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EE83" w14:textId="77777777" w:rsidR="00E83C59" w:rsidRDefault="00932595">
      <w:pPr>
        <w:pStyle w:val="affff5"/>
        <w:framePr w:wrap="around"/>
        <w:rPr>
          <w:rFonts w:hAnsi="黑体" w:hint="eastAsia"/>
        </w:rPr>
      </w:pPr>
      <w:r>
        <w:rPr>
          <w:rFonts w:hAnsi="黑体"/>
        </w:rPr>
        <w:t>ICS </w:t>
      </w:r>
    </w:p>
    <w:p w14:paraId="6ABBEE84" w14:textId="77777777" w:rsidR="00E83C59" w:rsidRDefault="00932595">
      <w:pPr>
        <w:pStyle w:val="affff5"/>
        <w:framePr w:wrap="around"/>
        <w:rPr>
          <w:rFonts w:hAnsi="黑体" w:hint="eastAsia"/>
        </w:rPr>
      </w:pPr>
      <w:r w:rsidRPr="00530FBA">
        <w:rPr>
          <w:rFonts w:hAnsi="黑体" w:hint="eastAsia"/>
        </w:rPr>
        <w:t>C</w:t>
      </w:r>
      <w:r w:rsidRPr="00530FBA">
        <w:rPr>
          <w:rFonts w:hAnsi="黑体"/>
        </w:rPr>
        <w:t xml:space="preserve">CS </w:t>
      </w:r>
      <w:r w:rsidRPr="00530FBA">
        <w:rPr>
          <w:rFonts w:hAnsi="黑体" w:hint="eastAsia"/>
        </w:rPr>
        <w:t>C00/09</w:t>
      </w:r>
    </w:p>
    <w:p w14:paraId="6ABBEE85" w14:textId="77777777" w:rsidR="00E83C59" w:rsidRDefault="00E83C59">
      <w:pPr>
        <w:pStyle w:val="affffff"/>
        <w:framePr w:wrap="around"/>
      </w:pPr>
    </w:p>
    <w:p w14:paraId="6ABBEE86" w14:textId="77777777" w:rsidR="00E83C59" w:rsidRDefault="00E83C59">
      <w:pPr>
        <w:pStyle w:val="24"/>
        <w:framePr w:wrap="around"/>
        <w:spacing w:before="0" w:line="240" w:lineRule="exact"/>
        <w:rPr>
          <w:rFonts w:hAnsi="黑体" w:hint="eastAsia"/>
        </w:rPr>
      </w:pPr>
    </w:p>
    <w:p w14:paraId="6ABBEE87" w14:textId="77777777" w:rsidR="00E83C59" w:rsidRDefault="00932595">
      <w:pPr>
        <w:pStyle w:val="24"/>
        <w:framePr w:wrap="around"/>
        <w:spacing w:before="0" w:line="300" w:lineRule="exact"/>
        <w:ind w:right="280"/>
        <w:rPr>
          <w:rFonts w:hAnsi="黑体" w:hint="eastAsia"/>
        </w:rPr>
      </w:pPr>
      <w:r>
        <w:rPr>
          <w:rFonts w:hAnsi="黑体"/>
        </w:rPr>
        <w:t>T/</w:t>
      </w:r>
      <w:r>
        <w:rPr>
          <w:rFonts w:hAnsi="黑体" w:hint="eastAsia"/>
        </w:rPr>
        <w:t>CMEAS</w:t>
      </w:r>
      <w:r>
        <w:rPr>
          <w:rFonts w:hAnsi="黑体"/>
        </w:rPr>
        <w:t xml:space="preserve"> </w:t>
      </w:r>
      <w:r>
        <w:rPr>
          <w:rFonts w:hAnsi="黑体" w:hint="eastAsia"/>
        </w:rPr>
        <w:t>P254-2025-3</w:t>
      </w:r>
    </w:p>
    <w:tbl>
      <w:tblPr>
        <w:tblStyle w:val="afff3"/>
        <w:tblW w:w="0" w:type="auto"/>
        <w:tblLook w:val="04A0" w:firstRow="1" w:lastRow="0" w:firstColumn="1" w:lastColumn="0" w:noHBand="0" w:noVBand="1"/>
      </w:tblPr>
      <w:tblGrid>
        <w:gridCol w:w="9130"/>
      </w:tblGrid>
      <w:tr w:rsidR="00E83C59" w14:paraId="6ABBEE8A" w14:textId="77777777">
        <w:tc>
          <w:tcPr>
            <w:tcW w:w="9130" w:type="dxa"/>
            <w:tcBorders>
              <w:top w:val="nil"/>
              <w:left w:val="nil"/>
              <w:bottom w:val="nil"/>
              <w:right w:val="nil"/>
            </w:tcBorders>
          </w:tcPr>
          <w:p w14:paraId="6ABBEE88" w14:textId="77777777" w:rsidR="00E83C59" w:rsidRDefault="00932595">
            <w:pPr>
              <w:pStyle w:val="24"/>
              <w:framePr w:wrap="around"/>
              <w:spacing w:before="0" w:line="300" w:lineRule="exact"/>
              <w:rPr>
                <w:rFonts w:hAnsi="黑体" w:hint="eastAsia"/>
                <w:sz w:val="21"/>
                <w:szCs w:val="21"/>
              </w:rPr>
            </w:pPr>
            <w:r>
              <w:rPr>
                <w:rFonts w:hAnsi="黑体" w:hint="eastAsia"/>
                <w:sz w:val="21"/>
                <w:szCs w:val="21"/>
              </w:rPr>
              <w:t xml:space="preserve"> </w:t>
            </w:r>
            <w:r>
              <w:rPr>
                <w:rFonts w:hAnsi="黑体"/>
                <w:sz w:val="21"/>
                <w:szCs w:val="21"/>
              </w:rPr>
              <w:t xml:space="preserve">  </w:t>
            </w:r>
          </w:p>
          <w:p w14:paraId="6ABBEE89" w14:textId="77777777" w:rsidR="00E83C59" w:rsidRDefault="00E83C59">
            <w:pPr>
              <w:pStyle w:val="affffff6"/>
              <w:framePr w:wrap="around"/>
              <w:spacing w:before="0" w:line="300" w:lineRule="exact"/>
              <w:rPr>
                <w:rFonts w:hAnsi="宋体" w:hint="eastAsia"/>
              </w:rPr>
            </w:pPr>
          </w:p>
        </w:tc>
      </w:tr>
    </w:tbl>
    <w:p w14:paraId="6ABBEE8B" w14:textId="77777777" w:rsidR="00E83C59" w:rsidRDefault="00E83C59">
      <w:pPr>
        <w:pStyle w:val="24"/>
        <w:framePr w:wrap="around"/>
        <w:rPr>
          <w:rFonts w:hAnsi="黑体" w:hint="eastAsia"/>
        </w:rPr>
      </w:pPr>
    </w:p>
    <w:p w14:paraId="6ABBEE8C" w14:textId="77777777" w:rsidR="00E83C59" w:rsidRDefault="00E83C59">
      <w:pPr>
        <w:pStyle w:val="24"/>
        <w:framePr w:wrap="around"/>
        <w:rPr>
          <w:rFonts w:hAnsi="黑体" w:hint="eastAsia"/>
        </w:rPr>
      </w:pPr>
    </w:p>
    <w:p w14:paraId="6ABBEE8D" w14:textId="77777777" w:rsidR="00E83C59" w:rsidRDefault="00932595">
      <w:pPr>
        <w:pStyle w:val="affff0"/>
        <w:framePr w:wrap="around"/>
      </w:pPr>
      <w:r>
        <w:rPr>
          <w:rFonts w:hint="eastAsia"/>
        </w:rPr>
        <w:t>神经纤维瘤病分级诊疗指南</w:t>
      </w:r>
    </w:p>
    <w:p w14:paraId="6ABBEE8E" w14:textId="77777777" w:rsidR="00E83C59" w:rsidRDefault="00932595">
      <w:pPr>
        <w:pStyle w:val="afffe"/>
        <w:framePr w:wrap="around"/>
        <w:rPr>
          <w:rFonts w:ascii="Times New Roman" w:eastAsia="黑体"/>
        </w:rPr>
      </w:pPr>
      <w:r>
        <w:rPr>
          <w:rFonts w:ascii="Times New Roman" w:eastAsia="黑体"/>
        </w:rPr>
        <w:t>Guideline for hierarchical diagnosis and</w:t>
      </w:r>
      <w:r>
        <w:rPr>
          <w:rFonts w:ascii="Times New Roman" w:eastAsia="黑体" w:hint="eastAsia"/>
        </w:rPr>
        <w:t xml:space="preserve"> </w:t>
      </w:r>
      <w:r>
        <w:rPr>
          <w:rFonts w:ascii="Times New Roman" w:eastAsia="黑体"/>
        </w:rPr>
        <w:t xml:space="preserve">treatment of </w:t>
      </w:r>
      <w:r>
        <w:rPr>
          <w:rFonts w:ascii="Times New Roman" w:eastAsia="黑体" w:hint="eastAsia"/>
        </w:rPr>
        <w:t>n</w:t>
      </w:r>
      <w:r>
        <w:rPr>
          <w:rFonts w:ascii="Times New Roman" w:eastAsia="黑体"/>
        </w:rPr>
        <w:t>eurofibromatosis</w:t>
      </w:r>
    </w:p>
    <w:p w14:paraId="6ABBEE8F" w14:textId="77777777" w:rsidR="00E83C59" w:rsidRPr="00530FBA" w:rsidRDefault="00932595">
      <w:pPr>
        <w:pStyle w:val="afffe"/>
        <w:framePr w:wrap="around"/>
      </w:pPr>
      <w:r w:rsidRPr="00530FBA">
        <w:rPr>
          <w:rFonts w:hint="eastAsia"/>
        </w:rPr>
        <w:t>点击此处添加与国际标准一致性程度的标识</w:t>
      </w:r>
    </w:p>
    <w:tbl>
      <w:tblPr>
        <w:tblStyle w:val="afff3"/>
        <w:tblW w:w="0" w:type="auto"/>
        <w:tblLook w:val="04A0" w:firstRow="1" w:lastRow="0" w:firstColumn="1" w:lastColumn="0" w:noHBand="0" w:noVBand="1"/>
      </w:tblPr>
      <w:tblGrid>
        <w:gridCol w:w="9629"/>
      </w:tblGrid>
      <w:tr w:rsidR="00E83C59" w14:paraId="6ABBEE91" w14:textId="77777777">
        <w:tc>
          <w:tcPr>
            <w:tcW w:w="9629" w:type="dxa"/>
            <w:tcBorders>
              <w:top w:val="nil"/>
              <w:left w:val="nil"/>
              <w:bottom w:val="nil"/>
              <w:right w:val="nil"/>
            </w:tcBorders>
          </w:tcPr>
          <w:p w14:paraId="6ABBEE90" w14:textId="77777777" w:rsidR="00E83C59" w:rsidRDefault="00932595">
            <w:pPr>
              <w:pStyle w:val="affff8"/>
              <w:framePr w:wrap="around"/>
            </w:pPr>
            <w:r w:rsidRPr="00530FBA">
              <w:rPr>
                <w:noProof/>
              </w:rPr>
              <mc:AlternateContent>
                <mc:Choice Requires="wps">
                  <w:drawing>
                    <wp:anchor distT="0" distB="0" distL="114300" distR="114300" simplePos="0" relativeHeight="251660288" behindDoc="1" locked="1" layoutInCell="1" allowOverlap="1" wp14:anchorId="6ABBF3A3" wp14:editId="6ABBF3A4">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ACDDBDF" id="RQ" o:spid="_x0000_s1026" style="position:absolute;margin-left:167.9pt;margin-top:45.15pt;width:150pt;height:20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" stroked="f" strokeweight="2pt">
                      <w10:anchorlock/>
                    </v:rect>
                  </w:pict>
                </mc:Fallback>
              </mc:AlternateContent>
            </w:r>
            <w:r w:rsidRPr="00530FBA">
              <w:rPr>
                <w:noProof/>
              </w:rPr>
              <mc:AlternateContent>
                <mc:Choice Requires="wps">
                  <w:drawing>
                    <wp:anchor distT="0" distB="0" distL="114300" distR="114300" simplePos="0" relativeHeight="251659264" behindDoc="1" locked="0" layoutInCell="1" allowOverlap="1" wp14:anchorId="6ABBF3A5" wp14:editId="6ABBF3A6">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CC0586" id="LB" o:spid="_x0000_s1026" style="position:absolute;margin-left:187.9pt;margin-top:20.15pt;width:100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" stroked="f" strokeweight="2pt"/>
                  </w:pict>
                </mc:Fallback>
              </mc:AlternateContent>
            </w:r>
            <w:r w:rsidRPr="00530FBA">
              <w:rPr>
                <w:rFonts w:hint="eastAsia"/>
              </w:rPr>
              <w:t>标准草案</w:t>
            </w:r>
          </w:p>
        </w:tc>
      </w:tr>
      <w:tr w:rsidR="00E83C59" w14:paraId="6ABBEE93" w14:textId="77777777">
        <w:tc>
          <w:tcPr>
            <w:tcW w:w="9629" w:type="dxa"/>
            <w:tcBorders>
              <w:top w:val="nil"/>
              <w:left w:val="nil"/>
              <w:bottom w:val="nil"/>
              <w:right w:val="nil"/>
            </w:tcBorders>
          </w:tcPr>
          <w:p w14:paraId="6ABBEE92" w14:textId="77777777" w:rsidR="00E83C59" w:rsidRDefault="00E83C59">
            <w:pPr>
              <w:pStyle w:val="affff7"/>
              <w:framePr w:wrap="around"/>
            </w:pPr>
          </w:p>
        </w:tc>
      </w:tr>
    </w:tbl>
    <w:p w14:paraId="6ABBEE94" w14:textId="77777777" w:rsidR="00E83C59" w:rsidRDefault="00932595">
      <w:pPr>
        <w:pStyle w:val="affffff9"/>
        <w:framePr w:wrap="around"/>
      </w:pPr>
      <w:r w:rsidRPr="00530FBA">
        <w:rPr>
          <w:rFonts w:ascii="黑体"/>
        </w:rPr>
        <w:t>xxxx - xx - xx</w:t>
      </w:r>
      <w:r w:rsidRPr="00530FBA">
        <w:rPr>
          <w:rFonts w:hint="eastAsia"/>
        </w:rPr>
        <w:t>发布</w:t>
      </w:r>
      <w:r w:rsidRPr="00530FBA">
        <w:rPr>
          <w:rFonts w:hint="eastAsia"/>
          <w:noProof/>
        </w:rPr>
        <mc:AlternateContent>
          <mc:Choice Requires="wps">
            <w:drawing>
              <wp:anchor distT="0" distB="0" distL="114300" distR="114300" simplePos="0" relativeHeight="251662336" behindDoc="0" locked="0" layoutInCell="1" allowOverlap="1" wp14:anchorId="6ABBF3A7" wp14:editId="6ABBF3A8">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w14:anchorId="3DCF90E6" id="直接连接符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"/>
            </w:pict>
          </mc:Fallback>
        </mc:AlternateContent>
      </w:r>
      <w:r w:rsidRPr="00530FBA">
        <w:rPr>
          <w:rFonts w:hint="eastAsia"/>
          <w:noProof/>
        </w:rPr>
        <mc:AlternateContent>
          <mc:Choice Requires="wps">
            <w:drawing>
              <wp:anchor distT="0" distB="0" distL="114300" distR="114300" simplePos="0" relativeHeight="251661312" behindDoc="0" locked="0" layoutInCell="1" allowOverlap="1" wp14:anchorId="6ABBF3A9" wp14:editId="6ABBF3AA">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w14:anchorId="51EA3118" id="直接连接符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"/>
            </w:pict>
          </mc:Fallback>
        </mc:AlternateContent>
      </w:r>
    </w:p>
    <w:p w14:paraId="6ABBEE95" w14:textId="77777777" w:rsidR="00E83C59" w:rsidRDefault="00932595">
      <w:pPr>
        <w:pStyle w:val="affff1"/>
        <w:framePr w:wrap="around"/>
      </w:pPr>
      <w:r w:rsidRPr="00530FBA">
        <w:rPr>
          <w:rFonts w:ascii="黑体" w:hint="eastAsia"/>
        </w:rPr>
        <w:t>2026</w:t>
      </w:r>
      <w:r w:rsidRPr="00530FBA">
        <w:rPr>
          <w:rFonts w:ascii="黑体"/>
        </w:rPr>
        <w:t xml:space="preserve"> - xx - xx</w:t>
      </w:r>
      <w:r w:rsidRPr="00530FBA">
        <w:rPr>
          <w:rFonts w:hint="eastAsia"/>
        </w:rPr>
        <w:t>实施</w:t>
      </w:r>
    </w:p>
    <w:p w14:paraId="6ABBEE96" w14:textId="77777777" w:rsidR="00E83C59" w:rsidRDefault="00E83C59">
      <w:pPr>
        <w:pStyle w:val="afffff7"/>
        <w:framePr w:wrap="around"/>
      </w:pPr>
    </w:p>
    <w:p w14:paraId="6ABBEE97" w14:textId="77777777" w:rsidR="00E83C59" w:rsidRDefault="00932595">
      <w:pPr>
        <w:pStyle w:val="afffff6"/>
        <w:framePr w:wrap="around"/>
      </w:pPr>
      <w:r>
        <w:rPr>
          <w:rStyle w:val="affffffe"/>
          <w:rFonts w:hint="eastAsia"/>
        </w:rPr>
        <w:t>中国医药教育协会发布</w:t>
      </w:r>
    </w:p>
    <w:p w14:paraId="6ABBEE98" w14:textId="77777777" w:rsidR="00E83C59" w:rsidRDefault="00932595">
      <w:pPr>
        <w:pStyle w:val="affffb"/>
        <w:framePr w:w="6229" w:wrap="around" w:x="3060" w:y="2000"/>
        <w:rPr>
          <w:rFonts w:ascii="Times New Roman" w:hAnsi="Times New Roman"/>
        </w:rPr>
      </w:pPr>
      <w:r>
        <w:rPr>
          <w:sz w:val="72"/>
          <w:szCs w:val="72"/>
        </w:rPr>
        <w:t>团体标</w:t>
      </w:r>
      <w:r>
        <w:rPr>
          <w:rFonts w:ascii="Times New Roman" w:hAnsi="Times New Roman"/>
          <w:sz w:val="72"/>
          <w:szCs w:val="72"/>
        </w:rPr>
        <w:t>准</w:t>
      </w:r>
    </w:p>
    <w:p w14:paraId="6ABBEE99" w14:textId="77777777" w:rsidR="00E83C59" w:rsidRDefault="00932595" w:rsidP="00981324">
      <w:pPr>
        <w:pStyle w:val="afff2"/>
        <w:ind w:firstLineChars="0" w:firstLine="0"/>
        <w:rPr>
          <w:rFonts w:hint="eastAsia"/>
        </w:rPr>
        <w:sectPr w:rsidR="00E83C59">
          <w:headerReference w:type="even" r:id="rId9"/>
          <w:footerReference w:type="even" r:id="rId10"/>
          <w:pgSz w:w="11906" w:h="16838"/>
          <w:pgMar w:top="567" w:right="1134" w:bottom="1134" w:left="1417" w:header="0" w:footer="0" w:gutter="0"/>
          <w:pgNumType w:start="1"/>
          <w:cols w:space="720"/>
          <w:docGrid w:type="lines" w:linePitch="312"/>
        </w:sectPr>
      </w:pPr>
      <w:r>
        <w:rPr>
          <w:rFonts w:hint="eastAsia"/>
          <w:noProof/>
        </w:rPr>
        <mc:AlternateContent>
          <mc:Choice Requires="wps">
            <w:drawing>
              <wp:anchor distT="0" distB="0" distL="114300" distR="114300" simplePos="0" relativeHeight="251664384" behindDoc="0" locked="0" layoutInCell="1" allowOverlap="1" wp14:anchorId="6ABBF3AB" wp14:editId="6ABBF3AC">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w14:anchorId="1BA18F38" id="直接连接符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"/>
            </w:pict>
          </mc:Fallback>
        </mc:AlternateContent>
      </w:r>
      <w:r>
        <w:rPr>
          <w:rFonts w:hint="eastAsia"/>
          <w:noProof/>
        </w:rPr>
        <mc:AlternateContent>
          <mc:Choice Requires="wps">
            <w:drawing>
              <wp:anchor distT="0" distB="0" distL="114300" distR="114300" simplePos="0" relativeHeight="251663360" behindDoc="0" locked="0" layoutInCell="1" allowOverlap="1" wp14:anchorId="6ABBF3AD" wp14:editId="6ABBF3AE">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w14:anchorId="74504231" id="直接连接符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"/>
            </w:pict>
          </mc:Fallback>
        </mc:AlternateContent>
      </w:r>
    </w:p>
    <w:p w14:paraId="62319B81" w14:textId="77777777" w:rsidR="002B2816" w:rsidRDefault="002B2816" w:rsidP="00AE26A1">
      <w:pPr>
        <w:pStyle w:val="afffe"/>
        <w:framePr w:w="0" w:hRule="auto" w:wrap="auto" w:vAnchor="margin" w:hAnchor="text" w:xAlign="left" w:yAlign="inline" w:anchorLock="0"/>
        <w:rPr>
          <w:sz w:val="36"/>
          <w:szCs w:val="40"/>
        </w:rPr>
      </w:pPr>
      <w:bookmarkStart w:id="0" w:name="BKQY"/>
    </w:p>
    <w:p w14:paraId="1F24597B" w14:textId="77777777" w:rsidR="002B2816" w:rsidRDefault="002B2816" w:rsidP="00AE26A1">
      <w:pPr>
        <w:pStyle w:val="afffe"/>
        <w:framePr w:w="0" w:hRule="auto" w:wrap="auto" w:vAnchor="margin" w:hAnchor="text" w:xAlign="left" w:yAlign="inline" w:anchorLock="0"/>
        <w:rPr>
          <w:sz w:val="36"/>
          <w:szCs w:val="40"/>
        </w:rPr>
      </w:pPr>
    </w:p>
    <w:p w14:paraId="468D3BF8" w14:textId="77777777" w:rsidR="002B2816" w:rsidRDefault="002B2816" w:rsidP="00AE26A1">
      <w:pPr>
        <w:pStyle w:val="afffe"/>
        <w:framePr w:w="0" w:hRule="auto" w:wrap="auto" w:vAnchor="margin" w:hAnchor="text" w:xAlign="left" w:yAlign="inline" w:anchorLock="0"/>
        <w:rPr>
          <w:sz w:val="36"/>
          <w:szCs w:val="40"/>
        </w:rPr>
      </w:pPr>
    </w:p>
    <w:p w14:paraId="1787E944" w14:textId="77777777" w:rsidR="002B2816" w:rsidRDefault="002B2816" w:rsidP="00AE26A1">
      <w:pPr>
        <w:pStyle w:val="afffe"/>
        <w:framePr w:w="0" w:hRule="auto" w:wrap="auto" w:vAnchor="margin" w:hAnchor="text" w:xAlign="left" w:yAlign="inline" w:anchorLock="0"/>
        <w:rPr>
          <w:sz w:val="36"/>
          <w:szCs w:val="40"/>
        </w:rPr>
      </w:pPr>
    </w:p>
    <w:p w14:paraId="01B50757" w14:textId="77777777" w:rsidR="002B2816" w:rsidRDefault="002B2816" w:rsidP="00AE26A1">
      <w:pPr>
        <w:pStyle w:val="afffe"/>
        <w:framePr w:w="0" w:hRule="auto" w:wrap="auto" w:vAnchor="margin" w:hAnchor="text" w:xAlign="left" w:yAlign="inline" w:anchorLock="0"/>
        <w:rPr>
          <w:sz w:val="36"/>
          <w:szCs w:val="40"/>
        </w:rPr>
      </w:pPr>
    </w:p>
    <w:p w14:paraId="34628CBF" w14:textId="540C94CB" w:rsidR="00981324" w:rsidRPr="009543DB" w:rsidRDefault="00981324" w:rsidP="00AE26A1">
      <w:pPr>
        <w:pStyle w:val="afffe"/>
        <w:framePr w:w="0" w:hRule="auto" w:wrap="auto" w:vAnchor="margin" w:hAnchor="text" w:xAlign="left" w:yAlign="inline" w:anchorLock="0"/>
        <w:rPr>
          <w:rFonts w:hint="eastAsia"/>
          <w:sz w:val="36"/>
          <w:szCs w:val="36"/>
        </w:rPr>
      </w:pPr>
      <w:r w:rsidRPr="009543DB">
        <w:rPr>
          <w:rFonts w:hint="eastAsia"/>
          <w:sz w:val="36"/>
          <w:szCs w:val="40"/>
        </w:rPr>
        <w:lastRenderedPageBreak/>
        <w:t>目次</w:t>
      </w:r>
    </w:p>
    <w:sdt>
      <w:sdtPr>
        <w:rPr>
          <w:rFonts w:ascii="Times New Roman"/>
          <w:szCs w:val="24"/>
          <w:lang w:val="zh-CN"/>
        </w:rPr>
        <w:id w:val="254176424"/>
        <w:docPartObj>
          <w:docPartGallery w:val="Table of Contents"/>
          <w:docPartUnique/>
        </w:docPartObj>
      </w:sdtPr>
      <w:sdtEndPr>
        <w:rPr>
          <w:b/>
          <w:bCs/>
        </w:rPr>
      </w:sdtEndPr>
      <w:sdtContent>
        <w:p w14:paraId="36EA55F2" w14:textId="28844EE1" w:rsidR="00CF4976" w:rsidRDefault="00CF4976">
          <w:pPr>
            <w:pStyle w:val="TOC1"/>
            <w:spacing w:before="78" w:after="78"/>
            <w:rPr>
              <w:rFonts w:ascii="Times New Roman"/>
              <w:szCs w:val="24"/>
              <w:lang w:val="zh-CN"/>
            </w:rPr>
          </w:pPr>
        </w:p>
        <w:p w14:paraId="33B14D9E" w14:textId="4FCA13B5" w:rsidR="00BD2E9B" w:rsidRDefault="00981324">
          <w:pPr>
            <w:pStyle w:val="TOC1"/>
            <w:spacing w:before="78" w:after="78"/>
            <w:rPr>
              <w:rFonts w:asciiTheme="minorHAnsi" w:eastAsiaTheme="minorEastAsia" w:hAnsiTheme="minorHAnsi" w:cstheme="minorBidi" w:hint="eastAsia"/>
              <w:noProof/>
              <w:sz w:val="22"/>
              <w:szCs w:val="24"/>
              <w14:ligatures w14:val="standardContextual"/>
            </w:rPr>
          </w:pPr>
          <w:r>
            <w:rPr>
              <w:rFonts w:asciiTheme="majorHAnsi" w:eastAsiaTheme="majorEastAsia" w:hAnsiTheme="majorHAnsi" w:cstheme="majorBidi"/>
              <w:color w:val="365F91" w:themeColor="accent1" w:themeShade="BF"/>
              <w:kern w:val="0"/>
              <w:sz w:val="32"/>
              <w:szCs w:val="32"/>
            </w:rPr>
            <w:fldChar w:fldCharType="begin"/>
          </w:r>
          <w:r>
            <w:instrText xml:space="preserve"> TOC \o "1-3" \h \z \u </w:instrText>
          </w:r>
          <w:r>
            <w:rPr>
              <w:rFonts w:asciiTheme="majorHAnsi" w:eastAsiaTheme="majorEastAsia" w:hAnsiTheme="majorHAnsi" w:cstheme="majorBidi"/>
              <w:color w:val="365F91" w:themeColor="accent1" w:themeShade="BF"/>
              <w:kern w:val="0"/>
              <w:sz w:val="32"/>
              <w:szCs w:val="32"/>
            </w:rPr>
            <w:fldChar w:fldCharType="separate"/>
          </w:r>
          <w:hyperlink w:anchor="_Toc220516128" w:history="1">
            <w:r w:rsidR="00BD2E9B" w:rsidRPr="00D81CF2">
              <w:rPr>
                <w:rStyle w:val="afff8"/>
                <w:rFonts w:hint="eastAsia"/>
                <w:noProof/>
              </w:rPr>
              <w:t>前</w:t>
            </w:r>
            <w:r w:rsidR="00BD2E9B" w:rsidRPr="00D81CF2">
              <w:rPr>
                <w:rStyle w:val="afff8"/>
                <w:rFonts w:hint="eastAsia"/>
                <w:noProof/>
              </w:rPr>
              <w:t>    </w:t>
            </w:r>
            <w:r w:rsidR="00BD2E9B" w:rsidRPr="00D81CF2">
              <w:rPr>
                <w:rStyle w:val="afff8"/>
                <w:rFonts w:hint="eastAsia"/>
                <w:noProof/>
              </w:rPr>
              <w:t>言</w:t>
            </w:r>
            <w:r w:rsidR="00BD2E9B">
              <w:rPr>
                <w:rFonts w:hint="eastAsia"/>
                <w:noProof/>
                <w:webHidden/>
              </w:rPr>
              <w:tab/>
            </w:r>
            <w:r w:rsidR="00BD2E9B">
              <w:rPr>
                <w:rFonts w:hint="eastAsia"/>
                <w:noProof/>
                <w:webHidden/>
              </w:rPr>
              <w:fldChar w:fldCharType="begin"/>
            </w:r>
            <w:r w:rsidR="00BD2E9B">
              <w:rPr>
                <w:rFonts w:hint="eastAsia"/>
                <w:noProof/>
                <w:webHidden/>
              </w:rPr>
              <w:instrText xml:space="preserve"> </w:instrText>
            </w:r>
            <w:r w:rsidR="00BD2E9B">
              <w:rPr>
                <w:noProof/>
                <w:webHidden/>
              </w:rPr>
              <w:instrText>PAGEREF _Toc220516128 \h</w:instrText>
            </w:r>
            <w:r w:rsidR="00BD2E9B">
              <w:rPr>
                <w:rFonts w:hint="eastAsia"/>
                <w:noProof/>
                <w:webHidden/>
              </w:rPr>
              <w:instrText xml:space="preserve"> </w:instrText>
            </w:r>
            <w:r w:rsidR="00BD2E9B">
              <w:rPr>
                <w:rFonts w:hint="eastAsia"/>
                <w:noProof/>
                <w:webHidden/>
              </w:rPr>
            </w:r>
            <w:r w:rsidR="00BD2E9B">
              <w:rPr>
                <w:rFonts w:hint="eastAsia"/>
                <w:noProof/>
                <w:webHidden/>
              </w:rPr>
              <w:fldChar w:fldCharType="separate"/>
            </w:r>
            <w:r w:rsidR="00B83BC1">
              <w:rPr>
                <w:noProof/>
                <w:webHidden/>
              </w:rPr>
              <w:t>II</w:t>
            </w:r>
            <w:r w:rsidR="00BD2E9B">
              <w:rPr>
                <w:rFonts w:hint="eastAsia"/>
                <w:noProof/>
                <w:webHidden/>
              </w:rPr>
              <w:fldChar w:fldCharType="end"/>
            </w:r>
          </w:hyperlink>
        </w:p>
        <w:p w14:paraId="33FB82DC" w14:textId="33E30006"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29" w:history="1">
            <w:r w:rsidRPr="00D81CF2">
              <w:rPr>
                <w:rStyle w:val="afff8"/>
                <w:rFonts w:hint="eastAsia"/>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_Toc220516129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3</w:t>
            </w:r>
            <w:r>
              <w:rPr>
                <w:rFonts w:hint="eastAsia"/>
                <w:noProof/>
                <w:webHidden/>
              </w:rPr>
              <w:fldChar w:fldCharType="end"/>
            </w:r>
          </w:hyperlink>
        </w:p>
        <w:p w14:paraId="52D8114E" w14:textId="4E76A999"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30" w:history="1">
            <w:r w:rsidRPr="00D81CF2">
              <w:rPr>
                <w:rStyle w:val="afff8"/>
                <w:rFonts w:hint="eastAsia"/>
                <w:noProof/>
              </w:rPr>
              <w:t>2 规范性引用文件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_Toc220516130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3</w:t>
            </w:r>
            <w:r>
              <w:rPr>
                <w:rFonts w:hint="eastAsia"/>
                <w:noProof/>
                <w:webHidden/>
              </w:rPr>
              <w:fldChar w:fldCharType="end"/>
            </w:r>
          </w:hyperlink>
        </w:p>
        <w:p w14:paraId="461CBFF1" w14:textId="16170012"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31" w:history="1">
            <w:r w:rsidRPr="00D81CF2">
              <w:rPr>
                <w:rStyle w:val="afff8"/>
                <w:rFonts w:hint="eastAsia"/>
                <w:noProof/>
              </w:rPr>
              <w:t>3 术语和定义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_Toc220516131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3</w:t>
            </w:r>
            <w:r>
              <w:rPr>
                <w:rFonts w:hint="eastAsia"/>
                <w:noProof/>
                <w:webHidden/>
              </w:rPr>
              <w:fldChar w:fldCharType="end"/>
            </w:r>
          </w:hyperlink>
        </w:p>
        <w:p w14:paraId="57FC5BE3" w14:textId="0C0956EE"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32" w:history="1">
            <w:r w:rsidRPr="00D81CF2">
              <w:rPr>
                <w:rStyle w:val="afff8"/>
                <w:rFonts w:hint="eastAsia"/>
                <w:noProof/>
              </w:rPr>
              <w:t>4 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_Toc220516132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075DFD6B" w14:textId="2C51AD20"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3" w:history="1">
            <w:r w:rsidRPr="00D81CF2">
              <w:rPr>
                <w:rStyle w:val="afff8"/>
                <w:rFonts w:hint="eastAsia"/>
                <w:noProof/>
              </w:rPr>
              <w:t>4.1 分级诊疗体系架构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_Toc220516133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3BCF9F34" w14:textId="3B49C81E"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4" w:history="1">
            <w:r w:rsidRPr="00D81CF2">
              <w:rPr>
                <w:rStyle w:val="afff8"/>
                <w:rFonts w:hint="eastAsia"/>
                <w:noProof/>
              </w:rPr>
              <w:t>4.2 功能定位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_Toc220516134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271B639C" w14:textId="4130436D"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5" w:history="1">
            <w:r w:rsidRPr="00D81CF2">
              <w:rPr>
                <w:rStyle w:val="afff8"/>
                <w:rFonts w:hint="eastAsia"/>
                <w:noProof/>
              </w:rPr>
              <w:t>4.3 评审周期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_Toc220516135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60C929B7" w14:textId="186918B7"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6" w:history="1">
            <w:r w:rsidRPr="00D81CF2">
              <w:rPr>
                <w:rStyle w:val="afff8"/>
                <w:rFonts w:hint="eastAsia"/>
                <w:noProof/>
              </w:rPr>
              <w:t>4.4 评审周期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_Toc220516136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20524DB7" w14:textId="168F2432"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37" w:history="1">
            <w:r w:rsidRPr="00D81CF2">
              <w:rPr>
                <w:rStyle w:val="afff8"/>
                <w:rFonts w:hint="eastAsia"/>
                <w:noProof/>
              </w:rPr>
              <w:t>5 NF国家级诊疗中心评审标准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_Toc220516137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107C1F1B" w14:textId="331F9A93"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8" w:history="1">
            <w:r w:rsidRPr="00D81CF2">
              <w:rPr>
                <w:rStyle w:val="afff8"/>
                <w:rFonts w:hint="eastAsia"/>
                <w:noProof/>
              </w:rPr>
              <w:t>5.1 形式审查（一票否决项）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_Toc220516138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2</w:t>
            </w:r>
            <w:r>
              <w:rPr>
                <w:rFonts w:hint="eastAsia"/>
                <w:noProof/>
                <w:webHidden/>
              </w:rPr>
              <w:fldChar w:fldCharType="end"/>
            </w:r>
          </w:hyperlink>
        </w:p>
        <w:p w14:paraId="04C1F613" w14:textId="02A9C333"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39" w:history="1">
            <w:r w:rsidRPr="00D81CF2">
              <w:rPr>
                <w:rStyle w:val="afff8"/>
                <w:rFonts w:hint="eastAsia"/>
                <w:noProof/>
              </w:rPr>
              <w:t>5.2 评审内容及分值（总分100分）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_Toc220516139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3</w:t>
            </w:r>
            <w:r>
              <w:rPr>
                <w:rFonts w:hint="eastAsia"/>
                <w:noProof/>
                <w:webHidden/>
              </w:rPr>
              <w:fldChar w:fldCharType="end"/>
            </w:r>
          </w:hyperlink>
        </w:p>
        <w:p w14:paraId="2009F146" w14:textId="5FB0CBD0"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0" w:history="1">
            <w:r w:rsidRPr="00D81CF2">
              <w:rPr>
                <w:rStyle w:val="afff8"/>
                <w:rFonts w:hint="eastAsia"/>
                <w:noProof/>
              </w:rPr>
              <w:t>5.3 评审及格线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_Toc220516140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6</w:t>
            </w:r>
            <w:r>
              <w:rPr>
                <w:rFonts w:hint="eastAsia"/>
                <w:noProof/>
                <w:webHidden/>
              </w:rPr>
              <w:fldChar w:fldCharType="end"/>
            </w:r>
          </w:hyperlink>
        </w:p>
        <w:p w14:paraId="3879D103" w14:textId="20DC85B4"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41" w:history="1">
            <w:r w:rsidRPr="00D81CF2">
              <w:rPr>
                <w:rStyle w:val="afff8"/>
                <w:rFonts w:hint="eastAsia"/>
                <w:noProof/>
              </w:rPr>
              <w:t>6 区域级中心评审标准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_Toc220516141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6</w:t>
            </w:r>
            <w:r>
              <w:rPr>
                <w:rFonts w:hint="eastAsia"/>
                <w:noProof/>
                <w:webHidden/>
              </w:rPr>
              <w:fldChar w:fldCharType="end"/>
            </w:r>
          </w:hyperlink>
        </w:p>
        <w:p w14:paraId="34543DFA" w14:textId="33A2D1BE"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2" w:history="1">
            <w:r w:rsidRPr="00D81CF2">
              <w:rPr>
                <w:rStyle w:val="afff8"/>
                <w:rFonts w:hint="eastAsia"/>
                <w:noProof/>
              </w:rPr>
              <w:t>6.1 形式审查（一票否决项）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_Toc220516142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6</w:t>
            </w:r>
            <w:r>
              <w:rPr>
                <w:rFonts w:hint="eastAsia"/>
                <w:noProof/>
                <w:webHidden/>
              </w:rPr>
              <w:fldChar w:fldCharType="end"/>
            </w:r>
          </w:hyperlink>
        </w:p>
        <w:p w14:paraId="1EDA6A27" w14:textId="47D3863A"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3" w:history="1">
            <w:r w:rsidRPr="00D81CF2">
              <w:rPr>
                <w:rStyle w:val="afff8"/>
                <w:rFonts w:hint="eastAsia"/>
                <w:noProof/>
              </w:rPr>
              <w:t>6.2 评审内容及分值（总分100分）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_Toc220516143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7</w:t>
            </w:r>
            <w:r>
              <w:rPr>
                <w:rFonts w:hint="eastAsia"/>
                <w:noProof/>
                <w:webHidden/>
              </w:rPr>
              <w:fldChar w:fldCharType="end"/>
            </w:r>
          </w:hyperlink>
        </w:p>
        <w:p w14:paraId="3C2714D6" w14:textId="2D7874B5"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4" w:history="1">
            <w:r w:rsidRPr="00D81CF2">
              <w:rPr>
                <w:rStyle w:val="afff8"/>
                <w:rFonts w:hint="eastAsia"/>
                <w:noProof/>
              </w:rPr>
              <w:t>6.3 评审及格线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_Toc220516144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9</w:t>
            </w:r>
            <w:r>
              <w:rPr>
                <w:rFonts w:hint="eastAsia"/>
                <w:noProof/>
                <w:webHidden/>
              </w:rPr>
              <w:fldChar w:fldCharType="end"/>
            </w:r>
          </w:hyperlink>
        </w:p>
        <w:p w14:paraId="42573833" w14:textId="10DF6F8C"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45" w:history="1">
            <w:r w:rsidRPr="00D81CF2">
              <w:rPr>
                <w:rStyle w:val="afff8"/>
                <w:rFonts w:hint="eastAsia"/>
                <w:noProof/>
              </w:rPr>
              <w:t>7 基层经验中心评审标准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_Toc220516145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9</w:t>
            </w:r>
            <w:r>
              <w:rPr>
                <w:rFonts w:hint="eastAsia"/>
                <w:noProof/>
                <w:webHidden/>
              </w:rPr>
              <w:fldChar w:fldCharType="end"/>
            </w:r>
          </w:hyperlink>
        </w:p>
        <w:p w14:paraId="2713C9EE" w14:textId="7B04037E"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6" w:history="1">
            <w:r w:rsidRPr="00D81CF2">
              <w:rPr>
                <w:rStyle w:val="afff8"/>
                <w:rFonts w:hint="eastAsia"/>
                <w:noProof/>
              </w:rPr>
              <w:t>7.1 形式审查（一票否决项）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_Toc220516146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9</w:t>
            </w:r>
            <w:r>
              <w:rPr>
                <w:rFonts w:hint="eastAsia"/>
                <w:noProof/>
                <w:webHidden/>
              </w:rPr>
              <w:fldChar w:fldCharType="end"/>
            </w:r>
          </w:hyperlink>
        </w:p>
        <w:p w14:paraId="3D367B4A" w14:textId="7734A70C"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7" w:history="1">
            <w:r w:rsidRPr="00D81CF2">
              <w:rPr>
                <w:rStyle w:val="afff8"/>
                <w:rFonts w:hint="eastAsia"/>
                <w:noProof/>
              </w:rPr>
              <w:t>7.2 评审内容及分值（总分100分）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_Toc220516147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10</w:t>
            </w:r>
            <w:r>
              <w:rPr>
                <w:rFonts w:hint="eastAsia"/>
                <w:noProof/>
                <w:webHidden/>
              </w:rPr>
              <w:fldChar w:fldCharType="end"/>
            </w:r>
          </w:hyperlink>
        </w:p>
        <w:p w14:paraId="6E2498D3" w14:textId="33E53032"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48" w:history="1">
            <w:r w:rsidRPr="00D81CF2">
              <w:rPr>
                <w:rStyle w:val="afff8"/>
                <w:rFonts w:hint="eastAsia"/>
                <w:noProof/>
              </w:rPr>
              <w:t>7.3 评审及格线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_Toc220516148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11</w:t>
            </w:r>
            <w:r>
              <w:rPr>
                <w:rFonts w:hint="eastAsia"/>
                <w:noProof/>
                <w:webHidden/>
              </w:rPr>
              <w:fldChar w:fldCharType="end"/>
            </w:r>
          </w:hyperlink>
        </w:p>
        <w:p w14:paraId="0D07D9C8" w14:textId="35BEEFC2"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49" w:history="1">
            <w:r w:rsidRPr="00D81CF2">
              <w:rPr>
                <w:rStyle w:val="afff8"/>
                <w:rFonts w:hint="eastAsia"/>
                <w:noProof/>
              </w:rPr>
              <w:t>8 评审及格线评审流程与结果应用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_Toc220516149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11</w:t>
            </w:r>
            <w:r>
              <w:rPr>
                <w:rFonts w:hint="eastAsia"/>
                <w:noProof/>
                <w:webHidden/>
              </w:rPr>
              <w:fldChar w:fldCharType="end"/>
            </w:r>
          </w:hyperlink>
        </w:p>
        <w:p w14:paraId="013A7C57" w14:textId="2A9630AC"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50" w:history="1">
            <w:r w:rsidRPr="00D81CF2">
              <w:rPr>
                <w:rStyle w:val="afff8"/>
                <w:rFonts w:hint="eastAsia"/>
                <w:noProof/>
              </w:rPr>
              <w:t>8.1 评审流程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_Toc220516150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11</w:t>
            </w:r>
            <w:r>
              <w:rPr>
                <w:rFonts w:hint="eastAsia"/>
                <w:noProof/>
                <w:webHidden/>
              </w:rPr>
              <w:fldChar w:fldCharType="end"/>
            </w:r>
          </w:hyperlink>
        </w:p>
        <w:p w14:paraId="3BC0CF4D" w14:textId="51C7B9A8"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51" w:history="1">
            <w:r w:rsidRPr="00D81CF2">
              <w:rPr>
                <w:rStyle w:val="afff8"/>
                <w:rFonts w:hint="eastAsia"/>
                <w:noProof/>
              </w:rPr>
              <w:t>8.2 评审结果分级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_Toc220516151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12</w:t>
            </w:r>
            <w:r>
              <w:rPr>
                <w:rFonts w:hint="eastAsia"/>
                <w:noProof/>
                <w:webHidden/>
              </w:rPr>
              <w:fldChar w:fldCharType="end"/>
            </w:r>
          </w:hyperlink>
        </w:p>
        <w:p w14:paraId="6EDD9191" w14:textId="4DB4E6C5" w:rsidR="00BD2E9B" w:rsidRDefault="00BD2E9B">
          <w:pPr>
            <w:pStyle w:val="TOC3"/>
            <w:ind w:firstLine="210"/>
            <w:rPr>
              <w:rFonts w:asciiTheme="minorHAnsi" w:eastAsiaTheme="minorEastAsia" w:hAnsiTheme="minorHAnsi" w:cstheme="minorBidi" w:hint="eastAsia"/>
              <w:noProof/>
              <w:sz w:val="22"/>
              <w:szCs w:val="24"/>
              <w14:ligatures w14:val="standardContextual"/>
            </w:rPr>
          </w:pPr>
          <w:hyperlink w:anchor="_Toc220516152" w:history="1">
            <w:r w:rsidRPr="00D81CF2">
              <w:rPr>
                <w:rStyle w:val="afff8"/>
                <w:rFonts w:hint="eastAsia"/>
                <w:noProof/>
              </w:rPr>
              <w:t>8.3 动态管理机制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_Toc220516152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12</w:t>
            </w:r>
            <w:r>
              <w:rPr>
                <w:rFonts w:hint="eastAsia"/>
                <w:noProof/>
                <w:webHidden/>
              </w:rPr>
              <w:fldChar w:fldCharType="end"/>
            </w:r>
          </w:hyperlink>
        </w:p>
        <w:p w14:paraId="45264FC0" w14:textId="6DE786A9" w:rsidR="00BD2E9B" w:rsidRDefault="00BD2E9B">
          <w:pPr>
            <w:pStyle w:val="TOC1"/>
            <w:spacing w:before="78" w:after="78"/>
            <w:rPr>
              <w:rFonts w:asciiTheme="minorHAnsi" w:eastAsiaTheme="minorEastAsia" w:hAnsiTheme="minorHAnsi" w:cstheme="minorBidi" w:hint="eastAsia"/>
              <w:noProof/>
              <w:sz w:val="22"/>
              <w:szCs w:val="24"/>
              <w14:ligatures w14:val="standardContextual"/>
            </w:rPr>
          </w:pPr>
          <w:hyperlink w:anchor="_Toc220516153" w:history="1">
            <w:r w:rsidRPr="00D81CF2">
              <w:rPr>
                <w:rStyle w:val="afff8"/>
                <w:rFonts w:ascii="黑体" w:eastAsia="黑体" w:hint="eastAsia"/>
                <w:noProof/>
              </w:rPr>
              <w:t>附　录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_Toc220516153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69CE5E20" w14:textId="562D14F9"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54" w:history="1">
            <w:r w:rsidRPr="00D81CF2">
              <w:rPr>
                <w:rStyle w:val="afff8"/>
                <w:rFonts w:hint="eastAsia"/>
                <w:noProof/>
              </w:rPr>
              <w:t>A.1 通用材料清单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_Toc220516154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2CFDE89D" w14:textId="4CFAFCAB"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55" w:history="1">
            <w:r w:rsidRPr="00D81CF2">
              <w:rPr>
                <w:rStyle w:val="afff8"/>
                <w:rFonts w:hint="eastAsia"/>
                <w:noProof/>
              </w:rPr>
              <w:t>A.2 全国级中心专项材料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_Toc220516155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23D19399" w14:textId="6E6029FF"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56" w:history="1">
            <w:r w:rsidRPr="00D81CF2">
              <w:rPr>
                <w:rStyle w:val="afff8"/>
                <w:rFonts w:hint="eastAsia"/>
                <w:noProof/>
              </w:rPr>
              <w:t>A.3 区域级中心专项材料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_Toc220516156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3A180FC7" w14:textId="514F69CB"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57" w:history="1">
            <w:r w:rsidRPr="00D81CF2">
              <w:rPr>
                <w:rStyle w:val="afff8"/>
                <w:rFonts w:hint="eastAsia"/>
                <w:noProof/>
              </w:rPr>
              <w:t>A.4 基层经验中心专项材料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_Toc220516157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48220BCD" w14:textId="3342E1D3"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58" w:history="1">
            <w:r w:rsidRPr="00D81CF2">
              <w:rPr>
                <w:rStyle w:val="afff8"/>
                <w:rFonts w:hint="eastAsia"/>
                <w:noProof/>
              </w:rPr>
              <w:t>A.5 基层经验中心专项材料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_Toc220516158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13</w:t>
            </w:r>
            <w:r>
              <w:rPr>
                <w:rFonts w:hint="eastAsia"/>
                <w:noProof/>
                <w:webHidden/>
              </w:rPr>
              <w:fldChar w:fldCharType="end"/>
            </w:r>
          </w:hyperlink>
        </w:p>
        <w:p w14:paraId="5D2B8E63" w14:textId="0ECEA174" w:rsidR="00BD2E9B" w:rsidRDefault="00BD2E9B">
          <w:pPr>
            <w:pStyle w:val="TOC1"/>
            <w:spacing w:before="78" w:after="78"/>
            <w:rPr>
              <w:rFonts w:asciiTheme="minorHAnsi" w:eastAsiaTheme="minorEastAsia" w:hAnsiTheme="minorHAnsi" w:cstheme="minorBidi" w:hint="eastAsia"/>
              <w:noProof/>
              <w:sz w:val="22"/>
              <w:szCs w:val="24"/>
              <w14:ligatures w14:val="standardContextual"/>
            </w:rPr>
          </w:pPr>
          <w:hyperlink w:anchor="_Toc220516159" w:history="1">
            <w:r w:rsidRPr="00D81CF2">
              <w:rPr>
                <w:rStyle w:val="afff8"/>
                <w:rFonts w:ascii="黑体" w:eastAsia="黑体" w:hint="eastAsia"/>
                <w:noProof/>
              </w:rPr>
              <w:t>附　录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_Toc220516159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14</w:t>
            </w:r>
            <w:r>
              <w:rPr>
                <w:rFonts w:hint="eastAsia"/>
                <w:noProof/>
                <w:webHidden/>
              </w:rPr>
              <w:fldChar w:fldCharType="end"/>
            </w:r>
          </w:hyperlink>
        </w:p>
        <w:p w14:paraId="6B0260C7" w14:textId="3A6BB080"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0" w:history="1">
            <w:r w:rsidRPr="00D81CF2">
              <w:rPr>
                <w:rStyle w:val="afff8"/>
                <w:rFonts w:hint="eastAsia"/>
                <w:noProof/>
              </w:rPr>
              <w:t>B.1 全国级中心评分表示例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_Toc220516160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14</w:t>
            </w:r>
            <w:r>
              <w:rPr>
                <w:rFonts w:hint="eastAsia"/>
                <w:noProof/>
                <w:webHidden/>
              </w:rPr>
              <w:fldChar w:fldCharType="end"/>
            </w:r>
          </w:hyperlink>
        </w:p>
        <w:p w14:paraId="554792F3" w14:textId="63FD0F36"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1" w:history="1">
            <w:r w:rsidRPr="00D81CF2">
              <w:rPr>
                <w:rStyle w:val="afff8"/>
                <w:rFonts w:hint="eastAsia"/>
                <w:noProof/>
              </w:rPr>
              <w:t>B.2 远程审查评分汇总表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_Toc220516161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14</w:t>
            </w:r>
            <w:r>
              <w:rPr>
                <w:rFonts w:hint="eastAsia"/>
                <w:noProof/>
                <w:webHidden/>
              </w:rPr>
              <w:fldChar w:fldCharType="end"/>
            </w:r>
          </w:hyperlink>
        </w:p>
        <w:p w14:paraId="35DD5A68" w14:textId="155D6181"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2" w:history="1">
            <w:r w:rsidRPr="00D81CF2">
              <w:rPr>
                <w:rStyle w:val="afff8"/>
                <w:rFonts w:hint="eastAsia"/>
                <w:noProof/>
              </w:rPr>
              <w:t>B.3 现场审查记录表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_Toc220516162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14</w:t>
            </w:r>
            <w:r>
              <w:rPr>
                <w:rFonts w:hint="eastAsia"/>
                <w:noProof/>
                <w:webHidden/>
              </w:rPr>
              <w:fldChar w:fldCharType="end"/>
            </w:r>
          </w:hyperlink>
        </w:p>
        <w:p w14:paraId="07E2115D" w14:textId="4F814DC1" w:rsidR="00BD2E9B" w:rsidRDefault="00BD2E9B">
          <w:pPr>
            <w:pStyle w:val="TOC1"/>
            <w:spacing w:before="78" w:after="78"/>
            <w:rPr>
              <w:rFonts w:asciiTheme="minorHAnsi" w:eastAsiaTheme="minorEastAsia" w:hAnsiTheme="minorHAnsi" w:cstheme="minorBidi" w:hint="eastAsia"/>
              <w:noProof/>
              <w:sz w:val="22"/>
              <w:szCs w:val="24"/>
              <w14:ligatures w14:val="standardContextual"/>
            </w:rPr>
          </w:pPr>
          <w:hyperlink w:anchor="_Toc220516163" w:history="1">
            <w:r w:rsidRPr="00D81CF2">
              <w:rPr>
                <w:rStyle w:val="afff8"/>
                <w:rFonts w:ascii="黑体" w:eastAsia="黑体" w:hint="eastAsia"/>
                <w:noProof/>
              </w:rPr>
              <w:t>附　录　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_Toc220516163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15</w:t>
            </w:r>
            <w:r>
              <w:rPr>
                <w:rFonts w:hint="eastAsia"/>
                <w:noProof/>
                <w:webHidden/>
              </w:rPr>
              <w:fldChar w:fldCharType="end"/>
            </w:r>
          </w:hyperlink>
        </w:p>
        <w:p w14:paraId="06C0DE80" w14:textId="05A37E28"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4" w:history="1">
            <w:r w:rsidRPr="00D81CF2">
              <w:rPr>
                <w:rStyle w:val="afff8"/>
                <w:rFonts w:hint="eastAsia"/>
                <w:noProof/>
              </w:rPr>
              <w:t>C.1 时间范围定义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_Toc220516164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15</w:t>
            </w:r>
            <w:r>
              <w:rPr>
                <w:rFonts w:hint="eastAsia"/>
                <w:noProof/>
                <w:webHidden/>
              </w:rPr>
              <w:fldChar w:fldCharType="end"/>
            </w:r>
          </w:hyperlink>
        </w:p>
        <w:p w14:paraId="30249371" w14:textId="5A79B877"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5" w:history="1">
            <w:r w:rsidRPr="00D81CF2">
              <w:rPr>
                <w:rStyle w:val="afff8"/>
                <w:rFonts w:hint="eastAsia"/>
                <w:noProof/>
              </w:rPr>
              <w:t>C.2 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_Toc220516165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15</w:t>
            </w:r>
            <w:r>
              <w:rPr>
                <w:rFonts w:hint="eastAsia"/>
                <w:noProof/>
                <w:webHidden/>
              </w:rPr>
              <w:fldChar w:fldCharType="end"/>
            </w:r>
          </w:hyperlink>
        </w:p>
        <w:p w14:paraId="06391FB6" w14:textId="35AEE023" w:rsidR="00BD2E9B" w:rsidRDefault="00BD2E9B">
          <w:pPr>
            <w:pStyle w:val="TOC2"/>
            <w:rPr>
              <w:rFonts w:asciiTheme="minorHAnsi" w:eastAsiaTheme="minorEastAsia" w:hAnsiTheme="minorHAnsi" w:cstheme="minorBidi" w:hint="eastAsia"/>
              <w:noProof/>
              <w:sz w:val="22"/>
              <w:szCs w:val="24"/>
              <w14:ligatures w14:val="standardContextual"/>
            </w:rPr>
          </w:pPr>
          <w:hyperlink w:anchor="_Toc220516166" w:history="1">
            <w:r w:rsidRPr="00D81CF2">
              <w:rPr>
                <w:rStyle w:val="afff8"/>
                <w:rFonts w:hint="eastAsia"/>
                <w:noProof/>
              </w:rPr>
              <w:t>C.3 关键指标说明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_Toc220516166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15</w:t>
            </w:r>
            <w:r>
              <w:rPr>
                <w:rFonts w:hint="eastAsia"/>
                <w:noProof/>
                <w:webHidden/>
              </w:rPr>
              <w:fldChar w:fldCharType="end"/>
            </w:r>
          </w:hyperlink>
        </w:p>
        <w:p w14:paraId="58822B6F" w14:textId="014BF8C3" w:rsidR="00BD2E9B" w:rsidRDefault="00BD2E9B">
          <w:pPr>
            <w:pStyle w:val="TOC1"/>
            <w:spacing w:before="78" w:after="78"/>
            <w:rPr>
              <w:rFonts w:asciiTheme="minorHAnsi" w:eastAsiaTheme="minorEastAsia" w:hAnsiTheme="minorHAnsi" w:cstheme="minorBidi" w:hint="eastAsia"/>
              <w:noProof/>
              <w:sz w:val="22"/>
              <w:szCs w:val="24"/>
              <w14:ligatures w14:val="standardContextual"/>
            </w:rPr>
          </w:pPr>
          <w:hyperlink w:anchor="_Toc220516167" w:history="1">
            <w:r w:rsidRPr="00D81CF2">
              <w:rPr>
                <w:rStyle w:val="afff8"/>
                <w:rFonts w:hint="eastAsia"/>
                <w:noProof/>
              </w:rPr>
              <w:t>参</w:t>
            </w:r>
            <w:r w:rsidRPr="00D81CF2">
              <w:rPr>
                <w:rStyle w:val="afff8"/>
                <w:rFonts w:hint="eastAsia"/>
                <w:noProof/>
              </w:rPr>
              <w:t> </w:t>
            </w:r>
            <w:r w:rsidRPr="00D81CF2">
              <w:rPr>
                <w:rStyle w:val="afff8"/>
                <w:rFonts w:hint="eastAsia"/>
                <w:noProof/>
              </w:rPr>
              <w:t>考</w:t>
            </w:r>
            <w:r w:rsidRPr="00D81CF2">
              <w:rPr>
                <w:rStyle w:val="afff8"/>
                <w:rFonts w:hint="eastAsia"/>
                <w:noProof/>
              </w:rPr>
              <w:t> </w:t>
            </w:r>
            <w:r w:rsidRPr="00D81CF2">
              <w:rPr>
                <w:rStyle w:val="afff8"/>
                <w:rFonts w:hint="eastAsia"/>
                <w:noProof/>
              </w:rPr>
              <w:t>文</w:t>
            </w:r>
            <w:r w:rsidRPr="00D81CF2">
              <w:rPr>
                <w:rStyle w:val="afff8"/>
                <w:rFonts w:hint="eastAsia"/>
                <w:noProof/>
              </w:rPr>
              <w:t> </w:t>
            </w:r>
            <w:r w:rsidRPr="00D81CF2">
              <w:rPr>
                <w:rStyle w:val="afff8"/>
                <w:rFonts w:hint="eastAsia"/>
                <w:noProof/>
              </w:rPr>
              <w:t>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_Toc220516167 \h</w:instrText>
            </w:r>
            <w:r>
              <w:rPr>
                <w:rFonts w:hint="eastAsia"/>
                <w:noProof/>
                <w:webHidden/>
              </w:rPr>
              <w:instrText xml:space="preserve"> </w:instrText>
            </w:r>
            <w:r>
              <w:rPr>
                <w:rFonts w:hint="eastAsia"/>
                <w:noProof/>
                <w:webHidden/>
              </w:rPr>
            </w:r>
            <w:r>
              <w:rPr>
                <w:rFonts w:hint="eastAsia"/>
                <w:noProof/>
                <w:webHidden/>
              </w:rPr>
              <w:fldChar w:fldCharType="separate"/>
            </w:r>
            <w:r w:rsidR="00B83BC1">
              <w:rPr>
                <w:noProof/>
                <w:webHidden/>
              </w:rPr>
              <w:t>16</w:t>
            </w:r>
            <w:r>
              <w:rPr>
                <w:rFonts w:hint="eastAsia"/>
                <w:noProof/>
                <w:webHidden/>
              </w:rPr>
              <w:fldChar w:fldCharType="end"/>
            </w:r>
          </w:hyperlink>
        </w:p>
        <w:p w14:paraId="5F1105E4" w14:textId="14C92282" w:rsidR="0019394F" w:rsidRDefault="00981324" w:rsidP="009B7A06">
          <w:pPr>
            <w:rPr>
              <w:b/>
              <w:bCs/>
              <w:lang w:val="zh-CN"/>
            </w:rPr>
            <w:sectPr w:rsidR="0019394F" w:rsidSect="00513D42">
              <w:headerReference w:type="default" r:id="rId11"/>
              <w:footerReference w:type="default" r:id="rId12"/>
              <w:type w:val="continuous"/>
              <w:pgSz w:w="11906" w:h="16838"/>
              <w:pgMar w:top="567" w:right="1134" w:bottom="1134" w:left="1417" w:header="1418" w:footer="1134" w:gutter="0"/>
              <w:pgNumType w:fmt="upperRoman" w:start="1" w:chapStyle="1"/>
              <w:cols w:space="720"/>
              <w:formProt w:val="0"/>
              <w:titlePg/>
              <w:docGrid w:type="lines" w:linePitch="312"/>
            </w:sectPr>
          </w:pPr>
          <w:r>
            <w:rPr>
              <w:b/>
              <w:bCs/>
              <w:lang w:val="zh-CN"/>
            </w:rPr>
            <w:fldChar w:fldCharType="end"/>
          </w:r>
        </w:p>
        <w:p w14:paraId="6ABBEEFA" w14:textId="4ECAEB3B" w:rsidR="00E83C59" w:rsidRPr="009B7A06" w:rsidRDefault="00981324" w:rsidP="009B7A06">
          <w:pPr>
            <w:rPr>
              <w:rFonts w:hint="eastAsia"/>
              <w:b/>
              <w:bCs/>
              <w:lang w:val="zh-CN"/>
            </w:rPr>
          </w:pPr>
        </w:p>
      </w:sdtContent>
    </w:sdt>
    <w:bookmarkEnd w:id="0" w:displacedByCustomXml="prev"/>
    <w:p w14:paraId="6ABBEEFB" w14:textId="77777777" w:rsidR="00E83C59" w:rsidRDefault="00932595" w:rsidP="0019394F">
      <w:pPr>
        <w:pStyle w:val="affffa"/>
      </w:pPr>
      <w:bookmarkStart w:id="1" w:name="_Toc220516128"/>
      <w:r>
        <w:lastRenderedPageBreak/>
        <w:t>前</w:t>
      </w:r>
      <w:r>
        <w:t>    </w:t>
      </w:r>
      <w:r>
        <w:t>言</w:t>
      </w:r>
      <w:bookmarkEnd w:id="1"/>
    </w:p>
    <w:p w14:paraId="6ABBEEFC" w14:textId="77777777" w:rsidR="00E83C59" w:rsidRDefault="00932595">
      <w:pPr>
        <w:pStyle w:val="afff2"/>
      </w:pPr>
      <w:r>
        <w:t>本</w:t>
      </w:r>
      <w:r>
        <w:rPr>
          <w:rFonts w:hint="eastAsia"/>
        </w:rPr>
        <w:t>文件</w:t>
      </w:r>
      <w:r>
        <w:t>按照</w:t>
      </w:r>
      <w:r>
        <w:rPr>
          <w:rFonts w:hint="eastAsia"/>
        </w:rPr>
        <w:t xml:space="preserve"> </w:t>
      </w:r>
      <w:r>
        <w:rPr>
          <w:rFonts w:asciiTheme="minorEastAsia" w:eastAsiaTheme="minorEastAsia" w:hAnsiTheme="minorEastAsia" w:cstheme="minorHAnsi"/>
        </w:rPr>
        <w:t>GB/T 1.1—2020</w:t>
      </w:r>
      <w:r>
        <w:rPr>
          <w:rFonts w:hint="eastAsia"/>
        </w:rPr>
        <w:t>《标准化工作导则 第1部分：标准化文件的结构和起草规则》</w:t>
      </w:r>
      <w:r>
        <w:t>的规</w:t>
      </w:r>
      <w:r>
        <w:rPr>
          <w:rFonts w:hint="eastAsia"/>
        </w:rPr>
        <w:t>定</w:t>
      </w:r>
      <w:r>
        <w:t>起草。</w:t>
      </w:r>
    </w:p>
    <w:p w14:paraId="6ABBEEFD" w14:textId="77777777" w:rsidR="00E83C59" w:rsidRDefault="00932595">
      <w:pPr>
        <w:pStyle w:val="afff2"/>
      </w:pPr>
      <w:r>
        <w:rPr>
          <w:rFonts w:hint="eastAsia"/>
        </w:rPr>
        <w:t>请注意本文件的某些内容可能涉及专利。本文件的发布机构不承担识别专利的责任。</w:t>
      </w:r>
    </w:p>
    <w:p w14:paraId="6ABBEEFE" w14:textId="77777777" w:rsidR="00E83C59" w:rsidRPr="004A1394" w:rsidRDefault="00932595">
      <w:pPr>
        <w:pStyle w:val="afff2"/>
      </w:pPr>
      <w:r w:rsidRPr="00360556">
        <w:t>本</w:t>
      </w:r>
      <w:r w:rsidRPr="00360556">
        <w:rPr>
          <w:rFonts w:hint="eastAsia"/>
        </w:rPr>
        <w:t>文件</w:t>
      </w:r>
      <w:r w:rsidRPr="00360556">
        <w:t>由</w:t>
      </w:r>
      <w:r w:rsidRPr="00360556">
        <w:rPr>
          <w:rFonts w:hint="eastAsia"/>
        </w:rPr>
        <w:t>首都医科大学附属北京天坛医院/上海交通大学医学院附属第九人民医院/中国医药教育协会医药数字教育专委会提出。</w:t>
      </w:r>
    </w:p>
    <w:p w14:paraId="6ABBEEFF" w14:textId="77777777" w:rsidR="00E83C59" w:rsidRPr="004A1394" w:rsidRDefault="00932595">
      <w:pPr>
        <w:pStyle w:val="afff2"/>
      </w:pPr>
      <w:r w:rsidRPr="004A1394">
        <w:t>本</w:t>
      </w:r>
      <w:r w:rsidRPr="004A1394">
        <w:rPr>
          <w:rFonts w:hint="eastAsia"/>
        </w:rPr>
        <w:t>文件</w:t>
      </w:r>
      <w:r w:rsidRPr="004A1394">
        <w:t>由</w:t>
      </w:r>
      <w:r w:rsidRPr="004A1394">
        <w:rPr>
          <w:rFonts w:hint="eastAsia"/>
        </w:rPr>
        <w:t>中国医药教育协会</w:t>
      </w:r>
      <w:r w:rsidRPr="004A1394">
        <w:t>归口。</w:t>
      </w:r>
    </w:p>
    <w:p w14:paraId="6ABBEF00" w14:textId="3CED06B0" w:rsidR="00E83C59" w:rsidRPr="004A1394" w:rsidRDefault="00932595">
      <w:pPr>
        <w:pStyle w:val="afff2"/>
      </w:pPr>
      <w:r w:rsidRPr="004A1394">
        <w:rPr>
          <w:rFonts w:hint="eastAsia"/>
        </w:rPr>
        <w:t>本文件起草单位：中国医药教育协会/中国医药教育协会医药数字教育专业委员会、首都医科大学附属北京天坛医院、上海交通大学医学院附属第九人民医院、北京协和医院、</w:t>
      </w:r>
      <w:r w:rsidR="00724A8C" w:rsidRPr="00724A8C">
        <w:rPr>
          <w:rFonts w:hint="eastAsia"/>
        </w:rPr>
        <w:t>国家儿童医学中心</w:t>
      </w:r>
      <w:r w:rsidR="00724A8C">
        <w:rPr>
          <w:rFonts w:hint="eastAsia"/>
        </w:rPr>
        <w:t>、</w:t>
      </w:r>
      <w:r w:rsidR="00DE025E" w:rsidRPr="00DE025E">
        <w:rPr>
          <w:rFonts w:hint="eastAsia"/>
        </w:rPr>
        <w:t>山东第一医科大学附属省立医院</w:t>
      </w:r>
      <w:r w:rsidR="00DE025E">
        <w:rPr>
          <w:rFonts w:hint="eastAsia"/>
        </w:rPr>
        <w:t>、</w:t>
      </w:r>
      <w:r w:rsidR="00703BEF" w:rsidRPr="00703BEF">
        <w:rPr>
          <w:rFonts w:hint="eastAsia"/>
        </w:rPr>
        <w:t>复旦大学附属儿科医院</w:t>
      </w:r>
      <w:r w:rsidR="00703BEF">
        <w:rPr>
          <w:rFonts w:hint="eastAsia"/>
        </w:rPr>
        <w:t>、</w:t>
      </w:r>
      <w:r w:rsidR="00703BEF" w:rsidRPr="00703BEF">
        <w:rPr>
          <w:rFonts w:hint="eastAsia"/>
        </w:rPr>
        <w:t>广州市妇女儿童医疗中心</w:t>
      </w:r>
      <w:r w:rsidR="00703BEF">
        <w:rPr>
          <w:rFonts w:hint="eastAsia"/>
        </w:rPr>
        <w:t>、</w:t>
      </w:r>
      <w:r w:rsidR="00033D87" w:rsidRPr="00033D87">
        <w:rPr>
          <w:rFonts w:hint="eastAsia"/>
        </w:rPr>
        <w:t>上海交通大学医学院附属新华医院</w:t>
      </w:r>
      <w:r w:rsidR="00033D87">
        <w:rPr>
          <w:rFonts w:hint="eastAsia"/>
        </w:rPr>
        <w:t>、</w:t>
      </w:r>
      <w:r w:rsidR="004A34D9" w:rsidRPr="004A34D9">
        <w:rPr>
          <w:rFonts w:hint="eastAsia"/>
        </w:rPr>
        <w:t>首都医科大学宣武医院</w:t>
      </w:r>
      <w:r w:rsidR="004A34D9">
        <w:rPr>
          <w:rFonts w:hint="eastAsia"/>
        </w:rPr>
        <w:t>、</w:t>
      </w:r>
      <w:r w:rsidR="00F13E93" w:rsidRPr="00F13E93">
        <w:rPr>
          <w:rFonts w:hint="eastAsia"/>
        </w:rPr>
        <w:t>北京大学第三医院</w:t>
      </w:r>
      <w:r w:rsidR="00F13E93">
        <w:rPr>
          <w:rFonts w:hint="eastAsia"/>
        </w:rPr>
        <w:t>、</w:t>
      </w:r>
      <w:r w:rsidR="001745A8" w:rsidRPr="001745A8">
        <w:rPr>
          <w:rFonts w:hint="eastAsia"/>
        </w:rPr>
        <w:t>解放军总医院第三医学中心</w:t>
      </w:r>
      <w:r w:rsidR="001745A8">
        <w:rPr>
          <w:rFonts w:hint="eastAsia"/>
        </w:rPr>
        <w:t>、</w:t>
      </w:r>
      <w:r w:rsidR="000C0477" w:rsidRPr="000C0477">
        <w:rPr>
          <w:rFonts w:hint="eastAsia"/>
        </w:rPr>
        <w:t>华中科技大学同济医学院附属协和医院</w:t>
      </w:r>
      <w:r w:rsidR="000C0477">
        <w:rPr>
          <w:rFonts w:hint="eastAsia"/>
        </w:rPr>
        <w:t>、</w:t>
      </w:r>
      <w:r w:rsidR="00033D87" w:rsidRPr="00033D87">
        <w:rPr>
          <w:rFonts w:hint="eastAsia"/>
        </w:rPr>
        <w:t>上海交通大学医学院附属上海儿童医学中心</w:t>
      </w:r>
      <w:r w:rsidR="00033D87">
        <w:rPr>
          <w:rFonts w:hint="eastAsia"/>
        </w:rPr>
        <w:t>、</w:t>
      </w:r>
      <w:r w:rsidR="004A34D9" w:rsidRPr="004A34D9">
        <w:rPr>
          <w:rFonts w:hint="eastAsia"/>
        </w:rPr>
        <w:t>首都儿科研究所附属儿童医院</w:t>
      </w:r>
      <w:r w:rsidR="004A34D9">
        <w:rPr>
          <w:rFonts w:hint="eastAsia"/>
        </w:rPr>
        <w:t>、</w:t>
      </w:r>
      <w:r w:rsidR="004A34D9" w:rsidRPr="004A34D9">
        <w:rPr>
          <w:rFonts w:hint="eastAsia"/>
        </w:rPr>
        <w:t>四川大学华西医院</w:t>
      </w:r>
      <w:r w:rsidR="004A34D9">
        <w:rPr>
          <w:rFonts w:hint="eastAsia"/>
        </w:rPr>
        <w:t>、</w:t>
      </w:r>
      <w:r w:rsidR="00703BEF" w:rsidRPr="00703BEF">
        <w:rPr>
          <w:rFonts w:hint="eastAsia"/>
        </w:rPr>
        <w:t>福州大学附属省立医院</w:t>
      </w:r>
      <w:r w:rsidR="00703BEF">
        <w:rPr>
          <w:rFonts w:hint="eastAsia"/>
        </w:rPr>
        <w:t>、</w:t>
      </w:r>
      <w:r w:rsidR="00724A8C" w:rsidRPr="00724A8C">
        <w:rPr>
          <w:rFonts w:hint="eastAsia"/>
        </w:rPr>
        <w:t>哈尔滨医科大学附属第一医院</w:t>
      </w:r>
      <w:r w:rsidR="00724A8C">
        <w:rPr>
          <w:rFonts w:hint="eastAsia"/>
        </w:rPr>
        <w:t>、</w:t>
      </w:r>
      <w:r w:rsidR="000C0477" w:rsidRPr="000C0477">
        <w:rPr>
          <w:rFonts w:hint="eastAsia"/>
        </w:rPr>
        <w:t>杭州市儿童医院</w:t>
      </w:r>
      <w:r w:rsidR="000C0477">
        <w:rPr>
          <w:rFonts w:hint="eastAsia"/>
        </w:rPr>
        <w:t>、</w:t>
      </w:r>
      <w:r w:rsidR="000C0477" w:rsidRPr="000C0477">
        <w:rPr>
          <w:rFonts w:hint="eastAsia"/>
        </w:rPr>
        <w:t>河南省人民医院</w:t>
      </w:r>
      <w:r w:rsidR="000C0477">
        <w:rPr>
          <w:rFonts w:hint="eastAsia"/>
        </w:rPr>
        <w:t>、</w:t>
      </w:r>
      <w:r w:rsidR="001745A8" w:rsidRPr="001745A8">
        <w:rPr>
          <w:rFonts w:hint="eastAsia"/>
        </w:rPr>
        <w:t>吉林大学第一医院</w:t>
      </w:r>
      <w:r w:rsidR="001745A8">
        <w:rPr>
          <w:rFonts w:hint="eastAsia"/>
        </w:rPr>
        <w:t>、</w:t>
      </w:r>
      <w:r w:rsidR="001745A8" w:rsidRPr="001745A8">
        <w:rPr>
          <w:rFonts w:hint="eastAsia"/>
        </w:rPr>
        <w:t>江西省儿童医院</w:t>
      </w:r>
      <w:r w:rsidR="001745A8">
        <w:rPr>
          <w:rFonts w:hint="eastAsia"/>
        </w:rPr>
        <w:t>、</w:t>
      </w:r>
      <w:r w:rsidR="00EB3800" w:rsidRPr="00EB3800">
        <w:rPr>
          <w:rFonts w:hint="eastAsia"/>
        </w:rPr>
        <w:t>空军军医大学西京医院</w:t>
      </w:r>
      <w:r w:rsidR="00EB3800">
        <w:rPr>
          <w:rFonts w:hint="eastAsia"/>
        </w:rPr>
        <w:t>、</w:t>
      </w:r>
      <w:r w:rsidR="00EB3800" w:rsidRPr="00EB3800">
        <w:rPr>
          <w:rFonts w:hint="eastAsia"/>
        </w:rPr>
        <w:t>临沂市人民医院</w:t>
      </w:r>
      <w:r w:rsidR="00EB3800">
        <w:rPr>
          <w:rFonts w:hint="eastAsia"/>
        </w:rPr>
        <w:t>、</w:t>
      </w:r>
      <w:r w:rsidR="00EB3800" w:rsidRPr="00EB3800">
        <w:rPr>
          <w:rFonts w:hint="eastAsia"/>
        </w:rPr>
        <w:t>内蒙古医科大学附属医院</w:t>
      </w:r>
      <w:r w:rsidR="00EB3800">
        <w:rPr>
          <w:rFonts w:hint="eastAsia"/>
        </w:rPr>
        <w:t>、</w:t>
      </w:r>
      <w:r w:rsidR="00DE025E" w:rsidRPr="00DE025E">
        <w:rPr>
          <w:rFonts w:hint="eastAsia"/>
        </w:rPr>
        <w:t>山东大学附属儿童医院</w:t>
      </w:r>
      <w:r w:rsidR="00DE025E">
        <w:rPr>
          <w:rFonts w:hint="eastAsia"/>
        </w:rPr>
        <w:t>、</w:t>
      </w:r>
      <w:r w:rsidR="00033D87" w:rsidRPr="00033D87">
        <w:rPr>
          <w:rFonts w:hint="eastAsia"/>
        </w:rPr>
        <w:t>山西省人民医院</w:t>
      </w:r>
      <w:r w:rsidR="00033D87">
        <w:rPr>
          <w:rFonts w:hint="eastAsia"/>
        </w:rPr>
        <w:t>、</w:t>
      </w:r>
      <w:r w:rsidR="005E05E3" w:rsidRPr="005E05E3">
        <w:rPr>
          <w:rFonts w:hint="eastAsia"/>
        </w:rPr>
        <w:t>四川省医学科学院四川省人民医院</w:t>
      </w:r>
      <w:r w:rsidR="005E05E3">
        <w:rPr>
          <w:rFonts w:hint="eastAsia"/>
        </w:rPr>
        <w:t>、</w:t>
      </w:r>
      <w:r w:rsidR="005E05E3" w:rsidRPr="005E05E3">
        <w:rPr>
          <w:rFonts w:hint="eastAsia"/>
        </w:rPr>
        <w:t>天津市儿童医院</w:t>
      </w:r>
      <w:r w:rsidR="005E05E3">
        <w:rPr>
          <w:rFonts w:hint="eastAsia"/>
        </w:rPr>
        <w:t>、</w:t>
      </w:r>
      <w:r w:rsidR="005E05E3" w:rsidRPr="005E05E3">
        <w:rPr>
          <w:rFonts w:hint="eastAsia"/>
        </w:rPr>
        <w:t>温州医科大学附属第一医院</w:t>
      </w:r>
      <w:r w:rsidR="005E05E3">
        <w:rPr>
          <w:rFonts w:hint="eastAsia"/>
        </w:rPr>
        <w:t>、</w:t>
      </w:r>
      <w:r w:rsidR="000E79E5" w:rsidRPr="000E79E5">
        <w:rPr>
          <w:rFonts w:hint="eastAsia"/>
        </w:rPr>
        <w:t>云南省第一人民医院</w:t>
      </w:r>
      <w:r w:rsidR="000E79E5">
        <w:rPr>
          <w:rFonts w:hint="eastAsia"/>
        </w:rPr>
        <w:t>、</w:t>
      </w:r>
      <w:r w:rsidR="000E79E5" w:rsidRPr="000E79E5">
        <w:rPr>
          <w:rFonts w:hint="eastAsia"/>
        </w:rPr>
        <w:t>中国医科大学附属第一医院</w:t>
      </w:r>
      <w:r w:rsidR="000E79E5">
        <w:rPr>
          <w:rFonts w:hint="eastAsia"/>
        </w:rPr>
        <w:t>、</w:t>
      </w:r>
      <w:r w:rsidR="000E79E5" w:rsidRPr="000E79E5">
        <w:rPr>
          <w:rFonts w:hint="eastAsia"/>
        </w:rPr>
        <w:t>中国医学科学院整形外科医院</w:t>
      </w:r>
    </w:p>
    <w:p w14:paraId="6ABBEF01" w14:textId="40D8AF82" w:rsidR="00E83C59" w:rsidRDefault="00932595">
      <w:pPr>
        <w:pStyle w:val="afff2"/>
      </w:pPr>
      <w:r w:rsidRPr="004A1394">
        <w:rPr>
          <w:rFonts w:hint="eastAsia"/>
        </w:rPr>
        <w:t>本文件主要起草人：刘丕楠、李青峰、</w:t>
      </w:r>
      <w:r w:rsidR="00142863" w:rsidRPr="00142863">
        <w:rPr>
          <w:rFonts w:hint="eastAsia"/>
        </w:rPr>
        <w:t>张抒扬</w:t>
      </w:r>
      <w:r w:rsidR="00142863">
        <w:rPr>
          <w:rFonts w:hint="eastAsia"/>
        </w:rPr>
        <w:t>、</w:t>
      </w:r>
      <w:r w:rsidR="000611EA" w:rsidRPr="004A1394">
        <w:rPr>
          <w:rFonts w:hint="eastAsia"/>
        </w:rPr>
        <w:t>倪鑫、</w:t>
      </w:r>
      <w:r w:rsidR="00065EE0" w:rsidRPr="00065EE0">
        <w:rPr>
          <w:rFonts w:hint="eastAsia"/>
        </w:rPr>
        <w:t>高兴华</w:t>
      </w:r>
      <w:r w:rsidR="00065EE0">
        <w:rPr>
          <w:rFonts w:hint="eastAsia"/>
        </w:rPr>
        <w:t>、</w:t>
      </w:r>
      <w:r w:rsidR="008C66D3" w:rsidRPr="008C66D3">
        <w:rPr>
          <w:rFonts w:hint="eastAsia"/>
        </w:rPr>
        <w:t>王焕民</w:t>
      </w:r>
      <w:r w:rsidR="008C66D3">
        <w:rPr>
          <w:rFonts w:hint="eastAsia"/>
        </w:rPr>
        <w:t>、</w:t>
      </w:r>
      <w:r w:rsidR="002C2588" w:rsidRPr="002C2588">
        <w:rPr>
          <w:rFonts w:hint="eastAsia"/>
        </w:rPr>
        <w:t>王国栋</w:t>
      </w:r>
      <w:r w:rsidR="002C2588">
        <w:rPr>
          <w:rFonts w:hint="eastAsia"/>
        </w:rPr>
        <w:t>、</w:t>
      </w:r>
      <w:r w:rsidR="006A5DF3" w:rsidRPr="006A5DF3">
        <w:rPr>
          <w:rFonts w:hint="eastAsia"/>
        </w:rPr>
        <w:t>朱以诚</w:t>
      </w:r>
      <w:r w:rsidR="006A5DF3">
        <w:rPr>
          <w:rFonts w:hint="eastAsia"/>
        </w:rPr>
        <w:t>、</w:t>
      </w:r>
      <w:r w:rsidR="00C24CE0" w:rsidRPr="00C24CE0">
        <w:rPr>
          <w:rFonts w:hint="eastAsia"/>
        </w:rPr>
        <w:t>赵元立</w:t>
      </w:r>
      <w:r w:rsidR="00C24CE0">
        <w:rPr>
          <w:rFonts w:hint="eastAsia"/>
        </w:rPr>
        <w:t>、</w:t>
      </w:r>
      <w:r w:rsidR="007F3245" w:rsidRPr="007F3245">
        <w:rPr>
          <w:rFonts w:hint="eastAsia"/>
        </w:rPr>
        <w:t>袁晓军</w:t>
      </w:r>
      <w:r w:rsidR="007F3245">
        <w:rPr>
          <w:rFonts w:hint="eastAsia"/>
        </w:rPr>
        <w:t>、</w:t>
      </w:r>
      <w:r w:rsidR="00A56CFE" w:rsidRPr="00A56CFE">
        <w:rPr>
          <w:rFonts w:hint="eastAsia"/>
        </w:rPr>
        <w:t>王博</w:t>
      </w:r>
      <w:r w:rsidRPr="004A1394">
        <w:rPr>
          <w:rFonts w:hint="eastAsia"/>
        </w:rPr>
        <w:t>、</w:t>
      </w:r>
      <w:r w:rsidR="000055F3" w:rsidRPr="000055F3">
        <w:rPr>
          <w:rFonts w:hint="eastAsia"/>
        </w:rPr>
        <w:t>王智超</w:t>
      </w:r>
      <w:r w:rsidR="000055F3">
        <w:rPr>
          <w:rFonts w:hint="eastAsia"/>
        </w:rPr>
        <w:t>、</w:t>
      </w:r>
      <w:r w:rsidR="007F3245" w:rsidRPr="007F3245">
        <w:rPr>
          <w:rFonts w:hint="eastAsia"/>
        </w:rPr>
        <w:t>吴浩</w:t>
      </w:r>
      <w:r w:rsidR="007F3245">
        <w:rPr>
          <w:rFonts w:hint="eastAsia"/>
        </w:rPr>
        <w:t>、</w:t>
      </w:r>
      <w:r w:rsidR="00C24CE0" w:rsidRPr="00C24CE0">
        <w:rPr>
          <w:rFonts w:hint="eastAsia"/>
        </w:rPr>
        <w:t>冯逢</w:t>
      </w:r>
      <w:r w:rsidR="00C24CE0">
        <w:rPr>
          <w:rFonts w:hint="eastAsia"/>
        </w:rPr>
        <w:t>、</w:t>
      </w:r>
      <w:r w:rsidR="008C66D3" w:rsidRPr="008C66D3">
        <w:rPr>
          <w:rFonts w:hint="eastAsia"/>
        </w:rPr>
        <w:t>王生才</w:t>
      </w:r>
      <w:r w:rsidR="00065EE0">
        <w:rPr>
          <w:rFonts w:hint="eastAsia"/>
        </w:rPr>
        <w:t>、</w:t>
      </w:r>
      <w:r w:rsidR="002C2588" w:rsidRPr="002C2588">
        <w:rPr>
          <w:rFonts w:hint="eastAsia"/>
        </w:rPr>
        <w:t>曹隽</w:t>
      </w:r>
      <w:r w:rsidR="002C2588">
        <w:rPr>
          <w:rFonts w:hint="eastAsia"/>
        </w:rPr>
        <w:t>、</w:t>
      </w:r>
      <w:r w:rsidR="00065EE0" w:rsidRPr="00065EE0">
        <w:rPr>
          <w:rFonts w:hint="eastAsia"/>
        </w:rPr>
        <w:t>徐学刚</w:t>
      </w:r>
      <w:r w:rsidR="00065EE0">
        <w:rPr>
          <w:rFonts w:hint="eastAsia"/>
        </w:rPr>
        <w:t>、</w:t>
      </w:r>
      <w:r w:rsidR="006A5DF3" w:rsidRPr="006A5DF3">
        <w:rPr>
          <w:rFonts w:hint="eastAsia"/>
        </w:rPr>
        <w:t>刘鹏</w:t>
      </w:r>
      <w:r w:rsidR="006A5DF3">
        <w:rPr>
          <w:rFonts w:hint="eastAsia"/>
        </w:rPr>
        <w:t>、</w:t>
      </w:r>
      <w:r w:rsidR="00CE7BBA" w:rsidRPr="00CE7BBA">
        <w:rPr>
          <w:rFonts w:hint="eastAsia"/>
        </w:rPr>
        <w:t>刘丽</w:t>
      </w:r>
      <w:r w:rsidR="00CE7BBA">
        <w:rPr>
          <w:rFonts w:hint="eastAsia"/>
        </w:rPr>
        <w:t>、</w:t>
      </w:r>
      <w:r w:rsidR="00230743" w:rsidRPr="00230743">
        <w:rPr>
          <w:rFonts w:hint="eastAsia"/>
        </w:rPr>
        <w:t>李蕴潜</w:t>
      </w:r>
      <w:r w:rsidR="00230743">
        <w:rPr>
          <w:rFonts w:hint="eastAsia"/>
        </w:rPr>
        <w:t>、</w:t>
      </w:r>
      <w:r w:rsidR="008F0A8C" w:rsidRPr="008F0A8C">
        <w:rPr>
          <w:rFonts w:hint="eastAsia"/>
        </w:rPr>
        <w:t>雷德强</w:t>
      </w:r>
      <w:r w:rsidR="008F0A8C">
        <w:rPr>
          <w:rFonts w:hint="eastAsia"/>
        </w:rPr>
        <w:t>、</w:t>
      </w:r>
      <w:r w:rsidR="007F3245" w:rsidRPr="007F3245">
        <w:rPr>
          <w:rFonts w:hint="eastAsia"/>
        </w:rPr>
        <w:t>刘进平</w:t>
      </w:r>
      <w:r w:rsidR="007F3245">
        <w:rPr>
          <w:rFonts w:hint="eastAsia"/>
        </w:rPr>
        <w:t>、</w:t>
      </w:r>
      <w:r w:rsidR="00A56CFE" w:rsidRPr="00A56CFE">
        <w:rPr>
          <w:rFonts w:hint="eastAsia"/>
        </w:rPr>
        <w:t>王春娟</w:t>
      </w:r>
      <w:r w:rsidR="00A56CFE">
        <w:rPr>
          <w:rFonts w:hint="eastAsia"/>
        </w:rPr>
        <w:t>、</w:t>
      </w:r>
      <w:r w:rsidR="0051105C" w:rsidRPr="0051105C">
        <w:rPr>
          <w:rFonts w:hint="eastAsia"/>
        </w:rPr>
        <w:t>艾林</w:t>
      </w:r>
      <w:r w:rsidR="0051105C">
        <w:rPr>
          <w:rFonts w:hint="eastAsia"/>
        </w:rPr>
        <w:t>、</w:t>
      </w:r>
      <w:r w:rsidR="0051105C" w:rsidRPr="0051105C">
        <w:rPr>
          <w:rFonts w:hint="eastAsia"/>
        </w:rPr>
        <w:t>薛静</w:t>
      </w:r>
      <w:r w:rsidR="0051105C">
        <w:rPr>
          <w:rFonts w:hint="eastAsia"/>
        </w:rPr>
        <w:t>、</w:t>
      </w:r>
      <w:r w:rsidR="00CE7BBA" w:rsidRPr="00CE7BBA">
        <w:rPr>
          <w:rFonts w:hint="eastAsia"/>
        </w:rPr>
        <w:t>张笑春</w:t>
      </w:r>
      <w:r w:rsidR="00CE7BBA">
        <w:rPr>
          <w:rFonts w:hint="eastAsia"/>
        </w:rPr>
        <w:t>、</w:t>
      </w:r>
      <w:r w:rsidR="008F0A8C" w:rsidRPr="008F0A8C">
        <w:rPr>
          <w:rFonts w:hint="eastAsia"/>
        </w:rPr>
        <w:t>俞顺</w:t>
      </w:r>
      <w:r w:rsidR="008F0A8C">
        <w:rPr>
          <w:rFonts w:hint="eastAsia"/>
        </w:rPr>
        <w:t>、</w:t>
      </w:r>
      <w:r w:rsidR="00170D84" w:rsidRPr="00170D84">
        <w:rPr>
          <w:rFonts w:hint="eastAsia"/>
        </w:rPr>
        <w:t>吉毅</w:t>
      </w:r>
      <w:r w:rsidR="00170D84">
        <w:rPr>
          <w:rFonts w:hint="eastAsia"/>
        </w:rPr>
        <w:t>、</w:t>
      </w:r>
      <w:r w:rsidR="00170D84" w:rsidRPr="00170D84">
        <w:rPr>
          <w:rFonts w:hint="eastAsia"/>
        </w:rPr>
        <w:t>李东</w:t>
      </w:r>
      <w:r w:rsidR="00170D84">
        <w:rPr>
          <w:rFonts w:hint="eastAsia"/>
        </w:rPr>
        <w:t>、</w:t>
      </w:r>
      <w:r w:rsidR="004B3817" w:rsidRPr="004B3817">
        <w:rPr>
          <w:rFonts w:hint="eastAsia"/>
        </w:rPr>
        <w:t>陈勇</w:t>
      </w:r>
      <w:r w:rsidR="004B3817">
        <w:rPr>
          <w:rFonts w:hint="eastAsia"/>
        </w:rPr>
        <w:t>、</w:t>
      </w:r>
      <w:r w:rsidR="004B3817" w:rsidRPr="004B3817">
        <w:rPr>
          <w:rFonts w:hint="eastAsia"/>
        </w:rPr>
        <w:t>吉宏明</w:t>
      </w:r>
      <w:r w:rsidR="004B3817">
        <w:rPr>
          <w:rFonts w:hint="eastAsia"/>
        </w:rPr>
        <w:t>、</w:t>
      </w:r>
      <w:r w:rsidR="008F0A8C" w:rsidRPr="008F0A8C">
        <w:rPr>
          <w:rFonts w:hint="eastAsia"/>
        </w:rPr>
        <w:t>洪新雨</w:t>
      </w:r>
      <w:r w:rsidR="008F0A8C">
        <w:rPr>
          <w:rFonts w:hint="eastAsia"/>
        </w:rPr>
        <w:t>、</w:t>
      </w:r>
      <w:r w:rsidR="005F6C0F" w:rsidRPr="005F6C0F">
        <w:rPr>
          <w:rFonts w:hint="eastAsia"/>
        </w:rPr>
        <w:t>高乃康</w:t>
      </w:r>
      <w:r w:rsidR="005F6C0F">
        <w:rPr>
          <w:rFonts w:hint="eastAsia"/>
        </w:rPr>
        <w:t>、</w:t>
      </w:r>
      <w:r w:rsidR="0051105C" w:rsidRPr="0051105C">
        <w:rPr>
          <w:rFonts w:hint="eastAsia"/>
        </w:rPr>
        <w:t>丁金立</w:t>
      </w:r>
      <w:r w:rsidR="0051105C">
        <w:rPr>
          <w:rFonts w:hint="eastAsia"/>
        </w:rPr>
        <w:t>、</w:t>
      </w:r>
      <w:r w:rsidR="0051105C" w:rsidRPr="0051105C">
        <w:rPr>
          <w:rFonts w:hint="eastAsia"/>
        </w:rPr>
        <w:t>李德志</w:t>
      </w:r>
      <w:r w:rsidR="0051105C">
        <w:rPr>
          <w:rFonts w:hint="eastAsia"/>
        </w:rPr>
        <w:t>、</w:t>
      </w:r>
      <w:r w:rsidR="000055F3" w:rsidRPr="000055F3">
        <w:rPr>
          <w:rFonts w:hint="eastAsia"/>
        </w:rPr>
        <w:t>李仕维</w:t>
      </w:r>
      <w:r w:rsidR="000055F3">
        <w:rPr>
          <w:rFonts w:hint="eastAsia"/>
        </w:rPr>
        <w:t>、</w:t>
      </w:r>
      <w:r w:rsidR="00C24CE0" w:rsidRPr="00C24CE0">
        <w:rPr>
          <w:rFonts w:hint="eastAsia"/>
        </w:rPr>
        <w:t>吴南</w:t>
      </w:r>
      <w:r w:rsidR="00C24CE0">
        <w:rPr>
          <w:rFonts w:hint="eastAsia"/>
        </w:rPr>
        <w:t>、</w:t>
      </w:r>
      <w:r w:rsidR="00230743" w:rsidRPr="00230743">
        <w:rPr>
          <w:rFonts w:hint="eastAsia"/>
        </w:rPr>
        <w:t>闫晓鹏</w:t>
      </w:r>
      <w:r w:rsidR="00230743">
        <w:rPr>
          <w:rFonts w:hint="eastAsia"/>
        </w:rPr>
        <w:t>、</w:t>
      </w:r>
      <w:r w:rsidR="005F6C0F" w:rsidRPr="005F6C0F">
        <w:rPr>
          <w:rFonts w:hint="eastAsia"/>
        </w:rPr>
        <w:t>李婷婷</w:t>
      </w:r>
      <w:r w:rsidR="005F6C0F">
        <w:rPr>
          <w:rFonts w:hint="eastAsia"/>
        </w:rPr>
        <w:t>、</w:t>
      </w:r>
      <w:r w:rsidR="005F6C0F" w:rsidRPr="005F6C0F">
        <w:rPr>
          <w:rFonts w:hint="eastAsia"/>
        </w:rPr>
        <w:t>鲍俊涛</w:t>
      </w:r>
      <w:r w:rsidR="005F6C0F">
        <w:rPr>
          <w:rFonts w:hint="eastAsia"/>
        </w:rPr>
        <w:t>、</w:t>
      </w:r>
      <w:r w:rsidR="000E499D" w:rsidRPr="000E499D">
        <w:rPr>
          <w:rFonts w:hint="eastAsia"/>
        </w:rPr>
        <w:t>王丹</w:t>
      </w:r>
      <w:r w:rsidR="000E499D">
        <w:rPr>
          <w:rFonts w:hint="eastAsia"/>
        </w:rPr>
        <w:t>、</w:t>
      </w:r>
      <w:r w:rsidR="000E499D" w:rsidRPr="000E499D">
        <w:rPr>
          <w:rFonts w:hint="eastAsia"/>
        </w:rPr>
        <w:t>王广宇</w:t>
      </w:r>
      <w:r w:rsidR="000E499D">
        <w:rPr>
          <w:rFonts w:hint="eastAsia"/>
        </w:rPr>
        <w:t>、</w:t>
      </w:r>
      <w:r w:rsidR="000E499D" w:rsidRPr="000E499D">
        <w:rPr>
          <w:rFonts w:hint="eastAsia"/>
        </w:rPr>
        <w:t>王明光</w:t>
      </w:r>
      <w:r w:rsidR="000E499D">
        <w:rPr>
          <w:rFonts w:hint="eastAsia"/>
        </w:rPr>
        <w:t>、</w:t>
      </w:r>
      <w:r w:rsidR="00294A48" w:rsidRPr="00294A48">
        <w:rPr>
          <w:rFonts w:hint="eastAsia"/>
        </w:rPr>
        <w:t>王丽平</w:t>
      </w:r>
      <w:r w:rsidR="00294A48">
        <w:rPr>
          <w:rFonts w:hint="eastAsia"/>
        </w:rPr>
        <w:t>、</w:t>
      </w:r>
      <w:r w:rsidR="00294A48" w:rsidRPr="00294A48">
        <w:rPr>
          <w:rFonts w:hint="eastAsia"/>
        </w:rPr>
        <w:t>杨邵敏</w:t>
      </w:r>
      <w:r w:rsidR="00294A48">
        <w:rPr>
          <w:rFonts w:hint="eastAsia"/>
        </w:rPr>
        <w:t>、</w:t>
      </w:r>
      <w:r w:rsidR="00B8088E" w:rsidRPr="00B8088E">
        <w:rPr>
          <w:rFonts w:hint="eastAsia"/>
        </w:rPr>
        <w:t>邸飞</w:t>
      </w:r>
      <w:r w:rsidR="00B8088E">
        <w:rPr>
          <w:rFonts w:hint="eastAsia"/>
        </w:rPr>
        <w:t>、</w:t>
      </w:r>
      <w:r w:rsidR="00B8088E" w:rsidRPr="00B8088E">
        <w:rPr>
          <w:rFonts w:hint="eastAsia"/>
        </w:rPr>
        <w:t>周帅</w:t>
      </w:r>
      <w:r w:rsidR="00B8088E">
        <w:rPr>
          <w:rFonts w:hint="eastAsia"/>
        </w:rPr>
        <w:t>、</w:t>
      </w:r>
      <w:r w:rsidR="000E499D" w:rsidRPr="000E499D">
        <w:rPr>
          <w:rFonts w:hint="eastAsia"/>
        </w:rPr>
        <w:t>张松</w:t>
      </w:r>
      <w:r w:rsidR="000E499D">
        <w:rPr>
          <w:rFonts w:hint="eastAsia"/>
        </w:rPr>
        <w:t>、</w:t>
      </w:r>
      <w:r w:rsidR="002C2588" w:rsidRPr="002C2588">
        <w:rPr>
          <w:rFonts w:hint="eastAsia"/>
        </w:rPr>
        <w:t>张斌</w:t>
      </w:r>
      <w:r w:rsidR="002C2588">
        <w:rPr>
          <w:rFonts w:hint="eastAsia"/>
        </w:rPr>
        <w:t>、</w:t>
      </w:r>
      <w:r w:rsidR="008C66D3" w:rsidRPr="008C66D3">
        <w:rPr>
          <w:rFonts w:hint="eastAsia"/>
        </w:rPr>
        <w:t>刘俏吟</w:t>
      </w:r>
      <w:r w:rsidR="008C66D3">
        <w:rPr>
          <w:rFonts w:hint="eastAsia"/>
        </w:rPr>
        <w:t>、</w:t>
      </w:r>
      <w:r w:rsidR="006F48C7" w:rsidRPr="006F48C7">
        <w:rPr>
          <w:rFonts w:hint="eastAsia"/>
        </w:rPr>
        <w:t>于台飞</w:t>
      </w:r>
      <w:r w:rsidR="006F48C7">
        <w:rPr>
          <w:rFonts w:hint="eastAsia"/>
        </w:rPr>
        <w:t>、</w:t>
      </w:r>
      <w:r w:rsidR="006F48C7" w:rsidRPr="006F48C7">
        <w:rPr>
          <w:rFonts w:hint="eastAsia"/>
        </w:rPr>
        <w:t>郑志明</w:t>
      </w:r>
      <w:r w:rsidR="000055F3">
        <w:rPr>
          <w:rFonts w:hint="eastAsia"/>
        </w:rPr>
        <w:t>、</w:t>
      </w:r>
      <w:r w:rsidR="00170D84" w:rsidRPr="00170D84">
        <w:rPr>
          <w:rFonts w:hint="eastAsia"/>
        </w:rPr>
        <w:t>何鑫</w:t>
      </w:r>
      <w:r w:rsidR="00170D84">
        <w:rPr>
          <w:rFonts w:hint="eastAsia"/>
        </w:rPr>
        <w:t>、</w:t>
      </w:r>
      <w:r w:rsidR="00230743" w:rsidRPr="00230743">
        <w:rPr>
          <w:rFonts w:hint="eastAsia"/>
        </w:rPr>
        <w:t>赵鹏</w:t>
      </w:r>
      <w:r w:rsidR="00230743">
        <w:rPr>
          <w:rFonts w:hint="eastAsia"/>
        </w:rPr>
        <w:t>、</w:t>
      </w:r>
      <w:r w:rsidR="005F6C0F" w:rsidRPr="005F6C0F">
        <w:rPr>
          <w:rFonts w:hint="eastAsia"/>
        </w:rPr>
        <w:t>李海洋</w:t>
      </w:r>
      <w:r w:rsidR="005F6C0F">
        <w:rPr>
          <w:rFonts w:hint="eastAsia"/>
        </w:rPr>
        <w:t>、</w:t>
      </w:r>
      <w:r w:rsidR="00F53540" w:rsidRPr="00F53540">
        <w:rPr>
          <w:rFonts w:hint="eastAsia"/>
        </w:rPr>
        <w:t>杨晓楠</w:t>
      </w:r>
      <w:r w:rsidR="00F53540">
        <w:rPr>
          <w:rFonts w:hint="eastAsia"/>
        </w:rPr>
        <w:t>、</w:t>
      </w:r>
      <w:r w:rsidR="000F16F3">
        <w:rPr>
          <w:rFonts w:hint="eastAsia"/>
        </w:rPr>
        <w:t>刘超华</w:t>
      </w:r>
      <w:r w:rsidR="00294A48">
        <w:rPr>
          <w:rFonts w:hint="eastAsia"/>
        </w:rPr>
        <w:t>、</w:t>
      </w:r>
      <w:r w:rsidR="00B8088E" w:rsidRPr="00B8088E">
        <w:rPr>
          <w:rFonts w:hint="eastAsia"/>
        </w:rPr>
        <w:t>黄锦</w:t>
      </w:r>
      <w:r w:rsidR="00B8088E">
        <w:rPr>
          <w:rFonts w:hint="eastAsia"/>
        </w:rPr>
        <w:t>、</w:t>
      </w:r>
      <w:r w:rsidR="006C0586" w:rsidRPr="006C0586">
        <w:rPr>
          <w:rFonts w:hint="eastAsia"/>
        </w:rPr>
        <w:t>赵建华</w:t>
      </w:r>
      <w:r w:rsidR="006C0586">
        <w:rPr>
          <w:rFonts w:hint="eastAsia"/>
        </w:rPr>
        <w:t>、</w:t>
      </w:r>
      <w:r w:rsidR="00DE47AA" w:rsidRPr="00DE47AA">
        <w:rPr>
          <w:rFonts w:hint="eastAsia"/>
        </w:rPr>
        <w:t>汪立刚</w:t>
      </w:r>
      <w:r w:rsidR="00DE47AA">
        <w:rPr>
          <w:rFonts w:hint="eastAsia"/>
        </w:rPr>
        <w:t>、</w:t>
      </w:r>
      <w:r w:rsidR="00DE47AA" w:rsidRPr="00DE47AA">
        <w:rPr>
          <w:rFonts w:hint="eastAsia"/>
        </w:rPr>
        <w:t>顾松</w:t>
      </w:r>
      <w:r w:rsidR="00DE47AA">
        <w:rPr>
          <w:rFonts w:hint="eastAsia"/>
        </w:rPr>
        <w:t>、</w:t>
      </w:r>
      <w:r w:rsidR="00DE47AA" w:rsidRPr="00DE47AA">
        <w:rPr>
          <w:rFonts w:hint="eastAsia"/>
        </w:rPr>
        <w:t>王佶</w:t>
      </w:r>
      <w:r w:rsidR="00DE47AA">
        <w:rPr>
          <w:rFonts w:hint="eastAsia"/>
        </w:rPr>
        <w:t>、</w:t>
      </w:r>
      <w:r w:rsidR="00DE47AA" w:rsidRPr="00DE47AA">
        <w:rPr>
          <w:rFonts w:hint="eastAsia"/>
        </w:rPr>
        <w:t>徐潇</w:t>
      </w:r>
      <w:r w:rsidR="00DE47AA">
        <w:rPr>
          <w:rFonts w:hint="eastAsia"/>
        </w:rPr>
        <w:t>、</w:t>
      </w:r>
      <w:r w:rsidRPr="004A1394">
        <w:rPr>
          <w:rFonts w:hint="eastAsia"/>
        </w:rPr>
        <w:t>林进</w:t>
      </w:r>
    </w:p>
    <w:p w14:paraId="6C5A0A20" w14:textId="77777777" w:rsidR="004A491A" w:rsidRDefault="004A491A">
      <w:pPr>
        <w:pStyle w:val="afff2"/>
      </w:pPr>
    </w:p>
    <w:p w14:paraId="14A5C91D" w14:textId="77777777" w:rsidR="004A491A" w:rsidRDefault="004A491A">
      <w:pPr>
        <w:pStyle w:val="afff2"/>
      </w:pPr>
    </w:p>
    <w:p w14:paraId="0BE102E5" w14:textId="77777777" w:rsidR="004A491A" w:rsidRDefault="004A491A">
      <w:pPr>
        <w:pStyle w:val="afff2"/>
      </w:pPr>
    </w:p>
    <w:p w14:paraId="63DDEFFA" w14:textId="77777777" w:rsidR="004A491A" w:rsidRDefault="004A491A">
      <w:pPr>
        <w:pStyle w:val="afff2"/>
      </w:pPr>
    </w:p>
    <w:p w14:paraId="0870F707" w14:textId="77777777" w:rsidR="004A491A" w:rsidRDefault="004A491A">
      <w:pPr>
        <w:pStyle w:val="afff2"/>
      </w:pPr>
    </w:p>
    <w:p w14:paraId="48712DCF" w14:textId="77777777" w:rsidR="004A491A" w:rsidRDefault="004A491A">
      <w:pPr>
        <w:pStyle w:val="afff2"/>
      </w:pPr>
    </w:p>
    <w:p w14:paraId="7F7E25AE" w14:textId="77777777" w:rsidR="004A491A" w:rsidRDefault="004A491A">
      <w:pPr>
        <w:pStyle w:val="afff2"/>
      </w:pPr>
    </w:p>
    <w:p w14:paraId="1B5FE98D" w14:textId="77777777" w:rsidR="004A491A" w:rsidRDefault="004A491A">
      <w:pPr>
        <w:pStyle w:val="afff2"/>
      </w:pPr>
    </w:p>
    <w:p w14:paraId="21A3E989" w14:textId="77777777" w:rsidR="004A491A" w:rsidRDefault="004A491A">
      <w:pPr>
        <w:pStyle w:val="afff2"/>
      </w:pPr>
    </w:p>
    <w:p w14:paraId="2BDA9D72" w14:textId="77777777" w:rsidR="004A491A" w:rsidRDefault="004A491A">
      <w:pPr>
        <w:pStyle w:val="afff2"/>
      </w:pPr>
    </w:p>
    <w:p w14:paraId="5927BF06" w14:textId="77777777" w:rsidR="004A491A" w:rsidRDefault="004A491A">
      <w:pPr>
        <w:pStyle w:val="afff2"/>
      </w:pPr>
    </w:p>
    <w:p w14:paraId="546DB559" w14:textId="77777777" w:rsidR="004A491A" w:rsidRDefault="004A491A">
      <w:pPr>
        <w:pStyle w:val="afff2"/>
      </w:pPr>
    </w:p>
    <w:p w14:paraId="2AFF30B5" w14:textId="77777777" w:rsidR="004A491A" w:rsidRDefault="004A491A">
      <w:pPr>
        <w:pStyle w:val="afff2"/>
      </w:pPr>
    </w:p>
    <w:p w14:paraId="60B0BAC9" w14:textId="77777777" w:rsidR="004A491A" w:rsidRDefault="004A491A">
      <w:pPr>
        <w:pStyle w:val="afff2"/>
      </w:pPr>
    </w:p>
    <w:p w14:paraId="07099070" w14:textId="77777777" w:rsidR="004A491A" w:rsidRDefault="004A491A">
      <w:pPr>
        <w:pStyle w:val="afff2"/>
      </w:pPr>
    </w:p>
    <w:p w14:paraId="5D7B9C7A" w14:textId="77777777" w:rsidR="004A491A" w:rsidRDefault="004A491A">
      <w:pPr>
        <w:pStyle w:val="afff2"/>
      </w:pPr>
    </w:p>
    <w:p w14:paraId="22B2F508" w14:textId="77777777" w:rsidR="004A491A" w:rsidRDefault="004A491A">
      <w:pPr>
        <w:pStyle w:val="afff2"/>
      </w:pPr>
    </w:p>
    <w:p w14:paraId="2A334F4E" w14:textId="77777777" w:rsidR="004A491A" w:rsidRDefault="004A491A">
      <w:pPr>
        <w:pStyle w:val="afff2"/>
      </w:pPr>
    </w:p>
    <w:p w14:paraId="5D3B02BC" w14:textId="6D600BC5" w:rsidR="003E4F24" w:rsidRPr="004A491A" w:rsidRDefault="004A491A" w:rsidP="004A491A">
      <w:pPr>
        <w:pStyle w:val="affff0"/>
        <w:framePr w:w="0" w:hRule="auto" w:wrap="auto" w:vAnchor="margin" w:hAnchor="text" w:xAlign="left" w:yAlign="inline"/>
        <w:rPr>
          <w:rFonts w:ascii="宋体" w:eastAsia="宋体" w:hint="eastAsia"/>
          <w:b/>
          <w:bCs/>
          <w:sz w:val="22"/>
          <w:szCs w:val="21"/>
        </w:rPr>
      </w:pPr>
      <w:r w:rsidRPr="004A491A">
        <w:rPr>
          <w:rFonts w:ascii="宋体" w:eastAsia="宋体" w:hint="eastAsia"/>
          <w:b/>
          <w:bCs/>
          <w:sz w:val="22"/>
          <w:szCs w:val="21"/>
        </w:rPr>
        <w:t>神经纤维瘤病分级诊疗指南</w:t>
      </w:r>
    </w:p>
    <w:p w14:paraId="6ABBEF02" w14:textId="77777777" w:rsidR="00BB24F5" w:rsidRPr="003E4F24" w:rsidRDefault="00BB24F5">
      <w:pPr>
        <w:pStyle w:val="affffd"/>
        <w:jc w:val="both"/>
        <w:sectPr w:rsidR="00BB24F5" w:rsidRPr="003E4F24" w:rsidSect="00513D42">
          <w:type w:val="continuous"/>
          <w:pgSz w:w="11906" w:h="16838"/>
          <w:pgMar w:top="567" w:right="1134" w:bottom="1134" w:left="1417" w:header="1418" w:footer="1134" w:gutter="0"/>
          <w:pgNumType w:fmt="upperRoman" w:start="1" w:chapStyle="1"/>
          <w:cols w:space="720"/>
          <w:formProt w:val="0"/>
          <w:titlePg/>
          <w:docGrid w:type="lines" w:linePitch="312"/>
        </w:sectPr>
      </w:pPr>
    </w:p>
    <w:p w14:paraId="6ABBEF03" w14:textId="7EF29F03" w:rsidR="00E83C59" w:rsidRDefault="00932595">
      <w:pPr>
        <w:pStyle w:val="a1"/>
        <w:spacing w:before="312" w:after="312"/>
        <w:ind w:left="1134" w:hangingChars="540" w:hanging="1134"/>
      </w:pPr>
      <w:bookmarkStart w:id="2" w:name="_Toc220516129"/>
      <w:r>
        <w:rPr>
          <w:rFonts w:hint="eastAsia"/>
        </w:rPr>
        <w:t>范围</w:t>
      </w:r>
      <w:bookmarkEnd w:id="2"/>
    </w:p>
    <w:p w14:paraId="6ABBEF04" w14:textId="77777777" w:rsidR="00E83C59" w:rsidRDefault="00932595">
      <w:pPr>
        <w:pStyle w:val="afff2"/>
      </w:pPr>
      <w:r>
        <w:rPr>
          <w:rFonts w:hint="eastAsia"/>
        </w:rPr>
        <w:t>本文件规定了神经纤维瘤病（Neurofibromatosis， NF）中各级中心（全国级中心、省级/区域级中心、基层经验中心）的功能定位、评审项目、考评内容与评分方法。</w:t>
      </w:r>
    </w:p>
    <w:p w14:paraId="6ABBEF05" w14:textId="77777777" w:rsidR="00E83C59" w:rsidRDefault="00932595">
      <w:pPr>
        <w:pStyle w:val="afff2"/>
      </w:pPr>
      <w:r>
        <w:rPr>
          <w:rFonts w:hint="eastAsia"/>
        </w:rPr>
        <w:t>本文件适用于各级医疗机构申报、评审与认证神经纤维瘤病诊疗中心，也可作为卫生行政部门管理、监督与评估的依据。</w:t>
      </w:r>
    </w:p>
    <w:p w14:paraId="6ABBEF06" w14:textId="77777777" w:rsidR="00E83C59" w:rsidRDefault="00932595">
      <w:pPr>
        <w:pStyle w:val="a1"/>
        <w:spacing w:before="312" w:after="312"/>
        <w:ind w:left="1134" w:hangingChars="540" w:hanging="1134"/>
      </w:pPr>
      <w:bookmarkStart w:id="3" w:name="_Toc220516130"/>
      <w:r>
        <w:rPr>
          <w:rFonts w:hint="eastAsia"/>
        </w:rPr>
        <w:t>规范性引用文件</w:t>
      </w:r>
      <w:bookmarkEnd w:id="3"/>
    </w:p>
    <w:p w14:paraId="6ABBEF07" w14:textId="77777777" w:rsidR="00E83C59" w:rsidRDefault="00932595">
      <w:pPr>
        <w:pStyle w:val="afff2"/>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BBEF08" w14:textId="77777777" w:rsidR="00E83C59" w:rsidRDefault="00932595">
      <w:pPr>
        <w:pStyle w:val="afff2"/>
        <w:numPr>
          <w:ilvl w:val="255"/>
          <w:numId w:val="0"/>
        </w:numPr>
        <w:tabs>
          <w:tab w:val="clear" w:pos="4201"/>
          <w:tab w:val="center" w:pos="426"/>
        </w:tabs>
        <w:ind w:leftChars="200" w:left="420"/>
        <w:jc w:val="left"/>
      </w:pPr>
      <w:r>
        <w:rPr>
          <w:rFonts w:hint="eastAsia"/>
        </w:rPr>
        <w:t>丛状神经纤维瘤病的全病程管理专家共识（2025版）</w:t>
      </w:r>
    </w:p>
    <w:p w14:paraId="6ABBEF09" w14:textId="77777777" w:rsidR="00E83C59" w:rsidRDefault="00932595">
      <w:pPr>
        <w:pStyle w:val="afff2"/>
        <w:numPr>
          <w:ilvl w:val="255"/>
          <w:numId w:val="0"/>
        </w:numPr>
        <w:tabs>
          <w:tab w:val="clear" w:pos="4201"/>
          <w:tab w:val="center" w:pos="426"/>
        </w:tabs>
        <w:ind w:leftChars="200" w:left="420"/>
        <w:jc w:val="left"/>
      </w:pPr>
      <w:r>
        <w:rPr>
          <w:rFonts w:hint="eastAsia"/>
        </w:rPr>
        <w:t>罕见病诊疗指南（2025年版）</w:t>
      </w:r>
    </w:p>
    <w:p w14:paraId="6ABBEF0A" w14:textId="77777777" w:rsidR="00E83C59" w:rsidRDefault="00932595">
      <w:pPr>
        <w:pStyle w:val="afff2"/>
        <w:numPr>
          <w:ilvl w:val="255"/>
          <w:numId w:val="0"/>
        </w:numPr>
        <w:tabs>
          <w:tab w:val="clear" w:pos="4201"/>
          <w:tab w:val="center" w:pos="426"/>
        </w:tabs>
        <w:ind w:leftChars="200" w:left="420"/>
        <w:jc w:val="left"/>
      </w:pPr>
      <w:r>
        <w:rPr>
          <w:rFonts w:hint="eastAsia"/>
        </w:rPr>
        <w:t>三级医院评审标准（2022年版）</w:t>
      </w:r>
    </w:p>
    <w:p w14:paraId="6ABBEF0B" w14:textId="77777777" w:rsidR="00E83C59" w:rsidRDefault="00932595">
      <w:pPr>
        <w:pStyle w:val="afff2"/>
        <w:numPr>
          <w:ilvl w:val="255"/>
          <w:numId w:val="0"/>
        </w:numPr>
        <w:tabs>
          <w:tab w:val="clear" w:pos="4201"/>
          <w:tab w:val="center" w:pos="426"/>
        </w:tabs>
        <w:ind w:leftChars="200" w:left="420"/>
        <w:jc w:val="left"/>
      </w:pPr>
      <w:r>
        <w:rPr>
          <w:rFonts w:hint="eastAsia"/>
        </w:rPr>
        <w:t>医院分级管理办法</w:t>
      </w:r>
    </w:p>
    <w:p w14:paraId="6ABBEF0C" w14:textId="77777777" w:rsidR="00E83C59" w:rsidRDefault="00932595">
      <w:pPr>
        <w:pStyle w:val="a1"/>
        <w:spacing w:before="312" w:after="312"/>
        <w:ind w:left="1134" w:hangingChars="540" w:hanging="1134"/>
      </w:pPr>
      <w:bookmarkStart w:id="4" w:name="_Toc220516131"/>
      <w:r>
        <w:t>术语和定义</w:t>
      </w:r>
      <w:bookmarkEnd w:id="4"/>
    </w:p>
    <w:p w14:paraId="6ABBEF0D" w14:textId="77777777" w:rsidR="00E83C59" w:rsidRDefault="00932595">
      <w:pPr>
        <w:pStyle w:val="afff2"/>
        <w:ind w:firstLineChars="202" w:firstLine="424"/>
        <w:jc w:val="left"/>
      </w:pPr>
      <w:r>
        <w:rPr>
          <w:rFonts w:hint="eastAsia"/>
        </w:rPr>
        <w:t>下列术语和定义适用于本文件。</w:t>
      </w:r>
    </w:p>
    <w:p w14:paraId="1BABA4C5" w14:textId="77777777" w:rsidR="00622BE4" w:rsidRDefault="00622BE4" w:rsidP="00B6340B">
      <w:pPr>
        <w:pStyle w:val="a2"/>
        <w:spacing w:before="156" w:after="156"/>
        <w:outlineLvl w:val="9"/>
      </w:pPr>
    </w:p>
    <w:p w14:paraId="01DB74E2" w14:textId="77777777" w:rsidR="00622BE4" w:rsidRDefault="00622BE4">
      <w:pPr>
        <w:pStyle w:val="afff2"/>
        <w:ind w:firstLineChars="202" w:firstLine="424"/>
        <w:jc w:val="left"/>
      </w:pPr>
      <w:r>
        <w:rPr>
          <w:rFonts w:hint="eastAsia"/>
        </w:rPr>
        <w:t>神经纤维瘤病</w:t>
      </w:r>
    </w:p>
    <w:p w14:paraId="6ABBEF10" w14:textId="6E605CF7" w:rsidR="00E83C59" w:rsidRDefault="00932595">
      <w:pPr>
        <w:pStyle w:val="afff2"/>
        <w:ind w:firstLineChars="202" w:firstLine="424"/>
        <w:jc w:val="left"/>
      </w:pPr>
      <w:r>
        <w:rPr>
          <w:rFonts w:hint="eastAsia"/>
        </w:rPr>
        <w:t>一种常染色体显性遗传病，主要包括NF1、NF2-SWN等类型，以皮肤、神经系统、骨骼等多系统肿瘤和病变为特征。</w:t>
      </w:r>
    </w:p>
    <w:p w14:paraId="475690AA" w14:textId="77777777" w:rsidR="00FC3904" w:rsidRDefault="00FC3904" w:rsidP="00532DE5">
      <w:pPr>
        <w:pStyle w:val="a2"/>
        <w:spacing w:before="156" w:after="156"/>
        <w:outlineLvl w:val="9"/>
        <w:rPr>
          <w:rFonts w:hAnsi="黑体"/>
        </w:rPr>
      </w:pPr>
    </w:p>
    <w:p w14:paraId="6ABBEF11" w14:textId="7C32E3B5" w:rsidR="00E83C59" w:rsidRPr="00622BE4" w:rsidRDefault="00932595" w:rsidP="00622BE4">
      <w:pPr>
        <w:pStyle w:val="afff2"/>
        <w:ind w:firstLineChars="202" w:firstLine="424"/>
        <w:jc w:val="left"/>
        <w:rPr>
          <w:rFonts w:hint="eastAsia"/>
        </w:rPr>
      </w:pPr>
      <w:r w:rsidRPr="00622BE4">
        <w:rPr>
          <w:rFonts w:hint="eastAsia"/>
        </w:rPr>
        <w:t>NF分级诊疗</w:t>
      </w:r>
    </w:p>
    <w:p w14:paraId="6ABBEF12" w14:textId="77777777" w:rsidR="00E83C59" w:rsidRDefault="00932595">
      <w:pPr>
        <w:pStyle w:val="afff2"/>
        <w:ind w:firstLineChars="0" w:firstLine="0"/>
        <w:jc w:val="left"/>
      </w:pPr>
      <w:r>
        <w:rPr>
          <w:rFonts w:hint="eastAsia"/>
        </w:rPr>
        <w:t>由不同层级的医疗机构组成的网络化服务体系，旨在为NF患者提供连续、协同、规范的全病程健康管理。</w:t>
      </w:r>
    </w:p>
    <w:p w14:paraId="712EB964" w14:textId="77777777" w:rsidR="00622BE4" w:rsidRDefault="00622BE4" w:rsidP="00532DE5">
      <w:pPr>
        <w:pStyle w:val="a2"/>
        <w:spacing w:before="156" w:after="156"/>
        <w:outlineLvl w:val="9"/>
      </w:pPr>
    </w:p>
    <w:p w14:paraId="6ABBEF13" w14:textId="337A2D75" w:rsidR="00E83C59" w:rsidRDefault="00932595" w:rsidP="00622BE4">
      <w:pPr>
        <w:pStyle w:val="afff2"/>
        <w:ind w:firstLineChars="202" w:firstLine="424"/>
        <w:jc w:val="left"/>
      </w:pPr>
      <w:r>
        <w:rPr>
          <w:rFonts w:hint="eastAsia"/>
        </w:rPr>
        <w:t>NF国家级诊疗中心</w:t>
      </w:r>
    </w:p>
    <w:p w14:paraId="6ABBEF14" w14:textId="6C544711" w:rsidR="00E83C59" w:rsidRDefault="00932595" w:rsidP="004A491A">
      <w:pPr>
        <w:pStyle w:val="afff2"/>
        <w:ind w:firstLineChars="202" w:firstLine="424"/>
        <w:jc w:val="left"/>
      </w:pPr>
      <w:r>
        <w:rPr>
          <w:rFonts w:hint="eastAsia"/>
        </w:rPr>
        <w:t>经省级卫生健康行政部门或指定学术团体认定，具备神经纤维瘤病全面诊疗、科研、教学与区域指导能力的国家级医疗机构。</w:t>
      </w:r>
    </w:p>
    <w:p w14:paraId="12C0D5E5" w14:textId="77777777" w:rsidR="004A491A" w:rsidRDefault="004A491A" w:rsidP="00532DE5">
      <w:pPr>
        <w:pStyle w:val="a2"/>
        <w:spacing w:before="156" w:after="156"/>
        <w:outlineLvl w:val="9"/>
      </w:pPr>
    </w:p>
    <w:p w14:paraId="6ABBEF15" w14:textId="2B19AAF9" w:rsidR="00E83C59" w:rsidRDefault="00932595" w:rsidP="004A491A">
      <w:pPr>
        <w:pStyle w:val="afff2"/>
        <w:ind w:firstLineChars="202" w:firstLine="424"/>
        <w:jc w:val="left"/>
      </w:pPr>
      <w:r>
        <w:rPr>
          <w:rFonts w:hint="eastAsia"/>
        </w:rPr>
        <w:t>NF区域协作中心</w:t>
      </w:r>
    </w:p>
    <w:p w14:paraId="6ABBEF16" w14:textId="77777777" w:rsidR="00E83C59" w:rsidRDefault="00932595" w:rsidP="004A491A">
      <w:pPr>
        <w:pStyle w:val="afff2"/>
        <w:ind w:firstLineChars="202" w:firstLine="424"/>
        <w:jc w:val="left"/>
      </w:pPr>
      <w:r>
        <w:rPr>
          <w:rFonts w:hint="eastAsia"/>
        </w:rPr>
        <w:t>经国家级诊疗中心指导认证，具备NF规范化诊疗、稳定期患者管理和双向转诊枢纽功能的市级或区域龙头医疗机构</w:t>
      </w:r>
    </w:p>
    <w:p w14:paraId="417AFC79" w14:textId="77777777" w:rsidR="004E78A4" w:rsidRDefault="004E78A4" w:rsidP="00532DE5">
      <w:pPr>
        <w:pStyle w:val="a2"/>
        <w:spacing w:before="156" w:after="156"/>
        <w:outlineLvl w:val="9"/>
      </w:pPr>
    </w:p>
    <w:p w14:paraId="6ABBEF17" w14:textId="0A17789E" w:rsidR="00E83C59" w:rsidRDefault="00932595" w:rsidP="004E78A4">
      <w:pPr>
        <w:pStyle w:val="afff2"/>
        <w:ind w:firstLineChars="202" w:firstLine="424"/>
        <w:jc w:val="left"/>
      </w:pPr>
      <w:r>
        <w:rPr>
          <w:rFonts w:hint="eastAsia"/>
        </w:rPr>
        <w:t xml:space="preserve">基层医疗卫生机构 </w:t>
      </w:r>
    </w:p>
    <w:p w14:paraId="6ABBEF18" w14:textId="77777777" w:rsidR="00E83C59" w:rsidRDefault="00932595" w:rsidP="004E78A4">
      <w:pPr>
        <w:pStyle w:val="afff2"/>
        <w:ind w:firstLineChars="202" w:firstLine="424"/>
        <w:jc w:val="left"/>
      </w:pPr>
      <w:r>
        <w:rPr>
          <w:rFonts w:hint="eastAsia"/>
        </w:rPr>
        <w:t>具备神经纤维瘤病初步诊断、随访管理与转诊能力的基层医疗机构</w:t>
      </w:r>
    </w:p>
    <w:p w14:paraId="1D215FDC" w14:textId="77777777" w:rsidR="004E78A4" w:rsidRDefault="004E78A4" w:rsidP="00532DE5">
      <w:pPr>
        <w:pStyle w:val="a2"/>
        <w:spacing w:before="156" w:after="156"/>
        <w:outlineLvl w:val="9"/>
      </w:pPr>
    </w:p>
    <w:p w14:paraId="6ABBEF19" w14:textId="6B079664" w:rsidR="00E83C59" w:rsidRDefault="00932595" w:rsidP="004E78A4">
      <w:pPr>
        <w:pStyle w:val="afff2"/>
        <w:ind w:firstLineChars="202" w:firstLine="424"/>
        <w:jc w:val="left"/>
      </w:pPr>
      <w:r>
        <w:rPr>
          <w:rFonts w:hint="eastAsia"/>
        </w:rPr>
        <w:t>MEK抑制剂</w:t>
      </w:r>
    </w:p>
    <w:p w14:paraId="6ABBEF1A" w14:textId="77777777" w:rsidR="00E83C59" w:rsidRDefault="00932595" w:rsidP="004E78A4">
      <w:pPr>
        <w:pStyle w:val="afff2"/>
        <w:ind w:firstLineChars="202" w:firstLine="424"/>
        <w:jc w:val="left"/>
      </w:pPr>
      <w:r>
        <w:rPr>
          <w:rFonts w:hint="eastAsia"/>
        </w:rPr>
        <w:t>用于治疗NF1相关丛状神经纤维瘤的靶向药物。</w:t>
      </w:r>
    </w:p>
    <w:p w14:paraId="53678867" w14:textId="77777777" w:rsidR="004E78A4" w:rsidRDefault="004E78A4" w:rsidP="00532DE5">
      <w:pPr>
        <w:pStyle w:val="a2"/>
        <w:spacing w:before="156" w:after="156"/>
        <w:outlineLvl w:val="9"/>
      </w:pPr>
    </w:p>
    <w:p w14:paraId="6ABBEF1B" w14:textId="523B98F3" w:rsidR="00E83C59" w:rsidRDefault="00932595" w:rsidP="004E78A4">
      <w:pPr>
        <w:pStyle w:val="afff2"/>
        <w:ind w:firstLineChars="202" w:firstLine="424"/>
        <w:jc w:val="left"/>
      </w:pPr>
      <w:r>
        <w:rPr>
          <w:rFonts w:hint="eastAsia"/>
        </w:rPr>
        <w:t xml:space="preserve">多学科协作团队(MDT) </w:t>
      </w:r>
    </w:p>
    <w:p w14:paraId="6ABBEF1C" w14:textId="77777777" w:rsidR="00E83C59" w:rsidRDefault="00932595" w:rsidP="004E78A4">
      <w:pPr>
        <w:pStyle w:val="afff2"/>
        <w:ind w:firstLineChars="202" w:firstLine="424"/>
        <w:jc w:val="left"/>
      </w:pPr>
      <w:r>
        <w:rPr>
          <w:rFonts w:hint="eastAsia"/>
        </w:rPr>
        <w:t>由不同专科医生组成的协作诊疗团队，共同制定诊疗方案。</w:t>
      </w:r>
    </w:p>
    <w:p w14:paraId="6ABBEF1D" w14:textId="77777777" w:rsidR="00E83C59" w:rsidRDefault="00932595">
      <w:pPr>
        <w:pStyle w:val="a1"/>
        <w:spacing w:before="312" w:after="312"/>
        <w:ind w:left="1134" w:hangingChars="540" w:hanging="1134"/>
      </w:pPr>
      <w:bookmarkStart w:id="5" w:name="_Toc220516132"/>
      <w:r>
        <w:rPr>
          <w:rFonts w:hint="eastAsia"/>
        </w:rPr>
        <w:t>总体要求</w:t>
      </w:r>
      <w:bookmarkEnd w:id="5"/>
    </w:p>
    <w:p w14:paraId="6ABBEF1E" w14:textId="77777777" w:rsidR="00E83C59" w:rsidRDefault="00932595">
      <w:pPr>
        <w:pStyle w:val="a2"/>
        <w:spacing w:before="156" w:after="156"/>
        <w:ind w:left="991" w:hangingChars="472" w:hanging="991"/>
      </w:pPr>
      <w:bookmarkStart w:id="6" w:name="_Toc220516133"/>
      <w:r>
        <w:rPr>
          <w:rFonts w:hint="eastAsia"/>
        </w:rPr>
        <w:t>分级诊疗体系架构</w:t>
      </w:r>
      <w:bookmarkEnd w:id="6"/>
    </w:p>
    <w:p w14:paraId="6ABBEF1F" w14:textId="77777777" w:rsidR="00E83C59" w:rsidRDefault="00932595">
      <w:pPr>
        <w:pStyle w:val="afff2"/>
      </w:pPr>
      <w:r>
        <w:rPr>
          <w:rFonts w:hint="eastAsia"/>
        </w:rPr>
        <w:t>应构建以“NF国家级诊疗中心为技术核心、NF区域协作中心为关键枢纽、基层医疗卫生机构为网底”的三级服务网络。</w:t>
      </w:r>
    </w:p>
    <w:p w14:paraId="6ABBEF20" w14:textId="77777777" w:rsidR="00E83C59" w:rsidRDefault="00932595" w:rsidP="007470EA">
      <w:pPr>
        <w:pStyle w:val="a2"/>
        <w:spacing w:before="156" w:after="156"/>
      </w:pPr>
      <w:bookmarkStart w:id="7" w:name="_Toc220516134"/>
      <w:r>
        <w:rPr>
          <w:rFonts w:hint="eastAsia"/>
        </w:rPr>
        <w:t>功能定位</w:t>
      </w:r>
      <w:bookmarkEnd w:id="7"/>
    </w:p>
    <w:p w14:paraId="6ABBEF21" w14:textId="77777777" w:rsidR="00E83C59" w:rsidRDefault="00932595">
      <w:pPr>
        <w:pStyle w:val="a3"/>
        <w:spacing w:before="156" w:after="156"/>
        <w:rPr>
          <w:rFonts w:ascii="宋体" w:eastAsia="宋体"/>
        </w:rPr>
      </w:pPr>
      <w:r>
        <w:rPr>
          <w:rFonts w:ascii="宋体" w:eastAsia="宋体" w:hint="eastAsia"/>
        </w:rPr>
        <w:t>NF国家级诊疗中心：承担全国NF疑难病例会诊、制定诊疗方案、主导MDT；指导并考核区域协作中心；负责全国NF诊疗数据汇总与分析、制定专家共识/指南、开展临床研究与新技术推广。</w:t>
      </w:r>
    </w:p>
    <w:p w14:paraId="6ABBEF22" w14:textId="77777777" w:rsidR="00E83C59" w:rsidRDefault="00932595">
      <w:pPr>
        <w:pStyle w:val="afffb"/>
        <w:tabs>
          <w:tab w:val="center" w:pos="4201"/>
          <w:tab w:val="right" w:leader="dot" w:pos="9298"/>
        </w:tabs>
      </w:pPr>
      <w:r>
        <w:rPr>
          <w:rFonts w:hint="eastAsia"/>
        </w:rPr>
        <w:t>NF区域协作中心：负责辖区内NF患者的规范诊断、治疗、稳定期随访与并发症初步处理；执行省级中心制定的诊疗方案；承接基层上转患者，并将疑难病例上转至省级中心。</w:t>
      </w:r>
    </w:p>
    <w:p w14:paraId="6ABBEF23" w14:textId="77777777" w:rsidR="00E83C59" w:rsidRDefault="00932595">
      <w:pPr>
        <w:pStyle w:val="afffb"/>
        <w:tabs>
          <w:tab w:val="center" w:pos="4201"/>
          <w:tab w:val="right" w:leader="dot" w:pos="9298"/>
        </w:tabs>
      </w:pPr>
      <w:r>
        <w:rPr>
          <w:rFonts w:hint="eastAsia"/>
        </w:rPr>
        <w:t>基层医疗卫生机构：负责NF疑似体征（如多发咖啡牛奶斑）的初步识别、患者教育、建立健康档案、执行稳定期随访计划，并按要求及时转诊。</w:t>
      </w:r>
    </w:p>
    <w:p w14:paraId="6ABBEF24" w14:textId="77777777" w:rsidR="00E83C59" w:rsidRDefault="00932595">
      <w:pPr>
        <w:pStyle w:val="a2"/>
        <w:spacing w:before="156" w:after="156"/>
      </w:pPr>
      <w:bookmarkStart w:id="8" w:name="_Toc220516135"/>
      <w:r>
        <w:rPr>
          <w:rFonts w:hint="eastAsia"/>
        </w:rPr>
        <w:t>评审周期</w:t>
      </w:r>
      <w:bookmarkEnd w:id="8"/>
    </w:p>
    <w:p w14:paraId="6ABBEF25" w14:textId="77777777" w:rsidR="00E83C59" w:rsidRDefault="00932595">
      <w:pPr>
        <w:pStyle w:val="afffb"/>
        <w:tabs>
          <w:tab w:val="center" w:pos="4201"/>
          <w:tab w:val="right" w:leader="dot" w:pos="9298"/>
        </w:tabs>
        <w:spacing w:before="0" w:after="0"/>
        <w:ind w:left="0"/>
      </w:pPr>
      <w:r>
        <w:rPr>
          <w:rFonts w:hint="eastAsia"/>
        </w:rPr>
        <w:t>形式审查：年度</w:t>
      </w:r>
    </w:p>
    <w:p w14:paraId="6ABBEF26" w14:textId="77777777" w:rsidR="00E83C59" w:rsidRDefault="00932595">
      <w:pPr>
        <w:pStyle w:val="afffb"/>
        <w:tabs>
          <w:tab w:val="center" w:pos="4201"/>
          <w:tab w:val="right" w:leader="dot" w:pos="9298"/>
        </w:tabs>
        <w:spacing w:before="0" w:after="0"/>
        <w:ind w:left="0"/>
      </w:pPr>
      <w:r>
        <w:rPr>
          <w:rFonts w:hint="eastAsia"/>
        </w:rPr>
        <w:t>全面评审：三年</w:t>
      </w:r>
    </w:p>
    <w:p w14:paraId="6ABBEF27" w14:textId="77777777" w:rsidR="00E83C59" w:rsidRDefault="00932595">
      <w:pPr>
        <w:pStyle w:val="a2"/>
        <w:spacing w:before="156" w:after="156"/>
      </w:pPr>
      <w:bookmarkStart w:id="9" w:name="_Toc220516136"/>
      <w:r>
        <w:rPr>
          <w:rFonts w:hint="eastAsia"/>
        </w:rPr>
        <w:t>评审周期</w:t>
      </w:r>
      <w:bookmarkEnd w:id="9"/>
    </w:p>
    <w:p w14:paraId="6ABBEF28" w14:textId="77777777" w:rsidR="00E83C59" w:rsidRDefault="00932595">
      <w:pPr>
        <w:pStyle w:val="afffb"/>
        <w:tabs>
          <w:tab w:val="center" w:pos="4201"/>
          <w:tab w:val="right" w:leader="dot" w:pos="9298"/>
        </w:tabs>
        <w:spacing w:before="0" w:after="0"/>
        <w:ind w:left="0"/>
      </w:pPr>
      <w:r>
        <w:rPr>
          <w:rFonts w:hint="eastAsia"/>
        </w:rPr>
        <w:t>远程审查（线上）：审查申报材料、信息系统数据</w:t>
      </w:r>
    </w:p>
    <w:p w14:paraId="6ABBEF29" w14:textId="77777777" w:rsidR="00E83C59" w:rsidRDefault="00932595">
      <w:pPr>
        <w:pStyle w:val="afffb"/>
        <w:tabs>
          <w:tab w:val="center" w:pos="4201"/>
          <w:tab w:val="right" w:leader="dot" w:pos="9298"/>
        </w:tabs>
        <w:spacing w:before="0" w:after="0"/>
        <w:ind w:left="0"/>
      </w:pPr>
      <w:r>
        <w:rPr>
          <w:rFonts w:hint="eastAsia"/>
        </w:rPr>
        <w:t>现场审查（线下）：实地核验设备、流程、病历等</w:t>
      </w:r>
    </w:p>
    <w:p w14:paraId="6ABBEF2A" w14:textId="77777777" w:rsidR="00E83C59" w:rsidRDefault="00932595">
      <w:pPr>
        <w:pStyle w:val="a1"/>
        <w:spacing w:before="312" w:after="312"/>
        <w:ind w:left="0"/>
      </w:pPr>
      <w:bookmarkStart w:id="10" w:name="_Toc220516137"/>
      <w:r>
        <w:rPr>
          <w:rFonts w:hint="eastAsia"/>
        </w:rPr>
        <w:t>NF国家级诊疗中心评审标准</w:t>
      </w:r>
      <w:bookmarkEnd w:id="10"/>
    </w:p>
    <w:p w14:paraId="6ABBEF2B" w14:textId="77777777" w:rsidR="00E83C59" w:rsidRDefault="00932595">
      <w:pPr>
        <w:pStyle w:val="a2"/>
        <w:spacing w:before="156" w:after="156"/>
      </w:pPr>
      <w:bookmarkStart w:id="11" w:name="_Toc220516138"/>
      <w:r>
        <w:rPr>
          <w:rFonts w:hint="eastAsia"/>
        </w:rPr>
        <w:t>形式审查（一票否决项）</w:t>
      </w:r>
      <w:bookmarkEnd w:id="11"/>
    </w:p>
    <w:p w14:paraId="6ABBEF2C" w14:textId="77777777" w:rsidR="00E83C59" w:rsidRDefault="00932595">
      <w:pPr>
        <w:pStyle w:val="afff2"/>
        <w:rPr>
          <w:szCs w:val="21"/>
        </w:rPr>
      </w:pPr>
      <w:r>
        <w:rPr>
          <w:rFonts w:hint="eastAsia"/>
          <w:szCs w:val="21"/>
        </w:rPr>
        <w:t>形式审查是评审准入的基础环节。若医疗机构在以下任何一项基本条件上不满足要求，将视为不符合申报资格，无需进入后续评审环节.要求如表1</w:t>
      </w:r>
    </w:p>
    <w:p w14:paraId="6ABBEF2D" w14:textId="77777777" w:rsidR="00E83C59" w:rsidRDefault="00932595">
      <w:pPr>
        <w:pStyle w:val="afff2"/>
        <w:jc w:val="center"/>
        <w:rPr>
          <w:rFonts w:ascii="黑体" w:eastAsia="黑体" w:hAnsi="黑体" w:cs="黑体" w:hint="eastAsia"/>
        </w:rPr>
      </w:pPr>
      <w:r>
        <w:rPr>
          <w:rFonts w:ascii="黑体" w:eastAsia="黑体" w:hAnsi="黑体" w:cs="黑体" w:hint="eastAsia"/>
        </w:rPr>
        <w:t>表1</w:t>
      </w:r>
    </w:p>
    <w:tbl>
      <w:tblPr>
        <w:tblStyle w:val="210"/>
        <w:tblW w:w="9072" w:type="dxa"/>
        <w:jc w:val="center"/>
        <w:tblLook w:val="04A0" w:firstRow="1" w:lastRow="0" w:firstColumn="1" w:lastColumn="0" w:noHBand="0" w:noVBand="1"/>
      </w:tblPr>
      <w:tblGrid>
        <w:gridCol w:w="851"/>
        <w:gridCol w:w="850"/>
        <w:gridCol w:w="3281"/>
        <w:gridCol w:w="1659"/>
        <w:gridCol w:w="2431"/>
      </w:tblGrid>
      <w:tr w:rsidR="00E83C59" w14:paraId="6ABBEF34" w14:textId="77777777" w:rsidTr="00E83C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EF2E" w14:textId="77777777" w:rsidR="00E83C59" w:rsidRDefault="00932595">
            <w:pPr>
              <w:spacing w:line="260" w:lineRule="exact"/>
              <w:jc w:val="center"/>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lastRenderedPageBreak/>
              <w:t>项目</w:t>
            </w:r>
          </w:p>
        </w:tc>
        <w:tc>
          <w:tcPr>
            <w:tcW w:w="850" w:type="dxa"/>
            <w:vAlign w:val="center"/>
          </w:tcPr>
          <w:p w14:paraId="6ABBEF2F"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考评</w:t>
            </w:r>
          </w:p>
          <w:p w14:paraId="6ABBEF30"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内容</w:t>
            </w:r>
          </w:p>
        </w:tc>
        <w:tc>
          <w:tcPr>
            <w:tcW w:w="3281" w:type="dxa"/>
            <w:vAlign w:val="center"/>
          </w:tcPr>
          <w:p w14:paraId="6ABBEF31"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考评要求</w:t>
            </w:r>
          </w:p>
        </w:tc>
        <w:tc>
          <w:tcPr>
            <w:tcW w:w="1659" w:type="dxa"/>
            <w:vAlign w:val="center"/>
          </w:tcPr>
          <w:p w14:paraId="6ABBEF32"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材料说明</w:t>
            </w:r>
          </w:p>
        </w:tc>
        <w:tc>
          <w:tcPr>
            <w:tcW w:w="2431" w:type="dxa"/>
            <w:vAlign w:val="center"/>
          </w:tcPr>
          <w:p w14:paraId="6ABBEF33"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评审方法</w:t>
            </w:r>
          </w:p>
        </w:tc>
      </w:tr>
      <w:tr w:rsidR="00E83C59" w14:paraId="6ABBEF3C"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EF35" w14:textId="77777777" w:rsidR="00E83C59" w:rsidRDefault="00932595">
            <w:pPr>
              <w:spacing w:line="26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医院</w:t>
            </w:r>
          </w:p>
          <w:p w14:paraId="6ABBEF36" w14:textId="77777777" w:rsidR="00E83C59" w:rsidRDefault="00932595">
            <w:pPr>
              <w:spacing w:line="260" w:lineRule="exact"/>
              <w:jc w:val="center"/>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级别</w:t>
            </w:r>
          </w:p>
        </w:tc>
        <w:tc>
          <w:tcPr>
            <w:tcW w:w="850" w:type="dxa"/>
            <w:vAlign w:val="center"/>
          </w:tcPr>
          <w:p w14:paraId="6ABBEF37" w14:textId="77777777" w:rsidR="00E83C59"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资质</w:t>
            </w:r>
          </w:p>
          <w:p w14:paraId="6ABBEF38" w14:textId="77777777" w:rsidR="00E83C59"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要求</w:t>
            </w:r>
          </w:p>
        </w:tc>
        <w:tc>
          <w:tcPr>
            <w:tcW w:w="3281" w:type="dxa"/>
            <w:vAlign w:val="center"/>
          </w:tcPr>
          <w:p w14:paraId="6ABBEF39"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spacing w:val="8"/>
                <w:sz w:val="18"/>
                <w:szCs w:val="18"/>
              </w:rPr>
              <w:t>经省级及以上卫生健康行政部门审核</w:t>
            </w:r>
            <w:r>
              <w:rPr>
                <w:rFonts w:asciiTheme="majorEastAsia" w:eastAsiaTheme="majorEastAsia" w:hAnsiTheme="majorEastAsia"/>
                <w:spacing w:val="6"/>
                <w:sz w:val="18"/>
                <w:szCs w:val="18"/>
              </w:rPr>
              <w:t>认证的</w:t>
            </w:r>
            <w:r>
              <w:rPr>
                <w:rFonts w:asciiTheme="majorEastAsia" w:eastAsiaTheme="majorEastAsia" w:hAnsiTheme="majorEastAsia"/>
                <w:b/>
                <w:bCs/>
                <w:spacing w:val="6"/>
                <w:sz w:val="18"/>
                <w:szCs w:val="18"/>
              </w:rPr>
              <w:t>三级公立综合医院或专科医院</w:t>
            </w:r>
            <w:r>
              <w:rPr>
                <w:rFonts w:asciiTheme="majorEastAsia" w:eastAsiaTheme="majorEastAsia" w:hAnsiTheme="majorEastAsia"/>
                <w:spacing w:val="6"/>
                <w:sz w:val="18"/>
                <w:szCs w:val="18"/>
              </w:rPr>
              <w:t>,且</w:t>
            </w:r>
            <w:r>
              <w:rPr>
                <w:rFonts w:asciiTheme="majorEastAsia" w:eastAsiaTheme="majorEastAsia" w:hAnsiTheme="majorEastAsia"/>
                <w:b/>
                <w:bCs/>
                <w:spacing w:val="6"/>
                <w:sz w:val="18"/>
                <w:szCs w:val="18"/>
              </w:rPr>
              <w:t>具备以</w:t>
            </w:r>
            <w:r>
              <w:rPr>
                <w:rFonts w:asciiTheme="majorEastAsia" w:eastAsiaTheme="majorEastAsia" w:hAnsiTheme="majorEastAsia"/>
                <w:b/>
                <w:bCs/>
                <w:spacing w:val="5"/>
                <w:sz w:val="18"/>
                <w:szCs w:val="18"/>
              </w:rPr>
              <w:t>下科室</w:t>
            </w:r>
            <w:r>
              <w:rPr>
                <w:rFonts w:asciiTheme="majorEastAsia" w:eastAsiaTheme="majorEastAsia" w:hAnsiTheme="majorEastAsia"/>
                <w:spacing w:val="5"/>
                <w:sz w:val="18"/>
                <w:szCs w:val="18"/>
              </w:rPr>
              <w:t>：神经科、整形科、</w:t>
            </w:r>
            <w:r>
              <w:rPr>
                <w:rFonts w:asciiTheme="majorEastAsia" w:eastAsiaTheme="majorEastAsia" w:hAnsiTheme="majorEastAsia" w:hint="eastAsia"/>
                <w:spacing w:val="5"/>
                <w:sz w:val="18"/>
                <w:szCs w:val="18"/>
              </w:rPr>
              <w:t>儿科、</w:t>
            </w:r>
            <w:r>
              <w:rPr>
                <w:rFonts w:asciiTheme="majorEastAsia" w:eastAsiaTheme="majorEastAsia" w:hAnsiTheme="majorEastAsia"/>
                <w:spacing w:val="5"/>
                <w:sz w:val="18"/>
                <w:szCs w:val="18"/>
              </w:rPr>
              <w:t>放射科/影像科、皮肤科、眼科、</w:t>
            </w:r>
            <w:r>
              <w:rPr>
                <w:rFonts w:asciiTheme="majorEastAsia" w:eastAsiaTheme="majorEastAsia" w:hAnsiTheme="majorEastAsia"/>
                <w:spacing w:val="11"/>
                <w:sz w:val="18"/>
                <w:szCs w:val="18"/>
              </w:rPr>
              <w:t>骨科</w:t>
            </w:r>
            <w:r>
              <w:rPr>
                <w:rFonts w:asciiTheme="majorEastAsia" w:eastAsiaTheme="majorEastAsia" w:hAnsiTheme="majorEastAsia"/>
                <w:spacing w:val="10"/>
                <w:sz w:val="18"/>
                <w:szCs w:val="18"/>
              </w:rPr>
              <w:t>、肿瘤科、耳鼻喉科、康复科、营养科、</w:t>
            </w:r>
            <w:r>
              <w:rPr>
                <w:rFonts w:asciiTheme="majorEastAsia" w:eastAsiaTheme="majorEastAsia" w:hAnsiTheme="majorEastAsia"/>
                <w:spacing w:val="6"/>
                <w:sz w:val="18"/>
                <w:szCs w:val="18"/>
              </w:rPr>
              <w:t>心理科</w:t>
            </w:r>
          </w:p>
        </w:tc>
        <w:tc>
          <w:tcPr>
            <w:tcW w:w="1659" w:type="dxa"/>
            <w:vAlign w:val="center"/>
          </w:tcPr>
          <w:p w14:paraId="6ABBEF3A"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医院等级证书、科室列表（加盖公章）</w:t>
            </w:r>
          </w:p>
        </w:tc>
        <w:tc>
          <w:tcPr>
            <w:tcW w:w="2431" w:type="dxa"/>
            <w:vAlign w:val="center"/>
          </w:tcPr>
          <w:p w14:paraId="6ABBEF3B"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线上审查，查询近3年无重大纠纷</w:t>
            </w:r>
          </w:p>
        </w:tc>
      </w:tr>
      <w:tr w:rsidR="00E83C59" w14:paraId="6ABBEF48"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EF3D" w14:textId="77777777" w:rsidR="00E83C59" w:rsidRDefault="00932595">
            <w:pPr>
              <w:spacing w:line="26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人员</w:t>
            </w:r>
          </w:p>
          <w:p w14:paraId="6ABBEF3E" w14:textId="77777777" w:rsidR="00E83C59" w:rsidRDefault="00932595">
            <w:pPr>
              <w:spacing w:line="260" w:lineRule="exact"/>
              <w:jc w:val="center"/>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资质</w:t>
            </w:r>
          </w:p>
        </w:tc>
        <w:tc>
          <w:tcPr>
            <w:tcW w:w="850" w:type="dxa"/>
            <w:vAlign w:val="center"/>
          </w:tcPr>
          <w:p w14:paraId="6ABBEF3F" w14:textId="77777777" w:rsidR="00E83C59"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团队</w:t>
            </w:r>
          </w:p>
          <w:p w14:paraId="6ABBEF40" w14:textId="77777777" w:rsidR="00E83C59"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构成</w:t>
            </w:r>
          </w:p>
        </w:tc>
        <w:tc>
          <w:tcPr>
            <w:tcW w:w="3281" w:type="dxa"/>
            <w:vAlign w:val="center"/>
          </w:tcPr>
          <w:p w14:paraId="6ABBEF41" w14:textId="77777777" w:rsidR="00E83C59" w:rsidRDefault="00932595">
            <w:pPr>
              <w:pStyle w:val="afffffff"/>
              <w:numPr>
                <w:ilvl w:val="1"/>
                <w:numId w:val="19"/>
              </w:numPr>
              <w:spacing w:line="26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负责人为正高职称，积极</w:t>
            </w:r>
            <w:r>
              <w:rPr>
                <w:rFonts w:asciiTheme="majorEastAsia" w:eastAsiaTheme="majorEastAsia" w:hAnsiTheme="majorEastAsia" w:cs="Segoe UI" w:hint="eastAsia"/>
                <w:color w:val="0F1115"/>
                <w:sz w:val="18"/>
                <w:szCs w:val="18"/>
              </w:rPr>
              <w:t>向</w:t>
            </w:r>
            <w:r>
              <w:rPr>
                <w:rFonts w:asciiTheme="majorEastAsia" w:eastAsiaTheme="majorEastAsia" w:hAnsiTheme="majorEastAsia" w:cs="Segoe UI"/>
                <w:color w:val="0F1115"/>
                <w:sz w:val="18"/>
                <w:szCs w:val="18"/>
              </w:rPr>
              <w:t>上，具有创新精神，患者满意度较高</w:t>
            </w:r>
          </w:p>
          <w:p w14:paraId="6ABBEF42" w14:textId="77777777" w:rsidR="00E83C59" w:rsidRDefault="00932595">
            <w:pPr>
              <w:pStyle w:val="afffffff"/>
              <w:numPr>
                <w:ilvl w:val="1"/>
                <w:numId w:val="19"/>
              </w:numPr>
              <w:spacing w:line="26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团队成员</w:t>
            </w:r>
            <w:r>
              <w:rPr>
                <w:rFonts w:asciiTheme="majorEastAsia" w:eastAsiaTheme="majorEastAsia" w:hAnsiTheme="majorEastAsia" w:cs="Segoe UI" w:hint="eastAsia"/>
                <w:color w:val="0F1115"/>
                <w:sz w:val="18"/>
                <w:szCs w:val="18"/>
              </w:rPr>
              <w:t>组成</w:t>
            </w:r>
            <w:r>
              <w:rPr>
                <w:rFonts w:asciiTheme="majorEastAsia" w:eastAsiaTheme="majorEastAsia" w:hAnsiTheme="majorEastAsia" w:cs="Segoe UI"/>
                <w:b/>
                <w:bCs/>
                <w:color w:val="0F1115"/>
                <w:sz w:val="18"/>
                <w:szCs w:val="18"/>
              </w:rPr>
              <w:t>不低于5</w:t>
            </w:r>
            <w:r>
              <w:rPr>
                <w:rFonts w:asciiTheme="majorEastAsia" w:eastAsiaTheme="majorEastAsia" w:hAnsiTheme="majorEastAsia" w:cs="Segoe UI" w:hint="eastAsia"/>
                <w:b/>
                <w:bCs/>
                <w:color w:val="0F1115"/>
                <w:sz w:val="18"/>
                <w:szCs w:val="18"/>
              </w:rPr>
              <w:t>个临床专业组。</w:t>
            </w:r>
          </w:p>
          <w:p w14:paraId="6ABBEF43" w14:textId="77777777" w:rsidR="00E83C59" w:rsidRDefault="00932595">
            <w:pPr>
              <w:pStyle w:val="afffffff"/>
              <w:numPr>
                <w:ilvl w:val="1"/>
                <w:numId w:val="19"/>
              </w:numPr>
              <w:spacing w:line="26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团队至少配备</w:t>
            </w:r>
            <w:r>
              <w:rPr>
                <w:rFonts w:asciiTheme="majorEastAsia" w:eastAsiaTheme="majorEastAsia" w:hAnsiTheme="majorEastAsia" w:cs="Segoe UI"/>
                <w:b/>
                <w:bCs/>
                <w:color w:val="0F1115"/>
                <w:sz w:val="18"/>
                <w:szCs w:val="18"/>
              </w:rPr>
              <w:t>1位负责患者管理</w:t>
            </w:r>
            <w:r>
              <w:rPr>
                <w:rFonts w:asciiTheme="majorEastAsia" w:eastAsiaTheme="majorEastAsia" w:hAnsiTheme="majorEastAsia" w:cs="Segoe UI" w:hint="eastAsia"/>
                <w:b/>
                <w:bCs/>
                <w:color w:val="0F1115"/>
                <w:sz w:val="18"/>
                <w:szCs w:val="18"/>
              </w:rPr>
              <w:t>师</w:t>
            </w:r>
            <w:r>
              <w:rPr>
                <w:rFonts w:asciiTheme="majorEastAsia" w:eastAsiaTheme="majorEastAsia" w:hAnsiTheme="majorEastAsia" w:cs="Segoe UI"/>
                <w:color w:val="0F1115"/>
                <w:sz w:val="18"/>
                <w:szCs w:val="18"/>
              </w:rPr>
              <w:t>（职责：协调并指导患者及家庭所需的护理服务；开展患者教育等）</w:t>
            </w:r>
          </w:p>
          <w:p w14:paraId="6ABBEF44" w14:textId="77777777" w:rsidR="00E83C59" w:rsidRDefault="00932595">
            <w:pPr>
              <w:pStyle w:val="afffffff"/>
              <w:numPr>
                <w:ilvl w:val="1"/>
                <w:numId w:val="19"/>
              </w:numPr>
              <w:spacing w:line="26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团队中各专科至少配备</w:t>
            </w:r>
            <w:r>
              <w:rPr>
                <w:rFonts w:asciiTheme="majorEastAsia" w:eastAsiaTheme="majorEastAsia" w:hAnsiTheme="majorEastAsia" w:cs="Segoe UI"/>
                <w:b/>
                <w:bCs/>
                <w:color w:val="0F1115"/>
                <w:sz w:val="18"/>
                <w:szCs w:val="18"/>
              </w:rPr>
              <w:t>1位专职医生</w:t>
            </w:r>
          </w:p>
          <w:p w14:paraId="6ABBEF45" w14:textId="77777777" w:rsidR="00E83C59" w:rsidRDefault="00932595">
            <w:pPr>
              <w:pStyle w:val="afffffff"/>
              <w:numPr>
                <w:ilvl w:val="1"/>
                <w:numId w:val="19"/>
              </w:numPr>
              <w:spacing w:line="26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放射科/影像科至少配备</w:t>
            </w:r>
            <w:r>
              <w:rPr>
                <w:rFonts w:asciiTheme="majorEastAsia" w:eastAsiaTheme="majorEastAsia" w:hAnsiTheme="majorEastAsia" w:cs="Segoe UI"/>
                <w:b/>
                <w:bCs/>
                <w:color w:val="0F1115"/>
                <w:sz w:val="18"/>
                <w:szCs w:val="18"/>
              </w:rPr>
              <w:t>1位神经影像</w:t>
            </w:r>
            <w:r>
              <w:rPr>
                <w:rFonts w:asciiTheme="majorEastAsia" w:eastAsiaTheme="majorEastAsia" w:hAnsiTheme="majorEastAsia" w:cs="Segoe UI"/>
                <w:color w:val="0F1115"/>
                <w:sz w:val="18"/>
                <w:szCs w:val="18"/>
              </w:rPr>
              <w:t>专科医生</w:t>
            </w:r>
          </w:p>
        </w:tc>
        <w:tc>
          <w:tcPr>
            <w:tcW w:w="1659" w:type="dxa"/>
            <w:vAlign w:val="center"/>
          </w:tcPr>
          <w:p w14:paraId="6ABBEF46"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负责人简历、团队成员表、职称证书</w:t>
            </w:r>
          </w:p>
        </w:tc>
        <w:tc>
          <w:tcPr>
            <w:tcW w:w="2431" w:type="dxa"/>
            <w:vAlign w:val="center"/>
          </w:tcPr>
          <w:p w14:paraId="6ABBEF47"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线上审查申报材料</w:t>
            </w:r>
          </w:p>
        </w:tc>
      </w:tr>
      <w:tr w:rsidR="00E83C59" w14:paraId="6ABBEF50"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EF49" w14:textId="77777777" w:rsidR="00E83C59" w:rsidRDefault="00932595">
            <w:pPr>
              <w:spacing w:line="26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患者</w:t>
            </w:r>
          </w:p>
          <w:p w14:paraId="6ABBEF4A" w14:textId="77777777" w:rsidR="00E83C59" w:rsidRDefault="00932595">
            <w:pPr>
              <w:spacing w:line="260" w:lineRule="exact"/>
              <w:jc w:val="center"/>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数量</w:t>
            </w:r>
          </w:p>
        </w:tc>
        <w:tc>
          <w:tcPr>
            <w:tcW w:w="850" w:type="dxa"/>
            <w:vAlign w:val="center"/>
          </w:tcPr>
          <w:p w14:paraId="6ABBEF4B" w14:textId="77777777" w:rsidR="00E83C59" w:rsidRPr="007470EA"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sidRPr="007470EA">
              <w:rPr>
                <w:rFonts w:asciiTheme="majorEastAsia" w:eastAsiaTheme="majorEastAsia" w:hAnsiTheme="majorEastAsia" w:cs="Segoe UI"/>
                <w:color w:val="0F1115"/>
                <w:sz w:val="18"/>
                <w:szCs w:val="18"/>
              </w:rPr>
              <w:t>年病</w:t>
            </w:r>
          </w:p>
          <w:p w14:paraId="6ABBEF4C" w14:textId="77777777" w:rsidR="00E83C59" w:rsidRPr="007470EA" w:rsidRDefault="00932595">
            <w:pPr>
              <w:spacing w:line="26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sidRPr="007470EA">
              <w:rPr>
                <w:rFonts w:asciiTheme="majorEastAsia" w:eastAsiaTheme="majorEastAsia" w:hAnsiTheme="majorEastAsia" w:cs="Segoe UI"/>
                <w:color w:val="0F1115"/>
                <w:sz w:val="18"/>
                <w:szCs w:val="18"/>
              </w:rPr>
              <w:t>例数</w:t>
            </w:r>
          </w:p>
        </w:tc>
        <w:tc>
          <w:tcPr>
            <w:tcW w:w="3281" w:type="dxa"/>
            <w:vAlign w:val="center"/>
          </w:tcPr>
          <w:p w14:paraId="6ABBEF4D" w14:textId="50A2C351" w:rsidR="00E83C59" w:rsidRPr="007470EA"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sidRPr="007470EA">
              <w:rPr>
                <w:rFonts w:asciiTheme="majorEastAsia" w:eastAsiaTheme="majorEastAsia" w:hAnsiTheme="majorEastAsia" w:cs="Segoe UI"/>
                <w:color w:val="000000" w:themeColor="text1"/>
                <w:sz w:val="18"/>
                <w:szCs w:val="18"/>
              </w:rPr>
              <w:t>≥</w:t>
            </w:r>
            <w:r w:rsidRPr="007470EA">
              <w:rPr>
                <w:rFonts w:asciiTheme="majorEastAsia" w:eastAsiaTheme="majorEastAsia" w:hAnsiTheme="majorEastAsia" w:cs="Segoe UI" w:hint="eastAsia"/>
                <w:b/>
                <w:bCs/>
                <w:color w:val="000000" w:themeColor="text1"/>
                <w:sz w:val="18"/>
                <w:szCs w:val="18"/>
              </w:rPr>
              <w:t>300</w:t>
            </w:r>
            <w:r w:rsidRPr="007470EA">
              <w:rPr>
                <w:rFonts w:asciiTheme="majorEastAsia" w:eastAsiaTheme="majorEastAsia" w:hAnsiTheme="majorEastAsia" w:cs="Segoe UI"/>
                <w:color w:val="000000" w:themeColor="text1"/>
                <w:sz w:val="18"/>
                <w:szCs w:val="18"/>
              </w:rPr>
              <w:t>例</w:t>
            </w:r>
            <w:r w:rsidRPr="007470EA">
              <w:rPr>
                <w:rFonts w:asciiTheme="majorEastAsia" w:eastAsiaTheme="majorEastAsia" w:hAnsiTheme="majorEastAsia" w:cs="Segoe UI"/>
                <w:color w:val="0F1115"/>
                <w:sz w:val="18"/>
                <w:szCs w:val="18"/>
              </w:rPr>
              <w:t>/年（</w:t>
            </w:r>
            <w:r w:rsidRPr="007470EA">
              <w:rPr>
                <w:rFonts w:asciiTheme="majorEastAsia" w:eastAsiaTheme="majorEastAsia" w:hAnsiTheme="majorEastAsia" w:hint="eastAsia"/>
                <w:b/>
                <w:bCs/>
                <w:color w:val="000000" w:themeColor="text1"/>
                <w:spacing w:val="9"/>
                <w:sz w:val="18"/>
                <w:szCs w:val="18"/>
              </w:rPr>
              <w:t>完整病例记录和随访信息的NF患者</w:t>
            </w:r>
            <w:r w:rsidRPr="007470EA">
              <w:rPr>
                <w:rFonts w:asciiTheme="majorEastAsia" w:eastAsiaTheme="majorEastAsia" w:hAnsiTheme="majorEastAsia" w:cs="Segoe UI"/>
                <w:color w:val="0F1115"/>
                <w:sz w:val="18"/>
                <w:szCs w:val="18"/>
              </w:rPr>
              <w:t>）</w:t>
            </w:r>
          </w:p>
        </w:tc>
        <w:tc>
          <w:tcPr>
            <w:tcW w:w="1659" w:type="dxa"/>
            <w:vAlign w:val="center"/>
          </w:tcPr>
          <w:p w14:paraId="6ABBEF4E"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病例记录PDF，系统数据</w:t>
            </w:r>
          </w:p>
        </w:tc>
        <w:tc>
          <w:tcPr>
            <w:tcW w:w="2431" w:type="dxa"/>
            <w:vAlign w:val="center"/>
          </w:tcPr>
          <w:p w14:paraId="6ABBEF4F" w14:textId="77777777" w:rsidR="00E83C59" w:rsidRDefault="00932595">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b/>
                <w:bCs/>
                <w:sz w:val="18"/>
                <w:szCs w:val="18"/>
              </w:rPr>
            </w:pPr>
            <w:r>
              <w:rPr>
                <w:rFonts w:asciiTheme="majorEastAsia" w:eastAsiaTheme="majorEastAsia" w:hAnsiTheme="majorEastAsia" w:cs="Segoe UI"/>
                <w:color w:val="0F1115"/>
                <w:sz w:val="18"/>
                <w:szCs w:val="18"/>
              </w:rPr>
              <w:t>线上审查系统数据，线下核查</w:t>
            </w:r>
          </w:p>
        </w:tc>
      </w:tr>
    </w:tbl>
    <w:p w14:paraId="6ABBEF51" w14:textId="77777777" w:rsidR="00E83C59" w:rsidRDefault="00E83C59">
      <w:pPr>
        <w:pStyle w:val="afff2"/>
      </w:pPr>
    </w:p>
    <w:p w14:paraId="6ABBEF52" w14:textId="77777777" w:rsidR="00E83C59" w:rsidRDefault="00932595">
      <w:pPr>
        <w:pStyle w:val="a2"/>
        <w:spacing w:before="156" w:after="156"/>
      </w:pPr>
      <w:bookmarkStart w:id="12" w:name="_Toc220516139"/>
      <w:r>
        <w:rPr>
          <w:rFonts w:hint="eastAsia"/>
        </w:rPr>
        <w:t>评审内容及分值（总分100分）</w:t>
      </w:r>
      <w:bookmarkEnd w:id="12"/>
    </w:p>
    <w:p w14:paraId="6ABBEF53" w14:textId="77777777" w:rsidR="00E83C59" w:rsidRDefault="00932595">
      <w:pPr>
        <w:pStyle w:val="afff2"/>
      </w:pPr>
      <w:r>
        <w:rPr>
          <w:rFonts w:hint="eastAsia"/>
          <w:szCs w:val="21"/>
        </w:rPr>
        <w:t>通过形式审查的医疗机构，将进入本部分的量化评审。评审体系共包含八个维度，总分100分。各项目设具体分值、评分说明及评审方式，旨在系统评估中心的综合能力。具体参考表2</w:t>
      </w:r>
    </w:p>
    <w:p w14:paraId="6ABBEF54" w14:textId="77777777" w:rsidR="00E83C59" w:rsidRDefault="00932595">
      <w:pPr>
        <w:pStyle w:val="afff2"/>
        <w:jc w:val="center"/>
        <w:rPr>
          <w:rFonts w:ascii="黑体" w:eastAsia="黑体" w:hAnsi="黑体" w:cs="黑体" w:hint="eastAsia"/>
        </w:rPr>
      </w:pPr>
      <w:r>
        <w:rPr>
          <w:rFonts w:ascii="黑体" w:eastAsia="黑体" w:hAnsi="黑体" w:cs="黑体" w:hint="eastAsia"/>
        </w:rPr>
        <w:t>表2 全国级中心评审细则表</w:t>
      </w:r>
    </w:p>
    <w:tbl>
      <w:tblPr>
        <w:tblStyle w:val="210"/>
        <w:tblW w:w="0" w:type="auto"/>
        <w:tblLook w:val="04A0" w:firstRow="1" w:lastRow="0" w:firstColumn="1" w:lastColumn="0" w:noHBand="0" w:noVBand="1"/>
      </w:tblPr>
      <w:tblGrid>
        <w:gridCol w:w="1985"/>
        <w:gridCol w:w="3064"/>
        <w:gridCol w:w="775"/>
        <w:gridCol w:w="932"/>
        <w:gridCol w:w="775"/>
        <w:gridCol w:w="775"/>
      </w:tblGrid>
      <w:tr w:rsidR="00E83C59" w14:paraId="6ABBEF5C"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55" w14:textId="77777777" w:rsidR="00E83C59" w:rsidRDefault="00932595">
            <w:pPr>
              <w:spacing w:line="260" w:lineRule="exact"/>
              <w:jc w:val="center"/>
              <w:rPr>
                <w:rFonts w:asciiTheme="minorEastAsia" w:hAnsiTheme="minorEastAsia" w:hint="eastAsia"/>
                <w:sz w:val="18"/>
                <w:szCs w:val="18"/>
              </w:rPr>
            </w:pPr>
            <w:r>
              <w:rPr>
                <w:rFonts w:asciiTheme="minorEastAsia" w:hAnsiTheme="minorEastAsia" w:cs="Segoe UI"/>
                <w:color w:val="0F1115"/>
                <w:sz w:val="18"/>
                <w:szCs w:val="18"/>
              </w:rPr>
              <w:t>评审项目</w:t>
            </w:r>
          </w:p>
        </w:tc>
        <w:tc>
          <w:tcPr>
            <w:tcW w:w="3064" w:type="dxa"/>
            <w:vAlign w:val="center"/>
          </w:tcPr>
          <w:p w14:paraId="6ABBEF56"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考评内容</w:t>
            </w:r>
          </w:p>
        </w:tc>
        <w:tc>
          <w:tcPr>
            <w:tcW w:w="775" w:type="dxa"/>
            <w:vAlign w:val="center"/>
          </w:tcPr>
          <w:p w14:paraId="6ABBEF57"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分值</w:t>
            </w:r>
          </w:p>
        </w:tc>
        <w:tc>
          <w:tcPr>
            <w:tcW w:w="932" w:type="dxa"/>
            <w:vAlign w:val="center"/>
          </w:tcPr>
          <w:p w14:paraId="6ABBEF58"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评分</w:t>
            </w:r>
          </w:p>
          <w:p w14:paraId="6ABBEF59"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说明</w:t>
            </w:r>
          </w:p>
        </w:tc>
        <w:tc>
          <w:tcPr>
            <w:tcW w:w="775" w:type="dxa"/>
            <w:vAlign w:val="center"/>
          </w:tcPr>
          <w:p w14:paraId="6ABBEF5A"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评审方式</w:t>
            </w:r>
          </w:p>
        </w:tc>
        <w:tc>
          <w:tcPr>
            <w:tcW w:w="775" w:type="dxa"/>
            <w:vAlign w:val="center"/>
          </w:tcPr>
          <w:p w14:paraId="6ABBEF5B" w14:textId="77777777" w:rsidR="00E83C59" w:rsidRDefault="00932595">
            <w:pPr>
              <w:spacing w:line="2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评审周期</w:t>
            </w:r>
          </w:p>
        </w:tc>
      </w:tr>
      <w:tr w:rsidR="00E83C59" w14:paraId="6ABBEF5E"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EF5D" w14:textId="77777777" w:rsidR="00E83C59" w:rsidRDefault="00932595">
            <w:pPr>
              <w:rPr>
                <w:rFonts w:asciiTheme="minorEastAsia" w:hAnsiTheme="minorEastAsia" w:hint="eastAsia"/>
                <w:sz w:val="18"/>
                <w:szCs w:val="18"/>
              </w:rPr>
            </w:pPr>
            <w:r>
              <w:rPr>
                <w:rStyle w:val="afff4"/>
                <w:rFonts w:asciiTheme="minorEastAsia" w:hAnsiTheme="minorEastAsia" w:cs="Segoe UI"/>
                <w:color w:val="0F1115"/>
                <w:sz w:val="18"/>
                <w:szCs w:val="18"/>
              </w:rPr>
              <w:t>1. 组织管理（13分）</w:t>
            </w:r>
          </w:p>
        </w:tc>
      </w:tr>
      <w:tr w:rsidR="00E83C59" w14:paraId="6ABBEF66"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5F"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质量控制</w:t>
            </w:r>
          </w:p>
        </w:tc>
        <w:tc>
          <w:tcPr>
            <w:tcW w:w="3064" w:type="dxa"/>
            <w:vAlign w:val="center"/>
          </w:tcPr>
          <w:p w14:paraId="6ABBEF60" w14:textId="77777777" w:rsidR="00E83C59" w:rsidRDefault="00932595">
            <w:pPr>
              <w:pStyle w:val="TableText"/>
              <w:numPr>
                <w:ilvl w:val="1"/>
                <w:numId w:val="20"/>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sz w:val="18"/>
                <w:szCs w:val="18"/>
                <w:lang w:eastAsia="zh-CN"/>
              </w:rPr>
              <w:t>神经纤维瘤病患者标准化</w:t>
            </w:r>
            <w:r>
              <w:rPr>
                <w:rFonts w:asciiTheme="minorEastAsia" w:eastAsiaTheme="minorEastAsia" w:hAnsiTheme="minorEastAsia" w:cs="Times New Roman"/>
                <w:spacing w:val="8"/>
                <w:sz w:val="18"/>
                <w:szCs w:val="18"/>
                <w:lang w:eastAsia="zh-CN"/>
              </w:rPr>
              <w:t>诊疗流程需包含：初诊患者检查清单、复诊要求、患者异常识别及应对措施、转诊要求</w:t>
            </w:r>
          </w:p>
          <w:p w14:paraId="6ABBEF61" w14:textId="77777777" w:rsidR="00E83C59" w:rsidRDefault="00932595">
            <w:pPr>
              <w:pStyle w:val="TableText"/>
              <w:numPr>
                <w:ilvl w:val="1"/>
                <w:numId w:val="20"/>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sz w:val="18"/>
                <w:szCs w:val="18"/>
                <w:lang w:eastAsia="zh-CN"/>
              </w:rPr>
              <w:t>神经纤维瘤病质量控制制</w:t>
            </w:r>
            <w:r>
              <w:rPr>
                <w:rFonts w:asciiTheme="minorEastAsia" w:eastAsiaTheme="minorEastAsia" w:hAnsiTheme="minorEastAsia" w:cs="Times New Roman"/>
                <w:spacing w:val="8"/>
                <w:sz w:val="18"/>
                <w:szCs w:val="18"/>
                <w:lang w:eastAsia="zh-CN"/>
              </w:rPr>
              <w:t>度文件需包含：中心开展质量控制和数据上报日常工作要求、临床质控制度、定期工作会议</w:t>
            </w:r>
            <w:r>
              <w:rPr>
                <w:rFonts w:asciiTheme="minorEastAsia" w:eastAsiaTheme="minorEastAsia" w:hAnsiTheme="minorEastAsia" w:cs="Times New Roman"/>
                <w:spacing w:val="10"/>
                <w:sz w:val="18"/>
                <w:szCs w:val="18"/>
                <w:lang w:eastAsia="zh-CN"/>
              </w:rPr>
              <w:t>制度、质量评价要求、</w:t>
            </w:r>
            <w:r>
              <w:rPr>
                <w:rFonts w:asciiTheme="minorEastAsia" w:eastAsiaTheme="minorEastAsia" w:hAnsiTheme="minorEastAsia" w:cs="Times New Roman"/>
                <w:spacing w:val="8"/>
                <w:sz w:val="18"/>
                <w:szCs w:val="18"/>
                <w:lang w:eastAsia="zh-CN"/>
              </w:rPr>
              <w:t>疑难危重病例讨论制度</w:t>
            </w:r>
          </w:p>
        </w:tc>
        <w:tc>
          <w:tcPr>
            <w:tcW w:w="775" w:type="dxa"/>
            <w:vAlign w:val="center"/>
          </w:tcPr>
          <w:p w14:paraId="6ABBEF62"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2</w:t>
            </w:r>
          </w:p>
        </w:tc>
        <w:tc>
          <w:tcPr>
            <w:tcW w:w="932" w:type="dxa"/>
            <w:vAlign w:val="center"/>
          </w:tcPr>
          <w:p w14:paraId="6ABBEF63" w14:textId="4A52E955"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1:1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2:1分</w:t>
            </w:r>
          </w:p>
        </w:tc>
        <w:tc>
          <w:tcPr>
            <w:tcW w:w="775" w:type="dxa"/>
            <w:vAlign w:val="center"/>
          </w:tcPr>
          <w:p w14:paraId="6ABBEF6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EF6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EF6F" w14:textId="77777777" w:rsidTr="00E83C59">
        <w:trPr>
          <w:trHeight w:val="832"/>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67" w14:textId="77777777" w:rsidR="00E83C59" w:rsidRDefault="00932595">
            <w:pPr>
              <w:rPr>
                <w:rFonts w:asciiTheme="minorEastAsia" w:hAnsiTheme="minorEastAsia" w:hint="eastAsia"/>
                <w:b w:val="0"/>
                <w:bCs w:val="0"/>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多学科协作管理</w:t>
            </w:r>
          </w:p>
        </w:tc>
        <w:tc>
          <w:tcPr>
            <w:tcW w:w="3064" w:type="dxa"/>
          </w:tcPr>
          <w:p w14:paraId="6ABBEF68" w14:textId="77777777" w:rsidR="00E83C59" w:rsidRDefault="00932595">
            <w:pPr>
              <w:pStyle w:val="TableText"/>
              <w:numPr>
                <w:ilvl w:val="0"/>
                <w:numId w:val="21"/>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具备</w:t>
            </w:r>
            <w:r>
              <w:rPr>
                <w:rFonts w:asciiTheme="minorEastAsia" w:eastAsiaTheme="minorEastAsia" w:hAnsiTheme="minorEastAsia" w:cs="Times New Roman" w:hint="eastAsia"/>
                <w:b/>
                <w:bCs/>
                <w:spacing w:val="-2"/>
                <w:sz w:val="18"/>
                <w:szCs w:val="18"/>
                <w:lang w:eastAsia="zh-CN"/>
              </w:rPr>
              <w:t>院内科室间转诊</w:t>
            </w:r>
            <w:r>
              <w:rPr>
                <w:rFonts w:asciiTheme="minorEastAsia" w:eastAsiaTheme="minorEastAsia" w:hAnsiTheme="minorEastAsia" w:cs="Times New Roman"/>
                <w:spacing w:val="-2"/>
                <w:sz w:val="18"/>
                <w:szCs w:val="18"/>
                <w:lang w:eastAsia="zh-CN"/>
              </w:rPr>
              <w:t>协作机制</w:t>
            </w:r>
          </w:p>
          <w:p w14:paraId="6ABBEF69" w14:textId="77777777" w:rsidR="00E83C59" w:rsidRDefault="00932595">
            <w:pPr>
              <w:pStyle w:val="TableText"/>
              <w:numPr>
                <w:ilvl w:val="0"/>
                <w:numId w:val="21"/>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具备院内多学科协作机制，专门成立</w:t>
            </w:r>
            <w:r>
              <w:rPr>
                <w:rFonts w:asciiTheme="minorEastAsia" w:eastAsiaTheme="minorEastAsia" w:hAnsiTheme="minorEastAsia" w:cs="Times New Roman"/>
                <w:b/>
                <w:bCs/>
                <w:spacing w:val="-2"/>
                <w:sz w:val="18"/>
                <w:szCs w:val="18"/>
                <w:lang w:eastAsia="zh-CN"/>
              </w:rPr>
              <w:t>MDT</w:t>
            </w:r>
            <w:r>
              <w:rPr>
                <w:rFonts w:asciiTheme="minorEastAsia" w:eastAsiaTheme="minorEastAsia" w:hAnsiTheme="minorEastAsia" w:cs="Times New Roman" w:hint="eastAsia"/>
                <w:b/>
                <w:bCs/>
                <w:spacing w:val="-2"/>
                <w:sz w:val="18"/>
                <w:szCs w:val="18"/>
                <w:lang w:eastAsia="zh-CN"/>
              </w:rPr>
              <w:t>团队</w:t>
            </w:r>
          </w:p>
        </w:tc>
        <w:tc>
          <w:tcPr>
            <w:tcW w:w="775" w:type="dxa"/>
            <w:vAlign w:val="center"/>
          </w:tcPr>
          <w:p w14:paraId="6ABBEF6A"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8</w:t>
            </w:r>
          </w:p>
        </w:tc>
        <w:tc>
          <w:tcPr>
            <w:tcW w:w="932" w:type="dxa"/>
            <w:vAlign w:val="center"/>
          </w:tcPr>
          <w:p w14:paraId="6ABBEF6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1:4</w:t>
            </w:r>
            <w:r>
              <w:rPr>
                <w:rFonts w:asciiTheme="minorEastAsia" w:hAnsiTheme="minorEastAsia" w:cs="Segoe UI" w:hint="eastAsia"/>
                <w:color w:val="0F1115"/>
                <w:sz w:val="18"/>
                <w:szCs w:val="18"/>
              </w:rPr>
              <w:t>分</w:t>
            </w:r>
          </w:p>
          <w:p w14:paraId="6ABBEF6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2:4分</w:t>
            </w:r>
          </w:p>
        </w:tc>
        <w:tc>
          <w:tcPr>
            <w:tcW w:w="775" w:type="dxa"/>
            <w:vAlign w:val="center"/>
          </w:tcPr>
          <w:p w14:paraId="6ABBEF6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EF6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EF77"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70"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区域协作管理</w:t>
            </w:r>
          </w:p>
        </w:tc>
        <w:tc>
          <w:tcPr>
            <w:tcW w:w="3064" w:type="dxa"/>
            <w:vAlign w:val="center"/>
          </w:tcPr>
          <w:p w14:paraId="6ABBEF71" w14:textId="77777777" w:rsidR="00E83C59" w:rsidRDefault="00932595">
            <w:pPr>
              <w:pStyle w:val="TableText"/>
              <w:numPr>
                <w:ilvl w:val="0"/>
                <w:numId w:val="22"/>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8"/>
                <w:sz w:val="18"/>
                <w:szCs w:val="18"/>
                <w:lang w:eastAsia="zh-CN"/>
              </w:rPr>
            </w:pPr>
            <w:r>
              <w:rPr>
                <w:rFonts w:asciiTheme="minorEastAsia" w:eastAsiaTheme="minorEastAsia" w:hAnsiTheme="minorEastAsia" w:cs="Times New Roman"/>
                <w:spacing w:val="8"/>
                <w:sz w:val="18"/>
                <w:szCs w:val="18"/>
                <w:lang w:eastAsia="zh-CN"/>
              </w:rPr>
              <w:t>具备</w:t>
            </w:r>
            <w:r>
              <w:rPr>
                <w:rFonts w:asciiTheme="minorEastAsia" w:eastAsiaTheme="minorEastAsia" w:hAnsiTheme="minorEastAsia" w:cs="Times New Roman" w:hint="eastAsia"/>
                <w:b/>
                <w:bCs/>
                <w:spacing w:val="8"/>
                <w:sz w:val="18"/>
                <w:szCs w:val="18"/>
                <w:lang w:eastAsia="zh-CN"/>
              </w:rPr>
              <w:t>跨院会诊</w:t>
            </w:r>
            <w:r>
              <w:rPr>
                <w:rFonts w:asciiTheme="minorEastAsia" w:eastAsiaTheme="minorEastAsia" w:hAnsiTheme="minorEastAsia" w:cs="Times New Roman"/>
                <w:b/>
                <w:bCs/>
                <w:spacing w:val="8"/>
                <w:sz w:val="18"/>
                <w:szCs w:val="18"/>
                <w:lang w:eastAsia="zh-CN"/>
              </w:rPr>
              <w:t>/</w:t>
            </w:r>
            <w:r>
              <w:rPr>
                <w:rFonts w:asciiTheme="minorEastAsia" w:eastAsiaTheme="minorEastAsia" w:hAnsiTheme="minorEastAsia" w:cs="Times New Roman" w:hint="eastAsia"/>
                <w:b/>
                <w:bCs/>
                <w:spacing w:val="8"/>
                <w:sz w:val="18"/>
                <w:szCs w:val="18"/>
                <w:lang w:eastAsia="zh-CN"/>
              </w:rPr>
              <w:t>转诊</w:t>
            </w:r>
            <w:r>
              <w:rPr>
                <w:rFonts w:asciiTheme="minorEastAsia" w:eastAsiaTheme="minorEastAsia" w:hAnsiTheme="minorEastAsia" w:cs="Times New Roman"/>
                <w:spacing w:val="8"/>
                <w:sz w:val="18"/>
                <w:szCs w:val="18"/>
                <w:lang w:eastAsia="zh-CN"/>
              </w:rPr>
              <w:t>协作机制；</w:t>
            </w:r>
          </w:p>
          <w:p w14:paraId="6ABBEF72" w14:textId="77777777" w:rsidR="00E83C59" w:rsidRDefault="00932595">
            <w:pPr>
              <w:pStyle w:val="TableText"/>
              <w:numPr>
                <w:ilvl w:val="0"/>
                <w:numId w:val="22"/>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hint="eastAsia"/>
                <w:b/>
                <w:bCs/>
                <w:sz w:val="18"/>
                <w:szCs w:val="18"/>
                <w:lang w:eastAsia="zh-CN"/>
              </w:rPr>
            </w:pPr>
            <w:r>
              <w:rPr>
                <w:rFonts w:asciiTheme="minorEastAsia" w:eastAsiaTheme="minorEastAsia" w:hAnsiTheme="minorEastAsia" w:cs="Times New Roman"/>
                <w:spacing w:val="8"/>
                <w:sz w:val="18"/>
                <w:szCs w:val="18"/>
                <w:lang w:eastAsia="zh-CN"/>
              </w:rPr>
              <w:t>具备神经纤维瘤病患者</w:t>
            </w:r>
            <w:r>
              <w:rPr>
                <w:rFonts w:asciiTheme="minorEastAsia" w:eastAsiaTheme="minorEastAsia" w:hAnsiTheme="minorEastAsia" w:cs="Times New Roman" w:hint="eastAsia"/>
                <w:spacing w:val="8"/>
                <w:sz w:val="18"/>
                <w:szCs w:val="18"/>
                <w:lang w:eastAsia="zh-CN"/>
              </w:rPr>
              <w:t>转</w:t>
            </w:r>
            <w:r>
              <w:rPr>
                <w:rFonts w:asciiTheme="minorEastAsia" w:eastAsiaTheme="minorEastAsia" w:hAnsiTheme="minorEastAsia" w:cs="Times New Roman" w:hint="eastAsia"/>
                <w:b/>
                <w:bCs/>
                <w:spacing w:val="8"/>
                <w:sz w:val="18"/>
                <w:szCs w:val="18"/>
                <w:lang w:eastAsia="zh-CN"/>
              </w:rPr>
              <w:t>诊至其它专科或康复中心</w:t>
            </w:r>
            <w:r>
              <w:rPr>
                <w:rFonts w:asciiTheme="minorEastAsia" w:eastAsiaTheme="minorEastAsia" w:hAnsiTheme="minorEastAsia" w:cs="Times New Roman"/>
                <w:b/>
                <w:bCs/>
                <w:spacing w:val="8"/>
                <w:sz w:val="18"/>
                <w:szCs w:val="18"/>
                <w:lang w:eastAsia="zh-CN"/>
              </w:rPr>
              <w:t>/</w:t>
            </w:r>
            <w:r>
              <w:rPr>
                <w:rFonts w:asciiTheme="minorEastAsia" w:eastAsiaTheme="minorEastAsia" w:hAnsiTheme="minorEastAsia" w:cs="Times New Roman" w:hint="eastAsia"/>
                <w:b/>
                <w:bCs/>
                <w:spacing w:val="8"/>
                <w:sz w:val="18"/>
                <w:szCs w:val="18"/>
                <w:lang w:eastAsia="zh-CN"/>
              </w:rPr>
              <w:t>医院</w:t>
            </w:r>
            <w:r>
              <w:rPr>
                <w:rFonts w:asciiTheme="minorEastAsia" w:eastAsiaTheme="minorEastAsia" w:hAnsiTheme="minorEastAsia" w:cs="Times New Roman"/>
                <w:b/>
                <w:bCs/>
                <w:spacing w:val="8"/>
                <w:sz w:val="18"/>
                <w:szCs w:val="18"/>
                <w:lang w:eastAsia="zh-CN"/>
              </w:rPr>
              <w:t>后</w:t>
            </w:r>
            <w:r>
              <w:rPr>
                <w:rFonts w:asciiTheme="minorEastAsia" w:eastAsiaTheme="minorEastAsia" w:hAnsiTheme="minorEastAsia" w:cs="Times New Roman"/>
                <w:spacing w:val="8"/>
                <w:sz w:val="18"/>
                <w:szCs w:val="18"/>
                <w:lang w:eastAsia="zh-CN"/>
              </w:rPr>
              <w:t>的跟踪管理制度</w:t>
            </w:r>
          </w:p>
        </w:tc>
        <w:tc>
          <w:tcPr>
            <w:tcW w:w="775" w:type="dxa"/>
            <w:vAlign w:val="center"/>
          </w:tcPr>
          <w:p w14:paraId="6ABBEF73"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3</w:t>
            </w:r>
          </w:p>
        </w:tc>
        <w:tc>
          <w:tcPr>
            <w:tcW w:w="932" w:type="dxa"/>
            <w:vAlign w:val="center"/>
          </w:tcPr>
          <w:p w14:paraId="6ABBEF7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1:1.5</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2:1.5分</w:t>
            </w:r>
          </w:p>
        </w:tc>
        <w:tc>
          <w:tcPr>
            <w:tcW w:w="775" w:type="dxa"/>
            <w:vAlign w:val="center"/>
          </w:tcPr>
          <w:p w14:paraId="6ABBEF7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EF7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EF79"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tcPr>
          <w:p w14:paraId="6ABBEF78" w14:textId="77777777" w:rsidR="00E83C59" w:rsidRDefault="00932595">
            <w:pPr>
              <w:rPr>
                <w:rFonts w:asciiTheme="minorEastAsia" w:hAnsiTheme="minorEastAsia" w:hint="eastAsia"/>
                <w:sz w:val="18"/>
                <w:szCs w:val="18"/>
              </w:rPr>
            </w:pPr>
            <w:r>
              <w:rPr>
                <w:rFonts w:asciiTheme="minorEastAsia" w:hAnsiTheme="minorEastAsia"/>
                <w:sz w:val="18"/>
                <w:szCs w:val="18"/>
              </w:rPr>
              <w:t>2. 诊疗条件（21分）</w:t>
            </w:r>
          </w:p>
        </w:tc>
      </w:tr>
      <w:tr w:rsidR="00E83C59" w14:paraId="6ABBEF83"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7A" w14:textId="35A82197" w:rsidR="00E83C59" w:rsidRDefault="0086293B">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lastRenderedPageBreak/>
              <w:t>磁共振</w:t>
            </w:r>
            <w:r w:rsidR="00932595">
              <w:rPr>
                <w:rFonts w:asciiTheme="minorEastAsia" w:hAnsiTheme="minorEastAsia" w:cs="Segoe UI"/>
                <w:color w:val="0F1115"/>
                <w:sz w:val="18"/>
                <w:szCs w:val="18"/>
              </w:rPr>
              <w:t>检查</w:t>
            </w:r>
          </w:p>
        </w:tc>
        <w:tc>
          <w:tcPr>
            <w:tcW w:w="3064" w:type="dxa"/>
            <w:vAlign w:val="center"/>
          </w:tcPr>
          <w:p w14:paraId="6ABBEF7B" w14:textId="0408A46D" w:rsidR="00E83C59" w:rsidRDefault="00932595">
            <w:pPr>
              <w:pStyle w:val="TableText"/>
              <w:numPr>
                <w:ilvl w:val="0"/>
                <w:numId w:val="23"/>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医院配备场强3.0T的</w:t>
            </w:r>
            <w:r w:rsidR="0086293B">
              <w:rPr>
                <w:rFonts w:asciiTheme="minorEastAsia" w:eastAsiaTheme="minorEastAsia" w:hAnsiTheme="minorEastAsia" w:cs="Times New Roman"/>
                <w:spacing w:val="-2"/>
                <w:sz w:val="18"/>
                <w:szCs w:val="18"/>
                <w:lang w:eastAsia="zh-CN"/>
              </w:rPr>
              <w:t>磁共振</w:t>
            </w:r>
            <w:r>
              <w:rPr>
                <w:rFonts w:asciiTheme="minorEastAsia" w:eastAsiaTheme="minorEastAsia" w:hAnsiTheme="minorEastAsia" w:cs="Times New Roman"/>
                <w:spacing w:val="-2"/>
                <w:sz w:val="18"/>
                <w:szCs w:val="18"/>
                <w:lang w:eastAsia="zh-CN"/>
              </w:rPr>
              <w:t>共振检查设备</w:t>
            </w:r>
          </w:p>
          <w:p w14:paraId="6ABBEF7C" w14:textId="48240F05" w:rsidR="00E83C59" w:rsidRDefault="00932595">
            <w:pPr>
              <w:pStyle w:val="TableText"/>
              <w:numPr>
                <w:ilvl w:val="0"/>
                <w:numId w:val="23"/>
              </w:num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hint="eastAsia"/>
                <w:b/>
                <w:bCs/>
                <w:sz w:val="18"/>
                <w:szCs w:val="18"/>
                <w:lang w:eastAsia="zh-CN"/>
              </w:rPr>
            </w:pPr>
            <w:r>
              <w:rPr>
                <w:rFonts w:asciiTheme="minorEastAsia" w:eastAsiaTheme="minorEastAsia" w:hAnsiTheme="minorEastAsia" w:cs="Times New Roman"/>
                <w:spacing w:val="-2"/>
                <w:sz w:val="18"/>
                <w:szCs w:val="18"/>
                <w:lang w:eastAsia="zh-CN"/>
              </w:rPr>
              <w:t>医院可对患者进行</w:t>
            </w:r>
            <w:r>
              <w:rPr>
                <w:rFonts w:asciiTheme="minorEastAsia" w:eastAsiaTheme="minorEastAsia" w:hAnsiTheme="minorEastAsia" w:cs="Times New Roman" w:hint="eastAsia"/>
                <w:b/>
                <w:bCs/>
                <w:spacing w:val="-2"/>
                <w:sz w:val="18"/>
                <w:szCs w:val="18"/>
                <w:lang w:eastAsia="zh-CN"/>
              </w:rPr>
              <w:t>全身</w:t>
            </w:r>
            <w:r w:rsidR="0086293B">
              <w:rPr>
                <w:rFonts w:asciiTheme="minorEastAsia" w:eastAsiaTheme="minorEastAsia" w:hAnsiTheme="minorEastAsia" w:cs="Times New Roman" w:hint="eastAsia"/>
                <w:b/>
                <w:bCs/>
                <w:spacing w:val="-2"/>
                <w:sz w:val="18"/>
                <w:szCs w:val="18"/>
                <w:lang w:eastAsia="zh-CN"/>
              </w:rPr>
              <w:t>磁共振</w:t>
            </w:r>
            <w:r>
              <w:rPr>
                <w:rFonts w:asciiTheme="minorEastAsia" w:eastAsiaTheme="minorEastAsia" w:hAnsiTheme="minorEastAsia" w:cs="Times New Roman"/>
                <w:spacing w:val="-2"/>
                <w:sz w:val="18"/>
                <w:szCs w:val="18"/>
                <w:lang w:eastAsia="zh-CN"/>
              </w:rPr>
              <w:t>共振扫描</w:t>
            </w:r>
          </w:p>
        </w:tc>
        <w:tc>
          <w:tcPr>
            <w:tcW w:w="775" w:type="dxa"/>
            <w:vAlign w:val="center"/>
          </w:tcPr>
          <w:p w14:paraId="6ABBEF7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5</w:t>
            </w:r>
          </w:p>
        </w:tc>
        <w:tc>
          <w:tcPr>
            <w:tcW w:w="932" w:type="dxa"/>
            <w:vAlign w:val="center"/>
          </w:tcPr>
          <w:p w14:paraId="6ABBEF7F" w14:textId="2ABECC2F"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1：</w:t>
            </w:r>
            <w:r>
              <w:rPr>
                <w:rFonts w:asciiTheme="minorEastAsia" w:hAnsiTheme="minorEastAsia" w:cs="Segoe UI"/>
                <w:color w:val="0F1115"/>
                <w:sz w:val="18"/>
                <w:szCs w:val="18"/>
              </w:rPr>
              <w:t>2分</w:t>
            </w:r>
          </w:p>
          <w:p w14:paraId="6ABBEF8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hint="eastAsia"/>
                <w:color w:val="0F1115"/>
                <w:sz w:val="18"/>
                <w:szCs w:val="18"/>
              </w:rPr>
              <w:t>2：</w:t>
            </w:r>
            <w:r>
              <w:rPr>
                <w:rFonts w:asciiTheme="minorEastAsia" w:hAnsiTheme="minorEastAsia" w:cs="Segoe UI"/>
                <w:color w:val="0F1115"/>
                <w:sz w:val="18"/>
                <w:szCs w:val="18"/>
              </w:rPr>
              <w:t>3分</w:t>
            </w:r>
          </w:p>
        </w:tc>
        <w:tc>
          <w:tcPr>
            <w:tcW w:w="775" w:type="dxa"/>
            <w:vAlign w:val="center"/>
          </w:tcPr>
          <w:p w14:paraId="6ABBEF81" w14:textId="4CB7BD9E"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线上+线下</w:t>
            </w:r>
          </w:p>
        </w:tc>
        <w:tc>
          <w:tcPr>
            <w:tcW w:w="775" w:type="dxa"/>
            <w:vAlign w:val="center"/>
          </w:tcPr>
          <w:p w14:paraId="6ABBEF8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EF8E"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84" w14:textId="77777777" w:rsidR="00E83C59" w:rsidRDefault="00932595">
            <w:pPr>
              <w:spacing w:line="260" w:lineRule="exact"/>
              <w:jc w:val="left"/>
              <w:rPr>
                <w:rFonts w:asciiTheme="minorEastAsia" w:hAnsiTheme="minorEastAsia" w:hint="eastAsia"/>
                <w:b w:val="0"/>
                <w:bCs w:val="0"/>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专科检查</w:t>
            </w:r>
          </w:p>
        </w:tc>
        <w:tc>
          <w:tcPr>
            <w:tcW w:w="3064" w:type="dxa"/>
            <w:vAlign w:val="center"/>
          </w:tcPr>
          <w:p w14:paraId="6ABBEF85" w14:textId="77777777" w:rsidR="00E83C59" w:rsidRDefault="00932595">
            <w:pPr>
              <w:pStyle w:val="TableText"/>
              <w:numPr>
                <w:ilvl w:val="0"/>
                <w:numId w:val="24"/>
              </w:numPr>
              <w:spacing w:line="26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可满足神经纤维瘤病患者接受各项专科检查（至少包括：血常规、血生化、影像学检测、视力检测、听力检测），并完成神经纤维瘤病的鉴别诊断相关检查项目</w:t>
            </w:r>
          </w:p>
          <w:p w14:paraId="6ABBEF86" w14:textId="77777777" w:rsidR="00E83C59" w:rsidRDefault="00932595">
            <w:pPr>
              <w:pStyle w:val="TableText"/>
              <w:numPr>
                <w:ilvl w:val="0"/>
                <w:numId w:val="24"/>
              </w:numPr>
              <w:spacing w:line="26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14:ligatures w14:val="none"/>
              </w:rPr>
            </w:pPr>
            <w:r>
              <w:rPr>
                <w:rFonts w:asciiTheme="minorEastAsia" w:eastAsiaTheme="minorEastAsia" w:hAnsiTheme="minorEastAsia" w:cs="Times New Roman"/>
                <w:spacing w:val="-2"/>
                <w:sz w:val="18"/>
                <w:szCs w:val="18"/>
                <w:lang w:eastAsia="zh-CN"/>
              </w:rPr>
              <w:t>神经纤维瘤病急诊患者可在入院24小时内完成手术治疗</w:t>
            </w:r>
          </w:p>
        </w:tc>
        <w:tc>
          <w:tcPr>
            <w:tcW w:w="775" w:type="dxa"/>
            <w:vAlign w:val="center"/>
          </w:tcPr>
          <w:p w14:paraId="6ABBEF8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EF8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1：3</w:t>
            </w:r>
            <w:r>
              <w:rPr>
                <w:rFonts w:asciiTheme="minorEastAsia" w:hAnsiTheme="minorEastAsia" w:cs="Segoe UI"/>
                <w:color w:val="0F1115"/>
                <w:sz w:val="18"/>
                <w:szCs w:val="18"/>
              </w:rPr>
              <w:t>分</w:t>
            </w:r>
          </w:p>
          <w:p w14:paraId="6ABBEF8B" w14:textId="46A46293"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2：</w:t>
            </w:r>
            <w:r>
              <w:rPr>
                <w:rFonts w:asciiTheme="minorEastAsia" w:hAnsiTheme="minorEastAsia" w:cs="Segoe UI"/>
                <w:color w:val="0F1115"/>
                <w:sz w:val="18"/>
                <w:szCs w:val="18"/>
              </w:rPr>
              <w:t>3分</w:t>
            </w:r>
          </w:p>
        </w:tc>
        <w:tc>
          <w:tcPr>
            <w:tcW w:w="775" w:type="dxa"/>
            <w:vAlign w:val="center"/>
          </w:tcPr>
          <w:p w14:paraId="6ABBEF8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线上+线下</w:t>
            </w:r>
          </w:p>
        </w:tc>
        <w:tc>
          <w:tcPr>
            <w:tcW w:w="775" w:type="dxa"/>
            <w:vAlign w:val="center"/>
          </w:tcPr>
          <w:p w14:paraId="6ABBEF8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EF95"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8F"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spacing w:val="7"/>
                <w:position w:val="1"/>
                <w:sz w:val="18"/>
                <w:szCs w:val="18"/>
              </w:rPr>
              <w:t>基因检测、病理分析</w:t>
            </w:r>
            <w:r>
              <w:rPr>
                <w:rFonts w:asciiTheme="minorEastAsia" w:hAnsiTheme="minorEastAsia" w:hint="eastAsia"/>
                <w:spacing w:val="7"/>
                <w:position w:val="1"/>
                <w:sz w:val="18"/>
                <w:szCs w:val="18"/>
              </w:rPr>
              <w:t>、分子诊断</w:t>
            </w:r>
          </w:p>
        </w:tc>
        <w:tc>
          <w:tcPr>
            <w:tcW w:w="3064" w:type="dxa"/>
            <w:vAlign w:val="center"/>
          </w:tcPr>
          <w:p w14:paraId="6ABBEF9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6"/>
                <w:sz w:val="18"/>
                <w:szCs w:val="18"/>
              </w:rPr>
              <w:t>可对神经纤维瘤病患者基因检测、分子病理等检测结果进行科学解读</w:t>
            </w:r>
            <w:r>
              <w:rPr>
                <w:rFonts w:asciiTheme="minorEastAsia" w:hAnsiTheme="minorEastAsia" w:hint="eastAsia"/>
                <w:spacing w:val="6"/>
                <w:sz w:val="18"/>
                <w:szCs w:val="18"/>
              </w:rPr>
              <w:t>；</w:t>
            </w:r>
            <w:r>
              <w:rPr>
                <w:rFonts w:asciiTheme="minorEastAsia" w:hAnsiTheme="minorEastAsia" w:hint="eastAsia"/>
                <w:b/>
                <w:bCs/>
                <w:spacing w:val="3"/>
                <w:sz w:val="18"/>
                <w:szCs w:val="18"/>
              </w:rPr>
              <w:t>已诊基因检测完成率＞70%</w:t>
            </w:r>
          </w:p>
        </w:tc>
        <w:tc>
          <w:tcPr>
            <w:tcW w:w="775" w:type="dxa"/>
            <w:vAlign w:val="center"/>
          </w:tcPr>
          <w:p w14:paraId="6ABBEF9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EF9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r>
              <w:rPr>
                <w:rFonts w:asciiTheme="minorEastAsia" w:hAnsiTheme="minorEastAsia"/>
                <w:spacing w:val="4"/>
                <w:position w:val="1"/>
                <w:sz w:val="18"/>
                <w:szCs w:val="18"/>
              </w:rPr>
              <w:t>实地核验</w:t>
            </w:r>
          </w:p>
        </w:tc>
        <w:tc>
          <w:tcPr>
            <w:tcW w:w="775" w:type="dxa"/>
            <w:vAlign w:val="center"/>
          </w:tcPr>
          <w:p w14:paraId="6ABBEF9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775" w:type="dxa"/>
            <w:vAlign w:val="center"/>
          </w:tcPr>
          <w:p w14:paraId="6ABBEF9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EF9D"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96"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药物处方资格</w:t>
            </w:r>
          </w:p>
        </w:tc>
        <w:tc>
          <w:tcPr>
            <w:tcW w:w="3064" w:type="dxa"/>
            <w:vAlign w:val="center"/>
          </w:tcPr>
          <w:p w14:paraId="6ABBEF9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具备可开具神经纤维瘤病治疗药品处方的医师资质医生</w:t>
            </w:r>
          </w:p>
        </w:tc>
        <w:tc>
          <w:tcPr>
            <w:tcW w:w="775" w:type="dxa"/>
            <w:vAlign w:val="center"/>
          </w:tcPr>
          <w:p w14:paraId="6ABBEF9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EF9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EF9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EF9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9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EFA4"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9E"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药物配备</w:t>
            </w:r>
          </w:p>
        </w:tc>
        <w:tc>
          <w:tcPr>
            <w:tcW w:w="3064" w:type="dxa"/>
            <w:vAlign w:val="center"/>
          </w:tcPr>
          <w:p w14:paraId="6ABBEF9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MEK抑制剂等药品可及性</w:t>
            </w:r>
          </w:p>
        </w:tc>
        <w:tc>
          <w:tcPr>
            <w:tcW w:w="775" w:type="dxa"/>
            <w:vAlign w:val="center"/>
          </w:tcPr>
          <w:p w14:paraId="6ABBEFA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p>
        </w:tc>
        <w:tc>
          <w:tcPr>
            <w:tcW w:w="932" w:type="dxa"/>
            <w:vAlign w:val="center"/>
          </w:tcPr>
          <w:p w14:paraId="6ABBEFA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线上评分</w:t>
            </w:r>
          </w:p>
        </w:tc>
        <w:tc>
          <w:tcPr>
            <w:tcW w:w="775" w:type="dxa"/>
            <w:vAlign w:val="center"/>
          </w:tcPr>
          <w:p w14:paraId="6ABBEFA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A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A6"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EFA5"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3. 患者教育与管理（14分）</w:t>
            </w:r>
          </w:p>
        </w:tc>
      </w:tr>
      <w:tr w:rsidR="00E83C59" w14:paraId="6ABBEFAE"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A7"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管理方式</w:t>
            </w:r>
          </w:p>
        </w:tc>
        <w:tc>
          <w:tcPr>
            <w:tcW w:w="3064" w:type="dxa"/>
            <w:vAlign w:val="center"/>
          </w:tcPr>
          <w:p w14:paraId="6ABBEFA8" w14:textId="77777777" w:rsidR="00E83C59" w:rsidRDefault="00932595">
            <w:pPr>
              <w:pStyle w:val="TableText"/>
              <w:numPr>
                <w:ilvl w:val="0"/>
                <w:numId w:val="2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中心负责人或团队可通过线上平台、微信群、电话、短信等方式长期管理神经纤维瘤病患者</w:t>
            </w:r>
          </w:p>
          <w:p w14:paraId="6ABBEFA9" w14:textId="77777777" w:rsidR="00E83C59" w:rsidRDefault="00932595">
            <w:pPr>
              <w:pStyle w:val="TableText"/>
              <w:numPr>
                <w:ilvl w:val="0"/>
                <w:numId w:val="2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color w:val="0F1115"/>
                <w:sz w:val="18"/>
                <w:szCs w:val="18"/>
                <w:lang w:eastAsia="zh-CN"/>
              </w:rPr>
            </w:pPr>
            <w:r>
              <w:rPr>
                <w:rFonts w:asciiTheme="minorEastAsia" w:eastAsiaTheme="minorEastAsia" w:hAnsiTheme="minorEastAsia" w:cs="Times New Roman"/>
                <w:spacing w:val="-2"/>
                <w:sz w:val="18"/>
                <w:szCs w:val="18"/>
                <w:lang w:eastAsia="zh-CN"/>
              </w:rPr>
              <w:t>使用的患者管理平台可与疾病诊疗信息关联</w:t>
            </w:r>
          </w:p>
        </w:tc>
        <w:tc>
          <w:tcPr>
            <w:tcW w:w="775" w:type="dxa"/>
            <w:vAlign w:val="center"/>
          </w:tcPr>
          <w:p w14:paraId="6ABBEFA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EFA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2:2分</w:t>
            </w:r>
          </w:p>
        </w:tc>
        <w:tc>
          <w:tcPr>
            <w:tcW w:w="775" w:type="dxa"/>
            <w:vAlign w:val="center"/>
          </w:tcPr>
          <w:p w14:paraId="6ABBEFA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A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B6"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AF"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患者随访</w:t>
            </w:r>
          </w:p>
        </w:tc>
        <w:tc>
          <w:tcPr>
            <w:tcW w:w="3064" w:type="dxa"/>
            <w:vAlign w:val="center"/>
          </w:tcPr>
          <w:p w14:paraId="6ABBEFB0" w14:textId="334B4CC1" w:rsidR="00E83C59" w:rsidRDefault="00932595">
            <w:pPr>
              <w:pStyle w:val="afffffff"/>
              <w:numPr>
                <w:ilvl w:val="0"/>
                <w:numId w:val="26"/>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b/>
                <w:bCs/>
                <w:spacing w:val="11"/>
                <w:sz w:val="18"/>
                <w:szCs w:val="18"/>
              </w:rPr>
            </w:pPr>
            <w:r>
              <w:rPr>
                <w:rFonts w:asciiTheme="minorEastAsia" w:hAnsiTheme="minorEastAsia" w:cs="Times New Roman"/>
                <w:sz w:val="18"/>
                <w:szCs w:val="18"/>
              </w:rPr>
              <w:t>神经纤维瘤病</w:t>
            </w:r>
            <w:r>
              <w:rPr>
                <w:rFonts w:asciiTheme="minorEastAsia" w:hAnsiTheme="minorEastAsia" w:cs="Times New Roman"/>
                <w:spacing w:val="9"/>
                <w:sz w:val="18"/>
                <w:szCs w:val="18"/>
              </w:rPr>
              <w:t>患者</w:t>
            </w:r>
            <w:r w:rsidR="0086293B">
              <w:rPr>
                <w:rFonts w:asciiTheme="minorEastAsia" w:hAnsiTheme="minorEastAsia" w:cs="Times New Roman"/>
                <w:spacing w:val="9"/>
                <w:sz w:val="18"/>
                <w:szCs w:val="18"/>
              </w:rPr>
              <w:t>磁共振</w:t>
            </w:r>
            <w:r>
              <w:rPr>
                <w:rFonts w:asciiTheme="minorEastAsia" w:hAnsiTheme="minorEastAsia" w:cs="Times New Roman"/>
                <w:spacing w:val="9"/>
                <w:sz w:val="18"/>
                <w:szCs w:val="18"/>
              </w:rPr>
              <w:t>检查</w:t>
            </w:r>
            <w:r>
              <w:rPr>
                <w:rFonts w:asciiTheme="minorEastAsia" w:hAnsiTheme="minorEastAsia" w:cs="Times New Roman" w:hint="eastAsia"/>
                <w:b/>
                <w:bCs/>
                <w:spacing w:val="9"/>
                <w:sz w:val="18"/>
                <w:szCs w:val="18"/>
              </w:rPr>
              <w:t>平均随</w:t>
            </w:r>
            <w:r>
              <w:rPr>
                <w:rFonts w:asciiTheme="minorEastAsia" w:hAnsiTheme="minorEastAsia" w:cs="Times New Roman" w:hint="eastAsia"/>
                <w:b/>
                <w:bCs/>
                <w:spacing w:val="11"/>
                <w:sz w:val="18"/>
                <w:szCs w:val="18"/>
              </w:rPr>
              <w:t>访时间间隔不超过</w:t>
            </w:r>
            <w:r>
              <w:rPr>
                <w:rFonts w:asciiTheme="minorEastAsia" w:hAnsiTheme="minorEastAsia" w:cs="Times New Roman"/>
                <w:b/>
                <w:bCs/>
                <w:spacing w:val="11"/>
                <w:sz w:val="18"/>
                <w:szCs w:val="18"/>
              </w:rPr>
              <w:t>1</w:t>
            </w:r>
            <w:r>
              <w:rPr>
                <w:rFonts w:asciiTheme="minorEastAsia" w:hAnsiTheme="minorEastAsia" w:cs="Times New Roman" w:hint="eastAsia"/>
                <w:b/>
                <w:bCs/>
                <w:spacing w:val="11"/>
                <w:sz w:val="18"/>
                <w:szCs w:val="18"/>
              </w:rPr>
              <w:t>年</w:t>
            </w:r>
          </w:p>
          <w:p w14:paraId="6ABBEFB1" w14:textId="77777777" w:rsidR="00E83C59" w:rsidRDefault="00932595">
            <w:pPr>
              <w:pStyle w:val="afffffff"/>
              <w:numPr>
                <w:ilvl w:val="0"/>
                <w:numId w:val="26"/>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7"/>
                <w:sz w:val="18"/>
                <w:szCs w:val="18"/>
              </w:rPr>
              <w:t>近两年，</w:t>
            </w:r>
            <w:r>
              <w:rPr>
                <w:rFonts w:asciiTheme="minorEastAsia" w:hAnsiTheme="minorEastAsia" w:cs="Times New Roman"/>
                <w:sz w:val="18"/>
                <w:szCs w:val="18"/>
              </w:rPr>
              <w:t>神经纤维瘤病</w:t>
            </w:r>
            <w:r>
              <w:rPr>
                <w:rFonts w:asciiTheme="minorEastAsia" w:hAnsiTheme="minorEastAsia" w:cs="Times New Roman"/>
                <w:spacing w:val="7"/>
                <w:sz w:val="18"/>
                <w:szCs w:val="18"/>
              </w:rPr>
              <w:t>患</w:t>
            </w:r>
            <w:r>
              <w:rPr>
                <w:rFonts w:asciiTheme="minorEastAsia" w:hAnsiTheme="minorEastAsia" w:cs="Times New Roman"/>
                <w:spacing w:val="6"/>
                <w:sz w:val="18"/>
                <w:szCs w:val="18"/>
              </w:rPr>
              <w:t>者</w:t>
            </w:r>
            <w:r>
              <w:rPr>
                <w:rFonts w:asciiTheme="minorEastAsia" w:hAnsiTheme="minorEastAsia" w:cs="Times New Roman" w:hint="eastAsia"/>
                <w:b/>
                <w:bCs/>
                <w:spacing w:val="6"/>
                <w:sz w:val="18"/>
                <w:szCs w:val="18"/>
              </w:rPr>
              <w:t>随访率≥50%</w:t>
            </w:r>
          </w:p>
        </w:tc>
        <w:tc>
          <w:tcPr>
            <w:tcW w:w="775" w:type="dxa"/>
            <w:vAlign w:val="center"/>
          </w:tcPr>
          <w:p w14:paraId="6ABBEFB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EFB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各3分</w:t>
            </w:r>
          </w:p>
        </w:tc>
        <w:tc>
          <w:tcPr>
            <w:tcW w:w="775" w:type="dxa"/>
            <w:vAlign w:val="center"/>
          </w:tcPr>
          <w:p w14:paraId="6ABBEFB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B5"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BF"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B7"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患者教育</w:t>
            </w:r>
          </w:p>
        </w:tc>
        <w:tc>
          <w:tcPr>
            <w:tcW w:w="3064" w:type="dxa"/>
            <w:vAlign w:val="center"/>
          </w:tcPr>
          <w:p w14:paraId="6ABBEFB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1、一年内＊，至少</w:t>
            </w:r>
            <w:r>
              <w:rPr>
                <w:rFonts w:asciiTheme="minorEastAsia" w:eastAsiaTheme="minorEastAsia" w:hAnsiTheme="minorEastAsia" w:cs="Times New Roman" w:hint="eastAsia"/>
                <w:spacing w:val="-2"/>
                <w:sz w:val="18"/>
                <w:szCs w:val="18"/>
                <w:lang w:eastAsia="zh-CN"/>
              </w:rPr>
              <w:t>开展</w:t>
            </w:r>
            <w:r>
              <w:rPr>
                <w:rFonts w:asciiTheme="minorEastAsia" w:eastAsiaTheme="minorEastAsia" w:hAnsiTheme="minorEastAsia" w:cs="Times New Roman"/>
                <w:spacing w:val="-2"/>
                <w:sz w:val="18"/>
                <w:szCs w:val="18"/>
                <w:lang w:eastAsia="zh-CN"/>
              </w:rPr>
              <w:t>2</w:t>
            </w:r>
            <w:r>
              <w:rPr>
                <w:rFonts w:asciiTheme="minorEastAsia" w:eastAsiaTheme="minorEastAsia" w:hAnsiTheme="minorEastAsia" w:cs="Times New Roman" w:hint="eastAsia"/>
                <w:spacing w:val="-2"/>
                <w:sz w:val="18"/>
                <w:szCs w:val="18"/>
                <w:lang w:eastAsia="zh-CN"/>
              </w:rPr>
              <w:t>次</w:t>
            </w:r>
            <w:r>
              <w:rPr>
                <w:rFonts w:asciiTheme="minorEastAsia" w:eastAsiaTheme="minorEastAsia" w:hAnsiTheme="minorEastAsia" w:cs="Times New Roman"/>
                <w:spacing w:val="-2"/>
                <w:sz w:val="18"/>
                <w:szCs w:val="18"/>
                <w:lang w:eastAsia="zh-CN"/>
              </w:rPr>
              <w:t>神经纤维瘤病患者教育或义诊活动</w:t>
            </w:r>
          </w:p>
          <w:p w14:paraId="6ABBEFB9"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2、曾参加全国性神经纤维瘤病患者教育活动或科普大赛</w:t>
            </w:r>
          </w:p>
          <w:p w14:paraId="6ABBEFB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napToGrid w:val="0"/>
                <w:color w:val="000000"/>
                <w:spacing w:val="-2"/>
                <w:kern w:val="0"/>
                <w:sz w:val="18"/>
                <w:szCs w:val="18"/>
                <w14:ligatures w14:val="none"/>
              </w:rPr>
              <w:t>3、曾获得全国性神经纤维瘤病患者教育活动或科普大赛奖项获奖</w:t>
            </w:r>
          </w:p>
        </w:tc>
        <w:tc>
          <w:tcPr>
            <w:tcW w:w="775" w:type="dxa"/>
            <w:vAlign w:val="center"/>
          </w:tcPr>
          <w:p w14:paraId="6ABBEFB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EFB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3:1分</w:t>
            </w:r>
          </w:p>
        </w:tc>
        <w:tc>
          <w:tcPr>
            <w:tcW w:w="775" w:type="dxa"/>
            <w:vAlign w:val="center"/>
          </w:tcPr>
          <w:p w14:paraId="6ABBEFB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B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C7"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C0"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患教成果</w:t>
            </w:r>
          </w:p>
        </w:tc>
        <w:tc>
          <w:tcPr>
            <w:tcW w:w="3064" w:type="dxa"/>
            <w:vAlign w:val="center"/>
          </w:tcPr>
          <w:p w14:paraId="6ABBEFC1"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color w:val="0F1115"/>
                <w:sz w:val="18"/>
                <w:szCs w:val="18"/>
                <w:lang w:eastAsia="zh-CN"/>
              </w:rPr>
            </w:pPr>
            <w:r>
              <w:rPr>
                <w:rFonts w:asciiTheme="minorEastAsia" w:eastAsiaTheme="minorEastAsia" w:hAnsiTheme="minorEastAsia" w:cs="Times New Roman"/>
                <w:spacing w:val="-2"/>
                <w:sz w:val="18"/>
                <w:szCs w:val="18"/>
                <w:lang w:eastAsia="zh-CN"/>
              </w:rPr>
              <w:t>一年内＊，中心团队成员曾编制并出版/发表过神经纤维瘤病患者教育书籍、文章，或团队编制的神经纤维瘤病患教视频在全国媒体平台进行发布</w:t>
            </w:r>
          </w:p>
        </w:tc>
        <w:tc>
          <w:tcPr>
            <w:tcW w:w="775" w:type="dxa"/>
            <w:vAlign w:val="center"/>
          </w:tcPr>
          <w:p w14:paraId="6ABBEFC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EFC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EFC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EFC5"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C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C9"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EFC8"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4. 人才建设与发展（7分）</w:t>
            </w:r>
          </w:p>
        </w:tc>
      </w:tr>
      <w:tr w:rsidR="00E83C59" w14:paraId="6ABBEFD1"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CA"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辅导培训</w:t>
            </w:r>
          </w:p>
        </w:tc>
        <w:tc>
          <w:tcPr>
            <w:tcW w:w="3064" w:type="dxa"/>
            <w:vAlign w:val="center"/>
          </w:tcPr>
          <w:p w14:paraId="6ABBEFC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hint="eastAsia"/>
                <w:snapToGrid w:val="0"/>
                <w:color w:val="000000"/>
                <w:spacing w:val="-2"/>
                <w:kern w:val="0"/>
                <w:sz w:val="18"/>
                <w:szCs w:val="18"/>
                <w14:ligatures w14:val="none"/>
              </w:rPr>
              <w:t>一年内＊，组织至少开展</w:t>
            </w:r>
            <w:r>
              <w:rPr>
                <w:rFonts w:asciiTheme="minorEastAsia" w:hAnsiTheme="minorEastAsia" w:hint="eastAsia"/>
                <w:b/>
                <w:bCs/>
                <w:snapToGrid w:val="0"/>
                <w:color w:val="000000"/>
                <w:spacing w:val="-2"/>
                <w:kern w:val="0"/>
                <w:sz w:val="18"/>
                <w:szCs w:val="18"/>
                <w14:ligatures w14:val="none"/>
              </w:rPr>
              <w:t>4次</w:t>
            </w:r>
            <w:r>
              <w:rPr>
                <w:rFonts w:asciiTheme="minorEastAsia" w:hAnsiTheme="minorEastAsia" w:hint="eastAsia"/>
                <w:snapToGrid w:val="0"/>
                <w:color w:val="000000"/>
                <w:spacing w:val="-2"/>
                <w:kern w:val="0"/>
                <w:sz w:val="18"/>
                <w:szCs w:val="18"/>
                <w14:ligatures w14:val="none"/>
              </w:rPr>
              <w:t>关于神经纤维瘤疾病培训，其中</w:t>
            </w:r>
            <w:r>
              <w:rPr>
                <w:rFonts w:asciiTheme="minorEastAsia" w:hAnsiTheme="minorEastAsia" w:hint="eastAsia"/>
                <w:b/>
                <w:bCs/>
                <w:snapToGrid w:val="0"/>
                <w:color w:val="000000"/>
                <w:spacing w:val="-2"/>
                <w:kern w:val="0"/>
                <w:sz w:val="18"/>
                <w:szCs w:val="18"/>
                <w14:ligatures w14:val="none"/>
              </w:rPr>
              <w:t>至少3次为全国性培训（</w:t>
            </w:r>
            <w:r>
              <w:rPr>
                <w:rFonts w:asciiTheme="minorEastAsia" w:hAnsiTheme="minorEastAsia" w:hint="eastAsia"/>
                <w:snapToGrid w:val="0"/>
                <w:color w:val="000000"/>
                <w:spacing w:val="-2"/>
                <w:kern w:val="0"/>
                <w:sz w:val="18"/>
                <w:szCs w:val="18"/>
                <w14:ligatures w14:val="none"/>
              </w:rPr>
              <w:t>可多中心联合开展工作，可线上培训）</w:t>
            </w:r>
          </w:p>
        </w:tc>
        <w:tc>
          <w:tcPr>
            <w:tcW w:w="775" w:type="dxa"/>
            <w:vAlign w:val="center"/>
          </w:tcPr>
          <w:p w14:paraId="6ABBEFC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EFC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EFC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EFCF"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D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EFD9"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D2"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进修培养</w:t>
            </w:r>
          </w:p>
        </w:tc>
        <w:tc>
          <w:tcPr>
            <w:tcW w:w="3064" w:type="dxa"/>
            <w:vAlign w:val="center"/>
          </w:tcPr>
          <w:p w14:paraId="6ABBEFD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napToGrid w:val="0"/>
                <w:color w:val="000000"/>
                <w:spacing w:val="-2"/>
                <w:kern w:val="0"/>
                <w:sz w:val="18"/>
                <w:szCs w:val="18"/>
                <w14:ligatures w14:val="none"/>
              </w:rPr>
              <w:t>具备医生进修资质，一年内*,至少</w:t>
            </w:r>
            <w:r>
              <w:rPr>
                <w:rFonts w:asciiTheme="minorEastAsia" w:hAnsiTheme="minorEastAsia" w:hint="eastAsia"/>
                <w:snapToGrid w:val="0"/>
                <w:color w:val="000000"/>
                <w:spacing w:val="-2"/>
                <w:kern w:val="0"/>
                <w:sz w:val="18"/>
                <w:szCs w:val="18"/>
                <w14:ligatures w14:val="none"/>
              </w:rPr>
              <w:t>培养</w:t>
            </w:r>
            <w:r>
              <w:rPr>
                <w:rFonts w:asciiTheme="minorEastAsia" w:hAnsiTheme="minorEastAsia"/>
                <w:b/>
                <w:bCs/>
                <w:snapToGrid w:val="0"/>
                <w:color w:val="000000"/>
                <w:spacing w:val="-2"/>
                <w:kern w:val="0"/>
                <w:sz w:val="18"/>
                <w:szCs w:val="18"/>
                <w14:ligatures w14:val="none"/>
              </w:rPr>
              <w:t>2</w:t>
            </w:r>
            <w:r>
              <w:rPr>
                <w:rFonts w:asciiTheme="minorEastAsia" w:hAnsiTheme="minorEastAsia" w:hint="eastAsia"/>
                <w:b/>
                <w:bCs/>
                <w:snapToGrid w:val="0"/>
                <w:color w:val="000000"/>
                <w:spacing w:val="-2"/>
                <w:kern w:val="0"/>
                <w:sz w:val="18"/>
                <w:szCs w:val="18"/>
                <w14:ligatures w14:val="none"/>
              </w:rPr>
              <w:t>名</w:t>
            </w:r>
            <w:r>
              <w:rPr>
                <w:rFonts w:asciiTheme="minorEastAsia" w:hAnsiTheme="minorEastAsia"/>
                <w:snapToGrid w:val="0"/>
                <w:color w:val="000000"/>
                <w:spacing w:val="-2"/>
                <w:kern w:val="0"/>
                <w:sz w:val="18"/>
                <w:szCs w:val="18"/>
                <w14:ligatures w14:val="none"/>
              </w:rPr>
              <w:t>神经纤维瘤病疾病相关进修医生</w:t>
            </w:r>
            <w:r>
              <w:rPr>
                <w:rFonts w:asciiTheme="minorEastAsia" w:hAnsiTheme="minorEastAsia" w:hint="eastAsia"/>
                <w:snapToGrid w:val="0"/>
                <w:color w:val="000000"/>
                <w:spacing w:val="-2"/>
                <w:kern w:val="0"/>
                <w:sz w:val="18"/>
                <w:szCs w:val="18"/>
                <w14:ligatures w14:val="none"/>
              </w:rPr>
              <w:t>（包括远程会诊培训）</w:t>
            </w:r>
            <w:r>
              <w:rPr>
                <w:rFonts w:asciiTheme="minorEastAsia" w:hAnsiTheme="minorEastAsia"/>
                <w:snapToGrid w:val="0"/>
                <w:color w:val="000000"/>
                <w:spacing w:val="-2"/>
                <w:kern w:val="0"/>
                <w:sz w:val="18"/>
                <w:szCs w:val="18"/>
                <w14:ligatures w14:val="none"/>
              </w:rPr>
              <w:t>。</w:t>
            </w:r>
          </w:p>
        </w:tc>
        <w:tc>
          <w:tcPr>
            <w:tcW w:w="775" w:type="dxa"/>
            <w:vAlign w:val="center"/>
          </w:tcPr>
          <w:p w14:paraId="6ABBEFD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p>
        </w:tc>
        <w:tc>
          <w:tcPr>
            <w:tcW w:w="932" w:type="dxa"/>
            <w:vAlign w:val="center"/>
          </w:tcPr>
          <w:p w14:paraId="6ABBEFD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EFD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EFD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D8"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EFE1"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DA"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交流提升</w:t>
            </w:r>
          </w:p>
        </w:tc>
        <w:tc>
          <w:tcPr>
            <w:tcW w:w="3064" w:type="dxa"/>
            <w:vAlign w:val="center"/>
          </w:tcPr>
          <w:p w14:paraId="6ABBEFDB" w14:textId="77777777" w:rsidR="00E83C59" w:rsidRDefault="00932595">
            <w:pPr>
              <w:pStyle w:val="afffffff"/>
              <w:numPr>
                <w:ilvl w:val="0"/>
                <w:numId w:val="27"/>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一年内＊，至少参加1次关于神经纤维瘤病疾病国际合作项目</w:t>
            </w:r>
          </w:p>
          <w:p w14:paraId="6ABBEFDC" w14:textId="77777777" w:rsidR="00E83C59" w:rsidRDefault="00932595">
            <w:pPr>
              <w:pStyle w:val="afffffff"/>
              <w:numPr>
                <w:ilvl w:val="0"/>
                <w:numId w:val="27"/>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中心神经纤维瘤病团队成员至少有一人具有神经纤维瘤病疾病相关国外学习、国际会议交流、相关工作的经历。</w:t>
            </w:r>
          </w:p>
        </w:tc>
        <w:tc>
          <w:tcPr>
            <w:tcW w:w="775" w:type="dxa"/>
            <w:vAlign w:val="center"/>
          </w:tcPr>
          <w:p w14:paraId="6ABBEFD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4</w:t>
            </w:r>
          </w:p>
        </w:tc>
        <w:tc>
          <w:tcPr>
            <w:tcW w:w="932" w:type="dxa"/>
            <w:vAlign w:val="center"/>
          </w:tcPr>
          <w:p w14:paraId="6ABBEFD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各2分</w:t>
            </w:r>
          </w:p>
        </w:tc>
        <w:tc>
          <w:tcPr>
            <w:tcW w:w="775" w:type="dxa"/>
            <w:vAlign w:val="center"/>
          </w:tcPr>
          <w:p w14:paraId="6ABBEFDF"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E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年度/三年</w:t>
            </w:r>
          </w:p>
        </w:tc>
      </w:tr>
      <w:tr w:rsidR="00E83C59" w14:paraId="6ABBEFE3"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EFE2"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lastRenderedPageBreak/>
              <w:t>5. 科研与学术产出（7分）</w:t>
            </w:r>
          </w:p>
        </w:tc>
      </w:tr>
      <w:tr w:rsidR="00E83C59" w14:paraId="6ABBEFF2"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E4"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科研项目</w:t>
            </w:r>
          </w:p>
        </w:tc>
        <w:tc>
          <w:tcPr>
            <w:tcW w:w="3064" w:type="dxa"/>
            <w:vAlign w:val="center"/>
          </w:tcPr>
          <w:p w14:paraId="6ABBEFE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三年内＊，中心团队在研临床试验开展情况：</w:t>
            </w:r>
          </w:p>
          <w:p w14:paraId="6ABBEFE6" w14:textId="77777777" w:rsidR="00E83C59" w:rsidRDefault="00932595">
            <w:pPr>
              <w:pStyle w:val="afffffff"/>
              <w:numPr>
                <w:ilvl w:val="0"/>
                <w:numId w:val="28"/>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全球多中心：中国区或全球牵头单位</w:t>
            </w:r>
          </w:p>
          <w:p w14:paraId="6ABBEFE7" w14:textId="77777777" w:rsidR="00E83C59" w:rsidRDefault="00932595">
            <w:pPr>
              <w:pStyle w:val="afffffff"/>
              <w:numPr>
                <w:ilvl w:val="0"/>
                <w:numId w:val="28"/>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全球多中心：分中心参与</w:t>
            </w:r>
          </w:p>
          <w:p w14:paraId="6ABBEFE8" w14:textId="77777777" w:rsidR="00E83C59" w:rsidRDefault="00932595">
            <w:pPr>
              <w:pStyle w:val="afffffff"/>
              <w:numPr>
                <w:ilvl w:val="0"/>
                <w:numId w:val="28"/>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全国多中心:</w:t>
            </w:r>
            <w:r>
              <w:rPr>
                <w:rFonts w:asciiTheme="minorEastAsia" w:hAnsiTheme="minorEastAsia" w:cs="Times New Roman" w:hint="eastAsia"/>
                <w:snapToGrid w:val="0"/>
                <w:color w:val="000000"/>
                <w:spacing w:val="-2"/>
                <w:kern w:val="0"/>
                <w:sz w:val="18"/>
                <w:szCs w:val="18"/>
                <w14:ligatures w14:val="none"/>
              </w:rPr>
              <w:t xml:space="preserve">  </w:t>
            </w:r>
            <w:r>
              <w:rPr>
                <w:rFonts w:asciiTheme="minorEastAsia" w:hAnsiTheme="minorEastAsia" w:cs="Times New Roman"/>
                <w:snapToGrid w:val="0"/>
                <w:color w:val="000000"/>
                <w:spacing w:val="-2"/>
                <w:kern w:val="0"/>
                <w:sz w:val="18"/>
                <w:szCs w:val="18"/>
                <w14:ligatures w14:val="none"/>
              </w:rPr>
              <w:t>牵头单位</w:t>
            </w:r>
          </w:p>
          <w:p w14:paraId="6ABBEFE9" w14:textId="77777777" w:rsidR="00E83C59" w:rsidRDefault="00932595">
            <w:pPr>
              <w:pStyle w:val="afffffff"/>
              <w:numPr>
                <w:ilvl w:val="0"/>
                <w:numId w:val="28"/>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全国多中心:</w:t>
            </w:r>
            <w:r>
              <w:rPr>
                <w:rFonts w:asciiTheme="minorEastAsia" w:hAnsiTheme="minorEastAsia" w:cs="Times New Roman" w:hint="eastAsia"/>
                <w:snapToGrid w:val="0"/>
                <w:color w:val="000000"/>
                <w:spacing w:val="-2"/>
                <w:kern w:val="0"/>
                <w:sz w:val="18"/>
                <w:szCs w:val="18"/>
                <w14:ligatures w14:val="none"/>
              </w:rPr>
              <w:t xml:space="preserve">  </w:t>
            </w:r>
            <w:r>
              <w:rPr>
                <w:rFonts w:asciiTheme="minorEastAsia" w:hAnsiTheme="minorEastAsia" w:cs="Times New Roman"/>
                <w:snapToGrid w:val="0"/>
                <w:color w:val="000000"/>
                <w:spacing w:val="-2"/>
                <w:kern w:val="0"/>
                <w:sz w:val="18"/>
                <w:szCs w:val="18"/>
                <w14:ligatures w14:val="none"/>
              </w:rPr>
              <w:t>分中心参与</w:t>
            </w:r>
          </w:p>
        </w:tc>
        <w:tc>
          <w:tcPr>
            <w:tcW w:w="775" w:type="dxa"/>
            <w:vAlign w:val="center"/>
          </w:tcPr>
          <w:p w14:paraId="6ABBEFE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EFEB"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EFEC"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1</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3分</w:t>
            </w:r>
          </w:p>
          <w:p w14:paraId="6ABBEFED"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2</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2分</w:t>
            </w:r>
          </w:p>
          <w:p w14:paraId="6ABBEFEE"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3</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1分</w:t>
            </w:r>
          </w:p>
          <w:p w14:paraId="6ABBEFE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napToGrid w:val="0"/>
                <w:color w:val="000000"/>
                <w:spacing w:val="-2"/>
                <w:kern w:val="0"/>
                <w:sz w:val="18"/>
                <w:szCs w:val="18"/>
                <w14:ligatures w14:val="none"/>
              </w:rPr>
              <w:t>4</w:t>
            </w:r>
            <w:r>
              <w:rPr>
                <w:rFonts w:asciiTheme="minorEastAsia" w:hAnsiTheme="minorEastAsia" w:hint="eastAsia"/>
                <w:snapToGrid w:val="0"/>
                <w:color w:val="000000"/>
                <w:spacing w:val="-2"/>
                <w:kern w:val="0"/>
                <w:sz w:val="18"/>
                <w:szCs w:val="18"/>
                <w14:ligatures w14:val="none"/>
              </w:rPr>
              <w:t>:</w:t>
            </w:r>
            <w:r>
              <w:rPr>
                <w:rFonts w:asciiTheme="minorEastAsia" w:hAnsiTheme="minorEastAsia"/>
                <w:snapToGrid w:val="0"/>
                <w:color w:val="000000"/>
                <w:spacing w:val="-2"/>
                <w:kern w:val="0"/>
                <w:sz w:val="18"/>
                <w:szCs w:val="18"/>
                <w14:ligatures w14:val="none"/>
              </w:rPr>
              <w:t>0.5分</w:t>
            </w:r>
          </w:p>
        </w:tc>
        <w:tc>
          <w:tcPr>
            <w:tcW w:w="775" w:type="dxa"/>
            <w:vAlign w:val="center"/>
          </w:tcPr>
          <w:p w14:paraId="6ABBEFF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F1"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EFFB"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F3"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学术成果</w:t>
            </w:r>
          </w:p>
        </w:tc>
        <w:tc>
          <w:tcPr>
            <w:tcW w:w="3064" w:type="dxa"/>
            <w:vAlign w:val="center"/>
          </w:tcPr>
          <w:p w14:paraId="6ABBEFF4" w14:textId="77777777" w:rsidR="00E83C59" w:rsidRDefault="00932595">
            <w:pPr>
              <w:pStyle w:val="afffffff"/>
              <w:numPr>
                <w:ilvl w:val="0"/>
                <w:numId w:val="29"/>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三年内＊，中心团队成员曾作为第一/通讯作者发表过2篇Q2区及以上SCI文章</w:t>
            </w:r>
          </w:p>
          <w:p w14:paraId="6ABBEFF5" w14:textId="77777777" w:rsidR="00E83C59" w:rsidRDefault="00932595">
            <w:pPr>
              <w:pStyle w:val="afffffff"/>
              <w:numPr>
                <w:ilvl w:val="0"/>
                <w:numId w:val="29"/>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中心团队成员参与过神经纤维瘤病诊疗指南或共识编写/修订、审定</w:t>
            </w:r>
          </w:p>
        </w:tc>
        <w:tc>
          <w:tcPr>
            <w:tcW w:w="775" w:type="dxa"/>
            <w:vAlign w:val="center"/>
          </w:tcPr>
          <w:p w14:paraId="6ABBEFF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EFF7"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EFF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color w:val="0F1115"/>
                <w:sz w:val="18"/>
                <w:szCs w:val="18"/>
              </w:rPr>
            </w:pPr>
            <w:r>
              <w:rPr>
                <w:rFonts w:asciiTheme="minorEastAsia" w:eastAsiaTheme="minorEastAsia" w:hAnsiTheme="minorEastAsia" w:cs="Times New Roman"/>
                <w:spacing w:val="-2"/>
                <w:sz w:val="18"/>
                <w:szCs w:val="18"/>
                <w:lang w:eastAsia="zh-CN"/>
              </w:rPr>
              <w:t>评分</w:t>
            </w:r>
          </w:p>
        </w:tc>
        <w:tc>
          <w:tcPr>
            <w:tcW w:w="775" w:type="dxa"/>
            <w:vAlign w:val="center"/>
          </w:tcPr>
          <w:p w14:paraId="6ABBEFF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EFF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03"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EFFC"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指南制定</w:t>
            </w:r>
          </w:p>
        </w:tc>
        <w:tc>
          <w:tcPr>
            <w:tcW w:w="3064" w:type="dxa"/>
            <w:vAlign w:val="center"/>
          </w:tcPr>
          <w:p w14:paraId="6ABBEFF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hint="eastAsia"/>
                <w:snapToGrid w:val="0"/>
                <w:color w:val="000000"/>
                <w:spacing w:val="-2"/>
                <w:kern w:val="0"/>
                <w:sz w:val="18"/>
                <w:szCs w:val="18"/>
                <w14:ligatures w14:val="none"/>
              </w:rPr>
              <w:t>中心团队成员参与过神经纤维瘤病诊疗指南或共识编写/修订、审定</w:t>
            </w:r>
          </w:p>
        </w:tc>
        <w:tc>
          <w:tcPr>
            <w:tcW w:w="775" w:type="dxa"/>
            <w:vAlign w:val="center"/>
          </w:tcPr>
          <w:p w14:paraId="6ABBEFF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EFFF"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F000"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评分</w:t>
            </w:r>
          </w:p>
        </w:tc>
        <w:tc>
          <w:tcPr>
            <w:tcW w:w="775" w:type="dxa"/>
            <w:vAlign w:val="center"/>
          </w:tcPr>
          <w:p w14:paraId="6ABBF001"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tc>
        <w:tc>
          <w:tcPr>
            <w:tcW w:w="775" w:type="dxa"/>
            <w:vAlign w:val="center"/>
          </w:tcPr>
          <w:p w14:paraId="6ABBF00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05"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F004"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6. 信息化建设（7分）</w:t>
            </w:r>
          </w:p>
        </w:tc>
      </w:tr>
      <w:tr w:rsidR="00E83C59" w14:paraId="6ABBF00D"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06"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疾病数据库</w:t>
            </w:r>
          </w:p>
        </w:tc>
        <w:tc>
          <w:tcPr>
            <w:tcW w:w="3064" w:type="dxa"/>
            <w:vAlign w:val="center"/>
          </w:tcPr>
          <w:p w14:paraId="6ABBF00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hint="eastAsia"/>
                <w:snapToGrid w:val="0"/>
                <w:color w:val="000000"/>
                <w:spacing w:val="-2"/>
                <w:kern w:val="0"/>
                <w:sz w:val="18"/>
                <w:szCs w:val="18"/>
                <w14:ligatures w14:val="none"/>
              </w:rPr>
              <w:t>医院有独立系统，有可使用的神经纤维瘤病疾病数据库，需满足患者病情资料信息化、结构化，智能化，可查询</w:t>
            </w:r>
          </w:p>
        </w:tc>
        <w:tc>
          <w:tcPr>
            <w:tcW w:w="775" w:type="dxa"/>
            <w:vAlign w:val="center"/>
          </w:tcPr>
          <w:p w14:paraId="6ABBF008"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009"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F00A"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color w:val="0F1115"/>
                <w:sz w:val="18"/>
                <w:szCs w:val="18"/>
              </w:rPr>
            </w:pPr>
            <w:r>
              <w:rPr>
                <w:rFonts w:asciiTheme="minorEastAsia" w:eastAsiaTheme="minorEastAsia" w:hAnsiTheme="minorEastAsia" w:cs="Times New Roman"/>
                <w:spacing w:val="-2"/>
                <w:sz w:val="18"/>
                <w:szCs w:val="18"/>
                <w:lang w:eastAsia="zh-CN"/>
              </w:rPr>
              <w:t>评分</w:t>
            </w:r>
          </w:p>
        </w:tc>
        <w:tc>
          <w:tcPr>
            <w:tcW w:w="775" w:type="dxa"/>
            <w:vAlign w:val="center"/>
          </w:tcPr>
          <w:p w14:paraId="6ABBF00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775" w:type="dxa"/>
            <w:vAlign w:val="center"/>
          </w:tcPr>
          <w:p w14:paraId="6ABBF00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15"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0E"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关键数据数量</w:t>
            </w:r>
          </w:p>
        </w:tc>
        <w:tc>
          <w:tcPr>
            <w:tcW w:w="3064" w:type="dxa"/>
            <w:vAlign w:val="center"/>
          </w:tcPr>
          <w:p w14:paraId="6ABBF00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napToGrid w:val="0"/>
                <w:color w:val="000000"/>
                <w:spacing w:val="-2"/>
                <w:kern w:val="0"/>
                <w:sz w:val="18"/>
                <w:szCs w:val="18"/>
                <w14:ligatures w14:val="none"/>
              </w:rPr>
              <w:t>神经纤维瘤病患者关键数据上传至</w:t>
            </w:r>
            <w:r>
              <w:rPr>
                <w:rFonts w:asciiTheme="minorEastAsia" w:hAnsiTheme="minorEastAsia" w:hint="eastAsia"/>
                <w:snapToGrid w:val="0"/>
                <w:color w:val="000000"/>
                <w:spacing w:val="-2"/>
                <w:kern w:val="0"/>
                <w:sz w:val="18"/>
                <w:szCs w:val="18"/>
                <w14:ligatures w14:val="none"/>
              </w:rPr>
              <w:t>自己医院</w:t>
            </w:r>
            <w:r>
              <w:rPr>
                <w:rFonts w:asciiTheme="minorEastAsia" w:hAnsiTheme="minorEastAsia"/>
                <w:snapToGrid w:val="0"/>
                <w:color w:val="000000"/>
                <w:spacing w:val="-2"/>
                <w:kern w:val="0"/>
                <w:sz w:val="18"/>
                <w:szCs w:val="18"/>
                <w14:ligatures w14:val="none"/>
              </w:rPr>
              <w:t>的病例信息管理系统,且</w:t>
            </w:r>
            <w:r>
              <w:rPr>
                <w:rFonts w:asciiTheme="minorEastAsia" w:hAnsiTheme="minorEastAsia" w:hint="eastAsia"/>
                <w:b/>
                <w:bCs/>
                <w:snapToGrid w:val="0"/>
                <w:color w:val="000000"/>
                <w:spacing w:val="-2"/>
                <w:kern w:val="0"/>
                <w:sz w:val="18"/>
                <w:szCs w:val="18"/>
                <w14:ligatures w14:val="none"/>
              </w:rPr>
              <w:t>上传病例数量不低于</w:t>
            </w:r>
            <w:r>
              <w:rPr>
                <w:rFonts w:asciiTheme="minorEastAsia" w:hAnsiTheme="minorEastAsia"/>
                <w:b/>
                <w:bCs/>
                <w:snapToGrid w:val="0"/>
                <w:color w:val="000000"/>
                <w:spacing w:val="-2"/>
                <w:kern w:val="0"/>
                <w:sz w:val="18"/>
                <w:szCs w:val="18"/>
                <w14:ligatures w14:val="none"/>
              </w:rPr>
              <w:t>100</w:t>
            </w:r>
            <w:r>
              <w:rPr>
                <w:rFonts w:asciiTheme="minorEastAsia" w:hAnsiTheme="minorEastAsia" w:hint="eastAsia"/>
                <w:b/>
                <w:bCs/>
                <w:snapToGrid w:val="0"/>
                <w:color w:val="000000"/>
                <w:spacing w:val="-2"/>
                <w:kern w:val="0"/>
                <w:sz w:val="18"/>
                <w:szCs w:val="18"/>
                <w14:ligatures w14:val="none"/>
              </w:rPr>
              <w:t>份</w:t>
            </w:r>
          </w:p>
        </w:tc>
        <w:tc>
          <w:tcPr>
            <w:tcW w:w="775" w:type="dxa"/>
            <w:vAlign w:val="center"/>
          </w:tcPr>
          <w:p w14:paraId="6ABBF01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01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01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01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1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1D"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16"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远程医疗</w:t>
            </w:r>
          </w:p>
        </w:tc>
        <w:tc>
          <w:tcPr>
            <w:tcW w:w="3064" w:type="dxa"/>
            <w:vAlign w:val="center"/>
          </w:tcPr>
          <w:p w14:paraId="6ABBF017" w14:textId="77777777" w:rsidR="00E83C59" w:rsidRDefault="00932595">
            <w:pPr>
              <w:pStyle w:val="afffffff"/>
              <w:numPr>
                <w:ilvl w:val="0"/>
                <w:numId w:val="3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具有互联网诊疗资质，配备相关运营管理团队</w:t>
            </w:r>
          </w:p>
          <w:p w14:paraId="6ABBF018" w14:textId="77777777" w:rsidR="00E83C59" w:rsidRDefault="00932595">
            <w:pPr>
              <w:pStyle w:val="afffffff"/>
              <w:numPr>
                <w:ilvl w:val="0"/>
                <w:numId w:val="3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配备远程会诊中心：可满足远程会诊多种交流方式</w:t>
            </w:r>
          </w:p>
        </w:tc>
        <w:tc>
          <w:tcPr>
            <w:tcW w:w="775" w:type="dxa"/>
            <w:vAlign w:val="center"/>
          </w:tcPr>
          <w:p w14:paraId="6ABBF01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01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各1分</w:t>
            </w:r>
          </w:p>
        </w:tc>
        <w:tc>
          <w:tcPr>
            <w:tcW w:w="775" w:type="dxa"/>
            <w:vAlign w:val="center"/>
          </w:tcPr>
          <w:p w14:paraId="6ABBF01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1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1F"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F01E"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7. 诊疗服务能力（29分）</w:t>
            </w:r>
          </w:p>
        </w:tc>
      </w:tr>
      <w:tr w:rsidR="00E83C59" w14:paraId="6ABBF031"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20"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诊断准确率</w:t>
            </w:r>
          </w:p>
        </w:tc>
        <w:tc>
          <w:tcPr>
            <w:tcW w:w="3064" w:type="dxa"/>
            <w:vAlign w:val="center"/>
          </w:tcPr>
          <w:p w14:paraId="6ABBF02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神经纤维瘤病患者诊断准确率：</w:t>
            </w:r>
          </w:p>
          <w:p w14:paraId="6ABBF022" w14:textId="77777777" w:rsidR="00E83C59" w:rsidRDefault="00932595">
            <w:pPr>
              <w:pStyle w:val="afffffff"/>
              <w:numPr>
                <w:ilvl w:val="0"/>
                <w:numId w:val="31"/>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诊断准确率≥85%</w:t>
            </w:r>
          </w:p>
          <w:p w14:paraId="6ABBF023" w14:textId="77777777" w:rsidR="00E83C59" w:rsidRDefault="00932595">
            <w:pPr>
              <w:pStyle w:val="afffffff"/>
              <w:numPr>
                <w:ilvl w:val="0"/>
                <w:numId w:val="31"/>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诊断准确率60%-85%（包含60%）</w:t>
            </w:r>
          </w:p>
          <w:p w14:paraId="6ABBF024" w14:textId="77777777" w:rsidR="00E83C59" w:rsidRDefault="00932595">
            <w:pPr>
              <w:pStyle w:val="afffffff"/>
              <w:numPr>
                <w:ilvl w:val="0"/>
                <w:numId w:val="31"/>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诊断准确率50%-60%（包含50%）</w:t>
            </w:r>
          </w:p>
          <w:p w14:paraId="6ABBF025" w14:textId="77777777" w:rsidR="00E83C59" w:rsidRDefault="00932595">
            <w:pPr>
              <w:pStyle w:val="afffffff"/>
              <w:numPr>
                <w:ilvl w:val="0"/>
                <w:numId w:val="31"/>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诊断准确率&lt;50%</w:t>
            </w:r>
          </w:p>
        </w:tc>
        <w:tc>
          <w:tcPr>
            <w:tcW w:w="775" w:type="dxa"/>
            <w:vAlign w:val="center"/>
          </w:tcPr>
          <w:p w14:paraId="6ABBF02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4</w:t>
            </w:r>
          </w:p>
        </w:tc>
        <w:tc>
          <w:tcPr>
            <w:tcW w:w="932" w:type="dxa"/>
            <w:vAlign w:val="center"/>
          </w:tcPr>
          <w:p w14:paraId="6ABBF02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线上</w:t>
            </w:r>
          </w:p>
          <w:p w14:paraId="6ABBF02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若诊断率低于50%，则一票否决</w:t>
            </w:r>
          </w:p>
          <w:p w14:paraId="6ABBF02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线下</w:t>
            </w:r>
          </w:p>
          <w:p w14:paraId="6ABBF02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1：4分</w:t>
            </w:r>
          </w:p>
          <w:p w14:paraId="6ABBF02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2：3分</w:t>
            </w:r>
          </w:p>
          <w:p w14:paraId="6ABBF02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3：2分</w:t>
            </w:r>
          </w:p>
          <w:p w14:paraId="6ABBF02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4：1分</w:t>
            </w:r>
          </w:p>
        </w:tc>
        <w:tc>
          <w:tcPr>
            <w:tcW w:w="775" w:type="dxa"/>
            <w:vAlign w:val="center"/>
          </w:tcPr>
          <w:p w14:paraId="6ABBF02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r>
              <w:rPr>
                <w:rFonts w:asciiTheme="minorEastAsia" w:hAnsiTheme="minorEastAsia" w:cs="Segoe UI" w:hint="eastAsia"/>
                <w:color w:val="0F1115"/>
                <w:sz w:val="18"/>
                <w:szCs w:val="18"/>
              </w:rPr>
              <w:t>+</w:t>
            </w:r>
          </w:p>
          <w:p w14:paraId="6ABBF02F"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线下</w:t>
            </w:r>
          </w:p>
        </w:tc>
        <w:tc>
          <w:tcPr>
            <w:tcW w:w="775" w:type="dxa"/>
            <w:vAlign w:val="center"/>
          </w:tcPr>
          <w:p w14:paraId="6ABBF03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3F"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32"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药物使用率</w:t>
            </w:r>
          </w:p>
        </w:tc>
        <w:tc>
          <w:tcPr>
            <w:tcW w:w="3064" w:type="dxa"/>
            <w:vAlign w:val="center"/>
          </w:tcPr>
          <w:p w14:paraId="6ABBF03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2"/>
                <w:kern w:val="0"/>
                <w:sz w:val="18"/>
                <w:szCs w:val="18"/>
                <w14:ligatures w14:val="none"/>
              </w:rPr>
            </w:pPr>
            <w:r>
              <w:rPr>
                <w:rFonts w:asciiTheme="minorEastAsia" w:hAnsiTheme="minorEastAsia"/>
                <w:snapToGrid w:val="0"/>
                <w:color w:val="000000"/>
                <w:spacing w:val="-2"/>
                <w:kern w:val="0"/>
                <w:sz w:val="18"/>
                <w:szCs w:val="18"/>
                <w14:ligatures w14:val="none"/>
              </w:rPr>
              <w:t>不可手术的NF1丛状神经纤维瘤：</w:t>
            </w:r>
          </w:p>
          <w:p w14:paraId="6ABBF034" w14:textId="77777777" w:rsidR="00E83C59" w:rsidRDefault="00932595">
            <w:pPr>
              <w:pStyle w:val="afffffff"/>
              <w:numPr>
                <w:ilvl w:val="0"/>
                <w:numId w:val="32"/>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总体MEK抑制剂使用率≥40%</w:t>
            </w:r>
          </w:p>
          <w:p w14:paraId="6ABBF035" w14:textId="77777777" w:rsidR="00E83C59" w:rsidRDefault="00932595">
            <w:pPr>
              <w:pStyle w:val="afffffff"/>
              <w:numPr>
                <w:ilvl w:val="0"/>
                <w:numId w:val="32"/>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napToGrid w:val="0"/>
                <w:color w:val="000000"/>
                <w:spacing w:val="-2"/>
                <w:kern w:val="0"/>
                <w:sz w:val="18"/>
                <w:szCs w:val="18"/>
                <w14:ligatures w14:val="none"/>
              </w:rPr>
            </w:pPr>
            <w:r>
              <w:rPr>
                <w:rFonts w:asciiTheme="minorEastAsia" w:hAnsiTheme="minorEastAsia" w:cs="Times New Roman"/>
                <w:snapToGrid w:val="0"/>
                <w:color w:val="000000"/>
                <w:spacing w:val="-2"/>
                <w:kern w:val="0"/>
                <w:sz w:val="18"/>
                <w:szCs w:val="18"/>
                <w14:ligatures w14:val="none"/>
              </w:rPr>
              <w:t>总体MEK抑制剂使用率20%-40%(包含20%）</w:t>
            </w:r>
          </w:p>
          <w:p w14:paraId="6ABBF036" w14:textId="77777777" w:rsidR="00E83C59" w:rsidRDefault="00932595">
            <w:pPr>
              <w:pStyle w:val="afffffff"/>
              <w:numPr>
                <w:ilvl w:val="0"/>
                <w:numId w:val="32"/>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napToGrid w:val="0"/>
                <w:color w:val="000000"/>
                <w:spacing w:val="-2"/>
                <w:kern w:val="0"/>
                <w:sz w:val="18"/>
                <w:szCs w:val="18"/>
                <w14:ligatures w14:val="none"/>
              </w:rPr>
              <w:t>总体MEK抑制剂使用率&lt;20%</w:t>
            </w:r>
          </w:p>
        </w:tc>
        <w:tc>
          <w:tcPr>
            <w:tcW w:w="775" w:type="dxa"/>
            <w:vAlign w:val="center"/>
          </w:tcPr>
          <w:p w14:paraId="6ABBF03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F038" w14:textId="77777777" w:rsidR="00E83C59" w:rsidRDefault="00932595">
            <w:pPr>
              <w:pStyle w:val="TableText"/>
              <w:spacing w:before="62" w:line="258" w:lineRule="exact"/>
              <w:ind w:left="128"/>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F039" w14:textId="77777777" w:rsidR="00E83C59" w:rsidRDefault="00932595">
            <w:pPr>
              <w:pStyle w:val="TableText"/>
              <w:spacing w:line="258" w:lineRule="exact"/>
              <w:ind w:left="11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1</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6分</w:t>
            </w:r>
          </w:p>
          <w:p w14:paraId="6ABBF03A" w14:textId="77777777" w:rsidR="00E83C59" w:rsidRDefault="00932595">
            <w:pPr>
              <w:pStyle w:val="TableText"/>
              <w:spacing w:before="54" w:line="258" w:lineRule="exact"/>
              <w:ind w:left="11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2</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4分</w:t>
            </w:r>
          </w:p>
          <w:p w14:paraId="6ABBF03B" w14:textId="77777777" w:rsidR="00E83C59" w:rsidRDefault="00932595">
            <w:pPr>
              <w:pStyle w:val="TableText"/>
              <w:spacing w:before="54" w:line="257" w:lineRule="exact"/>
              <w:ind w:left="112"/>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3</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2分</w:t>
            </w:r>
          </w:p>
          <w:p w14:paraId="6ABBF03C" w14:textId="77777777" w:rsidR="00E83C59" w:rsidRDefault="00E83C59">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p>
        </w:tc>
        <w:tc>
          <w:tcPr>
            <w:tcW w:w="775" w:type="dxa"/>
            <w:vAlign w:val="center"/>
          </w:tcPr>
          <w:p w14:paraId="6ABBF03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3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04C"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40"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手术治疗量</w:t>
            </w:r>
          </w:p>
        </w:tc>
        <w:tc>
          <w:tcPr>
            <w:tcW w:w="3064" w:type="dxa"/>
            <w:vAlign w:val="center"/>
          </w:tcPr>
          <w:p w14:paraId="6ABBF041"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每年NF手术患者数量：</w:t>
            </w:r>
          </w:p>
          <w:p w14:paraId="6ABBF042"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1、手术患者≥50例</w:t>
            </w:r>
          </w:p>
          <w:p w14:paraId="6ABBF043"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2、手术患者≥40例</w:t>
            </w:r>
          </w:p>
          <w:p w14:paraId="6ABBF044"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3、手术患者≥20例</w:t>
            </w:r>
          </w:p>
        </w:tc>
        <w:tc>
          <w:tcPr>
            <w:tcW w:w="775" w:type="dxa"/>
            <w:vAlign w:val="center"/>
          </w:tcPr>
          <w:p w14:paraId="6ABBF045"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F046"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线上</w:t>
            </w:r>
          </w:p>
          <w:p w14:paraId="6ABBF047"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1</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6分</w:t>
            </w:r>
          </w:p>
          <w:p w14:paraId="6ABBF04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2</w:t>
            </w:r>
            <w:r>
              <w:rPr>
                <w:rFonts w:asciiTheme="minorEastAsia" w:eastAsiaTheme="minorEastAsia" w:hAnsiTheme="minorEastAsia" w:cs="Times New Roman" w:hint="eastAsia"/>
                <w:spacing w:val="-2"/>
                <w:sz w:val="18"/>
                <w:szCs w:val="18"/>
                <w:lang w:eastAsia="zh-CN"/>
              </w:rPr>
              <w:t>:</w:t>
            </w:r>
            <w:r>
              <w:rPr>
                <w:rFonts w:asciiTheme="minorEastAsia" w:eastAsiaTheme="minorEastAsia" w:hAnsiTheme="minorEastAsia" w:cs="Times New Roman"/>
                <w:spacing w:val="-2"/>
                <w:sz w:val="18"/>
                <w:szCs w:val="18"/>
                <w:lang w:eastAsia="zh-CN"/>
              </w:rPr>
              <w:t>4分</w:t>
            </w:r>
          </w:p>
          <w:p w14:paraId="6ABBF04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2"/>
                <w:sz w:val="18"/>
                <w:szCs w:val="18"/>
              </w:rPr>
              <w:t>3</w:t>
            </w:r>
            <w:r>
              <w:rPr>
                <w:rFonts w:asciiTheme="minorEastAsia" w:hAnsiTheme="minorEastAsia" w:hint="eastAsia"/>
                <w:spacing w:val="-2"/>
                <w:sz w:val="18"/>
                <w:szCs w:val="18"/>
              </w:rPr>
              <w:t>:</w:t>
            </w:r>
            <w:r>
              <w:rPr>
                <w:rFonts w:asciiTheme="minorEastAsia" w:hAnsiTheme="minorEastAsia"/>
                <w:spacing w:val="-2"/>
                <w:sz w:val="18"/>
                <w:szCs w:val="18"/>
              </w:rPr>
              <w:t>2分</w:t>
            </w:r>
          </w:p>
        </w:tc>
        <w:tc>
          <w:tcPr>
            <w:tcW w:w="775" w:type="dxa"/>
            <w:vAlign w:val="center"/>
          </w:tcPr>
          <w:p w14:paraId="6ABBF04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4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054"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4D"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院内协作</w:t>
            </w:r>
          </w:p>
        </w:tc>
        <w:tc>
          <w:tcPr>
            <w:tcW w:w="3064" w:type="dxa"/>
            <w:vAlign w:val="center"/>
          </w:tcPr>
          <w:p w14:paraId="6ABBF04E"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1、</w:t>
            </w:r>
            <w:r>
              <w:rPr>
                <w:rFonts w:asciiTheme="minorEastAsia" w:eastAsiaTheme="minorEastAsia" w:hAnsiTheme="minorEastAsia" w:cs="Times New Roman" w:hint="eastAsia"/>
                <w:spacing w:val="9"/>
                <w:sz w:val="18"/>
                <w:szCs w:val="18"/>
                <w:lang w:eastAsia="zh-CN"/>
              </w:rPr>
              <w:t>具有</w:t>
            </w:r>
            <w:r>
              <w:rPr>
                <w:rFonts w:asciiTheme="minorEastAsia" w:eastAsiaTheme="minorEastAsia" w:hAnsiTheme="minorEastAsia" w:cs="Times New Roman"/>
                <w:spacing w:val="9"/>
                <w:sz w:val="18"/>
                <w:szCs w:val="18"/>
                <w:lang w:eastAsia="zh-CN"/>
              </w:rPr>
              <w:t>科室间转诊</w:t>
            </w:r>
            <w:r>
              <w:rPr>
                <w:rFonts w:asciiTheme="minorEastAsia" w:eastAsiaTheme="minorEastAsia" w:hAnsiTheme="minorEastAsia" w:cs="Times New Roman" w:hint="eastAsia"/>
                <w:spacing w:val="9"/>
                <w:sz w:val="18"/>
                <w:szCs w:val="18"/>
                <w:lang w:eastAsia="zh-CN"/>
              </w:rPr>
              <w:t>机制和记录</w:t>
            </w:r>
          </w:p>
          <w:p w14:paraId="6ABBF04F" w14:textId="77777777" w:rsidR="00E83C59" w:rsidRDefault="00932595">
            <w:pPr>
              <w:pStyle w:val="TableText"/>
              <w:spacing w:before="55" w:line="254" w:lineRule="exact"/>
              <w:ind w:left="109"/>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color w:val="0F1115"/>
                <w:sz w:val="18"/>
                <w:szCs w:val="18"/>
                <w:lang w:eastAsia="zh-CN"/>
              </w:rPr>
            </w:pPr>
            <w:r>
              <w:rPr>
                <w:rFonts w:asciiTheme="minorEastAsia" w:eastAsiaTheme="minorEastAsia" w:hAnsiTheme="minorEastAsia" w:cs="Times New Roman"/>
                <w:spacing w:val="9"/>
                <w:sz w:val="18"/>
                <w:szCs w:val="18"/>
                <w:lang w:eastAsia="zh-CN"/>
              </w:rPr>
              <w:t>2、</w:t>
            </w:r>
            <w:r>
              <w:rPr>
                <w:rFonts w:asciiTheme="minorEastAsia" w:eastAsiaTheme="minorEastAsia" w:hAnsiTheme="minorEastAsia" w:cs="Times New Roman" w:hint="eastAsia"/>
                <w:spacing w:val="9"/>
                <w:sz w:val="18"/>
                <w:szCs w:val="18"/>
                <w:lang w:eastAsia="zh-CN"/>
              </w:rPr>
              <w:t>具有</w:t>
            </w:r>
            <w:r>
              <w:rPr>
                <w:rFonts w:asciiTheme="minorEastAsia" w:eastAsiaTheme="minorEastAsia" w:hAnsiTheme="minorEastAsia" w:cs="Times New Roman"/>
                <w:spacing w:val="9"/>
                <w:sz w:val="18"/>
                <w:szCs w:val="18"/>
                <w:lang w:eastAsia="zh-CN"/>
              </w:rPr>
              <w:t>MDT</w:t>
            </w:r>
            <w:r>
              <w:rPr>
                <w:rFonts w:asciiTheme="minorEastAsia" w:eastAsiaTheme="minorEastAsia" w:hAnsiTheme="minorEastAsia" w:cs="Times New Roman" w:hint="eastAsia"/>
                <w:spacing w:val="9"/>
                <w:sz w:val="18"/>
                <w:szCs w:val="18"/>
                <w:lang w:eastAsia="zh-CN"/>
              </w:rPr>
              <w:t>门诊及会诊</w:t>
            </w:r>
            <w:r>
              <w:rPr>
                <w:rFonts w:asciiTheme="minorEastAsia" w:eastAsiaTheme="minorEastAsia" w:hAnsiTheme="minorEastAsia" w:cs="Times New Roman"/>
                <w:spacing w:val="9"/>
                <w:sz w:val="18"/>
                <w:szCs w:val="18"/>
                <w:lang w:eastAsia="zh-CN"/>
              </w:rPr>
              <w:t>工作</w:t>
            </w:r>
            <w:r>
              <w:rPr>
                <w:rFonts w:asciiTheme="minorEastAsia" w:eastAsiaTheme="minorEastAsia" w:hAnsiTheme="minorEastAsia" w:cs="Times New Roman" w:hint="eastAsia"/>
                <w:spacing w:val="9"/>
                <w:sz w:val="18"/>
                <w:szCs w:val="18"/>
                <w:lang w:eastAsia="zh-CN"/>
              </w:rPr>
              <w:t>机制和记录</w:t>
            </w:r>
          </w:p>
        </w:tc>
        <w:tc>
          <w:tcPr>
            <w:tcW w:w="775" w:type="dxa"/>
            <w:vAlign w:val="center"/>
          </w:tcPr>
          <w:p w14:paraId="6ABBF05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05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2:2分</w:t>
            </w:r>
          </w:p>
        </w:tc>
        <w:tc>
          <w:tcPr>
            <w:tcW w:w="775" w:type="dxa"/>
            <w:vAlign w:val="center"/>
          </w:tcPr>
          <w:p w14:paraId="6ABBF05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5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05C"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55"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lastRenderedPageBreak/>
              <w:t>联合协作诊疗</w:t>
            </w:r>
          </w:p>
        </w:tc>
        <w:tc>
          <w:tcPr>
            <w:tcW w:w="3064" w:type="dxa"/>
            <w:vAlign w:val="center"/>
          </w:tcPr>
          <w:p w14:paraId="6ABBF05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hint="eastAsia"/>
                <w:color w:val="000000" w:themeColor="text1"/>
                <w:sz w:val="18"/>
                <w:szCs w:val="18"/>
              </w:rPr>
              <w:t>一年内＊，与其他医院联合协作诊疗的神经纤维瘤病患者数量</w:t>
            </w:r>
            <w:r>
              <w:rPr>
                <w:rFonts w:asciiTheme="minorEastAsia" w:hAnsiTheme="minorEastAsia" w:hint="eastAsia"/>
                <w:b/>
                <w:bCs/>
                <w:color w:val="000000" w:themeColor="text1"/>
                <w:sz w:val="18"/>
                <w:szCs w:val="18"/>
              </w:rPr>
              <w:t>不低于</w:t>
            </w:r>
            <w:r>
              <w:rPr>
                <w:rFonts w:asciiTheme="minorEastAsia" w:hAnsiTheme="minorEastAsia"/>
                <w:b/>
                <w:bCs/>
                <w:color w:val="000000" w:themeColor="text1"/>
                <w:sz w:val="18"/>
                <w:szCs w:val="18"/>
              </w:rPr>
              <w:t>10</w:t>
            </w:r>
            <w:r>
              <w:rPr>
                <w:rFonts w:asciiTheme="minorEastAsia" w:hAnsiTheme="minorEastAsia" w:hint="eastAsia"/>
                <w:b/>
                <w:bCs/>
                <w:color w:val="000000" w:themeColor="text1"/>
                <w:sz w:val="18"/>
                <w:szCs w:val="18"/>
              </w:rPr>
              <w:t>例</w:t>
            </w:r>
          </w:p>
        </w:tc>
        <w:tc>
          <w:tcPr>
            <w:tcW w:w="775" w:type="dxa"/>
            <w:vAlign w:val="center"/>
          </w:tcPr>
          <w:p w14:paraId="6ABBF05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5</w:t>
            </w:r>
          </w:p>
        </w:tc>
        <w:tc>
          <w:tcPr>
            <w:tcW w:w="932" w:type="dxa"/>
            <w:vAlign w:val="center"/>
          </w:tcPr>
          <w:p w14:paraId="6ABBF05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分级</w:t>
            </w:r>
          </w:p>
          <w:p w14:paraId="6ABBF059"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2"/>
                <w:sz w:val="18"/>
                <w:szCs w:val="18"/>
                <w:lang w:eastAsia="zh-CN"/>
              </w:rPr>
              <w:t>评分</w:t>
            </w:r>
          </w:p>
        </w:tc>
        <w:tc>
          <w:tcPr>
            <w:tcW w:w="775" w:type="dxa"/>
            <w:vAlign w:val="center"/>
          </w:tcPr>
          <w:p w14:paraId="6ABBF05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5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06D"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5D"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早期诊断</w:t>
            </w:r>
          </w:p>
        </w:tc>
        <w:tc>
          <w:tcPr>
            <w:tcW w:w="3064" w:type="dxa"/>
            <w:vAlign w:val="center"/>
          </w:tcPr>
          <w:p w14:paraId="6ABBF05E"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在本中心确诊的</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患者</w:t>
            </w:r>
            <w:r>
              <w:rPr>
                <w:rFonts w:asciiTheme="minorEastAsia" w:eastAsiaTheme="minorEastAsia" w:hAnsiTheme="minorEastAsia" w:cs="Times New Roman"/>
                <w:spacing w:val="8"/>
                <w:sz w:val="18"/>
                <w:szCs w:val="18"/>
                <w:lang w:eastAsia="zh-CN"/>
              </w:rPr>
              <w:t>中，</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8"/>
                <w:sz w:val="18"/>
                <w:szCs w:val="18"/>
                <w:lang w:eastAsia="zh-CN"/>
              </w:rPr>
              <w:t>患者在本中心首</w:t>
            </w:r>
            <w:r>
              <w:rPr>
                <w:rFonts w:asciiTheme="minorEastAsia" w:eastAsiaTheme="minorEastAsia" w:hAnsiTheme="minorEastAsia" w:cs="Times New Roman"/>
                <w:spacing w:val="6"/>
                <w:sz w:val="18"/>
                <w:szCs w:val="18"/>
                <w:lang w:eastAsia="zh-CN"/>
              </w:rPr>
              <w:t>次就诊至确诊时间：</w:t>
            </w:r>
          </w:p>
          <w:p w14:paraId="6ABBF05F" w14:textId="77777777" w:rsidR="00E83C59" w:rsidRDefault="00932595">
            <w:pPr>
              <w:pStyle w:val="TableText"/>
              <w:numPr>
                <w:ilvl w:val="0"/>
                <w:numId w:val="3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
                <w:position w:val="1"/>
                <w:sz w:val="18"/>
                <w:szCs w:val="18"/>
                <w:lang w:eastAsia="zh-CN"/>
              </w:rPr>
              <w:t>≤3个月</w:t>
            </w:r>
          </w:p>
          <w:p w14:paraId="6ABBF060" w14:textId="77777777" w:rsidR="00E83C59" w:rsidRDefault="00932595">
            <w:pPr>
              <w:pStyle w:val="TableText"/>
              <w:numPr>
                <w:ilvl w:val="0"/>
                <w:numId w:val="3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3-6个月（包含6个月）</w:t>
            </w:r>
          </w:p>
          <w:p w14:paraId="6ABBF061" w14:textId="77777777" w:rsidR="00E83C59" w:rsidRDefault="00932595">
            <w:pPr>
              <w:pStyle w:val="TableText"/>
              <w:numPr>
                <w:ilvl w:val="0"/>
                <w:numId w:val="3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7"/>
                <w:position w:val="1"/>
                <w:sz w:val="18"/>
                <w:szCs w:val="18"/>
                <w:lang w:eastAsia="zh-CN"/>
              </w:rPr>
            </w:pPr>
            <w:r>
              <w:rPr>
                <w:rFonts w:asciiTheme="minorEastAsia" w:eastAsiaTheme="minorEastAsia" w:hAnsiTheme="minorEastAsia" w:cs="Times New Roman"/>
                <w:spacing w:val="7"/>
                <w:position w:val="1"/>
                <w:sz w:val="18"/>
                <w:szCs w:val="18"/>
                <w:lang w:eastAsia="zh-CN"/>
              </w:rPr>
              <w:t>6-12个月（包含12个月）</w:t>
            </w:r>
          </w:p>
          <w:p w14:paraId="6ABBF062" w14:textId="77777777" w:rsidR="00E83C59" w:rsidRDefault="00932595">
            <w:pPr>
              <w:pStyle w:val="TableText"/>
              <w:numPr>
                <w:ilvl w:val="0"/>
                <w:numId w:val="3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8"/>
                <w:position w:val="1"/>
                <w:sz w:val="18"/>
                <w:szCs w:val="18"/>
                <w:lang w:eastAsia="zh-CN"/>
              </w:rPr>
            </w:pPr>
            <w:r>
              <w:rPr>
                <w:rFonts w:asciiTheme="minorEastAsia" w:eastAsiaTheme="minorEastAsia" w:hAnsiTheme="minorEastAsia" w:cs="Times New Roman"/>
                <w:spacing w:val="8"/>
                <w:position w:val="1"/>
                <w:sz w:val="18"/>
                <w:szCs w:val="18"/>
                <w:lang w:eastAsia="zh-CN"/>
              </w:rPr>
              <w:t>12-18个月</w:t>
            </w:r>
            <w:r>
              <w:rPr>
                <w:rFonts w:asciiTheme="minorEastAsia" w:eastAsiaTheme="minorEastAsia" w:hAnsiTheme="minorEastAsia" w:cs="Times New Roman" w:hint="eastAsia"/>
                <w:spacing w:val="8"/>
                <w:position w:val="1"/>
                <w:sz w:val="18"/>
                <w:szCs w:val="18"/>
                <w:lang w:eastAsia="zh-CN"/>
              </w:rPr>
              <w:t>(</w:t>
            </w:r>
            <w:r>
              <w:rPr>
                <w:rFonts w:asciiTheme="minorEastAsia" w:eastAsiaTheme="minorEastAsia" w:hAnsiTheme="minorEastAsia" w:cs="Times New Roman"/>
                <w:spacing w:val="8"/>
                <w:position w:val="1"/>
                <w:sz w:val="18"/>
                <w:szCs w:val="18"/>
                <w:lang w:eastAsia="zh-CN"/>
              </w:rPr>
              <w:t>包含18个月</w:t>
            </w:r>
            <w:r>
              <w:rPr>
                <w:rFonts w:asciiTheme="minorEastAsia" w:eastAsiaTheme="minorEastAsia" w:hAnsiTheme="minorEastAsia" w:cs="Times New Roman" w:hint="eastAsia"/>
                <w:spacing w:val="8"/>
                <w:position w:val="1"/>
                <w:sz w:val="18"/>
                <w:szCs w:val="18"/>
                <w:lang w:eastAsia="zh-CN"/>
              </w:rPr>
              <w:t>)</w:t>
            </w:r>
          </w:p>
          <w:p w14:paraId="6ABBF063" w14:textId="77777777" w:rsidR="00E83C59" w:rsidRDefault="00932595">
            <w:pPr>
              <w:pStyle w:val="TableText"/>
              <w:numPr>
                <w:ilvl w:val="0"/>
                <w:numId w:val="3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3"/>
                <w:position w:val="1"/>
                <w:sz w:val="18"/>
                <w:szCs w:val="18"/>
                <w:lang w:eastAsia="zh-CN"/>
              </w:rPr>
              <w:t>大于18个月</w:t>
            </w:r>
          </w:p>
        </w:tc>
        <w:tc>
          <w:tcPr>
            <w:tcW w:w="775" w:type="dxa"/>
            <w:vAlign w:val="center"/>
          </w:tcPr>
          <w:p w14:paraId="6ABBF06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5</w:t>
            </w:r>
          </w:p>
        </w:tc>
        <w:tc>
          <w:tcPr>
            <w:tcW w:w="932" w:type="dxa"/>
            <w:vAlign w:val="center"/>
          </w:tcPr>
          <w:p w14:paraId="6ABBF065"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sz w:val="18"/>
                <w:szCs w:val="18"/>
                <w:lang w:eastAsia="zh-CN"/>
              </w:rPr>
            </w:pPr>
            <w:r>
              <w:rPr>
                <w:rFonts w:asciiTheme="minorEastAsia" w:eastAsiaTheme="minorEastAsia" w:hAnsiTheme="minorEastAsia" w:cs="Times New Roman"/>
                <w:spacing w:val="6"/>
                <w:sz w:val="18"/>
                <w:szCs w:val="18"/>
                <w:lang w:eastAsia="zh-CN"/>
              </w:rPr>
              <w:t>线上</w:t>
            </w:r>
          </w:p>
          <w:p w14:paraId="6ABBF066"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sz w:val="18"/>
                <w:szCs w:val="18"/>
                <w:lang w:eastAsia="zh-CN"/>
              </w:rPr>
            </w:pPr>
            <w:r>
              <w:rPr>
                <w:rFonts w:asciiTheme="minorEastAsia" w:eastAsiaTheme="minorEastAsia" w:hAnsiTheme="minorEastAsia" w:cs="Times New Roman"/>
                <w:spacing w:val="6"/>
                <w:sz w:val="18"/>
                <w:szCs w:val="18"/>
                <w:lang w:eastAsia="zh-CN"/>
              </w:rPr>
              <w:t>1</w:t>
            </w:r>
            <w:r>
              <w:rPr>
                <w:rFonts w:asciiTheme="minorEastAsia" w:eastAsiaTheme="minorEastAsia" w:hAnsiTheme="minorEastAsia" w:cs="Times New Roman" w:hint="eastAsia"/>
                <w:spacing w:val="6"/>
                <w:sz w:val="18"/>
                <w:szCs w:val="18"/>
                <w:lang w:eastAsia="zh-CN"/>
              </w:rPr>
              <w:t>:</w:t>
            </w:r>
            <w:r>
              <w:rPr>
                <w:rFonts w:asciiTheme="minorEastAsia" w:eastAsiaTheme="minorEastAsia" w:hAnsiTheme="minorEastAsia" w:cs="Times New Roman"/>
                <w:spacing w:val="6"/>
                <w:sz w:val="18"/>
                <w:szCs w:val="18"/>
                <w:lang w:eastAsia="zh-CN"/>
              </w:rPr>
              <w:t>5分</w:t>
            </w:r>
          </w:p>
          <w:p w14:paraId="6ABBF067"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sz w:val="18"/>
                <w:szCs w:val="18"/>
                <w:lang w:eastAsia="zh-CN"/>
              </w:rPr>
            </w:pPr>
            <w:r>
              <w:rPr>
                <w:rFonts w:asciiTheme="minorEastAsia" w:eastAsiaTheme="minorEastAsia" w:hAnsiTheme="minorEastAsia" w:cs="Times New Roman"/>
                <w:spacing w:val="6"/>
                <w:sz w:val="18"/>
                <w:szCs w:val="18"/>
                <w:lang w:eastAsia="zh-CN"/>
              </w:rPr>
              <w:t>2</w:t>
            </w:r>
            <w:r>
              <w:rPr>
                <w:rFonts w:asciiTheme="minorEastAsia" w:eastAsiaTheme="minorEastAsia" w:hAnsiTheme="minorEastAsia" w:cs="Times New Roman" w:hint="eastAsia"/>
                <w:spacing w:val="6"/>
                <w:sz w:val="18"/>
                <w:szCs w:val="18"/>
                <w:lang w:eastAsia="zh-CN"/>
              </w:rPr>
              <w:t>:</w:t>
            </w:r>
            <w:r>
              <w:rPr>
                <w:rFonts w:asciiTheme="minorEastAsia" w:eastAsiaTheme="minorEastAsia" w:hAnsiTheme="minorEastAsia" w:cs="Times New Roman"/>
                <w:spacing w:val="6"/>
                <w:sz w:val="18"/>
                <w:szCs w:val="18"/>
                <w:lang w:eastAsia="zh-CN"/>
              </w:rPr>
              <w:t>3分</w:t>
            </w:r>
          </w:p>
          <w:p w14:paraId="6ABBF068"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sz w:val="18"/>
                <w:szCs w:val="18"/>
                <w:lang w:eastAsia="zh-CN"/>
              </w:rPr>
            </w:pPr>
            <w:r>
              <w:rPr>
                <w:rFonts w:asciiTheme="minorEastAsia" w:eastAsiaTheme="minorEastAsia" w:hAnsiTheme="minorEastAsia" w:cs="Times New Roman"/>
                <w:spacing w:val="6"/>
                <w:sz w:val="18"/>
                <w:szCs w:val="18"/>
                <w:lang w:eastAsia="zh-CN"/>
              </w:rPr>
              <w:t>3</w:t>
            </w:r>
            <w:r>
              <w:rPr>
                <w:rFonts w:asciiTheme="minorEastAsia" w:eastAsiaTheme="minorEastAsia" w:hAnsiTheme="minorEastAsia" w:cs="Times New Roman" w:hint="eastAsia"/>
                <w:spacing w:val="6"/>
                <w:sz w:val="18"/>
                <w:szCs w:val="18"/>
                <w:lang w:eastAsia="zh-CN"/>
              </w:rPr>
              <w:t>:</w:t>
            </w:r>
            <w:r>
              <w:rPr>
                <w:rFonts w:asciiTheme="minorEastAsia" w:eastAsiaTheme="minorEastAsia" w:hAnsiTheme="minorEastAsia" w:cs="Times New Roman"/>
                <w:spacing w:val="6"/>
                <w:sz w:val="18"/>
                <w:szCs w:val="18"/>
                <w:lang w:eastAsia="zh-CN"/>
              </w:rPr>
              <w:t>2分</w:t>
            </w:r>
          </w:p>
          <w:p w14:paraId="6ABBF069"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sz w:val="18"/>
                <w:szCs w:val="18"/>
                <w:lang w:eastAsia="zh-CN"/>
              </w:rPr>
            </w:pPr>
            <w:r>
              <w:rPr>
                <w:rFonts w:asciiTheme="minorEastAsia" w:eastAsiaTheme="minorEastAsia" w:hAnsiTheme="minorEastAsia" w:cs="Times New Roman"/>
                <w:spacing w:val="6"/>
                <w:sz w:val="18"/>
                <w:szCs w:val="18"/>
                <w:lang w:eastAsia="zh-CN"/>
              </w:rPr>
              <w:t>4</w:t>
            </w:r>
            <w:r>
              <w:rPr>
                <w:rFonts w:asciiTheme="minorEastAsia" w:eastAsiaTheme="minorEastAsia" w:hAnsiTheme="minorEastAsia" w:cs="Times New Roman" w:hint="eastAsia"/>
                <w:spacing w:val="6"/>
                <w:sz w:val="18"/>
                <w:szCs w:val="18"/>
                <w:lang w:eastAsia="zh-CN"/>
              </w:rPr>
              <w:t>:</w:t>
            </w:r>
            <w:r>
              <w:rPr>
                <w:rFonts w:asciiTheme="minorEastAsia" w:eastAsiaTheme="minorEastAsia" w:hAnsiTheme="minorEastAsia" w:cs="Times New Roman"/>
                <w:spacing w:val="6"/>
                <w:sz w:val="18"/>
                <w:szCs w:val="18"/>
                <w:lang w:eastAsia="zh-CN"/>
              </w:rPr>
              <w:t>1分</w:t>
            </w:r>
          </w:p>
          <w:p w14:paraId="6ABBF06A"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2"/>
                <w:sz w:val="18"/>
                <w:szCs w:val="18"/>
                <w:lang w:eastAsia="zh-CN"/>
              </w:rPr>
            </w:pPr>
            <w:r>
              <w:rPr>
                <w:rFonts w:asciiTheme="minorEastAsia" w:eastAsiaTheme="minorEastAsia" w:hAnsiTheme="minorEastAsia" w:cs="Times New Roman"/>
                <w:spacing w:val="6"/>
                <w:sz w:val="18"/>
                <w:szCs w:val="18"/>
                <w:lang w:eastAsia="zh-CN"/>
              </w:rPr>
              <w:t>5:0分</w:t>
            </w:r>
          </w:p>
        </w:tc>
        <w:tc>
          <w:tcPr>
            <w:tcW w:w="775" w:type="dxa"/>
            <w:vAlign w:val="center"/>
          </w:tcPr>
          <w:p w14:paraId="6ABBF06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6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06F"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6"/>
            <w:vAlign w:val="center"/>
          </w:tcPr>
          <w:p w14:paraId="6ABBF06E"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8. 附加项（2分）</w:t>
            </w:r>
          </w:p>
        </w:tc>
      </w:tr>
      <w:tr w:rsidR="00E83C59" w14:paraId="6ABBF077" w14:textId="77777777" w:rsidTr="00E83C59">
        <w:tc>
          <w:tcPr>
            <w:cnfStyle w:val="001000000000" w:firstRow="0" w:lastRow="0" w:firstColumn="1" w:lastColumn="0" w:oddVBand="0" w:evenVBand="0" w:oddHBand="0" w:evenHBand="0" w:firstRowFirstColumn="0" w:firstRowLastColumn="0" w:lastRowFirstColumn="0" w:lastRowLastColumn="0"/>
            <w:tcW w:w="1985" w:type="dxa"/>
            <w:vAlign w:val="center"/>
          </w:tcPr>
          <w:p w14:paraId="6ABBF070"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hint="eastAsia"/>
                <w:color w:val="0F1115"/>
                <w:sz w:val="18"/>
                <w:szCs w:val="18"/>
              </w:rPr>
              <w:t>相关单位</w:t>
            </w:r>
          </w:p>
        </w:tc>
        <w:tc>
          <w:tcPr>
            <w:tcW w:w="3064" w:type="dxa"/>
            <w:vAlign w:val="center"/>
          </w:tcPr>
          <w:p w14:paraId="6ABBF07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罕见病协作网</w:t>
            </w:r>
            <w:r>
              <w:rPr>
                <w:rFonts w:asciiTheme="minorEastAsia" w:hAnsiTheme="minorEastAsia" w:cs="Segoe UI" w:hint="eastAsia"/>
                <w:color w:val="0F1115"/>
                <w:sz w:val="18"/>
                <w:szCs w:val="18"/>
              </w:rPr>
              <w:t>/</w:t>
            </w:r>
            <w:r>
              <w:rPr>
                <w:rFonts w:asciiTheme="minorEastAsia" w:hAnsiTheme="minorEastAsia" w:cs="Segoe UI"/>
                <w:color w:val="0F1115"/>
                <w:sz w:val="18"/>
                <w:szCs w:val="18"/>
              </w:rPr>
              <w:t>国家级/省级牵头医院</w:t>
            </w:r>
          </w:p>
        </w:tc>
        <w:tc>
          <w:tcPr>
            <w:tcW w:w="775" w:type="dxa"/>
            <w:vAlign w:val="center"/>
          </w:tcPr>
          <w:p w14:paraId="6ABBF07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07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07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审查</w:t>
            </w:r>
          </w:p>
        </w:tc>
        <w:tc>
          <w:tcPr>
            <w:tcW w:w="775" w:type="dxa"/>
            <w:vAlign w:val="center"/>
          </w:tcPr>
          <w:p w14:paraId="6ABBF07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7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bl>
    <w:p w14:paraId="6ABBF078" w14:textId="77777777" w:rsidR="00E83C59" w:rsidRDefault="00932595">
      <w:pPr>
        <w:pStyle w:val="ab"/>
      </w:pPr>
      <w:r>
        <w:rPr>
          <w:rFonts w:hint="eastAsia"/>
        </w:rPr>
        <w:t>注：</w:t>
      </w:r>
    </w:p>
    <w:p w14:paraId="6ABBF079" w14:textId="77777777" w:rsidR="00E83C59" w:rsidRDefault="00932595">
      <w:pPr>
        <w:pStyle w:val="ab"/>
        <w:numPr>
          <w:ilvl w:val="0"/>
          <w:numId w:val="0"/>
        </w:numPr>
        <w:ind w:left="833"/>
      </w:pPr>
      <w:r>
        <w:rPr>
          <w:rFonts w:hint="eastAsia"/>
        </w:rPr>
        <w:t>一年内＊指最后一次成功提交材料前一年内；三年内＊指最后一次成功提交材料之前三年内。</w:t>
      </w:r>
    </w:p>
    <w:p w14:paraId="6ABBF07A" w14:textId="77777777" w:rsidR="00E83C59" w:rsidRDefault="00932595">
      <w:pPr>
        <w:pStyle w:val="a2"/>
        <w:spacing w:before="156" w:after="156"/>
      </w:pPr>
      <w:bookmarkStart w:id="13" w:name="_Toc220516140"/>
      <w:r>
        <w:rPr>
          <w:rFonts w:hint="eastAsia"/>
        </w:rPr>
        <w:t>评审及格线</w:t>
      </w:r>
      <w:bookmarkEnd w:id="13"/>
    </w:p>
    <w:p w14:paraId="6ABBF07B" w14:textId="77777777" w:rsidR="00E83C59" w:rsidRDefault="00932595">
      <w:pPr>
        <w:pStyle w:val="afffb"/>
        <w:tabs>
          <w:tab w:val="center" w:pos="4201"/>
          <w:tab w:val="right" w:leader="dot" w:pos="9298"/>
        </w:tabs>
        <w:spacing w:before="0" w:after="0"/>
        <w:ind w:left="0"/>
      </w:pPr>
      <w:r>
        <w:rPr>
          <w:rFonts w:hint="eastAsia"/>
        </w:rPr>
        <w:t>远程审查及格线：55分</w:t>
      </w:r>
    </w:p>
    <w:p w14:paraId="6ABBF07C" w14:textId="77777777" w:rsidR="00E83C59" w:rsidRDefault="00932595">
      <w:pPr>
        <w:pStyle w:val="afffb"/>
        <w:tabs>
          <w:tab w:val="center" w:pos="4201"/>
          <w:tab w:val="right" w:leader="dot" w:pos="9298"/>
        </w:tabs>
        <w:spacing w:before="0" w:after="0"/>
        <w:ind w:left="0"/>
      </w:pPr>
      <w:r>
        <w:rPr>
          <w:rFonts w:hint="eastAsia"/>
        </w:rPr>
        <w:t>总评审及格线：75分</w:t>
      </w:r>
    </w:p>
    <w:p w14:paraId="6ABBF07D" w14:textId="77777777" w:rsidR="00E83C59" w:rsidRDefault="00932595">
      <w:pPr>
        <w:pStyle w:val="a1"/>
        <w:spacing w:before="312" w:after="312"/>
        <w:ind w:left="0"/>
      </w:pPr>
      <w:bookmarkStart w:id="14" w:name="_Toc220516141"/>
      <w:r>
        <w:rPr>
          <w:rFonts w:hint="eastAsia"/>
        </w:rPr>
        <w:t>区域级中心评审标准</w:t>
      </w:r>
      <w:bookmarkEnd w:id="14"/>
    </w:p>
    <w:p w14:paraId="6ABBF07E" w14:textId="77777777" w:rsidR="00E83C59" w:rsidRDefault="00932595">
      <w:pPr>
        <w:pStyle w:val="a2"/>
        <w:spacing w:before="156" w:after="156"/>
      </w:pPr>
      <w:bookmarkStart w:id="15" w:name="_Toc220516142"/>
      <w:r>
        <w:rPr>
          <w:rFonts w:hint="eastAsia"/>
        </w:rPr>
        <w:t>形式审查（一票否决项）</w:t>
      </w:r>
      <w:bookmarkEnd w:id="15"/>
    </w:p>
    <w:p w14:paraId="6ABBF07F" w14:textId="77777777" w:rsidR="00E83C59" w:rsidRDefault="00932595">
      <w:pPr>
        <w:pStyle w:val="afff2"/>
        <w:ind w:firstLineChars="202" w:firstLine="424"/>
        <w:rPr>
          <w:szCs w:val="21"/>
        </w:rPr>
      </w:pPr>
      <w:r>
        <w:rPr>
          <w:rFonts w:hint="eastAsia"/>
          <w:szCs w:val="21"/>
        </w:rPr>
        <w:t>形式审查是评审准入的基础环节。若医疗机构在以下任何一项基本条件上不满足要求，将视为不符合申报资格，无需进入后续评审环节.要求如表3</w:t>
      </w:r>
    </w:p>
    <w:p w14:paraId="6ABBF080" w14:textId="77777777" w:rsidR="00E83C59" w:rsidRDefault="00E83C59">
      <w:pPr>
        <w:pStyle w:val="afff2"/>
        <w:ind w:firstLineChars="400" w:firstLine="840"/>
        <w:jc w:val="left"/>
        <w:rPr>
          <w:rFonts w:hAnsi="宋体" w:cs="宋体" w:hint="eastAsia"/>
        </w:rPr>
      </w:pPr>
    </w:p>
    <w:p w14:paraId="6ABBF081" w14:textId="77777777" w:rsidR="00E83C59" w:rsidRDefault="00932595">
      <w:pPr>
        <w:pStyle w:val="afff2"/>
        <w:jc w:val="center"/>
        <w:rPr>
          <w:rFonts w:ascii="黑体" w:eastAsia="黑体" w:hAnsi="黑体" w:cs="黑体" w:hint="eastAsia"/>
        </w:rPr>
      </w:pPr>
      <w:r>
        <w:rPr>
          <w:rFonts w:ascii="黑体" w:eastAsia="黑体" w:hAnsi="黑体" w:cs="黑体" w:hint="eastAsia"/>
        </w:rPr>
        <w:t>表3</w:t>
      </w:r>
    </w:p>
    <w:tbl>
      <w:tblPr>
        <w:tblStyle w:val="210"/>
        <w:tblW w:w="0" w:type="auto"/>
        <w:jc w:val="center"/>
        <w:tblLook w:val="04A0" w:firstRow="1" w:lastRow="0" w:firstColumn="1" w:lastColumn="0" w:noHBand="0" w:noVBand="1"/>
      </w:tblPr>
      <w:tblGrid>
        <w:gridCol w:w="851"/>
        <w:gridCol w:w="850"/>
        <w:gridCol w:w="3281"/>
        <w:gridCol w:w="1659"/>
        <w:gridCol w:w="1660"/>
      </w:tblGrid>
      <w:tr w:rsidR="00E83C59" w14:paraId="6ABBF088" w14:textId="77777777" w:rsidTr="00E83C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082" w14:textId="77777777" w:rsidR="00E83C59" w:rsidRDefault="00932595">
            <w:pPr>
              <w:spacing w:line="240" w:lineRule="exact"/>
              <w:jc w:val="center"/>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项目</w:t>
            </w:r>
          </w:p>
        </w:tc>
        <w:tc>
          <w:tcPr>
            <w:tcW w:w="850" w:type="dxa"/>
            <w:vAlign w:val="center"/>
          </w:tcPr>
          <w:p w14:paraId="6ABBF083"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考评</w:t>
            </w:r>
          </w:p>
          <w:p w14:paraId="6ABBF084"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内容</w:t>
            </w:r>
          </w:p>
        </w:tc>
        <w:tc>
          <w:tcPr>
            <w:tcW w:w="3281" w:type="dxa"/>
            <w:vAlign w:val="center"/>
          </w:tcPr>
          <w:p w14:paraId="6ABBF085"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考评要求</w:t>
            </w:r>
          </w:p>
        </w:tc>
        <w:tc>
          <w:tcPr>
            <w:tcW w:w="1659" w:type="dxa"/>
            <w:vAlign w:val="center"/>
          </w:tcPr>
          <w:p w14:paraId="6ABBF086"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材料说明</w:t>
            </w:r>
          </w:p>
        </w:tc>
        <w:tc>
          <w:tcPr>
            <w:tcW w:w="1660" w:type="dxa"/>
            <w:vAlign w:val="center"/>
          </w:tcPr>
          <w:p w14:paraId="6ABBF087"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评审方法</w:t>
            </w:r>
          </w:p>
        </w:tc>
      </w:tr>
      <w:tr w:rsidR="00E83C59" w14:paraId="6ABBF092"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089" w14:textId="77777777" w:rsidR="00E83C59" w:rsidRDefault="00932595">
            <w:pPr>
              <w:spacing w:line="24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医院</w:t>
            </w:r>
          </w:p>
          <w:p w14:paraId="6ABBF08A" w14:textId="77777777" w:rsidR="00E83C59" w:rsidRDefault="00932595">
            <w:pPr>
              <w:spacing w:line="240" w:lineRule="exact"/>
              <w:jc w:val="center"/>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级别</w:t>
            </w:r>
          </w:p>
        </w:tc>
        <w:tc>
          <w:tcPr>
            <w:tcW w:w="850" w:type="dxa"/>
            <w:vAlign w:val="center"/>
          </w:tcPr>
          <w:p w14:paraId="6ABBF08B"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资质</w:t>
            </w:r>
          </w:p>
          <w:p w14:paraId="6ABBF08C"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要求</w:t>
            </w:r>
          </w:p>
        </w:tc>
        <w:tc>
          <w:tcPr>
            <w:tcW w:w="3281" w:type="dxa"/>
            <w:vAlign w:val="center"/>
          </w:tcPr>
          <w:p w14:paraId="6ABBF08D"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hint="eastAsia"/>
                <w:sz w:val="18"/>
                <w:szCs w:val="18"/>
                <w:lang w:eastAsia="zh-CN"/>
              </w:rPr>
            </w:pPr>
            <w:r>
              <w:rPr>
                <w:rFonts w:asciiTheme="majorEastAsia" w:eastAsiaTheme="majorEastAsia" w:hAnsiTheme="majorEastAsia" w:cs="Times New Roman"/>
                <w:spacing w:val="8"/>
                <w:sz w:val="18"/>
                <w:szCs w:val="18"/>
                <w:lang w:eastAsia="zh-CN"/>
              </w:rPr>
              <w:t>1、经省级及以上卫生健康行政部门审核</w:t>
            </w:r>
            <w:r>
              <w:rPr>
                <w:rFonts w:asciiTheme="majorEastAsia" w:eastAsiaTheme="majorEastAsia" w:hAnsiTheme="majorEastAsia" w:cs="Times New Roman"/>
                <w:spacing w:val="9"/>
                <w:sz w:val="18"/>
                <w:szCs w:val="18"/>
                <w:lang w:eastAsia="zh-CN"/>
              </w:rPr>
              <w:t>认证的</w:t>
            </w:r>
            <w:r>
              <w:rPr>
                <w:rFonts w:asciiTheme="majorEastAsia" w:eastAsiaTheme="majorEastAsia" w:hAnsiTheme="majorEastAsia" w:cs="Times New Roman"/>
                <w:b/>
                <w:bCs/>
                <w:spacing w:val="9"/>
                <w:sz w:val="18"/>
                <w:szCs w:val="18"/>
                <w:lang w:eastAsia="zh-CN"/>
              </w:rPr>
              <w:t>三级公立综合医院或专科医院</w:t>
            </w:r>
          </w:p>
          <w:p w14:paraId="6ABBF08E"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hint="eastAsia"/>
                <w:sz w:val="18"/>
                <w:szCs w:val="18"/>
                <w:lang w:eastAsia="zh-CN"/>
              </w:rPr>
            </w:pPr>
            <w:r>
              <w:rPr>
                <w:rFonts w:asciiTheme="majorEastAsia" w:eastAsiaTheme="majorEastAsia" w:hAnsiTheme="majorEastAsia" w:cs="Times New Roman"/>
                <w:spacing w:val="6"/>
                <w:sz w:val="18"/>
                <w:szCs w:val="18"/>
                <w:lang w:eastAsia="zh-CN"/>
              </w:rPr>
              <w:t>或具备以下科室的公立综合医院：</w:t>
            </w:r>
            <w:r>
              <w:rPr>
                <w:rFonts w:asciiTheme="majorEastAsia" w:eastAsiaTheme="majorEastAsia" w:hAnsiTheme="majorEastAsia" w:cs="Times New Roman"/>
                <w:spacing w:val="5"/>
                <w:sz w:val="18"/>
                <w:szCs w:val="18"/>
                <w:lang w:eastAsia="zh-CN"/>
              </w:rPr>
              <w:t>神经科、整形科、放射科/影像科、皮肤科、眼科、</w:t>
            </w:r>
            <w:r>
              <w:rPr>
                <w:rFonts w:asciiTheme="majorEastAsia" w:eastAsiaTheme="majorEastAsia" w:hAnsiTheme="majorEastAsia" w:cs="Times New Roman"/>
                <w:spacing w:val="11"/>
                <w:sz w:val="18"/>
                <w:szCs w:val="18"/>
                <w:lang w:eastAsia="zh-CN"/>
              </w:rPr>
              <w:t>骨科</w:t>
            </w:r>
            <w:r>
              <w:rPr>
                <w:rFonts w:asciiTheme="majorEastAsia" w:eastAsiaTheme="majorEastAsia" w:hAnsiTheme="majorEastAsia" w:cs="Times New Roman"/>
                <w:spacing w:val="10"/>
                <w:sz w:val="18"/>
                <w:szCs w:val="18"/>
                <w:lang w:eastAsia="zh-CN"/>
              </w:rPr>
              <w:t>、肿瘤科、耳鼻喉科</w:t>
            </w:r>
          </w:p>
          <w:p w14:paraId="6ABBF08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spacing w:val="5"/>
                <w:sz w:val="18"/>
                <w:szCs w:val="18"/>
              </w:rPr>
              <w:t>2、三年内</w:t>
            </w:r>
            <w:r>
              <w:rPr>
                <w:rFonts w:asciiTheme="majorEastAsia" w:eastAsiaTheme="majorEastAsia" w:hAnsiTheme="majorEastAsia"/>
                <w:spacing w:val="11"/>
                <w:position w:val="10"/>
                <w:sz w:val="18"/>
                <w:szCs w:val="18"/>
              </w:rPr>
              <w:t>＊</w:t>
            </w:r>
            <w:r>
              <w:rPr>
                <w:rFonts w:asciiTheme="majorEastAsia" w:eastAsiaTheme="majorEastAsia" w:hAnsiTheme="majorEastAsia"/>
                <w:spacing w:val="-24"/>
                <w:sz w:val="18"/>
                <w:szCs w:val="18"/>
              </w:rPr>
              <w:t>，</w:t>
            </w:r>
            <w:r>
              <w:rPr>
                <w:rFonts w:asciiTheme="majorEastAsia" w:eastAsiaTheme="majorEastAsia" w:hAnsiTheme="majorEastAsia"/>
                <w:spacing w:val="5"/>
                <w:sz w:val="18"/>
                <w:szCs w:val="18"/>
              </w:rPr>
              <w:t>未发生过重大医疗纠纷或负</w:t>
            </w:r>
            <w:r>
              <w:rPr>
                <w:rFonts w:asciiTheme="majorEastAsia" w:eastAsiaTheme="majorEastAsia" w:hAnsiTheme="majorEastAsia"/>
                <w:spacing w:val="1"/>
                <w:sz w:val="18"/>
                <w:szCs w:val="18"/>
              </w:rPr>
              <w:t>向舆情事件</w:t>
            </w:r>
          </w:p>
        </w:tc>
        <w:tc>
          <w:tcPr>
            <w:tcW w:w="1659" w:type="dxa"/>
            <w:vAlign w:val="center"/>
          </w:tcPr>
          <w:p w14:paraId="6ABBF09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医院等级证书、科室列表</w:t>
            </w:r>
          </w:p>
        </w:tc>
        <w:tc>
          <w:tcPr>
            <w:tcW w:w="1660" w:type="dxa"/>
            <w:vAlign w:val="center"/>
          </w:tcPr>
          <w:p w14:paraId="6ABBF09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线上审查，近3年无重大纠纷</w:t>
            </w:r>
          </w:p>
        </w:tc>
      </w:tr>
      <w:tr w:rsidR="00E83C59" w14:paraId="6ABBF09D"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093" w14:textId="77777777" w:rsidR="00E83C59" w:rsidRDefault="00932595">
            <w:pPr>
              <w:spacing w:line="24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人员</w:t>
            </w:r>
          </w:p>
          <w:p w14:paraId="6ABBF094" w14:textId="77777777" w:rsidR="00E83C59" w:rsidRDefault="00932595">
            <w:pPr>
              <w:spacing w:line="240" w:lineRule="exact"/>
              <w:jc w:val="center"/>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资质</w:t>
            </w:r>
          </w:p>
        </w:tc>
        <w:tc>
          <w:tcPr>
            <w:tcW w:w="850" w:type="dxa"/>
            <w:vAlign w:val="center"/>
          </w:tcPr>
          <w:p w14:paraId="6ABBF095"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团队</w:t>
            </w:r>
          </w:p>
          <w:p w14:paraId="6ABBF096"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构成</w:t>
            </w:r>
          </w:p>
        </w:tc>
        <w:tc>
          <w:tcPr>
            <w:tcW w:w="3281" w:type="dxa"/>
            <w:vAlign w:val="center"/>
          </w:tcPr>
          <w:p w14:paraId="6ABBF097" w14:textId="77777777" w:rsidR="00E83C59" w:rsidRDefault="00932595">
            <w:pPr>
              <w:pStyle w:val="afffffff"/>
              <w:spacing w:line="240" w:lineRule="exact"/>
              <w:ind w:left="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hint="eastAsia"/>
                <w:color w:val="0F1115"/>
                <w:sz w:val="18"/>
                <w:szCs w:val="18"/>
              </w:rPr>
              <w:t>中心具备神经纤维瘤病诊疗团队：</w:t>
            </w:r>
          </w:p>
          <w:p w14:paraId="6ABBF098" w14:textId="77777777" w:rsidR="00E83C59" w:rsidRDefault="00932595">
            <w:pPr>
              <w:pStyle w:val="afffffff"/>
              <w:numPr>
                <w:ilvl w:val="0"/>
                <w:numId w:val="34"/>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hint="eastAsia"/>
                <w:color w:val="0F1115"/>
                <w:sz w:val="18"/>
                <w:szCs w:val="18"/>
              </w:rPr>
              <w:t>负责人为高级职称，且积极向上，具有创新精神，患者满意度较高</w:t>
            </w:r>
          </w:p>
          <w:p w14:paraId="6ABBF099" w14:textId="63DB32E7" w:rsidR="00E83C59" w:rsidRDefault="00932595">
            <w:pPr>
              <w:pStyle w:val="afffffff"/>
              <w:numPr>
                <w:ilvl w:val="0"/>
                <w:numId w:val="34"/>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hint="eastAsia"/>
                <w:color w:val="0F1115"/>
                <w:sz w:val="18"/>
                <w:szCs w:val="18"/>
              </w:rPr>
              <w:t>团队成员不低于3</w:t>
            </w:r>
            <w:r w:rsidR="00904F61" w:rsidRPr="00904F61">
              <w:rPr>
                <w:rFonts w:asciiTheme="majorEastAsia" w:eastAsiaTheme="majorEastAsia" w:hAnsiTheme="majorEastAsia" w:cs="Segoe UI"/>
                <w:color w:val="0F1115"/>
                <w:sz w:val="18"/>
                <w:szCs w:val="18"/>
              </w:rPr>
              <w:t>临床专业组</w:t>
            </w:r>
            <w:r>
              <w:rPr>
                <w:rFonts w:asciiTheme="majorEastAsia" w:eastAsiaTheme="majorEastAsia" w:hAnsiTheme="majorEastAsia" w:cs="Segoe UI" w:hint="eastAsia"/>
                <w:color w:val="0F1115"/>
                <w:sz w:val="18"/>
                <w:szCs w:val="18"/>
              </w:rPr>
              <w:t>包含负责人）</w:t>
            </w:r>
          </w:p>
          <w:p w14:paraId="6ABBF09A" w14:textId="77777777" w:rsidR="00E83C59" w:rsidRDefault="00932595">
            <w:pPr>
              <w:pStyle w:val="afffffff"/>
              <w:numPr>
                <w:ilvl w:val="0"/>
                <w:numId w:val="34"/>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hint="eastAsia"/>
                <w:color w:val="0F1115"/>
                <w:sz w:val="18"/>
                <w:szCs w:val="18"/>
              </w:rPr>
              <w:t>团队至少配备1位负责患者管理的人员（职责：协调并指导患者及家庭所需的护理服务；开展患者教育等）</w:t>
            </w:r>
          </w:p>
        </w:tc>
        <w:tc>
          <w:tcPr>
            <w:tcW w:w="1659" w:type="dxa"/>
            <w:vAlign w:val="center"/>
          </w:tcPr>
          <w:p w14:paraId="6ABBF09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负责人简历、团队成员表</w:t>
            </w:r>
          </w:p>
        </w:tc>
        <w:tc>
          <w:tcPr>
            <w:tcW w:w="1660" w:type="dxa"/>
            <w:vAlign w:val="center"/>
          </w:tcPr>
          <w:p w14:paraId="6ABBF09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线上审查申报材料</w:t>
            </w:r>
          </w:p>
        </w:tc>
      </w:tr>
      <w:tr w:rsidR="00E83C59" w14:paraId="6ABBF0A5"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09E" w14:textId="77777777" w:rsidR="00E83C59" w:rsidRDefault="00932595">
            <w:pPr>
              <w:spacing w:line="240" w:lineRule="exact"/>
              <w:jc w:val="center"/>
              <w:rPr>
                <w:rFonts w:asciiTheme="majorEastAsia" w:eastAsiaTheme="majorEastAsia" w:hAnsiTheme="majorEastAsia" w:cs="Segoe UI" w:hint="eastAsia"/>
                <w:b w:val="0"/>
                <w:bCs w:val="0"/>
                <w:color w:val="0F1115"/>
                <w:sz w:val="18"/>
                <w:szCs w:val="18"/>
              </w:rPr>
            </w:pPr>
            <w:r>
              <w:rPr>
                <w:rFonts w:asciiTheme="majorEastAsia" w:eastAsiaTheme="majorEastAsia" w:hAnsiTheme="majorEastAsia" w:cs="Segoe UI"/>
                <w:color w:val="0F1115"/>
                <w:sz w:val="18"/>
                <w:szCs w:val="18"/>
              </w:rPr>
              <w:t>患者</w:t>
            </w:r>
          </w:p>
          <w:p w14:paraId="6ABBF09F" w14:textId="77777777" w:rsidR="00E83C59" w:rsidRDefault="00932595">
            <w:pPr>
              <w:spacing w:line="240" w:lineRule="exact"/>
              <w:jc w:val="center"/>
              <w:rPr>
                <w:rFonts w:asciiTheme="majorEastAsia" w:eastAsiaTheme="majorEastAsia" w:hAnsiTheme="majorEastAsia" w:hint="eastAsia"/>
                <w:b w:val="0"/>
                <w:bCs w:val="0"/>
                <w:sz w:val="18"/>
                <w:szCs w:val="18"/>
              </w:rPr>
            </w:pPr>
            <w:r>
              <w:rPr>
                <w:rFonts w:asciiTheme="majorEastAsia" w:eastAsiaTheme="majorEastAsia" w:hAnsiTheme="majorEastAsia" w:cs="Segoe UI"/>
                <w:color w:val="0F1115"/>
                <w:sz w:val="18"/>
                <w:szCs w:val="18"/>
              </w:rPr>
              <w:t>数量</w:t>
            </w:r>
          </w:p>
        </w:tc>
        <w:tc>
          <w:tcPr>
            <w:tcW w:w="850" w:type="dxa"/>
            <w:vAlign w:val="center"/>
          </w:tcPr>
          <w:p w14:paraId="6ABBF0A0"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Segoe UI" w:hint="eastAsia"/>
                <w:color w:val="0F1115"/>
                <w:sz w:val="18"/>
                <w:szCs w:val="18"/>
              </w:rPr>
            </w:pPr>
            <w:r>
              <w:rPr>
                <w:rFonts w:asciiTheme="majorEastAsia" w:eastAsiaTheme="majorEastAsia" w:hAnsiTheme="majorEastAsia" w:cs="Segoe UI"/>
                <w:color w:val="0F1115"/>
                <w:sz w:val="18"/>
                <w:szCs w:val="18"/>
              </w:rPr>
              <w:t>年病</w:t>
            </w:r>
          </w:p>
          <w:p w14:paraId="6ABBF0A1"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例数</w:t>
            </w:r>
          </w:p>
        </w:tc>
        <w:tc>
          <w:tcPr>
            <w:tcW w:w="3281" w:type="dxa"/>
            <w:vAlign w:val="center"/>
          </w:tcPr>
          <w:p w14:paraId="6ABBF0A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w:t>
            </w:r>
            <w:r w:rsidRPr="00904F61">
              <w:rPr>
                <w:rFonts w:asciiTheme="majorEastAsia" w:eastAsiaTheme="majorEastAsia" w:hAnsiTheme="majorEastAsia" w:cs="Segoe UI" w:hint="eastAsia"/>
                <w:b/>
                <w:bCs/>
                <w:color w:val="0F1115"/>
                <w:sz w:val="18"/>
                <w:szCs w:val="18"/>
              </w:rPr>
              <w:t>10</w:t>
            </w:r>
            <w:r w:rsidRPr="00904F61">
              <w:rPr>
                <w:rFonts w:asciiTheme="majorEastAsia" w:eastAsiaTheme="majorEastAsia" w:hAnsiTheme="majorEastAsia" w:cs="Segoe UI"/>
                <w:b/>
                <w:bCs/>
                <w:color w:val="0F1115"/>
                <w:sz w:val="18"/>
                <w:szCs w:val="18"/>
              </w:rPr>
              <w:t>0例</w:t>
            </w:r>
            <w:r w:rsidRPr="00904F61">
              <w:rPr>
                <w:rFonts w:asciiTheme="majorEastAsia" w:eastAsiaTheme="majorEastAsia" w:hAnsiTheme="majorEastAsia" w:cs="Segoe UI" w:hint="eastAsia"/>
                <w:color w:val="0F1115"/>
                <w:sz w:val="18"/>
                <w:szCs w:val="18"/>
              </w:rPr>
              <w:t>/年</w:t>
            </w:r>
            <w:r>
              <w:rPr>
                <w:rFonts w:asciiTheme="majorEastAsia" w:eastAsiaTheme="majorEastAsia" w:hAnsiTheme="majorEastAsia" w:cs="Segoe UI"/>
                <w:color w:val="0F1115"/>
                <w:sz w:val="18"/>
                <w:szCs w:val="18"/>
              </w:rPr>
              <w:t>（</w:t>
            </w:r>
            <w:r>
              <w:rPr>
                <w:rFonts w:asciiTheme="majorEastAsia" w:eastAsiaTheme="majorEastAsia" w:hAnsiTheme="majorEastAsia" w:hint="eastAsia"/>
                <w:b/>
                <w:bCs/>
                <w:color w:val="000000" w:themeColor="text1"/>
                <w:spacing w:val="9"/>
                <w:sz w:val="18"/>
                <w:szCs w:val="18"/>
              </w:rPr>
              <w:t>有完整病例记录和随访信息</w:t>
            </w:r>
            <w:r>
              <w:rPr>
                <w:rFonts w:asciiTheme="majorEastAsia" w:eastAsiaTheme="majorEastAsia" w:hAnsiTheme="majorEastAsia" w:cs="Segoe UI"/>
                <w:color w:val="0F1115"/>
                <w:sz w:val="18"/>
                <w:szCs w:val="18"/>
              </w:rPr>
              <w:t>）</w:t>
            </w:r>
          </w:p>
        </w:tc>
        <w:tc>
          <w:tcPr>
            <w:tcW w:w="1659" w:type="dxa"/>
            <w:vAlign w:val="center"/>
          </w:tcPr>
          <w:p w14:paraId="6ABBF0A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病例记录PDF，系统数据</w:t>
            </w:r>
          </w:p>
        </w:tc>
        <w:tc>
          <w:tcPr>
            <w:tcW w:w="1660" w:type="dxa"/>
            <w:vAlign w:val="center"/>
          </w:tcPr>
          <w:p w14:paraId="6ABBF0A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hint="eastAsia"/>
                <w:sz w:val="18"/>
                <w:szCs w:val="18"/>
              </w:rPr>
            </w:pPr>
            <w:r>
              <w:rPr>
                <w:rFonts w:asciiTheme="majorEastAsia" w:eastAsiaTheme="majorEastAsia" w:hAnsiTheme="majorEastAsia" w:cs="Segoe UI"/>
                <w:color w:val="0F1115"/>
                <w:sz w:val="18"/>
                <w:szCs w:val="18"/>
              </w:rPr>
              <w:t>线上审查系统数据，线下核查</w:t>
            </w:r>
          </w:p>
        </w:tc>
      </w:tr>
    </w:tbl>
    <w:p w14:paraId="6ABBF0A6" w14:textId="77777777" w:rsidR="00E83C59" w:rsidRDefault="00E83C59">
      <w:pPr>
        <w:pStyle w:val="afff2"/>
      </w:pPr>
    </w:p>
    <w:p w14:paraId="6ABBF0A7" w14:textId="77777777" w:rsidR="00E83C59" w:rsidRDefault="00932595">
      <w:pPr>
        <w:pStyle w:val="a2"/>
        <w:spacing w:before="156" w:after="156"/>
      </w:pPr>
      <w:bookmarkStart w:id="16" w:name="_Toc220516143"/>
      <w:r>
        <w:rPr>
          <w:rFonts w:hint="eastAsia"/>
        </w:rPr>
        <w:lastRenderedPageBreak/>
        <w:t>评审内容及分值（总分100分）</w:t>
      </w:r>
      <w:bookmarkEnd w:id="16"/>
    </w:p>
    <w:p w14:paraId="6ABBF0A8" w14:textId="77777777" w:rsidR="00E83C59" w:rsidRDefault="00932595">
      <w:pPr>
        <w:pStyle w:val="afffb"/>
        <w:ind w:left="0"/>
      </w:pPr>
      <w:r>
        <w:rPr>
          <w:rFonts w:hint="eastAsia"/>
        </w:rPr>
        <w:t>评审内容及分值（总分100分）</w:t>
      </w:r>
    </w:p>
    <w:p w14:paraId="6ABBF0A9" w14:textId="77777777" w:rsidR="00E83C59" w:rsidRDefault="00932595">
      <w:pPr>
        <w:pStyle w:val="afff2"/>
        <w:ind w:firstLineChars="202" w:firstLine="424"/>
        <w:rPr>
          <w:szCs w:val="21"/>
        </w:rPr>
      </w:pPr>
      <w:r>
        <w:rPr>
          <w:rFonts w:hint="eastAsia"/>
          <w:szCs w:val="21"/>
        </w:rPr>
        <w:t>通过形式审查的医疗机构，将进入本部分的量化评审。评审体系共包含八个维度，总分100分。各项目设具体分值、评分说明及评审方式，旨在系统评估中心的综合能力。具体参考表4</w:t>
      </w:r>
    </w:p>
    <w:p w14:paraId="6ABBF0AA" w14:textId="77777777" w:rsidR="00E83C59" w:rsidRDefault="00932595">
      <w:pPr>
        <w:pStyle w:val="a4"/>
        <w:numPr>
          <w:ilvl w:val="255"/>
          <w:numId w:val="0"/>
        </w:numPr>
        <w:spacing w:before="156" w:after="156"/>
        <w:jc w:val="center"/>
      </w:pPr>
      <w:r>
        <w:rPr>
          <w:rFonts w:hint="eastAsia"/>
        </w:rPr>
        <w:t>表4  区域级中心评审细则表</w:t>
      </w:r>
    </w:p>
    <w:tbl>
      <w:tblPr>
        <w:tblStyle w:val="210"/>
        <w:tblW w:w="0" w:type="auto"/>
        <w:tblLook w:val="04A0" w:firstRow="1" w:lastRow="0" w:firstColumn="1" w:lastColumn="0" w:noHBand="0" w:noVBand="1"/>
      </w:tblPr>
      <w:tblGrid>
        <w:gridCol w:w="1701"/>
        <w:gridCol w:w="142"/>
        <w:gridCol w:w="142"/>
        <w:gridCol w:w="3064"/>
        <w:gridCol w:w="775"/>
        <w:gridCol w:w="932"/>
        <w:gridCol w:w="775"/>
        <w:gridCol w:w="775"/>
      </w:tblGrid>
      <w:tr w:rsidR="00E83C59" w14:paraId="6ABBF0B2"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AB" w14:textId="77777777" w:rsidR="00E83C59" w:rsidRDefault="00932595">
            <w:pPr>
              <w:spacing w:line="240" w:lineRule="exact"/>
              <w:jc w:val="center"/>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评审项目</w:t>
            </w:r>
          </w:p>
        </w:tc>
        <w:tc>
          <w:tcPr>
            <w:tcW w:w="3206" w:type="dxa"/>
            <w:gridSpan w:val="2"/>
            <w:vAlign w:val="center"/>
          </w:tcPr>
          <w:p w14:paraId="6ABBF0AC"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考评内容</w:t>
            </w:r>
          </w:p>
        </w:tc>
        <w:tc>
          <w:tcPr>
            <w:tcW w:w="775" w:type="dxa"/>
            <w:vAlign w:val="center"/>
          </w:tcPr>
          <w:p w14:paraId="6ABBF0AD"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分值</w:t>
            </w:r>
          </w:p>
        </w:tc>
        <w:tc>
          <w:tcPr>
            <w:tcW w:w="932" w:type="dxa"/>
            <w:vAlign w:val="center"/>
          </w:tcPr>
          <w:p w14:paraId="6ABBF0AE"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评分</w:t>
            </w:r>
          </w:p>
          <w:p w14:paraId="6ABBF0AF"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说明</w:t>
            </w:r>
          </w:p>
        </w:tc>
        <w:tc>
          <w:tcPr>
            <w:tcW w:w="775" w:type="dxa"/>
            <w:vAlign w:val="center"/>
          </w:tcPr>
          <w:p w14:paraId="6ABBF0B0"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评审方式</w:t>
            </w:r>
          </w:p>
        </w:tc>
        <w:tc>
          <w:tcPr>
            <w:tcW w:w="775" w:type="dxa"/>
            <w:vAlign w:val="center"/>
          </w:tcPr>
          <w:p w14:paraId="6ABBF0B1"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评审周期</w:t>
            </w:r>
          </w:p>
        </w:tc>
      </w:tr>
      <w:tr w:rsidR="00E83C59" w14:paraId="6ABBF0B4"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0B3" w14:textId="77777777" w:rsidR="00E83C59" w:rsidRDefault="00932595">
            <w:pPr>
              <w:spacing w:line="240" w:lineRule="atLeast"/>
              <w:rPr>
                <w:rFonts w:asciiTheme="minorEastAsia" w:hAnsiTheme="minorEastAsia" w:hint="eastAsia"/>
                <w:sz w:val="18"/>
                <w:szCs w:val="18"/>
              </w:rPr>
            </w:pPr>
            <w:r>
              <w:rPr>
                <w:rStyle w:val="afff4"/>
                <w:rFonts w:asciiTheme="minorEastAsia" w:hAnsiTheme="minorEastAsia" w:cs="Segoe UI"/>
                <w:color w:val="0F1115"/>
                <w:sz w:val="18"/>
                <w:szCs w:val="18"/>
              </w:rPr>
              <w:t>1. 组织管理（13分）</w:t>
            </w:r>
          </w:p>
        </w:tc>
      </w:tr>
      <w:tr w:rsidR="00E83C59" w14:paraId="6ABBF0BC"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B5" w14:textId="77777777" w:rsidR="00E83C59" w:rsidRDefault="00932595">
            <w:pPr>
              <w:spacing w:line="240" w:lineRule="exact"/>
              <w:rPr>
                <w:rFonts w:asciiTheme="minorEastAsia" w:hAnsiTheme="minorEastAsia" w:hint="eastAsia"/>
                <w:sz w:val="18"/>
                <w:szCs w:val="18"/>
              </w:rPr>
            </w:pPr>
            <w:r>
              <w:rPr>
                <w:rFonts w:asciiTheme="minorEastAsia" w:hAnsiTheme="minorEastAsia" w:cs="Segoe UI"/>
                <w:color w:val="0F1115"/>
                <w:sz w:val="18"/>
                <w:szCs w:val="18"/>
              </w:rPr>
              <w:t>质量控制</w:t>
            </w:r>
          </w:p>
        </w:tc>
        <w:tc>
          <w:tcPr>
            <w:tcW w:w="3206" w:type="dxa"/>
            <w:gridSpan w:val="2"/>
            <w:vAlign w:val="center"/>
          </w:tcPr>
          <w:p w14:paraId="6ABBF0B6"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具备神经纤维瘤病患者标准化诊疗流程</w:t>
            </w:r>
          </w:p>
        </w:tc>
        <w:tc>
          <w:tcPr>
            <w:tcW w:w="775" w:type="dxa"/>
            <w:vAlign w:val="center"/>
          </w:tcPr>
          <w:p w14:paraId="6ABBF0B7"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2</w:t>
            </w:r>
          </w:p>
        </w:tc>
        <w:tc>
          <w:tcPr>
            <w:tcW w:w="932" w:type="dxa"/>
            <w:vAlign w:val="center"/>
          </w:tcPr>
          <w:p w14:paraId="6ABBF0B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线上</w:t>
            </w:r>
          </w:p>
          <w:p w14:paraId="6ABBF0B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hint="eastAsia"/>
                <w:color w:val="0F1115"/>
                <w:sz w:val="18"/>
                <w:szCs w:val="18"/>
              </w:rPr>
              <w:t>评分</w:t>
            </w:r>
          </w:p>
        </w:tc>
        <w:tc>
          <w:tcPr>
            <w:tcW w:w="775" w:type="dxa"/>
            <w:vAlign w:val="center"/>
          </w:tcPr>
          <w:p w14:paraId="6ABBF0BA"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F0BB"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C4"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BD" w14:textId="77777777" w:rsidR="00E83C59" w:rsidRDefault="00932595">
            <w:pPr>
              <w:spacing w:line="240" w:lineRule="atLeast"/>
              <w:rPr>
                <w:rFonts w:asciiTheme="minorEastAsia" w:hAnsiTheme="minorEastAsia" w:hint="eastAsia"/>
                <w:sz w:val="18"/>
                <w:szCs w:val="18"/>
              </w:rPr>
            </w:pPr>
            <w:r>
              <w:rPr>
                <w:rFonts w:asciiTheme="minorEastAsia" w:hAnsiTheme="minorEastAsia" w:cs="Segoe UI"/>
                <w:color w:val="0F1115"/>
                <w:sz w:val="18"/>
                <w:szCs w:val="18"/>
              </w:rPr>
              <w:t>多学科协作管理</w:t>
            </w:r>
          </w:p>
        </w:tc>
        <w:tc>
          <w:tcPr>
            <w:tcW w:w="3206" w:type="dxa"/>
            <w:gridSpan w:val="2"/>
            <w:vAlign w:val="center"/>
          </w:tcPr>
          <w:p w14:paraId="6ABBF0BE" w14:textId="77777777" w:rsidR="00E83C59" w:rsidRDefault="00932595">
            <w:pPr>
              <w:pStyle w:val="TableText"/>
              <w:numPr>
                <w:ilvl w:val="0"/>
                <w:numId w:val="3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snapToGrid/>
                <w:color w:val="0F1115"/>
                <w:kern w:val="2"/>
                <w:sz w:val="18"/>
                <w:szCs w:val="18"/>
                <w:lang w:eastAsia="zh-CN"/>
              </w:rPr>
            </w:pPr>
            <w:r>
              <w:rPr>
                <w:rFonts w:asciiTheme="minorEastAsia" w:eastAsiaTheme="minorEastAsia" w:hAnsiTheme="minorEastAsia" w:cs="Segoe UI"/>
                <w:snapToGrid/>
                <w:color w:val="0F1115"/>
                <w:kern w:val="2"/>
                <w:sz w:val="18"/>
                <w:szCs w:val="18"/>
                <w:lang w:eastAsia="zh-CN"/>
              </w:rPr>
              <w:t>具备院内科室间转诊协作机制</w:t>
            </w:r>
          </w:p>
          <w:p w14:paraId="6ABBF0BF" w14:textId="77777777" w:rsidR="00E83C59" w:rsidRDefault="00932595">
            <w:pPr>
              <w:pStyle w:val="afffffff"/>
              <w:numPr>
                <w:ilvl w:val="0"/>
                <w:numId w:val="3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具备院内科多学科协作机制，专门成立MDT团队</w:t>
            </w:r>
          </w:p>
        </w:tc>
        <w:tc>
          <w:tcPr>
            <w:tcW w:w="775" w:type="dxa"/>
            <w:vAlign w:val="center"/>
          </w:tcPr>
          <w:p w14:paraId="6ABBF0C0"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8</w:t>
            </w:r>
          </w:p>
        </w:tc>
        <w:tc>
          <w:tcPr>
            <w:tcW w:w="932" w:type="dxa"/>
            <w:vAlign w:val="center"/>
          </w:tcPr>
          <w:p w14:paraId="6ABBF0C1"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1:4分，2:4分</w:t>
            </w:r>
          </w:p>
        </w:tc>
        <w:tc>
          <w:tcPr>
            <w:tcW w:w="775" w:type="dxa"/>
            <w:vAlign w:val="center"/>
          </w:tcPr>
          <w:p w14:paraId="6ABBF0C2"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F0C3"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CD"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C5"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区域协作管理</w:t>
            </w:r>
          </w:p>
        </w:tc>
        <w:tc>
          <w:tcPr>
            <w:tcW w:w="3206" w:type="dxa"/>
            <w:gridSpan w:val="2"/>
            <w:vAlign w:val="center"/>
          </w:tcPr>
          <w:p w14:paraId="6ABBF0C6" w14:textId="77777777" w:rsidR="00E83C59" w:rsidRDefault="00932595">
            <w:pPr>
              <w:pStyle w:val="TableText"/>
              <w:numPr>
                <w:ilvl w:val="0"/>
                <w:numId w:val="36"/>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Segoe UI" w:hint="eastAsia"/>
                <w:snapToGrid/>
                <w:color w:val="000000" w:themeColor="text1"/>
                <w:kern w:val="2"/>
                <w:sz w:val="18"/>
                <w:szCs w:val="18"/>
                <w:lang w:eastAsia="zh-CN"/>
              </w:rPr>
            </w:pPr>
            <w:r>
              <w:rPr>
                <w:rFonts w:asciiTheme="minorEastAsia" w:eastAsiaTheme="minorEastAsia" w:hAnsiTheme="minorEastAsia" w:cs="Segoe UI"/>
                <w:snapToGrid/>
                <w:color w:val="000000" w:themeColor="text1"/>
                <w:kern w:val="2"/>
                <w:sz w:val="18"/>
                <w:szCs w:val="18"/>
                <w:lang w:eastAsia="zh-CN"/>
              </w:rPr>
              <w:t>具备跨院会诊/转诊协作机制</w:t>
            </w:r>
          </w:p>
          <w:p w14:paraId="6ABBF0C7" w14:textId="77777777" w:rsidR="00E83C59" w:rsidRDefault="00932595">
            <w:pPr>
              <w:pStyle w:val="afffffff"/>
              <w:numPr>
                <w:ilvl w:val="0"/>
                <w:numId w:val="36"/>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color w:val="000000" w:themeColor="text1"/>
                <w:sz w:val="18"/>
                <w:szCs w:val="18"/>
              </w:rPr>
            </w:pPr>
            <w:r>
              <w:rPr>
                <w:rFonts w:asciiTheme="minorEastAsia" w:hAnsiTheme="minorEastAsia" w:cs="Segoe UI"/>
                <w:color w:val="000000" w:themeColor="text1"/>
                <w:sz w:val="18"/>
                <w:szCs w:val="18"/>
              </w:rPr>
              <w:t>具备神经纤维瘤病患者转诊至上级中心/医院后的跟踪管理制度</w:t>
            </w:r>
          </w:p>
        </w:tc>
        <w:tc>
          <w:tcPr>
            <w:tcW w:w="775" w:type="dxa"/>
            <w:vAlign w:val="center"/>
          </w:tcPr>
          <w:p w14:paraId="6ABBF0C8"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3</w:t>
            </w:r>
          </w:p>
        </w:tc>
        <w:tc>
          <w:tcPr>
            <w:tcW w:w="932" w:type="dxa"/>
            <w:vAlign w:val="center"/>
          </w:tcPr>
          <w:p w14:paraId="6ABBF0C9"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1:1.5</w:t>
            </w:r>
            <w:r>
              <w:rPr>
                <w:rFonts w:asciiTheme="minorEastAsia" w:hAnsiTheme="minorEastAsia" w:cs="Segoe UI" w:hint="eastAsia"/>
                <w:color w:val="0F1115"/>
                <w:sz w:val="18"/>
                <w:szCs w:val="18"/>
              </w:rPr>
              <w:t>分</w:t>
            </w:r>
          </w:p>
          <w:p w14:paraId="6ABBF0CA"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2:1.5分</w:t>
            </w:r>
          </w:p>
        </w:tc>
        <w:tc>
          <w:tcPr>
            <w:tcW w:w="775" w:type="dxa"/>
            <w:vAlign w:val="center"/>
          </w:tcPr>
          <w:p w14:paraId="6ABBF0CB"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775" w:type="dxa"/>
            <w:vAlign w:val="center"/>
          </w:tcPr>
          <w:p w14:paraId="6ABBF0CC"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CF"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tcPr>
          <w:p w14:paraId="6ABBF0CE" w14:textId="77777777" w:rsidR="00E83C59" w:rsidRDefault="00932595">
            <w:pPr>
              <w:rPr>
                <w:rFonts w:asciiTheme="minorEastAsia" w:hAnsiTheme="minorEastAsia" w:hint="eastAsia"/>
                <w:sz w:val="18"/>
                <w:szCs w:val="18"/>
              </w:rPr>
            </w:pPr>
            <w:r>
              <w:rPr>
                <w:rFonts w:asciiTheme="minorEastAsia" w:hAnsiTheme="minorEastAsia"/>
                <w:sz w:val="18"/>
                <w:szCs w:val="18"/>
              </w:rPr>
              <w:t>2. 诊疗条件（2</w:t>
            </w:r>
            <w:r>
              <w:rPr>
                <w:rFonts w:asciiTheme="minorEastAsia" w:hAnsiTheme="minorEastAsia" w:hint="eastAsia"/>
                <w:sz w:val="18"/>
                <w:szCs w:val="18"/>
              </w:rPr>
              <w:t>6</w:t>
            </w:r>
            <w:r>
              <w:rPr>
                <w:rFonts w:asciiTheme="minorEastAsia" w:hAnsiTheme="minorEastAsia"/>
                <w:sz w:val="18"/>
                <w:szCs w:val="18"/>
              </w:rPr>
              <w:t>分）</w:t>
            </w:r>
          </w:p>
        </w:tc>
      </w:tr>
      <w:tr w:rsidR="00E83C59" w14:paraId="6ABBF0D6" w14:textId="77777777" w:rsidTr="00E83C59">
        <w:tc>
          <w:tcPr>
            <w:cnfStyle w:val="001000000000" w:firstRow="0" w:lastRow="0" w:firstColumn="1" w:lastColumn="0" w:oddVBand="0" w:evenVBand="0" w:oddHBand="0" w:evenHBand="0" w:firstRowFirstColumn="0" w:firstRowLastColumn="0" w:lastRowFirstColumn="0" w:lastRowLastColumn="0"/>
            <w:tcW w:w="1985" w:type="dxa"/>
            <w:gridSpan w:val="3"/>
            <w:vAlign w:val="center"/>
          </w:tcPr>
          <w:p w14:paraId="6ABBF0D0"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t>科室设置</w:t>
            </w:r>
          </w:p>
        </w:tc>
        <w:tc>
          <w:tcPr>
            <w:tcW w:w="3064" w:type="dxa"/>
            <w:vAlign w:val="center"/>
          </w:tcPr>
          <w:p w14:paraId="6ABBF0D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4"/>
                <w:sz w:val="18"/>
                <w:szCs w:val="18"/>
              </w:rPr>
              <w:t>除必备科室</w:t>
            </w:r>
            <w:r>
              <w:rPr>
                <w:rFonts w:asciiTheme="minorEastAsia" w:hAnsiTheme="minorEastAsia"/>
                <w:spacing w:val="9"/>
                <w:sz w:val="18"/>
                <w:szCs w:val="18"/>
              </w:rPr>
              <w:t>外，需具备以下科室作为支撑科室：康复科、营养科、心理科</w:t>
            </w:r>
          </w:p>
        </w:tc>
        <w:tc>
          <w:tcPr>
            <w:tcW w:w="775" w:type="dxa"/>
            <w:vAlign w:val="center"/>
          </w:tcPr>
          <w:p w14:paraId="6ABBF0D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3</w:t>
            </w:r>
          </w:p>
        </w:tc>
        <w:tc>
          <w:tcPr>
            <w:tcW w:w="932" w:type="dxa"/>
            <w:vAlign w:val="center"/>
          </w:tcPr>
          <w:p w14:paraId="6ABBF0D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各1分</w:t>
            </w:r>
          </w:p>
        </w:tc>
        <w:tc>
          <w:tcPr>
            <w:tcW w:w="775" w:type="dxa"/>
            <w:vAlign w:val="center"/>
          </w:tcPr>
          <w:p w14:paraId="6ABBF0D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线下</w:t>
            </w:r>
          </w:p>
        </w:tc>
        <w:tc>
          <w:tcPr>
            <w:tcW w:w="775" w:type="dxa"/>
            <w:vAlign w:val="center"/>
          </w:tcPr>
          <w:p w14:paraId="6ABBF0D5"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DE"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D7" w14:textId="77777777" w:rsidR="00E83C59" w:rsidRDefault="00932595">
            <w:pPr>
              <w:jc w:val="left"/>
              <w:rPr>
                <w:rFonts w:asciiTheme="minorEastAsia" w:hAnsiTheme="minorEastAsia" w:hint="eastAsia"/>
                <w:sz w:val="18"/>
                <w:szCs w:val="18"/>
              </w:rPr>
            </w:pPr>
            <w:r>
              <w:rPr>
                <w:rFonts w:asciiTheme="minorEastAsia" w:hAnsiTheme="minorEastAsia" w:cs="Segoe UI"/>
                <w:color w:val="0F1115"/>
                <w:sz w:val="18"/>
                <w:szCs w:val="18"/>
              </w:rPr>
              <w:t>放射科/影像科</w:t>
            </w:r>
          </w:p>
        </w:tc>
        <w:tc>
          <w:tcPr>
            <w:tcW w:w="3206" w:type="dxa"/>
            <w:gridSpan w:val="2"/>
            <w:vAlign w:val="center"/>
          </w:tcPr>
          <w:p w14:paraId="6ABBF0D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hint="eastAsia"/>
                <w:color w:val="0F1115"/>
                <w:sz w:val="18"/>
                <w:szCs w:val="18"/>
              </w:rPr>
              <w:t>放射科需具备从事神经影像的医生</w:t>
            </w:r>
          </w:p>
        </w:tc>
        <w:tc>
          <w:tcPr>
            <w:tcW w:w="775" w:type="dxa"/>
            <w:vAlign w:val="center"/>
          </w:tcPr>
          <w:p w14:paraId="6ABBF0D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3</w:t>
            </w:r>
          </w:p>
        </w:tc>
        <w:tc>
          <w:tcPr>
            <w:tcW w:w="932" w:type="dxa"/>
            <w:vAlign w:val="center"/>
          </w:tcPr>
          <w:p w14:paraId="6ABBF0D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p w14:paraId="6ABBF0D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评分</w:t>
            </w:r>
          </w:p>
        </w:tc>
        <w:tc>
          <w:tcPr>
            <w:tcW w:w="775" w:type="dxa"/>
            <w:vAlign w:val="center"/>
          </w:tcPr>
          <w:p w14:paraId="6ABBF0D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线下</w:t>
            </w:r>
          </w:p>
        </w:tc>
        <w:tc>
          <w:tcPr>
            <w:tcW w:w="775" w:type="dxa"/>
            <w:vAlign w:val="center"/>
          </w:tcPr>
          <w:p w14:paraId="6ABBF0D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E6"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DF" w14:textId="4EB87192" w:rsidR="00E83C59" w:rsidRDefault="0086293B">
            <w:pPr>
              <w:jc w:val="left"/>
              <w:rPr>
                <w:rFonts w:asciiTheme="minorEastAsia" w:hAnsiTheme="minorEastAsia" w:hint="eastAsia"/>
                <w:sz w:val="18"/>
                <w:szCs w:val="18"/>
              </w:rPr>
            </w:pPr>
            <w:r>
              <w:rPr>
                <w:rFonts w:asciiTheme="minorEastAsia" w:hAnsiTheme="minorEastAsia" w:cs="Segoe UI"/>
                <w:color w:val="0F1115"/>
                <w:sz w:val="18"/>
                <w:szCs w:val="18"/>
              </w:rPr>
              <w:t>磁共振</w:t>
            </w:r>
            <w:r w:rsidR="00932595">
              <w:rPr>
                <w:rFonts w:asciiTheme="minorEastAsia" w:hAnsiTheme="minorEastAsia" w:cs="Segoe UI"/>
                <w:color w:val="0F1115"/>
                <w:sz w:val="18"/>
                <w:szCs w:val="18"/>
              </w:rPr>
              <w:t>检查</w:t>
            </w:r>
          </w:p>
        </w:tc>
        <w:tc>
          <w:tcPr>
            <w:tcW w:w="3206" w:type="dxa"/>
            <w:gridSpan w:val="2"/>
            <w:vAlign w:val="center"/>
          </w:tcPr>
          <w:p w14:paraId="6ABBF0E0" w14:textId="790193CB" w:rsidR="00E83C59" w:rsidRDefault="00932595">
            <w:pPr>
              <w:pStyle w:val="TableText"/>
              <w:numPr>
                <w:ilvl w:val="1"/>
                <w:numId w:val="36"/>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sz w:val="18"/>
                <w:szCs w:val="18"/>
                <w:lang w:eastAsia="zh-CN"/>
              </w:rPr>
              <w:t>医院配备场强</w:t>
            </w:r>
            <w:r>
              <w:rPr>
                <w:rFonts w:asciiTheme="minorEastAsia" w:eastAsiaTheme="minorEastAsia" w:hAnsiTheme="minorEastAsia" w:cs="Times New Roman"/>
                <w:b/>
                <w:bCs/>
                <w:spacing w:val="5"/>
                <w:sz w:val="18"/>
                <w:szCs w:val="18"/>
                <w:lang w:eastAsia="zh-CN"/>
              </w:rPr>
              <w:t>3.0T</w:t>
            </w:r>
            <w:r>
              <w:rPr>
                <w:rFonts w:asciiTheme="minorEastAsia" w:eastAsiaTheme="minorEastAsia" w:hAnsiTheme="minorEastAsia" w:cs="Times New Roman"/>
                <w:spacing w:val="5"/>
                <w:sz w:val="18"/>
                <w:szCs w:val="18"/>
                <w:lang w:eastAsia="zh-CN"/>
              </w:rPr>
              <w:t>的</w:t>
            </w:r>
            <w:r w:rsidR="0086293B">
              <w:rPr>
                <w:rFonts w:asciiTheme="minorEastAsia" w:eastAsiaTheme="minorEastAsia" w:hAnsiTheme="minorEastAsia" w:cs="Times New Roman"/>
                <w:spacing w:val="5"/>
                <w:sz w:val="18"/>
                <w:szCs w:val="18"/>
                <w:lang w:eastAsia="zh-CN"/>
              </w:rPr>
              <w:t>磁共振</w:t>
            </w:r>
            <w:r>
              <w:rPr>
                <w:rFonts w:asciiTheme="minorEastAsia" w:eastAsiaTheme="minorEastAsia" w:hAnsiTheme="minorEastAsia" w:cs="Times New Roman"/>
                <w:spacing w:val="5"/>
                <w:sz w:val="18"/>
                <w:szCs w:val="18"/>
                <w:lang w:eastAsia="zh-CN"/>
              </w:rPr>
              <w:t>共振</w:t>
            </w:r>
            <w:r>
              <w:rPr>
                <w:rFonts w:asciiTheme="minorEastAsia" w:eastAsiaTheme="minorEastAsia" w:hAnsiTheme="minorEastAsia" w:cs="Times New Roman"/>
                <w:spacing w:val="7"/>
                <w:sz w:val="18"/>
                <w:szCs w:val="18"/>
                <w:lang w:eastAsia="zh-CN"/>
              </w:rPr>
              <w:t>检查设备</w:t>
            </w:r>
          </w:p>
          <w:p w14:paraId="6ABBF0E1" w14:textId="681349C2" w:rsidR="00E83C59" w:rsidRDefault="00932595">
            <w:pPr>
              <w:pStyle w:val="TableText"/>
              <w:numPr>
                <w:ilvl w:val="1"/>
                <w:numId w:val="36"/>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hAnsiTheme="minorEastAsia" w:cs="Times New Roman"/>
                <w:spacing w:val="5"/>
                <w:sz w:val="18"/>
                <w:szCs w:val="18"/>
                <w:lang w:eastAsia="zh-CN"/>
              </w:rPr>
              <w:t>医院可对患者进行</w:t>
            </w:r>
            <w:r>
              <w:rPr>
                <w:rFonts w:asciiTheme="minorEastAsia" w:hAnsiTheme="minorEastAsia" w:cs="Times New Roman"/>
                <w:b/>
                <w:bCs/>
                <w:spacing w:val="5"/>
                <w:sz w:val="18"/>
                <w:szCs w:val="18"/>
                <w:lang w:eastAsia="zh-CN"/>
              </w:rPr>
              <w:t>全身</w:t>
            </w:r>
            <w:r w:rsidR="0086293B">
              <w:rPr>
                <w:rFonts w:asciiTheme="minorEastAsia" w:hAnsiTheme="minorEastAsia" w:cs="Times New Roman"/>
                <w:b/>
                <w:bCs/>
                <w:spacing w:val="5"/>
                <w:sz w:val="18"/>
                <w:szCs w:val="18"/>
                <w:lang w:eastAsia="zh-CN"/>
              </w:rPr>
              <w:t>磁共振</w:t>
            </w:r>
            <w:r>
              <w:rPr>
                <w:rFonts w:asciiTheme="minorEastAsia" w:hAnsiTheme="minorEastAsia" w:cs="Times New Roman"/>
                <w:spacing w:val="5"/>
                <w:sz w:val="18"/>
                <w:szCs w:val="18"/>
                <w:lang w:eastAsia="zh-CN"/>
              </w:rPr>
              <w:t>共振扫描</w:t>
            </w:r>
          </w:p>
        </w:tc>
        <w:tc>
          <w:tcPr>
            <w:tcW w:w="775" w:type="dxa"/>
            <w:vAlign w:val="center"/>
          </w:tcPr>
          <w:p w14:paraId="6ABBF0E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5</w:t>
            </w:r>
          </w:p>
        </w:tc>
        <w:tc>
          <w:tcPr>
            <w:tcW w:w="932" w:type="dxa"/>
            <w:vAlign w:val="center"/>
          </w:tcPr>
          <w:p w14:paraId="6ABBF0E3"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5"/>
                <w:sz w:val="18"/>
                <w:szCs w:val="18"/>
                <w:lang w:eastAsia="zh-CN"/>
              </w:rPr>
            </w:pPr>
            <w:r>
              <w:rPr>
                <w:rFonts w:asciiTheme="minorEastAsia" w:eastAsiaTheme="minorEastAsia" w:hAnsiTheme="minorEastAsia" w:cs="Times New Roman"/>
                <w:spacing w:val="5"/>
                <w:sz w:val="18"/>
                <w:szCs w:val="18"/>
                <w:lang w:eastAsia="zh-CN"/>
              </w:rPr>
              <w:t>线上2分，线下3分</w:t>
            </w:r>
          </w:p>
        </w:tc>
        <w:tc>
          <w:tcPr>
            <w:tcW w:w="775" w:type="dxa"/>
            <w:vAlign w:val="center"/>
          </w:tcPr>
          <w:p w14:paraId="6ABBF0E4"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5"/>
                <w:sz w:val="18"/>
                <w:szCs w:val="18"/>
                <w:lang w:eastAsia="zh-CN"/>
              </w:rPr>
            </w:pPr>
            <w:r>
              <w:rPr>
                <w:rFonts w:asciiTheme="minorEastAsia" w:eastAsiaTheme="minorEastAsia" w:hAnsiTheme="minorEastAsia" w:cs="Times New Roman"/>
                <w:spacing w:val="5"/>
                <w:sz w:val="18"/>
                <w:szCs w:val="18"/>
                <w:lang w:eastAsia="zh-CN"/>
              </w:rPr>
              <w:t>线上+线下</w:t>
            </w:r>
          </w:p>
        </w:tc>
        <w:tc>
          <w:tcPr>
            <w:tcW w:w="775" w:type="dxa"/>
            <w:vAlign w:val="center"/>
          </w:tcPr>
          <w:p w14:paraId="6ABBF0E5"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EE"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E7" w14:textId="77777777" w:rsidR="00E83C59" w:rsidRDefault="00932595">
            <w:pPr>
              <w:jc w:val="left"/>
              <w:rPr>
                <w:rFonts w:asciiTheme="minorEastAsia" w:hAnsiTheme="minorEastAsia" w:hint="eastAsia"/>
                <w:sz w:val="18"/>
                <w:szCs w:val="18"/>
              </w:rPr>
            </w:pPr>
            <w:r>
              <w:rPr>
                <w:rFonts w:asciiTheme="minorEastAsia" w:hAnsiTheme="minorEastAsia" w:cs="Segoe UI"/>
                <w:color w:val="0F1115"/>
                <w:sz w:val="18"/>
                <w:szCs w:val="18"/>
              </w:rPr>
              <w:t>专科检查</w:t>
            </w:r>
          </w:p>
        </w:tc>
        <w:tc>
          <w:tcPr>
            <w:tcW w:w="3206" w:type="dxa"/>
            <w:gridSpan w:val="2"/>
            <w:vAlign w:val="center"/>
          </w:tcPr>
          <w:p w14:paraId="6ABBF0E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1、可满足</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患者接受各项专科检查</w:t>
            </w:r>
            <w:r>
              <w:rPr>
                <w:rFonts w:asciiTheme="minorEastAsia" w:eastAsiaTheme="minorEastAsia" w:hAnsiTheme="minorEastAsia" w:cs="Times New Roman" w:hint="eastAsia"/>
                <w:spacing w:val="7"/>
                <w:sz w:val="18"/>
                <w:szCs w:val="18"/>
                <w:lang w:eastAsia="zh-CN"/>
              </w:rPr>
              <w:t>（</w:t>
            </w:r>
            <w:r>
              <w:rPr>
                <w:rFonts w:asciiTheme="minorEastAsia" w:eastAsiaTheme="minorEastAsia" w:hAnsiTheme="minorEastAsia" w:cs="Times New Roman"/>
                <w:sz w:val="18"/>
                <w:szCs w:val="18"/>
                <w:lang w:eastAsia="zh-CN"/>
              </w:rPr>
              <w:t>至少包括：血常</w:t>
            </w:r>
            <w:r>
              <w:rPr>
                <w:rFonts w:asciiTheme="minorEastAsia" w:eastAsiaTheme="minorEastAsia" w:hAnsiTheme="minorEastAsia" w:cs="Times New Roman"/>
                <w:spacing w:val="9"/>
                <w:sz w:val="18"/>
                <w:szCs w:val="18"/>
                <w:lang w:eastAsia="zh-CN"/>
              </w:rPr>
              <w:t>规、血生化、影像学检测、视力检测、听力检测</w:t>
            </w:r>
            <w:r>
              <w:rPr>
                <w:rFonts w:asciiTheme="minorEastAsia" w:eastAsiaTheme="minorEastAsia" w:hAnsiTheme="minorEastAsia" w:cs="Times New Roman"/>
                <w:spacing w:val="17"/>
                <w:sz w:val="18"/>
                <w:szCs w:val="18"/>
                <w:lang w:eastAsia="zh-CN"/>
              </w:rPr>
              <w:t>）</w:t>
            </w:r>
            <w:r>
              <w:rPr>
                <w:rFonts w:asciiTheme="minorEastAsia" w:eastAsiaTheme="minorEastAsia" w:hAnsiTheme="minorEastAsia" w:cs="Times New Roman"/>
                <w:spacing w:val="7"/>
                <w:sz w:val="18"/>
                <w:szCs w:val="18"/>
                <w:lang w:eastAsia="zh-CN"/>
              </w:rPr>
              <w:t>，并完成</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的鉴别诊断相关检查项目</w:t>
            </w:r>
          </w:p>
          <w:p w14:paraId="6ABBF0E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7"/>
                <w:position w:val="1"/>
                <w:sz w:val="18"/>
                <w:szCs w:val="18"/>
              </w:rPr>
              <w:t>2、</w:t>
            </w:r>
            <w:r>
              <w:rPr>
                <w:rFonts w:asciiTheme="minorEastAsia" w:hAnsiTheme="minorEastAsia"/>
                <w:position w:val="1"/>
                <w:sz w:val="18"/>
                <w:szCs w:val="18"/>
              </w:rPr>
              <w:t>神经纤维瘤病急诊</w:t>
            </w:r>
            <w:r>
              <w:rPr>
                <w:rFonts w:asciiTheme="minorEastAsia" w:hAnsiTheme="minorEastAsia"/>
                <w:spacing w:val="7"/>
                <w:position w:val="1"/>
                <w:sz w:val="18"/>
                <w:szCs w:val="18"/>
              </w:rPr>
              <w:t>患者可在入院2</w:t>
            </w:r>
            <w:r>
              <w:rPr>
                <w:rFonts w:asciiTheme="minorEastAsia" w:hAnsiTheme="minorEastAsia"/>
                <w:spacing w:val="8"/>
                <w:position w:val="1"/>
                <w:sz w:val="18"/>
                <w:szCs w:val="18"/>
              </w:rPr>
              <w:t>4小时内完成手术治疗</w:t>
            </w:r>
          </w:p>
        </w:tc>
        <w:tc>
          <w:tcPr>
            <w:tcW w:w="775" w:type="dxa"/>
            <w:vAlign w:val="center"/>
          </w:tcPr>
          <w:p w14:paraId="6ABBF0E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6</w:t>
            </w:r>
          </w:p>
        </w:tc>
        <w:tc>
          <w:tcPr>
            <w:tcW w:w="932" w:type="dxa"/>
            <w:vAlign w:val="center"/>
          </w:tcPr>
          <w:p w14:paraId="6ABBF0E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线上3分，线下3分</w:t>
            </w:r>
          </w:p>
        </w:tc>
        <w:tc>
          <w:tcPr>
            <w:tcW w:w="775" w:type="dxa"/>
            <w:vAlign w:val="center"/>
          </w:tcPr>
          <w:p w14:paraId="6ABBF0E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线上+线下</w:t>
            </w:r>
          </w:p>
        </w:tc>
        <w:tc>
          <w:tcPr>
            <w:tcW w:w="775" w:type="dxa"/>
            <w:vAlign w:val="center"/>
          </w:tcPr>
          <w:p w14:paraId="6ABBF0E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F6"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EF" w14:textId="77777777" w:rsidR="00E83C59" w:rsidRDefault="00932595">
            <w:pPr>
              <w:jc w:val="left"/>
              <w:rPr>
                <w:rFonts w:asciiTheme="minorEastAsia" w:hAnsiTheme="minorEastAsia" w:hint="eastAsia"/>
                <w:sz w:val="18"/>
                <w:szCs w:val="18"/>
              </w:rPr>
            </w:pPr>
            <w:r>
              <w:rPr>
                <w:rFonts w:asciiTheme="minorEastAsia" w:hAnsiTheme="minorEastAsia" w:cs="Segoe UI"/>
                <w:color w:val="0F1115"/>
                <w:sz w:val="18"/>
                <w:szCs w:val="18"/>
              </w:rPr>
              <w:t>基因检测与病理</w:t>
            </w:r>
          </w:p>
        </w:tc>
        <w:tc>
          <w:tcPr>
            <w:tcW w:w="3206" w:type="dxa"/>
            <w:gridSpan w:val="2"/>
            <w:vAlign w:val="center"/>
          </w:tcPr>
          <w:p w14:paraId="6ABBF0F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9"/>
                <w:kern w:val="0"/>
                <w:sz w:val="18"/>
                <w:szCs w:val="18"/>
                <w14:ligatures w14:val="none"/>
              </w:rPr>
            </w:pPr>
            <w:r>
              <w:rPr>
                <w:rFonts w:asciiTheme="minorEastAsia" w:hAnsiTheme="minorEastAsia" w:hint="eastAsia"/>
                <w:snapToGrid w:val="0"/>
                <w:color w:val="000000"/>
                <w:spacing w:val="9"/>
                <w:kern w:val="0"/>
                <w:sz w:val="18"/>
                <w:szCs w:val="18"/>
                <w14:ligatures w14:val="none"/>
              </w:rPr>
              <w:t>可对神经纤维瘤病患者基因检测、分子病理等结果进行科学解读</w:t>
            </w:r>
          </w:p>
        </w:tc>
        <w:tc>
          <w:tcPr>
            <w:tcW w:w="775" w:type="dxa"/>
            <w:vAlign w:val="center"/>
          </w:tcPr>
          <w:p w14:paraId="6ABBF0F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5</w:t>
            </w:r>
          </w:p>
        </w:tc>
        <w:tc>
          <w:tcPr>
            <w:tcW w:w="932" w:type="dxa"/>
            <w:vAlign w:val="center"/>
          </w:tcPr>
          <w:p w14:paraId="6ABBF0F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p w14:paraId="6ABBF0F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评分</w:t>
            </w:r>
          </w:p>
        </w:tc>
        <w:tc>
          <w:tcPr>
            <w:tcW w:w="775" w:type="dxa"/>
            <w:vAlign w:val="center"/>
          </w:tcPr>
          <w:p w14:paraId="6ABBF0F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线下</w:t>
            </w:r>
          </w:p>
        </w:tc>
        <w:tc>
          <w:tcPr>
            <w:tcW w:w="775" w:type="dxa"/>
            <w:vAlign w:val="center"/>
          </w:tcPr>
          <w:p w14:paraId="6ABBF0F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0FE"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F7"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药物处方资格</w:t>
            </w:r>
          </w:p>
        </w:tc>
        <w:tc>
          <w:tcPr>
            <w:tcW w:w="3206" w:type="dxa"/>
            <w:gridSpan w:val="2"/>
            <w:vAlign w:val="center"/>
          </w:tcPr>
          <w:p w14:paraId="6ABBF0F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可对神经纤维瘤病患者基因检测、分子病理等结果进行科学解读</w:t>
            </w:r>
          </w:p>
        </w:tc>
        <w:tc>
          <w:tcPr>
            <w:tcW w:w="775" w:type="dxa"/>
            <w:vAlign w:val="center"/>
          </w:tcPr>
          <w:p w14:paraId="6ABBF0F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0F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0F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0F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0F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06"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0FF"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药物配备</w:t>
            </w:r>
          </w:p>
        </w:tc>
        <w:tc>
          <w:tcPr>
            <w:tcW w:w="3206" w:type="dxa"/>
            <w:gridSpan w:val="2"/>
            <w:vAlign w:val="center"/>
          </w:tcPr>
          <w:p w14:paraId="6ABBF10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MEK抑制剂等药品可及性</w:t>
            </w:r>
          </w:p>
        </w:tc>
        <w:tc>
          <w:tcPr>
            <w:tcW w:w="775" w:type="dxa"/>
            <w:vAlign w:val="center"/>
          </w:tcPr>
          <w:p w14:paraId="6ABBF10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p>
        </w:tc>
        <w:tc>
          <w:tcPr>
            <w:tcW w:w="932" w:type="dxa"/>
            <w:vAlign w:val="center"/>
          </w:tcPr>
          <w:p w14:paraId="6ABBF10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0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0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0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08"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07"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3. 患者教育与管理（1</w:t>
            </w:r>
            <w:r>
              <w:rPr>
                <w:rFonts w:asciiTheme="minorEastAsia" w:hAnsiTheme="minorEastAsia" w:cs="Segoe UI" w:hint="eastAsia"/>
                <w:color w:val="0F1115"/>
                <w:sz w:val="18"/>
                <w:szCs w:val="18"/>
              </w:rPr>
              <w:t>3</w:t>
            </w:r>
            <w:r>
              <w:rPr>
                <w:rFonts w:asciiTheme="minorEastAsia" w:hAnsiTheme="minorEastAsia" w:cs="Segoe UI"/>
                <w:color w:val="0F1115"/>
                <w:sz w:val="18"/>
                <w:szCs w:val="18"/>
              </w:rPr>
              <w:t>分）</w:t>
            </w:r>
          </w:p>
        </w:tc>
      </w:tr>
      <w:tr w:rsidR="00E83C59" w14:paraId="6ABBF110"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09"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hint="eastAsia"/>
                <w:color w:val="0F1115"/>
                <w:sz w:val="18"/>
                <w:szCs w:val="18"/>
              </w:rPr>
              <w:t>管</w:t>
            </w:r>
            <w:r>
              <w:rPr>
                <w:rFonts w:asciiTheme="minorEastAsia" w:hAnsiTheme="minorEastAsia" w:cs="Segoe UI"/>
                <w:color w:val="0F1115"/>
                <w:sz w:val="18"/>
                <w:szCs w:val="18"/>
              </w:rPr>
              <w:t>理方式</w:t>
            </w:r>
          </w:p>
        </w:tc>
        <w:tc>
          <w:tcPr>
            <w:tcW w:w="3348" w:type="dxa"/>
            <w:gridSpan w:val="3"/>
            <w:vAlign w:val="center"/>
          </w:tcPr>
          <w:p w14:paraId="6ABBF10A" w14:textId="77777777" w:rsidR="00E83C59" w:rsidRDefault="00932595">
            <w:pPr>
              <w:pStyle w:val="TableText"/>
              <w:numPr>
                <w:ilvl w:val="0"/>
                <w:numId w:val="37"/>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1"/>
                <w:sz w:val="18"/>
                <w:szCs w:val="18"/>
                <w:lang w:eastAsia="zh-CN"/>
              </w:rPr>
            </w:pPr>
            <w:r>
              <w:rPr>
                <w:rFonts w:asciiTheme="minorEastAsia" w:eastAsiaTheme="minorEastAsia" w:hAnsiTheme="minorEastAsia" w:cs="Times New Roman"/>
                <w:spacing w:val="-1"/>
                <w:sz w:val="18"/>
                <w:szCs w:val="18"/>
                <w:lang w:eastAsia="zh-CN"/>
              </w:rPr>
              <w:t>中心负责人或团队可通过线上平台、微信群、电话、短信等方式长期管理神经纤维瘤病患者</w:t>
            </w:r>
          </w:p>
          <w:p w14:paraId="6ABBF10B" w14:textId="77777777" w:rsidR="00E83C59" w:rsidRDefault="00932595">
            <w:pPr>
              <w:numPr>
                <w:ilvl w:val="0"/>
                <w:numId w:val="37"/>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napToGrid w:val="0"/>
                <w:color w:val="000000"/>
                <w:spacing w:val="-1"/>
                <w:kern w:val="0"/>
                <w:sz w:val="18"/>
                <w:szCs w:val="18"/>
                <w14:ligatures w14:val="none"/>
              </w:rPr>
            </w:pPr>
            <w:r>
              <w:rPr>
                <w:rFonts w:asciiTheme="minorEastAsia" w:hAnsiTheme="minorEastAsia"/>
                <w:snapToGrid w:val="0"/>
                <w:color w:val="000000"/>
                <w:spacing w:val="-1"/>
                <w:kern w:val="0"/>
                <w:sz w:val="18"/>
                <w:szCs w:val="18"/>
                <w14:ligatures w14:val="none"/>
              </w:rPr>
              <w:t>使用的患者管理平台可与疾病诊疗信息关联</w:t>
            </w:r>
          </w:p>
        </w:tc>
        <w:tc>
          <w:tcPr>
            <w:tcW w:w="775" w:type="dxa"/>
            <w:vAlign w:val="center"/>
          </w:tcPr>
          <w:p w14:paraId="6ABBF10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10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1:1分，2:2分</w:t>
            </w:r>
          </w:p>
        </w:tc>
        <w:tc>
          <w:tcPr>
            <w:tcW w:w="775" w:type="dxa"/>
            <w:vAlign w:val="center"/>
          </w:tcPr>
          <w:p w14:paraId="6ABBF10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0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18"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11"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患者随访</w:t>
            </w:r>
          </w:p>
        </w:tc>
        <w:tc>
          <w:tcPr>
            <w:tcW w:w="3348" w:type="dxa"/>
            <w:gridSpan w:val="3"/>
            <w:vAlign w:val="center"/>
          </w:tcPr>
          <w:p w14:paraId="6ABBF112" w14:textId="47D5B4D7" w:rsidR="00E83C59" w:rsidRDefault="00932595">
            <w:pPr>
              <w:pStyle w:val="TableText"/>
              <w:numPr>
                <w:ilvl w:val="0"/>
                <w:numId w:val="38"/>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1"/>
                <w:sz w:val="18"/>
                <w:szCs w:val="18"/>
                <w:lang w:eastAsia="zh-CN"/>
              </w:rPr>
            </w:pPr>
            <w:r>
              <w:rPr>
                <w:rFonts w:asciiTheme="minorEastAsia" w:eastAsiaTheme="minorEastAsia" w:hAnsiTheme="minorEastAsia" w:cs="Times New Roman"/>
                <w:spacing w:val="-1"/>
                <w:sz w:val="18"/>
                <w:szCs w:val="18"/>
                <w:lang w:eastAsia="zh-CN"/>
              </w:rPr>
              <w:t>神经纤维瘤病患者</w:t>
            </w:r>
            <w:r w:rsidR="0086293B">
              <w:rPr>
                <w:rFonts w:asciiTheme="minorEastAsia" w:eastAsiaTheme="minorEastAsia" w:hAnsiTheme="minorEastAsia" w:cs="Times New Roman"/>
                <w:spacing w:val="-1"/>
                <w:sz w:val="18"/>
                <w:szCs w:val="18"/>
                <w:lang w:eastAsia="zh-CN"/>
              </w:rPr>
              <w:t>磁共振</w:t>
            </w:r>
            <w:r>
              <w:rPr>
                <w:rFonts w:asciiTheme="minorEastAsia" w:eastAsiaTheme="minorEastAsia" w:hAnsiTheme="minorEastAsia" w:cs="Times New Roman"/>
                <w:spacing w:val="-1"/>
                <w:sz w:val="18"/>
                <w:szCs w:val="18"/>
                <w:lang w:eastAsia="zh-CN"/>
              </w:rPr>
              <w:t>检查平均随访时间间隔不超过1年</w:t>
            </w:r>
          </w:p>
          <w:p w14:paraId="6ABBF113" w14:textId="61894101" w:rsidR="00E83C59" w:rsidRDefault="00932595">
            <w:pPr>
              <w:pStyle w:val="TableText"/>
              <w:numPr>
                <w:ilvl w:val="0"/>
                <w:numId w:val="38"/>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1"/>
                <w:sz w:val="18"/>
                <w:szCs w:val="18"/>
                <w:lang w:eastAsia="zh-CN"/>
              </w:rPr>
            </w:pPr>
            <w:r>
              <w:rPr>
                <w:rFonts w:asciiTheme="minorEastAsia" w:eastAsiaTheme="minorEastAsia" w:hAnsiTheme="minorEastAsia" w:cs="Times New Roman"/>
                <w:spacing w:val="-1"/>
                <w:sz w:val="18"/>
                <w:szCs w:val="18"/>
                <w:lang w:eastAsia="zh-CN"/>
              </w:rPr>
              <w:t>神经纤维瘤病患者</w:t>
            </w:r>
            <w:r w:rsidR="0086293B">
              <w:rPr>
                <w:rFonts w:asciiTheme="minorEastAsia" w:eastAsiaTheme="minorEastAsia" w:hAnsiTheme="minorEastAsia" w:cs="Times New Roman"/>
                <w:spacing w:val="-1"/>
                <w:sz w:val="18"/>
                <w:szCs w:val="18"/>
                <w:lang w:eastAsia="zh-CN"/>
              </w:rPr>
              <w:t>磁共振</w:t>
            </w:r>
            <w:r>
              <w:rPr>
                <w:rFonts w:asciiTheme="minorEastAsia" w:eastAsiaTheme="minorEastAsia" w:hAnsiTheme="minorEastAsia" w:cs="Times New Roman"/>
                <w:spacing w:val="-1"/>
                <w:sz w:val="18"/>
                <w:szCs w:val="18"/>
                <w:lang w:eastAsia="zh-CN"/>
              </w:rPr>
              <w:t>检查平均随访时间间隔不超过1年</w:t>
            </w:r>
          </w:p>
        </w:tc>
        <w:tc>
          <w:tcPr>
            <w:tcW w:w="775" w:type="dxa"/>
            <w:vAlign w:val="center"/>
          </w:tcPr>
          <w:p w14:paraId="6ABBF11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F11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各3分</w:t>
            </w:r>
          </w:p>
        </w:tc>
        <w:tc>
          <w:tcPr>
            <w:tcW w:w="775" w:type="dxa"/>
            <w:vAlign w:val="center"/>
          </w:tcPr>
          <w:p w14:paraId="6ABBF11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1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21"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19"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患者教育</w:t>
            </w:r>
          </w:p>
        </w:tc>
        <w:tc>
          <w:tcPr>
            <w:tcW w:w="3348" w:type="dxa"/>
            <w:gridSpan w:val="3"/>
            <w:vAlign w:val="center"/>
          </w:tcPr>
          <w:p w14:paraId="6ABBF11A"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3"/>
                <w:sz w:val="18"/>
                <w:szCs w:val="18"/>
                <w:lang w:eastAsia="zh-CN"/>
              </w:rPr>
              <w:t>一年内</w:t>
            </w:r>
            <w:r>
              <w:rPr>
                <w:rFonts w:asciiTheme="minorEastAsia" w:eastAsiaTheme="minorEastAsia" w:hAnsiTheme="minorEastAsia" w:cs="Times New Roman"/>
                <w:spacing w:val="-2"/>
                <w:position w:val="10"/>
                <w:sz w:val="18"/>
                <w:szCs w:val="18"/>
                <w:lang w:eastAsia="zh-CN"/>
              </w:rPr>
              <w:t>＊</w:t>
            </w:r>
            <w:r>
              <w:rPr>
                <w:rFonts w:asciiTheme="minorEastAsia" w:eastAsiaTheme="minorEastAsia" w:hAnsiTheme="minorEastAsia" w:cs="Times New Roman"/>
                <w:spacing w:val="-2"/>
                <w:sz w:val="18"/>
                <w:szCs w:val="18"/>
                <w:lang w:eastAsia="zh-CN"/>
              </w:rPr>
              <w:t>，</w:t>
            </w:r>
            <w:r>
              <w:rPr>
                <w:rFonts w:asciiTheme="minorEastAsia" w:eastAsiaTheme="minorEastAsia" w:hAnsiTheme="minorEastAsia" w:cs="Times New Roman"/>
                <w:spacing w:val="3"/>
                <w:sz w:val="18"/>
                <w:szCs w:val="18"/>
                <w:lang w:eastAsia="zh-CN"/>
              </w:rPr>
              <w:t>至少开展2次</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8"/>
                <w:sz w:val="18"/>
                <w:szCs w:val="18"/>
                <w:lang w:eastAsia="zh-CN"/>
              </w:rPr>
              <w:t>患者教育活动</w:t>
            </w:r>
          </w:p>
          <w:p w14:paraId="6ABBF11B"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lastRenderedPageBreak/>
              <w:t>曾参加全国性</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患</w:t>
            </w:r>
            <w:r>
              <w:rPr>
                <w:rFonts w:asciiTheme="minorEastAsia" w:eastAsiaTheme="minorEastAsia" w:hAnsiTheme="minorEastAsia" w:cs="Times New Roman"/>
                <w:spacing w:val="8"/>
                <w:sz w:val="18"/>
                <w:szCs w:val="18"/>
                <w:lang w:eastAsia="zh-CN"/>
              </w:rPr>
              <w:t>者教育活动或科普大赛</w:t>
            </w:r>
          </w:p>
          <w:p w14:paraId="6ABBF11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8"/>
                <w:sz w:val="18"/>
                <w:szCs w:val="18"/>
              </w:rPr>
              <w:t>曾获得全国性</w:t>
            </w:r>
            <w:r>
              <w:rPr>
                <w:rFonts w:asciiTheme="minorEastAsia" w:hAnsiTheme="minorEastAsia"/>
                <w:sz w:val="18"/>
                <w:szCs w:val="18"/>
              </w:rPr>
              <w:t>神经纤维瘤病</w:t>
            </w:r>
            <w:r>
              <w:rPr>
                <w:rFonts w:asciiTheme="minorEastAsia" w:hAnsiTheme="minorEastAsia"/>
                <w:spacing w:val="8"/>
                <w:sz w:val="18"/>
                <w:szCs w:val="18"/>
              </w:rPr>
              <w:t>患者教育活动或科普大赛奖项</w:t>
            </w:r>
          </w:p>
        </w:tc>
        <w:tc>
          <w:tcPr>
            <w:tcW w:w="775" w:type="dxa"/>
            <w:vAlign w:val="center"/>
          </w:tcPr>
          <w:p w14:paraId="6ABBF11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lastRenderedPageBreak/>
              <w:t>3</w:t>
            </w:r>
          </w:p>
        </w:tc>
        <w:tc>
          <w:tcPr>
            <w:tcW w:w="932" w:type="dxa"/>
            <w:vAlign w:val="center"/>
          </w:tcPr>
          <w:p w14:paraId="6ABBF11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2:1</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lastRenderedPageBreak/>
              <w:t>3:1分</w:t>
            </w:r>
          </w:p>
        </w:tc>
        <w:tc>
          <w:tcPr>
            <w:tcW w:w="775" w:type="dxa"/>
            <w:vAlign w:val="center"/>
          </w:tcPr>
          <w:p w14:paraId="6ABBF11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lastRenderedPageBreak/>
              <w:t>线上</w:t>
            </w:r>
          </w:p>
        </w:tc>
        <w:tc>
          <w:tcPr>
            <w:tcW w:w="775" w:type="dxa"/>
            <w:vAlign w:val="center"/>
          </w:tcPr>
          <w:p w14:paraId="6ABBF12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2A"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22"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患教成果</w:t>
            </w:r>
          </w:p>
        </w:tc>
        <w:tc>
          <w:tcPr>
            <w:tcW w:w="3348" w:type="dxa"/>
            <w:gridSpan w:val="3"/>
            <w:vAlign w:val="center"/>
          </w:tcPr>
          <w:p w14:paraId="6ABBF123" w14:textId="77777777" w:rsidR="00E83C59" w:rsidRDefault="00932595">
            <w:pPr>
              <w:pStyle w:val="TableText"/>
              <w:numPr>
                <w:ilvl w:val="0"/>
                <w:numId w:val="3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
                <w:sz w:val="18"/>
                <w:szCs w:val="18"/>
                <w:lang w:eastAsia="zh-CN"/>
              </w:rPr>
              <w:t>一年内</w:t>
            </w:r>
            <w:r>
              <w:rPr>
                <w:rFonts w:asciiTheme="minorEastAsia" w:eastAsiaTheme="minorEastAsia" w:hAnsiTheme="minorEastAsia" w:cs="Times New Roman" w:hint="eastAsia"/>
                <w:spacing w:val="-1"/>
                <w:sz w:val="18"/>
                <w:szCs w:val="18"/>
                <w:lang w:eastAsia="zh-CN"/>
              </w:rPr>
              <w:t>*</w:t>
            </w:r>
            <w:r>
              <w:rPr>
                <w:rFonts w:asciiTheme="minorEastAsia" w:eastAsiaTheme="minorEastAsia" w:hAnsiTheme="minorEastAsia" w:cs="Times New Roman"/>
                <w:spacing w:val="-26"/>
                <w:sz w:val="18"/>
                <w:szCs w:val="18"/>
                <w:lang w:eastAsia="zh-CN"/>
              </w:rPr>
              <w:t>，</w:t>
            </w:r>
            <w:r>
              <w:rPr>
                <w:rFonts w:asciiTheme="minorEastAsia" w:eastAsiaTheme="minorEastAsia" w:hAnsiTheme="minorEastAsia" w:cs="Times New Roman"/>
                <w:spacing w:val="-1"/>
                <w:sz w:val="18"/>
                <w:szCs w:val="18"/>
                <w:lang w:eastAsia="zh-CN"/>
              </w:rPr>
              <w:t>中心神经纤维瘤病团队</w:t>
            </w:r>
            <w:r>
              <w:rPr>
                <w:rFonts w:asciiTheme="minorEastAsia" w:eastAsiaTheme="minorEastAsia" w:hAnsiTheme="minorEastAsia" w:cs="Times New Roman"/>
                <w:spacing w:val="4"/>
                <w:sz w:val="18"/>
                <w:szCs w:val="18"/>
                <w:lang w:eastAsia="zh-CN"/>
              </w:rPr>
              <w:t>成员编制并出版/发表过</w:t>
            </w:r>
          </w:p>
          <w:p w14:paraId="6ABBF124" w14:textId="77777777" w:rsidR="00E83C59" w:rsidRDefault="00932595">
            <w:pPr>
              <w:pStyle w:val="afffffff"/>
              <w:numPr>
                <w:ilvl w:val="0"/>
                <w:numId w:val="39"/>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3"/>
                <w:sz w:val="18"/>
                <w:szCs w:val="18"/>
              </w:rPr>
              <w:t>神经纤维瘤病患者教育书籍、文章，</w:t>
            </w:r>
            <w:r>
              <w:rPr>
                <w:rFonts w:asciiTheme="minorEastAsia" w:hAnsiTheme="minorEastAsia" w:cs="Times New Roman"/>
                <w:spacing w:val="7"/>
                <w:sz w:val="18"/>
                <w:szCs w:val="18"/>
              </w:rPr>
              <w:t>或团队编制的</w:t>
            </w:r>
            <w:r>
              <w:rPr>
                <w:rFonts w:asciiTheme="minorEastAsia" w:hAnsiTheme="minorEastAsia" w:cs="Times New Roman"/>
                <w:sz w:val="18"/>
                <w:szCs w:val="18"/>
              </w:rPr>
              <w:t>神经纤维瘤病</w:t>
            </w:r>
            <w:r>
              <w:rPr>
                <w:rFonts w:asciiTheme="minorEastAsia" w:hAnsiTheme="minorEastAsia" w:cs="Times New Roman"/>
                <w:spacing w:val="7"/>
                <w:sz w:val="18"/>
                <w:szCs w:val="18"/>
              </w:rPr>
              <w:t>患教</w:t>
            </w:r>
            <w:r>
              <w:rPr>
                <w:rFonts w:asciiTheme="minorEastAsia" w:hAnsiTheme="minorEastAsia" w:cs="Times New Roman"/>
                <w:spacing w:val="9"/>
                <w:sz w:val="18"/>
                <w:szCs w:val="18"/>
              </w:rPr>
              <w:t>视频在全国媒体平台进行发布</w:t>
            </w:r>
          </w:p>
        </w:tc>
        <w:tc>
          <w:tcPr>
            <w:tcW w:w="775" w:type="dxa"/>
            <w:vAlign w:val="center"/>
          </w:tcPr>
          <w:p w14:paraId="6ABBF12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p>
        </w:tc>
        <w:tc>
          <w:tcPr>
            <w:tcW w:w="932" w:type="dxa"/>
            <w:vAlign w:val="center"/>
          </w:tcPr>
          <w:p w14:paraId="6ABBF12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2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28"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2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2C"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2B"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4. 人才建设与发展（</w:t>
            </w:r>
            <w:r>
              <w:rPr>
                <w:rFonts w:asciiTheme="minorEastAsia" w:hAnsiTheme="minorEastAsia" w:cs="Segoe UI" w:hint="eastAsia"/>
                <w:color w:val="0F1115"/>
                <w:sz w:val="18"/>
                <w:szCs w:val="18"/>
              </w:rPr>
              <w:t>6</w:t>
            </w:r>
            <w:r>
              <w:rPr>
                <w:rFonts w:asciiTheme="minorEastAsia" w:hAnsiTheme="minorEastAsia" w:cs="Segoe UI"/>
                <w:color w:val="0F1115"/>
                <w:sz w:val="18"/>
                <w:szCs w:val="18"/>
              </w:rPr>
              <w:t>分）</w:t>
            </w:r>
          </w:p>
        </w:tc>
      </w:tr>
      <w:tr w:rsidR="00E83C59" w14:paraId="6ABBF134"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12D"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继续教育和培训</w:t>
            </w:r>
          </w:p>
        </w:tc>
        <w:tc>
          <w:tcPr>
            <w:tcW w:w="3206" w:type="dxa"/>
            <w:gridSpan w:val="2"/>
            <w:vAlign w:val="center"/>
          </w:tcPr>
          <w:p w14:paraId="6ABBF12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8"/>
                <w:sz w:val="18"/>
                <w:szCs w:val="18"/>
              </w:rPr>
              <w:t>一年内</w:t>
            </w:r>
            <w:r>
              <w:rPr>
                <w:rFonts w:asciiTheme="minorEastAsia" w:hAnsiTheme="minorEastAsia" w:hint="eastAsia"/>
                <w:spacing w:val="8"/>
                <w:sz w:val="18"/>
                <w:szCs w:val="18"/>
              </w:rPr>
              <w:t>*</w:t>
            </w:r>
            <w:r>
              <w:rPr>
                <w:rFonts w:asciiTheme="minorEastAsia" w:hAnsiTheme="minorEastAsia"/>
                <w:spacing w:val="-35"/>
                <w:sz w:val="18"/>
                <w:szCs w:val="18"/>
              </w:rPr>
              <w:t>，</w:t>
            </w:r>
            <w:r>
              <w:rPr>
                <w:rFonts w:asciiTheme="minorEastAsia" w:hAnsiTheme="minorEastAsia"/>
                <w:spacing w:val="8"/>
                <w:sz w:val="18"/>
                <w:szCs w:val="18"/>
              </w:rPr>
              <w:t>至少组织开展2次关</w:t>
            </w:r>
            <w:r>
              <w:rPr>
                <w:rFonts w:asciiTheme="minorEastAsia" w:hAnsiTheme="minorEastAsia"/>
                <w:spacing w:val="3"/>
                <w:sz w:val="18"/>
                <w:szCs w:val="18"/>
              </w:rPr>
              <w:t>于</w:t>
            </w:r>
            <w:r>
              <w:rPr>
                <w:rFonts w:asciiTheme="minorEastAsia" w:hAnsiTheme="minorEastAsia"/>
                <w:sz w:val="18"/>
                <w:szCs w:val="18"/>
              </w:rPr>
              <w:t>神经纤维瘤病</w:t>
            </w:r>
            <w:r>
              <w:rPr>
                <w:rFonts w:asciiTheme="minorEastAsia" w:hAnsiTheme="minorEastAsia"/>
                <w:spacing w:val="3"/>
                <w:sz w:val="18"/>
                <w:szCs w:val="18"/>
              </w:rPr>
              <w:t>疾病培训，其中至</w:t>
            </w:r>
            <w:r>
              <w:rPr>
                <w:rFonts w:asciiTheme="minorEastAsia" w:hAnsiTheme="minorEastAsia"/>
                <w:spacing w:val="5"/>
                <w:sz w:val="18"/>
                <w:szCs w:val="18"/>
              </w:rPr>
              <w:t>少1次为区域性及以上培训</w:t>
            </w:r>
          </w:p>
        </w:tc>
        <w:tc>
          <w:tcPr>
            <w:tcW w:w="775" w:type="dxa"/>
            <w:vAlign w:val="center"/>
          </w:tcPr>
          <w:p w14:paraId="6ABBF12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13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3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3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3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3C" w14:textId="77777777" w:rsidTr="00E83C59">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14:paraId="6ABBF135"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接受疾病培训</w:t>
            </w:r>
          </w:p>
        </w:tc>
        <w:tc>
          <w:tcPr>
            <w:tcW w:w="3206" w:type="dxa"/>
            <w:gridSpan w:val="2"/>
            <w:vAlign w:val="center"/>
          </w:tcPr>
          <w:p w14:paraId="6ABBF13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8"/>
                <w:sz w:val="18"/>
                <w:szCs w:val="18"/>
              </w:rPr>
              <w:t>一年内</w:t>
            </w:r>
            <w:r>
              <w:rPr>
                <w:rFonts w:asciiTheme="minorEastAsia" w:hAnsiTheme="minorEastAsia"/>
                <w:spacing w:val="3"/>
                <w:position w:val="10"/>
                <w:sz w:val="18"/>
                <w:szCs w:val="18"/>
              </w:rPr>
              <w:t>＊</w:t>
            </w:r>
            <w:r>
              <w:rPr>
                <w:rFonts w:asciiTheme="minorEastAsia" w:hAnsiTheme="minorEastAsia"/>
                <w:spacing w:val="-35"/>
                <w:sz w:val="18"/>
                <w:szCs w:val="18"/>
              </w:rPr>
              <w:t>，</w:t>
            </w:r>
            <w:r>
              <w:rPr>
                <w:rFonts w:asciiTheme="minorEastAsia" w:hAnsiTheme="minorEastAsia"/>
                <w:spacing w:val="8"/>
                <w:sz w:val="18"/>
                <w:szCs w:val="18"/>
              </w:rPr>
              <w:t>至少组织开展2次关</w:t>
            </w:r>
            <w:r>
              <w:rPr>
                <w:rFonts w:asciiTheme="minorEastAsia" w:hAnsiTheme="minorEastAsia"/>
                <w:spacing w:val="3"/>
                <w:sz w:val="18"/>
                <w:szCs w:val="18"/>
              </w:rPr>
              <w:t>于</w:t>
            </w:r>
            <w:r>
              <w:rPr>
                <w:rFonts w:asciiTheme="minorEastAsia" w:hAnsiTheme="minorEastAsia"/>
                <w:sz w:val="18"/>
                <w:szCs w:val="18"/>
              </w:rPr>
              <w:t>神经纤维瘤病</w:t>
            </w:r>
            <w:r>
              <w:rPr>
                <w:rFonts w:asciiTheme="minorEastAsia" w:hAnsiTheme="minorEastAsia"/>
                <w:spacing w:val="3"/>
                <w:sz w:val="18"/>
                <w:szCs w:val="18"/>
              </w:rPr>
              <w:t>疾病培训，其中至</w:t>
            </w:r>
            <w:r>
              <w:rPr>
                <w:rFonts w:asciiTheme="minorEastAsia" w:hAnsiTheme="minorEastAsia"/>
                <w:spacing w:val="5"/>
                <w:sz w:val="18"/>
                <w:szCs w:val="18"/>
              </w:rPr>
              <w:t>少1次为区域性及以上培训</w:t>
            </w:r>
          </w:p>
        </w:tc>
        <w:tc>
          <w:tcPr>
            <w:tcW w:w="775" w:type="dxa"/>
            <w:vAlign w:val="center"/>
          </w:tcPr>
          <w:p w14:paraId="6ABBF13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13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3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3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3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3E"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3D"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5. 科研与学术产出（7分）</w:t>
            </w:r>
          </w:p>
        </w:tc>
      </w:tr>
      <w:tr w:rsidR="00E83C59" w14:paraId="6ABBF14D"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3F"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科研项目</w:t>
            </w:r>
          </w:p>
        </w:tc>
        <w:tc>
          <w:tcPr>
            <w:tcW w:w="3348" w:type="dxa"/>
            <w:gridSpan w:val="3"/>
            <w:vAlign w:val="center"/>
          </w:tcPr>
          <w:p w14:paraId="6ABBF140"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
                <w:sz w:val="18"/>
                <w:szCs w:val="18"/>
                <w:lang w:eastAsia="zh-CN"/>
              </w:rPr>
              <w:t>三年内</w:t>
            </w:r>
            <w:r>
              <w:rPr>
                <w:rFonts w:asciiTheme="minorEastAsia" w:eastAsiaTheme="minorEastAsia" w:hAnsiTheme="minorEastAsia" w:cs="Times New Roman" w:hint="eastAsia"/>
                <w:spacing w:val="-1"/>
                <w:sz w:val="18"/>
                <w:szCs w:val="18"/>
                <w:lang w:eastAsia="zh-CN"/>
              </w:rPr>
              <w:t>*</w:t>
            </w:r>
            <w:r>
              <w:rPr>
                <w:rFonts w:asciiTheme="minorEastAsia" w:eastAsiaTheme="minorEastAsia" w:hAnsiTheme="minorEastAsia" w:cs="Times New Roman"/>
                <w:spacing w:val="-3"/>
                <w:sz w:val="18"/>
                <w:szCs w:val="18"/>
                <w:lang w:eastAsia="zh-CN"/>
              </w:rPr>
              <w:t>，</w:t>
            </w:r>
            <w:r>
              <w:rPr>
                <w:rFonts w:asciiTheme="minorEastAsia" w:eastAsiaTheme="minorEastAsia" w:hAnsiTheme="minorEastAsia" w:cs="Times New Roman"/>
                <w:spacing w:val="-1"/>
                <w:sz w:val="18"/>
                <w:szCs w:val="18"/>
                <w:lang w:eastAsia="zh-CN"/>
              </w:rPr>
              <w:t>中心神经纤维瘤病团队</w:t>
            </w:r>
            <w:r>
              <w:rPr>
                <w:rFonts w:asciiTheme="minorEastAsia" w:eastAsiaTheme="minorEastAsia" w:hAnsiTheme="minorEastAsia" w:cs="Times New Roman"/>
                <w:spacing w:val="7"/>
                <w:sz w:val="18"/>
                <w:szCs w:val="18"/>
                <w:lang w:eastAsia="zh-CN"/>
              </w:rPr>
              <w:t>在研临床试验开展情况：</w:t>
            </w:r>
          </w:p>
          <w:p w14:paraId="6ABBF141" w14:textId="77777777" w:rsidR="00E83C59" w:rsidRDefault="00932595">
            <w:pPr>
              <w:pStyle w:val="TableText"/>
              <w:numPr>
                <w:ilvl w:val="1"/>
                <w:numId w:val="3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sz w:val="18"/>
                <w:szCs w:val="18"/>
                <w:lang w:eastAsia="zh-CN"/>
              </w:rPr>
              <w:t>全球多中心：中国区或全</w:t>
            </w:r>
            <w:r>
              <w:rPr>
                <w:rFonts w:asciiTheme="minorEastAsia" w:eastAsiaTheme="minorEastAsia" w:hAnsiTheme="minorEastAsia" w:cs="Times New Roman"/>
                <w:spacing w:val="7"/>
                <w:sz w:val="18"/>
                <w:szCs w:val="18"/>
                <w:lang w:eastAsia="zh-CN"/>
              </w:rPr>
              <w:t>球牵头单位</w:t>
            </w:r>
          </w:p>
          <w:p w14:paraId="6ABBF142" w14:textId="77777777" w:rsidR="00E83C59" w:rsidRDefault="00932595">
            <w:pPr>
              <w:pStyle w:val="TableText"/>
              <w:numPr>
                <w:ilvl w:val="1"/>
                <w:numId w:val="3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全球多中心：分中心参与</w:t>
            </w:r>
          </w:p>
          <w:p w14:paraId="6ABBF143" w14:textId="77777777" w:rsidR="00E83C59" w:rsidRDefault="00932595">
            <w:pPr>
              <w:pStyle w:val="TableText"/>
              <w:numPr>
                <w:ilvl w:val="1"/>
                <w:numId w:val="3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position w:val="1"/>
                <w:sz w:val="18"/>
                <w:szCs w:val="18"/>
                <w:lang w:eastAsia="zh-CN"/>
              </w:rPr>
              <w:t>全国多中心:牵头单位</w:t>
            </w:r>
          </w:p>
          <w:p w14:paraId="6ABBF144" w14:textId="77777777" w:rsidR="00E83C59" w:rsidRDefault="00932595">
            <w:pPr>
              <w:pStyle w:val="TableText"/>
              <w:numPr>
                <w:ilvl w:val="1"/>
                <w:numId w:val="3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全国多中心:分中心参与</w:t>
            </w:r>
          </w:p>
        </w:tc>
        <w:tc>
          <w:tcPr>
            <w:tcW w:w="775" w:type="dxa"/>
            <w:vAlign w:val="center"/>
          </w:tcPr>
          <w:p w14:paraId="6ABBF14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3</w:t>
            </w:r>
          </w:p>
        </w:tc>
        <w:tc>
          <w:tcPr>
            <w:tcW w:w="932" w:type="dxa"/>
            <w:vAlign w:val="center"/>
          </w:tcPr>
          <w:p w14:paraId="6ABBF146"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147"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1</w:t>
            </w:r>
            <w:r>
              <w:rPr>
                <w:rFonts w:asciiTheme="minorEastAsia" w:eastAsiaTheme="minorEastAsia" w:hAnsiTheme="minorEastAsia" w:cs="Times New Roman" w:hint="eastAsia"/>
                <w:spacing w:val="-8"/>
                <w:position w:val="1"/>
                <w:sz w:val="18"/>
                <w:szCs w:val="18"/>
                <w:lang w:eastAsia="zh-CN"/>
              </w:rPr>
              <w:t>:</w:t>
            </w:r>
            <w:r>
              <w:rPr>
                <w:rFonts w:asciiTheme="minorEastAsia" w:eastAsiaTheme="minorEastAsia" w:hAnsiTheme="minorEastAsia" w:cs="Times New Roman"/>
                <w:spacing w:val="-8"/>
                <w:position w:val="1"/>
                <w:sz w:val="18"/>
                <w:szCs w:val="18"/>
                <w:lang w:eastAsia="zh-CN"/>
              </w:rPr>
              <w:t>3分</w:t>
            </w:r>
          </w:p>
          <w:p w14:paraId="6ABBF14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1"/>
                <w:position w:val="1"/>
                <w:sz w:val="18"/>
                <w:szCs w:val="18"/>
                <w:lang w:eastAsia="zh-CN"/>
              </w:rPr>
              <w:t>2</w:t>
            </w:r>
            <w:r>
              <w:rPr>
                <w:rFonts w:asciiTheme="minorEastAsia" w:eastAsiaTheme="minorEastAsia" w:hAnsiTheme="minorEastAsia" w:cs="Times New Roman" w:hint="eastAsia"/>
                <w:spacing w:val="-11"/>
                <w:position w:val="1"/>
                <w:sz w:val="18"/>
                <w:szCs w:val="18"/>
                <w:lang w:eastAsia="zh-CN"/>
              </w:rPr>
              <w:t>:</w:t>
            </w:r>
            <w:r>
              <w:rPr>
                <w:rFonts w:asciiTheme="minorEastAsia" w:eastAsiaTheme="minorEastAsia" w:hAnsiTheme="minorEastAsia" w:cs="Times New Roman"/>
                <w:spacing w:val="-11"/>
                <w:position w:val="1"/>
                <w:sz w:val="18"/>
                <w:szCs w:val="18"/>
                <w:lang w:eastAsia="zh-CN"/>
              </w:rPr>
              <w:t>1.5分</w:t>
            </w:r>
          </w:p>
          <w:p w14:paraId="6ABBF149"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3</w:t>
            </w:r>
            <w:r>
              <w:rPr>
                <w:rFonts w:asciiTheme="minorEastAsia" w:eastAsiaTheme="minorEastAsia" w:hAnsiTheme="minorEastAsia" w:cs="Times New Roman" w:hint="eastAsia"/>
                <w:spacing w:val="-7"/>
                <w:position w:val="1"/>
                <w:sz w:val="18"/>
                <w:szCs w:val="18"/>
                <w:lang w:eastAsia="zh-CN"/>
              </w:rPr>
              <w:t>:</w:t>
            </w:r>
            <w:r>
              <w:rPr>
                <w:rFonts w:asciiTheme="minorEastAsia" w:eastAsiaTheme="minorEastAsia" w:hAnsiTheme="minorEastAsia" w:cs="Times New Roman"/>
                <w:spacing w:val="-7"/>
                <w:position w:val="1"/>
                <w:sz w:val="18"/>
                <w:szCs w:val="18"/>
                <w:lang w:eastAsia="zh-CN"/>
              </w:rPr>
              <w:t>1分</w:t>
            </w:r>
          </w:p>
          <w:p w14:paraId="6ABBF14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4"/>
                <w:position w:val="1"/>
                <w:sz w:val="18"/>
                <w:szCs w:val="18"/>
              </w:rPr>
              <w:t>4</w:t>
            </w:r>
            <w:r>
              <w:rPr>
                <w:rFonts w:asciiTheme="minorEastAsia" w:hAnsiTheme="minorEastAsia" w:hint="eastAsia"/>
                <w:spacing w:val="-4"/>
                <w:position w:val="1"/>
                <w:sz w:val="18"/>
                <w:szCs w:val="18"/>
              </w:rPr>
              <w:t>:</w:t>
            </w:r>
            <w:r>
              <w:rPr>
                <w:rFonts w:asciiTheme="minorEastAsia" w:hAnsiTheme="minorEastAsia"/>
                <w:spacing w:val="-4"/>
                <w:position w:val="1"/>
                <w:sz w:val="18"/>
                <w:szCs w:val="18"/>
              </w:rPr>
              <w:t>0.5分</w:t>
            </w:r>
          </w:p>
        </w:tc>
        <w:tc>
          <w:tcPr>
            <w:tcW w:w="775" w:type="dxa"/>
            <w:vAlign w:val="center"/>
          </w:tcPr>
          <w:p w14:paraId="6ABBF14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4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55"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4E"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学术成果</w:t>
            </w:r>
          </w:p>
        </w:tc>
        <w:tc>
          <w:tcPr>
            <w:tcW w:w="3348" w:type="dxa"/>
            <w:gridSpan w:val="3"/>
            <w:vAlign w:val="center"/>
          </w:tcPr>
          <w:p w14:paraId="6ABBF14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1"/>
                <w:sz w:val="18"/>
                <w:szCs w:val="18"/>
              </w:rPr>
              <w:t>三年内</w:t>
            </w:r>
            <w:r>
              <w:rPr>
                <w:rFonts w:asciiTheme="minorEastAsia" w:hAnsiTheme="minorEastAsia" w:hint="eastAsia"/>
                <w:spacing w:val="-1"/>
                <w:sz w:val="18"/>
                <w:szCs w:val="18"/>
              </w:rPr>
              <w:t>*</w:t>
            </w:r>
            <w:r>
              <w:rPr>
                <w:rFonts w:asciiTheme="minorEastAsia" w:hAnsiTheme="minorEastAsia"/>
                <w:spacing w:val="-3"/>
                <w:sz w:val="18"/>
                <w:szCs w:val="18"/>
              </w:rPr>
              <w:t>，</w:t>
            </w:r>
            <w:r>
              <w:rPr>
                <w:rFonts w:asciiTheme="minorEastAsia" w:hAnsiTheme="minorEastAsia"/>
                <w:spacing w:val="-1"/>
                <w:sz w:val="18"/>
                <w:szCs w:val="18"/>
              </w:rPr>
              <w:t>中心神经纤维瘤病团队</w:t>
            </w:r>
            <w:r>
              <w:rPr>
                <w:rFonts w:asciiTheme="minorEastAsia" w:hAnsiTheme="minorEastAsia"/>
                <w:spacing w:val="5"/>
                <w:sz w:val="18"/>
                <w:szCs w:val="18"/>
              </w:rPr>
              <w:t>成员曾作为第一/通讯作者发</w:t>
            </w:r>
            <w:r>
              <w:rPr>
                <w:rFonts w:asciiTheme="minorEastAsia" w:hAnsiTheme="minorEastAsia"/>
                <w:spacing w:val="8"/>
                <w:sz w:val="18"/>
                <w:szCs w:val="18"/>
              </w:rPr>
              <w:t>表高质量期刊</w:t>
            </w:r>
          </w:p>
        </w:tc>
        <w:tc>
          <w:tcPr>
            <w:tcW w:w="775" w:type="dxa"/>
            <w:vAlign w:val="center"/>
          </w:tcPr>
          <w:p w14:paraId="6ABBF15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5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5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5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5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5D"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56"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指南制定</w:t>
            </w:r>
          </w:p>
        </w:tc>
        <w:tc>
          <w:tcPr>
            <w:tcW w:w="3348" w:type="dxa"/>
            <w:gridSpan w:val="3"/>
            <w:vAlign w:val="center"/>
          </w:tcPr>
          <w:p w14:paraId="6ABBF15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1"/>
                <w:sz w:val="18"/>
                <w:szCs w:val="18"/>
              </w:rPr>
              <w:t>中心</w:t>
            </w:r>
            <w:r>
              <w:rPr>
                <w:rFonts w:asciiTheme="minorEastAsia" w:hAnsiTheme="minorEastAsia"/>
                <w:sz w:val="18"/>
                <w:szCs w:val="18"/>
              </w:rPr>
              <w:t>神经纤维瘤病</w:t>
            </w:r>
            <w:r>
              <w:rPr>
                <w:rFonts w:asciiTheme="minorEastAsia" w:hAnsiTheme="minorEastAsia"/>
                <w:spacing w:val="1"/>
                <w:sz w:val="18"/>
                <w:szCs w:val="18"/>
              </w:rPr>
              <w:t>团队成员曾参</w:t>
            </w:r>
            <w:r>
              <w:rPr>
                <w:rFonts w:asciiTheme="minorEastAsia" w:hAnsiTheme="minorEastAsia"/>
                <w:spacing w:val="8"/>
                <w:sz w:val="18"/>
                <w:szCs w:val="18"/>
              </w:rPr>
              <w:t>与过</w:t>
            </w:r>
            <w:r>
              <w:rPr>
                <w:rFonts w:asciiTheme="minorEastAsia" w:hAnsiTheme="minorEastAsia"/>
                <w:sz w:val="18"/>
                <w:szCs w:val="18"/>
              </w:rPr>
              <w:t>神经纤维瘤病</w:t>
            </w:r>
            <w:r>
              <w:rPr>
                <w:rFonts w:asciiTheme="minorEastAsia" w:hAnsiTheme="minorEastAsia"/>
                <w:spacing w:val="8"/>
                <w:sz w:val="18"/>
                <w:szCs w:val="18"/>
              </w:rPr>
              <w:t>诊疗指南或共</w:t>
            </w:r>
            <w:r>
              <w:rPr>
                <w:rFonts w:asciiTheme="minorEastAsia" w:hAnsiTheme="minorEastAsia"/>
                <w:spacing w:val="-1"/>
                <w:sz w:val="18"/>
                <w:szCs w:val="18"/>
              </w:rPr>
              <w:t>识编写/修订</w:t>
            </w:r>
          </w:p>
        </w:tc>
        <w:tc>
          <w:tcPr>
            <w:tcW w:w="775" w:type="dxa"/>
            <w:vAlign w:val="center"/>
          </w:tcPr>
          <w:p w14:paraId="6ABBF15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5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5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5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5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5F"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5E"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6. 信息化建设（</w:t>
            </w:r>
            <w:r>
              <w:rPr>
                <w:rFonts w:asciiTheme="minorEastAsia" w:hAnsiTheme="minorEastAsia" w:cs="Segoe UI" w:hint="eastAsia"/>
                <w:color w:val="0F1115"/>
                <w:sz w:val="18"/>
                <w:szCs w:val="18"/>
              </w:rPr>
              <w:t>5</w:t>
            </w:r>
            <w:r>
              <w:rPr>
                <w:rFonts w:asciiTheme="minorEastAsia" w:hAnsiTheme="minorEastAsia" w:cs="Segoe UI"/>
                <w:color w:val="0F1115"/>
                <w:sz w:val="18"/>
                <w:szCs w:val="18"/>
              </w:rPr>
              <w:t>分）</w:t>
            </w:r>
          </w:p>
        </w:tc>
      </w:tr>
      <w:tr w:rsidR="00E83C59" w14:paraId="6ABBF167"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60"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疾病数据库</w:t>
            </w:r>
          </w:p>
        </w:tc>
        <w:tc>
          <w:tcPr>
            <w:tcW w:w="3348" w:type="dxa"/>
            <w:gridSpan w:val="3"/>
            <w:vAlign w:val="center"/>
          </w:tcPr>
          <w:p w14:paraId="6ABBF16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hint="eastAsia"/>
                <w:spacing w:val="8"/>
                <w:sz w:val="18"/>
                <w:szCs w:val="18"/>
              </w:rPr>
              <w:t>医院有独立系统，有可</w:t>
            </w:r>
            <w:r>
              <w:rPr>
                <w:rFonts w:asciiTheme="minorEastAsia" w:hAnsiTheme="minorEastAsia"/>
                <w:spacing w:val="8"/>
                <w:sz w:val="18"/>
                <w:szCs w:val="18"/>
              </w:rPr>
              <w:t>使用的</w:t>
            </w:r>
            <w:r>
              <w:rPr>
                <w:rFonts w:asciiTheme="minorEastAsia" w:hAnsiTheme="minorEastAsia"/>
                <w:sz w:val="18"/>
                <w:szCs w:val="18"/>
              </w:rPr>
              <w:t>神经纤维瘤病</w:t>
            </w:r>
            <w:r>
              <w:rPr>
                <w:rFonts w:asciiTheme="minorEastAsia" w:hAnsiTheme="minorEastAsia"/>
                <w:spacing w:val="8"/>
                <w:sz w:val="18"/>
                <w:szCs w:val="18"/>
              </w:rPr>
              <w:t>疾病数据库</w:t>
            </w:r>
            <w:r>
              <w:rPr>
                <w:rFonts w:asciiTheme="minorEastAsia" w:hAnsiTheme="minorEastAsia" w:hint="eastAsia"/>
                <w:spacing w:val="8"/>
                <w:sz w:val="18"/>
                <w:szCs w:val="18"/>
              </w:rPr>
              <w:t>，</w:t>
            </w:r>
            <w:r>
              <w:rPr>
                <w:rFonts w:asciiTheme="minorEastAsia" w:hAnsiTheme="minorEastAsia"/>
                <w:spacing w:val="8"/>
                <w:sz w:val="18"/>
                <w:szCs w:val="18"/>
              </w:rPr>
              <w:t>需满足患者病情资料信息化、结构化，</w:t>
            </w:r>
            <w:r>
              <w:rPr>
                <w:rFonts w:asciiTheme="minorEastAsia" w:hAnsiTheme="minorEastAsia"/>
                <w:spacing w:val="7"/>
                <w:sz w:val="18"/>
                <w:szCs w:val="18"/>
              </w:rPr>
              <w:t>智能化，可查询</w:t>
            </w:r>
          </w:p>
        </w:tc>
        <w:tc>
          <w:tcPr>
            <w:tcW w:w="775" w:type="dxa"/>
            <w:vAlign w:val="center"/>
          </w:tcPr>
          <w:p w14:paraId="6ABBF16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6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p w14:paraId="6ABBF16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6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775" w:type="dxa"/>
            <w:vAlign w:val="center"/>
          </w:tcPr>
          <w:p w14:paraId="6ABBF16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6F"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68"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关键数据数量</w:t>
            </w:r>
          </w:p>
        </w:tc>
        <w:tc>
          <w:tcPr>
            <w:tcW w:w="3348" w:type="dxa"/>
            <w:gridSpan w:val="3"/>
            <w:vAlign w:val="center"/>
          </w:tcPr>
          <w:p w14:paraId="6ABBF16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神经纤维瘤病</w:t>
            </w:r>
            <w:r>
              <w:rPr>
                <w:rFonts w:asciiTheme="minorEastAsia" w:hAnsiTheme="minorEastAsia"/>
                <w:spacing w:val="8"/>
                <w:sz w:val="18"/>
                <w:szCs w:val="18"/>
              </w:rPr>
              <w:t>患者关键数据上传至</w:t>
            </w:r>
            <w:r>
              <w:rPr>
                <w:rFonts w:asciiTheme="minorEastAsia" w:hAnsiTheme="minorEastAsia" w:hint="eastAsia"/>
                <w:spacing w:val="8"/>
                <w:sz w:val="18"/>
                <w:szCs w:val="18"/>
              </w:rPr>
              <w:t>本医院系统</w:t>
            </w:r>
            <w:r>
              <w:rPr>
                <w:rFonts w:asciiTheme="minorEastAsia" w:hAnsiTheme="minorEastAsia"/>
                <w:spacing w:val="8"/>
                <w:sz w:val="18"/>
                <w:szCs w:val="18"/>
              </w:rPr>
              <w:t>病例信息管理系统</w:t>
            </w:r>
            <w:r>
              <w:rPr>
                <w:rFonts w:asciiTheme="minorEastAsia" w:hAnsiTheme="minorEastAsia"/>
                <w:spacing w:val="-2"/>
                <w:sz w:val="18"/>
                <w:szCs w:val="18"/>
              </w:rPr>
              <w:t>,且</w:t>
            </w:r>
            <w:r>
              <w:rPr>
                <w:rFonts w:asciiTheme="minorEastAsia" w:hAnsiTheme="minorEastAsia"/>
                <w:spacing w:val="9"/>
                <w:sz w:val="18"/>
                <w:szCs w:val="18"/>
              </w:rPr>
              <w:t>上传病例数量不低于</w:t>
            </w:r>
            <w:r>
              <w:rPr>
                <w:rFonts w:asciiTheme="minorEastAsia" w:hAnsiTheme="minorEastAsia"/>
                <w:spacing w:val="2"/>
                <w:sz w:val="18"/>
                <w:szCs w:val="18"/>
              </w:rPr>
              <w:t>80份</w:t>
            </w:r>
          </w:p>
        </w:tc>
        <w:tc>
          <w:tcPr>
            <w:tcW w:w="775" w:type="dxa"/>
            <w:vAlign w:val="center"/>
          </w:tcPr>
          <w:p w14:paraId="6ABBF16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p>
        </w:tc>
        <w:tc>
          <w:tcPr>
            <w:tcW w:w="932" w:type="dxa"/>
            <w:vAlign w:val="center"/>
          </w:tcPr>
          <w:p w14:paraId="6ABBF16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6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评分</w:t>
            </w:r>
          </w:p>
        </w:tc>
        <w:tc>
          <w:tcPr>
            <w:tcW w:w="775" w:type="dxa"/>
            <w:vAlign w:val="center"/>
          </w:tcPr>
          <w:p w14:paraId="6ABBF16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6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77"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70"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远程医疗</w:t>
            </w:r>
          </w:p>
        </w:tc>
        <w:tc>
          <w:tcPr>
            <w:tcW w:w="3348" w:type="dxa"/>
            <w:gridSpan w:val="3"/>
            <w:vAlign w:val="center"/>
          </w:tcPr>
          <w:p w14:paraId="6ABBF171" w14:textId="77777777" w:rsidR="00E83C59" w:rsidRDefault="00932595">
            <w:pPr>
              <w:pStyle w:val="afffffff"/>
              <w:numPr>
                <w:ilvl w:val="0"/>
                <w:numId w:val="4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pacing w:val="8"/>
                <w:sz w:val="18"/>
                <w:szCs w:val="18"/>
              </w:rPr>
            </w:pPr>
            <w:r>
              <w:rPr>
                <w:rFonts w:asciiTheme="minorEastAsia" w:hAnsiTheme="minorEastAsia" w:cs="Times New Roman"/>
                <w:spacing w:val="8"/>
                <w:sz w:val="18"/>
                <w:szCs w:val="18"/>
              </w:rPr>
              <w:t>具有互联网诊疗资质，配备相关运营管理团队</w:t>
            </w:r>
          </w:p>
          <w:p w14:paraId="6ABBF172" w14:textId="77777777" w:rsidR="00E83C59" w:rsidRDefault="00932595">
            <w:pPr>
              <w:pStyle w:val="afffffff"/>
              <w:numPr>
                <w:ilvl w:val="0"/>
                <w:numId w:val="4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4"/>
                <w:sz w:val="18"/>
                <w:szCs w:val="18"/>
              </w:rPr>
              <w:t>配备远程会诊中心：可</w:t>
            </w:r>
            <w:r>
              <w:rPr>
                <w:rFonts w:asciiTheme="minorEastAsia" w:hAnsiTheme="minorEastAsia" w:cs="Times New Roman"/>
                <w:spacing w:val="7"/>
                <w:sz w:val="18"/>
                <w:szCs w:val="18"/>
              </w:rPr>
              <w:t>满远程会诊多种交流方</w:t>
            </w:r>
            <w:r>
              <w:rPr>
                <w:rFonts w:asciiTheme="minorEastAsia" w:hAnsiTheme="minorEastAsia" w:cs="Times New Roman"/>
                <w:sz w:val="18"/>
                <w:szCs w:val="18"/>
              </w:rPr>
              <w:t>式</w:t>
            </w:r>
          </w:p>
        </w:tc>
        <w:tc>
          <w:tcPr>
            <w:tcW w:w="775" w:type="dxa"/>
            <w:vAlign w:val="center"/>
          </w:tcPr>
          <w:p w14:paraId="6ABBF17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7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各1分</w:t>
            </w:r>
          </w:p>
        </w:tc>
        <w:tc>
          <w:tcPr>
            <w:tcW w:w="775" w:type="dxa"/>
            <w:vAlign w:val="center"/>
          </w:tcPr>
          <w:p w14:paraId="6ABBF17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线上+线下</w:t>
            </w:r>
          </w:p>
        </w:tc>
        <w:tc>
          <w:tcPr>
            <w:tcW w:w="775" w:type="dxa"/>
            <w:vAlign w:val="center"/>
          </w:tcPr>
          <w:p w14:paraId="6ABBF17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79"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78"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7. 诊疗服务能力（29分）</w:t>
            </w:r>
          </w:p>
        </w:tc>
      </w:tr>
      <w:tr w:rsidR="00E83C59" w14:paraId="6ABBF18B"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7A"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诊断准确率</w:t>
            </w:r>
          </w:p>
        </w:tc>
        <w:tc>
          <w:tcPr>
            <w:tcW w:w="3348" w:type="dxa"/>
            <w:gridSpan w:val="3"/>
            <w:vAlign w:val="center"/>
          </w:tcPr>
          <w:p w14:paraId="6ABBF17B" w14:textId="77777777" w:rsidR="00E83C59" w:rsidRDefault="00932595">
            <w:pPr>
              <w:pStyle w:val="TableText"/>
              <w:spacing w:before="62" w:line="254" w:lineRule="exact"/>
              <w:ind w:left="113"/>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position w:val="1"/>
                <w:sz w:val="18"/>
                <w:szCs w:val="18"/>
                <w:lang w:eastAsia="zh-CN"/>
              </w:rPr>
              <w:t>神经纤维瘤病</w:t>
            </w:r>
            <w:r>
              <w:rPr>
                <w:rFonts w:asciiTheme="minorEastAsia" w:eastAsiaTheme="minorEastAsia" w:hAnsiTheme="minorEastAsia" w:cs="Times New Roman"/>
                <w:spacing w:val="7"/>
                <w:position w:val="1"/>
                <w:sz w:val="18"/>
                <w:szCs w:val="18"/>
                <w:lang w:eastAsia="zh-CN"/>
              </w:rPr>
              <w:t>患者诊断准确率：</w:t>
            </w:r>
          </w:p>
          <w:p w14:paraId="6ABBF17C" w14:textId="77777777" w:rsidR="00E83C59" w:rsidRDefault="00932595">
            <w:pPr>
              <w:pStyle w:val="TableText"/>
              <w:numPr>
                <w:ilvl w:val="1"/>
                <w:numId w:val="4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诊断准确率≥85%</w:t>
            </w:r>
          </w:p>
          <w:p w14:paraId="6ABBF17D" w14:textId="77777777" w:rsidR="00E83C59" w:rsidRDefault="00932595">
            <w:pPr>
              <w:pStyle w:val="TableText"/>
              <w:numPr>
                <w:ilvl w:val="1"/>
                <w:numId w:val="4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诊断准确率60%-85%（包含60%）</w:t>
            </w:r>
          </w:p>
          <w:p w14:paraId="6ABBF17E" w14:textId="77777777" w:rsidR="00E83C59" w:rsidRDefault="00932595">
            <w:pPr>
              <w:pStyle w:val="TableText"/>
              <w:numPr>
                <w:ilvl w:val="1"/>
                <w:numId w:val="4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8"/>
                <w:position w:val="1"/>
                <w:sz w:val="18"/>
                <w:szCs w:val="18"/>
                <w:lang w:eastAsia="zh-CN"/>
              </w:rPr>
            </w:pPr>
            <w:r>
              <w:rPr>
                <w:rFonts w:asciiTheme="minorEastAsia" w:eastAsiaTheme="minorEastAsia" w:hAnsiTheme="minorEastAsia" w:cs="Times New Roman"/>
                <w:spacing w:val="8"/>
                <w:position w:val="1"/>
                <w:sz w:val="18"/>
                <w:szCs w:val="18"/>
                <w:lang w:eastAsia="zh-CN"/>
              </w:rPr>
              <w:t>诊断准确率50%-60%（包含50%）</w:t>
            </w:r>
          </w:p>
          <w:p w14:paraId="6ABBF17F" w14:textId="77777777" w:rsidR="00E83C59" w:rsidRDefault="00932595">
            <w:pPr>
              <w:pStyle w:val="TableText"/>
              <w:numPr>
                <w:ilvl w:val="1"/>
                <w:numId w:val="4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诊断准确率&lt;50%</w:t>
            </w:r>
          </w:p>
        </w:tc>
        <w:tc>
          <w:tcPr>
            <w:tcW w:w="775" w:type="dxa"/>
            <w:vAlign w:val="center"/>
          </w:tcPr>
          <w:p w14:paraId="6ABBF18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4</w:t>
            </w:r>
          </w:p>
        </w:tc>
        <w:tc>
          <w:tcPr>
            <w:tcW w:w="932" w:type="dxa"/>
          </w:tcPr>
          <w:p w14:paraId="6ABBF181"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182"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4"/>
                <w:position w:val="1"/>
                <w:sz w:val="18"/>
                <w:szCs w:val="18"/>
                <w:lang w:eastAsia="zh-CN"/>
              </w:rPr>
              <w:t>审查</w:t>
            </w:r>
          </w:p>
          <w:p w14:paraId="6ABBF183"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sz w:val="18"/>
                <w:szCs w:val="18"/>
                <w:lang w:eastAsia="zh-CN"/>
              </w:rPr>
              <w:t>如诊断率</w:t>
            </w:r>
            <w:r>
              <w:rPr>
                <w:rFonts w:asciiTheme="minorEastAsia" w:eastAsiaTheme="minorEastAsia" w:hAnsiTheme="minorEastAsia" w:cs="Times New Roman"/>
                <w:spacing w:val="-2"/>
                <w:sz w:val="18"/>
                <w:szCs w:val="18"/>
                <w:lang w:eastAsia="zh-CN"/>
              </w:rPr>
              <w:t>低于50%，</w:t>
            </w:r>
            <w:r>
              <w:rPr>
                <w:rFonts w:asciiTheme="minorEastAsia" w:eastAsiaTheme="minorEastAsia" w:hAnsiTheme="minorEastAsia" w:cs="Times New Roman"/>
                <w:spacing w:val="7"/>
                <w:sz w:val="18"/>
                <w:szCs w:val="18"/>
                <w:lang w:eastAsia="zh-CN"/>
              </w:rPr>
              <w:t>则一票否</w:t>
            </w:r>
            <w:r>
              <w:rPr>
                <w:rFonts w:asciiTheme="minorEastAsia" w:eastAsiaTheme="minorEastAsia" w:hAnsiTheme="minorEastAsia" w:cs="Times New Roman"/>
                <w:spacing w:val="1"/>
                <w:sz w:val="18"/>
                <w:szCs w:val="18"/>
                <w:lang w:eastAsia="zh-CN"/>
              </w:rPr>
              <w:t>决</w:t>
            </w:r>
          </w:p>
          <w:p w14:paraId="6ABBF184" w14:textId="77777777" w:rsidR="00E83C59" w:rsidRDefault="00E83C59">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p>
          <w:p w14:paraId="6ABBF185"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1：4分</w:t>
            </w:r>
          </w:p>
          <w:p w14:paraId="6ABBF186"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position w:val="1"/>
                <w:sz w:val="18"/>
                <w:szCs w:val="18"/>
                <w:lang w:eastAsia="zh-CN"/>
              </w:rPr>
              <w:t>2：3分</w:t>
            </w:r>
          </w:p>
          <w:p w14:paraId="6ABBF187"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6"/>
                <w:position w:val="1"/>
                <w:sz w:val="18"/>
                <w:szCs w:val="18"/>
                <w:lang w:eastAsia="zh-CN"/>
              </w:rPr>
            </w:pPr>
            <w:r>
              <w:rPr>
                <w:rFonts w:asciiTheme="minorEastAsia" w:eastAsiaTheme="minorEastAsia" w:hAnsiTheme="minorEastAsia" w:cs="Times New Roman"/>
                <w:spacing w:val="-6"/>
                <w:position w:val="1"/>
                <w:sz w:val="18"/>
                <w:szCs w:val="18"/>
                <w:lang w:eastAsia="zh-CN"/>
              </w:rPr>
              <w:t>3：</w:t>
            </w:r>
            <w:r>
              <w:rPr>
                <w:rFonts w:asciiTheme="minorEastAsia" w:eastAsiaTheme="minorEastAsia" w:hAnsiTheme="minorEastAsia" w:cs="Times New Roman"/>
                <w:spacing w:val="-31"/>
                <w:position w:val="1"/>
                <w:sz w:val="18"/>
                <w:szCs w:val="18"/>
                <w:lang w:eastAsia="zh-CN"/>
              </w:rPr>
              <w:t>2</w:t>
            </w:r>
            <w:r>
              <w:rPr>
                <w:rFonts w:asciiTheme="minorEastAsia" w:eastAsiaTheme="minorEastAsia" w:hAnsiTheme="minorEastAsia" w:cs="Times New Roman"/>
                <w:spacing w:val="-6"/>
                <w:position w:val="1"/>
                <w:sz w:val="18"/>
                <w:szCs w:val="18"/>
                <w:lang w:eastAsia="zh-CN"/>
              </w:rPr>
              <w:t>分</w:t>
            </w:r>
          </w:p>
          <w:p w14:paraId="6ABBF18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6"/>
                <w:position w:val="1"/>
                <w:sz w:val="18"/>
                <w:szCs w:val="18"/>
              </w:rPr>
              <w:t>4：1分</w:t>
            </w:r>
          </w:p>
        </w:tc>
        <w:tc>
          <w:tcPr>
            <w:tcW w:w="775" w:type="dxa"/>
            <w:vAlign w:val="center"/>
          </w:tcPr>
          <w:p w14:paraId="6ABBF18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线上+线下</w:t>
            </w:r>
          </w:p>
        </w:tc>
        <w:tc>
          <w:tcPr>
            <w:tcW w:w="775" w:type="dxa"/>
            <w:vAlign w:val="center"/>
          </w:tcPr>
          <w:p w14:paraId="6ABBF18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98"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8C"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lastRenderedPageBreak/>
              <w:t>药物使用率</w:t>
            </w:r>
          </w:p>
        </w:tc>
        <w:tc>
          <w:tcPr>
            <w:tcW w:w="3348" w:type="dxa"/>
            <w:gridSpan w:val="3"/>
            <w:vAlign w:val="center"/>
          </w:tcPr>
          <w:p w14:paraId="6ABBF18D"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z w:val="18"/>
                <w:szCs w:val="18"/>
                <w:lang w:eastAsia="zh-CN"/>
              </w:rPr>
              <w:t>不可手术的NF1丛状神经纤维瘤：</w:t>
            </w:r>
          </w:p>
          <w:p w14:paraId="6ABBF18E" w14:textId="77777777" w:rsidR="00E83C59" w:rsidRDefault="00932595">
            <w:pPr>
              <w:pStyle w:val="TableText"/>
              <w:numPr>
                <w:ilvl w:val="0"/>
                <w:numId w:val="42"/>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总体</w:t>
            </w:r>
            <w:r>
              <w:rPr>
                <w:rFonts w:asciiTheme="minorEastAsia" w:eastAsiaTheme="minorEastAsia" w:hAnsiTheme="minorEastAsia" w:cs="Times New Roman"/>
                <w:spacing w:val="-27"/>
                <w:position w:val="1"/>
                <w:sz w:val="18"/>
                <w:szCs w:val="18"/>
                <w:lang w:eastAsia="zh-CN"/>
              </w:rPr>
              <w:t>MEK抑制剂</w:t>
            </w:r>
            <w:r>
              <w:rPr>
                <w:rFonts w:asciiTheme="minorEastAsia" w:eastAsiaTheme="minorEastAsia" w:hAnsiTheme="minorEastAsia" w:cs="Times New Roman"/>
                <w:spacing w:val="9"/>
                <w:position w:val="1"/>
                <w:sz w:val="18"/>
                <w:szCs w:val="18"/>
                <w:lang w:eastAsia="zh-CN"/>
              </w:rPr>
              <w:t>使用率≥40%</w:t>
            </w:r>
          </w:p>
          <w:p w14:paraId="6ABBF18F" w14:textId="77777777" w:rsidR="00E83C59" w:rsidRDefault="00932595">
            <w:pPr>
              <w:pStyle w:val="TableText"/>
              <w:numPr>
                <w:ilvl w:val="0"/>
                <w:numId w:val="42"/>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7"/>
                <w:position w:val="1"/>
                <w:sz w:val="18"/>
                <w:szCs w:val="18"/>
                <w:lang w:eastAsia="zh-CN"/>
              </w:rPr>
            </w:pPr>
            <w:r>
              <w:rPr>
                <w:rFonts w:asciiTheme="minorEastAsia" w:eastAsiaTheme="minorEastAsia" w:hAnsiTheme="minorEastAsia" w:cs="Times New Roman"/>
                <w:spacing w:val="7"/>
                <w:position w:val="1"/>
                <w:sz w:val="18"/>
                <w:szCs w:val="18"/>
                <w:lang w:eastAsia="zh-CN"/>
              </w:rPr>
              <w:t>总体</w:t>
            </w:r>
            <w:r>
              <w:rPr>
                <w:rFonts w:asciiTheme="minorEastAsia" w:eastAsiaTheme="minorEastAsia" w:hAnsiTheme="minorEastAsia" w:cs="Times New Roman"/>
                <w:spacing w:val="-27"/>
                <w:position w:val="1"/>
                <w:sz w:val="18"/>
                <w:szCs w:val="18"/>
                <w:lang w:eastAsia="zh-CN"/>
              </w:rPr>
              <w:t>MEK抑制剂</w:t>
            </w:r>
            <w:r>
              <w:rPr>
                <w:rFonts w:asciiTheme="minorEastAsia" w:eastAsiaTheme="minorEastAsia" w:hAnsiTheme="minorEastAsia" w:cs="Times New Roman"/>
                <w:spacing w:val="7"/>
                <w:position w:val="1"/>
                <w:sz w:val="18"/>
                <w:szCs w:val="18"/>
                <w:lang w:eastAsia="zh-CN"/>
              </w:rPr>
              <w:t>使用率20%-40%(包含20%）</w:t>
            </w:r>
          </w:p>
          <w:p w14:paraId="6ABBF190" w14:textId="77777777" w:rsidR="00E83C59" w:rsidRDefault="00932595">
            <w:pPr>
              <w:pStyle w:val="TableText"/>
              <w:numPr>
                <w:ilvl w:val="0"/>
                <w:numId w:val="42"/>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sz w:val="18"/>
                <w:szCs w:val="18"/>
                <w:lang w:eastAsia="zh-CN"/>
              </w:rPr>
              <w:t>总体</w:t>
            </w:r>
            <w:r>
              <w:rPr>
                <w:rFonts w:asciiTheme="minorEastAsia" w:eastAsiaTheme="minorEastAsia" w:hAnsiTheme="minorEastAsia" w:cs="Times New Roman"/>
                <w:spacing w:val="-27"/>
                <w:position w:val="1"/>
                <w:sz w:val="18"/>
                <w:szCs w:val="18"/>
                <w:lang w:eastAsia="zh-CN"/>
              </w:rPr>
              <w:t>MEK抑制剂</w:t>
            </w:r>
            <w:r>
              <w:rPr>
                <w:rFonts w:asciiTheme="minorEastAsia" w:eastAsiaTheme="minorEastAsia" w:hAnsiTheme="minorEastAsia" w:cs="Times New Roman"/>
                <w:spacing w:val="9"/>
                <w:sz w:val="18"/>
                <w:szCs w:val="18"/>
                <w:lang w:eastAsia="zh-CN"/>
              </w:rPr>
              <w:t>使用率&lt;20%</w:t>
            </w:r>
          </w:p>
        </w:tc>
        <w:tc>
          <w:tcPr>
            <w:tcW w:w="775" w:type="dxa"/>
            <w:vAlign w:val="center"/>
          </w:tcPr>
          <w:p w14:paraId="6ABBF191"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tcPr>
          <w:p w14:paraId="6ABBF192"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193"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1：6分</w:t>
            </w:r>
          </w:p>
          <w:p w14:paraId="6ABBF194"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2：4分</w:t>
            </w:r>
          </w:p>
          <w:p w14:paraId="6ABBF19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7"/>
                <w:position w:val="1"/>
                <w:sz w:val="18"/>
                <w:szCs w:val="18"/>
              </w:rPr>
              <w:t>3：2分</w:t>
            </w:r>
          </w:p>
        </w:tc>
        <w:tc>
          <w:tcPr>
            <w:tcW w:w="775" w:type="dxa"/>
            <w:vAlign w:val="center"/>
          </w:tcPr>
          <w:p w14:paraId="6ABBF19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9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A5"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99"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手术治疗量</w:t>
            </w:r>
          </w:p>
        </w:tc>
        <w:tc>
          <w:tcPr>
            <w:tcW w:w="3348" w:type="dxa"/>
            <w:gridSpan w:val="3"/>
            <w:vAlign w:val="center"/>
          </w:tcPr>
          <w:p w14:paraId="6ABBF19A" w14:textId="77777777" w:rsidR="00E83C59" w:rsidRDefault="00932595">
            <w:pPr>
              <w:pStyle w:val="TableText"/>
              <w:spacing w:before="55" w:line="254"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每年NF手术患者数量：</w:t>
            </w:r>
          </w:p>
          <w:p w14:paraId="6ABBF19B" w14:textId="77777777" w:rsidR="00E83C59" w:rsidRDefault="00932595">
            <w:pPr>
              <w:pStyle w:val="TableText"/>
              <w:numPr>
                <w:ilvl w:val="0"/>
                <w:numId w:val="4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手术患者≥20例</w:t>
            </w:r>
          </w:p>
          <w:p w14:paraId="6ABBF19C" w14:textId="77777777" w:rsidR="00E83C59" w:rsidRDefault="00932595">
            <w:pPr>
              <w:pStyle w:val="TableText"/>
              <w:numPr>
                <w:ilvl w:val="0"/>
                <w:numId w:val="4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手术患者≥10例</w:t>
            </w:r>
          </w:p>
          <w:p w14:paraId="6ABBF19D" w14:textId="77777777" w:rsidR="00E83C59" w:rsidRDefault="00932595">
            <w:pPr>
              <w:pStyle w:val="TableText"/>
              <w:numPr>
                <w:ilvl w:val="0"/>
                <w:numId w:val="4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9"/>
                <w:sz w:val="18"/>
                <w:szCs w:val="18"/>
                <w:lang w:eastAsia="zh-CN"/>
              </w:rPr>
            </w:pPr>
            <w:r>
              <w:rPr>
                <w:rFonts w:asciiTheme="minorEastAsia" w:eastAsiaTheme="minorEastAsia" w:hAnsiTheme="minorEastAsia" w:cs="Times New Roman"/>
                <w:spacing w:val="9"/>
                <w:sz w:val="18"/>
                <w:szCs w:val="18"/>
                <w:lang w:eastAsia="zh-CN"/>
              </w:rPr>
              <w:t>手术患者≥5例</w:t>
            </w:r>
          </w:p>
        </w:tc>
        <w:tc>
          <w:tcPr>
            <w:tcW w:w="775" w:type="dxa"/>
            <w:vAlign w:val="center"/>
          </w:tcPr>
          <w:p w14:paraId="6ABBF19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6</w:t>
            </w:r>
          </w:p>
        </w:tc>
        <w:tc>
          <w:tcPr>
            <w:tcW w:w="932" w:type="dxa"/>
            <w:vAlign w:val="center"/>
          </w:tcPr>
          <w:p w14:paraId="6ABBF19F"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1A0"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1：6分</w:t>
            </w:r>
          </w:p>
          <w:p w14:paraId="6ABBF1A1"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2：4分</w:t>
            </w:r>
          </w:p>
          <w:p w14:paraId="6ABBF1A2"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7"/>
                <w:position w:val="1"/>
                <w:sz w:val="18"/>
                <w:szCs w:val="18"/>
                <w:lang w:eastAsia="zh-CN"/>
              </w:rPr>
            </w:pPr>
            <w:r>
              <w:rPr>
                <w:rFonts w:asciiTheme="minorEastAsia" w:eastAsiaTheme="minorEastAsia" w:hAnsiTheme="minorEastAsia" w:cs="Times New Roman"/>
                <w:spacing w:val="-7"/>
                <w:position w:val="1"/>
                <w:sz w:val="18"/>
                <w:szCs w:val="18"/>
                <w:lang w:eastAsia="zh-CN"/>
              </w:rPr>
              <w:t>3：2分</w:t>
            </w:r>
          </w:p>
        </w:tc>
        <w:tc>
          <w:tcPr>
            <w:tcW w:w="775" w:type="dxa"/>
            <w:vAlign w:val="center"/>
          </w:tcPr>
          <w:p w14:paraId="6ABBF1A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A4"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AD"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A6"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院内协作</w:t>
            </w:r>
          </w:p>
        </w:tc>
        <w:tc>
          <w:tcPr>
            <w:tcW w:w="3348" w:type="dxa"/>
            <w:gridSpan w:val="3"/>
          </w:tcPr>
          <w:p w14:paraId="6ABBF1A7" w14:textId="77777777" w:rsidR="00E83C59" w:rsidRDefault="00932595">
            <w:pPr>
              <w:pStyle w:val="TableText"/>
              <w:numPr>
                <w:ilvl w:val="0"/>
                <w:numId w:val="44"/>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一年内</w:t>
            </w:r>
            <w:r>
              <w:rPr>
                <w:rFonts w:asciiTheme="minorEastAsia" w:eastAsiaTheme="minorEastAsia" w:hAnsiTheme="minorEastAsia" w:cs="Times New Roman"/>
                <w:spacing w:val="-4"/>
                <w:position w:val="10"/>
                <w:sz w:val="18"/>
                <w:szCs w:val="18"/>
                <w:lang w:eastAsia="zh-CN"/>
              </w:rPr>
              <w:t>＊</w:t>
            </w:r>
            <w:r>
              <w:rPr>
                <w:rFonts w:asciiTheme="minorEastAsia" w:eastAsiaTheme="minorEastAsia" w:hAnsiTheme="minorEastAsia" w:cs="Times New Roman"/>
                <w:spacing w:val="-4"/>
                <w:sz w:val="18"/>
                <w:szCs w:val="18"/>
                <w:lang w:eastAsia="zh-CN"/>
              </w:rPr>
              <w:t>，</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疾病</w:t>
            </w:r>
            <w:r>
              <w:rPr>
                <w:rFonts w:asciiTheme="minorEastAsia" w:eastAsiaTheme="minorEastAsia" w:hAnsiTheme="minorEastAsia" w:cs="Times New Roman"/>
                <w:spacing w:val="10"/>
                <w:sz w:val="18"/>
                <w:szCs w:val="18"/>
                <w:lang w:eastAsia="zh-CN"/>
              </w:rPr>
              <w:t>至少开展1次科室间转诊</w:t>
            </w:r>
          </w:p>
          <w:p w14:paraId="6ABBF1A8" w14:textId="77777777" w:rsidR="00E83C59" w:rsidRDefault="00932595">
            <w:pPr>
              <w:pStyle w:val="afffffff"/>
              <w:numPr>
                <w:ilvl w:val="0"/>
                <w:numId w:val="44"/>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8"/>
                <w:sz w:val="18"/>
                <w:szCs w:val="18"/>
              </w:rPr>
              <w:t>一年内</w:t>
            </w:r>
            <w:r>
              <w:rPr>
                <w:rFonts w:asciiTheme="minorEastAsia" w:hAnsiTheme="minorEastAsia" w:cs="Times New Roman"/>
                <w:spacing w:val="2"/>
                <w:position w:val="10"/>
                <w:sz w:val="18"/>
                <w:szCs w:val="18"/>
              </w:rPr>
              <w:t>＊</w:t>
            </w:r>
            <w:r>
              <w:rPr>
                <w:rFonts w:asciiTheme="minorEastAsia" w:hAnsiTheme="minorEastAsia" w:cs="Times New Roman"/>
                <w:spacing w:val="-17"/>
                <w:sz w:val="18"/>
                <w:szCs w:val="18"/>
              </w:rPr>
              <w:t>，</w:t>
            </w:r>
            <w:r>
              <w:rPr>
                <w:rFonts w:asciiTheme="minorEastAsia" w:hAnsiTheme="minorEastAsia" w:cs="Times New Roman"/>
                <w:sz w:val="18"/>
                <w:szCs w:val="18"/>
              </w:rPr>
              <w:t>神经纤维瘤病</w:t>
            </w:r>
            <w:r>
              <w:rPr>
                <w:rFonts w:asciiTheme="minorEastAsia" w:hAnsiTheme="minorEastAsia" w:cs="Times New Roman"/>
                <w:spacing w:val="8"/>
                <w:sz w:val="18"/>
                <w:szCs w:val="18"/>
              </w:rPr>
              <w:t>疾病</w:t>
            </w:r>
            <w:r>
              <w:rPr>
                <w:rFonts w:asciiTheme="minorEastAsia" w:hAnsiTheme="minorEastAsia" w:cs="Times New Roman"/>
                <w:spacing w:val="3"/>
                <w:sz w:val="18"/>
                <w:szCs w:val="18"/>
              </w:rPr>
              <w:t>至少开展1次</w:t>
            </w:r>
            <w:r>
              <w:rPr>
                <w:rFonts w:asciiTheme="minorEastAsia" w:hAnsiTheme="minorEastAsia" w:cs="Times New Roman"/>
                <w:sz w:val="18"/>
                <w:szCs w:val="18"/>
              </w:rPr>
              <w:t>MDT</w:t>
            </w:r>
            <w:r>
              <w:rPr>
                <w:rFonts w:asciiTheme="minorEastAsia" w:hAnsiTheme="minorEastAsia" w:cs="Times New Roman"/>
                <w:spacing w:val="3"/>
                <w:sz w:val="18"/>
                <w:szCs w:val="18"/>
              </w:rPr>
              <w:t>工作</w:t>
            </w:r>
          </w:p>
        </w:tc>
        <w:tc>
          <w:tcPr>
            <w:tcW w:w="775" w:type="dxa"/>
            <w:vAlign w:val="center"/>
          </w:tcPr>
          <w:p w14:paraId="6ABBF1A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AA"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各1分</w:t>
            </w:r>
          </w:p>
        </w:tc>
        <w:tc>
          <w:tcPr>
            <w:tcW w:w="775" w:type="dxa"/>
            <w:vAlign w:val="center"/>
          </w:tcPr>
          <w:p w14:paraId="6ABBF1AB"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A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1B5"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AE"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联合协作诊疗</w:t>
            </w:r>
          </w:p>
        </w:tc>
        <w:tc>
          <w:tcPr>
            <w:tcW w:w="3348" w:type="dxa"/>
            <w:gridSpan w:val="3"/>
            <w:vAlign w:val="center"/>
          </w:tcPr>
          <w:p w14:paraId="6ABBF1AF"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sz w:val="18"/>
                <w:szCs w:val="18"/>
                <w:lang w:eastAsia="zh-CN"/>
              </w:rPr>
              <w:t>1、既往与其他医院联合协作诊疗的</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8"/>
                <w:sz w:val="18"/>
                <w:szCs w:val="18"/>
                <w:lang w:eastAsia="zh-CN"/>
              </w:rPr>
              <w:t>患者比例不</w:t>
            </w:r>
            <w:r>
              <w:rPr>
                <w:rFonts w:asciiTheme="minorEastAsia" w:eastAsiaTheme="minorEastAsia" w:hAnsiTheme="minorEastAsia" w:cs="Times New Roman"/>
                <w:spacing w:val="3"/>
                <w:sz w:val="18"/>
                <w:szCs w:val="18"/>
                <w:lang w:eastAsia="zh-CN"/>
              </w:rPr>
              <w:t>低于60%</w:t>
            </w:r>
          </w:p>
          <w:p w14:paraId="6ABBF1B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2"/>
                <w:sz w:val="18"/>
                <w:szCs w:val="18"/>
              </w:rPr>
              <w:t>2、一年内</w:t>
            </w:r>
            <w:r>
              <w:rPr>
                <w:rFonts w:asciiTheme="minorEastAsia" w:hAnsiTheme="minorEastAsia" w:hint="eastAsia"/>
                <w:spacing w:val="2"/>
                <w:sz w:val="18"/>
                <w:szCs w:val="18"/>
              </w:rPr>
              <w:t>*</w:t>
            </w:r>
            <w:r>
              <w:rPr>
                <w:rFonts w:asciiTheme="minorEastAsia" w:hAnsiTheme="minorEastAsia"/>
                <w:spacing w:val="-18"/>
                <w:sz w:val="18"/>
                <w:szCs w:val="18"/>
              </w:rPr>
              <w:t>，</w:t>
            </w:r>
            <w:r>
              <w:rPr>
                <w:rFonts w:asciiTheme="minorEastAsia" w:hAnsiTheme="minorEastAsia"/>
                <w:spacing w:val="2"/>
                <w:sz w:val="18"/>
                <w:szCs w:val="18"/>
              </w:rPr>
              <w:t>与其他医院联合</w:t>
            </w:r>
            <w:r>
              <w:rPr>
                <w:rFonts w:asciiTheme="minorEastAsia" w:hAnsiTheme="minorEastAsia"/>
                <w:spacing w:val="7"/>
                <w:sz w:val="18"/>
                <w:szCs w:val="18"/>
              </w:rPr>
              <w:t>协作诊疗的</w:t>
            </w:r>
            <w:r>
              <w:rPr>
                <w:rFonts w:asciiTheme="minorEastAsia" w:hAnsiTheme="minorEastAsia"/>
                <w:sz w:val="18"/>
                <w:szCs w:val="18"/>
              </w:rPr>
              <w:t>神经纤维瘤病</w:t>
            </w:r>
            <w:r>
              <w:rPr>
                <w:rFonts w:asciiTheme="minorEastAsia" w:hAnsiTheme="minorEastAsia"/>
                <w:spacing w:val="7"/>
                <w:sz w:val="18"/>
                <w:szCs w:val="18"/>
              </w:rPr>
              <w:t>患者数</w:t>
            </w:r>
            <w:r>
              <w:rPr>
                <w:rFonts w:asciiTheme="minorEastAsia" w:hAnsiTheme="minorEastAsia"/>
                <w:spacing w:val="11"/>
                <w:sz w:val="18"/>
                <w:szCs w:val="18"/>
              </w:rPr>
              <w:t>量不低于10例</w:t>
            </w:r>
          </w:p>
        </w:tc>
        <w:tc>
          <w:tcPr>
            <w:tcW w:w="775" w:type="dxa"/>
            <w:vAlign w:val="center"/>
          </w:tcPr>
          <w:p w14:paraId="6ABBF1B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5</w:t>
            </w:r>
          </w:p>
        </w:tc>
        <w:tc>
          <w:tcPr>
            <w:tcW w:w="932" w:type="dxa"/>
            <w:vAlign w:val="center"/>
          </w:tcPr>
          <w:p w14:paraId="6ABBF1B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1:3</w:t>
            </w:r>
            <w:r>
              <w:rPr>
                <w:rFonts w:asciiTheme="minorEastAsia" w:hAnsiTheme="minorEastAsia" w:cs="Segoe UI" w:hint="eastAsia"/>
                <w:color w:val="0F1115"/>
                <w:sz w:val="18"/>
                <w:szCs w:val="18"/>
              </w:rPr>
              <w:t>分</w:t>
            </w:r>
            <w:r>
              <w:rPr>
                <w:rFonts w:asciiTheme="minorEastAsia" w:hAnsiTheme="minorEastAsia" w:cs="Segoe UI"/>
                <w:color w:val="0F1115"/>
                <w:sz w:val="18"/>
                <w:szCs w:val="18"/>
              </w:rPr>
              <w:t>2:2分</w:t>
            </w:r>
          </w:p>
        </w:tc>
        <w:tc>
          <w:tcPr>
            <w:tcW w:w="775" w:type="dxa"/>
            <w:vAlign w:val="center"/>
          </w:tcPr>
          <w:p w14:paraId="6ABBF1B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B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C6"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B6"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早期诊断</w:t>
            </w:r>
          </w:p>
        </w:tc>
        <w:tc>
          <w:tcPr>
            <w:tcW w:w="3348" w:type="dxa"/>
            <w:gridSpan w:val="3"/>
            <w:vAlign w:val="center"/>
          </w:tcPr>
          <w:p w14:paraId="6ABBF1B7"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在本中心确诊的</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患</w:t>
            </w:r>
            <w:r>
              <w:rPr>
                <w:rFonts w:asciiTheme="minorEastAsia" w:eastAsiaTheme="minorEastAsia" w:hAnsiTheme="minorEastAsia" w:cs="Times New Roman"/>
                <w:spacing w:val="8"/>
                <w:sz w:val="18"/>
                <w:szCs w:val="18"/>
                <w:lang w:eastAsia="zh-CN"/>
              </w:rPr>
              <w:t>者中，</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8"/>
                <w:sz w:val="18"/>
                <w:szCs w:val="18"/>
                <w:lang w:eastAsia="zh-CN"/>
              </w:rPr>
              <w:t>患者在本中</w:t>
            </w:r>
            <w:r>
              <w:rPr>
                <w:rFonts w:asciiTheme="minorEastAsia" w:eastAsiaTheme="minorEastAsia" w:hAnsiTheme="minorEastAsia" w:cs="Times New Roman"/>
                <w:spacing w:val="7"/>
                <w:sz w:val="18"/>
                <w:szCs w:val="18"/>
                <w:lang w:eastAsia="zh-CN"/>
              </w:rPr>
              <w:t>心首次就诊至确诊时间：</w:t>
            </w:r>
          </w:p>
          <w:p w14:paraId="6ABBF1B8" w14:textId="77777777" w:rsidR="00E83C59" w:rsidRDefault="00932595">
            <w:pPr>
              <w:pStyle w:val="TableText"/>
              <w:numPr>
                <w:ilvl w:val="0"/>
                <w:numId w:val="4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
                <w:position w:val="1"/>
                <w:sz w:val="18"/>
                <w:szCs w:val="18"/>
                <w:lang w:eastAsia="zh-CN"/>
              </w:rPr>
              <w:t>≤3个月</w:t>
            </w:r>
          </w:p>
          <w:p w14:paraId="6ABBF1B9" w14:textId="77777777" w:rsidR="00E83C59" w:rsidRDefault="00932595">
            <w:pPr>
              <w:pStyle w:val="TableText"/>
              <w:numPr>
                <w:ilvl w:val="0"/>
                <w:numId w:val="4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3-6个月（包含6个月）</w:t>
            </w:r>
          </w:p>
          <w:p w14:paraId="6ABBF1BA" w14:textId="77777777" w:rsidR="00E83C59" w:rsidRDefault="00932595">
            <w:pPr>
              <w:pStyle w:val="TableText"/>
              <w:numPr>
                <w:ilvl w:val="0"/>
                <w:numId w:val="4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6-12个月</w:t>
            </w:r>
            <w:r>
              <w:rPr>
                <w:rFonts w:asciiTheme="minorEastAsia" w:eastAsiaTheme="minorEastAsia" w:hAnsiTheme="minorEastAsia" w:cs="Times New Roman" w:hint="eastAsia"/>
                <w:spacing w:val="2"/>
                <w:position w:val="1"/>
                <w:sz w:val="18"/>
                <w:szCs w:val="18"/>
                <w:lang w:eastAsia="zh-CN"/>
              </w:rPr>
              <w:t>(</w:t>
            </w:r>
            <w:r>
              <w:rPr>
                <w:rFonts w:asciiTheme="minorEastAsia" w:eastAsiaTheme="minorEastAsia" w:hAnsiTheme="minorEastAsia" w:cs="Times New Roman"/>
                <w:spacing w:val="2"/>
                <w:position w:val="1"/>
                <w:sz w:val="18"/>
                <w:szCs w:val="18"/>
                <w:lang w:eastAsia="zh-CN"/>
              </w:rPr>
              <w:t>包含12个月）</w:t>
            </w:r>
          </w:p>
          <w:p w14:paraId="6ABBF1BB" w14:textId="77777777" w:rsidR="00E83C59" w:rsidRDefault="00932595">
            <w:pPr>
              <w:pStyle w:val="TableText"/>
              <w:numPr>
                <w:ilvl w:val="0"/>
                <w:numId w:val="4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4"/>
                <w:position w:val="1"/>
                <w:sz w:val="18"/>
                <w:szCs w:val="18"/>
                <w:lang w:eastAsia="zh-CN"/>
              </w:rPr>
              <w:t>12-18个月（包含18个月）</w:t>
            </w:r>
          </w:p>
          <w:p w14:paraId="6ABBF1BC" w14:textId="77777777" w:rsidR="00E83C59" w:rsidRDefault="00932595">
            <w:pPr>
              <w:pStyle w:val="TableText"/>
              <w:numPr>
                <w:ilvl w:val="0"/>
                <w:numId w:val="45"/>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4"/>
                <w:position w:val="1"/>
                <w:sz w:val="18"/>
                <w:szCs w:val="18"/>
                <w:lang w:eastAsia="zh-CN"/>
              </w:rPr>
              <w:t>大于18个月</w:t>
            </w:r>
          </w:p>
        </w:tc>
        <w:tc>
          <w:tcPr>
            <w:tcW w:w="775" w:type="dxa"/>
            <w:vAlign w:val="center"/>
          </w:tcPr>
          <w:p w14:paraId="6ABBF1B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5</w:t>
            </w:r>
          </w:p>
        </w:tc>
        <w:tc>
          <w:tcPr>
            <w:tcW w:w="932" w:type="dxa"/>
            <w:vAlign w:val="center"/>
          </w:tcPr>
          <w:p w14:paraId="6ABBF1BE"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1BF"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1：5分</w:t>
            </w:r>
          </w:p>
          <w:p w14:paraId="6ABBF1C0"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position w:val="1"/>
                <w:sz w:val="18"/>
                <w:szCs w:val="18"/>
                <w:lang w:eastAsia="zh-CN"/>
              </w:rPr>
              <w:t>2：3分</w:t>
            </w:r>
          </w:p>
          <w:p w14:paraId="6ABBF1C1"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position w:val="1"/>
                <w:sz w:val="18"/>
                <w:szCs w:val="18"/>
                <w:lang w:eastAsia="zh-CN"/>
              </w:rPr>
              <w:t>3：2分</w:t>
            </w:r>
          </w:p>
          <w:p w14:paraId="6ABBF1C2"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position w:val="1"/>
                <w:sz w:val="18"/>
                <w:szCs w:val="18"/>
                <w:lang w:eastAsia="zh-CN"/>
              </w:rPr>
              <w:t>4：1分</w:t>
            </w:r>
          </w:p>
          <w:p w14:paraId="6ABBF1C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8"/>
                <w:position w:val="1"/>
                <w:sz w:val="18"/>
                <w:szCs w:val="18"/>
              </w:rPr>
              <w:t>5：0分</w:t>
            </w:r>
          </w:p>
        </w:tc>
        <w:tc>
          <w:tcPr>
            <w:tcW w:w="775" w:type="dxa"/>
            <w:vAlign w:val="center"/>
          </w:tcPr>
          <w:p w14:paraId="6ABBF1C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C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1C8" w14:textId="77777777" w:rsidTr="00E83C59">
        <w:tc>
          <w:tcPr>
            <w:cnfStyle w:val="001000000000" w:firstRow="0" w:lastRow="0" w:firstColumn="1" w:lastColumn="0" w:oddVBand="0" w:evenVBand="0" w:oddHBand="0" w:evenHBand="0" w:firstRowFirstColumn="0" w:firstRowLastColumn="0" w:lastRowFirstColumn="0" w:lastRowLastColumn="0"/>
            <w:tcW w:w="8306" w:type="dxa"/>
            <w:gridSpan w:val="8"/>
            <w:vAlign w:val="center"/>
          </w:tcPr>
          <w:p w14:paraId="6ABBF1C7"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8. 附加项（2分）</w:t>
            </w:r>
          </w:p>
        </w:tc>
      </w:tr>
      <w:tr w:rsidR="00E83C59" w14:paraId="6ABBF1D0" w14:textId="77777777" w:rsidTr="00E83C59">
        <w:tc>
          <w:tcPr>
            <w:cnfStyle w:val="001000000000" w:firstRow="0" w:lastRow="0" w:firstColumn="1" w:lastColumn="0" w:oddVBand="0" w:evenVBand="0" w:oddHBand="0" w:evenHBand="0" w:firstRowFirstColumn="0" w:firstRowLastColumn="0" w:lastRowFirstColumn="0" w:lastRowLastColumn="0"/>
            <w:tcW w:w="1701" w:type="dxa"/>
            <w:vAlign w:val="center"/>
          </w:tcPr>
          <w:p w14:paraId="6ABBF1C9"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hint="eastAsia"/>
                <w:color w:val="0F1115"/>
                <w:sz w:val="18"/>
                <w:szCs w:val="18"/>
              </w:rPr>
              <w:t>相关单位</w:t>
            </w:r>
          </w:p>
        </w:tc>
        <w:tc>
          <w:tcPr>
            <w:tcW w:w="3348" w:type="dxa"/>
            <w:gridSpan w:val="3"/>
            <w:vAlign w:val="center"/>
          </w:tcPr>
          <w:p w14:paraId="6ABBF1C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罕见病协作网</w:t>
            </w:r>
            <w:r>
              <w:rPr>
                <w:rFonts w:asciiTheme="minorEastAsia" w:hAnsiTheme="minorEastAsia" w:cs="Segoe UI" w:hint="eastAsia"/>
                <w:color w:val="0F1115"/>
                <w:sz w:val="18"/>
                <w:szCs w:val="18"/>
              </w:rPr>
              <w:t>/</w:t>
            </w:r>
            <w:r>
              <w:rPr>
                <w:rFonts w:asciiTheme="minorEastAsia" w:hAnsiTheme="minorEastAsia" w:cs="Segoe UI"/>
                <w:color w:val="0F1115"/>
                <w:sz w:val="18"/>
                <w:szCs w:val="18"/>
              </w:rPr>
              <w:t>国家级/省级牵头医院</w:t>
            </w:r>
          </w:p>
        </w:tc>
        <w:tc>
          <w:tcPr>
            <w:tcW w:w="775" w:type="dxa"/>
            <w:vAlign w:val="center"/>
          </w:tcPr>
          <w:p w14:paraId="6ABBF1C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w:t>
            </w:r>
          </w:p>
        </w:tc>
        <w:tc>
          <w:tcPr>
            <w:tcW w:w="932" w:type="dxa"/>
            <w:vAlign w:val="center"/>
          </w:tcPr>
          <w:p w14:paraId="6ABBF1C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1C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审查</w:t>
            </w:r>
          </w:p>
        </w:tc>
        <w:tc>
          <w:tcPr>
            <w:tcW w:w="775" w:type="dxa"/>
            <w:vAlign w:val="center"/>
          </w:tcPr>
          <w:p w14:paraId="6ABBF1C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775" w:type="dxa"/>
            <w:vAlign w:val="center"/>
          </w:tcPr>
          <w:p w14:paraId="6ABBF1C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bl>
    <w:p w14:paraId="6ABBF1D1" w14:textId="77777777" w:rsidR="00E83C59" w:rsidRDefault="00932595">
      <w:pPr>
        <w:pStyle w:val="ab"/>
      </w:pPr>
      <w:r>
        <w:rPr>
          <w:rFonts w:hint="eastAsia"/>
        </w:rPr>
        <w:t>注：一年内＊指最后一次成功提交材料前一年内；三年内＊指最后一次成功提交材料之前三年内。</w:t>
      </w:r>
    </w:p>
    <w:p w14:paraId="6ABBF1D2" w14:textId="77777777" w:rsidR="00E83C59" w:rsidRDefault="00932595">
      <w:pPr>
        <w:pStyle w:val="a2"/>
        <w:spacing w:before="156" w:after="156"/>
      </w:pPr>
      <w:bookmarkStart w:id="17" w:name="_Toc220516144"/>
      <w:r>
        <w:rPr>
          <w:rFonts w:hint="eastAsia"/>
        </w:rPr>
        <w:t>评审及格线</w:t>
      </w:r>
      <w:bookmarkEnd w:id="17"/>
    </w:p>
    <w:p w14:paraId="6ABBF1D3" w14:textId="77777777" w:rsidR="00E83C59" w:rsidRDefault="00932595">
      <w:pPr>
        <w:pStyle w:val="afffb"/>
        <w:tabs>
          <w:tab w:val="center" w:pos="4201"/>
          <w:tab w:val="right" w:leader="dot" w:pos="9298"/>
        </w:tabs>
        <w:spacing w:before="0" w:after="0"/>
        <w:ind w:left="0"/>
      </w:pPr>
      <w:r>
        <w:t>远程审查及格线：50分</w:t>
      </w:r>
    </w:p>
    <w:p w14:paraId="6ABBF1D4" w14:textId="77777777" w:rsidR="00E83C59" w:rsidRDefault="00932595">
      <w:pPr>
        <w:pStyle w:val="afffb"/>
        <w:tabs>
          <w:tab w:val="center" w:pos="4201"/>
          <w:tab w:val="right" w:leader="dot" w:pos="9298"/>
        </w:tabs>
        <w:spacing w:before="0" w:after="0"/>
        <w:ind w:left="0"/>
      </w:pPr>
      <w:r>
        <w:t>总评审及格线：75分</w:t>
      </w:r>
    </w:p>
    <w:p w14:paraId="6ABBF1D5" w14:textId="77777777" w:rsidR="00E83C59" w:rsidRDefault="00932595">
      <w:pPr>
        <w:pStyle w:val="a1"/>
        <w:spacing w:before="312" w:after="312"/>
        <w:ind w:left="0"/>
      </w:pPr>
      <w:bookmarkStart w:id="18" w:name="_Toc220516145"/>
      <w:r>
        <w:rPr>
          <w:rFonts w:hint="eastAsia"/>
        </w:rPr>
        <w:t>基层经验中心评审标准</w:t>
      </w:r>
      <w:bookmarkEnd w:id="18"/>
    </w:p>
    <w:p w14:paraId="6ABBF1D6" w14:textId="77777777" w:rsidR="00E83C59" w:rsidRDefault="00932595">
      <w:pPr>
        <w:pStyle w:val="a2"/>
        <w:spacing w:before="156" w:after="156"/>
      </w:pPr>
      <w:bookmarkStart w:id="19" w:name="_Toc220516146"/>
      <w:r>
        <w:rPr>
          <w:rFonts w:hint="eastAsia"/>
        </w:rPr>
        <w:t>形式审查（一票否决项）</w:t>
      </w:r>
      <w:bookmarkEnd w:id="19"/>
    </w:p>
    <w:p w14:paraId="6ABBF1D7" w14:textId="77777777" w:rsidR="00E83C59" w:rsidRDefault="00932595">
      <w:pPr>
        <w:pStyle w:val="afff2"/>
      </w:pPr>
      <w:r>
        <w:rPr>
          <w:rFonts w:hint="eastAsia"/>
        </w:rPr>
        <w:t>形式审查是评审准入的基础环节。若医疗机构在以下任何一项基本条件上不满足要求，将视为不符合申报资格，无需进入后续评审环节.要求如表5</w:t>
      </w:r>
    </w:p>
    <w:p w14:paraId="6ABBF1D8" w14:textId="77777777" w:rsidR="00E83C59" w:rsidRDefault="00932595">
      <w:pPr>
        <w:pStyle w:val="afff2"/>
        <w:jc w:val="center"/>
        <w:rPr>
          <w:rFonts w:ascii="黑体" w:eastAsia="黑体" w:hAnsi="黑体" w:cs="黑体" w:hint="eastAsia"/>
        </w:rPr>
      </w:pPr>
      <w:r>
        <w:rPr>
          <w:rFonts w:ascii="黑体" w:eastAsia="黑体" w:hAnsi="黑体" w:cs="黑体" w:hint="eastAsia"/>
        </w:rPr>
        <w:t>表5</w:t>
      </w:r>
    </w:p>
    <w:tbl>
      <w:tblPr>
        <w:tblStyle w:val="210"/>
        <w:tblW w:w="0" w:type="auto"/>
        <w:jc w:val="center"/>
        <w:tblLook w:val="04A0" w:firstRow="1" w:lastRow="0" w:firstColumn="1" w:lastColumn="0" w:noHBand="0" w:noVBand="1"/>
      </w:tblPr>
      <w:tblGrid>
        <w:gridCol w:w="851"/>
        <w:gridCol w:w="850"/>
        <w:gridCol w:w="3281"/>
        <w:gridCol w:w="1659"/>
        <w:gridCol w:w="1660"/>
      </w:tblGrid>
      <w:tr w:rsidR="00E83C59" w14:paraId="6ABBF1DF" w14:textId="77777777" w:rsidTr="00E83C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1D9" w14:textId="77777777" w:rsidR="00E83C59" w:rsidRDefault="00932595">
            <w:pPr>
              <w:spacing w:line="240" w:lineRule="exact"/>
              <w:jc w:val="center"/>
              <w:rPr>
                <w:rFonts w:asciiTheme="minorEastAsia" w:hAnsiTheme="minorEastAsia" w:hint="eastAsia"/>
                <w:b w:val="0"/>
                <w:bCs w:val="0"/>
                <w:sz w:val="18"/>
                <w:szCs w:val="18"/>
              </w:rPr>
            </w:pPr>
            <w:r>
              <w:rPr>
                <w:rFonts w:asciiTheme="minorEastAsia" w:hAnsiTheme="minorEastAsia" w:cs="Segoe UI"/>
                <w:color w:val="0F1115"/>
                <w:sz w:val="18"/>
                <w:szCs w:val="18"/>
              </w:rPr>
              <w:t>项目</w:t>
            </w:r>
          </w:p>
        </w:tc>
        <w:tc>
          <w:tcPr>
            <w:tcW w:w="850" w:type="dxa"/>
            <w:vAlign w:val="center"/>
          </w:tcPr>
          <w:p w14:paraId="6ABBF1DA"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考评</w:t>
            </w:r>
          </w:p>
          <w:p w14:paraId="6ABBF1DB"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sz w:val="18"/>
                <w:szCs w:val="18"/>
              </w:rPr>
            </w:pPr>
            <w:r>
              <w:rPr>
                <w:rFonts w:asciiTheme="minorEastAsia" w:hAnsiTheme="minorEastAsia" w:cs="Segoe UI"/>
                <w:color w:val="0F1115"/>
                <w:sz w:val="18"/>
                <w:szCs w:val="18"/>
              </w:rPr>
              <w:t>内容</w:t>
            </w:r>
          </w:p>
        </w:tc>
        <w:tc>
          <w:tcPr>
            <w:tcW w:w="3281" w:type="dxa"/>
            <w:vAlign w:val="center"/>
          </w:tcPr>
          <w:p w14:paraId="6ABBF1DC"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sz w:val="18"/>
                <w:szCs w:val="18"/>
              </w:rPr>
            </w:pPr>
            <w:r>
              <w:rPr>
                <w:rFonts w:asciiTheme="minorEastAsia" w:hAnsiTheme="minorEastAsia" w:cs="Segoe UI"/>
                <w:color w:val="0F1115"/>
                <w:sz w:val="18"/>
                <w:szCs w:val="18"/>
              </w:rPr>
              <w:t>考评要求</w:t>
            </w:r>
          </w:p>
        </w:tc>
        <w:tc>
          <w:tcPr>
            <w:tcW w:w="1659" w:type="dxa"/>
            <w:vAlign w:val="center"/>
          </w:tcPr>
          <w:p w14:paraId="6ABBF1DD"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sz w:val="18"/>
                <w:szCs w:val="18"/>
              </w:rPr>
            </w:pPr>
            <w:r>
              <w:rPr>
                <w:rFonts w:asciiTheme="minorEastAsia" w:hAnsiTheme="minorEastAsia" w:cs="Segoe UI"/>
                <w:color w:val="0F1115"/>
                <w:sz w:val="18"/>
                <w:szCs w:val="18"/>
              </w:rPr>
              <w:t>材料说明</w:t>
            </w:r>
          </w:p>
        </w:tc>
        <w:tc>
          <w:tcPr>
            <w:tcW w:w="1660" w:type="dxa"/>
            <w:vAlign w:val="center"/>
          </w:tcPr>
          <w:p w14:paraId="6ABBF1DE" w14:textId="77777777" w:rsidR="00E83C59" w:rsidRDefault="009325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sz w:val="18"/>
                <w:szCs w:val="18"/>
              </w:rPr>
            </w:pPr>
            <w:r>
              <w:rPr>
                <w:rFonts w:asciiTheme="minorEastAsia" w:hAnsiTheme="minorEastAsia" w:cs="Segoe UI"/>
                <w:color w:val="0F1115"/>
                <w:sz w:val="18"/>
                <w:szCs w:val="18"/>
              </w:rPr>
              <w:t>评审方法</w:t>
            </w:r>
          </w:p>
        </w:tc>
      </w:tr>
      <w:tr w:rsidR="00E83C59" w14:paraId="6ABBF1E7"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1E0" w14:textId="77777777" w:rsidR="00E83C59" w:rsidRDefault="00932595">
            <w:pPr>
              <w:spacing w:line="240" w:lineRule="exact"/>
              <w:jc w:val="center"/>
              <w:rPr>
                <w:rFonts w:asciiTheme="minorEastAsia" w:hAnsiTheme="minorEastAsia" w:hint="eastAsia"/>
                <w:b w:val="0"/>
                <w:bCs w:val="0"/>
                <w:sz w:val="18"/>
                <w:szCs w:val="18"/>
              </w:rPr>
            </w:pPr>
            <w:r>
              <w:rPr>
                <w:rFonts w:asciiTheme="minorEastAsia" w:hAnsiTheme="minorEastAsia" w:cs="Segoe UI"/>
                <w:color w:val="0F1115"/>
                <w:sz w:val="18"/>
                <w:szCs w:val="18"/>
              </w:rPr>
              <w:t>医院级别</w:t>
            </w:r>
          </w:p>
        </w:tc>
        <w:tc>
          <w:tcPr>
            <w:tcW w:w="850" w:type="dxa"/>
            <w:vAlign w:val="center"/>
          </w:tcPr>
          <w:p w14:paraId="6ABBF1E1"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资质</w:t>
            </w:r>
          </w:p>
          <w:p w14:paraId="6ABBF1E2"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要求</w:t>
            </w:r>
          </w:p>
        </w:tc>
        <w:tc>
          <w:tcPr>
            <w:tcW w:w="3281" w:type="dxa"/>
            <w:vAlign w:val="center"/>
          </w:tcPr>
          <w:p w14:paraId="6ABBF1E3" w14:textId="77777777" w:rsidR="00E83C59" w:rsidRDefault="00932595">
            <w:pPr>
              <w:pStyle w:val="TableText"/>
              <w:numPr>
                <w:ilvl w:val="0"/>
                <w:numId w:val="46"/>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sz w:val="18"/>
                <w:szCs w:val="18"/>
                <w:lang w:eastAsia="zh-CN"/>
              </w:rPr>
              <w:t>经省级及以上卫生健康行政部门审核认证的</w:t>
            </w:r>
            <w:r>
              <w:rPr>
                <w:rFonts w:asciiTheme="minorEastAsia" w:eastAsiaTheme="minorEastAsia" w:hAnsiTheme="minorEastAsia" w:cs="Times New Roman" w:hint="eastAsia"/>
                <w:b/>
                <w:bCs/>
                <w:spacing w:val="8"/>
                <w:sz w:val="18"/>
                <w:szCs w:val="18"/>
                <w:lang w:eastAsia="zh-CN"/>
              </w:rPr>
              <w:t>二级及以上公立综合医院或专科</w:t>
            </w:r>
          </w:p>
          <w:p w14:paraId="6ABBF1E4" w14:textId="77777777" w:rsidR="00E83C59" w:rsidRDefault="00932595">
            <w:pPr>
              <w:pStyle w:val="afffffff"/>
              <w:numPr>
                <w:ilvl w:val="0"/>
                <w:numId w:val="46"/>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Times New Roman"/>
                <w:spacing w:val="6"/>
                <w:sz w:val="18"/>
                <w:szCs w:val="18"/>
              </w:rPr>
              <w:t>三年内</w:t>
            </w:r>
            <w:r>
              <w:rPr>
                <w:rFonts w:asciiTheme="minorEastAsia" w:hAnsiTheme="minorEastAsia" w:cs="Times New Roman" w:hint="eastAsia"/>
                <w:spacing w:val="6"/>
                <w:sz w:val="18"/>
                <w:szCs w:val="18"/>
              </w:rPr>
              <w:t>*</w:t>
            </w:r>
            <w:r>
              <w:rPr>
                <w:rFonts w:asciiTheme="minorEastAsia" w:hAnsiTheme="minorEastAsia" w:cs="Times New Roman"/>
                <w:spacing w:val="-24"/>
                <w:sz w:val="18"/>
                <w:szCs w:val="18"/>
              </w:rPr>
              <w:t>，</w:t>
            </w:r>
            <w:r>
              <w:rPr>
                <w:rFonts w:asciiTheme="minorEastAsia" w:hAnsiTheme="minorEastAsia" w:cs="Times New Roman"/>
                <w:spacing w:val="6"/>
                <w:sz w:val="18"/>
                <w:szCs w:val="18"/>
              </w:rPr>
              <w:t>未发生过重大医</w:t>
            </w:r>
            <w:r>
              <w:rPr>
                <w:rFonts w:asciiTheme="minorEastAsia" w:hAnsiTheme="minorEastAsia" w:cs="Times New Roman"/>
                <w:spacing w:val="8"/>
                <w:sz w:val="18"/>
                <w:szCs w:val="18"/>
              </w:rPr>
              <w:t>疗纠纷或负向舆情事件</w:t>
            </w:r>
          </w:p>
        </w:tc>
        <w:tc>
          <w:tcPr>
            <w:tcW w:w="1659" w:type="dxa"/>
            <w:vAlign w:val="center"/>
          </w:tcPr>
          <w:p w14:paraId="6ABBF1E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医院等级证书</w:t>
            </w:r>
          </w:p>
        </w:tc>
        <w:tc>
          <w:tcPr>
            <w:tcW w:w="1660" w:type="dxa"/>
            <w:vAlign w:val="center"/>
          </w:tcPr>
          <w:p w14:paraId="6ABBF1E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线上审查，查询舆情</w:t>
            </w:r>
          </w:p>
        </w:tc>
      </w:tr>
      <w:tr w:rsidR="00E83C59" w14:paraId="6ABBF1EF"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1E8" w14:textId="77777777" w:rsidR="00E83C59" w:rsidRDefault="00932595">
            <w:pPr>
              <w:spacing w:line="240" w:lineRule="exact"/>
              <w:jc w:val="center"/>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lastRenderedPageBreak/>
              <w:t>人员</w:t>
            </w:r>
          </w:p>
          <w:p w14:paraId="6ABBF1E9" w14:textId="77777777" w:rsidR="00E83C59" w:rsidRDefault="00932595">
            <w:pPr>
              <w:spacing w:line="240" w:lineRule="exact"/>
              <w:jc w:val="center"/>
              <w:rPr>
                <w:rFonts w:asciiTheme="minorEastAsia" w:hAnsiTheme="minorEastAsia" w:hint="eastAsia"/>
                <w:b w:val="0"/>
                <w:bCs w:val="0"/>
                <w:sz w:val="18"/>
                <w:szCs w:val="18"/>
              </w:rPr>
            </w:pPr>
            <w:r>
              <w:rPr>
                <w:rFonts w:asciiTheme="minorEastAsia" w:hAnsiTheme="minorEastAsia" w:cs="Segoe UI"/>
                <w:color w:val="0F1115"/>
                <w:sz w:val="18"/>
                <w:szCs w:val="18"/>
              </w:rPr>
              <w:t>资质</w:t>
            </w:r>
          </w:p>
        </w:tc>
        <w:tc>
          <w:tcPr>
            <w:tcW w:w="850" w:type="dxa"/>
            <w:vAlign w:val="center"/>
          </w:tcPr>
          <w:p w14:paraId="6ABBF1EA"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负责人资质</w:t>
            </w:r>
          </w:p>
        </w:tc>
        <w:tc>
          <w:tcPr>
            <w:tcW w:w="3281" w:type="dxa"/>
            <w:vAlign w:val="center"/>
          </w:tcPr>
          <w:p w14:paraId="6ABBF1EB" w14:textId="77777777" w:rsidR="00E83C59" w:rsidRDefault="00932595">
            <w:pPr>
              <w:pStyle w:val="TableText"/>
              <w:numPr>
                <w:ilvl w:val="0"/>
                <w:numId w:val="47"/>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sz w:val="18"/>
                <w:szCs w:val="18"/>
                <w:lang w:eastAsia="zh-CN"/>
              </w:rPr>
              <w:t>至少有1个中心负责人，中心负责人为中</w:t>
            </w:r>
            <w:r>
              <w:rPr>
                <w:rFonts w:asciiTheme="minorEastAsia" w:eastAsiaTheme="minorEastAsia" w:hAnsiTheme="minorEastAsia" w:cs="Times New Roman"/>
                <w:spacing w:val="7"/>
                <w:sz w:val="18"/>
                <w:szCs w:val="18"/>
                <w:lang w:eastAsia="zh-CN"/>
              </w:rPr>
              <w:t>级及以上职称的神经科医生，且积极向上，具有创新精神，</w:t>
            </w:r>
            <w:r>
              <w:rPr>
                <w:rFonts w:asciiTheme="minorEastAsia" w:eastAsiaTheme="minorEastAsia" w:hAnsiTheme="minorEastAsia" w:cs="Times New Roman"/>
                <w:spacing w:val="8"/>
                <w:sz w:val="18"/>
                <w:szCs w:val="18"/>
                <w:lang w:eastAsia="zh-CN"/>
              </w:rPr>
              <w:t>患者满意度较高</w:t>
            </w:r>
          </w:p>
          <w:p w14:paraId="6ABBF1EC" w14:textId="77777777" w:rsidR="00E83C59" w:rsidRDefault="00932595">
            <w:pPr>
              <w:pStyle w:val="afffffff"/>
              <w:numPr>
                <w:ilvl w:val="0"/>
                <w:numId w:val="47"/>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5"/>
                <w:sz w:val="18"/>
                <w:szCs w:val="18"/>
              </w:rPr>
              <w:t>中心负责人需具</w:t>
            </w:r>
            <w:r>
              <w:rPr>
                <w:rFonts w:asciiTheme="minorEastAsia" w:hAnsiTheme="minorEastAsia" w:cs="Times New Roman"/>
                <w:spacing w:val="9"/>
                <w:sz w:val="18"/>
                <w:szCs w:val="18"/>
              </w:rPr>
              <w:t>备疾病鉴别诊断和随访</w:t>
            </w:r>
            <w:r>
              <w:rPr>
                <w:rFonts w:asciiTheme="minorEastAsia" w:hAnsiTheme="minorEastAsia" w:cs="Times New Roman"/>
                <w:sz w:val="18"/>
                <w:szCs w:val="18"/>
              </w:rPr>
              <w:t>神经纤维瘤病</w:t>
            </w:r>
            <w:r>
              <w:rPr>
                <w:rFonts w:asciiTheme="minorEastAsia" w:hAnsiTheme="minorEastAsia" w:cs="Times New Roman"/>
                <w:spacing w:val="8"/>
                <w:sz w:val="18"/>
                <w:szCs w:val="18"/>
              </w:rPr>
              <w:t>患者的能力</w:t>
            </w:r>
          </w:p>
        </w:tc>
        <w:tc>
          <w:tcPr>
            <w:tcW w:w="1659" w:type="dxa"/>
            <w:vAlign w:val="center"/>
          </w:tcPr>
          <w:p w14:paraId="6ABBF1E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负责人简历、职称证书、培训证明</w:t>
            </w:r>
          </w:p>
        </w:tc>
        <w:tc>
          <w:tcPr>
            <w:tcW w:w="1660" w:type="dxa"/>
            <w:vAlign w:val="center"/>
          </w:tcPr>
          <w:p w14:paraId="6ABBF1E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线上审查申报材料</w:t>
            </w:r>
          </w:p>
        </w:tc>
      </w:tr>
      <w:tr w:rsidR="00E83C59" w14:paraId="6ABBF1F7" w14:textId="77777777" w:rsidTr="00E83C59">
        <w:trPr>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ABBF1F0" w14:textId="77777777" w:rsidR="00E83C59" w:rsidRDefault="00932595">
            <w:pPr>
              <w:spacing w:line="240" w:lineRule="exact"/>
              <w:jc w:val="center"/>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w:t>
            </w:r>
          </w:p>
          <w:p w14:paraId="6ABBF1F1" w14:textId="77777777" w:rsidR="00E83C59" w:rsidRDefault="00932595">
            <w:pPr>
              <w:spacing w:line="240" w:lineRule="exact"/>
              <w:jc w:val="center"/>
              <w:rPr>
                <w:rFonts w:asciiTheme="minorEastAsia" w:hAnsiTheme="minorEastAsia" w:hint="eastAsia"/>
                <w:b w:val="0"/>
                <w:bCs w:val="0"/>
                <w:sz w:val="18"/>
                <w:szCs w:val="18"/>
              </w:rPr>
            </w:pPr>
            <w:r>
              <w:rPr>
                <w:rFonts w:asciiTheme="minorEastAsia" w:hAnsiTheme="minorEastAsia" w:cs="Segoe UI"/>
                <w:color w:val="0F1115"/>
                <w:sz w:val="18"/>
                <w:szCs w:val="18"/>
              </w:rPr>
              <w:t>数量</w:t>
            </w:r>
          </w:p>
        </w:tc>
        <w:tc>
          <w:tcPr>
            <w:tcW w:w="850" w:type="dxa"/>
            <w:vAlign w:val="center"/>
          </w:tcPr>
          <w:p w14:paraId="6ABBF1F2"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年病</w:t>
            </w:r>
          </w:p>
          <w:p w14:paraId="6ABBF1F3" w14:textId="77777777" w:rsidR="00E83C59" w:rsidRDefault="00932595">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例数</w:t>
            </w:r>
          </w:p>
        </w:tc>
        <w:tc>
          <w:tcPr>
            <w:tcW w:w="3281" w:type="dxa"/>
            <w:vAlign w:val="center"/>
          </w:tcPr>
          <w:p w14:paraId="6ABBF1F4" w14:textId="241733F4"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w:t>
            </w:r>
            <w:r w:rsidR="009B2974">
              <w:rPr>
                <w:rFonts w:asciiTheme="minorEastAsia" w:hAnsiTheme="minorEastAsia" w:cs="Segoe UI" w:hint="eastAsia"/>
                <w:b/>
                <w:bCs/>
                <w:color w:val="0F1115"/>
                <w:sz w:val="18"/>
                <w:szCs w:val="18"/>
              </w:rPr>
              <w:t>20</w:t>
            </w:r>
            <w:r>
              <w:rPr>
                <w:rFonts w:asciiTheme="minorEastAsia" w:hAnsiTheme="minorEastAsia" w:cs="Segoe UI"/>
                <w:color w:val="0F1115"/>
                <w:sz w:val="18"/>
                <w:szCs w:val="18"/>
              </w:rPr>
              <w:t>例（</w:t>
            </w:r>
            <w:r>
              <w:rPr>
                <w:rFonts w:asciiTheme="minorEastAsia" w:hAnsiTheme="minorEastAsia" w:cs="Segoe UI" w:hint="eastAsia"/>
                <w:color w:val="0F1115"/>
                <w:sz w:val="18"/>
                <w:szCs w:val="18"/>
              </w:rPr>
              <w:t>完整病例记录和随访信息的</w:t>
            </w:r>
            <w:r>
              <w:rPr>
                <w:rFonts w:asciiTheme="minorEastAsia" w:hAnsiTheme="minorEastAsia" w:cs="Segoe UI"/>
                <w:color w:val="0F1115"/>
                <w:sz w:val="18"/>
                <w:szCs w:val="18"/>
              </w:rPr>
              <w:t>）</w:t>
            </w:r>
          </w:p>
        </w:tc>
        <w:tc>
          <w:tcPr>
            <w:tcW w:w="1659" w:type="dxa"/>
            <w:vAlign w:val="center"/>
          </w:tcPr>
          <w:p w14:paraId="6ABBF1F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病例记录PDF，系统数据</w:t>
            </w:r>
          </w:p>
        </w:tc>
        <w:tc>
          <w:tcPr>
            <w:tcW w:w="1660" w:type="dxa"/>
            <w:vAlign w:val="center"/>
          </w:tcPr>
          <w:p w14:paraId="6ABBF1F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线上审查系统数据，线下核查</w:t>
            </w:r>
          </w:p>
        </w:tc>
      </w:tr>
    </w:tbl>
    <w:p w14:paraId="6ABBF1F8" w14:textId="77777777" w:rsidR="00E83C59" w:rsidRDefault="00E83C59">
      <w:pPr>
        <w:pStyle w:val="afff2"/>
      </w:pPr>
    </w:p>
    <w:p w14:paraId="6ABBF1F9" w14:textId="77777777" w:rsidR="00E83C59" w:rsidRDefault="00932595">
      <w:pPr>
        <w:pStyle w:val="a2"/>
        <w:spacing w:before="156" w:after="156"/>
      </w:pPr>
      <w:bookmarkStart w:id="20" w:name="_Toc220516147"/>
      <w:r>
        <w:rPr>
          <w:rFonts w:hint="eastAsia"/>
        </w:rPr>
        <w:t>评审内容及分值（总分100分）</w:t>
      </w:r>
      <w:bookmarkEnd w:id="20"/>
    </w:p>
    <w:p w14:paraId="6ABBF1FA" w14:textId="77777777" w:rsidR="00E83C59" w:rsidRDefault="00932595">
      <w:pPr>
        <w:pStyle w:val="a3"/>
        <w:spacing w:before="156" w:after="156"/>
        <w:ind w:left="0"/>
      </w:pPr>
      <w:r>
        <w:rPr>
          <w:rFonts w:hint="eastAsia"/>
        </w:rPr>
        <w:t>基层经验中心评审细则表</w:t>
      </w:r>
    </w:p>
    <w:p w14:paraId="6ABBF1FB" w14:textId="77777777" w:rsidR="00E83C59" w:rsidRDefault="00932595">
      <w:pPr>
        <w:pStyle w:val="afff2"/>
      </w:pPr>
      <w:r>
        <w:rPr>
          <w:rFonts w:hint="eastAsia"/>
        </w:rPr>
        <w:t>通过形式审查的医疗机构，将进入本部分的量化评审。评审体系共包含八个维度，总分100分。各项目设具体分值、评分说明及评审方式，旨在系统评估中心的综合能力。具体参考表6</w:t>
      </w:r>
    </w:p>
    <w:p w14:paraId="6ABBF1FC" w14:textId="77777777" w:rsidR="00E83C59" w:rsidRDefault="00932595">
      <w:pPr>
        <w:pStyle w:val="afff2"/>
        <w:ind w:firstLineChars="0" w:firstLine="0"/>
        <w:jc w:val="center"/>
        <w:rPr>
          <w:rFonts w:ascii="黑体" w:eastAsia="黑体" w:hAnsi="黑体" w:cs="黑体" w:hint="eastAsia"/>
        </w:rPr>
      </w:pPr>
      <w:r>
        <w:rPr>
          <w:rFonts w:ascii="黑体" w:eastAsia="黑体" w:hAnsi="黑体" w:cs="黑体" w:hint="eastAsia"/>
        </w:rPr>
        <w:t>表</w:t>
      </w:r>
      <w:r>
        <w:rPr>
          <w:rFonts w:ascii="黑体" w:eastAsia="黑体" w:hAnsi="黑体" w:cs="黑体"/>
        </w:rPr>
        <w:t>6</w:t>
      </w:r>
    </w:p>
    <w:tbl>
      <w:tblPr>
        <w:tblStyle w:val="210"/>
        <w:tblW w:w="4998" w:type="pct"/>
        <w:tblLook w:val="04A0" w:firstRow="1" w:lastRow="0" w:firstColumn="1" w:lastColumn="0" w:noHBand="0" w:noVBand="1"/>
      </w:tblPr>
      <w:tblGrid>
        <w:gridCol w:w="2062"/>
        <w:gridCol w:w="50"/>
        <w:gridCol w:w="4015"/>
        <w:gridCol w:w="1328"/>
        <w:gridCol w:w="948"/>
        <w:gridCol w:w="948"/>
      </w:tblGrid>
      <w:tr w:rsidR="00E83C59" w14:paraId="6ABBF202"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6ABBF1FD" w14:textId="77777777" w:rsidR="00E83C59" w:rsidRDefault="00932595">
            <w:pPr>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评审项目</w:t>
            </w:r>
          </w:p>
        </w:tc>
        <w:tc>
          <w:tcPr>
            <w:tcW w:w="2174" w:type="pct"/>
            <w:gridSpan w:val="2"/>
            <w:vAlign w:val="center"/>
          </w:tcPr>
          <w:p w14:paraId="6ABBF1FE" w14:textId="77777777" w:rsidR="00E83C59" w:rsidRDefault="00932595">
            <w:pPr>
              <w:spacing w:line="24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考评内容</w:t>
            </w:r>
          </w:p>
        </w:tc>
        <w:tc>
          <w:tcPr>
            <w:tcW w:w="710" w:type="pct"/>
            <w:vAlign w:val="center"/>
          </w:tcPr>
          <w:p w14:paraId="6ABBF1FF" w14:textId="77777777" w:rsidR="00E83C59" w:rsidRDefault="00932595">
            <w:pPr>
              <w:spacing w:line="24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评分说明</w:t>
            </w:r>
          </w:p>
        </w:tc>
        <w:tc>
          <w:tcPr>
            <w:tcW w:w="507" w:type="pct"/>
            <w:vAlign w:val="center"/>
          </w:tcPr>
          <w:p w14:paraId="6ABBF200" w14:textId="77777777" w:rsidR="00E83C59" w:rsidRDefault="00932595">
            <w:pP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评审方式</w:t>
            </w:r>
          </w:p>
        </w:tc>
        <w:tc>
          <w:tcPr>
            <w:tcW w:w="507" w:type="pct"/>
            <w:vAlign w:val="center"/>
          </w:tcPr>
          <w:p w14:paraId="6ABBF201" w14:textId="77777777" w:rsidR="00E83C59" w:rsidRDefault="00932595">
            <w:pPr>
              <w:cnfStyle w:val="100000000000" w:firstRow="1" w:lastRow="0" w:firstColumn="0" w:lastColumn="0" w:oddVBand="0" w:evenVBand="0" w:oddHBand="0" w:evenHBand="0" w:firstRowFirstColumn="0" w:firstRowLastColumn="0" w:lastRowFirstColumn="0" w:lastRowLastColumn="0"/>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评审周期</w:t>
            </w:r>
          </w:p>
        </w:tc>
      </w:tr>
      <w:tr w:rsidR="00E83C59" w14:paraId="6ABBF209"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03"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质量控制</w:t>
            </w:r>
          </w:p>
        </w:tc>
        <w:tc>
          <w:tcPr>
            <w:tcW w:w="2174" w:type="pct"/>
            <w:gridSpan w:val="2"/>
            <w:vAlign w:val="center"/>
          </w:tcPr>
          <w:p w14:paraId="6ABBF204"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hint="eastAsia"/>
                <w:color w:val="0F1115"/>
                <w:sz w:val="18"/>
                <w:szCs w:val="18"/>
              </w:rPr>
              <w:t>具备神经纤维瘤病患者标准化诊疗流程</w:t>
            </w:r>
          </w:p>
        </w:tc>
        <w:tc>
          <w:tcPr>
            <w:tcW w:w="710" w:type="pct"/>
            <w:vAlign w:val="center"/>
          </w:tcPr>
          <w:p w14:paraId="6ABBF205"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206"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评分</w:t>
            </w:r>
          </w:p>
        </w:tc>
        <w:tc>
          <w:tcPr>
            <w:tcW w:w="507" w:type="pct"/>
            <w:vAlign w:val="center"/>
          </w:tcPr>
          <w:p w14:paraId="6ABBF207"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507" w:type="pct"/>
            <w:vAlign w:val="center"/>
          </w:tcPr>
          <w:p w14:paraId="6ABBF208"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10"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0A"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多学科协作管理</w:t>
            </w:r>
          </w:p>
        </w:tc>
        <w:tc>
          <w:tcPr>
            <w:tcW w:w="2174" w:type="pct"/>
            <w:gridSpan w:val="2"/>
            <w:vAlign w:val="center"/>
          </w:tcPr>
          <w:p w14:paraId="6ABBF20B"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8"/>
                <w:sz w:val="18"/>
                <w:szCs w:val="18"/>
              </w:rPr>
              <w:t>具备院内科室间转</w:t>
            </w:r>
            <w:r>
              <w:rPr>
                <w:rFonts w:asciiTheme="minorEastAsia" w:hAnsiTheme="minorEastAsia"/>
                <w:spacing w:val="5"/>
                <w:sz w:val="18"/>
                <w:szCs w:val="18"/>
              </w:rPr>
              <w:t>诊机制</w:t>
            </w:r>
          </w:p>
        </w:tc>
        <w:tc>
          <w:tcPr>
            <w:tcW w:w="710" w:type="pct"/>
            <w:vAlign w:val="center"/>
          </w:tcPr>
          <w:p w14:paraId="6ABBF20C"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20D"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评分</w:t>
            </w:r>
          </w:p>
        </w:tc>
        <w:tc>
          <w:tcPr>
            <w:tcW w:w="507" w:type="pct"/>
            <w:vAlign w:val="center"/>
          </w:tcPr>
          <w:p w14:paraId="6ABBF20E"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507" w:type="pct"/>
            <w:vAlign w:val="center"/>
          </w:tcPr>
          <w:p w14:paraId="6ABBF20F"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17"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11"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区域协作管理</w:t>
            </w:r>
          </w:p>
        </w:tc>
        <w:tc>
          <w:tcPr>
            <w:tcW w:w="2174" w:type="pct"/>
            <w:gridSpan w:val="2"/>
            <w:vAlign w:val="center"/>
          </w:tcPr>
          <w:p w14:paraId="6ABBF212"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8"/>
                <w:sz w:val="18"/>
                <w:szCs w:val="18"/>
              </w:rPr>
              <w:t>具备院内科室间转</w:t>
            </w:r>
            <w:r>
              <w:rPr>
                <w:rFonts w:asciiTheme="minorEastAsia" w:hAnsiTheme="minorEastAsia"/>
                <w:spacing w:val="5"/>
                <w:sz w:val="18"/>
                <w:szCs w:val="18"/>
              </w:rPr>
              <w:t>诊机制</w:t>
            </w:r>
          </w:p>
        </w:tc>
        <w:tc>
          <w:tcPr>
            <w:tcW w:w="710" w:type="pct"/>
            <w:vAlign w:val="center"/>
          </w:tcPr>
          <w:p w14:paraId="6ABBF213"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214" w14:textId="77777777" w:rsidR="00E83C59" w:rsidRDefault="00932595">
            <w:pPr>
              <w:spacing w:line="24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评分</w:t>
            </w:r>
          </w:p>
        </w:tc>
        <w:tc>
          <w:tcPr>
            <w:tcW w:w="507" w:type="pct"/>
            <w:vAlign w:val="center"/>
          </w:tcPr>
          <w:p w14:paraId="6ABBF215"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507" w:type="pct"/>
            <w:vAlign w:val="center"/>
          </w:tcPr>
          <w:p w14:paraId="6ABBF216"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22"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18"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hint="eastAsia"/>
                <w:color w:val="0F1115"/>
                <w:sz w:val="18"/>
                <w:szCs w:val="18"/>
              </w:rPr>
              <w:t>放</w:t>
            </w:r>
            <w:r>
              <w:rPr>
                <w:rFonts w:asciiTheme="minorEastAsia" w:hAnsiTheme="minorEastAsia" w:cs="Segoe UI"/>
                <w:color w:val="0F1115"/>
                <w:sz w:val="18"/>
                <w:szCs w:val="18"/>
              </w:rPr>
              <w:t>射科</w:t>
            </w:r>
          </w:p>
        </w:tc>
        <w:tc>
          <w:tcPr>
            <w:tcW w:w="2174" w:type="pct"/>
            <w:gridSpan w:val="2"/>
            <w:vAlign w:val="center"/>
          </w:tcPr>
          <w:p w14:paraId="6ABBF219" w14:textId="692B5C12" w:rsidR="00E83C59" w:rsidRDefault="00932595">
            <w:pPr>
              <w:pStyle w:val="TableText"/>
              <w:numPr>
                <w:ilvl w:val="0"/>
                <w:numId w:val="48"/>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sz w:val="18"/>
                <w:szCs w:val="18"/>
                <w:lang w:eastAsia="zh-CN"/>
              </w:rPr>
              <w:t>医院配备场强1.5T及以上的</w:t>
            </w:r>
            <w:r w:rsidR="0086293B">
              <w:rPr>
                <w:rFonts w:asciiTheme="minorEastAsia" w:eastAsiaTheme="minorEastAsia" w:hAnsiTheme="minorEastAsia" w:cs="Times New Roman"/>
                <w:spacing w:val="8"/>
                <w:sz w:val="18"/>
                <w:szCs w:val="18"/>
                <w:lang w:eastAsia="zh-CN"/>
              </w:rPr>
              <w:t>磁共振</w:t>
            </w:r>
            <w:r>
              <w:rPr>
                <w:rFonts w:asciiTheme="minorEastAsia" w:eastAsiaTheme="minorEastAsia" w:hAnsiTheme="minorEastAsia" w:cs="Times New Roman"/>
                <w:spacing w:val="8"/>
                <w:sz w:val="18"/>
                <w:szCs w:val="18"/>
                <w:lang w:eastAsia="zh-CN"/>
              </w:rPr>
              <w:t>共振检查设备</w:t>
            </w:r>
          </w:p>
          <w:p w14:paraId="6ABBF21A" w14:textId="536EC3F9" w:rsidR="00E83C59" w:rsidRDefault="00932595">
            <w:pPr>
              <w:pStyle w:val="TableText"/>
              <w:numPr>
                <w:ilvl w:val="0"/>
                <w:numId w:val="48"/>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sz w:val="18"/>
                <w:szCs w:val="18"/>
                <w:lang w:eastAsia="zh-CN"/>
              </w:rPr>
              <w:t>科室每年至少签发10份</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9"/>
                <w:sz w:val="18"/>
                <w:szCs w:val="18"/>
                <w:lang w:eastAsia="zh-CN"/>
              </w:rPr>
              <w:t>患者头部和脊髓</w:t>
            </w:r>
            <w:r w:rsidR="0086293B">
              <w:rPr>
                <w:rFonts w:asciiTheme="minorEastAsia" w:eastAsiaTheme="minorEastAsia" w:hAnsiTheme="minorEastAsia" w:cs="Times New Roman"/>
                <w:spacing w:val="9"/>
                <w:sz w:val="18"/>
                <w:szCs w:val="18"/>
                <w:lang w:eastAsia="zh-CN"/>
              </w:rPr>
              <w:t>磁共振</w:t>
            </w:r>
            <w:r>
              <w:rPr>
                <w:rFonts w:asciiTheme="minorEastAsia" w:eastAsiaTheme="minorEastAsia" w:hAnsiTheme="minorEastAsia" w:cs="Times New Roman"/>
                <w:spacing w:val="4"/>
                <w:sz w:val="18"/>
                <w:szCs w:val="18"/>
                <w:lang w:eastAsia="zh-CN"/>
              </w:rPr>
              <w:t>报告</w:t>
            </w:r>
          </w:p>
        </w:tc>
        <w:tc>
          <w:tcPr>
            <w:tcW w:w="710" w:type="pct"/>
            <w:vAlign w:val="center"/>
          </w:tcPr>
          <w:p w14:paraId="6ABBF21B"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21C"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position w:val="1"/>
                <w:sz w:val="18"/>
                <w:szCs w:val="18"/>
                <w:lang w:eastAsia="zh-CN"/>
              </w:rPr>
              <w:t>1：2分</w:t>
            </w:r>
          </w:p>
          <w:p w14:paraId="6ABBF21D"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pacing w:val="-8"/>
                <w:sz w:val="18"/>
                <w:szCs w:val="18"/>
                <w:lang w:eastAsia="zh-CN"/>
              </w:rPr>
            </w:pPr>
            <w:r>
              <w:rPr>
                <w:rFonts w:asciiTheme="minorEastAsia" w:eastAsiaTheme="minorEastAsia" w:hAnsiTheme="minorEastAsia" w:cs="Times New Roman"/>
                <w:spacing w:val="-8"/>
                <w:sz w:val="18"/>
                <w:szCs w:val="18"/>
                <w:lang w:eastAsia="zh-CN"/>
              </w:rPr>
              <w:t>2：2分</w:t>
            </w:r>
          </w:p>
          <w:p w14:paraId="6ABBF21E"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sz w:val="18"/>
                <w:szCs w:val="18"/>
                <w:lang w:eastAsia="zh-CN"/>
              </w:rPr>
              <w:t>线下</w:t>
            </w:r>
          </w:p>
          <w:p w14:paraId="6ABBF21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hint="eastAsia"/>
                <w:spacing w:val="-7"/>
                <w:position w:val="1"/>
                <w:sz w:val="18"/>
                <w:szCs w:val="18"/>
              </w:rPr>
              <w:t>5</w:t>
            </w:r>
            <w:r>
              <w:rPr>
                <w:rFonts w:asciiTheme="minorEastAsia" w:hAnsiTheme="minorEastAsia"/>
                <w:spacing w:val="-7"/>
                <w:position w:val="1"/>
                <w:sz w:val="18"/>
                <w:szCs w:val="18"/>
              </w:rPr>
              <w:t>分</w:t>
            </w:r>
          </w:p>
        </w:tc>
        <w:tc>
          <w:tcPr>
            <w:tcW w:w="507" w:type="pct"/>
            <w:vAlign w:val="center"/>
          </w:tcPr>
          <w:p w14:paraId="6ABBF22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线上+线下</w:t>
            </w:r>
          </w:p>
        </w:tc>
        <w:tc>
          <w:tcPr>
            <w:tcW w:w="507" w:type="pct"/>
            <w:vAlign w:val="center"/>
          </w:tcPr>
          <w:p w14:paraId="6ABBF22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29"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23"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t>专科检查</w:t>
            </w:r>
          </w:p>
        </w:tc>
        <w:tc>
          <w:tcPr>
            <w:tcW w:w="2174" w:type="pct"/>
            <w:gridSpan w:val="2"/>
            <w:vAlign w:val="center"/>
          </w:tcPr>
          <w:p w14:paraId="6ABBF224"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可满足</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患者接受各项专科检查</w:t>
            </w:r>
            <w:r>
              <w:rPr>
                <w:rFonts w:asciiTheme="minorEastAsia" w:eastAsiaTheme="minorEastAsia" w:hAnsiTheme="minorEastAsia" w:cs="Times New Roman"/>
                <w:sz w:val="18"/>
                <w:szCs w:val="18"/>
                <w:lang w:eastAsia="zh-CN"/>
              </w:rPr>
              <w:t>（至少包括：血常</w:t>
            </w:r>
            <w:r>
              <w:rPr>
                <w:rFonts w:asciiTheme="minorEastAsia" w:eastAsiaTheme="minorEastAsia" w:hAnsiTheme="minorEastAsia" w:cs="Times New Roman"/>
                <w:spacing w:val="9"/>
                <w:sz w:val="18"/>
                <w:szCs w:val="18"/>
                <w:lang w:eastAsia="zh-CN"/>
              </w:rPr>
              <w:t>规、血生化、影像学检测、视力检测、听力检测</w:t>
            </w:r>
            <w:r>
              <w:rPr>
                <w:rFonts w:asciiTheme="minorEastAsia" w:eastAsiaTheme="minorEastAsia" w:hAnsiTheme="minorEastAsia" w:cs="Times New Roman"/>
                <w:spacing w:val="17"/>
                <w:sz w:val="18"/>
                <w:szCs w:val="18"/>
                <w:lang w:eastAsia="zh-CN"/>
              </w:rPr>
              <w:t>）</w:t>
            </w:r>
            <w:r>
              <w:rPr>
                <w:rFonts w:asciiTheme="minorEastAsia" w:eastAsiaTheme="minorEastAsia" w:hAnsiTheme="minorEastAsia" w:cs="Times New Roman" w:hint="eastAsia"/>
                <w:spacing w:val="17"/>
                <w:sz w:val="18"/>
                <w:szCs w:val="18"/>
                <w:lang w:eastAsia="zh-CN"/>
              </w:rPr>
              <w:t>，</w:t>
            </w:r>
            <w:r>
              <w:rPr>
                <w:rFonts w:asciiTheme="minorEastAsia" w:eastAsiaTheme="minorEastAsia" w:hAnsiTheme="minorEastAsia" w:cs="Times New Roman"/>
                <w:spacing w:val="7"/>
                <w:sz w:val="18"/>
                <w:szCs w:val="18"/>
                <w:lang w:eastAsia="zh-CN"/>
              </w:rPr>
              <w:t>并完成</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7"/>
                <w:sz w:val="18"/>
                <w:szCs w:val="18"/>
                <w:lang w:eastAsia="zh-CN"/>
              </w:rPr>
              <w:t>的鉴别诊断相关检查项目</w:t>
            </w:r>
          </w:p>
        </w:tc>
        <w:tc>
          <w:tcPr>
            <w:tcW w:w="710" w:type="pct"/>
            <w:vAlign w:val="center"/>
          </w:tcPr>
          <w:p w14:paraId="6ABBF225"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rPr>
            </w:pPr>
            <w:r>
              <w:rPr>
                <w:rFonts w:asciiTheme="minorEastAsia" w:eastAsiaTheme="minorEastAsia" w:hAnsiTheme="minorEastAsia" w:cs="Times New Roman"/>
                <w:spacing w:val="1"/>
                <w:position w:val="1"/>
                <w:sz w:val="18"/>
                <w:szCs w:val="18"/>
              </w:rPr>
              <w:t>1：线上</w:t>
            </w:r>
            <w:r>
              <w:rPr>
                <w:rFonts w:asciiTheme="minorEastAsia" w:eastAsiaTheme="minorEastAsia" w:hAnsiTheme="minorEastAsia" w:cs="Times New Roman" w:hint="eastAsia"/>
                <w:spacing w:val="1"/>
                <w:position w:val="1"/>
                <w:sz w:val="18"/>
                <w:szCs w:val="18"/>
                <w:lang w:eastAsia="zh-CN"/>
              </w:rPr>
              <w:t>5</w:t>
            </w:r>
            <w:r>
              <w:rPr>
                <w:rFonts w:asciiTheme="minorEastAsia" w:eastAsiaTheme="minorEastAsia" w:hAnsiTheme="minorEastAsia" w:cs="Times New Roman"/>
                <w:spacing w:val="1"/>
                <w:position w:val="1"/>
                <w:sz w:val="18"/>
                <w:szCs w:val="18"/>
              </w:rPr>
              <w:t>分</w:t>
            </w:r>
          </w:p>
          <w:p w14:paraId="6ABBF22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5"/>
                <w:position w:val="1"/>
                <w:sz w:val="18"/>
                <w:szCs w:val="18"/>
              </w:rPr>
              <w:t>2：线下</w:t>
            </w:r>
            <w:r>
              <w:rPr>
                <w:rFonts w:asciiTheme="minorEastAsia" w:hAnsiTheme="minorEastAsia" w:hint="eastAsia"/>
                <w:spacing w:val="-5"/>
                <w:position w:val="1"/>
                <w:sz w:val="18"/>
                <w:szCs w:val="18"/>
              </w:rPr>
              <w:t>6</w:t>
            </w:r>
            <w:r>
              <w:rPr>
                <w:rFonts w:asciiTheme="minorEastAsia" w:hAnsiTheme="minorEastAsia"/>
                <w:spacing w:val="-5"/>
                <w:position w:val="1"/>
                <w:sz w:val="18"/>
                <w:szCs w:val="18"/>
              </w:rPr>
              <w:t>分</w:t>
            </w:r>
          </w:p>
        </w:tc>
        <w:tc>
          <w:tcPr>
            <w:tcW w:w="507" w:type="pct"/>
            <w:vAlign w:val="center"/>
          </w:tcPr>
          <w:p w14:paraId="6ABBF22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线上+线下</w:t>
            </w:r>
          </w:p>
        </w:tc>
        <w:tc>
          <w:tcPr>
            <w:tcW w:w="507" w:type="pct"/>
            <w:vAlign w:val="center"/>
          </w:tcPr>
          <w:p w14:paraId="6ABBF22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2F"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2A"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t>基因检测与病理</w:t>
            </w:r>
          </w:p>
        </w:tc>
        <w:tc>
          <w:tcPr>
            <w:tcW w:w="2174" w:type="pct"/>
            <w:gridSpan w:val="2"/>
            <w:vAlign w:val="center"/>
          </w:tcPr>
          <w:p w14:paraId="6ABBF22B"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sz w:val="18"/>
                <w:szCs w:val="18"/>
                <w:lang w:eastAsia="zh-CN"/>
              </w:rPr>
              <w:t>具备</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5"/>
                <w:sz w:val="18"/>
                <w:szCs w:val="18"/>
                <w:lang w:eastAsia="zh-CN"/>
              </w:rPr>
              <w:t>的基因检测、分子病理结果分析能力</w:t>
            </w:r>
          </w:p>
        </w:tc>
        <w:tc>
          <w:tcPr>
            <w:tcW w:w="710" w:type="pct"/>
            <w:vAlign w:val="center"/>
          </w:tcPr>
          <w:p w14:paraId="6ABBF22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线下评分</w:t>
            </w:r>
          </w:p>
        </w:tc>
        <w:tc>
          <w:tcPr>
            <w:tcW w:w="507" w:type="pct"/>
            <w:vAlign w:val="center"/>
          </w:tcPr>
          <w:p w14:paraId="6ABBF22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线下</w:t>
            </w:r>
          </w:p>
        </w:tc>
        <w:tc>
          <w:tcPr>
            <w:tcW w:w="507" w:type="pct"/>
            <w:vAlign w:val="center"/>
          </w:tcPr>
          <w:p w14:paraId="6ABBF22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35"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30"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t>药物处方资格</w:t>
            </w:r>
          </w:p>
        </w:tc>
        <w:tc>
          <w:tcPr>
            <w:tcW w:w="2174" w:type="pct"/>
            <w:gridSpan w:val="2"/>
            <w:vAlign w:val="center"/>
          </w:tcPr>
          <w:p w14:paraId="6ABBF23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spacing w:val="8"/>
                <w:sz w:val="18"/>
                <w:szCs w:val="18"/>
              </w:rPr>
              <w:t>具备可开具</w:t>
            </w:r>
            <w:r>
              <w:rPr>
                <w:rFonts w:asciiTheme="minorEastAsia" w:hAnsiTheme="minorEastAsia"/>
                <w:sz w:val="18"/>
                <w:szCs w:val="18"/>
              </w:rPr>
              <w:t>神经纤维瘤病</w:t>
            </w:r>
            <w:r>
              <w:rPr>
                <w:rFonts w:asciiTheme="minorEastAsia" w:hAnsiTheme="minorEastAsia"/>
                <w:spacing w:val="10"/>
                <w:sz w:val="18"/>
                <w:szCs w:val="18"/>
              </w:rPr>
              <w:t>治疗药</w:t>
            </w:r>
            <w:r>
              <w:rPr>
                <w:rFonts w:asciiTheme="minorEastAsia" w:hAnsiTheme="minorEastAsia"/>
                <w:spacing w:val="8"/>
                <w:sz w:val="18"/>
                <w:szCs w:val="18"/>
              </w:rPr>
              <w:t>品处方的医师资质医生</w:t>
            </w:r>
          </w:p>
        </w:tc>
        <w:tc>
          <w:tcPr>
            <w:tcW w:w="710" w:type="pct"/>
            <w:vAlign w:val="center"/>
          </w:tcPr>
          <w:p w14:paraId="6ABBF23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线上评分</w:t>
            </w:r>
          </w:p>
        </w:tc>
        <w:tc>
          <w:tcPr>
            <w:tcW w:w="507" w:type="pct"/>
            <w:vAlign w:val="center"/>
          </w:tcPr>
          <w:p w14:paraId="6ABBF23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507" w:type="pct"/>
            <w:vAlign w:val="center"/>
          </w:tcPr>
          <w:p w14:paraId="6ABBF23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三年</w:t>
            </w:r>
          </w:p>
        </w:tc>
      </w:tr>
      <w:tr w:rsidR="00E83C59" w14:paraId="6ABBF23B" w14:textId="77777777" w:rsidTr="00E83C59">
        <w:tc>
          <w:tcPr>
            <w:cnfStyle w:val="001000000000" w:firstRow="0" w:lastRow="0" w:firstColumn="1" w:lastColumn="0" w:oddVBand="0" w:evenVBand="0" w:oddHBand="0" w:evenHBand="0" w:firstRowFirstColumn="0" w:firstRowLastColumn="0" w:lastRowFirstColumn="0" w:lastRowLastColumn="0"/>
            <w:tcW w:w="1102" w:type="pct"/>
            <w:vAlign w:val="center"/>
          </w:tcPr>
          <w:p w14:paraId="6ABBF236" w14:textId="77777777" w:rsidR="00E83C59" w:rsidRDefault="00932595">
            <w:pPr>
              <w:spacing w:line="240" w:lineRule="exact"/>
              <w:jc w:val="left"/>
              <w:rPr>
                <w:rFonts w:asciiTheme="minorEastAsia" w:hAnsiTheme="minorEastAsia" w:hint="eastAsia"/>
                <w:sz w:val="18"/>
                <w:szCs w:val="18"/>
              </w:rPr>
            </w:pPr>
            <w:r>
              <w:rPr>
                <w:rFonts w:asciiTheme="minorEastAsia" w:hAnsiTheme="minorEastAsia" w:cs="Segoe UI"/>
                <w:color w:val="0F1115"/>
                <w:sz w:val="18"/>
                <w:szCs w:val="18"/>
              </w:rPr>
              <w:t>药物配备</w:t>
            </w:r>
          </w:p>
        </w:tc>
        <w:tc>
          <w:tcPr>
            <w:tcW w:w="2174" w:type="pct"/>
            <w:gridSpan w:val="2"/>
            <w:vAlign w:val="center"/>
          </w:tcPr>
          <w:p w14:paraId="6ABBF23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MEK抑制剂等药品可及性</w:t>
            </w:r>
          </w:p>
        </w:tc>
        <w:tc>
          <w:tcPr>
            <w:tcW w:w="710" w:type="pct"/>
            <w:vAlign w:val="center"/>
          </w:tcPr>
          <w:p w14:paraId="6ABBF23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线上评分</w:t>
            </w:r>
          </w:p>
        </w:tc>
        <w:tc>
          <w:tcPr>
            <w:tcW w:w="507" w:type="pct"/>
            <w:vAlign w:val="center"/>
          </w:tcPr>
          <w:p w14:paraId="6ABBF23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线上</w:t>
            </w:r>
          </w:p>
        </w:tc>
        <w:tc>
          <w:tcPr>
            <w:tcW w:w="507" w:type="pct"/>
            <w:vAlign w:val="center"/>
          </w:tcPr>
          <w:p w14:paraId="6ABBF23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年度</w:t>
            </w:r>
          </w:p>
        </w:tc>
      </w:tr>
      <w:tr w:rsidR="00E83C59" w14:paraId="6ABBF243"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3C"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管理方式</w:t>
            </w:r>
          </w:p>
        </w:tc>
        <w:tc>
          <w:tcPr>
            <w:tcW w:w="2147" w:type="pct"/>
            <w:vAlign w:val="center"/>
          </w:tcPr>
          <w:p w14:paraId="6ABBF23D" w14:textId="77777777" w:rsidR="00E83C59" w:rsidRDefault="00932595">
            <w:pPr>
              <w:pStyle w:val="TableText"/>
              <w:numPr>
                <w:ilvl w:val="0"/>
                <w:numId w:val="49"/>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sz w:val="18"/>
                <w:szCs w:val="18"/>
                <w:lang w:eastAsia="zh-CN"/>
              </w:rPr>
              <w:t>中心负责人或</w:t>
            </w:r>
            <w:r>
              <w:rPr>
                <w:rFonts w:asciiTheme="minorEastAsia" w:eastAsiaTheme="minorEastAsia" w:hAnsiTheme="minorEastAsia" w:cs="Times New Roman"/>
                <w:spacing w:val="1"/>
                <w:sz w:val="18"/>
                <w:szCs w:val="18"/>
                <w:lang w:eastAsia="zh-CN"/>
              </w:rPr>
              <w:t>团队可通过线上平台、微信群、电话、短信等方式长期</w:t>
            </w:r>
            <w:r>
              <w:rPr>
                <w:rFonts w:asciiTheme="minorEastAsia" w:eastAsiaTheme="minorEastAsia" w:hAnsiTheme="minorEastAsia" w:cs="Times New Roman"/>
                <w:spacing w:val="5"/>
                <w:sz w:val="18"/>
                <w:szCs w:val="18"/>
                <w:lang w:eastAsia="zh-CN"/>
              </w:rPr>
              <w:t>管理</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5"/>
                <w:sz w:val="18"/>
                <w:szCs w:val="18"/>
                <w:lang w:eastAsia="zh-CN"/>
              </w:rPr>
              <w:t>患者</w:t>
            </w:r>
          </w:p>
          <w:p w14:paraId="6ABBF23E" w14:textId="77777777" w:rsidR="00E83C59" w:rsidRDefault="00932595">
            <w:pPr>
              <w:pStyle w:val="afffffff"/>
              <w:numPr>
                <w:ilvl w:val="0"/>
                <w:numId w:val="49"/>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8"/>
                <w:sz w:val="18"/>
                <w:szCs w:val="18"/>
              </w:rPr>
              <w:t>使用的患者管理平台可</w:t>
            </w:r>
            <w:r>
              <w:rPr>
                <w:rFonts w:asciiTheme="minorEastAsia" w:hAnsiTheme="minorEastAsia" w:cs="Times New Roman"/>
                <w:spacing w:val="7"/>
                <w:sz w:val="18"/>
                <w:szCs w:val="18"/>
              </w:rPr>
              <w:t>与疾病诊疗信息关联</w:t>
            </w:r>
          </w:p>
        </w:tc>
        <w:tc>
          <w:tcPr>
            <w:tcW w:w="710" w:type="pct"/>
            <w:vAlign w:val="center"/>
          </w:tcPr>
          <w:p w14:paraId="6ABBF23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1:2分</w:t>
            </w:r>
          </w:p>
          <w:p w14:paraId="6ABBF24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2:4分</w:t>
            </w:r>
          </w:p>
        </w:tc>
        <w:tc>
          <w:tcPr>
            <w:tcW w:w="507" w:type="pct"/>
            <w:vAlign w:val="center"/>
          </w:tcPr>
          <w:p w14:paraId="6ABBF241"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4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4A"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44"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患者随访</w:t>
            </w:r>
          </w:p>
        </w:tc>
        <w:tc>
          <w:tcPr>
            <w:tcW w:w="2147" w:type="pct"/>
          </w:tcPr>
          <w:p w14:paraId="6ABBF245" w14:textId="5C7B3B0C" w:rsidR="00E83C59" w:rsidRDefault="00932595">
            <w:pPr>
              <w:pStyle w:val="afffffff"/>
              <w:numPr>
                <w:ilvl w:val="0"/>
                <w:numId w:val="5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hint="eastAsia"/>
                <w:spacing w:val="11"/>
                <w:sz w:val="18"/>
                <w:szCs w:val="18"/>
              </w:rPr>
            </w:pPr>
            <w:r>
              <w:rPr>
                <w:rFonts w:asciiTheme="minorEastAsia" w:hAnsiTheme="minorEastAsia" w:cs="Times New Roman"/>
                <w:sz w:val="18"/>
                <w:szCs w:val="18"/>
              </w:rPr>
              <w:t>神经纤维瘤病</w:t>
            </w:r>
            <w:r>
              <w:rPr>
                <w:rFonts w:asciiTheme="minorEastAsia" w:hAnsiTheme="minorEastAsia" w:cs="Times New Roman"/>
                <w:spacing w:val="9"/>
                <w:sz w:val="18"/>
                <w:szCs w:val="18"/>
              </w:rPr>
              <w:t>患者</w:t>
            </w:r>
            <w:r w:rsidR="0086293B">
              <w:rPr>
                <w:rFonts w:asciiTheme="minorEastAsia" w:hAnsiTheme="minorEastAsia" w:cs="Times New Roman"/>
                <w:spacing w:val="9"/>
                <w:sz w:val="18"/>
                <w:szCs w:val="18"/>
              </w:rPr>
              <w:t>磁共振</w:t>
            </w:r>
            <w:r>
              <w:rPr>
                <w:rFonts w:asciiTheme="minorEastAsia" w:hAnsiTheme="minorEastAsia" w:cs="Times New Roman"/>
                <w:spacing w:val="9"/>
                <w:sz w:val="18"/>
                <w:szCs w:val="18"/>
              </w:rPr>
              <w:t>检查平均随</w:t>
            </w:r>
            <w:r>
              <w:rPr>
                <w:rFonts w:asciiTheme="minorEastAsia" w:hAnsiTheme="minorEastAsia" w:cs="Times New Roman"/>
                <w:spacing w:val="11"/>
                <w:sz w:val="18"/>
                <w:szCs w:val="18"/>
              </w:rPr>
              <w:t>访时间间隔不超过</w:t>
            </w:r>
            <w:r>
              <w:rPr>
                <w:rFonts w:asciiTheme="minorEastAsia" w:hAnsiTheme="minorEastAsia" w:cs="Times New Roman"/>
                <w:b/>
                <w:bCs/>
                <w:spacing w:val="11"/>
                <w:sz w:val="18"/>
                <w:szCs w:val="18"/>
              </w:rPr>
              <w:t>1年</w:t>
            </w:r>
          </w:p>
          <w:p w14:paraId="6ABBF246" w14:textId="77777777" w:rsidR="00E83C59" w:rsidRDefault="00932595">
            <w:pPr>
              <w:pStyle w:val="afffffff"/>
              <w:numPr>
                <w:ilvl w:val="0"/>
                <w:numId w:val="50"/>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7"/>
                <w:sz w:val="18"/>
                <w:szCs w:val="18"/>
              </w:rPr>
              <w:t>近两年，</w:t>
            </w:r>
            <w:r>
              <w:rPr>
                <w:rFonts w:asciiTheme="minorEastAsia" w:hAnsiTheme="minorEastAsia" w:cs="Times New Roman"/>
                <w:sz w:val="18"/>
                <w:szCs w:val="18"/>
              </w:rPr>
              <w:t>神经纤维瘤病</w:t>
            </w:r>
            <w:r>
              <w:rPr>
                <w:rFonts w:asciiTheme="minorEastAsia" w:hAnsiTheme="minorEastAsia" w:cs="Times New Roman"/>
                <w:spacing w:val="7"/>
                <w:sz w:val="18"/>
                <w:szCs w:val="18"/>
              </w:rPr>
              <w:t>患</w:t>
            </w:r>
            <w:r>
              <w:rPr>
                <w:rFonts w:asciiTheme="minorEastAsia" w:hAnsiTheme="minorEastAsia" w:cs="Times New Roman"/>
                <w:spacing w:val="6"/>
                <w:sz w:val="18"/>
                <w:szCs w:val="18"/>
              </w:rPr>
              <w:t>者</w:t>
            </w:r>
            <w:r>
              <w:rPr>
                <w:rFonts w:asciiTheme="minorEastAsia" w:hAnsiTheme="minorEastAsia" w:cs="Times New Roman"/>
                <w:b/>
                <w:bCs/>
                <w:spacing w:val="6"/>
                <w:sz w:val="18"/>
                <w:szCs w:val="18"/>
              </w:rPr>
              <w:t>随访率≥50%</w:t>
            </w:r>
          </w:p>
        </w:tc>
        <w:tc>
          <w:tcPr>
            <w:tcW w:w="710" w:type="pct"/>
            <w:vAlign w:val="center"/>
          </w:tcPr>
          <w:p w14:paraId="6ABBF24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w:t>
            </w:r>
            <w:r>
              <w:rPr>
                <w:rFonts w:asciiTheme="minorEastAsia" w:hAnsiTheme="minorEastAsia" w:cs="Segoe UI" w:hint="eastAsia"/>
                <w:color w:val="0F1115"/>
                <w:sz w:val="18"/>
                <w:szCs w:val="18"/>
              </w:rPr>
              <w:t>8</w:t>
            </w:r>
            <w:r>
              <w:rPr>
                <w:rFonts w:asciiTheme="minorEastAsia" w:hAnsiTheme="minorEastAsia" w:cs="Segoe UI"/>
                <w:color w:val="0F1115"/>
                <w:sz w:val="18"/>
                <w:szCs w:val="18"/>
              </w:rPr>
              <w:t>分，2:</w:t>
            </w:r>
            <w:r>
              <w:rPr>
                <w:rFonts w:asciiTheme="minorEastAsia" w:hAnsiTheme="minorEastAsia" w:cs="Segoe UI" w:hint="eastAsia"/>
                <w:color w:val="0F1115"/>
                <w:sz w:val="18"/>
                <w:szCs w:val="18"/>
              </w:rPr>
              <w:t>6</w:t>
            </w:r>
            <w:r>
              <w:rPr>
                <w:rFonts w:asciiTheme="minorEastAsia" w:hAnsiTheme="minorEastAsia" w:cs="Segoe UI"/>
                <w:color w:val="0F1115"/>
                <w:sz w:val="18"/>
                <w:szCs w:val="18"/>
              </w:rPr>
              <w:t>分</w:t>
            </w:r>
          </w:p>
        </w:tc>
        <w:tc>
          <w:tcPr>
            <w:tcW w:w="507" w:type="pct"/>
            <w:vAlign w:val="center"/>
          </w:tcPr>
          <w:p w14:paraId="6ABBF248"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4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52"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4B"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患者教育</w:t>
            </w:r>
          </w:p>
        </w:tc>
        <w:tc>
          <w:tcPr>
            <w:tcW w:w="2147" w:type="pct"/>
            <w:vAlign w:val="center"/>
          </w:tcPr>
          <w:p w14:paraId="6ABBF24C" w14:textId="77777777" w:rsidR="00E83C59" w:rsidRDefault="00932595">
            <w:pPr>
              <w:pStyle w:val="TableText"/>
              <w:numPr>
                <w:ilvl w:val="0"/>
                <w:numId w:val="5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3"/>
                <w:sz w:val="18"/>
                <w:szCs w:val="18"/>
                <w:lang w:eastAsia="zh-CN"/>
              </w:rPr>
              <w:t>一年内</w:t>
            </w:r>
            <w:r>
              <w:rPr>
                <w:rFonts w:asciiTheme="minorEastAsia" w:eastAsiaTheme="minorEastAsia" w:hAnsiTheme="minorEastAsia" w:cs="Times New Roman" w:hint="eastAsia"/>
                <w:spacing w:val="-3"/>
                <w:sz w:val="18"/>
                <w:szCs w:val="18"/>
                <w:lang w:eastAsia="zh-CN"/>
              </w:rPr>
              <w:t>*</w:t>
            </w:r>
            <w:r>
              <w:rPr>
                <w:rFonts w:asciiTheme="minorEastAsia" w:eastAsiaTheme="minorEastAsia" w:hAnsiTheme="minorEastAsia" w:cs="Times New Roman"/>
                <w:spacing w:val="-45"/>
                <w:w w:val="87"/>
                <w:sz w:val="18"/>
                <w:szCs w:val="18"/>
                <w:lang w:eastAsia="zh-CN"/>
              </w:rPr>
              <w:t>，</w:t>
            </w:r>
            <w:r>
              <w:rPr>
                <w:rFonts w:asciiTheme="minorEastAsia" w:eastAsiaTheme="minorEastAsia" w:hAnsiTheme="minorEastAsia" w:cs="Times New Roman"/>
                <w:spacing w:val="-3"/>
                <w:sz w:val="18"/>
                <w:szCs w:val="18"/>
                <w:lang w:eastAsia="zh-CN"/>
              </w:rPr>
              <w:t>至少开展或参与</w:t>
            </w:r>
            <w:r>
              <w:rPr>
                <w:rFonts w:asciiTheme="minorEastAsia" w:eastAsiaTheme="minorEastAsia" w:hAnsiTheme="minorEastAsia" w:cs="Times New Roman"/>
                <w:b/>
                <w:bCs/>
                <w:spacing w:val="-3"/>
                <w:sz w:val="18"/>
                <w:szCs w:val="18"/>
                <w:lang w:eastAsia="zh-CN"/>
              </w:rPr>
              <w:t>2</w:t>
            </w:r>
            <w:r>
              <w:rPr>
                <w:rFonts w:asciiTheme="minorEastAsia" w:eastAsiaTheme="minorEastAsia" w:hAnsiTheme="minorEastAsia" w:cs="Times New Roman"/>
                <w:spacing w:val="-3"/>
                <w:sz w:val="18"/>
                <w:szCs w:val="18"/>
                <w:lang w:eastAsia="zh-CN"/>
              </w:rPr>
              <w:t>次神经纤维瘤病</w:t>
            </w:r>
            <w:r>
              <w:rPr>
                <w:rFonts w:asciiTheme="minorEastAsia" w:eastAsiaTheme="minorEastAsia" w:hAnsiTheme="minorEastAsia" w:cs="Times New Roman"/>
                <w:spacing w:val="6"/>
                <w:sz w:val="18"/>
                <w:szCs w:val="18"/>
                <w:lang w:eastAsia="zh-CN"/>
              </w:rPr>
              <w:t>患者教育和义诊活动</w:t>
            </w:r>
          </w:p>
          <w:p w14:paraId="6ABBF24D" w14:textId="77777777" w:rsidR="00E83C59" w:rsidRDefault="00932595">
            <w:pPr>
              <w:pStyle w:val="TableText"/>
              <w:numPr>
                <w:ilvl w:val="0"/>
                <w:numId w:val="51"/>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8"/>
                <w:sz w:val="18"/>
                <w:szCs w:val="18"/>
                <w:lang w:eastAsia="zh-CN"/>
              </w:rPr>
              <w:t>曾参加全国性</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8"/>
                <w:sz w:val="18"/>
                <w:szCs w:val="18"/>
                <w:lang w:eastAsia="zh-CN"/>
              </w:rPr>
              <w:t>患者教</w:t>
            </w:r>
            <w:r>
              <w:rPr>
                <w:rFonts w:asciiTheme="minorEastAsia" w:eastAsiaTheme="minorEastAsia" w:hAnsiTheme="minorEastAsia" w:cs="Times New Roman"/>
                <w:spacing w:val="7"/>
                <w:sz w:val="18"/>
                <w:szCs w:val="18"/>
                <w:lang w:eastAsia="zh-CN"/>
              </w:rPr>
              <w:t>育活动或科普大赛</w:t>
            </w:r>
          </w:p>
          <w:p w14:paraId="6ABBF24E" w14:textId="77777777" w:rsidR="00E83C59" w:rsidRDefault="00932595">
            <w:pPr>
              <w:pStyle w:val="afffffff"/>
              <w:numPr>
                <w:ilvl w:val="0"/>
                <w:numId w:val="51"/>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8"/>
                <w:sz w:val="18"/>
                <w:szCs w:val="18"/>
              </w:rPr>
              <w:t>曾获得全国性</w:t>
            </w:r>
            <w:r>
              <w:rPr>
                <w:rFonts w:asciiTheme="minorEastAsia" w:hAnsiTheme="minorEastAsia" w:cs="Times New Roman"/>
                <w:sz w:val="18"/>
                <w:szCs w:val="18"/>
              </w:rPr>
              <w:t>神经纤维瘤病</w:t>
            </w:r>
            <w:r>
              <w:rPr>
                <w:rFonts w:asciiTheme="minorEastAsia" w:hAnsiTheme="minorEastAsia" w:cs="Times New Roman"/>
                <w:spacing w:val="8"/>
                <w:sz w:val="18"/>
                <w:szCs w:val="18"/>
              </w:rPr>
              <w:t>患者教育活动或科普大赛奖项</w:t>
            </w:r>
          </w:p>
        </w:tc>
        <w:tc>
          <w:tcPr>
            <w:tcW w:w="710" w:type="pct"/>
            <w:vAlign w:val="center"/>
          </w:tcPr>
          <w:p w14:paraId="6ABBF24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1:1分，2:1分，3:1分</w:t>
            </w:r>
          </w:p>
        </w:tc>
        <w:tc>
          <w:tcPr>
            <w:tcW w:w="507" w:type="pct"/>
            <w:vAlign w:val="center"/>
          </w:tcPr>
          <w:p w14:paraId="6ABBF250"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51"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58"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53"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教育培训</w:t>
            </w:r>
          </w:p>
        </w:tc>
        <w:tc>
          <w:tcPr>
            <w:tcW w:w="2147" w:type="pct"/>
            <w:vAlign w:val="center"/>
          </w:tcPr>
          <w:p w14:paraId="6ABBF25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2"/>
                <w:sz w:val="18"/>
                <w:szCs w:val="18"/>
              </w:rPr>
              <w:t>一年内</w:t>
            </w:r>
            <w:r>
              <w:rPr>
                <w:rFonts w:asciiTheme="minorEastAsia" w:hAnsiTheme="minorEastAsia" w:hint="eastAsia"/>
                <w:spacing w:val="2"/>
                <w:sz w:val="18"/>
                <w:szCs w:val="18"/>
              </w:rPr>
              <w:t>*</w:t>
            </w:r>
            <w:r>
              <w:rPr>
                <w:rFonts w:asciiTheme="minorEastAsia" w:hAnsiTheme="minorEastAsia"/>
                <w:spacing w:val="-26"/>
                <w:sz w:val="18"/>
                <w:szCs w:val="18"/>
              </w:rPr>
              <w:t>，</w:t>
            </w:r>
            <w:r>
              <w:rPr>
                <w:rFonts w:asciiTheme="minorEastAsia" w:hAnsiTheme="minorEastAsia"/>
                <w:spacing w:val="2"/>
                <w:sz w:val="18"/>
                <w:szCs w:val="18"/>
              </w:rPr>
              <w:t>中心负责人或</w:t>
            </w:r>
            <w:r>
              <w:rPr>
                <w:rFonts w:asciiTheme="minorEastAsia" w:hAnsiTheme="minorEastAsia"/>
                <w:spacing w:val="11"/>
                <w:sz w:val="18"/>
                <w:szCs w:val="18"/>
              </w:rPr>
              <w:t>团队成员接受过不低于3次关于</w:t>
            </w:r>
            <w:r>
              <w:rPr>
                <w:rFonts w:asciiTheme="minorEastAsia" w:hAnsiTheme="minorEastAsia"/>
                <w:sz w:val="18"/>
                <w:szCs w:val="18"/>
              </w:rPr>
              <w:t>神经纤维瘤病</w:t>
            </w:r>
            <w:r>
              <w:rPr>
                <w:rFonts w:asciiTheme="minorEastAsia" w:hAnsiTheme="minorEastAsia"/>
                <w:spacing w:val="8"/>
                <w:sz w:val="18"/>
                <w:szCs w:val="18"/>
              </w:rPr>
              <w:t>疾病的培训，其中</w:t>
            </w:r>
            <w:r>
              <w:rPr>
                <w:rFonts w:asciiTheme="minorEastAsia" w:hAnsiTheme="minorEastAsia"/>
                <w:spacing w:val="8"/>
                <w:sz w:val="18"/>
                <w:szCs w:val="18"/>
              </w:rPr>
              <w:lastRenderedPageBreak/>
              <w:t>至少1次为全国性</w:t>
            </w:r>
            <w:r>
              <w:rPr>
                <w:rFonts w:asciiTheme="minorEastAsia" w:hAnsiTheme="minorEastAsia"/>
                <w:sz w:val="18"/>
                <w:szCs w:val="18"/>
              </w:rPr>
              <w:t>神经纤维瘤病</w:t>
            </w:r>
            <w:r>
              <w:rPr>
                <w:rFonts w:asciiTheme="minorEastAsia" w:hAnsiTheme="minorEastAsia"/>
                <w:spacing w:val="8"/>
                <w:sz w:val="18"/>
                <w:szCs w:val="18"/>
              </w:rPr>
              <w:t>疾病的培训</w:t>
            </w:r>
          </w:p>
        </w:tc>
        <w:tc>
          <w:tcPr>
            <w:tcW w:w="710" w:type="pct"/>
            <w:vAlign w:val="center"/>
          </w:tcPr>
          <w:p w14:paraId="6ABBF25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lastRenderedPageBreak/>
              <w:t>线上评分</w:t>
            </w:r>
          </w:p>
        </w:tc>
        <w:tc>
          <w:tcPr>
            <w:tcW w:w="507" w:type="pct"/>
            <w:vAlign w:val="center"/>
          </w:tcPr>
          <w:p w14:paraId="6ABBF256"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5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5E"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59"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科研项目</w:t>
            </w:r>
          </w:p>
        </w:tc>
        <w:tc>
          <w:tcPr>
            <w:tcW w:w="2147" w:type="pct"/>
            <w:vAlign w:val="center"/>
          </w:tcPr>
          <w:p w14:paraId="6ABBF25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三年内</w:t>
            </w:r>
            <w:r>
              <w:rPr>
                <w:rFonts w:asciiTheme="minorEastAsia" w:hAnsiTheme="minorEastAsia" w:hint="eastAsia"/>
                <w:sz w:val="18"/>
                <w:szCs w:val="18"/>
              </w:rPr>
              <w:t>*</w:t>
            </w:r>
            <w:r>
              <w:rPr>
                <w:rFonts w:asciiTheme="minorEastAsia" w:hAnsiTheme="minorEastAsia"/>
                <w:spacing w:val="-26"/>
                <w:sz w:val="18"/>
                <w:szCs w:val="18"/>
              </w:rPr>
              <w:t>，</w:t>
            </w:r>
            <w:r>
              <w:rPr>
                <w:rFonts w:asciiTheme="minorEastAsia" w:hAnsiTheme="minorEastAsia"/>
                <w:sz w:val="18"/>
                <w:szCs w:val="18"/>
              </w:rPr>
              <w:t>中心团队需参</w:t>
            </w:r>
            <w:r>
              <w:rPr>
                <w:rFonts w:asciiTheme="minorEastAsia" w:hAnsiTheme="minorEastAsia"/>
                <w:spacing w:val="5"/>
                <w:sz w:val="18"/>
                <w:szCs w:val="18"/>
              </w:rPr>
              <w:t>与</w:t>
            </w:r>
            <w:r>
              <w:rPr>
                <w:rFonts w:asciiTheme="minorEastAsia" w:hAnsiTheme="minorEastAsia"/>
                <w:sz w:val="18"/>
                <w:szCs w:val="18"/>
              </w:rPr>
              <w:t>神经纤维瘤病</w:t>
            </w:r>
            <w:r>
              <w:rPr>
                <w:rFonts w:asciiTheme="minorEastAsia" w:hAnsiTheme="minorEastAsia"/>
                <w:spacing w:val="5"/>
                <w:sz w:val="18"/>
                <w:szCs w:val="18"/>
              </w:rPr>
              <w:t>多中心临床试验</w:t>
            </w:r>
          </w:p>
        </w:tc>
        <w:tc>
          <w:tcPr>
            <w:tcW w:w="710" w:type="pct"/>
            <w:vAlign w:val="center"/>
          </w:tcPr>
          <w:p w14:paraId="6ABBF25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线上评分</w:t>
            </w:r>
          </w:p>
        </w:tc>
        <w:tc>
          <w:tcPr>
            <w:tcW w:w="507" w:type="pct"/>
            <w:vAlign w:val="center"/>
          </w:tcPr>
          <w:p w14:paraId="6ABBF25C"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5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64"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5F"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学术成果</w:t>
            </w:r>
          </w:p>
        </w:tc>
        <w:tc>
          <w:tcPr>
            <w:tcW w:w="2147" w:type="pct"/>
            <w:vAlign w:val="center"/>
          </w:tcPr>
          <w:p w14:paraId="6ABBF26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三年内</w:t>
            </w:r>
            <w:r>
              <w:rPr>
                <w:rFonts w:asciiTheme="minorEastAsia" w:hAnsiTheme="minorEastAsia" w:hint="eastAsia"/>
                <w:sz w:val="18"/>
                <w:szCs w:val="18"/>
              </w:rPr>
              <w:t>*</w:t>
            </w:r>
            <w:r>
              <w:rPr>
                <w:rFonts w:asciiTheme="minorEastAsia" w:hAnsiTheme="minorEastAsia"/>
                <w:spacing w:val="-26"/>
                <w:sz w:val="18"/>
                <w:szCs w:val="18"/>
              </w:rPr>
              <w:t>，</w:t>
            </w:r>
            <w:r>
              <w:rPr>
                <w:rFonts w:asciiTheme="minorEastAsia" w:hAnsiTheme="minorEastAsia"/>
                <w:sz w:val="18"/>
                <w:szCs w:val="18"/>
              </w:rPr>
              <w:t>中心神经纤维瘤病团队成员</w:t>
            </w:r>
            <w:r>
              <w:rPr>
                <w:rFonts w:asciiTheme="minorEastAsia" w:hAnsiTheme="minorEastAsia"/>
                <w:spacing w:val="8"/>
                <w:sz w:val="18"/>
                <w:szCs w:val="18"/>
              </w:rPr>
              <w:t>需作为参与至少发表过1</w:t>
            </w:r>
            <w:r>
              <w:rPr>
                <w:rFonts w:asciiTheme="minorEastAsia" w:hAnsiTheme="minorEastAsia"/>
                <w:spacing w:val="7"/>
                <w:sz w:val="18"/>
                <w:szCs w:val="18"/>
              </w:rPr>
              <w:t>篇与</w:t>
            </w:r>
            <w:r>
              <w:rPr>
                <w:rFonts w:asciiTheme="minorEastAsia" w:hAnsiTheme="minorEastAsia"/>
                <w:sz w:val="18"/>
                <w:szCs w:val="18"/>
              </w:rPr>
              <w:t>神经纤维瘤病</w:t>
            </w:r>
            <w:r>
              <w:rPr>
                <w:rFonts w:asciiTheme="minorEastAsia" w:hAnsiTheme="minorEastAsia"/>
                <w:spacing w:val="7"/>
                <w:sz w:val="18"/>
                <w:szCs w:val="18"/>
              </w:rPr>
              <w:t>相关的文章</w:t>
            </w:r>
          </w:p>
        </w:tc>
        <w:tc>
          <w:tcPr>
            <w:tcW w:w="710" w:type="pct"/>
            <w:vAlign w:val="center"/>
          </w:tcPr>
          <w:p w14:paraId="6ABBF26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线上评分</w:t>
            </w:r>
          </w:p>
        </w:tc>
        <w:tc>
          <w:tcPr>
            <w:tcW w:w="507" w:type="pct"/>
            <w:vAlign w:val="center"/>
          </w:tcPr>
          <w:p w14:paraId="6ABBF262"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63"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6A"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65"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疾病数据库</w:t>
            </w:r>
          </w:p>
        </w:tc>
        <w:tc>
          <w:tcPr>
            <w:tcW w:w="2147" w:type="pct"/>
            <w:vAlign w:val="center"/>
          </w:tcPr>
          <w:p w14:paraId="6ABBF26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hint="eastAsia"/>
                <w:color w:val="0F1115"/>
                <w:sz w:val="18"/>
                <w:szCs w:val="18"/>
              </w:rPr>
              <w:t>医院有独立系统，有可使用的神经纤维瘤病疾病数据库，需满足患者病情资料信息化、结构化，智能化，可查询</w:t>
            </w:r>
          </w:p>
        </w:tc>
        <w:tc>
          <w:tcPr>
            <w:tcW w:w="710" w:type="pct"/>
            <w:vAlign w:val="center"/>
          </w:tcPr>
          <w:p w14:paraId="6ABBF267"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线下评分</w:t>
            </w:r>
          </w:p>
        </w:tc>
        <w:tc>
          <w:tcPr>
            <w:tcW w:w="507" w:type="pct"/>
            <w:vAlign w:val="center"/>
          </w:tcPr>
          <w:p w14:paraId="6ABBF268"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507" w:type="pct"/>
            <w:vAlign w:val="center"/>
          </w:tcPr>
          <w:p w14:paraId="6ABBF269"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70"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6B" w14:textId="77777777" w:rsidR="00E83C59" w:rsidRDefault="00932595">
            <w:pPr>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关键数据数量</w:t>
            </w:r>
          </w:p>
        </w:tc>
        <w:tc>
          <w:tcPr>
            <w:tcW w:w="2147" w:type="pct"/>
          </w:tcPr>
          <w:p w14:paraId="6ABBF26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神经纤维瘤病</w:t>
            </w:r>
            <w:r>
              <w:rPr>
                <w:rFonts w:asciiTheme="minorEastAsia" w:hAnsiTheme="minorEastAsia"/>
                <w:spacing w:val="8"/>
                <w:sz w:val="18"/>
                <w:szCs w:val="18"/>
              </w:rPr>
              <w:t>患者关键数据上传至</w:t>
            </w:r>
            <w:r>
              <w:rPr>
                <w:rFonts w:asciiTheme="minorEastAsia" w:hAnsiTheme="minorEastAsia" w:hint="eastAsia"/>
                <w:spacing w:val="8"/>
                <w:sz w:val="18"/>
                <w:szCs w:val="18"/>
              </w:rPr>
              <w:t>医院</w:t>
            </w:r>
            <w:r>
              <w:rPr>
                <w:rFonts w:asciiTheme="minorEastAsia" w:hAnsiTheme="minorEastAsia"/>
                <w:spacing w:val="8"/>
                <w:sz w:val="18"/>
                <w:szCs w:val="18"/>
              </w:rPr>
              <w:t>的病例信息管理系统</w:t>
            </w:r>
            <w:r>
              <w:rPr>
                <w:rFonts w:asciiTheme="minorEastAsia" w:hAnsiTheme="minorEastAsia"/>
                <w:spacing w:val="-2"/>
                <w:sz w:val="18"/>
                <w:szCs w:val="18"/>
              </w:rPr>
              <w:t>,且</w:t>
            </w:r>
            <w:r>
              <w:rPr>
                <w:rFonts w:asciiTheme="minorEastAsia" w:hAnsiTheme="minorEastAsia"/>
                <w:spacing w:val="9"/>
                <w:sz w:val="18"/>
                <w:szCs w:val="18"/>
              </w:rPr>
              <w:t>上传病例数量</w:t>
            </w:r>
            <w:r>
              <w:rPr>
                <w:rFonts w:asciiTheme="minorEastAsia" w:hAnsiTheme="minorEastAsia"/>
                <w:b/>
                <w:bCs/>
                <w:spacing w:val="9"/>
                <w:sz w:val="18"/>
                <w:szCs w:val="18"/>
              </w:rPr>
              <w:t>不低于</w:t>
            </w:r>
            <w:r>
              <w:rPr>
                <w:rFonts w:asciiTheme="minorEastAsia" w:hAnsiTheme="minorEastAsia"/>
                <w:b/>
                <w:bCs/>
                <w:spacing w:val="2"/>
                <w:sz w:val="18"/>
                <w:szCs w:val="18"/>
              </w:rPr>
              <w:t>30份</w:t>
            </w:r>
          </w:p>
        </w:tc>
        <w:tc>
          <w:tcPr>
            <w:tcW w:w="710" w:type="pct"/>
            <w:vAlign w:val="center"/>
          </w:tcPr>
          <w:p w14:paraId="6ABBF26D"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线上评分</w:t>
            </w:r>
          </w:p>
        </w:tc>
        <w:tc>
          <w:tcPr>
            <w:tcW w:w="507" w:type="pct"/>
            <w:vAlign w:val="center"/>
          </w:tcPr>
          <w:p w14:paraId="6ABBF26E"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6F" w14:textId="77777777" w:rsidR="00E83C59" w:rsidRDefault="00932595">
            <w:pPr>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76"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71"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联合协作</w:t>
            </w:r>
          </w:p>
        </w:tc>
        <w:tc>
          <w:tcPr>
            <w:tcW w:w="2147" w:type="pct"/>
            <w:vAlign w:val="center"/>
          </w:tcPr>
          <w:p w14:paraId="6ABBF27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4"/>
                <w:sz w:val="18"/>
                <w:szCs w:val="18"/>
              </w:rPr>
              <w:t>一年内</w:t>
            </w:r>
            <w:r>
              <w:rPr>
                <w:rFonts w:asciiTheme="minorEastAsia" w:hAnsiTheme="minorEastAsia" w:hint="eastAsia"/>
                <w:spacing w:val="4"/>
                <w:sz w:val="18"/>
                <w:szCs w:val="18"/>
              </w:rPr>
              <w:t>*</w:t>
            </w:r>
            <w:r>
              <w:rPr>
                <w:rFonts w:asciiTheme="minorEastAsia" w:hAnsiTheme="minorEastAsia"/>
                <w:spacing w:val="-46"/>
                <w:w w:val="89"/>
                <w:sz w:val="18"/>
                <w:szCs w:val="18"/>
              </w:rPr>
              <w:t>，</w:t>
            </w:r>
            <w:r>
              <w:rPr>
                <w:rFonts w:asciiTheme="minorEastAsia" w:hAnsiTheme="minorEastAsia"/>
                <w:spacing w:val="4"/>
                <w:sz w:val="18"/>
                <w:szCs w:val="18"/>
              </w:rPr>
              <w:t>至少为</w:t>
            </w:r>
            <w:r>
              <w:rPr>
                <w:rFonts w:asciiTheme="minorEastAsia" w:hAnsiTheme="minorEastAsia"/>
                <w:sz w:val="18"/>
                <w:szCs w:val="18"/>
              </w:rPr>
              <w:t>神经纤维瘤病</w:t>
            </w:r>
            <w:r>
              <w:rPr>
                <w:rFonts w:asciiTheme="minorEastAsia" w:hAnsiTheme="minorEastAsia"/>
                <w:spacing w:val="11"/>
                <w:sz w:val="18"/>
                <w:szCs w:val="18"/>
              </w:rPr>
              <w:t>患者开展1次科室间转诊</w:t>
            </w:r>
            <w:r>
              <w:rPr>
                <w:rFonts w:asciiTheme="minorEastAsia" w:hAnsiTheme="minorEastAsia"/>
                <w:sz w:val="18"/>
                <w:szCs w:val="18"/>
              </w:rPr>
              <w:t>/MDT诊疗</w:t>
            </w:r>
          </w:p>
        </w:tc>
        <w:tc>
          <w:tcPr>
            <w:tcW w:w="710" w:type="pct"/>
            <w:vAlign w:val="center"/>
          </w:tcPr>
          <w:p w14:paraId="6ABBF27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线上评分</w:t>
            </w:r>
          </w:p>
        </w:tc>
        <w:tc>
          <w:tcPr>
            <w:tcW w:w="507" w:type="pct"/>
            <w:vAlign w:val="center"/>
          </w:tcPr>
          <w:p w14:paraId="6ABBF27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7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7D"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77"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联合协作诊疗</w:t>
            </w:r>
          </w:p>
        </w:tc>
        <w:tc>
          <w:tcPr>
            <w:tcW w:w="2147" w:type="pct"/>
            <w:vAlign w:val="center"/>
          </w:tcPr>
          <w:p w14:paraId="6ABBF278" w14:textId="77777777" w:rsidR="00E83C59" w:rsidRDefault="00932595">
            <w:pPr>
              <w:pStyle w:val="TableText"/>
              <w:numPr>
                <w:ilvl w:val="0"/>
                <w:numId w:val="52"/>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3"/>
                <w:sz w:val="18"/>
                <w:szCs w:val="18"/>
                <w:lang w:eastAsia="zh-CN"/>
              </w:rPr>
              <w:t>既往与其他医院联合协</w:t>
            </w:r>
            <w:r>
              <w:rPr>
                <w:rFonts w:asciiTheme="minorEastAsia" w:eastAsiaTheme="minorEastAsia" w:hAnsiTheme="minorEastAsia" w:cs="Times New Roman"/>
                <w:spacing w:val="6"/>
                <w:sz w:val="18"/>
                <w:szCs w:val="18"/>
                <w:lang w:eastAsia="zh-CN"/>
              </w:rPr>
              <w:t>作诊疗的</w:t>
            </w: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6"/>
                <w:sz w:val="18"/>
                <w:szCs w:val="18"/>
                <w:lang w:eastAsia="zh-CN"/>
              </w:rPr>
              <w:t>患者</w:t>
            </w:r>
            <w:r>
              <w:rPr>
                <w:rFonts w:asciiTheme="minorEastAsia" w:eastAsiaTheme="minorEastAsia" w:hAnsiTheme="minorEastAsia" w:cs="Times New Roman"/>
                <w:spacing w:val="13"/>
                <w:sz w:val="18"/>
                <w:szCs w:val="18"/>
                <w:lang w:eastAsia="zh-CN"/>
              </w:rPr>
              <w:t>比例不低于80%</w:t>
            </w:r>
          </w:p>
          <w:p w14:paraId="6ABBF279" w14:textId="77777777" w:rsidR="00E83C59" w:rsidRDefault="00932595">
            <w:pPr>
              <w:pStyle w:val="afffffff"/>
              <w:numPr>
                <w:ilvl w:val="0"/>
                <w:numId w:val="52"/>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6"/>
                <w:sz w:val="18"/>
                <w:szCs w:val="18"/>
              </w:rPr>
              <w:t>一年内</w:t>
            </w:r>
            <w:r>
              <w:rPr>
                <w:rFonts w:asciiTheme="minorEastAsia" w:hAnsiTheme="minorEastAsia" w:cs="Times New Roman" w:hint="eastAsia"/>
                <w:spacing w:val="6"/>
                <w:sz w:val="18"/>
                <w:szCs w:val="18"/>
              </w:rPr>
              <w:t>*</w:t>
            </w:r>
            <w:r>
              <w:rPr>
                <w:rFonts w:asciiTheme="minorEastAsia" w:hAnsiTheme="minorEastAsia" w:cs="Times New Roman"/>
                <w:sz w:val="18"/>
                <w:szCs w:val="18"/>
              </w:rPr>
              <w:t>，</w:t>
            </w:r>
            <w:r>
              <w:rPr>
                <w:rFonts w:asciiTheme="minorEastAsia" w:hAnsiTheme="minorEastAsia" w:cs="Times New Roman"/>
                <w:spacing w:val="6"/>
                <w:sz w:val="18"/>
                <w:szCs w:val="18"/>
              </w:rPr>
              <w:t>与其他医院</w:t>
            </w:r>
            <w:r>
              <w:rPr>
                <w:rFonts w:asciiTheme="minorEastAsia" w:hAnsiTheme="minorEastAsia" w:cs="Times New Roman"/>
                <w:spacing w:val="10"/>
                <w:sz w:val="18"/>
                <w:szCs w:val="18"/>
              </w:rPr>
              <w:t>联合协作诊疗的</w:t>
            </w:r>
            <w:r>
              <w:rPr>
                <w:rFonts w:asciiTheme="minorEastAsia" w:hAnsiTheme="minorEastAsia" w:cs="Times New Roman"/>
                <w:sz w:val="18"/>
                <w:szCs w:val="18"/>
              </w:rPr>
              <w:t>神经纤维瘤病</w:t>
            </w:r>
            <w:r>
              <w:rPr>
                <w:rFonts w:asciiTheme="minorEastAsia" w:hAnsiTheme="minorEastAsia" w:cs="Times New Roman"/>
                <w:spacing w:val="6"/>
                <w:sz w:val="18"/>
                <w:szCs w:val="18"/>
              </w:rPr>
              <w:t>患者数量不低于5例</w:t>
            </w:r>
          </w:p>
        </w:tc>
        <w:tc>
          <w:tcPr>
            <w:tcW w:w="710" w:type="pct"/>
            <w:vAlign w:val="center"/>
          </w:tcPr>
          <w:p w14:paraId="6ABBF27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1:3分，2:2分</w:t>
            </w:r>
          </w:p>
        </w:tc>
        <w:tc>
          <w:tcPr>
            <w:tcW w:w="507" w:type="pct"/>
            <w:vAlign w:val="center"/>
          </w:tcPr>
          <w:p w14:paraId="6ABBF27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7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8D"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7E"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早期转诊</w:t>
            </w:r>
          </w:p>
        </w:tc>
        <w:tc>
          <w:tcPr>
            <w:tcW w:w="2147" w:type="pct"/>
            <w:vAlign w:val="center"/>
          </w:tcPr>
          <w:p w14:paraId="6ABBF27F" w14:textId="77777777" w:rsidR="00E83C59" w:rsidRDefault="00932595">
            <w:pPr>
              <w:pStyle w:val="TableText"/>
              <w:spacing w:line="240" w:lineRule="exact"/>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z w:val="18"/>
                <w:szCs w:val="18"/>
                <w:lang w:eastAsia="zh-CN"/>
              </w:rPr>
              <w:t>神经纤维瘤病</w:t>
            </w:r>
            <w:r>
              <w:rPr>
                <w:rFonts w:asciiTheme="minorEastAsia" w:eastAsiaTheme="minorEastAsia" w:hAnsiTheme="minorEastAsia" w:cs="Times New Roman"/>
                <w:spacing w:val="12"/>
                <w:sz w:val="18"/>
                <w:szCs w:val="18"/>
                <w:lang w:eastAsia="zh-CN"/>
              </w:rPr>
              <w:t>首次就诊</w:t>
            </w:r>
            <w:r>
              <w:rPr>
                <w:rFonts w:asciiTheme="minorEastAsia" w:eastAsiaTheme="minorEastAsia" w:hAnsiTheme="minorEastAsia" w:cs="Times New Roman"/>
                <w:spacing w:val="7"/>
                <w:sz w:val="18"/>
                <w:szCs w:val="18"/>
                <w:lang w:eastAsia="zh-CN"/>
              </w:rPr>
              <w:t>至转出至上级医院就诊时</w:t>
            </w:r>
            <w:r>
              <w:rPr>
                <w:rFonts w:asciiTheme="minorEastAsia" w:eastAsiaTheme="minorEastAsia" w:hAnsiTheme="minorEastAsia" w:cs="Times New Roman"/>
                <w:sz w:val="18"/>
                <w:szCs w:val="18"/>
                <w:lang w:eastAsia="zh-CN"/>
              </w:rPr>
              <w:t>间</w:t>
            </w:r>
          </w:p>
          <w:p w14:paraId="6ABBF280" w14:textId="77777777" w:rsidR="00E83C59" w:rsidRDefault="00932595">
            <w:pPr>
              <w:pStyle w:val="TableText"/>
              <w:numPr>
                <w:ilvl w:val="0"/>
                <w:numId w:val="53"/>
              </w:numPr>
              <w:spacing w:line="240" w:lineRule="exact"/>
              <w:ind w:left="0" w:firstLine="0"/>
              <w:jc w:val="both"/>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1"/>
                <w:position w:val="1"/>
                <w:sz w:val="18"/>
                <w:szCs w:val="18"/>
                <w:lang w:eastAsia="zh-CN"/>
              </w:rPr>
              <w:t>≤3个月</w:t>
            </w:r>
          </w:p>
          <w:p w14:paraId="6ABBF281" w14:textId="77777777" w:rsidR="00E83C59" w:rsidRDefault="00932595">
            <w:pPr>
              <w:pStyle w:val="TableText"/>
              <w:numPr>
                <w:ilvl w:val="0"/>
                <w:numId w:val="5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3"/>
                <w:position w:val="1"/>
                <w:sz w:val="18"/>
                <w:szCs w:val="18"/>
                <w:lang w:eastAsia="zh-CN"/>
              </w:rPr>
              <w:t>3-6个月（包含6个月）</w:t>
            </w:r>
          </w:p>
          <w:p w14:paraId="6ABBF282" w14:textId="77777777" w:rsidR="00E83C59" w:rsidRDefault="00932595">
            <w:pPr>
              <w:pStyle w:val="TableText"/>
              <w:numPr>
                <w:ilvl w:val="0"/>
                <w:numId w:val="5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sz w:val="18"/>
                <w:szCs w:val="18"/>
                <w:lang w:eastAsia="zh-CN"/>
              </w:rPr>
              <w:t>6-12个月（包含12</w:t>
            </w:r>
            <w:r>
              <w:rPr>
                <w:rFonts w:asciiTheme="minorEastAsia" w:eastAsiaTheme="minorEastAsia" w:hAnsiTheme="minorEastAsia" w:cs="Times New Roman"/>
                <w:spacing w:val="12"/>
                <w:sz w:val="18"/>
                <w:szCs w:val="18"/>
                <w:lang w:eastAsia="zh-CN"/>
              </w:rPr>
              <w:t>个月）</w:t>
            </w:r>
          </w:p>
          <w:p w14:paraId="6ABBF283" w14:textId="77777777" w:rsidR="00E83C59" w:rsidRDefault="00932595">
            <w:pPr>
              <w:pStyle w:val="TableText"/>
              <w:numPr>
                <w:ilvl w:val="0"/>
                <w:numId w:val="53"/>
              </w:numPr>
              <w:spacing w:line="240" w:lineRule="exact"/>
              <w:ind w:left="0" w:firstLine="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sz w:val="18"/>
                <w:szCs w:val="18"/>
                <w:lang w:eastAsia="zh-CN"/>
              </w:rPr>
              <w:t>12-18个月（包含18</w:t>
            </w:r>
            <w:r>
              <w:rPr>
                <w:rFonts w:asciiTheme="minorEastAsia" w:eastAsiaTheme="minorEastAsia" w:hAnsiTheme="minorEastAsia" w:cs="Times New Roman"/>
                <w:spacing w:val="12"/>
                <w:sz w:val="18"/>
                <w:szCs w:val="18"/>
                <w:lang w:eastAsia="zh-CN"/>
              </w:rPr>
              <w:t>个月）</w:t>
            </w:r>
          </w:p>
          <w:p w14:paraId="6ABBF284" w14:textId="77777777" w:rsidR="00E83C59" w:rsidRDefault="00932595">
            <w:pPr>
              <w:pStyle w:val="afffffff"/>
              <w:numPr>
                <w:ilvl w:val="0"/>
                <w:numId w:val="53"/>
              </w:numPr>
              <w:spacing w:line="240" w:lineRule="exact"/>
              <w:ind w:left="0" w:firstLine="0"/>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Times New Roman"/>
                <w:spacing w:val="3"/>
                <w:position w:val="1"/>
                <w:sz w:val="18"/>
                <w:szCs w:val="18"/>
              </w:rPr>
              <w:t>大于18个月</w:t>
            </w:r>
          </w:p>
        </w:tc>
        <w:tc>
          <w:tcPr>
            <w:tcW w:w="710" w:type="pct"/>
            <w:vAlign w:val="center"/>
          </w:tcPr>
          <w:p w14:paraId="6ABBF285"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线上</w:t>
            </w:r>
          </w:p>
          <w:p w14:paraId="6ABBF286"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9"/>
                <w:position w:val="1"/>
                <w:sz w:val="18"/>
                <w:szCs w:val="18"/>
                <w:lang w:eastAsia="zh-CN"/>
              </w:rPr>
              <w:t>1：10分</w:t>
            </w:r>
          </w:p>
          <w:p w14:paraId="6ABBF287"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5"/>
                <w:position w:val="1"/>
                <w:sz w:val="18"/>
                <w:szCs w:val="18"/>
                <w:lang w:eastAsia="zh-CN"/>
              </w:rPr>
              <w:t>2：8分</w:t>
            </w:r>
          </w:p>
          <w:p w14:paraId="6ABBF288"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7"/>
                <w:position w:val="1"/>
                <w:sz w:val="18"/>
                <w:szCs w:val="18"/>
                <w:lang w:eastAsia="zh-CN"/>
              </w:rPr>
              <w:t>3：6分</w:t>
            </w:r>
          </w:p>
          <w:p w14:paraId="6ABBF289"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position w:val="1"/>
                <w:sz w:val="18"/>
                <w:szCs w:val="18"/>
                <w:lang w:eastAsia="zh-CN"/>
              </w:rPr>
              <w:t>4：4分</w:t>
            </w:r>
          </w:p>
          <w:p w14:paraId="6ABBF28A"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pacing w:val="-8"/>
                <w:position w:val="1"/>
                <w:sz w:val="18"/>
                <w:szCs w:val="18"/>
              </w:rPr>
              <w:t>5：2分</w:t>
            </w:r>
          </w:p>
        </w:tc>
        <w:tc>
          <w:tcPr>
            <w:tcW w:w="507" w:type="pct"/>
            <w:vAlign w:val="center"/>
          </w:tcPr>
          <w:p w14:paraId="6ABBF28B"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8C"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年度</w:t>
            </w:r>
          </w:p>
        </w:tc>
      </w:tr>
      <w:tr w:rsidR="00E83C59" w14:paraId="6ABBF293"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8E"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拟诊准确率</w:t>
            </w:r>
          </w:p>
        </w:tc>
        <w:tc>
          <w:tcPr>
            <w:tcW w:w="2147" w:type="pct"/>
          </w:tcPr>
          <w:p w14:paraId="6ABBF28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神经纤维瘤病</w:t>
            </w:r>
            <w:r>
              <w:rPr>
                <w:rFonts w:asciiTheme="minorEastAsia" w:hAnsiTheme="minorEastAsia"/>
                <w:spacing w:val="9"/>
                <w:sz w:val="18"/>
                <w:szCs w:val="18"/>
              </w:rPr>
              <w:t>拟诊</w:t>
            </w:r>
            <w:r>
              <w:rPr>
                <w:rFonts w:asciiTheme="minorEastAsia" w:hAnsiTheme="minorEastAsia"/>
                <w:spacing w:val="8"/>
                <w:sz w:val="18"/>
                <w:szCs w:val="18"/>
              </w:rPr>
              <w:t>准确率不低于</w:t>
            </w:r>
            <w:r>
              <w:rPr>
                <w:rFonts w:asciiTheme="minorEastAsia" w:hAnsiTheme="minorEastAsia"/>
                <w:spacing w:val="4"/>
                <w:sz w:val="18"/>
                <w:szCs w:val="18"/>
              </w:rPr>
              <w:t>70%</w:t>
            </w:r>
          </w:p>
        </w:tc>
        <w:tc>
          <w:tcPr>
            <w:tcW w:w="710" w:type="pct"/>
            <w:vAlign w:val="center"/>
          </w:tcPr>
          <w:p w14:paraId="6ABBF290"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r>
              <w:rPr>
                <w:rFonts w:asciiTheme="minorEastAsia" w:hAnsiTheme="minorEastAsia" w:cs="Segoe UI" w:hint="eastAsia"/>
                <w:color w:val="0F1115"/>
                <w:sz w:val="18"/>
                <w:szCs w:val="18"/>
              </w:rPr>
              <w:t>5</w:t>
            </w:r>
            <w:r>
              <w:rPr>
                <w:rFonts w:asciiTheme="minorEastAsia" w:hAnsiTheme="minorEastAsia" w:cs="Segoe UI"/>
                <w:color w:val="0F1115"/>
                <w:sz w:val="18"/>
                <w:szCs w:val="18"/>
              </w:rPr>
              <w:t>分，线下</w:t>
            </w:r>
            <w:r>
              <w:rPr>
                <w:rFonts w:asciiTheme="minorEastAsia" w:hAnsiTheme="minorEastAsia" w:cs="Segoe UI" w:hint="eastAsia"/>
                <w:color w:val="0F1115"/>
                <w:sz w:val="18"/>
                <w:szCs w:val="18"/>
              </w:rPr>
              <w:t>6</w:t>
            </w:r>
            <w:r>
              <w:rPr>
                <w:rFonts w:asciiTheme="minorEastAsia" w:hAnsiTheme="minorEastAsia" w:cs="Segoe UI"/>
                <w:color w:val="0F1115"/>
                <w:sz w:val="18"/>
                <w:szCs w:val="18"/>
              </w:rPr>
              <w:t>分</w:t>
            </w:r>
          </w:p>
        </w:tc>
        <w:tc>
          <w:tcPr>
            <w:tcW w:w="507" w:type="pct"/>
            <w:vAlign w:val="center"/>
          </w:tcPr>
          <w:p w14:paraId="6ABBF291"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线上+线下</w:t>
            </w:r>
          </w:p>
        </w:tc>
        <w:tc>
          <w:tcPr>
            <w:tcW w:w="507" w:type="pct"/>
            <w:vAlign w:val="center"/>
          </w:tcPr>
          <w:p w14:paraId="6ABBF29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9A"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94"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现有患者诊断准确率</w:t>
            </w:r>
          </w:p>
        </w:tc>
        <w:tc>
          <w:tcPr>
            <w:tcW w:w="2147" w:type="pct"/>
            <w:vAlign w:val="center"/>
          </w:tcPr>
          <w:p w14:paraId="6ABBF295"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6"/>
                <w:position w:val="1"/>
                <w:sz w:val="18"/>
                <w:szCs w:val="18"/>
                <w:lang w:eastAsia="zh-CN"/>
              </w:rPr>
              <w:t>现有患者</w:t>
            </w:r>
          </w:p>
          <w:p w14:paraId="6ABBF29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sz w:val="18"/>
                <w:szCs w:val="18"/>
              </w:rPr>
              <w:t>神经纤维瘤病</w:t>
            </w:r>
            <w:r>
              <w:rPr>
                <w:rFonts w:asciiTheme="minorEastAsia" w:hAnsiTheme="minorEastAsia"/>
                <w:spacing w:val="9"/>
                <w:sz w:val="18"/>
                <w:szCs w:val="18"/>
              </w:rPr>
              <w:t>诊断</w:t>
            </w:r>
            <w:r>
              <w:rPr>
                <w:rFonts w:asciiTheme="minorEastAsia" w:hAnsiTheme="minorEastAsia"/>
                <w:spacing w:val="8"/>
                <w:sz w:val="18"/>
                <w:szCs w:val="18"/>
              </w:rPr>
              <w:t>准确率不低于</w:t>
            </w:r>
            <w:r>
              <w:rPr>
                <w:rFonts w:asciiTheme="minorEastAsia" w:hAnsiTheme="minorEastAsia"/>
                <w:spacing w:val="4"/>
                <w:sz w:val="18"/>
                <w:szCs w:val="18"/>
              </w:rPr>
              <w:t>70%</w:t>
            </w:r>
          </w:p>
        </w:tc>
        <w:tc>
          <w:tcPr>
            <w:tcW w:w="710" w:type="pct"/>
            <w:vAlign w:val="center"/>
          </w:tcPr>
          <w:p w14:paraId="6ABBF297"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线下评分，低于50%一票否决</w:t>
            </w:r>
          </w:p>
        </w:tc>
        <w:tc>
          <w:tcPr>
            <w:tcW w:w="507" w:type="pct"/>
            <w:vAlign w:val="center"/>
          </w:tcPr>
          <w:p w14:paraId="6ABBF298"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507" w:type="pct"/>
            <w:vAlign w:val="center"/>
          </w:tcPr>
          <w:p w14:paraId="6ABBF299"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A0"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9B"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color w:val="0F1115"/>
                <w:sz w:val="18"/>
                <w:szCs w:val="18"/>
              </w:rPr>
              <w:t>药物正确使用率</w:t>
            </w:r>
          </w:p>
        </w:tc>
        <w:tc>
          <w:tcPr>
            <w:tcW w:w="2147" w:type="pct"/>
            <w:vAlign w:val="center"/>
          </w:tcPr>
          <w:p w14:paraId="6ABBF29C" w14:textId="77777777" w:rsidR="00E83C59" w:rsidRDefault="00932595">
            <w:pPr>
              <w:pStyle w:val="TableText"/>
              <w:spacing w:line="240" w:lineRule="exact"/>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imes New Roman" w:hint="eastAsia"/>
                <w:sz w:val="18"/>
                <w:szCs w:val="18"/>
                <w:lang w:eastAsia="zh-CN"/>
              </w:rPr>
            </w:pPr>
            <w:r>
              <w:rPr>
                <w:rFonts w:asciiTheme="minorEastAsia" w:eastAsiaTheme="minorEastAsia" w:hAnsiTheme="minorEastAsia" w:cs="Times New Roman"/>
                <w:spacing w:val="2"/>
                <w:position w:val="1"/>
                <w:sz w:val="18"/>
                <w:szCs w:val="18"/>
                <w:lang w:eastAsia="zh-CN"/>
              </w:rPr>
              <w:t>NF1相关丛状神经纤维瘤患者MEK抑制剂正确使用率不低于90%</w:t>
            </w:r>
          </w:p>
        </w:tc>
        <w:tc>
          <w:tcPr>
            <w:tcW w:w="710" w:type="pct"/>
            <w:vAlign w:val="center"/>
          </w:tcPr>
          <w:p w14:paraId="6ABBF29D"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线下评分</w:t>
            </w:r>
          </w:p>
        </w:tc>
        <w:tc>
          <w:tcPr>
            <w:tcW w:w="507" w:type="pct"/>
            <w:vAlign w:val="center"/>
          </w:tcPr>
          <w:p w14:paraId="6ABBF29E"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线下</w:t>
            </w:r>
          </w:p>
        </w:tc>
        <w:tc>
          <w:tcPr>
            <w:tcW w:w="507" w:type="pct"/>
            <w:vAlign w:val="center"/>
          </w:tcPr>
          <w:p w14:paraId="6ABBF29F"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r w:rsidR="00E83C59" w14:paraId="6ABBF2A7" w14:textId="77777777" w:rsidTr="00E83C59">
        <w:tc>
          <w:tcPr>
            <w:cnfStyle w:val="001000000000" w:firstRow="0" w:lastRow="0" w:firstColumn="1" w:lastColumn="0" w:oddVBand="0" w:evenVBand="0" w:oddHBand="0" w:evenHBand="0" w:firstRowFirstColumn="0" w:firstRowLastColumn="0" w:lastRowFirstColumn="0" w:lastRowLastColumn="0"/>
            <w:tcW w:w="1129" w:type="pct"/>
            <w:gridSpan w:val="2"/>
            <w:vAlign w:val="center"/>
          </w:tcPr>
          <w:p w14:paraId="6ABBF2A1" w14:textId="77777777" w:rsidR="00E83C59" w:rsidRDefault="00932595">
            <w:pPr>
              <w:spacing w:line="240" w:lineRule="exact"/>
              <w:jc w:val="left"/>
              <w:rPr>
                <w:rFonts w:asciiTheme="minorEastAsia" w:hAnsiTheme="minorEastAsia" w:cs="Segoe UI" w:hint="eastAsia"/>
                <w:b w:val="0"/>
                <w:bCs w:val="0"/>
                <w:color w:val="0F1115"/>
                <w:sz w:val="18"/>
                <w:szCs w:val="18"/>
              </w:rPr>
            </w:pPr>
            <w:r>
              <w:rPr>
                <w:rFonts w:asciiTheme="minorEastAsia" w:hAnsiTheme="minorEastAsia" w:cs="Segoe UI" w:hint="eastAsia"/>
                <w:color w:val="0F1115"/>
                <w:sz w:val="18"/>
                <w:szCs w:val="18"/>
              </w:rPr>
              <w:t>相关单位</w:t>
            </w:r>
          </w:p>
        </w:tc>
        <w:tc>
          <w:tcPr>
            <w:tcW w:w="2147" w:type="pct"/>
            <w:vAlign w:val="center"/>
          </w:tcPr>
          <w:p w14:paraId="6ABBF2A2"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罕见病协作网</w:t>
            </w:r>
            <w:r>
              <w:rPr>
                <w:rFonts w:asciiTheme="minorEastAsia" w:hAnsiTheme="minorEastAsia" w:cs="Segoe UI" w:hint="eastAsia"/>
                <w:color w:val="0F1115"/>
                <w:sz w:val="18"/>
                <w:szCs w:val="18"/>
              </w:rPr>
              <w:t>/</w:t>
            </w:r>
            <w:r>
              <w:rPr>
                <w:rFonts w:asciiTheme="minorEastAsia" w:hAnsiTheme="minorEastAsia" w:cs="Segoe UI"/>
                <w:color w:val="0F1115"/>
                <w:sz w:val="18"/>
                <w:szCs w:val="18"/>
              </w:rPr>
              <w:t>国家级/省级牵头医院</w:t>
            </w:r>
          </w:p>
        </w:tc>
        <w:tc>
          <w:tcPr>
            <w:tcW w:w="710" w:type="pct"/>
            <w:vAlign w:val="center"/>
          </w:tcPr>
          <w:p w14:paraId="6ABBF2A3"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p w14:paraId="6ABBF2A4"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审查</w:t>
            </w:r>
          </w:p>
        </w:tc>
        <w:tc>
          <w:tcPr>
            <w:tcW w:w="507" w:type="pct"/>
            <w:vAlign w:val="center"/>
          </w:tcPr>
          <w:p w14:paraId="6ABBF2A5"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线上</w:t>
            </w:r>
          </w:p>
        </w:tc>
        <w:tc>
          <w:tcPr>
            <w:tcW w:w="507" w:type="pct"/>
            <w:vAlign w:val="center"/>
          </w:tcPr>
          <w:p w14:paraId="6ABBF2A6" w14:textId="77777777" w:rsidR="00E83C59" w:rsidRDefault="00932595">
            <w:pPr>
              <w:spacing w:line="240" w:lineRule="exact"/>
              <w:jc w:val="left"/>
              <w:cnfStyle w:val="000000000000" w:firstRow="0" w:lastRow="0" w:firstColumn="0" w:lastColumn="0" w:oddVBand="0" w:evenVBand="0" w:oddHBand="0" w:evenHBand="0" w:firstRowFirstColumn="0" w:firstRowLastColumn="0" w:lastRowFirstColumn="0" w:lastRowLastColumn="0"/>
              <w:rPr>
                <w:rFonts w:asciiTheme="minorEastAsia" w:hAnsiTheme="minorEastAsia" w:cs="Segoe UI" w:hint="eastAsia"/>
                <w:color w:val="0F1115"/>
                <w:sz w:val="18"/>
                <w:szCs w:val="18"/>
              </w:rPr>
            </w:pPr>
            <w:r>
              <w:rPr>
                <w:rFonts w:asciiTheme="minorEastAsia" w:hAnsiTheme="minorEastAsia" w:cs="Segoe UI"/>
                <w:color w:val="0F1115"/>
                <w:sz w:val="18"/>
                <w:szCs w:val="18"/>
              </w:rPr>
              <w:t>三年</w:t>
            </w:r>
          </w:p>
        </w:tc>
      </w:tr>
    </w:tbl>
    <w:p w14:paraId="6ABBF2A8" w14:textId="77777777" w:rsidR="00E83C59" w:rsidRDefault="00932595">
      <w:pPr>
        <w:pStyle w:val="ab"/>
      </w:pPr>
      <w:r>
        <w:rPr>
          <w:rFonts w:hint="eastAsia"/>
        </w:rPr>
        <w:t>注：</w:t>
      </w:r>
    </w:p>
    <w:p w14:paraId="6ABBF2A9" w14:textId="77777777" w:rsidR="00E83C59" w:rsidRDefault="00932595">
      <w:pPr>
        <w:pStyle w:val="ab"/>
        <w:numPr>
          <w:ilvl w:val="0"/>
          <w:numId w:val="0"/>
        </w:numPr>
        <w:ind w:left="833"/>
      </w:pPr>
      <w:r>
        <w:rPr>
          <w:rFonts w:hint="eastAsia"/>
        </w:rPr>
        <w:t xml:space="preserve"> 一年内＊指最后一次成功提交材料前一年内；三年内＊指最后一次成功提交材料之前三年内。</w:t>
      </w:r>
    </w:p>
    <w:p w14:paraId="6ABBF2AA" w14:textId="77777777" w:rsidR="00E83C59" w:rsidRDefault="00E83C59">
      <w:pPr>
        <w:pStyle w:val="afff2"/>
      </w:pPr>
    </w:p>
    <w:p w14:paraId="6ABBF2AB" w14:textId="77777777" w:rsidR="00E83C59" w:rsidRDefault="00932595">
      <w:pPr>
        <w:pStyle w:val="a2"/>
        <w:spacing w:before="156" w:after="156"/>
      </w:pPr>
      <w:bookmarkStart w:id="21" w:name="_Toc220516148"/>
      <w:r>
        <w:rPr>
          <w:rFonts w:hint="eastAsia"/>
        </w:rPr>
        <w:t>评审及格线</w:t>
      </w:r>
      <w:bookmarkEnd w:id="21"/>
    </w:p>
    <w:p w14:paraId="6ABBF2AC" w14:textId="77777777" w:rsidR="00E83C59" w:rsidRDefault="00932595">
      <w:pPr>
        <w:pStyle w:val="afffb"/>
        <w:tabs>
          <w:tab w:val="center" w:pos="4201"/>
          <w:tab w:val="right" w:leader="dot" w:pos="9298"/>
        </w:tabs>
        <w:spacing w:before="0" w:after="0"/>
        <w:ind w:left="0"/>
      </w:pPr>
      <w:r>
        <w:t>远程审查及格线：55分</w:t>
      </w:r>
    </w:p>
    <w:p w14:paraId="6ABBF2AD" w14:textId="77777777" w:rsidR="00E83C59" w:rsidRDefault="00932595">
      <w:pPr>
        <w:pStyle w:val="afffb"/>
        <w:tabs>
          <w:tab w:val="center" w:pos="4201"/>
          <w:tab w:val="right" w:leader="dot" w:pos="9298"/>
        </w:tabs>
        <w:spacing w:before="0" w:after="0"/>
        <w:ind w:left="0"/>
      </w:pPr>
      <w:r>
        <w:t>总评审及格线：75分</w:t>
      </w:r>
    </w:p>
    <w:p w14:paraId="6ABBF2AE" w14:textId="77777777" w:rsidR="00E83C59" w:rsidRDefault="00932595">
      <w:pPr>
        <w:pStyle w:val="a1"/>
        <w:spacing w:before="312" w:after="312"/>
      </w:pPr>
      <w:bookmarkStart w:id="22" w:name="_Toc220516149"/>
      <w:r>
        <w:rPr>
          <w:rFonts w:hint="eastAsia"/>
        </w:rPr>
        <w:t>评审及格线评审流程与结果应用</w:t>
      </w:r>
      <w:bookmarkEnd w:id="22"/>
    </w:p>
    <w:p w14:paraId="6ABBF2AF" w14:textId="77777777" w:rsidR="00E83C59" w:rsidRDefault="00932595">
      <w:pPr>
        <w:pStyle w:val="a2"/>
        <w:spacing w:before="156" w:after="156"/>
      </w:pPr>
      <w:bookmarkStart w:id="23" w:name="_Toc220516150"/>
      <w:r>
        <w:rPr>
          <w:rFonts w:hint="eastAsia"/>
        </w:rPr>
        <w:t>评审流程</w:t>
      </w:r>
      <w:bookmarkEnd w:id="23"/>
    </w:p>
    <w:p w14:paraId="6ABBF2B0" w14:textId="77777777" w:rsidR="00E83C59" w:rsidRDefault="00932595">
      <w:pPr>
        <w:pStyle w:val="afffb"/>
        <w:tabs>
          <w:tab w:val="center" w:pos="426"/>
          <w:tab w:val="right" w:leader="dot" w:pos="9298"/>
        </w:tabs>
      </w:pPr>
      <w:r>
        <w:rPr>
          <w:rFonts w:hint="eastAsia"/>
        </w:rPr>
        <w:t>申报：医疗机构提交申报材料</w:t>
      </w:r>
    </w:p>
    <w:p w14:paraId="6ABBF2B1" w14:textId="77777777" w:rsidR="00E83C59" w:rsidRDefault="00932595">
      <w:pPr>
        <w:pStyle w:val="afffb"/>
        <w:tabs>
          <w:tab w:val="center" w:pos="426"/>
          <w:tab w:val="center" w:pos="1985"/>
          <w:tab w:val="right" w:leader="dot" w:pos="9298"/>
        </w:tabs>
      </w:pPr>
      <w:r>
        <w:rPr>
          <w:rFonts w:hint="eastAsia"/>
        </w:rPr>
        <w:t>形式审查：审查基本资质（一票否决）</w:t>
      </w:r>
    </w:p>
    <w:p w14:paraId="6ABBF2B2" w14:textId="77777777" w:rsidR="00E83C59" w:rsidRDefault="00932595">
      <w:pPr>
        <w:pStyle w:val="afffb"/>
        <w:tabs>
          <w:tab w:val="center" w:pos="426"/>
          <w:tab w:val="center" w:pos="1701"/>
          <w:tab w:val="right" w:leader="dot" w:pos="9298"/>
        </w:tabs>
      </w:pPr>
      <w:r>
        <w:rPr>
          <w:rFonts w:hint="eastAsia"/>
        </w:rPr>
        <w:t>远程评审：线上审查材料与数据</w:t>
      </w:r>
    </w:p>
    <w:p w14:paraId="6ABBF2B3" w14:textId="77777777" w:rsidR="00E83C59" w:rsidRDefault="00932595">
      <w:pPr>
        <w:pStyle w:val="afffb"/>
        <w:tabs>
          <w:tab w:val="center" w:pos="426"/>
          <w:tab w:val="right" w:leader="dot" w:pos="9298"/>
        </w:tabs>
      </w:pPr>
      <w:r>
        <w:rPr>
          <w:rFonts w:hint="eastAsia"/>
        </w:rPr>
        <w:t>现场评审：符合条件的进入实地核验</w:t>
      </w:r>
    </w:p>
    <w:p w14:paraId="6ABBF2B4" w14:textId="77777777" w:rsidR="00E83C59" w:rsidRDefault="00932595">
      <w:pPr>
        <w:pStyle w:val="afffb"/>
        <w:tabs>
          <w:tab w:val="center" w:pos="426"/>
          <w:tab w:val="right" w:leader="dot" w:pos="9298"/>
        </w:tabs>
      </w:pPr>
      <w:r>
        <w:rPr>
          <w:rFonts w:hint="eastAsia"/>
        </w:rPr>
        <w:lastRenderedPageBreak/>
        <w:t>结果公示：评审结果公示7个工作日</w:t>
      </w:r>
    </w:p>
    <w:p w14:paraId="6ABBF2B5" w14:textId="77777777" w:rsidR="00E83C59" w:rsidRDefault="00932595">
      <w:pPr>
        <w:pStyle w:val="afffb"/>
        <w:tabs>
          <w:tab w:val="center" w:pos="426"/>
          <w:tab w:val="right" w:leader="dot" w:pos="9298"/>
        </w:tabs>
      </w:pPr>
      <w:r>
        <w:rPr>
          <w:rFonts w:hint="eastAsia"/>
        </w:rPr>
        <w:t>授牌认证：通过评审的医疗机构授予相应级别中心资质</w:t>
      </w:r>
    </w:p>
    <w:p w14:paraId="6ABBF2B6" w14:textId="77777777" w:rsidR="00E83C59" w:rsidRDefault="00932595">
      <w:pPr>
        <w:pStyle w:val="a2"/>
        <w:spacing w:before="156" w:after="156"/>
      </w:pPr>
      <w:bookmarkStart w:id="24" w:name="_Toc220516151"/>
      <w:r>
        <w:rPr>
          <w:rFonts w:hint="eastAsia"/>
        </w:rPr>
        <w:t>评审结果分级</w:t>
      </w:r>
      <w:bookmarkEnd w:id="24"/>
    </w:p>
    <w:p w14:paraId="6ABBF2B7" w14:textId="77777777" w:rsidR="00E83C59" w:rsidRDefault="00932595">
      <w:pPr>
        <w:pStyle w:val="afffb"/>
        <w:tabs>
          <w:tab w:val="center" w:pos="4201"/>
          <w:tab w:val="right" w:leader="dot" w:pos="9298"/>
        </w:tabs>
        <w:spacing w:before="0" w:after="0"/>
        <w:ind w:left="0"/>
      </w:pPr>
      <w:r>
        <w:rPr>
          <w:rFonts w:hint="eastAsia"/>
        </w:rPr>
        <w:t>优秀：总分≥85分</w:t>
      </w:r>
    </w:p>
    <w:p w14:paraId="6ABBF2B8" w14:textId="77777777" w:rsidR="00E83C59" w:rsidRDefault="00932595">
      <w:pPr>
        <w:pStyle w:val="afffb"/>
        <w:tabs>
          <w:tab w:val="center" w:pos="4201"/>
          <w:tab w:val="right" w:leader="dot" w:pos="9298"/>
        </w:tabs>
        <w:spacing w:before="0" w:after="0"/>
        <w:ind w:left="0"/>
      </w:pPr>
      <w:r>
        <w:rPr>
          <w:rFonts w:hint="eastAsia"/>
        </w:rPr>
        <w:t>合格：75分≤总分&lt;85分</w:t>
      </w:r>
    </w:p>
    <w:p w14:paraId="6ABBF2B9" w14:textId="77777777" w:rsidR="00E83C59" w:rsidRDefault="00932595">
      <w:pPr>
        <w:pStyle w:val="afffb"/>
        <w:tabs>
          <w:tab w:val="center" w:pos="4201"/>
          <w:tab w:val="right" w:leader="dot" w:pos="9298"/>
        </w:tabs>
        <w:spacing w:before="0" w:after="0"/>
        <w:ind w:left="0"/>
      </w:pPr>
      <w:r>
        <w:rPr>
          <w:rFonts w:hint="eastAsia"/>
        </w:rPr>
        <w:t>不合格：总分&lt;75分</w:t>
      </w:r>
    </w:p>
    <w:p w14:paraId="6ABBF2BA" w14:textId="77777777" w:rsidR="00E83C59" w:rsidRDefault="00932595">
      <w:pPr>
        <w:pStyle w:val="a2"/>
        <w:spacing w:before="156" w:after="156"/>
      </w:pPr>
      <w:bookmarkStart w:id="25" w:name="_Toc220516152"/>
      <w:r>
        <w:rPr>
          <w:rFonts w:hint="eastAsia"/>
        </w:rPr>
        <w:t>动态管理机制</w:t>
      </w:r>
      <w:bookmarkEnd w:id="25"/>
    </w:p>
    <w:p w14:paraId="6ABBF2BB" w14:textId="77777777" w:rsidR="00E83C59" w:rsidRDefault="00932595">
      <w:pPr>
        <w:pStyle w:val="afffb"/>
        <w:tabs>
          <w:tab w:val="center" w:pos="4201"/>
          <w:tab w:val="right" w:leader="dot" w:pos="9298"/>
        </w:tabs>
        <w:spacing w:before="0" w:after="0"/>
        <w:ind w:left="0"/>
      </w:pPr>
      <w:r>
        <w:rPr>
          <w:rFonts w:hint="eastAsia"/>
        </w:rPr>
        <w:t>定期复审：每三年全面复审一次，每年进行形式审查</w:t>
      </w:r>
    </w:p>
    <w:p w14:paraId="6ABBF2BC" w14:textId="77777777" w:rsidR="00E83C59" w:rsidRDefault="00932595">
      <w:pPr>
        <w:pStyle w:val="afffb"/>
        <w:tabs>
          <w:tab w:val="center" w:pos="4201"/>
          <w:tab w:val="right" w:leader="dot" w:pos="9298"/>
        </w:tabs>
        <w:spacing w:before="0" w:after="0"/>
        <w:ind w:left="0"/>
      </w:pPr>
      <w:r>
        <w:rPr>
          <w:rFonts w:hint="eastAsia"/>
        </w:rPr>
        <w:t>降级与退出：复审不合格者降级或取消资质</w:t>
      </w:r>
    </w:p>
    <w:p w14:paraId="6ABBF2BD" w14:textId="77777777" w:rsidR="00E83C59" w:rsidRDefault="00932595">
      <w:pPr>
        <w:pStyle w:val="afffb"/>
        <w:tabs>
          <w:tab w:val="center" w:pos="4201"/>
          <w:tab w:val="right" w:leader="dot" w:pos="9298"/>
        </w:tabs>
        <w:spacing w:before="0" w:after="0"/>
        <w:ind w:left="0"/>
      </w:pPr>
      <w:r>
        <w:rPr>
          <w:rFonts w:hint="eastAsia"/>
        </w:rPr>
        <w:t>升级申请：符合条件者可申请升级评审</w:t>
      </w:r>
    </w:p>
    <w:p w14:paraId="6ABBF2BE" w14:textId="77777777" w:rsidR="00E83C59" w:rsidRDefault="00932595">
      <w:pPr>
        <w:pStyle w:val="afffb"/>
        <w:tabs>
          <w:tab w:val="center" w:pos="4201"/>
          <w:tab w:val="right" w:leader="dot" w:pos="9298"/>
        </w:tabs>
        <w:spacing w:before="0" w:after="0"/>
        <w:ind w:left="0"/>
      </w:pPr>
      <w:r>
        <w:rPr>
          <w:rFonts w:hint="eastAsia"/>
        </w:rPr>
        <w:t>投诉处理：设立投诉渠道，及时处理并复核</w:t>
      </w:r>
    </w:p>
    <w:p w14:paraId="6ABBF2BF" w14:textId="77777777" w:rsidR="00E83C59" w:rsidRDefault="00E83C59">
      <w:pPr>
        <w:pStyle w:val="af9"/>
        <w:spacing w:before="0"/>
        <w:rPr>
          <w:rFonts w:hint="eastAsia"/>
        </w:rPr>
      </w:pPr>
      <w:bookmarkStart w:id="26" w:name="_Toc220516153"/>
      <w:bookmarkEnd w:id="26"/>
    </w:p>
    <w:p w14:paraId="6ABBF2C0" w14:textId="77777777" w:rsidR="00E83C59" w:rsidRDefault="00932595">
      <w:pPr>
        <w:pStyle w:val="afffff4"/>
      </w:pPr>
      <w:r>
        <w:t>（规范性</w:t>
      </w:r>
      <w:r>
        <w:rPr>
          <w:rFonts w:hint="eastAsia"/>
        </w:rPr>
        <w:t>附录</w:t>
      </w:r>
      <w:r>
        <w:t>）</w:t>
      </w:r>
    </w:p>
    <w:p w14:paraId="6ABBF2C1" w14:textId="77777777" w:rsidR="00E83C59" w:rsidRDefault="00932595">
      <w:pPr>
        <w:pStyle w:val="afffff4"/>
      </w:pPr>
      <w:r>
        <w:rPr>
          <w:rFonts w:hint="eastAsia"/>
        </w:rPr>
        <w:t>评审材料清单</w:t>
      </w:r>
    </w:p>
    <w:p w14:paraId="6ABBF2C2" w14:textId="77777777" w:rsidR="00E83C59" w:rsidRDefault="00932595">
      <w:pPr>
        <w:pStyle w:val="afa"/>
        <w:wordWrap/>
        <w:spacing w:beforeLines="0" w:afterLines="0"/>
      </w:pPr>
      <w:bookmarkStart w:id="27" w:name="_Toc220516154"/>
      <w:r>
        <w:rPr>
          <w:rFonts w:hint="eastAsia"/>
        </w:rPr>
        <w:t>通用材料清单</w:t>
      </w:r>
      <w:bookmarkEnd w:id="27"/>
    </w:p>
    <w:p w14:paraId="6ABBF2C3" w14:textId="77777777" w:rsidR="00E83C59" w:rsidRDefault="00932595" w:rsidP="001B0F2D">
      <w:pPr>
        <w:pStyle w:val="afffff1"/>
        <w:tabs>
          <w:tab w:val="center" w:pos="426"/>
          <w:tab w:val="center" w:pos="1985"/>
          <w:tab w:val="right" w:leader="dot" w:pos="9298"/>
        </w:tabs>
        <w:outlineLvl w:val="9"/>
      </w:pPr>
      <w:r>
        <w:rPr>
          <w:rFonts w:hint="eastAsia"/>
        </w:rPr>
        <w:t>医疗机构执业许可证复印件（加盖公章）</w:t>
      </w:r>
    </w:p>
    <w:p w14:paraId="6ABBF2C4" w14:textId="77777777" w:rsidR="00E83C59" w:rsidRDefault="00932595" w:rsidP="001B0F2D">
      <w:pPr>
        <w:pStyle w:val="afffff1"/>
        <w:tabs>
          <w:tab w:val="center" w:pos="426"/>
          <w:tab w:val="center" w:pos="1985"/>
          <w:tab w:val="right" w:leader="dot" w:pos="9298"/>
        </w:tabs>
        <w:outlineLvl w:val="9"/>
      </w:pPr>
      <w:r>
        <w:rPr>
          <w:rFonts w:hint="eastAsia"/>
        </w:rPr>
        <w:t>医院等级证明文件</w:t>
      </w:r>
    </w:p>
    <w:p w14:paraId="6ABBF2C5" w14:textId="77777777" w:rsidR="00E83C59" w:rsidRDefault="00932595" w:rsidP="001B0F2D">
      <w:pPr>
        <w:pStyle w:val="afffff1"/>
        <w:tabs>
          <w:tab w:val="center" w:pos="426"/>
          <w:tab w:val="center" w:pos="1985"/>
          <w:tab w:val="right" w:leader="dot" w:pos="9298"/>
        </w:tabs>
        <w:outlineLvl w:val="9"/>
      </w:pPr>
      <w:r>
        <w:rPr>
          <w:rFonts w:hint="eastAsia"/>
        </w:rPr>
        <w:t>近三年无重大医疗纠纷证明或声明</w:t>
      </w:r>
    </w:p>
    <w:p w14:paraId="6ABBF2C6" w14:textId="77777777" w:rsidR="00E83C59" w:rsidRDefault="00932595" w:rsidP="001B0F2D">
      <w:pPr>
        <w:pStyle w:val="afffff1"/>
        <w:tabs>
          <w:tab w:val="center" w:pos="426"/>
          <w:tab w:val="center" w:pos="1985"/>
          <w:tab w:val="right" w:leader="dot" w:pos="9298"/>
        </w:tabs>
        <w:outlineLvl w:val="9"/>
      </w:pPr>
      <w:r>
        <w:rPr>
          <w:rFonts w:hint="eastAsia"/>
        </w:rPr>
        <w:t>申报中心负责人任命文件</w:t>
      </w:r>
    </w:p>
    <w:p w14:paraId="6ABBF2C7" w14:textId="77777777" w:rsidR="00E83C59" w:rsidRDefault="00932595" w:rsidP="001B0F2D">
      <w:pPr>
        <w:pStyle w:val="afffff1"/>
        <w:tabs>
          <w:tab w:val="center" w:pos="426"/>
          <w:tab w:val="center" w:pos="1985"/>
          <w:tab w:val="right" w:leader="dot" w:pos="9298"/>
        </w:tabs>
        <w:outlineLvl w:val="9"/>
      </w:pPr>
      <w:r>
        <w:rPr>
          <w:rFonts w:hint="eastAsia"/>
        </w:rPr>
        <w:t>中心组织结构与职责文件</w:t>
      </w:r>
      <w:r>
        <w:t>一级条标题</w:t>
      </w:r>
    </w:p>
    <w:p w14:paraId="6ABBF2C8" w14:textId="77777777" w:rsidR="00E83C59" w:rsidRDefault="00932595">
      <w:pPr>
        <w:pStyle w:val="afa"/>
        <w:wordWrap/>
        <w:spacing w:beforeLines="0" w:afterLines="0"/>
      </w:pPr>
      <w:bookmarkStart w:id="28" w:name="_Toc220516155"/>
      <w:r>
        <w:rPr>
          <w:rFonts w:hint="eastAsia"/>
        </w:rPr>
        <w:t>全国级中心专项材料</w:t>
      </w:r>
      <w:bookmarkEnd w:id="28"/>
    </w:p>
    <w:p w14:paraId="6ABBF2C9" w14:textId="77777777" w:rsidR="00E83C59" w:rsidRDefault="00932595" w:rsidP="001B0F2D">
      <w:pPr>
        <w:pStyle w:val="afffff1"/>
        <w:tabs>
          <w:tab w:val="center" w:pos="426"/>
          <w:tab w:val="center" w:pos="1985"/>
          <w:tab w:val="right" w:leader="dot" w:pos="9298"/>
        </w:tabs>
        <w:outlineLvl w:val="9"/>
      </w:pPr>
      <w:r>
        <w:rPr>
          <w:rFonts w:hint="eastAsia"/>
        </w:rPr>
        <w:t>必备科室设置证明</w:t>
      </w:r>
    </w:p>
    <w:p w14:paraId="6ABBF2CA" w14:textId="77777777" w:rsidR="00E83C59" w:rsidRDefault="00932595" w:rsidP="001B0F2D">
      <w:pPr>
        <w:pStyle w:val="afffff1"/>
        <w:tabs>
          <w:tab w:val="center" w:pos="426"/>
          <w:tab w:val="center" w:pos="1985"/>
          <w:tab w:val="right" w:leader="dot" w:pos="9298"/>
        </w:tabs>
        <w:outlineLvl w:val="9"/>
      </w:pPr>
      <w:r>
        <w:rPr>
          <w:rFonts w:hint="eastAsia"/>
        </w:rPr>
        <w:t>团队成员职称资格证书</w:t>
      </w:r>
    </w:p>
    <w:p w14:paraId="6ABBF2CB" w14:textId="77777777" w:rsidR="00E83C59" w:rsidRDefault="00932595" w:rsidP="001B0F2D">
      <w:pPr>
        <w:pStyle w:val="afffff1"/>
        <w:tabs>
          <w:tab w:val="center" w:pos="426"/>
          <w:tab w:val="center" w:pos="1985"/>
          <w:tab w:val="right" w:leader="dot" w:pos="9298"/>
        </w:tabs>
        <w:outlineLvl w:val="9"/>
      </w:pPr>
      <w:r>
        <w:rPr>
          <w:rFonts w:hint="eastAsia"/>
        </w:rPr>
        <w:t>患者管理师岗位说明</w:t>
      </w:r>
    </w:p>
    <w:p w14:paraId="6ABBF2CC" w14:textId="77777777" w:rsidR="00E83C59" w:rsidRDefault="00932595" w:rsidP="001B0F2D">
      <w:pPr>
        <w:pStyle w:val="afffff1"/>
        <w:tabs>
          <w:tab w:val="center" w:pos="426"/>
          <w:tab w:val="center" w:pos="1985"/>
          <w:tab w:val="right" w:leader="dot" w:pos="9298"/>
        </w:tabs>
        <w:outlineLvl w:val="9"/>
      </w:pPr>
      <w:r>
        <w:rPr>
          <w:rFonts w:hint="eastAsia"/>
        </w:rPr>
        <w:t>年病例数统计报表</w:t>
      </w:r>
    </w:p>
    <w:p w14:paraId="6ABBF2CD" w14:textId="77777777" w:rsidR="00E83C59" w:rsidRDefault="00932595" w:rsidP="001B0F2D">
      <w:pPr>
        <w:pStyle w:val="afffff1"/>
        <w:tabs>
          <w:tab w:val="center" w:pos="426"/>
          <w:tab w:val="center" w:pos="1985"/>
          <w:tab w:val="right" w:leader="dot" w:pos="9298"/>
        </w:tabs>
        <w:outlineLvl w:val="9"/>
      </w:pPr>
      <w:r>
        <w:rPr>
          <w:rFonts w:hint="eastAsia"/>
        </w:rPr>
        <w:t>标准化诊疗流程文件</w:t>
      </w:r>
    </w:p>
    <w:p w14:paraId="6ABBF2CE" w14:textId="77777777" w:rsidR="00E83C59" w:rsidRDefault="00932595" w:rsidP="001B0F2D">
      <w:pPr>
        <w:pStyle w:val="afffff1"/>
        <w:tabs>
          <w:tab w:val="center" w:pos="426"/>
          <w:tab w:val="center" w:pos="1985"/>
          <w:tab w:val="right" w:leader="dot" w:pos="9298"/>
        </w:tabs>
        <w:outlineLvl w:val="9"/>
      </w:pPr>
      <w:r>
        <w:rPr>
          <w:rFonts w:hint="eastAsia"/>
        </w:rPr>
        <w:t>MDT工作制度与记录</w:t>
      </w:r>
    </w:p>
    <w:p w14:paraId="6ABBF2CF" w14:textId="77777777" w:rsidR="00E83C59" w:rsidRDefault="00932595" w:rsidP="001B0F2D">
      <w:pPr>
        <w:pStyle w:val="afffff1"/>
        <w:tabs>
          <w:tab w:val="center" w:pos="426"/>
          <w:tab w:val="center" w:pos="1985"/>
          <w:tab w:val="right" w:leader="dot" w:pos="9298"/>
        </w:tabs>
        <w:outlineLvl w:val="9"/>
      </w:pPr>
      <w:r>
        <w:rPr>
          <w:rFonts w:hint="eastAsia"/>
        </w:rPr>
        <w:t>临床试验参与证明</w:t>
      </w:r>
    </w:p>
    <w:p w14:paraId="6ABBF2D0" w14:textId="77777777" w:rsidR="00E83C59" w:rsidRDefault="00932595" w:rsidP="001B0F2D">
      <w:pPr>
        <w:pStyle w:val="afffff1"/>
        <w:tabs>
          <w:tab w:val="center" w:pos="426"/>
          <w:tab w:val="center" w:pos="1985"/>
          <w:tab w:val="right" w:leader="dot" w:pos="9298"/>
        </w:tabs>
        <w:outlineLvl w:val="9"/>
      </w:pPr>
      <w:r>
        <w:rPr>
          <w:rFonts w:hint="eastAsia"/>
        </w:rPr>
        <w:t>SCI文章收录证明</w:t>
      </w:r>
    </w:p>
    <w:p w14:paraId="6ABBF2D1" w14:textId="77777777" w:rsidR="00E83C59" w:rsidRDefault="00932595" w:rsidP="001B0F2D">
      <w:pPr>
        <w:pStyle w:val="afffff1"/>
        <w:tabs>
          <w:tab w:val="center" w:pos="426"/>
          <w:tab w:val="center" w:pos="1985"/>
          <w:tab w:val="right" w:leader="dot" w:pos="9298"/>
        </w:tabs>
        <w:outlineLvl w:val="9"/>
      </w:pPr>
      <w:r>
        <w:rPr>
          <w:rFonts w:hint="eastAsia"/>
        </w:rPr>
        <w:t>信息化系统截图或证明</w:t>
      </w:r>
    </w:p>
    <w:p w14:paraId="6ABBF2D2" w14:textId="77777777" w:rsidR="00E83C59" w:rsidRDefault="00932595" w:rsidP="001B0F2D">
      <w:pPr>
        <w:pStyle w:val="afffff1"/>
        <w:tabs>
          <w:tab w:val="center" w:pos="426"/>
          <w:tab w:val="center" w:pos="1985"/>
          <w:tab w:val="right" w:leader="dot" w:pos="9298"/>
        </w:tabs>
        <w:outlineLvl w:val="9"/>
      </w:pPr>
      <w:r>
        <w:rPr>
          <w:rFonts w:hint="eastAsia"/>
        </w:rPr>
        <w:t>远程医疗资质证明</w:t>
      </w:r>
    </w:p>
    <w:p w14:paraId="6ABBF2D3" w14:textId="77777777" w:rsidR="00E83C59" w:rsidRDefault="00932595">
      <w:pPr>
        <w:pStyle w:val="afa"/>
        <w:wordWrap/>
        <w:spacing w:beforeLines="0" w:afterLines="0"/>
      </w:pPr>
      <w:bookmarkStart w:id="29" w:name="_Toc220516156"/>
      <w:r>
        <w:rPr>
          <w:rFonts w:hint="eastAsia"/>
        </w:rPr>
        <w:t>区域级中心专项材料</w:t>
      </w:r>
      <w:bookmarkEnd w:id="29"/>
    </w:p>
    <w:p w14:paraId="6ABBF2D4" w14:textId="77777777" w:rsidR="00E83C59" w:rsidRDefault="00932595" w:rsidP="001B0F2D">
      <w:pPr>
        <w:pStyle w:val="afffff1"/>
        <w:tabs>
          <w:tab w:val="center" w:pos="426"/>
          <w:tab w:val="center" w:pos="1985"/>
          <w:tab w:val="right" w:leader="dot" w:pos="9298"/>
        </w:tabs>
        <w:outlineLvl w:val="9"/>
      </w:pPr>
      <w:r>
        <w:rPr>
          <w:rFonts w:hint="eastAsia"/>
        </w:rPr>
        <w:t>必备科室设置证明</w:t>
      </w:r>
    </w:p>
    <w:p w14:paraId="6ABBF2D5" w14:textId="77777777" w:rsidR="00E83C59" w:rsidRDefault="00932595" w:rsidP="001B0F2D">
      <w:pPr>
        <w:pStyle w:val="afffff1"/>
        <w:tabs>
          <w:tab w:val="center" w:pos="426"/>
          <w:tab w:val="center" w:pos="1985"/>
          <w:tab w:val="right" w:leader="dot" w:pos="9298"/>
        </w:tabs>
        <w:outlineLvl w:val="9"/>
      </w:pPr>
      <w:r>
        <w:rPr>
          <w:rFonts w:hint="eastAsia"/>
        </w:rPr>
        <w:t>团队成员信息表</w:t>
      </w:r>
    </w:p>
    <w:p w14:paraId="6ABBF2D6" w14:textId="77777777" w:rsidR="00E83C59" w:rsidRDefault="00932595" w:rsidP="001B0F2D">
      <w:pPr>
        <w:pStyle w:val="afffff1"/>
        <w:tabs>
          <w:tab w:val="center" w:pos="426"/>
          <w:tab w:val="center" w:pos="1985"/>
          <w:tab w:val="right" w:leader="dot" w:pos="9298"/>
        </w:tabs>
        <w:outlineLvl w:val="9"/>
      </w:pPr>
      <w:r>
        <w:rPr>
          <w:rFonts w:hint="eastAsia"/>
        </w:rPr>
        <w:t>区域性培训证明材料</w:t>
      </w:r>
    </w:p>
    <w:p w14:paraId="6ABBF2D7" w14:textId="77777777" w:rsidR="00E83C59" w:rsidRDefault="00932595" w:rsidP="001B0F2D">
      <w:pPr>
        <w:pStyle w:val="afffff1"/>
        <w:tabs>
          <w:tab w:val="center" w:pos="426"/>
          <w:tab w:val="center" w:pos="1985"/>
          <w:tab w:val="right" w:leader="dot" w:pos="9298"/>
        </w:tabs>
        <w:outlineLvl w:val="9"/>
      </w:pPr>
      <w:r>
        <w:rPr>
          <w:rFonts w:hint="eastAsia"/>
        </w:rPr>
        <w:t>基因检测能力证明</w:t>
      </w:r>
    </w:p>
    <w:p w14:paraId="6ABBF2D8" w14:textId="77777777" w:rsidR="00E83C59" w:rsidRDefault="00932595" w:rsidP="001B0F2D">
      <w:pPr>
        <w:pStyle w:val="afffff1"/>
        <w:tabs>
          <w:tab w:val="center" w:pos="426"/>
          <w:tab w:val="center" w:pos="1985"/>
          <w:tab w:val="right" w:leader="dot" w:pos="9298"/>
        </w:tabs>
        <w:outlineLvl w:val="9"/>
      </w:pPr>
      <w:r>
        <w:rPr>
          <w:rFonts w:hint="eastAsia"/>
        </w:rPr>
        <w:t>药品可及性证明</w:t>
      </w:r>
    </w:p>
    <w:p w14:paraId="6ABBF2D9" w14:textId="77777777" w:rsidR="00E83C59" w:rsidRDefault="00932595">
      <w:pPr>
        <w:pStyle w:val="afa"/>
        <w:wordWrap/>
        <w:spacing w:beforeLines="0" w:afterLines="0"/>
      </w:pPr>
      <w:bookmarkStart w:id="30" w:name="_Toc220516157"/>
      <w:r>
        <w:rPr>
          <w:rFonts w:hint="eastAsia"/>
        </w:rPr>
        <w:t>基层经验中心专项材料</w:t>
      </w:r>
      <w:bookmarkEnd w:id="30"/>
    </w:p>
    <w:p w14:paraId="6ABBF2DA" w14:textId="77777777" w:rsidR="00E83C59" w:rsidRDefault="00932595" w:rsidP="001B0F2D">
      <w:pPr>
        <w:pStyle w:val="afffff1"/>
        <w:tabs>
          <w:tab w:val="center" w:pos="426"/>
          <w:tab w:val="center" w:pos="1985"/>
          <w:tab w:val="right" w:leader="dot" w:pos="9298"/>
        </w:tabs>
        <w:outlineLvl w:val="9"/>
      </w:pPr>
      <w:r>
        <w:rPr>
          <w:rFonts w:hint="eastAsia"/>
        </w:rPr>
        <w:t>神经科医生资质证明</w:t>
      </w:r>
    </w:p>
    <w:p w14:paraId="6ABBF2DB" w14:textId="77777777" w:rsidR="00E83C59" w:rsidRDefault="00932595" w:rsidP="001B0F2D">
      <w:pPr>
        <w:pStyle w:val="afffff1"/>
        <w:tabs>
          <w:tab w:val="center" w:pos="426"/>
          <w:tab w:val="center" w:pos="1985"/>
          <w:tab w:val="right" w:leader="dot" w:pos="9298"/>
        </w:tabs>
        <w:outlineLvl w:val="9"/>
      </w:pPr>
      <w:r>
        <w:rPr>
          <w:rFonts w:hint="eastAsia"/>
        </w:rPr>
        <w:t>培训参与证明</w:t>
      </w:r>
    </w:p>
    <w:p w14:paraId="6ABBF2DC" w14:textId="77777777" w:rsidR="00E83C59" w:rsidRDefault="00932595" w:rsidP="001B0F2D">
      <w:pPr>
        <w:pStyle w:val="afffff1"/>
        <w:tabs>
          <w:tab w:val="center" w:pos="426"/>
          <w:tab w:val="center" w:pos="1985"/>
          <w:tab w:val="right" w:leader="dot" w:pos="9298"/>
        </w:tabs>
        <w:outlineLvl w:val="9"/>
      </w:pPr>
      <w:r>
        <w:rPr>
          <w:rFonts w:hint="eastAsia"/>
        </w:rPr>
        <w:t>转诊记录</w:t>
      </w:r>
    </w:p>
    <w:p w14:paraId="6ABBF2DD" w14:textId="77777777" w:rsidR="00E83C59" w:rsidRDefault="00932595" w:rsidP="001B0F2D">
      <w:pPr>
        <w:pStyle w:val="afffff1"/>
        <w:tabs>
          <w:tab w:val="center" w:pos="426"/>
          <w:tab w:val="center" w:pos="1985"/>
          <w:tab w:val="right" w:leader="dot" w:pos="9298"/>
        </w:tabs>
        <w:outlineLvl w:val="9"/>
      </w:pPr>
      <w:r>
        <w:rPr>
          <w:rFonts w:hint="eastAsia"/>
        </w:rPr>
        <w:t>拟诊准确率统计</w:t>
      </w:r>
    </w:p>
    <w:p w14:paraId="6ABBF2DE" w14:textId="77777777" w:rsidR="00E83C59" w:rsidRDefault="00932595">
      <w:pPr>
        <w:pStyle w:val="afa"/>
        <w:wordWrap/>
        <w:spacing w:beforeLines="0" w:afterLines="0"/>
      </w:pPr>
      <w:bookmarkStart w:id="31" w:name="_Toc220516158"/>
      <w:r>
        <w:rPr>
          <w:rFonts w:hint="eastAsia"/>
        </w:rPr>
        <w:t>基层经验中心专项材料</w:t>
      </w:r>
      <w:bookmarkEnd w:id="31"/>
    </w:p>
    <w:p w14:paraId="6ABBF2DF" w14:textId="77777777" w:rsidR="00E83C59" w:rsidRDefault="00932595" w:rsidP="001B0F2D">
      <w:pPr>
        <w:pStyle w:val="afffff1"/>
        <w:tabs>
          <w:tab w:val="center" w:pos="426"/>
          <w:tab w:val="center" w:pos="1985"/>
          <w:tab w:val="right" w:leader="dot" w:pos="9298"/>
        </w:tabs>
        <w:outlineLvl w:val="9"/>
      </w:pPr>
      <w:r>
        <w:rPr>
          <w:rFonts w:hint="eastAsia"/>
        </w:rPr>
        <w:t>所有材料均需加盖医院公章</w:t>
      </w:r>
    </w:p>
    <w:p w14:paraId="6ABBF2E0" w14:textId="77777777" w:rsidR="00E83C59" w:rsidRDefault="00932595" w:rsidP="001B0F2D">
      <w:pPr>
        <w:pStyle w:val="afffff1"/>
        <w:tabs>
          <w:tab w:val="center" w:pos="426"/>
          <w:tab w:val="center" w:pos="1985"/>
          <w:tab w:val="right" w:leader="dot" w:pos="9298"/>
        </w:tabs>
        <w:outlineLvl w:val="9"/>
      </w:pPr>
      <w:r>
        <w:rPr>
          <w:rFonts w:hint="eastAsia"/>
        </w:rPr>
        <w:t>电子版材料应为PDF格式</w:t>
      </w:r>
    </w:p>
    <w:p w14:paraId="6ABBF2E1" w14:textId="77777777" w:rsidR="00E83C59" w:rsidRDefault="00932595" w:rsidP="001B0F2D">
      <w:pPr>
        <w:pStyle w:val="afffff1"/>
        <w:tabs>
          <w:tab w:val="center" w:pos="426"/>
          <w:tab w:val="center" w:pos="1985"/>
          <w:tab w:val="right" w:leader="dot" w:pos="9298"/>
        </w:tabs>
        <w:outlineLvl w:val="9"/>
      </w:pPr>
      <w:r>
        <w:rPr>
          <w:rFonts w:hint="eastAsia"/>
        </w:rPr>
        <w:t>图片材料清晰可辨</w:t>
      </w:r>
    </w:p>
    <w:p w14:paraId="6ABBF2E2" w14:textId="77777777" w:rsidR="00E83C59" w:rsidRDefault="00932595" w:rsidP="001B0F2D">
      <w:pPr>
        <w:pStyle w:val="afffff1"/>
        <w:tabs>
          <w:tab w:val="center" w:pos="426"/>
          <w:tab w:val="center" w:pos="1985"/>
          <w:tab w:val="right" w:leader="dot" w:pos="9298"/>
        </w:tabs>
        <w:outlineLvl w:val="9"/>
      </w:pPr>
      <w:r>
        <w:rPr>
          <w:rFonts w:hint="eastAsia"/>
        </w:rPr>
        <w:t>数据统计需注明时间范围</w:t>
      </w:r>
    </w:p>
    <w:p w14:paraId="6ABBF2E3" w14:textId="77777777" w:rsidR="00E83C59" w:rsidRDefault="00E83C59">
      <w:pPr>
        <w:pStyle w:val="af9"/>
        <w:rPr>
          <w:rFonts w:hint="eastAsia"/>
        </w:rPr>
      </w:pPr>
      <w:bookmarkStart w:id="32" w:name="_Toc220516159"/>
      <w:bookmarkEnd w:id="32"/>
    </w:p>
    <w:p w14:paraId="6ABBF2E4" w14:textId="77777777" w:rsidR="00E83C59" w:rsidRDefault="00932595">
      <w:pPr>
        <w:pStyle w:val="afffff4"/>
      </w:pPr>
      <w:r>
        <w:t>（资料性</w:t>
      </w:r>
      <w:r>
        <w:rPr>
          <w:rFonts w:hint="eastAsia"/>
        </w:rPr>
        <w:t>附录</w:t>
      </w:r>
      <w:r>
        <w:t>）</w:t>
      </w:r>
    </w:p>
    <w:p w14:paraId="6ABBF2E5" w14:textId="77777777" w:rsidR="00E83C59" w:rsidRDefault="00932595">
      <w:pPr>
        <w:pStyle w:val="afffff4"/>
      </w:pPr>
      <w:r>
        <w:rPr>
          <w:rFonts w:hint="eastAsia"/>
        </w:rPr>
        <w:t>评分表示例</w:t>
      </w:r>
    </w:p>
    <w:p w14:paraId="6ABBF2E6" w14:textId="77777777" w:rsidR="00E83C59" w:rsidRDefault="00932595">
      <w:pPr>
        <w:pStyle w:val="afa"/>
        <w:spacing w:before="312" w:after="312"/>
      </w:pPr>
      <w:bookmarkStart w:id="33" w:name="_Toc220516160"/>
      <w:r>
        <w:rPr>
          <w:rFonts w:hint="eastAsia"/>
        </w:rPr>
        <w:t>全国级中心评分表示例</w:t>
      </w:r>
      <w:bookmarkEnd w:id="33"/>
    </w:p>
    <w:tbl>
      <w:tblPr>
        <w:tblStyle w:val="210"/>
        <w:tblW w:w="0" w:type="auto"/>
        <w:tblLook w:val="04A0" w:firstRow="1" w:lastRow="0" w:firstColumn="1" w:lastColumn="0" w:noHBand="0" w:noVBand="1"/>
      </w:tblPr>
      <w:tblGrid>
        <w:gridCol w:w="1185"/>
        <w:gridCol w:w="1185"/>
        <w:gridCol w:w="1185"/>
        <w:gridCol w:w="1185"/>
        <w:gridCol w:w="1185"/>
        <w:gridCol w:w="1185"/>
        <w:gridCol w:w="1186"/>
      </w:tblGrid>
      <w:tr w:rsidR="00E83C59" w14:paraId="6ABBF2F3"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vAlign w:val="center"/>
          </w:tcPr>
          <w:p w14:paraId="6ABBF2E7"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序号</w:t>
            </w:r>
          </w:p>
        </w:tc>
        <w:tc>
          <w:tcPr>
            <w:tcW w:w="1185" w:type="dxa"/>
            <w:vAlign w:val="center"/>
          </w:tcPr>
          <w:p w14:paraId="6ABBF2E8"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kern w:val="0"/>
                <w:sz w:val="18"/>
                <w:szCs w:val="18"/>
              </w:rPr>
            </w:pPr>
            <w:r>
              <w:rPr>
                <w:rFonts w:asciiTheme="minorEastAsia" w:hAnsiTheme="minorEastAsia"/>
                <w:kern w:val="0"/>
                <w:sz w:val="18"/>
                <w:szCs w:val="18"/>
              </w:rPr>
              <w:t>评审</w:t>
            </w:r>
          </w:p>
          <w:p w14:paraId="6ABBF2E9"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项目</w:t>
            </w:r>
          </w:p>
        </w:tc>
        <w:tc>
          <w:tcPr>
            <w:tcW w:w="1185" w:type="dxa"/>
            <w:vAlign w:val="center"/>
          </w:tcPr>
          <w:p w14:paraId="6ABBF2EA"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kern w:val="0"/>
                <w:sz w:val="18"/>
                <w:szCs w:val="18"/>
              </w:rPr>
            </w:pPr>
            <w:r>
              <w:rPr>
                <w:rFonts w:asciiTheme="minorEastAsia" w:hAnsiTheme="minorEastAsia"/>
                <w:kern w:val="0"/>
                <w:sz w:val="18"/>
                <w:szCs w:val="18"/>
              </w:rPr>
              <w:t>标准</w:t>
            </w:r>
          </w:p>
          <w:p w14:paraId="6ABBF2EB"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分值</w:t>
            </w:r>
          </w:p>
        </w:tc>
        <w:tc>
          <w:tcPr>
            <w:tcW w:w="1185" w:type="dxa"/>
            <w:vAlign w:val="center"/>
          </w:tcPr>
          <w:p w14:paraId="6ABBF2EC"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kern w:val="0"/>
                <w:sz w:val="18"/>
                <w:szCs w:val="18"/>
              </w:rPr>
            </w:pPr>
            <w:r>
              <w:rPr>
                <w:rFonts w:asciiTheme="minorEastAsia" w:hAnsiTheme="minorEastAsia"/>
                <w:kern w:val="0"/>
                <w:sz w:val="18"/>
                <w:szCs w:val="18"/>
              </w:rPr>
              <w:t>自评</w:t>
            </w:r>
          </w:p>
          <w:p w14:paraId="6ABBF2ED"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得分</w:t>
            </w:r>
          </w:p>
        </w:tc>
        <w:tc>
          <w:tcPr>
            <w:tcW w:w="1185" w:type="dxa"/>
            <w:vAlign w:val="center"/>
          </w:tcPr>
          <w:p w14:paraId="6ABBF2EE"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kern w:val="0"/>
                <w:sz w:val="18"/>
                <w:szCs w:val="18"/>
              </w:rPr>
            </w:pPr>
            <w:r>
              <w:rPr>
                <w:rFonts w:asciiTheme="minorEastAsia" w:hAnsiTheme="minorEastAsia"/>
                <w:kern w:val="0"/>
                <w:sz w:val="18"/>
                <w:szCs w:val="18"/>
              </w:rPr>
              <w:t>评审</w:t>
            </w:r>
          </w:p>
          <w:p w14:paraId="6ABBF2EF"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得分</w:t>
            </w:r>
          </w:p>
        </w:tc>
        <w:tc>
          <w:tcPr>
            <w:tcW w:w="1185" w:type="dxa"/>
            <w:vAlign w:val="center"/>
          </w:tcPr>
          <w:p w14:paraId="6ABBF2F0"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b w:val="0"/>
                <w:bCs w:val="0"/>
                <w:kern w:val="0"/>
                <w:sz w:val="18"/>
                <w:szCs w:val="18"/>
              </w:rPr>
            </w:pPr>
            <w:r>
              <w:rPr>
                <w:rFonts w:asciiTheme="minorEastAsia" w:hAnsiTheme="minorEastAsia"/>
                <w:kern w:val="0"/>
                <w:sz w:val="18"/>
                <w:szCs w:val="18"/>
              </w:rPr>
              <w:t>扣分</w:t>
            </w:r>
          </w:p>
          <w:p w14:paraId="6ABBF2F1"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原因</w:t>
            </w:r>
          </w:p>
        </w:tc>
        <w:tc>
          <w:tcPr>
            <w:tcW w:w="1186" w:type="dxa"/>
            <w:vAlign w:val="center"/>
          </w:tcPr>
          <w:p w14:paraId="6ABBF2F2" w14:textId="77777777" w:rsidR="00E83C59" w:rsidRDefault="00932595">
            <w:pPr>
              <w:pStyle w:val="afff2"/>
              <w:spacing w:line="240" w:lineRule="exact"/>
              <w:ind w:firstLineChars="0" w:firstLine="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序号</w:t>
            </w:r>
          </w:p>
        </w:tc>
      </w:tr>
      <w:tr w:rsidR="00E83C59" w14:paraId="6ABBF2FC"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2F4"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1</w:t>
            </w:r>
          </w:p>
        </w:tc>
        <w:tc>
          <w:tcPr>
            <w:tcW w:w="1185" w:type="dxa"/>
            <w:vAlign w:val="center"/>
          </w:tcPr>
          <w:p w14:paraId="6ABBF2F5"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医院级别</w:t>
            </w:r>
          </w:p>
          <w:p w14:paraId="6ABBF2F6"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与资质</w:t>
            </w:r>
          </w:p>
        </w:tc>
        <w:tc>
          <w:tcPr>
            <w:tcW w:w="1185" w:type="dxa"/>
            <w:vAlign w:val="center"/>
          </w:tcPr>
          <w:p w14:paraId="6ABBF2F7"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2F8"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2F9"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2FA"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形式审查</w:t>
            </w:r>
          </w:p>
        </w:tc>
        <w:tc>
          <w:tcPr>
            <w:tcW w:w="1186" w:type="dxa"/>
            <w:vAlign w:val="center"/>
          </w:tcPr>
          <w:p w14:paraId="6ABBF2FB"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1</w:t>
            </w:r>
          </w:p>
        </w:tc>
      </w:tr>
      <w:tr w:rsidR="00E83C59" w14:paraId="6ABBF304"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2FD"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2</w:t>
            </w:r>
          </w:p>
        </w:tc>
        <w:tc>
          <w:tcPr>
            <w:tcW w:w="1185" w:type="dxa"/>
            <w:vAlign w:val="center"/>
          </w:tcPr>
          <w:p w14:paraId="6ABBF2FE"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人员资质</w:t>
            </w:r>
          </w:p>
        </w:tc>
        <w:tc>
          <w:tcPr>
            <w:tcW w:w="1185" w:type="dxa"/>
            <w:vAlign w:val="center"/>
          </w:tcPr>
          <w:p w14:paraId="6ABBF2FF"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0"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1"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2"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形式审查</w:t>
            </w:r>
          </w:p>
        </w:tc>
        <w:tc>
          <w:tcPr>
            <w:tcW w:w="1186" w:type="dxa"/>
            <w:vAlign w:val="center"/>
          </w:tcPr>
          <w:p w14:paraId="6ABBF303"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2</w:t>
            </w:r>
          </w:p>
        </w:tc>
      </w:tr>
      <w:tr w:rsidR="00E83C59" w14:paraId="6ABBF30C"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305"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3</w:t>
            </w:r>
          </w:p>
        </w:tc>
        <w:tc>
          <w:tcPr>
            <w:tcW w:w="1185" w:type="dxa"/>
            <w:vAlign w:val="center"/>
          </w:tcPr>
          <w:p w14:paraId="6ABBF306"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患者数量</w:t>
            </w:r>
          </w:p>
        </w:tc>
        <w:tc>
          <w:tcPr>
            <w:tcW w:w="1185" w:type="dxa"/>
            <w:vAlign w:val="center"/>
          </w:tcPr>
          <w:p w14:paraId="6ABBF307"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8"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9"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0A"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形式审查</w:t>
            </w:r>
          </w:p>
        </w:tc>
        <w:tc>
          <w:tcPr>
            <w:tcW w:w="1186" w:type="dxa"/>
            <w:vAlign w:val="center"/>
          </w:tcPr>
          <w:p w14:paraId="6ABBF30B"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3</w:t>
            </w:r>
          </w:p>
        </w:tc>
      </w:tr>
      <w:tr w:rsidR="00E83C59" w14:paraId="6ABBF314"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30D"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4</w:t>
            </w:r>
          </w:p>
        </w:tc>
        <w:tc>
          <w:tcPr>
            <w:tcW w:w="1185" w:type="dxa"/>
            <w:vAlign w:val="center"/>
          </w:tcPr>
          <w:p w14:paraId="6ABBF30E"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质量控制</w:t>
            </w:r>
          </w:p>
        </w:tc>
        <w:tc>
          <w:tcPr>
            <w:tcW w:w="1185" w:type="dxa"/>
            <w:vAlign w:val="center"/>
          </w:tcPr>
          <w:p w14:paraId="6ABBF30F"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2</w:t>
            </w:r>
          </w:p>
        </w:tc>
        <w:tc>
          <w:tcPr>
            <w:tcW w:w="1185" w:type="dxa"/>
            <w:vAlign w:val="center"/>
          </w:tcPr>
          <w:p w14:paraId="6ABBF310"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11"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12"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6" w:type="dxa"/>
            <w:vAlign w:val="center"/>
          </w:tcPr>
          <w:p w14:paraId="6ABBF313"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4</w:t>
            </w:r>
          </w:p>
        </w:tc>
      </w:tr>
      <w:tr w:rsidR="00E83C59" w14:paraId="6ABBF31C"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315"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5</w:t>
            </w:r>
          </w:p>
        </w:tc>
        <w:tc>
          <w:tcPr>
            <w:tcW w:w="1185" w:type="dxa"/>
            <w:vAlign w:val="center"/>
          </w:tcPr>
          <w:p w14:paraId="6ABBF316"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多学科协作管理</w:t>
            </w:r>
          </w:p>
        </w:tc>
        <w:tc>
          <w:tcPr>
            <w:tcW w:w="1185" w:type="dxa"/>
            <w:vAlign w:val="center"/>
          </w:tcPr>
          <w:p w14:paraId="6ABBF317"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8</w:t>
            </w:r>
          </w:p>
        </w:tc>
        <w:tc>
          <w:tcPr>
            <w:tcW w:w="1185" w:type="dxa"/>
            <w:vAlign w:val="center"/>
          </w:tcPr>
          <w:p w14:paraId="6ABBF318"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19"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1A"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6" w:type="dxa"/>
            <w:vAlign w:val="center"/>
          </w:tcPr>
          <w:p w14:paraId="6ABBF31B"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5</w:t>
            </w:r>
          </w:p>
        </w:tc>
      </w:tr>
      <w:tr w:rsidR="00E83C59" w14:paraId="6ABBF324"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31D"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w:t>
            </w:r>
          </w:p>
        </w:tc>
        <w:tc>
          <w:tcPr>
            <w:tcW w:w="1185" w:type="dxa"/>
            <w:vAlign w:val="center"/>
          </w:tcPr>
          <w:p w14:paraId="6ABBF31E"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1F"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20"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21"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5" w:type="dxa"/>
            <w:vAlign w:val="center"/>
          </w:tcPr>
          <w:p w14:paraId="6ABBF322"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c>
          <w:tcPr>
            <w:tcW w:w="1186" w:type="dxa"/>
            <w:vAlign w:val="center"/>
          </w:tcPr>
          <w:p w14:paraId="6ABBF323"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w:t>
            </w:r>
          </w:p>
        </w:tc>
      </w:tr>
      <w:tr w:rsidR="00E83C59" w14:paraId="6ABBF32C" w14:textId="77777777" w:rsidTr="00E83C59">
        <w:tc>
          <w:tcPr>
            <w:cnfStyle w:val="001000000000" w:firstRow="0" w:lastRow="0" w:firstColumn="1" w:lastColumn="0" w:oddVBand="0" w:evenVBand="0" w:oddHBand="0" w:evenHBand="0" w:firstRowFirstColumn="0" w:firstRowLastColumn="0" w:lastRowFirstColumn="0" w:lastRowLastColumn="0"/>
            <w:tcW w:w="1185" w:type="dxa"/>
            <w:vAlign w:val="center"/>
          </w:tcPr>
          <w:p w14:paraId="6ABBF325" w14:textId="77777777" w:rsidR="00E83C59" w:rsidRDefault="00932595">
            <w:pPr>
              <w:pStyle w:val="afff2"/>
              <w:spacing w:line="240" w:lineRule="exact"/>
              <w:ind w:firstLineChars="0" w:firstLine="0"/>
              <w:jc w:val="center"/>
              <w:rPr>
                <w:rFonts w:asciiTheme="minorEastAsia" w:hAnsiTheme="minorEastAsia" w:hint="eastAsia"/>
                <w:kern w:val="0"/>
                <w:sz w:val="18"/>
                <w:szCs w:val="18"/>
              </w:rPr>
            </w:pPr>
            <w:r>
              <w:rPr>
                <w:rFonts w:asciiTheme="minorEastAsia" w:hAnsiTheme="minorEastAsia"/>
                <w:kern w:val="0"/>
                <w:sz w:val="18"/>
                <w:szCs w:val="18"/>
              </w:rPr>
              <w:t>总计</w:t>
            </w:r>
          </w:p>
        </w:tc>
        <w:tc>
          <w:tcPr>
            <w:tcW w:w="1185" w:type="dxa"/>
            <w:vAlign w:val="center"/>
          </w:tcPr>
          <w:p w14:paraId="6ABBF326"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27"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100</w:t>
            </w:r>
          </w:p>
        </w:tc>
        <w:tc>
          <w:tcPr>
            <w:tcW w:w="1185" w:type="dxa"/>
            <w:vAlign w:val="center"/>
          </w:tcPr>
          <w:p w14:paraId="6ABBF328"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29"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5" w:type="dxa"/>
            <w:vAlign w:val="center"/>
          </w:tcPr>
          <w:p w14:paraId="6ABBF32A" w14:textId="77777777" w:rsidR="00E83C59" w:rsidRDefault="00E83C59">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1186" w:type="dxa"/>
            <w:vAlign w:val="center"/>
          </w:tcPr>
          <w:p w14:paraId="6ABBF32B" w14:textId="77777777" w:rsidR="00E83C59" w:rsidRDefault="00932595">
            <w:pPr>
              <w:pStyle w:val="afff2"/>
              <w:spacing w:line="240" w:lineRule="exact"/>
              <w:ind w:firstLineChars="0" w:firstLine="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总计</w:t>
            </w:r>
          </w:p>
        </w:tc>
      </w:tr>
    </w:tbl>
    <w:p w14:paraId="6ABBF32D" w14:textId="77777777" w:rsidR="00E83C59" w:rsidRDefault="00932595">
      <w:pPr>
        <w:pStyle w:val="afa"/>
        <w:spacing w:before="312" w:after="312"/>
      </w:pPr>
      <w:bookmarkStart w:id="34" w:name="_Toc220516161"/>
      <w:r>
        <w:rPr>
          <w:rFonts w:hint="eastAsia"/>
        </w:rPr>
        <w:t>远程审查评分汇总表</w:t>
      </w:r>
      <w:bookmarkEnd w:id="34"/>
    </w:p>
    <w:tbl>
      <w:tblPr>
        <w:tblStyle w:val="210"/>
        <w:tblW w:w="0" w:type="auto"/>
        <w:tblLook w:val="04A0" w:firstRow="1" w:lastRow="0" w:firstColumn="1" w:lastColumn="0" w:noHBand="0" w:noVBand="1"/>
      </w:tblPr>
      <w:tblGrid>
        <w:gridCol w:w="2074"/>
        <w:gridCol w:w="2074"/>
        <w:gridCol w:w="2074"/>
        <w:gridCol w:w="2074"/>
      </w:tblGrid>
      <w:tr w:rsidR="00E83C59" w14:paraId="6ABBF332"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2E"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审查项目</w:t>
            </w:r>
          </w:p>
        </w:tc>
        <w:tc>
          <w:tcPr>
            <w:tcW w:w="2074" w:type="dxa"/>
            <w:vAlign w:val="center"/>
          </w:tcPr>
          <w:p w14:paraId="6ABBF32F" w14:textId="77777777" w:rsidR="00E83C59" w:rsidRDefault="00932595">
            <w:pPr>
              <w:pStyle w:val="afff2"/>
              <w:spacing w:line="240" w:lineRule="exact"/>
              <w:ind w:firstLineChars="0" w:firstLine="0"/>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分值</w:t>
            </w:r>
          </w:p>
        </w:tc>
        <w:tc>
          <w:tcPr>
            <w:tcW w:w="2074" w:type="dxa"/>
            <w:vAlign w:val="center"/>
          </w:tcPr>
          <w:p w14:paraId="6ABBF330" w14:textId="77777777" w:rsidR="00E83C59" w:rsidRDefault="00932595">
            <w:pPr>
              <w:pStyle w:val="afff2"/>
              <w:spacing w:line="240" w:lineRule="exact"/>
              <w:ind w:firstLineChars="0" w:firstLine="0"/>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得分</w:t>
            </w:r>
          </w:p>
        </w:tc>
        <w:tc>
          <w:tcPr>
            <w:tcW w:w="2074" w:type="dxa"/>
            <w:vAlign w:val="center"/>
          </w:tcPr>
          <w:p w14:paraId="6ABBF331" w14:textId="77777777" w:rsidR="00E83C59" w:rsidRDefault="00932595">
            <w:pPr>
              <w:pStyle w:val="afff2"/>
              <w:spacing w:line="240" w:lineRule="exact"/>
              <w:ind w:firstLineChars="0" w:firstLine="0"/>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r>
              <w:rPr>
                <w:rFonts w:asciiTheme="minorEastAsia" w:hAnsiTheme="minorEastAsia"/>
                <w:kern w:val="0"/>
                <w:sz w:val="18"/>
                <w:szCs w:val="18"/>
              </w:rPr>
              <w:t>评审意见</w:t>
            </w:r>
          </w:p>
        </w:tc>
      </w:tr>
      <w:tr w:rsidR="00E83C59" w14:paraId="6ABBF337"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33"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组织管理</w:t>
            </w:r>
          </w:p>
        </w:tc>
        <w:tc>
          <w:tcPr>
            <w:tcW w:w="2074" w:type="dxa"/>
            <w:vAlign w:val="center"/>
          </w:tcPr>
          <w:p w14:paraId="6ABBF334"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13</w:t>
            </w:r>
          </w:p>
        </w:tc>
        <w:tc>
          <w:tcPr>
            <w:tcW w:w="2074" w:type="dxa"/>
            <w:vAlign w:val="center"/>
          </w:tcPr>
          <w:p w14:paraId="6ABBF335"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36"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3C"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38"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诊疗条件</w:t>
            </w:r>
          </w:p>
        </w:tc>
        <w:tc>
          <w:tcPr>
            <w:tcW w:w="2074" w:type="dxa"/>
            <w:vAlign w:val="center"/>
          </w:tcPr>
          <w:p w14:paraId="6ABBF339"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21</w:t>
            </w:r>
          </w:p>
        </w:tc>
        <w:tc>
          <w:tcPr>
            <w:tcW w:w="2074" w:type="dxa"/>
            <w:vAlign w:val="center"/>
          </w:tcPr>
          <w:p w14:paraId="6ABBF33A"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3B"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41"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3D"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患者教育与管理</w:t>
            </w:r>
          </w:p>
        </w:tc>
        <w:tc>
          <w:tcPr>
            <w:tcW w:w="2074" w:type="dxa"/>
            <w:vAlign w:val="center"/>
          </w:tcPr>
          <w:p w14:paraId="6ABBF33E"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14</w:t>
            </w:r>
          </w:p>
        </w:tc>
        <w:tc>
          <w:tcPr>
            <w:tcW w:w="2074" w:type="dxa"/>
            <w:vAlign w:val="center"/>
          </w:tcPr>
          <w:p w14:paraId="6ABBF33F"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40"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46"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42"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人才建设与发展</w:t>
            </w:r>
          </w:p>
        </w:tc>
        <w:tc>
          <w:tcPr>
            <w:tcW w:w="2074" w:type="dxa"/>
            <w:vAlign w:val="center"/>
          </w:tcPr>
          <w:p w14:paraId="6ABBF343"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7</w:t>
            </w:r>
          </w:p>
        </w:tc>
        <w:tc>
          <w:tcPr>
            <w:tcW w:w="2074" w:type="dxa"/>
            <w:vAlign w:val="center"/>
          </w:tcPr>
          <w:p w14:paraId="6ABBF344"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45"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4B"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47"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科研与学术产出</w:t>
            </w:r>
          </w:p>
        </w:tc>
        <w:tc>
          <w:tcPr>
            <w:tcW w:w="2074" w:type="dxa"/>
            <w:vAlign w:val="center"/>
          </w:tcPr>
          <w:p w14:paraId="6ABBF348"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7</w:t>
            </w:r>
          </w:p>
        </w:tc>
        <w:tc>
          <w:tcPr>
            <w:tcW w:w="2074" w:type="dxa"/>
            <w:vAlign w:val="center"/>
          </w:tcPr>
          <w:p w14:paraId="6ABBF349"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4A"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50"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4C"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信息化建设</w:t>
            </w:r>
          </w:p>
        </w:tc>
        <w:tc>
          <w:tcPr>
            <w:tcW w:w="2074" w:type="dxa"/>
            <w:vAlign w:val="center"/>
          </w:tcPr>
          <w:p w14:paraId="6ABBF34D"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7</w:t>
            </w:r>
          </w:p>
        </w:tc>
        <w:tc>
          <w:tcPr>
            <w:tcW w:w="2074" w:type="dxa"/>
            <w:vAlign w:val="center"/>
          </w:tcPr>
          <w:p w14:paraId="6ABBF34E"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4F"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55"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51"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诊疗服务能力</w:t>
            </w:r>
          </w:p>
        </w:tc>
        <w:tc>
          <w:tcPr>
            <w:tcW w:w="2074" w:type="dxa"/>
            <w:vAlign w:val="center"/>
          </w:tcPr>
          <w:p w14:paraId="6ABBF352"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29</w:t>
            </w:r>
          </w:p>
        </w:tc>
        <w:tc>
          <w:tcPr>
            <w:tcW w:w="2074" w:type="dxa"/>
            <w:vAlign w:val="center"/>
          </w:tcPr>
          <w:p w14:paraId="6ABBF353"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54"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5A"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56" w14:textId="77777777" w:rsidR="00E83C59" w:rsidRDefault="00932595">
            <w:pPr>
              <w:pStyle w:val="afff2"/>
              <w:spacing w:line="240" w:lineRule="exact"/>
              <w:ind w:firstLineChars="0" w:firstLine="0"/>
              <w:rPr>
                <w:rFonts w:asciiTheme="minorEastAsia" w:hAnsiTheme="minorEastAsia" w:hint="eastAsia"/>
                <w:kern w:val="0"/>
                <w:sz w:val="18"/>
                <w:szCs w:val="18"/>
              </w:rPr>
            </w:pPr>
            <w:r>
              <w:rPr>
                <w:rFonts w:asciiTheme="minorEastAsia" w:hAnsiTheme="minorEastAsia"/>
                <w:kern w:val="0"/>
                <w:sz w:val="18"/>
                <w:szCs w:val="18"/>
              </w:rPr>
              <w:t>附加项</w:t>
            </w:r>
          </w:p>
        </w:tc>
        <w:tc>
          <w:tcPr>
            <w:tcW w:w="2074" w:type="dxa"/>
            <w:vAlign w:val="center"/>
          </w:tcPr>
          <w:p w14:paraId="6ABBF357" w14:textId="77777777" w:rsidR="00E83C59" w:rsidRDefault="00932595">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r>
              <w:rPr>
                <w:rFonts w:asciiTheme="minorEastAsia" w:hAnsiTheme="minorEastAsia"/>
                <w:kern w:val="0"/>
                <w:sz w:val="18"/>
                <w:szCs w:val="18"/>
              </w:rPr>
              <w:t>2</w:t>
            </w:r>
          </w:p>
        </w:tc>
        <w:tc>
          <w:tcPr>
            <w:tcW w:w="2074" w:type="dxa"/>
            <w:vAlign w:val="center"/>
          </w:tcPr>
          <w:p w14:paraId="6ABBF358"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59"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r w:rsidR="00E83C59" w14:paraId="6ABBF362"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2"/>
              <w:gridCol w:w="753"/>
            </w:tblGrid>
            <w:tr w:rsidR="00E83C59" w14:paraId="6ABBF35D" w14:textId="77777777">
              <w:tc>
                <w:tcPr>
                  <w:tcW w:w="0" w:type="auto"/>
                  <w:shd w:val="clear" w:color="auto" w:fill="FFFFFF"/>
                  <w:tcMar>
                    <w:top w:w="150" w:type="dxa"/>
                    <w:left w:w="0" w:type="dxa"/>
                    <w:bottom w:w="150" w:type="dxa"/>
                    <w:right w:w="240" w:type="dxa"/>
                  </w:tcMar>
                  <w:vAlign w:val="center"/>
                </w:tcPr>
                <w:p w14:paraId="6ABBF35B" w14:textId="77777777" w:rsidR="00E83C59" w:rsidRDefault="00932595">
                  <w:pPr>
                    <w:pStyle w:val="afff2"/>
                    <w:spacing w:line="240" w:lineRule="exact"/>
                    <w:ind w:firstLineChars="0" w:firstLine="0"/>
                    <w:rPr>
                      <w:rFonts w:asciiTheme="minorEastAsia" w:eastAsiaTheme="minorEastAsia" w:hAnsiTheme="minorEastAsia" w:hint="eastAsia"/>
                      <w:sz w:val="18"/>
                      <w:szCs w:val="18"/>
                    </w:rPr>
                  </w:pPr>
                  <w:r>
                    <w:rPr>
                      <w:rFonts w:asciiTheme="minorEastAsia" w:eastAsiaTheme="minorEastAsia" w:hAnsiTheme="minorEastAsia" w:hint="eastAsia"/>
                      <w:b/>
                      <w:bCs/>
                      <w:sz w:val="18"/>
                      <w:szCs w:val="18"/>
                    </w:rPr>
                    <w:t>小</w:t>
                  </w:r>
                  <w:r>
                    <w:rPr>
                      <w:rFonts w:asciiTheme="minorEastAsia" w:eastAsiaTheme="minorEastAsia" w:hAnsiTheme="minorEastAsia"/>
                      <w:b/>
                      <w:bCs/>
                      <w:sz w:val="18"/>
                      <w:szCs w:val="18"/>
                    </w:rPr>
                    <w:t>计</w:t>
                  </w:r>
                </w:p>
              </w:tc>
              <w:tc>
                <w:tcPr>
                  <w:tcW w:w="0" w:type="auto"/>
                  <w:shd w:val="clear" w:color="auto" w:fill="FFFFFF"/>
                  <w:tcMar>
                    <w:top w:w="150" w:type="dxa"/>
                    <w:left w:w="240" w:type="dxa"/>
                    <w:bottom w:w="150" w:type="dxa"/>
                    <w:right w:w="240" w:type="dxa"/>
                  </w:tcMar>
                  <w:vAlign w:val="center"/>
                </w:tcPr>
                <w:p w14:paraId="6ABBF35C" w14:textId="77777777" w:rsidR="00E83C59" w:rsidRDefault="00932595">
                  <w:pPr>
                    <w:pStyle w:val="afff2"/>
                    <w:spacing w:line="240" w:lineRule="exact"/>
                    <w:ind w:firstLineChars="0" w:firstLine="0"/>
                    <w:rPr>
                      <w:rFonts w:asciiTheme="minorEastAsia" w:eastAsiaTheme="minorEastAsia" w:hAnsiTheme="minorEastAsia" w:hint="eastAsia"/>
                      <w:sz w:val="18"/>
                      <w:szCs w:val="18"/>
                    </w:rPr>
                  </w:pPr>
                  <w:r>
                    <w:rPr>
                      <w:rFonts w:asciiTheme="minorEastAsia" w:eastAsiaTheme="minorEastAsia" w:hAnsiTheme="minorEastAsia"/>
                      <w:b/>
                      <w:bCs/>
                      <w:sz w:val="18"/>
                      <w:szCs w:val="18"/>
                    </w:rPr>
                    <w:t>100</w:t>
                  </w:r>
                </w:p>
              </w:tc>
            </w:tr>
          </w:tbl>
          <w:p w14:paraId="6ABBF35E" w14:textId="77777777" w:rsidR="00E83C59" w:rsidRDefault="00E83C59">
            <w:pPr>
              <w:pStyle w:val="afff2"/>
              <w:spacing w:line="240" w:lineRule="exact"/>
              <w:ind w:firstLineChars="0" w:firstLine="0"/>
              <w:rPr>
                <w:rFonts w:asciiTheme="minorEastAsia" w:hAnsiTheme="minorEastAsia" w:hint="eastAsia"/>
                <w:b w:val="0"/>
                <w:bCs w:val="0"/>
                <w:kern w:val="0"/>
                <w:sz w:val="18"/>
                <w:szCs w:val="18"/>
              </w:rPr>
            </w:pPr>
          </w:p>
        </w:tc>
        <w:tc>
          <w:tcPr>
            <w:tcW w:w="2074" w:type="dxa"/>
            <w:vAlign w:val="center"/>
          </w:tcPr>
          <w:p w14:paraId="6ABBF35F"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kern w:val="0"/>
                <w:sz w:val="18"/>
                <w:szCs w:val="18"/>
              </w:rPr>
            </w:pPr>
          </w:p>
        </w:tc>
        <w:tc>
          <w:tcPr>
            <w:tcW w:w="2074" w:type="dxa"/>
            <w:vAlign w:val="center"/>
          </w:tcPr>
          <w:p w14:paraId="6ABBF360"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c>
          <w:tcPr>
            <w:tcW w:w="2074" w:type="dxa"/>
            <w:vAlign w:val="center"/>
          </w:tcPr>
          <w:p w14:paraId="6ABBF361" w14:textId="77777777" w:rsidR="00E83C59" w:rsidRDefault="00E83C59">
            <w:pPr>
              <w:pStyle w:val="afff2"/>
              <w:spacing w:line="240" w:lineRule="exact"/>
              <w:ind w:firstLineChars="0" w:firstLine="0"/>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kern w:val="0"/>
                <w:sz w:val="18"/>
                <w:szCs w:val="18"/>
              </w:rPr>
            </w:pPr>
          </w:p>
        </w:tc>
      </w:tr>
    </w:tbl>
    <w:p w14:paraId="6ABBF363" w14:textId="77777777" w:rsidR="00E83C59" w:rsidRDefault="00E83C59">
      <w:pPr>
        <w:pStyle w:val="afff2"/>
        <w:rPr>
          <w:rFonts w:ascii="黑体" w:eastAsia="黑体"/>
          <w:kern w:val="21"/>
        </w:rPr>
      </w:pPr>
    </w:p>
    <w:p w14:paraId="6ABBF364" w14:textId="77777777" w:rsidR="00E83C59" w:rsidRDefault="00932595">
      <w:pPr>
        <w:pStyle w:val="afa"/>
        <w:spacing w:before="312" w:after="312"/>
      </w:pPr>
      <w:bookmarkStart w:id="35" w:name="_Toc220516162"/>
      <w:r>
        <w:rPr>
          <w:rFonts w:hint="eastAsia"/>
        </w:rPr>
        <w:t>现场审查记录表</w:t>
      </w:r>
      <w:bookmarkEnd w:id="35"/>
    </w:p>
    <w:tbl>
      <w:tblPr>
        <w:tblStyle w:val="210"/>
        <w:tblW w:w="0" w:type="auto"/>
        <w:tblLook w:val="04A0" w:firstRow="1" w:lastRow="0" w:firstColumn="1" w:lastColumn="0" w:noHBand="0" w:noVBand="1"/>
      </w:tblPr>
      <w:tblGrid>
        <w:gridCol w:w="2074"/>
        <w:gridCol w:w="2074"/>
        <w:gridCol w:w="2074"/>
        <w:gridCol w:w="2074"/>
      </w:tblGrid>
      <w:tr w:rsidR="00E83C59" w14:paraId="6ABBF369" w14:textId="77777777" w:rsidTr="00E83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65"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审查项目</w:t>
            </w:r>
          </w:p>
        </w:tc>
        <w:tc>
          <w:tcPr>
            <w:tcW w:w="2074" w:type="dxa"/>
            <w:vAlign w:val="center"/>
          </w:tcPr>
          <w:p w14:paraId="6ABBF366" w14:textId="77777777" w:rsidR="00E83C59" w:rsidRDefault="00932595">
            <w:pP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审查内容</w:t>
            </w:r>
          </w:p>
        </w:tc>
        <w:tc>
          <w:tcPr>
            <w:tcW w:w="2074" w:type="dxa"/>
            <w:vAlign w:val="center"/>
          </w:tcPr>
          <w:p w14:paraId="6ABBF367" w14:textId="77777777" w:rsidR="00E83C59" w:rsidRDefault="00932595">
            <w:pP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符合情况</w:t>
            </w:r>
          </w:p>
        </w:tc>
        <w:tc>
          <w:tcPr>
            <w:tcW w:w="2074" w:type="dxa"/>
            <w:vAlign w:val="center"/>
          </w:tcPr>
          <w:p w14:paraId="6ABBF368" w14:textId="77777777" w:rsidR="00E83C59" w:rsidRDefault="00932595">
            <w:pPr>
              <w:cnfStyle w:val="100000000000" w:firstRow="1" w:lastRow="0" w:firstColumn="0" w:lastColumn="0" w:oddVBand="0" w:evenVBand="0" w:oddHBand="0" w:evenHBand="0" w:firstRowFirstColumn="0" w:firstRowLastColumn="0" w:lastRowFirstColumn="0" w:lastRowLastColumn="0"/>
              <w:rPr>
                <w:rFonts w:asciiTheme="minorEastAsia" w:hAnsiTheme="minorEastAsia" w:hint="eastAsia"/>
                <w:sz w:val="18"/>
                <w:szCs w:val="18"/>
              </w:rPr>
            </w:pPr>
            <w:r>
              <w:rPr>
                <w:rFonts w:asciiTheme="minorEastAsia" w:hAnsiTheme="minorEastAsia" w:cs="Segoe UI"/>
                <w:color w:val="0F1115"/>
                <w:sz w:val="18"/>
                <w:szCs w:val="18"/>
              </w:rPr>
              <w:t>问题描述</w:t>
            </w:r>
          </w:p>
        </w:tc>
      </w:tr>
      <w:tr w:rsidR="00E83C59" w14:paraId="6ABBF36E"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6A"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设备核验</w:t>
            </w:r>
          </w:p>
        </w:tc>
        <w:tc>
          <w:tcPr>
            <w:tcW w:w="2074" w:type="dxa"/>
            <w:vAlign w:val="center"/>
          </w:tcPr>
          <w:p w14:paraId="6ABBF36B" w14:textId="7C694C1D" w:rsidR="00E83C59" w:rsidRDefault="0086293B">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磁共振</w:t>
            </w:r>
            <w:r w:rsidR="00932595">
              <w:rPr>
                <w:rFonts w:asciiTheme="minorEastAsia" w:hAnsiTheme="minorEastAsia" w:cs="Segoe UI"/>
                <w:color w:val="0F1115"/>
                <w:sz w:val="18"/>
                <w:szCs w:val="18"/>
              </w:rPr>
              <w:t>共振设备</w:t>
            </w:r>
          </w:p>
        </w:tc>
        <w:tc>
          <w:tcPr>
            <w:tcW w:w="2074" w:type="dxa"/>
            <w:vAlign w:val="center"/>
          </w:tcPr>
          <w:p w14:paraId="6ABBF36C"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□符合 □不符合</w:t>
            </w:r>
          </w:p>
        </w:tc>
        <w:tc>
          <w:tcPr>
            <w:tcW w:w="2074" w:type="dxa"/>
            <w:vAlign w:val="center"/>
          </w:tcPr>
          <w:p w14:paraId="6ABBF36D"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r w:rsidR="00E83C59" w14:paraId="6ABBF373"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6F"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流程核查</w:t>
            </w:r>
          </w:p>
        </w:tc>
        <w:tc>
          <w:tcPr>
            <w:tcW w:w="2074" w:type="dxa"/>
            <w:vAlign w:val="center"/>
          </w:tcPr>
          <w:p w14:paraId="6ABBF370"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急诊手术流程</w:t>
            </w:r>
          </w:p>
        </w:tc>
        <w:tc>
          <w:tcPr>
            <w:tcW w:w="2074" w:type="dxa"/>
            <w:vAlign w:val="center"/>
          </w:tcPr>
          <w:p w14:paraId="6ABBF371"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□符合 □不符合</w:t>
            </w:r>
          </w:p>
        </w:tc>
        <w:tc>
          <w:tcPr>
            <w:tcW w:w="2074" w:type="dxa"/>
            <w:vAlign w:val="center"/>
          </w:tcPr>
          <w:p w14:paraId="6ABBF372"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r w:rsidR="00E83C59" w14:paraId="6ABBF378"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74"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病历抽查</w:t>
            </w:r>
          </w:p>
        </w:tc>
        <w:tc>
          <w:tcPr>
            <w:tcW w:w="2074" w:type="dxa"/>
            <w:vAlign w:val="center"/>
          </w:tcPr>
          <w:p w14:paraId="6ABBF375"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诊断准确性</w:t>
            </w:r>
          </w:p>
        </w:tc>
        <w:tc>
          <w:tcPr>
            <w:tcW w:w="2074" w:type="dxa"/>
            <w:vAlign w:val="center"/>
          </w:tcPr>
          <w:p w14:paraId="6ABBF376"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□符合 □不符合</w:t>
            </w:r>
          </w:p>
        </w:tc>
        <w:tc>
          <w:tcPr>
            <w:tcW w:w="2074" w:type="dxa"/>
            <w:vAlign w:val="center"/>
          </w:tcPr>
          <w:p w14:paraId="6ABBF377"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r w:rsidR="00E83C59" w14:paraId="6ABBF37D"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79"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数据库核查</w:t>
            </w:r>
          </w:p>
        </w:tc>
        <w:tc>
          <w:tcPr>
            <w:tcW w:w="2074" w:type="dxa"/>
            <w:vAlign w:val="center"/>
          </w:tcPr>
          <w:p w14:paraId="6ABBF37A"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数据完整性</w:t>
            </w:r>
          </w:p>
        </w:tc>
        <w:tc>
          <w:tcPr>
            <w:tcW w:w="2074" w:type="dxa"/>
            <w:vAlign w:val="center"/>
          </w:tcPr>
          <w:p w14:paraId="6ABBF37B"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□符合 □不符合</w:t>
            </w:r>
          </w:p>
        </w:tc>
        <w:tc>
          <w:tcPr>
            <w:tcW w:w="2074" w:type="dxa"/>
            <w:vAlign w:val="center"/>
          </w:tcPr>
          <w:p w14:paraId="6ABBF37C"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r w:rsidR="00E83C59" w14:paraId="6ABBF382"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7E" w14:textId="77777777" w:rsidR="00E83C59" w:rsidRDefault="00932595">
            <w:pPr>
              <w:rPr>
                <w:rFonts w:asciiTheme="minorEastAsia" w:hAnsiTheme="minorEastAsia" w:hint="eastAsia"/>
                <w:sz w:val="18"/>
                <w:szCs w:val="18"/>
              </w:rPr>
            </w:pPr>
            <w:r>
              <w:rPr>
                <w:rFonts w:asciiTheme="minorEastAsia" w:hAnsiTheme="minorEastAsia" w:cs="Segoe UI"/>
                <w:color w:val="0F1115"/>
                <w:sz w:val="18"/>
                <w:szCs w:val="18"/>
              </w:rPr>
              <w:t>访谈记录</w:t>
            </w:r>
          </w:p>
        </w:tc>
        <w:tc>
          <w:tcPr>
            <w:tcW w:w="2074" w:type="dxa"/>
            <w:vAlign w:val="center"/>
          </w:tcPr>
          <w:p w14:paraId="6ABBF37F"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医护人员访谈</w:t>
            </w:r>
          </w:p>
        </w:tc>
        <w:tc>
          <w:tcPr>
            <w:tcW w:w="2074" w:type="dxa"/>
            <w:vAlign w:val="center"/>
          </w:tcPr>
          <w:p w14:paraId="6ABBF380"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□符合 □不符合</w:t>
            </w:r>
          </w:p>
        </w:tc>
        <w:tc>
          <w:tcPr>
            <w:tcW w:w="2074" w:type="dxa"/>
            <w:vAlign w:val="center"/>
          </w:tcPr>
          <w:p w14:paraId="6ABBF381"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r w:rsidR="00E83C59" w14:paraId="6ABBF387" w14:textId="77777777" w:rsidTr="00E83C59">
        <w:tc>
          <w:tcPr>
            <w:cnfStyle w:val="001000000000" w:firstRow="0" w:lastRow="0" w:firstColumn="1" w:lastColumn="0" w:oddVBand="0" w:evenVBand="0" w:oddHBand="0" w:evenHBand="0" w:firstRowFirstColumn="0" w:firstRowLastColumn="0" w:lastRowFirstColumn="0" w:lastRowLastColumn="0"/>
            <w:tcW w:w="2074" w:type="dxa"/>
            <w:vAlign w:val="center"/>
          </w:tcPr>
          <w:p w14:paraId="6ABBF383" w14:textId="77777777" w:rsidR="00E83C59" w:rsidRDefault="00932595">
            <w:pPr>
              <w:rPr>
                <w:rFonts w:asciiTheme="minorEastAsia" w:hAnsiTheme="minorEastAsia" w:hint="eastAsia"/>
                <w:sz w:val="18"/>
                <w:szCs w:val="18"/>
              </w:rPr>
            </w:pPr>
            <w:r>
              <w:rPr>
                <w:rStyle w:val="afff4"/>
                <w:rFonts w:asciiTheme="minorEastAsia" w:hAnsiTheme="minorEastAsia" w:cs="Segoe UI"/>
                <w:color w:val="0F1115"/>
                <w:sz w:val="18"/>
                <w:szCs w:val="18"/>
              </w:rPr>
              <w:t>现场审查结论</w:t>
            </w:r>
          </w:p>
        </w:tc>
        <w:tc>
          <w:tcPr>
            <w:tcW w:w="2074" w:type="dxa"/>
            <w:vAlign w:val="center"/>
          </w:tcPr>
          <w:p w14:paraId="6ABBF384" w14:textId="77777777" w:rsidR="00E83C59" w:rsidRDefault="00932595">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r>
              <w:rPr>
                <w:rFonts w:asciiTheme="minorEastAsia" w:hAnsiTheme="minorEastAsia" w:cs="Segoe UI"/>
                <w:color w:val="0F1115"/>
                <w:sz w:val="18"/>
                <w:szCs w:val="18"/>
              </w:rPr>
              <w:t>□通过 □不通过</w:t>
            </w:r>
          </w:p>
        </w:tc>
        <w:tc>
          <w:tcPr>
            <w:tcW w:w="2074" w:type="dxa"/>
            <w:vAlign w:val="center"/>
          </w:tcPr>
          <w:p w14:paraId="6ABBF385"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c>
          <w:tcPr>
            <w:tcW w:w="2074" w:type="dxa"/>
            <w:vAlign w:val="center"/>
          </w:tcPr>
          <w:p w14:paraId="6ABBF386" w14:textId="77777777" w:rsidR="00E83C59" w:rsidRDefault="00E83C59">
            <w:pPr>
              <w:cnfStyle w:val="000000000000" w:firstRow="0" w:lastRow="0" w:firstColumn="0" w:lastColumn="0" w:oddVBand="0" w:evenVBand="0" w:oddHBand="0" w:evenHBand="0" w:firstRowFirstColumn="0" w:firstRowLastColumn="0" w:lastRowFirstColumn="0" w:lastRowLastColumn="0"/>
              <w:rPr>
                <w:rFonts w:asciiTheme="minorEastAsia" w:hAnsiTheme="minorEastAsia" w:hint="eastAsia"/>
                <w:b/>
                <w:bCs/>
                <w:sz w:val="18"/>
                <w:szCs w:val="18"/>
              </w:rPr>
            </w:pPr>
          </w:p>
        </w:tc>
      </w:tr>
    </w:tbl>
    <w:p w14:paraId="6ABBF388" w14:textId="77777777" w:rsidR="00E83C59" w:rsidRDefault="00E83C59">
      <w:pPr>
        <w:pStyle w:val="afff2"/>
      </w:pPr>
    </w:p>
    <w:p w14:paraId="6ABBF389" w14:textId="77777777" w:rsidR="00E83C59" w:rsidRDefault="00E83C59">
      <w:pPr>
        <w:pStyle w:val="afff2"/>
      </w:pPr>
    </w:p>
    <w:p w14:paraId="6ABBF38A" w14:textId="77777777" w:rsidR="00E83C59" w:rsidRDefault="00E83C59">
      <w:pPr>
        <w:pStyle w:val="afff2"/>
      </w:pPr>
    </w:p>
    <w:p w14:paraId="6ABBF38B" w14:textId="77777777" w:rsidR="00E83C59" w:rsidRDefault="00E83C59">
      <w:pPr>
        <w:pStyle w:val="af9"/>
        <w:rPr>
          <w:rFonts w:hint="eastAsia"/>
        </w:rPr>
      </w:pPr>
      <w:bookmarkStart w:id="36" w:name="_Toc220516163"/>
      <w:bookmarkEnd w:id="36"/>
    </w:p>
    <w:p w14:paraId="6ABBF38C" w14:textId="77777777" w:rsidR="00E83C59" w:rsidRDefault="00932595">
      <w:pPr>
        <w:pStyle w:val="afffff4"/>
      </w:pPr>
      <w:r>
        <w:t>（资料性）</w:t>
      </w:r>
    </w:p>
    <w:p w14:paraId="6ABBF38D" w14:textId="77777777" w:rsidR="00E83C59" w:rsidRDefault="00932595">
      <w:pPr>
        <w:pStyle w:val="afffff4"/>
      </w:pPr>
      <w:r>
        <w:rPr>
          <w:rFonts w:hint="eastAsia"/>
        </w:rPr>
        <w:t>相关定义与说明</w:t>
      </w:r>
    </w:p>
    <w:p w14:paraId="6ABBF38E" w14:textId="77777777" w:rsidR="00E83C59" w:rsidRDefault="00932595">
      <w:pPr>
        <w:pStyle w:val="afa"/>
        <w:spacing w:before="312" w:after="312"/>
      </w:pPr>
      <w:bookmarkStart w:id="37" w:name="_Toc220516164"/>
      <w:r>
        <w:rPr>
          <w:rFonts w:hint="eastAsia"/>
        </w:rPr>
        <w:t>时间范围定义</w:t>
      </w:r>
      <w:bookmarkEnd w:id="37"/>
    </w:p>
    <w:p w14:paraId="6ABBF38F" w14:textId="77777777" w:rsidR="00E83C59" w:rsidRDefault="00932595" w:rsidP="00F82384">
      <w:pPr>
        <w:pStyle w:val="afffff1"/>
        <w:tabs>
          <w:tab w:val="center" w:pos="426"/>
          <w:tab w:val="center" w:pos="1985"/>
          <w:tab w:val="right" w:leader="dot" w:pos="9298"/>
        </w:tabs>
        <w:outlineLvl w:val="9"/>
      </w:pPr>
      <w:r>
        <w:rPr>
          <w:rFonts w:hint="eastAsia"/>
        </w:rPr>
        <w:t>一年内：指最后一次成功提交材料之前一年内</w:t>
      </w:r>
    </w:p>
    <w:p w14:paraId="6ABBF390" w14:textId="77777777" w:rsidR="00E83C59" w:rsidRDefault="00932595" w:rsidP="00F82384">
      <w:pPr>
        <w:pStyle w:val="afffff1"/>
        <w:tabs>
          <w:tab w:val="center" w:pos="426"/>
          <w:tab w:val="center" w:pos="1985"/>
          <w:tab w:val="right" w:leader="dot" w:pos="9298"/>
        </w:tabs>
        <w:outlineLvl w:val="9"/>
      </w:pPr>
      <w:r>
        <w:rPr>
          <w:rFonts w:hint="eastAsia"/>
        </w:rPr>
        <w:t>三年内：指最后一次成功提交材料之前三年内</w:t>
      </w:r>
    </w:p>
    <w:p w14:paraId="6ABBF391" w14:textId="77777777" w:rsidR="00E83C59" w:rsidRDefault="00932595" w:rsidP="00F82384">
      <w:pPr>
        <w:pStyle w:val="afffff1"/>
        <w:tabs>
          <w:tab w:val="center" w:pos="426"/>
          <w:tab w:val="center" w:pos="1985"/>
          <w:tab w:val="right" w:leader="dot" w:pos="9298"/>
        </w:tabs>
        <w:outlineLvl w:val="9"/>
      </w:pPr>
      <w:r>
        <w:rPr>
          <w:rFonts w:hint="eastAsia"/>
        </w:rPr>
        <w:t>近两年：指提交材料日前两年内</w:t>
      </w:r>
    </w:p>
    <w:p w14:paraId="6ABBF392" w14:textId="77777777" w:rsidR="00E83C59" w:rsidRDefault="00932595">
      <w:pPr>
        <w:pStyle w:val="afa"/>
        <w:spacing w:before="312" w:after="312"/>
      </w:pPr>
      <w:bookmarkStart w:id="38" w:name="_Toc220516165"/>
      <w:r>
        <w:rPr>
          <w:rFonts w:hint="eastAsia"/>
        </w:rPr>
        <w:t>计算公式</w:t>
      </w:r>
      <w:bookmarkEnd w:id="38"/>
    </w:p>
    <w:p w14:paraId="6ABBF393" w14:textId="77777777" w:rsidR="00E83C59" w:rsidRDefault="00932595" w:rsidP="00F82384">
      <w:pPr>
        <w:pStyle w:val="afffff1"/>
        <w:tabs>
          <w:tab w:val="center" w:pos="426"/>
          <w:tab w:val="center" w:pos="1985"/>
          <w:tab w:val="right" w:leader="dot" w:pos="9298"/>
        </w:tabs>
        <w:outlineLvl w:val="9"/>
      </w:pPr>
      <w:r>
        <w:rPr>
          <w:rFonts w:hint="eastAsia"/>
        </w:rPr>
        <w:t>一年内：指最后一次成功提交材料之前一年内</w:t>
      </w:r>
    </w:p>
    <w:p w14:paraId="6ABBF394" w14:textId="77777777" w:rsidR="00E83C59" w:rsidRDefault="00932595" w:rsidP="00F82384">
      <w:pPr>
        <w:pStyle w:val="afffff1"/>
        <w:tabs>
          <w:tab w:val="center" w:pos="426"/>
          <w:tab w:val="center" w:pos="1985"/>
          <w:tab w:val="right" w:leader="dot" w:pos="9298"/>
        </w:tabs>
        <w:outlineLvl w:val="9"/>
      </w:pPr>
      <w:r>
        <w:rPr>
          <w:rFonts w:hint="eastAsia"/>
        </w:rPr>
        <w:tab/>
        <w:t>三年内：指最后一次成功提交材料之前三年内</w:t>
      </w:r>
    </w:p>
    <w:p w14:paraId="6ABBF395" w14:textId="77777777" w:rsidR="00E83C59" w:rsidRDefault="00932595" w:rsidP="00F82384">
      <w:pPr>
        <w:pStyle w:val="afffff1"/>
        <w:tabs>
          <w:tab w:val="center" w:pos="426"/>
          <w:tab w:val="center" w:pos="1985"/>
          <w:tab w:val="right" w:leader="dot" w:pos="9298"/>
        </w:tabs>
        <w:outlineLvl w:val="9"/>
      </w:pPr>
      <w:r>
        <w:rPr>
          <w:rFonts w:hint="eastAsia"/>
        </w:rPr>
        <w:tab/>
        <w:t>近两年：指提交材料日前两年内</w:t>
      </w:r>
    </w:p>
    <w:p w14:paraId="6ABBF396" w14:textId="77777777" w:rsidR="00E83C59" w:rsidRDefault="00932595">
      <w:pPr>
        <w:pStyle w:val="afa"/>
        <w:spacing w:before="312" w:after="312"/>
      </w:pPr>
      <w:bookmarkStart w:id="39" w:name="_Toc220516166"/>
      <w:r>
        <w:rPr>
          <w:rFonts w:hint="eastAsia"/>
        </w:rPr>
        <w:t>关键指标说明</w:t>
      </w:r>
      <w:bookmarkEnd w:id="39"/>
    </w:p>
    <w:p w14:paraId="6ABBF397" w14:textId="77777777" w:rsidR="00E83C59" w:rsidRDefault="00932595" w:rsidP="00F82384">
      <w:pPr>
        <w:pStyle w:val="afffff1"/>
        <w:tabs>
          <w:tab w:val="center" w:pos="426"/>
          <w:tab w:val="center" w:pos="1985"/>
          <w:tab w:val="right" w:leader="dot" w:pos="9298"/>
        </w:tabs>
        <w:outlineLvl w:val="9"/>
      </w:pPr>
      <w:r>
        <w:rPr>
          <w:rFonts w:hint="eastAsia"/>
        </w:rPr>
        <w:tab/>
        <w:t>完整病例记录：包括基本信息、诊断依据、治疗方案、随访记录</w:t>
      </w:r>
    </w:p>
    <w:p w14:paraId="6ABBF398" w14:textId="77777777" w:rsidR="00E83C59" w:rsidRDefault="00932595" w:rsidP="00F82384">
      <w:pPr>
        <w:pStyle w:val="afffff1"/>
        <w:tabs>
          <w:tab w:val="center" w:pos="426"/>
          <w:tab w:val="center" w:pos="1985"/>
          <w:tab w:val="right" w:leader="dot" w:pos="9298"/>
        </w:tabs>
        <w:outlineLvl w:val="9"/>
      </w:pPr>
      <w:r>
        <w:rPr>
          <w:rFonts w:hint="eastAsia"/>
        </w:rPr>
        <w:tab/>
        <w:t>标准化诊疗流程：需包含初诊检查清单、复诊要求、异常识别、转诊要求</w:t>
      </w:r>
    </w:p>
    <w:p w14:paraId="6ABBF399" w14:textId="77777777" w:rsidR="00E83C59" w:rsidRDefault="00932595" w:rsidP="00F82384">
      <w:pPr>
        <w:pStyle w:val="afffff1"/>
        <w:tabs>
          <w:tab w:val="center" w:pos="426"/>
          <w:tab w:val="center" w:pos="1985"/>
          <w:tab w:val="right" w:leader="dot" w:pos="9298"/>
        </w:tabs>
        <w:outlineLvl w:val="9"/>
      </w:pPr>
      <w:r>
        <w:rPr>
          <w:rFonts w:hint="eastAsia"/>
        </w:rPr>
        <w:tab/>
        <w:t>MDT团队：需有明确的制度文件和工作记录</w:t>
      </w:r>
    </w:p>
    <w:p w14:paraId="6ABBF39A" w14:textId="77777777" w:rsidR="00E83C59" w:rsidRDefault="00932595" w:rsidP="00F82384">
      <w:pPr>
        <w:pStyle w:val="afffff1"/>
        <w:tabs>
          <w:tab w:val="center" w:pos="426"/>
          <w:tab w:val="center" w:pos="1985"/>
          <w:tab w:val="right" w:leader="dot" w:pos="9298"/>
        </w:tabs>
        <w:outlineLvl w:val="9"/>
      </w:pPr>
      <w:r>
        <w:rPr>
          <w:rFonts w:hint="eastAsia"/>
        </w:rPr>
        <w:tab/>
        <w:t>疾病数据库：应包含治疗方案、不良反应监测、访视记录等结构化数据</w:t>
      </w:r>
    </w:p>
    <w:p w14:paraId="6ABBF39B" w14:textId="77777777" w:rsidR="00E83C59" w:rsidRDefault="00E83C59">
      <w:pPr>
        <w:pStyle w:val="afff2"/>
      </w:pPr>
    </w:p>
    <w:p w14:paraId="6ABBF39C" w14:textId="77777777" w:rsidR="00E83C59" w:rsidRDefault="00932595">
      <w:pPr>
        <w:pStyle w:val="afffffa"/>
      </w:pPr>
      <w:bookmarkStart w:id="40" w:name="_Toc220516167"/>
      <w:r>
        <w:lastRenderedPageBreak/>
        <w:t>参</w:t>
      </w:r>
      <w:r>
        <w:t> </w:t>
      </w:r>
      <w:r>
        <w:t>考</w:t>
      </w:r>
      <w:r>
        <w:t> </w:t>
      </w:r>
      <w:r>
        <w:t>文</w:t>
      </w:r>
      <w:r>
        <w:t> </w:t>
      </w:r>
      <w:r>
        <w:t>献</w:t>
      </w:r>
      <w:bookmarkEnd w:id="40"/>
    </w:p>
    <w:p w14:paraId="6ABBF39D" w14:textId="77777777" w:rsidR="00E83C59" w:rsidRDefault="00932595" w:rsidP="001B0F2D">
      <w:pPr>
        <w:pStyle w:val="af4"/>
        <w:outlineLvl w:val="9"/>
        <w:rPr>
          <w:rFonts w:ascii="宋体" w:eastAsia="宋体" w:hAnsi="宋体" w:cs="宋体" w:hint="eastAsia"/>
        </w:rPr>
      </w:pPr>
      <w:r>
        <w:rPr>
          <w:rFonts w:ascii="宋体" w:eastAsia="宋体" w:hAnsi="宋体" w:cs="宋体" w:hint="eastAsia"/>
        </w:rPr>
        <w:t>国家卫生健康委员会. 罕见病诊疗指南（2025年版）[M]. 北京：人民卫生出版社，2025.</w:t>
      </w:r>
    </w:p>
    <w:p w14:paraId="6ABBF39E" w14:textId="77777777" w:rsidR="00E83C59" w:rsidRDefault="00932595" w:rsidP="001B0F2D">
      <w:pPr>
        <w:pStyle w:val="af4"/>
        <w:outlineLvl w:val="9"/>
        <w:rPr>
          <w:rFonts w:ascii="宋体" w:eastAsia="宋体" w:hAnsi="宋体" w:cs="宋体" w:hint="eastAsia"/>
        </w:rPr>
      </w:pPr>
      <w:r>
        <w:rPr>
          <w:rFonts w:ascii="宋体" w:eastAsia="宋体" w:hAnsi="宋体" w:cs="宋体" w:hint="eastAsia"/>
        </w:rPr>
        <w:t>丛状神经纤维瘤病的全病程管理专家共识（2022年版）[J]. 中华医学杂志. 2025; 105(5): 331-345.</w:t>
      </w:r>
    </w:p>
    <w:p w14:paraId="6ABBF39F" w14:textId="77777777" w:rsidR="00E83C59" w:rsidRDefault="00932595" w:rsidP="001B0F2D">
      <w:pPr>
        <w:pStyle w:val="af4"/>
        <w:outlineLvl w:val="9"/>
        <w:rPr>
          <w:rFonts w:ascii="宋体" w:eastAsia="宋体" w:hAnsi="宋体" w:cs="宋体" w:hint="eastAsia"/>
        </w:rPr>
      </w:pPr>
      <w:r>
        <w:rPr>
          <w:rFonts w:ascii="宋体" w:eastAsia="宋体" w:hAnsi="宋体" w:cs="宋体"/>
        </w:rPr>
        <w:t>国家卫生健康委员会办公厅. 关于印发全国罕见病诊疗协作网建设实施方案的通知（国卫办医函〔2019〕157号）. 2019.</w:t>
      </w:r>
    </w:p>
    <w:p w14:paraId="6ABBF3A0" w14:textId="77777777" w:rsidR="00E83C59" w:rsidRDefault="00932595" w:rsidP="001B0F2D">
      <w:pPr>
        <w:pStyle w:val="af4"/>
        <w:outlineLvl w:val="9"/>
        <w:rPr>
          <w:rFonts w:ascii="宋体" w:eastAsia="宋体" w:hAnsi="宋体" w:cs="宋体" w:hint="eastAsia"/>
        </w:rPr>
      </w:pPr>
      <w:r>
        <w:rPr>
          <w:rFonts w:ascii="宋体" w:eastAsia="宋体" w:hAnsi="宋体" w:cs="宋体"/>
        </w:rPr>
        <w:t>中国罕见病联盟. 罕见病诊疗协作网工作规范（试行）. 2020.</w:t>
      </w:r>
    </w:p>
    <w:p w14:paraId="6ABBF3A1" w14:textId="77777777" w:rsidR="00E83C59" w:rsidRDefault="00932595" w:rsidP="001B0F2D">
      <w:pPr>
        <w:pStyle w:val="af4"/>
        <w:outlineLvl w:val="9"/>
        <w:rPr>
          <w:rFonts w:ascii="宋体" w:eastAsia="宋体" w:hAnsi="宋体" w:cs="宋体" w:hint="eastAsia"/>
        </w:rPr>
      </w:pPr>
      <w:r>
        <w:rPr>
          <w:rFonts w:ascii="宋体" w:eastAsia="宋体" w:hAnsi="宋体" w:cs="宋体"/>
        </w:rPr>
        <w:t>GB/T 1.1-2020 标准化工作导则 第1部分：标准化文件的结构和起草规则</w:t>
      </w:r>
    </w:p>
    <w:p w14:paraId="6ABBF3A2" w14:textId="77777777" w:rsidR="00E83C59" w:rsidRDefault="00932595">
      <w:pPr>
        <w:pStyle w:val="affff3"/>
        <w:framePr w:w="2765" w:wrap="around"/>
      </w:pPr>
      <w:r>
        <w:t>__________________________</w:t>
      </w:r>
    </w:p>
    <w:sectPr w:rsidR="00E83C59">
      <w:type w:val="continuous"/>
      <w:pgSz w:w="11906" w:h="16838"/>
      <w:pgMar w:top="567" w:right="1134" w:bottom="1134" w:left="1417" w:header="1418" w:footer="1134" w:gutter="0"/>
      <w:pgNumType w:start="1" w:chapStyle="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4274" w14:textId="77777777" w:rsidR="007F0D33" w:rsidRDefault="007F0D33">
      <w:r>
        <w:separator/>
      </w:r>
    </w:p>
  </w:endnote>
  <w:endnote w:type="continuationSeparator" w:id="0">
    <w:p w14:paraId="6BC0887B" w14:textId="77777777" w:rsidR="007F0D33" w:rsidRDefault="007F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简">
    <w:altName w:val="黑体"/>
    <w:charset w:val="86"/>
    <w:family w:val="auto"/>
    <w:pitch w:val="default"/>
    <w:sig w:usb0="00000000" w:usb1="00000000" w:usb2="00000000" w:usb3="00000000" w:csb0="203E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BLACK">
    <w:altName w:val="宋体"/>
    <w:charset w:val="86"/>
    <w:family w:val="auto"/>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39498"/>
      <w:docPartObj>
        <w:docPartGallery w:val="Page Numbers (Bottom of Page)"/>
        <w:docPartUnique/>
      </w:docPartObj>
    </w:sdtPr>
    <w:sdtContent>
      <w:p w14:paraId="07EB191A" w14:textId="443B860B" w:rsidR="00C036DD" w:rsidRDefault="00C036DD">
        <w:pPr>
          <w:pStyle w:val="affd"/>
          <w:rPr>
            <w:rFonts w:hint="eastAsia"/>
          </w:rPr>
        </w:pPr>
        <w:r>
          <w:fldChar w:fldCharType="begin"/>
        </w:r>
        <w:r>
          <w:instrText>PAGE   \* MERGEFORMAT</w:instrText>
        </w:r>
        <w:r>
          <w:fldChar w:fldCharType="separate"/>
        </w:r>
        <w:r>
          <w:rPr>
            <w:lang w:val="zh-CN"/>
          </w:rPr>
          <w:t>2</w:t>
        </w:r>
        <w:r>
          <w:fldChar w:fldCharType="end"/>
        </w:r>
      </w:p>
    </w:sdtContent>
  </w:sdt>
  <w:p w14:paraId="6ABBF3B7" w14:textId="29B10A76" w:rsidR="00E83C59" w:rsidRDefault="00E83C59" w:rsidP="0008597A">
    <w:pPr>
      <w:pStyle w:val="afffffe"/>
      <w:ind w:left="0"/>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70431"/>
      <w:docPartObj>
        <w:docPartGallery w:val="Page Numbers (Bottom of Page)"/>
        <w:docPartUnique/>
      </w:docPartObj>
    </w:sdtPr>
    <w:sdtContent>
      <w:p w14:paraId="1891AE99" w14:textId="0043CCEF" w:rsidR="007F605C" w:rsidRDefault="007F605C">
        <w:pPr>
          <w:pStyle w:val="affd"/>
          <w:rPr>
            <w:rFonts w:hint="eastAsia"/>
          </w:rPr>
        </w:pPr>
        <w:r>
          <w:fldChar w:fldCharType="begin"/>
        </w:r>
        <w:r>
          <w:instrText>PAGE   \* MERGEFORMAT</w:instrText>
        </w:r>
        <w:r>
          <w:fldChar w:fldCharType="separate"/>
        </w:r>
        <w:r>
          <w:rPr>
            <w:lang w:val="zh-CN"/>
          </w:rPr>
          <w:t>2</w:t>
        </w:r>
        <w:r>
          <w:fldChar w:fldCharType="end"/>
        </w:r>
      </w:p>
    </w:sdtContent>
  </w:sdt>
  <w:p w14:paraId="6ABBF3B9" w14:textId="7610C6D7" w:rsidR="00E83C59" w:rsidRDefault="00E83C59" w:rsidP="0008597A">
    <w:pPr>
      <w:pStyle w:val="affffff4"/>
      <w:ind w:right="10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4A50" w14:textId="77777777" w:rsidR="007F0D33" w:rsidRDefault="007F0D33">
      <w:r>
        <w:separator/>
      </w:r>
    </w:p>
  </w:footnote>
  <w:footnote w:type="continuationSeparator" w:id="0">
    <w:p w14:paraId="4E9568DE" w14:textId="77777777" w:rsidR="007F0D33" w:rsidRDefault="007F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F3B6" w14:textId="77777777" w:rsidR="00E83C59" w:rsidRDefault="00932595">
    <w:pPr>
      <w:pStyle w:val="afff"/>
    </w:pPr>
    <w:r>
      <w:rPr>
        <w:rFonts w:ascii="黑体" w:eastAsia="黑体"/>
        <w:kern w:val="0"/>
        <w:sz w:val="21"/>
        <w:szCs w:val="21"/>
      </w:rPr>
      <w:t>T/CMEAS P254-2025-3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F3B8" w14:textId="77777777" w:rsidR="00E83C59" w:rsidRDefault="00932595">
    <w:pPr>
      <w:pStyle w:val="afff"/>
      <w:jc w:val="right"/>
    </w:pPr>
    <w:r>
      <w:rPr>
        <w:rFonts w:ascii="黑体" w:eastAsia="黑体"/>
        <w:kern w:val="0"/>
        <w:sz w:val="21"/>
        <w:szCs w:val="21"/>
      </w:rPr>
      <w:t>T/CMEAS P254-2025-3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03"/>
    <w:multiLevelType w:val="multilevel"/>
    <w:tmpl w:val="00FD0703"/>
    <w:lvl w:ilvl="0">
      <w:start w:val="1"/>
      <w:numFmt w:val="decimal"/>
      <w:lvlText w:val="%1."/>
      <w:lvlJc w:val="left"/>
      <w:pPr>
        <w:ind w:left="5686" w:hanging="440"/>
      </w:pPr>
      <w:rPr>
        <w:rFonts w:hint="eastAsia"/>
      </w:rPr>
    </w:lvl>
    <w:lvl w:ilvl="1">
      <w:start w:val="1"/>
      <w:numFmt w:val="decimal"/>
      <w:lvlText w:val="%2、"/>
      <w:lvlJc w:val="left"/>
      <w:pPr>
        <w:ind w:left="6046" w:hanging="360"/>
      </w:pPr>
      <w:rPr>
        <w:rFonts w:hint="default"/>
      </w:rPr>
    </w:lvl>
    <w:lvl w:ilvl="2">
      <w:start w:val="1"/>
      <w:numFmt w:val="lowerRoman"/>
      <w:lvlText w:val="%3."/>
      <w:lvlJc w:val="right"/>
      <w:pPr>
        <w:ind w:left="6566" w:hanging="440"/>
      </w:pPr>
    </w:lvl>
    <w:lvl w:ilvl="3">
      <w:start w:val="1"/>
      <w:numFmt w:val="decimal"/>
      <w:lvlText w:val="%4."/>
      <w:lvlJc w:val="left"/>
      <w:pPr>
        <w:ind w:left="7006" w:hanging="440"/>
      </w:pPr>
    </w:lvl>
    <w:lvl w:ilvl="4">
      <w:start w:val="1"/>
      <w:numFmt w:val="lowerLetter"/>
      <w:lvlText w:val="%5)"/>
      <w:lvlJc w:val="left"/>
      <w:pPr>
        <w:ind w:left="7446" w:hanging="440"/>
      </w:pPr>
    </w:lvl>
    <w:lvl w:ilvl="5">
      <w:start w:val="1"/>
      <w:numFmt w:val="lowerRoman"/>
      <w:lvlText w:val="%6."/>
      <w:lvlJc w:val="right"/>
      <w:pPr>
        <w:ind w:left="7886" w:hanging="440"/>
      </w:pPr>
    </w:lvl>
    <w:lvl w:ilvl="6">
      <w:start w:val="1"/>
      <w:numFmt w:val="decimal"/>
      <w:lvlText w:val="%7."/>
      <w:lvlJc w:val="left"/>
      <w:pPr>
        <w:ind w:left="8326" w:hanging="440"/>
      </w:pPr>
    </w:lvl>
    <w:lvl w:ilvl="7">
      <w:start w:val="1"/>
      <w:numFmt w:val="lowerLetter"/>
      <w:lvlText w:val="%8)"/>
      <w:lvlJc w:val="left"/>
      <w:pPr>
        <w:ind w:left="8766" w:hanging="440"/>
      </w:pPr>
    </w:lvl>
    <w:lvl w:ilvl="8">
      <w:start w:val="1"/>
      <w:numFmt w:val="lowerRoman"/>
      <w:lvlText w:val="%9."/>
      <w:lvlJc w:val="right"/>
      <w:pPr>
        <w:ind w:left="9206" w:hanging="440"/>
      </w:pPr>
    </w:lvl>
  </w:abstractNum>
  <w:abstractNum w:abstractNumId="1" w15:restartNumberingAfterBreak="0">
    <w:nsid w:val="02552D90"/>
    <w:multiLevelType w:val="multilevel"/>
    <w:tmpl w:val="02552D9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79D3F8A"/>
    <w:multiLevelType w:val="multilevel"/>
    <w:tmpl w:val="079D3F8A"/>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3" w15:restartNumberingAfterBreak="0">
    <w:nsid w:val="07DD65F5"/>
    <w:multiLevelType w:val="multilevel"/>
    <w:tmpl w:val="07DD65F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9F40EFC"/>
    <w:multiLevelType w:val="multilevel"/>
    <w:tmpl w:val="09F40EFC"/>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5" w15:restartNumberingAfterBreak="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 w15:restartNumberingAfterBreak="0">
    <w:nsid w:val="0D801E1E"/>
    <w:multiLevelType w:val="multilevel"/>
    <w:tmpl w:val="0D801E1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E2F4E91"/>
    <w:multiLevelType w:val="multilevel"/>
    <w:tmpl w:val="0E2F4E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0F8C2E2D"/>
    <w:multiLevelType w:val="multilevel"/>
    <w:tmpl w:val="0F8C2E2D"/>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10" w15:restartNumberingAfterBreak="0">
    <w:nsid w:val="1014762F"/>
    <w:multiLevelType w:val="multilevel"/>
    <w:tmpl w:val="1014762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06F341C"/>
    <w:multiLevelType w:val="multilevel"/>
    <w:tmpl w:val="106F341C"/>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12" w15:restartNumberingAfterBreak="0">
    <w:nsid w:val="1AAD0A1D"/>
    <w:multiLevelType w:val="multilevel"/>
    <w:tmpl w:val="1AAD0A1D"/>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13" w15:restartNumberingAfterBreak="0">
    <w:nsid w:val="1CC031F0"/>
    <w:multiLevelType w:val="multilevel"/>
    <w:tmpl w:val="1CC031F0"/>
    <w:lvl w:ilvl="0">
      <w:start w:val="1"/>
      <w:numFmt w:val="decimal"/>
      <w:lvlText w:val="%1."/>
      <w:lvlJc w:val="left"/>
      <w:pPr>
        <w:ind w:left="242" w:hanging="440"/>
      </w:pPr>
      <w:rPr>
        <w:rFonts w:hint="eastAsia"/>
      </w:rPr>
    </w:lvl>
    <w:lvl w:ilvl="1">
      <w:start w:val="1"/>
      <w:numFmt w:val="lowerLetter"/>
      <w:lvlText w:val="%2)"/>
      <w:lvlJc w:val="left"/>
      <w:pPr>
        <w:ind w:left="682" w:hanging="440"/>
      </w:pPr>
    </w:lvl>
    <w:lvl w:ilvl="2">
      <w:start w:val="1"/>
      <w:numFmt w:val="lowerRoman"/>
      <w:lvlText w:val="%3."/>
      <w:lvlJc w:val="right"/>
      <w:pPr>
        <w:ind w:left="1122" w:hanging="440"/>
      </w:pPr>
    </w:lvl>
    <w:lvl w:ilvl="3">
      <w:start w:val="1"/>
      <w:numFmt w:val="decimal"/>
      <w:lvlText w:val="%4."/>
      <w:lvlJc w:val="left"/>
      <w:pPr>
        <w:ind w:left="1562" w:hanging="440"/>
      </w:pPr>
    </w:lvl>
    <w:lvl w:ilvl="4">
      <w:start w:val="1"/>
      <w:numFmt w:val="lowerLetter"/>
      <w:lvlText w:val="%5)"/>
      <w:lvlJc w:val="left"/>
      <w:pPr>
        <w:ind w:left="2002" w:hanging="440"/>
      </w:pPr>
    </w:lvl>
    <w:lvl w:ilvl="5">
      <w:start w:val="1"/>
      <w:numFmt w:val="lowerRoman"/>
      <w:lvlText w:val="%6."/>
      <w:lvlJc w:val="right"/>
      <w:pPr>
        <w:ind w:left="2442" w:hanging="440"/>
      </w:pPr>
    </w:lvl>
    <w:lvl w:ilvl="6">
      <w:start w:val="1"/>
      <w:numFmt w:val="decimal"/>
      <w:lvlText w:val="%7."/>
      <w:lvlJc w:val="left"/>
      <w:pPr>
        <w:ind w:left="2882" w:hanging="440"/>
      </w:pPr>
    </w:lvl>
    <w:lvl w:ilvl="7">
      <w:start w:val="1"/>
      <w:numFmt w:val="lowerLetter"/>
      <w:lvlText w:val="%8)"/>
      <w:lvlJc w:val="left"/>
      <w:pPr>
        <w:ind w:left="3322" w:hanging="440"/>
      </w:pPr>
    </w:lvl>
    <w:lvl w:ilvl="8">
      <w:start w:val="1"/>
      <w:numFmt w:val="lowerRoman"/>
      <w:lvlText w:val="%9."/>
      <w:lvlJc w:val="right"/>
      <w:pPr>
        <w:ind w:left="3762" w:hanging="440"/>
      </w:pPr>
    </w:lvl>
  </w:abstractNum>
  <w:abstractNum w:abstractNumId="14" w15:restartNumberingAfterBreak="0">
    <w:nsid w:val="1D143246"/>
    <w:multiLevelType w:val="multilevel"/>
    <w:tmpl w:val="1D14324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D3B191E"/>
    <w:multiLevelType w:val="multilevel"/>
    <w:tmpl w:val="1D3B191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1E9B5B07"/>
    <w:multiLevelType w:val="multilevel"/>
    <w:tmpl w:val="1E9B5B07"/>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17" w15:restartNumberingAfterBreak="0">
    <w:nsid w:val="1FC91163"/>
    <w:multiLevelType w:val="multilevel"/>
    <w:tmpl w:val="1FC91163"/>
    <w:lvl w:ilvl="0">
      <w:start w:val="1"/>
      <w:numFmt w:val="decimal"/>
      <w:pStyle w:val="a1"/>
      <w:suff w:val="nothing"/>
      <w:lvlText w:val="%1　"/>
      <w:lvlJc w:val="left"/>
      <w:pPr>
        <w:ind w:left="1135"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142"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20C15623"/>
    <w:multiLevelType w:val="multilevel"/>
    <w:tmpl w:val="20C1562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4B435DB"/>
    <w:multiLevelType w:val="multilevel"/>
    <w:tmpl w:val="24B435DB"/>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0" w15:restartNumberingAfterBreak="0">
    <w:nsid w:val="25D45D4B"/>
    <w:multiLevelType w:val="multilevel"/>
    <w:tmpl w:val="25D45D4B"/>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21" w15:restartNumberingAfterBreak="0">
    <w:nsid w:val="286E3AAE"/>
    <w:multiLevelType w:val="multilevel"/>
    <w:tmpl w:val="286E3AA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91C4555"/>
    <w:multiLevelType w:val="multilevel"/>
    <w:tmpl w:val="291C455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4"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5"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6" w15:restartNumberingAfterBreak="0">
    <w:nsid w:val="334654B8"/>
    <w:multiLevelType w:val="multilevel"/>
    <w:tmpl w:val="334654B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38D16BFA"/>
    <w:multiLevelType w:val="multilevel"/>
    <w:tmpl w:val="38D16BF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9" w15:restartNumberingAfterBreak="0">
    <w:nsid w:val="3E0E5420"/>
    <w:multiLevelType w:val="multilevel"/>
    <w:tmpl w:val="3E0E542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4C50F90"/>
    <w:multiLevelType w:val="multilevel"/>
    <w:tmpl w:val="44C50F90"/>
    <w:lvl w:ilvl="0">
      <w:start w:val="1"/>
      <w:numFmt w:val="lowerLetter"/>
      <w:pStyle w:val="af"/>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0"/>
      <w:lvlText w:val="%2)"/>
      <w:lvlJc w:val="left"/>
      <w:pPr>
        <w:tabs>
          <w:tab w:val="left" w:pos="1259"/>
        </w:tabs>
        <w:ind w:left="1259" w:hanging="420"/>
      </w:pPr>
      <w:rPr>
        <w:rFonts w:ascii="宋体" w:eastAsia="宋体" w:hAnsi="宋体" w:hint="eastAsia"/>
        <w:b w:val="0"/>
        <w:i w:val="0"/>
        <w:sz w:val="20"/>
      </w:rPr>
    </w:lvl>
    <w:lvl w:ilvl="2">
      <w:start w:val="1"/>
      <w:numFmt w:val="decimal"/>
      <w:pStyle w:val="af1"/>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31" w15:restartNumberingAfterBreak="0">
    <w:nsid w:val="48A80B73"/>
    <w:multiLevelType w:val="multilevel"/>
    <w:tmpl w:val="48A80B7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BFC4FD5"/>
    <w:multiLevelType w:val="multilevel"/>
    <w:tmpl w:val="4BFC4FD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4CA2222D"/>
    <w:multiLevelType w:val="multilevel"/>
    <w:tmpl w:val="4CA2222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03367B1"/>
    <w:multiLevelType w:val="multilevel"/>
    <w:tmpl w:val="503367B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2A84984"/>
    <w:multiLevelType w:val="multilevel"/>
    <w:tmpl w:val="52A84984"/>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37" w15:restartNumberingAfterBreak="0">
    <w:nsid w:val="539D7890"/>
    <w:multiLevelType w:val="multilevel"/>
    <w:tmpl w:val="539D7890"/>
    <w:lvl w:ilvl="0">
      <w:start w:val="1"/>
      <w:numFmt w:val="decimal"/>
      <w:lvlText w:val="%1."/>
      <w:lvlJc w:val="left"/>
      <w:pPr>
        <w:ind w:left="440" w:hanging="440"/>
      </w:pPr>
      <w:rPr>
        <w:rFonts w:hint="eastAsia"/>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5A6527C8"/>
    <w:multiLevelType w:val="multilevel"/>
    <w:tmpl w:val="5A6527C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0" w15:restartNumberingAfterBreak="0">
    <w:nsid w:val="5EC6261B"/>
    <w:multiLevelType w:val="singleLevel"/>
    <w:tmpl w:val="5EC6261B"/>
    <w:lvl w:ilvl="0">
      <w:start w:val="1"/>
      <w:numFmt w:val="decimal"/>
      <w:pStyle w:val="af4"/>
      <w:suff w:val="nothing"/>
      <w:lvlText w:val="[%1] "/>
      <w:lvlJc w:val="left"/>
      <w:pPr>
        <w:tabs>
          <w:tab w:val="left" w:pos="0"/>
        </w:tabs>
        <w:ind w:left="0" w:firstLine="420"/>
      </w:pPr>
      <w:rPr>
        <w:rFonts w:ascii="宋体" w:eastAsia="黑体-简" w:hAnsi="宋体" w:cs="宋体" w:hint="default"/>
      </w:rPr>
    </w:lvl>
  </w:abstractNum>
  <w:abstractNum w:abstractNumId="41" w15:restartNumberingAfterBreak="0">
    <w:nsid w:val="6051611D"/>
    <w:multiLevelType w:val="multilevel"/>
    <w:tmpl w:val="6051611D"/>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4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43" w15:restartNumberingAfterBreak="0">
    <w:nsid w:val="63404DBE"/>
    <w:multiLevelType w:val="multilevel"/>
    <w:tmpl w:val="63404DBE"/>
    <w:lvl w:ilvl="0">
      <w:start w:val="1"/>
      <w:numFmt w:val="none"/>
      <w:pStyle w:val="af7"/>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4" w15:restartNumberingAfterBreak="0">
    <w:nsid w:val="63AF7EBF"/>
    <w:multiLevelType w:val="multilevel"/>
    <w:tmpl w:val="63AF7EBF"/>
    <w:lvl w:ilvl="0">
      <w:start w:val="1"/>
      <w:numFmt w:val="decimal"/>
      <w:pStyle w:val="af8"/>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6" w15:restartNumberingAfterBreak="0">
    <w:nsid w:val="680713D7"/>
    <w:multiLevelType w:val="multilevel"/>
    <w:tmpl w:val="680713D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AB870ED"/>
    <w:multiLevelType w:val="multilevel"/>
    <w:tmpl w:val="6AB870ED"/>
    <w:lvl w:ilvl="0">
      <w:start w:val="1"/>
      <w:numFmt w:val="decimal"/>
      <w:pStyle w:val="aff0"/>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8"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9" w15:restartNumberingAfterBreak="0">
    <w:nsid w:val="722A7EF9"/>
    <w:multiLevelType w:val="multilevel"/>
    <w:tmpl w:val="722A7EF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74070C33"/>
    <w:multiLevelType w:val="multilevel"/>
    <w:tmpl w:val="74070C3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7D600C9F"/>
    <w:multiLevelType w:val="multilevel"/>
    <w:tmpl w:val="7D600C9F"/>
    <w:lvl w:ilvl="0">
      <w:start w:val="1"/>
      <w:numFmt w:val="decimal"/>
      <w:lvlText w:val="%1."/>
      <w:lvlJc w:val="left"/>
      <w:pPr>
        <w:tabs>
          <w:tab w:val="left" w:pos="6"/>
        </w:tabs>
        <w:ind w:left="6" w:hanging="360"/>
      </w:pPr>
      <w:rPr>
        <w:rFonts w:hint="eastAsia"/>
        <w:sz w:val="20"/>
      </w:rPr>
    </w:lvl>
    <w:lvl w:ilvl="1">
      <w:start w:val="1"/>
      <w:numFmt w:val="decimal"/>
      <w:lvlText w:val="%2、"/>
      <w:lvlJc w:val="left"/>
      <w:pPr>
        <w:ind w:left="1086" w:hanging="720"/>
      </w:pPr>
      <w:rPr>
        <w:rFonts w:hint="default"/>
      </w:rPr>
    </w:lvl>
    <w:lvl w:ilvl="2">
      <w:start w:val="1"/>
      <w:numFmt w:val="bullet"/>
      <w:lvlText w:val=""/>
      <w:lvlJc w:val="left"/>
      <w:pPr>
        <w:tabs>
          <w:tab w:val="left" w:pos="1446"/>
        </w:tabs>
        <w:ind w:left="1446" w:hanging="360"/>
      </w:pPr>
      <w:rPr>
        <w:rFonts w:ascii="Wingdings" w:hAnsi="Wingdings" w:hint="default"/>
        <w:sz w:val="20"/>
      </w:rPr>
    </w:lvl>
    <w:lvl w:ilvl="3">
      <w:start w:val="1"/>
      <w:numFmt w:val="bullet"/>
      <w:lvlText w:val=""/>
      <w:lvlJc w:val="left"/>
      <w:pPr>
        <w:tabs>
          <w:tab w:val="left" w:pos="2166"/>
        </w:tabs>
        <w:ind w:left="2166" w:hanging="360"/>
      </w:pPr>
      <w:rPr>
        <w:rFonts w:ascii="Wingdings" w:hAnsi="Wingdings" w:hint="default"/>
        <w:sz w:val="20"/>
      </w:rPr>
    </w:lvl>
    <w:lvl w:ilvl="4">
      <w:start w:val="1"/>
      <w:numFmt w:val="bullet"/>
      <w:lvlText w:val=""/>
      <w:lvlJc w:val="left"/>
      <w:pPr>
        <w:tabs>
          <w:tab w:val="left" w:pos="2886"/>
        </w:tabs>
        <w:ind w:left="2886" w:hanging="360"/>
      </w:pPr>
      <w:rPr>
        <w:rFonts w:ascii="Wingdings" w:hAnsi="Wingdings" w:hint="default"/>
        <w:sz w:val="20"/>
      </w:rPr>
    </w:lvl>
    <w:lvl w:ilvl="5">
      <w:start w:val="1"/>
      <w:numFmt w:val="bullet"/>
      <w:lvlText w:val=""/>
      <w:lvlJc w:val="left"/>
      <w:pPr>
        <w:tabs>
          <w:tab w:val="left" w:pos="3606"/>
        </w:tabs>
        <w:ind w:left="3606" w:hanging="360"/>
      </w:pPr>
      <w:rPr>
        <w:rFonts w:ascii="Wingdings" w:hAnsi="Wingdings" w:hint="default"/>
        <w:sz w:val="20"/>
      </w:rPr>
    </w:lvl>
    <w:lvl w:ilvl="6">
      <w:start w:val="1"/>
      <w:numFmt w:val="bullet"/>
      <w:lvlText w:val=""/>
      <w:lvlJc w:val="left"/>
      <w:pPr>
        <w:tabs>
          <w:tab w:val="left" w:pos="4326"/>
        </w:tabs>
        <w:ind w:left="4326" w:hanging="360"/>
      </w:pPr>
      <w:rPr>
        <w:rFonts w:ascii="Wingdings" w:hAnsi="Wingdings" w:hint="default"/>
        <w:sz w:val="20"/>
      </w:rPr>
    </w:lvl>
    <w:lvl w:ilvl="7">
      <w:start w:val="1"/>
      <w:numFmt w:val="bullet"/>
      <w:lvlText w:val=""/>
      <w:lvlJc w:val="left"/>
      <w:pPr>
        <w:tabs>
          <w:tab w:val="left" w:pos="5046"/>
        </w:tabs>
        <w:ind w:left="5046" w:hanging="360"/>
      </w:pPr>
      <w:rPr>
        <w:rFonts w:ascii="Wingdings" w:hAnsi="Wingdings" w:hint="default"/>
        <w:sz w:val="20"/>
      </w:rPr>
    </w:lvl>
    <w:lvl w:ilvl="8">
      <w:start w:val="1"/>
      <w:numFmt w:val="bullet"/>
      <w:lvlText w:val=""/>
      <w:lvlJc w:val="left"/>
      <w:pPr>
        <w:tabs>
          <w:tab w:val="left" w:pos="5766"/>
        </w:tabs>
        <w:ind w:left="5766" w:hanging="360"/>
      </w:pPr>
      <w:rPr>
        <w:rFonts w:ascii="Wingdings" w:hAnsi="Wingdings" w:hint="default"/>
        <w:sz w:val="20"/>
      </w:rPr>
    </w:lvl>
  </w:abstractNum>
  <w:abstractNum w:abstractNumId="52" w15:restartNumberingAfterBreak="0">
    <w:nsid w:val="7D6738F7"/>
    <w:multiLevelType w:val="multilevel"/>
    <w:tmpl w:val="7D6738F7"/>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57331199">
    <w:abstractNumId w:val="28"/>
  </w:num>
  <w:num w:numId="2" w16cid:durableId="530190439">
    <w:abstractNumId w:val="17"/>
  </w:num>
  <w:num w:numId="3" w16cid:durableId="1458255357">
    <w:abstractNumId w:val="30"/>
  </w:num>
  <w:num w:numId="4" w16cid:durableId="114713035">
    <w:abstractNumId w:val="44"/>
  </w:num>
  <w:num w:numId="5" w16cid:durableId="1315797069">
    <w:abstractNumId w:val="19"/>
  </w:num>
  <w:num w:numId="6" w16cid:durableId="1739547541">
    <w:abstractNumId w:val="48"/>
  </w:num>
  <w:num w:numId="7" w16cid:durableId="2142844875">
    <w:abstractNumId w:val="45"/>
  </w:num>
  <w:num w:numId="8" w16cid:durableId="1194148661">
    <w:abstractNumId w:val="24"/>
  </w:num>
  <w:num w:numId="9" w16cid:durableId="1434790328">
    <w:abstractNumId w:val="42"/>
  </w:num>
  <w:num w:numId="10" w16cid:durableId="1582716671">
    <w:abstractNumId w:val="40"/>
  </w:num>
  <w:num w:numId="11" w16cid:durableId="918294923">
    <w:abstractNumId w:val="35"/>
  </w:num>
  <w:num w:numId="12" w16cid:durableId="231500427">
    <w:abstractNumId w:val="5"/>
  </w:num>
  <w:num w:numId="13" w16cid:durableId="1501432824">
    <w:abstractNumId w:val="23"/>
  </w:num>
  <w:num w:numId="14" w16cid:durableId="1316107953">
    <w:abstractNumId w:val="8"/>
  </w:num>
  <w:num w:numId="15" w16cid:durableId="244996916">
    <w:abstractNumId w:val="47"/>
  </w:num>
  <w:num w:numId="16" w16cid:durableId="1351178554">
    <w:abstractNumId w:val="25"/>
  </w:num>
  <w:num w:numId="17" w16cid:durableId="1246914851">
    <w:abstractNumId w:val="43"/>
  </w:num>
  <w:num w:numId="18" w16cid:durableId="109249654">
    <w:abstractNumId w:val="39"/>
  </w:num>
  <w:num w:numId="19" w16cid:durableId="493762503">
    <w:abstractNumId w:val="29"/>
  </w:num>
  <w:num w:numId="20" w16cid:durableId="1024554177">
    <w:abstractNumId w:val="3"/>
  </w:num>
  <w:num w:numId="21" w16cid:durableId="1727752048">
    <w:abstractNumId w:val="7"/>
  </w:num>
  <w:num w:numId="22" w16cid:durableId="299265154">
    <w:abstractNumId w:val="26"/>
  </w:num>
  <w:num w:numId="23" w16cid:durableId="951788050">
    <w:abstractNumId w:val="49"/>
  </w:num>
  <w:num w:numId="24" w16cid:durableId="1628858035">
    <w:abstractNumId w:val="1"/>
  </w:num>
  <w:num w:numId="25" w16cid:durableId="1224870107">
    <w:abstractNumId w:val="6"/>
  </w:num>
  <w:num w:numId="26" w16cid:durableId="764769878">
    <w:abstractNumId w:val="31"/>
  </w:num>
  <w:num w:numId="27" w16cid:durableId="446004015">
    <w:abstractNumId w:val="0"/>
  </w:num>
  <w:num w:numId="28" w16cid:durableId="1638728136">
    <w:abstractNumId w:val="13"/>
  </w:num>
  <w:num w:numId="29" w16cid:durableId="300429607">
    <w:abstractNumId w:val="37"/>
  </w:num>
  <w:num w:numId="30" w16cid:durableId="404839456">
    <w:abstractNumId w:val="18"/>
  </w:num>
  <w:num w:numId="31" w16cid:durableId="844974434">
    <w:abstractNumId w:val="50"/>
  </w:num>
  <w:num w:numId="32" w16cid:durableId="1328166681">
    <w:abstractNumId w:val="34"/>
  </w:num>
  <w:num w:numId="33" w16cid:durableId="580452520">
    <w:abstractNumId w:val="32"/>
  </w:num>
  <w:num w:numId="34" w16cid:durableId="756907291">
    <w:abstractNumId w:val="12"/>
  </w:num>
  <w:num w:numId="35" w16cid:durableId="847718814">
    <w:abstractNumId w:val="9"/>
  </w:num>
  <w:num w:numId="36" w16cid:durableId="164974546">
    <w:abstractNumId w:val="41"/>
  </w:num>
  <w:num w:numId="37" w16cid:durableId="1461462127">
    <w:abstractNumId w:val="36"/>
  </w:num>
  <w:num w:numId="38" w16cid:durableId="1668747508">
    <w:abstractNumId w:val="11"/>
  </w:num>
  <w:num w:numId="39" w16cid:durableId="1216091022">
    <w:abstractNumId w:val="4"/>
  </w:num>
  <w:num w:numId="40" w16cid:durableId="1148546821">
    <w:abstractNumId w:val="16"/>
  </w:num>
  <w:num w:numId="41" w16cid:durableId="710034049">
    <w:abstractNumId w:val="51"/>
  </w:num>
  <w:num w:numId="42" w16cid:durableId="31200320">
    <w:abstractNumId w:val="20"/>
  </w:num>
  <w:num w:numId="43" w16cid:durableId="125972990">
    <w:abstractNumId w:val="2"/>
  </w:num>
  <w:num w:numId="44" w16cid:durableId="358513041">
    <w:abstractNumId w:val="14"/>
  </w:num>
  <w:num w:numId="45" w16cid:durableId="1078407091">
    <w:abstractNumId w:val="21"/>
  </w:num>
  <w:num w:numId="46" w16cid:durableId="1011761523">
    <w:abstractNumId w:val="15"/>
  </w:num>
  <w:num w:numId="47" w16cid:durableId="321550363">
    <w:abstractNumId w:val="52"/>
  </w:num>
  <w:num w:numId="48" w16cid:durableId="301009657">
    <w:abstractNumId w:val="27"/>
  </w:num>
  <w:num w:numId="49" w16cid:durableId="1683969692">
    <w:abstractNumId w:val="38"/>
  </w:num>
  <w:num w:numId="50" w16cid:durableId="998967309">
    <w:abstractNumId w:val="10"/>
  </w:num>
  <w:num w:numId="51" w16cid:durableId="171798783">
    <w:abstractNumId w:val="46"/>
  </w:num>
  <w:num w:numId="52" w16cid:durableId="304241785">
    <w:abstractNumId w:val="33"/>
  </w:num>
  <w:num w:numId="53" w16cid:durableId="822702231">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mirrorMargin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RmMGMwNzI5YjAzOGQ3ZWU4MDU2ZWJiYTAzZTU0ZDkifQ=="/>
  </w:docVars>
  <w:rsids>
    <w:rsidRoot w:val="00035925"/>
    <w:rsid w:val="00000244"/>
    <w:rsid w:val="00000BB3"/>
    <w:rsid w:val="0000185F"/>
    <w:rsid w:val="00004B91"/>
    <w:rsid w:val="00004E32"/>
    <w:rsid w:val="000055F3"/>
    <w:rsid w:val="0000586F"/>
    <w:rsid w:val="000074D4"/>
    <w:rsid w:val="000122E8"/>
    <w:rsid w:val="00013D86"/>
    <w:rsid w:val="00013E02"/>
    <w:rsid w:val="0002143C"/>
    <w:rsid w:val="00025A65"/>
    <w:rsid w:val="0002657F"/>
    <w:rsid w:val="00026C31"/>
    <w:rsid w:val="00027280"/>
    <w:rsid w:val="000320A7"/>
    <w:rsid w:val="000325EA"/>
    <w:rsid w:val="00033D87"/>
    <w:rsid w:val="00035925"/>
    <w:rsid w:val="00036C2C"/>
    <w:rsid w:val="00045A7C"/>
    <w:rsid w:val="00050E78"/>
    <w:rsid w:val="00055371"/>
    <w:rsid w:val="00056A24"/>
    <w:rsid w:val="0005732F"/>
    <w:rsid w:val="00057399"/>
    <w:rsid w:val="00057CE5"/>
    <w:rsid w:val="000607A3"/>
    <w:rsid w:val="000611EA"/>
    <w:rsid w:val="00061E5A"/>
    <w:rsid w:val="0006500D"/>
    <w:rsid w:val="000657F7"/>
    <w:rsid w:val="00065EE0"/>
    <w:rsid w:val="00067CDF"/>
    <w:rsid w:val="00071EBC"/>
    <w:rsid w:val="00074FBE"/>
    <w:rsid w:val="0007762A"/>
    <w:rsid w:val="000818E4"/>
    <w:rsid w:val="00081F6E"/>
    <w:rsid w:val="00083A09"/>
    <w:rsid w:val="0008491C"/>
    <w:rsid w:val="0008597A"/>
    <w:rsid w:val="00086AAC"/>
    <w:rsid w:val="0009005E"/>
    <w:rsid w:val="00090DA4"/>
    <w:rsid w:val="000918A9"/>
    <w:rsid w:val="00092001"/>
    <w:rsid w:val="00092618"/>
    <w:rsid w:val="00092857"/>
    <w:rsid w:val="00092BD8"/>
    <w:rsid w:val="00095D72"/>
    <w:rsid w:val="000964C7"/>
    <w:rsid w:val="000979D9"/>
    <w:rsid w:val="000A20A9"/>
    <w:rsid w:val="000A3F38"/>
    <w:rsid w:val="000A48B1"/>
    <w:rsid w:val="000B2F0E"/>
    <w:rsid w:val="000B3143"/>
    <w:rsid w:val="000B3F41"/>
    <w:rsid w:val="000B405D"/>
    <w:rsid w:val="000C0477"/>
    <w:rsid w:val="000C2BE6"/>
    <w:rsid w:val="000C6B05"/>
    <w:rsid w:val="000C6DD6"/>
    <w:rsid w:val="000C73D4"/>
    <w:rsid w:val="000D269C"/>
    <w:rsid w:val="000D3AB9"/>
    <w:rsid w:val="000D3D4C"/>
    <w:rsid w:val="000D4F51"/>
    <w:rsid w:val="000D718B"/>
    <w:rsid w:val="000E0C46"/>
    <w:rsid w:val="000E15EE"/>
    <w:rsid w:val="000E272F"/>
    <w:rsid w:val="000E499D"/>
    <w:rsid w:val="000E79E5"/>
    <w:rsid w:val="000F030C"/>
    <w:rsid w:val="000F129C"/>
    <w:rsid w:val="000F16F3"/>
    <w:rsid w:val="000F174F"/>
    <w:rsid w:val="00103D6E"/>
    <w:rsid w:val="00104E29"/>
    <w:rsid w:val="001056DE"/>
    <w:rsid w:val="001124C0"/>
    <w:rsid w:val="00113351"/>
    <w:rsid w:val="00117517"/>
    <w:rsid w:val="00117A25"/>
    <w:rsid w:val="00121293"/>
    <w:rsid w:val="001229BB"/>
    <w:rsid w:val="00127A60"/>
    <w:rsid w:val="00130BF5"/>
    <w:rsid w:val="0013175F"/>
    <w:rsid w:val="00132722"/>
    <w:rsid w:val="00132DCF"/>
    <w:rsid w:val="0013364D"/>
    <w:rsid w:val="001343BB"/>
    <w:rsid w:val="00142863"/>
    <w:rsid w:val="0015012C"/>
    <w:rsid w:val="00150ED6"/>
    <w:rsid w:val="001512B4"/>
    <w:rsid w:val="00153A26"/>
    <w:rsid w:val="001620A5"/>
    <w:rsid w:val="00164ADE"/>
    <w:rsid w:val="00164E53"/>
    <w:rsid w:val="00165D35"/>
    <w:rsid w:val="0016699D"/>
    <w:rsid w:val="001670D9"/>
    <w:rsid w:val="00170D84"/>
    <w:rsid w:val="001745A8"/>
    <w:rsid w:val="00175159"/>
    <w:rsid w:val="00175AD7"/>
    <w:rsid w:val="00176208"/>
    <w:rsid w:val="0017780C"/>
    <w:rsid w:val="001813B2"/>
    <w:rsid w:val="0018211B"/>
    <w:rsid w:val="00183F96"/>
    <w:rsid w:val="00183FE1"/>
    <w:rsid w:val="001840D3"/>
    <w:rsid w:val="001841C7"/>
    <w:rsid w:val="00184782"/>
    <w:rsid w:val="0018548D"/>
    <w:rsid w:val="00187A8A"/>
    <w:rsid w:val="001900F8"/>
    <w:rsid w:val="00191258"/>
    <w:rsid w:val="00192680"/>
    <w:rsid w:val="00193037"/>
    <w:rsid w:val="00193375"/>
    <w:rsid w:val="0019394F"/>
    <w:rsid w:val="00193A2C"/>
    <w:rsid w:val="00194D89"/>
    <w:rsid w:val="001A288E"/>
    <w:rsid w:val="001B0F2D"/>
    <w:rsid w:val="001B36ED"/>
    <w:rsid w:val="001B6DC2"/>
    <w:rsid w:val="001B754B"/>
    <w:rsid w:val="001B7DB0"/>
    <w:rsid w:val="001C149C"/>
    <w:rsid w:val="001C21AC"/>
    <w:rsid w:val="001C2E2C"/>
    <w:rsid w:val="001C3689"/>
    <w:rsid w:val="001C47BA"/>
    <w:rsid w:val="001C59EA"/>
    <w:rsid w:val="001D11E4"/>
    <w:rsid w:val="001D3556"/>
    <w:rsid w:val="001D406C"/>
    <w:rsid w:val="001D41EE"/>
    <w:rsid w:val="001D4BEB"/>
    <w:rsid w:val="001D71E6"/>
    <w:rsid w:val="001D7721"/>
    <w:rsid w:val="001E0380"/>
    <w:rsid w:val="001E0B1B"/>
    <w:rsid w:val="001E13B1"/>
    <w:rsid w:val="001E2153"/>
    <w:rsid w:val="001F1197"/>
    <w:rsid w:val="001F1943"/>
    <w:rsid w:val="001F3A19"/>
    <w:rsid w:val="002005D2"/>
    <w:rsid w:val="002009E4"/>
    <w:rsid w:val="00201053"/>
    <w:rsid w:val="0020251B"/>
    <w:rsid w:val="00204459"/>
    <w:rsid w:val="002067A9"/>
    <w:rsid w:val="002073D3"/>
    <w:rsid w:val="00207D5A"/>
    <w:rsid w:val="00207DEA"/>
    <w:rsid w:val="00213287"/>
    <w:rsid w:val="00215D48"/>
    <w:rsid w:val="0021624B"/>
    <w:rsid w:val="0022185E"/>
    <w:rsid w:val="00221A0F"/>
    <w:rsid w:val="002252C0"/>
    <w:rsid w:val="00227FED"/>
    <w:rsid w:val="0023030A"/>
    <w:rsid w:val="00230743"/>
    <w:rsid w:val="00230F08"/>
    <w:rsid w:val="002335D4"/>
    <w:rsid w:val="00234467"/>
    <w:rsid w:val="00235488"/>
    <w:rsid w:val="00235BE6"/>
    <w:rsid w:val="00237D8D"/>
    <w:rsid w:val="002412F6"/>
    <w:rsid w:val="00241DA2"/>
    <w:rsid w:val="00247C34"/>
    <w:rsid w:val="00247FEE"/>
    <w:rsid w:val="00250E7D"/>
    <w:rsid w:val="002523DB"/>
    <w:rsid w:val="002527DD"/>
    <w:rsid w:val="00252DAA"/>
    <w:rsid w:val="00252E09"/>
    <w:rsid w:val="002565D5"/>
    <w:rsid w:val="0026042A"/>
    <w:rsid w:val="002622C0"/>
    <w:rsid w:val="00271597"/>
    <w:rsid w:val="002778AE"/>
    <w:rsid w:val="0028121C"/>
    <w:rsid w:val="0028269A"/>
    <w:rsid w:val="00283590"/>
    <w:rsid w:val="00285BAE"/>
    <w:rsid w:val="00285CAA"/>
    <w:rsid w:val="00286973"/>
    <w:rsid w:val="00287070"/>
    <w:rsid w:val="00287674"/>
    <w:rsid w:val="00290421"/>
    <w:rsid w:val="002936CB"/>
    <w:rsid w:val="002938A4"/>
    <w:rsid w:val="00294A48"/>
    <w:rsid w:val="00294E70"/>
    <w:rsid w:val="0029502A"/>
    <w:rsid w:val="002954B8"/>
    <w:rsid w:val="002967B2"/>
    <w:rsid w:val="002A1924"/>
    <w:rsid w:val="002A7420"/>
    <w:rsid w:val="002A7A7E"/>
    <w:rsid w:val="002B0F12"/>
    <w:rsid w:val="002B1308"/>
    <w:rsid w:val="002B2816"/>
    <w:rsid w:val="002B3AAB"/>
    <w:rsid w:val="002B4554"/>
    <w:rsid w:val="002B4648"/>
    <w:rsid w:val="002B707C"/>
    <w:rsid w:val="002B71FB"/>
    <w:rsid w:val="002C2588"/>
    <w:rsid w:val="002C389D"/>
    <w:rsid w:val="002C3D93"/>
    <w:rsid w:val="002C59EF"/>
    <w:rsid w:val="002C64F4"/>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2A47"/>
    <w:rsid w:val="002F34B8"/>
    <w:rsid w:val="002F7C6D"/>
    <w:rsid w:val="00300931"/>
    <w:rsid w:val="00300D74"/>
    <w:rsid w:val="00301F39"/>
    <w:rsid w:val="00303D27"/>
    <w:rsid w:val="00305BEE"/>
    <w:rsid w:val="00307EAD"/>
    <w:rsid w:val="00311B9D"/>
    <w:rsid w:val="00313962"/>
    <w:rsid w:val="003234E0"/>
    <w:rsid w:val="00325926"/>
    <w:rsid w:val="00327A8A"/>
    <w:rsid w:val="003301F7"/>
    <w:rsid w:val="003339A3"/>
    <w:rsid w:val="00336610"/>
    <w:rsid w:val="00341F5C"/>
    <w:rsid w:val="00343D23"/>
    <w:rsid w:val="00343F73"/>
    <w:rsid w:val="00345060"/>
    <w:rsid w:val="003451FB"/>
    <w:rsid w:val="00352629"/>
    <w:rsid w:val="0035323B"/>
    <w:rsid w:val="00353D19"/>
    <w:rsid w:val="0035785A"/>
    <w:rsid w:val="00360556"/>
    <w:rsid w:val="003609D2"/>
    <w:rsid w:val="003612AF"/>
    <w:rsid w:val="00363F22"/>
    <w:rsid w:val="00364940"/>
    <w:rsid w:val="003702CD"/>
    <w:rsid w:val="00375564"/>
    <w:rsid w:val="00376489"/>
    <w:rsid w:val="00383191"/>
    <w:rsid w:val="00386DED"/>
    <w:rsid w:val="003912E7"/>
    <w:rsid w:val="00393947"/>
    <w:rsid w:val="00393E7A"/>
    <w:rsid w:val="003945DC"/>
    <w:rsid w:val="00395141"/>
    <w:rsid w:val="00397F77"/>
    <w:rsid w:val="003A0E27"/>
    <w:rsid w:val="003A2275"/>
    <w:rsid w:val="003A2843"/>
    <w:rsid w:val="003A495A"/>
    <w:rsid w:val="003A6A4F"/>
    <w:rsid w:val="003A7088"/>
    <w:rsid w:val="003B00DF"/>
    <w:rsid w:val="003B1275"/>
    <w:rsid w:val="003B1778"/>
    <w:rsid w:val="003C11CB"/>
    <w:rsid w:val="003C3017"/>
    <w:rsid w:val="003C6A77"/>
    <w:rsid w:val="003C75F3"/>
    <w:rsid w:val="003C78A3"/>
    <w:rsid w:val="003D36AB"/>
    <w:rsid w:val="003D3B3A"/>
    <w:rsid w:val="003D5E0A"/>
    <w:rsid w:val="003E1867"/>
    <w:rsid w:val="003E4F24"/>
    <w:rsid w:val="003E5729"/>
    <w:rsid w:val="003E724E"/>
    <w:rsid w:val="003E7540"/>
    <w:rsid w:val="003F19B9"/>
    <w:rsid w:val="003F1D40"/>
    <w:rsid w:val="003F22BB"/>
    <w:rsid w:val="003F2A5B"/>
    <w:rsid w:val="003F4EE0"/>
    <w:rsid w:val="003F5559"/>
    <w:rsid w:val="00400473"/>
    <w:rsid w:val="00402153"/>
    <w:rsid w:val="00402E26"/>
    <w:rsid w:val="00402FC1"/>
    <w:rsid w:val="00406B75"/>
    <w:rsid w:val="004200D9"/>
    <w:rsid w:val="00425082"/>
    <w:rsid w:val="00431DEB"/>
    <w:rsid w:val="0044259D"/>
    <w:rsid w:val="004439D9"/>
    <w:rsid w:val="00446B29"/>
    <w:rsid w:val="00446EF6"/>
    <w:rsid w:val="004514B1"/>
    <w:rsid w:val="004524BE"/>
    <w:rsid w:val="00453F9A"/>
    <w:rsid w:val="00454CC3"/>
    <w:rsid w:val="00454CF2"/>
    <w:rsid w:val="00464903"/>
    <w:rsid w:val="00467E9C"/>
    <w:rsid w:val="00471E91"/>
    <w:rsid w:val="004723DE"/>
    <w:rsid w:val="00474079"/>
    <w:rsid w:val="00474675"/>
    <w:rsid w:val="0047470C"/>
    <w:rsid w:val="0048033B"/>
    <w:rsid w:val="00484C88"/>
    <w:rsid w:val="00494B79"/>
    <w:rsid w:val="00497B03"/>
    <w:rsid w:val="004A1394"/>
    <w:rsid w:val="004A203E"/>
    <w:rsid w:val="004A34D9"/>
    <w:rsid w:val="004A35F9"/>
    <w:rsid w:val="004A3FBE"/>
    <w:rsid w:val="004A4662"/>
    <w:rsid w:val="004A491A"/>
    <w:rsid w:val="004A7E02"/>
    <w:rsid w:val="004B0D80"/>
    <w:rsid w:val="004B157A"/>
    <w:rsid w:val="004B24C1"/>
    <w:rsid w:val="004B3092"/>
    <w:rsid w:val="004B3817"/>
    <w:rsid w:val="004B491D"/>
    <w:rsid w:val="004B49B1"/>
    <w:rsid w:val="004B557C"/>
    <w:rsid w:val="004B7583"/>
    <w:rsid w:val="004C292F"/>
    <w:rsid w:val="004C657F"/>
    <w:rsid w:val="004D250B"/>
    <w:rsid w:val="004D306F"/>
    <w:rsid w:val="004D4B02"/>
    <w:rsid w:val="004D4F76"/>
    <w:rsid w:val="004E4B13"/>
    <w:rsid w:val="004E4B8C"/>
    <w:rsid w:val="004E5A47"/>
    <w:rsid w:val="004E78A4"/>
    <w:rsid w:val="004E799F"/>
    <w:rsid w:val="004F38C3"/>
    <w:rsid w:val="004F3CBB"/>
    <w:rsid w:val="005036E2"/>
    <w:rsid w:val="0050527A"/>
    <w:rsid w:val="00510280"/>
    <w:rsid w:val="0051105C"/>
    <w:rsid w:val="00511488"/>
    <w:rsid w:val="00513D42"/>
    <w:rsid w:val="00513D73"/>
    <w:rsid w:val="005148B3"/>
    <w:rsid w:val="00514A43"/>
    <w:rsid w:val="00515E9C"/>
    <w:rsid w:val="0051649F"/>
    <w:rsid w:val="005174E5"/>
    <w:rsid w:val="00520898"/>
    <w:rsid w:val="00522393"/>
    <w:rsid w:val="00522620"/>
    <w:rsid w:val="00524C48"/>
    <w:rsid w:val="00525656"/>
    <w:rsid w:val="00525BF3"/>
    <w:rsid w:val="00530FBA"/>
    <w:rsid w:val="00532DE5"/>
    <w:rsid w:val="00534C02"/>
    <w:rsid w:val="00536D7E"/>
    <w:rsid w:val="00540047"/>
    <w:rsid w:val="0054044C"/>
    <w:rsid w:val="00540464"/>
    <w:rsid w:val="0054264B"/>
    <w:rsid w:val="00543786"/>
    <w:rsid w:val="00545A49"/>
    <w:rsid w:val="005463CC"/>
    <w:rsid w:val="00546D0D"/>
    <w:rsid w:val="00551385"/>
    <w:rsid w:val="0055153A"/>
    <w:rsid w:val="005533D7"/>
    <w:rsid w:val="00554B63"/>
    <w:rsid w:val="00554F05"/>
    <w:rsid w:val="0056018E"/>
    <w:rsid w:val="00562CF6"/>
    <w:rsid w:val="0056544B"/>
    <w:rsid w:val="00567177"/>
    <w:rsid w:val="005703DE"/>
    <w:rsid w:val="005710BC"/>
    <w:rsid w:val="00572568"/>
    <w:rsid w:val="005755F1"/>
    <w:rsid w:val="00582BBE"/>
    <w:rsid w:val="0058464E"/>
    <w:rsid w:val="0058650E"/>
    <w:rsid w:val="005A01CB"/>
    <w:rsid w:val="005A19A9"/>
    <w:rsid w:val="005A58FF"/>
    <w:rsid w:val="005A5EAF"/>
    <w:rsid w:val="005A5EC3"/>
    <w:rsid w:val="005A6491"/>
    <w:rsid w:val="005A64C0"/>
    <w:rsid w:val="005B1985"/>
    <w:rsid w:val="005B3C11"/>
    <w:rsid w:val="005B748B"/>
    <w:rsid w:val="005C1C28"/>
    <w:rsid w:val="005C1C36"/>
    <w:rsid w:val="005C43D0"/>
    <w:rsid w:val="005C6DB5"/>
    <w:rsid w:val="005D3842"/>
    <w:rsid w:val="005D5257"/>
    <w:rsid w:val="005D6178"/>
    <w:rsid w:val="005E05E3"/>
    <w:rsid w:val="005E19E7"/>
    <w:rsid w:val="005E2392"/>
    <w:rsid w:val="005E3944"/>
    <w:rsid w:val="005F56BA"/>
    <w:rsid w:val="005F6C0F"/>
    <w:rsid w:val="00601622"/>
    <w:rsid w:val="0060789B"/>
    <w:rsid w:val="0061037E"/>
    <w:rsid w:val="00613FAA"/>
    <w:rsid w:val="00616C36"/>
    <w:rsid w:val="0061716C"/>
    <w:rsid w:val="006171AF"/>
    <w:rsid w:val="00617868"/>
    <w:rsid w:val="00622BE4"/>
    <w:rsid w:val="006243A1"/>
    <w:rsid w:val="00626005"/>
    <w:rsid w:val="00630969"/>
    <w:rsid w:val="00632E56"/>
    <w:rsid w:val="00633484"/>
    <w:rsid w:val="006352FF"/>
    <w:rsid w:val="00635CBA"/>
    <w:rsid w:val="00635E66"/>
    <w:rsid w:val="00636EFC"/>
    <w:rsid w:val="0064338B"/>
    <w:rsid w:val="00646542"/>
    <w:rsid w:val="006504F4"/>
    <w:rsid w:val="006513DB"/>
    <w:rsid w:val="0065272C"/>
    <w:rsid w:val="0065366F"/>
    <w:rsid w:val="00654BC9"/>
    <w:rsid w:val="006552FD"/>
    <w:rsid w:val="00656F0B"/>
    <w:rsid w:val="0066217A"/>
    <w:rsid w:val="00663733"/>
    <w:rsid w:val="00663AF3"/>
    <w:rsid w:val="00664E6C"/>
    <w:rsid w:val="00666B6C"/>
    <w:rsid w:val="00677B54"/>
    <w:rsid w:val="00680558"/>
    <w:rsid w:val="00682682"/>
    <w:rsid w:val="00682702"/>
    <w:rsid w:val="00682FB4"/>
    <w:rsid w:val="00687070"/>
    <w:rsid w:val="00692368"/>
    <w:rsid w:val="00694512"/>
    <w:rsid w:val="00695192"/>
    <w:rsid w:val="006A2EBC"/>
    <w:rsid w:val="006A48E7"/>
    <w:rsid w:val="006A5927"/>
    <w:rsid w:val="006A5DF3"/>
    <w:rsid w:val="006A5EA0"/>
    <w:rsid w:val="006A783B"/>
    <w:rsid w:val="006A7B33"/>
    <w:rsid w:val="006B0CF4"/>
    <w:rsid w:val="006B250C"/>
    <w:rsid w:val="006B497F"/>
    <w:rsid w:val="006B4E13"/>
    <w:rsid w:val="006B68F6"/>
    <w:rsid w:val="006B75DD"/>
    <w:rsid w:val="006C047C"/>
    <w:rsid w:val="006C0586"/>
    <w:rsid w:val="006C3D8B"/>
    <w:rsid w:val="006C67E0"/>
    <w:rsid w:val="006C7ABA"/>
    <w:rsid w:val="006D0A13"/>
    <w:rsid w:val="006D0B4B"/>
    <w:rsid w:val="006D0D60"/>
    <w:rsid w:val="006D1122"/>
    <w:rsid w:val="006D317E"/>
    <w:rsid w:val="006D3289"/>
    <w:rsid w:val="006D3B1E"/>
    <w:rsid w:val="006D3C00"/>
    <w:rsid w:val="006E06AD"/>
    <w:rsid w:val="006E3675"/>
    <w:rsid w:val="006E4A7F"/>
    <w:rsid w:val="006E7812"/>
    <w:rsid w:val="006F0967"/>
    <w:rsid w:val="006F2274"/>
    <w:rsid w:val="006F48C7"/>
    <w:rsid w:val="006F64A0"/>
    <w:rsid w:val="0070038F"/>
    <w:rsid w:val="007027B1"/>
    <w:rsid w:val="0070286C"/>
    <w:rsid w:val="00703BEF"/>
    <w:rsid w:val="00704DF6"/>
    <w:rsid w:val="00704EE8"/>
    <w:rsid w:val="0070641D"/>
    <w:rsid w:val="0070651C"/>
    <w:rsid w:val="00706DE9"/>
    <w:rsid w:val="007113CF"/>
    <w:rsid w:val="007132A3"/>
    <w:rsid w:val="00716421"/>
    <w:rsid w:val="00721419"/>
    <w:rsid w:val="00722162"/>
    <w:rsid w:val="00722426"/>
    <w:rsid w:val="00724A8C"/>
    <w:rsid w:val="00724EFB"/>
    <w:rsid w:val="00726575"/>
    <w:rsid w:val="00730310"/>
    <w:rsid w:val="007318C7"/>
    <w:rsid w:val="00734743"/>
    <w:rsid w:val="00740A49"/>
    <w:rsid w:val="007419C3"/>
    <w:rsid w:val="007423DD"/>
    <w:rsid w:val="00744F22"/>
    <w:rsid w:val="00746559"/>
    <w:rsid w:val="007467A7"/>
    <w:rsid w:val="007469DD"/>
    <w:rsid w:val="007470EA"/>
    <w:rsid w:val="0074741B"/>
    <w:rsid w:val="0074759E"/>
    <w:rsid w:val="007478EA"/>
    <w:rsid w:val="0075415C"/>
    <w:rsid w:val="007551DD"/>
    <w:rsid w:val="00757097"/>
    <w:rsid w:val="007606CB"/>
    <w:rsid w:val="00761045"/>
    <w:rsid w:val="00761E8B"/>
    <w:rsid w:val="007624E9"/>
    <w:rsid w:val="00763502"/>
    <w:rsid w:val="00771A0E"/>
    <w:rsid w:val="00780DE2"/>
    <w:rsid w:val="00780FD1"/>
    <w:rsid w:val="00781F4F"/>
    <w:rsid w:val="007913AB"/>
    <w:rsid w:val="007914F7"/>
    <w:rsid w:val="00795C73"/>
    <w:rsid w:val="007A4809"/>
    <w:rsid w:val="007A4EAF"/>
    <w:rsid w:val="007B1625"/>
    <w:rsid w:val="007B1E30"/>
    <w:rsid w:val="007B3642"/>
    <w:rsid w:val="007B60EC"/>
    <w:rsid w:val="007B706E"/>
    <w:rsid w:val="007B71EB"/>
    <w:rsid w:val="007B78E1"/>
    <w:rsid w:val="007C0748"/>
    <w:rsid w:val="007C181F"/>
    <w:rsid w:val="007C189C"/>
    <w:rsid w:val="007C6205"/>
    <w:rsid w:val="007C686A"/>
    <w:rsid w:val="007C728E"/>
    <w:rsid w:val="007D0BE0"/>
    <w:rsid w:val="007D204F"/>
    <w:rsid w:val="007D2C53"/>
    <w:rsid w:val="007D3D60"/>
    <w:rsid w:val="007E17AB"/>
    <w:rsid w:val="007E1980"/>
    <w:rsid w:val="007E4B76"/>
    <w:rsid w:val="007E5043"/>
    <w:rsid w:val="007E5EA8"/>
    <w:rsid w:val="007E77D8"/>
    <w:rsid w:val="007F0CF1"/>
    <w:rsid w:val="007F0D33"/>
    <w:rsid w:val="007F12A5"/>
    <w:rsid w:val="007F2D74"/>
    <w:rsid w:val="007F3245"/>
    <w:rsid w:val="007F3FB7"/>
    <w:rsid w:val="007F46EB"/>
    <w:rsid w:val="007F4CF1"/>
    <w:rsid w:val="007F605C"/>
    <w:rsid w:val="007F758D"/>
    <w:rsid w:val="007F7948"/>
    <w:rsid w:val="007F7D52"/>
    <w:rsid w:val="0080484A"/>
    <w:rsid w:val="00805589"/>
    <w:rsid w:val="008057A5"/>
    <w:rsid w:val="00805E2F"/>
    <w:rsid w:val="0080654C"/>
    <w:rsid w:val="008071C6"/>
    <w:rsid w:val="00817A00"/>
    <w:rsid w:val="00820B95"/>
    <w:rsid w:val="00822346"/>
    <w:rsid w:val="00825891"/>
    <w:rsid w:val="00826380"/>
    <w:rsid w:val="00831631"/>
    <w:rsid w:val="0083228D"/>
    <w:rsid w:val="00832DC2"/>
    <w:rsid w:val="00833D07"/>
    <w:rsid w:val="00835DB3"/>
    <w:rsid w:val="0083617B"/>
    <w:rsid w:val="00836342"/>
    <w:rsid w:val="00836A2D"/>
    <w:rsid w:val="008371BD"/>
    <w:rsid w:val="00840EBF"/>
    <w:rsid w:val="008504A8"/>
    <w:rsid w:val="00851B58"/>
    <w:rsid w:val="0085282E"/>
    <w:rsid w:val="00854C51"/>
    <w:rsid w:val="008552E8"/>
    <w:rsid w:val="008606B7"/>
    <w:rsid w:val="00861221"/>
    <w:rsid w:val="00861DF6"/>
    <w:rsid w:val="0086293B"/>
    <w:rsid w:val="00870A69"/>
    <w:rsid w:val="0087198C"/>
    <w:rsid w:val="00872452"/>
    <w:rsid w:val="00872C1F"/>
    <w:rsid w:val="00873B42"/>
    <w:rsid w:val="00874939"/>
    <w:rsid w:val="00877CB0"/>
    <w:rsid w:val="008805AC"/>
    <w:rsid w:val="00880D1A"/>
    <w:rsid w:val="00884468"/>
    <w:rsid w:val="008856D8"/>
    <w:rsid w:val="008867AA"/>
    <w:rsid w:val="00892E82"/>
    <w:rsid w:val="00893277"/>
    <w:rsid w:val="00895FA9"/>
    <w:rsid w:val="008A0566"/>
    <w:rsid w:val="008A1035"/>
    <w:rsid w:val="008A4174"/>
    <w:rsid w:val="008A6283"/>
    <w:rsid w:val="008A6359"/>
    <w:rsid w:val="008A6E08"/>
    <w:rsid w:val="008C0BE9"/>
    <w:rsid w:val="008C191A"/>
    <w:rsid w:val="008C1B58"/>
    <w:rsid w:val="008C39AE"/>
    <w:rsid w:val="008C40DF"/>
    <w:rsid w:val="008C4FB8"/>
    <w:rsid w:val="008C590D"/>
    <w:rsid w:val="008C66D3"/>
    <w:rsid w:val="008D447E"/>
    <w:rsid w:val="008D7566"/>
    <w:rsid w:val="008E031B"/>
    <w:rsid w:val="008E0560"/>
    <w:rsid w:val="008E2D8C"/>
    <w:rsid w:val="008E5AF5"/>
    <w:rsid w:val="008E7029"/>
    <w:rsid w:val="008E7EF6"/>
    <w:rsid w:val="008F0A8C"/>
    <w:rsid w:val="008F0E36"/>
    <w:rsid w:val="008F1F98"/>
    <w:rsid w:val="008F2340"/>
    <w:rsid w:val="008F2790"/>
    <w:rsid w:val="008F6758"/>
    <w:rsid w:val="009040DD"/>
    <w:rsid w:val="00904F61"/>
    <w:rsid w:val="00905B47"/>
    <w:rsid w:val="0090690F"/>
    <w:rsid w:val="00911391"/>
    <w:rsid w:val="00912032"/>
    <w:rsid w:val="0091331C"/>
    <w:rsid w:val="009137BD"/>
    <w:rsid w:val="0091503D"/>
    <w:rsid w:val="009152D5"/>
    <w:rsid w:val="00927632"/>
    <w:rsid w:val="009279DE"/>
    <w:rsid w:val="00927AB9"/>
    <w:rsid w:val="00927B37"/>
    <w:rsid w:val="00930116"/>
    <w:rsid w:val="00930625"/>
    <w:rsid w:val="00931759"/>
    <w:rsid w:val="00931F26"/>
    <w:rsid w:val="009323DE"/>
    <w:rsid w:val="00932595"/>
    <w:rsid w:val="00934A4A"/>
    <w:rsid w:val="00937177"/>
    <w:rsid w:val="00941082"/>
    <w:rsid w:val="0094212C"/>
    <w:rsid w:val="00944853"/>
    <w:rsid w:val="00944E11"/>
    <w:rsid w:val="0094609D"/>
    <w:rsid w:val="0095378C"/>
    <w:rsid w:val="009543DB"/>
    <w:rsid w:val="00954689"/>
    <w:rsid w:val="0095472A"/>
    <w:rsid w:val="00957FBE"/>
    <w:rsid w:val="0096085A"/>
    <w:rsid w:val="009617C9"/>
    <w:rsid w:val="00961C93"/>
    <w:rsid w:val="00962B4E"/>
    <w:rsid w:val="00965324"/>
    <w:rsid w:val="00966F29"/>
    <w:rsid w:val="0097091E"/>
    <w:rsid w:val="00974C99"/>
    <w:rsid w:val="00975F16"/>
    <w:rsid w:val="009760D3"/>
    <w:rsid w:val="00977132"/>
    <w:rsid w:val="0097761C"/>
    <w:rsid w:val="009779C0"/>
    <w:rsid w:val="00981324"/>
    <w:rsid w:val="00981A4B"/>
    <w:rsid w:val="00981EAD"/>
    <w:rsid w:val="00982250"/>
    <w:rsid w:val="00982501"/>
    <w:rsid w:val="00983D33"/>
    <w:rsid w:val="00984358"/>
    <w:rsid w:val="009877D3"/>
    <w:rsid w:val="00994E8F"/>
    <w:rsid w:val="009951DC"/>
    <w:rsid w:val="00995720"/>
    <w:rsid w:val="009959BB"/>
    <w:rsid w:val="00997158"/>
    <w:rsid w:val="009A0827"/>
    <w:rsid w:val="009A3A7C"/>
    <w:rsid w:val="009A5D33"/>
    <w:rsid w:val="009A7D84"/>
    <w:rsid w:val="009B2323"/>
    <w:rsid w:val="009B2974"/>
    <w:rsid w:val="009B2ADB"/>
    <w:rsid w:val="009B603A"/>
    <w:rsid w:val="009B73A4"/>
    <w:rsid w:val="009B7A06"/>
    <w:rsid w:val="009C2D0E"/>
    <w:rsid w:val="009C3DAC"/>
    <w:rsid w:val="009C42E0"/>
    <w:rsid w:val="009D3230"/>
    <w:rsid w:val="009D3F4A"/>
    <w:rsid w:val="009D5362"/>
    <w:rsid w:val="009E1415"/>
    <w:rsid w:val="009E6116"/>
    <w:rsid w:val="009E7E25"/>
    <w:rsid w:val="009F0634"/>
    <w:rsid w:val="009F0ACF"/>
    <w:rsid w:val="00A02E43"/>
    <w:rsid w:val="00A04200"/>
    <w:rsid w:val="00A05368"/>
    <w:rsid w:val="00A065F9"/>
    <w:rsid w:val="00A06E2D"/>
    <w:rsid w:val="00A07011"/>
    <w:rsid w:val="00A07F34"/>
    <w:rsid w:val="00A15BFD"/>
    <w:rsid w:val="00A217AF"/>
    <w:rsid w:val="00A22154"/>
    <w:rsid w:val="00A24058"/>
    <w:rsid w:val="00A25C38"/>
    <w:rsid w:val="00A35824"/>
    <w:rsid w:val="00A36BBE"/>
    <w:rsid w:val="00A37C20"/>
    <w:rsid w:val="00A40D9E"/>
    <w:rsid w:val="00A41DF7"/>
    <w:rsid w:val="00A420B1"/>
    <w:rsid w:val="00A42ECA"/>
    <w:rsid w:val="00A4307A"/>
    <w:rsid w:val="00A46DEF"/>
    <w:rsid w:val="00A47EBB"/>
    <w:rsid w:val="00A51149"/>
    <w:rsid w:val="00A51CDD"/>
    <w:rsid w:val="00A563F8"/>
    <w:rsid w:val="00A564D5"/>
    <w:rsid w:val="00A56BBA"/>
    <w:rsid w:val="00A56CFE"/>
    <w:rsid w:val="00A610D9"/>
    <w:rsid w:val="00A6730D"/>
    <w:rsid w:val="00A71625"/>
    <w:rsid w:val="00A71B9B"/>
    <w:rsid w:val="00A729D6"/>
    <w:rsid w:val="00A74BC0"/>
    <w:rsid w:val="00A751C7"/>
    <w:rsid w:val="00A77EE0"/>
    <w:rsid w:val="00A80008"/>
    <w:rsid w:val="00A84CE5"/>
    <w:rsid w:val="00A87844"/>
    <w:rsid w:val="00A878D0"/>
    <w:rsid w:val="00A90971"/>
    <w:rsid w:val="00A9227B"/>
    <w:rsid w:val="00A9681E"/>
    <w:rsid w:val="00A97A55"/>
    <w:rsid w:val="00AA038C"/>
    <w:rsid w:val="00AA27AE"/>
    <w:rsid w:val="00AA318B"/>
    <w:rsid w:val="00AA5FBD"/>
    <w:rsid w:val="00AA7A09"/>
    <w:rsid w:val="00AB3B50"/>
    <w:rsid w:val="00AB4AF1"/>
    <w:rsid w:val="00AC05B1"/>
    <w:rsid w:val="00AC2F7B"/>
    <w:rsid w:val="00AC450C"/>
    <w:rsid w:val="00AD340B"/>
    <w:rsid w:val="00AD356C"/>
    <w:rsid w:val="00AD4166"/>
    <w:rsid w:val="00AE26A1"/>
    <w:rsid w:val="00AE2914"/>
    <w:rsid w:val="00AE6D15"/>
    <w:rsid w:val="00AE7023"/>
    <w:rsid w:val="00AE78AA"/>
    <w:rsid w:val="00AF0EF3"/>
    <w:rsid w:val="00AF1F49"/>
    <w:rsid w:val="00AF2D81"/>
    <w:rsid w:val="00B04182"/>
    <w:rsid w:val="00B05C41"/>
    <w:rsid w:val="00B05ECF"/>
    <w:rsid w:val="00B07AE3"/>
    <w:rsid w:val="00B11430"/>
    <w:rsid w:val="00B12A5D"/>
    <w:rsid w:val="00B1490C"/>
    <w:rsid w:val="00B20884"/>
    <w:rsid w:val="00B208E5"/>
    <w:rsid w:val="00B22719"/>
    <w:rsid w:val="00B242F4"/>
    <w:rsid w:val="00B2477A"/>
    <w:rsid w:val="00B24D1C"/>
    <w:rsid w:val="00B25731"/>
    <w:rsid w:val="00B30072"/>
    <w:rsid w:val="00B30481"/>
    <w:rsid w:val="00B3312F"/>
    <w:rsid w:val="00B353EB"/>
    <w:rsid w:val="00B4016F"/>
    <w:rsid w:val="00B405A8"/>
    <w:rsid w:val="00B407AC"/>
    <w:rsid w:val="00B40ACC"/>
    <w:rsid w:val="00B439C4"/>
    <w:rsid w:val="00B4535E"/>
    <w:rsid w:val="00B46AB7"/>
    <w:rsid w:val="00B52318"/>
    <w:rsid w:val="00B52A8C"/>
    <w:rsid w:val="00B53EE5"/>
    <w:rsid w:val="00B54707"/>
    <w:rsid w:val="00B56155"/>
    <w:rsid w:val="00B62F11"/>
    <w:rsid w:val="00B63042"/>
    <w:rsid w:val="00B6340B"/>
    <w:rsid w:val="00B636A8"/>
    <w:rsid w:val="00B665C6"/>
    <w:rsid w:val="00B72747"/>
    <w:rsid w:val="00B72AD8"/>
    <w:rsid w:val="00B74338"/>
    <w:rsid w:val="00B74441"/>
    <w:rsid w:val="00B7504E"/>
    <w:rsid w:val="00B758A5"/>
    <w:rsid w:val="00B805AF"/>
    <w:rsid w:val="00B8088E"/>
    <w:rsid w:val="00B82BD5"/>
    <w:rsid w:val="00B83BC1"/>
    <w:rsid w:val="00B869EC"/>
    <w:rsid w:val="00B92383"/>
    <w:rsid w:val="00B9397A"/>
    <w:rsid w:val="00B9633D"/>
    <w:rsid w:val="00B967D5"/>
    <w:rsid w:val="00BA2EBE"/>
    <w:rsid w:val="00BA397F"/>
    <w:rsid w:val="00BA5D0F"/>
    <w:rsid w:val="00BB0F28"/>
    <w:rsid w:val="00BB1E91"/>
    <w:rsid w:val="00BB24F5"/>
    <w:rsid w:val="00BB458A"/>
    <w:rsid w:val="00BB693F"/>
    <w:rsid w:val="00BB6C11"/>
    <w:rsid w:val="00BC3CE8"/>
    <w:rsid w:val="00BC5953"/>
    <w:rsid w:val="00BC746B"/>
    <w:rsid w:val="00BD00D3"/>
    <w:rsid w:val="00BD1659"/>
    <w:rsid w:val="00BD2E9B"/>
    <w:rsid w:val="00BD3AA9"/>
    <w:rsid w:val="00BD4A18"/>
    <w:rsid w:val="00BD6DB2"/>
    <w:rsid w:val="00BD73A1"/>
    <w:rsid w:val="00BE11CF"/>
    <w:rsid w:val="00BE1FFB"/>
    <w:rsid w:val="00BE21AB"/>
    <w:rsid w:val="00BE4B4B"/>
    <w:rsid w:val="00BE55CB"/>
    <w:rsid w:val="00BE7067"/>
    <w:rsid w:val="00BE744B"/>
    <w:rsid w:val="00BF3BB2"/>
    <w:rsid w:val="00BF617A"/>
    <w:rsid w:val="00BF6ECE"/>
    <w:rsid w:val="00C030AB"/>
    <w:rsid w:val="00C036DD"/>
    <w:rsid w:val="00C0379D"/>
    <w:rsid w:val="00C03931"/>
    <w:rsid w:val="00C05FE3"/>
    <w:rsid w:val="00C11DA9"/>
    <w:rsid w:val="00C13F64"/>
    <w:rsid w:val="00C16C5A"/>
    <w:rsid w:val="00C2136D"/>
    <w:rsid w:val="00C214EE"/>
    <w:rsid w:val="00C2314B"/>
    <w:rsid w:val="00C244A0"/>
    <w:rsid w:val="00C24971"/>
    <w:rsid w:val="00C24CE0"/>
    <w:rsid w:val="00C25355"/>
    <w:rsid w:val="00C26BE5"/>
    <w:rsid w:val="00C26E4D"/>
    <w:rsid w:val="00C27909"/>
    <w:rsid w:val="00C27B03"/>
    <w:rsid w:val="00C3078A"/>
    <w:rsid w:val="00C314E1"/>
    <w:rsid w:val="00C34397"/>
    <w:rsid w:val="00C350BA"/>
    <w:rsid w:val="00C40503"/>
    <w:rsid w:val="00C4095D"/>
    <w:rsid w:val="00C42CF2"/>
    <w:rsid w:val="00C564E1"/>
    <w:rsid w:val="00C57A9C"/>
    <w:rsid w:val="00C601D2"/>
    <w:rsid w:val="00C65BCC"/>
    <w:rsid w:val="00C66970"/>
    <w:rsid w:val="00C71F4D"/>
    <w:rsid w:val="00C76E8B"/>
    <w:rsid w:val="00C8691C"/>
    <w:rsid w:val="00C86CB4"/>
    <w:rsid w:val="00C96295"/>
    <w:rsid w:val="00C96364"/>
    <w:rsid w:val="00CA03DF"/>
    <w:rsid w:val="00CA168A"/>
    <w:rsid w:val="00CA2097"/>
    <w:rsid w:val="00CA357E"/>
    <w:rsid w:val="00CA3661"/>
    <w:rsid w:val="00CA44F9"/>
    <w:rsid w:val="00CA4882"/>
    <w:rsid w:val="00CA4A69"/>
    <w:rsid w:val="00CA5CCB"/>
    <w:rsid w:val="00CA6C64"/>
    <w:rsid w:val="00CB12DF"/>
    <w:rsid w:val="00CB722E"/>
    <w:rsid w:val="00CC3E0C"/>
    <w:rsid w:val="00CC3EBF"/>
    <w:rsid w:val="00CC58D3"/>
    <w:rsid w:val="00CC784D"/>
    <w:rsid w:val="00CD04A9"/>
    <w:rsid w:val="00CD272E"/>
    <w:rsid w:val="00CE7BBA"/>
    <w:rsid w:val="00CF1E15"/>
    <w:rsid w:val="00CF4976"/>
    <w:rsid w:val="00CF6BA1"/>
    <w:rsid w:val="00D00A8D"/>
    <w:rsid w:val="00D03268"/>
    <w:rsid w:val="00D0337B"/>
    <w:rsid w:val="00D072E3"/>
    <w:rsid w:val="00D07777"/>
    <w:rsid w:val="00D079B2"/>
    <w:rsid w:val="00D10475"/>
    <w:rsid w:val="00D1129A"/>
    <w:rsid w:val="00D114E9"/>
    <w:rsid w:val="00D16F43"/>
    <w:rsid w:val="00D17CD8"/>
    <w:rsid w:val="00D21EAB"/>
    <w:rsid w:val="00D24001"/>
    <w:rsid w:val="00D2527C"/>
    <w:rsid w:val="00D313B3"/>
    <w:rsid w:val="00D35253"/>
    <w:rsid w:val="00D35B8E"/>
    <w:rsid w:val="00D40F07"/>
    <w:rsid w:val="00D429C6"/>
    <w:rsid w:val="00D45EC4"/>
    <w:rsid w:val="00D47748"/>
    <w:rsid w:val="00D5178F"/>
    <w:rsid w:val="00D518DF"/>
    <w:rsid w:val="00D54CC3"/>
    <w:rsid w:val="00D553F4"/>
    <w:rsid w:val="00D6041A"/>
    <w:rsid w:val="00D61258"/>
    <w:rsid w:val="00D633EB"/>
    <w:rsid w:val="00D702F4"/>
    <w:rsid w:val="00D736AC"/>
    <w:rsid w:val="00D73B00"/>
    <w:rsid w:val="00D73BBB"/>
    <w:rsid w:val="00D747AA"/>
    <w:rsid w:val="00D75A7E"/>
    <w:rsid w:val="00D801F8"/>
    <w:rsid w:val="00D82FF7"/>
    <w:rsid w:val="00D84271"/>
    <w:rsid w:val="00D847FE"/>
    <w:rsid w:val="00D86B9C"/>
    <w:rsid w:val="00D900CD"/>
    <w:rsid w:val="00D90A39"/>
    <w:rsid w:val="00D964EA"/>
    <w:rsid w:val="00D966D0"/>
    <w:rsid w:val="00DA0C59"/>
    <w:rsid w:val="00DA33A1"/>
    <w:rsid w:val="00DA3991"/>
    <w:rsid w:val="00DA72A1"/>
    <w:rsid w:val="00DA7F95"/>
    <w:rsid w:val="00DB01F1"/>
    <w:rsid w:val="00DB3222"/>
    <w:rsid w:val="00DB46E3"/>
    <w:rsid w:val="00DB50F0"/>
    <w:rsid w:val="00DB6B26"/>
    <w:rsid w:val="00DB7E6C"/>
    <w:rsid w:val="00DC4F68"/>
    <w:rsid w:val="00DC64B0"/>
    <w:rsid w:val="00DC6B1E"/>
    <w:rsid w:val="00DD252A"/>
    <w:rsid w:val="00DD5949"/>
    <w:rsid w:val="00DD5A29"/>
    <w:rsid w:val="00DD5D9D"/>
    <w:rsid w:val="00DE025E"/>
    <w:rsid w:val="00DE35CB"/>
    <w:rsid w:val="00DE47AA"/>
    <w:rsid w:val="00DE6FF7"/>
    <w:rsid w:val="00DF0EF0"/>
    <w:rsid w:val="00DF21E9"/>
    <w:rsid w:val="00DF22C7"/>
    <w:rsid w:val="00DF5588"/>
    <w:rsid w:val="00DF5CC9"/>
    <w:rsid w:val="00E005D3"/>
    <w:rsid w:val="00E00F14"/>
    <w:rsid w:val="00E01CB8"/>
    <w:rsid w:val="00E06386"/>
    <w:rsid w:val="00E066C4"/>
    <w:rsid w:val="00E075C5"/>
    <w:rsid w:val="00E1051A"/>
    <w:rsid w:val="00E111F3"/>
    <w:rsid w:val="00E11668"/>
    <w:rsid w:val="00E118E7"/>
    <w:rsid w:val="00E122B7"/>
    <w:rsid w:val="00E16658"/>
    <w:rsid w:val="00E17B7A"/>
    <w:rsid w:val="00E201EA"/>
    <w:rsid w:val="00E21B55"/>
    <w:rsid w:val="00E221D3"/>
    <w:rsid w:val="00E24EB4"/>
    <w:rsid w:val="00E26B12"/>
    <w:rsid w:val="00E30635"/>
    <w:rsid w:val="00E30AEE"/>
    <w:rsid w:val="00E320ED"/>
    <w:rsid w:val="00E33AFB"/>
    <w:rsid w:val="00E34218"/>
    <w:rsid w:val="00E451B6"/>
    <w:rsid w:val="00E4555B"/>
    <w:rsid w:val="00E46282"/>
    <w:rsid w:val="00E5216E"/>
    <w:rsid w:val="00E52838"/>
    <w:rsid w:val="00E5529C"/>
    <w:rsid w:val="00E657C6"/>
    <w:rsid w:val="00E67093"/>
    <w:rsid w:val="00E75D40"/>
    <w:rsid w:val="00E77DDF"/>
    <w:rsid w:val="00E77F36"/>
    <w:rsid w:val="00E81965"/>
    <w:rsid w:val="00E81A88"/>
    <w:rsid w:val="00E82344"/>
    <w:rsid w:val="00E83C59"/>
    <w:rsid w:val="00E84C82"/>
    <w:rsid w:val="00E84D64"/>
    <w:rsid w:val="00E87408"/>
    <w:rsid w:val="00E914C4"/>
    <w:rsid w:val="00E91F61"/>
    <w:rsid w:val="00E9291B"/>
    <w:rsid w:val="00E934F5"/>
    <w:rsid w:val="00E94C77"/>
    <w:rsid w:val="00E96961"/>
    <w:rsid w:val="00EA4E55"/>
    <w:rsid w:val="00EA67CF"/>
    <w:rsid w:val="00EA6DE8"/>
    <w:rsid w:val="00EA72EC"/>
    <w:rsid w:val="00EB11CB"/>
    <w:rsid w:val="00EB1C71"/>
    <w:rsid w:val="00EB275A"/>
    <w:rsid w:val="00EB3800"/>
    <w:rsid w:val="00EB57CA"/>
    <w:rsid w:val="00EB786A"/>
    <w:rsid w:val="00EC1578"/>
    <w:rsid w:val="00EC1BFC"/>
    <w:rsid w:val="00EC1C72"/>
    <w:rsid w:val="00EC3356"/>
    <w:rsid w:val="00EC3CC9"/>
    <w:rsid w:val="00EC5D85"/>
    <w:rsid w:val="00EC680A"/>
    <w:rsid w:val="00ED511C"/>
    <w:rsid w:val="00ED7229"/>
    <w:rsid w:val="00EE2162"/>
    <w:rsid w:val="00EE25CB"/>
    <w:rsid w:val="00EE2BED"/>
    <w:rsid w:val="00EE374B"/>
    <w:rsid w:val="00EE383F"/>
    <w:rsid w:val="00EE4A87"/>
    <w:rsid w:val="00EF20DE"/>
    <w:rsid w:val="00EF2869"/>
    <w:rsid w:val="00F04DF5"/>
    <w:rsid w:val="00F05D60"/>
    <w:rsid w:val="00F062CA"/>
    <w:rsid w:val="00F067DC"/>
    <w:rsid w:val="00F07224"/>
    <w:rsid w:val="00F07FD3"/>
    <w:rsid w:val="00F11BB5"/>
    <w:rsid w:val="00F1296C"/>
    <w:rsid w:val="00F13E93"/>
    <w:rsid w:val="00F1417B"/>
    <w:rsid w:val="00F1712D"/>
    <w:rsid w:val="00F17A17"/>
    <w:rsid w:val="00F208A0"/>
    <w:rsid w:val="00F2115E"/>
    <w:rsid w:val="00F24D23"/>
    <w:rsid w:val="00F27B3D"/>
    <w:rsid w:val="00F27E8E"/>
    <w:rsid w:val="00F30ABD"/>
    <w:rsid w:val="00F30DF1"/>
    <w:rsid w:val="00F31CC6"/>
    <w:rsid w:val="00F3233F"/>
    <w:rsid w:val="00F34B99"/>
    <w:rsid w:val="00F34E7A"/>
    <w:rsid w:val="00F40B02"/>
    <w:rsid w:val="00F41E81"/>
    <w:rsid w:val="00F44A3C"/>
    <w:rsid w:val="00F51720"/>
    <w:rsid w:val="00F51CF2"/>
    <w:rsid w:val="00F52DAB"/>
    <w:rsid w:val="00F53540"/>
    <w:rsid w:val="00F543F0"/>
    <w:rsid w:val="00F55E3E"/>
    <w:rsid w:val="00F57601"/>
    <w:rsid w:val="00F57DBD"/>
    <w:rsid w:val="00F65F68"/>
    <w:rsid w:val="00F73F99"/>
    <w:rsid w:val="00F75F80"/>
    <w:rsid w:val="00F810AD"/>
    <w:rsid w:val="00F81D29"/>
    <w:rsid w:val="00F82384"/>
    <w:rsid w:val="00F90BE5"/>
    <w:rsid w:val="00F91C4D"/>
    <w:rsid w:val="00F92FD9"/>
    <w:rsid w:val="00F950DE"/>
    <w:rsid w:val="00F970BB"/>
    <w:rsid w:val="00F97775"/>
    <w:rsid w:val="00FA3281"/>
    <w:rsid w:val="00FA37B1"/>
    <w:rsid w:val="00FA3E0B"/>
    <w:rsid w:val="00FA5EF7"/>
    <w:rsid w:val="00FA6684"/>
    <w:rsid w:val="00FA731E"/>
    <w:rsid w:val="00FA7BD0"/>
    <w:rsid w:val="00FB173C"/>
    <w:rsid w:val="00FB1DCF"/>
    <w:rsid w:val="00FB2B38"/>
    <w:rsid w:val="00FB61CE"/>
    <w:rsid w:val="00FB7A07"/>
    <w:rsid w:val="00FC04CC"/>
    <w:rsid w:val="00FC2066"/>
    <w:rsid w:val="00FC3904"/>
    <w:rsid w:val="00FC588D"/>
    <w:rsid w:val="00FC6358"/>
    <w:rsid w:val="00FD1381"/>
    <w:rsid w:val="00FD320D"/>
    <w:rsid w:val="00FE1B98"/>
    <w:rsid w:val="00FE23DE"/>
    <w:rsid w:val="00FE27C0"/>
    <w:rsid w:val="00FF1801"/>
    <w:rsid w:val="00FF6842"/>
    <w:rsid w:val="05AA6B49"/>
    <w:rsid w:val="1BF74716"/>
    <w:rsid w:val="2F027AD0"/>
    <w:rsid w:val="2FFF1ABF"/>
    <w:rsid w:val="3E7F225D"/>
    <w:rsid w:val="3EB85EED"/>
    <w:rsid w:val="43EE3E51"/>
    <w:rsid w:val="47FF82CC"/>
    <w:rsid w:val="498C2860"/>
    <w:rsid w:val="4AC4664F"/>
    <w:rsid w:val="56174AA7"/>
    <w:rsid w:val="5A131CE8"/>
    <w:rsid w:val="5DA9F82C"/>
    <w:rsid w:val="5DB63287"/>
    <w:rsid w:val="5FAC17B3"/>
    <w:rsid w:val="5FB7E33B"/>
    <w:rsid w:val="62636815"/>
    <w:rsid w:val="66414FFD"/>
    <w:rsid w:val="67F36282"/>
    <w:rsid w:val="6FCFC10C"/>
    <w:rsid w:val="737258FA"/>
    <w:rsid w:val="73EFB34F"/>
    <w:rsid w:val="74A977AE"/>
    <w:rsid w:val="764D738F"/>
    <w:rsid w:val="77B57C2D"/>
    <w:rsid w:val="7A5743FC"/>
    <w:rsid w:val="7ADFB9B1"/>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BBEE83"/>
  <w15:docId w15:val="{B024F7E8-7A87-41F5-AEB6-0D921C7A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semiHidden="1" w:unhideWhenUsed="1"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3">
    <w:name w:val="Normal"/>
    <w:qFormat/>
    <w:pPr>
      <w:widowControl w:val="0"/>
      <w:jc w:val="both"/>
    </w:pPr>
    <w:rPr>
      <w:kern w:val="2"/>
      <w:sz w:val="21"/>
      <w:szCs w:val="24"/>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TOC7">
    <w:name w:val="toc 7"/>
    <w:basedOn w:val="aff3"/>
    <w:next w:val="aff3"/>
    <w:uiPriority w:val="39"/>
    <w:qFormat/>
    <w:pPr>
      <w:tabs>
        <w:tab w:val="right" w:leader="dot" w:pos="9241"/>
      </w:tabs>
      <w:ind w:firstLineChars="500" w:firstLine="505"/>
      <w:jc w:val="left"/>
    </w:pPr>
    <w:rPr>
      <w:rFonts w:ascii="宋体"/>
      <w:szCs w:val="21"/>
    </w:rPr>
  </w:style>
  <w:style w:type="paragraph" w:styleId="8">
    <w:name w:val="index 8"/>
    <w:basedOn w:val="aff3"/>
    <w:next w:val="aff3"/>
    <w:qFormat/>
    <w:pPr>
      <w:ind w:left="1680" w:hanging="210"/>
      <w:jc w:val="left"/>
    </w:pPr>
    <w:rPr>
      <w:rFonts w:ascii="Calibri" w:hAnsi="Calibri"/>
      <w:sz w:val="20"/>
      <w:szCs w:val="20"/>
    </w:rPr>
  </w:style>
  <w:style w:type="paragraph" w:styleId="aff7">
    <w:name w:val="caption"/>
    <w:basedOn w:val="aff3"/>
    <w:next w:val="aff3"/>
    <w:qFormat/>
    <w:pPr>
      <w:spacing w:before="152" w:after="160"/>
    </w:pPr>
    <w:rPr>
      <w:rFonts w:ascii="Arial" w:eastAsia="黑体" w:hAnsi="Arial" w:cs="Arial"/>
      <w:sz w:val="20"/>
      <w:szCs w:val="20"/>
    </w:rPr>
  </w:style>
  <w:style w:type="paragraph" w:styleId="5">
    <w:name w:val="index 5"/>
    <w:basedOn w:val="aff3"/>
    <w:next w:val="aff3"/>
    <w:qFormat/>
    <w:pPr>
      <w:ind w:left="1050" w:hanging="210"/>
      <w:jc w:val="left"/>
    </w:pPr>
    <w:rPr>
      <w:rFonts w:ascii="Calibri" w:hAnsi="Calibri"/>
      <w:sz w:val="20"/>
      <w:szCs w:val="20"/>
    </w:rPr>
  </w:style>
  <w:style w:type="paragraph" w:styleId="aff8">
    <w:name w:val="Document Map"/>
    <w:basedOn w:val="aff3"/>
    <w:semiHidden/>
    <w:qFormat/>
    <w:pPr>
      <w:shd w:val="clear" w:color="auto" w:fill="000080"/>
    </w:pPr>
  </w:style>
  <w:style w:type="paragraph" w:styleId="aff9">
    <w:name w:val="annotation text"/>
    <w:basedOn w:val="aff3"/>
    <w:semiHidden/>
    <w:unhideWhenUsed/>
    <w:qFormat/>
    <w:pPr>
      <w:jc w:val="left"/>
    </w:pPr>
  </w:style>
  <w:style w:type="paragraph" w:styleId="6">
    <w:name w:val="index 6"/>
    <w:basedOn w:val="aff3"/>
    <w:next w:val="aff3"/>
    <w:qFormat/>
    <w:pPr>
      <w:ind w:left="1260" w:hanging="210"/>
      <w:jc w:val="left"/>
    </w:pPr>
    <w:rPr>
      <w:rFonts w:ascii="Calibri" w:hAnsi="Calibri"/>
      <w:sz w:val="20"/>
      <w:szCs w:val="20"/>
    </w:rPr>
  </w:style>
  <w:style w:type="paragraph" w:styleId="4">
    <w:name w:val="index 4"/>
    <w:basedOn w:val="aff3"/>
    <w:next w:val="aff3"/>
    <w:qFormat/>
    <w:pPr>
      <w:ind w:left="840" w:hanging="210"/>
      <w:jc w:val="left"/>
    </w:pPr>
    <w:rPr>
      <w:rFonts w:ascii="Calibri" w:hAnsi="Calibri"/>
      <w:sz w:val="20"/>
      <w:szCs w:val="20"/>
    </w:rPr>
  </w:style>
  <w:style w:type="paragraph" w:styleId="TOC5">
    <w:name w:val="toc 5"/>
    <w:basedOn w:val="aff3"/>
    <w:next w:val="aff3"/>
    <w:uiPriority w:val="39"/>
    <w:qFormat/>
    <w:pPr>
      <w:tabs>
        <w:tab w:val="right" w:leader="dot" w:pos="9241"/>
      </w:tabs>
      <w:ind w:firstLineChars="300" w:firstLine="300"/>
      <w:jc w:val="left"/>
    </w:pPr>
    <w:rPr>
      <w:rFonts w:ascii="宋体"/>
      <w:szCs w:val="21"/>
    </w:rPr>
  </w:style>
  <w:style w:type="paragraph" w:styleId="TOC3">
    <w:name w:val="toc 3"/>
    <w:basedOn w:val="aff3"/>
    <w:next w:val="aff3"/>
    <w:uiPriority w:val="39"/>
    <w:qFormat/>
    <w:pPr>
      <w:tabs>
        <w:tab w:val="right" w:leader="dot" w:pos="9241"/>
      </w:tabs>
      <w:ind w:firstLineChars="100" w:firstLine="102"/>
      <w:jc w:val="left"/>
    </w:pPr>
    <w:rPr>
      <w:rFonts w:ascii="宋体"/>
      <w:szCs w:val="21"/>
    </w:rPr>
  </w:style>
  <w:style w:type="paragraph" w:styleId="TOC8">
    <w:name w:val="toc 8"/>
    <w:basedOn w:val="aff3"/>
    <w:next w:val="aff3"/>
    <w:uiPriority w:val="39"/>
    <w:qFormat/>
    <w:pPr>
      <w:tabs>
        <w:tab w:val="right" w:leader="dot" w:pos="9241"/>
      </w:tabs>
      <w:ind w:firstLineChars="600" w:firstLine="607"/>
      <w:jc w:val="left"/>
    </w:pPr>
    <w:rPr>
      <w:rFonts w:ascii="宋体"/>
      <w:szCs w:val="21"/>
    </w:rPr>
  </w:style>
  <w:style w:type="paragraph" w:styleId="3">
    <w:name w:val="index 3"/>
    <w:basedOn w:val="aff3"/>
    <w:next w:val="aff3"/>
    <w:qFormat/>
    <w:pPr>
      <w:ind w:left="630" w:hanging="210"/>
      <w:jc w:val="left"/>
    </w:pPr>
    <w:rPr>
      <w:rFonts w:ascii="Calibri" w:hAnsi="Calibri"/>
      <w:sz w:val="20"/>
      <w:szCs w:val="20"/>
    </w:rPr>
  </w:style>
  <w:style w:type="paragraph" w:styleId="affa">
    <w:name w:val="endnote text"/>
    <w:basedOn w:val="aff3"/>
    <w:semiHidden/>
    <w:qFormat/>
    <w:pPr>
      <w:snapToGrid w:val="0"/>
      <w:jc w:val="left"/>
    </w:pPr>
  </w:style>
  <w:style w:type="paragraph" w:styleId="affb">
    <w:name w:val="Balloon Text"/>
    <w:basedOn w:val="aff3"/>
    <w:link w:val="affc"/>
    <w:qFormat/>
    <w:rPr>
      <w:sz w:val="18"/>
      <w:szCs w:val="18"/>
    </w:rPr>
  </w:style>
  <w:style w:type="paragraph" w:styleId="affd">
    <w:name w:val="footer"/>
    <w:basedOn w:val="aff3"/>
    <w:link w:val="affe"/>
    <w:uiPriority w:val="99"/>
    <w:qFormat/>
    <w:pPr>
      <w:snapToGrid w:val="0"/>
      <w:ind w:rightChars="100" w:right="210"/>
      <w:jc w:val="right"/>
    </w:pPr>
    <w:rPr>
      <w:sz w:val="18"/>
      <w:szCs w:val="18"/>
    </w:rPr>
  </w:style>
  <w:style w:type="paragraph" w:styleId="afff">
    <w:name w:val="header"/>
    <w:basedOn w:val="aff3"/>
    <w:link w:val="afff0"/>
    <w:uiPriority w:val="99"/>
    <w:qFormat/>
    <w:pPr>
      <w:snapToGrid w:val="0"/>
      <w:jc w:val="left"/>
    </w:pPr>
    <w:rPr>
      <w:sz w:val="18"/>
      <w:szCs w:val="18"/>
    </w:rPr>
  </w:style>
  <w:style w:type="paragraph" w:styleId="TOC1">
    <w:name w:val="toc 1"/>
    <w:basedOn w:val="aff3"/>
    <w:next w:val="aff3"/>
    <w:uiPriority w:val="39"/>
    <w:qFormat/>
    <w:pPr>
      <w:tabs>
        <w:tab w:val="right" w:leader="dot" w:pos="9241"/>
      </w:tabs>
      <w:spacing w:beforeLines="25" w:afterLines="25"/>
      <w:jc w:val="left"/>
    </w:pPr>
    <w:rPr>
      <w:rFonts w:ascii="宋体"/>
      <w:szCs w:val="21"/>
    </w:rPr>
  </w:style>
  <w:style w:type="paragraph" w:styleId="TOC4">
    <w:name w:val="toc 4"/>
    <w:basedOn w:val="aff3"/>
    <w:next w:val="aff3"/>
    <w:uiPriority w:val="39"/>
    <w:qFormat/>
    <w:pPr>
      <w:tabs>
        <w:tab w:val="right" w:leader="dot" w:pos="9241"/>
      </w:tabs>
      <w:ind w:firstLineChars="200" w:firstLine="198"/>
      <w:jc w:val="left"/>
    </w:pPr>
    <w:rPr>
      <w:rFonts w:ascii="宋体"/>
      <w:szCs w:val="21"/>
    </w:rPr>
  </w:style>
  <w:style w:type="paragraph" w:styleId="afff1">
    <w:name w:val="index heading"/>
    <w:basedOn w:val="aff3"/>
    <w:next w:val="1"/>
    <w:qFormat/>
    <w:pPr>
      <w:spacing w:before="120" w:after="120"/>
      <w:jc w:val="center"/>
    </w:pPr>
    <w:rPr>
      <w:rFonts w:ascii="Calibri" w:hAnsi="Calibri"/>
      <w:b/>
      <w:bCs/>
      <w:iCs/>
      <w:szCs w:val="20"/>
    </w:rPr>
  </w:style>
  <w:style w:type="paragraph" w:styleId="1">
    <w:name w:val="index 1"/>
    <w:basedOn w:val="aff3"/>
    <w:next w:val="afff2"/>
    <w:qFormat/>
    <w:pPr>
      <w:tabs>
        <w:tab w:val="right" w:leader="dot" w:pos="9299"/>
      </w:tabs>
      <w:jc w:val="left"/>
    </w:pPr>
    <w:rPr>
      <w:rFonts w:ascii="宋体"/>
      <w:szCs w:val="21"/>
    </w:rPr>
  </w:style>
  <w:style w:type="paragraph" w:customStyle="1" w:styleId="aff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3"/>
    <w:qFormat/>
    <w:pPr>
      <w:numPr>
        <w:numId w:val="1"/>
      </w:numPr>
      <w:snapToGrid w:val="0"/>
      <w:jc w:val="left"/>
    </w:pPr>
    <w:rPr>
      <w:rFonts w:ascii="宋体"/>
      <w:sz w:val="18"/>
      <w:szCs w:val="18"/>
    </w:rPr>
  </w:style>
  <w:style w:type="paragraph" w:styleId="TOC6">
    <w:name w:val="toc 6"/>
    <w:basedOn w:val="aff3"/>
    <w:next w:val="aff3"/>
    <w:uiPriority w:val="39"/>
    <w:qFormat/>
    <w:pPr>
      <w:tabs>
        <w:tab w:val="right" w:leader="dot" w:pos="9241"/>
      </w:tabs>
      <w:ind w:firstLineChars="400" w:firstLine="403"/>
      <w:jc w:val="left"/>
    </w:pPr>
    <w:rPr>
      <w:rFonts w:ascii="宋体"/>
      <w:szCs w:val="21"/>
    </w:rPr>
  </w:style>
  <w:style w:type="paragraph" w:styleId="7">
    <w:name w:val="index 7"/>
    <w:basedOn w:val="aff3"/>
    <w:next w:val="aff3"/>
    <w:qFormat/>
    <w:pPr>
      <w:ind w:left="1470" w:hanging="210"/>
      <w:jc w:val="left"/>
    </w:pPr>
    <w:rPr>
      <w:rFonts w:ascii="Calibri" w:hAnsi="Calibri"/>
      <w:sz w:val="20"/>
      <w:szCs w:val="20"/>
    </w:rPr>
  </w:style>
  <w:style w:type="paragraph" w:styleId="9">
    <w:name w:val="index 9"/>
    <w:basedOn w:val="aff3"/>
    <w:next w:val="aff3"/>
    <w:qFormat/>
    <w:pPr>
      <w:ind w:left="1890" w:hanging="210"/>
      <w:jc w:val="left"/>
    </w:pPr>
    <w:rPr>
      <w:rFonts w:ascii="Calibri" w:hAnsi="Calibri"/>
      <w:sz w:val="20"/>
      <w:szCs w:val="20"/>
    </w:rPr>
  </w:style>
  <w:style w:type="paragraph" w:styleId="TOC2">
    <w:name w:val="toc 2"/>
    <w:basedOn w:val="aff3"/>
    <w:next w:val="aff3"/>
    <w:uiPriority w:val="39"/>
    <w:qFormat/>
    <w:pPr>
      <w:tabs>
        <w:tab w:val="right" w:leader="dot" w:pos="9241"/>
      </w:tabs>
    </w:pPr>
    <w:rPr>
      <w:rFonts w:ascii="宋体"/>
      <w:szCs w:val="21"/>
    </w:rPr>
  </w:style>
  <w:style w:type="paragraph" w:styleId="TOC9">
    <w:name w:val="toc 9"/>
    <w:basedOn w:val="aff3"/>
    <w:next w:val="aff3"/>
    <w:uiPriority w:val="39"/>
    <w:qFormat/>
    <w:pPr>
      <w:ind w:left="1470"/>
      <w:jc w:val="left"/>
    </w:pPr>
    <w:rPr>
      <w:sz w:val="20"/>
      <w:szCs w:val="20"/>
    </w:rPr>
  </w:style>
  <w:style w:type="paragraph" w:styleId="HTML">
    <w:name w:val="HTML Preformatted"/>
    <w:basedOn w:val="aff3"/>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2">
    <w:name w:val="index 2"/>
    <w:basedOn w:val="aff3"/>
    <w:next w:val="aff3"/>
    <w:qFormat/>
    <w:pPr>
      <w:ind w:left="420" w:hanging="210"/>
      <w:jc w:val="left"/>
    </w:pPr>
    <w:rPr>
      <w:rFonts w:ascii="Calibri" w:hAnsi="Calibri"/>
      <w:sz w:val="20"/>
      <w:szCs w:val="20"/>
    </w:rPr>
  </w:style>
  <w:style w:type="table" w:styleId="afff3">
    <w:name w:val="Table Grid"/>
    <w:basedOn w:val="aff5"/>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Strong"/>
    <w:basedOn w:val="aff4"/>
    <w:uiPriority w:val="22"/>
    <w:qFormat/>
    <w:rPr>
      <w:b/>
      <w:bCs/>
    </w:r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4"/>
    <w:semiHidden/>
    <w:unhideWhenUsed/>
    <w:rPr>
      <w:sz w:val="21"/>
      <w:szCs w:val="21"/>
    </w:rPr>
  </w:style>
  <w:style w:type="character" w:styleId="afffa">
    <w:name w:val="footnote reference"/>
    <w:semiHidden/>
    <w:qFormat/>
    <w:rPr>
      <w:vertAlign w:val="superscript"/>
    </w:rPr>
  </w:style>
  <w:style w:type="paragraph" w:customStyle="1" w:styleId="afffb">
    <w:name w:val="二级无"/>
    <w:basedOn w:val="a3"/>
    <w:qFormat/>
    <w:pPr>
      <w:spacing w:beforeLines="0" w:afterLines="0"/>
    </w:pPr>
    <w:rPr>
      <w:rFonts w:ascii="宋体" w:eastAsia="宋体"/>
    </w:rPr>
  </w:style>
  <w:style w:type="paragraph" w:customStyle="1" w:styleId="a3">
    <w:name w:val="二级条标题"/>
    <w:basedOn w:val="a2"/>
    <w:next w:val="afff2"/>
    <w:qFormat/>
    <w:pPr>
      <w:numPr>
        <w:ilvl w:val="2"/>
      </w:numPr>
      <w:spacing w:before="50" w:after="50"/>
      <w:outlineLvl w:val="3"/>
    </w:pPr>
  </w:style>
  <w:style w:type="paragraph" w:customStyle="1" w:styleId="a2">
    <w:name w:val="一级条标题"/>
    <w:next w:val="afff2"/>
    <w:qFormat/>
    <w:pPr>
      <w:numPr>
        <w:ilvl w:val="1"/>
        <w:numId w:val="2"/>
      </w:numPr>
      <w:spacing w:beforeLines="50" w:afterLines="50"/>
      <w:outlineLvl w:val="2"/>
    </w:pPr>
    <w:rPr>
      <w:rFonts w:ascii="黑体" w:eastAsia="黑体"/>
      <w:sz w:val="21"/>
      <w:szCs w:val="21"/>
    </w:rPr>
  </w:style>
  <w:style w:type="paragraph" w:customStyle="1" w:styleId="a1">
    <w:name w:val="章标题"/>
    <w:next w:val="afff2"/>
    <w:qFormat/>
    <w:pPr>
      <w:numPr>
        <w:numId w:val="2"/>
      </w:numPr>
      <w:spacing w:beforeLines="100" w:afterLines="100"/>
      <w:jc w:val="both"/>
      <w:outlineLvl w:val="1"/>
    </w:pPr>
    <w:rPr>
      <w:rFonts w:ascii="黑体" w:eastAsia="黑体"/>
      <w:sz w:val="21"/>
    </w:rPr>
  </w:style>
  <w:style w:type="paragraph" w:customStyle="1" w:styleId="a4">
    <w:name w:val="三级条标题"/>
    <w:basedOn w:val="a3"/>
    <w:next w:val="afff2"/>
    <w:qFormat/>
    <w:pPr>
      <w:numPr>
        <w:ilvl w:val="3"/>
      </w:numPr>
      <w:outlineLvl w:val="4"/>
    </w:pPr>
  </w:style>
  <w:style w:type="paragraph" w:customStyle="1" w:styleId="a5">
    <w:name w:val="四级条标题"/>
    <w:basedOn w:val="a4"/>
    <w:next w:val="afff2"/>
    <w:qFormat/>
    <w:pPr>
      <w:numPr>
        <w:ilvl w:val="4"/>
      </w:numPr>
      <w:outlineLvl w:val="5"/>
    </w:pPr>
  </w:style>
  <w:style w:type="paragraph" w:customStyle="1" w:styleId="a6">
    <w:name w:val="五级条标题"/>
    <w:basedOn w:val="a5"/>
    <w:next w:val="afff2"/>
    <w:qFormat/>
    <w:pPr>
      <w:numPr>
        <w:ilvl w:val="5"/>
      </w:numPr>
      <w:outlineLvl w:val="6"/>
    </w:pPr>
  </w:style>
  <w:style w:type="paragraph" w:customStyle="1" w:styleId="afffc">
    <w:name w:val="三级无"/>
    <w:basedOn w:val="a4"/>
    <w:qFormat/>
    <w:pPr>
      <w:spacing w:beforeLines="0" w:afterLines="0"/>
    </w:pPr>
    <w:rPr>
      <w:rFonts w:ascii="宋体" w:eastAsia="宋体"/>
    </w:rPr>
  </w:style>
  <w:style w:type="paragraph" w:customStyle="1" w:styleId="afffd">
    <w:name w:val="一级无"/>
    <w:basedOn w:val="a2"/>
    <w:qFormat/>
    <w:pPr>
      <w:spacing w:beforeLines="0" w:afterLines="0"/>
    </w:pPr>
    <w:rPr>
      <w:rFonts w:ascii="宋体" w:eastAsia="宋体"/>
    </w:rPr>
  </w:style>
  <w:style w:type="paragraph" w:customStyle="1" w:styleId="af0">
    <w:name w:val="数字编号列项（二级）"/>
    <w:qFormat/>
    <w:pPr>
      <w:numPr>
        <w:ilvl w:val="1"/>
        <w:numId w:val="3"/>
      </w:numPr>
      <w:jc w:val="both"/>
    </w:pPr>
    <w:rPr>
      <w:rFonts w:ascii="宋体"/>
      <w:sz w:val="21"/>
    </w:rPr>
  </w:style>
  <w:style w:type="paragraph" w:customStyle="1" w:styleId="af">
    <w:name w:val="字母编号列项（一级）"/>
    <w:qFormat/>
    <w:pPr>
      <w:numPr>
        <w:numId w:val="3"/>
      </w:numPr>
      <w:jc w:val="both"/>
    </w:pPr>
    <w:rPr>
      <w:rFonts w:ascii="宋体"/>
      <w:sz w:val="21"/>
    </w:rPr>
  </w:style>
  <w:style w:type="paragraph" w:customStyle="1" w:styleId="af1">
    <w:name w:val="编号列项（三级）"/>
    <w:qFormat/>
    <w:pPr>
      <w:numPr>
        <w:ilvl w:val="2"/>
        <w:numId w:val="3"/>
      </w:numPr>
    </w:pPr>
    <w:rPr>
      <w:rFonts w:ascii="宋体"/>
      <w:sz w:val="21"/>
    </w:rPr>
  </w:style>
  <w:style w:type="paragraph" w:customStyle="1" w:styleId="20">
    <w:name w:val="封面一致性程度标识2"/>
    <w:basedOn w:val="afffe"/>
    <w:qFormat/>
    <w:pPr>
      <w:framePr w:wrap="around" w:y="4469"/>
    </w:pPr>
  </w:style>
  <w:style w:type="paragraph" w:customStyle="1" w:styleId="afffe">
    <w:name w:val="封面一致性程度标识"/>
    <w:basedOn w:val="affff"/>
    <w:qFormat/>
    <w:pPr>
      <w:framePr w:wrap="around"/>
      <w:spacing w:before="440"/>
    </w:pPr>
    <w:rPr>
      <w:rFonts w:ascii="宋体" w:eastAsia="宋体"/>
    </w:rPr>
  </w:style>
  <w:style w:type="paragraph" w:customStyle="1" w:styleId="affff">
    <w:name w:val="封面标准英文名称"/>
    <w:basedOn w:val="affff0"/>
    <w:qFormat/>
    <w:pPr>
      <w:framePr w:wrap="around"/>
      <w:spacing w:before="370" w:line="400" w:lineRule="exact"/>
    </w:pPr>
    <w:rPr>
      <w:rFonts w:ascii="Times New Roman"/>
      <w:sz w:val="28"/>
      <w:szCs w:val="28"/>
    </w:rPr>
  </w:style>
  <w:style w:type="paragraph" w:customStyle="1" w:styleId="a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1">
    <w:name w:val="封面标准英文名称2"/>
    <w:basedOn w:val="affff"/>
    <w:qFormat/>
    <w:pPr>
      <w:framePr w:wrap="around" w:y="4469"/>
    </w:pPr>
  </w:style>
  <w:style w:type="paragraph" w:customStyle="1" w:styleId="affff1">
    <w:name w:val="其他实施日期"/>
    <w:basedOn w:val="affff2"/>
    <w:qFormat/>
    <w:pPr>
      <w:framePr w:wrap="around"/>
    </w:pPr>
  </w:style>
  <w:style w:type="paragraph" w:customStyle="1" w:styleId="affff2">
    <w:name w:val="实施日期"/>
    <w:qFormat/>
    <w:pPr>
      <w:framePr w:w="3997" w:h="471" w:hRule="exact" w:vSpace="181" w:wrap="around" w:vAnchor="page" w:hAnchor="page" w:x="7089" w:y="14097"/>
      <w:jc w:val="right"/>
    </w:pPr>
    <w:rPr>
      <w:rFonts w:eastAsia="黑体"/>
      <w:sz w:val="28"/>
    </w:rPr>
  </w:style>
  <w:style w:type="paragraph" w:customStyle="1" w:styleId="affff3">
    <w:name w:val="终结线"/>
    <w:basedOn w:val="aff3"/>
    <w:qFormat/>
    <w:pPr>
      <w:framePr w:hSpace="181" w:vSpace="181" w:wrap="around" w:vAnchor="text" w:hAnchor="margin" w:xAlign="center" w:y="285"/>
    </w:pPr>
  </w:style>
  <w:style w:type="paragraph" w:customStyle="1" w:styleId="affff4">
    <w:name w:val="正文公式编号制表符"/>
    <w:basedOn w:val="afff2"/>
    <w:next w:val="afff2"/>
    <w:qFormat/>
    <w:pPr>
      <w:ind w:firstLineChars="0" w:firstLine="0"/>
    </w:pPr>
  </w:style>
  <w:style w:type="paragraph" w:customStyle="1" w:styleId="af8">
    <w:name w:val="正文表标题"/>
    <w:next w:val="afff2"/>
    <w:qFormat/>
    <w:pPr>
      <w:numPr>
        <w:numId w:val="4"/>
      </w:numPr>
      <w:spacing w:beforeLines="50" w:afterLines="50"/>
      <w:jc w:val="center"/>
    </w:pPr>
    <w:rPr>
      <w:rFonts w:ascii="黑体" w:eastAsia="黑体"/>
      <w:sz w:val="21"/>
    </w:rPr>
  </w:style>
  <w:style w:type="paragraph" w:customStyle="1" w:styleId="a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7">
    <w:name w:val="图表脚注说明"/>
    <w:basedOn w:val="aff3"/>
    <w:qFormat/>
    <w:pPr>
      <w:numPr>
        <w:numId w:val="5"/>
      </w:numPr>
    </w:pPr>
    <w:rPr>
      <w:rFonts w:ascii="宋体"/>
      <w:sz w:val="18"/>
      <w:szCs w:val="18"/>
    </w:rPr>
  </w:style>
  <w:style w:type="paragraph" w:customStyle="1" w:styleId="affff6">
    <w:name w:val="条文脚注"/>
    <w:basedOn w:val="ae"/>
    <w:qFormat/>
    <w:pPr>
      <w:numPr>
        <w:numId w:val="0"/>
      </w:numPr>
      <w:jc w:val="both"/>
    </w:pPr>
  </w:style>
  <w:style w:type="paragraph" w:customStyle="1" w:styleId="22">
    <w:name w:val="封面标准文稿编辑信息2"/>
    <w:basedOn w:val="affff7"/>
    <w:qFormat/>
    <w:pPr>
      <w:framePr w:wrap="around" w:y="4469"/>
    </w:pPr>
  </w:style>
  <w:style w:type="paragraph" w:customStyle="1" w:styleId="affff7">
    <w:name w:val="封面标准文稿编辑信息"/>
    <w:basedOn w:val="affff8"/>
    <w:qFormat/>
    <w:pPr>
      <w:framePr w:wrap="around"/>
      <w:spacing w:before="180" w:line="180" w:lineRule="exact"/>
    </w:pPr>
    <w:rPr>
      <w:sz w:val="21"/>
    </w:rPr>
  </w:style>
  <w:style w:type="paragraph" w:customStyle="1" w:styleId="affff8">
    <w:name w:val="封面标准文稿类别"/>
    <w:basedOn w:val="afffe"/>
    <w:qFormat/>
    <w:pPr>
      <w:framePr w:wrap="around"/>
      <w:spacing w:after="160" w:line="240" w:lineRule="auto"/>
    </w:pPr>
    <w:rPr>
      <w:sz w:val="24"/>
    </w:rPr>
  </w:style>
  <w:style w:type="paragraph" w:customStyle="1" w:styleId="affff9">
    <w:name w:val="首示例"/>
    <w:next w:val="afff2"/>
    <w:link w:val="Char0"/>
    <w:qFormat/>
    <w:pPr>
      <w:tabs>
        <w:tab w:val="left" w:pos="360"/>
      </w:tabs>
    </w:pPr>
    <w:rPr>
      <w:rFonts w:ascii="宋体" w:hAnsi="宋体"/>
      <w:kern w:val="2"/>
      <w:sz w:val="18"/>
      <w:szCs w:val="18"/>
    </w:rPr>
  </w:style>
  <w:style w:type="paragraph" w:customStyle="1" w:styleId="affffa">
    <w:name w:val="前言、引言标题"/>
    <w:next w:val="afff2"/>
    <w:qFormat/>
    <w:pPr>
      <w:keepNext/>
      <w:pageBreakBefore/>
      <w:shd w:val="clear" w:color="FFFFFF" w:fill="FFFFFF"/>
      <w:spacing w:before="640" w:after="560"/>
      <w:jc w:val="center"/>
      <w:outlineLvl w:val="0"/>
    </w:pPr>
    <w:rPr>
      <w:rFonts w:ascii="黑体" w:eastAsia="黑体"/>
      <w:sz w:val="32"/>
    </w:rPr>
  </w:style>
  <w:style w:type="paragraph" w:customStyle="1" w:styleId="affffb">
    <w:name w:val="其他标准称谓"/>
    <w:next w:val="aff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c">
    <w:name w:val="列项说明数字编号"/>
    <w:qFormat/>
    <w:pPr>
      <w:ind w:leftChars="400" w:left="600" w:hangingChars="200" w:hanging="200"/>
    </w:pPr>
    <w:rPr>
      <w:rFonts w:ascii="宋体"/>
      <w:sz w:val="21"/>
    </w:rPr>
  </w:style>
  <w:style w:type="paragraph" w:customStyle="1" w:styleId="affffd">
    <w:name w:val="标准名称"/>
    <w:basedOn w:val="affffe"/>
    <w:link w:val="Char1"/>
    <w:qFormat/>
  </w:style>
  <w:style w:type="paragraph" w:customStyle="1" w:styleId="affffe">
    <w:name w:val="目次、标准名称标题"/>
    <w:basedOn w:val="aff3"/>
    <w:next w:val="afff2"/>
    <w:link w:val="Char2"/>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
    <w:name w:val="列项说明"/>
    <w:basedOn w:val="aff3"/>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1">
    <w:name w:val="附录字母编号列项（一级）"/>
    <w:qFormat/>
    <w:pPr>
      <w:numPr>
        <w:numId w:val="6"/>
      </w:numPr>
    </w:pPr>
    <w:rPr>
      <w:rFonts w:ascii="宋体"/>
      <w:sz w:val="21"/>
    </w:rPr>
  </w:style>
  <w:style w:type="paragraph" w:customStyle="1" w:styleId="afb">
    <w:name w:val="附录一级条标题"/>
    <w:basedOn w:val="afa"/>
    <w:next w:val="afff2"/>
    <w:qFormat/>
    <w:pPr>
      <w:numPr>
        <w:ilvl w:val="2"/>
      </w:numPr>
      <w:autoSpaceDN w:val="0"/>
      <w:spacing w:beforeLines="50" w:afterLines="50"/>
      <w:outlineLvl w:val="2"/>
    </w:pPr>
  </w:style>
  <w:style w:type="paragraph" w:customStyle="1" w:styleId="afa">
    <w:name w:val="附录章标题"/>
    <w:next w:val="afff2"/>
    <w:qFormat/>
    <w:pPr>
      <w:numPr>
        <w:ilvl w:val="1"/>
        <w:numId w:val="7"/>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9">
    <w:name w:val="附录图标号"/>
    <w:basedOn w:val="aff3"/>
    <w:qFormat/>
    <w:pPr>
      <w:keepNext/>
      <w:pageBreakBefore/>
      <w:widowControl/>
      <w:numPr>
        <w:numId w:val="8"/>
      </w:numPr>
      <w:spacing w:line="14" w:lineRule="exact"/>
      <w:ind w:left="0" w:firstLine="363"/>
      <w:jc w:val="center"/>
      <w:outlineLvl w:val="0"/>
    </w:pPr>
    <w:rPr>
      <w:color w:val="FFFFFF"/>
    </w:rPr>
  </w:style>
  <w:style w:type="paragraph" w:customStyle="1" w:styleId="afe">
    <w:name w:val="附录四级条标题"/>
    <w:basedOn w:val="afd"/>
    <w:next w:val="afff2"/>
    <w:qFormat/>
    <w:pPr>
      <w:numPr>
        <w:ilvl w:val="5"/>
      </w:numPr>
      <w:outlineLvl w:val="5"/>
    </w:pPr>
  </w:style>
  <w:style w:type="paragraph" w:customStyle="1" w:styleId="afd">
    <w:name w:val="附录三级条标题"/>
    <w:basedOn w:val="afc"/>
    <w:next w:val="afff2"/>
    <w:qFormat/>
    <w:pPr>
      <w:numPr>
        <w:ilvl w:val="4"/>
      </w:numPr>
      <w:outlineLvl w:val="4"/>
    </w:pPr>
  </w:style>
  <w:style w:type="paragraph" w:customStyle="1" w:styleId="afc">
    <w:name w:val="附录二级条标题"/>
    <w:basedOn w:val="aff3"/>
    <w:next w:val="afff2"/>
    <w:qFormat/>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2">
    <w:name w:val="附录数字编号列项（二级）"/>
    <w:qFormat/>
    <w:pPr>
      <w:numPr>
        <w:ilvl w:val="1"/>
        <w:numId w:val="6"/>
      </w:numPr>
    </w:pPr>
    <w:rPr>
      <w:rFonts w:ascii="宋体"/>
      <w:sz w:val="21"/>
    </w:rPr>
  </w:style>
  <w:style w:type="paragraph" w:customStyle="1" w:styleId="afffff0">
    <w:name w:val="附录三级无"/>
    <w:basedOn w:val="afd"/>
    <w:qFormat/>
    <w:pPr>
      <w:tabs>
        <w:tab w:val="clear" w:pos="360"/>
      </w:tabs>
      <w:spacing w:beforeLines="0" w:afterLines="0"/>
    </w:pPr>
    <w:rPr>
      <w:rFonts w:ascii="宋体" w:eastAsia="宋体"/>
      <w:szCs w:val="21"/>
    </w:rPr>
  </w:style>
  <w:style w:type="paragraph" w:customStyle="1" w:styleId="afffff1">
    <w:name w:val="附录一级无"/>
    <w:basedOn w:val="afb"/>
    <w:qFormat/>
    <w:pPr>
      <w:tabs>
        <w:tab w:val="clear" w:pos="360"/>
      </w:tabs>
      <w:spacing w:beforeLines="0" w:afterLines="0"/>
    </w:pPr>
    <w:rPr>
      <w:rFonts w:ascii="宋体" w:eastAsia="宋体"/>
      <w:szCs w:val="21"/>
    </w:rPr>
  </w:style>
  <w:style w:type="paragraph" w:customStyle="1" w:styleId="afffff2">
    <w:name w:val="附录公式"/>
    <w:basedOn w:val="afff2"/>
    <w:next w:val="afff2"/>
    <w:link w:val="Char3"/>
    <w:qFormat/>
  </w:style>
  <w:style w:type="paragraph" w:customStyle="1" w:styleId="afffff3">
    <w:name w:val="附录二级无"/>
    <w:basedOn w:val="afc"/>
    <w:qFormat/>
    <w:pPr>
      <w:tabs>
        <w:tab w:val="clear" w:pos="360"/>
      </w:tabs>
      <w:spacing w:beforeLines="0" w:afterLines="0"/>
    </w:pPr>
    <w:rPr>
      <w:rFonts w:ascii="宋体" w:eastAsia="宋体"/>
      <w:szCs w:val="21"/>
    </w:rPr>
  </w:style>
  <w:style w:type="paragraph" w:customStyle="1" w:styleId="af6">
    <w:name w:val="附录表标题"/>
    <w:basedOn w:val="aff3"/>
    <w:next w:val="afff2"/>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5">
    <w:name w:val="附录表标号"/>
    <w:basedOn w:val="aff3"/>
    <w:next w:val="afff2"/>
    <w:qFormat/>
    <w:pPr>
      <w:numPr>
        <w:numId w:val="9"/>
      </w:numPr>
      <w:tabs>
        <w:tab w:val="clear" w:pos="0"/>
      </w:tabs>
      <w:spacing w:line="14" w:lineRule="exact"/>
      <w:ind w:left="811" w:hanging="448"/>
      <w:jc w:val="center"/>
      <w:outlineLvl w:val="0"/>
    </w:pPr>
    <w:rPr>
      <w:color w:val="FFFFFF"/>
    </w:rPr>
  </w:style>
  <w:style w:type="paragraph" w:customStyle="1" w:styleId="afffff4">
    <w:name w:val="附录标题"/>
    <w:basedOn w:val="afff2"/>
    <w:next w:val="afff2"/>
    <w:qFormat/>
    <w:pPr>
      <w:ind w:firstLineChars="0" w:firstLine="0"/>
      <w:jc w:val="center"/>
    </w:pPr>
    <w:rPr>
      <w:rFonts w:ascii="黑体" w:eastAsia="黑体"/>
    </w:rPr>
  </w:style>
  <w:style w:type="paragraph" w:customStyle="1" w:styleId="afffff5">
    <w:name w:val="封面正文"/>
    <w:qFormat/>
    <w:pPr>
      <w:jc w:val="both"/>
    </w:pPr>
  </w:style>
  <w:style w:type="paragraph" w:customStyle="1" w:styleId="af9">
    <w:name w:val="附录标识"/>
    <w:basedOn w:val="aff3"/>
    <w:next w:val="afff2"/>
    <w:qFormat/>
    <w:pPr>
      <w:keepNext/>
      <w:pageBreakBefore/>
      <w:widowControl/>
      <w:numPr>
        <w:numId w:val="7"/>
      </w:numPr>
      <w:shd w:val="clear" w:color="FFFFFF" w:fill="FFFFFF"/>
      <w:tabs>
        <w:tab w:val="left" w:pos="360"/>
        <w:tab w:val="left" w:pos="6405"/>
      </w:tabs>
      <w:spacing w:before="640"/>
      <w:jc w:val="center"/>
      <w:outlineLvl w:val="0"/>
    </w:pPr>
    <w:rPr>
      <w:rFonts w:ascii="SONGTI SC BLACK" w:eastAsia="SONGTI SC BLACK" w:hAnsi="SONGTI SC BLACK"/>
      <w:kern w:val="0"/>
      <w:szCs w:val="20"/>
    </w:rPr>
  </w:style>
  <w:style w:type="paragraph" w:customStyle="1" w:styleId="afffff6">
    <w:name w:val="其他发布部门"/>
    <w:basedOn w:val="afffff7"/>
    <w:qFormat/>
    <w:pPr>
      <w:framePr w:wrap="around" w:y="15310"/>
      <w:spacing w:line="0" w:lineRule="atLeast"/>
    </w:pPr>
    <w:rPr>
      <w:rFonts w:ascii="黑体" w:eastAsia="黑体"/>
      <w:b w:val="0"/>
    </w:rPr>
  </w:style>
  <w:style w:type="paragraph" w:customStyle="1" w:styleId="afffff7">
    <w:name w:val="发布部门"/>
    <w:next w:val="af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8">
    <w:name w:val="发布日期"/>
    <w:qFormat/>
    <w:pPr>
      <w:framePr w:w="3997" w:h="471" w:hRule="exact" w:vSpace="181" w:wrap="around" w:hAnchor="page" w:x="7089" w:y="14097" w:anchorLock="1"/>
    </w:pPr>
    <w:rPr>
      <w:rFonts w:eastAsia="黑体"/>
      <w:sz w:val="28"/>
    </w:rPr>
  </w:style>
  <w:style w:type="paragraph" w:customStyle="1" w:styleId="afffff9">
    <w:name w:val="目次、索引正文"/>
    <w:qFormat/>
    <w:pPr>
      <w:spacing w:line="320" w:lineRule="exact"/>
      <w:jc w:val="both"/>
    </w:pPr>
    <w:rPr>
      <w:rFonts w:ascii="宋体"/>
      <w:sz w:val="21"/>
    </w:rPr>
  </w:style>
  <w:style w:type="paragraph" w:customStyle="1" w:styleId="aa">
    <w:name w:val="附录图标题"/>
    <w:basedOn w:val="aff3"/>
    <w:next w:val="afff2"/>
    <w:qFormat/>
    <w:pPr>
      <w:numPr>
        <w:ilvl w:val="1"/>
        <w:numId w:val="8"/>
      </w:numPr>
      <w:tabs>
        <w:tab w:val="left" w:pos="363"/>
      </w:tabs>
      <w:spacing w:beforeLines="50" w:afterLines="50"/>
      <w:ind w:left="0" w:firstLine="0"/>
      <w:jc w:val="center"/>
    </w:pPr>
    <w:rPr>
      <w:rFonts w:ascii="黑体" w:eastAsia="黑体"/>
      <w:szCs w:val="21"/>
    </w:rPr>
  </w:style>
  <w:style w:type="paragraph" w:customStyle="1" w:styleId="afffffa">
    <w:name w:val="参考文献、索引标题"/>
    <w:basedOn w:val="aff3"/>
    <w:next w:val="af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4">
    <w:name w:val="参考文献"/>
    <w:basedOn w:val="aff3"/>
    <w:next w:val="afff2"/>
    <w:qFormat/>
    <w:pPr>
      <w:keepNext/>
      <w:widowControl/>
      <w:numPr>
        <w:numId w:val="10"/>
      </w:numPr>
      <w:shd w:val="clear" w:color="FFFFFF" w:fill="FFFFFF"/>
      <w:spacing w:line="240" w:lineRule="atLeast"/>
      <w:jc w:val="left"/>
      <w:outlineLvl w:val="0"/>
    </w:pPr>
    <w:rPr>
      <w:rFonts w:ascii="黑体" w:eastAsia="黑体" w:hAnsi="黑体"/>
      <w:kern w:val="0"/>
      <w:szCs w:val="20"/>
    </w:rPr>
  </w:style>
  <w:style w:type="paragraph" w:customStyle="1" w:styleId="afffffb">
    <w:name w:val="标准书眉一"/>
    <w:qFormat/>
    <w:pPr>
      <w:jc w:val="both"/>
    </w:pPr>
  </w:style>
  <w:style w:type="paragraph" w:customStyle="1" w:styleId="afffffc">
    <w:name w:val="标准书眉_偶数页"/>
    <w:basedOn w:val="afffffd"/>
    <w:next w:val="aff3"/>
    <w:qFormat/>
    <w:pPr>
      <w:jc w:val="left"/>
    </w:pPr>
  </w:style>
  <w:style w:type="paragraph" w:customStyle="1" w:styleId="afffffd">
    <w:name w:val="标准书眉_奇数页"/>
    <w:next w:val="aff3"/>
    <w:qFormat/>
    <w:pPr>
      <w:tabs>
        <w:tab w:val="center" w:pos="4154"/>
        <w:tab w:val="right" w:pos="8306"/>
      </w:tabs>
      <w:spacing w:after="220"/>
      <w:jc w:val="right"/>
    </w:pPr>
    <w:rPr>
      <w:rFonts w:ascii="黑体" w:eastAsia="黑体"/>
      <w:sz w:val="21"/>
      <w:szCs w:val="21"/>
    </w:rPr>
  </w:style>
  <w:style w:type="paragraph" w:customStyle="1" w:styleId="afffffe">
    <w:name w:val="标准书脚_偶数页"/>
    <w:qFormat/>
    <w:pPr>
      <w:spacing w:before="120"/>
      <w:ind w:left="221"/>
    </w:pPr>
    <w:rPr>
      <w:rFonts w:ascii="宋体"/>
      <w:sz w:val="18"/>
      <w:szCs w:val="18"/>
    </w:rPr>
  </w:style>
  <w:style w:type="paragraph" w:customStyle="1" w:styleId="af2">
    <w:name w:val="正文图标题"/>
    <w:next w:val="afff2"/>
    <w:qFormat/>
    <w:pPr>
      <w:numPr>
        <w:numId w:val="11"/>
      </w:numPr>
      <w:spacing w:beforeLines="50" w:afterLines="50"/>
      <w:jc w:val="center"/>
    </w:pPr>
    <w:rPr>
      <w:rFonts w:ascii="黑体" w:eastAsia="黑体"/>
      <w:sz w:val="21"/>
    </w:rPr>
  </w:style>
  <w:style w:type="paragraph" w:customStyle="1" w:styleId="affffff">
    <w:name w:val="标准标志"/>
    <w:next w:val="aff3"/>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
    <w:name w:val="注×：（正文）"/>
    <w:qFormat/>
    <w:pPr>
      <w:numPr>
        <w:numId w:val="12"/>
      </w:numPr>
      <w:ind w:left="811" w:hanging="448"/>
      <w:jc w:val="both"/>
    </w:pPr>
    <w:rPr>
      <w:rFonts w:ascii="宋体"/>
      <w:sz w:val="18"/>
      <w:szCs w:val="18"/>
    </w:rPr>
  </w:style>
  <w:style w:type="paragraph" w:customStyle="1" w:styleId="affffff0">
    <w:name w:val="附录四级无"/>
    <w:basedOn w:val="afe"/>
    <w:qFormat/>
    <w:pPr>
      <w:tabs>
        <w:tab w:val="clear" w:pos="360"/>
      </w:tabs>
      <w:spacing w:beforeLines="0" w:afterLines="0"/>
    </w:pPr>
    <w:rPr>
      <w:rFonts w:ascii="宋体" w:eastAsia="宋体"/>
      <w:szCs w:val="21"/>
    </w:rPr>
  </w:style>
  <w:style w:type="paragraph" w:customStyle="1" w:styleId="a8">
    <w:name w:val="注：（正文）"/>
    <w:basedOn w:val="a0"/>
    <w:next w:val="afff2"/>
    <w:qFormat/>
    <w:pPr>
      <w:numPr>
        <w:numId w:val="13"/>
      </w:numPr>
      <w:ind w:left="726" w:hanging="363"/>
    </w:pPr>
  </w:style>
  <w:style w:type="paragraph" w:customStyle="1" w:styleId="a0">
    <w:name w:val="注："/>
    <w:next w:val="afff2"/>
    <w:qFormat/>
    <w:pPr>
      <w:widowControl w:val="0"/>
      <w:numPr>
        <w:numId w:val="14"/>
      </w:numPr>
      <w:autoSpaceDE w:val="0"/>
      <w:autoSpaceDN w:val="0"/>
      <w:ind w:left="726" w:hanging="363"/>
      <w:jc w:val="both"/>
    </w:pPr>
    <w:rPr>
      <w:rFonts w:ascii="宋体"/>
      <w:sz w:val="18"/>
      <w:szCs w:val="18"/>
    </w:rPr>
  </w:style>
  <w:style w:type="paragraph" w:customStyle="1" w:styleId="aff0">
    <w:name w:val="示例×："/>
    <w:basedOn w:val="a1"/>
    <w:qFormat/>
    <w:pPr>
      <w:numPr>
        <w:numId w:val="15"/>
      </w:numPr>
      <w:spacing w:beforeLines="0" w:afterLines="0"/>
      <w:outlineLvl w:val="9"/>
    </w:pPr>
    <w:rPr>
      <w:rFonts w:ascii="宋体" w:eastAsia="宋体"/>
      <w:sz w:val="18"/>
      <w:szCs w:val="18"/>
    </w:rPr>
  </w:style>
  <w:style w:type="paragraph" w:customStyle="1" w:styleId="23">
    <w:name w:val="封面标准名称2"/>
    <w:basedOn w:val="affff0"/>
    <w:qFormat/>
    <w:pPr>
      <w:framePr w:wrap="around" w:y="4469"/>
      <w:spacing w:beforeLines="630"/>
    </w:pPr>
  </w:style>
  <w:style w:type="paragraph" w:customStyle="1" w:styleId="affffff1">
    <w:name w:val="标准称谓"/>
    <w:next w:val="aff3"/>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d">
    <w:name w:val="列项◆（三级）"/>
    <w:basedOn w:val="aff3"/>
    <w:qFormat/>
    <w:pPr>
      <w:numPr>
        <w:ilvl w:val="2"/>
        <w:numId w:val="16"/>
      </w:numPr>
    </w:pPr>
    <w:rPr>
      <w:rFonts w:ascii="宋体"/>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2">
    <w:name w:val="附录五级无"/>
    <w:basedOn w:val="aff"/>
    <w:qFormat/>
    <w:pPr>
      <w:spacing w:beforeLines="0" w:afterLines="0"/>
    </w:pPr>
    <w:rPr>
      <w:rFonts w:ascii="宋体" w:eastAsia="宋体"/>
      <w:szCs w:val="21"/>
    </w:rPr>
  </w:style>
  <w:style w:type="paragraph" w:customStyle="1" w:styleId="aff">
    <w:name w:val="附录五级条标题"/>
    <w:basedOn w:val="afe"/>
    <w:next w:val="afff2"/>
    <w:qFormat/>
    <w:pPr>
      <w:numPr>
        <w:ilvl w:val="6"/>
      </w:numPr>
      <w:outlineLvl w:val="6"/>
    </w:pPr>
  </w:style>
  <w:style w:type="paragraph" w:customStyle="1" w:styleId="affffff3">
    <w:name w:val="示例内容"/>
    <w:qFormat/>
    <w:pPr>
      <w:ind w:firstLineChars="200" w:firstLine="200"/>
    </w:pPr>
    <w:rPr>
      <w:rFonts w:ascii="宋体"/>
      <w:sz w:val="18"/>
      <w:szCs w:val="18"/>
    </w:rPr>
  </w:style>
  <w:style w:type="paragraph" w:customStyle="1" w:styleId="af7">
    <w:name w:val="示例"/>
    <w:next w:val="affffff3"/>
    <w:qFormat/>
    <w:pPr>
      <w:widowControl w:val="0"/>
      <w:numPr>
        <w:numId w:val="17"/>
      </w:numPr>
      <w:jc w:val="both"/>
    </w:pPr>
    <w:rPr>
      <w:rFonts w:ascii="宋体"/>
      <w:sz w:val="18"/>
      <w:szCs w:val="18"/>
    </w:rPr>
  </w:style>
  <w:style w:type="paragraph" w:customStyle="1" w:styleId="ab">
    <w:name w:val="列项——（一级）"/>
    <w:qFormat/>
    <w:pPr>
      <w:widowControl w:val="0"/>
      <w:numPr>
        <w:numId w:val="16"/>
      </w:numPr>
      <w:jc w:val="both"/>
    </w:pPr>
    <w:rPr>
      <w:rFonts w:ascii="宋体"/>
      <w:sz w:val="21"/>
    </w:r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二级）"/>
    <w:qFormat/>
    <w:pPr>
      <w:numPr>
        <w:ilvl w:val="1"/>
        <w:numId w:val="16"/>
      </w:numPr>
      <w:tabs>
        <w:tab w:val="left" w:pos="840"/>
      </w:tabs>
      <w:jc w:val="both"/>
    </w:pPr>
    <w:rPr>
      <w:rFonts w:ascii="宋体"/>
      <w:sz w:val="21"/>
    </w:rPr>
  </w:style>
  <w:style w:type="paragraph" w:customStyle="1" w:styleId="af3">
    <w:name w:val="注×："/>
    <w:qFormat/>
    <w:pPr>
      <w:widowControl w:val="0"/>
      <w:numPr>
        <w:numId w:val="18"/>
      </w:numPr>
      <w:autoSpaceDE w:val="0"/>
      <w:autoSpaceDN w:val="0"/>
      <w:ind w:left="811" w:hanging="448"/>
      <w:jc w:val="both"/>
    </w:pPr>
    <w:rPr>
      <w:rFonts w:ascii="宋体"/>
      <w:sz w:val="18"/>
      <w:szCs w:val="18"/>
    </w:rPr>
  </w:style>
  <w:style w:type="paragraph" w:customStyle="1" w:styleId="affffff4">
    <w:name w:val="标准书脚_奇数页"/>
    <w:qFormat/>
    <w:pPr>
      <w:spacing w:before="120"/>
      <w:ind w:right="198"/>
      <w:jc w:val="right"/>
    </w:pPr>
    <w:rPr>
      <w:rFonts w:ascii="宋体"/>
      <w:sz w:val="18"/>
      <w:szCs w:val="18"/>
    </w:rPr>
  </w:style>
  <w:style w:type="paragraph" w:customStyle="1" w:styleId="affffff5">
    <w:name w:val="图的脚注"/>
    <w:next w:val="afff2"/>
    <w:qFormat/>
    <w:pPr>
      <w:widowControl w:val="0"/>
      <w:ind w:leftChars="200" w:left="840" w:hangingChars="200" w:hanging="420"/>
      <w:jc w:val="both"/>
    </w:pPr>
    <w:rPr>
      <w:rFonts w:ascii="宋体"/>
      <w:sz w:val="18"/>
    </w:rPr>
  </w:style>
  <w:style w:type="paragraph" w:customStyle="1" w:styleId="aff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7">
    <w:name w:val="示例后文字"/>
    <w:basedOn w:val="afff2"/>
    <w:next w:val="afff2"/>
    <w:qFormat/>
    <w:pPr>
      <w:ind w:firstLine="360"/>
    </w:pPr>
    <w:rPr>
      <w:sz w:val="18"/>
    </w:rPr>
  </w:style>
  <w:style w:type="paragraph" w:customStyle="1" w:styleId="affffff8">
    <w:name w:val="其他标准标志"/>
    <w:basedOn w:val="affffff"/>
    <w:qFormat/>
    <w:pPr>
      <w:framePr w:w="6101" w:wrap="around" w:vAnchor="page" w:hAnchor="page" w:x="4673" w:y="942"/>
    </w:pPr>
    <w:rPr>
      <w:w w:val="130"/>
    </w:rPr>
  </w:style>
  <w:style w:type="paragraph" w:customStyle="1" w:styleId="25">
    <w:name w:val="封面标准文稿类别2"/>
    <w:basedOn w:val="affff8"/>
    <w:qFormat/>
    <w:pPr>
      <w:framePr w:wrap="around" w:y="4469"/>
    </w:pPr>
  </w:style>
  <w:style w:type="paragraph" w:customStyle="1" w:styleId="affffff9">
    <w:name w:val="其他发布日期"/>
    <w:qFormat/>
    <w:pPr>
      <w:framePr w:w="3997" w:h="471" w:hRule="exact" w:vSpace="181" w:wrap="around" w:vAnchor="page" w:hAnchor="page" w:x="1419" w:y="14097" w:anchorLock="1"/>
    </w:pPr>
    <w:rPr>
      <w:rFonts w:eastAsia="黑体"/>
      <w:sz w:val="28"/>
    </w:rPr>
  </w:style>
  <w:style w:type="paragraph" w:customStyle="1" w:styleId="affffffa">
    <w:name w:val="附录公式编号制表符"/>
    <w:basedOn w:val="aff3"/>
    <w:next w:val="afff2"/>
    <w:qFormat/>
    <w:pPr>
      <w:widowControl/>
      <w:tabs>
        <w:tab w:val="center" w:pos="4201"/>
        <w:tab w:val="right" w:leader="dot" w:pos="9298"/>
      </w:tabs>
      <w:autoSpaceDE w:val="0"/>
      <w:autoSpaceDN w:val="0"/>
    </w:pPr>
    <w:rPr>
      <w:rFonts w:ascii="宋体"/>
      <w:kern w:val="0"/>
      <w:szCs w:val="20"/>
    </w:rPr>
  </w:style>
  <w:style w:type="paragraph" w:customStyle="1" w:styleId="affffffb">
    <w:name w:val="五级无"/>
    <w:basedOn w:val="a6"/>
    <w:qFormat/>
    <w:pPr>
      <w:spacing w:beforeLines="0" w:afterLines="0"/>
    </w:pPr>
    <w:rPr>
      <w:rFonts w:ascii="宋体" w:eastAsia="宋体"/>
    </w:rPr>
  </w:style>
  <w:style w:type="paragraph" w:customStyle="1" w:styleId="affffffc">
    <w:name w:val="图标脚注说明"/>
    <w:basedOn w:val="afff2"/>
    <w:qFormat/>
    <w:pPr>
      <w:ind w:left="840" w:firstLineChars="0" w:hanging="420"/>
    </w:pPr>
    <w:rPr>
      <w:sz w:val="18"/>
      <w:szCs w:val="18"/>
    </w:rPr>
  </w:style>
  <w:style w:type="paragraph" w:customStyle="1" w:styleId="affffffd">
    <w:name w:val="四级无"/>
    <w:basedOn w:val="a5"/>
    <w:qFormat/>
    <w:pPr>
      <w:spacing w:beforeLines="0" w:afterLines="0"/>
    </w:pPr>
    <w:rPr>
      <w:rFonts w:ascii="宋体" w:eastAsia="宋体"/>
    </w:rPr>
  </w:style>
  <w:style w:type="character" w:customStyle="1" w:styleId="Char0">
    <w:name w:val="首示例 Char"/>
    <w:link w:val="affff9"/>
    <w:qFormat/>
    <w:rPr>
      <w:rFonts w:ascii="宋体" w:hAnsi="宋体"/>
      <w:kern w:val="2"/>
      <w:sz w:val="18"/>
      <w:szCs w:val="18"/>
    </w:rPr>
  </w:style>
  <w:style w:type="character" w:customStyle="1" w:styleId="affc">
    <w:name w:val="批注框文本 字符"/>
    <w:basedOn w:val="aff4"/>
    <w:link w:val="affb"/>
    <w:qFormat/>
    <w:rPr>
      <w:kern w:val="2"/>
      <w:sz w:val="18"/>
      <w:szCs w:val="18"/>
    </w:rPr>
  </w:style>
  <w:style w:type="character" w:customStyle="1" w:styleId="Char1">
    <w:name w:val="标准名称 Char"/>
    <w:basedOn w:val="Char2"/>
    <w:link w:val="affffd"/>
    <w:qFormat/>
    <w:rPr>
      <w:rFonts w:ascii="黑体" w:eastAsia="黑体"/>
      <w:sz w:val="32"/>
      <w:shd w:val="clear" w:color="FFFFFF" w:fill="FFFFFF"/>
    </w:rPr>
  </w:style>
  <w:style w:type="character" w:customStyle="1" w:styleId="Char2">
    <w:name w:val="目次、标准名称标题 Char"/>
    <w:basedOn w:val="aff4"/>
    <w:link w:val="affffe"/>
    <w:qFormat/>
    <w:rPr>
      <w:rFonts w:ascii="黑体" w:eastAsia="黑体"/>
      <w:sz w:val="32"/>
      <w:shd w:val="clear" w:color="FFFFFF" w:fill="FFFFFF"/>
    </w:rPr>
  </w:style>
  <w:style w:type="character" w:customStyle="1" w:styleId="affffffe">
    <w:name w:val="发布"/>
    <w:qFormat/>
    <w:rPr>
      <w:rFonts w:ascii="黑体" w:eastAsia="黑体"/>
      <w:spacing w:val="85"/>
      <w:w w:val="100"/>
      <w:position w:val="3"/>
      <w:sz w:val="28"/>
      <w:szCs w:val="28"/>
    </w:rPr>
  </w:style>
  <w:style w:type="character" w:customStyle="1" w:styleId="Char">
    <w:name w:val="段 Char"/>
    <w:link w:val="afff2"/>
    <w:qFormat/>
    <w:rPr>
      <w:rFonts w:ascii="宋体"/>
      <w:sz w:val="21"/>
      <w:lang w:val="en-US" w:eastAsia="zh-CN" w:bidi="ar-SA"/>
    </w:rPr>
  </w:style>
  <w:style w:type="character" w:customStyle="1" w:styleId="11">
    <w:name w:val="占位符文本1"/>
    <w:basedOn w:val="aff4"/>
    <w:uiPriority w:val="99"/>
    <w:semiHidden/>
    <w:qFormat/>
    <w:rPr>
      <w:color w:val="808080"/>
    </w:rPr>
  </w:style>
  <w:style w:type="character" w:customStyle="1" w:styleId="Char3">
    <w:name w:val="附录公式 Char"/>
    <w:basedOn w:val="Char"/>
    <w:link w:val="afffff2"/>
    <w:qFormat/>
    <w:rPr>
      <w:rFonts w:ascii="宋体"/>
      <w:sz w:val="21"/>
      <w:lang w:val="en-US" w:eastAsia="zh-CN" w:bidi="ar-SA"/>
    </w:rPr>
  </w:style>
  <w:style w:type="paragraph" w:styleId="afffffff">
    <w:name w:val="List Paragraph"/>
    <w:basedOn w:val="aff3"/>
    <w:uiPriority w:val="34"/>
    <w:qFormat/>
    <w:pPr>
      <w:ind w:left="720"/>
      <w:contextualSpacing/>
    </w:pPr>
    <w:rPr>
      <w:rFonts w:asciiTheme="minorHAnsi" w:eastAsiaTheme="minorEastAsia" w:hAnsiTheme="minorHAnsi" w:cstheme="minorBidi"/>
      <w:szCs w:val="22"/>
      <w14:ligatures w14:val="standardContextual"/>
    </w:rPr>
  </w:style>
  <w:style w:type="table" w:customStyle="1" w:styleId="210">
    <w:name w:val="清单表 21"/>
    <w:basedOn w:val="aff5"/>
    <w:uiPriority w:val="47"/>
    <w:qFormat/>
    <w:rPr>
      <w:rFonts w:asciiTheme="minorHAnsi" w:eastAsiaTheme="minorEastAsia" w:hAnsiTheme="minorHAnsi" w:cstheme="minorBidi"/>
      <w:kern w:val="2"/>
      <w:sz w:val="21"/>
      <w:szCs w:val="22"/>
      <w14:ligatures w14:val="standardContextual"/>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aff3"/>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19"/>
      <w:szCs w:val="19"/>
      <w:lang w:eastAsia="en-US"/>
    </w:rPr>
  </w:style>
  <w:style w:type="paragraph" w:customStyle="1" w:styleId="12">
    <w:name w:val="修订1"/>
    <w:hidden/>
    <w:uiPriority w:val="99"/>
    <w:unhideWhenUsed/>
    <w:rPr>
      <w:kern w:val="2"/>
      <w:sz w:val="21"/>
      <w:szCs w:val="24"/>
    </w:rPr>
  </w:style>
  <w:style w:type="character" w:customStyle="1" w:styleId="13">
    <w:name w:val="未处理的提及1"/>
    <w:basedOn w:val="aff4"/>
    <w:uiPriority w:val="99"/>
    <w:semiHidden/>
    <w:unhideWhenUsed/>
    <w:rPr>
      <w:color w:val="605E5C"/>
      <w:shd w:val="clear" w:color="auto" w:fill="E1DFDD"/>
    </w:rPr>
  </w:style>
  <w:style w:type="paragraph" w:styleId="afffffff0">
    <w:name w:val="Revision"/>
    <w:hidden/>
    <w:uiPriority w:val="99"/>
    <w:unhideWhenUsed/>
    <w:rsid w:val="002F7C6D"/>
    <w:rPr>
      <w:kern w:val="2"/>
      <w:sz w:val="21"/>
      <w:szCs w:val="24"/>
    </w:rPr>
  </w:style>
  <w:style w:type="character" w:styleId="afffffff1">
    <w:name w:val="Unresolved Mention"/>
    <w:basedOn w:val="aff4"/>
    <w:uiPriority w:val="99"/>
    <w:semiHidden/>
    <w:unhideWhenUsed/>
    <w:rsid w:val="00722162"/>
    <w:rPr>
      <w:color w:val="605E5C"/>
      <w:shd w:val="clear" w:color="auto" w:fill="E1DFDD"/>
    </w:rPr>
  </w:style>
  <w:style w:type="character" w:customStyle="1" w:styleId="affe">
    <w:name w:val="页脚 字符"/>
    <w:basedOn w:val="aff4"/>
    <w:link w:val="affd"/>
    <w:uiPriority w:val="99"/>
    <w:rsid w:val="00706DE9"/>
    <w:rPr>
      <w:kern w:val="2"/>
      <w:sz w:val="18"/>
      <w:szCs w:val="18"/>
    </w:rPr>
  </w:style>
  <w:style w:type="character" w:customStyle="1" w:styleId="afff0">
    <w:name w:val="页眉 字符"/>
    <w:basedOn w:val="aff4"/>
    <w:link w:val="afff"/>
    <w:uiPriority w:val="99"/>
    <w:rsid w:val="008C191A"/>
    <w:rPr>
      <w:kern w:val="2"/>
      <w:sz w:val="18"/>
      <w:szCs w:val="18"/>
    </w:rPr>
  </w:style>
  <w:style w:type="character" w:styleId="afffffff2">
    <w:name w:val="line number"/>
    <w:basedOn w:val="aff4"/>
    <w:semiHidden/>
    <w:unhideWhenUsed/>
    <w:rsid w:val="007E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7130</Words>
  <Characters>7986</Characters>
  <Application>Microsoft Office Word</Application>
  <DocSecurity>0</DocSecurity>
  <Lines>887</Lines>
  <Paragraphs>1259</Paragraphs>
  <ScaleCrop>false</ScaleCrop>
  <Company>zle</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Zhang, Jing</cp:lastModifiedBy>
  <cp:revision>28</cp:revision>
  <cp:lastPrinted>2026-01-28T10:10:00Z</cp:lastPrinted>
  <dcterms:created xsi:type="dcterms:W3CDTF">2026-01-28T09:40:00Z</dcterms:created>
  <dcterms:modified xsi:type="dcterms:W3CDTF">2026-01-28T10:10:00Z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FAA8039FA4494953871C2D2C08FED01E_13</vt:lpwstr>
  </property>
  <property fmtid="{D5CDD505-2E9C-101B-9397-08002B2CF9AE}" pid="4" name="KSOTemplateDocerSaveRecord">
    <vt:lpwstr>eyJoZGlkIjoiNjkxNThkNzU4YzhjNjE3MTU3ZDQ2YzFjNzc0NjI2ZjciLCJ1c2VySWQiOiI0ODAyNjYzNzkifQ==</vt:lpwstr>
  </property>
</Properties>
</file>