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A8E5">
      <w:pPr>
        <w:spacing w:line="500" w:lineRule="exact"/>
        <w:jc w:val="center"/>
        <w:rPr>
          <w:rFonts w:ascii="Times New Roman" w:hAnsi="Times New Roman" w:eastAsia="黑体"/>
          <w:sz w:val="28"/>
          <w:szCs w:val="28"/>
        </w:rPr>
      </w:pPr>
      <w:r>
        <w:rPr>
          <w:rFonts w:hint="eastAsia" w:ascii="Times New Roman" w:hAnsi="Times New Roman" w:eastAsia="黑体"/>
          <w:sz w:val="28"/>
          <w:szCs w:val="28"/>
          <w:lang w:val="en-US" w:eastAsia="zh-CN"/>
        </w:rPr>
        <w:t>团体标准</w:t>
      </w:r>
      <w:r>
        <w:rPr>
          <w:rFonts w:ascii="Times New Roman" w:hAnsi="Times New Roman" w:eastAsia="黑体"/>
          <w:sz w:val="28"/>
          <w:szCs w:val="28"/>
        </w:rPr>
        <w:t>《螺蛳配合饲料加工技术规范》</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征求意见</w:t>
      </w:r>
      <w:r>
        <w:rPr>
          <w:rFonts w:hint="eastAsia" w:ascii="Times New Roman" w:hAnsi="Times New Roman" w:eastAsia="黑体"/>
          <w:sz w:val="28"/>
          <w:szCs w:val="28"/>
        </w:rPr>
        <w:t>稿）</w:t>
      </w:r>
    </w:p>
    <w:p w14:paraId="0BCFD20E">
      <w:pPr>
        <w:spacing w:line="500" w:lineRule="exact"/>
        <w:jc w:val="center"/>
        <w:rPr>
          <w:rFonts w:ascii="Times New Roman" w:hAnsi="Times New Roman" w:eastAsia="黑体"/>
          <w:sz w:val="28"/>
          <w:szCs w:val="28"/>
        </w:rPr>
      </w:pPr>
      <w:r>
        <w:rPr>
          <w:rFonts w:ascii="Times New Roman" w:hAnsi="Times New Roman" w:eastAsia="黑体"/>
          <w:sz w:val="28"/>
          <w:szCs w:val="28"/>
        </w:rPr>
        <w:t>编制说明</w:t>
      </w:r>
    </w:p>
    <w:p w14:paraId="5E173BCF">
      <w:pPr>
        <w:widowControl/>
        <w:rPr>
          <w:rFonts w:ascii="Times New Roman" w:hAnsi="Times New Roman" w:eastAsia="仿宋"/>
        </w:rPr>
      </w:pPr>
    </w:p>
    <w:p w14:paraId="12C4F8D8">
      <w:pPr>
        <w:spacing w:line="276" w:lineRule="auto"/>
        <w:rPr>
          <w:rFonts w:ascii="Times New Roman" w:hAnsi="Times New Roman" w:eastAsia="仿宋"/>
        </w:rPr>
      </w:pPr>
    </w:p>
    <w:p w14:paraId="224F63CD">
      <w:pPr>
        <w:snapToGrid w:val="0"/>
        <w:spacing w:line="276" w:lineRule="auto"/>
        <w:outlineLvl w:val="0"/>
        <w:rPr>
          <w:rFonts w:ascii="仿宋" w:hAnsi="仿宋" w:eastAsia="仿宋"/>
          <w:b/>
          <w:szCs w:val="21"/>
        </w:rPr>
      </w:pPr>
      <w:r>
        <w:rPr>
          <w:rFonts w:ascii="仿宋" w:hAnsi="仿宋" w:eastAsia="仿宋"/>
          <w:b/>
          <w:szCs w:val="21"/>
        </w:rPr>
        <w:t>一、标准制定背景及任务来源</w:t>
      </w:r>
    </w:p>
    <w:p w14:paraId="30361D3B">
      <w:pPr>
        <w:snapToGrid w:val="0"/>
        <w:spacing w:line="276" w:lineRule="auto"/>
        <w:outlineLvl w:val="1"/>
        <w:rPr>
          <w:rFonts w:ascii="仿宋" w:hAnsi="仿宋" w:eastAsia="仿宋"/>
          <w:b/>
          <w:szCs w:val="21"/>
        </w:rPr>
      </w:pPr>
      <w:r>
        <w:rPr>
          <w:rFonts w:ascii="仿宋" w:hAnsi="仿宋" w:eastAsia="仿宋"/>
          <w:b/>
          <w:szCs w:val="21"/>
        </w:rPr>
        <w:t>（一）标准制定背景</w:t>
      </w:r>
    </w:p>
    <w:p w14:paraId="1BF2BD59">
      <w:pPr>
        <w:spacing w:line="276" w:lineRule="auto"/>
        <w:ind w:firstLine="420" w:firstLineChars="20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螺蛳，</w:t>
      </w:r>
      <w:r>
        <w:rPr>
          <w:rFonts w:hint="eastAsia" w:ascii="仿宋" w:hAnsi="仿宋" w:eastAsia="仿宋"/>
          <w:color w:val="000000" w:themeColor="text1"/>
          <w:szCs w:val="21"/>
          <w14:textFill>
            <w14:solidFill>
              <w14:schemeClr w14:val="tx1"/>
            </w14:solidFill>
          </w14:textFill>
        </w:rPr>
        <w:t>指</w:t>
      </w:r>
      <w:r>
        <w:rPr>
          <w:rFonts w:ascii="仿宋" w:hAnsi="仿宋" w:eastAsia="仿宋"/>
          <w:color w:val="000000" w:themeColor="text1"/>
          <w:szCs w:val="21"/>
          <w14:textFill>
            <w14:solidFill>
              <w14:schemeClr w14:val="tx1"/>
            </w14:solidFill>
          </w14:textFill>
        </w:rPr>
        <w:t>包括软体动物门中腹足目田螺科环棱螺属（</w:t>
      </w:r>
      <w:r>
        <w:rPr>
          <w:rFonts w:ascii="仿宋" w:hAnsi="仿宋" w:eastAsia="仿宋"/>
          <w:i/>
          <w:iCs/>
          <w:color w:val="000000" w:themeColor="text1"/>
          <w:szCs w:val="21"/>
          <w14:textFill>
            <w14:solidFill>
              <w14:schemeClr w14:val="tx1"/>
            </w14:solidFill>
          </w14:textFill>
        </w:rPr>
        <w:t>Bellamya Jousseaume</w:t>
      </w:r>
      <w:r>
        <w:rPr>
          <w:rFonts w:ascii="仿宋" w:hAnsi="仿宋" w:eastAsia="仿宋"/>
          <w:color w:val="000000" w:themeColor="text1"/>
          <w:szCs w:val="21"/>
          <w14:textFill>
            <w14:solidFill>
              <w14:schemeClr w14:val="tx1"/>
            </w14:solidFill>
          </w14:textFill>
        </w:rPr>
        <w:t>）、圆田螺属（</w:t>
      </w:r>
      <w:r>
        <w:rPr>
          <w:rFonts w:ascii="仿宋" w:hAnsi="仿宋" w:eastAsia="仿宋"/>
          <w:i/>
          <w:iCs/>
          <w:color w:val="000000" w:themeColor="text1"/>
          <w:szCs w:val="21"/>
          <w14:textFill>
            <w14:solidFill>
              <w14:schemeClr w14:val="tx1"/>
            </w14:solidFill>
          </w14:textFill>
        </w:rPr>
        <w:t>Cipangopaludina Hannibal</w:t>
      </w:r>
      <w:r>
        <w:rPr>
          <w:rFonts w:ascii="仿宋" w:hAnsi="仿宋" w:eastAsia="仿宋"/>
          <w:color w:val="000000" w:themeColor="text1"/>
          <w:szCs w:val="21"/>
          <w14:textFill>
            <w14:solidFill>
              <w14:schemeClr w14:val="tx1"/>
            </w14:solidFill>
          </w14:textFill>
        </w:rPr>
        <w:t>）等淡水经济螺类。田螺科隶属于软体动物门（Mollusca）、腹足纲（Gastropoda）、前鳃亚纲（Prosobranchia）、中腹足目（Mesogastropoda）。根据我国软体动物研究记载的资料统计，我国田螺科共包括9属，约70种左右，其中，田螺属的种类在中国仅分布于黑龙江和吉林两省；</w:t>
      </w:r>
      <w:r>
        <w:fldChar w:fldCharType="begin"/>
      </w:r>
      <w:r>
        <w:instrText xml:space="preserve"> HYPERLINK "https://baike.baidu.com/item/%E5%9C%86%E7%94%B0%E8%9E%BA" \t "_blank" </w:instrText>
      </w:r>
      <w:r>
        <w:fldChar w:fldCharType="separate"/>
      </w:r>
      <w:r>
        <w:rPr>
          <w:rFonts w:ascii="仿宋" w:hAnsi="仿宋" w:eastAsia="仿宋"/>
          <w:color w:val="000000" w:themeColor="text1"/>
          <w:szCs w:val="21"/>
          <w14:textFill>
            <w14:solidFill>
              <w14:schemeClr w14:val="tx1"/>
            </w14:solidFill>
          </w14:textFill>
        </w:rPr>
        <w:t>圆田螺</w:t>
      </w:r>
      <w:r>
        <w:rPr>
          <w:rFonts w:ascii="仿宋" w:hAnsi="仿宋" w:eastAsia="仿宋"/>
          <w:color w:val="000000" w:themeColor="text1"/>
          <w:szCs w:val="21"/>
          <w14:textFill>
            <w14:solidFill>
              <w14:schemeClr w14:val="tx1"/>
            </w14:solidFill>
          </w14:textFill>
        </w:rPr>
        <w:fldChar w:fldCharType="end"/>
      </w:r>
      <w:r>
        <w:rPr>
          <w:rFonts w:ascii="仿宋" w:hAnsi="仿宋" w:eastAsia="仿宋"/>
          <w:color w:val="000000" w:themeColor="text1"/>
          <w:szCs w:val="21"/>
          <w14:textFill>
            <w14:solidFill>
              <w14:schemeClr w14:val="tx1"/>
            </w14:solidFill>
          </w14:textFill>
        </w:rPr>
        <w:t>属和</w:t>
      </w:r>
      <w:r>
        <w:fldChar w:fldCharType="begin"/>
      </w:r>
      <w:r>
        <w:instrText xml:space="preserve"> HYPERLINK "https://baike.baidu.com/item/%E7%8E%AF%E6%A3%B1%E8%9E%BA%E5%B1%9E" \t "_blank" </w:instrText>
      </w:r>
      <w:r>
        <w:fldChar w:fldCharType="separate"/>
      </w:r>
      <w:r>
        <w:rPr>
          <w:rFonts w:ascii="仿宋" w:hAnsi="仿宋" w:eastAsia="仿宋"/>
          <w:color w:val="000000" w:themeColor="text1"/>
          <w:szCs w:val="21"/>
          <w14:textFill>
            <w14:solidFill>
              <w14:schemeClr w14:val="tx1"/>
            </w14:solidFill>
          </w14:textFill>
        </w:rPr>
        <w:t>环棱螺属</w:t>
      </w:r>
      <w:r>
        <w:rPr>
          <w:rFonts w:ascii="仿宋" w:hAnsi="仿宋" w:eastAsia="仿宋"/>
          <w:color w:val="000000" w:themeColor="text1"/>
          <w:szCs w:val="21"/>
          <w14:textFill>
            <w14:solidFill>
              <w14:schemeClr w14:val="tx1"/>
            </w14:solidFill>
          </w14:textFill>
        </w:rPr>
        <w:fldChar w:fldCharType="end"/>
      </w:r>
      <w:r>
        <w:rPr>
          <w:rFonts w:ascii="仿宋" w:hAnsi="仿宋" w:eastAsia="仿宋"/>
          <w:color w:val="000000" w:themeColor="text1"/>
          <w:szCs w:val="21"/>
          <w14:textFill>
            <w14:solidFill>
              <w14:schemeClr w14:val="tx1"/>
            </w14:solidFill>
          </w14:textFill>
        </w:rPr>
        <w:t>分布于</w:t>
      </w:r>
      <w:r>
        <w:fldChar w:fldCharType="begin"/>
      </w:r>
      <w:r>
        <w:instrText xml:space="preserve"> HYPERLINK "https://baike.baidu.com/item/%E5%8F%A4%E5%8C%97%E5%8C%BA" \t "_blank" </w:instrText>
      </w:r>
      <w:r>
        <w:fldChar w:fldCharType="separate"/>
      </w:r>
      <w:r>
        <w:rPr>
          <w:rFonts w:ascii="仿宋" w:hAnsi="仿宋" w:eastAsia="仿宋"/>
          <w:color w:val="000000" w:themeColor="text1"/>
          <w:szCs w:val="21"/>
          <w14:textFill>
            <w14:solidFill>
              <w14:schemeClr w14:val="tx1"/>
            </w14:solidFill>
          </w14:textFill>
        </w:rPr>
        <w:t>古北区</w:t>
      </w:r>
      <w:r>
        <w:rPr>
          <w:rFonts w:ascii="仿宋" w:hAnsi="仿宋" w:eastAsia="仿宋"/>
          <w:color w:val="000000" w:themeColor="text1"/>
          <w:szCs w:val="21"/>
          <w14:textFill>
            <w14:solidFill>
              <w14:schemeClr w14:val="tx1"/>
            </w14:solidFill>
          </w14:textFill>
        </w:rPr>
        <w:fldChar w:fldCharType="end"/>
      </w:r>
      <w:r>
        <w:rPr>
          <w:rFonts w:ascii="仿宋" w:hAnsi="仿宋" w:eastAsia="仿宋"/>
          <w:color w:val="000000" w:themeColor="text1"/>
          <w:szCs w:val="21"/>
          <w14:textFill>
            <w14:solidFill>
              <w14:schemeClr w14:val="tx1"/>
            </w14:solidFill>
          </w14:textFill>
        </w:rPr>
        <w:t>和</w:t>
      </w:r>
      <w:r>
        <w:fldChar w:fldCharType="begin"/>
      </w:r>
      <w:r>
        <w:instrText xml:space="preserve"> HYPERLINK "https://baike.baidu.com/item/%E4%B8%9C%E6%B4%8B%E5%8C%BA" \t "_blank" </w:instrText>
      </w:r>
      <w:r>
        <w:fldChar w:fldCharType="separate"/>
      </w:r>
      <w:r>
        <w:rPr>
          <w:rFonts w:ascii="仿宋" w:hAnsi="仿宋" w:eastAsia="仿宋"/>
          <w:color w:val="000000" w:themeColor="text1"/>
          <w:szCs w:val="21"/>
          <w14:textFill>
            <w14:solidFill>
              <w14:schemeClr w14:val="tx1"/>
            </w14:solidFill>
          </w14:textFill>
        </w:rPr>
        <w:t>东洋区</w:t>
      </w:r>
      <w:r>
        <w:rPr>
          <w:rFonts w:ascii="仿宋" w:hAnsi="仿宋" w:eastAsia="仿宋"/>
          <w:color w:val="000000" w:themeColor="text1"/>
          <w:szCs w:val="21"/>
          <w14:textFill>
            <w14:solidFill>
              <w14:schemeClr w14:val="tx1"/>
            </w14:solidFill>
          </w14:textFill>
        </w:rPr>
        <w:fldChar w:fldCharType="end"/>
      </w:r>
      <w:r>
        <w:rPr>
          <w:rFonts w:ascii="仿宋" w:hAnsi="仿宋" w:eastAsia="仿宋"/>
          <w:color w:val="000000" w:themeColor="text1"/>
          <w:szCs w:val="21"/>
          <w14:textFill>
            <w14:solidFill>
              <w14:schemeClr w14:val="tx1"/>
            </w14:solidFill>
          </w14:textFill>
        </w:rPr>
        <w:t>；其他6属皆为东洋区种类，</w:t>
      </w:r>
      <w:r>
        <w:fldChar w:fldCharType="begin"/>
      </w:r>
      <w:r>
        <w:instrText xml:space="preserve"> HYPERLINK "https://baike.baidu.com/item/%E8%9E%BA%E8%9B%B3%E5%B1%9E" \t "_blank" </w:instrText>
      </w:r>
      <w:r>
        <w:fldChar w:fldCharType="separate"/>
      </w:r>
      <w:r>
        <w:rPr>
          <w:rFonts w:ascii="仿宋" w:hAnsi="仿宋" w:eastAsia="仿宋"/>
          <w:color w:val="000000" w:themeColor="text1"/>
          <w:szCs w:val="21"/>
          <w14:textFill>
            <w14:solidFill>
              <w14:schemeClr w14:val="tx1"/>
            </w14:solidFill>
          </w14:textFill>
        </w:rPr>
        <w:t>螺蛳属</w:t>
      </w:r>
      <w:r>
        <w:rPr>
          <w:rFonts w:ascii="仿宋" w:hAnsi="仿宋" w:eastAsia="仿宋"/>
          <w:color w:val="000000" w:themeColor="text1"/>
          <w:szCs w:val="21"/>
          <w14:textFill>
            <w14:solidFill>
              <w14:schemeClr w14:val="tx1"/>
            </w14:solidFill>
          </w14:textFill>
        </w:rPr>
        <w:fldChar w:fldCharType="end"/>
      </w:r>
      <w:r>
        <w:rPr>
          <w:rFonts w:ascii="仿宋" w:hAnsi="仿宋" w:eastAsia="仿宋"/>
          <w:color w:val="000000" w:themeColor="text1"/>
          <w:szCs w:val="21"/>
          <w14:textFill>
            <w14:solidFill>
              <w14:schemeClr w14:val="tx1"/>
            </w14:solidFill>
          </w14:textFill>
        </w:rPr>
        <w:t>和河螺属为中国特有属，</w:t>
      </w:r>
      <w:r>
        <w:fldChar w:fldCharType="begin"/>
      </w:r>
      <w:r>
        <w:instrText xml:space="preserve"> HYPERLINK "https://baike.baidu.com/item/%E8%9E%BA%E8%9B%B3" \t "_blank" </w:instrText>
      </w:r>
      <w:r>
        <w:fldChar w:fldCharType="separate"/>
      </w:r>
      <w:r>
        <w:rPr>
          <w:rFonts w:ascii="仿宋" w:hAnsi="仿宋" w:eastAsia="仿宋"/>
          <w:color w:val="000000" w:themeColor="text1"/>
          <w:szCs w:val="21"/>
          <w14:textFill>
            <w14:solidFill>
              <w14:schemeClr w14:val="tx1"/>
            </w14:solidFill>
          </w14:textFill>
        </w:rPr>
        <w:t>螺蛳</w:t>
      </w:r>
      <w:r>
        <w:rPr>
          <w:rFonts w:ascii="仿宋" w:hAnsi="仿宋" w:eastAsia="仿宋"/>
          <w:color w:val="000000" w:themeColor="text1"/>
          <w:szCs w:val="21"/>
          <w14:textFill>
            <w14:solidFill>
              <w14:schemeClr w14:val="tx1"/>
            </w14:solidFill>
          </w14:textFill>
        </w:rPr>
        <w:fldChar w:fldCharType="end"/>
      </w:r>
      <w:r>
        <w:rPr>
          <w:rFonts w:ascii="仿宋" w:hAnsi="仿宋" w:eastAsia="仿宋"/>
          <w:color w:val="000000" w:themeColor="text1"/>
          <w:szCs w:val="21"/>
          <w14:textFill>
            <w14:solidFill>
              <w14:schemeClr w14:val="tx1"/>
            </w14:solidFill>
          </w14:textFill>
        </w:rPr>
        <w:t>属仅分布于云南省的湖泊内，河螺属分布于湖南及其周围省区其中，田螺属的种类在中国仅分布于黑龙江和吉林两省；圆田螺属和环棱螺属分布于古北区和东洋区；其他6属皆为东洋区种类（分布于云南、广西、广东、海南省），螺蛳属仅分布于云南省的湖泊内，为我国特有种类，河螺属分布于湖南及其周围省区，为我国特有种类。</w:t>
      </w:r>
    </w:p>
    <w:p w14:paraId="26262D76">
      <w:pPr>
        <w:spacing w:line="276" w:lineRule="auto"/>
        <w:ind w:firstLine="420" w:firstLineChars="20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淡水螺肉味鲜美，营养价值丰富。在互联网的发展与推动下，以淡水螺为重要原料的产品—螺蛳粉成了新一代的</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网红</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食品。淡水螺也是大排档和烧烤摊上最受欢迎的夜宵美食之一。由于市场的大量需求，淡水螺在整条产业链中占据了举足轻重的地位。然而由于其在食物链中的特殊地位，若是采取直接捕捞野生淡水螺的方式，则会给环境带来难以预估的危害。目前，多地政府严禁捕捞野生淡水螺，鼓励发展人工养殖淡水螺。但从野生螺向人工养殖螺的转型对于淡水螺产业而言既是良好的发展机遇，也面临着巨大的挑战。因此有必要针对螺蛳产业链的种质、苗种培育、成螺养殖、配合饲料、螺蛳产品加工等环节建立技术规范，以促进螺蛳产业链的健康发展。</w:t>
      </w:r>
    </w:p>
    <w:p w14:paraId="64B2BC6D">
      <w:pPr>
        <w:spacing w:line="276" w:lineRule="auto"/>
        <w:ind w:firstLine="420" w:firstLineChars="20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配合饲料是螺蛳养殖中重要的投入品，是螺蛳产业链健康发展中的关键一环。近年来，科研院所和饲料企业对螺蛳营养素的需求量及代谢生理进行了初步研究，如螺蛳对蛋白质、脂肪、碳水化合物的需要量，适宜的投喂率和投喂频率等，这些研究成果为配制安全、高效的螺蛳配合饲料提供了理论基础，也为制定螺蛳配合饲料标准提供了宝贵的科学依据。</w:t>
      </w:r>
    </w:p>
    <w:p w14:paraId="0773A96C">
      <w:pPr>
        <w:spacing w:line="276" w:lineRule="auto"/>
        <w:rPr>
          <w:rFonts w:ascii="仿宋" w:hAnsi="仿宋" w:eastAsia="仿宋"/>
          <w:b/>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（二）任务来源</w:t>
      </w:r>
    </w:p>
    <w:p w14:paraId="161978CC">
      <w:pPr>
        <w:spacing w:line="276" w:lineRule="auto"/>
        <w:ind w:firstLine="420" w:firstLineChars="200"/>
        <w:rPr>
          <w:rFonts w:hint="default" w:ascii="仿宋" w:hAnsi="仿宋" w:eastAsia="仿宋"/>
          <w:color w:val="000000" w:themeColor="text1"/>
          <w:szCs w:val="21"/>
          <w:lang w:val="en-US" w:eastAsia="zh-CN"/>
          <w14:textFill>
            <w14:solidFill>
              <w14:schemeClr w14:val="tx1"/>
            </w14:solidFill>
          </w14:textFill>
        </w:rPr>
      </w:pPr>
      <w:r>
        <w:rPr>
          <w:rFonts w:ascii="仿宋" w:hAnsi="仿宋" w:eastAsia="仿宋"/>
          <w:color w:val="000000" w:themeColor="text1"/>
          <w:szCs w:val="21"/>
          <w:lang w:val="en-US" w:eastAsia="zh-CN"/>
          <w14:textFill>
            <w14:solidFill>
              <w14:schemeClr w14:val="tx1"/>
            </w14:solidFill>
          </w14:textFill>
        </w:rPr>
        <w:t>关于柳州市螺蛳粉协会《柳州螺蛳粉营销运营管理</w:t>
      </w:r>
      <w:r>
        <w:rPr>
          <w:rFonts w:hint="eastAsia" w:ascii="仿宋" w:hAnsi="仿宋" w:eastAsia="仿宋"/>
          <w:color w:val="000000" w:themeColor="text1"/>
          <w:szCs w:val="21"/>
          <w:lang w:val="en-US" w:eastAsia="zh-CN"/>
          <w14:textFill>
            <w14:solidFill>
              <w14:schemeClr w14:val="tx1"/>
            </w14:solidFill>
          </w14:textFill>
        </w:rPr>
        <w:t>规范》等22项团体标准正式立项的通知（柳螺协字〔</w:t>
      </w:r>
      <w:r>
        <w:rPr>
          <w:rFonts w:hint="eastAsia" w:ascii="仿宋" w:hAnsi="仿宋" w:eastAsia="仿宋"/>
          <w:color w:val="000000" w:themeColor="text1"/>
          <w:szCs w:val="21"/>
          <w:lang w:val="en-US" w:eastAsia="zh-CN"/>
          <w14:textFill>
            <w14:solidFill>
              <w14:schemeClr w14:val="tx1"/>
            </w14:solidFill>
          </w14:textFill>
        </w:rPr>
        <w:t>2025〕180</w:t>
      </w:r>
      <w:r>
        <w:rPr>
          <w:rFonts w:hint="eastAsia" w:ascii="仿宋" w:hAnsi="仿宋" w:eastAsia="仿宋"/>
          <w:color w:val="000000" w:themeColor="text1"/>
          <w:szCs w:val="21"/>
          <w:lang w:val="en-US" w:eastAsia="zh-CN"/>
          <w14:textFill>
            <w14:solidFill>
              <w14:schemeClr w14:val="tx1"/>
            </w14:solidFill>
          </w14:textFill>
        </w:rPr>
        <w:t>）号。</w:t>
      </w:r>
    </w:p>
    <w:p w14:paraId="322E614E">
      <w:pPr>
        <w:snapToGrid w:val="0"/>
        <w:spacing w:before="156" w:beforeLines="50" w:line="276" w:lineRule="auto"/>
        <w:outlineLvl w:val="0"/>
        <w:rPr>
          <w:rFonts w:ascii="仿宋" w:hAnsi="仿宋" w:eastAsia="仿宋"/>
          <w:b/>
          <w:szCs w:val="21"/>
        </w:rPr>
      </w:pPr>
      <w:r>
        <w:rPr>
          <w:rFonts w:ascii="仿宋" w:hAnsi="仿宋" w:eastAsia="仿宋"/>
          <w:b/>
          <w:szCs w:val="21"/>
        </w:rPr>
        <w:t>二、主要工作过程</w:t>
      </w:r>
    </w:p>
    <w:p w14:paraId="24CDFB55">
      <w:pPr>
        <w:spacing w:line="276" w:lineRule="auto"/>
        <w:rPr>
          <w:rFonts w:ascii="仿宋" w:hAnsi="仿宋" w:eastAsia="仿宋"/>
          <w:b/>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（一）成立标准编制小组</w:t>
      </w:r>
    </w:p>
    <w:p w14:paraId="0ACFA9D8">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柳螺协字〔2025〕180）号文件下达</w:t>
      </w:r>
      <w:r>
        <w:rPr>
          <w:rFonts w:ascii="仿宋" w:hAnsi="仿宋" w:eastAsia="仿宋"/>
          <w:color w:val="000000" w:themeColor="text1"/>
          <w:szCs w:val="21"/>
          <w14:textFill>
            <w14:solidFill>
              <w14:schemeClr w14:val="tx1"/>
            </w14:solidFill>
          </w14:textFill>
        </w:rPr>
        <w:t>后，</w:t>
      </w:r>
      <w:r>
        <w:rPr>
          <w:rFonts w:hint="eastAsia" w:ascii="仿宋" w:hAnsi="仿宋" w:eastAsia="仿宋"/>
          <w:color w:val="000000" w:themeColor="text1"/>
          <w:szCs w:val="21"/>
          <w:lang w:val="en-US" w:eastAsia="zh-CN"/>
          <w14:textFill>
            <w14:solidFill>
              <w14:schemeClr w14:val="tx1"/>
            </w14:solidFill>
          </w14:textFill>
        </w:rPr>
        <w:t>负责起草</w:t>
      </w:r>
      <w:r>
        <w:rPr>
          <w:rFonts w:ascii="仿宋" w:hAnsi="仿宋" w:eastAsia="仿宋"/>
          <w:color w:val="000000" w:themeColor="text1"/>
          <w:szCs w:val="21"/>
          <w14:textFill>
            <w14:solidFill>
              <w14:schemeClr w14:val="tx1"/>
            </w14:solidFill>
          </w14:textFill>
        </w:rPr>
        <w:t>单位于202</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年1</w:t>
      </w:r>
      <w:r>
        <w:rPr>
          <w:rFonts w:hint="eastAsia" w:ascii="仿宋" w:hAnsi="仿宋" w:eastAsia="仿宋"/>
          <w:color w:val="000000" w:themeColor="text1"/>
          <w:szCs w:val="21"/>
          <w:lang w:val="en-US" w:eastAsia="zh-CN"/>
          <w14:textFill>
            <w14:solidFill>
              <w14:schemeClr w14:val="tx1"/>
            </w14:solidFill>
          </w14:textFill>
        </w:rPr>
        <w:t>0</w:t>
      </w:r>
      <w:r>
        <w:rPr>
          <w:rFonts w:ascii="仿宋" w:hAnsi="仿宋" w:eastAsia="仿宋"/>
          <w:color w:val="000000" w:themeColor="text1"/>
          <w:szCs w:val="21"/>
          <w14:textFill>
            <w14:solidFill>
              <w14:schemeClr w14:val="tx1"/>
            </w14:solidFill>
          </w14:textFill>
        </w:rPr>
        <w:t>月成立标准编制小组，制定工作计划，落实人员与分工。标准编制小组由中国水产科学研究院长江水产研究所蒋明负责，主要编写人员有：王卫民、曹小娟、董立学、杨军、黄稀。具体分工如表1。</w:t>
      </w:r>
    </w:p>
    <w:p w14:paraId="68323AA6">
      <w:pPr>
        <w:spacing w:line="360" w:lineRule="auto"/>
        <w:ind w:firstLine="420" w:firstLineChars="200"/>
        <w:jc w:val="center"/>
        <w:rPr>
          <w:rFonts w:ascii="仿宋" w:hAnsi="仿宋" w:eastAsia="仿宋"/>
          <w:color w:val="000000" w:themeColor="text1"/>
          <w:szCs w:val="21"/>
          <w14:textFill>
            <w14:solidFill>
              <w14:schemeClr w14:val="tx1"/>
            </w14:solidFill>
          </w14:textFill>
        </w:rPr>
      </w:pPr>
    </w:p>
    <w:p w14:paraId="7D291D20">
      <w:pPr>
        <w:spacing w:line="360" w:lineRule="auto"/>
        <w:ind w:firstLine="420" w:firstLineChars="200"/>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表1  标准主要起草人员及任务分工</w:t>
      </w:r>
    </w:p>
    <w:tbl>
      <w:tblPr>
        <w:tblStyle w:val="4"/>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6827"/>
      </w:tblGrid>
      <w:tr w14:paraId="763D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91" w:type="dxa"/>
            <w:vAlign w:val="center"/>
          </w:tcPr>
          <w:p w14:paraId="5210C9C1">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人员</w:t>
            </w:r>
          </w:p>
        </w:tc>
        <w:tc>
          <w:tcPr>
            <w:tcW w:w="6827" w:type="dxa"/>
            <w:vAlign w:val="center"/>
          </w:tcPr>
          <w:p w14:paraId="2CDCC870">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承担任务</w:t>
            </w:r>
          </w:p>
        </w:tc>
      </w:tr>
      <w:tr w14:paraId="6AED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491" w:type="dxa"/>
            <w:vAlign w:val="center"/>
          </w:tcPr>
          <w:p w14:paraId="7BA8C8E7">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蒋明</w:t>
            </w:r>
          </w:p>
        </w:tc>
        <w:tc>
          <w:tcPr>
            <w:tcW w:w="6827" w:type="dxa"/>
            <w:vAlign w:val="center"/>
          </w:tcPr>
          <w:p w14:paraId="6013D20B">
            <w:pPr>
              <w:spacing w:line="240" w:lineRule="atLeast"/>
              <w:rPr>
                <w:rFonts w:ascii="仿宋" w:hAnsi="仿宋" w:eastAsia="仿宋"/>
                <w:color w:val="000000" w:themeColor="text1"/>
                <w:szCs w:val="21"/>
                <w14:textFill>
                  <w14:solidFill>
                    <w14:schemeClr w14:val="tx1"/>
                  </w14:solidFill>
                </w14:textFill>
              </w:rPr>
            </w:pPr>
            <w:r>
              <w:rPr>
                <w:rFonts w:ascii="仿宋" w:hAnsi="仿宋" w:eastAsia="仿宋"/>
                <w:color w:val="000000"/>
                <w:szCs w:val="21"/>
              </w:rPr>
              <w:t>项目主持人，编制组组长，全面负责标准的编制工作，负责制定标准编制方案，标准内容设计、拟订技术指标，执笔起草标准稿和编制说明。</w:t>
            </w:r>
          </w:p>
        </w:tc>
      </w:tr>
      <w:tr w14:paraId="5F9A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vAlign w:val="center"/>
          </w:tcPr>
          <w:p w14:paraId="583F4E13">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王卫民</w:t>
            </w:r>
          </w:p>
        </w:tc>
        <w:tc>
          <w:tcPr>
            <w:tcW w:w="6827" w:type="dxa"/>
            <w:vAlign w:val="center"/>
          </w:tcPr>
          <w:p w14:paraId="3A7B5195">
            <w:pPr>
              <w:spacing w:line="240" w:lineRule="atLeast"/>
              <w:rPr>
                <w:rFonts w:ascii="仿宋" w:hAnsi="仿宋" w:eastAsia="仿宋"/>
                <w:color w:val="000000" w:themeColor="text1"/>
                <w:szCs w:val="21"/>
                <w14:textFill>
                  <w14:solidFill>
                    <w14:schemeClr w14:val="tx1"/>
                  </w14:solidFill>
                </w14:textFill>
              </w:rPr>
            </w:pPr>
            <w:r>
              <w:rPr>
                <w:rFonts w:ascii="仿宋" w:hAnsi="仿宋" w:eastAsia="仿宋"/>
                <w:color w:val="000000"/>
                <w:szCs w:val="21"/>
              </w:rPr>
              <w:t>标准编制组成员，标准编制技术指导，</w:t>
            </w:r>
            <w:r>
              <w:rPr>
                <w:rFonts w:hint="eastAsia" w:ascii="仿宋" w:hAnsi="仿宋" w:eastAsia="仿宋"/>
                <w:color w:val="000000"/>
                <w:szCs w:val="21"/>
              </w:rPr>
              <w:t>协助</w:t>
            </w:r>
            <w:r>
              <w:rPr>
                <w:rFonts w:ascii="仿宋" w:hAnsi="仿宋" w:eastAsia="仿宋"/>
                <w:color w:val="000000"/>
                <w:szCs w:val="21"/>
              </w:rPr>
              <w:t>制定标准编制方案标准</w:t>
            </w:r>
            <w:r>
              <w:rPr>
                <w:rFonts w:hint="eastAsia" w:ascii="仿宋" w:hAnsi="仿宋" w:eastAsia="仿宋"/>
                <w:color w:val="000000"/>
                <w:szCs w:val="21"/>
              </w:rPr>
              <w:t>和</w:t>
            </w:r>
            <w:r>
              <w:rPr>
                <w:rFonts w:ascii="仿宋" w:hAnsi="仿宋" w:eastAsia="仿宋"/>
                <w:color w:val="000000"/>
                <w:szCs w:val="21"/>
              </w:rPr>
              <w:t>内容设计</w:t>
            </w:r>
            <w:r>
              <w:rPr>
                <w:rFonts w:hint="eastAsia" w:ascii="仿宋" w:hAnsi="仿宋" w:eastAsia="仿宋"/>
                <w:color w:val="000000"/>
                <w:szCs w:val="21"/>
              </w:rPr>
              <w:t>、</w:t>
            </w:r>
            <w:r>
              <w:rPr>
                <w:rFonts w:ascii="仿宋" w:hAnsi="仿宋" w:eastAsia="仿宋"/>
                <w:color w:val="000000"/>
                <w:szCs w:val="21"/>
              </w:rPr>
              <w:t>拟订技术指标</w:t>
            </w:r>
            <w:r>
              <w:rPr>
                <w:rFonts w:hint="eastAsia" w:ascii="仿宋" w:hAnsi="仿宋" w:eastAsia="仿宋"/>
                <w:color w:val="000000"/>
                <w:szCs w:val="21"/>
              </w:rPr>
              <w:t>和</w:t>
            </w:r>
            <w:r>
              <w:rPr>
                <w:rFonts w:ascii="仿宋" w:hAnsi="仿宋" w:eastAsia="仿宋"/>
                <w:color w:val="000000"/>
                <w:szCs w:val="21"/>
              </w:rPr>
              <w:t>执笔起草标准稿和编制说明。</w:t>
            </w:r>
          </w:p>
        </w:tc>
      </w:tr>
      <w:tr w14:paraId="174D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vAlign w:val="center"/>
          </w:tcPr>
          <w:p w14:paraId="6134BD95">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曹小娟</w:t>
            </w:r>
          </w:p>
        </w:tc>
        <w:tc>
          <w:tcPr>
            <w:tcW w:w="6827" w:type="dxa"/>
            <w:vAlign w:val="center"/>
          </w:tcPr>
          <w:p w14:paraId="6C35BC79">
            <w:pPr>
              <w:spacing w:line="240" w:lineRule="atLeast"/>
              <w:jc w:val="left"/>
              <w:rPr>
                <w:rFonts w:ascii="仿宋" w:hAnsi="仿宋" w:eastAsia="仿宋"/>
                <w:color w:val="000000" w:themeColor="text1"/>
                <w:szCs w:val="21"/>
                <w14:textFill>
                  <w14:solidFill>
                    <w14:schemeClr w14:val="tx1"/>
                  </w14:solidFill>
                </w14:textFill>
              </w:rPr>
            </w:pPr>
            <w:r>
              <w:rPr>
                <w:rFonts w:ascii="仿宋" w:hAnsi="仿宋" w:eastAsia="仿宋"/>
                <w:color w:val="000000"/>
                <w:szCs w:val="21"/>
              </w:rPr>
              <w:t>标准编制组成员</w:t>
            </w:r>
            <w:r>
              <w:rPr>
                <w:rFonts w:hint="eastAsia" w:ascii="仿宋" w:hAnsi="仿宋" w:eastAsia="仿宋"/>
                <w:color w:val="000000"/>
                <w:szCs w:val="21"/>
              </w:rPr>
              <w:t>，</w:t>
            </w:r>
            <w:r>
              <w:rPr>
                <w:rFonts w:hint="eastAsia" w:ascii="仿宋" w:hAnsi="仿宋" w:eastAsia="仿宋" w:cs="仿宋"/>
                <w:color w:val="000000"/>
                <w:szCs w:val="21"/>
              </w:rPr>
              <w:t>协助查查阅有关标准参考文献资料</w:t>
            </w:r>
            <w:r>
              <w:rPr>
                <w:rFonts w:hint="eastAsia" w:ascii="仿宋" w:hAnsi="仿宋" w:eastAsia="仿宋"/>
                <w:color w:val="000000"/>
                <w:szCs w:val="21"/>
              </w:rPr>
              <w:t>，协助编制说明的起草和对意见的收集和处理。</w:t>
            </w:r>
          </w:p>
        </w:tc>
      </w:tr>
      <w:tr w14:paraId="771B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491" w:type="dxa"/>
            <w:vAlign w:val="center"/>
          </w:tcPr>
          <w:p w14:paraId="41219E53">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董立学</w:t>
            </w:r>
          </w:p>
        </w:tc>
        <w:tc>
          <w:tcPr>
            <w:tcW w:w="6827" w:type="dxa"/>
            <w:vAlign w:val="center"/>
          </w:tcPr>
          <w:p w14:paraId="4F8E0CF0">
            <w:pPr>
              <w:spacing w:line="240" w:lineRule="atLeast"/>
              <w:jc w:val="left"/>
              <w:rPr>
                <w:rFonts w:ascii="仿宋" w:hAnsi="仿宋" w:eastAsia="仿宋"/>
                <w:color w:val="000000" w:themeColor="text1"/>
                <w:szCs w:val="21"/>
                <w14:textFill>
                  <w14:solidFill>
                    <w14:schemeClr w14:val="tx1"/>
                  </w14:solidFill>
                </w14:textFill>
              </w:rPr>
            </w:pPr>
            <w:r>
              <w:rPr>
                <w:rFonts w:ascii="仿宋" w:hAnsi="仿宋" w:eastAsia="仿宋"/>
                <w:color w:val="000000"/>
                <w:szCs w:val="21"/>
              </w:rPr>
              <w:t>标准编制组成员</w:t>
            </w:r>
            <w:r>
              <w:rPr>
                <w:rFonts w:hint="eastAsia" w:ascii="仿宋" w:hAnsi="仿宋" w:eastAsia="仿宋"/>
                <w:color w:val="000000"/>
                <w:szCs w:val="21"/>
              </w:rPr>
              <w:t>，</w:t>
            </w:r>
            <w:r>
              <w:rPr>
                <w:rFonts w:ascii="仿宋" w:hAnsi="仿宋" w:eastAsia="仿宋"/>
                <w:color w:val="000000" w:themeColor="text1"/>
                <w:szCs w:val="21"/>
                <w14:textFill>
                  <w14:solidFill>
                    <w14:schemeClr w14:val="tx1"/>
                  </w14:solidFill>
                </w14:textFill>
              </w:rPr>
              <w:t>协助</w:t>
            </w:r>
            <w:r>
              <w:rPr>
                <w:rFonts w:ascii="仿宋" w:hAnsi="仿宋" w:eastAsia="仿宋"/>
                <w:color w:val="000000"/>
                <w:szCs w:val="21"/>
              </w:rPr>
              <w:t>起草标准稿和编制说明</w:t>
            </w:r>
            <w:r>
              <w:rPr>
                <w:rFonts w:hint="eastAsia" w:ascii="仿宋" w:hAnsi="仿宋" w:eastAsia="仿宋"/>
                <w:color w:val="000000"/>
                <w:szCs w:val="21"/>
              </w:rPr>
              <w:t>，</w:t>
            </w:r>
            <w:r>
              <w:rPr>
                <w:rFonts w:hint="eastAsia" w:ascii="仿宋" w:hAnsi="仿宋" w:eastAsia="仿宋"/>
                <w:color w:val="000000" w:themeColor="text1"/>
                <w:szCs w:val="21"/>
                <w14:textFill>
                  <w14:solidFill>
                    <w14:schemeClr w14:val="tx1"/>
                  </w14:solidFill>
                </w14:textFill>
              </w:rPr>
              <w:t>负责</w:t>
            </w:r>
            <w:r>
              <w:rPr>
                <w:rFonts w:ascii="仿宋" w:hAnsi="仿宋" w:eastAsia="仿宋"/>
                <w:color w:val="000000" w:themeColor="text1"/>
                <w:szCs w:val="21"/>
                <w14:textFill>
                  <w14:solidFill>
                    <w14:schemeClr w14:val="tx1"/>
                  </w14:solidFill>
                </w14:textFill>
              </w:rPr>
              <w:t>征求意见稿收集整理。</w:t>
            </w:r>
          </w:p>
        </w:tc>
      </w:tr>
      <w:tr w14:paraId="7234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91" w:type="dxa"/>
            <w:vAlign w:val="center"/>
          </w:tcPr>
          <w:p w14:paraId="1DDDB8B5">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杨军</w:t>
            </w:r>
          </w:p>
        </w:tc>
        <w:tc>
          <w:tcPr>
            <w:tcW w:w="6827" w:type="dxa"/>
            <w:vAlign w:val="center"/>
          </w:tcPr>
          <w:p w14:paraId="0786F69E">
            <w:pPr>
              <w:spacing w:line="240" w:lineRule="atLeast"/>
              <w:jc w:val="left"/>
              <w:rPr>
                <w:rFonts w:ascii="仿宋" w:hAnsi="仿宋" w:eastAsia="仿宋"/>
                <w:color w:val="000000" w:themeColor="text1"/>
                <w:szCs w:val="21"/>
                <w14:textFill>
                  <w14:solidFill>
                    <w14:schemeClr w14:val="tx1"/>
                  </w14:solidFill>
                </w14:textFill>
              </w:rPr>
            </w:pPr>
            <w:r>
              <w:rPr>
                <w:rFonts w:ascii="仿宋" w:hAnsi="仿宋" w:eastAsia="仿宋"/>
                <w:color w:val="000000"/>
                <w:szCs w:val="21"/>
              </w:rPr>
              <w:t>标准编制组成员</w:t>
            </w:r>
            <w:r>
              <w:rPr>
                <w:rFonts w:hint="eastAsia" w:ascii="仿宋" w:hAnsi="仿宋" w:eastAsia="仿宋"/>
                <w:color w:val="000000"/>
                <w:szCs w:val="21"/>
              </w:rPr>
              <w:t>，</w:t>
            </w:r>
            <w:r>
              <w:rPr>
                <w:rFonts w:ascii="仿宋" w:hAnsi="仿宋" w:eastAsia="仿宋"/>
                <w:color w:val="000000"/>
                <w:szCs w:val="21"/>
              </w:rPr>
              <w:t>主要参与调研、协调，征求意见</w:t>
            </w:r>
            <w:r>
              <w:rPr>
                <w:rFonts w:hint="eastAsia" w:ascii="仿宋" w:hAnsi="仿宋" w:eastAsia="仿宋"/>
                <w:szCs w:val="21"/>
              </w:rPr>
              <w:t>，</w:t>
            </w:r>
            <w:r>
              <w:rPr>
                <w:rFonts w:ascii="仿宋" w:hAnsi="仿宋" w:eastAsia="仿宋"/>
                <w:color w:val="000000" w:themeColor="text1"/>
                <w:szCs w:val="21"/>
                <w14:textFill>
                  <w14:solidFill>
                    <w14:schemeClr w14:val="tx1"/>
                  </w14:solidFill>
                </w14:textFill>
              </w:rPr>
              <w:t>负责分析实验的实施</w:t>
            </w:r>
            <w:r>
              <w:rPr>
                <w:rFonts w:hint="eastAsia" w:ascii="仿宋" w:hAnsi="仿宋" w:eastAsia="仿宋"/>
                <w:color w:val="000000" w:themeColor="text1"/>
                <w:szCs w:val="21"/>
                <w14:textFill>
                  <w14:solidFill>
                    <w14:schemeClr w14:val="tx1"/>
                  </w14:solidFill>
                </w14:textFill>
              </w:rPr>
              <w:t>。</w:t>
            </w:r>
          </w:p>
        </w:tc>
      </w:tr>
      <w:tr w14:paraId="0838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91" w:type="dxa"/>
            <w:vAlign w:val="center"/>
          </w:tcPr>
          <w:p w14:paraId="09982D65">
            <w:pPr>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黄稀</w:t>
            </w:r>
          </w:p>
        </w:tc>
        <w:tc>
          <w:tcPr>
            <w:tcW w:w="6827" w:type="dxa"/>
            <w:vAlign w:val="center"/>
          </w:tcPr>
          <w:p w14:paraId="63F913AD">
            <w:pPr>
              <w:spacing w:line="240" w:lineRule="atLeast"/>
              <w:jc w:val="left"/>
              <w:rPr>
                <w:rFonts w:ascii="仿宋" w:hAnsi="仿宋" w:eastAsia="仿宋"/>
                <w:color w:val="000000" w:themeColor="text1"/>
                <w:szCs w:val="21"/>
                <w14:textFill>
                  <w14:solidFill>
                    <w14:schemeClr w14:val="tx1"/>
                  </w14:solidFill>
                </w14:textFill>
              </w:rPr>
            </w:pPr>
            <w:r>
              <w:rPr>
                <w:rFonts w:ascii="仿宋" w:hAnsi="仿宋" w:eastAsia="仿宋"/>
                <w:color w:val="000000"/>
                <w:szCs w:val="21"/>
              </w:rPr>
              <w:t>标准编制组成员</w:t>
            </w:r>
            <w:r>
              <w:rPr>
                <w:rFonts w:hint="eastAsia" w:ascii="仿宋" w:hAnsi="仿宋" w:eastAsia="仿宋"/>
                <w:color w:val="000000"/>
                <w:szCs w:val="21"/>
              </w:rPr>
              <w:t>，主要负责</w:t>
            </w:r>
            <w:r>
              <w:rPr>
                <w:rFonts w:ascii="仿宋" w:hAnsi="仿宋" w:eastAsia="仿宋"/>
                <w:color w:val="000000"/>
                <w:szCs w:val="21"/>
              </w:rPr>
              <w:t>饲料加工生产</w:t>
            </w:r>
            <w:r>
              <w:rPr>
                <w:rFonts w:hint="eastAsia" w:ascii="仿宋" w:hAnsi="仿宋" w:eastAsia="仿宋"/>
                <w:color w:val="000000"/>
                <w:szCs w:val="21"/>
              </w:rPr>
              <w:t>和</w:t>
            </w:r>
            <w:r>
              <w:rPr>
                <w:rFonts w:ascii="仿宋" w:hAnsi="仿宋" w:eastAsia="仿宋"/>
                <w:color w:val="000000"/>
                <w:szCs w:val="21"/>
              </w:rPr>
              <w:t>试验验证</w:t>
            </w:r>
            <w:r>
              <w:rPr>
                <w:rFonts w:hint="eastAsia" w:ascii="仿宋" w:hAnsi="仿宋" w:eastAsia="仿宋"/>
                <w:szCs w:val="21"/>
              </w:rPr>
              <w:t>。</w:t>
            </w:r>
          </w:p>
        </w:tc>
      </w:tr>
    </w:tbl>
    <w:p w14:paraId="77590A88">
      <w:pPr>
        <w:spacing w:line="276"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（二）查阅国内外相关标准和文献资料</w:t>
      </w:r>
    </w:p>
    <w:p w14:paraId="10FC26F1">
      <w:pPr>
        <w:spacing w:line="276" w:lineRule="auto"/>
        <w:ind w:firstLine="420" w:firstLineChars="20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年</w:t>
      </w:r>
      <w:r>
        <w:rPr>
          <w:rFonts w:hint="eastAsia" w:ascii="仿宋" w:hAnsi="仿宋" w:eastAsia="仿宋"/>
          <w:color w:val="000000" w:themeColor="text1"/>
          <w:szCs w:val="21"/>
          <w:lang w:val="en-US" w:eastAsia="zh-CN"/>
          <w14:textFill>
            <w14:solidFill>
              <w14:schemeClr w14:val="tx1"/>
            </w14:solidFill>
          </w14:textFill>
        </w:rPr>
        <w:t>10</w:t>
      </w:r>
      <w:r>
        <w:rPr>
          <w:rFonts w:ascii="仿宋" w:hAnsi="仿宋" w:eastAsia="仿宋"/>
          <w:color w:val="000000" w:themeColor="text1"/>
          <w:szCs w:val="21"/>
          <w14:textFill>
            <w14:solidFill>
              <w14:schemeClr w14:val="tx1"/>
            </w14:solidFill>
          </w14:textFill>
        </w:rPr>
        <w:t>月</w:t>
      </w:r>
      <w:r>
        <w:rPr>
          <w:rFonts w:hint="default"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lang w:val="en-US" w:eastAsia="zh-CN"/>
          <w14:textFill>
            <w14:solidFill>
              <w14:schemeClr w14:val="tx1"/>
            </w14:solidFill>
          </w14:textFill>
        </w:rPr>
        <w:t xml:space="preserve"> </w:t>
      </w:r>
      <w:r>
        <w:rPr>
          <w:rFonts w:ascii="仿宋" w:hAnsi="仿宋" w:eastAsia="仿宋"/>
          <w:color w:val="000000" w:themeColor="text1"/>
          <w:szCs w:val="21"/>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年</w:t>
      </w:r>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lang w:val="en-US" w:eastAsia="zh-CN"/>
          <w14:textFill>
            <w14:solidFill>
              <w14:schemeClr w14:val="tx1"/>
            </w14:solidFill>
          </w14:textFill>
        </w:rPr>
        <w:t>1</w:t>
      </w:r>
      <w:r>
        <w:rPr>
          <w:rFonts w:ascii="仿宋" w:hAnsi="仿宋" w:eastAsia="仿宋"/>
          <w:color w:val="000000" w:themeColor="text1"/>
          <w:szCs w:val="21"/>
          <w14:textFill>
            <w14:solidFill>
              <w14:schemeClr w14:val="tx1"/>
            </w14:solidFill>
          </w14:textFill>
        </w:rPr>
        <w:t>月，标准编制小组</w:t>
      </w:r>
      <w:r>
        <w:rPr>
          <w:rFonts w:hint="eastAsia" w:ascii="仿宋" w:hAnsi="仿宋" w:eastAsia="仿宋"/>
          <w:color w:val="000000" w:themeColor="text1"/>
          <w:szCs w:val="21"/>
          <w14:textFill>
            <w14:solidFill>
              <w14:schemeClr w14:val="tx1"/>
            </w14:solidFill>
          </w14:textFill>
        </w:rPr>
        <w:t>成立后，</w:t>
      </w:r>
      <w:r>
        <w:rPr>
          <w:rFonts w:hint="eastAsia" w:ascii="仿宋" w:hAnsi="仿宋" w:eastAsia="仿宋" w:cs="仿宋"/>
          <w:color w:val="000000"/>
          <w:szCs w:val="21"/>
        </w:rPr>
        <w:t>正式启动本标准编写工作。通过对目前我国螺蛳配合饲料技术相关技术标准（规范）进行查新。</w:t>
      </w:r>
      <w:r>
        <w:rPr>
          <w:rFonts w:ascii="仿宋" w:hAnsi="仿宋" w:eastAsia="仿宋"/>
          <w:color w:val="000000" w:themeColor="text1"/>
          <w:szCs w:val="21"/>
          <w14:textFill>
            <w14:solidFill>
              <w14:schemeClr w14:val="tx1"/>
            </w14:solidFill>
          </w14:textFill>
        </w:rPr>
        <w:t>根据工作计划，广泛查阅、收集</w:t>
      </w:r>
      <w:r>
        <w:rPr>
          <w:rFonts w:hint="eastAsia" w:ascii="仿宋" w:hAnsi="仿宋" w:eastAsia="仿宋"/>
          <w:color w:val="000000" w:themeColor="text1"/>
          <w:szCs w:val="21"/>
          <w14:textFill>
            <w14:solidFill>
              <w14:schemeClr w14:val="tx1"/>
            </w14:solidFill>
          </w14:textFill>
        </w:rPr>
        <w:t>螺蛳</w:t>
      </w:r>
      <w:r>
        <w:rPr>
          <w:rFonts w:ascii="仿宋" w:hAnsi="仿宋" w:eastAsia="仿宋"/>
          <w:color w:val="000000" w:themeColor="text1"/>
          <w:szCs w:val="21"/>
          <w14:textFill>
            <w14:solidFill>
              <w14:schemeClr w14:val="tx1"/>
            </w14:solidFill>
          </w14:textFill>
        </w:rPr>
        <w:t>配合饲料企业标准以及国内外相关</w:t>
      </w:r>
      <w:r>
        <w:rPr>
          <w:rFonts w:hint="eastAsia" w:ascii="仿宋" w:hAnsi="仿宋" w:eastAsia="仿宋"/>
          <w:color w:val="000000" w:themeColor="text1"/>
          <w:szCs w:val="21"/>
          <w14:textFill>
            <w14:solidFill>
              <w14:schemeClr w14:val="tx1"/>
            </w14:solidFill>
          </w14:textFill>
        </w:rPr>
        <w:t>螺蛳</w:t>
      </w:r>
      <w:r>
        <w:rPr>
          <w:rFonts w:ascii="仿宋" w:hAnsi="仿宋" w:eastAsia="仿宋"/>
          <w:color w:val="000000" w:themeColor="text1"/>
          <w:szCs w:val="21"/>
          <w14:textFill>
            <w14:solidFill>
              <w14:schemeClr w14:val="tx1"/>
            </w14:solidFill>
          </w14:textFill>
        </w:rPr>
        <w:t>营养与饲料研究的文献资料，确立标准制定的指导思想，确定标准制定的技术路线。</w:t>
      </w:r>
    </w:p>
    <w:p w14:paraId="677250BF">
      <w:pPr>
        <w:spacing w:line="276"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（三）开题讨论</w:t>
      </w:r>
    </w:p>
    <w:p w14:paraId="777CC535">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202</w:t>
      </w:r>
      <w:r>
        <w:rPr>
          <w:rFonts w:hint="eastAsia" w:ascii="仿宋" w:hAnsi="仿宋" w:eastAsia="仿宋"/>
          <w:color w:val="000000" w:themeColor="text1"/>
          <w:szCs w:val="21"/>
          <w:lang w:val="en-US" w:eastAsia="zh-CN"/>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年1</w:t>
      </w:r>
      <w:r>
        <w:rPr>
          <w:rFonts w:hint="eastAsia" w:ascii="仿宋" w:hAnsi="仿宋" w:eastAsia="仿宋"/>
          <w:color w:val="000000" w:themeColor="text1"/>
          <w:szCs w:val="21"/>
          <w:lang w:val="en-US" w:eastAsia="zh-CN"/>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月，标准编制小组召开了开题论证会，修改完善初稿内容；对收集的资料和调研数据进行汇总分析，讨论研究，</w:t>
      </w:r>
      <w:r>
        <w:rPr>
          <w:rFonts w:hint="eastAsia" w:ascii="仿宋" w:hAnsi="仿宋" w:eastAsia="仿宋"/>
          <w:color w:val="000000" w:themeColor="text1"/>
          <w:szCs w:val="21"/>
          <w:lang w:val="en-US" w:eastAsia="zh-CN"/>
          <w14:textFill>
            <w14:solidFill>
              <w14:schemeClr w14:val="tx1"/>
            </w14:solidFill>
          </w14:textFill>
        </w:rPr>
        <w:t>制定</w:t>
      </w:r>
      <w:r>
        <w:rPr>
          <w:rFonts w:hint="eastAsia" w:ascii="仿宋" w:hAnsi="仿宋" w:eastAsia="仿宋"/>
          <w:color w:val="000000" w:themeColor="text1"/>
          <w:szCs w:val="21"/>
          <w14:textFill>
            <w14:solidFill>
              <w14:schemeClr w14:val="tx1"/>
            </w14:solidFill>
          </w14:textFill>
        </w:rPr>
        <w:t>本标准技术的框架及技术路线。</w:t>
      </w:r>
    </w:p>
    <w:p w14:paraId="68A6393F">
      <w:pPr>
        <w:spacing w:line="276" w:lineRule="auto"/>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w:t>
      </w:r>
      <w:r>
        <w:rPr>
          <w:rFonts w:hint="eastAsia" w:ascii="仿宋" w:hAnsi="仿宋" w:eastAsia="仿宋"/>
          <w:b/>
          <w:bCs/>
          <w:color w:val="000000" w:themeColor="text1"/>
          <w:szCs w:val="21"/>
          <w:lang w:val="en-US" w:eastAsia="zh-CN"/>
          <w14:textFill>
            <w14:solidFill>
              <w14:schemeClr w14:val="tx1"/>
            </w14:solidFill>
          </w14:textFill>
        </w:rPr>
        <w:t>四</w:t>
      </w:r>
      <w:r>
        <w:rPr>
          <w:rFonts w:hint="eastAsia" w:ascii="仿宋" w:hAnsi="仿宋" w:eastAsia="仿宋"/>
          <w:b/>
          <w:bCs/>
          <w:color w:val="000000" w:themeColor="text1"/>
          <w:szCs w:val="21"/>
          <w14:textFill>
            <w14:solidFill>
              <w14:schemeClr w14:val="tx1"/>
            </w14:solidFill>
          </w14:textFill>
        </w:rPr>
        <w:t>）</w:t>
      </w:r>
      <w:r>
        <w:rPr>
          <w:rFonts w:hint="eastAsia" w:ascii="仿宋" w:hAnsi="仿宋" w:eastAsia="仿宋" w:cs="仿宋"/>
          <w:b/>
          <w:bCs/>
          <w:color w:val="000000"/>
          <w:szCs w:val="21"/>
        </w:rPr>
        <w:t>编制起草</w:t>
      </w:r>
    </w:p>
    <w:p w14:paraId="1E295422">
      <w:pPr>
        <w:spacing w:line="276" w:lineRule="auto"/>
        <w:ind w:firstLine="420" w:firstLineChars="200"/>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2022年</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月，编制起草，整理所收集的资料、分析并确定标准内容、技术指标，并按照标准编写标准和要求，起草标准初稿和编制说明初稿，经反复修改形成讨论稿，经多次讨论后，形成标准征求意见稿</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征求意见稿</w:t>
      </w:r>
      <w:r>
        <w:rPr>
          <w:rFonts w:hint="eastAsia" w:ascii="仿宋" w:hAnsi="仿宋" w:eastAsia="仿宋"/>
          <w:color w:val="000000" w:themeColor="text1"/>
          <w:szCs w:val="21"/>
          <w:lang w:val="en-US" w:eastAsia="zh-CN"/>
          <w14:textFill>
            <w14:solidFill>
              <w14:schemeClr w14:val="tx1"/>
            </w14:solidFill>
          </w14:textFill>
        </w:rPr>
        <w:t>向</w:t>
      </w:r>
      <w:r>
        <w:rPr>
          <w:rFonts w:hint="eastAsia" w:ascii="仿宋" w:hAnsi="仿宋" w:eastAsia="仿宋"/>
          <w:color w:val="000000" w:themeColor="text1"/>
          <w:szCs w:val="21"/>
          <w14:textFill>
            <w14:solidFill>
              <w14:schemeClr w14:val="tx1"/>
            </w14:solidFill>
          </w14:textFill>
        </w:rPr>
        <w:t>有关专家、养殖企业</w:t>
      </w:r>
      <w:r>
        <w:rPr>
          <w:rFonts w:hint="eastAsia" w:ascii="仿宋" w:hAnsi="仿宋" w:eastAsia="仿宋"/>
          <w:color w:val="000000" w:themeColor="text1"/>
          <w:szCs w:val="21"/>
          <w:lang w:val="en-US" w:eastAsia="zh-CN"/>
          <w14:textFill>
            <w14:solidFill>
              <w14:schemeClr w14:val="tx1"/>
            </w14:solidFill>
          </w14:textFill>
        </w:rPr>
        <w:t>、网上</w:t>
      </w:r>
      <w:r>
        <w:rPr>
          <w:rFonts w:hint="eastAsia" w:ascii="仿宋" w:hAnsi="仿宋" w:eastAsia="仿宋"/>
          <w:color w:val="000000" w:themeColor="text1"/>
          <w:szCs w:val="21"/>
          <w14:textFill>
            <w14:solidFill>
              <w14:schemeClr w14:val="tx1"/>
            </w14:solidFill>
          </w14:textFill>
        </w:rPr>
        <w:t>征求意见</w:t>
      </w:r>
      <w:r>
        <w:rPr>
          <w:rFonts w:hint="eastAsia" w:ascii="仿宋" w:hAnsi="仿宋" w:eastAsia="仿宋"/>
          <w:color w:val="000000" w:themeColor="text1"/>
          <w:szCs w:val="21"/>
          <w:lang w:eastAsia="zh-CN"/>
          <w14:textFill>
            <w14:solidFill>
              <w14:schemeClr w14:val="tx1"/>
            </w14:solidFill>
          </w14:textFill>
        </w:rPr>
        <w:t>。</w:t>
      </w:r>
    </w:p>
    <w:p w14:paraId="61EA9239">
      <w:pPr>
        <w:snapToGrid w:val="0"/>
        <w:spacing w:before="156" w:beforeLines="50" w:line="276" w:lineRule="auto"/>
        <w:outlineLvl w:val="0"/>
        <w:rPr>
          <w:rFonts w:ascii="仿宋" w:hAnsi="仿宋" w:eastAsia="仿宋"/>
          <w:b/>
          <w:szCs w:val="21"/>
        </w:rPr>
      </w:pPr>
      <w:r>
        <w:rPr>
          <w:rFonts w:hint="eastAsia" w:ascii="仿宋" w:hAnsi="仿宋" w:eastAsia="仿宋"/>
          <w:b/>
          <w:szCs w:val="21"/>
        </w:rPr>
        <w:t>三、标准主要内容和依据</w:t>
      </w:r>
    </w:p>
    <w:p w14:paraId="5D11BD00">
      <w:pPr>
        <w:spacing w:line="276" w:lineRule="auto"/>
        <w:rPr>
          <w:rFonts w:ascii="仿宋" w:hAnsi="仿宋" w:eastAsia="仿宋" w:cs="仿宋"/>
          <w:b/>
          <w:bCs/>
          <w:color w:val="000000"/>
          <w:szCs w:val="21"/>
        </w:rPr>
      </w:pPr>
      <w:r>
        <w:rPr>
          <w:rFonts w:hint="eastAsia" w:ascii="仿宋" w:hAnsi="仿宋" w:eastAsia="仿宋" w:cs="仿宋"/>
          <w:b/>
          <w:bCs/>
          <w:color w:val="000000"/>
          <w:szCs w:val="21"/>
        </w:rPr>
        <w:t>（一）标准编制规则</w:t>
      </w:r>
    </w:p>
    <w:p w14:paraId="34EC94D0">
      <w:pPr>
        <w:pStyle w:val="7"/>
        <w:spacing w:line="276" w:lineRule="auto"/>
        <w:ind w:firstLine="420"/>
        <w:rPr>
          <w:rFonts w:ascii="仿宋" w:hAnsi="仿宋" w:eastAsia="仿宋"/>
          <w:color w:val="000000"/>
          <w:szCs w:val="21"/>
        </w:rPr>
      </w:pPr>
      <w:r>
        <w:rPr>
          <w:rFonts w:ascii="仿宋" w:hAnsi="仿宋" w:eastAsia="仿宋"/>
          <w:color w:val="000000"/>
          <w:szCs w:val="21"/>
        </w:rPr>
        <w:t>本文件按照GB/T 1.1—2020《标准化工作导则  第1部分：标准化文件的结构和起草规则》的规定进行编制起草，编写说明按国家技术监督局“国家标准管理办法”第三章第十六条和《农业部国家（行业）标准的计划编制、制定和审查管理办法》第二章的基本要求而编写。</w:t>
      </w:r>
    </w:p>
    <w:p w14:paraId="3A5C2C0A">
      <w:pPr>
        <w:spacing w:line="276" w:lineRule="auto"/>
        <w:rPr>
          <w:rFonts w:ascii="仿宋" w:hAnsi="仿宋" w:eastAsia="仿宋" w:cs="仿宋"/>
          <w:b/>
          <w:bCs/>
          <w:color w:val="000000"/>
          <w:szCs w:val="21"/>
        </w:rPr>
      </w:pPr>
      <w:r>
        <w:rPr>
          <w:rFonts w:hint="eastAsia" w:ascii="仿宋" w:hAnsi="仿宋" w:eastAsia="仿宋" w:cs="仿宋"/>
          <w:b/>
          <w:bCs/>
          <w:color w:val="000000"/>
          <w:szCs w:val="21"/>
        </w:rPr>
        <w:t>（二）标准编写原则</w:t>
      </w:r>
    </w:p>
    <w:p w14:paraId="29A58ED0">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 遵循国家颁布的相关法律法规；</w:t>
      </w:r>
    </w:p>
    <w:p w14:paraId="5FE319AB">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 保证满足螺蛳生长发育的营养需求；</w:t>
      </w:r>
    </w:p>
    <w:p w14:paraId="26982124">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 规范螺蛳配合饲料生产企业的经营，促进饲料业的可持续发展；</w:t>
      </w:r>
    </w:p>
    <w:p w14:paraId="59DD5A1A">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 以保障螺蛳配合饲料的良好品质为目标，既适应当前饲料企业生产状况，又保持标准的技术先进性、通用性、科学性和可操作性；</w:t>
      </w:r>
    </w:p>
    <w:p w14:paraId="3A33C3CE">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 有利于螺蛳配合饲料的推广使用。</w:t>
      </w:r>
    </w:p>
    <w:p w14:paraId="2722F8C9">
      <w:pPr>
        <w:spacing w:line="276"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（三）编制依据</w:t>
      </w:r>
    </w:p>
    <w:p w14:paraId="71C3A5B0">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 饲料行业国家标准以及强制性行业标准；</w:t>
      </w:r>
    </w:p>
    <w:p w14:paraId="32A22A9B">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 科研院所和饲料企业对螺蛳营养素的需求量及代谢生理的研究结果；</w:t>
      </w:r>
    </w:p>
    <w:p w14:paraId="779A6EA0">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 参照国内水产饲料生产厂家对螺蛳配合饲料样品的检测结果以及部分实验研究数据。</w:t>
      </w:r>
    </w:p>
    <w:p w14:paraId="534AEFE3">
      <w:pPr>
        <w:spacing w:line="276" w:lineRule="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（四）标准主要技术内容与其论据</w:t>
      </w:r>
    </w:p>
    <w:p w14:paraId="2FFA28E1">
      <w:pPr>
        <w:spacing w:line="276" w:lineRule="auto"/>
        <w:ind w:firstLine="56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本标准适用于螺蛳配合饲料生产加工。主要内容包括：产品分类、要求（包括外观与性状、理化指标和卫生指标）、试验方法、检验规则、判定规则，以及产品的包装、标签、运输、贮存和保质期。</w:t>
      </w:r>
    </w:p>
    <w:p w14:paraId="1F860495">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1.产品分类</w:t>
      </w:r>
    </w:p>
    <w:p w14:paraId="2C3ED80B">
      <w:pPr>
        <w:spacing w:line="276" w:lineRule="auto"/>
        <w:ind w:firstLine="56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鱼类不同的生长阶段对营养的需求量不同，本标准按照养殖生产实际，规定了螺蛳饲料的生产标准。</w:t>
      </w:r>
    </w:p>
    <w:p w14:paraId="13C58546">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2.加工工艺</w:t>
      </w:r>
    </w:p>
    <w:p w14:paraId="77617C6B">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（1）粉碎工段：（a）一次粉碎（原料粉碎），过直径2.0/2.5mm筛板；（b）二次粉碎，筛板直径：1.0/1.0mm，原料粉碎细度100%过20目，原料粉碎细度85%过40目；（c）面粉可不进行二次粉碎，次粉和鱼粉需要二次粉碎。</w:t>
      </w:r>
    </w:p>
    <w:p w14:paraId="01B9FD77">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（2）混合工段：（a）预混料、液体、手投小料在二次混合时加入，控制预混料载体的粉碎细度；（b）一次和二次混合配料变异系数都小于7。</w:t>
      </w:r>
    </w:p>
    <w:p w14:paraId="3BDBBFC0">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（3）制粒工段：（a）调质时间要求大于等于60秒，调制时间越长与产品外观多和养殖效果成正相关；（b）调质温度大于等于88℃，环模压缩比12~16，冷却料温小于室温5℃。</w:t>
      </w:r>
    </w:p>
    <w:p w14:paraId="7E2C87FB">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（4）干燥：（a）制粒完成的饲料采用单层式或多层式履带干燥机进行干燥；</w:t>
      </w:r>
      <w:bookmarkStart w:id="0" w:name="OLE_LINK6"/>
      <w:bookmarkStart w:id="1" w:name="OLE_LINK5"/>
      <w:r>
        <w:rPr>
          <w:rFonts w:hint="eastAsia" w:ascii="仿宋" w:hAnsi="仿宋" w:eastAsia="仿宋"/>
          <w:color w:val="000000" w:themeColor="text1"/>
          <w:szCs w:val="21"/>
          <w14:textFill>
            <w14:solidFill>
              <w14:schemeClr w14:val="tx1"/>
            </w14:solidFill>
          </w14:textFill>
        </w:rPr>
        <w:t>（b）</w:t>
      </w:r>
      <w:bookmarkEnd w:id="0"/>
      <w:bookmarkEnd w:id="1"/>
      <w:r>
        <w:rPr>
          <w:rFonts w:hint="eastAsia" w:ascii="仿宋" w:hAnsi="仿宋" w:eastAsia="仿宋"/>
          <w:color w:val="000000" w:themeColor="text1"/>
          <w:szCs w:val="21"/>
          <w14:textFill>
            <w14:solidFill>
              <w14:schemeClr w14:val="tx1"/>
            </w14:solidFill>
          </w14:textFill>
        </w:rPr>
        <w:t>干燥机进风温度不超过140 ℃；</w:t>
      </w:r>
    </w:p>
    <w:p w14:paraId="6B516864">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（5）包装工段：（a）打包前配置震动分级筛；（b）成品料温不高于室5℃；（c）感官指标：颗粒大小一致，色泽均匀，表面光洁，无异物、异味。</w:t>
      </w:r>
    </w:p>
    <w:p w14:paraId="67C835C4">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 要求</w:t>
      </w:r>
    </w:p>
    <w:p w14:paraId="0945F07E">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营养指标见表1。</w:t>
      </w:r>
    </w:p>
    <w:p w14:paraId="739B5BEE">
      <w:pPr>
        <w:spacing w:line="276" w:lineRule="auto"/>
        <w:ind w:firstLine="420" w:firstLineChars="20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表2 螺蛳配合饲料成品料指标</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3029"/>
        <w:gridCol w:w="2998"/>
      </w:tblGrid>
      <w:tr w14:paraId="631C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4" w:type="pct"/>
            <w:vAlign w:val="center"/>
          </w:tcPr>
          <w:p w14:paraId="72CA5111">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项 目</w:t>
            </w:r>
          </w:p>
        </w:tc>
        <w:tc>
          <w:tcPr>
            <w:tcW w:w="1777" w:type="pct"/>
            <w:vAlign w:val="center"/>
          </w:tcPr>
          <w:p w14:paraId="559BE156">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指标值（每100 g）</w:t>
            </w:r>
          </w:p>
        </w:tc>
        <w:tc>
          <w:tcPr>
            <w:tcW w:w="1759" w:type="pct"/>
            <w:vAlign w:val="center"/>
          </w:tcPr>
          <w:p w14:paraId="5D01B2FE">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检测方法</w:t>
            </w:r>
          </w:p>
        </w:tc>
      </w:tr>
      <w:tr w14:paraId="7A67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4" w:type="pct"/>
            <w:vAlign w:val="center"/>
          </w:tcPr>
          <w:p w14:paraId="29591993">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粗蛋白质</w:t>
            </w:r>
          </w:p>
        </w:tc>
        <w:tc>
          <w:tcPr>
            <w:tcW w:w="1777" w:type="pct"/>
            <w:vAlign w:val="center"/>
          </w:tcPr>
          <w:p w14:paraId="22CB7391">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20 g～30 g</w:t>
            </w:r>
          </w:p>
        </w:tc>
        <w:tc>
          <w:tcPr>
            <w:tcW w:w="1759" w:type="pct"/>
            <w:vAlign w:val="center"/>
          </w:tcPr>
          <w:p w14:paraId="46DF4837">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GB/T 6432</w:t>
            </w:r>
          </w:p>
        </w:tc>
      </w:tr>
      <w:tr w14:paraId="5A4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4" w:type="pct"/>
            <w:vAlign w:val="center"/>
          </w:tcPr>
          <w:p w14:paraId="32907ECD">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粗脂肪</w:t>
            </w:r>
          </w:p>
        </w:tc>
        <w:tc>
          <w:tcPr>
            <w:tcW w:w="1777" w:type="pct"/>
            <w:vAlign w:val="center"/>
          </w:tcPr>
          <w:p w14:paraId="7230A9B1">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2 g～6 g</w:t>
            </w:r>
          </w:p>
        </w:tc>
        <w:tc>
          <w:tcPr>
            <w:tcW w:w="1759" w:type="pct"/>
            <w:vAlign w:val="center"/>
          </w:tcPr>
          <w:p w14:paraId="25EA259B">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GB/T 6433</w:t>
            </w:r>
          </w:p>
        </w:tc>
      </w:tr>
      <w:tr w14:paraId="3928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4" w:type="pct"/>
            <w:vAlign w:val="center"/>
          </w:tcPr>
          <w:p w14:paraId="2EE352D7">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粗灰份</w:t>
            </w:r>
          </w:p>
        </w:tc>
        <w:tc>
          <w:tcPr>
            <w:tcW w:w="1777" w:type="pct"/>
            <w:vAlign w:val="center"/>
          </w:tcPr>
          <w:p w14:paraId="34F8B133">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2 g～6 g</w:t>
            </w:r>
          </w:p>
        </w:tc>
        <w:tc>
          <w:tcPr>
            <w:tcW w:w="1759" w:type="pct"/>
            <w:vAlign w:val="center"/>
          </w:tcPr>
          <w:p w14:paraId="591A869E">
            <w:pPr>
              <w:pStyle w:val="7"/>
              <w:spacing w:line="240" w:lineRule="atLeast"/>
              <w:ind w:firstLine="0" w:firstLineChars="0"/>
              <w:jc w:val="center"/>
              <w:rPr>
                <w:rFonts w:ascii="仿宋" w:hAnsi="仿宋" w:eastAsia="仿宋"/>
                <w:color w:val="000000" w:themeColor="text1"/>
                <w:kern w:val="2"/>
                <w:szCs w:val="21"/>
                <w14:textFill>
                  <w14:solidFill>
                    <w14:schemeClr w14:val="tx1"/>
                  </w14:solidFill>
                </w14:textFill>
              </w:rPr>
            </w:pPr>
            <w:r>
              <w:rPr>
                <w:rFonts w:hint="eastAsia" w:ascii="仿宋" w:hAnsi="仿宋" w:eastAsia="仿宋"/>
                <w:color w:val="000000" w:themeColor="text1"/>
                <w:kern w:val="2"/>
                <w:szCs w:val="21"/>
                <w14:textFill>
                  <w14:solidFill>
                    <w14:schemeClr w14:val="tx1"/>
                  </w14:solidFill>
                </w14:textFill>
              </w:rPr>
              <w:t>GB/T 6438</w:t>
            </w:r>
          </w:p>
        </w:tc>
      </w:tr>
    </w:tbl>
    <w:p w14:paraId="26283250">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（1）外观与性状</w:t>
      </w:r>
    </w:p>
    <w:p w14:paraId="2218F0F7">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外观与性状是对饲料原料或者成品的色泽、气味、外观性状等所作的规定。本标准规定螺蛳配合饲料的同一规格产品颗粒应色泽一致、大小均匀；无霉变、结块、异味和虫类滋生。</w:t>
      </w:r>
    </w:p>
    <w:p w14:paraId="51D95FDB">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（2）加工质量指标</w:t>
      </w:r>
    </w:p>
    <w:p w14:paraId="1E5F8A9A">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根据本标准配制螺蛳配合饲料样品10份，并检测相关加工质量指标，结果如下。</w:t>
      </w:r>
    </w:p>
    <w:p w14:paraId="5FB5D85F">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1）螺蛳配合饲料的混合均匀度</w:t>
      </w:r>
    </w:p>
    <w:p w14:paraId="28026362">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混合均匀度是指饲料产品中各组分分布的均匀程度，通常用变异系数（CV）表示。配合饲料产品混合均匀与否，直接关系到产品品质，影响动物是否能从饲料中获得充足、全面的营养。若配合饲料产品混合均匀度差，将会使养殖动物出现某些营养成分过剩，而另一些营养成分不足的现象，特别是微量营养成分的差异就更加明显，势必影响养殖效果，甚至造成养殖事故（如中毒等）。适宜的混合均匀度有助于保障螺蛳配合饲料的产品质量。</w:t>
      </w:r>
    </w:p>
    <w:p w14:paraId="2204B3E6">
      <w:pPr>
        <w:spacing w:line="276" w:lineRule="auto"/>
        <w:ind w:firstLine="420" w:firstLineChars="20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表3 螺蛳配合饲料混合均匀度的分段分析结果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85"/>
        <w:gridCol w:w="2730"/>
      </w:tblGrid>
      <w:tr w14:paraId="78D6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restart"/>
            <w:noWrap/>
            <w:vAlign w:val="center"/>
          </w:tcPr>
          <w:p w14:paraId="6D82F21E">
            <w:pPr>
              <w:spacing w:line="240" w:lineRule="atLeast"/>
              <w:jc w:val="center"/>
              <w:rPr>
                <w:rFonts w:ascii="仿宋" w:hAnsi="仿宋" w:eastAsia="仿宋"/>
                <w:kern w:val="0"/>
                <w:szCs w:val="21"/>
              </w:rPr>
            </w:pPr>
            <w:r>
              <w:rPr>
                <w:rFonts w:hint="eastAsia" w:ascii="仿宋" w:hAnsi="仿宋" w:eastAsia="仿宋"/>
                <w:kern w:val="0"/>
                <w:szCs w:val="21"/>
              </w:rPr>
              <w:t>条件</w:t>
            </w:r>
          </w:p>
        </w:tc>
        <w:tc>
          <w:tcPr>
            <w:tcW w:w="3236" w:type="pct"/>
            <w:gridSpan w:val="2"/>
            <w:noWrap/>
            <w:vAlign w:val="center"/>
          </w:tcPr>
          <w:p w14:paraId="3EEB88A9">
            <w:pPr>
              <w:widowControl/>
              <w:spacing w:line="240" w:lineRule="atLeast"/>
              <w:jc w:val="center"/>
              <w:rPr>
                <w:rFonts w:ascii="仿宋" w:hAnsi="仿宋" w:eastAsia="仿宋"/>
                <w:kern w:val="0"/>
                <w:szCs w:val="21"/>
              </w:rPr>
            </w:pPr>
            <w:r>
              <w:rPr>
                <w:rFonts w:hint="eastAsia" w:ascii="仿宋" w:hAnsi="仿宋" w:eastAsia="仿宋"/>
                <w:kern w:val="0"/>
                <w:szCs w:val="21"/>
              </w:rPr>
              <w:t>螺蛳配合饲料</w:t>
            </w:r>
          </w:p>
        </w:tc>
      </w:tr>
      <w:tr w14:paraId="4E6E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continue"/>
            <w:noWrap/>
            <w:vAlign w:val="center"/>
          </w:tcPr>
          <w:p w14:paraId="0033FA4D">
            <w:pPr>
              <w:widowControl/>
              <w:spacing w:line="240" w:lineRule="atLeast"/>
              <w:jc w:val="center"/>
              <w:rPr>
                <w:rFonts w:ascii="仿宋" w:hAnsi="仿宋" w:eastAsia="仿宋"/>
                <w:kern w:val="0"/>
                <w:szCs w:val="21"/>
              </w:rPr>
            </w:pPr>
          </w:p>
        </w:tc>
        <w:tc>
          <w:tcPr>
            <w:tcW w:w="1634" w:type="pct"/>
            <w:noWrap/>
            <w:vAlign w:val="center"/>
          </w:tcPr>
          <w:p w14:paraId="3D82B399">
            <w:pPr>
              <w:widowControl/>
              <w:spacing w:line="240" w:lineRule="atLeast"/>
              <w:jc w:val="center"/>
              <w:rPr>
                <w:rFonts w:ascii="仿宋" w:hAnsi="仿宋" w:eastAsia="仿宋"/>
                <w:kern w:val="0"/>
                <w:szCs w:val="21"/>
              </w:rPr>
            </w:pPr>
            <w:r>
              <w:rPr>
                <w:rFonts w:hint="eastAsia" w:ascii="仿宋" w:hAnsi="仿宋" w:eastAsia="仿宋"/>
                <w:kern w:val="0"/>
                <w:szCs w:val="21"/>
              </w:rPr>
              <w:t>样本数</w:t>
            </w:r>
          </w:p>
        </w:tc>
        <w:tc>
          <w:tcPr>
            <w:tcW w:w="1602" w:type="pct"/>
            <w:noWrap/>
            <w:vAlign w:val="center"/>
          </w:tcPr>
          <w:p w14:paraId="4BB35D34">
            <w:pPr>
              <w:widowControl/>
              <w:spacing w:line="240" w:lineRule="atLeast"/>
              <w:jc w:val="center"/>
              <w:rPr>
                <w:rFonts w:ascii="仿宋" w:hAnsi="仿宋" w:eastAsia="仿宋"/>
                <w:kern w:val="0"/>
                <w:szCs w:val="21"/>
              </w:rPr>
            </w:pPr>
            <w:r>
              <w:rPr>
                <w:rFonts w:hint="eastAsia" w:ascii="仿宋" w:hAnsi="仿宋" w:eastAsia="仿宋"/>
                <w:kern w:val="0"/>
                <w:szCs w:val="21"/>
              </w:rPr>
              <w:t>比例</w:t>
            </w:r>
          </w:p>
        </w:tc>
      </w:tr>
      <w:tr w14:paraId="7DCA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F929C85">
            <w:pPr>
              <w:widowControl/>
              <w:spacing w:line="240" w:lineRule="atLeast"/>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5</w:t>
            </w:r>
            <w:r>
              <w:rPr>
                <w:rFonts w:ascii="仿宋" w:hAnsi="仿宋" w:eastAsia="仿宋"/>
                <w:kern w:val="0"/>
                <w:szCs w:val="21"/>
              </w:rPr>
              <w:t>%</w:t>
            </w:r>
          </w:p>
        </w:tc>
        <w:tc>
          <w:tcPr>
            <w:tcW w:w="1634" w:type="pct"/>
            <w:noWrap/>
            <w:vAlign w:val="center"/>
          </w:tcPr>
          <w:p w14:paraId="25FDCBC7">
            <w:pPr>
              <w:widowControl/>
              <w:spacing w:line="240" w:lineRule="atLeast"/>
              <w:jc w:val="center"/>
              <w:rPr>
                <w:rFonts w:ascii="仿宋" w:hAnsi="仿宋" w:eastAsia="仿宋"/>
                <w:kern w:val="0"/>
                <w:szCs w:val="21"/>
              </w:rPr>
            </w:pPr>
            <w:r>
              <w:rPr>
                <w:rFonts w:hint="eastAsia" w:ascii="仿宋" w:hAnsi="仿宋" w:eastAsia="仿宋"/>
                <w:kern w:val="0"/>
                <w:szCs w:val="21"/>
              </w:rPr>
              <w:t>1</w:t>
            </w:r>
          </w:p>
        </w:tc>
        <w:tc>
          <w:tcPr>
            <w:tcW w:w="1602" w:type="pct"/>
            <w:noWrap/>
            <w:vAlign w:val="center"/>
          </w:tcPr>
          <w:p w14:paraId="7BB9C584">
            <w:pPr>
              <w:widowControl/>
              <w:spacing w:line="240" w:lineRule="atLeast"/>
              <w:jc w:val="center"/>
              <w:rPr>
                <w:rFonts w:ascii="仿宋" w:hAnsi="仿宋" w:eastAsia="仿宋"/>
                <w:kern w:val="0"/>
                <w:szCs w:val="21"/>
              </w:rPr>
            </w:pPr>
            <w:r>
              <w:rPr>
                <w:rFonts w:hint="eastAsia" w:ascii="仿宋" w:hAnsi="仿宋" w:eastAsia="仿宋"/>
                <w:kern w:val="0"/>
                <w:szCs w:val="21"/>
              </w:rPr>
              <w:t>10%</w:t>
            </w:r>
          </w:p>
        </w:tc>
      </w:tr>
      <w:tr w14:paraId="1264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4282A9B7">
            <w:pPr>
              <w:widowControl/>
              <w:spacing w:line="240" w:lineRule="atLeast"/>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6</w:t>
            </w:r>
            <w:r>
              <w:rPr>
                <w:rFonts w:ascii="仿宋" w:hAnsi="仿宋" w:eastAsia="仿宋"/>
                <w:kern w:val="0"/>
                <w:szCs w:val="21"/>
              </w:rPr>
              <w:t>%</w:t>
            </w:r>
          </w:p>
        </w:tc>
        <w:tc>
          <w:tcPr>
            <w:tcW w:w="1634" w:type="pct"/>
            <w:noWrap/>
            <w:vAlign w:val="center"/>
          </w:tcPr>
          <w:p w14:paraId="524CE34B">
            <w:pPr>
              <w:widowControl/>
              <w:spacing w:line="240" w:lineRule="atLeast"/>
              <w:jc w:val="center"/>
              <w:rPr>
                <w:rFonts w:ascii="仿宋" w:hAnsi="仿宋" w:eastAsia="仿宋"/>
                <w:kern w:val="0"/>
                <w:szCs w:val="21"/>
              </w:rPr>
            </w:pPr>
            <w:r>
              <w:rPr>
                <w:rFonts w:hint="eastAsia" w:ascii="仿宋" w:hAnsi="仿宋" w:eastAsia="仿宋"/>
                <w:kern w:val="0"/>
                <w:szCs w:val="21"/>
              </w:rPr>
              <w:t>4</w:t>
            </w:r>
          </w:p>
        </w:tc>
        <w:tc>
          <w:tcPr>
            <w:tcW w:w="1602" w:type="pct"/>
            <w:noWrap/>
            <w:vAlign w:val="center"/>
          </w:tcPr>
          <w:p w14:paraId="3C884908">
            <w:pPr>
              <w:widowControl/>
              <w:spacing w:line="240" w:lineRule="atLeast"/>
              <w:jc w:val="center"/>
              <w:rPr>
                <w:rFonts w:ascii="仿宋" w:hAnsi="仿宋" w:eastAsia="仿宋"/>
                <w:kern w:val="0"/>
                <w:szCs w:val="21"/>
              </w:rPr>
            </w:pPr>
            <w:r>
              <w:rPr>
                <w:rFonts w:hint="eastAsia" w:ascii="仿宋" w:hAnsi="仿宋" w:eastAsia="仿宋"/>
                <w:kern w:val="0"/>
                <w:szCs w:val="21"/>
              </w:rPr>
              <w:t>40%</w:t>
            </w:r>
          </w:p>
        </w:tc>
      </w:tr>
      <w:tr w14:paraId="4DD3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F4D78CA">
            <w:pPr>
              <w:widowControl/>
              <w:spacing w:line="240" w:lineRule="atLeast"/>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7</w:t>
            </w:r>
            <w:r>
              <w:rPr>
                <w:rFonts w:ascii="仿宋" w:hAnsi="仿宋" w:eastAsia="仿宋"/>
                <w:kern w:val="0"/>
                <w:szCs w:val="21"/>
              </w:rPr>
              <w:t>%</w:t>
            </w:r>
          </w:p>
        </w:tc>
        <w:tc>
          <w:tcPr>
            <w:tcW w:w="1634" w:type="pct"/>
            <w:noWrap/>
            <w:vAlign w:val="center"/>
          </w:tcPr>
          <w:p w14:paraId="65298FAF">
            <w:pPr>
              <w:widowControl/>
              <w:spacing w:line="240" w:lineRule="atLeast"/>
              <w:jc w:val="center"/>
              <w:rPr>
                <w:rFonts w:ascii="仿宋" w:hAnsi="仿宋" w:eastAsia="仿宋"/>
                <w:kern w:val="0"/>
                <w:szCs w:val="21"/>
              </w:rPr>
            </w:pPr>
            <w:r>
              <w:rPr>
                <w:rFonts w:hint="eastAsia" w:ascii="仿宋" w:hAnsi="仿宋" w:eastAsia="仿宋"/>
                <w:kern w:val="0"/>
                <w:szCs w:val="21"/>
              </w:rPr>
              <w:t>10</w:t>
            </w:r>
          </w:p>
        </w:tc>
        <w:tc>
          <w:tcPr>
            <w:tcW w:w="1602" w:type="pct"/>
            <w:noWrap/>
            <w:vAlign w:val="center"/>
          </w:tcPr>
          <w:p w14:paraId="6DE94FAE">
            <w:pPr>
              <w:widowControl/>
              <w:spacing w:line="240" w:lineRule="atLeast"/>
              <w:jc w:val="center"/>
              <w:rPr>
                <w:rFonts w:ascii="仿宋" w:hAnsi="仿宋" w:eastAsia="仿宋"/>
                <w:kern w:val="0"/>
                <w:szCs w:val="21"/>
              </w:rPr>
            </w:pPr>
            <w:r>
              <w:rPr>
                <w:rFonts w:hint="eastAsia" w:ascii="仿宋" w:hAnsi="仿宋" w:eastAsia="仿宋"/>
                <w:kern w:val="0"/>
                <w:szCs w:val="21"/>
              </w:rPr>
              <w:t>100%</w:t>
            </w:r>
          </w:p>
        </w:tc>
      </w:tr>
      <w:tr w14:paraId="78A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12CB3F55">
            <w:pPr>
              <w:widowControl/>
              <w:spacing w:line="240" w:lineRule="atLeast"/>
              <w:jc w:val="center"/>
              <w:rPr>
                <w:rFonts w:ascii="仿宋" w:hAnsi="仿宋" w:eastAsia="仿宋"/>
                <w:kern w:val="0"/>
                <w:szCs w:val="21"/>
              </w:rPr>
            </w:pPr>
            <w:r>
              <w:rPr>
                <w:rFonts w:hint="eastAsia" w:ascii="仿宋" w:hAnsi="仿宋" w:eastAsia="仿宋"/>
                <w:kern w:val="0"/>
                <w:szCs w:val="21"/>
              </w:rPr>
              <w:t>样本总数</w:t>
            </w:r>
          </w:p>
        </w:tc>
        <w:tc>
          <w:tcPr>
            <w:tcW w:w="3236" w:type="pct"/>
            <w:gridSpan w:val="2"/>
            <w:noWrap/>
            <w:vAlign w:val="center"/>
          </w:tcPr>
          <w:p w14:paraId="0D452DD6">
            <w:pPr>
              <w:widowControl/>
              <w:spacing w:line="240" w:lineRule="atLeast"/>
              <w:jc w:val="center"/>
              <w:rPr>
                <w:rFonts w:ascii="仿宋" w:hAnsi="仿宋" w:eastAsia="仿宋"/>
                <w:kern w:val="0"/>
                <w:szCs w:val="21"/>
              </w:rPr>
            </w:pPr>
            <w:r>
              <w:rPr>
                <w:rFonts w:hint="eastAsia" w:ascii="仿宋" w:hAnsi="仿宋" w:eastAsia="仿宋"/>
                <w:kern w:val="0"/>
                <w:szCs w:val="21"/>
              </w:rPr>
              <w:t>10</w:t>
            </w:r>
          </w:p>
        </w:tc>
      </w:tr>
      <w:tr w14:paraId="54E5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53B9C85A">
            <w:pPr>
              <w:widowControl/>
              <w:spacing w:line="240" w:lineRule="atLeast"/>
              <w:jc w:val="center"/>
              <w:rPr>
                <w:rFonts w:ascii="仿宋" w:hAnsi="仿宋" w:eastAsia="仿宋"/>
                <w:kern w:val="0"/>
                <w:szCs w:val="21"/>
              </w:rPr>
            </w:pPr>
            <w:r>
              <w:rPr>
                <w:rFonts w:hint="eastAsia" w:ascii="仿宋" w:hAnsi="仿宋" w:eastAsia="仿宋"/>
                <w:kern w:val="0"/>
                <w:szCs w:val="21"/>
              </w:rPr>
              <w:t>标准值</w:t>
            </w:r>
            <w:r>
              <w:rPr>
                <w:rFonts w:ascii="仿宋" w:hAnsi="仿宋" w:eastAsia="仿宋"/>
                <w:kern w:val="0"/>
                <w:szCs w:val="21"/>
              </w:rPr>
              <w:t>%</w:t>
            </w:r>
          </w:p>
        </w:tc>
        <w:tc>
          <w:tcPr>
            <w:tcW w:w="3236" w:type="pct"/>
            <w:gridSpan w:val="2"/>
            <w:noWrap/>
            <w:vAlign w:val="center"/>
          </w:tcPr>
          <w:p w14:paraId="6EDE618D">
            <w:pPr>
              <w:widowControl/>
              <w:spacing w:line="240" w:lineRule="atLeast"/>
              <w:jc w:val="center"/>
              <w:rPr>
                <w:rFonts w:ascii="仿宋" w:hAnsi="仿宋" w:eastAsia="仿宋"/>
                <w:kern w:val="0"/>
                <w:szCs w:val="21"/>
              </w:rPr>
            </w:pPr>
            <w:r>
              <w:rPr>
                <w:rFonts w:hint="eastAsia" w:ascii="仿宋" w:hAnsi="仿宋" w:eastAsia="仿宋"/>
                <w:kern w:val="0"/>
                <w:szCs w:val="21"/>
              </w:rPr>
              <w:t>≤</w:t>
            </w:r>
            <w:r>
              <w:rPr>
                <w:rFonts w:hint="eastAsia" w:ascii="仿宋" w:hAnsi="仿宋" w:eastAsia="仿宋"/>
                <w:szCs w:val="21"/>
              </w:rPr>
              <w:t>7</w:t>
            </w:r>
          </w:p>
        </w:tc>
      </w:tr>
      <w:tr w14:paraId="7FD7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68D966AC">
            <w:pPr>
              <w:widowControl/>
              <w:spacing w:line="240" w:lineRule="atLeast"/>
              <w:jc w:val="center"/>
              <w:rPr>
                <w:rFonts w:ascii="仿宋" w:hAnsi="仿宋" w:eastAsia="仿宋"/>
                <w:kern w:val="0"/>
                <w:szCs w:val="21"/>
              </w:rPr>
            </w:pPr>
            <w:r>
              <w:rPr>
                <w:rFonts w:hint="eastAsia" w:ascii="仿宋" w:hAnsi="仿宋" w:eastAsia="仿宋"/>
                <w:kern w:val="0"/>
                <w:szCs w:val="21"/>
              </w:rPr>
              <w:t>达标率</w:t>
            </w:r>
            <w:r>
              <w:rPr>
                <w:rFonts w:ascii="仿宋" w:hAnsi="仿宋" w:eastAsia="仿宋"/>
                <w:kern w:val="0"/>
                <w:szCs w:val="21"/>
              </w:rPr>
              <w:t>%</w:t>
            </w:r>
          </w:p>
        </w:tc>
        <w:tc>
          <w:tcPr>
            <w:tcW w:w="3236" w:type="pct"/>
            <w:gridSpan w:val="2"/>
            <w:noWrap/>
            <w:vAlign w:val="center"/>
          </w:tcPr>
          <w:p w14:paraId="39B90924">
            <w:pPr>
              <w:widowControl/>
              <w:spacing w:line="240" w:lineRule="atLeast"/>
              <w:jc w:val="center"/>
              <w:rPr>
                <w:rFonts w:ascii="仿宋" w:hAnsi="仿宋" w:eastAsia="仿宋"/>
                <w:kern w:val="0"/>
                <w:szCs w:val="21"/>
              </w:rPr>
            </w:pPr>
            <w:r>
              <w:rPr>
                <w:rFonts w:ascii="仿宋" w:hAnsi="仿宋" w:eastAsia="仿宋"/>
                <w:kern w:val="0"/>
                <w:szCs w:val="21"/>
              </w:rPr>
              <w:t>100</w:t>
            </w:r>
          </w:p>
        </w:tc>
      </w:tr>
    </w:tbl>
    <w:p w14:paraId="1B183B66">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根据农业部公告第1849号附件《饲料生产许可条件》和《饲料质量安全管理规范》的要求，结合GB/T 30472饲料加工成套设备技术规范中规定的水产饲料混合均匀度（变异系数）≤7.0%以及SC/T 1077渔用配合饲料通用技术要求的规定，本标准规定螺蛳配合饲料混合均匀度（变异系数）≤7.0%。</w:t>
      </w:r>
    </w:p>
    <w:p w14:paraId="6B182ADC">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2）水分</w:t>
      </w:r>
    </w:p>
    <w:p w14:paraId="73E22667">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饲料主要由有机物和水组成，饲料水分含量标准，是衡量饲料产品营养密度的重要参数，又是与饲料物理性能及饲料保质期有直接关系的参数。饲料水分是影响生产成本的最重要因素之一，科学地利用水分能够在不降低饲料品质的前提下，降低生产能耗、机械磨损和过程损耗，从而提高生产效率、降低生产成本。保持饲料正常的水分，能够提高饲料适口性，降低饲料系数，提高饲料转化率，改善动物的生产性能。然而，水分含量过高易引起饲料霉变，不易保存。因此，本标准将水分列为加工质量指标。</w:t>
      </w:r>
    </w:p>
    <w:p w14:paraId="51D7A53B">
      <w:pPr>
        <w:snapToGrid w:val="0"/>
        <w:spacing w:before="156" w:beforeLines="50" w:line="276" w:lineRule="auto"/>
        <w:jc w:val="center"/>
        <w:rPr>
          <w:rFonts w:ascii="仿宋" w:hAnsi="仿宋" w:eastAsia="仿宋"/>
          <w:szCs w:val="21"/>
        </w:rPr>
      </w:pPr>
      <w:r>
        <w:rPr>
          <w:rFonts w:hint="eastAsia" w:ascii="仿宋" w:hAnsi="仿宋" w:eastAsia="仿宋"/>
          <w:szCs w:val="21"/>
        </w:rPr>
        <w:t>表4螺蛳配合饲料水分的分段分析结果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85"/>
        <w:gridCol w:w="2730"/>
      </w:tblGrid>
      <w:tr w14:paraId="6EFE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restart"/>
            <w:noWrap/>
            <w:vAlign w:val="center"/>
          </w:tcPr>
          <w:p w14:paraId="499845FF">
            <w:pPr>
              <w:jc w:val="center"/>
              <w:rPr>
                <w:rFonts w:ascii="仿宋" w:hAnsi="仿宋" w:eastAsia="仿宋"/>
                <w:kern w:val="0"/>
                <w:szCs w:val="21"/>
              </w:rPr>
            </w:pPr>
            <w:r>
              <w:rPr>
                <w:rFonts w:hint="eastAsia" w:ascii="仿宋" w:hAnsi="仿宋" w:eastAsia="仿宋"/>
                <w:kern w:val="0"/>
                <w:szCs w:val="21"/>
              </w:rPr>
              <w:t>条件</w:t>
            </w:r>
          </w:p>
        </w:tc>
        <w:tc>
          <w:tcPr>
            <w:tcW w:w="3236" w:type="pct"/>
            <w:gridSpan w:val="2"/>
            <w:noWrap/>
            <w:vAlign w:val="center"/>
          </w:tcPr>
          <w:p w14:paraId="534C2E37">
            <w:pPr>
              <w:widowControl/>
              <w:jc w:val="center"/>
              <w:rPr>
                <w:rFonts w:ascii="仿宋" w:hAnsi="仿宋" w:eastAsia="仿宋"/>
                <w:kern w:val="0"/>
                <w:szCs w:val="21"/>
              </w:rPr>
            </w:pPr>
            <w:r>
              <w:rPr>
                <w:rFonts w:hint="eastAsia" w:ascii="仿宋" w:hAnsi="仿宋" w:eastAsia="仿宋"/>
                <w:kern w:val="0"/>
                <w:szCs w:val="21"/>
              </w:rPr>
              <w:t>螺蛳配合饲料</w:t>
            </w:r>
          </w:p>
        </w:tc>
      </w:tr>
      <w:tr w14:paraId="2509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continue"/>
            <w:noWrap/>
            <w:vAlign w:val="center"/>
          </w:tcPr>
          <w:p w14:paraId="5B618671">
            <w:pPr>
              <w:widowControl/>
              <w:jc w:val="center"/>
              <w:rPr>
                <w:rFonts w:ascii="仿宋" w:hAnsi="仿宋" w:eastAsia="仿宋"/>
                <w:kern w:val="0"/>
                <w:szCs w:val="21"/>
              </w:rPr>
            </w:pPr>
          </w:p>
        </w:tc>
        <w:tc>
          <w:tcPr>
            <w:tcW w:w="1634" w:type="pct"/>
            <w:noWrap/>
            <w:vAlign w:val="center"/>
          </w:tcPr>
          <w:p w14:paraId="203886D7">
            <w:pPr>
              <w:widowControl/>
              <w:jc w:val="center"/>
              <w:rPr>
                <w:rFonts w:ascii="仿宋" w:hAnsi="仿宋" w:eastAsia="仿宋"/>
                <w:kern w:val="0"/>
                <w:szCs w:val="21"/>
              </w:rPr>
            </w:pPr>
            <w:r>
              <w:rPr>
                <w:rFonts w:hint="eastAsia" w:ascii="仿宋" w:hAnsi="仿宋" w:eastAsia="仿宋"/>
                <w:kern w:val="0"/>
                <w:szCs w:val="21"/>
              </w:rPr>
              <w:t>样本数</w:t>
            </w:r>
          </w:p>
        </w:tc>
        <w:tc>
          <w:tcPr>
            <w:tcW w:w="1602" w:type="pct"/>
            <w:noWrap/>
            <w:vAlign w:val="center"/>
          </w:tcPr>
          <w:p w14:paraId="00D86E84">
            <w:pPr>
              <w:widowControl/>
              <w:jc w:val="center"/>
              <w:rPr>
                <w:rFonts w:ascii="仿宋" w:hAnsi="仿宋" w:eastAsia="仿宋"/>
                <w:kern w:val="0"/>
                <w:szCs w:val="21"/>
              </w:rPr>
            </w:pPr>
            <w:r>
              <w:rPr>
                <w:rFonts w:hint="eastAsia" w:ascii="仿宋" w:hAnsi="仿宋" w:eastAsia="仿宋"/>
                <w:kern w:val="0"/>
                <w:szCs w:val="21"/>
              </w:rPr>
              <w:t>比例</w:t>
            </w:r>
          </w:p>
        </w:tc>
      </w:tr>
      <w:tr w14:paraId="2320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19CE1013">
            <w:pPr>
              <w:widowControl/>
              <w:jc w:val="center"/>
              <w:rPr>
                <w:rFonts w:ascii="仿宋" w:hAnsi="仿宋" w:eastAsia="仿宋"/>
                <w:kern w:val="0"/>
                <w:szCs w:val="21"/>
              </w:rPr>
            </w:pPr>
            <w:r>
              <w:rPr>
                <w:rFonts w:hint="eastAsia" w:ascii="仿宋" w:hAnsi="仿宋" w:eastAsia="仿宋"/>
                <w:szCs w:val="21"/>
              </w:rPr>
              <w:t>≤</w:t>
            </w:r>
            <w:r>
              <w:rPr>
                <w:rFonts w:ascii="仿宋" w:hAnsi="仿宋" w:eastAsia="仿宋"/>
                <w:kern w:val="0"/>
                <w:szCs w:val="21"/>
              </w:rPr>
              <w:t>7%</w:t>
            </w:r>
          </w:p>
        </w:tc>
        <w:tc>
          <w:tcPr>
            <w:tcW w:w="1634" w:type="pct"/>
            <w:noWrap/>
            <w:vAlign w:val="center"/>
          </w:tcPr>
          <w:p w14:paraId="09DDAB51">
            <w:pPr>
              <w:widowControl/>
              <w:jc w:val="center"/>
              <w:rPr>
                <w:rFonts w:ascii="仿宋" w:hAnsi="仿宋" w:eastAsia="仿宋"/>
                <w:kern w:val="0"/>
                <w:szCs w:val="21"/>
              </w:rPr>
            </w:pPr>
            <w:r>
              <w:rPr>
                <w:rFonts w:hint="eastAsia" w:ascii="仿宋" w:hAnsi="仿宋" w:eastAsia="仿宋"/>
                <w:kern w:val="0"/>
                <w:szCs w:val="21"/>
              </w:rPr>
              <w:t>1</w:t>
            </w:r>
          </w:p>
        </w:tc>
        <w:tc>
          <w:tcPr>
            <w:tcW w:w="1602" w:type="pct"/>
            <w:noWrap/>
            <w:vAlign w:val="center"/>
          </w:tcPr>
          <w:p w14:paraId="4AD86502">
            <w:pPr>
              <w:widowControl/>
              <w:jc w:val="center"/>
              <w:rPr>
                <w:rFonts w:ascii="仿宋" w:hAnsi="仿宋" w:eastAsia="仿宋"/>
                <w:kern w:val="0"/>
                <w:szCs w:val="21"/>
              </w:rPr>
            </w:pPr>
            <w:r>
              <w:rPr>
                <w:rFonts w:hint="eastAsia" w:ascii="仿宋" w:hAnsi="仿宋" w:eastAsia="仿宋"/>
                <w:kern w:val="0"/>
                <w:szCs w:val="21"/>
              </w:rPr>
              <w:t>10%</w:t>
            </w:r>
          </w:p>
        </w:tc>
      </w:tr>
      <w:tr w14:paraId="7E6F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46E2D0C6">
            <w:pPr>
              <w:widowControl/>
              <w:jc w:val="center"/>
              <w:rPr>
                <w:rFonts w:ascii="仿宋" w:hAnsi="仿宋" w:eastAsia="仿宋"/>
                <w:kern w:val="0"/>
                <w:szCs w:val="21"/>
              </w:rPr>
            </w:pPr>
            <w:r>
              <w:rPr>
                <w:rFonts w:hint="eastAsia" w:ascii="仿宋" w:hAnsi="仿宋" w:eastAsia="仿宋"/>
                <w:szCs w:val="21"/>
              </w:rPr>
              <w:t>≤</w:t>
            </w:r>
            <w:r>
              <w:rPr>
                <w:rFonts w:ascii="仿宋" w:hAnsi="仿宋" w:eastAsia="仿宋"/>
                <w:kern w:val="0"/>
                <w:szCs w:val="21"/>
              </w:rPr>
              <w:t>8%</w:t>
            </w:r>
          </w:p>
        </w:tc>
        <w:tc>
          <w:tcPr>
            <w:tcW w:w="1634" w:type="pct"/>
            <w:noWrap/>
            <w:vAlign w:val="center"/>
          </w:tcPr>
          <w:p w14:paraId="57FBB956">
            <w:pPr>
              <w:widowControl/>
              <w:jc w:val="center"/>
              <w:rPr>
                <w:rFonts w:ascii="仿宋" w:hAnsi="仿宋" w:eastAsia="仿宋"/>
                <w:kern w:val="0"/>
                <w:szCs w:val="21"/>
              </w:rPr>
            </w:pPr>
            <w:r>
              <w:rPr>
                <w:rFonts w:hint="eastAsia" w:ascii="仿宋" w:hAnsi="仿宋" w:eastAsia="仿宋"/>
                <w:kern w:val="0"/>
                <w:szCs w:val="21"/>
              </w:rPr>
              <w:t>2</w:t>
            </w:r>
          </w:p>
        </w:tc>
        <w:tc>
          <w:tcPr>
            <w:tcW w:w="1602" w:type="pct"/>
            <w:noWrap/>
            <w:vAlign w:val="center"/>
          </w:tcPr>
          <w:p w14:paraId="23C5B848">
            <w:pPr>
              <w:widowControl/>
              <w:jc w:val="center"/>
              <w:rPr>
                <w:rFonts w:ascii="仿宋" w:hAnsi="仿宋" w:eastAsia="仿宋"/>
                <w:kern w:val="0"/>
                <w:szCs w:val="21"/>
              </w:rPr>
            </w:pPr>
            <w:r>
              <w:rPr>
                <w:rFonts w:hint="eastAsia" w:ascii="仿宋" w:hAnsi="仿宋" w:eastAsia="仿宋"/>
                <w:kern w:val="0"/>
                <w:szCs w:val="21"/>
              </w:rPr>
              <w:t>20%</w:t>
            </w:r>
          </w:p>
        </w:tc>
      </w:tr>
      <w:tr w14:paraId="7C98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04E9B22E">
            <w:pPr>
              <w:widowControl/>
              <w:jc w:val="center"/>
              <w:rPr>
                <w:rFonts w:ascii="仿宋" w:hAnsi="仿宋" w:eastAsia="仿宋"/>
                <w:kern w:val="0"/>
                <w:szCs w:val="21"/>
              </w:rPr>
            </w:pPr>
            <w:r>
              <w:rPr>
                <w:rFonts w:hint="eastAsia" w:ascii="仿宋" w:hAnsi="仿宋" w:eastAsia="仿宋"/>
                <w:szCs w:val="21"/>
              </w:rPr>
              <w:t>≤</w:t>
            </w:r>
            <w:r>
              <w:rPr>
                <w:rFonts w:ascii="仿宋" w:hAnsi="仿宋" w:eastAsia="仿宋"/>
                <w:kern w:val="0"/>
                <w:szCs w:val="21"/>
              </w:rPr>
              <w:t>9%</w:t>
            </w:r>
          </w:p>
        </w:tc>
        <w:tc>
          <w:tcPr>
            <w:tcW w:w="1634" w:type="pct"/>
            <w:noWrap/>
            <w:vAlign w:val="center"/>
          </w:tcPr>
          <w:p w14:paraId="46B984DE">
            <w:pPr>
              <w:widowControl/>
              <w:jc w:val="center"/>
              <w:rPr>
                <w:rFonts w:ascii="仿宋" w:hAnsi="仿宋" w:eastAsia="仿宋"/>
                <w:kern w:val="0"/>
                <w:szCs w:val="21"/>
              </w:rPr>
            </w:pPr>
            <w:r>
              <w:rPr>
                <w:rFonts w:hint="eastAsia" w:ascii="仿宋" w:hAnsi="仿宋" w:eastAsia="仿宋"/>
                <w:kern w:val="0"/>
                <w:szCs w:val="21"/>
              </w:rPr>
              <w:t>5</w:t>
            </w:r>
          </w:p>
        </w:tc>
        <w:tc>
          <w:tcPr>
            <w:tcW w:w="1602" w:type="pct"/>
            <w:noWrap/>
            <w:vAlign w:val="center"/>
          </w:tcPr>
          <w:p w14:paraId="03C88EA8">
            <w:pPr>
              <w:widowControl/>
              <w:jc w:val="center"/>
              <w:rPr>
                <w:rFonts w:ascii="仿宋" w:hAnsi="仿宋" w:eastAsia="仿宋"/>
                <w:kern w:val="0"/>
                <w:szCs w:val="21"/>
              </w:rPr>
            </w:pPr>
            <w:r>
              <w:rPr>
                <w:rFonts w:hint="eastAsia" w:ascii="仿宋" w:hAnsi="仿宋" w:eastAsia="仿宋"/>
                <w:kern w:val="0"/>
                <w:szCs w:val="21"/>
              </w:rPr>
              <w:t>50%</w:t>
            </w:r>
          </w:p>
        </w:tc>
      </w:tr>
      <w:tr w14:paraId="6A19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05DDA057">
            <w:pPr>
              <w:widowControl/>
              <w:jc w:val="center"/>
              <w:rPr>
                <w:rFonts w:ascii="仿宋" w:hAnsi="仿宋" w:eastAsia="仿宋"/>
                <w:kern w:val="0"/>
                <w:szCs w:val="21"/>
              </w:rPr>
            </w:pPr>
            <w:r>
              <w:rPr>
                <w:rFonts w:hint="eastAsia" w:ascii="仿宋" w:hAnsi="仿宋" w:eastAsia="仿宋"/>
                <w:szCs w:val="21"/>
              </w:rPr>
              <w:t>≤</w:t>
            </w:r>
            <w:r>
              <w:rPr>
                <w:rFonts w:ascii="仿宋" w:hAnsi="仿宋" w:eastAsia="仿宋"/>
                <w:kern w:val="0"/>
                <w:szCs w:val="21"/>
              </w:rPr>
              <w:t>10%</w:t>
            </w:r>
          </w:p>
        </w:tc>
        <w:tc>
          <w:tcPr>
            <w:tcW w:w="1634" w:type="pct"/>
            <w:noWrap/>
            <w:vAlign w:val="center"/>
          </w:tcPr>
          <w:p w14:paraId="4B2A3EA6">
            <w:pPr>
              <w:widowControl/>
              <w:jc w:val="center"/>
              <w:rPr>
                <w:rFonts w:ascii="仿宋" w:hAnsi="仿宋" w:eastAsia="仿宋"/>
                <w:kern w:val="0"/>
                <w:szCs w:val="21"/>
              </w:rPr>
            </w:pPr>
            <w:r>
              <w:rPr>
                <w:rFonts w:hint="eastAsia" w:ascii="仿宋" w:hAnsi="仿宋" w:eastAsia="仿宋"/>
                <w:kern w:val="0"/>
                <w:szCs w:val="21"/>
              </w:rPr>
              <w:t>8</w:t>
            </w:r>
          </w:p>
        </w:tc>
        <w:tc>
          <w:tcPr>
            <w:tcW w:w="1602" w:type="pct"/>
            <w:noWrap/>
            <w:vAlign w:val="center"/>
          </w:tcPr>
          <w:p w14:paraId="3014F454">
            <w:pPr>
              <w:widowControl/>
              <w:jc w:val="center"/>
              <w:rPr>
                <w:rFonts w:ascii="仿宋" w:hAnsi="仿宋" w:eastAsia="仿宋"/>
                <w:kern w:val="0"/>
                <w:szCs w:val="21"/>
              </w:rPr>
            </w:pPr>
            <w:r>
              <w:rPr>
                <w:rFonts w:hint="eastAsia" w:ascii="仿宋" w:hAnsi="仿宋" w:eastAsia="仿宋"/>
                <w:kern w:val="0"/>
                <w:szCs w:val="21"/>
              </w:rPr>
              <w:t>80%</w:t>
            </w:r>
          </w:p>
        </w:tc>
      </w:tr>
      <w:tr w14:paraId="1AAE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2139CD3">
            <w:pPr>
              <w:widowControl/>
              <w:jc w:val="center"/>
              <w:rPr>
                <w:rFonts w:ascii="仿宋" w:hAnsi="仿宋" w:eastAsia="仿宋"/>
                <w:kern w:val="0"/>
                <w:szCs w:val="21"/>
              </w:rPr>
            </w:pPr>
            <w:r>
              <w:rPr>
                <w:rFonts w:hint="eastAsia" w:ascii="仿宋" w:hAnsi="仿宋" w:eastAsia="仿宋"/>
                <w:szCs w:val="21"/>
              </w:rPr>
              <w:t>≤</w:t>
            </w:r>
            <w:r>
              <w:rPr>
                <w:rFonts w:ascii="仿宋" w:hAnsi="仿宋" w:eastAsia="仿宋"/>
                <w:kern w:val="0"/>
                <w:szCs w:val="21"/>
              </w:rPr>
              <w:t>11%</w:t>
            </w:r>
          </w:p>
        </w:tc>
        <w:tc>
          <w:tcPr>
            <w:tcW w:w="1634" w:type="pct"/>
            <w:noWrap/>
            <w:vAlign w:val="center"/>
          </w:tcPr>
          <w:p w14:paraId="5D97DF95">
            <w:pPr>
              <w:widowControl/>
              <w:jc w:val="center"/>
              <w:rPr>
                <w:rFonts w:ascii="仿宋" w:hAnsi="仿宋" w:eastAsia="仿宋"/>
                <w:kern w:val="0"/>
                <w:szCs w:val="21"/>
              </w:rPr>
            </w:pPr>
            <w:r>
              <w:rPr>
                <w:rFonts w:hint="eastAsia" w:ascii="仿宋" w:hAnsi="仿宋" w:eastAsia="仿宋"/>
                <w:kern w:val="0"/>
                <w:szCs w:val="21"/>
              </w:rPr>
              <w:t>10</w:t>
            </w:r>
          </w:p>
        </w:tc>
        <w:tc>
          <w:tcPr>
            <w:tcW w:w="1602" w:type="pct"/>
            <w:noWrap/>
            <w:vAlign w:val="center"/>
          </w:tcPr>
          <w:p w14:paraId="7257C96E">
            <w:pPr>
              <w:widowControl/>
              <w:jc w:val="center"/>
              <w:rPr>
                <w:rFonts w:ascii="仿宋" w:hAnsi="仿宋" w:eastAsia="仿宋"/>
                <w:kern w:val="0"/>
                <w:szCs w:val="21"/>
              </w:rPr>
            </w:pPr>
            <w:r>
              <w:rPr>
                <w:rFonts w:hint="eastAsia" w:ascii="仿宋" w:hAnsi="仿宋" w:eastAsia="仿宋"/>
                <w:kern w:val="0"/>
                <w:szCs w:val="21"/>
              </w:rPr>
              <w:t>100%</w:t>
            </w:r>
          </w:p>
        </w:tc>
      </w:tr>
      <w:tr w14:paraId="55AA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F600FE8">
            <w:pPr>
              <w:widowControl/>
              <w:jc w:val="center"/>
              <w:rPr>
                <w:rFonts w:ascii="仿宋" w:hAnsi="仿宋" w:eastAsia="仿宋"/>
                <w:kern w:val="0"/>
                <w:szCs w:val="21"/>
              </w:rPr>
            </w:pPr>
            <w:r>
              <w:rPr>
                <w:rFonts w:hint="eastAsia" w:ascii="仿宋" w:hAnsi="仿宋" w:eastAsia="仿宋"/>
                <w:kern w:val="0"/>
                <w:szCs w:val="21"/>
              </w:rPr>
              <w:t>样本总数</w:t>
            </w:r>
          </w:p>
        </w:tc>
        <w:tc>
          <w:tcPr>
            <w:tcW w:w="3236" w:type="pct"/>
            <w:gridSpan w:val="2"/>
            <w:noWrap/>
            <w:vAlign w:val="center"/>
          </w:tcPr>
          <w:p w14:paraId="3335DD79">
            <w:pPr>
              <w:widowControl/>
              <w:jc w:val="center"/>
              <w:rPr>
                <w:rFonts w:ascii="仿宋" w:hAnsi="仿宋" w:eastAsia="仿宋"/>
                <w:kern w:val="0"/>
                <w:szCs w:val="21"/>
              </w:rPr>
            </w:pPr>
            <w:r>
              <w:rPr>
                <w:rFonts w:hint="eastAsia" w:ascii="仿宋" w:hAnsi="仿宋" w:eastAsia="仿宋"/>
                <w:kern w:val="0"/>
                <w:szCs w:val="21"/>
              </w:rPr>
              <w:t>10</w:t>
            </w:r>
          </w:p>
        </w:tc>
      </w:tr>
      <w:tr w14:paraId="3BC2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04C83C98">
            <w:pPr>
              <w:widowControl/>
              <w:jc w:val="center"/>
              <w:rPr>
                <w:rFonts w:ascii="仿宋" w:hAnsi="仿宋" w:eastAsia="仿宋"/>
                <w:kern w:val="0"/>
                <w:szCs w:val="21"/>
              </w:rPr>
            </w:pPr>
            <w:r>
              <w:rPr>
                <w:rFonts w:hint="eastAsia" w:ascii="仿宋" w:hAnsi="仿宋" w:eastAsia="仿宋"/>
                <w:kern w:val="0"/>
                <w:szCs w:val="21"/>
              </w:rPr>
              <w:t>标准值</w:t>
            </w:r>
            <w:r>
              <w:rPr>
                <w:rFonts w:ascii="仿宋" w:hAnsi="仿宋" w:eastAsia="仿宋"/>
                <w:kern w:val="0"/>
                <w:szCs w:val="21"/>
              </w:rPr>
              <w:t>%</w:t>
            </w:r>
          </w:p>
        </w:tc>
        <w:tc>
          <w:tcPr>
            <w:tcW w:w="3236" w:type="pct"/>
            <w:gridSpan w:val="2"/>
            <w:noWrap/>
            <w:vAlign w:val="center"/>
          </w:tcPr>
          <w:p w14:paraId="3BCD4CDC">
            <w:pPr>
              <w:widowControl/>
              <w:jc w:val="center"/>
              <w:rPr>
                <w:rFonts w:ascii="仿宋" w:hAnsi="仿宋" w:eastAsia="仿宋"/>
                <w:kern w:val="0"/>
                <w:szCs w:val="21"/>
              </w:rPr>
            </w:pPr>
            <w:r>
              <w:rPr>
                <w:rFonts w:ascii="仿宋" w:hAnsi="仿宋" w:eastAsia="仿宋"/>
                <w:szCs w:val="21"/>
              </w:rPr>
              <w:t>7</w:t>
            </w:r>
            <w:r>
              <w:rPr>
                <w:rFonts w:ascii="仿宋" w:hAnsi="仿宋" w:eastAsia="仿宋"/>
                <w:kern w:val="0"/>
                <w:szCs w:val="21"/>
              </w:rPr>
              <w:t>~11</w:t>
            </w:r>
          </w:p>
        </w:tc>
      </w:tr>
      <w:tr w14:paraId="1977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2D1303E2">
            <w:pPr>
              <w:widowControl/>
              <w:jc w:val="center"/>
              <w:rPr>
                <w:rFonts w:ascii="仿宋" w:hAnsi="仿宋" w:eastAsia="仿宋"/>
                <w:kern w:val="0"/>
                <w:szCs w:val="21"/>
              </w:rPr>
            </w:pPr>
            <w:r>
              <w:rPr>
                <w:rFonts w:hint="eastAsia" w:ascii="仿宋" w:hAnsi="仿宋" w:eastAsia="仿宋"/>
                <w:kern w:val="0"/>
                <w:szCs w:val="21"/>
              </w:rPr>
              <w:t>达标率</w:t>
            </w:r>
            <w:r>
              <w:rPr>
                <w:rFonts w:ascii="仿宋" w:hAnsi="仿宋" w:eastAsia="仿宋"/>
                <w:kern w:val="0"/>
                <w:szCs w:val="21"/>
              </w:rPr>
              <w:t>%</w:t>
            </w:r>
          </w:p>
        </w:tc>
        <w:tc>
          <w:tcPr>
            <w:tcW w:w="3236" w:type="pct"/>
            <w:gridSpan w:val="2"/>
            <w:noWrap/>
            <w:vAlign w:val="center"/>
          </w:tcPr>
          <w:p w14:paraId="6A00E92E">
            <w:pPr>
              <w:widowControl/>
              <w:jc w:val="center"/>
              <w:rPr>
                <w:rFonts w:ascii="仿宋" w:hAnsi="仿宋" w:eastAsia="仿宋"/>
                <w:kern w:val="0"/>
                <w:szCs w:val="21"/>
              </w:rPr>
            </w:pPr>
            <w:r>
              <w:rPr>
                <w:rFonts w:ascii="仿宋" w:hAnsi="仿宋" w:eastAsia="仿宋"/>
                <w:kern w:val="0"/>
                <w:szCs w:val="21"/>
              </w:rPr>
              <w:t>100</w:t>
            </w:r>
          </w:p>
        </w:tc>
      </w:tr>
    </w:tbl>
    <w:p w14:paraId="68476EFA">
      <w:pPr>
        <w:pStyle w:val="9"/>
        <w:spacing w:before="156" w:beforeLines="50"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结合样品检测与试验验证结果，同时为确保螺蛳配合饲料的顺利生产，且不影响螺蛳的摄食及对配合饲料的吸收利用，本标准将螺蛳配合饲料产品的水分含量定为7%~11.0％。</w:t>
      </w:r>
    </w:p>
    <w:p w14:paraId="1B689F63">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3）粗蛋白</w:t>
      </w:r>
    </w:p>
    <w:p w14:paraId="611F68CF">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蛋白质对维持鱼类正常生长、发育、免疫和繁殖等生命活动具有重要意义，饲料中蛋白质水平过高或太低都不利于鱼类生长、健康和繁殖。饲料中蛋白质含量不足，会降低鱼类生长速度，导致抗病力也下降。若蛋白质含量过高，则造成资源浪费和环境氮污染。</w:t>
      </w:r>
    </w:p>
    <w:p w14:paraId="19EB2C13">
      <w:pPr>
        <w:snapToGrid w:val="0"/>
        <w:spacing w:before="156" w:beforeLines="50" w:line="276" w:lineRule="auto"/>
        <w:jc w:val="center"/>
        <w:rPr>
          <w:rFonts w:hint="eastAsia" w:ascii="仿宋" w:hAnsi="仿宋" w:eastAsia="仿宋"/>
          <w:szCs w:val="21"/>
        </w:rPr>
      </w:pPr>
    </w:p>
    <w:p w14:paraId="7500D85B">
      <w:pPr>
        <w:snapToGrid w:val="0"/>
        <w:spacing w:before="156" w:beforeLines="50" w:line="276" w:lineRule="auto"/>
        <w:jc w:val="center"/>
        <w:rPr>
          <w:rFonts w:ascii="仿宋" w:hAnsi="仿宋" w:eastAsia="仿宋"/>
          <w:szCs w:val="21"/>
        </w:rPr>
      </w:pPr>
      <w:bookmarkStart w:id="2" w:name="_GoBack"/>
      <w:bookmarkEnd w:id="2"/>
      <w:r>
        <w:rPr>
          <w:rFonts w:hint="eastAsia" w:ascii="仿宋" w:hAnsi="仿宋" w:eastAsia="仿宋"/>
          <w:szCs w:val="21"/>
        </w:rPr>
        <w:t>表5螺蛳配合饲料粗蛋白的分段分析结果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85"/>
        <w:gridCol w:w="2730"/>
      </w:tblGrid>
      <w:tr w14:paraId="3CC4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restart"/>
            <w:noWrap/>
            <w:vAlign w:val="center"/>
          </w:tcPr>
          <w:p w14:paraId="1A05790A">
            <w:pPr>
              <w:jc w:val="center"/>
              <w:rPr>
                <w:rFonts w:ascii="仿宋" w:hAnsi="仿宋" w:eastAsia="仿宋"/>
                <w:kern w:val="0"/>
                <w:szCs w:val="21"/>
              </w:rPr>
            </w:pPr>
            <w:r>
              <w:rPr>
                <w:rFonts w:hint="eastAsia" w:ascii="仿宋" w:hAnsi="仿宋" w:eastAsia="仿宋"/>
                <w:kern w:val="0"/>
                <w:szCs w:val="21"/>
              </w:rPr>
              <w:t>条件</w:t>
            </w:r>
          </w:p>
        </w:tc>
        <w:tc>
          <w:tcPr>
            <w:tcW w:w="3236" w:type="pct"/>
            <w:gridSpan w:val="2"/>
            <w:noWrap/>
            <w:vAlign w:val="center"/>
          </w:tcPr>
          <w:p w14:paraId="1C6BB59F">
            <w:pPr>
              <w:widowControl/>
              <w:jc w:val="center"/>
              <w:rPr>
                <w:rFonts w:ascii="仿宋" w:hAnsi="仿宋" w:eastAsia="仿宋"/>
                <w:kern w:val="0"/>
                <w:szCs w:val="21"/>
              </w:rPr>
            </w:pPr>
            <w:r>
              <w:rPr>
                <w:rFonts w:hint="eastAsia" w:ascii="仿宋" w:hAnsi="仿宋" w:eastAsia="仿宋"/>
                <w:kern w:val="0"/>
                <w:szCs w:val="21"/>
              </w:rPr>
              <w:t>螺蛳配合饲料</w:t>
            </w:r>
          </w:p>
        </w:tc>
      </w:tr>
      <w:tr w14:paraId="2A12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continue"/>
            <w:noWrap/>
            <w:vAlign w:val="center"/>
          </w:tcPr>
          <w:p w14:paraId="5F76AD50">
            <w:pPr>
              <w:widowControl/>
              <w:jc w:val="center"/>
              <w:rPr>
                <w:rFonts w:ascii="仿宋" w:hAnsi="仿宋" w:eastAsia="仿宋"/>
                <w:kern w:val="0"/>
                <w:szCs w:val="21"/>
              </w:rPr>
            </w:pPr>
          </w:p>
        </w:tc>
        <w:tc>
          <w:tcPr>
            <w:tcW w:w="1634" w:type="pct"/>
            <w:noWrap/>
            <w:vAlign w:val="center"/>
          </w:tcPr>
          <w:p w14:paraId="4793150A">
            <w:pPr>
              <w:widowControl/>
              <w:jc w:val="center"/>
              <w:rPr>
                <w:rFonts w:ascii="仿宋" w:hAnsi="仿宋" w:eastAsia="仿宋"/>
                <w:kern w:val="0"/>
                <w:szCs w:val="21"/>
              </w:rPr>
            </w:pPr>
            <w:r>
              <w:rPr>
                <w:rFonts w:hint="eastAsia" w:ascii="仿宋" w:hAnsi="仿宋" w:eastAsia="仿宋"/>
                <w:kern w:val="0"/>
                <w:szCs w:val="21"/>
              </w:rPr>
              <w:t>样本数</w:t>
            </w:r>
          </w:p>
        </w:tc>
        <w:tc>
          <w:tcPr>
            <w:tcW w:w="1602" w:type="pct"/>
            <w:noWrap/>
            <w:vAlign w:val="center"/>
          </w:tcPr>
          <w:p w14:paraId="0BDD80C3">
            <w:pPr>
              <w:widowControl/>
              <w:jc w:val="center"/>
              <w:rPr>
                <w:rFonts w:ascii="仿宋" w:hAnsi="仿宋" w:eastAsia="仿宋"/>
                <w:kern w:val="0"/>
                <w:szCs w:val="21"/>
              </w:rPr>
            </w:pPr>
            <w:r>
              <w:rPr>
                <w:rFonts w:hint="eastAsia" w:ascii="仿宋" w:hAnsi="仿宋" w:eastAsia="仿宋"/>
                <w:kern w:val="0"/>
                <w:szCs w:val="21"/>
              </w:rPr>
              <w:t>比例</w:t>
            </w:r>
          </w:p>
        </w:tc>
      </w:tr>
      <w:tr w14:paraId="1953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38228D29">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20</w:t>
            </w:r>
            <w:r>
              <w:rPr>
                <w:rFonts w:ascii="仿宋" w:hAnsi="仿宋" w:eastAsia="仿宋"/>
                <w:kern w:val="0"/>
                <w:szCs w:val="21"/>
              </w:rPr>
              <w:t>%</w:t>
            </w:r>
          </w:p>
        </w:tc>
        <w:tc>
          <w:tcPr>
            <w:tcW w:w="1634" w:type="pct"/>
            <w:noWrap/>
            <w:vAlign w:val="center"/>
          </w:tcPr>
          <w:p w14:paraId="4049AA3D">
            <w:pPr>
              <w:widowControl/>
              <w:jc w:val="center"/>
              <w:rPr>
                <w:rFonts w:ascii="仿宋" w:hAnsi="仿宋" w:eastAsia="仿宋"/>
                <w:kern w:val="0"/>
                <w:szCs w:val="21"/>
              </w:rPr>
            </w:pPr>
            <w:r>
              <w:rPr>
                <w:rFonts w:hint="eastAsia" w:ascii="仿宋" w:hAnsi="仿宋" w:eastAsia="仿宋"/>
                <w:kern w:val="0"/>
                <w:szCs w:val="21"/>
              </w:rPr>
              <w:t>0</w:t>
            </w:r>
          </w:p>
        </w:tc>
        <w:tc>
          <w:tcPr>
            <w:tcW w:w="1602" w:type="pct"/>
            <w:noWrap/>
            <w:vAlign w:val="center"/>
          </w:tcPr>
          <w:p w14:paraId="41531119">
            <w:pPr>
              <w:widowControl/>
              <w:jc w:val="center"/>
              <w:rPr>
                <w:rFonts w:ascii="仿宋" w:hAnsi="仿宋" w:eastAsia="仿宋"/>
                <w:kern w:val="0"/>
                <w:szCs w:val="21"/>
              </w:rPr>
            </w:pPr>
            <w:r>
              <w:rPr>
                <w:rFonts w:hint="eastAsia" w:ascii="仿宋" w:hAnsi="仿宋" w:eastAsia="仿宋"/>
                <w:kern w:val="0"/>
                <w:szCs w:val="21"/>
              </w:rPr>
              <w:t>0%</w:t>
            </w:r>
          </w:p>
        </w:tc>
      </w:tr>
      <w:tr w14:paraId="0169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569C9CCC">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23</w:t>
            </w:r>
            <w:r>
              <w:rPr>
                <w:rFonts w:ascii="仿宋" w:hAnsi="仿宋" w:eastAsia="仿宋"/>
                <w:kern w:val="0"/>
                <w:szCs w:val="21"/>
              </w:rPr>
              <w:t>%</w:t>
            </w:r>
          </w:p>
        </w:tc>
        <w:tc>
          <w:tcPr>
            <w:tcW w:w="1634" w:type="pct"/>
            <w:noWrap/>
            <w:vAlign w:val="center"/>
          </w:tcPr>
          <w:p w14:paraId="72358525">
            <w:pPr>
              <w:widowControl/>
              <w:jc w:val="center"/>
              <w:rPr>
                <w:rFonts w:ascii="仿宋" w:hAnsi="仿宋" w:eastAsia="仿宋"/>
                <w:kern w:val="0"/>
                <w:szCs w:val="21"/>
              </w:rPr>
            </w:pPr>
            <w:r>
              <w:rPr>
                <w:rFonts w:hint="eastAsia" w:ascii="仿宋" w:hAnsi="仿宋" w:eastAsia="仿宋"/>
                <w:kern w:val="0"/>
                <w:szCs w:val="21"/>
              </w:rPr>
              <w:t>1</w:t>
            </w:r>
          </w:p>
        </w:tc>
        <w:tc>
          <w:tcPr>
            <w:tcW w:w="1602" w:type="pct"/>
            <w:noWrap/>
            <w:vAlign w:val="center"/>
          </w:tcPr>
          <w:p w14:paraId="366E88ED">
            <w:pPr>
              <w:widowControl/>
              <w:jc w:val="center"/>
              <w:rPr>
                <w:rFonts w:ascii="仿宋" w:hAnsi="仿宋" w:eastAsia="仿宋"/>
                <w:kern w:val="0"/>
                <w:szCs w:val="21"/>
              </w:rPr>
            </w:pPr>
            <w:r>
              <w:rPr>
                <w:rFonts w:hint="eastAsia" w:ascii="仿宋" w:hAnsi="仿宋" w:eastAsia="仿宋"/>
                <w:kern w:val="0"/>
                <w:szCs w:val="21"/>
              </w:rPr>
              <w:t>10%</w:t>
            </w:r>
          </w:p>
        </w:tc>
      </w:tr>
      <w:tr w14:paraId="19D0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01278A2">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26</w:t>
            </w:r>
            <w:r>
              <w:rPr>
                <w:rFonts w:ascii="仿宋" w:hAnsi="仿宋" w:eastAsia="仿宋"/>
                <w:kern w:val="0"/>
                <w:szCs w:val="21"/>
              </w:rPr>
              <w:t>%</w:t>
            </w:r>
          </w:p>
        </w:tc>
        <w:tc>
          <w:tcPr>
            <w:tcW w:w="1634" w:type="pct"/>
            <w:noWrap/>
            <w:vAlign w:val="center"/>
          </w:tcPr>
          <w:p w14:paraId="553D4869">
            <w:pPr>
              <w:widowControl/>
              <w:jc w:val="center"/>
              <w:rPr>
                <w:rFonts w:ascii="仿宋" w:hAnsi="仿宋" w:eastAsia="仿宋"/>
                <w:kern w:val="0"/>
                <w:szCs w:val="21"/>
              </w:rPr>
            </w:pPr>
            <w:r>
              <w:rPr>
                <w:rFonts w:hint="eastAsia" w:ascii="仿宋" w:hAnsi="仿宋" w:eastAsia="仿宋"/>
                <w:kern w:val="0"/>
                <w:szCs w:val="21"/>
              </w:rPr>
              <w:t>5</w:t>
            </w:r>
          </w:p>
        </w:tc>
        <w:tc>
          <w:tcPr>
            <w:tcW w:w="1602" w:type="pct"/>
            <w:noWrap/>
            <w:vAlign w:val="center"/>
          </w:tcPr>
          <w:p w14:paraId="4C1E74FA">
            <w:pPr>
              <w:widowControl/>
              <w:jc w:val="center"/>
              <w:rPr>
                <w:rFonts w:ascii="仿宋" w:hAnsi="仿宋" w:eastAsia="仿宋"/>
                <w:kern w:val="0"/>
                <w:szCs w:val="21"/>
              </w:rPr>
            </w:pPr>
            <w:r>
              <w:rPr>
                <w:rFonts w:hint="eastAsia" w:ascii="仿宋" w:hAnsi="仿宋" w:eastAsia="仿宋"/>
                <w:kern w:val="0"/>
                <w:szCs w:val="21"/>
              </w:rPr>
              <w:t>50%</w:t>
            </w:r>
          </w:p>
        </w:tc>
      </w:tr>
      <w:tr w14:paraId="5124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560D8A9">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30</w:t>
            </w:r>
            <w:r>
              <w:rPr>
                <w:rFonts w:ascii="仿宋" w:hAnsi="仿宋" w:eastAsia="仿宋"/>
                <w:kern w:val="0"/>
                <w:szCs w:val="21"/>
              </w:rPr>
              <w:t>%</w:t>
            </w:r>
          </w:p>
        </w:tc>
        <w:tc>
          <w:tcPr>
            <w:tcW w:w="1634" w:type="pct"/>
            <w:noWrap/>
            <w:vAlign w:val="center"/>
          </w:tcPr>
          <w:p w14:paraId="752F8B9D">
            <w:pPr>
              <w:widowControl/>
              <w:jc w:val="center"/>
              <w:rPr>
                <w:rFonts w:ascii="仿宋" w:hAnsi="仿宋" w:eastAsia="仿宋"/>
                <w:kern w:val="0"/>
                <w:szCs w:val="21"/>
              </w:rPr>
            </w:pPr>
            <w:r>
              <w:rPr>
                <w:rFonts w:hint="eastAsia" w:ascii="仿宋" w:hAnsi="仿宋" w:eastAsia="仿宋"/>
                <w:kern w:val="0"/>
                <w:szCs w:val="21"/>
              </w:rPr>
              <w:t>10</w:t>
            </w:r>
          </w:p>
        </w:tc>
        <w:tc>
          <w:tcPr>
            <w:tcW w:w="1602" w:type="pct"/>
            <w:noWrap/>
            <w:vAlign w:val="center"/>
          </w:tcPr>
          <w:p w14:paraId="6B08CC84">
            <w:pPr>
              <w:widowControl/>
              <w:jc w:val="center"/>
              <w:rPr>
                <w:rFonts w:ascii="仿宋" w:hAnsi="仿宋" w:eastAsia="仿宋"/>
                <w:kern w:val="0"/>
                <w:szCs w:val="21"/>
              </w:rPr>
            </w:pPr>
            <w:r>
              <w:rPr>
                <w:rFonts w:hint="eastAsia" w:ascii="仿宋" w:hAnsi="仿宋" w:eastAsia="仿宋"/>
                <w:kern w:val="0"/>
                <w:szCs w:val="21"/>
              </w:rPr>
              <w:t>100%</w:t>
            </w:r>
          </w:p>
        </w:tc>
      </w:tr>
      <w:tr w14:paraId="007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31BF0800">
            <w:pPr>
              <w:widowControl/>
              <w:jc w:val="center"/>
              <w:rPr>
                <w:rFonts w:ascii="仿宋" w:hAnsi="仿宋" w:eastAsia="仿宋"/>
                <w:kern w:val="0"/>
                <w:szCs w:val="21"/>
              </w:rPr>
            </w:pPr>
            <w:r>
              <w:rPr>
                <w:rFonts w:hint="eastAsia" w:ascii="仿宋" w:hAnsi="仿宋" w:eastAsia="仿宋"/>
                <w:kern w:val="0"/>
                <w:szCs w:val="21"/>
              </w:rPr>
              <w:t>样本总数</w:t>
            </w:r>
          </w:p>
        </w:tc>
        <w:tc>
          <w:tcPr>
            <w:tcW w:w="3236" w:type="pct"/>
            <w:gridSpan w:val="2"/>
            <w:noWrap/>
            <w:vAlign w:val="center"/>
          </w:tcPr>
          <w:p w14:paraId="21D231E0">
            <w:pPr>
              <w:widowControl/>
              <w:jc w:val="center"/>
              <w:rPr>
                <w:rFonts w:ascii="仿宋" w:hAnsi="仿宋" w:eastAsia="仿宋"/>
                <w:kern w:val="0"/>
                <w:szCs w:val="21"/>
              </w:rPr>
            </w:pPr>
            <w:r>
              <w:rPr>
                <w:rFonts w:hint="eastAsia" w:ascii="仿宋" w:hAnsi="仿宋" w:eastAsia="仿宋"/>
                <w:kern w:val="0"/>
                <w:szCs w:val="21"/>
              </w:rPr>
              <w:t>10</w:t>
            </w:r>
          </w:p>
        </w:tc>
      </w:tr>
      <w:tr w14:paraId="3BF4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14A3976A">
            <w:pPr>
              <w:widowControl/>
              <w:jc w:val="center"/>
              <w:rPr>
                <w:rFonts w:ascii="仿宋" w:hAnsi="仿宋" w:eastAsia="仿宋"/>
                <w:kern w:val="0"/>
                <w:szCs w:val="21"/>
              </w:rPr>
            </w:pPr>
            <w:r>
              <w:rPr>
                <w:rFonts w:hint="eastAsia" w:ascii="仿宋" w:hAnsi="仿宋" w:eastAsia="仿宋"/>
                <w:kern w:val="0"/>
                <w:szCs w:val="21"/>
              </w:rPr>
              <w:t>标准值</w:t>
            </w:r>
            <w:r>
              <w:rPr>
                <w:rFonts w:ascii="仿宋" w:hAnsi="仿宋" w:eastAsia="仿宋"/>
                <w:kern w:val="0"/>
                <w:szCs w:val="21"/>
              </w:rPr>
              <w:t>%</w:t>
            </w:r>
          </w:p>
        </w:tc>
        <w:tc>
          <w:tcPr>
            <w:tcW w:w="3236" w:type="pct"/>
            <w:gridSpan w:val="2"/>
            <w:noWrap/>
            <w:vAlign w:val="center"/>
          </w:tcPr>
          <w:p w14:paraId="418D1AA2">
            <w:pPr>
              <w:widowControl/>
              <w:jc w:val="center"/>
              <w:rPr>
                <w:rFonts w:ascii="仿宋" w:hAnsi="仿宋" w:eastAsia="仿宋"/>
                <w:kern w:val="0"/>
                <w:szCs w:val="21"/>
              </w:rPr>
            </w:pPr>
            <w:r>
              <w:rPr>
                <w:rFonts w:hint="eastAsia" w:ascii="仿宋" w:hAnsi="仿宋" w:eastAsia="仿宋"/>
                <w:kern w:val="0"/>
                <w:szCs w:val="21"/>
              </w:rPr>
              <w:t>20~30</w:t>
            </w:r>
          </w:p>
        </w:tc>
      </w:tr>
      <w:tr w14:paraId="2C8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63FA0860">
            <w:pPr>
              <w:widowControl/>
              <w:jc w:val="center"/>
              <w:rPr>
                <w:rFonts w:ascii="仿宋" w:hAnsi="仿宋" w:eastAsia="仿宋"/>
                <w:kern w:val="0"/>
                <w:szCs w:val="21"/>
              </w:rPr>
            </w:pPr>
            <w:r>
              <w:rPr>
                <w:rFonts w:hint="eastAsia" w:ascii="仿宋" w:hAnsi="仿宋" w:eastAsia="仿宋"/>
                <w:kern w:val="0"/>
                <w:szCs w:val="21"/>
              </w:rPr>
              <w:t>达标率</w:t>
            </w:r>
            <w:r>
              <w:rPr>
                <w:rFonts w:ascii="仿宋" w:hAnsi="仿宋" w:eastAsia="仿宋"/>
                <w:kern w:val="0"/>
                <w:szCs w:val="21"/>
              </w:rPr>
              <w:t>%</w:t>
            </w:r>
          </w:p>
        </w:tc>
        <w:tc>
          <w:tcPr>
            <w:tcW w:w="3236" w:type="pct"/>
            <w:gridSpan w:val="2"/>
            <w:noWrap/>
            <w:vAlign w:val="center"/>
          </w:tcPr>
          <w:p w14:paraId="5A7894F7">
            <w:pPr>
              <w:widowControl/>
              <w:jc w:val="center"/>
              <w:rPr>
                <w:rFonts w:ascii="仿宋" w:hAnsi="仿宋" w:eastAsia="仿宋"/>
                <w:kern w:val="0"/>
                <w:szCs w:val="21"/>
              </w:rPr>
            </w:pPr>
            <w:r>
              <w:rPr>
                <w:rFonts w:hint="eastAsia" w:ascii="仿宋" w:hAnsi="仿宋" w:eastAsia="仿宋"/>
                <w:kern w:val="0"/>
                <w:szCs w:val="21"/>
              </w:rPr>
              <w:t>100</w:t>
            </w:r>
          </w:p>
        </w:tc>
      </w:tr>
    </w:tbl>
    <w:p w14:paraId="1C13FFDC">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考虑蛋白资源短缺、高蛋白质饲料对水环境造成污染、低蛋白质饲料是未来发展趋势等因素。标准编制小组前期对螺蛳的饲料蛋白质的最适量进行了研究，结果显示增重率蛋白质含量23.4%~28%的饲料为最佳。考虑到饲料的成本，结合样品检测与试验验证结果，本标准将螺蛳配合饲料的粗蛋白水平定为：20%~30%。</w:t>
      </w:r>
    </w:p>
    <w:p w14:paraId="41C4AF6B">
      <w:pPr>
        <w:pStyle w:val="9"/>
        <w:numPr>
          <w:ilvl w:val="0"/>
          <w:numId w:val="3"/>
        </w:numPr>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粗脂肪</w:t>
      </w:r>
    </w:p>
    <w:p w14:paraId="75268549">
      <w:pPr>
        <w:pStyle w:val="9"/>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脂类是鱼类能量和生长发育所必需的脂肪酸的重要来源，也是鱼体组织细胞的重要组成成分并能促进脂溶性维生素的吸收。在短时间内, 饲喂高脂肪含量的饲料，可能会促进鱼体的生长且能降低饲料系数，长期摄食高脂肪饲料会降低鱼类的摄食率，减少其他营养素的摄入，尤其是蛋白质的摄入，造成生长缓慢，同时会引起鱼体的代谢紊乱、抗病的能力降低等问题。</w:t>
      </w:r>
    </w:p>
    <w:p w14:paraId="338C32AD">
      <w:pPr>
        <w:snapToGrid w:val="0"/>
        <w:ind w:firstLine="420" w:firstLineChars="200"/>
        <w:jc w:val="center"/>
        <w:rPr>
          <w:rFonts w:ascii="仿宋" w:hAnsi="仿宋" w:eastAsia="仿宋"/>
          <w:szCs w:val="21"/>
        </w:rPr>
      </w:pPr>
      <w:r>
        <w:rPr>
          <w:rFonts w:hint="eastAsia" w:ascii="仿宋" w:hAnsi="仿宋" w:eastAsia="仿宋"/>
          <w:szCs w:val="21"/>
        </w:rPr>
        <w:t>表6螺蛳配合饲料粗脂肪的分段分析结果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85"/>
        <w:gridCol w:w="2730"/>
      </w:tblGrid>
      <w:tr w14:paraId="4F2C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restart"/>
            <w:noWrap/>
            <w:vAlign w:val="center"/>
          </w:tcPr>
          <w:p w14:paraId="05DB73CF">
            <w:pPr>
              <w:jc w:val="center"/>
              <w:rPr>
                <w:rFonts w:ascii="仿宋" w:hAnsi="仿宋" w:eastAsia="仿宋"/>
                <w:kern w:val="0"/>
                <w:szCs w:val="21"/>
              </w:rPr>
            </w:pPr>
            <w:r>
              <w:rPr>
                <w:rFonts w:hint="eastAsia" w:ascii="仿宋" w:hAnsi="仿宋" w:eastAsia="仿宋"/>
                <w:kern w:val="0"/>
                <w:szCs w:val="21"/>
              </w:rPr>
              <w:t>条件</w:t>
            </w:r>
          </w:p>
        </w:tc>
        <w:tc>
          <w:tcPr>
            <w:tcW w:w="3236" w:type="pct"/>
            <w:gridSpan w:val="2"/>
            <w:noWrap/>
            <w:vAlign w:val="center"/>
          </w:tcPr>
          <w:p w14:paraId="2E8D9172">
            <w:pPr>
              <w:widowControl/>
              <w:jc w:val="center"/>
              <w:rPr>
                <w:rFonts w:ascii="仿宋" w:hAnsi="仿宋" w:eastAsia="仿宋"/>
                <w:kern w:val="0"/>
                <w:szCs w:val="21"/>
              </w:rPr>
            </w:pPr>
            <w:r>
              <w:rPr>
                <w:rFonts w:hint="eastAsia" w:ascii="仿宋" w:hAnsi="仿宋" w:eastAsia="仿宋"/>
                <w:kern w:val="0"/>
                <w:szCs w:val="21"/>
              </w:rPr>
              <w:t>螺蛳配合饲料</w:t>
            </w:r>
          </w:p>
        </w:tc>
      </w:tr>
      <w:tr w14:paraId="2AB7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continue"/>
            <w:noWrap/>
            <w:vAlign w:val="center"/>
          </w:tcPr>
          <w:p w14:paraId="34E0DCA5">
            <w:pPr>
              <w:widowControl/>
              <w:jc w:val="center"/>
              <w:rPr>
                <w:rFonts w:ascii="仿宋" w:hAnsi="仿宋" w:eastAsia="仿宋"/>
                <w:kern w:val="0"/>
                <w:szCs w:val="21"/>
              </w:rPr>
            </w:pPr>
          </w:p>
        </w:tc>
        <w:tc>
          <w:tcPr>
            <w:tcW w:w="1634" w:type="pct"/>
            <w:noWrap/>
            <w:vAlign w:val="center"/>
          </w:tcPr>
          <w:p w14:paraId="04763DDF">
            <w:pPr>
              <w:widowControl/>
              <w:jc w:val="center"/>
              <w:rPr>
                <w:rFonts w:ascii="仿宋" w:hAnsi="仿宋" w:eastAsia="仿宋"/>
                <w:kern w:val="0"/>
                <w:szCs w:val="21"/>
              </w:rPr>
            </w:pPr>
            <w:r>
              <w:rPr>
                <w:rFonts w:hint="eastAsia" w:ascii="仿宋" w:hAnsi="仿宋" w:eastAsia="仿宋"/>
                <w:kern w:val="0"/>
                <w:szCs w:val="21"/>
              </w:rPr>
              <w:t>样本数</w:t>
            </w:r>
          </w:p>
        </w:tc>
        <w:tc>
          <w:tcPr>
            <w:tcW w:w="1602" w:type="pct"/>
            <w:noWrap/>
            <w:vAlign w:val="center"/>
          </w:tcPr>
          <w:p w14:paraId="3F951950">
            <w:pPr>
              <w:widowControl/>
              <w:jc w:val="center"/>
              <w:rPr>
                <w:rFonts w:ascii="仿宋" w:hAnsi="仿宋" w:eastAsia="仿宋"/>
                <w:kern w:val="0"/>
                <w:szCs w:val="21"/>
              </w:rPr>
            </w:pPr>
            <w:r>
              <w:rPr>
                <w:rFonts w:hint="eastAsia" w:ascii="仿宋" w:hAnsi="仿宋" w:eastAsia="仿宋"/>
                <w:kern w:val="0"/>
                <w:szCs w:val="21"/>
              </w:rPr>
              <w:t>比例</w:t>
            </w:r>
          </w:p>
        </w:tc>
      </w:tr>
      <w:tr w14:paraId="232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0E243E12">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2</w:t>
            </w:r>
            <w:r>
              <w:rPr>
                <w:rFonts w:ascii="仿宋" w:hAnsi="仿宋" w:eastAsia="仿宋"/>
                <w:kern w:val="0"/>
                <w:szCs w:val="21"/>
              </w:rPr>
              <w:t>%</w:t>
            </w:r>
          </w:p>
        </w:tc>
        <w:tc>
          <w:tcPr>
            <w:tcW w:w="1634" w:type="pct"/>
            <w:noWrap/>
            <w:vAlign w:val="center"/>
          </w:tcPr>
          <w:p w14:paraId="13250667">
            <w:pPr>
              <w:widowControl/>
              <w:jc w:val="center"/>
              <w:rPr>
                <w:rFonts w:ascii="仿宋" w:hAnsi="仿宋" w:eastAsia="仿宋"/>
                <w:kern w:val="0"/>
                <w:szCs w:val="21"/>
              </w:rPr>
            </w:pPr>
            <w:r>
              <w:rPr>
                <w:rFonts w:hint="eastAsia" w:ascii="仿宋" w:hAnsi="仿宋" w:eastAsia="仿宋"/>
                <w:kern w:val="0"/>
                <w:szCs w:val="21"/>
              </w:rPr>
              <w:t>0</w:t>
            </w:r>
          </w:p>
        </w:tc>
        <w:tc>
          <w:tcPr>
            <w:tcW w:w="1602" w:type="pct"/>
            <w:noWrap/>
            <w:vAlign w:val="center"/>
          </w:tcPr>
          <w:p w14:paraId="005FC566">
            <w:pPr>
              <w:widowControl/>
              <w:jc w:val="center"/>
              <w:rPr>
                <w:rFonts w:ascii="仿宋" w:hAnsi="仿宋" w:eastAsia="仿宋"/>
                <w:kern w:val="0"/>
                <w:szCs w:val="21"/>
              </w:rPr>
            </w:pPr>
            <w:r>
              <w:rPr>
                <w:rFonts w:hint="eastAsia" w:ascii="仿宋" w:hAnsi="仿宋" w:eastAsia="仿宋"/>
                <w:kern w:val="0"/>
                <w:szCs w:val="21"/>
              </w:rPr>
              <w:t>0%</w:t>
            </w:r>
          </w:p>
        </w:tc>
      </w:tr>
      <w:tr w14:paraId="0F5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05FBA918">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3</w:t>
            </w:r>
            <w:r>
              <w:rPr>
                <w:rFonts w:ascii="仿宋" w:hAnsi="仿宋" w:eastAsia="仿宋"/>
                <w:kern w:val="0"/>
                <w:szCs w:val="21"/>
              </w:rPr>
              <w:t>%</w:t>
            </w:r>
          </w:p>
        </w:tc>
        <w:tc>
          <w:tcPr>
            <w:tcW w:w="1634" w:type="pct"/>
            <w:noWrap/>
            <w:vAlign w:val="center"/>
          </w:tcPr>
          <w:p w14:paraId="3DFC03F5">
            <w:pPr>
              <w:widowControl/>
              <w:jc w:val="center"/>
              <w:rPr>
                <w:rFonts w:ascii="仿宋" w:hAnsi="仿宋" w:eastAsia="仿宋"/>
                <w:kern w:val="0"/>
                <w:szCs w:val="21"/>
              </w:rPr>
            </w:pPr>
            <w:r>
              <w:rPr>
                <w:rFonts w:hint="eastAsia" w:ascii="仿宋" w:hAnsi="仿宋" w:eastAsia="仿宋"/>
                <w:kern w:val="0"/>
                <w:szCs w:val="21"/>
              </w:rPr>
              <w:t>1</w:t>
            </w:r>
          </w:p>
        </w:tc>
        <w:tc>
          <w:tcPr>
            <w:tcW w:w="1602" w:type="pct"/>
            <w:noWrap/>
            <w:vAlign w:val="center"/>
          </w:tcPr>
          <w:p w14:paraId="25ABB976">
            <w:pPr>
              <w:widowControl/>
              <w:jc w:val="center"/>
              <w:rPr>
                <w:rFonts w:ascii="仿宋" w:hAnsi="仿宋" w:eastAsia="仿宋"/>
                <w:kern w:val="0"/>
                <w:szCs w:val="21"/>
              </w:rPr>
            </w:pPr>
            <w:r>
              <w:rPr>
                <w:rFonts w:hint="eastAsia" w:ascii="仿宋" w:hAnsi="仿宋" w:eastAsia="仿宋"/>
                <w:kern w:val="0"/>
                <w:szCs w:val="21"/>
              </w:rPr>
              <w:t>10%</w:t>
            </w:r>
          </w:p>
        </w:tc>
      </w:tr>
      <w:tr w14:paraId="5245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6D8ED020">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4</w:t>
            </w:r>
            <w:r>
              <w:rPr>
                <w:rFonts w:ascii="仿宋" w:hAnsi="仿宋" w:eastAsia="仿宋"/>
                <w:kern w:val="0"/>
                <w:szCs w:val="21"/>
              </w:rPr>
              <w:t>%</w:t>
            </w:r>
          </w:p>
        </w:tc>
        <w:tc>
          <w:tcPr>
            <w:tcW w:w="1634" w:type="pct"/>
            <w:noWrap/>
            <w:vAlign w:val="center"/>
          </w:tcPr>
          <w:p w14:paraId="01F4755F">
            <w:pPr>
              <w:widowControl/>
              <w:jc w:val="center"/>
              <w:rPr>
                <w:rFonts w:ascii="仿宋" w:hAnsi="仿宋" w:eastAsia="仿宋"/>
                <w:kern w:val="0"/>
                <w:szCs w:val="21"/>
              </w:rPr>
            </w:pPr>
            <w:r>
              <w:rPr>
                <w:rFonts w:hint="eastAsia" w:ascii="仿宋" w:hAnsi="仿宋" w:eastAsia="仿宋"/>
                <w:kern w:val="0"/>
                <w:szCs w:val="21"/>
              </w:rPr>
              <w:t>5</w:t>
            </w:r>
          </w:p>
        </w:tc>
        <w:tc>
          <w:tcPr>
            <w:tcW w:w="1602" w:type="pct"/>
            <w:noWrap/>
            <w:vAlign w:val="center"/>
          </w:tcPr>
          <w:p w14:paraId="06A0998B">
            <w:pPr>
              <w:widowControl/>
              <w:jc w:val="center"/>
              <w:rPr>
                <w:rFonts w:ascii="仿宋" w:hAnsi="仿宋" w:eastAsia="仿宋"/>
                <w:kern w:val="0"/>
                <w:szCs w:val="21"/>
              </w:rPr>
            </w:pPr>
            <w:r>
              <w:rPr>
                <w:rFonts w:hint="eastAsia" w:ascii="仿宋" w:hAnsi="仿宋" w:eastAsia="仿宋"/>
                <w:kern w:val="0"/>
                <w:szCs w:val="21"/>
              </w:rPr>
              <w:t>50%</w:t>
            </w:r>
          </w:p>
        </w:tc>
      </w:tr>
      <w:tr w14:paraId="16D1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4DA9B444">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5</w:t>
            </w:r>
            <w:r>
              <w:rPr>
                <w:rFonts w:ascii="仿宋" w:hAnsi="仿宋" w:eastAsia="仿宋"/>
                <w:kern w:val="0"/>
                <w:szCs w:val="21"/>
              </w:rPr>
              <w:t>%</w:t>
            </w:r>
          </w:p>
        </w:tc>
        <w:tc>
          <w:tcPr>
            <w:tcW w:w="1634" w:type="pct"/>
            <w:noWrap/>
            <w:vAlign w:val="center"/>
          </w:tcPr>
          <w:p w14:paraId="708E63D9">
            <w:pPr>
              <w:widowControl/>
              <w:jc w:val="center"/>
              <w:rPr>
                <w:rFonts w:ascii="仿宋" w:hAnsi="仿宋" w:eastAsia="仿宋"/>
                <w:kern w:val="0"/>
                <w:szCs w:val="21"/>
              </w:rPr>
            </w:pPr>
            <w:r>
              <w:rPr>
                <w:rFonts w:hint="eastAsia" w:ascii="仿宋" w:hAnsi="仿宋" w:eastAsia="仿宋"/>
                <w:kern w:val="0"/>
                <w:szCs w:val="21"/>
              </w:rPr>
              <w:t>8</w:t>
            </w:r>
          </w:p>
        </w:tc>
        <w:tc>
          <w:tcPr>
            <w:tcW w:w="1602" w:type="pct"/>
            <w:noWrap/>
            <w:vAlign w:val="center"/>
          </w:tcPr>
          <w:p w14:paraId="60C69C5E">
            <w:pPr>
              <w:widowControl/>
              <w:jc w:val="center"/>
              <w:rPr>
                <w:rFonts w:ascii="仿宋" w:hAnsi="仿宋" w:eastAsia="仿宋"/>
                <w:kern w:val="0"/>
                <w:szCs w:val="21"/>
              </w:rPr>
            </w:pPr>
            <w:r>
              <w:rPr>
                <w:rFonts w:hint="eastAsia" w:ascii="仿宋" w:hAnsi="仿宋" w:eastAsia="仿宋"/>
                <w:kern w:val="0"/>
                <w:szCs w:val="21"/>
              </w:rPr>
              <w:t>80%</w:t>
            </w:r>
          </w:p>
        </w:tc>
      </w:tr>
      <w:tr w14:paraId="59AB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39EC5E28">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6</w:t>
            </w:r>
            <w:r>
              <w:rPr>
                <w:rFonts w:ascii="仿宋" w:hAnsi="仿宋" w:eastAsia="仿宋"/>
                <w:kern w:val="0"/>
                <w:szCs w:val="21"/>
              </w:rPr>
              <w:t>%</w:t>
            </w:r>
          </w:p>
        </w:tc>
        <w:tc>
          <w:tcPr>
            <w:tcW w:w="1634" w:type="pct"/>
            <w:noWrap/>
            <w:vAlign w:val="center"/>
          </w:tcPr>
          <w:p w14:paraId="13361C24">
            <w:pPr>
              <w:widowControl/>
              <w:jc w:val="center"/>
              <w:rPr>
                <w:rFonts w:ascii="仿宋" w:hAnsi="仿宋" w:eastAsia="仿宋"/>
                <w:kern w:val="0"/>
                <w:szCs w:val="21"/>
              </w:rPr>
            </w:pPr>
            <w:r>
              <w:rPr>
                <w:rFonts w:hint="eastAsia" w:ascii="仿宋" w:hAnsi="仿宋" w:eastAsia="仿宋"/>
                <w:kern w:val="0"/>
                <w:szCs w:val="21"/>
              </w:rPr>
              <w:t>10</w:t>
            </w:r>
          </w:p>
        </w:tc>
        <w:tc>
          <w:tcPr>
            <w:tcW w:w="1602" w:type="pct"/>
            <w:noWrap/>
            <w:vAlign w:val="center"/>
          </w:tcPr>
          <w:p w14:paraId="5019E829">
            <w:pPr>
              <w:widowControl/>
              <w:jc w:val="center"/>
              <w:rPr>
                <w:rFonts w:ascii="仿宋" w:hAnsi="仿宋" w:eastAsia="仿宋"/>
                <w:kern w:val="0"/>
                <w:szCs w:val="21"/>
              </w:rPr>
            </w:pPr>
            <w:r>
              <w:rPr>
                <w:rFonts w:hint="eastAsia" w:ascii="仿宋" w:hAnsi="仿宋" w:eastAsia="仿宋"/>
                <w:kern w:val="0"/>
                <w:szCs w:val="21"/>
              </w:rPr>
              <w:t>100%</w:t>
            </w:r>
          </w:p>
        </w:tc>
      </w:tr>
      <w:tr w14:paraId="316C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E4636E3">
            <w:pPr>
              <w:widowControl/>
              <w:jc w:val="center"/>
              <w:rPr>
                <w:rFonts w:ascii="仿宋" w:hAnsi="仿宋" w:eastAsia="仿宋"/>
                <w:kern w:val="0"/>
                <w:szCs w:val="21"/>
              </w:rPr>
            </w:pPr>
            <w:r>
              <w:rPr>
                <w:rFonts w:hint="eastAsia" w:ascii="仿宋" w:hAnsi="仿宋" w:eastAsia="仿宋"/>
                <w:kern w:val="0"/>
                <w:szCs w:val="21"/>
              </w:rPr>
              <w:t>样本总数</w:t>
            </w:r>
          </w:p>
        </w:tc>
        <w:tc>
          <w:tcPr>
            <w:tcW w:w="3236" w:type="pct"/>
            <w:gridSpan w:val="2"/>
            <w:noWrap/>
            <w:vAlign w:val="center"/>
          </w:tcPr>
          <w:p w14:paraId="545A077F">
            <w:pPr>
              <w:widowControl/>
              <w:jc w:val="center"/>
              <w:rPr>
                <w:rFonts w:ascii="仿宋" w:hAnsi="仿宋" w:eastAsia="仿宋"/>
                <w:kern w:val="0"/>
                <w:szCs w:val="21"/>
              </w:rPr>
            </w:pPr>
            <w:r>
              <w:rPr>
                <w:rFonts w:hint="eastAsia" w:ascii="仿宋" w:hAnsi="仿宋" w:eastAsia="仿宋"/>
                <w:kern w:val="0"/>
                <w:szCs w:val="21"/>
              </w:rPr>
              <w:t>10</w:t>
            </w:r>
          </w:p>
        </w:tc>
      </w:tr>
      <w:tr w14:paraId="6602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66BA4AD">
            <w:pPr>
              <w:widowControl/>
              <w:jc w:val="center"/>
              <w:rPr>
                <w:rFonts w:ascii="仿宋" w:hAnsi="仿宋" w:eastAsia="仿宋"/>
                <w:kern w:val="0"/>
                <w:szCs w:val="21"/>
              </w:rPr>
            </w:pPr>
            <w:r>
              <w:rPr>
                <w:rFonts w:hint="eastAsia" w:ascii="仿宋" w:hAnsi="仿宋" w:eastAsia="仿宋"/>
                <w:kern w:val="0"/>
                <w:szCs w:val="21"/>
              </w:rPr>
              <w:t>标准值</w:t>
            </w:r>
            <w:r>
              <w:rPr>
                <w:rFonts w:ascii="仿宋" w:hAnsi="仿宋" w:eastAsia="仿宋"/>
                <w:kern w:val="0"/>
                <w:szCs w:val="21"/>
              </w:rPr>
              <w:t>%</w:t>
            </w:r>
          </w:p>
        </w:tc>
        <w:tc>
          <w:tcPr>
            <w:tcW w:w="3236" w:type="pct"/>
            <w:gridSpan w:val="2"/>
            <w:noWrap/>
            <w:vAlign w:val="center"/>
          </w:tcPr>
          <w:p w14:paraId="096268FC">
            <w:pPr>
              <w:widowControl/>
              <w:jc w:val="center"/>
              <w:rPr>
                <w:rFonts w:ascii="仿宋" w:hAnsi="仿宋" w:eastAsia="仿宋"/>
                <w:kern w:val="0"/>
                <w:szCs w:val="21"/>
              </w:rPr>
            </w:pPr>
            <w:r>
              <w:rPr>
                <w:rFonts w:hint="eastAsia" w:ascii="仿宋" w:hAnsi="仿宋" w:eastAsia="仿宋"/>
                <w:kern w:val="0"/>
                <w:szCs w:val="21"/>
              </w:rPr>
              <w:t>2~6</w:t>
            </w:r>
          </w:p>
        </w:tc>
      </w:tr>
      <w:tr w14:paraId="3906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356D3B4E">
            <w:pPr>
              <w:widowControl/>
              <w:jc w:val="center"/>
              <w:rPr>
                <w:rFonts w:ascii="仿宋" w:hAnsi="仿宋" w:eastAsia="仿宋"/>
                <w:kern w:val="0"/>
                <w:szCs w:val="21"/>
              </w:rPr>
            </w:pPr>
            <w:r>
              <w:rPr>
                <w:rFonts w:hint="eastAsia" w:ascii="仿宋" w:hAnsi="仿宋" w:eastAsia="仿宋"/>
                <w:kern w:val="0"/>
                <w:szCs w:val="21"/>
              </w:rPr>
              <w:t>达标率</w:t>
            </w:r>
            <w:r>
              <w:rPr>
                <w:rFonts w:ascii="仿宋" w:hAnsi="仿宋" w:eastAsia="仿宋"/>
                <w:kern w:val="0"/>
                <w:szCs w:val="21"/>
              </w:rPr>
              <w:t>%</w:t>
            </w:r>
          </w:p>
        </w:tc>
        <w:tc>
          <w:tcPr>
            <w:tcW w:w="3236" w:type="pct"/>
            <w:gridSpan w:val="2"/>
            <w:noWrap/>
            <w:vAlign w:val="center"/>
          </w:tcPr>
          <w:p w14:paraId="095C17BD">
            <w:pPr>
              <w:widowControl/>
              <w:jc w:val="center"/>
              <w:rPr>
                <w:rFonts w:ascii="仿宋" w:hAnsi="仿宋" w:eastAsia="仿宋"/>
                <w:kern w:val="0"/>
                <w:szCs w:val="21"/>
              </w:rPr>
            </w:pPr>
            <w:r>
              <w:rPr>
                <w:rFonts w:hint="eastAsia" w:ascii="仿宋" w:hAnsi="仿宋" w:eastAsia="仿宋"/>
                <w:kern w:val="0"/>
                <w:szCs w:val="21"/>
              </w:rPr>
              <w:t>100</w:t>
            </w:r>
          </w:p>
        </w:tc>
      </w:tr>
    </w:tbl>
    <w:p w14:paraId="563CEE1F">
      <w:pPr>
        <w:snapToGrid w:val="0"/>
        <w:spacing w:line="276" w:lineRule="auto"/>
        <w:ind w:firstLine="420" w:firstLineChars="200"/>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标准编制小组前期对螺蛳的饲料脂肪的最适量进行了研究，结果显示增重率在脂肪含量6.33%的饲料为最佳，考虑到饲料的成本，结合样品检测与试验验证结果，本标准将螺蛳配合饲料中的脂肪含量定为：2%</w:t>
      </w:r>
      <w:r>
        <w:rPr>
          <w:rFonts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w:t>
      </w:r>
    </w:p>
    <w:p w14:paraId="5F28DC2C">
      <w:pPr>
        <w:pStyle w:val="9"/>
        <w:numPr>
          <w:ilvl w:val="0"/>
          <w:numId w:val="3"/>
        </w:numPr>
        <w:spacing w:line="276"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粗灰分</w:t>
      </w:r>
    </w:p>
    <w:p w14:paraId="2133B484">
      <w:pPr>
        <w:snapToGrid w:val="0"/>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螺蛳饲料中粗纤维含量不宜过高，本标准规定将螺蛳配合饲料粗纤维含量定为：2.0%~6.0%。</w:t>
      </w:r>
    </w:p>
    <w:p w14:paraId="5EA5D7C2">
      <w:pPr>
        <w:snapToGrid w:val="0"/>
        <w:spacing w:before="156" w:beforeLines="50" w:line="276" w:lineRule="auto"/>
        <w:jc w:val="center"/>
        <w:rPr>
          <w:rFonts w:ascii="仿宋" w:hAnsi="仿宋" w:eastAsia="仿宋"/>
          <w:szCs w:val="21"/>
        </w:rPr>
      </w:pPr>
      <w:r>
        <w:rPr>
          <w:rFonts w:hint="eastAsia" w:ascii="仿宋" w:hAnsi="仿宋" w:eastAsia="仿宋"/>
          <w:szCs w:val="21"/>
        </w:rPr>
        <w:t>表7螺蛳配合饲料粗脂肪的分段分析结果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85"/>
        <w:gridCol w:w="2730"/>
      </w:tblGrid>
      <w:tr w14:paraId="1B8A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restart"/>
            <w:noWrap/>
            <w:vAlign w:val="center"/>
          </w:tcPr>
          <w:p w14:paraId="6F85B314">
            <w:pPr>
              <w:jc w:val="center"/>
              <w:rPr>
                <w:rFonts w:ascii="仿宋" w:hAnsi="仿宋" w:eastAsia="仿宋"/>
                <w:kern w:val="0"/>
                <w:szCs w:val="21"/>
              </w:rPr>
            </w:pPr>
            <w:r>
              <w:rPr>
                <w:rFonts w:hint="eastAsia" w:ascii="仿宋" w:hAnsi="仿宋" w:eastAsia="仿宋"/>
                <w:kern w:val="0"/>
                <w:szCs w:val="21"/>
              </w:rPr>
              <w:t>条件</w:t>
            </w:r>
          </w:p>
        </w:tc>
        <w:tc>
          <w:tcPr>
            <w:tcW w:w="3236" w:type="pct"/>
            <w:gridSpan w:val="2"/>
            <w:noWrap/>
            <w:vAlign w:val="center"/>
          </w:tcPr>
          <w:p w14:paraId="44B08673">
            <w:pPr>
              <w:widowControl/>
              <w:jc w:val="center"/>
              <w:rPr>
                <w:rFonts w:ascii="仿宋" w:hAnsi="仿宋" w:eastAsia="仿宋"/>
                <w:kern w:val="0"/>
                <w:szCs w:val="21"/>
              </w:rPr>
            </w:pPr>
            <w:r>
              <w:rPr>
                <w:rFonts w:hint="eastAsia" w:ascii="仿宋" w:hAnsi="仿宋" w:eastAsia="仿宋"/>
                <w:kern w:val="0"/>
                <w:szCs w:val="21"/>
              </w:rPr>
              <w:t>螺蛳配合饲料</w:t>
            </w:r>
          </w:p>
        </w:tc>
      </w:tr>
      <w:tr w14:paraId="3A14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vMerge w:val="continue"/>
            <w:noWrap/>
            <w:vAlign w:val="center"/>
          </w:tcPr>
          <w:p w14:paraId="326A618F">
            <w:pPr>
              <w:widowControl/>
              <w:jc w:val="center"/>
              <w:rPr>
                <w:rFonts w:ascii="仿宋" w:hAnsi="仿宋" w:eastAsia="仿宋"/>
                <w:kern w:val="0"/>
                <w:szCs w:val="21"/>
              </w:rPr>
            </w:pPr>
          </w:p>
        </w:tc>
        <w:tc>
          <w:tcPr>
            <w:tcW w:w="1634" w:type="pct"/>
            <w:noWrap/>
            <w:vAlign w:val="center"/>
          </w:tcPr>
          <w:p w14:paraId="5C21D3CA">
            <w:pPr>
              <w:widowControl/>
              <w:jc w:val="center"/>
              <w:rPr>
                <w:rFonts w:ascii="仿宋" w:hAnsi="仿宋" w:eastAsia="仿宋"/>
                <w:kern w:val="0"/>
                <w:szCs w:val="21"/>
              </w:rPr>
            </w:pPr>
            <w:r>
              <w:rPr>
                <w:rFonts w:hint="eastAsia" w:ascii="仿宋" w:hAnsi="仿宋" w:eastAsia="仿宋"/>
                <w:kern w:val="0"/>
                <w:szCs w:val="21"/>
              </w:rPr>
              <w:t>样本数</w:t>
            </w:r>
          </w:p>
        </w:tc>
        <w:tc>
          <w:tcPr>
            <w:tcW w:w="1602" w:type="pct"/>
            <w:noWrap/>
            <w:vAlign w:val="center"/>
          </w:tcPr>
          <w:p w14:paraId="04BC3D23">
            <w:pPr>
              <w:widowControl/>
              <w:jc w:val="center"/>
              <w:rPr>
                <w:rFonts w:ascii="仿宋" w:hAnsi="仿宋" w:eastAsia="仿宋"/>
                <w:kern w:val="0"/>
                <w:szCs w:val="21"/>
              </w:rPr>
            </w:pPr>
            <w:r>
              <w:rPr>
                <w:rFonts w:hint="eastAsia" w:ascii="仿宋" w:hAnsi="仿宋" w:eastAsia="仿宋"/>
                <w:kern w:val="0"/>
                <w:szCs w:val="21"/>
              </w:rPr>
              <w:t>比例</w:t>
            </w:r>
          </w:p>
        </w:tc>
      </w:tr>
      <w:tr w14:paraId="5AE6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073620C2">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2</w:t>
            </w:r>
            <w:r>
              <w:rPr>
                <w:rFonts w:ascii="仿宋" w:hAnsi="仿宋" w:eastAsia="仿宋"/>
                <w:kern w:val="0"/>
                <w:szCs w:val="21"/>
              </w:rPr>
              <w:t>%</w:t>
            </w:r>
          </w:p>
        </w:tc>
        <w:tc>
          <w:tcPr>
            <w:tcW w:w="1634" w:type="pct"/>
            <w:noWrap/>
            <w:vAlign w:val="center"/>
          </w:tcPr>
          <w:p w14:paraId="34522595">
            <w:pPr>
              <w:widowControl/>
              <w:jc w:val="center"/>
              <w:rPr>
                <w:rFonts w:ascii="仿宋" w:hAnsi="仿宋" w:eastAsia="仿宋"/>
                <w:kern w:val="0"/>
                <w:szCs w:val="21"/>
              </w:rPr>
            </w:pPr>
            <w:r>
              <w:rPr>
                <w:rFonts w:hint="eastAsia" w:ascii="仿宋" w:hAnsi="仿宋" w:eastAsia="仿宋"/>
                <w:kern w:val="0"/>
                <w:szCs w:val="21"/>
              </w:rPr>
              <w:t>0</w:t>
            </w:r>
          </w:p>
        </w:tc>
        <w:tc>
          <w:tcPr>
            <w:tcW w:w="1602" w:type="pct"/>
            <w:noWrap/>
            <w:vAlign w:val="center"/>
          </w:tcPr>
          <w:p w14:paraId="7DABAA1C">
            <w:pPr>
              <w:widowControl/>
              <w:jc w:val="center"/>
              <w:rPr>
                <w:rFonts w:ascii="仿宋" w:hAnsi="仿宋" w:eastAsia="仿宋"/>
                <w:kern w:val="0"/>
                <w:szCs w:val="21"/>
              </w:rPr>
            </w:pPr>
            <w:r>
              <w:rPr>
                <w:rFonts w:hint="eastAsia" w:ascii="仿宋" w:hAnsi="仿宋" w:eastAsia="仿宋"/>
                <w:kern w:val="0"/>
                <w:szCs w:val="21"/>
              </w:rPr>
              <w:t>0%</w:t>
            </w:r>
          </w:p>
        </w:tc>
      </w:tr>
      <w:tr w14:paraId="52EF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22D60FCB">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3</w:t>
            </w:r>
            <w:r>
              <w:rPr>
                <w:rFonts w:ascii="仿宋" w:hAnsi="仿宋" w:eastAsia="仿宋"/>
                <w:kern w:val="0"/>
                <w:szCs w:val="21"/>
              </w:rPr>
              <w:t>%</w:t>
            </w:r>
          </w:p>
        </w:tc>
        <w:tc>
          <w:tcPr>
            <w:tcW w:w="1634" w:type="pct"/>
            <w:noWrap/>
            <w:vAlign w:val="center"/>
          </w:tcPr>
          <w:p w14:paraId="1514DE04">
            <w:pPr>
              <w:widowControl/>
              <w:jc w:val="center"/>
              <w:rPr>
                <w:rFonts w:ascii="仿宋" w:hAnsi="仿宋" w:eastAsia="仿宋"/>
                <w:kern w:val="0"/>
                <w:szCs w:val="21"/>
              </w:rPr>
            </w:pPr>
            <w:r>
              <w:rPr>
                <w:rFonts w:hint="eastAsia" w:ascii="仿宋" w:hAnsi="仿宋" w:eastAsia="仿宋"/>
                <w:kern w:val="0"/>
                <w:szCs w:val="21"/>
              </w:rPr>
              <w:t>0</w:t>
            </w:r>
          </w:p>
        </w:tc>
        <w:tc>
          <w:tcPr>
            <w:tcW w:w="1602" w:type="pct"/>
            <w:noWrap/>
            <w:vAlign w:val="center"/>
          </w:tcPr>
          <w:p w14:paraId="1457198F">
            <w:pPr>
              <w:widowControl/>
              <w:jc w:val="center"/>
              <w:rPr>
                <w:rFonts w:ascii="仿宋" w:hAnsi="仿宋" w:eastAsia="仿宋"/>
                <w:kern w:val="0"/>
                <w:szCs w:val="21"/>
              </w:rPr>
            </w:pPr>
            <w:r>
              <w:rPr>
                <w:rFonts w:hint="eastAsia" w:ascii="仿宋" w:hAnsi="仿宋" w:eastAsia="仿宋"/>
                <w:kern w:val="0"/>
                <w:szCs w:val="21"/>
              </w:rPr>
              <w:t>00%</w:t>
            </w:r>
          </w:p>
        </w:tc>
      </w:tr>
      <w:tr w14:paraId="4C0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6229E649">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4</w:t>
            </w:r>
            <w:r>
              <w:rPr>
                <w:rFonts w:ascii="仿宋" w:hAnsi="仿宋" w:eastAsia="仿宋"/>
                <w:kern w:val="0"/>
                <w:szCs w:val="21"/>
              </w:rPr>
              <w:t>%</w:t>
            </w:r>
          </w:p>
        </w:tc>
        <w:tc>
          <w:tcPr>
            <w:tcW w:w="1634" w:type="pct"/>
            <w:noWrap/>
            <w:vAlign w:val="center"/>
          </w:tcPr>
          <w:p w14:paraId="11B39DFC">
            <w:pPr>
              <w:widowControl/>
              <w:jc w:val="center"/>
              <w:rPr>
                <w:rFonts w:ascii="仿宋" w:hAnsi="仿宋" w:eastAsia="仿宋"/>
                <w:kern w:val="0"/>
                <w:szCs w:val="21"/>
              </w:rPr>
            </w:pPr>
            <w:r>
              <w:rPr>
                <w:rFonts w:hint="eastAsia" w:ascii="仿宋" w:hAnsi="仿宋" w:eastAsia="仿宋"/>
                <w:kern w:val="0"/>
                <w:szCs w:val="21"/>
              </w:rPr>
              <w:t>3</w:t>
            </w:r>
          </w:p>
        </w:tc>
        <w:tc>
          <w:tcPr>
            <w:tcW w:w="1602" w:type="pct"/>
            <w:noWrap/>
            <w:vAlign w:val="center"/>
          </w:tcPr>
          <w:p w14:paraId="4813C117">
            <w:pPr>
              <w:widowControl/>
              <w:jc w:val="center"/>
              <w:rPr>
                <w:rFonts w:ascii="仿宋" w:hAnsi="仿宋" w:eastAsia="仿宋"/>
                <w:kern w:val="0"/>
                <w:szCs w:val="21"/>
              </w:rPr>
            </w:pPr>
            <w:r>
              <w:rPr>
                <w:rFonts w:hint="eastAsia" w:ascii="仿宋" w:hAnsi="仿宋" w:eastAsia="仿宋"/>
                <w:kern w:val="0"/>
                <w:szCs w:val="21"/>
              </w:rPr>
              <w:t>30%</w:t>
            </w:r>
          </w:p>
        </w:tc>
      </w:tr>
      <w:tr w14:paraId="6EFD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2D9EB714">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5</w:t>
            </w:r>
            <w:r>
              <w:rPr>
                <w:rFonts w:ascii="仿宋" w:hAnsi="仿宋" w:eastAsia="仿宋"/>
                <w:kern w:val="0"/>
                <w:szCs w:val="21"/>
              </w:rPr>
              <w:t>%</w:t>
            </w:r>
          </w:p>
        </w:tc>
        <w:tc>
          <w:tcPr>
            <w:tcW w:w="1634" w:type="pct"/>
            <w:noWrap/>
            <w:vAlign w:val="center"/>
          </w:tcPr>
          <w:p w14:paraId="0217FC8A">
            <w:pPr>
              <w:widowControl/>
              <w:jc w:val="center"/>
              <w:rPr>
                <w:rFonts w:ascii="仿宋" w:hAnsi="仿宋" w:eastAsia="仿宋"/>
                <w:kern w:val="0"/>
                <w:szCs w:val="21"/>
              </w:rPr>
            </w:pPr>
            <w:r>
              <w:rPr>
                <w:rFonts w:hint="eastAsia" w:ascii="仿宋" w:hAnsi="仿宋" w:eastAsia="仿宋"/>
                <w:kern w:val="0"/>
                <w:szCs w:val="21"/>
              </w:rPr>
              <w:t>7</w:t>
            </w:r>
          </w:p>
        </w:tc>
        <w:tc>
          <w:tcPr>
            <w:tcW w:w="1602" w:type="pct"/>
            <w:noWrap/>
            <w:vAlign w:val="center"/>
          </w:tcPr>
          <w:p w14:paraId="7F846E60">
            <w:pPr>
              <w:widowControl/>
              <w:jc w:val="center"/>
              <w:rPr>
                <w:rFonts w:ascii="仿宋" w:hAnsi="仿宋" w:eastAsia="仿宋"/>
                <w:kern w:val="0"/>
                <w:szCs w:val="21"/>
              </w:rPr>
            </w:pPr>
            <w:r>
              <w:rPr>
                <w:rFonts w:hint="eastAsia" w:ascii="仿宋" w:hAnsi="仿宋" w:eastAsia="仿宋"/>
                <w:kern w:val="0"/>
                <w:szCs w:val="21"/>
              </w:rPr>
              <w:t>70%</w:t>
            </w:r>
          </w:p>
        </w:tc>
      </w:tr>
      <w:tr w14:paraId="54E4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2CA8F82B">
            <w:pPr>
              <w:widowControl/>
              <w:jc w:val="center"/>
              <w:rPr>
                <w:rFonts w:ascii="仿宋" w:hAnsi="仿宋" w:eastAsia="仿宋"/>
                <w:kern w:val="0"/>
                <w:szCs w:val="21"/>
              </w:rPr>
            </w:pPr>
            <w:r>
              <w:rPr>
                <w:rFonts w:hint="eastAsia" w:ascii="仿宋" w:hAnsi="仿宋" w:eastAsia="仿宋"/>
                <w:szCs w:val="21"/>
              </w:rPr>
              <w:t>≤</w:t>
            </w:r>
            <w:r>
              <w:rPr>
                <w:rFonts w:hint="eastAsia" w:ascii="仿宋" w:hAnsi="仿宋" w:eastAsia="仿宋"/>
                <w:kern w:val="0"/>
                <w:szCs w:val="21"/>
              </w:rPr>
              <w:t>6</w:t>
            </w:r>
            <w:r>
              <w:rPr>
                <w:rFonts w:ascii="仿宋" w:hAnsi="仿宋" w:eastAsia="仿宋"/>
                <w:kern w:val="0"/>
                <w:szCs w:val="21"/>
              </w:rPr>
              <w:t>%</w:t>
            </w:r>
          </w:p>
        </w:tc>
        <w:tc>
          <w:tcPr>
            <w:tcW w:w="1634" w:type="pct"/>
            <w:noWrap/>
            <w:vAlign w:val="center"/>
          </w:tcPr>
          <w:p w14:paraId="4E2CE41C">
            <w:pPr>
              <w:widowControl/>
              <w:jc w:val="center"/>
              <w:rPr>
                <w:rFonts w:ascii="仿宋" w:hAnsi="仿宋" w:eastAsia="仿宋"/>
                <w:kern w:val="0"/>
                <w:szCs w:val="21"/>
              </w:rPr>
            </w:pPr>
            <w:r>
              <w:rPr>
                <w:rFonts w:hint="eastAsia" w:ascii="仿宋" w:hAnsi="仿宋" w:eastAsia="仿宋"/>
                <w:kern w:val="0"/>
                <w:szCs w:val="21"/>
              </w:rPr>
              <w:t>10</w:t>
            </w:r>
          </w:p>
        </w:tc>
        <w:tc>
          <w:tcPr>
            <w:tcW w:w="1602" w:type="pct"/>
            <w:noWrap/>
            <w:vAlign w:val="center"/>
          </w:tcPr>
          <w:p w14:paraId="6E90A8E4">
            <w:pPr>
              <w:widowControl/>
              <w:jc w:val="center"/>
              <w:rPr>
                <w:rFonts w:ascii="仿宋" w:hAnsi="仿宋" w:eastAsia="仿宋"/>
                <w:kern w:val="0"/>
                <w:szCs w:val="21"/>
              </w:rPr>
            </w:pPr>
            <w:r>
              <w:rPr>
                <w:rFonts w:hint="eastAsia" w:ascii="仿宋" w:hAnsi="仿宋" w:eastAsia="仿宋"/>
                <w:kern w:val="0"/>
                <w:szCs w:val="21"/>
              </w:rPr>
              <w:t>100%</w:t>
            </w:r>
          </w:p>
        </w:tc>
      </w:tr>
      <w:tr w14:paraId="3BC6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4F00DF85">
            <w:pPr>
              <w:widowControl/>
              <w:jc w:val="center"/>
              <w:rPr>
                <w:rFonts w:ascii="仿宋" w:hAnsi="仿宋" w:eastAsia="仿宋"/>
                <w:kern w:val="0"/>
                <w:szCs w:val="21"/>
              </w:rPr>
            </w:pPr>
            <w:r>
              <w:rPr>
                <w:rFonts w:hint="eastAsia" w:ascii="仿宋" w:hAnsi="仿宋" w:eastAsia="仿宋"/>
                <w:kern w:val="0"/>
                <w:szCs w:val="21"/>
              </w:rPr>
              <w:t>样本总数</w:t>
            </w:r>
          </w:p>
        </w:tc>
        <w:tc>
          <w:tcPr>
            <w:tcW w:w="3236" w:type="pct"/>
            <w:gridSpan w:val="2"/>
            <w:noWrap/>
            <w:vAlign w:val="center"/>
          </w:tcPr>
          <w:p w14:paraId="7C0E95B5">
            <w:pPr>
              <w:widowControl/>
              <w:jc w:val="center"/>
              <w:rPr>
                <w:rFonts w:ascii="仿宋" w:hAnsi="仿宋" w:eastAsia="仿宋"/>
                <w:kern w:val="0"/>
                <w:szCs w:val="21"/>
              </w:rPr>
            </w:pPr>
            <w:r>
              <w:rPr>
                <w:rFonts w:hint="eastAsia" w:ascii="仿宋" w:hAnsi="仿宋" w:eastAsia="仿宋"/>
                <w:kern w:val="0"/>
                <w:szCs w:val="21"/>
              </w:rPr>
              <w:t>10</w:t>
            </w:r>
          </w:p>
        </w:tc>
      </w:tr>
      <w:tr w14:paraId="17C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7FBE8F61">
            <w:pPr>
              <w:widowControl/>
              <w:jc w:val="center"/>
              <w:rPr>
                <w:rFonts w:ascii="仿宋" w:hAnsi="仿宋" w:eastAsia="仿宋"/>
                <w:kern w:val="0"/>
                <w:szCs w:val="21"/>
              </w:rPr>
            </w:pPr>
            <w:r>
              <w:rPr>
                <w:rFonts w:hint="eastAsia" w:ascii="仿宋" w:hAnsi="仿宋" w:eastAsia="仿宋"/>
                <w:kern w:val="0"/>
                <w:szCs w:val="21"/>
              </w:rPr>
              <w:t>标准值</w:t>
            </w:r>
            <w:r>
              <w:rPr>
                <w:rFonts w:ascii="仿宋" w:hAnsi="仿宋" w:eastAsia="仿宋"/>
                <w:kern w:val="0"/>
                <w:szCs w:val="21"/>
              </w:rPr>
              <w:t>%</w:t>
            </w:r>
          </w:p>
        </w:tc>
        <w:tc>
          <w:tcPr>
            <w:tcW w:w="3236" w:type="pct"/>
            <w:gridSpan w:val="2"/>
            <w:noWrap/>
            <w:vAlign w:val="center"/>
          </w:tcPr>
          <w:p w14:paraId="70DC70E5">
            <w:pPr>
              <w:widowControl/>
              <w:jc w:val="center"/>
              <w:rPr>
                <w:rFonts w:ascii="仿宋" w:hAnsi="仿宋" w:eastAsia="仿宋"/>
                <w:kern w:val="0"/>
                <w:szCs w:val="21"/>
              </w:rPr>
            </w:pPr>
            <w:r>
              <w:rPr>
                <w:rFonts w:hint="eastAsia" w:ascii="仿宋" w:hAnsi="仿宋" w:eastAsia="仿宋"/>
                <w:kern w:val="0"/>
                <w:szCs w:val="21"/>
              </w:rPr>
              <w:t>2~6</w:t>
            </w:r>
          </w:p>
        </w:tc>
      </w:tr>
      <w:tr w14:paraId="22AA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64" w:type="pct"/>
            <w:noWrap/>
            <w:vAlign w:val="center"/>
          </w:tcPr>
          <w:p w14:paraId="61319992">
            <w:pPr>
              <w:widowControl/>
              <w:jc w:val="center"/>
              <w:rPr>
                <w:rFonts w:ascii="仿宋" w:hAnsi="仿宋" w:eastAsia="仿宋"/>
                <w:kern w:val="0"/>
                <w:szCs w:val="21"/>
              </w:rPr>
            </w:pPr>
            <w:r>
              <w:rPr>
                <w:rFonts w:hint="eastAsia" w:ascii="仿宋" w:hAnsi="仿宋" w:eastAsia="仿宋"/>
                <w:kern w:val="0"/>
                <w:szCs w:val="21"/>
              </w:rPr>
              <w:t>达标率</w:t>
            </w:r>
            <w:r>
              <w:rPr>
                <w:rFonts w:ascii="仿宋" w:hAnsi="仿宋" w:eastAsia="仿宋"/>
                <w:kern w:val="0"/>
                <w:szCs w:val="21"/>
              </w:rPr>
              <w:t>%</w:t>
            </w:r>
          </w:p>
        </w:tc>
        <w:tc>
          <w:tcPr>
            <w:tcW w:w="3236" w:type="pct"/>
            <w:gridSpan w:val="2"/>
            <w:noWrap/>
            <w:vAlign w:val="center"/>
          </w:tcPr>
          <w:p w14:paraId="6DDF6177">
            <w:pPr>
              <w:widowControl/>
              <w:jc w:val="center"/>
              <w:rPr>
                <w:rFonts w:ascii="仿宋" w:hAnsi="仿宋" w:eastAsia="仿宋"/>
                <w:kern w:val="0"/>
                <w:szCs w:val="21"/>
              </w:rPr>
            </w:pPr>
            <w:r>
              <w:rPr>
                <w:rFonts w:hint="eastAsia" w:ascii="仿宋" w:hAnsi="仿宋" w:eastAsia="仿宋"/>
                <w:kern w:val="0"/>
                <w:szCs w:val="21"/>
              </w:rPr>
              <w:t>100</w:t>
            </w:r>
          </w:p>
        </w:tc>
      </w:tr>
    </w:tbl>
    <w:p w14:paraId="0F6A7222">
      <w:pPr>
        <w:pStyle w:val="9"/>
        <w:spacing w:line="276" w:lineRule="auto"/>
        <w:ind w:firstLine="0" w:firstLineChars="0"/>
        <w:rPr>
          <w:rFonts w:ascii="仿宋" w:hAnsi="仿宋" w:eastAsia="仿宋" w:cs="仿宋"/>
          <w:color w:val="000000"/>
          <w:sz w:val="21"/>
          <w:szCs w:val="21"/>
        </w:rPr>
      </w:pPr>
      <w:r>
        <w:rPr>
          <w:rFonts w:hint="eastAsia" w:ascii="仿宋" w:hAnsi="仿宋" w:eastAsia="仿宋" w:cs="仿宋"/>
          <w:color w:val="000000"/>
          <w:sz w:val="21"/>
          <w:szCs w:val="21"/>
        </w:rPr>
        <w:t>（3）卫生质量指标</w:t>
      </w:r>
    </w:p>
    <w:p w14:paraId="1034556C">
      <w:pPr>
        <w:pStyle w:val="8"/>
        <w:numPr>
          <w:ilvl w:val="0"/>
          <w:numId w:val="0"/>
        </w:numPr>
        <w:spacing w:before="156" w:after="156" w:line="276" w:lineRule="auto"/>
        <w:ind w:firstLine="420" w:firstLineChars="200"/>
        <w:jc w:val="left"/>
        <w:rPr>
          <w:rFonts w:ascii="仿宋" w:hAnsi="仿宋" w:eastAsia="仿宋" w:cs="仿宋"/>
          <w:color w:val="000000"/>
          <w:kern w:val="2"/>
          <w:szCs w:val="21"/>
        </w:rPr>
      </w:pPr>
      <w:r>
        <w:rPr>
          <w:rFonts w:hint="eastAsia" w:ascii="仿宋" w:hAnsi="仿宋" w:eastAsia="仿宋" w:cs="仿宋"/>
          <w:color w:val="000000"/>
          <w:kern w:val="2"/>
          <w:szCs w:val="21"/>
        </w:rPr>
        <w:t>本标准的卫生指标和安全限量指标符合GB/T 13078饲料卫生标准的要求。饲料质量安全指标应符合NY/T 5072的规定。</w:t>
      </w:r>
    </w:p>
    <w:p w14:paraId="1196419B">
      <w:pPr>
        <w:spacing w:line="276" w:lineRule="auto"/>
        <w:rPr>
          <w:rFonts w:ascii="仿宋" w:hAnsi="仿宋" w:eastAsia="仿宋" w:cs="仿宋"/>
          <w:b/>
          <w:bCs/>
          <w:color w:val="000000"/>
          <w:szCs w:val="21"/>
        </w:rPr>
      </w:pPr>
      <w:r>
        <w:rPr>
          <w:rFonts w:hint="eastAsia" w:ascii="仿宋" w:hAnsi="仿宋" w:eastAsia="仿宋" w:cs="仿宋"/>
          <w:b/>
          <w:bCs/>
          <w:color w:val="000000"/>
          <w:szCs w:val="21"/>
        </w:rPr>
        <w:t>四、预期效果</w:t>
      </w:r>
    </w:p>
    <w:p w14:paraId="28A5CB33">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标准遵循标准起草程序，通过大量的调查研究工作，结合项目组的研究成果和技术，对相关的技术指标进行试验验证。根据螺蛳营养需求研究及其配合饲料研发的新成果，结合现代水产配合饲料生产设备与加工工艺水平，制定适应当代螺蛳绿色健康养殖实际的螺蛳配合饲料加工技术规范，有助于进一步规范和指导水产饲料企业生产配合饲料，保证和提高螺蛳配合饲料产品质量，提升螺蛳配合饲料使用效果，为监管部门提供适应新时代新形势下的螺蛳配合饲料产品质量标准，保障产品质量。</w:t>
      </w:r>
    </w:p>
    <w:p w14:paraId="2E621C3E">
      <w:pPr>
        <w:spacing w:line="276" w:lineRule="auto"/>
        <w:rPr>
          <w:rFonts w:ascii="仿宋" w:hAnsi="仿宋" w:eastAsia="仿宋" w:cs="仿宋"/>
          <w:color w:val="000000"/>
          <w:szCs w:val="21"/>
        </w:rPr>
      </w:pPr>
      <w:r>
        <w:rPr>
          <w:rFonts w:hint="eastAsia" w:ascii="仿宋" w:hAnsi="仿宋" w:eastAsia="仿宋" w:cs="仿宋"/>
          <w:b/>
          <w:bCs/>
          <w:color w:val="000000"/>
          <w:szCs w:val="21"/>
        </w:rPr>
        <w:t>五、与现行法律法规和有关标准的关系</w:t>
      </w:r>
    </w:p>
    <w:p w14:paraId="6C78000E">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本标准编制的依据为国家现行的法律、法规以及国家行业等标准，并与这些文件的规定相一致。</w:t>
      </w:r>
    </w:p>
    <w:p w14:paraId="4E96D268">
      <w:pPr>
        <w:spacing w:line="276" w:lineRule="auto"/>
        <w:rPr>
          <w:rFonts w:ascii="仿宋" w:hAnsi="仿宋" w:eastAsia="仿宋" w:cs="仿宋"/>
          <w:b/>
          <w:bCs/>
          <w:color w:val="000000"/>
          <w:szCs w:val="21"/>
        </w:rPr>
      </w:pPr>
      <w:r>
        <w:rPr>
          <w:rFonts w:hint="eastAsia" w:ascii="仿宋" w:hAnsi="仿宋" w:eastAsia="仿宋" w:cs="仿宋"/>
          <w:b/>
          <w:bCs/>
          <w:color w:val="000000"/>
          <w:szCs w:val="21"/>
        </w:rPr>
        <w:t>六、采用国际标准或国外先进标准的情况</w:t>
      </w:r>
    </w:p>
    <w:p w14:paraId="2A425490">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本标准未采用国际标准的内容，国内没有与本标准相同的标准。</w:t>
      </w:r>
    </w:p>
    <w:p w14:paraId="6C7E7EF7">
      <w:pPr>
        <w:spacing w:line="276" w:lineRule="auto"/>
        <w:rPr>
          <w:rFonts w:ascii="仿宋" w:hAnsi="仿宋" w:eastAsia="仿宋" w:cs="仿宋"/>
          <w:color w:val="000000"/>
          <w:szCs w:val="21"/>
        </w:rPr>
      </w:pPr>
      <w:r>
        <w:rPr>
          <w:rFonts w:hint="eastAsia" w:ascii="仿宋" w:hAnsi="仿宋" w:eastAsia="仿宋" w:cs="仿宋"/>
          <w:b/>
          <w:bCs/>
          <w:color w:val="000000"/>
          <w:szCs w:val="21"/>
        </w:rPr>
        <w:t>七、作为强制性地方标准或推荐性地方标准的建议</w:t>
      </w:r>
    </w:p>
    <w:p w14:paraId="324C46D6">
      <w:pPr>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建议本标准为推荐性标准发布实施。</w:t>
      </w:r>
    </w:p>
    <w:p w14:paraId="53209D2F">
      <w:pPr>
        <w:spacing w:line="276" w:lineRule="auto"/>
        <w:rPr>
          <w:rFonts w:ascii="仿宋" w:hAnsi="仿宋" w:eastAsia="仿宋" w:cs="仿宋"/>
          <w:b/>
          <w:bCs/>
          <w:color w:val="000000"/>
          <w:szCs w:val="21"/>
        </w:rPr>
      </w:pPr>
      <w:r>
        <w:rPr>
          <w:rFonts w:hint="eastAsia" w:ascii="仿宋" w:hAnsi="仿宋" w:eastAsia="仿宋" w:cs="仿宋"/>
          <w:b/>
          <w:bCs/>
          <w:color w:val="000000"/>
          <w:szCs w:val="21"/>
        </w:rPr>
        <w:t>八、贯彻标准的措施和建议</w:t>
      </w:r>
    </w:p>
    <w:p w14:paraId="636ACAD6">
      <w:pPr>
        <w:spacing w:line="276" w:lineRule="auto"/>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该地方标准发布实施后，各级主管部门应尽快组织进行学习和宣传培训，尽快提高我区螺蛳饲料加工技术规范化水平，进一步提高养殖质量和经济效益，提升安全健康的养殖品牌，促进我区螺蛳饲料产业的持续、稳定、健康的发展。</w:t>
      </w:r>
    </w:p>
    <w:p w14:paraId="7296F1F8">
      <w:pPr>
        <w:numPr>
          <w:ilvl w:val="0"/>
          <w:numId w:val="4"/>
        </w:numPr>
        <w:spacing w:line="276" w:lineRule="auto"/>
        <w:rPr>
          <w:rFonts w:ascii="仿宋" w:hAnsi="仿宋" w:eastAsia="仿宋" w:cs="仿宋"/>
          <w:b/>
          <w:bCs/>
          <w:color w:val="000000"/>
          <w:szCs w:val="21"/>
        </w:rPr>
      </w:pPr>
      <w:r>
        <w:rPr>
          <w:rFonts w:hint="eastAsia" w:ascii="仿宋" w:hAnsi="仿宋" w:eastAsia="仿宋" w:cs="仿宋"/>
          <w:b/>
          <w:bCs/>
          <w:color w:val="000000"/>
          <w:szCs w:val="21"/>
        </w:rPr>
        <w:t>其他应予说明的事项</w:t>
      </w:r>
    </w:p>
    <w:p w14:paraId="0427F534">
      <w:pPr>
        <w:snapToGrid w:val="0"/>
        <w:spacing w:line="276"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无。</w:t>
      </w:r>
    </w:p>
    <w:p w14:paraId="0C2C7FEC">
      <w:pPr>
        <w:spacing w:line="276" w:lineRule="auto"/>
        <w:rPr>
          <w:rFonts w:ascii="仿宋" w:hAnsi="仿宋" w:eastAsia="仿宋"/>
          <w:color w:val="000000" w:themeColor="text1"/>
          <w:szCs w:val="21"/>
          <w14:textFill>
            <w14:solidFill>
              <w14:schemeClr w14:val="tx1"/>
            </w14:solidFill>
          </w14:textFill>
        </w:rPr>
      </w:pPr>
    </w:p>
    <w:p w14:paraId="1CF83F7B">
      <w:pPr>
        <w:spacing w:line="500" w:lineRule="exact"/>
        <w:rPr>
          <w:rFonts w:ascii="仿宋" w:hAnsi="仿宋" w:eastAsia="仿宋"/>
          <w:color w:val="000000" w:themeColor="text1"/>
          <w:szCs w:val="21"/>
          <w14:textFill>
            <w14:solidFill>
              <w14:schemeClr w14:val="tx1"/>
            </w14:solidFill>
          </w14:textFill>
        </w:rPr>
      </w:pPr>
    </w:p>
    <w:p w14:paraId="0DA37EA3">
      <w:pPr>
        <w:spacing w:line="500" w:lineRule="exact"/>
        <w:rPr>
          <w:rFonts w:ascii="仿宋" w:hAnsi="仿宋" w:eastAsia="仿宋"/>
          <w:color w:val="000000" w:themeColor="text1"/>
          <w:szCs w:val="21"/>
          <w14:textFill>
            <w14:solidFill>
              <w14:schemeClr w14:val="tx1"/>
            </w14:solidFill>
          </w14:textFill>
        </w:rPr>
      </w:pPr>
    </w:p>
    <w:p w14:paraId="50EE34E1">
      <w:pPr>
        <w:spacing w:line="500" w:lineRule="exact"/>
        <w:ind w:firstLine="210" w:firstLineChars="100"/>
        <w:jc w:val="right"/>
        <w:rPr>
          <w:rFonts w:ascii="仿宋" w:hAnsi="仿宋" w:eastAsia="仿宋" w:cs="仿宋"/>
          <w:szCs w:val="21"/>
        </w:rPr>
      </w:pPr>
      <w:r>
        <w:rPr>
          <w:rFonts w:hint="eastAsia" w:ascii="仿宋" w:hAnsi="仿宋" w:eastAsia="仿宋" w:cs="仿宋"/>
          <w:szCs w:val="21"/>
        </w:rPr>
        <w:t>《螺蛳配合饲料加工技术规范》 编制起草工作小组</w:t>
      </w:r>
    </w:p>
    <w:p w14:paraId="2C0C035A">
      <w:pPr>
        <w:pStyle w:val="7"/>
        <w:ind w:firstLine="0" w:firstLineChars="0"/>
        <w:jc w:val="right"/>
        <w:rPr>
          <w:rFonts w:ascii="仿宋" w:hAnsi="仿宋" w:eastAsia="仿宋"/>
          <w:color w:val="000000" w:themeColor="text1"/>
          <w:kern w:val="2"/>
          <w:szCs w:val="21"/>
          <w14:textFill>
            <w14:solidFill>
              <w14:schemeClr w14:val="tx1"/>
            </w14:solidFill>
          </w14:textFill>
        </w:rPr>
      </w:pPr>
      <w:r>
        <w:rPr>
          <w:rFonts w:hint="eastAsia" w:ascii="仿宋" w:hAnsi="仿宋" w:eastAsia="仿宋" w:cs="仿宋"/>
          <w:szCs w:val="21"/>
        </w:rPr>
        <w:t xml:space="preserve">                                              </w:t>
      </w:r>
      <w:r>
        <w:rPr>
          <w:rFonts w:ascii="仿宋" w:hAnsi="仿宋" w:eastAsia="仿宋"/>
          <w:szCs w:val="21"/>
        </w:rPr>
        <w:t>2022年4月2日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KSMTDIJRYD0_92_1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396615"/>
      <w:docPartObj>
        <w:docPartGallery w:val="AutoText"/>
      </w:docPartObj>
    </w:sdtPr>
    <w:sdtContent>
      <w:p w14:paraId="10144536">
        <w:pPr>
          <w:pStyle w:val="2"/>
          <w:jc w:val="center"/>
        </w:pPr>
        <w:r>
          <w:fldChar w:fldCharType="begin"/>
        </w:r>
        <w:r>
          <w:instrText xml:space="preserve">PAGE   \* MERGEFORMAT</w:instrText>
        </w:r>
        <w:r>
          <w:fldChar w:fldCharType="separate"/>
        </w:r>
        <w:r>
          <w:rPr>
            <w:lang w:val="zh-CN"/>
          </w:rPr>
          <w:t>7</w:t>
        </w:r>
        <w:r>
          <w:fldChar w:fldCharType="end"/>
        </w:r>
      </w:p>
    </w:sdtContent>
  </w:sdt>
  <w:p w14:paraId="3FF9FCD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242E0"/>
    <w:multiLevelType w:val="singleLevel"/>
    <w:tmpl w:val="ED2242E0"/>
    <w:lvl w:ilvl="0" w:tentative="0">
      <w:start w:val="9"/>
      <w:numFmt w:val="chineseCounting"/>
      <w:suff w:val="nothing"/>
      <w:lvlText w:val="%1、"/>
      <w:lvlJc w:val="left"/>
      <w:rPr>
        <w:rFonts w:hint="eastAsia"/>
      </w:rPr>
    </w:lvl>
  </w:abstractNum>
  <w:abstractNum w:abstractNumId="1">
    <w:nsid w:val="F2587EB7"/>
    <w:multiLevelType w:val="singleLevel"/>
    <w:tmpl w:val="F2587EB7"/>
    <w:lvl w:ilvl="0" w:tentative="0">
      <w:start w:val="4"/>
      <w:numFmt w:val="decimal"/>
      <w:suff w:val="nothing"/>
      <w:lvlText w:val="%1）"/>
      <w:lvlJc w:val="left"/>
    </w:lvl>
  </w:abstractNum>
  <w:abstractNum w:abstractNumId="2">
    <w:nsid w:val="44C50F90"/>
    <w:multiLevelType w:val="multilevel"/>
    <w:tmpl w:val="44C50F90"/>
    <w:lvl w:ilvl="0" w:tentative="0">
      <w:start w:val="1"/>
      <w:numFmt w:val="lowerLetter"/>
      <w:pStyle w:val="10"/>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46260FA"/>
    <w:multiLevelType w:val="multilevel"/>
    <w:tmpl w:val="646260FA"/>
    <w:lvl w:ilvl="0" w:tentative="0">
      <w:start w:val="1"/>
      <w:numFmt w:val="decimal"/>
      <w:pStyle w:val="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87"/>
    <w:rsid w:val="00091E87"/>
    <w:rsid w:val="000C050D"/>
    <w:rsid w:val="00175AFF"/>
    <w:rsid w:val="00395891"/>
    <w:rsid w:val="004F6223"/>
    <w:rsid w:val="00536E1F"/>
    <w:rsid w:val="006D4437"/>
    <w:rsid w:val="00907E1D"/>
    <w:rsid w:val="00AC416C"/>
    <w:rsid w:val="00B32B5C"/>
    <w:rsid w:val="00CD3F59"/>
    <w:rsid w:val="00D53E7A"/>
    <w:rsid w:val="00DC37D8"/>
    <w:rsid w:val="00DE69D6"/>
    <w:rsid w:val="00E46810"/>
    <w:rsid w:val="00E879D1"/>
    <w:rsid w:val="06D7523A"/>
    <w:rsid w:val="0FA601C3"/>
    <w:rsid w:val="0FEF57CF"/>
    <w:rsid w:val="114D677E"/>
    <w:rsid w:val="12244CD7"/>
    <w:rsid w:val="14024FE7"/>
    <w:rsid w:val="16027CCE"/>
    <w:rsid w:val="18BF10D5"/>
    <w:rsid w:val="1BD26777"/>
    <w:rsid w:val="1CB334B9"/>
    <w:rsid w:val="22BA2D73"/>
    <w:rsid w:val="24323E67"/>
    <w:rsid w:val="42EF719F"/>
    <w:rsid w:val="51C55131"/>
    <w:rsid w:val="724C488A"/>
    <w:rsid w:val="734737A0"/>
    <w:rsid w:val="76077589"/>
    <w:rsid w:val="77BD77C5"/>
    <w:rsid w:val="7E6F58B6"/>
    <w:rsid w:val="7F04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正文表标题"/>
    <w:next w:val="7"/>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2"/>
      <w:lang w:val="en-US" w:eastAsia="zh-CN" w:bidi="ar-SA"/>
    </w:rPr>
  </w:style>
  <w:style w:type="paragraph" w:customStyle="1" w:styleId="10">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11">
    <w:name w:val="页眉 字符"/>
    <w:basedOn w:val="6"/>
    <w:link w:val="3"/>
    <w:qFormat/>
    <w:uiPriority w:val="0"/>
    <w:rPr>
      <w:rFonts w:ascii="??" w:hAnsi="??" w:eastAsia="宋体" w:cs="Times New Roman"/>
      <w:kern w:val="2"/>
      <w:sz w:val="18"/>
      <w:szCs w:val="18"/>
    </w:rPr>
  </w:style>
  <w:style w:type="character" w:customStyle="1" w:styleId="12">
    <w:name w:val="页脚 字符"/>
    <w:basedOn w:val="6"/>
    <w:link w:val="2"/>
    <w:uiPriority w:val="99"/>
    <w:rPr>
      <w:rFonts w:ascii="??" w:hAns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wimxt.com</Company>
  <Pages>6</Pages>
  <Words>3131</Words>
  <Characters>3310</Characters>
  <Lines>46</Lines>
  <Paragraphs>13</Paragraphs>
  <TotalTime>0</TotalTime>
  <ScaleCrop>false</ScaleCrop>
  <LinksUpToDate>false</LinksUpToDate>
  <CharactersWithSpaces>3335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杨军</cp:lastModifiedBy>
  <dcterms:modified xsi:type="dcterms:W3CDTF">2026-01-12T12:18:45Z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F461C285A23F442EB49520364D8AC370</vt:lpwstr>
  </property>
  <property fmtid="{D5CDD505-2E9C-101B-9397-08002B2CF9AE}" pid="4" name="KSOTemplateDocerSaveRecord">
    <vt:lpwstr>eyJoZGlkIjoiMDNiYmE1NjJlZTAzYjBkNTJjMTIwYjNmM2UwZmJlODkiLCJ1c2VySWQiOiIyNDcyNjgzODMifQ==</vt:lpwstr>
  </property>
</Properties>
</file>