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A9E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35E4D54D">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6D7A9EA">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t>65.020.40</w:t>
            </w:r>
          </w:p>
        </w:tc>
      </w:tr>
      <w:tr w14:paraId="2CC4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3FD257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D1DA7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1921AE0">
                  <w:pPr>
                    <w:pStyle w:val="49"/>
                    <w:framePr w:wrap="notBeside" w:vAnchor="page" w:hAnchor="page" w:x="1372" w:y="568"/>
                    <w:ind w:left="420" w:right="624"/>
                    <w:rPr>
                      <w:rFonts w:hint="eastAsia" w:ascii="宋体" w:hAnsi="宋体"/>
                      <w:sz w:val="28"/>
                      <w:szCs w:val="28"/>
                    </w:rPr>
                  </w:pPr>
                </w:p>
              </w:tc>
            </w:tr>
          </w:tbl>
          <w:p w14:paraId="559E162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B 64</w:t>
            </w:r>
          </w:p>
        </w:tc>
      </w:tr>
    </w:tbl>
    <w:p w14:paraId="161BCF4A">
      <w:pPr>
        <w:pStyle w:val="50"/>
        <w:framePr w:w="9639" w:h="624" w:hRule="exact" w:hSpace="181" w:vSpace="181" w:wrap="around" w:hAnchor="page" w:x="1305" w:y="2269"/>
        <w:rPr>
          <w:rFonts w:hint="eastAsia" w:ascii="黑体" w:hAnsi="黑体" w:eastAsia="黑体"/>
          <w:b w:val="0"/>
          <w:bCs w:val="0"/>
          <w:w w:val="100"/>
          <w:sz w:val="48"/>
          <w:szCs w:val="48"/>
        </w:rPr>
      </w:pPr>
      <w:bookmarkStart w:id="0"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0"/>
    <w:p w14:paraId="43EC1316">
      <w:pPr>
        <w:pStyle w:val="195"/>
        <w:rPr>
          <w:rFonts w:hint="default" w:eastAsia="黑体"/>
          <w:lang w:val="en-US" w:eastAsia="zh-CN"/>
        </w:rPr>
      </w:pPr>
      <w:r>
        <w:t>T/</w:t>
      </w:r>
      <w:r>
        <w:fldChar w:fldCharType="begin">
          <w:ffData>
            <w:name w:val="文字1"/>
            <w:enabled/>
            <w:calcOnExit w:val="0"/>
            <w:textInput>
              <w:default w:val="XXX"/>
            </w:textInput>
          </w:ffData>
        </w:fldChar>
      </w:r>
      <w:bookmarkStart w:id="1" w:name="文字1"/>
      <w:r>
        <w:instrText xml:space="preserve"> FORMTEXT </w:instrText>
      </w:r>
      <w:r>
        <w:fldChar w:fldCharType="separate"/>
      </w:r>
      <w:r>
        <w:rPr>
          <w:rFonts w:hint="eastAsia"/>
        </w:rPr>
        <w:t>LZLSF</w:t>
      </w:r>
      <w:r>
        <w:fldChar w:fldCharType="end"/>
      </w:r>
      <w:bookmarkEnd w:id="1"/>
      <w:r>
        <w:t xml:space="preserve"> </w:t>
      </w:r>
      <w:r>
        <w:fldChar w:fldCharType="begin">
          <w:ffData>
            <w:name w:val="NSTD_CODE_F"/>
            <w:enabled/>
            <w:calcOnExit w:val="0"/>
            <w:textInput>
              <w:default w:val="XXXX"/>
            </w:textInput>
          </w:ffData>
        </w:fldChar>
      </w:r>
      <w:bookmarkStart w:id="2" w:name="NSTD_CODE_F"/>
      <w:r>
        <w:instrText xml:space="preserve"> FORMTEXT </w:instrText>
      </w:r>
      <w:r>
        <w:fldChar w:fldCharType="separate"/>
      </w:r>
      <w:r>
        <w:t>XXXX</w:t>
      </w:r>
      <w:r>
        <w:fldChar w:fldCharType="end"/>
      </w:r>
      <w:bookmarkEnd w:id="2"/>
      <w:r>
        <w:rPr>
          <w:rFonts w:hAnsi="黑体"/>
        </w:rPr>
        <w:t>—</w:t>
      </w:r>
      <w:r>
        <w:rPr>
          <w:rFonts w:hint="eastAsia"/>
          <w:lang w:val="en-US" w:eastAsia="zh-CN"/>
        </w:rPr>
        <w:t>2026</w:t>
      </w:r>
    </w:p>
    <w:p w14:paraId="52A51E97">
      <w:pPr>
        <w:pStyle w:val="196"/>
        <w:rPr>
          <w:rFonts w:hint="eastAsia" w:hAnsi="黑体"/>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p w14:paraId="23935A67">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6FFE932">
      <w:pPr>
        <w:pStyle w:val="50"/>
        <w:framePr w:w="9639" w:h="6976" w:hRule="exact" w:hSpace="0" w:vSpace="0" w:wrap="around" w:hAnchor="page" w:y="6408"/>
        <w:jc w:val="center"/>
        <w:rPr>
          <w:rFonts w:hint="eastAsia" w:ascii="黑体" w:hAnsi="黑体" w:eastAsia="黑体"/>
          <w:b w:val="0"/>
          <w:bCs w:val="0"/>
          <w:w w:val="100"/>
        </w:rPr>
      </w:pPr>
    </w:p>
    <w:p w14:paraId="02A223D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4" w:name="CSTD_NAME"/>
      <w:r>
        <w:instrText xml:space="preserve"> FORMTEXT </w:instrText>
      </w:r>
      <w:r>
        <w:fldChar w:fldCharType="separate"/>
      </w:r>
      <w:r>
        <w:rPr>
          <w:rFonts w:hint="eastAsia"/>
          <w:lang w:eastAsia="zh-CN"/>
        </w:rPr>
        <w:t>柳州螺蛳粉原料 竹笋种植基地评价规范</w:t>
      </w:r>
      <w:r>
        <w:fldChar w:fldCharType="end"/>
      </w:r>
      <w:bookmarkEnd w:id="4"/>
    </w:p>
    <w:p w14:paraId="2144DE0C">
      <w:pPr>
        <w:framePr w:w="9639" w:h="6974" w:hRule="exact" w:wrap="around" w:vAnchor="page" w:hAnchor="page" w:x="1419" w:y="6408" w:anchorLock="1"/>
        <w:ind w:left="-1418"/>
      </w:pPr>
    </w:p>
    <w:p w14:paraId="1A4E58EC">
      <w:pPr>
        <w:pStyle w:val="125"/>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eastAsia" w:ascii="黑体" w:hAnsi="黑体" w:eastAsia="黑体"/>
          <w:szCs w:val="28"/>
          <w:lang w:val="en-US" w:eastAsia="zh-CN"/>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5"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lang w:val="en-US" w:eastAsia="zh-CN"/>
        </w:rPr>
        <w:t>Raw materials of Liuzhou Luosifen-Specification for evaluation of</w:t>
      </w:r>
    </w:p>
    <w:p w14:paraId="270599F2">
      <w:pPr>
        <w:pStyle w:val="125"/>
        <w:framePr w:w="9639" w:h="6974" w:hRule="exact" w:wrap="around" w:vAnchor="page" w:hAnchor="page" w:x="1419" w:y="6408" w:anchorLock="1"/>
        <w:textAlignment w:val="bottom"/>
        <w:rPr>
          <w:rFonts w:eastAsia="黑体"/>
          <w:szCs w:val="28"/>
        </w:rPr>
      </w:pPr>
      <w:r>
        <w:rPr>
          <w:rFonts w:hint="eastAsia" w:ascii="黑体" w:hAnsi="黑体" w:eastAsia="黑体"/>
          <w:szCs w:val="28"/>
          <w:lang w:val="en-US" w:eastAsia="zh-CN"/>
        </w:rPr>
        <w:t>bamboo shoots planting base</w:t>
      </w:r>
      <w:r>
        <w:rPr>
          <w:rFonts w:ascii="黑体" w:hAnsi="黑体" w:eastAsia="黑体"/>
          <w:szCs w:val="28"/>
        </w:rPr>
        <w:fldChar w:fldCharType="end"/>
      </w:r>
      <w:bookmarkEnd w:id="5"/>
    </w:p>
    <w:p w14:paraId="313D54A8">
      <w:pPr>
        <w:framePr w:w="9639" w:h="6974" w:hRule="exact" w:wrap="around" w:vAnchor="page" w:hAnchor="page" w:x="1419" w:y="6408" w:anchorLock="1"/>
        <w:spacing w:line="760" w:lineRule="exact"/>
        <w:ind w:left="-1418"/>
      </w:pPr>
    </w:p>
    <w:p w14:paraId="18E584F4">
      <w:pPr>
        <w:pStyle w:val="125"/>
        <w:framePr w:w="9639" w:h="6974" w:hRule="exact" w:wrap="around" w:vAnchor="page" w:hAnchor="page" w:x="1419" w:y="6408" w:anchorLock="1"/>
        <w:textAlignment w:val="bottom"/>
        <w:rPr>
          <w:rFonts w:eastAsia="黑体"/>
          <w:szCs w:val="28"/>
        </w:rPr>
      </w:pPr>
    </w:p>
    <w:p w14:paraId="382A48E7">
      <w:pPr>
        <w:pStyle w:val="125"/>
        <w:framePr w:w="9639" w:h="6974" w:hRule="exact" w:wrap="around" w:vAnchor="page" w:hAnchor="page" w:x="1419" w:y="6408" w:anchorLock="1"/>
        <w:spacing w:before="440" w:after="160"/>
        <w:textAlignment w:val="bottom"/>
        <w:rPr>
          <w:sz w:val="24"/>
          <w:szCs w:val="28"/>
        </w:rPr>
      </w:pPr>
      <w:bookmarkStart w:id="6" w:name="下拉1"/>
      <w:r>
        <w:rPr>
          <w:rFonts w:ascii="Times New Roman" w:hAnsi="Times New Roman" w:eastAsia="宋体" w:cs="Times New Roman"/>
          <w:sz w:val="24"/>
          <w:szCs w:val="28"/>
          <w:lang w:val="en-US" w:eastAsia="zh-CN" w:bidi="ar-SA"/>
        </w:rPr>
        <w:fldChar w:fldCharType="begin">
          <w:ffData>
            <w:name w:val="下拉1"/>
            <w:enabled/>
            <w:calcOnExit w:val="0"/>
            <w:ddList>
              <w:result w:val="3"/>
              <w:listEntry w:val="草案版次选择"/>
              <w:listEntry w:val="（工作组讨论稿）"/>
              <w:listEntry w:val=" "/>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6"/>
    </w:p>
    <w:p w14:paraId="493B8B9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sz w:val="21"/>
          <w:szCs w:val="28"/>
        </w:rPr>
        <w:t>（完成时间：</w:t>
      </w:r>
      <w:r>
        <w:rPr>
          <w:rFonts w:hint="eastAsia"/>
          <w:sz w:val="21"/>
          <w:szCs w:val="28"/>
          <w:lang w:val="en-US" w:eastAsia="zh-CN"/>
        </w:rPr>
        <w:t>2026.01</w:t>
      </w:r>
      <w:r>
        <w:rPr>
          <w:sz w:val="21"/>
          <w:szCs w:val="28"/>
        </w:rPr>
        <w:t>）</w:t>
      </w:r>
      <w:r>
        <w:rPr>
          <w:sz w:val="21"/>
          <w:szCs w:val="28"/>
        </w:rPr>
        <w:fldChar w:fldCharType="end"/>
      </w:r>
      <w:bookmarkEnd w:id="7"/>
    </w:p>
    <w:p w14:paraId="0C6769F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fldChar w:fldCharType="separate"/>
      </w:r>
      <w:r>
        <w:rPr>
          <w:b/>
          <w:sz w:val="21"/>
          <w:szCs w:val="28"/>
        </w:rPr>
        <w:fldChar w:fldCharType="end"/>
      </w:r>
      <w:bookmarkEnd w:id="8"/>
    </w:p>
    <w:p w14:paraId="7657F19A">
      <w:pPr>
        <w:pStyle w:val="193"/>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26DCA3D9">
      <w:pPr>
        <w:pStyle w:val="194"/>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79867BE4">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柳州市螺蛳粉协会</w:t>
      </w:r>
      <w:r>
        <w:rPr>
          <w:rFonts w:hAnsi="黑体"/>
          <w:w w:val="100"/>
          <w:sz w:val="28"/>
        </w:rPr>
        <w:fldChar w:fldCharType="end"/>
      </w:r>
      <w:bookmarkEnd w:id="15"/>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74BE5A5">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A449AF8">
      <w:pPr>
        <w:pStyle w:val="89"/>
        <w:bidi w:val="0"/>
        <w:spacing w:before="560"/>
        <w:rPr>
          <w:rFonts w:hint="eastAsia"/>
          <w:lang w:eastAsia="zh-CN"/>
        </w:rPr>
      </w:pPr>
      <w:bookmarkStart w:id="16" w:name="_Toc8238"/>
      <w:bookmarkStart w:id="17" w:name="BookMark2"/>
      <w:r>
        <w:rPr>
          <w:rFonts w:hint="eastAsia"/>
          <w:spacing w:val="320"/>
          <w:lang w:eastAsia="zh-CN"/>
        </w:rPr>
        <w:t>前</w:t>
      </w:r>
      <w:r>
        <w:rPr>
          <w:rFonts w:hint="eastAsia"/>
          <w:lang w:eastAsia="zh-CN"/>
        </w:rPr>
        <w:t>言</w:t>
      </w:r>
      <w:bookmarkEnd w:id="16"/>
    </w:p>
    <w:p w14:paraId="08C98711">
      <w:pPr>
        <w:pStyle w:val="56"/>
        <w:ind w:firstLine="420"/>
      </w:pPr>
      <w:r>
        <w:rPr>
          <w:rFonts w:hint="eastAsia"/>
        </w:rPr>
        <w:t>本文件按照GB/T 1.1—2020《标准化工作导则  第1部分：标准化文件的结构和起草规则》的规定起草。</w:t>
      </w:r>
    </w:p>
    <w:p w14:paraId="597B3D8F">
      <w:pPr>
        <w:pStyle w:val="56"/>
        <w:ind w:firstLine="420"/>
      </w:pPr>
      <w:r>
        <w:rPr>
          <w:rFonts w:hint="eastAsia"/>
        </w:rPr>
        <w:t>请注意本文件的某些内容可能涉及专利。本文件的发布机构不承担识别专利的责任。</w:t>
      </w:r>
    </w:p>
    <w:p w14:paraId="638BB97C">
      <w:pPr>
        <w:pStyle w:val="56"/>
        <w:ind w:firstLine="420"/>
      </w:pPr>
      <w:r>
        <w:rPr>
          <w:rFonts w:hint="eastAsia"/>
        </w:rPr>
        <w:t>本文件由</w:t>
      </w:r>
      <w:r>
        <w:rPr>
          <w:rFonts w:hint="eastAsia"/>
          <w:lang w:val="en-US" w:eastAsia="zh-CN"/>
        </w:rPr>
        <w:t>柳州市林业和园林局</w:t>
      </w:r>
      <w:r>
        <w:rPr>
          <w:rFonts w:hint="eastAsia"/>
        </w:rPr>
        <w:t>提出。</w:t>
      </w:r>
    </w:p>
    <w:p w14:paraId="1BB53149">
      <w:pPr>
        <w:pStyle w:val="56"/>
        <w:ind w:firstLine="420"/>
      </w:pPr>
      <w:bookmarkStart w:id="18" w:name="_Hlk99571389"/>
      <w:r>
        <w:rPr>
          <w:rFonts w:hint="eastAsia"/>
        </w:rPr>
        <w:t>本文件由</w:t>
      </w:r>
      <w:r>
        <w:rPr>
          <w:rFonts w:hint="eastAsia"/>
          <w:lang w:val="en-US" w:eastAsia="zh-CN"/>
        </w:rPr>
        <w:t>柳州市林业和园林局</w:t>
      </w:r>
      <w:r>
        <w:rPr>
          <w:rFonts w:hint="eastAsia"/>
        </w:rPr>
        <w:t>归口</w:t>
      </w:r>
      <w:r>
        <w:rPr>
          <w:rFonts w:hint="eastAsia"/>
          <w:lang w:val="en-US" w:eastAsia="zh-CN"/>
        </w:rPr>
        <w:t>并宣贯</w:t>
      </w:r>
      <w:r>
        <w:rPr>
          <w:rFonts w:hint="eastAsia"/>
        </w:rPr>
        <w:t>。</w:t>
      </w:r>
    </w:p>
    <w:bookmarkEnd w:id="18"/>
    <w:p w14:paraId="53A6A1EB">
      <w:pPr>
        <w:pStyle w:val="56"/>
        <w:ind w:firstLine="420"/>
      </w:pPr>
      <w:r>
        <w:rPr>
          <w:rFonts w:hint="eastAsia"/>
        </w:rPr>
        <w:t>本文件起草单位：柳州市林业技术推广站、广西壮族自治区林业科学研究院、柳州市</w:t>
      </w:r>
      <w:r>
        <w:t>柳南区龙汉岭林场、柳州市添翼种养专业合作社、广西好望角农业有限公司</w:t>
      </w:r>
      <w:r>
        <w:rPr>
          <w:rFonts w:hint="eastAsia"/>
        </w:rPr>
        <w:t>。</w:t>
      </w:r>
    </w:p>
    <w:p w14:paraId="2DC536FC">
      <w:pPr>
        <w:pStyle w:val="56"/>
        <w:bidi w:val="0"/>
        <w:rPr>
          <w:rFonts w:hint="eastAsia"/>
          <w:lang w:eastAsia="zh-CN"/>
        </w:rPr>
      </w:pPr>
      <w:r>
        <w:rPr>
          <w:rFonts w:hint="eastAsia"/>
        </w:rPr>
        <w:t>本文件主要起草人：</w:t>
      </w:r>
      <w:r>
        <w:rPr>
          <w:rFonts w:hint="eastAsia"/>
          <w:lang w:val="en-US" w:eastAsia="zh-CN"/>
        </w:rPr>
        <w:t xml:space="preserve">    </w:t>
      </w:r>
    </w:p>
    <w:p w14:paraId="76B1061D">
      <w:pPr>
        <w:pStyle w:val="56"/>
        <w:bidi w:val="0"/>
        <w:rPr>
          <w:rFonts w:hint="eastAsia"/>
          <w:lang w:eastAsia="zh-CN"/>
        </w:rPr>
      </w:pPr>
    </w:p>
    <w:p w14:paraId="23A25030">
      <w:pPr>
        <w:pStyle w:val="56"/>
        <w:bidi w:val="0"/>
        <w:rPr>
          <w:rFonts w:hint="eastAsia"/>
          <w:lang w:eastAsia="zh-CN"/>
        </w:rPr>
        <w:sectPr>
          <w:headerReference r:id="rId9" w:type="default"/>
          <w:footerReference r:id="rId10" w:type="default"/>
          <w:pgSz w:w="11906" w:h="16838"/>
          <w:pgMar w:top="1928" w:right="1134" w:bottom="1134" w:left="1134" w:header="1418" w:footer="1134" w:gutter="284"/>
          <w:pgNumType w:fmt="upperRoman" w:start="1"/>
          <w:cols w:space="425" w:num="1"/>
          <w:formProt w:val="0"/>
          <w:docGrid w:linePitch="312" w:charSpace="0"/>
        </w:sectPr>
      </w:pPr>
    </w:p>
    <w:bookmarkEnd w:id="17"/>
    <w:p w14:paraId="7FF68429">
      <w:pPr>
        <w:spacing w:line="20" w:lineRule="exact"/>
        <w:jc w:val="center"/>
        <w:rPr>
          <w:rFonts w:hint="eastAsia" w:ascii="黑体" w:hAnsi="黑体" w:eastAsia="黑体"/>
          <w:sz w:val="32"/>
          <w:szCs w:val="32"/>
        </w:rPr>
      </w:pPr>
      <w:bookmarkStart w:id="19" w:name="BookMark4"/>
    </w:p>
    <w:p w14:paraId="58FA81F3">
      <w:pPr>
        <w:spacing w:line="20" w:lineRule="exact"/>
        <w:jc w:val="center"/>
        <w:rPr>
          <w:rFonts w:hint="eastAsia" w:ascii="黑体" w:hAnsi="黑体" w:eastAsia="黑体"/>
          <w:sz w:val="32"/>
          <w:szCs w:val="32"/>
        </w:rPr>
      </w:pPr>
    </w:p>
    <w:sdt>
      <w:sdtPr>
        <w:tag w:val="NEW_STAND_NAME"/>
        <w:id w:val="595910757"/>
        <w:lock w:val="sdtLocked"/>
        <w:placeholder>
          <w:docPart w:val="9B3BEDB4F2724F9D81F4444A5CCE266D"/>
        </w:placeholder>
      </w:sdtPr>
      <w:sdtContent>
        <w:sdt>
          <w:sdtPr>
            <w:tag w:val="NEW_STAND_NAME"/>
            <w:id w:val="147479007"/>
            <w:lock w:val="sdtLocked"/>
            <w:placeholder>
              <w:docPart w:val="{27eee3a3-d14d-4599-a88d-c95af0d70045}"/>
            </w:placeholder>
          </w:sdtPr>
          <w:sdtContent>
            <w:p w14:paraId="1D58211E">
              <w:pPr>
                <w:pStyle w:val="177"/>
                <w:spacing w:before="4" w:beforeLines="1" w:after="687" w:afterLines="220"/>
                <w:rPr>
                  <w:rFonts w:hint="eastAsia"/>
                </w:rPr>
              </w:pPr>
              <w:bookmarkStart w:id="20" w:name="NEW_STAND_NAME"/>
              <w:r>
                <w:rPr>
                  <w:rFonts w:hint="eastAsia"/>
                  <w:lang w:eastAsia="zh-CN"/>
                </w:rPr>
                <w:t>柳州螺蛳粉原料 竹笋种植基地评价规范</w:t>
              </w:r>
            </w:p>
          </w:sdtContent>
        </w:sdt>
      </w:sdtContent>
    </w:sdt>
    <w:bookmarkEnd w:id="20"/>
    <w:p w14:paraId="58FB4D92">
      <w:pPr>
        <w:pStyle w:val="104"/>
        <w:spacing w:before="240" w:after="240"/>
      </w:pPr>
      <w:bookmarkStart w:id="21" w:name="_Toc17233325"/>
      <w:bookmarkStart w:id="22" w:name="_Toc24884211"/>
      <w:bookmarkStart w:id="23" w:name="_Toc26648465"/>
      <w:bookmarkStart w:id="24" w:name="_Toc17233333"/>
      <w:bookmarkStart w:id="25" w:name="_Toc26986530"/>
      <w:bookmarkStart w:id="26" w:name="_Toc97192964"/>
      <w:bookmarkStart w:id="27" w:name="_Toc26718930"/>
      <w:bookmarkStart w:id="28" w:name="_Toc26986771"/>
      <w:bookmarkStart w:id="29" w:name="_Toc24884218"/>
      <w:bookmarkStart w:id="30" w:name="_Toc1073"/>
      <w:r>
        <w:rPr>
          <w:rFonts w:hint="eastAsia"/>
        </w:rPr>
        <w:t>范围</w:t>
      </w:r>
      <w:bookmarkEnd w:id="21"/>
      <w:bookmarkEnd w:id="22"/>
      <w:bookmarkEnd w:id="23"/>
      <w:bookmarkEnd w:id="24"/>
      <w:bookmarkEnd w:id="25"/>
      <w:bookmarkEnd w:id="26"/>
      <w:bookmarkEnd w:id="27"/>
      <w:bookmarkEnd w:id="28"/>
      <w:bookmarkEnd w:id="29"/>
      <w:bookmarkEnd w:id="30"/>
    </w:p>
    <w:p w14:paraId="14D0696D">
      <w:pPr>
        <w:pStyle w:val="230"/>
        <w:ind w:left="420" w:leftChars="200" w:firstLine="0" w:firstLineChars="0"/>
      </w:pPr>
      <w:bookmarkStart w:id="31" w:name="_Toc24884219"/>
      <w:bookmarkStart w:id="32" w:name="_Toc26648466"/>
      <w:bookmarkStart w:id="33" w:name="_Toc17233334"/>
      <w:bookmarkStart w:id="34" w:name="_Toc24884212"/>
      <w:bookmarkStart w:id="35" w:name="_Toc17233326"/>
      <w:r>
        <w:rPr>
          <w:rFonts w:hint="eastAsia"/>
        </w:rPr>
        <w:t>本文件规定了柳州螺蛳粉原料竹笋种植基地评价原则、评价对象、评价时间、评价内容、评价指标、</w:t>
      </w:r>
    </w:p>
    <w:p w14:paraId="4E92C732">
      <w:pPr>
        <w:pStyle w:val="230"/>
        <w:ind w:firstLine="0" w:firstLineChars="0"/>
      </w:pPr>
      <w:r>
        <w:rPr>
          <w:rFonts w:hint="eastAsia"/>
        </w:rPr>
        <w:t>评价方法。</w:t>
      </w:r>
    </w:p>
    <w:p w14:paraId="15ADE9C3">
      <w:pPr>
        <w:pStyle w:val="230"/>
        <w:rPr>
          <w:rFonts w:hint="eastAsia" w:eastAsia="宋体"/>
          <w:lang w:eastAsia="zh-CN"/>
        </w:rPr>
      </w:pPr>
      <w:r>
        <w:rPr>
          <w:rFonts w:hint="eastAsia"/>
          <w:szCs w:val="22"/>
        </w:rPr>
        <w:t>本文件适用于柳州螺蛳粉原料竹笋种植基地范围的竹笋种植基地评价。</w:t>
      </w:r>
    </w:p>
    <w:p w14:paraId="767F512F">
      <w:pPr>
        <w:pStyle w:val="104"/>
        <w:spacing w:before="240" w:after="240"/>
      </w:pPr>
      <w:bookmarkStart w:id="36" w:name="_Toc26718931"/>
      <w:bookmarkStart w:id="37" w:name="_Toc97192965"/>
      <w:bookmarkStart w:id="38" w:name="_Toc26986531"/>
      <w:bookmarkStart w:id="39" w:name="_Toc26986772"/>
      <w:bookmarkStart w:id="40" w:name="_Toc17443"/>
      <w:r>
        <w:rPr>
          <w:rFonts w:hint="eastAsia"/>
        </w:rPr>
        <w:t>规范性引用文件</w:t>
      </w:r>
      <w:bookmarkEnd w:id="31"/>
      <w:bookmarkEnd w:id="32"/>
      <w:bookmarkEnd w:id="33"/>
      <w:bookmarkEnd w:id="34"/>
      <w:bookmarkEnd w:id="35"/>
      <w:bookmarkEnd w:id="36"/>
      <w:bookmarkEnd w:id="37"/>
      <w:bookmarkEnd w:id="38"/>
      <w:bookmarkEnd w:id="39"/>
      <w:bookmarkEnd w:id="40"/>
    </w:p>
    <w:sdt>
      <w:sdtPr>
        <w:rPr>
          <w:rFonts w:hint="eastAsia"/>
        </w:r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D5A6A3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0A8A5DA">
      <w:pPr>
        <w:pStyle w:val="56"/>
        <w:ind w:firstLine="420"/>
        <w:rPr>
          <w:rFonts w:hint="eastAsia" w:eastAsia="宋体"/>
          <w:lang w:eastAsia="zh-CN"/>
        </w:rPr>
      </w:pPr>
    </w:p>
    <w:p w14:paraId="40EF840C">
      <w:pPr>
        <w:pStyle w:val="104"/>
        <w:spacing w:before="240" w:after="240"/>
      </w:pPr>
      <w:bookmarkStart w:id="41" w:name="_Toc97192966"/>
      <w:bookmarkStart w:id="42" w:name="_Toc11021"/>
      <w:r>
        <w:rPr>
          <w:rFonts w:hint="eastAsia"/>
          <w:szCs w:val="21"/>
        </w:rPr>
        <w:t>术语和定义</w:t>
      </w:r>
      <w:bookmarkEnd w:id="41"/>
      <w:bookmarkEnd w:id="42"/>
    </w:p>
    <w:sdt>
      <w:sdtPr>
        <w:id w:val="-1909835108"/>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FA990C2">
          <w:pPr>
            <w:pStyle w:val="56"/>
            <w:ind w:firstLine="420"/>
          </w:pPr>
          <w:bookmarkStart w:id="43" w:name="_Toc26986532"/>
          <w:bookmarkEnd w:id="43"/>
          <w:r>
            <w:rPr>
              <w:rFonts w:ascii="Times New Roman" w:hAnsi="Times New Roman" w:eastAsia="宋体" w:cs="Times New Roman"/>
              <w:sz w:val="21"/>
              <w:lang w:val="en-US" w:eastAsia="zh-CN" w:bidi="ar-SA"/>
            </w:rPr>
            <w:t>下列术语和定义适用于本文件。</w:t>
          </w:r>
        </w:p>
      </w:sdtContent>
    </w:sdt>
    <w:p w14:paraId="6723387E">
      <w:pPr>
        <w:pStyle w:val="105"/>
        <w:bidi w:val="0"/>
        <w:rPr>
          <w:rFonts w:hint="eastAsia"/>
          <w:lang w:eastAsia="zh-CN"/>
        </w:rPr>
      </w:pPr>
      <w:bookmarkStart w:id="44" w:name="_Toc514"/>
      <w:bookmarkEnd w:id="44"/>
    </w:p>
    <w:p w14:paraId="49EBF300">
      <w:pPr>
        <w:pStyle w:val="223"/>
        <w:numPr>
          <w:numId w:val="0"/>
        </w:numPr>
        <w:ind w:leftChars="-200" w:firstLine="840" w:firstLineChars="400"/>
        <w:rPr>
          <w:rFonts w:ascii="黑体" w:hAnsi="黑体" w:eastAsia="黑体"/>
        </w:rPr>
      </w:pPr>
      <w:r>
        <w:rPr>
          <w:rFonts w:ascii="黑体" w:hAnsi="黑体" w:eastAsia="黑体"/>
        </w:rPr>
        <w:t>柳州螺蛳粉原料</w:t>
      </w:r>
      <w:r>
        <w:rPr>
          <w:rFonts w:hint="eastAsia" w:ascii="黑体" w:hAnsi="黑体" w:eastAsia="黑体"/>
        </w:rPr>
        <w:t>竹笋种植</w:t>
      </w:r>
      <w:r>
        <w:rPr>
          <w:rFonts w:ascii="黑体" w:hAnsi="黑体" w:eastAsia="黑体"/>
        </w:rPr>
        <w:t>基地</w:t>
      </w:r>
      <w:r>
        <w:rPr>
          <w:rFonts w:hint="eastAsia" w:ascii="黑体" w:hAnsi="黑体" w:eastAsia="黑体"/>
        </w:rPr>
        <w:t xml:space="preserve">    </w:t>
      </w:r>
      <w:r>
        <w:rPr>
          <w:rFonts w:ascii="黑体" w:hAnsi="黑体" w:eastAsia="黑体"/>
        </w:rPr>
        <w:t>Liuzhou Luosifen raw material bamboo shoots planting base</w:t>
      </w:r>
    </w:p>
    <w:p w14:paraId="075BA5CD">
      <w:pPr>
        <w:pStyle w:val="56"/>
        <w:ind w:firstLine="420"/>
        <w:rPr>
          <w:szCs w:val="21"/>
        </w:rPr>
      </w:pPr>
      <w:r>
        <w:rPr>
          <w:rFonts w:hint="eastAsia"/>
          <w:szCs w:val="21"/>
        </w:rPr>
        <w:t>柳州市范围内，以提供柳州螺蛳粉原料竹笋为经营目的，按照一定的建设条件、要求和标准，实施新建或改建的竹笋种植基地。</w:t>
      </w:r>
    </w:p>
    <w:p w14:paraId="7AD87673">
      <w:pPr>
        <w:pStyle w:val="104"/>
        <w:bidi w:val="0"/>
        <w:rPr>
          <w:rFonts w:hint="eastAsia"/>
          <w:lang w:eastAsia="zh-CN"/>
        </w:rPr>
      </w:pPr>
      <w:bookmarkStart w:id="45" w:name="_Toc6716"/>
      <w:r>
        <w:rPr>
          <w:rFonts w:hint="eastAsia"/>
          <w:lang w:val="en-US" w:eastAsia="zh-CN"/>
        </w:rPr>
        <w:t>评价原则</w:t>
      </w:r>
      <w:bookmarkEnd w:id="45"/>
    </w:p>
    <w:p w14:paraId="6BDA3C2A">
      <w:pPr>
        <w:pStyle w:val="105"/>
        <w:spacing w:before="156" w:after="156"/>
        <w:rPr>
          <w:rFonts w:hint="eastAsia"/>
          <w:lang w:eastAsia="zh-CN"/>
        </w:rPr>
      </w:pPr>
      <w:bookmarkStart w:id="46" w:name="_Toc31153"/>
      <w:r>
        <w:rPr>
          <w:rFonts w:hint="eastAsia"/>
          <w:szCs w:val="21"/>
        </w:rPr>
        <w:t>客观性</w:t>
      </w:r>
      <w:bookmarkEnd w:id="46"/>
    </w:p>
    <w:p w14:paraId="684107A6">
      <w:pPr>
        <w:pStyle w:val="56"/>
        <w:ind w:firstLine="420"/>
        <w:rPr>
          <w:szCs w:val="21"/>
        </w:rPr>
      </w:pPr>
      <w:r>
        <w:rPr>
          <w:rFonts w:hint="eastAsia"/>
          <w:szCs w:val="21"/>
        </w:rPr>
        <w:t>应</w:t>
      </w:r>
      <w:r>
        <w:rPr>
          <w:szCs w:val="21"/>
        </w:rPr>
        <w:t>客观</w:t>
      </w:r>
      <w:r>
        <w:rPr>
          <w:rFonts w:hint="eastAsia"/>
          <w:szCs w:val="21"/>
        </w:rPr>
        <w:t>公正</w:t>
      </w:r>
      <w:r>
        <w:rPr>
          <w:szCs w:val="21"/>
        </w:rPr>
        <w:t>，评价过程、方法和结果做到</w:t>
      </w:r>
      <w:r>
        <w:rPr>
          <w:rFonts w:hint="eastAsia"/>
          <w:szCs w:val="21"/>
        </w:rPr>
        <w:t>公开。</w:t>
      </w:r>
    </w:p>
    <w:p w14:paraId="6EBCCAA2">
      <w:pPr>
        <w:pStyle w:val="105"/>
        <w:bidi w:val="0"/>
        <w:rPr>
          <w:rFonts w:hint="eastAsia"/>
          <w:lang w:eastAsia="zh-CN"/>
        </w:rPr>
      </w:pPr>
      <w:bookmarkStart w:id="47" w:name="_Toc9364"/>
      <w:r>
        <w:rPr>
          <w:rFonts w:hint="eastAsia"/>
          <w:lang w:val="en-US" w:eastAsia="zh-CN"/>
        </w:rPr>
        <w:t>科学性</w:t>
      </w:r>
      <w:bookmarkEnd w:id="47"/>
    </w:p>
    <w:p w14:paraId="30382486">
      <w:pPr>
        <w:pStyle w:val="56"/>
        <w:rPr>
          <w:rFonts w:hint="eastAsia"/>
          <w:szCs w:val="21"/>
        </w:rPr>
      </w:pPr>
      <w:r>
        <w:rPr>
          <w:rFonts w:hint="eastAsia"/>
          <w:szCs w:val="21"/>
        </w:rPr>
        <w:t>应采用科学合理的核查和评价方法，对竹笋种植基地进行科学的评价。</w:t>
      </w:r>
    </w:p>
    <w:p w14:paraId="645F6F62">
      <w:pPr>
        <w:pStyle w:val="105"/>
        <w:bidi w:val="0"/>
        <w:rPr>
          <w:rFonts w:hint="eastAsia"/>
          <w:lang w:eastAsia="zh-CN"/>
        </w:rPr>
      </w:pPr>
      <w:bookmarkStart w:id="48" w:name="_Toc17174"/>
      <w:r>
        <w:rPr>
          <w:rFonts w:hint="eastAsia"/>
          <w:lang w:val="en-US" w:eastAsia="zh-CN"/>
        </w:rPr>
        <w:t>系统性</w:t>
      </w:r>
      <w:bookmarkEnd w:id="48"/>
    </w:p>
    <w:p w14:paraId="7F738178">
      <w:pPr>
        <w:pStyle w:val="56"/>
        <w:ind w:firstLine="420"/>
        <w:rPr>
          <w:szCs w:val="21"/>
        </w:rPr>
      </w:pPr>
      <w:r>
        <w:rPr>
          <w:rFonts w:hint="eastAsia"/>
          <w:szCs w:val="21"/>
        </w:rPr>
        <w:t>应系统</w:t>
      </w:r>
      <w:r>
        <w:rPr>
          <w:szCs w:val="21"/>
        </w:rPr>
        <w:t>考虑各项评价内容，既包括</w:t>
      </w:r>
      <w:r>
        <w:rPr>
          <w:rFonts w:hint="eastAsia"/>
          <w:szCs w:val="21"/>
        </w:rPr>
        <w:t>建设</w:t>
      </w:r>
      <w:r>
        <w:rPr>
          <w:szCs w:val="21"/>
        </w:rPr>
        <w:t>质量</w:t>
      </w:r>
      <w:r>
        <w:rPr>
          <w:rFonts w:hint="eastAsia"/>
          <w:szCs w:val="21"/>
        </w:rPr>
        <w:t>评价，又包括</w:t>
      </w:r>
      <w:r>
        <w:rPr>
          <w:szCs w:val="21"/>
        </w:rPr>
        <w:t>建设成效等结果评价。</w:t>
      </w:r>
    </w:p>
    <w:p w14:paraId="04C6C778">
      <w:pPr>
        <w:pStyle w:val="105"/>
        <w:bidi w:val="0"/>
      </w:pPr>
      <w:bookmarkStart w:id="49" w:name="_Toc22850"/>
      <w:r>
        <w:rPr>
          <w:rFonts w:hint="eastAsia"/>
          <w:lang w:val="en-US" w:eastAsia="zh-CN"/>
        </w:rPr>
        <w:t>实用性</w:t>
      </w:r>
      <w:bookmarkEnd w:id="49"/>
    </w:p>
    <w:p w14:paraId="716E9D0C">
      <w:pPr>
        <w:pStyle w:val="56"/>
        <w:ind w:firstLine="420"/>
      </w:pPr>
      <w:r>
        <w:rPr>
          <w:szCs w:val="21"/>
        </w:rPr>
        <w:t>指标和方法</w:t>
      </w:r>
      <w:r>
        <w:rPr>
          <w:rFonts w:hint="eastAsia"/>
          <w:szCs w:val="21"/>
        </w:rPr>
        <w:t>应符合</w:t>
      </w:r>
      <w:bookmarkStart w:id="50" w:name="_Hlk101683693"/>
      <w:r>
        <w:rPr>
          <w:rFonts w:hint="eastAsia"/>
          <w:szCs w:val="21"/>
        </w:rPr>
        <w:t>柳州螺蛳粉原料竹笋区</w:t>
      </w:r>
      <w:bookmarkEnd w:id="50"/>
      <w:r>
        <w:rPr>
          <w:rFonts w:hint="eastAsia"/>
          <w:szCs w:val="21"/>
        </w:rPr>
        <w:t>域特点</w:t>
      </w:r>
      <w:r>
        <w:rPr>
          <w:szCs w:val="21"/>
        </w:rPr>
        <w:t>，评价结果</w:t>
      </w:r>
      <w:r>
        <w:rPr>
          <w:rFonts w:hint="eastAsia"/>
          <w:szCs w:val="21"/>
        </w:rPr>
        <w:t>可以为竹笋基地建设提供参考依据</w:t>
      </w:r>
      <w:r>
        <w:rPr>
          <w:szCs w:val="21"/>
        </w:rPr>
        <w:t>。</w:t>
      </w:r>
    </w:p>
    <w:p w14:paraId="3B8BB6D7">
      <w:pPr>
        <w:pStyle w:val="104"/>
        <w:bidi w:val="0"/>
        <w:rPr>
          <w:rFonts w:hint="eastAsia"/>
          <w:lang w:eastAsia="zh-CN"/>
        </w:rPr>
      </w:pPr>
      <w:bookmarkStart w:id="51" w:name="_Toc5142"/>
      <w:r>
        <w:rPr>
          <w:rFonts w:hint="eastAsia"/>
          <w:lang w:val="en-US" w:eastAsia="zh-CN"/>
        </w:rPr>
        <w:t>评价对象</w:t>
      </w:r>
      <w:bookmarkEnd w:id="51"/>
    </w:p>
    <w:p w14:paraId="35C351A0">
      <w:pPr>
        <w:spacing w:line="240" w:lineRule="auto"/>
        <w:ind w:firstLine="420" w:firstLineChars="200"/>
        <w:rPr>
          <w:rFonts w:ascii="宋体" w:hAnsi="宋体"/>
        </w:rPr>
      </w:pPr>
      <w:r>
        <w:rPr>
          <w:rFonts w:hint="eastAsia" w:ascii="Times New Roman" w:hAnsi="Times New Roman" w:eastAsia="宋体" w:cs="Times New Roman"/>
          <w:kern w:val="0"/>
          <w:sz w:val="21"/>
          <w:szCs w:val="21"/>
          <w:lang w:val="en-US" w:eastAsia="zh-CN" w:bidi="ar-SA"/>
        </w:rPr>
        <w:t>选择麻</w:t>
      </w:r>
      <w:r>
        <w:rPr>
          <w:rFonts w:hint="eastAsia" w:ascii="宋体" w:hAnsi="宋体"/>
        </w:rPr>
        <w:t>竹（</w:t>
      </w:r>
      <w:r>
        <w:rPr>
          <w:rFonts w:ascii="宋体" w:hAnsi="宋体"/>
          <w:i/>
        </w:rPr>
        <w:t>Dendrocalamus latiflorus</w:t>
      </w:r>
      <w:r>
        <w:rPr>
          <w:rFonts w:hint="eastAsia" w:ascii="宋体" w:hAnsi="宋体"/>
        </w:rPr>
        <w:t>）、吊丝球竹</w:t>
      </w:r>
      <w:r>
        <w:rPr>
          <w:rFonts w:ascii="宋体" w:hAnsi="宋体"/>
        </w:rPr>
        <w:t>（</w:t>
      </w:r>
      <w:r>
        <w:rPr>
          <w:rFonts w:ascii="宋体" w:hAnsi="宋体"/>
          <w:i/>
        </w:rPr>
        <w:t>Bambusa beecheyana</w:t>
      </w:r>
      <w:r>
        <w:rPr>
          <w:rFonts w:ascii="宋体" w:hAnsi="宋体"/>
        </w:rPr>
        <w:t>）</w:t>
      </w:r>
      <w:r>
        <w:rPr>
          <w:rFonts w:hint="eastAsia" w:ascii="宋体" w:hAnsi="宋体"/>
        </w:rPr>
        <w:t>等笋用丛生竹种，其新造林和低产林改造经县区验收合格后，列入</w:t>
      </w:r>
      <w:bookmarkStart w:id="52" w:name="_Hlk101647430"/>
      <w:r>
        <w:rPr>
          <w:rFonts w:hint="eastAsia" w:ascii="宋体" w:hAnsi="宋体"/>
        </w:rPr>
        <w:t>柳州螺蛳粉原料竹笋种植基地范围；</w:t>
      </w:r>
      <w:bookmarkEnd w:id="52"/>
      <w:r>
        <w:rPr>
          <w:rFonts w:hint="eastAsia" w:ascii="宋体" w:hAnsi="宋体"/>
        </w:rPr>
        <w:t>基地经营年限大于3年。</w:t>
      </w:r>
    </w:p>
    <w:p w14:paraId="0D9DD9C5">
      <w:pPr>
        <w:pStyle w:val="104"/>
        <w:bidi w:val="0"/>
      </w:pPr>
      <w:bookmarkStart w:id="53" w:name="_Toc13371"/>
      <w:r>
        <w:rPr>
          <w:rFonts w:hint="eastAsia"/>
          <w:lang w:val="en-US" w:eastAsia="zh-CN"/>
        </w:rPr>
        <w:t>评价时间</w:t>
      </w:r>
      <w:bookmarkEnd w:id="53"/>
    </w:p>
    <w:p w14:paraId="430FA350">
      <w:pPr>
        <w:pStyle w:val="104"/>
        <w:numPr>
          <w:ilvl w:val="0"/>
          <w:numId w:val="0"/>
        </w:numPr>
        <w:spacing w:before="312" w:after="312"/>
        <w:ind w:firstLine="420" w:firstLineChars="200"/>
        <w:rPr>
          <w:rFonts w:ascii="宋体" w:eastAsia="宋体"/>
        </w:rPr>
      </w:pPr>
      <w:bookmarkStart w:id="54" w:name="_Toc18394"/>
      <w:r>
        <w:rPr>
          <w:rFonts w:hint="eastAsia" w:ascii="宋体" w:eastAsia="宋体"/>
        </w:rPr>
        <w:t>每年7月</w:t>
      </w:r>
      <w:r>
        <w:rPr>
          <w:rFonts w:hint="eastAsia"/>
        </w:rPr>
        <w:t>～</w:t>
      </w:r>
      <w:r>
        <w:rPr>
          <w:rFonts w:hint="eastAsia" w:ascii="宋体" w:eastAsia="宋体"/>
        </w:rPr>
        <w:t>8月。</w:t>
      </w:r>
      <w:bookmarkEnd w:id="54"/>
    </w:p>
    <w:p w14:paraId="56BEB047">
      <w:pPr>
        <w:pStyle w:val="104"/>
        <w:bidi w:val="0"/>
      </w:pPr>
      <w:bookmarkStart w:id="55" w:name="_Toc16134"/>
      <w:r>
        <w:rPr>
          <w:rFonts w:hint="eastAsia"/>
          <w:lang w:val="en-US" w:eastAsia="zh-CN"/>
        </w:rPr>
        <w:t>评价内容</w:t>
      </w:r>
      <w:bookmarkEnd w:id="55"/>
    </w:p>
    <w:p w14:paraId="734C4071">
      <w:pPr>
        <w:pStyle w:val="165"/>
        <w:numPr>
          <w:ilvl w:val="0"/>
          <w:numId w:val="0"/>
        </w:numPr>
        <w:ind w:firstLine="420" w:firstLineChars="200"/>
      </w:pPr>
      <w:r>
        <w:rPr>
          <w:rFonts w:hint="eastAsia"/>
        </w:rPr>
        <w:t>建设规模、竹笋外观与产量、林分结构、基地人员要求和技术档案。</w:t>
      </w:r>
    </w:p>
    <w:p w14:paraId="3DFA85DF">
      <w:pPr>
        <w:pStyle w:val="104"/>
        <w:bidi w:val="0"/>
      </w:pPr>
      <w:bookmarkStart w:id="56" w:name="_Toc22750"/>
      <w:r>
        <w:rPr>
          <w:rFonts w:hint="eastAsia"/>
          <w:lang w:val="en-US" w:eastAsia="zh-CN"/>
        </w:rPr>
        <w:t>评价指标</w:t>
      </w:r>
      <w:bookmarkEnd w:id="56"/>
    </w:p>
    <w:p w14:paraId="601DFC2C">
      <w:pPr>
        <w:pStyle w:val="105"/>
        <w:bidi w:val="0"/>
      </w:pPr>
      <w:bookmarkStart w:id="57" w:name="_Toc3312"/>
      <w:r>
        <w:rPr>
          <w:rFonts w:hint="eastAsia"/>
          <w:lang w:val="en-US" w:eastAsia="zh-CN"/>
        </w:rPr>
        <w:t>建设规模</w:t>
      </w:r>
      <w:bookmarkEnd w:id="57"/>
    </w:p>
    <w:p w14:paraId="39E9CB54">
      <w:pPr>
        <w:pStyle w:val="56"/>
      </w:pPr>
      <w:r>
        <w:rPr>
          <w:rFonts w:hint="eastAsia"/>
        </w:rPr>
        <w:t>基地应选建在立地条件适宜竹笋种植的区域，相对集中连片，基地面积≥0.33</w:t>
      </w:r>
      <w:r>
        <w:rPr>
          <w:vertAlign w:val="superscript"/>
        </w:rPr>
        <w:t xml:space="preserve"> </w:t>
      </w:r>
      <w:r>
        <w:t>hm</w:t>
      </w:r>
      <w:r>
        <w:rPr>
          <w:vertAlign w:val="superscript"/>
        </w:rPr>
        <w:t>2</w:t>
      </w:r>
      <w:r>
        <w:rPr>
          <w:rFonts w:hint="eastAsia"/>
        </w:rPr>
        <w:t>。</w:t>
      </w:r>
    </w:p>
    <w:p w14:paraId="2A4FEF1E">
      <w:pPr>
        <w:pStyle w:val="105"/>
        <w:spacing w:before="156" w:after="156"/>
      </w:pPr>
      <w:bookmarkStart w:id="58" w:name="_Toc11479"/>
      <w:r>
        <w:rPr>
          <w:rFonts w:hint="eastAsia"/>
        </w:rPr>
        <w:t>竹笋外观与产量</w:t>
      </w:r>
      <w:bookmarkEnd w:id="58"/>
    </w:p>
    <w:p w14:paraId="07154A38">
      <w:pPr>
        <w:pStyle w:val="224"/>
        <w:numPr>
          <w:ilvl w:val="0"/>
          <w:numId w:val="0"/>
        </w:numPr>
        <w:ind w:firstLine="420" w:firstLineChars="200"/>
        <w:rPr>
          <w:rFonts w:hint="default" w:eastAsia="黑体"/>
          <w:lang w:val="en-US" w:eastAsia="zh-CN"/>
        </w:rPr>
      </w:pPr>
      <w:r>
        <w:rPr>
          <w:rFonts w:hint="eastAsia"/>
        </w:rPr>
        <w:t>竹笋应新鲜、饱满、无腐烂、无霉变和无病虫害斑点，高度不超过7</w:t>
      </w:r>
      <w:r>
        <w:rPr>
          <w:rFonts w:hint="eastAsia" w:hAnsi="宋体"/>
        </w:rPr>
        <w:t>0</w:t>
      </w:r>
      <w:r>
        <w:rPr>
          <w:rFonts w:hAnsi="宋体"/>
          <w:vertAlign w:val="superscript"/>
        </w:rPr>
        <w:t xml:space="preserve"> </w:t>
      </w:r>
      <w:r>
        <w:rPr>
          <w:rFonts w:hint="eastAsia"/>
        </w:rPr>
        <w:t>cm。</w:t>
      </w:r>
    </w:p>
    <w:p w14:paraId="76FA66E2">
      <w:pPr>
        <w:pStyle w:val="105"/>
        <w:bidi w:val="0"/>
      </w:pPr>
      <w:bookmarkStart w:id="59" w:name="_Toc5627"/>
      <w:r>
        <w:rPr>
          <w:rFonts w:hint="eastAsia"/>
          <w:lang w:val="en-US" w:eastAsia="zh-CN"/>
        </w:rPr>
        <w:t>林分结构</w:t>
      </w:r>
      <w:bookmarkEnd w:id="59"/>
    </w:p>
    <w:p w14:paraId="528537E0">
      <w:pPr>
        <w:pStyle w:val="65"/>
        <w:bidi w:val="0"/>
        <w:rPr>
          <w:rFonts w:hint="eastAsia" w:ascii="宋体" w:hAnsi="Times New Roman" w:eastAsia="宋体" w:cs="Times New Roman"/>
          <w:sz w:val="21"/>
          <w:lang w:val="en-US" w:eastAsia="zh-CN" w:bidi="ar-SA"/>
        </w:rPr>
      </w:pPr>
      <w:bookmarkStart w:id="60" w:name="_Toc18551"/>
      <w:r>
        <w:rPr>
          <w:rFonts w:hint="eastAsia" w:ascii="宋体" w:hAnsi="宋体" w:eastAsia="宋体" w:cs="宋体"/>
          <w:sz w:val="21"/>
          <w:lang w:val="en-US" w:eastAsia="zh-CN" w:bidi="ar-SA"/>
        </w:rPr>
        <w:t>林分</w:t>
      </w:r>
      <w:r>
        <w:rPr>
          <w:rFonts w:hint="eastAsia" w:ascii="宋体" w:hAnsi="宋体" w:eastAsia="宋体" w:cs="宋体"/>
        </w:rPr>
        <w:t>密度应控制在420株/hm</w:t>
      </w:r>
      <w:r>
        <w:rPr>
          <w:rFonts w:hint="eastAsia" w:ascii="宋体" w:hAnsi="宋体" w:eastAsia="宋体" w:cs="宋体"/>
          <w:vertAlign w:val="superscript"/>
        </w:rPr>
        <w:t>2</w:t>
      </w:r>
      <w:r>
        <w:rPr>
          <w:rFonts w:hint="eastAsia" w:ascii="宋体" w:hAnsi="宋体" w:eastAsia="宋体" w:cs="宋体"/>
        </w:rPr>
        <w:t>～630株/hm</w:t>
      </w:r>
      <w:r>
        <w:rPr>
          <w:rFonts w:hint="eastAsia" w:ascii="宋体" w:hAnsi="宋体" w:eastAsia="宋体" w:cs="宋体"/>
          <w:vertAlign w:val="superscript"/>
        </w:rPr>
        <w:t>2</w:t>
      </w:r>
      <w:r>
        <w:rPr>
          <w:rFonts w:hint="eastAsia" w:hAnsi="宋体"/>
        </w:rPr>
        <w:t>。</w:t>
      </w:r>
      <w:bookmarkEnd w:id="60"/>
    </w:p>
    <w:p w14:paraId="65C080C9">
      <w:pPr>
        <w:pStyle w:val="165"/>
        <w:rPr>
          <w:rFonts w:hAnsi="宋体"/>
        </w:rPr>
      </w:pPr>
      <w:r>
        <w:rPr>
          <w:rFonts w:hAnsi="宋体"/>
        </w:rPr>
        <w:t>每丛保留母竹</w:t>
      </w:r>
      <w:r>
        <w:rPr>
          <w:rFonts w:hint="eastAsia" w:hAnsi="宋体"/>
        </w:rPr>
        <w:t>3～6株，林内无</w:t>
      </w:r>
      <w:r>
        <w:rPr>
          <w:rFonts w:hAnsi="宋体"/>
        </w:rPr>
        <w:t>3</w:t>
      </w:r>
      <w:r>
        <w:rPr>
          <w:rFonts w:hAnsi="宋体"/>
          <w:vertAlign w:val="superscript"/>
        </w:rPr>
        <w:t xml:space="preserve"> </w:t>
      </w:r>
      <w:r>
        <w:rPr>
          <w:rFonts w:hAnsi="宋体"/>
        </w:rPr>
        <w:t>a</w:t>
      </w:r>
      <w:r>
        <w:rPr>
          <w:rFonts w:hint="eastAsia" w:hAnsi="宋体"/>
        </w:rPr>
        <w:t>生以上（含</w:t>
      </w:r>
      <w:r>
        <w:t>3</w:t>
      </w:r>
      <w:r>
        <w:rPr>
          <w:vertAlign w:val="superscript"/>
        </w:rPr>
        <w:t xml:space="preserve"> </w:t>
      </w:r>
      <w:r>
        <w:t>a生</w:t>
      </w:r>
      <w:r>
        <w:rPr>
          <w:rFonts w:hint="eastAsia" w:hAnsi="宋体"/>
        </w:rPr>
        <w:t>）的母竹。</w:t>
      </w:r>
    </w:p>
    <w:p w14:paraId="25198141">
      <w:pPr>
        <w:pStyle w:val="105"/>
        <w:spacing w:before="156" w:after="156"/>
      </w:pPr>
      <w:bookmarkStart w:id="61" w:name="_Toc19958"/>
      <w:r>
        <w:rPr>
          <w:rFonts w:hint="eastAsia"/>
        </w:rPr>
        <w:t>基地人员要求</w:t>
      </w:r>
      <w:bookmarkEnd w:id="61"/>
    </w:p>
    <w:p w14:paraId="5E80531C">
      <w:pPr>
        <w:pStyle w:val="224"/>
        <w:ind w:left="420" w:hanging="420" w:hangingChars="200"/>
      </w:pPr>
      <w:r>
        <w:rPr>
          <w:rFonts w:hint="eastAsia"/>
        </w:rPr>
        <w:t>基地应配备相应的管理人员。</w:t>
      </w:r>
    </w:p>
    <w:p w14:paraId="7C01315C">
      <w:pPr>
        <w:pStyle w:val="224"/>
        <w:ind w:left="420" w:hanging="420" w:hangingChars="200"/>
      </w:pPr>
      <w:r>
        <w:rPr>
          <w:rFonts w:hint="eastAsia"/>
        </w:rPr>
        <w:t>基地管理人员应接受过县级以上（含县级）相关技术培训。</w:t>
      </w:r>
    </w:p>
    <w:p w14:paraId="54CF8E9B">
      <w:pPr>
        <w:pStyle w:val="105"/>
        <w:spacing w:before="156" w:after="156"/>
      </w:pPr>
      <w:bookmarkStart w:id="62" w:name="_Toc29330"/>
      <w:r>
        <w:rPr>
          <w:rFonts w:hint="eastAsia"/>
        </w:rPr>
        <w:t>技术档案</w:t>
      </w:r>
      <w:bookmarkEnd w:id="62"/>
    </w:p>
    <w:p w14:paraId="399EB7A3">
      <w:pPr>
        <w:pStyle w:val="165"/>
      </w:pPr>
      <w:r>
        <w:rPr>
          <w:rFonts w:hint="eastAsia"/>
        </w:rPr>
        <w:t>基地实施方案或作业设计内容完整齐全。</w:t>
      </w:r>
    </w:p>
    <w:p w14:paraId="18F7AE33">
      <w:pPr>
        <w:pStyle w:val="165"/>
      </w:pPr>
      <w:r>
        <w:rPr>
          <w:rFonts w:hint="eastAsia"/>
        </w:rPr>
        <w:t>基地管护技术作业记录详实、图表齐全，可追溯。主要管护记录如下：</w:t>
      </w:r>
    </w:p>
    <w:p w14:paraId="70E2A707">
      <w:pPr>
        <w:pStyle w:val="132"/>
      </w:pPr>
      <w:r>
        <w:rPr>
          <w:rFonts w:hint="eastAsia"/>
        </w:rPr>
        <w:t>基地施肥记录。</w:t>
      </w:r>
    </w:p>
    <w:p w14:paraId="422EA2D7">
      <w:pPr>
        <w:pStyle w:val="132"/>
      </w:pPr>
      <w:r>
        <w:rPr>
          <w:rFonts w:hint="eastAsia"/>
        </w:rPr>
        <w:t>基地抚育记录。</w:t>
      </w:r>
    </w:p>
    <w:p w14:paraId="1229F025">
      <w:pPr>
        <w:pStyle w:val="132"/>
      </w:pPr>
      <w:r>
        <w:rPr>
          <w:rFonts w:hint="eastAsia"/>
        </w:rPr>
        <w:t>基地使用农药记录。</w:t>
      </w:r>
    </w:p>
    <w:p w14:paraId="3B777B8A">
      <w:pPr>
        <w:pStyle w:val="165"/>
        <w:rPr>
          <w:rFonts w:hint="eastAsia"/>
          <w:lang w:val="en-US" w:eastAsia="zh-CN"/>
        </w:rPr>
      </w:pPr>
      <w:r>
        <w:t>基地竹笋产量记录完整齐全。</w:t>
      </w:r>
    </w:p>
    <w:p w14:paraId="6EE5A1C2">
      <w:pPr>
        <w:pStyle w:val="105"/>
        <w:spacing w:before="156" w:after="156"/>
      </w:pPr>
      <w:bookmarkStart w:id="63" w:name="_Toc418"/>
      <w:r>
        <w:rPr>
          <w:rFonts w:hint="eastAsia"/>
        </w:rPr>
        <w:t>加分指标</w:t>
      </w:r>
      <w:bookmarkEnd w:id="63"/>
    </w:p>
    <w:p w14:paraId="7A7B72C1">
      <w:pPr>
        <w:pStyle w:val="165"/>
      </w:pPr>
      <w:r>
        <w:rPr>
          <w:rFonts w:hint="eastAsia"/>
        </w:rPr>
        <w:t>林内生产道路通畅。</w:t>
      </w:r>
    </w:p>
    <w:p w14:paraId="6914B4EF">
      <w:pPr>
        <w:pStyle w:val="224"/>
        <w:ind w:left="420" w:hanging="420" w:hangingChars="200"/>
      </w:pPr>
      <w:r>
        <w:rPr>
          <w:rFonts w:hint="eastAsia"/>
        </w:rPr>
        <w:t>基地</w:t>
      </w:r>
      <w:r>
        <w:t>配套</w:t>
      </w:r>
      <w:r>
        <w:rPr>
          <w:rFonts w:hint="eastAsia"/>
        </w:rPr>
        <w:t>建设灌溉、管护用房等设施。</w:t>
      </w:r>
    </w:p>
    <w:p w14:paraId="0C9508A5">
      <w:pPr>
        <w:pStyle w:val="104"/>
        <w:spacing w:before="312" w:after="312"/>
      </w:pPr>
      <w:bookmarkStart w:id="64" w:name="_Toc18744"/>
      <w:r>
        <w:rPr>
          <w:rFonts w:hint="eastAsia"/>
        </w:rPr>
        <w:t>评价方法</w:t>
      </w:r>
      <w:bookmarkEnd w:id="64"/>
    </w:p>
    <w:p w14:paraId="19DE697F">
      <w:pPr>
        <w:pStyle w:val="105"/>
        <w:spacing w:before="156" w:after="156"/>
      </w:pPr>
      <w:bookmarkStart w:id="65" w:name="_Toc4570"/>
      <w:r>
        <w:rPr>
          <w:rFonts w:hint="eastAsia"/>
        </w:rPr>
        <w:t>评价小组</w:t>
      </w:r>
      <w:bookmarkEnd w:id="65"/>
    </w:p>
    <w:p w14:paraId="65D47B48">
      <w:pPr>
        <w:pStyle w:val="56"/>
        <w:ind w:firstLine="420"/>
      </w:pPr>
      <w:r>
        <w:rPr>
          <w:rFonts w:hint="eastAsia"/>
        </w:rPr>
        <w:t>由林业技术专家、行业管理人员等组成，</w:t>
      </w:r>
      <w:r>
        <w:rPr>
          <w:rFonts w:hint="eastAsia"/>
          <w:szCs w:val="21"/>
        </w:rPr>
        <w:t>人数为不少于5人的奇数，设小组长1名</w:t>
      </w:r>
      <w:r>
        <w:rPr>
          <w:rFonts w:hint="eastAsia"/>
        </w:rPr>
        <w:t>。</w:t>
      </w:r>
    </w:p>
    <w:p w14:paraId="4ED0C199">
      <w:pPr>
        <w:pStyle w:val="105"/>
        <w:spacing w:before="156" w:after="156"/>
      </w:pPr>
      <w:bookmarkStart w:id="66" w:name="_Toc8372"/>
      <w:r>
        <w:rPr>
          <w:rFonts w:hint="eastAsia"/>
        </w:rPr>
        <w:t>评价过程</w:t>
      </w:r>
      <w:bookmarkEnd w:id="66"/>
    </w:p>
    <w:p w14:paraId="11111F19">
      <w:pPr>
        <w:pStyle w:val="230"/>
      </w:pPr>
      <w:r>
        <w:rPr>
          <w:rFonts w:hint="eastAsia"/>
        </w:rPr>
        <w:t>采取现场检查与材料核查等方式，逐项对照本标准评分细则进行打分求和。评分细则参见附录A。</w:t>
      </w:r>
    </w:p>
    <w:p w14:paraId="58E2C6CA">
      <w:pPr>
        <w:pStyle w:val="105"/>
        <w:spacing w:before="156" w:after="156"/>
      </w:pPr>
      <w:bookmarkStart w:id="67" w:name="_Toc45094713"/>
      <w:bookmarkStart w:id="68" w:name="_Toc46694770"/>
      <w:bookmarkStart w:id="69" w:name="_Toc9490"/>
      <w:r>
        <w:rPr>
          <w:rFonts w:hint="eastAsia"/>
        </w:rPr>
        <w:t>结果计算</w:t>
      </w:r>
      <w:bookmarkEnd w:id="67"/>
      <w:bookmarkEnd w:id="68"/>
      <w:bookmarkEnd w:id="69"/>
    </w:p>
    <w:p w14:paraId="0EF122E1">
      <w:pPr>
        <w:pStyle w:val="165"/>
      </w:pPr>
      <w:r>
        <w:rPr>
          <w:rFonts w:hint="eastAsia"/>
        </w:rPr>
        <w:t>满足所有强制性指标及相应要求的情况下，各专家评价总分为各评价项目得分的累计值。各专家的平均分为基地最终分值。</w:t>
      </w:r>
    </w:p>
    <w:p w14:paraId="219F1EEF">
      <w:pPr>
        <w:pStyle w:val="165"/>
      </w:pPr>
      <w:r>
        <w:rPr>
          <w:rFonts w:hint="eastAsia"/>
        </w:rPr>
        <w:t>缺少任何一项强制性指标，基地总分为0</w:t>
      </w:r>
      <w:bookmarkStart w:id="77" w:name="_GoBack"/>
      <w:bookmarkEnd w:id="77"/>
      <w:r>
        <w:rPr>
          <w:rFonts w:hint="eastAsia"/>
        </w:rPr>
        <w:t>。</w:t>
      </w:r>
    </w:p>
    <w:p w14:paraId="3B359CF1">
      <w:pPr>
        <w:pStyle w:val="105"/>
        <w:spacing w:before="156" w:after="156"/>
      </w:pPr>
      <w:bookmarkStart w:id="70" w:name="_Toc929"/>
      <w:r>
        <w:rPr>
          <w:rFonts w:hint="eastAsia"/>
        </w:rPr>
        <w:t>评价等级</w:t>
      </w:r>
      <w:bookmarkEnd w:id="70"/>
    </w:p>
    <w:p w14:paraId="3E589050">
      <w:pPr>
        <w:pStyle w:val="56"/>
        <w:ind w:firstLine="420"/>
      </w:pPr>
      <w:r>
        <w:rPr>
          <w:rFonts w:hint="eastAsia"/>
        </w:rPr>
        <w:t>根据评价得分，分为优秀（≥90）、良好（≥80且＜90）、合格（≥60且＜80）与不合格（＜60）四个等级。</w:t>
      </w:r>
    </w:p>
    <w:p w14:paraId="2DB86475">
      <w:pPr>
        <w:pStyle w:val="105"/>
        <w:spacing w:before="156" w:after="156"/>
      </w:pPr>
      <w:bookmarkStart w:id="71" w:name="_Toc27048"/>
      <w:r>
        <w:rPr>
          <w:rFonts w:hint="eastAsia"/>
        </w:rPr>
        <w:t>评价报告</w:t>
      </w:r>
      <w:bookmarkEnd w:id="71"/>
    </w:p>
    <w:p w14:paraId="4B97B500">
      <w:pPr>
        <w:pStyle w:val="56"/>
        <w:ind w:firstLine="420"/>
      </w:pPr>
      <w:r>
        <w:rPr>
          <w:rFonts w:hint="eastAsia"/>
        </w:rPr>
        <w:t>包括评价内容、评价方法、重点过程说明、考评结果以及合理化建议。</w:t>
      </w:r>
    </w:p>
    <w:p w14:paraId="4EAE1E98">
      <w:pPr>
        <w:pStyle w:val="56"/>
        <w:ind w:firstLine="420"/>
      </w:pPr>
    </w:p>
    <w:p w14:paraId="558C3A17">
      <w:pPr>
        <w:pStyle w:val="56"/>
        <w:ind w:firstLine="420"/>
        <w:sectPr>
          <w:pgSz w:w="11906" w:h="16838"/>
          <w:pgMar w:top="1928" w:right="1134" w:bottom="1134" w:left="1134" w:header="1418" w:footer="1134" w:gutter="284"/>
          <w:pgNumType w:start="1"/>
          <w:cols w:space="425" w:num="1"/>
          <w:formProt w:val="0"/>
          <w:docGrid w:linePitch="312" w:charSpace="0"/>
        </w:sectPr>
      </w:pPr>
    </w:p>
    <w:bookmarkEnd w:id="19"/>
    <w:p w14:paraId="45CFA741">
      <w:pPr>
        <w:pStyle w:val="198"/>
        <w:bidi w:val="0"/>
      </w:pPr>
      <w:bookmarkStart w:id="72" w:name="BookMark5"/>
    </w:p>
    <w:p w14:paraId="43C269DA">
      <w:pPr>
        <w:pStyle w:val="199"/>
        <w:bidi w:val="0"/>
      </w:pPr>
    </w:p>
    <w:p w14:paraId="1A9A48E4">
      <w:pPr>
        <w:pStyle w:val="76"/>
        <w:bidi w:val="0"/>
      </w:pPr>
      <w:bookmarkStart w:id="73" w:name="_Toc9321"/>
      <w:r>
        <w:br w:type="textWrapping"/>
      </w:r>
      <w:r>
        <w:rPr>
          <w:rFonts w:hint="eastAsia"/>
          <w:lang w:eastAsia="zh-CN"/>
        </w:rPr>
        <w:t>（规范性）</w:t>
      </w:r>
      <w:r>
        <w:rPr>
          <w:rFonts w:hint="eastAsia"/>
          <w:lang w:eastAsia="zh-CN"/>
        </w:rPr>
        <w:br w:type="textWrapping"/>
      </w:r>
      <w:r>
        <w:rPr>
          <w:rFonts w:hint="eastAsia"/>
          <w:lang w:eastAsia="zh-CN"/>
        </w:rPr>
        <w:t>柳州螺蛳粉原料竹笋种植基地评价评分细则</w:t>
      </w:r>
      <w:bookmarkEnd w:id="73"/>
    </w:p>
    <w:p w14:paraId="6283C63B">
      <w:pPr>
        <w:pStyle w:val="56"/>
        <w:ind w:firstLine="420"/>
        <w:jc w:val="left"/>
      </w:pPr>
      <w:r>
        <w:rPr>
          <w:rFonts w:hint="eastAsia"/>
        </w:rPr>
        <w:t>柳州螺蛳粉原料竹笋种植基地评价评分细则见表</w:t>
      </w:r>
      <w:r>
        <w:t>A.1</w:t>
      </w:r>
      <w:r>
        <w:rPr>
          <w:rFonts w:hint="eastAsia"/>
        </w:rPr>
        <w:t>。</w:t>
      </w:r>
    </w:p>
    <w:p w14:paraId="7458BF0A">
      <w:pPr>
        <w:pStyle w:val="77"/>
        <w:spacing w:before="156" w:after="156"/>
      </w:pPr>
      <w:r>
        <w:rPr>
          <w:rFonts w:hint="eastAsia"/>
        </w:rPr>
        <w:t>柳州螺蛳粉原料竹笋种植基地评价评分细则表</w:t>
      </w:r>
    </w:p>
    <w:tbl>
      <w:tblPr>
        <w:tblStyle w:val="27"/>
        <w:tblW w:w="101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89"/>
        <w:gridCol w:w="992"/>
        <w:gridCol w:w="1316"/>
        <w:gridCol w:w="567"/>
        <w:gridCol w:w="4961"/>
        <w:gridCol w:w="851"/>
        <w:gridCol w:w="952"/>
      </w:tblGrid>
      <w:tr w14:paraId="16C7C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3" w:hRule="atLeast"/>
          <w:tblHeader/>
          <w:jc w:val="center"/>
        </w:trPr>
        <w:tc>
          <w:tcPr>
            <w:tcW w:w="489" w:type="dxa"/>
            <w:tcBorders>
              <w:top w:val="single" w:color="auto" w:sz="8" w:space="0"/>
              <w:bottom w:val="single" w:color="auto" w:sz="8" w:space="0"/>
            </w:tcBorders>
            <w:shd w:val="clear" w:color="auto" w:fill="auto"/>
            <w:vAlign w:val="center"/>
          </w:tcPr>
          <w:p w14:paraId="0BA5DB45">
            <w:pPr>
              <w:pStyle w:val="178"/>
              <w:rPr>
                <w:rFonts w:hAnsi="宋体"/>
                <w:szCs w:val="18"/>
              </w:rPr>
            </w:pPr>
            <w:r>
              <w:rPr>
                <w:rFonts w:hint="eastAsia" w:hAnsi="宋体"/>
                <w:szCs w:val="18"/>
              </w:rPr>
              <w:t>序号</w:t>
            </w:r>
          </w:p>
        </w:tc>
        <w:tc>
          <w:tcPr>
            <w:tcW w:w="992" w:type="dxa"/>
            <w:tcBorders>
              <w:top w:val="single" w:color="auto" w:sz="8" w:space="0"/>
              <w:bottom w:val="single" w:color="auto" w:sz="8" w:space="0"/>
            </w:tcBorders>
            <w:shd w:val="clear" w:color="auto" w:fill="auto"/>
            <w:vAlign w:val="center"/>
          </w:tcPr>
          <w:p w14:paraId="74D9AA9F">
            <w:pPr>
              <w:pStyle w:val="178"/>
              <w:rPr>
                <w:rFonts w:hAnsi="宋体"/>
                <w:szCs w:val="18"/>
              </w:rPr>
            </w:pPr>
            <w:r>
              <w:rPr>
                <w:rFonts w:hint="eastAsia" w:hAnsi="宋体"/>
                <w:szCs w:val="18"/>
              </w:rPr>
              <w:t>一级指标</w:t>
            </w:r>
          </w:p>
        </w:tc>
        <w:tc>
          <w:tcPr>
            <w:tcW w:w="1316" w:type="dxa"/>
            <w:tcBorders>
              <w:top w:val="single" w:color="auto" w:sz="8" w:space="0"/>
              <w:bottom w:val="single" w:color="auto" w:sz="8" w:space="0"/>
            </w:tcBorders>
            <w:shd w:val="clear" w:color="auto" w:fill="auto"/>
            <w:vAlign w:val="center"/>
          </w:tcPr>
          <w:p w14:paraId="5D739DAE">
            <w:pPr>
              <w:pStyle w:val="178"/>
              <w:rPr>
                <w:rFonts w:hAnsi="宋体"/>
                <w:szCs w:val="18"/>
              </w:rPr>
            </w:pPr>
            <w:r>
              <w:rPr>
                <w:rFonts w:hint="eastAsia" w:hAnsi="宋体"/>
                <w:szCs w:val="18"/>
              </w:rPr>
              <w:t>二级指标</w:t>
            </w:r>
          </w:p>
        </w:tc>
        <w:tc>
          <w:tcPr>
            <w:tcW w:w="567" w:type="dxa"/>
            <w:tcBorders>
              <w:top w:val="single" w:color="auto" w:sz="8" w:space="0"/>
              <w:bottom w:val="single" w:color="auto" w:sz="8" w:space="0"/>
            </w:tcBorders>
            <w:shd w:val="clear" w:color="auto" w:fill="auto"/>
            <w:vAlign w:val="center"/>
          </w:tcPr>
          <w:p w14:paraId="3775093C">
            <w:pPr>
              <w:pStyle w:val="178"/>
              <w:rPr>
                <w:rFonts w:hAnsi="宋体"/>
                <w:szCs w:val="18"/>
              </w:rPr>
            </w:pPr>
            <w:r>
              <w:rPr>
                <w:rFonts w:hint="eastAsia" w:hAnsi="宋体"/>
                <w:szCs w:val="18"/>
              </w:rPr>
              <w:t>分值</w:t>
            </w:r>
          </w:p>
        </w:tc>
        <w:tc>
          <w:tcPr>
            <w:tcW w:w="4961" w:type="dxa"/>
            <w:tcBorders>
              <w:top w:val="single" w:color="auto" w:sz="8" w:space="0"/>
              <w:bottom w:val="single" w:color="auto" w:sz="8" w:space="0"/>
            </w:tcBorders>
            <w:shd w:val="clear" w:color="auto" w:fill="auto"/>
            <w:vAlign w:val="center"/>
          </w:tcPr>
          <w:p w14:paraId="1FF0014A">
            <w:pPr>
              <w:pStyle w:val="178"/>
              <w:rPr>
                <w:rFonts w:hAnsi="宋体"/>
                <w:szCs w:val="18"/>
              </w:rPr>
            </w:pPr>
            <w:r>
              <w:rPr>
                <w:rFonts w:hint="eastAsia" w:hAnsi="宋体"/>
                <w:szCs w:val="18"/>
              </w:rPr>
              <w:t>评分标准</w:t>
            </w:r>
          </w:p>
        </w:tc>
        <w:tc>
          <w:tcPr>
            <w:tcW w:w="851" w:type="dxa"/>
            <w:tcBorders>
              <w:top w:val="single" w:color="auto" w:sz="8" w:space="0"/>
              <w:bottom w:val="single" w:color="auto" w:sz="8" w:space="0"/>
            </w:tcBorders>
            <w:shd w:val="clear" w:color="auto" w:fill="auto"/>
            <w:vAlign w:val="center"/>
          </w:tcPr>
          <w:p w14:paraId="556E3A17">
            <w:pPr>
              <w:pStyle w:val="178"/>
              <w:rPr>
                <w:rFonts w:hAnsi="宋体"/>
                <w:szCs w:val="18"/>
              </w:rPr>
            </w:pPr>
            <w:r>
              <w:rPr>
                <w:rFonts w:hint="eastAsia" w:hAnsi="宋体"/>
                <w:szCs w:val="18"/>
              </w:rPr>
              <w:t>得分</w:t>
            </w:r>
          </w:p>
        </w:tc>
        <w:tc>
          <w:tcPr>
            <w:tcW w:w="952" w:type="dxa"/>
            <w:tcBorders>
              <w:top w:val="single" w:color="auto" w:sz="8" w:space="0"/>
              <w:bottom w:val="single" w:color="auto" w:sz="8" w:space="0"/>
            </w:tcBorders>
            <w:shd w:val="clear" w:color="auto" w:fill="auto"/>
            <w:vAlign w:val="center"/>
          </w:tcPr>
          <w:p w14:paraId="00B765C4">
            <w:pPr>
              <w:pStyle w:val="178"/>
              <w:rPr>
                <w:rFonts w:hAnsi="宋体"/>
                <w:szCs w:val="18"/>
              </w:rPr>
            </w:pPr>
            <w:r>
              <w:rPr>
                <w:rFonts w:hint="eastAsia" w:hAnsi="宋体"/>
                <w:szCs w:val="18"/>
              </w:rPr>
              <w:t>备注</w:t>
            </w:r>
          </w:p>
        </w:tc>
      </w:tr>
      <w:tr w14:paraId="0D8B53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489" w:type="dxa"/>
            <w:tcBorders>
              <w:top w:val="single" w:color="auto" w:sz="8" w:space="0"/>
              <w:bottom w:val="single" w:color="auto" w:sz="4" w:space="0"/>
            </w:tcBorders>
            <w:shd w:val="clear" w:color="auto" w:fill="auto"/>
            <w:vAlign w:val="center"/>
          </w:tcPr>
          <w:p w14:paraId="096E3318">
            <w:pPr>
              <w:pStyle w:val="178"/>
              <w:rPr>
                <w:rFonts w:hAnsi="宋体"/>
                <w:szCs w:val="18"/>
              </w:rPr>
            </w:pPr>
            <w:r>
              <w:rPr>
                <w:rFonts w:hint="eastAsia" w:hAnsi="宋体"/>
                <w:szCs w:val="18"/>
              </w:rPr>
              <w:t>1</w:t>
            </w:r>
          </w:p>
        </w:tc>
        <w:tc>
          <w:tcPr>
            <w:tcW w:w="992" w:type="dxa"/>
            <w:tcBorders>
              <w:top w:val="single" w:color="auto" w:sz="8" w:space="0"/>
              <w:bottom w:val="single" w:color="auto" w:sz="4" w:space="0"/>
            </w:tcBorders>
            <w:shd w:val="clear" w:color="auto" w:fill="auto"/>
            <w:vAlign w:val="center"/>
          </w:tcPr>
          <w:p w14:paraId="63AAD28E">
            <w:pPr>
              <w:pStyle w:val="178"/>
              <w:rPr>
                <w:rFonts w:hAnsi="宋体"/>
                <w:szCs w:val="18"/>
              </w:rPr>
            </w:pPr>
            <w:r>
              <w:rPr>
                <w:rFonts w:hint="eastAsia" w:hAnsi="宋体"/>
                <w:szCs w:val="18"/>
              </w:rPr>
              <w:t>建设规模</w:t>
            </w:r>
          </w:p>
          <w:p w14:paraId="2B5C87F0">
            <w:pPr>
              <w:pStyle w:val="178"/>
              <w:rPr>
                <w:rFonts w:hAnsi="宋体"/>
                <w:szCs w:val="18"/>
              </w:rPr>
            </w:pPr>
            <w:r>
              <w:rPr>
                <w:rFonts w:hint="eastAsia" w:hAnsi="宋体"/>
                <w:szCs w:val="18"/>
              </w:rPr>
              <w:t>（15分）</w:t>
            </w:r>
          </w:p>
        </w:tc>
        <w:tc>
          <w:tcPr>
            <w:tcW w:w="1316" w:type="dxa"/>
            <w:tcBorders>
              <w:top w:val="single" w:color="auto" w:sz="8" w:space="0"/>
              <w:bottom w:val="single" w:color="auto" w:sz="4" w:space="0"/>
            </w:tcBorders>
            <w:shd w:val="clear" w:color="auto" w:fill="auto"/>
            <w:vAlign w:val="center"/>
          </w:tcPr>
          <w:p w14:paraId="17D7C507">
            <w:pPr>
              <w:pStyle w:val="178"/>
              <w:rPr>
                <w:rFonts w:hAnsi="宋体"/>
                <w:szCs w:val="18"/>
              </w:rPr>
            </w:pPr>
            <w:r>
              <w:rPr>
                <w:rFonts w:hint="eastAsia" w:hAnsi="宋体"/>
                <w:szCs w:val="18"/>
              </w:rPr>
              <w:t>基地面积</w:t>
            </w:r>
          </w:p>
        </w:tc>
        <w:tc>
          <w:tcPr>
            <w:tcW w:w="567" w:type="dxa"/>
            <w:tcBorders>
              <w:top w:val="single" w:color="auto" w:sz="8" w:space="0"/>
              <w:bottom w:val="single" w:color="auto" w:sz="4" w:space="0"/>
            </w:tcBorders>
            <w:shd w:val="clear" w:color="auto" w:fill="auto"/>
            <w:vAlign w:val="center"/>
          </w:tcPr>
          <w:p w14:paraId="4BAE51EB">
            <w:pPr>
              <w:pStyle w:val="178"/>
              <w:rPr>
                <w:rFonts w:hAnsi="宋体"/>
                <w:szCs w:val="18"/>
              </w:rPr>
            </w:pPr>
            <w:r>
              <w:rPr>
                <w:rFonts w:hint="eastAsia" w:hAnsi="宋体"/>
                <w:szCs w:val="18"/>
              </w:rPr>
              <w:t>15</w:t>
            </w:r>
          </w:p>
        </w:tc>
        <w:tc>
          <w:tcPr>
            <w:tcW w:w="4961" w:type="dxa"/>
            <w:tcBorders>
              <w:top w:val="single" w:color="auto" w:sz="8" w:space="0"/>
              <w:bottom w:val="single" w:color="auto" w:sz="4" w:space="0"/>
            </w:tcBorders>
            <w:shd w:val="clear" w:color="auto" w:fill="auto"/>
            <w:vAlign w:val="center"/>
          </w:tcPr>
          <w:p w14:paraId="79897CEF">
            <w:pPr>
              <w:pStyle w:val="178"/>
              <w:spacing w:line="260" w:lineRule="exact"/>
              <w:jc w:val="left"/>
              <w:rPr>
                <w:rFonts w:hAnsi="宋体"/>
                <w:szCs w:val="18"/>
              </w:rPr>
            </w:pPr>
            <w:bookmarkStart w:id="74" w:name="_Hlk99634846"/>
            <w:r>
              <w:rPr>
                <w:rFonts w:hint="eastAsia" w:hAnsi="宋体"/>
                <w:szCs w:val="18"/>
              </w:rPr>
              <w:t>0</w:t>
            </w:r>
            <w:r>
              <w:rPr>
                <w:rFonts w:hAnsi="宋体"/>
                <w:szCs w:val="18"/>
              </w:rPr>
              <w:t>.33</w:t>
            </w:r>
            <w:r>
              <w:rPr>
                <w:rFonts w:hAnsi="宋体"/>
                <w:vertAlign w:val="superscript"/>
              </w:rPr>
              <w:t xml:space="preserve"> </w:t>
            </w:r>
            <w:r>
              <w:rPr>
                <w:rFonts w:hAnsi="宋体"/>
                <w:szCs w:val="18"/>
              </w:rPr>
              <w:t>hm</w:t>
            </w:r>
            <w:r>
              <w:rPr>
                <w:rFonts w:hAnsi="宋体"/>
                <w:szCs w:val="18"/>
                <w:vertAlign w:val="superscript"/>
              </w:rPr>
              <w:t>2</w:t>
            </w:r>
            <w:r>
              <w:rPr>
                <w:rFonts w:hint="eastAsia" w:hAnsi="宋体"/>
                <w:szCs w:val="18"/>
              </w:rPr>
              <w:t>≤基地面积＜</w:t>
            </w:r>
            <w:r>
              <w:rPr>
                <w:rFonts w:hAnsi="宋体"/>
                <w:szCs w:val="18"/>
              </w:rPr>
              <w:t>6.</w:t>
            </w:r>
            <w:r>
              <w:rPr>
                <w:rFonts w:hint="eastAsia" w:hAnsi="宋体"/>
                <w:szCs w:val="18"/>
              </w:rPr>
              <w:t>6</w:t>
            </w:r>
            <w:r>
              <w:rPr>
                <w:rFonts w:hAnsi="宋体"/>
                <w:szCs w:val="18"/>
              </w:rPr>
              <w:t>7</w:t>
            </w:r>
            <w:r>
              <w:rPr>
                <w:rFonts w:hAnsi="宋体"/>
                <w:vertAlign w:val="superscript"/>
              </w:rPr>
              <w:t xml:space="preserve"> </w:t>
            </w:r>
            <w:r>
              <w:rPr>
                <w:rFonts w:hAnsi="宋体"/>
                <w:szCs w:val="18"/>
              </w:rPr>
              <w:t>hm</w:t>
            </w:r>
            <w:r>
              <w:rPr>
                <w:rFonts w:hAnsi="宋体"/>
                <w:szCs w:val="18"/>
                <w:vertAlign w:val="superscript"/>
              </w:rPr>
              <w:t>2</w:t>
            </w:r>
            <w:r>
              <w:rPr>
                <w:rFonts w:hint="eastAsia" w:hAnsi="宋体"/>
                <w:szCs w:val="18"/>
              </w:rPr>
              <w:t>，10分；</w:t>
            </w:r>
          </w:p>
          <w:p w14:paraId="2A8AD17D">
            <w:pPr>
              <w:pStyle w:val="178"/>
              <w:spacing w:line="260" w:lineRule="exact"/>
              <w:jc w:val="left"/>
              <w:rPr>
                <w:rFonts w:hAnsi="宋体"/>
                <w:szCs w:val="18"/>
              </w:rPr>
            </w:pPr>
            <w:r>
              <w:rPr>
                <w:rFonts w:hint="eastAsia" w:hAnsi="宋体"/>
                <w:szCs w:val="18"/>
              </w:rPr>
              <w:t>6.67</w:t>
            </w:r>
            <w:r>
              <w:rPr>
                <w:rFonts w:hAnsi="宋体"/>
                <w:vertAlign w:val="superscript"/>
              </w:rPr>
              <w:t xml:space="preserve"> </w:t>
            </w:r>
            <w:r>
              <w:rPr>
                <w:rFonts w:hAnsi="宋体"/>
                <w:szCs w:val="18"/>
              </w:rPr>
              <w:t>hm</w:t>
            </w:r>
            <w:r>
              <w:rPr>
                <w:rFonts w:hAnsi="宋体"/>
                <w:szCs w:val="18"/>
                <w:vertAlign w:val="superscript"/>
              </w:rPr>
              <w:t>2</w:t>
            </w:r>
            <w:r>
              <w:rPr>
                <w:rFonts w:hint="eastAsia" w:hAnsi="宋体"/>
                <w:szCs w:val="18"/>
              </w:rPr>
              <w:t>≤基地面积＜13.3</w:t>
            </w:r>
            <w:r>
              <w:rPr>
                <w:rFonts w:hAnsi="宋体"/>
                <w:vertAlign w:val="superscript"/>
              </w:rPr>
              <w:t xml:space="preserve"> </w:t>
            </w:r>
            <w:r>
              <w:rPr>
                <w:rFonts w:hAnsi="宋体"/>
                <w:szCs w:val="18"/>
              </w:rPr>
              <w:t>hm</w:t>
            </w:r>
            <w:r>
              <w:rPr>
                <w:rFonts w:hAnsi="宋体"/>
                <w:szCs w:val="18"/>
                <w:vertAlign w:val="superscript"/>
              </w:rPr>
              <w:t>2</w:t>
            </w:r>
            <w:r>
              <w:rPr>
                <w:rFonts w:hint="eastAsia" w:hAnsi="宋体"/>
                <w:szCs w:val="18"/>
              </w:rPr>
              <w:t>，12分；</w:t>
            </w:r>
          </w:p>
          <w:p w14:paraId="2A937B35">
            <w:pPr>
              <w:pStyle w:val="178"/>
              <w:spacing w:line="260" w:lineRule="exact"/>
              <w:jc w:val="left"/>
              <w:rPr>
                <w:rFonts w:hAnsi="宋体"/>
                <w:szCs w:val="18"/>
              </w:rPr>
            </w:pPr>
            <w:r>
              <w:rPr>
                <w:rFonts w:hint="eastAsia" w:hAnsi="宋体"/>
                <w:szCs w:val="18"/>
              </w:rPr>
              <w:t>基地面积≥</w:t>
            </w:r>
            <w:r>
              <w:rPr>
                <w:rFonts w:hAnsi="宋体"/>
                <w:szCs w:val="18"/>
              </w:rPr>
              <w:t>13.3</w:t>
            </w:r>
            <w:r>
              <w:rPr>
                <w:rFonts w:hAnsi="宋体"/>
                <w:vertAlign w:val="superscript"/>
              </w:rPr>
              <w:t xml:space="preserve"> </w:t>
            </w:r>
            <w:r>
              <w:rPr>
                <w:rFonts w:hAnsi="宋体"/>
                <w:szCs w:val="18"/>
              </w:rPr>
              <w:t>hm</w:t>
            </w:r>
            <w:r>
              <w:rPr>
                <w:rFonts w:hAnsi="宋体"/>
                <w:szCs w:val="18"/>
                <w:vertAlign w:val="superscript"/>
              </w:rPr>
              <w:t>2</w:t>
            </w:r>
            <w:r>
              <w:rPr>
                <w:rFonts w:hint="eastAsia" w:hAnsi="宋体"/>
                <w:szCs w:val="18"/>
              </w:rPr>
              <w:t>，</w:t>
            </w:r>
            <w:r>
              <w:rPr>
                <w:rFonts w:hAnsi="宋体"/>
                <w:szCs w:val="18"/>
              </w:rPr>
              <w:t>15</w:t>
            </w:r>
            <w:r>
              <w:rPr>
                <w:rFonts w:hint="eastAsia" w:hAnsi="宋体"/>
                <w:szCs w:val="18"/>
              </w:rPr>
              <w:t>分</w:t>
            </w:r>
            <w:bookmarkEnd w:id="74"/>
            <w:r>
              <w:rPr>
                <w:rFonts w:hint="eastAsia" w:hAnsi="宋体"/>
                <w:szCs w:val="18"/>
              </w:rPr>
              <w:t>。</w:t>
            </w:r>
          </w:p>
        </w:tc>
        <w:tc>
          <w:tcPr>
            <w:tcW w:w="851" w:type="dxa"/>
            <w:tcBorders>
              <w:top w:val="single" w:color="auto" w:sz="8" w:space="0"/>
              <w:bottom w:val="single" w:color="auto" w:sz="4" w:space="0"/>
            </w:tcBorders>
            <w:shd w:val="clear" w:color="auto" w:fill="auto"/>
            <w:vAlign w:val="center"/>
          </w:tcPr>
          <w:p w14:paraId="76EA6F13">
            <w:pPr>
              <w:pStyle w:val="178"/>
              <w:rPr>
                <w:rFonts w:hAnsi="宋体"/>
                <w:szCs w:val="18"/>
              </w:rPr>
            </w:pPr>
          </w:p>
        </w:tc>
        <w:tc>
          <w:tcPr>
            <w:tcW w:w="952" w:type="dxa"/>
            <w:tcBorders>
              <w:top w:val="single" w:color="auto" w:sz="8" w:space="0"/>
              <w:bottom w:val="single" w:color="auto" w:sz="4" w:space="0"/>
            </w:tcBorders>
            <w:shd w:val="clear" w:color="auto" w:fill="auto"/>
            <w:vAlign w:val="center"/>
          </w:tcPr>
          <w:p w14:paraId="1AB42F67">
            <w:pPr>
              <w:pStyle w:val="178"/>
              <w:rPr>
                <w:rFonts w:hAnsi="宋体"/>
                <w:szCs w:val="18"/>
              </w:rPr>
            </w:pPr>
          </w:p>
        </w:tc>
      </w:tr>
      <w:tr w14:paraId="1D526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97" w:hRule="atLeast"/>
          <w:jc w:val="center"/>
        </w:trPr>
        <w:tc>
          <w:tcPr>
            <w:tcW w:w="489" w:type="dxa"/>
            <w:vMerge w:val="restart"/>
            <w:tcBorders>
              <w:top w:val="single" w:color="auto" w:sz="4" w:space="0"/>
            </w:tcBorders>
            <w:shd w:val="clear" w:color="auto" w:fill="auto"/>
            <w:vAlign w:val="center"/>
          </w:tcPr>
          <w:p w14:paraId="351D3022">
            <w:pPr>
              <w:pStyle w:val="178"/>
              <w:rPr>
                <w:rFonts w:hAnsi="宋体"/>
                <w:szCs w:val="18"/>
              </w:rPr>
            </w:pPr>
            <w:r>
              <w:rPr>
                <w:rFonts w:hint="eastAsia" w:hAnsi="宋体"/>
                <w:szCs w:val="18"/>
              </w:rPr>
              <w:t>2</w:t>
            </w:r>
          </w:p>
        </w:tc>
        <w:tc>
          <w:tcPr>
            <w:tcW w:w="992" w:type="dxa"/>
            <w:vMerge w:val="restart"/>
            <w:tcBorders>
              <w:top w:val="single" w:color="auto" w:sz="4" w:space="0"/>
            </w:tcBorders>
            <w:shd w:val="clear" w:color="auto" w:fill="auto"/>
            <w:vAlign w:val="center"/>
          </w:tcPr>
          <w:p w14:paraId="3BCC62F1">
            <w:pPr>
              <w:pStyle w:val="178"/>
              <w:rPr>
                <w:rFonts w:hAnsi="宋体"/>
                <w:szCs w:val="18"/>
              </w:rPr>
            </w:pPr>
            <w:r>
              <w:rPr>
                <w:rFonts w:hint="eastAsia" w:hAnsi="宋体"/>
                <w:szCs w:val="18"/>
              </w:rPr>
              <w:t>竹笋外观与产量</w:t>
            </w:r>
          </w:p>
          <w:p w14:paraId="2AFC822E">
            <w:pPr>
              <w:pStyle w:val="178"/>
              <w:rPr>
                <w:rFonts w:hAnsi="宋体"/>
                <w:szCs w:val="18"/>
              </w:rPr>
            </w:pPr>
            <w:r>
              <w:rPr>
                <w:rFonts w:hint="eastAsia" w:hAnsi="宋体"/>
                <w:szCs w:val="18"/>
              </w:rPr>
              <w:t>（35分）</w:t>
            </w:r>
          </w:p>
        </w:tc>
        <w:tc>
          <w:tcPr>
            <w:tcW w:w="1316" w:type="dxa"/>
            <w:tcBorders>
              <w:top w:val="single" w:color="auto" w:sz="4" w:space="0"/>
            </w:tcBorders>
            <w:shd w:val="clear" w:color="auto" w:fill="auto"/>
            <w:vAlign w:val="center"/>
          </w:tcPr>
          <w:p w14:paraId="341AF541">
            <w:pPr>
              <w:pStyle w:val="178"/>
              <w:rPr>
                <w:rFonts w:hAnsi="宋体"/>
                <w:szCs w:val="18"/>
              </w:rPr>
            </w:pPr>
            <w:r>
              <w:rPr>
                <w:rFonts w:hint="eastAsia" w:hAnsi="宋体"/>
                <w:szCs w:val="18"/>
              </w:rPr>
              <w:t>竹笋外观</w:t>
            </w:r>
          </w:p>
        </w:tc>
        <w:tc>
          <w:tcPr>
            <w:tcW w:w="567" w:type="dxa"/>
            <w:tcBorders>
              <w:top w:val="single" w:color="auto" w:sz="4" w:space="0"/>
            </w:tcBorders>
            <w:shd w:val="clear" w:color="auto" w:fill="auto"/>
            <w:vAlign w:val="center"/>
          </w:tcPr>
          <w:p w14:paraId="093F9097">
            <w:pPr>
              <w:pStyle w:val="178"/>
              <w:rPr>
                <w:rFonts w:hAnsi="宋体"/>
                <w:szCs w:val="18"/>
              </w:rPr>
            </w:pPr>
            <w:r>
              <w:rPr>
                <w:rFonts w:hint="eastAsia" w:hAnsi="宋体"/>
                <w:szCs w:val="18"/>
              </w:rPr>
              <w:t>5</w:t>
            </w:r>
          </w:p>
        </w:tc>
        <w:tc>
          <w:tcPr>
            <w:tcW w:w="4961" w:type="dxa"/>
            <w:tcBorders>
              <w:top w:val="single" w:color="auto" w:sz="4" w:space="0"/>
            </w:tcBorders>
            <w:shd w:val="clear" w:color="auto" w:fill="auto"/>
            <w:vAlign w:val="center"/>
          </w:tcPr>
          <w:p w14:paraId="669A9964">
            <w:pPr>
              <w:pStyle w:val="178"/>
              <w:spacing w:line="260" w:lineRule="exact"/>
              <w:jc w:val="left"/>
              <w:rPr>
                <w:rFonts w:hAnsi="宋体"/>
                <w:szCs w:val="18"/>
              </w:rPr>
            </w:pPr>
            <w:r>
              <w:rPr>
                <w:rFonts w:hint="eastAsia" w:hAnsi="宋体"/>
                <w:szCs w:val="18"/>
              </w:rPr>
              <w:t>竹笋新鲜、饱满、无腐烂、无霉变和无病虫害斑点，笋壳金黄色，笋体无损伤，高度40</w:t>
            </w:r>
            <w:r>
              <w:rPr>
                <w:rFonts w:hAnsi="宋体"/>
                <w:vertAlign w:val="superscript"/>
              </w:rPr>
              <w:t xml:space="preserve"> </w:t>
            </w:r>
            <w:r>
              <w:rPr>
                <w:rFonts w:hAnsi="宋体"/>
                <w:szCs w:val="18"/>
              </w:rPr>
              <w:t>cm</w:t>
            </w:r>
            <w:r>
              <w:rPr>
                <w:rFonts w:hint="eastAsia" w:hAnsi="宋体"/>
                <w:szCs w:val="18"/>
              </w:rPr>
              <w:t>～50</w:t>
            </w:r>
            <w:r>
              <w:rPr>
                <w:rFonts w:hAnsi="宋体"/>
                <w:vertAlign w:val="superscript"/>
              </w:rPr>
              <w:t xml:space="preserve"> </w:t>
            </w:r>
            <w:r>
              <w:rPr>
                <w:rFonts w:hint="eastAsia" w:hAnsi="宋体"/>
                <w:szCs w:val="18"/>
              </w:rPr>
              <w:t>cm，5分；</w:t>
            </w:r>
          </w:p>
          <w:p w14:paraId="53FB756E">
            <w:pPr>
              <w:pStyle w:val="178"/>
              <w:spacing w:line="260" w:lineRule="exact"/>
              <w:jc w:val="left"/>
              <w:rPr>
                <w:rFonts w:hAnsi="宋体"/>
                <w:szCs w:val="18"/>
              </w:rPr>
            </w:pPr>
            <w:r>
              <w:rPr>
                <w:rFonts w:hint="eastAsia" w:hAnsi="宋体"/>
                <w:szCs w:val="18"/>
              </w:rPr>
              <w:t>竹笋新鲜、饱满、无腐烂、无霉变和无病虫害斑点，笋壳绿色，基部无青筒，笋体无损伤，高度50</w:t>
            </w:r>
            <w:r>
              <w:rPr>
                <w:rFonts w:hAnsi="宋体"/>
                <w:vertAlign w:val="superscript"/>
              </w:rPr>
              <w:t xml:space="preserve"> </w:t>
            </w:r>
            <w:r>
              <w:rPr>
                <w:rFonts w:hAnsi="宋体"/>
                <w:szCs w:val="18"/>
              </w:rPr>
              <w:t>cm</w:t>
            </w:r>
            <w:r>
              <w:rPr>
                <w:rFonts w:hint="eastAsia" w:hAnsi="宋体"/>
                <w:szCs w:val="18"/>
              </w:rPr>
              <w:t>～60</w:t>
            </w:r>
            <w:r>
              <w:rPr>
                <w:rFonts w:hAnsi="宋体"/>
                <w:vertAlign w:val="superscript"/>
              </w:rPr>
              <w:t xml:space="preserve"> </w:t>
            </w:r>
            <w:r>
              <w:rPr>
                <w:rFonts w:hint="eastAsia" w:hAnsi="宋体"/>
                <w:szCs w:val="18"/>
              </w:rPr>
              <w:t>cm，3分；</w:t>
            </w:r>
          </w:p>
          <w:p w14:paraId="70D4F093">
            <w:pPr>
              <w:pStyle w:val="178"/>
              <w:spacing w:line="260" w:lineRule="exact"/>
              <w:jc w:val="left"/>
              <w:rPr>
                <w:rFonts w:hAnsi="宋体"/>
                <w:szCs w:val="18"/>
              </w:rPr>
            </w:pPr>
            <w:r>
              <w:rPr>
                <w:rFonts w:hint="eastAsia" w:hAnsi="宋体"/>
                <w:szCs w:val="18"/>
              </w:rPr>
              <w:t>竹笋新鲜、饱满、无腐烂、无霉变和无病虫害斑点，笋壳绿色，基部有2～3个青筒，笋体微受损，高度60</w:t>
            </w:r>
            <w:r>
              <w:rPr>
                <w:rFonts w:hAnsi="宋体"/>
                <w:vertAlign w:val="superscript"/>
              </w:rPr>
              <w:t xml:space="preserve"> </w:t>
            </w:r>
            <w:r>
              <w:rPr>
                <w:rFonts w:hAnsi="宋体"/>
                <w:szCs w:val="18"/>
              </w:rPr>
              <w:t>cm</w:t>
            </w:r>
            <w:r>
              <w:rPr>
                <w:rFonts w:hint="eastAsia" w:hAnsi="宋体"/>
                <w:szCs w:val="18"/>
              </w:rPr>
              <w:t>～70</w:t>
            </w:r>
            <w:r>
              <w:rPr>
                <w:rFonts w:hAnsi="宋体"/>
                <w:vertAlign w:val="superscript"/>
              </w:rPr>
              <w:t xml:space="preserve"> </w:t>
            </w:r>
            <w:r>
              <w:rPr>
                <w:rFonts w:hint="eastAsia" w:hAnsi="宋体"/>
                <w:szCs w:val="18"/>
              </w:rPr>
              <w:t>cm，1分；</w:t>
            </w:r>
          </w:p>
          <w:p w14:paraId="341E1BA8">
            <w:pPr>
              <w:pStyle w:val="178"/>
              <w:spacing w:line="260" w:lineRule="exact"/>
              <w:jc w:val="left"/>
              <w:rPr>
                <w:rFonts w:hAnsi="宋体"/>
                <w:szCs w:val="18"/>
              </w:rPr>
            </w:pPr>
            <w:r>
              <w:rPr>
                <w:rFonts w:hint="eastAsia" w:hAnsi="宋体"/>
                <w:szCs w:val="18"/>
              </w:rPr>
              <w:t>其他情形，</w:t>
            </w:r>
            <w:r>
              <w:rPr>
                <w:rFonts w:hint="eastAsia" w:hAnsi="宋体"/>
                <w:szCs w:val="18"/>
                <w:lang w:val="en-US" w:eastAsia="zh-CN"/>
              </w:rPr>
              <w:t>0</w:t>
            </w:r>
            <w:r>
              <w:rPr>
                <w:rFonts w:hint="eastAsia" w:hAnsi="宋体"/>
                <w:szCs w:val="18"/>
              </w:rPr>
              <w:t>分。</w:t>
            </w:r>
          </w:p>
        </w:tc>
        <w:tc>
          <w:tcPr>
            <w:tcW w:w="851" w:type="dxa"/>
            <w:tcBorders>
              <w:top w:val="single" w:color="auto" w:sz="4" w:space="0"/>
            </w:tcBorders>
            <w:shd w:val="clear" w:color="auto" w:fill="auto"/>
            <w:vAlign w:val="center"/>
          </w:tcPr>
          <w:p w14:paraId="0217D75F">
            <w:pPr>
              <w:pStyle w:val="178"/>
              <w:rPr>
                <w:rFonts w:hAnsi="宋体"/>
                <w:szCs w:val="18"/>
              </w:rPr>
            </w:pPr>
          </w:p>
        </w:tc>
        <w:tc>
          <w:tcPr>
            <w:tcW w:w="952" w:type="dxa"/>
            <w:tcBorders>
              <w:top w:val="single" w:color="auto" w:sz="4" w:space="0"/>
            </w:tcBorders>
            <w:shd w:val="clear" w:color="auto" w:fill="auto"/>
            <w:vAlign w:val="center"/>
          </w:tcPr>
          <w:p w14:paraId="67AE1B18">
            <w:pPr>
              <w:pStyle w:val="178"/>
              <w:rPr>
                <w:rFonts w:hAnsi="宋体"/>
                <w:szCs w:val="18"/>
              </w:rPr>
            </w:pPr>
          </w:p>
        </w:tc>
      </w:tr>
      <w:tr w14:paraId="7ABE6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4" w:hRule="atLeast"/>
          <w:jc w:val="center"/>
        </w:trPr>
        <w:tc>
          <w:tcPr>
            <w:tcW w:w="489" w:type="dxa"/>
            <w:vMerge w:val="continue"/>
            <w:shd w:val="clear" w:color="auto" w:fill="auto"/>
            <w:vAlign w:val="center"/>
          </w:tcPr>
          <w:p w14:paraId="7C7DFC03">
            <w:pPr>
              <w:pStyle w:val="178"/>
              <w:rPr>
                <w:rFonts w:hAnsi="宋体"/>
                <w:szCs w:val="18"/>
              </w:rPr>
            </w:pPr>
          </w:p>
        </w:tc>
        <w:tc>
          <w:tcPr>
            <w:tcW w:w="992" w:type="dxa"/>
            <w:vMerge w:val="continue"/>
            <w:shd w:val="clear" w:color="auto" w:fill="auto"/>
            <w:vAlign w:val="center"/>
          </w:tcPr>
          <w:p w14:paraId="0839EE70">
            <w:pPr>
              <w:pStyle w:val="178"/>
              <w:rPr>
                <w:rFonts w:hAnsi="宋体"/>
                <w:szCs w:val="18"/>
              </w:rPr>
            </w:pPr>
          </w:p>
        </w:tc>
        <w:tc>
          <w:tcPr>
            <w:tcW w:w="1316" w:type="dxa"/>
            <w:shd w:val="clear" w:color="auto" w:fill="auto"/>
            <w:vAlign w:val="center"/>
          </w:tcPr>
          <w:p w14:paraId="317CEF2B">
            <w:pPr>
              <w:pStyle w:val="178"/>
              <w:rPr>
                <w:rFonts w:hAnsi="宋体"/>
                <w:szCs w:val="18"/>
              </w:rPr>
            </w:pPr>
            <w:r>
              <w:rPr>
                <w:rFonts w:hAnsi="宋体"/>
                <w:szCs w:val="18"/>
              </w:rPr>
              <w:t>竹笋产量</w:t>
            </w:r>
          </w:p>
        </w:tc>
        <w:tc>
          <w:tcPr>
            <w:tcW w:w="567" w:type="dxa"/>
            <w:shd w:val="clear" w:color="auto" w:fill="auto"/>
            <w:vAlign w:val="center"/>
          </w:tcPr>
          <w:p w14:paraId="20F00C1B">
            <w:pPr>
              <w:pStyle w:val="178"/>
              <w:rPr>
                <w:rFonts w:hAnsi="宋体"/>
                <w:szCs w:val="18"/>
              </w:rPr>
            </w:pPr>
            <w:r>
              <w:rPr>
                <w:rFonts w:hint="eastAsia" w:hAnsi="宋体"/>
                <w:szCs w:val="18"/>
              </w:rPr>
              <w:t>30</w:t>
            </w:r>
          </w:p>
        </w:tc>
        <w:tc>
          <w:tcPr>
            <w:tcW w:w="4961" w:type="dxa"/>
            <w:shd w:val="clear" w:color="auto" w:fill="auto"/>
            <w:vAlign w:val="center"/>
          </w:tcPr>
          <w:p w14:paraId="340D263A">
            <w:pPr>
              <w:pStyle w:val="178"/>
              <w:spacing w:line="260" w:lineRule="exact"/>
              <w:jc w:val="left"/>
              <w:rPr>
                <w:rFonts w:hAnsi="宋体"/>
                <w:szCs w:val="18"/>
              </w:rPr>
            </w:pPr>
            <w:r>
              <w:rPr>
                <w:rFonts w:hint="eastAsia" w:hAnsi="宋体"/>
                <w:szCs w:val="18"/>
              </w:rPr>
              <w:t>12 000</w:t>
            </w:r>
            <w:r>
              <w:rPr>
                <w:rFonts w:hAnsi="宋体"/>
                <w:vertAlign w:val="superscript"/>
              </w:rPr>
              <w:t xml:space="preserve"> </w:t>
            </w:r>
            <w:r>
              <w:rPr>
                <w:rFonts w:hAnsi="宋体"/>
                <w:szCs w:val="18"/>
              </w:rPr>
              <w:t>kg</w:t>
            </w:r>
            <w:r>
              <w:rPr>
                <w:rFonts w:hint="eastAsia" w:hAnsi="宋体"/>
                <w:szCs w:val="18"/>
              </w:rPr>
              <w:t>/</w:t>
            </w:r>
            <w:r>
              <w:rPr>
                <w:rFonts w:hAnsi="宋体"/>
                <w:szCs w:val="18"/>
              </w:rPr>
              <w:t>hm</w:t>
            </w:r>
            <w:r>
              <w:rPr>
                <w:rFonts w:hAnsi="宋体"/>
                <w:szCs w:val="18"/>
                <w:vertAlign w:val="superscript"/>
              </w:rPr>
              <w:t>2</w:t>
            </w:r>
            <w:r>
              <w:rPr>
                <w:rFonts w:hAnsi="宋体"/>
                <w:szCs w:val="18"/>
              </w:rPr>
              <w:t>≤</w:t>
            </w:r>
            <w:r>
              <w:rPr>
                <w:rFonts w:hint="eastAsia" w:hAnsi="宋体"/>
                <w:szCs w:val="18"/>
              </w:rPr>
              <w:t>竹笋年产量＜</w:t>
            </w:r>
            <w:r>
              <w:rPr>
                <w:rFonts w:hAnsi="宋体"/>
                <w:szCs w:val="18"/>
              </w:rPr>
              <w:t>22</w:t>
            </w:r>
            <w:r>
              <w:rPr>
                <w:rFonts w:hint="eastAsia" w:hAnsi="宋体"/>
                <w:szCs w:val="18"/>
              </w:rPr>
              <w:t xml:space="preserve"> </w:t>
            </w:r>
            <w:r>
              <w:rPr>
                <w:rFonts w:hAnsi="宋体"/>
                <w:szCs w:val="18"/>
              </w:rPr>
              <w:t>500</w:t>
            </w:r>
            <w:r>
              <w:rPr>
                <w:rFonts w:hAnsi="宋体"/>
                <w:vertAlign w:val="superscript"/>
              </w:rPr>
              <w:t xml:space="preserve"> </w:t>
            </w:r>
            <w:r>
              <w:rPr>
                <w:rFonts w:hAnsi="宋体"/>
                <w:szCs w:val="18"/>
              </w:rPr>
              <w:t>kg</w:t>
            </w:r>
            <w:r>
              <w:rPr>
                <w:rFonts w:hint="eastAsia" w:hAnsi="宋体"/>
                <w:szCs w:val="18"/>
              </w:rPr>
              <w:t>/</w:t>
            </w:r>
            <w:r>
              <w:rPr>
                <w:rFonts w:hAnsi="宋体"/>
                <w:szCs w:val="18"/>
              </w:rPr>
              <w:t>hm</w:t>
            </w:r>
            <w:r>
              <w:rPr>
                <w:rFonts w:hAnsi="宋体"/>
                <w:szCs w:val="18"/>
                <w:vertAlign w:val="superscript"/>
              </w:rPr>
              <w:t>2</w:t>
            </w:r>
            <w:r>
              <w:rPr>
                <w:rFonts w:hint="eastAsia" w:hAnsi="宋体"/>
                <w:szCs w:val="18"/>
              </w:rPr>
              <w:t>，18分；</w:t>
            </w:r>
          </w:p>
          <w:p w14:paraId="77803E4F">
            <w:pPr>
              <w:pStyle w:val="178"/>
              <w:spacing w:line="260" w:lineRule="exact"/>
              <w:jc w:val="left"/>
              <w:rPr>
                <w:rFonts w:hAnsi="宋体"/>
                <w:szCs w:val="18"/>
              </w:rPr>
            </w:pPr>
            <w:r>
              <w:rPr>
                <w:rFonts w:hAnsi="宋体"/>
                <w:szCs w:val="18"/>
              </w:rPr>
              <w:t>22</w:t>
            </w:r>
            <w:r>
              <w:rPr>
                <w:rFonts w:hint="eastAsia" w:hAnsi="宋体"/>
                <w:szCs w:val="18"/>
              </w:rPr>
              <w:t xml:space="preserve"> </w:t>
            </w:r>
            <w:r>
              <w:rPr>
                <w:rFonts w:hAnsi="宋体"/>
                <w:szCs w:val="18"/>
              </w:rPr>
              <w:t>500</w:t>
            </w:r>
            <w:r>
              <w:rPr>
                <w:rFonts w:hAnsi="宋体"/>
                <w:vertAlign w:val="superscript"/>
              </w:rPr>
              <w:t xml:space="preserve"> </w:t>
            </w:r>
            <w:r>
              <w:rPr>
                <w:rFonts w:hAnsi="宋体"/>
                <w:szCs w:val="18"/>
              </w:rPr>
              <w:t>kg</w:t>
            </w:r>
            <w:r>
              <w:rPr>
                <w:rFonts w:hint="eastAsia" w:hAnsi="宋体"/>
                <w:szCs w:val="18"/>
              </w:rPr>
              <w:t>/</w:t>
            </w:r>
            <w:r>
              <w:rPr>
                <w:rFonts w:hAnsi="宋体"/>
                <w:szCs w:val="18"/>
              </w:rPr>
              <w:t>hm</w:t>
            </w:r>
            <w:r>
              <w:rPr>
                <w:rFonts w:hAnsi="宋体"/>
                <w:szCs w:val="18"/>
                <w:vertAlign w:val="superscript"/>
              </w:rPr>
              <w:t>2</w:t>
            </w:r>
            <w:r>
              <w:rPr>
                <w:rFonts w:hAnsi="宋体"/>
                <w:szCs w:val="18"/>
              </w:rPr>
              <w:t>≤</w:t>
            </w:r>
            <w:r>
              <w:rPr>
                <w:rFonts w:hint="eastAsia" w:hAnsi="宋体"/>
                <w:szCs w:val="18"/>
              </w:rPr>
              <w:t>竹笋年产量＜</w:t>
            </w:r>
            <w:r>
              <w:rPr>
                <w:rFonts w:hAnsi="宋体"/>
                <w:szCs w:val="18"/>
              </w:rPr>
              <w:t>37</w:t>
            </w:r>
            <w:r>
              <w:rPr>
                <w:rFonts w:hint="eastAsia" w:hAnsi="宋体"/>
                <w:szCs w:val="18"/>
              </w:rPr>
              <w:t xml:space="preserve"> </w:t>
            </w:r>
            <w:r>
              <w:rPr>
                <w:rFonts w:hAnsi="宋体"/>
                <w:szCs w:val="18"/>
              </w:rPr>
              <w:t>500</w:t>
            </w:r>
            <w:r>
              <w:rPr>
                <w:rFonts w:hAnsi="宋体"/>
                <w:vertAlign w:val="superscript"/>
              </w:rPr>
              <w:t xml:space="preserve"> </w:t>
            </w:r>
            <w:r>
              <w:rPr>
                <w:rFonts w:hAnsi="宋体"/>
                <w:szCs w:val="18"/>
              </w:rPr>
              <w:t>kg</w:t>
            </w:r>
            <w:r>
              <w:rPr>
                <w:rFonts w:hint="eastAsia" w:hAnsi="宋体"/>
                <w:szCs w:val="18"/>
              </w:rPr>
              <w:t>/</w:t>
            </w:r>
            <w:r>
              <w:rPr>
                <w:rFonts w:hAnsi="宋体"/>
                <w:szCs w:val="18"/>
              </w:rPr>
              <w:t>hm</w:t>
            </w:r>
            <w:r>
              <w:rPr>
                <w:rFonts w:hAnsi="宋体"/>
                <w:szCs w:val="18"/>
                <w:vertAlign w:val="superscript"/>
              </w:rPr>
              <w:t>2</w:t>
            </w:r>
            <w:r>
              <w:rPr>
                <w:rFonts w:hint="eastAsia" w:hAnsi="宋体"/>
                <w:szCs w:val="18"/>
              </w:rPr>
              <w:t>，25分；</w:t>
            </w:r>
          </w:p>
          <w:p w14:paraId="0DE3423B">
            <w:pPr>
              <w:pStyle w:val="178"/>
              <w:spacing w:line="260" w:lineRule="exact"/>
              <w:jc w:val="left"/>
              <w:rPr>
                <w:rFonts w:hAnsi="宋体"/>
                <w:szCs w:val="18"/>
              </w:rPr>
            </w:pPr>
            <w:r>
              <w:rPr>
                <w:rFonts w:hint="eastAsia" w:hAnsi="宋体"/>
                <w:szCs w:val="18"/>
              </w:rPr>
              <w:t>竹笋年产量≥</w:t>
            </w:r>
            <w:r>
              <w:rPr>
                <w:rFonts w:hAnsi="宋体"/>
                <w:szCs w:val="18"/>
              </w:rPr>
              <w:t>37</w:t>
            </w:r>
            <w:r>
              <w:rPr>
                <w:rFonts w:hint="eastAsia" w:hAnsi="宋体"/>
                <w:szCs w:val="18"/>
              </w:rPr>
              <w:t xml:space="preserve"> </w:t>
            </w:r>
            <w:r>
              <w:rPr>
                <w:rFonts w:hAnsi="宋体"/>
                <w:szCs w:val="18"/>
              </w:rPr>
              <w:t>500</w:t>
            </w:r>
            <w:r>
              <w:rPr>
                <w:rFonts w:hAnsi="宋体"/>
                <w:vertAlign w:val="superscript"/>
              </w:rPr>
              <w:t xml:space="preserve"> </w:t>
            </w:r>
            <w:r>
              <w:rPr>
                <w:rFonts w:hAnsi="宋体"/>
                <w:szCs w:val="18"/>
              </w:rPr>
              <w:t>kg</w:t>
            </w:r>
            <w:r>
              <w:rPr>
                <w:rFonts w:hint="eastAsia" w:hAnsi="宋体"/>
                <w:szCs w:val="18"/>
              </w:rPr>
              <w:t>/</w:t>
            </w:r>
            <w:r>
              <w:rPr>
                <w:rFonts w:hAnsi="宋体"/>
                <w:szCs w:val="18"/>
              </w:rPr>
              <w:t>hm</w:t>
            </w:r>
            <w:r>
              <w:rPr>
                <w:rFonts w:hAnsi="宋体"/>
                <w:szCs w:val="18"/>
                <w:vertAlign w:val="superscript"/>
              </w:rPr>
              <w:t>2</w:t>
            </w:r>
            <w:r>
              <w:rPr>
                <w:rFonts w:hint="eastAsia" w:hAnsi="宋体"/>
                <w:szCs w:val="18"/>
              </w:rPr>
              <w:t>，</w:t>
            </w:r>
            <w:r>
              <w:rPr>
                <w:rFonts w:hAnsi="宋体"/>
                <w:szCs w:val="18"/>
              </w:rPr>
              <w:t>30</w:t>
            </w:r>
            <w:r>
              <w:rPr>
                <w:rFonts w:hint="eastAsia" w:hAnsi="宋体"/>
                <w:szCs w:val="18"/>
              </w:rPr>
              <w:t>分</w:t>
            </w:r>
            <w:r>
              <w:rPr>
                <w:rFonts w:hAnsi="宋体"/>
                <w:szCs w:val="18"/>
              </w:rPr>
              <w:t>。</w:t>
            </w:r>
          </w:p>
        </w:tc>
        <w:tc>
          <w:tcPr>
            <w:tcW w:w="851" w:type="dxa"/>
            <w:shd w:val="clear" w:color="auto" w:fill="auto"/>
            <w:vAlign w:val="center"/>
          </w:tcPr>
          <w:p w14:paraId="627089B4">
            <w:pPr>
              <w:pStyle w:val="178"/>
              <w:rPr>
                <w:rFonts w:hAnsi="宋体"/>
                <w:szCs w:val="18"/>
              </w:rPr>
            </w:pPr>
          </w:p>
        </w:tc>
        <w:tc>
          <w:tcPr>
            <w:tcW w:w="952" w:type="dxa"/>
            <w:shd w:val="clear" w:color="auto" w:fill="auto"/>
            <w:vAlign w:val="center"/>
          </w:tcPr>
          <w:p w14:paraId="125FA80B">
            <w:pPr>
              <w:pStyle w:val="178"/>
              <w:rPr>
                <w:rFonts w:hAnsi="宋体"/>
                <w:szCs w:val="18"/>
              </w:rPr>
            </w:pPr>
            <w:r>
              <w:rPr>
                <w:rFonts w:hAnsi="宋体"/>
                <w:szCs w:val="18"/>
              </w:rPr>
              <w:t>强制性指标</w:t>
            </w:r>
          </w:p>
        </w:tc>
      </w:tr>
      <w:tr w14:paraId="76C8F7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489" w:type="dxa"/>
            <w:vMerge w:val="restart"/>
            <w:shd w:val="clear" w:color="auto" w:fill="auto"/>
            <w:vAlign w:val="center"/>
          </w:tcPr>
          <w:p w14:paraId="7554E920">
            <w:pPr>
              <w:pStyle w:val="178"/>
              <w:rPr>
                <w:rFonts w:hAnsi="宋体"/>
                <w:szCs w:val="18"/>
              </w:rPr>
            </w:pPr>
            <w:r>
              <w:rPr>
                <w:rFonts w:hint="eastAsia" w:hAnsi="宋体"/>
                <w:szCs w:val="18"/>
              </w:rPr>
              <w:t>3</w:t>
            </w:r>
          </w:p>
        </w:tc>
        <w:tc>
          <w:tcPr>
            <w:tcW w:w="992" w:type="dxa"/>
            <w:vMerge w:val="restart"/>
            <w:shd w:val="clear" w:color="auto" w:fill="auto"/>
            <w:vAlign w:val="center"/>
          </w:tcPr>
          <w:p w14:paraId="55806789">
            <w:pPr>
              <w:pStyle w:val="178"/>
              <w:rPr>
                <w:rFonts w:hAnsi="宋体"/>
                <w:szCs w:val="18"/>
              </w:rPr>
            </w:pPr>
            <w:r>
              <w:rPr>
                <w:rFonts w:hint="eastAsia" w:hAnsi="宋体"/>
                <w:szCs w:val="18"/>
              </w:rPr>
              <w:t>林分结构</w:t>
            </w:r>
          </w:p>
          <w:p w14:paraId="3A10D6CD">
            <w:pPr>
              <w:pStyle w:val="178"/>
              <w:rPr>
                <w:rFonts w:hAnsi="宋体"/>
                <w:szCs w:val="18"/>
              </w:rPr>
            </w:pPr>
            <w:r>
              <w:rPr>
                <w:rFonts w:hint="eastAsia" w:hAnsi="宋体"/>
                <w:szCs w:val="18"/>
              </w:rPr>
              <w:t>（15分）</w:t>
            </w:r>
          </w:p>
        </w:tc>
        <w:tc>
          <w:tcPr>
            <w:tcW w:w="1316" w:type="dxa"/>
            <w:shd w:val="clear" w:color="auto" w:fill="auto"/>
            <w:vAlign w:val="center"/>
          </w:tcPr>
          <w:p w14:paraId="330D3CC2">
            <w:pPr>
              <w:pStyle w:val="178"/>
              <w:rPr>
                <w:rFonts w:hAnsi="宋体"/>
                <w:szCs w:val="18"/>
              </w:rPr>
            </w:pPr>
            <w:r>
              <w:rPr>
                <w:rFonts w:hAnsi="宋体"/>
                <w:szCs w:val="18"/>
              </w:rPr>
              <w:t>林分密度</w:t>
            </w:r>
          </w:p>
        </w:tc>
        <w:tc>
          <w:tcPr>
            <w:tcW w:w="567" w:type="dxa"/>
            <w:shd w:val="clear" w:color="auto" w:fill="auto"/>
            <w:vAlign w:val="center"/>
          </w:tcPr>
          <w:p w14:paraId="1DE0A07E">
            <w:pPr>
              <w:pStyle w:val="178"/>
              <w:rPr>
                <w:rFonts w:hAnsi="宋体"/>
                <w:szCs w:val="18"/>
              </w:rPr>
            </w:pPr>
            <w:r>
              <w:rPr>
                <w:rFonts w:hint="eastAsia" w:hAnsi="宋体"/>
                <w:szCs w:val="18"/>
              </w:rPr>
              <w:t>5</w:t>
            </w:r>
          </w:p>
        </w:tc>
        <w:tc>
          <w:tcPr>
            <w:tcW w:w="4961" w:type="dxa"/>
            <w:shd w:val="clear" w:color="auto" w:fill="auto"/>
            <w:vAlign w:val="center"/>
          </w:tcPr>
          <w:p w14:paraId="4D79B639">
            <w:pPr>
              <w:pStyle w:val="178"/>
              <w:spacing w:line="260" w:lineRule="exact"/>
              <w:jc w:val="left"/>
              <w:rPr>
                <w:rFonts w:hAnsi="宋体"/>
                <w:szCs w:val="18"/>
              </w:rPr>
            </w:pPr>
            <w:r>
              <w:rPr>
                <w:rFonts w:hAnsi="宋体"/>
                <w:szCs w:val="18"/>
              </w:rPr>
              <w:t>420</w:t>
            </w:r>
            <w:r>
              <w:rPr>
                <w:rFonts w:hint="eastAsia" w:hAnsi="宋体"/>
                <w:szCs w:val="18"/>
              </w:rPr>
              <w:t>株/hm</w:t>
            </w:r>
            <w:r>
              <w:rPr>
                <w:rFonts w:hint="eastAsia" w:hAnsi="宋体"/>
                <w:szCs w:val="18"/>
                <w:vertAlign w:val="superscript"/>
              </w:rPr>
              <w:t>2</w:t>
            </w:r>
            <w:r>
              <w:rPr>
                <w:rFonts w:hint="eastAsia" w:hAnsi="宋体"/>
                <w:szCs w:val="18"/>
              </w:rPr>
              <w:t>≤</w:t>
            </w:r>
            <w:r>
              <w:rPr>
                <w:rFonts w:hAnsi="宋体"/>
                <w:szCs w:val="18"/>
              </w:rPr>
              <w:t>林分密度</w:t>
            </w:r>
            <w:r>
              <w:rPr>
                <w:rFonts w:hint="eastAsia" w:hAnsi="宋体"/>
                <w:szCs w:val="18"/>
              </w:rPr>
              <w:t>≤</w:t>
            </w:r>
            <w:r>
              <w:rPr>
                <w:rFonts w:hAnsi="宋体"/>
                <w:szCs w:val="18"/>
              </w:rPr>
              <w:t>630</w:t>
            </w:r>
            <w:r>
              <w:rPr>
                <w:rFonts w:hint="eastAsia" w:hAnsi="宋体"/>
                <w:szCs w:val="18"/>
              </w:rPr>
              <w:t>株/hm</w:t>
            </w:r>
            <w:r>
              <w:rPr>
                <w:rFonts w:hint="eastAsia" w:hAnsi="宋体"/>
                <w:szCs w:val="18"/>
                <w:vertAlign w:val="superscript"/>
              </w:rPr>
              <w:t>2</w:t>
            </w:r>
            <w:r>
              <w:rPr>
                <w:rFonts w:hint="eastAsia" w:hAnsi="宋体"/>
                <w:szCs w:val="18"/>
              </w:rPr>
              <w:t>，5分；</w:t>
            </w:r>
          </w:p>
          <w:p w14:paraId="5150883D">
            <w:pPr>
              <w:pStyle w:val="178"/>
              <w:spacing w:line="260" w:lineRule="exact"/>
              <w:jc w:val="left"/>
              <w:rPr>
                <w:rFonts w:hAnsi="宋体"/>
                <w:szCs w:val="18"/>
              </w:rPr>
            </w:pPr>
            <w:r>
              <w:rPr>
                <w:rFonts w:hAnsi="宋体"/>
                <w:szCs w:val="18"/>
              </w:rPr>
              <w:t>林分密度</w:t>
            </w:r>
            <w:r>
              <w:rPr>
                <w:rFonts w:hint="eastAsia" w:hAnsi="宋体"/>
                <w:szCs w:val="18"/>
              </w:rPr>
              <w:t>＞</w:t>
            </w:r>
            <w:r>
              <w:rPr>
                <w:rFonts w:hAnsi="宋体"/>
                <w:szCs w:val="18"/>
              </w:rPr>
              <w:t>630</w:t>
            </w:r>
            <w:r>
              <w:rPr>
                <w:rFonts w:hint="eastAsia" w:hAnsi="宋体"/>
                <w:szCs w:val="18"/>
              </w:rPr>
              <w:t>株/hm</w:t>
            </w:r>
            <w:r>
              <w:rPr>
                <w:rFonts w:hint="eastAsia" w:hAnsi="宋体"/>
                <w:szCs w:val="18"/>
                <w:vertAlign w:val="superscript"/>
              </w:rPr>
              <w:t>2</w:t>
            </w:r>
            <w:r>
              <w:rPr>
                <w:rFonts w:hint="eastAsia" w:hAnsi="宋体"/>
                <w:szCs w:val="18"/>
              </w:rPr>
              <w:t>或</w:t>
            </w:r>
            <w:r>
              <w:rPr>
                <w:rFonts w:hAnsi="宋体"/>
                <w:szCs w:val="18"/>
              </w:rPr>
              <w:t>林分密度</w:t>
            </w:r>
            <w:r>
              <w:rPr>
                <w:rFonts w:hint="eastAsia" w:hAnsi="宋体"/>
                <w:szCs w:val="18"/>
              </w:rPr>
              <w:t>＜420株/hm</w:t>
            </w:r>
            <w:r>
              <w:rPr>
                <w:rFonts w:hint="eastAsia" w:hAnsi="宋体"/>
                <w:szCs w:val="18"/>
                <w:vertAlign w:val="superscript"/>
              </w:rPr>
              <w:t>2</w:t>
            </w:r>
            <w:r>
              <w:rPr>
                <w:rFonts w:hint="eastAsia" w:hAnsi="宋体"/>
                <w:szCs w:val="18"/>
              </w:rPr>
              <w:t>，0分。</w:t>
            </w:r>
          </w:p>
        </w:tc>
        <w:tc>
          <w:tcPr>
            <w:tcW w:w="851" w:type="dxa"/>
            <w:shd w:val="clear" w:color="auto" w:fill="auto"/>
            <w:vAlign w:val="center"/>
          </w:tcPr>
          <w:p w14:paraId="19877CB5">
            <w:pPr>
              <w:pStyle w:val="178"/>
              <w:rPr>
                <w:rFonts w:hAnsi="宋体"/>
                <w:szCs w:val="18"/>
              </w:rPr>
            </w:pPr>
          </w:p>
        </w:tc>
        <w:tc>
          <w:tcPr>
            <w:tcW w:w="952" w:type="dxa"/>
            <w:shd w:val="clear" w:color="auto" w:fill="auto"/>
            <w:vAlign w:val="center"/>
          </w:tcPr>
          <w:p w14:paraId="7DC7D87C">
            <w:pPr>
              <w:pStyle w:val="178"/>
              <w:rPr>
                <w:rFonts w:hAnsi="宋体"/>
                <w:szCs w:val="18"/>
              </w:rPr>
            </w:pPr>
          </w:p>
        </w:tc>
      </w:tr>
      <w:tr w14:paraId="78DFD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17" w:hRule="atLeast"/>
          <w:jc w:val="center"/>
        </w:trPr>
        <w:tc>
          <w:tcPr>
            <w:tcW w:w="489" w:type="dxa"/>
            <w:vMerge w:val="continue"/>
            <w:shd w:val="clear" w:color="auto" w:fill="auto"/>
            <w:vAlign w:val="center"/>
          </w:tcPr>
          <w:p w14:paraId="16D5270B">
            <w:pPr>
              <w:pStyle w:val="178"/>
              <w:rPr>
                <w:rFonts w:hAnsi="宋体"/>
                <w:szCs w:val="18"/>
              </w:rPr>
            </w:pPr>
          </w:p>
        </w:tc>
        <w:tc>
          <w:tcPr>
            <w:tcW w:w="992" w:type="dxa"/>
            <w:vMerge w:val="continue"/>
            <w:shd w:val="clear" w:color="auto" w:fill="auto"/>
            <w:vAlign w:val="center"/>
          </w:tcPr>
          <w:p w14:paraId="0A477D95">
            <w:pPr>
              <w:pStyle w:val="178"/>
              <w:rPr>
                <w:rFonts w:hAnsi="宋体"/>
                <w:szCs w:val="18"/>
              </w:rPr>
            </w:pPr>
          </w:p>
        </w:tc>
        <w:tc>
          <w:tcPr>
            <w:tcW w:w="1316" w:type="dxa"/>
            <w:shd w:val="clear" w:color="auto" w:fill="auto"/>
            <w:vAlign w:val="center"/>
          </w:tcPr>
          <w:p w14:paraId="73A97386">
            <w:pPr>
              <w:pStyle w:val="178"/>
              <w:rPr>
                <w:rFonts w:hAnsi="宋体"/>
                <w:szCs w:val="18"/>
              </w:rPr>
            </w:pPr>
            <w:r>
              <w:rPr>
                <w:rFonts w:hAnsi="宋体"/>
                <w:szCs w:val="18"/>
              </w:rPr>
              <w:t>留竹情况</w:t>
            </w:r>
          </w:p>
        </w:tc>
        <w:tc>
          <w:tcPr>
            <w:tcW w:w="567" w:type="dxa"/>
            <w:shd w:val="clear" w:color="auto" w:fill="auto"/>
            <w:vAlign w:val="center"/>
          </w:tcPr>
          <w:p w14:paraId="46C1D6F0">
            <w:pPr>
              <w:pStyle w:val="178"/>
              <w:rPr>
                <w:rFonts w:hAnsi="宋体"/>
                <w:szCs w:val="18"/>
              </w:rPr>
            </w:pPr>
            <w:r>
              <w:rPr>
                <w:rFonts w:hint="eastAsia" w:hAnsi="宋体"/>
                <w:szCs w:val="18"/>
              </w:rPr>
              <w:t>10</w:t>
            </w:r>
          </w:p>
        </w:tc>
        <w:tc>
          <w:tcPr>
            <w:tcW w:w="4961" w:type="dxa"/>
            <w:shd w:val="clear" w:color="auto" w:fill="auto"/>
            <w:vAlign w:val="center"/>
          </w:tcPr>
          <w:p w14:paraId="4A4692EF">
            <w:pPr>
              <w:pStyle w:val="178"/>
              <w:spacing w:line="260" w:lineRule="exact"/>
              <w:ind w:left="720" w:hanging="720" w:hangingChars="400"/>
              <w:jc w:val="left"/>
              <w:rPr>
                <w:rFonts w:hAnsi="宋体"/>
                <w:szCs w:val="18"/>
              </w:rPr>
            </w:pPr>
            <w:r>
              <w:rPr>
                <w:rFonts w:hint="eastAsia" w:hAnsi="宋体"/>
                <w:szCs w:val="18"/>
              </w:rPr>
              <w:t>立竹数：每丛3～6株，5分；80%以上（含80%）竹丛3～6株，</w:t>
            </w:r>
          </w:p>
          <w:p w14:paraId="0CD99E69">
            <w:pPr>
              <w:pStyle w:val="178"/>
              <w:spacing w:line="260" w:lineRule="exact"/>
              <w:ind w:left="720" w:hanging="720" w:hangingChars="400"/>
              <w:jc w:val="left"/>
              <w:rPr>
                <w:rFonts w:hAnsi="宋体"/>
                <w:szCs w:val="18"/>
              </w:rPr>
            </w:pPr>
            <w:r>
              <w:rPr>
                <w:rFonts w:hint="eastAsia" w:hAnsi="宋体"/>
                <w:szCs w:val="18"/>
              </w:rPr>
              <w:t>3分；80%以下竹丛3～6株，0分。</w:t>
            </w:r>
          </w:p>
          <w:p w14:paraId="139ED386">
            <w:pPr>
              <w:pStyle w:val="178"/>
              <w:spacing w:line="260" w:lineRule="exact"/>
              <w:jc w:val="left"/>
              <w:rPr>
                <w:rFonts w:hAnsi="宋体"/>
                <w:szCs w:val="18"/>
              </w:rPr>
            </w:pPr>
            <w:r>
              <w:rPr>
                <w:rFonts w:hint="eastAsia" w:hAnsi="宋体"/>
                <w:szCs w:val="18"/>
              </w:rPr>
              <w:t>立竹年龄：1</w:t>
            </w:r>
            <w:r>
              <w:rPr>
                <w:rFonts w:hAnsi="宋体"/>
                <w:vertAlign w:val="superscript"/>
              </w:rPr>
              <w:t xml:space="preserve"> </w:t>
            </w:r>
            <w:r>
              <w:rPr>
                <w:rFonts w:hint="eastAsia" w:hAnsi="宋体"/>
                <w:szCs w:val="18"/>
              </w:rPr>
              <w:t>a生和2</w:t>
            </w:r>
            <w:r>
              <w:rPr>
                <w:rFonts w:hAnsi="宋体"/>
                <w:vertAlign w:val="superscript"/>
              </w:rPr>
              <w:t xml:space="preserve"> </w:t>
            </w:r>
            <w:r>
              <w:rPr>
                <w:rFonts w:hint="eastAsia" w:hAnsi="宋体"/>
                <w:szCs w:val="18"/>
              </w:rPr>
              <w:t>a生母竹各占约50%，5分；1</w:t>
            </w:r>
            <w:r>
              <w:rPr>
                <w:rFonts w:hAnsi="宋体"/>
                <w:vertAlign w:val="superscript"/>
              </w:rPr>
              <w:t xml:space="preserve"> </w:t>
            </w:r>
            <w:r>
              <w:rPr>
                <w:rFonts w:hint="eastAsia" w:hAnsi="宋体"/>
                <w:szCs w:val="18"/>
              </w:rPr>
              <w:t>a生或2</w:t>
            </w:r>
            <w:r>
              <w:rPr>
                <w:rFonts w:hAnsi="宋体"/>
                <w:vertAlign w:val="superscript"/>
              </w:rPr>
              <w:t xml:space="preserve"> </w:t>
            </w:r>
            <w:r>
              <w:rPr>
                <w:rFonts w:hint="eastAsia" w:hAnsi="宋体"/>
                <w:szCs w:val="18"/>
              </w:rPr>
              <w:t>a生母竹占比超50%，3分；有3</w:t>
            </w:r>
            <w:r>
              <w:rPr>
                <w:rFonts w:hAnsi="宋体"/>
                <w:vertAlign w:val="superscript"/>
              </w:rPr>
              <w:t xml:space="preserve"> </w:t>
            </w:r>
            <w:r>
              <w:rPr>
                <w:rFonts w:hint="eastAsia" w:hAnsi="宋体"/>
                <w:szCs w:val="18"/>
              </w:rPr>
              <w:t>a生以上（含3</w:t>
            </w:r>
            <w:r>
              <w:rPr>
                <w:rFonts w:hAnsi="宋体"/>
                <w:vertAlign w:val="superscript"/>
              </w:rPr>
              <w:t xml:space="preserve"> </w:t>
            </w:r>
            <w:r>
              <w:rPr>
                <w:rFonts w:hint="eastAsia" w:hAnsi="宋体"/>
                <w:szCs w:val="18"/>
              </w:rPr>
              <w:t>a生）母竹，0分。</w:t>
            </w:r>
          </w:p>
        </w:tc>
        <w:tc>
          <w:tcPr>
            <w:tcW w:w="851" w:type="dxa"/>
            <w:shd w:val="clear" w:color="auto" w:fill="auto"/>
            <w:vAlign w:val="center"/>
          </w:tcPr>
          <w:p w14:paraId="4F258A0E">
            <w:pPr>
              <w:pStyle w:val="178"/>
              <w:rPr>
                <w:rFonts w:hAnsi="宋体"/>
                <w:szCs w:val="18"/>
              </w:rPr>
            </w:pPr>
          </w:p>
        </w:tc>
        <w:tc>
          <w:tcPr>
            <w:tcW w:w="952" w:type="dxa"/>
            <w:shd w:val="clear" w:color="auto" w:fill="auto"/>
            <w:vAlign w:val="center"/>
          </w:tcPr>
          <w:p w14:paraId="6E2E14C6">
            <w:pPr>
              <w:pStyle w:val="178"/>
              <w:rPr>
                <w:rFonts w:hAnsi="宋体"/>
                <w:szCs w:val="18"/>
              </w:rPr>
            </w:pPr>
          </w:p>
        </w:tc>
      </w:tr>
      <w:tr w14:paraId="426EE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489" w:type="dxa"/>
            <w:vMerge w:val="restart"/>
            <w:shd w:val="clear" w:color="auto" w:fill="auto"/>
            <w:vAlign w:val="center"/>
          </w:tcPr>
          <w:p w14:paraId="3EBC202D">
            <w:pPr>
              <w:pStyle w:val="178"/>
              <w:rPr>
                <w:rFonts w:hAnsi="宋体"/>
                <w:szCs w:val="18"/>
              </w:rPr>
            </w:pPr>
            <w:r>
              <w:rPr>
                <w:rFonts w:hint="eastAsia" w:hAnsi="宋体"/>
                <w:szCs w:val="18"/>
              </w:rPr>
              <w:t>4</w:t>
            </w:r>
          </w:p>
        </w:tc>
        <w:tc>
          <w:tcPr>
            <w:tcW w:w="992" w:type="dxa"/>
            <w:vMerge w:val="restart"/>
            <w:shd w:val="clear" w:color="auto" w:fill="auto"/>
            <w:vAlign w:val="center"/>
          </w:tcPr>
          <w:p w14:paraId="522B2BE6">
            <w:pPr>
              <w:pStyle w:val="178"/>
              <w:rPr>
                <w:rFonts w:hAnsi="宋体"/>
                <w:szCs w:val="18"/>
              </w:rPr>
            </w:pPr>
            <w:r>
              <w:rPr>
                <w:rFonts w:hint="eastAsia" w:hAnsi="宋体"/>
                <w:szCs w:val="18"/>
              </w:rPr>
              <w:t>基地人员</w:t>
            </w:r>
          </w:p>
          <w:p w14:paraId="5D3FF051">
            <w:pPr>
              <w:pStyle w:val="178"/>
              <w:rPr>
                <w:rFonts w:hAnsi="宋体"/>
                <w:szCs w:val="18"/>
              </w:rPr>
            </w:pPr>
            <w:r>
              <w:rPr>
                <w:rFonts w:hint="eastAsia" w:hAnsi="宋体"/>
                <w:szCs w:val="18"/>
              </w:rPr>
              <w:t>要求</w:t>
            </w:r>
          </w:p>
          <w:p w14:paraId="78F3447D">
            <w:pPr>
              <w:pStyle w:val="178"/>
              <w:rPr>
                <w:rFonts w:hAnsi="宋体"/>
                <w:szCs w:val="18"/>
              </w:rPr>
            </w:pPr>
            <w:r>
              <w:rPr>
                <w:rFonts w:hint="eastAsia" w:hAnsi="宋体"/>
                <w:szCs w:val="18"/>
              </w:rPr>
              <w:t>（1</w:t>
            </w:r>
            <w:r>
              <w:rPr>
                <w:rFonts w:hAnsi="宋体"/>
                <w:szCs w:val="18"/>
              </w:rPr>
              <w:t>0</w:t>
            </w:r>
            <w:r>
              <w:rPr>
                <w:rFonts w:hint="eastAsia" w:hAnsi="宋体"/>
                <w:szCs w:val="18"/>
              </w:rPr>
              <w:t>分）</w:t>
            </w:r>
          </w:p>
        </w:tc>
        <w:tc>
          <w:tcPr>
            <w:tcW w:w="1316" w:type="dxa"/>
            <w:shd w:val="clear" w:color="auto" w:fill="auto"/>
            <w:vAlign w:val="center"/>
          </w:tcPr>
          <w:p w14:paraId="27977349">
            <w:pPr>
              <w:pStyle w:val="178"/>
              <w:rPr>
                <w:rFonts w:hAnsi="宋体"/>
                <w:szCs w:val="18"/>
              </w:rPr>
            </w:pPr>
            <w:r>
              <w:rPr>
                <w:rFonts w:hint="eastAsia" w:hAnsi="宋体"/>
                <w:szCs w:val="18"/>
              </w:rPr>
              <w:t>落实人员管理</w:t>
            </w:r>
          </w:p>
        </w:tc>
        <w:tc>
          <w:tcPr>
            <w:tcW w:w="567" w:type="dxa"/>
            <w:shd w:val="clear" w:color="auto" w:fill="auto"/>
            <w:vAlign w:val="center"/>
          </w:tcPr>
          <w:p w14:paraId="782E855E">
            <w:pPr>
              <w:pStyle w:val="178"/>
              <w:rPr>
                <w:rFonts w:hAnsi="宋体"/>
                <w:szCs w:val="18"/>
              </w:rPr>
            </w:pPr>
            <w:r>
              <w:rPr>
                <w:rFonts w:hint="eastAsia" w:hAnsi="宋体"/>
                <w:szCs w:val="18"/>
              </w:rPr>
              <w:t>5</w:t>
            </w:r>
          </w:p>
        </w:tc>
        <w:tc>
          <w:tcPr>
            <w:tcW w:w="4961" w:type="dxa"/>
            <w:shd w:val="clear" w:color="auto" w:fill="auto"/>
            <w:vAlign w:val="center"/>
          </w:tcPr>
          <w:p w14:paraId="2BBF5CCA">
            <w:pPr>
              <w:pStyle w:val="178"/>
              <w:spacing w:line="260" w:lineRule="exact"/>
              <w:jc w:val="left"/>
              <w:rPr>
                <w:rFonts w:hAnsi="宋体"/>
                <w:szCs w:val="18"/>
              </w:rPr>
            </w:pPr>
            <w:r>
              <w:rPr>
                <w:rFonts w:hint="eastAsia" w:hAnsi="宋体"/>
                <w:szCs w:val="18"/>
              </w:rPr>
              <w:t>基地配备相应管理人员，</w:t>
            </w:r>
            <w:r>
              <w:rPr>
                <w:rFonts w:hAnsi="宋体"/>
                <w:szCs w:val="18"/>
              </w:rPr>
              <w:t>5</w:t>
            </w:r>
            <w:r>
              <w:rPr>
                <w:rFonts w:hint="eastAsia" w:hAnsi="宋体"/>
                <w:szCs w:val="18"/>
              </w:rPr>
              <w:t>分；</w:t>
            </w:r>
          </w:p>
          <w:p w14:paraId="67576BC0">
            <w:pPr>
              <w:pStyle w:val="178"/>
              <w:spacing w:line="260" w:lineRule="exact"/>
              <w:jc w:val="left"/>
              <w:rPr>
                <w:rFonts w:hAnsi="宋体"/>
                <w:szCs w:val="18"/>
              </w:rPr>
            </w:pPr>
            <w:r>
              <w:rPr>
                <w:rFonts w:hint="eastAsia" w:hAnsi="宋体"/>
                <w:szCs w:val="18"/>
              </w:rPr>
              <w:t>基地未配备相应管理人员，0分</w:t>
            </w:r>
            <w:r>
              <w:rPr>
                <w:rFonts w:hAnsi="宋体"/>
                <w:szCs w:val="18"/>
              </w:rPr>
              <w:t>。</w:t>
            </w:r>
          </w:p>
        </w:tc>
        <w:tc>
          <w:tcPr>
            <w:tcW w:w="851" w:type="dxa"/>
            <w:shd w:val="clear" w:color="auto" w:fill="auto"/>
            <w:vAlign w:val="center"/>
          </w:tcPr>
          <w:p w14:paraId="1FCD91B3">
            <w:pPr>
              <w:pStyle w:val="178"/>
              <w:rPr>
                <w:rFonts w:hAnsi="宋体"/>
                <w:szCs w:val="18"/>
              </w:rPr>
            </w:pPr>
          </w:p>
        </w:tc>
        <w:tc>
          <w:tcPr>
            <w:tcW w:w="952" w:type="dxa"/>
            <w:shd w:val="clear" w:color="auto" w:fill="auto"/>
            <w:vAlign w:val="center"/>
          </w:tcPr>
          <w:p w14:paraId="2C5B378D">
            <w:pPr>
              <w:pStyle w:val="178"/>
              <w:rPr>
                <w:rFonts w:hAnsi="宋体"/>
                <w:szCs w:val="18"/>
              </w:rPr>
            </w:pPr>
          </w:p>
        </w:tc>
      </w:tr>
      <w:tr w14:paraId="33A7F4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489" w:type="dxa"/>
            <w:vMerge w:val="continue"/>
            <w:tcBorders>
              <w:bottom w:val="single" w:color="auto" w:sz="4" w:space="0"/>
            </w:tcBorders>
            <w:shd w:val="clear" w:color="auto" w:fill="auto"/>
            <w:vAlign w:val="center"/>
          </w:tcPr>
          <w:p w14:paraId="338F9042">
            <w:pPr>
              <w:pStyle w:val="178"/>
              <w:rPr>
                <w:rFonts w:hAnsi="宋体"/>
                <w:szCs w:val="18"/>
              </w:rPr>
            </w:pPr>
          </w:p>
        </w:tc>
        <w:tc>
          <w:tcPr>
            <w:tcW w:w="992" w:type="dxa"/>
            <w:vMerge w:val="continue"/>
            <w:tcBorders>
              <w:bottom w:val="single" w:color="auto" w:sz="4" w:space="0"/>
            </w:tcBorders>
            <w:shd w:val="clear" w:color="auto" w:fill="auto"/>
            <w:vAlign w:val="center"/>
          </w:tcPr>
          <w:p w14:paraId="259DF012">
            <w:pPr>
              <w:pStyle w:val="178"/>
              <w:rPr>
                <w:rFonts w:hAnsi="宋体"/>
                <w:szCs w:val="18"/>
              </w:rPr>
            </w:pPr>
          </w:p>
        </w:tc>
        <w:tc>
          <w:tcPr>
            <w:tcW w:w="1316" w:type="dxa"/>
            <w:tcBorders>
              <w:bottom w:val="single" w:color="auto" w:sz="4" w:space="0"/>
            </w:tcBorders>
            <w:shd w:val="clear" w:color="auto" w:fill="auto"/>
            <w:vAlign w:val="center"/>
          </w:tcPr>
          <w:p w14:paraId="370FAFF1">
            <w:pPr>
              <w:pStyle w:val="178"/>
              <w:rPr>
                <w:rFonts w:hAnsi="宋体"/>
                <w:szCs w:val="18"/>
              </w:rPr>
            </w:pPr>
            <w:r>
              <w:rPr>
                <w:rFonts w:hint="eastAsia" w:hAnsi="宋体"/>
                <w:szCs w:val="18"/>
              </w:rPr>
              <w:t>技术培训</w:t>
            </w:r>
          </w:p>
        </w:tc>
        <w:tc>
          <w:tcPr>
            <w:tcW w:w="567" w:type="dxa"/>
            <w:tcBorders>
              <w:bottom w:val="single" w:color="auto" w:sz="4" w:space="0"/>
            </w:tcBorders>
            <w:shd w:val="clear" w:color="auto" w:fill="auto"/>
            <w:vAlign w:val="center"/>
          </w:tcPr>
          <w:p w14:paraId="6FDD7C60">
            <w:pPr>
              <w:pStyle w:val="178"/>
              <w:rPr>
                <w:rFonts w:hAnsi="宋体"/>
                <w:szCs w:val="18"/>
              </w:rPr>
            </w:pPr>
            <w:r>
              <w:rPr>
                <w:rFonts w:hint="eastAsia" w:hAnsi="宋体"/>
                <w:szCs w:val="18"/>
              </w:rPr>
              <w:t>5</w:t>
            </w:r>
          </w:p>
        </w:tc>
        <w:tc>
          <w:tcPr>
            <w:tcW w:w="4961" w:type="dxa"/>
            <w:tcBorders>
              <w:bottom w:val="single" w:color="auto" w:sz="4" w:space="0"/>
            </w:tcBorders>
            <w:shd w:val="clear" w:color="auto" w:fill="auto"/>
            <w:vAlign w:val="center"/>
          </w:tcPr>
          <w:p w14:paraId="1EF96830">
            <w:pPr>
              <w:pStyle w:val="178"/>
              <w:spacing w:line="260" w:lineRule="exact"/>
              <w:jc w:val="left"/>
              <w:rPr>
                <w:rFonts w:hAnsi="宋体"/>
                <w:szCs w:val="18"/>
              </w:rPr>
            </w:pPr>
            <w:r>
              <w:rPr>
                <w:rFonts w:hint="eastAsia" w:hAnsi="宋体"/>
                <w:szCs w:val="18"/>
              </w:rPr>
              <w:t>基地管理人员接受过</w:t>
            </w:r>
            <w:r>
              <w:rPr>
                <w:rFonts w:hint="eastAsia"/>
              </w:rPr>
              <w:t>县级以上（含县级）</w:t>
            </w:r>
            <w:r>
              <w:rPr>
                <w:rFonts w:hint="eastAsia" w:hAnsi="宋体"/>
                <w:szCs w:val="18"/>
              </w:rPr>
              <w:t>相关技术培训，</w:t>
            </w:r>
            <w:r>
              <w:rPr>
                <w:rFonts w:hAnsi="宋体"/>
                <w:szCs w:val="18"/>
              </w:rPr>
              <w:t>5</w:t>
            </w:r>
            <w:r>
              <w:rPr>
                <w:rFonts w:hint="eastAsia" w:hAnsi="宋体"/>
                <w:szCs w:val="18"/>
              </w:rPr>
              <w:t>分</w:t>
            </w:r>
            <w:r>
              <w:rPr>
                <w:rFonts w:hAnsi="宋体"/>
                <w:szCs w:val="18"/>
              </w:rPr>
              <w:t>；</w:t>
            </w:r>
          </w:p>
          <w:p w14:paraId="611EAFE9">
            <w:pPr>
              <w:pStyle w:val="178"/>
              <w:spacing w:line="260" w:lineRule="exact"/>
              <w:jc w:val="left"/>
              <w:rPr>
                <w:rFonts w:hAnsi="宋体"/>
                <w:szCs w:val="18"/>
              </w:rPr>
            </w:pPr>
            <w:r>
              <w:rPr>
                <w:rFonts w:hint="eastAsia" w:hAnsi="宋体"/>
                <w:szCs w:val="18"/>
              </w:rPr>
              <w:t>基地管理人员未接受过</w:t>
            </w:r>
            <w:r>
              <w:rPr>
                <w:rFonts w:hint="eastAsia"/>
              </w:rPr>
              <w:t>县级以上（含县级）</w:t>
            </w:r>
            <w:r>
              <w:rPr>
                <w:rFonts w:hint="eastAsia" w:hAnsi="宋体"/>
                <w:szCs w:val="18"/>
              </w:rPr>
              <w:t>相关技术培训，0分</w:t>
            </w:r>
            <w:r>
              <w:rPr>
                <w:rFonts w:hAnsi="宋体"/>
                <w:szCs w:val="18"/>
              </w:rPr>
              <w:t>。</w:t>
            </w:r>
          </w:p>
        </w:tc>
        <w:tc>
          <w:tcPr>
            <w:tcW w:w="851" w:type="dxa"/>
            <w:tcBorders>
              <w:bottom w:val="single" w:color="auto" w:sz="4" w:space="0"/>
            </w:tcBorders>
            <w:shd w:val="clear" w:color="auto" w:fill="auto"/>
            <w:vAlign w:val="center"/>
          </w:tcPr>
          <w:p w14:paraId="714F5981">
            <w:pPr>
              <w:pStyle w:val="178"/>
              <w:rPr>
                <w:rFonts w:hAnsi="宋体"/>
                <w:szCs w:val="18"/>
              </w:rPr>
            </w:pPr>
          </w:p>
        </w:tc>
        <w:tc>
          <w:tcPr>
            <w:tcW w:w="952" w:type="dxa"/>
            <w:tcBorders>
              <w:bottom w:val="single" w:color="auto" w:sz="4" w:space="0"/>
            </w:tcBorders>
            <w:shd w:val="clear" w:color="auto" w:fill="auto"/>
            <w:vAlign w:val="center"/>
          </w:tcPr>
          <w:p w14:paraId="0C299E3B">
            <w:pPr>
              <w:pStyle w:val="178"/>
              <w:rPr>
                <w:rFonts w:hAnsi="宋体"/>
                <w:szCs w:val="18"/>
              </w:rPr>
            </w:pPr>
          </w:p>
        </w:tc>
      </w:tr>
      <w:tr w14:paraId="273E8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46" w:hRule="atLeast"/>
          <w:jc w:val="center"/>
        </w:trPr>
        <w:tc>
          <w:tcPr>
            <w:tcW w:w="489" w:type="dxa"/>
            <w:vMerge w:val="restart"/>
            <w:tcBorders>
              <w:top w:val="single" w:color="auto" w:sz="4" w:space="0"/>
              <w:bottom w:val="single" w:color="auto" w:sz="4" w:space="0"/>
            </w:tcBorders>
            <w:shd w:val="clear" w:color="auto" w:fill="auto"/>
            <w:vAlign w:val="center"/>
          </w:tcPr>
          <w:p w14:paraId="4D56265E">
            <w:pPr>
              <w:pStyle w:val="178"/>
              <w:rPr>
                <w:rFonts w:hAnsi="宋体"/>
                <w:szCs w:val="18"/>
              </w:rPr>
            </w:pPr>
            <w:r>
              <w:rPr>
                <w:rFonts w:hint="eastAsia" w:hAnsi="宋体"/>
                <w:szCs w:val="18"/>
              </w:rPr>
              <w:t>5</w:t>
            </w:r>
          </w:p>
        </w:tc>
        <w:tc>
          <w:tcPr>
            <w:tcW w:w="992" w:type="dxa"/>
            <w:vMerge w:val="restart"/>
            <w:tcBorders>
              <w:top w:val="single" w:color="auto" w:sz="4" w:space="0"/>
              <w:bottom w:val="single" w:color="auto" w:sz="4" w:space="0"/>
            </w:tcBorders>
            <w:shd w:val="clear" w:color="auto" w:fill="auto"/>
            <w:vAlign w:val="center"/>
          </w:tcPr>
          <w:p w14:paraId="7D0ABFC8">
            <w:pPr>
              <w:pStyle w:val="178"/>
              <w:rPr>
                <w:rFonts w:hAnsi="宋体"/>
                <w:szCs w:val="18"/>
              </w:rPr>
            </w:pPr>
            <w:r>
              <w:rPr>
                <w:rFonts w:hAnsi="宋体"/>
                <w:szCs w:val="18"/>
              </w:rPr>
              <w:t>技术档案</w:t>
            </w:r>
          </w:p>
          <w:p w14:paraId="206C617B">
            <w:pPr>
              <w:pStyle w:val="178"/>
              <w:rPr>
                <w:rFonts w:hAnsi="宋体"/>
                <w:szCs w:val="18"/>
              </w:rPr>
            </w:pPr>
            <w:r>
              <w:rPr>
                <w:rFonts w:hint="eastAsia" w:hAnsi="宋体"/>
                <w:szCs w:val="18"/>
              </w:rPr>
              <w:t>（25分）</w:t>
            </w:r>
          </w:p>
        </w:tc>
        <w:tc>
          <w:tcPr>
            <w:tcW w:w="1316" w:type="dxa"/>
            <w:tcBorders>
              <w:top w:val="single" w:color="auto" w:sz="4" w:space="0"/>
              <w:bottom w:val="single" w:color="auto" w:sz="4" w:space="0"/>
            </w:tcBorders>
            <w:shd w:val="clear" w:color="auto" w:fill="auto"/>
            <w:vAlign w:val="center"/>
          </w:tcPr>
          <w:p w14:paraId="78E46F0A">
            <w:pPr>
              <w:pStyle w:val="178"/>
              <w:rPr>
                <w:rFonts w:hAnsi="宋体"/>
                <w:szCs w:val="18"/>
              </w:rPr>
            </w:pPr>
            <w:r>
              <w:rPr>
                <w:rFonts w:hAnsi="宋体"/>
                <w:szCs w:val="18"/>
              </w:rPr>
              <w:t>规划设计</w:t>
            </w:r>
          </w:p>
        </w:tc>
        <w:tc>
          <w:tcPr>
            <w:tcW w:w="567" w:type="dxa"/>
            <w:tcBorders>
              <w:top w:val="single" w:color="auto" w:sz="4" w:space="0"/>
              <w:bottom w:val="single" w:color="auto" w:sz="4" w:space="0"/>
            </w:tcBorders>
            <w:shd w:val="clear" w:color="auto" w:fill="auto"/>
            <w:vAlign w:val="center"/>
          </w:tcPr>
          <w:p w14:paraId="6E84DE26">
            <w:pPr>
              <w:pStyle w:val="178"/>
              <w:rPr>
                <w:rFonts w:hAnsi="宋体"/>
                <w:szCs w:val="18"/>
              </w:rPr>
            </w:pPr>
            <w:r>
              <w:rPr>
                <w:rFonts w:hint="eastAsia" w:hAnsi="宋体"/>
                <w:szCs w:val="18"/>
              </w:rPr>
              <w:t>5</w:t>
            </w:r>
          </w:p>
        </w:tc>
        <w:tc>
          <w:tcPr>
            <w:tcW w:w="4961" w:type="dxa"/>
            <w:tcBorders>
              <w:top w:val="single" w:color="auto" w:sz="4" w:space="0"/>
              <w:bottom w:val="single" w:color="auto" w:sz="4" w:space="0"/>
            </w:tcBorders>
            <w:shd w:val="clear" w:color="auto" w:fill="auto"/>
            <w:vAlign w:val="center"/>
          </w:tcPr>
          <w:p w14:paraId="7A4B3A08">
            <w:pPr>
              <w:pStyle w:val="178"/>
              <w:spacing w:line="260" w:lineRule="exact"/>
              <w:jc w:val="left"/>
              <w:rPr>
                <w:rFonts w:hAnsi="宋体"/>
                <w:szCs w:val="18"/>
              </w:rPr>
            </w:pPr>
            <w:r>
              <w:rPr>
                <w:rFonts w:hint="eastAsia" w:hAnsi="宋体"/>
                <w:szCs w:val="18"/>
              </w:rPr>
              <w:t>基地实施方案或作业设计内容完整齐全，5分；</w:t>
            </w:r>
          </w:p>
          <w:p w14:paraId="32FE4A34">
            <w:pPr>
              <w:pStyle w:val="178"/>
              <w:spacing w:line="260" w:lineRule="exact"/>
              <w:jc w:val="left"/>
              <w:rPr>
                <w:rFonts w:hAnsi="宋体"/>
                <w:szCs w:val="18"/>
              </w:rPr>
            </w:pPr>
            <w:r>
              <w:rPr>
                <w:rFonts w:hint="eastAsia" w:hAnsi="宋体"/>
                <w:szCs w:val="18"/>
              </w:rPr>
              <w:t>基地实施方案或作业设计内容不完整，2分；</w:t>
            </w:r>
          </w:p>
          <w:p w14:paraId="60718C1F">
            <w:pPr>
              <w:pStyle w:val="178"/>
              <w:spacing w:line="260" w:lineRule="exact"/>
              <w:jc w:val="left"/>
              <w:rPr>
                <w:rFonts w:hAnsi="宋体"/>
                <w:szCs w:val="18"/>
              </w:rPr>
            </w:pPr>
            <w:r>
              <w:rPr>
                <w:rFonts w:hint="eastAsia" w:hAnsi="宋体"/>
                <w:szCs w:val="18"/>
              </w:rPr>
              <w:t>无基地实施方案或作业设计，0分。</w:t>
            </w:r>
          </w:p>
        </w:tc>
        <w:tc>
          <w:tcPr>
            <w:tcW w:w="851" w:type="dxa"/>
            <w:tcBorders>
              <w:top w:val="single" w:color="auto" w:sz="4" w:space="0"/>
              <w:bottom w:val="single" w:color="auto" w:sz="4" w:space="0"/>
            </w:tcBorders>
            <w:shd w:val="clear" w:color="auto" w:fill="auto"/>
            <w:vAlign w:val="center"/>
          </w:tcPr>
          <w:p w14:paraId="7F197C4A">
            <w:pPr>
              <w:pStyle w:val="178"/>
              <w:rPr>
                <w:rFonts w:hAnsi="宋体"/>
                <w:szCs w:val="18"/>
              </w:rPr>
            </w:pPr>
          </w:p>
        </w:tc>
        <w:tc>
          <w:tcPr>
            <w:tcW w:w="952" w:type="dxa"/>
            <w:tcBorders>
              <w:top w:val="single" w:color="auto" w:sz="4" w:space="0"/>
              <w:bottom w:val="single" w:color="auto" w:sz="4" w:space="0"/>
            </w:tcBorders>
            <w:shd w:val="clear" w:color="auto" w:fill="auto"/>
            <w:vAlign w:val="center"/>
          </w:tcPr>
          <w:p w14:paraId="0FC22CD4">
            <w:pPr>
              <w:pStyle w:val="178"/>
              <w:rPr>
                <w:rFonts w:hAnsi="宋体"/>
                <w:szCs w:val="18"/>
              </w:rPr>
            </w:pPr>
          </w:p>
        </w:tc>
      </w:tr>
      <w:tr w14:paraId="4E5C8E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489" w:type="dxa"/>
            <w:vMerge w:val="continue"/>
            <w:tcBorders>
              <w:top w:val="single" w:color="auto" w:sz="4" w:space="0"/>
              <w:bottom w:val="single" w:color="auto" w:sz="4" w:space="0"/>
            </w:tcBorders>
            <w:shd w:val="clear" w:color="auto" w:fill="auto"/>
            <w:vAlign w:val="center"/>
          </w:tcPr>
          <w:p w14:paraId="2457FCCE">
            <w:pPr>
              <w:pStyle w:val="178"/>
              <w:rPr>
                <w:rFonts w:hAnsi="宋体"/>
                <w:szCs w:val="18"/>
              </w:rPr>
            </w:pPr>
          </w:p>
        </w:tc>
        <w:tc>
          <w:tcPr>
            <w:tcW w:w="992" w:type="dxa"/>
            <w:vMerge w:val="continue"/>
            <w:tcBorders>
              <w:top w:val="single" w:color="auto" w:sz="4" w:space="0"/>
              <w:bottom w:val="single" w:color="auto" w:sz="4" w:space="0"/>
            </w:tcBorders>
            <w:shd w:val="clear" w:color="auto" w:fill="auto"/>
            <w:vAlign w:val="center"/>
          </w:tcPr>
          <w:p w14:paraId="5E8A3F47">
            <w:pPr>
              <w:pStyle w:val="178"/>
              <w:rPr>
                <w:rFonts w:hAnsi="宋体"/>
                <w:szCs w:val="18"/>
              </w:rPr>
            </w:pPr>
          </w:p>
        </w:tc>
        <w:tc>
          <w:tcPr>
            <w:tcW w:w="1316" w:type="dxa"/>
            <w:tcBorders>
              <w:top w:val="single" w:color="auto" w:sz="4" w:space="0"/>
              <w:bottom w:val="single" w:color="auto" w:sz="4" w:space="0"/>
            </w:tcBorders>
            <w:shd w:val="clear" w:color="auto" w:fill="auto"/>
            <w:vAlign w:val="center"/>
          </w:tcPr>
          <w:p w14:paraId="78AA7BD4">
            <w:pPr>
              <w:pStyle w:val="178"/>
              <w:spacing w:line="260" w:lineRule="exact"/>
              <w:rPr>
                <w:rFonts w:hAnsi="宋体"/>
                <w:szCs w:val="18"/>
              </w:rPr>
            </w:pPr>
            <w:r>
              <w:rPr>
                <w:rFonts w:hAnsi="宋体"/>
                <w:szCs w:val="18"/>
              </w:rPr>
              <w:t>林分管护</w:t>
            </w:r>
          </w:p>
          <w:p w14:paraId="3F5D6994">
            <w:pPr>
              <w:pStyle w:val="178"/>
              <w:spacing w:line="260" w:lineRule="exact"/>
              <w:rPr>
                <w:rFonts w:hAnsi="宋体"/>
                <w:szCs w:val="18"/>
              </w:rPr>
            </w:pPr>
            <w:r>
              <w:rPr>
                <w:rFonts w:hint="eastAsia" w:hAnsi="宋体"/>
                <w:szCs w:val="18"/>
              </w:rPr>
              <w:t>---</w:t>
            </w:r>
            <w:r>
              <w:rPr>
                <w:rFonts w:hAnsi="宋体"/>
                <w:szCs w:val="18"/>
              </w:rPr>
              <w:t>施肥</w:t>
            </w:r>
          </w:p>
        </w:tc>
        <w:tc>
          <w:tcPr>
            <w:tcW w:w="567" w:type="dxa"/>
            <w:tcBorders>
              <w:top w:val="single" w:color="auto" w:sz="4" w:space="0"/>
              <w:bottom w:val="single" w:color="auto" w:sz="4" w:space="0"/>
            </w:tcBorders>
            <w:shd w:val="clear" w:color="auto" w:fill="auto"/>
            <w:vAlign w:val="center"/>
          </w:tcPr>
          <w:p w14:paraId="7DA82C74">
            <w:pPr>
              <w:pStyle w:val="178"/>
              <w:rPr>
                <w:rFonts w:hAnsi="宋体"/>
                <w:szCs w:val="18"/>
              </w:rPr>
            </w:pPr>
            <w:r>
              <w:rPr>
                <w:rFonts w:hint="eastAsia" w:hAnsi="宋体"/>
                <w:szCs w:val="18"/>
              </w:rPr>
              <w:t>5</w:t>
            </w:r>
          </w:p>
        </w:tc>
        <w:tc>
          <w:tcPr>
            <w:tcW w:w="4961" w:type="dxa"/>
            <w:tcBorders>
              <w:top w:val="single" w:color="auto" w:sz="4" w:space="0"/>
              <w:bottom w:val="single" w:color="auto" w:sz="4" w:space="0"/>
            </w:tcBorders>
            <w:shd w:val="clear" w:color="auto" w:fill="auto"/>
            <w:vAlign w:val="center"/>
          </w:tcPr>
          <w:p w14:paraId="37BE483D">
            <w:pPr>
              <w:pStyle w:val="178"/>
              <w:spacing w:line="260" w:lineRule="exact"/>
              <w:jc w:val="left"/>
              <w:rPr>
                <w:rFonts w:hAnsi="宋体"/>
                <w:szCs w:val="18"/>
              </w:rPr>
            </w:pPr>
            <w:bookmarkStart w:id="75" w:name="_Hlk101646449"/>
            <w:r>
              <w:rPr>
                <w:rFonts w:hint="eastAsia" w:hAnsi="宋体"/>
                <w:szCs w:val="18"/>
              </w:rPr>
              <w:t>每年最少施有机肥25</w:t>
            </w:r>
            <w:r>
              <w:rPr>
                <w:rFonts w:hAnsi="宋体"/>
                <w:vertAlign w:val="superscript"/>
              </w:rPr>
              <w:t xml:space="preserve"> </w:t>
            </w:r>
            <w:r>
              <w:rPr>
                <w:rFonts w:hAnsi="宋体"/>
                <w:szCs w:val="18"/>
              </w:rPr>
              <w:t>kg/丛</w:t>
            </w:r>
            <w:r>
              <w:rPr>
                <w:rFonts w:hint="eastAsia" w:hAnsi="宋体"/>
                <w:szCs w:val="18"/>
              </w:rPr>
              <w:t>、复合肥0.5</w:t>
            </w:r>
            <w:r>
              <w:rPr>
                <w:rFonts w:hAnsi="宋体"/>
                <w:vertAlign w:val="superscript"/>
              </w:rPr>
              <w:t xml:space="preserve"> </w:t>
            </w:r>
            <w:r>
              <w:rPr>
                <w:rFonts w:hint="eastAsia" w:hAnsi="宋体"/>
                <w:szCs w:val="18"/>
              </w:rPr>
              <w:t>kg</w:t>
            </w:r>
            <w:r>
              <w:rPr>
                <w:rFonts w:hAnsi="宋体"/>
                <w:szCs w:val="18"/>
              </w:rPr>
              <w:t>/丛</w:t>
            </w:r>
            <w:r>
              <w:rPr>
                <w:rFonts w:hint="eastAsia" w:hAnsi="宋体"/>
                <w:szCs w:val="18"/>
              </w:rPr>
              <w:t>和尿素0.5</w:t>
            </w:r>
            <w:r>
              <w:rPr>
                <w:rFonts w:hAnsi="宋体"/>
                <w:vertAlign w:val="superscript"/>
              </w:rPr>
              <w:t xml:space="preserve"> </w:t>
            </w:r>
            <w:r>
              <w:rPr>
                <w:rFonts w:hint="eastAsia" w:hAnsi="宋体"/>
                <w:szCs w:val="18"/>
              </w:rPr>
              <w:t>kg/丛，5分；</w:t>
            </w:r>
          </w:p>
          <w:bookmarkEnd w:id="75"/>
          <w:p w14:paraId="19E62DCB">
            <w:pPr>
              <w:pStyle w:val="178"/>
              <w:spacing w:line="260" w:lineRule="exact"/>
              <w:jc w:val="left"/>
              <w:rPr>
                <w:rFonts w:hAnsi="宋体"/>
                <w:szCs w:val="18"/>
              </w:rPr>
            </w:pPr>
            <w:r>
              <w:rPr>
                <w:rFonts w:hint="eastAsia" w:hAnsi="宋体"/>
                <w:szCs w:val="18"/>
              </w:rPr>
              <w:t>年施肥量不足，2分；未施肥，0分。</w:t>
            </w:r>
          </w:p>
        </w:tc>
        <w:tc>
          <w:tcPr>
            <w:tcW w:w="851" w:type="dxa"/>
            <w:tcBorders>
              <w:top w:val="single" w:color="auto" w:sz="4" w:space="0"/>
              <w:bottom w:val="single" w:color="auto" w:sz="4" w:space="0"/>
            </w:tcBorders>
            <w:shd w:val="clear" w:color="auto" w:fill="auto"/>
            <w:vAlign w:val="center"/>
          </w:tcPr>
          <w:p w14:paraId="2E779239">
            <w:pPr>
              <w:pStyle w:val="178"/>
              <w:rPr>
                <w:rFonts w:hAnsi="宋体"/>
                <w:szCs w:val="18"/>
              </w:rPr>
            </w:pPr>
          </w:p>
        </w:tc>
        <w:tc>
          <w:tcPr>
            <w:tcW w:w="952" w:type="dxa"/>
            <w:tcBorders>
              <w:top w:val="single" w:color="auto" w:sz="4" w:space="0"/>
              <w:bottom w:val="single" w:color="auto" w:sz="4" w:space="0"/>
            </w:tcBorders>
            <w:shd w:val="clear" w:color="auto" w:fill="auto"/>
            <w:vAlign w:val="center"/>
          </w:tcPr>
          <w:p w14:paraId="3C316781">
            <w:pPr>
              <w:pStyle w:val="178"/>
              <w:rPr>
                <w:rFonts w:hAnsi="宋体"/>
                <w:szCs w:val="18"/>
              </w:rPr>
            </w:pPr>
          </w:p>
        </w:tc>
      </w:tr>
      <w:tr w14:paraId="598BC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489" w:type="dxa"/>
            <w:vMerge w:val="continue"/>
            <w:tcBorders>
              <w:top w:val="single" w:color="auto" w:sz="4" w:space="0"/>
              <w:bottom w:val="single" w:color="auto" w:sz="4" w:space="0"/>
            </w:tcBorders>
            <w:shd w:val="clear" w:color="auto" w:fill="auto"/>
            <w:vAlign w:val="center"/>
          </w:tcPr>
          <w:p w14:paraId="4FDAD313">
            <w:pPr>
              <w:pStyle w:val="178"/>
              <w:rPr>
                <w:rFonts w:hAnsi="宋体"/>
                <w:szCs w:val="18"/>
              </w:rPr>
            </w:pPr>
          </w:p>
        </w:tc>
        <w:tc>
          <w:tcPr>
            <w:tcW w:w="992" w:type="dxa"/>
            <w:vMerge w:val="continue"/>
            <w:tcBorders>
              <w:top w:val="single" w:color="auto" w:sz="4" w:space="0"/>
              <w:bottom w:val="single" w:color="auto" w:sz="4" w:space="0"/>
            </w:tcBorders>
            <w:shd w:val="clear" w:color="auto" w:fill="auto"/>
            <w:vAlign w:val="center"/>
          </w:tcPr>
          <w:p w14:paraId="18E05147">
            <w:pPr>
              <w:pStyle w:val="178"/>
              <w:rPr>
                <w:rFonts w:hAnsi="宋体"/>
                <w:szCs w:val="18"/>
              </w:rPr>
            </w:pPr>
          </w:p>
        </w:tc>
        <w:tc>
          <w:tcPr>
            <w:tcW w:w="1316" w:type="dxa"/>
            <w:tcBorders>
              <w:top w:val="single" w:color="auto" w:sz="4" w:space="0"/>
              <w:bottom w:val="single" w:color="auto" w:sz="4" w:space="0"/>
            </w:tcBorders>
            <w:shd w:val="clear" w:color="auto" w:fill="auto"/>
            <w:vAlign w:val="center"/>
          </w:tcPr>
          <w:p w14:paraId="709ACE4E">
            <w:pPr>
              <w:pStyle w:val="178"/>
              <w:spacing w:line="260" w:lineRule="exact"/>
              <w:rPr>
                <w:rFonts w:hAnsi="宋体"/>
                <w:szCs w:val="18"/>
              </w:rPr>
            </w:pPr>
            <w:r>
              <w:rPr>
                <w:rFonts w:hAnsi="宋体"/>
                <w:szCs w:val="18"/>
              </w:rPr>
              <w:t>林分管护</w:t>
            </w:r>
          </w:p>
          <w:p w14:paraId="7DE98B68">
            <w:pPr>
              <w:pStyle w:val="178"/>
              <w:spacing w:line="260" w:lineRule="exact"/>
              <w:rPr>
                <w:rFonts w:hAnsi="宋体"/>
                <w:szCs w:val="18"/>
              </w:rPr>
            </w:pPr>
            <w:r>
              <w:rPr>
                <w:rFonts w:hint="eastAsia" w:hAnsi="宋体"/>
                <w:szCs w:val="18"/>
              </w:rPr>
              <w:t>---</w:t>
            </w:r>
            <w:r>
              <w:rPr>
                <w:rFonts w:hAnsi="宋体"/>
                <w:szCs w:val="18"/>
              </w:rPr>
              <w:t>抚育</w:t>
            </w:r>
          </w:p>
        </w:tc>
        <w:tc>
          <w:tcPr>
            <w:tcW w:w="567" w:type="dxa"/>
            <w:tcBorders>
              <w:top w:val="single" w:color="auto" w:sz="4" w:space="0"/>
              <w:bottom w:val="single" w:color="auto" w:sz="4" w:space="0"/>
            </w:tcBorders>
            <w:shd w:val="clear" w:color="auto" w:fill="auto"/>
            <w:vAlign w:val="center"/>
          </w:tcPr>
          <w:p w14:paraId="03960567">
            <w:pPr>
              <w:pStyle w:val="178"/>
              <w:rPr>
                <w:rFonts w:hAnsi="宋体"/>
                <w:szCs w:val="18"/>
              </w:rPr>
            </w:pPr>
            <w:r>
              <w:rPr>
                <w:rFonts w:hint="eastAsia" w:hAnsi="宋体"/>
                <w:szCs w:val="18"/>
              </w:rPr>
              <w:t>5</w:t>
            </w:r>
          </w:p>
        </w:tc>
        <w:tc>
          <w:tcPr>
            <w:tcW w:w="4961" w:type="dxa"/>
            <w:tcBorders>
              <w:top w:val="single" w:color="auto" w:sz="4" w:space="0"/>
              <w:bottom w:val="single" w:color="auto" w:sz="4" w:space="0"/>
            </w:tcBorders>
            <w:shd w:val="clear" w:color="auto" w:fill="auto"/>
            <w:vAlign w:val="center"/>
          </w:tcPr>
          <w:p w14:paraId="2D59F432">
            <w:pPr>
              <w:pStyle w:val="178"/>
              <w:spacing w:line="260" w:lineRule="exact"/>
              <w:jc w:val="left"/>
              <w:rPr>
                <w:rFonts w:hAnsi="宋体"/>
                <w:szCs w:val="18"/>
              </w:rPr>
            </w:pPr>
            <w:r>
              <w:rPr>
                <w:rFonts w:hint="eastAsia" w:hAnsi="宋体"/>
                <w:szCs w:val="18"/>
              </w:rPr>
              <w:t>林内无杂草、灌木，5分；</w:t>
            </w:r>
            <w:r>
              <w:rPr>
                <w:rFonts w:hAnsi="宋体"/>
                <w:szCs w:val="18"/>
              </w:rPr>
              <w:t xml:space="preserve"> </w:t>
            </w:r>
          </w:p>
          <w:p w14:paraId="6EF9E958">
            <w:pPr>
              <w:pStyle w:val="178"/>
              <w:spacing w:line="260" w:lineRule="exact"/>
              <w:jc w:val="left"/>
              <w:rPr>
                <w:rFonts w:hAnsi="宋体"/>
                <w:szCs w:val="18"/>
              </w:rPr>
            </w:pPr>
            <w:r>
              <w:rPr>
                <w:rFonts w:hint="eastAsia" w:hAnsi="宋体"/>
                <w:szCs w:val="18"/>
              </w:rPr>
              <w:t>林内少量杂草、灌木</w:t>
            </w:r>
            <w:r>
              <w:rPr>
                <w:rFonts w:hAnsi="宋体"/>
                <w:szCs w:val="18"/>
              </w:rPr>
              <w:t>，</w:t>
            </w:r>
            <w:r>
              <w:rPr>
                <w:rFonts w:hint="eastAsia" w:hAnsi="宋体"/>
                <w:szCs w:val="18"/>
              </w:rPr>
              <w:t>2分；未抚育，0分。</w:t>
            </w:r>
          </w:p>
        </w:tc>
        <w:tc>
          <w:tcPr>
            <w:tcW w:w="851" w:type="dxa"/>
            <w:tcBorders>
              <w:top w:val="single" w:color="auto" w:sz="4" w:space="0"/>
              <w:bottom w:val="single" w:color="auto" w:sz="4" w:space="0"/>
            </w:tcBorders>
            <w:shd w:val="clear" w:color="auto" w:fill="auto"/>
            <w:vAlign w:val="center"/>
          </w:tcPr>
          <w:p w14:paraId="0479C43E">
            <w:pPr>
              <w:pStyle w:val="178"/>
              <w:rPr>
                <w:rFonts w:hAnsi="宋体"/>
                <w:szCs w:val="18"/>
              </w:rPr>
            </w:pPr>
          </w:p>
        </w:tc>
        <w:tc>
          <w:tcPr>
            <w:tcW w:w="952" w:type="dxa"/>
            <w:tcBorders>
              <w:top w:val="single" w:color="auto" w:sz="4" w:space="0"/>
              <w:bottom w:val="single" w:color="auto" w:sz="4" w:space="0"/>
            </w:tcBorders>
            <w:shd w:val="clear" w:color="auto" w:fill="auto"/>
            <w:vAlign w:val="center"/>
          </w:tcPr>
          <w:p w14:paraId="4E6A27F5">
            <w:pPr>
              <w:pStyle w:val="178"/>
              <w:rPr>
                <w:rFonts w:hAnsi="宋体"/>
                <w:szCs w:val="18"/>
              </w:rPr>
            </w:pPr>
          </w:p>
        </w:tc>
      </w:tr>
      <w:tr w14:paraId="7EC736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489" w:type="dxa"/>
            <w:vMerge w:val="continue"/>
            <w:tcBorders>
              <w:top w:val="single" w:color="auto" w:sz="4" w:space="0"/>
              <w:bottom w:val="single" w:color="auto" w:sz="4" w:space="0"/>
            </w:tcBorders>
            <w:shd w:val="clear" w:color="auto" w:fill="auto"/>
            <w:vAlign w:val="center"/>
          </w:tcPr>
          <w:p w14:paraId="63446186">
            <w:pPr>
              <w:pStyle w:val="178"/>
              <w:rPr>
                <w:rFonts w:hAnsi="宋体"/>
                <w:szCs w:val="18"/>
              </w:rPr>
            </w:pPr>
          </w:p>
        </w:tc>
        <w:tc>
          <w:tcPr>
            <w:tcW w:w="992" w:type="dxa"/>
            <w:vMerge w:val="continue"/>
            <w:tcBorders>
              <w:top w:val="single" w:color="auto" w:sz="4" w:space="0"/>
              <w:bottom w:val="single" w:color="auto" w:sz="4" w:space="0"/>
            </w:tcBorders>
            <w:shd w:val="clear" w:color="auto" w:fill="auto"/>
            <w:vAlign w:val="center"/>
          </w:tcPr>
          <w:p w14:paraId="515E3A6E">
            <w:pPr>
              <w:pStyle w:val="178"/>
              <w:rPr>
                <w:rFonts w:hAnsi="宋体"/>
                <w:szCs w:val="18"/>
              </w:rPr>
            </w:pPr>
          </w:p>
        </w:tc>
        <w:tc>
          <w:tcPr>
            <w:tcW w:w="1316" w:type="dxa"/>
            <w:tcBorders>
              <w:top w:val="single" w:color="auto" w:sz="4" w:space="0"/>
              <w:bottom w:val="single" w:color="auto" w:sz="4" w:space="0"/>
            </w:tcBorders>
            <w:shd w:val="clear" w:color="auto" w:fill="auto"/>
            <w:vAlign w:val="center"/>
          </w:tcPr>
          <w:p w14:paraId="26F46541">
            <w:pPr>
              <w:pStyle w:val="178"/>
              <w:spacing w:line="260" w:lineRule="exact"/>
              <w:rPr>
                <w:rFonts w:hAnsi="宋体"/>
                <w:szCs w:val="18"/>
              </w:rPr>
            </w:pPr>
            <w:r>
              <w:rPr>
                <w:rFonts w:hAnsi="宋体"/>
                <w:szCs w:val="18"/>
              </w:rPr>
              <w:t>林分管护</w:t>
            </w:r>
          </w:p>
          <w:p w14:paraId="08DD398C">
            <w:pPr>
              <w:pStyle w:val="178"/>
              <w:spacing w:line="260" w:lineRule="exact"/>
              <w:rPr>
                <w:rFonts w:hAnsi="宋体"/>
                <w:szCs w:val="18"/>
              </w:rPr>
            </w:pPr>
            <w:r>
              <w:rPr>
                <w:rFonts w:hint="eastAsia" w:hAnsi="宋体"/>
                <w:szCs w:val="18"/>
              </w:rPr>
              <w:t>---农药使用</w:t>
            </w:r>
          </w:p>
        </w:tc>
        <w:tc>
          <w:tcPr>
            <w:tcW w:w="567" w:type="dxa"/>
            <w:tcBorders>
              <w:top w:val="single" w:color="auto" w:sz="4" w:space="0"/>
              <w:bottom w:val="single" w:color="auto" w:sz="4" w:space="0"/>
            </w:tcBorders>
            <w:shd w:val="clear" w:color="auto" w:fill="auto"/>
            <w:vAlign w:val="center"/>
          </w:tcPr>
          <w:p w14:paraId="29F5558D">
            <w:pPr>
              <w:pStyle w:val="178"/>
              <w:rPr>
                <w:rFonts w:hAnsi="宋体"/>
                <w:szCs w:val="18"/>
              </w:rPr>
            </w:pPr>
            <w:r>
              <w:rPr>
                <w:rFonts w:hint="eastAsia" w:hAnsi="宋体"/>
                <w:szCs w:val="18"/>
              </w:rPr>
              <w:t>5</w:t>
            </w:r>
          </w:p>
        </w:tc>
        <w:tc>
          <w:tcPr>
            <w:tcW w:w="4961" w:type="dxa"/>
            <w:tcBorders>
              <w:top w:val="single" w:color="auto" w:sz="4" w:space="0"/>
              <w:bottom w:val="single" w:color="auto" w:sz="4" w:space="0"/>
            </w:tcBorders>
            <w:shd w:val="clear" w:color="auto" w:fill="auto"/>
            <w:vAlign w:val="center"/>
          </w:tcPr>
          <w:p w14:paraId="43DFC3B6">
            <w:pPr>
              <w:pStyle w:val="178"/>
              <w:spacing w:line="260" w:lineRule="exact"/>
              <w:jc w:val="left"/>
              <w:rPr>
                <w:rFonts w:hAnsi="宋体"/>
                <w:szCs w:val="18"/>
              </w:rPr>
            </w:pPr>
            <w:r>
              <w:rPr>
                <w:rFonts w:hint="eastAsia" w:hAnsi="宋体"/>
                <w:szCs w:val="18"/>
              </w:rPr>
              <w:t>未使用禁用和限用农药，5分。</w:t>
            </w:r>
          </w:p>
        </w:tc>
        <w:tc>
          <w:tcPr>
            <w:tcW w:w="851" w:type="dxa"/>
            <w:tcBorders>
              <w:top w:val="single" w:color="auto" w:sz="4" w:space="0"/>
              <w:bottom w:val="single" w:color="auto" w:sz="4" w:space="0"/>
            </w:tcBorders>
            <w:shd w:val="clear" w:color="auto" w:fill="auto"/>
            <w:vAlign w:val="center"/>
          </w:tcPr>
          <w:p w14:paraId="7A63ED83">
            <w:pPr>
              <w:pStyle w:val="178"/>
              <w:rPr>
                <w:rFonts w:hAnsi="宋体"/>
                <w:szCs w:val="18"/>
              </w:rPr>
            </w:pPr>
          </w:p>
        </w:tc>
        <w:tc>
          <w:tcPr>
            <w:tcW w:w="952" w:type="dxa"/>
            <w:tcBorders>
              <w:top w:val="single" w:color="auto" w:sz="4" w:space="0"/>
              <w:bottom w:val="single" w:color="auto" w:sz="4" w:space="0"/>
            </w:tcBorders>
            <w:shd w:val="clear" w:color="auto" w:fill="auto"/>
            <w:vAlign w:val="center"/>
          </w:tcPr>
          <w:p w14:paraId="669BB6F8">
            <w:pPr>
              <w:pStyle w:val="178"/>
              <w:rPr>
                <w:rFonts w:hAnsi="宋体"/>
                <w:szCs w:val="18"/>
              </w:rPr>
            </w:pPr>
            <w:r>
              <w:rPr>
                <w:rFonts w:hAnsi="宋体"/>
                <w:szCs w:val="18"/>
              </w:rPr>
              <w:t>强制性指标</w:t>
            </w:r>
          </w:p>
        </w:tc>
      </w:tr>
      <w:tr w14:paraId="0DCB5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09" w:hRule="atLeast"/>
          <w:jc w:val="center"/>
        </w:trPr>
        <w:tc>
          <w:tcPr>
            <w:tcW w:w="489" w:type="dxa"/>
            <w:vMerge w:val="continue"/>
            <w:tcBorders>
              <w:top w:val="single" w:color="auto" w:sz="4" w:space="0"/>
              <w:bottom w:val="single" w:color="auto" w:sz="12" w:space="0"/>
            </w:tcBorders>
            <w:shd w:val="clear" w:color="auto" w:fill="auto"/>
            <w:vAlign w:val="center"/>
          </w:tcPr>
          <w:p w14:paraId="3B6FFCD6">
            <w:pPr>
              <w:pStyle w:val="178"/>
              <w:rPr>
                <w:rFonts w:hAnsi="宋体"/>
                <w:szCs w:val="18"/>
              </w:rPr>
            </w:pPr>
          </w:p>
        </w:tc>
        <w:tc>
          <w:tcPr>
            <w:tcW w:w="992" w:type="dxa"/>
            <w:vMerge w:val="continue"/>
            <w:tcBorders>
              <w:top w:val="single" w:color="auto" w:sz="4" w:space="0"/>
              <w:bottom w:val="single" w:color="auto" w:sz="12" w:space="0"/>
            </w:tcBorders>
            <w:shd w:val="clear" w:color="auto" w:fill="auto"/>
            <w:vAlign w:val="center"/>
          </w:tcPr>
          <w:p w14:paraId="52437F5F">
            <w:pPr>
              <w:pStyle w:val="178"/>
              <w:rPr>
                <w:rFonts w:hAnsi="宋体"/>
                <w:szCs w:val="18"/>
              </w:rPr>
            </w:pPr>
          </w:p>
        </w:tc>
        <w:tc>
          <w:tcPr>
            <w:tcW w:w="1316" w:type="dxa"/>
            <w:tcBorders>
              <w:top w:val="single" w:color="auto" w:sz="4" w:space="0"/>
              <w:bottom w:val="single" w:color="auto" w:sz="12" w:space="0"/>
            </w:tcBorders>
            <w:shd w:val="clear" w:color="auto" w:fill="auto"/>
            <w:vAlign w:val="center"/>
          </w:tcPr>
          <w:p w14:paraId="027A535B">
            <w:pPr>
              <w:pStyle w:val="178"/>
              <w:rPr>
                <w:rFonts w:hAnsi="宋体"/>
                <w:szCs w:val="18"/>
              </w:rPr>
            </w:pPr>
            <w:r>
              <w:rPr>
                <w:rFonts w:hAnsi="宋体"/>
                <w:szCs w:val="18"/>
              </w:rPr>
              <w:t>竹笋产量记录</w:t>
            </w:r>
          </w:p>
        </w:tc>
        <w:tc>
          <w:tcPr>
            <w:tcW w:w="567" w:type="dxa"/>
            <w:tcBorders>
              <w:top w:val="single" w:color="auto" w:sz="4" w:space="0"/>
              <w:bottom w:val="single" w:color="auto" w:sz="12" w:space="0"/>
            </w:tcBorders>
            <w:shd w:val="clear" w:color="auto" w:fill="auto"/>
            <w:vAlign w:val="center"/>
          </w:tcPr>
          <w:p w14:paraId="29DC767E">
            <w:pPr>
              <w:pStyle w:val="178"/>
              <w:rPr>
                <w:rFonts w:hAnsi="宋体"/>
                <w:szCs w:val="18"/>
              </w:rPr>
            </w:pPr>
            <w:r>
              <w:rPr>
                <w:rFonts w:hint="eastAsia" w:hAnsi="宋体"/>
                <w:szCs w:val="18"/>
              </w:rPr>
              <w:t>5</w:t>
            </w:r>
          </w:p>
        </w:tc>
        <w:tc>
          <w:tcPr>
            <w:tcW w:w="4961" w:type="dxa"/>
            <w:tcBorders>
              <w:top w:val="single" w:color="auto" w:sz="4" w:space="0"/>
              <w:bottom w:val="single" w:color="auto" w:sz="12" w:space="0"/>
            </w:tcBorders>
            <w:shd w:val="clear" w:color="auto" w:fill="auto"/>
            <w:vAlign w:val="center"/>
          </w:tcPr>
          <w:p w14:paraId="09BA8E9B">
            <w:pPr>
              <w:pStyle w:val="178"/>
              <w:spacing w:line="260" w:lineRule="exact"/>
              <w:jc w:val="left"/>
              <w:rPr>
                <w:rFonts w:hAnsi="宋体"/>
                <w:szCs w:val="18"/>
              </w:rPr>
            </w:pPr>
            <w:r>
              <w:rPr>
                <w:rFonts w:hAnsi="宋体"/>
                <w:szCs w:val="18"/>
              </w:rPr>
              <w:t>竹笋产量记录完整齐全，</w:t>
            </w:r>
            <w:r>
              <w:rPr>
                <w:rFonts w:hint="eastAsia" w:hAnsi="宋体"/>
                <w:szCs w:val="18"/>
              </w:rPr>
              <w:t>5分；</w:t>
            </w:r>
          </w:p>
          <w:p w14:paraId="54FD77B8">
            <w:pPr>
              <w:pStyle w:val="178"/>
              <w:spacing w:line="260" w:lineRule="exact"/>
              <w:jc w:val="left"/>
              <w:rPr>
                <w:rFonts w:hAnsi="宋体"/>
                <w:szCs w:val="18"/>
              </w:rPr>
            </w:pPr>
            <w:r>
              <w:rPr>
                <w:rFonts w:hAnsi="宋体"/>
                <w:szCs w:val="18"/>
              </w:rPr>
              <w:t>竹笋产量记录不完整，</w:t>
            </w:r>
            <w:r>
              <w:rPr>
                <w:rFonts w:hint="eastAsia" w:hAnsi="宋体"/>
                <w:szCs w:val="18"/>
              </w:rPr>
              <w:t>2分；</w:t>
            </w:r>
          </w:p>
          <w:p w14:paraId="1AE6BC84">
            <w:pPr>
              <w:pStyle w:val="178"/>
              <w:spacing w:line="260" w:lineRule="exact"/>
              <w:jc w:val="left"/>
              <w:rPr>
                <w:rFonts w:hAnsi="宋体"/>
                <w:szCs w:val="18"/>
              </w:rPr>
            </w:pPr>
            <w:r>
              <w:rPr>
                <w:rFonts w:hAnsi="宋体"/>
                <w:szCs w:val="18"/>
              </w:rPr>
              <w:t>无竹笋产量记录，</w:t>
            </w:r>
            <w:r>
              <w:rPr>
                <w:rFonts w:hint="eastAsia" w:hAnsi="宋体"/>
                <w:szCs w:val="18"/>
              </w:rPr>
              <w:t>0分。</w:t>
            </w:r>
          </w:p>
        </w:tc>
        <w:tc>
          <w:tcPr>
            <w:tcW w:w="851" w:type="dxa"/>
            <w:tcBorders>
              <w:top w:val="single" w:color="auto" w:sz="4" w:space="0"/>
              <w:bottom w:val="single" w:color="auto" w:sz="12" w:space="0"/>
            </w:tcBorders>
            <w:shd w:val="clear" w:color="auto" w:fill="auto"/>
            <w:vAlign w:val="center"/>
          </w:tcPr>
          <w:p w14:paraId="20DAD24C">
            <w:pPr>
              <w:pStyle w:val="178"/>
              <w:rPr>
                <w:rFonts w:hAnsi="宋体"/>
                <w:szCs w:val="18"/>
              </w:rPr>
            </w:pPr>
          </w:p>
        </w:tc>
        <w:tc>
          <w:tcPr>
            <w:tcW w:w="952" w:type="dxa"/>
            <w:tcBorders>
              <w:top w:val="single" w:color="auto" w:sz="4" w:space="0"/>
              <w:bottom w:val="single" w:color="auto" w:sz="12" w:space="0"/>
            </w:tcBorders>
            <w:shd w:val="clear" w:color="auto" w:fill="auto"/>
            <w:vAlign w:val="center"/>
          </w:tcPr>
          <w:p w14:paraId="05C265E2">
            <w:pPr>
              <w:pStyle w:val="178"/>
              <w:rPr>
                <w:rFonts w:hAnsi="宋体"/>
                <w:szCs w:val="18"/>
              </w:rPr>
            </w:pPr>
          </w:p>
        </w:tc>
      </w:tr>
    </w:tbl>
    <w:p w14:paraId="11E14286">
      <w:pPr>
        <w:pStyle w:val="77"/>
        <w:numPr>
          <w:ilvl w:val="0"/>
          <w:numId w:val="0"/>
        </w:numPr>
        <w:spacing w:before="156" w:after="156"/>
        <w:rPr>
          <w:rFonts w:hAnsi="宋体"/>
        </w:rPr>
      </w:pPr>
      <w:r>
        <w:rPr>
          <w:rFonts w:hint="eastAsia" w:hAnsi="黑体"/>
        </w:rPr>
        <w:t xml:space="preserve">表A.1  </w:t>
      </w:r>
      <w:r>
        <w:rPr>
          <w:rFonts w:hint="eastAsia"/>
        </w:rPr>
        <w:t>柳州螺蛳粉原料竹笋种植基地评价评分细则表</w:t>
      </w:r>
      <w:r>
        <w:rPr>
          <w:rFonts w:hint="eastAsia" w:hAnsi="宋体"/>
        </w:rPr>
        <w:t>（</w:t>
      </w:r>
      <w:r>
        <w:rPr>
          <w:rFonts w:hint="eastAsia" w:ascii="宋体" w:hAnsi="宋体" w:eastAsia="宋体" w:cs="宋体"/>
        </w:rPr>
        <w:t>续</w:t>
      </w:r>
      <w:r>
        <w:rPr>
          <w:rFonts w:hint="eastAsia" w:hAnsi="宋体"/>
        </w:rPr>
        <w:t>）</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33"/>
        <w:gridCol w:w="877"/>
        <w:gridCol w:w="1312"/>
        <w:gridCol w:w="532"/>
        <w:gridCol w:w="4282"/>
        <w:gridCol w:w="918"/>
        <w:gridCol w:w="920"/>
      </w:tblGrid>
      <w:tr w14:paraId="53C7F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8" w:hRule="atLeast"/>
          <w:tblHeader/>
          <w:jc w:val="center"/>
        </w:trPr>
        <w:tc>
          <w:tcPr>
            <w:tcW w:w="533" w:type="dxa"/>
            <w:tcBorders>
              <w:top w:val="single" w:color="auto" w:sz="8" w:space="0"/>
              <w:bottom w:val="single" w:color="auto" w:sz="8" w:space="0"/>
            </w:tcBorders>
            <w:shd w:val="clear" w:color="auto" w:fill="auto"/>
            <w:vAlign w:val="center"/>
          </w:tcPr>
          <w:p w14:paraId="09C1C6BB">
            <w:pPr>
              <w:pStyle w:val="178"/>
            </w:pPr>
            <w:r>
              <w:rPr>
                <w:rFonts w:hint="eastAsia"/>
              </w:rPr>
              <w:t>序号</w:t>
            </w:r>
          </w:p>
        </w:tc>
        <w:tc>
          <w:tcPr>
            <w:tcW w:w="877" w:type="dxa"/>
            <w:tcBorders>
              <w:top w:val="single" w:color="auto" w:sz="8" w:space="0"/>
              <w:bottom w:val="single" w:color="auto" w:sz="8" w:space="0"/>
            </w:tcBorders>
            <w:shd w:val="clear" w:color="auto" w:fill="auto"/>
            <w:vAlign w:val="center"/>
          </w:tcPr>
          <w:p w14:paraId="69F1A250">
            <w:pPr>
              <w:pStyle w:val="178"/>
            </w:pPr>
            <w:r>
              <w:rPr>
                <w:rFonts w:hint="eastAsia"/>
              </w:rPr>
              <w:t>一级指标</w:t>
            </w:r>
          </w:p>
        </w:tc>
        <w:tc>
          <w:tcPr>
            <w:tcW w:w="1312" w:type="dxa"/>
            <w:tcBorders>
              <w:top w:val="single" w:color="auto" w:sz="8" w:space="0"/>
              <w:bottom w:val="single" w:color="auto" w:sz="8" w:space="0"/>
            </w:tcBorders>
            <w:shd w:val="clear" w:color="auto" w:fill="auto"/>
            <w:vAlign w:val="center"/>
          </w:tcPr>
          <w:p w14:paraId="75ECC19C">
            <w:pPr>
              <w:pStyle w:val="178"/>
            </w:pPr>
            <w:r>
              <w:rPr>
                <w:rFonts w:hint="eastAsia"/>
              </w:rPr>
              <w:t>二级指标</w:t>
            </w:r>
          </w:p>
        </w:tc>
        <w:tc>
          <w:tcPr>
            <w:tcW w:w="532" w:type="dxa"/>
            <w:tcBorders>
              <w:top w:val="single" w:color="auto" w:sz="8" w:space="0"/>
              <w:bottom w:val="single" w:color="auto" w:sz="8" w:space="0"/>
            </w:tcBorders>
            <w:shd w:val="clear" w:color="auto" w:fill="auto"/>
            <w:vAlign w:val="center"/>
          </w:tcPr>
          <w:p w14:paraId="16CC62C1">
            <w:pPr>
              <w:pStyle w:val="178"/>
            </w:pPr>
            <w:r>
              <w:rPr>
                <w:rFonts w:hint="eastAsia"/>
              </w:rPr>
              <w:t>分值</w:t>
            </w:r>
          </w:p>
        </w:tc>
        <w:tc>
          <w:tcPr>
            <w:tcW w:w="4282" w:type="dxa"/>
            <w:tcBorders>
              <w:top w:val="single" w:color="auto" w:sz="8" w:space="0"/>
              <w:bottom w:val="single" w:color="auto" w:sz="8" w:space="0"/>
            </w:tcBorders>
            <w:shd w:val="clear" w:color="auto" w:fill="auto"/>
            <w:vAlign w:val="center"/>
          </w:tcPr>
          <w:p w14:paraId="39F53AF0">
            <w:pPr>
              <w:pStyle w:val="178"/>
            </w:pPr>
            <w:r>
              <w:rPr>
                <w:rFonts w:hint="eastAsia"/>
              </w:rPr>
              <w:t>评分标准</w:t>
            </w:r>
          </w:p>
        </w:tc>
        <w:tc>
          <w:tcPr>
            <w:tcW w:w="918" w:type="dxa"/>
            <w:tcBorders>
              <w:top w:val="single" w:color="auto" w:sz="8" w:space="0"/>
              <w:bottom w:val="single" w:color="auto" w:sz="8" w:space="0"/>
            </w:tcBorders>
            <w:shd w:val="clear" w:color="auto" w:fill="auto"/>
            <w:vAlign w:val="center"/>
          </w:tcPr>
          <w:p w14:paraId="0FE2E534">
            <w:pPr>
              <w:pStyle w:val="178"/>
            </w:pPr>
            <w:r>
              <w:rPr>
                <w:rFonts w:hint="eastAsia"/>
              </w:rPr>
              <w:t>得分</w:t>
            </w:r>
          </w:p>
        </w:tc>
        <w:tc>
          <w:tcPr>
            <w:tcW w:w="920" w:type="dxa"/>
            <w:tcBorders>
              <w:top w:val="single" w:color="auto" w:sz="8" w:space="0"/>
              <w:bottom w:val="single" w:color="auto" w:sz="8" w:space="0"/>
            </w:tcBorders>
            <w:shd w:val="clear" w:color="auto" w:fill="auto"/>
            <w:vAlign w:val="center"/>
          </w:tcPr>
          <w:p w14:paraId="0E7FB178">
            <w:pPr>
              <w:pStyle w:val="178"/>
            </w:pPr>
            <w:r>
              <w:rPr>
                <w:rFonts w:hint="eastAsia"/>
              </w:rPr>
              <w:t>备注</w:t>
            </w:r>
          </w:p>
        </w:tc>
      </w:tr>
      <w:tr w14:paraId="7C2B2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533" w:type="dxa"/>
            <w:vMerge w:val="restart"/>
            <w:tcBorders>
              <w:top w:val="single" w:color="auto" w:sz="8" w:space="0"/>
            </w:tcBorders>
            <w:shd w:val="clear" w:color="auto" w:fill="auto"/>
            <w:vAlign w:val="center"/>
          </w:tcPr>
          <w:p w14:paraId="3963389E">
            <w:pPr>
              <w:pStyle w:val="178"/>
            </w:pPr>
            <w:r>
              <w:rPr>
                <w:rFonts w:hint="eastAsia"/>
              </w:rPr>
              <w:t>6</w:t>
            </w:r>
          </w:p>
        </w:tc>
        <w:tc>
          <w:tcPr>
            <w:tcW w:w="877" w:type="dxa"/>
            <w:vMerge w:val="restart"/>
            <w:tcBorders>
              <w:top w:val="single" w:color="auto" w:sz="8" w:space="0"/>
            </w:tcBorders>
            <w:shd w:val="clear" w:color="auto" w:fill="auto"/>
            <w:vAlign w:val="center"/>
          </w:tcPr>
          <w:p w14:paraId="2E7FDE1D">
            <w:pPr>
              <w:pStyle w:val="178"/>
            </w:pPr>
            <w:r>
              <w:t>加分指标</w:t>
            </w:r>
          </w:p>
        </w:tc>
        <w:tc>
          <w:tcPr>
            <w:tcW w:w="1312" w:type="dxa"/>
            <w:tcBorders>
              <w:top w:val="single" w:color="auto" w:sz="8" w:space="0"/>
            </w:tcBorders>
            <w:shd w:val="clear" w:color="auto" w:fill="auto"/>
            <w:vAlign w:val="center"/>
          </w:tcPr>
          <w:p w14:paraId="2AFD7734">
            <w:pPr>
              <w:pStyle w:val="178"/>
            </w:pPr>
            <w:r>
              <w:rPr>
                <w:rFonts w:hint="eastAsia"/>
              </w:rPr>
              <w:t>林内生产</w:t>
            </w:r>
          </w:p>
          <w:p w14:paraId="7A78DAC5">
            <w:pPr>
              <w:pStyle w:val="178"/>
            </w:pPr>
            <w:r>
              <w:rPr>
                <w:rFonts w:hint="eastAsia"/>
              </w:rPr>
              <w:t>道路情况</w:t>
            </w:r>
          </w:p>
        </w:tc>
        <w:tc>
          <w:tcPr>
            <w:tcW w:w="532" w:type="dxa"/>
            <w:tcBorders>
              <w:top w:val="single" w:color="auto" w:sz="8" w:space="0"/>
            </w:tcBorders>
            <w:shd w:val="clear" w:color="auto" w:fill="auto"/>
            <w:vAlign w:val="center"/>
          </w:tcPr>
          <w:p w14:paraId="096DA869">
            <w:pPr>
              <w:pStyle w:val="178"/>
            </w:pPr>
            <w:r>
              <w:rPr>
                <w:rFonts w:hint="eastAsia"/>
              </w:rPr>
              <w:t>6</w:t>
            </w:r>
          </w:p>
        </w:tc>
        <w:tc>
          <w:tcPr>
            <w:tcW w:w="4282" w:type="dxa"/>
            <w:tcBorders>
              <w:top w:val="single" w:color="auto" w:sz="8" w:space="0"/>
            </w:tcBorders>
            <w:shd w:val="clear" w:color="auto" w:fill="auto"/>
            <w:vAlign w:val="center"/>
          </w:tcPr>
          <w:p w14:paraId="4EE28CC0">
            <w:pPr>
              <w:pStyle w:val="178"/>
              <w:jc w:val="left"/>
              <w:rPr>
                <w:rFonts w:hAnsi="宋体"/>
                <w:szCs w:val="18"/>
              </w:rPr>
            </w:pPr>
            <w:r>
              <w:rPr>
                <w:rFonts w:hint="eastAsia" w:hAnsi="宋体"/>
                <w:szCs w:val="18"/>
              </w:rPr>
              <w:t>林内建设有道路网，道路通畅便于生产，6分。</w:t>
            </w:r>
          </w:p>
        </w:tc>
        <w:tc>
          <w:tcPr>
            <w:tcW w:w="918" w:type="dxa"/>
            <w:tcBorders>
              <w:top w:val="single" w:color="auto" w:sz="8" w:space="0"/>
            </w:tcBorders>
            <w:shd w:val="clear" w:color="auto" w:fill="auto"/>
            <w:vAlign w:val="center"/>
          </w:tcPr>
          <w:p w14:paraId="643E7BF6">
            <w:pPr>
              <w:pStyle w:val="178"/>
            </w:pPr>
          </w:p>
        </w:tc>
        <w:tc>
          <w:tcPr>
            <w:tcW w:w="920" w:type="dxa"/>
            <w:tcBorders>
              <w:top w:val="single" w:color="auto" w:sz="8" w:space="0"/>
            </w:tcBorders>
            <w:shd w:val="clear" w:color="auto" w:fill="auto"/>
            <w:vAlign w:val="center"/>
          </w:tcPr>
          <w:p w14:paraId="4C2680E1">
            <w:pPr>
              <w:pStyle w:val="178"/>
            </w:pPr>
          </w:p>
        </w:tc>
      </w:tr>
      <w:tr w14:paraId="5B51C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3" w:type="dxa"/>
            <w:vMerge w:val="continue"/>
            <w:shd w:val="clear" w:color="auto" w:fill="auto"/>
            <w:vAlign w:val="center"/>
          </w:tcPr>
          <w:p w14:paraId="1DE62E91">
            <w:pPr>
              <w:pStyle w:val="178"/>
            </w:pPr>
          </w:p>
        </w:tc>
        <w:tc>
          <w:tcPr>
            <w:tcW w:w="877" w:type="dxa"/>
            <w:vMerge w:val="continue"/>
            <w:shd w:val="clear" w:color="auto" w:fill="auto"/>
            <w:vAlign w:val="center"/>
          </w:tcPr>
          <w:p w14:paraId="22952AE6">
            <w:pPr>
              <w:pStyle w:val="178"/>
            </w:pPr>
          </w:p>
        </w:tc>
        <w:tc>
          <w:tcPr>
            <w:tcW w:w="1312" w:type="dxa"/>
            <w:shd w:val="clear" w:color="auto" w:fill="auto"/>
            <w:vAlign w:val="center"/>
          </w:tcPr>
          <w:p w14:paraId="4F9B7233">
            <w:pPr>
              <w:pStyle w:val="178"/>
            </w:pPr>
            <w:r>
              <w:rPr>
                <w:rFonts w:hint="eastAsia" w:hAnsi="宋体"/>
              </w:rPr>
              <w:t>基础设施情况</w:t>
            </w:r>
          </w:p>
        </w:tc>
        <w:tc>
          <w:tcPr>
            <w:tcW w:w="532" w:type="dxa"/>
            <w:shd w:val="clear" w:color="auto" w:fill="auto"/>
            <w:vAlign w:val="center"/>
          </w:tcPr>
          <w:p w14:paraId="1978F4A8">
            <w:pPr>
              <w:pStyle w:val="178"/>
            </w:pPr>
            <w:r>
              <w:rPr>
                <w:rFonts w:hint="eastAsia"/>
              </w:rPr>
              <w:t>8</w:t>
            </w:r>
          </w:p>
        </w:tc>
        <w:tc>
          <w:tcPr>
            <w:tcW w:w="4282" w:type="dxa"/>
            <w:shd w:val="clear" w:color="auto" w:fill="auto"/>
            <w:vAlign w:val="center"/>
          </w:tcPr>
          <w:p w14:paraId="504E9A9C">
            <w:pPr>
              <w:pStyle w:val="178"/>
              <w:jc w:val="left"/>
            </w:pPr>
            <w:r>
              <w:rPr>
                <w:rFonts w:hAnsi="宋体"/>
                <w:szCs w:val="18"/>
              </w:rPr>
              <w:t>配套</w:t>
            </w:r>
            <w:r>
              <w:rPr>
                <w:rFonts w:hint="eastAsia" w:hAnsi="宋体"/>
                <w:szCs w:val="18"/>
              </w:rPr>
              <w:t>灌溉设施，5分；配套建设管护用房，3分。</w:t>
            </w:r>
          </w:p>
        </w:tc>
        <w:tc>
          <w:tcPr>
            <w:tcW w:w="918" w:type="dxa"/>
            <w:shd w:val="clear" w:color="auto" w:fill="auto"/>
            <w:vAlign w:val="center"/>
          </w:tcPr>
          <w:p w14:paraId="728E3ABF">
            <w:pPr>
              <w:pStyle w:val="178"/>
            </w:pPr>
          </w:p>
        </w:tc>
        <w:tc>
          <w:tcPr>
            <w:tcW w:w="920" w:type="dxa"/>
            <w:shd w:val="clear" w:color="auto" w:fill="auto"/>
            <w:vAlign w:val="center"/>
          </w:tcPr>
          <w:p w14:paraId="557096B0">
            <w:pPr>
              <w:pStyle w:val="178"/>
            </w:pPr>
          </w:p>
        </w:tc>
      </w:tr>
      <w:tr w14:paraId="407E37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3" w:type="dxa"/>
            <w:vMerge w:val="continue"/>
            <w:shd w:val="clear" w:color="auto" w:fill="auto"/>
            <w:vAlign w:val="center"/>
          </w:tcPr>
          <w:p w14:paraId="6C56F8AF">
            <w:pPr>
              <w:pStyle w:val="178"/>
            </w:pPr>
          </w:p>
        </w:tc>
        <w:tc>
          <w:tcPr>
            <w:tcW w:w="877" w:type="dxa"/>
            <w:vMerge w:val="continue"/>
            <w:shd w:val="clear" w:color="auto" w:fill="auto"/>
            <w:vAlign w:val="center"/>
          </w:tcPr>
          <w:p w14:paraId="5F8F32C1">
            <w:pPr>
              <w:pStyle w:val="178"/>
            </w:pPr>
          </w:p>
        </w:tc>
        <w:tc>
          <w:tcPr>
            <w:tcW w:w="1312" w:type="dxa"/>
            <w:shd w:val="clear" w:color="auto" w:fill="auto"/>
            <w:vAlign w:val="center"/>
          </w:tcPr>
          <w:p w14:paraId="139B0695">
            <w:pPr>
              <w:pStyle w:val="178"/>
              <w:rPr>
                <w:rFonts w:hAnsi="宋体"/>
              </w:rPr>
            </w:pPr>
            <w:r>
              <w:rPr>
                <w:rFonts w:hint="eastAsia" w:hAnsi="宋体"/>
              </w:rPr>
              <w:t>其他设施</w:t>
            </w:r>
          </w:p>
        </w:tc>
        <w:tc>
          <w:tcPr>
            <w:tcW w:w="532" w:type="dxa"/>
            <w:shd w:val="clear" w:color="auto" w:fill="auto"/>
            <w:vAlign w:val="center"/>
          </w:tcPr>
          <w:p w14:paraId="3D584E42">
            <w:pPr>
              <w:pStyle w:val="178"/>
            </w:pPr>
            <w:r>
              <w:rPr>
                <w:rFonts w:hint="eastAsia"/>
              </w:rPr>
              <w:t>6</w:t>
            </w:r>
          </w:p>
        </w:tc>
        <w:tc>
          <w:tcPr>
            <w:tcW w:w="4282" w:type="dxa"/>
            <w:shd w:val="clear" w:color="auto" w:fill="auto"/>
            <w:vAlign w:val="center"/>
          </w:tcPr>
          <w:p w14:paraId="7FBF026E">
            <w:pPr>
              <w:pStyle w:val="178"/>
              <w:jc w:val="left"/>
              <w:rPr>
                <w:rFonts w:hAnsi="宋体"/>
                <w:szCs w:val="18"/>
              </w:rPr>
            </w:pPr>
            <w:r>
              <w:rPr>
                <w:rFonts w:hint="eastAsia" w:hAnsi="宋体"/>
                <w:szCs w:val="18"/>
              </w:rPr>
              <w:t>配套其他相关设施，每增加一项，2分；最高加分不超过6分。</w:t>
            </w:r>
          </w:p>
        </w:tc>
        <w:tc>
          <w:tcPr>
            <w:tcW w:w="918" w:type="dxa"/>
            <w:shd w:val="clear" w:color="auto" w:fill="auto"/>
            <w:vAlign w:val="center"/>
          </w:tcPr>
          <w:p w14:paraId="5DCD289A">
            <w:pPr>
              <w:pStyle w:val="178"/>
            </w:pPr>
          </w:p>
        </w:tc>
        <w:tc>
          <w:tcPr>
            <w:tcW w:w="920" w:type="dxa"/>
            <w:shd w:val="clear" w:color="auto" w:fill="auto"/>
            <w:vAlign w:val="center"/>
          </w:tcPr>
          <w:p w14:paraId="229B7257">
            <w:pPr>
              <w:pStyle w:val="178"/>
            </w:pPr>
          </w:p>
        </w:tc>
      </w:tr>
      <w:tr w14:paraId="466125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1410" w:type="dxa"/>
            <w:gridSpan w:val="2"/>
            <w:shd w:val="clear" w:color="auto" w:fill="auto"/>
            <w:vAlign w:val="center"/>
          </w:tcPr>
          <w:p w14:paraId="452965B8">
            <w:pPr>
              <w:pStyle w:val="178"/>
            </w:pPr>
            <w:r>
              <w:t>总分值</w:t>
            </w:r>
          </w:p>
        </w:tc>
        <w:tc>
          <w:tcPr>
            <w:tcW w:w="1312" w:type="dxa"/>
            <w:shd w:val="clear" w:color="auto" w:fill="auto"/>
            <w:vAlign w:val="center"/>
          </w:tcPr>
          <w:p w14:paraId="60302732">
            <w:pPr>
              <w:pStyle w:val="178"/>
            </w:pPr>
          </w:p>
        </w:tc>
        <w:tc>
          <w:tcPr>
            <w:tcW w:w="532" w:type="dxa"/>
            <w:shd w:val="clear" w:color="auto" w:fill="auto"/>
            <w:vAlign w:val="center"/>
          </w:tcPr>
          <w:p w14:paraId="325CA3D3">
            <w:pPr>
              <w:pStyle w:val="178"/>
            </w:pPr>
            <w:r>
              <w:rPr>
                <w:rFonts w:hint="eastAsia"/>
              </w:rPr>
              <w:t>120</w:t>
            </w:r>
          </w:p>
        </w:tc>
        <w:tc>
          <w:tcPr>
            <w:tcW w:w="4282" w:type="dxa"/>
            <w:shd w:val="clear" w:color="auto" w:fill="auto"/>
            <w:vAlign w:val="center"/>
          </w:tcPr>
          <w:p w14:paraId="27059664">
            <w:pPr>
              <w:pStyle w:val="178"/>
            </w:pPr>
          </w:p>
        </w:tc>
        <w:tc>
          <w:tcPr>
            <w:tcW w:w="918" w:type="dxa"/>
            <w:shd w:val="clear" w:color="auto" w:fill="auto"/>
            <w:vAlign w:val="center"/>
          </w:tcPr>
          <w:p w14:paraId="1C6751C6">
            <w:pPr>
              <w:pStyle w:val="178"/>
            </w:pPr>
          </w:p>
        </w:tc>
        <w:tc>
          <w:tcPr>
            <w:tcW w:w="920" w:type="dxa"/>
            <w:shd w:val="clear" w:color="auto" w:fill="auto"/>
            <w:vAlign w:val="center"/>
          </w:tcPr>
          <w:p w14:paraId="42B8CB6E">
            <w:pPr>
              <w:pStyle w:val="178"/>
            </w:pPr>
          </w:p>
        </w:tc>
      </w:tr>
      <w:tr w14:paraId="32526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9374" w:type="dxa"/>
            <w:gridSpan w:val="7"/>
            <w:shd w:val="clear" w:color="auto" w:fill="auto"/>
            <w:vAlign w:val="center"/>
          </w:tcPr>
          <w:p w14:paraId="17DA71F4">
            <w:pPr>
              <w:pStyle w:val="179"/>
            </w:pPr>
            <w:r>
              <w:rPr>
                <w:rFonts w:hint="eastAsia"/>
              </w:rPr>
              <w:t>竹笋产量和投入品使用为强制性指标</w:t>
            </w:r>
            <w:r>
              <w:rPr>
                <w:rFonts w:hint="eastAsia" w:hAnsi="宋体"/>
              </w:rPr>
              <w:t>，</w:t>
            </w:r>
            <w:r>
              <w:rPr>
                <w:rFonts w:hint="eastAsia"/>
              </w:rPr>
              <w:t>竹笋年产量小于12 000</w:t>
            </w:r>
            <w:r>
              <w:rPr>
                <w:rFonts w:hAnsi="宋体"/>
                <w:vertAlign w:val="superscript"/>
              </w:rPr>
              <w:t xml:space="preserve"> </w:t>
            </w:r>
            <w:r>
              <w:t>kg</w:t>
            </w:r>
            <w:r>
              <w:rPr>
                <w:rFonts w:hint="eastAsia"/>
              </w:rPr>
              <w:t>/</w:t>
            </w:r>
            <w:r>
              <w:rPr>
                <w:rFonts w:hint="eastAsia" w:hAnsi="宋体"/>
              </w:rPr>
              <w:t>hm</w:t>
            </w:r>
            <w:r>
              <w:rPr>
                <w:rFonts w:hint="eastAsia" w:hAnsi="宋体"/>
                <w:vertAlign w:val="superscript"/>
              </w:rPr>
              <w:t>2</w:t>
            </w:r>
            <w:r>
              <w:rPr>
                <w:rFonts w:hint="eastAsia"/>
              </w:rPr>
              <w:t>或基地</w:t>
            </w:r>
            <w:r>
              <w:rPr>
                <w:rFonts w:hint="eastAsia" w:hAnsi="宋体"/>
              </w:rPr>
              <w:t>使用禁用和限用农药</w:t>
            </w:r>
            <w:r>
              <w:rPr>
                <w:rFonts w:hint="eastAsia"/>
              </w:rPr>
              <w:t>，总分均为0分。</w:t>
            </w:r>
          </w:p>
        </w:tc>
      </w:tr>
    </w:tbl>
    <w:p w14:paraId="0EB0C8AD">
      <w:pPr>
        <w:pStyle w:val="56"/>
        <w:bidi w:val="0"/>
      </w:pPr>
    </w:p>
    <w:bookmarkEnd w:id="72"/>
    <w:p w14:paraId="18B7550E">
      <w:pPr>
        <w:pStyle w:val="56"/>
        <w:bidi w:val="0"/>
        <w:ind w:firstLine="0" w:firstLineChars="0"/>
        <w:jc w:val="center"/>
        <w:rPr>
          <w:rFonts w:hint="eastAsia" w:eastAsia="宋体"/>
          <w:lang w:eastAsia="zh-CN"/>
        </w:rPr>
      </w:pPr>
      <w:bookmarkStart w:id="76" w:name="BookMark8"/>
      <w:r>
        <w:rPr>
          <w:rFonts w:hint="eastAsia" w:eastAsia="宋体"/>
          <w:lang w:eastAsia="zh-CN"/>
        </w:rPr>
        <w:drawing>
          <wp:inline distT="0" distB="0" distL="114300" distR="114300">
            <wp:extent cx="1485900" cy="317500"/>
            <wp:effectExtent l="0" t="0" r="7620" b="2540"/>
            <wp:docPr id="1" name="图片 1" descr="1"/>
            <wp:cNvGraphicFramePr/>
            <a:graphic xmlns:a="http://schemas.openxmlformats.org/drawingml/2006/main">
              <a:graphicData uri="http://schemas.openxmlformats.org/drawingml/2006/picture">
                <pic:pic xmlns:pic="http://schemas.openxmlformats.org/drawingml/2006/picture">
                  <pic:nvPicPr>
                    <pic:cNvPr id="1" name="图片 1" descr="1"/>
                    <pic:cNvPicPr/>
                  </pic:nvPicPr>
                  <pic:blipFill>
                    <a:blip r:embed="rId12"/>
                    <a:stretch>
                      <a:fillRect/>
                    </a:stretch>
                  </pic:blipFill>
                  <pic:spPr>
                    <a:xfrm>
                      <a:off x="0" y="0"/>
                      <a:ext cx="1485900" cy="317500"/>
                    </a:xfrm>
                    <a:prstGeom prst="rect">
                      <a:avLst/>
                    </a:prstGeom>
                  </pic:spPr>
                </pic:pic>
              </a:graphicData>
            </a:graphic>
          </wp:inline>
        </w:drawing>
      </w:r>
      <w:bookmarkEnd w:id="76"/>
    </w:p>
    <w:sectPr>
      <w:pgSz w:w="11906" w:h="16838"/>
      <w:pgMar w:top="1928" w:right="1134"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26B6D">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8E29D">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2EF2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61CD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CA2E">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3336">
    <w:pPr>
      <w:pStyle w:val="61"/>
      <w:rPr>
        <w:rFonts w:hint="eastAsia"/>
      </w:rPr>
    </w:pPr>
    <w:r>
      <w:fldChar w:fldCharType="begin"/>
    </w:r>
    <w:r>
      <w:instrText xml:space="preserve"> STYLEREF  标准文件_文件编号  \* MERGEFORMAT </w:instrText>
    </w:r>
    <w:r>
      <w:fldChar w:fldCharType="separate"/>
    </w:r>
    <w:r>
      <w:t>T/LZLSF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Full" w:cryptAlgorithmClass="hash" w:cryptAlgorithmType="typeAny" w:cryptAlgorithmSid="4" w:cryptSpinCount="0" w:hash="4FX05kTgMKFraX+TOR+fKRVcKac=" w:salt="cQA+T2oXGpHgLVzR+e6xP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F35E1E"/>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8218C9"/>
    <w:rsid w:val="05F2338A"/>
    <w:rsid w:val="0A133CD2"/>
    <w:rsid w:val="10431D13"/>
    <w:rsid w:val="14975EDD"/>
    <w:rsid w:val="16CC5916"/>
    <w:rsid w:val="1AF35E1E"/>
    <w:rsid w:val="20475D6D"/>
    <w:rsid w:val="296F6939"/>
    <w:rsid w:val="2C393D1C"/>
    <w:rsid w:val="3599165E"/>
    <w:rsid w:val="38EF7D13"/>
    <w:rsid w:val="3AD46F39"/>
    <w:rsid w:val="3C363253"/>
    <w:rsid w:val="3DE3265E"/>
    <w:rsid w:val="43625D84"/>
    <w:rsid w:val="471F7E5C"/>
    <w:rsid w:val="475573AE"/>
    <w:rsid w:val="484D62D8"/>
    <w:rsid w:val="52F8326B"/>
    <w:rsid w:val="57272B15"/>
    <w:rsid w:val="57F354C1"/>
    <w:rsid w:val="6609029E"/>
    <w:rsid w:val="67893B3C"/>
    <w:rsid w:val="6C417CBF"/>
    <w:rsid w:val="734B3F41"/>
    <w:rsid w:val="74393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3BEDB4F2724F9D81F4444A5CCE266D"/>
        <w:style w:val=""/>
        <w:category>
          <w:name w:val="常规"/>
          <w:gallery w:val="placeholder"/>
        </w:category>
        <w:types>
          <w:type w:val="bbPlcHdr"/>
        </w:types>
        <w:behaviors>
          <w:behavior w:val="content"/>
        </w:behaviors>
        <w:description w:val=""/>
        <w:guid w:val="{9A791DFB-56F6-4B85-997E-8EF3CEE1C2DA}"/>
      </w:docPartPr>
      <w:docPartBody>
        <w:p w14:paraId="03587BA0">
          <w:pPr>
            <w:pStyle w:val="5"/>
          </w:pPr>
          <w:r>
            <w:rPr>
              <w:rStyle w:val="4"/>
              <w:rFonts w:hint="eastAsia"/>
            </w:rPr>
            <w:t>单击或点击此处输入文字。</w:t>
          </w:r>
        </w:p>
      </w:docPartBody>
    </w:docPart>
    <w:docPart>
      <w:docPartPr>
        <w:name w:val="78956B8278AF41489B4C226600D2E8C4"/>
        <w:style w:val=""/>
        <w:category>
          <w:name w:val="常规"/>
          <w:gallery w:val="placeholder"/>
        </w:category>
        <w:types>
          <w:type w:val="bbPlcHdr"/>
        </w:types>
        <w:behaviors>
          <w:behavior w:val="content"/>
        </w:behaviors>
        <w:description w:val=""/>
        <w:guid w:val="{35D7B9DB-82B3-43EC-9478-2F4253E62990}"/>
      </w:docPartPr>
      <w:docPartBody>
        <w:p w14:paraId="5346F823">
          <w:pPr>
            <w:pStyle w:val="6"/>
          </w:pPr>
          <w:r>
            <w:rPr>
              <w:rStyle w:val="4"/>
              <w:rFonts w:hint="eastAsia"/>
            </w:rPr>
            <w:t>选择一项。</w:t>
          </w:r>
        </w:p>
      </w:docPartBody>
    </w:docPart>
    <w:docPart>
      <w:docPartPr>
        <w:name w:val="DD487E154D8B46B1811108614A11313A"/>
        <w:style w:val=""/>
        <w:category>
          <w:name w:val="常规"/>
          <w:gallery w:val="placeholder"/>
        </w:category>
        <w:types>
          <w:type w:val="bbPlcHdr"/>
        </w:types>
        <w:behaviors>
          <w:behavior w:val="content"/>
        </w:behaviors>
        <w:description w:val=""/>
        <w:guid w:val="{BDA84726-025B-4CC9-AFA0-B8C5A34685AA}"/>
      </w:docPartPr>
      <w:docPartBody>
        <w:p w14:paraId="72EC3CEA">
          <w:pPr>
            <w:pStyle w:val="7"/>
          </w:pPr>
          <w:r>
            <w:rPr>
              <w:rStyle w:val="4"/>
              <w:rFonts w:hint="eastAsia"/>
            </w:rPr>
            <w:t>选择一项。</w:t>
          </w:r>
        </w:p>
      </w:docPartBody>
    </w:docPart>
    <w:docPart>
      <w:docPartPr>
        <w:name w:val="{27eee3a3-d14d-4599-a88d-c95af0d70045}"/>
        <w:style w:val=""/>
        <w:category>
          <w:name w:val="常规"/>
          <w:gallery w:val="placeholder"/>
        </w:category>
        <w:types>
          <w:type w:val="bbPlcHdr"/>
        </w:types>
        <w:behaviors>
          <w:behavior w:val="content"/>
        </w:behaviors>
        <w:description w:val=""/>
        <w:guid w:val="{27eee3a3-d14d-4599-a88d-c95af0d70045}"/>
      </w:docPartPr>
      <w:docPartBody>
        <w:p w14:paraId="4CB1F708">
          <w:pPr>
            <w:pStyle w:val="8"/>
          </w:pPr>
          <w:r>
            <w:rPr>
              <w:rStyle w:val="4"/>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EA"/>
    <w:rsid w:val="005D70EA"/>
    <w:rsid w:val="006E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B3BEDB4F2724F9D81F4444A5CCE266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8956B8278AF41489B4C226600D2E8C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D487E154D8B46B1811108614A11313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
    <w:name w:val="6D517958C81E45348FFB92E131A236D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Pages>6</Pages>
  <Words>192</Words>
  <Characters>311</Characters>
  <Lines>4</Lines>
  <Paragraphs>1</Paragraphs>
  <TotalTime>7</TotalTime>
  <ScaleCrop>false</ScaleCrop>
  <LinksUpToDate>false</LinksUpToDate>
  <CharactersWithSpaces>336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2026-01-12T03:05:00Z</dcterms:created>
  <dc:creator>杉木小王子</dc:creator>
  <cp:lastModifiedBy>杉木小王子</cp:lastModifiedBy>
  <dcterms:modified xsi:type="dcterms:W3CDTF">2026-01-12T04:43:54Z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8882495395124A3CA7D23849F0E8E20A_11</vt:lpwstr>
  </property>
  <property fmtid="{D5CDD505-2E9C-101B-9397-08002B2CF9AE}" pid="15" name="KSOTemplateDocerSaveRecord">
    <vt:lpwstr>eyJoZGlkIjoiODdmY2RjZDc1OTNmOGE0ZmI4MDE1MWQ0NzExM2JiMjMiLCJ1c2VySWQiOiI2MDY0MTA4MDAifQ==</vt:lpwstr>
  </property>
  <property fmtid="{D5CDD505-2E9C-101B-9397-08002B2CF9AE}" pid="16" name="KSOProductBuildVer">
    <vt:lpwstr>2052-12.1.0.24034</vt:lpwstr>
  </property>
</Properties>
</file>