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4" w:type="dxa"/>
        <w:tblCellMar>
          <w:left w:w="0" w:type="dxa"/>
          <w:right w:w="0" w:type="dxa"/>
        </w:tblCellMar>
        <w:tblLook w:val="0000" w:firstRow="0" w:lastRow="0" w:firstColumn="0" w:lastColumn="0" w:noHBand="0" w:noVBand="0"/>
      </w:tblPr>
      <w:tblGrid>
        <w:gridCol w:w="509"/>
        <w:gridCol w:w="8855"/>
      </w:tblGrid>
      <w:tr w:rsidR="00506C98" w14:paraId="04B68B58" w14:textId="77777777">
        <w:tc>
          <w:tcPr>
            <w:tcW w:w="509" w:type="dxa"/>
          </w:tcPr>
          <w:p w14:paraId="78C4AA67" w14:textId="77777777" w:rsidR="00506C98" w:rsidRPr="00A4737D" w:rsidRDefault="00506C98">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bookmarkStart w:id="0" w:name="_Hlk218872973"/>
            <w:r w:rsidRPr="00A4737D">
              <w:rPr>
                <w:rFonts w:eastAsia="黑体"/>
                <w:sz w:val="21"/>
                <w:szCs w:val="21"/>
              </w:rPr>
              <w:t>ICS</w:t>
            </w:r>
            <w:r w:rsidRPr="00A4737D">
              <w:rPr>
                <w:rFonts w:ascii="黑体" w:eastAsia="黑体" w:hAnsi="黑体"/>
                <w:sz w:val="21"/>
                <w:szCs w:val="21"/>
              </w:rPr>
              <w:t xml:space="preserve">  </w:t>
            </w:r>
          </w:p>
        </w:tc>
        <w:tc>
          <w:tcPr>
            <w:tcW w:w="8855" w:type="dxa"/>
          </w:tcPr>
          <w:p w14:paraId="2BCA233C" w14:textId="0C6F40C8" w:rsidR="00506C98" w:rsidRPr="00A4737D" w:rsidRDefault="00706881">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ICS"/>
                  <w:enabled/>
                  <w:calcOnExit w:val="0"/>
                  <w:textInput>
                    <w:default w:val="03.100.20"/>
                  </w:textInput>
                </w:ffData>
              </w:fldChar>
            </w:r>
            <w:bookmarkStart w:id="1" w:name="ICS"/>
            <w:r>
              <w:rPr>
                <w:rFonts w:ascii="黑体" w:eastAsia="黑体" w:hAnsi="黑体" w:hint="eastAsia"/>
                <w:sz w:val="21"/>
                <w:szCs w:val="21"/>
              </w:rPr>
              <w:instrText xml:space="preserve"> FORMTEXT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03.100.20</w:t>
            </w:r>
            <w:r>
              <w:rPr>
                <w:rFonts w:ascii="黑体" w:eastAsia="黑体" w:hAnsi="黑体" w:hint="eastAsia"/>
                <w:sz w:val="21"/>
                <w:szCs w:val="21"/>
              </w:rPr>
              <w:fldChar w:fldCharType="end"/>
            </w:r>
            <w:bookmarkEnd w:id="1"/>
          </w:p>
        </w:tc>
      </w:tr>
      <w:bookmarkEnd w:id="0"/>
      <w:tr w:rsidR="00506C98" w14:paraId="306893DD" w14:textId="77777777">
        <w:tc>
          <w:tcPr>
            <w:tcW w:w="509" w:type="dxa"/>
          </w:tcPr>
          <w:p w14:paraId="6A0C5A93" w14:textId="77777777" w:rsidR="00506C98" w:rsidRPr="00A4737D" w:rsidRDefault="00506C98">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A4737D">
              <w:rPr>
                <w:rFonts w:eastAsia="黑体"/>
                <w:sz w:val="21"/>
                <w:szCs w:val="21"/>
              </w:rPr>
              <w:t xml:space="preserve">CCS </w:t>
            </w:r>
            <w:r w:rsidRPr="00A4737D">
              <w:rPr>
                <w:rFonts w:ascii="黑体" w:eastAsia="黑体" w:hAnsi="黑体"/>
                <w:sz w:val="21"/>
                <w:szCs w:val="21"/>
              </w:rPr>
              <w:t xml:space="preserve"> </w:t>
            </w:r>
          </w:p>
        </w:tc>
        <w:tc>
          <w:tcPr>
            <w:tcW w:w="8855" w:type="dxa"/>
          </w:tcPr>
          <w:p w14:paraId="76FBAEA9" w14:textId="0BD3DB78" w:rsidR="00506C98" w:rsidRPr="00A4737D" w:rsidRDefault="00706881">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A 10"/>
                  </w:textInput>
                </w:ffData>
              </w:fldChar>
            </w:r>
            <w:bookmarkStart w:id="2" w:name="CSDN"/>
            <w:r>
              <w:rPr>
                <w:rFonts w:ascii="黑体" w:eastAsia="黑体" w:hAnsi="黑体" w:hint="eastAsia"/>
                <w:sz w:val="21"/>
                <w:szCs w:val="21"/>
              </w:rPr>
              <w:instrText xml:space="preserve"> FORMTEXT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A 10</w:t>
            </w:r>
            <w:r>
              <w:rPr>
                <w:rFonts w:ascii="黑体" w:eastAsia="黑体" w:hAnsi="黑体" w:hint="eastAsia"/>
                <w:sz w:val="21"/>
                <w:szCs w:val="21"/>
              </w:rPr>
              <w:fldChar w:fldCharType="end"/>
            </w:r>
            <w:bookmarkEnd w:id="2"/>
          </w:p>
        </w:tc>
      </w:tr>
    </w:tbl>
    <w:p w14:paraId="36FD5289" w14:textId="77777777" w:rsidR="00506C98" w:rsidRDefault="00506C98">
      <w:pPr>
        <w:rPr>
          <w:vanish/>
        </w:rPr>
      </w:pPr>
      <w:bookmarkStart w:id="3" w:name="_Hlk26473981"/>
    </w:p>
    <w:tbl>
      <w:tblPr>
        <w:tblpPr w:leftFromText="180" w:rightFromText="180" w:vertAnchor="text" w:horzAnchor="margin" w:tblpX="2683" w:tblpY="578"/>
        <w:tblW w:w="0" w:type="auto"/>
        <w:tblBorders>
          <w:insideH w:val="single" w:sz="4" w:space="0" w:color="auto"/>
          <w:insideV w:val="single" w:sz="4" w:space="0" w:color="auto"/>
        </w:tblBorders>
        <w:tblCellMar>
          <w:right w:w="221" w:type="dxa"/>
        </w:tblCellMar>
        <w:tblLook w:val="0000" w:firstRow="0" w:lastRow="0" w:firstColumn="0" w:lastColumn="0" w:noHBand="0" w:noVBand="0"/>
      </w:tblPr>
      <w:tblGrid>
        <w:gridCol w:w="6407"/>
      </w:tblGrid>
      <w:tr w:rsidR="00506C98" w14:paraId="4CA95F5E" w14:textId="77777777">
        <w:tc>
          <w:tcPr>
            <w:tcW w:w="6407" w:type="dxa"/>
          </w:tcPr>
          <w:p w14:paraId="2F543606" w14:textId="2A37F216" w:rsidR="00506C98" w:rsidRDefault="00506C98">
            <w:pPr>
              <w:pStyle w:val="afffff0"/>
              <w:framePr w:w="0" w:hRule="auto" w:wrap="auto" w:hAnchor="text" w:xAlign="left" w:yAlign="inline" w:anchorLock="0"/>
              <w:rPr>
                <w:rFonts w:ascii="宋体" w:hAnsi="宋体" w:hint="eastAsia"/>
                <w:sz w:val="28"/>
                <w:szCs w:val="28"/>
              </w:rPr>
            </w:pPr>
            <w:r>
              <w:rPr>
                <w:sz w:val="21"/>
                <w:szCs w:val="21"/>
              </w:rPr>
              <w:t xml:space="preserve"> </w:t>
            </w:r>
          </w:p>
        </w:tc>
      </w:tr>
    </w:tbl>
    <w:p w14:paraId="18BC752A" w14:textId="7BDD3A58" w:rsidR="00506C98" w:rsidRDefault="00E34C14">
      <w:pPr>
        <w:pStyle w:val="afffff1"/>
        <w:framePr w:w="9639" w:h="624" w:hRule="exact" w:hSpace="181" w:vSpace="181" w:wrap="around" w:hAnchor="page" w:x="1305" w:y="2269"/>
        <w:rPr>
          <w:rFonts w:ascii="黑体" w:eastAsia="黑体" w:hAnsi="黑体" w:hint="eastAsia"/>
          <w:b w:val="0"/>
          <w:bCs w:val="0"/>
          <w:w w:val="100"/>
          <w:sz w:val="48"/>
          <w:szCs w:val="48"/>
        </w:rPr>
      </w:pPr>
      <w:r>
        <w:rPr>
          <w:rFonts w:ascii="黑体" w:eastAsia="黑体" w:hAnsi="黑体" w:hint="eastAsia"/>
          <w:b w:val="0"/>
          <w:bCs w:val="0"/>
          <w:w w:val="100"/>
          <w:sz w:val="48"/>
          <w:szCs w:val="48"/>
        </w:rPr>
        <w:t>团体</w:t>
      </w:r>
      <w:r w:rsidR="00506C98">
        <w:rPr>
          <w:rFonts w:ascii="黑体" w:eastAsia="黑体" w:hAnsi="黑体" w:hint="eastAsia"/>
          <w:b w:val="0"/>
          <w:bCs w:val="0"/>
          <w:w w:val="100"/>
          <w:sz w:val="48"/>
          <w:szCs w:val="48"/>
        </w:rPr>
        <w:t>标准</w:t>
      </w:r>
    </w:p>
    <w:p w14:paraId="4FED07D1" w14:textId="77777777" w:rsidR="00E34C14" w:rsidRDefault="00E34C14" w:rsidP="00E34C14">
      <w:pPr>
        <w:pStyle w:val="affffffffff4"/>
        <w:framePr w:wrap="auto"/>
        <w:rPr>
          <w:lang w:val="fr-FR"/>
        </w:rPr>
      </w:pPr>
      <w:bookmarkStart w:id="4" w:name="OLE_LINK5"/>
      <w:bookmarkStart w:id="5" w:name="OLE_LINK7"/>
      <w:bookmarkEnd w:id="3"/>
      <w:r>
        <w:rPr>
          <w:rFonts w:hint="eastAsia"/>
          <w:lang w:val="fr-FR"/>
        </w:rPr>
        <w:t>T/LZLSF</w:t>
      </w:r>
      <w:bookmarkEnd w:id="4"/>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XXXX</w:t>
      </w:r>
      <w:r>
        <w:fldChar w:fldCharType="end"/>
      </w:r>
      <w:bookmarkEnd w:id="6"/>
      <w:r>
        <w:rPr>
          <w:rFonts w:hAnsi="黑体"/>
          <w:lang w:val="fr-FR"/>
        </w:rPr>
        <w:t>—</w:t>
      </w:r>
      <w:r>
        <w:rPr>
          <w:rFonts w:hint="eastAsia"/>
        </w:rPr>
        <w:t>2026</w:t>
      </w:r>
    </w:p>
    <w:bookmarkEnd w:id="5"/>
    <w:p w14:paraId="1C6C9D5A" w14:textId="77777777" w:rsidR="00506C98" w:rsidRDefault="00000000">
      <w:pPr>
        <w:spacing w:line="240" w:lineRule="auto"/>
        <w:rPr>
          <w:rFonts w:ascii="黑体" w:eastAsia="黑体" w:hAnsi="黑体" w:hint="eastAsia"/>
          <w:kern w:val="0"/>
          <w:sz w:val="10"/>
          <w:szCs w:val="10"/>
        </w:rPr>
      </w:pPr>
      <w:r>
        <w:rPr>
          <w:rFonts w:hint="eastAsia"/>
        </w:rPr>
        <w:pict w14:anchorId="7B1C547F">
          <v:line id="直接连接符 73" o:spid="_x0000_s2051" style="position:absolute;left:0;text-align:left;z-index:251657216;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14:paraId="0DDD386D" w14:textId="77777777" w:rsidR="00506C98" w:rsidRDefault="00506C98">
      <w:pPr>
        <w:pStyle w:val="afffff1"/>
        <w:framePr w:w="9639" w:h="6976" w:hRule="exact" w:hSpace="0" w:vSpace="0" w:wrap="around" w:hAnchor="page" w:y="6408"/>
        <w:jc w:val="center"/>
        <w:rPr>
          <w:rFonts w:ascii="黑体" w:eastAsia="黑体" w:hAnsi="黑体" w:hint="eastAsia"/>
          <w:b w:val="0"/>
          <w:bCs w:val="0"/>
          <w:w w:val="100"/>
        </w:rPr>
      </w:pPr>
    </w:p>
    <w:p w14:paraId="7ACA5FF2" w14:textId="77777777" w:rsidR="00506C98" w:rsidRDefault="00506C98">
      <w:pPr>
        <w:pStyle w:val="affffffffff6"/>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柳州螺蛳粉营销运营管理规范</w:t>
      </w:r>
      <w:r>
        <w:fldChar w:fldCharType="end"/>
      </w:r>
      <w:bookmarkEnd w:id="7"/>
    </w:p>
    <w:p w14:paraId="40CFC984" w14:textId="77777777" w:rsidR="00506C98" w:rsidRDefault="00506C98">
      <w:pPr>
        <w:pStyle w:val="afffffffa"/>
        <w:framePr w:w="9639" w:h="6974" w:hRule="exact" w:wrap="around" w:vAnchor="page" w:hAnchor="page" w:x="1419" w:y="6408" w:anchorLock="1"/>
        <w:jc w:val="both"/>
        <w:textAlignment w:val="bottom"/>
        <w:rPr>
          <w:rFonts w:ascii="黑体" w:eastAsia="黑体" w:hAnsi="黑体" w:hint="eastAsia"/>
          <w:kern w:val="2"/>
          <w:sz w:val="21"/>
          <w:szCs w:val="21"/>
        </w:rPr>
      </w:pPr>
    </w:p>
    <w:bookmarkStart w:id="8" w:name="OLE_LINK6"/>
    <w:p w14:paraId="7E729781" w14:textId="77777777" w:rsidR="00506C98" w:rsidRDefault="00506C98">
      <w:pPr>
        <w:pStyle w:val="afffffffa"/>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S</w:t>
      </w:r>
      <w:r>
        <w:rPr>
          <w:rFonts w:ascii="黑体" w:eastAsia="黑体" w:hAnsi="黑体"/>
          <w:szCs w:val="28"/>
        </w:rPr>
        <w:t>pecification</w:t>
      </w:r>
      <w:r>
        <w:rPr>
          <w:rFonts w:ascii="黑体" w:eastAsia="黑体" w:hAnsi="黑体" w:hint="eastAsia"/>
          <w:szCs w:val="28"/>
        </w:rPr>
        <w:t xml:space="preserve"> for </w:t>
      </w:r>
      <w:r>
        <w:rPr>
          <w:rFonts w:ascii="黑体" w:eastAsia="黑体" w:hAnsi="黑体"/>
          <w:szCs w:val="28"/>
        </w:rPr>
        <w:t>marketing and</w:t>
      </w:r>
      <w:r>
        <w:rPr>
          <w:rFonts w:ascii="黑体" w:eastAsia="黑体" w:hAnsi="黑体" w:hint="eastAsia"/>
          <w:szCs w:val="28"/>
        </w:rPr>
        <w:t xml:space="preserve"> o</w:t>
      </w:r>
      <w:r>
        <w:rPr>
          <w:rFonts w:ascii="黑体" w:eastAsia="黑体" w:hAnsi="黑体"/>
          <w:szCs w:val="28"/>
        </w:rPr>
        <w:t>peration management</w:t>
      </w:r>
      <w:r>
        <w:rPr>
          <w:rFonts w:ascii="黑体" w:eastAsia="黑体" w:hAnsi="黑体" w:hint="eastAsia"/>
          <w:szCs w:val="28"/>
        </w:rPr>
        <w:t xml:space="preserve"> of </w:t>
      </w:r>
      <w:r>
        <w:rPr>
          <w:rFonts w:ascii="黑体" w:eastAsia="黑体" w:hAnsi="黑体"/>
          <w:szCs w:val="28"/>
        </w:rPr>
        <w:t xml:space="preserve">Liuzhou Luosifen  </w:t>
      </w:r>
      <w:r>
        <w:rPr>
          <w:rFonts w:ascii="黑体" w:eastAsia="黑体" w:hAnsi="黑体"/>
          <w:szCs w:val="28"/>
        </w:rPr>
        <w:fldChar w:fldCharType="end"/>
      </w:r>
      <w:bookmarkEnd w:id="8"/>
      <w:bookmarkEnd w:id="9"/>
    </w:p>
    <w:p w14:paraId="0D2B25CE" w14:textId="77777777" w:rsidR="00506C98" w:rsidRDefault="00506C98">
      <w:pPr>
        <w:framePr w:w="9639" w:h="6974" w:hRule="exact" w:wrap="around" w:vAnchor="page" w:hAnchor="page" w:x="1419" w:y="6408" w:anchorLock="1"/>
        <w:spacing w:line="760" w:lineRule="exact"/>
        <w:ind w:left="-1418"/>
      </w:pPr>
    </w:p>
    <w:p w14:paraId="1B067555" w14:textId="77777777" w:rsidR="00E34C14" w:rsidRDefault="00E34C14" w:rsidP="00E34C14">
      <w:pPr>
        <w:pStyle w:val="afffffffa"/>
        <w:framePr w:w="9639" w:h="6974" w:hRule="exact" w:wrap="around" w:vAnchor="page" w:hAnchor="page" w:x="1419" w:y="6408" w:anchorLock="1"/>
        <w:textAlignment w:val="bottom"/>
        <w:rPr>
          <w:rFonts w:eastAsia="黑体"/>
          <w:szCs w:val="28"/>
        </w:rPr>
      </w:pPr>
    </w:p>
    <w:p w14:paraId="61CFF792" w14:textId="77777777" w:rsidR="00E34C14" w:rsidRDefault="00E34C14" w:rsidP="00E34C14">
      <w:pPr>
        <w:pStyle w:val="afffffffa"/>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bookmarkStart w:id="11" w:name="_Hlk218871038"/>
    <w:bookmarkStart w:id="12" w:name="_Hlk218871352"/>
    <w:p w14:paraId="02599700" w14:textId="77777777" w:rsidR="00E34C14" w:rsidRDefault="00E34C14" w:rsidP="00E34C14">
      <w:pPr>
        <w:pStyle w:val="afffffffa"/>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bookmarkStart w:id="14" w:name="_Hlk218870999"/>
    <w:bookmarkEnd w:id="11"/>
    <w:p w14:paraId="42029140" w14:textId="77777777" w:rsidR="00E34C14" w:rsidRDefault="00E34C14" w:rsidP="00E34C14">
      <w:pPr>
        <w:pStyle w:val="afffffffa"/>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5"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5"/>
    </w:p>
    <w:bookmarkEnd w:id="12"/>
    <w:bookmarkEnd w:id="14"/>
    <w:p w14:paraId="3D3FEBF1" w14:textId="4B7AC7EF" w:rsidR="00506C98" w:rsidRDefault="00E34C14">
      <w:pPr>
        <w:pStyle w:val="affffffffff2"/>
        <w:framePr w:wrap="around" w:y="14176"/>
      </w:pPr>
      <w:r>
        <w:rPr>
          <w:rFonts w:ascii="黑体"/>
        </w:rPr>
        <w:fldChar w:fldCharType="begin">
          <w:ffData>
            <w:name w:val="PLSH_DATE_Y"/>
            <w:enabled/>
            <w:calcOnExit w:val="0"/>
            <w:textInput>
              <w:default w:val="2026"/>
              <w:maxLength w:val="4"/>
            </w:textInput>
          </w:ffData>
        </w:fldChar>
      </w:r>
      <w:bookmarkStart w:id="16" w:name="PLSH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6"/>
      <w:r w:rsidR="00506C98">
        <w:t xml:space="preserve"> </w:t>
      </w:r>
      <w:r w:rsidR="00506C98">
        <w:rPr>
          <w:rFonts w:ascii="黑体"/>
        </w:rPr>
        <w:t>-</w:t>
      </w:r>
      <w:r w:rsidR="00506C98">
        <w:t xml:space="preserve"> </w:t>
      </w:r>
      <w:r w:rsidR="00506C98">
        <w:rPr>
          <w:rFonts w:ascii="黑体"/>
        </w:rPr>
        <w:fldChar w:fldCharType="begin">
          <w:ffData>
            <w:name w:val="PLSH_DATE_M"/>
            <w:enabled/>
            <w:calcOnExit w:val="0"/>
            <w:textInput>
              <w:default w:val="XX"/>
              <w:maxLength w:val="2"/>
            </w:textInput>
          </w:ffData>
        </w:fldChar>
      </w:r>
      <w:bookmarkStart w:id="17" w:name="PLSH_DATE_M"/>
      <w:r w:rsidR="00506C98">
        <w:rPr>
          <w:rFonts w:ascii="黑体"/>
        </w:rPr>
        <w:instrText xml:space="preserve"> FORMTEXT </w:instrText>
      </w:r>
      <w:r w:rsidR="00506C98">
        <w:rPr>
          <w:rFonts w:ascii="黑体"/>
        </w:rPr>
      </w:r>
      <w:r w:rsidR="00506C98">
        <w:rPr>
          <w:rFonts w:ascii="黑体"/>
        </w:rPr>
        <w:fldChar w:fldCharType="separate"/>
      </w:r>
      <w:r w:rsidR="0032642A">
        <w:rPr>
          <w:rFonts w:ascii="黑体" w:hint="eastAsia"/>
        </w:rPr>
        <w:t>XX</w:t>
      </w:r>
      <w:r w:rsidR="00506C98">
        <w:rPr>
          <w:rFonts w:ascii="黑体"/>
        </w:rPr>
        <w:fldChar w:fldCharType="end"/>
      </w:r>
      <w:bookmarkEnd w:id="17"/>
      <w:r w:rsidR="00506C98">
        <w:t xml:space="preserve"> </w:t>
      </w:r>
      <w:r w:rsidR="00506C98">
        <w:rPr>
          <w:rFonts w:ascii="黑体"/>
        </w:rPr>
        <w:t>-</w:t>
      </w:r>
      <w:r w:rsidR="00506C98">
        <w:t xml:space="preserve"> </w:t>
      </w:r>
      <w:r w:rsidR="00506C98">
        <w:rPr>
          <w:rFonts w:ascii="黑体"/>
        </w:rPr>
        <w:fldChar w:fldCharType="begin">
          <w:ffData>
            <w:name w:val="PLSH_DATE_D"/>
            <w:enabled/>
            <w:calcOnExit w:val="0"/>
            <w:textInput>
              <w:default w:val="XX"/>
              <w:maxLength w:val="2"/>
            </w:textInput>
          </w:ffData>
        </w:fldChar>
      </w:r>
      <w:bookmarkStart w:id="18" w:name="PLSH_DATE_D"/>
      <w:r w:rsidR="00506C98">
        <w:rPr>
          <w:rFonts w:ascii="黑体"/>
        </w:rPr>
        <w:instrText xml:space="preserve"> FORMTEXT </w:instrText>
      </w:r>
      <w:r w:rsidR="00506C98">
        <w:rPr>
          <w:rFonts w:ascii="黑体"/>
        </w:rPr>
      </w:r>
      <w:r w:rsidR="00506C98">
        <w:rPr>
          <w:rFonts w:ascii="黑体"/>
        </w:rPr>
        <w:fldChar w:fldCharType="separate"/>
      </w:r>
      <w:r w:rsidR="0032642A">
        <w:rPr>
          <w:rFonts w:ascii="黑体" w:hint="eastAsia"/>
        </w:rPr>
        <w:t>XX</w:t>
      </w:r>
      <w:r w:rsidR="00506C98">
        <w:rPr>
          <w:rFonts w:ascii="黑体"/>
        </w:rPr>
        <w:fldChar w:fldCharType="end"/>
      </w:r>
      <w:bookmarkEnd w:id="18"/>
      <w:r w:rsidR="00506C98">
        <w:rPr>
          <w:rFonts w:hint="eastAsia"/>
        </w:rPr>
        <w:t>发布</w:t>
      </w:r>
    </w:p>
    <w:p w14:paraId="584B5BEF" w14:textId="4BBC1FE2" w:rsidR="00506C98" w:rsidRDefault="00E34C14">
      <w:pPr>
        <w:pStyle w:val="affffffffff3"/>
        <w:framePr w:wrap="around" w:y="14176"/>
      </w:pPr>
      <w:r>
        <w:rPr>
          <w:rFonts w:ascii="黑体"/>
        </w:rPr>
        <w:fldChar w:fldCharType="begin">
          <w:ffData>
            <w:name w:val="CROT_DATE_Y"/>
            <w:enabled/>
            <w:calcOnExit w:val="0"/>
            <w:textInput>
              <w:default w:val="2026"/>
              <w:maxLength w:val="4"/>
            </w:textInput>
          </w:ffData>
        </w:fldChar>
      </w:r>
      <w:bookmarkStart w:id="19"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9"/>
      <w:r w:rsidR="00506C98">
        <w:t xml:space="preserve"> </w:t>
      </w:r>
      <w:r w:rsidR="00506C98">
        <w:rPr>
          <w:rFonts w:ascii="黑体"/>
        </w:rPr>
        <w:t>-</w:t>
      </w:r>
      <w:r w:rsidR="00506C98">
        <w:t xml:space="preserve"> </w:t>
      </w:r>
      <w:r w:rsidR="00506C98">
        <w:rPr>
          <w:rFonts w:ascii="黑体"/>
        </w:rPr>
        <w:fldChar w:fldCharType="begin">
          <w:ffData>
            <w:name w:val="CROT_DATE_M"/>
            <w:enabled/>
            <w:calcOnExit w:val="0"/>
            <w:textInput>
              <w:default w:val="XX"/>
              <w:maxLength w:val="2"/>
            </w:textInput>
          </w:ffData>
        </w:fldChar>
      </w:r>
      <w:bookmarkStart w:id="20" w:name="CROT_DATE_M"/>
      <w:r w:rsidR="00506C98">
        <w:rPr>
          <w:rFonts w:ascii="黑体"/>
        </w:rPr>
        <w:instrText xml:space="preserve"> FORMTEXT </w:instrText>
      </w:r>
      <w:r w:rsidR="00506C98">
        <w:rPr>
          <w:rFonts w:ascii="黑体"/>
        </w:rPr>
      </w:r>
      <w:r w:rsidR="00506C98">
        <w:rPr>
          <w:rFonts w:ascii="黑体"/>
        </w:rPr>
        <w:fldChar w:fldCharType="separate"/>
      </w:r>
      <w:r w:rsidR="0032642A">
        <w:rPr>
          <w:rFonts w:ascii="黑体" w:hint="eastAsia"/>
        </w:rPr>
        <w:t>XX</w:t>
      </w:r>
      <w:r w:rsidR="00506C98">
        <w:rPr>
          <w:rFonts w:ascii="黑体"/>
        </w:rPr>
        <w:fldChar w:fldCharType="end"/>
      </w:r>
      <w:bookmarkEnd w:id="20"/>
      <w:r w:rsidR="00506C98">
        <w:t xml:space="preserve"> </w:t>
      </w:r>
      <w:r w:rsidR="00506C98">
        <w:rPr>
          <w:rFonts w:ascii="黑体"/>
        </w:rPr>
        <w:t>-</w:t>
      </w:r>
      <w:r w:rsidR="00506C98">
        <w:t xml:space="preserve"> </w:t>
      </w:r>
      <w:r w:rsidR="00506C98">
        <w:rPr>
          <w:rFonts w:ascii="黑体"/>
        </w:rPr>
        <w:fldChar w:fldCharType="begin">
          <w:ffData>
            <w:name w:val="CROT_DATE_D"/>
            <w:enabled/>
            <w:calcOnExit w:val="0"/>
            <w:textInput>
              <w:default w:val="XX"/>
              <w:maxLength w:val="2"/>
            </w:textInput>
          </w:ffData>
        </w:fldChar>
      </w:r>
      <w:bookmarkStart w:id="21" w:name="CROT_DATE_D"/>
      <w:r w:rsidR="00506C98">
        <w:rPr>
          <w:rFonts w:ascii="黑体"/>
        </w:rPr>
        <w:instrText xml:space="preserve"> FORMTEXT </w:instrText>
      </w:r>
      <w:r w:rsidR="00506C98">
        <w:rPr>
          <w:rFonts w:ascii="黑体"/>
        </w:rPr>
      </w:r>
      <w:r w:rsidR="00506C98">
        <w:rPr>
          <w:rFonts w:ascii="黑体"/>
        </w:rPr>
        <w:fldChar w:fldCharType="separate"/>
      </w:r>
      <w:r w:rsidR="0032642A">
        <w:rPr>
          <w:rFonts w:ascii="黑体" w:hint="eastAsia"/>
        </w:rPr>
        <w:t>XX</w:t>
      </w:r>
      <w:r w:rsidR="00506C98">
        <w:rPr>
          <w:rFonts w:ascii="黑体"/>
        </w:rPr>
        <w:fldChar w:fldCharType="end"/>
      </w:r>
      <w:bookmarkEnd w:id="21"/>
      <w:r w:rsidR="00506C98">
        <w:rPr>
          <w:rFonts w:hint="eastAsia"/>
        </w:rPr>
        <w:t>实施</w:t>
      </w:r>
    </w:p>
    <w:p w14:paraId="5E12C26E" w14:textId="42939EC2" w:rsidR="00506C98" w:rsidRDefault="00E34C14">
      <w:pPr>
        <w:pStyle w:val="affffffffa"/>
        <w:framePr w:h="584" w:hRule="exact" w:hSpace="181" w:vSpace="181" w:wrap="around" w:y="15027"/>
        <w:rPr>
          <w:rFonts w:hAnsi="黑体" w:hint="eastAsia"/>
        </w:rPr>
      </w:pPr>
      <w:r>
        <w:rPr>
          <w:rFonts w:hAnsi="黑体" w:hint="eastAsia"/>
          <w:w w:val="100"/>
          <w:sz w:val="28"/>
        </w:rPr>
        <w:fldChar w:fldCharType="begin">
          <w:ffData>
            <w:name w:val="fm"/>
            <w:enabled/>
            <w:calcOnExit w:val="0"/>
            <w:textInput>
              <w:default w:val="柳州市螺蛳粉协会"/>
            </w:textInput>
          </w:ffData>
        </w:fldChar>
      </w:r>
      <w:bookmarkStart w:id="22"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hint="eastAsia"/>
          <w:w w:val="100"/>
          <w:sz w:val="28"/>
        </w:rPr>
      </w:r>
      <w:r>
        <w:rPr>
          <w:rFonts w:hAnsi="黑体" w:hint="eastAsia"/>
          <w:w w:val="100"/>
          <w:sz w:val="28"/>
        </w:rPr>
        <w:fldChar w:fldCharType="separate"/>
      </w:r>
      <w:r>
        <w:rPr>
          <w:rFonts w:hAnsi="黑体" w:hint="eastAsia"/>
          <w:noProof/>
          <w:w w:val="100"/>
          <w:sz w:val="28"/>
        </w:rPr>
        <w:t>柳州市螺蛳粉协会</w:t>
      </w:r>
      <w:r>
        <w:rPr>
          <w:rFonts w:hAnsi="黑体" w:hint="eastAsia"/>
          <w:w w:val="100"/>
          <w:sz w:val="28"/>
        </w:rPr>
        <w:fldChar w:fldCharType="end"/>
      </w:r>
      <w:bookmarkEnd w:id="22"/>
      <w:r w:rsidR="00506C98">
        <w:rPr>
          <w:rFonts w:ascii="Times New Roman"/>
          <w:w w:val="100"/>
          <w:sz w:val="28"/>
        </w:rPr>
        <w:t>  </w:t>
      </w:r>
      <w:r w:rsidR="00506C98">
        <w:rPr>
          <w:rStyle w:val="afffffffffffb"/>
          <w:rFonts w:hAnsi="黑体" w:hint="eastAsia"/>
          <w:position w:val="0"/>
        </w:rPr>
        <w:t>发</w:t>
      </w:r>
      <w:r w:rsidR="00506C98">
        <w:rPr>
          <w:rStyle w:val="afffffffffffb"/>
          <w:rFonts w:hAnsi="黑体" w:hint="eastAsia"/>
          <w:spacing w:val="0"/>
          <w:position w:val="0"/>
        </w:rPr>
        <w:t>布</w:t>
      </w:r>
    </w:p>
    <w:p w14:paraId="10B9D14D" w14:textId="77777777" w:rsidR="00506C98" w:rsidRDefault="00000000">
      <w:pPr>
        <w:rPr>
          <w:rFonts w:ascii="宋体" w:hAnsi="宋体" w:hint="eastAsia"/>
          <w:sz w:val="28"/>
          <w:szCs w:val="28"/>
        </w:rPr>
        <w:sectPr w:rsidR="00506C98" w:rsidSect="00751CE4">
          <w:headerReference w:type="even" r:id="rId7"/>
          <w:headerReference w:type="default" r:id="rId8"/>
          <w:footerReference w:type="even" r:id="rId9"/>
          <w:footerReference w:type="default" r:id="rId10"/>
          <w:headerReference w:type="first" r:id="rId11"/>
          <w:footerReference w:type="first" r:id="rId12"/>
          <w:type w:val="continuous"/>
          <w:pgSz w:w="11906" w:h="16838"/>
          <w:pgMar w:top="-338" w:right="1134" w:bottom="1021" w:left="1134" w:header="0" w:footer="0" w:gutter="284"/>
          <w:cols w:space="720"/>
          <w:titlePg/>
          <w:docGrid w:linePitch="312"/>
        </w:sectPr>
      </w:pPr>
      <w:r>
        <w:rPr>
          <w:rFonts w:hint="eastAsia"/>
        </w:rPr>
        <w:pict w14:anchorId="08E27A5C">
          <v:line id="直接连接符 5" o:spid="_x0000_s2050" style="position:absolute;left:0;text-align:left;z-index:251658240;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14:paraId="439F3A8F" w14:textId="77777777" w:rsidR="00506C98" w:rsidRDefault="00506C98">
      <w:pPr>
        <w:pStyle w:val="a6"/>
        <w:numPr>
          <w:ilvl w:val="0"/>
          <w:numId w:val="0"/>
        </w:numPr>
        <w:spacing w:before="900" w:after="468"/>
        <w:ind w:left="425" w:hanging="425"/>
      </w:pPr>
      <w:bookmarkStart w:id="23" w:name="_Toc99188718"/>
      <w:bookmarkStart w:id="24" w:name="_Toc99268043"/>
      <w:bookmarkStart w:id="25" w:name="BookMark2"/>
      <w:r>
        <w:rPr>
          <w:spacing w:val="320"/>
        </w:rPr>
        <w:lastRenderedPageBreak/>
        <w:t>前</w:t>
      </w:r>
      <w:r>
        <w:t>言</w:t>
      </w:r>
      <w:bookmarkEnd w:id="23"/>
      <w:bookmarkEnd w:id="24"/>
    </w:p>
    <w:p w14:paraId="4E9653A5" w14:textId="77777777" w:rsidR="00506C98" w:rsidRDefault="00506C98">
      <w:pPr>
        <w:pStyle w:val="afffff6"/>
        <w:ind w:firstLine="420"/>
      </w:pPr>
      <w:r>
        <w:rPr>
          <w:rFonts w:hint="eastAsia"/>
        </w:rPr>
        <w:t>本文件按照GB/T 1.1—2020《标准化工作导则  第1部分：标准化文件的结构和起草规则》的规定起草。</w:t>
      </w:r>
    </w:p>
    <w:p w14:paraId="7813B6A8" w14:textId="77777777" w:rsidR="00506C98" w:rsidRDefault="00506C98">
      <w:pPr>
        <w:pStyle w:val="afffff6"/>
        <w:ind w:firstLine="420"/>
      </w:pPr>
      <w:r>
        <w:rPr>
          <w:rFonts w:hint="eastAsia"/>
        </w:rPr>
        <w:t>请注意本文件的某些内容可能涉及专利。本文件的发布机构不承担识别这些专利的责任。</w:t>
      </w:r>
    </w:p>
    <w:p w14:paraId="27534371" w14:textId="77777777" w:rsidR="00506C98" w:rsidRDefault="00506C98">
      <w:pPr>
        <w:pStyle w:val="afffff6"/>
        <w:ind w:firstLine="420"/>
      </w:pPr>
      <w:r>
        <w:rPr>
          <w:rFonts w:hint="eastAsia"/>
        </w:rPr>
        <w:t>本文件由柳州市商务局提出、归口并宣贯。</w:t>
      </w:r>
    </w:p>
    <w:p w14:paraId="5EFDD9DA" w14:textId="7966B15A" w:rsidR="009F7F30" w:rsidRDefault="009F7F30" w:rsidP="009F7F30">
      <w:pPr>
        <w:pStyle w:val="afffff6"/>
        <w:ind w:firstLine="420"/>
      </w:pPr>
      <w:r>
        <w:rPr>
          <w:rFonts w:hint="eastAsia"/>
        </w:rPr>
        <w:t>本文件起草单位：</w:t>
      </w:r>
      <w:r w:rsidR="00E34C14" w:rsidRPr="00E34C14">
        <w:rPr>
          <w:rFonts w:hint="eastAsia"/>
        </w:rPr>
        <w:t>广西科技大学、柳州市螺蛳粉协会、柳州市知识产权保护中心、广西兴柳食品有限公司、广西美吉食品科技有限责任公司、杭州微念品牌管理有限公司</w:t>
      </w:r>
      <w:r>
        <w:rPr>
          <w:rFonts w:hint="eastAsia"/>
        </w:rPr>
        <w:t>。</w:t>
      </w:r>
    </w:p>
    <w:p w14:paraId="35F1C63A" w14:textId="61272F35" w:rsidR="00506C98" w:rsidRDefault="009F7F30" w:rsidP="009F7F30">
      <w:pPr>
        <w:pStyle w:val="afffff6"/>
        <w:ind w:firstLine="420"/>
        <w:sectPr w:rsidR="00506C98" w:rsidSect="00BB1F7C">
          <w:headerReference w:type="even" r:id="rId13"/>
          <w:headerReference w:type="default" r:id="rId14"/>
          <w:footerReference w:type="even" r:id="rId15"/>
          <w:footerReference w:type="default" r:id="rId16"/>
          <w:pgSz w:w="11906" w:h="16838"/>
          <w:pgMar w:top="2410" w:right="1134" w:bottom="1134" w:left="1134" w:header="1418" w:footer="1134" w:gutter="284"/>
          <w:pgNumType w:fmt="upperRoman" w:start="1"/>
          <w:cols w:space="720"/>
          <w:formProt w:val="0"/>
          <w:docGrid w:type="lines" w:linePitch="312"/>
        </w:sectPr>
      </w:pPr>
      <w:r>
        <w:rPr>
          <w:rFonts w:hint="eastAsia"/>
        </w:rPr>
        <w:t>本文件主要起草人：</w:t>
      </w:r>
      <w:r w:rsidR="00E34C14">
        <w:rPr>
          <w:rFonts w:hint="eastAsia"/>
        </w:rPr>
        <w:t>唐婷范、</w:t>
      </w:r>
      <w:r>
        <w:rPr>
          <w:rFonts w:hint="eastAsia"/>
        </w:rPr>
        <w:t>程昊、张文康、田艳、黄文艺、唐机文、赵嬉林、何彬斌、刘清石、全海燕、</w:t>
      </w:r>
      <w:r w:rsidR="00E34C14" w:rsidRPr="00E34C14">
        <w:rPr>
          <w:rFonts w:hint="eastAsia"/>
        </w:rPr>
        <w:t>莫勤吉、朱旭文、郭双</w:t>
      </w:r>
      <w:r>
        <w:rPr>
          <w:rFonts w:hint="eastAsia"/>
        </w:rPr>
        <w:t>。</w:t>
      </w:r>
    </w:p>
    <w:p w14:paraId="174E6894" w14:textId="77777777" w:rsidR="00506C98" w:rsidRDefault="00506C98">
      <w:pPr>
        <w:spacing w:line="20" w:lineRule="exact"/>
        <w:jc w:val="center"/>
        <w:rPr>
          <w:rFonts w:ascii="黑体" w:eastAsia="黑体" w:hAnsi="黑体" w:hint="eastAsia"/>
          <w:sz w:val="32"/>
          <w:szCs w:val="32"/>
        </w:rPr>
      </w:pPr>
      <w:bookmarkStart w:id="26" w:name="BookMark4"/>
      <w:bookmarkEnd w:id="25"/>
    </w:p>
    <w:p w14:paraId="360EB083" w14:textId="77777777" w:rsidR="00506C98" w:rsidRDefault="00506C98">
      <w:pPr>
        <w:spacing w:line="20" w:lineRule="exact"/>
        <w:jc w:val="center"/>
        <w:rPr>
          <w:rFonts w:ascii="黑体" w:eastAsia="黑体" w:hAnsi="黑体" w:hint="eastAsia"/>
          <w:sz w:val="32"/>
          <w:szCs w:val="32"/>
        </w:rPr>
      </w:pPr>
    </w:p>
    <w:p w14:paraId="6C9654A6" w14:textId="77777777" w:rsidR="00506C98" w:rsidRDefault="00506C98" w:rsidP="0032642A">
      <w:pPr>
        <w:pStyle w:val="afffffffffa"/>
        <w:spacing w:beforeLines="1" w:before="3" w:afterLines="220" w:after="686"/>
        <w:rPr>
          <w:rFonts w:hint="eastAsia"/>
        </w:rPr>
      </w:pPr>
      <w:bookmarkStart w:id="27" w:name="NEW_STAND_NAME"/>
      <w:r>
        <w:rPr>
          <w:rFonts w:hint="eastAsia"/>
        </w:rPr>
        <w:t>柳州螺蛳粉营销运营管理规范</w:t>
      </w:r>
      <w:bookmarkEnd w:id="27"/>
    </w:p>
    <w:p w14:paraId="5E3A53F2" w14:textId="77777777" w:rsidR="00506C98" w:rsidRDefault="00506C98">
      <w:pPr>
        <w:pStyle w:val="affc"/>
        <w:spacing w:before="312" w:after="312"/>
        <w:ind w:left="0"/>
      </w:pPr>
      <w:bookmarkStart w:id="28" w:name="_Toc97191423"/>
      <w:bookmarkStart w:id="29" w:name="_Toc17233333"/>
      <w:bookmarkStart w:id="30" w:name="_Toc24884218"/>
      <w:bookmarkStart w:id="31" w:name="_Toc99188719"/>
      <w:bookmarkStart w:id="32" w:name="_Toc26718930"/>
      <w:bookmarkStart w:id="33" w:name="_Toc99188643"/>
      <w:bookmarkStart w:id="34" w:name="_Toc17233325"/>
      <w:bookmarkStart w:id="35" w:name="_Toc26986530"/>
      <w:bookmarkStart w:id="36" w:name="_Toc26986771"/>
      <w:bookmarkStart w:id="37" w:name="_Toc24884211"/>
      <w:bookmarkStart w:id="38" w:name="_Toc99268044"/>
      <w:bookmarkStart w:id="39" w:name="_Toc26648465"/>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7EB35DA0" w14:textId="77777777" w:rsidR="00506C98" w:rsidRDefault="00506C98">
      <w:pPr>
        <w:pStyle w:val="afffff6"/>
        <w:ind w:firstLine="420"/>
      </w:pPr>
      <w:bookmarkStart w:id="40" w:name="_Toc17233334"/>
      <w:bookmarkStart w:id="41" w:name="_Toc24884219"/>
      <w:bookmarkStart w:id="42" w:name="_Toc26648466"/>
      <w:bookmarkStart w:id="43" w:name="_Toc17233326"/>
      <w:bookmarkStart w:id="44" w:name="_Toc24884212"/>
      <w:r>
        <w:rPr>
          <w:rFonts w:hint="eastAsia"/>
        </w:rPr>
        <w:t>本文件界定了柳州螺蛳粉营销运营管理的术语和定义，并规定质量、包装、运输、验收、贮存、经销商、营销运营的场所和设施、交易服务、追溯和召回、卫生管理、人员培训、制度和人员管理、记录和文件管理、售后服务、投诉及监督的要求。</w:t>
      </w:r>
    </w:p>
    <w:p w14:paraId="421BC6D9" w14:textId="77777777" w:rsidR="00506C98" w:rsidRDefault="00506C98">
      <w:pPr>
        <w:pStyle w:val="afffff6"/>
        <w:ind w:firstLine="420"/>
      </w:pPr>
      <w:r>
        <w:rPr>
          <w:rFonts w:hint="eastAsia"/>
        </w:rPr>
        <w:t>本文件适用于柳州螺蛳粉销售渠道。</w:t>
      </w:r>
    </w:p>
    <w:p w14:paraId="3EA85942" w14:textId="77777777" w:rsidR="00506C98" w:rsidRDefault="00506C98">
      <w:pPr>
        <w:pStyle w:val="affc"/>
        <w:spacing w:before="312" w:after="312"/>
        <w:ind w:left="0"/>
      </w:pPr>
      <w:bookmarkStart w:id="45" w:name="_Toc26986531"/>
      <w:bookmarkStart w:id="46" w:name="_Toc26986772"/>
      <w:bookmarkStart w:id="47" w:name="_Toc97191424"/>
      <w:bookmarkStart w:id="48" w:name="_Toc99188644"/>
      <w:bookmarkStart w:id="49" w:name="_Toc26718931"/>
      <w:bookmarkStart w:id="50" w:name="_Toc99188720"/>
      <w:bookmarkStart w:id="51" w:name="_Toc99268045"/>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p w14:paraId="5B751E6E" w14:textId="77777777" w:rsidR="00506C98" w:rsidRDefault="00506C98">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71D398E" w14:textId="77777777" w:rsidR="00506C98" w:rsidRDefault="00506C98">
      <w:pPr>
        <w:pStyle w:val="afffff6"/>
        <w:ind w:firstLine="420"/>
      </w:pPr>
      <w:bookmarkStart w:id="52" w:name="_Hlk99398083"/>
      <w:bookmarkStart w:id="53" w:name="_Hlk99439330"/>
      <w:r>
        <w:rPr>
          <w:rFonts w:hint="eastAsia"/>
        </w:rPr>
        <w:t>GB 14881</w:t>
      </w:r>
      <w:bookmarkEnd w:id="52"/>
      <w:r>
        <w:rPr>
          <w:rFonts w:hint="eastAsia"/>
        </w:rPr>
        <w:t xml:space="preserve">  食品安全国家标准  食品生产通用卫生规范</w:t>
      </w:r>
    </w:p>
    <w:p w14:paraId="7735BD05" w14:textId="77777777" w:rsidR="00506C98" w:rsidRDefault="00506C98">
      <w:pPr>
        <w:pStyle w:val="afffff6"/>
        <w:ind w:firstLine="420"/>
      </w:pPr>
      <w:r>
        <w:rPr>
          <w:rFonts w:hint="eastAsia"/>
        </w:rPr>
        <w:t>GB 31621  食品安全国家标准  食品经营过程卫生规范</w:t>
      </w:r>
      <w:bookmarkEnd w:id="53"/>
    </w:p>
    <w:p w14:paraId="63A1711C" w14:textId="77777777" w:rsidR="00506C98" w:rsidRDefault="00506C98">
      <w:pPr>
        <w:pStyle w:val="afffff6"/>
        <w:ind w:firstLine="420"/>
      </w:pPr>
      <w:r>
        <w:rPr>
          <w:rFonts w:hint="eastAsia"/>
        </w:rPr>
        <w:t>GB/T 32703  预包装类电子商务交易产品质量信息发布通则</w:t>
      </w:r>
    </w:p>
    <w:p w14:paraId="437D2899" w14:textId="77777777" w:rsidR="00506C98" w:rsidRDefault="00506C98">
      <w:pPr>
        <w:pStyle w:val="afffff6"/>
        <w:ind w:firstLine="420"/>
      </w:pPr>
      <w:r>
        <w:rPr>
          <w:rFonts w:hint="eastAsia"/>
        </w:rPr>
        <w:t>GB/T 32873  电子商务主体基本信息规范</w:t>
      </w:r>
    </w:p>
    <w:p w14:paraId="338B3EDD" w14:textId="77777777" w:rsidR="00506C98" w:rsidRDefault="00506C98">
      <w:pPr>
        <w:pStyle w:val="afffff6"/>
        <w:ind w:firstLine="420"/>
      </w:pPr>
      <w:r>
        <w:rPr>
          <w:rFonts w:hint="eastAsia"/>
        </w:rPr>
        <w:t>GB/T 33992  电子商务产品质量信息规范</w:t>
      </w:r>
    </w:p>
    <w:p w14:paraId="7FF7707C" w14:textId="77777777" w:rsidR="00506C98" w:rsidRDefault="00506C98">
      <w:pPr>
        <w:pStyle w:val="afffff6"/>
        <w:ind w:firstLine="420"/>
      </w:pPr>
      <w:r>
        <w:t>GB/T 35409</w:t>
      </w:r>
      <w:r>
        <w:rPr>
          <w:rFonts w:hint="eastAsia"/>
        </w:rPr>
        <w:t xml:space="preserve">  电子商务平台商家入驻审核规范</w:t>
      </w:r>
    </w:p>
    <w:p w14:paraId="52A33AD5" w14:textId="77777777" w:rsidR="002161E3" w:rsidRDefault="00506C98">
      <w:pPr>
        <w:pStyle w:val="afffff6"/>
        <w:ind w:firstLine="420"/>
      </w:pPr>
      <w:r>
        <w:rPr>
          <w:rFonts w:hint="eastAsia"/>
        </w:rPr>
        <w:t>GB/T 35411  电子商务平台产品信息展示要求</w:t>
      </w:r>
    </w:p>
    <w:p w14:paraId="5B14EBE6" w14:textId="77777777" w:rsidR="002161E3" w:rsidRDefault="002161E3" w:rsidP="002161E3">
      <w:pPr>
        <w:pStyle w:val="afffffffffffc"/>
      </w:pPr>
      <w:r>
        <w:rPr>
          <w:rFonts w:hint="eastAsia"/>
        </w:rPr>
        <w:t>D</w:t>
      </w:r>
      <w:r>
        <w:t xml:space="preserve">B45/T 2468 </w:t>
      </w:r>
      <w:bookmarkStart w:id="54" w:name="OLE_LINK3"/>
      <w:r>
        <w:rPr>
          <w:rFonts w:hint="eastAsia"/>
        </w:rPr>
        <w:t xml:space="preserve"> 预包装柳州螺蛳粉生产操作规范</w:t>
      </w:r>
      <w:bookmarkEnd w:id="54"/>
    </w:p>
    <w:p w14:paraId="4CAAAD52" w14:textId="77777777" w:rsidR="00506C98" w:rsidRDefault="00506C98">
      <w:pPr>
        <w:pStyle w:val="afffffffffffc"/>
      </w:pPr>
      <w:bookmarkStart w:id="55" w:name="OLE_LINK2"/>
      <w:bookmarkStart w:id="56" w:name="_Hlk99439359"/>
      <w:r>
        <w:t>DBS45/</w:t>
      </w:r>
      <w:r w:rsidR="00F63DA7">
        <w:rPr>
          <w:rFonts w:hint="eastAsia"/>
        </w:rPr>
        <w:t xml:space="preserve"> </w:t>
      </w:r>
      <w:r>
        <w:t>0</w:t>
      </w:r>
      <w:r>
        <w:rPr>
          <w:rFonts w:hint="eastAsia"/>
        </w:rPr>
        <w:t xml:space="preserve">34  </w:t>
      </w:r>
      <w:r>
        <w:t xml:space="preserve">食品安全地方标准 </w:t>
      </w:r>
      <w:r w:rsidR="002161E3">
        <w:rPr>
          <w:rFonts w:hint="eastAsia"/>
        </w:rPr>
        <w:t xml:space="preserve"> </w:t>
      </w:r>
      <w:r>
        <w:t>柳州螺蛳粉</w:t>
      </w:r>
    </w:p>
    <w:p w14:paraId="4AC809AA" w14:textId="77777777" w:rsidR="00506C98" w:rsidRDefault="00506C98">
      <w:pPr>
        <w:pStyle w:val="affc"/>
        <w:spacing w:before="312" w:after="312"/>
        <w:ind w:left="0"/>
      </w:pPr>
      <w:bookmarkStart w:id="57" w:name="_Toc99268047"/>
      <w:bookmarkStart w:id="58" w:name="_Toc26986532"/>
      <w:bookmarkStart w:id="59" w:name="_Toc99268049"/>
      <w:bookmarkEnd w:id="55"/>
      <w:bookmarkEnd w:id="56"/>
      <w:bookmarkEnd w:id="57"/>
      <w:bookmarkEnd w:id="58"/>
      <w:r>
        <w:rPr>
          <w:rFonts w:hint="eastAsia"/>
          <w:szCs w:val="21"/>
        </w:rPr>
        <w:t>术语和定义</w:t>
      </w:r>
    </w:p>
    <w:p w14:paraId="7727A7A8" w14:textId="77777777" w:rsidR="00506C98" w:rsidRDefault="00506C98">
      <w:pPr>
        <w:pStyle w:val="afffff6"/>
        <w:ind w:firstLine="420"/>
      </w:pPr>
      <w:r>
        <w:rPr>
          <w:rFonts w:hint="eastAsia"/>
        </w:rPr>
        <w:t>下列</w:t>
      </w:r>
      <w:r>
        <w:t>术语和定义适用于本文件。</w:t>
      </w:r>
    </w:p>
    <w:p w14:paraId="4757BD42" w14:textId="77777777" w:rsidR="00506C98" w:rsidRDefault="00506C98" w:rsidP="0032642A">
      <w:pPr>
        <w:pStyle w:val="affd"/>
        <w:spacing w:beforeLines="0" w:afterLines="0"/>
        <w:ind w:left="0"/>
      </w:pPr>
    </w:p>
    <w:p w14:paraId="0C04761B" w14:textId="77777777" w:rsidR="00506C98" w:rsidRDefault="00506C98" w:rsidP="00C10C23">
      <w:pPr>
        <w:pStyle w:val="affc"/>
        <w:numPr>
          <w:ilvl w:val="0"/>
          <w:numId w:val="0"/>
        </w:numPr>
        <w:spacing w:beforeLines="0" w:afterLines="0"/>
        <w:ind w:firstLineChars="200" w:firstLine="420"/>
        <w:rPr>
          <w:szCs w:val="21"/>
        </w:rPr>
      </w:pPr>
      <w:r>
        <w:rPr>
          <w:rFonts w:hint="eastAsia"/>
          <w:szCs w:val="21"/>
        </w:rPr>
        <w:t xml:space="preserve">柳州螺蛳粉 </w:t>
      </w:r>
      <w:r w:rsidR="002161E3">
        <w:rPr>
          <w:rFonts w:hint="eastAsia"/>
          <w:szCs w:val="21"/>
        </w:rPr>
        <w:t xml:space="preserve"> </w:t>
      </w:r>
      <w:r>
        <w:rPr>
          <w:szCs w:val="21"/>
        </w:rPr>
        <w:t xml:space="preserve">Liuzhou Luosifen  </w:t>
      </w:r>
    </w:p>
    <w:p w14:paraId="22339738" w14:textId="77777777" w:rsidR="00506C98" w:rsidRDefault="00506C98">
      <w:pPr>
        <w:pStyle w:val="afffff6"/>
        <w:ind w:firstLine="420"/>
      </w:pPr>
      <w:r>
        <w:rPr>
          <w:rFonts w:hint="eastAsia"/>
        </w:rPr>
        <w:t>以干制米粉（或调制干米粉）和螺蛳肉汤料包为主要原料，加入独立包装的辣椒油、酸笋、腐竹、花生等配料包，包装后经煮制方可食用的具有酸、辣、香的柳州风味预包装食品。</w:t>
      </w:r>
    </w:p>
    <w:p w14:paraId="303CF5AB" w14:textId="77777777" w:rsidR="00506C98" w:rsidRDefault="00506C98" w:rsidP="0032642A">
      <w:pPr>
        <w:pStyle w:val="affd"/>
        <w:spacing w:beforeLines="0" w:afterLines="0"/>
        <w:ind w:left="0"/>
      </w:pPr>
    </w:p>
    <w:p w14:paraId="2DA96F0C" w14:textId="77777777" w:rsidR="00506C98" w:rsidRDefault="00506C98">
      <w:pPr>
        <w:pStyle w:val="afffff6"/>
        <w:ind w:firstLine="420"/>
        <w:rPr>
          <w:rFonts w:ascii="黑体" w:eastAsia="黑体"/>
          <w:color w:val="000000"/>
          <w:szCs w:val="21"/>
        </w:rPr>
      </w:pPr>
      <w:r>
        <w:rPr>
          <w:rFonts w:ascii="黑体" w:eastAsia="黑体" w:hint="eastAsia"/>
          <w:color w:val="000000"/>
          <w:szCs w:val="21"/>
        </w:rPr>
        <w:t xml:space="preserve">柳州螺蛳粉营销运营管理 </w:t>
      </w:r>
      <w:r w:rsidR="00C10C23">
        <w:rPr>
          <w:rFonts w:ascii="黑体" w:eastAsia="黑体" w:hint="eastAsia"/>
          <w:color w:val="000000"/>
          <w:szCs w:val="21"/>
        </w:rPr>
        <w:t xml:space="preserve"> </w:t>
      </w:r>
      <w:r>
        <w:rPr>
          <w:rFonts w:ascii="黑体" w:eastAsia="黑体" w:hint="eastAsia"/>
          <w:color w:val="000000"/>
          <w:szCs w:val="21"/>
        </w:rPr>
        <w:t>management of marketing and operation for Liuzhou Luosifen</w:t>
      </w:r>
    </w:p>
    <w:p w14:paraId="5815F59A" w14:textId="77777777" w:rsidR="00506C98" w:rsidRDefault="00506C98">
      <w:pPr>
        <w:pStyle w:val="afffff6"/>
        <w:ind w:firstLine="420"/>
      </w:pPr>
      <w:r>
        <w:t>对</w:t>
      </w:r>
      <w:r>
        <w:rPr>
          <w:rFonts w:hint="eastAsia"/>
        </w:rPr>
        <w:t>柳州螺蛳粉营销</w:t>
      </w:r>
      <w:r>
        <w:t>运营过程</w:t>
      </w:r>
      <w:r>
        <w:rPr>
          <w:rFonts w:hint="eastAsia"/>
        </w:rPr>
        <w:t>进行</w:t>
      </w:r>
      <w:r>
        <w:t>计划、组织、实施</w:t>
      </w:r>
      <w:r>
        <w:rPr>
          <w:rFonts w:hint="eastAsia"/>
        </w:rPr>
        <w:t>、改进</w:t>
      </w:r>
      <w:r>
        <w:t>和控制</w:t>
      </w:r>
      <w:r>
        <w:rPr>
          <w:rFonts w:hint="eastAsia"/>
        </w:rPr>
        <w:t>的管理过程和管理行为。</w:t>
      </w:r>
    </w:p>
    <w:p w14:paraId="5D7BF168" w14:textId="77777777" w:rsidR="00506C98" w:rsidRDefault="00506C98" w:rsidP="0032642A">
      <w:pPr>
        <w:pStyle w:val="affc"/>
        <w:spacing w:before="312" w:after="312"/>
        <w:ind w:left="0"/>
      </w:pPr>
      <w:r>
        <w:rPr>
          <w:rFonts w:hint="eastAsia"/>
        </w:rPr>
        <w:t>质量</w:t>
      </w:r>
      <w:bookmarkEnd w:id="59"/>
    </w:p>
    <w:p w14:paraId="76E90229" w14:textId="77777777" w:rsidR="00751CE4" w:rsidRDefault="00506C98" w:rsidP="0032642A">
      <w:pPr>
        <w:pStyle w:val="afffff6"/>
        <w:ind w:firstLine="420"/>
      </w:pPr>
      <w:r>
        <w:rPr>
          <w:rFonts w:hint="eastAsia"/>
        </w:rPr>
        <w:t>应符合</w:t>
      </w:r>
      <w:r>
        <w:t>DBS45/</w:t>
      </w:r>
      <w:r w:rsidR="00751CE4">
        <w:rPr>
          <w:rFonts w:hint="eastAsia"/>
        </w:rPr>
        <w:t xml:space="preserve"> </w:t>
      </w:r>
      <w:r>
        <w:t>0</w:t>
      </w:r>
      <w:r>
        <w:rPr>
          <w:rFonts w:hint="eastAsia"/>
        </w:rPr>
        <w:t>34的要求。</w:t>
      </w:r>
    </w:p>
    <w:p w14:paraId="6404E7DD" w14:textId="77777777" w:rsidR="0032642A" w:rsidRDefault="0032642A" w:rsidP="0032642A">
      <w:pPr>
        <w:pStyle w:val="afffff6"/>
        <w:ind w:firstLine="420"/>
      </w:pPr>
    </w:p>
    <w:p w14:paraId="2B3FE4A0" w14:textId="77777777" w:rsidR="0032642A" w:rsidRDefault="0032642A" w:rsidP="0032642A">
      <w:pPr>
        <w:pStyle w:val="afffff6"/>
        <w:ind w:firstLine="420"/>
      </w:pPr>
    </w:p>
    <w:p w14:paraId="4D3291B6" w14:textId="77777777" w:rsidR="00506C98" w:rsidRDefault="00506C98" w:rsidP="0032642A">
      <w:pPr>
        <w:pStyle w:val="affc"/>
        <w:spacing w:before="312" w:after="312"/>
        <w:ind w:left="0"/>
      </w:pPr>
      <w:bookmarkStart w:id="60" w:name="_Toc99268050"/>
      <w:r>
        <w:rPr>
          <w:rFonts w:hint="eastAsia"/>
        </w:rPr>
        <w:lastRenderedPageBreak/>
        <w:t>包装</w:t>
      </w:r>
      <w:bookmarkEnd w:id="60"/>
    </w:p>
    <w:p w14:paraId="280CC6D0" w14:textId="77777777" w:rsidR="00506C98" w:rsidRDefault="00506C98">
      <w:pPr>
        <w:pStyle w:val="afffff6"/>
        <w:ind w:firstLine="420"/>
      </w:pPr>
      <w:r>
        <w:rPr>
          <w:rFonts w:hint="eastAsia"/>
        </w:rPr>
        <w:t>应符合</w:t>
      </w:r>
      <w:r>
        <w:rPr>
          <w:rFonts w:hint="eastAsia"/>
          <w:color w:val="000000"/>
        </w:rPr>
        <w:t>GB 14881</w:t>
      </w:r>
      <w:r>
        <w:rPr>
          <w:rFonts w:hint="eastAsia"/>
        </w:rPr>
        <w:t>、</w:t>
      </w:r>
      <w:r>
        <w:t>DBS45/</w:t>
      </w:r>
      <w:r w:rsidR="00751CE4">
        <w:rPr>
          <w:rFonts w:hint="eastAsia"/>
        </w:rPr>
        <w:t xml:space="preserve"> </w:t>
      </w:r>
      <w:r>
        <w:t>0</w:t>
      </w:r>
      <w:r>
        <w:rPr>
          <w:rFonts w:hint="eastAsia"/>
        </w:rPr>
        <w:t>34的规定及以下要求：</w:t>
      </w:r>
    </w:p>
    <w:p w14:paraId="0D33EF49" w14:textId="77777777" w:rsidR="00506C98" w:rsidRDefault="00506C98" w:rsidP="0032642A">
      <w:pPr>
        <w:pStyle w:val="af2"/>
      </w:pPr>
      <w:r>
        <w:rPr>
          <w:rFonts w:hint="eastAsia"/>
        </w:rPr>
        <w:t>装箱时，运输包装采取相应的防撞、防磕碰和防压措施；</w:t>
      </w:r>
    </w:p>
    <w:p w14:paraId="1C6F6F35" w14:textId="77777777" w:rsidR="00506C98" w:rsidRDefault="00506C98" w:rsidP="0032642A">
      <w:pPr>
        <w:pStyle w:val="af2"/>
      </w:pPr>
      <w:r>
        <w:rPr>
          <w:rFonts w:hint="eastAsia"/>
        </w:rPr>
        <w:t>包装外部标明食用、贮存等方法。</w:t>
      </w:r>
    </w:p>
    <w:p w14:paraId="7A09F3C1" w14:textId="77777777" w:rsidR="00506C98" w:rsidRDefault="00506C98">
      <w:pPr>
        <w:pStyle w:val="affc"/>
        <w:spacing w:before="312" w:after="312"/>
        <w:ind w:left="0"/>
      </w:pPr>
      <w:bookmarkStart w:id="61" w:name="_Toc99268051"/>
      <w:r>
        <w:rPr>
          <w:rFonts w:hint="eastAsia"/>
        </w:rPr>
        <w:t>运输</w:t>
      </w:r>
      <w:bookmarkEnd w:id="61"/>
    </w:p>
    <w:p w14:paraId="6AD93975" w14:textId="77777777" w:rsidR="00506C98" w:rsidRDefault="00506C98" w:rsidP="0032642A">
      <w:pPr>
        <w:pStyle w:val="afffffffff0"/>
        <w:ind w:left="0"/>
      </w:pPr>
      <w:r>
        <w:rPr>
          <w:rFonts w:hint="eastAsia"/>
        </w:rPr>
        <w:t xml:space="preserve">运输设备具备防雨、防尘设施。 </w:t>
      </w:r>
    </w:p>
    <w:p w14:paraId="2A7E3192" w14:textId="77777777" w:rsidR="00506C98" w:rsidRDefault="00506C98" w:rsidP="0032642A">
      <w:pPr>
        <w:pStyle w:val="afffffffff0"/>
        <w:ind w:left="0"/>
      </w:pPr>
      <w:r>
        <w:rPr>
          <w:rFonts w:hint="eastAsia"/>
        </w:rPr>
        <w:t>运输设备具备相应的冷藏、冷冻设施或预防机械性损伤的保护性设施等，并保持正常运行。</w:t>
      </w:r>
    </w:p>
    <w:p w14:paraId="46406F74" w14:textId="77777777" w:rsidR="00506C98" w:rsidRDefault="00506C98" w:rsidP="0032642A">
      <w:pPr>
        <w:pStyle w:val="afffffffff0"/>
        <w:ind w:left="0"/>
      </w:pPr>
      <w:r>
        <w:rPr>
          <w:rFonts w:hint="eastAsia"/>
        </w:rPr>
        <w:t>运输设备应洁净卫生，不得与散发强烈气味或有毒、有害、有腐蚀性物品、不清洁物品混合装运，防止交叉污染。</w:t>
      </w:r>
    </w:p>
    <w:p w14:paraId="31007E92" w14:textId="77777777" w:rsidR="00506C98" w:rsidRDefault="00506C98" w:rsidP="0032642A">
      <w:pPr>
        <w:pStyle w:val="afffffffff0"/>
        <w:ind w:left="0"/>
      </w:pPr>
      <w:r>
        <w:rPr>
          <w:rFonts w:hint="eastAsia"/>
        </w:rPr>
        <w:t>运输过程操作应轻拿轻放，避免受到机械性损伤。</w:t>
      </w:r>
    </w:p>
    <w:p w14:paraId="7B04812D" w14:textId="77777777" w:rsidR="00506C98" w:rsidRDefault="00506C98" w:rsidP="0032642A">
      <w:pPr>
        <w:pStyle w:val="afffffffff0"/>
        <w:ind w:left="0"/>
      </w:pPr>
      <w:r>
        <w:rPr>
          <w:rFonts w:hint="eastAsia"/>
        </w:rPr>
        <w:t>在运输过程中应符合保证柳州螺蛳粉安全所需的温度等特殊要求。</w:t>
      </w:r>
    </w:p>
    <w:p w14:paraId="76DC88E4" w14:textId="77777777" w:rsidR="00506C98" w:rsidRDefault="00506C98" w:rsidP="0032642A">
      <w:pPr>
        <w:pStyle w:val="afffffffff0"/>
        <w:ind w:left="0"/>
      </w:pPr>
      <w:r>
        <w:rPr>
          <w:rFonts w:hint="eastAsia"/>
        </w:rPr>
        <w:t>应严格控制冷藏、冷冻柳州螺蛳粉装卸货时间，装卸货期间温度升</w:t>
      </w:r>
      <w:r>
        <w:rPr>
          <w:rFonts w:hAnsi="宋体" w:cs="宋体" w:hint="eastAsia"/>
        </w:rPr>
        <w:t>高幅度不超过3</w:t>
      </w:r>
      <w:r w:rsidR="0032642A" w:rsidRPr="0032642A">
        <w:rPr>
          <w:rFonts w:hAnsi="宋体" w:cs="宋体" w:hint="eastAsia"/>
          <w:vertAlign w:val="superscript"/>
        </w:rPr>
        <w:t xml:space="preserve"> </w:t>
      </w:r>
      <w:r w:rsidR="0032642A">
        <w:rPr>
          <w:rFonts w:hAnsi="宋体" w:cs="宋体" w:hint="eastAsia"/>
        </w:rPr>
        <w:t>℃</w:t>
      </w:r>
      <w:r>
        <w:rPr>
          <w:rFonts w:hint="eastAsia"/>
        </w:rPr>
        <w:t>。</w:t>
      </w:r>
    </w:p>
    <w:p w14:paraId="057C8240" w14:textId="77777777" w:rsidR="00506C98" w:rsidRDefault="00506C98">
      <w:pPr>
        <w:pStyle w:val="affc"/>
        <w:spacing w:before="312" w:after="312"/>
        <w:ind w:left="0"/>
      </w:pPr>
      <w:bookmarkStart w:id="62" w:name="_Toc99268052"/>
      <w:r>
        <w:rPr>
          <w:rFonts w:hint="eastAsia"/>
        </w:rPr>
        <w:t>验收</w:t>
      </w:r>
      <w:bookmarkEnd w:id="62"/>
    </w:p>
    <w:p w14:paraId="149D88A0" w14:textId="77777777" w:rsidR="00506C98" w:rsidRDefault="00506C98" w:rsidP="0032642A">
      <w:pPr>
        <w:pStyle w:val="afffffffff0"/>
        <w:ind w:left="0"/>
        <w:rPr>
          <w:rFonts w:ascii="黑体" w:eastAsia="黑体"/>
          <w:color w:val="000000"/>
        </w:rPr>
      </w:pPr>
      <w:r>
        <w:rPr>
          <w:rFonts w:hint="eastAsia"/>
        </w:rPr>
        <w:t>应符合GB 31621的规定。验收的方式有查验合格证明文件、进行检验等，验收后应留存证明材料。</w:t>
      </w:r>
    </w:p>
    <w:p w14:paraId="7A8F1E84" w14:textId="77777777" w:rsidR="00506C98" w:rsidRDefault="00506C98" w:rsidP="0032642A">
      <w:pPr>
        <w:pStyle w:val="afffffffff0"/>
        <w:ind w:left="0"/>
        <w:rPr>
          <w:rFonts w:ascii="黑体" w:eastAsia="黑体"/>
          <w:color w:val="000000"/>
        </w:rPr>
      </w:pPr>
      <w:r>
        <w:rPr>
          <w:rFonts w:hint="eastAsia"/>
        </w:rPr>
        <w:t>应记录柳州螺蛳粉的名称、规格、数量、生产日期（批次）、保质期、进货日期及供货者的名称、地址、联系方式等信息。</w:t>
      </w:r>
      <w:r>
        <w:rPr>
          <w:rFonts w:hint="eastAsia"/>
          <w:color w:val="000000"/>
        </w:rPr>
        <w:t xml:space="preserve">记录、票据等文件应真实，保存期限不得少于柳州螺蛳粉保质期满后6个月。 </w:t>
      </w:r>
    </w:p>
    <w:p w14:paraId="5F92973A" w14:textId="77777777" w:rsidR="00506C98" w:rsidRDefault="00506C98" w:rsidP="0032642A">
      <w:pPr>
        <w:pStyle w:val="afffffffff0"/>
        <w:ind w:left="0"/>
        <w:rPr>
          <w:rFonts w:ascii="黑体" w:eastAsia="黑体"/>
          <w:color w:val="000000"/>
        </w:rPr>
      </w:pPr>
      <w:r>
        <w:rPr>
          <w:rFonts w:hint="eastAsia"/>
        </w:rPr>
        <w:t>柳州螺蛳粉验收合格后方可入库，不符合验收要求的柳州螺蛳粉不得接收，应单独存放，做好标记尽快通知供货者。</w:t>
      </w:r>
    </w:p>
    <w:p w14:paraId="15C06DDB" w14:textId="77777777" w:rsidR="00506C98" w:rsidRDefault="00506C98">
      <w:pPr>
        <w:pStyle w:val="affc"/>
        <w:spacing w:before="312" w:after="312"/>
        <w:ind w:left="0"/>
      </w:pPr>
      <w:bookmarkStart w:id="63" w:name="_Toc99268053"/>
      <w:r>
        <w:rPr>
          <w:rFonts w:hint="eastAsia"/>
        </w:rPr>
        <w:t>贮存</w:t>
      </w:r>
      <w:bookmarkEnd w:id="63"/>
    </w:p>
    <w:p w14:paraId="12431F9C" w14:textId="77777777" w:rsidR="00506C98" w:rsidRDefault="00506C98" w:rsidP="0027188D">
      <w:pPr>
        <w:pStyle w:val="afffff6"/>
        <w:ind w:firstLine="420"/>
      </w:pPr>
      <w:r>
        <w:rPr>
          <w:rFonts w:hint="eastAsia"/>
        </w:rPr>
        <w:t>应符合GB 31621、DBS45/</w:t>
      </w:r>
      <w:r w:rsidR="0027188D">
        <w:rPr>
          <w:rFonts w:hint="eastAsia"/>
        </w:rPr>
        <w:t xml:space="preserve"> </w:t>
      </w:r>
      <w:r>
        <w:rPr>
          <w:rFonts w:hint="eastAsia"/>
        </w:rPr>
        <w:t>034、DB45/T 2468的规定。</w:t>
      </w:r>
    </w:p>
    <w:p w14:paraId="34206E3A" w14:textId="77777777" w:rsidR="00506C98" w:rsidRDefault="00506C98">
      <w:pPr>
        <w:pStyle w:val="affc"/>
        <w:spacing w:before="312" w:after="312"/>
        <w:ind w:left="0"/>
        <w:rPr>
          <w:color w:val="000000"/>
        </w:rPr>
      </w:pPr>
      <w:r>
        <w:rPr>
          <w:rFonts w:hint="eastAsia"/>
          <w:color w:val="000000"/>
        </w:rPr>
        <w:t>经销商</w:t>
      </w:r>
    </w:p>
    <w:p w14:paraId="5B3176A5" w14:textId="77777777" w:rsidR="00506C98" w:rsidRDefault="00506C98" w:rsidP="0032642A">
      <w:pPr>
        <w:pStyle w:val="afffffffff0"/>
        <w:ind w:left="0"/>
      </w:pPr>
      <w:bookmarkStart w:id="64" w:name="_Toc99268055"/>
      <w:r>
        <w:rPr>
          <w:rFonts w:hint="eastAsia"/>
        </w:rPr>
        <w:t>应依法办理市场主体登记，包括但不限于企业。</w:t>
      </w:r>
      <w:bookmarkEnd w:id="64"/>
    </w:p>
    <w:p w14:paraId="13A16E09" w14:textId="77777777" w:rsidR="00506C98" w:rsidRDefault="00506C98" w:rsidP="0032642A">
      <w:pPr>
        <w:pStyle w:val="afffffffff0"/>
        <w:ind w:left="0"/>
      </w:pPr>
      <w:bookmarkStart w:id="65" w:name="_Toc99268056"/>
      <w:r>
        <w:rPr>
          <w:rFonts w:hint="eastAsia"/>
        </w:rPr>
        <w:t>电子商务平台销售商应符合</w:t>
      </w:r>
      <w:r>
        <w:t>GB/T 35409</w:t>
      </w:r>
      <w:r>
        <w:rPr>
          <w:rFonts w:hint="eastAsia"/>
        </w:rPr>
        <w:t>的规定。</w:t>
      </w:r>
      <w:bookmarkEnd w:id="65"/>
    </w:p>
    <w:p w14:paraId="33071DCC" w14:textId="77777777" w:rsidR="00506C98" w:rsidRDefault="00506C98" w:rsidP="0032642A">
      <w:pPr>
        <w:pStyle w:val="afffffffff0"/>
        <w:ind w:left="0"/>
      </w:pPr>
      <w:bookmarkStart w:id="66" w:name="_Toc99268057"/>
      <w:r>
        <w:rPr>
          <w:rFonts w:hint="eastAsia"/>
        </w:rPr>
        <w:t>涉及跨境电子商务活动的企业应符合相关规定。</w:t>
      </w:r>
      <w:bookmarkEnd w:id="66"/>
    </w:p>
    <w:p w14:paraId="330EDC5F" w14:textId="77777777" w:rsidR="00506C98" w:rsidRDefault="00506C98" w:rsidP="0032642A">
      <w:pPr>
        <w:pStyle w:val="afffffffff0"/>
        <w:ind w:left="0"/>
      </w:pPr>
      <w:bookmarkStart w:id="67" w:name="_Toc99268058"/>
      <w:r>
        <w:rPr>
          <w:rFonts w:hint="eastAsia"/>
        </w:rPr>
        <w:t>提供退换货服务，公布退换货制度，内容包括商品退换货政策、退换货流程等。</w:t>
      </w:r>
      <w:bookmarkEnd w:id="67"/>
    </w:p>
    <w:p w14:paraId="5C290A5E" w14:textId="77777777" w:rsidR="00506C98" w:rsidRDefault="00506C98" w:rsidP="0032642A">
      <w:pPr>
        <w:pStyle w:val="afffffffff0"/>
        <w:ind w:left="0"/>
      </w:pPr>
      <w:bookmarkStart w:id="68" w:name="_Toc99268059"/>
      <w:r>
        <w:rPr>
          <w:rFonts w:hint="eastAsia"/>
        </w:rPr>
        <w:t>消费者的注册和交易信息归柳州螺蛳粉交易服务商所有，仅能被用于与交易、支付及交易辅助服务等相关活动。未经消费者同意，不得向任何第三方披露、转让、使用或出售交易当事人名单、交易记录等涉及用户隐私或商业秘密的数据，法律、法规另有规定的除外。</w:t>
      </w:r>
      <w:bookmarkEnd w:id="68"/>
    </w:p>
    <w:p w14:paraId="2D7F9A88" w14:textId="77777777" w:rsidR="00506C98" w:rsidRDefault="00506C98" w:rsidP="0032642A">
      <w:pPr>
        <w:pStyle w:val="afffffffff0"/>
        <w:ind w:left="0"/>
      </w:pPr>
      <w:bookmarkStart w:id="69" w:name="_Toc99268060"/>
      <w:r>
        <w:rPr>
          <w:rFonts w:hint="eastAsia"/>
        </w:rPr>
        <w:t>应保存柳州螺蛳粉交易相关信息、记录或资料，采取相应的技术手段保证上述资料的完整性、准确性和安全性，保存时间不得少于</w:t>
      </w:r>
      <w:r>
        <w:t>36</w:t>
      </w:r>
      <w:r>
        <w:rPr>
          <w:rFonts w:hint="eastAsia"/>
        </w:rPr>
        <w:t>个月，自交易完成之日起计算。</w:t>
      </w:r>
      <w:bookmarkEnd w:id="69"/>
    </w:p>
    <w:p w14:paraId="135819D8" w14:textId="77777777" w:rsidR="0032642A" w:rsidRDefault="0032642A" w:rsidP="0032642A">
      <w:pPr>
        <w:pStyle w:val="afffffffff0"/>
        <w:numPr>
          <w:ilvl w:val="0"/>
          <w:numId w:val="0"/>
        </w:numPr>
      </w:pPr>
    </w:p>
    <w:p w14:paraId="35E41D0E" w14:textId="77777777" w:rsidR="0032642A" w:rsidRDefault="0032642A" w:rsidP="0032642A">
      <w:pPr>
        <w:pStyle w:val="afffffffff0"/>
        <w:numPr>
          <w:ilvl w:val="0"/>
          <w:numId w:val="0"/>
        </w:numPr>
      </w:pPr>
    </w:p>
    <w:p w14:paraId="0B3B74A9" w14:textId="77777777" w:rsidR="0032642A" w:rsidRDefault="0032642A" w:rsidP="0032642A">
      <w:pPr>
        <w:pStyle w:val="afffffffff0"/>
        <w:numPr>
          <w:ilvl w:val="0"/>
          <w:numId w:val="0"/>
        </w:numPr>
      </w:pPr>
    </w:p>
    <w:p w14:paraId="02F73151" w14:textId="77777777" w:rsidR="00506C98" w:rsidRDefault="00506C98">
      <w:pPr>
        <w:pStyle w:val="affc"/>
        <w:spacing w:before="312" w:after="312"/>
        <w:ind w:left="0"/>
        <w:rPr>
          <w:color w:val="000000"/>
        </w:rPr>
      </w:pPr>
      <w:bookmarkStart w:id="70" w:name="_Toc99268061"/>
      <w:r>
        <w:rPr>
          <w:rFonts w:hint="eastAsia"/>
          <w:color w:val="000000"/>
        </w:rPr>
        <w:lastRenderedPageBreak/>
        <w:t>营销运营的场所和设施</w:t>
      </w:r>
      <w:bookmarkEnd w:id="70"/>
    </w:p>
    <w:p w14:paraId="602BB38F" w14:textId="77777777" w:rsidR="00506C98" w:rsidRDefault="00506C98" w:rsidP="0032642A">
      <w:pPr>
        <w:pStyle w:val="afffffffff0"/>
        <w:ind w:left="0"/>
      </w:pPr>
      <w:r>
        <w:rPr>
          <w:rFonts w:hint="eastAsia"/>
        </w:rPr>
        <w:t>应具有与营销柳州螺蛳粉规模相适应的运营场所。营销运营场所应布局合理，食品与非食品营销区域分开设置，防止交叉污染。</w:t>
      </w:r>
    </w:p>
    <w:p w14:paraId="07946B91" w14:textId="77777777" w:rsidR="00506C98" w:rsidRDefault="00506C98" w:rsidP="0032642A">
      <w:pPr>
        <w:pStyle w:val="afffffffff0"/>
        <w:ind w:left="0"/>
      </w:pPr>
      <w:r>
        <w:rPr>
          <w:rFonts w:hint="eastAsia"/>
        </w:rPr>
        <w:t>应具有与营销柳州螺蛳粉规模相适应的运营设施和设备，</w:t>
      </w:r>
      <w:r>
        <w:t>与</w:t>
      </w:r>
      <w:r>
        <w:rPr>
          <w:rFonts w:hint="eastAsia"/>
        </w:rPr>
        <w:t>柳州螺蛳粉</w:t>
      </w:r>
      <w:r>
        <w:t>接触的设备、工具和容器，应使用安全、无毒、无异味、防吸收、耐腐蚀且可承受反复清洗和消毒的材料制作，易于清洁和保养。</w:t>
      </w:r>
    </w:p>
    <w:p w14:paraId="63EF5265" w14:textId="77777777" w:rsidR="00506C98" w:rsidRDefault="00506C98" w:rsidP="0032642A">
      <w:pPr>
        <w:pStyle w:val="afffffffff0"/>
        <w:ind w:left="0"/>
      </w:pPr>
      <w:r>
        <w:t>销售场所的建筑设施、温度湿度控制、虫害控制的要求应参照</w:t>
      </w:r>
      <w:r>
        <w:rPr>
          <w:rFonts w:hint="eastAsia"/>
        </w:rPr>
        <w:t>GB 31621的相关规定。</w:t>
      </w:r>
    </w:p>
    <w:p w14:paraId="6F38D9C9" w14:textId="77777777" w:rsidR="00506C98" w:rsidRDefault="00506C98" w:rsidP="0032642A">
      <w:pPr>
        <w:pStyle w:val="afffffffff0"/>
        <w:ind w:left="0"/>
      </w:pPr>
      <w:r>
        <w:rPr>
          <w:rFonts w:hint="eastAsia"/>
        </w:rPr>
        <w:t>营销</w:t>
      </w:r>
      <w:r>
        <w:t>有温度控制要求的</w:t>
      </w:r>
      <w:r>
        <w:rPr>
          <w:rFonts w:hint="eastAsia"/>
        </w:rPr>
        <w:t>柳州螺蛳粉</w:t>
      </w:r>
      <w:r>
        <w:t>，应配备相应的冷藏、冷冻设备，并保持正常运转。</w:t>
      </w:r>
    </w:p>
    <w:p w14:paraId="7307DFD7" w14:textId="77777777" w:rsidR="00506C98" w:rsidRDefault="00506C98" w:rsidP="0032642A">
      <w:pPr>
        <w:pStyle w:val="afffffffff0"/>
        <w:ind w:left="0"/>
      </w:pPr>
      <w:r>
        <w:t>应配备设计合理、防止渗漏、易于清洁的废弃物存放专用设施，必要时应在适当地点设置废弃物临时存放设施，废弃物存放设施和容器应标识清晰并及时处理。</w:t>
      </w:r>
    </w:p>
    <w:p w14:paraId="102323A2" w14:textId="77777777" w:rsidR="00506C98" w:rsidRDefault="00506C98" w:rsidP="0032642A">
      <w:pPr>
        <w:pStyle w:val="afffffffff0"/>
        <w:ind w:left="0"/>
      </w:pPr>
      <w:r>
        <w:rPr>
          <w:rFonts w:hint="eastAsia"/>
        </w:rPr>
        <w:t>营销贮存场所应保持完好、环境整洁，与有毒、有害污染源有效分隔；地面应做到硬化，平坦防滑并易于清洁、消毒，有适当的措施防止积水；应有良好的通风、排气装置，保持空气清新无异味；避免日光直接照射；贮存的物品应离地离墙不少于15</w:t>
      </w:r>
      <w:r w:rsidR="005F70EE">
        <w:rPr>
          <w:rFonts w:hint="eastAsia"/>
          <w:vertAlign w:val="superscript"/>
        </w:rPr>
        <w:t xml:space="preserve"> </w:t>
      </w:r>
      <w:r>
        <w:rPr>
          <w:rFonts w:hint="eastAsia"/>
        </w:rPr>
        <w:t>cm。</w:t>
      </w:r>
    </w:p>
    <w:p w14:paraId="2F1AC050" w14:textId="77777777" w:rsidR="00506C98" w:rsidRDefault="00506C98" w:rsidP="0032642A">
      <w:pPr>
        <w:pStyle w:val="afffffffff0"/>
        <w:ind w:left="0"/>
      </w:pPr>
      <w:r>
        <w:rPr>
          <w:rFonts w:hint="eastAsia"/>
        </w:rPr>
        <w:t>应遵循先进先出的原则，定期检查库存，对超过保质期的柳州螺蛳粉应及时从营销运营场所清除，不得销售。</w:t>
      </w:r>
    </w:p>
    <w:p w14:paraId="30509B53" w14:textId="77777777" w:rsidR="00506C98" w:rsidRDefault="00506C98" w:rsidP="0032642A">
      <w:pPr>
        <w:pStyle w:val="afffffffff0"/>
        <w:ind w:left="0"/>
      </w:pPr>
      <w:r>
        <w:rPr>
          <w:rFonts w:hint="eastAsia"/>
        </w:rPr>
        <w:t>应记录入库、出库时间和贮存温度及其变化。</w:t>
      </w:r>
    </w:p>
    <w:p w14:paraId="1F6385F6" w14:textId="77777777" w:rsidR="00506C98" w:rsidRDefault="00506C98">
      <w:pPr>
        <w:pStyle w:val="affc"/>
        <w:spacing w:before="312" w:after="312"/>
        <w:ind w:left="0"/>
      </w:pPr>
      <w:bookmarkStart w:id="71" w:name="_Toc99268062"/>
      <w:r>
        <w:rPr>
          <w:rFonts w:hint="eastAsia"/>
        </w:rPr>
        <w:t>交易服务</w:t>
      </w:r>
      <w:bookmarkEnd w:id="71"/>
    </w:p>
    <w:p w14:paraId="4816FACB" w14:textId="77777777" w:rsidR="00506C98" w:rsidRDefault="00506C98" w:rsidP="0032642A">
      <w:pPr>
        <w:pStyle w:val="affd"/>
        <w:spacing w:before="156" w:after="156"/>
        <w:ind w:left="0"/>
      </w:pPr>
      <w:bookmarkStart w:id="72" w:name="_Toc92883196"/>
      <w:bookmarkStart w:id="73" w:name="_Toc99268063"/>
      <w:r>
        <w:rPr>
          <w:rFonts w:hint="eastAsia"/>
        </w:rPr>
        <w:t>信息发布</w:t>
      </w:r>
      <w:bookmarkEnd w:id="72"/>
      <w:bookmarkEnd w:id="73"/>
    </w:p>
    <w:p w14:paraId="7E48150E" w14:textId="1D3529A6" w:rsidR="00506C98" w:rsidRDefault="00506C98" w:rsidP="00FA1CA1">
      <w:pPr>
        <w:pStyle w:val="afffffffff3"/>
        <w:ind w:left="0"/>
      </w:pPr>
      <w:r>
        <w:rPr>
          <w:rFonts w:hint="eastAsia"/>
        </w:rPr>
        <w:t>柳州螺蛳粉宣传应真实并获得相关品牌或知识产权方的许可，并符合GB/T 32703、GB/T 32873、GB/T 33992和GB/T 35411的规定。</w:t>
      </w:r>
    </w:p>
    <w:p w14:paraId="2E5CB857" w14:textId="77777777" w:rsidR="00506C98" w:rsidRDefault="00506C98" w:rsidP="0032642A">
      <w:pPr>
        <w:pStyle w:val="afffffffff3"/>
        <w:ind w:left="0"/>
      </w:pPr>
      <w:r>
        <w:rPr>
          <w:rFonts w:hint="eastAsia"/>
        </w:rPr>
        <w:t>应对所营销的柳州螺蛳粉产品实施明码标价，明示退换货、退款等方面的服务要求。</w:t>
      </w:r>
    </w:p>
    <w:p w14:paraId="3618BDFE" w14:textId="77777777" w:rsidR="00506C98" w:rsidRDefault="00506C98" w:rsidP="0032642A">
      <w:pPr>
        <w:pStyle w:val="affd"/>
        <w:spacing w:before="156" w:after="156"/>
        <w:ind w:left="0"/>
      </w:pPr>
      <w:bookmarkStart w:id="74" w:name="_Toc99268064"/>
      <w:bookmarkStart w:id="75" w:name="_Toc92883197"/>
      <w:r>
        <w:rPr>
          <w:rFonts w:hint="eastAsia"/>
        </w:rPr>
        <w:t>客服</w:t>
      </w:r>
      <w:bookmarkEnd w:id="74"/>
      <w:bookmarkEnd w:id="75"/>
    </w:p>
    <w:p w14:paraId="6E3D91B0" w14:textId="77777777" w:rsidR="00506C98" w:rsidRDefault="00506C98" w:rsidP="0032642A">
      <w:pPr>
        <w:pStyle w:val="afffff6"/>
        <w:ind w:firstLine="420"/>
      </w:pPr>
      <w:r>
        <w:rPr>
          <w:rFonts w:hint="eastAsia"/>
        </w:rPr>
        <w:t>为消费者提供多种渠道的咨询服务，配备熟悉柳州螺蛳粉生产工艺、食用方法、贮存方法、历史文化的客服人员，及时响应消费者的咨询。</w:t>
      </w:r>
    </w:p>
    <w:p w14:paraId="4B0AF3AA" w14:textId="77777777" w:rsidR="00506C98" w:rsidRDefault="00506C98" w:rsidP="0032642A">
      <w:pPr>
        <w:pStyle w:val="affd"/>
        <w:spacing w:before="156" w:after="156"/>
        <w:ind w:left="0"/>
      </w:pPr>
      <w:bookmarkStart w:id="76" w:name="_Toc99268065"/>
      <w:bookmarkStart w:id="77" w:name="_Toc92883198"/>
      <w:r>
        <w:rPr>
          <w:rFonts w:hint="eastAsia"/>
        </w:rPr>
        <w:t>接单</w:t>
      </w:r>
      <w:bookmarkEnd w:id="76"/>
      <w:bookmarkEnd w:id="77"/>
    </w:p>
    <w:p w14:paraId="7E329BCB" w14:textId="77777777" w:rsidR="00506C98" w:rsidRDefault="00506C98" w:rsidP="0032642A">
      <w:pPr>
        <w:pStyle w:val="afffffffff3"/>
        <w:ind w:left="0"/>
      </w:pPr>
      <w:r>
        <w:rPr>
          <w:rFonts w:hint="eastAsia"/>
        </w:rPr>
        <w:t>接收客户订单，对订单进行复核，并确认反馈。</w:t>
      </w:r>
    </w:p>
    <w:p w14:paraId="768FAF2F" w14:textId="77777777" w:rsidR="00506C98" w:rsidRDefault="00506C98" w:rsidP="0032642A">
      <w:pPr>
        <w:pStyle w:val="afffffffff3"/>
        <w:ind w:left="0"/>
      </w:pPr>
      <w:r>
        <w:rPr>
          <w:rFonts w:hint="eastAsia"/>
        </w:rPr>
        <w:t>及时更新订单的处理状态。</w:t>
      </w:r>
    </w:p>
    <w:p w14:paraId="01408268" w14:textId="77777777" w:rsidR="00506C98" w:rsidRDefault="00506C98" w:rsidP="0032642A">
      <w:pPr>
        <w:pStyle w:val="afffffffff3"/>
        <w:ind w:left="0"/>
      </w:pPr>
      <w:r>
        <w:rPr>
          <w:rFonts w:hint="eastAsia"/>
        </w:rPr>
        <w:t>订单确认和服务响应时间应在显著位置显示，并按规定履行。</w:t>
      </w:r>
    </w:p>
    <w:p w14:paraId="22D78BA7" w14:textId="77777777" w:rsidR="00506C98" w:rsidRDefault="00506C98" w:rsidP="0032642A">
      <w:pPr>
        <w:pStyle w:val="afffffffff3"/>
        <w:ind w:left="0"/>
      </w:pPr>
      <w:r>
        <w:rPr>
          <w:rFonts w:hint="eastAsia"/>
        </w:rPr>
        <w:t>商品订单应在承诺的时间内完成。</w:t>
      </w:r>
    </w:p>
    <w:p w14:paraId="42153E2A" w14:textId="77777777" w:rsidR="00506C98" w:rsidRDefault="00506C98">
      <w:pPr>
        <w:pStyle w:val="affc"/>
        <w:spacing w:before="312" w:after="312"/>
        <w:ind w:left="0"/>
      </w:pPr>
      <w:bookmarkStart w:id="78" w:name="_Toc99268066"/>
      <w:r>
        <w:rPr>
          <w:rFonts w:hint="eastAsia"/>
        </w:rPr>
        <w:t>追溯和召回</w:t>
      </w:r>
      <w:bookmarkEnd w:id="78"/>
    </w:p>
    <w:p w14:paraId="43FEB4F3" w14:textId="77777777" w:rsidR="00506C98" w:rsidRDefault="00506C98" w:rsidP="0032642A">
      <w:pPr>
        <w:pStyle w:val="afffffffff0"/>
        <w:ind w:left="0"/>
      </w:pPr>
      <w:r>
        <w:rPr>
          <w:rFonts w:hint="eastAsia"/>
        </w:rPr>
        <w:t>应符合GB 14881、GB 31621的规定。</w:t>
      </w:r>
    </w:p>
    <w:p w14:paraId="1D70AECA" w14:textId="77777777" w:rsidR="00B9248B" w:rsidRDefault="00506C98" w:rsidP="0032642A">
      <w:pPr>
        <w:pStyle w:val="afffffffff0"/>
        <w:ind w:left="0"/>
      </w:pPr>
      <w:r>
        <w:t>当柳州螺蛳粉出现包装破损、霉变等质量问题时，销售者应查找各环节记录、分析问题原因并及时改进和反馈，防止将存在质量问题的柳州螺蛳粉营销运营。</w:t>
      </w:r>
    </w:p>
    <w:p w14:paraId="06EE2D10" w14:textId="77777777" w:rsidR="0032642A" w:rsidRDefault="0032642A" w:rsidP="0032642A">
      <w:pPr>
        <w:pStyle w:val="afffffffff0"/>
        <w:numPr>
          <w:ilvl w:val="0"/>
          <w:numId w:val="0"/>
        </w:numPr>
      </w:pPr>
    </w:p>
    <w:p w14:paraId="7A4382B2" w14:textId="77777777" w:rsidR="0032642A" w:rsidRDefault="0032642A" w:rsidP="0032642A">
      <w:pPr>
        <w:pStyle w:val="afffffffff0"/>
        <w:numPr>
          <w:ilvl w:val="0"/>
          <w:numId w:val="0"/>
        </w:numPr>
      </w:pPr>
    </w:p>
    <w:p w14:paraId="0AF9D63C" w14:textId="77777777" w:rsidR="00506C98" w:rsidRDefault="00506C98" w:rsidP="0032642A">
      <w:pPr>
        <w:pStyle w:val="affc"/>
        <w:spacing w:before="312" w:after="312"/>
        <w:ind w:left="0"/>
      </w:pPr>
      <w:bookmarkStart w:id="79" w:name="_Toc99268067"/>
      <w:r>
        <w:rPr>
          <w:rFonts w:hint="eastAsia"/>
        </w:rPr>
        <w:lastRenderedPageBreak/>
        <w:t>卫生管理</w:t>
      </w:r>
      <w:bookmarkEnd w:id="79"/>
    </w:p>
    <w:p w14:paraId="2D9C811B" w14:textId="77777777" w:rsidR="00506C98" w:rsidRDefault="00506C98" w:rsidP="0032642A">
      <w:pPr>
        <w:pStyle w:val="affd"/>
        <w:spacing w:before="156" w:after="156"/>
        <w:ind w:left="0"/>
      </w:pPr>
      <w:r>
        <w:rPr>
          <w:rFonts w:hint="eastAsia"/>
        </w:rPr>
        <w:t>营销过程</w:t>
      </w:r>
    </w:p>
    <w:p w14:paraId="6811C352" w14:textId="77777777" w:rsidR="00506C98" w:rsidRDefault="00506C98" w:rsidP="0032642A">
      <w:pPr>
        <w:pStyle w:val="afffffffff3"/>
        <w:ind w:left="0"/>
      </w:pPr>
      <w:r>
        <w:rPr>
          <w:rFonts w:hint="eastAsia"/>
        </w:rPr>
        <w:t>销售者应根据柳州螺蛳粉的特点、营销运营过程、</w:t>
      </w:r>
      <w:r w:rsidR="00537CF6">
        <w:rPr>
          <w:rFonts w:hint="eastAsia"/>
        </w:rPr>
        <w:t>GB</w:t>
      </w:r>
      <w:r w:rsidR="00537CF6">
        <w:rPr>
          <w:rFonts w:hint="eastAsia"/>
          <w:vertAlign w:val="superscript"/>
        </w:rPr>
        <w:t xml:space="preserve"> </w:t>
      </w:r>
      <w:r w:rsidR="00537CF6">
        <w:rPr>
          <w:rFonts w:hint="eastAsia"/>
        </w:rPr>
        <w:t>14881</w:t>
      </w:r>
      <w:r>
        <w:rPr>
          <w:rFonts w:hint="eastAsia"/>
        </w:rPr>
        <w:t>的卫生要求，建立对保证柳州螺蛳粉质量安全的关键控制环节的监控制度，确保有效实施并定期检查，发现问题及时纠正。</w:t>
      </w:r>
    </w:p>
    <w:p w14:paraId="0C7F0AD1" w14:textId="77777777" w:rsidR="00506C98" w:rsidRDefault="00506C98" w:rsidP="0032642A">
      <w:pPr>
        <w:pStyle w:val="afffffffff3"/>
        <w:ind w:left="0"/>
      </w:pPr>
      <w:r>
        <w:rPr>
          <w:rFonts w:hint="eastAsia"/>
        </w:rPr>
        <w:t>销售者应制定针对营销运营环境、营销人员、设备及设施的卫生监控制度，确立内部监控的范围。记录并存档监控结果，定期对执行情况和效果进行检查，发现问题及时纠正。</w:t>
      </w:r>
    </w:p>
    <w:p w14:paraId="00CEA83B" w14:textId="77777777" w:rsidR="00506C98" w:rsidRDefault="00506C98" w:rsidP="0032642A">
      <w:pPr>
        <w:pStyle w:val="afffffffff3"/>
        <w:ind w:left="0"/>
      </w:pPr>
      <w:r>
        <w:rPr>
          <w:rFonts w:hint="eastAsia"/>
        </w:rPr>
        <w:t>营销人员应符合国家相关规定对人员健康的要求，进入营销运营场所包括经营和仓贮应保持个人卫生和衣帽整洁，防止污染食品。</w:t>
      </w:r>
    </w:p>
    <w:p w14:paraId="13188AAC" w14:textId="77777777" w:rsidR="00506C98" w:rsidRDefault="00506C98" w:rsidP="0032642A">
      <w:pPr>
        <w:pStyle w:val="afffffffff3"/>
        <w:ind w:left="0"/>
      </w:pPr>
      <w:r>
        <w:rPr>
          <w:rFonts w:hint="eastAsia"/>
        </w:rPr>
        <w:t>使用卫生间、接触可能污染食品的物品后，再次从事接触散装柳州螺蛳粉营销相关的活动前，应洗手消毒。</w:t>
      </w:r>
    </w:p>
    <w:p w14:paraId="2F8C948B" w14:textId="77777777" w:rsidR="00506C98" w:rsidRDefault="00506C98" w:rsidP="0032642A">
      <w:pPr>
        <w:pStyle w:val="afffffffff3"/>
        <w:ind w:left="0"/>
      </w:pPr>
      <w:r>
        <w:rPr>
          <w:rFonts w:hint="eastAsia"/>
        </w:rPr>
        <w:t>在营销过程中，不应饮食、吸烟、随地吐痰、乱扔废弃物等。</w:t>
      </w:r>
    </w:p>
    <w:p w14:paraId="3F2B7658" w14:textId="77777777" w:rsidR="00506C98" w:rsidRDefault="00506C98">
      <w:pPr>
        <w:pStyle w:val="affd"/>
        <w:spacing w:before="156" w:after="156"/>
        <w:ind w:left="0"/>
      </w:pPr>
      <w:r>
        <w:rPr>
          <w:rFonts w:hint="eastAsia"/>
        </w:rPr>
        <w:t>仓储卫生</w:t>
      </w:r>
    </w:p>
    <w:p w14:paraId="0167E800" w14:textId="77777777" w:rsidR="00506C98" w:rsidRDefault="00506C98" w:rsidP="00537CF6">
      <w:pPr>
        <w:pStyle w:val="afffff6"/>
        <w:ind w:firstLine="420"/>
      </w:pPr>
      <w:r>
        <w:rPr>
          <w:rFonts w:hint="eastAsia"/>
        </w:rPr>
        <w:t>应符合GB 31621的相关规定。</w:t>
      </w:r>
    </w:p>
    <w:p w14:paraId="0A3BF184" w14:textId="77777777" w:rsidR="00506C98" w:rsidRDefault="00506C98">
      <w:pPr>
        <w:pStyle w:val="affc"/>
        <w:spacing w:before="312" w:after="312"/>
        <w:ind w:left="0"/>
      </w:pPr>
      <w:bookmarkStart w:id="80" w:name="_Toc99268069"/>
      <w:r>
        <w:rPr>
          <w:rFonts w:hint="eastAsia"/>
        </w:rPr>
        <w:t>人员培训</w:t>
      </w:r>
    </w:p>
    <w:p w14:paraId="38ACFA32" w14:textId="77777777" w:rsidR="00506C98" w:rsidRDefault="00506C98" w:rsidP="0032642A">
      <w:pPr>
        <w:pStyle w:val="afffffffff0"/>
        <w:ind w:left="0"/>
      </w:pPr>
      <w:r>
        <w:rPr>
          <w:rFonts w:hint="eastAsia"/>
        </w:rPr>
        <w:t>柳州螺蛳粉</w:t>
      </w:r>
      <w:r>
        <w:t>经营企业应建立相关岗位的培训制度，对从业人员进行相应的食品安全知识培训。</w:t>
      </w:r>
    </w:p>
    <w:p w14:paraId="5F0719B4" w14:textId="77777777" w:rsidR="00506C98" w:rsidRDefault="00506C98" w:rsidP="0032642A">
      <w:pPr>
        <w:pStyle w:val="afffffffff0"/>
        <w:ind w:left="0"/>
      </w:pPr>
      <w:r>
        <w:rPr>
          <w:rFonts w:hint="eastAsia"/>
        </w:rPr>
        <w:t>柳州螺蛳粉</w:t>
      </w:r>
      <w:r>
        <w:t>经营企业应通过培训促进各岗位从业人员遵守国家相关法律法规及标准，增强执行各项食品安全管理制度的意识和责任，提高相应的知识水平。</w:t>
      </w:r>
    </w:p>
    <w:p w14:paraId="2E720621" w14:textId="77777777" w:rsidR="00506C98" w:rsidRDefault="00506C98" w:rsidP="0032642A">
      <w:pPr>
        <w:pStyle w:val="afffffffff0"/>
        <w:ind w:left="0"/>
      </w:pPr>
      <w:r>
        <w:rPr>
          <w:rFonts w:hint="eastAsia"/>
        </w:rPr>
        <w:t>柳州螺蛳粉</w:t>
      </w:r>
      <w:r>
        <w:t>经营企业应根据不同岗位的实际需求，制定和实施食品安全年度培训计划并进行考核，做好培训记录。当食品安全相关的法规及标准更新时，应及时开展培训。</w:t>
      </w:r>
    </w:p>
    <w:p w14:paraId="6761DD81" w14:textId="77777777" w:rsidR="00506C98" w:rsidRDefault="00506C98" w:rsidP="0032642A">
      <w:pPr>
        <w:pStyle w:val="afffffffff0"/>
        <w:ind w:left="0"/>
      </w:pPr>
      <w:r>
        <w:t>应定期审核和修订培训计划，评估培训效果，并进行常规检查，以确保培训计划的有效实施。</w:t>
      </w:r>
    </w:p>
    <w:p w14:paraId="307B7C93" w14:textId="77777777" w:rsidR="00506C98" w:rsidRDefault="00506C98" w:rsidP="0032642A">
      <w:pPr>
        <w:pStyle w:val="afffffffff0"/>
        <w:ind w:left="0"/>
      </w:pPr>
      <w:r>
        <w:t>培训柳州螺蛳粉系列标准知识，提高营销人员的业务素质，增强食品安全的责任和意识，提高相应的知识水平，做好培训记录。</w:t>
      </w:r>
    </w:p>
    <w:p w14:paraId="0C66DDA9" w14:textId="77777777" w:rsidR="00506C98" w:rsidRDefault="00506C98">
      <w:pPr>
        <w:pStyle w:val="affc"/>
        <w:spacing w:before="312" w:after="312"/>
        <w:ind w:left="0"/>
      </w:pPr>
      <w:r>
        <w:rPr>
          <w:rFonts w:hint="eastAsia"/>
        </w:rPr>
        <w:t>管理制度和人员</w:t>
      </w:r>
      <w:bookmarkEnd w:id="80"/>
    </w:p>
    <w:p w14:paraId="61525018" w14:textId="77777777" w:rsidR="00506C98" w:rsidRDefault="00506C98" w:rsidP="0032642A">
      <w:pPr>
        <w:pStyle w:val="afffffffff0"/>
        <w:ind w:left="0"/>
      </w:pPr>
      <w:r>
        <w:rPr>
          <w:rFonts w:hint="eastAsia"/>
        </w:rPr>
        <w:t>销售者应配备食品安全专业技术人员、管理人员，并建立保障</w:t>
      </w:r>
      <w:r>
        <w:rPr>
          <w:rFonts w:hint="eastAsia"/>
          <w:color w:val="000000"/>
        </w:rPr>
        <w:t>柳州</w:t>
      </w:r>
      <w:r>
        <w:rPr>
          <w:rFonts w:hint="eastAsia"/>
        </w:rPr>
        <w:t>螺蛳粉食品安全的管理制度。</w:t>
      </w:r>
    </w:p>
    <w:p w14:paraId="2DD78F4C" w14:textId="77777777" w:rsidR="00506C98" w:rsidRDefault="00506C98" w:rsidP="0032642A">
      <w:pPr>
        <w:pStyle w:val="afffffffff0"/>
        <w:ind w:left="0"/>
      </w:pPr>
      <w:r>
        <w:rPr>
          <w:rFonts w:hint="eastAsia"/>
        </w:rPr>
        <w:t>食品安全管理制度应与经营规模和设备设施水平相适应，应根据营销运营实际和实施经验不断完善食品安全管理制度。</w:t>
      </w:r>
    </w:p>
    <w:p w14:paraId="41A123A3" w14:textId="77777777" w:rsidR="00506C98" w:rsidRDefault="00506C98" w:rsidP="0032642A">
      <w:pPr>
        <w:pStyle w:val="afffffffff0"/>
        <w:ind w:left="0"/>
      </w:pPr>
      <w:r>
        <w:t>各岗位人员应熟悉食品安全的基本原则和操作规范，并有明确职责和权限报告经营过程中出现 的食品安全问题。</w:t>
      </w:r>
    </w:p>
    <w:p w14:paraId="5DE0F390" w14:textId="77777777" w:rsidR="00506C98" w:rsidRDefault="00506C98" w:rsidP="0032642A">
      <w:pPr>
        <w:pStyle w:val="afffffffff0"/>
        <w:ind w:left="0"/>
      </w:pPr>
      <w:r>
        <w:rPr>
          <w:rFonts w:hint="eastAsia"/>
        </w:rPr>
        <w:t>营销运营管理人员应具有必备的知识、技能和经验，了解顾客的需求，能够判断潜在的质量风险，采取适当的预防和纠正措施，及时处理顾客抱怨，加强售后服务管理。</w:t>
      </w:r>
    </w:p>
    <w:p w14:paraId="19ECC2DE" w14:textId="77777777" w:rsidR="00506C98" w:rsidRDefault="00506C98">
      <w:pPr>
        <w:pStyle w:val="affc"/>
        <w:spacing w:before="312" w:after="312"/>
        <w:ind w:left="0"/>
      </w:pPr>
      <w:bookmarkStart w:id="81" w:name="_Toc99268070"/>
      <w:r>
        <w:rPr>
          <w:rFonts w:hint="eastAsia"/>
        </w:rPr>
        <w:t>记录和文件管理</w:t>
      </w:r>
      <w:bookmarkEnd w:id="81"/>
    </w:p>
    <w:p w14:paraId="2AFC732D" w14:textId="77777777" w:rsidR="00506C98" w:rsidRDefault="00506C98" w:rsidP="00386CC6">
      <w:pPr>
        <w:pStyle w:val="afffffffff0"/>
        <w:ind w:left="0"/>
      </w:pPr>
      <w:r>
        <w:rPr>
          <w:rFonts w:hint="eastAsia"/>
        </w:rPr>
        <w:t>应对营销过程中采购、验收、贮存、营销运营等环节详细记录。记录内容应完整、真实、清晰、易于识别和检索，确保所有环节都可进行有效追溯。</w:t>
      </w:r>
    </w:p>
    <w:p w14:paraId="31DB457D" w14:textId="77777777" w:rsidR="00506C98" w:rsidRDefault="00506C98" w:rsidP="00386CC6">
      <w:pPr>
        <w:pStyle w:val="afffffffff0"/>
        <w:ind w:left="0"/>
      </w:pPr>
      <w:r>
        <w:rPr>
          <w:rFonts w:hint="eastAsia"/>
        </w:rPr>
        <w:lastRenderedPageBreak/>
        <w:t>应如实记录发生召回的柳州螺蛳粉的名称、批次、规格、数量，召回的原因及后续整改方案等内容。</w:t>
      </w:r>
    </w:p>
    <w:p w14:paraId="44059278" w14:textId="77777777" w:rsidR="00506C98" w:rsidRDefault="00506C98" w:rsidP="00386CC6">
      <w:pPr>
        <w:pStyle w:val="afffffffff0"/>
        <w:ind w:left="0"/>
      </w:pPr>
      <w:r>
        <w:rPr>
          <w:rFonts w:hint="eastAsia"/>
        </w:rPr>
        <w:t>应对文件进行有效管理，确保各相关场所使用的文件均为有效版本。</w:t>
      </w:r>
    </w:p>
    <w:p w14:paraId="24D0D911" w14:textId="77777777" w:rsidR="0032642A" w:rsidRDefault="00506C98" w:rsidP="0032642A">
      <w:pPr>
        <w:pStyle w:val="afffffffff0"/>
        <w:ind w:left="0"/>
      </w:pPr>
      <w:r>
        <w:rPr>
          <w:rFonts w:hint="eastAsia"/>
        </w:rPr>
        <w:t>鼓励经销者采用先进技术手段（如电子计算机信息系统），进行记录和文件管理。</w:t>
      </w:r>
    </w:p>
    <w:p w14:paraId="7B2421FC" w14:textId="77777777" w:rsidR="00506C98" w:rsidRDefault="00506C98">
      <w:pPr>
        <w:pStyle w:val="affc"/>
        <w:spacing w:before="312" w:after="312"/>
        <w:ind w:left="0"/>
      </w:pPr>
      <w:bookmarkStart w:id="82" w:name="_Toc99268071"/>
      <w:r>
        <w:rPr>
          <w:rFonts w:hint="eastAsia"/>
        </w:rPr>
        <w:t>售后服务</w:t>
      </w:r>
      <w:bookmarkEnd w:id="82"/>
    </w:p>
    <w:p w14:paraId="3438C552" w14:textId="77777777" w:rsidR="00506C98" w:rsidRDefault="00506C98">
      <w:pPr>
        <w:pStyle w:val="affd"/>
        <w:spacing w:before="156" w:after="156"/>
        <w:ind w:left="0"/>
      </w:pPr>
      <w:bookmarkStart w:id="83" w:name="_Toc99268072"/>
      <w:bookmarkStart w:id="84" w:name="_Toc92883200"/>
      <w:r>
        <w:rPr>
          <w:rFonts w:hint="eastAsia"/>
        </w:rPr>
        <w:t>售后咨询服务</w:t>
      </w:r>
      <w:bookmarkEnd w:id="83"/>
      <w:bookmarkEnd w:id="84"/>
    </w:p>
    <w:p w14:paraId="00F6AF8A" w14:textId="77777777" w:rsidR="00506C98" w:rsidRDefault="00506C98" w:rsidP="003F030D">
      <w:pPr>
        <w:pStyle w:val="afffffffff3"/>
        <w:ind w:left="0"/>
      </w:pPr>
      <w:r>
        <w:rPr>
          <w:rFonts w:hint="eastAsia"/>
        </w:rPr>
        <w:t>应为顾客提供售后咨询服务，解答顾客对柳州螺蛳粉售后关于退换货、退款等方面的疑问。</w:t>
      </w:r>
    </w:p>
    <w:p w14:paraId="12B8DEF5" w14:textId="77777777" w:rsidR="00506C98" w:rsidRDefault="00506C98" w:rsidP="003F030D">
      <w:pPr>
        <w:pStyle w:val="afffffffff3"/>
        <w:ind w:left="0"/>
      </w:pPr>
      <w:r>
        <w:rPr>
          <w:rFonts w:hint="eastAsia"/>
        </w:rPr>
        <w:t>对于能够直接给予答复的售后咨询，工作人员应直接告知顾客真实明确的咨询结果。</w:t>
      </w:r>
    </w:p>
    <w:p w14:paraId="594E1BB8" w14:textId="77777777" w:rsidR="00506C98" w:rsidRDefault="00506C98" w:rsidP="003F030D">
      <w:pPr>
        <w:pStyle w:val="afffffffff3"/>
        <w:ind w:left="0"/>
      </w:pPr>
      <w:r>
        <w:rPr>
          <w:rFonts w:hint="eastAsia"/>
        </w:rPr>
        <w:t>对于需要进一步处理的售后咨询，如退换货、退款等，工作人员应及时处理，并对处理结果进行跟踪，必要时向顾客反馈。</w:t>
      </w:r>
      <w:bookmarkStart w:id="85" w:name="_Toc99268073"/>
      <w:bookmarkStart w:id="86" w:name="_Toc92883201"/>
    </w:p>
    <w:p w14:paraId="248A4876" w14:textId="77777777" w:rsidR="00506C98" w:rsidRDefault="00506C98">
      <w:pPr>
        <w:pStyle w:val="affd"/>
        <w:spacing w:before="156" w:after="156"/>
        <w:ind w:left="0"/>
      </w:pPr>
      <w:r>
        <w:rPr>
          <w:rFonts w:hint="eastAsia"/>
        </w:rPr>
        <w:t>退换货服务</w:t>
      </w:r>
      <w:bookmarkEnd w:id="85"/>
      <w:bookmarkEnd w:id="86"/>
    </w:p>
    <w:p w14:paraId="680A9428" w14:textId="77777777" w:rsidR="00506C98" w:rsidRDefault="00506C98">
      <w:pPr>
        <w:pStyle w:val="affe"/>
        <w:spacing w:before="156" w:after="156"/>
        <w:ind w:left="0"/>
      </w:pPr>
      <w:bookmarkStart w:id="87" w:name="_Toc99268074"/>
      <w:r>
        <w:rPr>
          <w:rFonts w:hint="eastAsia"/>
        </w:rPr>
        <w:t>产品质量问题</w:t>
      </w:r>
      <w:bookmarkEnd w:id="87"/>
    </w:p>
    <w:p w14:paraId="78E2B2B2" w14:textId="77777777" w:rsidR="00506C98" w:rsidRDefault="00506C98" w:rsidP="00953C15">
      <w:pPr>
        <w:pStyle w:val="afffff6"/>
        <w:ind w:firstLine="420"/>
      </w:pPr>
      <w:r>
        <w:t>营销的柳州螺蛳粉在产品保质期内</w:t>
      </w:r>
      <w:r>
        <w:rPr>
          <w:rFonts w:hint="eastAsia"/>
        </w:rPr>
        <w:t>产生</w:t>
      </w:r>
      <w:r>
        <w:t>质量问题、经确认不是顾客原因造成的，应允许顾客退换货，由经销商承担损失。</w:t>
      </w:r>
    </w:p>
    <w:p w14:paraId="2BEE53A5" w14:textId="77777777" w:rsidR="00506C98" w:rsidRDefault="00506C98">
      <w:pPr>
        <w:pStyle w:val="affe"/>
        <w:spacing w:before="156" w:after="156"/>
        <w:ind w:left="0"/>
      </w:pPr>
      <w:bookmarkStart w:id="88" w:name="_Toc99268075"/>
      <w:r>
        <w:rPr>
          <w:rFonts w:hint="eastAsia"/>
        </w:rPr>
        <w:t>无理由退货</w:t>
      </w:r>
      <w:bookmarkEnd w:id="88"/>
    </w:p>
    <w:p w14:paraId="710BB9E1" w14:textId="77777777" w:rsidR="00506C98" w:rsidRDefault="00506C98" w:rsidP="00953C15">
      <w:pPr>
        <w:pStyle w:val="afffffffff2"/>
      </w:pPr>
      <w:r>
        <w:rPr>
          <w:rFonts w:hint="eastAsia"/>
          <w:color w:val="000000"/>
        </w:rPr>
        <w:t>应明示无理由退货要求，</w:t>
      </w:r>
      <w:r>
        <w:rPr>
          <w:rFonts w:hint="eastAsia"/>
        </w:rPr>
        <w:t>对于适用无理由退货要求的柳州螺蛳粉，经销商应为顾客提供无理由退货服务。</w:t>
      </w:r>
    </w:p>
    <w:p w14:paraId="69E6DDE1" w14:textId="77777777" w:rsidR="00506C98" w:rsidRDefault="00506C98" w:rsidP="00953C15">
      <w:pPr>
        <w:pStyle w:val="afffffffff2"/>
        <w:rPr>
          <w:color w:val="000000"/>
        </w:rPr>
      </w:pPr>
      <w:r>
        <w:rPr>
          <w:rFonts w:hint="eastAsia"/>
          <w:color w:val="000000"/>
        </w:rPr>
        <w:t>根据柳州螺蛳粉的性质并经顾客在购买时确认不宜退货，可不提供无理由退货服务。</w:t>
      </w:r>
    </w:p>
    <w:p w14:paraId="58DAE55E" w14:textId="77777777" w:rsidR="00506C98" w:rsidRDefault="00506C98">
      <w:pPr>
        <w:pStyle w:val="affe"/>
        <w:spacing w:before="156" w:after="156"/>
        <w:ind w:left="0"/>
      </w:pPr>
      <w:r>
        <w:rPr>
          <w:rFonts w:hint="eastAsia"/>
        </w:rPr>
        <w:t>退款服务</w:t>
      </w:r>
    </w:p>
    <w:p w14:paraId="609E1ED0" w14:textId="77777777" w:rsidR="00506C98" w:rsidRDefault="00506C98">
      <w:pPr>
        <w:pStyle w:val="afff"/>
        <w:spacing w:before="156" w:after="156"/>
      </w:pPr>
      <w:r>
        <w:rPr>
          <w:rFonts w:hint="eastAsia"/>
        </w:rPr>
        <w:t>退款方式</w:t>
      </w:r>
    </w:p>
    <w:p w14:paraId="2D10FF55" w14:textId="77777777" w:rsidR="00506C98" w:rsidRDefault="00506C98" w:rsidP="0032642A">
      <w:pPr>
        <w:pStyle w:val="afffff6"/>
        <w:ind w:firstLine="420"/>
      </w:pPr>
      <w:r>
        <w:rPr>
          <w:rFonts w:hint="eastAsia"/>
        </w:rPr>
        <w:t>退款应按照原支付路径退还给顾客，若不能按原支付路径退回，经销商应明示退款方式。</w:t>
      </w:r>
    </w:p>
    <w:p w14:paraId="00203DB1" w14:textId="77777777" w:rsidR="00506C98" w:rsidRDefault="00506C98">
      <w:pPr>
        <w:pStyle w:val="afff"/>
        <w:spacing w:before="156" w:after="156"/>
      </w:pPr>
      <w:r>
        <w:rPr>
          <w:rFonts w:hint="eastAsia"/>
        </w:rPr>
        <w:t>退款时限</w:t>
      </w:r>
    </w:p>
    <w:p w14:paraId="6FEB72A9" w14:textId="77777777" w:rsidR="00506C98" w:rsidRDefault="00506C98" w:rsidP="003B52EE">
      <w:pPr>
        <w:pStyle w:val="afffff6"/>
        <w:ind w:firstLine="420"/>
      </w:pPr>
      <w:r>
        <w:rPr>
          <w:rFonts w:hint="eastAsia"/>
        </w:rPr>
        <w:t>无退货的退款，经销商应在退款协定达成后</w:t>
      </w:r>
      <w:r w:rsidR="003B52EE">
        <w:rPr>
          <w:rFonts w:hint="eastAsia"/>
        </w:rPr>
        <w:t>2～</w:t>
      </w:r>
      <w:r>
        <w:rPr>
          <w:rFonts w:hint="eastAsia"/>
        </w:rPr>
        <w:t>3个工作日处理退款；有退货的退款，应在收到退货后</w:t>
      </w:r>
      <w:r w:rsidR="003B52EE">
        <w:rPr>
          <w:rFonts w:hint="eastAsia"/>
        </w:rPr>
        <w:t>2～</w:t>
      </w:r>
      <w:r>
        <w:rPr>
          <w:rFonts w:hint="eastAsia"/>
        </w:rPr>
        <w:t>3个工作日处理退款。</w:t>
      </w:r>
    </w:p>
    <w:p w14:paraId="369AA28D" w14:textId="77777777" w:rsidR="00506C98" w:rsidRDefault="00506C98">
      <w:pPr>
        <w:pStyle w:val="affc"/>
        <w:spacing w:before="312" w:after="312"/>
        <w:ind w:left="0"/>
      </w:pPr>
      <w:bookmarkStart w:id="89" w:name="_Toc99277699"/>
      <w:bookmarkStart w:id="90" w:name="_Toc92965719"/>
      <w:r>
        <w:rPr>
          <w:rFonts w:hint="eastAsia"/>
        </w:rPr>
        <w:t>投诉及监督</w:t>
      </w:r>
      <w:bookmarkEnd w:id="89"/>
      <w:bookmarkEnd w:id="90"/>
    </w:p>
    <w:p w14:paraId="655AC553" w14:textId="77777777" w:rsidR="00506C98" w:rsidRDefault="00506C98">
      <w:pPr>
        <w:pStyle w:val="affd"/>
        <w:spacing w:before="156" w:after="156"/>
        <w:ind w:left="0"/>
      </w:pPr>
      <w:bookmarkStart w:id="91" w:name="_Toc99277700"/>
      <w:bookmarkStart w:id="92" w:name="_Toc92965720"/>
      <w:r>
        <w:rPr>
          <w:rFonts w:hint="eastAsia"/>
        </w:rPr>
        <w:t>服务投诉及处理</w:t>
      </w:r>
      <w:bookmarkEnd w:id="91"/>
      <w:bookmarkEnd w:id="92"/>
    </w:p>
    <w:p w14:paraId="6650F3A4" w14:textId="77777777" w:rsidR="00506C98" w:rsidRDefault="00506C98" w:rsidP="008D4D9F">
      <w:pPr>
        <w:pStyle w:val="afffffffff3"/>
        <w:ind w:left="0"/>
      </w:pPr>
      <w:r>
        <w:rPr>
          <w:rFonts w:hint="eastAsia"/>
        </w:rPr>
        <w:t>制定《顾客投诉管理操作流程》，按照流程及时处理顾客的投诉、更换或赔偿等事宜。</w:t>
      </w:r>
    </w:p>
    <w:p w14:paraId="4A9FC966" w14:textId="77777777" w:rsidR="00506C98" w:rsidRDefault="00506C98" w:rsidP="008D4D9F">
      <w:pPr>
        <w:pStyle w:val="afffffffff3"/>
        <w:ind w:left="0"/>
      </w:pPr>
      <w:r>
        <w:rPr>
          <w:rFonts w:hint="eastAsia"/>
        </w:rPr>
        <w:t>应设置专门机构、人员及时处理消费者意见和投诉信息。</w:t>
      </w:r>
    </w:p>
    <w:p w14:paraId="6EFE1A54" w14:textId="77777777" w:rsidR="00506C98" w:rsidRDefault="00506C98" w:rsidP="008D4D9F">
      <w:pPr>
        <w:pStyle w:val="afffffffff3"/>
        <w:ind w:left="0"/>
      </w:pPr>
      <w:r>
        <w:rPr>
          <w:rFonts w:hint="eastAsia"/>
        </w:rPr>
        <w:t>处理投诉应制度化，责任到人，投诉处理应及时、恰当，对处理结果和投诉者满意度进行详细记录，涉及第三方的投诉应有回访及记录。</w:t>
      </w:r>
    </w:p>
    <w:p w14:paraId="25450546" w14:textId="77777777" w:rsidR="00506C98" w:rsidRDefault="00506C98">
      <w:pPr>
        <w:pStyle w:val="affd"/>
        <w:spacing w:before="156" w:after="156"/>
        <w:ind w:left="0"/>
      </w:pPr>
      <w:bookmarkStart w:id="93" w:name="_Toc92965721"/>
      <w:bookmarkStart w:id="94" w:name="_Toc99277701"/>
      <w:r>
        <w:rPr>
          <w:rFonts w:hint="eastAsia"/>
        </w:rPr>
        <w:t>服务监督</w:t>
      </w:r>
      <w:bookmarkEnd w:id="93"/>
      <w:bookmarkEnd w:id="94"/>
    </w:p>
    <w:p w14:paraId="63E8128A" w14:textId="77777777" w:rsidR="00506C98" w:rsidRDefault="00506C98" w:rsidP="00E251EB">
      <w:pPr>
        <w:pStyle w:val="afffffffff3"/>
        <w:ind w:left="0"/>
      </w:pPr>
      <w:r>
        <w:rPr>
          <w:rFonts w:hint="eastAsia"/>
        </w:rPr>
        <w:t>应建立服务监督制度，定期向消费者公示柳州螺蛳粉安全信息；定期开展顾客满意度调查。</w:t>
      </w:r>
    </w:p>
    <w:p w14:paraId="591C163E" w14:textId="77777777" w:rsidR="00506C98" w:rsidRDefault="00506C98" w:rsidP="00E251EB">
      <w:pPr>
        <w:pStyle w:val="afffffffff3"/>
        <w:ind w:left="0"/>
      </w:pPr>
      <w:r>
        <w:rPr>
          <w:rFonts w:hint="eastAsia"/>
        </w:rPr>
        <w:lastRenderedPageBreak/>
        <w:t>公示12315投诉监督电话，接受消费者以及社会对企业服务质量的监督。</w:t>
      </w:r>
    </w:p>
    <w:p w14:paraId="258E27C2" w14:textId="77777777" w:rsidR="00506C98" w:rsidRDefault="00506C98">
      <w:pPr>
        <w:pStyle w:val="affd"/>
        <w:spacing w:before="156" w:after="156"/>
        <w:ind w:left="0"/>
        <w:rPr>
          <w:rFonts w:ascii="Times New Roman"/>
        </w:rPr>
      </w:pPr>
      <w:r>
        <w:t>信用监管</w:t>
      </w:r>
    </w:p>
    <w:p w14:paraId="59981225" w14:textId="77777777" w:rsidR="00506C98" w:rsidRDefault="00506C98" w:rsidP="00E251EB">
      <w:pPr>
        <w:pStyle w:val="afffffffff3"/>
        <w:ind w:left="0"/>
      </w:pPr>
      <w:r>
        <w:t>建立柳州螺蛳粉营销运营领域信用公开承诺和践诺监管制度。</w:t>
      </w:r>
    </w:p>
    <w:p w14:paraId="39FCF906" w14:textId="77777777" w:rsidR="00E251EB" w:rsidRDefault="00506C98" w:rsidP="00E251EB">
      <w:pPr>
        <w:pStyle w:val="afffffffff3"/>
        <w:ind w:left="0"/>
      </w:pPr>
      <w:r>
        <w:t>加强对柳州螺蛳粉信用信息归集，进行信用综合评价，并建立信用分级分类监管机制</w:t>
      </w:r>
      <w:r>
        <w:rPr>
          <w:rFonts w:hint="eastAsia"/>
        </w:rPr>
        <w:t>。</w:t>
      </w:r>
    </w:p>
    <w:p w14:paraId="38EA1E04" w14:textId="77777777" w:rsidR="00E251EB" w:rsidRDefault="00E251EB" w:rsidP="00E251EB">
      <w:pPr>
        <w:pStyle w:val="afffffffff3"/>
        <w:numPr>
          <w:ilvl w:val="0"/>
          <w:numId w:val="0"/>
        </w:numPr>
      </w:pPr>
    </w:p>
    <w:bookmarkEnd w:id="26"/>
    <w:p w14:paraId="088E5A32" w14:textId="77777777" w:rsidR="00506C98" w:rsidRDefault="00541E6D">
      <w:pPr>
        <w:pStyle w:val="affe"/>
        <w:numPr>
          <w:ilvl w:val="0"/>
          <w:numId w:val="0"/>
        </w:numPr>
        <w:spacing w:before="156" w:after="156"/>
        <w:jc w:val="center"/>
        <w:rPr>
          <w:rFonts w:ascii="宋体" w:eastAsia="宋体"/>
        </w:rPr>
      </w:pPr>
      <w:r>
        <w:rPr>
          <w:noProof/>
        </w:rPr>
        <w:drawing>
          <wp:inline distT="0" distB="0" distL="0" distR="0" wp14:anchorId="737CD663" wp14:editId="1739924C">
            <wp:extent cx="1485900" cy="31750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srcRect/>
                    <a:stretch>
                      <a:fillRect/>
                    </a:stretch>
                  </pic:blipFill>
                  <pic:spPr bwMode="auto">
                    <a:xfrm>
                      <a:off x="0" y="0"/>
                      <a:ext cx="1485900" cy="317500"/>
                    </a:xfrm>
                    <a:prstGeom prst="rect">
                      <a:avLst/>
                    </a:prstGeom>
                    <a:noFill/>
                    <a:ln w="9525">
                      <a:noFill/>
                      <a:miter lim="800000"/>
                      <a:headEnd/>
                      <a:tailEnd/>
                    </a:ln>
                  </pic:spPr>
                </pic:pic>
              </a:graphicData>
            </a:graphic>
          </wp:inline>
        </w:drawing>
      </w:r>
    </w:p>
    <w:sectPr w:rsidR="00506C98" w:rsidSect="00751CE4">
      <w:headerReference w:type="even" r:id="rId18"/>
      <w:headerReference w:type="default" r:id="rId19"/>
      <w:footerReference w:type="even" r:id="rId20"/>
      <w:footerReference w:type="default" r:id="rId21"/>
      <w:pgSz w:w="11906" w:h="16838"/>
      <w:pgMar w:top="1928" w:right="1134" w:bottom="1134" w:left="1134" w:header="1418" w:footer="1134" w:gutter="284"/>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1601" w14:textId="77777777" w:rsidR="0002040D" w:rsidRDefault="0002040D">
      <w:pPr>
        <w:spacing w:line="240" w:lineRule="auto"/>
      </w:pPr>
      <w:r>
        <w:separator/>
      </w:r>
    </w:p>
  </w:endnote>
  <w:endnote w:type="continuationSeparator" w:id="0">
    <w:p w14:paraId="53F62712" w14:textId="77777777" w:rsidR="0002040D" w:rsidRDefault="00020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9DFD" w14:textId="77777777" w:rsidR="00506C98" w:rsidRDefault="00506C98">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2DBC" w14:textId="77777777" w:rsidR="002161E3" w:rsidRDefault="002161E3">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2B2D" w14:textId="77777777" w:rsidR="00506C98" w:rsidRDefault="00506C98">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3517" w14:textId="77777777" w:rsidR="00751CE4" w:rsidRPr="00751CE4" w:rsidRDefault="00751CE4" w:rsidP="00751CE4">
    <w:pPr>
      <w:pStyle w:val="afffff2"/>
    </w:pPr>
    <w:r>
      <w:fldChar w:fldCharType="begin"/>
    </w:r>
    <w:r>
      <w:instrText xml:space="preserve"> PAGE   \* MERGEFORMAT \* MERGEFORMAT </w:instrText>
    </w:r>
    <w:r>
      <w:fldChar w:fldCharType="separate"/>
    </w:r>
    <w:r w:rsidR="00BB1F7C">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FF02" w14:textId="77777777" w:rsidR="00506C98" w:rsidRDefault="00506C98" w:rsidP="00751CE4">
    <w:pPr>
      <w:pStyle w:val="afffff3"/>
    </w:pPr>
    <w:r>
      <w:fldChar w:fldCharType="begin"/>
    </w:r>
    <w:r>
      <w:instrText>PAGE   \* MERGEFORMAT</w:instrText>
    </w:r>
    <w:r>
      <w:fldChar w:fldCharType="separate"/>
    </w:r>
    <w:r w:rsidR="0032642A" w:rsidRPr="0032642A">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86A9" w14:textId="77777777" w:rsidR="00751CE4" w:rsidRPr="00751CE4" w:rsidRDefault="00751CE4" w:rsidP="00751CE4">
    <w:pPr>
      <w:pStyle w:val="afffff2"/>
    </w:pPr>
    <w:r>
      <w:fldChar w:fldCharType="begin"/>
    </w:r>
    <w:r>
      <w:instrText xml:space="preserve"> PAGE   \* MERGEFORMAT \* MERGEFORMAT </w:instrText>
    </w:r>
    <w:r>
      <w:fldChar w:fldCharType="separate"/>
    </w:r>
    <w:r w:rsidR="0032642A">
      <w:rPr>
        <w:noProof/>
      </w:rPr>
      <w:t>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AA39" w14:textId="77777777" w:rsidR="00751CE4" w:rsidRDefault="00751CE4" w:rsidP="00751CE4">
    <w:pPr>
      <w:pStyle w:val="afffff3"/>
    </w:pPr>
    <w:r>
      <w:fldChar w:fldCharType="begin"/>
    </w:r>
    <w:r>
      <w:instrText>PAGE   \* MERGEFORMAT</w:instrText>
    </w:r>
    <w:r>
      <w:fldChar w:fldCharType="separate"/>
    </w:r>
    <w:r w:rsidR="0032642A" w:rsidRPr="0032642A">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81B7" w14:textId="77777777" w:rsidR="0002040D" w:rsidRDefault="0002040D">
      <w:pPr>
        <w:spacing w:line="240" w:lineRule="auto"/>
      </w:pPr>
      <w:r>
        <w:separator/>
      </w:r>
    </w:p>
  </w:footnote>
  <w:footnote w:type="continuationSeparator" w:id="0">
    <w:p w14:paraId="040013A5" w14:textId="77777777" w:rsidR="0002040D" w:rsidRDefault="000204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2062" w14:textId="77777777" w:rsidR="002161E3" w:rsidRDefault="002161E3">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3C28" w14:textId="77777777" w:rsidR="00506C98" w:rsidRDefault="00506C98">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0445" w14:textId="77777777" w:rsidR="00506C98" w:rsidRDefault="00506C9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6091" w14:textId="77777777" w:rsidR="00506C98" w:rsidRPr="00751CE4" w:rsidRDefault="006D49F8" w:rsidP="00751CE4">
    <w:pPr>
      <w:pStyle w:val="afffffc"/>
      <w:rPr>
        <w:rFonts w:hint="eastAsia"/>
      </w:rPr>
    </w:pPr>
    <w:r>
      <w:fldChar w:fldCharType="begin"/>
    </w:r>
    <w:r>
      <w:instrText xml:space="preserve"> STYLEREF  标准文件_文件编号 \* MERGEFORMAT </w:instrText>
    </w:r>
    <w:r>
      <w:fldChar w:fldCharType="separate"/>
    </w:r>
    <w:r w:rsidR="00BB1F7C">
      <w:rPr>
        <w:noProof/>
      </w:rPr>
      <w:t>DB4502/T 0005</w:t>
    </w:r>
    <w:r w:rsidR="00BB1F7C">
      <w:rPr>
        <w:noProof/>
      </w:rPr>
      <w:t>—</w:t>
    </w:r>
    <w:r w:rsidR="00BB1F7C">
      <w:rPr>
        <w:noProof/>
      </w:rPr>
      <w:t>2022</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DBAF" w14:textId="38429DB2" w:rsidR="00506C98" w:rsidRDefault="006D49F8" w:rsidP="00751CE4">
    <w:pPr>
      <w:pStyle w:val="afffffb"/>
      <w:rPr>
        <w:rFonts w:hint="eastAsia"/>
      </w:rPr>
    </w:pPr>
    <w:r>
      <w:fldChar w:fldCharType="begin"/>
    </w:r>
    <w:r>
      <w:instrText xml:space="preserve"> STYLEREF  标准文件_文件编号  \* MERGEFORMAT </w:instrText>
    </w:r>
    <w:r>
      <w:fldChar w:fldCharType="separate"/>
    </w:r>
    <w:r w:rsidR="00FA1CA1">
      <w:rPr>
        <w:rFonts w:hint="eastAsia"/>
        <w:noProof/>
      </w:rPr>
      <w:t>T/LZLSF XXXX—2026</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DCFD" w14:textId="1C7E123E" w:rsidR="00751CE4" w:rsidRPr="00751CE4" w:rsidRDefault="006D49F8" w:rsidP="00751CE4">
    <w:pPr>
      <w:pStyle w:val="afffffc"/>
      <w:rPr>
        <w:rFonts w:hint="eastAsia"/>
      </w:rPr>
    </w:pPr>
    <w:r>
      <w:fldChar w:fldCharType="begin"/>
    </w:r>
    <w:r>
      <w:instrText xml:space="preserve"> STYLEREF  标准文件_文件编号 \* MERGEFORMAT </w:instrText>
    </w:r>
    <w:r>
      <w:fldChar w:fldCharType="separate"/>
    </w:r>
    <w:r w:rsidR="00FA1CA1">
      <w:rPr>
        <w:rFonts w:hint="eastAsia"/>
        <w:noProof/>
      </w:rPr>
      <w:t>T/LZLSF XXXX—2026</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4130" w14:textId="1D2734D5" w:rsidR="00751CE4" w:rsidRDefault="006D49F8" w:rsidP="00751CE4">
    <w:pPr>
      <w:pStyle w:val="afffffb"/>
      <w:rPr>
        <w:rFonts w:hint="eastAsia"/>
      </w:rPr>
    </w:pPr>
    <w:r>
      <w:fldChar w:fldCharType="begin"/>
    </w:r>
    <w:r>
      <w:instrText xml:space="preserve"> STYLEREF  标准文件_文件编号  \* MERGEFORMAT </w:instrText>
    </w:r>
    <w:r>
      <w:fldChar w:fldCharType="separate"/>
    </w:r>
    <w:r w:rsidR="00FA1CA1">
      <w:rPr>
        <w:rFonts w:hint="eastAsia"/>
        <w:noProof/>
      </w:rPr>
      <w:t>T/LZLSF XXXX—2026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num" w:pos="1646"/>
        </w:tabs>
        <w:ind w:left="1646" w:hanging="648"/>
      </w:pPr>
    </w:lvl>
    <w:lvl w:ilvl="1">
      <w:start w:val="1"/>
      <w:numFmt w:val="lowerLetter"/>
      <w:lvlText w:val="%2)"/>
      <w:lvlJc w:val="left"/>
      <w:pPr>
        <w:tabs>
          <w:tab w:val="num" w:pos="1838"/>
        </w:tabs>
        <w:ind w:left="1838" w:hanging="420"/>
      </w:pPr>
    </w:lvl>
    <w:lvl w:ilvl="2">
      <w:start w:val="1"/>
      <w:numFmt w:val="lowerRoman"/>
      <w:lvlText w:val="%3."/>
      <w:lvlJc w:val="right"/>
      <w:pPr>
        <w:tabs>
          <w:tab w:val="num" w:pos="2258"/>
        </w:tabs>
        <w:ind w:left="2258" w:hanging="420"/>
      </w:pPr>
    </w:lvl>
    <w:lvl w:ilvl="3">
      <w:start w:val="1"/>
      <w:numFmt w:val="decimal"/>
      <w:lvlText w:val="%4."/>
      <w:lvlJc w:val="left"/>
      <w:pPr>
        <w:tabs>
          <w:tab w:val="num" w:pos="2678"/>
        </w:tabs>
        <w:ind w:left="2678" w:hanging="420"/>
      </w:pPr>
    </w:lvl>
    <w:lvl w:ilvl="4">
      <w:start w:val="1"/>
      <w:numFmt w:val="lowerLetter"/>
      <w:lvlText w:val="%5)"/>
      <w:lvlJc w:val="left"/>
      <w:pPr>
        <w:tabs>
          <w:tab w:val="num" w:pos="3098"/>
        </w:tabs>
        <w:ind w:left="3098" w:hanging="420"/>
      </w:pPr>
    </w:lvl>
    <w:lvl w:ilvl="5">
      <w:start w:val="1"/>
      <w:numFmt w:val="lowerRoman"/>
      <w:lvlText w:val="%6."/>
      <w:lvlJc w:val="right"/>
      <w:pPr>
        <w:tabs>
          <w:tab w:val="num" w:pos="3518"/>
        </w:tabs>
        <w:ind w:left="3518" w:hanging="420"/>
      </w:pPr>
    </w:lvl>
    <w:lvl w:ilvl="6">
      <w:start w:val="1"/>
      <w:numFmt w:val="decimal"/>
      <w:lvlText w:val="%7."/>
      <w:lvlJc w:val="left"/>
      <w:pPr>
        <w:tabs>
          <w:tab w:val="num" w:pos="3938"/>
        </w:tabs>
        <w:ind w:left="3938" w:hanging="420"/>
      </w:pPr>
    </w:lvl>
    <w:lvl w:ilvl="7">
      <w:start w:val="1"/>
      <w:numFmt w:val="lowerLetter"/>
      <w:lvlText w:val="%8)"/>
      <w:lvlJc w:val="left"/>
      <w:pPr>
        <w:tabs>
          <w:tab w:val="num" w:pos="4358"/>
        </w:tabs>
        <w:ind w:left="4358" w:hanging="420"/>
      </w:pPr>
    </w:lvl>
    <w:lvl w:ilvl="8">
      <w:start w:val="1"/>
      <w:numFmt w:val="lowerRoman"/>
      <w:lvlText w:val="%9."/>
      <w:lvlJc w:val="right"/>
      <w:pPr>
        <w:tabs>
          <w:tab w:val="num"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等线" w:hint="eastAsia"/>
        <w:b w:val="0"/>
        <w:i w:val="0"/>
        <w:sz w:val="21"/>
      </w:rPr>
    </w:lvl>
    <w:lvl w:ilvl="2">
      <w:start w:val="1"/>
      <w:numFmt w:val="decimal"/>
      <w:pStyle w:val="a8"/>
      <w:suff w:val="nothing"/>
      <w:lvlText w:val="%10.%2.%3 "/>
      <w:lvlJc w:val="left"/>
      <w:pPr>
        <w:ind w:left="0" w:firstLine="0"/>
      </w:pPr>
      <w:rPr>
        <w:rFonts w:ascii="黑体" w:eastAsia="黑体" w:hAnsi="等线" w:hint="eastAsia"/>
        <w:b w:val="0"/>
        <w:i w:val="0"/>
        <w:sz w:val="21"/>
      </w:rPr>
    </w:lvl>
    <w:lvl w:ilvl="3">
      <w:start w:val="1"/>
      <w:numFmt w:val="decimal"/>
      <w:pStyle w:val="a9"/>
      <w:suff w:val="nothing"/>
      <w:lvlText w:val="%10.%2.%3.%4 "/>
      <w:lvlJc w:val="left"/>
      <w:pPr>
        <w:ind w:left="0" w:firstLine="0"/>
      </w:pPr>
      <w:rPr>
        <w:rFonts w:ascii="黑体" w:eastAsia="黑体" w:hAnsi="等线" w:hint="eastAsia"/>
        <w:b w:val="0"/>
        <w:i w:val="0"/>
        <w:sz w:val="21"/>
      </w:rPr>
    </w:lvl>
    <w:lvl w:ilvl="4">
      <w:start w:val="1"/>
      <w:numFmt w:val="decimal"/>
      <w:pStyle w:val="aa"/>
      <w:suff w:val="nothing"/>
      <w:lvlText w:val="%10.%2.%3.%4.%5 "/>
      <w:lvlJc w:val="left"/>
      <w:pPr>
        <w:ind w:left="0" w:firstLine="0"/>
      </w:pPr>
      <w:rPr>
        <w:rFonts w:ascii="黑体" w:eastAsia="黑体" w:hAnsi="等线" w:hint="eastAsia"/>
        <w:b w:val="0"/>
        <w:i w:val="0"/>
        <w:sz w:val="21"/>
      </w:rPr>
    </w:lvl>
    <w:lvl w:ilvl="5">
      <w:start w:val="1"/>
      <w:numFmt w:val="decimal"/>
      <w:pStyle w:val="ab"/>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num" w:pos="845"/>
        </w:tabs>
        <w:ind w:left="-102" w:firstLine="419"/>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4F36AEF"/>
    <w:multiLevelType w:val="multilevel"/>
    <w:tmpl w:val="44F36AEF"/>
    <w:lvl w:ilvl="0">
      <w:start w:val="9"/>
      <w:numFmt w:val="decimal"/>
      <w:lvlText w:val="%1"/>
      <w:lvlJc w:val="left"/>
      <w:pPr>
        <w:ind w:left="360" w:hanging="360"/>
      </w:pPr>
      <w:rPr>
        <w:rFonts w:ascii="黑体" w:eastAsia="黑体" w:hint="default"/>
        <w:color w:val="000000"/>
      </w:rPr>
    </w:lvl>
    <w:lvl w:ilvl="1">
      <w:start w:val="1"/>
      <w:numFmt w:val="decimal"/>
      <w:lvlText w:val="%1.%2"/>
      <w:lvlJc w:val="left"/>
      <w:pPr>
        <w:ind w:left="360" w:hanging="360"/>
      </w:pPr>
      <w:rPr>
        <w:rFonts w:ascii="黑体" w:eastAsia="黑体" w:hint="default"/>
        <w:color w:val="000000"/>
      </w:rPr>
    </w:lvl>
    <w:lvl w:ilvl="2">
      <w:start w:val="1"/>
      <w:numFmt w:val="decimal"/>
      <w:lvlText w:val="%1.%2.%3"/>
      <w:lvlJc w:val="left"/>
      <w:pPr>
        <w:ind w:left="720" w:hanging="720"/>
      </w:pPr>
      <w:rPr>
        <w:rFonts w:ascii="黑体" w:eastAsia="黑体" w:hint="default"/>
        <w:color w:val="000000"/>
      </w:rPr>
    </w:lvl>
    <w:lvl w:ilvl="3">
      <w:start w:val="1"/>
      <w:numFmt w:val="decimal"/>
      <w:lvlText w:val="%1.%2.%3.%4"/>
      <w:lvlJc w:val="left"/>
      <w:pPr>
        <w:ind w:left="1080" w:hanging="1080"/>
      </w:pPr>
      <w:rPr>
        <w:rFonts w:ascii="黑体" w:eastAsia="黑体" w:hint="default"/>
        <w:color w:val="000000"/>
      </w:rPr>
    </w:lvl>
    <w:lvl w:ilvl="4">
      <w:start w:val="1"/>
      <w:numFmt w:val="decimal"/>
      <w:lvlText w:val="%1.%2.%3.%4.%5"/>
      <w:lvlJc w:val="left"/>
      <w:pPr>
        <w:ind w:left="1080" w:hanging="1080"/>
      </w:pPr>
      <w:rPr>
        <w:rFonts w:ascii="黑体" w:eastAsia="黑体" w:hint="default"/>
        <w:color w:val="000000"/>
      </w:rPr>
    </w:lvl>
    <w:lvl w:ilvl="5">
      <w:start w:val="1"/>
      <w:numFmt w:val="decimal"/>
      <w:lvlText w:val="%1.%2.%3.%4.%5.%6"/>
      <w:lvlJc w:val="left"/>
      <w:pPr>
        <w:ind w:left="1440" w:hanging="1440"/>
      </w:pPr>
      <w:rPr>
        <w:rFonts w:ascii="黑体" w:eastAsia="黑体" w:hint="default"/>
        <w:color w:val="000000"/>
      </w:rPr>
    </w:lvl>
    <w:lvl w:ilvl="6">
      <w:start w:val="1"/>
      <w:numFmt w:val="decimal"/>
      <w:lvlText w:val="%1.%2.%3.%4.%5.%6.%7"/>
      <w:lvlJc w:val="left"/>
      <w:pPr>
        <w:ind w:left="1440" w:hanging="1440"/>
      </w:pPr>
      <w:rPr>
        <w:rFonts w:ascii="黑体" w:eastAsia="黑体" w:hint="default"/>
        <w:color w:val="000000"/>
      </w:rPr>
    </w:lvl>
    <w:lvl w:ilvl="7">
      <w:start w:val="1"/>
      <w:numFmt w:val="decimal"/>
      <w:lvlText w:val="%1.%2.%3.%4.%5.%6.%7.%8"/>
      <w:lvlJc w:val="left"/>
      <w:pPr>
        <w:ind w:left="1800" w:hanging="1800"/>
      </w:pPr>
      <w:rPr>
        <w:rFonts w:ascii="黑体" w:eastAsia="黑体" w:hint="default"/>
        <w:color w:val="000000"/>
      </w:rPr>
    </w:lvl>
    <w:lvl w:ilvl="8">
      <w:start w:val="1"/>
      <w:numFmt w:val="decimal"/>
      <w:lvlText w:val="%1.%2.%3.%4.%5.%6.%7.%8.%9"/>
      <w:lvlJc w:val="left"/>
      <w:pPr>
        <w:ind w:left="1800" w:hanging="1800"/>
      </w:pPr>
      <w:rPr>
        <w:rFonts w:ascii="黑体" w:eastAsia="黑体" w:hint="default"/>
        <w:color w:val="000000"/>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8D12B5E"/>
    <w:multiLevelType w:val="multilevel"/>
    <w:tmpl w:val="48D12B5E"/>
    <w:lvl w:ilvl="0">
      <w:start w:val="7"/>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num" w:pos="760"/>
        </w:tabs>
        <w:ind w:left="760" w:hanging="284"/>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num" w:pos="823"/>
        </w:tabs>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C534187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1560" w:firstLine="0"/>
      </w:pPr>
      <w:rPr>
        <w:rFonts w:ascii="黑体" w:eastAsia="黑体" w:hint="eastAsia"/>
        <w:b w:val="0"/>
        <w:i w:val="0"/>
        <w:sz w:val="21"/>
      </w:rPr>
    </w:lvl>
    <w:lvl w:ilvl="2">
      <w:start w:val="1"/>
      <w:numFmt w:val="decimal"/>
      <w:pStyle w:val="affd"/>
      <w:suff w:val="nothing"/>
      <w:lvlText w:val="%1%2.%3　"/>
      <w:lvlJc w:val="left"/>
      <w:pPr>
        <w:ind w:left="3261"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em w:val="none"/>
      </w:rPr>
    </w:lvl>
    <w:lvl w:ilvl="3">
      <w:start w:val="1"/>
      <w:numFmt w:val="decimal"/>
      <w:pStyle w:val="affe"/>
      <w:suff w:val="nothing"/>
      <w:lvlText w:val="%1%2.%3.%4　"/>
      <w:lvlJc w:val="left"/>
      <w:pPr>
        <w:ind w:left="3969"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num" w:pos="330"/>
        </w:tabs>
        <w:ind w:left="948"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935632176">
    <w:abstractNumId w:val="0"/>
  </w:num>
  <w:num w:numId="2" w16cid:durableId="808858371">
    <w:abstractNumId w:val="29"/>
  </w:num>
  <w:num w:numId="3" w16cid:durableId="1574269954">
    <w:abstractNumId w:val="5"/>
  </w:num>
  <w:num w:numId="4" w16cid:durableId="2088726149">
    <w:abstractNumId w:val="25"/>
  </w:num>
  <w:num w:numId="5" w16cid:durableId="1743677194">
    <w:abstractNumId w:val="20"/>
  </w:num>
  <w:num w:numId="6" w16cid:durableId="229659067">
    <w:abstractNumId w:val="14"/>
  </w:num>
  <w:num w:numId="7" w16cid:durableId="1236554614">
    <w:abstractNumId w:val="8"/>
  </w:num>
  <w:num w:numId="8" w16cid:durableId="786005590">
    <w:abstractNumId w:val="3"/>
  </w:num>
  <w:num w:numId="9" w16cid:durableId="63378204">
    <w:abstractNumId w:val="9"/>
  </w:num>
  <w:num w:numId="10" w16cid:durableId="1601450494">
    <w:abstractNumId w:val="18"/>
  </w:num>
  <w:num w:numId="11" w16cid:durableId="101460768">
    <w:abstractNumId w:val="27"/>
  </w:num>
  <w:num w:numId="12" w16cid:durableId="202180540">
    <w:abstractNumId w:val="11"/>
  </w:num>
  <w:num w:numId="13" w16cid:durableId="1666395424">
    <w:abstractNumId w:val="12"/>
  </w:num>
  <w:num w:numId="14" w16cid:durableId="632100667">
    <w:abstractNumId w:val="7"/>
  </w:num>
  <w:num w:numId="15" w16cid:durableId="1096288681">
    <w:abstractNumId w:val="21"/>
  </w:num>
  <w:num w:numId="16" w16cid:durableId="344216360">
    <w:abstractNumId w:val="23"/>
  </w:num>
  <w:num w:numId="17" w16cid:durableId="1459956455">
    <w:abstractNumId w:val="19"/>
  </w:num>
  <w:num w:numId="18" w16cid:durableId="517888877">
    <w:abstractNumId w:val="31"/>
  </w:num>
  <w:num w:numId="19" w16cid:durableId="17120426">
    <w:abstractNumId w:val="17"/>
  </w:num>
  <w:num w:numId="20" w16cid:durableId="2135636218">
    <w:abstractNumId w:val="1"/>
  </w:num>
  <w:num w:numId="21" w16cid:durableId="1045711789">
    <w:abstractNumId w:val="10"/>
  </w:num>
  <w:num w:numId="22" w16cid:durableId="799881775">
    <w:abstractNumId w:val="32"/>
  </w:num>
  <w:num w:numId="23" w16cid:durableId="720254440">
    <w:abstractNumId w:val="22"/>
  </w:num>
  <w:num w:numId="24" w16cid:durableId="735666311">
    <w:abstractNumId w:val="6"/>
  </w:num>
  <w:num w:numId="25" w16cid:durableId="1117334560">
    <w:abstractNumId w:val="28"/>
  </w:num>
  <w:num w:numId="26" w16cid:durableId="1821770802">
    <w:abstractNumId w:val="30"/>
  </w:num>
  <w:num w:numId="27" w16cid:durableId="1177618183">
    <w:abstractNumId w:val="2"/>
  </w:num>
  <w:num w:numId="28" w16cid:durableId="1761752736">
    <w:abstractNumId w:val="4"/>
  </w:num>
  <w:num w:numId="29" w16cid:durableId="1537037304">
    <w:abstractNumId w:val="16"/>
  </w:num>
  <w:num w:numId="30" w16cid:durableId="1399744152">
    <w:abstractNumId w:val="26"/>
  </w:num>
  <w:num w:numId="31" w16cid:durableId="1022315814">
    <w:abstractNumId w:val="24"/>
  </w:num>
  <w:num w:numId="32" w16cid:durableId="270206552">
    <w:abstractNumId w:val="15"/>
  </w:num>
  <w:num w:numId="33" w16cid:durableId="1099830695">
    <w:abstractNumId w:val="13"/>
  </w:num>
  <w:num w:numId="34" w16cid:durableId="6387310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attachedTemplate r:id="rId1"/>
  <w:documentProtection w:edit="forms" w:enforcement="0"/>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7CE4"/>
    <w:rsid w:val="0000040A"/>
    <w:rsid w:val="00000A94"/>
    <w:rsid w:val="00001972"/>
    <w:rsid w:val="00001D9A"/>
    <w:rsid w:val="00006921"/>
    <w:rsid w:val="00007B3A"/>
    <w:rsid w:val="000107E0"/>
    <w:rsid w:val="00011FDE"/>
    <w:rsid w:val="00012031"/>
    <w:rsid w:val="00012BCF"/>
    <w:rsid w:val="00012FFD"/>
    <w:rsid w:val="00014162"/>
    <w:rsid w:val="00014340"/>
    <w:rsid w:val="00016A9C"/>
    <w:rsid w:val="00017830"/>
    <w:rsid w:val="00017B64"/>
    <w:rsid w:val="0002040D"/>
    <w:rsid w:val="00022184"/>
    <w:rsid w:val="00022762"/>
    <w:rsid w:val="000238E0"/>
    <w:rsid w:val="000249DB"/>
    <w:rsid w:val="00024C5D"/>
    <w:rsid w:val="0002595E"/>
    <w:rsid w:val="00026D41"/>
    <w:rsid w:val="000301F7"/>
    <w:rsid w:val="000303C3"/>
    <w:rsid w:val="00032E1C"/>
    <w:rsid w:val="000331D3"/>
    <w:rsid w:val="000346A5"/>
    <w:rsid w:val="000359C3"/>
    <w:rsid w:val="00035A7D"/>
    <w:rsid w:val="000365ED"/>
    <w:rsid w:val="00036DBD"/>
    <w:rsid w:val="00041DFC"/>
    <w:rsid w:val="0004249A"/>
    <w:rsid w:val="00043282"/>
    <w:rsid w:val="00043C1E"/>
    <w:rsid w:val="00044286"/>
    <w:rsid w:val="00047F28"/>
    <w:rsid w:val="000503AA"/>
    <w:rsid w:val="000506A1"/>
    <w:rsid w:val="000515DD"/>
    <w:rsid w:val="00051DF6"/>
    <w:rsid w:val="0005265A"/>
    <w:rsid w:val="000539DD"/>
    <w:rsid w:val="00053BD3"/>
    <w:rsid w:val="00054B00"/>
    <w:rsid w:val="000556ED"/>
    <w:rsid w:val="00055FE2"/>
    <w:rsid w:val="0005616F"/>
    <w:rsid w:val="00056312"/>
    <w:rsid w:val="00056766"/>
    <w:rsid w:val="00060072"/>
    <w:rsid w:val="000602D6"/>
    <w:rsid w:val="00060C2E"/>
    <w:rsid w:val="00061033"/>
    <w:rsid w:val="000619E9"/>
    <w:rsid w:val="000622D4"/>
    <w:rsid w:val="0006357D"/>
    <w:rsid w:val="000667D0"/>
    <w:rsid w:val="00067F1E"/>
    <w:rsid w:val="00071CC0"/>
    <w:rsid w:val="00073C8C"/>
    <w:rsid w:val="00075E5F"/>
    <w:rsid w:val="0007645D"/>
    <w:rsid w:val="00076C81"/>
    <w:rsid w:val="00076CCB"/>
    <w:rsid w:val="00077B64"/>
    <w:rsid w:val="000804B6"/>
    <w:rsid w:val="00080A1C"/>
    <w:rsid w:val="00082317"/>
    <w:rsid w:val="00083D2C"/>
    <w:rsid w:val="00086AA1"/>
    <w:rsid w:val="00087A77"/>
    <w:rsid w:val="00087FC8"/>
    <w:rsid w:val="00090315"/>
    <w:rsid w:val="00090CA6"/>
    <w:rsid w:val="000917AB"/>
    <w:rsid w:val="00092B8A"/>
    <w:rsid w:val="00092FB0"/>
    <w:rsid w:val="000934C5"/>
    <w:rsid w:val="00093D25"/>
    <w:rsid w:val="00093DAB"/>
    <w:rsid w:val="00094D73"/>
    <w:rsid w:val="00095F7B"/>
    <w:rsid w:val="000965C1"/>
    <w:rsid w:val="00096D63"/>
    <w:rsid w:val="000A0B60"/>
    <w:rsid w:val="000A0EB8"/>
    <w:rsid w:val="000A19FC"/>
    <w:rsid w:val="000A1A33"/>
    <w:rsid w:val="000A1AA7"/>
    <w:rsid w:val="000A2269"/>
    <w:rsid w:val="000A27D8"/>
    <w:rsid w:val="000A296B"/>
    <w:rsid w:val="000A502C"/>
    <w:rsid w:val="000A7311"/>
    <w:rsid w:val="000B060F"/>
    <w:rsid w:val="000B069F"/>
    <w:rsid w:val="000B1592"/>
    <w:rsid w:val="000B1E56"/>
    <w:rsid w:val="000B1FF2"/>
    <w:rsid w:val="000B3C84"/>
    <w:rsid w:val="000B3CDA"/>
    <w:rsid w:val="000B6A0B"/>
    <w:rsid w:val="000C0F6C"/>
    <w:rsid w:val="000C11DB"/>
    <w:rsid w:val="000C1492"/>
    <w:rsid w:val="000C18A7"/>
    <w:rsid w:val="000C2FBD"/>
    <w:rsid w:val="000C4B41"/>
    <w:rsid w:val="000C57D6"/>
    <w:rsid w:val="000C6362"/>
    <w:rsid w:val="000C7666"/>
    <w:rsid w:val="000D0A9C"/>
    <w:rsid w:val="000D16A7"/>
    <w:rsid w:val="000D1795"/>
    <w:rsid w:val="000D1F66"/>
    <w:rsid w:val="000D329A"/>
    <w:rsid w:val="000D4B9C"/>
    <w:rsid w:val="000D4EB6"/>
    <w:rsid w:val="000D6604"/>
    <w:rsid w:val="000D753B"/>
    <w:rsid w:val="000E30B2"/>
    <w:rsid w:val="000E4C9E"/>
    <w:rsid w:val="000E6FD7"/>
    <w:rsid w:val="000E73E6"/>
    <w:rsid w:val="000F06E1"/>
    <w:rsid w:val="000F0E3C"/>
    <w:rsid w:val="000F19D5"/>
    <w:rsid w:val="000F3E54"/>
    <w:rsid w:val="000F4AEA"/>
    <w:rsid w:val="000F5E54"/>
    <w:rsid w:val="000F633F"/>
    <w:rsid w:val="000F67E9"/>
    <w:rsid w:val="00104926"/>
    <w:rsid w:val="00107218"/>
    <w:rsid w:val="00113B1E"/>
    <w:rsid w:val="0011532D"/>
    <w:rsid w:val="0011711C"/>
    <w:rsid w:val="00117B4E"/>
    <w:rsid w:val="0012059C"/>
    <w:rsid w:val="00124E4F"/>
    <w:rsid w:val="001260B7"/>
    <w:rsid w:val="001265CB"/>
    <w:rsid w:val="00126975"/>
    <w:rsid w:val="001321C6"/>
    <w:rsid w:val="001325C4"/>
    <w:rsid w:val="00133010"/>
    <w:rsid w:val="001338EE"/>
    <w:rsid w:val="00133AAE"/>
    <w:rsid w:val="00135323"/>
    <w:rsid w:val="001356C4"/>
    <w:rsid w:val="0013715E"/>
    <w:rsid w:val="00141114"/>
    <w:rsid w:val="00142969"/>
    <w:rsid w:val="00142DC1"/>
    <w:rsid w:val="00143156"/>
    <w:rsid w:val="001446C2"/>
    <w:rsid w:val="001457E7"/>
    <w:rsid w:val="00145D9D"/>
    <w:rsid w:val="00146388"/>
    <w:rsid w:val="00146D3F"/>
    <w:rsid w:val="001509E0"/>
    <w:rsid w:val="001515AB"/>
    <w:rsid w:val="001522CA"/>
    <w:rsid w:val="001529E5"/>
    <w:rsid w:val="0015374A"/>
    <w:rsid w:val="00153C7E"/>
    <w:rsid w:val="00156AB1"/>
    <w:rsid w:val="00156B25"/>
    <w:rsid w:val="00156E1A"/>
    <w:rsid w:val="00157894"/>
    <w:rsid w:val="00157B55"/>
    <w:rsid w:val="00163D64"/>
    <w:rsid w:val="001642FA"/>
    <w:rsid w:val="001649EB"/>
    <w:rsid w:val="00164BAF"/>
    <w:rsid w:val="00164FA8"/>
    <w:rsid w:val="00165065"/>
    <w:rsid w:val="00165434"/>
    <w:rsid w:val="0016580B"/>
    <w:rsid w:val="00165F49"/>
    <w:rsid w:val="00166B88"/>
    <w:rsid w:val="0016770A"/>
    <w:rsid w:val="00170804"/>
    <w:rsid w:val="001708E9"/>
    <w:rsid w:val="00171035"/>
    <w:rsid w:val="0017340B"/>
    <w:rsid w:val="00173F1A"/>
    <w:rsid w:val="00173FB1"/>
    <w:rsid w:val="00176216"/>
    <w:rsid w:val="00176DFD"/>
    <w:rsid w:val="0018014F"/>
    <w:rsid w:val="00180A69"/>
    <w:rsid w:val="0018496E"/>
    <w:rsid w:val="001852C9"/>
    <w:rsid w:val="00190087"/>
    <w:rsid w:val="001913C4"/>
    <w:rsid w:val="0019348F"/>
    <w:rsid w:val="001936B6"/>
    <w:rsid w:val="00193A07"/>
    <w:rsid w:val="00194C95"/>
    <w:rsid w:val="00194D81"/>
    <w:rsid w:val="00195C34"/>
    <w:rsid w:val="00196EF5"/>
    <w:rsid w:val="00197373"/>
    <w:rsid w:val="001A1722"/>
    <w:rsid w:val="001A1A53"/>
    <w:rsid w:val="001A234A"/>
    <w:rsid w:val="001A4CF3"/>
    <w:rsid w:val="001B06E8"/>
    <w:rsid w:val="001B3729"/>
    <w:rsid w:val="001B37E7"/>
    <w:rsid w:val="001B5BE6"/>
    <w:rsid w:val="001B71D0"/>
    <w:rsid w:val="001B71EE"/>
    <w:rsid w:val="001C02F0"/>
    <w:rsid w:val="001C04A8"/>
    <w:rsid w:val="001C1BFC"/>
    <w:rsid w:val="001C2C03"/>
    <w:rsid w:val="001C42F7"/>
    <w:rsid w:val="001C46ED"/>
    <w:rsid w:val="001C49E5"/>
    <w:rsid w:val="001C51D0"/>
    <w:rsid w:val="001C533C"/>
    <w:rsid w:val="001C680C"/>
    <w:rsid w:val="001C7FEA"/>
    <w:rsid w:val="001D0081"/>
    <w:rsid w:val="001D0499"/>
    <w:rsid w:val="001D0BBE"/>
    <w:rsid w:val="001D0ED4"/>
    <w:rsid w:val="001D212F"/>
    <w:rsid w:val="001D29D7"/>
    <w:rsid w:val="001D2DE7"/>
    <w:rsid w:val="001D405E"/>
    <w:rsid w:val="001D411C"/>
    <w:rsid w:val="001D67DF"/>
    <w:rsid w:val="001E1B6A"/>
    <w:rsid w:val="001E2484"/>
    <w:rsid w:val="001E3CC4"/>
    <w:rsid w:val="001E3DA1"/>
    <w:rsid w:val="001E4882"/>
    <w:rsid w:val="001E4A72"/>
    <w:rsid w:val="001E73AB"/>
    <w:rsid w:val="001F092D"/>
    <w:rsid w:val="001F0B14"/>
    <w:rsid w:val="001F143A"/>
    <w:rsid w:val="001F1605"/>
    <w:rsid w:val="001F24AB"/>
    <w:rsid w:val="001F2508"/>
    <w:rsid w:val="001F2939"/>
    <w:rsid w:val="001F34F4"/>
    <w:rsid w:val="001F4816"/>
    <w:rsid w:val="001F48AF"/>
    <w:rsid w:val="001F4EE9"/>
    <w:rsid w:val="001F69B4"/>
    <w:rsid w:val="001F77C7"/>
    <w:rsid w:val="001F7CE4"/>
    <w:rsid w:val="00200183"/>
    <w:rsid w:val="00200333"/>
    <w:rsid w:val="0020107D"/>
    <w:rsid w:val="00202AA4"/>
    <w:rsid w:val="00202C85"/>
    <w:rsid w:val="002031F7"/>
    <w:rsid w:val="0020359F"/>
    <w:rsid w:val="002040E6"/>
    <w:rsid w:val="0020527B"/>
    <w:rsid w:val="00205F2C"/>
    <w:rsid w:val="00210B15"/>
    <w:rsid w:val="002142EA"/>
    <w:rsid w:val="002158F6"/>
    <w:rsid w:val="00215BFD"/>
    <w:rsid w:val="002161E3"/>
    <w:rsid w:val="00217EC9"/>
    <w:rsid w:val="002204BB"/>
    <w:rsid w:val="00221B79"/>
    <w:rsid w:val="00221C6B"/>
    <w:rsid w:val="002240AD"/>
    <w:rsid w:val="002253A1"/>
    <w:rsid w:val="00225CF8"/>
    <w:rsid w:val="00225EEC"/>
    <w:rsid w:val="00225F7D"/>
    <w:rsid w:val="00226FDB"/>
    <w:rsid w:val="0022794E"/>
    <w:rsid w:val="00233D64"/>
    <w:rsid w:val="002341A0"/>
    <w:rsid w:val="0023482A"/>
    <w:rsid w:val="002359CB"/>
    <w:rsid w:val="00243540"/>
    <w:rsid w:val="0024497B"/>
    <w:rsid w:val="00244B41"/>
    <w:rsid w:val="00244BB8"/>
    <w:rsid w:val="0024515B"/>
    <w:rsid w:val="00246021"/>
    <w:rsid w:val="0024666E"/>
    <w:rsid w:val="002468A7"/>
    <w:rsid w:val="00246EE7"/>
    <w:rsid w:val="00247F52"/>
    <w:rsid w:val="00250414"/>
    <w:rsid w:val="00250415"/>
    <w:rsid w:val="00250B25"/>
    <w:rsid w:val="00250BBE"/>
    <w:rsid w:val="00251076"/>
    <w:rsid w:val="002515C2"/>
    <w:rsid w:val="0025194F"/>
    <w:rsid w:val="0026148A"/>
    <w:rsid w:val="00262696"/>
    <w:rsid w:val="002631C9"/>
    <w:rsid w:val="002638E3"/>
    <w:rsid w:val="00263D25"/>
    <w:rsid w:val="002643C3"/>
    <w:rsid w:val="002644DE"/>
    <w:rsid w:val="00264A0C"/>
    <w:rsid w:val="002661C8"/>
    <w:rsid w:val="00266EEB"/>
    <w:rsid w:val="002671D0"/>
    <w:rsid w:val="00267BC2"/>
    <w:rsid w:val="00267EF4"/>
    <w:rsid w:val="00270B7A"/>
    <w:rsid w:val="00270CB8"/>
    <w:rsid w:val="0027188D"/>
    <w:rsid w:val="00271939"/>
    <w:rsid w:val="00272B08"/>
    <w:rsid w:val="00273B0B"/>
    <w:rsid w:val="00273D6C"/>
    <w:rsid w:val="002749F7"/>
    <w:rsid w:val="002771AC"/>
    <w:rsid w:val="002814E6"/>
    <w:rsid w:val="00281BB8"/>
    <w:rsid w:val="00281E9E"/>
    <w:rsid w:val="00282405"/>
    <w:rsid w:val="00282C96"/>
    <w:rsid w:val="00283E93"/>
    <w:rsid w:val="00285170"/>
    <w:rsid w:val="00285361"/>
    <w:rsid w:val="00287F3B"/>
    <w:rsid w:val="00291A1B"/>
    <w:rsid w:val="00292244"/>
    <w:rsid w:val="00292D60"/>
    <w:rsid w:val="00293199"/>
    <w:rsid w:val="002937BA"/>
    <w:rsid w:val="00293B30"/>
    <w:rsid w:val="00294D34"/>
    <w:rsid w:val="00294E3B"/>
    <w:rsid w:val="002957FB"/>
    <w:rsid w:val="00296193"/>
    <w:rsid w:val="00296BEB"/>
    <w:rsid w:val="00296C66"/>
    <w:rsid w:val="00296EBE"/>
    <w:rsid w:val="002974E3"/>
    <w:rsid w:val="002977C2"/>
    <w:rsid w:val="00297998"/>
    <w:rsid w:val="002A084B"/>
    <w:rsid w:val="002A1260"/>
    <w:rsid w:val="002A156D"/>
    <w:rsid w:val="002A1589"/>
    <w:rsid w:val="002A1608"/>
    <w:rsid w:val="002A1767"/>
    <w:rsid w:val="002A23E9"/>
    <w:rsid w:val="002A25DC"/>
    <w:rsid w:val="002A2D6D"/>
    <w:rsid w:val="002A3AAB"/>
    <w:rsid w:val="002A401E"/>
    <w:rsid w:val="002A4CEA"/>
    <w:rsid w:val="002A5977"/>
    <w:rsid w:val="002A5A13"/>
    <w:rsid w:val="002A600D"/>
    <w:rsid w:val="002A6E76"/>
    <w:rsid w:val="002A757F"/>
    <w:rsid w:val="002A7F44"/>
    <w:rsid w:val="002B0C40"/>
    <w:rsid w:val="002B1966"/>
    <w:rsid w:val="002B1C65"/>
    <w:rsid w:val="002B2775"/>
    <w:rsid w:val="002B4508"/>
    <w:rsid w:val="002B5002"/>
    <w:rsid w:val="002B5779"/>
    <w:rsid w:val="002B7332"/>
    <w:rsid w:val="002B7F51"/>
    <w:rsid w:val="002C09E7"/>
    <w:rsid w:val="002C1E06"/>
    <w:rsid w:val="002C1E1C"/>
    <w:rsid w:val="002C297E"/>
    <w:rsid w:val="002C3F07"/>
    <w:rsid w:val="002C5278"/>
    <w:rsid w:val="002C631A"/>
    <w:rsid w:val="002C7EBB"/>
    <w:rsid w:val="002D06C1"/>
    <w:rsid w:val="002D06ED"/>
    <w:rsid w:val="002D42B5"/>
    <w:rsid w:val="002D4F1A"/>
    <w:rsid w:val="002D6DDB"/>
    <w:rsid w:val="002D6EC6"/>
    <w:rsid w:val="002D75A8"/>
    <w:rsid w:val="002D79AC"/>
    <w:rsid w:val="002E039D"/>
    <w:rsid w:val="002E4721"/>
    <w:rsid w:val="002E4BEC"/>
    <w:rsid w:val="002E4D5A"/>
    <w:rsid w:val="002E5BAE"/>
    <w:rsid w:val="002E6326"/>
    <w:rsid w:val="002E6C11"/>
    <w:rsid w:val="002E6E55"/>
    <w:rsid w:val="002E77D0"/>
    <w:rsid w:val="002F0513"/>
    <w:rsid w:val="002F30E0"/>
    <w:rsid w:val="002F35E4"/>
    <w:rsid w:val="002F3730"/>
    <w:rsid w:val="002F38E1"/>
    <w:rsid w:val="002F6C8E"/>
    <w:rsid w:val="002F7AF6"/>
    <w:rsid w:val="003006D2"/>
    <w:rsid w:val="00300E63"/>
    <w:rsid w:val="00302F5F"/>
    <w:rsid w:val="00303380"/>
    <w:rsid w:val="00303E17"/>
    <w:rsid w:val="0030441D"/>
    <w:rsid w:val="00306063"/>
    <w:rsid w:val="003112E1"/>
    <w:rsid w:val="00311E95"/>
    <w:rsid w:val="00313B85"/>
    <w:rsid w:val="003146B6"/>
    <w:rsid w:val="00314A2B"/>
    <w:rsid w:val="00314A38"/>
    <w:rsid w:val="00317988"/>
    <w:rsid w:val="00317C55"/>
    <w:rsid w:val="00320A16"/>
    <w:rsid w:val="00320ADF"/>
    <w:rsid w:val="0032119E"/>
    <w:rsid w:val="00321A99"/>
    <w:rsid w:val="00321C38"/>
    <w:rsid w:val="003221B4"/>
    <w:rsid w:val="0032258D"/>
    <w:rsid w:val="00322E62"/>
    <w:rsid w:val="00323144"/>
    <w:rsid w:val="00324D13"/>
    <w:rsid w:val="00324D2A"/>
    <w:rsid w:val="00324EDD"/>
    <w:rsid w:val="0032642A"/>
    <w:rsid w:val="003279ED"/>
    <w:rsid w:val="00327BBF"/>
    <w:rsid w:val="00330E77"/>
    <w:rsid w:val="00332256"/>
    <w:rsid w:val="003331E4"/>
    <w:rsid w:val="00333B73"/>
    <w:rsid w:val="003357AA"/>
    <w:rsid w:val="00335913"/>
    <w:rsid w:val="00336024"/>
    <w:rsid w:val="00336C64"/>
    <w:rsid w:val="00337162"/>
    <w:rsid w:val="00340F02"/>
    <w:rsid w:val="0034194F"/>
    <w:rsid w:val="0034195A"/>
    <w:rsid w:val="00341D5A"/>
    <w:rsid w:val="003429DD"/>
    <w:rsid w:val="003436FE"/>
    <w:rsid w:val="00343919"/>
    <w:rsid w:val="00343A82"/>
    <w:rsid w:val="00344605"/>
    <w:rsid w:val="00344D91"/>
    <w:rsid w:val="003465E4"/>
    <w:rsid w:val="003474AA"/>
    <w:rsid w:val="00350D1D"/>
    <w:rsid w:val="00350DF6"/>
    <w:rsid w:val="00352C83"/>
    <w:rsid w:val="00361033"/>
    <w:rsid w:val="003615D2"/>
    <w:rsid w:val="00362E9A"/>
    <w:rsid w:val="003634F5"/>
    <w:rsid w:val="00363F58"/>
    <w:rsid w:val="0036429C"/>
    <w:rsid w:val="00364806"/>
    <w:rsid w:val="00364A53"/>
    <w:rsid w:val="003654CB"/>
    <w:rsid w:val="00365AA9"/>
    <w:rsid w:val="00365F86"/>
    <w:rsid w:val="00365F87"/>
    <w:rsid w:val="00366D59"/>
    <w:rsid w:val="00366E89"/>
    <w:rsid w:val="003705F4"/>
    <w:rsid w:val="00370AC3"/>
    <w:rsid w:val="00370D58"/>
    <w:rsid w:val="00371316"/>
    <w:rsid w:val="00374B3E"/>
    <w:rsid w:val="00375AE5"/>
    <w:rsid w:val="00376713"/>
    <w:rsid w:val="00376A30"/>
    <w:rsid w:val="003773C7"/>
    <w:rsid w:val="0038131B"/>
    <w:rsid w:val="00381815"/>
    <w:rsid w:val="003819AF"/>
    <w:rsid w:val="00381EFE"/>
    <w:rsid w:val="003820E9"/>
    <w:rsid w:val="00382DE7"/>
    <w:rsid w:val="00384FFC"/>
    <w:rsid w:val="003859E0"/>
    <w:rsid w:val="00386CC6"/>
    <w:rsid w:val="003872FC"/>
    <w:rsid w:val="00387ADC"/>
    <w:rsid w:val="00390020"/>
    <w:rsid w:val="003903D6"/>
    <w:rsid w:val="00390B69"/>
    <w:rsid w:val="00390EE6"/>
    <w:rsid w:val="0039118F"/>
    <w:rsid w:val="00391637"/>
    <w:rsid w:val="00391E38"/>
    <w:rsid w:val="00392AD7"/>
    <w:rsid w:val="00392C57"/>
    <w:rsid w:val="003938D9"/>
    <w:rsid w:val="00394376"/>
    <w:rsid w:val="003943FF"/>
    <w:rsid w:val="00394AE5"/>
    <w:rsid w:val="00395700"/>
    <w:rsid w:val="003974EB"/>
    <w:rsid w:val="00397CC5"/>
    <w:rsid w:val="003A08F7"/>
    <w:rsid w:val="003A1582"/>
    <w:rsid w:val="003A1AE2"/>
    <w:rsid w:val="003A2A23"/>
    <w:rsid w:val="003A2E71"/>
    <w:rsid w:val="003A4077"/>
    <w:rsid w:val="003A43EE"/>
    <w:rsid w:val="003A54F9"/>
    <w:rsid w:val="003A6EE5"/>
    <w:rsid w:val="003A7531"/>
    <w:rsid w:val="003A758D"/>
    <w:rsid w:val="003B09AD"/>
    <w:rsid w:val="003B1F18"/>
    <w:rsid w:val="003B2880"/>
    <w:rsid w:val="003B52EE"/>
    <w:rsid w:val="003B5BF0"/>
    <w:rsid w:val="003B60BF"/>
    <w:rsid w:val="003B6BE3"/>
    <w:rsid w:val="003C010C"/>
    <w:rsid w:val="003C0A6C"/>
    <w:rsid w:val="003C14F8"/>
    <w:rsid w:val="003C5A43"/>
    <w:rsid w:val="003D0519"/>
    <w:rsid w:val="003D0AD9"/>
    <w:rsid w:val="003D0FF6"/>
    <w:rsid w:val="003D262C"/>
    <w:rsid w:val="003D3696"/>
    <w:rsid w:val="003D4531"/>
    <w:rsid w:val="003D47F1"/>
    <w:rsid w:val="003D6D61"/>
    <w:rsid w:val="003D79C6"/>
    <w:rsid w:val="003E091D"/>
    <w:rsid w:val="003E1C53"/>
    <w:rsid w:val="003E2343"/>
    <w:rsid w:val="003E2A69"/>
    <w:rsid w:val="003E2D49"/>
    <w:rsid w:val="003E2FD4"/>
    <w:rsid w:val="003E49F6"/>
    <w:rsid w:val="003E660F"/>
    <w:rsid w:val="003E762C"/>
    <w:rsid w:val="003F030D"/>
    <w:rsid w:val="003F0841"/>
    <w:rsid w:val="003F23D3"/>
    <w:rsid w:val="003F3F08"/>
    <w:rsid w:val="003F49F1"/>
    <w:rsid w:val="003F6272"/>
    <w:rsid w:val="003F6F2A"/>
    <w:rsid w:val="00400E72"/>
    <w:rsid w:val="00401400"/>
    <w:rsid w:val="00403CAE"/>
    <w:rsid w:val="00404032"/>
    <w:rsid w:val="00404869"/>
    <w:rsid w:val="00405884"/>
    <w:rsid w:val="00405C99"/>
    <w:rsid w:val="00407D39"/>
    <w:rsid w:val="0041270B"/>
    <w:rsid w:val="0041477A"/>
    <w:rsid w:val="0041608C"/>
    <w:rsid w:val="0041652C"/>
    <w:rsid w:val="004167A3"/>
    <w:rsid w:val="00416908"/>
    <w:rsid w:val="00416BBD"/>
    <w:rsid w:val="00421102"/>
    <w:rsid w:val="00421106"/>
    <w:rsid w:val="004268BB"/>
    <w:rsid w:val="00426E8D"/>
    <w:rsid w:val="00432DAA"/>
    <w:rsid w:val="00434305"/>
    <w:rsid w:val="00435DF7"/>
    <w:rsid w:val="00437648"/>
    <w:rsid w:val="0044083F"/>
    <w:rsid w:val="00441AE7"/>
    <w:rsid w:val="0044232F"/>
    <w:rsid w:val="004452D2"/>
    <w:rsid w:val="00445574"/>
    <w:rsid w:val="00446497"/>
    <w:rsid w:val="004467FB"/>
    <w:rsid w:val="00452D6B"/>
    <w:rsid w:val="00454484"/>
    <w:rsid w:val="0045517B"/>
    <w:rsid w:val="004620E8"/>
    <w:rsid w:val="00463B77"/>
    <w:rsid w:val="00463C7B"/>
    <w:rsid w:val="00463D2D"/>
    <w:rsid w:val="004644A6"/>
    <w:rsid w:val="004659BD"/>
    <w:rsid w:val="00470775"/>
    <w:rsid w:val="00471D14"/>
    <w:rsid w:val="00472B41"/>
    <w:rsid w:val="00473147"/>
    <w:rsid w:val="00473EBF"/>
    <w:rsid w:val="004746B1"/>
    <w:rsid w:val="00474C8F"/>
    <w:rsid w:val="0047583F"/>
    <w:rsid w:val="00475DE8"/>
    <w:rsid w:val="00481C44"/>
    <w:rsid w:val="00484936"/>
    <w:rsid w:val="00485C89"/>
    <w:rsid w:val="00485DB8"/>
    <w:rsid w:val="00486BE3"/>
    <w:rsid w:val="00486C4D"/>
    <w:rsid w:val="004905E4"/>
    <w:rsid w:val="00490A89"/>
    <w:rsid w:val="00490AB4"/>
    <w:rsid w:val="00490B6A"/>
    <w:rsid w:val="00492F02"/>
    <w:rsid w:val="004939AE"/>
    <w:rsid w:val="00494258"/>
    <w:rsid w:val="00495670"/>
    <w:rsid w:val="00496173"/>
    <w:rsid w:val="004A03FF"/>
    <w:rsid w:val="004A12DF"/>
    <w:rsid w:val="004A17E6"/>
    <w:rsid w:val="004A1BA8"/>
    <w:rsid w:val="004A4462"/>
    <w:rsid w:val="004A4B57"/>
    <w:rsid w:val="004A63FA"/>
    <w:rsid w:val="004B0272"/>
    <w:rsid w:val="004B04F7"/>
    <w:rsid w:val="004B0995"/>
    <w:rsid w:val="004B1BD2"/>
    <w:rsid w:val="004B25BE"/>
    <w:rsid w:val="004B2701"/>
    <w:rsid w:val="004B2BB0"/>
    <w:rsid w:val="004B2E1B"/>
    <w:rsid w:val="004B3AA8"/>
    <w:rsid w:val="004B3E93"/>
    <w:rsid w:val="004B491D"/>
    <w:rsid w:val="004B52F3"/>
    <w:rsid w:val="004C1FBC"/>
    <w:rsid w:val="004C23BF"/>
    <w:rsid w:val="004C3791"/>
    <w:rsid w:val="004C3F1D"/>
    <w:rsid w:val="004C458D"/>
    <w:rsid w:val="004C4E0A"/>
    <w:rsid w:val="004C70A0"/>
    <w:rsid w:val="004C7556"/>
    <w:rsid w:val="004C7E8B"/>
    <w:rsid w:val="004C7E9D"/>
    <w:rsid w:val="004C7F67"/>
    <w:rsid w:val="004D076D"/>
    <w:rsid w:val="004D0EF1"/>
    <w:rsid w:val="004D2253"/>
    <w:rsid w:val="004D24AA"/>
    <w:rsid w:val="004D4406"/>
    <w:rsid w:val="004D48B7"/>
    <w:rsid w:val="004D7174"/>
    <w:rsid w:val="004D7C42"/>
    <w:rsid w:val="004E0019"/>
    <w:rsid w:val="004E0465"/>
    <w:rsid w:val="004E127B"/>
    <w:rsid w:val="004E1C0A"/>
    <w:rsid w:val="004E2B06"/>
    <w:rsid w:val="004E30C5"/>
    <w:rsid w:val="004E4AA5"/>
    <w:rsid w:val="004E4AEE"/>
    <w:rsid w:val="004E576E"/>
    <w:rsid w:val="004E59E3"/>
    <w:rsid w:val="004E67C0"/>
    <w:rsid w:val="004F1011"/>
    <w:rsid w:val="004F391A"/>
    <w:rsid w:val="004F3CFB"/>
    <w:rsid w:val="004F4D49"/>
    <w:rsid w:val="004F6456"/>
    <w:rsid w:val="004F696E"/>
    <w:rsid w:val="004F6C71"/>
    <w:rsid w:val="00501139"/>
    <w:rsid w:val="0050214C"/>
    <w:rsid w:val="0050363E"/>
    <w:rsid w:val="005039BC"/>
    <w:rsid w:val="005043BB"/>
    <w:rsid w:val="00504795"/>
    <w:rsid w:val="00504A3D"/>
    <w:rsid w:val="00505767"/>
    <w:rsid w:val="00506C98"/>
    <w:rsid w:val="005073F0"/>
    <w:rsid w:val="00510A7B"/>
    <w:rsid w:val="00511050"/>
    <w:rsid w:val="005113B3"/>
    <w:rsid w:val="00512F6E"/>
    <w:rsid w:val="00513038"/>
    <w:rsid w:val="00514174"/>
    <w:rsid w:val="00516088"/>
    <w:rsid w:val="00516594"/>
    <w:rsid w:val="00516B0B"/>
    <w:rsid w:val="00520349"/>
    <w:rsid w:val="00520B1F"/>
    <w:rsid w:val="005220EC"/>
    <w:rsid w:val="00522225"/>
    <w:rsid w:val="00523F95"/>
    <w:rsid w:val="00524D65"/>
    <w:rsid w:val="00525B16"/>
    <w:rsid w:val="005301DB"/>
    <w:rsid w:val="0053059D"/>
    <w:rsid w:val="00532C52"/>
    <w:rsid w:val="00533D04"/>
    <w:rsid w:val="00534804"/>
    <w:rsid w:val="00534BDF"/>
    <w:rsid w:val="00535220"/>
    <w:rsid w:val="005354EA"/>
    <w:rsid w:val="005356F3"/>
    <w:rsid w:val="0053585F"/>
    <w:rsid w:val="00535EC4"/>
    <w:rsid w:val="00535ED9"/>
    <w:rsid w:val="0053692B"/>
    <w:rsid w:val="00537AE4"/>
    <w:rsid w:val="00537CF6"/>
    <w:rsid w:val="00537DC2"/>
    <w:rsid w:val="00540F91"/>
    <w:rsid w:val="005411FF"/>
    <w:rsid w:val="00541853"/>
    <w:rsid w:val="00541E6D"/>
    <w:rsid w:val="00543BDA"/>
    <w:rsid w:val="005441CC"/>
    <w:rsid w:val="00547327"/>
    <w:rsid w:val="005479DA"/>
    <w:rsid w:val="00547BCC"/>
    <w:rsid w:val="0055013B"/>
    <w:rsid w:val="00551F6F"/>
    <w:rsid w:val="0055294A"/>
    <w:rsid w:val="00555044"/>
    <w:rsid w:val="00555841"/>
    <w:rsid w:val="00560394"/>
    <w:rsid w:val="00561475"/>
    <w:rsid w:val="0056487B"/>
    <w:rsid w:val="00564FB9"/>
    <w:rsid w:val="00566B6F"/>
    <w:rsid w:val="00567E3A"/>
    <w:rsid w:val="00570254"/>
    <w:rsid w:val="00570429"/>
    <w:rsid w:val="00571748"/>
    <w:rsid w:val="00573D9E"/>
    <w:rsid w:val="00577D61"/>
    <w:rsid w:val="005801E3"/>
    <w:rsid w:val="00581802"/>
    <w:rsid w:val="005836A8"/>
    <w:rsid w:val="0058409C"/>
    <w:rsid w:val="00584262"/>
    <w:rsid w:val="00586630"/>
    <w:rsid w:val="005878B4"/>
    <w:rsid w:val="005878B9"/>
    <w:rsid w:val="00587ADD"/>
    <w:rsid w:val="005901CD"/>
    <w:rsid w:val="005913EB"/>
    <w:rsid w:val="00591E27"/>
    <w:rsid w:val="005923A7"/>
    <w:rsid w:val="00595055"/>
    <w:rsid w:val="00595281"/>
    <w:rsid w:val="00596160"/>
    <w:rsid w:val="005966E2"/>
    <w:rsid w:val="00596D8C"/>
    <w:rsid w:val="00597007"/>
    <w:rsid w:val="005A0966"/>
    <w:rsid w:val="005A11B7"/>
    <w:rsid w:val="005A1357"/>
    <w:rsid w:val="005A260B"/>
    <w:rsid w:val="005A2786"/>
    <w:rsid w:val="005A4A1B"/>
    <w:rsid w:val="005A5120"/>
    <w:rsid w:val="005A5865"/>
    <w:rsid w:val="005A7830"/>
    <w:rsid w:val="005A7FCE"/>
    <w:rsid w:val="005B0F3F"/>
    <w:rsid w:val="005B4903"/>
    <w:rsid w:val="005B51CE"/>
    <w:rsid w:val="005B5885"/>
    <w:rsid w:val="005B5CD7"/>
    <w:rsid w:val="005B6636"/>
    <w:rsid w:val="005B6CF6"/>
    <w:rsid w:val="005B7422"/>
    <w:rsid w:val="005C29B8"/>
    <w:rsid w:val="005C32DC"/>
    <w:rsid w:val="005C5F21"/>
    <w:rsid w:val="005C608C"/>
    <w:rsid w:val="005C7156"/>
    <w:rsid w:val="005D07E0"/>
    <w:rsid w:val="005D0C75"/>
    <w:rsid w:val="005D0DDD"/>
    <w:rsid w:val="005D34FF"/>
    <w:rsid w:val="005D3B4C"/>
    <w:rsid w:val="005D3F6B"/>
    <w:rsid w:val="005D4171"/>
    <w:rsid w:val="005D4664"/>
    <w:rsid w:val="005D528E"/>
    <w:rsid w:val="005D6931"/>
    <w:rsid w:val="005D6A95"/>
    <w:rsid w:val="005D6B2C"/>
    <w:rsid w:val="005D6C42"/>
    <w:rsid w:val="005D6D9C"/>
    <w:rsid w:val="005E1D52"/>
    <w:rsid w:val="005E2335"/>
    <w:rsid w:val="005E33AC"/>
    <w:rsid w:val="005E34CA"/>
    <w:rsid w:val="005E3C18"/>
    <w:rsid w:val="005E6812"/>
    <w:rsid w:val="005E6E0E"/>
    <w:rsid w:val="005E7881"/>
    <w:rsid w:val="005E78E0"/>
    <w:rsid w:val="005F0D9C"/>
    <w:rsid w:val="005F284E"/>
    <w:rsid w:val="005F4712"/>
    <w:rsid w:val="005F5085"/>
    <w:rsid w:val="005F70EE"/>
    <w:rsid w:val="006015CE"/>
    <w:rsid w:val="00603DB1"/>
    <w:rsid w:val="00604784"/>
    <w:rsid w:val="0060483B"/>
    <w:rsid w:val="00606419"/>
    <w:rsid w:val="00607D29"/>
    <w:rsid w:val="006119EA"/>
    <w:rsid w:val="00612952"/>
    <w:rsid w:val="006138FB"/>
    <w:rsid w:val="00614CC1"/>
    <w:rsid w:val="00615A9D"/>
    <w:rsid w:val="00616128"/>
    <w:rsid w:val="00617387"/>
    <w:rsid w:val="006200D5"/>
    <w:rsid w:val="006205D6"/>
    <w:rsid w:val="00620CAE"/>
    <w:rsid w:val="0062285A"/>
    <w:rsid w:val="006252D8"/>
    <w:rsid w:val="006259BC"/>
    <w:rsid w:val="00625CE6"/>
    <w:rsid w:val="0062636B"/>
    <w:rsid w:val="006319AD"/>
    <w:rsid w:val="00632182"/>
    <w:rsid w:val="00632AE0"/>
    <w:rsid w:val="00632C21"/>
    <w:rsid w:val="00633C17"/>
    <w:rsid w:val="00634D9E"/>
    <w:rsid w:val="00636E3E"/>
    <w:rsid w:val="006379F7"/>
    <w:rsid w:val="00637E4D"/>
    <w:rsid w:val="00640620"/>
    <w:rsid w:val="00641335"/>
    <w:rsid w:val="00641A1F"/>
    <w:rsid w:val="0064245F"/>
    <w:rsid w:val="00644D08"/>
    <w:rsid w:val="00645904"/>
    <w:rsid w:val="00651ACB"/>
    <w:rsid w:val="00651C47"/>
    <w:rsid w:val="00652AB2"/>
    <w:rsid w:val="00653FED"/>
    <w:rsid w:val="00654EC0"/>
    <w:rsid w:val="0065525B"/>
    <w:rsid w:val="00655D4F"/>
    <w:rsid w:val="00656A1C"/>
    <w:rsid w:val="00656D29"/>
    <w:rsid w:val="006620C7"/>
    <w:rsid w:val="006640E5"/>
    <w:rsid w:val="006646F1"/>
    <w:rsid w:val="00664929"/>
    <w:rsid w:val="00664F62"/>
    <w:rsid w:val="006655E1"/>
    <w:rsid w:val="00667F06"/>
    <w:rsid w:val="00670D21"/>
    <w:rsid w:val="006712D4"/>
    <w:rsid w:val="00672060"/>
    <w:rsid w:val="0067209A"/>
    <w:rsid w:val="00672BFD"/>
    <w:rsid w:val="006770F4"/>
    <w:rsid w:val="00677A84"/>
    <w:rsid w:val="0068026D"/>
    <w:rsid w:val="00680A27"/>
    <w:rsid w:val="006816A4"/>
    <w:rsid w:val="006819B8"/>
    <w:rsid w:val="006840A6"/>
    <w:rsid w:val="006850CD"/>
    <w:rsid w:val="006854F4"/>
    <w:rsid w:val="00685AAB"/>
    <w:rsid w:val="00692022"/>
    <w:rsid w:val="00693C14"/>
    <w:rsid w:val="00693C68"/>
    <w:rsid w:val="00695D22"/>
    <w:rsid w:val="006A07AA"/>
    <w:rsid w:val="006A25E5"/>
    <w:rsid w:val="006A2B46"/>
    <w:rsid w:val="006A336D"/>
    <w:rsid w:val="006A37B9"/>
    <w:rsid w:val="006A4D16"/>
    <w:rsid w:val="006B2672"/>
    <w:rsid w:val="006B54BF"/>
    <w:rsid w:val="006B5F44"/>
    <w:rsid w:val="006B5F90"/>
    <w:rsid w:val="006B62E4"/>
    <w:rsid w:val="006C06C6"/>
    <w:rsid w:val="006C07B1"/>
    <w:rsid w:val="006C085F"/>
    <w:rsid w:val="006C1BBA"/>
    <w:rsid w:val="006C2079"/>
    <w:rsid w:val="006C22BF"/>
    <w:rsid w:val="006C271E"/>
    <w:rsid w:val="006C47A0"/>
    <w:rsid w:val="006C5A62"/>
    <w:rsid w:val="006C5D68"/>
    <w:rsid w:val="006C6239"/>
    <w:rsid w:val="006C6764"/>
    <w:rsid w:val="006C6976"/>
    <w:rsid w:val="006C6DD0"/>
    <w:rsid w:val="006D0317"/>
    <w:rsid w:val="006D04EA"/>
    <w:rsid w:val="006D0AB7"/>
    <w:rsid w:val="006D16C4"/>
    <w:rsid w:val="006D3AC2"/>
    <w:rsid w:val="006D3E96"/>
    <w:rsid w:val="006D4515"/>
    <w:rsid w:val="006D4831"/>
    <w:rsid w:val="006D49F8"/>
    <w:rsid w:val="006D4BB1"/>
    <w:rsid w:val="006D567C"/>
    <w:rsid w:val="006D6593"/>
    <w:rsid w:val="006E23EA"/>
    <w:rsid w:val="006E4216"/>
    <w:rsid w:val="006F03A8"/>
    <w:rsid w:val="006F0B46"/>
    <w:rsid w:val="006F28AA"/>
    <w:rsid w:val="006F2ACA"/>
    <w:rsid w:val="006F2ADC"/>
    <w:rsid w:val="006F2BFE"/>
    <w:rsid w:val="006F31E9"/>
    <w:rsid w:val="006F3BAF"/>
    <w:rsid w:val="006F3EF6"/>
    <w:rsid w:val="006F6284"/>
    <w:rsid w:val="007000AA"/>
    <w:rsid w:val="007002C5"/>
    <w:rsid w:val="007037C4"/>
    <w:rsid w:val="00704387"/>
    <w:rsid w:val="00705B1F"/>
    <w:rsid w:val="00706881"/>
    <w:rsid w:val="0070693A"/>
    <w:rsid w:val="00706CD6"/>
    <w:rsid w:val="00707669"/>
    <w:rsid w:val="0071052A"/>
    <w:rsid w:val="00711CBA"/>
    <w:rsid w:val="00711E1D"/>
    <w:rsid w:val="00711FB5"/>
    <w:rsid w:val="00712A01"/>
    <w:rsid w:val="00714560"/>
    <w:rsid w:val="00714F58"/>
    <w:rsid w:val="00716E88"/>
    <w:rsid w:val="00717813"/>
    <w:rsid w:val="00722FBF"/>
    <w:rsid w:val="00722FC2"/>
    <w:rsid w:val="00724879"/>
    <w:rsid w:val="00724E1B"/>
    <w:rsid w:val="0072506F"/>
    <w:rsid w:val="007255F7"/>
    <w:rsid w:val="00725949"/>
    <w:rsid w:val="007279EA"/>
    <w:rsid w:val="00727FA2"/>
    <w:rsid w:val="007305D0"/>
    <w:rsid w:val="00730821"/>
    <w:rsid w:val="007322D9"/>
    <w:rsid w:val="00732BC0"/>
    <w:rsid w:val="00735282"/>
    <w:rsid w:val="00735E1D"/>
    <w:rsid w:val="00736236"/>
    <w:rsid w:val="0073720F"/>
    <w:rsid w:val="00737796"/>
    <w:rsid w:val="0074165C"/>
    <w:rsid w:val="00742C35"/>
    <w:rsid w:val="00742CE6"/>
    <w:rsid w:val="007432CA"/>
    <w:rsid w:val="007439EB"/>
    <w:rsid w:val="00743CB4"/>
    <w:rsid w:val="00743F0A"/>
    <w:rsid w:val="007444E8"/>
    <w:rsid w:val="0074460C"/>
    <w:rsid w:val="0074548E"/>
    <w:rsid w:val="00745773"/>
    <w:rsid w:val="00746800"/>
    <w:rsid w:val="007475C2"/>
    <w:rsid w:val="007501A8"/>
    <w:rsid w:val="00750D61"/>
    <w:rsid w:val="00750EE1"/>
    <w:rsid w:val="00751CE4"/>
    <w:rsid w:val="00752013"/>
    <w:rsid w:val="00752B4D"/>
    <w:rsid w:val="00753289"/>
    <w:rsid w:val="00755402"/>
    <w:rsid w:val="00756B26"/>
    <w:rsid w:val="00756EDF"/>
    <w:rsid w:val="007600E3"/>
    <w:rsid w:val="007612C0"/>
    <w:rsid w:val="007613C7"/>
    <w:rsid w:val="0076361B"/>
    <w:rsid w:val="00765C43"/>
    <w:rsid w:val="00765EFB"/>
    <w:rsid w:val="00766410"/>
    <w:rsid w:val="00766BCC"/>
    <w:rsid w:val="007671CA"/>
    <w:rsid w:val="00767C61"/>
    <w:rsid w:val="0077008A"/>
    <w:rsid w:val="00773C1F"/>
    <w:rsid w:val="00774DA4"/>
    <w:rsid w:val="00776205"/>
    <w:rsid w:val="00776599"/>
    <w:rsid w:val="0078114B"/>
    <w:rsid w:val="00781DD2"/>
    <w:rsid w:val="00783ECF"/>
    <w:rsid w:val="0078413A"/>
    <w:rsid w:val="007861D7"/>
    <w:rsid w:val="007917F7"/>
    <w:rsid w:val="00794311"/>
    <w:rsid w:val="007959E8"/>
    <w:rsid w:val="00795E9C"/>
    <w:rsid w:val="00797FE2"/>
    <w:rsid w:val="007A0521"/>
    <w:rsid w:val="007A2AF5"/>
    <w:rsid w:val="007A2E12"/>
    <w:rsid w:val="007A3475"/>
    <w:rsid w:val="007A36C1"/>
    <w:rsid w:val="007A3952"/>
    <w:rsid w:val="007A41C8"/>
    <w:rsid w:val="007A54CE"/>
    <w:rsid w:val="007A6FD9"/>
    <w:rsid w:val="007A7FFA"/>
    <w:rsid w:val="007B04EB"/>
    <w:rsid w:val="007B0652"/>
    <w:rsid w:val="007B0D4F"/>
    <w:rsid w:val="007B1499"/>
    <w:rsid w:val="007B4BEB"/>
    <w:rsid w:val="007B5A3D"/>
    <w:rsid w:val="007B5B95"/>
    <w:rsid w:val="007B64A8"/>
    <w:rsid w:val="007B68EA"/>
    <w:rsid w:val="007B6C3B"/>
    <w:rsid w:val="007B7453"/>
    <w:rsid w:val="007B7952"/>
    <w:rsid w:val="007C0397"/>
    <w:rsid w:val="007C1E8B"/>
    <w:rsid w:val="007C2D89"/>
    <w:rsid w:val="007C4593"/>
    <w:rsid w:val="007C5309"/>
    <w:rsid w:val="007C6069"/>
    <w:rsid w:val="007D00FB"/>
    <w:rsid w:val="007D018A"/>
    <w:rsid w:val="007D06C4"/>
    <w:rsid w:val="007D102A"/>
    <w:rsid w:val="007D1352"/>
    <w:rsid w:val="007D2508"/>
    <w:rsid w:val="007D31B9"/>
    <w:rsid w:val="007D346A"/>
    <w:rsid w:val="007D4CD7"/>
    <w:rsid w:val="007D4FA6"/>
    <w:rsid w:val="007D5EF6"/>
    <w:rsid w:val="007D6518"/>
    <w:rsid w:val="007D68F4"/>
    <w:rsid w:val="007D76BD"/>
    <w:rsid w:val="007E0BF1"/>
    <w:rsid w:val="007E2A9E"/>
    <w:rsid w:val="007E3112"/>
    <w:rsid w:val="007E4CAE"/>
    <w:rsid w:val="007E4CD0"/>
    <w:rsid w:val="007E7FCC"/>
    <w:rsid w:val="007F0ED8"/>
    <w:rsid w:val="007F0F63"/>
    <w:rsid w:val="007F75CE"/>
    <w:rsid w:val="008004D8"/>
    <w:rsid w:val="008013A4"/>
    <w:rsid w:val="008027CE"/>
    <w:rsid w:val="00802F42"/>
    <w:rsid w:val="00804383"/>
    <w:rsid w:val="00804BB7"/>
    <w:rsid w:val="00804D41"/>
    <w:rsid w:val="0080536B"/>
    <w:rsid w:val="00805B53"/>
    <w:rsid w:val="00806F66"/>
    <w:rsid w:val="008073E1"/>
    <w:rsid w:val="00807872"/>
    <w:rsid w:val="00810257"/>
    <w:rsid w:val="008104F5"/>
    <w:rsid w:val="00810D33"/>
    <w:rsid w:val="00811072"/>
    <w:rsid w:val="00811369"/>
    <w:rsid w:val="00814765"/>
    <w:rsid w:val="00815419"/>
    <w:rsid w:val="008163C8"/>
    <w:rsid w:val="008164A1"/>
    <w:rsid w:val="00816642"/>
    <w:rsid w:val="00817085"/>
    <w:rsid w:val="00817325"/>
    <w:rsid w:val="00817573"/>
    <w:rsid w:val="008209E6"/>
    <w:rsid w:val="008228D0"/>
    <w:rsid w:val="00823303"/>
    <w:rsid w:val="008233B2"/>
    <w:rsid w:val="00823A9F"/>
    <w:rsid w:val="00823C85"/>
    <w:rsid w:val="00825138"/>
    <w:rsid w:val="008261E7"/>
    <w:rsid w:val="008269DD"/>
    <w:rsid w:val="00830621"/>
    <w:rsid w:val="008318FC"/>
    <w:rsid w:val="0083348C"/>
    <w:rsid w:val="0083362F"/>
    <w:rsid w:val="008352C6"/>
    <w:rsid w:val="00835742"/>
    <w:rsid w:val="00835D14"/>
    <w:rsid w:val="00836DE3"/>
    <w:rsid w:val="008373D3"/>
    <w:rsid w:val="0084037D"/>
    <w:rsid w:val="00840617"/>
    <w:rsid w:val="00840F84"/>
    <w:rsid w:val="0084126A"/>
    <w:rsid w:val="00842A47"/>
    <w:rsid w:val="00843C13"/>
    <w:rsid w:val="00844D44"/>
    <w:rsid w:val="008454F8"/>
    <w:rsid w:val="008470CC"/>
    <w:rsid w:val="0085173A"/>
    <w:rsid w:val="00852A10"/>
    <w:rsid w:val="00852BDF"/>
    <w:rsid w:val="00856316"/>
    <w:rsid w:val="0085656C"/>
    <w:rsid w:val="008603CE"/>
    <w:rsid w:val="00861E55"/>
    <w:rsid w:val="008620FC"/>
    <w:rsid w:val="008627A5"/>
    <w:rsid w:val="008634E8"/>
    <w:rsid w:val="00863E05"/>
    <w:rsid w:val="00864453"/>
    <w:rsid w:val="00864B66"/>
    <w:rsid w:val="0086529F"/>
    <w:rsid w:val="00865ACA"/>
    <w:rsid w:val="00865D28"/>
    <w:rsid w:val="00865F85"/>
    <w:rsid w:val="00867C10"/>
    <w:rsid w:val="00870439"/>
    <w:rsid w:val="008704E4"/>
    <w:rsid w:val="00870DA1"/>
    <w:rsid w:val="008838D2"/>
    <w:rsid w:val="00883F93"/>
    <w:rsid w:val="008841BA"/>
    <w:rsid w:val="00884DB3"/>
    <w:rsid w:val="00884DD9"/>
    <w:rsid w:val="00885A9D"/>
    <w:rsid w:val="008864F6"/>
    <w:rsid w:val="0089049D"/>
    <w:rsid w:val="008904A0"/>
    <w:rsid w:val="0089268B"/>
    <w:rsid w:val="008928C9"/>
    <w:rsid w:val="008930CB"/>
    <w:rsid w:val="008938DC"/>
    <w:rsid w:val="00893FD1"/>
    <w:rsid w:val="00894836"/>
    <w:rsid w:val="00895172"/>
    <w:rsid w:val="00895680"/>
    <w:rsid w:val="00896DFF"/>
    <w:rsid w:val="0089762C"/>
    <w:rsid w:val="008A080F"/>
    <w:rsid w:val="008A1893"/>
    <w:rsid w:val="008A3215"/>
    <w:rsid w:val="008A57E6"/>
    <w:rsid w:val="008A6F81"/>
    <w:rsid w:val="008A769A"/>
    <w:rsid w:val="008B0C9C"/>
    <w:rsid w:val="008B166D"/>
    <w:rsid w:val="008B17F4"/>
    <w:rsid w:val="008B20DF"/>
    <w:rsid w:val="008B3615"/>
    <w:rsid w:val="008B3EFF"/>
    <w:rsid w:val="008B4AC4"/>
    <w:rsid w:val="008B4EFE"/>
    <w:rsid w:val="008B50C8"/>
    <w:rsid w:val="008B5281"/>
    <w:rsid w:val="008B7592"/>
    <w:rsid w:val="008B7E05"/>
    <w:rsid w:val="008C1797"/>
    <w:rsid w:val="008C219C"/>
    <w:rsid w:val="008C2A80"/>
    <w:rsid w:val="008C3FED"/>
    <w:rsid w:val="008C43D6"/>
    <w:rsid w:val="008C475E"/>
    <w:rsid w:val="008C5833"/>
    <w:rsid w:val="008C619A"/>
    <w:rsid w:val="008D0CE8"/>
    <w:rsid w:val="008D2D1D"/>
    <w:rsid w:val="008D389A"/>
    <w:rsid w:val="008D453D"/>
    <w:rsid w:val="008D4817"/>
    <w:rsid w:val="008D4D9F"/>
    <w:rsid w:val="008D53AD"/>
    <w:rsid w:val="008D54B2"/>
    <w:rsid w:val="008D562B"/>
    <w:rsid w:val="008D5733"/>
    <w:rsid w:val="008D622B"/>
    <w:rsid w:val="008D666C"/>
    <w:rsid w:val="008D7AE2"/>
    <w:rsid w:val="008D7B54"/>
    <w:rsid w:val="008E0C9D"/>
    <w:rsid w:val="008E1648"/>
    <w:rsid w:val="008E1B3E"/>
    <w:rsid w:val="008E2319"/>
    <w:rsid w:val="008E2DCA"/>
    <w:rsid w:val="008E4BB6"/>
    <w:rsid w:val="008E5518"/>
    <w:rsid w:val="008E6A84"/>
    <w:rsid w:val="008F0CDC"/>
    <w:rsid w:val="008F17A3"/>
    <w:rsid w:val="008F1ED3"/>
    <w:rsid w:val="008F23A5"/>
    <w:rsid w:val="008F4C29"/>
    <w:rsid w:val="008F55CF"/>
    <w:rsid w:val="008F694E"/>
    <w:rsid w:val="008F70BD"/>
    <w:rsid w:val="008F788F"/>
    <w:rsid w:val="008F7EA2"/>
    <w:rsid w:val="00902722"/>
    <w:rsid w:val="009027BC"/>
    <w:rsid w:val="009055C0"/>
    <w:rsid w:val="009062E6"/>
    <w:rsid w:val="00907C19"/>
    <w:rsid w:val="0091091F"/>
    <w:rsid w:val="00910EC4"/>
    <w:rsid w:val="00911BE5"/>
    <w:rsid w:val="00913981"/>
    <w:rsid w:val="00913CA9"/>
    <w:rsid w:val="009145AE"/>
    <w:rsid w:val="009146CE"/>
    <w:rsid w:val="00914CA7"/>
    <w:rsid w:val="00915C3E"/>
    <w:rsid w:val="0091613B"/>
    <w:rsid w:val="009161A8"/>
    <w:rsid w:val="0091662A"/>
    <w:rsid w:val="00921A84"/>
    <w:rsid w:val="0092341F"/>
    <w:rsid w:val="009245F5"/>
    <w:rsid w:val="009249EC"/>
    <w:rsid w:val="00925749"/>
    <w:rsid w:val="00925BC5"/>
    <w:rsid w:val="009273B3"/>
    <w:rsid w:val="009305B5"/>
    <w:rsid w:val="00934E14"/>
    <w:rsid w:val="00936B53"/>
    <w:rsid w:val="00941DB0"/>
    <w:rsid w:val="009429D5"/>
    <w:rsid w:val="00942BF1"/>
    <w:rsid w:val="00944507"/>
    <w:rsid w:val="00945180"/>
    <w:rsid w:val="00945428"/>
    <w:rsid w:val="0094607B"/>
    <w:rsid w:val="00947F9C"/>
    <w:rsid w:val="00952E86"/>
    <w:rsid w:val="00953604"/>
    <w:rsid w:val="00953C15"/>
    <w:rsid w:val="0095496B"/>
    <w:rsid w:val="009610DC"/>
    <w:rsid w:val="00961490"/>
    <w:rsid w:val="0096381A"/>
    <w:rsid w:val="009641C1"/>
    <w:rsid w:val="00965E04"/>
    <w:rsid w:val="009674AD"/>
    <w:rsid w:val="00970CDC"/>
    <w:rsid w:val="00971E4A"/>
    <w:rsid w:val="0097336F"/>
    <w:rsid w:val="0097361C"/>
    <w:rsid w:val="009748FE"/>
    <w:rsid w:val="009757F6"/>
    <w:rsid w:val="00977010"/>
    <w:rsid w:val="00977D02"/>
    <w:rsid w:val="009809BB"/>
    <w:rsid w:val="0098364B"/>
    <w:rsid w:val="009908D0"/>
    <w:rsid w:val="00990996"/>
    <w:rsid w:val="009911AF"/>
    <w:rsid w:val="00991875"/>
    <w:rsid w:val="00991A85"/>
    <w:rsid w:val="00991F92"/>
    <w:rsid w:val="00992985"/>
    <w:rsid w:val="00993889"/>
    <w:rsid w:val="0099551B"/>
    <w:rsid w:val="00995D01"/>
    <w:rsid w:val="00997BF1"/>
    <w:rsid w:val="009A089C"/>
    <w:rsid w:val="009A118E"/>
    <w:rsid w:val="009A21CD"/>
    <w:rsid w:val="009A278C"/>
    <w:rsid w:val="009A2BC2"/>
    <w:rsid w:val="009A358A"/>
    <w:rsid w:val="009A42C1"/>
    <w:rsid w:val="009A4F68"/>
    <w:rsid w:val="009A5429"/>
    <w:rsid w:val="009A72AD"/>
    <w:rsid w:val="009A7A45"/>
    <w:rsid w:val="009B09E0"/>
    <w:rsid w:val="009B0BC5"/>
    <w:rsid w:val="009B1247"/>
    <w:rsid w:val="009B1D45"/>
    <w:rsid w:val="009B46F9"/>
    <w:rsid w:val="009B54FF"/>
    <w:rsid w:val="009B6029"/>
    <w:rsid w:val="009B6971"/>
    <w:rsid w:val="009C0265"/>
    <w:rsid w:val="009C27F1"/>
    <w:rsid w:val="009C312F"/>
    <w:rsid w:val="009C3152"/>
    <w:rsid w:val="009C4CFA"/>
    <w:rsid w:val="009C5070"/>
    <w:rsid w:val="009C56F7"/>
    <w:rsid w:val="009C5ED3"/>
    <w:rsid w:val="009D112C"/>
    <w:rsid w:val="009D3864"/>
    <w:rsid w:val="009D47FA"/>
    <w:rsid w:val="009D4C5B"/>
    <w:rsid w:val="009D50D2"/>
    <w:rsid w:val="009D6BCA"/>
    <w:rsid w:val="009D6D00"/>
    <w:rsid w:val="009E0F62"/>
    <w:rsid w:val="009E1C14"/>
    <w:rsid w:val="009E22DA"/>
    <w:rsid w:val="009E4A58"/>
    <w:rsid w:val="009E5A2D"/>
    <w:rsid w:val="009E5AB2"/>
    <w:rsid w:val="009E6219"/>
    <w:rsid w:val="009F03B3"/>
    <w:rsid w:val="009F3338"/>
    <w:rsid w:val="009F7F30"/>
    <w:rsid w:val="00A0096C"/>
    <w:rsid w:val="00A01757"/>
    <w:rsid w:val="00A028C0"/>
    <w:rsid w:val="00A02BAE"/>
    <w:rsid w:val="00A06A6B"/>
    <w:rsid w:val="00A079C0"/>
    <w:rsid w:val="00A07E47"/>
    <w:rsid w:val="00A10C3F"/>
    <w:rsid w:val="00A129D0"/>
    <w:rsid w:val="00A12C33"/>
    <w:rsid w:val="00A138BA"/>
    <w:rsid w:val="00A14C8E"/>
    <w:rsid w:val="00A153D9"/>
    <w:rsid w:val="00A15F09"/>
    <w:rsid w:val="00A16750"/>
    <w:rsid w:val="00A169B6"/>
    <w:rsid w:val="00A1792B"/>
    <w:rsid w:val="00A2271D"/>
    <w:rsid w:val="00A22D9E"/>
    <w:rsid w:val="00A237D5"/>
    <w:rsid w:val="00A250B1"/>
    <w:rsid w:val="00A25F16"/>
    <w:rsid w:val="00A30EFC"/>
    <w:rsid w:val="00A31616"/>
    <w:rsid w:val="00A31984"/>
    <w:rsid w:val="00A32D73"/>
    <w:rsid w:val="00A3367B"/>
    <w:rsid w:val="00A3381C"/>
    <w:rsid w:val="00A3597D"/>
    <w:rsid w:val="00A36DD1"/>
    <w:rsid w:val="00A4006C"/>
    <w:rsid w:val="00A40091"/>
    <w:rsid w:val="00A4030F"/>
    <w:rsid w:val="00A41C79"/>
    <w:rsid w:val="00A41CB5"/>
    <w:rsid w:val="00A42CDF"/>
    <w:rsid w:val="00A4452E"/>
    <w:rsid w:val="00A445A6"/>
    <w:rsid w:val="00A4472C"/>
    <w:rsid w:val="00A44E69"/>
    <w:rsid w:val="00A4661E"/>
    <w:rsid w:val="00A4737D"/>
    <w:rsid w:val="00A5059C"/>
    <w:rsid w:val="00A55BD6"/>
    <w:rsid w:val="00A55BF6"/>
    <w:rsid w:val="00A55D50"/>
    <w:rsid w:val="00A57142"/>
    <w:rsid w:val="00A647D9"/>
    <w:rsid w:val="00A648CD"/>
    <w:rsid w:val="00A65013"/>
    <w:rsid w:val="00A6537A"/>
    <w:rsid w:val="00A67866"/>
    <w:rsid w:val="00A70579"/>
    <w:rsid w:val="00A70B07"/>
    <w:rsid w:val="00A71FD3"/>
    <w:rsid w:val="00A723F8"/>
    <w:rsid w:val="00A76450"/>
    <w:rsid w:val="00A77CCB"/>
    <w:rsid w:val="00A82851"/>
    <w:rsid w:val="00A83D8D"/>
    <w:rsid w:val="00A8446B"/>
    <w:rsid w:val="00A8473F"/>
    <w:rsid w:val="00A862D6"/>
    <w:rsid w:val="00A86EB9"/>
    <w:rsid w:val="00A8715E"/>
    <w:rsid w:val="00A91FC5"/>
    <w:rsid w:val="00A9295B"/>
    <w:rsid w:val="00A93B09"/>
    <w:rsid w:val="00A94247"/>
    <w:rsid w:val="00A952D7"/>
    <w:rsid w:val="00A96186"/>
    <w:rsid w:val="00A963F7"/>
    <w:rsid w:val="00A96AD8"/>
    <w:rsid w:val="00AA052C"/>
    <w:rsid w:val="00AA124A"/>
    <w:rsid w:val="00AA18EA"/>
    <w:rsid w:val="00AA1E45"/>
    <w:rsid w:val="00AA21F9"/>
    <w:rsid w:val="00AA4286"/>
    <w:rsid w:val="00AA456B"/>
    <w:rsid w:val="00AA57F5"/>
    <w:rsid w:val="00AA672E"/>
    <w:rsid w:val="00AA6EC9"/>
    <w:rsid w:val="00AB0CCE"/>
    <w:rsid w:val="00AB41D5"/>
    <w:rsid w:val="00AB5C0B"/>
    <w:rsid w:val="00AB6309"/>
    <w:rsid w:val="00AB6C5F"/>
    <w:rsid w:val="00AB6DC6"/>
    <w:rsid w:val="00AB7129"/>
    <w:rsid w:val="00AC27A6"/>
    <w:rsid w:val="00AC30F7"/>
    <w:rsid w:val="00AC3A5A"/>
    <w:rsid w:val="00AC4D95"/>
    <w:rsid w:val="00AC5DF4"/>
    <w:rsid w:val="00AC6A93"/>
    <w:rsid w:val="00AD0AEF"/>
    <w:rsid w:val="00AD0BD8"/>
    <w:rsid w:val="00AD11B7"/>
    <w:rsid w:val="00AD1A94"/>
    <w:rsid w:val="00AD1C05"/>
    <w:rsid w:val="00AD4126"/>
    <w:rsid w:val="00AD421C"/>
    <w:rsid w:val="00AD44FA"/>
    <w:rsid w:val="00AD6EE8"/>
    <w:rsid w:val="00AE070A"/>
    <w:rsid w:val="00AE101C"/>
    <w:rsid w:val="00AE24C3"/>
    <w:rsid w:val="00AE37E5"/>
    <w:rsid w:val="00AE5EB4"/>
    <w:rsid w:val="00AF0220"/>
    <w:rsid w:val="00AF0C18"/>
    <w:rsid w:val="00AF1AED"/>
    <w:rsid w:val="00AF23D2"/>
    <w:rsid w:val="00AF47C5"/>
    <w:rsid w:val="00AF5398"/>
    <w:rsid w:val="00AF55B1"/>
    <w:rsid w:val="00B01533"/>
    <w:rsid w:val="00B03A70"/>
    <w:rsid w:val="00B049AF"/>
    <w:rsid w:val="00B05E92"/>
    <w:rsid w:val="00B07242"/>
    <w:rsid w:val="00B07580"/>
    <w:rsid w:val="00B07749"/>
    <w:rsid w:val="00B07CC9"/>
    <w:rsid w:val="00B10534"/>
    <w:rsid w:val="00B113DB"/>
    <w:rsid w:val="00B11D8A"/>
    <w:rsid w:val="00B12981"/>
    <w:rsid w:val="00B147CC"/>
    <w:rsid w:val="00B147DD"/>
    <w:rsid w:val="00B156FD"/>
    <w:rsid w:val="00B1584B"/>
    <w:rsid w:val="00B21F61"/>
    <w:rsid w:val="00B261F1"/>
    <w:rsid w:val="00B265BC"/>
    <w:rsid w:val="00B26E27"/>
    <w:rsid w:val="00B31FB1"/>
    <w:rsid w:val="00B33952"/>
    <w:rsid w:val="00B33C5E"/>
    <w:rsid w:val="00B342F4"/>
    <w:rsid w:val="00B34369"/>
    <w:rsid w:val="00B347AC"/>
    <w:rsid w:val="00B34864"/>
    <w:rsid w:val="00B34DC2"/>
    <w:rsid w:val="00B378E5"/>
    <w:rsid w:val="00B4053B"/>
    <w:rsid w:val="00B4346D"/>
    <w:rsid w:val="00B440F4"/>
    <w:rsid w:val="00B447A5"/>
    <w:rsid w:val="00B44E0D"/>
    <w:rsid w:val="00B45AF0"/>
    <w:rsid w:val="00B4654C"/>
    <w:rsid w:val="00B46AF0"/>
    <w:rsid w:val="00B46CE0"/>
    <w:rsid w:val="00B47293"/>
    <w:rsid w:val="00B50D93"/>
    <w:rsid w:val="00B50E50"/>
    <w:rsid w:val="00B52120"/>
    <w:rsid w:val="00B54ABC"/>
    <w:rsid w:val="00B54DDE"/>
    <w:rsid w:val="00B56FBE"/>
    <w:rsid w:val="00B60ACF"/>
    <w:rsid w:val="00B62B58"/>
    <w:rsid w:val="00B65149"/>
    <w:rsid w:val="00B653DC"/>
    <w:rsid w:val="00B66159"/>
    <w:rsid w:val="00B66557"/>
    <w:rsid w:val="00B66567"/>
    <w:rsid w:val="00B66F52"/>
    <w:rsid w:val="00B66FE5"/>
    <w:rsid w:val="00B72880"/>
    <w:rsid w:val="00B73E7E"/>
    <w:rsid w:val="00B758BF"/>
    <w:rsid w:val="00B76926"/>
    <w:rsid w:val="00B77EC8"/>
    <w:rsid w:val="00B827A6"/>
    <w:rsid w:val="00B831CE"/>
    <w:rsid w:val="00B83254"/>
    <w:rsid w:val="00B8390A"/>
    <w:rsid w:val="00B86677"/>
    <w:rsid w:val="00B87131"/>
    <w:rsid w:val="00B9248B"/>
    <w:rsid w:val="00B939B1"/>
    <w:rsid w:val="00B96D40"/>
    <w:rsid w:val="00B97386"/>
    <w:rsid w:val="00BA097D"/>
    <w:rsid w:val="00BA17F9"/>
    <w:rsid w:val="00BA263B"/>
    <w:rsid w:val="00BA42B2"/>
    <w:rsid w:val="00BA58D4"/>
    <w:rsid w:val="00BA5B9E"/>
    <w:rsid w:val="00BA69D9"/>
    <w:rsid w:val="00BA7C9A"/>
    <w:rsid w:val="00BB15C2"/>
    <w:rsid w:val="00BB1F7C"/>
    <w:rsid w:val="00BB203B"/>
    <w:rsid w:val="00BB5F8F"/>
    <w:rsid w:val="00BB657A"/>
    <w:rsid w:val="00BC040A"/>
    <w:rsid w:val="00BC0ACF"/>
    <w:rsid w:val="00BC0E92"/>
    <w:rsid w:val="00BC1A4E"/>
    <w:rsid w:val="00BC363E"/>
    <w:rsid w:val="00BC4401"/>
    <w:rsid w:val="00BC4790"/>
    <w:rsid w:val="00BC5DC7"/>
    <w:rsid w:val="00BC6B8B"/>
    <w:rsid w:val="00BC73D8"/>
    <w:rsid w:val="00BD52D7"/>
    <w:rsid w:val="00BD5AD2"/>
    <w:rsid w:val="00BD7E9C"/>
    <w:rsid w:val="00BE0EF0"/>
    <w:rsid w:val="00BE22F3"/>
    <w:rsid w:val="00BE2CF1"/>
    <w:rsid w:val="00BE2FD7"/>
    <w:rsid w:val="00BE5B52"/>
    <w:rsid w:val="00BE6741"/>
    <w:rsid w:val="00BE7B8D"/>
    <w:rsid w:val="00BF0993"/>
    <w:rsid w:val="00BF10A9"/>
    <w:rsid w:val="00BF1542"/>
    <w:rsid w:val="00BF1703"/>
    <w:rsid w:val="00BF231C"/>
    <w:rsid w:val="00BF51E5"/>
    <w:rsid w:val="00BF59D0"/>
    <w:rsid w:val="00BF6D21"/>
    <w:rsid w:val="00BF74A6"/>
    <w:rsid w:val="00C013AD"/>
    <w:rsid w:val="00C016F8"/>
    <w:rsid w:val="00C03D8C"/>
    <w:rsid w:val="00C04904"/>
    <w:rsid w:val="00C056B3"/>
    <w:rsid w:val="00C103E5"/>
    <w:rsid w:val="00C10C23"/>
    <w:rsid w:val="00C126FE"/>
    <w:rsid w:val="00C13319"/>
    <w:rsid w:val="00C13EE9"/>
    <w:rsid w:val="00C13F6E"/>
    <w:rsid w:val="00C15575"/>
    <w:rsid w:val="00C164AE"/>
    <w:rsid w:val="00C21540"/>
    <w:rsid w:val="00C21906"/>
    <w:rsid w:val="00C21BFA"/>
    <w:rsid w:val="00C22148"/>
    <w:rsid w:val="00C2224C"/>
    <w:rsid w:val="00C240E8"/>
    <w:rsid w:val="00C24C8D"/>
    <w:rsid w:val="00C25FE2"/>
    <w:rsid w:val="00C26B53"/>
    <w:rsid w:val="00C279B2"/>
    <w:rsid w:val="00C314C2"/>
    <w:rsid w:val="00C324FF"/>
    <w:rsid w:val="00C32B1C"/>
    <w:rsid w:val="00C33E50"/>
    <w:rsid w:val="00C33F9B"/>
    <w:rsid w:val="00C34C20"/>
    <w:rsid w:val="00C3548F"/>
    <w:rsid w:val="00C35A3E"/>
    <w:rsid w:val="00C37171"/>
    <w:rsid w:val="00C37A25"/>
    <w:rsid w:val="00C40D37"/>
    <w:rsid w:val="00C42130"/>
    <w:rsid w:val="00C423A4"/>
    <w:rsid w:val="00C44BF5"/>
    <w:rsid w:val="00C51891"/>
    <w:rsid w:val="00C521D6"/>
    <w:rsid w:val="00C537EA"/>
    <w:rsid w:val="00C55232"/>
    <w:rsid w:val="00C553A4"/>
    <w:rsid w:val="00C5543F"/>
    <w:rsid w:val="00C55A06"/>
    <w:rsid w:val="00C55D03"/>
    <w:rsid w:val="00C601BC"/>
    <w:rsid w:val="00C6329F"/>
    <w:rsid w:val="00C63340"/>
    <w:rsid w:val="00C643F9"/>
    <w:rsid w:val="00C64E95"/>
    <w:rsid w:val="00C6674F"/>
    <w:rsid w:val="00C71372"/>
    <w:rsid w:val="00C71D39"/>
    <w:rsid w:val="00C72410"/>
    <w:rsid w:val="00C7287F"/>
    <w:rsid w:val="00C76F9B"/>
    <w:rsid w:val="00C80CB8"/>
    <w:rsid w:val="00C80F9F"/>
    <w:rsid w:val="00C819F8"/>
    <w:rsid w:val="00C8248C"/>
    <w:rsid w:val="00C83D01"/>
    <w:rsid w:val="00C84E33"/>
    <w:rsid w:val="00C85E71"/>
    <w:rsid w:val="00C86D6F"/>
    <w:rsid w:val="00C905FC"/>
    <w:rsid w:val="00C92D03"/>
    <w:rsid w:val="00C9319C"/>
    <w:rsid w:val="00C9435D"/>
    <w:rsid w:val="00C944E2"/>
    <w:rsid w:val="00C94DF2"/>
    <w:rsid w:val="00C96741"/>
    <w:rsid w:val="00CA2D1B"/>
    <w:rsid w:val="00CA375D"/>
    <w:rsid w:val="00CA4FA0"/>
    <w:rsid w:val="00CA6332"/>
    <w:rsid w:val="00CA662A"/>
    <w:rsid w:val="00CA7AFD"/>
    <w:rsid w:val="00CA7C3C"/>
    <w:rsid w:val="00CB0189"/>
    <w:rsid w:val="00CB083D"/>
    <w:rsid w:val="00CB0BA2"/>
    <w:rsid w:val="00CB12EE"/>
    <w:rsid w:val="00CB1A42"/>
    <w:rsid w:val="00CB1B0C"/>
    <w:rsid w:val="00CB2B7F"/>
    <w:rsid w:val="00CB2C0B"/>
    <w:rsid w:val="00CB517D"/>
    <w:rsid w:val="00CB6AA6"/>
    <w:rsid w:val="00CC038D"/>
    <w:rsid w:val="00CC08DB"/>
    <w:rsid w:val="00CC0A6C"/>
    <w:rsid w:val="00CC1D28"/>
    <w:rsid w:val="00CC2AA6"/>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7916"/>
    <w:rsid w:val="00CE0C4F"/>
    <w:rsid w:val="00CE30EA"/>
    <w:rsid w:val="00CE3A15"/>
    <w:rsid w:val="00CE5C1F"/>
    <w:rsid w:val="00CF048A"/>
    <w:rsid w:val="00CF08F0"/>
    <w:rsid w:val="00CF155A"/>
    <w:rsid w:val="00CF1D7A"/>
    <w:rsid w:val="00CF2947"/>
    <w:rsid w:val="00CF57C2"/>
    <w:rsid w:val="00CF686F"/>
    <w:rsid w:val="00CF6A08"/>
    <w:rsid w:val="00CF6E60"/>
    <w:rsid w:val="00CF7BCA"/>
    <w:rsid w:val="00D008FD"/>
    <w:rsid w:val="00D00D78"/>
    <w:rsid w:val="00D0321C"/>
    <w:rsid w:val="00D035EC"/>
    <w:rsid w:val="00D05BD2"/>
    <w:rsid w:val="00D061EC"/>
    <w:rsid w:val="00D06AB1"/>
    <w:rsid w:val="00D06B95"/>
    <w:rsid w:val="00D06C2D"/>
    <w:rsid w:val="00D072ED"/>
    <w:rsid w:val="00D07A16"/>
    <w:rsid w:val="00D1067E"/>
    <w:rsid w:val="00D10F50"/>
    <w:rsid w:val="00D11272"/>
    <w:rsid w:val="00D126F5"/>
    <w:rsid w:val="00D135BA"/>
    <w:rsid w:val="00D13ADE"/>
    <w:rsid w:val="00D1489E"/>
    <w:rsid w:val="00D16374"/>
    <w:rsid w:val="00D20737"/>
    <w:rsid w:val="00D21E81"/>
    <w:rsid w:val="00D223DE"/>
    <w:rsid w:val="00D24199"/>
    <w:rsid w:val="00D25E37"/>
    <w:rsid w:val="00D265AE"/>
    <w:rsid w:val="00D2661A"/>
    <w:rsid w:val="00D27582"/>
    <w:rsid w:val="00D27EC4"/>
    <w:rsid w:val="00D31A6A"/>
    <w:rsid w:val="00D31C68"/>
    <w:rsid w:val="00D326E7"/>
    <w:rsid w:val="00D32719"/>
    <w:rsid w:val="00D33333"/>
    <w:rsid w:val="00D33457"/>
    <w:rsid w:val="00D352A2"/>
    <w:rsid w:val="00D4162B"/>
    <w:rsid w:val="00D424D5"/>
    <w:rsid w:val="00D44F53"/>
    <w:rsid w:val="00D4514F"/>
    <w:rsid w:val="00D451E2"/>
    <w:rsid w:val="00D45A8F"/>
    <w:rsid w:val="00D45E89"/>
    <w:rsid w:val="00D45E8D"/>
    <w:rsid w:val="00D466AE"/>
    <w:rsid w:val="00D4734F"/>
    <w:rsid w:val="00D51BF3"/>
    <w:rsid w:val="00D54B15"/>
    <w:rsid w:val="00D568E2"/>
    <w:rsid w:val="00D57C66"/>
    <w:rsid w:val="00D601E5"/>
    <w:rsid w:val="00D66846"/>
    <w:rsid w:val="00D66C83"/>
    <w:rsid w:val="00D675FB"/>
    <w:rsid w:val="00D70694"/>
    <w:rsid w:val="00D70893"/>
    <w:rsid w:val="00D71F25"/>
    <w:rsid w:val="00D72707"/>
    <w:rsid w:val="00D72A9C"/>
    <w:rsid w:val="00D73C2E"/>
    <w:rsid w:val="00D76C5B"/>
    <w:rsid w:val="00D77031"/>
    <w:rsid w:val="00D84941"/>
    <w:rsid w:val="00D84FA1"/>
    <w:rsid w:val="00D851F0"/>
    <w:rsid w:val="00D86DB7"/>
    <w:rsid w:val="00D90E33"/>
    <w:rsid w:val="00D926D0"/>
    <w:rsid w:val="00D93030"/>
    <w:rsid w:val="00D950E1"/>
    <w:rsid w:val="00D952A6"/>
    <w:rsid w:val="00D96FB1"/>
    <w:rsid w:val="00D9737E"/>
    <w:rsid w:val="00D97F99"/>
    <w:rsid w:val="00DA1E08"/>
    <w:rsid w:val="00DA24F8"/>
    <w:rsid w:val="00DA28E8"/>
    <w:rsid w:val="00DA38D3"/>
    <w:rsid w:val="00DA3932"/>
    <w:rsid w:val="00DA3AFC"/>
    <w:rsid w:val="00DA5191"/>
    <w:rsid w:val="00DA64F8"/>
    <w:rsid w:val="00DA6B40"/>
    <w:rsid w:val="00DA6C15"/>
    <w:rsid w:val="00DA7CD4"/>
    <w:rsid w:val="00DB0258"/>
    <w:rsid w:val="00DB21B4"/>
    <w:rsid w:val="00DB2D98"/>
    <w:rsid w:val="00DB38EE"/>
    <w:rsid w:val="00DB4467"/>
    <w:rsid w:val="00DB498B"/>
    <w:rsid w:val="00DB66CA"/>
    <w:rsid w:val="00DB6BCA"/>
    <w:rsid w:val="00DB73F7"/>
    <w:rsid w:val="00DB77B8"/>
    <w:rsid w:val="00DC0321"/>
    <w:rsid w:val="00DC3067"/>
    <w:rsid w:val="00DC370B"/>
    <w:rsid w:val="00DC5B90"/>
    <w:rsid w:val="00DC7E78"/>
    <w:rsid w:val="00DD00FF"/>
    <w:rsid w:val="00DD0619"/>
    <w:rsid w:val="00DD07FB"/>
    <w:rsid w:val="00DD25C6"/>
    <w:rsid w:val="00DD4FE5"/>
    <w:rsid w:val="00DD50DB"/>
    <w:rsid w:val="00DD54B0"/>
    <w:rsid w:val="00DD57EE"/>
    <w:rsid w:val="00DD6BCC"/>
    <w:rsid w:val="00DE0A4B"/>
    <w:rsid w:val="00DE0F26"/>
    <w:rsid w:val="00DE20AF"/>
    <w:rsid w:val="00DE2410"/>
    <w:rsid w:val="00DE2939"/>
    <w:rsid w:val="00DE4812"/>
    <w:rsid w:val="00DE5DA0"/>
    <w:rsid w:val="00DE6E81"/>
    <w:rsid w:val="00DE703F"/>
    <w:rsid w:val="00DE7595"/>
    <w:rsid w:val="00DF1961"/>
    <w:rsid w:val="00DF2E90"/>
    <w:rsid w:val="00DF3561"/>
    <w:rsid w:val="00DF44DE"/>
    <w:rsid w:val="00DF4D2A"/>
    <w:rsid w:val="00DF5F11"/>
    <w:rsid w:val="00E004EB"/>
    <w:rsid w:val="00E01138"/>
    <w:rsid w:val="00E02DFB"/>
    <w:rsid w:val="00E02F31"/>
    <w:rsid w:val="00E030F9"/>
    <w:rsid w:val="00E0311A"/>
    <w:rsid w:val="00E03138"/>
    <w:rsid w:val="00E03CF3"/>
    <w:rsid w:val="00E06404"/>
    <w:rsid w:val="00E065D2"/>
    <w:rsid w:val="00E079A2"/>
    <w:rsid w:val="00E11A85"/>
    <w:rsid w:val="00E12495"/>
    <w:rsid w:val="00E15435"/>
    <w:rsid w:val="00E15CCD"/>
    <w:rsid w:val="00E202EF"/>
    <w:rsid w:val="00E210B5"/>
    <w:rsid w:val="00E227FB"/>
    <w:rsid w:val="00E23D99"/>
    <w:rsid w:val="00E251EB"/>
    <w:rsid w:val="00E2552F"/>
    <w:rsid w:val="00E3137A"/>
    <w:rsid w:val="00E3208A"/>
    <w:rsid w:val="00E32479"/>
    <w:rsid w:val="00E32CCF"/>
    <w:rsid w:val="00E34A98"/>
    <w:rsid w:val="00E34C14"/>
    <w:rsid w:val="00E35D1E"/>
    <w:rsid w:val="00E36083"/>
    <w:rsid w:val="00E364F9"/>
    <w:rsid w:val="00E365FA"/>
    <w:rsid w:val="00E36789"/>
    <w:rsid w:val="00E40B3E"/>
    <w:rsid w:val="00E42CF2"/>
    <w:rsid w:val="00E44A83"/>
    <w:rsid w:val="00E502C1"/>
    <w:rsid w:val="00E502DD"/>
    <w:rsid w:val="00E50D3A"/>
    <w:rsid w:val="00E51387"/>
    <w:rsid w:val="00E51E68"/>
    <w:rsid w:val="00E527C5"/>
    <w:rsid w:val="00E52EFD"/>
    <w:rsid w:val="00E5408A"/>
    <w:rsid w:val="00E56800"/>
    <w:rsid w:val="00E56CA9"/>
    <w:rsid w:val="00E6060A"/>
    <w:rsid w:val="00E60C63"/>
    <w:rsid w:val="00E62FF9"/>
    <w:rsid w:val="00E635D6"/>
    <w:rsid w:val="00E639BC"/>
    <w:rsid w:val="00E652C9"/>
    <w:rsid w:val="00E664CC"/>
    <w:rsid w:val="00E70388"/>
    <w:rsid w:val="00E70F92"/>
    <w:rsid w:val="00E713AE"/>
    <w:rsid w:val="00E72F61"/>
    <w:rsid w:val="00E74B2D"/>
    <w:rsid w:val="00E74C54"/>
    <w:rsid w:val="00E779DC"/>
    <w:rsid w:val="00E77A03"/>
    <w:rsid w:val="00E80869"/>
    <w:rsid w:val="00E81D63"/>
    <w:rsid w:val="00E822E8"/>
    <w:rsid w:val="00E82554"/>
    <w:rsid w:val="00E82606"/>
    <w:rsid w:val="00E846C8"/>
    <w:rsid w:val="00E84957"/>
    <w:rsid w:val="00E84A55"/>
    <w:rsid w:val="00E85BFF"/>
    <w:rsid w:val="00E90391"/>
    <w:rsid w:val="00E906C2"/>
    <w:rsid w:val="00E9311F"/>
    <w:rsid w:val="00E934D1"/>
    <w:rsid w:val="00E94AF0"/>
    <w:rsid w:val="00E94B12"/>
    <w:rsid w:val="00E95D13"/>
    <w:rsid w:val="00E95DD3"/>
    <w:rsid w:val="00E969D5"/>
    <w:rsid w:val="00E970F9"/>
    <w:rsid w:val="00EA045A"/>
    <w:rsid w:val="00EA2A21"/>
    <w:rsid w:val="00EA4BFC"/>
    <w:rsid w:val="00EA54D0"/>
    <w:rsid w:val="00EA58D1"/>
    <w:rsid w:val="00EA61BC"/>
    <w:rsid w:val="00EA6458"/>
    <w:rsid w:val="00EA681A"/>
    <w:rsid w:val="00EA735B"/>
    <w:rsid w:val="00EB17DE"/>
    <w:rsid w:val="00EB1E69"/>
    <w:rsid w:val="00EB2086"/>
    <w:rsid w:val="00EB35E5"/>
    <w:rsid w:val="00EB54F1"/>
    <w:rsid w:val="00EB5EDF"/>
    <w:rsid w:val="00EB60FE"/>
    <w:rsid w:val="00EB6557"/>
    <w:rsid w:val="00EB732B"/>
    <w:rsid w:val="00EB74DB"/>
    <w:rsid w:val="00EC07B0"/>
    <w:rsid w:val="00EC1700"/>
    <w:rsid w:val="00EC5359"/>
    <w:rsid w:val="00EC562A"/>
    <w:rsid w:val="00EC5BC6"/>
    <w:rsid w:val="00ED067A"/>
    <w:rsid w:val="00ED1D22"/>
    <w:rsid w:val="00ED2B50"/>
    <w:rsid w:val="00ED4F69"/>
    <w:rsid w:val="00EE0350"/>
    <w:rsid w:val="00EE06E0"/>
    <w:rsid w:val="00EE0719"/>
    <w:rsid w:val="00EE0E80"/>
    <w:rsid w:val="00EE3DA0"/>
    <w:rsid w:val="00EE3F0A"/>
    <w:rsid w:val="00EE54A6"/>
    <w:rsid w:val="00EE613F"/>
    <w:rsid w:val="00EE7295"/>
    <w:rsid w:val="00EE75C5"/>
    <w:rsid w:val="00EE7869"/>
    <w:rsid w:val="00EF054A"/>
    <w:rsid w:val="00EF0E5F"/>
    <w:rsid w:val="00EF2319"/>
    <w:rsid w:val="00EF23BC"/>
    <w:rsid w:val="00EF3235"/>
    <w:rsid w:val="00EF5D0C"/>
    <w:rsid w:val="00EF7E72"/>
    <w:rsid w:val="00F009F7"/>
    <w:rsid w:val="00F06989"/>
    <w:rsid w:val="00F06D37"/>
    <w:rsid w:val="00F07B9D"/>
    <w:rsid w:val="00F07F76"/>
    <w:rsid w:val="00F10D3E"/>
    <w:rsid w:val="00F112B1"/>
    <w:rsid w:val="00F11586"/>
    <w:rsid w:val="00F1183B"/>
    <w:rsid w:val="00F11B5E"/>
    <w:rsid w:val="00F11C9F"/>
    <w:rsid w:val="00F12263"/>
    <w:rsid w:val="00F1409D"/>
    <w:rsid w:val="00F14214"/>
    <w:rsid w:val="00F157A9"/>
    <w:rsid w:val="00F15EA6"/>
    <w:rsid w:val="00F16553"/>
    <w:rsid w:val="00F16981"/>
    <w:rsid w:val="00F25315"/>
    <w:rsid w:val="00F25BB6"/>
    <w:rsid w:val="00F26B7E"/>
    <w:rsid w:val="00F27A3B"/>
    <w:rsid w:val="00F27E98"/>
    <w:rsid w:val="00F31CEC"/>
    <w:rsid w:val="00F337BD"/>
    <w:rsid w:val="00F33817"/>
    <w:rsid w:val="00F4023B"/>
    <w:rsid w:val="00F420D5"/>
    <w:rsid w:val="00F451EA"/>
    <w:rsid w:val="00F45447"/>
    <w:rsid w:val="00F456C6"/>
    <w:rsid w:val="00F4577B"/>
    <w:rsid w:val="00F45D7E"/>
    <w:rsid w:val="00F46496"/>
    <w:rsid w:val="00F474D0"/>
    <w:rsid w:val="00F50179"/>
    <w:rsid w:val="00F515EE"/>
    <w:rsid w:val="00F52245"/>
    <w:rsid w:val="00F53BB2"/>
    <w:rsid w:val="00F56511"/>
    <w:rsid w:val="00F57CA0"/>
    <w:rsid w:val="00F6194E"/>
    <w:rsid w:val="00F623AC"/>
    <w:rsid w:val="00F63799"/>
    <w:rsid w:val="00F63D8A"/>
    <w:rsid w:val="00F63DA7"/>
    <w:rsid w:val="00F6412A"/>
    <w:rsid w:val="00F65893"/>
    <w:rsid w:val="00F65B83"/>
    <w:rsid w:val="00F66A4A"/>
    <w:rsid w:val="00F71E22"/>
    <w:rsid w:val="00F72142"/>
    <w:rsid w:val="00F72AE7"/>
    <w:rsid w:val="00F77D68"/>
    <w:rsid w:val="00F81141"/>
    <w:rsid w:val="00F833BA"/>
    <w:rsid w:val="00F84FD0"/>
    <w:rsid w:val="00F859A8"/>
    <w:rsid w:val="00F86D87"/>
    <w:rsid w:val="00F90DF7"/>
    <w:rsid w:val="00F9108B"/>
    <w:rsid w:val="00F91349"/>
    <w:rsid w:val="00F93A8A"/>
    <w:rsid w:val="00F95248"/>
    <w:rsid w:val="00F956A9"/>
    <w:rsid w:val="00F95D7A"/>
    <w:rsid w:val="00F963ED"/>
    <w:rsid w:val="00F966CF"/>
    <w:rsid w:val="00F96CAE"/>
    <w:rsid w:val="00F97C99"/>
    <w:rsid w:val="00FA1966"/>
    <w:rsid w:val="00FA1CA1"/>
    <w:rsid w:val="00FA37F0"/>
    <w:rsid w:val="00FA3A78"/>
    <w:rsid w:val="00FA4DAC"/>
    <w:rsid w:val="00FA662D"/>
    <w:rsid w:val="00FA73B1"/>
    <w:rsid w:val="00FB0CB9"/>
    <w:rsid w:val="00FB231D"/>
    <w:rsid w:val="00FB45F1"/>
    <w:rsid w:val="00FB4A72"/>
    <w:rsid w:val="00FB54E8"/>
    <w:rsid w:val="00FB7054"/>
    <w:rsid w:val="00FB7757"/>
    <w:rsid w:val="00FC1445"/>
    <w:rsid w:val="00FC17B7"/>
    <w:rsid w:val="00FC2CB7"/>
    <w:rsid w:val="00FC4090"/>
    <w:rsid w:val="00FC55B4"/>
    <w:rsid w:val="00FD00E6"/>
    <w:rsid w:val="00FD09A1"/>
    <w:rsid w:val="00FD27DC"/>
    <w:rsid w:val="00FD2A7C"/>
    <w:rsid w:val="00FD33C2"/>
    <w:rsid w:val="00FD3EB6"/>
    <w:rsid w:val="00FD41D4"/>
    <w:rsid w:val="00FD59EB"/>
    <w:rsid w:val="00FD7299"/>
    <w:rsid w:val="00FE1A78"/>
    <w:rsid w:val="00FE1FBE"/>
    <w:rsid w:val="00FE3901"/>
    <w:rsid w:val="00FE39D3"/>
    <w:rsid w:val="00FE4BCE"/>
    <w:rsid w:val="00FE54AE"/>
    <w:rsid w:val="00FE576A"/>
    <w:rsid w:val="00FE7E79"/>
    <w:rsid w:val="00FF3E7D"/>
    <w:rsid w:val="00FF5B99"/>
    <w:rsid w:val="00FF5D99"/>
    <w:rsid w:val="00FF68EC"/>
    <w:rsid w:val="00FF72A2"/>
    <w:rsid w:val="00FF730C"/>
    <w:rsid w:val="00FF73F4"/>
    <w:rsid w:val="00FF7CE4"/>
    <w:rsid w:val="00FF7E39"/>
    <w:rsid w:val="011861CD"/>
    <w:rsid w:val="1A1371A9"/>
    <w:rsid w:val="1E0E5A93"/>
    <w:rsid w:val="240F6A4D"/>
    <w:rsid w:val="2A085019"/>
    <w:rsid w:val="2D5A7FCC"/>
    <w:rsid w:val="417D1A9B"/>
    <w:rsid w:val="4B857F61"/>
    <w:rsid w:val="4D562E1E"/>
    <w:rsid w:val="4E265A58"/>
    <w:rsid w:val="5CB337F5"/>
    <w:rsid w:val="65913DE8"/>
    <w:rsid w:val="69E26C3B"/>
    <w:rsid w:val="6A092CEA"/>
    <w:rsid w:val="7A132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4BB991C1"/>
  <w15:docId w15:val="{F6887728-EC56-4328-8B04-314F37AD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lsdException w:name="footnote text" w:semiHidden="1" w:uiPriority="0"/>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character" w:customStyle="1" w:styleId="afffb">
    <w:name w:val="正文文本 字符"/>
    <w:link w:val="afffa"/>
    <w:rPr>
      <w:kern w:val="2"/>
      <w:sz w:val="21"/>
      <w:szCs w:val="21"/>
    </w:rPr>
  </w:style>
  <w:style w:type="paragraph" w:styleId="TOC5">
    <w:name w:val="toc 5"/>
    <w:basedOn w:val="afff5"/>
    <w:next w:val="afff5"/>
    <w:uiPriority w:val="39"/>
    <w:unhideWhenUsed/>
    <w:pPr>
      <w:ind w:left="839"/>
    </w:pPr>
    <w:rPr>
      <w:rFonts w:ascii="宋体"/>
    </w:rPr>
  </w:style>
  <w:style w:type="paragraph" w:styleId="TOC3">
    <w:name w:val="toc 3"/>
    <w:basedOn w:val="afff5"/>
    <w:next w:val="afff5"/>
    <w:uiPriority w:val="39"/>
    <w:unhideWhenUsed/>
    <w:pPr>
      <w:spacing w:line="300" w:lineRule="exact"/>
      <w:ind w:left="420"/>
    </w:pPr>
    <w:rPr>
      <w:rFonts w:ascii="宋体"/>
    </w:rPr>
  </w:style>
  <w:style w:type="paragraph" w:styleId="afffc">
    <w:name w:val="Balloon Text"/>
    <w:basedOn w:val="afff5"/>
    <w:link w:val="afffd"/>
    <w:uiPriority w:val="99"/>
    <w:unhideWhenUsed/>
    <w:rPr>
      <w:sz w:val="18"/>
      <w:szCs w:val="18"/>
    </w:rPr>
  </w:style>
  <w:style w:type="character" w:customStyle="1" w:styleId="afffd">
    <w:name w:val="批注框文本 字符"/>
    <w:link w:val="afffc"/>
    <w:uiPriority w:val="99"/>
    <w:semiHidden/>
    <w:rPr>
      <w:kern w:val="2"/>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character" w:customStyle="1" w:styleId="affff">
    <w:name w:val="页脚 字符"/>
    <w:link w:val="afffe"/>
    <w:uiPriority w:val="99"/>
    <w:rPr>
      <w:rFonts w:ascii="宋体"/>
      <w:kern w:val="2"/>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character" w:customStyle="1" w:styleId="affff1">
    <w:name w:val="页眉 字符"/>
    <w:link w:val="affff0"/>
    <w:uiPriority w:val="99"/>
    <w:rPr>
      <w:kern w:val="2"/>
      <w:sz w:val="18"/>
      <w:szCs w:val="18"/>
    </w:rPr>
  </w:style>
  <w:style w:type="paragraph" w:styleId="TOC1">
    <w:name w:val="toc 1"/>
    <w:basedOn w:val="afff5"/>
    <w:next w:val="afff5"/>
    <w:uiPriority w:val="39"/>
    <w:unhideWhenUsed/>
    <w:rPr>
      <w:rFonts w:ascii="宋体"/>
    </w:rPr>
  </w:style>
  <w:style w:type="paragraph" w:styleId="TOC4">
    <w:name w:val="toc 4"/>
    <w:basedOn w:val="afff5"/>
    <w:next w:val="afff5"/>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character" w:customStyle="1" w:styleId="affff3">
    <w:name w:val="脚注文本 字符"/>
    <w:link w:val="affff2"/>
    <w:semiHidden/>
    <w:rPr>
      <w:rFonts w:ascii="宋体"/>
      <w:kern w:val="2"/>
      <w:sz w:val="18"/>
      <w:szCs w:val="18"/>
    </w:rPr>
  </w:style>
  <w:style w:type="paragraph" w:styleId="TOC6">
    <w:name w:val="toc 6"/>
    <w:basedOn w:val="afff5"/>
    <w:next w:val="afff5"/>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pPr>
      <w:tabs>
        <w:tab w:val="right" w:leader="dot" w:pos="9344"/>
      </w:tabs>
      <w:spacing w:line="300" w:lineRule="exact"/>
      <w:ind w:left="210"/>
    </w:pPr>
    <w:rPr>
      <w:rFonts w:ascii="宋体"/>
    </w:rPr>
  </w:style>
  <w:style w:type="paragraph" w:styleId="affff5">
    <w:name w:val="Normal (Web)"/>
    <w:basedOn w:val="afff5"/>
    <w:uiPriority w:val="99"/>
    <w:unhideWhenUsed/>
    <w:rPr>
      <w:sz w:val="24"/>
      <w:szCs w:val="24"/>
    </w:rPr>
  </w:style>
  <w:style w:type="paragraph" w:styleId="affff6">
    <w:name w:val="Title"/>
    <w:basedOn w:val="afff5"/>
    <w:link w:val="affff7"/>
    <w:qFormat/>
    <w:pPr>
      <w:spacing w:before="240" w:after="60"/>
      <w:jc w:val="center"/>
      <w:outlineLvl w:val="0"/>
    </w:pPr>
    <w:rPr>
      <w:rFonts w:ascii="Arial" w:hAnsi="Arial"/>
      <w:b/>
      <w:bCs/>
      <w:sz w:val="32"/>
      <w:szCs w:val="32"/>
    </w:rPr>
  </w:style>
  <w:style w:type="character" w:customStyle="1" w:styleId="affff7">
    <w:name w:val="标题 字符"/>
    <w:link w:val="affff6"/>
    <w:rPr>
      <w:rFonts w:ascii="Arial" w:hAnsi="Arial" w:cs="Arial"/>
      <w:b/>
      <w:bCs/>
      <w:kern w:val="2"/>
      <w:sz w:val="32"/>
      <w:szCs w:val="32"/>
    </w:rPr>
  </w:style>
  <w:style w:type="table" w:styleId="affff8">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rPr>
      <w:rFonts w:ascii="宋体" w:eastAsia="宋体" w:hAnsi="Times New Roman"/>
      <w:sz w:val="18"/>
    </w:rPr>
  </w:style>
  <w:style w:type="character" w:styleId="affffb">
    <w:name w:val="Emphasis"/>
    <w:uiPriority w:val="20"/>
    <w:qFormat/>
    <w:rPr>
      <w:i/>
      <w:iCs/>
    </w:rPr>
  </w:style>
  <w:style w:type="character" w:styleId="affffc">
    <w:name w:val="Hyperlink"/>
    <w:uiPriority w:val="99"/>
    <w:rPr>
      <w:rFonts w:ascii="宋体" w:eastAsia="宋体" w:hAnsi="Times New Roman"/>
      <w:dstrike w:val="0"/>
      <w:color w:val="auto"/>
      <w:spacing w:val="0"/>
      <w:w w:val="100"/>
      <w:position w:val="0"/>
      <w:sz w:val="21"/>
      <w:u w:val="none"/>
      <w:vertAlign w:val="baseline"/>
    </w:rPr>
  </w:style>
  <w:style w:type="character" w:styleId="affffd">
    <w:name w:val="footnote reference"/>
    <w:semiHidden/>
    <w:rPr>
      <w:rFonts w:ascii="宋体" w:eastAsia="宋体" w:hAnsi="宋体" w:cs="Times New Roman"/>
      <w:spacing w:val="0"/>
      <w:sz w:val="18"/>
      <w:vertAlign w:val="superscript"/>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rPr>
      <w:i/>
      <w:iCs/>
      <w:color w:val="000000"/>
      <w:kern w:val="2"/>
      <w:sz w:val="21"/>
      <w:szCs w:val="21"/>
    </w:rPr>
  </w:style>
  <w:style w:type="paragraph" w:customStyle="1" w:styleId="afffff0">
    <w:name w:val="标准标志"/>
    <w:next w:val="afff5"/>
    <w:pPr>
      <w:framePr w:w="2268" w:h="1392" w:hRule="exact" w:wrap="around" w:hAnchor="margin" w:x="6748" w:y="171" w:anchorLock="1"/>
      <w:shd w:val="solid" w:color="FFFFFF" w:fill="FFFFFF"/>
      <w:spacing w:line="0" w:lineRule="atLeast"/>
      <w:jc w:val="right"/>
    </w:pPr>
    <w:rPr>
      <w:b/>
      <w:w w:val="130"/>
      <w:sz w:val="96"/>
    </w:rPr>
  </w:style>
  <w:style w:type="paragraph" w:customStyle="1" w:styleId="afffff1">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2">
    <w:name w:val="标准文件_页脚偶数页"/>
    <w:pPr>
      <w:ind w:left="198"/>
    </w:pPr>
    <w:rPr>
      <w:rFonts w:ascii="宋体"/>
      <w:sz w:val="18"/>
    </w:rPr>
  </w:style>
  <w:style w:type="paragraph" w:customStyle="1" w:styleId="afffff3">
    <w:name w:val="标准文件_页脚奇数页"/>
    <w:pPr>
      <w:ind w:right="227"/>
      <w:jc w:val="right"/>
    </w:pPr>
    <w:rPr>
      <w:rFonts w:ascii="宋体"/>
      <w:sz w:val="18"/>
    </w:rPr>
  </w:style>
  <w:style w:type="paragraph" w:customStyle="1" w:styleId="afffff4">
    <w:name w:val="标准书眉一"/>
    <w:pPr>
      <w:jc w:val="both"/>
    </w:pPr>
  </w:style>
  <w:style w:type="paragraph" w:customStyle="1" w:styleId="ICS">
    <w:name w:val="标准文件_ICS"/>
    <w:basedOn w:val="afff5"/>
    <w:pPr>
      <w:spacing w:line="0" w:lineRule="atLeast"/>
    </w:pPr>
    <w:rPr>
      <w:rFonts w:ascii="黑体" w:eastAsia="黑体" w:hAnsi="宋体"/>
    </w:rPr>
  </w:style>
  <w:style w:type="paragraph" w:customStyle="1" w:styleId="afffff5">
    <w:name w:val="标准文件_标准正文"/>
    <w:basedOn w:val="afff5"/>
    <w:next w:val="afffff6"/>
    <w:pPr>
      <w:snapToGrid w:val="0"/>
      <w:ind w:firstLineChars="200" w:firstLine="200"/>
    </w:pPr>
    <w:rPr>
      <w:kern w:val="0"/>
    </w:rPr>
  </w:style>
  <w:style w:type="paragraph" w:customStyle="1" w:styleId="afffff6">
    <w:name w:val="标准文件_段"/>
    <w:link w:val="Char"/>
    <w:qFormat/>
    <w:pPr>
      <w:autoSpaceDE w:val="0"/>
      <w:autoSpaceDN w:val="0"/>
      <w:ind w:firstLineChars="200" w:firstLine="200"/>
      <w:jc w:val="both"/>
    </w:pPr>
    <w:rPr>
      <w:rFonts w:ascii="宋体"/>
      <w:sz w:val="21"/>
    </w:rPr>
  </w:style>
  <w:style w:type="character" w:customStyle="1" w:styleId="Char">
    <w:name w:val="标准文件_段 Char"/>
    <w:link w:val="afffff6"/>
    <w:qFormat/>
    <w:rPr>
      <w:rFonts w:ascii="宋体"/>
      <w:sz w:val="21"/>
      <w:lang w:val="en-US" w:eastAsia="zh-CN" w:bidi="ar-SA"/>
    </w:rPr>
  </w:style>
  <w:style w:type="paragraph" w:customStyle="1" w:styleId="afffff7">
    <w:name w:val="标准文件_版本"/>
    <w:basedOn w:val="afffff5"/>
    <w:pPr>
      <w:adjustRightInd/>
      <w:snapToGrid/>
      <w:ind w:firstLineChars="0" w:firstLine="0"/>
    </w:pPr>
    <w:rPr>
      <w:rFonts w:ascii="宋体" w:hAnsi="宋体"/>
      <w:kern w:val="2"/>
    </w:rPr>
  </w:style>
  <w:style w:type="paragraph" w:customStyle="1" w:styleId="afffff8">
    <w:name w:val="标准文件_标准部门"/>
    <w:basedOn w:val="afff5"/>
    <w:pPr>
      <w:jc w:val="center"/>
    </w:pPr>
    <w:rPr>
      <w:rFonts w:ascii="黑体" w:eastAsia="黑体"/>
      <w:kern w:val="0"/>
      <w:sz w:val="44"/>
    </w:rPr>
  </w:style>
  <w:style w:type="paragraph" w:customStyle="1" w:styleId="afffff9">
    <w:name w:val="标准文件_标准代替"/>
    <w:basedOn w:val="afff5"/>
    <w:next w:val="afff5"/>
    <w:pPr>
      <w:spacing w:line="310" w:lineRule="exact"/>
      <w:jc w:val="right"/>
    </w:pPr>
    <w:rPr>
      <w:rFonts w:ascii="宋体" w:hAnsi="宋体"/>
      <w:kern w:val="0"/>
    </w:rPr>
  </w:style>
  <w:style w:type="paragraph" w:customStyle="1" w:styleId="afffffa">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pPr>
      <w:jc w:val="left"/>
    </w:pPr>
  </w:style>
  <w:style w:type="paragraph" w:customStyle="1" w:styleId="afffffd">
    <w:name w:val="标准文件_参考文献标题"/>
    <w:basedOn w:val="afff5"/>
    <w:next w:val="afff5"/>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pPr>
      <w:numPr>
        <w:numId w:val="1"/>
      </w:numPr>
      <w:tabs>
        <w:tab w:val="left" w:pos="1646"/>
      </w:tabs>
    </w:pPr>
    <w:rPr>
      <w:rFonts w:ascii="宋体"/>
    </w:rPr>
  </w:style>
  <w:style w:type="paragraph" w:customStyle="1" w:styleId="affe">
    <w:name w:val="标准文件_二级条标题"/>
    <w:next w:val="afffff6"/>
    <w:qFormat/>
    <w:pPr>
      <w:widowControl w:val="0"/>
      <w:numPr>
        <w:ilvl w:val="3"/>
        <w:numId w:val="2"/>
      </w:numPr>
      <w:spacing w:beforeLines="50" w:afterLines="50"/>
      <w:jc w:val="both"/>
      <w:outlineLvl w:val="2"/>
    </w:pPr>
    <w:rPr>
      <w:rFonts w:ascii="黑体" w:eastAsia="黑体"/>
      <w:sz w:val="21"/>
    </w:rPr>
  </w:style>
  <w:style w:type="character" w:customStyle="1" w:styleId="afffffe">
    <w:name w:val="标准文件_发布"/>
    <w:rPr>
      <w:rFonts w:ascii="黑体" w:eastAsia="黑体"/>
      <w:spacing w:val="0"/>
      <w:w w:val="100"/>
      <w:position w:val="3"/>
      <w:sz w:val="28"/>
    </w:rPr>
  </w:style>
  <w:style w:type="paragraph" w:customStyle="1" w:styleId="ad">
    <w:name w:val="标准文件_方框数字列项"/>
    <w:basedOn w:val="afffff6"/>
    <w:pPr>
      <w:numPr>
        <w:numId w:val="3"/>
      </w:numPr>
      <w:ind w:firstLineChars="0" w:firstLine="0"/>
    </w:pPr>
  </w:style>
  <w:style w:type="paragraph" w:customStyle="1" w:styleId="affffff">
    <w:name w:val="标准文件_封面标准编号"/>
    <w:basedOn w:val="afff5"/>
    <w:next w:val="afffff9"/>
    <w:pPr>
      <w:spacing w:line="310" w:lineRule="exact"/>
      <w:jc w:val="right"/>
    </w:pPr>
    <w:rPr>
      <w:rFonts w:ascii="黑体" w:eastAsia="黑体"/>
      <w:kern w:val="0"/>
      <w:sz w:val="28"/>
    </w:rPr>
  </w:style>
  <w:style w:type="paragraph" w:customStyle="1" w:styleId="affffff0">
    <w:name w:val="标准文件_封面标准分类号"/>
    <w:basedOn w:val="afff5"/>
    <w:rPr>
      <w:rFonts w:ascii="黑体" w:eastAsia="黑体"/>
      <w:b/>
      <w:kern w:val="0"/>
      <w:sz w:val="28"/>
    </w:rPr>
  </w:style>
  <w:style w:type="paragraph" w:customStyle="1" w:styleId="affffff1">
    <w:name w:val="标准文件_封面标准名称"/>
    <w:basedOn w:val="afff5"/>
    <w:pPr>
      <w:spacing w:line="240" w:lineRule="auto"/>
      <w:jc w:val="center"/>
    </w:pPr>
    <w:rPr>
      <w:rFonts w:ascii="黑体" w:eastAsia="黑体"/>
      <w:kern w:val="0"/>
      <w:sz w:val="52"/>
    </w:rPr>
  </w:style>
  <w:style w:type="paragraph" w:customStyle="1" w:styleId="affffff2">
    <w:name w:val="标准文件_封面标准英文名称"/>
    <w:basedOn w:val="afff5"/>
    <w:pPr>
      <w:spacing w:line="240" w:lineRule="auto"/>
      <w:jc w:val="center"/>
    </w:pPr>
    <w:rPr>
      <w:rFonts w:ascii="黑体" w:eastAsia="黑体"/>
      <w:b/>
      <w:sz w:val="28"/>
    </w:rPr>
  </w:style>
  <w:style w:type="paragraph" w:customStyle="1" w:styleId="affffff3">
    <w:name w:val="标准文件_封面发布日期"/>
    <w:basedOn w:val="afff5"/>
    <w:pPr>
      <w:spacing w:line="310" w:lineRule="exact"/>
    </w:pPr>
    <w:rPr>
      <w:rFonts w:ascii="黑体" w:eastAsia="黑体"/>
      <w:kern w:val="0"/>
      <w:sz w:val="28"/>
    </w:rPr>
  </w:style>
  <w:style w:type="paragraph" w:customStyle="1" w:styleId="affffff4">
    <w:name w:val="标准文件_封面密级"/>
    <w:basedOn w:val="afff5"/>
    <w:rPr>
      <w:rFonts w:eastAsia="黑体"/>
      <w:sz w:val="32"/>
    </w:rPr>
  </w:style>
  <w:style w:type="paragraph" w:customStyle="1" w:styleId="affffff5">
    <w:name w:val="标准文件_封面实施日期"/>
    <w:basedOn w:val="afff5"/>
    <w:pPr>
      <w:spacing w:line="310" w:lineRule="exact"/>
      <w:jc w:val="right"/>
    </w:pPr>
    <w:rPr>
      <w:rFonts w:ascii="黑体" w:eastAsia="黑体"/>
      <w:sz w:val="28"/>
    </w:rPr>
  </w:style>
  <w:style w:type="paragraph" w:customStyle="1" w:styleId="affffff6">
    <w:name w:val="标准文件_封面抬头"/>
    <w:basedOn w:val="afffff6"/>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f6"/>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f6"/>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6"/>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6"/>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6"/>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f6"/>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sz w:val="21"/>
    </w:rPr>
  </w:style>
  <w:style w:type="paragraph" w:customStyle="1" w:styleId="affffff8">
    <w:name w:val="标准文件_附录章标题"/>
    <w:next w:val="afffff6"/>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9">
    <w:name w:val="标准文件_公式后的破折号"/>
    <w:basedOn w:val="afffff6"/>
    <w:next w:val="afffff6"/>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jc w:val="center"/>
      <w:outlineLvl w:val="0"/>
    </w:pPr>
    <w:rPr>
      <w:rFonts w:ascii="黑体" w:eastAsia="黑体"/>
      <w:sz w:val="32"/>
    </w:rPr>
  </w:style>
  <w:style w:type="paragraph" w:customStyle="1" w:styleId="affffffa">
    <w:name w:val="标准文件_目次、标准名称标题"/>
    <w:basedOn w:val="a6"/>
    <w:next w:val="afffff6"/>
    <w:pPr>
      <w:spacing w:line="460" w:lineRule="exact"/>
      <w:ind w:left="0" w:firstLine="0"/>
    </w:pPr>
  </w:style>
  <w:style w:type="paragraph" w:customStyle="1" w:styleId="affffffb">
    <w:name w:val="标准文件_目录标题"/>
    <w:basedOn w:val="afff5"/>
    <w:pPr>
      <w:spacing w:before="480" w:afterLines="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6"/>
    <w:qFormat/>
    <w:pPr>
      <w:widowControl/>
      <w:numPr>
        <w:ilvl w:val="4"/>
      </w:numPr>
      <w:outlineLvl w:val="3"/>
    </w:pPr>
  </w:style>
  <w:style w:type="character" w:styleId="affffffc">
    <w:name w:val="Subtle Reference"/>
    <w:uiPriority w:val="31"/>
    <w:qFormat/>
    <w:rPr>
      <w:smallCaps/>
      <w:color w:val="C0504D"/>
      <w:u w:val="single"/>
    </w:rPr>
  </w:style>
  <w:style w:type="paragraph" w:customStyle="1" w:styleId="affffffd">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tabs>
        <w:tab w:val="left" w:pos="823"/>
      </w:tabs>
      <w:jc w:val="both"/>
    </w:pPr>
    <w:rPr>
      <w:rFonts w:ascii="宋体" w:hAnsi="宋体"/>
      <w:sz w:val="21"/>
    </w:rPr>
  </w:style>
  <w:style w:type="paragraph" w:customStyle="1" w:styleId="afff0">
    <w:name w:val="标准文件_四级条标题"/>
    <w:next w:val="afffff6"/>
    <w:qFormat/>
    <w:pPr>
      <w:widowControl w:val="0"/>
      <w:numPr>
        <w:ilvl w:val="5"/>
        <w:numId w:val="2"/>
      </w:numPr>
      <w:spacing w:beforeLines="50" w:afterLines="50"/>
      <w:jc w:val="both"/>
      <w:outlineLvl w:val="4"/>
    </w:pPr>
    <w:rPr>
      <w:rFonts w:ascii="黑体" w:eastAsia="黑体"/>
      <w:sz w:val="21"/>
    </w:rPr>
  </w:style>
  <w:style w:type="paragraph" w:customStyle="1" w:styleId="affffffe">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pPr>
      <w:numPr>
        <w:numId w:val="12"/>
      </w:numPr>
      <w:tabs>
        <w:tab w:val="left" w:pos="539"/>
      </w:tabs>
      <w:spacing w:line="240" w:lineRule="auto"/>
      <w:jc w:val="left"/>
    </w:pPr>
    <w:rPr>
      <w:rFonts w:ascii="宋体" w:hAnsi="宋体"/>
      <w:sz w:val="18"/>
    </w:rPr>
  </w:style>
  <w:style w:type="character" w:customStyle="1" w:styleId="afffffff">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6"/>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6"/>
    <w:qFormat/>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6"/>
    <w:pPr>
      <w:numPr>
        <w:ilvl w:val="2"/>
      </w:numPr>
      <w:spacing w:beforeLines="50" w:afterLines="50"/>
      <w:outlineLvl w:val="1"/>
    </w:pPr>
  </w:style>
  <w:style w:type="paragraph" w:customStyle="1" w:styleId="afffffff0">
    <w:name w:val="标准文件_一致程度"/>
    <w:basedOn w:val="afff5"/>
    <w:pPr>
      <w:spacing w:line="440" w:lineRule="exact"/>
      <w:jc w:val="center"/>
    </w:pPr>
    <w:rPr>
      <w:sz w:val="28"/>
    </w:rPr>
  </w:style>
  <w:style w:type="paragraph" w:customStyle="1" w:styleId="afffffff1">
    <w:name w:val="标准文件_引言标题"/>
    <w:next w:val="afff5"/>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5"/>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tabs>
        <w:tab w:val="left" w:pos="1276"/>
      </w:tabs>
      <w:jc w:val="both"/>
    </w:pPr>
    <w:rPr>
      <w:rFonts w:ascii="宋体"/>
      <w:sz w:val="21"/>
    </w:rPr>
  </w:style>
  <w:style w:type="paragraph" w:customStyle="1" w:styleId="af">
    <w:name w:val="标准文件_英文注："/>
    <w:basedOn w:val="afff5"/>
    <w:next w:val="afffff6"/>
    <w:pPr>
      <w:numPr>
        <w:numId w:val="14"/>
      </w:numPr>
      <w:tabs>
        <w:tab w:val="left" w:pos="420"/>
        <w:tab w:val="left" w:pos="845"/>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 w:val="left" w:pos="760"/>
      </w:tabs>
      <w:autoSpaceDE w:val="0"/>
      <w:autoSpaceDN w:val="0"/>
      <w:spacing w:line="240" w:lineRule="auto"/>
    </w:pPr>
    <w:rPr>
      <w:rFonts w:ascii="宋体" w:hAnsi="宋体"/>
      <w:kern w:val="0"/>
      <w:szCs w:val="20"/>
    </w:rPr>
  </w:style>
  <w:style w:type="paragraph" w:customStyle="1" w:styleId="aff2">
    <w:name w:val="标准文件_正文表标题"/>
    <w:next w:val="afffff6"/>
    <w:pPr>
      <w:numPr>
        <w:numId w:val="16"/>
      </w:numPr>
      <w:tabs>
        <w:tab w:val="left" w:pos="0"/>
      </w:tabs>
      <w:spacing w:beforeLines="50" w:afterLines="50"/>
      <w:jc w:val="center"/>
    </w:pPr>
    <w:rPr>
      <w:rFonts w:ascii="黑体" w:eastAsia="黑体"/>
      <w:sz w:val="21"/>
    </w:rPr>
  </w:style>
  <w:style w:type="paragraph" w:customStyle="1" w:styleId="afffffff3">
    <w:name w:val="标准文件_正文公式"/>
    <w:basedOn w:val="afff5"/>
    <w:next w:val="afffff5"/>
    <w:pPr>
      <w:tabs>
        <w:tab w:val="center" w:pos="4678"/>
        <w:tab w:val="right" w:leader="middleDot" w:pos="9356"/>
      </w:tabs>
      <w:spacing w:line="240" w:lineRule="auto"/>
    </w:pPr>
    <w:rPr>
      <w:rFonts w:ascii="宋体" w:hAnsi="宋体"/>
    </w:rPr>
  </w:style>
  <w:style w:type="paragraph" w:customStyle="1" w:styleId="afd">
    <w:name w:val="标准文件_正文图标题"/>
    <w:next w:val="afffff6"/>
    <w:pPr>
      <w:numPr>
        <w:numId w:val="17"/>
      </w:numPr>
      <w:spacing w:beforeLines="50" w:afterLines="50"/>
      <w:jc w:val="center"/>
    </w:pPr>
    <w:rPr>
      <w:rFonts w:ascii="黑体" w:eastAsia="黑体"/>
      <w:sz w:val="21"/>
    </w:rPr>
  </w:style>
  <w:style w:type="paragraph" w:customStyle="1" w:styleId="afff3">
    <w:name w:val="标准文件_正文英文表标题"/>
    <w:next w:val="afffff6"/>
    <w:pPr>
      <w:numPr>
        <w:numId w:val="18"/>
      </w:numPr>
      <w:jc w:val="center"/>
    </w:pPr>
    <w:rPr>
      <w:rFonts w:ascii="黑体" w:eastAsia="黑体"/>
      <w:sz w:val="21"/>
    </w:rPr>
  </w:style>
  <w:style w:type="paragraph" w:customStyle="1" w:styleId="afb">
    <w:name w:val="标准文件_正文英文图标题"/>
    <w:next w:val="afffff6"/>
    <w:pPr>
      <w:numPr>
        <w:numId w:val="19"/>
      </w:numPr>
      <w:jc w:val="center"/>
    </w:pPr>
    <w:rPr>
      <w:rFonts w:ascii="黑体" w:eastAsia="黑体"/>
      <w:sz w:val="21"/>
    </w:rPr>
  </w:style>
  <w:style w:type="paragraph" w:customStyle="1" w:styleId="af7">
    <w:name w:val="标准文件_编号列项（三级）"/>
    <w:pPr>
      <w:numPr>
        <w:ilvl w:val="2"/>
        <w:numId w:val="13"/>
      </w:numPr>
    </w:pPr>
    <w:rPr>
      <w:rFonts w:ascii="宋体"/>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4">
    <w:name w:val="发布部门"/>
    <w:next w:val="afffff6"/>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pPr>
      <w:framePr w:w="4000" w:h="473" w:hRule="exact" w:hSpace="180" w:vSpace="180" w:wrap="around" w:hAnchor="margin" w:y="13511" w:anchorLock="1"/>
    </w:pPr>
    <w:rPr>
      <w:rFonts w:eastAsia="黑体"/>
      <w:sz w:val="28"/>
    </w:rPr>
  </w:style>
  <w:style w:type="paragraph" w:customStyle="1" w:styleId="afffffff6">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kern w:val="0"/>
      <w:szCs w:val="20"/>
    </w:rPr>
  </w:style>
  <w:style w:type="paragraph" w:customStyle="1" w:styleId="afffffff7">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pPr>
      <w:spacing w:before="180" w:line="180" w:lineRule="exact"/>
      <w:jc w:val="center"/>
    </w:pPr>
    <w:rPr>
      <w:rFonts w:ascii="宋体"/>
      <w:sz w:val="21"/>
    </w:rPr>
  </w:style>
  <w:style w:type="paragraph" w:customStyle="1" w:styleId="afffffff9">
    <w:name w:val="封面标准文稿类别"/>
    <w:pPr>
      <w:spacing w:before="440" w:line="400" w:lineRule="exact"/>
      <w:jc w:val="center"/>
    </w:pPr>
    <w:rPr>
      <w:rFonts w:ascii="宋体"/>
      <w:sz w:val="24"/>
    </w:rPr>
  </w:style>
  <w:style w:type="paragraph" w:customStyle="1" w:styleId="afffffffa">
    <w:name w:val="封面标准英文名称"/>
    <w:qFormat/>
    <w:pPr>
      <w:widowControl w:val="0"/>
      <w:spacing w:line="360" w:lineRule="exact"/>
      <w:jc w:val="center"/>
    </w:pPr>
    <w:rPr>
      <w:sz w:val="28"/>
    </w:rPr>
  </w:style>
  <w:style w:type="paragraph" w:customStyle="1" w:styleId="afffffffb">
    <w:name w:val="封面一致性程度标识"/>
    <w:pPr>
      <w:spacing w:before="440" w:line="440" w:lineRule="exact"/>
      <w:jc w:val="center"/>
    </w:pPr>
    <w:rPr>
      <w:sz w:val="28"/>
    </w:rPr>
  </w:style>
  <w:style w:type="paragraph" w:customStyle="1" w:styleId="afffffffc">
    <w:name w:val="封面正文"/>
    <w:pPr>
      <w:jc w:val="both"/>
    </w:pPr>
  </w:style>
  <w:style w:type="paragraph" w:customStyle="1" w:styleId="afffffffd">
    <w:name w:val="附录二级无标题条"/>
    <w:basedOn w:val="afff5"/>
    <w:next w:val="afffff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6"/>
    <w:pPr>
      <w:outlineLvl w:val="4"/>
    </w:pPr>
  </w:style>
  <w:style w:type="paragraph" w:customStyle="1" w:styleId="affffffff">
    <w:name w:val="附录四级无标题条"/>
    <w:basedOn w:val="afffffffe"/>
    <w:next w:val="afffff6"/>
    <w:pPr>
      <w:outlineLvl w:val="5"/>
    </w:pPr>
  </w:style>
  <w:style w:type="paragraph" w:customStyle="1" w:styleId="affffffff0">
    <w:name w:val="附录图"/>
    <w:next w:val="afffff6"/>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pPr>
      <w:numPr>
        <w:numId w:val="21"/>
      </w:numPr>
      <w:tabs>
        <w:tab w:val="left" w:pos="851"/>
      </w:tabs>
    </w:pPr>
    <w:rPr>
      <w:rFonts w:ascii="宋体"/>
      <w:sz w:val="21"/>
    </w:rPr>
  </w:style>
  <w:style w:type="paragraph" w:customStyle="1" w:styleId="affffffff1">
    <w:name w:val="附录五级无标题条"/>
    <w:basedOn w:val="affffffff"/>
    <w:next w:val="afffff6"/>
    <w:pPr>
      <w:outlineLvl w:val="6"/>
    </w:pPr>
  </w:style>
  <w:style w:type="paragraph" w:customStyle="1" w:styleId="affffffff2">
    <w:name w:val="附录性质"/>
    <w:basedOn w:val="afff5"/>
    <w:pPr>
      <w:widowControl/>
      <w:adjustRightInd/>
      <w:jc w:val="center"/>
    </w:pPr>
    <w:rPr>
      <w:rFonts w:ascii="黑体" w:eastAsia="黑体"/>
    </w:rPr>
  </w:style>
  <w:style w:type="paragraph" w:customStyle="1" w:styleId="affffffff3">
    <w:name w:val="附录一级无标题条"/>
    <w:basedOn w:val="affffff8"/>
    <w:next w:val="afffff6"/>
    <w:pPr>
      <w:autoSpaceDN w:val="0"/>
      <w:outlineLvl w:val="2"/>
    </w:pPr>
    <w:rPr>
      <w:rFonts w:ascii="宋体" w:eastAsia="宋体" w:hAnsi="宋体"/>
    </w:rPr>
  </w:style>
  <w:style w:type="character" w:customStyle="1" w:styleId="affffffff4">
    <w:name w:val="个人答复风格"/>
    <w:rPr>
      <w:rFonts w:ascii="Arial" w:eastAsia="宋体" w:hAnsi="Arial" w:cs="Arial"/>
      <w:color w:val="auto"/>
      <w:spacing w:val="0"/>
      <w:sz w:val="20"/>
    </w:rPr>
  </w:style>
  <w:style w:type="character" w:customStyle="1" w:styleId="affffffff5">
    <w:name w:val="个人撰写风格"/>
    <w:rPr>
      <w:rFonts w:ascii="Arial" w:eastAsia="宋体" w:hAnsi="Arial" w:cs="Arial"/>
      <w:color w:val="auto"/>
      <w:spacing w:val="0"/>
      <w:sz w:val="20"/>
    </w:rPr>
  </w:style>
  <w:style w:type="paragraph" w:customStyle="1" w:styleId="affffffff6">
    <w:name w:val="脚注后续"/>
    <w:pPr>
      <w:ind w:leftChars="350" w:left="350"/>
      <w:jc w:val="both"/>
    </w:pPr>
    <w:rPr>
      <w:rFonts w:ascii="宋体"/>
      <w:sz w:val="18"/>
    </w:rPr>
  </w:style>
  <w:style w:type="paragraph" w:customStyle="1" w:styleId="afff4">
    <w:name w:val="列项——"/>
    <w:pPr>
      <w:widowControl w:val="0"/>
      <w:numPr>
        <w:numId w:val="22"/>
      </w:numPr>
      <w:tabs>
        <w:tab w:val="left" w:pos="330"/>
      </w:tabs>
      <w:jc w:val="both"/>
    </w:pPr>
    <w:rPr>
      <w:rFonts w:ascii="宋体" w:hAnsi="宋体"/>
      <w:sz w:val="21"/>
    </w:rPr>
  </w:style>
  <w:style w:type="paragraph" w:customStyle="1" w:styleId="affffffff7">
    <w:name w:val="列项·"/>
    <w:basedOn w:val="afffff6"/>
    <w:pPr>
      <w:tabs>
        <w:tab w:val="left" w:pos="840"/>
      </w:tabs>
    </w:pPr>
  </w:style>
  <w:style w:type="paragraph" w:customStyle="1" w:styleId="affffffff8">
    <w:name w:val="目次、索引正文"/>
    <w:pPr>
      <w:spacing w:line="320" w:lineRule="exact"/>
      <w:jc w:val="both"/>
    </w:pPr>
    <w:rPr>
      <w:rFonts w:ascii="宋体"/>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9">
    <w:name w:val="其他标准称谓"/>
    <w:pPr>
      <w:spacing w:line="0" w:lineRule="atLeast"/>
      <w:jc w:val="distribute"/>
    </w:pPr>
    <w:rPr>
      <w:rFonts w:ascii="黑体" w:eastAsia="黑体" w:hAnsi="宋体"/>
      <w:sz w:val="52"/>
    </w:rPr>
  </w:style>
  <w:style w:type="paragraph" w:customStyle="1" w:styleId="affffffffa">
    <w:name w:val="其他发布部门"/>
    <w:basedOn w:val="afffffff4"/>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b">
    <w:name w:val="实施日期"/>
    <w:basedOn w:val="afffffff5"/>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c">
    <w:name w:val="文献分类号"/>
    <w:pPr>
      <w:framePr w:hSpace="180" w:vSpace="180" w:wrap="around" w:hAnchor="margin" w:y="1" w:anchorLock="1"/>
      <w:widowControl w:val="0"/>
      <w:textAlignment w:val="center"/>
    </w:pPr>
    <w:rPr>
      <w:rFonts w:eastAsia="黑体"/>
      <w:sz w:val="21"/>
    </w:rPr>
  </w:style>
  <w:style w:type="paragraph" w:customStyle="1" w:styleId="affffffffd">
    <w:name w:val="无标题条"/>
    <w:next w:val="afffff6"/>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e">
    <w:name w:val="注:后续"/>
    <w:pPr>
      <w:spacing w:line="300" w:lineRule="exact"/>
      <w:ind w:leftChars="400" w:left="600" w:hangingChars="200" w:hanging="200"/>
      <w:jc w:val="both"/>
    </w:pPr>
    <w:rPr>
      <w:rFonts w:ascii="宋体"/>
      <w:sz w:val="18"/>
    </w:rPr>
  </w:style>
  <w:style w:type="paragraph" w:customStyle="1" w:styleId="afffffffff">
    <w:name w:val="注×:后续"/>
    <w:basedOn w:val="affffffffe"/>
    <w:pPr>
      <w:ind w:leftChars="0" w:left="1406" w:firstLineChars="0" w:hanging="499"/>
    </w:pPr>
  </w:style>
  <w:style w:type="paragraph" w:customStyle="1" w:styleId="afffffffff0">
    <w:name w:val="标准文件_一级无标题"/>
    <w:basedOn w:val="affd"/>
    <w:qFormat/>
    <w:pPr>
      <w:spacing w:beforeLines="0" w:afterLines="0"/>
      <w:outlineLvl w:val="9"/>
    </w:pPr>
    <w:rPr>
      <w:rFonts w:ascii="宋体" w:eastAsia="宋体"/>
    </w:rPr>
  </w:style>
  <w:style w:type="paragraph" w:customStyle="1" w:styleId="afffffffff1">
    <w:name w:val="标准文件_五级无标题"/>
    <w:basedOn w:val="afff1"/>
    <w:qFormat/>
    <w:pPr>
      <w:spacing w:beforeLines="0" w:afterLines="0"/>
      <w:outlineLvl w:val="9"/>
    </w:pPr>
    <w:rPr>
      <w:rFonts w:ascii="宋体" w:eastAsia="宋体"/>
    </w:rPr>
  </w:style>
  <w:style w:type="paragraph" w:customStyle="1" w:styleId="afffffffff2">
    <w:name w:val="标准文件_三级无标题"/>
    <w:basedOn w:val="afff"/>
    <w:qFormat/>
    <w:pPr>
      <w:spacing w:beforeLines="0" w:afterLines="0"/>
      <w:outlineLvl w:val="9"/>
    </w:pPr>
    <w:rPr>
      <w:rFonts w:ascii="宋体" w:eastAsia="宋体"/>
    </w:rPr>
  </w:style>
  <w:style w:type="paragraph" w:customStyle="1" w:styleId="afffffffff3">
    <w:name w:val="标准文件_二级无标题"/>
    <w:basedOn w:val="affe"/>
    <w:qFormat/>
    <w:pPr>
      <w:spacing w:beforeLines="0" w:afterLines="0"/>
      <w:outlineLvl w:val="9"/>
    </w:pPr>
    <w:rPr>
      <w:rFonts w:ascii="宋体" w:eastAsia="宋体"/>
    </w:rPr>
  </w:style>
  <w:style w:type="paragraph" w:customStyle="1" w:styleId="afffffffff4">
    <w:name w:val="标准_四级无标题"/>
    <w:basedOn w:val="afff0"/>
    <w:next w:val="afffff6"/>
    <w:qFormat/>
    <w:rPr>
      <w:rFonts w:eastAsia="宋体"/>
    </w:rPr>
  </w:style>
  <w:style w:type="paragraph" w:customStyle="1" w:styleId="afffffffff5">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6"/>
    <w:pPr>
      <w:numPr>
        <w:numId w:val="23"/>
      </w:numPr>
      <w:tabs>
        <w:tab w:val="left" w:pos="851"/>
      </w:tabs>
      <w:ind w:firstLineChars="0" w:firstLine="0"/>
    </w:pPr>
    <w:rPr>
      <w:rFonts w:ascii="Times New Roman" w:cs="Arial"/>
      <w:szCs w:val="28"/>
    </w:rPr>
  </w:style>
  <w:style w:type="paragraph" w:customStyle="1" w:styleId="ae">
    <w:name w:val="标准文件_小写罗马数字编号列项"/>
    <w:basedOn w:val="afffff6"/>
    <w:pPr>
      <w:numPr>
        <w:numId w:val="24"/>
      </w:numPr>
      <w:tabs>
        <w:tab w:val="left" w:pos="851"/>
      </w:tabs>
      <w:ind w:firstLineChars="0" w:firstLine="0"/>
    </w:pPr>
    <w:rPr>
      <w:rFonts w:cs="Arial"/>
      <w:szCs w:val="28"/>
    </w:rPr>
  </w:style>
  <w:style w:type="paragraph" w:customStyle="1" w:styleId="afffffffff6">
    <w:name w:val="标准文件_附录标题"/>
    <w:basedOn w:val="aff3"/>
    <w:qFormat/>
    <w:pPr>
      <w:numPr>
        <w:numId w:val="0"/>
      </w:numPr>
      <w:spacing w:after="280"/>
      <w:outlineLvl w:val="9"/>
    </w:pPr>
  </w:style>
  <w:style w:type="paragraph" w:customStyle="1" w:styleId="afffffffff7">
    <w:name w:val="标准文件_二级项"/>
    <w:rPr>
      <w:rFonts w:ascii="宋体"/>
      <w:sz w:val="21"/>
    </w:rPr>
  </w:style>
  <w:style w:type="paragraph" w:customStyle="1" w:styleId="af3">
    <w:name w:val="标准文件_三级项"/>
    <w:basedOn w:val="afff5"/>
    <w:pPr>
      <w:numPr>
        <w:ilvl w:val="2"/>
        <w:numId w:val="21"/>
      </w:numPr>
      <w:spacing w:line="300" w:lineRule="exact"/>
    </w:pPr>
  </w:style>
  <w:style w:type="paragraph" w:customStyle="1" w:styleId="affa">
    <w:name w:val="图表脚注说明"/>
    <w:basedOn w:val="afff5"/>
    <w:next w:val="afffff6"/>
    <w:pPr>
      <w:numPr>
        <w:numId w:val="25"/>
      </w:numPr>
      <w:adjustRightInd/>
      <w:spacing w:line="240" w:lineRule="auto"/>
    </w:pPr>
    <w:rPr>
      <w:rFonts w:ascii="宋体"/>
      <w:sz w:val="18"/>
      <w:szCs w:val="18"/>
    </w:rPr>
  </w:style>
  <w:style w:type="paragraph" w:customStyle="1" w:styleId="af5">
    <w:name w:val="标准文件_字母编号列项（一级）"/>
    <w:pPr>
      <w:numPr>
        <w:numId w:val="13"/>
      </w:numPr>
      <w:tabs>
        <w:tab w:val="left" w:pos="851"/>
      </w:tabs>
      <w:jc w:val="both"/>
    </w:pPr>
    <w:rPr>
      <w:rFonts w:ascii="宋体"/>
      <w:sz w:val="21"/>
    </w:rPr>
  </w:style>
  <w:style w:type="paragraph" w:customStyle="1" w:styleId="afffffffff8">
    <w:name w:val="标准文件_索引字母"/>
    <w:next w:val="afffff6"/>
    <w:qFormat/>
    <w:pPr>
      <w:jc w:val="center"/>
    </w:pPr>
    <w:rPr>
      <w:rFonts w:ascii="宋体" w:eastAsia="Times New Roman" w:hAnsi="宋体"/>
      <w:b/>
      <w:kern w:val="2"/>
      <w:sz w:val="21"/>
    </w:rPr>
  </w:style>
  <w:style w:type="paragraph" w:customStyle="1" w:styleId="afffffffff9">
    <w:name w:val="标准文件_附录前"/>
    <w:next w:val="afffff6"/>
    <w:qFormat/>
    <w:pPr>
      <w:spacing w:line="20" w:lineRule="atLeast"/>
      <w:ind w:firstLine="200"/>
    </w:pPr>
    <w:rPr>
      <w:rFonts w:ascii="宋体" w:hAnsi="宋体"/>
      <w:kern w:val="2"/>
      <w:sz w:val="10"/>
    </w:rPr>
  </w:style>
  <w:style w:type="paragraph" w:customStyle="1" w:styleId="afffffffffa">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6"/>
    <w:qFormat/>
    <w:pPr>
      <w:ind w:firstLineChars="0" w:firstLine="0"/>
      <w:jc w:val="center"/>
    </w:pPr>
    <w:rPr>
      <w:sz w:val="18"/>
    </w:rPr>
  </w:style>
  <w:style w:type="paragraph" w:customStyle="1" w:styleId="afff2">
    <w:name w:val="标准文件_注："/>
    <w:next w:val="afffff6"/>
    <w:pPr>
      <w:widowControl w:val="0"/>
      <w:numPr>
        <w:numId w:val="26"/>
      </w:numPr>
      <w:autoSpaceDE w:val="0"/>
      <w:autoSpaceDN w:val="0"/>
      <w:jc w:val="both"/>
    </w:pPr>
    <w:rPr>
      <w:rFonts w:ascii="宋体"/>
      <w:sz w:val="18"/>
      <w:szCs w:val="18"/>
    </w:rPr>
  </w:style>
  <w:style w:type="paragraph" w:customStyle="1" w:styleId="a5">
    <w:name w:val="标准文件_注×："/>
    <w:pPr>
      <w:widowControl w:val="0"/>
      <w:numPr>
        <w:numId w:val="27"/>
      </w:numPr>
      <w:autoSpaceDE w:val="0"/>
      <w:autoSpaceDN w:val="0"/>
      <w:jc w:val="both"/>
    </w:pPr>
    <w:rPr>
      <w:rFonts w:ascii="宋体"/>
      <w:sz w:val="18"/>
      <w:szCs w:val="18"/>
    </w:rPr>
  </w:style>
  <w:style w:type="paragraph" w:customStyle="1" w:styleId="ac">
    <w:name w:val="标准文件_示例："/>
    <w:next w:val="afffffffffc"/>
    <w:pPr>
      <w:widowControl w:val="0"/>
      <w:numPr>
        <w:numId w:val="28"/>
      </w:numPr>
      <w:jc w:val="both"/>
    </w:pPr>
    <w:rPr>
      <w:rFonts w:ascii="宋体"/>
      <w:sz w:val="18"/>
      <w:szCs w:val="18"/>
    </w:rPr>
  </w:style>
  <w:style w:type="paragraph" w:customStyle="1" w:styleId="afffffffffc">
    <w:name w:val="标准文件_示例内容"/>
    <w:basedOn w:val="afffff6"/>
    <w:qFormat/>
    <w:pPr>
      <w:ind w:firstLine="420"/>
    </w:pPr>
    <w:rPr>
      <w:sz w:val="18"/>
    </w:rPr>
  </w:style>
  <w:style w:type="paragraph" w:customStyle="1" w:styleId="afa">
    <w:name w:val="标准文件_示例×："/>
    <w:basedOn w:val="afff5"/>
    <w:next w:val="afffffffffc"/>
    <w:qFormat/>
    <w:pPr>
      <w:widowControl/>
      <w:numPr>
        <w:numId w:val="29"/>
      </w:numPr>
      <w:adjustRightInd/>
      <w:spacing w:line="240" w:lineRule="auto"/>
    </w:pPr>
    <w:rPr>
      <w:rFonts w:ascii="宋体"/>
      <w:kern w:val="0"/>
      <w:sz w:val="18"/>
      <w:szCs w:val="18"/>
    </w:rPr>
  </w:style>
  <w:style w:type="paragraph" w:customStyle="1" w:styleId="afffffffffd">
    <w:name w:val="标准文件_表格续"/>
    <w:basedOn w:val="afffff6"/>
    <w:next w:val="afffff6"/>
    <w:qFormat/>
    <w:pPr>
      <w:jc w:val="center"/>
    </w:pPr>
    <w:rPr>
      <w:rFonts w:ascii="黑体" w:eastAsia="黑体" w:hAnsi="黑体"/>
    </w:rPr>
  </w:style>
  <w:style w:type="character" w:styleId="afffffffffe">
    <w:name w:val="Placeholder Text"/>
    <w:uiPriority w:val="99"/>
    <w:semiHidden/>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qFormat/>
    <w:pPr>
      <w:numPr>
        <w:numId w:val="30"/>
      </w:numPr>
      <w:spacing w:line="300" w:lineRule="exact"/>
      <w:ind w:firstLineChars="0"/>
    </w:pPr>
    <w:rPr>
      <w:rFonts w:ascii="Times New Roman"/>
    </w:rPr>
  </w:style>
  <w:style w:type="paragraph" w:customStyle="1" w:styleId="20">
    <w:name w:val="标准文件_一级项2"/>
    <w:basedOn w:val="afffff6"/>
    <w:qFormat/>
    <w:pPr>
      <w:numPr>
        <w:numId w:val="31"/>
      </w:numPr>
      <w:spacing w:line="300" w:lineRule="exact"/>
      <w:ind w:firstLineChars="0"/>
    </w:pPr>
    <w:rPr>
      <w:rFonts w:ascii="Times New Roman"/>
    </w:rPr>
  </w:style>
  <w:style w:type="paragraph" w:customStyle="1" w:styleId="affffffffff">
    <w:name w:val="标准文件_提示"/>
    <w:basedOn w:val="afffff6"/>
    <w:next w:val="afffff6"/>
    <w:qFormat/>
    <w:pPr>
      <w:ind w:firstLine="420"/>
    </w:pPr>
    <w:rPr>
      <w:rFonts w:ascii="黑体" w:eastAsia="黑体"/>
    </w:rPr>
  </w:style>
  <w:style w:type="character" w:customStyle="1" w:styleId="affffffffff0">
    <w:name w:val="标准文件_来源"/>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pPr>
      <w:framePr w:w="3997" w:h="471" w:hRule="exact" w:hSpace="0" w:vSpace="181" w:wrap="around" w:vAnchor="page" w:hAnchor="page" w:x="1419" w:y="14097"/>
    </w:pPr>
  </w:style>
  <w:style w:type="paragraph" w:customStyle="1" w:styleId="affffffffff3">
    <w:name w:val="其他实施日期"/>
    <w:basedOn w:val="affffffffb"/>
    <w:pPr>
      <w:framePr w:w="3997" w:h="471" w:hRule="exact" w:vSpace="181" w:wrap="around" w:vAnchor="page" w:hAnchor="page" w:x="7089" w:y="14097"/>
    </w:pPr>
  </w:style>
  <w:style w:type="paragraph" w:customStyle="1" w:styleId="affffffffff4">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afterLines="50"/>
      <w:ind w:firstLineChars="0"/>
    </w:pPr>
    <w:rPr>
      <w:rFonts w:ascii="黑体" w:eastAsia="黑体"/>
    </w:rPr>
  </w:style>
  <w:style w:type="paragraph" w:customStyle="1" w:styleId="affffffffff7">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8">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link w:val="X0"/>
    <w:rPr>
      <w:rFonts w:ascii="宋体" w:hAnsi="Times New Roman"/>
      <w:sz w:val="18"/>
      <w:lang w:val="en-US" w:eastAsia="zh-CN"/>
    </w:rPr>
  </w:style>
  <w:style w:type="paragraph" w:customStyle="1" w:styleId="affffffffff9">
    <w:name w:val="标准文件_索引项"/>
    <w:basedOn w:val="afffff6"/>
    <w:next w:val="afffff6"/>
    <w:qFormat/>
    <w:pPr>
      <w:tabs>
        <w:tab w:val="right" w:leader="dot" w:pos="9356"/>
      </w:tabs>
      <w:ind w:left="210" w:firstLineChars="0" w:hanging="210"/>
      <w:jc w:val="left"/>
    </w:pPr>
  </w:style>
  <w:style w:type="paragraph" w:customStyle="1" w:styleId="affffffffffa">
    <w:name w:val="标准文件_附录一级无标题"/>
    <w:basedOn w:val="aff4"/>
    <w:qFormat/>
    <w:pPr>
      <w:spacing w:beforeLines="0" w:afterLines="0" w:line="276" w:lineRule="auto"/>
      <w:outlineLvl w:val="9"/>
    </w:pPr>
    <w:rPr>
      <w:rFonts w:ascii="宋体" w:eastAsia="宋体"/>
    </w:rPr>
  </w:style>
  <w:style w:type="paragraph" w:customStyle="1" w:styleId="affffffffffb">
    <w:name w:val="标准文件_附录二级无标题"/>
    <w:basedOn w:val="aff5"/>
    <w:pPr>
      <w:spacing w:beforeLines="0" w:afterLines="0" w:line="276" w:lineRule="auto"/>
      <w:outlineLvl w:val="9"/>
    </w:pPr>
    <w:rPr>
      <w:rFonts w:ascii="宋体" w:eastAsia="宋体"/>
    </w:rPr>
  </w:style>
  <w:style w:type="paragraph" w:customStyle="1" w:styleId="affffffffffc">
    <w:name w:val="标准文件_附录三级无标题"/>
    <w:basedOn w:val="aff6"/>
    <w:qFormat/>
    <w:pPr>
      <w:spacing w:beforeLines="0" w:afterLines="0" w:line="276" w:lineRule="auto"/>
      <w:outlineLvl w:val="9"/>
    </w:pPr>
    <w:rPr>
      <w:rFonts w:ascii="宋体" w:eastAsia="宋体"/>
    </w:rPr>
  </w:style>
  <w:style w:type="paragraph" w:customStyle="1" w:styleId="affffffffffd">
    <w:name w:val="标准文件_附录四级无标题"/>
    <w:basedOn w:val="aff7"/>
    <w:qFormat/>
    <w:pPr>
      <w:spacing w:beforeLines="0" w:afterLines="0" w:line="276" w:lineRule="auto"/>
      <w:outlineLvl w:val="9"/>
    </w:pPr>
    <w:rPr>
      <w:rFonts w:ascii="宋体" w:eastAsia="宋体"/>
    </w:rPr>
  </w:style>
  <w:style w:type="paragraph" w:customStyle="1" w:styleId="affffffffffe">
    <w:name w:val="标准文件_附录五级无标题"/>
    <w:basedOn w:val="aff8"/>
    <w:qFormat/>
    <w:pPr>
      <w:spacing w:beforeLines="0" w:afterLines="0" w:line="276" w:lineRule="auto"/>
      <w:outlineLvl w:val="9"/>
    </w:pPr>
    <w:rPr>
      <w:rFonts w:ascii="宋体" w:eastAsia="宋体"/>
    </w:rPr>
  </w:style>
  <w:style w:type="paragraph" w:customStyle="1" w:styleId="afffffffffff">
    <w:name w:val="标准文件_引言一级无标题"/>
    <w:basedOn w:val="a7"/>
    <w:next w:val="afffff6"/>
    <w:qFormat/>
    <w:pPr>
      <w:spacing w:beforeLines="0" w:afterLines="0" w:line="276" w:lineRule="auto"/>
    </w:pPr>
    <w:rPr>
      <w:rFonts w:ascii="宋体" w:eastAsia="宋体"/>
    </w:rPr>
  </w:style>
  <w:style w:type="paragraph" w:customStyle="1" w:styleId="afffffffffff0">
    <w:name w:val="标准文件_引言二级无标题"/>
    <w:basedOn w:val="a8"/>
    <w:next w:val="afffff6"/>
    <w:qFormat/>
    <w:pPr>
      <w:spacing w:beforeLines="0" w:afterLines="0" w:line="276" w:lineRule="auto"/>
    </w:pPr>
    <w:rPr>
      <w:rFonts w:ascii="宋体" w:eastAsia="宋体"/>
    </w:rPr>
  </w:style>
  <w:style w:type="paragraph" w:customStyle="1" w:styleId="afffffffffff1">
    <w:name w:val="标准文件_引言三级无标题"/>
    <w:basedOn w:val="a9"/>
    <w:qFormat/>
    <w:pPr>
      <w:spacing w:beforeLines="0" w:afterLines="0" w:line="276" w:lineRule="auto"/>
    </w:pPr>
    <w:rPr>
      <w:rFonts w:ascii="宋体" w:eastAsia="宋体"/>
    </w:rPr>
  </w:style>
  <w:style w:type="paragraph" w:customStyle="1" w:styleId="afffffffffff2">
    <w:name w:val="标准文件_引言四级无标题"/>
    <w:basedOn w:val="aa"/>
    <w:next w:val="afffff6"/>
    <w:qFormat/>
    <w:pPr>
      <w:spacing w:beforeLines="0" w:afterLines="0" w:line="276" w:lineRule="auto"/>
    </w:pPr>
    <w:rPr>
      <w:rFonts w:ascii="宋体" w:eastAsia="宋体"/>
    </w:rPr>
  </w:style>
  <w:style w:type="paragraph" w:customStyle="1" w:styleId="afffffffffff3">
    <w:name w:val="标准文件_引言五级无标题"/>
    <w:basedOn w:val="ab"/>
    <w:next w:val="afffff6"/>
    <w:qFormat/>
    <w:pPr>
      <w:spacing w:beforeLines="0" w:afterLines="0" w:line="276" w:lineRule="auto"/>
    </w:pPr>
    <w:rPr>
      <w:rFonts w:ascii="宋体" w:eastAsia="宋体"/>
    </w:rPr>
  </w:style>
  <w:style w:type="paragraph" w:customStyle="1" w:styleId="afffffffffff4">
    <w:name w:val="标准文件_索引标题"/>
    <w:basedOn w:val="afffffd"/>
    <w:next w:val="afffff6"/>
    <w:qFormat/>
    <w:rPr>
      <w:rFonts w:hAnsi="黑体"/>
    </w:rPr>
  </w:style>
  <w:style w:type="paragraph" w:customStyle="1" w:styleId="afffffffffff5">
    <w:name w:val="标准文件_脚注内容"/>
    <w:basedOn w:val="afffff6"/>
    <w:qFormat/>
    <w:pPr>
      <w:ind w:leftChars="200" w:left="400" w:hangingChars="200" w:hanging="200"/>
    </w:pPr>
    <w:rPr>
      <w:sz w:val="15"/>
    </w:rPr>
  </w:style>
  <w:style w:type="paragraph" w:customStyle="1" w:styleId="afffffffffff6">
    <w:name w:val="标准文件_术语条一"/>
    <w:basedOn w:val="afffffffff0"/>
    <w:next w:val="afffff6"/>
    <w:qFormat/>
  </w:style>
  <w:style w:type="paragraph" w:customStyle="1" w:styleId="afffffffffff7">
    <w:name w:val="标准文件_术语条二"/>
    <w:basedOn w:val="afffffffff3"/>
    <w:next w:val="afffff6"/>
    <w:qFormat/>
  </w:style>
  <w:style w:type="paragraph" w:customStyle="1" w:styleId="afffffffffff8">
    <w:name w:val="标准文件_术语条三"/>
    <w:basedOn w:val="afffffffff2"/>
    <w:next w:val="afffff6"/>
    <w:qFormat/>
  </w:style>
  <w:style w:type="paragraph" w:customStyle="1" w:styleId="afffffffffff9">
    <w:name w:val="标准文件_术语条四"/>
    <w:basedOn w:val="afffffffff5"/>
    <w:next w:val="afffff6"/>
    <w:qFormat/>
  </w:style>
  <w:style w:type="paragraph" w:customStyle="1" w:styleId="afffffffffffa">
    <w:name w:val="标准文件_术语条五"/>
    <w:basedOn w:val="afffffffff1"/>
    <w:next w:val="afffff6"/>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b">
    <w:name w:val="发布"/>
    <w:rPr>
      <w:rFonts w:ascii="黑体" w:eastAsia="黑体"/>
      <w:spacing w:val="85"/>
      <w:w w:val="100"/>
      <w:position w:val="3"/>
      <w:sz w:val="28"/>
      <w:szCs w:val="28"/>
    </w:rPr>
  </w:style>
  <w:style w:type="character" w:customStyle="1" w:styleId="Char0">
    <w:name w:val="段 Char"/>
    <w:link w:val="afffffffffffc"/>
    <w:qFormat/>
    <w:rPr>
      <w:rFonts w:ascii="宋体"/>
      <w:sz w:val="21"/>
      <w:lang w:val="en-US" w:eastAsia="zh-CN" w:bidi="ar-SA"/>
    </w:rPr>
  </w:style>
  <w:style w:type="paragraph" w:customStyle="1" w:styleId="afffffffffffc">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customStyle="1" w:styleId="11">
    <w:name w:val="列表段落1"/>
    <w:basedOn w:val="afff5"/>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地方标准</Template>
  <TotalTime>34</TotalTime>
  <Pages>10</Pages>
  <Words>2272</Words>
  <Characters>2614</Characters>
  <Application>Microsoft Office Word</Application>
  <DocSecurity>0</DocSecurity>
  <Lines>113</Lines>
  <Paragraphs>143</Paragraphs>
  <ScaleCrop>false</ScaleCrop>
  <Company>PCMI</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程昊</dc:creator>
  <dc:description>&lt;config cover="true" show_menu="true" version="1.0.0" doctype="SDKXY"&gt;_x000d_
&lt;/config&gt;</dc:description>
  <cp:lastModifiedBy>HUAWEI</cp:lastModifiedBy>
  <cp:revision>115</cp:revision>
  <cp:lastPrinted>2020-08-30T10:00:00Z</cp:lastPrinted>
  <dcterms:created xsi:type="dcterms:W3CDTF">2022-04-12T01:13:00Z</dcterms:created>
  <dcterms:modified xsi:type="dcterms:W3CDTF">2026-01-09T15:47:00Z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4</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2052-11.1.0.11566</vt:lpwstr>
  </property>
  <property fmtid="{D5CDD505-2E9C-101B-9397-08002B2CF9AE}" pid="15" name="ICV">
    <vt:lpwstr>B003952A14CE4D9DBE2F76F4C5D01D6F</vt:lpwstr>
  </property>
  <property fmtid="{D5CDD505-2E9C-101B-9397-08002B2CF9AE}" pid="16" name="DoublePage">
    <vt:lpwstr>true</vt:lpwstr>
  </property>
</Properties>
</file>