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1.140.5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91.140.50</w:t>
            </w:r>
            <w:r>
              <w:rPr>
                <w:rFonts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33"/>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33</w:t>
            </w:r>
            <w:r>
              <w:rPr>
                <w:rFonts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88"/>
            </w:textInput>
          </w:ffData>
        </w:fldChar>
      </w:r>
      <w:bookmarkStart w:id="6" w:name="NSTD_CODE_F"/>
      <w:r>
        <w:instrText xml:space="preserve"> FORMTEXT </w:instrText>
      </w:r>
      <w:r>
        <w:fldChar w:fldCharType="separate"/>
      </w:r>
      <w:r>
        <w:t>0188</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fldChar w:fldCharType="begin">
          <w:ffData>
            <w:name w:val="CSTD_NAME"/>
            <w:enabled/>
            <w:calcOnExit w:val="0"/>
            <w:textInput>
              <w:default w:val="低压配电电器选型与安装技术规程"/>
            </w:textInput>
          </w:ffData>
        </w:fldChar>
      </w:r>
      <w:bookmarkStart w:id="9" w:name="CSTD_NAME"/>
      <w:r>
        <w:instrText xml:space="preserve"> FORMTEXT </w:instrText>
      </w:r>
      <w:r>
        <w:fldChar w:fldCharType="separate"/>
      </w:r>
      <w:r>
        <w:t>低压配电电器选型与安装技术规程</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Code of practice for selection and installation technology of low-voltage distribution electrical appliance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Code of practice for selection and installation technology of low-voltage distribution electrical appliances</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41A427A3">
      <w:pPr>
        <w:pStyle w:val="91"/>
        <w:spacing w:after="360"/>
      </w:pPr>
      <w:bookmarkStart w:id="21" w:name="BookMark1"/>
      <w:r>
        <w:rPr>
          <w:rFonts w:hint="eastAsia"/>
          <w:spacing w:val="320"/>
        </w:rPr>
        <w:t>目</w:t>
      </w:r>
      <w:r>
        <w:rPr>
          <w:rFonts w:hint="eastAsia"/>
        </w:rPr>
        <w:t>次</w:t>
      </w:r>
    </w:p>
    <w:p w14:paraId="63886D9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"_Toc219110563"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_Toc219110563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03E1728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"_Toc219110564"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_Toc219110564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7AF4819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"_Toc219110565"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_Toc219110565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11D173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"_Toc219110566"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_Toc219110566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4104ED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"_Toc219110567"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_Toc219110567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0ADF20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"_Toc219110568" </w:instrText>
      </w:r>
      <w:r>
        <w:fldChar w:fldCharType="separate"/>
      </w:r>
      <w:r>
        <w:rPr>
          <w:rStyle w:val="32"/>
          <w:rFonts w:hint="eastAsia"/>
        </w:rPr>
        <w:t>4</w:t>
      </w:r>
      <w:r>
        <w:rPr>
          <w:rStyle w:val="32"/>
        </w:rPr>
        <w:t xml:space="preserve"> </w:t>
      </w:r>
      <w:r>
        <w:rPr>
          <w:rStyle w:val="32"/>
          <w:rFonts w:hint="eastAsia"/>
        </w:rPr>
        <w:t xml:space="preserve"> 选型基本原则与参数校核</w:t>
      </w:r>
      <w:r>
        <w:rPr>
          <w:rFonts w:hint="eastAsia"/>
        </w:rPr>
        <w:tab/>
      </w:r>
      <w:r>
        <w:rPr>
          <w:rFonts w:hint="eastAsia"/>
        </w:rPr>
        <w:fldChar w:fldCharType="begin"/>
      </w:r>
      <w:r>
        <w:rPr>
          <w:rFonts w:hint="eastAsia"/>
        </w:rPr>
        <w:instrText xml:space="preserve"> </w:instrText>
      </w:r>
      <w:r>
        <w:instrText xml:space="preserve">PAGEREF _Toc219110568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C2B323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"_Toc219110569" </w:instrText>
      </w:r>
      <w:r>
        <w:fldChar w:fldCharType="separate"/>
      </w:r>
      <w:r>
        <w:rPr>
          <w:rStyle w:val="32"/>
          <w:rFonts w:hint="eastAsia"/>
        </w:rPr>
        <w:t>5</w:t>
      </w:r>
      <w:r>
        <w:rPr>
          <w:rStyle w:val="32"/>
        </w:rPr>
        <w:t xml:space="preserve"> </w:t>
      </w:r>
      <w:r>
        <w:rPr>
          <w:rStyle w:val="32"/>
          <w:rFonts w:hint="eastAsia"/>
        </w:rPr>
        <w:t xml:space="preserve"> 安装与接线工艺要求</w:t>
      </w:r>
      <w:r>
        <w:rPr>
          <w:rFonts w:hint="eastAsia"/>
        </w:rPr>
        <w:tab/>
      </w:r>
      <w:r>
        <w:rPr>
          <w:rFonts w:hint="eastAsia"/>
        </w:rPr>
        <w:fldChar w:fldCharType="begin"/>
      </w:r>
      <w:r>
        <w:rPr>
          <w:rFonts w:hint="eastAsia"/>
        </w:rPr>
        <w:instrText xml:space="preserve"> </w:instrText>
      </w:r>
      <w:r>
        <w:instrText xml:space="preserve">PAGEREF _Toc219110569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033286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"_Toc219110570" </w:instrText>
      </w:r>
      <w:r>
        <w:fldChar w:fldCharType="separate"/>
      </w:r>
      <w:r>
        <w:rPr>
          <w:rStyle w:val="32"/>
          <w:rFonts w:hint="eastAsia"/>
        </w:rPr>
        <w:t>6</w:t>
      </w:r>
      <w:r>
        <w:rPr>
          <w:rStyle w:val="32"/>
        </w:rPr>
        <w:t xml:space="preserve"> </w:t>
      </w:r>
      <w:r>
        <w:rPr>
          <w:rStyle w:val="32"/>
          <w:rFonts w:hint="eastAsia"/>
        </w:rPr>
        <w:t xml:space="preserve"> 调试检验与验收要求</w:t>
      </w:r>
      <w:r>
        <w:rPr>
          <w:rFonts w:hint="eastAsia"/>
        </w:rPr>
        <w:tab/>
      </w:r>
      <w:r>
        <w:rPr>
          <w:rFonts w:hint="eastAsia"/>
        </w:rPr>
        <w:fldChar w:fldCharType="begin"/>
      </w:r>
      <w:r>
        <w:rPr>
          <w:rFonts w:hint="eastAsia"/>
        </w:rPr>
        <w:instrText xml:space="preserve"> </w:instrText>
      </w:r>
      <w:r>
        <w:instrText xml:space="preserve">PAGEREF _Toc219110570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35A0B90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"_Toc219110571" </w:instrText>
      </w:r>
      <w:r>
        <w:fldChar w:fldCharType="separate"/>
      </w:r>
      <w:r>
        <w:rPr>
          <w:rStyle w:val="32"/>
          <w:rFonts w:hint="eastAsia"/>
        </w:rPr>
        <w:t>7</w:t>
      </w:r>
      <w:r>
        <w:rPr>
          <w:rStyle w:val="32"/>
        </w:rPr>
        <w:t xml:space="preserve"> </w:t>
      </w:r>
      <w:r>
        <w:rPr>
          <w:rStyle w:val="32"/>
          <w:rFonts w:hint="eastAsia"/>
        </w:rPr>
        <w:t xml:space="preserve"> 运行维护与改造更新要求</w:t>
      </w:r>
      <w:r>
        <w:rPr>
          <w:rFonts w:hint="eastAsia"/>
        </w:rPr>
        <w:tab/>
      </w:r>
      <w:r>
        <w:rPr>
          <w:rFonts w:hint="eastAsia"/>
        </w:rPr>
        <w:fldChar w:fldCharType="begin"/>
      </w:r>
      <w:r>
        <w:rPr>
          <w:rFonts w:hint="eastAsia"/>
        </w:rPr>
        <w:instrText xml:space="preserve"> </w:instrText>
      </w:r>
      <w:r>
        <w:instrText xml:space="preserve">PAGEREF _Toc219110571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36F28EC3">
      <w:pPr>
        <w:pStyle w:val="91"/>
        <w:spacing w:after="360"/>
        <w:sectPr>
          <w:headerReference r:id="rId11" w:type="first"/>
          <w:headerReference r:id="rId9" w:type="default"/>
          <w:footerReference r:id="rId12" w:type="default"/>
          <w:headerReference r:id="rId10"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19110563"/>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13021025">
      <w:pPr>
        <w:pStyle w:val="56"/>
        <w:spacing w:line="360" w:lineRule="auto"/>
        <w:ind w:firstLine="420"/>
      </w:pPr>
      <w:r>
        <w:rPr>
          <w:rFonts w:hint="eastAsia"/>
        </w:rPr>
        <w:t>本文件起草单位：武汉蕃华施工图设计审查有限公司。</w:t>
      </w:r>
    </w:p>
    <w:p w14:paraId="55F4A5D1">
      <w:pPr>
        <w:pStyle w:val="56"/>
        <w:spacing w:line="360" w:lineRule="auto"/>
        <w:ind w:firstLine="420"/>
      </w:pPr>
      <w:r>
        <w:rPr>
          <w:rFonts w:hint="eastAsia"/>
        </w:rPr>
        <w:t>本文件主要起草人：许奎。</w:t>
      </w:r>
    </w:p>
    <w:p w14:paraId="1B3EB912">
      <w:pPr>
        <w:pStyle w:val="56"/>
        <w:ind w:firstLine="420"/>
      </w:pPr>
    </w:p>
    <w:p w14:paraId="784B3C9B">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19110564"/>
      <w:bookmarkStart w:id="25" w:name="BookMark3"/>
      <w:r>
        <w:rPr>
          <w:spacing w:val="320"/>
        </w:rPr>
        <w:t>引</w:t>
      </w:r>
      <w:r>
        <w:t>言</w:t>
      </w:r>
      <w:bookmarkEnd w:id="24"/>
    </w:p>
    <w:p w14:paraId="394AACA0">
      <w:pPr>
        <w:pStyle w:val="56"/>
        <w:spacing w:line="360" w:lineRule="auto"/>
        <w:ind w:firstLine="420"/>
      </w:pPr>
      <w:r>
        <w:rPr>
          <w:rFonts w:hint="eastAsia"/>
        </w:rPr>
        <w:t>低压配电系统是建筑与工业设施电能分配与用电安全的关键基础。低压配电电器作为系统的核心组成部件，涵盖断路器、隔离器、接触器、热继电器、熔断器、剩余电流动作保护器、浪涌保护器以及各类控制与测量器件，其选型与安装质量直接影响供电可靠性、设备保护协调、人员触电防护、火灾风险控制与运行维护成本。工程实践中，低压配电电器选型常见问题包括额定参数匹配不当、短路分断能力不足、选择性与级差配合缺失、保护整定不合理、环境适应性考虑不足、产品等级与认证不齐、以及安装接线与散热布置不规范等，容易导致误动作、拒动、过热、绝缘劣化甚至引发电气火灾与停电事故。</w:t>
      </w:r>
    </w:p>
    <w:p w14:paraId="60C659C9">
      <w:pPr>
        <w:pStyle w:val="56"/>
        <w:spacing w:line="360" w:lineRule="auto"/>
        <w:ind w:firstLine="420"/>
      </w:pPr>
      <w:r>
        <w:rPr>
          <w:rFonts w:hint="eastAsia"/>
        </w:rPr>
        <w:t>随着用电负荷形态多样化以及新能源并网、变频驱动、充电设施与大量电力电子设备的普及，低压配电系统面临更复杂的谐波、冲击电流、暂态过电压与电磁兼容问题，传统经验型选型与安装方法难以满足对安全性、可靠性与可维护性的综合要求。为实现从设计到施工、从安装到验收、从运行到维护的全流程一致性，需要形成可操作、可核验的技术规程，明确选型依据、参数校核、保护配合、安装工艺、检验验收与运行维护要求，确保工程质量与合规性。</w:t>
      </w:r>
    </w:p>
    <w:p w14:paraId="7F4A69FE">
      <w:pPr>
        <w:pStyle w:val="56"/>
        <w:spacing w:line="360" w:lineRule="auto"/>
        <w:ind w:firstLine="420"/>
      </w:pPr>
      <w:r>
        <w:rPr>
          <w:rFonts w:hint="eastAsia"/>
        </w:rPr>
        <w:t>为规范低压配电电器的选型与安装，本文件提出适用范围、术语与定义、选型原则与参数校核方法、保护配合与整定要求、安装与接线工艺要求、检验与验收要求以及运行维护与改造更新要求等内容，适用于建筑工程与一般工业项目低压配电系统的设计选型复核、施工安装与验收管理。</w:t>
      </w:r>
    </w:p>
    <w:p w14:paraId="41C59179">
      <w:pPr>
        <w:pStyle w:val="56"/>
        <w:ind w:firstLine="420"/>
      </w:pPr>
    </w:p>
    <w:p w14:paraId="3AC90217">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低压配电电器选型与安装技术规程</w:t>
          </w:r>
        </w:p>
      </w:sdtContent>
    </w:sdt>
    <w:bookmarkEnd w:id="27"/>
    <w:p w14:paraId="3DB22445">
      <w:pPr>
        <w:pStyle w:val="104"/>
        <w:spacing w:before="240" w:after="240" w:line="360" w:lineRule="auto"/>
      </w:pPr>
      <w:bookmarkStart w:id="28" w:name="_Toc17233325"/>
      <w:bookmarkStart w:id="29" w:name="_Toc17233333"/>
      <w:bookmarkStart w:id="30" w:name="_Toc97192964"/>
      <w:bookmarkStart w:id="31" w:name="_Toc26986771"/>
      <w:bookmarkStart w:id="32" w:name="_Toc24884211"/>
      <w:bookmarkStart w:id="33" w:name="_Toc24884218"/>
      <w:bookmarkStart w:id="34" w:name="_Toc26648465"/>
      <w:bookmarkStart w:id="35" w:name="_Toc26718930"/>
      <w:bookmarkStart w:id="36" w:name="_Toc26986530"/>
      <w:bookmarkStart w:id="37" w:name="_Toc219110565"/>
      <w:r>
        <w:rPr>
          <w:rFonts w:hint="eastAsia"/>
        </w:rPr>
        <w:t>范围</w:t>
      </w:r>
      <w:bookmarkEnd w:id="28"/>
      <w:bookmarkEnd w:id="29"/>
      <w:bookmarkEnd w:id="30"/>
      <w:bookmarkEnd w:id="31"/>
      <w:bookmarkEnd w:id="32"/>
      <w:bookmarkEnd w:id="33"/>
      <w:bookmarkEnd w:id="34"/>
      <w:bookmarkEnd w:id="35"/>
      <w:bookmarkEnd w:id="36"/>
      <w:bookmarkEnd w:id="37"/>
    </w:p>
    <w:p w14:paraId="6D619C7D">
      <w:pPr>
        <w:pStyle w:val="56"/>
        <w:spacing w:line="360" w:lineRule="auto"/>
        <w:ind w:firstLine="420"/>
      </w:pPr>
      <w:bookmarkStart w:id="38" w:name="_Toc24884212"/>
      <w:bookmarkStart w:id="39" w:name="_Toc17233326"/>
      <w:bookmarkStart w:id="40" w:name="_Toc26648466"/>
      <w:bookmarkStart w:id="41" w:name="_Toc17233334"/>
      <w:bookmarkStart w:id="42" w:name="_Toc24884219"/>
      <w:r>
        <w:rPr>
          <w:rFonts w:hint="eastAsia"/>
        </w:rPr>
        <w:t>本文件规定了低压配电电器选型基本原则与参数校核、安装与接线工艺要求、调试检验与验收要求、运行维护与改造更新要求等内容。</w:t>
      </w:r>
    </w:p>
    <w:p w14:paraId="76265264">
      <w:pPr>
        <w:pStyle w:val="56"/>
        <w:spacing w:line="360" w:lineRule="auto"/>
        <w:ind w:firstLine="420"/>
      </w:pPr>
      <w:r>
        <w:rPr>
          <w:rFonts w:hint="eastAsia"/>
        </w:rPr>
        <w:t>本文件适用于交流额定电压不超过1000V、直流额定电压不超过1500V的低压配电系统中配电电器与控制电器的选型、安装、调试与验收。对特殊场所或特殊行业有更严格要求的，应同时满足其专用规范与设计文件要求。</w:t>
      </w:r>
    </w:p>
    <w:p w14:paraId="3733B2AD">
      <w:pPr>
        <w:pStyle w:val="104"/>
        <w:spacing w:before="240" w:after="240" w:line="360" w:lineRule="auto"/>
      </w:pPr>
      <w:bookmarkStart w:id="43" w:name="_Toc219110566"/>
      <w:bookmarkStart w:id="44" w:name="_Toc26986531"/>
      <w:bookmarkStart w:id="45" w:name="_Toc26986772"/>
      <w:bookmarkStart w:id="46" w:name="_Toc97192965"/>
      <w:bookmarkStart w:id="47" w:name="_Toc267189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8B04252">
      <w:pPr>
        <w:pStyle w:val="56"/>
        <w:spacing w:line="360" w:lineRule="auto"/>
        <w:ind w:firstLine="420"/>
      </w:pPr>
      <w:r>
        <w:rPr>
          <w:rFonts w:hint="eastAsia"/>
        </w:rPr>
        <w:t>GB 50052 供配电系统设计规范</w:t>
      </w:r>
    </w:p>
    <w:p w14:paraId="560F66DA">
      <w:pPr>
        <w:pStyle w:val="56"/>
        <w:spacing w:line="360" w:lineRule="auto"/>
        <w:ind w:firstLine="420"/>
      </w:pPr>
      <w:r>
        <w:rPr>
          <w:rFonts w:hint="eastAsia"/>
        </w:rPr>
        <w:t>GB 50054 低压配电设计规范</w:t>
      </w:r>
    </w:p>
    <w:p w14:paraId="6BADBD6D">
      <w:pPr>
        <w:pStyle w:val="56"/>
        <w:spacing w:line="360" w:lineRule="auto"/>
        <w:ind w:firstLine="420"/>
      </w:pPr>
      <w:r>
        <w:rPr>
          <w:rFonts w:hint="eastAsia"/>
        </w:rPr>
        <w:t>GB 50169 电气装置安装工程  接地装置施工及验收规范</w:t>
      </w:r>
    </w:p>
    <w:p w14:paraId="07A7F860">
      <w:pPr>
        <w:pStyle w:val="56"/>
        <w:spacing w:line="360" w:lineRule="auto"/>
        <w:ind w:firstLine="420"/>
      </w:pPr>
      <w:r>
        <w:t>GB 50171</w:t>
      </w:r>
      <w:r>
        <w:rPr>
          <w:rFonts w:hint="eastAsia"/>
        </w:rPr>
        <w:t>—</w:t>
      </w:r>
      <w:r>
        <w:t>2012</w:t>
      </w:r>
      <w:r>
        <w:rPr>
          <w:rFonts w:hint="eastAsia"/>
        </w:rPr>
        <w:t xml:space="preserve"> 电气装置安装工程  盘、柜及二次回路接线施工及验收规范</w:t>
      </w:r>
    </w:p>
    <w:p w14:paraId="2C803430">
      <w:pPr>
        <w:pStyle w:val="56"/>
        <w:spacing w:line="360" w:lineRule="auto"/>
        <w:ind w:firstLine="420"/>
      </w:pPr>
      <w:r>
        <w:rPr>
          <w:rFonts w:hint="eastAsia"/>
        </w:rPr>
        <w:t>GB 50303 建筑电气工程施工质量验收规范</w:t>
      </w:r>
    </w:p>
    <w:p w14:paraId="51F02A4E">
      <w:pPr>
        <w:pStyle w:val="104"/>
        <w:spacing w:before="240" w:after="240" w:line="360" w:lineRule="auto"/>
      </w:pPr>
      <w:bookmarkStart w:id="48" w:name="_Toc97192966"/>
      <w:bookmarkStart w:id="49" w:name="_Toc219110567"/>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38288C2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低压配电电器 low voltage switchgear devices</w:t>
      </w:r>
    </w:p>
    <w:p w14:paraId="38AE48E8">
      <w:pPr>
        <w:pStyle w:val="56"/>
        <w:spacing w:line="360" w:lineRule="auto"/>
        <w:ind w:firstLine="420"/>
      </w:pPr>
      <w:r>
        <w:rPr>
          <w:rFonts w:hint="eastAsia"/>
        </w:rPr>
        <w:t>用于低压配电系统中实现通断、隔离、保护、控制、测量与指示等功能的电器产品与组件，包括断路器、隔离器、熔断器、接触器、热继电器、剩余电流动作保护器、浪涌保护器及相关附件。</w:t>
      </w:r>
    </w:p>
    <w:p w14:paraId="0B4D583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断路器 circuit breaker</w:t>
      </w:r>
    </w:p>
    <w:p w14:paraId="6E10249E">
      <w:pPr>
        <w:pStyle w:val="56"/>
        <w:spacing w:line="360" w:lineRule="auto"/>
        <w:ind w:firstLine="420"/>
      </w:pPr>
      <w:r>
        <w:rPr>
          <w:rFonts w:hint="eastAsia"/>
        </w:rPr>
        <w:t>具有接通、承载和分断正常电路电流，并能在规定时间内分断异常电流的低压开关电器。</w:t>
      </w:r>
    </w:p>
    <w:p w14:paraId="13EFF5A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额定电流 rated current</w:t>
      </w:r>
    </w:p>
    <w:p w14:paraId="16689088">
      <w:pPr>
        <w:pStyle w:val="56"/>
        <w:spacing w:line="360" w:lineRule="auto"/>
        <w:ind w:firstLine="420"/>
      </w:pPr>
      <w:r>
        <w:rPr>
          <w:rFonts w:hint="eastAsia"/>
        </w:rPr>
        <w:t>电器在规定条件下能够长期承载而不超过允许温升的电流值。</w:t>
      </w:r>
    </w:p>
    <w:p w14:paraId="4F344FD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额定短路分断能力 rated short circuit breaking capacity</w:t>
      </w:r>
    </w:p>
    <w:p w14:paraId="1A4BFB80">
      <w:pPr>
        <w:pStyle w:val="56"/>
        <w:spacing w:line="360" w:lineRule="auto"/>
        <w:ind w:firstLine="420"/>
      </w:pPr>
      <w:r>
        <w:rPr>
          <w:rFonts w:hint="eastAsia"/>
        </w:rPr>
        <w:t>电器在规定试验条件下能够分断规定短路电流并保持规定性能的能力参数。</w:t>
      </w:r>
    </w:p>
    <w:p w14:paraId="65D5657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选择性 selective coordination</w:t>
      </w:r>
    </w:p>
    <w:p w14:paraId="34CAD0FE">
      <w:pPr>
        <w:pStyle w:val="56"/>
        <w:spacing w:line="360" w:lineRule="auto"/>
        <w:ind w:firstLine="420"/>
      </w:pPr>
      <w:r>
        <w:rPr>
          <w:rFonts w:hint="eastAsia"/>
        </w:rPr>
        <w:t>在多级保护装置串联配合时，使故障时仅由最靠近故障点的保护装置动作，上级保护装置不动作或延时动作的配合特性。</w:t>
      </w:r>
    </w:p>
    <w:p w14:paraId="06F5DEB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级差配合 grading coordination</w:t>
      </w:r>
    </w:p>
    <w:p w14:paraId="68B50C3E">
      <w:pPr>
        <w:pStyle w:val="56"/>
        <w:spacing w:line="360" w:lineRule="auto"/>
        <w:ind w:firstLine="420"/>
      </w:pPr>
      <w:r>
        <w:rPr>
          <w:rFonts w:hint="eastAsia"/>
        </w:rPr>
        <w:t>在上下级保护装置之间通过额定参数、脱扣曲线或延时设置形成的分级动作关系，确保故障切除范围最小化并提高供电连续性。</w:t>
      </w:r>
    </w:p>
    <w:p w14:paraId="436F9E7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脱扣特性 tripping characteristic</w:t>
      </w:r>
    </w:p>
    <w:p w14:paraId="11466D07">
      <w:pPr>
        <w:pStyle w:val="56"/>
        <w:spacing w:line="360" w:lineRule="auto"/>
        <w:ind w:firstLine="420"/>
      </w:pPr>
      <w:r>
        <w:rPr>
          <w:rFonts w:hint="eastAsia"/>
        </w:rPr>
        <w:t>断路器脱扣器对过载电流与短路电流的动作关系曲线或参数组合，包含长延时、短延时、瞬时与接地故障等动作特性。</w:t>
      </w:r>
    </w:p>
    <w:p w14:paraId="1FB5E60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剩余电流动作保护 residual current protection</w:t>
      </w:r>
    </w:p>
    <w:p w14:paraId="5B67E574">
      <w:pPr>
        <w:pStyle w:val="56"/>
        <w:spacing w:line="360" w:lineRule="auto"/>
        <w:ind w:firstLine="420"/>
      </w:pPr>
      <w:r>
        <w:rPr>
          <w:rFonts w:hint="eastAsia"/>
        </w:rPr>
        <w:t>利用剩余电流检测实现触电防护或防火保护的保护方式，通常由剩余电流动作保护器实现。</w:t>
      </w:r>
    </w:p>
    <w:p w14:paraId="5A04163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浪涌保护器 surge protective device</w:t>
      </w:r>
    </w:p>
    <w:p w14:paraId="46516252">
      <w:pPr>
        <w:pStyle w:val="56"/>
        <w:spacing w:line="360" w:lineRule="auto"/>
        <w:ind w:firstLine="420"/>
      </w:pPr>
      <w:r>
        <w:rPr>
          <w:rFonts w:hint="eastAsia"/>
        </w:rPr>
        <w:t>用于限制暂态过电压并分流浪涌电流，从而保护电气设备免受雷电或开关操作引起电涌影响的电器装置。</w:t>
      </w:r>
    </w:p>
    <w:p w14:paraId="14749C3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使用环境条件 service conditions</w:t>
      </w:r>
    </w:p>
    <w:p w14:paraId="11ED0D72">
      <w:pPr>
        <w:pStyle w:val="56"/>
        <w:spacing w:line="360" w:lineRule="auto"/>
        <w:ind w:firstLine="420"/>
      </w:pPr>
      <w:r>
        <w:rPr>
          <w:rFonts w:hint="eastAsia"/>
        </w:rPr>
        <w:t>电器在运行期间所处的环境参数条件，包括环境温度、海拔、湿度、污染等级、振动冲击、电磁环境与通风散热条件等。</w:t>
      </w:r>
    </w:p>
    <w:p w14:paraId="580DC768">
      <w:pPr>
        <w:pStyle w:val="104"/>
        <w:spacing w:before="240" w:after="240" w:line="360" w:lineRule="auto"/>
      </w:pPr>
      <w:bookmarkStart w:id="51" w:name="_Toc219110568"/>
      <w:r>
        <w:rPr>
          <w:rFonts w:hint="eastAsia"/>
        </w:rPr>
        <w:t>选型基本原则与参数校核</w:t>
      </w:r>
      <w:bookmarkEnd w:id="51"/>
    </w:p>
    <w:p w14:paraId="172321E3">
      <w:pPr>
        <w:pStyle w:val="105"/>
        <w:spacing w:before="120" w:after="120" w:line="360" w:lineRule="auto"/>
      </w:pPr>
      <w:r>
        <w:rPr>
          <w:rFonts w:hint="eastAsia"/>
        </w:rPr>
        <w:t>一般要求</w:t>
      </w:r>
    </w:p>
    <w:p w14:paraId="26926D34">
      <w:pPr>
        <w:pStyle w:val="165"/>
        <w:spacing w:line="360" w:lineRule="auto"/>
      </w:pPr>
      <w:r>
        <w:rPr>
          <w:rFonts w:hint="eastAsia"/>
        </w:rPr>
        <w:t>低压配电电器选型应满足安全可靠、保护协调、技术经济合理与便于运行维护的要求，并应符合设计文件、国家现行标准与产品技术条件。</w:t>
      </w:r>
    </w:p>
    <w:p w14:paraId="350727EC">
      <w:pPr>
        <w:pStyle w:val="165"/>
        <w:spacing w:line="360" w:lineRule="auto"/>
      </w:pPr>
      <w:r>
        <w:rPr>
          <w:rFonts w:hint="eastAsia"/>
        </w:rPr>
        <w:t>选型应以负荷特性与系统运行方式为依据，综合考虑正常运行电流、启动冲击、短路电流、接地故障特性、环境条件、电能质量与扩展裕度等因素。</w:t>
      </w:r>
    </w:p>
    <w:p w14:paraId="252E4A9D">
      <w:pPr>
        <w:pStyle w:val="165"/>
        <w:spacing w:line="360" w:lineRule="auto"/>
      </w:pPr>
      <w:r>
        <w:rPr>
          <w:rFonts w:hint="eastAsia"/>
        </w:rPr>
        <w:t>配电电器应选用具有符合性声明、型式试验报告或认证文件的产品。涉及人身安全与消防安全的电器应符合强制性认证与相关法规要求。</w:t>
      </w:r>
    </w:p>
    <w:p w14:paraId="6EF8FB91">
      <w:pPr>
        <w:pStyle w:val="165"/>
        <w:spacing w:line="360" w:lineRule="auto"/>
      </w:pPr>
      <w:r>
        <w:rPr>
          <w:rFonts w:hint="eastAsia"/>
        </w:rPr>
        <w:t>选型参数应能被核验。应形成选型计算书或校核记录，并在设备材料报审与竣工资料中留存。</w:t>
      </w:r>
    </w:p>
    <w:p w14:paraId="526E59F0">
      <w:pPr>
        <w:pStyle w:val="105"/>
        <w:spacing w:before="120" w:after="120" w:line="360" w:lineRule="auto"/>
      </w:pPr>
      <w:r>
        <w:rPr>
          <w:rFonts w:hint="eastAsia"/>
        </w:rPr>
        <w:t>额定参数匹配要求</w:t>
      </w:r>
    </w:p>
    <w:p w14:paraId="18C26358">
      <w:pPr>
        <w:pStyle w:val="65"/>
        <w:spacing w:before="120" w:after="120" w:line="360" w:lineRule="auto"/>
      </w:pPr>
      <w:r>
        <w:rPr>
          <w:rFonts w:hint="eastAsia"/>
        </w:rPr>
        <w:t>额定电压</w:t>
      </w:r>
    </w:p>
    <w:p w14:paraId="53ACBAC1">
      <w:pPr>
        <w:pStyle w:val="56"/>
        <w:spacing w:line="360" w:lineRule="auto"/>
        <w:ind w:firstLine="420"/>
      </w:pPr>
      <w:r>
        <w:rPr>
          <w:rFonts w:hint="eastAsia"/>
        </w:rPr>
        <w:t>电器额定电压应不低于系统额定电压，并应满足系统最高运行电压要求。交流系统中应核对相电压与线电压的适配关系。</w:t>
      </w:r>
    </w:p>
    <w:p w14:paraId="6A75CE2B">
      <w:pPr>
        <w:pStyle w:val="65"/>
        <w:spacing w:before="120" w:after="120" w:line="360" w:lineRule="auto"/>
      </w:pPr>
      <w:r>
        <w:rPr>
          <w:rFonts w:hint="eastAsia"/>
        </w:rPr>
        <w:t>额定电流</w:t>
      </w:r>
    </w:p>
    <w:p w14:paraId="2D5A9CFC">
      <w:pPr>
        <w:pStyle w:val="56"/>
        <w:spacing w:line="360" w:lineRule="auto"/>
        <w:ind w:firstLine="420"/>
      </w:pPr>
      <w:r>
        <w:rPr>
          <w:rFonts w:hint="eastAsia"/>
        </w:rPr>
        <w:t>电器额定电流应不小于回路计算电流，并应考虑环境温度、安装方式、散热条件与成套柜箱内温升影响。当存在明显启动冲击或周期性过载时，应按负荷特性进行修正校核。</w:t>
      </w:r>
    </w:p>
    <w:p w14:paraId="25359DD5">
      <w:pPr>
        <w:pStyle w:val="65"/>
        <w:spacing w:before="120" w:after="120" w:line="360" w:lineRule="auto"/>
      </w:pPr>
      <w:r>
        <w:rPr>
          <w:rFonts w:hint="eastAsia"/>
        </w:rPr>
        <w:t>频率与极数</w:t>
      </w:r>
    </w:p>
    <w:p w14:paraId="6020E60E">
      <w:pPr>
        <w:pStyle w:val="56"/>
        <w:spacing w:line="360" w:lineRule="auto"/>
        <w:ind w:firstLine="420"/>
      </w:pPr>
      <w:r>
        <w:rPr>
          <w:rFonts w:hint="eastAsia"/>
        </w:rPr>
        <w:t>电器额定频率应与系统频率一致。极数选择应满足系统接线方式、隔离要求与检修安全要求。</w:t>
      </w:r>
    </w:p>
    <w:p w14:paraId="091AE882">
      <w:pPr>
        <w:pStyle w:val="105"/>
        <w:spacing w:before="120" w:after="120" w:line="360" w:lineRule="auto"/>
      </w:pPr>
      <w:r>
        <w:rPr>
          <w:rFonts w:hint="eastAsia"/>
        </w:rPr>
        <w:t>短路能力校核要求</w:t>
      </w:r>
    </w:p>
    <w:p w14:paraId="4B044E18">
      <w:pPr>
        <w:pStyle w:val="65"/>
        <w:spacing w:before="120" w:after="120" w:line="360" w:lineRule="auto"/>
      </w:pPr>
      <w:r>
        <w:rPr>
          <w:rFonts w:hint="eastAsia"/>
        </w:rPr>
        <w:t>分断能力</w:t>
      </w:r>
    </w:p>
    <w:p w14:paraId="5A538F32">
      <w:pPr>
        <w:pStyle w:val="56"/>
        <w:spacing w:line="360" w:lineRule="auto"/>
        <w:ind w:firstLine="420"/>
      </w:pPr>
      <w:r>
        <w:rPr>
          <w:rFonts w:hint="eastAsia"/>
        </w:rPr>
        <w:t>断路器或熔断器的额定短路分断能力应不小于安装点预期短路电流。对成套设备，应结合母线短路耐受能力与电器组合配合能力进行校核。</w:t>
      </w:r>
    </w:p>
    <w:p w14:paraId="39A7FB26">
      <w:pPr>
        <w:pStyle w:val="65"/>
        <w:spacing w:before="120" w:after="120" w:line="360" w:lineRule="auto"/>
      </w:pPr>
      <w:r>
        <w:rPr>
          <w:rFonts w:hint="eastAsia"/>
        </w:rPr>
        <w:t>短时耐受能力</w:t>
      </w:r>
    </w:p>
    <w:p w14:paraId="4694D5AB">
      <w:pPr>
        <w:pStyle w:val="56"/>
        <w:spacing w:line="360" w:lineRule="auto"/>
        <w:ind w:firstLine="420"/>
      </w:pPr>
      <w:r>
        <w:rPr>
          <w:rFonts w:hint="eastAsia"/>
        </w:rPr>
        <w:t>对需要选择性配合或设置短延时的装置，应校核其额定短时耐受电流及持续时间，确保在延时动作期间电器不发生损坏。</w:t>
      </w:r>
    </w:p>
    <w:p w14:paraId="4E0732E1">
      <w:pPr>
        <w:pStyle w:val="65"/>
        <w:spacing w:before="120" w:after="120" w:line="360" w:lineRule="auto"/>
      </w:pPr>
      <w:r>
        <w:rPr>
          <w:rFonts w:hint="eastAsia"/>
        </w:rPr>
        <w:t>限流特性</w:t>
      </w:r>
    </w:p>
    <w:p w14:paraId="66D04EEE">
      <w:pPr>
        <w:pStyle w:val="56"/>
        <w:spacing w:line="360" w:lineRule="auto"/>
        <w:ind w:firstLine="420"/>
      </w:pPr>
      <w:r>
        <w:rPr>
          <w:rFonts w:hint="eastAsia"/>
        </w:rPr>
        <w:t>在短路电流较大或设备耐受能力受限时，应优先考虑具备限流特性的断路器或熔断器，并校核其对峰值电流与能量的限制效果。</w:t>
      </w:r>
    </w:p>
    <w:p w14:paraId="69E88ECA">
      <w:pPr>
        <w:pStyle w:val="105"/>
        <w:spacing w:before="120" w:after="120" w:line="360" w:lineRule="auto"/>
      </w:pPr>
      <w:r>
        <w:rPr>
          <w:rFonts w:hint="eastAsia"/>
        </w:rPr>
        <w:t>保护配合与整定原则</w:t>
      </w:r>
    </w:p>
    <w:p w14:paraId="6E4DCDEA">
      <w:pPr>
        <w:pStyle w:val="65"/>
        <w:spacing w:before="120" w:after="120" w:line="360" w:lineRule="auto"/>
      </w:pPr>
      <w:r>
        <w:rPr>
          <w:rFonts w:hint="eastAsia"/>
        </w:rPr>
        <w:t>过载保护</w:t>
      </w:r>
    </w:p>
    <w:p w14:paraId="2F44E9A6">
      <w:pPr>
        <w:pStyle w:val="56"/>
        <w:spacing w:line="360" w:lineRule="auto"/>
        <w:ind w:firstLine="420"/>
      </w:pPr>
      <w:r>
        <w:rPr>
          <w:rFonts w:hint="eastAsia"/>
        </w:rPr>
        <w:t>应根据导线载流量、负荷性质与运行方式设置过载保护。过载整定应与导线允许载流量、设备允许温升与启动特性相协调，避免长期过载与误动作。</w:t>
      </w:r>
    </w:p>
    <w:p w14:paraId="67CB746B">
      <w:pPr>
        <w:pStyle w:val="65"/>
        <w:spacing w:before="120" w:after="120" w:line="360" w:lineRule="auto"/>
      </w:pPr>
      <w:r>
        <w:rPr>
          <w:rFonts w:hint="eastAsia"/>
        </w:rPr>
        <w:t>短路保护</w:t>
      </w:r>
    </w:p>
    <w:p w14:paraId="659F9ED1">
      <w:pPr>
        <w:pStyle w:val="56"/>
        <w:spacing w:line="360" w:lineRule="auto"/>
        <w:ind w:firstLine="420"/>
      </w:pPr>
      <w:r>
        <w:rPr>
          <w:rFonts w:hint="eastAsia"/>
        </w:rPr>
        <w:t>短路保护应满足快速切除故障要求，并与上下级保护装置实现级差配合。对重要负荷与干线回路应优先实现选择性，以减少停电范围。</w:t>
      </w:r>
    </w:p>
    <w:p w14:paraId="12E01D27">
      <w:pPr>
        <w:pStyle w:val="65"/>
        <w:spacing w:before="120" w:after="120" w:line="360" w:lineRule="auto"/>
      </w:pPr>
      <w:r>
        <w:rPr>
          <w:rFonts w:hint="eastAsia"/>
        </w:rPr>
        <w:t>接地故障保护</w:t>
      </w:r>
    </w:p>
    <w:p w14:paraId="11D2385B">
      <w:pPr>
        <w:pStyle w:val="56"/>
        <w:spacing w:line="360" w:lineRule="auto"/>
        <w:ind w:firstLine="420"/>
      </w:pPr>
      <w:r>
        <w:rPr>
          <w:rFonts w:hint="eastAsia"/>
        </w:rPr>
        <w:t>采用剩余电流保护或接地故障保护时，应根据系统接地形式、回路用途与保护目标选择动作电流与动作时间。对防触电保护与防火保护的配置，应按相关规范确定动作值。</w:t>
      </w:r>
    </w:p>
    <w:p w14:paraId="387115B0">
      <w:pPr>
        <w:pStyle w:val="65"/>
        <w:spacing w:before="120" w:after="120" w:line="360" w:lineRule="auto"/>
      </w:pPr>
      <w:r>
        <w:rPr>
          <w:rFonts w:hint="eastAsia"/>
        </w:rPr>
        <w:t>选择性与级差配合</w:t>
      </w:r>
    </w:p>
    <w:p w14:paraId="589CCFC1">
      <w:pPr>
        <w:pStyle w:val="56"/>
        <w:spacing w:line="360" w:lineRule="auto"/>
        <w:ind w:firstLine="420"/>
      </w:pPr>
      <w:r>
        <w:rPr>
          <w:rFonts w:hint="eastAsia"/>
        </w:rPr>
        <w:t>上下级断路器宜通过脱扣曲线、延时参数与额定电流级差实现配合。对需要选择性的回路，应通过计算或仿真校核配合区间，并保留配合校核记录。</w:t>
      </w:r>
    </w:p>
    <w:p w14:paraId="79676DF3">
      <w:pPr>
        <w:pStyle w:val="105"/>
        <w:spacing w:before="120" w:after="120" w:line="360" w:lineRule="auto"/>
      </w:pPr>
      <w:r>
        <w:rPr>
          <w:rFonts w:hint="eastAsia"/>
        </w:rPr>
        <w:t>负荷特性与电器类型选择</w:t>
      </w:r>
    </w:p>
    <w:p w14:paraId="534E2DEA">
      <w:pPr>
        <w:pStyle w:val="165"/>
        <w:spacing w:line="360" w:lineRule="auto"/>
      </w:pPr>
      <w:r>
        <w:rPr>
          <w:rFonts w:hint="eastAsia"/>
        </w:rPr>
        <w:t>动力负荷回路宜选用具备电动机保护功能的组合电器或采用断路器与接触器及热继电器组合，并按起动方式与起动频次校核接触器使用类别与容量。</w:t>
      </w:r>
    </w:p>
    <w:p w14:paraId="4BC343CE">
      <w:pPr>
        <w:pStyle w:val="165"/>
        <w:spacing w:line="360" w:lineRule="auto"/>
      </w:pPr>
      <w:r>
        <w:rPr>
          <w:rFonts w:hint="eastAsia"/>
        </w:rPr>
        <w:t>照明与一般动力支路宜选用小型断路器或塑壳断路器，必要时配置剩余电流保护。对含大量电力电子设备的回路，应关注谐波与冲击电流对脱扣特性的影响。</w:t>
      </w:r>
    </w:p>
    <w:p w14:paraId="18BD75EB">
      <w:pPr>
        <w:pStyle w:val="165"/>
        <w:spacing w:line="360" w:lineRule="auto"/>
      </w:pPr>
      <w:r>
        <w:rPr>
          <w:rFonts w:hint="eastAsia"/>
        </w:rPr>
        <w:t>重要负荷与消防负荷回路应优先选用可靠性更高、配合特性明确的电器，并按规范要求配置隔离、联锁与状态指示功能。</w:t>
      </w:r>
    </w:p>
    <w:p w14:paraId="33220B16">
      <w:pPr>
        <w:pStyle w:val="165"/>
        <w:spacing w:line="360" w:lineRule="auto"/>
      </w:pPr>
      <w:r>
        <w:rPr>
          <w:rFonts w:hint="eastAsia"/>
        </w:rPr>
        <w:t>对浪涌风险较高的系统，应配置浪涌保护器并按分级保护原则选型，综合考虑放电电流、保护水平、安装位置与接地要求。</w:t>
      </w:r>
    </w:p>
    <w:p w14:paraId="50F7A158">
      <w:pPr>
        <w:pStyle w:val="105"/>
        <w:spacing w:before="120" w:after="120" w:line="360" w:lineRule="auto"/>
      </w:pPr>
      <w:r>
        <w:rPr>
          <w:rFonts w:hint="eastAsia"/>
        </w:rPr>
        <w:t>环境适应性与安装条件校核</w:t>
      </w:r>
    </w:p>
    <w:p w14:paraId="5743E236">
      <w:pPr>
        <w:pStyle w:val="165"/>
        <w:spacing w:line="360" w:lineRule="auto"/>
      </w:pPr>
      <w:r>
        <w:rPr>
          <w:rFonts w:hint="eastAsia"/>
        </w:rPr>
        <w:t>应根据环境温度、海拔、湿度、污染等级、盐雾腐蚀、振动冲击与电磁环境校核电器适用性。必要时应采取降容、选用更高防护等级或采取隔离防护措施。</w:t>
      </w:r>
    </w:p>
    <w:p w14:paraId="4ECB8BFC">
      <w:pPr>
        <w:pStyle w:val="165"/>
        <w:spacing w:line="360" w:lineRule="auto"/>
      </w:pPr>
      <w:r>
        <w:rPr>
          <w:rFonts w:hint="eastAsia"/>
        </w:rPr>
        <w:t>应校核成套柜箱的散热条件与安装空间。电器布置应满足爬电距离与电气间隙要求，并为接线、检修与更换预留空间。</w:t>
      </w:r>
    </w:p>
    <w:p w14:paraId="5869D191">
      <w:pPr>
        <w:pStyle w:val="165"/>
        <w:spacing w:line="360" w:lineRule="auto"/>
      </w:pPr>
      <w:r>
        <w:rPr>
          <w:rFonts w:hint="eastAsia"/>
        </w:rPr>
        <w:t>对户外或潮湿环境，应选用满足防护等级要求的产品，并采取防凝露、防腐蚀与防松动措施。</w:t>
      </w:r>
    </w:p>
    <w:p w14:paraId="139CE486">
      <w:pPr>
        <w:pStyle w:val="105"/>
        <w:spacing w:before="120" w:after="120" w:line="360" w:lineRule="auto"/>
      </w:pPr>
      <w:r>
        <w:rPr>
          <w:rFonts w:hint="eastAsia"/>
        </w:rPr>
        <w:t>选型校核要点</w:t>
      </w:r>
    </w:p>
    <w:p w14:paraId="008B2066">
      <w:pPr>
        <w:pStyle w:val="56"/>
        <w:spacing w:line="360" w:lineRule="auto"/>
        <w:ind w:firstLine="420"/>
      </w:pPr>
      <w:r>
        <w:rPr>
          <w:rFonts w:hint="eastAsia"/>
        </w:rPr>
        <w:t>主要低压配电电器选型校核要点见表1。</w:t>
      </w:r>
    </w:p>
    <w:p w14:paraId="4E298868">
      <w:pPr>
        <w:pStyle w:val="112"/>
        <w:spacing w:before="120" w:after="120" w:line="360" w:lineRule="auto"/>
      </w:pPr>
      <w:r>
        <w:rPr>
          <w:rFonts w:hint="eastAsia"/>
        </w:rPr>
        <w:t>主要低压配电电器选型校核要点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2693"/>
        <w:gridCol w:w="3119"/>
        <w:gridCol w:w="2114"/>
      </w:tblGrid>
      <w:tr w14:paraId="20DD8F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08" w:type="dxa"/>
            <w:tcBorders>
              <w:top w:val="single" w:color="auto" w:sz="8" w:space="0"/>
              <w:bottom w:val="single" w:color="auto" w:sz="8" w:space="0"/>
            </w:tcBorders>
            <w:vAlign w:val="center"/>
          </w:tcPr>
          <w:p w14:paraId="621848CD">
            <w:pPr>
              <w:pStyle w:val="178"/>
            </w:pPr>
            <w:r>
              <w:rPr>
                <w:rFonts w:hint="eastAsia"/>
              </w:rPr>
              <w:t>电器类别</w:t>
            </w:r>
          </w:p>
        </w:tc>
        <w:tc>
          <w:tcPr>
            <w:tcW w:w="2693" w:type="dxa"/>
            <w:tcBorders>
              <w:top w:val="single" w:color="auto" w:sz="8" w:space="0"/>
              <w:bottom w:val="single" w:color="auto" w:sz="8" w:space="0"/>
            </w:tcBorders>
            <w:vAlign w:val="center"/>
          </w:tcPr>
          <w:p w14:paraId="58ADC613">
            <w:pPr>
              <w:pStyle w:val="178"/>
            </w:pPr>
            <w:r>
              <w:rPr>
                <w:rFonts w:hint="eastAsia"/>
              </w:rPr>
              <w:t>关键选型参数</w:t>
            </w:r>
          </w:p>
        </w:tc>
        <w:tc>
          <w:tcPr>
            <w:tcW w:w="3119" w:type="dxa"/>
            <w:tcBorders>
              <w:top w:val="single" w:color="auto" w:sz="8" w:space="0"/>
              <w:bottom w:val="single" w:color="auto" w:sz="8" w:space="0"/>
            </w:tcBorders>
            <w:vAlign w:val="center"/>
          </w:tcPr>
          <w:p w14:paraId="1D94AC6F">
            <w:pPr>
              <w:pStyle w:val="178"/>
            </w:pPr>
            <w:r>
              <w:rPr>
                <w:rFonts w:hint="eastAsia"/>
              </w:rPr>
              <w:t>必要校核内容</w:t>
            </w:r>
          </w:p>
        </w:tc>
        <w:tc>
          <w:tcPr>
            <w:tcW w:w="2114" w:type="dxa"/>
            <w:tcBorders>
              <w:top w:val="single" w:color="auto" w:sz="8" w:space="0"/>
              <w:bottom w:val="single" w:color="auto" w:sz="8" w:space="0"/>
            </w:tcBorders>
            <w:vAlign w:val="center"/>
          </w:tcPr>
          <w:p w14:paraId="6BA7D685">
            <w:pPr>
              <w:pStyle w:val="178"/>
            </w:pPr>
            <w:r>
              <w:rPr>
                <w:rFonts w:hint="eastAsia"/>
              </w:rPr>
              <w:t>典型应用回路</w:t>
            </w:r>
          </w:p>
        </w:tc>
      </w:tr>
      <w:tr w14:paraId="35EA36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Borders>
              <w:top w:val="single" w:color="auto" w:sz="8" w:space="0"/>
            </w:tcBorders>
            <w:vAlign w:val="center"/>
          </w:tcPr>
          <w:p w14:paraId="6EC3AF04">
            <w:pPr>
              <w:pStyle w:val="178"/>
            </w:pPr>
            <w:r>
              <w:rPr>
                <w:rFonts w:hint="eastAsia"/>
              </w:rPr>
              <w:t>断路器</w:t>
            </w:r>
          </w:p>
        </w:tc>
        <w:tc>
          <w:tcPr>
            <w:tcW w:w="2693" w:type="dxa"/>
            <w:tcBorders>
              <w:top w:val="single" w:color="auto" w:sz="8" w:space="0"/>
            </w:tcBorders>
            <w:vAlign w:val="center"/>
          </w:tcPr>
          <w:p w14:paraId="434EC34D">
            <w:pPr>
              <w:pStyle w:val="178"/>
            </w:pPr>
            <w:r>
              <w:rPr>
                <w:rFonts w:hint="eastAsia"/>
              </w:rPr>
              <w:t>额定电压、额定电流、</w:t>
            </w:r>
          </w:p>
          <w:p w14:paraId="641E193F">
            <w:pPr>
              <w:pStyle w:val="178"/>
            </w:pPr>
            <w:r>
              <w:rPr>
                <w:rFonts w:hint="eastAsia"/>
              </w:rPr>
              <w:t>分断能力、脱扣特性</w:t>
            </w:r>
          </w:p>
        </w:tc>
        <w:tc>
          <w:tcPr>
            <w:tcW w:w="3119" w:type="dxa"/>
            <w:tcBorders>
              <w:top w:val="single" w:color="auto" w:sz="8" w:space="0"/>
            </w:tcBorders>
            <w:vAlign w:val="center"/>
          </w:tcPr>
          <w:p w14:paraId="77D6ADA5">
            <w:pPr>
              <w:pStyle w:val="178"/>
            </w:pPr>
            <w:r>
              <w:rPr>
                <w:rFonts w:hint="eastAsia"/>
              </w:rPr>
              <w:t>计算电流与降容、短路电流校核、</w:t>
            </w:r>
          </w:p>
          <w:p w14:paraId="71BB7C32">
            <w:pPr>
              <w:pStyle w:val="178"/>
            </w:pPr>
            <w:r>
              <w:rPr>
                <w:rFonts w:hint="eastAsia"/>
              </w:rPr>
              <w:t>选择性配合</w:t>
            </w:r>
          </w:p>
        </w:tc>
        <w:tc>
          <w:tcPr>
            <w:tcW w:w="2114" w:type="dxa"/>
            <w:tcBorders>
              <w:top w:val="single" w:color="auto" w:sz="8" w:space="0"/>
            </w:tcBorders>
            <w:vAlign w:val="center"/>
          </w:tcPr>
          <w:p w14:paraId="40988319">
            <w:pPr>
              <w:pStyle w:val="178"/>
            </w:pPr>
            <w:r>
              <w:rPr>
                <w:rFonts w:hint="eastAsia"/>
              </w:rPr>
              <w:t>干线、支路、动力回路</w:t>
            </w:r>
          </w:p>
        </w:tc>
      </w:tr>
      <w:tr w14:paraId="12310C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753A3706">
            <w:pPr>
              <w:pStyle w:val="178"/>
            </w:pPr>
            <w:r>
              <w:rPr>
                <w:rFonts w:hint="eastAsia"/>
              </w:rPr>
              <w:t>隔离器</w:t>
            </w:r>
          </w:p>
        </w:tc>
        <w:tc>
          <w:tcPr>
            <w:tcW w:w="2693" w:type="dxa"/>
            <w:vAlign w:val="center"/>
          </w:tcPr>
          <w:p w14:paraId="555DCF8C">
            <w:pPr>
              <w:pStyle w:val="178"/>
            </w:pPr>
            <w:r>
              <w:rPr>
                <w:rFonts w:hint="eastAsia"/>
              </w:rPr>
              <w:t>额定电压、额定电流、机械寿命</w:t>
            </w:r>
          </w:p>
        </w:tc>
        <w:tc>
          <w:tcPr>
            <w:tcW w:w="3119" w:type="dxa"/>
            <w:vAlign w:val="center"/>
          </w:tcPr>
          <w:p w14:paraId="0AF01D22">
            <w:pPr>
              <w:pStyle w:val="178"/>
            </w:pPr>
            <w:r>
              <w:rPr>
                <w:rFonts w:hint="eastAsia"/>
              </w:rPr>
              <w:t>隔离可见断点、联锁与误操作防护</w:t>
            </w:r>
          </w:p>
        </w:tc>
        <w:tc>
          <w:tcPr>
            <w:tcW w:w="2114" w:type="dxa"/>
            <w:vAlign w:val="center"/>
          </w:tcPr>
          <w:p w14:paraId="389A4AB6">
            <w:pPr>
              <w:pStyle w:val="178"/>
            </w:pPr>
            <w:r>
              <w:rPr>
                <w:rFonts w:hint="eastAsia"/>
              </w:rPr>
              <w:t>检修隔离、回路分段</w:t>
            </w:r>
          </w:p>
        </w:tc>
      </w:tr>
      <w:tr w14:paraId="204AA5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7EABD415">
            <w:pPr>
              <w:pStyle w:val="178"/>
            </w:pPr>
            <w:r>
              <w:rPr>
                <w:rFonts w:hint="eastAsia"/>
              </w:rPr>
              <w:t>熔断器</w:t>
            </w:r>
          </w:p>
        </w:tc>
        <w:tc>
          <w:tcPr>
            <w:tcW w:w="2693" w:type="dxa"/>
            <w:vAlign w:val="center"/>
          </w:tcPr>
          <w:p w14:paraId="4FB1D31C">
            <w:pPr>
              <w:pStyle w:val="178"/>
            </w:pPr>
            <w:r>
              <w:rPr>
                <w:rFonts w:hint="eastAsia"/>
              </w:rPr>
              <w:t>额定电压、额定电流、</w:t>
            </w:r>
          </w:p>
          <w:p w14:paraId="20F4385F">
            <w:pPr>
              <w:pStyle w:val="178"/>
            </w:pPr>
            <w:r>
              <w:rPr>
                <w:rFonts w:hint="eastAsia"/>
              </w:rPr>
              <w:t>分断能力、限流特性</w:t>
            </w:r>
          </w:p>
        </w:tc>
        <w:tc>
          <w:tcPr>
            <w:tcW w:w="3119" w:type="dxa"/>
            <w:vAlign w:val="center"/>
          </w:tcPr>
          <w:p w14:paraId="54234909">
            <w:pPr>
              <w:pStyle w:val="178"/>
            </w:pPr>
            <w:r>
              <w:rPr>
                <w:rFonts w:hint="eastAsia"/>
              </w:rPr>
              <w:t>与上级保护配合、保护对象匹配</w:t>
            </w:r>
          </w:p>
        </w:tc>
        <w:tc>
          <w:tcPr>
            <w:tcW w:w="2114" w:type="dxa"/>
            <w:vAlign w:val="center"/>
          </w:tcPr>
          <w:p w14:paraId="68B5C4C5">
            <w:pPr>
              <w:pStyle w:val="178"/>
            </w:pPr>
            <w:r>
              <w:rPr>
                <w:rFonts w:hint="eastAsia"/>
              </w:rPr>
              <w:t>变压器二次、支路</w:t>
            </w:r>
          </w:p>
        </w:tc>
      </w:tr>
    </w:tbl>
    <w:p w14:paraId="64B133ED">
      <w:pPr>
        <w:pStyle w:val="56"/>
        <w:spacing w:before="120" w:beforeLines="50" w:after="120" w:afterLines="50"/>
        <w:ind w:firstLine="0" w:firstLineChars="0"/>
        <w:jc w:val="center"/>
        <w:rPr>
          <w:rFonts w:ascii="黑体" w:hAnsi="黑体" w:eastAsia="黑体"/>
        </w:rPr>
      </w:pPr>
      <w:bookmarkStart w:id="52" w:name="_Toc219110569"/>
      <w:r>
        <w:rPr>
          <w:rFonts w:hint="eastAsia" w:ascii="黑体" w:hAnsi="黑体" w:eastAsia="黑体"/>
        </w:rPr>
        <w:t>表1  主要低压配电电器选型校核要点</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2693"/>
        <w:gridCol w:w="3119"/>
        <w:gridCol w:w="2114"/>
      </w:tblGrid>
      <w:tr w14:paraId="0025AE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08" w:type="dxa"/>
            <w:tcBorders>
              <w:top w:val="single" w:color="auto" w:sz="8" w:space="0"/>
              <w:bottom w:val="single" w:color="auto" w:sz="8" w:space="0"/>
            </w:tcBorders>
            <w:vAlign w:val="center"/>
          </w:tcPr>
          <w:p w14:paraId="7D21E801">
            <w:pPr>
              <w:pStyle w:val="178"/>
            </w:pPr>
            <w:r>
              <w:rPr>
                <w:rFonts w:hint="eastAsia"/>
              </w:rPr>
              <w:t>电器类别</w:t>
            </w:r>
          </w:p>
        </w:tc>
        <w:tc>
          <w:tcPr>
            <w:tcW w:w="2693" w:type="dxa"/>
            <w:tcBorders>
              <w:top w:val="single" w:color="auto" w:sz="8" w:space="0"/>
              <w:bottom w:val="single" w:color="auto" w:sz="8" w:space="0"/>
            </w:tcBorders>
            <w:vAlign w:val="center"/>
          </w:tcPr>
          <w:p w14:paraId="18CE778F">
            <w:pPr>
              <w:pStyle w:val="178"/>
            </w:pPr>
            <w:r>
              <w:rPr>
                <w:rFonts w:hint="eastAsia"/>
              </w:rPr>
              <w:t>关键选型参数</w:t>
            </w:r>
          </w:p>
        </w:tc>
        <w:tc>
          <w:tcPr>
            <w:tcW w:w="3119" w:type="dxa"/>
            <w:tcBorders>
              <w:top w:val="single" w:color="auto" w:sz="8" w:space="0"/>
              <w:bottom w:val="single" w:color="auto" w:sz="8" w:space="0"/>
            </w:tcBorders>
            <w:vAlign w:val="center"/>
          </w:tcPr>
          <w:p w14:paraId="43CD72E7">
            <w:pPr>
              <w:pStyle w:val="178"/>
            </w:pPr>
            <w:r>
              <w:rPr>
                <w:rFonts w:hint="eastAsia"/>
              </w:rPr>
              <w:t>必要校核内容</w:t>
            </w:r>
          </w:p>
        </w:tc>
        <w:tc>
          <w:tcPr>
            <w:tcW w:w="2114" w:type="dxa"/>
            <w:tcBorders>
              <w:top w:val="single" w:color="auto" w:sz="8" w:space="0"/>
              <w:bottom w:val="single" w:color="auto" w:sz="8" w:space="0"/>
            </w:tcBorders>
            <w:vAlign w:val="center"/>
          </w:tcPr>
          <w:p w14:paraId="3BBDEC79">
            <w:pPr>
              <w:pStyle w:val="178"/>
            </w:pPr>
            <w:r>
              <w:rPr>
                <w:rFonts w:hint="eastAsia"/>
              </w:rPr>
              <w:t>典型应用回路</w:t>
            </w:r>
          </w:p>
        </w:tc>
      </w:tr>
      <w:tr w14:paraId="49780C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5E649BE4">
            <w:pPr>
              <w:pStyle w:val="178"/>
            </w:pPr>
            <w:r>
              <w:rPr>
                <w:rFonts w:hint="eastAsia"/>
              </w:rPr>
              <w:t>接触器</w:t>
            </w:r>
          </w:p>
        </w:tc>
        <w:tc>
          <w:tcPr>
            <w:tcW w:w="2693" w:type="dxa"/>
            <w:vAlign w:val="center"/>
          </w:tcPr>
          <w:p w14:paraId="54BD5038">
            <w:pPr>
              <w:pStyle w:val="178"/>
            </w:pPr>
            <w:r>
              <w:rPr>
                <w:rFonts w:hint="eastAsia"/>
              </w:rPr>
              <w:t>额定电压、额定电流、使用类别</w:t>
            </w:r>
          </w:p>
        </w:tc>
        <w:tc>
          <w:tcPr>
            <w:tcW w:w="3119" w:type="dxa"/>
            <w:vAlign w:val="center"/>
          </w:tcPr>
          <w:p w14:paraId="7DBB5EBD">
            <w:pPr>
              <w:pStyle w:val="178"/>
            </w:pPr>
            <w:r>
              <w:rPr>
                <w:rFonts w:hint="eastAsia"/>
              </w:rPr>
              <w:t>起动冲击与频次、温升与寿命</w:t>
            </w:r>
          </w:p>
        </w:tc>
        <w:tc>
          <w:tcPr>
            <w:tcW w:w="2114" w:type="dxa"/>
            <w:vAlign w:val="center"/>
          </w:tcPr>
          <w:p w14:paraId="182E762B">
            <w:pPr>
              <w:pStyle w:val="178"/>
            </w:pPr>
            <w:r>
              <w:rPr>
                <w:rFonts w:hint="eastAsia"/>
              </w:rPr>
              <w:t>电动机控制、回路切换</w:t>
            </w:r>
          </w:p>
        </w:tc>
      </w:tr>
      <w:tr w14:paraId="2ADCA3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1D8B9734">
            <w:pPr>
              <w:pStyle w:val="178"/>
            </w:pPr>
            <w:r>
              <w:rPr>
                <w:rFonts w:hint="eastAsia"/>
              </w:rPr>
              <w:t>热继电器</w:t>
            </w:r>
          </w:p>
        </w:tc>
        <w:tc>
          <w:tcPr>
            <w:tcW w:w="2693" w:type="dxa"/>
            <w:vAlign w:val="center"/>
          </w:tcPr>
          <w:p w14:paraId="0F346283">
            <w:pPr>
              <w:pStyle w:val="178"/>
            </w:pPr>
            <w:r>
              <w:rPr>
                <w:rFonts w:hint="eastAsia"/>
              </w:rPr>
              <w:t>整定电流范围、脱扣等级</w:t>
            </w:r>
          </w:p>
        </w:tc>
        <w:tc>
          <w:tcPr>
            <w:tcW w:w="3119" w:type="dxa"/>
            <w:vAlign w:val="center"/>
          </w:tcPr>
          <w:p w14:paraId="67B3ED0A">
            <w:pPr>
              <w:pStyle w:val="178"/>
            </w:pPr>
            <w:r>
              <w:rPr>
                <w:rFonts w:hint="eastAsia"/>
              </w:rPr>
              <w:t>与电动机额定电流匹配、起动方式适配</w:t>
            </w:r>
          </w:p>
        </w:tc>
        <w:tc>
          <w:tcPr>
            <w:tcW w:w="2114" w:type="dxa"/>
            <w:vAlign w:val="center"/>
          </w:tcPr>
          <w:p w14:paraId="7C999456">
            <w:pPr>
              <w:pStyle w:val="178"/>
            </w:pPr>
            <w:r>
              <w:rPr>
                <w:rFonts w:hint="eastAsia"/>
              </w:rPr>
              <w:t>电动机过载保护</w:t>
            </w:r>
          </w:p>
        </w:tc>
      </w:tr>
      <w:tr w14:paraId="23232E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6D6CB99B">
            <w:pPr>
              <w:pStyle w:val="178"/>
            </w:pPr>
            <w:r>
              <w:rPr>
                <w:rFonts w:hint="eastAsia"/>
              </w:rPr>
              <w:t>剩余电流保护器</w:t>
            </w:r>
          </w:p>
        </w:tc>
        <w:tc>
          <w:tcPr>
            <w:tcW w:w="2693" w:type="dxa"/>
            <w:vAlign w:val="center"/>
          </w:tcPr>
          <w:p w14:paraId="7F195B5A">
            <w:pPr>
              <w:pStyle w:val="178"/>
            </w:pPr>
            <w:r>
              <w:rPr>
                <w:rFonts w:hint="eastAsia"/>
              </w:rPr>
              <w:t>动作电流、动作时间、极数</w:t>
            </w:r>
          </w:p>
        </w:tc>
        <w:tc>
          <w:tcPr>
            <w:tcW w:w="3119" w:type="dxa"/>
            <w:vAlign w:val="center"/>
          </w:tcPr>
          <w:p w14:paraId="0AD28934">
            <w:pPr>
              <w:pStyle w:val="178"/>
            </w:pPr>
            <w:r>
              <w:rPr>
                <w:rFonts w:hint="eastAsia"/>
              </w:rPr>
              <w:t>系统接地形式适配、保护目标符合性</w:t>
            </w:r>
          </w:p>
        </w:tc>
        <w:tc>
          <w:tcPr>
            <w:tcW w:w="2114" w:type="dxa"/>
            <w:vAlign w:val="center"/>
          </w:tcPr>
          <w:p w14:paraId="49E64CF5">
            <w:pPr>
              <w:pStyle w:val="178"/>
            </w:pPr>
            <w:r>
              <w:rPr>
                <w:rFonts w:hint="eastAsia"/>
              </w:rPr>
              <w:t>插座、支路、防触电防火</w:t>
            </w:r>
          </w:p>
        </w:tc>
      </w:tr>
      <w:tr w14:paraId="6C4210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17B2C9B0">
            <w:pPr>
              <w:pStyle w:val="178"/>
            </w:pPr>
            <w:r>
              <w:rPr>
                <w:rFonts w:hint="eastAsia"/>
              </w:rPr>
              <w:t>浪涌保护器</w:t>
            </w:r>
          </w:p>
        </w:tc>
        <w:tc>
          <w:tcPr>
            <w:tcW w:w="2693" w:type="dxa"/>
            <w:vAlign w:val="center"/>
          </w:tcPr>
          <w:p w14:paraId="40F01664">
            <w:pPr>
              <w:pStyle w:val="178"/>
            </w:pPr>
            <w:r>
              <w:rPr>
                <w:rFonts w:hint="eastAsia"/>
              </w:rPr>
              <w:t>放电电流、保护水平、响应时间</w:t>
            </w:r>
          </w:p>
        </w:tc>
        <w:tc>
          <w:tcPr>
            <w:tcW w:w="3119" w:type="dxa"/>
            <w:vAlign w:val="center"/>
          </w:tcPr>
          <w:p w14:paraId="5597CFAC">
            <w:pPr>
              <w:pStyle w:val="178"/>
            </w:pPr>
            <w:r>
              <w:rPr>
                <w:rFonts w:hint="eastAsia"/>
              </w:rPr>
              <w:t>分级配置、接地与引线长度</w:t>
            </w:r>
          </w:p>
        </w:tc>
        <w:tc>
          <w:tcPr>
            <w:tcW w:w="2114" w:type="dxa"/>
            <w:vAlign w:val="center"/>
          </w:tcPr>
          <w:p w14:paraId="3C06CF0E">
            <w:pPr>
              <w:pStyle w:val="178"/>
            </w:pPr>
            <w:r>
              <w:rPr>
                <w:rFonts w:hint="eastAsia"/>
              </w:rPr>
              <w:t>进线柜、分配电箱</w:t>
            </w:r>
          </w:p>
        </w:tc>
      </w:tr>
    </w:tbl>
    <w:p w14:paraId="00BA815C">
      <w:pPr>
        <w:pStyle w:val="104"/>
        <w:spacing w:before="240" w:after="240" w:line="360" w:lineRule="auto"/>
      </w:pPr>
      <w:r>
        <w:rPr>
          <w:rFonts w:hint="eastAsia"/>
        </w:rPr>
        <w:t>安装与接线工艺要求</w:t>
      </w:r>
      <w:bookmarkEnd w:id="52"/>
    </w:p>
    <w:p w14:paraId="26D30384">
      <w:pPr>
        <w:pStyle w:val="105"/>
        <w:spacing w:before="120" w:after="120" w:line="360" w:lineRule="auto"/>
      </w:pPr>
      <w:r>
        <w:rPr>
          <w:rFonts w:hint="eastAsia"/>
        </w:rPr>
        <w:t>一般要求</w:t>
      </w:r>
    </w:p>
    <w:p w14:paraId="4EDEA048">
      <w:pPr>
        <w:pStyle w:val="165"/>
        <w:spacing w:line="360" w:lineRule="auto"/>
      </w:pPr>
      <w:r>
        <w:rPr>
          <w:rFonts w:hint="eastAsia"/>
        </w:rPr>
        <w:t>低压配电电器安装与接线应符合设计文件、产品技术文件及相关施工验收规范要求，并应满足安全距离、散热通风、操作维护与防误要求。</w:t>
      </w:r>
    </w:p>
    <w:p w14:paraId="1DF81E89">
      <w:pPr>
        <w:pStyle w:val="165"/>
        <w:spacing w:line="360" w:lineRule="auto"/>
      </w:pPr>
      <w:r>
        <w:rPr>
          <w:rFonts w:hint="eastAsia"/>
        </w:rPr>
        <w:t>安装前应对电器型号、规格、额定参数、附件配置与出厂状态进行核对。电器应无受潮、破损、变形、松动与接线端子氧化等缺陷。</w:t>
      </w:r>
    </w:p>
    <w:p w14:paraId="7EDA28CB">
      <w:pPr>
        <w:pStyle w:val="165"/>
        <w:spacing w:line="360" w:lineRule="auto"/>
      </w:pPr>
      <w:r>
        <w:rPr>
          <w:rFonts w:hint="eastAsia"/>
        </w:rPr>
        <w:t>安装应与柜箱结构、母排系统、导线敷设方式相适配。对成套柜箱内电器安装，应按成套设备设计布置执行，不得随意变更电器位置或替换电器型号。确需变更时，应履行技术核定或设计变更程序。</w:t>
      </w:r>
    </w:p>
    <w:p w14:paraId="6D233D97">
      <w:pPr>
        <w:pStyle w:val="165"/>
        <w:spacing w:line="360" w:lineRule="auto"/>
      </w:pPr>
      <w:r>
        <w:rPr>
          <w:rFonts w:hint="eastAsia"/>
        </w:rPr>
        <w:t>二次回路与控制回路安装应与一次回路安装同步策划，确保端子编号、线号、回路功能与图纸一致，避免后期返工影响质量与工期。</w:t>
      </w:r>
    </w:p>
    <w:p w14:paraId="76A369C0">
      <w:pPr>
        <w:pStyle w:val="105"/>
        <w:spacing w:before="120" w:after="120" w:line="360" w:lineRule="auto"/>
      </w:pPr>
      <w:r>
        <w:rPr>
          <w:rFonts w:hint="eastAsia"/>
        </w:rPr>
        <w:t>柜箱内布置与固定</w:t>
      </w:r>
    </w:p>
    <w:p w14:paraId="4D37F25B">
      <w:pPr>
        <w:pStyle w:val="165"/>
        <w:spacing w:line="360" w:lineRule="auto"/>
      </w:pPr>
      <w:r>
        <w:rPr>
          <w:rFonts w:hint="eastAsia"/>
        </w:rPr>
        <w:t>电器安装位置应便于操作与维护。操作手柄、按钮、指示器与测试端子应布置在便于观察与操作的位置，并应避免被导线遮挡或遮蔽铭牌。</w:t>
      </w:r>
    </w:p>
    <w:p w14:paraId="5D7FE63A">
      <w:pPr>
        <w:pStyle w:val="165"/>
        <w:spacing w:line="360" w:lineRule="auto"/>
      </w:pPr>
      <w:r>
        <w:rPr>
          <w:rFonts w:hint="eastAsia"/>
        </w:rPr>
        <w:t>电器固定应牢靠。采用导轨或底板安装时，应保证安装面平整，紧固件应配套齐全并采取防松措施。对振动环境或频繁操作设备，应采用防松垫圈或双螺母等措施。</w:t>
      </w:r>
    </w:p>
    <w:p w14:paraId="17535651">
      <w:pPr>
        <w:pStyle w:val="165"/>
        <w:spacing w:line="360" w:lineRule="auto"/>
      </w:pPr>
      <w:r>
        <w:rPr>
          <w:rFonts w:hint="eastAsia"/>
        </w:rPr>
        <w:t>电器之间应保持必要间距。应满足产品说明书与规范规定的散热距离、爬电距离与电气间隙要求。对发热较大的电器应合理分区布置，避免热源集中导致温升超限。</w:t>
      </w:r>
    </w:p>
    <w:p w14:paraId="24476F32">
      <w:pPr>
        <w:pStyle w:val="165"/>
        <w:spacing w:line="360" w:lineRule="auto"/>
      </w:pPr>
      <w:r>
        <w:rPr>
          <w:rFonts w:hint="eastAsia"/>
        </w:rPr>
        <w:t>上下级电器与母排连接应减少不必要的折弯与跨越。布置应有利于缩短连接长度、降低接触电阻并减少电磁干扰。</w:t>
      </w:r>
    </w:p>
    <w:p w14:paraId="7CB8C301">
      <w:pPr>
        <w:pStyle w:val="105"/>
        <w:spacing w:before="120" w:after="120" w:line="360" w:lineRule="auto"/>
      </w:pPr>
      <w:r>
        <w:rPr>
          <w:rFonts w:hint="eastAsia"/>
        </w:rPr>
        <w:t>一次回路连接要求</w:t>
      </w:r>
    </w:p>
    <w:p w14:paraId="1346581E">
      <w:pPr>
        <w:pStyle w:val="65"/>
        <w:spacing w:before="120" w:after="120" w:line="360" w:lineRule="auto"/>
      </w:pPr>
      <w:r>
        <w:rPr>
          <w:rFonts w:hint="eastAsia"/>
        </w:rPr>
        <w:t>母排连接</w:t>
      </w:r>
    </w:p>
    <w:p w14:paraId="31C6D5C1">
      <w:pPr>
        <w:pStyle w:val="56"/>
        <w:spacing w:line="360" w:lineRule="auto"/>
        <w:ind w:firstLine="420"/>
      </w:pPr>
      <w:r>
        <w:rPr>
          <w:rFonts w:hint="eastAsia"/>
        </w:rPr>
        <w:t>母排连接面应清洁平整，无毛刺与氧化层。连接应采用规定等级的紧固件并按规定扭矩紧固。铝母排连接宜采用防电化腐蚀措施并使用适配的连接材料。</w:t>
      </w:r>
    </w:p>
    <w:p w14:paraId="116BF922">
      <w:pPr>
        <w:pStyle w:val="56"/>
        <w:spacing w:line="360" w:lineRule="auto"/>
        <w:ind w:firstLine="199" w:firstLineChars="95"/>
      </w:pPr>
    </w:p>
    <w:p w14:paraId="55BBCDD5">
      <w:pPr>
        <w:pStyle w:val="56"/>
        <w:spacing w:line="360" w:lineRule="auto"/>
        <w:ind w:firstLine="199" w:firstLineChars="95"/>
      </w:pPr>
    </w:p>
    <w:p w14:paraId="154E72FA">
      <w:pPr>
        <w:pStyle w:val="56"/>
        <w:spacing w:line="360" w:lineRule="auto"/>
        <w:ind w:firstLine="199" w:firstLineChars="95"/>
        <w:rPr>
          <w:rFonts w:hint="eastAsia"/>
        </w:rPr>
      </w:pPr>
    </w:p>
    <w:p w14:paraId="30CD107D">
      <w:pPr>
        <w:pStyle w:val="65"/>
        <w:spacing w:before="120" w:after="120" w:line="360" w:lineRule="auto"/>
      </w:pPr>
      <w:r>
        <w:rPr>
          <w:rFonts w:hint="eastAsia"/>
        </w:rPr>
        <w:t>导线端接</w:t>
      </w:r>
    </w:p>
    <w:p w14:paraId="781F8EA1">
      <w:pPr>
        <w:pStyle w:val="56"/>
        <w:spacing w:line="360" w:lineRule="auto"/>
        <w:ind w:firstLine="420"/>
      </w:pPr>
      <w:r>
        <w:rPr>
          <w:rFonts w:hint="eastAsia"/>
        </w:rPr>
        <w:t>导线截面应满足载流与短路热稳定要求。端接应采用符合截面的端子或铜鼻子，压接应使用专用工具，压接点应牢固无松动。多股软线不得直接压在螺栓端子下，宜采用冷压端头。</w:t>
      </w:r>
    </w:p>
    <w:p w14:paraId="00413E3E">
      <w:pPr>
        <w:pStyle w:val="65"/>
        <w:spacing w:before="120" w:after="120" w:line="360" w:lineRule="auto"/>
      </w:pPr>
      <w:r>
        <w:rPr>
          <w:rFonts w:hint="eastAsia"/>
        </w:rPr>
        <w:t>连接可靠性</w:t>
      </w:r>
    </w:p>
    <w:p w14:paraId="06A7B128">
      <w:pPr>
        <w:pStyle w:val="56"/>
        <w:spacing w:line="360" w:lineRule="auto"/>
        <w:ind w:firstLine="420"/>
      </w:pPr>
      <w:r>
        <w:rPr>
          <w:rFonts w:hint="eastAsia"/>
        </w:rPr>
        <w:t>同一端子不宜压接超过产品允许数量的导线。并联导线应保证截面一致、长度相近、端接可靠。连接处应无明显发热隐患，必要时应进行红外测温或通电温升检查。</w:t>
      </w:r>
    </w:p>
    <w:p w14:paraId="511934D5">
      <w:pPr>
        <w:pStyle w:val="65"/>
        <w:spacing w:before="120" w:after="120" w:line="360" w:lineRule="auto"/>
      </w:pPr>
      <w:r>
        <w:rPr>
          <w:rFonts w:hint="eastAsia"/>
        </w:rPr>
        <w:t>极性与相序</w:t>
      </w:r>
    </w:p>
    <w:p w14:paraId="4C7B4E55">
      <w:pPr>
        <w:pStyle w:val="56"/>
        <w:spacing w:line="360" w:lineRule="auto"/>
        <w:ind w:firstLine="420"/>
      </w:pPr>
      <w:r>
        <w:rPr>
          <w:rFonts w:hint="eastAsia"/>
        </w:rPr>
        <w:t>三相回路相序应正确一致。直流回路极性应正确。相序标识与颜色标识应符合规范与企业标准要求，并在端子与母排处保持一致。</w:t>
      </w:r>
    </w:p>
    <w:p w14:paraId="0591725E">
      <w:pPr>
        <w:pStyle w:val="105"/>
        <w:spacing w:before="120" w:after="120" w:line="360" w:lineRule="auto"/>
      </w:pPr>
      <w:r>
        <w:rPr>
          <w:rFonts w:hint="eastAsia"/>
        </w:rPr>
        <w:t>二次回路与控制回路接线要求</w:t>
      </w:r>
    </w:p>
    <w:p w14:paraId="3AFE5F36">
      <w:pPr>
        <w:pStyle w:val="165"/>
        <w:spacing w:line="360" w:lineRule="auto"/>
      </w:pPr>
      <w:r>
        <w:rPr>
          <w:rFonts w:hint="eastAsia"/>
        </w:rPr>
        <w:t>二次回路应按图施工。端子排编号、线号、回路功能与逻辑应与图纸一致，严禁私自改线或跨接。</w:t>
      </w:r>
    </w:p>
    <w:p w14:paraId="0E162A43">
      <w:pPr>
        <w:pStyle w:val="165"/>
        <w:spacing w:line="360" w:lineRule="auto"/>
      </w:pPr>
      <w:r>
        <w:rPr>
          <w:rFonts w:hint="eastAsia"/>
        </w:rPr>
        <w:t>控制回路导线应分束绑扎，强弱电应按规定分开敷设。与电流互感器、电压互感器、测量回路相关的导线敷设应避免与大电流回路平行紧贴，以降低干扰。</w:t>
      </w:r>
    </w:p>
    <w:p w14:paraId="1775291D">
      <w:pPr>
        <w:pStyle w:val="165"/>
        <w:spacing w:line="360" w:lineRule="auto"/>
      </w:pPr>
      <w:r>
        <w:rPr>
          <w:rFonts w:hint="eastAsia"/>
        </w:rPr>
        <w:t>端子排应便于检修与扩展。重要回路宜预留测试端子或短接端子。回路改动应形成记录并同步更新图纸与端子表。</w:t>
      </w:r>
    </w:p>
    <w:p w14:paraId="7C22F0E9">
      <w:pPr>
        <w:pStyle w:val="105"/>
        <w:spacing w:before="120" w:after="120" w:line="360" w:lineRule="auto"/>
      </w:pPr>
      <w:r>
        <w:rPr>
          <w:rFonts w:hint="eastAsia"/>
        </w:rPr>
        <w:t>接地与等电位连接要求</w:t>
      </w:r>
    </w:p>
    <w:p w14:paraId="693ADC3C">
      <w:pPr>
        <w:pStyle w:val="165"/>
        <w:spacing w:line="360" w:lineRule="auto"/>
      </w:pPr>
      <w:r>
        <w:rPr>
          <w:rFonts w:hint="eastAsia"/>
        </w:rPr>
        <w:t>柜箱金属外壳、安装底座、门体与可触及金属件应可靠接地。接地导体截面应满足规范要求，连接点应牢固并有明显接地标识。</w:t>
      </w:r>
    </w:p>
    <w:p w14:paraId="6A7E14E8">
      <w:pPr>
        <w:pStyle w:val="165"/>
        <w:spacing w:line="360" w:lineRule="auto"/>
      </w:pPr>
      <w:r>
        <w:rPr>
          <w:rFonts w:hint="eastAsia"/>
        </w:rPr>
        <w:t>浪涌保护器接地应符合最短路径原则。接地引线应尽量短直，减少环路面积，避免因引线过长导致保护效果下降。</w:t>
      </w:r>
    </w:p>
    <w:p w14:paraId="2E00497E">
      <w:pPr>
        <w:pStyle w:val="165"/>
        <w:spacing w:line="360" w:lineRule="auto"/>
      </w:pPr>
      <w:r>
        <w:rPr>
          <w:rFonts w:hint="eastAsia"/>
        </w:rPr>
        <w:t>采用剩余电流保护的回路应按系统接地形式正确接线。中性线与保护线不得混接，严禁在负载侧将中性线与保护线重复连接。</w:t>
      </w:r>
    </w:p>
    <w:p w14:paraId="7216830D">
      <w:pPr>
        <w:pStyle w:val="105"/>
        <w:spacing w:before="120" w:after="120" w:line="360" w:lineRule="auto"/>
      </w:pPr>
      <w:r>
        <w:rPr>
          <w:rFonts w:hint="eastAsia"/>
        </w:rPr>
        <w:t>标识与资料一致性要求</w:t>
      </w:r>
    </w:p>
    <w:p w14:paraId="1378C2AE">
      <w:pPr>
        <w:pStyle w:val="165"/>
        <w:spacing w:line="360" w:lineRule="auto"/>
      </w:pPr>
      <w:r>
        <w:rPr>
          <w:rFonts w:hint="eastAsia"/>
        </w:rPr>
        <w:t>电器铭牌、回路编号、线号、端子编号与相序标识应齐全清晰，并与竣工图、回路表与端子表一致。</w:t>
      </w:r>
    </w:p>
    <w:p w14:paraId="6A2400AA">
      <w:pPr>
        <w:pStyle w:val="165"/>
        <w:spacing w:line="360" w:lineRule="auto"/>
      </w:pPr>
      <w:r>
        <w:rPr>
          <w:rFonts w:hint="eastAsia"/>
        </w:rPr>
        <w:t>重要电器的整定值、动作参数与设置状态应形成记录，并在柜门内侧或专用记录表中标识，便于运行维护。</w:t>
      </w:r>
    </w:p>
    <w:p w14:paraId="17EA099A">
      <w:pPr>
        <w:pStyle w:val="165"/>
        <w:spacing w:line="360" w:lineRule="auto"/>
      </w:pPr>
      <w:r>
        <w:rPr>
          <w:rFonts w:hint="eastAsia"/>
        </w:rPr>
        <w:t>对设置联锁、机械闭锁或电气闭锁的回路，应明确联锁逻辑与操作顺序标识，避免误操作。</w:t>
      </w:r>
    </w:p>
    <w:p w14:paraId="108A6BB1">
      <w:pPr>
        <w:pStyle w:val="105"/>
        <w:spacing w:before="120" w:after="120" w:line="360" w:lineRule="auto"/>
      </w:pPr>
      <w:r>
        <w:rPr>
          <w:rFonts w:hint="eastAsia"/>
        </w:rPr>
        <w:t>扭矩控制与质量检查</w:t>
      </w:r>
    </w:p>
    <w:p w14:paraId="4F874534">
      <w:pPr>
        <w:pStyle w:val="165"/>
        <w:spacing w:line="360" w:lineRule="auto"/>
      </w:pPr>
      <w:r>
        <w:rPr>
          <w:rFonts w:hint="eastAsia"/>
        </w:rPr>
        <w:t>螺栓连接应按产品说明书规定扭矩紧固。未明确扭矩时，应按企业工艺标准或常用紧固件标准执行，并形成抽查记录。</w:t>
      </w:r>
    </w:p>
    <w:p w14:paraId="4C9F532C">
      <w:pPr>
        <w:pStyle w:val="165"/>
        <w:spacing w:line="360" w:lineRule="auto"/>
      </w:pPr>
      <w:r>
        <w:rPr>
          <w:rFonts w:hint="eastAsia"/>
        </w:rPr>
        <w:t>紧固完成后应进行复核。复核应检查紧固件齐全性、端接压接质量、绝缘隔板与防护罩安装、导线弯曲半径与固定点、以及柜内清洁与异物清除情况。</w:t>
      </w:r>
    </w:p>
    <w:p w14:paraId="0D1F08C6">
      <w:pPr>
        <w:pStyle w:val="165"/>
        <w:spacing w:line="360" w:lineRule="auto"/>
      </w:pPr>
      <w:r>
        <w:rPr>
          <w:rFonts w:hint="eastAsia"/>
        </w:rPr>
        <w:t>对关键回路可进行通电试运行检查。应检查电器合分闸灵活性、线圈吸合状态、指示与联锁功能、以及异常发热与异响情况。</w:t>
      </w:r>
    </w:p>
    <w:p w14:paraId="70988132">
      <w:pPr>
        <w:pStyle w:val="105"/>
        <w:spacing w:before="120" w:after="120" w:line="360" w:lineRule="auto"/>
      </w:pPr>
      <w:r>
        <w:rPr>
          <w:rFonts w:hint="eastAsia"/>
        </w:rPr>
        <w:t>施工安全与成品保护</w:t>
      </w:r>
    </w:p>
    <w:p w14:paraId="35D42998">
      <w:pPr>
        <w:pStyle w:val="165"/>
        <w:spacing w:line="360" w:lineRule="auto"/>
      </w:pPr>
      <w:r>
        <w:rPr>
          <w:rFonts w:hint="eastAsia"/>
        </w:rPr>
        <w:t>安装施工应执行停送电管理与挂牌上锁措施。带电试验应制定专项措施并设置监护。</w:t>
      </w:r>
    </w:p>
    <w:p w14:paraId="2A62EE40">
      <w:pPr>
        <w:pStyle w:val="165"/>
        <w:spacing w:line="360" w:lineRule="auto"/>
      </w:pPr>
      <w:r>
        <w:rPr>
          <w:rFonts w:hint="eastAsia"/>
        </w:rPr>
        <w:t>电器安装完成后应采取成品保护措施，避免粉尘、水汽、撞击与二次污染。对长期未投运的柜箱，应采取防潮措施并定期检查。</w:t>
      </w:r>
    </w:p>
    <w:p w14:paraId="6CB173B8">
      <w:pPr>
        <w:pStyle w:val="104"/>
        <w:spacing w:before="240" w:after="240" w:line="360" w:lineRule="auto"/>
      </w:pPr>
      <w:bookmarkStart w:id="53" w:name="_Toc219110570"/>
      <w:r>
        <w:rPr>
          <w:rFonts w:hint="eastAsia"/>
        </w:rPr>
        <w:t>调试检验与验收要求</w:t>
      </w:r>
      <w:bookmarkEnd w:id="53"/>
    </w:p>
    <w:p w14:paraId="399B0ED8">
      <w:pPr>
        <w:pStyle w:val="105"/>
        <w:spacing w:before="120" w:after="120" w:line="360" w:lineRule="auto"/>
      </w:pPr>
      <w:r>
        <w:rPr>
          <w:rFonts w:hint="eastAsia"/>
        </w:rPr>
        <w:t>一般要求</w:t>
      </w:r>
    </w:p>
    <w:p w14:paraId="54C4F712">
      <w:pPr>
        <w:pStyle w:val="165"/>
        <w:spacing w:line="360" w:lineRule="auto"/>
      </w:pPr>
      <w:r>
        <w:rPr>
          <w:rFonts w:hint="eastAsia"/>
        </w:rPr>
        <w:t>低压配电电器调试、检验与验收应在安装完成且资料齐全的条件下实施，并应符合设计文件、产品技术文件与相关施工验收规范要求。</w:t>
      </w:r>
    </w:p>
    <w:p w14:paraId="0372A46B">
      <w:pPr>
        <w:pStyle w:val="165"/>
        <w:spacing w:line="360" w:lineRule="auto"/>
      </w:pPr>
      <w:r>
        <w:rPr>
          <w:rFonts w:hint="eastAsia"/>
        </w:rPr>
        <w:t>调试检验应覆盖保护功能、控制功能、联锁功能、测量指示功能以及接地与绝缘安全性能。调试过程应形成记录并可追溯。</w:t>
      </w:r>
    </w:p>
    <w:p w14:paraId="6D7D8D02">
      <w:pPr>
        <w:pStyle w:val="165"/>
        <w:spacing w:line="360" w:lineRule="auto"/>
      </w:pPr>
      <w:r>
        <w:rPr>
          <w:rFonts w:hint="eastAsia"/>
        </w:rPr>
        <w:t>关键回路与关键设备的调试检验应由具备相应资格或能力的人员实施。涉及计量、电能质量监测或消防联动的，应按相关专业要求组织专项调试。</w:t>
      </w:r>
    </w:p>
    <w:p w14:paraId="4327F6B9">
      <w:pPr>
        <w:pStyle w:val="105"/>
        <w:spacing w:before="120" w:after="120" w:line="360" w:lineRule="auto"/>
      </w:pPr>
      <w:r>
        <w:rPr>
          <w:rFonts w:hint="eastAsia"/>
        </w:rPr>
        <w:t>资料核对与外观检查</w:t>
      </w:r>
    </w:p>
    <w:p w14:paraId="44B8BE3A">
      <w:pPr>
        <w:pStyle w:val="165"/>
        <w:spacing w:line="360" w:lineRule="auto"/>
      </w:pPr>
      <w:r>
        <w:rPr>
          <w:rFonts w:hint="eastAsia"/>
        </w:rPr>
        <w:t>应核对电器型号、规格、额定参数、附件配置与安装位置，核对结果应与设计图纸、设备材料报审资料一致。</w:t>
      </w:r>
    </w:p>
    <w:p w14:paraId="41DD34C7">
      <w:pPr>
        <w:pStyle w:val="165"/>
        <w:spacing w:line="360" w:lineRule="auto"/>
      </w:pPr>
      <w:r>
        <w:rPr>
          <w:rFonts w:hint="eastAsia"/>
        </w:rPr>
        <w:t>应核对回路编号、端子编号、线号、相序标识与接线图一致性，发现不一致应先整改后调试。</w:t>
      </w:r>
    </w:p>
    <w:p w14:paraId="23B01D0E">
      <w:pPr>
        <w:pStyle w:val="165"/>
        <w:spacing w:line="360" w:lineRule="auto"/>
      </w:pPr>
      <w:r>
        <w:rPr>
          <w:rFonts w:hint="eastAsia"/>
        </w:rPr>
        <w:t>应检查电器外观与安装状态，电器应无松动、破损、受潮与明显污染。柜内应无遗留金属屑、线头与异物。</w:t>
      </w:r>
    </w:p>
    <w:p w14:paraId="54CCC9AF">
      <w:pPr>
        <w:pStyle w:val="165"/>
        <w:spacing w:line="360" w:lineRule="auto"/>
      </w:pPr>
      <w:r>
        <w:rPr>
          <w:rFonts w:hint="eastAsia"/>
        </w:rPr>
        <w:t>应检查防护罩、绝缘隔板、挡弧罩与门锁联锁等安全防护部件安装齐全有效。</w:t>
      </w:r>
    </w:p>
    <w:p w14:paraId="01B6E787">
      <w:pPr>
        <w:pStyle w:val="105"/>
        <w:spacing w:before="120" w:after="120" w:line="360" w:lineRule="auto"/>
      </w:pPr>
      <w:r>
        <w:rPr>
          <w:rFonts w:hint="eastAsia"/>
        </w:rPr>
        <w:t>保护装置整定与核验</w:t>
      </w:r>
    </w:p>
    <w:p w14:paraId="1443CCFA">
      <w:pPr>
        <w:pStyle w:val="165"/>
        <w:spacing w:line="360" w:lineRule="auto"/>
      </w:pPr>
      <w:r>
        <w:rPr>
          <w:rFonts w:hint="eastAsia"/>
        </w:rPr>
        <w:t>断路器脱扣器整定值应按设计或计算书设置。整定项目宜包括长延时电流与时间、短延时电流与时间、瞬时动作电流以及接地故障或剩余电流保护动作值等。</w:t>
      </w:r>
    </w:p>
    <w:p w14:paraId="18FA4812">
      <w:pPr>
        <w:pStyle w:val="165"/>
        <w:spacing w:line="360" w:lineRule="auto"/>
      </w:pPr>
      <w:r>
        <w:rPr>
          <w:rFonts w:hint="eastAsia"/>
        </w:rPr>
        <w:t>整定值设置应形成记录。记录应包含设备编号、回路编号、整定参数、设置人员、复核人员与设置时间。对可调式断路器，应记录旋钮位置或参数值，并防止非授权人员随意调整。</w:t>
      </w:r>
    </w:p>
    <w:p w14:paraId="543D6395">
      <w:pPr>
        <w:pStyle w:val="165"/>
        <w:spacing w:line="360" w:lineRule="auto"/>
      </w:pPr>
      <w:r>
        <w:rPr>
          <w:rFonts w:hint="eastAsia"/>
        </w:rPr>
        <w:t>上下级保护配合要求明确的回路，应核验其级差配合或选择性配合条件。核验宜基于脱扣曲线、整定值与短路电流计算结果进行，并形成配合核验记录。</w:t>
      </w:r>
    </w:p>
    <w:p w14:paraId="031C2DD4">
      <w:pPr>
        <w:pStyle w:val="165"/>
        <w:spacing w:line="360" w:lineRule="auto"/>
      </w:pPr>
      <w:r>
        <w:rPr>
          <w:rFonts w:hint="eastAsia"/>
        </w:rPr>
        <w:t>对剩余电流保护器应核验动作电流与动作时间满足保护目标要求。用于防触电与防火的不同回路应按规定配置相应动作值，不得混用导致保护失效或误动作。</w:t>
      </w:r>
    </w:p>
    <w:p w14:paraId="679A677C">
      <w:pPr>
        <w:pStyle w:val="105"/>
        <w:spacing w:before="120" w:after="120" w:line="360" w:lineRule="auto"/>
      </w:pPr>
      <w:r>
        <w:rPr>
          <w:rFonts w:hint="eastAsia"/>
        </w:rPr>
        <w:t>功能试验与动作验证</w:t>
      </w:r>
    </w:p>
    <w:p w14:paraId="541EB27E">
      <w:pPr>
        <w:pStyle w:val="165"/>
        <w:spacing w:line="360" w:lineRule="auto"/>
      </w:pPr>
      <w:r>
        <w:rPr>
          <w:rFonts w:hint="eastAsia"/>
        </w:rPr>
        <w:t>断路器应进行合分闸功能检查，操作应灵活可靠。电动操作机构应验证远方与就地控制功能，指示状态应正确。</w:t>
      </w:r>
    </w:p>
    <w:p w14:paraId="2E950DD9">
      <w:pPr>
        <w:pStyle w:val="165"/>
        <w:spacing w:line="360" w:lineRule="auto"/>
      </w:pPr>
      <w:r>
        <w:rPr>
          <w:rFonts w:hint="eastAsia"/>
        </w:rPr>
        <w:t>接触器与电动机起动回路应进行吸合释放试验，验证起动停止逻辑、联锁逻辑与故障保护动作逻辑。热继电器整定应与电动机额定电流匹配，并验证复位与动作指示功能。</w:t>
      </w:r>
    </w:p>
    <w:p w14:paraId="03E8D92F">
      <w:pPr>
        <w:pStyle w:val="165"/>
        <w:spacing w:line="360" w:lineRule="auto"/>
      </w:pPr>
      <w:r>
        <w:rPr>
          <w:rFonts w:hint="eastAsia"/>
        </w:rPr>
        <w:t>联锁与闭锁功能应进行验证。包括但不限于柜门联锁、隔离与断路器联锁、双电源或互投回路联锁、误合闸防护等。联锁逻辑应与图纸一致。</w:t>
      </w:r>
    </w:p>
    <w:p w14:paraId="3E10F659">
      <w:pPr>
        <w:pStyle w:val="165"/>
        <w:spacing w:line="360" w:lineRule="auto"/>
      </w:pPr>
      <w:r>
        <w:rPr>
          <w:rFonts w:hint="eastAsia"/>
        </w:rPr>
        <w:t>浪涌保护器应核验型号、安装位置、接地连接与状态指示。具备遥信或告警触点的，应验证信号接入与告警逻辑。</w:t>
      </w:r>
    </w:p>
    <w:p w14:paraId="1F7858BF">
      <w:pPr>
        <w:pStyle w:val="165"/>
        <w:spacing w:line="360" w:lineRule="auto"/>
      </w:pPr>
      <w:r>
        <w:rPr>
          <w:rFonts w:hint="eastAsia"/>
        </w:rPr>
        <w:t>必要时应开展模拟故障试验或二次回路逻辑试验，验证保护动作、信号上送、告警输出与闭锁逻辑正确。</w:t>
      </w:r>
    </w:p>
    <w:p w14:paraId="56949B1F">
      <w:pPr>
        <w:pStyle w:val="105"/>
        <w:spacing w:before="120" w:after="120" w:line="360" w:lineRule="auto"/>
      </w:pPr>
      <w:r>
        <w:rPr>
          <w:rFonts w:hint="eastAsia"/>
        </w:rPr>
        <w:t>绝缘电阻与接地连续性测试</w:t>
      </w:r>
    </w:p>
    <w:p w14:paraId="61EC2FE3">
      <w:pPr>
        <w:pStyle w:val="165"/>
        <w:spacing w:line="360" w:lineRule="auto"/>
      </w:pPr>
      <w:r>
        <w:rPr>
          <w:rFonts w:hint="eastAsia"/>
        </w:rPr>
        <w:t>应按规范要求进行绝缘电阻测试。测试对象宜包括主回路、控制回路与辅助回路。测试电压等级、测试方法与判定标准应符合相关标准。</w:t>
      </w:r>
    </w:p>
    <w:p w14:paraId="464D5FEF">
      <w:pPr>
        <w:pStyle w:val="165"/>
        <w:spacing w:line="360" w:lineRule="auto"/>
      </w:pPr>
      <w:r>
        <w:rPr>
          <w:rFonts w:hint="eastAsia"/>
        </w:rPr>
        <w:t>应进行接地连续性检查。柜体、门体、可触及金属件与PE排连接应可靠，连接电阻应满足相关要求。</w:t>
      </w:r>
    </w:p>
    <w:p w14:paraId="674BEBEE">
      <w:pPr>
        <w:pStyle w:val="165"/>
        <w:spacing w:line="360" w:lineRule="auto"/>
      </w:pPr>
      <w:r>
        <w:rPr>
          <w:rFonts w:hint="eastAsia"/>
        </w:rPr>
        <w:t>对采用剩余电流保护的系统，应核验中性线与保护线分离正确，避免因重复接地或混接导致误动作或失效。</w:t>
      </w:r>
    </w:p>
    <w:p w14:paraId="2CACC429">
      <w:pPr>
        <w:pStyle w:val="105"/>
        <w:spacing w:before="120" w:after="120" w:line="360" w:lineRule="auto"/>
      </w:pPr>
      <w:r>
        <w:rPr>
          <w:rFonts w:hint="eastAsia"/>
        </w:rPr>
        <w:t>通电试运行与温升检查</w:t>
      </w:r>
    </w:p>
    <w:p w14:paraId="1EDDEAD1">
      <w:pPr>
        <w:pStyle w:val="165"/>
        <w:spacing w:line="360" w:lineRule="auto"/>
      </w:pPr>
      <w:r>
        <w:rPr>
          <w:rFonts w:hint="eastAsia"/>
        </w:rPr>
        <w:t>对具备条件的回路宜进行通电试运行。试运行应检查电器运行状态、指示与测量显示、噪声与振动、异味与异常发热等。</w:t>
      </w:r>
    </w:p>
    <w:p w14:paraId="2CDC34D0">
      <w:pPr>
        <w:pStyle w:val="165"/>
        <w:spacing w:line="360" w:lineRule="auto"/>
      </w:pPr>
      <w:r>
        <w:rPr>
          <w:rFonts w:hint="eastAsia"/>
        </w:rPr>
        <w:t>对大电流回路、重要负荷回路或连接点较多的回路，宜采用红外测温等方式进行温升检查，重点检查母排连接点、断路器接线端子、接触器主触头连接点与电缆终端。</w:t>
      </w:r>
    </w:p>
    <w:p w14:paraId="18213D1D">
      <w:pPr>
        <w:pStyle w:val="165"/>
        <w:spacing w:line="360" w:lineRule="auto"/>
      </w:pPr>
      <w:r>
        <w:rPr>
          <w:rFonts w:hint="eastAsia"/>
        </w:rPr>
        <w:t>发现异常温升或接触不良时，应立即停电处理并复验。</w:t>
      </w:r>
    </w:p>
    <w:p w14:paraId="77647EA0">
      <w:pPr>
        <w:pStyle w:val="165"/>
        <w:numPr>
          <w:ilvl w:val="0"/>
          <w:numId w:val="0"/>
        </w:numPr>
        <w:spacing w:line="360" w:lineRule="auto"/>
        <w:rPr>
          <w:rFonts w:hint="eastAsia"/>
        </w:rPr>
      </w:pPr>
    </w:p>
    <w:p w14:paraId="77C97E84">
      <w:pPr>
        <w:pStyle w:val="105"/>
        <w:spacing w:before="120" w:after="120" w:line="360" w:lineRule="auto"/>
      </w:pPr>
      <w:r>
        <w:rPr>
          <w:rFonts w:hint="eastAsia"/>
        </w:rPr>
        <w:t>验收文件与交付要求</w:t>
      </w:r>
    </w:p>
    <w:p w14:paraId="24BD2817">
      <w:pPr>
        <w:pStyle w:val="165"/>
        <w:spacing w:line="360" w:lineRule="auto"/>
      </w:pPr>
      <w:r>
        <w:rPr>
          <w:rFonts w:hint="eastAsia"/>
        </w:rPr>
        <w:t>验收应形成完整资料。资料宜包括设备材料合格证明、型式试验或认证资料、安装检查记录、紧固扭矩抽查记录、整定值记录、功能试验记录、绝缘与接地测试记录、通电试运行记录以及竣工图与回路表。</w:t>
      </w:r>
    </w:p>
    <w:p w14:paraId="3074496F">
      <w:pPr>
        <w:pStyle w:val="165"/>
        <w:spacing w:line="360" w:lineRule="auto"/>
      </w:pPr>
      <w:r>
        <w:rPr>
          <w:rFonts w:hint="eastAsia"/>
        </w:rPr>
        <w:t>验收资料应与现场一致。回路编号、设备编号、整定值标识与运行状态应与资料记录一致，不一致时不得验收通过。</w:t>
      </w:r>
    </w:p>
    <w:p w14:paraId="06024EC7">
      <w:pPr>
        <w:pStyle w:val="165"/>
        <w:spacing w:line="360" w:lineRule="auto"/>
      </w:pPr>
      <w:r>
        <w:rPr>
          <w:rFonts w:hint="eastAsia"/>
        </w:rPr>
        <w:t>验收结论应明确。应明确验收范围、抽查比例、主要问题与整改要求，整改完成后应复验确认。</w:t>
      </w:r>
    </w:p>
    <w:p w14:paraId="7AA1C26B">
      <w:pPr>
        <w:pStyle w:val="104"/>
        <w:spacing w:before="240" w:after="240" w:line="360" w:lineRule="auto"/>
      </w:pPr>
      <w:bookmarkStart w:id="54" w:name="_Toc219110571"/>
      <w:r>
        <w:rPr>
          <w:rFonts w:hint="eastAsia"/>
        </w:rPr>
        <w:t>运行维护与改造更新要求</w:t>
      </w:r>
      <w:bookmarkEnd w:id="54"/>
    </w:p>
    <w:p w14:paraId="30F91EB7">
      <w:pPr>
        <w:pStyle w:val="105"/>
        <w:spacing w:before="120" w:after="120" w:line="360" w:lineRule="auto"/>
      </w:pPr>
      <w:r>
        <w:rPr>
          <w:rFonts w:hint="eastAsia"/>
        </w:rPr>
        <w:t>一般要求</w:t>
      </w:r>
    </w:p>
    <w:p w14:paraId="33A959CA">
      <w:pPr>
        <w:pStyle w:val="165"/>
        <w:spacing w:line="360" w:lineRule="auto"/>
      </w:pPr>
      <w:r>
        <w:rPr>
          <w:rFonts w:hint="eastAsia"/>
        </w:rPr>
        <w:t>低压配电电器运行维护应以保障人身安全、供电可靠与设备寿命为目标，实行计划性维护与状态性维护相结合，并应符合相关安全用电管理规定。</w:t>
      </w:r>
    </w:p>
    <w:p w14:paraId="5D92858D">
      <w:pPr>
        <w:pStyle w:val="165"/>
        <w:spacing w:line="360" w:lineRule="auto"/>
      </w:pPr>
      <w:r>
        <w:rPr>
          <w:rFonts w:hint="eastAsia"/>
        </w:rPr>
        <w:t>运行维护应建立设备台账。台账应包含设备编号、回路编号、型号规格、整定参数、投运日期、检修记录、故障记录与更换记录，并保持与现场标识一致。</w:t>
      </w:r>
    </w:p>
    <w:p w14:paraId="6288979B">
      <w:pPr>
        <w:pStyle w:val="165"/>
        <w:spacing w:line="360" w:lineRule="auto"/>
      </w:pPr>
      <w:r>
        <w:rPr>
          <w:rFonts w:hint="eastAsia"/>
        </w:rPr>
        <w:t>对涉及人身安全与消防安全的保护装置，应纳入重点维护对象，明确更严格的检查频次与试验要求。</w:t>
      </w:r>
    </w:p>
    <w:p w14:paraId="3043F1F4">
      <w:pPr>
        <w:pStyle w:val="105"/>
        <w:spacing w:before="120" w:after="120" w:line="360" w:lineRule="auto"/>
      </w:pPr>
      <w:r>
        <w:rPr>
          <w:rFonts w:hint="eastAsia"/>
        </w:rPr>
        <w:t>例行巡检要求</w:t>
      </w:r>
    </w:p>
    <w:p w14:paraId="2AA48E71">
      <w:pPr>
        <w:pStyle w:val="165"/>
        <w:spacing w:line="360" w:lineRule="auto"/>
      </w:pPr>
      <w:r>
        <w:rPr>
          <w:rFonts w:hint="eastAsia"/>
        </w:rPr>
        <w:t>例行巡检应检查柜体环境、通风散热、防潮与防尘状态，检查电器外观、指示状态、告警状态与异味异响情况。</w:t>
      </w:r>
    </w:p>
    <w:p w14:paraId="476468E9">
      <w:pPr>
        <w:pStyle w:val="165"/>
        <w:spacing w:line="360" w:lineRule="auto"/>
      </w:pPr>
      <w:r>
        <w:rPr>
          <w:rFonts w:hint="eastAsia"/>
        </w:rPr>
        <w:t>例行巡检应检查连接部位发热风险。对大电流回路、重要负荷回路、频繁投切回路与历史故障回路，宜采用红外测温开展温升趋势检查。</w:t>
      </w:r>
    </w:p>
    <w:p w14:paraId="589129D5">
      <w:pPr>
        <w:pStyle w:val="165"/>
        <w:spacing w:line="360" w:lineRule="auto"/>
      </w:pPr>
      <w:r>
        <w:rPr>
          <w:rFonts w:hint="eastAsia"/>
        </w:rPr>
        <w:t>例行巡检应检查操作机构与联锁状态。对断路器操作机构、抽屉机构、联锁闭锁装置应验证其灵活性与可靠性，发现卡滞或失效应及时处置。</w:t>
      </w:r>
    </w:p>
    <w:p w14:paraId="6B3F7EBD">
      <w:pPr>
        <w:pStyle w:val="105"/>
        <w:spacing w:before="120" w:after="120" w:line="360" w:lineRule="auto"/>
      </w:pPr>
      <w:r>
        <w:rPr>
          <w:rFonts w:hint="eastAsia"/>
        </w:rPr>
        <w:t>定期维护与试验要求</w:t>
      </w:r>
    </w:p>
    <w:p w14:paraId="2FCA043A">
      <w:pPr>
        <w:pStyle w:val="165"/>
        <w:spacing w:line="360" w:lineRule="auto"/>
      </w:pPr>
      <w:r>
        <w:rPr>
          <w:rFonts w:hint="eastAsia"/>
        </w:rPr>
        <w:t>定期维护宜包括清洁除尘、紧固复核、端子压接复核、触头检查、机械部件润滑与绝缘部件检查。维护过程中应执行停送电管理与安全措施。</w:t>
      </w:r>
    </w:p>
    <w:p w14:paraId="48B45D79">
      <w:pPr>
        <w:pStyle w:val="165"/>
        <w:spacing w:line="360" w:lineRule="auto"/>
      </w:pPr>
      <w:r>
        <w:rPr>
          <w:rFonts w:hint="eastAsia"/>
        </w:rPr>
        <w:t>保护装置定期试验应包含剩余电流动作试验、断路器脱扣功能检查、热继电器动作检查、浪涌保护器状态检查与必要的二次回路功能核验。试验记录应归档并可追溯。</w:t>
      </w:r>
    </w:p>
    <w:p w14:paraId="33197392">
      <w:pPr>
        <w:pStyle w:val="165"/>
        <w:spacing w:line="360" w:lineRule="auto"/>
      </w:pPr>
      <w:r>
        <w:rPr>
          <w:rFonts w:hint="eastAsia"/>
        </w:rPr>
        <w:t>对可调式断路器应定期核对整定值。核对应防止参数被非授权调整。对更改整定值的，应重新开展保护配合核验并更新记录。</w:t>
      </w:r>
    </w:p>
    <w:p w14:paraId="3222A87D">
      <w:pPr>
        <w:pStyle w:val="165"/>
        <w:numPr>
          <w:ilvl w:val="0"/>
          <w:numId w:val="0"/>
        </w:numPr>
        <w:spacing w:line="360" w:lineRule="auto"/>
        <w:rPr>
          <w:rFonts w:hint="eastAsia"/>
        </w:rPr>
      </w:pPr>
    </w:p>
    <w:p w14:paraId="53C62C5C">
      <w:pPr>
        <w:pStyle w:val="105"/>
        <w:spacing w:before="120" w:after="120" w:line="360" w:lineRule="auto"/>
      </w:pPr>
      <w:r>
        <w:rPr>
          <w:rFonts w:hint="eastAsia"/>
        </w:rPr>
        <w:t>备品备件与更换原则</w:t>
      </w:r>
    </w:p>
    <w:p w14:paraId="50A323AB">
      <w:pPr>
        <w:pStyle w:val="165"/>
        <w:spacing w:line="360" w:lineRule="auto"/>
      </w:pPr>
      <w:r>
        <w:rPr>
          <w:rFonts w:hint="eastAsia"/>
        </w:rPr>
        <w:t>应建立备品备件清单。备件宜包括常用规格的断路器、接触器、热继电器、熔断器熔芯、浪涌保护器模块、辅助触点、线圈与指示元件等，并明确最低库存与更换周期策略。</w:t>
      </w:r>
    </w:p>
    <w:p w14:paraId="0B40285B">
      <w:pPr>
        <w:pStyle w:val="165"/>
        <w:spacing w:line="360" w:lineRule="auto"/>
      </w:pPr>
      <w:r>
        <w:rPr>
          <w:rFonts w:hint="eastAsia"/>
        </w:rPr>
        <w:t>更换应保持型号与参数一致。确需替换为不同型号或不同厂家的产品时，应复核额定参数、安装尺寸、脱扣曲线与附件兼容性，并开展必要的配合校核与功能验证。</w:t>
      </w:r>
    </w:p>
    <w:p w14:paraId="65C5D1CE">
      <w:pPr>
        <w:pStyle w:val="165"/>
        <w:spacing w:line="360" w:lineRule="auto"/>
      </w:pPr>
      <w:r>
        <w:rPr>
          <w:rFonts w:hint="eastAsia"/>
        </w:rPr>
        <w:t>对达到寿命指标或故障频发的电器应进行评估更换。评估应结合动作次数、温升异常、触头烧蚀、绝缘老化、误动作或拒动记录等因素。</w:t>
      </w:r>
    </w:p>
    <w:p w14:paraId="5B5B1F7B">
      <w:pPr>
        <w:pStyle w:val="105"/>
        <w:spacing w:before="120" w:after="120" w:line="360" w:lineRule="auto"/>
      </w:pPr>
      <w:r>
        <w:rPr>
          <w:rFonts w:hint="eastAsia"/>
        </w:rPr>
        <w:t>改造更新与扩容要求</w:t>
      </w:r>
    </w:p>
    <w:p w14:paraId="3F7938DD">
      <w:pPr>
        <w:pStyle w:val="165"/>
        <w:spacing w:line="360" w:lineRule="auto"/>
      </w:pPr>
      <w:r>
        <w:rPr>
          <w:rFonts w:hint="eastAsia"/>
        </w:rPr>
        <w:t>负荷扩容或回路调整前应进行短路电流复算与保护配合复核，确认断路器分断能力与短时耐受能力满足要求，并核对母排与导线载流量裕度。</w:t>
      </w:r>
    </w:p>
    <w:p w14:paraId="6A4D6AF7">
      <w:pPr>
        <w:pStyle w:val="165"/>
        <w:spacing w:line="360" w:lineRule="auto"/>
      </w:pPr>
      <w:r>
        <w:rPr>
          <w:rFonts w:hint="eastAsia"/>
        </w:rPr>
        <w:t>引入变频驱动、充电设施或大功率电力电子负荷时，应评估谐波、电压波动与冲击电流对电器动作特性与温升的影响，必要时调整选型或增加滤波与补偿措施。</w:t>
      </w:r>
    </w:p>
    <w:p w14:paraId="1D286FE1">
      <w:pPr>
        <w:pStyle w:val="165"/>
        <w:spacing w:line="360" w:lineRule="auto"/>
      </w:pPr>
      <w:r>
        <w:rPr>
          <w:rFonts w:hint="eastAsia"/>
        </w:rPr>
        <w:t>改造涉及双电源切换、重要负荷供电方式调整或消防负荷供电要求变化时，应按设计变更程序实施，并开展专项调试与验收。</w:t>
      </w:r>
    </w:p>
    <w:p w14:paraId="6E6956F1">
      <w:pPr>
        <w:pStyle w:val="105"/>
        <w:spacing w:before="120" w:after="120" w:line="360" w:lineRule="auto"/>
      </w:pPr>
      <w:r>
        <w:rPr>
          <w:rFonts w:hint="eastAsia"/>
        </w:rPr>
        <w:t>典型故障处置要点</w:t>
      </w:r>
    </w:p>
    <w:p w14:paraId="65DDC8B8">
      <w:pPr>
        <w:pStyle w:val="165"/>
        <w:spacing w:line="360" w:lineRule="auto"/>
      </w:pPr>
      <w:r>
        <w:rPr>
          <w:rFonts w:hint="eastAsia"/>
        </w:rPr>
        <w:t>断路器误动作应核查负荷电流、整定值、脱扣曲线、剩余电流保护回路接线、中性线与保护线分离状态以及谐波与冲击电流影响，必要时开展波形测试并调整整定或回路配置。</w:t>
      </w:r>
    </w:p>
    <w:p w14:paraId="6CDE3EBF">
      <w:pPr>
        <w:pStyle w:val="165"/>
        <w:spacing w:line="360" w:lineRule="auto"/>
      </w:pPr>
      <w:r>
        <w:rPr>
          <w:rFonts w:hint="eastAsia"/>
        </w:rPr>
        <w:t>断路器拒动或分断能力不足风险应立即采取降载、停电检修或更换措施，并复核短路电流计算与设备能力匹配。</w:t>
      </w:r>
    </w:p>
    <w:p w14:paraId="756ED70D">
      <w:pPr>
        <w:pStyle w:val="165"/>
        <w:spacing w:line="360" w:lineRule="auto"/>
      </w:pPr>
      <w:r>
        <w:rPr>
          <w:rFonts w:hint="eastAsia"/>
        </w:rPr>
        <w:t>连接部位过热应检查紧固扭矩、端子压接质量、接触面氧化与导体截面匹配情况，处理后应复测温升并记录。</w:t>
      </w:r>
    </w:p>
    <w:p w14:paraId="305AD961">
      <w:pPr>
        <w:pStyle w:val="165"/>
        <w:spacing w:line="360" w:lineRule="auto"/>
      </w:pPr>
      <w:r>
        <w:rPr>
          <w:rFonts w:hint="eastAsia"/>
        </w:rPr>
        <w:t>浪涌保护器失效应及时更换模块并复核接地与引线长度。更换后应检查状态指示与告警信号恢复情况。</w:t>
      </w:r>
    </w:p>
    <w:bookmarkEnd w:id="26"/>
    <w:p w14:paraId="285226B2">
      <w:pPr>
        <w:pStyle w:val="56"/>
        <w:ind w:firstLine="0" w:firstLineChars="0"/>
        <w:jc w:val="center"/>
      </w:pPr>
      <w:bookmarkStart w:id="55" w:name="BookMark8"/>
      <w:r>
        <w:drawing>
          <wp:inline distT="0" distB="0" distL="0" distR="0">
            <wp:extent cx="1485900" cy="317500"/>
            <wp:effectExtent l="0" t="0" r="0" b="6350"/>
            <wp:docPr id="257223717" name="图片 1"/>
            <wp:cNvGraphicFramePr/>
            <a:graphic xmlns:a="http://schemas.openxmlformats.org/drawingml/2006/main">
              <a:graphicData uri="http://schemas.openxmlformats.org/drawingml/2006/picture">
                <pic:pic xmlns:pic="http://schemas.openxmlformats.org/drawingml/2006/picture">
                  <pic:nvPicPr>
                    <pic:cNvPr id="257223717" name="图片 1"/>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5"/>
      <w:bookmarkStart w:id="56" w:name="_GoBack"/>
      <w:bookmarkEnd w:id="56"/>
    </w:p>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F8734">
    <w:pPr>
      <w:pStyle w:val="51"/>
    </w:pPr>
    <w:r>
      <w:fldChar w:fldCharType="begin"/>
    </w:r>
    <w:r>
      <w:instrText xml:space="preserve"> PAGE   \* MERGEFORMAT \* MERGEFORMAT </w:instrText>
    </w:r>
    <w:r>
      <w:fldChar w:fldCharType="separate"/>
    </w:r>
    <w: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A14ED">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EFF72">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22294">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6647D">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27616">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AA279">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02398">
    <w:pPr>
      <w:pStyle w:val="61"/>
    </w:pPr>
    <w:r>
      <w:fldChar w:fldCharType="begin"/>
    </w:r>
    <w:r>
      <w:instrText xml:space="preserve"> STYLEREF  标准文件_文件编号  \* MERGEFORMAT </w:instrText>
    </w:r>
    <w:r>
      <w:fldChar w:fldCharType="separate"/>
    </w:r>
    <w:r>
      <w:t>T/XJBX 0188—2026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D86C9">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0188—2026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0188—2026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0188—2026</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r>
      <w:pict>
        <v:shape id="PowerPlusWaterMarkObject29119159"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B6838">
    <w:pPr>
      <w:pStyle w:val="61"/>
    </w:pPr>
    <w:r>
      <w:fldChar w:fldCharType="begin"/>
    </w:r>
    <w:r>
      <w:instrText xml:space="preserve"> STYLEREF  标准文件_文件编号  \* MERGEFORMAT </w:instrText>
    </w:r>
    <w:r>
      <w:fldChar w:fldCharType="separate"/>
    </w:r>
    <w:r>
      <w:t>T/XJBX 0188—2026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D9D7F">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0188—2026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7658E">
    <w:pPr>
      <w:pStyle w:val="61"/>
    </w:pPr>
    <w:r>
      <w:fldChar w:fldCharType="begin"/>
    </w:r>
    <w:r>
      <w:instrText xml:space="preserve"> STYLEREF  标准文件_文件编号  \* MERGEFORMAT </w:instrText>
    </w:r>
    <w:r>
      <w:fldChar w:fldCharType="separate"/>
    </w:r>
    <w:r>
      <w:t>T/XJBX 0188—2026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76F6D">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0188—2026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73"/>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QUADduRwi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5D90"/>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5BCC"/>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6AC"/>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C5D87"/>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2EA1"/>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6C4E"/>
    <w:rsid w:val="006A7D52"/>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5F01"/>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4CC3"/>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5AA0"/>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1439"/>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2A9C"/>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28B2"/>
    <w:rsid w:val="00B831CE"/>
    <w:rsid w:val="00B86677"/>
    <w:rsid w:val="00B87131"/>
    <w:rsid w:val="00B939B1"/>
    <w:rsid w:val="00B96D40"/>
    <w:rsid w:val="00B97386"/>
    <w:rsid w:val="00BA263B"/>
    <w:rsid w:val="00BA42B2"/>
    <w:rsid w:val="00BA58D4"/>
    <w:rsid w:val="00BA5B9E"/>
    <w:rsid w:val="00BA7775"/>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273C"/>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5422"/>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B7B8B"/>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7896996"/>
    <w:rsid w:val="30A05CC2"/>
    <w:rsid w:val="40D23C76"/>
    <w:rsid w:val="75EC7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3.jpeg"/><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6777E017">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5B329436">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7EED55B2">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30935"/>
    <w:rsid w:val="00073F92"/>
    <w:rsid w:val="00075D90"/>
    <w:rsid w:val="00077D85"/>
    <w:rsid w:val="00232C79"/>
    <w:rsid w:val="005E6634"/>
    <w:rsid w:val="007146E1"/>
    <w:rsid w:val="00744F9C"/>
    <w:rsid w:val="007C5F01"/>
    <w:rsid w:val="00AE1DC6"/>
    <w:rsid w:val="00BA4E09"/>
    <w:rsid w:val="00D11615"/>
    <w:rsid w:val="00E51851"/>
    <w:rsid w:val="00F3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18</Pages>
  <Words>7869</Words>
  <Characters>8229</Characters>
  <Lines>67</Lines>
  <Paragraphs>19</Paragraphs>
  <TotalTime>44</TotalTime>
  <ScaleCrop>false</ScaleCrop>
  <LinksUpToDate>false</LinksUpToDate>
  <CharactersWithSpaces>8325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2026-01-15T02:11:27Z</dcterms:modified>
  <dc:title>团体标准</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B19870A15BC84CC9B5F31BFAAF5F2C24_12</vt:lpwstr>
  </property>
</Properties>
</file>