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140.5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91.140.50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K 6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K 60</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84"/>
            </w:textInput>
          </w:ffData>
        </w:fldChar>
      </w:r>
      <w:bookmarkStart w:id="6" w:name="NSTD_CODE_F"/>
      <w:r>
        <w:instrText xml:space="preserve"> FORMTEXT </w:instrText>
      </w:r>
      <w:r>
        <w:fldChar w:fldCharType="separate"/>
      </w:r>
      <w:r>
        <w:t>0184</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低压电气系统过载保护配置规程"/>
            </w:textInput>
          </w:ffData>
        </w:fldChar>
      </w:r>
      <w:bookmarkStart w:id="9" w:name="CSTD_NAME"/>
      <w:r>
        <w:instrText xml:space="preserve"> FORMTEXT </w:instrText>
      </w:r>
      <w:r>
        <w:fldChar w:fldCharType="separate"/>
      </w:r>
      <w:r>
        <w:t>低压电气系统过载保护配置规程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overload protection configuration of low-voltage electrical system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overload protection configuration of low-voltage electrical systems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C452B10">
      <w:pPr>
        <w:pStyle w:val="91"/>
        <w:spacing w:after="360"/>
      </w:pPr>
      <w:bookmarkStart w:id="21" w:name="BookMark1"/>
      <w:r>
        <w:rPr>
          <w:rFonts w:hint="eastAsia"/>
          <w:spacing w:val="320"/>
        </w:rPr>
        <w:t>目</w:t>
      </w:r>
      <w:r>
        <w:rPr>
          <w:rFonts w:hint="eastAsia"/>
        </w:rPr>
        <w:t>次</w:t>
      </w:r>
    </w:p>
    <w:p w14:paraId="735709D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"_Toc219105037"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_Toc219105037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D216FF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"_Toc219105038"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_Toc219105038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6D1687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"_Toc219105039"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_Toc219105039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AA1825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"_Toc219105040"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_Toc219105040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110EBD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"_Toc219105041"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_Toc219105041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1335F9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"_Toc219105042"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_Toc219105042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AE79D5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"_Toc219105043" </w:instrText>
      </w:r>
      <w:r>
        <w:fldChar w:fldCharType="separate"/>
      </w:r>
      <w:r>
        <w:rPr>
          <w:rStyle w:val="32"/>
          <w:rFonts w:hint="eastAsia"/>
        </w:rPr>
        <w:t>5</w:t>
      </w:r>
      <w:r>
        <w:rPr>
          <w:rStyle w:val="32"/>
        </w:rPr>
        <w:t xml:space="preserve"> </w:t>
      </w:r>
      <w:r>
        <w:rPr>
          <w:rStyle w:val="32"/>
          <w:rFonts w:hint="eastAsia"/>
        </w:rPr>
        <w:t xml:space="preserve"> 保护电器选型与整定原则</w:t>
      </w:r>
      <w:r>
        <w:rPr>
          <w:rFonts w:hint="eastAsia"/>
        </w:rPr>
        <w:tab/>
      </w:r>
      <w:r>
        <w:rPr>
          <w:rFonts w:hint="eastAsia"/>
        </w:rPr>
        <w:fldChar w:fldCharType="begin"/>
      </w:r>
      <w:r>
        <w:rPr>
          <w:rFonts w:hint="eastAsia"/>
        </w:rPr>
        <w:instrText xml:space="preserve"> </w:instrText>
      </w:r>
      <w:r>
        <w:instrText xml:space="preserve">PAGEREF _Toc219105043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28CF3B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"_Toc219105044" </w:instrText>
      </w:r>
      <w:r>
        <w:fldChar w:fldCharType="separate"/>
      </w:r>
      <w:r>
        <w:rPr>
          <w:rStyle w:val="32"/>
          <w:rFonts w:hint="eastAsia"/>
        </w:rPr>
        <w:t>6</w:t>
      </w:r>
      <w:r>
        <w:rPr>
          <w:rStyle w:val="32"/>
        </w:rPr>
        <w:t xml:space="preserve"> </w:t>
      </w:r>
      <w:r>
        <w:rPr>
          <w:rStyle w:val="32"/>
          <w:rFonts w:hint="eastAsia"/>
        </w:rPr>
        <w:t xml:space="preserve"> 导体与设备热保护校核</w:t>
      </w:r>
      <w:r>
        <w:rPr>
          <w:rFonts w:hint="eastAsia"/>
        </w:rPr>
        <w:tab/>
      </w:r>
      <w:r>
        <w:rPr>
          <w:rFonts w:hint="eastAsia"/>
        </w:rPr>
        <w:fldChar w:fldCharType="begin"/>
      </w:r>
      <w:r>
        <w:rPr>
          <w:rFonts w:hint="eastAsia"/>
        </w:rPr>
        <w:instrText xml:space="preserve"> </w:instrText>
      </w:r>
      <w:r>
        <w:instrText xml:space="preserve">PAGEREF _Toc219105044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46F9CB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"_Toc219105045" </w:instrText>
      </w:r>
      <w:r>
        <w:fldChar w:fldCharType="separate"/>
      </w:r>
      <w:r>
        <w:rPr>
          <w:rStyle w:val="32"/>
          <w:rFonts w:hint="eastAsia"/>
        </w:rPr>
        <w:t>7</w:t>
      </w:r>
      <w:r>
        <w:rPr>
          <w:rStyle w:val="32"/>
        </w:rPr>
        <w:t xml:space="preserve"> </w:t>
      </w:r>
      <w:r>
        <w:rPr>
          <w:rStyle w:val="32"/>
          <w:rFonts w:hint="eastAsia"/>
        </w:rPr>
        <w:t xml:space="preserve"> 上下级保护协调与选择性校核要点</w:t>
      </w:r>
      <w:r>
        <w:rPr>
          <w:rFonts w:hint="eastAsia"/>
        </w:rPr>
        <w:tab/>
      </w:r>
      <w:r>
        <w:rPr>
          <w:rFonts w:hint="eastAsia"/>
        </w:rPr>
        <w:fldChar w:fldCharType="begin"/>
      </w:r>
      <w:r>
        <w:rPr>
          <w:rFonts w:hint="eastAsia"/>
        </w:rPr>
        <w:instrText xml:space="preserve"> </w:instrText>
      </w:r>
      <w:r>
        <w:instrText xml:space="preserve">PAGEREF _Toc219105045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8DBC00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"_Toc219105046" </w:instrText>
      </w:r>
      <w:r>
        <w:fldChar w:fldCharType="separate"/>
      </w:r>
      <w:r>
        <w:rPr>
          <w:rStyle w:val="32"/>
          <w:rFonts w:hint="eastAsia"/>
        </w:rPr>
        <w:t>8</w:t>
      </w:r>
      <w:r>
        <w:rPr>
          <w:rStyle w:val="32"/>
        </w:rPr>
        <w:t xml:space="preserve"> </w:t>
      </w:r>
      <w:r>
        <w:rPr>
          <w:rStyle w:val="32"/>
          <w:rFonts w:hint="eastAsia"/>
        </w:rPr>
        <w:t xml:space="preserve"> 典型回路过载保护配置要点</w:t>
      </w:r>
      <w:r>
        <w:rPr>
          <w:rFonts w:hint="eastAsia"/>
        </w:rPr>
        <w:tab/>
      </w:r>
      <w:r>
        <w:rPr>
          <w:rFonts w:hint="eastAsia"/>
        </w:rPr>
        <w:fldChar w:fldCharType="begin"/>
      </w:r>
      <w:r>
        <w:rPr>
          <w:rFonts w:hint="eastAsia"/>
        </w:rPr>
        <w:instrText xml:space="preserve"> </w:instrText>
      </w:r>
      <w:r>
        <w:instrText xml:space="preserve">PAGEREF _Toc219105046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31633C3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"_Toc219105047" </w:instrText>
      </w:r>
      <w:r>
        <w:fldChar w:fldCharType="separate"/>
      </w:r>
      <w:r>
        <w:rPr>
          <w:rStyle w:val="32"/>
          <w:rFonts w:hint="eastAsia"/>
        </w:rPr>
        <w:t>9</w:t>
      </w:r>
      <w:r>
        <w:rPr>
          <w:rStyle w:val="32"/>
        </w:rPr>
        <w:t xml:space="preserve"> </w:t>
      </w:r>
      <w:r>
        <w:rPr>
          <w:rStyle w:val="32"/>
          <w:rFonts w:hint="eastAsia"/>
        </w:rPr>
        <w:t xml:space="preserve"> 现场调试验证与验收要求</w:t>
      </w:r>
      <w:r>
        <w:rPr>
          <w:rFonts w:hint="eastAsia"/>
        </w:rPr>
        <w:tab/>
      </w:r>
      <w:r>
        <w:rPr>
          <w:rFonts w:hint="eastAsia"/>
        </w:rPr>
        <w:fldChar w:fldCharType="begin"/>
      </w:r>
      <w:r>
        <w:rPr>
          <w:rFonts w:hint="eastAsia"/>
        </w:rPr>
        <w:instrText xml:space="preserve"> </w:instrText>
      </w:r>
      <w:r>
        <w:instrText xml:space="preserve">PAGEREF _Toc219105047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70ACC9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"_Toc219105048" </w:instrText>
      </w:r>
      <w:r>
        <w:fldChar w:fldCharType="separate"/>
      </w:r>
      <w:r>
        <w:rPr>
          <w:rStyle w:val="32"/>
          <w:rFonts w:hint="eastAsia"/>
        </w:rPr>
        <w:t>10</w:t>
      </w:r>
      <w:r>
        <w:rPr>
          <w:rStyle w:val="32"/>
        </w:rPr>
        <w:t xml:space="preserve"> </w:t>
      </w:r>
      <w:r>
        <w:rPr>
          <w:rStyle w:val="32"/>
          <w:rFonts w:hint="eastAsia"/>
        </w:rPr>
        <w:t xml:space="preserve"> 运行维护与定期复核要求</w:t>
      </w:r>
      <w:r>
        <w:rPr>
          <w:rFonts w:hint="eastAsia"/>
        </w:rPr>
        <w:tab/>
      </w:r>
      <w:r>
        <w:rPr>
          <w:rFonts w:hint="eastAsia"/>
        </w:rPr>
        <w:fldChar w:fldCharType="begin"/>
      </w:r>
      <w:r>
        <w:rPr>
          <w:rFonts w:hint="eastAsia"/>
        </w:rPr>
        <w:instrText xml:space="preserve"> </w:instrText>
      </w:r>
      <w:r>
        <w:instrText xml:space="preserve">PAGEREF _Toc219105048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66E7D1F">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0503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69C1D449">
      <w:pPr>
        <w:pStyle w:val="56"/>
        <w:spacing w:line="360" w:lineRule="auto"/>
        <w:ind w:firstLine="420"/>
      </w:pPr>
      <w:r>
        <w:rPr>
          <w:rFonts w:hint="eastAsia"/>
        </w:rPr>
        <w:t>本文件起草单位：湖南电子科技职业学院。</w:t>
      </w:r>
    </w:p>
    <w:p w14:paraId="55F4A5D1">
      <w:pPr>
        <w:pStyle w:val="56"/>
        <w:spacing w:line="360" w:lineRule="auto"/>
        <w:ind w:firstLine="420"/>
      </w:pPr>
      <w:r>
        <w:rPr>
          <w:rFonts w:hint="eastAsia"/>
        </w:rPr>
        <w:t>本文件主要起草人：刘平凡。</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05038"/>
      <w:bookmarkStart w:id="25" w:name="BookMark3"/>
      <w:r>
        <w:rPr>
          <w:spacing w:val="320"/>
        </w:rPr>
        <w:t>引</w:t>
      </w:r>
      <w:r>
        <w:t>言</w:t>
      </w:r>
      <w:bookmarkEnd w:id="24"/>
    </w:p>
    <w:p w14:paraId="6D4F3CE7">
      <w:pPr>
        <w:pStyle w:val="56"/>
        <w:spacing w:line="360" w:lineRule="auto"/>
        <w:ind w:firstLine="420"/>
      </w:pPr>
      <w:r>
        <w:rPr>
          <w:rFonts w:hint="eastAsia"/>
        </w:rPr>
        <w:t>低压电气系统过载保护是保障用电安全与供配电可靠运行的关键措施之一。过载电流通常不具备短路电流的突发特征，但会在一定时间内引起导体温升超限、绝缘老化加速、接点发热与设备寿命下降，严重时可诱发电气火灾或造成重要负荷停运。随着建筑电气与工业配电系统复杂度提升，变频驱动、软启动、电动机群控、充电设施以及多回路分区供电等场景对保护配置的选择性、灵敏性与协调性提出了更高要求，传统经验式选型与简单倍率整定容易导致保护误动作、拒动作或上下级保护不协调，影响系统安全与供电连续性。</w:t>
      </w:r>
    </w:p>
    <w:p w14:paraId="2173EE88">
      <w:pPr>
        <w:pStyle w:val="56"/>
        <w:spacing w:line="360" w:lineRule="auto"/>
        <w:ind w:firstLine="420"/>
      </w:pPr>
      <w:r>
        <w:rPr>
          <w:rFonts w:hint="eastAsia"/>
        </w:rPr>
        <w:t>为规范低压电气系统过载保护配置工作，本文件在满足现行强制性工程建设规范与电气安全要求的前提下，提出过载保护配置的基本原则与方法，明确导体载流量与温升约束条件、保护电器类型选择、整定参数与时间电流特性匹配、上下级保护协调与选择性、特殊负荷与启动工况适配、现场验证与调试验收、运行维护与定期复核等要求，形成从设计选型到施工调试再到运维复核的闭环管理路径，提升过载保护配置的可执行性与可审计性。</w:t>
      </w:r>
    </w:p>
    <w:p w14:paraId="7F4A69FE">
      <w:pPr>
        <w:pStyle w:val="56"/>
        <w:spacing w:line="360" w:lineRule="auto"/>
        <w:ind w:firstLine="420"/>
      </w:pPr>
      <w:r>
        <w:rPr>
          <w:rFonts w:hint="eastAsia"/>
        </w:rPr>
        <w:t>本文件适用于建筑与工业领域交流低压配电系统及其末端回路的过载保护配置，适用于断路器与熔断器组合保护、配电箱回路保护、配电柜馈线保护以及电动机回路保护等典型场景。</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低压电气系统过载保护配置规程</w:t>
          </w:r>
        </w:p>
      </w:sdtContent>
    </w:sdt>
    <w:bookmarkEnd w:id="27"/>
    <w:p w14:paraId="3DB22445">
      <w:pPr>
        <w:pStyle w:val="104"/>
        <w:spacing w:before="240" w:after="240" w:line="360" w:lineRule="auto"/>
      </w:pPr>
      <w:bookmarkStart w:id="28" w:name="_Toc26986771"/>
      <w:bookmarkStart w:id="29" w:name="_Toc26648465"/>
      <w:bookmarkStart w:id="30" w:name="_Toc24884211"/>
      <w:bookmarkStart w:id="31" w:name="_Toc97192964"/>
      <w:bookmarkStart w:id="32" w:name="_Toc219105039"/>
      <w:bookmarkStart w:id="33" w:name="_Toc26986530"/>
      <w:bookmarkStart w:id="34" w:name="_Toc24884218"/>
      <w:bookmarkStart w:id="35" w:name="_Toc17233325"/>
      <w:bookmarkStart w:id="36" w:name="_Toc17233333"/>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7FCC5607">
      <w:pPr>
        <w:pStyle w:val="56"/>
        <w:spacing w:line="360" w:lineRule="auto"/>
        <w:ind w:firstLine="420"/>
      </w:pPr>
      <w:bookmarkStart w:id="38" w:name="_Toc24884212"/>
      <w:bookmarkStart w:id="39" w:name="_Toc17233334"/>
      <w:bookmarkStart w:id="40" w:name="_Toc17233326"/>
      <w:bookmarkStart w:id="41" w:name="_Toc26648466"/>
      <w:bookmarkStart w:id="42" w:name="_Toc24884219"/>
      <w:r>
        <w:rPr>
          <w:rFonts w:hint="eastAsia"/>
        </w:rPr>
        <w:t>本文件规定了低压电气系统过载保护配置的总体要求、保护电器选型与整定原则、导体与设备热保护校核、上下级保护协调与选择性校核要点、典型回路过载保护配置要点、现场调试验证与验收要求、运行维护与定期复核要求等内容。</w:t>
      </w:r>
    </w:p>
    <w:p w14:paraId="76265264">
      <w:pPr>
        <w:pStyle w:val="56"/>
        <w:spacing w:line="360" w:lineRule="auto"/>
        <w:ind w:firstLine="420"/>
      </w:pPr>
      <w:r>
        <w:rPr>
          <w:rFonts w:hint="eastAsia"/>
        </w:rPr>
        <w:t>本文件适用于交流低压配电系统中馈线回路、配电箱出线回路、动力与照明回路、电动机回路、插座回路及其他终端回路的过载保护配置。直流低压系统及特殊行业专用系统可参照本文件并结合相应行业标准执行。</w:t>
      </w:r>
    </w:p>
    <w:p w14:paraId="3733B2AD">
      <w:pPr>
        <w:pStyle w:val="104"/>
        <w:spacing w:before="240" w:after="240" w:line="360" w:lineRule="auto"/>
      </w:pPr>
      <w:bookmarkStart w:id="43" w:name="_Toc219105040"/>
      <w:bookmarkStart w:id="44" w:name="_Toc97192965"/>
      <w:bookmarkStart w:id="45" w:name="_Toc26986772"/>
      <w:bookmarkStart w:id="46" w:name="_Toc26986531"/>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2189342">
      <w:pPr>
        <w:pStyle w:val="56"/>
        <w:spacing w:line="360" w:lineRule="auto"/>
        <w:ind w:firstLine="420"/>
      </w:pPr>
      <w:r>
        <w:t>GB 55024</w:t>
      </w:r>
      <w:r>
        <w:rPr>
          <w:rFonts w:hint="eastAsia"/>
        </w:rPr>
        <w:t>—</w:t>
      </w:r>
      <w:r>
        <w:t>2022</w:t>
      </w:r>
      <w:r>
        <w:rPr>
          <w:rFonts w:hint="eastAsia"/>
        </w:rPr>
        <w:t xml:space="preserve"> 建筑电气与智能化通用规范</w:t>
      </w:r>
    </w:p>
    <w:p w14:paraId="6C27AEA8">
      <w:pPr>
        <w:pStyle w:val="56"/>
        <w:spacing w:line="360" w:lineRule="auto"/>
        <w:ind w:firstLine="420"/>
      </w:pPr>
      <w:r>
        <w:rPr>
          <w:rFonts w:hint="eastAsia"/>
        </w:rPr>
        <w:t>GB 50052 供配电系统设计规范</w:t>
      </w:r>
    </w:p>
    <w:p w14:paraId="7FA833E1">
      <w:pPr>
        <w:pStyle w:val="56"/>
        <w:spacing w:line="360" w:lineRule="auto"/>
        <w:ind w:firstLine="420"/>
      </w:pPr>
      <w:r>
        <w:rPr>
          <w:rFonts w:hint="eastAsia"/>
        </w:rPr>
        <w:t>GB 50054 低压配电设计规范</w:t>
      </w:r>
    </w:p>
    <w:p w14:paraId="07A7F860">
      <w:pPr>
        <w:pStyle w:val="56"/>
        <w:spacing w:line="360" w:lineRule="auto"/>
        <w:ind w:firstLine="420"/>
      </w:pPr>
      <w:r>
        <w:rPr>
          <w:rFonts w:hint="eastAsia"/>
        </w:rPr>
        <w:t>GB 50057 建筑物防雷设计规范</w:t>
      </w:r>
    </w:p>
    <w:p w14:paraId="797527DA">
      <w:pPr>
        <w:pStyle w:val="56"/>
        <w:spacing w:line="360" w:lineRule="auto"/>
        <w:ind w:firstLine="420"/>
      </w:pPr>
      <w:r>
        <w:t>GB/T 50034</w:t>
      </w:r>
      <w:r>
        <w:rPr>
          <w:rFonts w:hint="eastAsia"/>
        </w:rPr>
        <w:t>—</w:t>
      </w:r>
      <w:r>
        <w:t>2024</w:t>
      </w:r>
      <w:r>
        <w:rPr>
          <w:rFonts w:hint="eastAsia"/>
        </w:rPr>
        <w:t xml:space="preserve"> 建筑照明设计标准</w:t>
      </w:r>
    </w:p>
    <w:p w14:paraId="51F02A4E">
      <w:pPr>
        <w:pStyle w:val="104"/>
        <w:spacing w:before="240" w:after="240" w:line="360" w:lineRule="auto"/>
      </w:pPr>
      <w:bookmarkStart w:id="48" w:name="_Toc97192966"/>
      <w:bookmarkStart w:id="49" w:name="_Toc219105041"/>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5AC8FEB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过载 overcurrent overload</w:t>
      </w:r>
    </w:p>
    <w:p w14:paraId="1E299904">
      <w:pPr>
        <w:pStyle w:val="56"/>
        <w:spacing w:line="360" w:lineRule="auto"/>
        <w:ind w:firstLine="420"/>
      </w:pPr>
      <w:r>
        <w:rPr>
          <w:rFonts w:hint="eastAsia"/>
        </w:rPr>
        <w:t>在电路正常运行状态下，由于负荷超过设计值或运行条件变化导致的持续性过电流，不包含短路电流。</w:t>
      </w:r>
    </w:p>
    <w:p w14:paraId="3FC4B48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过载保护 overload protection</w:t>
      </w:r>
    </w:p>
    <w:p w14:paraId="7746B276">
      <w:pPr>
        <w:pStyle w:val="56"/>
        <w:spacing w:line="360" w:lineRule="auto"/>
        <w:ind w:firstLine="420"/>
      </w:pPr>
      <w:r>
        <w:rPr>
          <w:rFonts w:hint="eastAsia"/>
        </w:rPr>
        <w:t>通过保护电器的热脱扣或等效功能，在过载电流达到一定幅值并持续一定时间后动作切断电路，以防止导体与设备过热的保护措施。</w:t>
      </w:r>
    </w:p>
    <w:p w14:paraId="53CFB14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整定 setting</w:t>
      </w:r>
    </w:p>
    <w:p w14:paraId="285A41E1">
      <w:pPr>
        <w:pStyle w:val="56"/>
        <w:spacing w:line="360" w:lineRule="auto"/>
        <w:ind w:firstLine="420"/>
      </w:pPr>
      <w:r>
        <w:rPr>
          <w:rFonts w:hint="eastAsia"/>
        </w:rPr>
        <w:t>对保护电器的动作电流值与动作时间特性进行选择或设定的过程，包括长延时电流整定、长延时时间整定等。</w:t>
      </w:r>
    </w:p>
    <w:p w14:paraId="4B988FB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选择性 selectivity</w:t>
      </w:r>
    </w:p>
    <w:p w14:paraId="2FC1EB3D">
      <w:pPr>
        <w:pStyle w:val="56"/>
        <w:spacing w:line="360" w:lineRule="auto"/>
        <w:ind w:firstLine="420"/>
      </w:pPr>
      <w:r>
        <w:rPr>
          <w:rFonts w:hint="eastAsia"/>
        </w:rPr>
        <w:t>当发生过载或故障时，仅由最靠近故障点的保护电器动作切除故障回路，上级保护电器保持不动作的协调特性。</w:t>
      </w:r>
    </w:p>
    <w:p w14:paraId="4AC100F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协调 coordination</w:t>
      </w:r>
    </w:p>
    <w:p w14:paraId="32A17024">
      <w:pPr>
        <w:pStyle w:val="56"/>
        <w:spacing w:line="360" w:lineRule="auto"/>
        <w:ind w:firstLine="420"/>
      </w:pPr>
      <w:r>
        <w:rPr>
          <w:rFonts w:hint="eastAsia"/>
        </w:rPr>
        <w:t>上下级保护电器在动作电流与动作时间上的配合关系，包括过载区协调与短路区协调。</w:t>
      </w:r>
    </w:p>
    <w:p w14:paraId="6C07D4D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载流量 current carrying capacity</w:t>
      </w:r>
    </w:p>
    <w:p w14:paraId="256D0AF1">
      <w:pPr>
        <w:pStyle w:val="56"/>
        <w:spacing w:line="360" w:lineRule="auto"/>
        <w:ind w:firstLine="420"/>
      </w:pPr>
      <w:r>
        <w:rPr>
          <w:rFonts w:hint="eastAsia"/>
        </w:rPr>
        <w:t>导体在规定敷设条件与环境温度下，允许长期通过而不超过规定温升的电流值。</w:t>
      </w:r>
    </w:p>
    <w:p w14:paraId="70F9605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时间电流特性 time current characteristic</w:t>
      </w:r>
    </w:p>
    <w:p w14:paraId="11ED0D72">
      <w:pPr>
        <w:pStyle w:val="56"/>
        <w:spacing w:line="360" w:lineRule="auto"/>
        <w:ind w:firstLine="420"/>
      </w:pPr>
      <w:r>
        <w:rPr>
          <w:rFonts w:hint="eastAsia"/>
        </w:rPr>
        <w:t>保护电器动作时间与电流大小之间的关系曲线，用于描述在不同过电流条件下的动作规律。</w:t>
      </w:r>
    </w:p>
    <w:p w14:paraId="3B5122CC">
      <w:pPr>
        <w:pStyle w:val="104"/>
        <w:spacing w:before="240" w:after="240" w:line="360" w:lineRule="auto"/>
      </w:pPr>
      <w:bookmarkStart w:id="51" w:name="_Toc219105042"/>
      <w:r>
        <w:rPr>
          <w:rFonts w:hint="eastAsia"/>
        </w:rPr>
        <w:t>总体要求</w:t>
      </w:r>
      <w:bookmarkEnd w:id="51"/>
    </w:p>
    <w:p w14:paraId="18D66B48">
      <w:pPr>
        <w:pStyle w:val="105"/>
        <w:spacing w:before="120" w:after="120" w:line="360" w:lineRule="auto"/>
      </w:pPr>
      <w:r>
        <w:rPr>
          <w:rFonts w:hint="eastAsia"/>
        </w:rPr>
        <w:t>配置目标</w:t>
      </w:r>
    </w:p>
    <w:p w14:paraId="10CB4D94">
      <w:pPr>
        <w:pStyle w:val="165"/>
        <w:spacing w:line="360" w:lineRule="auto"/>
      </w:pPr>
      <w:r>
        <w:rPr>
          <w:rFonts w:hint="eastAsia"/>
        </w:rPr>
        <w:t>低压电气系统过载保护配置应以防止导体与设备过热为核心目标，在满足人身安全、设备安全与供电可靠性要求的前提下，实现保护动作的灵敏性、选择性与协调性。</w:t>
      </w:r>
    </w:p>
    <w:p w14:paraId="618BAC92">
      <w:pPr>
        <w:pStyle w:val="165"/>
        <w:spacing w:line="360" w:lineRule="auto"/>
      </w:pPr>
      <w:r>
        <w:rPr>
          <w:rFonts w:hint="eastAsia"/>
        </w:rPr>
        <w:t>过载保护配置应与回路用途、负荷特性与运行方式相匹配。对重要负荷与连续生产负荷，应优先保证保护协调与运行连续性；对一般负荷应优先保证热稳定与安全裕度。</w:t>
      </w:r>
    </w:p>
    <w:p w14:paraId="27646388">
      <w:pPr>
        <w:pStyle w:val="165"/>
        <w:spacing w:line="360" w:lineRule="auto"/>
      </w:pPr>
      <w:r>
        <w:rPr>
          <w:rFonts w:hint="eastAsia"/>
        </w:rPr>
        <w:t>过载保护配置应可验证、可调整、可追溯。设计应形成完整计算与选型依据，施工调试应形成整定与验证记录，运行阶段应支持复核与优化。</w:t>
      </w:r>
    </w:p>
    <w:p w14:paraId="4B7A7C14">
      <w:pPr>
        <w:pStyle w:val="105"/>
        <w:spacing w:before="120" w:after="120" w:line="360" w:lineRule="auto"/>
      </w:pPr>
      <w:r>
        <w:rPr>
          <w:rFonts w:hint="eastAsia"/>
        </w:rPr>
        <w:t>基本原则</w:t>
      </w:r>
    </w:p>
    <w:p w14:paraId="4F795A6D">
      <w:pPr>
        <w:pStyle w:val="65"/>
        <w:spacing w:before="120" w:after="120" w:line="360" w:lineRule="auto"/>
      </w:pPr>
      <w:r>
        <w:rPr>
          <w:rFonts w:hint="eastAsia"/>
        </w:rPr>
        <w:t>安全优先原则</w:t>
      </w:r>
    </w:p>
    <w:p w14:paraId="7E0DD67F">
      <w:pPr>
        <w:pStyle w:val="56"/>
        <w:spacing w:line="360" w:lineRule="auto"/>
        <w:ind w:firstLine="420"/>
      </w:pPr>
      <w:r>
        <w:rPr>
          <w:rFonts w:hint="eastAsia"/>
        </w:rPr>
        <w:t>过载保护不得削弱导体与设备的热保护要求，不得以降低保护灵敏度换取减少误动作。</w:t>
      </w:r>
    </w:p>
    <w:p w14:paraId="53A4CF50">
      <w:pPr>
        <w:pStyle w:val="65"/>
        <w:spacing w:before="120" w:after="120" w:line="360" w:lineRule="auto"/>
      </w:pPr>
      <w:r>
        <w:rPr>
          <w:rFonts w:hint="eastAsia"/>
        </w:rPr>
        <w:t>热稳定匹配原则</w:t>
      </w:r>
    </w:p>
    <w:p w14:paraId="0EC260A2">
      <w:pPr>
        <w:pStyle w:val="56"/>
        <w:spacing w:line="360" w:lineRule="auto"/>
        <w:ind w:firstLine="420"/>
      </w:pPr>
      <w:r>
        <w:rPr>
          <w:rFonts w:hint="eastAsia"/>
        </w:rPr>
        <w:t>保护电器的整定电流与时间特性应与导体载流量、敷设条件、环境温度与允许温升相匹配，确保在过载条件下能在导体或设备达到危险温度前动作。</w:t>
      </w:r>
    </w:p>
    <w:p w14:paraId="29D3B207">
      <w:pPr>
        <w:pStyle w:val="65"/>
        <w:spacing w:before="120" w:after="120" w:line="360" w:lineRule="auto"/>
      </w:pPr>
      <w:r>
        <w:rPr>
          <w:rFonts w:hint="eastAsia"/>
        </w:rPr>
        <w:t>选择性优先原则</w:t>
      </w:r>
    </w:p>
    <w:p w14:paraId="2F0CF890">
      <w:pPr>
        <w:pStyle w:val="56"/>
        <w:spacing w:line="360" w:lineRule="auto"/>
        <w:ind w:firstLine="420"/>
      </w:pPr>
      <w:r>
        <w:rPr>
          <w:rFonts w:hint="eastAsia"/>
        </w:rPr>
        <w:t>应在满足热保护要求的基础上实现上下级保护的选择性。无法实现完全选择性时，应采取分区供电、提高上级保护整定裕度、采用选择性型断路器或限流保护等措施降低扩大停电范围。</w:t>
      </w:r>
    </w:p>
    <w:p w14:paraId="0689B391">
      <w:pPr>
        <w:pStyle w:val="65"/>
        <w:spacing w:before="120" w:after="120" w:line="360" w:lineRule="auto"/>
      </w:pPr>
      <w:r>
        <w:rPr>
          <w:rFonts w:hint="eastAsia"/>
        </w:rPr>
        <w:t>工况适配原则</w:t>
      </w:r>
    </w:p>
    <w:p w14:paraId="1F8593F6">
      <w:pPr>
        <w:pStyle w:val="56"/>
        <w:spacing w:line="360" w:lineRule="auto"/>
        <w:ind w:firstLine="420"/>
      </w:pPr>
      <w:r>
        <w:rPr>
          <w:rFonts w:hint="eastAsia"/>
        </w:rPr>
        <w:t>应考虑电动机启动、变频器谐波、间歇负荷、冲击负荷与温度变化等工况对过载电流与动作特性的影响，避免正常工况下误动作或保护失效。</w:t>
      </w:r>
    </w:p>
    <w:p w14:paraId="5C135F18">
      <w:pPr>
        <w:pStyle w:val="65"/>
        <w:spacing w:before="120" w:after="120" w:line="360" w:lineRule="auto"/>
      </w:pPr>
      <w:r>
        <w:rPr>
          <w:rFonts w:hint="eastAsia"/>
        </w:rPr>
        <w:t>统一口径原则</w:t>
      </w:r>
    </w:p>
    <w:p w14:paraId="665CB871">
      <w:pPr>
        <w:pStyle w:val="56"/>
        <w:spacing w:line="360" w:lineRule="auto"/>
        <w:ind w:firstLine="420"/>
      </w:pPr>
      <w:r>
        <w:rPr>
          <w:rFonts w:hint="eastAsia"/>
        </w:rPr>
        <w:t>过载保护配置应统一采用受控的电流定义与计算口径，包括设计计算电流、长期运行电流、允许载流量与整定电流，避免口径混用导致配置偏差。</w:t>
      </w:r>
    </w:p>
    <w:p w14:paraId="0062A24F">
      <w:pPr>
        <w:pStyle w:val="105"/>
        <w:spacing w:before="120" w:after="120" w:line="360" w:lineRule="auto"/>
      </w:pPr>
      <w:r>
        <w:rPr>
          <w:rFonts w:hint="eastAsia"/>
        </w:rPr>
        <w:t>设计输入条件与基础数据</w:t>
      </w:r>
    </w:p>
    <w:p w14:paraId="127F7B4D">
      <w:pPr>
        <w:pStyle w:val="165"/>
        <w:spacing w:line="360" w:lineRule="auto"/>
      </w:pPr>
      <w:r>
        <w:rPr>
          <w:rFonts w:hint="eastAsia"/>
        </w:rPr>
        <w:t>回路参数应完整。过载保护配置前应明确回路电压等级、供电方式、线路长度、导体材质与截面、敷设方式、环境温度、并列回路与集束情况、负荷类型与功率因数。</w:t>
      </w:r>
    </w:p>
    <w:p w14:paraId="78E5DB26">
      <w:pPr>
        <w:pStyle w:val="165"/>
        <w:spacing w:line="360" w:lineRule="auto"/>
      </w:pPr>
      <w:r>
        <w:rPr>
          <w:rFonts w:hint="eastAsia"/>
        </w:rPr>
        <w:t>负荷特性应明确。应识别连续负荷、间歇负荷与冲击负荷，明确最大运行电流与典型运行曲线，对电动机回路应明确启动方式与启动电流持续时间。</w:t>
      </w:r>
    </w:p>
    <w:p w14:paraId="38B9DA83">
      <w:pPr>
        <w:pStyle w:val="165"/>
        <w:spacing w:line="360" w:lineRule="auto"/>
      </w:pPr>
      <w:r>
        <w:rPr>
          <w:rFonts w:hint="eastAsia"/>
        </w:rPr>
        <w:t>设备能力与参数应可追溯。应取得断路器或熔断器的额定电流、脱扣特性、整定范围、温度修正系数、制造商特性曲线与协调数据。</w:t>
      </w:r>
    </w:p>
    <w:p w14:paraId="2DC249DE">
      <w:pPr>
        <w:pStyle w:val="105"/>
        <w:spacing w:before="120" w:after="120" w:line="360" w:lineRule="auto"/>
      </w:pPr>
      <w:r>
        <w:rPr>
          <w:rFonts w:hint="eastAsia"/>
        </w:rPr>
        <w:t>配置流程要求</w:t>
      </w:r>
    </w:p>
    <w:p w14:paraId="11F6B41D">
      <w:pPr>
        <w:pStyle w:val="65"/>
        <w:spacing w:before="120" w:after="120" w:line="360" w:lineRule="auto"/>
      </w:pPr>
      <w:r>
        <w:rPr>
          <w:rFonts w:hint="eastAsia"/>
        </w:rPr>
        <w:t>回路电流确定</w:t>
      </w:r>
    </w:p>
    <w:p w14:paraId="25E4B9AE">
      <w:pPr>
        <w:pStyle w:val="56"/>
        <w:spacing w:line="360" w:lineRule="auto"/>
        <w:ind w:firstLine="420"/>
      </w:pPr>
      <w:r>
        <w:rPr>
          <w:rFonts w:hint="eastAsia"/>
        </w:rPr>
        <w:t>应按负荷计算确定设计计算电流，并结合同时系数、需求系数与运行方式确定长期运行电流。对可能长期满载或接近满载运行的回路，应采用更保守的电流取值。</w:t>
      </w:r>
    </w:p>
    <w:p w14:paraId="79D2A467">
      <w:pPr>
        <w:pStyle w:val="65"/>
        <w:spacing w:before="120" w:after="120" w:line="360" w:lineRule="auto"/>
      </w:pPr>
      <w:r>
        <w:rPr>
          <w:rFonts w:hint="eastAsia"/>
        </w:rPr>
        <w:t>导体载流量校核</w:t>
      </w:r>
    </w:p>
    <w:p w14:paraId="6320C32D">
      <w:pPr>
        <w:pStyle w:val="56"/>
        <w:spacing w:line="360" w:lineRule="auto"/>
        <w:ind w:firstLine="420"/>
      </w:pPr>
      <w:r>
        <w:rPr>
          <w:rFonts w:hint="eastAsia"/>
        </w:rPr>
        <w:t>应依据敷设方式与环境条件确定导体允许载流量，并考虑温度、集束与并列修正。必要时通过增大截面或优化敷设方式满足载流量要求。</w:t>
      </w:r>
    </w:p>
    <w:p w14:paraId="118BDAC7">
      <w:pPr>
        <w:pStyle w:val="65"/>
        <w:spacing w:before="120" w:after="120" w:line="360" w:lineRule="auto"/>
      </w:pPr>
      <w:r>
        <w:rPr>
          <w:rFonts w:hint="eastAsia"/>
        </w:rPr>
        <w:t>保护电器选型与整定</w:t>
      </w:r>
    </w:p>
    <w:p w14:paraId="60FB765A">
      <w:pPr>
        <w:pStyle w:val="56"/>
        <w:spacing w:line="360" w:lineRule="auto"/>
        <w:ind w:firstLine="420"/>
      </w:pPr>
      <w:r>
        <w:rPr>
          <w:rFonts w:hint="eastAsia"/>
        </w:rPr>
        <w:t>应在满足额定电流、分断能力与使用类别要求前提下，按过载保护需求选择断路器或熔断器类型与脱扣单元，并进行过载整定参数配置。</w:t>
      </w:r>
    </w:p>
    <w:p w14:paraId="4CC06A75">
      <w:pPr>
        <w:pStyle w:val="65"/>
        <w:spacing w:before="120" w:after="120" w:line="360" w:lineRule="auto"/>
      </w:pPr>
      <w:r>
        <w:rPr>
          <w:rFonts w:hint="eastAsia"/>
        </w:rPr>
        <w:t>协调与选择性校核</w:t>
      </w:r>
    </w:p>
    <w:p w14:paraId="32323B60">
      <w:pPr>
        <w:pStyle w:val="56"/>
        <w:spacing w:line="360" w:lineRule="auto"/>
        <w:ind w:firstLine="420"/>
      </w:pPr>
      <w:r>
        <w:rPr>
          <w:rFonts w:hint="eastAsia"/>
        </w:rPr>
        <w:t>应对上下级保护的过载区进行时间电流特性协调校核，必要时进行短路区协调与限流特性校核，避免上下级保护区间重叠导致越级跳闸。</w:t>
      </w:r>
    </w:p>
    <w:p w14:paraId="0AE9C958">
      <w:pPr>
        <w:pStyle w:val="65"/>
        <w:spacing w:before="120" w:after="120" w:line="360" w:lineRule="auto"/>
      </w:pPr>
      <w:r>
        <w:rPr>
          <w:rFonts w:hint="eastAsia"/>
        </w:rPr>
        <w:t>结果固化与交付</w:t>
      </w:r>
    </w:p>
    <w:p w14:paraId="7EC14D84">
      <w:pPr>
        <w:pStyle w:val="56"/>
        <w:spacing w:line="360" w:lineRule="auto"/>
        <w:ind w:firstLine="420"/>
      </w:pPr>
      <w:r>
        <w:rPr>
          <w:rFonts w:hint="eastAsia"/>
        </w:rPr>
        <w:t>应形成过载保护配置清单与整定表，明确各回路保护电器型号、额定值、整定值与校核结论，并纳入竣工资料与运维台账。</w:t>
      </w:r>
    </w:p>
    <w:p w14:paraId="033B626B">
      <w:pPr>
        <w:pStyle w:val="105"/>
        <w:spacing w:before="120" w:after="120" w:line="360" w:lineRule="auto"/>
      </w:pPr>
      <w:r>
        <w:rPr>
          <w:rFonts w:hint="eastAsia"/>
        </w:rPr>
        <w:t>资料与记录要求</w:t>
      </w:r>
    </w:p>
    <w:p w14:paraId="3843FC4F">
      <w:pPr>
        <w:pStyle w:val="165"/>
        <w:spacing w:line="360" w:lineRule="auto"/>
      </w:pPr>
      <w:r>
        <w:rPr>
          <w:rFonts w:hint="eastAsia"/>
        </w:rPr>
        <w:t>设计文件应包括回路计算书、导体载流量校核、保护电器选型与整定依据、协调与选择性校核说明、关键特性曲线引用资料。</w:t>
      </w:r>
    </w:p>
    <w:p w14:paraId="7CF46AD7">
      <w:pPr>
        <w:pStyle w:val="165"/>
        <w:spacing w:line="360" w:lineRule="auto"/>
      </w:pPr>
      <w:r>
        <w:rPr>
          <w:rFonts w:hint="eastAsia"/>
        </w:rPr>
        <w:t>施工调试记录应包括保护电器整定值设置记录、二次回路与联锁功能检查记录、必要的注入试验或动作验证记录以及整改闭环记录。</w:t>
      </w:r>
    </w:p>
    <w:p w14:paraId="4E298868">
      <w:pPr>
        <w:pStyle w:val="165"/>
        <w:spacing w:line="360" w:lineRule="auto"/>
      </w:pPr>
      <w:r>
        <w:rPr>
          <w:rFonts w:hint="eastAsia"/>
        </w:rPr>
        <w:t>运行维护应保留复核记录。负荷变化、回路改造、设备更换或误动作事件发生后，应复核过载保护整定与协调关系，并更新台账。</w:t>
      </w:r>
    </w:p>
    <w:p w14:paraId="2F284392">
      <w:pPr>
        <w:pStyle w:val="104"/>
        <w:spacing w:before="240" w:after="240" w:line="360" w:lineRule="auto"/>
      </w:pPr>
      <w:bookmarkStart w:id="52" w:name="_Toc219105043"/>
      <w:r>
        <w:rPr>
          <w:rFonts w:hint="eastAsia"/>
        </w:rPr>
        <w:t>保护电器选型与整定原则</w:t>
      </w:r>
      <w:bookmarkEnd w:id="52"/>
    </w:p>
    <w:p w14:paraId="53AC09B5">
      <w:pPr>
        <w:pStyle w:val="105"/>
        <w:spacing w:before="120" w:after="120" w:line="360" w:lineRule="auto"/>
      </w:pPr>
      <w:r>
        <w:rPr>
          <w:rFonts w:hint="eastAsia"/>
        </w:rPr>
        <w:t>一般要求</w:t>
      </w:r>
    </w:p>
    <w:p w14:paraId="5274091B">
      <w:pPr>
        <w:pStyle w:val="165"/>
        <w:spacing w:line="360" w:lineRule="auto"/>
      </w:pPr>
      <w:r>
        <w:rPr>
          <w:rFonts w:hint="eastAsia"/>
        </w:rPr>
        <w:t>过载保护电器应在满足系统额定电压、额定绝缘电压、额定电流、分断能力与使用环境条件的前提下选型，并满足过载区热保护与上下级协调要求。</w:t>
      </w:r>
    </w:p>
    <w:p w14:paraId="13C1748E">
      <w:pPr>
        <w:pStyle w:val="165"/>
        <w:spacing w:line="360" w:lineRule="auto"/>
      </w:pPr>
      <w:r>
        <w:rPr>
          <w:rFonts w:hint="eastAsia"/>
        </w:rPr>
        <w:t>保护电器选型与整定应以回路长期运行电流与导体允许载流量为基础，同时考虑负荷特性与运行工况，确保正常运行不误动作，过载条件能可靠动作。</w:t>
      </w:r>
    </w:p>
    <w:p w14:paraId="6287E21D">
      <w:pPr>
        <w:pStyle w:val="165"/>
        <w:spacing w:line="360" w:lineRule="auto"/>
      </w:pPr>
      <w:r>
        <w:rPr>
          <w:rFonts w:hint="eastAsia"/>
        </w:rPr>
        <w:t>保护电器的制造商时间电流特性曲线、温度修正系数与协调数据应作为配置依据。无法获得可靠特性数据时，不得采用经验倍率替代关键回路整定。</w:t>
      </w:r>
    </w:p>
    <w:p w14:paraId="4C33BAD2">
      <w:pPr>
        <w:pStyle w:val="105"/>
        <w:spacing w:before="120" w:after="120" w:line="360" w:lineRule="auto"/>
      </w:pPr>
      <w:r>
        <w:rPr>
          <w:rFonts w:hint="eastAsia"/>
        </w:rPr>
        <w:t>保护电器类型选择</w:t>
      </w:r>
    </w:p>
    <w:p w14:paraId="60AFFA4F">
      <w:pPr>
        <w:pStyle w:val="65"/>
        <w:spacing w:before="120" w:after="120" w:line="360" w:lineRule="auto"/>
      </w:pPr>
      <w:r>
        <w:rPr>
          <w:rFonts w:hint="eastAsia"/>
        </w:rPr>
        <w:t>断路器选择</w:t>
      </w:r>
    </w:p>
    <w:p w14:paraId="5A22A4B4">
      <w:pPr>
        <w:pStyle w:val="56"/>
        <w:spacing w:line="360" w:lineRule="auto"/>
        <w:ind w:firstLine="420"/>
      </w:pPr>
      <w:r>
        <w:rPr>
          <w:rFonts w:hint="eastAsia"/>
        </w:rPr>
        <w:t>配电干线与重要馈线宜选用可调式断路器或带电子脱扣单元的断路器，以满足长延时电流与时间可调需求并便于协调。</w:t>
      </w:r>
    </w:p>
    <w:p w14:paraId="7E157ED4">
      <w:pPr>
        <w:pStyle w:val="56"/>
        <w:spacing w:line="360" w:lineRule="auto"/>
        <w:ind w:firstLine="420"/>
      </w:pPr>
      <w:r>
        <w:rPr>
          <w:rFonts w:hint="eastAsia"/>
        </w:rPr>
        <w:t>终端回路可选用小型断路器或塑壳断路器，需满足回路载流与动作特性要求。</w:t>
      </w:r>
    </w:p>
    <w:p w14:paraId="58F05B8A">
      <w:pPr>
        <w:pStyle w:val="56"/>
        <w:spacing w:line="360" w:lineRule="auto"/>
        <w:ind w:firstLine="420"/>
      </w:pPr>
      <w:r>
        <w:rPr>
          <w:rFonts w:hint="eastAsia"/>
        </w:rPr>
        <w:t>对存在较大冲击电流或谐波环境的回路，应优先选用适配的脱扣特性与抗干扰能力较好的产品。</w:t>
      </w:r>
    </w:p>
    <w:p w14:paraId="6DC8E77E">
      <w:pPr>
        <w:pStyle w:val="65"/>
        <w:spacing w:before="120" w:after="120" w:line="360" w:lineRule="auto"/>
      </w:pPr>
      <w:r>
        <w:rPr>
          <w:rFonts w:hint="eastAsia"/>
        </w:rPr>
        <w:t>熔断器选择</w:t>
      </w:r>
    </w:p>
    <w:p w14:paraId="4F65BDFD">
      <w:pPr>
        <w:pStyle w:val="56"/>
        <w:spacing w:line="360" w:lineRule="auto"/>
        <w:ind w:firstLine="420"/>
      </w:pPr>
      <w:r>
        <w:rPr>
          <w:rFonts w:hint="eastAsia"/>
        </w:rPr>
        <w:t>熔断器适用于需要高限流能力、短路保护要求高或维护策略明确的场景。</w:t>
      </w:r>
    </w:p>
    <w:p w14:paraId="0D367E70">
      <w:pPr>
        <w:pStyle w:val="56"/>
        <w:spacing w:line="360" w:lineRule="auto"/>
        <w:ind w:firstLine="420"/>
      </w:pPr>
      <w:r>
        <w:rPr>
          <w:rFonts w:hint="eastAsia"/>
        </w:rPr>
        <w:t>熔断器过载保护能力应与回路热保护需求匹配，并关注熔断器熔体特性与环境温度影响。</w:t>
      </w:r>
    </w:p>
    <w:p w14:paraId="1E87122A">
      <w:pPr>
        <w:pStyle w:val="56"/>
        <w:spacing w:line="360" w:lineRule="auto"/>
        <w:ind w:firstLine="420"/>
      </w:pPr>
      <w:r>
        <w:rPr>
          <w:rFonts w:hint="eastAsia"/>
        </w:rPr>
        <w:t>熔断器与断路器组合使用时，应明确分工边界并进行协调校核，避免过载区与短路区动作重叠。</w:t>
      </w:r>
    </w:p>
    <w:p w14:paraId="49CD4B47">
      <w:pPr>
        <w:pStyle w:val="65"/>
        <w:spacing w:before="120" w:after="120" w:line="360" w:lineRule="auto"/>
      </w:pPr>
      <w:r>
        <w:rPr>
          <w:rFonts w:hint="eastAsia"/>
        </w:rPr>
        <w:t>专用过载继电器与电动机保护器</w:t>
      </w:r>
    </w:p>
    <w:p w14:paraId="63538C5C">
      <w:pPr>
        <w:pStyle w:val="56"/>
        <w:spacing w:line="360" w:lineRule="auto"/>
        <w:ind w:firstLine="420"/>
      </w:pPr>
      <w:r>
        <w:rPr>
          <w:rFonts w:hint="eastAsia"/>
        </w:rPr>
        <w:t>电动机回路宜采用电动机保护断路器、热继电器或电子式电动机保护器实现过载保护，并与短路保护器件形成协调。对变频驱动电动机应选用适配变频工况的保护器件与整定方法。</w:t>
      </w:r>
    </w:p>
    <w:p w14:paraId="0B0CCF6C">
      <w:pPr>
        <w:pStyle w:val="105"/>
        <w:spacing w:before="120" w:after="120" w:line="360" w:lineRule="auto"/>
      </w:pPr>
      <w:r>
        <w:rPr>
          <w:rFonts w:hint="eastAsia"/>
        </w:rPr>
        <w:t>整定参数配置原则</w:t>
      </w:r>
    </w:p>
    <w:p w14:paraId="7C721BBC">
      <w:pPr>
        <w:pStyle w:val="65"/>
        <w:spacing w:before="120" w:after="120" w:line="360" w:lineRule="auto"/>
      </w:pPr>
      <w:r>
        <w:rPr>
          <w:rFonts w:hint="eastAsia"/>
        </w:rPr>
        <w:t>长延时电流整定</w:t>
      </w:r>
    </w:p>
    <w:p w14:paraId="409EF1AF">
      <w:pPr>
        <w:pStyle w:val="56"/>
        <w:spacing w:line="360" w:lineRule="auto"/>
        <w:ind w:firstLine="420"/>
      </w:pPr>
      <w:r>
        <w:rPr>
          <w:rFonts w:hint="eastAsia"/>
        </w:rPr>
        <w:t>长延时电流整定值应满足以下要求：</w:t>
      </w:r>
    </w:p>
    <w:p w14:paraId="2CAAA01D">
      <w:pPr>
        <w:pStyle w:val="56"/>
        <w:spacing w:line="360" w:lineRule="auto"/>
        <w:ind w:firstLine="420"/>
      </w:pPr>
      <w:r>
        <w:rPr>
          <w:rFonts w:hint="eastAsia"/>
        </w:rPr>
        <w:t>a) 不小于回路长期运行电流，以避免正常运行误动作；</w:t>
      </w:r>
    </w:p>
    <w:p w14:paraId="28CD54B3">
      <w:pPr>
        <w:pStyle w:val="56"/>
        <w:spacing w:line="360" w:lineRule="auto"/>
        <w:ind w:firstLine="420"/>
      </w:pPr>
      <w:r>
        <w:rPr>
          <w:rFonts w:hint="eastAsia"/>
        </w:rPr>
        <w:t>b) 不大于导体允许载流量在修正后的值，以确保导体热保护有效；</w:t>
      </w:r>
    </w:p>
    <w:p w14:paraId="53B45A87">
      <w:pPr>
        <w:pStyle w:val="56"/>
        <w:spacing w:line="360" w:lineRule="auto"/>
        <w:ind w:firstLine="420"/>
      </w:pPr>
      <w:r>
        <w:rPr>
          <w:rFonts w:hint="eastAsia"/>
        </w:rPr>
        <w:t>c) 对连续负荷比例高的回路，应留有必要裕度并考虑环境温度升高影响。</w:t>
      </w:r>
    </w:p>
    <w:p w14:paraId="55E88DC3">
      <w:pPr>
        <w:pStyle w:val="65"/>
        <w:spacing w:before="120" w:after="120" w:line="360" w:lineRule="auto"/>
      </w:pPr>
      <w:r>
        <w:rPr>
          <w:rFonts w:hint="eastAsia"/>
        </w:rPr>
        <w:t>长延时时间整定</w:t>
      </w:r>
    </w:p>
    <w:p w14:paraId="635D279A">
      <w:pPr>
        <w:pStyle w:val="56"/>
        <w:spacing w:line="360" w:lineRule="auto"/>
        <w:ind w:firstLine="420"/>
      </w:pPr>
      <w:r>
        <w:rPr>
          <w:rFonts w:hint="eastAsia"/>
        </w:rPr>
        <w:t>长延时时间整定应与回路热容量与过载风险匹配。对上级馈线可适当延时以保证选择性，对下级终端回路应保证在过载引起危险温升前切除。</w:t>
      </w:r>
    </w:p>
    <w:p w14:paraId="2E315869">
      <w:pPr>
        <w:pStyle w:val="65"/>
        <w:spacing w:before="120" w:after="120" w:line="360" w:lineRule="auto"/>
      </w:pPr>
      <w:r>
        <w:rPr>
          <w:rFonts w:hint="eastAsia"/>
        </w:rPr>
        <w:t>温度修正与安装条件修正</w:t>
      </w:r>
    </w:p>
    <w:p w14:paraId="3034DE9B">
      <w:pPr>
        <w:pStyle w:val="56"/>
        <w:spacing w:line="360" w:lineRule="auto"/>
        <w:ind w:firstLine="420"/>
      </w:pPr>
      <w:r>
        <w:rPr>
          <w:rFonts w:hint="eastAsia"/>
        </w:rPr>
        <w:t>应按制造商提供的温度修正系数对整定值进行修正。断路器集中安装或柜内温升较高时，应考虑降容或调整整定，避免因温升导致误动作或保护失效。</w:t>
      </w:r>
    </w:p>
    <w:p w14:paraId="534F2F57">
      <w:pPr>
        <w:pStyle w:val="105"/>
        <w:spacing w:before="120" w:after="120" w:line="360" w:lineRule="auto"/>
      </w:pPr>
      <w:r>
        <w:rPr>
          <w:rFonts w:hint="eastAsia"/>
        </w:rPr>
        <w:t>上下级协调与选择性要求</w:t>
      </w:r>
    </w:p>
    <w:p w14:paraId="3DD3A588">
      <w:pPr>
        <w:pStyle w:val="165"/>
        <w:spacing w:line="360" w:lineRule="auto"/>
      </w:pPr>
      <w:r>
        <w:rPr>
          <w:rFonts w:hint="eastAsia"/>
        </w:rPr>
        <w:t>过载区协调应以时间电流特性曲线为依据。上下级保护在过载区应保持必要时间间隔，避免小过载时上级先动作或同时动作。</w:t>
      </w:r>
    </w:p>
    <w:p w14:paraId="4AA08D4D">
      <w:pPr>
        <w:pStyle w:val="165"/>
        <w:spacing w:line="360" w:lineRule="auto"/>
      </w:pPr>
      <w:r>
        <w:rPr>
          <w:rFonts w:hint="eastAsia"/>
        </w:rPr>
        <w:t>对重要负荷宜优先实现完全选择性。可通过提高上级整定电流或延长上级长延时时间、采用选择性型断路器或分区供电等方式实现。</w:t>
      </w:r>
    </w:p>
    <w:p w14:paraId="663A99B7">
      <w:pPr>
        <w:pStyle w:val="165"/>
        <w:spacing w:line="360" w:lineRule="auto"/>
      </w:pPr>
      <w:r>
        <w:rPr>
          <w:rFonts w:hint="eastAsia"/>
        </w:rPr>
        <w:t>当无法实现完全选择性时，应明确选择性等级与允许的扩大停电范围，并在设计文件中说明原因与替代措施。</w:t>
      </w:r>
    </w:p>
    <w:p w14:paraId="76CF5E0A">
      <w:pPr>
        <w:pStyle w:val="105"/>
        <w:spacing w:before="120" w:after="120" w:line="360" w:lineRule="auto"/>
      </w:pPr>
      <w:r>
        <w:rPr>
          <w:rFonts w:hint="eastAsia"/>
        </w:rPr>
        <w:t>典型校核要点</w:t>
      </w:r>
    </w:p>
    <w:p w14:paraId="0C57A384">
      <w:pPr>
        <w:pStyle w:val="56"/>
        <w:spacing w:line="360" w:lineRule="auto"/>
        <w:ind w:firstLine="420"/>
      </w:pPr>
      <w:r>
        <w:rPr>
          <w:rFonts w:hint="eastAsia"/>
        </w:rPr>
        <w:t>过载保护配置的关键校核要点见表1。</w:t>
      </w:r>
    </w:p>
    <w:p w14:paraId="2A62EE40">
      <w:pPr>
        <w:pStyle w:val="112"/>
        <w:spacing w:before="120" w:after="120" w:line="360" w:lineRule="auto"/>
      </w:pPr>
      <w:r>
        <w:rPr>
          <w:rFonts w:hint="eastAsia"/>
        </w:rPr>
        <w:t>过载保护配置校核要点。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119"/>
        <w:gridCol w:w="2693"/>
        <w:gridCol w:w="1831"/>
      </w:tblGrid>
      <w:tr w14:paraId="30075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vAlign w:val="center"/>
          </w:tcPr>
          <w:p w14:paraId="77DBACF5">
            <w:pPr>
              <w:pStyle w:val="178"/>
            </w:pPr>
            <w:r>
              <w:rPr>
                <w:rFonts w:hint="eastAsia"/>
              </w:rPr>
              <w:t>校核项目</w:t>
            </w:r>
          </w:p>
        </w:tc>
        <w:tc>
          <w:tcPr>
            <w:tcW w:w="3119" w:type="dxa"/>
            <w:tcBorders>
              <w:top w:val="single" w:color="auto" w:sz="8" w:space="0"/>
              <w:bottom w:val="single" w:color="auto" w:sz="8" w:space="0"/>
            </w:tcBorders>
            <w:vAlign w:val="center"/>
          </w:tcPr>
          <w:p w14:paraId="41872977">
            <w:pPr>
              <w:pStyle w:val="178"/>
            </w:pPr>
            <w:r>
              <w:rPr>
                <w:rFonts w:hint="eastAsia"/>
              </w:rPr>
              <w:t>校核内容</w:t>
            </w:r>
          </w:p>
        </w:tc>
        <w:tc>
          <w:tcPr>
            <w:tcW w:w="2693" w:type="dxa"/>
            <w:tcBorders>
              <w:top w:val="single" w:color="auto" w:sz="8" w:space="0"/>
              <w:bottom w:val="single" w:color="auto" w:sz="8" w:space="0"/>
            </w:tcBorders>
            <w:vAlign w:val="center"/>
          </w:tcPr>
          <w:p w14:paraId="794E9ACF">
            <w:pPr>
              <w:pStyle w:val="178"/>
            </w:pPr>
            <w:r>
              <w:rPr>
                <w:rFonts w:hint="eastAsia"/>
              </w:rPr>
              <w:t>判定要点</w:t>
            </w:r>
          </w:p>
        </w:tc>
        <w:tc>
          <w:tcPr>
            <w:tcW w:w="1831" w:type="dxa"/>
            <w:tcBorders>
              <w:top w:val="single" w:color="auto" w:sz="8" w:space="0"/>
              <w:bottom w:val="single" w:color="auto" w:sz="8" w:space="0"/>
            </w:tcBorders>
            <w:vAlign w:val="center"/>
          </w:tcPr>
          <w:p w14:paraId="5795FC92">
            <w:pPr>
              <w:pStyle w:val="178"/>
            </w:pPr>
            <w:r>
              <w:rPr>
                <w:rFonts w:hint="eastAsia"/>
              </w:rPr>
              <w:t>常见风险</w:t>
            </w:r>
          </w:p>
        </w:tc>
      </w:tr>
      <w:tr w14:paraId="5B96A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vAlign w:val="center"/>
          </w:tcPr>
          <w:p w14:paraId="240E6234">
            <w:pPr>
              <w:pStyle w:val="178"/>
            </w:pPr>
            <w:r>
              <w:rPr>
                <w:rFonts w:hint="eastAsia"/>
              </w:rPr>
              <w:t>回路长期电流</w:t>
            </w:r>
          </w:p>
        </w:tc>
        <w:tc>
          <w:tcPr>
            <w:tcW w:w="3119" w:type="dxa"/>
            <w:tcBorders>
              <w:top w:val="single" w:color="auto" w:sz="8" w:space="0"/>
            </w:tcBorders>
            <w:vAlign w:val="center"/>
          </w:tcPr>
          <w:p w14:paraId="56DA269A">
            <w:pPr>
              <w:pStyle w:val="178"/>
            </w:pPr>
            <w:r>
              <w:rPr>
                <w:rFonts w:hint="eastAsia"/>
              </w:rPr>
              <w:t>依据负荷与运行方式确定长期运行电流</w:t>
            </w:r>
          </w:p>
        </w:tc>
        <w:tc>
          <w:tcPr>
            <w:tcW w:w="2693" w:type="dxa"/>
            <w:tcBorders>
              <w:top w:val="single" w:color="auto" w:sz="8" w:space="0"/>
            </w:tcBorders>
            <w:vAlign w:val="center"/>
          </w:tcPr>
          <w:p w14:paraId="0A07C741">
            <w:pPr>
              <w:pStyle w:val="178"/>
            </w:pPr>
            <w:r>
              <w:rPr>
                <w:rFonts w:hint="eastAsia"/>
              </w:rPr>
              <w:t>长延时整定值应不小于该电流</w:t>
            </w:r>
          </w:p>
        </w:tc>
        <w:tc>
          <w:tcPr>
            <w:tcW w:w="1831" w:type="dxa"/>
            <w:tcBorders>
              <w:top w:val="single" w:color="auto" w:sz="8" w:space="0"/>
            </w:tcBorders>
            <w:vAlign w:val="center"/>
          </w:tcPr>
          <w:p w14:paraId="6773ABE7">
            <w:pPr>
              <w:pStyle w:val="178"/>
            </w:pPr>
            <w:r>
              <w:rPr>
                <w:rFonts w:hint="eastAsia"/>
              </w:rPr>
              <w:t>取值偏小导致误动作</w:t>
            </w:r>
          </w:p>
        </w:tc>
      </w:tr>
    </w:tbl>
    <w:p w14:paraId="13C492BF">
      <w:pPr>
        <w:pStyle w:val="56"/>
        <w:spacing w:before="120" w:beforeLines="50" w:after="120" w:afterLines="50"/>
        <w:ind w:firstLine="0" w:firstLineChars="0"/>
        <w:jc w:val="center"/>
        <w:rPr>
          <w:rFonts w:ascii="黑体" w:hAnsi="黑体" w:eastAsia="黑体"/>
        </w:rPr>
      </w:pPr>
      <w:bookmarkStart w:id="53" w:name="_Toc219105044"/>
      <w:r>
        <w:rPr>
          <w:rFonts w:hint="eastAsia" w:ascii="黑体" w:hAnsi="黑体" w:eastAsia="黑体"/>
        </w:rPr>
        <w:t>表1  过载保护配置校核要点。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119"/>
        <w:gridCol w:w="2693"/>
        <w:gridCol w:w="1831"/>
      </w:tblGrid>
      <w:tr w14:paraId="5B566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vAlign w:val="center"/>
          </w:tcPr>
          <w:p w14:paraId="773E6746">
            <w:pPr>
              <w:pStyle w:val="178"/>
            </w:pPr>
            <w:r>
              <w:rPr>
                <w:rFonts w:hint="eastAsia"/>
              </w:rPr>
              <w:t>校核项目</w:t>
            </w:r>
          </w:p>
        </w:tc>
        <w:tc>
          <w:tcPr>
            <w:tcW w:w="3119" w:type="dxa"/>
            <w:tcBorders>
              <w:top w:val="single" w:color="auto" w:sz="8" w:space="0"/>
              <w:bottom w:val="single" w:color="auto" w:sz="8" w:space="0"/>
            </w:tcBorders>
            <w:vAlign w:val="center"/>
          </w:tcPr>
          <w:p w14:paraId="300CE9FB">
            <w:pPr>
              <w:pStyle w:val="178"/>
            </w:pPr>
            <w:r>
              <w:rPr>
                <w:rFonts w:hint="eastAsia"/>
              </w:rPr>
              <w:t>校核内容</w:t>
            </w:r>
          </w:p>
        </w:tc>
        <w:tc>
          <w:tcPr>
            <w:tcW w:w="2693" w:type="dxa"/>
            <w:tcBorders>
              <w:top w:val="single" w:color="auto" w:sz="8" w:space="0"/>
              <w:bottom w:val="single" w:color="auto" w:sz="8" w:space="0"/>
            </w:tcBorders>
            <w:vAlign w:val="center"/>
          </w:tcPr>
          <w:p w14:paraId="7A791E44">
            <w:pPr>
              <w:pStyle w:val="178"/>
            </w:pPr>
            <w:r>
              <w:rPr>
                <w:rFonts w:hint="eastAsia"/>
              </w:rPr>
              <w:t>判定要点</w:t>
            </w:r>
          </w:p>
        </w:tc>
        <w:tc>
          <w:tcPr>
            <w:tcW w:w="1831" w:type="dxa"/>
            <w:tcBorders>
              <w:top w:val="single" w:color="auto" w:sz="8" w:space="0"/>
              <w:bottom w:val="single" w:color="auto" w:sz="8" w:space="0"/>
            </w:tcBorders>
            <w:vAlign w:val="center"/>
          </w:tcPr>
          <w:p w14:paraId="138B1FFA">
            <w:pPr>
              <w:pStyle w:val="178"/>
            </w:pPr>
            <w:r>
              <w:rPr>
                <w:rFonts w:hint="eastAsia"/>
              </w:rPr>
              <w:t>常见风险</w:t>
            </w:r>
          </w:p>
        </w:tc>
      </w:tr>
      <w:tr w14:paraId="35E38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76D36221">
            <w:pPr>
              <w:pStyle w:val="178"/>
            </w:pPr>
            <w:r>
              <w:rPr>
                <w:rFonts w:hint="eastAsia"/>
              </w:rPr>
              <w:t>导体允许载流量</w:t>
            </w:r>
          </w:p>
        </w:tc>
        <w:tc>
          <w:tcPr>
            <w:tcW w:w="3119" w:type="dxa"/>
            <w:vAlign w:val="center"/>
          </w:tcPr>
          <w:p w14:paraId="266889DF">
            <w:pPr>
              <w:pStyle w:val="178"/>
            </w:pPr>
            <w:r>
              <w:rPr>
                <w:rFonts w:hint="eastAsia"/>
              </w:rPr>
              <w:t>考虑敷设方式与温度集束修正后的载流量</w:t>
            </w:r>
          </w:p>
        </w:tc>
        <w:tc>
          <w:tcPr>
            <w:tcW w:w="2693" w:type="dxa"/>
            <w:vAlign w:val="center"/>
          </w:tcPr>
          <w:p w14:paraId="137DE97C">
            <w:pPr>
              <w:pStyle w:val="178"/>
            </w:pPr>
            <w:r>
              <w:rPr>
                <w:rFonts w:hint="eastAsia"/>
              </w:rPr>
              <w:t>长延时整定值不应超过修正后载流量</w:t>
            </w:r>
          </w:p>
        </w:tc>
        <w:tc>
          <w:tcPr>
            <w:tcW w:w="1831" w:type="dxa"/>
            <w:vAlign w:val="center"/>
          </w:tcPr>
          <w:p w14:paraId="6072F9BC">
            <w:pPr>
              <w:pStyle w:val="178"/>
            </w:pPr>
            <w:r>
              <w:rPr>
                <w:rFonts w:hint="eastAsia"/>
              </w:rPr>
              <w:t>取值偏大导致导体过热</w:t>
            </w:r>
          </w:p>
        </w:tc>
      </w:tr>
      <w:tr w14:paraId="7323D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753C6543">
            <w:pPr>
              <w:pStyle w:val="178"/>
            </w:pPr>
            <w:r>
              <w:rPr>
                <w:rFonts w:hint="eastAsia"/>
              </w:rPr>
              <w:t>断路器温升影响</w:t>
            </w:r>
          </w:p>
        </w:tc>
        <w:tc>
          <w:tcPr>
            <w:tcW w:w="3119" w:type="dxa"/>
            <w:vAlign w:val="center"/>
          </w:tcPr>
          <w:p w14:paraId="2905A045">
            <w:pPr>
              <w:pStyle w:val="178"/>
            </w:pPr>
            <w:r>
              <w:rPr>
                <w:rFonts w:hint="eastAsia"/>
              </w:rPr>
              <w:t>柜内温升与集中安装对脱扣的影响</w:t>
            </w:r>
          </w:p>
        </w:tc>
        <w:tc>
          <w:tcPr>
            <w:tcW w:w="2693" w:type="dxa"/>
            <w:vAlign w:val="center"/>
          </w:tcPr>
          <w:p w14:paraId="57E24451">
            <w:pPr>
              <w:pStyle w:val="178"/>
            </w:pPr>
            <w:r>
              <w:rPr>
                <w:rFonts w:hint="eastAsia"/>
              </w:rPr>
              <w:t>按制造商修正系数调整整定</w:t>
            </w:r>
          </w:p>
        </w:tc>
        <w:tc>
          <w:tcPr>
            <w:tcW w:w="1831" w:type="dxa"/>
            <w:vAlign w:val="center"/>
          </w:tcPr>
          <w:p w14:paraId="1E63BBAF">
            <w:pPr>
              <w:pStyle w:val="178"/>
            </w:pPr>
            <w:r>
              <w:rPr>
                <w:rFonts w:hint="eastAsia"/>
              </w:rPr>
              <w:t>温升导致误动作或拒动</w:t>
            </w:r>
          </w:p>
        </w:tc>
      </w:tr>
      <w:tr w14:paraId="402EE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41F16E11">
            <w:pPr>
              <w:pStyle w:val="178"/>
            </w:pPr>
            <w:r>
              <w:rPr>
                <w:rFonts w:hint="eastAsia"/>
              </w:rPr>
              <w:t>负荷启动工况</w:t>
            </w:r>
          </w:p>
        </w:tc>
        <w:tc>
          <w:tcPr>
            <w:tcW w:w="3119" w:type="dxa"/>
            <w:vAlign w:val="center"/>
          </w:tcPr>
          <w:p w14:paraId="66185E1C">
            <w:pPr>
              <w:pStyle w:val="178"/>
            </w:pPr>
            <w:r>
              <w:rPr>
                <w:rFonts w:hint="eastAsia"/>
              </w:rPr>
              <w:t>电动机启动电流与持续时间</w:t>
            </w:r>
          </w:p>
        </w:tc>
        <w:tc>
          <w:tcPr>
            <w:tcW w:w="2693" w:type="dxa"/>
            <w:vAlign w:val="center"/>
          </w:tcPr>
          <w:p w14:paraId="4FDF5381">
            <w:pPr>
              <w:pStyle w:val="178"/>
            </w:pPr>
            <w:r>
              <w:rPr>
                <w:rFonts w:hint="eastAsia"/>
              </w:rPr>
              <w:t>整定与时间应避开正常启动区</w:t>
            </w:r>
          </w:p>
        </w:tc>
        <w:tc>
          <w:tcPr>
            <w:tcW w:w="1831" w:type="dxa"/>
            <w:vAlign w:val="center"/>
          </w:tcPr>
          <w:p w14:paraId="459354F4">
            <w:pPr>
              <w:pStyle w:val="178"/>
            </w:pPr>
            <w:r>
              <w:rPr>
                <w:rFonts w:hint="eastAsia"/>
              </w:rPr>
              <w:t>启动即跳闸或放大风险</w:t>
            </w:r>
          </w:p>
        </w:tc>
      </w:tr>
      <w:tr w14:paraId="548D2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354984B">
            <w:pPr>
              <w:pStyle w:val="178"/>
            </w:pPr>
            <w:r>
              <w:rPr>
                <w:rFonts w:hint="eastAsia"/>
              </w:rPr>
              <w:t>上下级过载协调</w:t>
            </w:r>
          </w:p>
        </w:tc>
        <w:tc>
          <w:tcPr>
            <w:tcW w:w="3119" w:type="dxa"/>
            <w:vAlign w:val="center"/>
          </w:tcPr>
          <w:p w14:paraId="3F636617">
            <w:pPr>
              <w:pStyle w:val="178"/>
            </w:pPr>
            <w:r>
              <w:rPr>
                <w:rFonts w:hint="eastAsia"/>
              </w:rPr>
              <w:t>上下级时间电流曲线间隔</w:t>
            </w:r>
          </w:p>
        </w:tc>
        <w:tc>
          <w:tcPr>
            <w:tcW w:w="2693" w:type="dxa"/>
            <w:vAlign w:val="center"/>
          </w:tcPr>
          <w:p w14:paraId="635048F6">
            <w:pPr>
              <w:pStyle w:val="178"/>
            </w:pPr>
            <w:r>
              <w:rPr>
                <w:rFonts w:hint="eastAsia"/>
              </w:rPr>
              <w:t>过载区应保持选择性间隔</w:t>
            </w:r>
          </w:p>
        </w:tc>
        <w:tc>
          <w:tcPr>
            <w:tcW w:w="1831" w:type="dxa"/>
            <w:vAlign w:val="center"/>
          </w:tcPr>
          <w:p w14:paraId="1A0BDF95">
            <w:pPr>
              <w:pStyle w:val="178"/>
            </w:pPr>
            <w:r>
              <w:rPr>
                <w:rFonts w:hint="eastAsia"/>
              </w:rPr>
              <w:t>越级跳闸扩大停电</w:t>
            </w:r>
          </w:p>
        </w:tc>
      </w:tr>
      <w:tr w14:paraId="7647A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45DBFFF1">
            <w:pPr>
              <w:pStyle w:val="178"/>
            </w:pPr>
            <w:r>
              <w:rPr>
                <w:rFonts w:hint="eastAsia"/>
              </w:rPr>
              <w:t>熔断器与断路器配合</w:t>
            </w:r>
          </w:p>
        </w:tc>
        <w:tc>
          <w:tcPr>
            <w:tcW w:w="3119" w:type="dxa"/>
            <w:vAlign w:val="center"/>
          </w:tcPr>
          <w:p w14:paraId="23F690A7">
            <w:pPr>
              <w:pStyle w:val="178"/>
            </w:pPr>
            <w:r>
              <w:rPr>
                <w:rFonts w:hint="eastAsia"/>
              </w:rPr>
              <w:t>过载区与短路区分工与曲线匹配</w:t>
            </w:r>
          </w:p>
        </w:tc>
        <w:tc>
          <w:tcPr>
            <w:tcW w:w="2693" w:type="dxa"/>
            <w:vAlign w:val="center"/>
          </w:tcPr>
          <w:p w14:paraId="451810D0">
            <w:pPr>
              <w:pStyle w:val="178"/>
            </w:pPr>
            <w:r>
              <w:rPr>
                <w:rFonts w:hint="eastAsia"/>
              </w:rPr>
              <w:t>避免区间重叠与反向动作</w:t>
            </w:r>
          </w:p>
        </w:tc>
        <w:tc>
          <w:tcPr>
            <w:tcW w:w="1831" w:type="dxa"/>
            <w:vAlign w:val="center"/>
          </w:tcPr>
          <w:p w14:paraId="4749D39A">
            <w:pPr>
              <w:pStyle w:val="178"/>
            </w:pPr>
            <w:r>
              <w:rPr>
                <w:rFonts w:hint="eastAsia"/>
              </w:rPr>
              <w:t>保护分工不清或不协调</w:t>
            </w:r>
          </w:p>
        </w:tc>
      </w:tr>
      <w:tr w14:paraId="0B49D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3599385F">
            <w:pPr>
              <w:pStyle w:val="178"/>
            </w:pPr>
            <w:r>
              <w:rPr>
                <w:rFonts w:hint="eastAsia"/>
              </w:rPr>
              <w:t>电能质量与谐波</w:t>
            </w:r>
          </w:p>
        </w:tc>
        <w:tc>
          <w:tcPr>
            <w:tcW w:w="3119" w:type="dxa"/>
            <w:vAlign w:val="center"/>
          </w:tcPr>
          <w:p w14:paraId="521459D2">
            <w:pPr>
              <w:pStyle w:val="178"/>
            </w:pPr>
            <w:r>
              <w:rPr>
                <w:rFonts w:hint="eastAsia"/>
              </w:rPr>
              <w:t>谐波导致有效值升高与发热</w:t>
            </w:r>
          </w:p>
        </w:tc>
        <w:tc>
          <w:tcPr>
            <w:tcW w:w="2693" w:type="dxa"/>
            <w:vAlign w:val="center"/>
          </w:tcPr>
          <w:p w14:paraId="71C6A7CD">
            <w:pPr>
              <w:pStyle w:val="178"/>
            </w:pPr>
            <w:r>
              <w:rPr>
                <w:rFonts w:hint="eastAsia"/>
              </w:rPr>
              <w:t>评估热效应并校核裕度</w:t>
            </w:r>
          </w:p>
        </w:tc>
        <w:tc>
          <w:tcPr>
            <w:tcW w:w="1831" w:type="dxa"/>
            <w:vAlign w:val="center"/>
          </w:tcPr>
          <w:p w14:paraId="6D204D7E">
            <w:pPr>
              <w:pStyle w:val="178"/>
            </w:pPr>
            <w:r>
              <w:rPr>
                <w:rFonts w:hint="eastAsia"/>
              </w:rPr>
              <w:t>过热但保护不动作</w:t>
            </w:r>
          </w:p>
        </w:tc>
      </w:tr>
      <w:tr w14:paraId="48E34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2B84F904">
            <w:pPr>
              <w:pStyle w:val="178"/>
            </w:pPr>
            <w:r>
              <w:rPr>
                <w:rFonts w:hint="eastAsia"/>
              </w:rPr>
              <w:t>资料与验证</w:t>
            </w:r>
          </w:p>
        </w:tc>
        <w:tc>
          <w:tcPr>
            <w:tcW w:w="3119" w:type="dxa"/>
            <w:vAlign w:val="center"/>
          </w:tcPr>
          <w:p w14:paraId="2751E3B9">
            <w:pPr>
              <w:pStyle w:val="178"/>
            </w:pPr>
            <w:r>
              <w:rPr>
                <w:rFonts w:hint="eastAsia"/>
              </w:rPr>
              <w:t>整定值与曲线依据留存</w:t>
            </w:r>
          </w:p>
        </w:tc>
        <w:tc>
          <w:tcPr>
            <w:tcW w:w="2693" w:type="dxa"/>
            <w:vAlign w:val="center"/>
          </w:tcPr>
          <w:p w14:paraId="0B99FECF">
            <w:pPr>
              <w:pStyle w:val="178"/>
            </w:pPr>
            <w:r>
              <w:rPr>
                <w:rFonts w:hint="eastAsia"/>
              </w:rPr>
              <w:t>可追溯可复核可验收</w:t>
            </w:r>
          </w:p>
        </w:tc>
        <w:tc>
          <w:tcPr>
            <w:tcW w:w="1831" w:type="dxa"/>
            <w:vAlign w:val="center"/>
          </w:tcPr>
          <w:p w14:paraId="2DD1136E">
            <w:pPr>
              <w:pStyle w:val="178"/>
            </w:pPr>
            <w:r>
              <w:rPr>
                <w:rFonts w:hint="eastAsia"/>
              </w:rPr>
              <w:t>无依据导致运维不可控</w:t>
            </w:r>
          </w:p>
        </w:tc>
      </w:tr>
    </w:tbl>
    <w:p w14:paraId="0AFDE80F">
      <w:pPr>
        <w:pStyle w:val="104"/>
        <w:spacing w:before="240" w:after="240" w:line="360" w:lineRule="auto"/>
      </w:pPr>
      <w:r>
        <w:rPr>
          <w:rFonts w:hint="eastAsia"/>
        </w:rPr>
        <w:t>导体与设备热保护校核</w:t>
      </w:r>
      <w:bookmarkEnd w:id="53"/>
    </w:p>
    <w:p w14:paraId="21A563FF">
      <w:pPr>
        <w:pStyle w:val="105"/>
        <w:spacing w:before="120" w:after="120" w:line="360" w:lineRule="auto"/>
      </w:pPr>
      <w:r>
        <w:rPr>
          <w:rFonts w:hint="eastAsia"/>
        </w:rPr>
        <w:t>一般要求</w:t>
      </w:r>
    </w:p>
    <w:p w14:paraId="70CA3E56">
      <w:pPr>
        <w:pStyle w:val="165"/>
        <w:spacing w:line="360" w:lineRule="auto"/>
      </w:pPr>
      <w:r>
        <w:rPr>
          <w:rFonts w:hint="eastAsia"/>
        </w:rPr>
        <w:t>过载保护配置应以导体与设备的热保护为约束条件。导体包括电缆、电线、母线槽及其连接件。设备包括断路器本体、接触器、变频器、软启动器、电动机及其他电气设备的电流承载部件。</w:t>
      </w:r>
    </w:p>
    <w:p w14:paraId="6C074950">
      <w:pPr>
        <w:pStyle w:val="165"/>
        <w:spacing w:line="360" w:lineRule="auto"/>
      </w:pPr>
      <w:r>
        <w:rPr>
          <w:rFonts w:hint="eastAsia"/>
        </w:rPr>
        <w:t>热保护校核应基于实际敷设与运行条件。应考虑环境温度、敷设方式、集束与并列、散热条件、柜内温升以及负荷运行曲线对温升的影响，不得以理想条件替代实际条件。</w:t>
      </w:r>
    </w:p>
    <w:p w14:paraId="5139A92D">
      <w:pPr>
        <w:pStyle w:val="105"/>
        <w:spacing w:before="120" w:after="120" w:line="360" w:lineRule="auto"/>
      </w:pPr>
      <w:r>
        <w:rPr>
          <w:rFonts w:hint="eastAsia"/>
        </w:rPr>
        <w:t>导体允许载流量校核</w:t>
      </w:r>
    </w:p>
    <w:p w14:paraId="4C64C2BA">
      <w:pPr>
        <w:pStyle w:val="165"/>
        <w:spacing w:line="360" w:lineRule="auto"/>
      </w:pPr>
      <w:r>
        <w:rPr>
          <w:rFonts w:hint="eastAsia"/>
        </w:rPr>
        <w:t>导体允许载流量应按现行规范与产品技术资料确定，并对环境温度与敷设条件进行修正。修正因素宜包括环境温度修正、土壤热阻修正适用时、成束敷设修正、并列回路修正、穿管或桥架修正等。</w:t>
      </w:r>
    </w:p>
    <w:p w14:paraId="1E7AEE6D">
      <w:pPr>
        <w:pStyle w:val="165"/>
        <w:spacing w:line="360" w:lineRule="auto"/>
      </w:pPr>
      <w:r>
        <w:rPr>
          <w:rFonts w:hint="eastAsia"/>
        </w:rPr>
        <w:t>对配电柜内母排与导线，应考虑柜内温升与通风条件影响。柜内集中布置、散热不足或长期高负荷运行时，应采取降容设计或提高截面。</w:t>
      </w:r>
    </w:p>
    <w:p w14:paraId="07A83C82">
      <w:pPr>
        <w:pStyle w:val="165"/>
        <w:spacing w:line="360" w:lineRule="auto"/>
      </w:pPr>
      <w:r>
        <w:rPr>
          <w:rFonts w:hint="eastAsia"/>
        </w:rPr>
        <w:t>对长距离供电回路，应同时校核电压降与载流量。因电压降而增大截面时，应同步复核保护整定与协调关系，避免整定与导体不匹配。</w:t>
      </w:r>
    </w:p>
    <w:p w14:paraId="36FBA97B">
      <w:pPr>
        <w:pStyle w:val="105"/>
        <w:spacing w:before="120" w:after="120" w:line="360" w:lineRule="auto"/>
      </w:pPr>
      <w:r>
        <w:rPr>
          <w:rFonts w:hint="eastAsia"/>
        </w:rPr>
        <w:t>保护整定与导体热保护关系</w:t>
      </w:r>
    </w:p>
    <w:p w14:paraId="2485ADA7">
      <w:pPr>
        <w:pStyle w:val="165"/>
        <w:spacing w:line="360" w:lineRule="auto"/>
      </w:pPr>
      <w:r>
        <w:rPr>
          <w:rFonts w:hint="eastAsia"/>
        </w:rPr>
        <w:t>过载保护整定应满足导体热保护基本关系。长延时电流整定值应不超过导体修正后允许载流量，并应满足在过载条件下动作时间不使导体温升超过允许值。</w:t>
      </w:r>
    </w:p>
    <w:p w14:paraId="04A026A2">
      <w:pPr>
        <w:pStyle w:val="165"/>
        <w:spacing w:line="360" w:lineRule="auto"/>
      </w:pPr>
      <w:r>
        <w:rPr>
          <w:rFonts w:hint="eastAsia"/>
        </w:rPr>
        <w:t>对允许短时过载的回路，应明确允许过载倍率与持续时间，并选择与之匹配的时间电流特性。允许短时过载不得造成导体或设备温升超限。</w:t>
      </w:r>
    </w:p>
    <w:p w14:paraId="298A718E">
      <w:pPr>
        <w:pStyle w:val="165"/>
        <w:spacing w:line="360" w:lineRule="auto"/>
      </w:pPr>
      <w:r>
        <w:rPr>
          <w:rFonts w:hint="eastAsia"/>
        </w:rPr>
        <w:t>当回路存在周期性负荷波动或间歇运行时，应采用等效发热原则进行校核。应以导体长期热稳定为目标，避免因平均电流偏低而忽视峰段发热风险。</w:t>
      </w:r>
    </w:p>
    <w:p w14:paraId="39FE988E">
      <w:pPr>
        <w:pStyle w:val="165"/>
        <w:numPr>
          <w:ilvl w:val="0"/>
          <w:numId w:val="0"/>
        </w:numPr>
        <w:spacing w:line="360" w:lineRule="auto"/>
      </w:pPr>
    </w:p>
    <w:p w14:paraId="30BD5DFC">
      <w:pPr>
        <w:pStyle w:val="165"/>
        <w:numPr>
          <w:ilvl w:val="0"/>
          <w:numId w:val="0"/>
        </w:numPr>
        <w:spacing w:line="360" w:lineRule="auto"/>
      </w:pPr>
    </w:p>
    <w:p w14:paraId="711211FF">
      <w:pPr>
        <w:pStyle w:val="165"/>
        <w:numPr>
          <w:ilvl w:val="0"/>
          <w:numId w:val="0"/>
        </w:numPr>
        <w:spacing w:line="360" w:lineRule="auto"/>
      </w:pPr>
    </w:p>
    <w:p w14:paraId="2A929A3F">
      <w:pPr>
        <w:pStyle w:val="165"/>
        <w:numPr>
          <w:ilvl w:val="0"/>
          <w:numId w:val="0"/>
        </w:numPr>
        <w:spacing w:line="360" w:lineRule="auto"/>
        <w:rPr>
          <w:rFonts w:hint="eastAsia"/>
        </w:rPr>
      </w:pPr>
    </w:p>
    <w:p w14:paraId="27D3F0EE">
      <w:pPr>
        <w:pStyle w:val="105"/>
        <w:spacing w:before="120" w:after="120" w:line="360" w:lineRule="auto"/>
      </w:pPr>
      <w:r>
        <w:rPr>
          <w:rFonts w:hint="eastAsia"/>
        </w:rPr>
        <w:t>设备热保护校核</w:t>
      </w:r>
    </w:p>
    <w:p w14:paraId="7F475EBD">
      <w:pPr>
        <w:pStyle w:val="65"/>
        <w:spacing w:before="120" w:after="120" w:line="360" w:lineRule="auto"/>
      </w:pPr>
      <w:r>
        <w:rPr>
          <w:rFonts w:hint="eastAsia"/>
        </w:rPr>
        <w:t>断路器与开关设备</w:t>
      </w:r>
    </w:p>
    <w:p w14:paraId="78F9ACE8">
      <w:pPr>
        <w:pStyle w:val="56"/>
        <w:spacing w:line="360" w:lineRule="auto"/>
        <w:ind w:firstLine="420"/>
      </w:pPr>
      <w:r>
        <w:rPr>
          <w:rFonts w:hint="eastAsia"/>
        </w:rPr>
        <w:t>应校核断路器额定电流与安装环境的适配性。柜内温度较高或集中安装时，应考虑断路器降容或调整整定值。对电子脱扣单元应关注其温度补偿特性与长期稳定性。</w:t>
      </w:r>
    </w:p>
    <w:p w14:paraId="4470627B">
      <w:pPr>
        <w:pStyle w:val="65"/>
        <w:spacing w:before="120" w:after="120" w:line="360" w:lineRule="auto"/>
      </w:pPr>
      <w:r>
        <w:rPr>
          <w:rFonts w:hint="eastAsia"/>
        </w:rPr>
        <w:t>接触器与继电器</w:t>
      </w:r>
    </w:p>
    <w:p w14:paraId="34344236">
      <w:pPr>
        <w:pStyle w:val="56"/>
        <w:spacing w:line="360" w:lineRule="auto"/>
        <w:ind w:firstLine="420"/>
      </w:pPr>
      <w:r>
        <w:rPr>
          <w:rFonts w:hint="eastAsia"/>
        </w:rPr>
        <w:t>对电动机回路或频繁启停回路，应校核接触器使用类别与热电流能力，避免在接近热极限下长期运行导致触点发热与寿命下降。</w:t>
      </w:r>
    </w:p>
    <w:p w14:paraId="66C95BF0">
      <w:pPr>
        <w:pStyle w:val="65"/>
        <w:spacing w:before="120" w:after="120" w:line="360" w:lineRule="auto"/>
      </w:pPr>
      <w:r>
        <w:rPr>
          <w:rFonts w:hint="eastAsia"/>
        </w:rPr>
        <w:t>变频器与软启动器</w:t>
      </w:r>
    </w:p>
    <w:p w14:paraId="5CEE5CED">
      <w:pPr>
        <w:pStyle w:val="56"/>
        <w:spacing w:line="360" w:lineRule="auto"/>
        <w:ind w:firstLine="420"/>
      </w:pPr>
      <w:r>
        <w:rPr>
          <w:rFonts w:hint="eastAsia"/>
        </w:rPr>
        <w:t>应校核其输入侧与输出侧电流承载能力及散热条件。谐波与高频分量可能增加导体与设备发热，应在热保护校核中考虑有效值升高与附加损耗。</w:t>
      </w:r>
    </w:p>
    <w:p w14:paraId="2A562DA1">
      <w:pPr>
        <w:pStyle w:val="65"/>
        <w:spacing w:before="120" w:after="120" w:line="360" w:lineRule="auto"/>
      </w:pPr>
      <w:r>
        <w:rPr>
          <w:rFonts w:hint="eastAsia"/>
        </w:rPr>
        <w:t>电动机</w:t>
      </w:r>
    </w:p>
    <w:p w14:paraId="3F3B2701">
      <w:pPr>
        <w:pStyle w:val="56"/>
        <w:spacing w:line="360" w:lineRule="auto"/>
        <w:ind w:firstLine="420"/>
      </w:pPr>
      <w:r>
        <w:rPr>
          <w:rFonts w:hint="eastAsia"/>
        </w:rPr>
        <w:t>应校核电动机额定电流、服务系数适用时与启动方式。过载保护应与电动机允许过载能力匹配，避免保护过严导致误停机，也避免保护过宽导致电动机过热损坏。</w:t>
      </w:r>
    </w:p>
    <w:p w14:paraId="48BC4809">
      <w:pPr>
        <w:pStyle w:val="105"/>
        <w:spacing w:before="120" w:after="120" w:line="360" w:lineRule="auto"/>
      </w:pPr>
      <w:r>
        <w:rPr>
          <w:rFonts w:hint="eastAsia"/>
        </w:rPr>
        <w:t>电动机回路过载保护边界</w:t>
      </w:r>
    </w:p>
    <w:p w14:paraId="5E72023B">
      <w:pPr>
        <w:pStyle w:val="165"/>
        <w:spacing w:line="360" w:lineRule="auto"/>
      </w:pPr>
      <w:r>
        <w:rPr>
          <w:rFonts w:hint="eastAsia"/>
        </w:rPr>
        <w:t>电动机回路过载保护宜由专用电动机保护器件承担，并与上级短路保护器件配合。过载保护整定宜以电动机额定电流为基础，结合运行工况与环境温度进行修正。</w:t>
      </w:r>
    </w:p>
    <w:p w14:paraId="7FAE7AE3">
      <w:pPr>
        <w:pStyle w:val="165"/>
        <w:spacing w:line="360" w:lineRule="auto"/>
      </w:pPr>
      <w:r>
        <w:rPr>
          <w:rFonts w:hint="eastAsia"/>
        </w:rPr>
        <w:t>对重载启动或长时间启动的电动机，应采用可调延时或具备启动识别功能的保护器件，确保启动过程不误动作，同时在堵转或长时过载时可靠动作。</w:t>
      </w:r>
    </w:p>
    <w:p w14:paraId="08B81457">
      <w:pPr>
        <w:pStyle w:val="165"/>
        <w:spacing w:line="360" w:lineRule="auto"/>
      </w:pPr>
      <w:r>
        <w:rPr>
          <w:rFonts w:hint="eastAsia"/>
        </w:rPr>
        <w:t>多台电动机共用馈线时，应明确馈线保护与分支保护的分工。馈线过载保护应保护馈线导体热稳定，分支过载保护应保护电动机与分支导体热稳定。</w:t>
      </w:r>
    </w:p>
    <w:p w14:paraId="736C95A6">
      <w:pPr>
        <w:pStyle w:val="105"/>
        <w:spacing w:before="120" w:after="120" w:line="360" w:lineRule="auto"/>
      </w:pPr>
      <w:r>
        <w:rPr>
          <w:rFonts w:hint="eastAsia"/>
        </w:rPr>
        <w:t>现场条件核查与热风险控制</w:t>
      </w:r>
    </w:p>
    <w:p w14:paraId="09AFE938">
      <w:pPr>
        <w:pStyle w:val="165"/>
        <w:spacing w:line="360" w:lineRule="auto"/>
      </w:pPr>
      <w:r>
        <w:rPr>
          <w:rFonts w:hint="eastAsia"/>
        </w:rPr>
        <w:t>施工完成后应核查导体截面、敷设方式、并列数量与桥架填充率等是否与设计一致。设计条件改变时应复核载流量与保护整定。</w:t>
      </w:r>
    </w:p>
    <w:p w14:paraId="65C4260D">
      <w:pPr>
        <w:pStyle w:val="165"/>
        <w:spacing w:line="360" w:lineRule="auto"/>
      </w:pPr>
      <w:r>
        <w:rPr>
          <w:rFonts w:hint="eastAsia"/>
        </w:rPr>
        <w:t>对运行温升敏感部位应实施重点检查。包括配电柜内母排连接点、断路器接线端子、母线槽连接段与电缆接头等。发现发热异常应排查接触电阻、紧固力矩与导体截面匹配性。</w:t>
      </w:r>
    </w:p>
    <w:p w14:paraId="305AD961">
      <w:pPr>
        <w:pStyle w:val="165"/>
        <w:spacing w:line="360" w:lineRule="auto"/>
      </w:pPr>
      <w:r>
        <w:rPr>
          <w:rFonts w:hint="eastAsia"/>
        </w:rPr>
        <w:t>对长期高负荷运行或环境温度高的场所，应结合红外测温或在线测温开展热风险监测，并作为整定复核与维护决策依据。</w:t>
      </w:r>
    </w:p>
    <w:p w14:paraId="7BDD04CA">
      <w:pPr>
        <w:pStyle w:val="56"/>
        <w:ind w:firstLine="420"/>
      </w:pPr>
    </w:p>
    <w:p w14:paraId="4F421808">
      <w:pPr>
        <w:pStyle w:val="56"/>
        <w:ind w:firstLine="420"/>
        <w:rPr>
          <w:rFonts w:hint="eastAsia"/>
        </w:rPr>
      </w:pPr>
    </w:p>
    <w:p w14:paraId="18B4F169">
      <w:pPr>
        <w:pStyle w:val="56"/>
        <w:ind w:firstLine="420"/>
        <w:rPr>
          <w:rFonts w:hint="eastAsia"/>
        </w:rPr>
      </w:pPr>
    </w:p>
    <w:p w14:paraId="27D26E39">
      <w:pPr>
        <w:pStyle w:val="104"/>
        <w:spacing w:before="240" w:after="240" w:line="360" w:lineRule="auto"/>
      </w:pPr>
      <w:bookmarkStart w:id="54" w:name="_Toc219105045"/>
      <w:r>
        <w:rPr>
          <w:rFonts w:hint="eastAsia"/>
        </w:rPr>
        <w:t>上下级保护协调与选择性校核要点</w:t>
      </w:r>
      <w:bookmarkEnd w:id="54"/>
    </w:p>
    <w:p w14:paraId="374F84A5">
      <w:pPr>
        <w:pStyle w:val="105"/>
        <w:spacing w:before="120" w:after="120" w:line="360" w:lineRule="auto"/>
      </w:pPr>
      <w:r>
        <w:rPr>
          <w:rFonts w:hint="eastAsia"/>
        </w:rPr>
        <w:t>一般要求</w:t>
      </w:r>
    </w:p>
    <w:p w14:paraId="25BD20EA">
      <w:pPr>
        <w:pStyle w:val="165"/>
        <w:spacing w:line="360" w:lineRule="auto"/>
      </w:pPr>
      <w:r>
        <w:rPr>
          <w:rFonts w:hint="eastAsia"/>
        </w:rPr>
        <w:t>上下级过载保护协调应以限制停电范围、保证故障切除有效性与避免误动作为目标，在满足导体与设备热保护约束的基础上实现选择性。</w:t>
      </w:r>
    </w:p>
    <w:p w14:paraId="35C699AD">
      <w:pPr>
        <w:pStyle w:val="165"/>
        <w:spacing w:line="360" w:lineRule="auto"/>
      </w:pPr>
      <w:r>
        <w:rPr>
          <w:rFonts w:hint="eastAsia"/>
        </w:rPr>
        <w:t>协调校核应覆盖过载区为主，必要时兼顾短路区。对重要负荷或分区供电系统，应开展全链路保护协调校核，并形成可追溯的校核依据。</w:t>
      </w:r>
    </w:p>
    <w:p w14:paraId="383C63D8">
      <w:pPr>
        <w:pStyle w:val="165"/>
        <w:spacing w:line="360" w:lineRule="auto"/>
      </w:pPr>
      <w:r>
        <w:rPr>
          <w:rFonts w:hint="eastAsia"/>
        </w:rPr>
        <w:t>协调校核应采用时间电流特性曲线与整定参数相结合的方法。应优先采用制造商提供的曲线与协调数据，必要时通过计算或试验验证关键点的选择性。</w:t>
      </w:r>
    </w:p>
    <w:p w14:paraId="4876B0F8">
      <w:pPr>
        <w:pStyle w:val="105"/>
        <w:spacing w:before="120" w:after="120" w:line="360" w:lineRule="auto"/>
      </w:pPr>
      <w:r>
        <w:rPr>
          <w:rFonts w:hint="eastAsia"/>
        </w:rPr>
        <w:t>协调校核方法</w:t>
      </w:r>
    </w:p>
    <w:p w14:paraId="0890FE6E">
      <w:pPr>
        <w:pStyle w:val="65"/>
        <w:spacing w:before="120" w:after="120" w:line="360" w:lineRule="auto"/>
      </w:pPr>
      <w:r>
        <w:rPr>
          <w:rFonts w:hint="eastAsia"/>
        </w:rPr>
        <w:t>时间电流曲线比对</w:t>
      </w:r>
    </w:p>
    <w:p w14:paraId="3D866E27">
      <w:pPr>
        <w:pStyle w:val="56"/>
        <w:spacing w:line="360" w:lineRule="auto"/>
        <w:ind w:firstLine="420"/>
      </w:pPr>
      <w:r>
        <w:rPr>
          <w:rFonts w:hint="eastAsia"/>
        </w:rPr>
        <w:t>应将上下级保护电器的时间电流特性叠加比对，确认在过载区具有足够的时间间隔，避免上下级动作区间重叠。</w:t>
      </w:r>
    </w:p>
    <w:p w14:paraId="6BB5D381">
      <w:pPr>
        <w:pStyle w:val="65"/>
        <w:spacing w:before="120" w:after="120" w:line="360" w:lineRule="auto"/>
      </w:pPr>
      <w:r>
        <w:rPr>
          <w:rFonts w:hint="eastAsia"/>
        </w:rPr>
        <w:t>整定值间隔控制</w:t>
      </w:r>
    </w:p>
    <w:p w14:paraId="56316FF8">
      <w:pPr>
        <w:pStyle w:val="56"/>
        <w:spacing w:line="360" w:lineRule="auto"/>
        <w:ind w:firstLine="420"/>
      </w:pPr>
      <w:r>
        <w:rPr>
          <w:rFonts w:hint="eastAsia"/>
        </w:rPr>
        <w:t>对可调式断路器，上下级长延时电流整定与长延时时间整定应形成梯度。梯度设置应兼顾下级回路运行电流与导体载流量约束，避免仅为选择性而过度抬高上级整定导致热保护不足。</w:t>
      </w:r>
    </w:p>
    <w:p w14:paraId="605D3E9B">
      <w:pPr>
        <w:pStyle w:val="65"/>
        <w:spacing w:before="120" w:after="120" w:line="360" w:lineRule="auto"/>
      </w:pPr>
      <w:r>
        <w:rPr>
          <w:rFonts w:hint="eastAsia"/>
        </w:rPr>
        <w:t>分区与分级策略验证</w:t>
      </w:r>
    </w:p>
    <w:p w14:paraId="6534E4A2">
      <w:pPr>
        <w:pStyle w:val="56"/>
        <w:spacing w:line="360" w:lineRule="auto"/>
        <w:ind w:firstLine="420"/>
      </w:pPr>
      <w:r>
        <w:rPr>
          <w:rFonts w:hint="eastAsia"/>
        </w:rPr>
        <w:t>当单纯依靠整定无法实现选择性时，应通过分区供电、增加分支保护、调整供电路径或采用选择性保护器件实现系统级选择性，并对调整后结果进行复核。</w:t>
      </w:r>
    </w:p>
    <w:p w14:paraId="1BB19FC8">
      <w:pPr>
        <w:pStyle w:val="105"/>
        <w:spacing w:before="120" w:after="120" w:line="360" w:lineRule="auto"/>
      </w:pPr>
      <w:r>
        <w:rPr>
          <w:rFonts w:hint="eastAsia"/>
        </w:rPr>
        <w:t>选择性配置原则</w:t>
      </w:r>
    </w:p>
    <w:p w14:paraId="1CCB358C">
      <w:pPr>
        <w:pStyle w:val="65"/>
        <w:spacing w:before="120" w:after="120" w:line="360" w:lineRule="auto"/>
      </w:pPr>
      <w:r>
        <w:rPr>
          <w:rFonts w:hint="eastAsia"/>
        </w:rPr>
        <w:t>重要负荷优先原则</w:t>
      </w:r>
    </w:p>
    <w:p w14:paraId="543A9742">
      <w:pPr>
        <w:pStyle w:val="56"/>
        <w:spacing w:line="360" w:lineRule="auto"/>
        <w:ind w:firstLine="420"/>
      </w:pPr>
      <w:r>
        <w:rPr>
          <w:rFonts w:hint="eastAsia"/>
        </w:rPr>
        <w:t>对消防、应急照明、安防通信、数据中心关键负荷、重要工艺负荷等，应优先保证下级保护先动作，上级保护保持不动作，避免扩大停电范围。</w:t>
      </w:r>
    </w:p>
    <w:p w14:paraId="0D85687F">
      <w:pPr>
        <w:pStyle w:val="65"/>
        <w:spacing w:before="120" w:after="120" w:line="360" w:lineRule="auto"/>
      </w:pPr>
      <w:r>
        <w:rPr>
          <w:rFonts w:hint="eastAsia"/>
        </w:rPr>
        <w:t>近端优先切除原则</w:t>
      </w:r>
    </w:p>
    <w:p w14:paraId="628A7278">
      <w:pPr>
        <w:pStyle w:val="56"/>
        <w:spacing w:line="360" w:lineRule="auto"/>
        <w:ind w:firstLine="420"/>
      </w:pPr>
      <w:r>
        <w:rPr>
          <w:rFonts w:hint="eastAsia"/>
        </w:rPr>
        <w:t>发生过载时，应由距离过载点最近的保护电器动作。上级保护应作为后备保护，动作时间应适当延后。</w:t>
      </w:r>
    </w:p>
    <w:p w14:paraId="534BCE7C">
      <w:pPr>
        <w:pStyle w:val="65"/>
        <w:spacing w:before="120" w:after="120" w:line="360" w:lineRule="auto"/>
      </w:pPr>
      <w:r>
        <w:rPr>
          <w:rFonts w:hint="eastAsia"/>
        </w:rPr>
        <w:t>选择性不足时的容忍策略</w:t>
      </w:r>
    </w:p>
    <w:p w14:paraId="308F202A">
      <w:pPr>
        <w:pStyle w:val="56"/>
        <w:spacing w:line="360" w:lineRule="auto"/>
        <w:ind w:firstLine="420"/>
      </w:pPr>
      <w:r>
        <w:rPr>
          <w:rFonts w:hint="eastAsia"/>
        </w:rPr>
        <w:t>当系统条件限制导致无法实现完全选择性时，应明确容忍的停电范围与风险控制措施，例如分段开关、旁路供电、重要负荷双电源或UPS保障等。</w:t>
      </w:r>
    </w:p>
    <w:p w14:paraId="7052C67B">
      <w:pPr>
        <w:pStyle w:val="105"/>
        <w:spacing w:before="120" w:after="120" w:line="360" w:lineRule="auto"/>
      </w:pPr>
      <w:r>
        <w:rPr>
          <w:rFonts w:hint="eastAsia"/>
        </w:rPr>
        <w:t>典型不协调情形与处置</w:t>
      </w:r>
    </w:p>
    <w:p w14:paraId="09093EC0">
      <w:pPr>
        <w:pStyle w:val="65"/>
        <w:spacing w:before="120" w:after="120" w:line="360" w:lineRule="auto"/>
      </w:pPr>
      <w:r>
        <w:rPr>
          <w:rFonts w:hint="eastAsia"/>
        </w:rPr>
        <w:t>上下级额定电流接近</w:t>
      </w:r>
    </w:p>
    <w:p w14:paraId="24396352">
      <w:pPr>
        <w:pStyle w:val="56"/>
        <w:spacing w:line="360" w:lineRule="auto"/>
        <w:ind w:firstLine="420"/>
      </w:pPr>
      <w:r>
        <w:rPr>
          <w:rFonts w:hint="eastAsia"/>
        </w:rPr>
        <w:t>当上下级保护电器额定电流与整定值接近时，过载区曲线易重叠导致越级跳闸。宜通过提升上级容量等级、采用可调式上级断路器或优化回路分配降低上级长期负荷率。</w:t>
      </w:r>
    </w:p>
    <w:p w14:paraId="4E0BA10E">
      <w:pPr>
        <w:pStyle w:val="65"/>
        <w:spacing w:before="120" w:after="120" w:line="360" w:lineRule="auto"/>
      </w:pPr>
      <w:r>
        <w:rPr>
          <w:rFonts w:hint="eastAsia"/>
        </w:rPr>
        <w:t>下级为熔断器上级为断路器</w:t>
      </w:r>
    </w:p>
    <w:p w14:paraId="58B89A04">
      <w:pPr>
        <w:pStyle w:val="56"/>
        <w:spacing w:line="360" w:lineRule="auto"/>
        <w:ind w:firstLine="420"/>
      </w:pPr>
      <w:r>
        <w:rPr>
          <w:rFonts w:hint="eastAsia"/>
        </w:rPr>
        <w:t>熔断器的热特性与断路器长延时特性可能交叠。宜采用制造商协调表选取组合，或通过调整上级长延时整定与延时实现配合，并验证关键过载倍率点的动作顺序。</w:t>
      </w:r>
    </w:p>
    <w:p w14:paraId="020B4665">
      <w:pPr>
        <w:pStyle w:val="65"/>
        <w:spacing w:before="120" w:after="120" w:line="360" w:lineRule="auto"/>
      </w:pPr>
      <w:r>
        <w:rPr>
          <w:rFonts w:hint="eastAsia"/>
        </w:rPr>
        <w:t>多级配电链路过长</w:t>
      </w:r>
    </w:p>
    <w:p w14:paraId="4781967A">
      <w:pPr>
        <w:pStyle w:val="56"/>
        <w:spacing w:line="360" w:lineRule="auto"/>
        <w:ind w:firstLine="420"/>
      </w:pPr>
      <w:r>
        <w:rPr>
          <w:rFonts w:hint="eastAsia"/>
        </w:rPr>
        <w:t>多级配电系统中若各级整定梯度不足，容易发生多级同时动作。宜采用分级整定策略并在关键节点采用选择性型断路器，必要时缩短链路或实施分区供电。</w:t>
      </w:r>
    </w:p>
    <w:p w14:paraId="2A77F0C6">
      <w:pPr>
        <w:pStyle w:val="65"/>
        <w:spacing w:before="120" w:after="120" w:line="360" w:lineRule="auto"/>
      </w:pPr>
      <w:r>
        <w:rPr>
          <w:rFonts w:hint="eastAsia"/>
        </w:rPr>
        <w:t>负荷工况变化导致协调失效</w:t>
      </w:r>
    </w:p>
    <w:p w14:paraId="4FC2ACDE">
      <w:pPr>
        <w:pStyle w:val="56"/>
        <w:spacing w:line="360" w:lineRule="auto"/>
        <w:ind w:firstLine="420"/>
      </w:pPr>
      <w:r>
        <w:rPr>
          <w:rFonts w:hint="eastAsia"/>
        </w:rPr>
        <w:t>负荷增加或运行方式改变使下级长期电流接近整定值，可能引发下级频繁热积累与误动作。应复核下级整定与导体载流量，并同步检查上级整定梯度是否仍满足选择性要求。</w:t>
      </w:r>
    </w:p>
    <w:p w14:paraId="7FC4E39B">
      <w:pPr>
        <w:pStyle w:val="105"/>
        <w:spacing w:before="120" w:after="120" w:line="360" w:lineRule="auto"/>
      </w:pPr>
      <w:r>
        <w:rPr>
          <w:rFonts w:hint="eastAsia"/>
        </w:rPr>
        <w:t>工程化改进措施</w:t>
      </w:r>
    </w:p>
    <w:p w14:paraId="60A2D0E3">
      <w:pPr>
        <w:pStyle w:val="165"/>
        <w:spacing w:line="360" w:lineRule="auto"/>
      </w:pPr>
      <w:r>
        <w:rPr>
          <w:rFonts w:hint="eastAsia"/>
        </w:rPr>
        <w:t>采用可调式断路器与电子脱扣单元，提高整定灵活性并便于形成时间梯度。</w:t>
      </w:r>
    </w:p>
    <w:p w14:paraId="38C25B19">
      <w:pPr>
        <w:pStyle w:val="165"/>
        <w:spacing w:line="360" w:lineRule="auto"/>
      </w:pPr>
      <w:r>
        <w:rPr>
          <w:rFonts w:hint="eastAsia"/>
        </w:rPr>
        <w:t>优化配电分区与负荷分配，降低上级回路长期负荷率，为选择性配置留出整定裕度。</w:t>
      </w:r>
    </w:p>
    <w:p w14:paraId="5611E2A0">
      <w:pPr>
        <w:pStyle w:val="165"/>
        <w:spacing w:line="360" w:lineRule="auto"/>
      </w:pPr>
      <w:r>
        <w:rPr>
          <w:rFonts w:hint="eastAsia"/>
        </w:rPr>
        <w:t>对重要回路采用选择性型保护器件或具备选择性联锁功能的产品，提升系统级选择性。</w:t>
      </w:r>
    </w:p>
    <w:p w14:paraId="57107426">
      <w:pPr>
        <w:pStyle w:val="165"/>
        <w:spacing w:line="360" w:lineRule="auto"/>
      </w:pPr>
      <w:r>
        <w:rPr>
          <w:rFonts w:hint="eastAsia"/>
        </w:rPr>
        <w:t>对存在谐波与冲击负荷的回路，实施电能质量治理与工况优化，降低热积累对保护协调的扰动。</w:t>
      </w:r>
    </w:p>
    <w:p w14:paraId="401E7296">
      <w:pPr>
        <w:pStyle w:val="105"/>
        <w:spacing w:before="120" w:after="120" w:line="360" w:lineRule="auto"/>
      </w:pPr>
      <w:r>
        <w:rPr>
          <w:rFonts w:hint="eastAsia"/>
        </w:rPr>
        <w:t>协调校核记录要求</w:t>
      </w:r>
    </w:p>
    <w:p w14:paraId="1575B4AF">
      <w:pPr>
        <w:pStyle w:val="165"/>
        <w:spacing w:line="360" w:lineRule="auto"/>
      </w:pPr>
      <w:r>
        <w:rPr>
          <w:rFonts w:hint="eastAsia"/>
        </w:rPr>
        <w:t>协调校核应形成记录并归档。记录应包含回路层级关系、保护器件型号与参数、整定值、曲线依据来源、关键倍率点校核结论与必要的调整说明。</w:t>
      </w:r>
    </w:p>
    <w:p w14:paraId="44104283">
      <w:pPr>
        <w:pStyle w:val="165"/>
        <w:spacing w:line="360" w:lineRule="auto"/>
      </w:pPr>
      <w:r>
        <w:rPr>
          <w:rFonts w:hint="eastAsia"/>
        </w:rPr>
        <w:t>对重要负荷链路应保存曲线叠加结果或等效证明材料，确保运维阶段可复核、可重算、可追溯。在开展上下级过载保护协调校核时，校核要点与建议做法见表2。</w:t>
      </w:r>
    </w:p>
    <w:p w14:paraId="0560F3B0">
      <w:pPr>
        <w:pStyle w:val="112"/>
        <w:spacing w:before="120" w:after="120" w:line="360" w:lineRule="auto"/>
      </w:pPr>
      <w:r>
        <w:rPr>
          <w:rFonts w:hint="eastAsia"/>
        </w:rPr>
        <w:t>上下级过载保护协调校核要点与建议做法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3543"/>
        <w:gridCol w:w="3261"/>
        <w:gridCol w:w="1406"/>
      </w:tblGrid>
      <w:tr w14:paraId="35E44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0F703596">
            <w:pPr>
              <w:pStyle w:val="178"/>
            </w:pPr>
            <w:r>
              <w:rPr>
                <w:rFonts w:hint="eastAsia"/>
              </w:rPr>
              <w:t>校核项</w:t>
            </w:r>
          </w:p>
        </w:tc>
        <w:tc>
          <w:tcPr>
            <w:tcW w:w="3543" w:type="dxa"/>
            <w:tcBorders>
              <w:top w:val="single" w:color="auto" w:sz="8" w:space="0"/>
              <w:bottom w:val="single" w:color="auto" w:sz="8" w:space="0"/>
            </w:tcBorders>
            <w:vAlign w:val="center"/>
          </w:tcPr>
          <w:p w14:paraId="5EC46BE5">
            <w:pPr>
              <w:pStyle w:val="178"/>
            </w:pPr>
            <w:r>
              <w:rPr>
                <w:rFonts w:hint="eastAsia"/>
              </w:rPr>
              <w:t>重点核查内容</w:t>
            </w:r>
          </w:p>
        </w:tc>
        <w:tc>
          <w:tcPr>
            <w:tcW w:w="3261" w:type="dxa"/>
            <w:tcBorders>
              <w:top w:val="single" w:color="auto" w:sz="8" w:space="0"/>
              <w:bottom w:val="single" w:color="auto" w:sz="8" w:space="0"/>
            </w:tcBorders>
            <w:vAlign w:val="center"/>
          </w:tcPr>
          <w:p w14:paraId="306C1712">
            <w:pPr>
              <w:pStyle w:val="178"/>
            </w:pPr>
            <w:r>
              <w:rPr>
                <w:rFonts w:hint="eastAsia"/>
              </w:rPr>
              <w:t>建议做法</w:t>
            </w:r>
          </w:p>
        </w:tc>
        <w:tc>
          <w:tcPr>
            <w:tcW w:w="1406" w:type="dxa"/>
            <w:tcBorders>
              <w:top w:val="single" w:color="auto" w:sz="8" w:space="0"/>
              <w:bottom w:val="single" w:color="auto" w:sz="8" w:space="0"/>
            </w:tcBorders>
            <w:vAlign w:val="center"/>
          </w:tcPr>
          <w:p w14:paraId="3DBDD013">
            <w:pPr>
              <w:pStyle w:val="178"/>
            </w:pPr>
            <w:r>
              <w:rPr>
                <w:rFonts w:hint="eastAsia"/>
              </w:rPr>
              <w:t>常见问题</w:t>
            </w:r>
          </w:p>
        </w:tc>
      </w:tr>
      <w:tr w14:paraId="7A8D0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1296310A">
            <w:pPr>
              <w:pStyle w:val="178"/>
            </w:pPr>
            <w:r>
              <w:rPr>
                <w:rFonts w:hint="eastAsia"/>
              </w:rPr>
              <w:t>级差关系</w:t>
            </w:r>
          </w:p>
        </w:tc>
        <w:tc>
          <w:tcPr>
            <w:tcW w:w="3543" w:type="dxa"/>
            <w:tcBorders>
              <w:top w:val="single" w:color="auto" w:sz="8" w:space="0"/>
            </w:tcBorders>
            <w:vAlign w:val="center"/>
          </w:tcPr>
          <w:p w14:paraId="26E41970">
            <w:pPr>
              <w:pStyle w:val="178"/>
            </w:pPr>
            <w:r>
              <w:rPr>
                <w:rFonts w:hint="eastAsia"/>
              </w:rPr>
              <w:t>上下级额定电流与长延时整定是否形成梯度</w:t>
            </w:r>
          </w:p>
        </w:tc>
        <w:tc>
          <w:tcPr>
            <w:tcW w:w="3261" w:type="dxa"/>
            <w:tcBorders>
              <w:top w:val="single" w:color="auto" w:sz="8" w:space="0"/>
            </w:tcBorders>
            <w:vAlign w:val="center"/>
          </w:tcPr>
          <w:p w14:paraId="17B09822">
            <w:pPr>
              <w:pStyle w:val="178"/>
            </w:pPr>
            <w:r>
              <w:rPr>
                <w:rFonts w:hint="eastAsia"/>
              </w:rPr>
              <w:t>上级整定略高于下级并留出时间间隔</w:t>
            </w:r>
          </w:p>
        </w:tc>
        <w:tc>
          <w:tcPr>
            <w:tcW w:w="1406" w:type="dxa"/>
            <w:tcBorders>
              <w:top w:val="single" w:color="auto" w:sz="8" w:space="0"/>
            </w:tcBorders>
            <w:vAlign w:val="center"/>
          </w:tcPr>
          <w:p w14:paraId="6CC91DE6">
            <w:pPr>
              <w:pStyle w:val="178"/>
            </w:pPr>
            <w:r>
              <w:rPr>
                <w:rFonts w:hint="eastAsia"/>
              </w:rPr>
              <w:t>级差过小导致越级跳闸</w:t>
            </w:r>
          </w:p>
        </w:tc>
      </w:tr>
      <w:tr w14:paraId="6C77D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0E60046E">
            <w:pPr>
              <w:pStyle w:val="178"/>
            </w:pPr>
            <w:r>
              <w:rPr>
                <w:rFonts w:hint="eastAsia"/>
              </w:rPr>
              <w:t>时间间隔</w:t>
            </w:r>
          </w:p>
        </w:tc>
        <w:tc>
          <w:tcPr>
            <w:tcW w:w="3543" w:type="dxa"/>
            <w:vAlign w:val="center"/>
          </w:tcPr>
          <w:p w14:paraId="1496B51F">
            <w:pPr>
              <w:pStyle w:val="178"/>
            </w:pPr>
            <w:r>
              <w:rPr>
                <w:rFonts w:hint="eastAsia"/>
              </w:rPr>
              <w:t>过载区关键倍率点的动作先后顺序</w:t>
            </w:r>
          </w:p>
        </w:tc>
        <w:tc>
          <w:tcPr>
            <w:tcW w:w="3261" w:type="dxa"/>
            <w:vAlign w:val="center"/>
          </w:tcPr>
          <w:p w14:paraId="74AF32D6">
            <w:pPr>
              <w:pStyle w:val="178"/>
            </w:pPr>
            <w:r>
              <w:rPr>
                <w:rFonts w:hint="eastAsia"/>
              </w:rPr>
              <w:t>采用曲线叠加核查并固化关键点结论</w:t>
            </w:r>
          </w:p>
        </w:tc>
        <w:tc>
          <w:tcPr>
            <w:tcW w:w="1406" w:type="dxa"/>
            <w:vAlign w:val="center"/>
          </w:tcPr>
          <w:p w14:paraId="003E2E03">
            <w:pPr>
              <w:pStyle w:val="178"/>
            </w:pPr>
            <w:r>
              <w:rPr>
                <w:rFonts w:hint="eastAsia"/>
              </w:rPr>
              <w:t>曲线重叠多级同时动作</w:t>
            </w:r>
          </w:p>
        </w:tc>
      </w:tr>
      <w:tr w14:paraId="13E44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D5B3817">
            <w:pPr>
              <w:pStyle w:val="178"/>
            </w:pPr>
            <w:r>
              <w:rPr>
                <w:rFonts w:hint="eastAsia"/>
              </w:rPr>
              <w:t>热保护约束</w:t>
            </w:r>
          </w:p>
        </w:tc>
        <w:tc>
          <w:tcPr>
            <w:tcW w:w="3543" w:type="dxa"/>
            <w:vAlign w:val="center"/>
          </w:tcPr>
          <w:p w14:paraId="3F83A9E4">
            <w:pPr>
              <w:pStyle w:val="178"/>
            </w:pPr>
            <w:r>
              <w:rPr>
                <w:rFonts w:hint="eastAsia"/>
              </w:rPr>
              <w:t>上级整定提高后是否仍满足上级导体热保护</w:t>
            </w:r>
          </w:p>
        </w:tc>
        <w:tc>
          <w:tcPr>
            <w:tcW w:w="3261" w:type="dxa"/>
            <w:vAlign w:val="center"/>
          </w:tcPr>
          <w:p w14:paraId="39195A02">
            <w:pPr>
              <w:pStyle w:val="178"/>
            </w:pPr>
            <w:r>
              <w:rPr>
                <w:rFonts w:hint="eastAsia"/>
              </w:rPr>
              <w:t>上级整定不得超过上级导体修正载流量</w:t>
            </w:r>
          </w:p>
        </w:tc>
        <w:tc>
          <w:tcPr>
            <w:tcW w:w="1406" w:type="dxa"/>
            <w:vAlign w:val="center"/>
          </w:tcPr>
          <w:p w14:paraId="1C9ED1D3">
            <w:pPr>
              <w:pStyle w:val="178"/>
            </w:pPr>
            <w:r>
              <w:rPr>
                <w:rFonts w:hint="eastAsia"/>
              </w:rPr>
              <w:t>为选择性牺牲热保护</w:t>
            </w:r>
          </w:p>
        </w:tc>
      </w:tr>
    </w:tbl>
    <w:p w14:paraId="61CA14C5">
      <w:pPr>
        <w:pStyle w:val="56"/>
        <w:spacing w:before="120" w:beforeLines="50" w:after="120" w:afterLines="50"/>
        <w:ind w:firstLine="0" w:firstLineChars="0"/>
        <w:jc w:val="center"/>
        <w:rPr>
          <w:rFonts w:ascii="黑体" w:hAnsi="黑体" w:eastAsia="黑体"/>
        </w:rPr>
      </w:pPr>
      <w:bookmarkStart w:id="55" w:name="_Toc219105046"/>
      <w:r>
        <w:rPr>
          <w:rFonts w:hint="eastAsia" w:ascii="黑体" w:hAnsi="黑体" w:eastAsia="黑体"/>
        </w:rPr>
        <w:t>表2  上下级过载保护协调校核要点与建议做法</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3543"/>
        <w:gridCol w:w="3261"/>
        <w:gridCol w:w="1406"/>
      </w:tblGrid>
      <w:tr w14:paraId="169F4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208BAA27">
            <w:pPr>
              <w:pStyle w:val="178"/>
            </w:pPr>
            <w:r>
              <w:rPr>
                <w:rFonts w:hint="eastAsia"/>
              </w:rPr>
              <w:t>校核项</w:t>
            </w:r>
          </w:p>
        </w:tc>
        <w:tc>
          <w:tcPr>
            <w:tcW w:w="3543" w:type="dxa"/>
            <w:tcBorders>
              <w:top w:val="single" w:color="auto" w:sz="8" w:space="0"/>
              <w:bottom w:val="single" w:color="auto" w:sz="8" w:space="0"/>
            </w:tcBorders>
            <w:vAlign w:val="center"/>
          </w:tcPr>
          <w:p w14:paraId="290B52D1">
            <w:pPr>
              <w:pStyle w:val="178"/>
            </w:pPr>
            <w:r>
              <w:rPr>
                <w:rFonts w:hint="eastAsia"/>
              </w:rPr>
              <w:t>重点核查内容</w:t>
            </w:r>
          </w:p>
        </w:tc>
        <w:tc>
          <w:tcPr>
            <w:tcW w:w="3261" w:type="dxa"/>
            <w:tcBorders>
              <w:top w:val="single" w:color="auto" w:sz="8" w:space="0"/>
              <w:bottom w:val="single" w:color="auto" w:sz="8" w:space="0"/>
            </w:tcBorders>
            <w:vAlign w:val="center"/>
          </w:tcPr>
          <w:p w14:paraId="3274DBB1">
            <w:pPr>
              <w:pStyle w:val="178"/>
            </w:pPr>
            <w:r>
              <w:rPr>
                <w:rFonts w:hint="eastAsia"/>
              </w:rPr>
              <w:t>建议做法</w:t>
            </w:r>
          </w:p>
        </w:tc>
        <w:tc>
          <w:tcPr>
            <w:tcW w:w="1406" w:type="dxa"/>
            <w:tcBorders>
              <w:top w:val="single" w:color="auto" w:sz="8" w:space="0"/>
              <w:bottom w:val="single" w:color="auto" w:sz="8" w:space="0"/>
            </w:tcBorders>
            <w:vAlign w:val="center"/>
          </w:tcPr>
          <w:p w14:paraId="481CDEE1">
            <w:pPr>
              <w:pStyle w:val="178"/>
            </w:pPr>
            <w:r>
              <w:rPr>
                <w:rFonts w:hint="eastAsia"/>
              </w:rPr>
              <w:t>常见问题</w:t>
            </w:r>
          </w:p>
        </w:tc>
      </w:tr>
      <w:tr w14:paraId="58D46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0BCCEB16">
            <w:pPr>
              <w:pStyle w:val="178"/>
            </w:pPr>
            <w:r>
              <w:rPr>
                <w:rFonts w:hint="eastAsia"/>
              </w:rPr>
              <w:t>负荷变化影响</w:t>
            </w:r>
          </w:p>
        </w:tc>
        <w:tc>
          <w:tcPr>
            <w:tcW w:w="3543" w:type="dxa"/>
            <w:vAlign w:val="center"/>
          </w:tcPr>
          <w:p w14:paraId="4F636643">
            <w:pPr>
              <w:pStyle w:val="178"/>
            </w:pPr>
            <w:r>
              <w:rPr>
                <w:rFonts w:hint="eastAsia"/>
              </w:rPr>
              <w:t>负荷增长后下级是否接近整定导致频繁动作</w:t>
            </w:r>
          </w:p>
        </w:tc>
        <w:tc>
          <w:tcPr>
            <w:tcW w:w="3261" w:type="dxa"/>
            <w:vAlign w:val="center"/>
          </w:tcPr>
          <w:p w14:paraId="3356E5D1">
            <w:pPr>
              <w:pStyle w:val="178"/>
            </w:pPr>
            <w:r>
              <w:rPr>
                <w:rFonts w:hint="eastAsia"/>
              </w:rPr>
              <w:t>定期复核整定并调整分区负荷</w:t>
            </w:r>
          </w:p>
        </w:tc>
        <w:tc>
          <w:tcPr>
            <w:tcW w:w="1406" w:type="dxa"/>
            <w:vAlign w:val="center"/>
          </w:tcPr>
          <w:p w14:paraId="27BB55B9">
            <w:pPr>
              <w:pStyle w:val="178"/>
            </w:pPr>
            <w:r>
              <w:rPr>
                <w:rFonts w:hint="eastAsia"/>
              </w:rPr>
              <w:t>运行工况改变未复核</w:t>
            </w:r>
          </w:p>
        </w:tc>
      </w:tr>
      <w:tr w14:paraId="78B6A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7CE350A">
            <w:pPr>
              <w:pStyle w:val="178"/>
            </w:pPr>
            <w:r>
              <w:rPr>
                <w:rFonts w:hint="eastAsia"/>
              </w:rPr>
              <w:t>熔断器配合</w:t>
            </w:r>
          </w:p>
        </w:tc>
        <w:tc>
          <w:tcPr>
            <w:tcW w:w="3543" w:type="dxa"/>
            <w:vAlign w:val="center"/>
          </w:tcPr>
          <w:p w14:paraId="6CD5B85E">
            <w:pPr>
              <w:pStyle w:val="178"/>
            </w:pPr>
            <w:r>
              <w:rPr>
                <w:rFonts w:hint="eastAsia"/>
              </w:rPr>
              <w:t>熔断器与断路器组合是否有协调数据支撑</w:t>
            </w:r>
          </w:p>
        </w:tc>
        <w:tc>
          <w:tcPr>
            <w:tcW w:w="3261" w:type="dxa"/>
            <w:vAlign w:val="center"/>
          </w:tcPr>
          <w:p w14:paraId="5E0ED207">
            <w:pPr>
              <w:pStyle w:val="178"/>
            </w:pPr>
            <w:r>
              <w:rPr>
                <w:rFonts w:hint="eastAsia"/>
              </w:rPr>
              <w:t>优先选用制造商推荐组合或协调表</w:t>
            </w:r>
          </w:p>
        </w:tc>
        <w:tc>
          <w:tcPr>
            <w:tcW w:w="1406" w:type="dxa"/>
            <w:vAlign w:val="center"/>
          </w:tcPr>
          <w:p w14:paraId="799C3553">
            <w:pPr>
              <w:pStyle w:val="178"/>
            </w:pPr>
            <w:r>
              <w:rPr>
                <w:rFonts w:hint="eastAsia"/>
              </w:rPr>
              <w:t>组合不匹配导致反向动作</w:t>
            </w:r>
          </w:p>
        </w:tc>
      </w:tr>
      <w:tr w14:paraId="6CF33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274309B">
            <w:pPr>
              <w:pStyle w:val="178"/>
            </w:pPr>
            <w:r>
              <w:rPr>
                <w:rFonts w:hint="eastAsia"/>
              </w:rPr>
              <w:t>重要负荷保障</w:t>
            </w:r>
          </w:p>
        </w:tc>
        <w:tc>
          <w:tcPr>
            <w:tcW w:w="3543" w:type="dxa"/>
            <w:vAlign w:val="center"/>
          </w:tcPr>
          <w:p w14:paraId="0E796AFA">
            <w:pPr>
              <w:pStyle w:val="178"/>
            </w:pPr>
            <w:r>
              <w:rPr>
                <w:rFonts w:hint="eastAsia"/>
              </w:rPr>
              <w:t>重要负荷是否具备更高选择性保障策略</w:t>
            </w:r>
          </w:p>
        </w:tc>
        <w:tc>
          <w:tcPr>
            <w:tcW w:w="3261" w:type="dxa"/>
            <w:vAlign w:val="center"/>
          </w:tcPr>
          <w:p w14:paraId="6309A2EE">
            <w:pPr>
              <w:pStyle w:val="178"/>
            </w:pPr>
            <w:r>
              <w:rPr>
                <w:rFonts w:hint="eastAsia"/>
              </w:rPr>
              <w:t>采用选择性型器件或分区供电冗余</w:t>
            </w:r>
          </w:p>
        </w:tc>
        <w:tc>
          <w:tcPr>
            <w:tcW w:w="1406" w:type="dxa"/>
            <w:vAlign w:val="center"/>
          </w:tcPr>
          <w:p w14:paraId="03BC6173">
            <w:pPr>
              <w:pStyle w:val="178"/>
            </w:pPr>
            <w:r>
              <w:rPr>
                <w:rFonts w:hint="eastAsia"/>
              </w:rPr>
              <w:t>重要负荷扩大停电范围</w:t>
            </w:r>
          </w:p>
        </w:tc>
      </w:tr>
      <w:tr w14:paraId="24916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A59CFBD">
            <w:pPr>
              <w:pStyle w:val="178"/>
            </w:pPr>
            <w:r>
              <w:rPr>
                <w:rFonts w:hint="eastAsia"/>
              </w:rPr>
              <w:t>记录与追溯</w:t>
            </w:r>
          </w:p>
        </w:tc>
        <w:tc>
          <w:tcPr>
            <w:tcW w:w="3543" w:type="dxa"/>
            <w:vAlign w:val="center"/>
          </w:tcPr>
          <w:p w14:paraId="728363B1">
            <w:pPr>
              <w:pStyle w:val="178"/>
            </w:pPr>
            <w:r>
              <w:rPr>
                <w:rFonts w:hint="eastAsia"/>
              </w:rPr>
              <w:t>校核依据是否完整可复核</w:t>
            </w:r>
          </w:p>
        </w:tc>
        <w:tc>
          <w:tcPr>
            <w:tcW w:w="3261" w:type="dxa"/>
            <w:vAlign w:val="center"/>
          </w:tcPr>
          <w:p w14:paraId="35947BEE">
            <w:pPr>
              <w:pStyle w:val="178"/>
            </w:pPr>
            <w:r>
              <w:rPr>
                <w:rFonts w:hint="eastAsia"/>
              </w:rPr>
              <w:t>保存曲线依据来源与整定表版本</w:t>
            </w:r>
          </w:p>
        </w:tc>
        <w:tc>
          <w:tcPr>
            <w:tcW w:w="1406" w:type="dxa"/>
            <w:vAlign w:val="center"/>
          </w:tcPr>
          <w:p w14:paraId="1C633267">
            <w:pPr>
              <w:pStyle w:val="178"/>
            </w:pPr>
            <w:r>
              <w:rPr>
                <w:rFonts w:hint="eastAsia"/>
              </w:rPr>
              <w:t>资料缺失无法审计</w:t>
            </w:r>
          </w:p>
        </w:tc>
      </w:tr>
    </w:tbl>
    <w:p w14:paraId="3A44312C">
      <w:pPr>
        <w:pStyle w:val="104"/>
        <w:spacing w:before="240" w:after="240" w:line="360" w:lineRule="auto"/>
      </w:pPr>
      <w:r>
        <w:rPr>
          <w:rFonts w:hint="eastAsia"/>
        </w:rPr>
        <w:t>典型回路过载保护配置要点</w:t>
      </w:r>
      <w:bookmarkEnd w:id="55"/>
    </w:p>
    <w:p w14:paraId="4B3EEAEE">
      <w:pPr>
        <w:pStyle w:val="105"/>
        <w:spacing w:before="120" w:after="120" w:line="360" w:lineRule="auto"/>
      </w:pPr>
      <w:r>
        <w:rPr>
          <w:rFonts w:hint="eastAsia"/>
        </w:rPr>
        <w:t>配电干线与配电柜馈线回路</w:t>
      </w:r>
    </w:p>
    <w:p w14:paraId="4A44A2FE">
      <w:pPr>
        <w:pStyle w:val="165"/>
        <w:spacing w:line="360" w:lineRule="auto"/>
      </w:pPr>
      <w:r>
        <w:rPr>
          <w:rFonts w:hint="eastAsia"/>
        </w:rPr>
        <w:t>配电干线与馈线回路的过载保护应以保护上级导体与配电设备热稳定为目标，并兼顾对下级回路的后备保护需求。</w:t>
      </w:r>
    </w:p>
    <w:p w14:paraId="65089B5C">
      <w:pPr>
        <w:pStyle w:val="165"/>
        <w:spacing w:line="360" w:lineRule="auto"/>
      </w:pPr>
      <w:r>
        <w:rPr>
          <w:rFonts w:hint="eastAsia"/>
        </w:rPr>
        <w:t>对承担多分支供电的馈线回路，应优先采用可调式断路器或带电子脱扣单元的断路器，合理设置长延时电流与长延时时间，形成与下级回路的时间梯度，减少越级跳闸风险。</w:t>
      </w:r>
    </w:p>
    <w:p w14:paraId="3EBE9CA1">
      <w:pPr>
        <w:pStyle w:val="165"/>
        <w:spacing w:line="360" w:lineRule="auto"/>
      </w:pPr>
      <w:r>
        <w:rPr>
          <w:rFonts w:hint="eastAsia"/>
        </w:rPr>
        <w:t>馈线回路整定应满足导体热保护约束。对桥架集束、柜内温升较高或长期高负荷运行的馈线，应校核降容影响，并在必要时通过增大截面、优化敷设与分区供电等手段释放整定裕度。</w:t>
      </w:r>
    </w:p>
    <w:p w14:paraId="533F8FCB">
      <w:pPr>
        <w:pStyle w:val="165"/>
        <w:spacing w:line="360" w:lineRule="auto"/>
      </w:pPr>
      <w:r>
        <w:rPr>
          <w:rFonts w:hint="eastAsia"/>
        </w:rPr>
        <w:t>对存在明显周期性峰段的馈线回路，应结合运行曲线进行等效发热校核，避免因平均电流偏低而忽视峰段热积累导致的过热风险。</w:t>
      </w:r>
    </w:p>
    <w:p w14:paraId="620F1317">
      <w:pPr>
        <w:pStyle w:val="105"/>
        <w:spacing w:before="120" w:after="120" w:line="360" w:lineRule="auto"/>
      </w:pPr>
      <w:r>
        <w:rPr>
          <w:rFonts w:hint="eastAsia"/>
        </w:rPr>
        <w:t>配电箱出线回路</w:t>
      </w:r>
    </w:p>
    <w:p w14:paraId="2BCAE14C">
      <w:pPr>
        <w:pStyle w:val="165"/>
        <w:spacing w:line="360" w:lineRule="auto"/>
      </w:pPr>
      <w:r>
        <w:rPr>
          <w:rFonts w:hint="eastAsia"/>
        </w:rPr>
        <w:t>配电箱出线回路应优先保证终端导体热保护与末端选择性。出线保护电器的额定电流与整定值应与支路导体修正后允许载流量相匹配。</w:t>
      </w:r>
    </w:p>
    <w:p w14:paraId="1298FF86">
      <w:pPr>
        <w:pStyle w:val="165"/>
        <w:spacing w:line="360" w:lineRule="auto"/>
      </w:pPr>
      <w:r>
        <w:rPr>
          <w:rFonts w:hint="eastAsia"/>
        </w:rPr>
        <w:t>对多回路集中安装的配电箱，应考虑箱内温升对小型断路器热脱扣的影响，必要时采取降容选型、提高箱体散热条件或优化回路分配，避免温升引起误动作。</w:t>
      </w:r>
    </w:p>
    <w:p w14:paraId="26AC4590">
      <w:pPr>
        <w:pStyle w:val="165"/>
        <w:spacing w:line="360" w:lineRule="auto"/>
      </w:pPr>
      <w:r>
        <w:rPr>
          <w:rFonts w:hint="eastAsia"/>
        </w:rPr>
        <w:t>对末端回路改造与增容较为频繁的场景，应在运维阶段建立回路负荷台账与定期复核机制，防止长期电流接近整定值导致频繁热脱扣。</w:t>
      </w:r>
    </w:p>
    <w:p w14:paraId="16A674AD">
      <w:pPr>
        <w:pStyle w:val="105"/>
        <w:spacing w:before="120" w:after="120" w:line="360" w:lineRule="auto"/>
      </w:pPr>
      <w:r>
        <w:rPr>
          <w:rFonts w:hint="eastAsia"/>
        </w:rPr>
        <w:t>照明回路</w:t>
      </w:r>
    </w:p>
    <w:p w14:paraId="6CA3B0E8">
      <w:pPr>
        <w:pStyle w:val="165"/>
        <w:spacing w:line="360" w:lineRule="auto"/>
      </w:pPr>
      <w:r>
        <w:rPr>
          <w:rFonts w:hint="eastAsia"/>
        </w:rPr>
        <w:t>照明回路过载保护配置应考虑持续运行特性与集中控制策略。对公共区域长时间运行照明，应按连续负荷原则确定长期运行电流，并校核温升裕度。</w:t>
      </w:r>
    </w:p>
    <w:p w14:paraId="077CD101">
      <w:pPr>
        <w:pStyle w:val="165"/>
        <w:spacing w:line="360" w:lineRule="auto"/>
      </w:pPr>
      <w:r>
        <w:rPr>
          <w:rFonts w:hint="eastAsia"/>
        </w:rPr>
        <w:t>LED驱动电源等非线性负载可能引入谐波电流，导致导体附加发热。对照明集中区域或大功率照明配电回路，应评估谐波热效应并校核导体截面与整定裕度，必要时采取分相平衡与谐波治理措施。</w:t>
      </w:r>
    </w:p>
    <w:p w14:paraId="4F3B022E">
      <w:pPr>
        <w:pStyle w:val="165"/>
        <w:spacing w:line="360" w:lineRule="auto"/>
      </w:pPr>
      <w:r>
        <w:rPr>
          <w:rFonts w:hint="eastAsia"/>
        </w:rPr>
        <w:t>存在分时控制与调光控制的照明回路，应避免将控制策略变化误判为过载风险。整定应以最大可能运行工况为边界，并保留运行期校核条件。</w:t>
      </w:r>
    </w:p>
    <w:p w14:paraId="239867AA">
      <w:pPr>
        <w:pStyle w:val="105"/>
        <w:spacing w:before="120" w:after="120" w:line="360" w:lineRule="auto"/>
      </w:pPr>
      <w:r>
        <w:rPr>
          <w:rFonts w:hint="eastAsia"/>
        </w:rPr>
        <w:t>插座回路与末端小动力回路</w:t>
      </w:r>
    </w:p>
    <w:p w14:paraId="7413936C">
      <w:pPr>
        <w:pStyle w:val="165"/>
        <w:spacing w:line="360" w:lineRule="auto"/>
      </w:pPr>
      <w:r>
        <w:rPr>
          <w:rFonts w:hint="eastAsia"/>
        </w:rPr>
        <w:t>插座回路负荷不确定性较强，应按使用功能区分并合理划分回路，避免单回路长期接近过载。</w:t>
      </w:r>
    </w:p>
    <w:p w14:paraId="09C8A434">
      <w:pPr>
        <w:pStyle w:val="165"/>
        <w:spacing w:line="360" w:lineRule="auto"/>
      </w:pPr>
      <w:r>
        <w:rPr>
          <w:rFonts w:hint="eastAsia"/>
        </w:rPr>
        <w:t>对可能接入移动式大功率设备的插座回路，应通过回路容量配置、插座分区管理与必要的负荷限制措施降低过载风险，不应仅依赖提高整定值解决过载问题。</w:t>
      </w:r>
    </w:p>
    <w:p w14:paraId="2A30770D">
      <w:pPr>
        <w:pStyle w:val="165"/>
        <w:spacing w:line="360" w:lineRule="auto"/>
      </w:pPr>
      <w:r>
        <w:rPr>
          <w:rFonts w:hint="eastAsia"/>
        </w:rPr>
        <w:t>对厨房后勤、实验室等高波动负荷区域，应结合典型用电行为与峰段特征复核回路长期电流，并在必要时采用独立回路与独立计量，减少误动作与扩大停电范围。</w:t>
      </w:r>
    </w:p>
    <w:p w14:paraId="5148C147">
      <w:pPr>
        <w:pStyle w:val="105"/>
        <w:spacing w:before="120" w:after="120" w:line="360" w:lineRule="auto"/>
      </w:pPr>
      <w:r>
        <w:rPr>
          <w:rFonts w:hint="eastAsia"/>
        </w:rPr>
        <w:t>电动机回路</w:t>
      </w:r>
    </w:p>
    <w:p w14:paraId="79DA67DC">
      <w:pPr>
        <w:pStyle w:val="165"/>
        <w:spacing w:line="360" w:lineRule="auto"/>
      </w:pPr>
      <w:r>
        <w:rPr>
          <w:rFonts w:hint="eastAsia"/>
        </w:rPr>
        <w:t>电动机回路过载保护应以保护电动机热稳定为目标，并与短路保护形成分工明确的配合关系。宜采用电动机保护断路器、热继电器或电子式电动机保护器实现过载保护。</w:t>
      </w:r>
    </w:p>
    <w:p w14:paraId="124586ED">
      <w:pPr>
        <w:pStyle w:val="165"/>
        <w:spacing w:line="360" w:lineRule="auto"/>
      </w:pPr>
      <w:r>
        <w:rPr>
          <w:rFonts w:hint="eastAsia"/>
        </w:rPr>
        <w:t>电动机启动电流与启动时间应作为整定关键输入。对重载启动、长时间启动或频繁启停电动机，应采用具备可调延时或启动识别能力的保护器件，避免正常启动误动作，同时在堵转或长期过载时可靠动作。</w:t>
      </w:r>
    </w:p>
    <w:p w14:paraId="4A522A34">
      <w:pPr>
        <w:pStyle w:val="165"/>
        <w:spacing w:line="360" w:lineRule="auto"/>
      </w:pPr>
      <w:r>
        <w:rPr>
          <w:rFonts w:hint="eastAsia"/>
        </w:rPr>
        <w:t>采用星三角启动、软启动或变频启动时，应分别按其启动电流特性与运行电流特性确定整定原则。变频驱动场景下，应考虑谐波与高频分量对电动机与导体发热的影响，并按制造商建议选择适配的保护器件与整定方法。</w:t>
      </w:r>
    </w:p>
    <w:p w14:paraId="5C123F44">
      <w:pPr>
        <w:pStyle w:val="165"/>
        <w:spacing w:line="360" w:lineRule="auto"/>
      </w:pPr>
      <w:r>
        <w:rPr>
          <w:rFonts w:hint="eastAsia"/>
        </w:rPr>
        <w:t>多台电动机共用馈线时，应分别设置分支过载保护，并对馈线保护与分支保护进行协调校核，确保分支优先动作，馈线作为后备保护。</w:t>
      </w:r>
    </w:p>
    <w:p w14:paraId="25FD2F31">
      <w:pPr>
        <w:pStyle w:val="105"/>
        <w:spacing w:before="120" w:after="120" w:line="360" w:lineRule="auto"/>
      </w:pPr>
      <w:r>
        <w:rPr>
          <w:rFonts w:hint="eastAsia"/>
        </w:rPr>
        <w:t>变频器供电回路与整流型负荷回路</w:t>
      </w:r>
    </w:p>
    <w:p w14:paraId="3C44B28B">
      <w:pPr>
        <w:pStyle w:val="165"/>
        <w:spacing w:line="360" w:lineRule="auto"/>
      </w:pPr>
      <w:r>
        <w:rPr>
          <w:rFonts w:hint="eastAsia"/>
        </w:rPr>
        <w:t>变频器输入侧回路的过载保护应考虑整流冲击电流与谐波电流影响。保护器件选型应满足制造商推荐的上游保护要求，并兼顾导体热保护与选择性。</w:t>
      </w:r>
    </w:p>
    <w:p w14:paraId="4B16C8D9">
      <w:pPr>
        <w:pStyle w:val="165"/>
        <w:spacing w:line="360" w:lineRule="auto"/>
      </w:pPr>
      <w:r>
        <w:rPr>
          <w:rFonts w:hint="eastAsia"/>
        </w:rPr>
        <w:t>变频器输出侧电动机过载保护不宜由上游断路器代替。应按电动机保护要求配置专用过载保护，并与变频器保护功能协调，避免保护功能重复或互相干扰。</w:t>
      </w:r>
    </w:p>
    <w:p w14:paraId="363A797C">
      <w:pPr>
        <w:pStyle w:val="165"/>
        <w:spacing w:line="360" w:lineRule="auto"/>
      </w:pPr>
      <w:r>
        <w:rPr>
          <w:rFonts w:hint="eastAsia"/>
        </w:rPr>
        <w:t>对多脉波整流、UPS整流、充电整流等整流型负荷集中区域，应开展谐波热效应与中性线电流评估，必要时采取中性线加大截面、分相平衡与谐波治理措施，并据此复核过载保护整定裕度。</w:t>
      </w:r>
    </w:p>
    <w:p w14:paraId="231270D5">
      <w:pPr>
        <w:pStyle w:val="105"/>
        <w:spacing w:before="120" w:after="120" w:line="360" w:lineRule="auto"/>
      </w:pPr>
      <w:r>
        <w:rPr>
          <w:rFonts w:hint="eastAsia"/>
        </w:rPr>
        <w:t>电容补偿与无功补偿回路</w:t>
      </w:r>
    </w:p>
    <w:p w14:paraId="53AFCED0">
      <w:pPr>
        <w:pStyle w:val="165"/>
        <w:spacing w:line="360" w:lineRule="auto"/>
      </w:pPr>
      <w:r>
        <w:rPr>
          <w:rFonts w:hint="eastAsia"/>
        </w:rPr>
        <w:t>电容补偿回路应考虑投切涌流与谐波放大风险。过载保护器件应满足回路热保护要求，并与投切控制策略配合，避免投切涌流导致误动作。</w:t>
      </w:r>
    </w:p>
    <w:p w14:paraId="338CA063">
      <w:pPr>
        <w:pStyle w:val="165"/>
        <w:spacing w:line="360" w:lineRule="auto"/>
      </w:pPr>
      <w:r>
        <w:rPr>
          <w:rFonts w:hint="eastAsia"/>
        </w:rPr>
        <w:t>谐波环境下应采用具备抗谐波能力的补偿方案或配置滤波措施。过载保护整定应考虑滤波支路与电容支路的发热特性，防止长期过热而保护不敏感。</w:t>
      </w:r>
    </w:p>
    <w:p w14:paraId="39008310">
      <w:pPr>
        <w:pStyle w:val="165"/>
        <w:spacing w:line="360" w:lineRule="auto"/>
      </w:pPr>
      <w:r>
        <w:rPr>
          <w:rFonts w:hint="eastAsia"/>
        </w:rPr>
        <w:t>电容补偿装置应设置必要的温度监测与异常告警条件。出现电容鼓胀、温升异常或谐波超限时，应按运维制度及时处置并复核保护配置。</w:t>
      </w:r>
    </w:p>
    <w:p w14:paraId="134CC927">
      <w:pPr>
        <w:pStyle w:val="105"/>
        <w:spacing w:before="120" w:after="120" w:line="360" w:lineRule="auto"/>
      </w:pPr>
      <w:r>
        <w:rPr>
          <w:rFonts w:hint="eastAsia"/>
        </w:rPr>
        <w:t>电动汽车充电设施回路</w:t>
      </w:r>
    </w:p>
    <w:p w14:paraId="0060D98C">
      <w:pPr>
        <w:pStyle w:val="165"/>
        <w:spacing w:line="360" w:lineRule="auto"/>
      </w:pPr>
      <w:r>
        <w:rPr>
          <w:rFonts w:hint="eastAsia"/>
        </w:rPr>
        <w:t>充电设施回路通常具有长时间大电流运行特征，应按连续负荷进行过载保护配置与导体载流量校核，并考虑集中安装导致的温升与集束降容影响。</w:t>
      </w:r>
    </w:p>
    <w:p w14:paraId="2AF5FA12">
      <w:pPr>
        <w:pStyle w:val="165"/>
        <w:spacing w:line="360" w:lineRule="auto"/>
      </w:pPr>
      <w:r>
        <w:rPr>
          <w:rFonts w:hint="eastAsia"/>
        </w:rPr>
        <w:t>充电回路保护器件应与充电设备控制策略协调。对具备动态负荷管理功能的系统，应以最大允许输出工况为边界配置保护，并在运行期通过策略约束降低过载风险，不得以抬高整定值替代容量管理。</w:t>
      </w:r>
    </w:p>
    <w:p w14:paraId="16961F6F">
      <w:pPr>
        <w:pStyle w:val="165"/>
        <w:spacing w:line="360" w:lineRule="auto"/>
      </w:pPr>
      <w:r>
        <w:rPr>
          <w:rFonts w:hint="eastAsia"/>
        </w:rPr>
        <w:t>多台充电桩共用馈线时，应设置分支过载保护并进行协调校核，避免单桩过载引起上级馈线跳闸导致群体停运。</w:t>
      </w:r>
    </w:p>
    <w:p w14:paraId="0326EBA5">
      <w:pPr>
        <w:pStyle w:val="105"/>
        <w:spacing w:before="120" w:after="120" w:line="360" w:lineRule="auto"/>
      </w:pPr>
      <w:r>
        <w:rPr>
          <w:rFonts w:hint="eastAsia"/>
        </w:rPr>
        <w:t>应急与重要负荷回路</w:t>
      </w:r>
    </w:p>
    <w:p w14:paraId="11A5E2E4">
      <w:pPr>
        <w:pStyle w:val="165"/>
        <w:spacing w:line="360" w:lineRule="auto"/>
      </w:pPr>
      <w:r>
        <w:rPr>
          <w:rFonts w:hint="eastAsia"/>
        </w:rPr>
        <w:t>对应急照明、消防泵、排烟风机等重要负荷回路，过载保护配置应在满足强制性规范要求前提下，优先保证选择性与供电连续性，避免非故障性误动作造成系统功能丧失。</w:t>
      </w:r>
    </w:p>
    <w:p w14:paraId="62A98CD5">
      <w:pPr>
        <w:pStyle w:val="165"/>
        <w:spacing w:line="360" w:lineRule="auto"/>
      </w:pPr>
      <w:r>
        <w:rPr>
          <w:rFonts w:hint="eastAsia"/>
        </w:rPr>
        <w:t>重要负荷回路宜采用选择性更好的保护器件与更严格的协调校核，并结合分区供电、双电源或备用电源等措施降低扩大停电风险。</w:t>
      </w:r>
    </w:p>
    <w:p w14:paraId="54FCEA37">
      <w:pPr>
        <w:pStyle w:val="165"/>
        <w:spacing w:line="360" w:lineRule="auto"/>
      </w:pPr>
      <w:r>
        <w:rPr>
          <w:rFonts w:hint="eastAsia"/>
        </w:rPr>
        <w:t>重要负荷回路发生误动作或拒动作事件后，应启动专项复核，重新校核负荷工况、导体热保护约束与上下级协调关系，并更新整定记录与台账。</w:t>
      </w:r>
    </w:p>
    <w:p w14:paraId="3713D722">
      <w:pPr>
        <w:pStyle w:val="104"/>
        <w:spacing w:before="240" w:after="240" w:line="360" w:lineRule="auto"/>
      </w:pPr>
      <w:bookmarkStart w:id="56" w:name="_Toc219105047"/>
      <w:r>
        <w:rPr>
          <w:rFonts w:hint="eastAsia"/>
        </w:rPr>
        <w:t>现场调试验证与验收要求</w:t>
      </w:r>
      <w:bookmarkEnd w:id="56"/>
    </w:p>
    <w:p w14:paraId="386EF357">
      <w:pPr>
        <w:pStyle w:val="105"/>
        <w:spacing w:before="120" w:after="120" w:line="360" w:lineRule="auto"/>
      </w:pPr>
      <w:r>
        <w:rPr>
          <w:rFonts w:hint="eastAsia"/>
        </w:rPr>
        <w:t>一般要求</w:t>
      </w:r>
    </w:p>
    <w:p w14:paraId="50E36746">
      <w:pPr>
        <w:pStyle w:val="165"/>
        <w:spacing w:line="360" w:lineRule="auto"/>
      </w:pPr>
      <w:r>
        <w:rPr>
          <w:rFonts w:hint="eastAsia"/>
        </w:rPr>
        <w:t>过载保护配置应通过现场调试验证与验收确认其可实现性与有效性。验收应覆盖保护电器安装一致性、整定值一致性、回路参数一致性、功能有效性与资料完整性。</w:t>
      </w:r>
    </w:p>
    <w:p w14:paraId="2ADB82AB">
      <w:pPr>
        <w:pStyle w:val="165"/>
        <w:spacing w:line="360" w:lineRule="auto"/>
      </w:pPr>
      <w:r>
        <w:rPr>
          <w:rFonts w:hint="eastAsia"/>
        </w:rPr>
        <w:t>现场验证应以整定值固化为核心。所有可调式保护电器的整定参数应在调试阶段完成设置并记录，未完成整定记录的回路不得投入正式运行。</w:t>
      </w:r>
    </w:p>
    <w:p w14:paraId="5DB4A13B">
      <w:pPr>
        <w:pStyle w:val="165"/>
        <w:spacing w:line="360" w:lineRule="auto"/>
      </w:pPr>
      <w:r>
        <w:rPr>
          <w:rFonts w:hint="eastAsia"/>
        </w:rPr>
        <w:t>验收应与竣工资料和运维台账衔接。验收结论应能够支撑运行期复核与事故追溯，确保后续变更可控。</w:t>
      </w:r>
    </w:p>
    <w:p w14:paraId="3BEA4BAE">
      <w:pPr>
        <w:pStyle w:val="105"/>
        <w:spacing w:before="120" w:after="120" w:line="360" w:lineRule="auto"/>
      </w:pPr>
      <w:r>
        <w:rPr>
          <w:rFonts w:hint="eastAsia"/>
        </w:rPr>
        <w:t>安装一致性核查</w:t>
      </w:r>
    </w:p>
    <w:p w14:paraId="3A69ACBD">
      <w:pPr>
        <w:pStyle w:val="165"/>
        <w:spacing w:line="360" w:lineRule="auto"/>
      </w:pPr>
      <w:r>
        <w:rPr>
          <w:rFonts w:hint="eastAsia"/>
        </w:rPr>
        <w:t>应核查保护电器型号规格与设计一致性。应核对额定电流、脱扣单元类型、整定范围、分断能力与附件配置，确保满足设计与系统短路能力要求。</w:t>
      </w:r>
    </w:p>
    <w:p w14:paraId="489CDEAD">
      <w:pPr>
        <w:pStyle w:val="165"/>
        <w:spacing w:line="360" w:lineRule="auto"/>
      </w:pPr>
      <w:r>
        <w:rPr>
          <w:rFonts w:hint="eastAsia"/>
        </w:rPr>
        <w:t>应核查回路导体与敷设条件一致性。应核对导体截面、材质、敷设方式、并列数量、桥架填充率与柜内布线条件，发现与设计不一致时应触发保护整定复核。</w:t>
      </w:r>
    </w:p>
    <w:p w14:paraId="2CDA19D3">
      <w:pPr>
        <w:pStyle w:val="165"/>
        <w:spacing w:line="360" w:lineRule="auto"/>
      </w:pPr>
      <w:r>
        <w:rPr>
          <w:rFonts w:hint="eastAsia"/>
        </w:rPr>
        <w:t>应核查接线质量与端子紧固。应重点检查断路器进出线端子、母排连接、母线槽连接与电缆接头，避免接触电阻增大导致局部过热与误动作。</w:t>
      </w:r>
    </w:p>
    <w:p w14:paraId="041155E8">
      <w:pPr>
        <w:pStyle w:val="165"/>
        <w:numPr>
          <w:ilvl w:val="0"/>
          <w:numId w:val="0"/>
        </w:numPr>
        <w:spacing w:line="360" w:lineRule="auto"/>
        <w:rPr>
          <w:rFonts w:hint="eastAsia"/>
        </w:rPr>
      </w:pPr>
    </w:p>
    <w:p w14:paraId="73297637">
      <w:pPr>
        <w:pStyle w:val="105"/>
        <w:spacing w:before="120" w:after="120" w:line="360" w:lineRule="auto"/>
      </w:pPr>
      <w:r>
        <w:rPr>
          <w:rFonts w:hint="eastAsia"/>
        </w:rPr>
        <w:t>整定值设置与固化</w:t>
      </w:r>
    </w:p>
    <w:p w14:paraId="28DC3DB8">
      <w:pPr>
        <w:pStyle w:val="165"/>
        <w:spacing w:line="360" w:lineRule="auto"/>
      </w:pPr>
      <w:r>
        <w:rPr>
          <w:rFonts w:hint="eastAsia"/>
        </w:rPr>
        <w:t>可调式断路器整定值应按经批准的整定表设置。设置完成后应进行复核并形成签字确认记录。</w:t>
      </w:r>
    </w:p>
    <w:p w14:paraId="27CAE3A8">
      <w:pPr>
        <w:pStyle w:val="165"/>
        <w:spacing w:line="360" w:lineRule="auto"/>
      </w:pPr>
      <w:r>
        <w:rPr>
          <w:rFonts w:hint="eastAsia"/>
        </w:rPr>
        <w:t>整定值应具备防误改措施。对电子脱扣单元宜设置权限控制或封签管理，对旋钮式整定宜采取封签或标识管理，防止运行期未经批准擅自调整。</w:t>
      </w:r>
    </w:p>
    <w:p w14:paraId="7E812B50">
      <w:pPr>
        <w:pStyle w:val="165"/>
        <w:spacing w:line="360" w:lineRule="auto"/>
      </w:pPr>
      <w:r>
        <w:rPr>
          <w:rFonts w:hint="eastAsia"/>
        </w:rPr>
        <w:t>整定记录应包含整定参数、设置人、复核人、设置日期、设备编号与回路编号，并与竣工图纸与台账关联。</w:t>
      </w:r>
    </w:p>
    <w:p w14:paraId="6F4FBE19">
      <w:pPr>
        <w:pStyle w:val="105"/>
        <w:spacing w:before="120" w:after="120" w:line="360" w:lineRule="auto"/>
      </w:pPr>
      <w:r>
        <w:rPr>
          <w:rFonts w:hint="eastAsia"/>
        </w:rPr>
        <w:t>功能验证要求</w:t>
      </w:r>
    </w:p>
    <w:p w14:paraId="71BD069C">
      <w:pPr>
        <w:pStyle w:val="165"/>
        <w:spacing w:line="360" w:lineRule="auto"/>
      </w:pPr>
      <w:r>
        <w:rPr>
          <w:rFonts w:hint="eastAsia"/>
        </w:rPr>
        <w:t>保护动作功能应验证。对关键回路应通过二次注入试验、一次注入试验或等效验证方式验证过载脱扣功能，验证方式应符合工程条件与设备要求。</w:t>
      </w:r>
    </w:p>
    <w:p w14:paraId="2ECB43BF">
      <w:pPr>
        <w:pStyle w:val="165"/>
        <w:spacing w:line="360" w:lineRule="auto"/>
      </w:pPr>
      <w:r>
        <w:rPr>
          <w:rFonts w:hint="eastAsia"/>
        </w:rPr>
        <w:t>选择性与协调验证应抽样实施。对重要负荷链路或多级保护链路，应抽样验证协调关系，至少应通过曲线复核与整定复核确认上下级时间梯度。必要时结合试验验证关键倍率点。</w:t>
      </w:r>
    </w:p>
    <w:p w14:paraId="6A6AA6EA">
      <w:pPr>
        <w:pStyle w:val="165"/>
        <w:spacing w:line="360" w:lineRule="auto"/>
      </w:pPr>
      <w:r>
        <w:rPr>
          <w:rFonts w:hint="eastAsia"/>
        </w:rPr>
        <w:t>相关联锁与控制逻辑应验证。涉及备用电源切换、分段联络、消防联动、选择性联锁功能的，应验证保护动作与控制系统逻辑一致，避免误切换或拒切换。</w:t>
      </w:r>
    </w:p>
    <w:p w14:paraId="40E5BD1A">
      <w:pPr>
        <w:pStyle w:val="105"/>
        <w:spacing w:before="120" w:after="120" w:line="360" w:lineRule="auto"/>
      </w:pPr>
      <w:r>
        <w:rPr>
          <w:rFonts w:hint="eastAsia"/>
        </w:rPr>
        <w:t>验收判定与不符合处置</w:t>
      </w:r>
    </w:p>
    <w:p w14:paraId="600BB5AB">
      <w:pPr>
        <w:pStyle w:val="165"/>
        <w:spacing w:line="360" w:lineRule="auto"/>
      </w:pPr>
      <w:r>
        <w:rPr>
          <w:rFonts w:hint="eastAsia"/>
        </w:rPr>
        <w:t>验收判定应以满足设计要求与本文件规定为准。出现下列情形之一时不得通过验收：</w:t>
      </w:r>
    </w:p>
    <w:p w14:paraId="3C45508A">
      <w:pPr>
        <w:pStyle w:val="56"/>
        <w:spacing w:line="360" w:lineRule="auto"/>
        <w:ind w:firstLine="420"/>
      </w:pPr>
      <w:r>
        <w:rPr>
          <w:rFonts w:hint="eastAsia"/>
        </w:rPr>
        <w:t>a) 保护电器型号或参数与设计不一致且未经设计变更批准；</w:t>
      </w:r>
    </w:p>
    <w:p w14:paraId="4A2F9BCB">
      <w:pPr>
        <w:pStyle w:val="56"/>
        <w:spacing w:line="360" w:lineRule="auto"/>
        <w:ind w:firstLine="420"/>
      </w:pPr>
      <w:r>
        <w:rPr>
          <w:rFonts w:hint="eastAsia"/>
        </w:rPr>
        <w:t>b) 整定值未按整定表设置或无可追溯整定记录；</w:t>
      </w:r>
    </w:p>
    <w:p w14:paraId="1F789689">
      <w:pPr>
        <w:pStyle w:val="56"/>
        <w:spacing w:line="360" w:lineRule="auto"/>
        <w:ind w:firstLine="420"/>
      </w:pPr>
      <w:r>
        <w:rPr>
          <w:rFonts w:hint="eastAsia"/>
        </w:rPr>
        <w:t>c) 导体截面或敷设条件与设计不一致且未复核保护整定；</w:t>
      </w:r>
    </w:p>
    <w:p w14:paraId="002C8D4D">
      <w:pPr>
        <w:pStyle w:val="56"/>
        <w:spacing w:line="360" w:lineRule="auto"/>
        <w:ind w:firstLine="420"/>
      </w:pPr>
      <w:r>
        <w:rPr>
          <w:rFonts w:hint="eastAsia"/>
        </w:rPr>
        <w:t>d) 关键回路保护功能验证未通过或无法解释异常。</w:t>
      </w:r>
    </w:p>
    <w:p w14:paraId="438FC829">
      <w:pPr>
        <w:pStyle w:val="165"/>
        <w:spacing w:line="360" w:lineRule="auto"/>
      </w:pPr>
      <w:r>
        <w:rPr>
          <w:rFonts w:hint="eastAsia"/>
        </w:rPr>
        <w:t>不符合项应形成整改闭环。应形成整改清单，明确责任单位、整改措施、完成期限与复验要求。复验合格后方可销项。</w:t>
      </w:r>
    </w:p>
    <w:p w14:paraId="2E85BE01">
      <w:pPr>
        <w:pStyle w:val="105"/>
        <w:spacing w:before="120" w:after="120" w:line="360" w:lineRule="auto"/>
      </w:pPr>
      <w:r>
        <w:rPr>
          <w:rFonts w:hint="eastAsia"/>
        </w:rPr>
        <w:t>资料移交与运维交底</w:t>
      </w:r>
    </w:p>
    <w:p w14:paraId="5F94F2E9">
      <w:pPr>
        <w:pStyle w:val="165"/>
        <w:spacing w:line="360" w:lineRule="auto"/>
      </w:pPr>
      <w:r>
        <w:rPr>
          <w:rFonts w:hint="eastAsia"/>
        </w:rPr>
        <w:t>竣工资料应完整移交。资料宜包括回路计算与校核文件、整定表、现场整定记录、试验记录、协调校核依据、变更记录与验收记录。</w:t>
      </w:r>
    </w:p>
    <w:p w14:paraId="26133B5B">
      <w:pPr>
        <w:pStyle w:val="165"/>
        <w:spacing w:line="360" w:lineRule="auto"/>
      </w:pPr>
      <w:r>
        <w:rPr>
          <w:rFonts w:hint="eastAsia"/>
        </w:rPr>
        <w:t>运维交底应明确复核触发条件。负荷显著变化、回路增容改造、保护器件更换、误动作或拒动作事件发生、柜内散热条件变化等情形应触发过载保护配置复核。</w:t>
      </w:r>
    </w:p>
    <w:p w14:paraId="735F2784">
      <w:pPr>
        <w:pStyle w:val="165"/>
        <w:spacing w:line="360" w:lineRule="auto"/>
      </w:pPr>
      <w:r>
        <w:rPr>
          <w:rFonts w:hint="eastAsia"/>
        </w:rPr>
        <w:t>应建立运行期整定变更管理机制。运行期任何整定值调整应按审批流程实施，并更新台账与记录，必要时同步复核上下级协调关系。</w:t>
      </w:r>
    </w:p>
    <w:p w14:paraId="5F4D6AE5">
      <w:pPr>
        <w:pStyle w:val="165"/>
        <w:numPr>
          <w:ilvl w:val="0"/>
          <w:numId w:val="0"/>
        </w:numPr>
        <w:spacing w:line="360" w:lineRule="auto"/>
      </w:pPr>
    </w:p>
    <w:p w14:paraId="53D6EB6D">
      <w:pPr>
        <w:pStyle w:val="165"/>
        <w:numPr>
          <w:ilvl w:val="0"/>
          <w:numId w:val="0"/>
        </w:numPr>
        <w:spacing w:line="360" w:lineRule="auto"/>
        <w:rPr>
          <w:rFonts w:hint="eastAsia"/>
        </w:rPr>
      </w:pPr>
    </w:p>
    <w:p w14:paraId="030003DB">
      <w:pPr>
        <w:pStyle w:val="104"/>
        <w:spacing w:before="240" w:after="240" w:line="360" w:lineRule="auto"/>
      </w:pPr>
      <w:bookmarkStart w:id="57" w:name="_Toc219105048"/>
      <w:r>
        <w:rPr>
          <w:rFonts w:hint="eastAsia"/>
        </w:rPr>
        <w:t>运行维护与定期复核要求</w:t>
      </w:r>
      <w:bookmarkEnd w:id="57"/>
    </w:p>
    <w:p w14:paraId="7AB15855">
      <w:pPr>
        <w:pStyle w:val="105"/>
        <w:spacing w:before="120" w:after="120" w:line="360" w:lineRule="auto"/>
      </w:pPr>
      <w:r>
        <w:rPr>
          <w:rFonts w:hint="eastAsia"/>
        </w:rPr>
        <w:t>一般要求</w:t>
      </w:r>
    </w:p>
    <w:p w14:paraId="3062FBBD">
      <w:pPr>
        <w:pStyle w:val="165"/>
        <w:spacing w:line="360" w:lineRule="auto"/>
      </w:pPr>
      <w:r>
        <w:rPr>
          <w:rFonts w:hint="eastAsia"/>
        </w:rPr>
        <w:t>过载保护应在运行阶段保持参数受控与状态可用。运维单位应建立保护配置台账与定期复核制度，确保保护整定与实际负荷、导体条件和系统运行方式长期一致。</w:t>
      </w:r>
    </w:p>
    <w:p w14:paraId="6B6C7D21">
      <w:pPr>
        <w:pStyle w:val="165"/>
        <w:spacing w:line="360" w:lineRule="auto"/>
      </w:pPr>
      <w:r>
        <w:rPr>
          <w:rFonts w:hint="eastAsia"/>
        </w:rPr>
        <w:t>运行维护应坚持先核查后调整。发生误动作或拒动作时不得直接提高整定值或取消保护功能，应先查明原因并完成热保护与协调关系复核。</w:t>
      </w:r>
    </w:p>
    <w:p w14:paraId="4A9AFF8D">
      <w:pPr>
        <w:pStyle w:val="165"/>
        <w:spacing w:line="360" w:lineRule="auto"/>
      </w:pPr>
      <w:r>
        <w:rPr>
          <w:rFonts w:hint="eastAsia"/>
        </w:rPr>
        <w:t>运行维护应与设备检修、系统改造和能耗管理联动。负荷管理策略、峰谷用电策略与设备更新应同步评估对过载保护配置的影响。</w:t>
      </w:r>
    </w:p>
    <w:p w14:paraId="42CFD24E">
      <w:pPr>
        <w:pStyle w:val="105"/>
        <w:spacing w:before="120" w:after="120" w:line="360" w:lineRule="auto"/>
      </w:pPr>
      <w:r>
        <w:rPr>
          <w:rFonts w:hint="eastAsia"/>
        </w:rPr>
        <w:t>台账管理与状态控制</w:t>
      </w:r>
    </w:p>
    <w:p w14:paraId="2A506145">
      <w:pPr>
        <w:pStyle w:val="165"/>
        <w:spacing w:line="360" w:lineRule="auto"/>
      </w:pPr>
      <w:r>
        <w:rPr>
          <w:rFonts w:hint="eastAsia"/>
        </w:rPr>
        <w:t>应建立过载保护配置台账。台账应包含回路编号、负荷类型、导体规格与敷设条件、保护电器型号、整定参数、设置日期、复核日期、试验记录编号与变更记录。</w:t>
      </w:r>
    </w:p>
    <w:p w14:paraId="5013F5E1">
      <w:pPr>
        <w:pStyle w:val="165"/>
        <w:spacing w:line="360" w:lineRule="auto"/>
      </w:pPr>
      <w:r>
        <w:rPr>
          <w:rFonts w:hint="eastAsia"/>
        </w:rPr>
        <w:t>台账应与现场一致。发生断路器更换、导体改造、回路调整或运行方式变化时，应同步更新台账并保留变更依据。</w:t>
      </w:r>
    </w:p>
    <w:p w14:paraId="4CFA5419">
      <w:pPr>
        <w:pStyle w:val="165"/>
        <w:spacing w:line="360" w:lineRule="auto"/>
      </w:pPr>
      <w:r>
        <w:rPr>
          <w:rFonts w:hint="eastAsia"/>
        </w:rPr>
        <w:t>应实施整定参数受控管理。对电子脱扣单元应落实权限与密码管理，对旋钮式整定应落实封签与标识管理，避免未经批准的参数更改。</w:t>
      </w:r>
    </w:p>
    <w:p w14:paraId="54DB69F2">
      <w:pPr>
        <w:pStyle w:val="105"/>
        <w:spacing w:before="120" w:after="120" w:line="360" w:lineRule="auto"/>
      </w:pPr>
      <w:r>
        <w:rPr>
          <w:rFonts w:hint="eastAsia"/>
        </w:rPr>
        <w:t>日常巡检与状态监测</w:t>
      </w:r>
    </w:p>
    <w:p w14:paraId="3CE57795">
      <w:pPr>
        <w:pStyle w:val="165"/>
        <w:spacing w:line="360" w:lineRule="auto"/>
      </w:pPr>
      <w:r>
        <w:rPr>
          <w:rFonts w:hint="eastAsia"/>
        </w:rPr>
        <w:t>应开展定期巡检。巡检内容宜包括配电柜内温升与通风状态、端子紧固与接触发热、断路器外观与指示状态、异常气味与变色痕迹等。</w:t>
      </w:r>
    </w:p>
    <w:p w14:paraId="330E5F53">
      <w:pPr>
        <w:pStyle w:val="165"/>
        <w:spacing w:line="360" w:lineRule="auto"/>
      </w:pPr>
      <w:r>
        <w:rPr>
          <w:rFonts w:hint="eastAsia"/>
        </w:rPr>
        <w:t>对易发热部位宜开展测温监测。可采用红外测温或在线测温，对母排连接点、断路器接线端子、电缆接头、母线槽连接段等实施重点监测。</w:t>
      </w:r>
    </w:p>
    <w:p w14:paraId="4525DAA8">
      <w:pPr>
        <w:pStyle w:val="165"/>
        <w:spacing w:line="360" w:lineRule="auto"/>
      </w:pPr>
      <w:r>
        <w:rPr>
          <w:rFonts w:hint="eastAsia"/>
        </w:rPr>
        <w:t>发现持续发热、频繁脱扣或噪声异常等现象时，应及时开展专项排查，必要时降低负荷或停电检修，并复核过载保护整定与热保护约束。</w:t>
      </w:r>
    </w:p>
    <w:p w14:paraId="7E9B1F8B">
      <w:pPr>
        <w:pStyle w:val="105"/>
        <w:spacing w:before="120" w:after="120" w:line="360" w:lineRule="auto"/>
      </w:pPr>
      <w:r>
        <w:rPr>
          <w:rFonts w:hint="eastAsia"/>
        </w:rPr>
        <w:t>定期复核要求</w:t>
      </w:r>
    </w:p>
    <w:p w14:paraId="1D1E1E62">
      <w:pPr>
        <w:pStyle w:val="165"/>
        <w:spacing w:line="360" w:lineRule="auto"/>
      </w:pPr>
      <w:r>
        <w:rPr>
          <w:rFonts w:hint="eastAsia"/>
        </w:rPr>
        <w:t>定期复核应至少包含以下内容：</w:t>
      </w:r>
    </w:p>
    <w:p w14:paraId="27804F39">
      <w:pPr>
        <w:pStyle w:val="56"/>
        <w:spacing w:line="360" w:lineRule="auto"/>
        <w:ind w:firstLine="420"/>
      </w:pPr>
      <w:r>
        <w:rPr>
          <w:rFonts w:hint="eastAsia"/>
        </w:rPr>
        <w:t>a) 回路长期运行电流与峰段电流是否发生显著变化；</w:t>
      </w:r>
    </w:p>
    <w:p w14:paraId="006C0B56">
      <w:pPr>
        <w:pStyle w:val="56"/>
        <w:spacing w:line="360" w:lineRule="auto"/>
        <w:ind w:firstLine="420"/>
      </w:pPr>
      <w:r>
        <w:rPr>
          <w:rFonts w:hint="eastAsia"/>
        </w:rPr>
        <w:t>b) 导体截面与敷设条件是否变化或实际温升环境是否变化；</w:t>
      </w:r>
    </w:p>
    <w:p w14:paraId="4BFB9C9C">
      <w:pPr>
        <w:pStyle w:val="56"/>
        <w:spacing w:line="360" w:lineRule="auto"/>
        <w:ind w:firstLine="420"/>
      </w:pPr>
      <w:r>
        <w:rPr>
          <w:rFonts w:hint="eastAsia"/>
        </w:rPr>
        <w:t>c) 保护电器整定参数是否与台账一致，封签或权限控制是否有效；</w:t>
      </w:r>
    </w:p>
    <w:p w14:paraId="0AA93F00">
      <w:pPr>
        <w:pStyle w:val="56"/>
        <w:spacing w:line="360" w:lineRule="auto"/>
        <w:ind w:firstLine="420"/>
      </w:pPr>
      <w:r>
        <w:rPr>
          <w:rFonts w:hint="eastAsia"/>
        </w:rPr>
        <w:t>d) 上下级保护协调关系是否仍满足选择性要求。</w:t>
      </w:r>
    </w:p>
    <w:p w14:paraId="27B8D535">
      <w:pPr>
        <w:pStyle w:val="165"/>
        <w:spacing w:line="360" w:lineRule="auto"/>
      </w:pPr>
      <w:r>
        <w:rPr>
          <w:rFonts w:hint="eastAsia"/>
        </w:rPr>
        <w:t>定期复核周期应结合风险确定。重要负荷链路、充电设施集中区域、变频器集中区域与长期高负荷馈线应优先复核并可加密复核频次。</w:t>
      </w:r>
    </w:p>
    <w:p w14:paraId="12E7C288">
      <w:pPr>
        <w:pStyle w:val="165"/>
        <w:spacing w:line="360" w:lineRule="auto"/>
      </w:pPr>
      <w:r>
        <w:rPr>
          <w:rFonts w:hint="eastAsia"/>
        </w:rPr>
        <w:t>复核应形成记录。记录应包含复核人员、复核日期、复核依据、发现问题、处置措施与复核结论，并纳入运维档案。</w:t>
      </w:r>
    </w:p>
    <w:p w14:paraId="0F0609A8">
      <w:pPr>
        <w:pStyle w:val="105"/>
        <w:spacing w:before="120" w:after="120" w:line="360" w:lineRule="auto"/>
      </w:pPr>
      <w:r>
        <w:rPr>
          <w:rFonts w:hint="eastAsia"/>
        </w:rPr>
        <w:t>误动作与拒动作事件处置</w:t>
      </w:r>
    </w:p>
    <w:p w14:paraId="0AB23E97">
      <w:pPr>
        <w:pStyle w:val="65"/>
        <w:spacing w:before="120" w:after="120" w:line="360" w:lineRule="auto"/>
      </w:pPr>
      <w:r>
        <w:rPr>
          <w:rFonts w:hint="eastAsia"/>
        </w:rPr>
        <w:t>误动作处置</w:t>
      </w:r>
    </w:p>
    <w:p w14:paraId="0FBB2FEF">
      <w:pPr>
        <w:pStyle w:val="56"/>
        <w:spacing w:line="360" w:lineRule="auto"/>
        <w:ind w:firstLine="420"/>
      </w:pPr>
      <w:r>
        <w:rPr>
          <w:rFonts w:hint="eastAsia"/>
        </w:rPr>
        <w:t>发生误动作时应核查负荷是否超过设计边界、柜内温升是否异常、端子接触是否发热、保护器件是否老化或整定被更改、是否存在谐波导致有效值升高等原因。确认原因后采取整改措施，并复核整定与协调关系。</w:t>
      </w:r>
    </w:p>
    <w:p w14:paraId="6623A243">
      <w:pPr>
        <w:pStyle w:val="65"/>
        <w:spacing w:before="120" w:after="120" w:line="360" w:lineRule="auto"/>
      </w:pPr>
      <w:r>
        <w:rPr>
          <w:rFonts w:hint="eastAsia"/>
        </w:rPr>
        <w:t>拒动作处置</w:t>
      </w:r>
    </w:p>
    <w:p w14:paraId="4E3A1CC7">
      <w:pPr>
        <w:pStyle w:val="56"/>
        <w:spacing w:line="360" w:lineRule="auto"/>
        <w:ind w:firstLine="420"/>
      </w:pPr>
      <w:r>
        <w:rPr>
          <w:rFonts w:hint="eastAsia"/>
        </w:rPr>
        <w:t>怀疑拒动作时应核查保护器件功能状态、脱扣单元与机构是否正常、整定值是否过高、导体改造后是否未同步调整、试验验证是否缺失等。必要时实施注入试验或更换器件，并对相关回路进行专项复核。</w:t>
      </w:r>
    </w:p>
    <w:p w14:paraId="6EC0E78F">
      <w:pPr>
        <w:pStyle w:val="65"/>
        <w:spacing w:before="120" w:after="120" w:line="360" w:lineRule="auto"/>
      </w:pPr>
      <w:r>
        <w:rPr>
          <w:rFonts w:hint="eastAsia"/>
        </w:rPr>
        <w:t>事件闭环与复评</w:t>
      </w:r>
    </w:p>
    <w:p w14:paraId="084C00A9">
      <w:pPr>
        <w:pStyle w:val="56"/>
        <w:spacing w:line="360" w:lineRule="auto"/>
        <w:ind w:firstLine="420"/>
      </w:pPr>
      <w:r>
        <w:rPr>
          <w:rFonts w:hint="eastAsia"/>
        </w:rPr>
        <w:t>误动作或拒动作事件应形成事件报告，包含原因分析、整改措施、复验结果与防止再发措施。对涉及重要负荷或造成扩大停电的事件，应开展全链路保护协调复评。</w:t>
      </w:r>
    </w:p>
    <w:p w14:paraId="3E20D894">
      <w:pPr>
        <w:pStyle w:val="105"/>
        <w:spacing w:before="120" w:after="120" w:line="360" w:lineRule="auto"/>
      </w:pPr>
      <w:r>
        <w:rPr>
          <w:rFonts w:hint="eastAsia"/>
        </w:rPr>
        <w:t>变更管理要求</w:t>
      </w:r>
    </w:p>
    <w:p w14:paraId="58DE7257">
      <w:pPr>
        <w:pStyle w:val="165"/>
        <w:spacing w:line="360" w:lineRule="auto"/>
      </w:pPr>
      <w:r>
        <w:rPr>
          <w:rFonts w:hint="eastAsia"/>
        </w:rPr>
        <w:t>以下情形应触发过载保护配置变更评审：负荷增容或新增大功率设备、导体截面或敷设方式改变、配电层级调整、保护器件更换、运行策略显著变化。</w:t>
      </w:r>
    </w:p>
    <w:p w14:paraId="5E86AC5B">
      <w:pPr>
        <w:pStyle w:val="165"/>
        <w:spacing w:line="360" w:lineRule="auto"/>
      </w:pPr>
      <w:r>
        <w:rPr>
          <w:rFonts w:hint="eastAsia"/>
        </w:rPr>
        <w:t>变更评审应包含热保护校核与协调复核。变更后应更新整定表与台账，必要时实施功能验证。</w:t>
      </w:r>
    </w:p>
    <w:p w14:paraId="419C1857">
      <w:pPr>
        <w:pStyle w:val="165"/>
        <w:spacing w:line="360" w:lineRule="auto"/>
      </w:pPr>
      <w:r>
        <w:rPr>
          <w:rFonts w:hint="eastAsia"/>
        </w:rPr>
        <w:t>变更应留痕可追溯。变更申请、评审结论、实施记录与复验结论应归档保存。</w:t>
      </w:r>
    </w:p>
    <w:bookmarkEnd w:id="26"/>
    <w:p w14:paraId="285226B2">
      <w:pPr>
        <w:pStyle w:val="56"/>
        <w:ind w:firstLine="0" w:firstLineChars="0"/>
        <w:jc w:val="center"/>
      </w:pPr>
      <w:bookmarkStart w:id="58" w:name="BookMark8"/>
      <w:r>
        <w:drawing>
          <wp:inline distT="0" distB="0" distL="0" distR="0">
            <wp:extent cx="1485900" cy="317500"/>
            <wp:effectExtent l="0" t="0" r="0" b="6350"/>
            <wp:docPr id="1195022970" name="图片 1"/>
            <wp:cNvGraphicFramePr/>
            <a:graphic xmlns:a="http://schemas.openxmlformats.org/drawingml/2006/main">
              <a:graphicData uri="http://schemas.openxmlformats.org/drawingml/2006/picture">
                <pic:pic xmlns:pic="http://schemas.openxmlformats.org/drawingml/2006/picture">
                  <pic:nvPicPr>
                    <pic:cNvPr id="1195022970"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bookmarkStart w:id="59" w:name="_GoBack"/>
      <w:bookmarkEnd w:id="59"/>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C1D2A">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29E27">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98A7">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3883">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E6D5">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84D1">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2F01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A7CDD">
    <w:pPr>
      <w:pStyle w:val="61"/>
    </w:pPr>
    <w:r>
      <w:fldChar w:fldCharType="begin"/>
    </w:r>
    <w:r>
      <w:instrText xml:space="preserve"> STYLEREF  标准文件_文件编号  \* MERGEFORMAT </w:instrText>
    </w:r>
    <w:r>
      <w:fldChar w:fldCharType="separate"/>
    </w:r>
    <w:r>
      <w:t>T/XJBX 0184—2026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C77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0184—2026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0184—2026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0184—2026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B625">
    <w:pPr>
      <w:pStyle w:val="61"/>
    </w:pPr>
    <w:r>
      <w:fldChar w:fldCharType="begin"/>
    </w:r>
    <w:r>
      <w:instrText xml:space="preserve"> STYLEREF  标准文件_文件编号  \* MERGEFORMAT </w:instrText>
    </w:r>
    <w:r>
      <w:fldChar w:fldCharType="separate"/>
    </w:r>
    <w:r>
      <w:t>T/XJBX 0184—2026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8D0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0184—2026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11D4">
    <w:pPr>
      <w:pStyle w:val="61"/>
    </w:pPr>
    <w:r>
      <w:fldChar w:fldCharType="begin"/>
    </w:r>
    <w:r>
      <w:instrText xml:space="preserve"> STYLEREF  标准文件_文件编号  \* MERGEFORMAT </w:instrText>
    </w:r>
    <w:r>
      <w:fldChar w:fldCharType="separate"/>
    </w:r>
    <w:r>
      <w:t>T/XJBX 0184—2026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6AA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0184—2026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125E"/>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6CF1"/>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37F9"/>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ACA"/>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3DA"/>
    <w:rsid w:val="003E49F6"/>
    <w:rsid w:val="003E660F"/>
    <w:rsid w:val="003F0841"/>
    <w:rsid w:val="003F1652"/>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CE5"/>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FC5"/>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795"/>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8FC"/>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120"/>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558"/>
    <w:rsid w:val="00B96D40"/>
    <w:rsid w:val="00B97386"/>
    <w:rsid w:val="00BA263B"/>
    <w:rsid w:val="00BA42B2"/>
    <w:rsid w:val="00BA56F8"/>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235"/>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65D"/>
    <w:rsid w:val="00D32719"/>
    <w:rsid w:val="00D33333"/>
    <w:rsid w:val="00D352A2"/>
    <w:rsid w:val="00D4146F"/>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17321CA"/>
    <w:rsid w:val="29124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ED13934">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F3EE98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DF978B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5E6634"/>
    <w:rsid w:val="007146E1"/>
    <w:rsid w:val="00AE1DC6"/>
    <w:rsid w:val="00B03F65"/>
    <w:rsid w:val="00B865F9"/>
    <w:rsid w:val="00BF2235"/>
    <w:rsid w:val="00D43787"/>
    <w:rsid w:val="00E51851"/>
    <w:rsid w:val="00EB388D"/>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23</Pages>
  <Words>4054</Words>
  <Characters>4319</Characters>
  <Lines>97</Lines>
  <Paragraphs>27</Paragraphs>
  <TotalTime>71</TotalTime>
  <ScaleCrop>false</ScaleCrop>
  <LinksUpToDate>false</LinksUpToDate>
  <CharactersWithSpaces>4407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2026-01-15T02:21:52Z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4329CAB2B44844CDB17FE18378D9C6E8_12</vt:lpwstr>
  </property>
</Properties>
</file>