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30C54">
      <w:pPr>
        <w:ind w:left="800" w:leftChars="209" w:hanging="361" w:hangingChars="100"/>
        <w:jc w:val="center"/>
        <w:rPr>
          <w:rFonts w:hint="eastAsia" w:ascii="新宋体" w:hAnsi="新宋体" w:eastAsia="新宋体" w:cs="新宋体"/>
          <w:b/>
          <w:sz w:val="36"/>
          <w:szCs w:val="36"/>
          <w:lang w:val="en-US" w:eastAsia="zh-CN"/>
        </w:rPr>
      </w:pPr>
      <w:bookmarkStart w:id="0" w:name="_GoBack"/>
      <w:bookmarkEnd w:id="0"/>
    </w:p>
    <w:p w14:paraId="02E1A196">
      <w:pPr>
        <w:ind w:left="800" w:leftChars="209" w:hanging="361" w:hangingChars="100"/>
        <w:jc w:val="center"/>
        <w:rPr>
          <w:rFonts w:hint="eastAsia" w:ascii="新宋体" w:hAnsi="新宋体" w:eastAsia="新宋体" w:cs="新宋体"/>
          <w:b/>
          <w:bCs/>
          <w:sz w:val="36"/>
          <w:szCs w:val="21"/>
        </w:rPr>
      </w:pPr>
      <w:r>
        <w:rPr>
          <w:rFonts w:hint="eastAsia" w:ascii="新宋体" w:hAnsi="新宋体" w:eastAsia="新宋体" w:cs="新宋体"/>
          <w:b/>
          <w:sz w:val="36"/>
          <w:szCs w:val="36"/>
          <w:lang w:val="en-US" w:eastAsia="zh-CN"/>
        </w:rPr>
        <w:t>团体</w:t>
      </w:r>
      <w:r>
        <w:rPr>
          <w:rFonts w:hint="eastAsia" w:ascii="新宋体" w:hAnsi="新宋体" w:eastAsia="新宋体" w:cs="新宋体"/>
          <w:b/>
          <w:sz w:val="36"/>
          <w:szCs w:val="36"/>
        </w:rPr>
        <w:t>标准</w:t>
      </w:r>
      <w:r>
        <w:rPr>
          <w:rFonts w:hint="eastAsia" w:ascii="新宋体" w:hAnsi="新宋体" w:eastAsia="新宋体" w:cs="新宋体"/>
          <w:b/>
          <w:bCs/>
          <w:sz w:val="36"/>
          <w:szCs w:val="21"/>
        </w:rPr>
        <w:t>《</w:t>
      </w:r>
      <w:r>
        <w:rPr>
          <w:rFonts w:hint="eastAsia" w:ascii="新宋体" w:hAnsi="新宋体" w:eastAsia="新宋体" w:cs="新宋体"/>
          <w:b/>
          <w:bCs/>
          <w:sz w:val="36"/>
          <w:szCs w:val="21"/>
          <w:lang w:val="en-US" w:eastAsia="zh-CN"/>
        </w:rPr>
        <w:t>波罗粽</w:t>
      </w:r>
      <w:r>
        <w:rPr>
          <w:rFonts w:hint="eastAsia" w:ascii="新宋体" w:hAnsi="新宋体" w:eastAsia="新宋体" w:cs="新宋体"/>
          <w:b/>
          <w:bCs/>
          <w:sz w:val="36"/>
          <w:szCs w:val="21"/>
        </w:rPr>
        <w:t>》</w:t>
      </w:r>
      <w:r>
        <w:rPr>
          <w:rFonts w:hint="eastAsia" w:ascii="新宋体" w:hAnsi="新宋体" w:eastAsia="新宋体" w:cs="新宋体"/>
          <w:b/>
          <w:bCs/>
          <w:sz w:val="36"/>
          <w:szCs w:val="21"/>
          <w:lang w:eastAsia="zh-CN"/>
        </w:rPr>
        <w:t>（</w:t>
      </w:r>
      <w:r>
        <w:rPr>
          <w:rFonts w:hint="eastAsia" w:ascii="新宋体" w:hAnsi="新宋体" w:eastAsia="新宋体" w:cs="新宋体"/>
          <w:b/>
          <w:bCs/>
          <w:sz w:val="36"/>
          <w:szCs w:val="21"/>
          <w:lang w:val="en-US" w:eastAsia="zh-CN"/>
        </w:rPr>
        <w:t>征求意见</w:t>
      </w:r>
      <w:r>
        <w:rPr>
          <w:rFonts w:hint="eastAsia" w:ascii="新宋体" w:hAnsi="新宋体" w:eastAsia="新宋体" w:cs="新宋体"/>
          <w:b/>
          <w:bCs/>
          <w:sz w:val="36"/>
          <w:szCs w:val="21"/>
          <w:lang w:eastAsia="zh-CN"/>
        </w:rPr>
        <w:t>稿）</w:t>
      </w:r>
      <w:r>
        <w:rPr>
          <w:rFonts w:hint="eastAsia" w:ascii="新宋体" w:hAnsi="新宋体" w:eastAsia="新宋体" w:cs="新宋体"/>
          <w:b/>
          <w:bCs/>
          <w:sz w:val="36"/>
          <w:szCs w:val="21"/>
        </w:rPr>
        <w:t>编制说明</w:t>
      </w:r>
    </w:p>
    <w:p w14:paraId="2FD94322">
      <w:pPr>
        <w:rPr>
          <w:rFonts w:hint="eastAsia" w:ascii="仿宋_GB2312" w:eastAsia="仿宋_GB2312"/>
          <w:lang w:val="en-US" w:eastAsia="zh-CN"/>
        </w:rPr>
      </w:pPr>
    </w:p>
    <w:p w14:paraId="563D04AE">
      <w:pPr>
        <w:rPr>
          <w:rFonts w:hint="eastAsia" w:ascii="仿宋_GB2312" w:eastAsia="仿宋_GB2312"/>
          <w:lang w:val="en-US" w:eastAsia="zh-CN"/>
        </w:rPr>
      </w:pPr>
    </w:p>
    <w:p w14:paraId="3964FB51">
      <w:pPr>
        <w:ind w:firstLine="562" w:firstLineChars="200"/>
        <w:rPr>
          <w:rFonts w:hint="eastAsia" w:ascii="仿宋" w:hAnsi="仿宋" w:eastAsia="仿宋" w:cs="仿宋"/>
          <w:b/>
          <w:bCs/>
          <w:sz w:val="28"/>
          <w:szCs w:val="28"/>
        </w:rPr>
      </w:pPr>
      <w:r>
        <w:rPr>
          <w:rFonts w:hint="eastAsia" w:ascii="仿宋" w:hAnsi="仿宋" w:eastAsia="仿宋" w:cs="仿宋"/>
          <w:b/>
          <w:bCs w:val="0"/>
          <w:sz w:val="28"/>
          <w:szCs w:val="28"/>
        </w:rPr>
        <w:t>一、</w:t>
      </w:r>
      <w:r>
        <w:rPr>
          <w:rFonts w:hint="eastAsia" w:ascii="仿宋" w:hAnsi="仿宋" w:eastAsia="仿宋" w:cs="仿宋"/>
          <w:b/>
          <w:bCs/>
          <w:sz w:val="28"/>
          <w:szCs w:val="28"/>
        </w:rPr>
        <w:t>任务来源</w:t>
      </w:r>
    </w:p>
    <w:p w14:paraId="291FC52A">
      <w:pPr>
        <w:keepNext w:val="0"/>
        <w:keepLines w:val="0"/>
        <w:widowControl/>
        <w:suppressLineNumbers w:val="0"/>
        <w:ind w:firstLine="560" w:firstLineChars="200"/>
        <w:jc w:val="left"/>
        <w:rPr>
          <w:rFonts w:hint="eastAsia" w:ascii="仿宋" w:hAnsi="仿宋" w:eastAsia="仿宋" w:cs="仿宋"/>
          <w:b/>
          <w:bCs w:val="0"/>
          <w:sz w:val="32"/>
          <w:szCs w:val="32"/>
        </w:rPr>
      </w:pPr>
      <w:r>
        <w:rPr>
          <w:rFonts w:hint="eastAsia" w:ascii="仿宋" w:hAnsi="仿宋" w:eastAsia="仿宋" w:cs="仿宋"/>
          <w:sz w:val="28"/>
          <w:szCs w:val="28"/>
          <w:lang w:val="en-US" w:eastAsia="zh-CN"/>
        </w:rPr>
        <w:t>2023年11月，受广州市黄埔区穗东街道委托，在广州开发区知识产权局的指导下，华进联合专利商标代理有限公司联合广东省风土地理标志产业研究院、广州彩姐波罗粽食品贸易有限公司成立《波罗粽》团体标准编制工作组。2024年 1月，编制工作组组织开展团体标准《波罗粽》的制定工作。2025年9月16日，广州市标准化促进会对《波罗粽》团体标准进行立项公告。</w:t>
      </w:r>
    </w:p>
    <w:p w14:paraId="4FDF725A">
      <w:pPr>
        <w:keepNext w:val="0"/>
        <w:keepLines w:val="0"/>
        <w:widowControl/>
        <w:suppressLineNumbers w:val="0"/>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二、立项的必要性，拟解决的问题</w:t>
      </w:r>
    </w:p>
    <w:p w14:paraId="7BC83E1B">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（一）标准编制的必要性</w:t>
      </w:r>
    </w:p>
    <w:p w14:paraId="3698EAF0">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波罗粽的产地自然地理特征十分明显，波罗粽得益于当地优越的自然环境。黄埔区地处北回归线以南，纬度较低，太阳辐射角度较大，年平均日照射时数1906小时，黄埔区属亚热带季风气候，热源丰富，无霜期长，雨量充沛，有利于热带亚热带农林作物特别是芭蕉的生长。自古以来，黄埔地区就是芭蕉、香蕉的重要产区，民国期间的黄埔地区芭蕉、香蕉就已远销至省港各地。波罗粽的形成历史、民风、民俗和独具特色的生产加工方法、步骤、流程或工艺都造就了独一无二的产品。波罗粽最独特之处是其所采用的粽叶必须是芭蕉叶，而且必须是本地的芭蕉田产的芭蕉叶。芭蕉叶要沿着芭蕉叶柄切割，确保蕉叶的完整。每年七八月份芭蕉叶最茂盛时进行采集，采集好的蕉叶清洗干净、晒干，放置阴凉处储藏。包粽时取出两片裁剪成正方形的芭蕉叶叠起，在粽叶上先放一勺米，再放一勺黄豆，加入肥肉条，加入姜，然后再放一勺黄豆、一勺米，把肥肉覆盖。外形为长形，粽角端正，扎线松紧适当，中间部分凸起。芭蕉叶包裹扎实，骨有馅料，粽子内外无杂质，煮熟可切片吃。</w:t>
      </w:r>
    </w:p>
    <w:p w14:paraId="4A77D034">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波罗粽是黄埔区传统文化产业和制造业的代表，是黄埔区乃至广州市的地方特产名片。基于品牌培育、质量保障的目的，对波罗粽的制作技术和产品质量提出了更高的要求，亟需制定波罗粽的团体标准。</w:t>
      </w:r>
    </w:p>
    <w:p w14:paraId="5A2A4B48">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（二）标准编制的拟解决的问题</w:t>
      </w:r>
    </w:p>
    <w:p w14:paraId="1C782BE6">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制定《波罗粽》团体标准是为了为进一步健全和完善团体标准体系，更好地凸显波罗粽地理标志产品的品牌特色，提升市场信誉度和竞争力，推动波罗粽行业健康有序发展。</w:t>
      </w:r>
    </w:p>
    <w:p w14:paraId="7FB6E44A">
      <w:pPr>
        <w:keepNext w:val="0"/>
        <w:keepLines w:val="0"/>
        <w:widowControl/>
        <w:suppressLineNumbers w:val="0"/>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三、标准编制原则</w:t>
      </w:r>
    </w:p>
    <w:p w14:paraId="612FB670">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（一）实用性原则</w:t>
      </w:r>
    </w:p>
    <w:p w14:paraId="09242CEC">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文件是在充分收集相关资料和文献，分析波罗粽当前现状，调研波罗粽市场情况，在现有国家、行业标准相关产品要求的基础上，充分听取各方的意见，结合波罗粽产业发展实际而总结起草的，符合当前波罗粽产业发展方向与市场需求，有利于行业的长远发展，有利于提高波罗粽质量和商品经济价值，提高农民经济效益，对推动波罗粽产业健康发展，促进农民增收致富，确保本标准既可以作为政府部门监督、指导波罗粽管理的依据，又可以作为波罗粽加工工厂切实可行的标准。</w:t>
      </w:r>
    </w:p>
    <w:p w14:paraId="2687221C">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（二）协调性原则</w:t>
      </w:r>
    </w:p>
    <w:p w14:paraId="05B4C77C">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本文件编写过程中注意了与《地理标志产品保护办法》相关法律法规的协调问题，在内容上与现行法律法规、标准协调一致。</w:t>
      </w:r>
    </w:p>
    <w:p w14:paraId="45645FB5">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（三）规范性原则</w:t>
      </w:r>
    </w:p>
    <w:p w14:paraId="20175FA2">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本文件严格按照GB/T 1.1—2020《标准化工作导则  第1部分：标准化文件的结构和起草规则》和《广州市标准化促进会团体标准管理办法（试行）》，编写本标准的内容，保证标准的编写质量。</w:t>
      </w:r>
    </w:p>
    <w:p w14:paraId="40185667">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（四）前瞻性原则</w:t>
      </w:r>
    </w:p>
    <w:p w14:paraId="4A56ABDD">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本文件在兼顾当前波罗粽现实情况的同时，还考虑到了波罗粽产业快速发展的趋势和需要，结合即将实施的GB/T 17924-2025《地理标志产品质量要求标准编制通则》，在标准中体现了个别特色性、前瞻性和先进性条款，作为对波罗粽产业高质量发展的指导。</w:t>
      </w:r>
    </w:p>
    <w:p w14:paraId="5E616591">
      <w:pPr>
        <w:keepNext w:val="0"/>
        <w:keepLines w:val="0"/>
        <w:widowControl/>
        <w:suppressLineNumbers w:val="0"/>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四、与我国现有法律法规和其他国内外标准的关系：</w:t>
      </w:r>
    </w:p>
    <w:p w14:paraId="601A9BBA">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1、目前粽子有关标准有 SB/T 10377-2004《粽子》，地方标准有：DB33/ 3010-2020《食品安全地方标准 粽子生产卫生规范》、DB46/T 254-2013《定安粽子》、DB46/T 361-2016《地理标志产品 儋州粽子》。</w:t>
      </w:r>
    </w:p>
    <w:p w14:paraId="1C85A3BD">
      <w:pPr>
        <w:keepNext w:val="0"/>
        <w:keepLines w:val="0"/>
        <w:widowControl/>
        <w:suppressLineNumbers w:val="0"/>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2、波罗粽生产过程有很多环节不同于一般粽子，具有黄埔本地特色。现在执行的SB/T 10377-2004《粽子》主要是针对全国区域的粽子产品进行了规范要求，但缺少针对波罗粽特色生产工艺和粽子原料特性的质量指标。</w:t>
      </w:r>
    </w:p>
    <w:p w14:paraId="3355F91D">
      <w:pPr>
        <w:keepNext w:val="0"/>
        <w:keepLines w:val="0"/>
        <w:widowControl/>
        <w:suppressLineNumbers w:val="0"/>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五、标准编制过程</w:t>
      </w:r>
    </w:p>
    <w:p w14:paraId="6E57D1D2">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2023年11月</w:t>
      </w:r>
      <w:r>
        <w:rPr>
          <w:rFonts w:hint="eastAsia" w:ascii="仿宋" w:hAnsi="仿宋" w:eastAsia="仿宋" w:cs="仿宋"/>
          <w:sz w:val="28"/>
          <w:szCs w:val="28"/>
        </w:rPr>
        <w:t>受广州市黄埔区穗东街道委托，在广州开发区知识产权局的指导下，华进联合专利商标代理有限公司</w:t>
      </w:r>
      <w:r>
        <w:rPr>
          <w:rFonts w:hint="eastAsia" w:ascii="仿宋" w:hAnsi="仿宋" w:eastAsia="仿宋" w:cs="仿宋"/>
          <w:sz w:val="28"/>
          <w:szCs w:val="28"/>
          <w:lang w:val="en-US" w:eastAsia="zh-CN"/>
        </w:rPr>
        <w:t>联合广东省风土地理标志产业研究院成立《波罗粽》标准编制工作组。</w:t>
      </w:r>
    </w:p>
    <w:p w14:paraId="4F663538">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 年12月至 2024年6月间，起草组对波罗粽进行调研，收集相关资料，查询相关标准、文献、法律法规，确定标准基本框架，形成标准初稿。期间收集样品，送至检测机构检测，以验证产品指标的适用性。</w:t>
      </w:r>
    </w:p>
    <w:p w14:paraId="40799F1A">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2024年7 月至 2024年11月间，邀请高校及相关科研单位的专家形成《波罗粽》团体标准的初稿进行预审，根据预审的意见修改后，形成标准征求意见稿。</w:t>
      </w:r>
    </w:p>
    <w:p w14:paraId="7C46089C">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12月，对波罗粽进行第二次和第三次送检，总结得出理化指标的科学幅度，再次邀请高校及相关科研单位的专家对《波罗粽》团体标准的初稿进行第二次预审，根据预审的意见再次修改后，最终形成标准征求意见稿。</w:t>
      </w:r>
    </w:p>
    <w:p w14:paraId="4E0C2980">
      <w:pPr>
        <w:keepNext w:val="0"/>
        <w:keepLines w:val="0"/>
        <w:widowControl/>
        <w:suppressLineNumbers w:val="0"/>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六、标准框架和内容的确定</w:t>
      </w:r>
    </w:p>
    <w:p w14:paraId="6D47CAA3">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（一）关于标准的适用范围</w:t>
      </w:r>
    </w:p>
    <w:p w14:paraId="51B84F02">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本文件规定了波罗粽的术语和定义、保护范围、自然环境、要求、试验方法、检验规则、标志、标签、运输、贮藏等处理标志的要求。 </w:t>
      </w:r>
    </w:p>
    <w:p w14:paraId="304109A2">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本文件适用于波罗粽的生产和销售。</w:t>
      </w:r>
    </w:p>
    <w:p w14:paraId="15483A07">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（二）关于标准的属性</w:t>
      </w:r>
    </w:p>
    <w:p w14:paraId="64FF9D37">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本标准为团体标准。</w:t>
      </w:r>
    </w:p>
    <w:p w14:paraId="6B6E5B64">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（三）有关条款的说明</w:t>
      </w:r>
    </w:p>
    <w:p w14:paraId="0618E54C">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1.指标项目设立</w:t>
      </w:r>
    </w:p>
    <w:p w14:paraId="2C983750">
      <w:pPr>
        <w:pStyle w:val="4"/>
        <w:shd w:val="clear" w:color="auto" w:fill="FFFFFF"/>
        <w:spacing w:before="0" w:beforeAutospacing="0" w:after="0" w:afterAutospacing="0" w:line="480" w:lineRule="atLeas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根据</w:t>
      </w:r>
      <w:r>
        <w:rPr>
          <w:rFonts w:hint="eastAsia" w:ascii="仿宋" w:hAnsi="仿宋" w:eastAsia="仿宋" w:cs="仿宋"/>
          <w:kern w:val="2"/>
          <w:sz w:val="28"/>
          <w:szCs w:val="28"/>
          <w:lang w:val="en-US" w:eastAsia="zh-CN" w:bidi="ar-SA"/>
        </w:rPr>
        <w:t>《地理标志产品保护办法》</w:t>
      </w:r>
      <w:r>
        <w:rPr>
          <w:rFonts w:hint="eastAsia" w:ascii="仿宋" w:hAnsi="仿宋" w:eastAsia="仿宋" w:cs="仿宋"/>
          <w:sz w:val="28"/>
          <w:szCs w:val="28"/>
          <w:lang w:val="en-US" w:eastAsia="zh-CN"/>
        </w:rPr>
        <w:t>的要求，以及根据我国对农产品加工的安全实际需要以及生产消费特点等情况而确定。</w:t>
      </w:r>
    </w:p>
    <w:p w14:paraId="069BF685">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2.指标参数的确定</w:t>
      </w:r>
    </w:p>
    <w:p w14:paraId="466EF402">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2.1感官指标</w:t>
      </w:r>
    </w:p>
    <w:p w14:paraId="3588CCBE">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感官是波罗粽品质的直观表达。本标准结合波罗粽自身特点规定了感官要求。</w:t>
      </w:r>
    </w:p>
    <w:p w14:paraId="45A85FF2">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2.2理化指标</w:t>
      </w:r>
    </w:p>
    <w:p w14:paraId="4AEE9AF6">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本标准规定了波罗粽的理化指标。</w:t>
      </w:r>
    </w:p>
    <w:p w14:paraId="2C03FD3A">
      <w:pPr>
        <w:keepNext w:val="0"/>
        <w:keepLines w:val="0"/>
        <w:widowControl/>
        <w:suppressLineNumbers w:val="0"/>
        <w:ind w:firstLine="562" w:firstLineChars="2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六、标准调研、研讨、征求意见情况</w:t>
      </w:r>
    </w:p>
    <w:p w14:paraId="60F639E4">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2023年，我单位组织有关专家和技术人员成立了标准编制工作组，负责标准起草工作。在标准起草过程中，技术人员搜集了大量资料，多方征求意见进行了多次的专题讨论和论证，形成了《波罗粽》(草案)。在广州市标准化促进会立项后，2024年12月，起草单位组织技术人员和标准化技术人员对《草案》进行认真细致讨论和验证，形成了《波罗粽》(征求意见稿)。 </w:t>
      </w:r>
    </w:p>
    <w:p w14:paraId="1A0ADAAC">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团体标准《波罗粽》标准编制工作组</w:t>
      </w:r>
    </w:p>
    <w:p w14:paraId="492A4A11">
      <w:pPr>
        <w:keepNext w:val="0"/>
        <w:keepLines w:val="0"/>
        <w:widowControl/>
        <w:suppressLineNumbers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2024年12月17日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89754">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14:paraId="210B52C5">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3E76">
    <w:pPr>
      <w:pStyle w:val="2"/>
      <w:framePr w:wrap="around" w:vAnchor="text" w:hAnchor="margin" w:xAlign="center" w:y="1"/>
      <w:rPr>
        <w:rStyle w:val="7"/>
      </w:rPr>
    </w:pPr>
    <w:r>
      <w:fldChar w:fldCharType="begin"/>
    </w:r>
    <w:r>
      <w:rPr>
        <w:rStyle w:val="7"/>
      </w:rPr>
      <w:instrText xml:space="preserve">PAGE  </w:instrText>
    </w:r>
    <w:r>
      <w:fldChar w:fldCharType="end"/>
    </w:r>
  </w:p>
  <w:p w14:paraId="4EBAB23E">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ZjU1MTQ4ODJlZjgxMjVkMzQ0MzVjNjU2YmJmZTIifQ=="/>
  </w:docVars>
  <w:rsids>
    <w:rsidRoot w:val="4B246234"/>
    <w:rsid w:val="00A15EB7"/>
    <w:rsid w:val="01A22C15"/>
    <w:rsid w:val="0313106C"/>
    <w:rsid w:val="03231366"/>
    <w:rsid w:val="0552716B"/>
    <w:rsid w:val="05BC3748"/>
    <w:rsid w:val="07467442"/>
    <w:rsid w:val="08206641"/>
    <w:rsid w:val="08450192"/>
    <w:rsid w:val="08C1759F"/>
    <w:rsid w:val="0AAE0D68"/>
    <w:rsid w:val="0CC632F9"/>
    <w:rsid w:val="0F5C3B4D"/>
    <w:rsid w:val="0FCD4E4E"/>
    <w:rsid w:val="100E1475"/>
    <w:rsid w:val="158C59DC"/>
    <w:rsid w:val="16B926C0"/>
    <w:rsid w:val="17BD5C5B"/>
    <w:rsid w:val="19760FD4"/>
    <w:rsid w:val="19EC5C2F"/>
    <w:rsid w:val="1A36555B"/>
    <w:rsid w:val="1BA77E79"/>
    <w:rsid w:val="1CF83C14"/>
    <w:rsid w:val="1E9A002A"/>
    <w:rsid w:val="22C96D6A"/>
    <w:rsid w:val="2406086A"/>
    <w:rsid w:val="27691B9F"/>
    <w:rsid w:val="277D5305"/>
    <w:rsid w:val="2B5F0B1D"/>
    <w:rsid w:val="2C862667"/>
    <w:rsid w:val="30637A5C"/>
    <w:rsid w:val="32C1089D"/>
    <w:rsid w:val="32D63C1D"/>
    <w:rsid w:val="3369683F"/>
    <w:rsid w:val="33C10429"/>
    <w:rsid w:val="36CF6FF7"/>
    <w:rsid w:val="379B169C"/>
    <w:rsid w:val="390F7E89"/>
    <w:rsid w:val="3A2322BA"/>
    <w:rsid w:val="3A8863B5"/>
    <w:rsid w:val="3AE70D21"/>
    <w:rsid w:val="3B24071F"/>
    <w:rsid w:val="3DF657C1"/>
    <w:rsid w:val="3EAC4C13"/>
    <w:rsid w:val="3F6F263E"/>
    <w:rsid w:val="42753EA0"/>
    <w:rsid w:val="42D34C65"/>
    <w:rsid w:val="45947EC1"/>
    <w:rsid w:val="4743767B"/>
    <w:rsid w:val="474F0721"/>
    <w:rsid w:val="481443ED"/>
    <w:rsid w:val="48EE7AED"/>
    <w:rsid w:val="491B38BE"/>
    <w:rsid w:val="4B105AC6"/>
    <w:rsid w:val="4B246234"/>
    <w:rsid w:val="4BB5041C"/>
    <w:rsid w:val="4CD141B3"/>
    <w:rsid w:val="4CEB45A4"/>
    <w:rsid w:val="4DD851A4"/>
    <w:rsid w:val="51764AF1"/>
    <w:rsid w:val="5193786B"/>
    <w:rsid w:val="550A0C5E"/>
    <w:rsid w:val="55EC35D4"/>
    <w:rsid w:val="562468CA"/>
    <w:rsid w:val="58D60A9F"/>
    <w:rsid w:val="5B3E562D"/>
    <w:rsid w:val="5C0A2C8F"/>
    <w:rsid w:val="5F27742B"/>
    <w:rsid w:val="627B5BA9"/>
    <w:rsid w:val="63247F09"/>
    <w:rsid w:val="65290EA5"/>
    <w:rsid w:val="670544F5"/>
    <w:rsid w:val="675451C1"/>
    <w:rsid w:val="6759487F"/>
    <w:rsid w:val="6A86466E"/>
    <w:rsid w:val="6B852D1E"/>
    <w:rsid w:val="70913A6E"/>
    <w:rsid w:val="733A0C0A"/>
    <w:rsid w:val="736527BD"/>
    <w:rsid w:val="739372D4"/>
    <w:rsid w:val="77D35BCD"/>
    <w:rsid w:val="7C300187"/>
    <w:rsid w:val="7E116D51"/>
    <w:rsid w:val="7FFE1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autoRedefine/>
    <w:qFormat/>
    <w:uiPriority w:val="0"/>
  </w:style>
  <w:style w:type="paragraph" w:customStyle="1" w:styleId="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正文文本2"/>
    <w:basedOn w:val="1"/>
    <w:autoRedefine/>
    <w:qFormat/>
    <w:uiPriority w:val="0"/>
    <w:pPr>
      <w:shd w:val="clear" w:color="auto" w:fill="FFFFFF"/>
      <w:spacing w:before="480" w:line="206" w:lineRule="exact"/>
      <w:jc w:val="left"/>
    </w:pPr>
    <w:rPr>
      <w:rFonts w:ascii="MingLiU" w:hAnsi="MingLiU" w:eastAsia="MingLiU" w:cs="MingLiU"/>
      <w:kern w:val="0"/>
      <w:sz w:val="12"/>
      <w:szCs w:val="1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2295</Words>
  <Characters>2429</Characters>
  <Lines>0</Lines>
  <Paragraphs>0</Paragraphs>
  <TotalTime>9</TotalTime>
  <ScaleCrop>false</ScaleCrop>
  <LinksUpToDate>false</LinksUpToDate>
  <CharactersWithSpaces>2511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2023-01-17T09:54:00Z</dcterms:created>
  <dc:creator>Fan</dc:creator>
  <cp:lastModifiedBy>星辰</cp:lastModifiedBy>
  <dcterms:modified xsi:type="dcterms:W3CDTF">2026-01-13T10:54:42Z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F2ECC3BA867D46D6A29B98C21E55DA3F_13</vt:lpwstr>
  </property>
  <property fmtid="{D5CDD505-2E9C-101B-9397-08002B2CF9AE}" pid="4" name="KSOTemplateDocerSaveRecord">
    <vt:lpwstr>eyJoZGlkIjoiMDBkNmZhNmY3MWM5MmQwOWRmMTdjM2Y5NjcxYmY3NDYiLCJ1c2VySWQiOiIxNTE4ODUwNzk1In0=</vt:lpwstr>
  </property>
</Properties>
</file>