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E74D6">
      <w:pPr>
        <w:pStyle w:val="40"/>
        <w:framePr w:wrap="around" w:vAnchor="page" w:hAnchor="page" w:x="1849" w:y="543"/>
        <w:rPr>
          <w:b/>
          <w:bCs/>
          <w:sz w:val="21"/>
          <w:szCs w:val="21"/>
        </w:rPr>
      </w:pPr>
      <w:r>
        <w:rPr>
          <w:rFonts w:ascii="Times New Roman"/>
          <w:b/>
          <w:bCs/>
          <w:sz w:val="21"/>
          <w:szCs w:val="21"/>
        </w:rPr>
        <w:t>ICS 11.020</w:t>
      </w:r>
    </w:p>
    <w:p w14:paraId="31250F95">
      <w:pPr>
        <w:pStyle w:val="40"/>
        <w:framePr w:wrap="around" w:vAnchor="page" w:hAnchor="page" w:x="1849" w:y="543"/>
        <w:rPr>
          <w:rFonts w:ascii="Times New Roman"/>
          <w:b/>
          <w:bCs/>
          <w:sz w:val="21"/>
          <w:szCs w:val="21"/>
        </w:rPr>
      </w:pPr>
      <w:r>
        <w:rPr>
          <w:rFonts w:ascii="Times New Roman"/>
          <w:b/>
          <w:bCs/>
          <w:sz w:val="21"/>
          <w:szCs w:val="21"/>
        </w:rPr>
        <w:t>CCS C 05</w:t>
      </w:r>
    </w:p>
    <w:p w14:paraId="75D398CC">
      <w:pPr>
        <w:pStyle w:val="44"/>
        <w:framePr w:wrap="around"/>
        <w:rPr>
          <w:rFonts w:hint="eastAsia"/>
          <w:b/>
          <w:sz w:val="56"/>
          <w:szCs w:val="56"/>
        </w:rPr>
      </w:pPr>
      <w:r>
        <w:rPr>
          <w:rFonts w:hint="eastAsia"/>
          <w:sz w:val="56"/>
          <w:szCs w:val="56"/>
        </w:rPr>
        <w:t>团体标准</w:t>
      </w:r>
    </w:p>
    <w:tbl>
      <w:tblPr>
        <w:tblStyle w:val="1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3E1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199C9DD">
            <w:pPr>
              <w:pStyle w:val="42"/>
              <w:framePr w:wrap="around" w:x="1382" w:y="3031"/>
              <w:rPr>
                <w:sz w:val="24"/>
                <w:szCs w:val="24"/>
              </w:rPr>
            </w:pPr>
            <w:r>
              <w:rPr>
                <w:rFonts w:hint="eastAsia" w:ascii="Times New Roman"/>
                <w:b/>
                <w:bCs/>
                <w:sz w:val="24"/>
                <w:szCs w:val="24"/>
                <w:lang w:val="fr-FR"/>
              </w:rPr>
              <w:t>T</w:t>
            </w:r>
            <w:r>
              <w:rPr>
                <w:rFonts w:ascii="Times New Roman"/>
                <w:b/>
                <w:bCs/>
                <w:sz w:val="24"/>
                <w:szCs w:val="24"/>
                <w:lang w:val="fr-FR"/>
              </w:rPr>
              <w:t>/</w:t>
            </w:r>
            <w:r>
              <w:rPr>
                <w:rFonts w:hint="eastAsia" w:ascii="Times New Roman"/>
                <w:b/>
                <w:bCs/>
                <w:sz w:val="24"/>
                <w:szCs w:val="24"/>
                <w:lang w:val="fr-FR"/>
              </w:rPr>
              <w:t>C</w:t>
            </w:r>
            <w:bookmarkStart w:id="0" w:name="StdNo1"/>
            <w:r>
              <w:rPr>
                <w:rFonts w:hint="eastAsia" w:ascii="Times New Roman"/>
                <w:b/>
                <w:bCs/>
                <w:sz w:val="24"/>
                <w:szCs w:val="24"/>
              </w:rPr>
              <w:t>RHA</w:t>
            </w:r>
            <w:bookmarkEnd w:id="0"/>
            <w:r>
              <w:rPr>
                <w:rFonts w:hint="eastAsia" w:ascii="Times New Roman"/>
                <w:sz w:val="24"/>
                <w:szCs w:val="24"/>
              </w:rPr>
              <w:t xml:space="preserve"> </w:t>
            </w:r>
            <w:r>
              <w:rPr>
                <w:rFonts w:hint="eastAsia"/>
                <w:sz w:val="24"/>
                <w:szCs w:val="24"/>
              </w:rPr>
              <w:t>XXX</w:t>
            </w:r>
            <w:r>
              <w:rPr>
                <w:sz w:val="24"/>
                <w:szCs w:val="24"/>
              </w:rPr>
              <w:t>—</w:t>
            </w:r>
            <w:r>
              <w:rPr>
                <w:rFonts w:hint="eastAsia"/>
                <w:sz w:val="24"/>
                <w:szCs w:val="24"/>
              </w:rPr>
              <w:t>2025</w:t>
            </w:r>
          </w:p>
        </w:tc>
      </w:tr>
    </w:tbl>
    <w:p w14:paraId="5DFDDA36">
      <w:pPr>
        <w:pStyle w:val="42"/>
        <w:framePr w:wrap="around" w:x="1382" w:y="3031"/>
        <w:jc w:val="center"/>
        <w:rPr>
          <w:sz w:val="24"/>
          <w:szCs w:val="24"/>
        </w:rPr>
      </w:pPr>
      <w:r>
        <w:rPr>
          <w:rFonts w:hint="eastAsia"/>
          <w:sz w:val="24"/>
          <w:szCs w:val="24"/>
        </w:rPr>
        <w:t>————————————————————————————————————————</w:t>
      </w:r>
    </w:p>
    <w:p w14:paraId="6EA937D6">
      <w:pPr>
        <w:pStyle w:val="42"/>
        <w:framePr w:wrap="around" w:x="1382" w:y="3031"/>
        <w:rPr>
          <w:sz w:val="24"/>
          <w:szCs w:val="24"/>
        </w:rPr>
      </w:pPr>
    </w:p>
    <w:p w14:paraId="7FEA4725">
      <w:pPr>
        <w:pStyle w:val="41"/>
        <w:keepNext/>
        <w:keepLines/>
        <w:framePr w:w="9116" w:h="3482" w:hRule="exact" w:wrap="around" w:vAnchor="page" w:hAnchor="page" w:x="1327" w:y="6897" w:anchorLock="1"/>
        <w:ind w:firstLine="0"/>
        <w:jc w:val="center"/>
        <w:outlineLvl w:val="9"/>
        <w:rPr>
          <w:rFonts w:hint="eastAsia" w:ascii="黑体" w:hAnsi="黑体" w:eastAsia="黑体"/>
          <w:b w:val="0"/>
          <w:bCs w:val="0"/>
          <w:sz w:val="52"/>
          <w:szCs w:val="52"/>
          <w:lang w:eastAsia="zh-CN"/>
        </w:rPr>
      </w:pPr>
      <w:bookmarkStart w:id="1" w:name="StdEnglishName"/>
      <w:r>
        <w:rPr>
          <w:rFonts w:hint="eastAsia" w:ascii="黑体" w:hAnsi="黑体" w:eastAsia="黑体"/>
          <w:b w:val="0"/>
          <w:bCs w:val="0"/>
          <w:sz w:val="52"/>
          <w:szCs w:val="52"/>
        </w:rPr>
        <w:t>脑卒中偏瘫肩痛康复管理规范</w:t>
      </w:r>
    </w:p>
    <w:p w14:paraId="59B84BDA">
      <w:pPr>
        <w:pStyle w:val="41"/>
        <w:keepNext/>
        <w:keepLines/>
        <w:framePr w:w="9116" w:h="3482" w:hRule="exact" w:wrap="around" w:vAnchor="page" w:hAnchor="page" w:x="1327" w:y="6897" w:anchorLock="1"/>
        <w:ind w:firstLine="0"/>
        <w:jc w:val="center"/>
        <w:outlineLvl w:val="9"/>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 xml:space="preserve">Clinical </w:t>
      </w:r>
      <w:r>
        <w:rPr>
          <w:rFonts w:hint="eastAsia" w:ascii="Times New Roman" w:hAnsi="Times New Roman" w:eastAsia="黑体" w:cs="Times New Roman"/>
          <w:color w:val="000000"/>
          <w:sz w:val="28"/>
          <w:szCs w:val="28"/>
          <w:lang w:val="en-US" w:eastAsia="zh-CN"/>
        </w:rPr>
        <w:t>p</w:t>
      </w:r>
      <w:r>
        <w:rPr>
          <w:rFonts w:ascii="Times New Roman" w:hAnsi="Times New Roman" w:eastAsia="黑体" w:cs="Times New Roman"/>
          <w:color w:val="000000"/>
          <w:sz w:val="28"/>
          <w:szCs w:val="28"/>
          <w:lang w:val="en-US" w:eastAsia="zh-CN"/>
        </w:rPr>
        <w:t xml:space="preserve">ractice </w:t>
      </w:r>
      <w:r>
        <w:rPr>
          <w:rFonts w:hint="eastAsia" w:ascii="Times New Roman" w:hAnsi="Times New Roman" w:eastAsia="黑体" w:cs="Times New Roman"/>
          <w:color w:val="000000"/>
          <w:sz w:val="28"/>
          <w:szCs w:val="28"/>
          <w:lang w:val="en-US" w:eastAsia="zh-CN"/>
        </w:rPr>
        <w:t>g</w:t>
      </w:r>
      <w:r>
        <w:rPr>
          <w:rFonts w:ascii="Times New Roman" w:hAnsi="Times New Roman" w:eastAsia="黑体" w:cs="Times New Roman"/>
          <w:color w:val="000000"/>
          <w:sz w:val="28"/>
          <w:szCs w:val="28"/>
          <w:lang w:val="en-US" w:eastAsia="zh-CN"/>
        </w:rPr>
        <w:t xml:space="preserve">uideline for </w:t>
      </w:r>
      <w:r>
        <w:rPr>
          <w:rFonts w:hint="eastAsia" w:ascii="Times New Roman" w:hAnsi="Times New Roman" w:eastAsia="黑体" w:cs="Times New Roman"/>
          <w:color w:val="000000"/>
          <w:sz w:val="28"/>
          <w:szCs w:val="28"/>
          <w:lang w:val="en-US" w:eastAsia="zh-CN"/>
        </w:rPr>
        <w:t>r</w:t>
      </w:r>
      <w:r>
        <w:rPr>
          <w:rFonts w:ascii="Times New Roman" w:hAnsi="Times New Roman" w:eastAsia="黑体" w:cs="Times New Roman"/>
          <w:color w:val="000000"/>
          <w:sz w:val="28"/>
          <w:szCs w:val="28"/>
          <w:lang w:val="en-US" w:eastAsia="zh-CN"/>
        </w:rPr>
        <w:t xml:space="preserve">ehabilitation </w:t>
      </w:r>
      <w:r>
        <w:rPr>
          <w:rFonts w:hint="eastAsia" w:ascii="Times New Roman" w:hAnsi="Times New Roman" w:eastAsia="黑体" w:cs="Times New Roman"/>
          <w:color w:val="000000"/>
          <w:sz w:val="28"/>
          <w:szCs w:val="28"/>
          <w:lang w:val="en-US" w:eastAsia="zh-CN"/>
        </w:rPr>
        <w:t>m</w:t>
      </w:r>
      <w:r>
        <w:rPr>
          <w:rFonts w:ascii="Times New Roman" w:hAnsi="Times New Roman" w:eastAsia="黑体" w:cs="Times New Roman"/>
          <w:color w:val="000000"/>
          <w:sz w:val="28"/>
          <w:szCs w:val="28"/>
          <w:lang w:val="en-US" w:eastAsia="zh-CN"/>
        </w:rPr>
        <w:t xml:space="preserve">anagement of </w:t>
      </w:r>
      <w:r>
        <w:rPr>
          <w:rFonts w:hint="eastAsia" w:ascii="Times New Roman" w:hAnsi="Times New Roman" w:eastAsia="黑体" w:cs="Times New Roman"/>
          <w:color w:val="000000"/>
          <w:sz w:val="28"/>
          <w:szCs w:val="28"/>
          <w:lang w:val="en-US" w:eastAsia="zh-CN"/>
        </w:rPr>
        <w:t>p</w:t>
      </w:r>
      <w:r>
        <w:rPr>
          <w:rFonts w:ascii="Times New Roman" w:hAnsi="Times New Roman" w:eastAsia="黑体" w:cs="Times New Roman"/>
          <w:color w:val="000000"/>
          <w:sz w:val="28"/>
          <w:szCs w:val="28"/>
          <w:lang w:val="en-US" w:eastAsia="zh-CN"/>
        </w:rPr>
        <w:t>ost-</w:t>
      </w:r>
      <w:r>
        <w:rPr>
          <w:rFonts w:hint="eastAsia" w:ascii="Times New Roman" w:hAnsi="Times New Roman" w:eastAsia="黑体" w:cs="Times New Roman"/>
          <w:color w:val="000000"/>
          <w:sz w:val="28"/>
          <w:szCs w:val="28"/>
          <w:lang w:val="en-US" w:eastAsia="zh-CN"/>
        </w:rPr>
        <w:t>s</w:t>
      </w:r>
      <w:r>
        <w:rPr>
          <w:rFonts w:ascii="Times New Roman" w:hAnsi="Times New Roman" w:eastAsia="黑体" w:cs="Times New Roman"/>
          <w:color w:val="000000"/>
          <w:sz w:val="28"/>
          <w:szCs w:val="28"/>
          <w:lang w:val="en-US" w:eastAsia="zh-CN"/>
        </w:rPr>
        <w:t xml:space="preserve">troke </w:t>
      </w:r>
      <w:r>
        <w:rPr>
          <w:rFonts w:hint="eastAsia" w:ascii="Times New Roman" w:hAnsi="Times New Roman" w:eastAsia="黑体" w:cs="Times New Roman"/>
          <w:color w:val="000000"/>
          <w:sz w:val="28"/>
          <w:szCs w:val="28"/>
          <w:lang w:val="en-US" w:eastAsia="zh-CN"/>
        </w:rPr>
        <w:t>h</w:t>
      </w:r>
      <w:r>
        <w:rPr>
          <w:rFonts w:ascii="Times New Roman" w:hAnsi="Times New Roman" w:eastAsia="黑体" w:cs="Times New Roman"/>
          <w:color w:val="000000"/>
          <w:sz w:val="28"/>
          <w:szCs w:val="28"/>
          <w:lang w:val="en-US" w:eastAsia="zh-CN"/>
        </w:rPr>
        <w:t xml:space="preserve">emiplegic </w:t>
      </w:r>
      <w:r>
        <w:rPr>
          <w:rFonts w:hint="eastAsia" w:ascii="Times New Roman" w:hAnsi="Times New Roman" w:eastAsia="黑体" w:cs="Times New Roman"/>
          <w:color w:val="000000"/>
          <w:sz w:val="28"/>
          <w:szCs w:val="28"/>
          <w:lang w:val="en-US" w:eastAsia="zh-CN"/>
        </w:rPr>
        <w:t>s</w:t>
      </w:r>
      <w:r>
        <w:rPr>
          <w:rFonts w:ascii="Times New Roman" w:hAnsi="Times New Roman" w:eastAsia="黑体" w:cs="Times New Roman"/>
          <w:color w:val="000000"/>
          <w:sz w:val="28"/>
          <w:szCs w:val="28"/>
          <w:lang w:val="en-US" w:eastAsia="zh-CN"/>
        </w:rPr>
        <w:t xml:space="preserve">houlder </w:t>
      </w:r>
      <w:r>
        <w:rPr>
          <w:rFonts w:hint="eastAsia" w:ascii="Times New Roman" w:hAnsi="Times New Roman" w:eastAsia="黑体" w:cs="Times New Roman"/>
          <w:color w:val="000000"/>
          <w:sz w:val="28"/>
          <w:szCs w:val="28"/>
          <w:lang w:val="en-US" w:eastAsia="zh-CN"/>
        </w:rPr>
        <w:t>p</w:t>
      </w:r>
      <w:r>
        <w:rPr>
          <w:rFonts w:ascii="Times New Roman" w:hAnsi="Times New Roman" w:eastAsia="黑体" w:cs="Times New Roman"/>
          <w:color w:val="000000"/>
          <w:sz w:val="28"/>
          <w:szCs w:val="28"/>
          <w:lang w:val="en-US" w:eastAsia="zh-CN"/>
        </w:rPr>
        <w:t>ain</w:t>
      </w:r>
    </w:p>
    <w:p w14:paraId="360AB50A">
      <w:pPr>
        <w:pStyle w:val="41"/>
        <w:keepNext/>
        <w:keepLines/>
        <w:framePr w:w="9116" w:h="3482" w:hRule="exact" w:wrap="around" w:vAnchor="page" w:hAnchor="page" w:x="1327" w:y="6897" w:anchorLock="1"/>
        <w:ind w:firstLine="0"/>
        <w:jc w:val="center"/>
        <w:outlineLvl w:val="9"/>
        <w:rPr>
          <w:rFonts w:ascii="Times New Roman" w:hAnsi="Times New Roman" w:cs="Times New Roman"/>
          <w:b/>
          <w:bCs/>
          <w:color w:val="000000"/>
          <w:sz w:val="24"/>
          <w:szCs w:val="24"/>
          <w:lang w:val="en-US" w:eastAsia="zh-CN"/>
        </w:rPr>
      </w:pPr>
      <w:r>
        <w:rPr>
          <w:rFonts w:hint="eastAsia" w:ascii="黑体" w:hAnsi="黑体" w:eastAsia="黑体" w:cs="黑体"/>
          <w:color w:val="000000"/>
          <w:sz w:val="28"/>
          <w:szCs w:val="28"/>
        </w:rPr>
        <w:t>(</w:t>
      </w:r>
      <w:r>
        <w:rPr>
          <w:rFonts w:hint="eastAsia" w:ascii="黑体" w:hAnsi="黑体" w:eastAsia="黑体" w:cs="黑体"/>
          <w:color w:val="000000"/>
          <w:sz w:val="28"/>
          <w:szCs w:val="28"/>
          <w:lang w:val="en-US" w:eastAsia="zh-CN"/>
        </w:rPr>
        <w:t>征求意见</w:t>
      </w:r>
      <w:r>
        <w:rPr>
          <w:rFonts w:hint="eastAsia" w:ascii="黑体" w:hAnsi="黑体" w:eastAsia="黑体" w:cs="黑体"/>
          <w:color w:val="000000"/>
          <w:sz w:val="28"/>
          <w:szCs w:val="28"/>
        </w:rPr>
        <w:t>稿）</w:t>
      </w:r>
    </w:p>
    <w:p w14:paraId="53D02184">
      <w:pPr>
        <w:pStyle w:val="48"/>
        <w:framePr w:wrap="around" w:hAnchor="page" w:x="1375" w:y="15110"/>
        <w:rPr>
          <w:rFonts w:hint="eastAsia"/>
          <w:sz w:val="28"/>
          <w:szCs w:val="28"/>
        </w:rPr>
      </w:pPr>
      <w:r>
        <w:rPr>
          <w:rFonts w:hint="eastAsia"/>
          <w:sz w:val="28"/>
          <w:szCs w:val="28"/>
        </w:rPr>
        <w:t xml:space="preserve">202X-XX-XX发布            </w:t>
      </w:r>
      <w:r>
        <w:rPr>
          <w:rFonts w:hint="eastAsia"/>
          <w:sz w:val="28"/>
          <w:szCs w:val="28"/>
        </w:rPr>
        <w:t xml:space="preserve">       </w:t>
      </w:r>
      <w:r>
        <w:rPr>
          <w:rFonts w:hint="eastAsia"/>
          <w:sz w:val="28"/>
          <w:szCs w:val="28"/>
        </w:rPr>
        <w:t xml:space="preserve">                 202X-XX-XX实施</w:t>
      </w:r>
      <w:r>
        <w:rPr>
          <w:rFonts w:hint="eastAsia"/>
          <w:sz w:val="28"/>
          <w:szCs w:val="28"/>
        </w:rP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72A29978">
      <w:pPr>
        <w:pStyle w:val="46"/>
        <w:framePr w:wrap="around" w:x="1216" w:y="15586"/>
        <w:rPr>
          <w:rFonts w:hint="eastAsia"/>
          <w:b/>
          <w:sz w:val="28"/>
          <w:szCs w:val="28"/>
        </w:rPr>
      </w:pPr>
      <w:r>
        <w:rPr>
          <w:rFonts w:hint="eastAsia"/>
          <w:sz w:val="28"/>
          <w:szCs w:val="28"/>
        </w:rPr>
        <w:t>中国研究型医院学会 发布</w:t>
      </w:r>
      <w:bookmarkEnd w:id="1"/>
    </w:p>
    <w:p w14:paraId="62E68C99">
      <w:pPr>
        <w:rPr>
          <w:rFonts w:hint="eastAsia" w:eastAsia="宋体"/>
          <w:sz w:val="24"/>
          <w:szCs w:val="24"/>
        </w:rPr>
      </w:pPr>
      <w:r>
        <w:rPr>
          <w:rFonts w:hint="eastAsia" w:eastAsia="宋体"/>
          <w:sz w:val="24"/>
          <w:szCs w:val="24"/>
        </w:rPr>
        <w:drawing>
          <wp:anchor distT="0" distB="0" distL="114300" distR="114300" simplePos="0" relativeHeight="251663360" behindDoc="0" locked="0" layoutInCell="1" allowOverlap="1">
            <wp:simplePos x="0" y="0"/>
            <wp:positionH relativeFrom="column">
              <wp:posOffset>4610100</wp:posOffset>
            </wp:positionH>
            <wp:positionV relativeFrom="page">
              <wp:posOffset>125730</wp:posOffset>
            </wp:positionV>
            <wp:extent cx="1076325" cy="1040130"/>
            <wp:effectExtent l="0" t="0" r="9525" b="762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8"/>
                    <a:stretch>
                      <a:fillRect/>
                    </a:stretch>
                  </pic:blipFill>
                  <pic:spPr>
                    <a:xfrm>
                      <a:off x="0" y="0"/>
                      <a:ext cx="1076325" cy="1040130"/>
                    </a:xfrm>
                    <a:prstGeom prst="rect">
                      <a:avLst/>
                    </a:prstGeom>
                  </pic:spPr>
                </pic:pic>
              </a:graphicData>
            </a:graphic>
          </wp:anchor>
        </w:drawing>
      </w:r>
    </w:p>
    <w:p w14:paraId="41ACBB19">
      <w:pPr>
        <w:spacing w:line="360" w:lineRule="auto"/>
        <w:jc w:val="center"/>
        <w:rPr>
          <w:rFonts w:hint="eastAsia" w:ascii="宋体" w:hAnsi="宋体" w:eastAsia="宋体" w:cs="Times New Roman"/>
          <w:bCs/>
          <w:sz w:val="24"/>
          <w:szCs w:val="24"/>
        </w:rPr>
      </w:pPr>
    </w:p>
    <w:p w14:paraId="1A928F0B">
      <w:pPr>
        <w:spacing w:line="360" w:lineRule="auto"/>
        <w:jc w:val="center"/>
        <w:rPr>
          <w:rFonts w:hint="eastAsia" w:ascii="宋体" w:hAnsi="宋体" w:eastAsia="宋体" w:cs="Times New Roman"/>
          <w:bCs/>
          <w:sz w:val="24"/>
          <w:szCs w:val="24"/>
        </w:rPr>
      </w:pPr>
    </w:p>
    <w:p w14:paraId="40EA5324">
      <w:pPr>
        <w:widowControl/>
        <w:spacing w:line="360" w:lineRule="auto"/>
        <w:jc w:val="center"/>
        <w:rPr>
          <w:rFonts w:hint="eastAsia" w:ascii="黑体" w:hAnsi="黑体" w:eastAsia="黑体" w:cs="黑体"/>
          <w:sz w:val="24"/>
          <w:szCs w:val="24"/>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07303D9D">
      <w:pPr>
        <w:pStyle w:val="11"/>
        <w:spacing w:before="312" w:beforeLines="100" w:after="312" w:afterLines="100"/>
        <w:jc w:val="center"/>
        <w:outlineLvl w:val="0"/>
        <w:rPr>
          <w:rFonts w:hint="eastAsia"/>
        </w:rPr>
      </w:pPr>
      <w:bookmarkStart w:id="2" w:name="_Toc218542272"/>
      <w:r>
        <w:rPr>
          <w:rFonts w:hint="eastAsia" w:ascii="黑体" w:hAnsi="黑体" w:eastAsia="黑体" w:cs="黑体"/>
          <w:sz w:val="32"/>
          <w:szCs w:val="32"/>
        </w:rPr>
        <w:t>目  次</w:t>
      </w:r>
      <w:bookmarkEnd w:id="2"/>
    </w:p>
    <w:sdt>
      <w:sdtPr>
        <w:rPr>
          <w:rFonts w:asciiTheme="minorHAnsi" w:hAnsiTheme="minorHAnsi" w:eastAsiaTheme="minorEastAsia" w:cstheme="minorBidi"/>
          <w:color w:val="auto"/>
          <w:kern w:val="2"/>
          <w:sz w:val="21"/>
          <w:szCs w:val="22"/>
          <w:lang w:val="zh-CN"/>
        </w:rPr>
        <w:id w:val="-62077334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BC940F2">
          <w:pPr>
            <w:pStyle w:val="59"/>
            <w:rPr>
              <w:rFonts w:hint="eastAsia"/>
              <w:sz w:val="21"/>
              <w:szCs w:val="21"/>
            </w:rPr>
          </w:pPr>
        </w:p>
        <w:p w14:paraId="316DE7B3">
          <w:pPr>
            <w:pStyle w:val="11"/>
            <w:tabs>
              <w:tab w:val="right" w:leader="dot" w:pos="8296"/>
            </w:tabs>
            <w:rPr>
              <w:rFonts w:hint="eastAsia" w:ascii="Times New Roman" w:hAnsi="Times New Roman" w:eastAsia="宋体" w:cs="Times New Roman"/>
              <w:sz w:val="22"/>
              <w:szCs w:val="24"/>
              <w14:ligatures w14:val="standardContextual"/>
            </w:rPr>
          </w:pPr>
          <w:r>
            <w:rPr>
              <w:rFonts w:ascii="Times New Roman" w:hAnsi="Times New Roman" w:eastAsia="宋体" w:cs="Times New Roman"/>
            </w:rPr>
            <w:fldChar w:fldCharType="begin"/>
          </w:r>
          <w:r>
            <w:rPr>
              <w:rFonts w:hint="eastAsia" w:ascii="Times New Roman" w:hAnsi="Times New Roman" w:eastAsia="宋体" w:cs="Times New Roman"/>
            </w:rPr>
            <w:instrText xml:space="preserve"> TOC \o "1-3" \h \z \u </w:instrText>
          </w:r>
          <w:r>
            <w:rPr>
              <w:rFonts w:ascii="Times New Roman" w:hAnsi="Times New Roman" w:eastAsia="宋体" w:cs="Times New Roman"/>
              <w:b w:val="0"/>
              <w:bCs w:val="0"/>
              <w:lang w:val="en-US"/>
            </w:rPr>
            <w:fldChar w:fldCharType="separate"/>
          </w: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"_Toc218542272"</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目次</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_Toc218542272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605E84FC">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"_Toc218542273"</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_Toc218542273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252091EA">
          <w:pPr>
            <w:pStyle w:val="11"/>
            <w:tabs>
              <w:tab w:val="left" w:pos="230"/>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"_Toc218542274"</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bCs/>
            </w:rPr>
            <w:t>1</w:t>
          </w:r>
          <w:r>
            <w:rPr>
              <w:rFonts w:hint="eastAsia" w:ascii="Times New Roman" w:hAnsi="Times New Roman" w:eastAsia="宋体" w:cs="Times New Roman"/>
              <w:sz w:val="22"/>
              <w:szCs w:val="24"/>
              <w14:ligatures w14:val="standardContextual"/>
            </w:rPr>
            <w:tab/>
          </w:r>
          <w:r>
            <w:rPr>
              <w:rStyle w:val="20"/>
              <w:rFonts w:hint="eastAsia" w:ascii="Times New Roman" w:hAnsi="Times New Roman" w:eastAsia="宋体" w:cs="Times New Roman"/>
              <w:bCs/>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_Toc218542274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6D8A73BB">
          <w:pPr>
            <w:pStyle w:val="11"/>
            <w:tabs>
              <w:tab w:val="left" w:pos="230"/>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"_Toc218542275"</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bCs/>
            </w:rPr>
            <w:t>2</w:t>
          </w:r>
          <w:r>
            <w:rPr>
              <w:rFonts w:hint="eastAsia" w:ascii="Times New Roman" w:hAnsi="Times New Roman" w:eastAsia="宋体" w:cs="Times New Roman"/>
              <w:sz w:val="22"/>
              <w:szCs w:val="24"/>
              <w14:ligatures w14:val="standardContextual"/>
            </w:rPr>
            <w:tab/>
          </w:r>
          <w:r>
            <w:rPr>
              <w:rStyle w:val="20"/>
              <w:rFonts w:hint="eastAsia" w:ascii="Times New Roman" w:hAnsi="Times New Roman" w:eastAsia="宋体" w:cs="Times New Roman"/>
              <w:bCs/>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_Toc218542275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7386AFD6">
          <w:pPr>
            <w:pStyle w:val="11"/>
            <w:tabs>
              <w:tab w:val="left" w:pos="230"/>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"_Toc218542276"</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bCs/>
            </w:rPr>
            <w:t>3</w:t>
          </w:r>
          <w:r>
            <w:rPr>
              <w:rFonts w:hint="eastAsia" w:ascii="Times New Roman" w:hAnsi="Times New Roman" w:eastAsia="宋体" w:cs="Times New Roman"/>
              <w:sz w:val="22"/>
              <w:szCs w:val="24"/>
              <w14:ligatures w14:val="standardContextual"/>
            </w:rPr>
            <w:tab/>
          </w:r>
          <w:r>
            <w:rPr>
              <w:rStyle w:val="20"/>
              <w:rFonts w:hint="eastAsia" w:ascii="Times New Roman" w:hAnsi="Times New Roman" w:eastAsia="宋体" w:cs="Times New Roman"/>
              <w:bCs/>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_Toc218542276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11149BF5">
          <w:pPr>
            <w:pStyle w:val="11"/>
            <w:tabs>
              <w:tab w:val="left" w:pos="230"/>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"_Toc218542277"</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bCs/>
            </w:rPr>
            <w:t>4</w:t>
          </w:r>
          <w:r>
            <w:rPr>
              <w:rFonts w:hint="eastAsia" w:ascii="Times New Roman" w:hAnsi="Times New Roman" w:eastAsia="宋体" w:cs="Times New Roman"/>
              <w:sz w:val="22"/>
              <w:szCs w:val="24"/>
              <w14:ligatures w14:val="standardContextual"/>
            </w:rPr>
            <w:tab/>
          </w:r>
          <w:r>
            <w:rPr>
              <w:rStyle w:val="20"/>
              <w:rFonts w:hint="eastAsia" w:ascii="Times New Roman" w:hAnsi="Times New Roman" w:eastAsia="宋体" w:cs="Times New Roman"/>
              <w:bCs/>
            </w:rPr>
            <w:t>缩略语</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_Toc218542277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5EAFB92E">
          <w:pPr>
            <w:pStyle w:val="11"/>
            <w:tabs>
              <w:tab w:val="left" w:pos="230"/>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"_Toc218542278"</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bCs/>
            </w:rPr>
            <w:t>5</w:t>
          </w:r>
          <w:r>
            <w:rPr>
              <w:rFonts w:hint="eastAsia" w:ascii="Times New Roman" w:hAnsi="Times New Roman" w:eastAsia="宋体" w:cs="Times New Roman"/>
              <w:sz w:val="22"/>
              <w:szCs w:val="24"/>
              <w14:ligatures w14:val="standardContextual"/>
            </w:rPr>
            <w:tab/>
          </w:r>
          <w:r>
            <w:rPr>
              <w:rStyle w:val="20"/>
              <w:rFonts w:hint="eastAsia" w:ascii="Times New Roman" w:hAnsi="Times New Roman" w:eastAsia="宋体" w:cs="Times New Roman"/>
              <w:bCs/>
            </w:rPr>
            <w:t>基本要求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_Toc218542278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165FF5E0">
          <w:pPr>
            <w:pStyle w:val="11"/>
            <w:tabs>
              <w:tab w:val="left" w:pos="230"/>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"_Toc218542279"</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bCs/>
            </w:rPr>
            <w:t>6</w:t>
          </w:r>
          <w:r>
            <w:rPr>
              <w:rFonts w:hint="eastAsia" w:ascii="Times New Roman" w:hAnsi="Times New Roman" w:eastAsia="宋体" w:cs="Times New Roman"/>
              <w:sz w:val="22"/>
              <w:szCs w:val="24"/>
              <w14:ligatures w14:val="standardContextual"/>
            </w:rPr>
            <w:tab/>
          </w:r>
          <w:r>
            <w:rPr>
              <w:rStyle w:val="20"/>
              <w:rFonts w:hint="eastAsia" w:ascii="Times New Roman" w:hAnsi="Times New Roman" w:eastAsia="宋体" w:cs="Times New Roman"/>
              <w:bCs/>
            </w:rPr>
            <w:t>脑卒中偏瘫肩痛的工作方式和康复流程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_Toc218542279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7A6855E2">
          <w:pPr>
            <w:pStyle w:val="11"/>
            <w:tabs>
              <w:tab w:val="left" w:pos="230"/>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"_Toc218542280"</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bCs/>
            </w:rPr>
            <w:t>7</w:t>
          </w:r>
          <w:r>
            <w:rPr>
              <w:rFonts w:hint="eastAsia" w:ascii="Times New Roman" w:hAnsi="Times New Roman" w:eastAsia="宋体" w:cs="Times New Roman"/>
              <w:sz w:val="22"/>
              <w:szCs w:val="24"/>
              <w14:ligatures w14:val="standardContextual"/>
            </w:rPr>
            <w:tab/>
          </w:r>
          <w:r>
            <w:rPr>
              <w:rStyle w:val="20"/>
              <w:rFonts w:hint="eastAsia" w:ascii="Times New Roman" w:hAnsi="Times New Roman" w:eastAsia="宋体" w:cs="Times New Roman"/>
              <w:bCs/>
            </w:rPr>
            <w:t>卒中偏瘫肩痛的风险评估</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_Toc218542280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7BC7DBA3">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"_Toc218542282"</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8 卒中偏瘫肩痛的预防策略</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_Toc218542282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264414CB">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"_Toc218542284"</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bCs/>
            </w:rPr>
            <w:t>9 卒中偏瘫肩痛的多维度评估策略</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_Toc218542284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1AEA6F5F">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"_Toc218542286"</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10 脑卒中偏瘫肩痛康复方案</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_Toc218542286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7E4269FF">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"_Toc218542288"</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bCs/>
            </w:rPr>
            <w:t>11 脑卒中偏瘫肩痛的全程综合管理</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_Toc218542288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163BC707">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"_Toc218542290"</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lang w:val="zh-CN"/>
            </w:rPr>
            <w:t>12 人员设置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_Toc218542290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09BFAC7C">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"_Toc218542292"</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lang w:val="zh-CN"/>
            </w:rPr>
            <w:t>13 病案管理</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_Toc218542292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15B110FD">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"_Toc218542294"</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lang w:val="zh-CN"/>
            </w:rPr>
            <w:t>14 质量控制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_Toc218542294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679B7085">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"_Toc218542295"</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bCs/>
            </w:rPr>
            <w:t>附录</w:t>
          </w:r>
          <w:r>
            <w:rPr>
              <w:rStyle w:val="20"/>
              <w:rFonts w:ascii="Times New Roman" w:hAnsi="Times New Roman" w:eastAsia="宋体" w:cs="Times New Roman"/>
              <w:bCs/>
            </w:rPr>
            <w:t>A</w:t>
          </w:r>
          <w:r>
            <w:rPr>
              <w:rStyle w:val="20"/>
              <w:rFonts w:hint="eastAsia" w:ascii="Times New Roman" w:hAnsi="Times New Roman" w:eastAsia="宋体" w:cs="Times New Roman"/>
              <w:bCs/>
            </w:rPr>
            <w:t>（规范性）脑卒中偏瘫肩痛康复管理规范</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_Toc218542295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9</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5138906E">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"_Toc218542298"</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bCs/>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_Toc218542298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10</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42CD287B">
          <w:pPr>
            <w:rPr>
              <w:rFonts w:hint="eastAsia"/>
            </w:rPr>
          </w:pPr>
          <w:r>
            <w:rPr>
              <w:rFonts w:ascii="Times New Roman" w:hAnsi="Times New Roman" w:eastAsia="宋体" w:cs="Times New Roman"/>
              <w:b/>
              <w:bCs/>
              <w:lang w:val="zh-CN"/>
            </w:rPr>
            <w:fldChar w:fldCharType="end"/>
          </w:r>
        </w:p>
      </w:sdtContent>
    </w:sdt>
    <w:p w14:paraId="34DD51F2">
      <w:pPr>
        <w:pStyle w:val="11"/>
        <w:rPr>
          <w:rFonts w:hint="eastAsia" w:ascii="黑体" w:hAnsi="黑体" w:eastAsia="黑体" w:cs="黑体"/>
          <w:sz w:val="24"/>
          <w:szCs w:val="24"/>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1AEF6AA7">
      <w:pPr>
        <w:pStyle w:val="11"/>
        <w:spacing w:before="312" w:beforeLines="100" w:after="312" w:afterLines="100"/>
        <w:jc w:val="center"/>
        <w:outlineLvl w:val="0"/>
        <w:rPr>
          <w:rFonts w:hint="eastAsia"/>
        </w:rPr>
      </w:pPr>
      <w:bookmarkStart w:id="3" w:name="_Toc218542273"/>
      <w:r>
        <w:rPr>
          <w:rFonts w:hint="eastAsia" w:ascii="黑体" w:hAnsi="黑体" w:eastAsia="黑体" w:cs="黑体"/>
          <w:sz w:val="32"/>
          <w:szCs w:val="32"/>
        </w:rPr>
        <w:t>前  言</w:t>
      </w:r>
      <w:bookmarkEnd w:id="3"/>
    </w:p>
    <w:p w14:paraId="6DDB3C97">
      <w:pPr>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本文件按照GB/T 1.1</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 w:val="21"/>
          <w:szCs w:val="21"/>
        </w:rPr>
        <w:t>《标准化工作导则 第1部分：标准化文件的结构和起草规则》的规定起草。</w:t>
      </w:r>
    </w:p>
    <w:p w14:paraId="0EB06857">
      <w:pPr>
        <w:pStyle w:val="51"/>
        <w:rPr>
          <w:rFonts w:hint="eastAsia" w:ascii="Times New Roman" w:hAnsi="Times New Roman"/>
          <w:sz w:val="21"/>
          <w:szCs w:val="21"/>
        </w:rPr>
      </w:pPr>
      <w:r>
        <w:rPr>
          <w:rFonts w:hint="eastAsia"/>
          <w:sz w:val="21"/>
          <w:szCs w:val="21"/>
        </w:rPr>
        <w:t>请注意本文件的某些内容可能涉及专利。本文件的发布机构不承担识别专利的责任。</w:t>
      </w:r>
    </w:p>
    <w:p w14:paraId="209F9245">
      <w:pPr>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本文件由中国研究型医院学会系统康复医学专业委员会提出。</w:t>
      </w:r>
    </w:p>
    <w:p w14:paraId="24BB318B">
      <w:pPr>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本文件由中国研究型医院学会归口。</w:t>
      </w:r>
    </w:p>
    <w:p w14:paraId="3C68581F">
      <w:pPr>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本文件牵头单位：首都医科大学附属北京世纪坛医院</w:t>
      </w:r>
      <w:r>
        <w:rPr>
          <w:rFonts w:hint="eastAsia" w:ascii="Times New Roman" w:hAnsi="Times New Roman" w:eastAsia="宋体" w:cs="Times New Roman"/>
          <w:szCs w:val="21"/>
        </w:rPr>
        <w:t>。</w:t>
      </w:r>
    </w:p>
    <w:p w14:paraId="0A0960B3">
      <w:pPr>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本文件主起草单位：首都医科大学附属北京世纪坛医院、北京海淀医院、首都医科大学附属宣武医院</w:t>
      </w:r>
      <w:r>
        <w:rPr>
          <w:rFonts w:hint="eastAsia" w:ascii="Times New Roman" w:hAnsi="Times New Roman" w:eastAsia="宋体" w:cs="Times New Roman"/>
          <w:szCs w:val="21"/>
        </w:rPr>
        <w:t>。</w:t>
      </w:r>
    </w:p>
    <w:p w14:paraId="24CF78CA">
      <w:pPr>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文件参加起草单位：北京老年医院、北京大学第三医院、中国康复研究中心、华西医院、解放军第四医学中心、解放军第九医学中心、中国中医科学院望京医院、浙江省温州医科大学、上海华山医院、首都医科大学附属北京康复医院、首都医科大学附属北京潞河医院、山西省医科大学附属第一医院、江苏省徐州市人民医院、华中科技大学同济医学院附属同济医院、广东省深圳市第二人民医院、北京市海淀区四季青医院、北京按摩医院</w:t>
      </w:r>
      <w:r>
        <w:rPr>
          <w:rFonts w:hint="eastAsia" w:ascii="Times New Roman" w:hAnsi="Times New Roman" w:eastAsia="宋体" w:cs="Times New Roman"/>
          <w:szCs w:val="21"/>
        </w:rPr>
        <w:t>。</w:t>
      </w:r>
    </w:p>
    <w:p w14:paraId="75B5327A">
      <w:pPr>
        <w:ind w:firstLine="420" w:firstLineChars="200"/>
        <w:rPr>
          <w:rFonts w:hint="eastAsia" w:ascii="宋体" w:hAnsi="宋体" w:eastAsia="宋体" w:cs="Times New Roman"/>
          <w:sz w:val="24"/>
          <w:szCs w:val="24"/>
        </w:rPr>
      </w:pPr>
      <w:r>
        <w:rPr>
          <w:rFonts w:hint="eastAsia" w:ascii="Times New Roman" w:hAnsi="Times New Roman" w:eastAsia="宋体" w:cs="Times New Roman"/>
          <w:sz w:val="21"/>
          <w:szCs w:val="21"/>
        </w:rPr>
        <w:t>本文件主要起草人：陈雪丽、王玉波、许辰、王文婷、喇高燕、佟帅、张艳明、杨延砚、阿地拉·艾尼玩尔、李凤雅、刘建华、高强、吴东宇、武俊英、吴军发、郄淑燕、李晓、杨媛、张卫东、温海丽、高春华、左菲菲、骆伟、孙智千、卢明明</w:t>
      </w:r>
      <w:r>
        <w:rPr>
          <w:rFonts w:hint="eastAsia" w:ascii="Times New Roman" w:hAnsi="Times New Roman" w:eastAsia="宋体" w:cs="Times New Roman"/>
          <w:szCs w:val="21"/>
        </w:rPr>
        <w:t>。</w:t>
      </w:r>
    </w:p>
    <w:p w14:paraId="502B697E">
      <w:pPr>
        <w:ind w:firstLine="480" w:firstLineChars="200"/>
        <w:rPr>
          <w:rFonts w:hint="eastAsia" w:ascii="宋体" w:hAnsi="宋体" w:eastAsia="宋体" w:cs="Times New Roman"/>
          <w:sz w:val="24"/>
          <w:szCs w:val="24"/>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 w:val="24"/>
          <w:szCs w:val="24"/>
        </w:rPr>
        <w:br w:type="page"/>
      </w:r>
    </w:p>
    <w:p w14:paraId="2C7AD96C">
      <w:pPr>
        <w:pStyle w:val="22"/>
        <w:spacing w:before="0" w:beforeLines="-2147483648" w:after="0" w:afterLines="-2147483648"/>
        <w:ind w:firstLine="0" w:firstLineChars="0"/>
        <w:jc w:val="center"/>
        <w:rPr>
          <w:rFonts w:hint="eastAsia" w:ascii="黑体" w:hAnsi="黑体" w:eastAsia="黑体" w:cs="黑体"/>
          <w:bCs/>
          <w:sz w:val="32"/>
          <w:szCs w:val="32"/>
        </w:rPr>
      </w:pPr>
      <w:r>
        <w:rPr>
          <w:rFonts w:hint="eastAsia" w:ascii="黑体" w:hAnsi="黑体" w:eastAsia="黑体" w:cs="黑体"/>
          <w:sz w:val="32"/>
          <w:szCs w:val="32"/>
        </w:rPr>
        <w:t>脑卒中偏瘫肩痛康复管理规范</w:t>
      </w:r>
    </w:p>
    <w:p w14:paraId="7FF3C51E">
      <w:pPr>
        <w:pStyle w:val="22"/>
        <w:numPr>
          <w:ilvl w:val="0"/>
          <w:numId w:val="1"/>
        </w:numPr>
        <w:spacing w:before="312" w:beforeLines="100" w:after="312" w:afterLines="100"/>
        <w:ind w:firstLine="0" w:firstLineChars="0"/>
        <w:jc w:val="left"/>
        <w:outlineLvl w:val="0"/>
        <w:rPr>
          <w:rFonts w:hint="eastAsia" w:ascii="黑体" w:hAnsi="黑体" w:eastAsia="黑体" w:cs="黑体"/>
          <w:bCs/>
          <w:sz w:val="21"/>
          <w:szCs w:val="21"/>
        </w:rPr>
      </w:pPr>
      <w:bookmarkStart w:id="4" w:name="_Toc218542274"/>
      <w:r>
        <w:rPr>
          <w:rFonts w:hint="eastAsia" w:ascii="黑体" w:hAnsi="黑体" w:eastAsia="黑体" w:cs="黑体"/>
          <w:bCs/>
          <w:sz w:val="21"/>
          <w:szCs w:val="21"/>
        </w:rPr>
        <w:t>范围</w:t>
      </w:r>
      <w:bookmarkEnd w:id="4"/>
    </w:p>
    <w:p w14:paraId="45DE1BA4">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本文件规定了脑卒中偏瘫肩痛的预防、早期筛查、预防、综合评估、康复治疗，以及管理的流程、内容和质量控制等内容。</w:t>
      </w:r>
    </w:p>
    <w:p w14:paraId="74D73346">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本文件适用于诊治脑卒中患者的各级医疗机构的神经内科、神经外科和康复医学科。</w:t>
      </w:r>
    </w:p>
    <w:p w14:paraId="7E9A4CBE">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本文件不涉及中医治疗、药物治疗和手术治疗。</w:t>
      </w:r>
    </w:p>
    <w:p w14:paraId="7ED6F651">
      <w:pPr>
        <w:pStyle w:val="22"/>
        <w:numPr>
          <w:ilvl w:val="0"/>
          <w:numId w:val="1"/>
        </w:numPr>
        <w:spacing w:before="312" w:beforeLines="100" w:after="312" w:afterLines="100"/>
        <w:ind w:firstLine="0" w:firstLineChars="0"/>
        <w:jc w:val="left"/>
        <w:outlineLvl w:val="0"/>
        <w:rPr>
          <w:rFonts w:hint="eastAsia" w:ascii="黑体" w:hAnsi="黑体" w:eastAsia="黑体" w:cs="黑体"/>
          <w:bCs/>
          <w:sz w:val="21"/>
          <w:szCs w:val="21"/>
        </w:rPr>
      </w:pPr>
      <w:bookmarkStart w:id="5" w:name="_Toc218542275"/>
      <w:r>
        <w:rPr>
          <w:rFonts w:hint="eastAsia" w:ascii="黑体" w:hAnsi="黑体" w:eastAsia="黑体" w:cs="黑体"/>
          <w:bCs/>
          <w:sz w:val="21"/>
          <w:szCs w:val="21"/>
        </w:rPr>
        <w:t>规范性引用文件</w:t>
      </w:r>
      <w:bookmarkEnd w:id="5"/>
    </w:p>
    <w:p w14:paraId="17B4853A">
      <w:pPr>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下列文件中的内容通过文中的规范性引用而构成文本必不可少的条款。其中，注日期的引用文件，仅该日期对应的版本使用于本文件；不注日期的引用文件，其最新版本（包括所有的修改单）适用于本文件。</w:t>
      </w:r>
    </w:p>
    <w:p w14:paraId="0367C908">
      <w:pPr>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GB/T 26341 康复训练器具安全要求</w:t>
      </w:r>
    </w:p>
    <w:p w14:paraId="3F97EBE8">
      <w:pPr>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WS/T 500 电子病历应用管理规范</w:t>
      </w:r>
    </w:p>
    <w:p w14:paraId="4241FF5E">
      <w:pPr>
        <w:pStyle w:val="22"/>
        <w:numPr>
          <w:ilvl w:val="0"/>
          <w:numId w:val="1"/>
        </w:numPr>
        <w:spacing w:before="312" w:beforeLines="100" w:after="312" w:afterLines="100"/>
        <w:ind w:firstLine="0" w:firstLineChars="0"/>
        <w:jc w:val="left"/>
        <w:outlineLvl w:val="0"/>
        <w:rPr>
          <w:rFonts w:hint="eastAsia" w:ascii="黑体" w:hAnsi="黑体" w:eastAsia="黑体" w:cs="黑体"/>
          <w:bCs/>
          <w:sz w:val="21"/>
          <w:szCs w:val="21"/>
        </w:rPr>
      </w:pPr>
      <w:bookmarkStart w:id="6" w:name="_Toc218542276"/>
      <w:r>
        <w:rPr>
          <w:rFonts w:hint="eastAsia" w:ascii="黑体" w:hAnsi="黑体" w:eastAsia="黑体" w:cs="黑体"/>
          <w:bCs/>
          <w:sz w:val="21"/>
          <w:szCs w:val="21"/>
        </w:rPr>
        <w:t>术语和定义</w:t>
      </w:r>
      <w:bookmarkEnd w:id="6"/>
    </w:p>
    <w:p w14:paraId="74E595EE">
      <w:pPr>
        <w:ind w:firstLine="420" w:firstLineChars="200"/>
        <w:jc w:val="left"/>
        <w:rPr>
          <w:rFonts w:hint="eastAsia" w:ascii="宋体" w:hAnsi="宋体" w:eastAsia="宋体" w:cs="Times New Roman"/>
          <w:bCs/>
          <w:sz w:val="24"/>
          <w:szCs w:val="24"/>
        </w:rPr>
      </w:pPr>
      <w:r>
        <w:rPr>
          <w:rFonts w:hint="eastAsia" w:ascii="Times New Roman" w:hAnsi="Times New Roman" w:eastAsia="宋体" w:cs="Times New Roman"/>
          <w:bCs w:val="0"/>
          <w:sz w:val="21"/>
          <w:szCs w:val="21"/>
        </w:rPr>
        <w:t>下列术语和定义适用于本文件。</w:t>
      </w:r>
    </w:p>
    <w:p w14:paraId="26B5CB5E">
      <w:pPr>
        <w:pStyle w:val="22"/>
        <w:numPr>
          <w:ilvl w:val="1"/>
          <w:numId w:val="1"/>
        </w:numPr>
        <w:spacing w:before="156" w:beforeLines="50" w:after="156" w:afterLines="50"/>
        <w:ind w:firstLine="0" w:firstLineChars="0"/>
        <w:jc w:val="left"/>
        <w:rPr>
          <w:rFonts w:hint="eastAsia" w:ascii="宋体" w:hAnsi="宋体" w:eastAsia="宋体" w:cs="Times New Roman"/>
          <w:b/>
          <w:sz w:val="24"/>
          <w:szCs w:val="24"/>
        </w:rPr>
      </w:pPr>
    </w:p>
    <w:p w14:paraId="27478B06">
      <w:pPr>
        <w:ind w:firstLine="480" w:firstLineChars="200"/>
        <w:rPr>
          <w:rFonts w:hint="eastAsia" w:ascii="Times New Roman" w:hAnsi="Times New Roman" w:eastAsia="宋体" w:cs="Times New Roman"/>
          <w:sz w:val="24"/>
          <w:szCs w:val="21"/>
        </w:rPr>
      </w:pPr>
      <w:r>
        <w:rPr>
          <w:rFonts w:hint="eastAsia" w:ascii="黑体" w:hAnsi="黑体" w:eastAsia="黑体" w:cs="Times New Roman"/>
          <w:sz w:val="24"/>
          <w:szCs w:val="21"/>
        </w:rPr>
        <w:t>脑卒中</w:t>
      </w:r>
      <w:r>
        <w:rPr>
          <w:rFonts w:hint="eastAsia" w:ascii="Times New Roman" w:hAnsi="Times New Roman" w:eastAsia="宋体" w:cs="Times New Roman"/>
          <w:sz w:val="24"/>
          <w:szCs w:val="21"/>
        </w:rPr>
        <w:t xml:space="preserve"> </w:t>
      </w:r>
      <w:r>
        <w:rPr>
          <w:rFonts w:hint="eastAsia" w:ascii="Times New Roman" w:hAnsi="Times New Roman" w:eastAsia="宋体" w:cs="Times New Roman"/>
          <w:szCs w:val="21"/>
        </w:rPr>
        <w:t>s</w:t>
      </w:r>
      <w:r>
        <w:rPr>
          <w:rFonts w:hint="eastAsia" w:ascii="Times New Roman" w:hAnsi="Times New Roman" w:eastAsia="宋体" w:cs="Times New Roman"/>
          <w:sz w:val="24"/>
          <w:szCs w:val="21"/>
        </w:rPr>
        <w:t>troke</w:t>
      </w:r>
    </w:p>
    <w:p w14:paraId="550A2F00">
      <w:pPr>
        <w:pStyle w:val="22"/>
        <w:ind w:firstLine="480"/>
        <w:jc w:val="both"/>
        <w:rPr>
          <w:rFonts w:hint="eastAsia" w:ascii="宋体" w:hAnsi="宋体" w:eastAsia="宋体" w:cs="宋体"/>
          <w:sz w:val="24"/>
          <w:szCs w:val="24"/>
        </w:rPr>
      </w:pPr>
      <w:r>
        <w:rPr>
          <w:rFonts w:hint="eastAsia" w:ascii="Times New Roman" w:hAnsi="Times New Roman" w:eastAsia="宋体" w:cs="Times New Roman"/>
          <w:sz w:val="24"/>
          <w:szCs w:val="21"/>
        </w:rPr>
        <w:t>指由于脑部血管突然破裂（出血性卒中，如脑出血）或因血管阻塞导致血液不能流入大脑（缺血性卒中，如脑梗死）而引起的脑组织损伤的一组疾病。</w:t>
      </w:r>
    </w:p>
    <w:p w14:paraId="02B9ED4B">
      <w:pPr>
        <w:pStyle w:val="22"/>
        <w:numPr>
          <w:ilvl w:val="1"/>
          <w:numId w:val="1"/>
        </w:numPr>
        <w:spacing w:before="156" w:beforeLines="50" w:after="156" w:afterLines="50"/>
        <w:ind w:firstLine="0" w:firstLineChars="0"/>
        <w:jc w:val="left"/>
        <w:rPr>
          <w:rFonts w:hint="eastAsia" w:ascii="宋体" w:hAnsi="宋体" w:eastAsia="宋体" w:cs="Times New Roman"/>
          <w:sz w:val="24"/>
          <w:szCs w:val="24"/>
        </w:rPr>
      </w:pPr>
    </w:p>
    <w:p w14:paraId="31D10501">
      <w:pPr>
        <w:ind w:firstLine="480" w:firstLineChars="200"/>
        <w:rPr>
          <w:rFonts w:hint="eastAsia" w:ascii="Times New Roman" w:hAnsi="Times New Roman" w:eastAsia="宋体" w:cs="Times New Roman"/>
          <w:sz w:val="24"/>
          <w:szCs w:val="21"/>
        </w:rPr>
      </w:pPr>
      <w:r>
        <w:rPr>
          <w:rFonts w:hint="eastAsia" w:ascii="黑体" w:hAnsi="黑体" w:eastAsia="黑体" w:cs="Times New Roman"/>
          <w:sz w:val="24"/>
          <w:szCs w:val="21"/>
        </w:rPr>
        <w:t>偏瘫肩痛</w:t>
      </w:r>
      <w:r>
        <w:rPr>
          <w:rFonts w:hint="eastAsia" w:ascii="Times New Roman" w:hAnsi="Times New Roman" w:eastAsia="宋体" w:cs="Times New Roman"/>
          <w:sz w:val="24"/>
          <w:szCs w:val="21"/>
        </w:rPr>
        <w:t xml:space="preserve"> h</w:t>
      </w:r>
      <w:r>
        <w:rPr>
          <w:rFonts w:hint="eastAsia" w:ascii="Times New Roman" w:hAnsi="Times New Roman" w:eastAsia="宋体" w:cs="Times New Roman"/>
          <w:sz w:val="24"/>
          <w:szCs w:val="21"/>
        </w:rPr>
        <w:t xml:space="preserve">emiplegic </w:t>
      </w:r>
      <w:r>
        <w:rPr>
          <w:rFonts w:hint="eastAsia" w:ascii="Times New Roman" w:hAnsi="Times New Roman" w:eastAsia="宋体" w:cs="Times New Roman"/>
          <w:sz w:val="24"/>
          <w:szCs w:val="21"/>
        </w:rPr>
        <w:t>s</w:t>
      </w:r>
      <w:r>
        <w:rPr>
          <w:rFonts w:hint="eastAsia" w:ascii="Times New Roman" w:hAnsi="Times New Roman" w:eastAsia="宋体" w:cs="Times New Roman"/>
          <w:sz w:val="24"/>
          <w:szCs w:val="21"/>
        </w:rPr>
        <w:t xml:space="preserve">houlder </w:t>
      </w:r>
      <w:r>
        <w:rPr>
          <w:rFonts w:hint="eastAsia" w:ascii="Times New Roman" w:hAnsi="Times New Roman" w:eastAsia="宋体" w:cs="Times New Roman"/>
          <w:sz w:val="24"/>
          <w:szCs w:val="21"/>
        </w:rPr>
        <w:t>p</w:t>
      </w:r>
      <w:r>
        <w:rPr>
          <w:rFonts w:hint="eastAsia" w:ascii="Times New Roman" w:hAnsi="Times New Roman" w:eastAsia="宋体" w:cs="Times New Roman"/>
          <w:sz w:val="24"/>
          <w:szCs w:val="21"/>
        </w:rPr>
        <w:t>ain</w:t>
      </w:r>
    </w:p>
    <w:p w14:paraId="01D5CC06">
      <w:pPr>
        <w:pStyle w:val="22"/>
        <w:ind w:firstLine="480"/>
        <w:jc w:val="left"/>
        <w:rPr>
          <w:rFonts w:hint="eastAsia" w:ascii="宋体" w:hAnsi="宋体" w:eastAsia="宋体" w:cs="宋体"/>
          <w:sz w:val="24"/>
          <w:szCs w:val="24"/>
        </w:rPr>
      </w:pPr>
      <w:r>
        <w:rPr>
          <w:rFonts w:hint="eastAsia" w:ascii="Times New Roman" w:hAnsi="Times New Roman" w:eastAsia="宋体" w:cs="Times New Roman"/>
          <w:sz w:val="24"/>
          <w:szCs w:val="21"/>
        </w:rPr>
        <w:t>特指脑卒中后偏瘫侧上肢出现的肩部疼痛，是卒中后最常见的并发症之一。它并非单一病因所致，而是由多种因素引起的症候群，常与肩关节半脱位、肩手综合征、肩袖损伤、中枢敏化及护理不当（如过度牵拉）等有关。</w:t>
      </w:r>
    </w:p>
    <w:p w14:paraId="0200AFBD">
      <w:pPr>
        <w:pStyle w:val="22"/>
        <w:numPr>
          <w:ilvl w:val="1"/>
          <w:numId w:val="1"/>
        </w:numPr>
        <w:spacing w:before="156" w:beforeLines="50" w:after="156" w:afterLines="50"/>
        <w:ind w:firstLine="0" w:firstLineChars="0"/>
        <w:jc w:val="left"/>
        <w:rPr>
          <w:rFonts w:hint="eastAsia" w:ascii="宋体" w:hAnsi="宋体" w:eastAsia="宋体" w:cs="宋体"/>
          <w:b/>
          <w:bCs/>
          <w:sz w:val="24"/>
          <w:szCs w:val="24"/>
        </w:rPr>
      </w:pPr>
    </w:p>
    <w:p w14:paraId="6F62A9EB">
      <w:pPr>
        <w:ind w:firstLine="480" w:firstLineChars="200"/>
        <w:rPr>
          <w:rFonts w:hint="eastAsia" w:ascii="Times New Roman" w:hAnsi="Times New Roman" w:eastAsia="宋体" w:cs="Times New Roman"/>
          <w:sz w:val="24"/>
          <w:szCs w:val="21"/>
        </w:rPr>
      </w:pPr>
      <w:r>
        <w:rPr>
          <w:rFonts w:hint="eastAsia" w:ascii="黑体" w:hAnsi="黑体" w:eastAsia="黑体" w:cs="Times New Roman"/>
          <w:sz w:val="24"/>
          <w:szCs w:val="21"/>
        </w:rPr>
        <w:t>肩手综合征</w:t>
      </w:r>
      <w:r>
        <w:rPr>
          <w:rFonts w:hint="eastAsia" w:ascii="Times New Roman" w:hAnsi="Times New Roman" w:eastAsia="宋体" w:cs="Times New Roman"/>
          <w:sz w:val="24"/>
          <w:szCs w:val="21"/>
        </w:rPr>
        <w:t xml:space="preserve"> s</w:t>
      </w:r>
      <w:r>
        <w:rPr>
          <w:rFonts w:hint="eastAsia" w:ascii="Times New Roman" w:hAnsi="Times New Roman" w:eastAsia="宋体" w:cs="Times New Roman"/>
          <w:sz w:val="24"/>
          <w:szCs w:val="21"/>
        </w:rPr>
        <w:t>houlder-</w:t>
      </w:r>
      <w:r>
        <w:rPr>
          <w:rFonts w:hint="eastAsia" w:ascii="Times New Roman" w:hAnsi="Times New Roman" w:eastAsia="宋体" w:cs="Times New Roman"/>
          <w:sz w:val="24"/>
          <w:szCs w:val="21"/>
        </w:rPr>
        <w:t>hand syndrome</w:t>
      </w:r>
    </w:p>
    <w:p w14:paraId="0679923C">
      <w:pPr>
        <w:pStyle w:val="22"/>
        <w:ind w:firstLine="480"/>
        <w:jc w:val="left"/>
        <w:rPr>
          <w:rFonts w:hint="eastAsia" w:ascii="宋体" w:hAnsi="宋体" w:eastAsia="宋体" w:cs="Times New Roman"/>
          <w:sz w:val="24"/>
          <w:szCs w:val="24"/>
        </w:rPr>
      </w:pPr>
      <w:r>
        <w:rPr>
          <w:rFonts w:hint="eastAsia" w:ascii="Times New Roman" w:hAnsi="Times New Roman" w:eastAsia="宋体" w:cs="Times New Roman"/>
          <w:sz w:val="24"/>
          <w:szCs w:val="21"/>
        </w:rPr>
        <w:t>指偏瘫肩痛的一种复杂表现形式，其</w:t>
      </w:r>
      <w:r>
        <w:rPr>
          <w:rFonts w:hint="eastAsia" w:ascii="Times New Roman" w:hAnsi="Times New Roman" w:eastAsia="宋体" w:cs="Times New Roman"/>
          <w:bCs/>
          <w:sz w:val="24"/>
          <w:szCs w:val="21"/>
        </w:rPr>
        <w:t>临床表现主要为疼痛、感觉异常、血管功能障碍、水肿、出汗异常及营养障碍等，</w:t>
      </w:r>
      <w:r>
        <w:rPr>
          <w:rFonts w:hint="eastAsia" w:ascii="Times New Roman" w:hAnsi="Times New Roman" w:eastAsia="宋体" w:cs="Times New Roman"/>
          <w:sz w:val="24"/>
          <w:szCs w:val="21"/>
        </w:rPr>
        <w:t>如果不及时治疗，后期可能导致手部肌肉萎缩、关节挛缩和永久性功能障碍</w:t>
      </w:r>
      <w:r>
        <w:rPr>
          <w:rFonts w:hint="eastAsia" w:ascii="Times New Roman" w:hAnsi="Times New Roman" w:eastAsia="宋体" w:cs="Times New Roman"/>
          <w:bCs/>
          <w:sz w:val="24"/>
          <w:szCs w:val="21"/>
        </w:rPr>
        <w:t>。</w:t>
      </w:r>
    </w:p>
    <w:p w14:paraId="00EBAA6B">
      <w:pPr>
        <w:pStyle w:val="22"/>
        <w:numPr>
          <w:ilvl w:val="1"/>
          <w:numId w:val="1"/>
        </w:numPr>
        <w:spacing w:before="156" w:beforeLines="50" w:after="156" w:afterLines="50"/>
        <w:ind w:firstLine="0" w:firstLineChars="0"/>
        <w:jc w:val="left"/>
        <w:rPr>
          <w:rFonts w:hint="eastAsia" w:ascii="宋体" w:hAnsi="宋体" w:eastAsia="宋体" w:cs="宋体"/>
          <w:b/>
          <w:bCs/>
          <w:sz w:val="24"/>
          <w:szCs w:val="24"/>
        </w:rPr>
      </w:pPr>
    </w:p>
    <w:p w14:paraId="6BF57B33">
      <w:pPr>
        <w:ind w:firstLine="480" w:firstLineChars="200"/>
        <w:rPr>
          <w:rFonts w:hint="eastAsia" w:ascii="Times New Roman" w:hAnsi="Times New Roman" w:eastAsia="宋体" w:cs="Times New Roman"/>
          <w:sz w:val="24"/>
          <w:szCs w:val="21"/>
        </w:rPr>
      </w:pPr>
      <w:r>
        <w:rPr>
          <w:rFonts w:hint="eastAsia" w:ascii="黑体" w:hAnsi="黑体" w:eastAsia="黑体" w:cs="Times New Roman"/>
          <w:sz w:val="24"/>
          <w:szCs w:val="21"/>
        </w:rPr>
        <w:t>肩袖损伤</w:t>
      </w:r>
      <w:r>
        <w:rPr>
          <w:rFonts w:hint="eastAsia" w:ascii="Times New Roman" w:hAnsi="Times New Roman" w:eastAsia="宋体" w:cs="Times New Roman"/>
          <w:sz w:val="24"/>
          <w:szCs w:val="21"/>
        </w:rPr>
        <w:t xml:space="preserve"> rotator cuff injury</w:t>
      </w:r>
    </w:p>
    <w:p w14:paraId="1FD95C9B">
      <w:pPr>
        <w:pStyle w:val="22"/>
        <w:ind w:firstLine="480"/>
        <w:jc w:val="left"/>
        <w:rPr>
          <w:rFonts w:hint="eastAsia" w:ascii="宋体" w:hAnsi="宋体" w:eastAsia="宋体" w:cs="宋体"/>
          <w:sz w:val="24"/>
          <w:szCs w:val="24"/>
        </w:rPr>
      </w:pPr>
      <w:r>
        <w:rPr>
          <w:rFonts w:hint="eastAsia" w:ascii="Times New Roman" w:hAnsi="Times New Roman" w:eastAsia="宋体" w:cs="Times New Roman"/>
          <w:sz w:val="24"/>
          <w:szCs w:val="21"/>
        </w:rPr>
        <w:t>指冈上肌、冈下肌、小圆肌、肩胛下肌这四块肌肉及其肌腱的撕裂或炎症。在脑卒中偏瘫患者中，由于肌肉无力、不协调以及错误的代偿运动，极易在康复活动中发生肩袖损伤，从而加重肩痛。</w:t>
      </w:r>
    </w:p>
    <w:p w14:paraId="73AA331B">
      <w:pPr>
        <w:pStyle w:val="22"/>
        <w:numPr>
          <w:ilvl w:val="1"/>
          <w:numId w:val="1"/>
        </w:numPr>
        <w:spacing w:before="156" w:beforeLines="50" w:after="156" w:afterLines="50"/>
        <w:ind w:firstLine="0" w:firstLineChars="0"/>
        <w:jc w:val="left"/>
        <w:rPr>
          <w:rFonts w:hint="eastAsia" w:ascii="黑体" w:hAnsi="黑体" w:eastAsia="黑体" w:cs="黑体"/>
          <w:sz w:val="24"/>
          <w:szCs w:val="24"/>
        </w:rPr>
      </w:pPr>
    </w:p>
    <w:p w14:paraId="63778692">
      <w:pPr>
        <w:ind w:firstLine="480" w:firstLineChars="200"/>
        <w:rPr>
          <w:rFonts w:hint="eastAsia" w:ascii="Times New Roman" w:hAnsi="Times New Roman" w:eastAsia="宋体" w:cs="Times New Roman"/>
          <w:sz w:val="24"/>
          <w:szCs w:val="21"/>
        </w:rPr>
      </w:pPr>
      <w:r>
        <w:rPr>
          <w:rFonts w:hint="eastAsia" w:ascii="黑体" w:hAnsi="黑体" w:eastAsia="黑体" w:cs="Times New Roman"/>
          <w:sz w:val="24"/>
          <w:szCs w:val="21"/>
        </w:rPr>
        <w:t>中枢敏化</w:t>
      </w:r>
      <w:r>
        <w:rPr>
          <w:rFonts w:hint="eastAsia" w:ascii="Times New Roman" w:hAnsi="Times New Roman" w:eastAsia="宋体" w:cs="Times New Roman"/>
          <w:szCs w:val="21"/>
        </w:rPr>
        <w:t xml:space="preserve"> c</w:t>
      </w:r>
      <w:r>
        <w:rPr>
          <w:rFonts w:hint="eastAsia" w:ascii="Times New Roman" w:hAnsi="Times New Roman" w:eastAsia="宋体" w:cs="Times New Roman"/>
          <w:sz w:val="24"/>
          <w:szCs w:val="21"/>
        </w:rPr>
        <w:t xml:space="preserve">entral </w:t>
      </w:r>
      <w:r>
        <w:rPr>
          <w:rFonts w:hint="eastAsia" w:ascii="Times New Roman" w:hAnsi="Times New Roman" w:eastAsia="宋体" w:cs="Times New Roman"/>
          <w:szCs w:val="21"/>
        </w:rPr>
        <w:t>s</w:t>
      </w:r>
      <w:r>
        <w:rPr>
          <w:rFonts w:hint="eastAsia" w:ascii="Times New Roman" w:hAnsi="Times New Roman" w:eastAsia="宋体" w:cs="Times New Roman"/>
          <w:sz w:val="24"/>
          <w:szCs w:val="21"/>
        </w:rPr>
        <w:t>ensitization</w:t>
      </w:r>
    </w:p>
    <w:p w14:paraId="5EC74329">
      <w:pPr>
        <w:pStyle w:val="22"/>
        <w:ind w:firstLine="480" w:firstLineChars="200"/>
        <w:jc w:val="left"/>
        <w:rPr>
          <w:rFonts w:hint="eastAsia" w:ascii="宋体" w:hAnsi="宋体" w:eastAsia="宋体" w:cs="宋体"/>
          <w:b/>
          <w:bCs/>
          <w:sz w:val="24"/>
          <w:szCs w:val="24"/>
        </w:rPr>
      </w:pPr>
      <w:r>
        <w:rPr>
          <w:rFonts w:hint="eastAsia" w:ascii="Times New Roman" w:hAnsi="Times New Roman" w:eastAsia="宋体" w:cs="Times New Roman"/>
          <w:sz w:val="24"/>
          <w:szCs w:val="21"/>
        </w:rPr>
        <w:t>指中枢神经系统（脊髓和大脑）对疼痛的处理过程发生功能紊乱，导致其对疼痛的感知放大和异常。即使来自身体外周的伤害性刺激很小或已不存在，中枢神经系统仍会持续或放大疼痛信号，是卒中后慢性肩痛产生的关键机制之一。</w:t>
      </w:r>
    </w:p>
    <w:p w14:paraId="1D6876EE">
      <w:pPr>
        <w:pStyle w:val="22"/>
        <w:numPr>
          <w:ilvl w:val="1"/>
          <w:numId w:val="1"/>
        </w:numPr>
        <w:spacing w:before="156" w:beforeLines="50" w:after="156" w:afterLines="50"/>
        <w:ind w:firstLine="0" w:firstLineChars="0"/>
        <w:jc w:val="left"/>
        <w:rPr>
          <w:rFonts w:hint="eastAsia" w:ascii="黑体" w:hAnsi="黑体" w:eastAsia="黑体" w:cs="黑体"/>
          <w:sz w:val="24"/>
          <w:szCs w:val="24"/>
        </w:rPr>
      </w:pPr>
    </w:p>
    <w:p w14:paraId="4BA745AD">
      <w:pPr>
        <w:ind w:firstLine="480" w:firstLineChars="200"/>
        <w:rPr>
          <w:rFonts w:hint="eastAsia" w:ascii="Times New Roman" w:hAnsi="Times New Roman" w:eastAsia="宋体" w:cs="Times New Roman"/>
          <w:sz w:val="24"/>
          <w:szCs w:val="21"/>
        </w:rPr>
      </w:pPr>
      <w:r>
        <w:rPr>
          <w:rFonts w:hint="eastAsia" w:ascii="黑体" w:hAnsi="黑体" w:eastAsia="黑体" w:cs="Times New Roman"/>
          <w:sz w:val="24"/>
          <w:szCs w:val="21"/>
        </w:rPr>
        <w:t>良肢位</w:t>
      </w:r>
      <w:r>
        <w:rPr>
          <w:rFonts w:hint="eastAsia" w:ascii="Times New Roman" w:hAnsi="Times New Roman" w:eastAsia="宋体" w:cs="Times New Roman"/>
          <w:szCs w:val="21"/>
        </w:rPr>
        <w:t xml:space="preserve"> t</w:t>
      </w:r>
      <w:r>
        <w:rPr>
          <w:rFonts w:hint="eastAsia" w:ascii="Times New Roman" w:hAnsi="Times New Roman" w:eastAsia="宋体" w:cs="Times New Roman"/>
          <w:sz w:val="24"/>
          <w:szCs w:val="21"/>
        </w:rPr>
        <w:t xml:space="preserve">herapeutic </w:t>
      </w:r>
      <w:r>
        <w:rPr>
          <w:rFonts w:hint="eastAsia" w:ascii="Times New Roman" w:hAnsi="Times New Roman" w:eastAsia="宋体" w:cs="Times New Roman"/>
          <w:szCs w:val="21"/>
        </w:rPr>
        <w:t>l</w:t>
      </w:r>
      <w:r>
        <w:rPr>
          <w:rFonts w:hint="eastAsia" w:ascii="Times New Roman" w:hAnsi="Times New Roman" w:eastAsia="宋体" w:cs="Times New Roman"/>
          <w:sz w:val="24"/>
          <w:szCs w:val="21"/>
        </w:rPr>
        <w:t xml:space="preserve">imb </w:t>
      </w:r>
      <w:r>
        <w:rPr>
          <w:rFonts w:hint="eastAsia" w:ascii="Times New Roman" w:hAnsi="Times New Roman" w:eastAsia="宋体" w:cs="Times New Roman"/>
          <w:szCs w:val="21"/>
        </w:rPr>
        <w:t>p</w:t>
      </w:r>
      <w:r>
        <w:rPr>
          <w:rFonts w:hint="eastAsia" w:ascii="Times New Roman" w:hAnsi="Times New Roman" w:eastAsia="宋体" w:cs="Times New Roman"/>
          <w:sz w:val="24"/>
          <w:szCs w:val="21"/>
        </w:rPr>
        <w:t>ositioning</w:t>
      </w:r>
    </w:p>
    <w:p w14:paraId="1B34921A">
      <w:pPr>
        <w:pStyle w:val="22"/>
        <w:ind w:firstLine="480"/>
        <w:jc w:val="left"/>
        <w:rPr>
          <w:rFonts w:hint="eastAsia" w:ascii="宋体" w:hAnsi="宋体" w:eastAsia="宋体" w:cs="宋体"/>
          <w:sz w:val="24"/>
          <w:szCs w:val="24"/>
        </w:rPr>
      </w:pPr>
      <w:r>
        <w:rPr>
          <w:rFonts w:hint="eastAsia" w:ascii="Times New Roman" w:hAnsi="Times New Roman" w:eastAsia="宋体" w:cs="Times New Roman"/>
          <w:sz w:val="24"/>
          <w:szCs w:val="21"/>
        </w:rPr>
        <w:t>脑卒中康复中的一项基础且关键的护理与治疗技术。指根据康复治疗原理，为患者在卧床、坐椅等静态情况下，通过使用枕头、毛巾卷、支具等工具，将患侧肢体放置在一种能够预防并发症、促进功能恢复的特定姿势或体位。</w:t>
      </w:r>
    </w:p>
    <w:p w14:paraId="4AD5A1B9">
      <w:pPr>
        <w:pStyle w:val="22"/>
        <w:numPr>
          <w:ilvl w:val="1"/>
          <w:numId w:val="1"/>
        </w:numPr>
        <w:spacing w:before="156" w:beforeLines="50" w:after="156" w:afterLines="50"/>
        <w:ind w:firstLine="0" w:firstLineChars="0"/>
        <w:jc w:val="left"/>
        <w:rPr>
          <w:rFonts w:hint="eastAsia" w:ascii="黑体" w:hAnsi="黑体" w:eastAsia="黑体" w:cs="黑体"/>
          <w:sz w:val="24"/>
          <w:szCs w:val="24"/>
        </w:rPr>
      </w:pPr>
    </w:p>
    <w:p w14:paraId="00AA0B7B">
      <w:pPr>
        <w:ind w:firstLine="480" w:firstLineChars="200"/>
        <w:rPr>
          <w:rFonts w:hint="eastAsia" w:ascii="Times New Roman" w:hAnsi="Times New Roman" w:eastAsia="宋体" w:cs="Times New Roman"/>
          <w:sz w:val="24"/>
          <w:szCs w:val="21"/>
        </w:rPr>
      </w:pPr>
      <w:r>
        <w:rPr>
          <w:rFonts w:hint="eastAsia" w:ascii="黑体" w:hAnsi="黑体" w:eastAsia="黑体" w:cs="Times New Roman"/>
          <w:sz w:val="24"/>
          <w:szCs w:val="21"/>
        </w:rPr>
        <w:t>生活质量</w:t>
      </w:r>
      <w:r>
        <w:rPr>
          <w:rFonts w:hint="eastAsia" w:ascii="Times New Roman" w:hAnsi="Times New Roman" w:eastAsia="宋体" w:cs="Times New Roman"/>
          <w:szCs w:val="21"/>
        </w:rPr>
        <w:t xml:space="preserve"> q</w:t>
      </w:r>
      <w:r>
        <w:rPr>
          <w:rFonts w:hint="eastAsia" w:ascii="Times New Roman" w:hAnsi="Times New Roman" w:eastAsia="宋体" w:cs="Times New Roman"/>
          <w:sz w:val="24"/>
          <w:szCs w:val="21"/>
        </w:rPr>
        <w:t xml:space="preserve">uality of </w:t>
      </w:r>
      <w:r>
        <w:rPr>
          <w:rFonts w:hint="eastAsia" w:ascii="Times New Roman" w:hAnsi="Times New Roman" w:eastAsia="宋体" w:cs="Times New Roman"/>
          <w:szCs w:val="21"/>
        </w:rPr>
        <w:t>l</w:t>
      </w:r>
      <w:r>
        <w:rPr>
          <w:rFonts w:hint="eastAsia" w:ascii="Times New Roman" w:hAnsi="Times New Roman" w:eastAsia="宋体" w:cs="Times New Roman"/>
          <w:sz w:val="24"/>
          <w:szCs w:val="21"/>
        </w:rPr>
        <w:t>ife</w:t>
      </w:r>
      <w:r>
        <w:rPr>
          <w:rFonts w:hint="eastAsia" w:ascii="Times New Roman" w:hAnsi="Times New Roman" w:eastAsia="宋体" w:cs="Times New Roman"/>
          <w:szCs w:val="21"/>
        </w:rPr>
        <w:t xml:space="preserve">; </w:t>
      </w:r>
      <w:r>
        <w:rPr>
          <w:rFonts w:hint="eastAsia" w:ascii="Times New Roman" w:hAnsi="Times New Roman" w:eastAsia="宋体" w:cs="Times New Roman"/>
          <w:sz w:val="24"/>
          <w:szCs w:val="21"/>
        </w:rPr>
        <w:t>QOL</w:t>
      </w:r>
    </w:p>
    <w:p w14:paraId="5760C6F7">
      <w:pPr>
        <w:pStyle w:val="22"/>
        <w:ind w:firstLine="480"/>
        <w:jc w:val="left"/>
        <w:rPr>
          <w:rFonts w:hint="eastAsia" w:ascii="宋体" w:hAnsi="宋体" w:eastAsia="宋体" w:cs="宋体"/>
          <w:sz w:val="24"/>
          <w:szCs w:val="24"/>
        </w:rPr>
      </w:pPr>
      <w:r>
        <w:rPr>
          <w:rFonts w:hint="eastAsia" w:ascii="Times New Roman" w:hAnsi="Times New Roman" w:eastAsia="宋体" w:cs="Times New Roman"/>
          <w:sz w:val="24"/>
          <w:szCs w:val="21"/>
        </w:rPr>
        <w:t>是综合评价生活优劣的多维度概念，用于衡量社会政策与计划发展的成效。作为跨学科研究领域，其评估体系既包含健康、教育、环境等客观指标，也涵盖生活满意度、幸福感等主观体验。</w:t>
      </w:r>
    </w:p>
    <w:p w14:paraId="36BDDAF8">
      <w:pPr>
        <w:pStyle w:val="22"/>
        <w:numPr>
          <w:ilvl w:val="0"/>
          <w:numId w:val="1"/>
        </w:numPr>
        <w:spacing w:before="312" w:beforeLines="100" w:after="312" w:afterLines="100"/>
        <w:ind w:firstLine="0" w:firstLineChars="0"/>
        <w:jc w:val="left"/>
        <w:outlineLvl w:val="0"/>
        <w:rPr>
          <w:rFonts w:hint="eastAsia" w:ascii="黑体" w:hAnsi="黑体" w:eastAsia="黑体" w:cs="黑体"/>
          <w:bCs/>
          <w:sz w:val="21"/>
          <w:szCs w:val="21"/>
        </w:rPr>
      </w:pPr>
      <w:bookmarkStart w:id="7" w:name="_Toc218542277"/>
      <w:r>
        <w:rPr>
          <w:rFonts w:hint="eastAsia" w:ascii="黑体" w:hAnsi="黑体" w:eastAsia="黑体" w:cs="黑体"/>
          <w:bCs/>
          <w:sz w:val="21"/>
          <w:szCs w:val="21"/>
        </w:rPr>
        <w:t>缩略语</w:t>
      </w:r>
      <w:bookmarkEnd w:id="7"/>
    </w:p>
    <w:p w14:paraId="31999CF9">
      <w:pPr>
        <w:ind w:firstLine="420" w:firstLineChars="200"/>
        <w:jc w:val="both"/>
        <w:rPr>
          <w:rFonts w:ascii="Times New Roman" w:hAnsi="Times New Roman" w:eastAsia="宋体" w:cs="Times New Roman"/>
          <w:bCs/>
          <w:sz w:val="21"/>
          <w:szCs w:val="21"/>
        </w:rPr>
      </w:pPr>
      <w:r>
        <w:rPr>
          <w:rFonts w:hint="eastAsia" w:ascii="Times New Roman" w:hAnsi="Times New Roman" w:eastAsia="宋体" w:cs="Times New Roman"/>
          <w:bCs/>
          <w:sz w:val="21"/>
          <w:szCs w:val="21"/>
        </w:rPr>
        <w:t>下列缩略语适用于本文件。</w:t>
      </w:r>
    </w:p>
    <w:p w14:paraId="2D324953">
      <w:pPr>
        <w:ind w:firstLine="420" w:firstLineChars="200"/>
        <w:jc w:val="both"/>
        <w:rPr>
          <w:rFonts w:hint="eastAsia" w:ascii="宋体" w:hAnsi="宋体" w:eastAsia="宋体" w:cs="宋体"/>
          <w:sz w:val="21"/>
          <w:szCs w:val="21"/>
        </w:rPr>
      </w:pPr>
      <w:r>
        <w:rPr>
          <w:rFonts w:ascii="Times New Roman" w:hAnsi="Times New Roman" w:eastAsia="宋体" w:cs="Times New Roman"/>
          <w:sz w:val="21"/>
          <w:szCs w:val="21"/>
        </w:rPr>
        <w:t>NMES</w:t>
      </w:r>
      <w:r>
        <w:rPr>
          <w:rFonts w:hint="eastAsia" w:ascii="宋体" w:hAnsi="宋体" w:eastAsia="宋体" w:cs="宋体"/>
          <w:sz w:val="21"/>
          <w:szCs w:val="21"/>
        </w:rPr>
        <w:t>：神经肌肉电刺激 (</w:t>
      </w:r>
      <w:r>
        <w:rPr>
          <w:rFonts w:ascii="Times New Roman" w:hAnsi="Times New Roman" w:eastAsia="宋体" w:cs="Times New Roman"/>
          <w:sz w:val="21"/>
          <w:szCs w:val="21"/>
        </w:rPr>
        <w:t>Neuromuscular Electrical Stimulation</w:t>
      </w:r>
      <w:r>
        <w:rPr>
          <w:rFonts w:hint="eastAsia" w:ascii="宋体" w:hAnsi="宋体" w:eastAsia="宋体" w:cs="宋体"/>
          <w:sz w:val="21"/>
          <w:szCs w:val="21"/>
        </w:rPr>
        <w:t>)</w:t>
      </w:r>
    </w:p>
    <w:p w14:paraId="1D67AD5D">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NIHSS</w:t>
      </w:r>
      <w:r>
        <w:rPr>
          <w:rFonts w:hint="eastAsia" w:ascii="Times New Roman" w:hAnsi="Times New Roman" w:eastAsia="宋体" w:cs="Times New Roman"/>
          <w:bCs/>
          <w:sz w:val="21"/>
          <w:szCs w:val="21"/>
        </w:rPr>
        <w:t>：美国国立卫生研究院卒中量表</w:t>
      </w:r>
      <w:r>
        <w:rPr>
          <w:rFonts w:ascii="Times New Roman" w:hAnsi="Times New Roman" w:eastAsia="宋体" w:cs="Times New Roman"/>
          <w:bCs/>
          <w:sz w:val="21"/>
          <w:szCs w:val="21"/>
        </w:rPr>
        <w:t xml:space="preserve"> (National Institute of Health Stroke Scale)</w:t>
      </w:r>
    </w:p>
    <w:p w14:paraId="5F1ED4EF">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FMA</w:t>
      </w:r>
      <w:r>
        <w:rPr>
          <w:rFonts w:hint="eastAsia" w:ascii="Times New Roman" w:hAnsi="Times New Roman" w:eastAsia="宋体" w:cs="Times New Roman"/>
          <w:bCs/>
          <w:sz w:val="21"/>
          <w:szCs w:val="21"/>
        </w:rPr>
        <w:t>：</w:t>
      </w:r>
      <w:r>
        <w:rPr>
          <w:rFonts w:hint="eastAsia" w:ascii="Times New Roman" w:hAnsi="Times New Roman" w:eastAsia="宋体" w:cs="Times New Roman"/>
          <w:kern w:val="0"/>
          <w:sz w:val="21"/>
          <w:szCs w:val="21"/>
        </w:rPr>
        <w:t>Fugl-Meyer</w:t>
      </w:r>
      <w:r>
        <w:rPr>
          <w:rFonts w:hint="eastAsia" w:ascii="宋体" w:hAnsi="宋体" w:eastAsia="宋体" w:cs="宋体"/>
          <w:kern w:val="0"/>
          <w:sz w:val="21"/>
          <w:szCs w:val="21"/>
        </w:rPr>
        <w:t xml:space="preserve">评估量表 </w:t>
      </w:r>
      <w:r>
        <w:rPr>
          <w:rFonts w:ascii="Times New Roman" w:hAnsi="Times New Roman" w:eastAsia="宋体" w:cs="Times New Roman"/>
          <w:kern w:val="0"/>
          <w:sz w:val="21"/>
          <w:szCs w:val="21"/>
        </w:rPr>
        <w:t>(</w:t>
      </w:r>
      <w:r>
        <w:rPr>
          <w:rFonts w:ascii="Times New Roman" w:hAnsi="Times New Roman" w:eastAsia="宋体" w:cs="Times New Roman"/>
          <w:bCs/>
          <w:sz w:val="21"/>
          <w:szCs w:val="21"/>
        </w:rPr>
        <w:t>Fugl-Meyer Assessment)</w:t>
      </w:r>
    </w:p>
    <w:p w14:paraId="43890047">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VAS</w:t>
      </w:r>
      <w:r>
        <w:rPr>
          <w:rFonts w:hint="eastAsia" w:ascii="Times New Roman" w:hAnsi="Times New Roman" w:eastAsia="宋体" w:cs="Times New Roman"/>
          <w:bCs/>
          <w:sz w:val="21"/>
          <w:szCs w:val="21"/>
        </w:rPr>
        <w:t>：视觉模拟评分量表</w:t>
      </w:r>
      <w:r>
        <w:rPr>
          <w:rFonts w:ascii="Times New Roman" w:hAnsi="Times New Roman" w:eastAsia="宋体" w:cs="Times New Roman"/>
          <w:bCs/>
          <w:sz w:val="21"/>
          <w:szCs w:val="21"/>
        </w:rPr>
        <w:t xml:space="preserve"> (Visual Analogue Scale)</w:t>
      </w:r>
    </w:p>
    <w:p w14:paraId="79DC82B9">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NRS</w:t>
      </w:r>
      <w:r>
        <w:rPr>
          <w:rFonts w:hint="eastAsia" w:ascii="Times New Roman" w:hAnsi="Times New Roman" w:eastAsia="宋体" w:cs="Times New Roman"/>
          <w:bCs/>
          <w:sz w:val="21"/>
          <w:szCs w:val="21"/>
        </w:rPr>
        <w:t>：数字评分法</w:t>
      </w:r>
      <w:r>
        <w:rPr>
          <w:rFonts w:ascii="Times New Roman" w:hAnsi="Times New Roman" w:eastAsia="宋体" w:cs="Times New Roman"/>
          <w:bCs/>
          <w:sz w:val="21"/>
          <w:szCs w:val="21"/>
        </w:rPr>
        <w:t xml:space="preserve"> (Numerical Rating Scale)</w:t>
      </w:r>
    </w:p>
    <w:p w14:paraId="6704F8E1">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ADL</w:t>
      </w:r>
      <w:r>
        <w:rPr>
          <w:rFonts w:hint="eastAsia" w:ascii="Times New Roman" w:hAnsi="Times New Roman" w:eastAsia="宋体" w:cs="Times New Roman"/>
          <w:bCs/>
          <w:sz w:val="21"/>
          <w:szCs w:val="21"/>
        </w:rPr>
        <w:t>：日常生活活动</w:t>
      </w:r>
      <w:r>
        <w:rPr>
          <w:rFonts w:ascii="Times New Roman" w:hAnsi="Times New Roman" w:eastAsia="宋体" w:cs="Times New Roman"/>
          <w:bCs/>
          <w:sz w:val="21"/>
          <w:szCs w:val="21"/>
        </w:rPr>
        <w:t xml:space="preserve"> (Activities of Daily Living)</w:t>
      </w:r>
    </w:p>
    <w:p w14:paraId="44CCAD79">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BADL</w:t>
      </w:r>
      <w:r>
        <w:rPr>
          <w:rFonts w:hint="eastAsia" w:ascii="Times New Roman" w:hAnsi="Times New Roman" w:eastAsia="宋体" w:cs="Times New Roman"/>
          <w:bCs/>
          <w:sz w:val="21"/>
          <w:szCs w:val="21"/>
        </w:rPr>
        <w:t>：基础性日常生活活动</w:t>
      </w:r>
      <w:r>
        <w:rPr>
          <w:rFonts w:ascii="Times New Roman" w:hAnsi="Times New Roman" w:eastAsia="宋体" w:cs="Times New Roman"/>
          <w:bCs/>
          <w:sz w:val="21"/>
          <w:szCs w:val="21"/>
        </w:rPr>
        <w:t xml:space="preserve"> (Basic Activities of Daily Living)</w:t>
      </w:r>
    </w:p>
    <w:p w14:paraId="7B27DDB6">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IADL</w:t>
      </w:r>
      <w:r>
        <w:rPr>
          <w:rFonts w:hint="eastAsia" w:ascii="Times New Roman" w:hAnsi="Times New Roman" w:eastAsia="宋体" w:cs="Times New Roman"/>
          <w:bCs/>
          <w:sz w:val="21"/>
          <w:szCs w:val="21"/>
        </w:rPr>
        <w:t>：工具性日常生活活动</w:t>
      </w:r>
      <w:r>
        <w:rPr>
          <w:rFonts w:ascii="Times New Roman" w:hAnsi="Times New Roman" w:eastAsia="宋体" w:cs="Times New Roman"/>
          <w:bCs/>
          <w:sz w:val="21"/>
          <w:szCs w:val="21"/>
        </w:rPr>
        <w:t xml:space="preserve"> (Instrumental Activities of Daily Living)</w:t>
      </w:r>
    </w:p>
    <w:p w14:paraId="6ADEB9EA">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FAQ</w:t>
      </w:r>
      <w:r>
        <w:rPr>
          <w:rFonts w:hint="eastAsia" w:ascii="Times New Roman" w:hAnsi="Times New Roman" w:eastAsia="宋体" w:cs="Times New Roman"/>
          <w:bCs/>
          <w:sz w:val="21"/>
          <w:szCs w:val="21"/>
        </w:rPr>
        <w:t>：功能活动问卷</w:t>
      </w:r>
      <w:r>
        <w:rPr>
          <w:rFonts w:ascii="Times New Roman" w:hAnsi="Times New Roman" w:eastAsia="宋体" w:cs="Times New Roman"/>
          <w:bCs/>
          <w:sz w:val="21"/>
          <w:szCs w:val="21"/>
        </w:rPr>
        <w:t xml:space="preserve"> (Functional Activities Questionnaire)</w:t>
      </w:r>
    </w:p>
    <w:p w14:paraId="58D3EB95">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PSQI</w:t>
      </w:r>
      <w:r>
        <w:rPr>
          <w:rFonts w:hint="eastAsia" w:ascii="Times New Roman" w:hAnsi="Times New Roman" w:eastAsia="宋体" w:cs="Times New Roman"/>
          <w:bCs/>
          <w:sz w:val="21"/>
          <w:szCs w:val="21"/>
        </w:rPr>
        <w:t>：匹兹堡睡眠质量指数</w:t>
      </w:r>
      <w:r>
        <w:rPr>
          <w:rFonts w:ascii="Times New Roman" w:hAnsi="Times New Roman" w:eastAsia="宋体" w:cs="Times New Roman"/>
          <w:bCs/>
          <w:sz w:val="21"/>
          <w:szCs w:val="21"/>
        </w:rPr>
        <w:t xml:space="preserve"> (Pittsburgh Sleep Quality Index)</w:t>
      </w:r>
    </w:p>
    <w:p w14:paraId="5501A40B">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QoL</w:t>
      </w:r>
      <w:r>
        <w:rPr>
          <w:rFonts w:hint="eastAsia" w:ascii="Times New Roman" w:hAnsi="Times New Roman" w:eastAsia="宋体" w:cs="Times New Roman"/>
          <w:bCs/>
          <w:sz w:val="21"/>
          <w:szCs w:val="21"/>
        </w:rPr>
        <w:t>：生活质量</w:t>
      </w:r>
      <w:r>
        <w:rPr>
          <w:rFonts w:ascii="Times New Roman" w:hAnsi="Times New Roman" w:eastAsia="宋体" w:cs="Times New Roman"/>
          <w:bCs/>
          <w:sz w:val="21"/>
          <w:szCs w:val="21"/>
        </w:rPr>
        <w:t xml:space="preserve"> (Quality of Life)</w:t>
      </w:r>
    </w:p>
    <w:p w14:paraId="4A9A93C4">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SF-36</w:t>
      </w:r>
      <w:r>
        <w:rPr>
          <w:rFonts w:hint="eastAsia" w:ascii="Times New Roman" w:hAnsi="Times New Roman" w:eastAsia="宋体" w:cs="Times New Roman"/>
          <w:bCs/>
          <w:sz w:val="21"/>
          <w:szCs w:val="21"/>
        </w:rPr>
        <w:t>：健康调查简表</w:t>
      </w:r>
      <w:r>
        <w:rPr>
          <w:rFonts w:ascii="Times New Roman" w:hAnsi="Times New Roman" w:eastAsia="宋体" w:cs="Times New Roman"/>
          <w:bCs/>
          <w:sz w:val="21"/>
          <w:szCs w:val="21"/>
        </w:rPr>
        <w:t xml:space="preserve"> (36-Item Short Form Survey)</w:t>
      </w:r>
    </w:p>
    <w:p w14:paraId="2723B4B9">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SS-QOL</w:t>
      </w:r>
      <w:r>
        <w:rPr>
          <w:rFonts w:hint="eastAsia" w:ascii="Times New Roman" w:hAnsi="Times New Roman" w:eastAsia="宋体" w:cs="Times New Roman"/>
          <w:bCs/>
          <w:sz w:val="21"/>
          <w:szCs w:val="21"/>
        </w:rPr>
        <w:t>：脑卒中专用生活质量量表</w:t>
      </w:r>
      <w:r>
        <w:rPr>
          <w:rFonts w:ascii="Times New Roman" w:hAnsi="Times New Roman" w:eastAsia="宋体" w:cs="Times New Roman"/>
          <w:bCs/>
          <w:sz w:val="21"/>
          <w:szCs w:val="21"/>
        </w:rPr>
        <w:t xml:space="preserve"> (Stroke-Specific Quality of Life Scale)</w:t>
      </w:r>
    </w:p>
    <w:p w14:paraId="1FD8F3FA">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MRI</w:t>
      </w:r>
      <w:r>
        <w:rPr>
          <w:rFonts w:hint="eastAsia" w:ascii="Times New Roman" w:hAnsi="Times New Roman" w:eastAsia="宋体" w:cs="Times New Roman"/>
          <w:bCs/>
          <w:sz w:val="21"/>
          <w:szCs w:val="21"/>
        </w:rPr>
        <w:t>：磁共振成像</w:t>
      </w:r>
      <w:r>
        <w:rPr>
          <w:rFonts w:ascii="Times New Roman" w:hAnsi="Times New Roman" w:eastAsia="宋体" w:cs="Times New Roman"/>
          <w:bCs/>
          <w:sz w:val="21"/>
          <w:szCs w:val="21"/>
        </w:rPr>
        <w:t xml:space="preserve"> (Magnetic Resonance Imaging)</w:t>
      </w:r>
    </w:p>
    <w:p w14:paraId="4D01F4F2">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CT</w:t>
      </w:r>
      <w:r>
        <w:rPr>
          <w:rFonts w:hint="eastAsia" w:ascii="Times New Roman" w:hAnsi="Times New Roman" w:eastAsia="宋体" w:cs="Times New Roman"/>
          <w:bCs/>
          <w:sz w:val="21"/>
          <w:szCs w:val="21"/>
        </w:rPr>
        <w:t>：计算机断层扫描</w:t>
      </w:r>
      <w:r>
        <w:rPr>
          <w:rFonts w:ascii="Times New Roman" w:hAnsi="Times New Roman" w:eastAsia="宋体" w:cs="Times New Roman"/>
          <w:bCs/>
          <w:sz w:val="21"/>
          <w:szCs w:val="21"/>
        </w:rPr>
        <w:t xml:space="preserve"> (Computed Tomography)</w:t>
      </w:r>
    </w:p>
    <w:p w14:paraId="6E623E81">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PROM</w:t>
      </w:r>
      <w:r>
        <w:rPr>
          <w:rFonts w:hint="eastAsia" w:ascii="Times New Roman" w:hAnsi="Times New Roman" w:eastAsia="宋体" w:cs="Times New Roman"/>
          <w:bCs/>
          <w:sz w:val="21"/>
          <w:szCs w:val="21"/>
        </w:rPr>
        <w:t>：被动关节活动度</w:t>
      </w:r>
      <w:r>
        <w:rPr>
          <w:rFonts w:ascii="Times New Roman" w:hAnsi="Times New Roman" w:eastAsia="宋体" w:cs="Times New Roman"/>
          <w:bCs/>
          <w:sz w:val="21"/>
          <w:szCs w:val="21"/>
        </w:rPr>
        <w:t xml:space="preserve"> (Passive Range of Motion)</w:t>
      </w:r>
    </w:p>
    <w:p w14:paraId="15D9B52F">
      <w:pPr>
        <w:ind w:firstLine="420" w:firstLineChars="200"/>
        <w:jc w:val="both"/>
        <w:rPr>
          <w:rFonts w:ascii="Times New Roman" w:hAnsi="Times New Roman" w:eastAsia="宋体" w:cs="Times New Roman"/>
          <w:bCs/>
          <w:sz w:val="21"/>
          <w:szCs w:val="21"/>
        </w:rPr>
      </w:pPr>
      <w:r>
        <w:rPr>
          <w:rFonts w:ascii="Times New Roman" w:hAnsi="Times New Roman" w:eastAsia="宋体" w:cs="Times New Roman"/>
          <w:bCs/>
          <w:sz w:val="21"/>
          <w:szCs w:val="21"/>
        </w:rPr>
        <w:t>AAROM</w:t>
      </w:r>
      <w:r>
        <w:rPr>
          <w:rFonts w:hint="eastAsia" w:ascii="Times New Roman" w:hAnsi="Times New Roman" w:eastAsia="宋体" w:cs="Times New Roman"/>
          <w:bCs/>
          <w:sz w:val="21"/>
          <w:szCs w:val="21"/>
        </w:rPr>
        <w:t>：主动</w:t>
      </w:r>
      <w:r>
        <w:rPr>
          <w:rFonts w:ascii="Times New Roman" w:hAnsi="Times New Roman" w:eastAsia="宋体" w:cs="Times New Roman"/>
          <w:bCs/>
          <w:sz w:val="21"/>
          <w:szCs w:val="21"/>
        </w:rPr>
        <w:t>-</w:t>
      </w:r>
      <w:r>
        <w:rPr>
          <w:rFonts w:hint="eastAsia" w:ascii="Times New Roman" w:hAnsi="Times New Roman" w:eastAsia="宋体" w:cs="Times New Roman"/>
          <w:bCs/>
          <w:sz w:val="21"/>
          <w:szCs w:val="21"/>
        </w:rPr>
        <w:t>辅助关节活动度</w:t>
      </w:r>
      <w:r>
        <w:rPr>
          <w:rFonts w:ascii="Times New Roman" w:hAnsi="Times New Roman" w:eastAsia="宋体" w:cs="Times New Roman"/>
          <w:bCs/>
          <w:sz w:val="21"/>
          <w:szCs w:val="21"/>
        </w:rPr>
        <w:t xml:space="preserve"> (Active-Assistive Range of Motion)</w:t>
      </w:r>
    </w:p>
    <w:p w14:paraId="1E169686">
      <w:pPr>
        <w:ind w:firstLine="420" w:firstLineChars="200"/>
        <w:jc w:val="both"/>
        <w:rPr>
          <w:rFonts w:ascii="Times New Roman" w:hAnsi="Times New Roman" w:eastAsia="宋体" w:cs="Times New Roman"/>
          <w:bCs/>
          <w:sz w:val="24"/>
          <w:szCs w:val="24"/>
        </w:rPr>
      </w:pPr>
      <w:r>
        <w:rPr>
          <w:rFonts w:ascii="Times New Roman" w:hAnsi="Times New Roman" w:eastAsia="宋体" w:cs="Times New Roman"/>
          <w:bCs/>
          <w:sz w:val="21"/>
          <w:szCs w:val="21"/>
        </w:rPr>
        <w:t>AROM</w:t>
      </w:r>
      <w:r>
        <w:rPr>
          <w:rFonts w:hint="eastAsia" w:ascii="Times New Roman" w:hAnsi="Times New Roman" w:eastAsia="宋体" w:cs="Times New Roman"/>
          <w:bCs/>
          <w:sz w:val="21"/>
          <w:szCs w:val="21"/>
        </w:rPr>
        <w:t>：主动关节活动度</w:t>
      </w:r>
      <w:r>
        <w:rPr>
          <w:rFonts w:ascii="Times New Roman" w:hAnsi="Times New Roman" w:eastAsia="宋体" w:cs="Times New Roman"/>
          <w:bCs/>
          <w:sz w:val="21"/>
          <w:szCs w:val="21"/>
        </w:rPr>
        <w:t xml:space="preserve"> (Active Range of Motion)</w:t>
      </w:r>
    </w:p>
    <w:p w14:paraId="00C9EA92">
      <w:pPr>
        <w:pStyle w:val="22"/>
        <w:numPr>
          <w:ilvl w:val="0"/>
          <w:numId w:val="1"/>
        </w:numPr>
        <w:spacing w:before="312" w:beforeLines="100" w:after="312" w:afterLines="100"/>
        <w:ind w:firstLine="0" w:firstLineChars="0"/>
        <w:jc w:val="left"/>
        <w:outlineLvl w:val="0"/>
        <w:rPr>
          <w:rFonts w:hint="eastAsia" w:ascii="黑体" w:hAnsi="黑体" w:eastAsia="黑体" w:cs="黑体"/>
          <w:bCs/>
          <w:sz w:val="21"/>
          <w:szCs w:val="21"/>
        </w:rPr>
      </w:pPr>
      <w:bookmarkStart w:id="8" w:name="_Toc218542278"/>
      <w:r>
        <w:rPr>
          <w:rFonts w:hint="eastAsia" w:ascii="黑体" w:hAnsi="黑体" w:eastAsia="黑体" w:cs="黑体"/>
          <w:bCs/>
          <w:sz w:val="21"/>
          <w:szCs w:val="21"/>
        </w:rPr>
        <w:t>基本要求</w:t>
      </w:r>
      <w:bookmarkEnd w:id="8"/>
    </w:p>
    <w:p w14:paraId="5D3887E7">
      <w:pPr>
        <w:pStyle w:val="22"/>
        <w:numPr>
          <w:ilvl w:val="1"/>
          <w:numId w:val="1"/>
        </w:numPr>
        <w:spacing w:before="0" w:beforeLines="-2147483648" w:after="0" w:afterLines="-2147483648"/>
        <w:ind w:firstLine="0" w:firstLineChars="0"/>
        <w:jc w:val="both"/>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宜遵循常规、量化、全面、动态、全程的原则对偏瘫肩痛进行诊断、评估和治疗。</w:t>
      </w:r>
    </w:p>
    <w:p w14:paraId="5CC290D8">
      <w:pPr>
        <w:pStyle w:val="22"/>
        <w:numPr>
          <w:ilvl w:val="1"/>
          <w:numId w:val="1"/>
        </w:numPr>
        <w:spacing w:before="0" w:beforeLines="-2147483648" w:after="0" w:afterLines="-2147483648"/>
        <w:ind w:firstLine="0" w:firstLineChars="0"/>
        <w:jc w:val="both"/>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宜遵循预防为主，早诊断、多学科协作、多维度、动态和个体化干预的原则。</w:t>
      </w:r>
    </w:p>
    <w:p w14:paraId="2F3B914D">
      <w:pPr>
        <w:pStyle w:val="22"/>
        <w:numPr>
          <w:ilvl w:val="1"/>
          <w:numId w:val="1"/>
        </w:numPr>
        <w:spacing w:before="0" w:beforeLines="-2147483648" w:after="0" w:afterLines="-2147483648"/>
        <w:ind w:firstLine="0" w:firstLineChars="0"/>
        <w:jc w:val="both"/>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宜建立在循证医学证据、生物力学原理和神经生理学机制基础上，通过可重复、可验证的方法实现治疗效果最大化。</w:t>
      </w:r>
    </w:p>
    <w:p w14:paraId="1B4200DB">
      <w:pPr>
        <w:pStyle w:val="22"/>
        <w:numPr>
          <w:ilvl w:val="1"/>
          <w:numId w:val="1"/>
        </w:numPr>
        <w:spacing w:before="0" w:beforeLines="-2147483648" w:after="0" w:afterLines="-2147483648"/>
        <w:ind w:firstLine="0" w:firstLineChars="0"/>
        <w:jc w:val="both"/>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宜按采用多途径和方法对医护技人员进行相关培训。</w:t>
      </w:r>
    </w:p>
    <w:p w14:paraId="4E2788C8">
      <w:pPr>
        <w:pStyle w:val="22"/>
        <w:numPr>
          <w:ilvl w:val="1"/>
          <w:numId w:val="1"/>
        </w:numPr>
        <w:spacing w:before="0" w:beforeLines="-2147483648" w:after="0" w:afterLines="-2147483648"/>
        <w:ind w:firstLine="0" w:firstLineChars="0"/>
        <w:jc w:val="both"/>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宜按采用多途径和方法对患者、家属和陪护人员进行相关培训。</w:t>
      </w:r>
    </w:p>
    <w:p w14:paraId="5DB73579">
      <w:pPr>
        <w:pStyle w:val="22"/>
        <w:numPr>
          <w:ilvl w:val="1"/>
          <w:numId w:val="1"/>
        </w:numPr>
        <w:spacing w:before="0" w:beforeLines="-2147483648" w:after="0" w:afterLines="-2147483648"/>
        <w:ind w:firstLine="0" w:firstLineChars="0"/>
        <w:jc w:val="both"/>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宜进行偏瘫肩痛康复的质量控制，评价患者的满意度和功能变化。</w:t>
      </w:r>
    </w:p>
    <w:p w14:paraId="3A67A0ED">
      <w:pPr>
        <w:pStyle w:val="22"/>
        <w:numPr>
          <w:ilvl w:val="1"/>
          <w:numId w:val="1"/>
        </w:numPr>
        <w:spacing w:before="0" w:beforeLines="-2147483648" w:after="0" w:afterLines="-2147483648"/>
        <w:ind w:firstLine="0" w:firstLineChars="0"/>
        <w:jc w:val="both"/>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宜按附录A流程进行偏瘫肩痛康复的全程和长期随访管理。</w:t>
      </w:r>
    </w:p>
    <w:p w14:paraId="1E289A7F">
      <w:pPr>
        <w:pStyle w:val="22"/>
        <w:numPr>
          <w:ilvl w:val="1"/>
          <w:numId w:val="1"/>
        </w:numPr>
        <w:ind w:firstLineChars="0"/>
        <w:rPr>
          <w:rFonts w:hint="eastAsia"/>
        </w:rPr>
      </w:pPr>
      <w:r>
        <w:rPr>
          <w:rFonts w:hint="eastAsia" w:ascii="Times New Roman" w:hAnsi="Times New Roman" w:eastAsia="宋体" w:cs="Times New Roman"/>
          <w:szCs w:val="21"/>
          <w:shd w:val="clear" w:color="auto" w:fill="FFFFFF"/>
          <w:lang w:val="zh-CN"/>
        </w:rPr>
        <w:t>所有人员</w:t>
      </w:r>
      <w:r>
        <w:rPr>
          <w:rFonts w:hint="eastAsia" w:ascii="Times New Roman" w:hAnsi="Times New Roman" w:eastAsia="宋体" w:cs="Times New Roman"/>
          <w:szCs w:val="21"/>
          <w:shd w:val="clear" w:color="auto" w:fill="FFFFFF"/>
        </w:rPr>
        <w:t>需</w:t>
      </w:r>
      <w:r>
        <w:rPr>
          <w:rFonts w:hint="eastAsia" w:ascii="Times New Roman" w:hAnsi="Times New Roman" w:eastAsia="宋体" w:cs="Times New Roman"/>
          <w:szCs w:val="21"/>
          <w:shd w:val="clear" w:color="auto" w:fill="FFFFFF"/>
          <w:lang w:val="zh-CN"/>
        </w:rPr>
        <w:t>持有国家或地方卫生部门认证的职业资质，并</w:t>
      </w:r>
      <w:r>
        <w:rPr>
          <w:rFonts w:hint="eastAsia" w:ascii="Times New Roman" w:hAnsi="Times New Roman" w:eastAsia="宋体" w:cs="Times New Roman"/>
          <w:szCs w:val="21"/>
          <w:shd w:val="clear" w:color="auto" w:fill="FFFFFF"/>
        </w:rPr>
        <w:t>按规定</w:t>
      </w:r>
      <w:r>
        <w:rPr>
          <w:rFonts w:hint="eastAsia" w:ascii="Times New Roman" w:hAnsi="Times New Roman" w:eastAsia="宋体" w:cs="Times New Roman"/>
          <w:szCs w:val="21"/>
          <w:shd w:val="clear" w:color="auto" w:fill="FFFFFF"/>
          <w:lang w:val="zh-CN"/>
        </w:rPr>
        <w:t>接受康复相关专项培训。</w:t>
      </w:r>
    </w:p>
    <w:p w14:paraId="16BBCBBD">
      <w:pPr>
        <w:pStyle w:val="22"/>
        <w:numPr>
          <w:ilvl w:val="0"/>
          <w:numId w:val="1"/>
        </w:numPr>
        <w:spacing w:before="312" w:beforeLines="100" w:after="312" w:afterLines="100"/>
        <w:ind w:firstLineChars="0"/>
        <w:jc w:val="left"/>
        <w:outlineLvl w:val="0"/>
        <w:rPr>
          <w:rFonts w:hint="eastAsia" w:ascii="黑体" w:hAnsi="黑体" w:eastAsia="黑体" w:cs="黑体"/>
          <w:bCs/>
          <w:sz w:val="24"/>
          <w:szCs w:val="21"/>
        </w:rPr>
      </w:pPr>
      <w:bookmarkStart w:id="9" w:name="_Toc218542279"/>
      <w:r>
        <w:rPr>
          <w:rFonts w:hint="eastAsia" w:ascii="黑体" w:hAnsi="黑体" w:eastAsia="黑体" w:cs="黑体"/>
          <w:bCs/>
          <w:sz w:val="24"/>
          <w:szCs w:val="21"/>
        </w:rPr>
        <w:t>脑卒中偏瘫肩痛的工作方式和康复流程</w:t>
      </w:r>
      <w:bookmarkEnd w:id="9"/>
    </w:p>
    <w:p w14:paraId="09B7392F">
      <w:pPr>
        <w:ind w:firstLine="420" w:firstLineChars="200"/>
        <w:rPr>
          <w:shd w:val="clear" w:color="auto" w:fill="FFFFFF"/>
        </w:rPr>
      </w:pPr>
      <w:r>
        <w:rPr>
          <w:rFonts w:hint="eastAsia" w:ascii="Times New Roman" w:hAnsi="Times New Roman" w:eastAsia="宋体" w:cs="Times New Roman"/>
          <w:bCs/>
          <w:szCs w:val="21"/>
        </w:rPr>
        <w:t>脑卒中偏瘫肩痛的工作方式为多学科小组协作模式，康复流程见附录A。</w:t>
      </w:r>
    </w:p>
    <w:p w14:paraId="55196936">
      <w:pPr>
        <w:pStyle w:val="22"/>
        <w:numPr>
          <w:ilvl w:val="0"/>
          <w:numId w:val="1"/>
        </w:numPr>
        <w:spacing w:before="312" w:beforeLines="100" w:after="312" w:afterLines="100"/>
        <w:ind w:firstLineChars="0"/>
        <w:jc w:val="left"/>
        <w:outlineLvl w:val="0"/>
        <w:rPr>
          <w:rFonts w:hint="eastAsia" w:ascii="黑体" w:hAnsi="黑体" w:eastAsia="黑体" w:cs="黑体"/>
          <w:bCs/>
          <w:sz w:val="24"/>
          <w:szCs w:val="21"/>
        </w:rPr>
      </w:pPr>
      <w:bookmarkStart w:id="10" w:name="_Toc218542280"/>
      <w:r>
        <w:rPr>
          <w:rFonts w:hint="eastAsia" w:ascii="黑体" w:hAnsi="黑体" w:eastAsia="黑体" w:cs="黑体"/>
          <w:bCs/>
          <w:sz w:val="24"/>
          <w:szCs w:val="21"/>
        </w:rPr>
        <w:t>卒中偏瘫肩痛的风险评估</w:t>
      </w:r>
      <w:bookmarkEnd w:id="10"/>
    </w:p>
    <w:p w14:paraId="4AE622BC">
      <w:pPr>
        <w:ind w:firstLine="480" w:firstLineChars="200"/>
        <w:rPr>
          <w:rFonts w:hint="eastAsia" w:ascii="Times New Roman" w:hAnsi="Times New Roman" w:eastAsia="宋体" w:cs="Times New Roman"/>
          <w:bCs/>
          <w:sz w:val="24"/>
          <w:szCs w:val="21"/>
        </w:rPr>
      </w:pPr>
      <w:r>
        <w:rPr>
          <w:rFonts w:hint="eastAsia" w:ascii="Times New Roman" w:hAnsi="Times New Roman" w:eastAsia="宋体" w:cs="Times New Roman"/>
          <w:bCs/>
          <w:sz w:val="24"/>
          <w:szCs w:val="21"/>
        </w:rPr>
        <w:t>通过对脑卒中偏瘫患者进行风险评估，目的是系统性地识别、分析和评价发生肩痛的潜在风险，及时采取有效措施，降低肩痛的发生率和严重程度。</w:t>
      </w:r>
    </w:p>
    <w:p w14:paraId="79CF66F3">
      <w:pPr>
        <w:pStyle w:val="22"/>
        <w:numPr>
          <w:ilvl w:val="1"/>
          <w:numId w:val="1"/>
        </w:numPr>
        <w:spacing w:before="156" w:beforeLines="50" w:after="156" w:afterLines="50"/>
        <w:ind w:firstLine="0" w:firstLineChars="0"/>
        <w:jc w:val="left"/>
        <w:rPr>
          <w:rFonts w:hint="eastAsia" w:ascii="黑体" w:hAnsi="黑体" w:eastAsia="黑体" w:cs="黑体"/>
          <w:sz w:val="21"/>
          <w:szCs w:val="21"/>
        </w:rPr>
      </w:pPr>
      <w:r>
        <w:rPr>
          <w:rFonts w:hint="eastAsia" w:ascii="黑体" w:hAnsi="黑体" w:eastAsia="黑体" w:cs="黑体"/>
          <w:sz w:val="21"/>
          <w:szCs w:val="21"/>
        </w:rPr>
        <w:t>原发性危险因素（与脑卒中和合并症直接相关）</w:t>
      </w:r>
    </w:p>
    <w:p w14:paraId="24AD849F">
      <w:pPr>
        <w:ind w:firstLine="480" w:firstLineChars="200"/>
        <w:rPr>
          <w:rFonts w:hint="eastAsia" w:ascii="Times New Roman" w:hAnsi="Times New Roman" w:eastAsia="宋体" w:cs="Times New Roman"/>
          <w:bCs/>
          <w:sz w:val="24"/>
          <w:szCs w:val="21"/>
        </w:rPr>
      </w:pPr>
      <w:r>
        <w:rPr>
          <w:rFonts w:hint="eastAsia" w:ascii="Times New Roman" w:hAnsi="Times New Roman" w:eastAsia="宋体" w:cs="Times New Roman"/>
          <w:bCs/>
          <w:sz w:val="24"/>
          <w:szCs w:val="21"/>
        </w:rPr>
        <w:t>——存在严重运动功能障碍。</w:t>
      </w:r>
    </w:p>
    <w:p w14:paraId="2FC5837B">
      <w:pPr>
        <w:ind w:firstLine="480" w:firstLineChars="200"/>
        <w:rPr>
          <w:rFonts w:hint="eastAsia" w:ascii="Times New Roman" w:hAnsi="Times New Roman" w:eastAsia="宋体" w:cs="Times New Roman"/>
          <w:bCs/>
          <w:sz w:val="24"/>
          <w:szCs w:val="21"/>
        </w:rPr>
      </w:pPr>
      <w:r>
        <w:rPr>
          <w:rFonts w:hint="eastAsia" w:ascii="Times New Roman" w:hAnsi="Times New Roman" w:eastAsia="宋体" w:cs="Times New Roman"/>
          <w:bCs/>
          <w:sz w:val="24"/>
          <w:szCs w:val="21"/>
        </w:rPr>
        <w:t>——存在严重的感觉障碍。</w:t>
      </w:r>
    </w:p>
    <w:p w14:paraId="4751D69B">
      <w:pPr>
        <w:ind w:firstLine="480" w:firstLineChars="200"/>
        <w:rPr>
          <w:rFonts w:hint="eastAsia" w:ascii="Times New Roman" w:hAnsi="Times New Roman" w:eastAsia="宋体" w:cs="Times New Roman"/>
          <w:bCs/>
          <w:sz w:val="24"/>
          <w:szCs w:val="21"/>
        </w:rPr>
      </w:pPr>
      <w:r>
        <w:rPr>
          <w:rFonts w:hint="eastAsia" w:ascii="Times New Roman" w:hAnsi="Times New Roman" w:eastAsia="宋体" w:cs="Times New Roman"/>
          <w:bCs/>
          <w:sz w:val="24"/>
          <w:szCs w:val="21"/>
        </w:rPr>
        <w:t>——存在中枢性疼痛。</w:t>
      </w:r>
    </w:p>
    <w:p w14:paraId="29A2D8BE">
      <w:pPr>
        <w:ind w:firstLine="480" w:firstLineChars="200"/>
        <w:rPr>
          <w:rFonts w:hint="eastAsia" w:ascii="Times New Roman" w:hAnsi="Times New Roman" w:eastAsia="宋体" w:cs="Times New Roman"/>
          <w:bCs/>
          <w:sz w:val="24"/>
          <w:szCs w:val="21"/>
        </w:rPr>
      </w:pPr>
      <w:r>
        <w:rPr>
          <w:rFonts w:hint="eastAsia" w:ascii="Times New Roman" w:hAnsi="Times New Roman" w:eastAsia="宋体" w:cs="Times New Roman"/>
          <w:bCs/>
          <w:sz w:val="24"/>
          <w:szCs w:val="21"/>
        </w:rPr>
        <w:t>——存在肩关节结构异常，如肩关节半脱位。</w:t>
      </w:r>
    </w:p>
    <w:p w14:paraId="6761C218">
      <w:pPr>
        <w:ind w:firstLine="480" w:firstLineChars="200"/>
        <w:rPr>
          <w:rFonts w:hint="eastAsia" w:ascii="Times New Roman" w:hAnsi="Times New Roman" w:eastAsia="宋体" w:cs="Times New Roman"/>
          <w:bCs/>
          <w:sz w:val="24"/>
          <w:szCs w:val="21"/>
        </w:rPr>
      </w:pPr>
      <w:r>
        <w:rPr>
          <w:rFonts w:hint="eastAsia" w:ascii="Times New Roman" w:hAnsi="Times New Roman" w:eastAsia="宋体" w:cs="Times New Roman"/>
          <w:bCs/>
          <w:sz w:val="24"/>
          <w:szCs w:val="21"/>
        </w:rPr>
        <w:t>——既往存在肩痛病史或抑郁焦虑病史。</w:t>
      </w:r>
    </w:p>
    <w:p w14:paraId="2C600117">
      <w:pPr>
        <w:pStyle w:val="22"/>
        <w:numPr>
          <w:ilvl w:val="1"/>
          <w:numId w:val="1"/>
        </w:numPr>
        <w:spacing w:before="156" w:beforeLines="50" w:after="156" w:afterLines="50"/>
        <w:ind w:firstLine="0" w:firstLineChars="0"/>
        <w:jc w:val="left"/>
        <w:rPr>
          <w:rFonts w:hint="eastAsia" w:ascii="黑体" w:hAnsi="黑体" w:eastAsia="黑体" w:cs="黑体"/>
          <w:sz w:val="21"/>
          <w:szCs w:val="21"/>
        </w:rPr>
      </w:pPr>
      <w:r>
        <w:rPr>
          <w:rFonts w:hint="eastAsia" w:ascii="黑体" w:hAnsi="黑体" w:eastAsia="黑体" w:cs="黑体"/>
          <w:sz w:val="21"/>
          <w:szCs w:val="21"/>
        </w:rPr>
        <w:t>继发性危险因素（康复治疗或护理或患</w:t>
      </w:r>
      <w:bookmarkStart w:id="31" w:name="_GoBack"/>
      <w:bookmarkEnd w:id="31"/>
      <w:r>
        <w:rPr>
          <w:rFonts w:hint="eastAsia" w:ascii="黑体" w:hAnsi="黑体" w:eastAsia="黑体" w:cs="黑体"/>
          <w:sz w:val="21"/>
          <w:szCs w:val="21"/>
        </w:rPr>
        <w:t>者本人错误的锻炼造成）</w:t>
      </w:r>
    </w:p>
    <w:p w14:paraId="7A16982F">
      <w:pPr>
        <w:ind w:firstLine="480" w:firstLineChars="200"/>
        <w:rPr>
          <w:rFonts w:hint="eastAsia" w:ascii="Times New Roman" w:hAnsi="Times New Roman" w:eastAsia="宋体" w:cs="Times New Roman"/>
          <w:bCs/>
          <w:sz w:val="24"/>
          <w:szCs w:val="21"/>
        </w:rPr>
      </w:pPr>
      <w:r>
        <w:rPr>
          <w:rFonts w:hint="eastAsia" w:ascii="Times New Roman" w:hAnsi="Times New Roman" w:eastAsia="宋体" w:cs="Times New Roman"/>
          <w:bCs/>
          <w:sz w:val="24"/>
          <w:szCs w:val="21"/>
        </w:rPr>
        <w:t>——早期康复介入不足，未进行规范良肢位摆放或体位不当。</w:t>
      </w:r>
    </w:p>
    <w:p w14:paraId="4FD93231">
      <w:pPr>
        <w:ind w:firstLine="480" w:firstLineChars="200"/>
        <w:rPr>
          <w:rFonts w:hint="eastAsia" w:ascii="Times New Roman" w:hAnsi="Times New Roman" w:eastAsia="宋体" w:cs="Times New Roman"/>
          <w:bCs/>
          <w:sz w:val="24"/>
          <w:szCs w:val="21"/>
        </w:rPr>
      </w:pPr>
      <w:r>
        <w:rPr>
          <w:rFonts w:hint="eastAsia" w:ascii="Times New Roman" w:hAnsi="Times New Roman" w:eastAsia="宋体" w:cs="Times New Roman"/>
          <w:bCs/>
          <w:sz w:val="24"/>
          <w:szCs w:val="21"/>
        </w:rPr>
        <w:t>——护理或转移过程中错误拉拽偏瘫上肢。</w:t>
      </w:r>
    </w:p>
    <w:p w14:paraId="5A676A06">
      <w:pPr>
        <w:ind w:firstLine="480" w:firstLineChars="200"/>
        <w:rPr>
          <w:rFonts w:hint="eastAsia" w:ascii="Times New Roman" w:hAnsi="Times New Roman" w:eastAsia="宋体" w:cs="Times New Roman"/>
          <w:bCs/>
          <w:sz w:val="24"/>
          <w:szCs w:val="21"/>
        </w:rPr>
      </w:pPr>
      <w:r>
        <w:rPr>
          <w:rFonts w:hint="eastAsia" w:ascii="Times New Roman" w:hAnsi="Times New Roman" w:eastAsia="宋体" w:cs="Times New Roman"/>
          <w:bCs/>
          <w:sz w:val="24"/>
          <w:szCs w:val="21"/>
        </w:rPr>
        <w:t>——不规范的上肢锻炼或治疗。</w:t>
      </w:r>
    </w:p>
    <w:p w14:paraId="67CEFFA5">
      <w:pPr>
        <w:pStyle w:val="22"/>
        <w:numPr>
          <w:ilvl w:val="0"/>
          <w:numId w:val="1"/>
        </w:numPr>
        <w:spacing w:before="312" w:beforeLines="100" w:after="312" w:afterLines="100"/>
        <w:ind w:firstLineChars="0"/>
        <w:jc w:val="left"/>
        <w:outlineLvl w:val="0"/>
        <w:rPr>
          <w:rFonts w:hint="eastAsia" w:ascii="宋体" w:hAnsi="宋体" w:eastAsia="宋体" w:cs="宋体"/>
          <w:sz w:val="24"/>
          <w:szCs w:val="21"/>
        </w:rPr>
      </w:pPr>
      <w:bookmarkStart w:id="11" w:name="_Toc218542281"/>
      <w:r>
        <w:rPr>
          <w:rFonts w:hint="eastAsia" w:ascii="黑体" w:hAnsi="黑体" w:eastAsia="黑体" w:cs="黑体"/>
          <w:bCs/>
          <w:sz w:val="24"/>
          <w:szCs w:val="21"/>
        </w:rPr>
        <w:t>卒中偏瘫肩痛的预防策略</w:t>
      </w:r>
      <w:bookmarkEnd w:id="11"/>
      <w:bookmarkStart w:id="12" w:name="_Toc218542282"/>
      <w:bookmarkEnd w:id="12"/>
    </w:p>
    <w:p w14:paraId="23B6A270">
      <w:pPr>
        <w:ind w:firstLine="420" w:firstLineChars="200"/>
        <w:rPr>
          <w:rFonts w:hint="eastAsia" w:ascii="宋体" w:hAnsi="宋体" w:eastAsia="宋体" w:cs="宋体"/>
          <w:sz w:val="21"/>
          <w:szCs w:val="21"/>
        </w:rPr>
      </w:pPr>
      <w:r>
        <w:rPr>
          <w:rFonts w:hint="eastAsia" w:ascii="宋体" w:hAnsi="宋体" w:eastAsia="宋体" w:cs="宋体"/>
          <w:sz w:val="21"/>
          <w:szCs w:val="21"/>
        </w:rPr>
        <w:t>基于风险评估结果，针对不同危险因素，实施个体化、多层次的预防策略，关注早期康复介入、良肢位摆放、规范康复治疗和多方位的教育，并贯穿患者康复全程。</w:t>
      </w:r>
    </w:p>
    <w:p w14:paraId="162458EB">
      <w:pPr>
        <w:pStyle w:val="22"/>
        <w:numPr>
          <w:ilvl w:val="1"/>
          <w:numId w:val="1"/>
        </w:numPr>
        <w:spacing w:before="156" w:beforeLines="50" w:after="156" w:afterLines="50"/>
        <w:ind w:firstLineChars="0"/>
        <w:jc w:val="left"/>
        <w:rPr>
          <w:rFonts w:hint="eastAsia" w:ascii="宋体" w:hAnsi="宋体" w:eastAsia="宋体" w:cs="宋体"/>
          <w:sz w:val="24"/>
          <w:szCs w:val="21"/>
        </w:rPr>
      </w:pPr>
      <w:r>
        <w:rPr>
          <w:rFonts w:hint="eastAsia" w:ascii="黑体" w:hAnsi="黑体" w:eastAsia="黑体" w:cs="黑体"/>
          <w:sz w:val="24"/>
          <w:szCs w:val="21"/>
        </w:rPr>
        <w:t>正确的体位摆放。</w:t>
      </w:r>
    </w:p>
    <w:p w14:paraId="7C0E1FBF">
      <w:pPr>
        <w:pStyle w:val="22"/>
        <w:numPr>
          <w:ilvl w:val="1"/>
          <w:numId w:val="1"/>
        </w:numPr>
        <w:spacing w:before="156" w:beforeLines="50" w:after="156" w:afterLines="50"/>
        <w:ind w:firstLineChars="0"/>
        <w:jc w:val="left"/>
        <w:rPr>
          <w:rFonts w:hint="eastAsia" w:ascii="黑体" w:hAnsi="黑体" w:eastAsia="黑体" w:cs="黑体"/>
          <w:sz w:val="24"/>
          <w:szCs w:val="21"/>
        </w:rPr>
      </w:pPr>
      <w:r>
        <w:rPr>
          <w:rFonts w:hint="eastAsia" w:ascii="黑体" w:hAnsi="黑体" w:eastAsia="黑体" w:cs="黑体"/>
          <w:sz w:val="24"/>
          <w:szCs w:val="21"/>
        </w:rPr>
        <w:t>保护性关节活动度训练，避免过度牵拉、暴力活动及诱发疼痛的活动。</w:t>
      </w:r>
    </w:p>
    <w:p w14:paraId="18E74E6F">
      <w:pPr>
        <w:pStyle w:val="22"/>
        <w:numPr>
          <w:ilvl w:val="1"/>
          <w:numId w:val="1"/>
        </w:numPr>
        <w:spacing w:before="156" w:beforeLines="50" w:after="156" w:afterLines="50"/>
        <w:ind w:firstLineChars="0"/>
        <w:jc w:val="left"/>
        <w:rPr>
          <w:rFonts w:hint="eastAsia" w:ascii="宋体" w:hAnsi="宋体" w:eastAsia="宋体" w:cs="宋体"/>
          <w:sz w:val="24"/>
          <w:szCs w:val="21"/>
        </w:rPr>
      </w:pPr>
      <w:r>
        <w:rPr>
          <w:rFonts w:hint="eastAsia" w:ascii="Times New Roman" w:hAnsi="Times New Roman" w:eastAsia="黑体" w:cs="Times New Roman"/>
          <w:sz w:val="24"/>
          <w:szCs w:val="21"/>
        </w:rPr>
        <w:t>NMES治疗。</w:t>
      </w:r>
    </w:p>
    <w:p w14:paraId="55DFAF68">
      <w:pPr>
        <w:ind w:firstLine="420" w:firstLineChars="200"/>
        <w:rPr>
          <w:rFonts w:hint="eastAsia" w:ascii="宋体" w:hAnsi="宋体" w:eastAsia="宋体" w:cs="宋体"/>
          <w:sz w:val="21"/>
          <w:szCs w:val="21"/>
        </w:rPr>
      </w:pPr>
      <w:r>
        <w:rPr>
          <w:rFonts w:hint="eastAsia" w:ascii="Times New Roman" w:hAnsi="Times New Roman" w:eastAsia="宋体" w:cs="Times New Roman"/>
          <w:bCs/>
          <w:sz w:val="21"/>
          <w:szCs w:val="21"/>
        </w:rPr>
        <w:t>用于冈上肌、三角肌后束，以促进肌肉收缩，维持肌张力，减少肩关节结构改变，需设置治疗参数。</w:t>
      </w:r>
    </w:p>
    <w:p w14:paraId="524CF6D3">
      <w:pPr>
        <w:pStyle w:val="22"/>
        <w:numPr>
          <w:ilvl w:val="1"/>
          <w:numId w:val="1"/>
        </w:numPr>
        <w:spacing w:before="156" w:beforeLines="50" w:after="156" w:afterLines="50"/>
        <w:ind w:firstLineChars="0"/>
        <w:jc w:val="left"/>
        <w:rPr>
          <w:rFonts w:hint="eastAsia" w:ascii="宋体" w:hAnsi="宋体" w:eastAsia="宋体" w:cs="宋体"/>
          <w:sz w:val="24"/>
          <w:szCs w:val="21"/>
        </w:rPr>
      </w:pPr>
      <w:r>
        <w:rPr>
          <w:rFonts w:hint="eastAsia" w:ascii="Times New Roman" w:hAnsi="Times New Roman" w:eastAsia="黑体" w:cs="Times New Roman"/>
          <w:sz w:val="24"/>
          <w:szCs w:val="21"/>
        </w:rPr>
        <w:t>教育与宣教康复专业相关医护技人员对患者、家属和或照护者开展偏瘫肩痛相关知识的宣教。</w:t>
      </w:r>
    </w:p>
    <w:p w14:paraId="6DA5E061">
      <w:pPr>
        <w:pStyle w:val="22"/>
        <w:numPr>
          <w:ilvl w:val="1"/>
          <w:numId w:val="1"/>
        </w:numPr>
        <w:spacing w:before="156" w:beforeLines="50" w:after="156" w:afterLines="50"/>
        <w:ind w:firstLineChars="0"/>
        <w:jc w:val="left"/>
        <w:rPr>
          <w:rFonts w:hint="eastAsia" w:ascii="Times New Roman" w:hAnsi="Times New Roman" w:eastAsia="黑体" w:cs="Times New Roman"/>
          <w:sz w:val="24"/>
          <w:szCs w:val="21"/>
        </w:rPr>
      </w:pPr>
      <w:r>
        <w:rPr>
          <w:rFonts w:hint="eastAsia" w:ascii="Times New Roman" w:hAnsi="Times New Roman" w:eastAsia="黑体" w:cs="Times New Roman"/>
          <w:sz w:val="24"/>
          <w:szCs w:val="21"/>
        </w:rPr>
        <w:t>痉挛管理</w:t>
      </w:r>
    </w:p>
    <w:p w14:paraId="57485FF8">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密切监测肌张力变化，控制肌张力。</w:t>
      </w:r>
    </w:p>
    <w:p w14:paraId="0E968331">
      <w:pPr>
        <w:ind w:firstLine="480" w:firstLineChars="200"/>
        <w:rPr>
          <w:rFonts w:hint="eastAsia" w:ascii="宋体" w:hAnsi="宋体" w:eastAsia="宋体" w:cs="宋体"/>
          <w:szCs w:val="21"/>
        </w:rPr>
      </w:pPr>
      <w:r>
        <w:rPr>
          <w:rFonts w:hint="eastAsia" w:ascii="宋体" w:hAnsi="宋体" w:eastAsia="宋体" w:cs="宋体"/>
          <w:sz w:val="24"/>
          <w:szCs w:val="21"/>
        </w:rPr>
        <w:t>根据指征，给予控制肌张力的措施，如抗痉挛体位与活动、规范的牵伸、关键点控制等。必要时使用口服抗痉挛药物（如巴氯芬、替扎尼定）或局部注射（如肉毒毒素）。</w:t>
      </w:r>
    </w:p>
    <w:p w14:paraId="393342FE">
      <w:pPr>
        <w:ind w:firstLine="420" w:firstLineChars="200"/>
        <w:rPr>
          <w:rFonts w:hint="eastAsia" w:ascii="宋体" w:hAnsi="宋体" w:eastAsia="宋体" w:cs="宋体"/>
          <w:sz w:val="21"/>
          <w:szCs w:val="21"/>
        </w:rPr>
      </w:pPr>
      <w:r>
        <w:rPr>
          <w:rFonts w:hint="eastAsia" w:ascii="宋体" w:hAnsi="宋体" w:eastAsia="宋体" w:cs="宋体"/>
          <w:sz w:val="21"/>
          <w:szCs w:val="21"/>
        </w:rPr>
        <w:t>应用时需要平衡临床实践现状与循证医学证据。</w:t>
      </w:r>
    </w:p>
    <w:p w14:paraId="0B78905F">
      <w:pPr>
        <w:pStyle w:val="22"/>
        <w:numPr>
          <w:ilvl w:val="1"/>
          <w:numId w:val="1"/>
        </w:numPr>
        <w:spacing w:before="156" w:beforeLines="50" w:after="156" w:afterLines="50"/>
        <w:ind w:firstLineChars="0"/>
        <w:jc w:val="left"/>
        <w:rPr>
          <w:rFonts w:hint="eastAsia" w:ascii="宋体" w:hAnsi="宋体" w:eastAsia="宋体" w:cs="宋体"/>
          <w:bCs/>
          <w:sz w:val="24"/>
          <w:szCs w:val="21"/>
        </w:rPr>
      </w:pPr>
      <w:r>
        <w:rPr>
          <w:rFonts w:hint="eastAsia" w:ascii="Times New Roman" w:hAnsi="Times New Roman" w:eastAsia="黑体" w:cs="Times New Roman"/>
          <w:sz w:val="24"/>
          <w:szCs w:val="21"/>
        </w:rPr>
        <w:t>持续的功能性活动与教育</w:t>
      </w:r>
    </w:p>
    <w:p w14:paraId="6A48BDBB">
      <w:pPr>
        <w:pStyle w:val="22"/>
        <w:numPr>
          <w:ilvl w:val="0"/>
          <w:numId w:val="1"/>
        </w:numPr>
        <w:spacing w:before="312" w:beforeLines="100" w:after="312" w:afterLines="100"/>
        <w:ind w:firstLineChars="0"/>
        <w:jc w:val="left"/>
        <w:outlineLvl w:val="0"/>
        <w:rPr>
          <w:rFonts w:hint="eastAsia" w:ascii="宋体" w:hAnsi="宋体" w:eastAsia="宋体" w:cs="宋体"/>
          <w:bCs/>
          <w:sz w:val="24"/>
          <w:szCs w:val="21"/>
        </w:rPr>
      </w:pPr>
      <w:bookmarkStart w:id="13" w:name="_Toc218542283"/>
      <w:r>
        <w:rPr>
          <w:rFonts w:hint="eastAsia" w:ascii="黑体" w:hAnsi="黑体" w:eastAsia="黑体" w:cs="黑体"/>
          <w:bCs/>
          <w:sz w:val="24"/>
          <w:szCs w:val="21"/>
        </w:rPr>
        <w:t>卒中偏瘫肩痛的多维度评估策略</w:t>
      </w:r>
      <w:bookmarkEnd w:id="13"/>
      <w:bookmarkStart w:id="14" w:name="_Toc218542284"/>
      <w:bookmarkEnd w:id="14"/>
    </w:p>
    <w:p w14:paraId="11EA2EA7">
      <w:pPr>
        <w:widowControl/>
        <w:ind w:firstLine="420" w:firstLineChars="200"/>
        <w:jc w:val="both"/>
        <w:rPr>
          <w:rFonts w:hint="eastAsia" w:ascii="黑体" w:hAnsi="黑体" w:eastAsia="黑体" w:cs="黑体"/>
          <w:szCs w:val="21"/>
        </w:rPr>
      </w:pPr>
      <w:r>
        <w:rPr>
          <w:rFonts w:hint="eastAsia" w:ascii="宋体" w:hAnsi="宋体" w:eastAsia="宋体" w:cs="宋体"/>
          <w:bCs w:val="0"/>
          <w:sz w:val="21"/>
          <w:szCs w:val="21"/>
        </w:rPr>
        <w:t>多维度评估主要是对于脑卒中严重程度评估、运动功能、感觉功能、肌张力、认知功能、睡眠情况、精神心理状况、疼痛和ADL进行综合评估。</w:t>
      </w:r>
    </w:p>
    <w:p w14:paraId="51BC6076">
      <w:pPr>
        <w:pStyle w:val="22"/>
        <w:numPr>
          <w:ilvl w:val="1"/>
          <w:numId w:val="1"/>
        </w:numPr>
        <w:spacing w:before="156" w:beforeLines="50" w:after="156" w:afterLines="50"/>
        <w:ind w:firstLineChars="0"/>
        <w:jc w:val="left"/>
        <w:rPr>
          <w:rFonts w:hint="eastAsia" w:ascii="黑体" w:hAnsi="黑体" w:eastAsia="黑体" w:cs="黑体"/>
          <w:bCs/>
          <w:kern w:val="0"/>
          <w:sz w:val="24"/>
          <w:szCs w:val="21"/>
        </w:rPr>
      </w:pPr>
      <w:r>
        <w:rPr>
          <w:rFonts w:hint="eastAsia" w:ascii="黑体" w:hAnsi="黑体" w:eastAsia="黑体" w:cs="黑体"/>
          <w:bCs w:val="0"/>
          <w:kern w:val="2"/>
          <w:sz w:val="21"/>
          <w:szCs w:val="21"/>
        </w:rPr>
        <w:t>脑卒中严重程度评估</w:t>
      </w:r>
    </w:p>
    <w:p w14:paraId="609512A0">
      <w:pPr>
        <w:widowControl w:val="0"/>
        <w:snapToGrid w:val="0"/>
        <w:ind w:firstLine="420" w:firstLineChars="0"/>
        <w:jc w:val="both"/>
        <w:rPr>
          <w:rFonts w:hint="eastAsia" w:ascii="宋体" w:hAnsi="宋体" w:eastAsia="宋体" w:cs="宋体"/>
          <w:kern w:val="0"/>
          <w:sz w:val="21"/>
          <w:szCs w:val="21"/>
        </w:rPr>
      </w:pPr>
      <w:r>
        <w:rPr>
          <w:rFonts w:hint="eastAsia" w:ascii="Times New Roman" w:hAnsi="Times New Roman" w:eastAsia="宋体" w:cs="Times New Roman"/>
          <w:kern w:val="2"/>
          <w:sz w:val="21"/>
          <w:szCs w:val="21"/>
        </w:rPr>
        <w:t>由医生采用</w:t>
      </w:r>
      <w:r>
        <w:rPr>
          <w:rFonts w:hint="eastAsia" w:ascii="Times New Roman" w:hAnsi="Times New Roman" w:eastAsia="宋体" w:cs="Times New Roman"/>
          <w:bCs w:val="0"/>
          <w:sz w:val="21"/>
          <w:szCs w:val="21"/>
        </w:rPr>
        <w:t>美国国立卫生研究院卒中量表</w:t>
      </w:r>
      <w:r>
        <w:rPr>
          <w:rFonts w:ascii="Times New Roman" w:hAnsi="Times New Roman" w:eastAsia="宋体" w:cs="Times New Roman"/>
          <w:bCs w:val="0"/>
          <w:sz w:val="21"/>
          <w:szCs w:val="21"/>
        </w:rPr>
        <w:t>NIHSS</w:t>
      </w:r>
      <w:r>
        <w:rPr>
          <w:rFonts w:hint="eastAsia" w:ascii="Times New Roman" w:hAnsi="Times New Roman" w:eastAsia="宋体" w:cs="Times New Roman"/>
          <w:kern w:val="2"/>
          <w:sz w:val="21"/>
          <w:szCs w:val="21"/>
        </w:rPr>
        <w:t>进行评估，该量表包含15项检查，包括意识水平、凝视、视野、面瘫、上下肢运动、肢体共济失调、感觉、语言、构音障碍、忽视，NIHSS评分范围为0-42分，分数越高，神经受损越严重，程度分级：0-1分：正常或近乎正常；1-4分：轻度卒中/小卒中；5-15分：中度卒中；15-20分：中-重度卒中；21-42分：重度卒中。</w:t>
      </w:r>
    </w:p>
    <w:p w14:paraId="449AABF7">
      <w:pPr>
        <w:pStyle w:val="22"/>
        <w:numPr>
          <w:ilvl w:val="1"/>
          <w:numId w:val="1"/>
        </w:numPr>
        <w:spacing w:before="156" w:beforeLines="50" w:after="156" w:afterLines="50"/>
        <w:ind w:firstLineChars="0"/>
        <w:jc w:val="left"/>
        <w:rPr>
          <w:rFonts w:hint="eastAsia" w:ascii="黑体" w:hAnsi="黑体" w:eastAsia="黑体" w:cs="黑体"/>
          <w:bCs/>
          <w:kern w:val="0"/>
          <w:sz w:val="24"/>
          <w:szCs w:val="21"/>
        </w:rPr>
      </w:pPr>
      <w:r>
        <w:rPr>
          <w:rFonts w:hint="eastAsia" w:ascii="黑体" w:hAnsi="黑体" w:eastAsia="黑体" w:cs="黑体"/>
          <w:bCs w:val="0"/>
          <w:kern w:val="2"/>
          <w:sz w:val="21"/>
          <w:szCs w:val="21"/>
        </w:rPr>
        <w:t>运动功能评估</w:t>
      </w:r>
    </w:p>
    <w:p w14:paraId="06473882">
      <w:pPr>
        <w:widowControl/>
        <w:ind w:firstLine="420"/>
        <w:jc w:val="both"/>
        <w:rPr>
          <w:rFonts w:hint="eastAsia" w:ascii="宋体" w:hAnsi="宋体" w:eastAsia="宋体" w:cs="宋体"/>
          <w:kern w:val="0"/>
          <w:sz w:val="21"/>
          <w:szCs w:val="21"/>
        </w:rPr>
      </w:pPr>
      <w:r>
        <w:rPr>
          <w:rFonts w:hint="eastAsia" w:ascii="宋体" w:hAnsi="宋体" w:eastAsia="宋体" w:cs="宋体"/>
          <w:kern w:val="0"/>
          <w:sz w:val="21"/>
          <w:szCs w:val="21"/>
        </w:rPr>
        <w:t>检查者对于患者肩关节肩周运动功能和肌张力进行评估。</w:t>
      </w:r>
    </w:p>
    <w:p w14:paraId="05FE03EE">
      <w:pPr>
        <w:widowControl/>
        <w:jc w:val="left"/>
        <w:rPr>
          <w:rFonts w:hint="eastAsia" w:ascii="宋体" w:hAnsi="宋体" w:eastAsia="宋体" w:cs="宋体"/>
          <w:kern w:val="0"/>
          <w:sz w:val="21"/>
          <w:szCs w:val="21"/>
        </w:rPr>
      </w:pPr>
      <w:r>
        <w:rPr>
          <w:rFonts w:hint="eastAsia" w:ascii="黑体" w:hAnsi="黑体" w:eastAsia="黑体" w:cs="宋体"/>
          <w:kern w:val="0"/>
          <w:sz w:val="21"/>
          <w:szCs w:val="21"/>
        </w:rPr>
        <w:t>9.2.1 上肢功能评估</w:t>
      </w:r>
    </w:p>
    <w:p w14:paraId="7CE97588">
      <w:pPr>
        <w:widowControl w:val="0"/>
        <w:snapToGrid w:val="0"/>
        <w:ind w:firstLine="420"/>
        <w:jc w:val="both"/>
        <w:rPr>
          <w:rFonts w:hint="eastAsia" w:ascii="Times New Roman" w:hAnsi="Times New Roman" w:eastAsia="宋体" w:cs="Times New Roman"/>
          <w:kern w:val="2"/>
          <w:sz w:val="21"/>
          <w:szCs w:val="21"/>
        </w:rPr>
      </w:pPr>
      <w:r>
        <w:rPr>
          <w:rFonts w:hint="eastAsia" w:ascii="Times New Roman" w:hAnsi="Times New Roman" w:eastAsia="宋体" w:cs="Times New Roman"/>
          <w:sz w:val="21"/>
          <w:szCs w:val="21"/>
        </w:rPr>
        <w:t>——</w:t>
      </w:r>
      <w:r>
        <w:rPr>
          <w:rFonts w:ascii="Times New Roman" w:hAnsi="Times New Roman" w:eastAsia="宋体" w:cs="Times New Roman"/>
          <w:bCs w:val="0"/>
          <w:sz w:val="21"/>
          <w:szCs w:val="21"/>
        </w:rPr>
        <w:t>FMA</w:t>
      </w:r>
      <w:r>
        <w:rPr>
          <w:rFonts w:hint="eastAsia" w:ascii="Times New Roman" w:hAnsi="Times New Roman" w:eastAsia="宋体" w:cs="Times New Roman"/>
          <w:kern w:val="2"/>
          <w:sz w:val="21"/>
          <w:szCs w:val="21"/>
        </w:rPr>
        <w:t>：量化偏瘫上肢分离程度和协调性。</w:t>
      </w:r>
    </w:p>
    <w:p w14:paraId="25B9DC97">
      <w:pPr>
        <w:widowControl/>
        <w:ind w:firstLine="420"/>
        <w:jc w:val="both"/>
        <w:rPr>
          <w:rFonts w:hint="eastAsia" w:ascii="宋体" w:hAnsi="宋体" w:eastAsia="宋体" w:cs="宋体"/>
          <w:kern w:val="0"/>
          <w:sz w:val="21"/>
          <w:szCs w:val="21"/>
        </w:rPr>
      </w:pPr>
      <w:r>
        <w:rPr>
          <w:rFonts w:hint="eastAsia" w:ascii="Times New Roman" w:hAnsi="Times New Roman" w:eastAsia="宋体" w:cs="Times New Roman"/>
          <w:sz w:val="21"/>
          <w:szCs w:val="21"/>
        </w:rPr>
        <w:t>——</w:t>
      </w:r>
      <w:r>
        <w:rPr>
          <w:rFonts w:hint="eastAsia" w:ascii="Times New Roman" w:hAnsi="Times New Roman" w:eastAsia="宋体" w:cs="Times New Roman"/>
          <w:kern w:val="2"/>
          <w:sz w:val="21"/>
          <w:szCs w:val="21"/>
        </w:rPr>
        <w:t>Brunnstrom上肢分级：根据肌张力变化和运动功能情况将偏瘫肢体功能进行分级，共有六个分期：迟缓期、联合反应期、共同运动初期、共同运动期、分离运动初期、协调运动期。</w:t>
      </w:r>
    </w:p>
    <w:p w14:paraId="308CE55F">
      <w:pPr>
        <w:pStyle w:val="22"/>
        <w:numPr>
          <w:ilvl w:val="1"/>
          <w:numId w:val="1"/>
        </w:numPr>
        <w:spacing w:before="156" w:beforeLines="50" w:after="156" w:afterLines="50"/>
        <w:ind w:firstLineChars="0"/>
        <w:jc w:val="left"/>
        <w:rPr>
          <w:rFonts w:hint="eastAsia" w:ascii="黑体" w:hAnsi="黑体" w:eastAsia="黑体" w:cs="黑体"/>
          <w:bCs/>
          <w:kern w:val="0"/>
          <w:sz w:val="24"/>
          <w:szCs w:val="21"/>
        </w:rPr>
      </w:pPr>
      <w:r>
        <w:rPr>
          <w:rFonts w:hint="eastAsia" w:ascii="黑体" w:hAnsi="黑体" w:eastAsia="黑体" w:cs="黑体"/>
          <w:bCs w:val="0"/>
          <w:kern w:val="2"/>
          <w:sz w:val="21"/>
          <w:szCs w:val="21"/>
        </w:rPr>
        <w:t>感觉功能评估</w:t>
      </w:r>
    </w:p>
    <w:p w14:paraId="743A23A7">
      <w:pPr>
        <w:widowControl/>
        <w:jc w:val="left"/>
        <w:rPr>
          <w:rFonts w:hint="eastAsia" w:ascii="宋体" w:hAnsi="宋体" w:eastAsia="宋体" w:cs="宋体"/>
          <w:bCs/>
          <w:kern w:val="0"/>
          <w:sz w:val="21"/>
          <w:szCs w:val="21"/>
        </w:rPr>
      </w:pPr>
      <w:r>
        <w:rPr>
          <w:rFonts w:hint="eastAsia" w:ascii="黑体" w:hAnsi="黑体" w:eastAsia="黑体" w:cs="宋体"/>
          <w:bCs w:val="0"/>
          <w:kern w:val="0"/>
          <w:sz w:val="21"/>
          <w:szCs w:val="21"/>
        </w:rPr>
        <w:t>9.3.1 浅感觉评估</w:t>
      </w:r>
    </w:p>
    <w:p w14:paraId="7576C24A">
      <w:pPr>
        <w:widowControl w:val="0"/>
        <w:snapToGrid w:val="0"/>
        <w:ind w:firstLine="420"/>
        <w:jc w:val="both"/>
        <w:rPr>
          <w:rFonts w:hint="eastAsia" w:ascii="Times New Roman" w:hAnsi="Times New Roman" w:eastAsia="宋体" w:cs="Times New Roman"/>
          <w:kern w:val="2"/>
          <w:sz w:val="21"/>
          <w:szCs w:val="21"/>
        </w:rPr>
      </w:pPr>
      <w:r>
        <w:rPr>
          <w:rFonts w:hint="eastAsia" w:ascii="Times New Roman" w:hAnsi="Times New Roman" w:eastAsia="宋体" w:cs="Times New Roman"/>
          <w:sz w:val="21"/>
          <w:szCs w:val="21"/>
        </w:rPr>
        <w:t>——</w:t>
      </w:r>
      <w:r>
        <w:rPr>
          <w:rFonts w:hint="eastAsia" w:ascii="Times New Roman" w:hAnsi="Times New Roman" w:eastAsia="宋体" w:cs="Times New Roman"/>
          <w:kern w:val="2"/>
          <w:sz w:val="21"/>
          <w:szCs w:val="21"/>
        </w:rPr>
        <w:t>触觉：嘱患者闭目，评定者用棉签或软毛笔轻触皮肤，让患者回答有无一种轻痒的感觉或让患者数所触次数，同时与健侧进行对比。</w:t>
      </w:r>
    </w:p>
    <w:p w14:paraId="68087E33">
      <w:pPr>
        <w:widowControl w:val="0"/>
        <w:snapToGrid w:val="0"/>
        <w:ind w:firstLine="420"/>
        <w:jc w:val="both"/>
        <w:rPr>
          <w:rFonts w:hint="eastAsia" w:ascii="Times New Roman" w:hAnsi="Times New Roman" w:eastAsia="宋体" w:cs="Times New Roman"/>
          <w:kern w:val="2"/>
          <w:sz w:val="21"/>
          <w:szCs w:val="21"/>
        </w:rPr>
      </w:pPr>
      <w:r>
        <w:rPr>
          <w:rFonts w:hint="eastAsia" w:ascii="Times New Roman" w:hAnsi="Times New Roman" w:eastAsia="宋体" w:cs="Times New Roman"/>
          <w:sz w:val="21"/>
          <w:szCs w:val="21"/>
        </w:rPr>
        <w:t>——</w:t>
      </w:r>
      <w:r>
        <w:rPr>
          <w:rFonts w:hint="eastAsia" w:ascii="Times New Roman" w:hAnsi="Times New Roman" w:eastAsia="宋体" w:cs="Times New Roman"/>
          <w:kern w:val="2"/>
          <w:sz w:val="21"/>
          <w:szCs w:val="21"/>
        </w:rPr>
        <w:t>痛觉：嘱患者闭目，评定者先用大头针针尖在患者正常皮肤区域用针尖刺激数下，让患者感受正常刺激的感觉。然后再进行正式的检查，以均匀的力量用针尖轻刺患者需要检查部位的皮肤，询问患者感知的疼痛的程度，同时与健侧对比。</w:t>
      </w:r>
    </w:p>
    <w:p w14:paraId="77C85891">
      <w:pPr>
        <w:widowControl/>
        <w:ind w:firstLine="420" w:firstLineChars="200"/>
        <w:jc w:val="both"/>
        <w:rPr>
          <w:rFonts w:hint="eastAsia" w:ascii="宋体" w:hAnsi="宋体" w:eastAsia="宋体" w:cs="宋体"/>
          <w:kern w:val="0"/>
          <w:sz w:val="21"/>
          <w:szCs w:val="21"/>
        </w:rPr>
      </w:pPr>
      <w:r>
        <w:rPr>
          <w:rFonts w:hint="eastAsia" w:ascii="Times New Roman" w:hAnsi="Times New Roman" w:eastAsia="宋体" w:cs="Times New Roman"/>
          <w:sz w:val="21"/>
          <w:szCs w:val="21"/>
        </w:rPr>
        <w:t>——</w:t>
      </w:r>
      <w:r>
        <w:rPr>
          <w:rFonts w:hint="eastAsia" w:ascii="Times New Roman" w:hAnsi="Times New Roman" w:eastAsia="宋体" w:cs="Times New Roman"/>
          <w:kern w:val="2"/>
          <w:sz w:val="21"/>
          <w:szCs w:val="21"/>
        </w:rPr>
        <w:t>温度觉：温度觉，包括温觉及冷觉。嘱患者闭目，用分别装有冷水或热水的试管两支，交替、随意地接触皮肤，试管与皮肤的接触时间为2</w:t>
      </w:r>
      <w:r>
        <w:rPr>
          <w:rFonts w:hint="eastAsia" w:ascii="Times New Roman" w:hAnsi="Times New Roman" w:eastAsia="宋体" w:cs="Times New Roman"/>
          <w:szCs w:val="21"/>
        </w:rPr>
        <w:t>-</w:t>
      </w:r>
      <w:r>
        <w:rPr>
          <w:rFonts w:hint="eastAsia" w:ascii="Times New Roman" w:hAnsi="Times New Roman" w:eastAsia="宋体" w:cs="Times New Roman"/>
          <w:kern w:val="2"/>
          <w:sz w:val="21"/>
          <w:szCs w:val="21"/>
        </w:rPr>
        <w:t>3秒，嘱患者说出“冷”或“热”的感觉。</w:t>
      </w:r>
    </w:p>
    <w:p w14:paraId="3C6AEAF3">
      <w:pPr>
        <w:widowControl/>
        <w:jc w:val="left"/>
        <w:rPr>
          <w:rFonts w:hint="eastAsia" w:ascii="宋体" w:hAnsi="宋体" w:eastAsia="宋体" w:cs="宋体"/>
          <w:bCs/>
          <w:kern w:val="0"/>
          <w:sz w:val="21"/>
          <w:szCs w:val="21"/>
        </w:rPr>
      </w:pPr>
      <w:r>
        <w:rPr>
          <w:rFonts w:hint="eastAsia" w:ascii="黑体" w:hAnsi="黑体" w:eastAsia="黑体" w:cs="宋体"/>
          <w:bCs w:val="0"/>
          <w:kern w:val="0"/>
          <w:sz w:val="21"/>
          <w:szCs w:val="21"/>
        </w:rPr>
        <w:t>9.3.2 深感觉评估</w:t>
      </w:r>
    </w:p>
    <w:p w14:paraId="6CC44930">
      <w:pPr>
        <w:widowControl w:val="0"/>
        <w:snapToGrid w:val="0"/>
        <w:ind w:firstLine="420"/>
        <w:jc w:val="both"/>
        <w:rPr>
          <w:rFonts w:hint="eastAsia" w:ascii="Times New Roman" w:hAnsi="Times New Roman" w:eastAsia="宋体" w:cs="Times New Roman"/>
          <w:kern w:val="2"/>
          <w:sz w:val="21"/>
          <w:szCs w:val="21"/>
        </w:rPr>
      </w:pPr>
      <w:r>
        <w:rPr>
          <w:rFonts w:hint="eastAsia" w:ascii="Times New Roman" w:hAnsi="Times New Roman" w:eastAsia="宋体" w:cs="Times New Roman"/>
          <w:sz w:val="21"/>
          <w:szCs w:val="21"/>
        </w:rPr>
        <w:t>——</w:t>
      </w:r>
      <w:r>
        <w:rPr>
          <w:rFonts w:hint="eastAsia" w:ascii="Times New Roman" w:hAnsi="Times New Roman" w:eastAsia="宋体" w:cs="Times New Roman"/>
          <w:kern w:val="2"/>
          <w:sz w:val="21"/>
          <w:szCs w:val="21"/>
        </w:rPr>
        <w:t>运动觉：嘱患者闭目，检查者轻轻握住患者手指或足趾的两侧，上下移动5°左右，让患者辨别移动的方向，如感觉不明确可加大运动幅度或测试较大关节，以了解其减退的程度。</w:t>
      </w:r>
    </w:p>
    <w:p w14:paraId="41389945">
      <w:pPr>
        <w:widowControl w:val="0"/>
        <w:snapToGrid w:val="0"/>
        <w:ind w:firstLine="420"/>
        <w:jc w:val="both"/>
        <w:rPr>
          <w:rFonts w:hint="eastAsia" w:ascii="Times New Roman" w:hAnsi="Times New Roman" w:eastAsia="宋体" w:cs="Times New Roman"/>
          <w:kern w:val="2"/>
          <w:sz w:val="21"/>
          <w:szCs w:val="21"/>
        </w:rPr>
      </w:pPr>
      <w:r>
        <w:rPr>
          <w:rFonts w:hint="eastAsia" w:ascii="Times New Roman" w:hAnsi="Times New Roman" w:eastAsia="宋体" w:cs="Times New Roman"/>
          <w:sz w:val="21"/>
          <w:szCs w:val="21"/>
        </w:rPr>
        <w:t>——</w:t>
      </w:r>
      <w:r>
        <w:rPr>
          <w:rFonts w:hint="eastAsia" w:ascii="Times New Roman" w:hAnsi="Times New Roman" w:eastAsia="宋体" w:cs="Times New Roman"/>
          <w:kern w:val="2"/>
          <w:sz w:val="21"/>
          <w:szCs w:val="21"/>
        </w:rPr>
        <w:t>位置觉：嘱患者闭目，将其肢体放到一定的位置，然后让患者说出所放的位置；或嘱患者用其正常肢体放在与患侧肢体相同的位置上。</w:t>
      </w:r>
    </w:p>
    <w:p w14:paraId="06BFC260">
      <w:pPr>
        <w:widowControl/>
        <w:ind w:firstLine="420"/>
        <w:jc w:val="both"/>
        <w:rPr>
          <w:rFonts w:hint="eastAsia" w:ascii="宋体" w:hAnsi="宋体" w:eastAsia="宋体" w:cs="宋体"/>
          <w:kern w:val="0"/>
          <w:sz w:val="21"/>
          <w:szCs w:val="21"/>
        </w:rPr>
      </w:pPr>
      <w:r>
        <w:rPr>
          <w:rFonts w:hint="eastAsia" w:ascii="Times New Roman" w:hAnsi="Times New Roman" w:eastAsia="宋体" w:cs="Times New Roman"/>
          <w:sz w:val="21"/>
          <w:szCs w:val="21"/>
        </w:rPr>
        <w:t>——</w:t>
      </w:r>
      <w:r>
        <w:rPr>
          <w:rFonts w:hint="eastAsia" w:ascii="Times New Roman" w:hAnsi="Times New Roman" w:eastAsia="宋体" w:cs="Times New Roman"/>
          <w:kern w:val="2"/>
          <w:sz w:val="21"/>
          <w:szCs w:val="21"/>
        </w:rPr>
        <w:t>震动觉：嘱患者闭眼，检查者将音叉放置患者身体的骨骼突出部位，询问患者有无振动感和持续时间。</w:t>
      </w:r>
    </w:p>
    <w:p w14:paraId="149FEE26">
      <w:pPr>
        <w:pStyle w:val="22"/>
        <w:numPr>
          <w:ilvl w:val="1"/>
          <w:numId w:val="1"/>
        </w:numPr>
        <w:spacing w:before="156" w:beforeLines="50" w:after="156" w:afterLines="50"/>
        <w:ind w:firstLineChars="0"/>
        <w:jc w:val="left"/>
        <w:rPr>
          <w:rFonts w:hint="eastAsia" w:ascii="黑体" w:hAnsi="黑体" w:eastAsia="黑体" w:cs="黑体"/>
          <w:bCs/>
          <w:kern w:val="0"/>
          <w:sz w:val="24"/>
          <w:szCs w:val="21"/>
        </w:rPr>
      </w:pPr>
      <w:r>
        <w:rPr>
          <w:rFonts w:hint="eastAsia" w:ascii="黑体" w:hAnsi="黑体" w:eastAsia="黑体" w:cs="黑体"/>
          <w:bCs w:val="0"/>
          <w:kern w:val="2"/>
          <w:sz w:val="21"/>
          <w:szCs w:val="21"/>
        </w:rPr>
        <w:t>肌张力评估</w:t>
      </w:r>
    </w:p>
    <w:p w14:paraId="029624A0">
      <w:pPr>
        <w:widowControl w:val="0"/>
        <w:ind w:firstLine="420"/>
        <w:jc w:val="both"/>
        <w:rPr>
          <w:rFonts w:hint="eastAsia" w:ascii="宋体" w:hAnsi="宋体" w:eastAsia="宋体" w:cs="宋体"/>
          <w:kern w:val="0"/>
          <w:sz w:val="21"/>
          <w:szCs w:val="21"/>
        </w:rPr>
      </w:pPr>
      <w:r>
        <w:rPr>
          <w:rFonts w:hint="eastAsia" w:ascii="Times New Roman" w:hAnsi="Times New Roman" w:eastAsia="宋体" w:cs="Times New Roman"/>
          <w:kern w:val="2"/>
          <w:sz w:val="21"/>
          <w:szCs w:val="21"/>
        </w:rPr>
        <w:t>检查者采用改良Ashworth量表对于肩关节周围肌张力进行评估评估肌张力增高严重程度，通过被动活动肢体时遇到的阻力大小和出现的角度来分级，具体分为0级、1级、1+级、2级、3级和4级，级别越高肌张力越高。</w:t>
      </w:r>
    </w:p>
    <w:p w14:paraId="24A3CDBE">
      <w:pPr>
        <w:pStyle w:val="22"/>
        <w:numPr>
          <w:ilvl w:val="1"/>
          <w:numId w:val="1"/>
        </w:numPr>
        <w:spacing w:before="156" w:beforeLines="50" w:after="156" w:afterLines="50"/>
        <w:ind w:firstLineChars="0"/>
        <w:jc w:val="left"/>
        <w:rPr>
          <w:rFonts w:hint="eastAsia" w:ascii="黑体" w:hAnsi="黑体" w:eastAsia="黑体" w:cs="黑体"/>
          <w:kern w:val="0"/>
          <w:sz w:val="24"/>
          <w:szCs w:val="21"/>
        </w:rPr>
      </w:pPr>
      <w:r>
        <w:rPr>
          <w:rFonts w:hint="eastAsia" w:ascii="黑体" w:hAnsi="黑体" w:eastAsia="黑体" w:cs="黑体"/>
          <w:kern w:val="2"/>
          <w:sz w:val="21"/>
          <w:szCs w:val="21"/>
        </w:rPr>
        <w:t>疼痛综合评估</w:t>
      </w:r>
    </w:p>
    <w:p w14:paraId="4051DA78">
      <w:pPr>
        <w:widowControl w:val="0"/>
        <w:ind w:firstLine="420" w:firstLineChars="200"/>
        <w:jc w:val="both"/>
        <w:rPr>
          <w:rFonts w:hint="eastAsia" w:ascii="宋体" w:hAnsi="宋体" w:eastAsia="宋体" w:cs="宋体"/>
          <w:kern w:val="0"/>
          <w:sz w:val="21"/>
          <w:szCs w:val="21"/>
        </w:rPr>
      </w:pPr>
      <w:r>
        <w:rPr>
          <w:rFonts w:hint="eastAsia" w:ascii="Times New Roman" w:hAnsi="Times New Roman" w:eastAsia="宋体" w:cs="Times New Roman"/>
          <w:kern w:val="0"/>
          <w:sz w:val="21"/>
          <w:szCs w:val="21"/>
        </w:rPr>
        <w:t>临床上对于卒中后肩痛的评估，主要通过视觉模拟评分量表</w:t>
      </w:r>
      <w:r>
        <w:rPr>
          <w:rFonts w:ascii="Times New Roman" w:hAnsi="Times New Roman" w:eastAsia="宋体" w:cs="Times New Roman"/>
          <w:bCs/>
          <w:sz w:val="21"/>
          <w:szCs w:val="21"/>
        </w:rPr>
        <w:t>VAS</w:t>
      </w:r>
      <w:r>
        <w:rPr>
          <w:rFonts w:hint="eastAsia" w:ascii="Times New Roman" w:hAnsi="Times New Roman" w:eastAsia="宋体" w:cs="Times New Roman"/>
          <w:kern w:val="0"/>
          <w:sz w:val="21"/>
          <w:szCs w:val="21"/>
        </w:rPr>
        <w:t>或数值评分量表</w:t>
      </w:r>
      <w:r>
        <w:rPr>
          <w:rFonts w:ascii="Times New Roman" w:hAnsi="Times New Roman" w:eastAsia="宋体" w:cs="Times New Roman"/>
          <w:bCs/>
          <w:sz w:val="21"/>
          <w:szCs w:val="21"/>
        </w:rPr>
        <w:t>NRS</w:t>
      </w:r>
      <w:r>
        <w:rPr>
          <w:rFonts w:hint="eastAsia" w:ascii="Times New Roman" w:hAnsi="Times New Roman" w:eastAsia="宋体" w:cs="Times New Roman"/>
          <w:kern w:val="0"/>
          <w:sz w:val="21"/>
          <w:szCs w:val="21"/>
        </w:rPr>
        <w:t>结合简式McGill疼痛问卷对于</w:t>
      </w:r>
      <w:r>
        <w:rPr>
          <w:rFonts w:hint="eastAsia" w:ascii="Times New Roman" w:hAnsi="Times New Roman" w:eastAsia="宋体" w:cs="Times New Roman"/>
          <w:bCs/>
          <w:sz w:val="21"/>
          <w:szCs w:val="21"/>
        </w:rPr>
        <w:t>卒中偏瘫肩痛的严重程度、性质以及主观感受进行综合评估。</w:t>
      </w:r>
    </w:p>
    <w:p w14:paraId="1A8CFCDF">
      <w:pPr>
        <w:pStyle w:val="22"/>
        <w:numPr>
          <w:ilvl w:val="1"/>
          <w:numId w:val="1"/>
        </w:numPr>
        <w:spacing w:before="156" w:beforeLines="50" w:after="156" w:afterLines="50"/>
        <w:ind w:firstLineChars="0"/>
        <w:jc w:val="left"/>
        <w:rPr>
          <w:rFonts w:hint="eastAsia" w:ascii="黑体" w:hAnsi="黑体" w:eastAsia="黑体" w:cs="黑体"/>
          <w:bCs/>
          <w:kern w:val="0"/>
          <w:sz w:val="24"/>
          <w:szCs w:val="21"/>
        </w:rPr>
      </w:pPr>
      <w:r>
        <w:rPr>
          <w:rFonts w:hint="eastAsia" w:ascii="Times New Roman" w:hAnsi="Times New Roman" w:eastAsia="黑体" w:cs="Times New Roman"/>
          <w:bCs w:val="0"/>
          <w:kern w:val="2"/>
          <w:sz w:val="21"/>
          <w:szCs w:val="21"/>
        </w:rPr>
        <w:t>ADL评估</w:t>
      </w:r>
    </w:p>
    <w:p w14:paraId="4AAFB9EE">
      <w:pPr>
        <w:widowControl/>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日常生活能力包括</w:t>
      </w:r>
      <w:r>
        <w:rPr>
          <w:rFonts w:ascii="Times New Roman" w:hAnsi="Times New Roman" w:eastAsia="宋体" w:cs="Times New Roman"/>
          <w:kern w:val="0"/>
          <w:sz w:val="21"/>
          <w:szCs w:val="21"/>
        </w:rPr>
        <w:t>BADL</w:t>
      </w:r>
      <w:r>
        <w:rPr>
          <w:rFonts w:hint="eastAsia" w:ascii="宋体" w:hAnsi="宋体" w:eastAsia="宋体" w:cs="宋体"/>
          <w:kern w:val="0"/>
          <w:sz w:val="21"/>
          <w:szCs w:val="21"/>
        </w:rPr>
        <w:t>和</w:t>
      </w:r>
      <w:r>
        <w:rPr>
          <w:rFonts w:ascii="Times New Roman" w:hAnsi="Times New Roman" w:eastAsia="宋体" w:cs="Times New Roman"/>
          <w:kern w:val="0"/>
          <w:sz w:val="21"/>
          <w:szCs w:val="21"/>
        </w:rPr>
        <w:t>IADL</w:t>
      </w:r>
      <w:r>
        <w:rPr>
          <w:rFonts w:hint="eastAsia" w:ascii="宋体" w:hAnsi="宋体" w:eastAsia="宋体" w:cs="宋体"/>
          <w:kern w:val="0"/>
          <w:sz w:val="21"/>
          <w:szCs w:val="21"/>
        </w:rPr>
        <w:t>。</w:t>
      </w:r>
    </w:p>
    <w:p w14:paraId="14EEFB62">
      <w:pPr>
        <w:widowControl/>
        <w:jc w:val="left"/>
        <w:rPr>
          <w:rFonts w:hint="eastAsia" w:ascii="Times New Roman" w:hAnsi="Times New Roman" w:eastAsia="宋体" w:cs="Times New Roman"/>
          <w:kern w:val="0"/>
          <w:sz w:val="21"/>
          <w:szCs w:val="21"/>
        </w:rPr>
      </w:pPr>
      <w:r>
        <w:rPr>
          <w:rFonts w:hint="eastAsia" w:ascii="黑体" w:hAnsi="黑体" w:eastAsia="黑体" w:cs="宋体"/>
          <w:kern w:val="0"/>
          <w:sz w:val="21"/>
          <w:szCs w:val="21"/>
        </w:rPr>
        <w:t>9.6.1</w:t>
      </w:r>
      <w:r>
        <w:rPr>
          <w:rFonts w:hint="eastAsia" w:ascii="Times New Roman" w:hAnsi="Times New Roman" w:eastAsia="黑体" w:cs="Times New Roman"/>
          <w:kern w:val="0"/>
          <w:sz w:val="21"/>
          <w:szCs w:val="21"/>
        </w:rPr>
        <w:t xml:space="preserve"> BADL</w:t>
      </w:r>
    </w:p>
    <w:p w14:paraId="281A0147">
      <w:pPr>
        <w:widowControl/>
        <w:ind w:firstLine="420"/>
        <w:jc w:val="left"/>
        <w:rPr>
          <w:rFonts w:hint="eastAsia" w:ascii="宋体" w:hAnsi="宋体" w:eastAsia="宋体" w:cs="宋体"/>
          <w:kern w:val="0"/>
          <w:sz w:val="21"/>
          <w:szCs w:val="21"/>
        </w:rPr>
      </w:pPr>
      <w:r>
        <w:rPr>
          <w:rFonts w:hint="eastAsia" w:ascii="Times New Roman" w:hAnsi="Times New Roman" w:eastAsia="宋体" w:cs="Times New Roman"/>
          <w:kern w:val="0"/>
          <w:sz w:val="21"/>
          <w:szCs w:val="21"/>
        </w:rPr>
        <w:t>指患者在家中或医院里每日所需的基本运动和自理活动。包括生活自理活动和进行功能性移动两类活动。检查者采用改良Barthel量表评估患者穿衣、洗漱、进食等ADL受限情况。</w:t>
      </w:r>
    </w:p>
    <w:p w14:paraId="59165C0E">
      <w:pPr>
        <w:widowControl/>
        <w:jc w:val="left"/>
        <w:rPr>
          <w:rFonts w:hint="eastAsia" w:ascii="Times New Roman" w:hAnsi="Times New Roman" w:eastAsia="宋体" w:cs="Times New Roman"/>
          <w:kern w:val="0"/>
          <w:sz w:val="21"/>
          <w:szCs w:val="21"/>
        </w:rPr>
      </w:pPr>
      <w:r>
        <w:rPr>
          <w:rFonts w:hint="eastAsia" w:ascii="黑体" w:hAnsi="黑体" w:eastAsia="黑体" w:cs="宋体"/>
          <w:kern w:val="0"/>
          <w:sz w:val="21"/>
          <w:szCs w:val="21"/>
        </w:rPr>
        <w:t xml:space="preserve">9.6.2 </w:t>
      </w:r>
      <w:r>
        <w:rPr>
          <w:rFonts w:hint="eastAsia" w:ascii="Times New Roman" w:hAnsi="Times New Roman" w:eastAsia="黑体" w:cs="Times New Roman"/>
          <w:kern w:val="0"/>
          <w:sz w:val="21"/>
          <w:szCs w:val="21"/>
        </w:rPr>
        <w:t>IADL</w:t>
      </w:r>
    </w:p>
    <w:p w14:paraId="40C5131B">
      <w:pPr>
        <w:widowControl/>
        <w:ind w:firstLine="420"/>
        <w:jc w:val="left"/>
        <w:rPr>
          <w:rFonts w:hint="eastAsia" w:ascii="宋体" w:hAnsi="宋体" w:eastAsia="宋体" w:cs="宋体"/>
          <w:kern w:val="0"/>
          <w:sz w:val="21"/>
          <w:szCs w:val="21"/>
        </w:rPr>
      </w:pPr>
      <w:r>
        <w:rPr>
          <w:rFonts w:hint="eastAsia" w:ascii="Times New Roman" w:hAnsi="Times New Roman" w:eastAsia="宋体" w:cs="Times New Roman"/>
          <w:kern w:val="0"/>
          <w:sz w:val="21"/>
          <w:szCs w:val="21"/>
        </w:rPr>
        <w:t>指人们在社区中独立生活所需的高级技能，常需借助各种工具。</w:t>
      </w:r>
      <w:r>
        <w:rPr>
          <w:rFonts w:ascii="Times New Roman" w:hAnsi="Times New Roman" w:eastAsia="宋体" w:cs="Times New Roman"/>
          <w:bCs w:val="0"/>
          <w:kern w:val="0"/>
          <w:sz w:val="21"/>
          <w:szCs w:val="21"/>
        </w:rPr>
        <w:t>FAQ</w:t>
      </w:r>
      <w:r>
        <w:rPr>
          <w:rFonts w:hint="eastAsia" w:ascii="Times New Roman" w:hAnsi="Times New Roman" w:eastAsia="宋体" w:cs="Times New Roman"/>
          <w:kern w:val="0"/>
          <w:sz w:val="21"/>
          <w:szCs w:val="21"/>
        </w:rPr>
        <w:t>等工具评估购物、做饭、理财、家务、服药、交通使用、电话沟通等复杂技能。</w:t>
      </w:r>
    </w:p>
    <w:p w14:paraId="77D63BD0">
      <w:pPr>
        <w:pStyle w:val="22"/>
        <w:numPr>
          <w:ilvl w:val="1"/>
          <w:numId w:val="1"/>
        </w:numPr>
        <w:spacing w:before="156" w:beforeLines="50" w:after="156" w:afterLines="50"/>
        <w:ind w:firstLineChars="0"/>
        <w:jc w:val="left"/>
        <w:rPr>
          <w:rFonts w:hint="eastAsia" w:ascii="黑体" w:hAnsi="黑体" w:eastAsia="黑体" w:cs="黑体"/>
          <w:bCs/>
          <w:kern w:val="0"/>
          <w:sz w:val="24"/>
          <w:szCs w:val="21"/>
        </w:rPr>
      </w:pPr>
      <w:r>
        <w:rPr>
          <w:rFonts w:hint="eastAsia" w:ascii="黑体" w:hAnsi="黑体" w:eastAsia="黑体" w:cs="黑体"/>
          <w:bCs w:val="0"/>
          <w:kern w:val="2"/>
          <w:sz w:val="21"/>
          <w:szCs w:val="21"/>
        </w:rPr>
        <w:t>其他</w:t>
      </w:r>
    </w:p>
    <w:p w14:paraId="4B61654C">
      <w:pPr>
        <w:widowControl/>
        <w:ind w:firstLine="420"/>
        <w:jc w:val="left"/>
        <w:rPr>
          <w:rFonts w:hint="eastAsia" w:ascii="宋体" w:hAnsi="宋体" w:eastAsia="宋体" w:cs="宋体"/>
          <w:kern w:val="0"/>
          <w:sz w:val="21"/>
          <w:szCs w:val="21"/>
        </w:rPr>
      </w:pPr>
      <w:r>
        <w:rPr>
          <w:rFonts w:hint="eastAsia" w:ascii="Times New Roman" w:hAnsi="Times New Roman" w:eastAsia="宋体" w:cs="Times New Roman"/>
          <w:kern w:val="0"/>
          <w:sz w:val="21"/>
          <w:szCs w:val="21"/>
        </w:rPr>
        <w:t>偏瘫后肩痛对于患者的影响还包括患者的睡眠质量以及生活质量等，对于宜进行综合评估。</w:t>
      </w:r>
    </w:p>
    <w:p w14:paraId="7CFB0F58">
      <w:pPr>
        <w:widowControl/>
        <w:jc w:val="left"/>
        <w:rPr>
          <w:rFonts w:hint="eastAsia" w:ascii="宋体" w:hAnsi="宋体" w:eastAsia="宋体" w:cs="宋体"/>
          <w:kern w:val="0"/>
          <w:sz w:val="21"/>
          <w:szCs w:val="21"/>
        </w:rPr>
      </w:pPr>
      <w:r>
        <w:rPr>
          <w:rFonts w:hint="eastAsia" w:ascii="黑体" w:hAnsi="黑体" w:eastAsia="黑体" w:cs="宋体"/>
          <w:kern w:val="0"/>
          <w:sz w:val="21"/>
          <w:szCs w:val="21"/>
        </w:rPr>
        <w:t>9.7.1 睡眠质量评估</w:t>
      </w:r>
    </w:p>
    <w:p w14:paraId="0230A903">
      <w:pPr>
        <w:widowControl/>
        <w:ind w:firstLine="420" w:firstLineChars="200"/>
        <w:jc w:val="both"/>
        <w:rPr>
          <w:rFonts w:hint="eastAsia" w:ascii="宋体" w:hAnsi="宋体" w:eastAsia="宋体" w:cs="宋体"/>
          <w:kern w:val="0"/>
          <w:sz w:val="21"/>
          <w:szCs w:val="21"/>
        </w:rPr>
      </w:pPr>
      <w:r>
        <w:rPr>
          <w:rFonts w:ascii="Times New Roman" w:hAnsi="Times New Roman" w:eastAsia="宋体" w:cs="Times New Roman"/>
          <w:bCs w:val="0"/>
          <w:kern w:val="0"/>
          <w:sz w:val="21"/>
          <w:szCs w:val="21"/>
        </w:rPr>
        <w:t>PSQI</w:t>
      </w:r>
      <w:r>
        <w:rPr>
          <w:rFonts w:hint="eastAsia" w:ascii="Times New Roman" w:hAnsi="Times New Roman" w:eastAsia="宋体" w:cs="Times New Roman"/>
          <w:kern w:val="0"/>
          <w:sz w:val="21"/>
          <w:szCs w:val="21"/>
        </w:rPr>
        <w:t>：由19个自评和5个他评条目构成，其中第19条自评和5个他评条目不计分，参与计分的条目可组合成睡眠质量、入睡时间、睡眠时间、睡眠效率等7个成份。每个成份按0—3分四级计分，累计各成份得分为PSQI总分(0—21分)，得分越高表示睡眠质量越差。</w:t>
      </w:r>
    </w:p>
    <w:p w14:paraId="1EC92861">
      <w:pPr>
        <w:widowControl/>
        <w:jc w:val="left"/>
        <w:rPr>
          <w:rFonts w:hint="eastAsia" w:ascii="Times New Roman" w:hAnsi="Times New Roman" w:eastAsia="宋体" w:cs="Times New Roman"/>
          <w:kern w:val="0"/>
          <w:sz w:val="21"/>
          <w:szCs w:val="21"/>
        </w:rPr>
      </w:pPr>
      <w:r>
        <w:rPr>
          <w:rFonts w:hint="eastAsia" w:ascii="黑体" w:hAnsi="黑体" w:eastAsia="黑体" w:cs="宋体"/>
          <w:kern w:val="0"/>
          <w:sz w:val="21"/>
          <w:szCs w:val="21"/>
        </w:rPr>
        <w:t xml:space="preserve">9.7.2 </w:t>
      </w:r>
      <w:r>
        <w:rPr>
          <w:rFonts w:ascii="Times New Roman" w:hAnsi="Times New Roman" w:eastAsia="黑体" w:cs="Times New Roman"/>
          <w:bCs w:val="0"/>
          <w:kern w:val="0"/>
          <w:sz w:val="21"/>
          <w:szCs w:val="21"/>
        </w:rPr>
        <w:t>QoL</w:t>
      </w:r>
      <w:r>
        <w:rPr>
          <w:rFonts w:hint="eastAsia" w:ascii="Times New Roman" w:hAnsi="Times New Roman" w:eastAsia="黑体" w:cs="Times New Roman"/>
          <w:kern w:val="0"/>
          <w:sz w:val="21"/>
          <w:szCs w:val="21"/>
        </w:rPr>
        <w:t>评估</w:t>
      </w:r>
    </w:p>
    <w:p w14:paraId="0619EA66">
      <w:pPr>
        <w:widowControl/>
        <w:ind w:firstLine="420" w:firstLineChars="200"/>
        <w:jc w:val="both"/>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检查者根据具体情况选用合适的工具对脑卒中偏瘫肩痛患者进行生活质量的评估。</w:t>
      </w:r>
    </w:p>
    <w:p w14:paraId="2B41ED00">
      <w:pPr>
        <w:widowControl/>
        <w:ind w:firstLine="420" w:firstLineChars="200"/>
        <w:jc w:val="both"/>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w:t>
      </w:r>
      <w:r>
        <w:rPr>
          <w:rFonts w:ascii="Times New Roman" w:hAnsi="Times New Roman" w:eastAsia="宋体" w:cs="Times New Roman"/>
          <w:bCs w:val="0"/>
          <w:kern w:val="0"/>
          <w:sz w:val="21"/>
          <w:szCs w:val="21"/>
        </w:rPr>
        <w:t>SF-36</w:t>
      </w:r>
      <w:r>
        <w:rPr>
          <w:rFonts w:hint="eastAsia" w:ascii="Times New Roman" w:hAnsi="Times New Roman" w:eastAsia="宋体" w:cs="Times New Roman"/>
          <w:kern w:val="0"/>
          <w:sz w:val="21"/>
          <w:szCs w:val="21"/>
        </w:rPr>
        <w:t>：该量表包括生理功能、身份角色限制、躯体疼痛、总体健康、活力、社会功能、情感职能、情绪角色限制和健康变化9个维度，共计36个条目。</w:t>
      </w:r>
    </w:p>
    <w:p w14:paraId="48AB033D">
      <w:pPr>
        <w:widowControl/>
        <w:ind w:firstLine="420" w:firstLineChars="200"/>
        <w:jc w:val="both"/>
        <w:rPr>
          <w:rFonts w:hint="eastAsia" w:ascii="宋体" w:hAnsi="宋体" w:eastAsia="宋体" w:cs="宋体"/>
          <w:kern w:val="0"/>
          <w:sz w:val="21"/>
          <w:szCs w:val="21"/>
        </w:rPr>
      </w:pP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SS-QOL</w:t>
      </w:r>
      <w:r>
        <w:rPr>
          <w:rFonts w:hint="eastAsia" w:ascii="Times New Roman" w:hAnsi="Times New Roman" w:eastAsia="宋体" w:cs="Times New Roman"/>
          <w:kern w:val="0"/>
          <w:sz w:val="21"/>
          <w:szCs w:val="21"/>
        </w:rPr>
        <w:t>：共包括体能、家庭角色、语言、移动能力、情绪、个性、自理、社会角色、思维、上肢功能、视野、和工作能力12个方面，49条目。分数越高生活质量越高。</w:t>
      </w:r>
    </w:p>
    <w:p w14:paraId="4498F762">
      <w:pPr>
        <w:pStyle w:val="22"/>
        <w:numPr>
          <w:ilvl w:val="1"/>
          <w:numId w:val="1"/>
        </w:numPr>
        <w:spacing w:before="156" w:beforeLines="50" w:after="156" w:afterLines="50"/>
        <w:ind w:firstLineChars="0"/>
        <w:jc w:val="left"/>
        <w:rPr>
          <w:rFonts w:hint="eastAsia" w:ascii="黑体" w:hAnsi="黑体" w:eastAsia="黑体" w:cs="黑体"/>
          <w:bCs/>
          <w:kern w:val="0"/>
          <w:sz w:val="24"/>
          <w:szCs w:val="21"/>
        </w:rPr>
      </w:pPr>
      <w:r>
        <w:rPr>
          <w:rFonts w:hint="eastAsia" w:ascii="黑体" w:hAnsi="黑体" w:eastAsia="黑体" w:cs="黑体"/>
          <w:bCs w:val="0"/>
          <w:kern w:val="2"/>
          <w:sz w:val="21"/>
          <w:szCs w:val="21"/>
        </w:rPr>
        <w:t>影像学检查</w:t>
      </w:r>
    </w:p>
    <w:p w14:paraId="1FC3BF63">
      <w:pPr>
        <w:widowControl/>
        <w:ind w:firstLine="420" w:firstLineChars="200"/>
        <w:jc w:val="both"/>
        <w:rPr>
          <w:rFonts w:hint="eastAsia" w:ascii="宋体" w:hAnsi="宋体" w:eastAsia="宋体" w:cs="宋体"/>
          <w:kern w:val="0"/>
          <w:sz w:val="21"/>
          <w:szCs w:val="21"/>
        </w:rPr>
      </w:pPr>
      <w:r>
        <w:rPr>
          <w:rFonts w:hint="eastAsia" w:ascii="Times New Roman" w:hAnsi="Times New Roman" w:eastAsia="宋体" w:cs="Times New Roman"/>
          <w:bCs w:val="0"/>
          <w:kern w:val="0"/>
          <w:sz w:val="21"/>
          <w:szCs w:val="21"/>
        </w:rPr>
        <w:t>临床常用影像学检查包括</w:t>
      </w:r>
      <w:r>
        <w:rPr>
          <w:rFonts w:hint="eastAsia" w:ascii="Times New Roman" w:hAnsi="Times New Roman" w:eastAsia="宋体" w:cs="Times New Roman"/>
          <w:kern w:val="0"/>
          <w:sz w:val="21"/>
          <w:szCs w:val="21"/>
        </w:rPr>
        <w:t>X线平片检查、</w:t>
      </w:r>
      <w:r>
        <w:rPr>
          <w:rFonts w:ascii="Times New Roman" w:hAnsi="Times New Roman" w:eastAsia="宋体" w:cs="Times New Roman"/>
          <w:bCs w:val="0"/>
          <w:kern w:val="0"/>
          <w:sz w:val="21"/>
          <w:szCs w:val="21"/>
        </w:rPr>
        <w:t>MRI</w:t>
      </w:r>
      <w:r>
        <w:rPr>
          <w:rFonts w:hint="eastAsia" w:ascii="Times New Roman" w:hAnsi="Times New Roman" w:eastAsia="宋体" w:cs="Times New Roman"/>
          <w:kern w:val="0"/>
          <w:sz w:val="21"/>
          <w:szCs w:val="21"/>
        </w:rPr>
        <w:t>、肌肉骨骼超声检查、</w:t>
      </w:r>
      <w:r>
        <w:rPr>
          <w:rFonts w:ascii="Times New Roman" w:hAnsi="Times New Roman" w:eastAsia="宋体" w:cs="Times New Roman"/>
          <w:bCs w:val="0"/>
          <w:kern w:val="0"/>
          <w:sz w:val="21"/>
          <w:szCs w:val="21"/>
        </w:rPr>
        <w:t>CT</w:t>
      </w:r>
      <w:r>
        <w:rPr>
          <w:rFonts w:hint="eastAsia" w:ascii="Times New Roman" w:hAnsi="Times New Roman" w:eastAsia="宋体" w:cs="Times New Roman"/>
          <w:kern w:val="0"/>
          <w:sz w:val="21"/>
          <w:szCs w:val="21"/>
        </w:rPr>
        <w:t>检查等，医生根据患者具体情况选择合适的检查方法。</w:t>
      </w:r>
    </w:p>
    <w:p w14:paraId="01AC8B45">
      <w:pPr>
        <w:widowControl/>
        <w:jc w:val="left"/>
        <w:rPr>
          <w:rFonts w:hint="eastAsia" w:ascii="宋体" w:hAnsi="宋体" w:eastAsia="宋体" w:cs="宋体"/>
          <w:kern w:val="0"/>
          <w:sz w:val="21"/>
          <w:szCs w:val="21"/>
        </w:rPr>
      </w:pPr>
      <w:r>
        <w:rPr>
          <w:rFonts w:hint="eastAsia" w:ascii="黑体" w:hAnsi="黑体" w:eastAsia="黑体" w:cs="宋体"/>
          <w:kern w:val="0"/>
          <w:sz w:val="21"/>
          <w:szCs w:val="21"/>
        </w:rPr>
        <w:t xml:space="preserve">9.8.1 </w:t>
      </w:r>
      <w:r>
        <w:rPr>
          <w:rFonts w:hint="eastAsia" w:ascii="Times New Roman" w:hAnsi="Times New Roman" w:eastAsia="黑体" w:cs="Times New Roman"/>
          <w:kern w:val="0"/>
          <w:sz w:val="21"/>
          <w:szCs w:val="21"/>
        </w:rPr>
        <w:t>X线平片</w:t>
      </w:r>
      <w:r>
        <w:rPr>
          <w:rFonts w:hint="eastAsia" w:ascii="黑体" w:hAnsi="黑体" w:eastAsia="黑体" w:cs="宋体"/>
          <w:kern w:val="0"/>
          <w:sz w:val="21"/>
          <w:szCs w:val="21"/>
        </w:rPr>
        <w:t>检查</w:t>
      </w:r>
    </w:p>
    <w:p w14:paraId="43206D2F">
      <w:pPr>
        <w:widowControl/>
        <w:ind w:firstLine="420" w:firstLineChars="200"/>
        <w:jc w:val="both"/>
        <w:rPr>
          <w:rFonts w:hint="eastAsia" w:ascii="宋体" w:hAnsi="宋体" w:eastAsia="宋体" w:cs="宋体"/>
          <w:sz w:val="21"/>
          <w:szCs w:val="21"/>
          <w:shd w:val="clear" w:color="auto" w:fill="FFFFFF"/>
        </w:rPr>
      </w:pPr>
      <w:r>
        <w:rPr>
          <w:rFonts w:hint="eastAsia" w:ascii="Times New Roman" w:hAnsi="Times New Roman" w:eastAsia="宋体" w:cs="Times New Roman"/>
          <w:kern w:val="0"/>
          <w:sz w:val="21"/>
          <w:szCs w:val="21"/>
          <w:shd w:val="clear" w:color="auto" w:fill="auto"/>
        </w:rPr>
        <w:t>通过X线检查</w:t>
      </w:r>
      <w:r>
        <w:rPr>
          <w:rFonts w:hint="eastAsia" w:ascii="Times New Roman" w:hAnsi="Times New Roman" w:eastAsia="宋体" w:cs="Times New Roman"/>
          <w:bCs w:val="0"/>
          <w:kern w:val="0"/>
          <w:sz w:val="21"/>
          <w:szCs w:val="21"/>
          <w:shd w:val="clear" w:color="auto" w:fill="auto"/>
        </w:rPr>
        <w:t>判断是否存在骨折、关节脱位，以及</w:t>
      </w:r>
      <w:r>
        <w:rPr>
          <w:rFonts w:hint="eastAsia" w:ascii="Times New Roman" w:hAnsi="Times New Roman" w:eastAsia="宋体" w:cs="Times New Roman"/>
          <w:kern w:val="0"/>
          <w:sz w:val="21"/>
          <w:szCs w:val="21"/>
          <w:shd w:val="clear" w:color="auto" w:fill="auto"/>
        </w:rPr>
        <w:t>关节间隙狭窄（软骨磨损）、骨赘（骨刺）形成、骨质硬化或囊性变等退行性或炎性关节炎迹象；评估肩峰形态、骨骼肿瘤或感染；发现肩袖肌腱或滑囊内的钙化灶，如钙化性肌腱炎等。</w:t>
      </w:r>
    </w:p>
    <w:p w14:paraId="5C449648">
      <w:pPr>
        <w:widowControl/>
        <w:jc w:val="left"/>
        <w:rPr>
          <w:rFonts w:hint="eastAsia" w:ascii="宋体" w:hAnsi="宋体" w:eastAsia="宋体" w:cs="宋体"/>
          <w:kern w:val="0"/>
          <w:sz w:val="21"/>
          <w:szCs w:val="21"/>
        </w:rPr>
      </w:pPr>
      <w:r>
        <w:rPr>
          <w:rFonts w:hint="eastAsia" w:ascii="黑体" w:hAnsi="黑体" w:eastAsia="黑体" w:cs="宋体"/>
          <w:kern w:val="0"/>
          <w:sz w:val="21"/>
          <w:szCs w:val="21"/>
        </w:rPr>
        <w:t xml:space="preserve">9.8.2 </w:t>
      </w:r>
      <w:r>
        <w:rPr>
          <w:rFonts w:hint="eastAsia" w:ascii="Times New Roman" w:hAnsi="Times New Roman" w:eastAsia="黑体" w:cs="Times New Roman"/>
          <w:kern w:val="0"/>
          <w:sz w:val="21"/>
          <w:szCs w:val="21"/>
        </w:rPr>
        <w:t>MRI检</w:t>
      </w:r>
      <w:r>
        <w:rPr>
          <w:rFonts w:hint="eastAsia" w:ascii="黑体" w:hAnsi="黑体" w:eastAsia="黑体" w:cs="宋体"/>
          <w:kern w:val="0"/>
          <w:sz w:val="21"/>
          <w:szCs w:val="21"/>
        </w:rPr>
        <w:t>查</w:t>
      </w:r>
    </w:p>
    <w:p w14:paraId="7827D08A">
      <w:pPr>
        <w:widowControl/>
        <w:ind w:firstLine="420" w:firstLineChars="200"/>
        <w:jc w:val="both"/>
        <w:rPr>
          <w:rFonts w:hint="eastAsia" w:ascii="宋体" w:hAnsi="宋体" w:eastAsia="宋体" w:cs="宋体"/>
          <w:sz w:val="21"/>
          <w:szCs w:val="21"/>
          <w:shd w:val="clear" w:color="auto" w:fill="FFFFFF"/>
        </w:rPr>
      </w:pPr>
      <w:r>
        <w:rPr>
          <w:rFonts w:hint="eastAsia" w:ascii="Times New Roman" w:hAnsi="Times New Roman" w:eastAsia="宋体" w:cs="Times New Roman"/>
          <w:kern w:val="0"/>
          <w:sz w:val="21"/>
          <w:szCs w:val="21"/>
          <w:shd w:val="clear" w:color="auto" w:fill="auto"/>
        </w:rPr>
        <w:t>MRI可以准确诊断肩袖撕裂、肌腱炎、肌腱病变、</w:t>
      </w:r>
      <w:r>
        <w:rPr>
          <w:rStyle w:val="17"/>
          <w:rFonts w:hint="eastAsia" w:ascii="Times New Roman" w:hAnsi="Times New Roman" w:cs="Times New Roman"/>
          <w:kern w:val="0"/>
          <w:szCs w:val="21"/>
        </w:rPr>
        <w:t>滑囊炎、关节积液、关节软骨损伤、微小骨折和骨挫伤，及其他软组织问题</w:t>
      </w:r>
      <w:r>
        <w:rPr>
          <w:rFonts w:hint="eastAsia" w:ascii="Times New Roman" w:hAnsi="Times New Roman" w:eastAsia="宋体" w:cs="Times New Roman"/>
          <w:kern w:val="0"/>
          <w:sz w:val="21"/>
          <w:szCs w:val="21"/>
          <w:shd w:val="clear" w:color="auto" w:fill="auto"/>
        </w:rPr>
        <w:t>（如关节囊、韧带、神经的病变）。</w:t>
      </w:r>
    </w:p>
    <w:p w14:paraId="62E7F062">
      <w:pPr>
        <w:widowControl/>
        <w:jc w:val="left"/>
        <w:rPr>
          <w:rFonts w:hint="eastAsia" w:ascii="宋体" w:hAnsi="宋体" w:eastAsia="宋体" w:cs="宋体"/>
          <w:kern w:val="0"/>
          <w:sz w:val="21"/>
          <w:szCs w:val="21"/>
        </w:rPr>
      </w:pPr>
      <w:r>
        <w:rPr>
          <w:rFonts w:hint="eastAsia" w:ascii="黑体" w:hAnsi="黑体" w:eastAsia="黑体" w:cs="宋体"/>
          <w:kern w:val="0"/>
          <w:sz w:val="21"/>
          <w:szCs w:val="21"/>
        </w:rPr>
        <w:t>9.8.3 肌肉骨骼超声检查</w:t>
      </w:r>
    </w:p>
    <w:p w14:paraId="00D3BDCD">
      <w:pPr>
        <w:widowControl/>
        <w:spacing w:before="60"/>
        <w:ind w:firstLine="420" w:firstLineChars="200"/>
        <w:rPr>
          <w:rFonts w:hint="eastAsia" w:ascii="宋体" w:hAnsi="宋体" w:eastAsia="宋体" w:cs="宋体"/>
          <w:sz w:val="21"/>
          <w:szCs w:val="21"/>
          <w:shd w:val="clear" w:color="auto" w:fill="FFFFFF"/>
        </w:rPr>
      </w:pPr>
      <w:r>
        <w:rPr>
          <w:rFonts w:hint="eastAsia" w:ascii="宋体" w:hAnsi="宋体" w:eastAsia="宋体" w:cs="宋体"/>
          <w:kern w:val="0"/>
          <w:sz w:val="21"/>
          <w:szCs w:val="21"/>
        </w:rPr>
        <w:t>超声检查</w:t>
      </w:r>
      <w:r>
        <w:rPr>
          <w:rFonts w:hint="eastAsia" w:ascii="宋体" w:hAnsi="宋体" w:eastAsia="宋体" w:cs="宋体"/>
          <w:sz w:val="21"/>
          <w:szCs w:val="21"/>
          <w:shd w:val="clear" w:color="auto" w:fill="FFFFFF"/>
        </w:rPr>
        <w:t>是诊断肩袖撕裂、肌腱炎、肌腱病变的</w:t>
      </w:r>
      <w:r>
        <w:rPr>
          <w:rStyle w:val="18"/>
          <w:rFonts w:hint="eastAsia" w:ascii="宋体" w:hAnsi="宋体" w:eastAsia="宋体" w:cs="宋体"/>
          <w:b w:val="0"/>
          <w:sz w:val="21"/>
          <w:szCs w:val="21"/>
          <w:shd w:val="clear" w:color="auto" w:fill="FFFFFF"/>
        </w:rPr>
        <w:t>首选方法</w:t>
      </w:r>
      <w:r>
        <w:rPr>
          <w:rFonts w:hint="eastAsia" w:ascii="宋体" w:hAnsi="宋体" w:eastAsia="宋体" w:cs="宋体"/>
          <w:sz w:val="21"/>
          <w:szCs w:val="21"/>
          <w:shd w:val="clear" w:color="auto" w:fill="FFFFFF"/>
        </w:rPr>
        <w:t>，可以显示肩峰下-三角肌下滑囊的积液和增厚，可以检测关节腔和滑囊内的液体。</w:t>
      </w:r>
    </w:p>
    <w:p w14:paraId="684DF830">
      <w:pPr>
        <w:widowControl/>
        <w:spacing w:before="60"/>
        <w:rPr>
          <w:rFonts w:hint="eastAsia" w:ascii="宋体" w:hAnsi="宋体" w:eastAsia="宋体" w:cs="宋体"/>
          <w:sz w:val="21"/>
          <w:szCs w:val="21"/>
          <w:shd w:val="clear" w:color="auto" w:fill="FFFFFF"/>
        </w:rPr>
      </w:pPr>
      <w:r>
        <w:rPr>
          <w:rFonts w:hint="eastAsia" w:ascii="黑体" w:hAnsi="黑体" w:eastAsia="黑体" w:cs="宋体"/>
          <w:kern w:val="0"/>
          <w:sz w:val="21"/>
          <w:szCs w:val="21"/>
          <w:shd w:val="clear" w:color="auto" w:fill="auto"/>
        </w:rPr>
        <w:t>9.8.4</w:t>
      </w:r>
      <w:r>
        <w:rPr>
          <w:rFonts w:hint="eastAsia" w:ascii="Times New Roman" w:hAnsi="Times New Roman" w:eastAsia="黑体" w:cs="Times New Roman"/>
          <w:kern w:val="0"/>
          <w:sz w:val="21"/>
          <w:szCs w:val="21"/>
          <w:shd w:val="clear" w:color="auto" w:fill="auto"/>
        </w:rPr>
        <w:t xml:space="preserve"> CT检查</w:t>
      </w:r>
    </w:p>
    <w:p w14:paraId="6D2814B9">
      <w:pPr>
        <w:widowControl/>
        <w:spacing w:before="60"/>
        <w:ind w:firstLine="420" w:firstLineChars="200"/>
        <w:rPr>
          <w:rFonts w:hint="eastAsia" w:asciiTheme="minorHAnsi" w:hAnsiTheme="minorHAnsi" w:eastAsiaTheme="minorEastAsia" w:cstheme="minorBidi"/>
          <w:sz w:val="21"/>
          <w:szCs w:val="21"/>
          <w:highlight w:val="none"/>
          <w:shd w:val="clear" w:color="auto" w:fill="auto"/>
        </w:rPr>
      </w:pPr>
      <w:r>
        <w:rPr>
          <w:rFonts w:hint="eastAsia" w:ascii="Times New Roman" w:hAnsi="Times New Roman" w:eastAsia="宋体" w:cs="Times New Roman"/>
          <w:kern w:val="0"/>
          <w:sz w:val="21"/>
          <w:szCs w:val="21"/>
          <w:shd w:val="clear" w:color="auto" w:fill="auto"/>
        </w:rPr>
        <w:t>通过CT扫描精确评估肩关节的解剖结构异常。</w:t>
      </w:r>
    </w:p>
    <w:p w14:paraId="0BB444B4">
      <w:pPr>
        <w:pStyle w:val="22"/>
        <w:numPr>
          <w:ilvl w:val="0"/>
          <w:numId w:val="1"/>
        </w:numPr>
        <w:spacing w:before="312" w:beforeLines="100" w:after="312" w:afterLines="100"/>
        <w:ind w:firstLineChars="0"/>
        <w:jc w:val="left"/>
        <w:outlineLvl w:val="0"/>
        <w:rPr>
          <w:rFonts w:hint="eastAsia" w:ascii="黑体" w:hAnsi="黑体" w:eastAsia="黑体" w:cs="黑体"/>
          <w:sz w:val="24"/>
          <w:szCs w:val="21"/>
        </w:rPr>
      </w:pPr>
      <w:bookmarkStart w:id="15" w:name="_Toc218542285"/>
      <w:r>
        <w:rPr>
          <w:rFonts w:hint="eastAsia" w:ascii="黑体" w:hAnsi="黑体" w:eastAsia="黑体" w:cs="黑体"/>
          <w:bCs/>
          <w:sz w:val="24"/>
          <w:szCs w:val="21"/>
        </w:rPr>
        <w:t>脑卒中偏瘫肩痛康复方案</w:t>
      </w:r>
      <w:bookmarkEnd w:id="15"/>
      <w:bookmarkStart w:id="16" w:name="_Toc218542286"/>
      <w:bookmarkEnd w:id="16"/>
    </w:p>
    <w:p w14:paraId="5FB1ACC0">
      <w:pPr>
        <w:snapToGrid w:val="0"/>
        <w:ind w:firstLine="420" w:firstLineChars="200"/>
        <w:rPr>
          <w:rFonts w:hint="eastAsia" w:ascii="宋体" w:hAnsi="宋体" w:eastAsia="宋体" w:cs="宋体"/>
          <w:bCs/>
          <w:sz w:val="21"/>
          <w:szCs w:val="21"/>
        </w:rPr>
      </w:pPr>
      <w:r>
        <w:rPr>
          <w:rFonts w:hint="eastAsia" w:ascii="Times New Roman" w:hAnsi="Times New Roman" w:eastAsia="宋体" w:cs="Times New Roman"/>
          <w:bCs w:val="0"/>
          <w:kern w:val="0"/>
          <w:sz w:val="21"/>
          <w:szCs w:val="21"/>
        </w:rPr>
        <w:t>根据综合评估结果，明确偏瘫肩痛的诊断、病程、严重程度、病因和合并症后给与针对性的康复治疗。</w:t>
      </w:r>
    </w:p>
    <w:p w14:paraId="4991BEF1">
      <w:pPr>
        <w:pStyle w:val="22"/>
        <w:numPr>
          <w:ilvl w:val="1"/>
          <w:numId w:val="1"/>
        </w:numPr>
        <w:spacing w:before="156" w:beforeLines="50" w:after="156" w:afterLines="50"/>
        <w:ind w:firstLine="0" w:firstLineChars="0"/>
        <w:jc w:val="left"/>
        <w:rPr>
          <w:rFonts w:hint="eastAsia" w:ascii="黑体" w:hAnsi="黑体" w:eastAsia="黑体" w:cs="黑体"/>
          <w:bCs w:val="0"/>
          <w:sz w:val="21"/>
          <w:szCs w:val="21"/>
        </w:rPr>
      </w:pPr>
      <w:r>
        <w:rPr>
          <w:rFonts w:hint="eastAsia" w:ascii="黑体" w:hAnsi="黑体" w:eastAsia="黑体" w:cs="黑体"/>
          <w:bCs w:val="0"/>
          <w:sz w:val="21"/>
          <w:szCs w:val="21"/>
        </w:rPr>
        <w:t>疼痛治疗</w:t>
      </w:r>
    </w:p>
    <w:p w14:paraId="5E58019A">
      <w:pPr>
        <w:pStyle w:val="22"/>
        <w:ind w:firstLine="420"/>
        <w:jc w:val="both"/>
        <w:rPr>
          <w:rFonts w:hint="eastAsia" w:ascii="宋体" w:hAnsi="宋体" w:eastAsia="宋体" w:cs="宋体"/>
          <w:bCs/>
          <w:sz w:val="21"/>
          <w:szCs w:val="21"/>
        </w:rPr>
      </w:pPr>
      <w:r>
        <w:rPr>
          <w:rFonts w:hint="eastAsia" w:ascii="Times New Roman" w:hAnsi="Times New Roman" w:eastAsia="宋体" w:cs="Times New Roman"/>
          <w:bCs/>
          <w:kern w:val="0"/>
          <w:sz w:val="24"/>
          <w:szCs w:val="21"/>
        </w:rPr>
        <w:t>根据患者疼痛的性质和程度采用物理治疗、药物治疗和关节松动术等方法缓解疼痛，其中物理治疗包括声、光、电、磁、热疗、体外冲击波、重复经颅磁刺激等。</w:t>
      </w:r>
    </w:p>
    <w:p w14:paraId="1BD09DEE">
      <w:pPr>
        <w:pStyle w:val="22"/>
        <w:numPr>
          <w:ilvl w:val="1"/>
          <w:numId w:val="1"/>
        </w:numPr>
        <w:spacing w:before="156" w:beforeLines="50" w:after="156" w:afterLines="50"/>
        <w:ind w:firstLine="0" w:firstLineChars="0"/>
        <w:jc w:val="left"/>
        <w:rPr>
          <w:rFonts w:hint="eastAsia" w:ascii="黑体" w:hAnsi="黑体" w:eastAsia="黑体" w:cs="黑体"/>
          <w:bCs w:val="0"/>
          <w:sz w:val="21"/>
          <w:szCs w:val="21"/>
        </w:rPr>
      </w:pPr>
      <w:r>
        <w:rPr>
          <w:rFonts w:hint="eastAsia" w:ascii="黑体" w:hAnsi="黑体" w:eastAsia="黑体" w:cs="黑体"/>
          <w:bCs w:val="0"/>
          <w:sz w:val="21"/>
          <w:szCs w:val="21"/>
        </w:rPr>
        <w:t>运动疗法</w:t>
      </w:r>
    </w:p>
    <w:p w14:paraId="2D476D3B">
      <w:pPr>
        <w:pStyle w:val="22"/>
        <w:ind w:firstLine="420"/>
        <w:jc w:val="both"/>
        <w:rPr>
          <w:rFonts w:hint="eastAsia" w:ascii="Times New Roman" w:hAnsi="Times New Roman" w:eastAsia="宋体" w:cs="Times New Roman"/>
          <w:bCs w:val="0"/>
          <w:kern w:val="0"/>
          <w:sz w:val="21"/>
          <w:szCs w:val="21"/>
        </w:rPr>
      </w:pPr>
      <w:r>
        <w:rPr>
          <w:rFonts w:hint="eastAsia" w:ascii="Times New Roman" w:hAnsi="Times New Roman" w:eastAsia="宋体" w:cs="Times New Roman"/>
          <w:bCs w:val="0"/>
          <w:kern w:val="0"/>
          <w:sz w:val="21"/>
          <w:szCs w:val="21"/>
        </w:rPr>
        <w:t>运动疗法是偏瘫肩痛康复的核心手段，旨在恢复关节功能、增强肌力、改善协调性并最终实现功能性独立，运动疗法内容包括但不限于：</w:t>
      </w:r>
    </w:p>
    <w:p w14:paraId="28364BFF">
      <w:pPr>
        <w:pStyle w:val="22"/>
        <w:ind w:firstLine="420"/>
        <w:jc w:val="both"/>
        <w:rPr>
          <w:rFonts w:hint="eastAsia" w:ascii="Times New Roman" w:hAnsi="Times New Roman" w:eastAsia="宋体" w:cs="Times New Roman"/>
          <w:bCs w:val="0"/>
          <w:kern w:val="0"/>
          <w:sz w:val="21"/>
          <w:szCs w:val="21"/>
        </w:rPr>
      </w:pPr>
      <w:r>
        <w:rPr>
          <w:rFonts w:hint="eastAsia" w:ascii="Times New Roman" w:hAnsi="Times New Roman" w:eastAsia="宋体" w:cs="Times New Roman"/>
          <w:bCs w:val="0"/>
          <w:kern w:val="0"/>
          <w:sz w:val="21"/>
          <w:szCs w:val="21"/>
        </w:rPr>
        <w:t>——肩关节关节活动度训练，包括PROM、AAROM以及AROM的训练。</w:t>
      </w:r>
    </w:p>
    <w:p w14:paraId="460E4E21">
      <w:pPr>
        <w:pStyle w:val="22"/>
        <w:ind w:firstLine="420"/>
        <w:jc w:val="both"/>
        <w:rPr>
          <w:rFonts w:hint="eastAsia" w:ascii="Times New Roman" w:hAnsi="Times New Roman" w:eastAsia="宋体" w:cs="Times New Roman"/>
          <w:bCs w:val="0"/>
          <w:kern w:val="0"/>
          <w:sz w:val="21"/>
          <w:szCs w:val="21"/>
        </w:rPr>
      </w:pPr>
      <w:r>
        <w:rPr>
          <w:rFonts w:hint="eastAsia" w:ascii="Times New Roman" w:hAnsi="Times New Roman" w:eastAsia="宋体" w:cs="Times New Roman"/>
          <w:bCs w:val="0"/>
          <w:kern w:val="0"/>
          <w:sz w:val="21"/>
          <w:szCs w:val="21"/>
        </w:rPr>
        <w:t>——肌力训练：重点训练肩袖肌群和肩胛稳定肌群，同时进行下肢及躯干的力量训练，帮助肩周肌肉恢复。</w:t>
      </w:r>
    </w:p>
    <w:p w14:paraId="54D093A1">
      <w:pPr>
        <w:pStyle w:val="22"/>
        <w:ind w:firstLine="420" w:firstLineChars="200"/>
        <w:jc w:val="both"/>
        <w:rPr>
          <w:rFonts w:hint="eastAsia" w:ascii="宋体" w:hAnsi="宋体" w:eastAsia="宋体" w:cs="宋体"/>
          <w:bCs/>
          <w:sz w:val="21"/>
          <w:szCs w:val="21"/>
        </w:rPr>
      </w:pPr>
      <w:r>
        <w:rPr>
          <w:rFonts w:hint="eastAsia" w:ascii="Times New Roman" w:hAnsi="Times New Roman" w:eastAsia="宋体" w:cs="Times New Roman"/>
          <w:bCs w:val="0"/>
          <w:kern w:val="0"/>
          <w:sz w:val="21"/>
          <w:szCs w:val="21"/>
        </w:rPr>
        <w:t>——耐力训练：在无痛范围内进行渐进性抗阻训练。</w:t>
      </w:r>
    </w:p>
    <w:p w14:paraId="38EE22A9">
      <w:pPr>
        <w:pStyle w:val="22"/>
        <w:numPr>
          <w:ilvl w:val="1"/>
          <w:numId w:val="1"/>
        </w:numPr>
        <w:spacing w:before="156" w:beforeLines="50" w:after="156" w:afterLines="50"/>
        <w:ind w:firstLine="0" w:firstLineChars="0"/>
        <w:jc w:val="left"/>
        <w:rPr>
          <w:rFonts w:hint="eastAsia" w:ascii="黑体" w:hAnsi="黑体" w:eastAsia="黑体" w:cs="黑体"/>
          <w:bCs w:val="0"/>
          <w:sz w:val="21"/>
          <w:szCs w:val="21"/>
        </w:rPr>
      </w:pPr>
      <w:r>
        <w:rPr>
          <w:rFonts w:hint="eastAsia" w:ascii="黑体" w:hAnsi="黑体" w:eastAsia="黑体" w:cs="黑体"/>
          <w:bCs w:val="0"/>
          <w:sz w:val="21"/>
          <w:szCs w:val="21"/>
        </w:rPr>
        <w:t>健康宣教</w:t>
      </w:r>
    </w:p>
    <w:p w14:paraId="7EB86860">
      <w:pPr>
        <w:pStyle w:val="22"/>
        <w:ind w:firstLine="420"/>
        <w:jc w:val="both"/>
        <w:rPr>
          <w:rFonts w:hint="eastAsia" w:ascii="宋体" w:hAnsi="宋体" w:eastAsia="宋体" w:cs="宋体"/>
          <w:bCs/>
          <w:sz w:val="21"/>
          <w:szCs w:val="21"/>
        </w:rPr>
      </w:pPr>
      <w:r>
        <w:rPr>
          <w:rFonts w:hint="eastAsia" w:ascii="Times New Roman" w:hAnsi="Times New Roman" w:eastAsia="宋体" w:cs="Times New Roman"/>
          <w:bCs w:val="0"/>
          <w:kern w:val="0"/>
          <w:sz w:val="21"/>
          <w:szCs w:val="21"/>
        </w:rPr>
        <w:t>由医师或康复治疗师、护士对患者及家属开展关于偏瘫肩痛的防治康方面针对性的宣教。</w:t>
      </w:r>
    </w:p>
    <w:p w14:paraId="40FB87F1">
      <w:pPr>
        <w:pStyle w:val="22"/>
        <w:numPr>
          <w:ilvl w:val="1"/>
          <w:numId w:val="1"/>
        </w:numPr>
        <w:spacing w:before="156" w:beforeLines="50" w:after="156" w:afterLines="50"/>
        <w:ind w:firstLine="0" w:firstLineChars="0"/>
        <w:jc w:val="left"/>
        <w:rPr>
          <w:rFonts w:hint="eastAsia" w:ascii="黑体" w:hAnsi="黑体" w:eastAsia="黑体" w:cs="黑体"/>
          <w:bCs w:val="0"/>
          <w:sz w:val="21"/>
          <w:szCs w:val="21"/>
        </w:rPr>
      </w:pPr>
      <w:r>
        <w:rPr>
          <w:rFonts w:hint="eastAsia" w:ascii="黑体" w:hAnsi="黑体" w:eastAsia="黑体" w:cs="黑体"/>
          <w:bCs w:val="0"/>
          <w:sz w:val="21"/>
          <w:szCs w:val="21"/>
        </w:rPr>
        <w:t>痉挛的治疗</w:t>
      </w:r>
    </w:p>
    <w:p w14:paraId="2F53438C">
      <w:pPr>
        <w:pStyle w:val="22"/>
        <w:rPr>
          <w:rFonts w:hint="eastAsia" w:ascii="宋体" w:hAnsi="宋体" w:eastAsia="宋体" w:cs="宋体"/>
          <w:bCs/>
          <w:sz w:val="24"/>
          <w:szCs w:val="24"/>
        </w:rPr>
      </w:pPr>
      <w:r>
        <w:rPr>
          <w:rFonts w:hint="eastAsia" w:ascii="Times New Roman" w:hAnsi="Times New Roman" w:eastAsia="宋体" w:cs="Times New Roman"/>
          <w:bCs w:val="0"/>
          <w:kern w:val="0"/>
          <w:sz w:val="21"/>
          <w:szCs w:val="21"/>
        </w:rPr>
        <w:t>偏瘫上肢痉挛是肩痛的重要风险因素之一，因此，痉挛的治疗至关重要，内容包括但不限于：良肢位摆放、手法治疗等，达到控制痉挛的目的。</w:t>
      </w:r>
    </w:p>
    <w:p w14:paraId="18FFAC5E">
      <w:pPr>
        <w:pStyle w:val="22"/>
        <w:numPr>
          <w:ilvl w:val="0"/>
          <w:numId w:val="1"/>
        </w:numPr>
        <w:spacing w:before="312" w:beforeLines="100" w:after="312" w:afterLines="100"/>
        <w:ind w:firstLineChars="0"/>
        <w:jc w:val="left"/>
        <w:outlineLvl w:val="0"/>
        <w:rPr>
          <w:rFonts w:hint="eastAsia" w:ascii="黑体" w:hAnsi="黑体" w:eastAsia="黑体" w:cs="黑体"/>
          <w:bCs/>
          <w:sz w:val="24"/>
          <w:szCs w:val="21"/>
        </w:rPr>
      </w:pPr>
      <w:bookmarkStart w:id="17" w:name="_Toc218542287"/>
      <w:r>
        <w:rPr>
          <w:rFonts w:hint="eastAsia" w:ascii="黑体" w:hAnsi="黑体" w:eastAsia="黑体" w:cs="黑体"/>
          <w:bCs/>
          <w:sz w:val="24"/>
          <w:szCs w:val="21"/>
        </w:rPr>
        <w:t>脑卒中偏瘫肩痛的全程综合管理</w:t>
      </w:r>
      <w:bookmarkEnd w:id="17"/>
      <w:bookmarkStart w:id="18" w:name="_Toc218542288"/>
      <w:bookmarkEnd w:id="18"/>
    </w:p>
    <w:p w14:paraId="2580F083">
      <w:pPr>
        <w:ind w:firstLine="480" w:firstLineChars="200"/>
        <w:rPr>
          <w:rFonts w:hint="eastAsia" w:ascii="宋体" w:hAnsi="宋体" w:eastAsia="宋体" w:cs="宋体"/>
          <w:sz w:val="21"/>
          <w:szCs w:val="21"/>
        </w:rPr>
      </w:pPr>
      <w:r>
        <w:rPr>
          <w:rFonts w:hint="eastAsia" w:ascii="Times New Roman" w:hAnsi="Times New Roman" w:eastAsia="宋体" w:cs="Times New Roman"/>
          <w:kern w:val="0"/>
          <w:sz w:val="24"/>
          <w:szCs w:val="21"/>
        </w:rPr>
        <w:t>基于循证医学理念，以多学科团队协作为核心，从急性期启动全程综合管理模式，通过早期规范化预防、精准评估、阶梯式疼痛管理、个体化康复干预及出院后家庭性训练，构建“预防-干预-维持”闭环体系。</w:t>
      </w:r>
    </w:p>
    <w:p w14:paraId="7A595AFC">
      <w:pPr>
        <w:pStyle w:val="22"/>
        <w:numPr>
          <w:ilvl w:val="1"/>
          <w:numId w:val="1"/>
        </w:numPr>
        <w:spacing w:before="156" w:beforeLines="50" w:after="156" w:afterLines="50"/>
        <w:ind w:firstLineChars="0"/>
        <w:jc w:val="left"/>
        <w:rPr>
          <w:rFonts w:hint="eastAsia" w:ascii="黑体" w:hAnsi="黑体" w:eastAsia="黑体" w:cs="黑体"/>
          <w:sz w:val="24"/>
          <w:szCs w:val="21"/>
        </w:rPr>
      </w:pPr>
      <w:r>
        <w:rPr>
          <w:rFonts w:hint="eastAsia" w:ascii="黑体" w:hAnsi="黑体" w:eastAsia="黑体" w:cs="黑体"/>
          <w:sz w:val="21"/>
          <w:szCs w:val="21"/>
        </w:rPr>
        <w:t>早期规范化预防</w:t>
      </w:r>
    </w:p>
    <w:p w14:paraId="32A4BE64">
      <w:pPr>
        <w:rPr>
          <w:rFonts w:hint="eastAsia" w:ascii="宋体" w:hAnsi="宋体" w:eastAsia="宋体" w:cs="宋体"/>
          <w:sz w:val="21"/>
          <w:szCs w:val="21"/>
        </w:rPr>
      </w:pPr>
      <w:r>
        <w:rPr>
          <w:rFonts w:hint="eastAsia" w:ascii="黑体" w:hAnsi="黑体" w:eastAsia="黑体" w:cs="宋体"/>
          <w:sz w:val="21"/>
          <w:szCs w:val="21"/>
        </w:rPr>
        <w:t>11.1.1</w:t>
      </w:r>
      <w:r>
        <w:rPr>
          <w:rFonts w:hint="eastAsia" w:ascii="黑体" w:hAnsi="黑体" w:eastAsia="黑体" w:cs="宋体"/>
          <w:szCs w:val="21"/>
        </w:rPr>
        <w:t xml:space="preserve"> </w:t>
      </w:r>
      <w:r>
        <w:rPr>
          <w:rFonts w:hint="eastAsia" w:ascii="宋体" w:hAnsi="宋体" w:eastAsia="宋体" w:cs="宋体"/>
          <w:sz w:val="21"/>
          <w:szCs w:val="21"/>
        </w:rPr>
        <w:t>提高医护人员对卒中后肩痛的管理意识，了解肩痛病因的复杂性以及强调全程综合管理的重要性。</w:t>
      </w:r>
    </w:p>
    <w:p w14:paraId="3CA44302">
      <w:pPr>
        <w:rPr>
          <w:rFonts w:hint="eastAsia" w:ascii="宋体" w:hAnsi="宋体" w:eastAsia="宋体" w:cs="宋体"/>
          <w:sz w:val="21"/>
          <w:szCs w:val="21"/>
        </w:rPr>
      </w:pPr>
      <w:r>
        <w:rPr>
          <w:rFonts w:hint="eastAsia" w:ascii="黑体" w:hAnsi="黑体" w:eastAsia="黑体" w:cs="宋体"/>
          <w:sz w:val="21"/>
          <w:szCs w:val="21"/>
        </w:rPr>
        <w:t>11.1.2</w:t>
      </w:r>
      <w:r>
        <w:rPr>
          <w:rFonts w:hint="eastAsia" w:ascii="黑体" w:hAnsi="黑体" w:eastAsia="黑体" w:cs="宋体"/>
          <w:szCs w:val="21"/>
        </w:rPr>
        <w:t xml:space="preserve"> </w:t>
      </w:r>
      <w:r>
        <w:rPr>
          <w:rFonts w:hint="eastAsia" w:ascii="宋体" w:hAnsi="宋体" w:eastAsia="宋体" w:cs="宋体"/>
          <w:sz w:val="21"/>
          <w:szCs w:val="21"/>
        </w:rPr>
        <w:t>定期培训正确的体位摆放、翻身与转移。</w:t>
      </w:r>
    </w:p>
    <w:p w14:paraId="40C0C393">
      <w:pPr>
        <w:rPr>
          <w:rFonts w:hint="eastAsia" w:ascii="宋体" w:hAnsi="宋体" w:eastAsia="宋体" w:cs="宋体"/>
          <w:sz w:val="21"/>
          <w:szCs w:val="21"/>
        </w:rPr>
      </w:pPr>
      <w:r>
        <w:rPr>
          <w:rFonts w:hint="eastAsia" w:ascii="黑体" w:hAnsi="黑体" w:eastAsia="黑体" w:cs="宋体"/>
          <w:sz w:val="21"/>
          <w:szCs w:val="21"/>
        </w:rPr>
        <w:t>11.1.3</w:t>
      </w:r>
      <w:r>
        <w:rPr>
          <w:rFonts w:hint="eastAsia" w:ascii="黑体" w:hAnsi="黑体" w:eastAsia="黑体" w:cs="宋体"/>
          <w:szCs w:val="21"/>
        </w:rPr>
        <w:t xml:space="preserve"> </w:t>
      </w:r>
      <w:r>
        <w:rPr>
          <w:rFonts w:hint="eastAsia" w:ascii="宋体" w:hAnsi="宋体" w:eastAsia="宋体" w:cs="宋体"/>
          <w:sz w:val="21"/>
          <w:szCs w:val="21"/>
        </w:rPr>
        <w:t>患者、家属以及陪护的教育：解释其肩痛的多因素性和复杂性，了解疼痛诱因并尽量避免；强调早期和持续正确体位、活动、转移的重要性；避免暴力牵拉和可能导致疼痛的动作；知晓肩手综合征的表现（手肿、皮温/颜色改变、疼痛加剧），及时报告；正确使用辅助器具、支具。</w:t>
      </w:r>
    </w:p>
    <w:p w14:paraId="47588121">
      <w:pPr>
        <w:pStyle w:val="22"/>
        <w:numPr>
          <w:ilvl w:val="1"/>
          <w:numId w:val="1"/>
        </w:numPr>
        <w:spacing w:before="156" w:beforeLines="50" w:after="156" w:afterLines="50"/>
        <w:ind w:firstLineChars="0"/>
        <w:jc w:val="left"/>
        <w:rPr>
          <w:rFonts w:hint="eastAsia" w:ascii="黑体" w:hAnsi="黑体" w:eastAsia="黑体" w:cs="黑体"/>
          <w:sz w:val="24"/>
          <w:szCs w:val="21"/>
        </w:rPr>
      </w:pPr>
      <w:r>
        <w:rPr>
          <w:rFonts w:hint="eastAsia" w:ascii="黑体" w:hAnsi="黑体" w:eastAsia="黑体" w:cs="黑体"/>
          <w:sz w:val="21"/>
          <w:szCs w:val="21"/>
        </w:rPr>
        <w:t>阶段式疼痛管理</w:t>
      </w:r>
    </w:p>
    <w:p w14:paraId="2DF2F089">
      <w:pPr>
        <w:ind w:firstLine="0" w:firstLineChars="0"/>
        <w:rPr>
          <w:rFonts w:hint="eastAsia" w:ascii="宋体" w:hAnsi="宋体" w:eastAsia="宋体" w:cs="宋体"/>
          <w:sz w:val="21"/>
          <w:szCs w:val="21"/>
        </w:rPr>
      </w:pPr>
      <w:r>
        <w:rPr>
          <w:rFonts w:hint="eastAsia" w:ascii="宋体" w:hAnsi="宋体" w:eastAsia="宋体" w:cs="宋体"/>
          <w:sz w:val="21"/>
          <w:szCs w:val="21"/>
        </w:rPr>
        <w:t>根据患者的具体情况，在综合评估的基础上，采取分阶段进阶式疼痛防治和管理，提高康复治疗效果，减少并发症。</w:t>
      </w:r>
    </w:p>
    <w:p w14:paraId="6884EBC2">
      <w:pPr>
        <w:pStyle w:val="22"/>
        <w:numPr>
          <w:ilvl w:val="1"/>
          <w:numId w:val="1"/>
        </w:numPr>
        <w:spacing w:before="156" w:beforeLines="50" w:after="156" w:afterLines="50"/>
        <w:ind w:firstLineChars="0"/>
        <w:jc w:val="left"/>
        <w:rPr>
          <w:rFonts w:hint="eastAsia" w:ascii="黑体" w:hAnsi="黑体" w:eastAsia="黑体" w:cs="黑体"/>
          <w:sz w:val="24"/>
          <w:szCs w:val="21"/>
        </w:rPr>
      </w:pPr>
      <w:r>
        <w:rPr>
          <w:rFonts w:hint="eastAsia" w:ascii="黑体" w:hAnsi="黑体" w:eastAsia="黑体" w:cs="黑体"/>
          <w:sz w:val="21"/>
          <w:szCs w:val="21"/>
        </w:rPr>
        <w:t>全程动态评估和检测</w:t>
      </w:r>
    </w:p>
    <w:p w14:paraId="3AF1E02F">
      <w:pPr>
        <w:ind w:firstLine="420" w:firstLineChars="200"/>
        <w:rPr>
          <w:rFonts w:hint="eastAsia" w:ascii="宋体" w:hAnsi="宋体" w:eastAsia="宋体" w:cs="宋体"/>
          <w:sz w:val="21"/>
          <w:szCs w:val="21"/>
        </w:rPr>
      </w:pPr>
      <w:r>
        <w:rPr>
          <w:rFonts w:hint="eastAsia" w:ascii="宋体" w:hAnsi="宋体" w:eastAsia="宋体" w:cs="宋体"/>
          <w:sz w:val="21"/>
          <w:szCs w:val="21"/>
        </w:rPr>
        <w:t>对脑卒中偏瘫患者进行全程肩痛监测与评估，包括肩关节结构、痉挛、运动功能、感觉功能、水肿情况、疼痛等评估，以及ADL、生活质量和辅助器具评估，必要时进行影像学检查。随着病情和功能的变化，定期重新评估并根据评估结果调整管理计划。</w:t>
      </w:r>
    </w:p>
    <w:p w14:paraId="5C5A3B68">
      <w:pPr>
        <w:pStyle w:val="22"/>
        <w:numPr>
          <w:ilvl w:val="1"/>
          <w:numId w:val="1"/>
        </w:numPr>
        <w:spacing w:before="156" w:beforeLines="50" w:after="156" w:afterLines="50"/>
        <w:ind w:firstLineChars="0"/>
        <w:jc w:val="left"/>
        <w:rPr>
          <w:rFonts w:hint="eastAsia" w:ascii="黑体" w:hAnsi="黑体" w:eastAsia="黑体" w:cs="黑体"/>
          <w:sz w:val="24"/>
          <w:szCs w:val="21"/>
        </w:rPr>
      </w:pPr>
      <w:r>
        <w:rPr>
          <w:rFonts w:hint="eastAsia" w:ascii="黑体" w:hAnsi="黑体" w:eastAsia="黑体" w:cs="黑体"/>
          <w:sz w:val="21"/>
          <w:szCs w:val="21"/>
        </w:rPr>
        <w:t>个体化康复干预</w:t>
      </w:r>
    </w:p>
    <w:p w14:paraId="553A2A53">
      <w:pPr>
        <w:ind w:firstLine="420" w:firstLineChars="200"/>
        <w:rPr>
          <w:rFonts w:hint="eastAsia" w:ascii="宋体" w:hAnsi="宋体" w:eastAsia="宋体" w:cs="宋体"/>
          <w:sz w:val="21"/>
          <w:szCs w:val="21"/>
        </w:rPr>
      </w:pPr>
      <w:r>
        <w:rPr>
          <w:rFonts w:hint="eastAsia" w:ascii="宋体" w:hAnsi="宋体" w:eastAsia="宋体" w:cs="宋体"/>
          <w:sz w:val="21"/>
          <w:szCs w:val="21"/>
        </w:rPr>
        <w:t>根据每位患者的具体情况，如病因、病程、严重程度、并发症、合并症、功能水平、心理和营养状况、个人目标、社会环境等进行干预方案设定，并及时调整。</w:t>
      </w:r>
    </w:p>
    <w:p w14:paraId="68B4009D">
      <w:pPr>
        <w:pStyle w:val="22"/>
        <w:numPr>
          <w:ilvl w:val="1"/>
          <w:numId w:val="1"/>
        </w:numPr>
        <w:spacing w:before="156" w:beforeLines="50" w:after="156" w:afterLines="50"/>
        <w:ind w:firstLineChars="0"/>
        <w:jc w:val="left"/>
        <w:rPr>
          <w:rFonts w:hint="eastAsia" w:ascii="黑体" w:hAnsi="黑体" w:eastAsia="黑体" w:cs="黑体"/>
          <w:sz w:val="24"/>
          <w:szCs w:val="21"/>
        </w:rPr>
      </w:pPr>
      <w:r>
        <w:rPr>
          <w:rFonts w:hint="eastAsia" w:ascii="黑体" w:hAnsi="黑体" w:eastAsia="黑体" w:cs="黑体"/>
          <w:sz w:val="21"/>
          <w:szCs w:val="21"/>
        </w:rPr>
        <w:t>出院指导以及家庭训练</w:t>
      </w:r>
    </w:p>
    <w:p w14:paraId="5C8865F8">
      <w:pPr>
        <w:snapToGrid w:val="0"/>
        <w:ind w:firstLine="420" w:firstLineChars="200"/>
        <w:rPr>
          <w:rFonts w:hint="eastAsia" w:ascii="宋体" w:hAnsi="宋体" w:eastAsia="宋体" w:cs="宋体"/>
          <w:bCs/>
          <w:sz w:val="21"/>
          <w:szCs w:val="21"/>
        </w:rPr>
      </w:pPr>
      <w:r>
        <w:rPr>
          <w:rFonts w:hint="eastAsia" w:ascii="宋体" w:hAnsi="宋体" w:eastAsia="宋体" w:cs="宋体"/>
          <w:sz w:val="21"/>
          <w:szCs w:val="21"/>
        </w:rPr>
        <w:t>出院前对患者进行全面的功能评估，告知患者以及家属日常生活中的注意事项；根据患者自身制定简单、安全、有效的家庭锻炼计划；强调疼痛自我管理如放松技巧、训练节奏强度的调整等；建议患者进行必要的环境改造；定期复查</w:t>
      </w:r>
      <w:r>
        <w:rPr>
          <w:rFonts w:hint="eastAsia" w:ascii="宋体" w:hAnsi="宋体" w:eastAsia="宋体" w:cs="宋体"/>
          <w:bCs/>
          <w:sz w:val="21"/>
          <w:szCs w:val="21"/>
        </w:rPr>
        <w:t>。</w:t>
      </w:r>
    </w:p>
    <w:p w14:paraId="77BCBA40">
      <w:pPr>
        <w:pStyle w:val="22"/>
        <w:numPr>
          <w:ilvl w:val="1"/>
          <w:numId w:val="1"/>
        </w:numPr>
        <w:spacing w:before="156" w:beforeLines="50" w:after="156" w:afterLines="50"/>
        <w:ind w:firstLineChars="0"/>
        <w:jc w:val="left"/>
        <w:rPr>
          <w:rFonts w:ascii="黑体" w:hAnsi="黑体" w:eastAsia="黑体" w:cs="黑体"/>
          <w:color w:val="auto"/>
          <w:szCs w:val="21"/>
          <w:shd w:val="clear" w:color="auto" w:fill="FFFFFF"/>
          <w:lang w:val="en-US" w:eastAsia="zh-CN"/>
        </w:rPr>
      </w:pPr>
      <w:r>
        <w:rPr>
          <w:rFonts w:hint="eastAsia" w:ascii="黑体" w:hAnsi="黑体" w:eastAsia="黑体" w:cs="黑体"/>
          <w:szCs w:val="21"/>
          <w:shd w:val="clear" w:color="auto" w:fill="FFFFFF"/>
        </w:rPr>
        <w:t>随访管理</w:t>
      </w:r>
    </w:p>
    <w:p w14:paraId="696B6DD6">
      <w:pPr>
        <w:pStyle w:val="52"/>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ind w:firstLine="420" w:firstLineChars="200"/>
        <w:jc w:val="both"/>
        <w:rPr>
          <w:rFonts w:ascii="宋体" w:hAnsi="宋体" w:eastAsia="宋体" w:cs="宋体"/>
          <w:color w:val="auto"/>
          <w:sz w:val="21"/>
          <w:szCs w:val="21"/>
          <w:shd w:val="clear" w:color="auto" w:fill="FFFFFF"/>
          <w:lang w:val="en-US" w:eastAsia="zh-CN"/>
        </w:rPr>
      </w:pPr>
      <w:r>
        <w:rPr>
          <w:rFonts w:ascii="宋体" w:hAnsi="宋体" w:eastAsia="宋体" w:cs="宋体"/>
          <w:sz w:val="21"/>
          <w:szCs w:val="21"/>
          <w:shd w:val="clear" w:color="auto" w:fill="FFFFFF"/>
        </w:rPr>
        <w:t>随访管理方案根据各机构和患者的具体情况而定，通过互联网诊疗、微信、视频和电话等形式进行线上问询，也可预约定期门诊复；随访时间、频次和内容可以由主管医师或机构自行设定。</w:t>
      </w:r>
    </w:p>
    <w:p w14:paraId="107253E9">
      <w:pPr>
        <w:pStyle w:val="22"/>
        <w:numPr>
          <w:ilvl w:val="0"/>
          <w:numId w:val="1"/>
        </w:numPr>
        <w:spacing w:before="312" w:beforeLines="100" w:after="312" w:afterLines="100"/>
        <w:ind w:firstLineChars="0"/>
        <w:jc w:val="left"/>
        <w:outlineLvl w:val="0"/>
        <w:rPr>
          <w:rFonts w:ascii="黑体" w:hAnsi="黑体" w:eastAsia="黑体" w:cs="黑体"/>
          <w:szCs w:val="21"/>
          <w:shd w:val="clear" w:color="auto" w:fill="FFFFFF"/>
          <w:lang w:val="zh-CN"/>
        </w:rPr>
      </w:pPr>
      <w:bookmarkStart w:id="19" w:name="_Toc218542289"/>
      <w:r>
        <w:rPr>
          <w:rFonts w:hint="eastAsia" w:ascii="黑体" w:hAnsi="黑体" w:eastAsia="黑体" w:cs="黑体"/>
          <w:bCs/>
          <w:szCs w:val="21"/>
          <w:shd w:val="clear" w:color="auto" w:fill="FFFFFF"/>
          <w:lang w:val="zh-CN"/>
        </w:rPr>
        <w:t>人员设置</w:t>
      </w:r>
      <w:bookmarkEnd w:id="19"/>
      <w:bookmarkStart w:id="20" w:name="_Toc218542290"/>
      <w:bookmarkEnd w:id="20"/>
    </w:p>
    <w:p w14:paraId="4DD005EC">
      <w:pPr>
        <w:pStyle w:val="52"/>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ind w:firstLine="420" w:firstLineChars="200"/>
        <w:jc w:val="both"/>
        <w:rPr>
          <w:rFonts w:ascii="宋体" w:hAnsi="宋体" w:eastAsia="宋体" w:cs="宋体"/>
          <w:color w:val="auto"/>
          <w:sz w:val="21"/>
          <w:szCs w:val="21"/>
          <w:shd w:val="clear" w:color="auto" w:fill="FFFFFF"/>
          <w:lang w:eastAsia="zh-CN"/>
        </w:rPr>
      </w:pPr>
      <w:r>
        <w:rPr>
          <w:rFonts w:ascii="宋体" w:hAnsi="宋体" w:eastAsia="宋体" w:cs="宋体"/>
          <w:sz w:val="21"/>
          <w:szCs w:val="21"/>
          <w:shd w:val="clear" w:color="auto" w:fill="FFFFFF"/>
          <w:lang w:val="en-US"/>
        </w:rPr>
        <w:t>脑卒中偏瘫肩痛康复管理需要多学科协作，因此，人员配置宜根据机构具体情况配备，基本配备包括康复医师、康复治疗师和康复护士。</w:t>
      </w:r>
    </w:p>
    <w:p w14:paraId="0951B289">
      <w:pPr>
        <w:pStyle w:val="22"/>
        <w:numPr>
          <w:ilvl w:val="0"/>
          <w:numId w:val="1"/>
        </w:numPr>
        <w:spacing w:before="312" w:beforeLines="100" w:after="312" w:afterLines="100"/>
        <w:ind w:firstLineChars="0"/>
        <w:jc w:val="left"/>
        <w:outlineLvl w:val="0"/>
        <w:rPr>
          <w:rFonts w:ascii="黑体" w:hAnsi="黑体" w:eastAsia="黑体" w:cs="黑体"/>
          <w:szCs w:val="21"/>
          <w:shd w:val="clear" w:color="auto" w:fill="FFFFFF"/>
          <w:lang w:val="zh-CN"/>
        </w:rPr>
      </w:pPr>
      <w:bookmarkStart w:id="21" w:name="_Toc218542291"/>
      <w:r>
        <w:rPr>
          <w:rFonts w:hint="eastAsia" w:ascii="黑体" w:hAnsi="黑体" w:eastAsia="黑体" w:cs="黑体"/>
          <w:bCs/>
          <w:szCs w:val="21"/>
          <w:shd w:val="clear" w:color="auto" w:fill="FFFFFF"/>
        </w:rPr>
        <w:t>病案</w:t>
      </w:r>
      <w:r>
        <w:rPr>
          <w:rFonts w:hint="eastAsia" w:ascii="黑体" w:hAnsi="黑体" w:eastAsia="黑体" w:cs="黑体"/>
          <w:bCs/>
          <w:szCs w:val="21"/>
          <w:shd w:val="clear" w:color="auto" w:fill="FFFFFF"/>
          <w:lang w:val="zh-CN"/>
        </w:rPr>
        <w:t>管理</w:t>
      </w:r>
      <w:bookmarkEnd w:id="21"/>
      <w:bookmarkStart w:id="22" w:name="_Toc218542292"/>
      <w:bookmarkEnd w:id="22"/>
    </w:p>
    <w:p w14:paraId="574AF319">
      <w:pPr>
        <w:pStyle w:val="22"/>
        <w:numPr>
          <w:ilvl w:val="1"/>
          <w:numId w:val="1"/>
        </w:numPr>
        <w:ind w:firstLineChars="0"/>
        <w:rPr>
          <w:rFonts w:hint="eastAsia" w:ascii="Times New Roman" w:hAnsi="Times New Roman" w:eastAsia="宋体" w:cs="Times New Roman"/>
          <w:sz w:val="24"/>
          <w:szCs w:val="21"/>
          <w:lang w:val="zh-CN"/>
        </w:rPr>
      </w:pPr>
      <w:r>
        <w:rPr>
          <w:rFonts w:hint="eastAsia" w:ascii="Times New Roman" w:hAnsi="Times New Roman" w:eastAsia="宋体" w:cs="Times New Roman"/>
          <w:sz w:val="21"/>
          <w:szCs w:val="21"/>
        </w:rPr>
        <w:t>医疗</w:t>
      </w:r>
      <w:r>
        <w:rPr>
          <w:rFonts w:hint="eastAsia" w:ascii="Times New Roman" w:hAnsi="Times New Roman" w:eastAsia="宋体" w:cs="Times New Roman"/>
          <w:sz w:val="21"/>
          <w:szCs w:val="21"/>
          <w:lang w:val="en-US"/>
        </w:rPr>
        <w:t>机构人员应为患者建立独立完整的康复</w:t>
      </w:r>
      <w:r>
        <w:rPr>
          <w:rFonts w:hint="eastAsia" w:ascii="Times New Roman" w:hAnsi="Times New Roman" w:eastAsia="宋体" w:cs="Times New Roman"/>
          <w:sz w:val="21"/>
          <w:szCs w:val="21"/>
        </w:rPr>
        <w:t>病历</w:t>
      </w:r>
      <w:r>
        <w:rPr>
          <w:rFonts w:hint="eastAsia" w:ascii="Times New Roman" w:hAnsi="Times New Roman" w:eastAsia="宋体" w:cs="Times New Roman"/>
          <w:sz w:val="21"/>
          <w:szCs w:val="21"/>
          <w:lang w:val="en-US"/>
        </w:rPr>
        <w:t>，以纸质版或电子版</w:t>
      </w:r>
      <w:r>
        <w:rPr>
          <w:rFonts w:hint="eastAsia" w:ascii="Times New Roman" w:hAnsi="Times New Roman" w:eastAsia="宋体" w:cs="Times New Roman"/>
          <w:sz w:val="21"/>
          <w:szCs w:val="21"/>
        </w:rPr>
        <w:t>形式</w:t>
      </w:r>
      <w:r>
        <w:rPr>
          <w:rFonts w:hint="eastAsia" w:ascii="Times New Roman" w:hAnsi="Times New Roman" w:eastAsia="宋体" w:cs="Times New Roman"/>
          <w:sz w:val="21"/>
          <w:szCs w:val="21"/>
          <w:lang w:val="en-US"/>
        </w:rPr>
        <w:t>留存，</w:t>
      </w:r>
      <w:r>
        <w:rPr>
          <w:rFonts w:hint="eastAsia" w:ascii="Times New Roman" w:hAnsi="Times New Roman" w:eastAsia="宋体" w:cs="Times New Roman"/>
          <w:sz w:val="21"/>
          <w:szCs w:val="21"/>
          <w:shd w:val="clear" w:color="auto" w:fill="auto"/>
          <w:lang w:val="en-US"/>
        </w:rPr>
        <w:t>应符合国家或属地医政管理规定执行</w:t>
      </w:r>
      <w:r>
        <w:rPr>
          <w:rFonts w:hint="eastAsia" w:ascii="Times New Roman" w:hAnsi="Times New Roman" w:eastAsia="宋体" w:cs="Times New Roman"/>
          <w:sz w:val="21"/>
          <w:szCs w:val="21"/>
          <w:shd w:val="clear" w:color="auto" w:fill="auto"/>
        </w:rPr>
        <w:t>，</w:t>
      </w:r>
      <w:r>
        <w:rPr>
          <w:rFonts w:hint="eastAsia" w:ascii="Times New Roman" w:hAnsi="Times New Roman" w:eastAsia="宋体" w:cs="Times New Roman"/>
          <w:sz w:val="21"/>
          <w:szCs w:val="21"/>
          <w:shd w:val="clear" w:color="auto" w:fill="auto"/>
          <w:lang w:val="en-US"/>
        </w:rPr>
        <w:t>查阅权限分级管理</w:t>
      </w:r>
      <w:r>
        <w:rPr>
          <w:rFonts w:hint="eastAsia" w:ascii="Times New Roman" w:hAnsi="Times New Roman" w:eastAsia="宋体" w:cs="Times New Roman"/>
          <w:sz w:val="21"/>
          <w:szCs w:val="21"/>
          <w:lang w:val="en-US"/>
        </w:rPr>
        <w:t>并注意保护个人隐私。</w:t>
      </w:r>
    </w:p>
    <w:p w14:paraId="132C90BA">
      <w:pPr>
        <w:pStyle w:val="22"/>
        <w:numPr>
          <w:ilvl w:val="1"/>
          <w:numId w:val="1"/>
        </w:numPr>
        <w:ind w:firstLineChars="0"/>
        <w:rPr>
          <w:rFonts w:ascii="黑体" w:hAnsi="黑体" w:eastAsia="黑体" w:cs="黑体"/>
          <w:color w:val="auto"/>
          <w:szCs w:val="21"/>
          <w:lang w:val="zh-CN" w:eastAsia="zh-CN"/>
        </w:rPr>
      </w:pPr>
      <w:r>
        <w:rPr>
          <w:rFonts w:ascii="黑体" w:hAnsi="黑体" w:eastAsia="黑体" w:cs="Times New Roman"/>
          <w:kern w:val="2"/>
          <w:sz w:val="21"/>
          <w:szCs w:val="21"/>
        </w:rPr>
        <w:t>病案</w:t>
      </w:r>
      <w:r>
        <w:rPr>
          <w:rFonts w:ascii="黑体" w:hAnsi="黑体" w:eastAsia="黑体" w:cs="Times New Roman"/>
          <w:kern w:val="2"/>
          <w:sz w:val="21"/>
          <w:szCs w:val="21"/>
          <w:lang w:val="en-US"/>
        </w:rPr>
        <w:t>应包括但不限于下列内容</w:t>
      </w:r>
    </w:p>
    <w:p w14:paraId="2FB8F9D3">
      <w:pPr>
        <w:pStyle w:val="52"/>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ind w:firstLine="420" w:firstLineChars="200"/>
        <w:jc w:val="both"/>
        <w:rPr>
          <w:rFonts w:ascii="宋体" w:hAnsi="宋体" w:eastAsia="宋体" w:cs="宋体"/>
          <w:color w:val="auto"/>
          <w:sz w:val="21"/>
          <w:szCs w:val="21"/>
          <w:shd w:val="clear" w:color="auto" w:fill="FFFFFF"/>
          <w:lang w:val="en-US" w:eastAsia="zh-CN"/>
        </w:rPr>
      </w:pPr>
      <w:r>
        <w:rPr>
          <w:rFonts w:ascii="宋体" w:hAnsi="宋体" w:eastAsia="宋体" w:cs="宋体"/>
          <w:color w:val="auto"/>
          <w:sz w:val="21"/>
          <w:szCs w:val="21"/>
          <w:shd w:val="clear" w:color="auto" w:fill="FFFFFF"/>
          <w:lang w:val="en-US" w:eastAsia="zh-CN"/>
        </w:rPr>
        <w:t>——个人信息资料：包括个人生物学信息、个人史，以及相关疾病史信息等；</w:t>
      </w:r>
    </w:p>
    <w:p w14:paraId="6654EDB7">
      <w:pPr>
        <w:pStyle w:val="52"/>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ind w:firstLine="420" w:firstLineChars="200"/>
        <w:jc w:val="both"/>
        <w:rPr>
          <w:rFonts w:ascii="宋体" w:hAnsi="宋体" w:eastAsia="宋体" w:cs="宋体"/>
          <w:color w:val="auto"/>
          <w:sz w:val="21"/>
          <w:szCs w:val="21"/>
          <w:shd w:val="clear" w:color="auto" w:fill="FFFFFF"/>
          <w:lang w:val="en-US" w:eastAsia="zh-CN"/>
        </w:rPr>
      </w:pPr>
      <w:r>
        <w:rPr>
          <w:rFonts w:ascii="宋体" w:hAnsi="宋体" w:eastAsia="宋体" w:cs="宋体"/>
          <w:color w:val="auto"/>
          <w:sz w:val="21"/>
          <w:szCs w:val="21"/>
          <w:shd w:val="clear" w:color="auto" w:fill="FFFFFF"/>
          <w:lang w:val="en-US" w:eastAsia="zh-CN"/>
        </w:rPr>
        <w:t>——康复知情同意书：具体格式和内容根据各机构相关管理规定和患者群体特点自行</w:t>
      </w:r>
    </w:p>
    <w:p w14:paraId="63306C0E">
      <w:pPr>
        <w:pStyle w:val="52"/>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ind w:firstLine="420" w:firstLineChars="200"/>
        <w:jc w:val="both"/>
        <w:rPr>
          <w:rFonts w:ascii="宋体" w:hAnsi="宋体" w:eastAsia="宋体" w:cs="宋体"/>
          <w:color w:val="auto"/>
          <w:sz w:val="21"/>
          <w:szCs w:val="21"/>
          <w:shd w:val="clear" w:color="auto" w:fill="FFFFFF"/>
          <w:lang w:val="en-US" w:eastAsia="zh-CN"/>
        </w:rPr>
      </w:pPr>
      <w:r>
        <w:rPr>
          <w:rFonts w:ascii="宋体" w:hAnsi="宋体" w:eastAsia="宋体" w:cs="宋体"/>
          <w:color w:val="auto"/>
          <w:sz w:val="21"/>
          <w:szCs w:val="21"/>
          <w:shd w:val="clear" w:color="auto" w:fill="FFFFFF"/>
          <w:lang w:val="en-US" w:eastAsia="zh-CN"/>
        </w:rPr>
        <w:t>拟定，并在医院医政管理部门审批备案；</w:t>
      </w:r>
    </w:p>
    <w:p w14:paraId="601F3FAB">
      <w:pPr>
        <w:pStyle w:val="52"/>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ind w:firstLine="420" w:firstLineChars="200"/>
        <w:jc w:val="both"/>
        <w:rPr>
          <w:rFonts w:ascii="宋体" w:hAnsi="宋体" w:eastAsia="宋体" w:cs="宋体"/>
          <w:color w:val="auto"/>
          <w:sz w:val="21"/>
          <w:szCs w:val="21"/>
          <w:lang w:val="zh-CN" w:eastAsia="zh-CN"/>
        </w:rPr>
      </w:pPr>
      <w:r>
        <w:rPr>
          <w:rFonts w:ascii="宋体" w:hAnsi="宋体" w:eastAsia="宋体" w:cs="宋体"/>
          <w:sz w:val="21"/>
          <w:szCs w:val="21"/>
          <w:shd w:val="clear" w:color="auto" w:fill="FFFFFF"/>
          <w:lang w:val="en-US"/>
        </w:rPr>
        <w:t>——综合评估记录：包括临床情况、能力等级及功能障碍评定，包括基线评定及定期再评定定期进行康复治疗记录：包括康复内容、患者康复治疗时的反应以及不良事件和处理情况等。</w:t>
      </w:r>
    </w:p>
    <w:p w14:paraId="3B3B235F">
      <w:pPr>
        <w:pStyle w:val="22"/>
        <w:numPr>
          <w:ilvl w:val="0"/>
          <w:numId w:val="1"/>
        </w:numPr>
        <w:spacing w:before="312" w:beforeLines="100" w:after="312" w:afterLines="100"/>
        <w:ind w:firstLineChars="0"/>
        <w:jc w:val="left"/>
        <w:outlineLvl w:val="0"/>
        <w:rPr>
          <w:rFonts w:ascii="黑体" w:hAnsi="黑体" w:eastAsia="黑体" w:cs="黑体"/>
          <w:szCs w:val="21"/>
          <w:shd w:val="clear" w:color="auto" w:fill="FFFFFF"/>
          <w:lang w:val="zh-CN"/>
        </w:rPr>
      </w:pPr>
      <w:bookmarkStart w:id="23" w:name="_Toc218542293"/>
      <w:r>
        <w:rPr>
          <w:rFonts w:hint="eastAsia" w:ascii="黑体" w:hAnsi="黑体" w:eastAsia="黑体" w:cs="黑体"/>
          <w:bCs/>
          <w:szCs w:val="21"/>
          <w:shd w:val="clear" w:color="auto" w:fill="FFFFFF"/>
          <w:lang w:val="zh-CN"/>
        </w:rPr>
        <w:t>质量控制</w:t>
      </w:r>
      <w:bookmarkEnd w:id="23"/>
      <w:bookmarkStart w:id="24" w:name="_Toc218542294"/>
      <w:bookmarkEnd w:id="24"/>
    </w:p>
    <w:p w14:paraId="42609183">
      <w:pPr>
        <w:pStyle w:val="22"/>
        <w:numPr>
          <w:ilvl w:val="1"/>
          <w:numId w:val="1"/>
        </w:numPr>
        <w:ind w:firstLineChars="0"/>
        <w:rPr>
          <w:rFonts w:ascii="Times New Roman" w:hAnsi="Times New Roman" w:eastAsia="宋体" w:cs="Times New Roman"/>
          <w:color w:val="auto"/>
          <w:szCs w:val="21"/>
          <w:shd w:val="clear" w:color="auto" w:fill="FFFFFF"/>
          <w:lang w:val="en-US" w:eastAsia="zh-CN"/>
        </w:rPr>
      </w:pPr>
      <w:r>
        <w:rPr>
          <w:rFonts w:hint="eastAsia" w:ascii="Times New Roman" w:hAnsi="Times New Roman" w:eastAsia="宋体" w:cs="Times New Roman"/>
          <w:szCs w:val="21"/>
          <w:shd w:val="clear" w:color="auto" w:fill="FFFFFF"/>
        </w:rPr>
        <w:t>制定从入院到出院的标准化康复路径</w:t>
      </w:r>
      <w:r>
        <w:rPr>
          <w:rFonts w:hint="eastAsia" w:ascii="Times New Roman" w:hAnsi="Times New Roman" w:eastAsia="宋体" w:cs="Times New Roman"/>
          <w:szCs w:val="21"/>
        </w:rPr>
        <w:t>。</w:t>
      </w:r>
    </w:p>
    <w:p w14:paraId="5F1680A0">
      <w:pPr>
        <w:pStyle w:val="22"/>
        <w:numPr>
          <w:ilvl w:val="1"/>
          <w:numId w:val="1"/>
        </w:numPr>
        <w:ind w:firstLineChars="0"/>
        <w:rPr>
          <w:rFonts w:ascii="Times New Roman" w:hAnsi="Times New Roman" w:eastAsia="宋体" w:cs="Times New Roman"/>
          <w:color w:val="auto"/>
          <w:szCs w:val="21"/>
          <w:shd w:val="clear" w:color="auto" w:fill="FFFFFF"/>
          <w:lang w:val="en-US" w:eastAsia="zh-CN"/>
        </w:rPr>
      </w:pPr>
      <w:r>
        <w:rPr>
          <w:rFonts w:hint="eastAsia" w:ascii="Times New Roman" w:hAnsi="Times New Roman" w:eastAsia="宋体" w:cs="Times New Roman"/>
          <w:szCs w:val="21"/>
          <w:shd w:val="clear" w:color="auto" w:fill="FFFFFF"/>
        </w:rPr>
        <w:t>建立多学科协作机制，通过标准化流程、个性化干预和持续评估优化疗效。</w:t>
      </w:r>
    </w:p>
    <w:p w14:paraId="34BE5484">
      <w:pPr>
        <w:pStyle w:val="22"/>
        <w:numPr>
          <w:ilvl w:val="1"/>
          <w:numId w:val="1"/>
        </w:numPr>
        <w:ind w:firstLineChars="0"/>
        <w:rPr>
          <w:rFonts w:ascii="Times New Roman" w:hAnsi="Times New Roman" w:eastAsia="宋体" w:cs="Times New Roman"/>
          <w:color w:val="auto"/>
          <w:szCs w:val="21"/>
          <w:shd w:val="clear" w:color="auto" w:fill="FFFFFF"/>
          <w:lang w:val="en-US" w:eastAsia="zh-CN"/>
        </w:rPr>
      </w:pPr>
      <w:r>
        <w:rPr>
          <w:rFonts w:hint="eastAsia" w:ascii="Times New Roman" w:hAnsi="Times New Roman" w:eastAsia="宋体" w:cs="Times New Roman"/>
          <w:szCs w:val="21"/>
          <w:shd w:val="clear" w:color="auto" w:fill="FFFFFF"/>
        </w:rPr>
        <w:t>预防为主，早期筛查风险因素和高危人群，并实时全程监控。</w:t>
      </w:r>
    </w:p>
    <w:p w14:paraId="6423D3A9">
      <w:pPr>
        <w:pStyle w:val="22"/>
        <w:numPr>
          <w:ilvl w:val="1"/>
          <w:numId w:val="1"/>
        </w:numPr>
        <w:ind w:firstLineChars="0"/>
        <w:rPr>
          <w:rFonts w:ascii="Times New Roman" w:hAnsi="Times New Roman" w:eastAsia="宋体" w:cs="Times New Roman"/>
          <w:color w:val="auto"/>
          <w:szCs w:val="21"/>
          <w:shd w:val="clear" w:color="auto" w:fill="FFFFFF"/>
          <w:lang w:val="en-US" w:eastAsia="zh-CN"/>
        </w:rPr>
      </w:pPr>
      <w:r>
        <w:rPr>
          <w:rFonts w:hint="eastAsia" w:ascii="Times New Roman" w:hAnsi="Times New Roman" w:eastAsia="宋体" w:cs="Times New Roman"/>
          <w:szCs w:val="21"/>
          <w:shd w:val="clear" w:color="auto" w:fill="FFFFFF"/>
        </w:rPr>
        <w:t>建立基于询证的全覆盖、规范评估和个体化的</w:t>
      </w:r>
      <w:r>
        <w:rPr>
          <w:rFonts w:hint="eastAsia" w:ascii="Times New Roman" w:hAnsi="Times New Roman" w:eastAsia="宋体" w:cs="Times New Roman"/>
          <w:szCs w:val="21"/>
          <w:shd w:val="clear" w:color="auto" w:fill="FFFFFF"/>
          <w:lang w:val="zh-CN"/>
        </w:rPr>
        <w:t>康复</w:t>
      </w:r>
      <w:r>
        <w:rPr>
          <w:rFonts w:hint="eastAsia" w:ascii="Times New Roman" w:hAnsi="Times New Roman" w:eastAsia="宋体" w:cs="Times New Roman"/>
          <w:szCs w:val="21"/>
          <w:shd w:val="clear" w:color="auto" w:fill="FFFFFF"/>
        </w:rPr>
        <w:t>方案，并如实</w:t>
      </w:r>
      <w:r>
        <w:rPr>
          <w:rFonts w:hint="eastAsia" w:ascii="Times New Roman" w:hAnsi="Times New Roman" w:eastAsia="宋体" w:cs="Times New Roman"/>
          <w:szCs w:val="21"/>
          <w:shd w:val="clear" w:color="auto" w:fill="FFFFFF"/>
          <w:lang w:val="zh-CN"/>
        </w:rPr>
        <w:t>记录（如康复方法、强度、频率，以及注意事项等）。</w:t>
      </w:r>
    </w:p>
    <w:p w14:paraId="27DC562C">
      <w:pPr>
        <w:pStyle w:val="22"/>
        <w:numPr>
          <w:ilvl w:val="1"/>
          <w:numId w:val="1"/>
        </w:numPr>
        <w:ind w:firstLineChars="0"/>
        <w:rPr>
          <w:rFonts w:ascii="Times New Roman" w:hAnsi="Times New Roman" w:eastAsia="宋体" w:cs="Times New Roman"/>
          <w:color w:val="auto"/>
          <w:szCs w:val="21"/>
          <w:shd w:val="clear" w:color="auto" w:fill="FFFFFF"/>
          <w:lang w:val="zh-CN" w:eastAsia="zh-CN"/>
        </w:rPr>
      </w:pPr>
      <w:r>
        <w:rPr>
          <w:rFonts w:hint="eastAsia" w:ascii="Times New Roman" w:hAnsi="Times New Roman" w:eastAsia="宋体" w:cs="Times New Roman"/>
          <w:szCs w:val="21"/>
          <w:shd w:val="clear" w:color="auto" w:fill="FFFFFF"/>
        </w:rPr>
        <w:t>根据各医疗机构具体情况</w:t>
      </w:r>
      <w:r>
        <w:rPr>
          <w:rFonts w:hint="eastAsia" w:ascii="Times New Roman" w:hAnsi="Times New Roman" w:eastAsia="宋体" w:cs="Times New Roman"/>
          <w:szCs w:val="21"/>
          <w:shd w:val="clear" w:color="auto" w:fill="FFFFFF"/>
          <w:lang w:val="zh-CN"/>
        </w:rPr>
        <w:t>定期召开质量控制会议，讨论疗效不佳病例并优化方案。</w:t>
      </w:r>
    </w:p>
    <w:p w14:paraId="7027C0E1">
      <w:pPr>
        <w:pStyle w:val="22"/>
        <w:numPr>
          <w:ilvl w:val="1"/>
          <w:numId w:val="1"/>
        </w:numPr>
        <w:ind w:firstLineChars="0"/>
        <w:rPr>
          <w:rFonts w:ascii="Times New Roman" w:hAnsi="Times New Roman" w:eastAsia="宋体" w:cs="Times New Roman"/>
          <w:color w:val="auto"/>
          <w:szCs w:val="21"/>
          <w:shd w:val="clear" w:color="auto" w:fill="FFFFFF"/>
          <w:lang w:val="en-US" w:eastAsia="zh-CN"/>
        </w:rPr>
      </w:pPr>
      <w:r>
        <w:rPr>
          <w:rFonts w:hint="eastAsia" w:ascii="Times New Roman" w:hAnsi="Times New Roman" w:eastAsia="宋体" w:cs="Times New Roman"/>
          <w:szCs w:val="21"/>
          <w:shd w:val="clear" w:color="auto" w:fill="FFFFFF"/>
        </w:rPr>
        <w:t>建立</w:t>
      </w:r>
      <w:r>
        <w:rPr>
          <w:rFonts w:hint="eastAsia" w:ascii="Times New Roman" w:hAnsi="Times New Roman" w:eastAsia="宋体" w:cs="Times New Roman"/>
          <w:szCs w:val="21"/>
          <w:shd w:val="clear" w:color="auto" w:fill="FFFFFF"/>
          <w:lang w:val="zh-CN"/>
        </w:rPr>
        <w:t>应急预案</w:t>
      </w:r>
      <w:r>
        <w:rPr>
          <w:rFonts w:hint="eastAsia" w:ascii="Times New Roman" w:hAnsi="Times New Roman" w:eastAsia="宋体" w:cs="Times New Roman"/>
          <w:szCs w:val="21"/>
          <w:shd w:val="clear" w:color="auto" w:fill="FFFFFF"/>
        </w:rPr>
        <w:t>流程，定期培训并记录。</w:t>
      </w:r>
    </w:p>
    <w:p w14:paraId="12FB6248">
      <w:pPr>
        <w:pStyle w:val="22"/>
        <w:numPr>
          <w:ilvl w:val="1"/>
          <w:numId w:val="1"/>
        </w:numPr>
        <w:ind w:firstLineChars="0"/>
        <w:rPr>
          <w:rFonts w:ascii="Times New Roman" w:hAnsi="Times New Roman" w:eastAsia="宋体" w:cs="Times New Roman"/>
          <w:color w:val="auto"/>
          <w:szCs w:val="21"/>
          <w:shd w:val="clear" w:color="auto" w:fill="FFFFFF"/>
          <w:lang w:val="en-US" w:eastAsia="zh-CN"/>
        </w:rPr>
      </w:pPr>
      <w:r>
        <w:rPr>
          <w:rFonts w:hint="eastAsia" w:ascii="Times New Roman" w:hAnsi="Times New Roman" w:eastAsia="宋体" w:cs="Times New Roman"/>
          <w:szCs w:val="21"/>
          <w:shd w:val="clear" w:color="auto" w:fill="FFFFFF"/>
        </w:rPr>
        <w:t>建立技术培训和设备使用制度，定期培训并记录。</w:t>
      </w:r>
    </w:p>
    <w:p w14:paraId="0EE3B1C6">
      <w:pPr>
        <w:pStyle w:val="22"/>
        <w:numPr>
          <w:ilvl w:val="1"/>
          <w:numId w:val="1"/>
        </w:numPr>
        <w:ind w:firstLineChars="0"/>
        <w:rPr>
          <w:rFonts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szCs w:val="21"/>
          <w:shd w:val="clear" w:color="auto" w:fill="FFFFFF"/>
        </w:rPr>
        <w:t>建立不良事件上报和定期讨论制度。</w:t>
      </w:r>
    </w:p>
    <w:p w14:paraId="1CC606B0">
      <w:pPr>
        <w:pStyle w:val="22"/>
        <w:numPr>
          <w:ilvl w:val="1"/>
          <w:numId w:val="1"/>
        </w:numPr>
        <w:ind w:firstLineChars="0"/>
        <w:rPr>
          <w:rFonts w:hint="default" w:ascii="Times New Roman" w:hAnsi="Times New Roman" w:eastAsia="宋体" w:cs="Times New Roman"/>
          <w:szCs w:val="21"/>
          <w:shd w:val="clear" w:color="auto" w:fill="FFFFFF"/>
          <w:lang w:val="en-US" w:eastAsia="zh-CN"/>
        </w:rPr>
      </w:pPr>
      <w:r>
        <w:rPr>
          <w:rFonts w:ascii="Times New Roman" w:hAnsi="Times New Roman" w:eastAsia="宋体" w:cs="Times New Roman"/>
          <w:kern w:val="2"/>
          <w:sz w:val="21"/>
          <w:szCs w:val="21"/>
          <w:shd w:val="clear" w:color="auto" w:fill="auto"/>
        </w:rPr>
        <w:t>质量控制考核指标，包括并不限于疼痛评分下降、肩关节前屈角度（被动活动）、患者满意度等。</w:t>
      </w:r>
    </w:p>
    <w:p w14:paraId="73FB5B43">
      <w:pPr>
        <w:snapToGrid w:val="0"/>
        <w:rPr>
          <w:rFonts w:hint="eastAsia" w:ascii="宋体" w:hAnsi="宋体" w:eastAsia="宋体" w:cs="宋体"/>
          <w:color w:val="0000FF"/>
          <w:shd w:val="clear" w:color="auto" w:fill="FFFFFF"/>
        </w:rPr>
      </w:pPr>
      <w:r>
        <w:rPr>
          <w:rFonts w:hint="eastAsia" w:ascii="宋体" w:hAnsi="宋体" w:eastAsia="宋体" w:cs="宋体"/>
          <w:color w:val="0000FF"/>
          <w:shd w:val="clear" w:color="auto" w:fill="FFFFFF"/>
        </w:rPr>
        <w:br w:type="page"/>
      </w:r>
    </w:p>
    <w:p w14:paraId="3969487F">
      <w:pPr>
        <w:jc w:val="center"/>
        <w:outlineLvl w:val="0"/>
        <w:rPr>
          <w:rFonts w:hint="eastAsia" w:ascii="Times New Roman" w:hAnsi="Times New Roman" w:eastAsia="黑体" w:cs="Times New Roman"/>
          <w:bCs/>
          <w:sz w:val="21"/>
          <w:szCs w:val="21"/>
        </w:rPr>
      </w:pPr>
      <w:bookmarkStart w:id="25" w:name="_Toc218542295"/>
      <w:r>
        <w:rPr>
          <w:rFonts w:hint="eastAsia" w:ascii="Times New Roman" w:hAnsi="Times New Roman" w:eastAsia="黑体" w:cs="Times New Roman"/>
          <w:bCs/>
          <w:sz w:val="21"/>
          <w:szCs w:val="21"/>
        </w:rPr>
        <w:t>附 录 A</w:t>
      </w:r>
      <w:bookmarkEnd w:id="25"/>
    </w:p>
    <w:p w14:paraId="170F046F">
      <w:pPr>
        <w:jc w:val="center"/>
        <w:outlineLvl w:val="0"/>
        <w:rPr>
          <w:rFonts w:hint="eastAsia" w:ascii="Times New Roman" w:hAnsi="Times New Roman" w:eastAsia="黑体" w:cs="Times New Roman"/>
          <w:bCs/>
          <w:sz w:val="21"/>
          <w:szCs w:val="21"/>
        </w:rPr>
      </w:pPr>
      <w:bookmarkStart w:id="26" w:name="_Toc218542296"/>
      <w:r>
        <w:rPr>
          <w:rFonts w:hint="eastAsia" w:ascii="Times New Roman" w:hAnsi="Times New Roman" w:eastAsia="黑体" w:cs="Times New Roman"/>
          <w:bCs/>
          <w:sz w:val="21"/>
          <w:szCs w:val="21"/>
        </w:rPr>
        <w:t>（规范性）</w:t>
      </w:r>
      <w:bookmarkEnd w:id="26"/>
    </w:p>
    <w:p w14:paraId="3629D710">
      <w:pPr>
        <w:pStyle w:val="22"/>
        <w:spacing w:before="0" w:beforeLines="-2147483648" w:after="0" w:afterLines="-2147483648"/>
        <w:ind w:firstLine="0" w:firstLineChars="0"/>
        <w:jc w:val="center"/>
        <w:outlineLvl w:val="0"/>
        <w:rPr>
          <w:rFonts w:hint="eastAsia" w:ascii="Times New Roman" w:hAnsi="Times New Roman" w:eastAsia="黑体" w:cs="Times New Roman"/>
          <w:bCs/>
          <w:sz w:val="21"/>
          <w:szCs w:val="21"/>
        </w:rPr>
      </w:pPr>
      <w:bookmarkStart w:id="27" w:name="_Toc218542297"/>
      <w:r>
        <w:rPr>
          <w:rFonts w:hint="eastAsia" w:ascii="Times New Roman" w:hAnsi="Times New Roman" w:eastAsia="黑体" w:cs="Times New Roman"/>
          <w:bCs/>
          <w:sz w:val="21"/>
          <w:szCs w:val="21"/>
        </w:rPr>
        <w:t>脑卒中偏瘫肩痛康复管理规范</w:t>
      </w:r>
      <w:bookmarkEnd w:id="27"/>
    </w:p>
    <w:p w14:paraId="7E2C5840">
      <w:pPr>
        <w:pStyle w:val="22"/>
        <w:spacing w:before="156" w:beforeLines="50" w:after="156" w:afterLines="50"/>
        <w:ind w:firstLine="0" w:firstLineChars="0"/>
        <w:rPr>
          <w:rFonts w:hint="eastAsia" w:ascii="Times New Roman" w:hAnsi="Times New Roman" w:eastAsia="宋体" w:cs="Times New Roman"/>
          <w:b/>
          <w:sz w:val="21"/>
          <w:szCs w:val="21"/>
        </w:rPr>
      </w:pPr>
      <w:r>
        <w:rPr>
          <w:rFonts w:hint="eastAsia" w:ascii="Times New Roman" w:hAnsi="Times New Roman" w:eastAsia="黑体" w:cs="Times New Roman"/>
          <w:bCs/>
          <w:sz w:val="21"/>
          <w:szCs w:val="21"/>
        </w:rPr>
        <w:t>A.1脑卒中偏瘫肩痛的康复流程图</w:t>
      </w:r>
      <w:r>
        <w:rPr>
          <w:rFonts w:hint="eastAsia" w:ascii="Times New Roman" w:hAnsi="Times New Roman" w:eastAsia="黑体" w:cs="Times New Roman"/>
          <w:bCs/>
          <w:szCs w:val="21"/>
        </w:rPr>
        <w:t>。</w:t>
      </w:r>
    </w:p>
    <w:p w14:paraId="15FE321E">
      <w:pPr>
        <w:pStyle w:val="22"/>
        <w:spacing w:before="0" w:beforeLines="-2147483648" w:after="0" w:afterLines="-2147483648"/>
        <w:ind w:firstLine="0" w:firstLineChars="0"/>
        <w:rPr>
          <w:rFonts w:hint="eastAsia"/>
          <w:bCs/>
        </w:rPr>
      </w:pPr>
      <w:r>
        <w:rPr>
          <w:rFonts w:hint="eastAsia"/>
          <w:bCs/>
        </w:rPr>
        <w:drawing>
          <wp:inline distT="0" distB="0" distL="0" distR="0">
            <wp:extent cx="5274310" cy="6663055"/>
            <wp:effectExtent l="0" t="0" r="2540" b="4445"/>
            <wp:docPr id="20750277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27724" name="图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4310" cy="6663055"/>
                    </a:xfrm>
                    <a:prstGeom prst="rect">
                      <a:avLst/>
                    </a:prstGeom>
                    <a:noFill/>
                    <a:ln>
                      <a:noFill/>
                    </a:ln>
                  </pic:spPr>
                </pic:pic>
              </a:graphicData>
            </a:graphic>
          </wp:inline>
        </w:drawing>
      </w:r>
    </w:p>
    <w:p w14:paraId="3D50C903">
      <w:pPr>
        <w:widowControl/>
        <w:jc w:val="center"/>
        <w:rPr>
          <w:rFonts w:hint="eastAsia" w:ascii="宋体" w:hAnsi="宋体" w:eastAsia="宋体" w:cs="Times New Roman"/>
          <w:bCs/>
          <w:sz w:val="24"/>
          <w:szCs w:val="24"/>
        </w:rPr>
      </w:pPr>
      <w:r>
        <w:rPr>
          <w:rFonts w:ascii="宋体" w:hAnsi="宋体" w:eastAsia="宋体" w:cs="Times New Roman"/>
          <w:bCs/>
          <w:sz w:val="24"/>
          <w:szCs w:val="24"/>
        </w:rPr>
        <w:br w:type="page"/>
      </w:r>
    </w:p>
    <w:p w14:paraId="24E40E61">
      <w:pPr>
        <w:widowControl w:val="0"/>
        <w:spacing w:before="312" w:beforeLines="100" w:after="156" w:afterLines="50"/>
        <w:jc w:val="center"/>
        <w:outlineLvl w:val="0"/>
        <w:rPr>
          <w:rFonts w:hint="eastAsia" w:ascii="Times New Roman" w:hAnsi="Times New Roman" w:eastAsia="黑体" w:cs="Times New Roman"/>
          <w:bCs/>
          <w:sz w:val="21"/>
          <w:szCs w:val="21"/>
        </w:rPr>
      </w:pPr>
      <w:bookmarkStart w:id="28" w:name="_Toc218542298"/>
      <w:r>
        <w:rPr>
          <w:rFonts w:hint="eastAsia" w:ascii="Times New Roman" w:hAnsi="Times New Roman" w:eastAsia="黑体" w:cs="Times New Roman"/>
          <w:bCs/>
          <w:sz w:val="21"/>
          <w:szCs w:val="21"/>
        </w:rPr>
        <w:t>参  考  文  献</w:t>
      </w:r>
      <w:bookmarkEnd w:id="28"/>
    </w:p>
    <w:p w14:paraId="5C08763B">
      <w:pPr>
        <w:pStyle w:val="22"/>
        <w:spacing w:line="240" w:lineRule="auto"/>
        <w:ind w:firstLine="0" w:firstLineChars="0"/>
        <w:rPr>
          <w:rFonts w:hint="eastAsia" w:ascii="Times New Roman" w:hAnsi="Times New Roman" w:eastAsia="宋体" w:cs="Times New Roman"/>
          <w:bCs/>
          <w:szCs w:val="21"/>
        </w:rPr>
      </w:pPr>
      <w:r>
        <w:rPr>
          <w:rFonts w:ascii="Times New Roman" w:hAnsi="Times New Roman" w:eastAsia="宋体" w:cs="Times New Roman"/>
          <w:sz w:val="21"/>
          <w:szCs w:val="21"/>
        </w:rPr>
        <w:t xml:space="preserve">[1] </w:t>
      </w:r>
      <w:r>
        <w:rPr>
          <w:rFonts w:hint="eastAsia" w:ascii="Times New Roman" w:hAnsi="Times New Roman" w:eastAsia="宋体" w:cs="Times New Roman"/>
          <w:bCs/>
          <w:sz w:val="21"/>
          <w:szCs w:val="21"/>
        </w:rPr>
        <w:t>张通,赵军,李雪萍,等.中国脑血管病临床管理指南（第2版）（节选）——第8章 脑血管病康复管理[J].中国卒中杂志,2023,18(09):1036-1048.</w:t>
      </w:r>
    </w:p>
    <w:p w14:paraId="4BAC8ADA">
      <w:pPr>
        <w:pStyle w:val="22"/>
        <w:spacing w:line="240" w:lineRule="auto"/>
        <w:ind w:firstLine="0" w:firstLineChars="0"/>
        <w:rPr>
          <w:rFonts w:hint="eastAsia" w:ascii="Times New Roman" w:hAnsi="Times New Roman" w:eastAsia="宋体" w:cs="Times New Roman"/>
          <w:bCs/>
          <w:sz w:val="21"/>
          <w:szCs w:val="21"/>
        </w:rPr>
      </w:pPr>
      <w:r>
        <w:rPr>
          <w:rFonts w:ascii="Times New Roman" w:hAnsi="Times New Roman" w:eastAsia="宋体" w:cs="Times New Roman"/>
          <w:sz w:val="21"/>
          <w:szCs w:val="21"/>
        </w:rPr>
        <w:t xml:space="preserve">[2] </w:t>
      </w:r>
      <w:r>
        <w:rPr>
          <w:rFonts w:hint="eastAsia" w:ascii="Times New Roman" w:hAnsi="Times New Roman" w:eastAsia="宋体" w:cs="Times New Roman"/>
          <w:bCs/>
          <w:sz w:val="21"/>
          <w:szCs w:val="21"/>
        </w:rPr>
        <w:t>陈凯.脑卒中后偏瘫肩痛的发病机制以及治疗的研究进展[J].中华脑科疾病与康复杂志(电子版),2019,9(06):375-379.</w:t>
      </w:r>
    </w:p>
    <w:p w14:paraId="3557A9BC">
      <w:pPr>
        <w:pStyle w:val="22"/>
        <w:spacing w:line="240" w:lineRule="auto"/>
        <w:ind w:firstLine="0" w:firstLineChars="0"/>
        <w:rPr>
          <w:rFonts w:hint="eastAsia" w:ascii="Times New Roman" w:hAnsi="Times New Roman" w:eastAsia="宋体" w:cs="Times New Roman"/>
          <w:bCs/>
          <w:szCs w:val="21"/>
        </w:rPr>
      </w:pPr>
      <w:r>
        <w:rPr>
          <w:rFonts w:ascii="Times New Roman" w:hAnsi="Times New Roman" w:eastAsia="宋体" w:cs="Times New Roman"/>
          <w:sz w:val="21"/>
          <w:szCs w:val="21"/>
        </w:rPr>
        <w:t xml:space="preserve">[3] </w:t>
      </w:r>
      <w:r>
        <w:rPr>
          <w:rFonts w:hint="eastAsia" w:ascii="Times New Roman" w:hAnsi="Times New Roman" w:eastAsia="宋体" w:cs="Times New Roman"/>
          <w:bCs/>
          <w:sz w:val="21"/>
          <w:szCs w:val="21"/>
        </w:rPr>
        <w:t>刘建民</w:t>
      </w:r>
      <w:r>
        <w:rPr>
          <w:rFonts w:hint="eastAsia" w:ascii="Times New Roman" w:hAnsi="Times New Roman" w:eastAsia="宋体" w:cs="Times New Roman"/>
          <w:bCs/>
          <w:szCs w:val="21"/>
        </w:rPr>
        <w:t>,</w:t>
      </w:r>
      <w:r>
        <w:rPr>
          <w:rFonts w:hint="eastAsia" w:ascii="Times New Roman" w:hAnsi="Times New Roman" w:eastAsia="宋体" w:cs="Times New Roman"/>
          <w:bCs/>
          <w:sz w:val="21"/>
          <w:szCs w:val="21"/>
        </w:rPr>
        <w:t>朱勤忠</w:t>
      </w:r>
      <w:r>
        <w:rPr>
          <w:rFonts w:hint="eastAsia" w:ascii="Times New Roman" w:hAnsi="Times New Roman" w:eastAsia="宋体" w:cs="Times New Roman"/>
          <w:bCs/>
          <w:szCs w:val="21"/>
        </w:rPr>
        <w:t>,</w:t>
      </w:r>
      <w:r>
        <w:rPr>
          <w:rFonts w:hint="eastAsia" w:ascii="Times New Roman" w:hAnsi="Times New Roman" w:eastAsia="宋体" w:cs="Times New Roman"/>
          <w:bCs/>
          <w:sz w:val="21"/>
          <w:szCs w:val="21"/>
        </w:rPr>
        <w:t>等.《中国脑卒中防治指导规范》2021版</w:t>
      </w:r>
      <w:r>
        <w:rPr>
          <w:rFonts w:hint="eastAsia" w:ascii="Times New Roman" w:hAnsi="Times New Roman" w:eastAsia="宋体" w:cs="Times New Roman"/>
          <w:bCs/>
          <w:szCs w:val="21"/>
        </w:rPr>
        <w:t>,</w:t>
      </w:r>
      <w:r>
        <w:rPr>
          <w:rFonts w:hint="eastAsia" w:ascii="Times New Roman" w:hAnsi="Times New Roman" w:eastAsia="宋体" w:cs="Times New Roman"/>
          <w:bCs/>
          <w:sz w:val="21"/>
          <w:szCs w:val="21"/>
        </w:rPr>
        <w:t>北京:人民卫生出版社.</w:t>
      </w:r>
    </w:p>
    <w:p w14:paraId="7F175148">
      <w:pPr>
        <w:pStyle w:val="22"/>
        <w:spacing w:line="240" w:lineRule="auto"/>
        <w:ind w:firstLine="0" w:firstLineChars="0"/>
        <w:rPr>
          <w:rFonts w:hint="eastAsia" w:ascii="Times New Roman" w:hAnsi="Times New Roman" w:eastAsia="宋体" w:cs="Times New Roman"/>
          <w:bCs/>
          <w:sz w:val="21"/>
          <w:szCs w:val="21"/>
        </w:rPr>
      </w:pPr>
      <w:r>
        <w:rPr>
          <w:rFonts w:ascii="Times New Roman" w:hAnsi="Times New Roman" w:eastAsia="宋体" w:cs="Times New Roman"/>
          <w:sz w:val="21"/>
          <w:szCs w:val="21"/>
        </w:rPr>
        <w:t xml:space="preserve">[4] </w:t>
      </w:r>
      <w:r>
        <w:rPr>
          <w:rFonts w:hint="eastAsia" w:ascii="Times New Roman" w:hAnsi="Times New Roman" w:eastAsia="宋体" w:cs="Times New Roman"/>
          <w:bCs/>
          <w:sz w:val="21"/>
          <w:szCs w:val="21"/>
        </w:rPr>
        <w:t>高天昊,白玉龙.肩袖损伤康复治疗进展[J].中国康复医学杂志,2016,31(11):1264-1268.</w:t>
      </w:r>
    </w:p>
    <w:p w14:paraId="3C963C01">
      <w:pPr>
        <w:pStyle w:val="22"/>
        <w:spacing w:line="240" w:lineRule="auto"/>
        <w:ind w:firstLine="0" w:firstLineChars="0"/>
        <w:rPr>
          <w:rFonts w:hint="eastAsia" w:ascii="Times New Roman" w:hAnsi="Times New Roman" w:eastAsia="宋体" w:cs="Times New Roman"/>
          <w:bCs/>
          <w:sz w:val="21"/>
          <w:szCs w:val="21"/>
        </w:rPr>
      </w:pPr>
      <w:r>
        <w:rPr>
          <w:rFonts w:ascii="Times New Roman" w:hAnsi="Times New Roman" w:eastAsia="宋体" w:cs="Times New Roman"/>
          <w:sz w:val="21"/>
          <w:szCs w:val="21"/>
        </w:rPr>
        <w:t xml:space="preserve">[5] </w:t>
      </w:r>
      <w:r>
        <w:rPr>
          <w:rFonts w:hint="eastAsia" w:ascii="Times New Roman" w:hAnsi="Times New Roman" w:eastAsia="宋体" w:cs="Times New Roman"/>
          <w:bCs/>
          <w:sz w:val="21"/>
          <w:szCs w:val="21"/>
        </w:rPr>
        <w:t>潘钰,谢欲晓,张皓,等.</w:t>
      </w:r>
      <w:bookmarkStart w:id="29" w:name="OLE_LINK1"/>
      <w:r>
        <w:rPr>
          <w:rFonts w:hint="eastAsia" w:ascii="Times New Roman" w:hAnsi="Times New Roman" w:eastAsia="宋体" w:cs="Times New Roman"/>
          <w:bCs/>
          <w:sz w:val="21"/>
          <w:szCs w:val="21"/>
        </w:rPr>
        <w:t>脑卒中重症康复指南</w:t>
      </w:r>
      <w:bookmarkEnd w:id="29"/>
      <w:r>
        <w:rPr>
          <w:rFonts w:hint="eastAsia" w:ascii="Times New Roman" w:hAnsi="Times New Roman" w:eastAsia="宋体" w:cs="Times New Roman"/>
          <w:bCs/>
          <w:sz w:val="21"/>
          <w:szCs w:val="21"/>
        </w:rPr>
        <w:t>[J/OL].康复学报:8-17[2025-08-17].</w:t>
      </w:r>
    </w:p>
    <w:p w14:paraId="6A88CE26">
      <w:pPr>
        <w:pStyle w:val="22"/>
        <w:spacing w:line="240" w:lineRule="auto"/>
        <w:ind w:firstLine="0" w:firstLineChars="0"/>
        <w:rPr>
          <w:rFonts w:hint="eastAsia" w:ascii="Times New Roman" w:hAnsi="Times New Roman" w:eastAsia="宋体" w:cs="Times New Roman"/>
          <w:bCs/>
          <w:sz w:val="21"/>
          <w:szCs w:val="21"/>
        </w:rPr>
      </w:pPr>
      <w:r>
        <w:rPr>
          <w:rFonts w:ascii="Times New Roman" w:hAnsi="Times New Roman" w:eastAsia="宋体" w:cs="Times New Roman"/>
          <w:sz w:val="21"/>
          <w:szCs w:val="21"/>
        </w:rPr>
        <w:t xml:space="preserve">[6] </w:t>
      </w:r>
      <w:r>
        <w:rPr>
          <w:rFonts w:hint="eastAsia" w:ascii="Times New Roman" w:hAnsi="Times New Roman" w:eastAsia="宋体" w:cs="Times New Roman"/>
          <w:sz w:val="21"/>
          <w:szCs w:val="21"/>
        </w:rPr>
        <w:t>中华医学会神经病学分会</w:t>
      </w:r>
      <w:r>
        <w:rPr>
          <w:rFonts w:hint="eastAsia" w:ascii="Times New Roman" w:hAnsi="Times New Roman" w:eastAsia="宋体" w:cs="Times New Roman"/>
          <w:szCs w:val="21"/>
        </w:rPr>
        <w:t>,</w:t>
      </w:r>
      <w:r>
        <w:rPr>
          <w:rFonts w:hint="eastAsia" w:ascii="Times New Roman" w:hAnsi="Times New Roman" w:eastAsia="宋体" w:cs="Times New Roman"/>
          <w:sz w:val="21"/>
          <w:szCs w:val="21"/>
        </w:rPr>
        <w:t>中华医学会神经病学分会神经康复学组</w:t>
      </w:r>
      <w:r>
        <w:rPr>
          <w:rFonts w:hint="eastAsia" w:ascii="Times New Roman" w:hAnsi="Times New Roman" w:eastAsia="宋体" w:cs="Times New Roman"/>
          <w:szCs w:val="21"/>
        </w:rPr>
        <w:t>,</w:t>
      </w:r>
      <w:r>
        <w:rPr>
          <w:rFonts w:hint="eastAsia" w:ascii="Times New Roman" w:hAnsi="Times New Roman" w:eastAsia="宋体" w:cs="Times New Roman"/>
          <w:sz w:val="21"/>
          <w:szCs w:val="21"/>
        </w:rPr>
        <w:t>中华医学会神经病学分会脑血管病学组.中国脑卒中早期康复治疗指南[J].中华神经科杂志,2017,50(6):405-412</w:t>
      </w:r>
      <w:r>
        <w:rPr>
          <w:rFonts w:hint="eastAsia" w:ascii="Times New Roman" w:hAnsi="Times New Roman" w:eastAsia="宋体" w:cs="Times New Roman"/>
          <w:szCs w:val="21"/>
        </w:rPr>
        <w:t>.</w:t>
      </w:r>
    </w:p>
    <w:p w14:paraId="1D597534">
      <w:pPr>
        <w:pStyle w:val="22"/>
        <w:spacing w:line="240" w:lineRule="auto"/>
        <w:ind w:firstLine="0" w:firstLineChars="0"/>
        <w:rPr>
          <w:rFonts w:hint="eastAsia" w:ascii="Times New Roman" w:hAnsi="Times New Roman" w:eastAsia="宋体" w:cs="Times New Roman"/>
          <w:sz w:val="21"/>
          <w:szCs w:val="21"/>
        </w:rPr>
      </w:pPr>
      <w:r>
        <w:rPr>
          <w:rFonts w:ascii="Times New Roman" w:hAnsi="Times New Roman" w:eastAsia="宋体" w:cs="Times New Roman"/>
          <w:sz w:val="21"/>
          <w:szCs w:val="21"/>
        </w:rPr>
        <w:t xml:space="preserve">[7] </w:t>
      </w:r>
      <w:r>
        <w:rPr>
          <w:rFonts w:hint="eastAsia" w:ascii="Times New Roman" w:hAnsi="Times New Roman" w:eastAsia="宋体" w:cs="Times New Roman"/>
          <w:sz w:val="21"/>
          <w:szCs w:val="21"/>
        </w:rPr>
        <w:t>中华医学会神经病学分会,中华医学会神经病学分会脑血管病学组,彭斌,王拥军,姚明.中国急性缺血性卒中诊治指南2023[J].中华神经科杂志,2024,57(6):523-559.</w:t>
      </w:r>
    </w:p>
    <w:p w14:paraId="0BF206DD">
      <w:pPr>
        <w:pStyle w:val="22"/>
        <w:spacing w:line="240" w:lineRule="auto"/>
        <w:ind w:firstLine="0" w:firstLineChars="0"/>
        <w:rPr>
          <w:rFonts w:ascii="Times New Roman" w:hAnsi="Times New Roman" w:eastAsia="宋体" w:cs="Times New Roman"/>
          <w:sz w:val="21"/>
          <w:szCs w:val="21"/>
        </w:rPr>
      </w:pPr>
      <w:r>
        <w:rPr>
          <w:rFonts w:ascii="Times New Roman" w:hAnsi="Times New Roman" w:eastAsia="宋体" w:cs="Times New Roman"/>
          <w:sz w:val="21"/>
          <w:szCs w:val="21"/>
          <w:lang w:val="fr-FR"/>
        </w:rPr>
        <w:t xml:space="preserve">[8] Winstein CJ, Stein J, Arena R, et al. </w:t>
      </w:r>
      <w:r>
        <w:rPr>
          <w:rFonts w:ascii="Times New Roman" w:hAnsi="Times New Roman" w:eastAsia="宋体" w:cs="Times New Roman"/>
          <w:sz w:val="21"/>
          <w:szCs w:val="21"/>
        </w:rPr>
        <w:t>Guidelines for Adult Stroke Rehabilitation and Recovery: A Guideline for Healthcare Professionals From the American Heart Association/American Stroke Association. Stroke. 2016;47(6):e98-e169.</w:t>
      </w:r>
    </w:p>
    <w:p w14:paraId="5EFDFDE3">
      <w:pPr>
        <w:pStyle w:val="22"/>
        <w:spacing w:line="240" w:lineRule="auto"/>
        <w:ind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 xml:space="preserve">[9] </w:t>
      </w:r>
      <w:r>
        <w:rPr>
          <w:rFonts w:hint="eastAsia" w:ascii="Times New Roman" w:hAnsi="Times New Roman" w:eastAsia="宋体" w:cs="Times New Roman"/>
          <w:sz w:val="21"/>
          <w:szCs w:val="21"/>
        </w:rPr>
        <w:t>黄厚强</w:t>
      </w:r>
      <w:r>
        <w:rPr>
          <w:rFonts w:ascii="Times New Roman" w:hAnsi="Times New Roman" w:eastAsia="宋体" w:cs="Times New Roman"/>
          <w:sz w:val="21"/>
          <w:szCs w:val="21"/>
        </w:rPr>
        <w:t>,</w:t>
      </w:r>
      <w:r>
        <w:rPr>
          <w:rFonts w:hint="eastAsia" w:ascii="Times New Roman" w:hAnsi="Times New Roman" w:eastAsia="宋体" w:cs="Times New Roman"/>
          <w:sz w:val="21"/>
          <w:szCs w:val="21"/>
        </w:rPr>
        <w:t>郭声敏</w:t>
      </w:r>
      <w:r>
        <w:rPr>
          <w:rFonts w:ascii="Times New Roman" w:hAnsi="Times New Roman" w:eastAsia="宋体" w:cs="Times New Roman"/>
          <w:sz w:val="21"/>
          <w:szCs w:val="21"/>
        </w:rPr>
        <w:t>,</w:t>
      </w:r>
      <w:r>
        <w:rPr>
          <w:rFonts w:hint="eastAsia" w:ascii="Times New Roman" w:hAnsi="Times New Roman" w:eastAsia="宋体" w:cs="Times New Roman"/>
          <w:sz w:val="21"/>
          <w:szCs w:val="21"/>
        </w:rPr>
        <w:t>叶丽</w:t>
      </w:r>
      <w:r>
        <w:rPr>
          <w:rFonts w:ascii="Times New Roman" w:hAnsi="Times New Roman" w:eastAsia="宋体" w:cs="Times New Roman"/>
          <w:sz w:val="21"/>
          <w:szCs w:val="21"/>
        </w:rPr>
        <w:t>,</w:t>
      </w:r>
      <w:r>
        <w:rPr>
          <w:rFonts w:hint="eastAsia" w:ascii="Times New Roman" w:hAnsi="Times New Roman" w:eastAsia="宋体" w:cs="Times New Roman"/>
          <w:sz w:val="21"/>
          <w:szCs w:val="21"/>
        </w:rPr>
        <w:t>郑思琳</w:t>
      </w:r>
      <w:r>
        <w:rPr>
          <w:rFonts w:ascii="Times New Roman" w:hAnsi="Times New Roman" w:eastAsia="宋体" w:cs="Times New Roman"/>
          <w:sz w:val="21"/>
          <w:szCs w:val="21"/>
        </w:rPr>
        <w:t>.</w:t>
      </w:r>
      <w:r>
        <w:rPr>
          <w:rFonts w:hint="eastAsia" w:ascii="Times New Roman" w:hAnsi="Times New Roman" w:eastAsia="宋体" w:cs="Times New Roman"/>
          <w:sz w:val="21"/>
          <w:szCs w:val="21"/>
        </w:rPr>
        <w:t>脑卒中后偏瘫性肩痛预防及管理的最佳证据总结</w:t>
      </w:r>
      <w:r>
        <w:rPr>
          <w:rFonts w:ascii="Times New Roman" w:hAnsi="Times New Roman" w:eastAsia="宋体" w:cs="Times New Roman"/>
          <w:sz w:val="21"/>
          <w:szCs w:val="21"/>
        </w:rPr>
        <w:t>[J].</w:t>
      </w:r>
      <w:r>
        <w:rPr>
          <w:rFonts w:hint="eastAsia" w:ascii="Times New Roman" w:hAnsi="Times New Roman" w:eastAsia="宋体" w:cs="Times New Roman"/>
          <w:sz w:val="21"/>
          <w:szCs w:val="21"/>
        </w:rPr>
        <w:t>护理学报</w:t>
      </w:r>
      <w:r>
        <w:rPr>
          <w:rFonts w:ascii="Times New Roman" w:hAnsi="Times New Roman" w:eastAsia="宋体" w:cs="Times New Roman"/>
          <w:sz w:val="21"/>
          <w:szCs w:val="21"/>
        </w:rPr>
        <w:t>,2020,27(23):37-41</w:t>
      </w:r>
      <w:r>
        <w:rPr>
          <w:rFonts w:hint="eastAsia" w:ascii="Times New Roman" w:hAnsi="Times New Roman" w:eastAsia="宋体" w:cs="Times New Roman"/>
          <w:szCs w:val="21"/>
        </w:rPr>
        <w:t>.</w:t>
      </w:r>
    </w:p>
    <w:p w14:paraId="5101D0BE">
      <w:pPr>
        <w:pStyle w:val="22"/>
        <w:spacing w:line="240" w:lineRule="auto"/>
        <w:ind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 xml:space="preserve">[10] </w:t>
      </w:r>
      <w:r>
        <w:rPr>
          <w:rFonts w:hint="eastAsia" w:ascii="Times New Roman" w:hAnsi="Times New Roman" w:eastAsia="宋体" w:cs="Times New Roman"/>
          <w:sz w:val="21"/>
          <w:szCs w:val="21"/>
        </w:rPr>
        <w:t>张通</w:t>
      </w:r>
      <w:r>
        <w:rPr>
          <w:rFonts w:ascii="Times New Roman" w:hAnsi="Times New Roman" w:eastAsia="宋体" w:cs="Times New Roman"/>
          <w:sz w:val="21"/>
          <w:szCs w:val="21"/>
        </w:rPr>
        <w:t>,</w:t>
      </w:r>
      <w:r>
        <w:rPr>
          <w:rFonts w:hint="eastAsia" w:ascii="Times New Roman" w:hAnsi="Times New Roman" w:eastAsia="宋体" w:cs="Times New Roman"/>
          <w:sz w:val="21"/>
          <w:szCs w:val="21"/>
        </w:rPr>
        <w:t>赵军</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李雪萍</w:t>
      </w:r>
      <w:r>
        <w:rPr>
          <w:rFonts w:ascii="Times New Roman" w:hAnsi="Times New Roman" w:eastAsia="宋体" w:cs="Times New Roman"/>
          <w:sz w:val="21"/>
          <w:szCs w:val="21"/>
        </w:rPr>
        <w:t>,</w:t>
      </w:r>
      <w:r>
        <w:rPr>
          <w:rFonts w:hint="eastAsia" w:ascii="Times New Roman" w:hAnsi="Times New Roman" w:eastAsia="宋体" w:cs="Times New Roman"/>
          <w:sz w:val="21"/>
          <w:szCs w:val="21"/>
        </w:rPr>
        <w:t>白玉龙</w:t>
      </w:r>
      <w:r>
        <w:rPr>
          <w:rFonts w:ascii="Times New Roman" w:hAnsi="Times New Roman" w:eastAsia="宋体" w:cs="Times New Roman"/>
          <w:sz w:val="21"/>
          <w:szCs w:val="21"/>
        </w:rPr>
        <w:t>,</w:t>
      </w:r>
      <w:r>
        <w:rPr>
          <w:rFonts w:hint="eastAsia" w:ascii="Times New Roman" w:hAnsi="Times New Roman" w:eastAsia="宋体" w:cs="Times New Roman"/>
          <w:sz w:val="21"/>
          <w:szCs w:val="21"/>
        </w:rPr>
        <w:t>王宝军</w:t>
      </w:r>
      <w:r>
        <w:rPr>
          <w:rFonts w:ascii="Times New Roman" w:hAnsi="Times New Roman" w:eastAsia="宋体" w:cs="Times New Roman"/>
          <w:sz w:val="21"/>
          <w:szCs w:val="21"/>
        </w:rPr>
        <w:t>,</w:t>
      </w:r>
      <w:r>
        <w:rPr>
          <w:rFonts w:hint="eastAsia" w:ascii="Times New Roman" w:hAnsi="Times New Roman" w:eastAsia="宋体" w:cs="Times New Roman"/>
          <w:sz w:val="21"/>
          <w:szCs w:val="21"/>
        </w:rPr>
        <w:t>屈云</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李冰洁</w:t>
      </w:r>
      <w:r>
        <w:rPr>
          <w:rFonts w:ascii="Times New Roman" w:hAnsi="Times New Roman" w:eastAsia="宋体" w:cs="Times New Roman"/>
          <w:sz w:val="21"/>
          <w:szCs w:val="21"/>
        </w:rPr>
        <w:t>,</w:t>
      </w:r>
      <w:r>
        <w:rPr>
          <w:rFonts w:hint="eastAsia" w:ascii="Times New Roman" w:hAnsi="Times New Roman" w:eastAsia="宋体" w:cs="Times New Roman"/>
          <w:sz w:val="21"/>
          <w:szCs w:val="21"/>
        </w:rPr>
        <w:t>梅利平</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中国卒中学会中国脑血管病临床管理指南撰写工作委员会</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中国脑血管病临床管理指南</w:t>
      </w:r>
      <w:r>
        <w:rPr>
          <w:rFonts w:ascii="Times New Roman" w:hAnsi="Times New Roman" w:eastAsia="宋体" w:cs="Times New Roman"/>
          <w:sz w:val="21"/>
          <w:szCs w:val="21"/>
        </w:rPr>
        <w:t>(</w:t>
      </w:r>
      <w:r>
        <w:rPr>
          <w:rFonts w:hint="eastAsia" w:ascii="Times New Roman" w:hAnsi="Times New Roman" w:eastAsia="宋体" w:cs="Times New Roman"/>
          <w:sz w:val="21"/>
          <w:szCs w:val="21"/>
        </w:rPr>
        <w:t>第</w:t>
      </w:r>
      <w:r>
        <w:rPr>
          <w:rFonts w:ascii="Times New Roman" w:hAnsi="Times New Roman" w:eastAsia="宋体" w:cs="Times New Roman"/>
          <w:sz w:val="21"/>
          <w:szCs w:val="21"/>
        </w:rPr>
        <w:t>2</w:t>
      </w:r>
      <w:r>
        <w:rPr>
          <w:rFonts w:hint="eastAsia" w:ascii="Times New Roman" w:hAnsi="Times New Roman" w:eastAsia="宋体" w:cs="Times New Roman"/>
          <w:sz w:val="21"/>
          <w:szCs w:val="21"/>
        </w:rPr>
        <w:t>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节选</w:t>
      </w:r>
      <w:r>
        <w:rPr>
          <w:rFonts w:ascii="Times New Roman" w:hAnsi="Times New Roman" w:eastAsia="宋体" w:cs="Times New Roman"/>
          <w:sz w:val="21"/>
          <w:szCs w:val="21"/>
        </w:rPr>
        <w:t>)</w:t>
      </w:r>
      <w:r>
        <w:rPr>
          <w:rFonts w:hint="eastAsia" w:ascii="Times New Roman" w:hAnsi="Times New Roman" w:eastAsia="宋体" w:cs="Times New Roman"/>
          <w:sz w:val="21"/>
          <w:szCs w:val="21"/>
        </w:rPr>
        <w:t>——第</w:t>
      </w:r>
      <w:r>
        <w:rPr>
          <w:rFonts w:ascii="Times New Roman" w:hAnsi="Times New Roman" w:eastAsia="宋体" w:cs="Times New Roman"/>
          <w:sz w:val="21"/>
          <w:szCs w:val="21"/>
        </w:rPr>
        <w:t>8</w:t>
      </w:r>
      <w:r>
        <w:rPr>
          <w:rFonts w:hint="eastAsia" w:ascii="Times New Roman" w:hAnsi="Times New Roman" w:eastAsia="宋体" w:cs="Times New Roman"/>
          <w:sz w:val="21"/>
          <w:szCs w:val="21"/>
        </w:rPr>
        <w:t>章脑血管病康复管理</w:t>
      </w:r>
      <w:r>
        <w:rPr>
          <w:rFonts w:ascii="Times New Roman" w:hAnsi="Times New Roman" w:eastAsia="宋体" w:cs="Times New Roman"/>
          <w:sz w:val="21"/>
          <w:szCs w:val="21"/>
        </w:rPr>
        <w:t>[J].</w:t>
      </w:r>
      <w:r>
        <w:rPr>
          <w:rFonts w:hint="eastAsia" w:ascii="Times New Roman" w:hAnsi="Times New Roman" w:eastAsia="宋体" w:cs="Times New Roman"/>
          <w:sz w:val="21"/>
          <w:szCs w:val="21"/>
        </w:rPr>
        <w:t>中国卒中杂志</w:t>
      </w:r>
      <w:r>
        <w:rPr>
          <w:rFonts w:ascii="Times New Roman" w:hAnsi="Times New Roman" w:eastAsia="宋体" w:cs="Times New Roman"/>
          <w:sz w:val="21"/>
          <w:szCs w:val="21"/>
        </w:rPr>
        <w:t>,2023,18(9):1036-1048</w:t>
      </w:r>
      <w:r>
        <w:rPr>
          <w:rFonts w:hint="eastAsia" w:ascii="Times New Roman" w:hAnsi="Times New Roman" w:eastAsia="宋体" w:cs="Times New Roman"/>
          <w:szCs w:val="21"/>
        </w:rPr>
        <w:t>.</w:t>
      </w:r>
    </w:p>
    <w:p w14:paraId="4DB1FCB6">
      <w:pPr>
        <w:pStyle w:val="22"/>
        <w:spacing w:line="240" w:lineRule="auto"/>
        <w:ind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 xml:space="preserve">[11] </w:t>
      </w:r>
      <w:r>
        <w:rPr>
          <w:rFonts w:hint="eastAsia" w:ascii="Times New Roman" w:hAnsi="Times New Roman" w:eastAsia="宋体" w:cs="Times New Roman"/>
          <w:sz w:val="21"/>
          <w:szCs w:val="21"/>
        </w:rPr>
        <w:t>王雅明</w:t>
      </w:r>
      <w:r>
        <w:rPr>
          <w:rFonts w:ascii="Times New Roman" w:hAnsi="Times New Roman" w:eastAsia="宋体" w:cs="Times New Roman"/>
          <w:sz w:val="21"/>
          <w:szCs w:val="21"/>
        </w:rPr>
        <w:t>,</w:t>
      </w:r>
      <w:r>
        <w:rPr>
          <w:rFonts w:hint="eastAsia" w:ascii="Times New Roman" w:hAnsi="Times New Roman" w:eastAsia="宋体" w:cs="Times New Roman"/>
          <w:sz w:val="21"/>
          <w:szCs w:val="21"/>
        </w:rPr>
        <w:t>项文平</w:t>
      </w:r>
      <w:r>
        <w:rPr>
          <w:rFonts w:ascii="Times New Roman" w:hAnsi="Times New Roman" w:eastAsia="宋体" w:cs="Times New Roman"/>
          <w:sz w:val="21"/>
          <w:szCs w:val="21"/>
        </w:rPr>
        <w:t>,</w:t>
      </w:r>
      <w:r>
        <w:rPr>
          <w:rFonts w:hint="eastAsia" w:ascii="Times New Roman" w:hAnsi="Times New Roman" w:eastAsia="宋体" w:cs="Times New Roman"/>
          <w:sz w:val="21"/>
          <w:szCs w:val="21"/>
        </w:rPr>
        <w:t>牛翻燕</w:t>
      </w:r>
      <w:r>
        <w:rPr>
          <w:rFonts w:ascii="Times New Roman" w:hAnsi="Times New Roman" w:eastAsia="宋体" w:cs="Times New Roman"/>
          <w:sz w:val="21"/>
          <w:szCs w:val="21"/>
        </w:rPr>
        <w:t>,</w:t>
      </w:r>
      <w:r>
        <w:rPr>
          <w:rFonts w:hint="eastAsia" w:ascii="Times New Roman" w:hAnsi="Times New Roman" w:eastAsia="宋体" w:cs="Times New Roman"/>
          <w:sz w:val="21"/>
          <w:szCs w:val="21"/>
        </w:rPr>
        <w:t>岳雅蓉</w:t>
      </w:r>
      <w:r>
        <w:rPr>
          <w:rFonts w:ascii="Times New Roman" w:hAnsi="Times New Roman" w:eastAsia="宋体" w:cs="Times New Roman"/>
          <w:sz w:val="21"/>
          <w:szCs w:val="21"/>
        </w:rPr>
        <w:t>,</w:t>
      </w:r>
      <w:r>
        <w:rPr>
          <w:rFonts w:hint="eastAsia" w:ascii="Times New Roman" w:hAnsi="Times New Roman" w:eastAsia="宋体" w:cs="Times New Roman"/>
          <w:sz w:val="21"/>
          <w:szCs w:val="21"/>
        </w:rPr>
        <w:t>付琨燕</w:t>
      </w:r>
      <w:r>
        <w:rPr>
          <w:rFonts w:ascii="Times New Roman" w:hAnsi="Times New Roman" w:eastAsia="宋体" w:cs="Times New Roman"/>
          <w:sz w:val="21"/>
          <w:szCs w:val="21"/>
        </w:rPr>
        <w:t>.</w:t>
      </w:r>
      <w:r>
        <w:rPr>
          <w:rFonts w:hint="eastAsia" w:ascii="Times New Roman" w:hAnsi="Times New Roman" w:eastAsia="宋体" w:cs="Times New Roman"/>
          <w:sz w:val="21"/>
          <w:szCs w:val="21"/>
        </w:rPr>
        <w:t>脑卒中偏瘫肩痛评估的研究进展</w:t>
      </w:r>
      <w:r>
        <w:rPr>
          <w:rFonts w:ascii="Times New Roman" w:hAnsi="Times New Roman" w:eastAsia="宋体" w:cs="Times New Roman"/>
          <w:sz w:val="21"/>
          <w:szCs w:val="21"/>
        </w:rPr>
        <w:t>[J].</w:t>
      </w:r>
      <w:r>
        <w:rPr>
          <w:rFonts w:hint="eastAsia" w:ascii="Times New Roman" w:hAnsi="Times New Roman" w:eastAsia="宋体" w:cs="Times New Roman"/>
          <w:sz w:val="21"/>
          <w:szCs w:val="21"/>
        </w:rPr>
        <w:t>中国实用神经疾病杂志</w:t>
      </w:r>
      <w:r>
        <w:rPr>
          <w:rFonts w:ascii="Times New Roman" w:hAnsi="Times New Roman" w:eastAsia="宋体" w:cs="Times New Roman"/>
          <w:sz w:val="21"/>
          <w:szCs w:val="21"/>
        </w:rPr>
        <w:t>,2022,25(8):1035-1040</w:t>
      </w:r>
      <w:r>
        <w:rPr>
          <w:rFonts w:hint="eastAsia" w:ascii="Times New Roman" w:hAnsi="Times New Roman" w:eastAsia="宋体" w:cs="Times New Roman"/>
          <w:szCs w:val="21"/>
        </w:rPr>
        <w:t>.</w:t>
      </w:r>
    </w:p>
    <w:p w14:paraId="4038BD57">
      <w:pPr>
        <w:pStyle w:val="22"/>
        <w:spacing w:line="240" w:lineRule="auto"/>
        <w:ind w:left="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 xml:space="preserve">[12] </w:t>
      </w:r>
      <w:r>
        <w:rPr>
          <w:rFonts w:hint="eastAsia" w:ascii="Times New Roman" w:hAnsi="Times New Roman" w:eastAsia="宋体" w:cs="Times New Roman"/>
          <w:sz w:val="21"/>
          <w:szCs w:val="21"/>
        </w:rPr>
        <w:t>吴康顺</w:t>
      </w:r>
      <w:r>
        <w:rPr>
          <w:rFonts w:ascii="Times New Roman" w:hAnsi="Times New Roman" w:eastAsia="宋体" w:cs="Times New Roman"/>
          <w:sz w:val="21"/>
          <w:szCs w:val="21"/>
        </w:rPr>
        <w:t>,</w:t>
      </w:r>
      <w:r>
        <w:rPr>
          <w:rFonts w:hint="eastAsia" w:ascii="Times New Roman" w:hAnsi="Times New Roman" w:eastAsia="宋体" w:cs="Times New Roman"/>
          <w:sz w:val="21"/>
          <w:szCs w:val="21"/>
        </w:rPr>
        <w:t>于卫华</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戈倩</w:t>
      </w:r>
      <w:r>
        <w:rPr>
          <w:rFonts w:ascii="Times New Roman" w:hAnsi="Times New Roman" w:eastAsia="宋体" w:cs="Times New Roman"/>
          <w:sz w:val="21"/>
          <w:szCs w:val="21"/>
        </w:rPr>
        <w:t>,</w:t>
      </w:r>
      <w:r>
        <w:rPr>
          <w:rFonts w:hint="eastAsia" w:ascii="Times New Roman" w:hAnsi="Times New Roman" w:eastAsia="宋体" w:cs="Times New Roman"/>
          <w:sz w:val="21"/>
          <w:szCs w:val="21"/>
        </w:rPr>
        <w:t>许可彩</w:t>
      </w:r>
      <w:r>
        <w:rPr>
          <w:rFonts w:ascii="Times New Roman" w:hAnsi="Times New Roman" w:eastAsia="宋体" w:cs="Times New Roman"/>
          <w:sz w:val="21"/>
          <w:szCs w:val="21"/>
        </w:rPr>
        <w:t>.</w:t>
      </w:r>
      <w:r>
        <w:rPr>
          <w:rFonts w:hint="eastAsia" w:ascii="Times New Roman" w:hAnsi="Times New Roman" w:eastAsia="宋体" w:cs="Times New Roman"/>
          <w:sz w:val="21"/>
          <w:szCs w:val="21"/>
        </w:rPr>
        <w:t>活动性疼痛评估在脑卒中偏瘫肩痛患者疼痛管理中的应用效果研究</w:t>
      </w:r>
      <w:r>
        <w:rPr>
          <w:rFonts w:ascii="Times New Roman" w:hAnsi="Times New Roman" w:eastAsia="宋体" w:cs="Times New Roman"/>
          <w:sz w:val="21"/>
          <w:szCs w:val="21"/>
        </w:rPr>
        <w:t>[J].</w:t>
      </w:r>
      <w:r>
        <w:rPr>
          <w:rFonts w:hint="eastAsia" w:ascii="Times New Roman" w:hAnsi="Times New Roman" w:eastAsia="宋体" w:cs="Times New Roman"/>
          <w:sz w:val="21"/>
          <w:szCs w:val="21"/>
        </w:rPr>
        <w:t>中国全科医学</w:t>
      </w:r>
      <w:r>
        <w:rPr>
          <w:rFonts w:ascii="Times New Roman" w:hAnsi="Times New Roman" w:eastAsia="宋体" w:cs="Times New Roman"/>
          <w:sz w:val="21"/>
          <w:szCs w:val="21"/>
        </w:rPr>
        <w:t>,2020,23(33):4241-4246</w:t>
      </w:r>
    </w:p>
    <w:p w14:paraId="5BC489AC">
      <w:pPr>
        <w:pStyle w:val="22"/>
        <w:spacing w:line="240" w:lineRule="auto"/>
        <w:ind w:left="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 xml:space="preserve">[13] </w:t>
      </w:r>
      <w:r>
        <w:rPr>
          <w:rFonts w:hint="eastAsia" w:ascii="Times New Roman" w:hAnsi="Times New Roman" w:eastAsia="宋体" w:cs="Times New Roman"/>
          <w:sz w:val="21"/>
          <w:szCs w:val="21"/>
        </w:rPr>
        <w:t>曾英彩</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综合式康复护理对脑卒中偏瘫患者康复效果及日常生活活动能力的影响</w:t>
      </w:r>
      <w:r>
        <w:rPr>
          <w:rFonts w:ascii="Times New Roman" w:hAnsi="Times New Roman" w:eastAsia="宋体" w:cs="Times New Roman"/>
          <w:sz w:val="21"/>
          <w:szCs w:val="21"/>
        </w:rPr>
        <w:t>[J].</w:t>
      </w:r>
      <w:r>
        <w:rPr>
          <w:rFonts w:hint="eastAsia" w:ascii="Times New Roman" w:hAnsi="Times New Roman" w:eastAsia="宋体" w:cs="Times New Roman"/>
          <w:sz w:val="21"/>
          <w:szCs w:val="21"/>
        </w:rPr>
        <w:t>中国医药指南</w:t>
      </w:r>
      <w:r>
        <w:rPr>
          <w:rFonts w:ascii="Times New Roman" w:hAnsi="Times New Roman" w:eastAsia="宋体" w:cs="Times New Roman"/>
          <w:sz w:val="21"/>
          <w:szCs w:val="21"/>
        </w:rPr>
        <w:t>,2024,22(1):157-159</w:t>
      </w:r>
    </w:p>
    <w:p w14:paraId="1DE267E0">
      <w:pPr>
        <w:pStyle w:val="22"/>
        <w:spacing w:line="240" w:lineRule="auto"/>
        <w:ind w:left="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 xml:space="preserve">[14] </w:t>
      </w:r>
      <w:r>
        <w:rPr>
          <w:rFonts w:hint="eastAsia" w:ascii="Times New Roman" w:hAnsi="Times New Roman" w:eastAsia="宋体" w:cs="Times New Roman"/>
          <w:sz w:val="21"/>
          <w:szCs w:val="21"/>
        </w:rPr>
        <w:t>张芳</w:t>
      </w:r>
      <w:r>
        <w:rPr>
          <w:rFonts w:ascii="Times New Roman" w:hAnsi="Times New Roman" w:eastAsia="宋体" w:cs="Times New Roman"/>
          <w:sz w:val="21"/>
          <w:szCs w:val="21"/>
        </w:rPr>
        <w:t>,</w:t>
      </w:r>
      <w:r>
        <w:rPr>
          <w:rFonts w:hint="eastAsia" w:ascii="Times New Roman" w:hAnsi="Times New Roman" w:eastAsia="宋体" w:cs="Times New Roman"/>
          <w:sz w:val="21"/>
          <w:szCs w:val="21"/>
        </w:rPr>
        <w:t>姚玲玲</w:t>
      </w:r>
      <w:r>
        <w:rPr>
          <w:rFonts w:ascii="Times New Roman" w:hAnsi="Times New Roman" w:eastAsia="宋体" w:cs="Times New Roman"/>
          <w:sz w:val="21"/>
          <w:szCs w:val="21"/>
        </w:rPr>
        <w:t>,</w:t>
      </w:r>
      <w:r>
        <w:rPr>
          <w:rFonts w:hint="eastAsia" w:ascii="Times New Roman" w:hAnsi="Times New Roman" w:eastAsia="宋体" w:cs="Times New Roman"/>
          <w:sz w:val="21"/>
          <w:szCs w:val="21"/>
        </w:rPr>
        <w:t>沈华良</w:t>
      </w:r>
      <w:r>
        <w:rPr>
          <w:rFonts w:ascii="Times New Roman" w:hAnsi="Times New Roman" w:eastAsia="宋体" w:cs="Times New Roman"/>
          <w:sz w:val="21"/>
          <w:szCs w:val="21"/>
        </w:rPr>
        <w:t>,</w:t>
      </w:r>
      <w:r>
        <w:rPr>
          <w:rFonts w:hint="eastAsia" w:ascii="Times New Roman" w:hAnsi="Times New Roman" w:eastAsia="宋体" w:cs="Times New Roman"/>
          <w:sz w:val="21"/>
          <w:szCs w:val="21"/>
        </w:rPr>
        <w:t>吴强</w:t>
      </w:r>
      <w:r>
        <w:rPr>
          <w:rFonts w:ascii="Times New Roman" w:hAnsi="Times New Roman" w:eastAsia="宋体" w:cs="Times New Roman"/>
          <w:sz w:val="21"/>
          <w:szCs w:val="21"/>
        </w:rPr>
        <w:t>,</w:t>
      </w:r>
      <w:r>
        <w:rPr>
          <w:rFonts w:hint="eastAsia" w:ascii="Times New Roman" w:hAnsi="Times New Roman" w:eastAsia="宋体" w:cs="Times New Roman"/>
          <w:sz w:val="21"/>
          <w:szCs w:val="21"/>
        </w:rPr>
        <w:t>龚剑秋</w:t>
      </w:r>
      <w:r>
        <w:rPr>
          <w:rFonts w:ascii="Times New Roman" w:hAnsi="Times New Roman" w:eastAsia="宋体" w:cs="Times New Roman"/>
          <w:sz w:val="21"/>
          <w:szCs w:val="21"/>
        </w:rPr>
        <w:t>.</w:t>
      </w:r>
      <w:bookmarkStart w:id="30" w:name="OLE_LINK3"/>
      <w:r>
        <w:rPr>
          <w:rFonts w:hint="eastAsia" w:ascii="Times New Roman" w:hAnsi="Times New Roman" w:eastAsia="宋体" w:cs="Times New Roman"/>
          <w:sz w:val="21"/>
          <w:szCs w:val="21"/>
        </w:rPr>
        <w:t>偏瘫早期肩部超声影像评估及肩痛预测的研究</w:t>
      </w:r>
      <w:bookmarkEnd w:id="30"/>
      <w:r>
        <w:rPr>
          <w:rFonts w:ascii="Times New Roman" w:hAnsi="Times New Roman" w:eastAsia="宋体" w:cs="Times New Roman"/>
          <w:sz w:val="21"/>
          <w:szCs w:val="21"/>
        </w:rPr>
        <w:t>[J].</w:t>
      </w:r>
      <w:r>
        <w:rPr>
          <w:rFonts w:hint="eastAsia" w:ascii="Times New Roman" w:hAnsi="Times New Roman" w:eastAsia="宋体" w:cs="Times New Roman"/>
          <w:sz w:val="21"/>
          <w:szCs w:val="21"/>
        </w:rPr>
        <w:t>中国康复医学杂志</w:t>
      </w:r>
      <w:r>
        <w:rPr>
          <w:rFonts w:ascii="Times New Roman" w:hAnsi="Times New Roman" w:eastAsia="宋体" w:cs="Times New Roman"/>
          <w:sz w:val="21"/>
          <w:szCs w:val="21"/>
        </w:rPr>
        <w:t>,2025,40(2):248-253</w:t>
      </w:r>
    </w:p>
    <w:p w14:paraId="224DB51E">
      <w:pPr>
        <w:pStyle w:val="22"/>
        <w:spacing w:line="240" w:lineRule="auto"/>
        <w:ind w:firstLine="0" w:firstLineChars="0"/>
        <w:jc w:val="both"/>
        <w:rPr>
          <w:rFonts w:hint="eastAsia" w:ascii="宋体" w:hAnsi="宋体" w:eastAsia="宋体" w:cs="Times New Roman"/>
          <w:bCs/>
          <w:szCs w:val="21"/>
        </w:rPr>
      </w:pPr>
      <w:r>
        <w:rPr>
          <w:rFonts w:ascii="Times New Roman" w:hAnsi="Times New Roman" w:eastAsia="宋体" w:cs="Times New Roman"/>
          <w:sz w:val="21"/>
          <w:szCs w:val="21"/>
        </w:rPr>
        <w:t xml:space="preserve">[15] </w:t>
      </w:r>
      <w:r>
        <w:rPr>
          <w:rFonts w:hint="eastAsia" w:ascii="Times New Roman" w:hAnsi="Times New Roman" w:eastAsia="宋体" w:cs="Times New Roman"/>
          <w:sz w:val="21"/>
          <w:szCs w:val="21"/>
        </w:rPr>
        <w:t>朱静娴</w:t>
      </w:r>
      <w:r>
        <w:rPr>
          <w:rFonts w:ascii="Times New Roman" w:hAnsi="Times New Roman" w:eastAsia="宋体" w:cs="Times New Roman"/>
          <w:sz w:val="21"/>
          <w:szCs w:val="21"/>
        </w:rPr>
        <w:t>,</w:t>
      </w:r>
      <w:r>
        <w:rPr>
          <w:rFonts w:hint="eastAsia" w:ascii="Times New Roman" w:hAnsi="Times New Roman" w:eastAsia="宋体" w:cs="Times New Roman"/>
          <w:sz w:val="21"/>
          <w:szCs w:val="21"/>
        </w:rPr>
        <w:t>贺洋</w:t>
      </w:r>
      <w:r>
        <w:rPr>
          <w:rFonts w:ascii="Times New Roman" w:hAnsi="Times New Roman" w:eastAsia="宋体" w:cs="Times New Roman"/>
          <w:sz w:val="21"/>
          <w:szCs w:val="21"/>
        </w:rPr>
        <w:t>,</w:t>
      </w:r>
      <w:r>
        <w:rPr>
          <w:rFonts w:hint="eastAsia" w:ascii="Times New Roman" w:hAnsi="Times New Roman" w:eastAsia="宋体" w:cs="Times New Roman"/>
          <w:sz w:val="21"/>
          <w:szCs w:val="21"/>
        </w:rPr>
        <w:t>吴俊波</w:t>
      </w:r>
      <w:r>
        <w:rPr>
          <w:rFonts w:ascii="Times New Roman" w:hAnsi="Times New Roman" w:eastAsia="宋体" w:cs="Times New Roman"/>
          <w:sz w:val="21"/>
          <w:szCs w:val="21"/>
        </w:rPr>
        <w:t>.</w:t>
      </w:r>
      <w:r>
        <w:rPr>
          <w:rFonts w:hint="eastAsia" w:ascii="Times New Roman" w:hAnsi="Times New Roman" w:eastAsia="宋体" w:cs="Times New Roman"/>
          <w:sz w:val="21"/>
          <w:szCs w:val="21"/>
        </w:rPr>
        <w:t>脑卒中后偏瘫患者生活质量调查及影响因素、护理对策分析</w:t>
      </w:r>
      <w:r>
        <w:rPr>
          <w:rFonts w:ascii="Times New Roman" w:hAnsi="Times New Roman" w:eastAsia="宋体" w:cs="Times New Roman"/>
          <w:sz w:val="21"/>
          <w:szCs w:val="21"/>
        </w:rPr>
        <w:t>[J].</w:t>
      </w:r>
      <w:r>
        <w:rPr>
          <w:rFonts w:hint="eastAsia" w:ascii="Times New Roman" w:hAnsi="Times New Roman" w:eastAsia="宋体" w:cs="Times New Roman"/>
          <w:sz w:val="21"/>
          <w:szCs w:val="21"/>
        </w:rPr>
        <w:t>中国当代医药</w:t>
      </w:r>
      <w:r>
        <w:rPr>
          <w:rFonts w:ascii="Times New Roman" w:hAnsi="Times New Roman" w:eastAsia="宋体" w:cs="Times New Roman"/>
          <w:sz w:val="21"/>
          <w:szCs w:val="21"/>
        </w:rPr>
        <w:t>,2025,32(3):124-127</w:t>
      </w:r>
      <w:r>
        <w:rPr>
          <w:rFonts w:hint="eastAsia" w:ascii="宋体" w:hAnsi="宋体"/>
          <w:bCs/>
          <w:sz w:val="24"/>
          <w:szCs w:val="24"/>
        </w:rPr>
        <mc:AlternateContent>
          <mc:Choice Requires="wps">
            <w:drawing>
              <wp:anchor distT="0" distB="0" distL="114300" distR="114300" simplePos="0" relativeHeight="251668480" behindDoc="0" locked="0" layoutInCell="1" allowOverlap="1">
                <wp:simplePos x="0" y="0"/>
                <wp:positionH relativeFrom="column">
                  <wp:posOffset>1937385</wp:posOffset>
                </wp:positionH>
                <wp:positionV relativeFrom="page">
                  <wp:posOffset>9664065</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2.55pt;margin-top:760.95pt;height:0.2pt;width:108pt;mso-position-vertical-relative:page;z-index:251668480;mso-width-relative:page;mso-height-relative:page;" filled="f" stroked="t" coordsize="21600,21600" o:gfxdata="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cE9ebZ&#10;AAAADQEAAA8AAAAAAAAAAQAgAAAAIgAAAGRycy9kb3ducmV2LnhtbFBLAQIUABQAAAAIAIdO4kCD&#10;hvIx5gEAALYDAAAOAAAAAAAAAAEAIAAAACgBAABkcnMvZTJvRG9jLnhtbFBLBQYAAAAABgAGAFkB&#10;AACABQAAAAA=&#10;">
                <v:fill on="f" focussize="0,0"/>
                <v:stroke weight="0.5pt" color="#000000 [3200]" miterlimit="8" joinstyle="miter"/>
                <v:imagedata o:title=""/>
                <o:lock v:ext="edit" aspectratio="f"/>
              </v:line>
            </w:pict>
          </mc:Fallback>
        </mc:AlternateContent>
      </w:r>
    </w:p>
    <w:sectPr>
      <w:headerReference r:id="rId13" w:type="default"/>
      <w:footerReference r:id="rId15" w:type="default"/>
      <w:headerReference r:id="rId14" w:type="even"/>
      <w:footerReference r:id="rId16"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003F01FF" w:csb1="0000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A851">
    <w:pPr>
      <w:pStyle w:val="9"/>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7D05F3AB">
                              <w:pPr>
                                <w:pStyle w:val="9"/>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861E885">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7D05F3AB">
                        <w:pPr>
                          <w:pStyle w:val="9"/>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861E885">
                    <w:pPr>
                      <w:rPr>
                        <w:rFonts w:hint="eastAsia"/>
                      </w:rPr>
                    </w:pPr>
                  </w:p>
                </w:txbxContent>
              </v:textbox>
            </v:shape>
          </w:pict>
        </mc:Fallback>
      </mc:AlternateContent>
    </w:r>
  </w:p>
  <w:p w14:paraId="0F222AD5">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0BA75">
    <w:pPr>
      <w:pStyle w:val="9"/>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3A41B">
                          <w:pPr>
                            <w:pStyle w:val="9"/>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0B3A41B">
                    <w:pPr>
                      <w:pStyle w:val="9"/>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B593">
    <w:pPr>
      <w:pStyle w:val="9"/>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5C82D">
                          <w:pPr>
                            <w:pStyle w:val="9"/>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C05C82D">
                    <w:pPr>
                      <w:pStyle w:val="9"/>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4AE86">
    <w:pPr>
      <w:pStyle w:val="9"/>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351E0">
                          <w:pPr>
                            <w:pStyle w:val="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69351E0">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0088">
    <w:pPr>
      <w:pStyle w:val="9"/>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9DDA9">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09DDA9">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44899E3F">
    <w:pPr>
      <w:pStyle w:val="9"/>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6F79">
    <w:pPr>
      <w:pStyle w:val="9"/>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E1F5">
                          <w:pPr>
                            <w:pStyle w:val="9"/>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82AE1F5">
                    <w:pPr>
                      <w:pStyle w:val="9"/>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22B0D">
    <w:pPr>
      <w:pStyle w:val="9"/>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C119A">
    <w:pPr>
      <w:pStyle w:val="9"/>
      <w:ind w:right="180"/>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67517">
                          <w:pPr>
                            <w:pStyle w:val="9"/>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7C67517">
                    <w:pPr>
                      <w:pStyle w:val="9"/>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E6F1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D2E6F1B">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EFB2A">
    <w:pPr>
      <w:pStyle w:val="9"/>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243205" cy="176530"/>
              <wp:effectExtent l="0" t="0" r="5080" b="14605"/>
              <wp:wrapNone/>
              <wp:docPr id="11" name="文本框 11"/>
              <wp:cNvGraphicFramePr/>
              <a:graphic xmlns:a="http://schemas.openxmlformats.org/drawingml/2006/main">
                <a:graphicData uri="http://schemas.microsoft.com/office/word/2010/wordprocessingShape">
                  <wps:wsp>
                    <wps:cNvSpPr txBox="1"/>
                    <wps:spPr>
                      <a:xfrm>
                        <a:off x="0" y="0"/>
                        <a:ext cx="242888" cy="17621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4965C">
                          <w:pPr>
                            <w:pStyle w:val="9"/>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3.9pt;width:19.15pt;mso-position-horizontal:left;mso-position-horizontal-relative:margin;z-index:251668480;mso-width-relative:page;mso-height-relative:page;" filled="f" stroked="f" coordsize="21600,21600" o:gfxdata="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1m9FO1AAAAAMBAAAPAAAAAAAAAAEAIAAAACIAAABkcnMvZG93bnJldi54bWxQSwEC&#10;FAAUAAAACACHTuJAHaVAyTECAABXBAAADgAAAAAAAAABACAAAAAjAQAAZHJzL2Uyb0RvYy54bWxQ&#10;SwUGAAAAAAYABgBZAQAAxgUAAAAA&#10;">
              <v:fill on="f" focussize="0,0"/>
              <v:stroke on="f" weight="0.5pt"/>
              <v:imagedata o:title=""/>
              <o:lock v:ext="edit" aspectratio="f"/>
              <v:textbox inset="0mm,0mm,0mm,0mm">
                <w:txbxContent>
                  <w:p w14:paraId="7A64965C">
                    <w:pPr>
                      <w:pStyle w:val="9"/>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2DF2E">
    <w:pPr>
      <w:pStyle w:val="10"/>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4055C">
    <w:pPr>
      <w:pStyle w:val="10"/>
      <w:pBdr>
        <w:bottom w:val="none" w:color="auto" w:sz="0" w:space="1"/>
      </w:pBdr>
      <w:jc w:val="left"/>
      <w:rPr>
        <w:rFonts w:hint="eastAsia" w:ascii="黑体" w:hAnsi="黑体" w:eastAsia="黑体" w:cs="黑体"/>
        <w:sz w:val="21"/>
        <w:szCs w:val="21"/>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XXX—2025</w:t>
    </w:r>
  </w:p>
  <w:p w14:paraId="058E5492">
    <w:pPr>
      <w:pStyle w:val="1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5025">
    <w:pPr>
      <w:pStyle w:val="10"/>
      <w:pBdr>
        <w:bottom w:val="none" w:color="auto" w:sz="0" w:space="1"/>
      </w:pBdr>
      <w:jc w:val="right"/>
      <w:rPr>
        <w:rFonts w:ascii="Times New Roman" w:hAnsi="Times New Roman" w:eastAsia="黑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XXX—2025</w:t>
    </w:r>
  </w:p>
  <w:p w14:paraId="24E2677F">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99AA">
    <w:pPr>
      <w:adjustRightInd w:val="0"/>
      <w:spacing w:after="120" w:afterLines="50"/>
      <w:jc w:val="right"/>
      <w:rPr>
        <w:rFonts w:ascii="Calibri" w:hAnsi="Calibri" w:eastAsia="宋体"/>
        <w:szCs w:val="21"/>
      </w:rPr>
    </w:pPr>
    <w:r>
      <w:rPr>
        <w:rFonts w:hint="eastAsia" w:ascii="黑体" w:hAnsi="黑体" w:eastAsia="黑体" w:cs="黑体"/>
        <w:bCs/>
        <w:szCs w:val="21"/>
      </w:rPr>
      <w:t xml:space="preserve">T/XXXX </w:t>
    </w:r>
    <w:r>
      <w:rPr>
        <w:rFonts w:ascii="黑体" w:hAnsi="黑体" w:eastAsia="黑体" w:cs="黑体"/>
        <w:bCs/>
        <w:szCs w:val="21"/>
      </w:rPr>
      <w:t>XXXX</w:t>
    </w:r>
    <w:r>
      <w:rPr>
        <w:rFonts w:hint="eastAsia" w:ascii="黑体" w:hAnsi="黑体" w:eastAsia="黑体" w:cs="黑体"/>
        <w:bCs/>
        <w:szCs w:val="21"/>
      </w:rPr>
      <w:t>—2025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7D96D">
    <w:pPr>
      <w:pStyle w:val="10"/>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5</w:t>
    </w:r>
  </w:p>
  <w:p w14:paraId="018CFBF9">
    <w:pPr>
      <w:pStyle w:val="1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 w:val="21"/>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iZjQ2YWU1NTBiMWViZjgwNDQ1MjI1YWVlYWMyZWI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455B5"/>
    <w:rsid w:val="000476DA"/>
    <w:rsid w:val="0005409C"/>
    <w:rsid w:val="000548DC"/>
    <w:rsid w:val="00056A60"/>
    <w:rsid w:val="0005763E"/>
    <w:rsid w:val="00057B09"/>
    <w:rsid w:val="0006275C"/>
    <w:rsid w:val="00066840"/>
    <w:rsid w:val="00072491"/>
    <w:rsid w:val="00072815"/>
    <w:rsid w:val="00073759"/>
    <w:rsid w:val="00073AC5"/>
    <w:rsid w:val="000771FC"/>
    <w:rsid w:val="0008146D"/>
    <w:rsid w:val="00081E09"/>
    <w:rsid w:val="00082F4D"/>
    <w:rsid w:val="000830A8"/>
    <w:rsid w:val="0008659B"/>
    <w:rsid w:val="000870BE"/>
    <w:rsid w:val="00095271"/>
    <w:rsid w:val="000A10B7"/>
    <w:rsid w:val="000A144A"/>
    <w:rsid w:val="000A2D37"/>
    <w:rsid w:val="000A3E0D"/>
    <w:rsid w:val="000A3FAE"/>
    <w:rsid w:val="000B12BE"/>
    <w:rsid w:val="000B2584"/>
    <w:rsid w:val="000B54AC"/>
    <w:rsid w:val="000B5A07"/>
    <w:rsid w:val="000C032C"/>
    <w:rsid w:val="000C154C"/>
    <w:rsid w:val="000C73CA"/>
    <w:rsid w:val="000D38BE"/>
    <w:rsid w:val="000D3B34"/>
    <w:rsid w:val="000D4494"/>
    <w:rsid w:val="000D74F8"/>
    <w:rsid w:val="000E1B7B"/>
    <w:rsid w:val="000E24EC"/>
    <w:rsid w:val="000E2CC9"/>
    <w:rsid w:val="000E3A43"/>
    <w:rsid w:val="000E4609"/>
    <w:rsid w:val="000E5021"/>
    <w:rsid w:val="000E506C"/>
    <w:rsid w:val="000E5DF9"/>
    <w:rsid w:val="000E674A"/>
    <w:rsid w:val="000F0451"/>
    <w:rsid w:val="000F2F90"/>
    <w:rsid w:val="00104AB0"/>
    <w:rsid w:val="0010561B"/>
    <w:rsid w:val="00105858"/>
    <w:rsid w:val="00110C41"/>
    <w:rsid w:val="00113BFA"/>
    <w:rsid w:val="00114735"/>
    <w:rsid w:val="0011477A"/>
    <w:rsid w:val="00116438"/>
    <w:rsid w:val="0011708B"/>
    <w:rsid w:val="00121EE3"/>
    <w:rsid w:val="00122DB9"/>
    <w:rsid w:val="001248BA"/>
    <w:rsid w:val="001270E5"/>
    <w:rsid w:val="0012776E"/>
    <w:rsid w:val="001302FE"/>
    <w:rsid w:val="001354DB"/>
    <w:rsid w:val="00135D3F"/>
    <w:rsid w:val="00136B06"/>
    <w:rsid w:val="0015254C"/>
    <w:rsid w:val="00153874"/>
    <w:rsid w:val="001545CB"/>
    <w:rsid w:val="00170BCE"/>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47AE"/>
    <w:rsid w:val="001E637A"/>
    <w:rsid w:val="001E64A9"/>
    <w:rsid w:val="001E6E82"/>
    <w:rsid w:val="001E74EF"/>
    <w:rsid w:val="001E781A"/>
    <w:rsid w:val="001F3A00"/>
    <w:rsid w:val="00201D5E"/>
    <w:rsid w:val="00206199"/>
    <w:rsid w:val="00206875"/>
    <w:rsid w:val="002100B3"/>
    <w:rsid w:val="00211CEC"/>
    <w:rsid w:val="002120B7"/>
    <w:rsid w:val="00214163"/>
    <w:rsid w:val="00214910"/>
    <w:rsid w:val="0021602E"/>
    <w:rsid w:val="00217F4A"/>
    <w:rsid w:val="0022139D"/>
    <w:rsid w:val="00222A03"/>
    <w:rsid w:val="002257B9"/>
    <w:rsid w:val="00225AC3"/>
    <w:rsid w:val="002262E4"/>
    <w:rsid w:val="0022631D"/>
    <w:rsid w:val="00231B51"/>
    <w:rsid w:val="00236FD7"/>
    <w:rsid w:val="0024007A"/>
    <w:rsid w:val="00243155"/>
    <w:rsid w:val="00244993"/>
    <w:rsid w:val="00244CDC"/>
    <w:rsid w:val="00245436"/>
    <w:rsid w:val="00247092"/>
    <w:rsid w:val="0025110E"/>
    <w:rsid w:val="00251F14"/>
    <w:rsid w:val="00252057"/>
    <w:rsid w:val="00252505"/>
    <w:rsid w:val="00252F69"/>
    <w:rsid w:val="00257E6E"/>
    <w:rsid w:val="00260405"/>
    <w:rsid w:val="00264453"/>
    <w:rsid w:val="002664EC"/>
    <w:rsid w:val="002754A5"/>
    <w:rsid w:val="002774C4"/>
    <w:rsid w:val="00284BE6"/>
    <w:rsid w:val="00285401"/>
    <w:rsid w:val="00287B4E"/>
    <w:rsid w:val="0029058B"/>
    <w:rsid w:val="0029678D"/>
    <w:rsid w:val="002A34E6"/>
    <w:rsid w:val="002A747A"/>
    <w:rsid w:val="002B2A24"/>
    <w:rsid w:val="002B3A01"/>
    <w:rsid w:val="002B4433"/>
    <w:rsid w:val="002B7DDF"/>
    <w:rsid w:val="002C5170"/>
    <w:rsid w:val="002D4EE4"/>
    <w:rsid w:val="002D7DD8"/>
    <w:rsid w:val="002E3D25"/>
    <w:rsid w:val="002E47EE"/>
    <w:rsid w:val="002E64C1"/>
    <w:rsid w:val="002E754E"/>
    <w:rsid w:val="002F2B77"/>
    <w:rsid w:val="002F309D"/>
    <w:rsid w:val="002F34DA"/>
    <w:rsid w:val="002F7767"/>
    <w:rsid w:val="00301424"/>
    <w:rsid w:val="0030259B"/>
    <w:rsid w:val="003029FB"/>
    <w:rsid w:val="00304327"/>
    <w:rsid w:val="0030767D"/>
    <w:rsid w:val="00311695"/>
    <w:rsid w:val="0031175E"/>
    <w:rsid w:val="00315F43"/>
    <w:rsid w:val="00317D87"/>
    <w:rsid w:val="00322189"/>
    <w:rsid w:val="003256F7"/>
    <w:rsid w:val="00327512"/>
    <w:rsid w:val="00327862"/>
    <w:rsid w:val="00331CC2"/>
    <w:rsid w:val="0033219D"/>
    <w:rsid w:val="0033587F"/>
    <w:rsid w:val="00337E2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3D27"/>
    <w:rsid w:val="00385A63"/>
    <w:rsid w:val="00387294"/>
    <w:rsid w:val="00390258"/>
    <w:rsid w:val="003906E6"/>
    <w:rsid w:val="00390962"/>
    <w:rsid w:val="00392044"/>
    <w:rsid w:val="00393573"/>
    <w:rsid w:val="00393AE0"/>
    <w:rsid w:val="003979DD"/>
    <w:rsid w:val="003A3B44"/>
    <w:rsid w:val="003A3B55"/>
    <w:rsid w:val="003A4197"/>
    <w:rsid w:val="003A4C7C"/>
    <w:rsid w:val="003A4FB7"/>
    <w:rsid w:val="003B055C"/>
    <w:rsid w:val="003B3BA8"/>
    <w:rsid w:val="003B7750"/>
    <w:rsid w:val="003C036C"/>
    <w:rsid w:val="003C0938"/>
    <w:rsid w:val="003C1481"/>
    <w:rsid w:val="003C2432"/>
    <w:rsid w:val="003C5E4C"/>
    <w:rsid w:val="003C76BA"/>
    <w:rsid w:val="003C7AE8"/>
    <w:rsid w:val="003D05AD"/>
    <w:rsid w:val="003D3BDD"/>
    <w:rsid w:val="003D5F18"/>
    <w:rsid w:val="003D705C"/>
    <w:rsid w:val="003D7F21"/>
    <w:rsid w:val="003E1DD2"/>
    <w:rsid w:val="003E37B5"/>
    <w:rsid w:val="003E61AA"/>
    <w:rsid w:val="003E71CC"/>
    <w:rsid w:val="003E7F1B"/>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86C14"/>
    <w:rsid w:val="0049165F"/>
    <w:rsid w:val="00493599"/>
    <w:rsid w:val="004954C1"/>
    <w:rsid w:val="004A183A"/>
    <w:rsid w:val="004A3604"/>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173A"/>
    <w:rsid w:val="00512B61"/>
    <w:rsid w:val="00513D7A"/>
    <w:rsid w:val="005154ED"/>
    <w:rsid w:val="00516FA2"/>
    <w:rsid w:val="00524D29"/>
    <w:rsid w:val="00525095"/>
    <w:rsid w:val="00525AD4"/>
    <w:rsid w:val="0053058A"/>
    <w:rsid w:val="00535419"/>
    <w:rsid w:val="00536034"/>
    <w:rsid w:val="00537219"/>
    <w:rsid w:val="005400EA"/>
    <w:rsid w:val="005419C0"/>
    <w:rsid w:val="0054235F"/>
    <w:rsid w:val="00545C81"/>
    <w:rsid w:val="00546117"/>
    <w:rsid w:val="00546C16"/>
    <w:rsid w:val="005515DA"/>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4198"/>
    <w:rsid w:val="005D63D2"/>
    <w:rsid w:val="005D653B"/>
    <w:rsid w:val="005D7B2D"/>
    <w:rsid w:val="005D7CF6"/>
    <w:rsid w:val="005E3C6E"/>
    <w:rsid w:val="005E515E"/>
    <w:rsid w:val="005E5E1C"/>
    <w:rsid w:val="005E5F98"/>
    <w:rsid w:val="005E6163"/>
    <w:rsid w:val="005F0F3A"/>
    <w:rsid w:val="005F1FCC"/>
    <w:rsid w:val="005F43C8"/>
    <w:rsid w:val="005F46DC"/>
    <w:rsid w:val="005F7559"/>
    <w:rsid w:val="006051C0"/>
    <w:rsid w:val="00606253"/>
    <w:rsid w:val="00611C44"/>
    <w:rsid w:val="0061553F"/>
    <w:rsid w:val="00615DB0"/>
    <w:rsid w:val="00617CBE"/>
    <w:rsid w:val="0062053A"/>
    <w:rsid w:val="00620574"/>
    <w:rsid w:val="00627B71"/>
    <w:rsid w:val="00632C53"/>
    <w:rsid w:val="006333F0"/>
    <w:rsid w:val="0063386D"/>
    <w:rsid w:val="00633AF5"/>
    <w:rsid w:val="00633B40"/>
    <w:rsid w:val="0063405C"/>
    <w:rsid w:val="006367B9"/>
    <w:rsid w:val="006376F3"/>
    <w:rsid w:val="006421D1"/>
    <w:rsid w:val="00644354"/>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0A8D"/>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3F1A"/>
    <w:rsid w:val="007176F3"/>
    <w:rsid w:val="00721E47"/>
    <w:rsid w:val="0072244C"/>
    <w:rsid w:val="00725D22"/>
    <w:rsid w:val="00730FDB"/>
    <w:rsid w:val="00731871"/>
    <w:rsid w:val="00732AEA"/>
    <w:rsid w:val="0073579A"/>
    <w:rsid w:val="007418FB"/>
    <w:rsid w:val="00742B1E"/>
    <w:rsid w:val="00750947"/>
    <w:rsid w:val="0075293C"/>
    <w:rsid w:val="007535CD"/>
    <w:rsid w:val="00754C92"/>
    <w:rsid w:val="0075609C"/>
    <w:rsid w:val="00756885"/>
    <w:rsid w:val="00760557"/>
    <w:rsid w:val="0076787C"/>
    <w:rsid w:val="00770073"/>
    <w:rsid w:val="00773291"/>
    <w:rsid w:val="00774E1D"/>
    <w:rsid w:val="0078253E"/>
    <w:rsid w:val="00786659"/>
    <w:rsid w:val="00786BDC"/>
    <w:rsid w:val="00787609"/>
    <w:rsid w:val="00792A02"/>
    <w:rsid w:val="007964BB"/>
    <w:rsid w:val="00797BF9"/>
    <w:rsid w:val="007A4113"/>
    <w:rsid w:val="007A6239"/>
    <w:rsid w:val="007A7289"/>
    <w:rsid w:val="007A777B"/>
    <w:rsid w:val="007B236A"/>
    <w:rsid w:val="007B238D"/>
    <w:rsid w:val="007B582A"/>
    <w:rsid w:val="007C112A"/>
    <w:rsid w:val="007C29C5"/>
    <w:rsid w:val="007C2EA9"/>
    <w:rsid w:val="007C595D"/>
    <w:rsid w:val="007D0F89"/>
    <w:rsid w:val="007D4F08"/>
    <w:rsid w:val="007D792F"/>
    <w:rsid w:val="007D7D68"/>
    <w:rsid w:val="007E0FB8"/>
    <w:rsid w:val="007E3E71"/>
    <w:rsid w:val="007E7EE7"/>
    <w:rsid w:val="007F401F"/>
    <w:rsid w:val="007F443D"/>
    <w:rsid w:val="008015E0"/>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0AD8"/>
    <w:rsid w:val="008420AD"/>
    <w:rsid w:val="008449E3"/>
    <w:rsid w:val="00845B2F"/>
    <w:rsid w:val="0084793F"/>
    <w:rsid w:val="008501F2"/>
    <w:rsid w:val="00853EC2"/>
    <w:rsid w:val="008553AE"/>
    <w:rsid w:val="008560D4"/>
    <w:rsid w:val="0086056F"/>
    <w:rsid w:val="00860685"/>
    <w:rsid w:val="00860C2B"/>
    <w:rsid w:val="00863FCC"/>
    <w:rsid w:val="008664B3"/>
    <w:rsid w:val="00871670"/>
    <w:rsid w:val="008736D9"/>
    <w:rsid w:val="008762A1"/>
    <w:rsid w:val="00881D53"/>
    <w:rsid w:val="00882EC1"/>
    <w:rsid w:val="008873F8"/>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1B51"/>
    <w:rsid w:val="00902A9C"/>
    <w:rsid w:val="009047DF"/>
    <w:rsid w:val="0090502D"/>
    <w:rsid w:val="0090541E"/>
    <w:rsid w:val="00905491"/>
    <w:rsid w:val="009131B7"/>
    <w:rsid w:val="00913C5D"/>
    <w:rsid w:val="00914112"/>
    <w:rsid w:val="00914A77"/>
    <w:rsid w:val="00916B4A"/>
    <w:rsid w:val="00925F87"/>
    <w:rsid w:val="009319AF"/>
    <w:rsid w:val="0093620A"/>
    <w:rsid w:val="009417FB"/>
    <w:rsid w:val="00941E08"/>
    <w:rsid w:val="009450FC"/>
    <w:rsid w:val="00953BEB"/>
    <w:rsid w:val="009559BA"/>
    <w:rsid w:val="00956AF5"/>
    <w:rsid w:val="0096348D"/>
    <w:rsid w:val="00966453"/>
    <w:rsid w:val="00966FDA"/>
    <w:rsid w:val="00974E52"/>
    <w:rsid w:val="00986BAD"/>
    <w:rsid w:val="009903F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3D6A"/>
    <w:rsid w:val="009D56A9"/>
    <w:rsid w:val="009D56DE"/>
    <w:rsid w:val="009E2F00"/>
    <w:rsid w:val="009E40F6"/>
    <w:rsid w:val="009E57FD"/>
    <w:rsid w:val="009E6710"/>
    <w:rsid w:val="009E792A"/>
    <w:rsid w:val="009E7E3D"/>
    <w:rsid w:val="009F05EF"/>
    <w:rsid w:val="009F3A5F"/>
    <w:rsid w:val="009F5115"/>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87A94"/>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5ED0"/>
    <w:rsid w:val="00AE728D"/>
    <w:rsid w:val="00AF06BC"/>
    <w:rsid w:val="00AF1AF8"/>
    <w:rsid w:val="00AF3627"/>
    <w:rsid w:val="00AF3ACE"/>
    <w:rsid w:val="00B01B00"/>
    <w:rsid w:val="00B02FE8"/>
    <w:rsid w:val="00B03358"/>
    <w:rsid w:val="00B04673"/>
    <w:rsid w:val="00B056B0"/>
    <w:rsid w:val="00B061EB"/>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37960"/>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6C42"/>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32D7"/>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63AF"/>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3CC4"/>
    <w:rsid w:val="00D34670"/>
    <w:rsid w:val="00D426BC"/>
    <w:rsid w:val="00D44C91"/>
    <w:rsid w:val="00D50D97"/>
    <w:rsid w:val="00D51E17"/>
    <w:rsid w:val="00D55895"/>
    <w:rsid w:val="00D56BC6"/>
    <w:rsid w:val="00D6204A"/>
    <w:rsid w:val="00D620A4"/>
    <w:rsid w:val="00D62350"/>
    <w:rsid w:val="00D64CB0"/>
    <w:rsid w:val="00D70E26"/>
    <w:rsid w:val="00D71617"/>
    <w:rsid w:val="00D71C09"/>
    <w:rsid w:val="00D74072"/>
    <w:rsid w:val="00D77309"/>
    <w:rsid w:val="00D81903"/>
    <w:rsid w:val="00D81C75"/>
    <w:rsid w:val="00D83260"/>
    <w:rsid w:val="00D84D34"/>
    <w:rsid w:val="00D87ADD"/>
    <w:rsid w:val="00D94F5F"/>
    <w:rsid w:val="00D95652"/>
    <w:rsid w:val="00D9567E"/>
    <w:rsid w:val="00DB6220"/>
    <w:rsid w:val="00DB7F17"/>
    <w:rsid w:val="00DC0E13"/>
    <w:rsid w:val="00DC1BFC"/>
    <w:rsid w:val="00DC43B6"/>
    <w:rsid w:val="00DC51BD"/>
    <w:rsid w:val="00DC7A56"/>
    <w:rsid w:val="00DC7E6D"/>
    <w:rsid w:val="00DD15CF"/>
    <w:rsid w:val="00DD17C6"/>
    <w:rsid w:val="00DD227F"/>
    <w:rsid w:val="00DD55DD"/>
    <w:rsid w:val="00DD6879"/>
    <w:rsid w:val="00DE0EB6"/>
    <w:rsid w:val="00DE1D74"/>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A03"/>
    <w:rsid w:val="00E35CC7"/>
    <w:rsid w:val="00E36FF4"/>
    <w:rsid w:val="00E405BC"/>
    <w:rsid w:val="00E40A0F"/>
    <w:rsid w:val="00E40D2B"/>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5F6A"/>
    <w:rsid w:val="00ED621F"/>
    <w:rsid w:val="00EE2ECE"/>
    <w:rsid w:val="00EE5689"/>
    <w:rsid w:val="00EF2A4E"/>
    <w:rsid w:val="00EF5BBF"/>
    <w:rsid w:val="00EF680F"/>
    <w:rsid w:val="00F0034D"/>
    <w:rsid w:val="00F01FE7"/>
    <w:rsid w:val="00F11C73"/>
    <w:rsid w:val="00F15B73"/>
    <w:rsid w:val="00F22547"/>
    <w:rsid w:val="00F22E0E"/>
    <w:rsid w:val="00F23836"/>
    <w:rsid w:val="00F24572"/>
    <w:rsid w:val="00F259CE"/>
    <w:rsid w:val="00F27562"/>
    <w:rsid w:val="00F31C2A"/>
    <w:rsid w:val="00F32B84"/>
    <w:rsid w:val="00F32DCD"/>
    <w:rsid w:val="00F34BCC"/>
    <w:rsid w:val="00F358F1"/>
    <w:rsid w:val="00F37817"/>
    <w:rsid w:val="00F40722"/>
    <w:rsid w:val="00F41668"/>
    <w:rsid w:val="00F4264E"/>
    <w:rsid w:val="00F427D8"/>
    <w:rsid w:val="00F43524"/>
    <w:rsid w:val="00F50D06"/>
    <w:rsid w:val="00F52BCE"/>
    <w:rsid w:val="00F52ECB"/>
    <w:rsid w:val="00F532B2"/>
    <w:rsid w:val="00F63116"/>
    <w:rsid w:val="00F723C8"/>
    <w:rsid w:val="00F803BD"/>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C5589"/>
    <w:rsid w:val="00FD072F"/>
    <w:rsid w:val="00FD3142"/>
    <w:rsid w:val="00FD794C"/>
    <w:rsid w:val="00FE0D25"/>
    <w:rsid w:val="00FE39F2"/>
    <w:rsid w:val="00FE6472"/>
    <w:rsid w:val="00FE6B1E"/>
    <w:rsid w:val="00FE7F3B"/>
    <w:rsid w:val="00FF1E6D"/>
    <w:rsid w:val="00FF364B"/>
    <w:rsid w:val="00FF46F9"/>
    <w:rsid w:val="00FF7904"/>
    <w:rsid w:val="01041951"/>
    <w:rsid w:val="01AC69DF"/>
    <w:rsid w:val="02A86C5C"/>
    <w:rsid w:val="02BB47E7"/>
    <w:rsid w:val="03BA1C82"/>
    <w:rsid w:val="03F12886"/>
    <w:rsid w:val="043B18A3"/>
    <w:rsid w:val="0482251A"/>
    <w:rsid w:val="04CB499B"/>
    <w:rsid w:val="05717247"/>
    <w:rsid w:val="0583790D"/>
    <w:rsid w:val="05E40C54"/>
    <w:rsid w:val="06562220"/>
    <w:rsid w:val="067F35A8"/>
    <w:rsid w:val="06A42377"/>
    <w:rsid w:val="07430721"/>
    <w:rsid w:val="07587E1D"/>
    <w:rsid w:val="0786493D"/>
    <w:rsid w:val="08917D1E"/>
    <w:rsid w:val="08FF42E1"/>
    <w:rsid w:val="093A0DE5"/>
    <w:rsid w:val="09A932F1"/>
    <w:rsid w:val="0A5F3A12"/>
    <w:rsid w:val="0AE00955"/>
    <w:rsid w:val="0AF9CB7F"/>
    <w:rsid w:val="0AFB6211"/>
    <w:rsid w:val="0B0D18EE"/>
    <w:rsid w:val="0B4D2798"/>
    <w:rsid w:val="0B907F82"/>
    <w:rsid w:val="0BB32BDD"/>
    <w:rsid w:val="0C0A7991"/>
    <w:rsid w:val="0CD53318"/>
    <w:rsid w:val="0DEA4C69"/>
    <w:rsid w:val="0E6D518F"/>
    <w:rsid w:val="0EE35812"/>
    <w:rsid w:val="0F622B4E"/>
    <w:rsid w:val="0F877EC3"/>
    <w:rsid w:val="0F9C46CC"/>
    <w:rsid w:val="0FD1394D"/>
    <w:rsid w:val="10036B60"/>
    <w:rsid w:val="10ED0922"/>
    <w:rsid w:val="117D361B"/>
    <w:rsid w:val="12510F33"/>
    <w:rsid w:val="13836007"/>
    <w:rsid w:val="13A14AC4"/>
    <w:rsid w:val="140E5D45"/>
    <w:rsid w:val="14455002"/>
    <w:rsid w:val="145034EB"/>
    <w:rsid w:val="14750A35"/>
    <w:rsid w:val="149279BC"/>
    <w:rsid w:val="150C03F7"/>
    <w:rsid w:val="1530570A"/>
    <w:rsid w:val="17F21DBB"/>
    <w:rsid w:val="18351925"/>
    <w:rsid w:val="194B54E8"/>
    <w:rsid w:val="19903B29"/>
    <w:rsid w:val="1B7A3EB2"/>
    <w:rsid w:val="1BDF2F59"/>
    <w:rsid w:val="1CE61304"/>
    <w:rsid w:val="1D2247B2"/>
    <w:rsid w:val="1D5E7B70"/>
    <w:rsid w:val="1D977887"/>
    <w:rsid w:val="1E9943E4"/>
    <w:rsid w:val="1EEB7D15"/>
    <w:rsid w:val="1F1F034A"/>
    <w:rsid w:val="1FB32835"/>
    <w:rsid w:val="206B5D55"/>
    <w:rsid w:val="206E0FC8"/>
    <w:rsid w:val="20DB1848"/>
    <w:rsid w:val="20E43CEB"/>
    <w:rsid w:val="21DE24C2"/>
    <w:rsid w:val="22F8376A"/>
    <w:rsid w:val="234C295A"/>
    <w:rsid w:val="23B02BC5"/>
    <w:rsid w:val="23F54A43"/>
    <w:rsid w:val="25AF5400"/>
    <w:rsid w:val="25FE5651"/>
    <w:rsid w:val="26472A30"/>
    <w:rsid w:val="27395CF0"/>
    <w:rsid w:val="274779FD"/>
    <w:rsid w:val="27E627EF"/>
    <w:rsid w:val="284D6CD7"/>
    <w:rsid w:val="286172E3"/>
    <w:rsid w:val="29E300B5"/>
    <w:rsid w:val="2AA908DC"/>
    <w:rsid w:val="2ACB3B4E"/>
    <w:rsid w:val="2B4A5EB8"/>
    <w:rsid w:val="2B4C5125"/>
    <w:rsid w:val="2C7A710C"/>
    <w:rsid w:val="2C801F0E"/>
    <w:rsid w:val="2D46065E"/>
    <w:rsid w:val="2D5D6C5F"/>
    <w:rsid w:val="2D9471C9"/>
    <w:rsid w:val="2DC868C1"/>
    <w:rsid w:val="2DD63449"/>
    <w:rsid w:val="2E47409D"/>
    <w:rsid w:val="303F6C03"/>
    <w:rsid w:val="308751B7"/>
    <w:rsid w:val="30F178C0"/>
    <w:rsid w:val="325A6A70"/>
    <w:rsid w:val="332C2AC3"/>
    <w:rsid w:val="33DE547F"/>
    <w:rsid w:val="33E101CE"/>
    <w:rsid w:val="34803EC8"/>
    <w:rsid w:val="34B9379B"/>
    <w:rsid w:val="35625D5E"/>
    <w:rsid w:val="35E772E4"/>
    <w:rsid w:val="35F4454A"/>
    <w:rsid w:val="36557DE0"/>
    <w:rsid w:val="36EFD0E7"/>
    <w:rsid w:val="377C0E3D"/>
    <w:rsid w:val="37E01987"/>
    <w:rsid w:val="37EC329D"/>
    <w:rsid w:val="38DD4407"/>
    <w:rsid w:val="39B762FA"/>
    <w:rsid w:val="39FA3863"/>
    <w:rsid w:val="3A86417A"/>
    <w:rsid w:val="3B7A7860"/>
    <w:rsid w:val="3C9337FE"/>
    <w:rsid w:val="3D510A70"/>
    <w:rsid w:val="3E4C2743"/>
    <w:rsid w:val="3EAE7781"/>
    <w:rsid w:val="3EE23BED"/>
    <w:rsid w:val="3F7174A5"/>
    <w:rsid w:val="3F779754"/>
    <w:rsid w:val="3F855A99"/>
    <w:rsid w:val="3FA78228"/>
    <w:rsid w:val="413A3D72"/>
    <w:rsid w:val="41650F8E"/>
    <w:rsid w:val="429966BF"/>
    <w:rsid w:val="43340C18"/>
    <w:rsid w:val="43505326"/>
    <w:rsid w:val="43610548"/>
    <w:rsid w:val="43B12F69"/>
    <w:rsid w:val="440D7F56"/>
    <w:rsid w:val="441A650B"/>
    <w:rsid w:val="442A0DE4"/>
    <w:rsid w:val="442C33DD"/>
    <w:rsid w:val="45CA7AC5"/>
    <w:rsid w:val="45ED04AA"/>
    <w:rsid w:val="4687467B"/>
    <w:rsid w:val="46C87FF5"/>
    <w:rsid w:val="47244C4E"/>
    <w:rsid w:val="47871E22"/>
    <w:rsid w:val="496556D5"/>
    <w:rsid w:val="498F2EDE"/>
    <w:rsid w:val="49A2495C"/>
    <w:rsid w:val="4A603B63"/>
    <w:rsid w:val="4AAA4A89"/>
    <w:rsid w:val="4BC13157"/>
    <w:rsid w:val="4C303B79"/>
    <w:rsid w:val="4C98654A"/>
    <w:rsid w:val="4CD1584D"/>
    <w:rsid w:val="4CE4704B"/>
    <w:rsid w:val="4CE76F9A"/>
    <w:rsid w:val="4D3E5255"/>
    <w:rsid w:val="4D9B61E3"/>
    <w:rsid w:val="4DE736F6"/>
    <w:rsid w:val="4ECE4FF8"/>
    <w:rsid w:val="4FAB0F5E"/>
    <w:rsid w:val="4FB67591"/>
    <w:rsid w:val="50824485"/>
    <w:rsid w:val="5099030C"/>
    <w:rsid w:val="50D16AF0"/>
    <w:rsid w:val="519E4781"/>
    <w:rsid w:val="53A5286C"/>
    <w:rsid w:val="53F111EC"/>
    <w:rsid w:val="5439223A"/>
    <w:rsid w:val="54DA0EF3"/>
    <w:rsid w:val="54E52D07"/>
    <w:rsid w:val="551A5EA0"/>
    <w:rsid w:val="553F0BCB"/>
    <w:rsid w:val="558039EB"/>
    <w:rsid w:val="56610CB1"/>
    <w:rsid w:val="57BC4B23"/>
    <w:rsid w:val="580131EF"/>
    <w:rsid w:val="58183E3C"/>
    <w:rsid w:val="581D2089"/>
    <w:rsid w:val="584504AD"/>
    <w:rsid w:val="58BF28DA"/>
    <w:rsid w:val="58C76FD2"/>
    <w:rsid w:val="59501B5D"/>
    <w:rsid w:val="59576FB6"/>
    <w:rsid w:val="59A63AE7"/>
    <w:rsid w:val="5B78735B"/>
    <w:rsid w:val="5C696B87"/>
    <w:rsid w:val="5C714C7D"/>
    <w:rsid w:val="5D002955"/>
    <w:rsid w:val="5DAB167E"/>
    <w:rsid w:val="5E6D4A94"/>
    <w:rsid w:val="5EA744D3"/>
    <w:rsid w:val="5F3C1A33"/>
    <w:rsid w:val="5FFFE643"/>
    <w:rsid w:val="60732830"/>
    <w:rsid w:val="6134408D"/>
    <w:rsid w:val="61452CD9"/>
    <w:rsid w:val="61F21B55"/>
    <w:rsid w:val="620C10EB"/>
    <w:rsid w:val="62C02619"/>
    <w:rsid w:val="630100B8"/>
    <w:rsid w:val="63DE1DF7"/>
    <w:rsid w:val="640B2A07"/>
    <w:rsid w:val="6481253C"/>
    <w:rsid w:val="650F518F"/>
    <w:rsid w:val="655D561C"/>
    <w:rsid w:val="66B26FB9"/>
    <w:rsid w:val="66BC437B"/>
    <w:rsid w:val="67831C9A"/>
    <w:rsid w:val="678D25CA"/>
    <w:rsid w:val="67D340FC"/>
    <w:rsid w:val="67DD3966"/>
    <w:rsid w:val="67EF29AB"/>
    <w:rsid w:val="68602AF2"/>
    <w:rsid w:val="68964C95"/>
    <w:rsid w:val="689B4CF2"/>
    <w:rsid w:val="68D40DFA"/>
    <w:rsid w:val="6B8D480D"/>
    <w:rsid w:val="6BF3412B"/>
    <w:rsid w:val="6C2142DB"/>
    <w:rsid w:val="6CA24FC7"/>
    <w:rsid w:val="6CB9131E"/>
    <w:rsid w:val="6D04689F"/>
    <w:rsid w:val="6D575662"/>
    <w:rsid w:val="6D6C01D4"/>
    <w:rsid w:val="6DDF784E"/>
    <w:rsid w:val="6E7F06E9"/>
    <w:rsid w:val="6EBBEF1C"/>
    <w:rsid w:val="6F7615ED"/>
    <w:rsid w:val="70120D53"/>
    <w:rsid w:val="701E08C7"/>
    <w:rsid w:val="706530E8"/>
    <w:rsid w:val="70695A07"/>
    <w:rsid w:val="70932323"/>
    <w:rsid w:val="714434F8"/>
    <w:rsid w:val="71A61AC4"/>
    <w:rsid w:val="74322378"/>
    <w:rsid w:val="745B13FB"/>
    <w:rsid w:val="75091655"/>
    <w:rsid w:val="754049A5"/>
    <w:rsid w:val="759F209F"/>
    <w:rsid w:val="7678598F"/>
    <w:rsid w:val="769703BB"/>
    <w:rsid w:val="76EC1559"/>
    <w:rsid w:val="76F37EC6"/>
    <w:rsid w:val="76FF0615"/>
    <w:rsid w:val="77031CFF"/>
    <w:rsid w:val="775A6409"/>
    <w:rsid w:val="775D2948"/>
    <w:rsid w:val="77AD6F55"/>
    <w:rsid w:val="77AFCE9C"/>
    <w:rsid w:val="77C83DA6"/>
    <w:rsid w:val="77F79A1A"/>
    <w:rsid w:val="77FD1E56"/>
    <w:rsid w:val="781360E4"/>
    <w:rsid w:val="782C5A56"/>
    <w:rsid w:val="782F6F27"/>
    <w:rsid w:val="78E51A70"/>
    <w:rsid w:val="7918524E"/>
    <w:rsid w:val="7963011C"/>
    <w:rsid w:val="79D0106A"/>
    <w:rsid w:val="7A3169CB"/>
    <w:rsid w:val="7A467466"/>
    <w:rsid w:val="7A8B59A0"/>
    <w:rsid w:val="7AAC3451"/>
    <w:rsid w:val="7AC86DA4"/>
    <w:rsid w:val="7ACC7DC7"/>
    <w:rsid w:val="7B0536B4"/>
    <w:rsid w:val="7B7FF4F0"/>
    <w:rsid w:val="7BBC7565"/>
    <w:rsid w:val="7BC66F26"/>
    <w:rsid w:val="7C324754"/>
    <w:rsid w:val="7C730864"/>
    <w:rsid w:val="7C7951F7"/>
    <w:rsid w:val="7D494FC9"/>
    <w:rsid w:val="7D6815C0"/>
    <w:rsid w:val="7E9824F1"/>
    <w:rsid w:val="7F7FEA30"/>
    <w:rsid w:val="7F8C7541"/>
    <w:rsid w:val="7F961737"/>
    <w:rsid w:val="7FC43332"/>
    <w:rsid w:val="7FEF6EB3"/>
    <w:rsid w:val="7FFF9DE3"/>
    <w:rsid w:val="9FBF7BAE"/>
    <w:rsid w:val="BD737697"/>
    <w:rsid w:val="BDFF9C5A"/>
    <w:rsid w:val="BEF9AD9B"/>
    <w:rsid w:val="BFC786CE"/>
    <w:rsid w:val="CEFF790A"/>
    <w:rsid w:val="CF73DB6C"/>
    <w:rsid w:val="D74322CB"/>
    <w:rsid w:val="DF2A77CD"/>
    <w:rsid w:val="E76E734D"/>
    <w:rsid w:val="F63D405D"/>
    <w:rsid w:val="F769E095"/>
    <w:rsid w:val="F77FB012"/>
    <w:rsid w:val="F791B0D0"/>
    <w:rsid w:val="FDF7ECED"/>
    <w:rsid w:val="FEFF4084"/>
    <w:rsid w:val="FF1B12B1"/>
    <w:rsid w:val="FF2B9AD2"/>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1"/>
    <w:unhideWhenUsed/>
    <w:qFormat/>
    <w:uiPriority w:val="99"/>
    <w:pPr>
      <w:jc w:val="left"/>
    </w:pPr>
  </w:style>
  <w:style w:type="paragraph" w:styleId="6">
    <w:name w:val="Body Text"/>
    <w:basedOn w:val="1"/>
    <w:qFormat/>
    <w:uiPriority w:val="1"/>
    <w:pPr>
      <w:spacing w:before="37"/>
      <w:ind w:left="540"/>
    </w:pPr>
    <w:rPr>
      <w:rFonts w:ascii="宋体" w:hAnsi="宋体" w:eastAsia="宋体"/>
      <w:szCs w:val="21"/>
    </w:rPr>
  </w:style>
  <w:style w:type="paragraph" w:styleId="7">
    <w:name w:val="Date"/>
    <w:basedOn w:val="1"/>
    <w:next w:val="1"/>
    <w:link w:val="55"/>
    <w:semiHidden/>
    <w:unhideWhenUsed/>
    <w:qFormat/>
    <w:uiPriority w:val="99"/>
    <w:pPr>
      <w:ind w:left="100" w:leftChars="2500"/>
    </w:pPr>
  </w:style>
  <w:style w:type="paragraph" w:styleId="8">
    <w:name w:val="Balloon Text"/>
    <w:basedOn w:val="1"/>
    <w:link w:val="33"/>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HTML Preformatted"/>
    <w:basedOn w:val="1"/>
    <w:link w:val="3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5"/>
    <w:next w:val="5"/>
    <w:link w:val="32"/>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unhideWhenUsed/>
    <w:qFormat/>
    <w:uiPriority w:val="99"/>
    <w:rPr>
      <w:sz w:val="21"/>
      <w:szCs w:val="21"/>
    </w:rPr>
  </w:style>
  <w:style w:type="paragraph" w:customStyle="1" w:styleId="22">
    <w:name w:val="列出段落1"/>
    <w:basedOn w:val="1"/>
    <w:link w:val="26"/>
    <w:qFormat/>
    <w:uiPriority w:val="34"/>
    <w:pPr>
      <w:ind w:firstLine="420" w:firstLineChars="200"/>
    </w:pPr>
  </w:style>
  <w:style w:type="character" w:customStyle="1" w:styleId="23">
    <w:name w:val="页眉 字符"/>
    <w:basedOn w:val="17"/>
    <w:link w:val="10"/>
    <w:qFormat/>
    <w:uiPriority w:val="99"/>
    <w:rPr>
      <w:sz w:val="18"/>
      <w:szCs w:val="18"/>
    </w:rPr>
  </w:style>
  <w:style w:type="character" w:customStyle="1" w:styleId="24">
    <w:name w:val="页脚 字符"/>
    <w:basedOn w:val="17"/>
    <w:link w:val="9"/>
    <w:qFormat/>
    <w:uiPriority w:val="99"/>
    <w:rPr>
      <w:sz w:val="18"/>
      <w:szCs w:val="18"/>
    </w:rPr>
  </w:style>
  <w:style w:type="paragraph" w:customStyle="1" w:styleId="25">
    <w:name w:val="EndNote Bibliography Title"/>
    <w:basedOn w:val="1"/>
    <w:link w:val="27"/>
    <w:qFormat/>
    <w:uiPriority w:val="0"/>
    <w:pPr>
      <w:jc w:val="center"/>
    </w:pPr>
    <w:rPr>
      <w:rFonts w:ascii="等线" w:hAnsi="等线" w:eastAsia="等线"/>
      <w:sz w:val="20"/>
    </w:rPr>
  </w:style>
  <w:style w:type="character" w:customStyle="1" w:styleId="26">
    <w:name w:val="列出段落 Char"/>
    <w:basedOn w:val="17"/>
    <w:link w:val="22"/>
    <w:qFormat/>
    <w:uiPriority w:val="34"/>
  </w:style>
  <w:style w:type="character" w:customStyle="1" w:styleId="27">
    <w:name w:val="EndNote Bibliography Title 字符"/>
    <w:basedOn w:val="26"/>
    <w:link w:val="25"/>
    <w:qFormat/>
    <w:uiPriority w:val="0"/>
    <w:rPr>
      <w:rFonts w:ascii="等线" w:hAnsi="等线" w:eastAsia="等线"/>
      <w:sz w:val="20"/>
    </w:rPr>
  </w:style>
  <w:style w:type="paragraph" w:customStyle="1" w:styleId="28">
    <w:name w:val="EndNote Bibliography"/>
    <w:basedOn w:val="1"/>
    <w:link w:val="29"/>
    <w:qFormat/>
    <w:uiPriority w:val="0"/>
    <w:rPr>
      <w:rFonts w:ascii="等线" w:hAnsi="等线" w:eastAsia="等线"/>
      <w:sz w:val="20"/>
    </w:rPr>
  </w:style>
  <w:style w:type="character" w:customStyle="1" w:styleId="29">
    <w:name w:val="EndNote Bibliography 字符"/>
    <w:basedOn w:val="26"/>
    <w:link w:val="28"/>
    <w:qFormat/>
    <w:uiPriority w:val="0"/>
    <w:rPr>
      <w:rFonts w:ascii="等线" w:hAnsi="等线" w:eastAsia="等线"/>
      <w:sz w:val="20"/>
    </w:rPr>
  </w:style>
  <w:style w:type="character" w:customStyle="1" w:styleId="30">
    <w:name w:val="未处理的提及1"/>
    <w:basedOn w:val="17"/>
    <w:autoRedefine/>
    <w:unhideWhenUsed/>
    <w:qFormat/>
    <w:uiPriority w:val="99"/>
    <w:rPr>
      <w:color w:val="605E5C"/>
      <w:shd w:val="clear" w:color="auto" w:fill="E1DFDD"/>
    </w:rPr>
  </w:style>
  <w:style w:type="character" w:customStyle="1" w:styleId="31">
    <w:name w:val="批注文字 字符"/>
    <w:basedOn w:val="17"/>
    <w:link w:val="5"/>
    <w:autoRedefine/>
    <w:qFormat/>
    <w:uiPriority w:val="99"/>
  </w:style>
  <w:style w:type="character" w:customStyle="1" w:styleId="32">
    <w:name w:val="批注主题 字符"/>
    <w:basedOn w:val="31"/>
    <w:link w:val="14"/>
    <w:autoRedefine/>
    <w:semiHidden/>
    <w:qFormat/>
    <w:uiPriority w:val="99"/>
    <w:rPr>
      <w:b/>
      <w:bCs/>
    </w:rPr>
  </w:style>
  <w:style w:type="character" w:customStyle="1" w:styleId="33">
    <w:name w:val="批注框文本 字符"/>
    <w:basedOn w:val="17"/>
    <w:link w:val="8"/>
    <w:autoRedefine/>
    <w:semiHidden/>
    <w:qFormat/>
    <w:uiPriority w:val="99"/>
    <w:rPr>
      <w:sz w:val="18"/>
      <w:szCs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HTML 预设格式 字符"/>
    <w:basedOn w:val="17"/>
    <w:link w:val="12"/>
    <w:autoRedefine/>
    <w:semiHidden/>
    <w:qFormat/>
    <w:uiPriority w:val="99"/>
    <w:rPr>
      <w:rFonts w:ascii="宋体" w:hAnsi="宋体" w:eastAsia="宋体" w:cs="宋体"/>
      <w:kern w:val="0"/>
      <w:sz w:val="24"/>
      <w:szCs w:val="24"/>
    </w:rPr>
  </w:style>
  <w:style w:type="character" w:customStyle="1" w:styleId="36">
    <w:name w:val="y2iqfc"/>
    <w:basedOn w:val="17"/>
    <w:autoRedefine/>
    <w:qFormat/>
    <w:uiPriority w:val="0"/>
  </w:style>
  <w:style w:type="character" w:customStyle="1" w:styleId="37">
    <w:name w:val="inner-text-paragraph-org"/>
    <w:basedOn w:val="17"/>
    <w:autoRedefine/>
    <w:qFormat/>
    <w:uiPriority w:val="0"/>
  </w:style>
  <w:style w:type="character" w:customStyle="1" w:styleId="38">
    <w:name w:val="未处理的提及2"/>
    <w:basedOn w:val="17"/>
    <w:autoRedefine/>
    <w:unhideWhenUsed/>
    <w:qFormat/>
    <w:uiPriority w:val="99"/>
    <w:rPr>
      <w:color w:val="605E5C"/>
      <w:shd w:val="clear" w:color="auto" w:fill="E1DFDD"/>
    </w:rPr>
  </w:style>
  <w:style w:type="character" w:customStyle="1" w:styleId="39">
    <w:name w:val="列表段落 字符1"/>
    <w:basedOn w:val="17"/>
    <w:autoRedefine/>
    <w:qFormat/>
    <w:uiPriority w:val="34"/>
  </w:style>
  <w:style w:type="paragraph" w:customStyle="1" w:styleId="40">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1">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2">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3">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4">
    <w:name w:val="标准称谓"/>
    <w:next w:val="1"/>
    <w:autoRedefine/>
    <w:qFormat/>
    <w:uiPriority w:val="0"/>
    <w:pPr>
      <w:framePr w:w="8178" w:h="856" w:hRule="exact" w:hSpace="181" w:vSpace="181" w:wrap="around" w:vAnchor="page" w:hAnchor="page" w:x="2055" w:y="2221" w:anchorLock="1"/>
      <w:widowControl w:val="0"/>
      <w:kinsoku w:val="0"/>
      <w:overflowPunct w:val="0"/>
      <w:autoSpaceDE w:val="0"/>
      <w:autoSpaceDN w:val="0"/>
      <w:spacing w:line="0" w:lineRule="atLeast"/>
      <w:jc w:val="distribute"/>
      <w:pPrChange w:id="0" w:author="腾 王" w:date="2026-01-05T21:56:00Z">
        <w:pPr>
          <w:framePr w:w="9639" w:h="624" w:hRule="exact" w:hSpace="181" w:vSpace="181" w:wrap="around" w:vAnchor="page" w:hAnchor="page" w:x="1419" w:y="2286" w:anchorLock="1"/>
          <w:widowControl w:val="0"/>
          <w:kinsoku w:val="0"/>
          <w:overflowPunct w:val="0"/>
          <w:autoSpaceDE w:val="0"/>
          <w:autoSpaceDN w:val="0"/>
          <w:spacing w:line="0" w:lineRule="atLeast"/>
          <w:jc w:val="distribute"/>
        </w:pPr>
      </w:pPrChange>
    </w:pPr>
    <w:rPr>
      <w:rFonts w:ascii="黑体" w:hAnsi="黑体" w:eastAsia="黑体" w:cs="Times New Roman"/>
      <w:bCs/>
      <w:spacing w:val="20"/>
      <w:w w:val="148"/>
      <w:sz w:val="56"/>
      <w:szCs w:val="56"/>
      <w:lang w:val="en-US" w:eastAsia="zh-CN" w:bidi="ar-SA"/>
      <w:rPrChange w:id="1" w:author="腾 王" w:date="2026-01-05T21:56:00Z">
        <w:rPr>
          <w:rFonts w:ascii="宋体" w:eastAsia="宋体"/>
          <w:b/>
          <w:bCs/>
          <w:spacing w:val="20"/>
          <w:w w:val="148"/>
          <w:sz w:val="48"/>
          <w:lang w:val="en-US" w:eastAsia="zh-CN" w:bidi="ar-SA"/>
        </w:rPr>
      </w:rPrChange>
    </w:rPr>
  </w:style>
  <w:style w:type="paragraph" w:customStyle="1" w:styleId="45">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6">
    <w:name w:val="发布部门"/>
    <w:next w:val="47"/>
    <w:autoRedefine/>
    <w:qFormat/>
    <w:uiPriority w:val="0"/>
    <w:pPr>
      <w:framePr w:w="9416" w:h="1134" w:hRule="exact" w:hSpace="125" w:vSpace="181" w:wrap="around" w:vAnchor="page" w:hAnchor="page" w:x="1225" w:y="15714" w:anchorLock="1"/>
      <w:pBdr>
        <w:top w:val="single" w:color="auto" w:sz="4" w:space="1"/>
        <w:left w:val="none" w:color="auto" w:sz="0" w:space="4"/>
        <w:bottom w:val="none" w:color="auto" w:sz="0" w:space="1"/>
        <w:right w:val="none" w:color="auto" w:sz="0" w:space="4"/>
      </w:pBdr>
      <w:jc w:val="center"/>
      <w:pPrChange w:id="2" w:author="腾 王" w:date="2026-01-05T20:12: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3" w:author="腾 王" w:date="2026-01-05T20:12:00Z">
        <w:rPr>
          <w:rFonts w:ascii="宋体" w:eastAsia="宋体"/>
          <w:b/>
          <w:spacing w:val="20"/>
          <w:w w:val="135"/>
          <w:sz w:val="28"/>
          <w:lang w:val="en-US" w:eastAsia="zh-CN" w:bidi="ar-SA"/>
        </w:rPr>
      </w:rPrChange>
    </w:rPr>
  </w:style>
  <w:style w:type="paragraph" w:customStyle="1" w:styleId="4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其他发布日期"/>
    <w:basedOn w:val="49"/>
    <w:autoRedefine/>
    <w:qFormat/>
    <w:uiPriority w:val="0"/>
    <w:pPr>
      <w:framePr w:w="9331" w:wrap="around" w:vAnchor="page" w:hAnchor="text" w:x="1268" w:y="15067"/>
      <w:jc w:val="center"/>
      <w:pPrChange w:id="4" w:author="腾 王" w:date="2026-01-05T20:12:00Z">
        <w:pPr>
          <w:framePr w:w="3997" w:h="471" w:hRule="exact" w:vSpace="181" w:wrap="around" w:vAnchor="page" w:hAnchor="text" w:x="1419" w:y="14097" w:anchorLock="1"/>
        </w:pPr>
      </w:pPrChange>
    </w:pPr>
    <w:rPr>
      <w:rFonts w:ascii="黑体" w:hAnsi="黑体"/>
      <w:szCs w:val="28"/>
      <w:rPrChange w:id="5" w:author="腾 王" w:date="2026-01-05T20:12:00Z">
        <w:rPr>
          <w:rFonts w:eastAsia="黑体"/>
          <w:sz w:val="28"/>
          <w:lang w:val="en-US" w:eastAsia="zh-CN" w:bidi="ar-SA"/>
        </w:rPr>
      </w:rPrChange>
    </w:rPr>
  </w:style>
  <w:style w:type="paragraph" w:customStyle="1" w:styleId="4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0">
    <w:name w:val="样式1"/>
    <w:basedOn w:val="1"/>
    <w:next w:val="11"/>
    <w:autoRedefine/>
    <w:qFormat/>
    <w:uiPriority w:val="0"/>
  </w:style>
  <w:style w:type="paragraph" w:customStyle="1" w:styleId="51">
    <w:name w:val="标准文件_段"/>
    <w:autoRedefine/>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2">
    <w:name w:val="默认"/>
    <w:autoRedefine/>
    <w:qFormat/>
    <w:uiPriority w:val="0"/>
    <w:pPr>
      <w:spacing w:before="160" w:line="288" w:lineRule="auto"/>
    </w:pPr>
    <w:rPr>
      <w:rFonts w:hint="eastAsia" w:ascii="Arial Unicode MS" w:hAnsi="Arial Unicode MS" w:eastAsia="PingFang SC Regular" w:cs="Arial Unicode MS"/>
      <w:color w:val="000000"/>
      <w:sz w:val="24"/>
      <w:szCs w:val="24"/>
      <w:lang w:val="zh-TW" w:eastAsia="zh-TW" w:bidi="ar-SA"/>
    </w:rPr>
  </w:style>
  <w:style w:type="paragraph" w:styleId="53">
    <w:name w:val="List Paragraph"/>
    <w:basedOn w:val="1"/>
    <w:autoRedefine/>
    <w:qFormat/>
    <w:uiPriority w:val="34"/>
    <w:pPr>
      <w:ind w:left="720"/>
      <w:contextualSpacing/>
    </w:pPr>
  </w:style>
  <w:style w:type="paragraph" w:customStyle="1" w:styleId="54">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5">
    <w:name w:val="日期 字符"/>
    <w:basedOn w:val="17"/>
    <w:link w:val="7"/>
    <w:semiHidden/>
    <w:qFormat/>
    <w:uiPriority w:val="99"/>
    <w:rPr>
      <w:rFonts w:asciiTheme="minorHAnsi" w:hAnsiTheme="minorHAnsi" w:eastAsiaTheme="minorEastAsia" w:cstheme="minorBidi"/>
      <w:kern w:val="2"/>
      <w:sz w:val="21"/>
      <w:szCs w:val="22"/>
    </w:rPr>
  </w:style>
  <w:style w:type="paragraph" w:customStyle="1" w:styleId="56">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8">
    <w:name w:val="标题 1 字符"/>
    <w:basedOn w:val="17"/>
    <w:link w:val="2"/>
    <w:uiPriority w:val="9"/>
    <w:rPr>
      <w:rFonts w:asciiTheme="minorHAnsi" w:hAnsiTheme="minorHAnsi" w:eastAsiaTheme="minorEastAsia" w:cstheme="minorBidi"/>
      <w:b/>
      <w:bCs/>
      <w:kern w:val="44"/>
      <w:sz w:val="44"/>
      <w:szCs w:val="44"/>
    </w:rPr>
  </w:style>
  <w:style w:type="paragraph" w:customStyle="1" w:styleId="5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08B212-6EF4-4A6E-B6D7-51CAD3BBD40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1676</Words>
  <Characters>1929</Characters>
  <Lines>83</Lines>
  <Paragraphs>23</Paragraphs>
  <TotalTime>7716</TotalTime>
  <ScaleCrop>false</ScaleCrop>
  <LinksUpToDate>false</LinksUpToDate>
  <CharactersWithSpaces>2174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2025-09-28T06:42:00Z</dcterms:created>
  <dc:creator>Family</dc:creator>
  <cp:lastModifiedBy>J</cp:lastModifiedBy>
  <cp:lastPrinted>2021-10-23T11:40:00Z</cp:lastPrinted>
  <dcterms:modified xsi:type="dcterms:W3CDTF">2026-01-08T07:38:01Z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B108A1BE915A46608DC96559F9A5C08C</vt:lpwstr>
  </property>
  <property fmtid="{D5CDD505-2E9C-101B-9397-08002B2CF9AE}" pid="4" name="KSOTemplateDocerSaveRecord">
    <vt:lpwstr>eyJoZGlkIjoiMTFmMDJjZGU0YzYzNjgxMjg1NzBlNDNlZWZkY2IyNjMiLCJ1c2VySWQiOiIxMzc2MzQzNjk3In0=</vt:lpwstr>
  </property>
</Properties>
</file>