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2D1EA">
      <w:pPr>
        <w:pStyle w:val="35"/>
      </w:pPr>
      <w:r>
        <w:rPr>
          <w:rFonts w:ascii="Times New Roman"/>
          <w:b/>
          <w:bCs/>
        </w:rPr>
        <w:t>ICS</w:t>
      </w:r>
      <w:r>
        <w:rPr>
          <w:rFonts w:hint="eastAsia" w:ascii="Times New Roman"/>
        </w:rPr>
        <w:t xml:space="preserve"> </w:t>
      </w:r>
      <w:r>
        <w:rPr>
          <w:rFonts w:hint="eastAsia" w:ascii="黑体" w:hAnsi="黑体" w:cs="黑体"/>
          <w:lang w:val="en-US" w:eastAsia="zh-CN"/>
        </w:rPr>
        <w:t>11</w:t>
      </w:r>
      <w:r>
        <w:rPr>
          <w:rFonts w:hint="eastAsia" w:ascii="黑体" w:hAnsi="黑体" w:cs="黑体"/>
        </w:rPr>
        <w:t>.0</w:t>
      </w:r>
      <w:r>
        <w:rPr>
          <w:rFonts w:hint="eastAsia" w:ascii="黑体" w:hAnsi="黑体" w:cs="黑体"/>
          <w:lang w:val="en-US" w:eastAsia="zh-CN"/>
        </w:rPr>
        <w:t>2</w:t>
      </w:r>
      <w:r>
        <w:rPr>
          <w:rFonts w:hint="eastAsia" w:ascii="黑体" w:hAnsi="黑体" w:cs="黑体"/>
        </w:rPr>
        <w:t>0</w:t>
      </w:r>
    </w:p>
    <w:p w14:paraId="77C04F6A">
      <w:pPr>
        <w:pStyle w:val="35"/>
        <w:rPr>
          <w:rFonts w:hint="default" w:ascii="Times New Roman" w:eastAsia="黑体"/>
          <w:lang w:val="en-US" w:eastAsia="zh-CN"/>
        </w:rPr>
      </w:pPr>
      <w:r>
        <w:rPr>
          <w:rFonts w:hint="eastAsia" w:ascii="Times New Roman"/>
          <w:b/>
          <w:bCs/>
          <w:lang w:val="en-US" w:eastAsia="zh-CN"/>
        </w:rPr>
        <w:t>CCS C</w:t>
      </w:r>
      <w:r>
        <w:rPr>
          <w:rFonts w:hint="eastAsia" w:ascii="Times New Roman"/>
          <w:lang w:val="en-US" w:eastAsia="zh-CN"/>
        </w:rPr>
        <w:t xml:space="preserve"> </w:t>
      </w:r>
      <w:r>
        <w:rPr>
          <w:rFonts w:hint="eastAsia" w:ascii="黑体" w:hAnsi="黑体" w:cs="黑体"/>
          <w:lang w:val="en-US" w:eastAsia="zh-CN"/>
        </w:rPr>
        <w:t>05</w:t>
      </w:r>
    </w:p>
    <w:p w14:paraId="46578B4C">
      <w:pPr>
        <w:pStyle w:val="39"/>
        <w:framePr w:w="8178" w:h="856" w:hRule="exact" w:x="2055" w:y="2221"/>
        <w:rPr>
          <w:rFonts w:ascii="黑体" w:hAnsi="黑体" w:eastAsia="黑体"/>
          <w:b w:val="0"/>
          <w:sz w:val="56"/>
          <w:szCs w:val="52"/>
        </w:rPr>
      </w:pPr>
      <w:r>
        <w:rPr>
          <w:rFonts w:hint="eastAsia" w:ascii="黑体" w:hAnsi="黑体" w:eastAsia="黑体"/>
          <w:b w:val="0"/>
          <w:sz w:val="56"/>
          <w:szCs w:val="52"/>
        </w:rPr>
        <w:t>团体标准</w:t>
      </w:r>
    </w:p>
    <w:tbl>
      <w:tblPr>
        <w:tblStyle w:val="1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692A5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126EC3A">
            <w:pPr>
              <w:pStyle w:val="37"/>
              <w:framePr w:x="1382" w:y="3031"/>
              <w:rPr>
                <w:rFonts w:hint="eastAsia" w:eastAsia="黑体"/>
                <w:lang w:eastAsia="zh-CN"/>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lang w:val="en-US" w:eastAsia="zh-CN"/>
              </w:rPr>
              <w:t>XXX</w:t>
            </w:r>
            <w:r>
              <w:rPr>
                <w:rFonts w:hint="eastAsia" w:hAnsi="黑体" w:cs="黑体"/>
              </w:rPr>
              <w:t>—</w:t>
            </w:r>
            <w:r>
              <w:rPr>
                <w:rFonts w:hint="eastAsia"/>
              </w:rPr>
              <w:t>202</w:t>
            </w:r>
            <w:r>
              <w:rPr>
                <w:rFonts w:hint="eastAsia"/>
                <w:lang w:val="en-US" w:eastAsia="zh-CN"/>
              </w:rPr>
              <w:t>X</w:t>
            </w:r>
          </w:p>
        </w:tc>
      </w:tr>
    </w:tbl>
    <w:p w14:paraId="01727EF2">
      <w:pPr>
        <w:pStyle w:val="37"/>
        <w:framePr w:x="1382" w:y="3031"/>
        <w:jc w:val="center"/>
      </w:pPr>
      <w:r>
        <w:rPr>
          <w:rFonts w:hint="eastAsia"/>
        </w:rPr>
        <w:t>————————————————————————————————————————</w:t>
      </w:r>
    </w:p>
    <w:p w14:paraId="1DA49176">
      <w:pPr>
        <w:pStyle w:val="37"/>
        <w:framePr w:x="1382" w:y="3031"/>
      </w:pPr>
    </w:p>
    <w:p w14:paraId="6B8CE6C7">
      <w:pPr>
        <w:framePr w:w="9116" w:h="3482" w:hRule="exact" w:wrap="around" w:vAnchor="page" w:hAnchor="page" w:x="1327" w:y="6897" w:anchorLock="1"/>
        <w:pBdr>
          <w:top w:val="none" w:color="auto" w:sz="0" w:space="0"/>
          <w:left w:val="none" w:color="auto" w:sz="0" w:space="0"/>
          <w:bottom w:val="none" w:color="auto" w:sz="0" w:space="0"/>
          <w:right w:val="none" w:color="auto" w:sz="0" w:space="0"/>
        </w:pBdr>
        <w:spacing w:after="400" w:afterLines="0" w:line="240" w:lineRule="auto"/>
        <w:jc w:val="center"/>
        <w:rPr>
          <w:rFonts w:hint="eastAsia" w:ascii="黑体" w:hAnsi="黑体" w:eastAsia="黑体" w:cs="黑体"/>
          <w:bCs/>
          <w:sz w:val="52"/>
          <w:szCs w:val="52"/>
          <w:lang w:eastAsia="zh-CN"/>
        </w:rPr>
      </w:pPr>
      <w:bookmarkStart w:id="1" w:name="_Hlk135662004"/>
      <w:bookmarkStart w:id="2" w:name="StdEnglishName"/>
      <w:r>
        <w:rPr>
          <w:rFonts w:hint="eastAsia" w:ascii="黑体" w:hAnsi="黑体" w:eastAsia="黑体" w:cs="黑体"/>
          <w:b w:val="0"/>
          <w:bCs/>
          <w:sz w:val="52"/>
          <w:szCs w:val="52"/>
          <w:lang w:val="en-US" w:eastAsia="zh-CN"/>
        </w:rPr>
        <w:t>视触听器</w:t>
      </w:r>
      <w:r>
        <w:rPr>
          <w:rFonts w:hint="eastAsia" w:ascii="黑体" w:hAnsi="黑体" w:eastAsia="黑体" w:cs="黑体"/>
          <w:b w:val="0"/>
          <w:bCs/>
          <w:sz w:val="52"/>
          <w:szCs w:val="52"/>
        </w:rPr>
        <w:t>从业人员职业能力评价</w:t>
      </w:r>
      <w:r>
        <w:rPr>
          <w:rFonts w:hint="eastAsia" w:ascii="黑体" w:hAnsi="黑体" w:eastAsia="黑体" w:cs="黑体"/>
          <w:b w:val="0"/>
          <w:bCs/>
          <w:sz w:val="52"/>
          <w:szCs w:val="52"/>
          <w:lang w:val="en-US" w:eastAsia="zh-CN"/>
        </w:rPr>
        <w:t>规范</w:t>
      </w:r>
    </w:p>
    <w:bookmarkEnd w:id="1"/>
    <w:p w14:paraId="2F6221F7">
      <w:pPr>
        <w:framePr w:w="9116" w:h="3482" w:hRule="exact" w:wrap="around" w:vAnchor="page" w:hAnchor="page" w:x="1327" w:y="6897" w:anchorLock="1"/>
        <w:widowControl/>
        <w:pBdr>
          <w:top w:val="none" w:color="auto" w:sz="0" w:space="0"/>
          <w:left w:val="none" w:color="auto" w:sz="0" w:space="0"/>
          <w:bottom w:val="none" w:color="auto" w:sz="0" w:space="0"/>
          <w:right w:val="none" w:color="auto" w:sz="0" w:space="0"/>
        </w:pBdr>
        <w:shd w:val="clear" w:color="auto" w:fill="FFFFFF"/>
        <w:jc w:val="center"/>
        <w:rPr>
          <w:rFonts w:hint="eastAsia" w:cstheme="minorHAnsi"/>
          <w:kern w:val="0"/>
          <w:sz w:val="28"/>
          <w:szCs w:val="28"/>
          <w:lang w:val="en" w:eastAsia="zh-Hans"/>
        </w:rPr>
      </w:pPr>
      <w:r>
        <w:rPr>
          <w:rFonts w:hint="eastAsia" w:ascii="Times New Roman" w:hAnsi="Times New Roman" w:eastAsia="黑体" w:cs="Times New Roman"/>
          <w:b/>
          <w:bCs/>
          <w:color w:val="000000"/>
          <w:kern w:val="0"/>
          <w:sz w:val="28"/>
          <w:szCs w:val="28"/>
          <w:lang w:val="en-US" w:eastAsia="zh-CN" w:bidi="zh-TW"/>
        </w:rPr>
        <w:t>Specification for professional ability evaluation of employees engaged In inspection- palpation- audiovisuals facility practitioner</w:t>
      </w:r>
      <w:r>
        <w:rPr>
          <w:rFonts w:hint="eastAsia" w:cstheme="minorHAnsi"/>
          <w:kern w:val="0"/>
          <w:sz w:val="28"/>
          <w:szCs w:val="28"/>
          <w:lang w:val="en" w:eastAsia="zh-Hans"/>
        </w:rPr>
        <w:t>s</w:t>
      </w:r>
    </w:p>
    <w:p w14:paraId="5BAEEF8E">
      <w:pPr>
        <w:framePr w:w="9116" w:h="3482" w:hRule="exact" w:wrap="around" w:vAnchor="page" w:hAnchor="page" w:x="1327" w:y="6897" w:anchorLock="1"/>
        <w:widowControl/>
        <w:pBdr>
          <w:top w:val="none" w:color="auto" w:sz="0" w:space="0"/>
          <w:left w:val="none" w:color="auto" w:sz="0" w:space="0"/>
          <w:bottom w:val="none" w:color="auto" w:sz="0" w:space="0"/>
          <w:right w:val="none" w:color="auto" w:sz="0" w:space="0"/>
        </w:pBdr>
        <w:shd w:val="clear" w:color="auto" w:fill="FFFFFF"/>
        <w:jc w:val="center"/>
        <w:rPr>
          <w:rFonts w:hint="eastAsia" w:eastAsiaTheme="minorEastAsia" w:cstheme="minorHAnsi"/>
          <w:kern w:val="0"/>
          <w:sz w:val="28"/>
          <w:szCs w:val="28"/>
          <w:lang w:val="en" w:eastAsia="zh-CN"/>
        </w:rPr>
      </w:pPr>
      <w:r>
        <w:rPr>
          <w:rFonts w:hint="eastAsia" w:cstheme="minorHAnsi"/>
          <w:kern w:val="0"/>
          <w:sz w:val="28"/>
          <w:szCs w:val="28"/>
          <w:lang w:val="en" w:eastAsia="zh-CN"/>
        </w:rPr>
        <w:t>（</w:t>
      </w:r>
      <w:r>
        <w:rPr>
          <w:rFonts w:hint="eastAsia" w:cstheme="minorHAnsi"/>
          <w:kern w:val="0"/>
          <w:sz w:val="28"/>
          <w:szCs w:val="28"/>
          <w:lang w:val="en-US" w:eastAsia="zh-CN"/>
        </w:rPr>
        <w:t>征求意见稿</w:t>
      </w:r>
      <w:r>
        <w:rPr>
          <w:rFonts w:hint="eastAsia" w:cstheme="minorHAnsi"/>
          <w:kern w:val="0"/>
          <w:sz w:val="28"/>
          <w:szCs w:val="28"/>
          <w:lang w:val="en" w:eastAsia="zh-CN"/>
        </w:rPr>
        <w:t>）</w:t>
      </w:r>
    </w:p>
    <w:p w14:paraId="6E89D75C">
      <w:pPr>
        <w:pStyle w:val="36"/>
        <w:keepNext/>
        <w:keepLines/>
        <w:framePr w:w="9116" w:h="3482" w:hRule="exact" w:wrap="around" w:vAnchor="page" w:hAnchor="page" w:x="1327" w:y="6897" w:anchorLock="1"/>
        <w:ind w:firstLine="0"/>
        <w:jc w:val="center"/>
        <w:outlineLvl w:val="9"/>
        <w:rPr>
          <w:rFonts w:ascii="Times New Roman" w:hAnsi="Times New Roman" w:cs="Times New Roman"/>
          <w:b/>
          <w:bCs/>
          <w:color w:val="000000"/>
          <w:sz w:val="28"/>
          <w:szCs w:val="28"/>
          <w:lang w:val="en-US" w:eastAsia="zh-CN"/>
        </w:rPr>
      </w:pPr>
    </w:p>
    <w:p w14:paraId="2E255335">
      <w:pPr>
        <w:pStyle w:val="43"/>
        <w:framePr w:w="9331" w:wrap="around" w:vAnchor="page" w:hAnchor="page" w:x="1377" w:y="14938"/>
      </w:pPr>
      <w:r>
        <w:rPr>
          <w:rFonts w:hint="eastAsia" w:ascii="黑体" w:hAnsi="黑体"/>
        </w:rPr>
        <w:t>202</w:t>
      </w:r>
      <w:r>
        <w:rPr>
          <w:rFonts w:hint="eastAsia" w:ascii="黑体" w:hAnsi="黑体"/>
          <w:lang w:val="en-US" w:eastAsia="zh-CN"/>
        </w:rPr>
        <w:t>4</w:t>
      </w:r>
      <w:r>
        <w:rPr>
          <w:rFonts w:ascii="黑体" w:hAnsi="黑体"/>
        </w:rPr>
        <w:t>-</w:t>
      </w:r>
      <w:r>
        <w:rPr>
          <w:rFonts w:hint="eastAsia" w:ascii="黑体" w:hAnsi="黑体"/>
          <w:lang w:val="en-US" w:eastAsia="zh-CN"/>
        </w:rPr>
        <w:t>XX</w:t>
      </w:r>
      <w:r>
        <w:rPr>
          <w:rFonts w:ascii="黑体" w:hAnsi="黑体"/>
        </w:rPr>
        <w:t>-</w:t>
      </w:r>
      <w:r>
        <w:rPr>
          <w:rFonts w:hint="eastAsia" w:ascii="黑体" w:hAnsi="黑体"/>
          <w:szCs w:val="22"/>
          <w:lang w:val="en-US" w:eastAsia="zh-CN"/>
        </w:rPr>
        <w:t>XX</w:t>
      </w:r>
      <w:r>
        <w:rPr>
          <w:rFonts w:hint="eastAsia"/>
        </w:rPr>
        <w:t xml:space="preserve">发布                                      </w:t>
      </w:r>
      <w:r>
        <w:rPr>
          <w:rFonts w:hint="eastAsia" w:ascii="黑体" w:hAnsi="黑体"/>
          <w:szCs w:val="22"/>
        </w:rPr>
        <w:t>202</w:t>
      </w:r>
      <w:r>
        <w:rPr>
          <w:rFonts w:hint="eastAsia" w:ascii="黑体" w:hAnsi="黑体"/>
          <w:szCs w:val="22"/>
          <w:lang w:val="en-US" w:eastAsia="zh-CN"/>
        </w:rPr>
        <w:t>4</w:t>
      </w:r>
      <w:r>
        <w:rPr>
          <w:rFonts w:hint="eastAsia" w:ascii="黑体" w:hAnsi="黑体"/>
          <w:szCs w:val="22"/>
        </w:rPr>
        <w:t>-</w:t>
      </w:r>
      <w:r>
        <w:rPr>
          <w:rFonts w:hint="eastAsia" w:ascii="黑体" w:hAnsi="黑体"/>
          <w:szCs w:val="22"/>
          <w:lang w:val="en-US" w:eastAsia="zh-CN"/>
        </w:rPr>
        <w:t>XX</w:t>
      </w:r>
      <w:r>
        <w:rPr>
          <w:rFonts w:hint="eastAsia" w:ascii="黑体" w:hAnsi="黑体"/>
          <w:szCs w:val="22"/>
        </w:rPr>
        <w:t>-</w:t>
      </w:r>
      <w:r>
        <w:rPr>
          <w:rFonts w:hint="eastAsia" w:ascii="黑体" w:hAnsi="黑体"/>
          <w:szCs w:val="22"/>
          <w:lang w:val="en-US" w:eastAsia="zh-CN"/>
        </w:rPr>
        <w:t>XX</w:t>
      </w:r>
      <w:r>
        <w:rPr>
          <w:rFonts w:hint="eastAsia" w:ascii="黑体" w:hAnsi="黑体"/>
          <w:szCs w:val="22"/>
        </w:rPr>
        <w:t>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6FEC7A6F">
      <w:pPr>
        <w:pStyle w:val="41"/>
        <w:framePr w:w="9416" w:h="864" w:hRule="exact" w:wrap="around" w:x="1376" w:y="15485"/>
        <w:pBdr>
          <w:top w:val="single" w:color="auto" w:sz="4" w:space="1"/>
          <w:left w:val="none" w:color="auto" w:sz="0" w:space="4"/>
          <w:bottom w:val="none" w:color="auto" w:sz="0" w:space="1"/>
          <w:right w:val="none" w:color="auto" w:sz="0" w:space="4"/>
        </w:pBdr>
        <w:rPr>
          <w:rFonts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2"/>
    </w:p>
    <w:p w14:paraId="233ADF7A">
      <w:pPr>
        <w:rPr>
          <w:rFonts w:eastAsia="宋体"/>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4546600</wp:posOffset>
            </wp:positionH>
            <wp:positionV relativeFrom="paragraph">
              <wp:posOffset>-346710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26"/>
                    <a:stretch>
                      <a:fillRect/>
                    </a:stretch>
                  </pic:blipFill>
                  <pic:spPr>
                    <a:xfrm>
                      <a:off x="0" y="0"/>
                      <a:ext cx="1076325" cy="1040130"/>
                    </a:xfrm>
                    <a:prstGeom prst="rect">
                      <a:avLst/>
                    </a:prstGeom>
                  </pic:spPr>
                </pic:pic>
              </a:graphicData>
            </a:graphic>
          </wp:anchor>
        </w:drawing>
      </w:r>
    </w:p>
    <w:p w14:paraId="3DA7D9FE">
      <w:pPr>
        <w:spacing w:line="360" w:lineRule="auto"/>
        <w:jc w:val="center"/>
        <w:rPr>
          <w:rFonts w:ascii="宋体" w:hAnsi="宋体" w:eastAsia="宋体" w:cs="Times New Roman"/>
          <w:bCs/>
          <w:sz w:val="24"/>
          <w:szCs w:val="24"/>
        </w:rPr>
      </w:pPr>
    </w:p>
    <w:p w14:paraId="6409CE7C">
      <w:pPr>
        <w:spacing w:line="360" w:lineRule="auto"/>
        <w:jc w:val="center"/>
        <w:rPr>
          <w:rFonts w:ascii="宋体" w:hAnsi="宋体" w:eastAsia="宋体" w:cs="Times New Roman"/>
          <w:bCs/>
          <w:sz w:val="24"/>
          <w:szCs w:val="24"/>
        </w:rPr>
      </w:pPr>
    </w:p>
    <w:p w14:paraId="29CBBDD7">
      <w:pPr>
        <w:widowControl/>
        <w:spacing w:line="360" w:lineRule="auto"/>
        <w:jc w:val="center"/>
        <w:rPr>
          <w:rFonts w:ascii="黑体" w:hAnsi="黑体" w:eastAsia="黑体" w:cs="黑体"/>
          <w:sz w:val="32"/>
          <w:szCs w:val="32"/>
        </w:rPr>
        <w:sectPr>
          <w:headerReference r:id="rId5" w:type="first"/>
          <w:headerReference r:id="rId3" w:type="default"/>
          <w:footerReference r:id="rId6" w:type="default"/>
          <w:headerReference r:id="rId4" w:type="even"/>
          <w:pgSz w:w="11906" w:h="16838"/>
          <w:pgMar w:top="1417" w:right="1134" w:bottom="1134" w:left="1417" w:header="851" w:footer="992" w:gutter="0"/>
          <w:pgBorders>
            <w:top w:val="none" w:sz="0" w:space="0"/>
            <w:left w:val="none" w:sz="0" w:space="0"/>
            <w:bottom w:val="none" w:sz="0" w:space="0"/>
            <w:right w:val="none" w:sz="0" w:space="0"/>
          </w:pgBorders>
          <w:pgNumType w:start="0"/>
          <w:cols w:space="0" w:num="1"/>
          <w:titlePg/>
          <w:rtlGutter w:val="0"/>
          <w:docGrid w:type="lines" w:linePitch="312" w:charSpace="0"/>
        </w:sectPr>
      </w:pPr>
    </w:p>
    <w:p w14:paraId="1160443D">
      <w:pPr>
        <w:widowControl/>
        <w:spacing w:after="0"/>
        <w:jc w:val="center"/>
        <w:rPr>
          <w:rFonts w:ascii="黑体" w:hAnsi="黑体" w:eastAsia="黑体" w:cs="黑体"/>
          <w:sz w:val="32"/>
          <w:szCs w:val="32"/>
        </w:rPr>
      </w:pPr>
      <w:r>
        <w:rPr>
          <w:rFonts w:hint="eastAsia" w:ascii="黑体" w:hAnsi="黑体" w:eastAsia="黑体" w:cs="黑体"/>
          <w:sz w:val="32"/>
          <w:szCs w:val="32"/>
        </w:rPr>
        <w:t>目  次</w:t>
      </w:r>
    </w:p>
    <w:sdt>
      <w:sdtPr>
        <w:rPr>
          <w:rFonts w:ascii="宋体" w:hAnsi="宋体" w:eastAsia="宋体" w:cstheme="minorBidi"/>
          <w:kern w:val="2"/>
          <w:sz w:val="21"/>
          <w:szCs w:val="22"/>
          <w:lang w:val="en-US" w:eastAsia="zh-CN" w:bidi="ar-SA"/>
        </w:rPr>
        <w:id w:val="147482004"/>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31445668">
          <w:pPr>
            <w:spacing w:before="0" w:beforeLines="0" w:after="0" w:afterLines="0" w:line="240" w:lineRule="auto"/>
            <w:ind w:left="0" w:leftChars="0" w:right="0" w:rightChars="0" w:firstLine="0" w:firstLineChars="0"/>
            <w:jc w:val="center"/>
          </w:pPr>
        </w:p>
        <w:p w14:paraId="7D1F19AB">
          <w:pPr>
            <w:pStyle w:val="6"/>
            <w:tabs>
              <w:tab w:val="right" w:leader="dot" w:pos="9355"/>
            </w:tabs>
            <w:rPr>
              <w:rFonts w:ascii="Times New Roman" w:hAnsi="Times New Roman" w:cs="Times New Roman"/>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_Toc27143 </w:instrText>
          </w:r>
          <w:r>
            <w:rPr>
              <w:rFonts w:hint="default" w:ascii="Times New Roman" w:hAnsi="Times New Roman" w:eastAsia="宋体" w:cs="Times New Roman"/>
            </w:rPr>
            <w:fldChar w:fldCharType="separate"/>
          </w:r>
          <w:r>
            <w:rPr>
              <w:rFonts w:hint="default" w:ascii="Times New Roman" w:hAnsi="Times New Roman" w:eastAsia="黑体" w:cs="Times New Roman"/>
              <w:szCs w:val="32"/>
              <w:highlight w:val="none"/>
            </w:rPr>
            <w:t>前言</w:t>
          </w:r>
          <w:r>
            <w:rPr>
              <w:rFonts w:ascii="Times New Roman" w:hAnsi="Times New Roman" w:cs="Times New Roman"/>
            </w:rPr>
            <w:tab/>
          </w:r>
          <w:r>
            <w:rPr>
              <w:rFonts w:hint="eastAsia" w:ascii="宋体" w:hAnsi="宋体" w:eastAsia="宋体" w:cs="宋体"/>
            </w:rPr>
            <w:fldChar w:fldCharType="begin"/>
          </w:r>
          <w:r>
            <w:rPr>
              <w:rFonts w:hint="eastAsia" w:ascii="宋体" w:hAnsi="宋体" w:eastAsia="宋体" w:cs="宋体"/>
            </w:rPr>
            <w:instrText xml:space="preserve"> PAGEREF _Toc27143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default" w:ascii="Times New Roman" w:hAnsi="Times New Roman" w:eastAsia="宋体" w:cs="Times New Roman"/>
            </w:rPr>
            <w:fldChar w:fldCharType="end"/>
          </w:r>
        </w:p>
        <w:p w14:paraId="102EE9CD">
          <w:pPr>
            <w:pStyle w:val="6"/>
            <w:tabs>
              <w:tab w:val="right" w:leader="dot" w:pos="9355"/>
            </w:tabs>
            <w:rPr>
              <w:rFonts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_Toc7843 </w:instrText>
          </w:r>
          <w:r>
            <w:rPr>
              <w:rFonts w:hint="default" w:ascii="Times New Roman" w:hAnsi="Times New Roman" w:eastAsia="宋体" w:cs="Times New Roman"/>
            </w:rPr>
            <w:fldChar w:fldCharType="separate"/>
          </w:r>
          <w:r>
            <w:rPr>
              <w:rFonts w:hint="default" w:ascii="Times New Roman" w:hAnsi="Times New Roman" w:eastAsia="黑体" w:cs="Times New Roman"/>
              <w:bCs w:val="0"/>
              <w:i w:val="0"/>
              <w:szCs w:val="21"/>
            </w:rPr>
            <w:t xml:space="preserve">1 </w:t>
          </w:r>
          <w:r>
            <w:rPr>
              <w:rFonts w:hint="default" w:ascii="Times New Roman" w:hAnsi="Times New Roman" w:eastAsia="黑体" w:cs="Times New Roman"/>
              <w:bCs w:val="0"/>
              <w:i w:val="0"/>
              <w:szCs w:val="21"/>
              <w:lang w:val="en-US" w:eastAsia="zh-CN"/>
            </w:rPr>
            <w:t xml:space="preserve"> </w:t>
          </w:r>
          <w:r>
            <w:rPr>
              <w:rFonts w:hint="default" w:ascii="Times New Roman" w:hAnsi="Times New Roman" w:eastAsia="黑体" w:cs="Times New Roman"/>
              <w:bCs w:val="0"/>
              <w:szCs w:val="21"/>
            </w:rPr>
            <w:t>范围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_Toc7843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hint="default" w:ascii="Times New Roman" w:hAnsi="Times New Roman" w:eastAsia="宋体" w:cs="Times New Roman"/>
            </w:rPr>
            <w:fldChar w:fldCharType="end"/>
          </w:r>
        </w:p>
        <w:p w14:paraId="279A624F">
          <w:pPr>
            <w:pStyle w:val="6"/>
            <w:tabs>
              <w:tab w:val="right" w:leader="dot" w:pos="9355"/>
            </w:tabs>
            <w:rPr>
              <w:rFonts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_Toc14570 </w:instrText>
          </w:r>
          <w:r>
            <w:rPr>
              <w:rFonts w:hint="default" w:ascii="Times New Roman" w:hAnsi="Times New Roman" w:eastAsia="宋体" w:cs="Times New Roman"/>
            </w:rPr>
            <w:fldChar w:fldCharType="separate"/>
          </w:r>
          <w:r>
            <w:rPr>
              <w:rFonts w:hint="default" w:ascii="Times New Roman" w:hAnsi="Times New Roman" w:eastAsia="黑体" w:cs="Times New Roman"/>
              <w:bCs w:val="0"/>
              <w:i w:val="0"/>
              <w:szCs w:val="21"/>
            </w:rPr>
            <w:t xml:space="preserve">2 </w:t>
          </w:r>
          <w:r>
            <w:rPr>
              <w:rFonts w:hint="default" w:ascii="Times New Roman" w:hAnsi="Times New Roman" w:eastAsia="黑体" w:cs="Times New Roman"/>
              <w:bCs w:val="0"/>
              <w:i w:val="0"/>
              <w:szCs w:val="21"/>
              <w:lang w:val="en-US" w:eastAsia="zh-CN"/>
            </w:rPr>
            <w:t xml:space="preserve"> </w:t>
          </w:r>
          <w:r>
            <w:rPr>
              <w:rFonts w:hint="default" w:ascii="Times New Roman" w:hAnsi="Times New Roman" w:eastAsia="黑体" w:cs="Times New Roman"/>
              <w:bCs w:val="0"/>
              <w:szCs w:val="21"/>
            </w:rPr>
            <w:t>规范性引用文件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_Toc14570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hint="default" w:ascii="Times New Roman" w:hAnsi="Times New Roman" w:eastAsia="宋体" w:cs="Times New Roman"/>
            </w:rPr>
            <w:fldChar w:fldCharType="end"/>
          </w:r>
        </w:p>
        <w:p w14:paraId="472CC54E">
          <w:pPr>
            <w:pStyle w:val="6"/>
            <w:tabs>
              <w:tab w:val="right" w:leader="dot" w:pos="9355"/>
            </w:tabs>
            <w:rPr>
              <w:rFonts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_Toc15409 </w:instrText>
          </w:r>
          <w:r>
            <w:rPr>
              <w:rFonts w:hint="default" w:ascii="Times New Roman" w:hAnsi="Times New Roman" w:eastAsia="宋体" w:cs="Times New Roman"/>
            </w:rPr>
            <w:fldChar w:fldCharType="separate"/>
          </w:r>
          <w:r>
            <w:rPr>
              <w:rFonts w:hint="default" w:ascii="Times New Roman" w:hAnsi="Times New Roman" w:eastAsia="黑体" w:cs="Times New Roman"/>
              <w:bCs w:val="0"/>
              <w:i w:val="0"/>
              <w:szCs w:val="21"/>
            </w:rPr>
            <w:t xml:space="preserve">3 </w:t>
          </w:r>
          <w:r>
            <w:rPr>
              <w:rFonts w:hint="default" w:ascii="Times New Roman" w:hAnsi="Times New Roman" w:eastAsia="黑体" w:cs="Times New Roman"/>
              <w:bCs w:val="0"/>
              <w:i w:val="0"/>
              <w:szCs w:val="21"/>
              <w:lang w:val="en-US" w:eastAsia="zh-CN"/>
            </w:rPr>
            <w:t xml:space="preserve"> </w:t>
          </w:r>
          <w:r>
            <w:rPr>
              <w:rFonts w:hint="default" w:ascii="Times New Roman" w:hAnsi="Times New Roman" w:eastAsia="黑体" w:cs="Times New Roman"/>
              <w:bCs w:val="0"/>
              <w:szCs w:val="21"/>
            </w:rPr>
            <w:t>术语</w:t>
          </w:r>
          <w:r>
            <w:rPr>
              <w:rFonts w:hint="default" w:ascii="Times New Roman" w:hAnsi="Times New Roman" w:eastAsia="黑体" w:cs="Times New Roman"/>
              <w:bCs w:val="0"/>
              <w:szCs w:val="21"/>
              <w:lang w:val="en-US" w:eastAsia="zh-CN"/>
            </w:rPr>
            <w:t>和</w:t>
          </w:r>
          <w:r>
            <w:rPr>
              <w:rFonts w:hint="default" w:ascii="Times New Roman" w:hAnsi="Times New Roman" w:eastAsia="黑体" w:cs="Times New Roman"/>
              <w:bCs w:val="0"/>
              <w:szCs w:val="21"/>
            </w:rPr>
            <w:t>定义</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_Toc15409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hint="default" w:ascii="Times New Roman" w:hAnsi="Times New Roman" w:eastAsia="宋体" w:cs="Times New Roman"/>
            </w:rPr>
            <w:fldChar w:fldCharType="end"/>
          </w:r>
        </w:p>
        <w:p w14:paraId="2A57D20C">
          <w:pPr>
            <w:pStyle w:val="6"/>
            <w:tabs>
              <w:tab w:val="right" w:leader="dot" w:pos="9355"/>
            </w:tabs>
            <w:rPr>
              <w:rFonts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_Toc3255 </w:instrText>
          </w:r>
          <w:r>
            <w:rPr>
              <w:rFonts w:hint="default" w:ascii="Times New Roman" w:hAnsi="Times New Roman" w:eastAsia="宋体" w:cs="Times New Roman"/>
            </w:rPr>
            <w:fldChar w:fldCharType="separate"/>
          </w:r>
          <w:r>
            <w:rPr>
              <w:rFonts w:hint="default" w:ascii="Times New Roman" w:hAnsi="Times New Roman" w:eastAsia="黑体" w:cs="Times New Roman"/>
              <w:i w:val="0"/>
              <w:szCs w:val="21"/>
            </w:rPr>
            <w:t xml:space="preserve">4 </w:t>
          </w:r>
          <w:r>
            <w:rPr>
              <w:rFonts w:hint="default" w:ascii="Times New Roman" w:hAnsi="Times New Roman" w:eastAsia="黑体" w:cs="Times New Roman"/>
              <w:i w:val="0"/>
              <w:szCs w:val="21"/>
              <w:lang w:val="en-US" w:eastAsia="zh-CN"/>
            </w:rPr>
            <w:t xml:space="preserve"> </w:t>
          </w:r>
          <w:r>
            <w:rPr>
              <w:rFonts w:hint="default" w:ascii="Times New Roman" w:hAnsi="Times New Roman" w:eastAsia="黑体" w:cs="Times New Roman"/>
              <w:szCs w:val="21"/>
            </w:rPr>
            <w:t>职业技能等级</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_Toc3255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hint="default" w:ascii="Times New Roman" w:hAnsi="Times New Roman" w:eastAsia="宋体" w:cs="Times New Roman"/>
            </w:rPr>
            <w:fldChar w:fldCharType="end"/>
          </w:r>
        </w:p>
        <w:p w14:paraId="641B3F23">
          <w:pPr>
            <w:pStyle w:val="6"/>
            <w:tabs>
              <w:tab w:val="right" w:leader="dot" w:pos="9355"/>
            </w:tabs>
            <w:rPr>
              <w:rFonts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_Toc23045 </w:instrText>
          </w:r>
          <w:r>
            <w:rPr>
              <w:rFonts w:hint="default" w:ascii="Times New Roman" w:hAnsi="Times New Roman" w:eastAsia="宋体" w:cs="Times New Roman"/>
            </w:rPr>
            <w:fldChar w:fldCharType="separate"/>
          </w:r>
          <w:r>
            <w:rPr>
              <w:rFonts w:hint="default" w:ascii="Times New Roman" w:hAnsi="Times New Roman" w:eastAsia="黑体" w:cs="Times New Roman"/>
              <w:i w:val="0"/>
              <w:szCs w:val="21"/>
            </w:rPr>
            <w:t xml:space="preserve">5 </w:t>
          </w:r>
          <w:r>
            <w:rPr>
              <w:rFonts w:hint="default" w:ascii="Times New Roman" w:hAnsi="Times New Roman" w:eastAsia="黑体" w:cs="Times New Roman"/>
              <w:i w:val="0"/>
              <w:szCs w:val="21"/>
              <w:lang w:val="en-US" w:eastAsia="zh-CN"/>
            </w:rPr>
            <w:t xml:space="preserve"> </w:t>
          </w:r>
          <w:r>
            <w:rPr>
              <w:rFonts w:hint="default" w:ascii="Times New Roman" w:hAnsi="Times New Roman" w:eastAsia="黑体" w:cs="Times New Roman"/>
              <w:szCs w:val="21"/>
            </w:rPr>
            <w:t>职业环境条件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_Toc23045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hint="default" w:ascii="Times New Roman" w:hAnsi="Times New Roman" w:eastAsia="宋体" w:cs="Times New Roman"/>
            </w:rPr>
            <w:fldChar w:fldCharType="end"/>
          </w:r>
        </w:p>
        <w:p w14:paraId="07EE4625">
          <w:pPr>
            <w:pStyle w:val="6"/>
            <w:tabs>
              <w:tab w:val="right" w:leader="dot" w:pos="9355"/>
            </w:tabs>
            <w:rPr>
              <w:rFonts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_Toc2986 </w:instrText>
          </w:r>
          <w:r>
            <w:rPr>
              <w:rFonts w:hint="default" w:ascii="Times New Roman" w:hAnsi="Times New Roman" w:eastAsia="宋体" w:cs="Times New Roman"/>
            </w:rPr>
            <w:fldChar w:fldCharType="separate"/>
          </w:r>
          <w:r>
            <w:rPr>
              <w:rFonts w:hint="default" w:ascii="Times New Roman" w:hAnsi="Times New Roman" w:eastAsia="黑体" w:cs="Times New Roman"/>
              <w:i w:val="0"/>
              <w:szCs w:val="21"/>
            </w:rPr>
            <w:t xml:space="preserve">6 </w:t>
          </w:r>
          <w:r>
            <w:rPr>
              <w:rFonts w:hint="default" w:ascii="Times New Roman" w:hAnsi="Times New Roman" w:eastAsia="黑体" w:cs="Times New Roman"/>
              <w:i w:val="0"/>
              <w:szCs w:val="21"/>
              <w:lang w:val="en-US" w:eastAsia="zh-CN"/>
            </w:rPr>
            <w:t xml:space="preserve"> </w:t>
          </w:r>
          <w:r>
            <w:rPr>
              <w:rFonts w:hint="default" w:ascii="Times New Roman" w:hAnsi="Times New Roman" w:cs="Times New Roman"/>
              <w:szCs w:val="21"/>
            </w:rPr>
            <w:t>职业能力要求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_Toc2986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hint="default" w:ascii="Times New Roman" w:hAnsi="Times New Roman" w:eastAsia="宋体" w:cs="Times New Roman"/>
            </w:rPr>
            <w:fldChar w:fldCharType="end"/>
          </w:r>
        </w:p>
        <w:p w14:paraId="4DF1DA35">
          <w:pPr>
            <w:pStyle w:val="6"/>
            <w:tabs>
              <w:tab w:val="right" w:leader="dot" w:pos="9355"/>
            </w:tabs>
            <w:rPr>
              <w:rFonts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_Toc24290 </w:instrText>
          </w:r>
          <w:r>
            <w:rPr>
              <w:rFonts w:hint="default" w:ascii="Times New Roman" w:hAnsi="Times New Roman" w:eastAsia="宋体" w:cs="Times New Roman"/>
            </w:rPr>
            <w:fldChar w:fldCharType="separate"/>
          </w:r>
          <w:r>
            <w:rPr>
              <w:rFonts w:hint="default" w:ascii="Times New Roman" w:hAnsi="Times New Roman" w:eastAsia="黑体" w:cs="Times New Roman"/>
              <w:bCs w:val="0"/>
              <w:i w:val="0"/>
              <w:szCs w:val="21"/>
            </w:rPr>
            <w:t xml:space="preserve">7 </w:t>
          </w:r>
          <w:r>
            <w:rPr>
              <w:rFonts w:hint="default" w:ascii="Times New Roman" w:hAnsi="Times New Roman" w:eastAsia="黑体" w:cs="Times New Roman"/>
              <w:bCs w:val="0"/>
              <w:i w:val="0"/>
              <w:szCs w:val="21"/>
              <w:lang w:val="en-US" w:eastAsia="zh-CN"/>
            </w:rPr>
            <w:t xml:space="preserve"> </w:t>
          </w:r>
          <w:r>
            <w:rPr>
              <w:rFonts w:hint="default" w:ascii="Times New Roman" w:hAnsi="Times New Roman" w:eastAsia="黑体" w:cs="Times New Roman"/>
              <w:bCs w:val="0"/>
              <w:szCs w:val="21"/>
            </w:rPr>
            <w:t>基本要求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_Toc24290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hint="default" w:ascii="Times New Roman" w:hAnsi="Times New Roman" w:eastAsia="宋体" w:cs="Times New Roman"/>
            </w:rPr>
            <w:fldChar w:fldCharType="end"/>
          </w:r>
        </w:p>
        <w:p w14:paraId="5B7DD2F0">
          <w:pPr>
            <w:pStyle w:val="6"/>
            <w:tabs>
              <w:tab w:val="right" w:leader="dot" w:pos="9355"/>
            </w:tabs>
            <w:rPr>
              <w:rFonts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_Toc29732 </w:instrText>
          </w:r>
          <w:r>
            <w:rPr>
              <w:rFonts w:hint="default" w:ascii="Times New Roman" w:hAnsi="Times New Roman" w:eastAsia="宋体" w:cs="Times New Roman"/>
            </w:rPr>
            <w:fldChar w:fldCharType="separate"/>
          </w:r>
          <w:r>
            <w:rPr>
              <w:rFonts w:hint="default" w:ascii="Times New Roman" w:hAnsi="Times New Roman" w:eastAsia="黑体" w:cs="Times New Roman"/>
              <w:bCs w:val="0"/>
              <w:i w:val="0"/>
              <w:szCs w:val="21"/>
            </w:rPr>
            <w:t xml:space="preserve">8 </w:t>
          </w:r>
          <w:r>
            <w:rPr>
              <w:rFonts w:hint="default" w:ascii="Times New Roman" w:hAnsi="Times New Roman" w:eastAsia="黑体" w:cs="Times New Roman"/>
              <w:bCs w:val="0"/>
              <w:i w:val="0"/>
              <w:szCs w:val="21"/>
              <w:lang w:val="en-US" w:eastAsia="zh-CN"/>
            </w:rPr>
            <w:t xml:space="preserve"> </w:t>
          </w:r>
          <w:r>
            <w:rPr>
              <w:rFonts w:hint="default" w:ascii="Times New Roman" w:hAnsi="Times New Roman" w:eastAsia="黑体" w:cs="Times New Roman"/>
              <w:bCs w:val="0"/>
              <w:szCs w:val="21"/>
            </w:rPr>
            <w:t>工作要求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_Toc29732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hint="default" w:ascii="Times New Roman" w:hAnsi="Times New Roman" w:eastAsia="宋体" w:cs="Times New Roman"/>
            </w:rPr>
            <w:fldChar w:fldCharType="end"/>
          </w:r>
        </w:p>
        <w:p w14:paraId="3CEAF45B">
          <w:pPr>
            <w:pStyle w:val="6"/>
            <w:tabs>
              <w:tab w:val="right" w:leader="dot" w:pos="9355"/>
            </w:tabs>
            <w:rPr>
              <w:rFonts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_Toc25677 </w:instrText>
          </w:r>
          <w:r>
            <w:rPr>
              <w:rFonts w:hint="default" w:ascii="Times New Roman" w:hAnsi="Times New Roman" w:eastAsia="宋体" w:cs="Times New Roman"/>
            </w:rPr>
            <w:fldChar w:fldCharType="separate"/>
          </w:r>
          <w:r>
            <w:rPr>
              <w:rFonts w:hint="default" w:ascii="Times New Roman" w:hAnsi="Times New Roman" w:eastAsia="黑体" w:cs="Times New Roman"/>
              <w:i w:val="0"/>
              <w:szCs w:val="21"/>
            </w:rPr>
            <w:t xml:space="preserve">9 </w:t>
          </w:r>
          <w:r>
            <w:rPr>
              <w:rFonts w:hint="default" w:ascii="Times New Roman" w:hAnsi="Times New Roman" w:eastAsia="黑体" w:cs="Times New Roman"/>
              <w:i w:val="0"/>
              <w:szCs w:val="21"/>
              <w:lang w:val="en-US" w:eastAsia="zh-CN"/>
            </w:rPr>
            <w:t xml:space="preserve"> </w:t>
          </w:r>
          <w:r>
            <w:rPr>
              <w:rFonts w:hint="default" w:ascii="Times New Roman" w:hAnsi="Times New Roman" w:cs="Times New Roman"/>
              <w:szCs w:val="21"/>
            </w:rPr>
            <w:t>权重表</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_Toc25677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hint="default" w:ascii="Times New Roman" w:hAnsi="Times New Roman" w:eastAsia="宋体" w:cs="Times New Roman"/>
            </w:rPr>
            <w:fldChar w:fldCharType="end"/>
          </w:r>
        </w:p>
        <w:p w14:paraId="2401C7A4">
          <w:pPr>
            <w:pStyle w:val="6"/>
            <w:tabs>
              <w:tab w:val="right" w:leader="dot" w:pos="9355"/>
            </w:tabs>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_Toc24055 </w:instrText>
          </w:r>
          <w:r>
            <w:rPr>
              <w:rFonts w:hint="default" w:ascii="Times New Roman" w:hAnsi="Times New Roman" w:eastAsia="宋体" w:cs="Times New Roman"/>
            </w:rPr>
            <w:fldChar w:fldCharType="separate"/>
          </w:r>
          <w:r>
            <w:rPr>
              <w:rFonts w:hint="default" w:ascii="Times New Roman" w:hAnsi="Times New Roman" w:eastAsia="黑体" w:cs="Times New Roman"/>
              <w:bCs/>
              <w:szCs w:val="21"/>
            </w:rPr>
            <w:t>参考文献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_Toc24055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hint="default" w:ascii="Times New Roman" w:hAnsi="Times New Roman" w:eastAsia="宋体" w:cs="Times New Roman"/>
            </w:rPr>
            <w:fldChar w:fldCharType="end"/>
          </w:r>
        </w:p>
        <w:p w14:paraId="31199E08">
          <w:r>
            <w:rPr>
              <w:rFonts w:hint="eastAsia" w:ascii="宋体" w:hAnsi="宋体" w:eastAsia="宋体" w:cs="宋体"/>
            </w:rPr>
            <w:fldChar w:fldCharType="end"/>
          </w:r>
        </w:p>
      </w:sdtContent>
    </w:sdt>
    <w:p w14:paraId="13B2150D"/>
    <w:p w14:paraId="1C16EF21">
      <w:pPr>
        <w:widowControl/>
        <w:tabs>
          <w:tab w:val="right" w:leader="dot" w:pos="8190"/>
        </w:tabs>
        <w:jc w:val="left"/>
        <w:rPr>
          <w:rFonts w:ascii="宋体" w:hAnsi="宋体" w:eastAsia="宋体" w:cs="Times New Roman"/>
          <w:szCs w:val="21"/>
        </w:rPr>
      </w:pPr>
    </w:p>
    <w:p w14:paraId="1408DA54">
      <w:pPr>
        <w:widowControl/>
        <w:spacing w:line="360" w:lineRule="auto"/>
        <w:jc w:val="center"/>
        <w:rPr>
          <w:rFonts w:ascii="宋体" w:hAnsi="宋体" w:eastAsia="宋体" w:cs="Times New Roman"/>
          <w:b/>
          <w:bCs/>
          <w:sz w:val="32"/>
          <w:szCs w:val="32"/>
        </w:rPr>
      </w:pPr>
    </w:p>
    <w:p w14:paraId="1862CCC0">
      <w:pPr>
        <w:pStyle w:val="6"/>
        <w:jc w:val="center"/>
        <w:rPr>
          <w:rFonts w:ascii="黑体" w:hAnsi="黑体" w:eastAsia="黑体" w:cs="黑体"/>
          <w:sz w:val="32"/>
          <w:szCs w:val="32"/>
        </w:rPr>
        <w:sectPr>
          <w:headerReference r:id="rId9" w:type="first"/>
          <w:footerReference r:id="rId12" w:type="first"/>
          <w:headerReference r:id="rId7" w:type="default"/>
          <w:footerReference r:id="rId10" w:type="default"/>
          <w:headerReference r:id="rId8" w:type="even"/>
          <w:footerReference r:id="rId11" w:type="even"/>
          <w:pgSz w:w="11906" w:h="16838"/>
          <w:pgMar w:top="1417" w:right="1134" w:bottom="1134" w:left="1417" w:header="851" w:footer="992" w:gutter="0"/>
          <w:pgBorders>
            <w:top w:val="none" w:sz="0" w:space="0"/>
            <w:left w:val="none" w:sz="0" w:space="0"/>
            <w:bottom w:val="none" w:sz="0" w:space="0"/>
            <w:right w:val="none" w:sz="0" w:space="0"/>
          </w:pgBorders>
          <w:pgNumType w:fmt="upperRoman" w:start="1"/>
          <w:cols w:space="0" w:num="1"/>
          <w:titlePg/>
          <w:rtlGutter w:val="0"/>
          <w:docGrid w:type="lines" w:linePitch="312" w:charSpace="0"/>
        </w:sectPr>
      </w:pPr>
    </w:p>
    <w:p w14:paraId="080BFD9F">
      <w:pPr>
        <w:pStyle w:val="6"/>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outlineLvl w:val="0"/>
        <w:rPr>
          <w:rFonts w:hint="eastAsia" w:ascii="Times New Roman" w:hAnsi="Times New Roman" w:eastAsia="黑体" w:cs="黑体"/>
          <w:color w:val="auto"/>
          <w:sz w:val="32"/>
          <w:szCs w:val="32"/>
          <w:highlight w:val="none"/>
        </w:rPr>
      </w:pPr>
      <w:bookmarkStart w:id="3" w:name="_Toc13899"/>
      <w:bookmarkStart w:id="4" w:name="_Toc12148"/>
      <w:bookmarkStart w:id="5" w:name="_Toc27143"/>
      <w:r>
        <w:rPr>
          <w:rFonts w:hint="eastAsia" w:ascii="Times New Roman" w:hAnsi="Times New Roman" w:eastAsia="黑体" w:cs="黑体"/>
          <w:color w:val="auto"/>
          <w:sz w:val="32"/>
          <w:szCs w:val="32"/>
          <w:highlight w:val="none"/>
        </w:rPr>
        <w:t>前  言</w:t>
      </w:r>
      <w:bookmarkEnd w:id="3"/>
      <w:bookmarkEnd w:id="4"/>
      <w:bookmarkEnd w:id="5"/>
    </w:p>
    <w:p w14:paraId="4F0D733C">
      <w:pPr>
        <w:rPr>
          <w:rFonts w:hint="eastAsia" w:ascii="Times New Roman" w:hAnsi="Times New Roman" w:eastAsia="宋体" w:cs="Times New Roman"/>
          <w:color w:val="auto"/>
          <w:sz w:val="24"/>
          <w:szCs w:val="24"/>
          <w:highlight w:val="none"/>
        </w:rPr>
      </w:pPr>
    </w:p>
    <w:p w14:paraId="382A2BBA">
      <w:pPr>
        <w:ind w:firstLine="420" w:firstLineChars="200"/>
        <w:rPr>
          <w:rFonts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文件</w:t>
      </w:r>
      <w:r>
        <w:rPr>
          <w:rFonts w:ascii="宋体" w:hAnsi="宋体" w:eastAsia="宋体" w:cs="Times New Roman"/>
          <w:szCs w:val="21"/>
        </w:rPr>
        <w:t>按照</w:t>
      </w:r>
      <w:r>
        <w:rPr>
          <w:rFonts w:ascii="Times New Roman" w:hAnsi="Times New Roman" w:eastAsia="宋体" w:cs="Times New Roman"/>
          <w:szCs w:val="21"/>
        </w:rPr>
        <w:t>GB/T 1.1—2020</w:t>
      </w:r>
      <w:r>
        <w:rPr>
          <w:rFonts w:hint="eastAsia" w:ascii="宋体" w:hAnsi="宋体" w:eastAsia="宋体" w:cs="Times New Roman"/>
          <w:szCs w:val="21"/>
        </w:rPr>
        <w:t xml:space="preserve">《标准化工作导则 </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第1部分：标准化文件的结构和起草规则》的规定</w:t>
      </w:r>
      <w:r>
        <w:rPr>
          <w:rFonts w:ascii="宋体" w:hAnsi="宋体" w:eastAsia="宋体" w:cs="Times New Roman"/>
          <w:szCs w:val="21"/>
        </w:rPr>
        <w:t>起草。</w:t>
      </w:r>
    </w:p>
    <w:p w14:paraId="7EE9CC8D">
      <w:pPr>
        <w:pStyle w:val="46"/>
        <w:spacing w:line="240" w:lineRule="auto"/>
        <w:ind w:firstLineChars="200"/>
        <w:rPr>
          <w:rFonts w:hint="eastAsia" w:ascii="宋体" w:hAnsi="宋体" w:eastAsia="宋体" w:cs="Times New Roman"/>
          <w:szCs w:val="21"/>
        </w:rPr>
      </w:pPr>
      <w:r>
        <w:rPr>
          <w:rFonts w:hint="default"/>
          <w:color w:val="auto"/>
          <w:highlight w:val="none"/>
        </w:rPr>
        <w:t>请注意本文件的某些内容可能涉及专利。本文件的发布机构不承担识别专利的责任。</w:t>
      </w:r>
    </w:p>
    <w:p w14:paraId="397BD612">
      <w:pPr>
        <w:ind w:firstLine="420" w:firstLineChars="200"/>
        <w:rPr>
          <w:rFonts w:ascii="宋体" w:hAnsi="宋体" w:eastAsia="宋体" w:cs="Times New Roman"/>
          <w:szCs w:val="21"/>
        </w:rPr>
      </w:pPr>
      <w:r>
        <w:rPr>
          <w:rFonts w:hint="eastAsia" w:ascii="宋体" w:hAnsi="宋体" w:eastAsia="宋体" w:cs="Times New Roman"/>
          <w:szCs w:val="21"/>
        </w:rPr>
        <w:t>本文件由中国研究型医院学会</w:t>
      </w:r>
      <w:r>
        <w:rPr>
          <w:rFonts w:hint="eastAsia" w:ascii="宋体" w:hAnsi="宋体" w:eastAsia="宋体" w:cs="Times New Roman"/>
          <w:szCs w:val="21"/>
          <w:lang w:val="en-US" w:eastAsia="zh-CN"/>
        </w:rPr>
        <w:t>肌骨及浅表超声专业委员会</w:t>
      </w:r>
      <w:r>
        <w:rPr>
          <w:rFonts w:hint="eastAsia" w:ascii="宋体" w:hAnsi="宋体" w:eastAsia="宋体" w:cs="Times New Roman"/>
          <w:szCs w:val="21"/>
        </w:rPr>
        <w:t>提出。</w:t>
      </w:r>
    </w:p>
    <w:p w14:paraId="45C61C78">
      <w:pPr>
        <w:ind w:firstLine="420" w:firstLineChars="200"/>
        <w:rPr>
          <w:rFonts w:ascii="宋体" w:hAnsi="宋体" w:eastAsia="宋体" w:cs="Times New Roman"/>
          <w:szCs w:val="21"/>
        </w:rPr>
      </w:pPr>
      <w:r>
        <w:rPr>
          <w:rFonts w:hint="eastAsia" w:ascii="宋体" w:hAnsi="宋体" w:eastAsia="宋体" w:cs="Times New Roman"/>
          <w:szCs w:val="21"/>
        </w:rPr>
        <w:t>本文件由中国研究型医院学会归口。</w:t>
      </w:r>
    </w:p>
    <w:p w14:paraId="12C373A9">
      <w:pPr>
        <w:ind w:firstLine="420" w:firstLineChars="200"/>
        <w:rPr>
          <w:rFonts w:hint="eastAsia" w:ascii="宋体" w:hAnsi="宋体" w:cs="Times New Roman" w:eastAsiaTheme="minorEastAsia"/>
          <w:szCs w:val="21"/>
        </w:rPr>
      </w:pPr>
      <w:r>
        <w:rPr>
          <w:rFonts w:hint="eastAsia" w:ascii="宋体" w:hAnsi="宋体" w:eastAsia="宋体" w:cs="Times New Roman"/>
          <w:szCs w:val="21"/>
        </w:rPr>
        <w:t>本文件起草单位：</w:t>
      </w:r>
      <w:r>
        <w:rPr>
          <w:rFonts w:hint="eastAsia" w:ascii="宋体" w:hAnsi="宋体" w:eastAsia="宋体" w:cs="Times New Roman"/>
          <w:sz w:val="21"/>
          <w:szCs w:val="21"/>
          <w:lang w:val="en-US" w:eastAsia="zh-CN"/>
        </w:rPr>
        <w:t>北京朝阳医院、</w:t>
      </w:r>
      <w:r>
        <w:rPr>
          <w:rFonts w:hint="eastAsia" w:ascii="宋体" w:hAnsi="宋体" w:eastAsia="宋体" w:cs="Times New Roman"/>
          <w:szCs w:val="21"/>
          <w:lang w:val="en-US" w:eastAsia="zh-CN"/>
        </w:rPr>
        <w:t>北京明成康泰科技有限公司、</w:t>
      </w:r>
      <w:r>
        <w:rPr>
          <w:rFonts w:hint="eastAsia" w:ascii="宋体" w:hAnsi="宋体" w:eastAsia="宋体" w:cs="Times New Roman"/>
          <w:sz w:val="21"/>
          <w:szCs w:val="21"/>
          <w:lang w:val="en-US" w:eastAsia="zh-CN"/>
        </w:rPr>
        <w:t>北京视知觉智能科技有限公司</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西京医院、北医三院、北京积水潭医院、北京清华长庚医院、</w:t>
      </w:r>
      <w:r>
        <w:rPr>
          <w:rFonts w:hint="eastAsia" w:ascii="宋体" w:hAnsi="宋体" w:eastAsia="宋体" w:cs="Times New Roman"/>
          <w:sz w:val="21"/>
          <w:szCs w:val="21"/>
          <w:lang w:val="en-US" w:eastAsia="zh-CN"/>
        </w:rPr>
        <w:t>葫芦岛市中心医院、河南省中西医结合医院、山东泰山医院、青县人民医院、黄骅市人民医院、包头蒙医中医院、张家口市中医院、张家口第一医院、</w:t>
      </w:r>
      <w:r>
        <w:rPr>
          <w:rFonts w:hint="eastAsia" w:ascii="宋体" w:hAnsi="宋体" w:eastAsia="宋体" w:cs="Times New Roman"/>
          <w:sz w:val="21"/>
          <w:szCs w:val="21"/>
          <w:lang w:val="en-US" w:eastAsia="zh-CN"/>
        </w:rPr>
        <w:t>北京宝康达公司、</w:t>
      </w:r>
      <w:r>
        <w:rPr>
          <w:rFonts w:hint="eastAsia" w:ascii="宋体" w:hAnsi="宋体" w:eastAsia="宋体" w:cs="Times New Roman"/>
          <w:sz w:val="21"/>
          <w:szCs w:val="21"/>
          <w:lang w:val="en-US" w:eastAsia="zh-CN"/>
        </w:rPr>
        <w:t>居天智慧</w:t>
      </w:r>
      <w:r>
        <w:rPr>
          <w:rFonts w:hint="eastAsia"/>
          <w:color w:val="auto"/>
          <w:lang w:eastAsia="zh-CN"/>
        </w:rPr>
        <w:t>。</w:t>
      </w:r>
    </w:p>
    <w:p w14:paraId="3D622169">
      <w:pPr>
        <w:ind w:firstLine="420" w:firstLineChars="200"/>
        <w:rPr>
          <w:rFonts w:hint="eastAsia" w:ascii="宋体" w:hAnsi="宋体" w:eastAsia="宋体" w:cs="Times New Roman"/>
          <w:szCs w:val="21"/>
        </w:rPr>
      </w:pPr>
      <w:r>
        <w:rPr>
          <w:rFonts w:hint="eastAsia" w:ascii="宋体" w:hAnsi="宋体" w:eastAsia="宋体" w:cs="Times New Roman"/>
          <w:szCs w:val="21"/>
        </w:rPr>
        <w:t>本文件主要起草人：</w:t>
      </w:r>
      <w:r>
        <w:rPr>
          <w:rFonts w:hint="eastAsia" w:ascii="宋体" w:hAnsi="宋体" w:eastAsia="宋体" w:cs="Times New Roman"/>
          <w:szCs w:val="21"/>
          <w:lang w:val="en-US" w:eastAsia="zh-CN"/>
        </w:rPr>
        <w:t>郭瑞君、曹文、李硕、陈定章、崔立刚、陈涛、张华斌、李宇、张向阳、王金凤、王铭、胡振勇、项文平、李国先、许黎明、张臣、刘宝起，郭建威、王明花</w:t>
      </w:r>
      <w:r>
        <w:rPr>
          <w:rFonts w:hint="eastAsia" w:ascii="宋体" w:hAnsi="宋体" w:eastAsia="宋体" w:cs="Times New Roman"/>
          <w:szCs w:val="21"/>
        </w:rPr>
        <w:t>。</w:t>
      </w:r>
    </w:p>
    <w:p w14:paraId="77C05BE2">
      <w:pPr>
        <w:ind w:firstLine="420" w:firstLineChars="200"/>
        <w:rPr>
          <w:rFonts w:ascii="宋体" w:hAnsi="宋体" w:eastAsia="宋体" w:cs="Times New Roman"/>
          <w:szCs w:val="21"/>
        </w:rPr>
        <w:sectPr>
          <w:headerReference r:id="rId15" w:type="first"/>
          <w:footerReference r:id="rId18" w:type="first"/>
          <w:headerReference r:id="rId13" w:type="default"/>
          <w:footerReference r:id="rId16" w:type="default"/>
          <w:headerReference r:id="rId14" w:type="even"/>
          <w:footerReference r:id="rId17" w:type="even"/>
          <w:pgSz w:w="11906" w:h="16838"/>
          <w:pgMar w:top="1417" w:right="1134" w:bottom="1134" w:left="1417" w:header="851" w:footer="992" w:gutter="0"/>
          <w:pgBorders>
            <w:top w:val="none" w:sz="0" w:space="0"/>
            <w:left w:val="none" w:sz="0" w:space="0"/>
            <w:bottom w:val="none" w:sz="0" w:space="0"/>
            <w:right w:val="none" w:sz="0" w:space="0"/>
          </w:pgBorders>
          <w:pgNumType w:fmt="upperRoman"/>
          <w:cols w:space="0" w:num="1"/>
          <w:titlePg/>
          <w:rtlGutter w:val="0"/>
          <w:docGrid w:type="lines" w:linePitch="312" w:charSpace="0"/>
        </w:sectPr>
      </w:pPr>
      <w:r>
        <w:rPr>
          <w:rFonts w:hint="eastAsia" w:ascii="宋体" w:hAnsi="宋体" w:eastAsia="宋体" w:cs="Times New Roman"/>
          <w:szCs w:val="21"/>
        </w:rPr>
        <w:br w:type="page"/>
      </w:r>
    </w:p>
    <w:p w14:paraId="04A34B96">
      <w:pPr>
        <w:spacing w:before="313" w:beforeLines="100" w:after="313" w:afterLines="100" w:line="240" w:lineRule="auto"/>
        <w:jc w:val="center"/>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视触听器从业人员职业能力评价规范</w:t>
      </w:r>
    </w:p>
    <w:p w14:paraId="7188F957">
      <w:pPr>
        <w:pStyle w:val="47"/>
        <w:tabs>
          <w:tab w:val="left" w:pos="0"/>
        </w:tabs>
        <w:outlineLvl w:val="0"/>
        <w:rPr>
          <w:rFonts w:hint="eastAsia" w:ascii="黑体" w:hAnsi="黑体" w:eastAsia="黑体" w:cs="黑体"/>
          <w:bCs w:val="0"/>
          <w:szCs w:val="21"/>
        </w:rPr>
      </w:pPr>
      <w:bookmarkStart w:id="6" w:name="_Toc23955"/>
      <w:bookmarkStart w:id="7" w:name="_Toc2892"/>
      <w:bookmarkStart w:id="8" w:name="_Toc7843"/>
      <w:r>
        <w:rPr>
          <w:rFonts w:hint="eastAsia" w:ascii="黑体" w:hAnsi="黑体" w:eastAsia="黑体" w:cs="黑体"/>
          <w:bCs w:val="0"/>
          <w:szCs w:val="21"/>
        </w:rPr>
        <w:t>范围</w:t>
      </w:r>
      <w:bookmarkEnd w:id="6"/>
      <w:bookmarkEnd w:id="7"/>
      <w:bookmarkEnd w:id="8"/>
    </w:p>
    <w:p w14:paraId="6E15C482">
      <w:pPr>
        <w:ind w:firstLine="420" w:firstLineChars="200"/>
        <w:rPr>
          <w:rFonts w:hint="eastAsia" w:ascii="宋体" w:hAnsi="宋体" w:eastAsia="宋体" w:cs="宋体"/>
          <w:sz w:val="21"/>
          <w:szCs w:val="21"/>
        </w:rPr>
      </w:pPr>
      <w:r>
        <w:rPr>
          <w:rFonts w:hint="eastAsia" w:ascii="宋体" w:hAnsi="宋体" w:eastAsia="宋体" w:cs="宋体"/>
          <w:szCs w:val="21"/>
        </w:rPr>
        <w:t>本文件规定了</w:t>
      </w:r>
      <w:r>
        <w:rPr>
          <w:rFonts w:hint="eastAsia" w:ascii="宋体" w:hAnsi="宋体" w:eastAsia="宋体" w:cs="宋体"/>
          <w:sz w:val="21"/>
          <w:szCs w:val="21"/>
          <w:lang w:val="en-US" w:eastAsia="zh-CN"/>
        </w:rPr>
        <w:t>视触听器</w:t>
      </w:r>
      <w:r>
        <w:rPr>
          <w:rFonts w:hint="eastAsia" w:ascii="宋体" w:hAnsi="宋体" w:eastAsia="宋体" w:cs="宋体"/>
          <w:sz w:val="21"/>
          <w:szCs w:val="21"/>
        </w:rPr>
        <w:t>从业者职业技能等级对应的工作领域、工作任务及职业技能要求。</w:t>
      </w:r>
    </w:p>
    <w:p w14:paraId="1559F008">
      <w:pPr>
        <w:ind w:firstLine="420" w:firstLineChars="200"/>
        <w:rPr>
          <w:rFonts w:ascii="宋体" w:hAnsi="宋体" w:eastAsia="宋体" w:cs="宋体"/>
          <w:szCs w:val="21"/>
        </w:rPr>
      </w:pPr>
      <w:r>
        <w:rPr>
          <w:rFonts w:hint="eastAsia" w:ascii="宋体" w:hAnsi="宋体" w:eastAsia="宋体" w:cs="宋体"/>
          <w:szCs w:val="21"/>
        </w:rPr>
        <w:t>本文件适用于</w:t>
      </w:r>
      <w:r>
        <w:rPr>
          <w:rFonts w:hint="eastAsia" w:ascii="宋体" w:hAnsi="宋体" w:eastAsia="宋体" w:cs="宋体"/>
          <w:sz w:val="21"/>
          <w:szCs w:val="21"/>
        </w:rPr>
        <w:t>从事</w:t>
      </w:r>
      <w:r>
        <w:rPr>
          <w:rFonts w:hint="eastAsia" w:ascii="宋体" w:hAnsi="宋体" w:eastAsia="宋体" w:cs="宋体"/>
          <w:sz w:val="21"/>
          <w:szCs w:val="21"/>
          <w:lang w:val="en-US" w:eastAsia="zh-CN"/>
        </w:rPr>
        <w:t>视触听器</w:t>
      </w:r>
      <w:r>
        <w:rPr>
          <w:rFonts w:hint="eastAsia" w:ascii="宋体" w:hAnsi="宋体" w:eastAsia="宋体" w:cs="宋体"/>
          <w:sz w:val="21"/>
          <w:szCs w:val="21"/>
        </w:rPr>
        <w:t>工作人员职业技能培训、考核与评价，相关用人单位的人员聘用、培训与考核参照使用</w:t>
      </w:r>
      <w:r>
        <w:rPr>
          <w:rFonts w:hint="eastAsia"/>
          <w:sz w:val="21"/>
          <w:szCs w:val="21"/>
        </w:rPr>
        <w:t>。</w:t>
      </w:r>
    </w:p>
    <w:p w14:paraId="0F86AE35">
      <w:pPr>
        <w:pStyle w:val="47"/>
        <w:tabs>
          <w:tab w:val="left" w:pos="0"/>
        </w:tabs>
        <w:spacing w:before="313" w:beforeLines="100" w:after="313" w:afterLines="100"/>
        <w:ind w:firstLineChars="0"/>
        <w:outlineLvl w:val="0"/>
        <w:rPr>
          <w:rFonts w:hint="eastAsia" w:ascii="黑体" w:hAnsi="黑体" w:eastAsia="黑体" w:cs="黑体"/>
          <w:bCs w:val="0"/>
          <w:szCs w:val="21"/>
        </w:rPr>
      </w:pPr>
      <w:bookmarkStart w:id="9" w:name="_Toc7848"/>
      <w:bookmarkStart w:id="10" w:name="_Toc11291"/>
      <w:bookmarkStart w:id="11" w:name="_Toc14570"/>
      <w:r>
        <w:rPr>
          <w:rFonts w:hint="eastAsia" w:ascii="黑体" w:hAnsi="黑体" w:eastAsia="黑体" w:cs="黑体"/>
          <w:bCs w:val="0"/>
          <w:szCs w:val="21"/>
        </w:rPr>
        <w:t>规范性引用文件</w:t>
      </w:r>
      <w:bookmarkEnd w:id="9"/>
      <w:bookmarkEnd w:id="10"/>
      <w:bookmarkEnd w:id="11"/>
    </w:p>
    <w:p w14:paraId="652BF0B4">
      <w:pPr>
        <w:spacing w:before="0" w:beforeLines="-2147483648"/>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5E0AFA9">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18883</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2002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室内空气质量标准</w:t>
      </w:r>
    </w:p>
    <w:p w14:paraId="235D91D0">
      <w:pPr>
        <w:ind w:firstLine="420" w:firstLineChars="200"/>
        <w:rPr>
          <w:rFonts w:hint="default" w:ascii="Times New Roman" w:hAnsi="Times New Roman" w:eastAsia="宋体" w:cs="Times New Roman"/>
        </w:rPr>
      </w:pPr>
      <w:r>
        <w:rPr>
          <w:rFonts w:hint="default" w:ascii="Times New Roman" w:hAnsi="Times New Roman" w:eastAsia="宋体" w:cs="Times New Roman"/>
          <w:sz w:val="21"/>
          <w:szCs w:val="21"/>
        </w:rPr>
        <w:t>GB/T 33554</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2017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职业指导服务规范 </w:t>
      </w:r>
    </w:p>
    <w:p w14:paraId="539C3A17">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GB/T 32625</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2016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人力资源管理咨询服务规范</w:t>
      </w:r>
    </w:p>
    <w:p w14:paraId="65F8D026">
      <w:pPr>
        <w:ind w:firstLine="420" w:firstLineChars="200"/>
        <w:rPr>
          <w:rFonts w:hint="default" w:ascii="Times New Roman" w:hAnsi="Times New Roman" w:eastAsia="宋体" w:cs="Times New Roman"/>
          <w:sz w:val="21"/>
          <w:szCs w:val="22"/>
        </w:rPr>
      </w:pPr>
      <w:r>
        <w:rPr>
          <w:rFonts w:hint="default" w:ascii="Times New Roman" w:hAnsi="Times New Roman" w:eastAsia="宋体" w:cs="Times New Roman"/>
          <w:sz w:val="21"/>
          <w:szCs w:val="21"/>
        </w:rPr>
        <w:t>GB/T 33667</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 xml:space="preserve">2017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高校毕业生就业指导服务规范</w:t>
      </w:r>
    </w:p>
    <w:p w14:paraId="3791F657">
      <w:pPr>
        <w:pStyle w:val="47"/>
        <w:tabs>
          <w:tab w:val="left" w:pos="0"/>
        </w:tabs>
        <w:spacing w:before="313" w:beforeLines="100" w:after="313" w:afterLines="100"/>
        <w:ind w:firstLineChars="0"/>
        <w:outlineLvl w:val="0"/>
        <w:rPr>
          <w:rFonts w:hint="eastAsia" w:ascii="黑体" w:hAnsi="黑体" w:eastAsia="黑体" w:cs="黑体"/>
          <w:bCs w:val="0"/>
          <w:szCs w:val="21"/>
        </w:rPr>
      </w:pPr>
      <w:bookmarkStart w:id="12" w:name="_Toc19047"/>
      <w:bookmarkStart w:id="13" w:name="_Toc29375"/>
      <w:bookmarkStart w:id="14" w:name="_Toc15409"/>
      <w:r>
        <w:rPr>
          <w:rFonts w:hint="eastAsia" w:ascii="黑体" w:hAnsi="黑体" w:eastAsia="黑体" w:cs="黑体"/>
          <w:bCs w:val="0"/>
          <w:szCs w:val="21"/>
        </w:rPr>
        <w:t>术语</w:t>
      </w:r>
      <w:r>
        <w:rPr>
          <w:rFonts w:hint="eastAsia" w:ascii="黑体" w:hAnsi="黑体" w:eastAsia="黑体" w:cs="黑体"/>
          <w:bCs w:val="0"/>
          <w:szCs w:val="21"/>
          <w:lang w:val="en-US" w:eastAsia="zh-CN"/>
        </w:rPr>
        <w:t>和</w:t>
      </w:r>
      <w:r>
        <w:rPr>
          <w:rFonts w:hint="eastAsia" w:ascii="黑体" w:hAnsi="黑体" w:eastAsia="黑体" w:cs="黑体"/>
          <w:bCs w:val="0"/>
          <w:szCs w:val="21"/>
        </w:rPr>
        <w:t>定义</w:t>
      </w:r>
      <w:bookmarkEnd w:id="12"/>
      <w:bookmarkEnd w:id="13"/>
      <w:bookmarkEnd w:id="14"/>
    </w:p>
    <w:p w14:paraId="07095287">
      <w:pPr>
        <w:spacing w:before="0" w:beforeLines="0" w:after="0" w:afterLines="0"/>
        <w:ind w:firstLine="420" w:firstLineChars="200"/>
        <w:rPr>
          <w:rFonts w:ascii="宋体" w:hAnsi="宋体" w:eastAsia="宋体" w:cs="Times New Roman"/>
          <w:bCs/>
          <w:szCs w:val="21"/>
        </w:rPr>
      </w:pPr>
      <w:r>
        <w:rPr>
          <w:rFonts w:hint="eastAsia" w:ascii="宋体" w:hAnsi="宋体" w:eastAsia="宋体" w:cs="Times New Roman"/>
          <w:bCs/>
          <w:szCs w:val="21"/>
        </w:rPr>
        <w:t>下列术语</w:t>
      </w:r>
      <w:r>
        <w:rPr>
          <w:rFonts w:hint="eastAsia" w:ascii="宋体" w:hAnsi="宋体" w:eastAsia="宋体" w:cs="Times New Roman"/>
          <w:bCs/>
          <w:szCs w:val="21"/>
          <w:lang w:val="en-US" w:eastAsia="zh-CN"/>
        </w:rPr>
        <w:t>和</w:t>
      </w:r>
      <w:r>
        <w:rPr>
          <w:rFonts w:hint="eastAsia" w:ascii="宋体" w:hAnsi="宋体" w:eastAsia="宋体" w:cs="Times New Roman"/>
          <w:bCs/>
          <w:szCs w:val="21"/>
        </w:rPr>
        <w:t>定义适用于本文件。</w:t>
      </w:r>
    </w:p>
    <w:p w14:paraId="107DE440">
      <w:pPr>
        <w:widowControl/>
        <w:spacing w:beforeLines="0" w:afterLines="0"/>
        <w:ind w:firstLine="0" w:firstLineChars="0"/>
        <w:jc w:val="left"/>
        <w:outlineLvl w:val="1"/>
        <w:rPr>
          <w:rFonts w:hint="eastAsia" w:ascii="黑体" w:hAnsi="黑体" w:eastAsia="黑体" w:cs="黑体"/>
          <w:bCs/>
          <w:color w:val="auto"/>
          <w:sz w:val="21"/>
          <w:szCs w:val="21"/>
          <w:highlight w:val="none"/>
        </w:rPr>
      </w:pPr>
      <w:r>
        <w:rPr>
          <w:rFonts w:hint="eastAsia" w:ascii="黑体" w:hAnsi="黑体" w:eastAsia="黑体" w:cs="黑体"/>
          <w:bCs/>
          <w:color w:val="auto"/>
          <w:sz w:val="21"/>
          <w:szCs w:val="21"/>
          <w:highlight w:val="none"/>
        </w:rPr>
        <w:t>3.1</w:t>
      </w:r>
    </w:p>
    <w:p w14:paraId="111AA46B">
      <w:pPr>
        <w:tabs>
          <w:tab w:val="right" w:leader="middleDot" w:pos="7980"/>
        </w:tabs>
        <w:ind w:firstLine="420" w:firstLineChars="200"/>
        <w:jc w:val="left"/>
        <w:rPr>
          <w:sz w:val="21"/>
          <w:szCs w:val="21"/>
        </w:rPr>
      </w:pPr>
      <w:r>
        <w:rPr>
          <w:rFonts w:hint="eastAsia" w:ascii="黑体" w:hAnsi="黑体" w:eastAsia="黑体" w:cs="黑体"/>
          <w:sz w:val="21"/>
          <w:szCs w:val="21"/>
          <w:lang w:val="en-US" w:eastAsia="zh-CN"/>
        </w:rPr>
        <w:t>视触听器</w:t>
      </w:r>
      <w:r>
        <w:rPr>
          <w:rFonts w:hint="eastAsia" w:ascii="黑体" w:hAnsi="黑体" w:eastAsia="黑体" w:cs="黑体"/>
          <w:sz w:val="21"/>
          <w:szCs w:val="21"/>
        </w:rPr>
        <w:t>从业者</w:t>
      </w:r>
      <w:r>
        <w:rPr>
          <w:rFonts w:ascii="宋体" w:hAnsi="宋体" w:cs="仿宋"/>
          <w:sz w:val="21"/>
          <w:szCs w:val="21"/>
        </w:rPr>
        <w:t xml:space="preserve"> </w:t>
      </w:r>
      <w:r>
        <w:rPr>
          <w:rFonts w:hint="eastAsia" w:ascii="宋体" w:hAnsi="宋体" w:cs="仿宋"/>
          <w:sz w:val="21"/>
          <w:szCs w:val="21"/>
          <w:lang w:val="en-US" w:eastAsia="zh-CN"/>
        </w:rPr>
        <w:t xml:space="preserve"> </w:t>
      </w:r>
      <w:r>
        <w:rPr>
          <w:rFonts w:hint="eastAsia" w:ascii="Times New Roman" w:hAnsi="Times New Roman" w:cs="Times New Roman"/>
          <w:b/>
          <w:bCs/>
          <w:sz w:val="21"/>
          <w:szCs w:val="21"/>
          <w:lang w:val="en-US" w:eastAsia="zh-CN"/>
        </w:rPr>
        <w:t>i</w:t>
      </w:r>
      <w:r>
        <w:rPr>
          <w:rFonts w:hint="default" w:ascii="Times New Roman" w:hAnsi="Times New Roman" w:cs="Times New Roman"/>
          <w:b/>
          <w:bCs/>
          <w:sz w:val="21"/>
          <w:szCs w:val="21"/>
          <w:lang w:val="en-US" w:eastAsia="zh-CN"/>
        </w:rPr>
        <w:t>nspection-</w:t>
      </w:r>
      <w:r>
        <w:rPr>
          <w:rFonts w:hint="eastAsia" w:ascii="Times New Roman" w:hAnsi="Times New Roman" w:cs="Times New Roman"/>
          <w:b/>
          <w:bCs/>
          <w:sz w:val="21"/>
          <w:szCs w:val="21"/>
          <w:lang w:val="en-US" w:eastAsia="zh-CN"/>
        </w:rPr>
        <w:t>p</w:t>
      </w:r>
      <w:r>
        <w:rPr>
          <w:rFonts w:hint="default" w:ascii="Times New Roman" w:hAnsi="Times New Roman" w:cs="Times New Roman"/>
          <w:b/>
          <w:bCs/>
          <w:sz w:val="21"/>
          <w:szCs w:val="21"/>
          <w:lang w:val="en-US" w:eastAsia="zh-CN"/>
        </w:rPr>
        <w:t>alpation-</w:t>
      </w:r>
      <w:r>
        <w:rPr>
          <w:rFonts w:hint="eastAsia" w:ascii="Times New Roman" w:hAnsi="Times New Roman" w:cs="Times New Roman"/>
          <w:b/>
          <w:bCs/>
          <w:sz w:val="21"/>
          <w:szCs w:val="21"/>
          <w:lang w:val="en-US" w:eastAsia="zh-CN"/>
        </w:rPr>
        <w:t>a</w:t>
      </w:r>
      <w:r>
        <w:rPr>
          <w:rFonts w:hint="default" w:ascii="Times New Roman" w:hAnsi="Times New Roman" w:cs="Times New Roman"/>
          <w:b/>
          <w:bCs/>
          <w:sz w:val="21"/>
          <w:szCs w:val="21"/>
          <w:lang w:val="en-US" w:eastAsia="zh-CN"/>
        </w:rPr>
        <w:t xml:space="preserve">udiovisuals </w:t>
      </w:r>
      <w:r>
        <w:rPr>
          <w:rFonts w:hint="eastAsia" w:ascii="Times New Roman" w:hAnsi="Times New Roman" w:cs="Times New Roman"/>
          <w:b/>
          <w:bCs/>
          <w:sz w:val="21"/>
          <w:szCs w:val="21"/>
          <w:lang w:val="en-US" w:eastAsia="zh-CN"/>
        </w:rPr>
        <w:t>f</w:t>
      </w:r>
      <w:r>
        <w:rPr>
          <w:rFonts w:hint="default" w:ascii="Times New Roman" w:hAnsi="Times New Roman" w:cs="Times New Roman"/>
          <w:b/>
          <w:bCs/>
          <w:sz w:val="21"/>
          <w:szCs w:val="21"/>
          <w:lang w:val="en-US" w:eastAsia="zh-CN"/>
        </w:rPr>
        <w:t xml:space="preserve">acility </w:t>
      </w:r>
      <w:r>
        <w:rPr>
          <w:rFonts w:hint="eastAsia" w:ascii="Times New Roman" w:hAnsi="Times New Roman" w:cs="Times New Roman"/>
          <w:b/>
          <w:bCs/>
          <w:sz w:val="21"/>
          <w:szCs w:val="21"/>
          <w:lang w:val="en-US" w:eastAsia="zh-CN"/>
        </w:rPr>
        <w:t>p</w:t>
      </w:r>
      <w:r>
        <w:rPr>
          <w:rFonts w:ascii="Times New Roman" w:hAnsi="Times New Roman" w:cs="Times New Roman"/>
          <w:b/>
          <w:bCs/>
          <w:sz w:val="21"/>
          <w:szCs w:val="21"/>
        </w:rPr>
        <w:t>ractitioners</w:t>
      </w:r>
    </w:p>
    <w:p w14:paraId="44D107CB">
      <w:pPr>
        <w:tabs>
          <w:tab w:val="right" w:leader="middleDot" w:pos="7980"/>
        </w:tabs>
        <w:ind w:firstLine="420" w:firstLineChars="200"/>
        <w:jc w:val="left"/>
        <w:rPr>
          <w:rFonts w:hint="default" w:eastAsiaTheme="minorEastAsia"/>
          <w:sz w:val="21"/>
          <w:szCs w:val="21"/>
          <w:lang w:val="en-US" w:eastAsia="zh-CN"/>
        </w:rPr>
      </w:pPr>
      <w:r>
        <w:rPr>
          <w:rFonts w:hint="eastAsia" w:ascii="宋体" w:hAnsi="宋体" w:eastAsia="宋体" w:cs="宋体"/>
          <w:sz w:val="21"/>
          <w:szCs w:val="21"/>
          <w:lang w:val="en-US" w:eastAsia="zh-CN"/>
        </w:rPr>
        <w:t>视触听器从业者即视触听器使用者也就是准备赋能的照护师。</w:t>
      </w:r>
    </w:p>
    <w:p w14:paraId="52D5F055">
      <w:pPr>
        <w:widowControl/>
        <w:ind w:firstLine="0" w:firstLineChars="0"/>
        <w:jc w:val="left"/>
        <w:outlineLvl w:val="1"/>
        <w:rPr>
          <w:rFonts w:ascii="宋体" w:hAnsi="宋体" w:cs="仿宋"/>
          <w:sz w:val="21"/>
          <w:szCs w:val="21"/>
        </w:rPr>
      </w:pPr>
      <w:r>
        <w:rPr>
          <w:rFonts w:hint="eastAsia" w:ascii="黑体" w:hAnsi="黑体" w:eastAsia="黑体" w:cs="黑体"/>
          <w:bCs/>
          <w:color w:val="auto"/>
          <w:sz w:val="21"/>
          <w:szCs w:val="21"/>
          <w:highlight w:val="none"/>
        </w:rPr>
        <w:t>3.</w:t>
      </w:r>
      <w:r>
        <w:rPr>
          <w:rFonts w:hint="eastAsia" w:ascii="黑体" w:hAnsi="黑体" w:eastAsia="黑体" w:cs="黑体"/>
          <w:bCs/>
          <w:color w:val="auto"/>
          <w:sz w:val="21"/>
          <w:szCs w:val="21"/>
          <w:highlight w:val="none"/>
          <w:lang w:val="en-US" w:eastAsia="zh-CN"/>
        </w:rPr>
        <w:t>2</w:t>
      </w:r>
    </w:p>
    <w:p w14:paraId="2681330D">
      <w:pPr>
        <w:tabs>
          <w:tab w:val="right" w:leader="middleDot" w:pos="7980"/>
        </w:tabs>
        <w:ind w:firstLine="420" w:firstLineChars="200"/>
        <w:jc w:val="left"/>
        <w:rPr>
          <w:rFonts w:hint="eastAsia" w:ascii="宋体" w:hAnsi="宋体" w:cs="仿宋"/>
          <w:sz w:val="21"/>
          <w:szCs w:val="21"/>
          <w:lang w:val="en-US" w:eastAsia="zh-CN"/>
        </w:rPr>
      </w:pPr>
      <w:r>
        <w:rPr>
          <w:rFonts w:hint="eastAsia" w:ascii="黑体" w:hAnsi="黑体" w:eastAsia="黑体" w:cs="黑体"/>
          <w:sz w:val="21"/>
          <w:szCs w:val="21"/>
          <w:lang w:val="en-US" w:eastAsia="zh-CN"/>
        </w:rPr>
        <w:t>视触听器</w:t>
      </w:r>
      <w:r>
        <w:rPr>
          <w:rFonts w:hint="eastAsia" w:ascii="宋体" w:hAnsi="宋体" w:cs="仿宋"/>
          <w:sz w:val="21"/>
          <w:szCs w:val="21"/>
          <w:lang w:val="en-US" w:eastAsia="zh-CN"/>
        </w:rPr>
        <w:t xml:space="preserve">  </w:t>
      </w:r>
      <w:r>
        <w:rPr>
          <w:rFonts w:hint="eastAsia" w:ascii="Times New Roman" w:hAnsi="Times New Roman" w:cs="Times New Roman"/>
          <w:b/>
          <w:bCs/>
          <w:sz w:val="21"/>
          <w:szCs w:val="21"/>
          <w:lang w:val="en-US" w:eastAsia="zh-CN"/>
        </w:rPr>
        <w:t>i</w:t>
      </w:r>
      <w:r>
        <w:rPr>
          <w:rFonts w:hint="default" w:ascii="Times New Roman" w:hAnsi="Times New Roman" w:cs="Times New Roman"/>
          <w:b/>
          <w:bCs/>
          <w:sz w:val="21"/>
          <w:szCs w:val="21"/>
          <w:lang w:val="en-US" w:eastAsia="zh-CN"/>
        </w:rPr>
        <w:t>nspection-</w:t>
      </w:r>
      <w:r>
        <w:rPr>
          <w:rFonts w:hint="eastAsia" w:ascii="Times New Roman" w:hAnsi="Times New Roman" w:cs="Times New Roman"/>
          <w:b/>
          <w:bCs/>
          <w:sz w:val="21"/>
          <w:szCs w:val="21"/>
          <w:lang w:val="en-US" w:eastAsia="zh-CN"/>
        </w:rPr>
        <w:t>p</w:t>
      </w:r>
      <w:r>
        <w:rPr>
          <w:rFonts w:hint="default" w:ascii="Times New Roman" w:hAnsi="Times New Roman" w:cs="Times New Roman"/>
          <w:b/>
          <w:bCs/>
          <w:sz w:val="21"/>
          <w:szCs w:val="21"/>
          <w:lang w:val="en-US" w:eastAsia="zh-CN"/>
        </w:rPr>
        <w:t>alpation-</w:t>
      </w:r>
      <w:r>
        <w:rPr>
          <w:rFonts w:hint="eastAsia" w:ascii="Times New Roman" w:hAnsi="Times New Roman" w:cs="Times New Roman"/>
          <w:b/>
          <w:bCs/>
          <w:sz w:val="21"/>
          <w:szCs w:val="21"/>
          <w:lang w:val="en-US" w:eastAsia="zh-CN"/>
        </w:rPr>
        <w:t>a</w:t>
      </w:r>
      <w:r>
        <w:rPr>
          <w:rFonts w:hint="default" w:ascii="Times New Roman" w:hAnsi="Times New Roman" w:cs="Times New Roman"/>
          <w:b/>
          <w:bCs/>
          <w:sz w:val="21"/>
          <w:szCs w:val="21"/>
          <w:lang w:val="en-US" w:eastAsia="zh-CN"/>
        </w:rPr>
        <w:t xml:space="preserve">udiovisuals </w:t>
      </w:r>
      <w:r>
        <w:rPr>
          <w:rFonts w:hint="eastAsia" w:ascii="Times New Roman" w:hAnsi="Times New Roman" w:cs="Times New Roman"/>
          <w:b/>
          <w:bCs/>
          <w:sz w:val="21"/>
          <w:szCs w:val="21"/>
          <w:lang w:val="en-US" w:eastAsia="zh-CN"/>
        </w:rPr>
        <w:t>f</w:t>
      </w:r>
      <w:r>
        <w:rPr>
          <w:rFonts w:hint="default" w:ascii="Times New Roman" w:hAnsi="Times New Roman" w:cs="Times New Roman"/>
          <w:b/>
          <w:bCs/>
          <w:sz w:val="21"/>
          <w:szCs w:val="21"/>
          <w:lang w:val="en-US" w:eastAsia="zh-CN"/>
        </w:rPr>
        <w:t>acility</w:t>
      </w:r>
      <w:r>
        <w:rPr>
          <w:rFonts w:hint="eastAsia" w:ascii="宋体" w:hAnsi="宋体" w:cs="仿宋"/>
          <w:sz w:val="21"/>
          <w:szCs w:val="21"/>
          <w:lang w:val="en-US" w:eastAsia="zh-CN"/>
        </w:rPr>
        <w:t xml:space="preserve">  </w:t>
      </w:r>
    </w:p>
    <w:p w14:paraId="507ECF5E">
      <w:pPr>
        <w:tabs>
          <w:tab w:val="right" w:leader="middleDot" w:pos="7980"/>
        </w:tabs>
        <w:ind w:firstLine="420" w:firstLineChars="200"/>
        <w:jc w:val="left"/>
        <w:rPr>
          <w:rFonts w:hint="eastAsia" w:ascii="宋体" w:hAnsi="宋体" w:eastAsia="宋体" w:cs="宋体"/>
          <w:sz w:val="21"/>
          <w:szCs w:val="21"/>
        </w:rPr>
      </w:pPr>
      <w:r>
        <w:rPr>
          <w:rFonts w:hint="eastAsia" w:ascii="宋体" w:hAnsi="宋体" w:eastAsia="宋体" w:cs="宋体"/>
          <w:sz w:val="21"/>
          <w:szCs w:val="21"/>
        </w:rPr>
        <w:t>通常由探头（线阵、凸阵、机械扇扫等）、超声波发射/接收电路、信号处理和图像显示等部分组成</w:t>
      </w:r>
      <w:r>
        <w:rPr>
          <w:rFonts w:hint="eastAsia" w:ascii="宋体" w:hAnsi="宋体" w:eastAsia="宋体" w:cs="宋体"/>
          <w:sz w:val="21"/>
          <w:szCs w:val="21"/>
          <w:lang w:val="en-US" w:eastAsia="zh-CN"/>
        </w:rPr>
        <w:t>,</w:t>
      </w:r>
      <w:r>
        <w:rPr>
          <w:rFonts w:hint="eastAsia" w:ascii="宋体" w:hAnsi="宋体" w:eastAsia="宋体" w:cs="宋体"/>
          <w:sz w:val="21"/>
          <w:szCs w:val="21"/>
        </w:rPr>
        <w:t>利用超声多普勒技术和超声回波原理，同时进行采集血流运动、组织运动信息和人体器官组织成像的设备。</w:t>
      </w:r>
    </w:p>
    <w:p w14:paraId="72B3FB76">
      <w:pPr>
        <w:tabs>
          <w:tab w:val="right" w:leader="middleDot" w:pos="7980"/>
        </w:tabs>
        <w:ind w:firstLine="360" w:firstLineChars="200"/>
        <w:jc w:val="left"/>
        <w:rPr>
          <w:rFonts w:hint="eastAsia" w:ascii="宋体" w:hAnsi="宋体" w:eastAsia="宋体" w:cs="宋体"/>
          <w:sz w:val="18"/>
          <w:szCs w:val="18"/>
        </w:rPr>
      </w:pPr>
      <w:r>
        <w:rPr>
          <w:rFonts w:hint="eastAsia" w:ascii="黑体" w:hAnsi="黑体" w:eastAsia="黑体" w:cs="黑体"/>
          <w:sz w:val="18"/>
          <w:szCs w:val="18"/>
          <w:lang w:val="en-US" w:eastAsia="zh-CN"/>
        </w:rPr>
        <w:t>注：</w:t>
      </w:r>
      <w:r>
        <w:rPr>
          <w:rFonts w:hint="eastAsia" w:ascii="宋体" w:hAnsi="宋体" w:eastAsia="宋体" w:cs="宋体"/>
          <w:sz w:val="18"/>
          <w:szCs w:val="18"/>
        </w:rPr>
        <w:t>用于超声成像、测量与血流运动信息采集供临床超声诊断</w:t>
      </w:r>
      <w:r>
        <w:rPr>
          <w:rFonts w:hint="eastAsia" w:ascii="宋体" w:hAnsi="宋体" w:eastAsia="宋体" w:cs="宋体"/>
          <w:sz w:val="18"/>
          <w:szCs w:val="18"/>
          <w:lang w:val="en-US" w:eastAsia="zh-CN"/>
        </w:rPr>
        <w:t>和治疗</w:t>
      </w:r>
      <w:r>
        <w:rPr>
          <w:rFonts w:hint="eastAsia" w:ascii="宋体" w:hAnsi="宋体" w:eastAsia="宋体" w:cs="宋体"/>
          <w:sz w:val="18"/>
          <w:szCs w:val="18"/>
        </w:rPr>
        <w:t>使用。</w:t>
      </w:r>
    </w:p>
    <w:p w14:paraId="1A9446E1">
      <w:pPr>
        <w:widowControl/>
        <w:ind w:firstLine="0" w:firstLineChars="0"/>
        <w:jc w:val="left"/>
        <w:outlineLvl w:val="1"/>
        <w:rPr>
          <w:rFonts w:hint="eastAsia" w:ascii="黑体" w:hAnsi="黑体" w:eastAsia="黑体" w:cs="黑体"/>
          <w:bCs/>
          <w:color w:val="auto"/>
          <w:sz w:val="21"/>
          <w:szCs w:val="21"/>
          <w:highlight w:val="none"/>
        </w:rPr>
      </w:pPr>
      <w:r>
        <w:rPr>
          <w:rFonts w:hint="eastAsia" w:ascii="黑体" w:hAnsi="黑体" w:eastAsia="黑体" w:cs="黑体"/>
          <w:bCs/>
          <w:color w:val="auto"/>
          <w:sz w:val="21"/>
          <w:szCs w:val="21"/>
          <w:highlight w:val="none"/>
        </w:rPr>
        <w:t>3.</w:t>
      </w:r>
      <w:r>
        <w:rPr>
          <w:rFonts w:hint="eastAsia" w:ascii="黑体" w:hAnsi="黑体" w:eastAsia="黑体" w:cs="黑体"/>
          <w:bCs/>
          <w:color w:val="auto"/>
          <w:sz w:val="21"/>
          <w:szCs w:val="21"/>
          <w:highlight w:val="none"/>
          <w:lang w:val="en-US" w:eastAsia="zh-CN"/>
        </w:rPr>
        <w:t>3</w:t>
      </w:r>
      <w:r>
        <w:rPr>
          <w:rFonts w:hint="eastAsia" w:ascii="黑体" w:hAnsi="黑体" w:eastAsia="黑体" w:cs="黑体"/>
          <w:bCs/>
          <w:color w:val="auto"/>
          <w:sz w:val="21"/>
          <w:szCs w:val="21"/>
          <w:highlight w:val="none"/>
        </w:rPr>
        <w:t xml:space="preserve"> </w:t>
      </w:r>
    </w:p>
    <w:p w14:paraId="4CD3FF55">
      <w:pPr>
        <w:tabs>
          <w:tab w:val="right" w:leader="middleDot" w:pos="7980"/>
        </w:tabs>
        <w:ind w:firstLine="420" w:firstLineChars="200"/>
        <w:jc w:val="left"/>
        <w:rPr>
          <w:rFonts w:ascii="宋体" w:hAnsi="宋体" w:cs="仿宋"/>
          <w:sz w:val="21"/>
          <w:szCs w:val="21"/>
        </w:rPr>
      </w:pPr>
      <w:r>
        <w:rPr>
          <w:rFonts w:hint="eastAsia" w:ascii="黑体" w:hAnsi="黑体" w:eastAsia="黑体" w:cs="黑体"/>
          <w:sz w:val="21"/>
          <w:szCs w:val="21"/>
          <w:lang w:val="en-US" w:eastAsia="zh-CN"/>
        </w:rPr>
        <w:t>视触听器</w:t>
      </w:r>
      <w:r>
        <w:rPr>
          <w:rFonts w:hint="eastAsia" w:ascii="黑体" w:hAnsi="黑体" w:eastAsia="黑体" w:cs="黑体"/>
          <w:sz w:val="21"/>
          <w:szCs w:val="21"/>
        </w:rPr>
        <w:t>从业人员</w:t>
      </w:r>
      <w:r>
        <w:rPr>
          <w:rFonts w:hint="eastAsia" w:ascii="宋体" w:hAnsi="宋体" w:cs="仿宋"/>
          <w:sz w:val="21"/>
          <w:szCs w:val="21"/>
        </w:rPr>
        <w:t xml:space="preserve"> </w:t>
      </w:r>
      <w:r>
        <w:rPr>
          <w:rFonts w:hint="eastAsia" w:ascii="宋体" w:hAnsi="宋体" w:cs="仿宋"/>
          <w:sz w:val="21"/>
          <w:szCs w:val="21"/>
          <w:lang w:val="en-US" w:eastAsia="zh-CN"/>
        </w:rPr>
        <w:t xml:space="preserve"> </w:t>
      </w:r>
      <w:r>
        <w:rPr>
          <w:rFonts w:hint="eastAsia" w:ascii="Times New Roman" w:hAnsi="Times New Roman" w:cs="Times New Roman"/>
          <w:b/>
          <w:bCs/>
          <w:sz w:val="21"/>
          <w:szCs w:val="21"/>
          <w:lang w:val="en-US" w:eastAsia="zh-CN"/>
        </w:rPr>
        <w:t>i</w:t>
      </w:r>
      <w:r>
        <w:rPr>
          <w:rFonts w:hint="default" w:ascii="Times New Roman" w:hAnsi="Times New Roman" w:cs="Times New Roman"/>
          <w:b/>
          <w:bCs/>
          <w:sz w:val="21"/>
          <w:szCs w:val="21"/>
          <w:lang w:val="en-US" w:eastAsia="zh-CN"/>
        </w:rPr>
        <w:t>nspection-</w:t>
      </w:r>
      <w:r>
        <w:rPr>
          <w:rFonts w:hint="eastAsia" w:ascii="Times New Roman" w:hAnsi="Times New Roman" w:cs="Times New Roman"/>
          <w:b/>
          <w:bCs/>
          <w:sz w:val="21"/>
          <w:szCs w:val="21"/>
          <w:lang w:val="en-US" w:eastAsia="zh-CN"/>
        </w:rPr>
        <w:t>p</w:t>
      </w:r>
      <w:r>
        <w:rPr>
          <w:rFonts w:hint="default" w:ascii="Times New Roman" w:hAnsi="Times New Roman" w:cs="Times New Roman"/>
          <w:b/>
          <w:bCs/>
          <w:sz w:val="21"/>
          <w:szCs w:val="21"/>
          <w:lang w:val="en-US" w:eastAsia="zh-CN"/>
        </w:rPr>
        <w:t>alpation-</w:t>
      </w:r>
      <w:r>
        <w:rPr>
          <w:rFonts w:hint="eastAsia" w:ascii="Times New Roman" w:hAnsi="Times New Roman" w:cs="Times New Roman"/>
          <w:b/>
          <w:bCs/>
          <w:sz w:val="21"/>
          <w:szCs w:val="21"/>
          <w:lang w:val="en-US" w:eastAsia="zh-CN"/>
        </w:rPr>
        <w:t>a</w:t>
      </w:r>
      <w:r>
        <w:rPr>
          <w:rFonts w:hint="default" w:ascii="Times New Roman" w:hAnsi="Times New Roman" w:cs="Times New Roman"/>
          <w:b/>
          <w:bCs/>
          <w:sz w:val="21"/>
          <w:szCs w:val="21"/>
          <w:lang w:val="en-US" w:eastAsia="zh-CN"/>
        </w:rPr>
        <w:t xml:space="preserve">udiovisuals </w:t>
      </w:r>
      <w:r>
        <w:rPr>
          <w:rFonts w:hint="eastAsia" w:ascii="Times New Roman" w:hAnsi="Times New Roman" w:cs="Times New Roman"/>
          <w:b/>
          <w:bCs/>
          <w:sz w:val="21"/>
          <w:szCs w:val="21"/>
          <w:lang w:val="en-US" w:eastAsia="zh-CN"/>
        </w:rPr>
        <w:t>f</w:t>
      </w:r>
      <w:r>
        <w:rPr>
          <w:rFonts w:hint="default" w:ascii="Times New Roman" w:hAnsi="Times New Roman" w:cs="Times New Roman"/>
          <w:b/>
          <w:bCs/>
          <w:sz w:val="21"/>
          <w:szCs w:val="21"/>
          <w:lang w:val="en-US" w:eastAsia="zh-CN"/>
        </w:rPr>
        <w:t xml:space="preserve">acility </w:t>
      </w:r>
      <w:r>
        <w:rPr>
          <w:rFonts w:hint="eastAsia" w:ascii="Times New Roman" w:hAnsi="Times New Roman" w:cs="Times New Roman"/>
          <w:b/>
          <w:bCs/>
          <w:sz w:val="21"/>
          <w:szCs w:val="21"/>
          <w:lang w:val="en-US" w:eastAsia="zh-CN"/>
        </w:rPr>
        <w:t>p</w:t>
      </w:r>
      <w:r>
        <w:rPr>
          <w:rFonts w:ascii="Times New Roman" w:hAnsi="Times New Roman" w:cs="Times New Roman"/>
          <w:b/>
          <w:bCs/>
          <w:sz w:val="21"/>
          <w:szCs w:val="21"/>
        </w:rPr>
        <w:t>ractitioners</w:t>
      </w:r>
    </w:p>
    <w:p w14:paraId="7D8A2410">
      <w:pPr>
        <w:tabs>
          <w:tab w:val="right" w:leader="middleDot" w:pos="7980"/>
        </w:tabs>
        <w:ind w:firstLine="420" w:firstLineChars="200"/>
        <w:jc w:val="left"/>
        <w:rPr>
          <w:rFonts w:ascii="宋体" w:hAnsi="宋体" w:cs="宋体"/>
          <w:sz w:val="21"/>
          <w:szCs w:val="21"/>
        </w:rPr>
      </w:pPr>
      <w:r>
        <w:rPr>
          <w:rFonts w:hint="eastAsia" w:ascii="宋体" w:hAnsi="宋体" w:eastAsia="宋体" w:cs="宋体"/>
          <w:sz w:val="21"/>
          <w:szCs w:val="21"/>
        </w:rPr>
        <w:t>借助于超声仪器，通过成像原理来为临床医生提供医学诊断基础或者引导介入治疗的仪器使用者。</w:t>
      </w:r>
    </w:p>
    <w:p w14:paraId="2EFF4757">
      <w:pPr>
        <w:widowControl/>
        <w:ind w:firstLine="0" w:firstLineChars="0"/>
        <w:jc w:val="left"/>
        <w:outlineLvl w:val="1"/>
        <w:rPr>
          <w:rFonts w:hint="eastAsia" w:ascii="黑体" w:hAnsi="黑体" w:eastAsia="黑体" w:cs="黑体"/>
          <w:sz w:val="21"/>
          <w:szCs w:val="21"/>
        </w:rPr>
      </w:pPr>
      <w:r>
        <w:rPr>
          <w:rFonts w:hint="eastAsia" w:ascii="黑体" w:hAnsi="黑体" w:eastAsia="黑体" w:cs="黑体"/>
          <w:sz w:val="21"/>
          <w:szCs w:val="21"/>
        </w:rPr>
        <w:t>3.</w:t>
      </w:r>
      <w:r>
        <w:rPr>
          <w:rFonts w:hint="eastAsia" w:ascii="黑体" w:hAnsi="黑体" w:eastAsia="黑体" w:cs="黑体"/>
          <w:sz w:val="21"/>
          <w:szCs w:val="21"/>
          <w:lang w:val="en-US" w:eastAsia="zh-CN"/>
        </w:rPr>
        <w:t>4</w:t>
      </w:r>
      <w:r>
        <w:rPr>
          <w:rFonts w:hint="eastAsia" w:ascii="黑体" w:hAnsi="黑体" w:eastAsia="黑体" w:cs="黑体"/>
          <w:sz w:val="21"/>
          <w:szCs w:val="21"/>
        </w:rPr>
        <w:t xml:space="preserve"> </w:t>
      </w:r>
    </w:p>
    <w:p w14:paraId="5263D14C">
      <w:pPr>
        <w:widowControl/>
        <w:ind w:firstLine="420" w:firstLineChars="200"/>
        <w:jc w:val="left"/>
        <w:rPr>
          <w:rFonts w:ascii="宋体" w:hAnsi="宋体" w:cs="仿宋"/>
          <w:sz w:val="21"/>
          <w:szCs w:val="21"/>
        </w:rPr>
      </w:pPr>
      <w:r>
        <w:rPr>
          <w:rFonts w:hint="eastAsia" w:ascii="黑体" w:hAnsi="黑体" w:eastAsia="黑体" w:cs="黑体"/>
          <w:sz w:val="21"/>
          <w:szCs w:val="21"/>
        </w:rPr>
        <w:t>能力测评</w:t>
      </w:r>
      <w:r>
        <w:rPr>
          <w:rFonts w:hint="eastAsia" w:ascii="宋体" w:hAnsi="宋体" w:cs="仿宋"/>
          <w:sz w:val="21"/>
          <w:szCs w:val="21"/>
        </w:rPr>
        <w:t xml:space="preserve">  </w:t>
      </w:r>
      <w:r>
        <w:rPr>
          <w:rFonts w:hint="default" w:ascii="Times New Roman" w:hAnsi="Times New Roman" w:cs="Times New Roman"/>
          <w:b/>
          <w:bCs/>
          <w:sz w:val="21"/>
          <w:szCs w:val="21"/>
          <w:lang w:val="en-US" w:eastAsia="zh-CN"/>
        </w:rPr>
        <w:t>p</w:t>
      </w:r>
      <w:r>
        <w:rPr>
          <w:rFonts w:ascii="Times New Roman" w:hAnsi="Times New Roman" w:cs="Times New Roman"/>
          <w:b/>
          <w:bCs/>
          <w:sz w:val="21"/>
          <w:szCs w:val="21"/>
        </w:rPr>
        <w:t xml:space="preserve">rofessional </w:t>
      </w:r>
      <w:r>
        <w:rPr>
          <w:rFonts w:hint="default" w:ascii="Times New Roman" w:hAnsi="Times New Roman" w:cs="Times New Roman"/>
          <w:b/>
          <w:bCs/>
          <w:sz w:val="21"/>
          <w:szCs w:val="21"/>
          <w:lang w:val="en-US" w:eastAsia="zh-CN"/>
        </w:rPr>
        <w:t>a</w:t>
      </w:r>
      <w:r>
        <w:rPr>
          <w:rFonts w:ascii="Times New Roman" w:hAnsi="Times New Roman" w:cs="Times New Roman"/>
          <w:b/>
          <w:bCs/>
          <w:sz w:val="21"/>
          <w:szCs w:val="21"/>
        </w:rPr>
        <w:t xml:space="preserve">bility </w:t>
      </w:r>
      <w:r>
        <w:rPr>
          <w:rFonts w:hint="default" w:ascii="Times New Roman" w:hAnsi="Times New Roman" w:cs="Times New Roman"/>
          <w:b/>
          <w:bCs/>
          <w:sz w:val="21"/>
          <w:szCs w:val="21"/>
          <w:lang w:val="en-US" w:eastAsia="zh-CN"/>
        </w:rPr>
        <w:t>e</w:t>
      </w:r>
      <w:r>
        <w:rPr>
          <w:rFonts w:ascii="Times New Roman" w:hAnsi="Times New Roman" w:cs="Times New Roman"/>
          <w:b/>
          <w:bCs/>
          <w:sz w:val="21"/>
          <w:szCs w:val="21"/>
        </w:rPr>
        <w:t>valuation</w:t>
      </w:r>
    </w:p>
    <w:p w14:paraId="04483609">
      <w:pPr>
        <w:tabs>
          <w:tab w:val="right" w:leader="middleDot" w:pos="7980"/>
        </w:tabs>
        <w:ind w:firstLine="420" w:firstLineChars="200"/>
        <w:jc w:val="left"/>
        <w:rPr>
          <w:rFonts w:ascii="宋体" w:hAnsi="宋体" w:cs="宋体"/>
          <w:sz w:val="21"/>
          <w:szCs w:val="21"/>
        </w:rPr>
      </w:pPr>
      <w:r>
        <w:rPr>
          <w:rFonts w:hint="eastAsia" w:ascii="宋体" w:hAnsi="宋体" w:eastAsia="宋体" w:cs="宋体"/>
          <w:sz w:val="21"/>
          <w:szCs w:val="21"/>
        </w:rPr>
        <w:t>对</w:t>
      </w:r>
      <w:r>
        <w:rPr>
          <w:rFonts w:hint="eastAsia" w:ascii="宋体" w:hAnsi="宋体" w:eastAsia="宋体" w:cs="宋体"/>
          <w:sz w:val="21"/>
          <w:szCs w:val="21"/>
          <w:lang w:val="en-US" w:eastAsia="zh-CN"/>
        </w:rPr>
        <w:t>视触听器</w:t>
      </w:r>
      <w:r>
        <w:rPr>
          <w:rFonts w:hint="eastAsia" w:ascii="宋体" w:hAnsi="宋体" w:eastAsia="宋体" w:cs="宋体"/>
          <w:sz w:val="21"/>
          <w:szCs w:val="21"/>
        </w:rPr>
        <w:t>从业人员岗位技能和专业知识的第三方评价</w:t>
      </w:r>
      <w:r>
        <w:rPr>
          <w:rFonts w:hint="eastAsia" w:ascii="宋体" w:hAnsi="宋体" w:cs="宋体"/>
          <w:sz w:val="21"/>
          <w:szCs w:val="21"/>
        </w:rPr>
        <w:t>。</w:t>
      </w:r>
    </w:p>
    <w:p w14:paraId="704AF9A8">
      <w:pPr>
        <w:widowControl/>
        <w:ind w:firstLine="0" w:firstLineChars="0"/>
        <w:jc w:val="left"/>
        <w:outlineLvl w:val="1"/>
        <w:rPr>
          <w:rFonts w:hint="eastAsia" w:ascii="黑体" w:hAnsi="黑体" w:eastAsia="黑体" w:cs="黑体"/>
          <w:sz w:val="21"/>
          <w:szCs w:val="21"/>
        </w:rPr>
      </w:pPr>
      <w:r>
        <w:rPr>
          <w:rFonts w:hint="eastAsia" w:ascii="黑体" w:hAnsi="黑体" w:eastAsia="黑体" w:cs="黑体"/>
          <w:sz w:val="21"/>
          <w:szCs w:val="21"/>
        </w:rPr>
        <w:t>3.</w:t>
      </w:r>
      <w:r>
        <w:rPr>
          <w:rFonts w:hint="eastAsia" w:ascii="黑体" w:hAnsi="黑体" w:eastAsia="黑体" w:cs="黑体"/>
          <w:sz w:val="21"/>
          <w:szCs w:val="21"/>
          <w:lang w:val="en-US" w:eastAsia="zh-CN"/>
        </w:rPr>
        <w:t>5</w:t>
      </w:r>
      <w:r>
        <w:rPr>
          <w:rFonts w:hint="eastAsia" w:ascii="黑体" w:hAnsi="黑体" w:eastAsia="黑体" w:cs="黑体"/>
          <w:sz w:val="21"/>
          <w:szCs w:val="21"/>
        </w:rPr>
        <w:t xml:space="preserve"> </w:t>
      </w:r>
    </w:p>
    <w:p w14:paraId="14B929E5">
      <w:pPr>
        <w:widowControl/>
        <w:ind w:firstLine="420" w:firstLineChars="200"/>
        <w:jc w:val="left"/>
        <w:rPr>
          <w:rFonts w:ascii="宋体" w:hAnsi="宋体" w:cs="仿宋"/>
          <w:sz w:val="21"/>
          <w:szCs w:val="21"/>
        </w:rPr>
      </w:pPr>
      <w:r>
        <w:rPr>
          <w:rFonts w:hint="eastAsia" w:ascii="黑体" w:hAnsi="黑体" w:eastAsia="黑体" w:cs="黑体"/>
          <w:sz w:val="21"/>
          <w:szCs w:val="21"/>
        </w:rPr>
        <w:t>测评证书</w:t>
      </w:r>
      <w:r>
        <w:rPr>
          <w:rFonts w:hint="eastAsia" w:ascii="宋体" w:hAnsi="宋体" w:cs="仿宋"/>
          <w:sz w:val="21"/>
          <w:szCs w:val="21"/>
        </w:rPr>
        <w:t xml:space="preserve">  </w:t>
      </w:r>
      <w:r>
        <w:rPr>
          <w:rFonts w:hint="default" w:ascii="Times New Roman" w:hAnsi="Times New Roman" w:cs="Times New Roman"/>
          <w:b/>
          <w:bCs/>
          <w:sz w:val="21"/>
          <w:szCs w:val="21"/>
          <w:lang w:val="en-US" w:eastAsia="zh-CN"/>
        </w:rPr>
        <w:t>e</w:t>
      </w:r>
      <w:r>
        <w:rPr>
          <w:rFonts w:ascii="Times New Roman" w:hAnsi="Times New Roman" w:cs="Times New Roman"/>
          <w:b/>
          <w:bCs/>
          <w:sz w:val="21"/>
          <w:szCs w:val="21"/>
        </w:rPr>
        <w:t xml:space="preserve">valuation </w:t>
      </w:r>
      <w:r>
        <w:rPr>
          <w:rFonts w:hint="default" w:ascii="Times New Roman" w:hAnsi="Times New Roman" w:cs="Times New Roman"/>
          <w:b/>
          <w:bCs/>
          <w:sz w:val="21"/>
          <w:szCs w:val="21"/>
          <w:lang w:val="en-US" w:eastAsia="zh-CN"/>
        </w:rPr>
        <w:t>c</w:t>
      </w:r>
      <w:r>
        <w:rPr>
          <w:rFonts w:ascii="Times New Roman" w:hAnsi="Times New Roman" w:cs="Times New Roman"/>
          <w:b/>
          <w:bCs/>
          <w:sz w:val="21"/>
          <w:szCs w:val="21"/>
        </w:rPr>
        <w:t>ertificate</w:t>
      </w:r>
    </w:p>
    <w:p w14:paraId="5547C514">
      <w:pPr>
        <w:widowControl/>
        <w:tabs>
          <w:tab w:val="right" w:leader="middleDot" w:pos="7980"/>
        </w:tabs>
        <w:ind w:firstLine="420" w:firstLineChars="200"/>
        <w:jc w:val="left"/>
        <w:rPr>
          <w:rFonts w:hint="eastAsia" w:ascii="黑体" w:hAnsi="黑体" w:eastAsia="黑体" w:cs="黑体"/>
          <w:sz w:val="21"/>
          <w:szCs w:val="21"/>
        </w:rPr>
      </w:pPr>
      <w:r>
        <w:rPr>
          <w:rFonts w:hint="eastAsia" w:ascii="宋体" w:hAnsi="宋体" w:eastAsia="宋体" w:cs="宋体"/>
          <w:sz w:val="21"/>
          <w:szCs w:val="21"/>
          <w:lang w:val="en-US" w:eastAsia="zh-CN"/>
        </w:rPr>
        <w:t>视触听器</w:t>
      </w:r>
      <w:r>
        <w:rPr>
          <w:rFonts w:hint="eastAsia" w:ascii="宋体" w:hAnsi="宋体" w:eastAsia="宋体" w:cs="宋体"/>
          <w:sz w:val="21"/>
          <w:szCs w:val="21"/>
        </w:rPr>
        <w:t>从业人员岗位技能和专业知识通过测评，成绩合格的证明。</w:t>
      </w:r>
    </w:p>
    <w:p w14:paraId="1A642BB0">
      <w:pPr>
        <w:pStyle w:val="47"/>
        <w:widowControl/>
        <w:tabs>
          <w:tab w:val="left" w:pos="0"/>
        </w:tabs>
        <w:spacing w:before="313" w:beforeLines="100" w:after="313" w:afterLines="100"/>
        <w:ind w:firstLineChars="0"/>
        <w:jc w:val="left"/>
        <w:outlineLvl w:val="0"/>
        <w:rPr>
          <w:rFonts w:hint="eastAsia" w:ascii="黑体" w:hAnsi="黑体" w:eastAsia="黑体" w:cs="黑体"/>
          <w:sz w:val="21"/>
          <w:szCs w:val="21"/>
        </w:rPr>
      </w:pPr>
      <w:bookmarkStart w:id="15" w:name="_Toc3255"/>
      <w:r>
        <w:rPr>
          <w:rFonts w:hint="eastAsia" w:ascii="黑体" w:hAnsi="黑体" w:eastAsia="黑体" w:cs="黑体"/>
          <w:sz w:val="21"/>
          <w:szCs w:val="21"/>
        </w:rPr>
        <w:t>职业技能等级</w:t>
      </w:r>
      <w:bookmarkEnd w:id="15"/>
    </w:p>
    <w:p w14:paraId="373DABAC">
      <w:pPr>
        <w:widowControl/>
        <w:ind w:firstLine="420" w:firstLineChars="200"/>
        <w:jc w:val="left"/>
        <w:rPr>
          <w:rFonts w:hint="eastAsia" w:ascii="黑体" w:hAnsi="黑体" w:eastAsia="黑体" w:cs="黑体"/>
          <w:sz w:val="21"/>
          <w:szCs w:val="21"/>
        </w:rPr>
      </w:pPr>
      <w:bookmarkStart w:id="16" w:name="_Hlk82867549"/>
      <w:r>
        <w:rPr>
          <w:rFonts w:hint="eastAsia" w:ascii="宋体" w:hAnsi="宋体" w:cs="宋体"/>
          <w:sz w:val="21"/>
          <w:szCs w:val="21"/>
          <w:lang w:val="en-US" w:eastAsia="zh-CN"/>
        </w:rPr>
        <w:t>视触听器</w:t>
      </w:r>
      <w:r>
        <w:rPr>
          <w:rFonts w:hint="eastAsia" w:ascii="宋体" w:hAnsi="宋体"/>
          <w:sz w:val="21"/>
          <w:szCs w:val="21"/>
          <w:lang w:val="en-US" w:eastAsia="zh-CN"/>
        </w:rPr>
        <w:t>使用初级师</w:t>
      </w:r>
      <w:r>
        <w:rPr>
          <w:rFonts w:hint="eastAsia" w:ascii="宋体" w:hAnsi="宋体"/>
          <w:sz w:val="21"/>
          <w:szCs w:val="21"/>
        </w:rPr>
        <w:t>、</w:t>
      </w:r>
      <w:r>
        <w:rPr>
          <w:rFonts w:hint="eastAsia" w:ascii="宋体" w:hAnsi="宋体" w:cs="宋体"/>
          <w:sz w:val="21"/>
          <w:szCs w:val="21"/>
          <w:lang w:val="en-US" w:eastAsia="zh-CN"/>
        </w:rPr>
        <w:t>视触听器</w:t>
      </w:r>
      <w:r>
        <w:rPr>
          <w:rFonts w:hint="eastAsia" w:ascii="宋体" w:hAnsi="宋体"/>
          <w:sz w:val="21"/>
          <w:szCs w:val="21"/>
          <w:lang w:val="en-US" w:eastAsia="zh-CN"/>
        </w:rPr>
        <w:t>使用</w:t>
      </w:r>
      <w:bookmarkEnd w:id="16"/>
      <w:r>
        <w:rPr>
          <w:rFonts w:hint="eastAsia" w:ascii="宋体" w:hAnsi="宋体"/>
          <w:sz w:val="21"/>
          <w:szCs w:val="21"/>
          <w:lang w:val="en-US" w:eastAsia="zh-CN"/>
        </w:rPr>
        <w:t>中级师、</w:t>
      </w:r>
      <w:r>
        <w:rPr>
          <w:rFonts w:hint="eastAsia" w:ascii="宋体" w:hAnsi="宋体" w:cs="宋体"/>
          <w:sz w:val="21"/>
          <w:szCs w:val="21"/>
          <w:lang w:val="en-US" w:eastAsia="zh-CN"/>
        </w:rPr>
        <w:t>视触听器</w:t>
      </w:r>
      <w:r>
        <w:rPr>
          <w:rFonts w:hint="eastAsia" w:ascii="宋体" w:hAnsi="宋体"/>
          <w:sz w:val="21"/>
          <w:szCs w:val="21"/>
          <w:lang w:val="en-US" w:eastAsia="zh-CN"/>
        </w:rPr>
        <w:t>高级师</w:t>
      </w:r>
      <w:r>
        <w:rPr>
          <w:rFonts w:hint="eastAsia" w:ascii="宋体" w:hAnsi="宋体"/>
          <w:sz w:val="21"/>
          <w:szCs w:val="21"/>
        </w:rPr>
        <w:t>。</w:t>
      </w:r>
    </w:p>
    <w:p w14:paraId="762891E5">
      <w:pPr>
        <w:pStyle w:val="47"/>
        <w:widowControl/>
        <w:tabs>
          <w:tab w:val="left" w:pos="0"/>
        </w:tabs>
        <w:spacing w:before="313" w:beforeLines="100" w:after="313" w:afterLines="100"/>
        <w:ind w:firstLineChars="0"/>
        <w:jc w:val="left"/>
        <w:outlineLvl w:val="0"/>
        <w:rPr>
          <w:rFonts w:hint="eastAsia" w:ascii="黑体" w:hAnsi="黑体" w:eastAsia="黑体" w:cs="黑体"/>
          <w:sz w:val="21"/>
          <w:szCs w:val="21"/>
        </w:rPr>
      </w:pPr>
      <w:bookmarkStart w:id="17" w:name="_Toc23045"/>
      <w:r>
        <w:rPr>
          <w:rFonts w:hint="eastAsia" w:ascii="黑体" w:hAnsi="黑体" w:eastAsia="黑体" w:cs="黑体"/>
          <w:sz w:val="21"/>
          <w:szCs w:val="21"/>
        </w:rPr>
        <w:t>职业环境条件</w:t>
      </w:r>
      <w:bookmarkEnd w:id="17"/>
    </w:p>
    <w:p w14:paraId="46CC7AB2">
      <w:pPr>
        <w:snapToGrid w:val="0"/>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公立医院</w:t>
      </w:r>
      <w:r>
        <w:rPr>
          <w:rFonts w:hint="eastAsia" w:ascii="宋体" w:hAnsi="宋体" w:eastAsia="宋体" w:cs="宋体"/>
          <w:sz w:val="21"/>
          <w:szCs w:val="21"/>
          <w:lang w:val="en-US" w:eastAsia="zh-CN"/>
        </w:rPr>
        <w:t>照护师</w:t>
      </w:r>
      <w:r>
        <w:rPr>
          <w:rFonts w:hint="eastAsia" w:ascii="宋体" w:hAnsi="宋体" w:eastAsia="宋体" w:cs="宋体"/>
          <w:sz w:val="21"/>
          <w:szCs w:val="21"/>
        </w:rPr>
        <w:t>、私立医院</w:t>
      </w:r>
      <w:r>
        <w:rPr>
          <w:rFonts w:hint="eastAsia" w:ascii="宋体" w:hAnsi="宋体" w:eastAsia="宋体" w:cs="宋体"/>
          <w:sz w:val="21"/>
          <w:szCs w:val="21"/>
          <w:lang w:val="en-US" w:eastAsia="zh-CN"/>
        </w:rPr>
        <w:t>照护师</w:t>
      </w:r>
      <w:r>
        <w:rPr>
          <w:rFonts w:hint="eastAsia" w:ascii="宋体" w:hAnsi="宋体" w:eastAsia="宋体" w:cs="宋体"/>
          <w:sz w:val="21"/>
          <w:szCs w:val="21"/>
        </w:rPr>
        <w:t>、私人诊所</w:t>
      </w:r>
      <w:r>
        <w:rPr>
          <w:rFonts w:hint="eastAsia" w:ascii="宋体" w:hAnsi="宋体" w:eastAsia="宋体" w:cs="宋体"/>
          <w:sz w:val="21"/>
          <w:szCs w:val="21"/>
          <w:lang w:val="en-US" w:eastAsia="zh-CN"/>
        </w:rPr>
        <w:t>照护师</w:t>
      </w:r>
      <w:r>
        <w:rPr>
          <w:rFonts w:hint="eastAsia" w:ascii="宋体" w:hAnsi="宋体" w:eastAsia="宋体" w:cs="宋体"/>
          <w:sz w:val="21"/>
          <w:szCs w:val="21"/>
        </w:rPr>
        <w:t>、</w:t>
      </w:r>
      <w:r>
        <w:rPr>
          <w:rFonts w:hint="eastAsia" w:ascii="宋体" w:hAnsi="宋体" w:eastAsia="宋体" w:cs="宋体"/>
          <w:sz w:val="21"/>
          <w:szCs w:val="21"/>
          <w:lang w:val="en-US" w:eastAsia="zh-CN"/>
        </w:rPr>
        <w:t>康养机构照护师、</w:t>
      </w:r>
      <w:r>
        <w:rPr>
          <w:rFonts w:hint="eastAsia" w:ascii="宋体" w:hAnsi="宋体" w:eastAsia="宋体" w:cs="宋体"/>
          <w:sz w:val="21"/>
          <w:szCs w:val="21"/>
        </w:rPr>
        <w:t>家庭</w:t>
      </w:r>
      <w:r>
        <w:rPr>
          <w:rFonts w:hint="eastAsia" w:ascii="宋体" w:hAnsi="宋体" w:eastAsia="宋体" w:cs="宋体"/>
          <w:sz w:val="21"/>
          <w:szCs w:val="21"/>
          <w:lang w:val="en-US" w:eastAsia="zh-CN"/>
        </w:rPr>
        <w:t>照护师</w:t>
      </w:r>
      <w:r>
        <w:rPr>
          <w:rFonts w:hint="eastAsia" w:ascii="宋体" w:hAnsi="宋体" w:eastAsia="宋体" w:cs="宋体"/>
          <w:sz w:val="21"/>
          <w:szCs w:val="21"/>
        </w:rPr>
        <w:t>等拥有</w:t>
      </w:r>
      <w:r>
        <w:rPr>
          <w:rFonts w:hint="eastAsia" w:ascii="宋体" w:hAnsi="宋体" w:eastAsia="宋体" w:cs="宋体"/>
          <w:sz w:val="21"/>
          <w:szCs w:val="21"/>
          <w:lang w:val="en-US" w:eastAsia="zh-CN"/>
        </w:rPr>
        <w:t>视触听器</w:t>
      </w:r>
      <w:r>
        <w:rPr>
          <w:rFonts w:hint="eastAsia" w:ascii="宋体" w:hAnsi="宋体" w:eastAsia="宋体" w:cs="宋体"/>
          <w:sz w:val="21"/>
          <w:szCs w:val="21"/>
        </w:rPr>
        <w:t>的场所。</w:t>
      </w:r>
    </w:p>
    <w:p w14:paraId="36D55DE2">
      <w:pPr>
        <w:pStyle w:val="47"/>
        <w:widowControl/>
        <w:tabs>
          <w:tab w:val="left" w:pos="0"/>
        </w:tabs>
        <w:spacing w:before="313" w:beforeLines="100" w:after="313" w:afterLines="100"/>
        <w:ind w:firstLineChars="0"/>
        <w:jc w:val="left"/>
        <w:outlineLvl w:val="0"/>
        <w:rPr>
          <w:rFonts w:hint="eastAsia" w:ascii="黑体" w:hAnsi="黑体" w:cs="黑体"/>
          <w:sz w:val="21"/>
          <w:szCs w:val="21"/>
        </w:rPr>
      </w:pPr>
      <w:bookmarkStart w:id="18" w:name="_Toc2986"/>
      <w:r>
        <w:rPr>
          <w:rFonts w:hint="eastAsia" w:ascii="黑体" w:hAnsi="黑体" w:cs="黑体"/>
          <w:sz w:val="21"/>
          <w:szCs w:val="21"/>
        </w:rPr>
        <w:t>职业能力要求</w:t>
      </w:r>
      <w:bookmarkEnd w:id="18"/>
    </w:p>
    <w:p w14:paraId="2E89D010">
      <w:pPr>
        <w:pStyle w:val="47"/>
        <w:numPr>
          <w:ilvl w:val="1"/>
          <w:numId w:val="1"/>
        </w:numPr>
        <w:tabs>
          <w:tab w:val="left" w:pos="0"/>
        </w:tabs>
        <w:spacing w:before="157" w:beforeLines="50" w:after="157" w:afterLines="50"/>
        <w:ind w:firstLine="0" w:firstLineChars="0"/>
        <w:jc w:val="left"/>
        <w:outlineLvl w:val="0"/>
        <w:rPr>
          <w:rFonts w:hint="eastAsia" w:ascii="宋体" w:hAnsi="宋体" w:eastAsia="宋体" w:cs="宋体"/>
          <w:sz w:val="21"/>
          <w:szCs w:val="21"/>
          <w:lang w:val="en-US" w:eastAsia="zh-CN"/>
        </w:rPr>
      </w:pPr>
      <w:bookmarkStart w:id="19" w:name="_Toc26490"/>
      <w:r>
        <w:rPr>
          <w:rFonts w:hint="eastAsia" w:ascii="宋体" w:hAnsi="宋体" w:eastAsia="宋体" w:cs="宋体"/>
          <w:sz w:val="21"/>
          <w:szCs w:val="21"/>
          <w:lang w:val="en-US" w:eastAsia="zh-CN"/>
        </w:rPr>
        <w:t>视触听器应用初级师</w:t>
      </w:r>
      <w:bookmarkEnd w:id="19"/>
      <w:r>
        <w:rPr>
          <w:rFonts w:hint="eastAsia" w:ascii="宋体" w:hAnsi="宋体" w:eastAsia="宋体" w:cs="宋体"/>
          <w:sz w:val="21"/>
          <w:szCs w:val="21"/>
          <w:lang w:val="en-US" w:eastAsia="zh-CN"/>
        </w:rPr>
        <w:t>应具备如下要求：</w:t>
      </w:r>
    </w:p>
    <w:p w14:paraId="3F9C3159">
      <w:pPr>
        <w:numPr>
          <w:ilvl w:val="0"/>
          <w:numId w:val="2"/>
        </w:numPr>
        <w:tabs>
          <w:tab w:val="right" w:leader="middleDot" w:pos="7980"/>
        </w:tabs>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掌握</w:t>
      </w:r>
      <w:r>
        <w:rPr>
          <w:rFonts w:hint="default" w:ascii="Times New Roman" w:hAnsi="Times New Roman" w:eastAsia="宋体" w:cs="Times New Roman"/>
          <w:sz w:val="21"/>
          <w:szCs w:val="21"/>
          <w:lang w:val="en-US" w:eastAsia="zh-CN"/>
        </w:rPr>
        <w:t>视触听器</w:t>
      </w:r>
      <w:r>
        <w:rPr>
          <w:rFonts w:hint="default" w:ascii="Times New Roman" w:hAnsi="Times New Roman" w:eastAsia="宋体" w:cs="Times New Roman"/>
          <w:sz w:val="21"/>
          <w:szCs w:val="21"/>
        </w:rPr>
        <w:t>扫查技巧；</w:t>
      </w:r>
    </w:p>
    <w:p w14:paraId="4A2175C0">
      <w:pPr>
        <w:numPr>
          <w:ilvl w:val="0"/>
          <w:numId w:val="2"/>
        </w:numPr>
        <w:tabs>
          <w:tab w:val="right" w:leader="middleDot" w:pos="7980"/>
        </w:tabs>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了解</w:t>
      </w:r>
      <w:r>
        <w:rPr>
          <w:rFonts w:hint="default" w:ascii="Times New Roman" w:hAnsi="Times New Roman" w:eastAsia="宋体" w:cs="Times New Roman"/>
          <w:sz w:val="21"/>
          <w:szCs w:val="21"/>
          <w:lang w:val="en-US" w:eastAsia="zh-CN"/>
        </w:rPr>
        <w:t>病例上传及</w:t>
      </w:r>
      <w:r>
        <w:rPr>
          <w:rFonts w:hint="default" w:ascii="Times New Roman" w:hAnsi="Times New Roman" w:eastAsia="宋体" w:cs="Times New Roman"/>
          <w:sz w:val="21"/>
          <w:szCs w:val="21"/>
        </w:rPr>
        <w:t>AI辅助设备的使用；</w:t>
      </w:r>
    </w:p>
    <w:p w14:paraId="679FA48A">
      <w:pPr>
        <w:numPr>
          <w:ilvl w:val="0"/>
          <w:numId w:val="2"/>
        </w:numPr>
        <w:tabs>
          <w:tab w:val="right" w:leader="middleDot" w:pos="7980"/>
        </w:tabs>
        <w:ind w:firstLine="420" w:firstLineChars="200"/>
        <w:jc w:val="left"/>
        <w:rPr>
          <w:rFonts w:hint="default" w:ascii="Times New Roman" w:hAnsi="Times New Roman" w:eastAsia="宋体" w:cs="Times New Roman"/>
          <w:sz w:val="21"/>
          <w:szCs w:val="21"/>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能够</w:t>
      </w:r>
      <w:r>
        <w:rPr>
          <w:rFonts w:hint="default" w:ascii="Times New Roman" w:hAnsi="Times New Roman" w:eastAsia="宋体" w:cs="Times New Roman"/>
          <w:sz w:val="21"/>
          <w:szCs w:val="21"/>
          <w:highlight w:val="none"/>
        </w:rPr>
        <w:t>给专家或</w:t>
      </w:r>
      <w:r>
        <w:rPr>
          <w:rFonts w:hint="default" w:ascii="Times New Roman" w:hAnsi="Times New Roman" w:eastAsia="宋体" w:cs="Times New Roman"/>
          <w:sz w:val="21"/>
          <w:szCs w:val="21"/>
        </w:rPr>
        <w:t>指导老师提供诊断</w:t>
      </w:r>
      <w:r>
        <w:rPr>
          <w:rFonts w:hint="default" w:ascii="Times New Roman" w:hAnsi="Times New Roman" w:eastAsia="宋体" w:cs="Times New Roman"/>
          <w:sz w:val="21"/>
          <w:szCs w:val="21"/>
          <w:lang w:val="en-US" w:eastAsia="zh-CN"/>
        </w:rPr>
        <w:t>图像</w:t>
      </w:r>
      <w:r>
        <w:rPr>
          <w:rFonts w:hint="default" w:ascii="Times New Roman" w:hAnsi="Times New Roman" w:eastAsia="宋体" w:cs="Times New Roman"/>
          <w:sz w:val="21"/>
          <w:szCs w:val="21"/>
        </w:rPr>
        <w:t>。</w:t>
      </w:r>
    </w:p>
    <w:p w14:paraId="3FF74FDD">
      <w:pPr>
        <w:pStyle w:val="47"/>
        <w:numPr>
          <w:ilvl w:val="1"/>
          <w:numId w:val="1"/>
        </w:numPr>
        <w:tabs>
          <w:tab w:val="left" w:pos="0"/>
        </w:tabs>
        <w:spacing w:before="157" w:beforeLines="50" w:after="157" w:afterLines="50"/>
        <w:ind w:firstLine="0" w:firstLineChars="0"/>
        <w:jc w:val="left"/>
        <w:outlineLvl w:val="0"/>
        <w:rPr>
          <w:rFonts w:hint="eastAsia" w:ascii="宋体" w:hAnsi="宋体" w:eastAsia="宋体" w:cs="宋体"/>
          <w:sz w:val="21"/>
          <w:szCs w:val="21"/>
        </w:rPr>
      </w:pPr>
      <w:bookmarkStart w:id="20" w:name="_Toc2433"/>
      <w:r>
        <w:rPr>
          <w:rFonts w:hint="eastAsia" w:ascii="宋体" w:hAnsi="宋体" w:eastAsia="宋体" w:cs="宋体"/>
          <w:sz w:val="21"/>
          <w:szCs w:val="21"/>
          <w:lang w:val="en-US" w:eastAsia="zh-CN"/>
        </w:rPr>
        <w:t>视触听器应用中级师</w:t>
      </w:r>
      <w:bookmarkEnd w:id="20"/>
      <w:r>
        <w:rPr>
          <w:rFonts w:hint="eastAsia" w:ascii="宋体" w:hAnsi="宋体" w:eastAsia="宋体" w:cs="宋体"/>
          <w:sz w:val="21"/>
          <w:szCs w:val="21"/>
          <w:lang w:val="en-US" w:eastAsia="zh-CN"/>
        </w:rPr>
        <w:t>应具备如下要求：</w:t>
      </w:r>
    </w:p>
    <w:p w14:paraId="5C72C2E4">
      <w:pPr>
        <w:numPr>
          <w:ilvl w:val="0"/>
          <w:numId w:val="3"/>
        </w:numPr>
        <w:tabs>
          <w:tab w:val="right" w:leader="middleDot" w:pos="7980"/>
        </w:tabs>
        <w:ind w:firstLine="420" w:firstLineChars="200"/>
        <w:jc w:val="left"/>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具</w:t>
      </w:r>
      <w:r>
        <w:rPr>
          <w:rFonts w:hint="default" w:ascii="Times New Roman" w:hAnsi="Times New Roman" w:eastAsia="宋体" w:cs="Times New Roman"/>
          <w:sz w:val="21"/>
          <w:szCs w:val="21"/>
        </w:rPr>
        <w:t>有1</w:t>
      </w:r>
      <w:r>
        <w:rPr>
          <w:rFonts w:hint="default" w:ascii="Times New Roman" w:hAnsi="Times New Roman" w:eastAsia="宋体" w:cs="Times New Roman"/>
          <w:sz w:val="21"/>
          <w:szCs w:val="21"/>
          <w:lang w:val="en-US" w:eastAsia="zh-CN"/>
        </w:rPr>
        <w:t>年</w:t>
      </w:r>
      <w:r>
        <w:rPr>
          <w:rFonts w:hint="default" w:ascii="Times New Roman" w:hAnsi="Times New Roman" w:eastAsia="宋体" w:cs="Times New Roman"/>
          <w:sz w:val="21"/>
          <w:szCs w:val="21"/>
        </w:rPr>
        <w:t>～</w:t>
      </w:r>
      <w:r>
        <w:rPr>
          <w:rFonts w:ascii="Times New Roman" w:hAnsi="Times New Roman" w:eastAsia="宋体" w:cs="Times New Roman"/>
          <w:sz w:val="21"/>
          <w:szCs w:val="21"/>
        </w:rPr>
        <w:t>2</w:t>
      </w:r>
      <w:r>
        <w:rPr>
          <w:rFonts w:hint="default" w:ascii="Times New Roman" w:hAnsi="Times New Roman" w:eastAsia="宋体" w:cs="Times New Roman"/>
          <w:sz w:val="21"/>
          <w:szCs w:val="21"/>
        </w:rPr>
        <w:t>年的实际操作经验；</w:t>
      </w:r>
    </w:p>
    <w:p w14:paraId="3F706037">
      <w:pPr>
        <w:numPr>
          <w:ilvl w:val="0"/>
          <w:numId w:val="3"/>
        </w:numPr>
        <w:tabs>
          <w:tab w:val="right" w:leader="middleDot" w:pos="7980"/>
        </w:tabs>
        <w:ind w:firstLine="420" w:firstLineChars="200"/>
        <w:jc w:val="left"/>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具</w:t>
      </w:r>
      <w:r>
        <w:rPr>
          <w:rFonts w:hint="default" w:ascii="Times New Roman" w:hAnsi="Times New Roman" w:eastAsia="宋体" w:cs="Times New Roman"/>
          <w:sz w:val="21"/>
          <w:szCs w:val="21"/>
        </w:rPr>
        <w:t>有上</w:t>
      </w:r>
      <w:r>
        <w:rPr>
          <w:rFonts w:hint="default" w:ascii="Times New Roman" w:hAnsi="Times New Roman" w:eastAsia="宋体" w:cs="Times New Roman"/>
          <w:sz w:val="21"/>
          <w:szCs w:val="21"/>
          <w:lang w:val="en-US" w:eastAsia="zh-CN"/>
        </w:rPr>
        <w:t>传</w:t>
      </w:r>
      <w:r>
        <w:rPr>
          <w:rFonts w:hint="default" w:ascii="Times New Roman" w:hAnsi="Times New Roman" w:eastAsia="宋体" w:cs="Times New Roman"/>
          <w:sz w:val="21"/>
          <w:szCs w:val="21"/>
        </w:rPr>
        <w:t>1</w:t>
      </w:r>
      <w:r>
        <w:rPr>
          <w:rFonts w:ascii="Times New Roman" w:hAnsi="Times New Roman" w:eastAsia="宋体" w:cs="Times New Roman"/>
          <w:sz w:val="21"/>
          <w:szCs w:val="21"/>
        </w:rPr>
        <w:t>00</w:t>
      </w:r>
      <w:r>
        <w:rPr>
          <w:rFonts w:hint="default" w:ascii="Times New Roman" w:hAnsi="Times New Roman" w:eastAsia="宋体" w:cs="Times New Roman"/>
          <w:sz w:val="21"/>
          <w:szCs w:val="21"/>
        </w:rPr>
        <w:t>例</w:t>
      </w:r>
      <w:r>
        <w:rPr>
          <w:rFonts w:hint="eastAsia" w:ascii="Times New Roman" w:hAnsi="Times New Roman" w:eastAsia="宋体" w:cs="Times New Roman"/>
          <w:sz w:val="21"/>
          <w:szCs w:val="21"/>
          <w:lang w:val="en-US" w:eastAsia="zh-CN"/>
        </w:rPr>
        <w:t>以上</w:t>
      </w:r>
      <w:r>
        <w:rPr>
          <w:rFonts w:hint="default" w:ascii="Times New Roman" w:hAnsi="Times New Roman" w:eastAsia="宋体" w:cs="Times New Roman"/>
          <w:sz w:val="21"/>
          <w:szCs w:val="21"/>
        </w:rPr>
        <w:t>病例经验；</w:t>
      </w:r>
    </w:p>
    <w:p w14:paraId="2059E10F">
      <w:pPr>
        <w:numPr>
          <w:ilvl w:val="0"/>
          <w:numId w:val="3"/>
        </w:numPr>
        <w:tabs>
          <w:tab w:val="right" w:leader="middleDot" w:pos="7980"/>
        </w:tabs>
        <w:ind w:firstLine="420" w:firstLineChars="200"/>
        <w:jc w:val="left"/>
        <w:rPr>
          <w:rFonts w:ascii="Times New Roman" w:hAnsi="Times New Roman" w:eastAsia="宋体" w:cs="Times New Roman"/>
          <w:sz w:val="21"/>
          <w:szCs w:val="21"/>
        </w:rPr>
      </w:pPr>
      <w:r>
        <w:rPr>
          <w:rFonts w:hint="default" w:ascii="Times New Roman" w:hAnsi="Times New Roman" w:eastAsia="宋体" w:cs="Times New Roman"/>
          <w:sz w:val="21"/>
          <w:szCs w:val="21"/>
        </w:rPr>
        <w:t>利用AI智能设备、同步</w:t>
      </w:r>
      <w:r>
        <w:rPr>
          <w:rFonts w:hint="default" w:ascii="Times New Roman" w:hAnsi="Times New Roman" w:eastAsia="宋体" w:cs="Times New Roman"/>
          <w:sz w:val="21"/>
          <w:szCs w:val="21"/>
          <w:lang w:val="en-US" w:eastAsia="zh-CN"/>
        </w:rPr>
        <w:t>协助</w:t>
      </w:r>
      <w:r>
        <w:rPr>
          <w:rFonts w:hint="default" w:ascii="Times New Roman" w:hAnsi="Times New Roman" w:eastAsia="宋体" w:cs="Times New Roman"/>
          <w:sz w:val="21"/>
          <w:szCs w:val="21"/>
        </w:rPr>
        <w:t>专家完成</w:t>
      </w:r>
      <w:r>
        <w:rPr>
          <w:rFonts w:hint="default" w:ascii="Times New Roman" w:hAnsi="Times New Roman" w:eastAsia="宋体" w:cs="Times New Roman"/>
          <w:sz w:val="21"/>
          <w:szCs w:val="21"/>
          <w:lang w:val="en-US" w:eastAsia="zh-CN"/>
        </w:rPr>
        <w:t>一般</w:t>
      </w:r>
      <w:r>
        <w:rPr>
          <w:rFonts w:hint="default" w:ascii="Times New Roman" w:hAnsi="Times New Roman" w:eastAsia="宋体" w:cs="Times New Roman"/>
          <w:sz w:val="21"/>
          <w:szCs w:val="21"/>
        </w:rPr>
        <w:t>疑难病例诊断。</w:t>
      </w:r>
    </w:p>
    <w:p w14:paraId="4D8EDA8E">
      <w:pPr>
        <w:pStyle w:val="47"/>
        <w:numPr>
          <w:ilvl w:val="1"/>
          <w:numId w:val="1"/>
        </w:numPr>
        <w:tabs>
          <w:tab w:val="left" w:pos="0"/>
        </w:tabs>
        <w:spacing w:before="157" w:beforeLines="50" w:after="157" w:afterLines="50"/>
        <w:ind w:firstLine="0" w:firstLineChars="0"/>
        <w:jc w:val="left"/>
        <w:outlineLvl w:val="0"/>
        <w:rPr>
          <w:rFonts w:hint="eastAsia" w:ascii="宋体" w:hAnsi="宋体" w:eastAsia="宋体" w:cs="宋体"/>
          <w:sz w:val="21"/>
          <w:szCs w:val="21"/>
        </w:rPr>
      </w:pPr>
      <w:bookmarkStart w:id="21" w:name="_Toc11260"/>
      <w:r>
        <w:rPr>
          <w:rFonts w:hint="eastAsia" w:ascii="宋体" w:hAnsi="宋体" w:eastAsia="宋体" w:cs="宋体"/>
          <w:sz w:val="21"/>
          <w:szCs w:val="21"/>
          <w:lang w:val="en-US" w:eastAsia="zh-CN"/>
        </w:rPr>
        <w:t>视触听器应用高级师</w:t>
      </w:r>
      <w:bookmarkEnd w:id="21"/>
      <w:r>
        <w:rPr>
          <w:rFonts w:hint="eastAsia" w:ascii="宋体" w:hAnsi="宋体" w:eastAsia="宋体" w:cs="宋体"/>
          <w:sz w:val="21"/>
          <w:szCs w:val="21"/>
          <w:lang w:val="en-US" w:eastAsia="zh-CN"/>
        </w:rPr>
        <w:t>应具备如下要求：</w:t>
      </w:r>
    </w:p>
    <w:p w14:paraId="6A877F68">
      <w:pPr>
        <w:numPr>
          <w:ilvl w:val="0"/>
          <w:numId w:val="4"/>
        </w:numPr>
        <w:tabs>
          <w:tab w:val="right" w:leader="middleDot" w:pos="7980"/>
        </w:tabs>
        <w:ind w:firstLine="420" w:firstLineChars="200"/>
        <w:jc w:val="left"/>
        <w:rPr>
          <w:rFonts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具</w:t>
      </w:r>
      <w:r>
        <w:rPr>
          <w:rFonts w:hint="default" w:ascii="Times New Roman" w:hAnsi="Times New Roman" w:eastAsia="宋体" w:cs="Times New Roman"/>
          <w:sz w:val="21"/>
          <w:szCs w:val="21"/>
        </w:rPr>
        <w:t>有</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val="en-US" w:eastAsia="zh-CN"/>
        </w:rPr>
        <w:t>年</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年以</w:t>
      </w:r>
      <w:r>
        <w:rPr>
          <w:rFonts w:hint="default" w:ascii="Times New Roman" w:hAnsi="Times New Roman" w:eastAsia="宋体" w:cs="Times New Roman"/>
          <w:sz w:val="21"/>
          <w:szCs w:val="21"/>
          <w:lang w:val="en-US" w:eastAsia="zh-CN"/>
        </w:rPr>
        <w:t>上实际操作经验</w:t>
      </w:r>
      <w:r>
        <w:rPr>
          <w:rFonts w:hint="default" w:ascii="Times New Roman" w:hAnsi="Times New Roman" w:eastAsia="宋体" w:cs="Times New Roman"/>
          <w:sz w:val="21"/>
          <w:szCs w:val="21"/>
        </w:rPr>
        <w:t>；</w:t>
      </w:r>
    </w:p>
    <w:p w14:paraId="62621BE7">
      <w:pPr>
        <w:numPr>
          <w:ilvl w:val="0"/>
          <w:numId w:val="4"/>
        </w:numPr>
        <w:tabs>
          <w:tab w:val="right" w:leader="middleDot" w:pos="7980"/>
        </w:tabs>
        <w:ind w:firstLine="420" w:firstLineChars="200"/>
        <w:jc w:val="left"/>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具</w:t>
      </w:r>
      <w:r>
        <w:rPr>
          <w:rFonts w:hint="default" w:ascii="Times New Roman" w:hAnsi="Times New Roman" w:eastAsia="宋体" w:cs="Times New Roman"/>
          <w:sz w:val="21"/>
          <w:szCs w:val="21"/>
        </w:rPr>
        <w:t>有上</w:t>
      </w:r>
      <w:r>
        <w:rPr>
          <w:rFonts w:hint="default" w:ascii="Times New Roman" w:hAnsi="Times New Roman" w:eastAsia="宋体" w:cs="Times New Roman"/>
          <w:sz w:val="21"/>
          <w:szCs w:val="21"/>
          <w:lang w:val="en-US" w:eastAsia="zh-CN"/>
        </w:rPr>
        <w:t>传300</w:t>
      </w:r>
      <w:r>
        <w:rPr>
          <w:rFonts w:hint="default" w:ascii="Times New Roman" w:hAnsi="Times New Roman" w:eastAsia="宋体" w:cs="Times New Roman"/>
          <w:sz w:val="21"/>
          <w:szCs w:val="21"/>
        </w:rPr>
        <w:t>例</w:t>
      </w:r>
      <w:r>
        <w:rPr>
          <w:rFonts w:hint="eastAsia" w:ascii="Times New Roman" w:hAnsi="Times New Roman" w:eastAsia="宋体" w:cs="Times New Roman"/>
          <w:sz w:val="21"/>
          <w:szCs w:val="21"/>
          <w:lang w:val="en-US" w:eastAsia="zh-CN"/>
        </w:rPr>
        <w:t>以上</w:t>
      </w:r>
      <w:r>
        <w:rPr>
          <w:rFonts w:hint="default" w:ascii="Times New Roman" w:hAnsi="Times New Roman" w:eastAsia="宋体" w:cs="Times New Roman"/>
          <w:sz w:val="21"/>
          <w:szCs w:val="21"/>
        </w:rPr>
        <w:t>病例经验</w:t>
      </w:r>
      <w:r>
        <w:rPr>
          <w:rFonts w:hint="default" w:ascii="Times New Roman" w:hAnsi="Times New Roman" w:eastAsia="宋体" w:cs="Times New Roman"/>
          <w:sz w:val="21"/>
          <w:szCs w:val="21"/>
          <w:lang w:eastAsia="zh-CN"/>
        </w:rPr>
        <w:t>；</w:t>
      </w:r>
    </w:p>
    <w:p w14:paraId="6FE47C09">
      <w:pPr>
        <w:numPr>
          <w:ilvl w:val="0"/>
          <w:numId w:val="4"/>
        </w:numPr>
        <w:tabs>
          <w:tab w:val="right" w:leader="middleDot" w:pos="7980"/>
        </w:tabs>
        <w:ind w:firstLine="420" w:firstLineChars="20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利用AI智能设备、同步</w:t>
      </w:r>
      <w:r>
        <w:rPr>
          <w:rFonts w:hint="default" w:ascii="Times New Roman" w:hAnsi="Times New Roman" w:eastAsia="宋体" w:cs="Times New Roman"/>
          <w:sz w:val="21"/>
          <w:szCs w:val="21"/>
          <w:lang w:val="en-US" w:eastAsia="zh-CN"/>
        </w:rPr>
        <w:t>协助</w:t>
      </w:r>
      <w:r>
        <w:rPr>
          <w:rFonts w:hint="default" w:ascii="Times New Roman" w:hAnsi="Times New Roman" w:eastAsia="宋体" w:cs="Times New Roman"/>
          <w:sz w:val="21"/>
          <w:szCs w:val="21"/>
        </w:rPr>
        <w:t>专家完成疑难病例诊断。</w:t>
      </w:r>
    </w:p>
    <w:p w14:paraId="6AD34663">
      <w:pPr>
        <w:pStyle w:val="47"/>
        <w:widowControl/>
        <w:numPr>
          <w:ilvl w:val="1"/>
          <w:numId w:val="1"/>
        </w:numPr>
        <w:tabs>
          <w:tab w:val="left" w:pos="0"/>
        </w:tabs>
        <w:spacing w:before="157" w:beforeLines="50" w:after="157" w:afterLines="50"/>
        <w:ind w:firstLine="0" w:firstLineChars="0"/>
        <w:jc w:val="left"/>
        <w:outlineLvl w:val="0"/>
        <w:rPr>
          <w:rFonts w:hint="eastAsia" w:ascii="黑体" w:hAnsi="黑体" w:cs="黑体"/>
          <w:sz w:val="21"/>
          <w:szCs w:val="21"/>
        </w:rPr>
      </w:pPr>
      <w:bookmarkStart w:id="22" w:name="_Toc28684"/>
      <w:r>
        <w:rPr>
          <w:rFonts w:hint="eastAsia" w:ascii="黑体" w:hAnsi="黑体" w:cs="黑体"/>
          <w:sz w:val="21"/>
          <w:szCs w:val="21"/>
        </w:rPr>
        <w:t>普通受教育程度</w:t>
      </w:r>
      <w:bookmarkEnd w:id="22"/>
    </w:p>
    <w:p w14:paraId="0434D1A7">
      <w:pPr>
        <w:widowControl/>
        <w:tabs>
          <w:tab w:val="right" w:leader="middleDot" w:pos="7980"/>
        </w:tabs>
        <w:ind w:firstLine="420" w:firstLineChars="200"/>
        <w:jc w:val="left"/>
        <w:rPr>
          <w:rFonts w:hint="eastAsia" w:ascii="宋体" w:hAnsi="Times New Roman" w:cs="Times New Roman"/>
          <w:sz w:val="21"/>
          <w:szCs w:val="20"/>
        </w:rPr>
      </w:pPr>
      <w:r>
        <w:rPr>
          <w:rFonts w:hint="eastAsia" w:ascii="宋体" w:hAnsi="宋体" w:eastAsia="宋体" w:cs="宋体"/>
          <w:sz w:val="21"/>
          <w:szCs w:val="21"/>
        </w:rPr>
        <w:t>从业人员</w:t>
      </w:r>
      <w:r>
        <w:rPr>
          <w:rFonts w:hint="eastAsia" w:ascii="宋体" w:hAnsi="宋体" w:eastAsia="宋体" w:cs="宋体"/>
          <w:sz w:val="21"/>
          <w:szCs w:val="21"/>
          <w:lang w:val="en-US" w:eastAsia="zh-CN"/>
        </w:rPr>
        <w:t>符合照护师受教育基本要求</w:t>
      </w:r>
      <w:r>
        <w:rPr>
          <w:rFonts w:hint="eastAsia" w:ascii="宋体" w:hAnsi="宋体" w:eastAsia="宋体" w:cs="宋体"/>
          <w:sz w:val="21"/>
          <w:szCs w:val="21"/>
          <w:lang w:val="en-US" w:eastAsia="zh-CN"/>
        </w:rPr>
        <w:t>。</w:t>
      </w:r>
    </w:p>
    <w:p w14:paraId="2A6304F2">
      <w:pPr>
        <w:pStyle w:val="47"/>
        <w:widowControl/>
        <w:numPr>
          <w:ilvl w:val="1"/>
          <w:numId w:val="1"/>
        </w:numPr>
        <w:tabs>
          <w:tab w:val="left" w:pos="0"/>
        </w:tabs>
        <w:spacing w:before="157" w:beforeLines="50" w:after="157" w:afterLines="50"/>
        <w:ind w:firstLine="0" w:firstLineChars="0"/>
        <w:jc w:val="left"/>
        <w:outlineLvl w:val="0"/>
        <w:rPr>
          <w:rFonts w:hint="eastAsia" w:ascii="黑体" w:hAnsi="黑体" w:cs="黑体"/>
          <w:sz w:val="21"/>
          <w:szCs w:val="21"/>
        </w:rPr>
      </w:pPr>
      <w:bookmarkStart w:id="23" w:name="_Toc20870"/>
      <w:r>
        <w:rPr>
          <w:rFonts w:hint="eastAsia" w:ascii="黑体" w:hAnsi="黑体" w:cs="黑体"/>
          <w:sz w:val="21"/>
          <w:szCs w:val="21"/>
        </w:rPr>
        <w:t>申报条件</w:t>
      </w:r>
      <w:bookmarkEnd w:id="23"/>
    </w:p>
    <w:p w14:paraId="2609AD7C">
      <w:pPr>
        <w:pStyle w:val="47"/>
        <w:widowControl/>
        <w:numPr>
          <w:ilvl w:val="2"/>
          <w:numId w:val="1"/>
        </w:numPr>
        <w:tabs>
          <w:tab w:val="left" w:pos="0"/>
        </w:tabs>
        <w:spacing w:before="0" w:beforeLines="0" w:after="0" w:afterLines="0"/>
        <w:ind w:firstLine="0" w:firstLineChars="0"/>
        <w:jc w:val="left"/>
        <w:outlineLvl w:val="0"/>
        <w:rPr>
          <w:rFonts w:hint="default" w:ascii="Times New Roman" w:hAnsi="Times New Roman" w:eastAsia="宋体" w:cs="Times New Roman"/>
          <w:sz w:val="21"/>
          <w:szCs w:val="21"/>
        </w:rPr>
      </w:pPr>
      <w:bookmarkStart w:id="24" w:name="_Toc6001"/>
      <w:r>
        <w:rPr>
          <w:rFonts w:hint="default" w:ascii="Times New Roman" w:hAnsi="Times New Roman" w:eastAsia="宋体" w:cs="Times New Roman"/>
          <w:sz w:val="21"/>
          <w:szCs w:val="21"/>
          <w:lang w:val="en-US" w:eastAsia="zh-CN"/>
        </w:rPr>
        <w:t>应</w:t>
      </w:r>
      <w:r>
        <w:rPr>
          <w:rFonts w:hint="default" w:ascii="Times New Roman" w:hAnsi="Times New Roman" w:eastAsia="宋体" w:cs="Times New Roman"/>
          <w:sz w:val="21"/>
          <w:szCs w:val="21"/>
        </w:rPr>
        <w:t>完成以下</w:t>
      </w:r>
      <w:r>
        <w:rPr>
          <w:rFonts w:hint="eastAsia" w:ascii="Times New Roman" w:eastAsia="宋体" w:cs="Times New Roman"/>
          <w:sz w:val="21"/>
          <w:szCs w:val="21"/>
          <w:lang w:eastAsia="zh-CN"/>
        </w:rPr>
        <w:t>4</w:t>
      </w:r>
      <w:r>
        <w:rPr>
          <w:rFonts w:hint="eastAsia" w:ascii="Times New Roman" w:eastAsia="宋体" w:cs="Times New Roman"/>
          <w:sz w:val="21"/>
          <w:szCs w:val="21"/>
          <w:lang w:val="en-US" w:eastAsia="zh-CN"/>
        </w:rPr>
        <w:t>个</w:t>
      </w:r>
      <w:r>
        <w:rPr>
          <w:rFonts w:hint="default" w:ascii="Times New Roman" w:hAnsi="Times New Roman" w:eastAsia="宋体" w:cs="Times New Roman"/>
          <w:sz w:val="21"/>
          <w:szCs w:val="21"/>
        </w:rPr>
        <w:t>阶段学习：</w:t>
      </w:r>
      <w:bookmarkEnd w:id="24"/>
    </w:p>
    <w:p w14:paraId="31EF4D2D">
      <w:pPr>
        <w:numPr>
          <w:ilvl w:val="0"/>
          <w:numId w:val="5"/>
        </w:numPr>
        <w:ind w:left="840" w:leftChars="200" w:hanging="420" w:hanging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eastAsia" w:ascii="Times New Roman" w:hAnsi="Times New Roman" w:eastAsia="宋体" w:cs="Times New Roman"/>
          <w:sz w:val="21"/>
          <w:szCs w:val="21"/>
          <w:lang w:eastAsia="zh-CN"/>
        </w:rPr>
        <w:t>1</w:t>
      </w:r>
      <w:r>
        <w:rPr>
          <w:rFonts w:hint="default" w:ascii="Times New Roman" w:hAnsi="Times New Roman" w:eastAsia="宋体" w:cs="Times New Roman"/>
          <w:sz w:val="21"/>
          <w:szCs w:val="21"/>
        </w:rPr>
        <w:t>阶段为理论授课，课时为2学时，分线上和线下授课。主要讲授</w:t>
      </w:r>
      <w:r>
        <w:rPr>
          <w:rFonts w:hint="default" w:ascii="Times New Roman" w:hAnsi="Times New Roman" w:eastAsia="宋体" w:cs="Times New Roman"/>
          <w:sz w:val="21"/>
          <w:szCs w:val="21"/>
          <w:lang w:val="en-US" w:eastAsia="zh-CN"/>
        </w:rPr>
        <w:t>视触听器</w:t>
      </w:r>
      <w:r>
        <w:rPr>
          <w:rFonts w:hint="default" w:ascii="Times New Roman" w:hAnsi="Times New Roman" w:eastAsia="宋体" w:cs="Times New Roman"/>
          <w:sz w:val="21"/>
          <w:szCs w:val="21"/>
        </w:rPr>
        <w:t>基础理论、基本方法和基本技能，</w:t>
      </w:r>
      <w:r>
        <w:rPr>
          <w:rFonts w:hint="default" w:ascii="Times New Roman" w:hAnsi="Times New Roman" w:eastAsia="宋体" w:cs="Times New Roman"/>
          <w:sz w:val="21"/>
          <w:szCs w:val="21"/>
          <w:lang w:val="en-US" w:eastAsia="zh-CN"/>
        </w:rPr>
        <w:t>即视触听器</w:t>
      </w:r>
      <w:r>
        <w:rPr>
          <w:rFonts w:hint="default" w:ascii="Times New Roman" w:hAnsi="Times New Roman" w:eastAsia="宋体" w:cs="Times New Roman"/>
          <w:sz w:val="21"/>
          <w:szCs w:val="21"/>
        </w:rPr>
        <w:t>设备</w:t>
      </w:r>
      <w:r>
        <w:rPr>
          <w:rFonts w:hint="default" w:ascii="Times New Roman" w:hAnsi="Times New Roman" w:eastAsia="宋体" w:cs="Times New Roman"/>
          <w:sz w:val="21"/>
          <w:szCs w:val="21"/>
          <w:lang w:val="en-US" w:eastAsia="zh-CN"/>
        </w:rPr>
        <w:t>应用</w:t>
      </w:r>
      <w:r>
        <w:rPr>
          <w:rFonts w:hint="default" w:ascii="Times New Roman" w:hAnsi="Times New Roman" w:eastAsia="宋体" w:cs="Times New Roman"/>
          <w:sz w:val="21"/>
          <w:szCs w:val="21"/>
        </w:rPr>
        <w:t>入门。</w:t>
      </w:r>
    </w:p>
    <w:p w14:paraId="46D6F0C4">
      <w:pPr>
        <w:numPr>
          <w:ilvl w:val="0"/>
          <w:numId w:val="5"/>
        </w:numPr>
        <w:ind w:left="840" w:leftChars="200" w:hanging="420" w:hanging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eastAsia" w:ascii="Times New Roman" w:hAnsi="Times New Roman" w:eastAsia="宋体" w:cs="Times New Roman"/>
          <w:sz w:val="21"/>
          <w:szCs w:val="21"/>
          <w:lang w:eastAsia="zh-CN"/>
        </w:rPr>
        <w:t>2</w:t>
      </w:r>
      <w:r>
        <w:rPr>
          <w:rFonts w:hint="default" w:ascii="Times New Roman" w:hAnsi="Times New Roman" w:eastAsia="宋体" w:cs="Times New Roman"/>
          <w:sz w:val="21"/>
          <w:szCs w:val="21"/>
        </w:rPr>
        <w:t>阶段为示范教学，课时为2学时。分线上和线下授课，主要帮助学员熟悉</w:t>
      </w:r>
      <w:r>
        <w:rPr>
          <w:rFonts w:hint="default" w:ascii="Times New Roman" w:hAnsi="Times New Roman" w:eastAsia="宋体" w:cs="Times New Roman"/>
          <w:sz w:val="21"/>
          <w:szCs w:val="21"/>
          <w:lang w:val="en-US" w:eastAsia="zh-CN"/>
        </w:rPr>
        <w:t>视触听器</w:t>
      </w:r>
      <w:r>
        <w:rPr>
          <w:rFonts w:hint="default" w:ascii="Times New Roman" w:hAnsi="Times New Roman" w:eastAsia="宋体" w:cs="Times New Roman"/>
          <w:sz w:val="21"/>
          <w:szCs w:val="21"/>
        </w:rPr>
        <w:t>基本方法。</w:t>
      </w:r>
    </w:p>
    <w:p w14:paraId="628ED17D">
      <w:pPr>
        <w:numPr>
          <w:ilvl w:val="0"/>
          <w:numId w:val="5"/>
        </w:numPr>
        <w:ind w:left="840" w:leftChars="200" w:hanging="420" w:hanging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eastAsia" w:ascii="Times New Roman" w:hAnsi="Times New Roman" w:eastAsia="宋体" w:cs="Times New Roman"/>
          <w:sz w:val="21"/>
          <w:szCs w:val="21"/>
          <w:lang w:eastAsia="zh-CN"/>
        </w:rPr>
        <w:t>3</w:t>
      </w:r>
      <w:r>
        <w:rPr>
          <w:rFonts w:hint="default" w:ascii="Times New Roman" w:hAnsi="Times New Roman" w:eastAsia="宋体" w:cs="Times New Roman"/>
          <w:sz w:val="21"/>
          <w:szCs w:val="21"/>
        </w:rPr>
        <w:t>阶段为实践教学，课时为</w:t>
      </w:r>
      <w:r>
        <w:rPr>
          <w:rFonts w:hint="default" w:ascii="Times New Roman" w:hAnsi="Times New Roman" w:eastAsia="宋体" w:cs="Times New Roman"/>
          <w:sz w:val="21"/>
          <w:szCs w:val="21"/>
          <w:lang w:val="en-US" w:eastAsia="zh-CN"/>
        </w:rPr>
        <w:t>4</w:t>
      </w:r>
      <w:r>
        <w:rPr>
          <w:rFonts w:hint="eastAsia" w:ascii="Times New Roman" w:hAnsi="Times New Roman" w:eastAsia="宋体" w:cs="Times New Roman"/>
          <w:sz w:val="21"/>
          <w:szCs w:val="21"/>
          <w:lang w:val="en-US" w:eastAsia="zh-CN"/>
        </w:rPr>
        <w:t>学</w:t>
      </w:r>
      <w:r>
        <w:rPr>
          <w:rFonts w:hint="default" w:ascii="Times New Roman" w:hAnsi="Times New Roman" w:eastAsia="宋体" w:cs="Times New Roman"/>
          <w:sz w:val="21"/>
          <w:szCs w:val="21"/>
        </w:rPr>
        <w:t>时。学员在</w:t>
      </w:r>
      <w:r>
        <w:rPr>
          <w:rFonts w:hint="default" w:ascii="Times New Roman" w:hAnsi="Times New Roman" w:eastAsia="宋体" w:cs="Times New Roman"/>
          <w:sz w:val="21"/>
          <w:szCs w:val="21"/>
          <w:lang w:val="en-US" w:eastAsia="zh-CN"/>
        </w:rPr>
        <w:t>教学软件或</w:t>
      </w:r>
      <w:r>
        <w:rPr>
          <w:rFonts w:hint="default" w:ascii="Times New Roman" w:hAnsi="Times New Roman" w:eastAsia="宋体" w:cs="Times New Roman"/>
          <w:sz w:val="21"/>
          <w:szCs w:val="21"/>
        </w:rPr>
        <w:t>AI引导下，</w:t>
      </w:r>
      <w:r>
        <w:rPr>
          <w:rFonts w:hint="default" w:ascii="Times New Roman" w:hAnsi="Times New Roman" w:eastAsia="宋体" w:cs="Times New Roman"/>
          <w:sz w:val="21"/>
          <w:szCs w:val="21"/>
          <w:lang w:val="en-US" w:eastAsia="zh-CN"/>
        </w:rPr>
        <w:t>在1</w:t>
      </w:r>
      <w:r>
        <w:rPr>
          <w:rFonts w:hint="eastAsia" w:ascii="Times New Roman" w:hAnsi="Times New Roman" w:eastAsia="宋体" w:cs="Times New Roman"/>
          <w:sz w:val="21"/>
          <w:szCs w:val="21"/>
          <w:lang w:val="en-US" w:eastAsia="zh-CN"/>
        </w:rPr>
        <w:t>个</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2个特定场景</w:t>
      </w:r>
      <w:r>
        <w:rPr>
          <w:rFonts w:hint="default" w:ascii="Times New Roman" w:hAnsi="Times New Roman" w:eastAsia="宋体" w:cs="Times New Roman"/>
          <w:sz w:val="21"/>
          <w:szCs w:val="21"/>
        </w:rPr>
        <w:t>进行反复打图练习，做到操作手法精准规范。</w:t>
      </w:r>
    </w:p>
    <w:p w14:paraId="112ACF30">
      <w:pPr>
        <w:numPr>
          <w:ilvl w:val="0"/>
          <w:numId w:val="5"/>
        </w:numPr>
        <w:ind w:left="840" w:leftChars="200" w:hanging="420" w:hanging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eastAsia" w:ascii="Times New Roman" w:hAnsi="Times New Roman" w:eastAsia="宋体" w:cs="Times New Roman"/>
          <w:sz w:val="21"/>
          <w:szCs w:val="21"/>
          <w:lang w:eastAsia="zh-CN"/>
        </w:rPr>
        <w:t>4</w:t>
      </w:r>
      <w:r>
        <w:rPr>
          <w:rFonts w:hint="default" w:ascii="Times New Roman" w:hAnsi="Times New Roman" w:eastAsia="宋体" w:cs="Times New Roman"/>
          <w:sz w:val="21"/>
          <w:szCs w:val="21"/>
        </w:rPr>
        <w:t>阶段为临床见习，课时为</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学时，</w:t>
      </w:r>
      <w:r>
        <w:rPr>
          <w:rFonts w:hint="default" w:ascii="Times New Roman" w:hAnsi="Times New Roman" w:eastAsia="宋体" w:cs="Times New Roman"/>
          <w:sz w:val="21"/>
          <w:szCs w:val="21"/>
          <w:lang w:val="en-US" w:eastAsia="zh-CN"/>
        </w:rPr>
        <w:t>在3</w:t>
      </w:r>
      <w:r>
        <w:rPr>
          <w:rFonts w:hint="eastAsia" w:ascii="Times New Roman" w:hAnsi="Times New Roman" w:eastAsia="宋体" w:cs="Times New Roman"/>
          <w:sz w:val="21"/>
          <w:szCs w:val="21"/>
          <w:lang w:val="en-US" w:eastAsia="zh-CN"/>
        </w:rPr>
        <w:t>个</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en-US" w:eastAsia="zh-CN"/>
        </w:rPr>
        <w:t>5个特定场景</w:t>
      </w:r>
      <w:r>
        <w:rPr>
          <w:rFonts w:hint="default" w:ascii="Times New Roman" w:hAnsi="Times New Roman" w:eastAsia="宋体" w:cs="Times New Roman"/>
          <w:sz w:val="21"/>
          <w:szCs w:val="21"/>
        </w:rPr>
        <w:t>进行反复打图练习，做到操作手法精准规范。</w:t>
      </w:r>
    </w:p>
    <w:p w14:paraId="589F2A0F">
      <w:pPr>
        <w:pStyle w:val="47"/>
        <w:widowControl/>
        <w:numPr>
          <w:ilvl w:val="1"/>
          <w:numId w:val="1"/>
        </w:numPr>
        <w:tabs>
          <w:tab w:val="left" w:pos="0"/>
        </w:tabs>
        <w:spacing w:before="157" w:beforeLines="50" w:after="157" w:afterLines="50"/>
        <w:ind w:firstLine="0" w:firstLineChars="0"/>
        <w:jc w:val="left"/>
        <w:outlineLvl w:val="0"/>
        <w:rPr>
          <w:rFonts w:hint="eastAsia" w:ascii="黑体" w:hAnsi="黑体" w:cs="黑体"/>
          <w:sz w:val="21"/>
          <w:szCs w:val="21"/>
        </w:rPr>
      </w:pPr>
      <w:bookmarkStart w:id="25" w:name="_Toc6748"/>
      <w:r>
        <w:rPr>
          <w:rFonts w:hint="eastAsia" w:ascii="黑体" w:hAnsi="黑体" w:cs="黑体"/>
          <w:sz w:val="21"/>
          <w:szCs w:val="21"/>
        </w:rPr>
        <w:t>测评方式</w:t>
      </w:r>
      <w:bookmarkEnd w:id="25"/>
    </w:p>
    <w:p w14:paraId="592ABF23">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分为理论知识考试、技能考核以及综合评审。</w:t>
      </w:r>
    </w:p>
    <w:p w14:paraId="422D2A19">
      <w:pPr>
        <w:numPr>
          <w:ilvl w:val="0"/>
          <w:numId w:val="6"/>
        </w:num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理论知识考试以笔试、机考等方式为主，主要考核从业人员从事本职业应掌握的基本要求和相关知识要求；</w:t>
      </w:r>
    </w:p>
    <w:p w14:paraId="5C56346D">
      <w:pPr>
        <w:numPr>
          <w:ilvl w:val="0"/>
          <w:numId w:val="6"/>
        </w:num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技能考核主要采用现场操作、模拟操作等方式进行，主要考核从业人员从事本职业应具备的技能水平；</w:t>
      </w:r>
    </w:p>
    <w:p w14:paraId="1AFADE8D">
      <w:pPr>
        <w:numPr>
          <w:ilvl w:val="0"/>
          <w:numId w:val="6"/>
        </w:num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综合评审主要针对高级</w:t>
      </w:r>
      <w:r>
        <w:rPr>
          <w:rFonts w:hint="default" w:ascii="Times New Roman" w:hAnsi="Times New Roman" w:eastAsia="宋体" w:cs="Times New Roman"/>
          <w:sz w:val="21"/>
          <w:szCs w:val="21"/>
          <w:lang w:val="en-US" w:eastAsia="zh-CN"/>
        </w:rPr>
        <w:t>应用</w:t>
      </w:r>
      <w:r>
        <w:rPr>
          <w:rFonts w:hint="default" w:ascii="Times New Roman" w:hAnsi="Times New Roman" w:eastAsia="宋体" w:cs="Times New Roman"/>
          <w:sz w:val="21"/>
          <w:szCs w:val="21"/>
        </w:rPr>
        <w:t>师，通常采取审阅申报材料、答辩等方式进行全面评议和审查。</w:t>
      </w:r>
    </w:p>
    <w:p w14:paraId="7A8DC575">
      <w:pPr>
        <w:numPr>
          <w:ilvl w:val="-1"/>
          <w:numId w:val="0"/>
        </w:num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扫查技巧与诊断分析水平，通过</w:t>
      </w:r>
      <w:bookmarkStart w:id="26" w:name="_Hlk87280556"/>
      <w:r>
        <w:rPr>
          <w:rFonts w:hint="default" w:ascii="Times New Roman" w:hAnsi="Times New Roman" w:eastAsia="宋体" w:cs="Times New Roman"/>
          <w:sz w:val="21"/>
          <w:szCs w:val="21"/>
          <w:lang w:val="en-US" w:eastAsia="zh-CN"/>
        </w:rPr>
        <w:t>视触听器</w:t>
      </w:r>
      <w:r>
        <w:rPr>
          <w:rFonts w:hint="default" w:ascii="Times New Roman" w:hAnsi="Times New Roman" w:eastAsia="宋体" w:cs="Times New Roman"/>
          <w:sz w:val="21"/>
          <w:szCs w:val="21"/>
        </w:rPr>
        <w:t>扫查规范性测评系统和准确性测评系统鉴定</w:t>
      </w:r>
      <w:bookmarkEnd w:id="26"/>
      <w:r>
        <w:rPr>
          <w:rFonts w:hint="default" w:ascii="Times New Roman" w:hAnsi="Times New Roman" w:eastAsia="宋体" w:cs="Times New Roman"/>
          <w:sz w:val="21"/>
          <w:szCs w:val="21"/>
        </w:rPr>
        <w:t>，对测评系统的页面中有</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评测</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按钮，通过点击“评测”按钮即可选择调用考核时待评测的超声图像与考生自己打图诊断的结果进行比对。</w:t>
      </w:r>
    </w:p>
    <w:p w14:paraId="58DA63AF">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理论知识考试、技能考核和综合评审均实行百分制，成绩皆达60分（含）以上者为合格。</w:t>
      </w:r>
    </w:p>
    <w:p w14:paraId="5D427141">
      <w:pPr>
        <w:pStyle w:val="47"/>
        <w:widowControl/>
        <w:numPr>
          <w:ilvl w:val="1"/>
          <w:numId w:val="1"/>
        </w:numPr>
        <w:tabs>
          <w:tab w:val="left" w:pos="0"/>
        </w:tabs>
        <w:spacing w:before="157" w:beforeLines="50" w:after="157" w:afterLines="50"/>
        <w:ind w:firstLine="0" w:firstLineChars="0"/>
        <w:jc w:val="left"/>
        <w:outlineLvl w:val="0"/>
        <w:rPr>
          <w:rFonts w:hint="eastAsia" w:ascii="黑体" w:hAnsi="黑体" w:cs="黑体"/>
          <w:sz w:val="21"/>
          <w:szCs w:val="21"/>
        </w:rPr>
      </w:pPr>
      <w:bookmarkStart w:id="27" w:name="_Toc9985"/>
      <w:r>
        <w:rPr>
          <w:rFonts w:hint="eastAsia" w:ascii="黑体" w:hAnsi="黑体" w:cs="黑体"/>
          <w:sz w:val="21"/>
          <w:szCs w:val="21"/>
        </w:rPr>
        <w:t>监考人员、考评人员与考生配比</w:t>
      </w:r>
      <w:bookmarkEnd w:id="27"/>
    </w:p>
    <w:p w14:paraId="4FBB00CD">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理论知识考试中的监考人员与考生配比不低于1</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15，且每个考场不少于2名监考人员；技能考核中的考评人员与考生配比1</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5，且考评人员为3人（含）以上单数；综合评审委员为3人（含）以上单数。</w:t>
      </w:r>
    </w:p>
    <w:p w14:paraId="493F13D6">
      <w:pPr>
        <w:pStyle w:val="47"/>
        <w:widowControl/>
        <w:numPr>
          <w:ilvl w:val="1"/>
          <w:numId w:val="1"/>
        </w:numPr>
        <w:tabs>
          <w:tab w:val="left" w:pos="0"/>
        </w:tabs>
        <w:spacing w:before="157" w:beforeLines="50" w:after="157" w:afterLines="50"/>
        <w:ind w:firstLine="0" w:firstLineChars="0"/>
        <w:jc w:val="left"/>
        <w:outlineLvl w:val="0"/>
        <w:rPr>
          <w:rFonts w:hint="eastAsia" w:ascii="黑体" w:hAnsi="黑体" w:cs="黑体"/>
          <w:sz w:val="21"/>
          <w:szCs w:val="21"/>
        </w:rPr>
      </w:pPr>
      <w:bookmarkStart w:id="28" w:name="_Toc18065"/>
      <w:r>
        <w:rPr>
          <w:rFonts w:hint="eastAsia" w:ascii="黑体" w:hAnsi="黑体" w:cs="黑体"/>
          <w:sz w:val="21"/>
          <w:szCs w:val="21"/>
        </w:rPr>
        <w:t>测评时间</w:t>
      </w:r>
      <w:bookmarkEnd w:id="28"/>
    </w:p>
    <w:p w14:paraId="5B27FC45">
      <w:pPr>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理论知识考试时间不少于</w:t>
      </w:r>
      <w:r>
        <w:rPr>
          <w:rFonts w:hint="default" w:ascii="Times New Roman" w:hAnsi="Times New Roman" w:eastAsia="宋体" w:cs="Times New Roman"/>
          <w:sz w:val="21"/>
          <w:szCs w:val="21"/>
          <w:lang w:val="en-US" w:eastAsia="zh-CN"/>
        </w:rPr>
        <w:t>45</w:t>
      </w:r>
      <w:r>
        <w:rPr>
          <w:rFonts w:hint="eastAsia" w:ascii="Times New Roman" w:hAnsi="Times New Roman" w:eastAsia="宋体" w:cs="Times New Roman"/>
          <w:sz w:val="21"/>
          <w:szCs w:val="21"/>
          <w:lang w:val="en-US" w:eastAsia="zh-CN"/>
        </w:rPr>
        <w:t xml:space="preserve"> min</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中级认证考核时间不少于</w:t>
      </w:r>
      <w:r>
        <w:rPr>
          <w:rFonts w:hint="default" w:ascii="Times New Roman" w:hAnsi="Times New Roman" w:eastAsia="宋体" w:cs="Times New Roman"/>
          <w:sz w:val="21"/>
          <w:szCs w:val="21"/>
          <w:lang w:val="en-US" w:eastAsia="zh-CN"/>
        </w:rPr>
        <w:t>60</w:t>
      </w:r>
      <w:r>
        <w:rPr>
          <w:rFonts w:hint="eastAsia" w:ascii="Times New Roman" w:hAnsi="Times New Roman" w:eastAsia="宋体" w:cs="Times New Roman"/>
          <w:sz w:val="21"/>
          <w:szCs w:val="21"/>
          <w:lang w:val="en-US" w:eastAsia="zh-CN"/>
        </w:rPr>
        <w:t xml:space="preserve"> min</w:t>
      </w:r>
      <w:r>
        <w:rPr>
          <w:rFonts w:hint="default" w:ascii="Times New Roman" w:hAnsi="Times New Roman" w:eastAsia="宋体" w:cs="Times New Roman"/>
          <w:sz w:val="21"/>
          <w:szCs w:val="21"/>
        </w:rPr>
        <w:t>；高级认证综合评审时间不少于30</w:t>
      </w:r>
      <w:r>
        <w:rPr>
          <w:rFonts w:hint="eastAsia" w:ascii="Times New Roman" w:hAnsi="Times New Roman" w:eastAsia="宋体" w:cs="Times New Roman"/>
          <w:sz w:val="21"/>
          <w:szCs w:val="21"/>
          <w:lang w:val="en-US" w:eastAsia="zh-CN"/>
        </w:rPr>
        <w:t xml:space="preserve"> min</w:t>
      </w:r>
      <w:r>
        <w:rPr>
          <w:rFonts w:hint="default" w:ascii="Times New Roman" w:hAnsi="Times New Roman" w:eastAsia="宋体" w:cs="Times New Roman"/>
          <w:sz w:val="21"/>
          <w:szCs w:val="21"/>
        </w:rPr>
        <w:t>。</w:t>
      </w:r>
    </w:p>
    <w:p w14:paraId="16129B7D">
      <w:pPr>
        <w:pStyle w:val="47"/>
        <w:numPr>
          <w:ilvl w:val="1"/>
          <w:numId w:val="1"/>
        </w:numPr>
        <w:tabs>
          <w:tab w:val="left" w:pos="0"/>
        </w:tabs>
        <w:spacing w:before="157" w:beforeLines="50" w:after="157" w:afterLines="50"/>
        <w:ind w:firstLine="0" w:firstLineChars="0"/>
        <w:outlineLvl w:val="0"/>
        <w:rPr>
          <w:rFonts w:hint="eastAsia" w:ascii="黑体" w:hAnsi="黑体" w:cs="黑体"/>
          <w:sz w:val="21"/>
          <w:szCs w:val="21"/>
        </w:rPr>
      </w:pPr>
      <w:bookmarkStart w:id="29" w:name="_Toc18004"/>
      <w:r>
        <w:rPr>
          <w:rFonts w:hint="eastAsia" w:ascii="黑体" w:hAnsi="黑体" w:cs="黑体"/>
          <w:sz w:val="21"/>
          <w:szCs w:val="21"/>
        </w:rPr>
        <w:t>测评场所设备</w:t>
      </w:r>
      <w:bookmarkEnd w:id="29"/>
    </w:p>
    <w:p w14:paraId="40A11235">
      <w:pPr>
        <w:snapToGrid w:val="0"/>
        <w:ind w:firstLine="420" w:firstLineChars="200"/>
        <w:jc w:val="left"/>
        <w:rPr>
          <w:sz w:val="21"/>
          <w:szCs w:val="21"/>
        </w:rPr>
      </w:pPr>
      <w:r>
        <w:rPr>
          <w:rFonts w:hint="default" w:ascii="Times New Roman" w:hAnsi="Times New Roman" w:eastAsia="宋体" w:cs="Times New Roman"/>
          <w:sz w:val="21"/>
          <w:szCs w:val="21"/>
        </w:rPr>
        <w:t>理论知识考试在标准教室进行，技能考核在指定医疗机构或者特定场所。所需设备有电脑、</w:t>
      </w:r>
      <w:r>
        <w:rPr>
          <w:rFonts w:hint="default" w:ascii="Times New Roman" w:hAnsi="Times New Roman" w:eastAsia="宋体" w:cs="Times New Roman"/>
          <w:sz w:val="21"/>
          <w:szCs w:val="21"/>
          <w:lang w:val="en-US" w:eastAsia="zh-CN"/>
        </w:rPr>
        <w:t>视触听器</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视触听器</w:t>
      </w:r>
      <w:r>
        <w:rPr>
          <w:rFonts w:hint="default" w:ascii="Times New Roman" w:hAnsi="Times New Roman" w:eastAsia="宋体" w:cs="Times New Roman"/>
          <w:sz w:val="21"/>
          <w:szCs w:val="21"/>
        </w:rPr>
        <w:t>扫查规范性测评系统和</w:t>
      </w:r>
      <w:r>
        <w:rPr>
          <w:rFonts w:hint="default" w:ascii="Times New Roman" w:hAnsi="Times New Roman" w:eastAsia="宋体" w:cs="Times New Roman"/>
          <w:sz w:val="21"/>
          <w:szCs w:val="21"/>
          <w:lang w:val="en-US" w:eastAsia="zh-CN"/>
        </w:rPr>
        <w:t>视触听器</w:t>
      </w:r>
      <w:r>
        <w:rPr>
          <w:rFonts w:hint="default" w:ascii="Times New Roman" w:hAnsi="Times New Roman" w:eastAsia="宋体" w:cs="Times New Roman"/>
          <w:sz w:val="21"/>
          <w:szCs w:val="21"/>
        </w:rPr>
        <w:t>诊断准确性测评系统鉴定。</w:t>
      </w:r>
    </w:p>
    <w:p w14:paraId="5F2D41CB">
      <w:pPr>
        <w:snapToGrid/>
        <w:ind w:firstLine="0" w:firstLineChars="0"/>
        <w:jc w:val="left"/>
        <w:rPr>
          <w:rFonts w:hint="default" w:ascii="Times New Roman" w:hAnsi="Times New Roman" w:eastAsia="宋体" w:cs="Times New Roman"/>
          <w:kern w:val="2"/>
          <w:position w:val="-24"/>
          <w:szCs w:val="22"/>
          <w:lang w:val="en-US" w:eastAsia="zh-CN"/>
        </w:rPr>
      </w:pPr>
    </w:p>
    <w:p w14:paraId="18FA37C4">
      <w:pPr>
        <w:snapToGrid/>
        <w:ind w:firstLine="0" w:firstLineChars="0"/>
        <w:jc w:val="left"/>
        <w:rPr>
          <w:rFonts w:hint="default"/>
          <w:position w:val="-24"/>
          <w:lang w:val="en-US" w:eastAsia="zh-CN"/>
        </w:rPr>
      </w:pPr>
      <w:r>
        <w:rPr>
          <w:rFonts w:hint="default" w:ascii="Times New Roman" w:hAnsi="Times New Roman" w:eastAsia="宋体" w:cs="Times New Roman"/>
          <w:kern w:val="2"/>
          <w:position w:val="-24"/>
          <w:szCs w:val="22"/>
          <w:lang w:val="en-US" w:eastAsia="zh-CN"/>
        </w:rPr>
        <w:t>适用范围</w:t>
      </w:r>
      <w:r>
        <w:rPr>
          <w:rFonts w:hint="default" w:ascii="Times New Roman" w:hAnsi="Times New Roman" w:eastAsia="宋体" w:cs="Times New Roman"/>
          <w:kern w:val="2"/>
          <w:position w:val="-24"/>
          <w:szCs w:val="22"/>
          <w:lang w:val="en-US" w:eastAsia="zh-CN"/>
        </w:rPr>
        <w:t>：</w:t>
      </w:r>
      <w:r>
        <w:rPr>
          <w:rFonts w:hint="default" w:ascii="Times New Roman" w:hAnsi="Times New Roman" w:eastAsia="宋体" w:cs="Times New Roman"/>
          <w:position w:val="-24"/>
          <w:lang w:val="en-US" w:eastAsia="zh-CN"/>
        </w:rPr>
        <w:t>赋新职业照护师（2）超声家庭化到家庭、运动场馆、急诊急救、急危重症等非医师使用。本文规定了赋能照护师视触听器使用人员基本要求、使用场景--包括心包积液、胸腔积液、腹水、下肢深静脉以及膀胱充盈等。内容包括（1）有无积液、液体量以及是否需要紧急干预（2）有无下肢深静脉急性血栓决定是否紧急入院溶栓（3）膀胱充盈程度决定是否需要导尿。</w:t>
      </w:r>
    </w:p>
    <w:p w14:paraId="7FC3E646">
      <w:pPr>
        <w:pStyle w:val="47"/>
        <w:widowControl/>
        <w:tabs>
          <w:tab w:val="left" w:pos="0"/>
        </w:tabs>
        <w:spacing w:before="313" w:beforeLines="100" w:after="313" w:afterLines="100"/>
        <w:jc w:val="left"/>
        <w:outlineLvl w:val="0"/>
        <w:rPr>
          <w:rFonts w:hint="eastAsia" w:ascii="黑体" w:hAnsi="黑体" w:eastAsia="黑体" w:cs="黑体"/>
          <w:b w:val="0"/>
          <w:bCs w:val="0"/>
          <w:sz w:val="21"/>
          <w:szCs w:val="21"/>
        </w:rPr>
      </w:pPr>
      <w:bookmarkStart w:id="30" w:name="_Toc24290"/>
      <w:bookmarkStart w:id="31" w:name="_Toc12485"/>
      <w:bookmarkStart w:id="32" w:name="_Toc866"/>
      <w:r>
        <w:rPr>
          <w:rFonts w:hint="eastAsia" w:ascii="黑体" w:hAnsi="黑体" w:eastAsia="黑体" w:cs="黑体"/>
          <w:b w:val="0"/>
          <w:bCs w:val="0"/>
          <w:sz w:val="21"/>
          <w:szCs w:val="21"/>
        </w:rPr>
        <w:t>基本要求</w:t>
      </w:r>
      <w:bookmarkEnd w:id="30"/>
      <w:bookmarkEnd w:id="31"/>
      <w:bookmarkEnd w:id="32"/>
    </w:p>
    <w:p w14:paraId="3787D400">
      <w:pPr>
        <w:pStyle w:val="47"/>
        <w:numPr>
          <w:ilvl w:val="1"/>
          <w:numId w:val="1"/>
        </w:numPr>
        <w:tabs>
          <w:tab w:val="left" w:pos="0"/>
        </w:tabs>
        <w:spacing w:before="157" w:beforeLines="50" w:after="157" w:afterLines="50"/>
        <w:rPr>
          <w:rFonts w:hint="eastAsia" w:ascii="黑体" w:hAnsi="黑体" w:cs="黑体"/>
          <w:sz w:val="21"/>
          <w:szCs w:val="21"/>
        </w:rPr>
      </w:pPr>
      <w:r>
        <w:rPr>
          <w:rFonts w:hint="eastAsia" w:ascii="黑体" w:hAnsi="黑体" w:eastAsia="黑体" w:cs="黑体"/>
          <w:sz w:val="21"/>
          <w:szCs w:val="21"/>
        </w:rPr>
        <w:t>职业道德</w:t>
      </w:r>
    </w:p>
    <w:p w14:paraId="5C20C879">
      <w:pPr>
        <w:pStyle w:val="47"/>
        <w:widowControl/>
        <w:numPr>
          <w:ilvl w:val="2"/>
          <w:numId w:val="1"/>
        </w:numPr>
        <w:tabs>
          <w:tab w:val="left" w:pos="0"/>
        </w:tabs>
        <w:spacing w:before="157" w:beforeLines="50" w:after="157" w:afterLines="50"/>
        <w:ind w:firstLineChars="0"/>
        <w:jc w:val="left"/>
        <w:outlineLvl w:val="2"/>
        <w:rPr>
          <w:rFonts w:hint="default" w:ascii="Times New Roman" w:hAnsi="Times New Roman" w:eastAsia="宋体" w:cs="Times New Roman"/>
          <w:sz w:val="21"/>
          <w:szCs w:val="21"/>
        </w:rPr>
      </w:pPr>
      <w:r>
        <w:rPr>
          <w:rFonts w:hint="eastAsia" w:ascii="黑体" w:hAnsi="黑体" w:eastAsia="黑体" w:cs="黑体"/>
          <w:sz w:val="21"/>
          <w:szCs w:val="21"/>
        </w:rPr>
        <w:t>职业道德基本知识</w:t>
      </w:r>
    </w:p>
    <w:p w14:paraId="06838BC3">
      <w:pPr>
        <w:pStyle w:val="47"/>
        <w:numPr>
          <w:ilvl w:val="3"/>
          <w:numId w:val="1"/>
        </w:numPr>
        <w:tabs>
          <w:tab w:val="left" w:pos="0"/>
        </w:tabs>
        <w:spacing w:beforeLines="0" w:afterLines="0"/>
        <w:ind w:firstLineChars="0"/>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视触听器应用，</w:t>
      </w:r>
      <w:r>
        <w:rPr>
          <w:rFonts w:hint="default" w:ascii="Times New Roman" w:hAnsi="Times New Roman" w:eastAsia="宋体" w:cs="Times New Roman"/>
          <w:sz w:val="21"/>
          <w:szCs w:val="21"/>
          <w:lang w:val="en-US" w:eastAsia="zh-CN"/>
        </w:rPr>
        <w:t>应</w:t>
      </w:r>
      <w:r>
        <w:rPr>
          <w:rFonts w:hint="default" w:ascii="Times New Roman" w:hAnsi="Times New Roman" w:eastAsia="宋体" w:cs="Times New Roman"/>
          <w:sz w:val="21"/>
          <w:szCs w:val="21"/>
        </w:rPr>
        <w:t>服从病人基本需要，不</w:t>
      </w:r>
      <w:r>
        <w:rPr>
          <w:rFonts w:hint="default" w:ascii="Times New Roman" w:hAnsi="Times New Roman" w:eastAsia="宋体" w:cs="Times New Roman"/>
          <w:sz w:val="21"/>
          <w:szCs w:val="21"/>
          <w:lang w:val="en-US" w:eastAsia="zh-CN"/>
        </w:rPr>
        <w:t>应</w:t>
      </w:r>
      <w:r>
        <w:rPr>
          <w:rFonts w:hint="default" w:ascii="Times New Roman" w:hAnsi="Times New Roman" w:eastAsia="宋体" w:cs="Times New Roman"/>
          <w:sz w:val="21"/>
          <w:szCs w:val="21"/>
        </w:rPr>
        <w:t>以任何其他理由给病人进行不必要</w:t>
      </w:r>
      <w:r>
        <w:rPr>
          <w:rFonts w:hint="default" w:ascii="Times New Roman" w:hAnsi="Times New Roman" w:eastAsia="宋体" w:cs="Times New Roman"/>
          <w:sz w:val="21"/>
          <w:szCs w:val="21"/>
          <w:lang w:val="en-US" w:eastAsia="zh-CN"/>
        </w:rPr>
        <w:t>使用</w:t>
      </w:r>
      <w:r>
        <w:rPr>
          <w:rFonts w:hint="default" w:ascii="Times New Roman" w:hAnsi="Times New Roman" w:eastAsia="宋体" w:cs="Times New Roman"/>
          <w:sz w:val="21"/>
          <w:szCs w:val="21"/>
        </w:rPr>
        <w:t>，以免增加病人的经济负担和伤害。</w:t>
      </w:r>
    </w:p>
    <w:p w14:paraId="67D8EB51">
      <w:pPr>
        <w:pStyle w:val="47"/>
        <w:numPr>
          <w:ilvl w:val="3"/>
          <w:numId w:val="1"/>
        </w:numPr>
        <w:tabs>
          <w:tab w:val="left" w:pos="0"/>
        </w:tabs>
        <w:spacing w:beforeLines="0" w:afterLines="0"/>
        <w:ind w:firstLineChars="0"/>
        <w:outlineLvl w:val="9"/>
        <w:rPr>
          <w:rFonts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应</w:t>
      </w:r>
      <w:r>
        <w:rPr>
          <w:rFonts w:hint="default" w:ascii="Times New Roman" w:hAnsi="Times New Roman" w:eastAsia="宋体" w:cs="Times New Roman"/>
          <w:sz w:val="21"/>
          <w:szCs w:val="21"/>
        </w:rPr>
        <w:t>仔细询问病人有关情况，做到有目的、有计划地进行准确及时的检查，尽量缩短病人候诊、检查和取得诊断报告的时间。</w:t>
      </w:r>
    </w:p>
    <w:p w14:paraId="783308F5">
      <w:pPr>
        <w:pStyle w:val="47"/>
        <w:numPr>
          <w:ilvl w:val="3"/>
          <w:numId w:val="1"/>
        </w:numPr>
        <w:tabs>
          <w:tab w:val="left" w:pos="0"/>
        </w:tabs>
        <w:spacing w:beforeLines="0" w:afterLines="0"/>
        <w:ind w:firstLineChars="0"/>
        <w:outlineLvl w:val="9"/>
        <w:rPr>
          <w:rFonts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从业人员应</w:t>
      </w:r>
      <w:r>
        <w:rPr>
          <w:rFonts w:hint="default" w:ascii="Times New Roman" w:hAnsi="Times New Roman" w:eastAsia="宋体" w:cs="Times New Roman"/>
          <w:sz w:val="21"/>
          <w:szCs w:val="21"/>
        </w:rPr>
        <w:t>举止端庄，关心体贴病人，准守检查规则。</w:t>
      </w:r>
    </w:p>
    <w:p w14:paraId="41A24B51">
      <w:pPr>
        <w:pStyle w:val="47"/>
        <w:numPr>
          <w:ilvl w:val="3"/>
          <w:numId w:val="1"/>
        </w:numPr>
        <w:tabs>
          <w:tab w:val="left" w:pos="0"/>
        </w:tabs>
        <w:spacing w:beforeLines="0" w:afterLines="0"/>
        <w:ind w:firstLineChars="0"/>
        <w:outlineLvl w:val="9"/>
        <w:rPr>
          <w:rFonts w:ascii="Times New Roman" w:hAnsi="Times New Roman" w:eastAsia="宋体" w:cs="Times New Roman"/>
          <w:sz w:val="21"/>
          <w:szCs w:val="21"/>
        </w:rPr>
      </w:pPr>
      <w:r>
        <w:rPr>
          <w:rFonts w:hint="default" w:ascii="Times New Roman" w:hAnsi="Times New Roman" w:eastAsia="宋体" w:cs="Times New Roman"/>
          <w:sz w:val="21"/>
          <w:szCs w:val="21"/>
        </w:rPr>
        <w:t>对工作认真负责，严格执行各项规章制度和操作常规，爱护机器设备，防止差错事故。</w:t>
      </w:r>
    </w:p>
    <w:p w14:paraId="71880AC1">
      <w:pPr>
        <w:pStyle w:val="47"/>
        <w:widowControl/>
        <w:numPr>
          <w:ilvl w:val="2"/>
          <w:numId w:val="1"/>
        </w:numPr>
        <w:tabs>
          <w:tab w:val="left" w:pos="0"/>
        </w:tabs>
        <w:spacing w:before="157" w:beforeLines="50" w:after="157" w:afterLines="50"/>
        <w:ind w:firstLineChars="0"/>
        <w:jc w:val="left"/>
        <w:outlineLvl w:val="2"/>
        <w:rPr>
          <w:rFonts w:hint="eastAsia" w:ascii="黑体" w:hAnsi="黑体" w:eastAsia="黑体" w:cs="黑体"/>
          <w:sz w:val="21"/>
          <w:szCs w:val="21"/>
        </w:rPr>
      </w:pPr>
      <w:r>
        <w:rPr>
          <w:rFonts w:hint="default" w:ascii="黑体" w:hAnsi="黑体" w:eastAsia="黑体" w:cs="黑体"/>
          <w:sz w:val="21"/>
          <w:szCs w:val="21"/>
        </w:rPr>
        <w:t>职业守则</w:t>
      </w:r>
    </w:p>
    <w:p w14:paraId="70DCD102">
      <w:pPr>
        <w:pStyle w:val="47"/>
        <w:numPr>
          <w:ilvl w:val="3"/>
          <w:numId w:val="1"/>
        </w:numPr>
        <w:tabs>
          <w:tab w:val="left" w:pos="0"/>
        </w:tabs>
        <w:spacing w:beforeLines="0" w:afterLines="0"/>
        <w:ind w:firstLineChars="0"/>
        <w:outlineLvl w:val="9"/>
        <w:rPr>
          <w:rFonts w:ascii="Times New Roman" w:hAnsi="Times New Roman" w:eastAsia="宋体" w:cs="Times New Roman"/>
          <w:sz w:val="21"/>
          <w:szCs w:val="21"/>
        </w:rPr>
      </w:pPr>
      <w:r>
        <w:rPr>
          <w:rFonts w:hint="default" w:ascii="Times New Roman" w:hAnsi="Times New Roman" w:eastAsia="宋体" w:cs="Times New Roman"/>
          <w:sz w:val="21"/>
          <w:szCs w:val="21"/>
        </w:rPr>
        <w:t>及时完成</w:t>
      </w:r>
      <w:r>
        <w:rPr>
          <w:rFonts w:hint="default" w:ascii="Times New Roman" w:hAnsi="Times New Roman" w:eastAsia="宋体" w:cs="Times New Roman"/>
          <w:sz w:val="21"/>
          <w:szCs w:val="21"/>
          <w:lang w:val="en-US" w:eastAsia="zh-CN"/>
        </w:rPr>
        <w:t>视触听器应用</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被检者</w:t>
      </w:r>
      <w:r>
        <w:rPr>
          <w:rFonts w:hint="default" w:ascii="Times New Roman" w:hAnsi="Times New Roman" w:eastAsia="宋体" w:cs="Times New Roman"/>
          <w:sz w:val="21"/>
          <w:szCs w:val="21"/>
        </w:rPr>
        <w:t>登记等工作，</w:t>
      </w:r>
      <w:r>
        <w:rPr>
          <w:rFonts w:hint="default" w:ascii="Times New Roman" w:hAnsi="Times New Roman" w:eastAsia="宋体" w:cs="Times New Roman"/>
          <w:sz w:val="21"/>
          <w:szCs w:val="21"/>
          <w:lang w:val="en-US" w:eastAsia="zh-CN"/>
        </w:rPr>
        <w:t>上传图像</w:t>
      </w:r>
      <w:r>
        <w:rPr>
          <w:rFonts w:hint="default" w:ascii="Times New Roman" w:hAnsi="Times New Roman" w:eastAsia="宋体" w:cs="Times New Roman"/>
          <w:sz w:val="21"/>
          <w:szCs w:val="21"/>
        </w:rPr>
        <w:t>及时、准确。</w:t>
      </w:r>
    </w:p>
    <w:p w14:paraId="3B0B26D9">
      <w:pPr>
        <w:pStyle w:val="47"/>
        <w:numPr>
          <w:ilvl w:val="3"/>
          <w:numId w:val="1"/>
        </w:numPr>
        <w:tabs>
          <w:tab w:val="left" w:pos="0"/>
        </w:tabs>
        <w:spacing w:beforeLines="0" w:afterLines="0"/>
        <w:ind w:firstLineChars="0"/>
        <w:outlineLvl w:val="9"/>
        <w:rPr>
          <w:rFonts w:ascii="Times New Roman" w:hAnsi="Times New Roman" w:eastAsia="宋体" w:cs="Times New Roman"/>
          <w:sz w:val="21"/>
          <w:szCs w:val="21"/>
        </w:rPr>
      </w:pPr>
      <w:r>
        <w:rPr>
          <w:rFonts w:hint="default" w:ascii="Times New Roman" w:hAnsi="Times New Roman" w:eastAsia="宋体" w:cs="Times New Roman"/>
          <w:sz w:val="21"/>
          <w:szCs w:val="21"/>
        </w:rPr>
        <w:t>遵守仪器操作规程，保护好仪器，避免频繁开机、关机和长时间处于开机状态。</w:t>
      </w:r>
    </w:p>
    <w:p w14:paraId="1B612672">
      <w:pPr>
        <w:pStyle w:val="47"/>
        <w:numPr>
          <w:ilvl w:val="3"/>
          <w:numId w:val="1"/>
        </w:numPr>
        <w:tabs>
          <w:tab w:val="left" w:pos="0"/>
        </w:tabs>
        <w:spacing w:beforeLines="0" w:afterLines="0"/>
        <w:ind w:firstLineChars="0"/>
        <w:outlineLvl w:val="9"/>
        <w:rPr>
          <w:rFonts w:ascii="Times New Roman" w:hAnsi="Times New Roman" w:eastAsia="宋体" w:cs="Times New Roman"/>
          <w:sz w:val="21"/>
          <w:szCs w:val="21"/>
        </w:rPr>
      </w:pPr>
      <w:r>
        <w:rPr>
          <w:rFonts w:hint="default" w:ascii="Times New Roman" w:hAnsi="Times New Roman" w:eastAsia="宋体" w:cs="Times New Roman"/>
          <w:sz w:val="21"/>
          <w:szCs w:val="21"/>
        </w:rPr>
        <w:t>做好防火、防盗、用电安全和卫生、防尘工作。</w:t>
      </w:r>
    </w:p>
    <w:p w14:paraId="620ECEBC">
      <w:pPr>
        <w:pStyle w:val="47"/>
        <w:numPr>
          <w:ilvl w:val="3"/>
          <w:numId w:val="1"/>
        </w:numPr>
        <w:tabs>
          <w:tab w:val="left" w:pos="0"/>
        </w:tabs>
        <w:spacing w:beforeLines="0" w:afterLines="0"/>
        <w:ind w:firstLineChars="0"/>
        <w:outlineLvl w:val="9"/>
        <w:rPr>
          <w:rFonts w:ascii="Times New Roman" w:hAnsi="Times New Roman" w:eastAsia="宋体" w:cs="Times New Roman"/>
          <w:sz w:val="21"/>
          <w:szCs w:val="21"/>
        </w:rPr>
      </w:pPr>
      <w:r>
        <w:rPr>
          <w:rFonts w:hint="default" w:ascii="Times New Roman" w:hAnsi="Times New Roman" w:eastAsia="宋体" w:cs="Times New Roman"/>
          <w:sz w:val="21"/>
          <w:szCs w:val="21"/>
        </w:rPr>
        <w:t>要有高度责任感，尽职尽责地完成好各项工作任务。</w:t>
      </w:r>
    </w:p>
    <w:p w14:paraId="0DD72AE1">
      <w:pPr>
        <w:pStyle w:val="47"/>
        <w:numPr>
          <w:ilvl w:val="3"/>
          <w:numId w:val="1"/>
        </w:numPr>
        <w:tabs>
          <w:tab w:val="left" w:pos="0"/>
        </w:tabs>
        <w:spacing w:beforeLines="0" w:afterLines="0"/>
        <w:ind w:firstLineChars="0"/>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检查前后注意擦拭耦合剂，注意患者隐私保护，检查前解释清楚检查目的，结束后有结果反馈。</w:t>
      </w:r>
    </w:p>
    <w:p w14:paraId="027DD6E6">
      <w:pPr>
        <w:pStyle w:val="47"/>
        <w:widowControl/>
        <w:numPr>
          <w:ilvl w:val="1"/>
          <w:numId w:val="1"/>
        </w:numPr>
        <w:tabs>
          <w:tab w:val="left" w:pos="0"/>
        </w:tabs>
        <w:spacing w:before="157" w:beforeLines="50" w:after="157" w:afterLines="50"/>
        <w:ind w:firstLineChars="0"/>
        <w:jc w:val="left"/>
        <w:rPr>
          <w:rFonts w:hint="eastAsia" w:ascii="黑体" w:hAnsi="黑体" w:cs="黑体"/>
          <w:sz w:val="21"/>
          <w:szCs w:val="21"/>
        </w:rPr>
      </w:pPr>
      <w:r>
        <w:rPr>
          <w:rFonts w:hint="eastAsia" w:ascii="黑体" w:hAnsi="黑体" w:cs="黑体"/>
          <w:sz w:val="21"/>
          <w:szCs w:val="21"/>
        </w:rPr>
        <w:t>基础知识</w:t>
      </w:r>
    </w:p>
    <w:p w14:paraId="4D789394">
      <w:pPr>
        <w:pStyle w:val="47"/>
        <w:widowControl/>
        <w:numPr>
          <w:ilvl w:val="2"/>
          <w:numId w:val="1"/>
        </w:numPr>
        <w:tabs>
          <w:tab w:val="left" w:pos="0"/>
        </w:tabs>
        <w:spacing w:before="157" w:beforeLines="50" w:after="157" w:afterLines="50"/>
        <w:ind w:firstLineChars="0"/>
        <w:jc w:val="left"/>
        <w:outlineLvl w:val="2"/>
        <w:rPr>
          <w:rFonts w:hint="eastAsia" w:ascii="黑体" w:hAnsi="黑体" w:cs="黑体"/>
          <w:sz w:val="21"/>
          <w:szCs w:val="21"/>
        </w:rPr>
      </w:pPr>
      <w:r>
        <w:rPr>
          <w:rFonts w:hint="eastAsia" w:ascii="黑体" w:hAnsi="黑体" w:cs="黑体"/>
          <w:sz w:val="21"/>
          <w:szCs w:val="21"/>
        </w:rPr>
        <w:t>理论知识</w:t>
      </w:r>
    </w:p>
    <w:p w14:paraId="0F58EA1E">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视触听器基础知识及使用手册</w:t>
      </w:r>
      <w:r>
        <w:rPr>
          <w:rFonts w:hint="eastAsia" w:ascii="宋体" w:hAnsi="宋体" w:eastAsia="宋体" w:cs="宋体"/>
          <w:sz w:val="21"/>
          <w:szCs w:val="21"/>
          <w:lang w:val="en-US" w:eastAsia="zh-CN"/>
        </w:rPr>
        <w:t>。</w:t>
      </w:r>
    </w:p>
    <w:p w14:paraId="2B90693A">
      <w:pPr>
        <w:pStyle w:val="47"/>
        <w:widowControl/>
        <w:numPr>
          <w:ilvl w:val="2"/>
          <w:numId w:val="1"/>
        </w:numPr>
        <w:tabs>
          <w:tab w:val="left" w:pos="0"/>
        </w:tabs>
        <w:spacing w:before="157" w:beforeLines="50" w:after="157" w:afterLines="50"/>
        <w:ind w:firstLineChars="0"/>
        <w:jc w:val="left"/>
        <w:outlineLvl w:val="2"/>
        <w:rPr>
          <w:rFonts w:hint="eastAsia" w:ascii="黑体" w:hAnsi="黑体" w:cs="黑体"/>
          <w:sz w:val="21"/>
          <w:szCs w:val="21"/>
        </w:rPr>
      </w:pPr>
      <w:r>
        <w:rPr>
          <w:rFonts w:hint="eastAsia" w:ascii="黑体" w:hAnsi="黑体" w:cs="黑体"/>
          <w:sz w:val="21"/>
          <w:szCs w:val="21"/>
        </w:rPr>
        <w:t>操作技巧</w:t>
      </w:r>
    </w:p>
    <w:p w14:paraId="51F049CF">
      <w:pPr>
        <w:widowControl/>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特定场景视触听器使用方法、储存及上传图像基本操作。</w:t>
      </w:r>
    </w:p>
    <w:p w14:paraId="07C90153">
      <w:pPr>
        <w:pStyle w:val="47"/>
        <w:widowControl/>
        <w:tabs>
          <w:tab w:val="left" w:pos="0"/>
        </w:tabs>
        <w:spacing w:before="313" w:beforeLines="100" w:after="313" w:afterLines="100"/>
        <w:jc w:val="left"/>
        <w:outlineLvl w:val="0"/>
        <w:rPr>
          <w:rFonts w:hint="eastAsia" w:ascii="黑体" w:hAnsi="黑体" w:eastAsia="黑体" w:cs="黑体"/>
          <w:b w:val="0"/>
          <w:bCs w:val="0"/>
          <w:sz w:val="21"/>
          <w:szCs w:val="21"/>
        </w:rPr>
      </w:pPr>
      <w:bookmarkStart w:id="33" w:name="_Toc12184"/>
      <w:bookmarkStart w:id="34" w:name="_Toc29732"/>
      <w:bookmarkStart w:id="35" w:name="_Toc29170"/>
      <w:r>
        <w:rPr>
          <w:rFonts w:hint="eastAsia" w:ascii="黑体" w:hAnsi="黑体" w:eastAsia="黑体" w:cs="黑体"/>
          <w:b w:val="0"/>
          <w:bCs w:val="0"/>
          <w:sz w:val="21"/>
          <w:szCs w:val="21"/>
        </w:rPr>
        <w:t>工作要求</w:t>
      </w:r>
      <w:bookmarkEnd w:id="33"/>
      <w:bookmarkEnd w:id="34"/>
      <w:bookmarkEnd w:id="35"/>
    </w:p>
    <w:p w14:paraId="1E5B8172">
      <w:pPr>
        <w:widowControl/>
        <w:ind w:firstLine="420" w:firstLineChars="200"/>
        <w:jc w:val="left"/>
        <w:rPr>
          <w:rFonts w:hint="eastAsia" w:ascii="宋体" w:hAnsi="宋体" w:eastAsia="宋体" w:cs="宋体"/>
          <w:sz w:val="21"/>
          <w:szCs w:val="21"/>
        </w:rPr>
      </w:pPr>
      <w:r>
        <w:rPr>
          <w:rFonts w:hint="eastAsia" w:ascii="宋体" w:hAnsi="宋体" w:eastAsia="宋体" w:cs="宋体"/>
          <w:sz w:val="21"/>
          <w:szCs w:val="21"/>
        </w:rPr>
        <w:t>根据职业级别及职业功能，获得相应的技能培训证书。</w:t>
      </w:r>
    </w:p>
    <w:p w14:paraId="64EA644F">
      <w:pPr>
        <w:widowControl/>
        <w:jc w:val="left"/>
        <w:rPr>
          <w:rFonts w:hint="eastAsia" w:ascii="黑体" w:hAnsi="黑体" w:cs="黑体"/>
          <w:sz w:val="21"/>
          <w:szCs w:val="21"/>
        </w:rPr>
      </w:pPr>
      <w:r>
        <w:rPr>
          <w:rFonts w:hint="eastAsia" w:ascii="黑体" w:hAnsi="黑体" w:cs="黑体"/>
          <w:sz w:val="21"/>
          <w:szCs w:val="21"/>
        </w:rPr>
        <w:br w:type="page"/>
      </w:r>
    </w:p>
    <w:p w14:paraId="29558CF4">
      <w:pPr>
        <w:pStyle w:val="47"/>
        <w:widowControl/>
        <w:numPr>
          <w:ilvl w:val="-1"/>
          <w:numId w:val="0"/>
        </w:numPr>
        <w:tabs>
          <w:tab w:val="left" w:pos="0"/>
        </w:tabs>
        <w:spacing w:before="0" w:beforeLines="0" w:after="0" w:afterLines="0"/>
        <w:jc w:val="center"/>
        <w:rPr>
          <w:rFonts w:hint="eastAsia" w:hAnsi="黑体" w:cs="黑体"/>
          <w:sz w:val="21"/>
          <w:szCs w:val="21"/>
          <w:lang w:val="en-US" w:eastAsia="zh-CN"/>
        </w:rPr>
      </w:pPr>
      <w:r>
        <w:rPr>
          <w:rFonts w:hint="eastAsia" w:hAnsi="黑体" w:cs="黑体"/>
          <w:sz w:val="21"/>
          <w:szCs w:val="21"/>
          <w:lang w:val="en-US" w:eastAsia="zh-CN"/>
        </w:rPr>
        <w:t>附  录  A</w:t>
      </w:r>
    </w:p>
    <w:p w14:paraId="2BB9A861">
      <w:pPr>
        <w:pStyle w:val="42"/>
        <w:widowControl/>
        <w:ind w:firstLine="0" w:firstLineChars="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（规范性）</w:t>
      </w:r>
    </w:p>
    <w:p w14:paraId="5CCC1F59">
      <w:pPr>
        <w:pStyle w:val="42"/>
        <w:widowControl/>
        <w:ind w:firstLine="0" w:firstLineChars="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职业等级要求</w:t>
      </w:r>
    </w:p>
    <w:p w14:paraId="7F79D16C">
      <w:pPr>
        <w:pStyle w:val="47"/>
        <w:widowControl/>
        <w:numPr>
          <w:ilvl w:val="-1"/>
          <w:numId w:val="0"/>
        </w:numPr>
        <w:tabs>
          <w:tab w:val="left" w:pos="0"/>
        </w:tabs>
        <w:spacing w:before="157" w:beforeLines="50" w:after="157" w:afterLines="50"/>
        <w:jc w:val="left"/>
        <w:rPr>
          <w:rFonts w:hint="eastAsia" w:ascii="黑体" w:hAnsi="黑体" w:cs="黑体"/>
          <w:sz w:val="21"/>
          <w:szCs w:val="21"/>
        </w:rPr>
      </w:pPr>
      <w:r>
        <w:rPr>
          <w:rFonts w:hint="eastAsia" w:ascii="宋体" w:hAnsi="宋体" w:eastAsia="宋体" w:cs="宋体"/>
          <w:sz w:val="21"/>
          <w:szCs w:val="21"/>
          <w:lang w:val="en-US" w:eastAsia="zh-CN"/>
        </w:rPr>
        <w:t xml:space="preserve"> 职业等级相关要求见表A.1。</w:t>
      </w:r>
    </w:p>
    <w:p w14:paraId="36A35480">
      <w:pPr>
        <w:pStyle w:val="47"/>
        <w:widowControl/>
        <w:numPr>
          <w:ilvl w:val="-1"/>
          <w:numId w:val="0"/>
        </w:numPr>
        <w:tabs>
          <w:tab w:val="left" w:pos="0"/>
        </w:tabs>
        <w:spacing w:before="157" w:beforeLines="50" w:after="157" w:afterLines="50"/>
        <w:jc w:val="center"/>
        <w:outlineLvl w:val="9"/>
        <w:rPr>
          <w:rFonts w:hint="default" w:ascii="宋体" w:hAnsi="Times New Roman"/>
          <w:sz w:val="21"/>
          <w:szCs w:val="20"/>
        </w:rPr>
      </w:pPr>
      <w:r>
        <w:rPr>
          <w:rFonts w:hint="eastAsia" w:hAnsi="黑体" w:cs="黑体"/>
          <w:sz w:val="21"/>
          <w:szCs w:val="21"/>
          <w:lang w:val="en-US" w:eastAsia="zh-CN"/>
        </w:rPr>
        <w:t>表A.</w:t>
      </w:r>
      <w:r>
        <w:rPr>
          <w:rFonts w:hint="default" w:ascii="Times New Roman" w:hAnsi="Times New Roman" w:cs="Times New Roman"/>
          <w:sz w:val="21"/>
          <w:szCs w:val="21"/>
          <w:lang w:val="en-US" w:eastAsia="zh-CN"/>
        </w:rPr>
        <w:t>1</w:t>
      </w:r>
      <w:r>
        <w:rPr>
          <w:rFonts w:hint="eastAsia" w:hAnsi="黑体" w:cs="黑体"/>
          <w:sz w:val="21"/>
          <w:szCs w:val="21"/>
          <w:lang w:val="en-US" w:eastAsia="zh-CN"/>
        </w:rPr>
        <w:t xml:space="preserve">  </w:t>
      </w:r>
      <w:r>
        <w:rPr>
          <w:rFonts w:hint="eastAsia"/>
          <w:lang w:val="en-US" w:eastAsia="zh-CN"/>
        </w:rPr>
        <w:t>职业等级要求</w:t>
      </w:r>
    </w:p>
    <w:tbl>
      <w:tblPr>
        <w:tblStyle w:val="1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126"/>
        <w:gridCol w:w="2335"/>
        <w:gridCol w:w="3685"/>
      </w:tblGrid>
      <w:tr w14:paraId="6473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63" w:type="dxa"/>
            <w:tcBorders>
              <w:top w:val="single" w:color="auto" w:sz="12" w:space="0"/>
              <w:left w:val="single" w:color="auto" w:sz="12" w:space="0"/>
            </w:tcBorders>
            <w:vAlign w:val="center"/>
          </w:tcPr>
          <w:p w14:paraId="7FB5E85D">
            <w:pPr>
              <w:widowControl/>
              <w:jc w:val="center"/>
              <w:rPr>
                <w:rFonts w:hint="eastAsia" w:ascii="宋体" w:hAnsi="宋体" w:eastAsia="宋体" w:cs="宋体"/>
                <w:b w:val="0"/>
                <w:bCs/>
                <w:sz w:val="18"/>
                <w:szCs w:val="18"/>
              </w:rPr>
            </w:pPr>
            <w:r>
              <w:rPr>
                <w:rFonts w:hint="eastAsia" w:ascii="宋体" w:hAnsi="宋体" w:eastAsia="宋体" w:cs="宋体"/>
                <w:b w:val="0"/>
                <w:bCs/>
                <w:sz w:val="18"/>
                <w:szCs w:val="18"/>
              </w:rPr>
              <w:t>职业功能</w:t>
            </w:r>
          </w:p>
        </w:tc>
        <w:tc>
          <w:tcPr>
            <w:tcW w:w="2126" w:type="dxa"/>
            <w:tcBorders>
              <w:top w:val="single" w:color="auto" w:sz="12" w:space="0"/>
            </w:tcBorders>
            <w:vAlign w:val="center"/>
          </w:tcPr>
          <w:p w14:paraId="00DEF4A3">
            <w:pPr>
              <w:widowControl/>
              <w:jc w:val="center"/>
              <w:rPr>
                <w:rFonts w:hint="eastAsia" w:ascii="宋体" w:hAnsi="宋体" w:eastAsia="宋体" w:cs="宋体"/>
                <w:b w:val="0"/>
                <w:bCs/>
                <w:sz w:val="18"/>
                <w:szCs w:val="18"/>
              </w:rPr>
            </w:pPr>
            <w:r>
              <w:rPr>
                <w:rFonts w:hint="eastAsia" w:ascii="宋体" w:hAnsi="宋体" w:eastAsia="宋体" w:cs="宋体"/>
                <w:b w:val="0"/>
                <w:bCs/>
                <w:sz w:val="18"/>
                <w:szCs w:val="18"/>
              </w:rPr>
              <w:t>工作内容</w:t>
            </w:r>
          </w:p>
        </w:tc>
        <w:tc>
          <w:tcPr>
            <w:tcW w:w="2335" w:type="dxa"/>
            <w:tcBorders>
              <w:top w:val="single" w:color="auto" w:sz="12" w:space="0"/>
            </w:tcBorders>
            <w:vAlign w:val="center"/>
          </w:tcPr>
          <w:p w14:paraId="0FDE74DA">
            <w:pPr>
              <w:widowControl/>
              <w:jc w:val="center"/>
              <w:rPr>
                <w:rFonts w:hint="eastAsia" w:ascii="宋体" w:hAnsi="宋体" w:eastAsia="宋体" w:cs="宋体"/>
                <w:b w:val="0"/>
                <w:bCs/>
                <w:sz w:val="18"/>
                <w:szCs w:val="18"/>
              </w:rPr>
            </w:pPr>
            <w:r>
              <w:rPr>
                <w:rFonts w:hint="eastAsia" w:ascii="宋体" w:hAnsi="宋体" w:eastAsia="宋体" w:cs="宋体"/>
                <w:b w:val="0"/>
                <w:bCs/>
                <w:sz w:val="18"/>
                <w:szCs w:val="18"/>
              </w:rPr>
              <w:t>技能要求</w:t>
            </w:r>
          </w:p>
        </w:tc>
        <w:tc>
          <w:tcPr>
            <w:tcW w:w="3685" w:type="dxa"/>
            <w:tcBorders>
              <w:top w:val="single" w:color="auto" w:sz="12" w:space="0"/>
              <w:right w:val="single" w:color="auto" w:sz="12" w:space="0"/>
            </w:tcBorders>
            <w:vAlign w:val="center"/>
          </w:tcPr>
          <w:p w14:paraId="55CEB3C6">
            <w:pPr>
              <w:widowControl/>
              <w:jc w:val="center"/>
              <w:rPr>
                <w:rFonts w:hint="eastAsia" w:ascii="宋体" w:hAnsi="宋体" w:eastAsia="宋体" w:cs="宋体"/>
                <w:b w:val="0"/>
                <w:bCs/>
                <w:sz w:val="18"/>
                <w:szCs w:val="18"/>
              </w:rPr>
            </w:pPr>
            <w:r>
              <w:rPr>
                <w:rFonts w:hint="eastAsia" w:ascii="宋体" w:hAnsi="宋体" w:eastAsia="宋体" w:cs="宋体"/>
                <w:b w:val="0"/>
                <w:bCs/>
                <w:sz w:val="18"/>
                <w:szCs w:val="18"/>
              </w:rPr>
              <w:t>相关知识要求</w:t>
            </w:r>
          </w:p>
        </w:tc>
      </w:tr>
      <w:tr w14:paraId="46AF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63" w:type="dxa"/>
            <w:vMerge w:val="restart"/>
            <w:tcBorders>
              <w:left w:val="single" w:color="auto" w:sz="12" w:space="0"/>
            </w:tcBorders>
            <w:vAlign w:val="center"/>
          </w:tcPr>
          <w:p w14:paraId="09D825F0">
            <w:pPr>
              <w:widowControl/>
              <w:jc w:val="left"/>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lang w:val="en-US" w:eastAsia="zh-CN"/>
              </w:rPr>
              <w:t>1.</w:t>
            </w:r>
            <w:r>
              <w:rPr>
                <w:rFonts w:hint="default" w:ascii="Times New Roman" w:hAnsi="Times New Roman" w:eastAsia="宋体" w:cs="Times New Roman"/>
                <w:sz w:val="18"/>
                <w:szCs w:val="18"/>
                <w:lang w:val="en-US" w:eastAsia="zh-CN"/>
              </w:rPr>
              <w:t>初级师</w:t>
            </w:r>
          </w:p>
        </w:tc>
        <w:tc>
          <w:tcPr>
            <w:tcW w:w="2126" w:type="dxa"/>
            <w:vAlign w:val="center"/>
          </w:tcPr>
          <w:p w14:paraId="097B775C">
            <w:pPr>
              <w:widowControl/>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1.1 </w:t>
            </w:r>
            <w:r>
              <w:rPr>
                <w:rFonts w:hint="default" w:ascii="Times New Roman" w:hAnsi="Times New Roman" w:eastAsia="宋体" w:cs="Times New Roman"/>
                <w:sz w:val="18"/>
                <w:szCs w:val="18"/>
                <w:lang w:val="en-US" w:eastAsia="zh-CN"/>
              </w:rPr>
              <w:t>询问、核实基本信息</w:t>
            </w:r>
            <w:r>
              <w:rPr>
                <w:rFonts w:hint="default" w:ascii="Times New Roman" w:hAnsi="Times New Roman" w:eastAsia="宋体" w:cs="Times New Roman"/>
                <w:sz w:val="18"/>
                <w:szCs w:val="18"/>
              </w:rPr>
              <w:t>、扫查</w:t>
            </w:r>
          </w:p>
        </w:tc>
        <w:tc>
          <w:tcPr>
            <w:tcW w:w="2335" w:type="dxa"/>
            <w:vAlign w:val="center"/>
          </w:tcPr>
          <w:p w14:paraId="6FC3B23D">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1.1.1 基础知识</w:t>
            </w:r>
          </w:p>
          <w:p w14:paraId="279FF0A2">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1.1.2</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lang w:val="en-US" w:eastAsia="zh-CN"/>
              </w:rPr>
              <w:t>被检者体位</w:t>
            </w:r>
            <w:r>
              <w:rPr>
                <w:rFonts w:hint="default" w:ascii="Times New Roman" w:hAnsi="Times New Roman" w:eastAsia="宋体" w:cs="Times New Roman"/>
                <w:sz w:val="18"/>
                <w:szCs w:val="18"/>
              </w:rPr>
              <w:t>1.1.3 探头扫查</w:t>
            </w:r>
          </w:p>
        </w:tc>
        <w:tc>
          <w:tcPr>
            <w:tcW w:w="3685" w:type="dxa"/>
            <w:tcBorders>
              <w:right w:val="single" w:color="auto" w:sz="12" w:space="0"/>
            </w:tcBorders>
            <w:vAlign w:val="center"/>
          </w:tcPr>
          <w:p w14:paraId="457E55EE">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1.1.1</w:t>
            </w:r>
            <w:r>
              <w:rPr>
                <w:rFonts w:hint="default" w:ascii="Times New Roman" w:hAnsi="Times New Roman" w:eastAsia="宋体" w:cs="Times New Roman"/>
                <w:sz w:val="18"/>
                <w:szCs w:val="18"/>
              </w:rPr>
              <w:t xml:space="preserve"> </w:t>
            </w:r>
            <w:r>
              <w:rPr>
                <w:rFonts w:hint="default" w:ascii="Times New Roman" w:hAnsi="Times New Roman" w:eastAsia="宋体" w:cs="Times New Roman"/>
                <w:sz w:val="18"/>
                <w:szCs w:val="18"/>
              </w:rPr>
              <w:t>熟悉设备的使用</w:t>
            </w:r>
          </w:p>
          <w:p w14:paraId="4AD9F791">
            <w:pPr>
              <w:widowControl/>
              <w:ind w:firstLine="0" w:firstLineChars="0"/>
              <w:jc w:val="left"/>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rPr>
              <w:t>1.1.2 了解</w:t>
            </w:r>
            <w:r>
              <w:rPr>
                <w:rFonts w:hint="default" w:ascii="Times New Roman" w:hAnsi="Times New Roman" w:eastAsia="宋体" w:cs="Times New Roman"/>
                <w:sz w:val="18"/>
                <w:szCs w:val="18"/>
                <w:lang w:val="en-US" w:eastAsia="zh-CN"/>
              </w:rPr>
              <w:t>特定场景检查部位及体位</w:t>
            </w:r>
          </w:p>
          <w:p w14:paraId="2FE4E46E">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1.1.3 通过专业培训，熟悉扫查部位和操作手法</w:t>
            </w:r>
          </w:p>
        </w:tc>
      </w:tr>
      <w:tr w14:paraId="125D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63" w:type="dxa"/>
            <w:vMerge w:val="continue"/>
            <w:tcBorders>
              <w:left w:val="single" w:color="auto" w:sz="12" w:space="0"/>
            </w:tcBorders>
            <w:vAlign w:val="center"/>
          </w:tcPr>
          <w:p w14:paraId="4D4A96B7">
            <w:pPr>
              <w:widowControl/>
              <w:jc w:val="left"/>
              <w:rPr>
                <w:rFonts w:hint="default" w:ascii="Times New Roman" w:hAnsi="Times New Roman" w:eastAsia="宋体" w:cs="Times New Roman"/>
                <w:sz w:val="18"/>
                <w:szCs w:val="18"/>
              </w:rPr>
            </w:pPr>
          </w:p>
        </w:tc>
        <w:tc>
          <w:tcPr>
            <w:tcW w:w="2126" w:type="dxa"/>
            <w:vAlign w:val="center"/>
          </w:tcPr>
          <w:p w14:paraId="441901B5">
            <w:pPr>
              <w:widowControl/>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1.2上传图像 </w:t>
            </w:r>
            <w:r>
              <w:rPr>
                <w:rFonts w:hint="eastAsia" w:ascii="Times New Roman" w:hAnsi="Times New Roman" w:eastAsia="宋体" w:cs="Times New Roman"/>
                <w:sz w:val="18"/>
                <w:szCs w:val="18"/>
                <w:lang w:eastAsia="zh-CN"/>
              </w:rPr>
              <w:t>、</w:t>
            </w:r>
            <w:r>
              <w:rPr>
                <w:rFonts w:hint="default" w:ascii="Times New Roman" w:hAnsi="Times New Roman" w:eastAsia="宋体" w:cs="Times New Roman"/>
                <w:sz w:val="18"/>
                <w:szCs w:val="18"/>
              </w:rPr>
              <w:t>协助专家出具检查意见或报告</w:t>
            </w:r>
          </w:p>
        </w:tc>
        <w:tc>
          <w:tcPr>
            <w:tcW w:w="2335" w:type="dxa"/>
            <w:vAlign w:val="center"/>
          </w:tcPr>
          <w:p w14:paraId="3E0768C3">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1.2.1 远程会诊操作</w:t>
            </w:r>
          </w:p>
          <w:p w14:paraId="5E1B6ECA">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1.2.2</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打印检查意见或报告</w:t>
            </w:r>
          </w:p>
        </w:tc>
        <w:tc>
          <w:tcPr>
            <w:tcW w:w="3685" w:type="dxa"/>
            <w:tcBorders>
              <w:right w:val="single" w:color="auto" w:sz="12" w:space="0"/>
            </w:tcBorders>
            <w:vAlign w:val="center"/>
          </w:tcPr>
          <w:p w14:paraId="7432C8C1">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1.2.1 了解网络操作知识</w:t>
            </w:r>
          </w:p>
          <w:p w14:paraId="063941D5">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1.2.2 熟练打字和使用Microsoft Word 文档</w:t>
            </w:r>
          </w:p>
        </w:tc>
      </w:tr>
      <w:tr w14:paraId="3791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63" w:type="dxa"/>
            <w:vMerge w:val="restart"/>
            <w:tcBorders>
              <w:left w:val="single" w:color="auto" w:sz="12" w:space="0"/>
            </w:tcBorders>
            <w:vAlign w:val="center"/>
          </w:tcPr>
          <w:p w14:paraId="69F34339">
            <w:pPr>
              <w:widowControl/>
              <w:jc w:val="left"/>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rPr>
              <w:t>2.</w:t>
            </w:r>
            <w:r>
              <w:rPr>
                <w:rFonts w:hint="default" w:ascii="Times New Roman" w:hAnsi="Times New Roman" w:eastAsia="宋体" w:cs="Times New Roman"/>
                <w:sz w:val="18"/>
                <w:szCs w:val="18"/>
                <w:lang w:val="en-US" w:eastAsia="zh-CN"/>
              </w:rPr>
              <w:t>中级师</w:t>
            </w:r>
          </w:p>
        </w:tc>
        <w:tc>
          <w:tcPr>
            <w:tcW w:w="2126" w:type="dxa"/>
            <w:vAlign w:val="center"/>
          </w:tcPr>
          <w:p w14:paraId="5EAC710C">
            <w:pPr>
              <w:widowControl/>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2.1 </w:t>
            </w:r>
            <w:r>
              <w:rPr>
                <w:rFonts w:hint="default" w:ascii="Times New Roman" w:hAnsi="Times New Roman" w:eastAsia="宋体" w:cs="Times New Roman"/>
                <w:sz w:val="18"/>
                <w:szCs w:val="18"/>
                <w:lang w:val="en-US" w:eastAsia="zh-CN"/>
              </w:rPr>
              <w:t>询问、核实基本信息</w:t>
            </w:r>
            <w:r>
              <w:rPr>
                <w:rFonts w:hint="default" w:ascii="Times New Roman" w:hAnsi="Times New Roman" w:eastAsia="宋体" w:cs="Times New Roman"/>
                <w:sz w:val="18"/>
                <w:szCs w:val="18"/>
              </w:rPr>
              <w:t>、扫查</w:t>
            </w:r>
          </w:p>
        </w:tc>
        <w:tc>
          <w:tcPr>
            <w:tcW w:w="2335" w:type="dxa"/>
            <w:vAlign w:val="center"/>
          </w:tcPr>
          <w:p w14:paraId="6D8B93C7">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2.1.1 超声基础知识</w:t>
            </w:r>
          </w:p>
          <w:p w14:paraId="04E2BE79">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2.1.2 超声诊断临床疾病表现</w:t>
            </w:r>
          </w:p>
          <w:p w14:paraId="30CDC344">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2.1.3 超声探头扫查</w:t>
            </w:r>
          </w:p>
        </w:tc>
        <w:tc>
          <w:tcPr>
            <w:tcW w:w="3685" w:type="dxa"/>
            <w:tcBorders>
              <w:right w:val="single" w:color="auto" w:sz="12" w:space="0"/>
            </w:tcBorders>
            <w:vAlign w:val="center"/>
          </w:tcPr>
          <w:p w14:paraId="63DDD876">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2.1.1</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熟悉超声设备的使用</w:t>
            </w:r>
          </w:p>
          <w:p w14:paraId="35DB47AE">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2.1.2了解常见病、多发病的超声诊断</w:t>
            </w:r>
          </w:p>
          <w:p w14:paraId="6B3E37B9">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2.1.3 通过专业培训，熟悉扫查部位和操作手法</w:t>
            </w:r>
          </w:p>
        </w:tc>
      </w:tr>
      <w:tr w14:paraId="4554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63" w:type="dxa"/>
            <w:vMerge w:val="continue"/>
            <w:tcBorders>
              <w:left w:val="single" w:color="auto" w:sz="12" w:space="0"/>
            </w:tcBorders>
            <w:vAlign w:val="center"/>
          </w:tcPr>
          <w:p w14:paraId="088A0C1C">
            <w:pPr>
              <w:widowControl/>
              <w:jc w:val="left"/>
              <w:rPr>
                <w:rFonts w:hint="default" w:ascii="Times New Roman" w:hAnsi="Times New Roman" w:eastAsia="宋体" w:cs="Times New Roman"/>
                <w:sz w:val="18"/>
                <w:szCs w:val="18"/>
              </w:rPr>
            </w:pPr>
          </w:p>
        </w:tc>
        <w:tc>
          <w:tcPr>
            <w:tcW w:w="2126" w:type="dxa"/>
            <w:vAlign w:val="center"/>
          </w:tcPr>
          <w:p w14:paraId="631BAE6B">
            <w:pPr>
              <w:widowControl/>
              <w:jc w:val="left"/>
              <w:rPr>
                <w:rFonts w:hint="eastAsia" w:ascii="Times New Roman" w:hAnsi="Times New Roman" w:eastAsia="宋体" w:cs="Times New Roman"/>
                <w:sz w:val="18"/>
                <w:szCs w:val="18"/>
              </w:rPr>
            </w:pPr>
            <w:r>
              <w:rPr>
                <w:rFonts w:hint="default" w:ascii="Times New Roman" w:hAnsi="Times New Roman" w:eastAsia="宋体" w:cs="Times New Roman"/>
                <w:sz w:val="18"/>
                <w:szCs w:val="18"/>
              </w:rPr>
              <w:t>2.2上传图像、协助专家出具检查意见或报告</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可实施简单操作。</w:t>
            </w:r>
          </w:p>
        </w:tc>
        <w:tc>
          <w:tcPr>
            <w:tcW w:w="2335" w:type="dxa"/>
            <w:vAlign w:val="center"/>
          </w:tcPr>
          <w:p w14:paraId="1925E695">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1.2.1 远程会诊操作</w:t>
            </w:r>
          </w:p>
          <w:p w14:paraId="76565768">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1.2.2 协助专家会诊</w:t>
            </w:r>
          </w:p>
          <w:p w14:paraId="53F3FAE9">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1.2.3 打印检查意见或报告</w:t>
            </w:r>
          </w:p>
        </w:tc>
        <w:tc>
          <w:tcPr>
            <w:tcW w:w="3685" w:type="dxa"/>
            <w:tcBorders>
              <w:right w:val="single" w:color="auto" w:sz="12" w:space="0"/>
            </w:tcBorders>
            <w:vAlign w:val="center"/>
          </w:tcPr>
          <w:p w14:paraId="5CECE557">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2.2.1</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熟悉AI智能操作系统，有1-2年操作经验</w:t>
            </w:r>
          </w:p>
          <w:p w14:paraId="4D011E2C">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2.2.2</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有100例以上病例分析判断经验</w:t>
            </w:r>
          </w:p>
        </w:tc>
      </w:tr>
      <w:tr w14:paraId="6B23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063" w:type="dxa"/>
            <w:vMerge w:val="restart"/>
            <w:tcBorders>
              <w:left w:val="single" w:color="auto" w:sz="12" w:space="0"/>
            </w:tcBorders>
            <w:vAlign w:val="center"/>
          </w:tcPr>
          <w:p w14:paraId="03A845AA">
            <w:pPr>
              <w:widowControl/>
              <w:jc w:val="left"/>
              <w:rPr>
                <w:rFonts w:hint="default" w:ascii="Times New Roman" w:hAnsi="Times New Roman" w:eastAsia="宋体" w:cs="Times New Roman"/>
                <w:sz w:val="18"/>
                <w:szCs w:val="18"/>
                <w:lang w:eastAsia="zh-CN"/>
              </w:rPr>
            </w:pPr>
            <w:r>
              <w:rPr>
                <w:rFonts w:hint="default" w:ascii="Times New Roman" w:hAnsi="Times New Roman" w:eastAsia="宋体" w:cs="Times New Roman"/>
                <w:sz w:val="18"/>
                <w:szCs w:val="18"/>
              </w:rPr>
              <w:t>3.</w:t>
            </w:r>
            <w:r>
              <w:rPr>
                <w:rFonts w:hint="default" w:ascii="Times New Roman" w:hAnsi="Times New Roman" w:eastAsia="宋体" w:cs="Times New Roman"/>
                <w:sz w:val="18"/>
                <w:szCs w:val="18"/>
                <w:lang w:val="en-US" w:eastAsia="zh-CN"/>
              </w:rPr>
              <w:t>高级师</w:t>
            </w:r>
          </w:p>
        </w:tc>
        <w:tc>
          <w:tcPr>
            <w:tcW w:w="2126" w:type="dxa"/>
            <w:vAlign w:val="center"/>
          </w:tcPr>
          <w:p w14:paraId="76E46A8E">
            <w:pPr>
              <w:widowControl/>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xml:space="preserve">3.1 </w:t>
            </w:r>
            <w:r>
              <w:rPr>
                <w:rFonts w:hint="default" w:ascii="Times New Roman" w:hAnsi="Times New Roman" w:eastAsia="宋体" w:cs="Times New Roman"/>
                <w:sz w:val="18"/>
                <w:szCs w:val="18"/>
                <w:lang w:val="en-US" w:eastAsia="zh-CN"/>
              </w:rPr>
              <w:t>询问、核实基本信息</w:t>
            </w:r>
            <w:r>
              <w:rPr>
                <w:rFonts w:hint="default" w:ascii="Times New Roman" w:hAnsi="Times New Roman" w:eastAsia="宋体" w:cs="Times New Roman"/>
                <w:sz w:val="18"/>
                <w:szCs w:val="18"/>
              </w:rPr>
              <w:t>、扫查</w:t>
            </w:r>
          </w:p>
        </w:tc>
        <w:tc>
          <w:tcPr>
            <w:tcW w:w="2335" w:type="dxa"/>
            <w:vAlign w:val="center"/>
          </w:tcPr>
          <w:p w14:paraId="61D6D033">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3.1.1 超声基础知识</w:t>
            </w:r>
          </w:p>
          <w:p w14:paraId="079D6817">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3.1.2 超声诊断临床疾病表现</w:t>
            </w:r>
          </w:p>
          <w:p w14:paraId="1F8B2761">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3.1.3 超声探头扫查</w:t>
            </w:r>
          </w:p>
        </w:tc>
        <w:tc>
          <w:tcPr>
            <w:tcW w:w="3685" w:type="dxa"/>
            <w:tcBorders>
              <w:right w:val="single" w:color="auto" w:sz="12" w:space="0"/>
            </w:tcBorders>
            <w:vAlign w:val="center"/>
          </w:tcPr>
          <w:p w14:paraId="2A760DCD">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3.1.1</w:t>
            </w:r>
            <w:r>
              <w:rPr>
                <w:rFonts w:hint="eastAsia"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熟悉超声设备的使用</w:t>
            </w:r>
          </w:p>
          <w:p w14:paraId="77565C26">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3.1.2了解常见病、多发病的超声诊断</w:t>
            </w:r>
          </w:p>
          <w:p w14:paraId="3E82193F">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3.1.3 通过专业培训，熟悉扫查部位和操作手法</w:t>
            </w:r>
          </w:p>
        </w:tc>
      </w:tr>
      <w:tr w14:paraId="4480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063" w:type="dxa"/>
            <w:vMerge w:val="continue"/>
            <w:tcBorders>
              <w:left w:val="single" w:color="auto" w:sz="12" w:space="0"/>
              <w:bottom w:val="single" w:color="auto" w:sz="12" w:space="0"/>
            </w:tcBorders>
            <w:vAlign w:val="center"/>
          </w:tcPr>
          <w:p w14:paraId="3C982295">
            <w:pPr>
              <w:widowControl/>
              <w:jc w:val="left"/>
              <w:rPr>
                <w:rFonts w:hint="default" w:ascii="Times New Roman" w:hAnsi="Times New Roman" w:eastAsia="宋体" w:cs="Times New Roman"/>
                <w:sz w:val="18"/>
                <w:szCs w:val="18"/>
              </w:rPr>
            </w:pPr>
          </w:p>
        </w:tc>
        <w:tc>
          <w:tcPr>
            <w:tcW w:w="2126" w:type="dxa"/>
            <w:tcBorders>
              <w:bottom w:val="single" w:color="auto" w:sz="12" w:space="0"/>
            </w:tcBorders>
            <w:vAlign w:val="center"/>
          </w:tcPr>
          <w:p w14:paraId="29C081AC">
            <w:pPr>
              <w:widowControl/>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3</w:t>
            </w:r>
            <w:r>
              <w:rPr>
                <w:rFonts w:hint="default" w:ascii="Times New Roman" w:hAnsi="Times New Roman" w:eastAsia="宋体" w:cs="Times New Roman"/>
                <w:sz w:val="18"/>
                <w:szCs w:val="18"/>
              </w:rPr>
              <w:t>.2上传图像、协助专家出具检查意见或报告</w:t>
            </w:r>
            <w:r>
              <w:rPr>
                <w:rFonts w:hint="eastAsia" w:ascii="Times New Roman" w:hAnsi="Times New Roman" w:eastAsia="宋体" w:cs="Times New Roman"/>
                <w:sz w:val="18"/>
                <w:szCs w:val="18"/>
                <w:lang w:eastAsia="zh-CN"/>
              </w:rPr>
              <w:t>、</w:t>
            </w:r>
            <w:r>
              <w:rPr>
                <w:rFonts w:hint="eastAsia" w:ascii="Times New Roman" w:hAnsi="Times New Roman" w:eastAsia="宋体" w:cs="Times New Roman"/>
                <w:sz w:val="18"/>
                <w:szCs w:val="18"/>
                <w:lang w:val="en-US" w:eastAsia="zh-CN"/>
              </w:rPr>
              <w:t>可实施较复杂操作</w:t>
            </w:r>
          </w:p>
        </w:tc>
        <w:tc>
          <w:tcPr>
            <w:tcW w:w="2335" w:type="dxa"/>
            <w:tcBorders>
              <w:bottom w:val="single" w:color="auto" w:sz="12" w:space="0"/>
            </w:tcBorders>
            <w:vAlign w:val="center"/>
          </w:tcPr>
          <w:p w14:paraId="60803BB3">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3</w:t>
            </w:r>
            <w:r>
              <w:rPr>
                <w:rFonts w:hint="default" w:ascii="Times New Roman" w:hAnsi="Times New Roman" w:eastAsia="宋体" w:cs="Times New Roman"/>
                <w:sz w:val="18"/>
                <w:szCs w:val="18"/>
              </w:rPr>
              <w:t>.2.1 扫描图像分析，出具检查报告</w:t>
            </w:r>
          </w:p>
        </w:tc>
        <w:tc>
          <w:tcPr>
            <w:tcW w:w="3685" w:type="dxa"/>
            <w:tcBorders>
              <w:bottom w:val="single" w:color="auto" w:sz="12" w:space="0"/>
              <w:right w:val="single" w:color="auto" w:sz="12" w:space="0"/>
            </w:tcBorders>
            <w:vAlign w:val="center"/>
          </w:tcPr>
          <w:p w14:paraId="7AFF1705">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3.2.1 临床科室</w:t>
            </w:r>
            <w:r>
              <w:rPr>
                <w:rFonts w:hint="default" w:ascii="Times New Roman" w:hAnsi="Times New Roman" w:eastAsia="宋体" w:cs="Times New Roman"/>
                <w:sz w:val="18"/>
                <w:szCs w:val="18"/>
                <w:lang w:val="en-US" w:eastAsia="zh-CN"/>
              </w:rPr>
              <w:t>2</w:t>
            </w:r>
            <w:r>
              <w:rPr>
                <w:rFonts w:hint="default" w:ascii="Times New Roman" w:hAnsi="Times New Roman" w:eastAsia="宋体" w:cs="Times New Roman"/>
                <w:sz w:val="18"/>
                <w:szCs w:val="18"/>
              </w:rPr>
              <w:t>-</w:t>
            </w:r>
            <w:r>
              <w:rPr>
                <w:rFonts w:hint="default" w:ascii="Times New Roman" w:hAnsi="Times New Roman" w:eastAsia="宋体" w:cs="Times New Roman"/>
                <w:sz w:val="18"/>
                <w:szCs w:val="18"/>
                <w:lang w:val="en-US" w:eastAsia="zh-CN"/>
              </w:rPr>
              <w:t>3</w:t>
            </w:r>
            <w:r>
              <w:rPr>
                <w:rFonts w:hint="default" w:ascii="Times New Roman" w:hAnsi="Times New Roman" w:eastAsia="宋体" w:cs="Times New Roman"/>
                <w:sz w:val="18"/>
                <w:szCs w:val="18"/>
              </w:rPr>
              <w:t>年治病经验</w:t>
            </w:r>
          </w:p>
          <w:p w14:paraId="7281E872">
            <w:pPr>
              <w:widowControl/>
              <w:ind w:firstLine="0" w:firstLine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3</w:t>
            </w:r>
            <w:r>
              <w:rPr>
                <w:rFonts w:hint="default" w:ascii="Times New Roman" w:hAnsi="Times New Roman" w:eastAsia="宋体" w:cs="Times New Roman"/>
                <w:sz w:val="18"/>
                <w:szCs w:val="18"/>
              </w:rPr>
              <w:t>.2.2 有超声案例分析经验，能有效运用超声指导临床治疗方案及实施</w:t>
            </w:r>
          </w:p>
        </w:tc>
      </w:tr>
    </w:tbl>
    <w:p w14:paraId="34D9348A">
      <w:pPr>
        <w:widowControl/>
        <w:jc w:val="left"/>
        <w:rPr>
          <w:rFonts w:hint="eastAsia" w:ascii="黑体" w:hAnsi="黑体" w:cs="黑体"/>
          <w:sz w:val="21"/>
          <w:szCs w:val="21"/>
        </w:rPr>
      </w:pPr>
      <w:bookmarkStart w:id="36" w:name="_Toc31821"/>
      <w:bookmarkStart w:id="37" w:name="_Toc12106"/>
      <w:bookmarkStart w:id="38" w:name="_Toc25677"/>
      <w:r>
        <w:rPr>
          <w:rFonts w:hint="eastAsia" w:ascii="黑体" w:hAnsi="黑体" w:cs="黑体"/>
          <w:sz w:val="21"/>
          <w:szCs w:val="21"/>
        </w:rPr>
        <w:br w:type="page"/>
      </w:r>
    </w:p>
    <w:p w14:paraId="7C0D1C20">
      <w:pPr>
        <w:pStyle w:val="47"/>
        <w:widowControl/>
        <w:numPr>
          <w:ilvl w:val="-1"/>
          <w:numId w:val="0"/>
        </w:numPr>
        <w:tabs>
          <w:tab w:val="left" w:pos="0"/>
        </w:tabs>
        <w:spacing w:before="0" w:beforeLines="0" w:after="0" w:afterLines="0"/>
        <w:jc w:val="center"/>
        <w:rPr>
          <w:rFonts w:hint="eastAsia" w:hAnsi="黑体" w:cs="黑体"/>
          <w:sz w:val="21"/>
          <w:szCs w:val="21"/>
          <w:lang w:val="en-US" w:eastAsia="zh-CN"/>
        </w:rPr>
      </w:pPr>
      <w:r>
        <w:rPr>
          <w:rFonts w:hint="eastAsia" w:hAnsi="黑体" w:cs="黑体"/>
          <w:sz w:val="21"/>
          <w:szCs w:val="21"/>
          <w:lang w:val="en-US" w:eastAsia="zh-CN"/>
        </w:rPr>
        <w:t>附  录  B</w:t>
      </w:r>
    </w:p>
    <w:p w14:paraId="069A92F2">
      <w:pPr>
        <w:pStyle w:val="42"/>
        <w:widowControl/>
        <w:ind w:firstLine="0" w:firstLineChars="0"/>
        <w:jc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（规范性）</w:t>
      </w:r>
    </w:p>
    <w:bookmarkEnd w:id="36"/>
    <w:bookmarkEnd w:id="37"/>
    <w:bookmarkEnd w:id="38"/>
    <w:p w14:paraId="1731356D">
      <w:pPr>
        <w:pStyle w:val="42"/>
        <w:widowControl/>
        <w:ind w:firstLine="0" w:firstLineChars="0"/>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权重表</w:t>
      </w:r>
    </w:p>
    <w:p w14:paraId="0270FE74">
      <w:pPr>
        <w:pStyle w:val="42"/>
        <w:widowControl/>
        <w:ind w:firstLine="0" w:firstLineChars="0"/>
        <w:jc w:val="left"/>
        <w:rPr>
          <w:rFonts w:hint="default" w:ascii="黑体" w:hAnsi="黑体" w:cs="黑体"/>
          <w:sz w:val="21"/>
          <w:szCs w:val="21"/>
          <w:lang w:val="en-US"/>
        </w:rPr>
      </w:pPr>
      <w:r>
        <w:rPr>
          <w:rFonts w:hint="eastAsia" w:ascii="黑体" w:hAnsi="黑体" w:cs="黑体"/>
          <w:sz w:val="21"/>
          <w:szCs w:val="21"/>
          <w:lang w:val="en-US" w:eastAsia="zh-CN"/>
        </w:rPr>
        <w:t xml:space="preserve">B.1 </w:t>
      </w:r>
      <w:r>
        <w:rPr>
          <w:rFonts w:hint="eastAsia" w:ascii="黑体" w:hAnsi="黑体" w:cs="黑体"/>
          <w:sz w:val="21"/>
          <w:szCs w:val="21"/>
        </w:rPr>
        <w:t>理论知识权重</w:t>
      </w:r>
      <w:r>
        <w:rPr>
          <w:rFonts w:hint="eastAsia" w:hAnsi="黑体" w:cs="黑体"/>
          <w:sz w:val="21"/>
          <w:szCs w:val="21"/>
          <w:lang w:val="en-US" w:eastAsia="zh-CN"/>
        </w:rPr>
        <w:t>见表B.1。</w:t>
      </w:r>
    </w:p>
    <w:p w14:paraId="1478D4C6">
      <w:pPr>
        <w:pStyle w:val="47"/>
        <w:widowControl/>
        <w:numPr>
          <w:ilvl w:val="-1"/>
          <w:numId w:val="0"/>
        </w:numPr>
        <w:tabs>
          <w:tab w:val="left" w:pos="0"/>
        </w:tabs>
        <w:spacing w:before="157" w:beforeLines="50" w:after="157" w:afterLines="50"/>
        <w:jc w:val="center"/>
        <w:outlineLvl w:val="9"/>
        <w:rPr>
          <w:rFonts w:hint="default" w:ascii="宋体" w:hAnsi="Times New Roman" w:cs="Times New Roman"/>
          <w:sz w:val="21"/>
          <w:szCs w:val="20"/>
        </w:rPr>
      </w:pPr>
      <w:r>
        <w:rPr>
          <w:rFonts w:hint="eastAsia" w:hAnsi="黑体" w:cs="黑体"/>
          <w:sz w:val="21"/>
          <w:szCs w:val="21"/>
          <w:lang w:val="en-US" w:eastAsia="zh-CN"/>
        </w:rPr>
        <w:t>表B.</w:t>
      </w:r>
      <w:r>
        <w:rPr>
          <w:rFonts w:hint="eastAsia" w:ascii="Times New Roman" w:cs="Times New Roman"/>
          <w:sz w:val="21"/>
          <w:szCs w:val="21"/>
          <w:lang w:val="en-US" w:eastAsia="zh-CN"/>
        </w:rPr>
        <w:t>1</w:t>
      </w:r>
      <w:r>
        <w:rPr>
          <w:rFonts w:hint="eastAsia" w:hAnsi="黑体" w:cs="黑体"/>
          <w:sz w:val="21"/>
          <w:szCs w:val="21"/>
          <w:lang w:val="en-US" w:eastAsia="zh-CN"/>
        </w:rPr>
        <w:t xml:space="preserve"> </w:t>
      </w:r>
      <w:r>
        <w:rPr>
          <w:rFonts w:hint="eastAsia" w:ascii="黑体" w:hAnsi="黑体" w:cs="黑体"/>
          <w:sz w:val="21"/>
          <w:szCs w:val="21"/>
        </w:rPr>
        <w:t>理论知识权重</w:t>
      </w:r>
      <w:r>
        <w:rPr>
          <w:rFonts w:hint="eastAsia" w:hAnsi="黑体" w:cs="黑体"/>
          <w:sz w:val="21"/>
          <w:szCs w:val="21"/>
          <w:lang w:val="en-US" w:eastAsia="zh-CN"/>
        </w:rPr>
        <w:t>表</w:t>
      </w:r>
    </w:p>
    <w:tbl>
      <w:tblPr>
        <w:tblStyle w:val="11"/>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9"/>
        <w:gridCol w:w="1792"/>
        <w:gridCol w:w="1792"/>
        <w:gridCol w:w="1792"/>
        <w:gridCol w:w="1793"/>
      </w:tblGrid>
      <w:tr w14:paraId="1906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094" w:type="dxa"/>
            <w:gridSpan w:val="2"/>
            <w:tcBorders>
              <w:top w:val="single" w:color="auto" w:sz="12" w:space="0"/>
              <w:left w:val="single" w:color="auto" w:sz="12" w:space="0"/>
            </w:tcBorders>
            <w:vAlign w:val="center"/>
          </w:tcPr>
          <w:p w14:paraId="6FC6DF20">
            <w:pPr>
              <w:widowControl/>
              <w:snapToGrid w:val="0"/>
              <w:spacing w:before="62" w:beforeLines="2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mc:AlternateContent>
                <mc:Choice Requires="wps">
                  <w:drawing>
                    <wp:anchor distT="0" distB="0" distL="114300" distR="114300" simplePos="0" relativeHeight="251667456" behindDoc="0" locked="0" layoutInCell="1" allowOverlap="1">
                      <wp:simplePos x="0" y="0"/>
                      <wp:positionH relativeFrom="column">
                        <wp:posOffset>-58420</wp:posOffset>
                      </wp:positionH>
                      <wp:positionV relativeFrom="paragraph">
                        <wp:posOffset>12065</wp:posOffset>
                      </wp:positionV>
                      <wp:extent cx="1323975" cy="581025"/>
                      <wp:effectExtent l="0" t="0" r="9525" b="9525"/>
                      <wp:wrapNone/>
                      <wp:docPr id="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1323975" cy="581025"/>
                              </a:xfrm>
                              <a:prstGeom prst="line">
                                <a:avLst/>
                              </a:prstGeom>
                              <a:noFill/>
                              <a:ln w="6350" cap="flat" cmpd="sng">
                                <a:solidFill>
                                  <a:srgbClr val="000000"/>
                                </a:solidFill>
                                <a:round/>
                              </a:ln>
                            </wps:spPr>
                            <wps:bodyPr/>
                          </wps:wsp>
                        </a:graphicData>
                      </a:graphic>
                    </wp:anchor>
                  </w:drawing>
                </mc:Choice>
                <mc:Fallback>
                  <w:pict>
                    <v:line id="直接连接符 1" o:spid="_x0000_s1026" o:spt="20" style="position:absolute;left:0pt;margin-left:-4.6pt;margin-top:0.95pt;height:45.75pt;width:104.25pt;z-index:251667456;mso-width-relative:page;mso-height-relative:page;" filled="f" stroked="t" coordsize="21600,21600" o:gfxdata="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bu5Uc0wAAAAcBAAAPAAAAAAAAAAEAIAAAACIAAABkcnMvZG93bnJldi54bWxQSwECFAAU&#10;AAAACACHTuJA6S/GafYBAADFAwAADgAAAAAAAAABACAAAAAiAQAAZHJzL2Uyb0RvYy54bWxQSwUG&#10;AAAAAAYABgBZAQAAigUAAAAA&#10;">
                      <v:fill on="f" focussize="0,0"/>
                      <v:stroke weight="0.5pt" color="#000000" joinstyle="round"/>
                      <v:imagedata o:title=""/>
                      <o:lock v:ext="edit" aspectratio="f"/>
                    </v:line>
                  </w:pict>
                </mc:Fallback>
              </mc:AlternateContent>
            </w:r>
            <w:r>
              <w:rPr>
                <w:rFonts w:hint="eastAsia" w:ascii="宋体" w:hAnsi="宋体" w:eastAsia="宋体" w:cs="宋体"/>
                <w:b w:val="0"/>
                <w:bCs w:val="0"/>
                <w:sz w:val="18"/>
                <w:szCs w:val="18"/>
              </w:rPr>
              <w:t xml:space="preserve">         技能等级 </w:t>
            </w:r>
          </w:p>
          <w:p w14:paraId="7A839F16">
            <w:pPr>
              <w:widowControl/>
              <w:snapToGrid w:val="0"/>
              <w:jc w:val="center"/>
              <w:rPr>
                <w:rFonts w:hint="eastAsia" w:ascii="宋体" w:hAnsi="宋体" w:eastAsia="宋体" w:cs="宋体"/>
                <w:b w:val="0"/>
                <w:bCs w:val="0"/>
                <w:sz w:val="18"/>
                <w:szCs w:val="18"/>
              </w:rPr>
            </w:pPr>
          </w:p>
          <w:p w14:paraId="7571B6EC">
            <w:pPr>
              <w:widowControl/>
              <w:snapToGrid w:val="0"/>
              <w:rPr>
                <w:rFonts w:hint="eastAsia" w:ascii="宋体" w:hAnsi="宋体" w:eastAsia="宋体" w:cs="宋体"/>
                <w:b w:val="0"/>
                <w:bCs w:val="0"/>
                <w:sz w:val="18"/>
                <w:szCs w:val="18"/>
              </w:rPr>
            </w:pPr>
            <w:r>
              <w:rPr>
                <w:rFonts w:hint="eastAsia" w:ascii="宋体" w:hAnsi="宋体" w:eastAsia="宋体" w:cs="宋体"/>
                <w:b w:val="0"/>
                <w:bCs w:val="0"/>
                <w:sz w:val="18"/>
                <w:szCs w:val="18"/>
              </w:rPr>
              <w:t>项目</w:t>
            </w:r>
          </w:p>
        </w:tc>
        <w:tc>
          <w:tcPr>
            <w:tcW w:w="1792" w:type="dxa"/>
            <w:tcBorders>
              <w:top w:val="single" w:color="auto" w:sz="12" w:space="0"/>
            </w:tcBorders>
            <w:vAlign w:val="center"/>
          </w:tcPr>
          <w:p w14:paraId="01355EED">
            <w:pPr>
              <w:widowControl/>
              <w:snapToGrid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初级</w:t>
            </w:r>
          </w:p>
          <w:p w14:paraId="7951D477">
            <w:pPr>
              <w:widowControl/>
              <w:snapToGrid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792" w:type="dxa"/>
            <w:tcBorders>
              <w:top w:val="single" w:color="auto" w:sz="12" w:space="0"/>
            </w:tcBorders>
            <w:vAlign w:val="center"/>
          </w:tcPr>
          <w:p w14:paraId="72E4F120">
            <w:pPr>
              <w:widowControl/>
              <w:snapToGrid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中级</w:t>
            </w:r>
          </w:p>
          <w:p w14:paraId="11A20D18">
            <w:pPr>
              <w:widowControl/>
              <w:snapToGrid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792" w:type="dxa"/>
            <w:tcBorders>
              <w:top w:val="single" w:color="auto" w:sz="12" w:space="0"/>
            </w:tcBorders>
            <w:vAlign w:val="center"/>
          </w:tcPr>
          <w:p w14:paraId="21C9453D">
            <w:pPr>
              <w:widowControl/>
              <w:snapToGrid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高级</w:t>
            </w:r>
          </w:p>
          <w:p w14:paraId="2CEC69CF">
            <w:pPr>
              <w:widowControl/>
              <w:snapToGrid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c>
          <w:tcPr>
            <w:tcW w:w="1793" w:type="dxa"/>
            <w:tcBorders>
              <w:top w:val="single" w:color="auto" w:sz="12" w:space="0"/>
              <w:right w:val="single" w:color="auto" w:sz="12" w:space="0"/>
            </w:tcBorders>
            <w:vAlign w:val="center"/>
          </w:tcPr>
          <w:p w14:paraId="69060910">
            <w:pPr>
              <w:widowControl/>
              <w:snapToGrid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师资</w:t>
            </w:r>
          </w:p>
          <w:p w14:paraId="4EC41954">
            <w:pPr>
              <w:widowControl/>
              <w:snapToGrid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w:t>
            </w:r>
          </w:p>
        </w:tc>
      </w:tr>
      <w:tr w14:paraId="4307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Borders>
              <w:left w:val="single" w:color="auto" w:sz="12" w:space="0"/>
            </w:tcBorders>
          </w:tcPr>
          <w:p w14:paraId="71B14D37">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基本要求</w:t>
            </w:r>
          </w:p>
        </w:tc>
        <w:tc>
          <w:tcPr>
            <w:tcW w:w="1419" w:type="dxa"/>
          </w:tcPr>
          <w:p w14:paraId="12221F54">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学历水平</w:t>
            </w:r>
          </w:p>
        </w:tc>
        <w:tc>
          <w:tcPr>
            <w:tcW w:w="1792" w:type="dxa"/>
          </w:tcPr>
          <w:p w14:paraId="571D8680">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30</w:t>
            </w:r>
          </w:p>
        </w:tc>
        <w:tc>
          <w:tcPr>
            <w:tcW w:w="1792" w:type="dxa"/>
          </w:tcPr>
          <w:p w14:paraId="3D5261FA">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1792" w:type="dxa"/>
          </w:tcPr>
          <w:p w14:paraId="286E3368">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1793" w:type="dxa"/>
            <w:tcBorders>
              <w:right w:val="single" w:color="auto" w:sz="12" w:space="0"/>
            </w:tcBorders>
          </w:tcPr>
          <w:p w14:paraId="4AFF0B5E">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w:t>
            </w:r>
          </w:p>
        </w:tc>
      </w:tr>
      <w:tr w14:paraId="5739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23CEBC70">
            <w:pPr>
              <w:widowControl/>
              <w:spacing w:line="480" w:lineRule="auto"/>
              <w:jc w:val="center"/>
              <w:rPr>
                <w:rFonts w:hint="eastAsia" w:ascii="宋体" w:hAnsi="宋体" w:eastAsia="宋体" w:cs="宋体"/>
                <w:sz w:val="18"/>
                <w:szCs w:val="18"/>
              </w:rPr>
            </w:pPr>
          </w:p>
        </w:tc>
        <w:tc>
          <w:tcPr>
            <w:tcW w:w="1419" w:type="dxa"/>
          </w:tcPr>
          <w:p w14:paraId="2F0570AA">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专业技能</w:t>
            </w:r>
          </w:p>
        </w:tc>
        <w:tc>
          <w:tcPr>
            <w:tcW w:w="1792" w:type="dxa"/>
          </w:tcPr>
          <w:p w14:paraId="56529B4C">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1792" w:type="dxa"/>
          </w:tcPr>
          <w:p w14:paraId="21A5644A">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1792" w:type="dxa"/>
          </w:tcPr>
          <w:p w14:paraId="386FFA59">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30</w:t>
            </w:r>
          </w:p>
        </w:tc>
        <w:tc>
          <w:tcPr>
            <w:tcW w:w="1793" w:type="dxa"/>
            <w:tcBorders>
              <w:right w:val="single" w:color="auto" w:sz="12" w:space="0"/>
            </w:tcBorders>
          </w:tcPr>
          <w:p w14:paraId="40D281D5">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w:t>
            </w:r>
          </w:p>
        </w:tc>
      </w:tr>
      <w:tr w14:paraId="3267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Borders>
              <w:left w:val="single" w:color="auto" w:sz="12" w:space="0"/>
            </w:tcBorders>
          </w:tcPr>
          <w:p w14:paraId="7484A604">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相关知识要求</w:t>
            </w:r>
          </w:p>
        </w:tc>
        <w:tc>
          <w:tcPr>
            <w:tcW w:w="1419" w:type="dxa"/>
          </w:tcPr>
          <w:p w14:paraId="245E067F">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理论知识</w:t>
            </w:r>
          </w:p>
        </w:tc>
        <w:tc>
          <w:tcPr>
            <w:tcW w:w="1792" w:type="dxa"/>
          </w:tcPr>
          <w:p w14:paraId="086BB47D">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30</w:t>
            </w:r>
          </w:p>
        </w:tc>
        <w:tc>
          <w:tcPr>
            <w:tcW w:w="1792" w:type="dxa"/>
          </w:tcPr>
          <w:p w14:paraId="4ABBFC36">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1792" w:type="dxa"/>
          </w:tcPr>
          <w:p w14:paraId="75DB7525">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1793" w:type="dxa"/>
            <w:tcBorders>
              <w:right w:val="single" w:color="auto" w:sz="12" w:space="0"/>
            </w:tcBorders>
          </w:tcPr>
          <w:p w14:paraId="1669CCD4">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w:t>
            </w:r>
          </w:p>
        </w:tc>
      </w:tr>
      <w:tr w14:paraId="3270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75DDC3D8">
            <w:pPr>
              <w:widowControl/>
              <w:spacing w:line="480" w:lineRule="auto"/>
              <w:jc w:val="left"/>
              <w:rPr>
                <w:rFonts w:hint="eastAsia" w:ascii="宋体" w:hAnsi="宋体" w:eastAsia="宋体" w:cs="宋体"/>
                <w:sz w:val="18"/>
                <w:szCs w:val="18"/>
              </w:rPr>
            </w:pPr>
          </w:p>
        </w:tc>
        <w:tc>
          <w:tcPr>
            <w:tcW w:w="1419" w:type="dxa"/>
          </w:tcPr>
          <w:p w14:paraId="10CFA468">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操作技能</w:t>
            </w:r>
          </w:p>
        </w:tc>
        <w:tc>
          <w:tcPr>
            <w:tcW w:w="1792" w:type="dxa"/>
          </w:tcPr>
          <w:p w14:paraId="24F42025">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1792" w:type="dxa"/>
          </w:tcPr>
          <w:p w14:paraId="4F7F6F58">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30</w:t>
            </w:r>
          </w:p>
        </w:tc>
        <w:tc>
          <w:tcPr>
            <w:tcW w:w="1792" w:type="dxa"/>
          </w:tcPr>
          <w:p w14:paraId="4C459EDD">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20</w:t>
            </w:r>
          </w:p>
        </w:tc>
        <w:tc>
          <w:tcPr>
            <w:tcW w:w="1793" w:type="dxa"/>
            <w:tcBorders>
              <w:right w:val="single" w:color="auto" w:sz="12" w:space="0"/>
            </w:tcBorders>
          </w:tcPr>
          <w:p w14:paraId="5A237E16">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w:t>
            </w:r>
          </w:p>
        </w:tc>
      </w:tr>
      <w:tr w14:paraId="0F01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631F0AC2">
            <w:pPr>
              <w:widowControl/>
              <w:spacing w:line="480" w:lineRule="auto"/>
              <w:jc w:val="left"/>
              <w:rPr>
                <w:rFonts w:hint="eastAsia" w:ascii="宋体" w:hAnsi="宋体" w:eastAsia="宋体" w:cs="宋体"/>
                <w:sz w:val="18"/>
                <w:szCs w:val="18"/>
              </w:rPr>
            </w:pPr>
          </w:p>
        </w:tc>
        <w:tc>
          <w:tcPr>
            <w:tcW w:w="1419" w:type="dxa"/>
          </w:tcPr>
          <w:p w14:paraId="6D8D9DE1">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分析判断</w:t>
            </w:r>
          </w:p>
        </w:tc>
        <w:tc>
          <w:tcPr>
            <w:tcW w:w="1792" w:type="dxa"/>
          </w:tcPr>
          <w:p w14:paraId="0C3F4EB9">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w:t>
            </w:r>
          </w:p>
        </w:tc>
        <w:tc>
          <w:tcPr>
            <w:tcW w:w="1792" w:type="dxa"/>
          </w:tcPr>
          <w:p w14:paraId="11B833C1">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10</w:t>
            </w:r>
          </w:p>
        </w:tc>
        <w:tc>
          <w:tcPr>
            <w:tcW w:w="1792" w:type="dxa"/>
          </w:tcPr>
          <w:p w14:paraId="3536A28D">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30</w:t>
            </w:r>
          </w:p>
        </w:tc>
        <w:tc>
          <w:tcPr>
            <w:tcW w:w="1793" w:type="dxa"/>
            <w:tcBorders>
              <w:right w:val="single" w:color="auto" w:sz="12" w:space="0"/>
            </w:tcBorders>
          </w:tcPr>
          <w:p w14:paraId="2B5BAEF5">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w:t>
            </w:r>
          </w:p>
        </w:tc>
      </w:tr>
      <w:tr w14:paraId="7806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094" w:type="dxa"/>
            <w:gridSpan w:val="2"/>
            <w:tcBorders>
              <w:left w:val="single" w:color="auto" w:sz="12" w:space="0"/>
              <w:bottom w:val="single" w:color="auto" w:sz="12" w:space="0"/>
            </w:tcBorders>
          </w:tcPr>
          <w:p w14:paraId="42AE6DB2">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合计</w:t>
            </w:r>
          </w:p>
        </w:tc>
        <w:tc>
          <w:tcPr>
            <w:tcW w:w="1792" w:type="dxa"/>
            <w:tcBorders>
              <w:bottom w:val="single" w:color="auto" w:sz="12" w:space="0"/>
            </w:tcBorders>
          </w:tcPr>
          <w:p w14:paraId="726755F4">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100</w:t>
            </w:r>
          </w:p>
        </w:tc>
        <w:tc>
          <w:tcPr>
            <w:tcW w:w="1792" w:type="dxa"/>
            <w:tcBorders>
              <w:bottom w:val="single" w:color="auto" w:sz="12" w:space="0"/>
            </w:tcBorders>
          </w:tcPr>
          <w:p w14:paraId="26226221">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100</w:t>
            </w:r>
          </w:p>
        </w:tc>
        <w:tc>
          <w:tcPr>
            <w:tcW w:w="1792" w:type="dxa"/>
            <w:tcBorders>
              <w:bottom w:val="single" w:color="auto" w:sz="12" w:space="0"/>
            </w:tcBorders>
          </w:tcPr>
          <w:p w14:paraId="218B3E60">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100</w:t>
            </w:r>
          </w:p>
        </w:tc>
        <w:tc>
          <w:tcPr>
            <w:tcW w:w="1793" w:type="dxa"/>
            <w:tcBorders>
              <w:bottom w:val="single" w:color="auto" w:sz="12" w:space="0"/>
              <w:right w:val="single" w:color="auto" w:sz="12" w:space="0"/>
            </w:tcBorders>
          </w:tcPr>
          <w:p w14:paraId="06AA8A8C">
            <w:pPr>
              <w:widowControl/>
              <w:spacing w:line="480" w:lineRule="auto"/>
              <w:jc w:val="center"/>
              <w:rPr>
                <w:rFonts w:hint="eastAsia" w:ascii="宋体" w:hAnsi="宋体" w:eastAsia="宋体" w:cs="宋体"/>
                <w:sz w:val="18"/>
                <w:szCs w:val="18"/>
              </w:rPr>
            </w:pPr>
            <w:r>
              <w:rPr>
                <w:rFonts w:hint="eastAsia" w:ascii="宋体" w:hAnsi="宋体" w:eastAsia="宋体" w:cs="宋体"/>
                <w:sz w:val="18"/>
                <w:szCs w:val="18"/>
              </w:rPr>
              <w:t>100</w:t>
            </w:r>
          </w:p>
        </w:tc>
      </w:tr>
    </w:tbl>
    <w:p w14:paraId="7A5A24DA">
      <w:pPr>
        <w:pStyle w:val="47"/>
        <w:widowControl/>
        <w:numPr>
          <w:ilvl w:val="-1"/>
          <w:numId w:val="0"/>
        </w:numPr>
        <w:tabs>
          <w:tab w:val="left" w:pos="0"/>
        </w:tabs>
        <w:spacing w:before="157" w:beforeLines="50" w:after="157" w:afterLines="50"/>
        <w:jc w:val="left"/>
        <w:rPr>
          <w:rFonts w:hint="eastAsia" w:ascii="黑体" w:hAnsi="黑体" w:cs="黑体"/>
          <w:sz w:val="21"/>
          <w:szCs w:val="21"/>
        </w:rPr>
      </w:pPr>
      <w:r>
        <w:rPr>
          <w:rFonts w:hint="eastAsia" w:hAnsi="黑体" w:cs="黑体"/>
          <w:sz w:val="21"/>
          <w:szCs w:val="21"/>
          <w:lang w:val="en-US" w:eastAsia="zh-CN"/>
        </w:rPr>
        <w:t xml:space="preserve">B.2 </w:t>
      </w:r>
      <w:r>
        <w:rPr>
          <w:rFonts w:hint="eastAsia" w:ascii="宋体" w:hAnsi="宋体" w:eastAsia="宋体" w:cs="宋体"/>
          <w:sz w:val="21"/>
          <w:szCs w:val="21"/>
        </w:rPr>
        <w:t>技能要求权重</w:t>
      </w:r>
      <w:r>
        <w:rPr>
          <w:rFonts w:hint="eastAsia" w:ascii="宋体" w:hAnsi="宋体" w:eastAsia="宋体" w:cs="宋体"/>
          <w:sz w:val="21"/>
          <w:szCs w:val="21"/>
          <w:lang w:val="en-US" w:eastAsia="zh-CN"/>
        </w:rPr>
        <w:t>见表B.2。</w:t>
      </w:r>
    </w:p>
    <w:p w14:paraId="175ABF46">
      <w:pPr>
        <w:pStyle w:val="47"/>
        <w:widowControl/>
        <w:numPr>
          <w:ilvl w:val="-1"/>
          <w:numId w:val="0"/>
        </w:numPr>
        <w:tabs>
          <w:tab w:val="left" w:pos="0"/>
        </w:tabs>
        <w:spacing w:before="157" w:beforeLines="50" w:after="157" w:afterLines="50"/>
        <w:jc w:val="center"/>
        <w:outlineLvl w:val="9"/>
        <w:rPr>
          <w:rFonts w:hint="eastAsia" w:ascii="宋体" w:hAnsi="Times New Roman" w:cs="Times New Roman"/>
          <w:sz w:val="21"/>
          <w:szCs w:val="20"/>
        </w:rPr>
      </w:pPr>
      <w:r>
        <w:rPr>
          <w:rFonts w:hint="eastAsia" w:hAnsi="黑体" w:cs="黑体"/>
          <w:sz w:val="21"/>
          <w:szCs w:val="21"/>
          <w:lang w:val="en-US" w:eastAsia="zh-CN"/>
        </w:rPr>
        <w:t>表</w:t>
      </w:r>
      <w:r>
        <w:rPr>
          <w:rFonts w:hint="eastAsia" w:ascii="Times New Roman" w:cs="Times New Roman"/>
          <w:sz w:val="21"/>
          <w:szCs w:val="21"/>
          <w:lang w:val="en-US" w:eastAsia="zh-CN"/>
        </w:rPr>
        <w:t>B.2</w:t>
      </w:r>
      <w:r>
        <w:rPr>
          <w:rFonts w:hint="eastAsia" w:hAnsi="黑体" w:cs="黑体"/>
          <w:sz w:val="21"/>
          <w:szCs w:val="21"/>
          <w:lang w:val="en-US" w:eastAsia="zh-CN"/>
        </w:rPr>
        <w:t xml:space="preserve">  </w:t>
      </w:r>
      <w:r>
        <w:rPr>
          <w:rFonts w:hint="eastAsia" w:ascii="黑体" w:hAnsi="黑体" w:cs="黑体"/>
          <w:sz w:val="21"/>
          <w:szCs w:val="21"/>
        </w:rPr>
        <w:t>技能要求权重</w:t>
      </w:r>
      <w:r>
        <w:rPr>
          <w:rFonts w:hint="eastAsia" w:hAnsi="黑体" w:cs="黑体"/>
          <w:sz w:val="21"/>
          <w:szCs w:val="21"/>
          <w:lang w:val="en-US" w:eastAsia="zh-CN"/>
        </w:rPr>
        <w:t>表</w:t>
      </w:r>
    </w:p>
    <w:tbl>
      <w:tblPr>
        <w:tblStyle w:val="11"/>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9"/>
        <w:gridCol w:w="1795"/>
        <w:gridCol w:w="1796"/>
        <w:gridCol w:w="1796"/>
        <w:gridCol w:w="1796"/>
      </w:tblGrid>
      <w:tr w14:paraId="725F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094" w:type="dxa"/>
            <w:gridSpan w:val="2"/>
            <w:tcBorders>
              <w:top w:val="single" w:color="auto" w:sz="12" w:space="0"/>
              <w:left w:val="single" w:color="auto" w:sz="12" w:space="0"/>
            </w:tcBorders>
            <w:vAlign w:val="center"/>
          </w:tcPr>
          <w:p w14:paraId="511C0DD0">
            <w:pPr>
              <w:widowControl/>
              <w:snapToGrid w:val="0"/>
              <w:spacing w:before="62" w:beforeLines="20"/>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mc:AlternateContent>
                <mc:Choice Requires="wps">
                  <w:drawing>
                    <wp:anchor distT="0" distB="0" distL="114300" distR="114300" simplePos="0" relativeHeight="251666432" behindDoc="0" locked="0" layoutInCell="1" allowOverlap="1">
                      <wp:simplePos x="0" y="0"/>
                      <wp:positionH relativeFrom="column">
                        <wp:posOffset>-67945</wp:posOffset>
                      </wp:positionH>
                      <wp:positionV relativeFrom="paragraph">
                        <wp:posOffset>3175</wp:posOffset>
                      </wp:positionV>
                      <wp:extent cx="1323975" cy="571500"/>
                      <wp:effectExtent l="0" t="0" r="9525"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1323975" cy="571500"/>
                              </a:xfrm>
                              <a:prstGeom prst="line">
                                <a:avLst/>
                              </a:prstGeom>
                              <a:noFill/>
                              <a:ln w="6350" cap="flat" cmpd="sng">
                                <a:solidFill>
                                  <a:srgbClr val="000000"/>
                                </a:solidFill>
                                <a:round/>
                              </a:ln>
                            </wps:spPr>
                            <wps:bodyPr/>
                          </wps:wsp>
                        </a:graphicData>
                      </a:graphic>
                    </wp:anchor>
                  </w:drawing>
                </mc:Choice>
                <mc:Fallback>
                  <w:pict>
                    <v:line id="_x0000_s1026" o:spid="_x0000_s1026" o:spt="20" style="position:absolute;left:0pt;margin-left:-5.35pt;margin-top:0.25pt;height:45pt;width:104.25pt;z-index:251666432;mso-width-relative:page;mso-height-relative:page;" filled="f" stroked="t" coordsize="21600,21600" o:gfxdata="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rTV711AAAAAcBAAAPAAAAAAAAAAEAIAAAACIAAABkcnMvZG93bnJldi54bWxQSwEC&#10;FAAUAAAACACHTuJA+VI2svgBAADFAwAADgAAAAAAAAABACAAAAAjAQAAZHJzL2Uyb0RvYy54bWxQ&#10;SwUGAAAAAAYABgBZAQAAjQUAAAAA&#10;">
                      <v:fill on="f" focussize="0,0"/>
                      <v:stroke weight="0.5pt" color="#000000" joinstyle="round"/>
                      <v:imagedata o:title=""/>
                      <o:lock v:ext="edit" aspectratio="f"/>
                    </v:line>
                  </w:pict>
                </mc:Fallback>
              </mc:AlternateContent>
            </w:r>
            <w:r>
              <w:rPr>
                <w:rFonts w:hint="default" w:ascii="Times New Roman" w:hAnsi="Times New Roman" w:eastAsia="宋体" w:cs="Times New Roman"/>
                <w:b w:val="0"/>
                <w:bCs w:val="0"/>
                <w:sz w:val="18"/>
                <w:szCs w:val="18"/>
              </w:rPr>
              <w:t xml:space="preserve">         技能等级</w:t>
            </w:r>
          </w:p>
          <w:p w14:paraId="3CE6CC45">
            <w:pPr>
              <w:widowControl/>
              <w:snapToGrid w:val="0"/>
              <w:jc w:val="center"/>
              <w:rPr>
                <w:rFonts w:hint="default" w:ascii="Times New Roman" w:hAnsi="Times New Roman" w:eastAsia="宋体" w:cs="Times New Roman"/>
                <w:b w:val="0"/>
                <w:bCs w:val="0"/>
                <w:sz w:val="18"/>
                <w:szCs w:val="18"/>
              </w:rPr>
            </w:pPr>
          </w:p>
          <w:p w14:paraId="0AEF5FAA">
            <w:pPr>
              <w:widowControl/>
              <w:snapToGrid w:val="0"/>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项目</w:t>
            </w:r>
          </w:p>
        </w:tc>
        <w:tc>
          <w:tcPr>
            <w:tcW w:w="1795" w:type="dxa"/>
            <w:tcBorders>
              <w:top w:val="single" w:color="auto" w:sz="12" w:space="0"/>
            </w:tcBorders>
            <w:vAlign w:val="center"/>
          </w:tcPr>
          <w:p w14:paraId="1EE49668">
            <w:pPr>
              <w:widowControl/>
              <w:snapToGrid w:val="0"/>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初级</w:t>
            </w:r>
          </w:p>
          <w:p w14:paraId="2BEF8889">
            <w:pPr>
              <w:widowControl/>
              <w:snapToGrid w:val="0"/>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w:t>
            </w:r>
          </w:p>
        </w:tc>
        <w:tc>
          <w:tcPr>
            <w:tcW w:w="1796" w:type="dxa"/>
            <w:tcBorders>
              <w:top w:val="single" w:color="auto" w:sz="12" w:space="0"/>
            </w:tcBorders>
            <w:vAlign w:val="center"/>
          </w:tcPr>
          <w:p w14:paraId="7DBBBD5B">
            <w:pPr>
              <w:widowControl/>
              <w:snapToGrid w:val="0"/>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中级</w:t>
            </w:r>
          </w:p>
          <w:p w14:paraId="3E8E7A9E">
            <w:pPr>
              <w:widowControl/>
              <w:snapToGrid w:val="0"/>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w:t>
            </w:r>
          </w:p>
        </w:tc>
        <w:tc>
          <w:tcPr>
            <w:tcW w:w="1796" w:type="dxa"/>
            <w:tcBorders>
              <w:top w:val="single" w:color="auto" w:sz="12" w:space="0"/>
            </w:tcBorders>
            <w:vAlign w:val="center"/>
          </w:tcPr>
          <w:p w14:paraId="3D53E8E1">
            <w:pPr>
              <w:widowControl/>
              <w:snapToGrid w:val="0"/>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高级</w:t>
            </w:r>
          </w:p>
          <w:p w14:paraId="31540C0C">
            <w:pPr>
              <w:widowControl/>
              <w:snapToGrid w:val="0"/>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w:t>
            </w:r>
          </w:p>
        </w:tc>
        <w:tc>
          <w:tcPr>
            <w:tcW w:w="1796" w:type="dxa"/>
            <w:tcBorders>
              <w:top w:val="single" w:color="auto" w:sz="12" w:space="0"/>
              <w:right w:val="single" w:color="auto" w:sz="12" w:space="0"/>
            </w:tcBorders>
            <w:vAlign w:val="center"/>
          </w:tcPr>
          <w:p w14:paraId="16465B2D">
            <w:pPr>
              <w:widowControl/>
              <w:snapToGrid w:val="0"/>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师资</w:t>
            </w:r>
          </w:p>
          <w:p w14:paraId="5C1011E2">
            <w:pPr>
              <w:widowControl/>
              <w:snapToGrid w:val="0"/>
              <w:jc w:val="center"/>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z w:val="18"/>
                <w:szCs w:val="18"/>
              </w:rPr>
              <w:t>（%）</w:t>
            </w:r>
          </w:p>
        </w:tc>
      </w:tr>
      <w:tr w14:paraId="7140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Borders>
              <w:left w:val="single" w:color="auto" w:sz="12" w:space="0"/>
            </w:tcBorders>
            <w:vAlign w:val="center"/>
          </w:tcPr>
          <w:p w14:paraId="084FB956">
            <w:pPr>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技能要求</w:t>
            </w:r>
          </w:p>
        </w:tc>
        <w:tc>
          <w:tcPr>
            <w:tcW w:w="1419" w:type="dxa"/>
          </w:tcPr>
          <w:p w14:paraId="4EDB1FDA">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lang w:val="en-US" w:eastAsia="zh-CN"/>
              </w:rPr>
              <w:t>视触听器</w:t>
            </w:r>
            <w:r>
              <w:rPr>
                <w:rFonts w:hint="default" w:ascii="Times New Roman" w:hAnsi="Times New Roman" w:eastAsia="宋体" w:cs="Times New Roman"/>
                <w:sz w:val="18"/>
                <w:szCs w:val="18"/>
              </w:rPr>
              <w:t>扫描</w:t>
            </w:r>
          </w:p>
        </w:tc>
        <w:tc>
          <w:tcPr>
            <w:tcW w:w="1795" w:type="dxa"/>
          </w:tcPr>
          <w:p w14:paraId="0D876DC1">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w:t>
            </w:r>
          </w:p>
        </w:tc>
        <w:tc>
          <w:tcPr>
            <w:tcW w:w="1796" w:type="dxa"/>
          </w:tcPr>
          <w:p w14:paraId="07F98913">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w:t>
            </w:r>
          </w:p>
        </w:tc>
        <w:tc>
          <w:tcPr>
            <w:tcW w:w="1796" w:type="dxa"/>
          </w:tcPr>
          <w:p w14:paraId="053D52BF">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796" w:type="dxa"/>
            <w:tcBorders>
              <w:right w:val="single" w:color="auto" w:sz="12" w:space="0"/>
            </w:tcBorders>
          </w:tcPr>
          <w:p w14:paraId="42C7DFEA">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r>
      <w:tr w14:paraId="6342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3C8152BE">
            <w:pPr>
              <w:spacing w:line="480" w:lineRule="auto"/>
              <w:jc w:val="center"/>
              <w:rPr>
                <w:rFonts w:hint="default" w:ascii="Times New Roman" w:hAnsi="Times New Roman" w:eastAsia="宋体" w:cs="Times New Roman"/>
                <w:sz w:val="18"/>
                <w:szCs w:val="18"/>
              </w:rPr>
            </w:pPr>
          </w:p>
        </w:tc>
        <w:tc>
          <w:tcPr>
            <w:tcW w:w="1419" w:type="dxa"/>
          </w:tcPr>
          <w:p w14:paraId="67E91C49">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辅助AI判断</w:t>
            </w:r>
          </w:p>
        </w:tc>
        <w:tc>
          <w:tcPr>
            <w:tcW w:w="1795" w:type="dxa"/>
          </w:tcPr>
          <w:p w14:paraId="51075EE0">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w:t>
            </w:r>
          </w:p>
        </w:tc>
        <w:tc>
          <w:tcPr>
            <w:tcW w:w="1796" w:type="dxa"/>
          </w:tcPr>
          <w:p w14:paraId="1D9C0510">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w:t>
            </w:r>
          </w:p>
        </w:tc>
        <w:tc>
          <w:tcPr>
            <w:tcW w:w="1796" w:type="dxa"/>
          </w:tcPr>
          <w:p w14:paraId="00EBDA39">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796" w:type="dxa"/>
            <w:tcBorders>
              <w:right w:val="single" w:color="auto" w:sz="12" w:space="0"/>
            </w:tcBorders>
          </w:tcPr>
          <w:p w14:paraId="29F7FA76">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r>
      <w:tr w14:paraId="2973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31EEFBEE">
            <w:pPr>
              <w:widowControl/>
              <w:spacing w:line="480" w:lineRule="auto"/>
              <w:jc w:val="center"/>
              <w:rPr>
                <w:rFonts w:hint="default" w:ascii="Times New Roman" w:hAnsi="Times New Roman" w:eastAsia="宋体" w:cs="Times New Roman"/>
                <w:sz w:val="18"/>
                <w:szCs w:val="18"/>
              </w:rPr>
            </w:pPr>
          </w:p>
        </w:tc>
        <w:tc>
          <w:tcPr>
            <w:tcW w:w="1419" w:type="dxa"/>
          </w:tcPr>
          <w:p w14:paraId="7EEB8FD0">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初步分析</w:t>
            </w:r>
          </w:p>
        </w:tc>
        <w:tc>
          <w:tcPr>
            <w:tcW w:w="1795" w:type="dxa"/>
          </w:tcPr>
          <w:p w14:paraId="139FB798">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796" w:type="dxa"/>
          </w:tcPr>
          <w:p w14:paraId="1C8CCF21">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w:t>
            </w:r>
          </w:p>
        </w:tc>
        <w:tc>
          <w:tcPr>
            <w:tcW w:w="1796" w:type="dxa"/>
          </w:tcPr>
          <w:p w14:paraId="46B1D965">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796" w:type="dxa"/>
            <w:tcBorders>
              <w:right w:val="single" w:color="auto" w:sz="12" w:space="0"/>
            </w:tcBorders>
          </w:tcPr>
          <w:p w14:paraId="74FDC23B">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r>
      <w:tr w14:paraId="539E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Borders>
              <w:left w:val="single" w:color="auto" w:sz="12" w:space="0"/>
            </w:tcBorders>
          </w:tcPr>
          <w:p w14:paraId="4BCD9383">
            <w:pPr>
              <w:widowControl/>
              <w:spacing w:line="480" w:lineRule="auto"/>
              <w:jc w:val="left"/>
              <w:rPr>
                <w:rFonts w:hint="default" w:ascii="Times New Roman" w:hAnsi="Times New Roman" w:eastAsia="宋体" w:cs="Times New Roman"/>
                <w:sz w:val="18"/>
                <w:szCs w:val="18"/>
              </w:rPr>
            </w:pPr>
          </w:p>
        </w:tc>
        <w:tc>
          <w:tcPr>
            <w:tcW w:w="1419" w:type="dxa"/>
          </w:tcPr>
          <w:p w14:paraId="6DD33AC3">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分析确定</w:t>
            </w:r>
          </w:p>
        </w:tc>
        <w:tc>
          <w:tcPr>
            <w:tcW w:w="1795" w:type="dxa"/>
          </w:tcPr>
          <w:p w14:paraId="76AB901F">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796" w:type="dxa"/>
          </w:tcPr>
          <w:p w14:paraId="70C6CAF0">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796" w:type="dxa"/>
          </w:tcPr>
          <w:p w14:paraId="60C464AF">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w:t>
            </w:r>
          </w:p>
        </w:tc>
        <w:tc>
          <w:tcPr>
            <w:tcW w:w="1796" w:type="dxa"/>
            <w:tcBorders>
              <w:right w:val="single" w:color="auto" w:sz="12" w:space="0"/>
            </w:tcBorders>
          </w:tcPr>
          <w:p w14:paraId="721146DA">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r>
      <w:tr w14:paraId="6893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gridSpan w:val="2"/>
            <w:tcBorders>
              <w:left w:val="single" w:color="auto" w:sz="12" w:space="0"/>
              <w:bottom w:val="single" w:color="auto" w:sz="12" w:space="0"/>
            </w:tcBorders>
          </w:tcPr>
          <w:p w14:paraId="01B36C54">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合计</w:t>
            </w:r>
          </w:p>
        </w:tc>
        <w:tc>
          <w:tcPr>
            <w:tcW w:w="1795" w:type="dxa"/>
            <w:tcBorders>
              <w:bottom w:val="single" w:color="auto" w:sz="12" w:space="0"/>
            </w:tcBorders>
          </w:tcPr>
          <w:p w14:paraId="33BDDA89">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w:t>
            </w:r>
          </w:p>
        </w:tc>
        <w:tc>
          <w:tcPr>
            <w:tcW w:w="1796" w:type="dxa"/>
            <w:tcBorders>
              <w:bottom w:val="single" w:color="auto" w:sz="12" w:space="0"/>
            </w:tcBorders>
          </w:tcPr>
          <w:p w14:paraId="7CCDCC35">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w:t>
            </w:r>
          </w:p>
        </w:tc>
        <w:tc>
          <w:tcPr>
            <w:tcW w:w="1796" w:type="dxa"/>
            <w:tcBorders>
              <w:bottom w:val="single" w:color="auto" w:sz="12" w:space="0"/>
            </w:tcBorders>
          </w:tcPr>
          <w:p w14:paraId="050ACB4D">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w:t>
            </w:r>
          </w:p>
        </w:tc>
        <w:tc>
          <w:tcPr>
            <w:tcW w:w="1796" w:type="dxa"/>
            <w:tcBorders>
              <w:bottom w:val="single" w:color="auto" w:sz="12" w:space="0"/>
              <w:right w:val="single" w:color="auto" w:sz="12" w:space="0"/>
            </w:tcBorders>
          </w:tcPr>
          <w:p w14:paraId="57F87106">
            <w:pPr>
              <w:widowControl/>
              <w:spacing w:line="48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100</w:t>
            </w:r>
          </w:p>
        </w:tc>
      </w:tr>
    </w:tbl>
    <w:p w14:paraId="2AE701E2">
      <w:pPr>
        <w:widowControl/>
        <w:jc w:val="left"/>
        <w:rPr>
          <w:rFonts w:ascii="宋体" w:hAnsi="宋体"/>
          <w:sz w:val="28"/>
          <w:szCs w:val="28"/>
        </w:rPr>
      </w:pPr>
    </w:p>
    <w:p w14:paraId="2B8A3FFC">
      <w:pPr>
        <w:widowControl/>
        <w:jc w:val="left"/>
        <w:rPr>
          <w:rFonts w:hint="eastAsia" w:ascii="宋体" w:hAnsi="宋体"/>
          <w:sz w:val="21"/>
          <w:szCs w:val="21"/>
          <w:lang w:val="en-US" w:eastAsia="zh-CN"/>
        </w:rPr>
      </w:pPr>
    </w:p>
    <w:p w14:paraId="24986AD2">
      <w:pPr>
        <w:widowControl/>
        <w:jc w:val="left"/>
        <w:rPr>
          <w:rFonts w:hint="eastAsia" w:ascii="宋体" w:hAnsi="宋体"/>
          <w:sz w:val="21"/>
          <w:szCs w:val="21"/>
          <w:lang w:val="en-US" w:eastAsia="zh-CN"/>
        </w:rPr>
      </w:pPr>
    </w:p>
    <w:p w14:paraId="2846435D">
      <w:pPr>
        <w:pBdr>
          <w:bottom w:val="single" w:color="auto" w:sz="4" w:space="0"/>
        </w:pBdr>
        <w:spacing w:before="156" w:beforeLines="50" w:after="156" w:afterLines="50"/>
        <w:ind w:firstLine="420" w:firstLineChars="200"/>
        <w:rPr>
          <w:rFonts w:ascii="宋体" w:hAnsi="宋体" w:eastAsia="宋体" w:cs="Times New Roman"/>
          <w:bCs/>
          <w:szCs w:val="21"/>
        </w:rPr>
      </w:pPr>
      <w:r>
        <w:rPr>
          <w:rFonts w:hint="eastAsia" w:ascii="宋体" w:hAnsi="宋体" w:eastAsia="宋体" w:cs="Times New Roman"/>
          <w:bCs/>
          <w:szCs w:val="21"/>
        </w:rPr>
        <w:br w:type="page"/>
      </w:r>
    </w:p>
    <w:p w14:paraId="13946352">
      <w:pPr>
        <w:widowControl/>
        <w:spacing w:before="313" w:beforeLines="100" w:after="312" w:afterLines="100"/>
        <w:jc w:val="center"/>
        <w:outlineLvl w:val="0"/>
        <w:rPr>
          <w:rFonts w:ascii="黑体" w:hAnsi="黑体" w:eastAsia="黑体" w:cs="黑体"/>
          <w:bCs/>
          <w:szCs w:val="21"/>
        </w:rPr>
      </w:pPr>
      <w:bookmarkStart w:id="39" w:name="_Toc23767"/>
      <w:bookmarkStart w:id="40" w:name="_Toc24018"/>
      <w:bookmarkStart w:id="41" w:name="_Toc24055"/>
      <w:r>
        <w:rPr>
          <w:rFonts w:hint="eastAsia" w:ascii="黑体" w:hAnsi="黑体" w:eastAsia="黑体" w:cs="黑体"/>
          <w:bCs/>
          <w:szCs w:val="21"/>
        </w:rPr>
        <w:t>参  考  文  献</w:t>
      </w:r>
      <w:bookmarkEnd w:id="39"/>
      <w:bookmarkEnd w:id="40"/>
      <w:bookmarkEnd w:id="41"/>
    </w:p>
    <w:p w14:paraId="0450BC3F">
      <w:pPr>
        <w:numPr>
          <w:ilvl w:val="0"/>
          <w:numId w:val="7"/>
        </w:numPr>
        <w:wordWrap w:val="0"/>
        <w:snapToGrid w:val="0"/>
        <w:ind w:left="840" w:leftChars="200" w:hanging="420" w:hangingChars="200"/>
        <w:rPr>
          <w:rFonts w:hint="eastAsia" w:ascii="Times New Roman" w:hAnsi="Times New Roman" w:eastAsia="宋体" w:cs="Times New Roman"/>
          <w:color w:val="auto"/>
          <w:szCs w:val="21"/>
          <w:highlight w:val="none"/>
          <w:shd w:val="clear" w:color="auto" w:fill="FFFFFF"/>
        </w:rPr>
      </w:pPr>
      <w:r>
        <w:rPr>
          <w:rFonts w:hint="eastAsia" w:ascii="Times New Roman" w:hAnsi="Times New Roman" w:eastAsia="宋体" w:cs="Times New Roman"/>
          <w:color w:val="auto"/>
          <w:szCs w:val="21"/>
          <w:highlight w:val="none"/>
          <w:shd w:val="clear" w:color="auto" w:fill="FFFFFF"/>
          <w:lang w:val="en-US" w:eastAsia="zh-CN"/>
        </w:rPr>
        <w:t>郭万学、周永昌。超声医学，第五版</w:t>
      </w:r>
      <w:r>
        <w:rPr>
          <w:rFonts w:hint="eastAsia" w:ascii="Times New Roman" w:hAnsi="Times New Roman" w:eastAsia="宋体" w:cs="Times New Roman"/>
          <w:color w:val="auto"/>
          <w:szCs w:val="21"/>
          <w:highlight w:val="none"/>
          <w:shd w:val="clear" w:color="auto" w:fill="FFFFFF"/>
        </w:rPr>
        <w:t xml:space="preserve">. </w:t>
      </w:r>
      <w:r>
        <w:rPr>
          <w:rFonts w:hint="eastAsia" w:ascii="Times New Roman" w:hAnsi="Times New Roman" w:eastAsia="宋体" w:cs="Times New Roman"/>
          <w:color w:val="auto"/>
          <w:szCs w:val="21"/>
          <w:highlight w:val="none"/>
          <w:shd w:val="clear" w:color="auto" w:fill="FFFFFF"/>
          <w:lang w:val="en-US" w:eastAsia="zh-CN"/>
        </w:rPr>
        <w:t>人民军医出版社，ISBN9787509151822，</w:t>
      </w:r>
      <w:r>
        <w:rPr>
          <w:rFonts w:hint="eastAsia" w:ascii="Times New Roman" w:hAnsi="Times New Roman" w:eastAsia="宋体" w:cs="Times New Roman"/>
          <w:color w:val="auto"/>
          <w:szCs w:val="21"/>
          <w:highlight w:val="none"/>
          <w:shd w:val="clear" w:color="auto" w:fill="FFFFFF"/>
        </w:rPr>
        <w:t xml:space="preserve"> </w:t>
      </w:r>
      <w:r>
        <w:rPr>
          <w:rFonts w:hint="eastAsia" w:ascii="Times New Roman" w:hAnsi="Times New Roman" w:eastAsia="宋体" w:cs="Times New Roman"/>
          <w:color w:val="auto"/>
          <w:szCs w:val="21"/>
          <w:highlight w:val="none"/>
          <w:shd w:val="clear" w:color="auto" w:fill="FFFFFF"/>
          <w:lang w:val="en-US" w:eastAsia="zh-CN"/>
        </w:rPr>
        <w:t>201111月</w:t>
      </w:r>
      <w:r>
        <w:rPr>
          <w:rFonts w:hint="eastAsia" w:ascii="Times New Roman" w:hAnsi="Times New Roman" w:eastAsia="宋体" w:cs="Times New Roman"/>
          <w:color w:val="auto"/>
          <w:szCs w:val="21"/>
          <w:highlight w:val="none"/>
          <w:shd w:val="clear" w:color="auto" w:fill="FFFFFF"/>
        </w:rPr>
        <w:t>.</w:t>
      </w:r>
    </w:p>
    <w:p w14:paraId="3793338D">
      <w:pPr>
        <w:numPr>
          <w:ilvl w:val="0"/>
          <w:numId w:val="7"/>
        </w:numPr>
        <w:wordWrap w:val="0"/>
        <w:snapToGrid w:val="0"/>
        <w:ind w:left="840" w:leftChars="200" w:hanging="420" w:hangingChars="200"/>
        <w:rPr>
          <w:rFonts w:hint="eastAsia" w:ascii="Times New Roman" w:hAnsi="Times New Roman" w:eastAsia="宋体" w:cs="Times New Roman"/>
          <w:color w:val="auto"/>
          <w:szCs w:val="21"/>
          <w:highlight w:val="none"/>
          <w:shd w:val="clear" w:color="auto" w:fill="FFFFFF"/>
          <w:lang w:val="en-US" w:eastAsia="zh-CN"/>
        </w:rPr>
      </w:pPr>
      <w:r>
        <w:rPr>
          <w:rFonts w:hint="eastAsia" w:ascii="Times New Roman" w:hAnsi="Times New Roman" w:eastAsia="宋体" w:cs="Times New Roman"/>
          <w:color w:val="auto"/>
          <w:szCs w:val="21"/>
          <w:highlight w:val="none"/>
          <w:shd w:val="clear" w:color="auto" w:fill="FFFFFF"/>
          <w:lang w:val="en-US" w:eastAsia="zh-CN"/>
        </w:rPr>
        <w:t>张玲玲，郭瑞君，尹莉。</w:t>
      </w:r>
      <w:r>
        <w:rPr>
          <w:rFonts w:hint="eastAsia" w:ascii="Times New Roman" w:hAnsi="Times New Roman" w:eastAsia="宋体" w:cs="Times New Roman"/>
          <w:color w:val="auto"/>
          <w:szCs w:val="21"/>
          <w:highlight w:val="none"/>
          <w:shd w:val="clear" w:color="auto" w:fill="FFFFFF"/>
        </w:rPr>
        <w:t xml:space="preserve"> </w:t>
      </w:r>
      <w:r>
        <w:rPr>
          <w:rFonts w:hint="eastAsia" w:ascii="Times New Roman" w:hAnsi="Times New Roman" w:eastAsia="宋体" w:cs="Times New Roman"/>
          <w:color w:val="auto"/>
          <w:szCs w:val="21"/>
          <w:highlight w:val="none"/>
          <w:shd w:val="clear" w:color="auto" w:fill="FFFFFF"/>
          <w:lang w:val="en-US" w:eastAsia="zh-CN"/>
        </w:rPr>
        <w:t>肌骨超声在在祖国医学中的应用进展。中华超声影像学杂志，2017（26）7,639-640</w:t>
      </w:r>
    </w:p>
    <w:p w14:paraId="018A73C6">
      <w:pPr>
        <w:numPr>
          <w:ilvl w:val="0"/>
          <w:numId w:val="7"/>
        </w:numPr>
        <w:wordWrap w:val="0"/>
        <w:snapToGrid w:val="0"/>
        <w:ind w:left="840" w:leftChars="200" w:hanging="420" w:hangingChars="200"/>
        <w:rPr>
          <w:rFonts w:hint="eastAsia" w:ascii="Times New Roman" w:hAnsi="Times New Roman" w:eastAsia="宋体" w:cs="Times New Roman"/>
          <w:color w:val="auto"/>
          <w:szCs w:val="21"/>
          <w:highlight w:val="none"/>
          <w:shd w:val="clear" w:color="auto" w:fill="FFFFFF"/>
          <w:lang w:val="en-US" w:eastAsia="zh-CN"/>
        </w:rPr>
      </w:pPr>
      <w:r>
        <w:rPr>
          <w:rFonts w:hint="eastAsia"/>
          <w:highlight w:val="none"/>
        </w:rPr>
        <mc:AlternateContent>
          <mc:Choice Requires="wps">
            <w:drawing>
              <wp:anchor distT="0" distB="0" distL="0" distR="0" simplePos="0" relativeHeight="251671552" behindDoc="0" locked="0" layoutInCell="1" allowOverlap="1">
                <wp:simplePos x="0" y="0"/>
                <wp:positionH relativeFrom="column">
                  <wp:posOffset>2232660</wp:posOffset>
                </wp:positionH>
                <wp:positionV relativeFrom="page">
                  <wp:posOffset>2641600</wp:posOffset>
                </wp:positionV>
                <wp:extent cx="1461770" cy="6985"/>
                <wp:effectExtent l="0" t="0" r="0" b="0"/>
                <wp:wrapNone/>
                <wp:docPr id="1045" name="直接连接符 20"/>
                <wp:cNvGraphicFramePr/>
                <a:graphic xmlns:a="http://schemas.openxmlformats.org/drawingml/2006/main">
                  <a:graphicData uri="http://schemas.microsoft.com/office/word/2010/wordprocessingShape">
                    <wps:wsp>
                      <wps:cNvCnPr/>
                      <wps:spPr>
                        <a:xfrm flipV="1">
                          <a:off x="0" y="0"/>
                          <a:ext cx="1461770" cy="6985"/>
                        </a:xfrm>
                        <a:prstGeom prst="line">
                          <a:avLst/>
                        </a:prstGeom>
                        <a:ln w="6350" cap="flat" cmpd="sng">
                          <a:solidFill>
                            <a:srgbClr val="000000"/>
                          </a:solidFill>
                          <a:prstDash val="solid"/>
                          <a:miter/>
                        </a:ln>
                      </wps:spPr>
                      <wps:bodyPr/>
                    </wps:wsp>
                  </a:graphicData>
                </a:graphic>
              </wp:anchor>
            </w:drawing>
          </mc:Choice>
          <mc:Fallback>
            <w:pict>
              <v:line id="直接连接符 20" o:spid="_x0000_s1026" o:spt="20" style="position:absolute;left:0pt;flip:y;margin-left:175.8pt;margin-top:208pt;height:0.55pt;width:115.1pt;mso-position-vertical-relative:page;z-index:251671552;mso-width-relative:page;mso-height-relative:page;" filled="f" stroked="t" coordsize="21600,21600" o:gfxdata="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sbQjbYAAAACwEAAA8A&#10;AAAAAAAAAQAgAAAAIgAAAGRycy9kb3ducmV2LnhtbFBLAQIUABQAAAAIAIdO4kC6g/dE3gEAAJ8D&#10;AAAOAAAAAAAAAAEAIAAAACcBAABkcnMvZTJvRG9jLnhtbFBLBQYAAAAABgAGAFkBAAB3BQAAAAA=&#10;">
                <v:fill on="f" focussize="0,0"/>
                <v:stroke weight="0.5pt" color="#000000" joinstyle="miter"/>
                <v:imagedata o:title=""/>
                <o:lock v:ext="edit" aspectratio="f"/>
              </v:line>
            </w:pict>
          </mc:Fallback>
        </mc:AlternateContent>
      </w:r>
      <w:r>
        <w:rPr>
          <w:rFonts w:hint="eastAsia" w:ascii="Times New Roman" w:hAnsi="Times New Roman" w:eastAsia="宋体" w:cs="Times New Roman"/>
          <w:color w:val="auto"/>
          <w:szCs w:val="21"/>
          <w:highlight w:val="none"/>
          <w:shd w:val="clear" w:color="auto" w:fill="FFFFFF"/>
          <w:lang w:val="en-US" w:eastAsia="zh-CN"/>
        </w:rPr>
        <w:t>中国康复医学会肌骨康复专委会，可视化诊疗技术（超声）在肌骨康复中的应用。中华超声医学杂志（电子版），2022（</w:t>
      </w:r>
      <w:bookmarkStart w:id="42" w:name="_GoBack"/>
      <w:bookmarkEnd w:id="42"/>
      <w:r>
        <w:rPr>
          <w:rFonts w:hint="eastAsia" w:ascii="Times New Roman" w:hAnsi="Times New Roman" w:eastAsia="宋体" w:cs="Times New Roman"/>
          <w:color w:val="auto"/>
          <w:szCs w:val="21"/>
          <w:highlight w:val="none"/>
          <w:shd w:val="clear" w:color="auto" w:fill="FFFFFF"/>
          <w:lang w:val="en-US" w:eastAsia="zh-CN"/>
        </w:rPr>
        <w:t>19）12,1302-1322</w:t>
      </w:r>
    </w:p>
    <w:sectPr>
      <w:headerReference r:id="rId21" w:type="first"/>
      <w:footerReference r:id="rId24" w:type="first"/>
      <w:headerReference r:id="rId19" w:type="default"/>
      <w:footerReference r:id="rId22" w:type="default"/>
      <w:headerReference r:id="rId20" w:type="even"/>
      <w:footerReference r:id="rId23" w:type="even"/>
      <w:pgSz w:w="11906" w:h="16838"/>
      <w:pgMar w:top="1417" w:right="1134" w:bottom="1134" w:left="1417" w:header="851" w:footer="992" w:gutter="0"/>
      <w:pgBorders>
        <w:top w:val="none" w:sz="0" w:space="0"/>
        <w:left w:val="none" w:sz="0" w:space="0"/>
        <w:bottom w:val="none" w:sz="0" w:space="0"/>
        <w:right w:val="none" w:sz="0" w:space="0"/>
      </w:pgBorders>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C909F">
    <w:pPr>
      <w:pStyle w:val="4"/>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6146115B">
                              <w:pPr>
                                <w:pStyle w:val="4"/>
                                <w:jc w:val="right"/>
                              </w:pPr>
                              <w:r>
                                <w:fldChar w:fldCharType="begin"/>
                              </w:r>
                              <w:r>
                                <w:instrText xml:space="preserve">PAGE   \* MERGEFORMAT</w:instrText>
                              </w:r>
                              <w:r>
                                <w:fldChar w:fldCharType="separate"/>
                              </w:r>
                              <w:r>
                                <w:rPr>
                                  <w:lang w:val="zh-CN"/>
                                </w:rPr>
                                <w:t>15</w:t>
                              </w:r>
                              <w:r>
                                <w:fldChar w:fldCharType="end"/>
                              </w:r>
                            </w:p>
                          </w:sdtContent>
                        </w:sdt>
                        <w:p w14:paraId="39BF129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6146115B">
                        <w:pPr>
                          <w:pStyle w:val="4"/>
                          <w:jc w:val="right"/>
                        </w:pPr>
                        <w:r>
                          <w:fldChar w:fldCharType="begin"/>
                        </w:r>
                        <w:r>
                          <w:instrText xml:space="preserve">PAGE   \* MERGEFORMAT</w:instrText>
                        </w:r>
                        <w:r>
                          <w:fldChar w:fldCharType="separate"/>
                        </w:r>
                        <w:r>
                          <w:rPr>
                            <w:lang w:val="zh-CN"/>
                          </w:rPr>
                          <w:t>15</w:t>
                        </w:r>
                        <w:r>
                          <w:fldChar w:fldCharType="end"/>
                        </w:r>
                      </w:p>
                    </w:sdtContent>
                  </w:sdt>
                  <w:p w14:paraId="39BF1298"/>
                </w:txbxContent>
              </v:textbox>
            </v:shape>
          </w:pict>
        </mc:Fallback>
      </mc:AlternateContent>
    </w:r>
  </w:p>
  <w:p w14:paraId="7BC8788E">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793FA">
    <w:pPr>
      <w:pStyle w:val="4"/>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01437">
                          <w:pPr>
                            <w:pStyle w:val="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DF01437">
                    <w:pPr>
                      <w:pStyle w:val="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0</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E0CF3">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8E31D">
                          <w:pPr>
                            <w:pStyle w:val="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A48E31D">
                    <w:pPr>
                      <w:pStyle w:val="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4B0B2">
    <w:pPr>
      <w:pStyle w:val="4"/>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F8F80">
                          <w:pPr>
                            <w:pStyle w:val="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EF8F80">
                    <w:pPr>
                      <w:pStyle w:val="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416E">
    <w:pPr>
      <w:pStyle w:val="4"/>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C3ADE">
                          <w:pPr>
                            <w:pStyle w:val="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2C3ADE">
                    <w:pPr>
                      <w:pStyle w:val="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40C76">
    <w:pPr>
      <w:pStyle w:val="4"/>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13518">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1613518">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52D5704A">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EB7FB">
    <w:pPr>
      <w:pStyle w:val="4"/>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2ADC9">
                          <w:pPr>
                            <w:pStyle w:val="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7C2ADC9">
                    <w:pPr>
                      <w:pStyle w:val="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783A">
    <w:pPr>
      <w:pStyle w:val="4"/>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2EB18">
                          <w:pPr>
                            <w:pStyle w:val="4"/>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FE2EB18">
                    <w:pPr>
                      <w:pStyle w:val="4"/>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EE78">
    <w:pPr>
      <w:pStyle w:val="4"/>
      <w:jc w:val="right"/>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B4873">
                          <w:pPr>
                            <w:pStyle w:val="4"/>
                            <w:rPr>
                              <w:rFonts w:ascii="Times New Roman" w:hAnsi="Times New Roman" w:eastAsia="宋体" w:cs="Times New Roman"/>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25DB4873">
                    <w:pPr>
                      <w:pStyle w:val="4"/>
                      <w:rPr>
                        <w:rFonts w:ascii="Times New Roman" w:hAnsi="Times New Roman" w:eastAsia="宋体" w:cs="Times New Roman"/>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0</w:t>
                    </w:r>
                    <w:r>
                      <w:rPr>
                        <w:rFonts w:hint="eastAsia" w:ascii="宋体" w:hAnsi="宋体" w:eastAsia="宋体" w:cs="宋体"/>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4B99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914B99D"/>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93259">
    <w:pPr>
      <w:pStyle w:val="4"/>
      <w:tabs>
        <w:tab w:val="clear" w:pos="4153"/>
      </w:tabs>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D1AB4">
                          <w:pPr>
                            <w:pStyle w:val="4"/>
                            <w:jc w:val="both"/>
                            <w:rPr>
                              <w:rFonts w:ascii="Times New Roman" w:hAnsi="Times New Roman" w:eastAsia="宋体" w:cs="Times New Roman"/>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0</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FBD1AB4">
                    <w:pPr>
                      <w:pStyle w:val="4"/>
                      <w:jc w:val="both"/>
                      <w:rPr>
                        <w:rFonts w:ascii="Times New Roman" w:hAnsi="Times New Roman" w:eastAsia="宋体" w:cs="Times New Roman"/>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0</w:t>
                    </w:r>
                    <w:r>
                      <w:rPr>
                        <w:rFonts w:hint="eastAsia" w:ascii="宋体" w:hAnsi="宋体" w:eastAsia="宋体" w:cs="宋体"/>
                      </w:rP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EFF11">
    <w:pPr>
      <w:pStyle w:val="5"/>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62C41">
    <w:pPr>
      <w:pStyle w:val="5"/>
      <w:pBdr>
        <w:bottom w:val="none" w:color="auto" w:sz="0" w:space="1"/>
      </w:pBdr>
      <w:jc w:val="right"/>
      <w:rPr>
        <w:rFonts w:hint="eastAsia" w:ascii="Times New Roman" w:hAnsi="Times New Roman" w:eastAsia="宋体" w:cs="Times New Roman"/>
        <w:lang w:eastAsia="zh-CN"/>
      </w:rPr>
    </w:pPr>
    <w:r>
      <w:rPr>
        <w:rFonts w:hint="default" w:ascii="Times New Roman" w:hAnsi="Times New Roman" w:eastAsia="黑体" w:cs="Times New Roman"/>
        <w:b/>
        <w:sz w:val="21"/>
        <w:szCs w:val="21"/>
      </w:rPr>
      <w:t>T/CRHA</w:t>
    </w:r>
    <w:r>
      <w:rPr>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5CEDF">
    <w:pPr>
      <w:pStyle w:val="5"/>
      <w:pBdr>
        <w:bottom w:val="none" w:color="auto" w:sz="0" w:space="1"/>
      </w:pBdr>
      <w:jc w:val="both"/>
      <w:rPr>
        <w:rFonts w:hint="eastAsia" w:eastAsia="黑体"/>
        <w:lang w:val="en-US" w:eastAsia="zh-CN"/>
      </w:rPr>
    </w:pPr>
    <w:r>
      <w:rPr>
        <w:rFonts w:hint="default" w:ascii="Times New Roman" w:hAnsi="Times New Roman" w:eastAsia="黑体" w:cs="Times New Roman"/>
        <w:b/>
        <w:sz w:val="21"/>
        <w:szCs w:val="21"/>
      </w:rPr>
      <w:t>T/CRHA</w:t>
    </w:r>
    <w:r>
      <w:rPr>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C2FE6">
    <w:pPr>
      <w:pStyle w:val="5"/>
      <w:pBdr>
        <w:bottom w:val="none" w:color="auto" w:sz="0" w:space="1"/>
      </w:pBdr>
      <w:jc w:val="right"/>
    </w:pPr>
    <w:r>
      <w:rPr>
        <w:rFonts w:hint="default" w:ascii="Times New Roman" w:hAnsi="Times New Roman" w:eastAsia="黑体" w:cs="Times New Roman"/>
        <w:b/>
        <w:sz w:val="21"/>
        <w:szCs w:val="21"/>
      </w:rPr>
      <w:t>T/CRHA</w:t>
    </w:r>
    <w:r>
      <w:rPr>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00556">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F0D4">
    <w:pPr>
      <w:pStyle w:val="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90B0C">
    <w:pPr>
      <w:pStyle w:val="5"/>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DB11D">
    <w:pPr>
      <w:pStyle w:val="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2304C">
    <w:pPr>
      <w:pStyle w:val="5"/>
      <w:pBdr>
        <w:bottom w:val="none" w:color="auto" w:sz="0" w:space="1"/>
      </w:pBdr>
      <w:jc w:val="right"/>
      <w:rPr>
        <w:sz w:val="21"/>
        <w:szCs w:val="21"/>
      </w:rPr>
    </w:pPr>
    <w:r>
      <w:rPr>
        <w:rFonts w:hint="default" w:ascii="Times New Roman" w:hAnsi="Times New Roman" w:eastAsia="黑体" w:cs="Times New Roman"/>
        <w:b/>
        <w:sz w:val="21"/>
        <w:szCs w:val="21"/>
      </w:rPr>
      <w:t>T/CRHA</w:t>
    </w:r>
    <w:r>
      <w:rPr>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727C2">
    <w:pPr>
      <w:pStyle w:val="5"/>
      <w:pBdr>
        <w:bottom w:val="none" w:color="auto" w:sz="0" w:space="1"/>
      </w:pBdr>
      <w:jc w:val="right"/>
      <w:rPr>
        <w:rFonts w:hint="eastAsia" w:ascii="Times New Roman" w:hAnsi="Times New Roman" w:eastAsia="宋体" w:cs="Times New Roman"/>
        <w:lang w:eastAsia="zh-CN"/>
      </w:rPr>
    </w:pPr>
    <w:r>
      <w:rPr>
        <w:rFonts w:ascii="Times New Roman" w:hAnsi="Times New Roman" w:eastAsia="宋体" w:cs="Times New Roman"/>
      </w:rPr>
      <w:t xml:space="preserve">T/CRHA </w:t>
    </w:r>
    <w:r>
      <w:rPr>
        <w:rFonts w:hint="eastAsia" w:ascii="Times New Roman" w:hAnsi="Times New Roman" w:eastAsia="宋体" w:cs="Times New Roman"/>
        <w:lang w:val="en-US" w:eastAsia="zh-CN"/>
      </w:rPr>
      <w:t>XXX</w:t>
    </w:r>
    <w:r>
      <w:rPr>
        <w:rFonts w:hint="eastAsia" w:ascii="Times New Roman" w:hAnsi="Times New Roman" w:eastAsia="宋体" w:cs="Times New Roman"/>
      </w:rPr>
      <w:t>—</w:t>
    </w:r>
    <w:r>
      <w:rPr>
        <w:rFonts w:ascii="Times New Roman" w:hAnsi="Times New Roman" w:eastAsia="宋体" w:cs="Times New Roman"/>
      </w:rPr>
      <w:t>202</w:t>
    </w:r>
    <w:r>
      <w:rPr>
        <w:rFonts w:hint="eastAsia" w:ascii="Times New Roman" w:hAnsi="Times New Roman" w:eastAsia="宋体" w:cs="Times New Roman"/>
        <w:lang w:val="en-US" w:eastAsia="zh-CN"/>
      </w:rPr>
      <w:t>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5DACE">
    <w:pPr>
      <w:pStyle w:val="5"/>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DC0CD">
    <w:pPr>
      <w:pStyle w:val="5"/>
      <w:pBdr>
        <w:bottom w:val="none" w:color="auto" w:sz="0" w:space="1"/>
      </w:pBdr>
      <w:jc w:val="both"/>
    </w:pPr>
    <w:r>
      <w:rPr>
        <w:rFonts w:hint="default" w:ascii="Times New Roman" w:hAnsi="Times New Roman" w:eastAsia="黑体" w:cs="Times New Roman"/>
        <w:b/>
        <w:sz w:val="21"/>
        <w:szCs w:val="21"/>
      </w:rPr>
      <w:t>T/CRHA</w:t>
    </w:r>
    <w:r>
      <w:rPr>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ascii="黑体" w:hAnsi="黑体" w:eastAsia="黑体" w:cs="黑体"/>
        <w:sz w:val="21"/>
        <w:szCs w:val="21"/>
        <w:lang w:val="en-US" w:eastAsia="zh-CN"/>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1BB1C"/>
    <w:multiLevelType w:val="singleLevel"/>
    <w:tmpl w:val="8F11BB1C"/>
    <w:lvl w:ilvl="0" w:tentative="0">
      <w:start w:val="1"/>
      <w:numFmt w:val="lowerLetter"/>
      <w:suff w:val="space"/>
      <w:lvlText w:val="%1)"/>
      <w:lvlJc w:val="left"/>
      <w:rPr>
        <w:rFonts w:hint="default"/>
        <w:sz w:val="21"/>
        <w:szCs w:val="21"/>
      </w:rPr>
    </w:lvl>
  </w:abstractNum>
  <w:abstractNum w:abstractNumId="1">
    <w:nsid w:val="E57CB326"/>
    <w:multiLevelType w:val="singleLevel"/>
    <w:tmpl w:val="E57CB326"/>
    <w:lvl w:ilvl="0" w:tentative="0">
      <w:start w:val="1"/>
      <w:numFmt w:val="lowerLetter"/>
      <w:suff w:val="space"/>
      <w:lvlText w:val="%1)"/>
      <w:lvlJc w:val="left"/>
    </w:lvl>
  </w:abstractNum>
  <w:abstractNum w:abstractNumId="2">
    <w:nsid w:val="0707B1B2"/>
    <w:multiLevelType w:val="singleLevel"/>
    <w:tmpl w:val="0707B1B2"/>
    <w:lvl w:ilvl="0" w:tentative="0">
      <w:start w:val="1"/>
      <w:numFmt w:val="decimal"/>
      <w:suff w:val="space"/>
      <w:lvlText w:val="[%1]"/>
      <w:lvlJc w:val="left"/>
      <w:rPr>
        <w:rFonts w:hint="default" w:ascii="宋体" w:hAnsi="宋体" w:eastAsia="宋体" w:cs="宋体"/>
        <w:sz w:val="21"/>
        <w:szCs w:val="21"/>
      </w:rPr>
    </w:lvl>
  </w:abstractNum>
  <w:abstractNum w:abstractNumId="3">
    <w:nsid w:val="1FC91163"/>
    <w:multiLevelType w:val="multilevel"/>
    <w:tmpl w:val="1FC91163"/>
    <w:lvl w:ilvl="0" w:tentative="0">
      <w:start w:val="1"/>
      <w:numFmt w:val="decimal"/>
      <w:pStyle w:val="47"/>
      <w:suff w:val="nothing"/>
      <w:lvlText w:val="%1　"/>
      <w:lvlJc w:val="left"/>
      <w:pPr>
        <w:ind w:left="0" w:firstLine="0"/>
      </w:pPr>
      <w:rPr>
        <w:rFonts w:hint="eastAsia" w:ascii="黑体" w:hAnsi="Times New Roman" w:eastAsia="黑体"/>
        <w:b w:val="0"/>
        <w:i w:val="0"/>
        <w:color w:val="auto"/>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2DBEB08"/>
    <w:multiLevelType w:val="singleLevel"/>
    <w:tmpl w:val="22DBEB08"/>
    <w:lvl w:ilvl="0" w:tentative="0">
      <w:start w:val="1"/>
      <w:numFmt w:val="lowerLetter"/>
      <w:suff w:val="space"/>
      <w:lvlText w:val="%1)"/>
      <w:lvlJc w:val="left"/>
      <w:rPr>
        <w:rFonts w:hint="default"/>
        <w:sz w:val="21"/>
        <w:szCs w:val="21"/>
      </w:rPr>
    </w:lvl>
  </w:abstractNum>
  <w:abstractNum w:abstractNumId="5">
    <w:nsid w:val="3F62F04A"/>
    <w:multiLevelType w:val="singleLevel"/>
    <w:tmpl w:val="3F62F04A"/>
    <w:lvl w:ilvl="0" w:tentative="0">
      <w:start w:val="1"/>
      <w:numFmt w:val="lowerLetter"/>
      <w:suff w:val="space"/>
      <w:lvlText w:val="%1)"/>
      <w:lvlJc w:val="left"/>
      <w:rPr>
        <w:rFonts w:hint="default"/>
        <w:sz w:val="21"/>
        <w:szCs w:val="21"/>
      </w:rPr>
    </w:lvl>
  </w:abstractNum>
  <w:abstractNum w:abstractNumId="6">
    <w:nsid w:val="5FC6E7A3"/>
    <w:multiLevelType w:val="singleLevel"/>
    <w:tmpl w:val="5FC6E7A3"/>
    <w:lvl w:ilvl="0" w:tentative="0">
      <w:start w:val="1"/>
      <w:numFmt w:val="lowerLetter"/>
      <w:suff w:val="space"/>
      <w:lvlText w:val="%1）"/>
      <w:lvlJc w:val="left"/>
    </w:lvl>
  </w:abstractNum>
  <w:num w:numId="1">
    <w:abstractNumId w:val="3"/>
  </w:num>
  <w:num w:numId="2">
    <w:abstractNumId w:val="5"/>
  </w:num>
  <w:num w:numId="3">
    <w:abstractNumId w:val="0"/>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NDI1ODcwYTliNTg4NmZhM2Q2YzdjZDA5OTlkZGM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5E40C54"/>
    <w:rsid w:val="06A42377"/>
    <w:rsid w:val="07587E1D"/>
    <w:rsid w:val="0AF9CB7F"/>
    <w:rsid w:val="0E182D88"/>
    <w:rsid w:val="0F877EC3"/>
    <w:rsid w:val="12A71B81"/>
    <w:rsid w:val="13836007"/>
    <w:rsid w:val="13A14AC4"/>
    <w:rsid w:val="150C03F7"/>
    <w:rsid w:val="17455645"/>
    <w:rsid w:val="1B66491F"/>
    <w:rsid w:val="1CC7225B"/>
    <w:rsid w:val="1D5E7B70"/>
    <w:rsid w:val="1EEB7D15"/>
    <w:rsid w:val="1F0B122D"/>
    <w:rsid w:val="206E0FC8"/>
    <w:rsid w:val="21562C7C"/>
    <w:rsid w:val="22F859CD"/>
    <w:rsid w:val="23B02BC5"/>
    <w:rsid w:val="25FE5651"/>
    <w:rsid w:val="26472A30"/>
    <w:rsid w:val="28676164"/>
    <w:rsid w:val="2ACB3B4E"/>
    <w:rsid w:val="2D0C694F"/>
    <w:rsid w:val="2D5D6C5F"/>
    <w:rsid w:val="2E47409D"/>
    <w:rsid w:val="339A766E"/>
    <w:rsid w:val="34803EC8"/>
    <w:rsid w:val="34B9379B"/>
    <w:rsid w:val="35E772E4"/>
    <w:rsid w:val="3AB23EFF"/>
    <w:rsid w:val="3EAE7781"/>
    <w:rsid w:val="3F779754"/>
    <w:rsid w:val="3FA78228"/>
    <w:rsid w:val="412C2E72"/>
    <w:rsid w:val="445C0E04"/>
    <w:rsid w:val="4687467B"/>
    <w:rsid w:val="49A2495C"/>
    <w:rsid w:val="4A1B7971"/>
    <w:rsid w:val="4A603B63"/>
    <w:rsid w:val="4BC13157"/>
    <w:rsid w:val="4C303B79"/>
    <w:rsid w:val="4E3675C2"/>
    <w:rsid w:val="5439223A"/>
    <w:rsid w:val="553D56E8"/>
    <w:rsid w:val="553F0BCB"/>
    <w:rsid w:val="584849E6"/>
    <w:rsid w:val="5C696B87"/>
    <w:rsid w:val="60732830"/>
    <w:rsid w:val="61452CD9"/>
    <w:rsid w:val="63DE1DF7"/>
    <w:rsid w:val="650F518F"/>
    <w:rsid w:val="68964C95"/>
    <w:rsid w:val="68ED6FEF"/>
    <w:rsid w:val="6B287B3F"/>
    <w:rsid w:val="6C2142DB"/>
    <w:rsid w:val="6EBBEF1C"/>
    <w:rsid w:val="70120D53"/>
    <w:rsid w:val="701E08C7"/>
    <w:rsid w:val="70932323"/>
    <w:rsid w:val="70C35338"/>
    <w:rsid w:val="74322378"/>
    <w:rsid w:val="74D03D7B"/>
    <w:rsid w:val="754049A5"/>
    <w:rsid w:val="75A02181"/>
    <w:rsid w:val="76FF0615"/>
    <w:rsid w:val="77AFCE9C"/>
    <w:rsid w:val="77B463C4"/>
    <w:rsid w:val="7A2E33BC"/>
    <w:rsid w:val="7ACC7DC7"/>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6"/>
    <w:autoRedefine/>
    <w:unhideWhenUsed/>
    <w:qFormat/>
    <w:uiPriority w:val="99"/>
    <w:pPr>
      <w:jc w:val="left"/>
    </w:pPr>
  </w:style>
  <w:style w:type="paragraph" w:styleId="3">
    <w:name w:val="Balloon Text"/>
    <w:basedOn w:val="1"/>
    <w:link w:val="28"/>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style>
  <w:style w:type="paragraph" w:styleId="7">
    <w:name w:val="toc 2"/>
    <w:basedOn w:val="1"/>
    <w:next w:val="1"/>
    <w:semiHidden/>
    <w:unhideWhenUsed/>
    <w:qFormat/>
    <w:uiPriority w:val="39"/>
    <w:pPr>
      <w:ind w:left="420" w:leftChars="200"/>
    </w:pPr>
  </w:style>
  <w:style w:type="paragraph" w:styleId="8">
    <w:name w:val="HTML Preformatted"/>
    <w:basedOn w:val="1"/>
    <w:link w:val="30"/>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2"/>
    <w:next w:val="2"/>
    <w:link w:val="27"/>
    <w:unhideWhenUsed/>
    <w:qFormat/>
    <w:uiPriority w:val="99"/>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autoRedefine/>
    <w:qFormat/>
    <w:uiPriority w:val="20"/>
    <w:rPr>
      <w:i/>
      <w:iCs/>
    </w:rPr>
  </w:style>
  <w:style w:type="character" w:styleId="15">
    <w:name w:val="Hyperlink"/>
    <w:basedOn w:val="13"/>
    <w:autoRedefine/>
    <w:unhideWhenUsed/>
    <w:qFormat/>
    <w:uiPriority w:val="99"/>
    <w:rPr>
      <w:color w:val="0563C1" w:themeColor="hyperlink"/>
      <w:u w:val="single"/>
      <w14:textFill>
        <w14:solidFill>
          <w14:schemeClr w14:val="hlink"/>
        </w14:solidFill>
      </w14:textFill>
    </w:rPr>
  </w:style>
  <w:style w:type="character" w:styleId="16">
    <w:name w:val="annotation reference"/>
    <w:basedOn w:val="13"/>
    <w:autoRedefine/>
    <w:unhideWhenUsed/>
    <w:qFormat/>
    <w:uiPriority w:val="99"/>
    <w:rPr>
      <w:sz w:val="21"/>
      <w:szCs w:val="21"/>
    </w:rPr>
  </w:style>
  <w:style w:type="paragraph" w:customStyle="1" w:styleId="17">
    <w:name w:val="列出段落1"/>
    <w:basedOn w:val="1"/>
    <w:link w:val="21"/>
    <w:autoRedefine/>
    <w:qFormat/>
    <w:uiPriority w:val="34"/>
    <w:pPr>
      <w:ind w:firstLine="420" w:firstLineChars="200"/>
    </w:pPr>
  </w:style>
  <w:style w:type="character" w:customStyle="1" w:styleId="18">
    <w:name w:val="页眉 Char"/>
    <w:basedOn w:val="13"/>
    <w:link w:val="5"/>
    <w:autoRedefine/>
    <w:qFormat/>
    <w:uiPriority w:val="99"/>
    <w:rPr>
      <w:sz w:val="18"/>
      <w:szCs w:val="18"/>
    </w:rPr>
  </w:style>
  <w:style w:type="character" w:customStyle="1" w:styleId="19">
    <w:name w:val="页脚 Char"/>
    <w:basedOn w:val="13"/>
    <w:link w:val="4"/>
    <w:autoRedefine/>
    <w:qFormat/>
    <w:uiPriority w:val="99"/>
    <w:rPr>
      <w:sz w:val="18"/>
      <w:szCs w:val="18"/>
    </w:rPr>
  </w:style>
  <w:style w:type="paragraph" w:customStyle="1" w:styleId="20">
    <w:name w:val="EndNote Bibliography Title"/>
    <w:basedOn w:val="1"/>
    <w:link w:val="22"/>
    <w:autoRedefine/>
    <w:qFormat/>
    <w:uiPriority w:val="0"/>
    <w:pPr>
      <w:jc w:val="center"/>
    </w:pPr>
    <w:rPr>
      <w:rFonts w:ascii="等线" w:hAnsi="等线" w:eastAsia="等线"/>
      <w:sz w:val="20"/>
    </w:rPr>
  </w:style>
  <w:style w:type="character" w:customStyle="1" w:styleId="21">
    <w:name w:val="列出段落 Char"/>
    <w:basedOn w:val="13"/>
    <w:link w:val="17"/>
    <w:autoRedefine/>
    <w:qFormat/>
    <w:uiPriority w:val="34"/>
  </w:style>
  <w:style w:type="character" w:customStyle="1" w:styleId="22">
    <w:name w:val="EndNote Bibliography Title 字符"/>
    <w:basedOn w:val="21"/>
    <w:link w:val="20"/>
    <w:autoRedefine/>
    <w:qFormat/>
    <w:uiPriority w:val="0"/>
    <w:rPr>
      <w:rFonts w:ascii="等线" w:hAnsi="等线" w:eastAsia="等线"/>
      <w:sz w:val="20"/>
    </w:rPr>
  </w:style>
  <w:style w:type="paragraph" w:customStyle="1" w:styleId="23">
    <w:name w:val="EndNote Bibliography"/>
    <w:basedOn w:val="1"/>
    <w:link w:val="24"/>
    <w:autoRedefine/>
    <w:qFormat/>
    <w:uiPriority w:val="0"/>
    <w:rPr>
      <w:rFonts w:ascii="等线" w:hAnsi="等线" w:eastAsia="等线"/>
      <w:sz w:val="20"/>
    </w:rPr>
  </w:style>
  <w:style w:type="character" w:customStyle="1" w:styleId="24">
    <w:name w:val="EndNote Bibliography 字符"/>
    <w:basedOn w:val="21"/>
    <w:link w:val="23"/>
    <w:autoRedefine/>
    <w:qFormat/>
    <w:uiPriority w:val="0"/>
    <w:rPr>
      <w:rFonts w:ascii="等线" w:hAnsi="等线" w:eastAsia="等线"/>
      <w:sz w:val="20"/>
    </w:rPr>
  </w:style>
  <w:style w:type="character" w:customStyle="1" w:styleId="25">
    <w:name w:val="未处理的提及1"/>
    <w:basedOn w:val="13"/>
    <w:autoRedefine/>
    <w:unhideWhenUsed/>
    <w:qFormat/>
    <w:uiPriority w:val="99"/>
    <w:rPr>
      <w:color w:val="605E5C"/>
      <w:shd w:val="clear" w:color="auto" w:fill="E1DFDD"/>
    </w:rPr>
  </w:style>
  <w:style w:type="character" w:customStyle="1" w:styleId="26">
    <w:name w:val="批注文字 Char"/>
    <w:basedOn w:val="13"/>
    <w:link w:val="2"/>
    <w:autoRedefine/>
    <w:semiHidden/>
    <w:qFormat/>
    <w:uiPriority w:val="99"/>
  </w:style>
  <w:style w:type="character" w:customStyle="1" w:styleId="27">
    <w:name w:val="批注主题 Char"/>
    <w:basedOn w:val="26"/>
    <w:link w:val="10"/>
    <w:autoRedefine/>
    <w:semiHidden/>
    <w:qFormat/>
    <w:uiPriority w:val="99"/>
    <w:rPr>
      <w:b/>
      <w:bCs/>
    </w:rPr>
  </w:style>
  <w:style w:type="character" w:customStyle="1" w:styleId="28">
    <w:name w:val="批注框文本 Char"/>
    <w:basedOn w:val="13"/>
    <w:link w:val="3"/>
    <w:autoRedefine/>
    <w:semiHidden/>
    <w:qFormat/>
    <w:uiPriority w:val="99"/>
    <w:rPr>
      <w:sz w:val="18"/>
      <w:szCs w:val="18"/>
    </w:rPr>
  </w:style>
  <w:style w:type="paragraph" w:customStyle="1" w:styleId="2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HTML 预设格式 Char"/>
    <w:basedOn w:val="13"/>
    <w:link w:val="8"/>
    <w:autoRedefine/>
    <w:semiHidden/>
    <w:qFormat/>
    <w:uiPriority w:val="99"/>
    <w:rPr>
      <w:rFonts w:ascii="宋体" w:hAnsi="宋体" w:eastAsia="宋体" w:cs="宋体"/>
      <w:kern w:val="0"/>
      <w:sz w:val="24"/>
      <w:szCs w:val="24"/>
    </w:rPr>
  </w:style>
  <w:style w:type="character" w:customStyle="1" w:styleId="31">
    <w:name w:val="y2iqfc"/>
    <w:basedOn w:val="13"/>
    <w:autoRedefine/>
    <w:qFormat/>
    <w:uiPriority w:val="0"/>
  </w:style>
  <w:style w:type="character" w:customStyle="1" w:styleId="32">
    <w:name w:val="inner-text-paragraph-org"/>
    <w:basedOn w:val="13"/>
    <w:autoRedefine/>
    <w:qFormat/>
    <w:uiPriority w:val="0"/>
  </w:style>
  <w:style w:type="character" w:customStyle="1" w:styleId="33">
    <w:name w:val="未处理的提及2"/>
    <w:basedOn w:val="13"/>
    <w:autoRedefine/>
    <w:unhideWhenUsed/>
    <w:qFormat/>
    <w:uiPriority w:val="99"/>
    <w:rPr>
      <w:color w:val="605E5C"/>
      <w:shd w:val="clear" w:color="auto" w:fill="E1DFDD"/>
    </w:rPr>
  </w:style>
  <w:style w:type="character" w:customStyle="1" w:styleId="34">
    <w:name w:val="列表段落 字符1"/>
    <w:basedOn w:val="13"/>
    <w:autoRedefine/>
    <w:qFormat/>
    <w:uiPriority w:val="34"/>
  </w:style>
  <w:style w:type="paragraph" w:customStyle="1" w:styleId="35">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6">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7">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8">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9">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0">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1">
    <w:name w:val="发布部门"/>
    <w:next w:val="42"/>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2">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3">
    <w:name w:val="其他发布日期"/>
    <w:basedOn w:val="44"/>
    <w:autoRedefine/>
    <w:qFormat/>
    <w:uiPriority w:val="0"/>
    <w:pPr>
      <w:framePr w:vAnchor="page" w:hAnchor="text" w:x="1419"/>
    </w:pPr>
  </w:style>
  <w:style w:type="paragraph" w:customStyle="1" w:styleId="44">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5">
    <w:name w:val="样式1"/>
    <w:basedOn w:val="1"/>
    <w:next w:val="6"/>
    <w:autoRedefine/>
    <w:qFormat/>
    <w:uiPriority w:val="0"/>
  </w:style>
  <w:style w:type="paragraph" w:customStyle="1" w:styleId="46">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47">
    <w:name w:val="章标题"/>
    <w:next w:val="42"/>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2237</Words>
  <Characters>2876</Characters>
  <Lines>63</Lines>
  <Paragraphs>17</Paragraphs>
  <TotalTime>3</TotalTime>
  <ScaleCrop>false</ScaleCrop>
  <LinksUpToDate>false</LinksUpToDate>
  <CharactersWithSpaces>3077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2026-01-08T07:38:42Z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46231D5EBFB34F5D9F969453E1BB6258_13</vt:lpwstr>
  </property>
  <property fmtid="{D5CDD505-2E9C-101B-9397-08002B2CF9AE}" pid="4" name="KSOTemplateDocerSaveRecord">
    <vt:lpwstr>eyJoZGlkIjoiMTFmMDJjZGU0YzYzNjgxMjg1NzBlNDNlZWZkY2IyNjMiLCJ1c2VySWQiOiIxMzc2MzQzNjk3In0=</vt:lpwstr>
  </property>
</Properties>
</file>