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2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sdt>
        <w:sdtPr>
          <w:rPr>
            <w:rFonts w:hint="eastAsia"/>
            <w:b/>
            <w:bCs/>
            <w:sz w:val="28"/>
            <w:szCs w:val="28"/>
            <w:lang w:eastAsia="zh-CN"/>
          </w:rPr>
          <w:tag w:val="NEW_STAND_NAME"/>
          <w:id w:val="595910757"/>
          <w:lock w:val="sdtLocked"/>
          <w:placeholder>
            <w:docPart w:val="{2a1deeef-6cf8-47ef-8052-616311d64fc2}"/>
          </w:placeholder>
        </w:sdtPr>
        <w:sdtEndPr>
          <w:rPr>
            <w:rFonts w:hint="eastAsia"/>
            <w:b/>
            <w:bCs/>
            <w:sz w:val="28"/>
            <w:szCs w:val="28"/>
            <w:lang w:eastAsia="zh-CN"/>
          </w:rPr>
        </w:sdtEndPr>
        <w:sdtContent>
          <w:r>
            <w:rPr>
              <w:rFonts w:hint="eastAsia"/>
              <w:b/>
              <w:bCs/>
              <w:sz w:val="28"/>
              <w:szCs w:val="28"/>
              <w:lang w:eastAsia="zh-CN"/>
            </w:rPr>
            <w:t>基于边缘AI的焊接自动化产线的焊接质量与控制的技术规范</w:t>
          </w:r>
        </w:sdtContent>
      </w:sdt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  <w:lang w:eastAsia="zh-CN"/>
        </w:rPr>
        <w:t xml:space="preserve"> </w:t>
      </w:r>
    </w:p>
    <w:p w14:paraId="2C39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560" w:tblpY="2853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368B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784DD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00BB9DBC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1342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286ED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  <w:tc>
          <w:tcPr>
            <w:tcW w:w="7154" w:type="dxa"/>
            <w:vAlign w:val="center"/>
          </w:tcPr>
          <w:p w14:paraId="7F08D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  <w:p w14:paraId="67578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  <w:p w14:paraId="69C84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49A3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139E0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  <w:tc>
          <w:tcPr>
            <w:tcW w:w="7154" w:type="dxa"/>
            <w:vAlign w:val="center"/>
          </w:tcPr>
          <w:p w14:paraId="78A49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  <w:p w14:paraId="70755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  <w:p w14:paraId="4DA3D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6D6D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82F1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1F8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268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13B77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4FE986F9">
      <w:pPr>
        <w:widowControl/>
        <w:spacing w:line="360" w:lineRule="auto"/>
        <w:ind w:firstLine="36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53D5A917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位：中电能协</w:t>
      </w:r>
    </w:p>
    <w:p w14:paraId="3C76AE82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p w14:paraId="10FC2AD0"/>
    <w:p w14:paraId="383963F3"/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B2A1F"/>
    <w:rsid w:val="543B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a1deeef-6cf8-47ef-8052-616311d64fc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1deeef-6cf8-47ef-8052-616311d64fc2}"/>
      </w:docPartPr>
      <w:docPartBody>
        <w:p w14:paraId="0CD42034">
          <w:pPr>
            <w:pStyle w:val="2"/>
          </w:pPr>
          <w:r>
            <w:rPr>
              <w:rStyle w:val="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autoRedefine/>
    <w:semiHidden/>
    <w:unhideWhenUsed/>
    <w:qFormat/>
    <w:uiPriority w:val="1"/>
  </w:style>
  <w:style w:type="paragraph" w:customStyle="1" w:styleId="2">
    <w:name w:val="110F404C242840E0BEE9EB414BB5A9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82</Characters>
  <Lines>0</Lines>
  <Paragraphs>0</Paragraphs>
  <TotalTime>0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2025-12-30T05:41:00Z</dcterms:created>
  <dc:creator>Administrator</dc:creator>
  <cp:lastModifiedBy>中电能协</cp:lastModifiedBy>
  <dcterms:modified xsi:type="dcterms:W3CDTF">2025-12-30T05:43:42Z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eyJoZGlkIjoiMWI1ZWUxMGM5ZjhiM2ZhODYzMThkMzEyZjkzYjRjY2IiLCJ1c2VySWQiOiI3NTE0MzAzNDIifQ==</vt:lpwstr>
  </property>
  <property fmtid="{D5CDD505-2E9C-101B-9397-08002B2CF9AE}" pid="4" name="ICV">
    <vt:lpwstr>3D850A5D7B7A449CAB2B9659ED0350A3_12</vt:lpwstr>
  </property>
</Properties>
</file>