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48530">
      <w:pPr>
        <w:jc w:val="center"/>
        <w:rPr>
          <w:b/>
          <w:sz w:val="36"/>
          <w:szCs w:val="36"/>
          <w:highlight w:val="none"/>
        </w:rPr>
      </w:pPr>
      <w:bookmarkStart w:id="0" w:name="_Hlk146614224"/>
      <w:bookmarkStart w:id="19" w:name="_GoBack"/>
      <w:r>
        <w:rPr>
          <w:b/>
          <w:color w:val="000000"/>
          <w:sz w:val="36"/>
          <w:szCs w:val="36"/>
          <w:highlight w:val="none"/>
        </w:rPr>
        <w:t>《</w:t>
      </w:r>
      <w:r>
        <w:rPr>
          <w:rFonts w:hint="eastAsia"/>
          <w:b/>
          <w:color w:val="000000"/>
          <w:sz w:val="36"/>
          <w:szCs w:val="36"/>
          <w:highlight w:val="none"/>
        </w:rPr>
        <w:t>轻工业科技创新平台评价通则</w:t>
      </w:r>
      <w:r>
        <w:rPr>
          <w:b/>
          <w:sz w:val="36"/>
          <w:szCs w:val="36"/>
          <w:highlight w:val="none"/>
        </w:rPr>
        <w:t>》</w:t>
      </w:r>
    </w:p>
    <w:p w14:paraId="13D14568">
      <w:pPr>
        <w:jc w:val="center"/>
        <w:rPr>
          <w:b/>
          <w:sz w:val="36"/>
          <w:szCs w:val="36"/>
          <w:highlight w:val="none"/>
        </w:rPr>
      </w:pPr>
      <w:r>
        <w:rPr>
          <w:b/>
          <w:color w:val="000000"/>
          <w:sz w:val="36"/>
          <w:szCs w:val="36"/>
          <w:highlight w:val="none"/>
        </w:rPr>
        <w:t>团体标准</w:t>
      </w:r>
      <w:r>
        <w:rPr>
          <w:rFonts w:hint="eastAsia"/>
          <w:b/>
          <w:color w:val="000000"/>
          <w:sz w:val="36"/>
          <w:szCs w:val="36"/>
          <w:highlight w:val="none"/>
        </w:rPr>
        <w:t>（征求意见稿）</w:t>
      </w:r>
    </w:p>
    <w:bookmarkEnd w:id="0"/>
    <w:p w14:paraId="6DF3E98C">
      <w:pPr>
        <w:jc w:val="center"/>
        <w:rPr>
          <w:b/>
          <w:color w:val="000000"/>
          <w:sz w:val="36"/>
          <w:szCs w:val="36"/>
          <w:highlight w:val="none"/>
        </w:rPr>
      </w:pPr>
      <w:r>
        <w:rPr>
          <w:b/>
          <w:color w:val="000000"/>
          <w:sz w:val="36"/>
          <w:szCs w:val="36"/>
          <w:highlight w:val="none"/>
        </w:rPr>
        <w:t>编制说明</w:t>
      </w:r>
    </w:p>
    <w:p w14:paraId="1B6371F6">
      <w:pPr>
        <w:rPr>
          <w:highlight w:val="none"/>
        </w:rPr>
      </w:pPr>
    </w:p>
    <w:p w14:paraId="1FE5DBB5">
      <w:pPr>
        <w:pStyle w:val="11"/>
        <w:spacing w:line="440" w:lineRule="exact"/>
        <w:ind w:firstLine="0"/>
        <w:outlineLvl w:val="0"/>
        <w:rPr>
          <w:rFonts w:ascii="Times New Roman" w:eastAsia="宋体"/>
          <w:b/>
          <w:kern w:val="0"/>
          <w:sz w:val="24"/>
          <w:szCs w:val="24"/>
          <w:highlight w:val="none"/>
        </w:rPr>
      </w:pPr>
      <w:bookmarkStart w:id="1" w:name="_Toc132710489"/>
      <w:r>
        <w:rPr>
          <w:rFonts w:hint="eastAsia" w:ascii="Times New Roman" w:eastAsia="宋体"/>
          <w:b/>
          <w:kern w:val="0"/>
          <w:sz w:val="24"/>
          <w:szCs w:val="24"/>
          <w:highlight w:val="none"/>
        </w:rPr>
        <w:t>一、工作简况</w:t>
      </w:r>
      <w:bookmarkEnd w:id="1"/>
    </w:p>
    <w:p w14:paraId="1E083613">
      <w:pPr>
        <w:pStyle w:val="3"/>
        <w:spacing w:before="120" w:after="0" w:line="360" w:lineRule="auto"/>
        <w:rPr>
          <w:rFonts w:ascii="Times New Roman" w:hAnsi="Times New Roman"/>
          <w:color w:val="000000"/>
          <w:kern w:val="0"/>
          <w:sz w:val="24"/>
          <w:szCs w:val="24"/>
          <w:highlight w:val="none"/>
        </w:rPr>
      </w:pPr>
      <w:bookmarkStart w:id="2" w:name="_Toc132710490"/>
      <w:r>
        <w:rPr>
          <w:rFonts w:ascii="Times New Roman" w:hAnsi="Times New Roman"/>
          <w:color w:val="000000"/>
          <w:kern w:val="0"/>
          <w:sz w:val="24"/>
          <w:szCs w:val="24"/>
          <w:highlight w:val="none"/>
        </w:rPr>
        <w:t xml:space="preserve">1. </w:t>
      </w:r>
      <w:r>
        <w:rPr>
          <w:rFonts w:hint="eastAsia" w:ascii="Times New Roman" w:hAnsi="Times New Roman"/>
          <w:color w:val="000000"/>
          <w:kern w:val="0"/>
          <w:sz w:val="24"/>
          <w:szCs w:val="24"/>
          <w:highlight w:val="none"/>
        </w:rPr>
        <w:t>标准制定背景</w:t>
      </w:r>
    </w:p>
    <w:p w14:paraId="727DC1A8">
      <w:pPr>
        <w:pStyle w:val="146"/>
        <w:spacing w:line="440" w:lineRule="exact"/>
        <w:ind w:firstLine="480"/>
        <w:rPr>
          <w:rFonts w:hint="eastAsia" w:eastAsia="宋体"/>
          <w:highlight w:val="none"/>
          <w:lang w:eastAsia="zh-CN"/>
        </w:rPr>
      </w:pPr>
      <w:r>
        <w:rPr>
          <w:rFonts w:hint="eastAsia" w:ascii="Times New Roman"/>
          <w:sz w:val="24"/>
          <w:szCs w:val="24"/>
          <w:highlight w:val="none"/>
        </w:rPr>
        <w:t>截至2025年10月，我国规模以上轻工企业数量从2020年的10.87万家，增长至14万家，年均增速6.4%，营业收入年均增长4.22%。全行业出口总额占全国出口总额比重连续5年保持第一。2025年前三季度，轻工业实现营业收入17.2万亿，利润1.04万亿，同比增长3.1%和3.9%，均高于全国工业平均水平。《新闻联播》、《人民日报》、新华社等权威媒体多次报道。轻工业凭借持续的创新活力与强劲的发展韧性，为中国经济的稳健前行提供了有力支撑。</w:t>
      </w:r>
    </w:p>
    <w:p w14:paraId="5CCE1C6C">
      <w:pPr>
        <w:pStyle w:val="146"/>
        <w:spacing w:line="440" w:lineRule="exact"/>
        <w:ind w:firstLine="480"/>
        <w:rPr>
          <w:rFonts w:hint="eastAsia" w:ascii="Times New Roman"/>
          <w:sz w:val="24"/>
          <w:szCs w:val="24"/>
          <w:highlight w:val="none"/>
        </w:rPr>
      </w:pPr>
      <w:r>
        <w:rPr>
          <w:rFonts w:hint="eastAsia" w:ascii="Times New Roman"/>
          <w:sz w:val="24"/>
          <w:szCs w:val="24"/>
          <w:highlight w:val="none"/>
        </w:rPr>
        <w:t>科技创新是行业高质量发展的引擎</w:t>
      </w:r>
      <w:r>
        <w:rPr>
          <w:rFonts w:hint="eastAsia" w:ascii="Times New Roman"/>
          <w:sz w:val="24"/>
          <w:szCs w:val="24"/>
          <w:highlight w:val="none"/>
          <w:lang w:eastAsia="zh-CN"/>
        </w:rPr>
        <w:t>。</w:t>
      </w:r>
      <w:r>
        <w:rPr>
          <w:rFonts w:hint="eastAsia" w:ascii="Times New Roman"/>
          <w:sz w:val="24"/>
          <w:szCs w:val="24"/>
          <w:highlight w:val="none"/>
        </w:rPr>
        <w:t>中国轻工联围绕2030年建成轻工强国的宏伟目标，不断强化顶层设计，统筹协调，系统布局</w:t>
      </w:r>
      <w:r>
        <w:rPr>
          <w:rFonts w:hint="eastAsia" w:ascii="Times New Roman"/>
          <w:sz w:val="24"/>
          <w:szCs w:val="24"/>
          <w:highlight w:val="none"/>
          <w:lang w:eastAsia="zh-CN"/>
        </w:rPr>
        <w:t>，</w:t>
      </w:r>
      <w:r>
        <w:rPr>
          <w:rFonts w:hint="eastAsia" w:ascii="Times New Roman"/>
          <w:sz w:val="24"/>
          <w:szCs w:val="24"/>
          <w:highlight w:val="none"/>
        </w:rPr>
        <w:t>相继发布了《轻工业“十四五”高质量发展指导意见》、《轻工业技术进步“十四五”发展指导意见》、《轻工业装备技术进步“十四五”发展指导意见》、《食品工业技术进步“十四五”发展指导意见》等一系列指导性文件，倡导全国轻工业以创新驱动为核心，用十年时间打造世界轻工强国的宏伟蓝图。轻工业的创新体系正在逐步完善，以企业为主体、市场为导向、产学研用相结合的技术创新模式日益成熟。中国轻工联已认定轻工业重点实验室138个、工程技术研究中心127个，基本涵盖轻工业创新发展的重点领域，形成了推动行业创新的有生力量。</w:t>
      </w:r>
    </w:p>
    <w:p w14:paraId="5AFAEDB2">
      <w:pPr>
        <w:pStyle w:val="146"/>
        <w:spacing w:line="440" w:lineRule="exact"/>
        <w:ind w:firstLine="480"/>
        <w:rPr>
          <w:highlight w:val="none"/>
        </w:rPr>
      </w:pPr>
      <w:r>
        <w:rPr>
          <w:rFonts w:hint="eastAsia" w:ascii="Times New Roman"/>
          <w:sz w:val="24"/>
          <w:szCs w:val="24"/>
          <w:highlight w:val="none"/>
        </w:rPr>
        <w:t>培育建设创新平台，旨在围绕轻工行业技术难题，聚焦轻工行业发展急需，加强基础研究和应用基础、重大关键技术、产业共性技术的创新性研究，不断提高创新能力，支撑行业转型升级。</w:t>
      </w:r>
      <w:r>
        <w:rPr>
          <w:rFonts w:hint="eastAsia" w:ascii="Times New Roman"/>
          <w:sz w:val="24"/>
          <w:szCs w:val="24"/>
          <w:highlight w:val="none"/>
          <w:lang w:val="en-US" w:eastAsia="zh-CN"/>
        </w:rPr>
        <w:t>当前，轻工</w:t>
      </w:r>
      <w:r>
        <w:rPr>
          <w:rFonts w:hint="eastAsia" w:ascii="Times New Roman"/>
          <w:sz w:val="24"/>
          <w:szCs w:val="24"/>
          <w:highlight w:val="none"/>
        </w:rPr>
        <w:t>创新平台采取动态管理的原则，</w:t>
      </w:r>
      <w:r>
        <w:rPr>
          <w:rFonts w:hint="eastAsia" w:ascii="Times New Roman"/>
          <w:sz w:val="24"/>
          <w:szCs w:val="24"/>
          <w:highlight w:val="none"/>
          <w:lang w:val="en-US" w:eastAsia="zh-CN"/>
        </w:rPr>
        <w:t>聚焦重点领域持续加强培育力度，并定期</w:t>
      </w:r>
      <w:r>
        <w:rPr>
          <w:rFonts w:hint="eastAsia" w:ascii="Times New Roman"/>
          <w:sz w:val="24"/>
          <w:szCs w:val="24"/>
          <w:highlight w:val="none"/>
        </w:rPr>
        <w:t>淘汰不合格的平台</w:t>
      </w:r>
      <w:r>
        <w:rPr>
          <w:rFonts w:hint="eastAsia" w:ascii="Times New Roman"/>
          <w:sz w:val="24"/>
          <w:szCs w:val="24"/>
          <w:highlight w:val="none"/>
          <w:lang w:eastAsia="zh-CN"/>
        </w:rPr>
        <w:t>，</w:t>
      </w:r>
      <w:r>
        <w:rPr>
          <w:rFonts w:hint="eastAsia" w:ascii="Times New Roman"/>
          <w:sz w:val="24"/>
          <w:szCs w:val="24"/>
          <w:highlight w:val="none"/>
          <w:lang w:val="en-US" w:eastAsia="zh-CN"/>
        </w:rPr>
        <w:t>为此，建立了涵盖经费投入、人才队伍、成果产出等指标的评分体系</w:t>
      </w:r>
      <w:r>
        <w:rPr>
          <w:rFonts w:hint="eastAsia" w:ascii="Times New Roman"/>
          <w:sz w:val="24"/>
          <w:szCs w:val="24"/>
          <w:highlight w:val="none"/>
          <w:lang w:eastAsia="zh-CN"/>
        </w:rPr>
        <w:t>。</w:t>
      </w:r>
      <w:r>
        <w:rPr>
          <w:rFonts w:hint="eastAsia" w:ascii="Times New Roman"/>
          <w:sz w:val="24"/>
          <w:szCs w:val="24"/>
          <w:highlight w:val="none"/>
          <w:lang w:val="en-US" w:eastAsia="zh-CN"/>
        </w:rPr>
        <w:t>为</w:t>
      </w:r>
      <w:r>
        <w:rPr>
          <w:rFonts w:hint="eastAsia" w:ascii="Times New Roman"/>
          <w:sz w:val="24"/>
          <w:szCs w:val="24"/>
          <w:highlight w:val="none"/>
        </w:rPr>
        <w:t>推动平台评估更加科学化</w:t>
      </w:r>
      <w:r>
        <w:rPr>
          <w:rFonts w:hint="eastAsia" w:ascii="Times New Roman"/>
          <w:sz w:val="24"/>
          <w:szCs w:val="24"/>
          <w:highlight w:val="none"/>
          <w:lang w:eastAsia="zh-CN"/>
        </w:rPr>
        <w:t>、</w:t>
      </w:r>
      <w:r>
        <w:rPr>
          <w:rFonts w:hint="eastAsia" w:ascii="Times New Roman"/>
          <w:sz w:val="24"/>
          <w:szCs w:val="24"/>
          <w:highlight w:val="none"/>
        </w:rPr>
        <w:t>标准化</w:t>
      </w:r>
      <w:r>
        <w:rPr>
          <w:rFonts w:hint="eastAsia" w:ascii="Times New Roman"/>
          <w:sz w:val="24"/>
          <w:szCs w:val="24"/>
          <w:highlight w:val="none"/>
          <w:lang w:eastAsia="zh-CN"/>
        </w:rPr>
        <w:t>，</w:t>
      </w:r>
      <w:r>
        <w:rPr>
          <w:rFonts w:hint="eastAsia" w:ascii="Times New Roman"/>
          <w:sz w:val="24"/>
          <w:szCs w:val="24"/>
          <w:highlight w:val="none"/>
        </w:rPr>
        <w:t>为此，特制定《轻工业科技创新平台评价通则》团体标准，以支撑轻工行业科技创新平台评价工作。</w:t>
      </w:r>
    </w:p>
    <w:p w14:paraId="4F103E5B">
      <w:pPr>
        <w:pStyle w:val="3"/>
        <w:spacing w:before="120" w:after="0" w:line="360" w:lineRule="auto"/>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2</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任务来源</w:t>
      </w:r>
      <w:bookmarkEnd w:id="2"/>
    </w:p>
    <w:p w14:paraId="4ECEE9B7">
      <w:pPr>
        <w:widowControl/>
        <w:spacing w:line="440" w:lineRule="exact"/>
        <w:ind w:firstLine="480" w:firstLineChars="200"/>
        <w:jc w:val="left"/>
        <w:rPr>
          <w:kern w:val="0"/>
          <w:sz w:val="24"/>
          <w:highlight w:val="none"/>
        </w:rPr>
      </w:pPr>
      <w:r>
        <w:rPr>
          <w:rFonts w:hint="eastAsia"/>
          <w:kern w:val="0"/>
          <w:sz w:val="24"/>
          <w:highlight w:val="none"/>
        </w:rPr>
        <w:t>根据中国轻工业联合会《关于下达&lt;产品碳足迹 产品种类规则 储水式电热水器&gt;等25项中国轻工业联合会团体标准计划的通知》（中轻联标准〔2024〕43号），《轻工业科技创新平台评价通则》团体标准被列入制定计划项目（计划号2024025）文件</w:t>
      </w:r>
      <w:r>
        <w:rPr>
          <w:kern w:val="0"/>
          <w:sz w:val="24"/>
          <w:highlight w:val="none"/>
        </w:rPr>
        <w:t>。</w:t>
      </w:r>
      <w:r>
        <w:rPr>
          <w:rFonts w:hint="eastAsia"/>
          <w:kern w:val="0"/>
          <w:sz w:val="24"/>
          <w:highlight w:val="none"/>
        </w:rPr>
        <w:t>本标准由中国轻工业联合会综合业务部负责组织起草。</w:t>
      </w:r>
    </w:p>
    <w:p w14:paraId="3B2B4F14">
      <w:pPr>
        <w:pStyle w:val="3"/>
        <w:spacing w:before="120" w:after="0" w:line="360" w:lineRule="auto"/>
        <w:rPr>
          <w:rFonts w:ascii="Times New Roman" w:hAnsi="Times New Roman"/>
          <w:color w:val="000000"/>
          <w:kern w:val="0"/>
          <w:sz w:val="24"/>
          <w:szCs w:val="24"/>
          <w:highlight w:val="none"/>
        </w:rPr>
      </w:pPr>
      <w:bookmarkStart w:id="3" w:name="_Toc132710491"/>
      <w:r>
        <w:rPr>
          <w:rFonts w:ascii="Times New Roman" w:hAnsi="Times New Roman"/>
          <w:color w:val="000000"/>
          <w:kern w:val="0"/>
          <w:sz w:val="24"/>
          <w:szCs w:val="24"/>
          <w:highlight w:val="none"/>
        </w:rPr>
        <w:t>3</w:t>
      </w:r>
      <w:r>
        <w:rPr>
          <w:rFonts w:hint="eastAsia" w:ascii="Times New Roman" w:hAnsi="Times New Roman"/>
          <w:color w:val="000000"/>
          <w:kern w:val="0"/>
          <w:sz w:val="24"/>
          <w:szCs w:val="24"/>
          <w:highlight w:val="none"/>
        </w:rPr>
        <w:t>、</w:t>
      </w:r>
      <w:r>
        <w:rPr>
          <w:rFonts w:ascii="Times New Roman" w:hAnsi="Times New Roman"/>
          <w:color w:val="000000"/>
          <w:kern w:val="0"/>
          <w:sz w:val="24"/>
          <w:szCs w:val="24"/>
          <w:highlight w:val="none"/>
        </w:rPr>
        <w:t>主要工作过程</w:t>
      </w:r>
      <w:bookmarkEnd w:id="3"/>
    </w:p>
    <w:p w14:paraId="3EA4C56F">
      <w:pPr>
        <w:spacing w:line="440" w:lineRule="exact"/>
        <w:ind w:firstLine="480" w:firstLineChars="200"/>
        <w:rPr>
          <w:kern w:val="0"/>
          <w:sz w:val="24"/>
          <w:highlight w:val="none"/>
        </w:rPr>
      </w:pPr>
      <w:r>
        <w:rPr>
          <w:rFonts w:hint="eastAsia"/>
          <w:kern w:val="0"/>
          <w:sz w:val="24"/>
          <w:highlight w:val="none"/>
        </w:rPr>
        <w:t>2</w:t>
      </w:r>
      <w:r>
        <w:rPr>
          <w:kern w:val="0"/>
          <w:sz w:val="24"/>
          <w:highlight w:val="none"/>
        </w:rPr>
        <w:t>02</w:t>
      </w:r>
      <w:r>
        <w:rPr>
          <w:rFonts w:hint="eastAsia"/>
          <w:kern w:val="0"/>
          <w:sz w:val="24"/>
          <w:highlight w:val="none"/>
          <w:lang w:val="en-US" w:eastAsia="zh-CN"/>
        </w:rPr>
        <w:t>4</w:t>
      </w:r>
      <w:r>
        <w:rPr>
          <w:rFonts w:hint="eastAsia"/>
          <w:kern w:val="0"/>
          <w:sz w:val="24"/>
          <w:highlight w:val="none"/>
        </w:rPr>
        <w:t>年</w:t>
      </w:r>
      <w:r>
        <w:rPr>
          <w:rFonts w:hint="eastAsia"/>
          <w:kern w:val="0"/>
          <w:sz w:val="24"/>
          <w:highlight w:val="none"/>
          <w:lang w:val="en-US" w:eastAsia="zh-CN"/>
        </w:rPr>
        <w:t>3</w:t>
      </w:r>
      <w:r>
        <w:rPr>
          <w:rFonts w:hint="eastAsia"/>
          <w:kern w:val="0"/>
          <w:sz w:val="24"/>
          <w:highlight w:val="none"/>
        </w:rPr>
        <w:t>月，</w:t>
      </w:r>
      <w:r>
        <w:rPr>
          <w:kern w:val="0"/>
          <w:sz w:val="24"/>
          <w:highlight w:val="none"/>
        </w:rPr>
        <w:t>中国轻工业联合会文件（</w:t>
      </w:r>
      <w:r>
        <w:rPr>
          <w:rFonts w:hint="eastAsia"/>
          <w:kern w:val="0"/>
          <w:sz w:val="24"/>
          <w:highlight w:val="none"/>
        </w:rPr>
        <w:t>中轻联标准[202</w:t>
      </w:r>
      <w:r>
        <w:rPr>
          <w:rFonts w:hint="eastAsia"/>
          <w:kern w:val="0"/>
          <w:sz w:val="24"/>
          <w:highlight w:val="none"/>
          <w:lang w:val="en-US" w:eastAsia="zh-CN"/>
        </w:rPr>
        <w:t>4</w:t>
      </w:r>
      <w:r>
        <w:rPr>
          <w:rFonts w:hint="eastAsia"/>
          <w:kern w:val="0"/>
          <w:sz w:val="24"/>
          <w:highlight w:val="none"/>
        </w:rPr>
        <w:t>]</w:t>
      </w:r>
      <w:r>
        <w:rPr>
          <w:rFonts w:hint="eastAsia"/>
          <w:kern w:val="0"/>
          <w:sz w:val="24"/>
          <w:highlight w:val="none"/>
          <w:lang w:val="en-US" w:eastAsia="zh-CN"/>
        </w:rPr>
        <w:t>43</w:t>
      </w:r>
      <w:r>
        <w:rPr>
          <w:rFonts w:hint="eastAsia"/>
          <w:kern w:val="0"/>
          <w:sz w:val="24"/>
          <w:highlight w:val="none"/>
        </w:rPr>
        <w:t>号</w:t>
      </w:r>
      <w:r>
        <w:rPr>
          <w:kern w:val="0"/>
          <w:sz w:val="24"/>
          <w:highlight w:val="none"/>
        </w:rPr>
        <w:t>）</w:t>
      </w:r>
      <w:r>
        <w:rPr>
          <w:rFonts w:hint="eastAsia"/>
          <w:kern w:val="0"/>
          <w:sz w:val="24"/>
          <w:highlight w:val="none"/>
        </w:rPr>
        <w:t>下达《轻工业科技创新平台评价通则》团体标准制定计划</w:t>
      </w:r>
      <w:r>
        <w:rPr>
          <w:rFonts w:hint="eastAsia"/>
          <w:kern w:val="0"/>
          <w:sz w:val="24"/>
          <w:highlight w:val="none"/>
          <w:lang w:eastAsia="zh-CN"/>
        </w:rPr>
        <w:t>，</w:t>
      </w:r>
      <w:r>
        <w:rPr>
          <w:rFonts w:hint="eastAsia"/>
          <w:kern w:val="0"/>
          <w:sz w:val="24"/>
          <w:highlight w:val="none"/>
          <w:lang w:val="en-US" w:eastAsia="zh-CN"/>
        </w:rPr>
        <w:t>由</w:t>
      </w:r>
      <w:r>
        <w:rPr>
          <w:rFonts w:hint="eastAsia"/>
          <w:kern w:val="0"/>
          <w:sz w:val="24"/>
          <w:highlight w:val="none"/>
        </w:rPr>
        <w:t>中国轻工业联合会综合业务部</w:t>
      </w:r>
      <w:r>
        <w:rPr>
          <w:rFonts w:hint="eastAsia"/>
          <w:kern w:val="0"/>
          <w:sz w:val="24"/>
          <w:highlight w:val="none"/>
          <w:lang w:val="en-US" w:eastAsia="zh-CN"/>
        </w:rPr>
        <w:t>组织标准编制，</w:t>
      </w:r>
      <w:r>
        <w:rPr>
          <w:kern w:val="0"/>
          <w:sz w:val="24"/>
          <w:highlight w:val="none"/>
        </w:rPr>
        <w:t>具体编制过程如下：</w:t>
      </w:r>
    </w:p>
    <w:p w14:paraId="355D8D08">
      <w:pPr>
        <w:spacing w:line="440" w:lineRule="exact"/>
        <w:ind w:firstLine="480" w:firstLineChars="200"/>
        <w:rPr>
          <w:kern w:val="0"/>
          <w:sz w:val="24"/>
          <w:highlight w:val="none"/>
        </w:rPr>
      </w:pPr>
      <w:r>
        <w:rPr>
          <w:rFonts w:hint="eastAsia"/>
          <w:kern w:val="0"/>
          <w:sz w:val="24"/>
          <w:highlight w:val="none"/>
        </w:rPr>
        <w:t>（1）起草阶段</w:t>
      </w:r>
    </w:p>
    <w:p w14:paraId="08E22FE1">
      <w:pPr>
        <w:spacing w:line="440" w:lineRule="exact"/>
        <w:ind w:firstLine="480" w:firstLineChars="200"/>
        <w:rPr>
          <w:kern w:val="0"/>
          <w:sz w:val="24"/>
          <w:highlight w:val="none"/>
        </w:rPr>
      </w:pPr>
      <w:r>
        <w:rPr>
          <w:rFonts w:hint="eastAsia"/>
          <w:kern w:val="0"/>
          <w:sz w:val="24"/>
          <w:highlight w:val="none"/>
        </w:rPr>
        <w:t>2</w:t>
      </w:r>
      <w:r>
        <w:rPr>
          <w:kern w:val="0"/>
          <w:sz w:val="24"/>
          <w:highlight w:val="none"/>
        </w:rPr>
        <w:t>02</w:t>
      </w:r>
      <w:r>
        <w:rPr>
          <w:rFonts w:hint="eastAsia"/>
          <w:kern w:val="0"/>
          <w:sz w:val="24"/>
          <w:highlight w:val="none"/>
          <w:lang w:val="en-US" w:eastAsia="zh-CN"/>
        </w:rPr>
        <w:t>4</w:t>
      </w:r>
      <w:r>
        <w:rPr>
          <w:rFonts w:hint="eastAsia"/>
          <w:kern w:val="0"/>
          <w:sz w:val="24"/>
          <w:highlight w:val="none"/>
        </w:rPr>
        <w:t>年</w:t>
      </w:r>
      <w:r>
        <w:rPr>
          <w:rFonts w:hint="eastAsia"/>
          <w:kern w:val="0"/>
          <w:sz w:val="24"/>
          <w:highlight w:val="none"/>
          <w:lang w:val="en-US" w:eastAsia="zh-CN"/>
        </w:rPr>
        <w:t>4</w:t>
      </w:r>
      <w:r>
        <w:rPr>
          <w:kern w:val="0"/>
          <w:sz w:val="24"/>
          <w:highlight w:val="none"/>
        </w:rPr>
        <w:t>-</w:t>
      </w:r>
      <w:r>
        <w:rPr>
          <w:rFonts w:hint="eastAsia"/>
          <w:kern w:val="0"/>
          <w:sz w:val="24"/>
          <w:highlight w:val="none"/>
          <w:lang w:val="en-US" w:eastAsia="zh-CN"/>
        </w:rPr>
        <w:t>10</w:t>
      </w:r>
      <w:r>
        <w:rPr>
          <w:rFonts w:hint="eastAsia"/>
          <w:kern w:val="0"/>
          <w:sz w:val="24"/>
          <w:highlight w:val="none"/>
        </w:rPr>
        <w:t>月，</w:t>
      </w:r>
      <w:r>
        <w:rPr>
          <w:kern w:val="0"/>
          <w:sz w:val="24"/>
          <w:highlight w:val="none"/>
        </w:rPr>
        <w:t>通过文献、资料调研</w:t>
      </w:r>
      <w:r>
        <w:rPr>
          <w:rFonts w:hint="eastAsia"/>
          <w:kern w:val="0"/>
          <w:sz w:val="24"/>
          <w:highlight w:val="none"/>
        </w:rPr>
        <w:t>，中国轻工业联合会综合业务部查阅国内外相关标准、文件等，</w:t>
      </w:r>
      <w:r>
        <w:rPr>
          <w:kern w:val="0"/>
          <w:sz w:val="24"/>
          <w:highlight w:val="none"/>
        </w:rPr>
        <w:t>完成前期准备工作</w:t>
      </w:r>
      <w:r>
        <w:rPr>
          <w:rFonts w:hint="eastAsia"/>
          <w:kern w:val="0"/>
          <w:sz w:val="24"/>
          <w:highlight w:val="none"/>
        </w:rPr>
        <w:t>，形成标准草案</w:t>
      </w:r>
      <w:r>
        <w:rPr>
          <w:kern w:val="0"/>
          <w:sz w:val="24"/>
          <w:highlight w:val="none"/>
        </w:rPr>
        <w:t>；</w:t>
      </w:r>
    </w:p>
    <w:p w14:paraId="0A9F94B5">
      <w:pPr>
        <w:spacing w:line="440" w:lineRule="exact"/>
        <w:ind w:firstLine="480" w:firstLineChars="200"/>
        <w:rPr>
          <w:rFonts w:hint="default" w:eastAsia="宋体"/>
          <w:kern w:val="0"/>
          <w:sz w:val="24"/>
          <w:highlight w:val="none"/>
          <w:lang w:val="en-US" w:eastAsia="zh-CN"/>
        </w:rPr>
      </w:pPr>
      <w:r>
        <w:rPr>
          <w:kern w:val="0"/>
          <w:sz w:val="24"/>
          <w:highlight w:val="none"/>
        </w:rPr>
        <w:t>20</w:t>
      </w:r>
      <w:r>
        <w:rPr>
          <w:rFonts w:hint="eastAsia"/>
          <w:kern w:val="0"/>
          <w:sz w:val="24"/>
          <w:highlight w:val="none"/>
        </w:rPr>
        <w:t>2</w:t>
      </w:r>
      <w:r>
        <w:rPr>
          <w:rFonts w:hint="eastAsia"/>
          <w:kern w:val="0"/>
          <w:sz w:val="24"/>
          <w:highlight w:val="none"/>
          <w:lang w:val="en-US" w:eastAsia="zh-CN"/>
        </w:rPr>
        <w:t>4</w:t>
      </w:r>
      <w:r>
        <w:rPr>
          <w:rFonts w:hint="eastAsia"/>
          <w:kern w:val="0"/>
          <w:sz w:val="24"/>
          <w:highlight w:val="none"/>
        </w:rPr>
        <w:t>年</w:t>
      </w:r>
      <w:r>
        <w:rPr>
          <w:rFonts w:hint="eastAsia"/>
          <w:kern w:val="0"/>
          <w:sz w:val="24"/>
          <w:highlight w:val="none"/>
          <w:lang w:val="en-US" w:eastAsia="zh-CN"/>
        </w:rPr>
        <w:t>11</w:t>
      </w:r>
      <w:r>
        <w:rPr>
          <w:kern w:val="0"/>
          <w:sz w:val="24"/>
          <w:highlight w:val="none"/>
        </w:rPr>
        <w:t>月</w:t>
      </w:r>
      <w:r>
        <w:rPr>
          <w:rFonts w:hint="eastAsia"/>
          <w:kern w:val="0"/>
          <w:sz w:val="24"/>
          <w:highlight w:val="none"/>
          <w:lang w:val="en-US" w:eastAsia="zh-CN"/>
        </w:rPr>
        <w:t>-2025年4月</w:t>
      </w:r>
      <w:r>
        <w:rPr>
          <w:kern w:val="0"/>
          <w:sz w:val="24"/>
          <w:highlight w:val="none"/>
        </w:rPr>
        <w:t>，</w:t>
      </w:r>
      <w:r>
        <w:rPr>
          <w:rFonts w:hint="eastAsia"/>
          <w:kern w:val="0"/>
          <w:sz w:val="24"/>
          <w:highlight w:val="none"/>
        </w:rPr>
        <w:t>中国轻工业联合会综合业务部</w:t>
      </w:r>
      <w:r>
        <w:rPr>
          <w:rFonts w:hint="eastAsia"/>
          <w:kern w:val="0"/>
          <w:sz w:val="24"/>
          <w:highlight w:val="none"/>
          <w:lang w:val="en-US" w:eastAsia="zh-CN"/>
        </w:rPr>
        <w:t>组织专家，对重点指标进行研究，再次修改</w:t>
      </w:r>
      <w:r>
        <w:rPr>
          <w:rFonts w:hint="eastAsia"/>
          <w:kern w:val="0"/>
          <w:sz w:val="24"/>
          <w:highlight w:val="none"/>
        </w:rPr>
        <w:t>标准草案</w:t>
      </w:r>
      <w:r>
        <w:rPr>
          <w:rFonts w:hint="eastAsia"/>
          <w:kern w:val="0"/>
          <w:sz w:val="24"/>
          <w:highlight w:val="none"/>
          <w:lang w:val="en-US" w:eastAsia="zh-CN"/>
        </w:rPr>
        <w:t>。</w:t>
      </w:r>
    </w:p>
    <w:p w14:paraId="05D3CF79">
      <w:pPr>
        <w:spacing w:line="440" w:lineRule="exact"/>
        <w:ind w:firstLine="480" w:firstLineChars="200"/>
        <w:rPr>
          <w:kern w:val="0"/>
          <w:sz w:val="24"/>
          <w:highlight w:val="none"/>
        </w:rPr>
      </w:pPr>
      <w:r>
        <w:rPr>
          <w:rFonts w:hint="eastAsia"/>
          <w:kern w:val="0"/>
          <w:sz w:val="24"/>
          <w:highlight w:val="none"/>
          <w:lang w:val="en-US" w:eastAsia="zh-CN"/>
        </w:rPr>
        <w:t>2025年5月</w:t>
      </w:r>
      <w:r>
        <w:rPr>
          <w:kern w:val="0"/>
          <w:sz w:val="24"/>
          <w:highlight w:val="none"/>
        </w:rPr>
        <w:t>，</w:t>
      </w:r>
      <w:r>
        <w:rPr>
          <w:rFonts w:hint="eastAsia"/>
          <w:kern w:val="0"/>
          <w:sz w:val="24"/>
          <w:highlight w:val="none"/>
        </w:rPr>
        <w:t>中国轻工业联合会综合业务部在北京组织召开标准启动会，</w:t>
      </w:r>
      <w:r>
        <w:rPr>
          <w:rFonts w:hint="eastAsia"/>
          <w:kern w:val="0"/>
          <w:sz w:val="24"/>
          <w:highlight w:val="none"/>
          <w:lang w:val="en-US" w:eastAsia="zh-CN"/>
        </w:rPr>
        <w:t>线上线下共</w:t>
      </w:r>
      <w:r>
        <w:rPr>
          <w:rFonts w:hint="eastAsia"/>
          <w:kern w:val="0"/>
          <w:sz w:val="24"/>
          <w:highlight w:val="none"/>
        </w:rPr>
        <w:t>2</w:t>
      </w:r>
      <w:r>
        <w:rPr>
          <w:kern w:val="0"/>
          <w:sz w:val="24"/>
          <w:highlight w:val="none"/>
        </w:rPr>
        <w:t>0</w:t>
      </w:r>
      <w:r>
        <w:rPr>
          <w:rFonts w:hint="eastAsia"/>
          <w:kern w:val="0"/>
          <w:sz w:val="24"/>
          <w:highlight w:val="none"/>
        </w:rPr>
        <w:t>余家单位参会，标准制定工作组正式成立</w:t>
      </w:r>
      <w:r>
        <w:rPr>
          <w:kern w:val="0"/>
          <w:sz w:val="24"/>
          <w:highlight w:val="none"/>
        </w:rPr>
        <w:t>；</w:t>
      </w:r>
      <w:r>
        <w:rPr>
          <w:rFonts w:hint="eastAsia"/>
          <w:kern w:val="0"/>
          <w:sz w:val="24"/>
          <w:highlight w:val="none"/>
        </w:rPr>
        <w:t>与会代表和各参编企业代表就《轻工业科技创新平台评价通则》标准草案逐条讨论，对标准的范围、定义、指标等充分交流意见，完善了标准架构、评价指标、评价程序等内容。</w:t>
      </w:r>
    </w:p>
    <w:p w14:paraId="74880E0F">
      <w:pPr>
        <w:spacing w:line="440" w:lineRule="exact"/>
        <w:ind w:firstLine="480" w:firstLineChars="200"/>
        <w:rPr>
          <w:kern w:val="0"/>
          <w:sz w:val="24"/>
          <w:highlight w:val="none"/>
        </w:rPr>
      </w:pPr>
      <w:r>
        <w:rPr>
          <w:kern w:val="0"/>
          <w:sz w:val="24"/>
          <w:highlight w:val="none"/>
        </w:rPr>
        <w:t>20</w:t>
      </w:r>
      <w:r>
        <w:rPr>
          <w:rFonts w:hint="eastAsia"/>
          <w:kern w:val="0"/>
          <w:sz w:val="24"/>
          <w:highlight w:val="none"/>
        </w:rPr>
        <w:t>2</w:t>
      </w:r>
      <w:r>
        <w:rPr>
          <w:rFonts w:hint="eastAsia"/>
          <w:kern w:val="0"/>
          <w:sz w:val="24"/>
          <w:highlight w:val="none"/>
          <w:lang w:val="en-US" w:eastAsia="zh-CN"/>
        </w:rPr>
        <w:t>5</w:t>
      </w:r>
      <w:r>
        <w:rPr>
          <w:kern w:val="0"/>
          <w:sz w:val="24"/>
          <w:highlight w:val="none"/>
        </w:rPr>
        <w:t>年</w:t>
      </w:r>
      <w:r>
        <w:rPr>
          <w:rFonts w:hint="eastAsia"/>
          <w:kern w:val="0"/>
          <w:sz w:val="24"/>
          <w:highlight w:val="none"/>
          <w:lang w:val="en-US" w:eastAsia="zh-CN"/>
        </w:rPr>
        <w:t>6-8</w:t>
      </w:r>
      <w:r>
        <w:rPr>
          <w:kern w:val="0"/>
          <w:sz w:val="24"/>
          <w:highlight w:val="none"/>
        </w:rPr>
        <w:t>月，</w:t>
      </w:r>
      <w:r>
        <w:rPr>
          <w:rFonts w:hint="eastAsia"/>
          <w:kern w:val="0"/>
          <w:sz w:val="24"/>
          <w:highlight w:val="none"/>
        </w:rPr>
        <w:t>标准工作组根据标准启动会讨论意见，查阅了相关标准、文件和资料，系统修改了标准文本，对标准的评价指标进行完善和细化，并将修改稿发给2</w:t>
      </w:r>
      <w:r>
        <w:rPr>
          <w:kern w:val="0"/>
          <w:sz w:val="24"/>
          <w:highlight w:val="none"/>
        </w:rPr>
        <w:t>0</w:t>
      </w:r>
      <w:r>
        <w:rPr>
          <w:rFonts w:hint="eastAsia"/>
          <w:kern w:val="0"/>
          <w:sz w:val="24"/>
          <w:highlight w:val="none"/>
        </w:rPr>
        <w:t>余家参编单位和相关专家。</w:t>
      </w:r>
    </w:p>
    <w:p w14:paraId="767413FC">
      <w:pPr>
        <w:spacing w:line="440" w:lineRule="exact"/>
        <w:ind w:firstLine="480" w:firstLineChars="200"/>
        <w:rPr>
          <w:rFonts w:hint="eastAsia"/>
          <w:kern w:val="0"/>
          <w:sz w:val="24"/>
          <w:highlight w:val="none"/>
          <w:lang w:val="en-US" w:eastAsia="zh-CN"/>
        </w:rPr>
      </w:pPr>
      <w:r>
        <w:rPr>
          <w:rFonts w:hint="eastAsia"/>
          <w:kern w:val="0"/>
          <w:sz w:val="24"/>
          <w:highlight w:val="none"/>
        </w:rPr>
        <w:t>2</w:t>
      </w:r>
      <w:r>
        <w:rPr>
          <w:kern w:val="0"/>
          <w:sz w:val="24"/>
          <w:highlight w:val="none"/>
        </w:rPr>
        <w:t>02</w:t>
      </w:r>
      <w:r>
        <w:rPr>
          <w:rFonts w:hint="eastAsia"/>
          <w:kern w:val="0"/>
          <w:sz w:val="24"/>
          <w:highlight w:val="none"/>
          <w:lang w:val="en-US" w:eastAsia="zh-CN"/>
        </w:rPr>
        <w:t>5</w:t>
      </w:r>
      <w:r>
        <w:rPr>
          <w:rFonts w:hint="eastAsia"/>
          <w:kern w:val="0"/>
          <w:sz w:val="24"/>
          <w:highlight w:val="none"/>
        </w:rPr>
        <w:t>年</w:t>
      </w:r>
      <w:r>
        <w:rPr>
          <w:rFonts w:hint="eastAsia"/>
          <w:kern w:val="0"/>
          <w:sz w:val="24"/>
          <w:highlight w:val="none"/>
          <w:lang w:val="en-US" w:eastAsia="zh-CN"/>
        </w:rPr>
        <w:t>9</w:t>
      </w:r>
      <w:r>
        <w:rPr>
          <w:rFonts w:hint="eastAsia"/>
          <w:kern w:val="0"/>
          <w:sz w:val="24"/>
          <w:highlight w:val="none"/>
        </w:rPr>
        <w:t>月，标准工作组召开《轻工业科技创新平台评价通则》团体标准研讨会</w:t>
      </w:r>
      <w:r>
        <w:rPr>
          <w:rFonts w:hint="eastAsia"/>
          <w:kern w:val="0"/>
          <w:sz w:val="24"/>
          <w:highlight w:val="none"/>
          <w:lang w:val="en-US" w:eastAsia="zh-CN"/>
        </w:rPr>
        <w:t>线上会议</w:t>
      </w:r>
      <w:r>
        <w:rPr>
          <w:rFonts w:hint="eastAsia"/>
          <w:kern w:val="0"/>
          <w:sz w:val="24"/>
          <w:highlight w:val="none"/>
        </w:rPr>
        <w:t>，2</w:t>
      </w:r>
      <w:r>
        <w:rPr>
          <w:kern w:val="0"/>
          <w:sz w:val="24"/>
          <w:highlight w:val="none"/>
        </w:rPr>
        <w:t>0</w:t>
      </w:r>
      <w:r>
        <w:rPr>
          <w:rFonts w:hint="eastAsia"/>
          <w:kern w:val="0"/>
          <w:sz w:val="24"/>
          <w:highlight w:val="none"/>
        </w:rPr>
        <w:t>余家单位参会</w:t>
      </w:r>
      <w:r>
        <w:rPr>
          <w:rFonts w:hint="eastAsia"/>
          <w:kern w:val="0"/>
          <w:sz w:val="24"/>
          <w:highlight w:val="none"/>
          <w:lang w:eastAsia="zh-CN"/>
        </w:rPr>
        <w:t>，</w:t>
      </w:r>
      <w:r>
        <w:rPr>
          <w:rFonts w:hint="eastAsia"/>
          <w:kern w:val="0"/>
          <w:sz w:val="24"/>
          <w:highlight w:val="none"/>
          <w:lang w:val="en-US" w:eastAsia="zh-CN"/>
        </w:rPr>
        <w:t>会议就修改后的指标进行了充分讨论，对于边界不清晰、表述不确定的指标进一步研讨，重点对评价指标修改完善。</w:t>
      </w:r>
    </w:p>
    <w:p w14:paraId="73FC6034">
      <w:pPr>
        <w:spacing w:line="440" w:lineRule="exact"/>
        <w:ind w:firstLine="480" w:firstLineChars="200"/>
        <w:rPr>
          <w:kern w:val="0"/>
          <w:sz w:val="24"/>
          <w:highlight w:val="none"/>
        </w:rPr>
      </w:pPr>
      <w:r>
        <w:rPr>
          <w:rFonts w:hint="eastAsia"/>
          <w:kern w:val="0"/>
          <w:sz w:val="24"/>
          <w:highlight w:val="none"/>
          <w:lang w:val="en-US" w:eastAsia="zh-CN"/>
        </w:rPr>
        <w:t>2025年10-12月，</w:t>
      </w:r>
      <w:r>
        <w:rPr>
          <w:rFonts w:hint="eastAsia"/>
          <w:kern w:val="0"/>
          <w:sz w:val="24"/>
          <w:highlight w:val="none"/>
        </w:rPr>
        <w:t>标准工作组</w:t>
      </w:r>
      <w:r>
        <w:rPr>
          <w:rFonts w:hint="eastAsia"/>
          <w:kern w:val="0"/>
          <w:sz w:val="24"/>
          <w:highlight w:val="none"/>
          <w:lang w:val="en-US" w:eastAsia="zh-CN"/>
        </w:rPr>
        <w:t>根据研讨会的意见，重点修改完善评价指标，并发给23家参编单位开展自评，</w:t>
      </w:r>
      <w:r>
        <w:rPr>
          <w:rFonts w:hint="eastAsia"/>
          <w:kern w:val="0"/>
          <w:sz w:val="24"/>
          <w:highlight w:val="none"/>
        </w:rPr>
        <w:t>共收到1</w:t>
      </w:r>
      <w:r>
        <w:rPr>
          <w:kern w:val="0"/>
          <w:sz w:val="24"/>
          <w:highlight w:val="none"/>
        </w:rPr>
        <w:t>9</w:t>
      </w:r>
      <w:r>
        <w:rPr>
          <w:rFonts w:hint="eastAsia"/>
          <w:kern w:val="0"/>
          <w:sz w:val="24"/>
          <w:highlight w:val="none"/>
        </w:rPr>
        <w:t>家</w:t>
      </w:r>
      <w:r>
        <w:rPr>
          <w:rFonts w:hint="eastAsia"/>
          <w:kern w:val="0"/>
          <w:sz w:val="24"/>
          <w:highlight w:val="none"/>
          <w:lang w:val="en-US" w:eastAsia="zh-CN"/>
        </w:rPr>
        <w:t>单位</w:t>
      </w:r>
      <w:r>
        <w:rPr>
          <w:rFonts w:hint="eastAsia"/>
          <w:kern w:val="0"/>
          <w:sz w:val="24"/>
          <w:highlight w:val="none"/>
        </w:rPr>
        <w:t>的数据信息和6份标准修改意见。标准工作组根据企业反馈的数据信息和修改意见，对标准文本进行修改和完善，形成</w:t>
      </w:r>
      <w:bookmarkStart w:id="4" w:name="_Hlk146554622"/>
      <w:r>
        <w:rPr>
          <w:rFonts w:hint="eastAsia"/>
          <w:kern w:val="0"/>
          <w:sz w:val="24"/>
          <w:highlight w:val="none"/>
        </w:rPr>
        <w:t>标准征求意见稿</w:t>
      </w:r>
      <w:bookmarkEnd w:id="4"/>
      <w:r>
        <w:rPr>
          <w:rFonts w:hint="eastAsia"/>
          <w:kern w:val="0"/>
          <w:sz w:val="24"/>
          <w:highlight w:val="none"/>
        </w:rPr>
        <w:t>。</w:t>
      </w:r>
    </w:p>
    <w:p w14:paraId="7DC4A3E8">
      <w:pPr>
        <w:spacing w:line="440" w:lineRule="exact"/>
        <w:ind w:firstLine="480" w:firstLineChars="200"/>
        <w:rPr>
          <w:kern w:val="0"/>
          <w:sz w:val="24"/>
          <w:highlight w:val="none"/>
        </w:rPr>
      </w:pPr>
      <w:r>
        <w:rPr>
          <w:rFonts w:hint="eastAsia"/>
          <w:kern w:val="0"/>
          <w:sz w:val="24"/>
          <w:highlight w:val="none"/>
        </w:rPr>
        <w:t>（2）征求意见阶段</w:t>
      </w:r>
    </w:p>
    <w:p w14:paraId="0BF431FF">
      <w:pPr>
        <w:spacing w:line="440" w:lineRule="exact"/>
        <w:ind w:firstLine="480" w:firstLineChars="200"/>
        <w:rPr>
          <w:kern w:val="0"/>
          <w:sz w:val="24"/>
          <w:highlight w:val="none"/>
        </w:rPr>
      </w:pPr>
    </w:p>
    <w:p w14:paraId="1F194249">
      <w:pPr>
        <w:spacing w:line="440" w:lineRule="exact"/>
        <w:ind w:firstLine="480" w:firstLineChars="200"/>
        <w:rPr>
          <w:kern w:val="0"/>
          <w:sz w:val="24"/>
          <w:highlight w:val="none"/>
        </w:rPr>
      </w:pPr>
      <w:r>
        <w:rPr>
          <w:rFonts w:hint="eastAsia"/>
          <w:kern w:val="0"/>
          <w:sz w:val="24"/>
          <w:highlight w:val="none"/>
        </w:rPr>
        <w:t>（3）审查阶段</w:t>
      </w:r>
    </w:p>
    <w:p w14:paraId="7306213A">
      <w:pPr>
        <w:spacing w:line="440" w:lineRule="exact"/>
        <w:ind w:firstLine="480" w:firstLineChars="200"/>
        <w:rPr>
          <w:kern w:val="0"/>
          <w:sz w:val="24"/>
          <w:highlight w:val="none"/>
        </w:rPr>
      </w:pPr>
    </w:p>
    <w:p w14:paraId="511F9971">
      <w:pPr>
        <w:spacing w:line="440" w:lineRule="exact"/>
        <w:ind w:firstLine="480" w:firstLineChars="200"/>
        <w:rPr>
          <w:kern w:val="0"/>
          <w:sz w:val="24"/>
          <w:highlight w:val="none"/>
        </w:rPr>
      </w:pPr>
      <w:r>
        <w:rPr>
          <w:rFonts w:hint="eastAsia"/>
          <w:kern w:val="0"/>
          <w:sz w:val="24"/>
          <w:highlight w:val="none"/>
        </w:rPr>
        <w:t>（4）报批阶段</w:t>
      </w:r>
    </w:p>
    <w:p w14:paraId="59AC5F0C">
      <w:pPr>
        <w:spacing w:line="440" w:lineRule="exact"/>
        <w:ind w:firstLine="480" w:firstLineChars="200"/>
        <w:rPr>
          <w:kern w:val="0"/>
          <w:sz w:val="24"/>
          <w:highlight w:val="none"/>
        </w:rPr>
      </w:pPr>
    </w:p>
    <w:p w14:paraId="30FC2530">
      <w:pPr>
        <w:pStyle w:val="3"/>
        <w:spacing w:before="120" w:after="0" w:line="360" w:lineRule="auto"/>
        <w:rPr>
          <w:rFonts w:ascii="Times New Roman" w:hAnsi="Times New Roman"/>
          <w:color w:val="000000"/>
          <w:kern w:val="0"/>
          <w:sz w:val="24"/>
          <w:szCs w:val="24"/>
          <w:highlight w:val="none"/>
        </w:rPr>
      </w:pPr>
      <w:bookmarkStart w:id="5" w:name="_Toc132710492"/>
      <w:r>
        <w:rPr>
          <w:rFonts w:ascii="Times New Roman" w:hAnsi="Times New Roman"/>
          <w:color w:val="000000"/>
          <w:kern w:val="0"/>
          <w:sz w:val="24"/>
          <w:szCs w:val="24"/>
          <w:highlight w:val="none"/>
        </w:rPr>
        <w:t>4</w:t>
      </w:r>
      <w:r>
        <w:rPr>
          <w:rFonts w:hint="eastAsia" w:ascii="Times New Roman" w:hAnsi="Times New Roman"/>
          <w:color w:val="000000"/>
          <w:kern w:val="0"/>
          <w:sz w:val="24"/>
          <w:szCs w:val="24"/>
          <w:highlight w:val="none"/>
        </w:rPr>
        <w:t>、主要参加单位和工作组成员及其所做的工作等</w:t>
      </w:r>
      <w:bookmarkEnd w:id="5"/>
    </w:p>
    <w:p w14:paraId="08CCA961">
      <w:pPr>
        <w:spacing w:line="440" w:lineRule="exact"/>
        <w:ind w:firstLine="480" w:firstLineChars="200"/>
        <w:rPr>
          <w:rFonts w:hint="eastAsia"/>
          <w:kern w:val="0"/>
          <w:sz w:val="24"/>
          <w:highlight w:val="none"/>
          <w:lang w:eastAsia="zh-CN"/>
        </w:rPr>
      </w:pPr>
      <w:r>
        <w:rPr>
          <w:rFonts w:hint="eastAsia"/>
          <w:kern w:val="0"/>
          <w:sz w:val="24"/>
          <w:highlight w:val="none"/>
        </w:rPr>
        <w:t>本标准主要起草单位有：中国贵州茅台酒厂（集团）有限公司</w:t>
      </w:r>
      <w:r>
        <w:rPr>
          <w:rFonts w:hint="eastAsia"/>
          <w:kern w:val="0"/>
          <w:sz w:val="24"/>
          <w:highlight w:val="none"/>
          <w:lang w:eastAsia="zh-CN"/>
        </w:rPr>
        <w:t>、</w:t>
      </w:r>
      <w:r>
        <w:rPr>
          <w:rFonts w:hint="eastAsia"/>
          <w:kern w:val="0"/>
          <w:sz w:val="24"/>
          <w:highlight w:val="none"/>
        </w:rPr>
        <w:t>四川工商职业技术学院</w:t>
      </w:r>
      <w:r>
        <w:rPr>
          <w:rFonts w:hint="eastAsia"/>
          <w:kern w:val="0"/>
          <w:sz w:val="24"/>
          <w:highlight w:val="none"/>
          <w:lang w:eastAsia="zh-CN"/>
        </w:rPr>
        <w:t>、</w:t>
      </w:r>
      <w:r>
        <w:rPr>
          <w:rFonts w:hint="eastAsia"/>
          <w:kern w:val="0"/>
          <w:sz w:val="24"/>
          <w:highlight w:val="none"/>
        </w:rPr>
        <w:t>美的集团</w:t>
      </w:r>
      <w:r>
        <w:rPr>
          <w:rFonts w:hint="eastAsia"/>
          <w:kern w:val="0"/>
          <w:sz w:val="24"/>
          <w:highlight w:val="none"/>
          <w:lang w:val="en-US" w:eastAsia="zh-CN"/>
        </w:rPr>
        <w:t>股份有限公司、</w:t>
      </w:r>
      <w:r>
        <w:rPr>
          <w:rFonts w:hint="eastAsia"/>
          <w:kern w:val="0"/>
          <w:sz w:val="24"/>
          <w:highlight w:val="none"/>
        </w:rPr>
        <w:t>青岛啤酒</w:t>
      </w:r>
      <w:r>
        <w:rPr>
          <w:rFonts w:hint="eastAsia"/>
          <w:kern w:val="0"/>
          <w:sz w:val="24"/>
          <w:highlight w:val="none"/>
          <w:lang w:val="en-US" w:eastAsia="zh-CN"/>
        </w:rPr>
        <w:t>股份有限公司、广州</w:t>
      </w:r>
      <w:r>
        <w:rPr>
          <w:rFonts w:hint="eastAsia"/>
          <w:kern w:val="0"/>
          <w:sz w:val="24"/>
          <w:highlight w:val="none"/>
        </w:rPr>
        <w:t>立白</w:t>
      </w:r>
      <w:r>
        <w:rPr>
          <w:rFonts w:hint="eastAsia"/>
          <w:kern w:val="0"/>
          <w:sz w:val="24"/>
          <w:highlight w:val="none"/>
          <w:lang w:val="en-US" w:eastAsia="zh-CN"/>
        </w:rPr>
        <w:t>企业集团有限公司、</w:t>
      </w:r>
      <w:r>
        <w:rPr>
          <w:rFonts w:hint="eastAsia"/>
          <w:kern w:val="0"/>
          <w:sz w:val="24"/>
          <w:highlight w:val="none"/>
        </w:rPr>
        <w:t>蒙娜丽莎</w:t>
      </w:r>
      <w:r>
        <w:rPr>
          <w:rFonts w:hint="eastAsia"/>
          <w:kern w:val="0"/>
          <w:sz w:val="24"/>
          <w:highlight w:val="none"/>
          <w:lang w:val="en-US" w:eastAsia="zh-CN"/>
        </w:rPr>
        <w:t>集团股份有限公司、</w:t>
      </w:r>
      <w:r>
        <w:rPr>
          <w:rFonts w:hint="eastAsia"/>
          <w:kern w:val="0"/>
          <w:sz w:val="24"/>
          <w:highlight w:val="none"/>
        </w:rPr>
        <w:t>贵州茅台股份有限公司</w:t>
      </w:r>
      <w:r>
        <w:rPr>
          <w:rFonts w:hint="eastAsia"/>
          <w:kern w:val="0"/>
          <w:sz w:val="24"/>
          <w:highlight w:val="none"/>
          <w:lang w:eastAsia="zh-CN"/>
        </w:rPr>
        <w:t>、</w:t>
      </w:r>
      <w:r>
        <w:rPr>
          <w:rFonts w:hint="eastAsia"/>
          <w:kern w:val="0"/>
          <w:sz w:val="24"/>
          <w:highlight w:val="none"/>
        </w:rPr>
        <w:t>李锦记</w:t>
      </w:r>
      <w:r>
        <w:rPr>
          <w:rFonts w:hint="eastAsia"/>
          <w:kern w:val="0"/>
          <w:sz w:val="24"/>
          <w:highlight w:val="none"/>
          <w:lang w:eastAsia="zh-CN"/>
        </w:rPr>
        <w:t>（</w:t>
      </w:r>
      <w:r>
        <w:rPr>
          <w:rFonts w:hint="eastAsia"/>
          <w:kern w:val="0"/>
          <w:sz w:val="24"/>
          <w:highlight w:val="none"/>
          <w:lang w:val="en-US" w:eastAsia="zh-CN"/>
        </w:rPr>
        <w:t>新会）食品有限公司、</w:t>
      </w:r>
      <w:r>
        <w:rPr>
          <w:rFonts w:hint="eastAsia"/>
          <w:kern w:val="0"/>
          <w:sz w:val="24"/>
          <w:highlight w:val="none"/>
        </w:rPr>
        <w:t>佛山市海天调味食品股份有限公司</w:t>
      </w:r>
      <w:r>
        <w:rPr>
          <w:rFonts w:hint="eastAsia"/>
          <w:kern w:val="0"/>
          <w:sz w:val="24"/>
          <w:highlight w:val="none"/>
          <w:lang w:eastAsia="zh-CN"/>
        </w:rPr>
        <w:t>、</w:t>
      </w:r>
      <w:r>
        <w:rPr>
          <w:rFonts w:hint="eastAsia"/>
          <w:kern w:val="0"/>
          <w:sz w:val="24"/>
          <w:highlight w:val="none"/>
          <w:lang w:val="en-US" w:eastAsia="zh-CN"/>
        </w:rPr>
        <w:t>永艺家具股份有限公司、上海自然堂集团有限公司、</w:t>
      </w:r>
      <w:r>
        <w:rPr>
          <w:rFonts w:hint="eastAsia"/>
          <w:kern w:val="0"/>
          <w:sz w:val="24"/>
          <w:highlight w:val="none"/>
        </w:rPr>
        <w:t>日照金禾</w:t>
      </w:r>
      <w:r>
        <w:rPr>
          <w:rFonts w:hint="eastAsia"/>
          <w:kern w:val="0"/>
          <w:sz w:val="24"/>
          <w:highlight w:val="none"/>
          <w:lang w:val="en-US" w:eastAsia="zh-CN"/>
        </w:rPr>
        <w:t>博源生化有限公司、</w:t>
      </w:r>
      <w:r>
        <w:rPr>
          <w:rFonts w:hint="eastAsia"/>
          <w:kern w:val="0"/>
          <w:sz w:val="24"/>
          <w:highlight w:val="none"/>
        </w:rPr>
        <w:t>海峡（晋江）伞业科技创新中心有限公司</w:t>
      </w:r>
      <w:r>
        <w:rPr>
          <w:rFonts w:hint="eastAsia"/>
          <w:kern w:val="0"/>
          <w:sz w:val="24"/>
          <w:highlight w:val="none"/>
          <w:lang w:eastAsia="zh-CN"/>
        </w:rPr>
        <w:t>、</w:t>
      </w:r>
      <w:r>
        <w:rPr>
          <w:rFonts w:hint="eastAsia"/>
          <w:kern w:val="0"/>
          <w:sz w:val="24"/>
          <w:highlight w:val="none"/>
        </w:rPr>
        <w:t>宜宾五粮液股份有限公司</w:t>
      </w:r>
      <w:r>
        <w:rPr>
          <w:rFonts w:hint="eastAsia"/>
          <w:kern w:val="0"/>
          <w:sz w:val="24"/>
          <w:highlight w:val="none"/>
          <w:lang w:eastAsia="zh-CN"/>
        </w:rPr>
        <w:t>、</w:t>
      </w:r>
      <w:r>
        <w:rPr>
          <w:rFonts w:hint="eastAsia"/>
          <w:kern w:val="0"/>
          <w:sz w:val="24"/>
          <w:highlight w:val="none"/>
        </w:rPr>
        <w:t>轻工业塑料加工应用研究所</w:t>
      </w:r>
      <w:r>
        <w:rPr>
          <w:rFonts w:hint="eastAsia"/>
          <w:kern w:val="0"/>
          <w:sz w:val="24"/>
          <w:highlight w:val="none"/>
          <w:lang w:eastAsia="zh-CN"/>
        </w:rPr>
        <w:t>、</w:t>
      </w:r>
      <w:r>
        <w:rPr>
          <w:rFonts w:hint="eastAsia"/>
          <w:kern w:val="0"/>
          <w:sz w:val="24"/>
          <w:highlight w:val="none"/>
        </w:rPr>
        <w:t>广州舒克实业有限公司</w:t>
      </w:r>
      <w:r>
        <w:rPr>
          <w:rFonts w:hint="eastAsia"/>
          <w:kern w:val="0"/>
          <w:sz w:val="24"/>
          <w:highlight w:val="none"/>
          <w:lang w:eastAsia="zh-CN"/>
        </w:rPr>
        <w:t>、辽宁安井食品有限公司、</w:t>
      </w:r>
      <w:r>
        <w:rPr>
          <w:rFonts w:hint="eastAsia"/>
          <w:kern w:val="0"/>
          <w:sz w:val="24"/>
          <w:highlight w:val="none"/>
        </w:rPr>
        <w:t>郑州轻工业大学</w:t>
      </w:r>
      <w:r>
        <w:rPr>
          <w:rFonts w:hint="eastAsia"/>
          <w:kern w:val="0"/>
          <w:sz w:val="24"/>
          <w:highlight w:val="none"/>
          <w:lang w:eastAsia="zh-CN"/>
        </w:rPr>
        <w:t>、</w:t>
      </w:r>
      <w:r>
        <w:rPr>
          <w:rFonts w:hint="eastAsia"/>
          <w:kern w:val="0"/>
          <w:sz w:val="24"/>
          <w:highlight w:val="none"/>
        </w:rPr>
        <w:t>河北工业大学</w:t>
      </w:r>
      <w:r>
        <w:rPr>
          <w:rFonts w:hint="eastAsia"/>
          <w:kern w:val="0"/>
          <w:sz w:val="24"/>
          <w:highlight w:val="none"/>
          <w:lang w:eastAsia="zh-CN"/>
        </w:rPr>
        <w:t>、</w:t>
      </w:r>
      <w:r>
        <w:rPr>
          <w:rFonts w:hint="eastAsia"/>
          <w:kern w:val="0"/>
          <w:sz w:val="24"/>
          <w:highlight w:val="none"/>
        </w:rPr>
        <w:t>中国制浆造纸研究院有限公司</w:t>
      </w:r>
      <w:r>
        <w:rPr>
          <w:rFonts w:hint="eastAsia"/>
          <w:kern w:val="0"/>
          <w:sz w:val="24"/>
          <w:highlight w:val="none"/>
          <w:lang w:eastAsia="zh-CN"/>
        </w:rPr>
        <w:t>、广电计量检测集团股份有限公司、</w:t>
      </w:r>
      <w:r>
        <w:rPr>
          <w:rFonts w:hint="eastAsia"/>
          <w:kern w:val="0"/>
          <w:sz w:val="24"/>
          <w:highlight w:val="none"/>
          <w:lang w:val="en-US" w:eastAsia="zh-CN"/>
        </w:rPr>
        <w:t>天津</w:t>
      </w:r>
      <w:r>
        <w:rPr>
          <w:rFonts w:hint="eastAsia"/>
          <w:kern w:val="0"/>
          <w:sz w:val="24"/>
          <w:highlight w:val="none"/>
        </w:rPr>
        <w:t>现代职业技术学院</w:t>
      </w:r>
      <w:r>
        <w:rPr>
          <w:rFonts w:hint="eastAsia"/>
          <w:kern w:val="0"/>
          <w:sz w:val="24"/>
          <w:highlight w:val="none"/>
          <w:lang w:eastAsia="zh-CN"/>
        </w:rPr>
        <w:t>。</w:t>
      </w:r>
    </w:p>
    <w:p w14:paraId="51938FE1">
      <w:pPr>
        <w:spacing w:line="440" w:lineRule="exact"/>
        <w:ind w:firstLine="480" w:firstLineChars="200"/>
        <w:rPr>
          <w:rFonts w:hint="default"/>
          <w:kern w:val="0"/>
          <w:sz w:val="24"/>
          <w:highlight w:val="none"/>
          <w:lang w:val="en-US" w:eastAsia="zh-CN"/>
        </w:rPr>
      </w:pPr>
      <w:r>
        <w:rPr>
          <w:rFonts w:hint="eastAsia"/>
          <w:kern w:val="0"/>
          <w:sz w:val="24"/>
          <w:highlight w:val="none"/>
          <w:lang w:val="en-US" w:eastAsia="zh-CN"/>
        </w:rPr>
        <w:t>标准起草单位任务分工：中国轻工业联合会综合业务部牵头组织标准整体编制工作，参编单位中，相关高校主要负责重点实验室评价指标的制定和验证工作，相关企业单位主要负责工程技术研究中心评价指标的制定和验证工作，并结合自身实际，对标准制定工作提出建设性意见。</w:t>
      </w:r>
    </w:p>
    <w:p w14:paraId="7824ED66">
      <w:pPr>
        <w:pStyle w:val="11"/>
        <w:spacing w:line="440" w:lineRule="exact"/>
        <w:ind w:firstLine="0"/>
        <w:outlineLvl w:val="0"/>
        <w:rPr>
          <w:rFonts w:ascii="Times New Roman" w:eastAsia="宋体"/>
          <w:b/>
          <w:kern w:val="0"/>
          <w:sz w:val="24"/>
          <w:szCs w:val="24"/>
          <w:highlight w:val="none"/>
        </w:rPr>
      </w:pPr>
      <w:bookmarkStart w:id="6" w:name="_Toc132710493"/>
      <w:r>
        <w:rPr>
          <w:rFonts w:hint="eastAsia" w:ascii="Times New Roman" w:eastAsia="宋体"/>
          <w:b/>
          <w:kern w:val="0"/>
          <w:sz w:val="24"/>
          <w:szCs w:val="24"/>
          <w:highlight w:val="none"/>
        </w:rPr>
        <w:t>二、标准编制原则、确定标准主要内容的依据</w:t>
      </w:r>
      <w:bookmarkEnd w:id="6"/>
    </w:p>
    <w:p w14:paraId="5A50EF10">
      <w:pPr>
        <w:autoSpaceDE w:val="0"/>
        <w:autoSpaceDN w:val="0"/>
        <w:adjustRightInd w:val="0"/>
        <w:spacing w:line="440" w:lineRule="exact"/>
        <w:ind w:firstLine="480" w:firstLineChars="200"/>
        <w:jc w:val="left"/>
        <w:rPr>
          <w:kern w:val="0"/>
          <w:sz w:val="24"/>
          <w:highlight w:val="none"/>
        </w:rPr>
      </w:pPr>
      <w:r>
        <w:rPr>
          <w:rFonts w:hint="eastAsia"/>
          <w:kern w:val="0"/>
          <w:sz w:val="24"/>
          <w:highlight w:val="none"/>
        </w:rPr>
        <w:t>本标准在编制的过程中遵循“先进性、科学性、可操作性”的原则，按照GB/T 1.1—2020《标准化工作导则  第1部分：标准化文件的结构和起草规则》的规定起草。</w:t>
      </w:r>
    </w:p>
    <w:p w14:paraId="018FE568">
      <w:pPr>
        <w:autoSpaceDE w:val="0"/>
        <w:autoSpaceDN w:val="0"/>
        <w:adjustRightInd w:val="0"/>
        <w:spacing w:line="440" w:lineRule="exact"/>
        <w:ind w:firstLine="480" w:firstLineChars="200"/>
        <w:jc w:val="left"/>
        <w:rPr>
          <w:kern w:val="0"/>
          <w:sz w:val="24"/>
          <w:highlight w:val="none"/>
        </w:rPr>
      </w:pPr>
      <w:r>
        <w:rPr>
          <w:rFonts w:hint="eastAsia"/>
          <w:kern w:val="0"/>
          <w:sz w:val="24"/>
          <w:highlight w:val="none"/>
        </w:rPr>
        <w:t>本标准的编制原则包括：</w:t>
      </w:r>
    </w:p>
    <w:p w14:paraId="651315BD">
      <w:pPr>
        <w:autoSpaceDE w:val="0"/>
        <w:autoSpaceDN w:val="0"/>
        <w:adjustRightInd w:val="0"/>
        <w:spacing w:line="440" w:lineRule="exact"/>
        <w:ind w:firstLine="480" w:firstLineChars="200"/>
        <w:jc w:val="left"/>
        <w:rPr>
          <w:kern w:val="0"/>
          <w:sz w:val="24"/>
          <w:highlight w:val="none"/>
        </w:rPr>
      </w:pPr>
      <w:r>
        <w:rPr>
          <w:rFonts w:hint="eastAsia"/>
          <w:kern w:val="0"/>
          <w:sz w:val="24"/>
          <w:highlight w:val="none"/>
        </w:rPr>
        <w:t>1、标准架构的一致性</w:t>
      </w:r>
    </w:p>
    <w:p w14:paraId="44C05666">
      <w:pPr>
        <w:autoSpaceDE w:val="0"/>
        <w:autoSpaceDN w:val="0"/>
        <w:adjustRightInd w:val="0"/>
        <w:spacing w:line="440" w:lineRule="exact"/>
        <w:ind w:firstLine="480" w:firstLineChars="200"/>
        <w:jc w:val="left"/>
        <w:rPr>
          <w:kern w:val="0"/>
          <w:sz w:val="24"/>
          <w:highlight w:val="none"/>
        </w:rPr>
      </w:pPr>
      <w:r>
        <w:rPr>
          <w:rFonts w:hint="eastAsia"/>
          <w:kern w:val="0"/>
          <w:sz w:val="24"/>
          <w:highlight w:val="none"/>
        </w:rPr>
        <w:t>本标准在设计评价指标体系时借鉴《升级和创新消费品评价通则》（T/CNLIC 0012-2020）</w:t>
      </w:r>
      <w:r>
        <w:rPr>
          <w:rFonts w:hint="eastAsia"/>
          <w:kern w:val="0"/>
          <w:sz w:val="24"/>
          <w:highlight w:val="none"/>
          <w:lang w:val="en-US" w:eastAsia="zh-CN"/>
        </w:rPr>
        <w:t>和《轻工行业绿色制造标杆企业评价通则》（T/CNLIC 0124-2024）</w:t>
      </w:r>
      <w:r>
        <w:rPr>
          <w:rFonts w:hint="eastAsia"/>
          <w:kern w:val="0"/>
          <w:sz w:val="24"/>
          <w:highlight w:val="none"/>
        </w:rPr>
        <w:t>的框架结构，参考</w:t>
      </w:r>
      <w:r>
        <w:rPr>
          <w:rFonts w:hint="eastAsia"/>
          <w:kern w:val="0"/>
          <w:sz w:val="24"/>
          <w:highlight w:val="none"/>
          <w:lang w:val="en-US" w:eastAsia="zh-CN"/>
        </w:rPr>
        <w:t xml:space="preserve"> 《国家工程研究中心评价工作指南（试行）》、《国家企业技术中心认定评价工作指南（试行）》</w:t>
      </w:r>
      <w:r>
        <w:rPr>
          <w:rFonts w:hint="eastAsia"/>
          <w:kern w:val="0"/>
          <w:sz w:val="24"/>
          <w:highlight w:val="none"/>
        </w:rPr>
        <w:t>的评价指标，在</w:t>
      </w:r>
      <w:r>
        <w:rPr>
          <w:rFonts w:hint="eastAsia"/>
          <w:kern w:val="0"/>
          <w:sz w:val="24"/>
          <w:highlight w:val="none"/>
          <w:lang w:val="en-US" w:eastAsia="zh-CN"/>
        </w:rPr>
        <w:t>研发经费、研发强度、人才队伍、技术性收入等方面保持一致</w:t>
      </w:r>
      <w:r>
        <w:rPr>
          <w:rFonts w:hint="eastAsia"/>
          <w:kern w:val="0"/>
          <w:sz w:val="24"/>
          <w:highlight w:val="none"/>
        </w:rPr>
        <w:t>。</w:t>
      </w:r>
    </w:p>
    <w:p w14:paraId="7BC7C644">
      <w:pPr>
        <w:autoSpaceDE w:val="0"/>
        <w:autoSpaceDN w:val="0"/>
        <w:adjustRightInd w:val="0"/>
        <w:spacing w:line="440" w:lineRule="exact"/>
        <w:ind w:firstLine="480" w:firstLineChars="200"/>
        <w:jc w:val="left"/>
        <w:rPr>
          <w:kern w:val="0"/>
          <w:sz w:val="24"/>
          <w:highlight w:val="none"/>
        </w:rPr>
      </w:pPr>
      <w:bookmarkStart w:id="7" w:name="_Toc132710494"/>
      <w:r>
        <w:rPr>
          <w:kern w:val="0"/>
          <w:sz w:val="24"/>
          <w:highlight w:val="none"/>
        </w:rPr>
        <w:t>2</w:t>
      </w:r>
      <w:r>
        <w:rPr>
          <w:rFonts w:hint="eastAsia"/>
          <w:kern w:val="0"/>
          <w:sz w:val="24"/>
          <w:highlight w:val="none"/>
        </w:rPr>
        <w:t>、标准核心指标的先进性</w:t>
      </w:r>
    </w:p>
    <w:p w14:paraId="0FD4E636">
      <w:pPr>
        <w:autoSpaceDE w:val="0"/>
        <w:autoSpaceDN w:val="0"/>
        <w:adjustRightInd w:val="0"/>
        <w:spacing w:line="440" w:lineRule="exact"/>
        <w:ind w:firstLine="480" w:firstLineChars="200"/>
        <w:jc w:val="left"/>
        <w:rPr>
          <w:rFonts w:hint="default"/>
          <w:kern w:val="0"/>
          <w:sz w:val="24"/>
          <w:highlight w:val="none"/>
          <w:lang w:val="en-US"/>
        </w:rPr>
      </w:pPr>
      <w:r>
        <w:rPr>
          <w:rFonts w:hint="eastAsia"/>
          <w:kern w:val="0"/>
          <w:sz w:val="24"/>
          <w:highlight w:val="none"/>
        </w:rPr>
        <w:t>本标准提出的评价指标注重先进引领</w:t>
      </w:r>
      <w:r>
        <w:rPr>
          <w:rFonts w:hint="eastAsia"/>
          <w:kern w:val="0"/>
          <w:sz w:val="24"/>
          <w:highlight w:val="none"/>
          <w:lang w:eastAsia="zh-CN"/>
        </w:rPr>
        <w:t>。</w:t>
      </w:r>
      <w:r>
        <w:rPr>
          <w:rFonts w:hint="eastAsia"/>
          <w:kern w:val="0"/>
          <w:sz w:val="24"/>
          <w:highlight w:val="none"/>
          <w:lang w:val="en-US" w:eastAsia="zh-CN"/>
        </w:rPr>
        <w:t>指标的数据样本来自现有的100多家轻工业重点实验室和工程技术研究中心的数据，考核指标的量化指标对标引领值计分，引领值按前20%左右取值，体现先进性。指标设置上，设定考核性指标和引导性指标两类，引导性指标包括科技攻关、高级人才、产业合作、成果应用等，引导轻工业重点实验室和工程技术研究中心，在培养高水平人才、加快攻关产业关键技术、加强产学研合作等方面加强投入，以引导性指标推动重点实验室和工程技术研究中心建设水平提升，发挥更好推动产业创新的作用</w:t>
      </w:r>
    </w:p>
    <w:p w14:paraId="56120FBC">
      <w:pPr>
        <w:autoSpaceDE w:val="0"/>
        <w:autoSpaceDN w:val="0"/>
        <w:adjustRightInd w:val="0"/>
        <w:spacing w:line="440" w:lineRule="exact"/>
        <w:ind w:firstLine="480" w:firstLineChars="200"/>
        <w:jc w:val="left"/>
        <w:rPr>
          <w:kern w:val="0"/>
          <w:sz w:val="24"/>
          <w:highlight w:val="none"/>
        </w:rPr>
      </w:pPr>
      <w:r>
        <w:rPr>
          <w:kern w:val="0"/>
          <w:sz w:val="24"/>
          <w:highlight w:val="none"/>
        </w:rPr>
        <w:t>3</w:t>
      </w:r>
      <w:r>
        <w:rPr>
          <w:rFonts w:hint="eastAsia"/>
          <w:kern w:val="0"/>
          <w:sz w:val="24"/>
          <w:highlight w:val="none"/>
        </w:rPr>
        <w:t>、标准内容的科学性</w:t>
      </w:r>
    </w:p>
    <w:p w14:paraId="63B9CBD2">
      <w:pPr>
        <w:autoSpaceDE w:val="0"/>
        <w:autoSpaceDN w:val="0"/>
        <w:adjustRightInd w:val="0"/>
        <w:spacing w:line="440" w:lineRule="exact"/>
        <w:ind w:firstLine="480" w:firstLineChars="200"/>
        <w:jc w:val="left"/>
        <w:rPr>
          <w:kern w:val="0"/>
          <w:sz w:val="24"/>
          <w:highlight w:val="none"/>
        </w:rPr>
      </w:pPr>
      <w:r>
        <w:rPr>
          <w:rFonts w:hint="eastAsia"/>
          <w:kern w:val="0"/>
          <w:sz w:val="24"/>
          <w:highlight w:val="none"/>
        </w:rPr>
        <w:t xml:space="preserve">本标准的主要内容涵盖评价要素、评价指标、评价程序三个方面，标准内容的编制注重指标的科学性、内容的实用性、数据的代表性，特别是核心指标经过反复论证后确定，以确保标准的严格的科学性。 </w:t>
      </w:r>
    </w:p>
    <w:p w14:paraId="7B2624AA">
      <w:pPr>
        <w:autoSpaceDE w:val="0"/>
        <w:autoSpaceDN w:val="0"/>
        <w:adjustRightInd w:val="0"/>
        <w:spacing w:line="440" w:lineRule="exact"/>
        <w:ind w:firstLine="480" w:firstLineChars="200"/>
        <w:jc w:val="left"/>
        <w:rPr>
          <w:kern w:val="0"/>
          <w:sz w:val="24"/>
          <w:highlight w:val="none"/>
        </w:rPr>
      </w:pPr>
      <w:r>
        <w:rPr>
          <w:kern w:val="0"/>
          <w:sz w:val="24"/>
          <w:highlight w:val="none"/>
        </w:rPr>
        <w:t>4</w:t>
      </w:r>
      <w:r>
        <w:rPr>
          <w:rFonts w:hint="eastAsia"/>
          <w:kern w:val="0"/>
          <w:sz w:val="24"/>
          <w:highlight w:val="none"/>
        </w:rPr>
        <w:t>、标准应用的可操作性</w:t>
      </w:r>
    </w:p>
    <w:p w14:paraId="798EF43D">
      <w:pPr>
        <w:autoSpaceDE w:val="0"/>
        <w:autoSpaceDN w:val="0"/>
        <w:adjustRightInd w:val="0"/>
        <w:spacing w:line="440" w:lineRule="exact"/>
        <w:ind w:firstLine="480" w:firstLineChars="200"/>
        <w:jc w:val="left"/>
        <w:rPr>
          <w:kern w:val="0"/>
          <w:sz w:val="24"/>
          <w:highlight w:val="none"/>
        </w:rPr>
      </w:pPr>
      <w:r>
        <w:rPr>
          <w:rFonts w:hint="eastAsia"/>
          <w:kern w:val="0"/>
          <w:sz w:val="24"/>
          <w:highlight w:val="none"/>
        </w:rPr>
        <w:t>本标准在编制中注重可操作性，针对具体评价指标的设计，给出了详细的可量化的评定，为标准未来的实施和应用奠定基础。</w:t>
      </w:r>
    </w:p>
    <w:p w14:paraId="4C3BB225">
      <w:pPr>
        <w:autoSpaceDE w:val="0"/>
        <w:autoSpaceDN w:val="0"/>
        <w:adjustRightInd w:val="0"/>
        <w:spacing w:line="440" w:lineRule="exact"/>
        <w:ind w:firstLine="480" w:firstLineChars="200"/>
        <w:jc w:val="left"/>
        <w:rPr>
          <w:kern w:val="0"/>
          <w:sz w:val="24"/>
          <w:highlight w:val="none"/>
        </w:rPr>
      </w:pPr>
    </w:p>
    <w:p w14:paraId="4AD0EBAA">
      <w:pPr>
        <w:pStyle w:val="11"/>
        <w:spacing w:line="440" w:lineRule="exact"/>
        <w:ind w:firstLine="0"/>
        <w:outlineLvl w:val="0"/>
        <w:rPr>
          <w:rFonts w:ascii="Times New Roman" w:eastAsia="宋体"/>
          <w:b/>
          <w:kern w:val="0"/>
          <w:sz w:val="24"/>
          <w:szCs w:val="24"/>
          <w:highlight w:val="none"/>
        </w:rPr>
      </w:pPr>
      <w:r>
        <w:rPr>
          <w:rFonts w:hint="eastAsia" w:ascii="Times New Roman" w:eastAsia="宋体"/>
          <w:b/>
          <w:kern w:val="0"/>
          <w:sz w:val="24"/>
          <w:szCs w:val="24"/>
          <w:highlight w:val="none"/>
        </w:rPr>
        <w:t>三、国内外相关标准研究</w:t>
      </w:r>
      <w:bookmarkEnd w:id="7"/>
    </w:p>
    <w:p w14:paraId="00F97C89">
      <w:pPr>
        <w:autoSpaceDE w:val="0"/>
        <w:autoSpaceDN w:val="0"/>
        <w:adjustRightInd w:val="0"/>
        <w:spacing w:line="440" w:lineRule="exact"/>
        <w:ind w:firstLine="480" w:firstLineChars="200"/>
        <w:jc w:val="left"/>
        <w:rPr>
          <w:rFonts w:hint="eastAsia"/>
          <w:kern w:val="0"/>
          <w:sz w:val="24"/>
          <w:highlight w:val="none"/>
          <w:lang w:val="en-US" w:eastAsia="zh-CN"/>
        </w:rPr>
      </w:pPr>
      <w:bookmarkStart w:id="8" w:name="OLE_LINK1"/>
      <w:r>
        <w:rPr>
          <w:rFonts w:hint="eastAsia"/>
          <w:kern w:val="0"/>
          <w:sz w:val="24"/>
          <w:highlight w:val="none"/>
        </w:rPr>
        <w:t>国内</w:t>
      </w:r>
      <w:r>
        <w:rPr>
          <w:rFonts w:hint="eastAsia"/>
          <w:kern w:val="0"/>
          <w:sz w:val="24"/>
          <w:highlight w:val="none"/>
          <w:lang w:val="en-US" w:eastAsia="zh-CN"/>
        </w:rPr>
        <w:t>尚无科技创新平台的评价标准</w:t>
      </w:r>
      <w:r>
        <w:rPr>
          <w:rFonts w:hint="eastAsia"/>
          <w:kern w:val="0"/>
          <w:sz w:val="24"/>
          <w:highlight w:val="none"/>
        </w:rPr>
        <w:t>。随着</w:t>
      </w:r>
      <w:r>
        <w:rPr>
          <w:rFonts w:hint="eastAsia"/>
          <w:kern w:val="0"/>
          <w:sz w:val="24"/>
          <w:highlight w:val="none"/>
          <w:lang w:val="en-US" w:eastAsia="zh-CN"/>
        </w:rPr>
        <w:t>科技工作改革，全国重点实验室、国家工程研究中心等评价工作，向指标量化考核的方向推进，为我们</w:t>
      </w:r>
      <w:r>
        <w:rPr>
          <w:rFonts w:hint="eastAsia"/>
          <w:kern w:val="0"/>
          <w:sz w:val="24"/>
          <w:highlight w:val="none"/>
        </w:rPr>
        <w:t>制定本团体标准</w:t>
      </w:r>
      <w:r>
        <w:rPr>
          <w:rFonts w:hint="eastAsia"/>
          <w:kern w:val="0"/>
          <w:sz w:val="24"/>
          <w:highlight w:val="none"/>
          <w:lang w:val="en-US" w:eastAsia="zh-CN"/>
        </w:rPr>
        <w:t>提供了重要参考</w:t>
      </w:r>
      <w:r>
        <w:rPr>
          <w:rFonts w:hint="eastAsia"/>
          <w:kern w:val="0"/>
          <w:sz w:val="24"/>
          <w:highlight w:val="none"/>
        </w:rPr>
        <w:t>。</w:t>
      </w:r>
      <w:r>
        <w:rPr>
          <w:rFonts w:hint="eastAsia"/>
          <w:kern w:val="0"/>
          <w:sz w:val="24"/>
          <w:highlight w:val="none"/>
          <w:lang w:val="en-US" w:eastAsia="zh-CN"/>
        </w:rPr>
        <w:t>国家发改委2021年发布</w:t>
      </w:r>
      <w:r>
        <w:rPr>
          <w:rFonts w:hint="eastAsia"/>
          <w:kern w:val="0"/>
          <w:sz w:val="24"/>
          <w:highlight w:val="none"/>
          <w:lang w:eastAsia="zh-CN"/>
        </w:rPr>
        <w:t>《国家工程研究中心评价指标体系》，</w:t>
      </w:r>
      <w:r>
        <w:rPr>
          <w:rFonts w:hint="eastAsia"/>
          <w:kern w:val="0"/>
          <w:sz w:val="24"/>
          <w:highlight w:val="none"/>
          <w:lang w:val="en-US" w:eastAsia="zh-CN"/>
        </w:rPr>
        <w:t>从行业贡献、承担任务、研发成果、成果转化、研发投入、人才培养、平台支撑等具体指标对国家工程研究中心进行评价。国家发改委2025年正在对《企业技术中心管理办法（试行）》征求意见，其中的企业技术中心评价指标体系，从创新经费、创新人才、技术积累、创新平台、技术产出、创新效益等具体指标进行评价，量化打分。</w:t>
      </w:r>
    </w:p>
    <w:p w14:paraId="7D9195FC">
      <w:pPr>
        <w:autoSpaceDE w:val="0"/>
        <w:autoSpaceDN w:val="0"/>
        <w:adjustRightInd w:val="0"/>
        <w:spacing w:line="440" w:lineRule="exact"/>
        <w:ind w:firstLine="480" w:firstLineChars="200"/>
        <w:jc w:val="left"/>
        <w:rPr>
          <w:rFonts w:hint="default" w:eastAsia="宋体"/>
          <w:kern w:val="0"/>
          <w:sz w:val="24"/>
          <w:highlight w:val="none"/>
          <w:lang w:val="en-US" w:eastAsia="zh-CN"/>
        </w:rPr>
      </w:pPr>
    </w:p>
    <w:bookmarkEnd w:id="8"/>
    <w:p w14:paraId="002970D8">
      <w:pPr>
        <w:pStyle w:val="11"/>
        <w:spacing w:line="440" w:lineRule="exact"/>
        <w:ind w:firstLine="0"/>
        <w:outlineLvl w:val="0"/>
        <w:rPr>
          <w:rFonts w:ascii="Times New Roman"/>
          <w:b/>
          <w:kern w:val="0"/>
          <w:sz w:val="24"/>
          <w:szCs w:val="24"/>
          <w:highlight w:val="none"/>
        </w:rPr>
      </w:pPr>
      <w:bookmarkStart w:id="9" w:name="_Toc132710495"/>
      <w:r>
        <w:rPr>
          <w:rFonts w:hint="eastAsia" w:ascii="Times New Roman" w:eastAsia="宋体"/>
          <w:b/>
          <w:kern w:val="0"/>
          <w:sz w:val="24"/>
          <w:szCs w:val="24"/>
          <w:highlight w:val="none"/>
        </w:rPr>
        <w:t>四、</w:t>
      </w:r>
      <w:r>
        <w:rPr>
          <w:rFonts w:ascii="Times New Roman" w:eastAsia="宋体"/>
          <w:b/>
          <w:kern w:val="0"/>
          <w:sz w:val="24"/>
          <w:szCs w:val="24"/>
          <w:highlight w:val="none"/>
        </w:rPr>
        <w:t>标准的主要内容及说明</w:t>
      </w:r>
      <w:bookmarkEnd w:id="9"/>
    </w:p>
    <w:p w14:paraId="4659879C">
      <w:pPr>
        <w:spacing w:line="440" w:lineRule="exact"/>
        <w:ind w:firstLine="480"/>
        <w:rPr>
          <w:rFonts w:hint="eastAsia"/>
          <w:color w:val="000000"/>
          <w:sz w:val="24"/>
          <w:highlight w:val="none"/>
        </w:rPr>
      </w:pPr>
      <w:r>
        <w:rPr>
          <w:rFonts w:hint="eastAsia"/>
          <w:color w:val="000000"/>
          <w:sz w:val="24"/>
          <w:highlight w:val="none"/>
        </w:rPr>
        <w:t>本标准规定了轻工行业科技创新平台的术语、定义、评价原则、评价指标、评价程序与结果分级。</w:t>
      </w:r>
    </w:p>
    <w:p w14:paraId="4058954A">
      <w:pPr>
        <w:spacing w:line="440" w:lineRule="exact"/>
        <w:ind w:firstLine="480"/>
        <w:rPr>
          <w:color w:val="000000"/>
          <w:sz w:val="24"/>
          <w:highlight w:val="none"/>
        </w:rPr>
      </w:pPr>
      <w:r>
        <w:rPr>
          <w:rFonts w:hint="eastAsia"/>
          <w:b/>
          <w:bCs/>
          <w:color w:val="000000"/>
          <w:sz w:val="24"/>
          <w:highlight w:val="none"/>
        </w:rPr>
        <w:t>1、术语和定义：</w:t>
      </w:r>
      <w:r>
        <w:rPr>
          <w:rFonts w:hint="eastAsia"/>
          <w:color w:val="000000"/>
          <w:sz w:val="24"/>
          <w:highlight w:val="none"/>
        </w:rPr>
        <w:t>明确了</w:t>
      </w:r>
      <w:r>
        <w:rPr>
          <w:rFonts w:hint="eastAsia"/>
          <w:color w:val="000000"/>
          <w:sz w:val="24"/>
          <w:highlight w:val="none"/>
          <w:lang w:val="en-US" w:eastAsia="zh-CN"/>
        </w:rPr>
        <w:t>轻工业科技创新平台、轻工业重点实验室、轻工业工程技术研究中心</w:t>
      </w:r>
      <w:r>
        <w:rPr>
          <w:rFonts w:hint="eastAsia"/>
          <w:color w:val="000000"/>
          <w:sz w:val="24"/>
          <w:highlight w:val="none"/>
        </w:rPr>
        <w:t>的概念</w:t>
      </w:r>
      <w:r>
        <w:rPr>
          <w:rFonts w:hint="eastAsia"/>
          <w:color w:val="000000"/>
          <w:sz w:val="24"/>
          <w:highlight w:val="none"/>
          <w:lang w:eastAsia="zh-CN"/>
        </w:rPr>
        <w:t>、</w:t>
      </w:r>
      <w:r>
        <w:rPr>
          <w:rFonts w:hint="eastAsia"/>
          <w:color w:val="000000"/>
          <w:sz w:val="24"/>
          <w:highlight w:val="none"/>
        </w:rPr>
        <w:t>内涵和定位。</w:t>
      </w:r>
    </w:p>
    <w:p w14:paraId="13F83FA1">
      <w:pPr>
        <w:spacing w:line="440" w:lineRule="exact"/>
        <w:ind w:firstLine="480"/>
        <w:rPr>
          <w:color w:val="000000"/>
          <w:sz w:val="24"/>
          <w:highlight w:val="none"/>
        </w:rPr>
      </w:pPr>
      <w:r>
        <w:rPr>
          <w:rFonts w:hint="eastAsia"/>
          <w:b/>
          <w:bCs/>
          <w:color w:val="000000"/>
          <w:sz w:val="24"/>
          <w:highlight w:val="none"/>
        </w:rPr>
        <w:t>2、评价原则</w:t>
      </w:r>
      <w:r>
        <w:rPr>
          <w:rFonts w:hint="eastAsia"/>
          <w:color w:val="000000"/>
          <w:sz w:val="24"/>
          <w:highlight w:val="none"/>
        </w:rPr>
        <w:t>：用于指导轻工业重点实验室、轻工业工程技术研究中心评价工作，公平公正、定量定性、持续改进三方面原则，既对评价程序、评价指标提出要求，也对评价工作的可持续性和意义提出要求。</w:t>
      </w:r>
    </w:p>
    <w:p w14:paraId="4D78C6BB">
      <w:pPr>
        <w:spacing w:line="440" w:lineRule="exact"/>
        <w:ind w:firstLine="480"/>
        <w:rPr>
          <w:color w:val="000000"/>
          <w:sz w:val="24"/>
          <w:highlight w:val="none"/>
        </w:rPr>
      </w:pPr>
      <w:r>
        <w:rPr>
          <w:rFonts w:hint="eastAsia"/>
          <w:b/>
          <w:bCs/>
          <w:color w:val="000000"/>
          <w:sz w:val="24"/>
          <w:highlight w:val="none"/>
        </w:rPr>
        <w:t>3、评价指标</w:t>
      </w:r>
      <w:r>
        <w:rPr>
          <w:rFonts w:hint="eastAsia"/>
          <w:color w:val="000000"/>
          <w:sz w:val="24"/>
          <w:highlight w:val="none"/>
        </w:rPr>
        <w:t>：是本标准的核心内容。指标的确立的思路是在落实国家战略的基础上，以国家相关文件要求为目标，立足产业发展实际，充分考虑可量化的操作性、科学性，坚持发展的眼光，明确了门槛指标、评价指标指标</w:t>
      </w:r>
      <w:r>
        <w:rPr>
          <w:rFonts w:hint="eastAsia"/>
          <w:color w:val="000000"/>
          <w:sz w:val="24"/>
          <w:highlight w:val="none"/>
          <w:lang w:val="en-US" w:eastAsia="zh-CN"/>
        </w:rPr>
        <w:t>2</w:t>
      </w:r>
      <w:r>
        <w:rPr>
          <w:rFonts w:hint="eastAsia"/>
          <w:color w:val="000000"/>
          <w:sz w:val="24"/>
          <w:highlight w:val="none"/>
        </w:rPr>
        <w:t>类指标进行综合评价。其中，评价指标是核心，包括</w:t>
      </w:r>
      <w:r>
        <w:rPr>
          <w:rFonts w:hint="eastAsia"/>
          <w:color w:val="000000"/>
          <w:sz w:val="24"/>
          <w:highlight w:val="none"/>
          <w:lang w:val="en-US" w:eastAsia="zh-CN"/>
        </w:rPr>
        <w:t>5</w:t>
      </w:r>
      <w:r>
        <w:rPr>
          <w:rFonts w:hint="eastAsia"/>
          <w:color w:val="000000"/>
          <w:sz w:val="24"/>
          <w:highlight w:val="none"/>
        </w:rPr>
        <w:t>个一级指标</w:t>
      </w:r>
      <w:r>
        <w:rPr>
          <w:rFonts w:hint="eastAsia"/>
          <w:color w:val="000000"/>
          <w:sz w:val="24"/>
          <w:highlight w:val="none"/>
          <w:lang w:eastAsia="zh-CN"/>
        </w:rPr>
        <w:t>，</w:t>
      </w:r>
      <w:r>
        <w:rPr>
          <w:rFonts w:hint="eastAsia"/>
          <w:color w:val="000000"/>
          <w:sz w:val="24"/>
          <w:highlight w:val="none"/>
          <w:lang w:val="en-US" w:eastAsia="zh-CN"/>
        </w:rPr>
        <w:t>包括研发投入、人才队伍、创新水平、行业贡献、管理规划</w:t>
      </w:r>
      <w:r>
        <w:rPr>
          <w:rFonts w:hint="eastAsia"/>
          <w:color w:val="000000"/>
          <w:sz w:val="24"/>
          <w:highlight w:val="none"/>
        </w:rPr>
        <w:t>。</w:t>
      </w:r>
      <w:r>
        <w:rPr>
          <w:rFonts w:hint="eastAsia"/>
          <w:color w:val="000000"/>
          <w:sz w:val="24"/>
          <w:highlight w:val="none"/>
          <w:lang w:val="en-US" w:eastAsia="zh-CN"/>
        </w:rPr>
        <w:t>重点实验室和工程中心的二级指标，根据不同定位略有差异，运行评价和认定评价的二级指标根据实际形况也略有差异</w:t>
      </w:r>
      <w:r>
        <w:rPr>
          <w:rFonts w:hint="eastAsia"/>
          <w:color w:val="000000"/>
          <w:sz w:val="24"/>
          <w:highlight w:val="none"/>
          <w:lang w:eastAsia="zh-CN"/>
        </w:rPr>
        <w:t>，</w:t>
      </w:r>
      <w:r>
        <w:rPr>
          <w:rFonts w:hint="eastAsia"/>
          <w:color w:val="000000"/>
          <w:sz w:val="24"/>
          <w:highlight w:val="none"/>
        </w:rPr>
        <w:t>如表1</w:t>
      </w:r>
      <w:r>
        <w:rPr>
          <w:rFonts w:hint="eastAsia"/>
          <w:color w:val="000000"/>
          <w:sz w:val="24"/>
          <w:highlight w:val="none"/>
          <w:lang w:val="en-US" w:eastAsia="zh-CN"/>
        </w:rPr>
        <w:t>-2</w:t>
      </w:r>
      <w:r>
        <w:rPr>
          <w:rFonts w:hint="eastAsia"/>
          <w:color w:val="000000"/>
          <w:sz w:val="24"/>
          <w:highlight w:val="none"/>
        </w:rPr>
        <w:t>所列。</w:t>
      </w:r>
    </w:p>
    <w:p w14:paraId="2274BD0F">
      <w:pPr>
        <w:spacing w:line="440" w:lineRule="exact"/>
        <w:ind w:firstLine="480"/>
        <w:rPr>
          <w:color w:val="000000"/>
          <w:sz w:val="24"/>
          <w:highlight w:val="none"/>
        </w:rPr>
      </w:pPr>
    </w:p>
    <w:p w14:paraId="093D7C79">
      <w:pPr>
        <w:spacing w:line="440" w:lineRule="exact"/>
        <w:jc w:val="center"/>
        <w:rPr>
          <w:rFonts w:hint="eastAsia" w:ascii="黑体" w:eastAsia="黑体"/>
          <w:kern w:val="0"/>
          <w:szCs w:val="20"/>
          <w:highlight w:val="none"/>
        </w:rPr>
      </w:pPr>
    </w:p>
    <w:p w14:paraId="26D67500">
      <w:pPr>
        <w:spacing w:line="440" w:lineRule="exact"/>
        <w:jc w:val="center"/>
        <w:rPr>
          <w:color w:val="000000"/>
          <w:sz w:val="24"/>
          <w:highlight w:val="none"/>
        </w:rPr>
      </w:pPr>
      <w:r>
        <w:rPr>
          <w:rFonts w:hint="eastAsia" w:ascii="黑体" w:eastAsia="黑体"/>
          <w:kern w:val="0"/>
          <w:szCs w:val="20"/>
          <w:highlight w:val="none"/>
        </w:rPr>
        <w:t>表1</w:t>
      </w:r>
      <w:r>
        <w:rPr>
          <w:rFonts w:ascii="黑体" w:eastAsia="黑体"/>
          <w:kern w:val="0"/>
          <w:szCs w:val="20"/>
          <w:highlight w:val="none"/>
        </w:rPr>
        <w:t xml:space="preserve">  </w:t>
      </w:r>
      <w:r>
        <w:rPr>
          <w:rFonts w:hint="eastAsia" w:ascii="黑体" w:eastAsia="黑体"/>
          <w:kern w:val="0"/>
          <w:szCs w:val="20"/>
          <w:highlight w:val="none"/>
        </w:rPr>
        <w:t>轻工业重点实验室认定</w:t>
      </w:r>
      <w:r>
        <w:rPr>
          <w:rFonts w:hint="eastAsia" w:ascii="黑体" w:eastAsia="黑体"/>
          <w:kern w:val="0"/>
          <w:szCs w:val="20"/>
          <w:highlight w:val="none"/>
          <w:lang w:val="en-US" w:eastAsia="zh-CN"/>
        </w:rPr>
        <w:t>/运行</w:t>
      </w:r>
      <w:r>
        <w:rPr>
          <w:rFonts w:hint="eastAsia" w:ascii="黑体" w:eastAsia="黑体"/>
          <w:kern w:val="0"/>
          <w:szCs w:val="20"/>
          <w:highlight w:val="none"/>
        </w:rPr>
        <w:t>评价指标简表</w:t>
      </w:r>
    </w:p>
    <w:tbl>
      <w:tblPr>
        <w:tblStyle w:val="143"/>
        <w:tblW w:w="51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43"/>
        <w:gridCol w:w="1664"/>
        <w:gridCol w:w="2418"/>
        <w:gridCol w:w="2041"/>
      </w:tblGrid>
      <w:tr w14:paraId="77575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tblHeader/>
          <w:jc w:val="center"/>
        </w:trPr>
        <w:tc>
          <w:tcPr>
            <w:tcW w:w="1426" w:type="pct"/>
            <w:tcBorders>
              <w:top w:val="single" w:color="auto" w:sz="8" w:space="0"/>
              <w:bottom w:val="single" w:color="auto" w:sz="8" w:space="0"/>
            </w:tcBorders>
            <w:shd w:val="clear" w:color="auto" w:fill="auto"/>
            <w:vAlign w:val="center"/>
          </w:tcPr>
          <w:p w14:paraId="60DD2501">
            <w:pPr>
              <w:widowControl/>
              <w:autoSpaceDE w:val="0"/>
              <w:autoSpaceDN w:val="0"/>
              <w:adjustRightInd w:val="0"/>
              <w:snapToGrid w:val="0"/>
              <w:jc w:val="center"/>
              <w:rPr>
                <w:kern w:val="0"/>
                <w:sz w:val="18"/>
                <w:szCs w:val="20"/>
                <w:highlight w:val="none"/>
              </w:rPr>
            </w:pPr>
            <w:r>
              <w:rPr>
                <w:rFonts w:hint="eastAsia"/>
                <w:kern w:val="0"/>
                <w:sz w:val="18"/>
                <w:szCs w:val="20"/>
                <w:highlight w:val="none"/>
              </w:rPr>
              <w:t>一级指标</w:t>
            </w:r>
          </w:p>
        </w:tc>
        <w:tc>
          <w:tcPr>
            <w:tcW w:w="971" w:type="pct"/>
            <w:tcBorders>
              <w:top w:val="single" w:color="auto" w:sz="8" w:space="0"/>
              <w:bottom w:val="single" w:color="auto" w:sz="8" w:space="0"/>
            </w:tcBorders>
            <w:vAlign w:val="center"/>
          </w:tcPr>
          <w:p w14:paraId="534E6FDB">
            <w:pPr>
              <w:widowControl/>
              <w:autoSpaceDE w:val="0"/>
              <w:autoSpaceDN w:val="0"/>
              <w:adjustRightInd w:val="0"/>
              <w:snapToGrid w:val="0"/>
              <w:jc w:val="center"/>
              <w:rPr>
                <w:kern w:val="0"/>
                <w:sz w:val="18"/>
                <w:szCs w:val="20"/>
                <w:highlight w:val="none"/>
              </w:rPr>
            </w:pPr>
            <w:r>
              <w:rPr>
                <w:rFonts w:hint="eastAsia"/>
                <w:kern w:val="0"/>
                <w:sz w:val="18"/>
                <w:szCs w:val="20"/>
                <w:highlight w:val="none"/>
              </w:rPr>
              <w:t>序号</w:t>
            </w:r>
          </w:p>
        </w:tc>
        <w:tc>
          <w:tcPr>
            <w:tcW w:w="1411" w:type="pct"/>
            <w:tcBorders>
              <w:top w:val="single" w:color="auto" w:sz="8" w:space="0"/>
              <w:bottom w:val="single" w:color="auto" w:sz="8" w:space="0"/>
            </w:tcBorders>
            <w:shd w:val="clear" w:color="auto" w:fill="auto"/>
            <w:vAlign w:val="center"/>
          </w:tcPr>
          <w:p w14:paraId="270A646A">
            <w:pPr>
              <w:widowControl/>
              <w:autoSpaceDE w:val="0"/>
              <w:autoSpaceDN w:val="0"/>
              <w:adjustRightInd w:val="0"/>
              <w:snapToGrid w:val="0"/>
              <w:jc w:val="center"/>
              <w:rPr>
                <w:kern w:val="0"/>
                <w:sz w:val="18"/>
                <w:szCs w:val="20"/>
                <w:highlight w:val="none"/>
              </w:rPr>
            </w:pPr>
            <w:r>
              <w:rPr>
                <w:rFonts w:hint="eastAsia"/>
                <w:kern w:val="0"/>
                <w:sz w:val="18"/>
                <w:szCs w:val="20"/>
                <w:highlight w:val="none"/>
              </w:rPr>
              <w:t>二级指标</w:t>
            </w:r>
          </w:p>
        </w:tc>
        <w:tc>
          <w:tcPr>
            <w:tcW w:w="1191" w:type="pct"/>
            <w:tcBorders>
              <w:top w:val="single" w:color="auto" w:sz="8" w:space="0"/>
              <w:bottom w:val="single" w:color="auto" w:sz="8" w:space="0"/>
            </w:tcBorders>
            <w:shd w:val="clear" w:color="auto" w:fill="auto"/>
            <w:vAlign w:val="center"/>
          </w:tcPr>
          <w:p w14:paraId="2E3DA85B">
            <w:pPr>
              <w:widowControl/>
              <w:autoSpaceDE w:val="0"/>
              <w:autoSpaceDN w:val="0"/>
              <w:adjustRightInd w:val="0"/>
              <w:snapToGrid w:val="0"/>
              <w:jc w:val="center"/>
              <w:rPr>
                <w:kern w:val="0"/>
                <w:sz w:val="18"/>
                <w:szCs w:val="20"/>
                <w:highlight w:val="none"/>
              </w:rPr>
            </w:pPr>
            <w:r>
              <w:rPr>
                <w:rFonts w:hint="eastAsia"/>
                <w:kern w:val="0"/>
                <w:sz w:val="18"/>
                <w:szCs w:val="20"/>
                <w:highlight w:val="none"/>
              </w:rPr>
              <w:t>分值</w:t>
            </w:r>
          </w:p>
        </w:tc>
      </w:tr>
      <w:tr w14:paraId="2E2FB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426" w:type="pct"/>
            <w:vMerge w:val="restart"/>
            <w:tcBorders>
              <w:top w:val="single" w:color="auto" w:sz="8" w:space="0"/>
            </w:tcBorders>
            <w:shd w:val="clear" w:color="auto" w:fill="auto"/>
            <w:vAlign w:val="center"/>
          </w:tcPr>
          <w:p w14:paraId="356E5CA6">
            <w:pPr>
              <w:widowControl/>
              <w:autoSpaceDE w:val="0"/>
              <w:autoSpaceDN w:val="0"/>
              <w:adjustRightInd w:val="0"/>
              <w:snapToGrid w:val="0"/>
              <w:jc w:val="center"/>
              <w:rPr>
                <w:kern w:val="0"/>
                <w:sz w:val="18"/>
                <w:szCs w:val="20"/>
                <w:highlight w:val="none"/>
              </w:rPr>
            </w:pPr>
            <w:r>
              <w:rPr>
                <w:rFonts w:hint="eastAsia" w:hAnsi="宋体"/>
                <w:sz w:val="18"/>
                <w:szCs w:val="20"/>
                <w:highlight w:val="none"/>
              </w:rPr>
              <w:t>申报企业资质</w:t>
            </w:r>
          </w:p>
        </w:tc>
        <w:tc>
          <w:tcPr>
            <w:tcW w:w="971" w:type="pct"/>
            <w:vMerge w:val="restart"/>
            <w:tcBorders>
              <w:top w:val="single" w:color="auto" w:sz="8" w:space="0"/>
            </w:tcBorders>
            <w:vAlign w:val="center"/>
          </w:tcPr>
          <w:p w14:paraId="7EB7229E">
            <w:pPr>
              <w:widowControl/>
              <w:autoSpaceDE w:val="0"/>
              <w:autoSpaceDN w:val="0"/>
              <w:adjustRightInd w:val="0"/>
              <w:snapToGrid w:val="0"/>
              <w:jc w:val="center"/>
              <w:rPr>
                <w:rFonts w:hAnsi="宋体"/>
                <w:kern w:val="0"/>
                <w:sz w:val="18"/>
                <w:szCs w:val="20"/>
                <w:highlight w:val="none"/>
              </w:rPr>
            </w:pPr>
            <w:r>
              <w:rPr>
                <w:rFonts w:hint="eastAsia" w:hAnsi="宋体"/>
                <w:kern w:val="0"/>
                <w:sz w:val="18"/>
                <w:szCs w:val="20"/>
                <w:highlight w:val="none"/>
              </w:rPr>
              <w:t>/</w:t>
            </w:r>
          </w:p>
        </w:tc>
        <w:tc>
          <w:tcPr>
            <w:tcW w:w="1411" w:type="pct"/>
            <w:tcBorders>
              <w:top w:val="single" w:color="auto" w:sz="8" w:space="0"/>
            </w:tcBorders>
            <w:shd w:val="clear" w:color="auto" w:fill="auto"/>
            <w:vAlign w:val="center"/>
          </w:tcPr>
          <w:p w14:paraId="19DA584F">
            <w:pPr>
              <w:widowControl/>
              <w:autoSpaceDE w:val="0"/>
              <w:autoSpaceDN w:val="0"/>
              <w:adjustRightInd w:val="0"/>
              <w:snapToGrid w:val="0"/>
              <w:jc w:val="center"/>
              <w:rPr>
                <w:kern w:val="0"/>
                <w:sz w:val="18"/>
                <w:szCs w:val="20"/>
                <w:highlight w:val="none"/>
              </w:rPr>
            </w:pPr>
            <w:r>
              <w:rPr>
                <w:rFonts w:hint="eastAsia" w:hAnsi="宋体"/>
                <w:kern w:val="0"/>
                <w:sz w:val="18"/>
                <w:szCs w:val="20"/>
                <w:highlight w:val="none"/>
              </w:rPr>
              <w:t>基本资质</w:t>
            </w:r>
          </w:p>
        </w:tc>
        <w:tc>
          <w:tcPr>
            <w:tcW w:w="1191" w:type="pct"/>
            <w:vMerge w:val="restart"/>
            <w:tcBorders>
              <w:top w:val="single" w:color="auto" w:sz="8" w:space="0"/>
            </w:tcBorders>
            <w:shd w:val="clear" w:color="auto" w:fill="auto"/>
            <w:vAlign w:val="center"/>
          </w:tcPr>
          <w:p w14:paraId="1769FB43">
            <w:pPr>
              <w:widowControl/>
              <w:autoSpaceDE w:val="0"/>
              <w:autoSpaceDN w:val="0"/>
              <w:adjustRightInd w:val="0"/>
              <w:snapToGrid w:val="0"/>
              <w:jc w:val="center"/>
              <w:rPr>
                <w:rFonts w:hAnsi="宋体"/>
                <w:kern w:val="0"/>
                <w:sz w:val="18"/>
                <w:szCs w:val="20"/>
                <w:highlight w:val="none"/>
              </w:rPr>
            </w:pPr>
            <w:r>
              <w:rPr>
                <w:rFonts w:hint="eastAsia" w:hAnsi="宋体"/>
                <w:kern w:val="0"/>
                <w:sz w:val="18"/>
                <w:szCs w:val="20"/>
                <w:highlight w:val="none"/>
              </w:rPr>
              <w:t>一票否决</w:t>
            </w:r>
          </w:p>
        </w:tc>
      </w:tr>
      <w:tr w14:paraId="24BD8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426" w:type="pct"/>
            <w:vMerge w:val="continue"/>
            <w:shd w:val="clear" w:color="auto" w:fill="auto"/>
            <w:vAlign w:val="center"/>
          </w:tcPr>
          <w:p w14:paraId="3E09FE30">
            <w:pPr>
              <w:widowControl/>
              <w:autoSpaceDE w:val="0"/>
              <w:autoSpaceDN w:val="0"/>
              <w:adjustRightInd w:val="0"/>
              <w:snapToGrid w:val="0"/>
              <w:jc w:val="center"/>
              <w:rPr>
                <w:kern w:val="0"/>
                <w:sz w:val="18"/>
                <w:szCs w:val="20"/>
                <w:highlight w:val="none"/>
              </w:rPr>
            </w:pPr>
          </w:p>
        </w:tc>
        <w:tc>
          <w:tcPr>
            <w:tcW w:w="971" w:type="pct"/>
            <w:vMerge w:val="continue"/>
            <w:vAlign w:val="center"/>
          </w:tcPr>
          <w:p w14:paraId="310A15DE">
            <w:pPr>
              <w:widowControl/>
              <w:autoSpaceDE w:val="0"/>
              <w:autoSpaceDN w:val="0"/>
              <w:adjustRightInd w:val="0"/>
              <w:snapToGrid w:val="0"/>
              <w:jc w:val="center"/>
              <w:rPr>
                <w:rFonts w:hAnsi="宋体"/>
                <w:kern w:val="0"/>
                <w:sz w:val="18"/>
                <w:szCs w:val="20"/>
                <w:highlight w:val="none"/>
              </w:rPr>
            </w:pPr>
          </w:p>
        </w:tc>
        <w:tc>
          <w:tcPr>
            <w:tcW w:w="1411" w:type="pct"/>
            <w:shd w:val="clear" w:color="auto" w:fill="auto"/>
            <w:vAlign w:val="center"/>
          </w:tcPr>
          <w:p w14:paraId="33CEE38E">
            <w:pPr>
              <w:widowControl/>
              <w:autoSpaceDE w:val="0"/>
              <w:autoSpaceDN w:val="0"/>
              <w:adjustRightInd w:val="0"/>
              <w:snapToGrid w:val="0"/>
              <w:jc w:val="center"/>
              <w:rPr>
                <w:kern w:val="0"/>
                <w:sz w:val="18"/>
                <w:szCs w:val="20"/>
                <w:highlight w:val="none"/>
              </w:rPr>
            </w:pPr>
            <w:r>
              <w:rPr>
                <w:rFonts w:hint="eastAsia" w:hAnsi="宋体"/>
                <w:kern w:val="0"/>
                <w:sz w:val="18"/>
                <w:szCs w:val="20"/>
                <w:highlight w:val="none"/>
              </w:rPr>
              <w:t>合规要求</w:t>
            </w:r>
          </w:p>
        </w:tc>
        <w:tc>
          <w:tcPr>
            <w:tcW w:w="1191" w:type="pct"/>
            <w:vMerge w:val="continue"/>
            <w:shd w:val="clear" w:color="auto" w:fill="auto"/>
            <w:vAlign w:val="center"/>
          </w:tcPr>
          <w:p w14:paraId="5C5A82CD">
            <w:pPr>
              <w:widowControl/>
              <w:autoSpaceDE w:val="0"/>
              <w:autoSpaceDN w:val="0"/>
              <w:adjustRightInd w:val="0"/>
              <w:snapToGrid w:val="0"/>
              <w:jc w:val="center"/>
              <w:rPr>
                <w:rFonts w:hAnsi="宋体"/>
                <w:kern w:val="0"/>
                <w:sz w:val="18"/>
                <w:szCs w:val="20"/>
                <w:highlight w:val="none"/>
              </w:rPr>
            </w:pPr>
          </w:p>
        </w:tc>
      </w:tr>
      <w:tr w14:paraId="4DD12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426" w:type="pct"/>
            <w:vMerge w:val="continue"/>
            <w:shd w:val="clear" w:color="auto" w:fill="auto"/>
            <w:vAlign w:val="center"/>
          </w:tcPr>
          <w:p w14:paraId="33005DCF">
            <w:pPr>
              <w:widowControl/>
              <w:autoSpaceDE w:val="0"/>
              <w:autoSpaceDN w:val="0"/>
              <w:adjustRightInd w:val="0"/>
              <w:snapToGrid w:val="0"/>
              <w:jc w:val="center"/>
              <w:rPr>
                <w:kern w:val="0"/>
                <w:sz w:val="18"/>
                <w:szCs w:val="20"/>
                <w:highlight w:val="none"/>
              </w:rPr>
            </w:pPr>
          </w:p>
        </w:tc>
        <w:tc>
          <w:tcPr>
            <w:tcW w:w="971" w:type="pct"/>
            <w:vMerge w:val="continue"/>
            <w:vAlign w:val="center"/>
          </w:tcPr>
          <w:p w14:paraId="1D93C9E9">
            <w:pPr>
              <w:widowControl/>
              <w:autoSpaceDE w:val="0"/>
              <w:autoSpaceDN w:val="0"/>
              <w:adjustRightInd w:val="0"/>
              <w:snapToGrid w:val="0"/>
              <w:jc w:val="center"/>
              <w:rPr>
                <w:kern w:val="0"/>
                <w:sz w:val="18"/>
                <w:szCs w:val="20"/>
                <w:highlight w:val="none"/>
              </w:rPr>
            </w:pPr>
          </w:p>
        </w:tc>
        <w:tc>
          <w:tcPr>
            <w:tcW w:w="1411" w:type="pct"/>
            <w:shd w:val="clear" w:color="auto" w:fill="auto"/>
            <w:vAlign w:val="center"/>
          </w:tcPr>
          <w:p w14:paraId="30C8F44C">
            <w:pPr>
              <w:widowControl/>
              <w:autoSpaceDE w:val="0"/>
              <w:autoSpaceDN w:val="0"/>
              <w:adjustRightInd w:val="0"/>
              <w:snapToGrid w:val="0"/>
              <w:jc w:val="center"/>
              <w:rPr>
                <w:kern w:val="0"/>
                <w:sz w:val="18"/>
                <w:szCs w:val="20"/>
                <w:highlight w:val="none"/>
              </w:rPr>
            </w:pPr>
            <w:r>
              <w:rPr>
                <w:rFonts w:hint="eastAsia"/>
                <w:kern w:val="0"/>
                <w:sz w:val="18"/>
                <w:szCs w:val="20"/>
                <w:highlight w:val="none"/>
                <w:lang w:val="en-US" w:eastAsia="zh-CN"/>
              </w:rPr>
              <w:t>基本</w:t>
            </w:r>
            <w:r>
              <w:rPr>
                <w:rFonts w:hint="eastAsia"/>
                <w:kern w:val="0"/>
                <w:sz w:val="18"/>
                <w:szCs w:val="20"/>
                <w:highlight w:val="none"/>
              </w:rPr>
              <w:t>要求</w:t>
            </w:r>
          </w:p>
        </w:tc>
        <w:tc>
          <w:tcPr>
            <w:tcW w:w="1191" w:type="pct"/>
            <w:vMerge w:val="continue"/>
            <w:shd w:val="clear" w:color="auto" w:fill="auto"/>
            <w:vAlign w:val="center"/>
          </w:tcPr>
          <w:p w14:paraId="48926234">
            <w:pPr>
              <w:widowControl/>
              <w:autoSpaceDE w:val="0"/>
              <w:autoSpaceDN w:val="0"/>
              <w:adjustRightInd w:val="0"/>
              <w:snapToGrid w:val="0"/>
              <w:jc w:val="center"/>
              <w:rPr>
                <w:rFonts w:hAnsi="宋体"/>
                <w:kern w:val="0"/>
                <w:sz w:val="18"/>
                <w:szCs w:val="20"/>
                <w:highlight w:val="none"/>
              </w:rPr>
            </w:pPr>
          </w:p>
        </w:tc>
      </w:tr>
      <w:tr w14:paraId="72149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426" w:type="pct"/>
            <w:shd w:val="clear" w:color="auto" w:fill="auto"/>
            <w:vAlign w:val="center"/>
          </w:tcPr>
          <w:p w14:paraId="28FD53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kern w:val="0"/>
                <w:sz w:val="18"/>
                <w:szCs w:val="20"/>
                <w:highlight w:val="none"/>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经费投入</w:t>
            </w:r>
          </w:p>
        </w:tc>
        <w:tc>
          <w:tcPr>
            <w:tcW w:w="971" w:type="pct"/>
            <w:vAlign w:val="center"/>
          </w:tcPr>
          <w:p w14:paraId="594ACF55">
            <w:pPr>
              <w:widowControl/>
              <w:autoSpaceDE w:val="0"/>
              <w:autoSpaceDN w:val="0"/>
              <w:adjustRightInd w:val="0"/>
              <w:snapToGrid w:val="0"/>
              <w:jc w:val="center"/>
              <w:rPr>
                <w:rFonts w:hAnsi="宋体"/>
                <w:kern w:val="0"/>
                <w:sz w:val="18"/>
                <w:szCs w:val="20"/>
                <w:highlight w:val="none"/>
              </w:rPr>
            </w:pPr>
            <w:r>
              <w:rPr>
                <w:rFonts w:hint="eastAsia" w:hAnsi="宋体"/>
                <w:kern w:val="0"/>
                <w:sz w:val="18"/>
                <w:szCs w:val="20"/>
                <w:highlight w:val="none"/>
              </w:rPr>
              <w:t>1</w:t>
            </w:r>
          </w:p>
        </w:tc>
        <w:tc>
          <w:tcPr>
            <w:tcW w:w="1411" w:type="pct"/>
            <w:shd w:val="clear" w:color="auto" w:fill="auto"/>
            <w:vAlign w:val="center"/>
          </w:tcPr>
          <w:p w14:paraId="4107BAC3">
            <w:pPr>
              <w:widowControl/>
              <w:adjustRightInd w:val="0"/>
              <w:snapToGrid w:val="0"/>
              <w:spacing w:line="240" w:lineRule="auto"/>
              <w:jc w:val="center"/>
              <w:textAlignment w:val="center"/>
              <w:rPr>
                <w:rFonts w:hAnsi="宋体"/>
                <w:kern w:val="0"/>
                <w:sz w:val="18"/>
                <w:szCs w:val="20"/>
                <w:highlight w:val="none"/>
              </w:rPr>
            </w:pPr>
            <w:r>
              <w:rPr>
                <w:rFonts w:hint="eastAsia" w:ascii="宋体" w:hAnsi="宋体" w:cs="宋体"/>
                <w:color w:val="000000"/>
                <w:kern w:val="0"/>
                <w:sz w:val="18"/>
                <w:szCs w:val="18"/>
                <w:highlight w:val="none"/>
                <w:lang w:bidi="ar"/>
              </w:rPr>
              <w:t>研发经费</w:t>
            </w:r>
          </w:p>
        </w:tc>
        <w:tc>
          <w:tcPr>
            <w:tcW w:w="1191" w:type="pct"/>
            <w:tcBorders>
              <w:top w:val="single" w:color="auto" w:sz="4" w:space="0"/>
              <w:bottom w:val="single" w:color="auto" w:sz="4" w:space="0"/>
            </w:tcBorders>
            <w:shd w:val="clear" w:color="auto" w:fill="auto"/>
            <w:vAlign w:val="center"/>
          </w:tcPr>
          <w:p w14:paraId="4EA5BAB5">
            <w:pPr>
              <w:widowControl/>
              <w:adjustRightInd w:val="0"/>
              <w:snapToGrid w:val="0"/>
              <w:spacing w:line="240" w:lineRule="auto"/>
              <w:jc w:val="center"/>
              <w:textAlignment w:val="center"/>
              <w:rPr>
                <w:rFonts w:hint="default"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10</w:t>
            </w:r>
          </w:p>
        </w:tc>
      </w:tr>
      <w:tr w14:paraId="1237B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426" w:type="pct"/>
            <w:vMerge w:val="restart"/>
            <w:shd w:val="clear" w:color="auto" w:fill="auto"/>
            <w:vAlign w:val="center"/>
          </w:tcPr>
          <w:p w14:paraId="74332C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kern w:val="0"/>
                <w:sz w:val="18"/>
                <w:szCs w:val="20"/>
                <w:highlight w:val="none"/>
              </w:rPr>
            </w:pPr>
            <w:bookmarkStart w:id="10" w:name="_Hlk147581121"/>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人才队伍</w:t>
            </w:r>
          </w:p>
        </w:tc>
        <w:tc>
          <w:tcPr>
            <w:tcW w:w="971" w:type="pct"/>
            <w:vAlign w:val="center"/>
          </w:tcPr>
          <w:p w14:paraId="6F42A6ED">
            <w:pPr>
              <w:widowControl/>
              <w:autoSpaceDE w:val="0"/>
              <w:autoSpaceDN w:val="0"/>
              <w:adjustRightInd w:val="0"/>
              <w:snapToGrid w:val="0"/>
              <w:jc w:val="center"/>
              <w:rPr>
                <w:rFonts w:hint="eastAsia" w:hAnsi="宋体" w:eastAsia="宋体"/>
                <w:kern w:val="0"/>
                <w:sz w:val="18"/>
                <w:szCs w:val="20"/>
                <w:highlight w:val="none"/>
                <w:lang w:eastAsia="zh-CN"/>
              </w:rPr>
            </w:pPr>
            <w:r>
              <w:rPr>
                <w:rFonts w:hint="eastAsia" w:hAnsi="宋体"/>
                <w:kern w:val="0"/>
                <w:sz w:val="18"/>
                <w:szCs w:val="20"/>
                <w:highlight w:val="none"/>
                <w:lang w:val="en-US" w:eastAsia="zh-CN"/>
              </w:rPr>
              <w:t>2</w:t>
            </w:r>
          </w:p>
        </w:tc>
        <w:tc>
          <w:tcPr>
            <w:tcW w:w="1411" w:type="pct"/>
            <w:shd w:val="clear" w:color="auto" w:fill="auto"/>
            <w:vAlign w:val="center"/>
          </w:tcPr>
          <w:p w14:paraId="3E26BDF1">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color w:val="000000"/>
                <w:kern w:val="0"/>
                <w:sz w:val="18"/>
                <w:szCs w:val="18"/>
                <w:highlight w:val="none"/>
                <w:lang w:bidi="ar"/>
              </w:rPr>
              <w:t>人才</w:t>
            </w:r>
            <w:r>
              <w:rPr>
                <w:rFonts w:hint="eastAsia"/>
                <w:color w:val="000000"/>
                <w:kern w:val="0"/>
                <w:sz w:val="18"/>
                <w:szCs w:val="18"/>
                <w:highlight w:val="none"/>
                <w:lang w:val="en-US" w:eastAsia="zh-CN" w:bidi="ar"/>
              </w:rPr>
              <w:t>结构</w:t>
            </w:r>
          </w:p>
        </w:tc>
        <w:tc>
          <w:tcPr>
            <w:tcW w:w="1191" w:type="pct"/>
            <w:tcBorders>
              <w:top w:val="single" w:color="auto" w:sz="4" w:space="0"/>
            </w:tcBorders>
            <w:shd w:val="clear" w:color="auto" w:fill="auto"/>
            <w:vAlign w:val="center"/>
          </w:tcPr>
          <w:p w14:paraId="461FC3D5">
            <w:pPr>
              <w:widowControl/>
              <w:adjustRightInd w:val="0"/>
              <w:snapToGrid w:val="0"/>
              <w:jc w:val="center"/>
              <w:textAlignment w:val="center"/>
              <w:rPr>
                <w:rFonts w:hAnsi="宋体"/>
                <w:kern w:val="0"/>
                <w:sz w:val="18"/>
                <w:szCs w:val="20"/>
                <w:highlight w:val="none"/>
              </w:rPr>
            </w:pPr>
            <w:r>
              <w:rPr>
                <w:rFonts w:hint="eastAsia"/>
                <w:color w:val="000000"/>
                <w:kern w:val="0"/>
                <w:sz w:val="18"/>
                <w:szCs w:val="18"/>
                <w:highlight w:val="none"/>
                <w:lang w:val="en-US" w:eastAsia="zh-CN" w:bidi="ar"/>
              </w:rPr>
              <w:t>10</w:t>
            </w:r>
          </w:p>
        </w:tc>
      </w:tr>
      <w:tr w14:paraId="4B39B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426" w:type="pct"/>
            <w:vMerge w:val="continue"/>
            <w:shd w:val="clear" w:color="auto" w:fill="auto"/>
            <w:vAlign w:val="center"/>
          </w:tcPr>
          <w:p w14:paraId="10311BE8">
            <w:pPr>
              <w:widowControl/>
              <w:autoSpaceDE w:val="0"/>
              <w:autoSpaceDN w:val="0"/>
              <w:adjustRightInd w:val="0"/>
              <w:snapToGrid w:val="0"/>
              <w:jc w:val="center"/>
              <w:rPr>
                <w:kern w:val="0"/>
                <w:sz w:val="18"/>
                <w:szCs w:val="20"/>
                <w:highlight w:val="none"/>
              </w:rPr>
            </w:pPr>
          </w:p>
        </w:tc>
        <w:tc>
          <w:tcPr>
            <w:tcW w:w="971" w:type="pct"/>
            <w:vAlign w:val="center"/>
          </w:tcPr>
          <w:p w14:paraId="64E3407D">
            <w:pPr>
              <w:widowControl/>
              <w:autoSpaceDE w:val="0"/>
              <w:autoSpaceDN w:val="0"/>
              <w:adjustRightInd w:val="0"/>
              <w:snapToGrid w:val="0"/>
              <w:jc w:val="center"/>
              <w:rPr>
                <w:rFonts w:hint="eastAsia" w:hAnsi="宋体" w:eastAsia="宋体"/>
                <w:kern w:val="0"/>
                <w:sz w:val="18"/>
                <w:szCs w:val="20"/>
                <w:highlight w:val="none"/>
                <w:lang w:eastAsia="zh-CN"/>
              </w:rPr>
            </w:pPr>
            <w:r>
              <w:rPr>
                <w:rFonts w:hint="eastAsia" w:hAnsi="宋体"/>
                <w:kern w:val="0"/>
                <w:sz w:val="18"/>
                <w:szCs w:val="20"/>
                <w:highlight w:val="none"/>
                <w:lang w:val="en-US" w:eastAsia="zh-CN"/>
              </w:rPr>
              <w:t>3</w:t>
            </w:r>
          </w:p>
        </w:tc>
        <w:tc>
          <w:tcPr>
            <w:tcW w:w="1411" w:type="pct"/>
            <w:shd w:val="clear" w:color="auto" w:fill="auto"/>
            <w:vAlign w:val="center"/>
          </w:tcPr>
          <w:p w14:paraId="1270CC79">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高级人才</w:t>
            </w:r>
          </w:p>
        </w:tc>
        <w:tc>
          <w:tcPr>
            <w:tcW w:w="1191" w:type="pct"/>
            <w:tcBorders>
              <w:top w:val="single" w:color="auto" w:sz="4" w:space="0"/>
            </w:tcBorders>
            <w:shd w:val="clear" w:color="auto" w:fill="auto"/>
            <w:vAlign w:val="center"/>
          </w:tcPr>
          <w:p w14:paraId="316EFADB">
            <w:pPr>
              <w:widowControl/>
              <w:adjustRightInd w:val="0"/>
              <w:snapToGrid w:val="0"/>
              <w:jc w:val="center"/>
              <w:textAlignment w:val="center"/>
              <w:rPr>
                <w:rFonts w:hint="default"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5</w:t>
            </w:r>
          </w:p>
        </w:tc>
      </w:tr>
      <w:bookmarkEnd w:id="10"/>
      <w:tr w14:paraId="27A53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426" w:type="pct"/>
            <w:vMerge w:val="restart"/>
            <w:shd w:val="clear" w:color="auto" w:fill="auto"/>
            <w:vAlign w:val="center"/>
          </w:tcPr>
          <w:p w14:paraId="605E18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kern w:val="0"/>
                <w:sz w:val="18"/>
                <w:szCs w:val="20"/>
                <w:highlight w:val="none"/>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创新水平</w:t>
            </w:r>
          </w:p>
        </w:tc>
        <w:tc>
          <w:tcPr>
            <w:tcW w:w="971" w:type="pct"/>
            <w:vAlign w:val="center"/>
          </w:tcPr>
          <w:p w14:paraId="7D31F01B">
            <w:pPr>
              <w:widowControl/>
              <w:autoSpaceDE w:val="0"/>
              <w:autoSpaceDN w:val="0"/>
              <w:adjustRightInd w:val="0"/>
              <w:snapToGrid w:val="0"/>
              <w:jc w:val="center"/>
              <w:rPr>
                <w:rFonts w:hint="eastAsia" w:eastAsia="宋体"/>
                <w:kern w:val="0"/>
                <w:sz w:val="18"/>
                <w:szCs w:val="20"/>
                <w:highlight w:val="none"/>
                <w:lang w:eastAsia="zh-CN"/>
              </w:rPr>
            </w:pPr>
            <w:r>
              <w:rPr>
                <w:rFonts w:hint="eastAsia"/>
                <w:kern w:val="0"/>
                <w:sz w:val="18"/>
                <w:szCs w:val="20"/>
                <w:highlight w:val="none"/>
                <w:lang w:val="en-US" w:eastAsia="zh-CN"/>
              </w:rPr>
              <w:t>4</w:t>
            </w:r>
          </w:p>
        </w:tc>
        <w:tc>
          <w:tcPr>
            <w:tcW w:w="1411" w:type="pct"/>
            <w:shd w:val="clear" w:color="auto" w:fill="auto"/>
            <w:vAlign w:val="center"/>
          </w:tcPr>
          <w:p w14:paraId="1B3B0884">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rFonts w:hint="eastAsia"/>
                <w:b w:val="0"/>
                <w:bCs w:val="0"/>
                <w:color w:val="000000"/>
                <w:kern w:val="0"/>
                <w:sz w:val="18"/>
                <w:szCs w:val="18"/>
                <w:highlight w:val="none"/>
                <w:lang w:val="en-US" w:eastAsia="zh-CN" w:bidi="ar"/>
              </w:rPr>
              <w:t>科技攻关</w:t>
            </w:r>
          </w:p>
        </w:tc>
        <w:tc>
          <w:tcPr>
            <w:tcW w:w="1191" w:type="pct"/>
            <w:tcBorders>
              <w:top w:val="single" w:color="auto" w:sz="4" w:space="0"/>
            </w:tcBorders>
            <w:shd w:val="clear" w:color="auto" w:fill="auto"/>
            <w:vAlign w:val="center"/>
          </w:tcPr>
          <w:p w14:paraId="6CC8EE0F">
            <w:pPr>
              <w:widowControl/>
              <w:adjustRightInd w:val="0"/>
              <w:snapToGrid w:val="0"/>
              <w:jc w:val="center"/>
              <w:textAlignment w:val="center"/>
              <w:rPr>
                <w:rFonts w:hAnsi="宋体"/>
                <w:kern w:val="0"/>
                <w:sz w:val="18"/>
                <w:szCs w:val="20"/>
                <w:highlight w:val="none"/>
              </w:rPr>
            </w:pPr>
            <w:r>
              <w:rPr>
                <w:rFonts w:hint="eastAsia"/>
                <w:color w:val="000000"/>
                <w:kern w:val="0"/>
                <w:sz w:val="18"/>
                <w:szCs w:val="18"/>
                <w:highlight w:val="none"/>
                <w:lang w:val="en-US" w:eastAsia="zh-CN" w:bidi="ar"/>
              </w:rPr>
              <w:t>10</w:t>
            </w:r>
          </w:p>
        </w:tc>
      </w:tr>
      <w:tr w14:paraId="3E6E3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426" w:type="pct"/>
            <w:vMerge w:val="continue"/>
            <w:shd w:val="clear" w:color="auto" w:fill="auto"/>
            <w:vAlign w:val="center"/>
          </w:tcPr>
          <w:p w14:paraId="0CAA3814">
            <w:pPr>
              <w:widowControl/>
              <w:autoSpaceDE w:val="0"/>
              <w:autoSpaceDN w:val="0"/>
              <w:adjustRightInd w:val="0"/>
              <w:snapToGrid w:val="0"/>
              <w:jc w:val="center"/>
              <w:rPr>
                <w:kern w:val="0"/>
                <w:sz w:val="18"/>
                <w:szCs w:val="20"/>
                <w:highlight w:val="none"/>
              </w:rPr>
            </w:pPr>
          </w:p>
        </w:tc>
        <w:tc>
          <w:tcPr>
            <w:tcW w:w="971" w:type="pct"/>
            <w:vAlign w:val="center"/>
          </w:tcPr>
          <w:p w14:paraId="64B87DE2">
            <w:pPr>
              <w:widowControl/>
              <w:autoSpaceDE w:val="0"/>
              <w:autoSpaceDN w:val="0"/>
              <w:adjustRightInd w:val="0"/>
              <w:snapToGrid w:val="0"/>
              <w:jc w:val="center"/>
              <w:rPr>
                <w:rFonts w:hint="eastAsia" w:eastAsia="宋体"/>
                <w:kern w:val="0"/>
                <w:sz w:val="18"/>
                <w:szCs w:val="20"/>
                <w:highlight w:val="none"/>
                <w:lang w:eastAsia="zh-CN"/>
              </w:rPr>
            </w:pPr>
            <w:r>
              <w:rPr>
                <w:rFonts w:hint="eastAsia"/>
                <w:kern w:val="0"/>
                <w:sz w:val="18"/>
                <w:szCs w:val="20"/>
                <w:highlight w:val="none"/>
                <w:lang w:val="en-US" w:eastAsia="zh-CN"/>
              </w:rPr>
              <w:t>5</w:t>
            </w:r>
          </w:p>
        </w:tc>
        <w:tc>
          <w:tcPr>
            <w:tcW w:w="1411" w:type="pct"/>
            <w:shd w:val="clear" w:color="auto" w:fill="auto"/>
            <w:vAlign w:val="center"/>
          </w:tcPr>
          <w:p w14:paraId="247E041C">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b w:val="0"/>
                <w:bCs w:val="0"/>
                <w:color w:val="000000"/>
                <w:kern w:val="0"/>
                <w:sz w:val="18"/>
                <w:szCs w:val="18"/>
                <w:highlight w:val="none"/>
                <w:lang w:bidi="ar"/>
              </w:rPr>
              <w:t>获奖情况</w:t>
            </w:r>
          </w:p>
        </w:tc>
        <w:tc>
          <w:tcPr>
            <w:tcW w:w="1191" w:type="pct"/>
            <w:tcBorders>
              <w:top w:val="single" w:color="auto" w:sz="4" w:space="0"/>
            </w:tcBorders>
            <w:shd w:val="clear" w:color="auto" w:fill="auto"/>
            <w:vAlign w:val="center"/>
          </w:tcPr>
          <w:p w14:paraId="4599F0C8">
            <w:pPr>
              <w:widowControl/>
              <w:adjustRightInd w:val="0"/>
              <w:snapToGrid w:val="0"/>
              <w:jc w:val="center"/>
              <w:textAlignment w:val="center"/>
              <w:rPr>
                <w:rFonts w:hAnsi="宋体"/>
                <w:kern w:val="0"/>
                <w:sz w:val="18"/>
                <w:szCs w:val="20"/>
                <w:highlight w:val="none"/>
              </w:rPr>
            </w:pPr>
            <w:r>
              <w:rPr>
                <w:rFonts w:hint="eastAsia"/>
                <w:color w:val="000000"/>
                <w:kern w:val="0"/>
                <w:sz w:val="18"/>
                <w:szCs w:val="18"/>
                <w:highlight w:val="none"/>
                <w:lang w:val="en-US" w:eastAsia="zh-CN" w:bidi="ar"/>
              </w:rPr>
              <w:t>6</w:t>
            </w:r>
          </w:p>
        </w:tc>
      </w:tr>
      <w:tr w14:paraId="76471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426" w:type="pct"/>
            <w:vMerge w:val="continue"/>
            <w:shd w:val="clear" w:color="auto" w:fill="auto"/>
            <w:vAlign w:val="center"/>
          </w:tcPr>
          <w:p w14:paraId="676B2C1E">
            <w:pPr>
              <w:widowControl/>
              <w:autoSpaceDE w:val="0"/>
              <w:autoSpaceDN w:val="0"/>
              <w:adjustRightInd w:val="0"/>
              <w:snapToGrid w:val="0"/>
              <w:jc w:val="center"/>
              <w:rPr>
                <w:kern w:val="0"/>
                <w:sz w:val="18"/>
                <w:szCs w:val="20"/>
                <w:highlight w:val="none"/>
              </w:rPr>
            </w:pPr>
          </w:p>
        </w:tc>
        <w:tc>
          <w:tcPr>
            <w:tcW w:w="971" w:type="pct"/>
            <w:vAlign w:val="center"/>
          </w:tcPr>
          <w:p w14:paraId="1AC4BCE1">
            <w:pPr>
              <w:widowControl/>
              <w:autoSpaceDE w:val="0"/>
              <w:autoSpaceDN w:val="0"/>
              <w:adjustRightInd w:val="0"/>
              <w:snapToGrid w:val="0"/>
              <w:jc w:val="center"/>
              <w:rPr>
                <w:rFonts w:hint="eastAsia" w:eastAsia="宋体"/>
                <w:kern w:val="0"/>
                <w:sz w:val="18"/>
                <w:szCs w:val="20"/>
                <w:highlight w:val="none"/>
                <w:lang w:eastAsia="zh-CN"/>
              </w:rPr>
            </w:pPr>
            <w:r>
              <w:rPr>
                <w:rFonts w:hint="eastAsia"/>
                <w:kern w:val="0"/>
                <w:sz w:val="18"/>
                <w:szCs w:val="20"/>
                <w:highlight w:val="none"/>
                <w:lang w:val="en-US" w:eastAsia="zh-CN"/>
              </w:rPr>
              <w:t>6</w:t>
            </w:r>
          </w:p>
        </w:tc>
        <w:tc>
          <w:tcPr>
            <w:tcW w:w="1411" w:type="pct"/>
            <w:shd w:val="clear" w:color="auto" w:fill="auto"/>
            <w:vAlign w:val="center"/>
          </w:tcPr>
          <w:p w14:paraId="3DEE3BBC">
            <w:pPr>
              <w:widowControl/>
              <w:adjustRightInd w:val="0"/>
              <w:snapToGrid w:val="0"/>
              <w:spacing w:line="240" w:lineRule="auto"/>
              <w:jc w:val="center"/>
              <w:textAlignment w:val="center"/>
              <w:rPr>
                <w:rFonts w:ascii="Times New Roman" w:hAnsi="宋体" w:eastAsia="宋体" w:cs="Times New Roman"/>
                <w:kern w:val="0"/>
                <w:sz w:val="18"/>
                <w:szCs w:val="20"/>
                <w:highlight w:val="none"/>
                <w:lang w:val="en-US" w:eastAsia="zh-CN" w:bidi="ar-SA"/>
              </w:rPr>
            </w:pPr>
            <w:r>
              <w:rPr>
                <w:rFonts w:hint="eastAsia" w:ascii="宋体" w:hAnsi="宋体" w:cs="宋体"/>
                <w:color w:val="000000"/>
                <w:sz w:val="18"/>
                <w:szCs w:val="18"/>
                <w:highlight w:val="none"/>
                <w:lang w:val="en-US" w:eastAsia="zh-CN"/>
              </w:rPr>
              <w:t>论文成果</w:t>
            </w:r>
          </w:p>
        </w:tc>
        <w:tc>
          <w:tcPr>
            <w:tcW w:w="1191" w:type="pct"/>
            <w:shd w:val="clear" w:color="auto" w:fill="auto"/>
            <w:vAlign w:val="center"/>
          </w:tcPr>
          <w:p w14:paraId="12D1257F">
            <w:pPr>
              <w:widowControl/>
              <w:adjustRightInd w:val="0"/>
              <w:snapToGrid w:val="0"/>
              <w:spacing w:line="240" w:lineRule="auto"/>
              <w:jc w:val="center"/>
              <w:textAlignment w:val="center"/>
              <w:rPr>
                <w:rFonts w:ascii="Times New Roman" w:hAnsi="Times New Roman" w:eastAsia="宋体" w:cs="Times New Roman"/>
                <w:color w:val="000000"/>
                <w:kern w:val="0"/>
                <w:sz w:val="18"/>
                <w:szCs w:val="18"/>
                <w:highlight w:val="none"/>
                <w:lang w:val="en-US" w:eastAsia="zh-CN" w:bidi="ar"/>
              </w:rPr>
            </w:pPr>
            <w:r>
              <w:rPr>
                <w:rFonts w:hint="eastAsia"/>
                <w:color w:val="000000"/>
                <w:sz w:val="18"/>
                <w:szCs w:val="18"/>
                <w:highlight w:val="none"/>
                <w:lang w:val="en-US" w:eastAsia="zh-CN"/>
              </w:rPr>
              <w:t>4</w:t>
            </w:r>
          </w:p>
        </w:tc>
      </w:tr>
      <w:tr w14:paraId="7824A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426" w:type="pct"/>
            <w:vMerge w:val="continue"/>
            <w:shd w:val="clear" w:color="auto" w:fill="auto"/>
            <w:vAlign w:val="center"/>
          </w:tcPr>
          <w:p w14:paraId="7B5BBAB5">
            <w:pPr>
              <w:widowControl/>
              <w:autoSpaceDE w:val="0"/>
              <w:autoSpaceDN w:val="0"/>
              <w:adjustRightInd w:val="0"/>
              <w:snapToGrid w:val="0"/>
              <w:jc w:val="center"/>
              <w:rPr>
                <w:kern w:val="0"/>
                <w:sz w:val="18"/>
                <w:szCs w:val="20"/>
                <w:highlight w:val="none"/>
              </w:rPr>
            </w:pPr>
          </w:p>
        </w:tc>
        <w:tc>
          <w:tcPr>
            <w:tcW w:w="971" w:type="pct"/>
            <w:vAlign w:val="center"/>
          </w:tcPr>
          <w:p w14:paraId="2500AFAD">
            <w:pPr>
              <w:widowControl/>
              <w:autoSpaceDE w:val="0"/>
              <w:autoSpaceDN w:val="0"/>
              <w:adjustRightInd w:val="0"/>
              <w:snapToGrid w:val="0"/>
              <w:jc w:val="center"/>
              <w:rPr>
                <w:rFonts w:hint="eastAsia" w:eastAsia="宋体"/>
                <w:kern w:val="0"/>
                <w:sz w:val="18"/>
                <w:szCs w:val="20"/>
                <w:highlight w:val="none"/>
                <w:lang w:eastAsia="zh-CN"/>
              </w:rPr>
            </w:pPr>
            <w:r>
              <w:rPr>
                <w:rFonts w:hint="eastAsia"/>
                <w:kern w:val="0"/>
                <w:sz w:val="18"/>
                <w:szCs w:val="20"/>
                <w:highlight w:val="none"/>
                <w:lang w:val="en-US" w:eastAsia="zh-CN"/>
              </w:rPr>
              <w:t>7</w:t>
            </w:r>
          </w:p>
        </w:tc>
        <w:tc>
          <w:tcPr>
            <w:tcW w:w="1411" w:type="pct"/>
            <w:shd w:val="clear" w:color="auto" w:fill="auto"/>
            <w:vAlign w:val="center"/>
          </w:tcPr>
          <w:p w14:paraId="7C86788A">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rFonts w:hint="eastAsia"/>
                <w:b w:val="0"/>
                <w:bCs w:val="0"/>
                <w:color w:val="000000"/>
                <w:kern w:val="0"/>
                <w:sz w:val="18"/>
                <w:szCs w:val="18"/>
                <w:highlight w:val="none"/>
                <w:lang w:val="en-US" w:eastAsia="zh-CN" w:bidi="ar"/>
              </w:rPr>
              <w:t>发明专利</w:t>
            </w:r>
          </w:p>
        </w:tc>
        <w:tc>
          <w:tcPr>
            <w:tcW w:w="1191" w:type="pct"/>
            <w:shd w:val="clear" w:color="auto" w:fill="auto"/>
            <w:vAlign w:val="center"/>
          </w:tcPr>
          <w:p w14:paraId="1103A962">
            <w:pPr>
              <w:widowControl/>
              <w:adjustRightInd w:val="0"/>
              <w:snapToGrid w:val="0"/>
              <w:jc w:val="center"/>
              <w:textAlignment w:val="top"/>
              <w:rPr>
                <w:rFonts w:hint="default"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10</w:t>
            </w:r>
          </w:p>
        </w:tc>
      </w:tr>
      <w:tr w14:paraId="6EC90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426" w:type="pct"/>
            <w:vMerge w:val="continue"/>
            <w:shd w:val="clear" w:color="auto" w:fill="auto"/>
            <w:vAlign w:val="center"/>
          </w:tcPr>
          <w:p w14:paraId="1057ECEB">
            <w:pPr>
              <w:widowControl/>
              <w:autoSpaceDE w:val="0"/>
              <w:autoSpaceDN w:val="0"/>
              <w:adjustRightInd w:val="0"/>
              <w:snapToGrid w:val="0"/>
              <w:jc w:val="center"/>
              <w:rPr>
                <w:kern w:val="0"/>
                <w:sz w:val="18"/>
                <w:szCs w:val="20"/>
                <w:highlight w:val="none"/>
              </w:rPr>
            </w:pPr>
          </w:p>
        </w:tc>
        <w:tc>
          <w:tcPr>
            <w:tcW w:w="971" w:type="pct"/>
            <w:vAlign w:val="center"/>
          </w:tcPr>
          <w:p w14:paraId="6CB727A6">
            <w:pPr>
              <w:widowControl/>
              <w:autoSpaceDE w:val="0"/>
              <w:autoSpaceDN w:val="0"/>
              <w:adjustRightInd w:val="0"/>
              <w:snapToGrid w:val="0"/>
              <w:jc w:val="center"/>
              <w:rPr>
                <w:rFonts w:hint="eastAsia" w:hAnsi="宋体" w:eastAsia="宋体"/>
                <w:kern w:val="0"/>
                <w:sz w:val="18"/>
                <w:szCs w:val="20"/>
                <w:highlight w:val="none"/>
                <w:lang w:val="en-US" w:eastAsia="zh-CN"/>
              </w:rPr>
            </w:pPr>
            <w:r>
              <w:rPr>
                <w:rFonts w:hint="eastAsia" w:hAnsi="宋体"/>
                <w:kern w:val="0"/>
                <w:sz w:val="18"/>
                <w:szCs w:val="20"/>
                <w:highlight w:val="none"/>
                <w:lang w:val="en-US" w:eastAsia="zh-CN"/>
              </w:rPr>
              <w:t>8</w:t>
            </w:r>
          </w:p>
        </w:tc>
        <w:tc>
          <w:tcPr>
            <w:tcW w:w="1411" w:type="pct"/>
            <w:shd w:val="clear" w:color="auto" w:fill="auto"/>
            <w:vAlign w:val="center"/>
          </w:tcPr>
          <w:p w14:paraId="513041BF">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b w:val="0"/>
                <w:bCs w:val="0"/>
                <w:color w:val="000000"/>
                <w:kern w:val="0"/>
                <w:sz w:val="18"/>
                <w:szCs w:val="18"/>
                <w:highlight w:val="none"/>
                <w:lang w:bidi="ar"/>
              </w:rPr>
              <w:t>成果</w:t>
            </w:r>
            <w:r>
              <w:rPr>
                <w:rFonts w:hint="eastAsia"/>
                <w:b w:val="0"/>
                <w:bCs w:val="0"/>
                <w:color w:val="000000"/>
                <w:kern w:val="0"/>
                <w:sz w:val="18"/>
                <w:szCs w:val="18"/>
                <w:highlight w:val="none"/>
                <w:lang w:bidi="ar"/>
              </w:rPr>
              <w:t>水平</w:t>
            </w:r>
          </w:p>
        </w:tc>
        <w:tc>
          <w:tcPr>
            <w:tcW w:w="1191" w:type="pct"/>
            <w:tcBorders>
              <w:top w:val="single" w:color="auto" w:sz="4" w:space="0"/>
              <w:bottom w:val="single" w:color="auto" w:sz="4" w:space="0"/>
            </w:tcBorders>
            <w:shd w:val="clear" w:color="auto" w:fill="auto"/>
            <w:vAlign w:val="center"/>
          </w:tcPr>
          <w:p w14:paraId="539D2DC0">
            <w:pPr>
              <w:widowControl/>
              <w:adjustRightInd w:val="0"/>
              <w:snapToGrid w:val="0"/>
              <w:jc w:val="center"/>
              <w:textAlignment w:val="center"/>
              <w:rPr>
                <w:rFonts w:hint="eastAsia" w:ascii="Times New Roman" w:hAnsi="Times New Roman" w:eastAsia="宋体" w:cs="Times New Roman"/>
                <w:color w:val="000000"/>
                <w:kern w:val="2"/>
                <w:sz w:val="18"/>
                <w:szCs w:val="18"/>
                <w:highlight w:val="none"/>
                <w:lang w:val="en-US" w:eastAsia="zh-CN" w:bidi="ar-SA"/>
              </w:rPr>
            </w:pPr>
            <w:r>
              <w:rPr>
                <w:color w:val="000000"/>
                <w:kern w:val="0"/>
                <w:sz w:val="18"/>
                <w:szCs w:val="18"/>
                <w:highlight w:val="none"/>
                <w:lang w:bidi="ar"/>
              </w:rPr>
              <w:t>10</w:t>
            </w:r>
          </w:p>
        </w:tc>
      </w:tr>
      <w:tr w14:paraId="4FF75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6" w:type="pct"/>
            <w:vMerge w:val="restart"/>
            <w:shd w:val="clear" w:color="auto" w:fill="auto"/>
            <w:vAlign w:val="center"/>
          </w:tcPr>
          <w:p w14:paraId="0945816F">
            <w:pPr>
              <w:widowControl/>
              <w:autoSpaceDE w:val="0"/>
              <w:autoSpaceDN w:val="0"/>
              <w:adjustRightInd w:val="0"/>
              <w:snapToGrid w:val="0"/>
              <w:jc w:val="center"/>
              <w:rPr>
                <w:rFonts w:hint="default" w:eastAsia="宋体"/>
                <w:kern w:val="0"/>
                <w:sz w:val="18"/>
                <w:szCs w:val="20"/>
                <w:highlight w:val="none"/>
                <w:lang w:val="en-US" w:eastAsia="zh-CN"/>
              </w:rPr>
            </w:pPr>
            <w:r>
              <w:rPr>
                <w:rFonts w:hint="eastAsia"/>
                <w:kern w:val="0"/>
                <w:sz w:val="18"/>
                <w:szCs w:val="20"/>
                <w:highlight w:val="none"/>
                <w:lang w:val="en-US" w:eastAsia="zh-CN"/>
              </w:rPr>
              <w:t>行业贡献</w:t>
            </w:r>
          </w:p>
        </w:tc>
        <w:tc>
          <w:tcPr>
            <w:tcW w:w="971" w:type="pct"/>
            <w:vAlign w:val="center"/>
          </w:tcPr>
          <w:p w14:paraId="453F0667">
            <w:pPr>
              <w:widowControl/>
              <w:autoSpaceDE w:val="0"/>
              <w:autoSpaceDN w:val="0"/>
              <w:adjustRightInd w:val="0"/>
              <w:snapToGrid w:val="0"/>
              <w:jc w:val="center"/>
              <w:rPr>
                <w:rFonts w:hint="eastAsia" w:hAnsi="宋体" w:eastAsia="宋体"/>
                <w:kern w:val="0"/>
                <w:sz w:val="18"/>
                <w:szCs w:val="20"/>
                <w:highlight w:val="none"/>
                <w:lang w:val="en-US" w:eastAsia="zh-CN"/>
              </w:rPr>
            </w:pPr>
            <w:r>
              <w:rPr>
                <w:rFonts w:hint="eastAsia" w:hAnsi="宋体"/>
                <w:kern w:val="0"/>
                <w:sz w:val="18"/>
                <w:szCs w:val="20"/>
                <w:highlight w:val="none"/>
                <w:lang w:val="en-US" w:eastAsia="zh-CN"/>
              </w:rPr>
              <w:t>9</w:t>
            </w:r>
          </w:p>
        </w:tc>
        <w:tc>
          <w:tcPr>
            <w:tcW w:w="1411" w:type="pct"/>
            <w:shd w:val="clear" w:color="auto" w:fill="auto"/>
            <w:vAlign w:val="center"/>
          </w:tcPr>
          <w:p w14:paraId="3A30DB50">
            <w:pPr>
              <w:widowControl/>
              <w:adjustRightInd w:val="0"/>
              <w:snapToGrid w:val="0"/>
              <w:spacing w:line="240" w:lineRule="auto"/>
              <w:jc w:val="center"/>
              <w:textAlignment w:val="center"/>
              <w:rPr>
                <w:rFonts w:hint="eastAsia" w:ascii="Times New Roman" w:hAnsi="宋体" w:eastAsia="宋体" w:cs="Times New Roman"/>
                <w:kern w:val="0"/>
                <w:sz w:val="18"/>
                <w:szCs w:val="20"/>
                <w:highlight w:val="none"/>
                <w:lang w:val="en-US" w:eastAsia="zh-CN" w:bidi="ar-SA"/>
              </w:rPr>
            </w:pPr>
            <w:r>
              <w:rPr>
                <w:rFonts w:hint="eastAsia" w:ascii="宋体" w:hAnsi="宋体" w:cs="宋体"/>
                <w:color w:val="000000"/>
                <w:kern w:val="0"/>
                <w:sz w:val="18"/>
                <w:szCs w:val="18"/>
                <w:highlight w:val="none"/>
                <w:lang w:val="en-US" w:eastAsia="zh-CN" w:bidi="ar"/>
              </w:rPr>
              <w:t>产业合作</w:t>
            </w:r>
          </w:p>
        </w:tc>
        <w:tc>
          <w:tcPr>
            <w:tcW w:w="1191" w:type="pct"/>
            <w:tcBorders>
              <w:top w:val="single" w:color="auto" w:sz="4" w:space="0"/>
              <w:bottom w:val="single" w:color="auto" w:sz="4" w:space="0"/>
            </w:tcBorders>
            <w:shd w:val="clear" w:color="auto" w:fill="auto"/>
            <w:vAlign w:val="center"/>
          </w:tcPr>
          <w:p w14:paraId="3ABFCC14">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5</w:t>
            </w:r>
          </w:p>
        </w:tc>
      </w:tr>
      <w:tr w14:paraId="0309A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6" w:type="pct"/>
            <w:vMerge w:val="continue"/>
            <w:shd w:val="clear" w:color="auto" w:fill="auto"/>
            <w:vAlign w:val="center"/>
          </w:tcPr>
          <w:p w14:paraId="2B0F058C">
            <w:pPr>
              <w:widowControl/>
              <w:autoSpaceDE w:val="0"/>
              <w:autoSpaceDN w:val="0"/>
              <w:adjustRightInd w:val="0"/>
              <w:snapToGrid w:val="0"/>
              <w:jc w:val="center"/>
              <w:rPr>
                <w:rFonts w:hint="eastAsia"/>
                <w:kern w:val="0"/>
                <w:sz w:val="18"/>
                <w:szCs w:val="20"/>
                <w:highlight w:val="none"/>
                <w:lang w:val="en-US" w:eastAsia="zh-CN"/>
              </w:rPr>
            </w:pPr>
          </w:p>
        </w:tc>
        <w:tc>
          <w:tcPr>
            <w:tcW w:w="971" w:type="pct"/>
            <w:vAlign w:val="center"/>
          </w:tcPr>
          <w:p w14:paraId="316080FD">
            <w:pPr>
              <w:widowControl/>
              <w:autoSpaceDE w:val="0"/>
              <w:autoSpaceDN w:val="0"/>
              <w:adjustRightInd w:val="0"/>
              <w:snapToGrid w:val="0"/>
              <w:jc w:val="center"/>
              <w:rPr>
                <w:rFonts w:hint="default" w:hAnsi="宋体" w:eastAsia="宋体"/>
                <w:kern w:val="0"/>
                <w:sz w:val="18"/>
                <w:szCs w:val="20"/>
                <w:highlight w:val="none"/>
                <w:lang w:val="en-US" w:eastAsia="zh-CN"/>
              </w:rPr>
            </w:pPr>
            <w:r>
              <w:rPr>
                <w:rFonts w:hint="eastAsia" w:hAnsi="宋体"/>
                <w:kern w:val="0"/>
                <w:sz w:val="18"/>
                <w:szCs w:val="20"/>
                <w:highlight w:val="none"/>
                <w:lang w:val="en-US" w:eastAsia="zh-CN"/>
              </w:rPr>
              <w:t>10</w:t>
            </w:r>
          </w:p>
        </w:tc>
        <w:tc>
          <w:tcPr>
            <w:tcW w:w="1411" w:type="pct"/>
            <w:shd w:val="clear" w:color="auto" w:fill="auto"/>
            <w:vAlign w:val="center"/>
          </w:tcPr>
          <w:p w14:paraId="08F925D0">
            <w:pPr>
              <w:widowControl/>
              <w:adjustRightInd w:val="0"/>
              <w:snapToGrid w:val="0"/>
              <w:spacing w:line="240" w:lineRule="auto"/>
              <w:jc w:val="center"/>
              <w:textAlignment w:val="center"/>
              <w:rPr>
                <w:rFonts w:hint="eastAsia" w:ascii="Times New Roman" w:hAnsi="宋体"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标准制定</w:t>
            </w:r>
          </w:p>
        </w:tc>
        <w:tc>
          <w:tcPr>
            <w:tcW w:w="1191" w:type="pct"/>
            <w:tcBorders>
              <w:top w:val="single" w:color="auto" w:sz="4" w:space="0"/>
              <w:bottom w:val="single" w:color="auto" w:sz="4" w:space="0"/>
            </w:tcBorders>
            <w:shd w:val="clear" w:color="auto" w:fill="auto"/>
            <w:vAlign w:val="center"/>
          </w:tcPr>
          <w:p w14:paraId="3B817DAE">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4</w:t>
            </w:r>
          </w:p>
        </w:tc>
      </w:tr>
      <w:tr w14:paraId="7231F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6" w:type="pct"/>
            <w:vMerge w:val="continue"/>
            <w:shd w:val="clear" w:color="auto" w:fill="auto"/>
            <w:vAlign w:val="center"/>
          </w:tcPr>
          <w:p w14:paraId="2EAD1EB0">
            <w:pPr>
              <w:widowControl/>
              <w:autoSpaceDE w:val="0"/>
              <w:autoSpaceDN w:val="0"/>
              <w:adjustRightInd w:val="0"/>
              <w:snapToGrid w:val="0"/>
              <w:jc w:val="center"/>
              <w:rPr>
                <w:rFonts w:hint="eastAsia"/>
                <w:kern w:val="0"/>
                <w:sz w:val="18"/>
                <w:szCs w:val="20"/>
                <w:highlight w:val="none"/>
                <w:lang w:val="en-US" w:eastAsia="zh-CN"/>
              </w:rPr>
            </w:pPr>
          </w:p>
        </w:tc>
        <w:tc>
          <w:tcPr>
            <w:tcW w:w="971" w:type="pct"/>
            <w:vAlign w:val="center"/>
          </w:tcPr>
          <w:p w14:paraId="2A46946C">
            <w:pPr>
              <w:widowControl/>
              <w:autoSpaceDE w:val="0"/>
              <w:autoSpaceDN w:val="0"/>
              <w:adjustRightInd w:val="0"/>
              <w:snapToGrid w:val="0"/>
              <w:jc w:val="center"/>
              <w:rPr>
                <w:rFonts w:hint="default" w:hAnsi="宋体" w:eastAsia="宋体"/>
                <w:kern w:val="0"/>
                <w:sz w:val="18"/>
                <w:szCs w:val="20"/>
                <w:highlight w:val="none"/>
                <w:lang w:val="en-US" w:eastAsia="zh-CN"/>
              </w:rPr>
            </w:pPr>
            <w:r>
              <w:rPr>
                <w:rFonts w:hint="eastAsia" w:hAnsi="宋体"/>
                <w:kern w:val="0"/>
                <w:sz w:val="18"/>
                <w:szCs w:val="20"/>
                <w:highlight w:val="none"/>
                <w:lang w:val="en-US" w:eastAsia="zh-CN"/>
              </w:rPr>
              <w:t>11</w:t>
            </w:r>
          </w:p>
        </w:tc>
        <w:tc>
          <w:tcPr>
            <w:tcW w:w="1411" w:type="pct"/>
            <w:shd w:val="clear" w:color="auto" w:fill="auto"/>
            <w:vAlign w:val="center"/>
          </w:tcPr>
          <w:p w14:paraId="57BB9C32">
            <w:pPr>
              <w:widowControl/>
              <w:adjustRightInd w:val="0"/>
              <w:snapToGrid w:val="0"/>
              <w:spacing w:line="240" w:lineRule="auto"/>
              <w:jc w:val="center"/>
              <w:textAlignment w:val="center"/>
              <w:rPr>
                <w:rFonts w:hint="eastAsia" w:ascii="Times New Roman" w:hAnsi="宋体"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成果转化</w:t>
            </w:r>
          </w:p>
        </w:tc>
        <w:tc>
          <w:tcPr>
            <w:tcW w:w="1191" w:type="pct"/>
            <w:tcBorders>
              <w:top w:val="single" w:color="auto" w:sz="4" w:space="0"/>
              <w:bottom w:val="single" w:color="auto" w:sz="4" w:space="0"/>
            </w:tcBorders>
            <w:shd w:val="clear" w:color="auto" w:fill="auto"/>
            <w:vAlign w:val="center"/>
          </w:tcPr>
          <w:p w14:paraId="1D7EC6DC">
            <w:pPr>
              <w:widowControl/>
              <w:adjustRightInd w:val="0"/>
              <w:snapToGrid w:val="0"/>
              <w:jc w:val="center"/>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5</w:t>
            </w:r>
          </w:p>
        </w:tc>
      </w:tr>
      <w:tr w14:paraId="355B9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6" w:type="pct"/>
            <w:vMerge w:val="continue"/>
            <w:shd w:val="clear" w:color="auto" w:fill="auto"/>
            <w:vAlign w:val="center"/>
          </w:tcPr>
          <w:p w14:paraId="3877B20F">
            <w:pPr>
              <w:widowControl/>
              <w:autoSpaceDE w:val="0"/>
              <w:autoSpaceDN w:val="0"/>
              <w:adjustRightInd w:val="0"/>
              <w:snapToGrid w:val="0"/>
              <w:jc w:val="center"/>
              <w:rPr>
                <w:rFonts w:hint="eastAsia"/>
                <w:kern w:val="0"/>
                <w:sz w:val="18"/>
                <w:szCs w:val="20"/>
                <w:highlight w:val="none"/>
                <w:lang w:val="en-US" w:eastAsia="zh-CN"/>
              </w:rPr>
            </w:pPr>
          </w:p>
        </w:tc>
        <w:tc>
          <w:tcPr>
            <w:tcW w:w="971" w:type="pct"/>
            <w:vAlign w:val="center"/>
          </w:tcPr>
          <w:p w14:paraId="2744B9C1">
            <w:pPr>
              <w:widowControl/>
              <w:autoSpaceDE w:val="0"/>
              <w:autoSpaceDN w:val="0"/>
              <w:adjustRightInd w:val="0"/>
              <w:snapToGrid w:val="0"/>
              <w:jc w:val="center"/>
              <w:rPr>
                <w:rFonts w:hint="default" w:hAnsi="宋体" w:eastAsia="宋体"/>
                <w:kern w:val="0"/>
                <w:sz w:val="18"/>
                <w:szCs w:val="20"/>
                <w:highlight w:val="none"/>
                <w:lang w:val="en-US" w:eastAsia="zh-CN"/>
              </w:rPr>
            </w:pPr>
            <w:r>
              <w:rPr>
                <w:rFonts w:hint="eastAsia" w:hAnsi="宋体"/>
                <w:kern w:val="0"/>
                <w:sz w:val="18"/>
                <w:szCs w:val="20"/>
                <w:highlight w:val="none"/>
                <w:lang w:val="en-US" w:eastAsia="zh-CN"/>
              </w:rPr>
              <w:t>12</w:t>
            </w:r>
          </w:p>
        </w:tc>
        <w:tc>
          <w:tcPr>
            <w:tcW w:w="1411" w:type="pct"/>
            <w:shd w:val="clear" w:color="auto" w:fill="auto"/>
            <w:vAlign w:val="center"/>
          </w:tcPr>
          <w:p w14:paraId="1F9F655B">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成果效益</w:t>
            </w:r>
          </w:p>
        </w:tc>
        <w:tc>
          <w:tcPr>
            <w:tcW w:w="1191" w:type="pct"/>
            <w:tcBorders>
              <w:top w:val="single" w:color="auto" w:sz="4" w:space="0"/>
              <w:bottom w:val="single" w:color="auto" w:sz="4" w:space="0"/>
            </w:tcBorders>
            <w:shd w:val="clear" w:color="auto" w:fill="auto"/>
            <w:vAlign w:val="center"/>
          </w:tcPr>
          <w:p w14:paraId="164D6E85">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8</w:t>
            </w:r>
          </w:p>
        </w:tc>
      </w:tr>
      <w:tr w14:paraId="4CFA6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6" w:type="pct"/>
            <w:vMerge w:val="restart"/>
            <w:shd w:val="clear" w:color="auto" w:fill="auto"/>
            <w:vAlign w:val="center"/>
          </w:tcPr>
          <w:p w14:paraId="79DB4CD2">
            <w:pPr>
              <w:widowControl/>
              <w:autoSpaceDE w:val="0"/>
              <w:autoSpaceDN w:val="0"/>
              <w:adjustRightInd w:val="0"/>
              <w:snapToGrid w:val="0"/>
              <w:jc w:val="center"/>
              <w:rPr>
                <w:rFonts w:hint="eastAsia"/>
                <w:kern w:val="0"/>
                <w:sz w:val="18"/>
                <w:szCs w:val="20"/>
                <w:highlight w:val="none"/>
                <w:lang w:val="en-US" w:eastAsia="zh-CN"/>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管理</w:t>
            </w:r>
            <w:r>
              <w:rPr>
                <w:rFonts w:hint="eastAsia" w:ascii="宋体" w:hAnsi="宋体" w:cs="宋体"/>
                <w:i w:val="0"/>
                <w:iCs w:val="0"/>
                <w:color w:val="000000"/>
                <w:spacing w:val="-6"/>
                <w:kern w:val="0"/>
                <w:sz w:val="18"/>
                <w:szCs w:val="18"/>
                <w:highlight w:val="none"/>
                <w:u w:val="none"/>
                <w:lang w:val="en-US" w:eastAsia="zh-CN" w:bidi="ar"/>
                <w14:ligatures w14:val="standardContextual"/>
              </w:rPr>
              <w:t>规划</w:t>
            </w:r>
          </w:p>
        </w:tc>
        <w:tc>
          <w:tcPr>
            <w:tcW w:w="971" w:type="pct"/>
            <w:vAlign w:val="center"/>
          </w:tcPr>
          <w:p w14:paraId="03188F21">
            <w:pPr>
              <w:widowControl/>
              <w:autoSpaceDE w:val="0"/>
              <w:autoSpaceDN w:val="0"/>
              <w:adjustRightInd w:val="0"/>
              <w:snapToGrid w:val="0"/>
              <w:jc w:val="center"/>
              <w:rPr>
                <w:rFonts w:hint="default" w:hAnsi="宋体"/>
                <w:kern w:val="0"/>
                <w:sz w:val="18"/>
                <w:szCs w:val="20"/>
                <w:highlight w:val="none"/>
                <w:lang w:val="en-US" w:eastAsia="zh-CN"/>
              </w:rPr>
            </w:pPr>
            <w:r>
              <w:rPr>
                <w:rFonts w:hint="eastAsia" w:hAnsi="宋体"/>
                <w:kern w:val="0"/>
                <w:sz w:val="18"/>
                <w:szCs w:val="20"/>
                <w:highlight w:val="none"/>
                <w:lang w:val="en-US" w:eastAsia="zh-CN"/>
              </w:rPr>
              <w:t>13</w:t>
            </w:r>
          </w:p>
        </w:tc>
        <w:tc>
          <w:tcPr>
            <w:tcW w:w="1411" w:type="pct"/>
            <w:shd w:val="clear" w:color="auto" w:fill="auto"/>
            <w:vAlign w:val="center"/>
          </w:tcPr>
          <w:p w14:paraId="0A089E44">
            <w:pPr>
              <w:widowControl/>
              <w:adjustRightInd w:val="0"/>
              <w:snapToGrid w:val="0"/>
              <w:spacing w:line="240" w:lineRule="auto"/>
              <w:jc w:val="center"/>
              <w:textAlignment w:val="center"/>
              <w:rPr>
                <w:rFonts w:hint="eastAsia" w:ascii="Times New Roman" w:hAnsi="Times New Roman" w:eastAsia="宋体" w:cs="Times New Roman"/>
                <w:kern w:val="0"/>
                <w:sz w:val="18"/>
                <w:szCs w:val="20"/>
                <w:highlight w:val="none"/>
                <w:lang w:val="en-US" w:eastAsia="zh-CN" w:bidi="ar-SA"/>
              </w:rPr>
            </w:pPr>
            <w:r>
              <w:rPr>
                <w:rFonts w:hint="eastAsia"/>
                <w:b w:val="0"/>
                <w:bCs w:val="0"/>
                <w:color w:val="000000"/>
                <w:kern w:val="0"/>
                <w:sz w:val="18"/>
                <w:szCs w:val="18"/>
                <w:highlight w:val="none"/>
                <w:lang w:val="en-US" w:eastAsia="zh-CN" w:bidi="ar"/>
              </w:rPr>
              <w:t>规范</w:t>
            </w:r>
            <w:r>
              <w:rPr>
                <w:rFonts w:hint="eastAsia" w:ascii="宋体" w:hAnsi="宋体" w:cs="宋体"/>
                <w:b w:val="0"/>
                <w:bCs w:val="0"/>
                <w:color w:val="000000"/>
                <w:kern w:val="0"/>
                <w:sz w:val="18"/>
                <w:szCs w:val="18"/>
                <w:highlight w:val="none"/>
                <w:lang w:val="en-US" w:eastAsia="zh-CN" w:bidi="ar"/>
              </w:rPr>
              <w:t>管理</w:t>
            </w:r>
          </w:p>
        </w:tc>
        <w:tc>
          <w:tcPr>
            <w:tcW w:w="1191" w:type="pct"/>
            <w:tcBorders>
              <w:top w:val="single" w:color="auto" w:sz="4" w:space="0"/>
              <w:bottom w:val="single" w:color="auto" w:sz="4" w:space="0"/>
            </w:tcBorders>
            <w:shd w:val="clear" w:color="auto" w:fill="auto"/>
            <w:vAlign w:val="center"/>
          </w:tcPr>
          <w:p w14:paraId="62B90881">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9</w:t>
            </w:r>
          </w:p>
        </w:tc>
      </w:tr>
      <w:tr w14:paraId="30358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6" w:type="pct"/>
            <w:vMerge w:val="continue"/>
            <w:shd w:val="clear" w:color="auto" w:fill="auto"/>
            <w:vAlign w:val="center"/>
          </w:tcPr>
          <w:p w14:paraId="286F2A2E">
            <w:pPr>
              <w:widowControl/>
              <w:autoSpaceDE w:val="0"/>
              <w:autoSpaceDN w:val="0"/>
              <w:adjustRightInd w:val="0"/>
              <w:snapToGrid w:val="0"/>
              <w:jc w:val="center"/>
              <w:rPr>
                <w:rFonts w:hint="eastAsia"/>
                <w:kern w:val="0"/>
                <w:sz w:val="18"/>
                <w:szCs w:val="20"/>
                <w:highlight w:val="none"/>
                <w:lang w:val="en-US" w:eastAsia="zh-CN"/>
              </w:rPr>
            </w:pPr>
          </w:p>
        </w:tc>
        <w:tc>
          <w:tcPr>
            <w:tcW w:w="971" w:type="pct"/>
            <w:vAlign w:val="center"/>
          </w:tcPr>
          <w:p w14:paraId="45850DF1">
            <w:pPr>
              <w:widowControl/>
              <w:autoSpaceDE w:val="0"/>
              <w:autoSpaceDN w:val="0"/>
              <w:adjustRightInd w:val="0"/>
              <w:snapToGrid w:val="0"/>
              <w:jc w:val="center"/>
              <w:rPr>
                <w:rFonts w:hint="default" w:hAnsi="宋体"/>
                <w:kern w:val="0"/>
                <w:sz w:val="18"/>
                <w:szCs w:val="20"/>
                <w:highlight w:val="none"/>
                <w:lang w:val="en-US" w:eastAsia="zh-CN"/>
              </w:rPr>
            </w:pPr>
            <w:r>
              <w:rPr>
                <w:rFonts w:hint="eastAsia" w:hAnsi="宋体"/>
                <w:kern w:val="0"/>
                <w:sz w:val="18"/>
                <w:szCs w:val="20"/>
                <w:highlight w:val="none"/>
                <w:lang w:val="en-US" w:eastAsia="zh-CN"/>
              </w:rPr>
              <w:t>14</w:t>
            </w:r>
          </w:p>
        </w:tc>
        <w:tc>
          <w:tcPr>
            <w:tcW w:w="1411" w:type="pct"/>
            <w:shd w:val="clear" w:color="auto" w:fill="auto"/>
            <w:vAlign w:val="center"/>
          </w:tcPr>
          <w:p w14:paraId="0796A3B3">
            <w:pPr>
              <w:widowControl/>
              <w:adjustRightInd w:val="0"/>
              <w:snapToGrid w:val="0"/>
              <w:spacing w:line="240" w:lineRule="auto"/>
              <w:jc w:val="center"/>
              <w:textAlignment w:val="center"/>
              <w:rPr>
                <w:rFonts w:hint="eastAsia" w:ascii="Times New Roman" w:hAnsi="Times New Roman"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科学规划</w:t>
            </w:r>
          </w:p>
        </w:tc>
        <w:tc>
          <w:tcPr>
            <w:tcW w:w="1191" w:type="pct"/>
            <w:tcBorders>
              <w:top w:val="single" w:color="auto" w:sz="4" w:space="0"/>
              <w:bottom w:val="single" w:color="auto" w:sz="4" w:space="0"/>
            </w:tcBorders>
            <w:shd w:val="clear" w:color="auto" w:fill="auto"/>
            <w:vAlign w:val="center"/>
          </w:tcPr>
          <w:p w14:paraId="4EF6EE22">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4</w:t>
            </w:r>
          </w:p>
        </w:tc>
      </w:tr>
    </w:tbl>
    <w:p w14:paraId="55611E50">
      <w:pPr>
        <w:spacing w:line="440" w:lineRule="exact"/>
        <w:ind w:firstLine="480"/>
        <w:rPr>
          <w:rFonts w:hint="eastAsia"/>
          <w:b/>
          <w:bCs/>
          <w:color w:val="000000"/>
          <w:sz w:val="24"/>
          <w:highlight w:val="none"/>
        </w:rPr>
      </w:pPr>
    </w:p>
    <w:p w14:paraId="01B902D2">
      <w:pPr>
        <w:spacing w:line="440" w:lineRule="exact"/>
        <w:jc w:val="center"/>
        <w:rPr>
          <w:color w:val="000000"/>
          <w:sz w:val="24"/>
          <w:highlight w:val="none"/>
        </w:rPr>
      </w:pPr>
      <w:r>
        <w:rPr>
          <w:rFonts w:hint="eastAsia" w:ascii="黑体" w:eastAsia="黑体"/>
          <w:kern w:val="0"/>
          <w:szCs w:val="20"/>
          <w:highlight w:val="none"/>
        </w:rPr>
        <w:t>表1</w:t>
      </w:r>
      <w:r>
        <w:rPr>
          <w:rFonts w:ascii="黑体" w:eastAsia="黑体"/>
          <w:kern w:val="0"/>
          <w:szCs w:val="20"/>
          <w:highlight w:val="none"/>
        </w:rPr>
        <w:t xml:space="preserve">  </w:t>
      </w:r>
      <w:r>
        <w:rPr>
          <w:rFonts w:hint="eastAsia" w:ascii="黑体" w:eastAsia="黑体"/>
          <w:kern w:val="0"/>
          <w:szCs w:val="20"/>
          <w:highlight w:val="none"/>
        </w:rPr>
        <w:t>轻工业</w:t>
      </w:r>
      <w:r>
        <w:rPr>
          <w:rFonts w:hint="eastAsia" w:ascii="黑体" w:eastAsia="黑体"/>
          <w:kern w:val="0"/>
          <w:szCs w:val="20"/>
          <w:highlight w:val="none"/>
          <w:lang w:val="en-US" w:eastAsia="zh-CN"/>
        </w:rPr>
        <w:t>工程技术研究中心</w:t>
      </w:r>
      <w:r>
        <w:rPr>
          <w:rFonts w:hint="eastAsia" w:ascii="黑体" w:eastAsia="黑体"/>
          <w:kern w:val="0"/>
          <w:szCs w:val="20"/>
          <w:highlight w:val="none"/>
        </w:rPr>
        <w:t>认定</w:t>
      </w:r>
      <w:r>
        <w:rPr>
          <w:rFonts w:hint="eastAsia" w:ascii="黑体" w:eastAsia="黑体"/>
          <w:kern w:val="0"/>
          <w:szCs w:val="20"/>
          <w:highlight w:val="none"/>
          <w:lang w:val="en-US" w:eastAsia="zh-CN"/>
        </w:rPr>
        <w:t>/运行</w:t>
      </w:r>
      <w:r>
        <w:rPr>
          <w:rFonts w:hint="eastAsia" w:ascii="黑体" w:eastAsia="黑体"/>
          <w:kern w:val="0"/>
          <w:szCs w:val="20"/>
          <w:highlight w:val="none"/>
        </w:rPr>
        <w:t>评价指标简表</w:t>
      </w:r>
    </w:p>
    <w:tbl>
      <w:tblPr>
        <w:tblStyle w:val="143"/>
        <w:tblW w:w="52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02"/>
        <w:gridCol w:w="1707"/>
        <w:gridCol w:w="2481"/>
        <w:gridCol w:w="2096"/>
      </w:tblGrid>
      <w:tr w14:paraId="68944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tblHeader/>
          <w:jc w:val="center"/>
        </w:trPr>
        <w:tc>
          <w:tcPr>
            <w:tcW w:w="1424" w:type="pct"/>
            <w:tcBorders>
              <w:top w:val="single" w:color="auto" w:sz="8" w:space="0"/>
              <w:bottom w:val="single" w:color="auto" w:sz="8" w:space="0"/>
            </w:tcBorders>
            <w:shd w:val="clear" w:color="auto" w:fill="auto"/>
            <w:vAlign w:val="center"/>
          </w:tcPr>
          <w:p w14:paraId="35180A8D">
            <w:pPr>
              <w:widowControl/>
              <w:autoSpaceDE w:val="0"/>
              <w:autoSpaceDN w:val="0"/>
              <w:adjustRightInd w:val="0"/>
              <w:snapToGrid w:val="0"/>
              <w:jc w:val="center"/>
              <w:rPr>
                <w:kern w:val="0"/>
                <w:sz w:val="18"/>
                <w:szCs w:val="20"/>
                <w:highlight w:val="none"/>
              </w:rPr>
            </w:pPr>
            <w:r>
              <w:rPr>
                <w:rFonts w:hint="eastAsia"/>
                <w:kern w:val="0"/>
                <w:sz w:val="18"/>
                <w:szCs w:val="20"/>
                <w:highlight w:val="none"/>
              </w:rPr>
              <w:t>一级指标</w:t>
            </w:r>
          </w:p>
        </w:tc>
        <w:tc>
          <w:tcPr>
            <w:tcW w:w="971" w:type="pct"/>
            <w:tcBorders>
              <w:top w:val="single" w:color="auto" w:sz="8" w:space="0"/>
              <w:bottom w:val="single" w:color="auto" w:sz="8" w:space="0"/>
            </w:tcBorders>
            <w:vAlign w:val="center"/>
          </w:tcPr>
          <w:p w14:paraId="6C490D88">
            <w:pPr>
              <w:widowControl/>
              <w:autoSpaceDE w:val="0"/>
              <w:autoSpaceDN w:val="0"/>
              <w:adjustRightInd w:val="0"/>
              <w:snapToGrid w:val="0"/>
              <w:jc w:val="center"/>
              <w:rPr>
                <w:kern w:val="0"/>
                <w:sz w:val="18"/>
                <w:szCs w:val="20"/>
                <w:highlight w:val="none"/>
              </w:rPr>
            </w:pPr>
            <w:r>
              <w:rPr>
                <w:rFonts w:hint="eastAsia"/>
                <w:kern w:val="0"/>
                <w:sz w:val="18"/>
                <w:szCs w:val="20"/>
                <w:highlight w:val="none"/>
              </w:rPr>
              <w:t>序号</w:t>
            </w:r>
          </w:p>
        </w:tc>
        <w:tc>
          <w:tcPr>
            <w:tcW w:w="1411" w:type="pct"/>
            <w:tcBorders>
              <w:top w:val="single" w:color="auto" w:sz="8" w:space="0"/>
              <w:bottom w:val="single" w:color="auto" w:sz="8" w:space="0"/>
            </w:tcBorders>
            <w:shd w:val="clear" w:color="auto" w:fill="auto"/>
            <w:vAlign w:val="center"/>
          </w:tcPr>
          <w:p w14:paraId="536740DC">
            <w:pPr>
              <w:widowControl/>
              <w:autoSpaceDE w:val="0"/>
              <w:autoSpaceDN w:val="0"/>
              <w:adjustRightInd w:val="0"/>
              <w:snapToGrid w:val="0"/>
              <w:jc w:val="center"/>
              <w:rPr>
                <w:kern w:val="0"/>
                <w:sz w:val="18"/>
                <w:szCs w:val="20"/>
                <w:highlight w:val="none"/>
              </w:rPr>
            </w:pPr>
            <w:r>
              <w:rPr>
                <w:rFonts w:hint="eastAsia"/>
                <w:kern w:val="0"/>
                <w:sz w:val="18"/>
                <w:szCs w:val="20"/>
                <w:highlight w:val="none"/>
              </w:rPr>
              <w:t>二级指标</w:t>
            </w:r>
          </w:p>
        </w:tc>
        <w:tc>
          <w:tcPr>
            <w:tcW w:w="1192" w:type="pct"/>
            <w:tcBorders>
              <w:top w:val="single" w:color="auto" w:sz="8" w:space="0"/>
              <w:bottom w:val="single" w:color="auto" w:sz="8" w:space="0"/>
            </w:tcBorders>
            <w:shd w:val="clear" w:color="auto" w:fill="auto"/>
            <w:vAlign w:val="center"/>
          </w:tcPr>
          <w:p w14:paraId="5FB5F6CA">
            <w:pPr>
              <w:widowControl/>
              <w:autoSpaceDE w:val="0"/>
              <w:autoSpaceDN w:val="0"/>
              <w:adjustRightInd w:val="0"/>
              <w:snapToGrid w:val="0"/>
              <w:jc w:val="center"/>
              <w:rPr>
                <w:kern w:val="0"/>
                <w:sz w:val="18"/>
                <w:szCs w:val="20"/>
                <w:highlight w:val="none"/>
              </w:rPr>
            </w:pPr>
            <w:r>
              <w:rPr>
                <w:rFonts w:hint="eastAsia"/>
                <w:kern w:val="0"/>
                <w:sz w:val="18"/>
                <w:szCs w:val="20"/>
                <w:highlight w:val="none"/>
              </w:rPr>
              <w:t>分值</w:t>
            </w:r>
          </w:p>
        </w:tc>
      </w:tr>
      <w:tr w14:paraId="558A9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424" w:type="pct"/>
            <w:vMerge w:val="restart"/>
            <w:tcBorders>
              <w:top w:val="single" w:color="auto" w:sz="8" w:space="0"/>
            </w:tcBorders>
            <w:shd w:val="clear" w:color="auto" w:fill="auto"/>
            <w:vAlign w:val="center"/>
          </w:tcPr>
          <w:p w14:paraId="769F8441">
            <w:pPr>
              <w:widowControl/>
              <w:autoSpaceDE w:val="0"/>
              <w:autoSpaceDN w:val="0"/>
              <w:adjustRightInd w:val="0"/>
              <w:snapToGrid w:val="0"/>
              <w:jc w:val="center"/>
              <w:rPr>
                <w:kern w:val="0"/>
                <w:sz w:val="18"/>
                <w:szCs w:val="20"/>
                <w:highlight w:val="none"/>
              </w:rPr>
            </w:pPr>
            <w:r>
              <w:rPr>
                <w:rFonts w:hint="eastAsia" w:hAnsi="宋体"/>
                <w:sz w:val="18"/>
                <w:szCs w:val="20"/>
                <w:highlight w:val="none"/>
              </w:rPr>
              <w:t>申报企业资质</w:t>
            </w:r>
          </w:p>
        </w:tc>
        <w:tc>
          <w:tcPr>
            <w:tcW w:w="971" w:type="pct"/>
            <w:vMerge w:val="restart"/>
            <w:tcBorders>
              <w:top w:val="single" w:color="auto" w:sz="8" w:space="0"/>
            </w:tcBorders>
            <w:vAlign w:val="center"/>
          </w:tcPr>
          <w:p w14:paraId="4AE79D96">
            <w:pPr>
              <w:widowControl/>
              <w:autoSpaceDE w:val="0"/>
              <w:autoSpaceDN w:val="0"/>
              <w:adjustRightInd w:val="0"/>
              <w:snapToGrid w:val="0"/>
              <w:jc w:val="center"/>
              <w:rPr>
                <w:rFonts w:hAnsi="宋体"/>
                <w:kern w:val="0"/>
                <w:sz w:val="18"/>
                <w:szCs w:val="20"/>
                <w:highlight w:val="none"/>
              </w:rPr>
            </w:pPr>
            <w:r>
              <w:rPr>
                <w:rFonts w:hint="eastAsia" w:hAnsi="宋体"/>
                <w:kern w:val="0"/>
                <w:sz w:val="18"/>
                <w:szCs w:val="20"/>
                <w:highlight w:val="none"/>
              </w:rPr>
              <w:t>/</w:t>
            </w:r>
          </w:p>
        </w:tc>
        <w:tc>
          <w:tcPr>
            <w:tcW w:w="1411" w:type="pct"/>
            <w:tcBorders>
              <w:top w:val="single" w:color="auto" w:sz="8" w:space="0"/>
            </w:tcBorders>
            <w:shd w:val="clear" w:color="auto" w:fill="auto"/>
            <w:vAlign w:val="center"/>
          </w:tcPr>
          <w:p w14:paraId="18CF7F45">
            <w:pPr>
              <w:widowControl/>
              <w:autoSpaceDE w:val="0"/>
              <w:autoSpaceDN w:val="0"/>
              <w:adjustRightInd w:val="0"/>
              <w:snapToGrid w:val="0"/>
              <w:jc w:val="center"/>
              <w:rPr>
                <w:kern w:val="0"/>
                <w:sz w:val="18"/>
                <w:szCs w:val="20"/>
                <w:highlight w:val="none"/>
              </w:rPr>
            </w:pPr>
            <w:r>
              <w:rPr>
                <w:rFonts w:hint="eastAsia" w:hAnsi="宋体"/>
                <w:kern w:val="0"/>
                <w:sz w:val="18"/>
                <w:szCs w:val="20"/>
                <w:highlight w:val="none"/>
              </w:rPr>
              <w:t>基本资质</w:t>
            </w:r>
          </w:p>
        </w:tc>
        <w:tc>
          <w:tcPr>
            <w:tcW w:w="1192" w:type="pct"/>
            <w:vMerge w:val="restart"/>
            <w:tcBorders>
              <w:top w:val="single" w:color="auto" w:sz="8" w:space="0"/>
            </w:tcBorders>
            <w:shd w:val="clear" w:color="auto" w:fill="auto"/>
            <w:vAlign w:val="center"/>
          </w:tcPr>
          <w:p w14:paraId="42F844E9">
            <w:pPr>
              <w:widowControl/>
              <w:autoSpaceDE w:val="0"/>
              <w:autoSpaceDN w:val="0"/>
              <w:adjustRightInd w:val="0"/>
              <w:snapToGrid w:val="0"/>
              <w:jc w:val="center"/>
              <w:rPr>
                <w:rFonts w:hAnsi="宋体"/>
                <w:kern w:val="0"/>
                <w:sz w:val="18"/>
                <w:szCs w:val="20"/>
                <w:highlight w:val="none"/>
              </w:rPr>
            </w:pPr>
            <w:r>
              <w:rPr>
                <w:rFonts w:hint="eastAsia" w:hAnsi="宋体"/>
                <w:kern w:val="0"/>
                <w:sz w:val="18"/>
                <w:szCs w:val="20"/>
                <w:highlight w:val="none"/>
              </w:rPr>
              <w:t>一票否决</w:t>
            </w:r>
          </w:p>
        </w:tc>
      </w:tr>
      <w:tr w14:paraId="3237C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424" w:type="pct"/>
            <w:vMerge w:val="continue"/>
            <w:shd w:val="clear" w:color="auto" w:fill="auto"/>
            <w:vAlign w:val="center"/>
          </w:tcPr>
          <w:p w14:paraId="745EABE0">
            <w:pPr>
              <w:widowControl/>
              <w:autoSpaceDE w:val="0"/>
              <w:autoSpaceDN w:val="0"/>
              <w:adjustRightInd w:val="0"/>
              <w:snapToGrid w:val="0"/>
              <w:jc w:val="center"/>
              <w:rPr>
                <w:kern w:val="0"/>
                <w:sz w:val="18"/>
                <w:szCs w:val="20"/>
                <w:highlight w:val="none"/>
              </w:rPr>
            </w:pPr>
          </w:p>
        </w:tc>
        <w:tc>
          <w:tcPr>
            <w:tcW w:w="971" w:type="pct"/>
            <w:vMerge w:val="continue"/>
            <w:vAlign w:val="center"/>
          </w:tcPr>
          <w:p w14:paraId="58C3B899">
            <w:pPr>
              <w:widowControl/>
              <w:autoSpaceDE w:val="0"/>
              <w:autoSpaceDN w:val="0"/>
              <w:adjustRightInd w:val="0"/>
              <w:snapToGrid w:val="0"/>
              <w:jc w:val="center"/>
              <w:rPr>
                <w:rFonts w:hAnsi="宋体"/>
                <w:kern w:val="0"/>
                <w:sz w:val="18"/>
                <w:szCs w:val="20"/>
                <w:highlight w:val="none"/>
              </w:rPr>
            </w:pPr>
          </w:p>
        </w:tc>
        <w:tc>
          <w:tcPr>
            <w:tcW w:w="1411" w:type="pct"/>
            <w:shd w:val="clear" w:color="auto" w:fill="auto"/>
            <w:vAlign w:val="center"/>
          </w:tcPr>
          <w:p w14:paraId="400F2A76">
            <w:pPr>
              <w:widowControl/>
              <w:autoSpaceDE w:val="0"/>
              <w:autoSpaceDN w:val="0"/>
              <w:adjustRightInd w:val="0"/>
              <w:snapToGrid w:val="0"/>
              <w:jc w:val="center"/>
              <w:rPr>
                <w:kern w:val="0"/>
                <w:sz w:val="18"/>
                <w:szCs w:val="20"/>
                <w:highlight w:val="none"/>
              </w:rPr>
            </w:pPr>
            <w:r>
              <w:rPr>
                <w:rFonts w:hint="eastAsia" w:hAnsi="宋体"/>
                <w:kern w:val="0"/>
                <w:sz w:val="18"/>
                <w:szCs w:val="20"/>
                <w:highlight w:val="none"/>
              </w:rPr>
              <w:t>合规要求</w:t>
            </w:r>
          </w:p>
        </w:tc>
        <w:tc>
          <w:tcPr>
            <w:tcW w:w="1192" w:type="pct"/>
            <w:vMerge w:val="continue"/>
            <w:shd w:val="clear" w:color="auto" w:fill="auto"/>
            <w:vAlign w:val="center"/>
          </w:tcPr>
          <w:p w14:paraId="0890449C">
            <w:pPr>
              <w:widowControl/>
              <w:autoSpaceDE w:val="0"/>
              <w:autoSpaceDN w:val="0"/>
              <w:adjustRightInd w:val="0"/>
              <w:snapToGrid w:val="0"/>
              <w:jc w:val="center"/>
              <w:rPr>
                <w:rFonts w:hAnsi="宋体"/>
                <w:kern w:val="0"/>
                <w:sz w:val="18"/>
                <w:szCs w:val="20"/>
                <w:highlight w:val="none"/>
              </w:rPr>
            </w:pPr>
          </w:p>
        </w:tc>
      </w:tr>
      <w:tr w14:paraId="22DE3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1424" w:type="pct"/>
            <w:vMerge w:val="continue"/>
            <w:shd w:val="clear" w:color="auto" w:fill="auto"/>
            <w:vAlign w:val="center"/>
          </w:tcPr>
          <w:p w14:paraId="3DD3166C">
            <w:pPr>
              <w:widowControl/>
              <w:autoSpaceDE w:val="0"/>
              <w:autoSpaceDN w:val="0"/>
              <w:adjustRightInd w:val="0"/>
              <w:snapToGrid w:val="0"/>
              <w:jc w:val="center"/>
              <w:rPr>
                <w:kern w:val="0"/>
                <w:sz w:val="18"/>
                <w:szCs w:val="20"/>
                <w:highlight w:val="none"/>
              </w:rPr>
            </w:pPr>
          </w:p>
        </w:tc>
        <w:tc>
          <w:tcPr>
            <w:tcW w:w="971" w:type="pct"/>
            <w:vMerge w:val="continue"/>
            <w:vAlign w:val="center"/>
          </w:tcPr>
          <w:p w14:paraId="191C7A92">
            <w:pPr>
              <w:widowControl/>
              <w:autoSpaceDE w:val="0"/>
              <w:autoSpaceDN w:val="0"/>
              <w:adjustRightInd w:val="0"/>
              <w:snapToGrid w:val="0"/>
              <w:jc w:val="center"/>
              <w:rPr>
                <w:kern w:val="0"/>
                <w:sz w:val="18"/>
                <w:szCs w:val="20"/>
                <w:highlight w:val="none"/>
              </w:rPr>
            </w:pPr>
          </w:p>
        </w:tc>
        <w:tc>
          <w:tcPr>
            <w:tcW w:w="1411" w:type="pct"/>
            <w:shd w:val="clear" w:color="auto" w:fill="auto"/>
            <w:vAlign w:val="center"/>
          </w:tcPr>
          <w:p w14:paraId="1712E9DC">
            <w:pPr>
              <w:widowControl/>
              <w:autoSpaceDE w:val="0"/>
              <w:autoSpaceDN w:val="0"/>
              <w:adjustRightInd w:val="0"/>
              <w:snapToGrid w:val="0"/>
              <w:jc w:val="center"/>
              <w:rPr>
                <w:kern w:val="0"/>
                <w:sz w:val="18"/>
                <w:szCs w:val="20"/>
                <w:highlight w:val="none"/>
              </w:rPr>
            </w:pPr>
            <w:r>
              <w:rPr>
                <w:rFonts w:hint="eastAsia"/>
                <w:kern w:val="0"/>
                <w:sz w:val="18"/>
                <w:szCs w:val="20"/>
                <w:highlight w:val="none"/>
                <w:lang w:val="en-US" w:eastAsia="zh-CN"/>
              </w:rPr>
              <w:t>基本</w:t>
            </w:r>
            <w:r>
              <w:rPr>
                <w:rFonts w:hint="eastAsia"/>
                <w:kern w:val="0"/>
                <w:sz w:val="18"/>
                <w:szCs w:val="20"/>
                <w:highlight w:val="none"/>
              </w:rPr>
              <w:t>要求</w:t>
            </w:r>
          </w:p>
        </w:tc>
        <w:tc>
          <w:tcPr>
            <w:tcW w:w="1192" w:type="pct"/>
            <w:vMerge w:val="continue"/>
            <w:shd w:val="clear" w:color="auto" w:fill="auto"/>
            <w:vAlign w:val="center"/>
          </w:tcPr>
          <w:p w14:paraId="3E10795C">
            <w:pPr>
              <w:widowControl/>
              <w:autoSpaceDE w:val="0"/>
              <w:autoSpaceDN w:val="0"/>
              <w:adjustRightInd w:val="0"/>
              <w:snapToGrid w:val="0"/>
              <w:jc w:val="center"/>
              <w:rPr>
                <w:rFonts w:hAnsi="宋体"/>
                <w:kern w:val="0"/>
                <w:sz w:val="18"/>
                <w:szCs w:val="20"/>
                <w:highlight w:val="none"/>
              </w:rPr>
            </w:pPr>
          </w:p>
        </w:tc>
      </w:tr>
      <w:tr w14:paraId="029F5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424" w:type="pct"/>
            <w:vMerge w:val="restart"/>
            <w:shd w:val="clear" w:color="auto" w:fill="auto"/>
            <w:vAlign w:val="center"/>
          </w:tcPr>
          <w:p w14:paraId="4F5616C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kern w:val="0"/>
                <w:sz w:val="18"/>
                <w:szCs w:val="20"/>
                <w:highlight w:val="none"/>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经费投入</w:t>
            </w:r>
          </w:p>
        </w:tc>
        <w:tc>
          <w:tcPr>
            <w:tcW w:w="971" w:type="pct"/>
            <w:vAlign w:val="center"/>
          </w:tcPr>
          <w:p w14:paraId="6B57F822">
            <w:pPr>
              <w:widowControl/>
              <w:autoSpaceDE w:val="0"/>
              <w:autoSpaceDN w:val="0"/>
              <w:adjustRightInd w:val="0"/>
              <w:snapToGrid w:val="0"/>
              <w:jc w:val="center"/>
              <w:rPr>
                <w:rFonts w:hAnsi="宋体"/>
                <w:kern w:val="0"/>
                <w:sz w:val="18"/>
                <w:szCs w:val="20"/>
                <w:highlight w:val="none"/>
              </w:rPr>
            </w:pPr>
            <w:r>
              <w:rPr>
                <w:rFonts w:hint="eastAsia" w:hAnsi="宋体"/>
                <w:kern w:val="0"/>
                <w:sz w:val="18"/>
                <w:szCs w:val="20"/>
                <w:highlight w:val="none"/>
              </w:rPr>
              <w:t>1</w:t>
            </w:r>
          </w:p>
        </w:tc>
        <w:tc>
          <w:tcPr>
            <w:tcW w:w="1411" w:type="pct"/>
            <w:shd w:val="clear" w:color="auto" w:fill="auto"/>
            <w:vAlign w:val="center"/>
          </w:tcPr>
          <w:p w14:paraId="3077983C">
            <w:pPr>
              <w:widowControl/>
              <w:adjustRightInd w:val="0"/>
              <w:snapToGrid w:val="0"/>
              <w:spacing w:line="240" w:lineRule="auto"/>
              <w:jc w:val="center"/>
              <w:textAlignment w:val="center"/>
              <w:rPr>
                <w:rFonts w:hAnsi="宋体"/>
                <w:kern w:val="0"/>
                <w:sz w:val="18"/>
                <w:szCs w:val="20"/>
                <w:highlight w:val="none"/>
              </w:rPr>
            </w:pPr>
            <w:r>
              <w:rPr>
                <w:rFonts w:hint="eastAsia" w:ascii="宋体" w:hAnsi="宋体" w:cs="宋体"/>
                <w:color w:val="000000"/>
                <w:kern w:val="0"/>
                <w:sz w:val="18"/>
                <w:szCs w:val="18"/>
                <w:highlight w:val="none"/>
                <w:lang w:bidi="ar"/>
              </w:rPr>
              <w:t>研发经费</w:t>
            </w:r>
          </w:p>
        </w:tc>
        <w:tc>
          <w:tcPr>
            <w:tcW w:w="1192" w:type="pct"/>
            <w:tcBorders>
              <w:top w:val="single" w:color="auto" w:sz="4" w:space="0"/>
              <w:bottom w:val="single" w:color="auto" w:sz="4" w:space="0"/>
            </w:tcBorders>
            <w:shd w:val="clear" w:color="auto" w:fill="auto"/>
            <w:vAlign w:val="center"/>
          </w:tcPr>
          <w:p w14:paraId="6B0E756D">
            <w:pPr>
              <w:widowControl/>
              <w:adjustRightInd w:val="0"/>
              <w:snapToGrid w:val="0"/>
              <w:spacing w:line="240" w:lineRule="auto"/>
              <w:jc w:val="center"/>
              <w:textAlignment w:val="center"/>
              <w:rPr>
                <w:rFonts w:hint="default"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8</w:t>
            </w:r>
          </w:p>
        </w:tc>
      </w:tr>
      <w:tr w14:paraId="0A6DC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424" w:type="pct"/>
            <w:vMerge w:val="continue"/>
            <w:shd w:val="clear" w:color="auto" w:fill="auto"/>
            <w:vAlign w:val="center"/>
          </w:tcPr>
          <w:p w14:paraId="77B0BC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pPr>
          </w:p>
        </w:tc>
        <w:tc>
          <w:tcPr>
            <w:tcW w:w="971" w:type="pct"/>
            <w:vAlign w:val="center"/>
          </w:tcPr>
          <w:p w14:paraId="2055F68F">
            <w:pPr>
              <w:widowControl/>
              <w:autoSpaceDE w:val="0"/>
              <w:autoSpaceDN w:val="0"/>
              <w:adjustRightInd w:val="0"/>
              <w:snapToGrid w:val="0"/>
              <w:jc w:val="center"/>
              <w:rPr>
                <w:rFonts w:hint="eastAsia" w:hAnsi="宋体" w:eastAsia="宋体"/>
                <w:kern w:val="0"/>
                <w:sz w:val="18"/>
                <w:szCs w:val="20"/>
                <w:highlight w:val="none"/>
                <w:lang w:val="en-US" w:eastAsia="zh-CN"/>
              </w:rPr>
            </w:pPr>
            <w:r>
              <w:rPr>
                <w:rFonts w:hint="eastAsia" w:hAnsi="宋体"/>
                <w:kern w:val="0"/>
                <w:sz w:val="18"/>
                <w:szCs w:val="20"/>
                <w:highlight w:val="none"/>
                <w:lang w:val="en-US" w:eastAsia="zh-CN"/>
              </w:rPr>
              <w:t>2</w:t>
            </w:r>
          </w:p>
        </w:tc>
        <w:tc>
          <w:tcPr>
            <w:tcW w:w="1411" w:type="pct"/>
            <w:shd w:val="clear" w:color="auto" w:fill="auto"/>
            <w:vAlign w:val="center"/>
          </w:tcPr>
          <w:p w14:paraId="05AC287D">
            <w:pPr>
              <w:widowControl/>
              <w:adjustRightInd w:val="0"/>
              <w:snapToGrid w:val="0"/>
              <w:spacing w:line="240" w:lineRule="auto"/>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研发强度</w:t>
            </w:r>
          </w:p>
        </w:tc>
        <w:tc>
          <w:tcPr>
            <w:tcW w:w="1192" w:type="pct"/>
            <w:tcBorders>
              <w:top w:val="single" w:color="auto" w:sz="4" w:space="0"/>
              <w:bottom w:val="single" w:color="auto" w:sz="4" w:space="0"/>
            </w:tcBorders>
            <w:shd w:val="clear" w:color="auto" w:fill="auto"/>
            <w:vAlign w:val="center"/>
          </w:tcPr>
          <w:p w14:paraId="19B15C7F">
            <w:pPr>
              <w:widowControl/>
              <w:adjustRightInd/>
              <w:snapToGrid/>
              <w:spacing w:line="240" w:lineRule="auto"/>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7</w:t>
            </w:r>
          </w:p>
        </w:tc>
      </w:tr>
      <w:tr w14:paraId="0D2CC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424" w:type="pct"/>
            <w:vMerge w:val="restart"/>
            <w:shd w:val="clear" w:color="auto" w:fill="auto"/>
            <w:vAlign w:val="center"/>
          </w:tcPr>
          <w:p w14:paraId="6D7CA7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kern w:val="0"/>
                <w:sz w:val="18"/>
                <w:szCs w:val="20"/>
                <w:highlight w:val="none"/>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人才队伍</w:t>
            </w:r>
          </w:p>
        </w:tc>
        <w:tc>
          <w:tcPr>
            <w:tcW w:w="971" w:type="pct"/>
            <w:vAlign w:val="center"/>
          </w:tcPr>
          <w:p w14:paraId="53E57A9A">
            <w:pPr>
              <w:widowControl/>
              <w:autoSpaceDE w:val="0"/>
              <w:autoSpaceDN w:val="0"/>
              <w:adjustRightInd w:val="0"/>
              <w:snapToGrid w:val="0"/>
              <w:jc w:val="center"/>
              <w:rPr>
                <w:rFonts w:hint="eastAsia" w:hAnsi="宋体" w:eastAsia="宋体"/>
                <w:kern w:val="0"/>
                <w:sz w:val="18"/>
                <w:szCs w:val="20"/>
                <w:highlight w:val="none"/>
                <w:lang w:eastAsia="zh-CN"/>
              </w:rPr>
            </w:pPr>
            <w:r>
              <w:rPr>
                <w:rFonts w:hint="eastAsia" w:hAnsi="宋体"/>
                <w:kern w:val="0"/>
                <w:sz w:val="18"/>
                <w:szCs w:val="20"/>
                <w:highlight w:val="none"/>
                <w:lang w:val="en-US" w:eastAsia="zh-CN"/>
              </w:rPr>
              <w:t>3</w:t>
            </w:r>
          </w:p>
        </w:tc>
        <w:tc>
          <w:tcPr>
            <w:tcW w:w="1411" w:type="pct"/>
            <w:shd w:val="clear" w:color="auto" w:fill="auto"/>
            <w:vAlign w:val="center"/>
          </w:tcPr>
          <w:p w14:paraId="39C6A112">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color w:val="000000"/>
                <w:kern w:val="0"/>
                <w:sz w:val="18"/>
                <w:szCs w:val="18"/>
                <w:highlight w:val="none"/>
                <w:lang w:bidi="ar"/>
              </w:rPr>
              <w:t>人才</w:t>
            </w:r>
            <w:r>
              <w:rPr>
                <w:rFonts w:hint="eastAsia"/>
                <w:color w:val="000000"/>
                <w:kern w:val="0"/>
                <w:sz w:val="18"/>
                <w:szCs w:val="18"/>
                <w:highlight w:val="none"/>
                <w:lang w:val="en-US" w:eastAsia="zh-CN" w:bidi="ar"/>
              </w:rPr>
              <w:t>结构</w:t>
            </w:r>
          </w:p>
        </w:tc>
        <w:tc>
          <w:tcPr>
            <w:tcW w:w="1192" w:type="pct"/>
            <w:tcBorders>
              <w:top w:val="single" w:color="auto" w:sz="4" w:space="0"/>
            </w:tcBorders>
            <w:shd w:val="clear" w:color="auto" w:fill="auto"/>
            <w:vAlign w:val="center"/>
          </w:tcPr>
          <w:p w14:paraId="09FFAAA5">
            <w:pPr>
              <w:widowControl/>
              <w:adjustRightInd w:val="0"/>
              <w:snapToGrid w:val="0"/>
              <w:jc w:val="center"/>
              <w:textAlignment w:val="center"/>
              <w:rPr>
                <w:rFonts w:hAnsi="宋体"/>
                <w:kern w:val="0"/>
                <w:sz w:val="18"/>
                <w:szCs w:val="20"/>
                <w:highlight w:val="none"/>
              </w:rPr>
            </w:pPr>
            <w:r>
              <w:rPr>
                <w:rFonts w:hint="eastAsia"/>
                <w:color w:val="000000"/>
                <w:kern w:val="0"/>
                <w:sz w:val="18"/>
                <w:szCs w:val="18"/>
                <w:highlight w:val="none"/>
                <w:lang w:val="en-US" w:eastAsia="zh-CN" w:bidi="ar"/>
              </w:rPr>
              <w:t>10</w:t>
            </w:r>
          </w:p>
        </w:tc>
      </w:tr>
      <w:tr w14:paraId="11D04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424" w:type="pct"/>
            <w:vMerge w:val="continue"/>
            <w:shd w:val="clear" w:color="auto" w:fill="auto"/>
            <w:vAlign w:val="center"/>
          </w:tcPr>
          <w:p w14:paraId="0D49CC92">
            <w:pPr>
              <w:widowControl/>
              <w:autoSpaceDE w:val="0"/>
              <w:autoSpaceDN w:val="0"/>
              <w:adjustRightInd w:val="0"/>
              <w:snapToGrid w:val="0"/>
              <w:jc w:val="center"/>
              <w:rPr>
                <w:kern w:val="0"/>
                <w:sz w:val="18"/>
                <w:szCs w:val="20"/>
                <w:highlight w:val="none"/>
              </w:rPr>
            </w:pPr>
          </w:p>
        </w:tc>
        <w:tc>
          <w:tcPr>
            <w:tcW w:w="971" w:type="pct"/>
            <w:vAlign w:val="center"/>
          </w:tcPr>
          <w:p w14:paraId="7AB8381B">
            <w:pPr>
              <w:widowControl/>
              <w:autoSpaceDE w:val="0"/>
              <w:autoSpaceDN w:val="0"/>
              <w:adjustRightInd w:val="0"/>
              <w:snapToGrid w:val="0"/>
              <w:jc w:val="center"/>
              <w:rPr>
                <w:rFonts w:hint="eastAsia" w:hAnsi="宋体" w:eastAsia="宋体"/>
                <w:kern w:val="0"/>
                <w:sz w:val="18"/>
                <w:szCs w:val="20"/>
                <w:highlight w:val="none"/>
                <w:lang w:eastAsia="zh-CN"/>
              </w:rPr>
            </w:pPr>
            <w:r>
              <w:rPr>
                <w:rFonts w:hint="eastAsia" w:hAnsi="宋体"/>
                <w:kern w:val="0"/>
                <w:sz w:val="18"/>
                <w:szCs w:val="20"/>
                <w:highlight w:val="none"/>
                <w:lang w:val="en-US" w:eastAsia="zh-CN"/>
              </w:rPr>
              <w:t>4</w:t>
            </w:r>
          </w:p>
        </w:tc>
        <w:tc>
          <w:tcPr>
            <w:tcW w:w="1411" w:type="pct"/>
            <w:shd w:val="clear" w:color="auto" w:fill="auto"/>
            <w:vAlign w:val="center"/>
          </w:tcPr>
          <w:p w14:paraId="736ED598">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高级人才</w:t>
            </w:r>
          </w:p>
        </w:tc>
        <w:tc>
          <w:tcPr>
            <w:tcW w:w="1192" w:type="pct"/>
            <w:tcBorders>
              <w:top w:val="single" w:color="auto" w:sz="4" w:space="0"/>
            </w:tcBorders>
            <w:shd w:val="clear" w:color="auto" w:fill="auto"/>
            <w:vAlign w:val="center"/>
          </w:tcPr>
          <w:p w14:paraId="591D44B9">
            <w:pPr>
              <w:widowControl/>
              <w:adjustRightInd w:val="0"/>
              <w:snapToGrid w:val="0"/>
              <w:jc w:val="center"/>
              <w:textAlignment w:val="center"/>
              <w:rPr>
                <w:rFonts w:hint="default"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5</w:t>
            </w:r>
          </w:p>
        </w:tc>
      </w:tr>
      <w:tr w14:paraId="52522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424" w:type="pct"/>
            <w:vMerge w:val="restart"/>
            <w:shd w:val="clear" w:color="auto" w:fill="auto"/>
            <w:vAlign w:val="center"/>
          </w:tcPr>
          <w:p w14:paraId="3AB753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kern w:val="0"/>
                <w:sz w:val="18"/>
                <w:szCs w:val="20"/>
                <w:highlight w:val="none"/>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创新水平</w:t>
            </w:r>
          </w:p>
        </w:tc>
        <w:tc>
          <w:tcPr>
            <w:tcW w:w="971" w:type="pct"/>
            <w:shd w:val="clear" w:color="auto" w:fill="auto"/>
            <w:vAlign w:val="center"/>
          </w:tcPr>
          <w:p w14:paraId="0C413686">
            <w:pPr>
              <w:widowControl/>
              <w:autoSpaceDE w:val="0"/>
              <w:autoSpaceDN w:val="0"/>
              <w:adjustRightInd w:val="0"/>
              <w:snapToGrid w:val="0"/>
              <w:jc w:val="center"/>
              <w:rPr>
                <w:rFonts w:hint="eastAsia" w:ascii="Times New Roman" w:hAnsi="Times New Roman" w:eastAsia="宋体" w:cs="Times New Roman"/>
                <w:kern w:val="0"/>
                <w:sz w:val="18"/>
                <w:szCs w:val="20"/>
                <w:highlight w:val="none"/>
                <w:lang w:val="en-US" w:eastAsia="zh-CN" w:bidi="ar-SA"/>
              </w:rPr>
            </w:pPr>
            <w:r>
              <w:rPr>
                <w:rFonts w:hint="eastAsia"/>
                <w:kern w:val="0"/>
                <w:sz w:val="18"/>
                <w:szCs w:val="20"/>
                <w:highlight w:val="none"/>
                <w:lang w:val="en-US" w:eastAsia="zh-CN"/>
              </w:rPr>
              <w:t>5</w:t>
            </w:r>
          </w:p>
        </w:tc>
        <w:tc>
          <w:tcPr>
            <w:tcW w:w="1411" w:type="pct"/>
            <w:shd w:val="clear" w:color="auto" w:fill="auto"/>
            <w:vAlign w:val="center"/>
          </w:tcPr>
          <w:p w14:paraId="48829336">
            <w:pPr>
              <w:widowControl/>
              <w:adjustRightInd w:val="0"/>
              <w:snapToGrid w:val="0"/>
              <w:jc w:val="center"/>
              <w:textAlignment w:val="center"/>
              <w:rPr>
                <w:rFonts w:hint="default" w:ascii="Times New Roman" w:hAnsi="宋体" w:eastAsia="宋体" w:cs="Times New Roman"/>
                <w:kern w:val="0"/>
                <w:sz w:val="18"/>
                <w:szCs w:val="20"/>
                <w:highlight w:val="none"/>
                <w:lang w:val="en-US" w:eastAsia="zh-CN" w:bidi="ar-SA"/>
              </w:rPr>
            </w:pPr>
            <w:r>
              <w:rPr>
                <w:rFonts w:hint="eastAsia" w:ascii="Times New Roman" w:hAnsi="宋体" w:cs="Times New Roman"/>
                <w:kern w:val="0"/>
                <w:sz w:val="18"/>
                <w:szCs w:val="20"/>
                <w:highlight w:val="none"/>
                <w:lang w:val="en-US" w:eastAsia="zh-CN" w:bidi="ar-SA"/>
              </w:rPr>
              <w:t>科技活动</w:t>
            </w:r>
          </w:p>
        </w:tc>
        <w:tc>
          <w:tcPr>
            <w:tcW w:w="1192" w:type="pct"/>
            <w:tcBorders>
              <w:top w:val="single" w:color="auto" w:sz="4" w:space="0"/>
            </w:tcBorders>
            <w:shd w:val="clear" w:color="auto" w:fill="auto"/>
            <w:vAlign w:val="center"/>
          </w:tcPr>
          <w:p w14:paraId="6F2DB083">
            <w:pPr>
              <w:widowControl/>
              <w:adjustRightInd w:val="0"/>
              <w:snapToGrid w:val="0"/>
              <w:jc w:val="center"/>
              <w:textAlignment w:val="center"/>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8</w:t>
            </w:r>
          </w:p>
        </w:tc>
      </w:tr>
      <w:tr w14:paraId="4FE91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424" w:type="pct"/>
            <w:vMerge w:val="continue"/>
            <w:shd w:val="clear" w:color="auto" w:fill="auto"/>
            <w:vAlign w:val="center"/>
          </w:tcPr>
          <w:p w14:paraId="107A88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pPr>
          </w:p>
        </w:tc>
        <w:tc>
          <w:tcPr>
            <w:tcW w:w="971" w:type="pct"/>
            <w:shd w:val="clear" w:color="auto" w:fill="auto"/>
            <w:vAlign w:val="center"/>
          </w:tcPr>
          <w:p w14:paraId="50014DD8">
            <w:pPr>
              <w:widowControl/>
              <w:autoSpaceDE w:val="0"/>
              <w:autoSpaceDN w:val="0"/>
              <w:adjustRightInd w:val="0"/>
              <w:snapToGrid w:val="0"/>
              <w:jc w:val="center"/>
              <w:rPr>
                <w:rFonts w:hint="eastAsia" w:ascii="Times New Roman" w:hAnsi="Times New Roman" w:eastAsia="宋体" w:cs="Times New Roman"/>
                <w:kern w:val="0"/>
                <w:sz w:val="18"/>
                <w:szCs w:val="20"/>
                <w:highlight w:val="none"/>
                <w:lang w:val="en-US" w:eastAsia="zh-CN" w:bidi="ar-SA"/>
              </w:rPr>
            </w:pPr>
            <w:r>
              <w:rPr>
                <w:rFonts w:hint="eastAsia"/>
                <w:kern w:val="0"/>
                <w:sz w:val="18"/>
                <w:szCs w:val="20"/>
                <w:highlight w:val="none"/>
                <w:lang w:val="en-US" w:eastAsia="zh-CN"/>
              </w:rPr>
              <w:t>6</w:t>
            </w:r>
          </w:p>
        </w:tc>
        <w:tc>
          <w:tcPr>
            <w:tcW w:w="1411" w:type="pct"/>
            <w:shd w:val="clear" w:color="auto" w:fill="auto"/>
            <w:vAlign w:val="center"/>
          </w:tcPr>
          <w:p w14:paraId="142857A2">
            <w:pPr>
              <w:widowControl/>
              <w:adjustRightInd w:val="0"/>
              <w:snapToGrid w:val="0"/>
              <w:jc w:val="center"/>
              <w:textAlignment w:val="center"/>
              <w:rPr>
                <w:rFonts w:hint="eastAsia" w:ascii="Times New Roman" w:hAnsi="宋体" w:eastAsia="宋体" w:cs="Times New Roman"/>
                <w:kern w:val="0"/>
                <w:sz w:val="18"/>
                <w:szCs w:val="20"/>
                <w:highlight w:val="none"/>
                <w:lang w:val="en-US" w:eastAsia="zh-CN" w:bidi="ar-SA"/>
              </w:rPr>
            </w:pPr>
            <w:r>
              <w:rPr>
                <w:rFonts w:hint="eastAsia"/>
                <w:b w:val="0"/>
                <w:bCs w:val="0"/>
                <w:color w:val="000000"/>
                <w:kern w:val="0"/>
                <w:sz w:val="18"/>
                <w:szCs w:val="18"/>
                <w:highlight w:val="none"/>
                <w:lang w:val="en-US" w:eastAsia="zh-CN" w:bidi="ar"/>
              </w:rPr>
              <w:t>科技攻关</w:t>
            </w:r>
          </w:p>
        </w:tc>
        <w:tc>
          <w:tcPr>
            <w:tcW w:w="1192" w:type="pct"/>
            <w:tcBorders>
              <w:top w:val="single" w:color="auto" w:sz="4" w:space="0"/>
            </w:tcBorders>
            <w:shd w:val="clear" w:color="auto" w:fill="auto"/>
            <w:vAlign w:val="center"/>
          </w:tcPr>
          <w:p w14:paraId="197F54BC">
            <w:pPr>
              <w:widowControl/>
              <w:adjustRightInd w:val="0"/>
              <w:snapToGrid w:val="0"/>
              <w:jc w:val="center"/>
              <w:textAlignment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10</w:t>
            </w:r>
          </w:p>
        </w:tc>
      </w:tr>
      <w:tr w14:paraId="35B7C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424" w:type="pct"/>
            <w:vMerge w:val="continue"/>
            <w:shd w:val="clear" w:color="auto" w:fill="auto"/>
            <w:vAlign w:val="center"/>
          </w:tcPr>
          <w:p w14:paraId="57E916DB">
            <w:pPr>
              <w:widowControl/>
              <w:autoSpaceDE w:val="0"/>
              <w:autoSpaceDN w:val="0"/>
              <w:adjustRightInd w:val="0"/>
              <w:snapToGrid w:val="0"/>
              <w:jc w:val="center"/>
              <w:rPr>
                <w:kern w:val="0"/>
                <w:sz w:val="18"/>
                <w:szCs w:val="20"/>
                <w:highlight w:val="none"/>
              </w:rPr>
            </w:pPr>
          </w:p>
        </w:tc>
        <w:tc>
          <w:tcPr>
            <w:tcW w:w="971" w:type="pct"/>
            <w:shd w:val="clear" w:color="auto" w:fill="auto"/>
            <w:vAlign w:val="center"/>
          </w:tcPr>
          <w:p w14:paraId="2955C0EB">
            <w:pPr>
              <w:widowControl/>
              <w:autoSpaceDE w:val="0"/>
              <w:autoSpaceDN w:val="0"/>
              <w:adjustRightInd w:val="0"/>
              <w:snapToGrid w:val="0"/>
              <w:jc w:val="center"/>
              <w:rPr>
                <w:rFonts w:hint="eastAsia" w:ascii="Times New Roman" w:hAnsi="宋体" w:eastAsia="宋体" w:cs="Times New Roman"/>
                <w:kern w:val="0"/>
                <w:sz w:val="18"/>
                <w:szCs w:val="20"/>
                <w:highlight w:val="none"/>
                <w:lang w:val="en-US" w:eastAsia="zh-CN" w:bidi="ar-SA"/>
              </w:rPr>
            </w:pPr>
            <w:r>
              <w:rPr>
                <w:rFonts w:hint="eastAsia"/>
                <w:kern w:val="0"/>
                <w:sz w:val="18"/>
                <w:szCs w:val="20"/>
                <w:highlight w:val="none"/>
                <w:lang w:val="en-US" w:eastAsia="zh-CN"/>
              </w:rPr>
              <w:t>7</w:t>
            </w:r>
          </w:p>
        </w:tc>
        <w:tc>
          <w:tcPr>
            <w:tcW w:w="1411" w:type="pct"/>
            <w:shd w:val="clear" w:color="auto" w:fill="auto"/>
            <w:vAlign w:val="center"/>
          </w:tcPr>
          <w:p w14:paraId="777966F0">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b w:val="0"/>
                <w:bCs w:val="0"/>
                <w:color w:val="000000"/>
                <w:kern w:val="0"/>
                <w:sz w:val="18"/>
                <w:szCs w:val="18"/>
                <w:highlight w:val="none"/>
                <w:lang w:bidi="ar"/>
              </w:rPr>
              <w:t>获奖情况</w:t>
            </w:r>
          </w:p>
        </w:tc>
        <w:tc>
          <w:tcPr>
            <w:tcW w:w="1192" w:type="pct"/>
            <w:tcBorders>
              <w:top w:val="single" w:color="auto" w:sz="4" w:space="0"/>
            </w:tcBorders>
            <w:shd w:val="clear" w:color="auto" w:fill="auto"/>
            <w:vAlign w:val="center"/>
          </w:tcPr>
          <w:p w14:paraId="637C3CAF">
            <w:pPr>
              <w:widowControl/>
              <w:adjustRightInd w:val="0"/>
              <w:snapToGrid w:val="0"/>
              <w:jc w:val="center"/>
              <w:textAlignment w:val="top"/>
              <w:rPr>
                <w:rFonts w:hint="default"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10</w:t>
            </w:r>
          </w:p>
        </w:tc>
      </w:tr>
      <w:tr w14:paraId="75A36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424" w:type="pct"/>
            <w:vMerge w:val="continue"/>
            <w:shd w:val="clear" w:color="auto" w:fill="auto"/>
            <w:vAlign w:val="center"/>
          </w:tcPr>
          <w:p w14:paraId="346F37BE">
            <w:pPr>
              <w:widowControl/>
              <w:autoSpaceDE w:val="0"/>
              <w:autoSpaceDN w:val="0"/>
              <w:adjustRightInd w:val="0"/>
              <w:snapToGrid w:val="0"/>
              <w:jc w:val="center"/>
              <w:rPr>
                <w:kern w:val="0"/>
                <w:sz w:val="18"/>
                <w:szCs w:val="20"/>
                <w:highlight w:val="none"/>
              </w:rPr>
            </w:pPr>
          </w:p>
        </w:tc>
        <w:tc>
          <w:tcPr>
            <w:tcW w:w="971" w:type="pct"/>
            <w:shd w:val="clear" w:color="auto" w:fill="auto"/>
            <w:vAlign w:val="center"/>
          </w:tcPr>
          <w:p w14:paraId="325D5112">
            <w:pPr>
              <w:widowControl/>
              <w:autoSpaceDE w:val="0"/>
              <w:autoSpaceDN w:val="0"/>
              <w:adjustRightInd w:val="0"/>
              <w:snapToGrid w:val="0"/>
              <w:jc w:val="center"/>
              <w:rPr>
                <w:rFonts w:hint="eastAsia"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8</w:t>
            </w:r>
          </w:p>
        </w:tc>
        <w:tc>
          <w:tcPr>
            <w:tcW w:w="1411" w:type="pct"/>
            <w:shd w:val="clear" w:color="auto" w:fill="auto"/>
            <w:vAlign w:val="center"/>
          </w:tcPr>
          <w:p w14:paraId="757DC4D8">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rFonts w:hint="eastAsia"/>
                <w:b w:val="0"/>
                <w:bCs w:val="0"/>
                <w:color w:val="000000"/>
                <w:kern w:val="0"/>
                <w:sz w:val="18"/>
                <w:szCs w:val="18"/>
                <w:highlight w:val="none"/>
                <w:lang w:val="en-US" w:eastAsia="zh-CN" w:bidi="ar"/>
              </w:rPr>
              <w:t>发明专利</w:t>
            </w:r>
          </w:p>
        </w:tc>
        <w:tc>
          <w:tcPr>
            <w:tcW w:w="1192" w:type="pct"/>
            <w:shd w:val="clear" w:color="auto" w:fill="auto"/>
            <w:vAlign w:val="center"/>
          </w:tcPr>
          <w:p w14:paraId="03A652EB">
            <w:pPr>
              <w:widowControl/>
              <w:adjustRightInd w:val="0"/>
              <w:snapToGrid w:val="0"/>
              <w:jc w:val="center"/>
              <w:textAlignment w:val="center"/>
              <w:rPr>
                <w:rFonts w:hint="default" w:ascii="Times New Roman" w:hAnsi="Times New Roman" w:eastAsia="宋体" w:cs="Times New Roman"/>
                <w:color w:val="000000"/>
                <w:kern w:val="0"/>
                <w:sz w:val="18"/>
                <w:szCs w:val="18"/>
                <w:highlight w:val="none"/>
                <w:lang w:val="en-US" w:eastAsia="zh-CN" w:bidi="ar"/>
              </w:rPr>
            </w:pPr>
            <w:r>
              <w:rPr>
                <w:color w:val="000000"/>
                <w:kern w:val="0"/>
                <w:sz w:val="18"/>
                <w:szCs w:val="18"/>
                <w:highlight w:val="none"/>
                <w:lang w:bidi="ar"/>
              </w:rPr>
              <w:t>10</w:t>
            </w:r>
          </w:p>
        </w:tc>
      </w:tr>
      <w:tr w14:paraId="49320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424" w:type="pct"/>
            <w:vMerge w:val="continue"/>
            <w:shd w:val="clear" w:color="auto" w:fill="auto"/>
            <w:vAlign w:val="center"/>
          </w:tcPr>
          <w:p w14:paraId="62F98BB1">
            <w:pPr>
              <w:widowControl/>
              <w:autoSpaceDE w:val="0"/>
              <w:autoSpaceDN w:val="0"/>
              <w:adjustRightInd w:val="0"/>
              <w:snapToGrid w:val="0"/>
              <w:jc w:val="center"/>
              <w:rPr>
                <w:kern w:val="0"/>
                <w:sz w:val="18"/>
                <w:szCs w:val="20"/>
                <w:highlight w:val="none"/>
              </w:rPr>
            </w:pPr>
          </w:p>
        </w:tc>
        <w:tc>
          <w:tcPr>
            <w:tcW w:w="971" w:type="pct"/>
            <w:shd w:val="clear" w:color="auto" w:fill="auto"/>
            <w:vAlign w:val="center"/>
          </w:tcPr>
          <w:p w14:paraId="4E343EEB">
            <w:pPr>
              <w:widowControl/>
              <w:autoSpaceDE w:val="0"/>
              <w:autoSpaceDN w:val="0"/>
              <w:adjustRightInd w:val="0"/>
              <w:snapToGrid w:val="0"/>
              <w:jc w:val="center"/>
              <w:rPr>
                <w:rFonts w:hint="eastAsia"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9</w:t>
            </w:r>
          </w:p>
        </w:tc>
        <w:tc>
          <w:tcPr>
            <w:tcW w:w="1411" w:type="pct"/>
            <w:shd w:val="clear" w:color="auto" w:fill="auto"/>
            <w:vAlign w:val="center"/>
          </w:tcPr>
          <w:p w14:paraId="3B199CCA">
            <w:pPr>
              <w:widowControl/>
              <w:adjustRightInd w:val="0"/>
              <w:snapToGrid w:val="0"/>
              <w:jc w:val="center"/>
              <w:textAlignment w:val="center"/>
              <w:rPr>
                <w:rFonts w:ascii="Times New Roman" w:hAnsi="宋体" w:eastAsia="宋体" w:cs="Times New Roman"/>
                <w:kern w:val="0"/>
                <w:sz w:val="18"/>
                <w:szCs w:val="20"/>
                <w:highlight w:val="none"/>
                <w:lang w:val="en-US" w:eastAsia="zh-CN" w:bidi="ar-SA"/>
              </w:rPr>
            </w:pPr>
            <w:r>
              <w:rPr>
                <w:b w:val="0"/>
                <w:bCs w:val="0"/>
                <w:color w:val="000000"/>
                <w:kern w:val="0"/>
                <w:sz w:val="18"/>
                <w:szCs w:val="18"/>
                <w:highlight w:val="none"/>
                <w:lang w:bidi="ar"/>
              </w:rPr>
              <w:t>成果</w:t>
            </w:r>
            <w:r>
              <w:rPr>
                <w:rFonts w:hint="eastAsia"/>
                <w:b w:val="0"/>
                <w:bCs w:val="0"/>
                <w:color w:val="000000"/>
                <w:kern w:val="0"/>
                <w:sz w:val="18"/>
                <w:szCs w:val="18"/>
                <w:highlight w:val="none"/>
                <w:lang w:bidi="ar"/>
              </w:rPr>
              <w:t>水平</w:t>
            </w:r>
          </w:p>
        </w:tc>
        <w:tc>
          <w:tcPr>
            <w:tcW w:w="1192" w:type="pct"/>
            <w:tcBorders>
              <w:top w:val="single" w:color="auto" w:sz="4" w:space="0"/>
              <w:bottom w:val="single" w:color="auto" w:sz="4" w:space="0"/>
            </w:tcBorders>
            <w:shd w:val="clear" w:color="auto" w:fill="auto"/>
            <w:vAlign w:val="center"/>
          </w:tcPr>
          <w:p w14:paraId="45540FDB">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5</w:t>
            </w:r>
          </w:p>
        </w:tc>
      </w:tr>
      <w:tr w14:paraId="5E5DB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4" w:type="pct"/>
            <w:vMerge w:val="restart"/>
            <w:shd w:val="clear" w:color="auto" w:fill="auto"/>
            <w:vAlign w:val="center"/>
          </w:tcPr>
          <w:p w14:paraId="07FDB585">
            <w:pPr>
              <w:widowControl/>
              <w:autoSpaceDE w:val="0"/>
              <w:autoSpaceDN w:val="0"/>
              <w:adjustRightInd w:val="0"/>
              <w:snapToGrid w:val="0"/>
              <w:jc w:val="center"/>
              <w:rPr>
                <w:rFonts w:hint="default" w:eastAsia="宋体"/>
                <w:kern w:val="0"/>
                <w:sz w:val="18"/>
                <w:szCs w:val="20"/>
                <w:highlight w:val="none"/>
                <w:lang w:val="en-US" w:eastAsia="zh-CN"/>
              </w:rPr>
            </w:pPr>
            <w:r>
              <w:rPr>
                <w:rFonts w:hint="eastAsia"/>
                <w:kern w:val="0"/>
                <w:sz w:val="18"/>
                <w:szCs w:val="20"/>
                <w:highlight w:val="none"/>
                <w:lang w:val="en-US" w:eastAsia="zh-CN"/>
              </w:rPr>
              <w:t>行业贡献</w:t>
            </w:r>
          </w:p>
        </w:tc>
        <w:tc>
          <w:tcPr>
            <w:tcW w:w="971" w:type="pct"/>
            <w:shd w:val="clear" w:color="auto" w:fill="auto"/>
            <w:vAlign w:val="center"/>
          </w:tcPr>
          <w:p w14:paraId="207FE922">
            <w:pPr>
              <w:widowControl/>
              <w:autoSpaceDE w:val="0"/>
              <w:autoSpaceDN w:val="0"/>
              <w:adjustRightInd w:val="0"/>
              <w:snapToGrid w:val="0"/>
              <w:jc w:val="center"/>
              <w:rPr>
                <w:rFonts w:hint="eastAsia"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10</w:t>
            </w:r>
          </w:p>
        </w:tc>
        <w:tc>
          <w:tcPr>
            <w:tcW w:w="1411" w:type="pct"/>
            <w:shd w:val="clear" w:color="auto" w:fill="auto"/>
            <w:vAlign w:val="center"/>
          </w:tcPr>
          <w:p w14:paraId="3ED7B559">
            <w:pPr>
              <w:widowControl/>
              <w:adjustRightInd w:val="0"/>
              <w:snapToGrid w:val="0"/>
              <w:spacing w:line="240" w:lineRule="auto"/>
              <w:jc w:val="center"/>
              <w:textAlignment w:val="center"/>
              <w:rPr>
                <w:rFonts w:hint="eastAsia" w:ascii="Times New Roman" w:hAnsi="宋体" w:eastAsia="宋体" w:cs="Times New Roman"/>
                <w:kern w:val="0"/>
                <w:sz w:val="18"/>
                <w:szCs w:val="20"/>
                <w:highlight w:val="none"/>
                <w:lang w:val="en-US" w:eastAsia="zh-CN" w:bidi="ar-SA"/>
              </w:rPr>
            </w:pPr>
            <w:r>
              <w:rPr>
                <w:rFonts w:hint="eastAsia" w:ascii="宋体" w:hAnsi="宋体" w:cs="宋体"/>
                <w:color w:val="000000"/>
                <w:kern w:val="0"/>
                <w:sz w:val="18"/>
                <w:szCs w:val="18"/>
                <w:highlight w:val="none"/>
                <w:lang w:val="en-US" w:eastAsia="zh-CN" w:bidi="ar"/>
              </w:rPr>
              <w:t>产业合作</w:t>
            </w:r>
          </w:p>
        </w:tc>
        <w:tc>
          <w:tcPr>
            <w:tcW w:w="1192" w:type="pct"/>
            <w:tcBorders>
              <w:top w:val="single" w:color="auto" w:sz="4" w:space="0"/>
              <w:bottom w:val="single" w:color="auto" w:sz="4" w:space="0"/>
            </w:tcBorders>
            <w:shd w:val="clear" w:color="auto" w:fill="auto"/>
            <w:vAlign w:val="center"/>
          </w:tcPr>
          <w:p w14:paraId="1FEF6049">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4</w:t>
            </w:r>
          </w:p>
        </w:tc>
      </w:tr>
      <w:tr w14:paraId="61AF4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4" w:type="pct"/>
            <w:vMerge w:val="continue"/>
            <w:shd w:val="clear" w:color="auto" w:fill="auto"/>
            <w:vAlign w:val="center"/>
          </w:tcPr>
          <w:p w14:paraId="320C1E0E">
            <w:pPr>
              <w:widowControl/>
              <w:autoSpaceDE w:val="0"/>
              <w:autoSpaceDN w:val="0"/>
              <w:adjustRightInd w:val="0"/>
              <w:snapToGrid w:val="0"/>
              <w:jc w:val="center"/>
              <w:rPr>
                <w:rFonts w:hint="eastAsia"/>
                <w:kern w:val="0"/>
                <w:sz w:val="18"/>
                <w:szCs w:val="20"/>
                <w:highlight w:val="none"/>
                <w:lang w:val="en-US" w:eastAsia="zh-CN"/>
              </w:rPr>
            </w:pPr>
          </w:p>
        </w:tc>
        <w:tc>
          <w:tcPr>
            <w:tcW w:w="971" w:type="pct"/>
            <w:shd w:val="clear" w:color="auto" w:fill="auto"/>
            <w:vAlign w:val="center"/>
          </w:tcPr>
          <w:p w14:paraId="3C04ACF6">
            <w:pPr>
              <w:widowControl/>
              <w:autoSpaceDE w:val="0"/>
              <w:autoSpaceDN w:val="0"/>
              <w:adjustRightInd w:val="0"/>
              <w:snapToGrid w:val="0"/>
              <w:jc w:val="center"/>
              <w:rPr>
                <w:rFonts w:hint="default"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11</w:t>
            </w:r>
          </w:p>
        </w:tc>
        <w:tc>
          <w:tcPr>
            <w:tcW w:w="1411" w:type="pct"/>
            <w:shd w:val="clear" w:color="auto" w:fill="auto"/>
            <w:vAlign w:val="center"/>
          </w:tcPr>
          <w:p w14:paraId="77400697">
            <w:pPr>
              <w:widowControl/>
              <w:adjustRightInd w:val="0"/>
              <w:snapToGrid w:val="0"/>
              <w:spacing w:line="240" w:lineRule="auto"/>
              <w:jc w:val="center"/>
              <w:textAlignment w:val="center"/>
              <w:rPr>
                <w:rFonts w:hint="eastAsia" w:ascii="Times New Roman" w:hAnsi="宋体"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标准制定</w:t>
            </w:r>
          </w:p>
        </w:tc>
        <w:tc>
          <w:tcPr>
            <w:tcW w:w="1192" w:type="pct"/>
            <w:tcBorders>
              <w:top w:val="single" w:color="auto" w:sz="4" w:space="0"/>
              <w:bottom w:val="single" w:color="auto" w:sz="4" w:space="0"/>
            </w:tcBorders>
            <w:shd w:val="clear" w:color="auto" w:fill="auto"/>
            <w:vAlign w:val="center"/>
          </w:tcPr>
          <w:p w14:paraId="779AE646">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3</w:t>
            </w:r>
          </w:p>
        </w:tc>
      </w:tr>
      <w:tr w14:paraId="26F56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4" w:type="pct"/>
            <w:vMerge w:val="continue"/>
            <w:shd w:val="clear" w:color="auto" w:fill="auto"/>
            <w:vAlign w:val="center"/>
          </w:tcPr>
          <w:p w14:paraId="642A48F2">
            <w:pPr>
              <w:widowControl/>
              <w:autoSpaceDE w:val="0"/>
              <w:autoSpaceDN w:val="0"/>
              <w:adjustRightInd w:val="0"/>
              <w:snapToGrid w:val="0"/>
              <w:jc w:val="center"/>
              <w:rPr>
                <w:rFonts w:hint="eastAsia"/>
                <w:kern w:val="0"/>
                <w:sz w:val="18"/>
                <w:szCs w:val="20"/>
                <w:highlight w:val="none"/>
                <w:lang w:val="en-US" w:eastAsia="zh-CN"/>
              </w:rPr>
            </w:pPr>
          </w:p>
        </w:tc>
        <w:tc>
          <w:tcPr>
            <w:tcW w:w="971" w:type="pct"/>
            <w:shd w:val="clear" w:color="auto" w:fill="auto"/>
            <w:vAlign w:val="center"/>
          </w:tcPr>
          <w:p w14:paraId="354D1C27">
            <w:pPr>
              <w:widowControl/>
              <w:autoSpaceDE w:val="0"/>
              <w:autoSpaceDN w:val="0"/>
              <w:adjustRightInd w:val="0"/>
              <w:snapToGrid w:val="0"/>
              <w:jc w:val="center"/>
              <w:rPr>
                <w:rFonts w:hint="default"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12</w:t>
            </w:r>
          </w:p>
        </w:tc>
        <w:tc>
          <w:tcPr>
            <w:tcW w:w="1411" w:type="pct"/>
            <w:shd w:val="clear" w:color="auto" w:fill="auto"/>
            <w:vAlign w:val="center"/>
          </w:tcPr>
          <w:p w14:paraId="44722C71">
            <w:pPr>
              <w:widowControl/>
              <w:adjustRightInd w:val="0"/>
              <w:snapToGrid w:val="0"/>
              <w:spacing w:line="240" w:lineRule="auto"/>
              <w:jc w:val="center"/>
              <w:textAlignment w:val="center"/>
              <w:rPr>
                <w:rFonts w:hint="default" w:ascii="Times New Roman" w:hAnsi="宋体"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成果应用</w:t>
            </w:r>
          </w:p>
        </w:tc>
        <w:tc>
          <w:tcPr>
            <w:tcW w:w="1192" w:type="pct"/>
            <w:tcBorders>
              <w:top w:val="single" w:color="auto" w:sz="4" w:space="0"/>
              <w:bottom w:val="single" w:color="auto" w:sz="4" w:space="0"/>
            </w:tcBorders>
            <w:shd w:val="clear" w:color="auto" w:fill="auto"/>
            <w:vAlign w:val="center"/>
          </w:tcPr>
          <w:p w14:paraId="7EAF7DB0">
            <w:pPr>
              <w:widowControl/>
              <w:adjustRightInd w:val="0"/>
              <w:snapToGrid w:val="0"/>
              <w:jc w:val="center"/>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10</w:t>
            </w:r>
          </w:p>
        </w:tc>
      </w:tr>
      <w:tr w14:paraId="73E84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4" w:type="pct"/>
            <w:vMerge w:val="continue"/>
            <w:shd w:val="clear" w:color="auto" w:fill="auto"/>
            <w:vAlign w:val="center"/>
          </w:tcPr>
          <w:p w14:paraId="2AC7E778">
            <w:pPr>
              <w:widowControl/>
              <w:autoSpaceDE w:val="0"/>
              <w:autoSpaceDN w:val="0"/>
              <w:adjustRightInd w:val="0"/>
              <w:snapToGrid w:val="0"/>
              <w:jc w:val="center"/>
              <w:rPr>
                <w:rFonts w:hint="eastAsia"/>
                <w:kern w:val="0"/>
                <w:sz w:val="18"/>
                <w:szCs w:val="20"/>
                <w:highlight w:val="none"/>
                <w:lang w:val="en-US" w:eastAsia="zh-CN"/>
              </w:rPr>
            </w:pPr>
          </w:p>
        </w:tc>
        <w:tc>
          <w:tcPr>
            <w:tcW w:w="971" w:type="pct"/>
            <w:shd w:val="clear" w:color="auto" w:fill="auto"/>
            <w:vAlign w:val="center"/>
          </w:tcPr>
          <w:p w14:paraId="093B943E">
            <w:pPr>
              <w:widowControl/>
              <w:autoSpaceDE w:val="0"/>
              <w:autoSpaceDN w:val="0"/>
              <w:adjustRightInd w:val="0"/>
              <w:snapToGrid w:val="0"/>
              <w:jc w:val="center"/>
              <w:rPr>
                <w:rFonts w:hint="default"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13</w:t>
            </w:r>
          </w:p>
        </w:tc>
        <w:tc>
          <w:tcPr>
            <w:tcW w:w="1411" w:type="pct"/>
            <w:shd w:val="clear" w:color="auto" w:fill="auto"/>
            <w:vAlign w:val="center"/>
          </w:tcPr>
          <w:p w14:paraId="7EBB62FA">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成果效益</w:t>
            </w:r>
          </w:p>
        </w:tc>
        <w:tc>
          <w:tcPr>
            <w:tcW w:w="1192" w:type="pct"/>
            <w:tcBorders>
              <w:top w:val="single" w:color="auto" w:sz="4" w:space="0"/>
              <w:bottom w:val="single" w:color="auto" w:sz="4" w:space="0"/>
            </w:tcBorders>
            <w:shd w:val="clear" w:color="auto" w:fill="auto"/>
            <w:vAlign w:val="center"/>
          </w:tcPr>
          <w:p w14:paraId="70318E33">
            <w:pPr>
              <w:widowControl/>
              <w:adjustRightInd w:val="0"/>
              <w:snapToGrid w:val="0"/>
              <w:jc w:val="center"/>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4</w:t>
            </w:r>
          </w:p>
        </w:tc>
      </w:tr>
      <w:tr w14:paraId="55145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4" w:type="pct"/>
            <w:vMerge w:val="restart"/>
            <w:shd w:val="clear" w:color="auto" w:fill="auto"/>
            <w:vAlign w:val="center"/>
          </w:tcPr>
          <w:p w14:paraId="70312AEE">
            <w:pPr>
              <w:widowControl/>
              <w:autoSpaceDE w:val="0"/>
              <w:autoSpaceDN w:val="0"/>
              <w:adjustRightInd w:val="0"/>
              <w:snapToGrid w:val="0"/>
              <w:jc w:val="center"/>
              <w:rPr>
                <w:rFonts w:hint="eastAsia"/>
                <w:kern w:val="0"/>
                <w:sz w:val="18"/>
                <w:szCs w:val="20"/>
                <w:highlight w:val="none"/>
                <w:lang w:val="en-US" w:eastAsia="zh-CN"/>
              </w:rPr>
            </w:pPr>
            <w:r>
              <w:rPr>
                <w:rFonts w:hint="eastAsia" w:ascii="宋体" w:hAnsi="宋体" w:eastAsia="宋体" w:cs="宋体"/>
                <w:i w:val="0"/>
                <w:iCs w:val="0"/>
                <w:color w:val="000000"/>
                <w:spacing w:val="-6"/>
                <w:kern w:val="0"/>
                <w:sz w:val="18"/>
                <w:szCs w:val="18"/>
                <w:highlight w:val="none"/>
                <w:u w:val="none"/>
                <w:lang w:val="en-US" w:eastAsia="zh-CN" w:bidi="ar"/>
                <w14:ligatures w14:val="standardContextual"/>
              </w:rPr>
              <w:t>管理</w:t>
            </w:r>
            <w:r>
              <w:rPr>
                <w:rFonts w:hint="eastAsia" w:ascii="宋体" w:hAnsi="宋体" w:cs="宋体"/>
                <w:i w:val="0"/>
                <w:iCs w:val="0"/>
                <w:color w:val="000000"/>
                <w:spacing w:val="-6"/>
                <w:kern w:val="0"/>
                <w:sz w:val="18"/>
                <w:szCs w:val="18"/>
                <w:highlight w:val="none"/>
                <w:u w:val="none"/>
                <w:lang w:val="en-US" w:eastAsia="zh-CN" w:bidi="ar"/>
                <w14:ligatures w14:val="standardContextual"/>
              </w:rPr>
              <w:t>规划</w:t>
            </w:r>
          </w:p>
        </w:tc>
        <w:tc>
          <w:tcPr>
            <w:tcW w:w="971" w:type="pct"/>
            <w:shd w:val="clear" w:color="auto" w:fill="auto"/>
            <w:vAlign w:val="center"/>
          </w:tcPr>
          <w:p w14:paraId="73B3FEFE">
            <w:pPr>
              <w:widowControl/>
              <w:autoSpaceDE w:val="0"/>
              <w:autoSpaceDN w:val="0"/>
              <w:adjustRightInd w:val="0"/>
              <w:snapToGrid w:val="0"/>
              <w:jc w:val="center"/>
              <w:rPr>
                <w:rFonts w:hint="default" w:ascii="Times New Roman" w:hAnsi="宋体" w:eastAsia="宋体" w:cs="Times New Roman"/>
                <w:kern w:val="0"/>
                <w:sz w:val="18"/>
                <w:szCs w:val="20"/>
                <w:highlight w:val="none"/>
                <w:lang w:val="en-US" w:eastAsia="zh-CN" w:bidi="ar-SA"/>
              </w:rPr>
            </w:pPr>
            <w:r>
              <w:rPr>
                <w:rFonts w:hint="eastAsia" w:hAnsi="宋体"/>
                <w:kern w:val="0"/>
                <w:sz w:val="18"/>
                <w:szCs w:val="20"/>
                <w:highlight w:val="none"/>
                <w:lang w:val="en-US" w:eastAsia="zh-CN"/>
              </w:rPr>
              <w:t>14</w:t>
            </w:r>
          </w:p>
        </w:tc>
        <w:tc>
          <w:tcPr>
            <w:tcW w:w="1411" w:type="pct"/>
            <w:shd w:val="clear" w:color="auto" w:fill="auto"/>
            <w:vAlign w:val="center"/>
          </w:tcPr>
          <w:p w14:paraId="39B42BC5">
            <w:pPr>
              <w:widowControl/>
              <w:adjustRightInd w:val="0"/>
              <w:snapToGrid w:val="0"/>
              <w:spacing w:line="240" w:lineRule="auto"/>
              <w:jc w:val="center"/>
              <w:textAlignment w:val="center"/>
              <w:rPr>
                <w:rFonts w:hint="eastAsia" w:ascii="Times New Roman" w:hAnsi="Times New Roman" w:eastAsia="宋体" w:cs="Times New Roman"/>
                <w:kern w:val="0"/>
                <w:sz w:val="18"/>
                <w:szCs w:val="20"/>
                <w:highlight w:val="none"/>
                <w:lang w:val="en-US" w:eastAsia="zh-CN" w:bidi="ar-SA"/>
              </w:rPr>
            </w:pPr>
            <w:r>
              <w:rPr>
                <w:rFonts w:hint="eastAsia"/>
                <w:b w:val="0"/>
                <w:bCs w:val="0"/>
                <w:color w:val="000000"/>
                <w:kern w:val="0"/>
                <w:sz w:val="18"/>
                <w:szCs w:val="18"/>
                <w:highlight w:val="none"/>
                <w:lang w:val="en-US" w:eastAsia="zh-CN" w:bidi="ar"/>
              </w:rPr>
              <w:t>规范</w:t>
            </w:r>
            <w:r>
              <w:rPr>
                <w:rFonts w:hint="eastAsia" w:ascii="宋体" w:hAnsi="宋体" w:cs="宋体"/>
                <w:b w:val="0"/>
                <w:bCs w:val="0"/>
                <w:color w:val="000000"/>
                <w:kern w:val="0"/>
                <w:sz w:val="18"/>
                <w:szCs w:val="18"/>
                <w:highlight w:val="none"/>
                <w:lang w:val="en-US" w:eastAsia="zh-CN" w:bidi="ar"/>
              </w:rPr>
              <w:t>管理</w:t>
            </w:r>
          </w:p>
        </w:tc>
        <w:tc>
          <w:tcPr>
            <w:tcW w:w="1192" w:type="pct"/>
            <w:tcBorders>
              <w:top w:val="single" w:color="auto" w:sz="4" w:space="0"/>
              <w:bottom w:val="single" w:color="auto" w:sz="4" w:space="0"/>
            </w:tcBorders>
            <w:shd w:val="clear" w:color="auto" w:fill="auto"/>
            <w:vAlign w:val="center"/>
          </w:tcPr>
          <w:p w14:paraId="4B2669D2">
            <w:pPr>
              <w:widowControl/>
              <w:adjustRightInd w:val="0"/>
              <w:snapToGrid w:val="0"/>
              <w:jc w:val="center"/>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9</w:t>
            </w:r>
          </w:p>
        </w:tc>
      </w:tr>
      <w:tr w14:paraId="0363F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424" w:type="pct"/>
            <w:vMerge w:val="continue"/>
            <w:shd w:val="clear" w:color="auto" w:fill="auto"/>
            <w:vAlign w:val="center"/>
          </w:tcPr>
          <w:p w14:paraId="633836A3">
            <w:pPr>
              <w:widowControl/>
              <w:autoSpaceDE w:val="0"/>
              <w:autoSpaceDN w:val="0"/>
              <w:adjustRightInd w:val="0"/>
              <w:snapToGrid w:val="0"/>
              <w:jc w:val="center"/>
              <w:rPr>
                <w:rFonts w:hint="eastAsia"/>
                <w:kern w:val="0"/>
                <w:sz w:val="18"/>
                <w:szCs w:val="20"/>
                <w:highlight w:val="none"/>
                <w:lang w:val="en-US" w:eastAsia="zh-CN"/>
              </w:rPr>
            </w:pPr>
          </w:p>
        </w:tc>
        <w:tc>
          <w:tcPr>
            <w:tcW w:w="971" w:type="pct"/>
            <w:vAlign w:val="center"/>
          </w:tcPr>
          <w:p w14:paraId="524965A3">
            <w:pPr>
              <w:widowControl/>
              <w:autoSpaceDE w:val="0"/>
              <w:autoSpaceDN w:val="0"/>
              <w:adjustRightInd w:val="0"/>
              <w:snapToGrid w:val="0"/>
              <w:jc w:val="center"/>
              <w:rPr>
                <w:rFonts w:hint="default" w:hAnsi="宋体"/>
                <w:kern w:val="0"/>
                <w:sz w:val="18"/>
                <w:szCs w:val="20"/>
                <w:highlight w:val="none"/>
                <w:lang w:val="en-US" w:eastAsia="zh-CN"/>
              </w:rPr>
            </w:pPr>
            <w:r>
              <w:rPr>
                <w:rFonts w:hint="eastAsia" w:hAnsi="宋体"/>
                <w:kern w:val="0"/>
                <w:sz w:val="18"/>
                <w:szCs w:val="20"/>
                <w:highlight w:val="none"/>
                <w:lang w:val="en-US" w:eastAsia="zh-CN"/>
              </w:rPr>
              <w:t>15</w:t>
            </w:r>
          </w:p>
        </w:tc>
        <w:tc>
          <w:tcPr>
            <w:tcW w:w="1411" w:type="pct"/>
            <w:shd w:val="clear" w:color="auto" w:fill="auto"/>
            <w:vAlign w:val="center"/>
          </w:tcPr>
          <w:p w14:paraId="632B000D">
            <w:pPr>
              <w:widowControl/>
              <w:adjustRightInd w:val="0"/>
              <w:snapToGrid w:val="0"/>
              <w:spacing w:line="240" w:lineRule="auto"/>
              <w:jc w:val="center"/>
              <w:textAlignment w:val="center"/>
              <w:rPr>
                <w:rFonts w:hint="eastAsia" w:ascii="Times New Roman" w:hAnsi="Times New Roman" w:eastAsia="宋体" w:cs="Times New Roman"/>
                <w:kern w:val="0"/>
                <w:sz w:val="18"/>
                <w:szCs w:val="20"/>
                <w:highlight w:val="none"/>
                <w:lang w:val="en-US" w:eastAsia="zh-CN" w:bidi="ar-SA"/>
              </w:rPr>
            </w:pPr>
            <w:r>
              <w:rPr>
                <w:rFonts w:hint="eastAsia" w:ascii="宋体" w:hAnsi="宋体" w:cs="宋体"/>
                <w:b w:val="0"/>
                <w:bCs w:val="0"/>
                <w:color w:val="000000"/>
                <w:kern w:val="0"/>
                <w:sz w:val="18"/>
                <w:szCs w:val="18"/>
                <w:highlight w:val="none"/>
                <w:lang w:val="en-US" w:eastAsia="zh-CN" w:bidi="ar"/>
              </w:rPr>
              <w:t>科学规划</w:t>
            </w:r>
          </w:p>
        </w:tc>
        <w:tc>
          <w:tcPr>
            <w:tcW w:w="1192" w:type="pct"/>
            <w:tcBorders>
              <w:top w:val="single" w:color="auto" w:sz="4" w:space="0"/>
              <w:bottom w:val="single" w:color="auto" w:sz="4" w:space="0"/>
            </w:tcBorders>
            <w:shd w:val="clear" w:color="auto" w:fill="auto"/>
            <w:vAlign w:val="center"/>
          </w:tcPr>
          <w:p w14:paraId="3FDDFF0A">
            <w:pPr>
              <w:widowControl/>
              <w:adjustRightInd w:val="0"/>
              <w:snapToGrid w:val="0"/>
              <w:jc w:val="center"/>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4</w:t>
            </w:r>
          </w:p>
        </w:tc>
      </w:tr>
    </w:tbl>
    <w:p w14:paraId="22C067D7">
      <w:pPr>
        <w:spacing w:line="440" w:lineRule="exact"/>
        <w:ind w:firstLine="480"/>
        <w:rPr>
          <w:rFonts w:hint="eastAsia"/>
          <w:b/>
          <w:bCs/>
          <w:color w:val="000000"/>
          <w:sz w:val="24"/>
          <w:highlight w:val="none"/>
        </w:rPr>
      </w:pPr>
    </w:p>
    <w:p w14:paraId="49EE24FB">
      <w:pPr>
        <w:spacing w:line="440" w:lineRule="exact"/>
        <w:ind w:firstLine="480"/>
        <w:rPr>
          <w:color w:val="000000"/>
          <w:sz w:val="24"/>
          <w:highlight w:val="none"/>
        </w:rPr>
      </w:pPr>
      <w:r>
        <w:rPr>
          <w:rFonts w:hint="eastAsia"/>
          <w:b/>
          <w:bCs/>
          <w:color w:val="000000"/>
          <w:sz w:val="24"/>
          <w:highlight w:val="none"/>
        </w:rPr>
        <w:t>4、评价程序及结果分级</w:t>
      </w:r>
      <w:r>
        <w:rPr>
          <w:rFonts w:hint="eastAsia"/>
          <w:color w:val="000000"/>
          <w:sz w:val="24"/>
          <w:highlight w:val="none"/>
        </w:rPr>
        <w:t>：明确了</w:t>
      </w:r>
      <w:r>
        <w:rPr>
          <w:rFonts w:hint="eastAsia"/>
          <w:color w:val="000000"/>
          <w:sz w:val="24"/>
          <w:highlight w:val="none"/>
          <w:lang w:val="en-US" w:eastAsia="zh-CN"/>
        </w:rPr>
        <w:t>单位</w:t>
      </w:r>
      <w:r>
        <w:rPr>
          <w:rFonts w:hint="eastAsia"/>
          <w:color w:val="000000"/>
          <w:sz w:val="24"/>
          <w:highlight w:val="none"/>
        </w:rPr>
        <w:t>申报和组织方评价的程序，以及对评价量化打分的结果的分级推荐要求。评价程序主要包括四个部分：</w:t>
      </w:r>
    </w:p>
    <w:p w14:paraId="70EF8154">
      <w:pPr>
        <w:pStyle w:val="146"/>
        <w:spacing w:line="360" w:lineRule="auto"/>
        <w:ind w:firstLine="422"/>
        <w:rPr>
          <w:highlight w:val="none"/>
        </w:rPr>
      </w:pPr>
      <w:r>
        <w:rPr>
          <w:rFonts w:hint="eastAsia"/>
          <w:b/>
          <w:highlight w:val="none"/>
        </w:rPr>
        <w:t>（1） 申报阶段：</w:t>
      </w:r>
      <w:r>
        <w:rPr>
          <w:rFonts w:hint="eastAsia"/>
          <w:highlight w:val="none"/>
        </w:rPr>
        <w:t>申请</w:t>
      </w:r>
      <w:r>
        <w:rPr>
          <w:rFonts w:hint="eastAsia"/>
          <w:highlight w:val="none"/>
          <w:lang w:val="en-US" w:eastAsia="zh-CN"/>
        </w:rPr>
        <w:t>单位</w:t>
      </w:r>
      <w:r>
        <w:rPr>
          <w:rFonts w:hint="eastAsia"/>
          <w:highlight w:val="none"/>
        </w:rPr>
        <w:t>按照自愿原则申报，具体要求按评价要素的要求提供相关材料。</w:t>
      </w:r>
    </w:p>
    <w:p w14:paraId="48D3596D">
      <w:pPr>
        <w:pStyle w:val="146"/>
        <w:spacing w:line="360" w:lineRule="auto"/>
        <w:ind w:firstLine="422"/>
        <w:rPr>
          <w:highlight w:val="none"/>
        </w:rPr>
      </w:pPr>
      <w:r>
        <w:rPr>
          <w:rFonts w:hint="eastAsia"/>
          <w:b/>
          <w:highlight w:val="none"/>
        </w:rPr>
        <w:t>（2） 初评阶段：</w:t>
      </w:r>
      <w:r>
        <w:rPr>
          <w:rFonts w:hint="eastAsia"/>
          <w:bCs/>
          <w:highlight w:val="none"/>
        </w:rPr>
        <w:t>明确了组织者初评方式为书面评审，对初评专家的资质提出了要求。</w:t>
      </w:r>
      <w:r>
        <w:rPr>
          <w:highlight w:val="none"/>
        </w:rPr>
        <w:t xml:space="preserve"> </w:t>
      </w:r>
    </w:p>
    <w:p w14:paraId="2C60FC76">
      <w:pPr>
        <w:pStyle w:val="146"/>
        <w:spacing w:line="360" w:lineRule="auto"/>
        <w:ind w:firstLine="422"/>
        <w:rPr>
          <w:highlight w:val="none"/>
        </w:rPr>
      </w:pPr>
      <w:r>
        <w:rPr>
          <w:rFonts w:hint="eastAsia"/>
          <w:b/>
          <w:highlight w:val="none"/>
        </w:rPr>
        <w:t>（3） 评价阶段：</w:t>
      </w:r>
      <w:r>
        <w:rPr>
          <w:rFonts w:hint="eastAsia"/>
          <w:highlight w:val="none"/>
        </w:rPr>
        <w:t>评价阶段分为4个阶段，组建评审组、开展评价、公正打分、形成评审报告。评价阶段明确了评价方式、评审专家资质和工作职责、评价打分的原则、评价报告的形成等。</w:t>
      </w:r>
    </w:p>
    <w:p w14:paraId="1D8E30F7">
      <w:pPr>
        <w:pStyle w:val="146"/>
        <w:spacing w:line="360" w:lineRule="auto"/>
        <w:ind w:firstLine="422"/>
        <w:rPr>
          <w:highlight w:val="none"/>
        </w:rPr>
      </w:pPr>
      <w:r>
        <w:rPr>
          <w:rFonts w:hint="eastAsia"/>
          <w:b/>
          <w:highlight w:val="none"/>
        </w:rPr>
        <w:t>（4） 批准与公告：</w:t>
      </w:r>
      <w:r>
        <w:rPr>
          <w:rFonts w:hint="eastAsia"/>
          <w:highlight w:val="none"/>
        </w:rPr>
        <w:t>明确了组织者批准公告的程序。</w:t>
      </w:r>
    </w:p>
    <w:p w14:paraId="02471F3D">
      <w:pPr>
        <w:pStyle w:val="11"/>
        <w:spacing w:line="440" w:lineRule="exact"/>
        <w:ind w:firstLine="0"/>
        <w:outlineLvl w:val="0"/>
        <w:rPr>
          <w:rFonts w:ascii="Times New Roman" w:eastAsia="宋体"/>
          <w:b/>
          <w:kern w:val="0"/>
          <w:sz w:val="24"/>
          <w:szCs w:val="24"/>
          <w:highlight w:val="none"/>
        </w:rPr>
      </w:pPr>
      <w:bookmarkStart w:id="11" w:name="_Toc132710505"/>
      <w:r>
        <w:rPr>
          <w:rFonts w:hint="eastAsia" w:ascii="Times New Roman" w:eastAsia="宋体"/>
          <w:b/>
          <w:kern w:val="0"/>
          <w:sz w:val="24"/>
          <w:szCs w:val="24"/>
          <w:highlight w:val="none"/>
        </w:rPr>
        <w:t>五、主要验证情况分析</w:t>
      </w:r>
      <w:bookmarkEnd w:id="11"/>
    </w:p>
    <w:p w14:paraId="78581DF3">
      <w:pPr>
        <w:spacing w:line="440" w:lineRule="exact"/>
        <w:ind w:firstLine="480"/>
        <w:rPr>
          <w:color w:val="000000"/>
          <w:sz w:val="24"/>
          <w:highlight w:val="none"/>
        </w:rPr>
      </w:pPr>
      <w:r>
        <w:rPr>
          <w:rFonts w:hint="eastAsia"/>
          <w:color w:val="000000"/>
          <w:sz w:val="24"/>
          <w:highlight w:val="none"/>
        </w:rPr>
        <w:t>本标准的</w:t>
      </w:r>
      <w:r>
        <w:rPr>
          <w:rFonts w:hint="eastAsia"/>
          <w:color w:val="000000"/>
          <w:sz w:val="24"/>
          <w:highlight w:val="none"/>
          <w:lang w:val="en-US" w:eastAsia="zh-CN"/>
        </w:rPr>
        <w:t>数据取值</w:t>
      </w:r>
      <w:r>
        <w:rPr>
          <w:rFonts w:hint="eastAsia"/>
          <w:color w:val="000000"/>
          <w:sz w:val="24"/>
          <w:highlight w:val="none"/>
          <w:lang w:eastAsia="zh-CN"/>
        </w:rPr>
        <w:t>，</w:t>
      </w:r>
      <w:r>
        <w:rPr>
          <w:rFonts w:hint="eastAsia"/>
          <w:color w:val="000000"/>
          <w:sz w:val="24"/>
          <w:highlight w:val="none"/>
          <w:lang w:val="en-US" w:eastAsia="zh-CN"/>
        </w:rPr>
        <w:t>主要</w:t>
      </w:r>
      <w:r>
        <w:rPr>
          <w:rFonts w:hint="eastAsia"/>
          <w:color w:val="000000"/>
          <w:sz w:val="24"/>
          <w:highlight w:val="none"/>
        </w:rPr>
        <w:t>来自于参编的</w:t>
      </w:r>
      <w:r>
        <w:rPr>
          <w:rFonts w:hint="eastAsia"/>
          <w:color w:val="000000"/>
          <w:sz w:val="24"/>
          <w:highlight w:val="none"/>
          <w:lang w:val="en-US" w:eastAsia="zh-CN"/>
        </w:rPr>
        <w:t>100余家轻工业重点实验室和工程技术研究中心的运行统计数据</w:t>
      </w:r>
      <w:r>
        <w:rPr>
          <w:rFonts w:hint="eastAsia"/>
          <w:color w:val="000000"/>
          <w:sz w:val="24"/>
          <w:highlight w:val="none"/>
        </w:rPr>
        <w:t>，</w:t>
      </w:r>
      <w:r>
        <w:rPr>
          <w:rFonts w:hint="eastAsia"/>
          <w:color w:val="000000"/>
          <w:sz w:val="24"/>
          <w:highlight w:val="none"/>
          <w:lang w:val="en-US" w:eastAsia="zh-CN"/>
        </w:rPr>
        <w:t>部分指标参考了国家企业技术中心评价指标，引领值数据，按所有数据的前20%左右取值，</w:t>
      </w:r>
      <w:r>
        <w:rPr>
          <w:rFonts w:hint="eastAsia"/>
          <w:color w:val="000000"/>
          <w:sz w:val="24"/>
          <w:highlight w:val="none"/>
        </w:rPr>
        <w:t>数据具有行业代表性和引领性。</w:t>
      </w:r>
    </w:p>
    <w:p w14:paraId="23A0B432">
      <w:pPr>
        <w:spacing w:line="440" w:lineRule="exact"/>
        <w:ind w:firstLine="480"/>
        <w:rPr>
          <w:rFonts w:hint="eastAsia"/>
          <w:color w:val="000000"/>
          <w:sz w:val="24"/>
          <w:highlight w:val="none"/>
        </w:rPr>
      </w:pPr>
      <w:r>
        <w:rPr>
          <w:rFonts w:hint="eastAsia"/>
          <w:color w:val="000000"/>
          <w:sz w:val="24"/>
          <w:highlight w:val="none"/>
          <w:lang w:val="en-US" w:eastAsia="zh-CN"/>
        </w:rPr>
        <w:t>指标初步确定后，</w:t>
      </w:r>
      <w:r>
        <w:rPr>
          <w:rFonts w:hint="eastAsia"/>
          <w:color w:val="000000"/>
          <w:sz w:val="24"/>
          <w:highlight w:val="none"/>
        </w:rPr>
        <w:t>本标准的</w:t>
      </w:r>
      <w:r>
        <w:rPr>
          <w:rFonts w:hint="eastAsia"/>
          <w:color w:val="000000"/>
          <w:sz w:val="24"/>
          <w:highlight w:val="none"/>
          <w:lang w:val="en-US" w:eastAsia="zh-CN"/>
        </w:rPr>
        <w:t>19</w:t>
      </w:r>
      <w:r>
        <w:rPr>
          <w:rFonts w:hint="eastAsia"/>
          <w:color w:val="000000"/>
          <w:sz w:val="24"/>
          <w:highlight w:val="none"/>
        </w:rPr>
        <w:t>家参编单位</w:t>
      </w:r>
      <w:r>
        <w:rPr>
          <w:rFonts w:hint="eastAsia"/>
          <w:color w:val="000000"/>
          <w:sz w:val="24"/>
          <w:highlight w:val="none"/>
          <w:lang w:val="en-US" w:eastAsia="zh-CN"/>
        </w:rPr>
        <w:t>进行了自评打分</w:t>
      </w:r>
      <w:r>
        <w:rPr>
          <w:rFonts w:hint="eastAsia"/>
          <w:color w:val="000000"/>
          <w:sz w:val="24"/>
          <w:highlight w:val="none"/>
        </w:rPr>
        <w:t>，覆盖了轻工行业低碳转型的重点领域，分别是家电、造纸、食品、陶瓷、</w:t>
      </w:r>
      <w:r>
        <w:rPr>
          <w:rFonts w:hint="eastAsia"/>
          <w:color w:val="000000"/>
          <w:sz w:val="24"/>
          <w:highlight w:val="none"/>
          <w:lang w:val="en-US" w:eastAsia="zh-CN"/>
        </w:rPr>
        <w:t>化妆品、日用杂品、</w:t>
      </w:r>
      <w:r>
        <w:rPr>
          <w:rFonts w:hint="eastAsia"/>
          <w:color w:val="000000"/>
          <w:sz w:val="24"/>
          <w:highlight w:val="none"/>
        </w:rPr>
        <w:t>塑料制品</w:t>
      </w:r>
      <w:r>
        <w:rPr>
          <w:rFonts w:hint="eastAsia"/>
          <w:color w:val="000000"/>
          <w:sz w:val="24"/>
          <w:highlight w:val="none"/>
          <w:lang w:eastAsia="zh-CN"/>
        </w:rPr>
        <w:t>、</w:t>
      </w:r>
      <w:r>
        <w:rPr>
          <w:rFonts w:hint="eastAsia"/>
          <w:color w:val="000000"/>
          <w:sz w:val="24"/>
          <w:highlight w:val="none"/>
          <w:lang w:val="en-US" w:eastAsia="zh-CN"/>
        </w:rPr>
        <w:t>家具、洗涤用品等</w:t>
      </w:r>
      <w:r>
        <w:rPr>
          <w:rFonts w:hint="eastAsia"/>
          <w:color w:val="000000"/>
          <w:sz w:val="24"/>
          <w:highlight w:val="none"/>
        </w:rPr>
        <w:t>领域</w:t>
      </w:r>
      <w:r>
        <w:rPr>
          <w:rFonts w:hint="eastAsia"/>
          <w:color w:val="000000"/>
          <w:sz w:val="24"/>
          <w:highlight w:val="none"/>
          <w:lang w:eastAsia="zh-CN"/>
        </w:rPr>
        <w:t>，</w:t>
      </w:r>
      <w:r>
        <w:rPr>
          <w:rFonts w:hint="eastAsia"/>
          <w:color w:val="000000"/>
          <w:sz w:val="24"/>
          <w:highlight w:val="none"/>
          <w:lang w:val="en-US" w:eastAsia="zh-CN"/>
        </w:rPr>
        <w:t>包含生产型企业、高等院校、科研院所等3类单位，这些单位均为轻工行业重点实验室和工程技术研究中心承担单位，</w:t>
      </w:r>
      <w:r>
        <w:rPr>
          <w:rFonts w:hint="eastAsia"/>
          <w:color w:val="000000"/>
          <w:sz w:val="24"/>
          <w:highlight w:val="none"/>
        </w:rPr>
        <w:t>参编</w:t>
      </w:r>
      <w:r>
        <w:rPr>
          <w:rFonts w:hint="eastAsia"/>
          <w:color w:val="000000"/>
          <w:sz w:val="24"/>
          <w:highlight w:val="none"/>
          <w:lang w:val="en-US" w:eastAsia="zh-CN"/>
        </w:rPr>
        <w:t>单位</w:t>
      </w:r>
      <w:r>
        <w:rPr>
          <w:rFonts w:hint="eastAsia"/>
          <w:color w:val="000000"/>
          <w:sz w:val="24"/>
          <w:highlight w:val="none"/>
        </w:rPr>
        <w:t>提供的验证数据具有极强的行业代表性。</w:t>
      </w:r>
    </w:p>
    <w:p w14:paraId="0758953B">
      <w:pPr>
        <w:spacing w:line="440" w:lineRule="exact"/>
        <w:ind w:firstLine="480"/>
        <w:rPr>
          <w:rFonts w:hint="default" w:eastAsia="宋体"/>
          <w:color w:val="000000"/>
          <w:sz w:val="24"/>
          <w:highlight w:val="none"/>
          <w:lang w:val="en-US" w:eastAsia="zh-CN"/>
        </w:rPr>
      </w:pPr>
      <w:r>
        <w:rPr>
          <w:rFonts w:hint="eastAsia"/>
          <w:color w:val="000000"/>
          <w:sz w:val="24"/>
          <w:highlight w:val="none"/>
        </w:rPr>
        <w:t>企业第一轮自评的数据（见表</w:t>
      </w:r>
      <w:r>
        <w:rPr>
          <w:rFonts w:hint="eastAsia"/>
          <w:color w:val="000000"/>
          <w:sz w:val="24"/>
          <w:highlight w:val="none"/>
          <w:lang w:val="en-US" w:eastAsia="zh-CN"/>
        </w:rPr>
        <w:t>3</w:t>
      </w:r>
      <w:r>
        <w:rPr>
          <w:rFonts w:hint="eastAsia"/>
          <w:color w:val="000000"/>
          <w:sz w:val="24"/>
          <w:highlight w:val="none"/>
        </w:rPr>
        <w:t>），可见19家单位中</w:t>
      </w:r>
      <w:r>
        <w:rPr>
          <w:rFonts w:hint="eastAsia"/>
          <w:color w:val="000000"/>
          <w:sz w:val="24"/>
          <w:highlight w:val="none"/>
          <w:lang w:val="en-US" w:eastAsia="zh-CN"/>
        </w:rPr>
        <w:t>6</w:t>
      </w:r>
      <w:r>
        <w:rPr>
          <w:rFonts w:hint="eastAsia"/>
          <w:color w:val="000000"/>
          <w:sz w:val="24"/>
          <w:highlight w:val="none"/>
        </w:rPr>
        <w:t>0分以下</w:t>
      </w:r>
      <w:r>
        <w:rPr>
          <w:rFonts w:hint="eastAsia"/>
          <w:color w:val="000000"/>
          <w:sz w:val="24"/>
          <w:highlight w:val="none"/>
          <w:lang w:val="en-US" w:eastAsia="zh-CN"/>
        </w:rPr>
        <w:t>1</w:t>
      </w:r>
      <w:r>
        <w:rPr>
          <w:rFonts w:hint="eastAsia"/>
          <w:color w:val="000000"/>
          <w:sz w:val="24"/>
          <w:highlight w:val="none"/>
        </w:rPr>
        <w:t>个，</w:t>
      </w:r>
      <w:r>
        <w:rPr>
          <w:rFonts w:hint="eastAsia"/>
          <w:color w:val="000000"/>
          <w:sz w:val="24"/>
          <w:highlight w:val="none"/>
          <w:lang w:val="en-US" w:eastAsia="zh-CN"/>
        </w:rPr>
        <w:t>94</w:t>
      </w:r>
      <w:r>
        <w:rPr>
          <w:color w:val="000000"/>
          <w:sz w:val="24"/>
          <w:highlight w:val="none"/>
        </w:rPr>
        <w:t>.</w:t>
      </w:r>
      <w:r>
        <w:rPr>
          <w:rFonts w:hint="eastAsia"/>
          <w:color w:val="000000"/>
          <w:sz w:val="24"/>
          <w:highlight w:val="none"/>
          <w:lang w:val="en-US" w:eastAsia="zh-CN"/>
        </w:rPr>
        <w:t>7</w:t>
      </w:r>
      <w:r>
        <w:rPr>
          <w:color w:val="000000"/>
          <w:sz w:val="24"/>
          <w:highlight w:val="none"/>
        </w:rPr>
        <w:t>%</w:t>
      </w:r>
      <w:r>
        <w:rPr>
          <w:rFonts w:hint="eastAsia"/>
          <w:color w:val="000000"/>
          <w:sz w:val="24"/>
          <w:highlight w:val="none"/>
        </w:rPr>
        <w:t>可达推荐分值。</w:t>
      </w:r>
      <w:r>
        <w:rPr>
          <w:rFonts w:hint="eastAsia"/>
          <w:color w:val="000000"/>
          <w:sz w:val="24"/>
          <w:highlight w:val="none"/>
          <w:lang w:val="en-US" w:eastAsia="zh-CN"/>
        </w:rPr>
        <w:t>由于参编单位的整理实力较强，重点实验室和工程技术研究中心的运行评价，按淘汰10%的管理机制推进，符合客观实际。</w:t>
      </w:r>
    </w:p>
    <w:p w14:paraId="3A2BDFD0">
      <w:pPr>
        <w:spacing w:line="440" w:lineRule="exact"/>
        <w:ind w:firstLine="480"/>
        <w:rPr>
          <w:color w:val="000000"/>
          <w:sz w:val="24"/>
          <w:highlight w:val="none"/>
        </w:rPr>
      </w:pPr>
      <w:r>
        <w:rPr>
          <w:rFonts w:hint="eastAsia"/>
          <w:color w:val="000000"/>
          <w:sz w:val="24"/>
          <w:highlight w:val="none"/>
        </w:rPr>
        <w:t>在标准研讨会上，企业一致认为本标准的评价指标应该兼具考核性和</w:t>
      </w:r>
      <w:r>
        <w:rPr>
          <w:rFonts w:hint="eastAsia"/>
          <w:color w:val="000000"/>
          <w:sz w:val="24"/>
          <w:highlight w:val="none"/>
          <w:lang w:val="en-US" w:eastAsia="zh-CN"/>
        </w:rPr>
        <w:t>引导</w:t>
      </w:r>
      <w:r>
        <w:rPr>
          <w:rFonts w:hint="eastAsia"/>
          <w:color w:val="000000"/>
          <w:sz w:val="24"/>
          <w:highlight w:val="none"/>
        </w:rPr>
        <w:t xml:space="preserve">性，最终确定了评价指标的具体数据。 </w:t>
      </w:r>
    </w:p>
    <w:p w14:paraId="25743F84">
      <w:pPr>
        <w:spacing w:line="440" w:lineRule="exact"/>
        <w:ind w:firstLine="480"/>
        <w:rPr>
          <w:color w:val="000000"/>
          <w:sz w:val="24"/>
          <w:highlight w:val="none"/>
        </w:rPr>
      </w:pPr>
    </w:p>
    <w:p w14:paraId="5AD1BB58">
      <w:pPr>
        <w:spacing w:line="440" w:lineRule="exact"/>
        <w:ind w:firstLine="480"/>
        <w:jc w:val="center"/>
        <w:rPr>
          <w:b/>
          <w:bCs/>
          <w:color w:val="000000"/>
          <w:sz w:val="24"/>
          <w:highlight w:val="none"/>
        </w:rPr>
      </w:pPr>
      <w:r>
        <w:rPr>
          <w:rFonts w:hint="eastAsia"/>
          <w:b/>
          <w:bCs/>
          <w:color w:val="000000"/>
          <w:sz w:val="24"/>
          <w:highlight w:val="none"/>
        </w:rPr>
        <w:t>表</w:t>
      </w:r>
      <w:r>
        <w:rPr>
          <w:rFonts w:hint="eastAsia"/>
          <w:b/>
          <w:bCs/>
          <w:color w:val="000000"/>
          <w:sz w:val="24"/>
          <w:highlight w:val="none"/>
          <w:lang w:val="en-US" w:eastAsia="zh-CN"/>
        </w:rPr>
        <w:t>3</w:t>
      </w:r>
      <w:r>
        <w:rPr>
          <w:b/>
          <w:bCs/>
          <w:color w:val="000000"/>
          <w:sz w:val="24"/>
          <w:highlight w:val="none"/>
        </w:rPr>
        <w:t xml:space="preserve"> </w:t>
      </w:r>
      <w:r>
        <w:rPr>
          <w:rFonts w:hint="eastAsia"/>
          <w:b/>
          <w:bCs/>
          <w:color w:val="000000"/>
          <w:sz w:val="24"/>
          <w:highlight w:val="none"/>
        </w:rPr>
        <w:t>企业自评得分统计表</w:t>
      </w:r>
    </w:p>
    <w:tbl>
      <w:tblPr>
        <w:tblStyle w:val="30"/>
        <w:tblW w:w="52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872"/>
        <w:gridCol w:w="2848"/>
        <w:gridCol w:w="2076"/>
      </w:tblGrid>
      <w:tr w14:paraId="30C1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2" w:type="pct"/>
            <w:shd w:val="clear" w:color="auto" w:fill="auto"/>
            <w:noWrap/>
            <w:vAlign w:val="center"/>
          </w:tcPr>
          <w:p w14:paraId="77FF9655">
            <w:pPr>
              <w:widowControl/>
              <w:jc w:val="center"/>
              <w:rPr>
                <w:rFonts w:hint="default" w:ascii="等线" w:hAnsi="等线" w:eastAsia="等线" w:cs="宋体"/>
                <w:b w:val="0"/>
                <w:bCs w:val="0"/>
                <w:color w:val="000000"/>
                <w:kern w:val="0"/>
                <w:sz w:val="22"/>
                <w:szCs w:val="22"/>
                <w:highlight w:val="none"/>
                <w:lang w:eastAsia="zh-CN"/>
              </w:rPr>
            </w:pPr>
            <w:r>
              <w:rPr>
                <w:rFonts w:hint="default" w:ascii="等线" w:hAnsi="等线" w:eastAsia="等线" w:cs="宋体"/>
                <w:b w:val="0"/>
                <w:bCs w:val="0"/>
                <w:color w:val="000000"/>
                <w:kern w:val="0"/>
                <w:sz w:val="22"/>
                <w:szCs w:val="22"/>
                <w:highlight w:val="none"/>
                <w:lang w:val="en-US" w:eastAsia="zh-CN"/>
              </w:rPr>
              <w:t>单位</w:t>
            </w:r>
          </w:p>
        </w:tc>
        <w:tc>
          <w:tcPr>
            <w:tcW w:w="1040" w:type="pct"/>
            <w:shd w:val="clear" w:color="auto" w:fill="auto"/>
            <w:noWrap/>
            <w:vAlign w:val="center"/>
          </w:tcPr>
          <w:p w14:paraId="50F47632">
            <w:pPr>
              <w:widowControl/>
              <w:jc w:val="center"/>
              <w:rPr>
                <w:rFonts w:ascii="等线" w:hAnsi="等线" w:eastAsia="等线" w:cs="宋体"/>
                <w:b w:val="0"/>
                <w:bCs w:val="0"/>
                <w:color w:val="000000"/>
                <w:kern w:val="0"/>
                <w:sz w:val="22"/>
                <w:szCs w:val="22"/>
                <w:highlight w:val="none"/>
              </w:rPr>
            </w:pPr>
            <w:r>
              <w:rPr>
                <w:rFonts w:hint="default" w:ascii="等线" w:hAnsi="等线" w:eastAsia="等线" w:cs="宋体"/>
                <w:b w:val="0"/>
                <w:bCs w:val="0"/>
                <w:color w:val="000000"/>
                <w:kern w:val="0"/>
                <w:sz w:val="22"/>
                <w:szCs w:val="22"/>
                <w:highlight w:val="none"/>
              </w:rPr>
              <w:t>自评分值</w:t>
            </w:r>
          </w:p>
        </w:tc>
        <w:tc>
          <w:tcPr>
            <w:tcW w:w="1582" w:type="pct"/>
            <w:vAlign w:val="center"/>
          </w:tcPr>
          <w:p w14:paraId="199D322F">
            <w:pPr>
              <w:widowControl/>
              <w:jc w:val="center"/>
              <w:rPr>
                <w:rFonts w:ascii="等线" w:hAnsi="等线" w:eastAsia="等线" w:cs="宋体"/>
                <w:b w:val="0"/>
                <w:bCs w:val="0"/>
                <w:color w:val="000000"/>
                <w:kern w:val="0"/>
                <w:sz w:val="22"/>
                <w:szCs w:val="22"/>
                <w:highlight w:val="none"/>
              </w:rPr>
            </w:pPr>
            <w:r>
              <w:rPr>
                <w:rFonts w:hint="default" w:ascii="等线" w:hAnsi="等线" w:eastAsia="等线" w:cs="宋体"/>
                <w:b w:val="0"/>
                <w:bCs w:val="0"/>
                <w:color w:val="000000"/>
                <w:kern w:val="0"/>
                <w:sz w:val="22"/>
                <w:szCs w:val="22"/>
                <w:highlight w:val="none"/>
                <w:lang w:val="en-US" w:eastAsia="zh-CN"/>
              </w:rPr>
              <w:t>单位</w:t>
            </w:r>
            <w:r>
              <w:rPr>
                <w:rFonts w:hint="default" w:ascii="等线" w:hAnsi="等线" w:eastAsia="等线" w:cs="宋体"/>
                <w:b w:val="0"/>
                <w:bCs w:val="0"/>
                <w:color w:val="000000"/>
                <w:kern w:val="0"/>
                <w:sz w:val="22"/>
                <w:szCs w:val="22"/>
                <w:highlight w:val="none"/>
              </w:rPr>
              <w:t>类型</w:t>
            </w:r>
          </w:p>
        </w:tc>
        <w:tc>
          <w:tcPr>
            <w:tcW w:w="1153" w:type="pct"/>
            <w:vAlign w:val="center"/>
          </w:tcPr>
          <w:p w14:paraId="173886C2">
            <w:pPr>
              <w:widowControl/>
              <w:jc w:val="center"/>
              <w:rPr>
                <w:rFonts w:ascii="等线" w:hAnsi="等线" w:eastAsia="等线" w:cs="宋体"/>
                <w:b w:val="0"/>
                <w:bCs w:val="0"/>
                <w:color w:val="000000"/>
                <w:kern w:val="0"/>
                <w:sz w:val="22"/>
                <w:szCs w:val="22"/>
                <w:highlight w:val="none"/>
              </w:rPr>
            </w:pPr>
            <w:r>
              <w:rPr>
                <w:rFonts w:hint="eastAsia" w:ascii="等线" w:hAnsi="等线" w:eastAsia="等线" w:cs="宋体"/>
                <w:b w:val="0"/>
                <w:bCs w:val="0"/>
                <w:color w:val="000000"/>
                <w:kern w:val="0"/>
                <w:sz w:val="22"/>
                <w:szCs w:val="22"/>
                <w:highlight w:val="none"/>
                <w:lang w:val="en-US" w:eastAsia="zh-CN"/>
              </w:rPr>
              <w:t>承担的创新平台类型</w:t>
            </w:r>
          </w:p>
        </w:tc>
      </w:tr>
      <w:tr w14:paraId="1505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4DBDB1FA">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w:t>
            </w:r>
          </w:p>
        </w:tc>
        <w:tc>
          <w:tcPr>
            <w:tcW w:w="1040" w:type="pct"/>
            <w:shd w:val="clear" w:color="auto" w:fill="auto"/>
            <w:noWrap/>
            <w:vAlign w:val="center"/>
          </w:tcPr>
          <w:p w14:paraId="32D6D7C7">
            <w:pPr>
              <w:keepNext w:val="0"/>
              <w:keepLines w:val="0"/>
              <w:widowControl/>
              <w:suppressLineNumbers w:val="0"/>
              <w:jc w:val="center"/>
              <w:textAlignment w:val="auto"/>
              <w:rPr>
                <w:rFonts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
              </w:rPr>
              <w:t>65</w:t>
            </w:r>
          </w:p>
        </w:tc>
        <w:tc>
          <w:tcPr>
            <w:tcW w:w="1582" w:type="pct"/>
          </w:tcPr>
          <w:p w14:paraId="1F412FEE">
            <w:pPr>
              <w:jc w:val="center"/>
              <w:rPr>
                <w:rFonts w:hint="eastAsia" w:eastAsia="宋体"/>
                <w:highlight w:val="none"/>
                <w:lang w:eastAsia="zh-CN"/>
              </w:rPr>
            </w:pPr>
            <w:r>
              <w:rPr>
                <w:rFonts w:hint="eastAsia"/>
                <w:highlight w:val="none"/>
                <w:lang w:val="en-US" w:eastAsia="zh-CN"/>
              </w:rPr>
              <w:t>生产型企业</w:t>
            </w:r>
          </w:p>
        </w:tc>
        <w:tc>
          <w:tcPr>
            <w:tcW w:w="1153" w:type="pct"/>
          </w:tcPr>
          <w:p w14:paraId="2CA2C206">
            <w:pPr>
              <w:rPr>
                <w:highlight w:val="none"/>
              </w:rPr>
            </w:pPr>
            <w:r>
              <w:rPr>
                <w:rFonts w:hint="eastAsia"/>
                <w:highlight w:val="none"/>
                <w:lang w:val="en-US" w:eastAsia="zh-CN"/>
              </w:rPr>
              <w:t>工程技术研究中心</w:t>
            </w:r>
          </w:p>
        </w:tc>
      </w:tr>
      <w:tr w14:paraId="2651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21B8795F">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2</w:t>
            </w:r>
          </w:p>
        </w:tc>
        <w:tc>
          <w:tcPr>
            <w:tcW w:w="1040" w:type="pct"/>
            <w:shd w:val="clear" w:color="auto" w:fill="auto"/>
            <w:noWrap/>
            <w:vAlign w:val="center"/>
          </w:tcPr>
          <w:p w14:paraId="27871AF5">
            <w:pPr>
              <w:keepNext w:val="0"/>
              <w:keepLines w:val="0"/>
              <w:widowControl/>
              <w:suppressLineNumbers w:val="0"/>
              <w:jc w:val="center"/>
              <w:textAlignment w:val="auto"/>
              <w:rPr>
                <w:rFonts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
              </w:rPr>
              <w:t>88.56</w:t>
            </w:r>
          </w:p>
        </w:tc>
        <w:tc>
          <w:tcPr>
            <w:tcW w:w="1582" w:type="pct"/>
          </w:tcPr>
          <w:p w14:paraId="23F620FF">
            <w:pPr>
              <w:jc w:val="center"/>
              <w:rPr>
                <w:highlight w:val="none"/>
              </w:rPr>
            </w:pPr>
            <w:r>
              <w:rPr>
                <w:rFonts w:hint="eastAsia"/>
                <w:highlight w:val="none"/>
                <w:lang w:val="en-US" w:eastAsia="zh-CN"/>
              </w:rPr>
              <w:t>生产型企业</w:t>
            </w:r>
          </w:p>
        </w:tc>
        <w:tc>
          <w:tcPr>
            <w:tcW w:w="1153" w:type="pct"/>
          </w:tcPr>
          <w:p w14:paraId="6F74A5BD">
            <w:pPr>
              <w:rPr>
                <w:highlight w:val="none"/>
              </w:rPr>
            </w:pPr>
            <w:r>
              <w:rPr>
                <w:rFonts w:hint="eastAsia"/>
                <w:highlight w:val="none"/>
                <w:lang w:val="en-US" w:eastAsia="zh-CN"/>
              </w:rPr>
              <w:t>工程技术研究中心</w:t>
            </w:r>
          </w:p>
        </w:tc>
      </w:tr>
      <w:tr w14:paraId="6542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64C157D0">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3</w:t>
            </w:r>
          </w:p>
        </w:tc>
        <w:tc>
          <w:tcPr>
            <w:tcW w:w="1040" w:type="pct"/>
            <w:shd w:val="clear" w:color="auto" w:fill="auto"/>
            <w:noWrap/>
            <w:vAlign w:val="center"/>
          </w:tcPr>
          <w:p w14:paraId="2B4BAC9B">
            <w:pPr>
              <w:keepNext w:val="0"/>
              <w:keepLines w:val="0"/>
              <w:widowControl/>
              <w:suppressLineNumbers w:val="0"/>
              <w:jc w:val="center"/>
              <w:textAlignment w:val="auto"/>
              <w:rPr>
                <w:rFonts w:hint="eastAsia" w:ascii="等线" w:hAnsi="等线" w:eastAsia="等线" w:cs="宋体"/>
                <w:color w:val="000000"/>
                <w:kern w:val="0"/>
                <w:sz w:val="22"/>
                <w:szCs w:val="22"/>
                <w:highlight w:val="none"/>
                <w:lang w:val="en-US" w:eastAsia="zh-CN" w:bidi="ar-SA"/>
              </w:rPr>
            </w:pPr>
            <w:r>
              <w:rPr>
                <w:rFonts w:hint="eastAsia" w:ascii="等线" w:hAnsi="等线" w:eastAsia="等线" w:cs="宋体"/>
                <w:i w:val="0"/>
                <w:iCs w:val="0"/>
                <w:color w:val="000000"/>
                <w:kern w:val="0"/>
                <w:sz w:val="22"/>
                <w:szCs w:val="22"/>
                <w:highlight w:val="none"/>
                <w:u w:val="none"/>
                <w:lang w:val="en-US" w:eastAsia="zh-CN" w:bidi="ar-SA"/>
              </w:rPr>
              <w:t>91</w:t>
            </w:r>
          </w:p>
        </w:tc>
        <w:tc>
          <w:tcPr>
            <w:tcW w:w="1582" w:type="pct"/>
          </w:tcPr>
          <w:p w14:paraId="40599E24">
            <w:pPr>
              <w:jc w:val="center"/>
              <w:rPr>
                <w:highlight w:val="none"/>
              </w:rPr>
            </w:pPr>
            <w:r>
              <w:rPr>
                <w:rFonts w:hint="eastAsia"/>
                <w:highlight w:val="none"/>
                <w:lang w:val="en-US" w:eastAsia="zh-CN"/>
              </w:rPr>
              <w:t>生产型企业</w:t>
            </w:r>
          </w:p>
        </w:tc>
        <w:tc>
          <w:tcPr>
            <w:tcW w:w="1153" w:type="pct"/>
          </w:tcPr>
          <w:p w14:paraId="686C9DB8">
            <w:pPr>
              <w:rPr>
                <w:highlight w:val="none"/>
              </w:rPr>
            </w:pPr>
            <w:r>
              <w:rPr>
                <w:rFonts w:hint="eastAsia"/>
                <w:highlight w:val="none"/>
                <w:lang w:val="en-US" w:eastAsia="zh-CN"/>
              </w:rPr>
              <w:t>工程技术研究中心</w:t>
            </w:r>
          </w:p>
        </w:tc>
      </w:tr>
      <w:tr w14:paraId="2A4A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79A19D6A">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4</w:t>
            </w:r>
          </w:p>
        </w:tc>
        <w:tc>
          <w:tcPr>
            <w:tcW w:w="1040" w:type="pct"/>
            <w:shd w:val="clear" w:color="auto" w:fill="auto"/>
            <w:noWrap/>
            <w:vAlign w:val="center"/>
          </w:tcPr>
          <w:p w14:paraId="6FFFAAB4">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70.5</w:t>
            </w:r>
          </w:p>
        </w:tc>
        <w:tc>
          <w:tcPr>
            <w:tcW w:w="1582" w:type="pct"/>
          </w:tcPr>
          <w:p w14:paraId="0334DED8">
            <w:pPr>
              <w:jc w:val="center"/>
              <w:rPr>
                <w:highlight w:val="none"/>
              </w:rPr>
            </w:pPr>
            <w:r>
              <w:rPr>
                <w:rFonts w:hint="eastAsia"/>
                <w:highlight w:val="none"/>
                <w:lang w:val="en-US" w:eastAsia="zh-CN"/>
              </w:rPr>
              <w:t>生产型企业</w:t>
            </w:r>
          </w:p>
        </w:tc>
        <w:tc>
          <w:tcPr>
            <w:tcW w:w="1153" w:type="pct"/>
          </w:tcPr>
          <w:p w14:paraId="74FEE67A">
            <w:pPr>
              <w:rPr>
                <w:highlight w:val="none"/>
              </w:rPr>
            </w:pPr>
            <w:r>
              <w:rPr>
                <w:rFonts w:hint="eastAsia"/>
                <w:highlight w:val="none"/>
                <w:lang w:val="en-US" w:eastAsia="zh-CN"/>
              </w:rPr>
              <w:t>工程技术研究中心</w:t>
            </w:r>
          </w:p>
        </w:tc>
      </w:tr>
      <w:tr w14:paraId="4F54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22" w:type="pct"/>
            <w:shd w:val="clear" w:color="auto" w:fill="auto"/>
            <w:noWrap/>
            <w:vAlign w:val="center"/>
          </w:tcPr>
          <w:p w14:paraId="3712462A">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5</w:t>
            </w:r>
          </w:p>
        </w:tc>
        <w:tc>
          <w:tcPr>
            <w:tcW w:w="1040" w:type="pct"/>
            <w:shd w:val="clear" w:color="auto" w:fill="auto"/>
            <w:noWrap/>
            <w:vAlign w:val="center"/>
          </w:tcPr>
          <w:p w14:paraId="3D963B93">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75.93</w:t>
            </w:r>
          </w:p>
        </w:tc>
        <w:tc>
          <w:tcPr>
            <w:tcW w:w="1582" w:type="pct"/>
          </w:tcPr>
          <w:p w14:paraId="4F05B9B9">
            <w:pPr>
              <w:jc w:val="center"/>
              <w:rPr>
                <w:highlight w:val="none"/>
              </w:rPr>
            </w:pPr>
            <w:r>
              <w:rPr>
                <w:rFonts w:hint="eastAsia"/>
                <w:highlight w:val="none"/>
                <w:lang w:val="en-US" w:eastAsia="zh-CN"/>
              </w:rPr>
              <w:t>生产型企业</w:t>
            </w:r>
          </w:p>
        </w:tc>
        <w:tc>
          <w:tcPr>
            <w:tcW w:w="1153" w:type="pct"/>
          </w:tcPr>
          <w:p w14:paraId="563EA2DA">
            <w:pPr>
              <w:rPr>
                <w:highlight w:val="none"/>
              </w:rPr>
            </w:pPr>
            <w:r>
              <w:rPr>
                <w:rFonts w:hint="eastAsia"/>
                <w:highlight w:val="none"/>
                <w:lang w:val="en-US" w:eastAsia="zh-CN"/>
              </w:rPr>
              <w:t>工程技术研究中心</w:t>
            </w:r>
          </w:p>
        </w:tc>
      </w:tr>
      <w:tr w14:paraId="3466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0AE001E5">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6</w:t>
            </w:r>
          </w:p>
        </w:tc>
        <w:tc>
          <w:tcPr>
            <w:tcW w:w="1040" w:type="pct"/>
            <w:shd w:val="clear" w:color="auto" w:fill="auto"/>
            <w:noWrap/>
            <w:vAlign w:val="center"/>
          </w:tcPr>
          <w:p w14:paraId="51F0DCD2">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75.1</w:t>
            </w:r>
          </w:p>
        </w:tc>
        <w:tc>
          <w:tcPr>
            <w:tcW w:w="1582" w:type="pct"/>
          </w:tcPr>
          <w:p w14:paraId="5CD74DD4">
            <w:pPr>
              <w:jc w:val="center"/>
              <w:rPr>
                <w:highlight w:val="none"/>
              </w:rPr>
            </w:pPr>
            <w:r>
              <w:rPr>
                <w:rFonts w:hint="eastAsia"/>
                <w:highlight w:val="none"/>
                <w:lang w:val="en-US" w:eastAsia="zh-CN"/>
              </w:rPr>
              <w:t>生产型企业</w:t>
            </w:r>
          </w:p>
        </w:tc>
        <w:tc>
          <w:tcPr>
            <w:tcW w:w="1153" w:type="pct"/>
          </w:tcPr>
          <w:p w14:paraId="66AF4366">
            <w:pPr>
              <w:rPr>
                <w:highlight w:val="none"/>
              </w:rPr>
            </w:pPr>
            <w:r>
              <w:rPr>
                <w:rFonts w:hint="eastAsia"/>
                <w:highlight w:val="none"/>
                <w:lang w:val="en-US" w:eastAsia="zh-CN"/>
              </w:rPr>
              <w:t>工程技术研究中心</w:t>
            </w:r>
          </w:p>
        </w:tc>
      </w:tr>
      <w:tr w14:paraId="4138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4BBFDEB0">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7</w:t>
            </w:r>
          </w:p>
        </w:tc>
        <w:tc>
          <w:tcPr>
            <w:tcW w:w="1040" w:type="pct"/>
            <w:shd w:val="clear" w:color="auto" w:fill="auto"/>
            <w:noWrap/>
            <w:vAlign w:val="center"/>
          </w:tcPr>
          <w:p w14:paraId="60AA5B2D">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99</w:t>
            </w:r>
          </w:p>
        </w:tc>
        <w:tc>
          <w:tcPr>
            <w:tcW w:w="1582" w:type="pct"/>
          </w:tcPr>
          <w:p w14:paraId="7807063E">
            <w:pPr>
              <w:jc w:val="center"/>
              <w:rPr>
                <w:highlight w:val="none"/>
              </w:rPr>
            </w:pPr>
            <w:r>
              <w:rPr>
                <w:rFonts w:hint="eastAsia"/>
                <w:highlight w:val="none"/>
                <w:lang w:val="en-US" w:eastAsia="zh-CN"/>
              </w:rPr>
              <w:t>生产型企业</w:t>
            </w:r>
          </w:p>
        </w:tc>
        <w:tc>
          <w:tcPr>
            <w:tcW w:w="1153" w:type="pct"/>
          </w:tcPr>
          <w:p w14:paraId="22F5F06C">
            <w:pPr>
              <w:rPr>
                <w:highlight w:val="none"/>
              </w:rPr>
            </w:pPr>
            <w:r>
              <w:rPr>
                <w:rFonts w:hint="eastAsia"/>
                <w:highlight w:val="none"/>
                <w:lang w:val="en-US" w:eastAsia="zh-CN"/>
              </w:rPr>
              <w:t>工程技术研究中心</w:t>
            </w:r>
          </w:p>
        </w:tc>
      </w:tr>
      <w:tr w14:paraId="63F0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4FA9CEFE">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8</w:t>
            </w:r>
          </w:p>
        </w:tc>
        <w:tc>
          <w:tcPr>
            <w:tcW w:w="1040" w:type="pct"/>
            <w:shd w:val="clear" w:color="auto" w:fill="auto"/>
            <w:noWrap/>
            <w:vAlign w:val="center"/>
          </w:tcPr>
          <w:p w14:paraId="5A3140E8">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88</w:t>
            </w:r>
          </w:p>
        </w:tc>
        <w:tc>
          <w:tcPr>
            <w:tcW w:w="1582" w:type="pct"/>
          </w:tcPr>
          <w:p w14:paraId="4115BCA3">
            <w:pPr>
              <w:jc w:val="center"/>
              <w:rPr>
                <w:highlight w:val="none"/>
              </w:rPr>
            </w:pPr>
            <w:r>
              <w:rPr>
                <w:rFonts w:hint="eastAsia"/>
                <w:highlight w:val="none"/>
                <w:lang w:val="en-US" w:eastAsia="zh-CN"/>
              </w:rPr>
              <w:t>生产型企业</w:t>
            </w:r>
          </w:p>
        </w:tc>
        <w:tc>
          <w:tcPr>
            <w:tcW w:w="1153" w:type="pct"/>
          </w:tcPr>
          <w:p w14:paraId="641053B8">
            <w:pPr>
              <w:rPr>
                <w:highlight w:val="none"/>
              </w:rPr>
            </w:pPr>
            <w:r>
              <w:rPr>
                <w:rFonts w:hint="eastAsia"/>
                <w:highlight w:val="none"/>
                <w:lang w:val="en-US" w:eastAsia="zh-CN"/>
              </w:rPr>
              <w:t>工程技术研究中心</w:t>
            </w:r>
          </w:p>
        </w:tc>
      </w:tr>
      <w:tr w14:paraId="67FF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00241B57">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9</w:t>
            </w:r>
          </w:p>
        </w:tc>
        <w:tc>
          <w:tcPr>
            <w:tcW w:w="1040" w:type="pct"/>
            <w:shd w:val="clear" w:color="auto" w:fill="auto"/>
            <w:noWrap/>
            <w:vAlign w:val="center"/>
          </w:tcPr>
          <w:p w14:paraId="678A91E7">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58.24</w:t>
            </w:r>
          </w:p>
        </w:tc>
        <w:tc>
          <w:tcPr>
            <w:tcW w:w="1582" w:type="pct"/>
          </w:tcPr>
          <w:p w14:paraId="699AA829">
            <w:pPr>
              <w:jc w:val="center"/>
              <w:rPr>
                <w:highlight w:val="none"/>
              </w:rPr>
            </w:pPr>
            <w:r>
              <w:rPr>
                <w:rFonts w:hint="eastAsia"/>
                <w:highlight w:val="none"/>
                <w:lang w:val="en-US" w:eastAsia="zh-CN"/>
              </w:rPr>
              <w:t>生产型企业</w:t>
            </w:r>
          </w:p>
        </w:tc>
        <w:tc>
          <w:tcPr>
            <w:tcW w:w="1153" w:type="pct"/>
          </w:tcPr>
          <w:p w14:paraId="1611F456">
            <w:pPr>
              <w:rPr>
                <w:highlight w:val="none"/>
              </w:rPr>
            </w:pPr>
            <w:r>
              <w:rPr>
                <w:rFonts w:hint="eastAsia"/>
                <w:highlight w:val="none"/>
                <w:lang w:val="en-US" w:eastAsia="zh-CN"/>
              </w:rPr>
              <w:t>工程技术研究中心</w:t>
            </w:r>
          </w:p>
        </w:tc>
      </w:tr>
      <w:tr w14:paraId="23F5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52EDD550">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10</w:t>
            </w:r>
          </w:p>
        </w:tc>
        <w:tc>
          <w:tcPr>
            <w:tcW w:w="1040" w:type="pct"/>
            <w:shd w:val="clear" w:color="auto" w:fill="auto"/>
            <w:noWrap/>
            <w:vAlign w:val="center"/>
          </w:tcPr>
          <w:p w14:paraId="5477363A">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66</w:t>
            </w:r>
          </w:p>
        </w:tc>
        <w:tc>
          <w:tcPr>
            <w:tcW w:w="1582" w:type="pct"/>
          </w:tcPr>
          <w:p w14:paraId="29A52065">
            <w:pPr>
              <w:jc w:val="center"/>
              <w:rPr>
                <w:highlight w:val="none"/>
              </w:rPr>
            </w:pPr>
            <w:r>
              <w:rPr>
                <w:rFonts w:hint="eastAsia"/>
                <w:highlight w:val="none"/>
                <w:lang w:val="en-US" w:eastAsia="zh-CN"/>
              </w:rPr>
              <w:t>生产型企业</w:t>
            </w:r>
          </w:p>
        </w:tc>
        <w:tc>
          <w:tcPr>
            <w:tcW w:w="1153" w:type="pct"/>
          </w:tcPr>
          <w:p w14:paraId="3BA22094">
            <w:pPr>
              <w:rPr>
                <w:highlight w:val="none"/>
              </w:rPr>
            </w:pPr>
            <w:r>
              <w:rPr>
                <w:rFonts w:hint="eastAsia"/>
                <w:highlight w:val="none"/>
                <w:lang w:val="en-US" w:eastAsia="zh-CN"/>
              </w:rPr>
              <w:t>工程技术研究中心</w:t>
            </w:r>
          </w:p>
        </w:tc>
      </w:tr>
      <w:tr w14:paraId="36F5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3CAA85E0">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11</w:t>
            </w:r>
          </w:p>
        </w:tc>
        <w:tc>
          <w:tcPr>
            <w:tcW w:w="1040" w:type="pct"/>
            <w:shd w:val="clear" w:color="auto" w:fill="auto"/>
            <w:noWrap/>
            <w:vAlign w:val="center"/>
          </w:tcPr>
          <w:p w14:paraId="62CB8865">
            <w:pPr>
              <w:keepNext w:val="0"/>
              <w:keepLines w:val="0"/>
              <w:widowControl/>
              <w:suppressLineNumbers w:val="0"/>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i w:val="0"/>
                <w:iCs w:val="0"/>
                <w:color w:val="000000"/>
                <w:kern w:val="0"/>
                <w:sz w:val="22"/>
                <w:szCs w:val="22"/>
                <w:highlight w:val="none"/>
                <w:u w:val="none"/>
                <w:lang w:val="en-US" w:eastAsia="zh-CN" w:bidi="ar-SA"/>
              </w:rPr>
              <w:t>70.5</w:t>
            </w:r>
          </w:p>
        </w:tc>
        <w:tc>
          <w:tcPr>
            <w:tcW w:w="1582" w:type="pct"/>
          </w:tcPr>
          <w:p w14:paraId="5008C61B">
            <w:pPr>
              <w:jc w:val="center"/>
              <w:rPr>
                <w:highlight w:val="none"/>
              </w:rPr>
            </w:pPr>
            <w:r>
              <w:rPr>
                <w:rFonts w:hint="eastAsia"/>
                <w:highlight w:val="none"/>
                <w:lang w:val="en-US" w:eastAsia="zh-CN"/>
              </w:rPr>
              <w:t>生产型企业</w:t>
            </w:r>
          </w:p>
        </w:tc>
        <w:tc>
          <w:tcPr>
            <w:tcW w:w="1153" w:type="pct"/>
          </w:tcPr>
          <w:p w14:paraId="5EF08A2D">
            <w:pPr>
              <w:rPr>
                <w:highlight w:val="none"/>
              </w:rPr>
            </w:pPr>
            <w:r>
              <w:rPr>
                <w:rFonts w:hint="eastAsia"/>
                <w:highlight w:val="none"/>
                <w:lang w:val="en-US" w:eastAsia="zh-CN"/>
              </w:rPr>
              <w:t>工程技术研究中心</w:t>
            </w:r>
          </w:p>
        </w:tc>
      </w:tr>
      <w:tr w14:paraId="32A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22" w:type="pct"/>
            <w:shd w:val="clear" w:color="auto" w:fill="auto"/>
            <w:noWrap/>
            <w:vAlign w:val="center"/>
          </w:tcPr>
          <w:p w14:paraId="541584AC">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12</w:t>
            </w:r>
          </w:p>
        </w:tc>
        <w:tc>
          <w:tcPr>
            <w:tcW w:w="1040" w:type="pct"/>
            <w:shd w:val="clear" w:color="auto" w:fill="auto"/>
            <w:noWrap/>
            <w:vAlign w:val="center"/>
          </w:tcPr>
          <w:p w14:paraId="6C43673D">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lang w:val="en-US" w:eastAsia="zh-CN" w:bidi="ar-SA"/>
              </w:rPr>
            </w:pPr>
            <w:r>
              <w:rPr>
                <w:rFonts w:hint="eastAsia" w:ascii="等线" w:hAnsi="等线" w:eastAsia="等线" w:cs="宋体"/>
                <w:i w:val="0"/>
                <w:iCs w:val="0"/>
                <w:color w:val="000000"/>
                <w:kern w:val="0"/>
                <w:sz w:val="22"/>
                <w:szCs w:val="22"/>
                <w:highlight w:val="none"/>
                <w:u w:val="none"/>
                <w:lang w:val="en-US" w:eastAsia="zh-CN" w:bidi="ar-SA"/>
              </w:rPr>
              <w:t>66.85</w:t>
            </w:r>
          </w:p>
        </w:tc>
        <w:tc>
          <w:tcPr>
            <w:tcW w:w="1582" w:type="pct"/>
            <w:shd w:val="clear"/>
            <w:vAlign w:val="top"/>
          </w:tcPr>
          <w:p w14:paraId="2814CCBC">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高校</w:t>
            </w:r>
          </w:p>
        </w:tc>
        <w:tc>
          <w:tcPr>
            <w:tcW w:w="1153" w:type="pct"/>
            <w:shd w:val="clear"/>
            <w:vAlign w:val="top"/>
          </w:tcPr>
          <w:p w14:paraId="1A2C18DB">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3FFB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02BE9156">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13</w:t>
            </w:r>
          </w:p>
        </w:tc>
        <w:tc>
          <w:tcPr>
            <w:tcW w:w="1040" w:type="pct"/>
            <w:shd w:val="clear" w:color="auto" w:fill="auto"/>
            <w:noWrap/>
            <w:vAlign w:val="center"/>
          </w:tcPr>
          <w:p w14:paraId="5C2385E4">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rPr>
            </w:pPr>
            <w:r>
              <w:rPr>
                <w:rFonts w:hint="eastAsia" w:ascii="等线" w:hAnsi="等线" w:eastAsia="等线" w:cs="宋体"/>
                <w:i w:val="0"/>
                <w:iCs w:val="0"/>
                <w:color w:val="000000"/>
                <w:kern w:val="0"/>
                <w:sz w:val="22"/>
                <w:szCs w:val="22"/>
                <w:highlight w:val="none"/>
                <w:u w:val="none"/>
                <w:lang w:val="en-US" w:eastAsia="zh-CN" w:bidi="ar-SA"/>
              </w:rPr>
              <w:t>70.9</w:t>
            </w:r>
          </w:p>
        </w:tc>
        <w:tc>
          <w:tcPr>
            <w:tcW w:w="1582" w:type="pct"/>
            <w:shd w:val="clear"/>
            <w:vAlign w:val="top"/>
          </w:tcPr>
          <w:p w14:paraId="62B139FC">
            <w:pPr>
              <w:jc w:val="cente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生产型企业</w:t>
            </w:r>
          </w:p>
        </w:tc>
        <w:tc>
          <w:tcPr>
            <w:tcW w:w="1153" w:type="pct"/>
            <w:shd w:val="clear"/>
            <w:vAlign w:val="top"/>
          </w:tcPr>
          <w:p w14:paraId="166A96FA">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443F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1F0D7F15">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14</w:t>
            </w:r>
          </w:p>
        </w:tc>
        <w:tc>
          <w:tcPr>
            <w:tcW w:w="1040" w:type="pct"/>
            <w:shd w:val="clear" w:color="auto" w:fill="auto"/>
            <w:noWrap/>
            <w:vAlign w:val="center"/>
          </w:tcPr>
          <w:p w14:paraId="2AC064F9">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rPr>
            </w:pPr>
            <w:r>
              <w:rPr>
                <w:rFonts w:hint="eastAsia" w:ascii="等线" w:hAnsi="等线" w:eastAsia="等线" w:cs="宋体"/>
                <w:i w:val="0"/>
                <w:iCs w:val="0"/>
                <w:color w:val="000000"/>
                <w:kern w:val="0"/>
                <w:sz w:val="22"/>
                <w:szCs w:val="22"/>
                <w:highlight w:val="none"/>
                <w:u w:val="none"/>
                <w:lang w:val="en-US" w:eastAsia="zh-CN" w:bidi="ar-SA"/>
              </w:rPr>
              <w:t>75.28</w:t>
            </w:r>
          </w:p>
        </w:tc>
        <w:tc>
          <w:tcPr>
            <w:tcW w:w="1582" w:type="pct"/>
            <w:shd w:val="clear"/>
            <w:vAlign w:val="top"/>
          </w:tcPr>
          <w:p w14:paraId="38EE4A1C">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研究院所</w:t>
            </w:r>
          </w:p>
        </w:tc>
        <w:tc>
          <w:tcPr>
            <w:tcW w:w="1153" w:type="pct"/>
            <w:shd w:val="clear"/>
            <w:vAlign w:val="top"/>
          </w:tcPr>
          <w:p w14:paraId="4EBC14AB">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4205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1E1123FF">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15</w:t>
            </w:r>
          </w:p>
        </w:tc>
        <w:tc>
          <w:tcPr>
            <w:tcW w:w="1040" w:type="pct"/>
            <w:shd w:val="clear" w:color="auto" w:fill="auto"/>
            <w:noWrap/>
            <w:vAlign w:val="center"/>
          </w:tcPr>
          <w:p w14:paraId="371EFD3A">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rPr>
            </w:pPr>
            <w:r>
              <w:rPr>
                <w:rFonts w:hint="eastAsia" w:ascii="等线" w:hAnsi="等线" w:eastAsia="等线" w:cs="宋体"/>
                <w:i w:val="0"/>
                <w:iCs w:val="0"/>
                <w:color w:val="000000"/>
                <w:kern w:val="0"/>
                <w:sz w:val="22"/>
                <w:szCs w:val="22"/>
                <w:highlight w:val="none"/>
                <w:u w:val="none"/>
                <w:lang w:val="en-US" w:eastAsia="zh-CN" w:bidi="ar-SA"/>
              </w:rPr>
              <w:t>82</w:t>
            </w:r>
          </w:p>
        </w:tc>
        <w:tc>
          <w:tcPr>
            <w:tcW w:w="1582" w:type="pct"/>
            <w:shd w:val="clear"/>
            <w:vAlign w:val="top"/>
          </w:tcPr>
          <w:p w14:paraId="0D10DA5D">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高校</w:t>
            </w:r>
          </w:p>
        </w:tc>
        <w:tc>
          <w:tcPr>
            <w:tcW w:w="1153" w:type="pct"/>
            <w:shd w:val="clear"/>
            <w:vAlign w:val="top"/>
          </w:tcPr>
          <w:p w14:paraId="313E54F3">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0588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16738584">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16</w:t>
            </w:r>
          </w:p>
        </w:tc>
        <w:tc>
          <w:tcPr>
            <w:tcW w:w="1040" w:type="pct"/>
            <w:shd w:val="clear" w:color="auto" w:fill="auto"/>
            <w:noWrap/>
            <w:vAlign w:val="center"/>
          </w:tcPr>
          <w:p w14:paraId="0B9C5F57">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lang w:val="en-US" w:eastAsia="zh-CN" w:bidi="ar-SA"/>
              </w:rPr>
            </w:pPr>
            <w:r>
              <w:rPr>
                <w:rFonts w:hint="eastAsia" w:ascii="等线" w:hAnsi="等线" w:eastAsia="等线" w:cs="宋体"/>
                <w:i w:val="0"/>
                <w:iCs w:val="0"/>
                <w:color w:val="000000"/>
                <w:kern w:val="0"/>
                <w:sz w:val="22"/>
                <w:szCs w:val="22"/>
                <w:highlight w:val="none"/>
                <w:u w:val="none"/>
                <w:lang w:val="en-US" w:eastAsia="zh-CN" w:bidi="ar-SA"/>
              </w:rPr>
              <w:t>67</w:t>
            </w:r>
          </w:p>
        </w:tc>
        <w:tc>
          <w:tcPr>
            <w:tcW w:w="1582" w:type="pct"/>
            <w:shd w:val="clear"/>
            <w:vAlign w:val="top"/>
          </w:tcPr>
          <w:p w14:paraId="3556D48D">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生产型企业</w:t>
            </w:r>
          </w:p>
        </w:tc>
        <w:tc>
          <w:tcPr>
            <w:tcW w:w="1153" w:type="pct"/>
            <w:shd w:val="clear"/>
            <w:vAlign w:val="top"/>
          </w:tcPr>
          <w:p w14:paraId="1DB4E153">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44B4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7FBE1F65">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17</w:t>
            </w:r>
          </w:p>
        </w:tc>
        <w:tc>
          <w:tcPr>
            <w:tcW w:w="1040" w:type="pct"/>
            <w:shd w:val="clear" w:color="auto" w:fill="auto"/>
            <w:noWrap/>
            <w:vAlign w:val="center"/>
          </w:tcPr>
          <w:p w14:paraId="2F437992">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rPr>
            </w:pPr>
            <w:r>
              <w:rPr>
                <w:rFonts w:hint="eastAsia" w:ascii="等线" w:hAnsi="等线" w:eastAsia="等线" w:cs="宋体"/>
                <w:i w:val="0"/>
                <w:iCs w:val="0"/>
                <w:color w:val="000000"/>
                <w:kern w:val="0"/>
                <w:sz w:val="22"/>
                <w:szCs w:val="22"/>
                <w:highlight w:val="none"/>
                <w:u w:val="none"/>
                <w:lang w:val="en-US" w:eastAsia="zh-CN" w:bidi="ar-SA"/>
              </w:rPr>
              <w:t>85</w:t>
            </w:r>
          </w:p>
        </w:tc>
        <w:tc>
          <w:tcPr>
            <w:tcW w:w="1582" w:type="pct"/>
            <w:shd w:val="clear"/>
            <w:vAlign w:val="top"/>
          </w:tcPr>
          <w:p w14:paraId="58F80A5C">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研究院所</w:t>
            </w:r>
          </w:p>
        </w:tc>
        <w:tc>
          <w:tcPr>
            <w:tcW w:w="1153" w:type="pct"/>
            <w:shd w:val="clear"/>
            <w:vAlign w:val="top"/>
          </w:tcPr>
          <w:p w14:paraId="4B5BCB6E">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019C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2790FEC6">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18</w:t>
            </w:r>
          </w:p>
        </w:tc>
        <w:tc>
          <w:tcPr>
            <w:tcW w:w="1040" w:type="pct"/>
            <w:shd w:val="clear" w:color="auto" w:fill="auto"/>
            <w:noWrap/>
            <w:vAlign w:val="center"/>
          </w:tcPr>
          <w:p w14:paraId="4AC86CB6">
            <w:pPr>
              <w:jc w:val="center"/>
              <w:textAlignment w:val="auto"/>
              <w:rPr>
                <w:rFonts w:hint="eastAsia" w:ascii="等线" w:hAnsi="等线" w:eastAsia="等线" w:cs="宋体"/>
                <w:color w:val="000000"/>
                <w:kern w:val="0"/>
                <w:sz w:val="22"/>
                <w:szCs w:val="22"/>
                <w:highlight w:val="none"/>
                <w:u w:val="none"/>
              </w:rPr>
            </w:pPr>
            <w:r>
              <w:rPr>
                <w:rFonts w:hint="eastAsia" w:ascii="等线" w:hAnsi="等线" w:eastAsia="等线" w:cs="宋体"/>
                <w:i w:val="0"/>
                <w:iCs w:val="0"/>
                <w:color w:val="000000"/>
                <w:kern w:val="0"/>
                <w:sz w:val="22"/>
                <w:szCs w:val="22"/>
                <w:highlight w:val="none"/>
                <w:u w:val="none"/>
                <w:lang w:val="en-US" w:eastAsia="zh-CN" w:bidi="ar-SA"/>
              </w:rPr>
              <w:t>93</w:t>
            </w:r>
          </w:p>
        </w:tc>
        <w:tc>
          <w:tcPr>
            <w:tcW w:w="1582" w:type="pct"/>
            <w:shd w:val="clear"/>
            <w:vAlign w:val="top"/>
          </w:tcPr>
          <w:p w14:paraId="75C26D6C">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生产型企业</w:t>
            </w:r>
          </w:p>
        </w:tc>
        <w:tc>
          <w:tcPr>
            <w:tcW w:w="1153" w:type="pct"/>
            <w:shd w:val="clear"/>
            <w:vAlign w:val="top"/>
          </w:tcPr>
          <w:p w14:paraId="75812936">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r w14:paraId="1347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2" w:type="pct"/>
            <w:shd w:val="clear" w:color="auto" w:fill="auto"/>
            <w:noWrap/>
            <w:vAlign w:val="center"/>
          </w:tcPr>
          <w:p w14:paraId="23FDD049">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单位</w:t>
            </w:r>
            <w:r>
              <w:rPr>
                <w:rFonts w:hint="eastAsia" w:ascii="等线" w:hAnsi="等线" w:eastAsia="等线" w:cs="宋体"/>
                <w:color w:val="000000"/>
                <w:kern w:val="0"/>
                <w:sz w:val="22"/>
                <w:szCs w:val="22"/>
                <w:highlight w:val="none"/>
              </w:rPr>
              <w:t>19</w:t>
            </w:r>
          </w:p>
        </w:tc>
        <w:tc>
          <w:tcPr>
            <w:tcW w:w="1040" w:type="pct"/>
            <w:shd w:val="clear" w:color="auto" w:fill="auto"/>
            <w:noWrap/>
            <w:vAlign w:val="center"/>
          </w:tcPr>
          <w:p w14:paraId="70F4CB7D">
            <w:pPr>
              <w:keepNext w:val="0"/>
              <w:keepLines w:val="0"/>
              <w:widowControl/>
              <w:suppressLineNumbers w:val="0"/>
              <w:jc w:val="center"/>
              <w:textAlignment w:val="auto"/>
              <w:rPr>
                <w:rFonts w:hint="eastAsia" w:ascii="等线" w:hAnsi="等线" w:eastAsia="等线" w:cs="宋体"/>
                <w:color w:val="000000"/>
                <w:kern w:val="0"/>
                <w:sz w:val="22"/>
                <w:szCs w:val="22"/>
                <w:highlight w:val="none"/>
                <w:u w:val="none"/>
              </w:rPr>
            </w:pPr>
            <w:r>
              <w:rPr>
                <w:rFonts w:hint="eastAsia" w:ascii="等线" w:hAnsi="等线" w:eastAsia="等线" w:cs="宋体"/>
                <w:i w:val="0"/>
                <w:iCs w:val="0"/>
                <w:color w:val="000000"/>
                <w:kern w:val="0"/>
                <w:sz w:val="22"/>
                <w:szCs w:val="22"/>
                <w:highlight w:val="none"/>
                <w:u w:val="none"/>
                <w:lang w:val="en-US" w:eastAsia="zh-CN" w:bidi="ar-SA"/>
              </w:rPr>
              <w:t>100</w:t>
            </w:r>
          </w:p>
        </w:tc>
        <w:tc>
          <w:tcPr>
            <w:tcW w:w="1582" w:type="pct"/>
            <w:shd w:val="clear"/>
            <w:vAlign w:val="top"/>
          </w:tcPr>
          <w:p w14:paraId="370D60D3">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生产型企业</w:t>
            </w:r>
          </w:p>
        </w:tc>
        <w:tc>
          <w:tcPr>
            <w:tcW w:w="1153" w:type="pct"/>
            <w:shd w:val="clear"/>
            <w:vAlign w:val="top"/>
          </w:tcPr>
          <w:p w14:paraId="193B3525">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重点实验室</w:t>
            </w:r>
          </w:p>
        </w:tc>
      </w:tr>
    </w:tbl>
    <w:p w14:paraId="660C7928">
      <w:pPr>
        <w:spacing w:line="440" w:lineRule="exact"/>
        <w:ind w:firstLine="480"/>
        <w:jc w:val="center"/>
        <w:rPr>
          <w:color w:val="000000"/>
          <w:sz w:val="24"/>
          <w:highlight w:val="none"/>
        </w:rPr>
      </w:pPr>
    </w:p>
    <w:p w14:paraId="213684A1">
      <w:pPr>
        <w:spacing w:line="440" w:lineRule="exact"/>
        <w:ind w:firstLine="480"/>
        <w:jc w:val="center"/>
        <w:rPr>
          <w:color w:val="000000"/>
          <w:sz w:val="24"/>
          <w:highlight w:val="none"/>
        </w:rPr>
      </w:pPr>
    </w:p>
    <w:p w14:paraId="33F9E325">
      <w:pPr>
        <w:pStyle w:val="11"/>
        <w:spacing w:line="440" w:lineRule="exact"/>
        <w:ind w:firstLine="0"/>
        <w:outlineLvl w:val="0"/>
        <w:rPr>
          <w:rFonts w:ascii="Times New Roman" w:eastAsia="宋体"/>
          <w:b/>
          <w:kern w:val="0"/>
          <w:sz w:val="24"/>
          <w:szCs w:val="24"/>
          <w:highlight w:val="none"/>
        </w:rPr>
      </w:pPr>
      <w:bookmarkStart w:id="12" w:name="_Toc132710506"/>
      <w:r>
        <w:rPr>
          <w:rFonts w:hint="eastAsia" w:ascii="Times New Roman" w:eastAsia="宋体"/>
          <w:b/>
          <w:kern w:val="0"/>
          <w:sz w:val="24"/>
          <w:szCs w:val="24"/>
          <w:highlight w:val="none"/>
        </w:rPr>
        <w:t>六、标准中</w:t>
      </w:r>
      <w:r>
        <w:rPr>
          <w:rFonts w:ascii="Times New Roman" w:eastAsia="宋体"/>
          <w:b/>
          <w:kern w:val="0"/>
          <w:sz w:val="24"/>
          <w:szCs w:val="24"/>
          <w:highlight w:val="none"/>
        </w:rPr>
        <w:t>涉及专利</w:t>
      </w:r>
      <w:r>
        <w:rPr>
          <w:rFonts w:hint="eastAsia" w:ascii="Times New Roman" w:eastAsia="宋体"/>
          <w:b/>
          <w:kern w:val="0"/>
          <w:sz w:val="24"/>
          <w:szCs w:val="24"/>
          <w:highlight w:val="none"/>
        </w:rPr>
        <w:t>的</w:t>
      </w:r>
      <w:r>
        <w:rPr>
          <w:rFonts w:ascii="Times New Roman" w:eastAsia="宋体"/>
          <w:b/>
          <w:kern w:val="0"/>
          <w:sz w:val="24"/>
          <w:szCs w:val="24"/>
          <w:highlight w:val="none"/>
        </w:rPr>
        <w:t>情况</w:t>
      </w:r>
      <w:bookmarkEnd w:id="12"/>
    </w:p>
    <w:p w14:paraId="0087F0AF">
      <w:pPr>
        <w:spacing w:line="440" w:lineRule="exact"/>
        <w:ind w:firstLine="480"/>
        <w:rPr>
          <w:color w:val="000000"/>
          <w:sz w:val="24"/>
          <w:highlight w:val="none"/>
        </w:rPr>
      </w:pPr>
      <w:r>
        <w:rPr>
          <w:color w:val="000000"/>
          <w:sz w:val="24"/>
          <w:highlight w:val="none"/>
        </w:rPr>
        <w:t>本标准不涉及相关专利</w:t>
      </w:r>
      <w:r>
        <w:rPr>
          <w:rFonts w:hint="eastAsia"/>
          <w:color w:val="000000"/>
          <w:sz w:val="24"/>
          <w:highlight w:val="none"/>
        </w:rPr>
        <w:t>问题。</w:t>
      </w:r>
    </w:p>
    <w:p w14:paraId="77ACA043">
      <w:pPr>
        <w:pStyle w:val="11"/>
        <w:spacing w:line="440" w:lineRule="exact"/>
        <w:ind w:firstLine="0"/>
        <w:outlineLvl w:val="0"/>
        <w:rPr>
          <w:rFonts w:hAnsi="仿宋_GB2312" w:cs="仿宋_GB2312"/>
          <w:bCs/>
          <w:highlight w:val="none"/>
        </w:rPr>
      </w:pPr>
      <w:bookmarkStart w:id="13" w:name="_Toc132710507"/>
      <w:r>
        <w:rPr>
          <w:rFonts w:hint="eastAsia" w:ascii="Times New Roman" w:eastAsia="宋体"/>
          <w:b/>
          <w:kern w:val="0"/>
          <w:sz w:val="24"/>
          <w:szCs w:val="24"/>
          <w:highlight w:val="none"/>
        </w:rPr>
        <w:t>七、预期达到的社会效益、对产业发展的作用等情况</w:t>
      </w:r>
      <w:bookmarkEnd w:id="13"/>
    </w:p>
    <w:p w14:paraId="2E18F9CE">
      <w:pPr>
        <w:pStyle w:val="11"/>
        <w:spacing w:line="440" w:lineRule="exact"/>
        <w:outlineLvl w:val="0"/>
        <w:rPr>
          <w:rFonts w:ascii="Times New Roman" w:eastAsia="宋体"/>
          <w:color w:val="000000"/>
          <w:sz w:val="24"/>
          <w:szCs w:val="24"/>
          <w:highlight w:val="none"/>
        </w:rPr>
      </w:pPr>
      <w:bookmarkStart w:id="14" w:name="_Toc132710508"/>
      <w:r>
        <w:rPr>
          <w:rFonts w:hint="eastAsia" w:ascii="Times New Roman" w:eastAsia="宋体"/>
          <w:color w:val="000000"/>
          <w:sz w:val="24"/>
          <w:szCs w:val="24"/>
          <w:highlight w:val="none"/>
        </w:rPr>
        <w:t>轻工业是我国国民经济的传统优势产业、重要民生产业。2025年，轻工业经济运行稳健向好，彰显出强劲的发展韧性。1—10月，轻工业累计实现营业收入19万亿元，同比增长1.9%；实现利润1.14万亿元，同比增长1.6%。轻工业以占全国工业13%的资产，实现了全国工业16.7%的营业收入和19.2%的利润，为国民经济平稳增长作出了积极贡献。中国轻工联坚持创新驱动，“壮主体、强供给、促转化”，大力提升产业科技创新能力，有力带动了产业跃迁升级。2024年轻工科技百强企业研发投入强度达2.9%，轻工领军企业研发投入持续加强，企业创新主体地位突显。“十四五”全行业有效发明专利从12.7万件增至21.4万件，年均增长12.3%。一大批创新成果落地应用。</w:t>
      </w:r>
    </w:p>
    <w:p w14:paraId="01ACB3C1">
      <w:pPr>
        <w:pStyle w:val="146"/>
        <w:spacing w:line="440" w:lineRule="exact"/>
        <w:ind w:firstLine="480"/>
        <w:rPr>
          <w:rFonts w:hint="eastAsia" w:ascii="Times New Roman"/>
          <w:sz w:val="24"/>
          <w:szCs w:val="24"/>
          <w:highlight w:val="none"/>
        </w:rPr>
      </w:pPr>
      <w:r>
        <w:rPr>
          <w:rFonts w:hint="eastAsia" w:ascii="Times New Roman" w:eastAsia="宋体"/>
          <w:color w:val="000000"/>
          <w:sz w:val="24"/>
          <w:szCs w:val="24"/>
          <w:highlight w:val="none"/>
        </w:rPr>
        <w:t>中国轻工联落实新发展理念，坚持创新引领，形成了多层级创新体系。目前，轻工业已创建全国重点实验室25个、国家工程研究中心44个，国家级制造业创新中心4个，国家级企业技术中心214个，形成了轻工领域实施国家战略的科技力量，成为科技攻关的“先锋队”</w:t>
      </w:r>
      <w:r>
        <w:rPr>
          <w:rFonts w:hint="eastAsia" w:ascii="Times New Roman"/>
          <w:color w:val="000000"/>
          <w:sz w:val="24"/>
          <w:szCs w:val="24"/>
          <w:highlight w:val="none"/>
          <w:lang w:eastAsia="zh-CN"/>
        </w:rPr>
        <w:t>；</w:t>
      </w:r>
      <w:r>
        <w:rPr>
          <w:rFonts w:hint="eastAsia" w:ascii="Times New Roman"/>
          <w:sz w:val="24"/>
          <w:szCs w:val="24"/>
          <w:highlight w:val="none"/>
        </w:rPr>
        <w:t>已认定轻工业重点实验室138个、工程技术研究中心127个，基本涵盖轻工业创新发展的重点领域，形成了推动行业创新的有生力量。</w:t>
      </w:r>
    </w:p>
    <w:p w14:paraId="5863A09C">
      <w:pPr>
        <w:pStyle w:val="146"/>
        <w:spacing w:line="440" w:lineRule="exact"/>
        <w:ind w:firstLine="480"/>
        <w:rPr>
          <w:rFonts w:hint="default" w:ascii="Times New Roman" w:eastAsia="宋体"/>
          <w:sz w:val="24"/>
          <w:szCs w:val="24"/>
          <w:highlight w:val="none"/>
          <w:lang w:val="en-US" w:eastAsia="zh-CN"/>
        </w:rPr>
      </w:pPr>
      <w:r>
        <w:rPr>
          <w:rFonts w:hint="eastAsia" w:ascii="Times New Roman"/>
          <w:sz w:val="24"/>
          <w:szCs w:val="24"/>
          <w:highlight w:val="none"/>
        </w:rPr>
        <w:t>《中共中央关于制定国民经济和社会发展第十五个五年规划的建议》</w:t>
      </w:r>
      <w:r>
        <w:rPr>
          <w:rFonts w:hint="eastAsia" w:ascii="Times New Roman"/>
          <w:sz w:val="24"/>
          <w:szCs w:val="24"/>
          <w:highlight w:val="none"/>
          <w:lang w:val="en-US" w:eastAsia="zh-CN"/>
        </w:rPr>
        <w:t>明确，将“建设现代化产业体系，巩固壮大实体经济根基”“加快高水平科技自立自强，引领发展新质生产力”作为“十五五”时期经济社会发展重要部署。加快推动科技创新和产业创新深入融合，发展轻工业新质生产力，推动轻工业转向创新为内驱动力的高质量发展，是“十五五”时期轻工业发展的重要任务。建设高水平行业重点实验室和工程技术研究中心，加快行业关键技术攻关，推动创新成果转化，是推动轻工业创新发展的重要路径。本标准的制定，将从研发投入、自主创新能力、产业创新贡献、科技攻关能力等方面，强化轻工业重点实验室和工程技术研究中心建设，以标准化推动建设规范化、创新产业化，更好支撑轻工强国建设。</w:t>
      </w:r>
    </w:p>
    <w:p w14:paraId="3734EB6E">
      <w:pPr>
        <w:pStyle w:val="11"/>
        <w:spacing w:line="440" w:lineRule="exact"/>
        <w:outlineLvl w:val="0"/>
        <w:rPr>
          <w:rFonts w:ascii="Times New Roman" w:eastAsia="宋体"/>
          <w:b/>
          <w:bCs/>
          <w:color w:val="F79646" w:themeColor="accent6"/>
          <w:sz w:val="24"/>
          <w:szCs w:val="24"/>
          <w:highlight w:val="none"/>
          <w14:textFill>
            <w14:solidFill>
              <w14:schemeClr w14:val="accent6"/>
            </w14:solidFill>
          </w14:textFill>
        </w:rPr>
      </w:pPr>
    </w:p>
    <w:p w14:paraId="42A3FE82">
      <w:pPr>
        <w:pStyle w:val="11"/>
        <w:spacing w:line="440" w:lineRule="exact"/>
        <w:ind w:firstLine="0"/>
        <w:outlineLvl w:val="0"/>
        <w:rPr>
          <w:rFonts w:ascii="Times New Roman" w:eastAsia="宋体"/>
          <w:b/>
          <w:kern w:val="0"/>
          <w:sz w:val="24"/>
          <w:szCs w:val="24"/>
          <w:highlight w:val="none"/>
        </w:rPr>
      </w:pPr>
      <w:r>
        <w:rPr>
          <w:rFonts w:hint="eastAsia" w:ascii="Times New Roman" w:eastAsia="宋体"/>
          <w:b/>
          <w:kern w:val="0"/>
          <w:sz w:val="24"/>
          <w:szCs w:val="24"/>
          <w:highlight w:val="none"/>
        </w:rPr>
        <w:t>八、采用国际标准和国外先进标准情况，与国际、国外同类标准水平的对比情况，国内外关键指标对比分析或与测试的国外样品、样机的相关数据对比情况</w:t>
      </w:r>
      <w:bookmarkEnd w:id="14"/>
    </w:p>
    <w:p w14:paraId="3689B2AD">
      <w:pPr>
        <w:widowControl/>
        <w:spacing w:line="440" w:lineRule="exact"/>
        <w:ind w:firstLine="480" w:firstLineChars="200"/>
        <w:rPr>
          <w:color w:val="000000"/>
          <w:sz w:val="24"/>
          <w:highlight w:val="none"/>
        </w:rPr>
      </w:pPr>
      <w:r>
        <w:rPr>
          <w:color w:val="000000"/>
          <w:sz w:val="24"/>
          <w:highlight w:val="none"/>
        </w:rPr>
        <w:t>标准制定</w:t>
      </w:r>
      <w:r>
        <w:rPr>
          <w:rFonts w:hint="eastAsia"/>
          <w:color w:val="000000"/>
          <w:sz w:val="24"/>
          <w:highlight w:val="none"/>
        </w:rPr>
        <w:t>工作</w:t>
      </w:r>
      <w:r>
        <w:rPr>
          <w:color w:val="000000"/>
          <w:sz w:val="24"/>
          <w:highlight w:val="none"/>
        </w:rPr>
        <w:t>组查阅了国外文献和相关标准，未发现与之有关的相关标准和文献资料，因此，本标准在制定过程中未采用任何国际标准和国外先进标准。</w:t>
      </w:r>
    </w:p>
    <w:p w14:paraId="63BB66AD">
      <w:pPr>
        <w:pStyle w:val="11"/>
        <w:spacing w:line="440" w:lineRule="exact"/>
        <w:ind w:firstLine="0"/>
        <w:outlineLvl w:val="0"/>
        <w:rPr>
          <w:rFonts w:ascii="Times New Roman" w:eastAsia="宋体"/>
          <w:b/>
          <w:color w:val="000000"/>
          <w:sz w:val="24"/>
          <w:szCs w:val="24"/>
          <w:highlight w:val="none"/>
        </w:rPr>
      </w:pPr>
      <w:bookmarkStart w:id="15" w:name="_Toc132710510"/>
      <w:r>
        <w:rPr>
          <w:rFonts w:hint="eastAsia" w:ascii="Times New Roman" w:eastAsia="宋体"/>
          <w:b/>
          <w:color w:val="000000"/>
          <w:sz w:val="24"/>
          <w:szCs w:val="24"/>
          <w:highlight w:val="none"/>
        </w:rPr>
        <w:t>九、</w:t>
      </w:r>
      <w:r>
        <w:rPr>
          <w:rFonts w:ascii="Times New Roman" w:eastAsia="宋体"/>
          <w:b/>
          <w:color w:val="000000"/>
          <w:sz w:val="24"/>
          <w:szCs w:val="24"/>
          <w:highlight w:val="none"/>
        </w:rPr>
        <w:t>重大分歧意见的处理经过和依据</w:t>
      </w:r>
      <w:bookmarkEnd w:id="15"/>
    </w:p>
    <w:p w14:paraId="5D7EA031">
      <w:pPr>
        <w:widowControl/>
        <w:spacing w:line="440" w:lineRule="exact"/>
        <w:ind w:firstLine="480" w:firstLineChars="200"/>
        <w:rPr>
          <w:color w:val="000000"/>
          <w:sz w:val="24"/>
          <w:highlight w:val="none"/>
        </w:rPr>
      </w:pPr>
      <w:r>
        <w:rPr>
          <w:color w:val="000000"/>
          <w:sz w:val="24"/>
          <w:highlight w:val="none"/>
        </w:rPr>
        <w:t>本标准制定过程中无重大分歧意见。</w:t>
      </w:r>
    </w:p>
    <w:p w14:paraId="47427AD6">
      <w:pPr>
        <w:pStyle w:val="11"/>
        <w:spacing w:line="440" w:lineRule="exact"/>
        <w:ind w:firstLine="0"/>
        <w:outlineLvl w:val="0"/>
        <w:rPr>
          <w:rFonts w:ascii="Times New Roman" w:eastAsia="宋体"/>
          <w:b/>
          <w:color w:val="000000"/>
          <w:sz w:val="24"/>
          <w:szCs w:val="24"/>
          <w:highlight w:val="none"/>
        </w:rPr>
      </w:pPr>
      <w:bookmarkStart w:id="16" w:name="_Toc132710511"/>
      <w:r>
        <w:rPr>
          <w:rFonts w:hint="eastAsia" w:ascii="Times New Roman" w:eastAsia="宋体"/>
          <w:b/>
          <w:color w:val="000000"/>
          <w:sz w:val="24"/>
          <w:szCs w:val="24"/>
          <w:highlight w:val="none"/>
        </w:rPr>
        <w:t>十、</w:t>
      </w:r>
      <w:r>
        <w:rPr>
          <w:rFonts w:ascii="Times New Roman" w:eastAsia="宋体"/>
          <w:b/>
          <w:color w:val="000000"/>
          <w:sz w:val="24"/>
          <w:szCs w:val="24"/>
          <w:highlight w:val="none"/>
        </w:rPr>
        <w:t>贯彻标准的要求和措施建议</w:t>
      </w:r>
      <w:bookmarkEnd w:id="16"/>
    </w:p>
    <w:p w14:paraId="45A21C19">
      <w:pPr>
        <w:widowControl/>
        <w:spacing w:line="440" w:lineRule="exact"/>
        <w:ind w:firstLine="480" w:firstLineChars="200"/>
        <w:rPr>
          <w:color w:val="000000"/>
          <w:sz w:val="24"/>
          <w:highlight w:val="none"/>
        </w:rPr>
      </w:pPr>
      <w:r>
        <w:rPr>
          <w:color w:val="000000"/>
          <w:sz w:val="24"/>
          <w:highlight w:val="none"/>
        </w:rPr>
        <w:t>建议本标准自发布之日起实施。建议加强标准的宣贯</w:t>
      </w:r>
      <w:r>
        <w:rPr>
          <w:rFonts w:hint="eastAsia"/>
          <w:color w:val="000000"/>
          <w:sz w:val="24"/>
          <w:highlight w:val="none"/>
        </w:rPr>
        <w:t>，</w:t>
      </w:r>
      <w:r>
        <w:rPr>
          <w:color w:val="000000"/>
          <w:sz w:val="24"/>
          <w:highlight w:val="none"/>
        </w:rPr>
        <w:t>加强标准与其他轻工行业管理工作的衔接</w:t>
      </w:r>
      <w:r>
        <w:rPr>
          <w:rFonts w:hint="eastAsia"/>
          <w:color w:val="000000"/>
          <w:sz w:val="24"/>
          <w:highlight w:val="none"/>
        </w:rPr>
        <w:t>，支持和鼓励行业</w:t>
      </w:r>
      <w:r>
        <w:rPr>
          <w:color w:val="000000"/>
          <w:sz w:val="24"/>
          <w:highlight w:val="none"/>
        </w:rPr>
        <w:t>相关</w:t>
      </w:r>
      <w:r>
        <w:rPr>
          <w:rFonts w:hint="eastAsia"/>
          <w:color w:val="000000"/>
          <w:sz w:val="24"/>
          <w:highlight w:val="none"/>
          <w:lang w:val="en-US" w:eastAsia="zh-CN"/>
        </w:rPr>
        <w:t>单位</w:t>
      </w:r>
      <w:r>
        <w:rPr>
          <w:rFonts w:hint="eastAsia"/>
          <w:color w:val="000000"/>
          <w:sz w:val="24"/>
          <w:highlight w:val="none"/>
        </w:rPr>
        <w:t>积极</w:t>
      </w:r>
      <w:r>
        <w:rPr>
          <w:rFonts w:hint="eastAsia"/>
          <w:color w:val="000000"/>
          <w:sz w:val="24"/>
          <w:highlight w:val="none"/>
          <w:lang w:val="en-US" w:eastAsia="zh-CN"/>
        </w:rPr>
        <w:t>建设</w:t>
      </w:r>
      <w:r>
        <w:rPr>
          <w:rFonts w:hint="eastAsia"/>
          <w:color w:val="000000"/>
          <w:sz w:val="24"/>
          <w:highlight w:val="none"/>
        </w:rPr>
        <w:t>轻工业科技创新平台</w:t>
      </w:r>
      <w:r>
        <w:rPr>
          <w:color w:val="000000"/>
          <w:sz w:val="24"/>
          <w:highlight w:val="none"/>
        </w:rPr>
        <w:t>，</w:t>
      </w:r>
      <w:r>
        <w:rPr>
          <w:rFonts w:hint="eastAsia"/>
          <w:color w:val="000000"/>
          <w:sz w:val="24"/>
          <w:highlight w:val="none"/>
        </w:rPr>
        <w:t>建议标准发布后及时做好标准宣贯工作，并严格依据本标准开展评价。</w:t>
      </w:r>
    </w:p>
    <w:p w14:paraId="48117CF8">
      <w:pPr>
        <w:pStyle w:val="11"/>
        <w:spacing w:line="440" w:lineRule="exact"/>
        <w:ind w:firstLine="0"/>
        <w:outlineLvl w:val="0"/>
        <w:rPr>
          <w:rFonts w:ascii="Times New Roman" w:eastAsia="宋体"/>
          <w:b/>
          <w:color w:val="000000"/>
          <w:sz w:val="24"/>
          <w:szCs w:val="24"/>
          <w:highlight w:val="none"/>
        </w:rPr>
      </w:pPr>
      <w:bookmarkStart w:id="17" w:name="_Toc132710512"/>
      <w:r>
        <w:rPr>
          <w:rFonts w:hint="eastAsia" w:ascii="Times New Roman" w:eastAsia="宋体"/>
          <w:b/>
          <w:color w:val="000000"/>
          <w:sz w:val="24"/>
          <w:szCs w:val="24"/>
          <w:highlight w:val="none"/>
        </w:rPr>
        <w:t>十一、废止现行相关标准的建议</w:t>
      </w:r>
      <w:bookmarkEnd w:id="17"/>
    </w:p>
    <w:p w14:paraId="032E328A">
      <w:pPr>
        <w:widowControl/>
        <w:spacing w:line="440" w:lineRule="exact"/>
        <w:ind w:firstLine="480" w:firstLineChars="200"/>
        <w:rPr>
          <w:color w:val="000000"/>
          <w:sz w:val="24"/>
          <w:highlight w:val="none"/>
        </w:rPr>
      </w:pPr>
      <w:r>
        <w:rPr>
          <w:rFonts w:hint="eastAsia"/>
          <w:color w:val="000000"/>
          <w:sz w:val="24"/>
          <w:highlight w:val="none"/>
        </w:rPr>
        <w:t>无。</w:t>
      </w:r>
    </w:p>
    <w:p w14:paraId="0E32D218">
      <w:pPr>
        <w:pStyle w:val="11"/>
        <w:spacing w:line="440" w:lineRule="exact"/>
        <w:ind w:firstLine="0"/>
        <w:outlineLvl w:val="0"/>
        <w:rPr>
          <w:rFonts w:ascii="Times New Roman" w:eastAsia="宋体"/>
          <w:b/>
          <w:color w:val="000000"/>
          <w:sz w:val="24"/>
          <w:szCs w:val="24"/>
          <w:highlight w:val="none"/>
        </w:rPr>
      </w:pPr>
      <w:bookmarkStart w:id="18" w:name="_Toc132710513"/>
      <w:r>
        <w:rPr>
          <w:rFonts w:hint="eastAsia" w:ascii="Times New Roman" w:eastAsia="宋体"/>
          <w:b/>
          <w:color w:val="000000"/>
          <w:sz w:val="24"/>
          <w:szCs w:val="24"/>
          <w:highlight w:val="none"/>
        </w:rPr>
        <w:t>十二、其他应予说明的事项</w:t>
      </w:r>
      <w:bookmarkEnd w:id="18"/>
    </w:p>
    <w:p w14:paraId="5E956105">
      <w:pPr>
        <w:widowControl/>
        <w:spacing w:line="440" w:lineRule="exact"/>
        <w:ind w:firstLine="480" w:firstLineChars="200"/>
        <w:rPr>
          <w:highlight w:val="none"/>
        </w:rPr>
      </w:pPr>
      <w:r>
        <w:rPr>
          <w:rFonts w:hint="eastAsia"/>
          <w:color w:val="000000"/>
          <w:sz w:val="24"/>
          <w:highlight w:val="none"/>
        </w:rPr>
        <w:t>无。</w:t>
      </w:r>
    </w:p>
    <w:p w14:paraId="7E63C858">
      <w:pPr>
        <w:rPr>
          <w:highlight w:val="none"/>
        </w:rPr>
      </w:pPr>
    </w:p>
    <w:p w14:paraId="45A4A9F2">
      <w:pPr>
        <w:rPr>
          <w:highlight w:val="none"/>
        </w:rPr>
      </w:pPr>
    </w:p>
    <w:p w14:paraId="024083CA">
      <w:pPr>
        <w:rPr>
          <w:highlight w:val="none"/>
        </w:rPr>
      </w:pPr>
    </w:p>
    <w:bookmarkEnd w:id="19"/>
    <w:sectPr>
      <w:footerReference r:id="rId3" w:type="default"/>
      <w:type w:val="continuous"/>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865159"/>
      <w:docPartObj>
        <w:docPartGallery w:val="autotext"/>
      </w:docPartObj>
    </w:sdtPr>
    <w:sdtContent>
      <w:p w14:paraId="5A796EBF">
        <w:pPr>
          <w:pStyle w:val="16"/>
          <w:jc w:val="center"/>
        </w:pPr>
        <w:r>
          <w:fldChar w:fldCharType="begin"/>
        </w:r>
        <w:r>
          <w:instrText xml:space="preserve">PAGE   \* MERGEFORMAT</w:instrText>
        </w:r>
        <w:r>
          <w:fldChar w:fldCharType="separate"/>
        </w:r>
        <w:r>
          <w:rPr>
            <w:lang w:val="zh-CN"/>
          </w:rPr>
          <w:t>6</w:t>
        </w:r>
        <w:r>
          <w:fldChar w:fldCharType="end"/>
        </w:r>
      </w:p>
    </w:sdtContent>
  </w:sdt>
  <w:p w14:paraId="20304CE3">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lvlText w:val="（%2）"/>
      <w:lvlJc w:val="left"/>
      <w:pPr>
        <w:ind w:left="284" w:firstLine="0"/>
      </w:pPr>
      <w:rPr>
        <w:rFonts w:hint="eastAsia"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3）"/>
      <w:lvlJc w:val="left"/>
      <w:pPr>
        <w:ind w:left="426"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0E"/>
    <w:rsid w:val="0000141E"/>
    <w:rsid w:val="0000351C"/>
    <w:rsid w:val="00007488"/>
    <w:rsid w:val="00010CFA"/>
    <w:rsid w:val="00010ED8"/>
    <w:rsid w:val="00011B3A"/>
    <w:rsid w:val="00023D52"/>
    <w:rsid w:val="000248D9"/>
    <w:rsid w:val="00030B31"/>
    <w:rsid w:val="000526F9"/>
    <w:rsid w:val="00056CB9"/>
    <w:rsid w:val="00060E39"/>
    <w:rsid w:val="000729A7"/>
    <w:rsid w:val="000741C6"/>
    <w:rsid w:val="0007581D"/>
    <w:rsid w:val="00077DE8"/>
    <w:rsid w:val="000847B1"/>
    <w:rsid w:val="00092F44"/>
    <w:rsid w:val="00096A76"/>
    <w:rsid w:val="000A7F2D"/>
    <w:rsid w:val="000C4E42"/>
    <w:rsid w:val="000D0B36"/>
    <w:rsid w:val="000D6A82"/>
    <w:rsid w:val="000D6AF4"/>
    <w:rsid w:val="000E1A3E"/>
    <w:rsid w:val="000F7089"/>
    <w:rsid w:val="001073BC"/>
    <w:rsid w:val="0011611B"/>
    <w:rsid w:val="001165E4"/>
    <w:rsid w:val="0012386C"/>
    <w:rsid w:val="0012492D"/>
    <w:rsid w:val="00126BFD"/>
    <w:rsid w:val="00133064"/>
    <w:rsid w:val="00135175"/>
    <w:rsid w:val="00136D3A"/>
    <w:rsid w:val="00143204"/>
    <w:rsid w:val="00144F20"/>
    <w:rsid w:val="00146417"/>
    <w:rsid w:val="00161176"/>
    <w:rsid w:val="001617AE"/>
    <w:rsid w:val="0016243C"/>
    <w:rsid w:val="001671B6"/>
    <w:rsid w:val="0017706D"/>
    <w:rsid w:val="0018757C"/>
    <w:rsid w:val="0019165A"/>
    <w:rsid w:val="00192FE7"/>
    <w:rsid w:val="00196C4D"/>
    <w:rsid w:val="001A0CF7"/>
    <w:rsid w:val="001A4C4D"/>
    <w:rsid w:val="001B4F9E"/>
    <w:rsid w:val="001C13F3"/>
    <w:rsid w:val="001C2D14"/>
    <w:rsid w:val="001C4D06"/>
    <w:rsid w:val="001C7910"/>
    <w:rsid w:val="001D492A"/>
    <w:rsid w:val="001D7A40"/>
    <w:rsid w:val="001E0D63"/>
    <w:rsid w:val="001E7222"/>
    <w:rsid w:val="001F656A"/>
    <w:rsid w:val="001F7BDF"/>
    <w:rsid w:val="002012E8"/>
    <w:rsid w:val="00210B24"/>
    <w:rsid w:val="0021214E"/>
    <w:rsid w:val="00217539"/>
    <w:rsid w:val="00224F7D"/>
    <w:rsid w:val="002353E9"/>
    <w:rsid w:val="002416F9"/>
    <w:rsid w:val="002438BF"/>
    <w:rsid w:val="00244F69"/>
    <w:rsid w:val="00245D22"/>
    <w:rsid w:val="0024728A"/>
    <w:rsid w:val="0025783F"/>
    <w:rsid w:val="002604B7"/>
    <w:rsid w:val="00261FC7"/>
    <w:rsid w:val="0026436B"/>
    <w:rsid w:val="00264881"/>
    <w:rsid w:val="00265247"/>
    <w:rsid w:val="00270C21"/>
    <w:rsid w:val="00287846"/>
    <w:rsid w:val="0029487D"/>
    <w:rsid w:val="002A368F"/>
    <w:rsid w:val="002A3C2E"/>
    <w:rsid w:val="002B01D4"/>
    <w:rsid w:val="002C02AC"/>
    <w:rsid w:val="002D3F2C"/>
    <w:rsid w:val="002D742B"/>
    <w:rsid w:val="002E1062"/>
    <w:rsid w:val="002E1E38"/>
    <w:rsid w:val="002E3344"/>
    <w:rsid w:val="002E7C30"/>
    <w:rsid w:val="002F15F6"/>
    <w:rsid w:val="002F47F5"/>
    <w:rsid w:val="002F7895"/>
    <w:rsid w:val="00327BC6"/>
    <w:rsid w:val="00333F80"/>
    <w:rsid w:val="00336678"/>
    <w:rsid w:val="00341D4A"/>
    <w:rsid w:val="00345CF7"/>
    <w:rsid w:val="00360129"/>
    <w:rsid w:val="00364AB3"/>
    <w:rsid w:val="00375FD8"/>
    <w:rsid w:val="00377295"/>
    <w:rsid w:val="00383721"/>
    <w:rsid w:val="003A511C"/>
    <w:rsid w:val="003B440F"/>
    <w:rsid w:val="003B4785"/>
    <w:rsid w:val="003C1B80"/>
    <w:rsid w:val="003C55E8"/>
    <w:rsid w:val="003D083B"/>
    <w:rsid w:val="003D1C44"/>
    <w:rsid w:val="003E25E4"/>
    <w:rsid w:val="003E34BC"/>
    <w:rsid w:val="003F51DA"/>
    <w:rsid w:val="004012A3"/>
    <w:rsid w:val="0040171B"/>
    <w:rsid w:val="004144E7"/>
    <w:rsid w:val="004165DD"/>
    <w:rsid w:val="00417B1E"/>
    <w:rsid w:val="0042279B"/>
    <w:rsid w:val="00423C24"/>
    <w:rsid w:val="00426954"/>
    <w:rsid w:val="0042779A"/>
    <w:rsid w:val="004325A3"/>
    <w:rsid w:val="004442FC"/>
    <w:rsid w:val="00454FFB"/>
    <w:rsid w:val="00457843"/>
    <w:rsid w:val="0046775D"/>
    <w:rsid w:val="004A53DF"/>
    <w:rsid w:val="004B108E"/>
    <w:rsid w:val="004B3041"/>
    <w:rsid w:val="004B7235"/>
    <w:rsid w:val="004C6440"/>
    <w:rsid w:val="004C72E3"/>
    <w:rsid w:val="004C7AD9"/>
    <w:rsid w:val="004D728E"/>
    <w:rsid w:val="004E0312"/>
    <w:rsid w:val="004E3048"/>
    <w:rsid w:val="004E3903"/>
    <w:rsid w:val="004E5A32"/>
    <w:rsid w:val="004E725E"/>
    <w:rsid w:val="004E771C"/>
    <w:rsid w:val="004F3D88"/>
    <w:rsid w:val="004F5636"/>
    <w:rsid w:val="00506D70"/>
    <w:rsid w:val="00507B64"/>
    <w:rsid w:val="00510B25"/>
    <w:rsid w:val="00513FDA"/>
    <w:rsid w:val="005144F1"/>
    <w:rsid w:val="00514581"/>
    <w:rsid w:val="0051526D"/>
    <w:rsid w:val="0051568C"/>
    <w:rsid w:val="0051594F"/>
    <w:rsid w:val="0051786E"/>
    <w:rsid w:val="005250CE"/>
    <w:rsid w:val="005348F7"/>
    <w:rsid w:val="00540E33"/>
    <w:rsid w:val="00554DBC"/>
    <w:rsid w:val="00560C61"/>
    <w:rsid w:val="00562BB2"/>
    <w:rsid w:val="00574E60"/>
    <w:rsid w:val="00581A9B"/>
    <w:rsid w:val="00586CC4"/>
    <w:rsid w:val="00593649"/>
    <w:rsid w:val="00594D4F"/>
    <w:rsid w:val="005A098D"/>
    <w:rsid w:val="005A4972"/>
    <w:rsid w:val="005B224F"/>
    <w:rsid w:val="005B7FAE"/>
    <w:rsid w:val="005C225C"/>
    <w:rsid w:val="005D0284"/>
    <w:rsid w:val="005E2115"/>
    <w:rsid w:val="005F5FDB"/>
    <w:rsid w:val="005F73DE"/>
    <w:rsid w:val="005F7C6B"/>
    <w:rsid w:val="006218AD"/>
    <w:rsid w:val="00623EEF"/>
    <w:rsid w:val="00632231"/>
    <w:rsid w:val="0063291B"/>
    <w:rsid w:val="0063440C"/>
    <w:rsid w:val="006379E7"/>
    <w:rsid w:val="0064593F"/>
    <w:rsid w:val="006459D3"/>
    <w:rsid w:val="006463B4"/>
    <w:rsid w:val="00667EEB"/>
    <w:rsid w:val="0067526A"/>
    <w:rsid w:val="00677210"/>
    <w:rsid w:val="006801AD"/>
    <w:rsid w:val="0068105F"/>
    <w:rsid w:val="006814AA"/>
    <w:rsid w:val="00690635"/>
    <w:rsid w:val="006914D5"/>
    <w:rsid w:val="00692248"/>
    <w:rsid w:val="006A5257"/>
    <w:rsid w:val="006A6CC5"/>
    <w:rsid w:val="006A7230"/>
    <w:rsid w:val="006B1303"/>
    <w:rsid w:val="006B4046"/>
    <w:rsid w:val="006C2B28"/>
    <w:rsid w:val="006C51B1"/>
    <w:rsid w:val="006C6748"/>
    <w:rsid w:val="006D0E6C"/>
    <w:rsid w:val="006D2713"/>
    <w:rsid w:val="00704983"/>
    <w:rsid w:val="00710091"/>
    <w:rsid w:val="0071141E"/>
    <w:rsid w:val="00720D4D"/>
    <w:rsid w:val="007212A8"/>
    <w:rsid w:val="007239D1"/>
    <w:rsid w:val="007406EE"/>
    <w:rsid w:val="00742A92"/>
    <w:rsid w:val="00744199"/>
    <w:rsid w:val="00754C99"/>
    <w:rsid w:val="00756D17"/>
    <w:rsid w:val="00780A01"/>
    <w:rsid w:val="00785004"/>
    <w:rsid w:val="0079228C"/>
    <w:rsid w:val="007954E7"/>
    <w:rsid w:val="007A1C9A"/>
    <w:rsid w:val="007A24FB"/>
    <w:rsid w:val="007A2E0C"/>
    <w:rsid w:val="007A353B"/>
    <w:rsid w:val="007B0C88"/>
    <w:rsid w:val="007B4794"/>
    <w:rsid w:val="007C0A74"/>
    <w:rsid w:val="007E6C7A"/>
    <w:rsid w:val="007F37D4"/>
    <w:rsid w:val="007F4442"/>
    <w:rsid w:val="00801911"/>
    <w:rsid w:val="008106A7"/>
    <w:rsid w:val="00812DA9"/>
    <w:rsid w:val="00815E94"/>
    <w:rsid w:val="0082084C"/>
    <w:rsid w:val="008225D5"/>
    <w:rsid w:val="00823B8E"/>
    <w:rsid w:val="0082525E"/>
    <w:rsid w:val="00827C1E"/>
    <w:rsid w:val="00830EF1"/>
    <w:rsid w:val="00836279"/>
    <w:rsid w:val="00841FA2"/>
    <w:rsid w:val="00844F57"/>
    <w:rsid w:val="00847318"/>
    <w:rsid w:val="00853BC9"/>
    <w:rsid w:val="00855CF1"/>
    <w:rsid w:val="00860EC1"/>
    <w:rsid w:val="008615B2"/>
    <w:rsid w:val="00863D4E"/>
    <w:rsid w:val="008671C8"/>
    <w:rsid w:val="008676DA"/>
    <w:rsid w:val="00892795"/>
    <w:rsid w:val="008957C8"/>
    <w:rsid w:val="008A7518"/>
    <w:rsid w:val="008D1690"/>
    <w:rsid w:val="008D3CDB"/>
    <w:rsid w:val="008E1156"/>
    <w:rsid w:val="008E5F7A"/>
    <w:rsid w:val="008F4926"/>
    <w:rsid w:val="0091418A"/>
    <w:rsid w:val="009334DE"/>
    <w:rsid w:val="00940DAE"/>
    <w:rsid w:val="00941ACF"/>
    <w:rsid w:val="00960FCE"/>
    <w:rsid w:val="00966D27"/>
    <w:rsid w:val="00975675"/>
    <w:rsid w:val="00987F6A"/>
    <w:rsid w:val="0099748A"/>
    <w:rsid w:val="009A36B5"/>
    <w:rsid w:val="009B011E"/>
    <w:rsid w:val="009C6899"/>
    <w:rsid w:val="009C7060"/>
    <w:rsid w:val="009C7AAC"/>
    <w:rsid w:val="009E72A7"/>
    <w:rsid w:val="009E748A"/>
    <w:rsid w:val="009F1DA6"/>
    <w:rsid w:val="009F2E7C"/>
    <w:rsid w:val="009F666F"/>
    <w:rsid w:val="00A05E67"/>
    <w:rsid w:val="00A06023"/>
    <w:rsid w:val="00A13A98"/>
    <w:rsid w:val="00A20586"/>
    <w:rsid w:val="00A2189A"/>
    <w:rsid w:val="00A23DDD"/>
    <w:rsid w:val="00A276EA"/>
    <w:rsid w:val="00A370D9"/>
    <w:rsid w:val="00A40823"/>
    <w:rsid w:val="00A41D4E"/>
    <w:rsid w:val="00A47871"/>
    <w:rsid w:val="00A60839"/>
    <w:rsid w:val="00A60B00"/>
    <w:rsid w:val="00A645EE"/>
    <w:rsid w:val="00A7105E"/>
    <w:rsid w:val="00A73EC3"/>
    <w:rsid w:val="00A93129"/>
    <w:rsid w:val="00A97959"/>
    <w:rsid w:val="00AA3521"/>
    <w:rsid w:val="00AA501B"/>
    <w:rsid w:val="00AB15C6"/>
    <w:rsid w:val="00AB3D16"/>
    <w:rsid w:val="00AC030E"/>
    <w:rsid w:val="00AC6BC4"/>
    <w:rsid w:val="00AE1723"/>
    <w:rsid w:val="00AE409B"/>
    <w:rsid w:val="00AE4373"/>
    <w:rsid w:val="00AF152D"/>
    <w:rsid w:val="00AF78B0"/>
    <w:rsid w:val="00B031B2"/>
    <w:rsid w:val="00B14D94"/>
    <w:rsid w:val="00B26FA3"/>
    <w:rsid w:val="00B30445"/>
    <w:rsid w:val="00B3384D"/>
    <w:rsid w:val="00B3718B"/>
    <w:rsid w:val="00B40D9F"/>
    <w:rsid w:val="00B443B8"/>
    <w:rsid w:val="00B5509D"/>
    <w:rsid w:val="00B63A23"/>
    <w:rsid w:val="00B758DA"/>
    <w:rsid w:val="00B82F07"/>
    <w:rsid w:val="00B83B02"/>
    <w:rsid w:val="00B872B5"/>
    <w:rsid w:val="00B87861"/>
    <w:rsid w:val="00B9103C"/>
    <w:rsid w:val="00B91CE8"/>
    <w:rsid w:val="00B92711"/>
    <w:rsid w:val="00B950D3"/>
    <w:rsid w:val="00B977FD"/>
    <w:rsid w:val="00BA03FF"/>
    <w:rsid w:val="00BA2425"/>
    <w:rsid w:val="00BA2652"/>
    <w:rsid w:val="00BA378F"/>
    <w:rsid w:val="00BA59AA"/>
    <w:rsid w:val="00BA7793"/>
    <w:rsid w:val="00BB3889"/>
    <w:rsid w:val="00BC6F1E"/>
    <w:rsid w:val="00BD0A93"/>
    <w:rsid w:val="00BD7F00"/>
    <w:rsid w:val="00BE277E"/>
    <w:rsid w:val="00BE3978"/>
    <w:rsid w:val="00BE64BF"/>
    <w:rsid w:val="00BF3224"/>
    <w:rsid w:val="00C0622F"/>
    <w:rsid w:val="00C21C96"/>
    <w:rsid w:val="00C26530"/>
    <w:rsid w:val="00C27145"/>
    <w:rsid w:val="00C31317"/>
    <w:rsid w:val="00C35374"/>
    <w:rsid w:val="00C50B40"/>
    <w:rsid w:val="00C5144E"/>
    <w:rsid w:val="00C53427"/>
    <w:rsid w:val="00C53735"/>
    <w:rsid w:val="00C60019"/>
    <w:rsid w:val="00C60B7B"/>
    <w:rsid w:val="00C60E44"/>
    <w:rsid w:val="00C61D14"/>
    <w:rsid w:val="00C6601B"/>
    <w:rsid w:val="00C66ADB"/>
    <w:rsid w:val="00C71F78"/>
    <w:rsid w:val="00C720F0"/>
    <w:rsid w:val="00C857E4"/>
    <w:rsid w:val="00C867BB"/>
    <w:rsid w:val="00C94CD0"/>
    <w:rsid w:val="00CA5E23"/>
    <w:rsid w:val="00CA74DA"/>
    <w:rsid w:val="00CB3A9E"/>
    <w:rsid w:val="00CC3600"/>
    <w:rsid w:val="00CD0220"/>
    <w:rsid w:val="00CD6B18"/>
    <w:rsid w:val="00CE10F8"/>
    <w:rsid w:val="00CF142A"/>
    <w:rsid w:val="00CF1C39"/>
    <w:rsid w:val="00CF3E2B"/>
    <w:rsid w:val="00D10C04"/>
    <w:rsid w:val="00D12841"/>
    <w:rsid w:val="00D17BBC"/>
    <w:rsid w:val="00D21E4B"/>
    <w:rsid w:val="00D25955"/>
    <w:rsid w:val="00D318FF"/>
    <w:rsid w:val="00D41B40"/>
    <w:rsid w:val="00D42E2E"/>
    <w:rsid w:val="00D47C0B"/>
    <w:rsid w:val="00D62912"/>
    <w:rsid w:val="00D65C1E"/>
    <w:rsid w:val="00D711DF"/>
    <w:rsid w:val="00D715C6"/>
    <w:rsid w:val="00D811D0"/>
    <w:rsid w:val="00D87084"/>
    <w:rsid w:val="00D933CF"/>
    <w:rsid w:val="00D96EA3"/>
    <w:rsid w:val="00DB62CF"/>
    <w:rsid w:val="00DB6C9B"/>
    <w:rsid w:val="00DC04C3"/>
    <w:rsid w:val="00DC059C"/>
    <w:rsid w:val="00DC1B12"/>
    <w:rsid w:val="00DF0A88"/>
    <w:rsid w:val="00DF78E7"/>
    <w:rsid w:val="00E04663"/>
    <w:rsid w:val="00E239E5"/>
    <w:rsid w:val="00E23BDE"/>
    <w:rsid w:val="00E247EF"/>
    <w:rsid w:val="00E26DF1"/>
    <w:rsid w:val="00E36CDB"/>
    <w:rsid w:val="00E37898"/>
    <w:rsid w:val="00E40020"/>
    <w:rsid w:val="00E416CD"/>
    <w:rsid w:val="00E43409"/>
    <w:rsid w:val="00E5402C"/>
    <w:rsid w:val="00E557D6"/>
    <w:rsid w:val="00E63C14"/>
    <w:rsid w:val="00E63C25"/>
    <w:rsid w:val="00E736D6"/>
    <w:rsid w:val="00E762F4"/>
    <w:rsid w:val="00E80EF4"/>
    <w:rsid w:val="00E85878"/>
    <w:rsid w:val="00E934E6"/>
    <w:rsid w:val="00E93B96"/>
    <w:rsid w:val="00E95E9C"/>
    <w:rsid w:val="00EA09D1"/>
    <w:rsid w:val="00EA0AF7"/>
    <w:rsid w:val="00EA1BA4"/>
    <w:rsid w:val="00EA24E8"/>
    <w:rsid w:val="00EA5218"/>
    <w:rsid w:val="00EC1F61"/>
    <w:rsid w:val="00ED0A97"/>
    <w:rsid w:val="00ED3CD0"/>
    <w:rsid w:val="00ED7278"/>
    <w:rsid w:val="00EE260B"/>
    <w:rsid w:val="00EE6CD5"/>
    <w:rsid w:val="00EF7271"/>
    <w:rsid w:val="00EF7A07"/>
    <w:rsid w:val="00F04670"/>
    <w:rsid w:val="00F05B12"/>
    <w:rsid w:val="00F1167F"/>
    <w:rsid w:val="00F1305F"/>
    <w:rsid w:val="00F243C6"/>
    <w:rsid w:val="00F372B9"/>
    <w:rsid w:val="00F37780"/>
    <w:rsid w:val="00F50469"/>
    <w:rsid w:val="00F61459"/>
    <w:rsid w:val="00F70AFD"/>
    <w:rsid w:val="00F77A63"/>
    <w:rsid w:val="00F81115"/>
    <w:rsid w:val="00F820B7"/>
    <w:rsid w:val="00F86419"/>
    <w:rsid w:val="00F964F3"/>
    <w:rsid w:val="00FA73B9"/>
    <w:rsid w:val="00FB27B3"/>
    <w:rsid w:val="00FB65A2"/>
    <w:rsid w:val="00FC4CB1"/>
    <w:rsid w:val="00FE02A3"/>
    <w:rsid w:val="00FF012A"/>
    <w:rsid w:val="00FF322F"/>
    <w:rsid w:val="0ACE05D7"/>
    <w:rsid w:val="111857A2"/>
    <w:rsid w:val="155D0ED5"/>
    <w:rsid w:val="16D96419"/>
    <w:rsid w:val="18D32A02"/>
    <w:rsid w:val="1B2B737F"/>
    <w:rsid w:val="1C163B8C"/>
    <w:rsid w:val="1FA53BA4"/>
    <w:rsid w:val="1FD863D3"/>
    <w:rsid w:val="20872FDB"/>
    <w:rsid w:val="21BC51D5"/>
    <w:rsid w:val="225278E7"/>
    <w:rsid w:val="25BF7042"/>
    <w:rsid w:val="34621989"/>
    <w:rsid w:val="35AD4D93"/>
    <w:rsid w:val="37DE5A4E"/>
    <w:rsid w:val="3B6721E7"/>
    <w:rsid w:val="3C0161AE"/>
    <w:rsid w:val="3DE90CA8"/>
    <w:rsid w:val="4061546E"/>
    <w:rsid w:val="441822E7"/>
    <w:rsid w:val="446C2633"/>
    <w:rsid w:val="494E7B5A"/>
    <w:rsid w:val="496D09DF"/>
    <w:rsid w:val="4E5C54C6"/>
    <w:rsid w:val="4FA233AD"/>
    <w:rsid w:val="529A65BD"/>
    <w:rsid w:val="52E141EC"/>
    <w:rsid w:val="5806097D"/>
    <w:rsid w:val="58222A77"/>
    <w:rsid w:val="58D565A1"/>
    <w:rsid w:val="5AFF0A34"/>
    <w:rsid w:val="649E3CEB"/>
    <w:rsid w:val="683F7593"/>
    <w:rsid w:val="693410C2"/>
    <w:rsid w:val="69712973"/>
    <w:rsid w:val="6A484E25"/>
    <w:rsid w:val="6A815C41"/>
    <w:rsid w:val="6CF83BAB"/>
    <w:rsid w:val="71FB09CF"/>
    <w:rsid w:val="724E6D50"/>
    <w:rsid w:val="72AC126B"/>
    <w:rsid w:val="76656BF1"/>
    <w:rsid w:val="778C6807"/>
    <w:rsid w:val="7A9279F6"/>
    <w:rsid w:val="7B000E04"/>
    <w:rsid w:val="7F8F7D53"/>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3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40"/>
    <w:unhideWhenUsed/>
    <w:qFormat/>
    <w:uiPriority w:val="0"/>
    <w:pPr>
      <w:keepNext/>
      <w:keepLines/>
      <w:spacing w:before="280" w:after="290" w:line="376" w:lineRule="auto"/>
      <w:outlineLvl w:val="3"/>
    </w:pPr>
    <w:rPr>
      <w:rFonts w:ascii="Cambria" w:hAnsi="Cambria"/>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link w:val="148"/>
    <w:qFormat/>
    <w:uiPriority w:val="0"/>
    <w:pPr>
      <w:spacing w:after="120"/>
    </w:pPr>
  </w:style>
  <w:style w:type="paragraph" w:styleId="11">
    <w:name w:val="Body Text Indent"/>
    <w:basedOn w:val="1"/>
    <w:qFormat/>
    <w:uiPriority w:val="0"/>
    <w:pPr>
      <w:ind w:firstLine="570"/>
    </w:pPr>
    <w:rPr>
      <w:rFonts w:ascii="仿宋_GB2312" w:eastAsia="仿宋_GB2312"/>
      <w:sz w:val="28"/>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qFormat/>
    <w:uiPriority w:val="0"/>
    <w:pPr>
      <w:ind w:left="100" w:leftChars="2500"/>
    </w:pPr>
  </w:style>
  <w:style w:type="paragraph" w:styleId="15">
    <w:name w:val="Balloon Text"/>
    <w:basedOn w:val="1"/>
    <w:link w:val="142"/>
    <w:qFormat/>
    <w:uiPriority w:val="0"/>
    <w:rPr>
      <w:sz w:val="18"/>
      <w:szCs w:val="18"/>
    </w:rPr>
  </w:style>
  <w:style w:type="paragraph" w:styleId="16">
    <w:name w:val="footer"/>
    <w:basedOn w:val="1"/>
    <w:link w:val="39"/>
    <w:qFormat/>
    <w:uiPriority w:val="99"/>
    <w:pPr>
      <w:snapToGrid w:val="0"/>
      <w:ind w:right="210" w:rightChars="100"/>
      <w:jc w:val="right"/>
    </w:pPr>
    <w:rPr>
      <w:sz w:val="18"/>
      <w:szCs w:val="18"/>
    </w:rPr>
  </w:style>
  <w:style w:type="paragraph" w:styleId="17">
    <w:name w:val="header"/>
    <w:basedOn w:val="1"/>
    <w:link w:val="42"/>
    <w:qFormat/>
    <w:uiPriority w:val="0"/>
    <w:pPr>
      <w:snapToGrid w:val="0"/>
      <w:jc w:val="left"/>
    </w:pPr>
    <w:rPr>
      <w:sz w:val="18"/>
      <w:szCs w:val="18"/>
    </w:rPr>
  </w:style>
  <w:style w:type="paragraph" w:styleId="18">
    <w:name w:val="toc 1"/>
    <w:basedOn w:val="1"/>
    <w:next w:val="1"/>
    <w:qFormat/>
    <w:uiPriority w:val="39"/>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qFormat/>
    <w:uiPriority w:val="0"/>
    <w:pPr>
      <w:tabs>
        <w:tab w:val="left" w:pos="0"/>
      </w:tabs>
      <w:snapToGrid w:val="0"/>
      <w:ind w:left="720" w:hanging="357"/>
      <w:jc w:val="left"/>
    </w:pPr>
    <w:rPr>
      <w:rFonts w:ascii="宋体"/>
      <w:sz w:val="18"/>
      <w:szCs w:val="18"/>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qFormat/>
    <w:uiPriority w:val="39"/>
    <w:pPr>
      <w:ind w:left="420" w:leftChars="200"/>
    </w:pPr>
  </w:style>
  <w:style w:type="paragraph" w:styleId="26">
    <w:name w:val="HTML Preformatted"/>
    <w:basedOn w:val="1"/>
    <w:qFormat/>
    <w:uiPriority w:val="0"/>
    <w:pPr>
      <w:tabs>
        <w:tab w:val="left" w:pos="360"/>
      </w:tabs>
    </w:pPr>
    <w:rPr>
      <w:rFonts w:ascii="Courier New" w:hAnsi="Courier New" w:cs="Courier New"/>
      <w:sz w:val="20"/>
      <w:szCs w:val="20"/>
    </w:rPr>
  </w:style>
  <w:style w:type="paragraph" w:styleId="27">
    <w:name w:val="Normal (Web)"/>
    <w:basedOn w:val="1"/>
    <w:uiPriority w:val="0"/>
    <w:pPr>
      <w:spacing w:before="0" w:beforeAutospacing="1" w:after="0" w:afterAutospacing="1"/>
      <w:ind w:left="0" w:right="0"/>
      <w:jc w:val="left"/>
    </w:pPr>
    <w:rPr>
      <w:kern w:val="0"/>
      <w:sz w:val="24"/>
      <w:lang w:val="en-US" w:eastAsia="zh-CN" w:bidi="ar"/>
    </w:rPr>
  </w:style>
  <w:style w:type="paragraph" w:styleId="28">
    <w:name w:val="index 2"/>
    <w:basedOn w:val="1"/>
    <w:next w:val="1"/>
    <w:qFormat/>
    <w:uiPriority w:val="0"/>
    <w:pPr>
      <w:ind w:left="420" w:hanging="210"/>
      <w:jc w:val="left"/>
    </w:pPr>
    <w:rPr>
      <w:rFonts w:ascii="Calibri" w:hAnsi="Calibri"/>
      <w:sz w:val="20"/>
      <w:szCs w:val="20"/>
    </w:rPr>
  </w:style>
  <w:style w:type="paragraph" w:styleId="29">
    <w:name w:val="Body Text First Indent"/>
    <w:basedOn w:val="10"/>
    <w:link w:val="149"/>
    <w:qFormat/>
    <w:uiPriority w:val="0"/>
    <w:pPr>
      <w:ind w:firstLine="420" w:firstLineChars="100"/>
    </w:pPr>
  </w:style>
  <w:style w:type="table" w:styleId="31">
    <w:name w:val="Table Grid"/>
    <w:basedOn w:val="30"/>
    <w:qFormat/>
    <w:uiPriority w:val="59"/>
    <w:pPr>
      <w:numPr>
        <w:numId w:val="1"/>
      </w:numPr>
      <w:tabs>
        <w:tab w:val="left" w:pos="360"/>
      </w:tabs>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bCs/>
    </w:rPr>
  </w:style>
  <w:style w:type="character" w:styleId="34">
    <w:name w:val="page number"/>
    <w:qFormat/>
    <w:uiPriority w:val="0"/>
    <w:rPr>
      <w:rFonts w:ascii="Times New Roman" w:hAnsi="Times New Roman" w:eastAsia="宋体"/>
      <w:sz w:val="18"/>
    </w:rPr>
  </w:style>
  <w:style w:type="character" w:styleId="35">
    <w:name w:val="Hyperlink"/>
    <w:qFormat/>
    <w:uiPriority w:val="99"/>
    <w:rPr>
      <w:color w:val="0000FF"/>
      <w:spacing w:val="0"/>
      <w:w w:val="100"/>
      <w:szCs w:val="21"/>
      <w:u w:val="single"/>
      <w:lang w:val="en-US" w:eastAsia="zh-CN"/>
    </w:rPr>
  </w:style>
  <w:style w:type="character" w:customStyle="1" w:styleId="36">
    <w:name w:val="标题 1 字符"/>
    <w:basedOn w:val="32"/>
    <w:link w:val="2"/>
    <w:qFormat/>
    <w:uiPriority w:val="0"/>
    <w:rPr>
      <w:b/>
      <w:bCs/>
      <w:kern w:val="44"/>
      <w:sz w:val="44"/>
      <w:szCs w:val="44"/>
    </w:rPr>
  </w:style>
  <w:style w:type="character" w:customStyle="1" w:styleId="37">
    <w:name w:val="标题 2 字符"/>
    <w:link w:val="3"/>
    <w:qFormat/>
    <w:uiPriority w:val="0"/>
    <w:rPr>
      <w:rFonts w:ascii="Cambria" w:hAnsi="Cambria" w:eastAsia="宋体" w:cs="Times New Roman"/>
      <w:b/>
      <w:bCs/>
      <w:kern w:val="2"/>
      <w:sz w:val="32"/>
      <w:szCs w:val="32"/>
    </w:rPr>
  </w:style>
  <w:style w:type="character" w:customStyle="1" w:styleId="38">
    <w:name w:val="已访问的超链接1"/>
    <w:qFormat/>
    <w:uiPriority w:val="0"/>
    <w:rPr>
      <w:color w:val="800080"/>
      <w:u w:val="single"/>
    </w:rPr>
  </w:style>
  <w:style w:type="character" w:customStyle="1" w:styleId="39">
    <w:name w:val="页脚 字符"/>
    <w:link w:val="16"/>
    <w:qFormat/>
    <w:uiPriority w:val="99"/>
    <w:rPr>
      <w:rFonts w:eastAsia="宋体"/>
      <w:kern w:val="2"/>
      <w:sz w:val="18"/>
      <w:szCs w:val="18"/>
      <w:lang w:val="en-US" w:eastAsia="zh-CN" w:bidi="ar-SA"/>
    </w:rPr>
  </w:style>
  <w:style w:type="character" w:customStyle="1" w:styleId="40">
    <w:name w:val="首示例 Char"/>
    <w:link w:val="41"/>
    <w:qFormat/>
    <w:uiPriority w:val="0"/>
    <w:rPr>
      <w:rFonts w:ascii="宋体" w:hAnsi="宋体"/>
      <w:kern w:val="2"/>
      <w:sz w:val="18"/>
      <w:szCs w:val="18"/>
    </w:rPr>
  </w:style>
  <w:style w:type="paragraph" w:customStyle="1" w:styleId="41">
    <w:name w:val="首示例"/>
    <w:next w:val="21"/>
    <w:link w:val="40"/>
    <w:qFormat/>
    <w:uiPriority w:val="0"/>
    <w:pPr>
      <w:tabs>
        <w:tab w:val="left" w:pos="360"/>
      </w:tabs>
    </w:pPr>
    <w:rPr>
      <w:rFonts w:ascii="宋体" w:hAnsi="宋体" w:eastAsia="宋体" w:cs="Times New Roman"/>
      <w:kern w:val="2"/>
      <w:sz w:val="18"/>
      <w:szCs w:val="18"/>
      <w:lang w:val="en-US" w:eastAsia="zh-CN" w:bidi="ar-SA"/>
    </w:rPr>
  </w:style>
  <w:style w:type="character" w:customStyle="1" w:styleId="42">
    <w:name w:val="页眉 字符"/>
    <w:link w:val="17"/>
    <w:qFormat/>
    <w:uiPriority w:val="0"/>
    <w:rPr>
      <w:kern w:val="2"/>
      <w:sz w:val="18"/>
      <w:szCs w:val="18"/>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段 Char"/>
    <w:link w:val="21"/>
    <w:qFormat/>
    <w:uiPriority w:val="0"/>
    <w:rPr>
      <w:rFonts w:ascii="宋体"/>
      <w:sz w:val="21"/>
      <w:lang w:val="en-US" w:eastAsia="zh-CN" w:bidi="ar-SA"/>
    </w:rPr>
  </w:style>
  <w:style w:type="character" w:customStyle="1" w:styleId="45">
    <w:name w:val="附录公式 Char"/>
    <w:basedOn w:val="44"/>
    <w:link w:val="46"/>
    <w:qFormat/>
    <w:uiPriority w:val="0"/>
    <w:rPr>
      <w:rFonts w:ascii="宋体"/>
      <w:sz w:val="21"/>
      <w:lang w:val="en-US" w:eastAsia="zh-CN" w:bidi="ar-SA"/>
    </w:rPr>
  </w:style>
  <w:style w:type="paragraph" w:customStyle="1" w:styleId="46">
    <w:name w:val="附录公式"/>
    <w:basedOn w:val="21"/>
    <w:next w:val="21"/>
    <w:link w:val="45"/>
    <w:qFormat/>
    <w:uiPriority w:val="0"/>
  </w:style>
  <w:style w:type="paragraph" w:customStyle="1" w:styleId="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9">
    <w:name w:val="章标题"/>
    <w:next w:val="2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2">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53">
    <w:name w:val="二级无"/>
    <w:basedOn w:val="54"/>
    <w:qFormat/>
    <w:uiPriority w:val="0"/>
    <w:pPr>
      <w:spacing w:before="0" w:beforeLines="0" w:after="0" w:afterLines="0"/>
      <w:ind w:left="0"/>
    </w:pPr>
    <w:rPr>
      <w:rFonts w:ascii="宋体" w:eastAsia="宋体"/>
    </w:rPr>
  </w:style>
  <w:style w:type="paragraph" w:customStyle="1" w:styleId="54">
    <w:name w:val="二级条标题"/>
    <w:basedOn w:val="55"/>
    <w:next w:val="21"/>
    <w:qFormat/>
    <w:uiPriority w:val="0"/>
    <w:pPr>
      <w:numPr>
        <w:ilvl w:val="0"/>
        <w:numId w:val="0"/>
      </w:numPr>
      <w:spacing w:before="50" w:after="50"/>
      <w:ind w:left="426"/>
      <w:outlineLvl w:val="3"/>
    </w:pPr>
  </w:style>
  <w:style w:type="paragraph" w:customStyle="1" w:styleId="55">
    <w:name w:val="一级条标题"/>
    <w:next w:val="2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6">
    <w:name w:val="编号列项（三级）"/>
    <w:qFormat/>
    <w:uiPriority w:val="0"/>
    <w:rPr>
      <w:rFonts w:ascii="宋体" w:hAnsi="Times New Roman" w:eastAsia="宋体" w:cs="Times New Roman"/>
      <w:sz w:val="21"/>
      <w:lang w:val="en-US" w:eastAsia="zh-CN" w:bidi="ar-SA"/>
    </w:rPr>
  </w:style>
  <w:style w:type="paragraph" w:customStyle="1" w:styleId="57">
    <w:name w:val="条文脚注"/>
    <w:basedOn w:val="22"/>
    <w:qFormat/>
    <w:uiPriority w:val="0"/>
    <w:pPr>
      <w:ind w:left="0" w:firstLine="0"/>
      <w:jc w:val="both"/>
    </w:pPr>
  </w:style>
  <w:style w:type="paragraph" w:customStyle="1" w:styleId="58">
    <w:name w:val="附录标题"/>
    <w:basedOn w:val="21"/>
    <w:next w:val="21"/>
    <w:qFormat/>
    <w:uiPriority w:val="0"/>
    <w:pPr>
      <w:ind w:firstLine="0" w:firstLineChars="0"/>
      <w:jc w:val="center"/>
    </w:pPr>
    <w:rPr>
      <w:rFonts w:ascii="黑体" w:eastAsia="黑体"/>
    </w:rPr>
  </w:style>
  <w:style w:type="paragraph" w:customStyle="1" w:styleId="59">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正文公式编号制表符"/>
    <w:basedOn w:val="21"/>
    <w:next w:val="21"/>
    <w:qFormat/>
    <w:uiPriority w:val="0"/>
    <w:pPr>
      <w:ind w:firstLine="0" w:firstLineChars="0"/>
    </w:pPr>
  </w:style>
  <w:style w:type="paragraph" w:customStyle="1" w:styleId="61">
    <w:name w:val="附录四级条标题"/>
    <w:basedOn w:val="62"/>
    <w:next w:val="21"/>
    <w:qFormat/>
    <w:uiPriority w:val="0"/>
    <w:pPr>
      <w:tabs>
        <w:tab w:val="left" w:pos="360"/>
      </w:tabs>
      <w:outlineLvl w:val="5"/>
    </w:pPr>
  </w:style>
  <w:style w:type="paragraph" w:customStyle="1" w:styleId="62">
    <w:name w:val="附录三级条标题"/>
    <w:basedOn w:val="63"/>
    <w:next w:val="21"/>
    <w:qFormat/>
    <w:uiPriority w:val="0"/>
    <w:pPr>
      <w:tabs>
        <w:tab w:val="left" w:pos="360"/>
      </w:tabs>
      <w:outlineLvl w:val="4"/>
    </w:pPr>
  </w:style>
  <w:style w:type="paragraph" w:customStyle="1" w:styleId="63">
    <w:name w:val="附录二级条标题"/>
    <w:basedOn w:val="1"/>
    <w:next w:val="21"/>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4">
    <w:name w:val="三级无"/>
    <w:basedOn w:val="65"/>
    <w:qFormat/>
    <w:uiPriority w:val="0"/>
    <w:pPr>
      <w:spacing w:before="0" w:beforeLines="0" w:after="0" w:afterLines="0"/>
    </w:pPr>
    <w:rPr>
      <w:rFonts w:ascii="宋体" w:eastAsia="宋体"/>
    </w:rPr>
  </w:style>
  <w:style w:type="paragraph" w:customStyle="1" w:styleId="65">
    <w:name w:val="三级条标题"/>
    <w:basedOn w:val="54"/>
    <w:next w:val="21"/>
    <w:qFormat/>
    <w:uiPriority w:val="0"/>
    <w:pPr>
      <w:ind w:left="0"/>
      <w:outlineLvl w:val="4"/>
    </w:p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示例×："/>
    <w:basedOn w:val="49"/>
    <w:qFormat/>
    <w:uiPriority w:val="0"/>
    <w:pPr>
      <w:spacing w:before="0" w:beforeLines="0" w:after="0" w:afterLines="0"/>
      <w:ind w:firstLine="363"/>
      <w:outlineLvl w:val="9"/>
    </w:pPr>
    <w:rPr>
      <w:rFonts w:ascii="宋体" w:eastAsia="宋体"/>
      <w:sz w:val="18"/>
      <w:szCs w:val="18"/>
    </w:rPr>
  </w:style>
  <w:style w:type="paragraph" w:customStyle="1" w:styleId="70">
    <w:name w:val="封面一致性程度标识2"/>
    <w:basedOn w:val="66"/>
    <w:qFormat/>
    <w:uiPriority w:val="0"/>
    <w:pPr>
      <w:framePr w:wrap="around" w:y="4469"/>
    </w:pPr>
  </w:style>
  <w:style w:type="paragraph" w:customStyle="1" w:styleId="71">
    <w:name w:val="附录五级无"/>
    <w:basedOn w:val="72"/>
    <w:qFormat/>
    <w:uiPriority w:val="0"/>
    <w:pPr>
      <w:tabs>
        <w:tab w:val="left" w:pos="360"/>
      </w:tabs>
      <w:spacing w:before="0" w:beforeLines="0" w:after="0" w:afterLines="0"/>
    </w:pPr>
    <w:rPr>
      <w:rFonts w:ascii="宋体" w:eastAsia="宋体"/>
      <w:szCs w:val="21"/>
    </w:rPr>
  </w:style>
  <w:style w:type="paragraph" w:customStyle="1" w:styleId="72">
    <w:name w:val="附录五级条标题"/>
    <w:basedOn w:val="61"/>
    <w:next w:val="21"/>
    <w:qFormat/>
    <w:uiPriority w:val="0"/>
    <w:pPr>
      <w:outlineLvl w:val="6"/>
    </w:pPr>
  </w:style>
  <w:style w:type="paragraph" w:customStyle="1" w:styleId="73">
    <w:name w:val="四级条标题"/>
    <w:basedOn w:val="65"/>
    <w:next w:val="21"/>
    <w:qFormat/>
    <w:uiPriority w:val="0"/>
    <w:pPr>
      <w:outlineLvl w:val="5"/>
    </w:pPr>
  </w:style>
  <w:style w:type="paragraph" w:customStyle="1" w:styleId="74">
    <w:name w:val="注："/>
    <w:next w:val="2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5">
    <w:name w:val="附录四级无"/>
    <w:basedOn w:val="61"/>
    <w:qFormat/>
    <w:uiPriority w:val="0"/>
    <w:pPr>
      <w:tabs>
        <w:tab w:val="clear" w:pos="360"/>
      </w:tabs>
      <w:spacing w:before="0" w:beforeLines="0" w:after="0" w:afterLines="0"/>
    </w:pPr>
    <w:rPr>
      <w:rFonts w:ascii="宋体" w:eastAsia="宋体"/>
      <w:szCs w:val="21"/>
    </w:rPr>
  </w:style>
  <w:style w:type="paragraph" w:customStyle="1" w:styleId="7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7">
    <w:name w:val="其他发布部门"/>
    <w:basedOn w:val="78"/>
    <w:qFormat/>
    <w:uiPriority w:val="0"/>
    <w:pPr>
      <w:framePr w:wrap="around" w:y="15310"/>
      <w:spacing w:line="0" w:lineRule="atLeast"/>
    </w:pPr>
    <w:rPr>
      <w:rFonts w:ascii="黑体" w:eastAsia="黑体"/>
      <w:b w:val="0"/>
    </w:rPr>
  </w:style>
  <w:style w:type="paragraph" w:customStyle="1" w:styleId="78">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列项◆（三级）"/>
    <w:basedOn w:val="1"/>
    <w:qFormat/>
    <w:uiPriority w:val="0"/>
    <w:pPr>
      <w:tabs>
        <w:tab w:val="left" w:pos="1678"/>
      </w:tabs>
      <w:ind w:left="1678" w:hanging="414"/>
    </w:pPr>
    <w:rPr>
      <w:rFonts w:ascii="宋体"/>
      <w:szCs w:val="21"/>
    </w:rPr>
  </w:style>
  <w:style w:type="paragraph" w:customStyle="1" w:styleId="8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2">
    <w:name w:val="正文图标题"/>
    <w:next w:val="21"/>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4">
    <w:name w:val="附录章标题"/>
    <w:next w:val="21"/>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6">
    <w:name w:val="注：（正文）"/>
    <w:basedOn w:val="74"/>
    <w:next w:val="21"/>
    <w:qFormat/>
    <w:uiPriority w:val="0"/>
  </w:style>
  <w:style w:type="paragraph" w:customStyle="1" w:styleId="87">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styleId="92">
    <w:name w:val="List Paragraph"/>
    <w:basedOn w:val="1"/>
    <w:qFormat/>
    <w:uiPriority w:val="34"/>
    <w:pPr>
      <w:ind w:firstLine="420" w:firstLineChars="200"/>
    </w:pPr>
    <w:rPr>
      <w:rFonts w:ascii="Calibri" w:hAnsi="Calibri"/>
      <w:szCs w:val="22"/>
    </w:rPr>
  </w:style>
  <w:style w:type="paragraph" w:customStyle="1" w:styleId="93">
    <w:name w:val="附录一级无"/>
    <w:basedOn w:val="94"/>
    <w:qFormat/>
    <w:uiPriority w:val="0"/>
    <w:pPr>
      <w:tabs>
        <w:tab w:val="left" w:pos="360"/>
      </w:tabs>
      <w:spacing w:before="0" w:beforeLines="0" w:after="0" w:afterLines="0"/>
    </w:pPr>
    <w:rPr>
      <w:rFonts w:ascii="宋体" w:eastAsia="宋体"/>
      <w:szCs w:val="21"/>
    </w:rPr>
  </w:style>
  <w:style w:type="paragraph" w:customStyle="1" w:styleId="94">
    <w:name w:val="附录一级条标题"/>
    <w:basedOn w:val="84"/>
    <w:next w:val="21"/>
    <w:qFormat/>
    <w:uiPriority w:val="0"/>
    <w:pPr>
      <w:autoSpaceDN w:val="0"/>
      <w:spacing w:before="50" w:beforeLines="50" w:after="50" w:afterLines="50"/>
      <w:outlineLvl w:val="2"/>
    </w:pPr>
  </w:style>
  <w:style w:type="paragraph" w:customStyle="1" w:styleId="9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标准书眉一"/>
    <w:qFormat/>
    <w:uiPriority w:val="0"/>
    <w:pPr>
      <w:jc w:val="both"/>
    </w:pPr>
    <w:rPr>
      <w:rFonts w:ascii="Times New Roman" w:hAnsi="Times New Roman" w:eastAsia="宋体" w:cs="Times New Roman"/>
      <w:lang w:val="en-US" w:eastAsia="zh-CN" w:bidi="ar-SA"/>
    </w:rPr>
  </w:style>
  <w:style w:type="paragraph" w:customStyle="1" w:styleId="97">
    <w:name w:val="封面标准英文名称2"/>
    <w:basedOn w:val="67"/>
    <w:qFormat/>
    <w:uiPriority w:val="0"/>
    <w:pPr>
      <w:framePr w:wrap="around" w:y="4469"/>
    </w:pPr>
  </w:style>
  <w:style w:type="paragraph" w:customStyle="1" w:styleId="98">
    <w:name w:val="标准书眉_偶数页"/>
    <w:basedOn w:val="83"/>
    <w:next w:val="1"/>
    <w:qFormat/>
    <w:uiPriority w:val="0"/>
    <w:pPr>
      <w:jc w:val="left"/>
    </w:pPr>
  </w:style>
  <w:style w:type="paragraph" w:customStyle="1" w:styleId="99">
    <w:name w:val="图表脚注说明"/>
    <w:basedOn w:val="1"/>
    <w:qFormat/>
    <w:uiPriority w:val="0"/>
    <w:pPr>
      <w:ind w:left="544" w:hanging="181"/>
    </w:pPr>
    <w:rPr>
      <w:rFonts w:ascii="宋体"/>
      <w:sz w:val="18"/>
      <w:szCs w:val="18"/>
    </w:rPr>
  </w:style>
  <w:style w:type="paragraph" w:customStyle="1" w:styleId="10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1">
    <w:name w:val="终结线"/>
    <w:basedOn w:val="1"/>
    <w:qFormat/>
    <w:uiPriority w:val="0"/>
    <w:pPr>
      <w:framePr w:hSpace="181" w:vSpace="181" w:wrap="around" w:vAnchor="text" w:hAnchor="margin" w:xAlign="center" w:y="285"/>
    </w:pPr>
  </w:style>
  <w:style w:type="paragraph" w:customStyle="1" w:styleId="102">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4">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5">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07">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8">
    <w:name w:val="封面标准文稿类别"/>
    <w:basedOn w:val="66"/>
    <w:qFormat/>
    <w:uiPriority w:val="0"/>
    <w:pPr>
      <w:framePr w:wrap="around"/>
      <w:spacing w:after="160" w:line="240" w:lineRule="auto"/>
    </w:pPr>
    <w:rPr>
      <w:sz w:val="24"/>
    </w:rPr>
  </w:style>
  <w:style w:type="paragraph" w:customStyle="1" w:styleId="109">
    <w:name w:val="其他实施日期"/>
    <w:basedOn w:val="110"/>
    <w:qFormat/>
    <w:uiPriority w:val="0"/>
    <w:pPr>
      <w:framePr w:wrap="around"/>
    </w:pPr>
  </w:style>
  <w:style w:type="paragraph" w:customStyle="1" w:styleId="110">
    <w:name w:val="实施日期"/>
    <w:basedOn w:val="91"/>
    <w:qFormat/>
    <w:uiPriority w:val="0"/>
    <w:pPr>
      <w:framePr w:wrap="around" w:vAnchor="page" w:hAnchor="text"/>
      <w:jc w:val="right"/>
    </w:pPr>
  </w:style>
  <w:style w:type="paragraph" w:customStyle="1" w:styleId="111">
    <w:name w:val="五级条标题"/>
    <w:basedOn w:val="73"/>
    <w:next w:val="21"/>
    <w:qFormat/>
    <w:uiPriority w:val="0"/>
    <w:pPr>
      <w:numPr>
        <w:ilvl w:val="5"/>
      </w:numPr>
      <w:outlineLvl w:val="6"/>
    </w:p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4">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115">
    <w:name w:val="示例"/>
    <w:next w:val="8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封面标准文稿编辑信息"/>
    <w:basedOn w:val="108"/>
    <w:qFormat/>
    <w:uiPriority w:val="0"/>
    <w:pPr>
      <w:framePr w:wrap="around"/>
      <w:spacing w:before="180" w:line="180" w:lineRule="exact"/>
    </w:pPr>
    <w:rPr>
      <w:sz w:val="21"/>
    </w:rPr>
  </w:style>
  <w:style w:type="paragraph" w:customStyle="1" w:styleId="117">
    <w:name w:val="封面正文"/>
    <w:qFormat/>
    <w:uiPriority w:val="0"/>
    <w:pPr>
      <w:jc w:val="both"/>
    </w:pPr>
    <w:rPr>
      <w:rFonts w:ascii="Times New Roman" w:hAnsi="Times New Roman" w:eastAsia="宋体" w:cs="Times New Roman"/>
      <w:lang w:val="en-US" w:eastAsia="zh-CN" w:bidi="ar-SA"/>
    </w:rPr>
  </w:style>
  <w:style w:type="paragraph" w:customStyle="1" w:styleId="11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附录标识"/>
    <w:basedOn w:val="1"/>
    <w:next w:val="21"/>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0">
    <w:name w:val="图标脚注说明"/>
    <w:basedOn w:val="21"/>
    <w:qFormat/>
    <w:uiPriority w:val="0"/>
    <w:pPr>
      <w:ind w:left="840" w:hanging="420" w:firstLineChars="0"/>
    </w:pPr>
    <w:rPr>
      <w:sz w:val="18"/>
      <w:szCs w:val="18"/>
    </w:rPr>
  </w:style>
  <w:style w:type="paragraph" w:customStyle="1" w:styleId="121">
    <w:name w:val="附录表标号"/>
    <w:basedOn w:val="1"/>
    <w:next w:val="21"/>
    <w:qFormat/>
    <w:uiPriority w:val="0"/>
    <w:pPr>
      <w:spacing w:line="14" w:lineRule="exact"/>
      <w:ind w:left="811" w:hanging="448"/>
      <w:jc w:val="center"/>
      <w:outlineLvl w:val="0"/>
    </w:pPr>
    <w:rPr>
      <w:color w:val="FFFFFF"/>
    </w:rPr>
  </w:style>
  <w:style w:type="paragraph" w:customStyle="1" w:styleId="122">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附录表标题"/>
    <w:basedOn w:val="1"/>
    <w:next w:val="21"/>
    <w:qFormat/>
    <w:uiPriority w:val="0"/>
    <w:pPr>
      <w:tabs>
        <w:tab w:val="left" w:pos="180"/>
      </w:tabs>
      <w:spacing w:before="50" w:beforeLines="50" w:after="50" w:afterLines="50"/>
      <w:jc w:val="center"/>
    </w:pPr>
    <w:rPr>
      <w:rFonts w:ascii="黑体" w:eastAsia="黑体"/>
      <w:szCs w:val="21"/>
    </w:rPr>
  </w:style>
  <w:style w:type="paragraph" w:customStyle="1" w:styleId="124">
    <w:name w:val="附录二级无"/>
    <w:basedOn w:val="63"/>
    <w:qFormat/>
    <w:uiPriority w:val="0"/>
    <w:pPr>
      <w:tabs>
        <w:tab w:val="clear" w:pos="360"/>
      </w:tabs>
      <w:spacing w:before="0" w:beforeLines="0" w:after="0" w:afterLines="0"/>
    </w:pPr>
    <w:rPr>
      <w:rFonts w:ascii="宋体" w:eastAsia="宋体"/>
      <w:szCs w:val="21"/>
    </w:rPr>
  </w:style>
  <w:style w:type="paragraph" w:customStyle="1" w:styleId="125">
    <w:name w:val="五级无"/>
    <w:basedOn w:val="111"/>
    <w:qFormat/>
    <w:uiPriority w:val="0"/>
    <w:pPr>
      <w:spacing w:before="0" w:beforeLines="0" w:after="0" w:afterLines="0"/>
    </w:pPr>
    <w:rPr>
      <w:rFonts w:ascii="宋体" w:eastAsia="宋体"/>
    </w:rPr>
  </w:style>
  <w:style w:type="paragraph" w:customStyle="1" w:styleId="126">
    <w:name w:val="附录三级无"/>
    <w:basedOn w:val="62"/>
    <w:qFormat/>
    <w:uiPriority w:val="0"/>
    <w:pPr>
      <w:tabs>
        <w:tab w:val="clear" w:pos="360"/>
      </w:tabs>
      <w:spacing w:before="0" w:beforeLines="0" w:after="0" w:afterLines="0"/>
    </w:pPr>
    <w:rPr>
      <w:rFonts w:ascii="宋体" w:eastAsia="宋体"/>
      <w:szCs w:val="21"/>
    </w:rPr>
  </w:style>
  <w:style w:type="paragraph" w:customStyle="1" w:styleId="127">
    <w:name w:val="附录图标题"/>
    <w:basedOn w:val="1"/>
    <w:next w:val="21"/>
    <w:qFormat/>
    <w:uiPriority w:val="0"/>
    <w:pPr>
      <w:tabs>
        <w:tab w:val="left" w:pos="363"/>
      </w:tabs>
      <w:spacing w:before="50" w:beforeLines="50" w:after="50" w:afterLines="50"/>
      <w:jc w:val="center"/>
    </w:pPr>
    <w:rPr>
      <w:rFonts w:ascii="黑体" w:eastAsia="黑体"/>
      <w:szCs w:val="21"/>
    </w:rPr>
  </w:style>
  <w:style w:type="paragraph" w:customStyle="1" w:styleId="128">
    <w:name w:val="列出段落1"/>
    <w:basedOn w:val="1"/>
    <w:qFormat/>
    <w:uiPriority w:val="0"/>
    <w:pPr>
      <w:ind w:firstLine="420" w:firstLineChars="200"/>
    </w:pPr>
    <w:rPr>
      <w:rFonts w:ascii="Calibri" w:hAnsi="Calibri"/>
      <w:szCs w:val="22"/>
    </w:rPr>
  </w:style>
  <w:style w:type="paragraph" w:customStyle="1" w:styleId="12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0">
    <w:name w:val="其他标准标志"/>
    <w:basedOn w:val="100"/>
    <w:qFormat/>
    <w:uiPriority w:val="0"/>
    <w:pPr>
      <w:framePr w:w="6101" w:wrap="around" w:vAnchor="page" w:hAnchor="page" w:x="4673" w:y="942"/>
    </w:pPr>
    <w:rPr>
      <w:w w:val="130"/>
    </w:rPr>
  </w:style>
  <w:style w:type="paragraph" w:customStyle="1" w:styleId="131">
    <w:name w:val="示例后文字"/>
    <w:basedOn w:val="21"/>
    <w:next w:val="21"/>
    <w:qFormat/>
    <w:uiPriority w:val="0"/>
    <w:pPr>
      <w:ind w:firstLine="360"/>
    </w:pPr>
    <w:rPr>
      <w:sz w:val="18"/>
    </w:rPr>
  </w:style>
  <w:style w:type="paragraph" w:customStyle="1" w:styleId="132">
    <w:name w:val="四级无"/>
    <w:basedOn w:val="73"/>
    <w:qFormat/>
    <w:uiPriority w:val="0"/>
    <w:pPr>
      <w:spacing w:before="0" w:beforeLines="0" w:after="0" w:afterLines="0"/>
    </w:pPr>
    <w:rPr>
      <w:rFonts w:ascii="宋体" w:eastAsia="宋体"/>
    </w:rPr>
  </w:style>
  <w:style w:type="paragraph" w:customStyle="1" w:styleId="133">
    <w:name w:val="一级无"/>
    <w:basedOn w:val="55"/>
    <w:qFormat/>
    <w:uiPriority w:val="0"/>
    <w:pPr>
      <w:spacing w:before="0" w:beforeLines="0" w:after="0" w:afterLines="0"/>
    </w:pPr>
    <w:rPr>
      <w:rFonts w:ascii="宋体" w:eastAsia="宋体"/>
    </w:rPr>
  </w:style>
  <w:style w:type="paragraph" w:customStyle="1" w:styleId="134">
    <w:name w:val="正文表标题"/>
    <w:next w:val="21"/>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其他发布日期"/>
    <w:basedOn w:val="91"/>
    <w:qFormat/>
    <w:uiPriority w:val="0"/>
    <w:pPr>
      <w:framePr w:wrap="around" w:vAnchor="page" w:hAnchor="text" w:x="1419"/>
    </w:pPr>
  </w:style>
  <w:style w:type="paragraph" w:customStyle="1" w:styleId="136">
    <w:name w:val="封面标准名称2"/>
    <w:basedOn w:val="68"/>
    <w:qFormat/>
    <w:uiPriority w:val="0"/>
    <w:pPr>
      <w:framePr w:wrap="around" w:y="4469"/>
      <w:spacing w:before="630" w:beforeLines="630"/>
    </w:pPr>
  </w:style>
  <w:style w:type="paragraph" w:customStyle="1" w:styleId="137">
    <w:name w:val="封面标准文稿类别2"/>
    <w:basedOn w:val="108"/>
    <w:qFormat/>
    <w:uiPriority w:val="0"/>
    <w:pPr>
      <w:framePr w:wrap="around" w:y="4469"/>
    </w:pPr>
  </w:style>
  <w:style w:type="paragraph" w:customStyle="1" w:styleId="138">
    <w:name w:val="封面标准文稿编辑信息2"/>
    <w:basedOn w:val="116"/>
    <w:qFormat/>
    <w:uiPriority w:val="0"/>
    <w:pPr>
      <w:framePr w:wrap="around" w:y="4469"/>
    </w:pPr>
  </w:style>
  <w:style w:type="character" w:customStyle="1" w:styleId="139">
    <w:name w:val="标题 3 字符"/>
    <w:link w:val="4"/>
    <w:qFormat/>
    <w:uiPriority w:val="0"/>
    <w:rPr>
      <w:b/>
      <w:bCs/>
      <w:kern w:val="2"/>
      <w:sz w:val="32"/>
      <w:szCs w:val="32"/>
    </w:rPr>
  </w:style>
  <w:style w:type="character" w:customStyle="1" w:styleId="140">
    <w:name w:val="标题 4 字符"/>
    <w:link w:val="5"/>
    <w:qFormat/>
    <w:uiPriority w:val="0"/>
    <w:rPr>
      <w:rFonts w:ascii="Cambria" w:hAnsi="Cambria" w:eastAsia="宋体" w:cs="Times New Roman"/>
      <w:b/>
      <w:bCs/>
      <w:kern w:val="2"/>
      <w:sz w:val="28"/>
      <w:szCs w:val="28"/>
    </w:rPr>
  </w:style>
  <w:style w:type="paragraph" w:customStyle="1" w:styleId="14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2">
    <w:name w:val="批注框文本 字符"/>
    <w:basedOn w:val="32"/>
    <w:link w:val="15"/>
    <w:qFormat/>
    <w:uiPriority w:val="0"/>
    <w:rPr>
      <w:kern w:val="2"/>
      <w:sz w:val="18"/>
      <w:szCs w:val="18"/>
    </w:rPr>
  </w:style>
  <w:style w:type="table" w:customStyle="1" w:styleId="143">
    <w:name w:val="网格型1"/>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2"/>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标准文件_段"/>
    <w:link w:val="14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7">
    <w:name w:val="标准文件_段 Char"/>
    <w:link w:val="146"/>
    <w:qFormat/>
    <w:uiPriority w:val="0"/>
    <w:rPr>
      <w:rFonts w:ascii="宋体"/>
      <w:sz w:val="21"/>
    </w:rPr>
  </w:style>
  <w:style w:type="character" w:customStyle="1" w:styleId="148">
    <w:name w:val="正文文本 字符"/>
    <w:basedOn w:val="32"/>
    <w:link w:val="10"/>
    <w:qFormat/>
    <w:uiPriority w:val="0"/>
    <w:rPr>
      <w:kern w:val="2"/>
      <w:sz w:val="21"/>
      <w:szCs w:val="24"/>
    </w:rPr>
  </w:style>
  <w:style w:type="character" w:customStyle="1" w:styleId="149">
    <w:name w:val="正文文本首行缩进 字符"/>
    <w:basedOn w:val="148"/>
    <w:link w:val="29"/>
    <w:qFormat/>
    <w:uiPriority w:val="0"/>
    <w:rPr>
      <w:kern w:val="2"/>
      <w:sz w:val="21"/>
      <w:szCs w:val="24"/>
    </w:rPr>
  </w:style>
  <w:style w:type="paragraph" w:customStyle="1" w:styleId="150">
    <w:name w:val="Table Paragraph"/>
    <w:basedOn w:val="1"/>
    <w:qFormat/>
    <w:uiPriority w:val="1"/>
  </w:style>
  <w:style w:type="table" w:customStyle="1" w:styleId="151">
    <w:name w:val="Table Normal"/>
    <w:semiHidden/>
    <w:unhideWhenUsed/>
    <w:qFormat/>
    <w:uiPriority w:val="2"/>
    <w:tblPr>
      <w:tblCellMar>
        <w:top w:w="0" w:type="dxa"/>
        <w:left w:w="0" w:type="dxa"/>
        <w:bottom w:w="0" w:type="dxa"/>
        <w:right w:w="0" w:type="dxa"/>
      </w:tblCellMar>
    </w:tblPr>
  </w:style>
  <w:style w:type="paragraph" w:customStyle="1" w:styleId="152">
    <w:name w:val="标准文件_术语条一"/>
    <w:basedOn w:val="1"/>
    <w:next w:val="146"/>
    <w:qFormat/>
    <w:uiPriority w:val="0"/>
    <w:pPr>
      <w:widowControl/>
    </w:pPr>
    <w:rPr>
      <w:rFonts w:ascii="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9</Pages>
  <Words>4756</Words>
  <Characters>4971</Characters>
  <Lines>55</Lines>
  <Paragraphs>15</Paragraphs>
  <TotalTime>18</TotalTime>
  <ScaleCrop>false</ScaleCrop>
  <LinksUpToDate>false</LinksUpToDate>
  <CharactersWithSpaces>4990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2023-09-25T07:40:00Z</dcterms:created>
  <dc:creator>user</dc:creator>
  <cp:lastModifiedBy>WPS_1708329334</cp:lastModifiedBy>
  <cp:lastPrinted>2023-06-05T03:32:00Z</cp:lastPrinted>
  <dcterms:modified xsi:type="dcterms:W3CDTF">2025-12-30T01:51:43Z</dcterms:modified>
  <dc:title>《聚氨酯合成革  节能环保技术要求》</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eyJoZGlkIjoiMDAzYWFlOGQyOTc1ZDgxODU5ZDdlNGVmMDBiMWJmYjgiLCJ1c2VySWQiOiIxNTgwMTkwNjU1In0=</vt:lpwstr>
  </property>
  <property fmtid="{D5CDD505-2E9C-101B-9397-08002B2CF9AE}" pid="4" name="ICV">
    <vt:lpwstr>B047208E46D8417A9054E589F5B0FBA5_13</vt:lpwstr>
  </property>
</Properties>
</file>