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AE0D3">
      <w:pPr>
        <w:rPr>
          <w:rFonts w:ascii="Times New Roman" w:hAnsi="Times New Roman" w:eastAsia="宋体" w:cs="Times New Roman"/>
          <w:color w:val="auto"/>
          <w:szCs w:val="20"/>
        </w:rPr>
      </w:pPr>
    </w:p>
    <w:p w14:paraId="1CF05E15">
      <w:pPr>
        <w:spacing w:line="400" w:lineRule="exact"/>
        <w:ind w:firstLine="0" w:firstLineChars="0"/>
        <w:jc w:val="left"/>
        <w:rPr>
          <w:rFonts w:hint="eastAsia" w:ascii="仿宋" w:hAnsi="宋体" w:eastAsia="仿宋"/>
          <w:color w:val="auto"/>
          <w:sz w:val="28"/>
          <w:szCs w:val="28"/>
          <w:highlight w:val="none"/>
        </w:rPr>
      </w:pPr>
      <w:r>
        <w:rPr>
          <w:rFonts w:hint="eastAsia" w:ascii="仿宋" w:hAnsi="宋体" w:eastAsia="仿宋"/>
          <w:color w:val="auto"/>
          <w:sz w:val="28"/>
          <w:szCs w:val="28"/>
          <w:highlight w:val="none"/>
        </w:rPr>
        <w:t>I</w:t>
      </w:r>
      <w:r>
        <w:rPr>
          <w:rFonts w:ascii="仿宋" w:hAnsi="宋体" w:eastAsia="仿宋"/>
          <w:color w:val="auto"/>
          <w:sz w:val="28"/>
          <w:szCs w:val="28"/>
          <w:highlight w:val="none"/>
        </w:rPr>
        <w:t>CS</w:t>
      </w:r>
      <w:r>
        <w:rPr>
          <w:rFonts w:hint="eastAsia" w:ascii="仿宋" w:hAnsi="宋体" w:eastAsia="仿宋"/>
          <w:color w:val="auto"/>
          <w:sz w:val="28"/>
          <w:szCs w:val="28"/>
          <w:highlight w:val="none"/>
        </w:rPr>
        <w:t>号</w:t>
      </w:r>
    </w:p>
    <w:p w14:paraId="28D33B5E">
      <w:pPr>
        <w:spacing w:line="400" w:lineRule="exact"/>
        <w:ind w:firstLine="0" w:firstLineChars="0"/>
        <w:jc w:val="left"/>
        <w:rPr>
          <w:rFonts w:hint="eastAsia" w:ascii="仿宋" w:hAnsi="宋体" w:eastAsia="仿宋"/>
          <w:color w:val="auto"/>
          <w:sz w:val="28"/>
          <w:szCs w:val="28"/>
          <w:highlight w:val="none"/>
        </w:rPr>
      </w:pPr>
      <w:r>
        <w:rPr>
          <w:rFonts w:hint="eastAsia" w:ascii="仿宋" w:hAnsi="宋体" w:eastAsia="仿宋"/>
          <w:color w:val="auto"/>
          <w:sz w:val="28"/>
          <w:szCs w:val="28"/>
          <w:highlight w:val="none"/>
        </w:rPr>
        <w:t>中国标准文献分类号</w:t>
      </w:r>
    </w:p>
    <w:p w14:paraId="08D5713D">
      <w:pPr>
        <w:spacing w:before="312" w:beforeLines="100" w:after="312" w:afterLines="100"/>
        <w:ind w:firstLine="0" w:firstLineChars="0"/>
        <w:jc w:val="center"/>
        <w:rPr>
          <w:rFonts w:hint="eastAsia" w:ascii="宋体" w:hAnsi="宋体"/>
          <w:color w:val="auto"/>
          <w:sz w:val="96"/>
          <w:szCs w:val="28"/>
          <w:highlight w:val="none"/>
        </w:rPr>
      </w:pPr>
      <w:r>
        <w:rPr>
          <w:rFonts w:hint="eastAsia" w:ascii="宋体" w:hAnsi="宋体"/>
          <w:color w:val="auto"/>
          <w:sz w:val="96"/>
          <w:szCs w:val="28"/>
          <w:highlight w:val="none"/>
        </w:rPr>
        <w:t xml:space="preserve">团 </w:t>
      </w:r>
      <w:r>
        <w:rPr>
          <w:rFonts w:ascii="宋体" w:hAnsi="宋体"/>
          <w:color w:val="auto"/>
          <w:sz w:val="96"/>
          <w:szCs w:val="28"/>
          <w:highlight w:val="none"/>
        </w:rPr>
        <w:t xml:space="preserve"> </w:t>
      </w:r>
      <w:r>
        <w:rPr>
          <w:rFonts w:hint="eastAsia" w:ascii="宋体" w:hAnsi="宋体"/>
          <w:color w:val="auto"/>
          <w:sz w:val="96"/>
          <w:szCs w:val="28"/>
          <w:highlight w:val="none"/>
        </w:rPr>
        <w:t xml:space="preserve">体 </w:t>
      </w:r>
      <w:r>
        <w:rPr>
          <w:rFonts w:ascii="宋体" w:hAnsi="宋体"/>
          <w:color w:val="auto"/>
          <w:sz w:val="96"/>
          <w:szCs w:val="28"/>
          <w:highlight w:val="none"/>
        </w:rPr>
        <w:t xml:space="preserve"> </w:t>
      </w:r>
      <w:r>
        <w:rPr>
          <w:rFonts w:hint="eastAsia" w:ascii="宋体" w:hAnsi="宋体"/>
          <w:color w:val="auto"/>
          <w:sz w:val="96"/>
          <w:szCs w:val="28"/>
          <w:highlight w:val="none"/>
        </w:rPr>
        <w:t xml:space="preserve">标 </w:t>
      </w:r>
      <w:r>
        <w:rPr>
          <w:rFonts w:ascii="宋体" w:hAnsi="宋体"/>
          <w:color w:val="auto"/>
          <w:sz w:val="96"/>
          <w:szCs w:val="28"/>
          <w:highlight w:val="none"/>
        </w:rPr>
        <w:t xml:space="preserve"> </w:t>
      </w:r>
      <w:r>
        <w:rPr>
          <w:rFonts w:hint="eastAsia" w:ascii="宋体" w:hAnsi="宋体"/>
          <w:color w:val="auto"/>
          <w:sz w:val="96"/>
          <w:szCs w:val="28"/>
          <w:highlight w:val="none"/>
        </w:rPr>
        <w:t>准</w:t>
      </w:r>
    </w:p>
    <w:p w14:paraId="328CEB9F">
      <w:pPr>
        <w:ind w:firstLine="440"/>
        <w:jc w:val="right"/>
        <w:rPr>
          <w:rFonts w:hint="eastAsia" w:ascii="黑体" w:hAnsi="黑体" w:eastAsia="黑体"/>
          <w:color w:val="auto"/>
          <w:sz w:val="22"/>
          <w:szCs w:val="28"/>
          <w:highlight w:val="none"/>
        </w:rPr>
      </w:pPr>
      <w:r>
        <w:rPr>
          <w:rFonts w:hint="eastAsia" w:ascii="黑体" w:hAnsi="黑体" w:eastAsia="黑体"/>
          <w:color w:val="auto"/>
          <w:sz w:val="22"/>
          <w:szCs w:val="28"/>
          <w:highlight w:val="none"/>
        </w:rPr>
        <w:t>团体标准编号T</w:t>
      </w:r>
      <w:r>
        <w:rPr>
          <w:rFonts w:ascii="黑体" w:hAnsi="黑体" w:eastAsia="黑体"/>
          <w:color w:val="auto"/>
          <w:sz w:val="22"/>
          <w:szCs w:val="28"/>
          <w:highlight w:val="none"/>
        </w:rPr>
        <w:t>/</w:t>
      </w:r>
      <w:r>
        <w:rPr>
          <w:rFonts w:hint="eastAsia" w:ascii="黑体" w:hAnsi="黑体" w:eastAsia="黑体"/>
          <w:color w:val="auto"/>
          <w:sz w:val="22"/>
          <w:szCs w:val="28"/>
          <w:highlight w:val="none"/>
        </w:rPr>
        <w:t>BRA-CDCHE</w:t>
      </w:r>
      <w:r>
        <w:rPr>
          <w:rFonts w:hint="eastAsia"/>
          <w:color w:val="auto"/>
          <w:highlight w:val="none"/>
        </w:rPr>
        <w:t>/</w:t>
      </w:r>
      <w:r>
        <w:rPr>
          <w:rFonts w:ascii="黑体" w:hAnsi="黑体" w:eastAsia="黑体"/>
          <w:color w:val="auto"/>
          <w:sz w:val="22"/>
          <w:szCs w:val="28"/>
          <w:highlight w:val="none"/>
        </w:rPr>
        <w:t xml:space="preserve"> XXXX-XXXX</w:t>
      </w:r>
    </w:p>
    <w:p w14:paraId="22B09290">
      <w:pPr>
        <w:ind w:firstLine="440"/>
        <w:jc w:val="center"/>
        <w:rPr>
          <w:rFonts w:hint="eastAsia" w:ascii="黑体" w:hAnsi="黑体" w:eastAsia="黑体"/>
          <w:color w:val="auto"/>
          <w:sz w:val="22"/>
          <w:szCs w:val="28"/>
          <w:highlight w:val="none"/>
        </w:rPr>
      </w:pPr>
      <w:r>
        <w:rPr>
          <w:rFonts w:hint="eastAsia" w:ascii="黑体" w:hAnsi="黑体" w:eastAsia="黑体"/>
          <w:color w:val="auto"/>
          <w:sz w:val="22"/>
          <w:szCs w:val="28"/>
          <w:highlight w:val="none"/>
        </w:rPr>
        <w:t xml:space="preserve">                                   代替的团体标准编号（修订填写）</w:t>
      </w:r>
    </w:p>
    <w:p w14:paraId="49272775">
      <w:pPr>
        <w:spacing w:line="240" w:lineRule="exact"/>
        <w:ind w:firstLine="0" w:firstLineChars="0"/>
        <w:jc w:val="left"/>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14:paraId="33720FA5">
      <w:pPr>
        <w:ind w:firstLine="560"/>
        <w:jc w:val="left"/>
        <w:rPr>
          <w:rFonts w:hint="eastAsia" w:ascii="宋体" w:hAnsi="宋体"/>
          <w:color w:val="auto"/>
          <w:sz w:val="28"/>
          <w:szCs w:val="28"/>
          <w:highlight w:val="none"/>
        </w:rPr>
      </w:pPr>
    </w:p>
    <w:p w14:paraId="28F61E0E">
      <w:pPr>
        <w:ind w:firstLine="560"/>
        <w:jc w:val="left"/>
        <w:rPr>
          <w:rFonts w:hint="eastAsia" w:ascii="宋体" w:hAnsi="宋体"/>
          <w:color w:val="auto"/>
          <w:sz w:val="28"/>
          <w:szCs w:val="28"/>
          <w:highlight w:val="none"/>
        </w:rPr>
      </w:pPr>
    </w:p>
    <w:p w14:paraId="548E7215">
      <w:pPr>
        <w:ind w:firstLine="560"/>
        <w:jc w:val="left"/>
        <w:rPr>
          <w:rFonts w:hint="eastAsia" w:ascii="宋体" w:hAnsi="宋体"/>
          <w:color w:val="auto"/>
          <w:sz w:val="28"/>
          <w:szCs w:val="28"/>
          <w:highlight w:val="none"/>
        </w:rPr>
      </w:pPr>
      <w:bookmarkStart w:id="48" w:name="_GoBack"/>
      <w:bookmarkEnd w:id="48"/>
    </w:p>
    <w:p w14:paraId="504C8E38">
      <w:pPr>
        <w:ind w:firstLine="560"/>
        <w:jc w:val="left"/>
        <w:rPr>
          <w:rFonts w:hint="eastAsia" w:ascii="宋体" w:hAnsi="宋体"/>
          <w:color w:val="auto"/>
          <w:sz w:val="28"/>
          <w:szCs w:val="28"/>
          <w:highlight w:val="none"/>
        </w:rPr>
      </w:pPr>
    </w:p>
    <w:p w14:paraId="5B5051FA">
      <w:pPr>
        <w:ind w:firstLine="0" w:firstLineChars="0"/>
        <w:jc w:val="center"/>
        <w:rPr>
          <w:rFonts w:hint="default" w:ascii="黑体" w:hAnsi="黑体" w:eastAsia="黑体"/>
          <w:color w:val="auto"/>
          <w:sz w:val="52"/>
          <w:szCs w:val="28"/>
          <w:highlight w:val="none"/>
          <w:lang w:val="en-US" w:eastAsia="zh-CN"/>
        </w:rPr>
      </w:pPr>
      <w:r>
        <w:rPr>
          <w:rFonts w:hint="eastAsia" w:ascii="黑体" w:hAnsi="黑体" w:eastAsia="黑体"/>
          <w:color w:val="auto"/>
          <w:sz w:val="52"/>
          <w:szCs w:val="28"/>
          <w:highlight w:val="none"/>
          <w:lang w:val="en-US" w:eastAsia="zh-CN"/>
        </w:rPr>
        <w:t>血管衰老中医诊疗规范</w:t>
      </w:r>
    </w:p>
    <w:p w14:paraId="4691E11E">
      <w:pPr>
        <w:ind w:firstLine="560"/>
        <w:jc w:val="center"/>
        <w:rPr>
          <w:rFonts w:hint="eastAsia" w:ascii="宋体" w:hAnsi="宋体"/>
          <w:color w:val="auto"/>
          <w:sz w:val="32"/>
          <w:szCs w:val="32"/>
          <w:highlight w:val="none"/>
        </w:rPr>
      </w:pPr>
      <w:r>
        <w:rPr>
          <w:rFonts w:hint="default" w:ascii="Times New Roman" w:hAnsi="Times New Roman" w:cs="Times New Roman"/>
          <w:color w:val="auto"/>
          <w:sz w:val="32"/>
          <w:szCs w:val="32"/>
          <w:highlight w:val="none"/>
        </w:rPr>
        <w:t>Traditional Chinese Medicine diagnosis and treatment norms of vascular aging</w:t>
      </w:r>
    </w:p>
    <w:p w14:paraId="0A4FC820">
      <w:pPr>
        <w:ind w:firstLine="0" w:firstLineChars="0"/>
        <w:jc w:val="center"/>
        <w:rPr>
          <w:rFonts w:hint="eastAsia" w:ascii="黑体" w:hAnsi="黑体" w:eastAsia="黑体"/>
          <w:color w:val="auto"/>
          <w:sz w:val="44"/>
          <w:szCs w:val="44"/>
          <w:highlight w:val="none"/>
          <w:lang w:val="en-US" w:eastAsia="zh-CN"/>
        </w:rPr>
      </w:pPr>
      <w:r>
        <w:rPr>
          <w:rFonts w:hint="eastAsia" w:ascii="黑体" w:hAnsi="黑体" w:eastAsia="黑体"/>
          <w:color w:val="auto"/>
          <w:sz w:val="44"/>
          <w:szCs w:val="44"/>
          <w:highlight w:val="none"/>
          <w:lang w:val="en-US" w:eastAsia="zh-CN"/>
        </w:rPr>
        <w:t>（征求意见稿）</w:t>
      </w:r>
    </w:p>
    <w:p w14:paraId="3E17990F">
      <w:pPr>
        <w:ind w:firstLine="0" w:firstLineChars="0"/>
        <w:jc w:val="left"/>
        <w:rPr>
          <w:rFonts w:hint="eastAsia" w:ascii="宋体" w:hAnsi="宋体"/>
          <w:color w:val="auto"/>
          <w:sz w:val="28"/>
          <w:szCs w:val="28"/>
          <w:highlight w:val="none"/>
        </w:rPr>
      </w:pPr>
    </w:p>
    <w:p w14:paraId="701CE23D">
      <w:pPr>
        <w:ind w:firstLine="560"/>
        <w:jc w:val="left"/>
        <w:rPr>
          <w:rFonts w:hint="eastAsia" w:ascii="宋体" w:hAnsi="宋体"/>
          <w:color w:val="auto"/>
          <w:sz w:val="28"/>
          <w:szCs w:val="28"/>
          <w:highlight w:val="none"/>
        </w:rPr>
      </w:pPr>
    </w:p>
    <w:p w14:paraId="13C51FF5">
      <w:pPr>
        <w:ind w:firstLine="560"/>
        <w:jc w:val="left"/>
        <w:rPr>
          <w:rFonts w:hint="eastAsia" w:ascii="宋体" w:hAnsi="宋体"/>
          <w:color w:val="auto"/>
          <w:sz w:val="28"/>
          <w:szCs w:val="28"/>
          <w:highlight w:val="none"/>
        </w:rPr>
      </w:pPr>
    </w:p>
    <w:p w14:paraId="29BE1EA9">
      <w:pPr>
        <w:ind w:firstLine="280" w:firstLineChars="100"/>
        <w:jc w:val="left"/>
        <w:rPr>
          <w:rFonts w:hint="eastAsia" w:ascii="宋体" w:hAnsi="宋体"/>
          <w:color w:val="auto"/>
          <w:sz w:val="28"/>
          <w:szCs w:val="28"/>
          <w:highlight w:val="none"/>
        </w:rPr>
      </w:pPr>
      <w:r>
        <w:rPr>
          <w:rFonts w:hint="eastAsia" w:ascii="宋体" w:hAnsi="宋体"/>
          <w:color w:val="auto"/>
          <w:sz w:val="28"/>
          <w:szCs w:val="28"/>
          <w:highlight w:val="none"/>
        </w:rPr>
        <w:t>X</w:t>
      </w:r>
      <w:r>
        <w:rPr>
          <w:rFonts w:ascii="宋体" w:hAnsi="宋体"/>
          <w:color w:val="auto"/>
          <w:sz w:val="28"/>
          <w:szCs w:val="28"/>
          <w:highlight w:val="none"/>
        </w:rPr>
        <w:t>XXX</w:t>
      </w:r>
      <w:r>
        <w:rPr>
          <w:rFonts w:hint="eastAsia" w:ascii="宋体" w:hAnsi="宋体"/>
          <w:color w:val="auto"/>
          <w:sz w:val="28"/>
          <w:szCs w:val="28"/>
          <w:highlight w:val="none"/>
        </w:rPr>
        <w:t>年X</w:t>
      </w:r>
      <w:r>
        <w:rPr>
          <w:rFonts w:ascii="宋体" w:hAnsi="宋体"/>
          <w:color w:val="auto"/>
          <w:sz w:val="28"/>
          <w:szCs w:val="28"/>
          <w:highlight w:val="none"/>
        </w:rPr>
        <w:t>X</w:t>
      </w:r>
      <w:r>
        <w:rPr>
          <w:rFonts w:hint="eastAsia" w:ascii="宋体" w:hAnsi="宋体"/>
          <w:color w:val="auto"/>
          <w:sz w:val="28"/>
          <w:szCs w:val="28"/>
          <w:highlight w:val="none"/>
        </w:rPr>
        <w:t>月X</w:t>
      </w:r>
      <w:r>
        <w:rPr>
          <w:rFonts w:ascii="宋体" w:hAnsi="宋体"/>
          <w:color w:val="auto"/>
          <w:sz w:val="28"/>
          <w:szCs w:val="28"/>
          <w:highlight w:val="none"/>
        </w:rPr>
        <w:t>X</w:t>
      </w:r>
      <w:r>
        <w:rPr>
          <w:rFonts w:hint="eastAsia" w:ascii="宋体" w:hAnsi="宋体"/>
          <w:color w:val="auto"/>
          <w:sz w:val="28"/>
          <w:szCs w:val="28"/>
          <w:highlight w:val="none"/>
        </w:rPr>
        <w:t>日</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X</w:t>
      </w:r>
      <w:r>
        <w:rPr>
          <w:rFonts w:ascii="宋体" w:hAnsi="宋体"/>
          <w:color w:val="auto"/>
          <w:sz w:val="28"/>
          <w:szCs w:val="28"/>
          <w:highlight w:val="none"/>
        </w:rPr>
        <w:t>XXX</w:t>
      </w:r>
      <w:r>
        <w:rPr>
          <w:rFonts w:hint="eastAsia" w:ascii="宋体" w:hAnsi="宋体"/>
          <w:color w:val="auto"/>
          <w:sz w:val="28"/>
          <w:szCs w:val="28"/>
          <w:highlight w:val="none"/>
        </w:rPr>
        <w:t>年X</w:t>
      </w:r>
      <w:r>
        <w:rPr>
          <w:rFonts w:ascii="宋体" w:hAnsi="宋体"/>
          <w:color w:val="auto"/>
          <w:sz w:val="28"/>
          <w:szCs w:val="28"/>
          <w:highlight w:val="none"/>
        </w:rPr>
        <w:t>X</w:t>
      </w:r>
      <w:r>
        <w:rPr>
          <w:rFonts w:hint="eastAsia" w:ascii="宋体" w:hAnsi="宋体"/>
          <w:color w:val="auto"/>
          <w:sz w:val="28"/>
          <w:szCs w:val="28"/>
          <w:highlight w:val="none"/>
        </w:rPr>
        <w:t>月X</w:t>
      </w:r>
      <w:r>
        <w:rPr>
          <w:rFonts w:ascii="宋体" w:hAnsi="宋体"/>
          <w:color w:val="auto"/>
          <w:sz w:val="28"/>
          <w:szCs w:val="28"/>
          <w:highlight w:val="none"/>
        </w:rPr>
        <w:t>X</w:t>
      </w:r>
      <w:r>
        <w:rPr>
          <w:rFonts w:hint="eastAsia" w:ascii="宋体" w:hAnsi="宋体"/>
          <w:color w:val="auto"/>
          <w:sz w:val="28"/>
          <w:szCs w:val="28"/>
          <w:highlight w:val="none"/>
        </w:rPr>
        <w:t>日实施</w:t>
      </w:r>
    </w:p>
    <w:p w14:paraId="675E3C37">
      <w:pPr>
        <w:ind w:firstLine="280" w:firstLineChars="100"/>
        <w:jc w:val="left"/>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14:paraId="4CA59CA8">
      <w:pPr>
        <w:ind w:firstLine="800"/>
        <w:jc w:val="center"/>
        <w:rPr>
          <w:rFonts w:hint="eastAsia" w:ascii="黑体" w:hAnsi="黑体" w:eastAsia="黑体"/>
          <w:color w:val="auto"/>
          <w:sz w:val="28"/>
          <w:szCs w:val="28"/>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ascii="宋体" w:hAnsi="宋体"/>
          <w:color w:val="auto"/>
          <w:sz w:val="36"/>
          <w:szCs w:val="24"/>
          <w:highlight w:val="none"/>
        </w:rPr>
        <w:t>北京慢性病防治与健康教育研究会</w:t>
      </w:r>
      <w:r>
        <w:rPr>
          <w:rFonts w:hint="eastAsia" w:ascii="宋体" w:hAnsi="宋体"/>
          <w:color w:val="auto"/>
          <w:sz w:val="40"/>
          <w:szCs w:val="28"/>
          <w:highlight w:val="none"/>
        </w:rPr>
        <w:t xml:space="preserve"> </w:t>
      </w:r>
      <w:r>
        <w:rPr>
          <w:rFonts w:hint="eastAsia" w:ascii="黑体" w:hAnsi="黑体" w:eastAsia="黑体"/>
          <w:color w:val="auto"/>
          <w:sz w:val="28"/>
          <w:szCs w:val="28"/>
          <w:highlight w:val="none"/>
        </w:rPr>
        <w:t>发</w:t>
      </w:r>
      <w:r>
        <w:rPr>
          <w:rFonts w:hint="eastAsia" w:ascii="黑体" w:hAnsi="黑体" w:eastAsia="黑体"/>
          <w:color w:val="auto"/>
          <w:sz w:val="28"/>
          <w:szCs w:val="28"/>
          <w:highlight w:val="none"/>
          <w:lang w:val="en-US" w:eastAsia="zh-CN"/>
        </w:rPr>
        <w:t>布</w:t>
      </w:r>
    </w:p>
    <w:p w14:paraId="7CC86CFE">
      <w:pPr>
        <w:pStyle w:val="26"/>
        <w:keepNext w:val="0"/>
        <w:keepLines w:val="0"/>
        <w:pageBreakBefore w:val="0"/>
        <w:widowControl/>
        <w:tabs>
          <w:tab w:val="left" w:pos="229"/>
          <w:tab w:val="center" w:pos="4215"/>
        </w:tabs>
        <w:kinsoku/>
        <w:wordWrap/>
        <w:overflowPunct/>
        <w:topLinePunct w:val="0"/>
        <w:autoSpaceDE/>
        <w:autoSpaceDN/>
        <w:bidi w:val="0"/>
        <w:adjustRightInd/>
        <w:snapToGrid/>
        <w:jc w:val="left"/>
        <w:textAlignment w:val="auto"/>
        <w:outlineLvl w:val="9"/>
        <w:rPr>
          <w:rFonts w:hint="eastAsia" w:hAnsi="黑体"/>
          <w:b/>
          <w:bCs/>
          <w:color w:val="auto"/>
        </w:rPr>
      </w:pPr>
      <w:bookmarkStart w:id="0" w:name="_Toc510534525"/>
      <w:bookmarkStart w:id="1" w:name="_Toc509933846"/>
      <w:r>
        <w:rPr>
          <w:rFonts w:hint="eastAsia" w:hAnsi="黑体"/>
          <w:b/>
          <w:bCs/>
          <w:color w:val="auto"/>
          <w:lang w:eastAsia="zh-CN"/>
        </w:rPr>
        <w:tab/>
      </w:r>
      <w:r>
        <w:rPr>
          <w:rFonts w:hint="eastAsia" w:hAnsi="黑体"/>
          <w:b/>
          <w:bCs/>
          <w:color w:val="auto"/>
          <w:lang w:eastAsia="zh-CN"/>
        </w:rPr>
        <w:tab/>
      </w:r>
      <w:r>
        <w:rPr>
          <w:rFonts w:hint="eastAsia" w:hAnsi="黑体"/>
          <w:b/>
          <w:bCs/>
          <w:color w:val="auto"/>
        </w:rPr>
        <w:t>目</w:t>
      </w:r>
      <w:bookmarkStart w:id="2" w:name="BKML"/>
      <w:r>
        <w:rPr>
          <w:rFonts w:hAnsi="黑体"/>
          <w:b/>
          <w:bCs/>
          <w:color w:val="auto"/>
        </w:rPr>
        <w:t> </w:t>
      </w:r>
      <w:r>
        <w:rPr>
          <w:rFonts w:hint="eastAsia" w:hAnsi="黑体"/>
          <w:b/>
          <w:bCs/>
          <w:color w:val="auto"/>
        </w:rPr>
        <w:t>次</w:t>
      </w:r>
      <w:bookmarkEnd w:id="0"/>
      <w:bookmarkEnd w:id="1"/>
      <w:bookmarkEnd w:id="2"/>
    </w:p>
    <w:sdt>
      <w:sdtPr>
        <w:rPr>
          <w:rFonts w:ascii="宋体" w:hAnsi="宋体" w:eastAsia="宋体" w:cstheme="minorBidi"/>
          <w:kern w:val="2"/>
          <w:sz w:val="21"/>
          <w:szCs w:val="22"/>
          <w:lang w:val="en-US" w:eastAsia="zh-CN" w:bidi="ar-SA"/>
        </w:rPr>
        <w:id w:val="147469186"/>
        <w15:color w:val="DBDBDB"/>
        <w:docPartObj>
          <w:docPartGallery w:val="Table of Contents"/>
          <w:docPartUnique/>
        </w:docPartObj>
      </w:sdtPr>
      <w:sdtEndPr>
        <w:rPr>
          <w:rFonts w:asciiTheme="minorHAnsi" w:hAnsiTheme="minorHAnsi" w:eastAsiaTheme="minorEastAsia" w:cstheme="minorBidi"/>
          <w:color w:val="auto"/>
          <w:kern w:val="2"/>
          <w:sz w:val="21"/>
          <w:szCs w:val="22"/>
          <w:lang w:val="en-US" w:eastAsia="zh-CN" w:bidi="ar-SA"/>
        </w:rPr>
      </w:sdtEndPr>
      <w:sdtContent>
        <w:p w14:paraId="517048EA">
          <w:pPr>
            <w:spacing w:before="0" w:beforeLines="0" w:after="0" w:afterLines="0" w:line="240" w:lineRule="auto"/>
            <w:ind w:left="0" w:leftChars="0" w:right="0" w:rightChars="0" w:firstLine="0" w:firstLineChars="0"/>
            <w:jc w:val="center"/>
          </w:pPr>
        </w:p>
        <w:p w14:paraId="3937FE5B">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color w:val="auto"/>
              <w:kern w:val="2"/>
              <w:sz w:val="22"/>
              <w:szCs w:val="22"/>
              <w:lang w:val="en-US" w:eastAsia="zh-CN" w:bidi="ar-SA"/>
            </w:rPr>
            <w:fldChar w:fldCharType="begin"/>
          </w:r>
          <w:r>
            <w:rPr>
              <w:rFonts w:hint="default" w:ascii="Times New Roman" w:hAnsi="Times New Roman" w:eastAsia="黑体" w:cs="Times New Roman"/>
              <w:color w:val="auto"/>
              <w:kern w:val="2"/>
              <w:sz w:val="22"/>
              <w:szCs w:val="22"/>
              <w:lang w:val="en-US" w:eastAsia="zh-CN" w:bidi="ar-SA"/>
            </w:rPr>
            <w:instrText xml:space="preserve">TOC \o "1-1" \h \u </w:instrText>
          </w:r>
          <w:r>
            <w:rPr>
              <w:rFonts w:hint="default" w:ascii="Times New Roman" w:hAnsi="Times New Roman" w:eastAsia="黑体" w:cs="Times New Roman"/>
              <w:color w:val="auto"/>
              <w:kern w:val="2"/>
              <w:sz w:val="22"/>
              <w:szCs w:val="22"/>
              <w:lang w:val="en-US" w:eastAsia="zh-CN" w:bidi="ar-SA"/>
            </w:rPr>
            <w:fldChar w:fldCharType="separate"/>
          </w: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_Toc25808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rPr>
            <w:t>前  言</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_Toc25808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II</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2A13075C">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_Toc25320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rPr>
            <w:t>引 言</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_Toc25320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III</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13E8378C">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_Toc4638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i w:val="0"/>
              <w:sz w:val="22"/>
              <w:szCs w:val="22"/>
            </w:rPr>
            <w:t xml:space="preserve">1 </w:t>
          </w:r>
          <w:r>
            <w:rPr>
              <w:rFonts w:hint="default" w:ascii="Times New Roman" w:hAnsi="Times New Roman" w:eastAsia="黑体" w:cs="Times New Roman"/>
              <w:b w:val="0"/>
              <w:bCs w:val="0"/>
              <w:sz w:val="22"/>
              <w:szCs w:val="22"/>
            </w:rPr>
            <w:t>范围</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_Toc4638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4</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012AF59D">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_Toc29425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i w:val="0"/>
              <w:sz w:val="22"/>
              <w:szCs w:val="22"/>
            </w:rPr>
            <w:t xml:space="preserve">2 </w:t>
          </w:r>
          <w:r>
            <w:rPr>
              <w:rFonts w:hint="default" w:ascii="Times New Roman" w:hAnsi="Times New Roman" w:eastAsia="黑体" w:cs="Times New Roman"/>
              <w:b w:val="0"/>
              <w:bCs w:val="0"/>
              <w:sz w:val="22"/>
              <w:szCs w:val="22"/>
            </w:rPr>
            <w:t>规范性引用文件</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_Toc29425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4</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4D364390">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_Toc1093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i w:val="0"/>
              <w:sz w:val="22"/>
              <w:szCs w:val="22"/>
            </w:rPr>
            <w:t xml:space="preserve">3 </w:t>
          </w:r>
          <w:r>
            <w:rPr>
              <w:rFonts w:hint="default" w:ascii="Times New Roman" w:hAnsi="Times New Roman" w:eastAsia="黑体" w:cs="Times New Roman"/>
              <w:b w:val="0"/>
              <w:bCs w:val="0"/>
              <w:sz w:val="22"/>
              <w:szCs w:val="22"/>
            </w:rPr>
            <w:t>术语和定义</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_Toc1093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4</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323D0352">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_Toc30545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rPr>
            <w:t>4 血管衰老中医诊疗</w:t>
          </w:r>
          <w:r>
            <w:rPr>
              <w:rFonts w:hint="default" w:ascii="Times New Roman" w:hAnsi="Times New Roman" w:eastAsia="黑体" w:cs="Times New Roman"/>
              <w:b w:val="0"/>
              <w:bCs w:val="0"/>
              <w:sz w:val="22"/>
              <w:szCs w:val="22"/>
              <w:lang w:val="en-US" w:eastAsia="zh-CN"/>
            </w:rPr>
            <w:t>规范</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_Toc30545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5</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4414B816">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_Toc8648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highlight w:val="none"/>
            </w:rPr>
            <w:t xml:space="preserve">4.1 </w:t>
          </w:r>
          <w:r>
            <w:rPr>
              <w:rFonts w:hint="default" w:ascii="Times New Roman" w:hAnsi="Times New Roman" w:eastAsia="黑体" w:cs="Times New Roman"/>
              <w:b w:val="0"/>
              <w:bCs w:val="0"/>
              <w:sz w:val="22"/>
              <w:szCs w:val="22"/>
              <w:highlight w:val="none"/>
              <w:lang w:val="en-US" w:eastAsia="zh-CN"/>
            </w:rPr>
            <w:t xml:space="preserve"> 西医病名</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_Toc8648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5</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74362C09">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_Toc28028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highlight w:val="none"/>
            </w:rPr>
            <w:t xml:space="preserve">4.2 </w:t>
          </w:r>
          <w:r>
            <w:rPr>
              <w:rFonts w:hint="default" w:ascii="Times New Roman" w:hAnsi="Times New Roman" w:eastAsia="黑体" w:cs="Times New Roman"/>
              <w:b w:val="0"/>
              <w:bCs w:val="0"/>
              <w:sz w:val="22"/>
              <w:szCs w:val="22"/>
              <w:highlight w:val="none"/>
              <w:lang w:val="en-US" w:eastAsia="zh-CN"/>
            </w:rPr>
            <w:t xml:space="preserve"> 中医病名</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_Toc28028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5</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0B3F0940">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_Toc26437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highlight w:val="none"/>
              <w:lang w:val="en-US" w:eastAsia="zh-CN"/>
            </w:rPr>
            <w:t>4.3  病因病机</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_Toc26437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5</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053FBA3E">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_Toc26802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highlight w:val="none"/>
              <w:lang w:val="en-US" w:eastAsia="zh-CN"/>
            </w:rPr>
            <w:t>4.4  临床诊断</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_Toc26802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6</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21BBBF68">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_Toc18369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lang w:val="en-US" w:eastAsia="zh-CN"/>
            </w:rPr>
            <w:t>4.5  辨证论治</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_Toc18369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7</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2279A36B">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_Toc12670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lang w:val="en-US" w:eastAsia="zh-CN"/>
            </w:rPr>
            <w:t>4.6  预防调摄</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_Toc12670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9</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7B5018AA">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_Toc3257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rPr>
            <w:t>附 录 A</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_Toc3257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10</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43E8536F">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_Toc27166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kern w:val="0"/>
              <w:sz w:val="22"/>
              <w:szCs w:val="22"/>
              <w:lang w:val="en-US" w:eastAsia="zh-CN"/>
            </w:rPr>
            <w:t>A.1本规范相关方剂与中药制剂信息简表</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_Toc27166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10</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7C30D795">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_Toc7006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rPr>
            <w:t xml:space="preserve">附 录 </w:t>
          </w:r>
          <w:r>
            <w:rPr>
              <w:rFonts w:hint="default" w:ascii="Times New Roman" w:hAnsi="Times New Roman" w:eastAsia="黑体" w:cs="Times New Roman"/>
              <w:b w:val="0"/>
              <w:bCs w:val="0"/>
              <w:sz w:val="22"/>
              <w:szCs w:val="22"/>
              <w:lang w:val="en-US" w:eastAsia="zh-CN"/>
            </w:rPr>
            <w:t>B</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_Toc7006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12</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4A47A687">
          <w:pPr>
            <w:pStyle w:val="9"/>
            <w:tabs>
              <w:tab w:val="right" w:leader="dot" w:pos="8312"/>
            </w:tabs>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_Toc10051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kern w:val="0"/>
              <w:sz w:val="22"/>
              <w:szCs w:val="22"/>
              <w:lang w:val="en-US" w:eastAsia="zh-CN"/>
            </w:rPr>
            <w:t>B.1血管衰老中医诊疗核心要素</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_Toc10051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12</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36971E33">
          <w:pPr>
            <w:pStyle w:val="9"/>
            <w:tabs>
              <w:tab w:val="right" w:leader="dot" w:pos="8312"/>
            </w:tabs>
            <w:rPr>
              <w:rFonts w:hint="default" w:ascii="Times New Roman" w:hAnsi="Times New Roman" w:eastAsia="黑体" w:cs="Times New Roman"/>
              <w:sz w:val="22"/>
              <w:szCs w:val="22"/>
            </w:rPr>
          </w:pPr>
          <w:r>
            <w:rPr>
              <w:rFonts w:hint="default" w:ascii="Times New Roman" w:hAnsi="Times New Roman" w:eastAsia="黑体" w:cs="Times New Roman"/>
              <w:b w:val="0"/>
              <w:bCs w:val="0"/>
              <w:color w:val="auto"/>
              <w:kern w:val="2"/>
              <w:sz w:val="22"/>
              <w:szCs w:val="22"/>
              <w:lang w:val="en-US" w:eastAsia="zh-CN" w:bidi="ar-SA"/>
            </w:rPr>
            <w:fldChar w:fldCharType="begin"/>
          </w:r>
          <w:r>
            <w:rPr>
              <w:rFonts w:hint="default" w:ascii="Times New Roman" w:hAnsi="Times New Roman" w:eastAsia="黑体" w:cs="Times New Roman"/>
              <w:b w:val="0"/>
              <w:bCs w:val="0"/>
              <w:kern w:val="2"/>
              <w:sz w:val="22"/>
              <w:szCs w:val="22"/>
              <w:lang w:val="en-US" w:eastAsia="zh-CN" w:bidi="ar-SA"/>
            </w:rPr>
            <w:instrText xml:space="preserve"> HYPERLINK \l _Toc28885 </w:instrText>
          </w:r>
          <w:r>
            <w:rPr>
              <w:rFonts w:hint="default" w:ascii="Times New Roman" w:hAnsi="Times New Roman" w:eastAsia="黑体" w:cs="Times New Roman"/>
              <w:b w:val="0"/>
              <w:bCs w:val="0"/>
              <w:kern w:val="2"/>
              <w:sz w:val="22"/>
              <w:szCs w:val="22"/>
              <w:lang w:val="en-US" w:eastAsia="zh-CN" w:bidi="ar-SA"/>
            </w:rPr>
            <w:fldChar w:fldCharType="separate"/>
          </w:r>
          <w:r>
            <w:rPr>
              <w:rFonts w:hint="default" w:ascii="Times New Roman" w:hAnsi="Times New Roman" w:eastAsia="黑体" w:cs="Times New Roman"/>
              <w:b w:val="0"/>
              <w:bCs w:val="0"/>
              <w:sz w:val="22"/>
              <w:szCs w:val="22"/>
            </w:rPr>
            <w:t>参 考 文 献</w:t>
          </w:r>
          <w:r>
            <w:rPr>
              <w:rFonts w:hint="default" w:ascii="Times New Roman" w:hAnsi="Times New Roman" w:eastAsia="黑体" w:cs="Times New Roman"/>
              <w:b w:val="0"/>
              <w:bCs w:val="0"/>
              <w:sz w:val="22"/>
              <w:szCs w:val="22"/>
            </w:rPr>
            <w:tab/>
          </w:r>
          <w:r>
            <w:rPr>
              <w:rFonts w:hint="default" w:ascii="Times New Roman" w:hAnsi="Times New Roman" w:eastAsia="黑体" w:cs="Times New Roman"/>
              <w:b w:val="0"/>
              <w:bCs w:val="0"/>
              <w:sz w:val="22"/>
              <w:szCs w:val="22"/>
            </w:rPr>
            <w:fldChar w:fldCharType="begin"/>
          </w:r>
          <w:r>
            <w:rPr>
              <w:rFonts w:hint="default" w:ascii="Times New Roman" w:hAnsi="Times New Roman" w:eastAsia="黑体" w:cs="Times New Roman"/>
              <w:b w:val="0"/>
              <w:bCs w:val="0"/>
              <w:sz w:val="22"/>
              <w:szCs w:val="22"/>
            </w:rPr>
            <w:instrText xml:space="preserve"> PAGEREF _Toc28885 \h </w:instrText>
          </w:r>
          <w:r>
            <w:rPr>
              <w:rFonts w:hint="default" w:ascii="Times New Roman" w:hAnsi="Times New Roman" w:eastAsia="黑体" w:cs="Times New Roman"/>
              <w:b w:val="0"/>
              <w:bCs w:val="0"/>
              <w:sz w:val="22"/>
              <w:szCs w:val="22"/>
            </w:rPr>
            <w:fldChar w:fldCharType="separate"/>
          </w:r>
          <w:r>
            <w:rPr>
              <w:rFonts w:hint="default" w:ascii="Times New Roman" w:hAnsi="Times New Roman" w:eastAsia="黑体" w:cs="Times New Roman"/>
              <w:b w:val="0"/>
              <w:bCs w:val="0"/>
              <w:sz w:val="22"/>
              <w:szCs w:val="22"/>
            </w:rPr>
            <w:t>14</w:t>
          </w:r>
          <w:r>
            <w:rPr>
              <w:rFonts w:hint="default" w:ascii="Times New Roman" w:hAnsi="Times New Roman" w:eastAsia="黑体" w:cs="Times New Roman"/>
              <w:b w:val="0"/>
              <w:bCs w:val="0"/>
              <w:sz w:val="22"/>
              <w:szCs w:val="22"/>
            </w:rPr>
            <w:fldChar w:fldCharType="end"/>
          </w:r>
          <w:r>
            <w:rPr>
              <w:rFonts w:hint="default" w:ascii="Times New Roman" w:hAnsi="Times New Roman" w:eastAsia="黑体" w:cs="Times New Roman"/>
              <w:b w:val="0"/>
              <w:bCs w:val="0"/>
              <w:color w:val="auto"/>
              <w:kern w:val="2"/>
              <w:sz w:val="22"/>
              <w:szCs w:val="22"/>
              <w:lang w:val="en-US" w:eastAsia="zh-CN" w:bidi="ar-SA"/>
            </w:rPr>
            <w:fldChar w:fldCharType="end"/>
          </w:r>
        </w:p>
        <w:p w14:paraId="23B9A87B">
          <w:pPr>
            <w:rPr>
              <w:rFonts w:asciiTheme="minorHAnsi" w:hAnsiTheme="minorHAnsi" w:eastAsiaTheme="minorEastAsia" w:cstheme="minorBidi"/>
              <w:color w:val="auto"/>
              <w:kern w:val="2"/>
              <w:sz w:val="21"/>
              <w:szCs w:val="22"/>
              <w:lang w:val="en-US" w:eastAsia="zh-CN" w:bidi="ar-SA"/>
            </w:rPr>
          </w:pPr>
          <w:r>
            <w:rPr>
              <w:rFonts w:hint="default" w:ascii="Times New Roman" w:hAnsi="Times New Roman" w:eastAsia="黑体" w:cs="Times New Roman"/>
              <w:color w:val="auto"/>
              <w:kern w:val="2"/>
              <w:sz w:val="22"/>
              <w:szCs w:val="22"/>
              <w:lang w:val="en-US" w:eastAsia="zh-CN" w:bidi="ar-SA"/>
            </w:rPr>
            <w:fldChar w:fldCharType="end"/>
          </w:r>
        </w:p>
      </w:sdtContent>
    </w:sdt>
    <w:p w14:paraId="0715289F">
      <w:pPr>
        <w:rPr>
          <w:rFonts w:asciiTheme="minorHAnsi" w:hAnsiTheme="minorHAnsi" w:eastAsiaTheme="minorEastAsia" w:cstheme="minorBidi"/>
          <w:color w:val="auto"/>
          <w:kern w:val="2"/>
          <w:sz w:val="21"/>
          <w:szCs w:val="22"/>
          <w:lang w:val="en-US" w:eastAsia="zh-CN" w:bidi="ar-SA"/>
        </w:rPr>
      </w:pPr>
    </w:p>
    <w:p w14:paraId="5CA9299C">
      <w:pPr>
        <w:rPr>
          <w:color w:val="auto"/>
        </w:rPr>
      </w:pPr>
    </w:p>
    <w:p w14:paraId="5BB11C9B">
      <w:pPr>
        <w:ind w:firstLine="420" w:firstLineChars="200"/>
        <w:rPr>
          <w:color w:val="auto"/>
        </w:rPr>
      </w:pPr>
      <w:r>
        <w:rPr>
          <w:color w:val="auto"/>
        </w:rPr>
        <w:br w:type="page"/>
      </w:r>
    </w:p>
    <w:p w14:paraId="0F9BC026">
      <w:pPr>
        <w:pStyle w:val="22"/>
        <w:spacing w:line="360" w:lineRule="exact"/>
        <w:ind w:firstLine="420"/>
        <w:rPr>
          <w:rFonts w:hint="eastAsia" w:ascii="Times New Roman"/>
          <w:color w:val="auto"/>
        </w:rPr>
      </w:pPr>
    </w:p>
    <w:p w14:paraId="0A3AE000">
      <w:pPr>
        <w:pStyle w:val="22"/>
        <w:keepNext w:val="0"/>
        <w:keepLines w:val="0"/>
        <w:pageBreakBefore w:val="0"/>
        <w:widowControl/>
        <w:kinsoku/>
        <w:wordWrap/>
        <w:overflowPunct/>
        <w:topLinePunct w:val="0"/>
        <w:autoSpaceDE w:val="0"/>
        <w:autoSpaceDN w:val="0"/>
        <w:bidi w:val="0"/>
        <w:adjustRightInd/>
        <w:snapToGrid/>
        <w:spacing w:line="360" w:lineRule="exact"/>
        <w:ind w:firstLine="420"/>
        <w:jc w:val="center"/>
        <w:textAlignment w:val="auto"/>
        <w:outlineLvl w:val="0"/>
        <w:rPr>
          <w:rFonts w:hint="eastAsia" w:ascii="Times New Roman"/>
          <w:color w:val="auto"/>
        </w:rPr>
      </w:pPr>
      <w:bookmarkStart w:id="3" w:name="_Toc25808"/>
      <w:r>
        <w:rPr>
          <w:rFonts w:hint="eastAsia" w:ascii="黑体" w:eastAsia="黑体"/>
          <w:b/>
          <w:bCs/>
          <w:color w:val="auto"/>
          <w:sz w:val="32"/>
        </w:rPr>
        <w:t>前  言</w:t>
      </w:r>
      <w:bookmarkEnd w:id="3"/>
    </w:p>
    <w:p w14:paraId="1453D47B">
      <w:pPr>
        <w:pStyle w:val="22"/>
        <w:spacing w:line="360" w:lineRule="exact"/>
        <w:ind w:firstLine="420"/>
        <w:rPr>
          <w:rFonts w:hint="eastAsia" w:ascii="Times New Roman"/>
          <w:color w:val="auto"/>
        </w:rPr>
      </w:pPr>
    </w:p>
    <w:p w14:paraId="1948A624">
      <w:pPr>
        <w:pStyle w:val="22"/>
        <w:spacing w:line="360" w:lineRule="auto"/>
        <w:ind w:firstLine="420"/>
        <w:rPr>
          <w:rFonts w:ascii="Times New Roman"/>
          <w:color w:val="auto"/>
        </w:rPr>
      </w:pPr>
      <w:r>
        <w:rPr>
          <w:rFonts w:hint="eastAsia" w:ascii="Times New Roman"/>
          <w:color w:val="auto"/>
        </w:rPr>
        <w:t>本文件参照GB/T1.1—20</w:t>
      </w:r>
      <w:r>
        <w:rPr>
          <w:rFonts w:ascii="Times New Roman"/>
          <w:color w:val="auto"/>
        </w:rPr>
        <w:t>20</w:t>
      </w:r>
      <w:r>
        <w:rPr>
          <w:rFonts w:hint="eastAsia" w:ascii="Times New Roman"/>
          <w:color w:val="auto"/>
        </w:rPr>
        <w:t>《标准化工作导则 第1部分：标准化文件的结构和起草规则》的规定起草。</w:t>
      </w:r>
    </w:p>
    <w:p w14:paraId="4E3421FF">
      <w:pPr>
        <w:pStyle w:val="22"/>
        <w:spacing w:line="360" w:lineRule="auto"/>
        <w:ind w:firstLine="420"/>
        <w:rPr>
          <w:rFonts w:ascii="Times New Roman"/>
          <w:color w:val="auto"/>
        </w:rPr>
      </w:pPr>
      <w:r>
        <w:rPr>
          <w:rFonts w:hint="eastAsia" w:ascii="Times New Roman"/>
          <w:color w:val="auto"/>
        </w:rPr>
        <w:t>请注意本文件的某些内容可能涉及专利。本文件的发布机构不承担识别专利的责任。</w:t>
      </w:r>
    </w:p>
    <w:p w14:paraId="710484B0">
      <w:pPr>
        <w:pStyle w:val="22"/>
        <w:spacing w:line="360" w:lineRule="auto"/>
        <w:ind w:firstLine="420"/>
        <w:rPr>
          <w:rFonts w:ascii="Times New Roman"/>
          <w:color w:val="auto"/>
        </w:rPr>
      </w:pPr>
      <w:r>
        <w:rPr>
          <w:rFonts w:hint="eastAsia" w:ascii="Times New Roman"/>
          <w:color w:val="auto"/>
        </w:rPr>
        <w:t>本文件由</w:t>
      </w:r>
      <w:r>
        <w:rPr>
          <w:rFonts w:ascii="Times New Roman"/>
          <w:color w:val="auto"/>
        </w:rPr>
        <w:t>天津中医药大学第一附属医院提出</w:t>
      </w:r>
      <w:r>
        <w:rPr>
          <w:rFonts w:hint="eastAsia" w:ascii="Times New Roman"/>
          <w:color w:val="auto"/>
        </w:rPr>
        <w:t>。</w:t>
      </w:r>
    </w:p>
    <w:p w14:paraId="24298B91">
      <w:pPr>
        <w:pStyle w:val="22"/>
        <w:spacing w:line="360" w:lineRule="auto"/>
        <w:ind w:firstLine="420"/>
        <w:rPr>
          <w:rFonts w:ascii="Times New Roman"/>
          <w:color w:val="auto"/>
        </w:rPr>
      </w:pPr>
      <w:r>
        <w:rPr>
          <w:rFonts w:hint="eastAsia" w:ascii="Times New Roman"/>
          <w:color w:val="auto"/>
        </w:rPr>
        <w:t>本文件由</w:t>
      </w:r>
      <w:r>
        <w:rPr>
          <w:rFonts w:hint="eastAsia" w:ascii="Times New Roman"/>
          <w:color w:val="auto"/>
          <w:lang w:val="en-US" w:eastAsia="zh-CN"/>
        </w:rPr>
        <w:t>北京慢性病防治与健康教育研究会</w:t>
      </w:r>
      <w:r>
        <w:rPr>
          <w:rFonts w:hint="eastAsia" w:ascii="Times New Roman"/>
          <w:color w:val="auto"/>
        </w:rPr>
        <w:t>归口。</w:t>
      </w:r>
    </w:p>
    <w:p w14:paraId="57F9759B">
      <w:pPr>
        <w:pStyle w:val="22"/>
        <w:wordWrap w:val="0"/>
        <w:spacing w:line="360" w:lineRule="auto"/>
        <w:ind w:firstLine="420"/>
        <w:jc w:val="both"/>
        <w:rPr>
          <w:rFonts w:hint="eastAsia" w:ascii="Times New Roman"/>
          <w:highlight w:val="none"/>
          <w:lang w:eastAsia="zh-CN"/>
        </w:rPr>
      </w:pPr>
      <w:r>
        <w:rPr>
          <w:rFonts w:hint="eastAsia" w:ascii="Times New Roman"/>
        </w:rPr>
        <w:t>本文件起草单位：天津中医药大学第一附属医院、南京中医药大学、山西省中医院、新疆医科大学第四附属医院、贵州中医药大学第二附属医院、天津医科大学肿瘤医院、贵州中医药大学、华北理工大学附属迁安市中医医院、天津</w:t>
      </w:r>
      <w:r>
        <w:rPr>
          <w:rFonts w:hint="eastAsia" w:ascii="Times New Roman"/>
          <w:lang w:val="en-US" w:eastAsia="zh-CN"/>
        </w:rPr>
        <w:t>市</w:t>
      </w:r>
      <w:r>
        <w:rPr>
          <w:rFonts w:hint="eastAsia" w:ascii="Times New Roman"/>
        </w:rPr>
        <w:t>中医药研究院附属医院、上海中医药大学附属龙华医院、黑龙江中医药大学附属第一医院、云南省中医</w:t>
      </w:r>
      <w:r>
        <w:rPr>
          <w:rFonts w:hint="eastAsia" w:ascii="Times New Roman"/>
          <w:lang w:val="en-US" w:eastAsia="zh-CN"/>
        </w:rPr>
        <w:t>医院</w:t>
      </w:r>
      <w:r>
        <w:rPr>
          <w:rFonts w:hint="eastAsia" w:ascii="Times New Roman"/>
        </w:rPr>
        <w:t>、广州中医药大学</w:t>
      </w:r>
      <w:r>
        <w:rPr>
          <w:rFonts w:hint="eastAsia" w:ascii="Times New Roman"/>
          <w:lang w:val="en-US" w:eastAsia="zh-CN"/>
        </w:rPr>
        <w:t>东莞医院、</w:t>
      </w:r>
      <w:r>
        <w:rPr>
          <w:rFonts w:hint="eastAsia" w:ascii="Times New Roman"/>
          <w:lang w:eastAsia="zh-CN"/>
        </w:rPr>
        <w:t>内蒙古医科大学附属医院、中日友好</w:t>
      </w:r>
      <w:r>
        <w:rPr>
          <w:rFonts w:hint="eastAsia" w:ascii="Times New Roman"/>
          <w:highlight w:val="none"/>
          <w:lang w:eastAsia="zh-CN"/>
        </w:rPr>
        <w:t>医院</w:t>
      </w:r>
      <w:r>
        <w:rPr>
          <w:rFonts w:hint="eastAsia" w:ascii="Times New Roman"/>
          <w:highlight w:val="none"/>
        </w:rPr>
        <w:t>、甘肃中医药大学</w:t>
      </w:r>
      <w:r>
        <w:rPr>
          <w:rFonts w:hint="eastAsia" w:ascii="Times New Roman"/>
          <w:highlight w:val="none"/>
          <w:lang w:eastAsia="zh-CN"/>
        </w:rPr>
        <w:t>、</w:t>
      </w:r>
      <w:r>
        <w:rPr>
          <w:rFonts w:hint="eastAsia" w:ascii="Times New Roman"/>
          <w:highlight w:val="none"/>
          <w:lang w:val="en-US" w:eastAsia="zh-CN"/>
        </w:rPr>
        <w:t>天津市泰达医院</w:t>
      </w:r>
      <w:r>
        <w:rPr>
          <w:rFonts w:hint="eastAsia" w:ascii="Times New Roman"/>
        </w:rPr>
        <w:t>、</w:t>
      </w:r>
      <w:r>
        <w:rPr>
          <w:rFonts w:hint="eastAsia" w:ascii="Times New Roman"/>
          <w:highlight w:val="none"/>
          <w:lang w:val="en-US" w:eastAsia="zh-CN"/>
        </w:rPr>
        <w:t>北京中医药大学东直门医院、</w:t>
      </w:r>
      <w:r>
        <w:rPr>
          <w:rFonts w:hint="eastAsia" w:ascii="Times New Roman" w:hAnsi="Times New Roman" w:eastAsia="宋体" w:cs="Times New Roman"/>
          <w:color w:val="auto"/>
          <w:sz w:val="21"/>
          <w:szCs w:val="21"/>
          <w:lang w:val="en-US" w:eastAsia="zh-CN"/>
        </w:rPr>
        <w:t>南开大学附属医院</w:t>
      </w:r>
      <w:r>
        <w:rPr>
          <w:rFonts w:hint="eastAsia" w:ascii="Times New Roman" w:hAnsi="Times New Roman" w:cs="Times New Roman"/>
          <w:color w:val="auto"/>
          <w:sz w:val="21"/>
          <w:szCs w:val="21"/>
          <w:lang w:val="en-US" w:eastAsia="zh-CN"/>
        </w:rPr>
        <w:t>、</w:t>
      </w:r>
      <w:r>
        <w:rPr>
          <w:rFonts w:hint="eastAsia" w:ascii="Times New Roman"/>
        </w:rPr>
        <w:t>大连医科大学附属第二医院、河南中医药大学附属三门峡市中医院</w:t>
      </w:r>
      <w:r>
        <w:rPr>
          <w:rFonts w:hint="eastAsia" w:ascii="Times New Roman"/>
          <w:lang w:eastAsia="zh-CN"/>
        </w:rPr>
        <w:t>、</w:t>
      </w:r>
      <w:r>
        <w:rPr>
          <w:rFonts w:hint="eastAsia" w:ascii="Times New Roman"/>
        </w:rPr>
        <w:t>山东中医药大学附属医院</w:t>
      </w:r>
      <w:r>
        <w:rPr>
          <w:rFonts w:hint="eastAsia" w:ascii="Times New Roman"/>
          <w:highlight w:val="none"/>
          <w:lang w:eastAsia="zh-CN"/>
        </w:rPr>
        <w:t>、</w:t>
      </w:r>
      <w:r>
        <w:rPr>
          <w:rFonts w:hint="eastAsia" w:ascii="Times New Roman"/>
          <w:lang w:val="en-US" w:eastAsia="zh-CN"/>
        </w:rPr>
        <w:t>天津医科大学总医院</w:t>
      </w:r>
      <w:r>
        <w:rPr>
          <w:rFonts w:hint="eastAsia" w:ascii="Times New Roman"/>
          <w:lang w:eastAsia="zh-CN"/>
        </w:rPr>
        <w:t>、</w:t>
      </w:r>
      <w:r>
        <w:rPr>
          <w:rFonts w:hint="eastAsia" w:ascii="Times New Roman"/>
        </w:rPr>
        <w:t>中国中医科学院西苑医院</w:t>
      </w:r>
      <w:r>
        <w:rPr>
          <w:rFonts w:hint="eastAsia" w:ascii="Times New Roman"/>
          <w:highlight w:val="none"/>
          <w:lang w:eastAsia="zh-CN"/>
        </w:rPr>
        <w:t>、呼伦贝尔市中蒙医院</w:t>
      </w:r>
      <w:r>
        <w:rPr>
          <w:rFonts w:hint="eastAsia" w:ascii="Times New Roman"/>
        </w:rPr>
        <w:t>、内蒙古达拉特旗人民医院、郑州大学第五附属医院</w:t>
      </w:r>
      <w:r>
        <w:rPr>
          <w:rFonts w:hint="eastAsia" w:ascii="Times New Roman"/>
          <w:lang w:eastAsia="zh-CN"/>
        </w:rPr>
        <w:t>、江苏省淮安市洪泽区</w:t>
      </w:r>
      <w:r>
        <w:rPr>
          <w:rFonts w:hint="eastAsia" w:ascii="Times New Roman"/>
          <w:lang w:val="en-US" w:eastAsia="zh-CN"/>
        </w:rPr>
        <w:t>人民医院</w:t>
      </w:r>
      <w:r>
        <w:rPr>
          <w:rFonts w:hint="eastAsia" w:ascii="Times New Roman"/>
        </w:rPr>
        <w:t>、上海中医药大学附属上海市中西医结合医院</w:t>
      </w:r>
      <w:r>
        <w:rPr>
          <w:rFonts w:hint="eastAsia" w:ascii="Times New Roman"/>
          <w:highlight w:val="none"/>
          <w:lang w:val="en-US" w:eastAsia="zh-CN"/>
        </w:rPr>
        <w:t>、清华大学玉泉医院</w:t>
      </w:r>
      <w:r>
        <w:rPr>
          <w:rFonts w:hint="eastAsia" w:ascii="Times New Roman"/>
        </w:rPr>
        <w:t>、</w:t>
      </w:r>
      <w:r>
        <w:rPr>
          <w:rFonts w:hint="eastAsia" w:ascii="Times New Roman"/>
          <w:lang w:val="en-US" w:eastAsia="zh-CN"/>
        </w:rPr>
        <w:t>福建中医药大学附属</w:t>
      </w:r>
      <w:r>
        <w:rPr>
          <w:rFonts w:hint="eastAsia" w:ascii="Times New Roman"/>
        </w:rPr>
        <w:t>福州市中医</w:t>
      </w:r>
      <w:r>
        <w:rPr>
          <w:rFonts w:hint="eastAsia" w:ascii="Times New Roman"/>
          <w:lang w:val="en-US" w:eastAsia="zh-CN"/>
        </w:rPr>
        <w:t>院</w:t>
      </w:r>
      <w:r>
        <w:rPr>
          <w:rFonts w:hint="eastAsia" w:ascii="Times New Roman"/>
        </w:rPr>
        <w:t>、江西中医药大学附属医院</w:t>
      </w:r>
      <w:r>
        <w:rPr>
          <w:rFonts w:hint="eastAsia" w:ascii="Times New Roman"/>
          <w:lang w:eastAsia="zh-CN"/>
        </w:rPr>
        <w:t>、</w:t>
      </w:r>
      <w:r>
        <w:rPr>
          <w:rFonts w:hint="eastAsia" w:ascii="Times New Roman"/>
        </w:rPr>
        <w:t>浙江中医药大学、陕西中医药大学附属医院</w:t>
      </w:r>
      <w:r>
        <w:rPr>
          <w:rFonts w:hint="eastAsia" w:ascii="Times New Roman"/>
          <w:highlight w:val="none"/>
          <w:lang w:eastAsia="zh-CN"/>
        </w:rPr>
        <w:t>。</w:t>
      </w:r>
    </w:p>
    <w:p w14:paraId="03BBAFEA">
      <w:pPr>
        <w:pStyle w:val="22"/>
        <w:wordWrap w:val="0"/>
        <w:spacing w:line="360" w:lineRule="auto"/>
        <w:ind w:firstLine="420"/>
        <w:jc w:val="both"/>
        <w:rPr>
          <w:rFonts w:hint="eastAsia" w:ascii="Times New Roman"/>
          <w:highlight w:val="none"/>
          <w:lang w:val="en-US" w:eastAsia="zh-CN"/>
        </w:rPr>
      </w:pPr>
      <w:r>
        <w:rPr>
          <w:rFonts w:hint="eastAsia" w:ascii="Times New Roman"/>
          <w:highlight w:val="none"/>
        </w:rPr>
        <w:t>本文件</w:t>
      </w:r>
      <w:r>
        <w:rPr>
          <w:rFonts w:hint="eastAsia" w:ascii="Times New Roman"/>
          <w:highlight w:val="none"/>
          <w:lang w:val="en-US" w:eastAsia="zh-CN"/>
        </w:rPr>
        <w:t>指导专家：</w:t>
      </w:r>
      <w:r>
        <w:rPr>
          <w:rFonts w:hint="eastAsia" w:ascii="Times New Roman"/>
          <w:highlight w:val="none"/>
        </w:rPr>
        <w:t>张军平、</w:t>
      </w:r>
      <w:r>
        <w:rPr>
          <w:rFonts w:hint="eastAsia" w:ascii="Times New Roman"/>
          <w:highlight w:val="none"/>
          <w:lang w:val="en-US" w:eastAsia="zh-CN"/>
        </w:rPr>
        <w:t>商洪才、刘宝山、樊官伟</w:t>
      </w:r>
    </w:p>
    <w:p w14:paraId="662B3AC5">
      <w:pPr>
        <w:pStyle w:val="22"/>
        <w:wordWrap w:val="0"/>
        <w:spacing w:line="360" w:lineRule="auto"/>
        <w:ind w:firstLine="420"/>
        <w:jc w:val="both"/>
        <w:rPr>
          <w:rFonts w:hint="default" w:ascii="Times New Roman"/>
          <w:highlight w:val="none"/>
          <w:lang w:val="en-US" w:eastAsia="zh-CN"/>
        </w:rPr>
      </w:pPr>
      <w:r>
        <w:rPr>
          <w:rFonts w:hint="eastAsia" w:ascii="Times New Roman"/>
          <w:highlight w:val="none"/>
        </w:rPr>
        <w:t>本文件</w:t>
      </w:r>
      <w:r>
        <w:rPr>
          <w:rFonts w:hint="eastAsia" w:ascii="Times New Roman"/>
          <w:highlight w:val="none"/>
          <w:lang w:val="en-US" w:eastAsia="zh-CN"/>
        </w:rPr>
        <w:t>负责人</w:t>
      </w:r>
      <w:r>
        <w:rPr>
          <w:rFonts w:hint="eastAsia" w:ascii="Times New Roman"/>
          <w:highlight w:val="none"/>
        </w:rPr>
        <w:t>：吕仕超</w:t>
      </w:r>
    </w:p>
    <w:p w14:paraId="6824626E">
      <w:pPr>
        <w:pStyle w:val="22"/>
        <w:wordWrap w:val="0"/>
        <w:spacing w:line="360" w:lineRule="auto"/>
        <w:ind w:firstLine="420"/>
        <w:jc w:val="left"/>
        <w:rPr>
          <w:rFonts w:hint="eastAsia" w:ascii="Times New Roman" w:eastAsia="宋体"/>
          <w:highlight w:val="none"/>
          <w:lang w:eastAsia="zh-CN"/>
        </w:rPr>
      </w:pPr>
      <w:r>
        <w:rPr>
          <w:rFonts w:hint="eastAsia" w:ascii="Times New Roman"/>
          <w:highlight w:val="none"/>
        </w:rPr>
        <w:t>本文件主要起草人：胡玥、高宇、节阳华、彭立</w:t>
      </w:r>
      <w:r>
        <w:rPr>
          <w:rFonts w:hint="eastAsia" w:ascii="Times New Roman"/>
          <w:highlight w:val="none"/>
          <w:lang w:eastAsia="zh-CN"/>
        </w:rPr>
        <w:t>、</w:t>
      </w:r>
      <w:r>
        <w:rPr>
          <w:rFonts w:hint="eastAsia" w:ascii="Times New Roman"/>
          <w:highlight w:val="none"/>
        </w:rPr>
        <w:t>李艳阳</w:t>
      </w:r>
    </w:p>
    <w:p w14:paraId="42181A9B">
      <w:pPr>
        <w:pStyle w:val="22"/>
        <w:spacing w:line="360" w:lineRule="auto"/>
        <w:ind w:firstLine="420"/>
        <w:rPr>
          <w:rFonts w:hint="default" w:ascii="Times New Roman" w:eastAsia="宋体"/>
          <w:highlight w:val="none"/>
          <w:lang w:val="en-US" w:eastAsia="zh-CN"/>
        </w:rPr>
      </w:pPr>
      <w:r>
        <w:rPr>
          <w:rFonts w:hint="eastAsia" w:ascii="Times New Roman"/>
          <w:highlight w:val="none"/>
        </w:rPr>
        <w:t>本文件</w:t>
      </w:r>
      <w:r>
        <w:rPr>
          <w:rFonts w:hint="eastAsia" w:ascii="Times New Roman"/>
          <w:highlight w:val="none"/>
          <w:lang w:val="en-US" w:eastAsia="zh-CN"/>
        </w:rPr>
        <w:t>专家组成员</w:t>
      </w:r>
      <w:r>
        <w:rPr>
          <w:rFonts w:hint="eastAsia" w:ascii="Times New Roman"/>
          <w:highlight w:val="none"/>
        </w:rPr>
        <w:t>：</w:t>
      </w:r>
      <w:r>
        <w:rPr>
          <w:rFonts w:hint="eastAsia" w:ascii="Times New Roman"/>
          <w:highlight w:val="none"/>
          <w:lang w:val="en-US" w:eastAsia="zh-CN"/>
        </w:rPr>
        <w:t>徐士欣、陈云志</w:t>
      </w:r>
      <w:r>
        <w:rPr>
          <w:rFonts w:hint="eastAsia" w:ascii="Times New Roman"/>
          <w:highlight w:val="none"/>
        </w:rPr>
        <w:t>、王小玲</w:t>
      </w:r>
      <w:r>
        <w:rPr>
          <w:rFonts w:hint="eastAsia" w:ascii="Times New Roman"/>
          <w:highlight w:val="none"/>
          <w:lang w:eastAsia="zh-CN"/>
        </w:rPr>
        <w:t>、</w:t>
      </w:r>
      <w:r>
        <w:rPr>
          <w:rFonts w:hint="eastAsia" w:ascii="Times New Roman"/>
          <w:highlight w:val="none"/>
          <w:lang w:val="en-US" w:eastAsia="zh-CN"/>
        </w:rPr>
        <w:t>刘学政、张民、</w:t>
      </w:r>
      <w:r>
        <w:rPr>
          <w:rFonts w:hint="eastAsia" w:ascii="Times New Roman"/>
          <w:highlight w:val="none"/>
        </w:rPr>
        <w:t>王怡茹、侯志涛、刘弘毅、</w:t>
      </w:r>
      <w:r>
        <w:rPr>
          <w:rFonts w:hint="eastAsia" w:ascii="Times New Roman"/>
          <w:highlight w:val="none"/>
          <w:lang w:val="en-US" w:eastAsia="zh-CN"/>
        </w:rPr>
        <w:t>邓丽娥</w:t>
      </w:r>
      <w:r>
        <w:rPr>
          <w:rFonts w:hint="eastAsia" w:ascii="Times New Roman"/>
          <w:highlight w:val="none"/>
        </w:rPr>
        <w:t>、郝玉杰</w:t>
      </w:r>
      <w:r>
        <w:rPr>
          <w:rFonts w:hint="eastAsia" w:ascii="Times New Roman"/>
          <w:highlight w:val="none"/>
          <w:lang w:eastAsia="zh-CN"/>
        </w:rPr>
        <w:t>、</w:t>
      </w:r>
      <w:r>
        <w:rPr>
          <w:rFonts w:hint="eastAsia" w:ascii="Times New Roman"/>
          <w:highlight w:val="none"/>
          <w:lang w:val="en-US" w:eastAsia="zh-CN"/>
        </w:rPr>
        <w:t>杨阔、庞树朝</w:t>
      </w:r>
      <w:r>
        <w:rPr>
          <w:rFonts w:hint="eastAsia" w:ascii="Times New Roman"/>
          <w:highlight w:val="none"/>
        </w:rPr>
        <w:t>、</w:t>
      </w:r>
      <w:r>
        <w:rPr>
          <w:rFonts w:hint="eastAsia" w:ascii="Times New Roman"/>
          <w:highlight w:val="none"/>
          <w:lang w:val="en-US" w:eastAsia="zh-CN"/>
        </w:rPr>
        <w:t>刘岩、刘涛、邵明晶、</w:t>
      </w:r>
      <w:r>
        <w:rPr>
          <w:rFonts w:hint="eastAsia" w:ascii="Times New Roman"/>
          <w:highlight w:val="none"/>
        </w:rPr>
        <w:t>林丰夏、张金保</w:t>
      </w:r>
      <w:r>
        <w:rPr>
          <w:rFonts w:hint="eastAsia" w:ascii="Times New Roman"/>
          <w:highlight w:val="none"/>
          <w:lang w:eastAsia="zh-CN"/>
        </w:rPr>
        <w:t>、</w:t>
      </w:r>
      <w:r>
        <w:rPr>
          <w:rFonts w:hint="eastAsia" w:ascii="Times New Roman"/>
          <w:highlight w:val="none"/>
          <w:lang w:val="en-US" w:eastAsia="zh-CN"/>
        </w:rPr>
        <w:t>杨萃、许颖智</w:t>
      </w:r>
      <w:r>
        <w:rPr>
          <w:rFonts w:hint="eastAsia" w:ascii="Times New Roman"/>
          <w:highlight w:val="none"/>
          <w:lang w:eastAsia="zh-CN"/>
        </w:rPr>
        <w:t>、</w:t>
      </w:r>
      <w:r>
        <w:rPr>
          <w:rFonts w:hint="eastAsia" w:ascii="Times New Roman"/>
          <w:highlight w:val="none"/>
          <w:lang w:val="en-US" w:eastAsia="zh-CN"/>
        </w:rPr>
        <w:t>邱瑞瑾</w:t>
      </w:r>
      <w:r>
        <w:rPr>
          <w:rFonts w:hint="eastAsia" w:ascii="Times New Roman"/>
          <w:highlight w:val="none"/>
          <w:lang w:eastAsia="zh-CN"/>
        </w:rPr>
        <w:t>、</w:t>
      </w:r>
      <w:r>
        <w:rPr>
          <w:rFonts w:hint="eastAsia" w:ascii="Times New Roman"/>
          <w:highlight w:val="none"/>
          <w:lang w:val="en-US" w:eastAsia="zh-CN"/>
        </w:rPr>
        <w:t>王彬、周欢、</w:t>
      </w:r>
      <w:r>
        <w:rPr>
          <w:rFonts w:hint="eastAsia" w:ascii="Times New Roman"/>
          <w:highlight w:val="none"/>
        </w:rPr>
        <w:t>张洋</w:t>
      </w:r>
      <w:r>
        <w:rPr>
          <w:rFonts w:hint="eastAsia" w:ascii="Times New Roman"/>
          <w:highlight w:val="none"/>
          <w:lang w:val="en-US" w:eastAsia="zh-CN"/>
        </w:rPr>
        <w:t>、曲凡</w:t>
      </w:r>
      <w:r>
        <w:rPr>
          <w:rFonts w:hint="eastAsia" w:ascii="Times New Roman"/>
          <w:highlight w:val="none"/>
        </w:rPr>
        <w:t>、宋婷</w:t>
      </w:r>
      <w:r>
        <w:rPr>
          <w:rFonts w:hint="eastAsia" w:ascii="Times New Roman"/>
          <w:highlight w:val="none"/>
          <w:lang w:val="en-US" w:eastAsia="zh-CN"/>
        </w:rPr>
        <w:t>、王海燕</w:t>
      </w:r>
      <w:r>
        <w:rPr>
          <w:rFonts w:hint="eastAsia" w:ascii="Times New Roman"/>
          <w:highlight w:val="none"/>
          <w:lang w:eastAsia="zh-CN"/>
        </w:rPr>
        <w:t>、</w:t>
      </w:r>
      <w:r>
        <w:rPr>
          <w:rFonts w:hint="eastAsia" w:ascii="Times New Roman"/>
          <w:highlight w:val="none"/>
          <w:lang w:val="en-US" w:eastAsia="zh-CN"/>
        </w:rPr>
        <w:t>王爱迪</w:t>
      </w:r>
      <w:r>
        <w:rPr>
          <w:rFonts w:hint="eastAsia" w:ascii="Times New Roman"/>
          <w:highlight w:val="none"/>
        </w:rPr>
        <w:t>、张晓囡、李萌</w:t>
      </w:r>
      <w:r>
        <w:rPr>
          <w:rFonts w:hint="eastAsia" w:ascii="Times New Roman"/>
          <w:highlight w:val="none"/>
          <w:lang w:eastAsia="zh-CN"/>
        </w:rPr>
        <w:t>、任宏伟</w:t>
      </w:r>
      <w:r>
        <w:rPr>
          <w:rFonts w:hint="eastAsia" w:ascii="Times New Roman"/>
          <w:highlight w:val="none"/>
        </w:rPr>
        <w:t>、刘朋云、王强、袁鹏</w:t>
      </w:r>
      <w:r>
        <w:rPr>
          <w:rFonts w:hint="eastAsia" w:ascii="Times New Roman"/>
          <w:highlight w:val="none"/>
          <w:lang w:val="en-US" w:eastAsia="zh-CN"/>
        </w:rPr>
        <w:t>、魏江山、张凯歌</w:t>
      </w:r>
      <w:r>
        <w:rPr>
          <w:rFonts w:hint="eastAsia" w:ascii="Times New Roman"/>
          <w:highlight w:val="none"/>
        </w:rPr>
        <w:t>、吴美芳</w:t>
      </w:r>
      <w:r>
        <w:rPr>
          <w:rFonts w:hint="eastAsia" w:ascii="Times New Roman"/>
          <w:highlight w:val="none"/>
          <w:lang w:eastAsia="zh-CN"/>
        </w:rPr>
        <w:t>、</w:t>
      </w:r>
      <w:r>
        <w:rPr>
          <w:rFonts w:hint="eastAsia" w:ascii="Times New Roman"/>
          <w:highlight w:val="none"/>
        </w:rPr>
        <w:t>严志鹏、施琦、王丽蓉</w:t>
      </w:r>
    </w:p>
    <w:p w14:paraId="16DC4F4F">
      <w:pPr>
        <w:pStyle w:val="22"/>
        <w:spacing w:line="360" w:lineRule="auto"/>
        <w:ind w:firstLine="420"/>
        <w:rPr>
          <w:rFonts w:hint="default" w:ascii="Times New Roman"/>
          <w:color w:val="auto"/>
          <w:lang w:val="en-US" w:eastAsia="zh-CN"/>
        </w:rPr>
      </w:pPr>
      <w:r>
        <w:rPr>
          <w:rFonts w:hint="eastAsia" w:ascii="Times New Roman"/>
          <w:color w:val="auto"/>
        </w:rPr>
        <w:t>本文件</w:t>
      </w:r>
      <w:r>
        <w:rPr>
          <w:rFonts w:hint="eastAsia" w:ascii="Times New Roman"/>
          <w:color w:val="auto"/>
          <w:lang w:val="en-US" w:eastAsia="zh-CN"/>
        </w:rPr>
        <w:t>秘书组成员：范鹿、魏苗苗、贾云凤、左一鸣</w:t>
      </w:r>
    </w:p>
    <w:p w14:paraId="1E3F27BD">
      <w:pPr>
        <w:pStyle w:val="22"/>
        <w:spacing w:line="360" w:lineRule="auto"/>
        <w:ind w:firstLine="420"/>
        <w:rPr>
          <w:rFonts w:hint="default" w:ascii="Times New Roman" w:eastAsia="宋体"/>
          <w:color w:val="auto"/>
          <w:highlight w:val="yellow"/>
          <w:lang w:val="en-US" w:eastAsia="zh-CN"/>
        </w:rPr>
      </w:pPr>
      <w:r>
        <w:rPr>
          <w:rFonts w:hint="eastAsia" w:ascii="Times New Roman"/>
          <w:color w:val="auto"/>
        </w:rPr>
        <w:t>本文件</w:t>
      </w:r>
      <w:r>
        <w:rPr>
          <w:rFonts w:hint="eastAsia" w:ascii="Times New Roman"/>
          <w:color w:val="auto"/>
          <w:lang w:val="en-US" w:eastAsia="zh-CN"/>
        </w:rPr>
        <w:t>执笔人：张浩敏、史国花</w:t>
      </w:r>
    </w:p>
    <w:p w14:paraId="245D7629">
      <w:pPr>
        <w:pStyle w:val="22"/>
        <w:ind w:left="0" w:leftChars="0" w:firstLine="0" w:firstLineChars="0"/>
        <w:rPr>
          <w:color w:val="auto"/>
        </w:rPr>
      </w:pPr>
      <w:r>
        <w:rPr>
          <w:color w:val="auto"/>
        </w:rPr>
        <w:br w:type="page"/>
      </w:r>
    </w:p>
    <w:p w14:paraId="730F32EA">
      <w:pPr>
        <w:pStyle w:val="29"/>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0"/>
        <w:rPr>
          <w:rFonts w:hAnsi="宋体"/>
          <w:i/>
          <w:color w:val="auto"/>
          <w:szCs w:val="21"/>
        </w:rPr>
      </w:pPr>
      <w:bookmarkStart w:id="4" w:name="_Toc25320"/>
      <w:bookmarkStart w:id="5" w:name="_Toc436205034"/>
      <w:bookmarkStart w:id="6" w:name="_Toc509933847"/>
      <w:bookmarkStart w:id="7" w:name="_Toc510534526"/>
      <w:r>
        <w:rPr>
          <w:rFonts w:hint="eastAsia"/>
          <w:b/>
          <w:bCs/>
          <w:color w:val="auto"/>
        </w:rPr>
        <w:t>引</w:t>
      </w:r>
      <w:bookmarkStart w:id="8" w:name="BKYY"/>
      <w:r>
        <w:rPr>
          <w:b/>
          <w:bCs/>
          <w:color w:val="auto"/>
        </w:rPr>
        <w:t> </w:t>
      </w:r>
      <w:r>
        <w:rPr>
          <w:rFonts w:hint="eastAsia"/>
          <w:b/>
          <w:bCs/>
          <w:color w:val="auto"/>
        </w:rPr>
        <w:t>言</w:t>
      </w:r>
      <w:bookmarkEnd w:id="4"/>
      <w:bookmarkEnd w:id="5"/>
      <w:bookmarkEnd w:id="6"/>
      <w:bookmarkEnd w:id="7"/>
      <w:bookmarkEnd w:id="8"/>
    </w:p>
    <w:p w14:paraId="75B5970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随着全球人口老龄化进程的持续加速，老龄化所带来的健康与社会负担日益凸显。全球层面，65岁以上人口已成为增长最快的年龄群体，预计到2050年，约每6人中即有1人为65岁以上老年人，80岁以上高龄人口规模将增长至目前的三倍。数据显示，2020年至2050年间，我国失能老人规模预计将从2485.2万人增至5472.3万人，总体失能率维持在9.28%～11.15%之间</w:t>
      </w:r>
      <w:r>
        <w:rPr>
          <w:rFonts w:hint="default" w:ascii="Times New Roman" w:hAnsi="Times New Roman" w:eastAsia="宋体" w:cs="Times New Roman"/>
          <w:color w:val="auto"/>
          <w:sz w:val="21"/>
          <w:szCs w:val="21"/>
          <w:vertAlign w:val="superscript"/>
        </w:rPr>
        <w:t>[1]</w:t>
      </w:r>
      <w:r>
        <w:rPr>
          <w:rFonts w:hint="default" w:ascii="Times New Roman" w:hAnsi="Times New Roman" w:eastAsia="宋体" w:cs="Times New Roman"/>
          <w:color w:val="auto"/>
          <w:sz w:val="21"/>
          <w:szCs w:val="21"/>
        </w:rPr>
        <w:t>。衰老作为一类复杂的生物学进程，其本质是随时间推移出现的机体功能进行性衰退，显著降低个体生活质量，并伴随一系列衰老相关疾病的发生</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p>
    <w:p w14:paraId="3D0CBC7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血管衰老是指随年龄增长，血管系统发生的一系列渐进性形态与功能改变。其形态学特征包括：内中膜厚度增加、弹性纤维断裂及排列紊乱、胶原纤维异常沉积以及血管平滑肌细胞结构紊乱。功能学改变表现为：血管僵硬度升高、血管活性因子反应敏感性异常、血管新生能力降低及促炎因子分泌增多</w:t>
      </w:r>
      <w:r>
        <w:rPr>
          <w:rFonts w:hint="default" w:ascii="Times New Roman" w:hAnsi="Times New Roman" w:eastAsia="宋体" w:cs="Times New Roman"/>
          <w:color w:val="auto"/>
          <w:sz w:val="21"/>
          <w:szCs w:val="21"/>
          <w:vertAlign w:val="superscript"/>
        </w:rPr>
        <w:t>[</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superscript"/>
        </w:rPr>
        <w:t>]</w:t>
      </w:r>
      <w:r>
        <w:rPr>
          <w:rFonts w:hint="default" w:ascii="Times New Roman" w:hAnsi="Times New Roman" w:eastAsia="宋体" w:cs="Times New Roman"/>
          <w:color w:val="auto"/>
          <w:sz w:val="21"/>
          <w:szCs w:val="21"/>
        </w:rPr>
        <w:t>。血管衰老研究从大血管扩展到微血管，包括动脉硬化、高血压和微血管稀疏化等</w:t>
      </w:r>
      <w:r>
        <w:rPr>
          <w:rFonts w:hint="eastAsia" w:ascii="Times New Roman" w:hAnsi="Times New Roman" w:eastAsia="宋体" w:cs="Times New Roman"/>
          <w:color w:val="auto"/>
          <w:sz w:val="21"/>
          <w:szCs w:val="21"/>
          <w:vertAlign w:val="superscript"/>
          <w:lang w:val="en-US" w:eastAsia="zh-CN"/>
        </w:rPr>
        <w:t>[4]</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中医学对衰老的</w:t>
      </w:r>
      <w:r>
        <w:rPr>
          <w:rFonts w:hint="eastAsia" w:ascii="Times New Roman" w:hAnsi="Times New Roman" w:eastAsia="宋体" w:cs="Times New Roman"/>
          <w:color w:val="auto"/>
          <w:sz w:val="21"/>
          <w:szCs w:val="21"/>
          <w:lang w:val="en-US" w:eastAsia="zh-CN"/>
        </w:rPr>
        <w:t>认识</w:t>
      </w:r>
      <w:r>
        <w:rPr>
          <w:rFonts w:hint="default" w:ascii="Times New Roman" w:hAnsi="Times New Roman" w:eastAsia="宋体" w:cs="Times New Roman"/>
          <w:color w:val="auto"/>
          <w:sz w:val="21"/>
          <w:szCs w:val="21"/>
        </w:rPr>
        <w:t>源远流长，《黄帝内经》以</w:t>
      </w:r>
      <w:r>
        <w:rPr>
          <w:rFonts w:hint="eastAsia" w:asciiTheme="minorEastAsia" w:hAnsiTheme="minorEastAsia" w:eastAsiaTheme="minorEastAsia" w:cstheme="minorEastAsia"/>
          <w:color w:val="auto"/>
          <w:sz w:val="21"/>
          <w:szCs w:val="21"/>
        </w:rPr>
        <w:t>“年半百而动作皆衰”</w:t>
      </w:r>
      <w:r>
        <w:rPr>
          <w:rFonts w:hint="default" w:ascii="Times New Roman" w:hAnsi="Times New Roman" w:eastAsia="宋体" w:cs="Times New Roman"/>
          <w:color w:val="auto"/>
          <w:sz w:val="21"/>
          <w:szCs w:val="21"/>
        </w:rPr>
        <w:t>揭示了衰老的普遍规律，并将血管衰老纳入</w:t>
      </w:r>
      <w:r>
        <w:rPr>
          <w:rFonts w:hint="eastAsia" w:ascii="宋体" w:hAnsi="宋体" w:eastAsia="宋体" w:cs="宋体"/>
          <w:color w:val="auto"/>
          <w:sz w:val="21"/>
          <w:szCs w:val="21"/>
        </w:rPr>
        <w:t>“阳明脉衰”</w:t>
      </w:r>
      <w:r>
        <w:rPr>
          <w:rFonts w:hint="default" w:ascii="Times New Roman" w:hAnsi="Times New Roman" w:eastAsia="宋体" w:cs="Times New Roman"/>
          <w:color w:val="auto"/>
          <w:sz w:val="21"/>
          <w:szCs w:val="21"/>
        </w:rPr>
        <w:t>的范畴。现代中医学者结合古今中医理论系统梳理了血管衰老的病机，构建出了</w:t>
      </w:r>
      <w:r>
        <w:rPr>
          <w:rFonts w:hint="eastAsia" w:ascii="宋体" w:hAnsi="宋体" w:eastAsia="宋体" w:cs="宋体"/>
          <w:color w:val="auto"/>
          <w:sz w:val="21"/>
          <w:szCs w:val="21"/>
        </w:rPr>
        <w:t>“虚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瘀—</w:t>
      </w:r>
      <w:r>
        <w:rPr>
          <w:rFonts w:hint="eastAsia" w:ascii="宋体" w:hAnsi="宋体" w:eastAsia="宋体" w:cs="宋体"/>
          <w:color w:val="auto"/>
          <w:sz w:val="21"/>
          <w:szCs w:val="21"/>
          <w:lang w:val="en-US" w:eastAsia="zh-CN"/>
        </w:rPr>
        <w:t>痰</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毒</w:t>
      </w: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复合病机理论</w:t>
      </w:r>
      <w:r>
        <w:rPr>
          <w:rFonts w:hint="default" w:ascii="Times New Roman" w:hAnsi="Times New Roman" w:eastAsia="宋体" w:cs="Times New Roman"/>
          <w:color w:val="auto"/>
          <w:sz w:val="21"/>
          <w:szCs w:val="21"/>
          <w:vertAlign w:val="superscript"/>
        </w:rPr>
        <w:t>[</w:t>
      </w:r>
      <w:r>
        <w:rPr>
          <w:rFonts w:hint="eastAsia" w:ascii="Times New Roman" w:hAnsi="Times New Roman" w:eastAsia="宋体" w:cs="Times New Roman"/>
          <w:color w:val="auto"/>
          <w:sz w:val="21"/>
          <w:szCs w:val="21"/>
          <w:vertAlign w:val="superscript"/>
          <w:lang w:val="en-US" w:eastAsia="zh-CN"/>
        </w:rPr>
        <w:t>5</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vertAlign w:val="superscript"/>
        </w:rPr>
        <w:t>]</w:t>
      </w:r>
      <w:r>
        <w:rPr>
          <w:rFonts w:hint="default" w:ascii="Times New Roman" w:hAnsi="Times New Roman" w:eastAsia="宋体" w:cs="Times New Roman"/>
          <w:color w:val="auto"/>
          <w:sz w:val="21"/>
          <w:szCs w:val="21"/>
        </w:rPr>
        <w:t>，不仅为阐释血管衰老提供了独特的理论范式，更为完善中西医协同防治体系奠定了重要基础。当前针对血管衰老的临床药物干预证据尚不充分，现有治疗策略仍以危险因素防控及生活方式干预为主导</w:t>
      </w:r>
      <w:r>
        <w:rPr>
          <w:rFonts w:hint="default" w:ascii="Times New Roman" w:hAnsi="Times New Roman" w:eastAsia="宋体" w:cs="Times New Roman"/>
          <w:color w:val="auto"/>
          <w:sz w:val="21"/>
          <w:szCs w:val="21"/>
          <w:vertAlign w:val="superscript"/>
        </w:rPr>
        <w:t>[</w:t>
      </w:r>
      <w:r>
        <w:rPr>
          <w:rFonts w:hint="default" w:ascii="Times New Roman" w:hAnsi="Times New Roman" w:eastAsia="宋体" w:cs="Times New Roman"/>
          <w:color w:val="auto"/>
          <w:sz w:val="21"/>
          <w:szCs w:val="21"/>
          <w:vertAlign w:val="superscript"/>
          <w:lang w:val="en-US" w:eastAsia="zh-CN"/>
        </w:rPr>
        <w:t>8</w:t>
      </w:r>
      <w:r>
        <w:rPr>
          <w:rFonts w:hint="default" w:ascii="Times New Roman" w:hAnsi="Times New Roman" w:eastAsia="宋体" w:cs="Times New Roman"/>
          <w:color w:val="auto"/>
          <w:sz w:val="21"/>
          <w:szCs w:val="21"/>
          <w:vertAlign w:val="superscript"/>
        </w:rPr>
        <w:t>]</w:t>
      </w:r>
      <w:r>
        <w:rPr>
          <w:rFonts w:hint="eastAsia" w:ascii="Times New Roman" w:hAnsi="Times New Roman" w:eastAsia="宋体" w:cs="Times New Roman"/>
          <w:color w:val="auto"/>
          <w:sz w:val="21"/>
          <w:szCs w:val="21"/>
          <w:lang w:eastAsia="zh-CN"/>
        </w:rPr>
        <w:t>，在</w:t>
      </w:r>
      <w:r>
        <w:rPr>
          <w:rFonts w:hint="default" w:ascii="Times New Roman" w:hAnsi="Times New Roman" w:eastAsia="宋体" w:cs="Times New Roman"/>
          <w:color w:val="auto"/>
          <w:sz w:val="21"/>
          <w:szCs w:val="21"/>
        </w:rPr>
        <w:t>中医整体观指导下的</w:t>
      </w:r>
      <w:r>
        <w:rPr>
          <w:rFonts w:hint="eastAsia" w:ascii="宋体" w:hAnsi="宋体" w:eastAsia="宋体" w:cs="宋体"/>
          <w:color w:val="auto"/>
          <w:sz w:val="21"/>
          <w:szCs w:val="21"/>
        </w:rPr>
        <w:t>“病证结合”与“辨证论治”</w:t>
      </w:r>
      <w:r>
        <w:rPr>
          <w:rFonts w:hint="default" w:ascii="Times New Roman" w:hAnsi="Times New Roman" w:eastAsia="宋体" w:cs="Times New Roman"/>
          <w:color w:val="auto"/>
          <w:sz w:val="21"/>
          <w:szCs w:val="21"/>
        </w:rPr>
        <w:t>，在缓解临床症状、提高生存质量上具有独特优势，成为实施健康老龄化战略、防控心</w:t>
      </w:r>
      <w:r>
        <w:rPr>
          <w:rFonts w:hint="eastAsia" w:ascii="Times New Roman" w:hAnsi="Times New Roman" w:eastAsia="宋体" w:cs="Times New Roman"/>
          <w:color w:val="auto"/>
          <w:sz w:val="21"/>
          <w:szCs w:val="21"/>
          <w:lang w:val="en-US" w:eastAsia="zh-CN"/>
        </w:rPr>
        <w:t>脑</w:t>
      </w:r>
      <w:r>
        <w:rPr>
          <w:rFonts w:hint="default" w:ascii="Times New Roman" w:hAnsi="Times New Roman" w:eastAsia="宋体" w:cs="Times New Roman"/>
          <w:color w:val="auto"/>
          <w:sz w:val="21"/>
          <w:szCs w:val="21"/>
        </w:rPr>
        <w:t>血管不良事件的重要环节。</w:t>
      </w:r>
    </w:p>
    <w:p w14:paraId="586E7E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血管衰老的临床评估与干预体系正逐步完善。2018年《血管衰老临床评估与干预中国专家共识》的发布，首次为国内该领域的规范化奠定了基础，构建了以血管功能与结构</w:t>
      </w:r>
      <w:r>
        <w:rPr>
          <w:rFonts w:hint="eastAsia" w:ascii="Times New Roman" w:hAnsi="Times New Roman" w:eastAsia="宋体" w:cs="Times New Roman"/>
          <w:color w:val="auto"/>
          <w:sz w:val="21"/>
          <w:szCs w:val="21"/>
          <w:lang w:val="en-US" w:eastAsia="zh-CN"/>
        </w:rPr>
        <w:t>的</w:t>
      </w:r>
      <w:r>
        <w:rPr>
          <w:rFonts w:hint="default" w:ascii="Times New Roman" w:hAnsi="Times New Roman" w:eastAsia="宋体" w:cs="Times New Roman"/>
          <w:color w:val="auto"/>
          <w:sz w:val="21"/>
          <w:szCs w:val="21"/>
        </w:rPr>
        <w:t>病理改变为核心的评估框架</w:t>
      </w:r>
      <w:r>
        <w:rPr>
          <w:rFonts w:hint="default" w:ascii="Times New Roman" w:hAnsi="Times New Roman" w:eastAsia="宋体" w:cs="Times New Roman"/>
          <w:color w:val="auto"/>
          <w:sz w:val="21"/>
          <w:szCs w:val="21"/>
          <w:vertAlign w:val="superscript"/>
          <w:lang w:val="en-US" w:eastAsia="zh-CN"/>
        </w:rPr>
        <w:t>[9]</w:t>
      </w:r>
      <w:r>
        <w:rPr>
          <w:rFonts w:hint="default" w:ascii="Times New Roman" w:hAnsi="Times New Roman" w:eastAsia="宋体" w:cs="Times New Roman"/>
          <w:color w:val="auto"/>
          <w:sz w:val="21"/>
          <w:szCs w:val="21"/>
        </w:rPr>
        <w:t>。2023年中国衰老标志物联合体发布的《A framework of biomarkers for vascular aging: A consensus statement by the Aging Biomarker Consortium》中</w:t>
      </w:r>
      <w:r>
        <w:rPr>
          <w:rFonts w:hint="default" w:ascii="Times New Roman" w:hAnsi="Times New Roman" w:eastAsia="宋体" w:cs="Times New Roman"/>
          <w:color w:val="auto"/>
          <w:sz w:val="21"/>
          <w:szCs w:val="21"/>
          <w:lang w:val="en-US" w:eastAsia="zh-CN"/>
        </w:rPr>
        <w:t>进一步</w:t>
      </w:r>
      <w:r>
        <w:rPr>
          <w:rFonts w:hint="default" w:ascii="Times New Roman" w:hAnsi="Times New Roman" w:eastAsia="宋体" w:cs="Times New Roman"/>
          <w:color w:val="auto"/>
          <w:sz w:val="21"/>
          <w:szCs w:val="21"/>
        </w:rPr>
        <w:t>明确了功能标志物（如脉搏波传导速度、内皮功能）、结构标志物以及体液标志物的临床价值</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。《血管衰老临床评估与干预中国专家共识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2024版</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》则在评估体系、生物标志物及干预策略等方面进行了拓展，尤其突出了多维度评估及早期干预的重要性</w:t>
      </w:r>
      <w:r>
        <w:rPr>
          <w:rFonts w:hint="default" w:ascii="Times New Roman" w:hAnsi="Times New Roman" w:eastAsia="宋体" w:cs="Times New Roman"/>
          <w:color w:val="auto"/>
          <w:sz w:val="21"/>
          <w:szCs w:val="21"/>
          <w:vertAlign w:val="superscript"/>
          <w:lang w:val="en-US" w:eastAsia="zh-CN"/>
        </w:rPr>
        <w:t>[8]</w:t>
      </w:r>
      <w:r>
        <w:rPr>
          <w:rFonts w:hint="default" w:ascii="Times New Roman" w:hAnsi="Times New Roman" w:eastAsia="宋体" w:cs="Times New Roman"/>
          <w:color w:val="auto"/>
          <w:sz w:val="21"/>
          <w:szCs w:val="21"/>
        </w:rPr>
        <w:t>。在中医药领域，证候诊断与治疗的客观化、标准化一直是学科发展的关键挑战。推动证候的量化诊断标准，已成为中医现代化发展的必然趋势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不仅有助于临床实践的科学统筹，也为中西医学的交流与合作提供了可能。然而，针对血管衰老这一具体领域，目前尚未形成系统性的中医诊疗</w:t>
      </w:r>
      <w:r>
        <w:rPr>
          <w:rFonts w:hint="default" w:ascii="Times New Roman" w:hAnsi="Times New Roman" w:eastAsia="宋体" w:cs="Times New Roman"/>
          <w:color w:val="auto"/>
          <w:sz w:val="21"/>
          <w:szCs w:val="21"/>
          <w:lang w:val="en-US" w:eastAsia="zh-CN"/>
        </w:rPr>
        <w:t>共识与</w:t>
      </w:r>
      <w:r>
        <w:rPr>
          <w:rFonts w:hint="default" w:ascii="Times New Roman" w:hAnsi="Times New Roman" w:eastAsia="宋体" w:cs="Times New Roman"/>
          <w:color w:val="auto"/>
          <w:sz w:val="21"/>
          <w:szCs w:val="21"/>
        </w:rPr>
        <w:t>指南，相关辨证分型、治则治法及疗效评价均缺乏统一规范，制约了</w:t>
      </w:r>
      <w:r>
        <w:rPr>
          <w:rFonts w:hint="default" w:ascii="Times New Roman" w:hAnsi="Times New Roman" w:eastAsia="宋体" w:cs="Times New Roman"/>
          <w:color w:val="auto"/>
          <w:sz w:val="21"/>
          <w:szCs w:val="21"/>
          <w:lang w:val="en-US" w:eastAsia="zh-CN"/>
        </w:rPr>
        <w:t>中医药</w:t>
      </w:r>
      <w:r>
        <w:rPr>
          <w:rFonts w:hint="default" w:ascii="Times New Roman" w:hAnsi="Times New Roman" w:eastAsia="宋体" w:cs="Times New Roman"/>
          <w:color w:val="auto"/>
          <w:sz w:val="21"/>
          <w:szCs w:val="21"/>
        </w:rPr>
        <w:t>在</w:t>
      </w:r>
      <w:r>
        <w:rPr>
          <w:rFonts w:hint="default" w:ascii="Times New Roman" w:hAnsi="Times New Roman" w:eastAsia="宋体" w:cs="Times New Roman"/>
          <w:color w:val="auto"/>
          <w:sz w:val="21"/>
          <w:szCs w:val="21"/>
          <w:lang w:val="en-US" w:eastAsia="zh-CN"/>
        </w:rPr>
        <w:t>血管衰老</w:t>
      </w:r>
      <w:r>
        <w:rPr>
          <w:rFonts w:hint="default" w:ascii="Times New Roman" w:hAnsi="Times New Roman" w:eastAsia="宋体" w:cs="Times New Roman"/>
          <w:color w:val="auto"/>
          <w:sz w:val="21"/>
          <w:szCs w:val="21"/>
        </w:rPr>
        <w:t>领域的深入应用与推广。</w:t>
      </w:r>
    </w:p>
    <w:p w14:paraId="41F4617A">
      <w:pPr>
        <w:pStyle w:val="22"/>
        <w:keepNext w:val="0"/>
        <w:keepLines w:val="0"/>
        <w:pageBreakBefore w:val="0"/>
        <w:kinsoku/>
        <w:overflowPunct/>
        <w:topLinePunct w:val="0"/>
        <w:bidi w:val="0"/>
        <w:adjustRightInd/>
        <w:snapToGrid/>
        <w:spacing w:line="360" w:lineRule="exact"/>
        <w:ind w:firstLine="4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本规范以构建科学规范、可推广的血管衰老中医诊疗</w:t>
      </w:r>
      <w:r>
        <w:rPr>
          <w:rFonts w:hint="eastAsia" w:ascii="Times New Roman" w:cs="Times New Roman"/>
          <w:color w:val="auto"/>
          <w:kern w:val="2"/>
          <w:sz w:val="21"/>
          <w:szCs w:val="21"/>
          <w:lang w:val="en-US" w:eastAsia="zh-CN" w:bidi="ar-SA"/>
        </w:rPr>
        <w:t>规范</w:t>
      </w:r>
      <w:r>
        <w:rPr>
          <w:rFonts w:hint="default" w:ascii="Times New Roman" w:hAnsi="Times New Roman" w:eastAsia="宋体" w:cs="Times New Roman"/>
          <w:color w:val="auto"/>
          <w:kern w:val="2"/>
          <w:sz w:val="21"/>
          <w:szCs w:val="21"/>
          <w:lang w:val="en-US" w:eastAsia="zh-CN" w:bidi="ar-SA"/>
        </w:rPr>
        <w:t>为目标，依托古今文献建立</w:t>
      </w:r>
      <w:r>
        <w:rPr>
          <w:rFonts w:hint="eastAsia" w:ascii="Times New Roman" w:cs="Times New Roman"/>
          <w:color w:val="auto"/>
          <w:kern w:val="2"/>
          <w:sz w:val="21"/>
          <w:szCs w:val="21"/>
          <w:lang w:val="en-US" w:eastAsia="zh-CN" w:bidi="ar-SA"/>
        </w:rPr>
        <w:t>血管衰老中医诊疗</w:t>
      </w:r>
      <w:r>
        <w:rPr>
          <w:rFonts w:hint="default" w:ascii="Times New Roman" w:hAnsi="Times New Roman" w:eastAsia="宋体" w:cs="Times New Roman"/>
          <w:color w:val="auto"/>
          <w:kern w:val="2"/>
          <w:sz w:val="21"/>
          <w:szCs w:val="21"/>
          <w:lang w:val="en-US" w:eastAsia="zh-CN" w:bidi="ar-SA"/>
        </w:rPr>
        <w:t>数据库，</w:t>
      </w:r>
      <w:r>
        <w:rPr>
          <w:rFonts w:hint="eastAsia" w:ascii="Times New Roman" w:cs="Times New Roman"/>
          <w:color w:val="auto"/>
          <w:kern w:val="2"/>
          <w:sz w:val="21"/>
          <w:szCs w:val="21"/>
          <w:lang w:val="en-US" w:eastAsia="zh-CN" w:bidi="ar-SA"/>
        </w:rPr>
        <w:t>结合专家问卷</w:t>
      </w:r>
      <w:r>
        <w:rPr>
          <w:rFonts w:hint="default" w:ascii="Times New Roman" w:hAnsi="Times New Roman" w:eastAsia="宋体" w:cs="Times New Roman"/>
          <w:color w:val="auto"/>
          <w:kern w:val="2"/>
          <w:sz w:val="21"/>
          <w:szCs w:val="21"/>
          <w:lang w:val="en-US" w:eastAsia="zh-CN" w:bidi="ar-SA"/>
        </w:rPr>
        <w:t>明确核心证型、治则治法</w:t>
      </w:r>
      <w:r>
        <w:rPr>
          <w:rFonts w:hint="eastAsia" w:ascii="Times New Roman" w:cs="Times New Roman"/>
          <w:color w:val="auto"/>
          <w:kern w:val="2"/>
          <w:sz w:val="21"/>
          <w:szCs w:val="21"/>
          <w:lang w:val="en-US" w:eastAsia="zh-CN" w:bidi="ar-SA"/>
        </w:rPr>
        <w:t>及代表性方药</w:t>
      </w:r>
      <w:r>
        <w:rPr>
          <w:rFonts w:hint="default" w:ascii="Times New Roman" w:hAnsi="Times New Roman" w:eastAsia="宋体" w:cs="Times New Roman"/>
          <w:color w:val="auto"/>
          <w:kern w:val="2"/>
          <w:sz w:val="21"/>
          <w:szCs w:val="21"/>
          <w:lang w:val="en-US" w:eastAsia="zh-CN" w:bidi="ar-SA"/>
        </w:rPr>
        <w:t>，最终完成规范制定。</w:t>
      </w:r>
    </w:p>
    <w:p w14:paraId="7F41C15E">
      <w:pPr>
        <w:widowControl/>
        <w:rPr>
          <w:rFonts w:ascii="Times New Roman" w:hAnsi="Times New Roman" w:eastAsia="黑体" w:cs="Times New Roman"/>
          <w:i/>
          <w:color w:val="auto"/>
          <w:kern w:val="0"/>
          <w:sz w:val="20"/>
          <w:szCs w:val="21"/>
        </w:rPr>
        <w:sectPr>
          <w:headerReference r:id="rId9" w:type="default"/>
          <w:footerReference r:id="rId10" w:type="default"/>
          <w:pgSz w:w="11906" w:h="16838"/>
          <w:pgMar w:top="1440" w:right="1797" w:bottom="1440" w:left="1797" w:header="1418" w:footer="1134" w:gutter="0"/>
          <w:pgNumType w:fmt="upperRoman" w:start="1"/>
          <w:cols w:space="720" w:num="1"/>
          <w:formProt w:val="0"/>
          <w:docGrid w:linePitch="312" w:charSpace="0"/>
        </w:sectPr>
      </w:pPr>
    </w:p>
    <w:p w14:paraId="1E67489E">
      <w:pPr>
        <w:pStyle w:val="29"/>
        <w:keepNext w:val="0"/>
        <w:keepLines w:val="0"/>
        <w:pageBreakBefore w:val="0"/>
        <w:widowControl/>
        <w:shd w:val="clear" w:color="FFFFFF" w:fill="FFFFFF"/>
        <w:kinsoku/>
        <w:wordWrap/>
        <w:overflowPunct/>
        <w:topLinePunct w:val="0"/>
        <w:autoSpaceDE/>
        <w:autoSpaceDN/>
        <w:bidi w:val="0"/>
        <w:adjustRightInd/>
        <w:snapToGrid/>
        <w:jc w:val="center"/>
        <w:textAlignment w:val="auto"/>
        <w:outlineLvl w:val="9"/>
        <w:rPr>
          <w:rFonts w:ascii="Times New Roman"/>
          <w:color w:val="auto"/>
        </w:rPr>
      </w:pPr>
      <w:bookmarkStart w:id="9" w:name="_Toc459724774"/>
      <w:bookmarkStart w:id="10" w:name="_Toc459720143"/>
      <w:bookmarkStart w:id="11" w:name="_Toc510534528"/>
      <w:bookmarkStart w:id="12" w:name="_Toc459704603"/>
      <w:bookmarkStart w:id="13" w:name="_Toc509933849"/>
      <w:r>
        <w:rPr>
          <w:rFonts w:hint="eastAsia"/>
          <w:b/>
          <w:bCs/>
          <w:color w:val="auto"/>
          <w:lang w:val="en-US" w:eastAsia="zh-CN"/>
        </w:rPr>
        <w:t>血管衰老中医诊疗规范</w:t>
      </w:r>
    </w:p>
    <w:bookmarkEnd w:id="9"/>
    <w:bookmarkEnd w:id="10"/>
    <w:bookmarkEnd w:id="11"/>
    <w:bookmarkEnd w:id="12"/>
    <w:bookmarkEnd w:id="13"/>
    <w:p w14:paraId="5425DD37">
      <w:pPr>
        <w:pStyle w:val="21"/>
        <w:keepNext w:val="0"/>
        <w:keepLines w:val="0"/>
        <w:pageBreakBefore w:val="0"/>
        <w:widowControl/>
        <w:numPr>
          <w:ilvl w:val="0"/>
          <w:numId w:val="2"/>
        </w:numPr>
        <w:kinsoku/>
        <w:wordWrap/>
        <w:overflowPunct/>
        <w:topLinePunct w:val="0"/>
        <w:autoSpaceDE/>
        <w:autoSpaceDN/>
        <w:bidi w:val="0"/>
        <w:adjustRightInd/>
        <w:snapToGrid/>
        <w:spacing w:before="240" w:beforeLines="100" w:after="240" w:afterLines="100"/>
        <w:textAlignment w:val="auto"/>
        <w:outlineLvl w:val="0"/>
        <w:rPr>
          <w:rFonts w:ascii="Times New Roman"/>
          <w:color w:val="auto"/>
        </w:rPr>
      </w:pPr>
      <w:bookmarkStart w:id="14" w:name="_Toc4638"/>
      <w:bookmarkStart w:id="15" w:name="_Toc199459690"/>
      <w:bookmarkStart w:id="16" w:name="_Toc459720145"/>
      <w:bookmarkStart w:id="17" w:name="_Toc459724776"/>
      <w:r>
        <w:rPr>
          <w:rFonts w:ascii="Times New Roman"/>
          <w:color w:val="auto"/>
        </w:rPr>
        <w:t>范围</w:t>
      </w:r>
      <w:bookmarkEnd w:id="14"/>
    </w:p>
    <w:p w14:paraId="19DF9187">
      <w:pPr>
        <w:pStyle w:val="22"/>
        <w:spacing w:line="360" w:lineRule="exact"/>
        <w:rPr>
          <w:rFonts w:hint="eastAsia" w:ascii="宋体" w:hAnsi="宋体" w:eastAsia="宋体" w:cs="宋体"/>
          <w:color w:val="auto"/>
          <w:sz w:val="21"/>
          <w:szCs w:val="21"/>
        </w:rPr>
      </w:pPr>
      <w:bookmarkStart w:id="18" w:name="_Toc459704604"/>
      <w:bookmarkStart w:id="19" w:name="_Toc459724775"/>
      <w:bookmarkStart w:id="20" w:name="_Toc459720144"/>
      <w:r>
        <w:rPr>
          <w:rFonts w:hint="eastAsia" w:ascii="宋体" w:hAnsi="宋体" w:eastAsia="宋体" w:cs="宋体"/>
          <w:i w:val="0"/>
          <w:iCs w:val="0"/>
          <w:caps w:val="0"/>
          <w:color w:val="auto"/>
          <w:spacing w:val="0"/>
          <w:sz w:val="21"/>
          <w:szCs w:val="21"/>
          <w:shd w:val="clear" w:fill="FFFFFF"/>
        </w:rPr>
        <w:t>本文件界定了血管衰老的中医诊断要点、证候分类、治疗原则与方</w:t>
      </w:r>
      <w:r>
        <w:rPr>
          <w:rFonts w:hint="eastAsia" w:hAnsi="宋体" w:cs="宋体"/>
          <w:i w:val="0"/>
          <w:iCs w:val="0"/>
          <w:caps w:val="0"/>
          <w:color w:val="auto"/>
          <w:spacing w:val="0"/>
          <w:sz w:val="21"/>
          <w:szCs w:val="21"/>
          <w:shd w:val="clear" w:fill="FFFFFF"/>
          <w:lang w:val="en-US" w:eastAsia="zh-CN"/>
        </w:rPr>
        <w:t>药</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调护建议</w:t>
      </w:r>
      <w:r>
        <w:rPr>
          <w:rFonts w:hint="eastAsia" w:ascii="宋体" w:hAnsi="宋体" w:eastAsia="宋体" w:cs="宋体"/>
          <w:i w:val="0"/>
          <w:iCs w:val="0"/>
          <w:caps w:val="0"/>
          <w:color w:val="auto"/>
          <w:spacing w:val="0"/>
          <w:sz w:val="21"/>
          <w:szCs w:val="21"/>
          <w:shd w:val="clear" w:fill="FFFFFF"/>
        </w:rPr>
        <w:t>等</w:t>
      </w:r>
      <w:r>
        <w:rPr>
          <w:rFonts w:hint="eastAsia" w:hAnsi="宋体" w:cs="宋体"/>
          <w:i w:val="0"/>
          <w:iCs w:val="0"/>
          <w:caps w:val="0"/>
          <w:color w:val="auto"/>
          <w:spacing w:val="0"/>
          <w:sz w:val="21"/>
          <w:szCs w:val="21"/>
          <w:shd w:val="clear" w:fill="FFFFFF"/>
          <w:lang w:val="en-US" w:eastAsia="zh-CN"/>
        </w:rPr>
        <w:t>规范</w:t>
      </w:r>
      <w:r>
        <w:rPr>
          <w:rFonts w:hint="eastAsia" w:ascii="宋体" w:hAnsi="宋体" w:eastAsia="宋体" w:cs="宋体"/>
          <w:color w:val="auto"/>
          <w:sz w:val="21"/>
          <w:szCs w:val="21"/>
        </w:rPr>
        <w:t>。</w:t>
      </w:r>
    </w:p>
    <w:p w14:paraId="08523A2C">
      <w:pPr>
        <w:pStyle w:val="22"/>
        <w:spacing w:line="360" w:lineRule="exact"/>
        <w:ind w:firstLine="42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文件适用于各级中医/中西医结合医疗机构以及开展中医药服务的综合医院、专科医院等医疗机构，可供执业中医师/中西医结合医师、执业助理中医师/执业助理中西医结合医师、中医药科研人员、相关政策制定者等使用。</w:t>
      </w:r>
    </w:p>
    <w:p w14:paraId="185B214A">
      <w:pPr>
        <w:pStyle w:val="21"/>
        <w:keepNext w:val="0"/>
        <w:keepLines w:val="0"/>
        <w:pageBreakBefore w:val="0"/>
        <w:widowControl/>
        <w:numPr>
          <w:ilvl w:val="0"/>
          <w:numId w:val="2"/>
        </w:numPr>
        <w:kinsoku/>
        <w:wordWrap/>
        <w:overflowPunct/>
        <w:topLinePunct w:val="0"/>
        <w:autoSpaceDE/>
        <w:autoSpaceDN/>
        <w:bidi w:val="0"/>
        <w:adjustRightInd/>
        <w:snapToGrid/>
        <w:spacing w:before="240" w:beforeLines="100" w:after="240" w:afterLines="100"/>
        <w:textAlignment w:val="auto"/>
        <w:outlineLvl w:val="0"/>
        <w:rPr>
          <w:rFonts w:ascii="Times New Roman"/>
          <w:color w:val="auto"/>
        </w:rPr>
      </w:pPr>
      <w:bookmarkStart w:id="21" w:name="_Toc510534529"/>
      <w:bookmarkStart w:id="22" w:name="_Toc29425"/>
      <w:bookmarkStart w:id="23" w:name="_Toc509933850"/>
      <w:r>
        <w:rPr>
          <w:rFonts w:ascii="Times New Roman"/>
          <w:color w:val="auto"/>
        </w:rPr>
        <w:t>规范性引用文件</w:t>
      </w:r>
      <w:bookmarkEnd w:id="18"/>
      <w:bookmarkEnd w:id="19"/>
      <w:bookmarkEnd w:id="20"/>
      <w:bookmarkEnd w:id="21"/>
      <w:bookmarkEnd w:id="22"/>
      <w:bookmarkEnd w:id="23"/>
    </w:p>
    <w:p w14:paraId="774761AC">
      <w:pPr>
        <w:pStyle w:val="22"/>
        <w:tabs>
          <w:tab w:val="center" w:pos="4201"/>
          <w:tab w:val="right" w:leader="dot" w:pos="9298"/>
        </w:tabs>
        <w:spacing w:line="360" w:lineRule="exact"/>
        <w:ind w:firstLine="420"/>
        <w:rPr>
          <w:rFonts w:hint="default" w:ascii="Times New Roman" w:hAnsi="Times New Roman" w:cs="Times New Roman"/>
          <w:color w:val="auto"/>
          <w:highlight w:val="none"/>
        </w:rPr>
      </w:pPr>
      <w:bookmarkStart w:id="24" w:name="_Toc459704605"/>
      <w:bookmarkEnd w:id="24"/>
      <w:r>
        <w:rPr>
          <w:rFonts w:hint="default" w:ascii="Times New Roman" w:hAnsi="Times New Roman" w:cs="Times New Roman"/>
          <w:color w:val="auto"/>
        </w:rPr>
        <w:t>下列文件对本文件的应用是必不可少的。凡是注日期的引用文件，仅注日期的版本适用于本文</w:t>
      </w:r>
      <w:r>
        <w:rPr>
          <w:rFonts w:hint="default" w:ascii="Times New Roman" w:hAnsi="Times New Roman" w:cs="Times New Roman"/>
          <w:color w:val="auto"/>
          <w:highlight w:val="none"/>
        </w:rPr>
        <w:t>件。凡是不注日期的引用文件，其最新版本（包括所有的修改单）适用于本文件。</w:t>
      </w:r>
    </w:p>
    <w:p w14:paraId="1B15559C">
      <w:pPr>
        <w:pStyle w:val="22"/>
        <w:tabs>
          <w:tab w:val="center" w:pos="4201"/>
          <w:tab w:val="right" w:leader="dot" w:pos="9298"/>
        </w:tabs>
        <w:spacing w:line="36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GB/T</w:t>
      </w:r>
      <w:r>
        <w:rPr>
          <w:rFonts w:hint="eastAsia" w:ascii="宋体" w:hAnsi="宋体" w:eastAsia="宋体" w:cs="宋体"/>
          <w:color w:val="auto"/>
          <w:highlight w:val="none"/>
          <w:lang w:val="en-US" w:eastAsia="zh-CN"/>
        </w:rPr>
        <w:t xml:space="preserve"> </w:t>
      </w:r>
      <w:r>
        <w:rPr>
          <w:rFonts w:hint="default" w:ascii="Times New Roman" w:hAnsi="Times New Roman" w:cs="Times New Roman"/>
          <w:color w:val="auto"/>
          <w:highlight w:val="none"/>
          <w:lang w:val="en-US" w:eastAsia="zh-CN"/>
        </w:rPr>
        <w:t>1.1-2020</w:t>
      </w:r>
      <w:r>
        <w:rPr>
          <w:rFonts w:hint="eastAsia" w:ascii="宋体" w:hAnsi="宋体" w:eastAsia="宋体" w:cs="宋体"/>
          <w:color w:val="auto"/>
          <w:highlight w:val="none"/>
          <w:lang w:val="en-US" w:eastAsia="zh-CN"/>
        </w:rPr>
        <w:t xml:space="preserve"> </w:t>
      </w:r>
      <w:r>
        <w:rPr>
          <w:rFonts w:hint="default" w:ascii="Times New Roman" w:hAnsi="Times New Roman" w:cs="Times New Roman"/>
          <w:color w:val="auto"/>
          <w:highlight w:val="none"/>
          <w:lang w:val="en-US" w:eastAsia="zh-CN"/>
        </w:rPr>
        <w:t>标准化工作导则第1部分：标准化文件的结构和起草规则</w:t>
      </w:r>
    </w:p>
    <w:p w14:paraId="0EF76A36">
      <w:pPr>
        <w:pStyle w:val="22"/>
        <w:tabs>
          <w:tab w:val="center" w:pos="4201"/>
          <w:tab w:val="right" w:leader="dot" w:pos="9298"/>
        </w:tabs>
        <w:wordWrap w:val="0"/>
        <w:spacing w:line="360" w:lineRule="exact"/>
        <w:ind w:firstLine="420"/>
        <w:rPr>
          <w:rFonts w:hint="default" w:ascii="Times New Roman" w:hAnsi="Times New Roman" w:cs="Times New Roman"/>
          <w:color w:val="auto"/>
        </w:rPr>
      </w:pPr>
      <w:r>
        <w:rPr>
          <w:rFonts w:hint="default" w:ascii="Times New Roman" w:hAnsi="Times New Roman" w:eastAsia="Helvetica" w:cs="Times New Roman"/>
          <w:i w:val="0"/>
          <w:iCs w:val="0"/>
          <w:caps w:val="0"/>
          <w:color w:val="auto"/>
          <w:spacing w:val="0"/>
          <w:sz w:val="21"/>
          <w:szCs w:val="21"/>
          <w:shd w:val="clear" w:fill="FFFFFF"/>
        </w:rPr>
        <w:t>GB/T 16751.1-2023</w:t>
      </w:r>
      <w:r>
        <w:rPr>
          <w:rFonts w:hint="default" w:ascii="Times New Roman" w:hAnsi="Times New Roman" w:cs="Times New Roman"/>
          <w:color w:val="auto"/>
        </w:rPr>
        <w:t>《中医临床诊疗术语 第1部分：疾病》</w:t>
      </w:r>
    </w:p>
    <w:p w14:paraId="0FF9413A">
      <w:pPr>
        <w:pStyle w:val="22"/>
        <w:tabs>
          <w:tab w:val="center" w:pos="4201"/>
          <w:tab w:val="right" w:leader="dot" w:pos="9298"/>
        </w:tabs>
        <w:wordWrap w:val="0"/>
        <w:spacing w:line="360" w:lineRule="exact"/>
        <w:ind w:firstLine="420"/>
        <w:rPr>
          <w:rFonts w:hint="default" w:ascii="Times New Roman" w:hAnsi="Times New Roman" w:cs="Times New Roman"/>
          <w:color w:val="auto"/>
          <w:lang w:eastAsia="zh-CN"/>
        </w:rPr>
      </w:pPr>
      <w:r>
        <w:rPr>
          <w:rFonts w:hint="default" w:ascii="Times New Roman" w:hAnsi="Times New Roman" w:eastAsia="宋体" w:cs="Times New Roman"/>
          <w:i w:val="0"/>
          <w:iCs w:val="0"/>
          <w:caps w:val="0"/>
          <w:color w:val="auto"/>
          <w:spacing w:val="0"/>
          <w:sz w:val="21"/>
          <w:szCs w:val="21"/>
          <w:shd w:val="clear" w:fill="FFFFFF"/>
        </w:rPr>
        <w:t>GB/T 16751.2-2021</w:t>
      </w:r>
      <w:r>
        <w:rPr>
          <w:rFonts w:hint="default" w:ascii="Times New Roman" w:hAnsi="Times New Roman" w:cs="Times New Roman"/>
          <w:color w:val="auto"/>
          <w:lang w:eastAsia="zh-CN"/>
        </w:rPr>
        <w:t>《</w:t>
      </w:r>
      <w:r>
        <w:rPr>
          <w:rFonts w:hint="default" w:ascii="Times New Roman" w:hAnsi="Times New Roman" w:cs="Times New Roman"/>
          <w:color w:val="auto"/>
        </w:rPr>
        <w:t>中医临床诊疗术语 第2部分：证候</w:t>
      </w:r>
      <w:r>
        <w:rPr>
          <w:rFonts w:hint="default" w:ascii="Times New Roman" w:hAnsi="Times New Roman" w:cs="Times New Roman"/>
          <w:color w:val="auto"/>
          <w:lang w:eastAsia="zh-CN"/>
        </w:rPr>
        <w:t>》</w:t>
      </w:r>
    </w:p>
    <w:p w14:paraId="33D639E6">
      <w:pPr>
        <w:pStyle w:val="22"/>
        <w:tabs>
          <w:tab w:val="center" w:pos="4201"/>
          <w:tab w:val="right" w:leader="dot" w:pos="9298"/>
        </w:tabs>
        <w:spacing w:line="360" w:lineRule="exact"/>
        <w:ind w:firstLine="420"/>
        <w:rPr>
          <w:rFonts w:hint="eastAsia" w:ascii="Times New Roman" w:hAnsi="Times New Roman" w:cs="Times New Roman"/>
          <w:color w:val="auto"/>
          <w:lang w:eastAsia="zh-CN"/>
        </w:rPr>
      </w:pPr>
      <w:r>
        <w:rPr>
          <w:rFonts w:hint="eastAsia" w:ascii="Times New Roman" w:hAnsi="Times New Roman" w:cs="Times New Roman"/>
          <w:color w:val="auto"/>
        </w:rPr>
        <w:t>GB/T</w:t>
      </w:r>
      <w:r>
        <w:rPr>
          <w:rFonts w:hint="eastAsia" w:ascii="宋体" w:hAnsi="宋体" w:eastAsia="宋体" w:cs="宋体"/>
          <w:color w:val="auto"/>
        </w:rPr>
        <w:t xml:space="preserve"> </w:t>
      </w:r>
      <w:r>
        <w:rPr>
          <w:rFonts w:hint="eastAsia" w:ascii="Times New Roman" w:hAnsi="Times New Roman" w:cs="Times New Roman"/>
          <w:color w:val="auto"/>
        </w:rPr>
        <w:t>16751.3-2023</w:t>
      </w:r>
      <w:r>
        <w:rPr>
          <w:rFonts w:hint="eastAsia" w:ascii="Times New Roman" w:hAnsi="Times New Roman" w:cs="Times New Roman"/>
          <w:color w:val="auto"/>
          <w:lang w:eastAsia="zh-CN"/>
        </w:rPr>
        <w:t>《</w:t>
      </w:r>
      <w:r>
        <w:rPr>
          <w:rFonts w:hint="default" w:ascii="Times New Roman" w:hAnsi="Times New Roman" w:cs="Times New Roman"/>
          <w:color w:val="auto"/>
        </w:rPr>
        <w:t>中医临床诊疗术语 第</w:t>
      </w:r>
      <w:r>
        <w:rPr>
          <w:rFonts w:hint="eastAsia" w:ascii="Times New Roman" w:hAnsi="Times New Roman" w:cs="Times New Roman"/>
          <w:color w:val="auto"/>
          <w:lang w:val="en-US" w:eastAsia="zh-CN"/>
        </w:rPr>
        <w:t>3</w:t>
      </w:r>
      <w:r>
        <w:rPr>
          <w:rFonts w:hint="default" w:ascii="Times New Roman" w:hAnsi="Times New Roman" w:cs="Times New Roman"/>
          <w:color w:val="auto"/>
        </w:rPr>
        <w:t>部分：</w:t>
      </w:r>
      <w:r>
        <w:rPr>
          <w:rFonts w:hint="eastAsia" w:ascii="Times New Roman" w:hAnsi="Times New Roman" w:cs="Times New Roman"/>
          <w:color w:val="auto"/>
          <w:lang w:val="en-US" w:eastAsia="zh-CN"/>
        </w:rPr>
        <w:t>治法</w:t>
      </w:r>
      <w:r>
        <w:rPr>
          <w:rFonts w:hint="eastAsia" w:ascii="Times New Roman" w:hAnsi="Times New Roman" w:cs="Times New Roman"/>
          <w:color w:val="auto"/>
          <w:lang w:eastAsia="zh-CN"/>
        </w:rPr>
        <w:t>》</w:t>
      </w:r>
    </w:p>
    <w:p w14:paraId="37DC8BF1">
      <w:pPr>
        <w:pStyle w:val="22"/>
        <w:tabs>
          <w:tab w:val="center" w:pos="4201"/>
          <w:tab w:val="right" w:leader="dot" w:pos="9298"/>
        </w:tabs>
        <w:spacing w:line="360" w:lineRule="exact"/>
        <w:ind w:firstLine="420"/>
        <w:rPr>
          <w:rFonts w:hint="eastAsia" w:ascii="Times New Roman" w:hAnsi="Times New Roman" w:cs="Times New Roman"/>
          <w:color w:val="auto"/>
          <w:lang w:eastAsia="zh-CN"/>
        </w:rPr>
      </w:pPr>
      <w:r>
        <w:rPr>
          <w:rFonts w:hint="eastAsia" w:ascii="Times New Roman" w:hAnsi="Times New Roman" w:cs="Times New Roman"/>
          <w:color w:val="auto"/>
        </w:rPr>
        <w:t>GB/T</w:t>
      </w:r>
      <w:r>
        <w:rPr>
          <w:rFonts w:hint="eastAsia" w:ascii="宋体" w:hAnsi="宋体" w:eastAsia="宋体" w:cs="宋体"/>
          <w:color w:val="auto"/>
        </w:rPr>
        <w:t xml:space="preserve"> </w:t>
      </w:r>
      <w:r>
        <w:rPr>
          <w:rFonts w:hint="eastAsia" w:ascii="Times New Roman" w:hAnsi="Times New Roman" w:cs="Times New Roman"/>
          <w:color w:val="auto"/>
        </w:rPr>
        <w:t>42467.1-2023</w:t>
      </w:r>
      <w:r>
        <w:rPr>
          <w:rFonts w:hint="eastAsia" w:ascii="Times New Roman" w:hAnsi="Times New Roman" w:cs="Times New Roman"/>
          <w:color w:val="auto"/>
          <w:lang w:eastAsia="zh-CN"/>
        </w:rPr>
        <w:t>《</w:t>
      </w:r>
      <w:r>
        <w:rPr>
          <w:rFonts w:hint="eastAsia" w:ascii="Times New Roman" w:hAnsi="Times New Roman" w:cs="Times New Roman"/>
          <w:color w:val="auto"/>
        </w:rPr>
        <w:t>中医临床名词术语 第1部分：内科学</w:t>
      </w:r>
      <w:r>
        <w:rPr>
          <w:rFonts w:hint="eastAsia" w:ascii="Times New Roman" w:hAnsi="Times New Roman" w:cs="Times New Roman"/>
          <w:color w:val="auto"/>
          <w:lang w:eastAsia="zh-CN"/>
        </w:rPr>
        <w:t>》</w:t>
      </w:r>
    </w:p>
    <w:p w14:paraId="225ED8FE">
      <w:pPr>
        <w:pStyle w:val="22"/>
        <w:tabs>
          <w:tab w:val="center" w:pos="4201"/>
          <w:tab w:val="right" w:leader="dot" w:pos="9298"/>
        </w:tabs>
        <w:spacing w:line="360" w:lineRule="exact"/>
        <w:ind w:firstLine="420"/>
        <w:rPr>
          <w:rFonts w:hint="eastAsia" w:ascii="Times New Roman" w:hAnsi="Times New Roman" w:cs="Times New Roman"/>
          <w:color w:val="auto"/>
          <w:lang w:eastAsia="zh-CN"/>
        </w:rPr>
      </w:pPr>
      <w:r>
        <w:rPr>
          <w:rFonts w:hint="eastAsia" w:ascii="Times New Roman" w:hAnsi="Times New Roman" w:cs="Times New Roman"/>
          <w:color w:val="auto"/>
          <w:lang w:eastAsia="zh-CN"/>
        </w:rPr>
        <w:t>GB/T</w:t>
      </w:r>
      <w:r>
        <w:rPr>
          <w:rFonts w:hint="eastAsia" w:ascii="宋体" w:hAnsi="宋体" w:eastAsia="宋体" w:cs="宋体"/>
          <w:color w:val="auto"/>
          <w:lang w:eastAsia="zh-CN"/>
        </w:rPr>
        <w:t xml:space="preserve"> </w:t>
      </w:r>
      <w:r>
        <w:rPr>
          <w:rFonts w:hint="eastAsia" w:ascii="Times New Roman" w:hAnsi="Times New Roman" w:cs="Times New Roman"/>
          <w:color w:val="auto"/>
          <w:lang w:eastAsia="zh-CN"/>
        </w:rPr>
        <w:t>15657-2021《</w:t>
      </w:r>
      <w:r>
        <w:rPr>
          <w:rFonts w:hint="eastAsia" w:ascii="Times New Roman" w:hAnsi="Times New Roman" w:cs="Times New Roman"/>
          <w:color w:val="auto"/>
        </w:rPr>
        <w:t>中医病证分类与代码</w:t>
      </w:r>
      <w:r>
        <w:rPr>
          <w:rFonts w:hint="eastAsia" w:ascii="Times New Roman" w:hAnsi="Times New Roman" w:cs="Times New Roman"/>
          <w:color w:val="auto"/>
          <w:lang w:eastAsia="zh-CN"/>
        </w:rPr>
        <w:t>》</w:t>
      </w:r>
    </w:p>
    <w:p w14:paraId="3DC47472">
      <w:pPr>
        <w:pStyle w:val="22"/>
        <w:tabs>
          <w:tab w:val="center" w:pos="4201"/>
          <w:tab w:val="right" w:leader="dot" w:pos="9298"/>
        </w:tabs>
        <w:spacing w:line="360" w:lineRule="exact"/>
        <w:ind w:firstLine="420"/>
        <w:rPr>
          <w:rFonts w:hint="eastAsia" w:ascii="Times New Roman" w:hAnsi="Times New Roman" w:cs="Times New Roman"/>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中华人民共和国药典</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2025版</w:t>
      </w:r>
      <w:r>
        <w:rPr>
          <w:rFonts w:hint="eastAsia" w:ascii="Times New Roman" w:hAnsi="Times New Roman" w:cs="Times New Roman"/>
          <w:color w:val="auto"/>
          <w:lang w:eastAsia="zh-CN"/>
        </w:rPr>
        <w:t>）》</w:t>
      </w:r>
    </w:p>
    <w:p w14:paraId="2283D0D2">
      <w:pPr>
        <w:pStyle w:val="22"/>
        <w:tabs>
          <w:tab w:val="center" w:pos="4201"/>
          <w:tab w:val="right" w:leader="dot" w:pos="9298"/>
        </w:tabs>
        <w:spacing w:line="360" w:lineRule="exact"/>
        <w:ind w:firstLine="420"/>
        <w:rPr>
          <w:rFonts w:hint="eastAsia" w:ascii="Times New Roman" w:hAnsi="Times New Roman" w:cs="Times New Roman"/>
          <w:color w:val="auto"/>
          <w:lang w:eastAsia="zh-CN"/>
        </w:rPr>
      </w:pPr>
      <w:r>
        <w:rPr>
          <w:rFonts w:hint="eastAsia" w:ascii="Times New Roman" w:hAnsi="Times New Roman" w:cs="Times New Roman"/>
          <w:color w:val="auto"/>
          <w:lang w:eastAsia="zh-CN"/>
        </w:rPr>
        <w:t>《国家基本医疗保险、生育保险和工伤保险药品目录（</w:t>
      </w:r>
      <w:r>
        <w:rPr>
          <w:rFonts w:hint="eastAsia" w:ascii="Times New Roman" w:hAnsi="Times New Roman" w:cs="Times New Roman"/>
          <w:color w:val="auto"/>
          <w:lang w:val="en-US" w:eastAsia="zh-CN"/>
        </w:rPr>
        <w:t>2025年</w:t>
      </w:r>
      <w:r>
        <w:rPr>
          <w:rFonts w:hint="eastAsia" w:ascii="Times New Roman" w:hAnsi="Times New Roman" w:cs="Times New Roman"/>
          <w:color w:val="auto"/>
          <w:lang w:eastAsia="zh-CN"/>
        </w:rPr>
        <w:t>）》</w:t>
      </w:r>
    </w:p>
    <w:p w14:paraId="206B5385">
      <w:pPr>
        <w:pStyle w:val="22"/>
        <w:tabs>
          <w:tab w:val="center" w:pos="4201"/>
          <w:tab w:val="right" w:leader="dot" w:pos="9298"/>
        </w:tabs>
        <w:spacing w:line="360" w:lineRule="exact"/>
        <w:ind w:firstLine="420"/>
        <w:rPr>
          <w:rFonts w:hint="eastAsia" w:ascii="Times New Roman" w:hAnsi="Times New Roman" w:cs="Times New Roman"/>
          <w:color w:val="auto"/>
          <w:lang w:eastAsia="zh-CN"/>
        </w:rPr>
      </w:pPr>
      <w:r>
        <w:rPr>
          <w:rFonts w:hint="eastAsia" w:ascii="Times New Roman" w:hAnsi="Times New Roman" w:cs="Times New Roman"/>
          <w:color w:val="auto"/>
          <w:lang w:eastAsia="zh-CN"/>
        </w:rPr>
        <w:t>T/CITS</w:t>
      </w:r>
      <w:r>
        <w:rPr>
          <w:rFonts w:hint="eastAsia" w:ascii="宋体" w:hAnsi="宋体" w:eastAsia="宋体" w:cs="宋体"/>
          <w:color w:val="auto"/>
          <w:lang w:eastAsia="zh-CN"/>
        </w:rPr>
        <w:t xml:space="preserve"> </w:t>
      </w:r>
      <w:r>
        <w:rPr>
          <w:rFonts w:hint="eastAsia" w:ascii="Times New Roman" w:hAnsi="Times New Roman" w:cs="Times New Roman"/>
          <w:color w:val="auto"/>
          <w:lang w:eastAsia="zh-CN"/>
        </w:rPr>
        <w:t>562-2025《血管衰老标志物临床应用指南》</w:t>
      </w:r>
    </w:p>
    <w:p w14:paraId="5A025404">
      <w:pPr>
        <w:pStyle w:val="22"/>
        <w:tabs>
          <w:tab w:val="center" w:pos="4201"/>
          <w:tab w:val="right" w:leader="dot" w:pos="9298"/>
        </w:tabs>
        <w:spacing w:line="360" w:lineRule="exact"/>
        <w:ind w:firstLine="420"/>
        <w:rPr>
          <w:rFonts w:hint="eastAsia" w:ascii="Times New Roman" w:hAnsi="Times New Roman" w:cs="Times New Roman"/>
          <w:color w:val="auto"/>
          <w:lang w:eastAsia="zh-CN"/>
        </w:rPr>
      </w:pPr>
      <w:r>
        <w:rPr>
          <w:rFonts w:hint="eastAsia" w:ascii="Times New Roman" w:hAnsi="Times New Roman" w:cs="Times New Roman"/>
          <w:color w:val="auto"/>
          <w:lang w:eastAsia="zh-CN"/>
        </w:rPr>
        <w:t>T/CACM</w:t>
      </w:r>
      <w:r>
        <w:rPr>
          <w:rFonts w:hint="eastAsia" w:ascii="宋体" w:hAnsi="宋体" w:eastAsia="宋体" w:cs="宋体"/>
          <w:color w:val="auto"/>
          <w:lang w:eastAsia="zh-CN"/>
        </w:rPr>
        <w:t xml:space="preserve"> </w:t>
      </w:r>
      <w:r>
        <w:rPr>
          <w:rFonts w:hint="eastAsia" w:ascii="Times New Roman" w:hAnsi="Times New Roman" w:cs="Times New Roman"/>
          <w:color w:val="auto"/>
          <w:lang w:eastAsia="zh-CN"/>
        </w:rPr>
        <w:t>1362—2021</w:t>
      </w:r>
      <w:r>
        <w:rPr>
          <w:rFonts w:hint="eastAsia" w:ascii="Times New Roman" w:cs="Times New Roman"/>
          <w:color w:val="auto"/>
          <w:lang w:eastAsia="zh-CN"/>
        </w:rPr>
        <w:t>《中药饮片临床应用规范》</w:t>
      </w:r>
    </w:p>
    <w:p w14:paraId="6851C3A9">
      <w:pPr>
        <w:pStyle w:val="21"/>
        <w:keepNext w:val="0"/>
        <w:keepLines w:val="0"/>
        <w:pageBreakBefore w:val="0"/>
        <w:widowControl/>
        <w:numPr>
          <w:ilvl w:val="0"/>
          <w:numId w:val="2"/>
        </w:numPr>
        <w:kinsoku/>
        <w:wordWrap/>
        <w:overflowPunct/>
        <w:topLinePunct w:val="0"/>
        <w:autoSpaceDE/>
        <w:autoSpaceDN/>
        <w:bidi w:val="0"/>
        <w:adjustRightInd/>
        <w:snapToGrid/>
        <w:spacing w:before="240" w:beforeLines="100" w:after="240" w:afterLines="100" w:line="360" w:lineRule="exact"/>
        <w:textAlignment w:val="auto"/>
        <w:outlineLvl w:val="0"/>
        <w:rPr>
          <w:rFonts w:ascii="Times New Roman"/>
          <w:color w:val="auto"/>
        </w:rPr>
      </w:pPr>
      <w:bookmarkStart w:id="25" w:name="_Toc510534530"/>
      <w:bookmarkStart w:id="26" w:name="_Toc509933851"/>
      <w:bookmarkStart w:id="27" w:name="_Toc1093"/>
      <w:bookmarkStart w:id="28" w:name="_Toc436205037"/>
      <w:r>
        <w:rPr>
          <w:rFonts w:hint="eastAsia" w:ascii="Times New Roman"/>
          <w:color w:val="auto"/>
        </w:rPr>
        <w:t>术语和定义</w:t>
      </w:r>
      <w:bookmarkEnd w:id="25"/>
      <w:bookmarkEnd w:id="26"/>
      <w:bookmarkEnd w:id="27"/>
      <w:bookmarkEnd w:id="28"/>
    </w:p>
    <w:p w14:paraId="7A4CD988">
      <w:pPr>
        <w:pStyle w:val="22"/>
        <w:spacing w:line="360" w:lineRule="exact"/>
        <w:ind w:firstLine="420"/>
        <w:rPr>
          <w:color w:val="auto"/>
        </w:rPr>
      </w:pPr>
      <w:bookmarkStart w:id="29" w:name="_Hlk92788667"/>
      <w:r>
        <w:rPr>
          <w:rFonts w:hint="eastAsia"/>
          <w:color w:val="auto"/>
        </w:rPr>
        <w:t>下列术语和定义适用于本文件。</w:t>
      </w:r>
    </w:p>
    <w:bookmarkEnd w:id="29"/>
    <w:p w14:paraId="0AB8ECD1">
      <w:pPr>
        <w:pStyle w:val="22"/>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outlineLvl w:val="9"/>
        <w:rPr>
          <w:rFonts w:hint="default" w:ascii="Times New Roman" w:hAnsi="Times New Roman" w:eastAsia="黑体" w:cs="Times New Roman"/>
          <w:color w:val="auto"/>
        </w:rPr>
      </w:pPr>
      <w:r>
        <w:rPr>
          <w:rFonts w:hint="default" w:ascii="Times New Roman" w:hAnsi="Times New Roman" w:eastAsia="黑体" w:cs="Times New Roman"/>
          <w:color w:val="auto"/>
        </w:rPr>
        <w:t>3.1</w:t>
      </w:r>
    </w:p>
    <w:p w14:paraId="02C8D989">
      <w:pPr>
        <w:pStyle w:val="22"/>
        <w:spacing w:line="360" w:lineRule="exact"/>
        <w:ind w:firstLine="420"/>
        <w:jc w:val="both"/>
        <w:rPr>
          <w:rFonts w:hint="default" w:ascii="黑体" w:hAnsi="黑体" w:eastAsia="黑体"/>
          <w:color w:val="auto"/>
          <w:lang w:val="en-US"/>
        </w:rPr>
      </w:pPr>
      <w:r>
        <w:rPr>
          <w:rFonts w:hint="eastAsia" w:ascii="黑体" w:hAnsi="黑体" w:eastAsia="黑体"/>
          <w:color w:val="auto"/>
          <w:lang w:val="en-US" w:eastAsia="zh-CN"/>
        </w:rPr>
        <w:t xml:space="preserve">血管衰老 </w:t>
      </w:r>
      <w:r>
        <w:rPr>
          <w:rFonts w:hint="default" w:ascii="Times New Roman" w:hAnsi="Times New Roman" w:eastAsia="黑体" w:cs="Times New Roman"/>
          <w:color w:val="auto"/>
          <w:lang w:val="en-US" w:eastAsia="zh-CN"/>
        </w:rPr>
        <w:t>Vascular Aging；VA</w:t>
      </w:r>
    </w:p>
    <w:p w14:paraId="5416FE4E">
      <w:pPr>
        <w:pStyle w:val="22"/>
        <w:keepNext w:val="0"/>
        <w:keepLines w:val="0"/>
        <w:pageBreakBefore w:val="0"/>
        <w:widowControl/>
        <w:kinsoku/>
        <w:wordWrap/>
        <w:overflowPunct/>
        <w:topLinePunct w:val="0"/>
        <w:autoSpaceDE w:val="0"/>
        <w:autoSpaceDN w:val="0"/>
        <w:bidi w:val="0"/>
        <w:adjustRightInd/>
        <w:snapToGrid/>
        <w:spacing w:line="360" w:lineRule="exact"/>
        <w:ind w:firstLine="420" w:firstLineChars="200"/>
        <w:jc w:val="both"/>
        <w:textAlignment w:val="auto"/>
        <w:rPr>
          <w:rFonts w:hint="default" w:ascii="Times New Roman" w:hAnsi="Times New Roman" w:cs="Times New Roman"/>
          <w:color w:val="auto"/>
          <w:lang w:eastAsia="zh-CN"/>
        </w:rPr>
      </w:pPr>
      <w:r>
        <w:rPr>
          <w:rFonts w:hint="default" w:ascii="Times New Roman" w:hAnsi="Times New Roman" w:cs="Times New Roman"/>
          <w:color w:val="auto"/>
        </w:rPr>
        <w:t>随年龄增长，血管发生以形态学（内中膜增厚、弹性纤维及胶原纤维与平滑肌细胞结构紊乱）与功能学（血管僵硬度增加、血管活性因子反应异常、血管新生能力降低及炎症因子分泌增多）协同退行性改变为核心特征的慢性病理过程，是增龄性血管疾病发生率升高的重要病理基础</w:t>
      </w:r>
      <w:r>
        <w:rPr>
          <w:rFonts w:hint="default" w:ascii="Times New Roman" w:hAnsi="Times New Roman" w:cs="Times New Roman"/>
          <w:color w:val="auto"/>
          <w:lang w:eastAsia="zh-CN"/>
        </w:rPr>
        <w:t>。</w:t>
      </w:r>
    </w:p>
    <w:p w14:paraId="5189DF98">
      <w:pPr>
        <w:pStyle w:val="22"/>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3.2</w:t>
      </w:r>
    </w:p>
    <w:p w14:paraId="6C61D521">
      <w:pPr>
        <w:pStyle w:val="22"/>
        <w:spacing w:line="360" w:lineRule="exact"/>
        <w:ind w:firstLine="420"/>
        <w:rPr>
          <w:rFonts w:hint="default" w:ascii="黑体" w:hAnsi="黑体" w:eastAsia="黑体"/>
          <w:color w:val="auto"/>
          <w:lang w:val="en-US" w:eastAsia="zh-CN"/>
        </w:rPr>
      </w:pPr>
      <w:r>
        <w:rPr>
          <w:rFonts w:hint="eastAsia" w:ascii="黑体" w:hAnsi="黑体" w:eastAsia="黑体"/>
          <w:color w:val="auto"/>
        </w:rPr>
        <w:t>脉搏波传导速度</w:t>
      </w:r>
      <w:r>
        <w:rPr>
          <w:rFonts w:hint="eastAsia" w:ascii="黑体" w:hAnsi="黑体" w:eastAsia="黑体"/>
          <w:color w:val="auto"/>
          <w:lang w:val="en-US" w:eastAsia="zh-CN"/>
        </w:rPr>
        <w:t xml:space="preserve"> </w:t>
      </w:r>
      <w:r>
        <w:rPr>
          <w:rFonts w:hint="default" w:ascii="Times New Roman" w:hAnsi="Times New Roman" w:eastAsia="黑体" w:cs="Times New Roman"/>
          <w:color w:val="auto"/>
          <w:lang w:val="en-US" w:eastAsia="zh-CN"/>
        </w:rPr>
        <w:t>pulse wave velocity</w:t>
      </w:r>
      <w:r>
        <w:rPr>
          <w:rFonts w:hint="eastAsia" w:ascii="Times New Roman" w:eastAsia="黑体" w:cs="Times New Roman"/>
          <w:color w:val="auto"/>
          <w:lang w:val="en-US" w:eastAsia="zh-CN"/>
        </w:rPr>
        <w:t>；PWV</w:t>
      </w:r>
    </w:p>
    <w:p w14:paraId="6F58BDBB">
      <w:pPr>
        <w:pStyle w:val="22"/>
        <w:spacing w:line="360" w:lineRule="exact"/>
        <w:ind w:firstLine="420"/>
        <w:rPr>
          <w:rFonts w:hint="eastAsia"/>
          <w:color w:val="auto"/>
          <w:lang w:eastAsia="zh-CN"/>
        </w:rPr>
      </w:pPr>
      <w:r>
        <w:rPr>
          <w:rFonts w:hint="eastAsia"/>
          <w:color w:val="auto"/>
        </w:rPr>
        <w:t>心脏每次搏动射血产生的沿大动脉壁传播的压力波传导速度</w:t>
      </w:r>
      <w:r>
        <w:rPr>
          <w:rFonts w:hint="eastAsia"/>
          <w:color w:val="auto"/>
          <w:lang w:eastAsia="zh-CN"/>
        </w:rPr>
        <w:t>。</w:t>
      </w:r>
    </w:p>
    <w:p w14:paraId="545DCEDA">
      <w:pPr>
        <w:pStyle w:val="22"/>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outlineLvl w:val="9"/>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3.3</w:t>
      </w:r>
    </w:p>
    <w:p w14:paraId="7F63CBD5">
      <w:pPr>
        <w:pStyle w:val="22"/>
        <w:spacing w:line="360" w:lineRule="exact"/>
        <w:ind w:firstLine="420"/>
        <w:rPr>
          <w:rFonts w:hint="eastAsia"/>
          <w:color w:val="auto"/>
          <w:lang w:val="en-US" w:eastAsia="zh-CN"/>
        </w:rPr>
      </w:pPr>
      <w:r>
        <w:rPr>
          <w:rFonts w:hint="eastAsia" w:ascii="黑体" w:hAnsi="黑体" w:eastAsia="黑体"/>
          <w:color w:val="auto"/>
          <w:lang w:val="en-US" w:eastAsia="zh-CN"/>
        </w:rPr>
        <w:t xml:space="preserve">血流介导的血管舒张功能 </w:t>
      </w:r>
      <w:r>
        <w:rPr>
          <w:rFonts w:hint="default" w:ascii="Times New Roman" w:hAnsi="Times New Roman" w:eastAsia="黑体" w:cs="Times New Roman"/>
          <w:color w:val="auto"/>
          <w:lang w:val="en-US" w:eastAsia="zh-CN"/>
        </w:rPr>
        <w:t>Flow-mediated vasodilation；FMD</w:t>
      </w:r>
    </w:p>
    <w:p w14:paraId="2AEC7D1C">
      <w:pPr>
        <w:pStyle w:val="22"/>
        <w:spacing w:line="360" w:lineRule="exact"/>
        <w:ind w:firstLine="420"/>
        <w:rPr>
          <w:rFonts w:hint="default"/>
          <w:color w:val="auto"/>
          <w:lang w:val="en-US" w:eastAsia="zh-CN"/>
        </w:rPr>
      </w:pPr>
      <w:r>
        <w:rPr>
          <w:rFonts w:hint="default"/>
          <w:color w:val="auto"/>
          <w:lang w:val="en-US" w:eastAsia="zh-CN"/>
        </w:rPr>
        <w:t>通过短暂阻断上肢血流后释放，利用超声观察肱动脉直径变化，测量血管直径变化百分比</w:t>
      </w:r>
      <w:r>
        <w:rPr>
          <w:rFonts w:hint="eastAsia"/>
          <w:color w:val="auto"/>
          <w:lang w:val="en-US" w:eastAsia="zh-CN"/>
        </w:rPr>
        <w:t>，</w:t>
      </w:r>
      <w:r>
        <w:rPr>
          <w:rFonts w:hint="default"/>
          <w:color w:val="auto"/>
          <w:lang w:val="en-US" w:eastAsia="zh-CN"/>
        </w:rPr>
        <w:t>量化内皮依赖性血管扩张能力。</w:t>
      </w:r>
    </w:p>
    <w:p w14:paraId="7D62C5D3">
      <w:pPr>
        <w:pStyle w:val="22"/>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outlineLvl w:val="9"/>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3.4</w:t>
      </w:r>
    </w:p>
    <w:p w14:paraId="0FE4DEE4">
      <w:pPr>
        <w:pStyle w:val="22"/>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黑体" w:hAnsi="黑体" w:eastAsia="黑体"/>
          <w:color w:val="auto"/>
          <w:lang w:val="en-US" w:eastAsia="zh-CN"/>
        </w:rPr>
      </w:pPr>
      <w:r>
        <w:rPr>
          <w:rFonts w:hint="default" w:ascii="黑体" w:hAnsi="黑体" w:eastAsia="黑体"/>
          <w:color w:val="auto"/>
          <w:lang w:val="en-US" w:eastAsia="zh-CN"/>
        </w:rPr>
        <w:t xml:space="preserve">反应性充血指数 </w:t>
      </w:r>
      <w:r>
        <w:rPr>
          <w:rFonts w:hint="default" w:ascii="Times New Roman" w:hAnsi="Times New Roman" w:eastAsia="黑体" w:cs="Times New Roman"/>
          <w:color w:val="auto"/>
          <w:lang w:val="en-US" w:eastAsia="zh-CN"/>
        </w:rPr>
        <w:t>Reactive hyperemia index；</w:t>
      </w:r>
      <w:r>
        <w:rPr>
          <w:rFonts w:hint="eastAsia" w:ascii="Times New Roman" w:hAnsi="Times New Roman" w:eastAsia="黑体" w:cs="Times New Roman"/>
          <w:color w:val="auto"/>
          <w:lang w:val="en-US" w:eastAsia="zh-CN"/>
        </w:rPr>
        <w:t>RHI</w:t>
      </w:r>
    </w:p>
    <w:p w14:paraId="2FD33842">
      <w:pPr>
        <w:pStyle w:val="22"/>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color w:val="auto"/>
          <w:lang w:val="en-US" w:eastAsia="zh-CN"/>
        </w:rPr>
      </w:pPr>
      <w:r>
        <w:rPr>
          <w:rFonts w:hint="default"/>
          <w:color w:val="auto"/>
          <w:lang w:val="en-US" w:eastAsia="zh-CN"/>
        </w:rPr>
        <w:t>通过反应性充血-外周动脉压力测定，采用光学体积描记术检测反应性充血期间手指脉搏容积波幅的改变，计算得到内皮功能指数，量化微血管内皮功能。</w:t>
      </w:r>
    </w:p>
    <w:p w14:paraId="2522A406">
      <w:pPr>
        <w:pStyle w:val="22"/>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3.5</w:t>
      </w:r>
    </w:p>
    <w:p w14:paraId="42631BC3">
      <w:pPr>
        <w:pStyle w:val="22"/>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Times New Roman" w:hAnsi="Times New Roman" w:cs="Times New Roman"/>
          <w:color w:val="auto"/>
          <w:sz w:val="21"/>
          <w:szCs w:val="21"/>
          <w:lang w:val="en-US" w:eastAsia="zh-CN"/>
        </w:rPr>
      </w:pPr>
      <w:r>
        <w:rPr>
          <w:rFonts w:hint="eastAsia" w:ascii="黑体" w:hAnsi="黑体" w:eastAsia="黑体" w:cs="黑体"/>
          <w:color w:val="auto"/>
          <w:lang w:val="en-US" w:eastAsia="zh-CN"/>
        </w:rPr>
        <w:t xml:space="preserve">颈动脉内膜中层厚度 </w:t>
      </w:r>
      <w:r>
        <w:rPr>
          <w:rFonts w:hint="default" w:ascii="Times New Roman" w:hAnsi="Times New Roman" w:eastAsia="宋体" w:cs="Times New Roman"/>
          <w:color w:val="auto"/>
          <w:sz w:val="21"/>
          <w:szCs w:val="21"/>
        </w:rPr>
        <w:t>carotid intima-media thickness</w:t>
      </w:r>
      <w:r>
        <w:rPr>
          <w:rFonts w:hint="eastAsia" w:ascii="Times New Roman" w:cs="Times New Roman"/>
          <w:color w:val="auto"/>
          <w:sz w:val="21"/>
          <w:szCs w:val="21"/>
          <w:lang w:eastAsia="zh-CN"/>
        </w:rPr>
        <w:t>；</w:t>
      </w:r>
      <w:r>
        <w:rPr>
          <w:rFonts w:hint="eastAsia" w:ascii="Times New Roman" w:cs="Times New Roman"/>
          <w:color w:val="auto"/>
          <w:sz w:val="21"/>
          <w:szCs w:val="21"/>
          <w:lang w:val="en-US" w:eastAsia="zh-CN"/>
        </w:rPr>
        <w:t>c</w:t>
      </w:r>
      <w:r>
        <w:rPr>
          <w:rFonts w:hint="default" w:ascii="Times New Roman" w:hAnsi="Times New Roman" w:cs="Times New Roman"/>
          <w:color w:val="auto"/>
          <w:sz w:val="21"/>
          <w:szCs w:val="21"/>
          <w:lang w:val="en-US" w:eastAsia="zh-CN"/>
        </w:rPr>
        <w:t>IMT</w:t>
      </w:r>
    </w:p>
    <w:p w14:paraId="65129ECD">
      <w:pPr>
        <w:pStyle w:val="22"/>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通过超声技术测量的颈动脉血管壁内膜与中膜的复合厚度，具体定义为血管腔内膜前缘至中膜-外膜前缘之间的垂直距离。</w:t>
      </w:r>
    </w:p>
    <w:bookmarkEnd w:id="15"/>
    <w:p w14:paraId="3B0C5C37">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before="240" w:beforeLines="100" w:after="240" w:afterLines="100" w:line="360" w:lineRule="exact"/>
        <w:ind w:firstLine="0" w:firstLineChars="0"/>
        <w:textAlignment w:val="auto"/>
        <w:outlineLvl w:val="0"/>
        <w:rPr>
          <w:rFonts w:hint="eastAsia" w:ascii="Times New Roman" w:eastAsia="黑体"/>
          <w:color w:val="auto"/>
          <w:lang w:val="en-US" w:eastAsia="zh-CN"/>
        </w:rPr>
      </w:pPr>
      <w:bookmarkStart w:id="30" w:name="_Toc30545"/>
      <w:bookmarkStart w:id="31" w:name="_Toc199459692"/>
      <w:r>
        <w:rPr>
          <w:rFonts w:ascii="Times New Roman" w:eastAsia="黑体"/>
          <w:color w:val="auto"/>
        </w:rPr>
        <w:t>4 血管衰老中医诊疗</w:t>
      </w:r>
      <w:r>
        <w:rPr>
          <w:rFonts w:hint="eastAsia" w:ascii="Times New Roman" w:eastAsia="黑体"/>
          <w:color w:val="auto"/>
          <w:lang w:val="en-US" w:eastAsia="zh-CN"/>
        </w:rPr>
        <w:t>规范</w:t>
      </w:r>
      <w:bookmarkEnd w:id="30"/>
    </w:p>
    <w:p w14:paraId="33530F58">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line="360" w:lineRule="exact"/>
        <w:ind w:firstLine="0" w:firstLineChars="0"/>
        <w:textAlignment w:val="auto"/>
        <w:outlineLvl w:val="0"/>
        <w:rPr>
          <w:rFonts w:hint="eastAsia" w:ascii="Times New Roman" w:eastAsia="黑体"/>
          <w:color w:val="auto"/>
          <w:highlight w:val="none"/>
          <w:lang w:val="en-US" w:eastAsia="zh-CN"/>
        </w:rPr>
      </w:pPr>
      <w:bookmarkStart w:id="32" w:name="_Toc199459691"/>
      <w:bookmarkStart w:id="33" w:name="_Toc8648"/>
      <w:r>
        <w:rPr>
          <w:rFonts w:ascii="Times New Roman" w:eastAsia="黑体"/>
          <w:color w:val="auto"/>
          <w:highlight w:val="none"/>
        </w:rPr>
        <w:t xml:space="preserve">4.1 </w:t>
      </w:r>
      <w:bookmarkEnd w:id="32"/>
      <w:r>
        <w:rPr>
          <w:rFonts w:hint="eastAsia" w:ascii="Times New Roman" w:eastAsia="黑体"/>
          <w:color w:val="auto"/>
          <w:highlight w:val="none"/>
          <w:lang w:val="en-US" w:eastAsia="zh-CN"/>
        </w:rPr>
        <w:t xml:space="preserve"> 西医病名</w:t>
      </w:r>
      <w:bookmarkEnd w:id="33"/>
    </w:p>
    <w:p w14:paraId="7C0676A4">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Times New Roman"/>
          <w:color w:val="auto"/>
          <w:lang w:eastAsia="zh-CN"/>
        </w:rPr>
      </w:pPr>
      <w:r>
        <w:rPr>
          <w:rFonts w:hint="eastAsia" w:ascii="Times New Roman" w:eastAsia="黑体"/>
          <w:color w:val="auto"/>
          <w:highlight w:val="none"/>
          <w:lang w:val="en-US" w:eastAsia="zh-CN"/>
        </w:rPr>
        <w:t xml:space="preserve">4.1.1  </w:t>
      </w:r>
      <w:r>
        <w:rPr>
          <w:rFonts w:hint="eastAsia" w:ascii="Times New Roman"/>
          <w:color w:val="auto"/>
        </w:rPr>
        <w:t>血管衰老并非独立疾病诊断</w:t>
      </w:r>
      <w:r>
        <w:rPr>
          <w:rFonts w:hint="eastAsia" w:ascii="Times New Roman"/>
          <w:color w:val="auto"/>
          <w:lang w:eastAsia="zh-CN"/>
        </w:rPr>
        <w:t>。</w:t>
      </w:r>
    </w:p>
    <w:p w14:paraId="3690EF0B">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Times New Roman"/>
          <w:color w:val="auto"/>
          <w:lang w:eastAsia="zh-CN"/>
        </w:rPr>
      </w:pPr>
      <w:r>
        <w:rPr>
          <w:rFonts w:hint="eastAsia" w:ascii="Times New Roman"/>
          <w:color w:val="auto"/>
          <w:lang w:val="en-US" w:eastAsia="zh-CN"/>
        </w:rPr>
        <w:t xml:space="preserve">4.1.2  </w:t>
      </w:r>
      <w:r>
        <w:rPr>
          <w:rFonts w:hint="eastAsia" w:ascii="Times New Roman"/>
          <w:color w:val="auto"/>
        </w:rPr>
        <w:t>是随年龄增长，在遗传调控、氧化应激、慢性炎症等内在因素与高血压、高血脂、吸烟等外在危险因素共同作用下，血管发生的渐进性、全身性慢性病理生理过程</w:t>
      </w:r>
      <w:r>
        <w:rPr>
          <w:rFonts w:hint="eastAsia" w:ascii="Times New Roman"/>
          <w:color w:val="auto"/>
          <w:lang w:eastAsia="zh-CN"/>
        </w:rPr>
        <w:t>。</w:t>
      </w:r>
    </w:p>
    <w:p w14:paraId="53DB372A">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Times New Roman"/>
          <w:color w:val="auto"/>
          <w:lang w:eastAsia="zh-CN"/>
        </w:rPr>
      </w:pPr>
      <w:r>
        <w:rPr>
          <w:rFonts w:hint="eastAsia" w:ascii="Times New Roman"/>
          <w:color w:val="auto"/>
          <w:lang w:val="en-US" w:eastAsia="zh-CN"/>
        </w:rPr>
        <w:t>4.1.3  血管衰老的</w:t>
      </w:r>
      <w:r>
        <w:rPr>
          <w:rFonts w:hint="eastAsia" w:ascii="Times New Roman"/>
          <w:color w:val="auto"/>
        </w:rPr>
        <w:t>核心特征体现为形态学与功能学的协同退行性改变</w:t>
      </w:r>
      <w:r>
        <w:rPr>
          <w:rFonts w:hint="eastAsia" w:ascii="Times New Roman"/>
          <w:color w:val="auto"/>
          <w:lang w:eastAsia="zh-CN"/>
        </w:rPr>
        <w:t>。</w:t>
      </w:r>
    </w:p>
    <w:p w14:paraId="2CB3F96A">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Times New Roman"/>
          <w:color w:val="auto"/>
          <w:lang w:eastAsia="zh-CN"/>
        </w:rPr>
      </w:pPr>
      <w:r>
        <w:rPr>
          <w:rFonts w:hint="eastAsia" w:ascii="Times New Roman"/>
          <w:color w:val="auto"/>
          <w:lang w:val="en-US" w:eastAsia="zh-CN"/>
        </w:rPr>
        <w:t xml:space="preserve">4.1.4  </w:t>
      </w:r>
      <w:r>
        <w:rPr>
          <w:rFonts w:hint="eastAsia" w:ascii="Times New Roman"/>
          <w:color w:val="auto"/>
        </w:rPr>
        <w:t>形态上表现为动脉内中膜厚度（</w:t>
      </w:r>
      <w:r>
        <w:rPr>
          <w:rFonts w:hint="eastAsia" w:ascii="Times New Roman"/>
          <w:color w:val="auto"/>
          <w:lang w:val="en-US" w:eastAsia="zh-CN"/>
        </w:rPr>
        <w:t>c</w:t>
      </w:r>
      <w:r>
        <w:rPr>
          <w:rFonts w:hint="eastAsia" w:ascii="Times New Roman"/>
          <w:color w:val="auto"/>
        </w:rPr>
        <w:t>IMT）增加、弹性纤维断裂排列无序、胶原纤维沉积增多及平滑肌细胞排列紊乱，血管腔随年龄扩张、小动脉壁增厚</w:t>
      </w:r>
      <w:r>
        <w:rPr>
          <w:rFonts w:hint="eastAsia" w:ascii="Times New Roman"/>
          <w:color w:val="auto"/>
          <w:lang w:eastAsia="zh-CN"/>
        </w:rPr>
        <w:t>、</w:t>
      </w:r>
      <w:r>
        <w:rPr>
          <w:rFonts w:hint="eastAsia" w:ascii="Times New Roman"/>
          <w:color w:val="auto"/>
          <w:lang w:val="en-US" w:eastAsia="zh-CN"/>
        </w:rPr>
        <w:t>管</w:t>
      </w:r>
      <w:r>
        <w:rPr>
          <w:rFonts w:hint="eastAsia" w:ascii="Times New Roman"/>
          <w:color w:val="auto"/>
        </w:rPr>
        <w:t>腔狭窄</w:t>
      </w:r>
      <w:r>
        <w:rPr>
          <w:rFonts w:hint="eastAsia" w:ascii="Times New Roman"/>
          <w:color w:val="auto"/>
          <w:lang w:eastAsia="zh-CN"/>
        </w:rPr>
        <w:t>。</w:t>
      </w:r>
    </w:p>
    <w:p w14:paraId="283DC671">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default" w:ascii="Times New Roman"/>
          <w:color w:val="auto"/>
          <w:vertAlign w:val="baseline"/>
          <w:lang w:val="en-US" w:eastAsia="zh-CN"/>
        </w:rPr>
      </w:pPr>
      <w:r>
        <w:rPr>
          <w:rFonts w:hint="eastAsia" w:ascii="Times New Roman"/>
          <w:color w:val="auto"/>
          <w:lang w:val="en-US" w:eastAsia="zh-CN"/>
        </w:rPr>
        <w:t xml:space="preserve">4.1.5  </w:t>
      </w:r>
      <w:r>
        <w:rPr>
          <w:rFonts w:hint="eastAsia" w:ascii="Times New Roman"/>
          <w:color w:val="auto"/>
        </w:rPr>
        <w:t>功能上则以血管僵硬度升高（脉搏波传导速度</w:t>
      </w:r>
      <w:r>
        <w:rPr>
          <w:rFonts w:hint="eastAsia" w:ascii="Times New Roman"/>
          <w:color w:val="auto"/>
          <w:lang w:eastAsia="zh-CN"/>
        </w:rPr>
        <w:t>（</w:t>
      </w:r>
      <w:r>
        <w:rPr>
          <w:rFonts w:hint="eastAsia" w:ascii="Times New Roman"/>
          <w:color w:val="auto"/>
        </w:rPr>
        <w:t>PWV</w:t>
      </w:r>
      <w:r>
        <w:rPr>
          <w:rFonts w:hint="eastAsia" w:ascii="Times New Roman"/>
          <w:color w:val="auto"/>
          <w:lang w:eastAsia="zh-CN"/>
        </w:rPr>
        <w:t>）</w:t>
      </w:r>
      <w:r>
        <w:rPr>
          <w:rFonts w:hint="eastAsia" w:ascii="Times New Roman"/>
          <w:color w:val="auto"/>
        </w:rPr>
        <w:t>增快为核心指标）、内皮功能障碍（血流介导的血管舒张功能</w:t>
      </w:r>
      <w:r>
        <w:rPr>
          <w:rFonts w:hint="eastAsia" w:ascii="Times New Roman"/>
          <w:color w:val="auto"/>
          <w:lang w:eastAsia="zh-CN"/>
        </w:rPr>
        <w:t>（</w:t>
      </w:r>
      <w:r>
        <w:rPr>
          <w:rFonts w:hint="eastAsia" w:ascii="Times New Roman"/>
          <w:color w:val="auto"/>
        </w:rPr>
        <w:t>FMD</w:t>
      </w:r>
      <w:r>
        <w:rPr>
          <w:rFonts w:hint="eastAsia" w:ascii="Times New Roman"/>
          <w:color w:val="auto"/>
          <w:lang w:eastAsia="zh-CN"/>
        </w:rPr>
        <w:t>）</w:t>
      </w:r>
      <w:r>
        <w:rPr>
          <w:rFonts w:hint="eastAsia" w:ascii="Times New Roman"/>
          <w:color w:val="auto"/>
        </w:rPr>
        <w:t>减弱、反应性充血指数</w:t>
      </w:r>
      <w:r>
        <w:rPr>
          <w:rFonts w:hint="eastAsia" w:ascii="Times New Roman"/>
          <w:color w:val="auto"/>
          <w:lang w:eastAsia="zh-CN"/>
        </w:rPr>
        <w:t>（</w:t>
      </w:r>
      <w:r>
        <w:rPr>
          <w:rFonts w:hint="eastAsia" w:ascii="Times New Roman"/>
          <w:color w:val="auto"/>
        </w:rPr>
        <w:t>RHI</w:t>
      </w:r>
      <w:r>
        <w:rPr>
          <w:rFonts w:hint="eastAsia" w:ascii="Times New Roman"/>
          <w:color w:val="auto"/>
          <w:lang w:eastAsia="zh-CN"/>
        </w:rPr>
        <w:t>）</w:t>
      </w:r>
      <w:r>
        <w:rPr>
          <w:rFonts w:hint="eastAsia" w:ascii="Times New Roman"/>
          <w:color w:val="auto"/>
        </w:rPr>
        <w:t>下降）、血管新生能力降低、炎症因子分泌增加及衰老相关分泌表型（SASP）形成为主要表现</w:t>
      </w:r>
      <w:r>
        <w:rPr>
          <w:rFonts w:hint="eastAsia" w:ascii="Times New Roman"/>
          <w:color w:val="auto"/>
          <w:vertAlign w:val="superscript"/>
          <w:lang w:val="en-US" w:eastAsia="zh-CN"/>
        </w:rPr>
        <w:t>[10]</w:t>
      </w:r>
      <w:r>
        <w:rPr>
          <w:rFonts w:hint="eastAsia" w:ascii="Times New Roman"/>
          <w:color w:val="auto"/>
          <w:lang w:eastAsia="zh-CN"/>
        </w:rPr>
        <w:t>。</w:t>
      </w:r>
    </w:p>
    <w:bookmarkEnd w:id="31"/>
    <w:p w14:paraId="2A80016A">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20" w:beforeLines="50" w:after="120" w:afterLines="50" w:line="360" w:lineRule="exact"/>
        <w:ind w:firstLine="0" w:firstLineChars="0"/>
        <w:textAlignment w:val="auto"/>
        <w:outlineLvl w:val="0"/>
        <w:rPr>
          <w:rFonts w:hint="eastAsia" w:ascii="Times New Roman" w:eastAsia="黑体"/>
          <w:color w:val="auto"/>
          <w:highlight w:val="none"/>
          <w:lang w:val="en-US" w:eastAsia="zh-CN"/>
        </w:rPr>
      </w:pPr>
      <w:bookmarkStart w:id="34" w:name="_Toc28028"/>
      <w:bookmarkStart w:id="35" w:name="_Toc199459693"/>
      <w:r>
        <w:rPr>
          <w:rFonts w:ascii="Times New Roman" w:eastAsia="黑体"/>
          <w:color w:val="auto"/>
          <w:highlight w:val="none"/>
        </w:rPr>
        <w:t xml:space="preserve">4.2 </w:t>
      </w:r>
      <w:r>
        <w:rPr>
          <w:rFonts w:hint="eastAsia" w:ascii="Times New Roman" w:eastAsia="黑体"/>
          <w:color w:val="auto"/>
          <w:highlight w:val="none"/>
          <w:lang w:val="en-US" w:eastAsia="zh-CN"/>
        </w:rPr>
        <w:t xml:space="preserve"> 中医病名</w:t>
      </w:r>
      <w:bookmarkEnd w:id="34"/>
    </w:p>
    <w:p w14:paraId="186EBD0E">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i w:val="0"/>
          <w:iCs w:val="0"/>
          <w:caps w:val="0"/>
          <w:color w:val="0F1115"/>
          <w:spacing w:val="0"/>
          <w:sz w:val="21"/>
          <w:szCs w:val="21"/>
          <w:shd w:val="clear" w:fill="FFFFFF"/>
          <w:lang w:val="en-US" w:eastAsia="zh-CN"/>
        </w:rPr>
        <w:t>4.2.1</w:t>
      </w:r>
      <w:r>
        <w:rPr>
          <w:rFonts w:hint="eastAsia" w:ascii="宋体" w:hAnsi="宋体" w:eastAsia="宋体" w:cs="宋体"/>
          <w:color w:val="auto"/>
          <w:sz w:val="21"/>
          <w:szCs w:val="21"/>
          <w:highlight w:val="none"/>
          <w:lang w:val="en-US" w:eastAsia="zh-CN"/>
        </w:rPr>
        <w:t xml:space="preserve">  中医古籍中无“血管衰老”之病名记载，</w:t>
      </w:r>
      <w:r>
        <w:rPr>
          <w:rFonts w:hint="eastAsia" w:ascii="宋体" w:hAnsi="宋体" w:eastAsia="宋体" w:cs="宋体"/>
          <w:color w:val="auto"/>
          <w:sz w:val="21"/>
          <w:szCs w:val="21"/>
        </w:rPr>
        <w:t>其相关临床表现多被归</w:t>
      </w:r>
      <w:r>
        <w:rPr>
          <w:rFonts w:hint="eastAsia" w:hAnsi="宋体" w:cs="宋体"/>
          <w:color w:val="auto"/>
          <w:sz w:val="21"/>
          <w:szCs w:val="21"/>
          <w:lang w:val="en-US" w:eastAsia="zh-CN"/>
        </w:rPr>
        <w:t>于</w:t>
      </w:r>
      <w:r>
        <w:rPr>
          <w:rFonts w:hint="eastAsia" w:ascii="宋体" w:hAnsi="宋体" w:eastAsia="宋体" w:cs="宋体"/>
          <w:color w:val="auto"/>
          <w:sz w:val="21"/>
          <w:szCs w:val="21"/>
        </w:rPr>
        <w:t>“胸痹”“中风”“头痛”“眩晕”“脉痹”“脱疽”等病证范畴</w:t>
      </w:r>
      <w:r>
        <w:rPr>
          <w:rFonts w:hint="eastAsia" w:ascii="宋体" w:hAnsi="宋体" w:eastAsia="宋体" w:cs="宋体"/>
          <w:color w:val="auto"/>
          <w:sz w:val="21"/>
          <w:szCs w:val="21"/>
          <w:lang w:eastAsia="zh-CN"/>
        </w:rPr>
        <w:t>。</w:t>
      </w:r>
    </w:p>
    <w:p w14:paraId="3AABE08B">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i w:val="0"/>
          <w:iCs w:val="0"/>
          <w:caps w:val="0"/>
          <w:color w:val="0F1115"/>
          <w:spacing w:val="0"/>
          <w:sz w:val="21"/>
          <w:szCs w:val="21"/>
          <w:shd w:val="clear" w:fill="FFFFFF"/>
          <w:lang w:val="en-US" w:eastAsia="zh-CN"/>
        </w:rPr>
        <w:t>4.2.2</w:t>
      </w:r>
      <w:r>
        <w:rPr>
          <w:rFonts w:hint="eastAsia" w:ascii="宋体" w:hAnsi="宋体" w:eastAsia="宋体" w:cs="宋体"/>
          <w:color w:val="auto"/>
          <w:sz w:val="21"/>
          <w:szCs w:val="21"/>
          <w:highlight w:val="none"/>
          <w:lang w:val="en-US" w:eastAsia="zh-CN"/>
        </w:rPr>
        <w:t xml:space="preserve">  中医学认为“脉为血府”，具有约束和推动血液循行、荣养周身脏腑组织的作用，脉道通利是气血正常运行的基础</w:t>
      </w:r>
      <w:r>
        <w:rPr>
          <w:rFonts w:hint="default" w:ascii="Times New Roman" w:hAnsi="Times New Roman" w:eastAsia="宋体" w:cs="Times New Roman"/>
          <w:color w:val="auto"/>
          <w:sz w:val="21"/>
          <w:szCs w:val="21"/>
          <w:highlight w:val="none"/>
          <w:vertAlign w:val="superscript"/>
          <w:lang w:val="en-US" w:eastAsia="zh-CN"/>
        </w:rPr>
        <w:t>[11,12]</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血管衰老在中医理论中可归属于“脉道虚衰”或“阳明脉衰”范畴。</w:t>
      </w:r>
    </w:p>
    <w:p w14:paraId="6AE633F8">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i w:val="0"/>
          <w:iCs w:val="0"/>
          <w:caps w:val="0"/>
          <w:color w:val="0F1115"/>
          <w:spacing w:val="0"/>
          <w:sz w:val="21"/>
          <w:szCs w:val="21"/>
          <w:shd w:val="clear" w:fill="FFFFFF"/>
          <w:lang w:val="en-US" w:eastAsia="zh-CN"/>
        </w:rPr>
        <w:t>4.2.3</w:t>
      </w:r>
      <w:r>
        <w:rPr>
          <w:rFonts w:hint="eastAsia" w:ascii="宋体" w:hAnsi="宋体" w:eastAsia="宋体" w:cs="宋体"/>
          <w:color w:val="auto"/>
          <w:sz w:val="21"/>
          <w:szCs w:val="21"/>
          <w:highlight w:val="none"/>
          <w:lang w:val="en-US" w:eastAsia="zh-CN"/>
        </w:rPr>
        <w:t xml:space="preserve">  血管衰老的本质是随年龄增长导致脉道失于濡养，气血运行失常，脏腑功能减弱逐步发展至器质改变。</w:t>
      </w:r>
    </w:p>
    <w:p w14:paraId="5C924913">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i w:val="0"/>
          <w:iCs w:val="0"/>
          <w:caps w:val="0"/>
          <w:color w:val="0F1115"/>
          <w:spacing w:val="0"/>
          <w:sz w:val="21"/>
          <w:szCs w:val="21"/>
          <w:shd w:val="clear" w:fill="FFFFFF"/>
        </w:rPr>
      </w:pPr>
      <w:r>
        <w:rPr>
          <w:rFonts w:hint="eastAsia" w:ascii="Times New Roman" w:hAnsi="Times New Roman" w:eastAsia="宋体" w:cs="Times New Roman"/>
          <w:i w:val="0"/>
          <w:iCs w:val="0"/>
          <w:caps w:val="0"/>
          <w:color w:val="0F1115"/>
          <w:spacing w:val="0"/>
          <w:sz w:val="21"/>
          <w:szCs w:val="21"/>
          <w:shd w:val="clear" w:fill="FFFFFF"/>
          <w:lang w:val="en-US" w:eastAsia="zh-CN"/>
        </w:rPr>
        <w:t>4.2.4</w:t>
      </w:r>
      <w:r>
        <w:rPr>
          <w:rFonts w:hint="eastAsia" w:ascii="宋体" w:hAnsi="宋体" w:eastAsia="宋体" w:cs="宋体"/>
          <w:color w:val="auto"/>
          <w:sz w:val="21"/>
          <w:szCs w:val="21"/>
          <w:highlight w:val="none"/>
          <w:lang w:val="en-US" w:eastAsia="zh-CN"/>
        </w:rPr>
        <w:t xml:space="preserve">  血管衰老的临床症状包括头晕、头痛、胸闷、气短、肢体</w:t>
      </w:r>
      <w:r>
        <w:rPr>
          <w:rFonts w:hint="eastAsia" w:hAnsi="宋体" w:cs="宋体"/>
          <w:color w:val="auto"/>
          <w:sz w:val="21"/>
          <w:szCs w:val="21"/>
          <w:highlight w:val="none"/>
          <w:lang w:val="en-US" w:eastAsia="zh-CN"/>
        </w:rPr>
        <w:t>麻木或</w:t>
      </w:r>
      <w:r>
        <w:rPr>
          <w:rFonts w:hint="eastAsia" w:ascii="宋体" w:hAnsi="宋体" w:eastAsia="宋体" w:cs="宋体"/>
          <w:color w:val="auto"/>
          <w:sz w:val="21"/>
          <w:szCs w:val="21"/>
          <w:highlight w:val="none"/>
          <w:lang w:val="en-US" w:eastAsia="zh-CN"/>
        </w:rPr>
        <w:t>肢体</w:t>
      </w:r>
      <w:r>
        <w:rPr>
          <w:rFonts w:hint="eastAsia" w:hAnsi="宋体" w:cs="宋体"/>
          <w:color w:val="auto"/>
          <w:sz w:val="21"/>
          <w:szCs w:val="21"/>
          <w:highlight w:val="none"/>
          <w:lang w:val="en-US" w:eastAsia="zh-CN"/>
        </w:rPr>
        <w:t>疼痛</w:t>
      </w:r>
      <w:r>
        <w:rPr>
          <w:rFonts w:hint="eastAsia" w:ascii="宋体" w:hAnsi="宋体" w:eastAsia="宋体" w:cs="宋体"/>
          <w:color w:val="auto"/>
          <w:sz w:val="21"/>
          <w:szCs w:val="21"/>
          <w:highlight w:val="none"/>
          <w:lang w:val="en-US" w:eastAsia="zh-CN"/>
        </w:rPr>
        <w:t>等，</w:t>
      </w:r>
      <w:r>
        <w:rPr>
          <w:rFonts w:hint="eastAsia" w:ascii="宋体" w:hAnsi="宋体" w:eastAsia="宋体" w:cs="宋体"/>
          <w:i w:val="0"/>
          <w:iCs w:val="0"/>
          <w:caps w:val="0"/>
          <w:color w:val="0F1115"/>
          <w:spacing w:val="0"/>
          <w:sz w:val="21"/>
          <w:szCs w:val="21"/>
          <w:shd w:val="clear" w:fill="FFFFFF"/>
        </w:rPr>
        <w:t>舌象多见</w:t>
      </w:r>
      <w:r>
        <w:rPr>
          <w:rFonts w:hint="eastAsia" w:hAnsi="宋体" w:cs="宋体"/>
          <w:i w:val="0"/>
          <w:iCs w:val="0"/>
          <w:caps w:val="0"/>
          <w:color w:val="0F1115"/>
          <w:spacing w:val="0"/>
          <w:sz w:val="21"/>
          <w:szCs w:val="21"/>
          <w:shd w:val="clear" w:fill="FFFFFF"/>
          <w:lang w:val="en-US" w:eastAsia="zh-CN"/>
        </w:rPr>
        <w:t>舌</w:t>
      </w:r>
      <w:r>
        <w:rPr>
          <w:rFonts w:hint="eastAsia" w:ascii="宋体" w:hAnsi="宋体" w:eastAsia="宋体" w:cs="宋体"/>
          <w:i w:val="0"/>
          <w:iCs w:val="0"/>
          <w:caps w:val="0"/>
          <w:color w:val="0F1115"/>
          <w:spacing w:val="0"/>
          <w:sz w:val="21"/>
          <w:szCs w:val="21"/>
          <w:shd w:val="clear" w:fill="FFFFFF"/>
        </w:rPr>
        <w:t>质紫暗或有瘀斑瘀点，脉象多见涩或结代。</w:t>
      </w:r>
    </w:p>
    <w:p w14:paraId="746F9243">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Times New Roman"/>
          <w:color w:val="auto"/>
          <w:lang w:eastAsia="zh-CN"/>
        </w:rPr>
      </w:pPr>
      <w:r>
        <w:rPr>
          <w:rFonts w:hint="default" w:ascii="Times New Roman" w:hAnsi="Times New Roman" w:eastAsia="宋体" w:cs="Times New Roman"/>
          <w:i w:val="0"/>
          <w:iCs w:val="0"/>
          <w:caps w:val="0"/>
          <w:color w:val="0F1115"/>
          <w:spacing w:val="0"/>
          <w:sz w:val="21"/>
          <w:szCs w:val="21"/>
          <w:shd w:val="clear" w:fill="FFFFFF"/>
          <w:lang w:val="en-US" w:eastAsia="zh-CN"/>
        </w:rPr>
        <w:t>4.2.5</w:t>
      </w:r>
      <w:r>
        <w:rPr>
          <w:rFonts w:hint="eastAsia" w:ascii="宋体" w:hAnsi="宋体" w:eastAsia="宋体" w:cs="宋体"/>
          <w:i w:val="0"/>
          <w:iCs w:val="0"/>
          <w:caps w:val="0"/>
          <w:color w:val="0F1115"/>
          <w:spacing w:val="0"/>
          <w:sz w:val="21"/>
          <w:szCs w:val="21"/>
          <w:shd w:val="clear" w:fill="FFFFFF"/>
          <w:lang w:val="en-US" w:eastAsia="zh-CN"/>
        </w:rPr>
        <w:t xml:space="preserve">  </w:t>
      </w:r>
      <w:r>
        <w:rPr>
          <w:rFonts w:hint="eastAsia" w:hAnsi="宋体" w:cs="宋体"/>
          <w:i w:val="0"/>
          <w:iCs w:val="0"/>
          <w:caps w:val="0"/>
          <w:color w:val="0F1115"/>
          <w:spacing w:val="0"/>
          <w:sz w:val="21"/>
          <w:szCs w:val="21"/>
          <w:shd w:val="clear" w:fill="FFFFFF"/>
          <w:lang w:val="en-US" w:eastAsia="zh-CN"/>
        </w:rPr>
        <w:t>其</w:t>
      </w:r>
      <w:r>
        <w:rPr>
          <w:rFonts w:hint="eastAsia" w:ascii="宋体" w:hAnsi="宋体" w:eastAsia="宋体" w:cs="宋体"/>
          <w:i w:val="0"/>
          <w:iCs w:val="0"/>
          <w:caps w:val="0"/>
          <w:color w:val="0F1115"/>
          <w:spacing w:val="0"/>
          <w:sz w:val="21"/>
          <w:szCs w:val="21"/>
          <w:shd w:val="clear" w:fill="FFFFFF"/>
          <w:lang w:val="en-US" w:eastAsia="zh-CN"/>
        </w:rPr>
        <w:t>症状多随增龄渐进加重，</w:t>
      </w:r>
      <w:r>
        <w:rPr>
          <w:rFonts w:hint="eastAsia" w:hAnsi="宋体" w:cs="宋体"/>
          <w:i w:val="0"/>
          <w:iCs w:val="0"/>
          <w:caps w:val="0"/>
          <w:color w:val="0F1115"/>
          <w:spacing w:val="0"/>
          <w:sz w:val="21"/>
          <w:szCs w:val="21"/>
          <w:shd w:val="clear" w:fill="FFFFFF"/>
          <w:lang w:val="en-US" w:eastAsia="zh-CN"/>
        </w:rPr>
        <w:t>常</w:t>
      </w:r>
      <w:r>
        <w:rPr>
          <w:rFonts w:hint="eastAsia" w:ascii="宋体" w:hAnsi="宋体" w:eastAsia="宋体" w:cs="宋体"/>
          <w:i w:val="0"/>
          <w:iCs w:val="0"/>
          <w:caps w:val="0"/>
          <w:color w:val="0F1115"/>
          <w:spacing w:val="0"/>
          <w:sz w:val="21"/>
          <w:szCs w:val="21"/>
          <w:shd w:val="clear" w:fill="FFFFFF"/>
          <w:lang w:val="en-US" w:eastAsia="zh-CN"/>
        </w:rPr>
        <w:t>见乏力、口干、心烦、肢体沉重等气虚、热毒、痰浊</w:t>
      </w:r>
      <w:r>
        <w:rPr>
          <w:rFonts w:hint="eastAsia" w:hAnsi="宋体" w:cs="宋体"/>
          <w:i w:val="0"/>
          <w:iCs w:val="0"/>
          <w:caps w:val="0"/>
          <w:color w:val="0F1115"/>
          <w:spacing w:val="0"/>
          <w:sz w:val="21"/>
          <w:szCs w:val="21"/>
          <w:shd w:val="clear" w:fill="FFFFFF"/>
          <w:lang w:val="en-US" w:eastAsia="zh-CN"/>
        </w:rPr>
        <w:t>的</w:t>
      </w:r>
      <w:r>
        <w:rPr>
          <w:rFonts w:hint="eastAsia" w:ascii="宋体" w:hAnsi="宋体" w:eastAsia="宋体" w:cs="宋体"/>
          <w:i w:val="0"/>
          <w:iCs w:val="0"/>
          <w:caps w:val="0"/>
          <w:color w:val="0F1115"/>
          <w:spacing w:val="0"/>
          <w:sz w:val="21"/>
          <w:szCs w:val="21"/>
          <w:shd w:val="clear" w:fill="FFFFFF"/>
          <w:lang w:val="en-US" w:eastAsia="zh-CN"/>
        </w:rPr>
        <w:t>兼夹</w:t>
      </w:r>
      <w:r>
        <w:rPr>
          <w:rFonts w:hint="eastAsia" w:hAnsi="宋体" w:cs="宋体"/>
          <w:i w:val="0"/>
          <w:iCs w:val="0"/>
          <w:caps w:val="0"/>
          <w:color w:val="0F1115"/>
          <w:spacing w:val="0"/>
          <w:sz w:val="21"/>
          <w:szCs w:val="21"/>
          <w:shd w:val="clear" w:fill="FFFFFF"/>
          <w:lang w:val="en-US" w:eastAsia="zh-CN"/>
        </w:rPr>
        <w:t>症状</w:t>
      </w:r>
      <w:r>
        <w:rPr>
          <w:rFonts w:hint="eastAsia" w:ascii="宋体" w:hAnsi="宋体" w:eastAsia="宋体" w:cs="宋体"/>
          <w:i w:val="0"/>
          <w:iCs w:val="0"/>
          <w:caps w:val="0"/>
          <w:color w:val="0F1115"/>
          <w:spacing w:val="0"/>
          <w:sz w:val="21"/>
          <w:szCs w:val="21"/>
          <w:shd w:val="clear" w:fill="FFFFFF"/>
          <w:lang w:val="en-US" w:eastAsia="zh-CN"/>
        </w:rPr>
        <w:t>，部分患者早期可无显性症状，仅以脉道弹性减退、血行滞涩为潜在病理特征</w:t>
      </w:r>
      <w:r>
        <w:rPr>
          <w:rFonts w:hint="default" w:ascii="Times New Roman" w:hAnsi="Times New Roman" w:eastAsia="宋体" w:cs="Times New Roman"/>
          <w:color w:val="auto"/>
          <w:sz w:val="21"/>
          <w:szCs w:val="21"/>
          <w:vertAlign w:val="superscript"/>
          <w:lang w:val="en-US" w:eastAsia="zh-CN"/>
        </w:rPr>
        <w:t>[13-15]</w:t>
      </w:r>
      <w:r>
        <w:rPr>
          <w:rFonts w:hint="eastAsia" w:ascii="宋体" w:hAnsi="宋体" w:eastAsia="宋体" w:cs="宋体"/>
          <w:color w:val="auto"/>
          <w:sz w:val="21"/>
          <w:szCs w:val="21"/>
          <w:lang w:eastAsia="zh-CN"/>
        </w:rPr>
        <w:t>。</w:t>
      </w:r>
    </w:p>
    <w:p w14:paraId="39392802">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20" w:beforeLines="50" w:after="120" w:afterLines="50" w:line="360" w:lineRule="exact"/>
        <w:ind w:firstLine="0" w:firstLineChars="0"/>
        <w:textAlignment w:val="auto"/>
        <w:outlineLvl w:val="0"/>
        <w:rPr>
          <w:rFonts w:hint="eastAsia" w:ascii="Times New Roman" w:eastAsia="黑体"/>
          <w:color w:val="auto"/>
          <w:highlight w:val="none"/>
          <w:lang w:val="en-US" w:eastAsia="zh-CN"/>
        </w:rPr>
      </w:pPr>
      <w:bookmarkStart w:id="36" w:name="_Toc26437"/>
      <w:r>
        <w:rPr>
          <w:rFonts w:hint="eastAsia" w:ascii="Times New Roman" w:eastAsia="黑体"/>
          <w:color w:val="auto"/>
          <w:highlight w:val="none"/>
          <w:lang w:val="en-US" w:eastAsia="zh-CN"/>
        </w:rPr>
        <w:t>4.3  病因病机</w:t>
      </w:r>
      <w:bookmarkEnd w:id="36"/>
    </w:p>
    <w:p w14:paraId="2D28EFFA">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lang w:val="en-US" w:eastAsia="zh-CN"/>
        </w:rPr>
        <w:t>4.3.1</w:t>
      </w:r>
      <w:r>
        <w:rPr>
          <w:rFonts w:hint="eastAsia" w:ascii="宋体" w:hAnsi="宋体" w:eastAsia="宋体" w:cs="宋体"/>
          <w:color w:val="auto"/>
          <w:highlight w:val="none"/>
          <w:lang w:val="en-US" w:eastAsia="zh-CN"/>
        </w:rPr>
        <w:t xml:space="preserve">  血管衰老总属本虚标实、虚实夹杂之证。</w:t>
      </w:r>
    </w:p>
    <w:p w14:paraId="0A4ED24B">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lang w:val="en-US" w:eastAsia="zh-CN"/>
        </w:rPr>
        <w:t>4.3.2</w:t>
      </w:r>
      <w:r>
        <w:rPr>
          <w:rFonts w:hint="eastAsia" w:ascii="宋体" w:hAnsi="宋体" w:eastAsia="宋体" w:cs="宋体"/>
          <w:color w:val="auto"/>
          <w:highlight w:val="none"/>
          <w:lang w:val="en-US" w:eastAsia="zh-CN"/>
        </w:rPr>
        <w:t xml:space="preserve">  本虚以气虚为核心，常兼夹阴虚、阳虚，甚则发展为气阴两虚。</w:t>
      </w:r>
    </w:p>
    <w:p w14:paraId="10D4F138">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lang w:val="en-US" w:eastAsia="zh-CN"/>
        </w:rPr>
        <w:t>4.3.3</w:t>
      </w:r>
      <w:r>
        <w:rPr>
          <w:rFonts w:hint="eastAsia" w:ascii="宋体" w:hAnsi="宋体" w:eastAsia="宋体" w:cs="宋体"/>
          <w:color w:val="auto"/>
          <w:highlight w:val="none"/>
          <w:lang w:val="en-US" w:eastAsia="zh-CN"/>
        </w:rPr>
        <w:t xml:space="preserve">  标实则以血瘀为核心病机，贯穿始终，常兼夹痰浊、热毒、湿邪等病理产物。</w:t>
      </w:r>
    </w:p>
    <w:p w14:paraId="3E4E6722">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lang w:val="en-US" w:eastAsia="zh-CN"/>
        </w:rPr>
        <w:t>4.3.4</w:t>
      </w:r>
      <w:r>
        <w:rPr>
          <w:rFonts w:hint="eastAsia" w:ascii="宋体" w:hAnsi="宋体" w:eastAsia="宋体" w:cs="宋体"/>
          <w:color w:val="auto"/>
          <w:highlight w:val="none"/>
          <w:lang w:val="en-US" w:eastAsia="zh-CN"/>
        </w:rPr>
        <w:t xml:space="preserve">  脏腑辨证以脾、肾为根本病位，心、肝功能失调常与之相伴。其核心是脏腑功能减退导致气血生化不足与运化失常。</w:t>
      </w:r>
    </w:p>
    <w:p w14:paraId="48975B3B">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lang w:val="en-US" w:eastAsia="zh-CN"/>
        </w:rPr>
        <w:t>4.3.5</w:t>
      </w:r>
      <w:r>
        <w:rPr>
          <w:rFonts w:hint="eastAsia" w:ascii="宋体" w:hAnsi="宋体" w:eastAsia="宋体" w:cs="宋体"/>
          <w:color w:val="auto"/>
          <w:highlight w:val="none"/>
          <w:lang w:val="en-US" w:eastAsia="zh-CN"/>
        </w:rPr>
        <w:t xml:space="preserve">  病因既包括增龄所致的生理性脏腑衰减，也涉及饮食不节（膏粱厚味、烟酒）、情志失调、劳累过度、外伤等病理性因素。</w:t>
      </w:r>
    </w:p>
    <w:p w14:paraId="722A7239">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lang w:val="en-US" w:eastAsia="zh-CN"/>
        </w:rPr>
      </w:pPr>
      <w:r>
        <w:rPr>
          <w:rFonts w:hint="eastAsia" w:ascii="Times New Roman" w:hAnsi="Times New Roman" w:eastAsia="宋体" w:cs="Times New Roman"/>
          <w:color w:val="auto"/>
          <w:lang w:val="en-US" w:eastAsia="zh-CN"/>
        </w:rPr>
        <w:t>4.3.6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lang w:val="en-US" w:eastAsia="zh-CN"/>
        </w:rPr>
        <w:t>本虚是血管衰老的核心病机与始动因素，主导病变的发生与整体发展方向；标实是病情进展的重要促发因素，调控病程的轻重缓急与证候演变。</w:t>
      </w:r>
    </w:p>
    <w:p w14:paraId="5F772618">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1"/>
        <w:rPr>
          <w:rFonts w:hint="eastAsia" w:ascii="宋体" w:hAnsi="宋体" w:eastAsia="宋体" w:cs="宋体"/>
          <w:color w:val="auto"/>
          <w:highlight w:val="none"/>
          <w:lang w:val="en-US" w:eastAsia="zh-CN"/>
        </w:rPr>
      </w:pPr>
      <w:r>
        <w:rPr>
          <w:rFonts w:hint="default" w:ascii="Times New Roman" w:hAnsi="Times New Roman" w:eastAsia="宋体" w:cs="Times New Roman"/>
          <w:color w:val="auto"/>
          <w:lang w:val="en-US" w:eastAsia="zh-CN"/>
        </w:rPr>
        <w:t>4.3.7</w:t>
      </w:r>
      <w:r>
        <w:rPr>
          <w:rFonts w:hint="eastAsia" w:ascii="宋体" w:hAnsi="宋体" w:eastAsia="宋体" w:cs="宋体"/>
          <w:color w:val="auto"/>
          <w:lang w:val="en-US" w:eastAsia="zh-CN"/>
        </w:rPr>
        <w:t xml:space="preserve"> </w:t>
      </w:r>
      <w:r>
        <w:rPr>
          <w:rFonts w:hint="eastAsia" w:hAnsi="宋体" w:cs="宋体"/>
          <w:color w:val="auto"/>
          <w:lang w:val="en-US" w:eastAsia="zh-CN"/>
        </w:rPr>
        <w:t xml:space="preserve"> </w:t>
      </w:r>
      <w:r>
        <w:rPr>
          <w:rFonts w:hint="eastAsia" w:ascii="宋体" w:hAnsi="宋体" w:eastAsia="宋体" w:cs="宋体"/>
          <w:color w:val="auto"/>
          <w:lang w:val="en-US" w:eastAsia="zh-CN"/>
        </w:rPr>
        <w:t>“本虚”与“标实”相互交织，形成“因虚致瘀、由瘀致衰、痰瘀互结</w:t>
      </w:r>
      <w:r>
        <w:rPr>
          <w:rFonts w:hint="eastAsia" w:hAnsi="宋体" w:cs="宋体"/>
          <w:color w:val="auto"/>
          <w:lang w:val="en-US" w:eastAsia="zh-CN"/>
        </w:rPr>
        <w:t>、</w:t>
      </w:r>
      <w:r>
        <w:rPr>
          <w:rFonts w:hint="eastAsia" w:ascii="宋体" w:hAnsi="宋体" w:eastAsia="宋体" w:cs="宋体"/>
          <w:color w:val="auto"/>
          <w:lang w:val="en-US" w:eastAsia="zh-CN"/>
        </w:rPr>
        <w:t>瘀久生毒”的动态循环，共同构成了“虚—瘀—痰—毒”的递进式病机演变体系</w:t>
      </w:r>
      <w:r>
        <w:rPr>
          <w:rFonts w:hint="default" w:ascii="Times New Roman" w:hAnsi="Times New Roman" w:eastAsia="宋体" w:cs="Times New Roman"/>
          <w:color w:val="auto"/>
          <w:vertAlign w:val="superscript"/>
          <w:lang w:val="en-US" w:eastAsia="zh-CN"/>
        </w:rPr>
        <w:t>[1</w:t>
      </w:r>
      <w:r>
        <w:rPr>
          <w:rFonts w:hint="eastAsia" w:ascii="Times New Roman" w:cs="Times New Roman"/>
          <w:color w:val="auto"/>
          <w:vertAlign w:val="superscript"/>
          <w:lang w:val="en-US" w:eastAsia="zh-CN"/>
        </w:rPr>
        <w:t>6</w:t>
      </w:r>
      <w:r>
        <w:rPr>
          <w:rFonts w:hint="default" w:ascii="Times New Roman" w:hAnsi="Times New Roman" w:eastAsia="宋体" w:cs="Times New Roman"/>
          <w:color w:val="auto"/>
          <w:vertAlign w:val="superscript"/>
          <w:lang w:val="en-US" w:eastAsia="zh-CN"/>
        </w:rPr>
        <w:t>-</w:t>
      </w:r>
      <w:r>
        <w:rPr>
          <w:rFonts w:hint="eastAsia" w:ascii="Times New Roman" w:cs="Times New Roman"/>
          <w:color w:val="auto"/>
          <w:vertAlign w:val="superscript"/>
          <w:lang w:val="en-US" w:eastAsia="zh-CN"/>
        </w:rPr>
        <w:t>19</w:t>
      </w:r>
      <w:r>
        <w:rPr>
          <w:rFonts w:hint="default" w:ascii="Times New Roman" w:hAnsi="Times New Roman" w:eastAsia="宋体" w:cs="Times New Roman"/>
          <w:color w:val="auto"/>
          <w:vertAlign w:val="superscript"/>
          <w:lang w:val="en-US" w:eastAsia="zh-CN"/>
        </w:rPr>
        <w:t>]</w:t>
      </w:r>
      <w:r>
        <w:rPr>
          <w:rFonts w:hint="eastAsia" w:ascii="宋体" w:hAnsi="宋体" w:eastAsia="宋体" w:cs="宋体"/>
          <w:color w:val="auto"/>
          <w:lang w:val="en-US" w:eastAsia="zh-CN"/>
        </w:rPr>
        <w:t>。</w:t>
      </w:r>
    </w:p>
    <w:p w14:paraId="5DD68555">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20" w:beforeLines="50" w:after="120" w:afterLines="50" w:line="360" w:lineRule="exact"/>
        <w:ind w:firstLine="0" w:firstLineChars="0"/>
        <w:textAlignment w:val="auto"/>
        <w:outlineLvl w:val="0"/>
        <w:rPr>
          <w:rFonts w:hint="eastAsia" w:ascii="Times New Roman" w:eastAsia="黑体"/>
          <w:color w:val="auto"/>
          <w:highlight w:val="none"/>
          <w:lang w:val="en-US" w:eastAsia="zh-CN"/>
        </w:rPr>
      </w:pPr>
      <w:bookmarkStart w:id="37" w:name="_Toc26802"/>
      <w:r>
        <w:rPr>
          <w:rFonts w:hint="eastAsia" w:ascii="Times New Roman" w:eastAsia="黑体"/>
          <w:color w:val="auto"/>
          <w:highlight w:val="none"/>
          <w:lang w:val="en-US" w:eastAsia="zh-CN"/>
        </w:rPr>
        <w:t>4.4  临床诊断</w:t>
      </w:r>
      <w:bookmarkEnd w:id="37"/>
    </w:p>
    <w:p w14:paraId="2C6A0536">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20" w:beforeLines="50" w:after="120" w:afterLines="50" w:line="360" w:lineRule="exact"/>
        <w:ind w:firstLine="0" w:firstLineChars="0"/>
        <w:textAlignment w:val="auto"/>
        <w:outlineLvl w:val="2"/>
        <w:rPr>
          <w:rFonts w:hint="eastAsia" w:ascii="Times New Roman" w:eastAsia="黑体"/>
          <w:color w:val="auto"/>
          <w:highlight w:val="none"/>
          <w:lang w:val="en-US" w:eastAsia="zh-CN"/>
        </w:rPr>
      </w:pPr>
      <w:r>
        <w:rPr>
          <w:rFonts w:hint="eastAsia" w:ascii="Times New Roman" w:eastAsia="黑体"/>
          <w:color w:val="auto"/>
          <w:highlight w:val="none"/>
          <w:lang w:val="en-US" w:eastAsia="zh-CN"/>
        </w:rPr>
        <w:t>4.4.1  西医诊断</w:t>
      </w:r>
    </w:p>
    <w:p w14:paraId="7FFDE3BF">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2"/>
        <w:rPr>
          <w:rFonts w:hint="eastAsia" w:ascii="宋体" w:hAnsi="宋体" w:eastAsia="宋体" w:cs="宋体"/>
          <w:b w:val="0"/>
          <w:bCs w:val="0"/>
          <w:color w:val="auto"/>
          <w:lang w:val="en-US" w:eastAsia="zh-CN"/>
        </w:rPr>
      </w:pPr>
      <w:r>
        <w:rPr>
          <w:rFonts w:hint="eastAsia" w:ascii="Times New Roman" w:eastAsia="黑体"/>
          <w:color w:val="auto"/>
          <w:highlight w:val="none"/>
          <w:lang w:val="en-US" w:eastAsia="zh-CN"/>
        </w:rPr>
        <w:t>4.4.1.1</w:t>
      </w:r>
      <w:r>
        <w:rPr>
          <w:rFonts w:hint="eastAsia" w:ascii="宋体" w:hAnsi="宋体" w:eastAsia="宋体" w:cs="宋体"/>
          <w:color w:val="auto"/>
          <w:highlight w:val="none"/>
          <w:lang w:val="en-US" w:eastAsia="zh-CN"/>
        </w:rPr>
        <w:t xml:space="preserve">  </w:t>
      </w:r>
      <w:r>
        <w:rPr>
          <w:rFonts w:hint="eastAsia" w:ascii="宋体" w:hAnsi="宋体" w:eastAsia="宋体" w:cs="宋体"/>
          <w:b w:val="0"/>
          <w:bCs w:val="0"/>
          <w:color w:val="auto"/>
          <w:highlight w:val="none"/>
          <w:lang w:val="en-US" w:eastAsia="zh-CN"/>
        </w:rPr>
        <w:t>诊断标准及要点见</w:t>
      </w:r>
      <w:r>
        <w:rPr>
          <w:rFonts w:hint="eastAsia" w:ascii="宋体" w:hAnsi="宋体" w:eastAsia="宋体" w:cs="宋体"/>
          <w:b w:val="0"/>
          <w:bCs w:val="0"/>
          <w:color w:val="auto"/>
          <w:lang w:val="en-US" w:eastAsia="zh-CN"/>
        </w:rPr>
        <w:t>《血管衰老临床评估与干预中国专家共识（</w:t>
      </w:r>
      <w:r>
        <w:rPr>
          <w:rFonts w:hint="eastAsia" w:ascii="Times New Roman" w:eastAsia="黑体"/>
          <w:color w:val="auto"/>
          <w:highlight w:val="none"/>
          <w:lang w:val="en-US" w:eastAsia="zh-CN"/>
        </w:rPr>
        <w:t>2024</w:t>
      </w:r>
      <w:r>
        <w:rPr>
          <w:rFonts w:hint="eastAsia" w:ascii="宋体" w:hAnsi="宋体" w:eastAsia="宋体" w:cs="宋体"/>
          <w:b w:val="0"/>
          <w:bCs w:val="0"/>
          <w:color w:val="auto"/>
          <w:lang w:val="en-US" w:eastAsia="zh-CN"/>
        </w:rPr>
        <w:t>版）》</w:t>
      </w:r>
      <w:r>
        <w:rPr>
          <w:rFonts w:hint="eastAsia" w:hAnsi="宋体" w:cs="宋体"/>
          <w:b w:val="0"/>
          <w:bCs w:val="0"/>
          <w:color w:val="auto"/>
          <w:lang w:val="en-US" w:eastAsia="zh-CN"/>
        </w:rPr>
        <w:t>，</w:t>
      </w:r>
      <w:r>
        <w:rPr>
          <w:rFonts w:hint="eastAsia" w:ascii="宋体" w:hAnsi="宋体" w:eastAsia="宋体" w:cs="宋体"/>
          <w:b w:val="0"/>
          <w:bCs w:val="0"/>
          <w:color w:val="auto"/>
          <w:lang w:val="en-US" w:eastAsia="zh-CN"/>
        </w:rPr>
        <w:t>综合临床症状、危险因素、相关疾病及辅助检查结果进行判断</w:t>
      </w:r>
      <w:r>
        <w:rPr>
          <w:rFonts w:hint="eastAsia" w:hAnsi="宋体" w:cs="宋体"/>
          <w:b w:val="0"/>
          <w:bCs w:val="0"/>
          <w:color w:val="auto"/>
          <w:lang w:val="en-US" w:eastAsia="zh-CN"/>
        </w:rPr>
        <w:t>，以下为血管衰老的综合评估参考依据。</w:t>
      </w:r>
    </w:p>
    <w:p w14:paraId="5B6A6E51">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2"/>
        <w:rPr>
          <w:rFonts w:hint="eastAsia" w:ascii="宋体" w:hAnsi="宋体" w:eastAsia="宋体" w:cs="宋体"/>
          <w:b w:val="0"/>
          <w:bCs w:val="0"/>
          <w:color w:val="auto"/>
          <w:lang w:val="en-US" w:eastAsia="zh-CN"/>
        </w:rPr>
      </w:pPr>
      <w:r>
        <w:rPr>
          <w:rFonts w:hint="eastAsia" w:ascii="Times New Roman" w:eastAsia="黑体"/>
          <w:color w:val="auto"/>
          <w:highlight w:val="none"/>
          <w:lang w:val="en-US" w:eastAsia="zh-CN"/>
        </w:rPr>
        <w:t>4.4.1.2</w:t>
      </w:r>
      <w:r>
        <w:rPr>
          <w:rFonts w:hint="eastAsia" w:ascii="宋体" w:hAnsi="宋体" w:eastAsia="宋体" w:cs="宋体"/>
          <w:b w:val="0"/>
          <w:bCs w:val="0"/>
          <w:color w:val="auto"/>
          <w:lang w:val="en-US" w:eastAsia="zh-CN"/>
        </w:rPr>
        <w:t xml:space="preserve">  临床症状与病史</w:t>
      </w:r>
    </w:p>
    <w:p w14:paraId="2228E10D">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——存在与血管功能减退相关的非特异性症状，如头晕、头痛、胸闷、气短、肢体麻木等；</w:t>
      </w:r>
    </w:p>
    <w:p w14:paraId="4E0FA10E">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——具有明确的血管衰老危险因素，包括高龄、吸烟、高血压、高血脂、</w:t>
      </w:r>
      <w:r>
        <w:rPr>
          <w:rFonts w:hint="eastAsia" w:hAnsi="宋体" w:cs="宋体"/>
          <w:b w:val="0"/>
          <w:bCs w:val="0"/>
          <w:color w:val="auto"/>
          <w:lang w:val="en-US" w:eastAsia="zh-CN"/>
        </w:rPr>
        <w:t>高血糖</w:t>
      </w:r>
      <w:r>
        <w:rPr>
          <w:rFonts w:hint="eastAsia" w:ascii="宋体" w:hAnsi="宋体" w:eastAsia="宋体" w:cs="宋体"/>
          <w:b w:val="0"/>
          <w:bCs w:val="0"/>
          <w:color w:val="auto"/>
          <w:lang w:val="en-US" w:eastAsia="zh-CN"/>
        </w:rPr>
        <w:t>等；</w:t>
      </w:r>
    </w:p>
    <w:p w14:paraId="39E08A23">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——合并动脉粥样硬化、慢性肾脏病等与血管健康密切相关的疾病。</w:t>
      </w:r>
    </w:p>
    <w:p w14:paraId="721B6300">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2"/>
        <w:rPr>
          <w:rFonts w:hint="eastAsia" w:hAnsi="宋体" w:cs="宋体"/>
          <w:b w:val="0"/>
          <w:bCs w:val="0"/>
          <w:color w:val="auto"/>
          <w:lang w:val="en-US" w:eastAsia="zh-CN"/>
        </w:rPr>
      </w:pPr>
      <w:r>
        <w:rPr>
          <w:rFonts w:hint="eastAsia" w:ascii="Times New Roman" w:eastAsia="黑体"/>
          <w:color w:val="auto"/>
          <w:highlight w:val="none"/>
          <w:lang w:val="en-US" w:eastAsia="zh-CN"/>
        </w:rPr>
        <w:t>4.4.1.3</w:t>
      </w:r>
      <w:r>
        <w:rPr>
          <w:rFonts w:hint="eastAsia" w:hAnsi="宋体" w:cs="宋体"/>
          <w:b w:val="0"/>
          <w:bCs w:val="0"/>
          <w:color w:val="auto"/>
          <w:lang w:val="en-US" w:eastAsia="zh-CN"/>
        </w:rPr>
        <w:t xml:space="preserve">  辅助检查</w:t>
      </w:r>
    </w:p>
    <w:p w14:paraId="20A2BB06">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2"/>
        <w:rPr>
          <w:rFonts w:hint="eastAsia" w:hAnsi="宋体" w:cs="宋体"/>
          <w:b w:val="0"/>
          <w:bCs w:val="0"/>
          <w:color w:val="auto"/>
          <w:lang w:val="en-US" w:eastAsia="zh-CN"/>
        </w:rPr>
      </w:pPr>
      <w:r>
        <w:rPr>
          <w:rFonts w:hint="eastAsia" w:ascii="Times New Roman" w:eastAsia="黑体"/>
          <w:color w:val="auto"/>
          <w:highlight w:val="none"/>
          <w:lang w:val="en-US" w:eastAsia="zh-CN"/>
        </w:rPr>
        <w:t>4.4.1.3.1</w:t>
      </w:r>
      <w:r>
        <w:rPr>
          <w:rFonts w:hint="eastAsia" w:hAnsi="宋体" w:cs="宋体"/>
          <w:b w:val="0"/>
          <w:bCs w:val="0"/>
          <w:color w:val="auto"/>
          <w:lang w:val="en-US" w:eastAsia="zh-CN"/>
        </w:rPr>
        <w:t xml:space="preserve">  血管功能学检查异常</w:t>
      </w:r>
    </w:p>
    <w:p w14:paraId="167B63F5">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eastAsia" w:hAnsi="宋体" w:cs="宋体"/>
          <w:b w:val="0"/>
          <w:bCs w:val="0"/>
          <w:color w:val="auto"/>
          <w:lang w:val="en-US" w:eastAsia="zh-CN"/>
        </w:rPr>
      </w:pPr>
      <w:r>
        <w:rPr>
          <w:rFonts w:hint="eastAsia" w:hAnsi="宋体" w:cs="宋体"/>
          <w:b w:val="0"/>
          <w:bCs w:val="0"/>
          <w:color w:val="auto"/>
          <w:lang w:val="en-US" w:eastAsia="zh-CN"/>
        </w:rPr>
        <w:t>——脉搏波传导速度（</w:t>
      </w:r>
      <w:r>
        <w:rPr>
          <w:rFonts w:hint="eastAsia" w:ascii="Times New Roman" w:eastAsia="黑体"/>
          <w:color w:val="auto"/>
          <w:highlight w:val="none"/>
          <w:lang w:val="en-US" w:eastAsia="zh-CN"/>
        </w:rPr>
        <w:t>PWV</w:t>
      </w:r>
      <w:r>
        <w:rPr>
          <w:rFonts w:hint="eastAsia" w:hAnsi="宋体" w:cs="宋体"/>
          <w:b w:val="0"/>
          <w:bCs w:val="0"/>
          <w:color w:val="auto"/>
          <w:lang w:val="en-US" w:eastAsia="zh-CN"/>
        </w:rPr>
        <w:t>，如颈-股动脉</w:t>
      </w:r>
      <w:r>
        <w:rPr>
          <w:rFonts w:hint="eastAsia" w:ascii="Times New Roman" w:eastAsia="黑体"/>
          <w:color w:val="auto"/>
          <w:highlight w:val="none"/>
          <w:lang w:val="en-US" w:eastAsia="zh-CN"/>
        </w:rPr>
        <w:t>PWV</w:t>
      </w:r>
      <w:r>
        <w:rPr>
          <w:rFonts w:hint="eastAsia" w:hAnsi="宋体" w:cs="宋体"/>
          <w:b w:val="0"/>
          <w:bCs w:val="0"/>
          <w:color w:val="auto"/>
          <w:lang w:val="en-US" w:eastAsia="zh-CN"/>
        </w:rPr>
        <w:t>、臂-踝动脉</w:t>
      </w:r>
      <w:r>
        <w:rPr>
          <w:rFonts w:hint="eastAsia" w:ascii="Times New Roman" w:eastAsia="黑体"/>
          <w:color w:val="auto"/>
          <w:highlight w:val="none"/>
          <w:lang w:val="en-US" w:eastAsia="zh-CN"/>
        </w:rPr>
        <w:t>PWV</w:t>
      </w:r>
      <w:r>
        <w:rPr>
          <w:rFonts w:hint="eastAsia" w:hAnsi="宋体" w:cs="宋体"/>
          <w:b w:val="0"/>
          <w:bCs w:val="0"/>
          <w:color w:val="auto"/>
          <w:lang w:val="en-US" w:eastAsia="zh-CN"/>
        </w:rPr>
        <w:t>）增快；</w:t>
      </w:r>
    </w:p>
    <w:p w14:paraId="1A19E665">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eastAsia" w:hAnsi="宋体" w:cs="宋体"/>
          <w:b w:val="0"/>
          <w:bCs w:val="0"/>
          <w:color w:val="auto"/>
          <w:lang w:val="en-US" w:eastAsia="zh-CN"/>
        </w:rPr>
      </w:pPr>
      <w:r>
        <w:rPr>
          <w:rFonts w:hint="eastAsia" w:hAnsi="宋体" w:cs="宋体"/>
          <w:b w:val="0"/>
          <w:bCs w:val="0"/>
          <w:color w:val="auto"/>
          <w:lang w:val="en-US" w:eastAsia="zh-CN"/>
        </w:rPr>
        <w:t>——血流介导的血管舒张功能（</w:t>
      </w:r>
      <w:r>
        <w:rPr>
          <w:rFonts w:hint="eastAsia" w:ascii="Times New Roman" w:eastAsia="黑体"/>
          <w:color w:val="auto"/>
          <w:highlight w:val="none"/>
          <w:lang w:val="en-US" w:eastAsia="zh-CN"/>
        </w:rPr>
        <w:t>FMD</w:t>
      </w:r>
      <w:r>
        <w:rPr>
          <w:rFonts w:hint="eastAsia" w:hAnsi="宋体" w:cs="宋体"/>
          <w:b w:val="0"/>
          <w:bCs w:val="0"/>
          <w:color w:val="auto"/>
          <w:lang w:val="en-US" w:eastAsia="zh-CN"/>
        </w:rPr>
        <w:t>）减弱；</w:t>
      </w:r>
    </w:p>
    <w:p w14:paraId="718BE5D0">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eastAsia" w:hAnsi="宋体" w:cs="宋体"/>
          <w:b w:val="0"/>
          <w:bCs w:val="0"/>
          <w:color w:val="auto"/>
          <w:lang w:val="en-US" w:eastAsia="zh-CN"/>
        </w:rPr>
      </w:pPr>
      <w:r>
        <w:rPr>
          <w:rFonts w:hint="eastAsia" w:hAnsi="宋体" w:cs="宋体"/>
          <w:b w:val="0"/>
          <w:bCs w:val="0"/>
          <w:color w:val="auto"/>
          <w:lang w:val="en-US" w:eastAsia="zh-CN"/>
        </w:rPr>
        <w:t>——反应性充血指数（</w:t>
      </w:r>
      <w:r>
        <w:rPr>
          <w:rFonts w:hint="eastAsia" w:ascii="Times New Roman" w:eastAsia="黑体"/>
          <w:color w:val="auto"/>
          <w:highlight w:val="none"/>
          <w:lang w:val="en-US" w:eastAsia="zh-CN"/>
        </w:rPr>
        <w:t>RHI</w:t>
      </w:r>
      <w:r>
        <w:rPr>
          <w:rFonts w:hint="eastAsia" w:hAnsi="宋体" w:cs="宋体"/>
          <w:b w:val="0"/>
          <w:bCs w:val="0"/>
          <w:color w:val="auto"/>
          <w:lang w:val="en-US" w:eastAsia="zh-CN"/>
        </w:rPr>
        <w:t>）降低。</w:t>
      </w:r>
    </w:p>
    <w:p w14:paraId="3C8FCC04">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2"/>
        <w:rPr>
          <w:rFonts w:hint="eastAsia" w:hAnsi="宋体" w:cs="宋体"/>
          <w:b w:val="0"/>
          <w:bCs w:val="0"/>
          <w:color w:val="auto"/>
          <w:lang w:val="en-US" w:eastAsia="zh-CN"/>
        </w:rPr>
      </w:pPr>
      <w:r>
        <w:rPr>
          <w:rFonts w:hint="eastAsia" w:ascii="Times New Roman" w:eastAsia="黑体"/>
          <w:color w:val="auto"/>
          <w:highlight w:val="none"/>
          <w:lang w:val="en-US" w:eastAsia="zh-CN"/>
        </w:rPr>
        <w:t>4.4.1.3.2</w:t>
      </w:r>
      <w:r>
        <w:rPr>
          <w:rFonts w:hint="eastAsia" w:hAnsi="宋体" w:cs="宋体"/>
          <w:b w:val="0"/>
          <w:bCs w:val="0"/>
          <w:color w:val="auto"/>
          <w:lang w:val="en-US" w:eastAsia="zh-CN"/>
        </w:rPr>
        <w:t xml:space="preserve">  血管形态学检查异常</w:t>
      </w:r>
    </w:p>
    <w:p w14:paraId="1E22ECAC">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default" w:hAnsi="宋体" w:cs="宋体"/>
          <w:b w:val="0"/>
          <w:bCs w:val="0"/>
          <w:color w:val="auto"/>
          <w:lang w:val="en-US" w:eastAsia="zh-CN"/>
        </w:rPr>
      </w:pPr>
      <w:r>
        <w:rPr>
          <w:rFonts w:hint="eastAsia" w:hAnsi="宋体" w:cs="宋体"/>
          <w:b w:val="0"/>
          <w:bCs w:val="0"/>
          <w:color w:val="auto"/>
          <w:lang w:val="en-US" w:eastAsia="zh-CN"/>
        </w:rPr>
        <w:t>——</w:t>
      </w:r>
      <w:r>
        <w:rPr>
          <w:rFonts w:hint="default" w:hAnsi="宋体" w:cs="宋体"/>
          <w:b w:val="0"/>
          <w:bCs w:val="0"/>
          <w:color w:val="auto"/>
          <w:lang w:val="en-US" w:eastAsia="zh-CN"/>
        </w:rPr>
        <w:t>高频</w:t>
      </w:r>
      <w:r>
        <w:rPr>
          <w:rFonts w:hint="default" w:ascii="Times New Roman" w:hAnsi="Times New Roman" w:cs="Times New Roman"/>
          <w:b w:val="0"/>
          <w:bCs w:val="0"/>
          <w:color w:val="auto"/>
          <w:lang w:val="en-US" w:eastAsia="zh-CN"/>
        </w:rPr>
        <w:t>B</w:t>
      </w:r>
      <w:r>
        <w:rPr>
          <w:rFonts w:hint="default" w:hAnsi="宋体" w:cs="宋体"/>
          <w:b w:val="0"/>
          <w:bCs w:val="0"/>
          <w:color w:val="auto"/>
          <w:lang w:val="en-US" w:eastAsia="zh-CN"/>
        </w:rPr>
        <w:t>型超声测量显示颈动脉内中膜厚度（</w:t>
      </w:r>
      <w:r>
        <w:rPr>
          <w:rFonts w:hint="default" w:ascii="Times New Roman" w:hAnsi="Times New Roman" w:cs="Times New Roman"/>
          <w:b w:val="0"/>
          <w:bCs w:val="0"/>
          <w:color w:val="auto"/>
          <w:lang w:val="en-US" w:eastAsia="zh-CN"/>
        </w:rPr>
        <w:t>c</w:t>
      </w:r>
      <w:r>
        <w:rPr>
          <w:rFonts w:hint="default" w:ascii="Times New Roman" w:hAnsi="Times New Roman" w:eastAsia="黑体" w:cs="Times New Roman"/>
          <w:color w:val="auto"/>
          <w:highlight w:val="none"/>
          <w:lang w:val="en-US" w:eastAsia="zh-CN"/>
        </w:rPr>
        <w:t>I</w:t>
      </w:r>
      <w:r>
        <w:rPr>
          <w:rFonts w:hint="default" w:ascii="Times New Roman" w:eastAsia="黑体"/>
          <w:color w:val="auto"/>
          <w:highlight w:val="none"/>
          <w:lang w:val="en-US" w:eastAsia="zh-CN"/>
        </w:rPr>
        <w:t>MT</w:t>
      </w:r>
      <w:r>
        <w:rPr>
          <w:rFonts w:hint="default" w:hAnsi="宋体" w:cs="宋体"/>
          <w:b w:val="0"/>
          <w:bCs w:val="0"/>
          <w:color w:val="auto"/>
          <w:lang w:val="en-US" w:eastAsia="zh-CN"/>
        </w:rPr>
        <w:t>）增加；</w:t>
      </w:r>
    </w:p>
    <w:p w14:paraId="40A7CF95">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eastAsia" w:hAnsi="宋体" w:cs="宋体"/>
          <w:b w:val="0"/>
          <w:bCs w:val="0"/>
          <w:color w:val="auto"/>
          <w:lang w:val="en-US" w:eastAsia="zh-CN"/>
        </w:rPr>
      </w:pPr>
      <w:r>
        <w:rPr>
          <w:rFonts w:hint="eastAsia" w:hAnsi="宋体" w:cs="宋体"/>
          <w:b w:val="0"/>
          <w:bCs w:val="0"/>
          <w:color w:val="auto"/>
          <w:lang w:val="en-US" w:eastAsia="zh-CN"/>
        </w:rPr>
        <w:t>——血管超声检查发现血管管腔形态异常或存在动脉粥样硬化斑块。</w:t>
      </w:r>
    </w:p>
    <w:p w14:paraId="6F49297F">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2"/>
        <w:rPr>
          <w:rFonts w:hint="eastAsia" w:hAnsi="宋体" w:cs="宋体"/>
          <w:b w:val="0"/>
          <w:bCs w:val="0"/>
          <w:color w:val="auto"/>
          <w:lang w:val="en-US" w:eastAsia="zh-CN"/>
        </w:rPr>
      </w:pPr>
      <w:r>
        <w:rPr>
          <w:rFonts w:hint="eastAsia" w:ascii="Times New Roman" w:eastAsia="黑体"/>
          <w:color w:val="auto"/>
          <w:highlight w:val="none"/>
          <w:lang w:val="en-US" w:eastAsia="zh-CN"/>
        </w:rPr>
        <w:t>4.4.1.3.3</w:t>
      </w:r>
      <w:r>
        <w:rPr>
          <w:rFonts w:hint="eastAsia" w:hAnsi="宋体" w:cs="宋体"/>
          <w:b w:val="0"/>
          <w:bCs w:val="0"/>
          <w:color w:val="auto"/>
          <w:lang w:val="en-US" w:eastAsia="zh-CN"/>
        </w:rPr>
        <w:t xml:space="preserve">  生物学标志物检测异常</w:t>
      </w:r>
    </w:p>
    <w:p w14:paraId="37D42000">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outlineLvl w:val="2"/>
        <w:rPr>
          <w:rFonts w:hint="default" w:hAnsi="宋体" w:cs="宋体"/>
          <w:b w:val="0"/>
          <w:bCs w:val="0"/>
          <w:color w:val="auto"/>
          <w:lang w:val="en-US" w:eastAsia="zh-CN"/>
        </w:rPr>
      </w:pPr>
      <w:r>
        <w:rPr>
          <w:rFonts w:hint="eastAsia" w:hAnsi="宋体" w:cs="宋体"/>
          <w:b w:val="0"/>
          <w:bCs w:val="0"/>
          <w:color w:val="auto"/>
          <w:lang w:val="en-US" w:eastAsia="zh-CN"/>
        </w:rPr>
        <w:t>——提示血管内皮功能损伤或修复能力下降，如内皮微颗粒水平异常、内皮祖细胞数量或功能下降。</w:t>
      </w:r>
    </w:p>
    <w:bookmarkEnd w:id="35"/>
    <w:p w14:paraId="04B04F41">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2"/>
        <w:rPr>
          <w:rFonts w:hint="eastAsia" w:ascii="Times New Roman" w:eastAsia="黑体"/>
          <w:color w:val="auto"/>
          <w:lang w:val="en-US" w:eastAsia="zh-CN"/>
        </w:rPr>
      </w:pPr>
      <w:r>
        <w:rPr>
          <w:rFonts w:ascii="Times New Roman" w:eastAsia="黑体"/>
          <w:color w:val="auto"/>
        </w:rPr>
        <w:t>4.</w:t>
      </w:r>
      <w:r>
        <w:rPr>
          <w:rFonts w:hint="eastAsia" w:ascii="Times New Roman" w:eastAsia="黑体"/>
          <w:color w:val="auto"/>
          <w:lang w:val="en-US" w:eastAsia="zh-CN"/>
        </w:rPr>
        <w:t>4</w:t>
      </w:r>
      <w:r>
        <w:rPr>
          <w:rFonts w:ascii="Times New Roman" w:eastAsia="黑体"/>
          <w:color w:val="auto"/>
        </w:rPr>
        <w:t xml:space="preserve">.2 </w:t>
      </w:r>
      <w:r>
        <w:rPr>
          <w:rFonts w:hint="eastAsia" w:ascii="Times New Roman" w:eastAsia="黑体"/>
          <w:color w:val="auto"/>
          <w:lang w:val="en-US" w:eastAsia="zh-CN"/>
        </w:rPr>
        <w:t xml:space="preserve"> 辨证分型</w:t>
      </w:r>
    </w:p>
    <w:p w14:paraId="6A121A3E">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2"/>
        <w:rPr>
          <w:rFonts w:hint="eastAsia" w:ascii="Times New Roman" w:eastAsia="黑体"/>
          <w:color w:val="auto"/>
          <w:lang w:val="en-US" w:eastAsia="zh-CN"/>
        </w:rPr>
      </w:pPr>
      <w:r>
        <w:rPr>
          <w:rFonts w:hint="eastAsia" w:ascii="Times New Roman" w:eastAsia="黑体"/>
          <w:color w:val="auto"/>
          <w:lang w:val="en-US" w:eastAsia="zh-CN"/>
        </w:rPr>
        <w:t>4.4.2.1  脾肾亏虚证</w:t>
      </w:r>
    </w:p>
    <w:p w14:paraId="5DA2B328">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default" w:ascii="Times New Roman"/>
          <w:color w:val="auto"/>
          <w:highlight w:val="none"/>
          <w:lang w:val="en-US" w:eastAsia="zh-CN"/>
        </w:rPr>
      </w:pPr>
      <w:r>
        <w:rPr>
          <w:rFonts w:hint="default" w:ascii="Times New Roman"/>
          <w:color w:val="auto"/>
          <w:highlight w:val="none"/>
          <w:lang w:val="en-US" w:eastAsia="zh-CN"/>
        </w:rPr>
        <w:t>4.4.2.</w:t>
      </w:r>
      <w:r>
        <w:rPr>
          <w:rFonts w:hint="eastAsia" w:ascii="Times New Roman"/>
          <w:color w:val="auto"/>
          <w:highlight w:val="none"/>
          <w:lang w:val="en-US" w:eastAsia="zh-CN"/>
        </w:rPr>
        <w:t>1</w:t>
      </w:r>
      <w:r>
        <w:rPr>
          <w:rFonts w:hint="default" w:ascii="Times New Roman"/>
          <w:color w:val="auto"/>
          <w:highlight w:val="none"/>
          <w:lang w:val="en-US" w:eastAsia="zh-CN"/>
        </w:rPr>
        <w:t>.1  主症：神疲乏力，少气懒言，面色萎黄，腰膝酸软，畏寒肢冷。</w:t>
      </w:r>
    </w:p>
    <w:p w14:paraId="7059DEED">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default" w:ascii="Times New Roman"/>
          <w:color w:val="auto"/>
          <w:highlight w:val="none"/>
          <w:lang w:val="en-US" w:eastAsia="zh-CN"/>
        </w:rPr>
      </w:pPr>
      <w:r>
        <w:rPr>
          <w:rFonts w:hint="default" w:ascii="Times New Roman"/>
          <w:color w:val="auto"/>
          <w:highlight w:val="none"/>
          <w:lang w:val="en-US" w:eastAsia="zh-CN"/>
        </w:rPr>
        <w:t>4.4.2.</w:t>
      </w:r>
      <w:r>
        <w:rPr>
          <w:rFonts w:hint="eastAsia" w:ascii="Times New Roman"/>
          <w:color w:val="auto"/>
          <w:highlight w:val="none"/>
          <w:lang w:val="en-US" w:eastAsia="zh-CN"/>
        </w:rPr>
        <w:t>1</w:t>
      </w:r>
      <w:r>
        <w:rPr>
          <w:rFonts w:hint="default" w:ascii="Times New Roman"/>
          <w:color w:val="auto"/>
          <w:highlight w:val="none"/>
          <w:lang w:val="en-US" w:eastAsia="zh-CN"/>
        </w:rPr>
        <w:t>.2  次症：眩晕，耳鸣，健忘，失眠，脘腹胀满，身体困重，四肢倦怠，自汗，纳呆，便溏，夜尿频多。</w:t>
      </w:r>
    </w:p>
    <w:p w14:paraId="5B30FF88">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default" w:ascii="Times New Roman"/>
          <w:color w:val="auto"/>
          <w:highlight w:val="none"/>
          <w:lang w:val="en-US" w:eastAsia="zh-CN"/>
        </w:rPr>
      </w:pPr>
      <w:r>
        <w:rPr>
          <w:rFonts w:hint="default" w:ascii="Times New Roman"/>
          <w:color w:val="auto"/>
          <w:highlight w:val="none"/>
          <w:lang w:val="en-US" w:eastAsia="zh-CN"/>
        </w:rPr>
        <w:t>4.4.2.</w:t>
      </w:r>
      <w:r>
        <w:rPr>
          <w:rFonts w:hint="eastAsia" w:ascii="Times New Roman"/>
          <w:color w:val="auto"/>
          <w:highlight w:val="none"/>
          <w:lang w:val="en-US" w:eastAsia="zh-CN"/>
        </w:rPr>
        <w:t>1</w:t>
      </w:r>
      <w:r>
        <w:rPr>
          <w:rFonts w:hint="default" w:ascii="Times New Roman"/>
          <w:color w:val="auto"/>
          <w:highlight w:val="none"/>
          <w:lang w:val="en-US" w:eastAsia="zh-CN"/>
        </w:rPr>
        <w:t>.3  舌象：舌质淡，舌体胖大、边有齿痕，舌苔白腻。</w:t>
      </w:r>
    </w:p>
    <w:p w14:paraId="0536F6F5">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default" w:ascii="Times New Roman"/>
          <w:color w:val="auto"/>
          <w:highlight w:val="none"/>
          <w:lang w:val="en-US" w:eastAsia="zh-CN"/>
        </w:rPr>
      </w:pPr>
      <w:r>
        <w:rPr>
          <w:rFonts w:hint="default" w:ascii="Times New Roman"/>
          <w:color w:val="auto"/>
          <w:highlight w:val="none"/>
          <w:lang w:val="en-US" w:eastAsia="zh-CN"/>
        </w:rPr>
        <w:t>4.4.2.</w:t>
      </w:r>
      <w:r>
        <w:rPr>
          <w:rFonts w:hint="eastAsia" w:ascii="Times New Roman"/>
          <w:color w:val="auto"/>
          <w:highlight w:val="none"/>
          <w:lang w:val="en-US" w:eastAsia="zh-CN"/>
        </w:rPr>
        <w:t>1</w:t>
      </w:r>
      <w:r>
        <w:rPr>
          <w:rFonts w:hint="default" w:ascii="Times New Roman"/>
          <w:color w:val="auto"/>
          <w:highlight w:val="none"/>
          <w:lang w:val="en-US" w:eastAsia="zh-CN"/>
        </w:rPr>
        <w:t>.4  脉象：脉沉细或沉细无力。</w:t>
      </w:r>
    </w:p>
    <w:p w14:paraId="4D72DF6A">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line="360" w:lineRule="exact"/>
        <w:ind w:firstLine="0" w:firstLineChars="0"/>
        <w:textAlignment w:val="auto"/>
        <w:outlineLvl w:val="3"/>
        <w:rPr>
          <w:rFonts w:hint="eastAsia" w:ascii="黑体" w:hAnsi="黑体" w:eastAsia="黑体" w:cs="黑体"/>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4.4.2.</w:t>
      </w:r>
      <w:r>
        <w:rPr>
          <w:rFonts w:hint="eastAsia" w:ascii="Times New Roman" w:hAnsi="Times New Roman" w:cs="Times New Roman"/>
          <w:b w:val="0"/>
          <w:bCs w:val="0"/>
          <w:color w:val="auto"/>
          <w:highlight w:val="none"/>
          <w:lang w:val="en-US" w:eastAsia="zh-CN"/>
        </w:rPr>
        <w:t>2</w:t>
      </w:r>
      <w:r>
        <w:rPr>
          <w:rFonts w:hint="eastAsia" w:ascii="黑体" w:hAnsi="黑体" w:eastAsia="黑体" w:cs="黑体"/>
          <w:b w:val="0"/>
          <w:bCs w:val="0"/>
          <w:color w:val="auto"/>
          <w:highlight w:val="none"/>
          <w:lang w:val="en-US" w:eastAsia="zh-CN"/>
        </w:rPr>
        <w:t xml:space="preserve">  气虚血瘀证</w:t>
      </w:r>
    </w:p>
    <w:p w14:paraId="57AE2F1D">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3"/>
        <w:rPr>
          <w:rFonts w:hint="eastAsia" w:ascii="Times New Roman"/>
          <w:color w:val="auto"/>
          <w:highlight w:val="none"/>
          <w:lang w:val="en-US" w:eastAsia="zh-CN"/>
        </w:rPr>
      </w:pPr>
      <w:r>
        <w:rPr>
          <w:rFonts w:hint="eastAsia" w:ascii="Times New Roman"/>
          <w:color w:val="auto"/>
          <w:highlight w:val="none"/>
          <w:lang w:val="en-US" w:eastAsia="zh-CN"/>
        </w:rPr>
        <w:t>4.4.2.2.1  主症：神疲乏力，心胸部闷痛，或呈刺痛，痛处固定，动则加重。</w:t>
      </w:r>
    </w:p>
    <w:p w14:paraId="5D91F940">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3"/>
        <w:rPr>
          <w:rFonts w:hint="eastAsia" w:ascii="Times New Roman"/>
          <w:color w:val="auto"/>
          <w:highlight w:val="none"/>
          <w:lang w:val="en-US" w:eastAsia="zh-CN"/>
        </w:rPr>
      </w:pPr>
      <w:r>
        <w:rPr>
          <w:rFonts w:hint="eastAsia" w:ascii="Times New Roman"/>
          <w:color w:val="auto"/>
          <w:highlight w:val="none"/>
          <w:lang w:val="en-US" w:eastAsia="zh-CN"/>
        </w:rPr>
        <w:t>4.4.2.2.2  次症：眩晕，面色晦暗或淡白，气短，心悸，自汗。</w:t>
      </w:r>
    </w:p>
    <w:p w14:paraId="12C10B6F">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3"/>
        <w:rPr>
          <w:rFonts w:hint="eastAsia" w:ascii="Times New Roman"/>
          <w:color w:val="auto"/>
          <w:highlight w:val="none"/>
          <w:lang w:val="en-US" w:eastAsia="zh-CN"/>
        </w:rPr>
      </w:pPr>
      <w:r>
        <w:rPr>
          <w:rFonts w:hint="eastAsia" w:ascii="Times New Roman"/>
          <w:color w:val="auto"/>
          <w:highlight w:val="none"/>
          <w:lang w:val="en-US" w:eastAsia="zh-CN"/>
        </w:rPr>
        <w:t>4.4.2.2.3  舌象：舌质淡暗，舌体胖大，苔薄白或白滑。</w:t>
      </w:r>
    </w:p>
    <w:p w14:paraId="4E02B7B9">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ind w:firstLine="0" w:firstLineChars="0"/>
        <w:textAlignment w:val="auto"/>
        <w:outlineLvl w:val="3"/>
        <w:rPr>
          <w:rFonts w:hint="eastAsia" w:ascii="Times New Roman"/>
          <w:color w:val="auto"/>
          <w:highlight w:val="none"/>
          <w:lang w:val="en-US" w:eastAsia="zh-CN"/>
        </w:rPr>
      </w:pPr>
      <w:r>
        <w:rPr>
          <w:rFonts w:hint="eastAsia" w:ascii="Times New Roman"/>
          <w:color w:val="auto"/>
          <w:highlight w:val="none"/>
          <w:lang w:val="en-US" w:eastAsia="zh-CN"/>
        </w:rPr>
        <w:t>4.4.2.2.4  脉象：脉沉细，或细涩，或沉弦。</w:t>
      </w:r>
    </w:p>
    <w:p w14:paraId="7824A9DA">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line="360" w:lineRule="exact"/>
        <w:ind w:firstLine="0" w:firstLineChars="0"/>
        <w:textAlignment w:val="auto"/>
        <w:outlineLvl w:val="3"/>
        <w:rPr>
          <w:rFonts w:ascii="Times New Roman" w:eastAsia="黑体"/>
          <w:color w:val="auto"/>
          <w:highlight w:val="none"/>
        </w:rPr>
      </w:pPr>
      <w:r>
        <w:rPr>
          <w:rFonts w:hint="eastAsia" w:ascii="Times New Roman" w:eastAsia="黑体"/>
          <w:color w:val="auto"/>
          <w:highlight w:val="none"/>
          <w:lang w:val="en-US" w:eastAsia="zh-CN"/>
        </w:rPr>
        <w:t>4.4.2.3  气阴两虚</w:t>
      </w:r>
      <w:r>
        <w:rPr>
          <w:rFonts w:hint="eastAsia" w:ascii="Times New Roman" w:eastAsia="黑体"/>
          <w:color w:val="auto"/>
          <w:highlight w:val="none"/>
        </w:rPr>
        <w:t>证</w:t>
      </w:r>
    </w:p>
    <w:p w14:paraId="17B024F6">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Ansi="宋体" w:cs="Cambria Math"/>
          <w:color w:val="auto"/>
          <w:highlight w:val="none"/>
        </w:rPr>
      </w:pPr>
      <w:r>
        <w:rPr>
          <w:rFonts w:hint="eastAsia" w:ascii="Times New Roman"/>
          <w:color w:val="auto"/>
          <w:highlight w:val="none"/>
          <w:lang w:val="en-US" w:eastAsia="zh-CN"/>
        </w:rPr>
        <w:t xml:space="preserve">4.4.2.3.1  </w:t>
      </w:r>
      <w:r>
        <w:rPr>
          <w:rFonts w:hAnsi="宋体" w:cs="Cambria Math"/>
          <w:color w:val="auto"/>
          <w:highlight w:val="none"/>
        </w:rPr>
        <w:t>主</w:t>
      </w:r>
      <w:r>
        <w:rPr>
          <w:rFonts w:hint="eastAsia" w:hAnsi="宋体" w:cs="Cambria Math"/>
          <w:color w:val="auto"/>
          <w:highlight w:val="none"/>
        </w:rPr>
        <w:t>症</w:t>
      </w:r>
      <w:r>
        <w:rPr>
          <w:rFonts w:hAnsi="宋体" w:cs="Cambria Math"/>
          <w:color w:val="auto"/>
          <w:highlight w:val="none"/>
        </w:rPr>
        <w:t>：</w:t>
      </w:r>
      <w:r>
        <w:rPr>
          <w:rFonts w:hint="eastAsia" w:hAnsi="宋体" w:cs="Cambria Math"/>
          <w:color w:val="auto"/>
          <w:highlight w:val="none"/>
        </w:rPr>
        <w:t>心悸，气短喘息，神疲乏力，口干，五心烦热。</w:t>
      </w:r>
    </w:p>
    <w:p w14:paraId="3FE70E17">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Ansi="宋体" w:cs="Cambria Math"/>
          <w:color w:val="auto"/>
          <w:highlight w:val="none"/>
        </w:rPr>
      </w:pPr>
      <w:r>
        <w:rPr>
          <w:rFonts w:hint="eastAsia" w:ascii="Times New Roman"/>
          <w:color w:val="auto"/>
          <w:highlight w:val="none"/>
          <w:lang w:val="en-US" w:eastAsia="zh-CN"/>
        </w:rPr>
        <w:t xml:space="preserve">4.4.2.3.2  </w:t>
      </w:r>
      <w:r>
        <w:rPr>
          <w:rFonts w:hint="eastAsia" w:hAnsi="宋体" w:cs="Cambria Math"/>
          <w:color w:val="auto"/>
          <w:highlight w:val="none"/>
        </w:rPr>
        <w:t>次症</w:t>
      </w:r>
      <w:r>
        <w:rPr>
          <w:rFonts w:hAnsi="宋体" w:cs="Cambria Math"/>
          <w:color w:val="auto"/>
          <w:highlight w:val="none"/>
        </w:rPr>
        <w:t>：</w:t>
      </w:r>
      <w:r>
        <w:rPr>
          <w:rFonts w:hint="eastAsia" w:hAnsi="宋体" w:cs="Cambria Math"/>
          <w:color w:val="auto"/>
          <w:highlight w:val="none"/>
        </w:rPr>
        <w:t>眩晕，胸闷，少气懒言，自汗</w:t>
      </w:r>
      <w:r>
        <w:rPr>
          <w:rFonts w:hint="eastAsia" w:hAnsi="宋体" w:cs="Cambria Math"/>
          <w:color w:val="auto"/>
          <w:highlight w:val="none"/>
          <w:lang w:eastAsia="zh-CN"/>
        </w:rPr>
        <w:t>，</w:t>
      </w:r>
      <w:r>
        <w:rPr>
          <w:rFonts w:hint="eastAsia" w:hAnsi="宋体" w:cs="Cambria Math"/>
          <w:color w:val="auto"/>
          <w:highlight w:val="none"/>
        </w:rPr>
        <w:t>盗汗，腰膝酸软，失眠，肢体麻木伴无力。</w:t>
      </w:r>
    </w:p>
    <w:p w14:paraId="56AA4228">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Ansi="宋体" w:cs="Cambria Math"/>
          <w:color w:val="auto"/>
          <w:highlight w:val="none"/>
        </w:rPr>
      </w:pPr>
      <w:r>
        <w:rPr>
          <w:rFonts w:hint="eastAsia" w:ascii="Times New Roman"/>
          <w:color w:val="auto"/>
          <w:highlight w:val="none"/>
          <w:lang w:val="en-US" w:eastAsia="zh-CN"/>
        </w:rPr>
        <w:t xml:space="preserve">4.4.2.3.3  </w:t>
      </w:r>
      <w:r>
        <w:rPr>
          <w:rFonts w:hint="eastAsia" w:hAnsi="宋体" w:cs="Cambria Math"/>
          <w:color w:val="auto"/>
          <w:highlight w:val="none"/>
        </w:rPr>
        <w:t>舌</w:t>
      </w:r>
      <w:r>
        <w:rPr>
          <w:rFonts w:hint="eastAsia" w:hAnsi="宋体" w:cs="Cambria Math"/>
          <w:color w:val="auto"/>
          <w:highlight w:val="none"/>
          <w:lang w:val="en-US" w:eastAsia="zh-CN"/>
        </w:rPr>
        <w:t>象</w:t>
      </w:r>
      <w:r>
        <w:rPr>
          <w:rFonts w:hint="eastAsia" w:hAnsi="宋体" w:cs="Cambria Math"/>
          <w:color w:val="auto"/>
          <w:highlight w:val="none"/>
        </w:rPr>
        <w:t>：舌质红或红绛，少津，苔薄白或少苔。</w:t>
      </w:r>
    </w:p>
    <w:p w14:paraId="528BD483">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default" w:hAnsi="宋体" w:cs="Cambria Math"/>
          <w:color w:val="auto"/>
          <w:highlight w:val="none"/>
          <w:lang w:val="en-US" w:eastAsia="zh-CN"/>
        </w:rPr>
      </w:pPr>
      <w:r>
        <w:rPr>
          <w:rFonts w:hint="eastAsia" w:ascii="Times New Roman"/>
          <w:color w:val="auto"/>
          <w:highlight w:val="none"/>
          <w:lang w:val="en-US" w:eastAsia="zh-CN"/>
        </w:rPr>
        <w:t xml:space="preserve">4.4.2.3.4  </w:t>
      </w:r>
      <w:r>
        <w:rPr>
          <w:rFonts w:hint="eastAsia" w:hAnsi="宋体" w:cs="Cambria Math"/>
          <w:color w:val="auto"/>
          <w:highlight w:val="none"/>
          <w:lang w:val="en-US" w:eastAsia="zh-CN"/>
        </w:rPr>
        <w:t>脉象：</w:t>
      </w:r>
      <w:r>
        <w:rPr>
          <w:rFonts w:hint="eastAsia" w:hAnsi="宋体" w:cs="Cambria Math"/>
          <w:color w:val="auto"/>
          <w:highlight w:val="none"/>
        </w:rPr>
        <w:t>脉沉细，或细数无力</w:t>
      </w:r>
      <w:r>
        <w:rPr>
          <w:rFonts w:hint="eastAsia" w:hAnsi="宋体" w:cs="Cambria Math"/>
          <w:color w:val="auto"/>
          <w:highlight w:val="none"/>
          <w:lang w:eastAsia="zh-CN"/>
        </w:rPr>
        <w:t>。</w:t>
      </w:r>
    </w:p>
    <w:p w14:paraId="07A4A7C6">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line="360" w:lineRule="exact"/>
        <w:ind w:firstLine="0" w:firstLineChars="0"/>
        <w:textAlignment w:val="auto"/>
        <w:outlineLvl w:val="3"/>
        <w:rPr>
          <w:rFonts w:ascii="Times New Roman" w:eastAsia="黑体"/>
          <w:color w:val="auto"/>
          <w:highlight w:val="none"/>
        </w:rPr>
      </w:pPr>
      <w:r>
        <w:rPr>
          <w:rFonts w:hint="eastAsia" w:ascii="Times New Roman" w:eastAsia="黑体"/>
          <w:color w:val="auto"/>
          <w:highlight w:val="none"/>
          <w:lang w:val="en-US" w:eastAsia="zh-CN"/>
        </w:rPr>
        <w:t>4.4.2.4  阴虚阳亢</w:t>
      </w:r>
      <w:r>
        <w:rPr>
          <w:rFonts w:hint="eastAsia" w:ascii="Times New Roman" w:eastAsia="黑体"/>
          <w:color w:val="auto"/>
          <w:highlight w:val="none"/>
        </w:rPr>
        <w:t>证</w:t>
      </w:r>
    </w:p>
    <w:p w14:paraId="0DEBD3A5">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Ansi="宋体" w:cs="Cambria Math"/>
          <w:color w:val="auto"/>
          <w:highlight w:val="none"/>
        </w:rPr>
      </w:pPr>
      <w:r>
        <w:rPr>
          <w:rFonts w:hint="eastAsia" w:ascii="Times New Roman"/>
          <w:color w:val="auto"/>
          <w:highlight w:val="none"/>
          <w:lang w:val="en-US" w:eastAsia="zh-CN"/>
        </w:rPr>
        <w:t xml:space="preserve">4.4.2.4.1  </w:t>
      </w:r>
      <w:r>
        <w:rPr>
          <w:rFonts w:hAnsi="宋体" w:cs="Cambria Math"/>
          <w:color w:val="auto"/>
          <w:highlight w:val="none"/>
        </w:rPr>
        <w:t>主</w:t>
      </w:r>
      <w:r>
        <w:rPr>
          <w:rFonts w:hint="eastAsia" w:hAnsi="宋体" w:cs="Cambria Math"/>
          <w:color w:val="auto"/>
          <w:highlight w:val="none"/>
        </w:rPr>
        <w:t>症</w:t>
      </w:r>
      <w:r>
        <w:rPr>
          <w:rFonts w:hAnsi="宋体" w:cs="Cambria Math"/>
          <w:color w:val="auto"/>
          <w:highlight w:val="none"/>
        </w:rPr>
        <w:t>：</w:t>
      </w:r>
      <w:r>
        <w:rPr>
          <w:rFonts w:hint="eastAsia" w:hAnsi="宋体" w:cs="Cambria Math"/>
          <w:color w:val="auto"/>
          <w:highlight w:val="none"/>
        </w:rPr>
        <w:t>头目胀痛</w:t>
      </w:r>
      <w:r>
        <w:rPr>
          <w:rFonts w:hint="eastAsia" w:hAnsi="宋体" w:cs="Cambria Math"/>
          <w:color w:val="auto"/>
          <w:highlight w:val="none"/>
          <w:lang w:eastAsia="zh-CN"/>
        </w:rPr>
        <w:t>，</w:t>
      </w:r>
      <w:r>
        <w:rPr>
          <w:rFonts w:hint="eastAsia" w:hAnsi="宋体" w:cs="Cambria Math"/>
          <w:color w:val="auto"/>
          <w:highlight w:val="none"/>
        </w:rPr>
        <w:t>眩晕，急躁易怒，颜面潮红。</w:t>
      </w:r>
    </w:p>
    <w:p w14:paraId="766FC9A4">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eastAsia" w:hAnsi="宋体" w:cs="Cambria Math"/>
          <w:color w:val="auto"/>
          <w:highlight w:val="none"/>
        </w:rPr>
      </w:pPr>
      <w:r>
        <w:rPr>
          <w:rFonts w:hint="eastAsia" w:ascii="Times New Roman"/>
          <w:color w:val="auto"/>
          <w:highlight w:val="none"/>
          <w:lang w:val="en-US" w:eastAsia="zh-CN"/>
        </w:rPr>
        <w:t xml:space="preserve">4.4.2.4.2  </w:t>
      </w:r>
      <w:r>
        <w:rPr>
          <w:rFonts w:hint="eastAsia" w:hAnsi="宋体" w:cs="Cambria Math"/>
          <w:color w:val="auto"/>
          <w:highlight w:val="none"/>
        </w:rPr>
        <w:t>次症</w:t>
      </w:r>
      <w:r>
        <w:rPr>
          <w:rFonts w:hAnsi="宋体" w:cs="Cambria Math"/>
          <w:color w:val="auto"/>
          <w:highlight w:val="none"/>
        </w:rPr>
        <w:t>：</w:t>
      </w:r>
      <w:r>
        <w:rPr>
          <w:rFonts w:hint="eastAsia" w:hAnsi="宋体" w:cs="Cambria Math"/>
          <w:color w:val="auto"/>
          <w:highlight w:val="none"/>
        </w:rPr>
        <w:t>耳鸣，口燥咽干，失眠多梦，健忘</w:t>
      </w:r>
      <w:r>
        <w:rPr>
          <w:rFonts w:hint="eastAsia" w:hAnsi="宋体" w:cs="Cambria Math"/>
          <w:color w:val="auto"/>
          <w:highlight w:val="none"/>
          <w:lang w:eastAsia="zh-CN"/>
        </w:rPr>
        <w:t>，</w:t>
      </w:r>
      <w:r>
        <w:rPr>
          <w:rFonts w:hint="eastAsia" w:hAnsi="宋体" w:cs="Cambria Math"/>
          <w:color w:val="auto"/>
          <w:highlight w:val="none"/>
        </w:rPr>
        <w:t>五心烦热，腰膝酸软</w:t>
      </w:r>
      <w:r>
        <w:rPr>
          <w:rFonts w:hint="eastAsia" w:hAnsi="宋体" w:cs="Cambria Math"/>
          <w:color w:val="auto"/>
          <w:highlight w:val="none"/>
          <w:lang w:eastAsia="zh-CN"/>
        </w:rPr>
        <w:t>，</w:t>
      </w:r>
      <w:r>
        <w:rPr>
          <w:rFonts w:hint="eastAsia" w:hAnsi="宋体" w:cs="Cambria Math"/>
          <w:color w:val="auto"/>
          <w:highlight w:val="none"/>
        </w:rPr>
        <w:t>小便短赤，大便干结。</w:t>
      </w:r>
    </w:p>
    <w:p w14:paraId="16E41D1C">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eastAsia" w:hAnsi="宋体" w:eastAsia="宋体" w:cs="Cambria Math"/>
          <w:color w:val="auto"/>
          <w:highlight w:val="none"/>
          <w:lang w:eastAsia="zh-CN"/>
        </w:rPr>
      </w:pPr>
      <w:r>
        <w:rPr>
          <w:rFonts w:hint="eastAsia" w:ascii="Times New Roman"/>
          <w:color w:val="auto"/>
          <w:highlight w:val="none"/>
          <w:lang w:val="en-US" w:eastAsia="zh-CN"/>
        </w:rPr>
        <w:t xml:space="preserve">4.4.2.4.3  </w:t>
      </w:r>
      <w:r>
        <w:rPr>
          <w:rFonts w:hint="eastAsia" w:hAnsi="宋体" w:cs="Cambria Math"/>
          <w:color w:val="auto"/>
          <w:highlight w:val="none"/>
        </w:rPr>
        <w:t>舌</w:t>
      </w:r>
      <w:r>
        <w:rPr>
          <w:rFonts w:hint="eastAsia" w:hAnsi="宋体" w:cs="Cambria Math"/>
          <w:color w:val="auto"/>
          <w:highlight w:val="none"/>
          <w:lang w:val="en-US" w:eastAsia="zh-CN"/>
        </w:rPr>
        <w:t>象</w:t>
      </w:r>
      <w:r>
        <w:rPr>
          <w:rFonts w:hint="eastAsia" w:hAnsi="宋体" w:cs="Cambria Math"/>
          <w:color w:val="auto"/>
          <w:highlight w:val="none"/>
        </w:rPr>
        <w:t>：舌红少津</w:t>
      </w:r>
      <w:r>
        <w:rPr>
          <w:rFonts w:hint="eastAsia" w:hAnsi="宋体" w:cs="Cambria Math"/>
          <w:color w:val="auto"/>
          <w:highlight w:val="none"/>
          <w:lang w:eastAsia="zh-CN"/>
        </w:rPr>
        <w:t>，</w:t>
      </w:r>
      <w:r>
        <w:rPr>
          <w:rFonts w:hint="eastAsia" w:hAnsi="宋体" w:cs="Cambria Math"/>
          <w:color w:val="auto"/>
          <w:highlight w:val="none"/>
        </w:rPr>
        <w:t>舌苔薄黄</w:t>
      </w:r>
      <w:r>
        <w:rPr>
          <w:rFonts w:hint="eastAsia" w:hAnsi="宋体" w:cs="Cambria Math"/>
          <w:color w:val="auto"/>
          <w:highlight w:val="none"/>
          <w:lang w:eastAsia="zh-CN"/>
        </w:rPr>
        <w:t>。</w:t>
      </w:r>
    </w:p>
    <w:p w14:paraId="1D26DBF7">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default" w:hAnsi="宋体" w:cs="Cambria Math"/>
          <w:color w:val="auto"/>
          <w:highlight w:val="none"/>
          <w:lang w:val="en-US" w:eastAsia="zh-CN"/>
        </w:rPr>
      </w:pPr>
      <w:r>
        <w:rPr>
          <w:rFonts w:hint="eastAsia" w:ascii="Times New Roman"/>
          <w:color w:val="auto"/>
          <w:highlight w:val="none"/>
          <w:lang w:val="en-US" w:eastAsia="zh-CN"/>
        </w:rPr>
        <w:t xml:space="preserve">4.4.2.4.4  </w:t>
      </w:r>
      <w:r>
        <w:rPr>
          <w:rFonts w:hint="eastAsia" w:hAnsi="宋体" w:cs="Cambria Math"/>
          <w:color w:val="auto"/>
          <w:highlight w:val="none"/>
          <w:lang w:val="en-US" w:eastAsia="zh-CN"/>
        </w:rPr>
        <w:t>脉象：</w:t>
      </w:r>
      <w:r>
        <w:rPr>
          <w:rFonts w:hint="eastAsia" w:hAnsi="宋体" w:cs="Cambria Math"/>
          <w:color w:val="auto"/>
          <w:highlight w:val="none"/>
        </w:rPr>
        <w:t>脉弦细数，或弦紧有力。</w:t>
      </w:r>
    </w:p>
    <w:p w14:paraId="27F11A2D">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line="360" w:lineRule="exact"/>
        <w:ind w:firstLine="0" w:firstLineChars="0"/>
        <w:textAlignment w:val="auto"/>
        <w:outlineLvl w:val="3"/>
        <w:rPr>
          <w:rFonts w:ascii="Times New Roman" w:eastAsia="黑体"/>
          <w:color w:val="auto"/>
          <w:highlight w:val="none"/>
        </w:rPr>
      </w:pPr>
      <w:r>
        <w:rPr>
          <w:rFonts w:hint="eastAsia" w:ascii="Times New Roman" w:eastAsia="黑体"/>
          <w:color w:val="auto"/>
          <w:highlight w:val="none"/>
          <w:lang w:val="en-US" w:eastAsia="zh-CN"/>
        </w:rPr>
        <w:t>4.4.2.5  痰瘀互结证</w:t>
      </w:r>
    </w:p>
    <w:p w14:paraId="36AD0678">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ascii="Times New Roman"/>
          <w:color w:val="auto"/>
          <w:highlight w:val="none"/>
        </w:rPr>
      </w:pPr>
      <w:r>
        <w:rPr>
          <w:rFonts w:hint="eastAsia" w:ascii="Times New Roman"/>
          <w:color w:val="auto"/>
          <w:highlight w:val="none"/>
          <w:lang w:val="en-US" w:eastAsia="zh-CN"/>
        </w:rPr>
        <w:t xml:space="preserve">4.4.2.5.1  </w:t>
      </w:r>
      <w:r>
        <w:rPr>
          <w:rFonts w:ascii="Times New Roman"/>
          <w:color w:val="auto"/>
          <w:highlight w:val="none"/>
        </w:rPr>
        <w:t>主</w:t>
      </w:r>
      <w:r>
        <w:rPr>
          <w:rFonts w:hint="eastAsia" w:ascii="Times New Roman"/>
          <w:color w:val="auto"/>
          <w:highlight w:val="none"/>
        </w:rPr>
        <w:t>症</w:t>
      </w:r>
      <w:r>
        <w:rPr>
          <w:rFonts w:ascii="Times New Roman"/>
          <w:color w:val="auto"/>
          <w:highlight w:val="none"/>
        </w:rPr>
        <w:t>：</w:t>
      </w:r>
      <w:r>
        <w:rPr>
          <w:rFonts w:hint="eastAsia" w:ascii="宋体" w:hAnsi="宋体" w:eastAsia="宋体" w:cs="宋体"/>
          <w:i w:val="0"/>
          <w:iCs w:val="0"/>
          <w:caps w:val="0"/>
          <w:color w:val="auto"/>
          <w:spacing w:val="0"/>
          <w:sz w:val="21"/>
          <w:szCs w:val="21"/>
          <w:highlight w:val="none"/>
          <w:shd w:val="clear" w:fill="FFFFFF"/>
        </w:rPr>
        <w:t>眩晕</w:t>
      </w:r>
      <w:r>
        <w:rPr>
          <w:rFonts w:hint="eastAsia" w:hAnsi="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头重如裹，视物模糊，胸闷心悸</w:t>
      </w:r>
      <w:r>
        <w:rPr>
          <w:rFonts w:hint="eastAsia" w:hAnsi="宋体" w:cs="宋体"/>
          <w:i w:val="0"/>
          <w:iCs w:val="0"/>
          <w:caps w:val="0"/>
          <w:color w:val="auto"/>
          <w:spacing w:val="0"/>
          <w:sz w:val="21"/>
          <w:szCs w:val="21"/>
          <w:highlight w:val="none"/>
          <w:shd w:val="clear" w:fill="FFFFFF"/>
          <w:lang w:val="en-US" w:eastAsia="zh-CN"/>
        </w:rPr>
        <w:t>，肢体麻木</w:t>
      </w:r>
      <w:r>
        <w:rPr>
          <w:rFonts w:hint="eastAsia" w:ascii="宋体" w:hAnsi="宋体" w:eastAsia="宋体" w:cs="宋体"/>
          <w:i w:val="0"/>
          <w:iCs w:val="0"/>
          <w:caps w:val="0"/>
          <w:color w:val="auto"/>
          <w:spacing w:val="0"/>
          <w:sz w:val="21"/>
          <w:szCs w:val="21"/>
          <w:highlight w:val="none"/>
          <w:shd w:val="clear" w:fill="FFFFFF"/>
        </w:rPr>
        <w:t>。</w:t>
      </w:r>
    </w:p>
    <w:p w14:paraId="414A5D28">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ascii="Segoe UI" w:hAnsi="Segoe UI" w:eastAsia="Segoe UI" w:cs="Segoe UI"/>
          <w:i w:val="0"/>
          <w:iCs w:val="0"/>
          <w:caps w:val="0"/>
          <w:color w:val="auto"/>
          <w:spacing w:val="0"/>
          <w:sz w:val="24"/>
          <w:szCs w:val="24"/>
          <w:highlight w:val="none"/>
          <w:shd w:val="clear" w:fill="FFFFFF"/>
        </w:rPr>
      </w:pPr>
      <w:r>
        <w:rPr>
          <w:rFonts w:hint="eastAsia" w:ascii="Times New Roman"/>
          <w:color w:val="auto"/>
          <w:highlight w:val="none"/>
          <w:lang w:val="en-US" w:eastAsia="zh-CN"/>
        </w:rPr>
        <w:t xml:space="preserve">4.4.2.5.2  </w:t>
      </w:r>
      <w:r>
        <w:rPr>
          <w:rFonts w:hint="eastAsia" w:ascii="Times New Roman"/>
          <w:color w:val="auto"/>
          <w:highlight w:val="none"/>
        </w:rPr>
        <w:t>次症</w:t>
      </w:r>
      <w:r>
        <w:rPr>
          <w:rFonts w:ascii="Times New Roman"/>
          <w:color w:val="auto"/>
          <w:highlight w:val="none"/>
        </w:rPr>
        <w:t>：</w:t>
      </w:r>
      <w:r>
        <w:rPr>
          <w:rFonts w:hint="eastAsia" w:ascii="宋体" w:hAnsi="宋体" w:eastAsia="宋体" w:cs="宋体"/>
          <w:i w:val="0"/>
          <w:iCs w:val="0"/>
          <w:caps w:val="0"/>
          <w:color w:val="auto"/>
          <w:spacing w:val="0"/>
          <w:sz w:val="21"/>
          <w:szCs w:val="21"/>
          <w:highlight w:val="none"/>
          <w:shd w:val="clear" w:fill="FFFFFF"/>
        </w:rPr>
        <w:t>形体肥胖</w:t>
      </w:r>
      <w:r>
        <w:rPr>
          <w:rFonts w:hint="eastAsia" w:hAnsi="宋体" w:cs="宋体"/>
          <w:i w:val="0"/>
          <w:iCs w:val="0"/>
          <w:caps w:val="0"/>
          <w:color w:val="auto"/>
          <w:spacing w:val="0"/>
          <w:sz w:val="21"/>
          <w:szCs w:val="21"/>
          <w:highlight w:val="none"/>
          <w:shd w:val="clear" w:fill="FFFFFF"/>
          <w:lang w:val="en-US" w:eastAsia="zh-CN"/>
        </w:rPr>
        <w:t>，</w:t>
      </w:r>
      <w:r>
        <w:rPr>
          <w:rFonts w:hint="eastAsia" w:ascii="宋体" w:hAnsi="宋体" w:eastAsia="宋体" w:cs="宋体"/>
          <w:i w:val="0"/>
          <w:iCs w:val="0"/>
          <w:caps w:val="0"/>
          <w:color w:val="auto"/>
          <w:spacing w:val="0"/>
          <w:sz w:val="21"/>
          <w:szCs w:val="21"/>
          <w:highlight w:val="none"/>
          <w:shd w:val="clear" w:fill="FFFFFF"/>
        </w:rPr>
        <w:t>面色晦暗，口唇紫暗，</w:t>
      </w:r>
      <w:r>
        <w:rPr>
          <w:rFonts w:hint="eastAsia" w:hAnsi="宋体" w:cs="宋体"/>
          <w:i w:val="0"/>
          <w:iCs w:val="0"/>
          <w:caps w:val="0"/>
          <w:color w:val="auto"/>
          <w:spacing w:val="0"/>
          <w:sz w:val="21"/>
          <w:szCs w:val="21"/>
          <w:highlight w:val="none"/>
          <w:shd w:val="clear" w:fill="FFFFFF"/>
          <w:lang w:val="en-US" w:eastAsia="zh-CN"/>
        </w:rPr>
        <w:t>身体困重</w:t>
      </w:r>
      <w:r>
        <w:rPr>
          <w:rFonts w:hint="eastAsia" w:hAnsi="宋体" w:cs="宋体"/>
          <w:i w:val="0"/>
          <w:iCs w:val="0"/>
          <w:caps w:val="0"/>
          <w:color w:val="auto"/>
          <w:spacing w:val="0"/>
          <w:sz w:val="21"/>
          <w:szCs w:val="21"/>
          <w:highlight w:val="none"/>
          <w:shd w:val="clear" w:fill="FFFFFF"/>
          <w:lang w:eastAsia="zh-CN"/>
        </w:rPr>
        <w:t>。</w:t>
      </w:r>
    </w:p>
    <w:p w14:paraId="3B74CDFF">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Times New Roman"/>
          <w:color w:val="auto"/>
          <w:highlight w:val="none"/>
          <w:lang w:val="en-US" w:eastAsia="zh-CN"/>
        </w:rPr>
        <w:t xml:space="preserve">4.4.2.5.3  </w:t>
      </w:r>
      <w:r>
        <w:rPr>
          <w:rFonts w:hint="eastAsia" w:ascii="Times New Roman"/>
          <w:color w:val="auto"/>
          <w:highlight w:val="none"/>
        </w:rPr>
        <w:t>舌</w:t>
      </w:r>
      <w:r>
        <w:rPr>
          <w:rFonts w:hint="eastAsia" w:ascii="Times New Roman"/>
          <w:color w:val="auto"/>
          <w:highlight w:val="none"/>
          <w:lang w:val="en-US" w:eastAsia="zh-CN"/>
        </w:rPr>
        <w:t>象</w:t>
      </w:r>
      <w:r>
        <w:rPr>
          <w:rFonts w:hint="eastAsia" w:ascii="Times New Roman"/>
          <w:color w:val="auto"/>
          <w:highlight w:val="none"/>
        </w:rPr>
        <w:t>：</w:t>
      </w:r>
      <w:r>
        <w:rPr>
          <w:rFonts w:hint="eastAsia" w:ascii="宋体" w:hAnsi="宋体" w:eastAsia="宋体" w:cs="宋体"/>
          <w:i w:val="0"/>
          <w:iCs w:val="0"/>
          <w:caps w:val="0"/>
          <w:color w:val="auto"/>
          <w:spacing w:val="0"/>
          <w:sz w:val="21"/>
          <w:szCs w:val="21"/>
          <w:highlight w:val="none"/>
          <w:shd w:val="clear" w:fill="FFFFFF"/>
        </w:rPr>
        <w:t>舌质紫暗，舌下络脉迂曲，苔白腻或滑</w:t>
      </w:r>
      <w:r>
        <w:rPr>
          <w:rFonts w:hint="eastAsia" w:hAnsi="宋体" w:cs="宋体"/>
          <w:i w:val="0"/>
          <w:iCs w:val="0"/>
          <w:caps w:val="0"/>
          <w:color w:val="auto"/>
          <w:spacing w:val="0"/>
          <w:sz w:val="21"/>
          <w:szCs w:val="21"/>
          <w:highlight w:val="none"/>
          <w:shd w:val="clear" w:fill="FFFFFF"/>
          <w:lang w:eastAsia="zh-CN"/>
        </w:rPr>
        <w:t>。</w:t>
      </w:r>
    </w:p>
    <w:p w14:paraId="546A120D">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ascii="Times New Roman"/>
          <w:color w:val="auto"/>
          <w:highlight w:val="none"/>
        </w:rPr>
      </w:pPr>
      <w:r>
        <w:rPr>
          <w:rFonts w:hint="eastAsia" w:ascii="Times New Roman"/>
          <w:color w:val="auto"/>
          <w:highlight w:val="none"/>
          <w:lang w:val="en-US" w:eastAsia="zh-CN"/>
        </w:rPr>
        <w:t>4.4.2.5.4  脉象：</w:t>
      </w:r>
      <w:r>
        <w:rPr>
          <w:rFonts w:hint="eastAsia" w:ascii="宋体" w:hAnsi="宋体" w:eastAsia="宋体" w:cs="宋体"/>
          <w:i w:val="0"/>
          <w:iCs w:val="0"/>
          <w:caps w:val="0"/>
          <w:color w:val="auto"/>
          <w:spacing w:val="0"/>
          <w:sz w:val="21"/>
          <w:szCs w:val="21"/>
          <w:highlight w:val="none"/>
          <w:shd w:val="clear" w:fill="FFFFFF"/>
        </w:rPr>
        <w:t>脉弦滑，或弦涩。</w:t>
      </w:r>
    </w:p>
    <w:p w14:paraId="13F37F3D">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line="360" w:lineRule="exact"/>
        <w:ind w:firstLine="0" w:firstLineChars="0"/>
        <w:textAlignment w:val="auto"/>
        <w:outlineLvl w:val="3"/>
        <w:rPr>
          <w:rFonts w:ascii="Times New Roman" w:eastAsia="黑体"/>
          <w:color w:val="auto"/>
          <w:highlight w:val="none"/>
        </w:rPr>
      </w:pPr>
      <w:r>
        <w:rPr>
          <w:rFonts w:hint="eastAsia" w:ascii="Times New Roman" w:eastAsia="黑体"/>
          <w:color w:val="auto"/>
          <w:highlight w:val="none"/>
          <w:lang w:val="en-US" w:eastAsia="zh-CN"/>
        </w:rPr>
        <w:t>4.4.2.6  瘀毒化热</w:t>
      </w:r>
      <w:r>
        <w:rPr>
          <w:rFonts w:hint="eastAsia" w:ascii="Times New Roman" w:eastAsia="黑体"/>
          <w:color w:val="auto"/>
          <w:highlight w:val="none"/>
        </w:rPr>
        <w:t>证</w:t>
      </w:r>
    </w:p>
    <w:p w14:paraId="251BBE52">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Ansi="宋体" w:cs="Cambria Math"/>
          <w:color w:val="auto"/>
          <w:highlight w:val="none"/>
        </w:rPr>
      </w:pPr>
      <w:r>
        <w:rPr>
          <w:rFonts w:hint="eastAsia" w:ascii="Times New Roman"/>
          <w:color w:val="auto"/>
          <w:highlight w:val="none"/>
          <w:lang w:val="en-US" w:eastAsia="zh-CN"/>
        </w:rPr>
        <w:t xml:space="preserve">4.4.2.6.1  </w:t>
      </w:r>
      <w:r>
        <w:rPr>
          <w:rFonts w:hAnsi="宋体" w:cs="Cambria Math"/>
          <w:color w:val="auto"/>
          <w:highlight w:val="none"/>
        </w:rPr>
        <w:t>主</w:t>
      </w:r>
      <w:r>
        <w:rPr>
          <w:rFonts w:hint="eastAsia" w:hAnsi="宋体" w:cs="Cambria Math"/>
          <w:color w:val="auto"/>
          <w:highlight w:val="none"/>
        </w:rPr>
        <w:t>症</w:t>
      </w:r>
      <w:r>
        <w:rPr>
          <w:rFonts w:hAnsi="宋体" w:cs="Cambria Math"/>
          <w:color w:val="auto"/>
          <w:highlight w:val="none"/>
        </w:rPr>
        <w:t>：</w:t>
      </w:r>
      <w:r>
        <w:rPr>
          <w:rFonts w:hint="eastAsia" w:ascii="宋体" w:hAnsi="宋体" w:eastAsia="宋体" w:cs="宋体"/>
          <w:i w:val="0"/>
          <w:iCs w:val="0"/>
          <w:caps w:val="0"/>
          <w:color w:val="auto"/>
          <w:spacing w:val="0"/>
          <w:sz w:val="21"/>
          <w:szCs w:val="21"/>
          <w:highlight w:val="none"/>
          <w:shd w:val="clear" w:fill="FFFFFF"/>
        </w:rPr>
        <w:t>间歇性跛行，肢体疼痛，或肢端麻木、疼痛，小便短赤</w:t>
      </w:r>
      <w:r>
        <w:rPr>
          <w:rFonts w:hint="eastAsia" w:hAnsi="宋体" w:cs="宋体"/>
          <w:i w:val="0"/>
          <w:iCs w:val="0"/>
          <w:caps w:val="0"/>
          <w:color w:val="auto"/>
          <w:spacing w:val="0"/>
          <w:sz w:val="21"/>
          <w:szCs w:val="21"/>
          <w:highlight w:val="none"/>
          <w:shd w:val="clear" w:fill="FFFFFF"/>
          <w:lang w:eastAsia="zh-CN"/>
        </w:rPr>
        <w:t>，</w:t>
      </w:r>
      <w:r>
        <w:rPr>
          <w:rFonts w:hint="eastAsia" w:hAnsi="宋体" w:cs="宋体"/>
          <w:i w:val="0"/>
          <w:iCs w:val="0"/>
          <w:caps w:val="0"/>
          <w:color w:val="auto"/>
          <w:spacing w:val="0"/>
          <w:sz w:val="21"/>
          <w:szCs w:val="21"/>
          <w:highlight w:val="none"/>
          <w:shd w:val="clear" w:fill="FFFFFF"/>
          <w:lang w:val="en-US" w:eastAsia="zh-CN"/>
        </w:rPr>
        <w:t>大便秘结</w:t>
      </w:r>
      <w:r>
        <w:rPr>
          <w:rFonts w:hint="eastAsia" w:ascii="宋体" w:hAnsi="宋体" w:eastAsia="宋体" w:cs="宋体"/>
          <w:i w:val="0"/>
          <w:iCs w:val="0"/>
          <w:caps w:val="0"/>
          <w:color w:val="auto"/>
          <w:spacing w:val="0"/>
          <w:sz w:val="21"/>
          <w:szCs w:val="21"/>
          <w:highlight w:val="none"/>
          <w:shd w:val="clear" w:fill="FFFFFF"/>
        </w:rPr>
        <w:t>。</w:t>
      </w:r>
    </w:p>
    <w:p w14:paraId="270904C5">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eastAsia" w:hAnsi="宋体" w:cs="Cambria Math"/>
          <w:color w:val="auto"/>
          <w:highlight w:val="none"/>
          <w:lang w:val="en-US" w:eastAsia="zh-CN"/>
        </w:rPr>
      </w:pPr>
      <w:r>
        <w:rPr>
          <w:rFonts w:hint="eastAsia" w:ascii="Times New Roman"/>
          <w:color w:val="auto"/>
          <w:highlight w:val="none"/>
          <w:lang w:val="en-US" w:eastAsia="zh-CN"/>
        </w:rPr>
        <w:t xml:space="preserve">4.4.2.6.2  </w:t>
      </w:r>
      <w:r>
        <w:rPr>
          <w:rFonts w:hint="eastAsia" w:hAnsi="宋体" w:cs="Cambria Math"/>
          <w:color w:val="auto"/>
          <w:highlight w:val="none"/>
        </w:rPr>
        <w:t>次症</w:t>
      </w:r>
      <w:r>
        <w:rPr>
          <w:rFonts w:hAnsi="宋体" w:cs="Cambria Math"/>
          <w:color w:val="auto"/>
          <w:highlight w:val="none"/>
        </w:rPr>
        <w:t>：</w:t>
      </w:r>
      <w:r>
        <w:rPr>
          <w:rFonts w:hint="eastAsia" w:hAnsi="宋体" w:cs="Cambria Math"/>
          <w:color w:val="auto"/>
          <w:highlight w:val="none"/>
          <w:lang w:val="en-US" w:eastAsia="zh-CN"/>
        </w:rPr>
        <w:t>口干，口苦，心烦燥热，失眠多梦，患处肤色暗红或肤温升高，疼痛入夜尤甚。</w:t>
      </w:r>
    </w:p>
    <w:p w14:paraId="7F647447">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eastAsia" w:hAnsi="宋体" w:eastAsia="宋体" w:cs="Cambria Math"/>
          <w:color w:val="auto"/>
          <w:highlight w:val="none"/>
          <w:lang w:eastAsia="zh-CN"/>
        </w:rPr>
      </w:pPr>
      <w:r>
        <w:rPr>
          <w:rFonts w:hint="eastAsia" w:ascii="Times New Roman"/>
          <w:color w:val="auto"/>
          <w:highlight w:val="none"/>
          <w:lang w:val="en-US" w:eastAsia="zh-CN"/>
        </w:rPr>
        <w:t xml:space="preserve">4.4.2.6.3  </w:t>
      </w:r>
      <w:r>
        <w:rPr>
          <w:rFonts w:hint="eastAsia" w:hAnsi="宋体" w:cs="Cambria Math"/>
          <w:color w:val="auto"/>
          <w:highlight w:val="none"/>
        </w:rPr>
        <w:t>舌</w:t>
      </w:r>
      <w:r>
        <w:rPr>
          <w:rFonts w:hint="eastAsia" w:hAnsi="宋体" w:cs="Cambria Math"/>
          <w:color w:val="auto"/>
          <w:highlight w:val="none"/>
          <w:lang w:val="en-US" w:eastAsia="zh-CN"/>
        </w:rPr>
        <w:t>象</w:t>
      </w:r>
      <w:r>
        <w:rPr>
          <w:rFonts w:hint="eastAsia" w:hAnsi="宋体" w:cs="Cambria Math"/>
          <w:color w:val="auto"/>
          <w:highlight w:val="none"/>
        </w:rPr>
        <w:t>：舌质暗红，</w:t>
      </w:r>
      <w:r>
        <w:rPr>
          <w:rFonts w:hint="eastAsia" w:hAnsi="宋体" w:cs="Cambria Math"/>
          <w:color w:val="auto"/>
          <w:highlight w:val="none"/>
          <w:lang w:val="en-US" w:eastAsia="zh-CN"/>
        </w:rPr>
        <w:t>见</w:t>
      </w:r>
      <w:r>
        <w:rPr>
          <w:rFonts w:hint="eastAsia" w:hAnsi="宋体" w:cs="Cambria Math"/>
          <w:color w:val="auto"/>
          <w:highlight w:val="none"/>
        </w:rPr>
        <w:t>瘀点、瘀斑</w:t>
      </w:r>
      <w:r>
        <w:rPr>
          <w:rFonts w:hint="eastAsia" w:hAnsi="宋体" w:cs="Cambria Math"/>
          <w:color w:val="auto"/>
          <w:highlight w:val="none"/>
          <w:lang w:eastAsia="zh-CN"/>
        </w:rPr>
        <w:t>，</w:t>
      </w:r>
      <w:r>
        <w:rPr>
          <w:rFonts w:hint="eastAsia" w:hAnsi="宋体" w:cs="Cambria Math"/>
          <w:color w:val="auto"/>
          <w:highlight w:val="none"/>
        </w:rPr>
        <w:t>苔黄腻或黄燥</w:t>
      </w:r>
      <w:r>
        <w:rPr>
          <w:rFonts w:hint="eastAsia" w:hAnsi="宋体" w:cs="Cambria Math"/>
          <w:color w:val="auto"/>
          <w:highlight w:val="none"/>
          <w:lang w:eastAsia="zh-CN"/>
        </w:rPr>
        <w:t>。</w:t>
      </w:r>
    </w:p>
    <w:p w14:paraId="0C44B9A8">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exact"/>
        <w:ind w:left="0" w:leftChars="0" w:firstLine="0" w:firstLineChars="0"/>
        <w:textAlignment w:val="auto"/>
        <w:rPr>
          <w:rFonts w:hint="eastAsia" w:ascii="Times New Roman"/>
          <w:color w:val="auto"/>
          <w:highlight w:val="none"/>
          <w:lang w:val="en-US" w:eastAsia="zh-CN"/>
        </w:rPr>
      </w:pPr>
      <w:r>
        <w:rPr>
          <w:rFonts w:hint="eastAsia" w:ascii="Times New Roman"/>
          <w:color w:val="auto"/>
          <w:highlight w:val="none"/>
          <w:lang w:val="en-US" w:eastAsia="zh-CN"/>
        </w:rPr>
        <w:t xml:space="preserve">4.4.2.6.4  </w:t>
      </w:r>
      <w:r>
        <w:rPr>
          <w:rFonts w:hint="eastAsia" w:hAnsi="宋体" w:cs="Cambria Math"/>
          <w:color w:val="auto"/>
          <w:highlight w:val="none"/>
          <w:lang w:val="en-US" w:eastAsia="zh-CN"/>
        </w:rPr>
        <w:t>脉象：</w:t>
      </w:r>
      <w:r>
        <w:rPr>
          <w:rFonts w:hint="eastAsia" w:hAnsi="宋体" w:cs="Cambria Math"/>
          <w:color w:val="auto"/>
          <w:highlight w:val="none"/>
        </w:rPr>
        <w:t>脉滑数或洪数。</w:t>
      </w:r>
    </w:p>
    <w:p w14:paraId="0BA2E36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0"/>
        <w:rPr>
          <w:rFonts w:hint="default" w:ascii="Times New Roman" w:hAnsi="Times New Roman" w:eastAsia="黑体" w:cs="Times New Roman"/>
          <w:b w:val="0"/>
          <w:bCs w:val="0"/>
          <w:color w:val="auto"/>
          <w:sz w:val="21"/>
          <w:szCs w:val="21"/>
          <w:lang w:val="en-US" w:eastAsia="zh-CN"/>
        </w:rPr>
      </w:pPr>
      <w:bookmarkStart w:id="38" w:name="_Toc18369"/>
      <w:r>
        <w:rPr>
          <w:rFonts w:hint="default" w:ascii="Times New Roman" w:hAnsi="Times New Roman" w:eastAsia="黑体" w:cs="Times New Roman"/>
          <w:b w:val="0"/>
          <w:bCs w:val="0"/>
          <w:color w:val="auto"/>
          <w:sz w:val="21"/>
          <w:szCs w:val="21"/>
          <w:lang w:val="en-US" w:eastAsia="zh-CN"/>
        </w:rPr>
        <w:t xml:space="preserve">4.5 </w:t>
      </w:r>
      <w:r>
        <w:rPr>
          <w:rFonts w:hint="eastAsia" w:ascii="Times New Roman" w:hAnsi="Times New Roman" w:eastAsia="黑体" w:cs="Times New Roman"/>
          <w:b w:val="0"/>
          <w:bCs w:val="0"/>
          <w:color w:val="auto"/>
          <w:sz w:val="21"/>
          <w:szCs w:val="21"/>
          <w:lang w:val="en-US" w:eastAsia="zh-CN"/>
        </w:rPr>
        <w:t xml:space="preserve"> </w:t>
      </w:r>
      <w:r>
        <w:rPr>
          <w:rFonts w:hint="default" w:ascii="Times New Roman" w:hAnsi="Times New Roman" w:eastAsia="黑体" w:cs="Times New Roman"/>
          <w:b w:val="0"/>
          <w:bCs w:val="0"/>
          <w:color w:val="auto"/>
          <w:sz w:val="21"/>
          <w:szCs w:val="21"/>
          <w:lang w:val="en-US" w:eastAsia="zh-CN"/>
        </w:rPr>
        <w:t>辨证论治</w:t>
      </w:r>
      <w:bookmarkEnd w:id="38"/>
    </w:p>
    <w:p w14:paraId="217F3E9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2"/>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4.5.</w:t>
      </w:r>
      <w:r>
        <w:rPr>
          <w:rFonts w:hint="eastAsia" w:ascii="Times New Roman" w:hAnsi="Times New Roman" w:eastAsia="黑体" w:cs="Times New Roman"/>
          <w:b w:val="0"/>
          <w:bCs w:val="0"/>
          <w:color w:val="auto"/>
          <w:sz w:val="21"/>
          <w:szCs w:val="21"/>
          <w:lang w:val="en-US" w:eastAsia="zh-CN"/>
        </w:rPr>
        <w:t>1  脾肾亏虚</w:t>
      </w:r>
      <w:r>
        <w:rPr>
          <w:rFonts w:hint="default" w:ascii="Times New Roman" w:hAnsi="Times New Roman" w:eastAsia="黑体" w:cs="Times New Roman"/>
          <w:b w:val="0"/>
          <w:bCs w:val="0"/>
          <w:color w:val="auto"/>
          <w:sz w:val="21"/>
          <w:szCs w:val="21"/>
          <w:lang w:val="en-US" w:eastAsia="zh-CN"/>
        </w:rPr>
        <w:t>证</w:t>
      </w:r>
    </w:p>
    <w:p w14:paraId="5423F5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4.5.1.1  病机：脾肾亏虚，脉道失养</w:t>
      </w:r>
    </w:p>
    <w:p w14:paraId="7D8FE48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4.5.1.2  治法：益肾健脾，荣脉和络</w:t>
      </w:r>
    </w:p>
    <w:p w14:paraId="023F024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4.5.1.3  方剂</w:t>
      </w:r>
      <w:r>
        <w:rPr>
          <w:rFonts w:hint="eastAsia" w:ascii="Times New Roman" w:hAnsi="Times New Roman" w:eastAsia="宋体" w:cs="Times New Roman"/>
          <w:b w:val="0"/>
          <w:bCs w:val="0"/>
          <w:color w:val="auto"/>
          <w:sz w:val="21"/>
          <w:szCs w:val="21"/>
          <w:highlight w:val="none"/>
          <w:vertAlign w:val="superscript"/>
          <w:lang w:val="en-US" w:eastAsia="zh-CN"/>
        </w:rPr>
        <w:t>[20-26]</w:t>
      </w:r>
      <w:r>
        <w:rPr>
          <w:rFonts w:hint="eastAsia" w:ascii="Times New Roman" w:hAnsi="Times New Roman" w:eastAsia="宋体" w:cs="Times New Roman"/>
          <w:b w:val="0"/>
          <w:bCs w:val="0"/>
          <w:color w:val="auto"/>
          <w:sz w:val="21"/>
          <w:szCs w:val="21"/>
          <w:lang w:val="en-US" w:eastAsia="zh-CN"/>
        </w:rPr>
        <w:t>：</w:t>
      </w:r>
      <w:r>
        <w:rPr>
          <w:rFonts w:hint="eastAsia" w:ascii="宋体" w:hAnsi="宋体" w:eastAsia="宋体" w:cs="Cambria Math"/>
          <w:color w:val="auto"/>
          <w:kern w:val="0"/>
          <w:sz w:val="21"/>
          <w:szCs w:val="20"/>
          <w:highlight w:val="none"/>
          <w:lang w:val="en-US" w:eastAsia="zh-CN" w:bidi="ar-SA"/>
        </w:rPr>
        <w:t>还少丹（《杨氏家藏方》）</w:t>
      </w:r>
    </w:p>
    <w:p w14:paraId="1972E9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——药物组成：熟地黄15g，山药30g，牛膝12g</w:t>
      </w:r>
      <w:r>
        <w:rPr>
          <w:rFonts w:hint="eastAsia" w:ascii="Times New Roman" w:hAnsi="Times New Roman" w:eastAsia="宋体" w:cs="Times New Roman"/>
          <w:b w:val="0"/>
          <w:bCs w:val="0"/>
          <w:color w:val="auto"/>
          <w:sz w:val="21"/>
          <w:szCs w:val="21"/>
          <w:vertAlign w:val="superscript"/>
          <w:lang w:val="en-US" w:eastAsia="zh-CN"/>
        </w:rPr>
        <w:t>酒浸</w:t>
      </w:r>
      <w:r>
        <w:rPr>
          <w:rFonts w:hint="eastAsia" w:ascii="Times New Roman" w:hAnsi="Times New Roman" w:eastAsia="宋体" w:cs="Times New Roman"/>
          <w:b w:val="0"/>
          <w:bCs w:val="0"/>
          <w:color w:val="auto"/>
          <w:sz w:val="21"/>
          <w:szCs w:val="21"/>
          <w:lang w:val="en-US" w:eastAsia="zh-CN"/>
        </w:rPr>
        <w:t>，枸杞12g，</w:t>
      </w:r>
      <w:r>
        <w:rPr>
          <w:rFonts w:hint="eastAsia" w:ascii="宋体" w:hAnsi="宋体" w:eastAsia="宋体" w:cs="宋体"/>
          <w:b w:val="0"/>
          <w:bCs w:val="0"/>
          <w:color w:val="auto"/>
          <w:sz w:val="21"/>
          <w:szCs w:val="21"/>
          <w:lang w:val="en-US" w:eastAsia="zh-CN"/>
        </w:rPr>
        <w:t>山萸肉</w:t>
      </w:r>
      <w:r>
        <w:rPr>
          <w:rFonts w:hint="eastAsia" w:ascii="Times New Roman" w:hAnsi="Times New Roman" w:eastAsia="宋体" w:cs="Times New Roman"/>
          <w:b w:val="0"/>
          <w:bCs w:val="0"/>
          <w:color w:val="auto"/>
          <w:sz w:val="21"/>
          <w:szCs w:val="21"/>
          <w:lang w:val="en-US" w:eastAsia="zh-CN"/>
        </w:rPr>
        <w:t>12g，茯苓15g，杜仲10g，远志10g，五味子6g，楮实12g</w:t>
      </w:r>
      <w:r>
        <w:rPr>
          <w:rFonts w:hint="eastAsia" w:ascii="Times New Roman" w:hAnsi="Times New Roman" w:eastAsia="宋体" w:cs="Times New Roman"/>
          <w:b w:val="0"/>
          <w:bCs w:val="0"/>
          <w:color w:val="auto"/>
          <w:sz w:val="21"/>
          <w:szCs w:val="21"/>
          <w:vertAlign w:val="superscript"/>
          <w:lang w:val="en-US" w:eastAsia="zh-CN"/>
        </w:rPr>
        <w:t>酒蒸</w:t>
      </w:r>
      <w:r>
        <w:rPr>
          <w:rFonts w:hint="eastAsia" w:ascii="Times New Roman" w:hAnsi="Times New Roman" w:eastAsia="宋体" w:cs="Times New Roman"/>
          <w:b w:val="0"/>
          <w:bCs w:val="0"/>
          <w:color w:val="auto"/>
          <w:sz w:val="21"/>
          <w:szCs w:val="21"/>
          <w:lang w:val="en-US" w:eastAsia="zh-CN"/>
        </w:rPr>
        <w:t>，小茴香6g</w:t>
      </w:r>
      <w:r>
        <w:rPr>
          <w:rFonts w:hint="eastAsia" w:ascii="Times New Roman" w:hAnsi="Times New Roman" w:eastAsia="宋体" w:cs="Times New Roman"/>
          <w:b w:val="0"/>
          <w:bCs w:val="0"/>
          <w:color w:val="auto"/>
          <w:sz w:val="21"/>
          <w:szCs w:val="21"/>
          <w:vertAlign w:val="superscript"/>
          <w:lang w:val="en-US" w:eastAsia="zh-CN"/>
        </w:rPr>
        <w:t>炒</w:t>
      </w:r>
      <w:r>
        <w:rPr>
          <w:rFonts w:hint="eastAsia" w:ascii="Times New Roman" w:hAnsi="Times New Roman" w:eastAsia="宋体" w:cs="Times New Roman"/>
          <w:b w:val="0"/>
          <w:bCs w:val="0"/>
          <w:color w:val="auto"/>
          <w:sz w:val="21"/>
          <w:szCs w:val="21"/>
          <w:lang w:val="en-US" w:eastAsia="zh-CN"/>
        </w:rPr>
        <w:t>，巴戟天10g</w:t>
      </w:r>
      <w:r>
        <w:rPr>
          <w:rFonts w:hint="eastAsia" w:ascii="Times New Roman" w:hAnsi="Times New Roman" w:eastAsia="宋体" w:cs="Times New Roman"/>
          <w:b w:val="0"/>
          <w:bCs w:val="0"/>
          <w:color w:val="auto"/>
          <w:sz w:val="21"/>
          <w:szCs w:val="21"/>
          <w:vertAlign w:val="superscript"/>
          <w:lang w:val="en-US" w:eastAsia="zh-CN"/>
        </w:rPr>
        <w:t>酒浸</w:t>
      </w:r>
      <w:r>
        <w:rPr>
          <w:rFonts w:hint="eastAsia" w:ascii="Times New Roman" w:hAnsi="Times New Roman" w:eastAsia="宋体" w:cs="Times New Roman"/>
          <w:b w:val="0"/>
          <w:bCs w:val="0"/>
          <w:color w:val="auto"/>
          <w:sz w:val="21"/>
          <w:szCs w:val="21"/>
          <w:lang w:val="en-US" w:eastAsia="zh-CN"/>
        </w:rPr>
        <w:t>，肉苁蓉10g</w:t>
      </w:r>
      <w:r>
        <w:rPr>
          <w:rFonts w:hint="eastAsia" w:ascii="Times New Roman" w:hAnsi="Times New Roman" w:eastAsia="宋体" w:cs="Times New Roman"/>
          <w:b w:val="0"/>
          <w:bCs w:val="0"/>
          <w:color w:val="auto"/>
          <w:sz w:val="21"/>
          <w:szCs w:val="21"/>
          <w:vertAlign w:val="superscript"/>
          <w:lang w:val="en-US" w:eastAsia="zh-CN"/>
        </w:rPr>
        <w:t>酒浸</w:t>
      </w:r>
      <w:r>
        <w:rPr>
          <w:rFonts w:hint="eastAsia" w:ascii="Times New Roman" w:hAnsi="Times New Roman" w:eastAsia="宋体" w:cs="Times New Roman"/>
          <w:b w:val="0"/>
          <w:bCs w:val="0"/>
          <w:color w:val="auto"/>
          <w:sz w:val="21"/>
          <w:szCs w:val="21"/>
          <w:lang w:val="en-US" w:eastAsia="zh-CN"/>
        </w:rPr>
        <w:t>，石菖蒲10g；</w:t>
      </w:r>
    </w:p>
    <w:p w14:paraId="4ADE98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auto"/>
          <w:sz w:val="21"/>
          <w:szCs w:val="21"/>
          <w:lang w:val="en-US" w:eastAsia="zh-CN"/>
        </w:rPr>
        <w:t>——服法：水煎服，每日1剂，分2～3次饭后温服，每次100～200</w:t>
      </w:r>
      <w:r>
        <w:rPr>
          <w:rFonts w:hint="eastAsia" w:ascii="Times New Roman" w:hAnsi="Times New Roman" w:eastAsia="宋体" w:cs="Times New Roman"/>
          <w:b w:val="0"/>
          <w:bCs w:val="0"/>
          <w:color w:val="auto"/>
          <w:sz w:val="21"/>
          <w:szCs w:val="21"/>
          <w:lang w:val="en-US" w:eastAsia="zh-CN"/>
        </w:rPr>
        <w:t>ml；</w:t>
      </w:r>
    </w:p>
    <w:p w14:paraId="69BD7B5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——疗程：7</w:t>
      </w:r>
      <w:r>
        <w:rPr>
          <w:rFonts w:hint="eastAsia" w:ascii="Times New Roman" w:hAnsi="Times New Roman" w:eastAsia="宋体" w:cs="Times New Roman"/>
          <w:b w:val="0"/>
          <w:bCs w:val="0"/>
          <w:color w:val="auto"/>
          <w:sz w:val="21"/>
          <w:szCs w:val="21"/>
          <w:lang w:val="en-US" w:eastAsia="zh-CN"/>
        </w:rPr>
        <w:t>天</w:t>
      </w:r>
      <w:r>
        <w:rPr>
          <w:rFonts w:hint="default" w:ascii="Times New Roman" w:hAnsi="Times New Roman" w:eastAsia="宋体" w:cs="Times New Roman"/>
          <w:b w:val="0"/>
          <w:bCs w:val="0"/>
          <w:color w:val="auto"/>
          <w:sz w:val="21"/>
          <w:szCs w:val="21"/>
          <w:lang w:val="en-US" w:eastAsia="zh-CN"/>
        </w:rPr>
        <w:t>为1个疗程，疗程数及方药用量视患者病情调整。</w:t>
      </w:r>
    </w:p>
    <w:p w14:paraId="5280A6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4.5.1.4  中成药</w:t>
      </w:r>
      <w:r>
        <w:rPr>
          <w:rFonts w:hint="eastAsia" w:ascii="Times New Roman" w:hAnsi="Times New Roman" w:eastAsia="宋体" w:cs="Times New Roman"/>
          <w:b w:val="0"/>
          <w:bCs w:val="0"/>
          <w:color w:val="auto"/>
          <w:sz w:val="21"/>
          <w:szCs w:val="21"/>
          <w:highlight w:val="none"/>
          <w:vertAlign w:val="superscript"/>
          <w:lang w:val="en-US" w:eastAsia="zh-CN"/>
        </w:rPr>
        <w:t>[27-34]</w:t>
      </w:r>
      <w:r>
        <w:rPr>
          <w:rFonts w:hint="eastAsia" w:ascii="Times New Roman" w:hAnsi="Times New Roman" w:eastAsia="宋体" w:cs="Times New Roman"/>
          <w:b w:val="0"/>
          <w:bCs w:val="0"/>
          <w:color w:val="auto"/>
          <w:sz w:val="21"/>
          <w:szCs w:val="21"/>
          <w:lang w:val="en-US" w:eastAsia="zh-CN"/>
        </w:rPr>
        <w:t>：健脾益肾颗粒，开水冲服，一次1袋，一日2次。人参养荣丸，口服，一次1丸，一日2次。补肾抗衰片（国医大师经验方），</w:t>
      </w:r>
      <w:r>
        <w:rPr>
          <w:rFonts w:hint="eastAsia" w:ascii="Times New Roman" w:hAnsi="Times New Roman" w:cs="Times New Roman"/>
          <w:b w:val="0"/>
          <w:bCs w:val="0"/>
          <w:color w:val="auto"/>
          <w:sz w:val="21"/>
          <w:szCs w:val="21"/>
          <w:lang w:val="en-US" w:eastAsia="zh-CN"/>
        </w:rPr>
        <w:t>温开水送服，一次6片，一日3次。</w:t>
      </w:r>
    </w:p>
    <w:p w14:paraId="253A50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2"/>
        <w:rPr>
          <w:rFonts w:hint="eastAsia"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4.5.2  气虚血瘀证</w:t>
      </w:r>
    </w:p>
    <w:p w14:paraId="7E0145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4.5.2.1  病机：气虚失运，瘀血阻络</w:t>
      </w:r>
    </w:p>
    <w:p w14:paraId="5A23A7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4.5.2.2  治法：益气活血，化瘀通脉</w:t>
      </w:r>
    </w:p>
    <w:p w14:paraId="1B3138B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4.5.2.3  方剂</w:t>
      </w:r>
      <w:r>
        <w:rPr>
          <w:rFonts w:hint="eastAsia" w:ascii="Times New Roman" w:hAnsi="Times New Roman" w:eastAsia="宋体" w:cs="Times New Roman"/>
          <w:b w:val="0"/>
          <w:bCs w:val="0"/>
          <w:color w:val="auto"/>
          <w:sz w:val="21"/>
          <w:szCs w:val="21"/>
          <w:vertAlign w:val="superscript"/>
          <w:lang w:val="en-US" w:eastAsia="zh-CN"/>
        </w:rPr>
        <w:t>[35-43]</w:t>
      </w:r>
      <w:r>
        <w:rPr>
          <w:rFonts w:hint="eastAsia" w:ascii="Times New Roman" w:hAnsi="Times New Roman" w:eastAsia="宋体" w:cs="Times New Roman"/>
          <w:b w:val="0"/>
          <w:bCs w:val="0"/>
          <w:color w:val="auto"/>
          <w:sz w:val="21"/>
          <w:szCs w:val="21"/>
          <w:lang w:val="en-US" w:eastAsia="zh-CN"/>
        </w:rPr>
        <w:t>：补阳还五汤（《医林改错》）</w:t>
      </w:r>
    </w:p>
    <w:p w14:paraId="2AFF79F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——药物组成：黄芪30g、当归12g、赤芍12g、地龙10g、川芎10g、桃仁10g、红花10g；</w:t>
      </w:r>
    </w:p>
    <w:p w14:paraId="117A17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——服法：水煎服，每日1剂，分2～3次饭后温服，每次100～200</w:t>
      </w:r>
      <w:r>
        <w:rPr>
          <w:rFonts w:hint="eastAsia" w:ascii="Times New Roman" w:hAnsi="Times New Roman" w:eastAsia="宋体" w:cs="Times New Roman"/>
          <w:b w:val="0"/>
          <w:bCs w:val="0"/>
          <w:color w:val="auto"/>
          <w:sz w:val="21"/>
          <w:szCs w:val="21"/>
          <w:lang w:val="en-US" w:eastAsia="zh-CN"/>
        </w:rPr>
        <w:t>ml</w:t>
      </w:r>
      <w:r>
        <w:rPr>
          <w:rFonts w:hint="default" w:ascii="Times New Roman" w:hAnsi="Times New Roman" w:eastAsia="宋体" w:cs="Times New Roman"/>
          <w:b w:val="0"/>
          <w:bCs w:val="0"/>
          <w:color w:val="auto"/>
          <w:sz w:val="21"/>
          <w:szCs w:val="21"/>
          <w:lang w:val="en-US" w:eastAsia="zh-CN"/>
        </w:rPr>
        <w:t>；</w:t>
      </w:r>
    </w:p>
    <w:p w14:paraId="2A499E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——疗程：7</w:t>
      </w:r>
      <w:r>
        <w:rPr>
          <w:rFonts w:hint="eastAsia" w:ascii="Times New Roman" w:hAnsi="Times New Roman" w:eastAsia="宋体" w:cs="Times New Roman"/>
          <w:b w:val="0"/>
          <w:bCs w:val="0"/>
          <w:color w:val="auto"/>
          <w:sz w:val="21"/>
          <w:szCs w:val="21"/>
          <w:lang w:val="en-US" w:eastAsia="zh-CN"/>
        </w:rPr>
        <w:t>天</w:t>
      </w:r>
      <w:r>
        <w:rPr>
          <w:rFonts w:hint="default" w:ascii="Times New Roman" w:hAnsi="Times New Roman" w:eastAsia="宋体" w:cs="Times New Roman"/>
          <w:b w:val="0"/>
          <w:bCs w:val="0"/>
          <w:color w:val="auto"/>
          <w:sz w:val="21"/>
          <w:szCs w:val="21"/>
          <w:lang w:val="en-US" w:eastAsia="zh-CN"/>
        </w:rPr>
        <w:t>为1个疗程，疗程数及方药用量视患者病情调整。</w:t>
      </w:r>
    </w:p>
    <w:p w14:paraId="334B135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4.5.2.4  中成药</w:t>
      </w:r>
      <w:r>
        <w:rPr>
          <w:rFonts w:hint="eastAsia" w:ascii="Times New Roman" w:hAnsi="Times New Roman" w:eastAsia="宋体" w:cs="Times New Roman"/>
          <w:b w:val="0"/>
          <w:bCs w:val="0"/>
          <w:color w:val="auto"/>
          <w:sz w:val="21"/>
          <w:szCs w:val="21"/>
          <w:vertAlign w:val="superscript"/>
          <w:lang w:val="en-US" w:eastAsia="zh-CN"/>
        </w:rPr>
        <w:t>[44-79]</w:t>
      </w:r>
      <w:r>
        <w:rPr>
          <w:rFonts w:hint="eastAsia" w:ascii="Times New Roman" w:hAnsi="Times New Roman" w:eastAsia="宋体" w:cs="Times New Roman"/>
          <w:b w:val="0"/>
          <w:bCs w:val="0"/>
          <w:color w:val="auto"/>
          <w:sz w:val="21"/>
          <w:szCs w:val="21"/>
          <w:lang w:val="en-US" w:eastAsia="zh-CN"/>
        </w:rPr>
        <w:t>：芪参益气滴丸，口服，一次1袋，一日3次。</w:t>
      </w:r>
      <w:r>
        <w:rPr>
          <w:rFonts w:hint="eastAsia" w:ascii="Times New Roman" w:hAnsi="Times New Roman" w:eastAsia="宋体" w:cs="Times New Roman"/>
          <w:b w:val="0"/>
          <w:bCs w:val="0"/>
          <w:color w:val="auto"/>
          <w:sz w:val="21"/>
          <w:szCs w:val="21"/>
          <w:highlight w:val="none"/>
          <w:lang w:val="en-US" w:eastAsia="zh-CN"/>
        </w:rPr>
        <w:t>麝香通心滴丸，</w:t>
      </w:r>
      <w:r>
        <w:rPr>
          <w:rFonts w:ascii="Helvetica" w:hAnsi="Helvetica" w:eastAsia="Helvetica" w:cs="Helvetica"/>
          <w:b w:val="0"/>
          <w:bCs w:val="0"/>
          <w:i w:val="0"/>
          <w:iCs w:val="0"/>
          <w:caps w:val="0"/>
          <w:color w:val="auto"/>
          <w:spacing w:val="0"/>
          <w:sz w:val="21"/>
          <w:szCs w:val="21"/>
          <w:highlight w:val="none"/>
          <w:shd w:val="clear" w:fill="FFFFFF"/>
        </w:rPr>
        <w:t>口服</w:t>
      </w:r>
      <w:r>
        <w:rPr>
          <w:rFonts w:hint="eastAsia" w:ascii="Helvetica" w:hAnsi="Helvetica" w:eastAsia="宋体" w:cs="Helvetica"/>
          <w:b w:val="0"/>
          <w:bCs w:val="0"/>
          <w:i w:val="0"/>
          <w:iCs w:val="0"/>
          <w:caps w:val="0"/>
          <w:color w:val="auto"/>
          <w:spacing w:val="0"/>
          <w:sz w:val="21"/>
          <w:szCs w:val="21"/>
          <w:highlight w:val="none"/>
          <w:shd w:val="clear" w:fill="FFFFFF"/>
          <w:lang w:eastAsia="zh-CN"/>
        </w:rPr>
        <w:t>，</w:t>
      </w:r>
      <w:r>
        <w:rPr>
          <w:rFonts w:hint="eastAsia" w:ascii="Times New Roman" w:hAnsi="Times New Roman" w:eastAsia="宋体" w:cs="Times New Roman"/>
          <w:b w:val="0"/>
          <w:bCs w:val="0"/>
          <w:color w:val="auto"/>
          <w:sz w:val="21"/>
          <w:szCs w:val="21"/>
          <w:lang w:val="en-US" w:eastAsia="zh-CN"/>
        </w:rPr>
        <w:t>一次2丸，一日3次，</w:t>
      </w:r>
      <w:r>
        <w:rPr>
          <w:rFonts w:hint="eastAsia" w:ascii="Times New Roman" w:hAnsi="Times New Roman" w:eastAsia="宋体" w:cs="Times New Roman"/>
          <w:b w:val="0"/>
          <w:bCs w:val="0"/>
          <w:color w:val="auto"/>
          <w:sz w:val="21"/>
          <w:szCs w:val="21"/>
          <w:highlight w:val="none"/>
          <w:lang w:val="en-US" w:eastAsia="zh-CN"/>
        </w:rPr>
        <w:t>或症状发作时服用。</w:t>
      </w:r>
      <w:r>
        <w:rPr>
          <w:rFonts w:hint="eastAsia" w:ascii="Times New Roman" w:hAnsi="Times New Roman" w:eastAsia="宋体" w:cs="Times New Roman"/>
          <w:b w:val="0"/>
          <w:bCs w:val="0"/>
          <w:color w:val="auto"/>
          <w:sz w:val="21"/>
          <w:szCs w:val="21"/>
          <w:lang w:val="en-US" w:eastAsia="zh-CN"/>
        </w:rPr>
        <w:t>复方丹参滴丸，口服或舌下含服，每次10丸，每日3次。</w:t>
      </w:r>
      <w:r>
        <w:rPr>
          <w:rFonts w:hint="eastAsia" w:ascii="Times New Roman" w:hAnsi="Times New Roman" w:eastAsia="宋体" w:cs="Times New Roman"/>
          <w:b w:val="0"/>
          <w:bCs w:val="0"/>
          <w:color w:val="auto"/>
          <w:sz w:val="21"/>
          <w:szCs w:val="21"/>
          <w:highlight w:val="none"/>
          <w:lang w:val="en-US" w:eastAsia="zh-CN"/>
        </w:rPr>
        <w:t>参芍片，</w:t>
      </w:r>
      <w:r>
        <w:rPr>
          <w:rFonts w:hint="eastAsia" w:ascii="Times New Roman" w:hAnsi="Times New Roman" w:eastAsia="宋体" w:cs="Times New Roman"/>
          <w:b w:val="0"/>
          <w:bCs w:val="0"/>
          <w:color w:val="auto"/>
          <w:sz w:val="21"/>
          <w:szCs w:val="21"/>
          <w:lang w:val="en-US" w:eastAsia="zh-CN"/>
        </w:rPr>
        <w:t>口服，一次4片，一日2次。</w:t>
      </w:r>
      <w:r>
        <w:rPr>
          <w:rFonts w:hint="eastAsia" w:ascii="Times New Roman" w:hAnsi="Times New Roman" w:eastAsia="宋体" w:cs="Times New Roman"/>
          <w:b w:val="0"/>
          <w:bCs w:val="0"/>
          <w:color w:val="auto"/>
          <w:kern w:val="2"/>
          <w:sz w:val="21"/>
          <w:szCs w:val="21"/>
          <w:highlight w:val="none"/>
          <w:lang w:val="en-US" w:eastAsia="zh-CN" w:bidi="ar-SA"/>
        </w:rPr>
        <w:t>脑心通胶囊，口服，一次2</w:t>
      </w:r>
      <w:r>
        <w:rPr>
          <w:rFonts w:hint="eastAsia"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kern w:val="2"/>
          <w:sz w:val="21"/>
          <w:szCs w:val="21"/>
          <w:highlight w:val="none"/>
          <w:lang w:val="en-US" w:eastAsia="zh-CN" w:bidi="ar-SA"/>
        </w:rPr>
        <w:t>4粒，一日3次。</w:t>
      </w:r>
      <w:r>
        <w:rPr>
          <w:rFonts w:hint="eastAsia" w:ascii="Times New Roman" w:hAnsi="Times New Roman" w:cs="Times New Roman"/>
          <w:b w:val="0"/>
          <w:bCs w:val="0"/>
          <w:color w:val="auto"/>
          <w:sz w:val="21"/>
          <w:szCs w:val="21"/>
          <w:highlight w:val="none"/>
          <w:lang w:val="en-US" w:eastAsia="zh-CN"/>
        </w:rPr>
        <w:t>通心络胶囊，口服，一次2至4粒，一日3次。</w:t>
      </w:r>
    </w:p>
    <w:p w14:paraId="34A598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lang w:val="en-US" w:eastAsia="zh-CN"/>
        </w:rPr>
        <w:t>4.5.2.5  中药静脉制剂</w:t>
      </w:r>
      <w:r>
        <w:rPr>
          <w:rFonts w:hint="eastAsia" w:ascii="Times New Roman" w:hAnsi="Times New Roman" w:eastAsia="宋体" w:cs="Times New Roman"/>
          <w:b w:val="0"/>
          <w:bCs w:val="0"/>
          <w:color w:val="auto"/>
          <w:sz w:val="21"/>
          <w:szCs w:val="21"/>
          <w:vertAlign w:val="superscript"/>
          <w:lang w:val="en-US" w:eastAsia="zh-CN"/>
        </w:rPr>
        <w:t>[80-101]</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highlight w:val="none"/>
          <w:lang w:val="en-US" w:eastAsia="zh-CN"/>
        </w:rPr>
        <w:t>丹红注射液，静脉滴注，一次20～40ml，加入5%葡萄糖注射液100～500ml稀释后缓慢滴注，一日1～2次；伴有糖尿病等特殊情况时，改用0.9%的生理盐水稀释后使用，或遵医嘱。</w:t>
      </w:r>
      <w:r>
        <w:rPr>
          <w:rFonts w:hint="default" w:ascii="Times New Roman" w:hAnsi="Times New Roman" w:eastAsia="宋体" w:cs="Times New Roman"/>
          <w:b w:val="0"/>
          <w:bCs w:val="0"/>
          <w:color w:val="auto"/>
          <w:sz w:val="21"/>
          <w:szCs w:val="21"/>
          <w:highlight w:val="none"/>
          <w:lang w:val="en-US" w:eastAsia="zh-CN"/>
        </w:rPr>
        <w:t>银杏叶提取物注射液，根据病情，通常一日1</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2次，一次2</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4支</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若必要时可调整剂量至一次5支，一日2次</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给药时可将本品溶于生理盐水、葡萄糖输液，混合比例为1</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10</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若输液为500</w:t>
      </w:r>
      <w:r>
        <w:rPr>
          <w:rFonts w:hint="eastAsia" w:ascii="Times New Roman" w:hAnsi="Times New Roman" w:eastAsia="宋体" w:cs="Times New Roman"/>
          <w:b w:val="0"/>
          <w:bCs w:val="0"/>
          <w:color w:val="auto"/>
          <w:sz w:val="21"/>
          <w:szCs w:val="21"/>
          <w:highlight w:val="none"/>
          <w:lang w:val="en-US" w:eastAsia="zh-CN"/>
        </w:rPr>
        <w:t>ml</w:t>
      </w:r>
      <w:r>
        <w:rPr>
          <w:rFonts w:hint="default" w:ascii="Times New Roman" w:hAnsi="Times New Roman" w:eastAsia="宋体" w:cs="Times New Roman"/>
          <w:b w:val="0"/>
          <w:bCs w:val="0"/>
          <w:color w:val="auto"/>
          <w:sz w:val="21"/>
          <w:szCs w:val="21"/>
          <w:highlight w:val="none"/>
          <w:lang w:val="en-US" w:eastAsia="zh-CN"/>
        </w:rPr>
        <w:t>，则静滴速度应控制在大约2</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3小时</w:t>
      </w:r>
      <w:r>
        <w:rPr>
          <w:rFonts w:hint="eastAsia" w:ascii="Times New Roman" w:hAnsi="Times New Roman" w:eastAsia="宋体" w:cs="Times New Roman"/>
          <w:b w:val="0"/>
          <w:bCs w:val="0"/>
          <w:color w:val="auto"/>
          <w:sz w:val="21"/>
          <w:szCs w:val="21"/>
          <w:highlight w:val="none"/>
          <w:lang w:val="en-US" w:eastAsia="zh-CN"/>
        </w:rPr>
        <w:t>，或遵医嘱。大株红景天注射液，静脉滴注，一次10ml，加入250ml的5%葡萄糖注射液中，一日1次，10天为一疗程，或遵医嘱。</w:t>
      </w:r>
    </w:p>
    <w:p w14:paraId="527A120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2"/>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4.5.</w:t>
      </w:r>
      <w:r>
        <w:rPr>
          <w:rFonts w:hint="eastAsia" w:ascii="Times New Roman" w:hAnsi="Times New Roman" w:eastAsia="黑体" w:cs="Times New Roman"/>
          <w:b w:val="0"/>
          <w:bCs w:val="0"/>
          <w:color w:val="auto"/>
          <w:sz w:val="21"/>
          <w:szCs w:val="21"/>
          <w:lang w:val="en-US" w:eastAsia="zh-CN"/>
        </w:rPr>
        <w:t xml:space="preserve">3  </w:t>
      </w:r>
      <w:r>
        <w:rPr>
          <w:rFonts w:hint="default" w:ascii="Times New Roman" w:hAnsi="Times New Roman" w:eastAsia="黑体" w:cs="Times New Roman"/>
          <w:b w:val="0"/>
          <w:bCs w:val="0"/>
          <w:color w:val="auto"/>
          <w:sz w:val="21"/>
          <w:szCs w:val="21"/>
          <w:lang w:val="en-US" w:eastAsia="zh-CN"/>
        </w:rPr>
        <w:t>气阴两虚证</w:t>
      </w:r>
    </w:p>
    <w:p w14:paraId="218A9B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4.5.3.1  病机：气阴亏虚，脉失濡润</w:t>
      </w:r>
    </w:p>
    <w:p w14:paraId="51931F3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4.5.3.2  治法：益气养阴，润脉和络</w:t>
      </w:r>
    </w:p>
    <w:p w14:paraId="39A9CE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4.5.3.3  方剂</w:t>
      </w:r>
      <w:r>
        <w:rPr>
          <w:rFonts w:hint="eastAsia" w:ascii="Times New Roman" w:hAnsi="Times New Roman" w:eastAsia="宋体" w:cs="Times New Roman"/>
          <w:b w:val="0"/>
          <w:bCs w:val="0"/>
          <w:color w:val="auto"/>
          <w:sz w:val="21"/>
          <w:szCs w:val="21"/>
          <w:vertAlign w:val="superscript"/>
          <w:lang w:val="en-US" w:eastAsia="zh-CN"/>
        </w:rPr>
        <w:t>[102-106]</w:t>
      </w:r>
      <w:r>
        <w:rPr>
          <w:rFonts w:hint="eastAsia" w:ascii="Times New Roman" w:hAnsi="Times New Roman" w:eastAsia="宋体" w:cs="Times New Roman"/>
          <w:b w:val="0"/>
          <w:bCs w:val="0"/>
          <w:color w:val="auto"/>
          <w:sz w:val="21"/>
          <w:szCs w:val="21"/>
          <w:lang w:val="en-US" w:eastAsia="zh-CN"/>
        </w:rPr>
        <w:t>：生脉散（《医学启源》）</w:t>
      </w:r>
    </w:p>
    <w:p w14:paraId="0208BF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——药物组成：人参9g、麦冬12g、五味子6g；</w:t>
      </w:r>
    </w:p>
    <w:p w14:paraId="7DF7D52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——服法：水煎服，每日1剂，分2～3次饭后温服，每次100～200</w:t>
      </w:r>
      <w:r>
        <w:rPr>
          <w:rFonts w:hint="eastAsia" w:ascii="Times New Roman" w:hAnsi="Times New Roman" w:eastAsia="宋体" w:cs="Times New Roman"/>
          <w:b w:val="0"/>
          <w:bCs w:val="0"/>
          <w:color w:val="auto"/>
          <w:sz w:val="21"/>
          <w:szCs w:val="21"/>
          <w:lang w:val="en-US" w:eastAsia="zh-CN"/>
        </w:rPr>
        <w:t>ml</w:t>
      </w:r>
      <w:r>
        <w:rPr>
          <w:rFonts w:hint="default" w:ascii="Times New Roman" w:hAnsi="Times New Roman" w:eastAsia="宋体" w:cs="Times New Roman"/>
          <w:b w:val="0"/>
          <w:bCs w:val="0"/>
          <w:color w:val="auto"/>
          <w:sz w:val="21"/>
          <w:szCs w:val="21"/>
          <w:lang w:val="en-US" w:eastAsia="zh-CN"/>
        </w:rPr>
        <w:t>；</w:t>
      </w:r>
    </w:p>
    <w:p w14:paraId="012D5B9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——疗程：7</w:t>
      </w:r>
      <w:r>
        <w:rPr>
          <w:rFonts w:hint="eastAsia" w:ascii="Times New Roman" w:hAnsi="Times New Roman" w:eastAsia="宋体" w:cs="Times New Roman"/>
          <w:b w:val="0"/>
          <w:bCs w:val="0"/>
          <w:color w:val="auto"/>
          <w:sz w:val="21"/>
          <w:szCs w:val="21"/>
          <w:lang w:val="en-US" w:eastAsia="zh-CN"/>
        </w:rPr>
        <w:t>天</w:t>
      </w:r>
      <w:r>
        <w:rPr>
          <w:rFonts w:hint="default" w:ascii="Times New Roman" w:hAnsi="Times New Roman" w:eastAsia="宋体" w:cs="Times New Roman"/>
          <w:b w:val="0"/>
          <w:bCs w:val="0"/>
          <w:color w:val="auto"/>
          <w:sz w:val="21"/>
          <w:szCs w:val="21"/>
          <w:lang w:val="en-US" w:eastAsia="zh-CN"/>
        </w:rPr>
        <w:t>为1个疗程，疗程数及方药用量视患者病情调整。</w:t>
      </w:r>
    </w:p>
    <w:p w14:paraId="1DC6B2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4.5.3.4  中成药</w:t>
      </w:r>
      <w:r>
        <w:rPr>
          <w:rFonts w:hint="eastAsia" w:ascii="Times New Roman" w:hAnsi="Times New Roman" w:eastAsia="宋体" w:cs="Times New Roman"/>
          <w:b w:val="0"/>
          <w:bCs w:val="0"/>
          <w:color w:val="auto"/>
          <w:sz w:val="21"/>
          <w:szCs w:val="21"/>
          <w:vertAlign w:val="superscript"/>
          <w:lang w:val="en-US" w:eastAsia="zh-CN"/>
        </w:rPr>
        <w:t>[107-122]</w:t>
      </w:r>
      <w:r>
        <w:rPr>
          <w:rFonts w:hint="eastAsia" w:ascii="Times New Roman" w:hAnsi="Times New Roman" w:eastAsia="宋体" w:cs="Times New Roman"/>
          <w:b w:val="0"/>
          <w:bCs w:val="0"/>
          <w:color w:val="auto"/>
          <w:sz w:val="21"/>
          <w:szCs w:val="21"/>
          <w:lang w:val="en-US" w:eastAsia="zh-CN"/>
        </w:rPr>
        <w:t>：参松养心胶囊，</w:t>
      </w:r>
      <w:r>
        <w:rPr>
          <w:rFonts w:hint="eastAsia" w:ascii="Times New Roman" w:hAnsi="Times New Roman" w:cs="Times New Roman"/>
          <w:b w:val="0"/>
          <w:bCs w:val="0"/>
          <w:color w:val="auto"/>
          <w:sz w:val="21"/>
          <w:szCs w:val="21"/>
          <w:lang w:val="en-US" w:eastAsia="zh-CN"/>
        </w:rPr>
        <w:t>口服，一次2～4粒，一日3次。</w:t>
      </w:r>
      <w:r>
        <w:rPr>
          <w:rFonts w:hint="eastAsia" w:ascii="Times New Roman" w:hAnsi="Times New Roman" w:eastAsia="宋体" w:cs="Times New Roman"/>
          <w:b w:val="0"/>
          <w:bCs w:val="0"/>
          <w:color w:val="auto"/>
          <w:sz w:val="21"/>
          <w:szCs w:val="21"/>
          <w:lang w:val="en-US" w:eastAsia="zh-CN"/>
        </w:rPr>
        <w:t>通脉养心丸，</w:t>
      </w:r>
      <w:r>
        <w:rPr>
          <w:rFonts w:hint="eastAsia" w:ascii="Times New Roman" w:hAnsi="Times New Roman" w:cs="Times New Roman"/>
          <w:b w:val="0"/>
          <w:bCs w:val="0"/>
          <w:color w:val="auto"/>
          <w:sz w:val="21"/>
          <w:szCs w:val="21"/>
          <w:lang w:val="en-US" w:eastAsia="zh-CN"/>
        </w:rPr>
        <w:t>口服，一次40粒，一日1~2次。</w:t>
      </w:r>
      <w:r>
        <w:rPr>
          <w:rFonts w:hint="eastAsia" w:ascii="Times New Roman" w:hAnsi="Times New Roman" w:cs="Times New Roman"/>
          <w:b w:val="0"/>
          <w:bCs w:val="0"/>
          <w:color w:val="auto"/>
          <w:sz w:val="21"/>
          <w:szCs w:val="21"/>
          <w:highlight w:val="none"/>
          <w:lang w:val="en-US" w:eastAsia="zh-CN"/>
        </w:rPr>
        <w:t>稳心颗粒，</w:t>
      </w:r>
      <w:r>
        <w:rPr>
          <w:rFonts w:hint="eastAsia" w:ascii="Times New Roman" w:hAnsi="Times New Roman" w:eastAsia="宋体" w:cs="Times New Roman"/>
          <w:b w:val="0"/>
          <w:bCs w:val="0"/>
          <w:color w:val="auto"/>
          <w:sz w:val="21"/>
          <w:szCs w:val="21"/>
          <w:highlight w:val="none"/>
          <w:lang w:val="en-US" w:eastAsia="zh-CN"/>
        </w:rPr>
        <w:t>开水冲服，一次1袋，一日3次。</w:t>
      </w:r>
    </w:p>
    <w:p w14:paraId="6C27C6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4.5.3.5  中药静脉制剂</w:t>
      </w:r>
      <w:r>
        <w:rPr>
          <w:rFonts w:hint="eastAsia" w:ascii="Times New Roman" w:hAnsi="Times New Roman" w:eastAsia="宋体" w:cs="Times New Roman"/>
          <w:b w:val="0"/>
          <w:bCs w:val="0"/>
          <w:color w:val="auto"/>
          <w:sz w:val="21"/>
          <w:szCs w:val="21"/>
          <w:vertAlign w:val="superscript"/>
          <w:lang w:val="en-US" w:eastAsia="zh-CN"/>
        </w:rPr>
        <w:t>[123-132]</w:t>
      </w:r>
      <w:r>
        <w:rPr>
          <w:rFonts w:hint="eastAsia" w:ascii="Times New Roman" w:hAnsi="Times New Roman" w:eastAsia="宋体" w:cs="Times New Roman"/>
          <w:b w:val="0"/>
          <w:bCs w:val="0"/>
          <w:color w:val="auto"/>
          <w:sz w:val="21"/>
          <w:szCs w:val="21"/>
          <w:lang w:val="en-US" w:eastAsia="zh-CN"/>
        </w:rPr>
        <w:t>：参麦注射液，静脉滴注，一次20</w:t>
      </w:r>
      <w:r>
        <w:rPr>
          <w:rFonts w:hint="eastAsia"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lang w:val="en-US" w:eastAsia="zh-CN"/>
        </w:rPr>
        <w:t>100ml（用5%葡萄糖注射液250~500ml稀释后应用），或遵医嘱。注射用益气复脉（冻干），静脉滴注，每日1次，每次8瓶（</w:t>
      </w:r>
      <w:r>
        <w:rPr>
          <w:rFonts w:hint="default" w:ascii="Times New Roman" w:hAnsi="Times New Roman" w:eastAsia="宋体" w:cs="Times New Roman"/>
          <w:b w:val="0"/>
          <w:bCs w:val="0"/>
          <w:color w:val="auto"/>
          <w:sz w:val="21"/>
          <w:szCs w:val="21"/>
          <w:lang w:val="en-US" w:eastAsia="zh-CN"/>
        </w:rPr>
        <w:t>每瓶装0.65g，相当于含红参0.5g、五味子0.75g和麦冬1.5g</w:t>
      </w:r>
      <w:r>
        <w:rPr>
          <w:rFonts w:hint="eastAsia" w:ascii="Times New Roman" w:hAnsi="Times New Roman" w:eastAsia="宋体" w:cs="Times New Roman"/>
          <w:b w:val="0"/>
          <w:bCs w:val="0"/>
          <w:color w:val="auto"/>
          <w:sz w:val="21"/>
          <w:szCs w:val="21"/>
          <w:lang w:val="en-US" w:eastAsia="zh-CN"/>
        </w:rPr>
        <w:t>，用5ml注射用水溶解），再用250</w:t>
      </w:r>
      <w:r>
        <w:rPr>
          <w:rFonts w:hint="eastAsia"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lang w:val="en-US" w:eastAsia="zh-CN"/>
        </w:rPr>
        <w:t>500ml 5%葡萄糖注射液稀释后静脉滴注，或遵医嘱。</w:t>
      </w:r>
    </w:p>
    <w:p w14:paraId="4127FBC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2"/>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4.5.4</w:t>
      </w:r>
      <w:r>
        <w:rPr>
          <w:rFonts w:hint="eastAsia" w:ascii="Times New Roman" w:hAnsi="Times New Roman" w:eastAsia="黑体" w:cs="Times New Roman"/>
          <w:b w:val="0"/>
          <w:bCs w:val="0"/>
          <w:color w:val="auto"/>
          <w:sz w:val="21"/>
          <w:szCs w:val="21"/>
          <w:lang w:val="en-US" w:eastAsia="zh-CN"/>
        </w:rPr>
        <w:t xml:space="preserve">  </w:t>
      </w:r>
      <w:r>
        <w:rPr>
          <w:rFonts w:hint="default" w:ascii="Times New Roman" w:hAnsi="Times New Roman" w:eastAsia="黑体" w:cs="Times New Roman"/>
          <w:b w:val="0"/>
          <w:bCs w:val="0"/>
          <w:color w:val="auto"/>
          <w:sz w:val="21"/>
          <w:szCs w:val="21"/>
          <w:lang w:val="en-US" w:eastAsia="zh-CN"/>
        </w:rPr>
        <w:t>阴虚阳亢证</w:t>
      </w:r>
    </w:p>
    <w:p w14:paraId="7169D7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4.5.4.1  病机：阴虚失制，阳亢上扰</w:t>
      </w:r>
    </w:p>
    <w:p w14:paraId="08395ED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4.5.4.2  治法：滋阴潜阳，和脉宁络</w:t>
      </w:r>
    </w:p>
    <w:p w14:paraId="78A770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4.5.4.3  方剂</w:t>
      </w:r>
      <w:r>
        <w:rPr>
          <w:rFonts w:hint="eastAsia" w:ascii="Times New Roman" w:hAnsi="Times New Roman" w:eastAsia="宋体" w:cs="Times New Roman"/>
          <w:b w:val="0"/>
          <w:bCs w:val="0"/>
          <w:color w:val="auto"/>
          <w:sz w:val="21"/>
          <w:szCs w:val="21"/>
          <w:vertAlign w:val="superscript"/>
          <w:lang w:val="en-US" w:eastAsia="zh-CN"/>
        </w:rPr>
        <w:t>[133-139]</w:t>
      </w:r>
      <w:r>
        <w:rPr>
          <w:rFonts w:hint="eastAsia" w:ascii="Times New Roman" w:hAnsi="Times New Roman" w:eastAsia="宋体" w:cs="Times New Roman"/>
          <w:b w:val="0"/>
          <w:bCs w:val="0"/>
          <w:color w:val="auto"/>
          <w:sz w:val="21"/>
          <w:szCs w:val="21"/>
          <w:lang w:val="en-US" w:eastAsia="zh-CN"/>
        </w:rPr>
        <w:t>：天麻钩藤饮（《中医内科杂病证治新义》）</w:t>
      </w:r>
    </w:p>
    <w:p w14:paraId="0FA31B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——药物组成：天麻10g、钩藤12g</w:t>
      </w:r>
      <w:r>
        <w:rPr>
          <w:rFonts w:hint="eastAsia" w:ascii="Times New Roman" w:hAnsi="Times New Roman" w:eastAsia="宋体" w:cs="Times New Roman"/>
          <w:b w:val="0"/>
          <w:bCs w:val="0"/>
          <w:color w:val="auto"/>
          <w:sz w:val="21"/>
          <w:szCs w:val="21"/>
          <w:vertAlign w:val="superscript"/>
          <w:lang w:val="en-US" w:eastAsia="zh-CN"/>
        </w:rPr>
        <w:t>后下</w:t>
      </w:r>
      <w:r>
        <w:rPr>
          <w:rFonts w:hint="eastAsia" w:ascii="Times New Roman" w:hAnsi="Times New Roman" w:eastAsia="宋体" w:cs="Times New Roman"/>
          <w:b w:val="0"/>
          <w:bCs w:val="0"/>
          <w:color w:val="auto"/>
          <w:sz w:val="21"/>
          <w:szCs w:val="21"/>
          <w:lang w:val="en-US" w:eastAsia="zh-CN"/>
        </w:rPr>
        <w:t>、石决明20g</w:t>
      </w:r>
      <w:r>
        <w:rPr>
          <w:rFonts w:hint="eastAsia" w:ascii="Times New Roman" w:hAnsi="Times New Roman" w:eastAsia="宋体" w:cs="Times New Roman"/>
          <w:b w:val="0"/>
          <w:bCs w:val="0"/>
          <w:color w:val="auto"/>
          <w:sz w:val="21"/>
          <w:szCs w:val="21"/>
          <w:vertAlign w:val="superscript"/>
          <w:lang w:val="en-US" w:eastAsia="zh-CN"/>
        </w:rPr>
        <w:t>先煎</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highlight w:val="none"/>
          <w:lang w:val="en-US" w:eastAsia="zh-CN"/>
        </w:rPr>
        <w:t>栀子</w:t>
      </w:r>
      <w:r>
        <w:rPr>
          <w:rFonts w:hint="eastAsia" w:ascii="Times New Roman" w:hAnsi="Times New Roman" w:eastAsia="宋体" w:cs="Times New Roman"/>
          <w:b w:val="0"/>
          <w:bCs w:val="0"/>
          <w:color w:val="auto"/>
          <w:sz w:val="21"/>
          <w:szCs w:val="21"/>
          <w:lang w:val="en-US" w:eastAsia="zh-CN"/>
        </w:rPr>
        <w:t>10g、黄芩10g、川牛膝10g、杜仲10g、益母草30g、桑寄生15g、首乌藤15g、</w:t>
      </w:r>
      <w:r>
        <w:rPr>
          <w:rFonts w:hint="eastAsia" w:ascii="Times New Roman" w:hAnsi="Times New Roman" w:eastAsia="宋体" w:cs="Times New Roman"/>
          <w:b w:val="0"/>
          <w:bCs w:val="0"/>
          <w:color w:val="auto"/>
          <w:sz w:val="21"/>
          <w:szCs w:val="21"/>
          <w:highlight w:val="none"/>
          <w:lang w:val="en-US" w:eastAsia="zh-CN"/>
        </w:rPr>
        <w:t>茯苓</w:t>
      </w:r>
      <w:r>
        <w:rPr>
          <w:rFonts w:hint="eastAsia" w:ascii="Times New Roman" w:hAnsi="Times New Roman" w:eastAsia="宋体" w:cs="Times New Roman"/>
          <w:b w:val="0"/>
          <w:bCs w:val="0"/>
          <w:color w:val="auto"/>
          <w:sz w:val="21"/>
          <w:szCs w:val="21"/>
          <w:lang w:val="en-US" w:eastAsia="zh-CN"/>
        </w:rPr>
        <w:t>15g；</w:t>
      </w:r>
    </w:p>
    <w:p w14:paraId="638D49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——服法：水煎服，每日1剂，分2～3次饭后温服，每次100～200</w:t>
      </w:r>
      <w:r>
        <w:rPr>
          <w:rFonts w:hint="eastAsia" w:ascii="Times New Roman" w:hAnsi="Times New Roman" w:eastAsia="宋体" w:cs="Times New Roman"/>
          <w:b w:val="0"/>
          <w:bCs w:val="0"/>
          <w:color w:val="auto"/>
          <w:sz w:val="21"/>
          <w:szCs w:val="21"/>
          <w:lang w:val="en-US" w:eastAsia="zh-CN"/>
        </w:rPr>
        <w:t>ml</w:t>
      </w:r>
      <w:r>
        <w:rPr>
          <w:rFonts w:hint="default" w:ascii="Times New Roman" w:hAnsi="Times New Roman" w:eastAsia="宋体" w:cs="Times New Roman"/>
          <w:b w:val="0"/>
          <w:bCs w:val="0"/>
          <w:color w:val="auto"/>
          <w:sz w:val="21"/>
          <w:szCs w:val="21"/>
          <w:lang w:val="en-US" w:eastAsia="zh-CN"/>
        </w:rPr>
        <w:t>；</w:t>
      </w:r>
    </w:p>
    <w:p w14:paraId="0AF5B5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——疗程：7</w:t>
      </w:r>
      <w:r>
        <w:rPr>
          <w:rFonts w:hint="eastAsia" w:ascii="Times New Roman" w:hAnsi="Times New Roman" w:eastAsia="宋体" w:cs="Times New Roman"/>
          <w:b w:val="0"/>
          <w:bCs w:val="0"/>
          <w:color w:val="auto"/>
          <w:sz w:val="21"/>
          <w:szCs w:val="21"/>
          <w:lang w:val="en-US" w:eastAsia="zh-CN"/>
        </w:rPr>
        <w:t>天</w:t>
      </w:r>
      <w:r>
        <w:rPr>
          <w:rFonts w:hint="default" w:ascii="Times New Roman" w:hAnsi="Times New Roman" w:eastAsia="宋体" w:cs="Times New Roman"/>
          <w:b w:val="0"/>
          <w:bCs w:val="0"/>
          <w:color w:val="auto"/>
          <w:sz w:val="21"/>
          <w:szCs w:val="21"/>
          <w:lang w:val="en-US" w:eastAsia="zh-CN"/>
        </w:rPr>
        <w:t>为1个疗程，疗程数及方药用量视患者病情调整。</w:t>
      </w:r>
    </w:p>
    <w:p w14:paraId="4FAA0F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4.5.4.4  中成药</w:t>
      </w:r>
      <w:r>
        <w:rPr>
          <w:rFonts w:hint="eastAsia" w:ascii="Times New Roman" w:hAnsi="Times New Roman" w:eastAsia="宋体" w:cs="Times New Roman"/>
          <w:b w:val="0"/>
          <w:bCs w:val="0"/>
          <w:color w:val="auto"/>
          <w:sz w:val="21"/>
          <w:szCs w:val="21"/>
          <w:vertAlign w:val="superscript"/>
          <w:lang w:val="en-US" w:eastAsia="zh-CN"/>
        </w:rPr>
        <w:t>[140-157]</w:t>
      </w:r>
      <w:r>
        <w:rPr>
          <w:rFonts w:hint="eastAsia" w:ascii="Times New Roman" w:hAnsi="Times New Roman" w:eastAsia="宋体" w:cs="Times New Roman"/>
          <w:b w:val="0"/>
          <w:bCs w:val="0"/>
          <w:color w:val="auto"/>
          <w:sz w:val="21"/>
          <w:szCs w:val="21"/>
          <w:lang w:val="en-US" w:eastAsia="zh-CN"/>
        </w:rPr>
        <w:t>：天麻钩藤颗粒，开水冲服，一次1袋，一日3次。养血清脑颗粒，口服，一次1袋，一日3次。</w:t>
      </w:r>
      <w:r>
        <w:rPr>
          <w:rFonts w:hint="eastAsia" w:ascii="Times New Roman" w:hAnsi="Times New Roman" w:cs="Times New Roman"/>
          <w:b w:val="0"/>
          <w:bCs w:val="0"/>
          <w:color w:val="auto"/>
          <w:sz w:val="21"/>
          <w:szCs w:val="21"/>
          <w:highlight w:val="none"/>
          <w:lang w:val="en-US" w:eastAsia="zh-CN"/>
        </w:rPr>
        <w:t>松龄血脉康胶囊，</w:t>
      </w:r>
      <w:r>
        <w:rPr>
          <w:rFonts w:hint="eastAsia" w:ascii="Times New Roman" w:hAnsi="Times New Roman" w:eastAsia="宋体" w:cs="Times New Roman"/>
          <w:b w:val="0"/>
          <w:bCs w:val="0"/>
          <w:color w:val="auto"/>
          <w:sz w:val="21"/>
          <w:szCs w:val="21"/>
          <w:highlight w:val="none"/>
          <w:lang w:val="en-US" w:eastAsia="zh-CN"/>
        </w:rPr>
        <w:t>口服，一次3粒，一日3次。</w:t>
      </w:r>
    </w:p>
    <w:p w14:paraId="54FAF1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lang w:val="en-US" w:eastAsia="zh-CN"/>
        </w:rPr>
        <w:t>4.5.4.5  中药静脉制剂</w:t>
      </w:r>
      <w:r>
        <w:rPr>
          <w:rFonts w:hint="eastAsia" w:ascii="Times New Roman" w:hAnsi="Times New Roman" w:cs="Times New Roman"/>
          <w:b w:val="0"/>
          <w:bCs w:val="0"/>
          <w:color w:val="auto"/>
          <w:sz w:val="21"/>
          <w:szCs w:val="21"/>
          <w:vertAlign w:val="superscript"/>
          <w:lang w:val="en-US" w:eastAsia="zh-CN"/>
        </w:rPr>
        <w:t>[158-162]</w:t>
      </w:r>
      <w:r>
        <w:rPr>
          <w:rFonts w:hint="eastAsia"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highlight w:val="none"/>
          <w:lang w:val="en-US" w:eastAsia="zh-CN"/>
        </w:rPr>
        <w:t>刺五加注射液，</w:t>
      </w:r>
      <w:r>
        <w:rPr>
          <w:rFonts w:hint="eastAsia" w:ascii="Times New Roman" w:hAnsi="Times New Roman" w:eastAsia="宋体" w:cs="Times New Roman"/>
          <w:b w:val="0"/>
          <w:bCs w:val="0"/>
          <w:color w:val="auto"/>
          <w:sz w:val="21"/>
          <w:szCs w:val="21"/>
          <w:highlight w:val="none"/>
          <w:lang w:val="en-US" w:eastAsia="zh-CN"/>
        </w:rPr>
        <w:t>静脉滴注，一次300～500mg，一日1～2次，20ml规格的注射液可按每次公斤体重7mg，加入生理盐水或5%～10%葡萄糖注射液中，或遵医嘱。</w:t>
      </w:r>
    </w:p>
    <w:p w14:paraId="1F2EB2E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2"/>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4.5.</w:t>
      </w:r>
      <w:r>
        <w:rPr>
          <w:rFonts w:hint="eastAsia" w:ascii="Times New Roman" w:hAnsi="Times New Roman" w:eastAsia="黑体" w:cs="Times New Roman"/>
          <w:b w:val="0"/>
          <w:bCs w:val="0"/>
          <w:color w:val="auto"/>
          <w:sz w:val="21"/>
          <w:szCs w:val="21"/>
          <w:lang w:val="en-US" w:eastAsia="zh-CN"/>
        </w:rPr>
        <w:t xml:space="preserve">5  </w:t>
      </w:r>
      <w:r>
        <w:rPr>
          <w:rFonts w:hint="default" w:ascii="Times New Roman" w:hAnsi="Times New Roman" w:eastAsia="黑体" w:cs="Times New Roman"/>
          <w:b w:val="0"/>
          <w:bCs w:val="0"/>
          <w:color w:val="auto"/>
          <w:sz w:val="21"/>
          <w:szCs w:val="21"/>
          <w:lang w:val="en-US" w:eastAsia="zh-CN"/>
        </w:rPr>
        <w:t>痰瘀互结证</w:t>
      </w:r>
    </w:p>
    <w:p w14:paraId="5F972EA0">
      <w:pPr>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default" w:ascii="宋体" w:hAnsi="宋体" w:eastAsia="宋体" w:cs="宋体"/>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 xml:space="preserve">4.5.5.1  </w:t>
      </w:r>
      <w:r>
        <w:rPr>
          <w:rFonts w:hint="eastAsia" w:ascii="宋体" w:hAnsi="宋体" w:eastAsia="宋体" w:cs="宋体"/>
          <w:color w:val="auto"/>
          <w:sz w:val="21"/>
          <w:szCs w:val="21"/>
          <w:lang w:val="en-US" w:eastAsia="zh-CN"/>
        </w:rPr>
        <w:t>病机：痰瘀互结，脉道滞涩</w:t>
      </w:r>
    </w:p>
    <w:p w14:paraId="009CB2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auto"/>
          <w:spacing w:val="0"/>
          <w:sz w:val="21"/>
          <w:szCs w:val="21"/>
        </w:rPr>
      </w:pPr>
      <w:r>
        <w:rPr>
          <w:rFonts w:hint="eastAsia" w:ascii="Times New Roman" w:hAnsi="Times New Roman" w:eastAsia="黑体" w:cs="Times New Roman"/>
          <w:b w:val="0"/>
          <w:bCs w:val="0"/>
          <w:color w:val="auto"/>
          <w:sz w:val="21"/>
          <w:szCs w:val="21"/>
          <w:lang w:val="en-US" w:eastAsia="zh-CN"/>
        </w:rPr>
        <w:t xml:space="preserve">4.5.5.2  </w:t>
      </w:r>
      <w:r>
        <w:rPr>
          <w:rFonts w:hint="eastAsia" w:ascii="宋体" w:hAnsi="宋体" w:eastAsia="宋体" w:cs="宋体"/>
          <w:color w:val="auto"/>
          <w:sz w:val="21"/>
          <w:szCs w:val="21"/>
          <w:lang w:val="en-US" w:eastAsia="zh-CN"/>
        </w:rPr>
        <w:t>治法：</w:t>
      </w:r>
      <w:r>
        <w:rPr>
          <w:rFonts w:hint="eastAsia" w:ascii="宋体" w:hAnsi="宋体" w:eastAsia="宋体" w:cs="宋体"/>
          <w:i w:val="0"/>
          <w:iCs w:val="0"/>
          <w:caps w:val="0"/>
          <w:color w:val="auto"/>
          <w:spacing w:val="0"/>
          <w:sz w:val="21"/>
          <w:szCs w:val="21"/>
        </w:rPr>
        <w:t>祛瘀化痰，活血通脉</w:t>
      </w:r>
    </w:p>
    <w:p w14:paraId="1FCF63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Cambria Math"/>
          <w:color w:val="auto"/>
          <w:sz w:val="21"/>
          <w:szCs w:val="21"/>
          <w:highlight w:val="none"/>
          <w:lang w:val="en-US" w:eastAsia="zh-CN"/>
        </w:rPr>
      </w:pPr>
      <w:r>
        <w:rPr>
          <w:rFonts w:hint="eastAsia" w:ascii="Times New Roman" w:hAnsi="Times New Roman" w:eastAsia="宋体" w:cs="Times New Roman"/>
          <w:b w:val="0"/>
          <w:bCs w:val="0"/>
          <w:color w:val="auto"/>
          <w:sz w:val="21"/>
          <w:szCs w:val="21"/>
          <w:lang w:val="en-US" w:eastAsia="zh-CN"/>
        </w:rPr>
        <w:t>4.5.5.3  方剂</w:t>
      </w:r>
      <w:r>
        <w:rPr>
          <w:rFonts w:hint="eastAsia" w:ascii="Times New Roman" w:hAnsi="Times New Roman" w:eastAsia="宋体" w:cs="Times New Roman"/>
          <w:b w:val="0"/>
          <w:bCs w:val="0"/>
          <w:color w:val="auto"/>
          <w:sz w:val="21"/>
          <w:szCs w:val="21"/>
          <w:vertAlign w:val="superscript"/>
          <w:lang w:val="en-US" w:eastAsia="zh-CN"/>
        </w:rPr>
        <w:t>[163-168]</w:t>
      </w:r>
      <w:r>
        <w:rPr>
          <w:rFonts w:hint="eastAsia" w:ascii="Times New Roman" w:hAnsi="Times New Roman" w:eastAsia="宋体" w:cs="Times New Roman"/>
          <w:b w:val="0"/>
          <w:bCs w:val="0"/>
          <w:color w:val="auto"/>
          <w:sz w:val="21"/>
          <w:szCs w:val="21"/>
          <w:lang w:val="en-US" w:eastAsia="zh-CN"/>
        </w:rPr>
        <w:t>：</w:t>
      </w:r>
      <w:r>
        <w:rPr>
          <w:rFonts w:hint="eastAsia" w:hAnsi="宋体" w:cs="Cambria Math"/>
          <w:color w:val="auto"/>
          <w:sz w:val="21"/>
          <w:szCs w:val="21"/>
          <w:highlight w:val="none"/>
          <w:lang w:val="en-US" w:eastAsia="zh-CN"/>
        </w:rPr>
        <w:t>涤痰汤（《奇效良方》）合血府逐瘀汤（《医林改错》）</w:t>
      </w:r>
    </w:p>
    <w:p w14:paraId="077AD1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s="Cambria Math"/>
          <w:strike w:val="0"/>
          <w:dstrike w:val="0"/>
          <w:color w:val="auto"/>
          <w:sz w:val="21"/>
          <w:szCs w:val="21"/>
          <w:highlight w:val="none"/>
          <w:lang w:val="en-US" w:eastAsia="zh-CN"/>
        </w:rPr>
      </w:pPr>
      <w:r>
        <w:rPr>
          <w:rFonts w:hint="eastAsia" w:hAnsi="宋体" w:cs="Cambria Math"/>
          <w:strike w:val="0"/>
          <w:dstrike w:val="0"/>
          <w:color w:val="auto"/>
          <w:sz w:val="21"/>
          <w:szCs w:val="21"/>
          <w:highlight w:val="none"/>
          <w:lang w:val="en-US" w:eastAsia="zh-CN"/>
        </w:rPr>
        <w:t>——药物组成：</w:t>
      </w:r>
      <w:r>
        <w:rPr>
          <w:rFonts w:hint="default" w:ascii="Times New Roman" w:hAnsi="Times New Roman" w:cs="Times New Roman"/>
          <w:strike w:val="0"/>
          <w:dstrike w:val="0"/>
          <w:color w:val="auto"/>
          <w:sz w:val="21"/>
          <w:szCs w:val="21"/>
          <w:highlight w:val="none"/>
          <w:lang w:val="en-US" w:eastAsia="zh-CN"/>
        </w:rPr>
        <w:t>半夏</w:t>
      </w:r>
      <w:r>
        <w:rPr>
          <w:rFonts w:hint="eastAsia" w:ascii="Times New Roman" w:hAnsi="Times New Roman" w:cs="Times New Roman"/>
          <w:strike w:val="0"/>
          <w:dstrike w:val="0"/>
          <w:color w:val="auto"/>
          <w:sz w:val="21"/>
          <w:szCs w:val="21"/>
          <w:highlight w:val="none"/>
          <w:lang w:val="en-US" w:eastAsia="zh-CN"/>
        </w:rPr>
        <w:t>9g</w:t>
      </w:r>
      <w:r>
        <w:rPr>
          <w:rFonts w:hint="default" w:ascii="Times New Roman" w:hAnsi="Times New Roman" w:cs="Times New Roman"/>
          <w:strike w:val="0"/>
          <w:dstrike w:val="0"/>
          <w:color w:val="auto"/>
          <w:sz w:val="21"/>
          <w:szCs w:val="21"/>
          <w:highlight w:val="none"/>
          <w:lang w:val="en-US" w:eastAsia="zh-CN"/>
        </w:rPr>
        <w:t>、胆南星</w:t>
      </w:r>
      <w:r>
        <w:rPr>
          <w:rFonts w:hint="eastAsia" w:ascii="Times New Roman" w:hAnsi="Times New Roman" w:cs="Times New Roman"/>
          <w:strike w:val="0"/>
          <w:dstrike w:val="0"/>
          <w:color w:val="auto"/>
          <w:sz w:val="21"/>
          <w:szCs w:val="21"/>
          <w:highlight w:val="none"/>
          <w:lang w:val="en-US" w:eastAsia="zh-CN"/>
        </w:rPr>
        <w:t>6g</w:t>
      </w:r>
      <w:r>
        <w:rPr>
          <w:rFonts w:hint="default" w:ascii="Times New Roman" w:hAnsi="Times New Roman" w:cs="Times New Roman"/>
          <w:strike w:val="0"/>
          <w:dstrike w:val="0"/>
          <w:color w:val="auto"/>
          <w:sz w:val="21"/>
          <w:szCs w:val="21"/>
          <w:highlight w:val="none"/>
          <w:lang w:val="en-US" w:eastAsia="zh-CN"/>
        </w:rPr>
        <w:t>、石菖蒲</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、竹茹</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、桃仁</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、红花</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、当归</w:t>
      </w:r>
      <w:r>
        <w:rPr>
          <w:rFonts w:hint="eastAsia" w:ascii="Times New Roman" w:hAnsi="Times New Roman" w:cs="Times New Roman"/>
          <w:strike w:val="0"/>
          <w:dstrike w:val="0"/>
          <w:color w:val="auto"/>
          <w:sz w:val="21"/>
          <w:szCs w:val="21"/>
          <w:highlight w:val="none"/>
          <w:lang w:val="en-US" w:eastAsia="zh-CN"/>
        </w:rPr>
        <w:t>12g</w:t>
      </w:r>
      <w:r>
        <w:rPr>
          <w:rFonts w:hint="default" w:ascii="Times New Roman" w:hAnsi="Times New Roman" w:cs="Times New Roman"/>
          <w:strike w:val="0"/>
          <w:dstrike w:val="0"/>
          <w:color w:val="auto"/>
          <w:sz w:val="21"/>
          <w:szCs w:val="21"/>
          <w:highlight w:val="none"/>
          <w:lang w:val="en-US" w:eastAsia="zh-CN"/>
        </w:rPr>
        <w:t>、川芎</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、赤芍</w:t>
      </w:r>
      <w:r>
        <w:rPr>
          <w:rFonts w:hint="eastAsia" w:ascii="Times New Roman" w:hAnsi="Times New Roman" w:cs="Times New Roman"/>
          <w:strike w:val="0"/>
          <w:dstrike w:val="0"/>
          <w:color w:val="auto"/>
          <w:sz w:val="21"/>
          <w:szCs w:val="21"/>
          <w:highlight w:val="none"/>
          <w:lang w:val="en-US" w:eastAsia="zh-CN"/>
        </w:rPr>
        <w:t>12g</w:t>
      </w:r>
      <w:r>
        <w:rPr>
          <w:rFonts w:hint="default" w:ascii="Times New Roman" w:hAnsi="Times New Roman" w:cs="Times New Roman"/>
          <w:strike w:val="0"/>
          <w:dstrike w:val="0"/>
          <w:color w:val="auto"/>
          <w:sz w:val="21"/>
          <w:szCs w:val="21"/>
          <w:highlight w:val="none"/>
          <w:lang w:val="en-US" w:eastAsia="zh-CN"/>
        </w:rPr>
        <w:t>、生地黄</w:t>
      </w:r>
      <w:r>
        <w:rPr>
          <w:rFonts w:hint="eastAsia" w:ascii="Times New Roman" w:hAnsi="Times New Roman" w:cs="Times New Roman"/>
          <w:strike w:val="0"/>
          <w:dstrike w:val="0"/>
          <w:color w:val="auto"/>
          <w:sz w:val="21"/>
          <w:szCs w:val="21"/>
          <w:highlight w:val="none"/>
          <w:lang w:val="en-US" w:eastAsia="zh-CN"/>
        </w:rPr>
        <w:t>15g</w:t>
      </w:r>
      <w:r>
        <w:rPr>
          <w:rFonts w:hint="default" w:ascii="Times New Roman" w:hAnsi="Times New Roman" w:cs="Times New Roman"/>
          <w:strike w:val="0"/>
          <w:dstrike w:val="0"/>
          <w:color w:val="auto"/>
          <w:sz w:val="21"/>
          <w:szCs w:val="21"/>
          <w:highlight w:val="none"/>
          <w:lang w:val="en-US" w:eastAsia="zh-CN"/>
        </w:rPr>
        <w:t>、牛膝</w:t>
      </w:r>
      <w:r>
        <w:rPr>
          <w:rFonts w:hint="eastAsia" w:ascii="Times New Roman" w:hAnsi="Times New Roman" w:cs="Times New Roman"/>
          <w:strike w:val="0"/>
          <w:dstrike w:val="0"/>
          <w:color w:val="auto"/>
          <w:sz w:val="21"/>
          <w:szCs w:val="21"/>
          <w:highlight w:val="none"/>
          <w:lang w:val="en-US" w:eastAsia="zh-CN"/>
        </w:rPr>
        <w:t>12g</w:t>
      </w:r>
      <w:r>
        <w:rPr>
          <w:rFonts w:hint="default" w:ascii="Times New Roman" w:hAnsi="Times New Roman" w:cs="Times New Roman"/>
          <w:strike w:val="0"/>
          <w:dstrike w:val="0"/>
          <w:color w:val="auto"/>
          <w:sz w:val="21"/>
          <w:szCs w:val="21"/>
          <w:highlight w:val="none"/>
          <w:lang w:val="en-US" w:eastAsia="zh-CN"/>
        </w:rPr>
        <w:t>、陈皮</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、枳实</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、枳壳</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、柴胡</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、桔梗</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、人参</w:t>
      </w:r>
      <w:r>
        <w:rPr>
          <w:rFonts w:hint="eastAsia" w:ascii="Times New Roman" w:hAnsi="Times New Roman" w:cs="Times New Roman"/>
          <w:strike w:val="0"/>
          <w:dstrike w:val="0"/>
          <w:color w:val="auto"/>
          <w:sz w:val="21"/>
          <w:szCs w:val="21"/>
          <w:highlight w:val="none"/>
          <w:lang w:val="en-US" w:eastAsia="zh-CN"/>
        </w:rPr>
        <w:t>9g</w:t>
      </w:r>
      <w:r>
        <w:rPr>
          <w:rFonts w:hint="default" w:ascii="Times New Roman" w:hAnsi="Times New Roman" w:cs="Times New Roman"/>
          <w:strike w:val="0"/>
          <w:dstrike w:val="0"/>
          <w:color w:val="auto"/>
          <w:sz w:val="21"/>
          <w:szCs w:val="21"/>
          <w:highlight w:val="none"/>
          <w:lang w:val="en-US" w:eastAsia="zh-CN"/>
        </w:rPr>
        <w:t>、茯苓</w:t>
      </w:r>
      <w:r>
        <w:rPr>
          <w:rFonts w:hint="eastAsia" w:ascii="Times New Roman" w:hAnsi="Times New Roman" w:cs="Times New Roman"/>
          <w:strike w:val="0"/>
          <w:dstrike w:val="0"/>
          <w:color w:val="auto"/>
          <w:sz w:val="21"/>
          <w:szCs w:val="21"/>
          <w:highlight w:val="none"/>
          <w:lang w:val="en-US" w:eastAsia="zh-CN"/>
        </w:rPr>
        <w:t>15g</w:t>
      </w:r>
      <w:r>
        <w:rPr>
          <w:rFonts w:hint="default" w:ascii="Times New Roman" w:hAnsi="Times New Roman" w:cs="Times New Roman"/>
          <w:strike w:val="0"/>
          <w:dstrike w:val="0"/>
          <w:color w:val="auto"/>
          <w:sz w:val="21"/>
          <w:szCs w:val="21"/>
          <w:highlight w:val="none"/>
          <w:lang w:val="en-US" w:eastAsia="zh-CN"/>
        </w:rPr>
        <w:t>、甘草</w:t>
      </w:r>
      <w:r>
        <w:rPr>
          <w:rFonts w:hint="eastAsia" w:ascii="Times New Roman" w:hAnsi="Times New Roman" w:cs="Times New Roman"/>
          <w:strike w:val="0"/>
          <w:dstrike w:val="0"/>
          <w:color w:val="auto"/>
          <w:sz w:val="21"/>
          <w:szCs w:val="21"/>
          <w:highlight w:val="none"/>
          <w:lang w:val="en-US" w:eastAsia="zh-CN"/>
        </w:rPr>
        <w:t>10g；</w:t>
      </w:r>
    </w:p>
    <w:p w14:paraId="377FB7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color w:val="auto"/>
          <w:sz w:val="21"/>
          <w:szCs w:val="21"/>
          <w:highlight w:val="none"/>
          <w:lang w:val="en-US" w:eastAsia="zh-CN"/>
        </w:rPr>
      </w:pPr>
      <w:r>
        <w:rPr>
          <w:rFonts w:hint="eastAsia" w:hAnsi="宋体" w:cs="Cambria Math"/>
          <w:color w:val="auto"/>
          <w:sz w:val="21"/>
          <w:szCs w:val="21"/>
          <w:highlight w:val="none"/>
          <w:lang w:val="en-US" w:eastAsia="zh-CN"/>
        </w:rPr>
        <w:t>——服法：</w:t>
      </w:r>
      <w:r>
        <w:rPr>
          <w:rFonts w:hint="eastAsia" w:ascii="Times New Roman" w:hAnsi="Times New Roman" w:cs="Times New Roman"/>
          <w:color w:val="auto"/>
          <w:sz w:val="21"/>
          <w:szCs w:val="21"/>
          <w:highlight w:val="none"/>
          <w:lang w:val="en-US" w:eastAsia="zh-CN"/>
        </w:rPr>
        <w:t>水煎服，每日1剂，分2～3次饭后温服，每次100～200ml；</w:t>
      </w:r>
    </w:p>
    <w:p w14:paraId="4F5983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——疗程：7天为1个疗程，疗程数及方药用量视患者病情调整。</w:t>
      </w:r>
    </w:p>
    <w:p w14:paraId="0D6ADD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4.5.5.4</w:t>
      </w:r>
      <w:r>
        <w:rPr>
          <w:rFonts w:hint="eastAsia" w:hAnsi="宋体" w:cs="Cambria Math"/>
          <w:color w:val="auto"/>
          <w:sz w:val="21"/>
          <w:szCs w:val="21"/>
          <w:highlight w:val="none"/>
          <w:lang w:val="en-US" w:eastAsia="zh-CN"/>
        </w:rPr>
        <w:t xml:space="preserve"> </w:t>
      </w:r>
      <w:r>
        <w:rPr>
          <w:rFonts w:hint="eastAsia" w:ascii="Times New Roman" w:hAnsi="Times New Roman" w:eastAsia="宋体" w:cs="Times New Roman"/>
          <w:b w:val="0"/>
          <w:bCs w:val="0"/>
          <w:color w:val="auto"/>
          <w:sz w:val="21"/>
          <w:szCs w:val="21"/>
          <w:lang w:val="en-US" w:eastAsia="zh-CN"/>
        </w:rPr>
        <w:t>中成药</w:t>
      </w:r>
      <w:r>
        <w:rPr>
          <w:rFonts w:hint="eastAsia" w:ascii="Times New Roman" w:hAnsi="Times New Roman" w:eastAsia="宋体" w:cs="Times New Roman"/>
          <w:b w:val="0"/>
          <w:bCs w:val="0"/>
          <w:color w:val="auto"/>
          <w:sz w:val="21"/>
          <w:szCs w:val="21"/>
          <w:vertAlign w:val="superscript"/>
          <w:lang w:val="en-US" w:eastAsia="zh-CN"/>
        </w:rPr>
        <w:t>[169-199]</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i w:val="0"/>
          <w:iCs w:val="0"/>
          <w:caps w:val="0"/>
          <w:color w:val="auto"/>
          <w:spacing w:val="0"/>
          <w:sz w:val="21"/>
          <w:szCs w:val="21"/>
          <w:shd w:val="clear" w:fill="FFFFFF"/>
          <w:lang w:val="en-US" w:eastAsia="zh-CN"/>
        </w:rPr>
        <w:t>丹蒌片</w:t>
      </w:r>
      <w:r>
        <w:rPr>
          <w:rFonts w:hint="eastAsia" w:ascii="Times New Roman" w:hAnsi="Times New Roman" w:eastAsia="宋体" w:cs="Times New Roman"/>
          <w:b w:val="0"/>
          <w:bCs w:val="0"/>
          <w:i w:val="0"/>
          <w:iCs w:val="0"/>
          <w:caps w:val="0"/>
          <w:color w:val="auto"/>
          <w:spacing w:val="0"/>
          <w:sz w:val="21"/>
          <w:szCs w:val="21"/>
          <w:shd w:val="clear" w:fill="FFFFFF"/>
          <w:lang w:val="en-US" w:eastAsia="zh-CN"/>
        </w:rPr>
        <w:t>，</w:t>
      </w:r>
      <w:r>
        <w:rPr>
          <w:rFonts w:hint="default" w:ascii="Times New Roman" w:hAnsi="Times New Roman" w:cs="Times New Roman"/>
          <w:b w:val="0"/>
          <w:bCs w:val="0"/>
          <w:color w:val="auto"/>
          <w:sz w:val="21"/>
          <w:szCs w:val="21"/>
        </w:rPr>
        <w:t>口服，一次5片，一日3次</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血脂康胶囊，</w:t>
      </w:r>
      <w:r>
        <w:rPr>
          <w:rFonts w:hint="default" w:ascii="Times New Roman" w:hAnsi="Times New Roman" w:cs="Times New Roman"/>
          <w:b w:val="0"/>
          <w:bCs w:val="0"/>
          <w:color w:val="auto"/>
          <w:sz w:val="21"/>
          <w:szCs w:val="21"/>
        </w:rPr>
        <w:t>口服，一次2粒，一日2次</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highlight w:val="none"/>
          <w:lang w:val="en-US" w:eastAsia="zh-CN"/>
        </w:rPr>
        <w:t>银杏叶片，口服，一次2片，一日3次。</w:t>
      </w:r>
      <w:r>
        <w:rPr>
          <w:rFonts w:hint="eastAsia" w:ascii="Times New Roman" w:hAnsi="Times New Roman" w:cs="Times New Roman"/>
          <w:b w:val="0"/>
          <w:bCs w:val="0"/>
          <w:color w:val="auto"/>
          <w:sz w:val="21"/>
          <w:szCs w:val="21"/>
          <w:lang w:val="en-US" w:eastAsia="zh-CN"/>
        </w:rPr>
        <w:t>降脂软脉片（国医大师经验方），口服，一次6片，一日3次。</w:t>
      </w:r>
    </w:p>
    <w:p w14:paraId="597C5D4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Ansi="宋体" w:cs="Cambria Math"/>
          <w:color w:val="auto"/>
          <w:sz w:val="21"/>
          <w:szCs w:val="21"/>
          <w:highlight w:val="none"/>
          <w:lang w:val="en-US" w:eastAsia="zh-CN"/>
        </w:rPr>
      </w:pPr>
      <w:r>
        <w:rPr>
          <w:rFonts w:hint="eastAsia" w:ascii="Times New Roman" w:hAnsi="Times New Roman" w:eastAsia="宋体" w:cs="Times New Roman"/>
          <w:color w:val="auto"/>
          <w:kern w:val="0"/>
          <w:sz w:val="21"/>
          <w:szCs w:val="20"/>
          <w:highlight w:val="none"/>
          <w:lang w:val="en-US" w:eastAsia="zh-CN" w:bidi="ar-SA"/>
        </w:rPr>
        <w:t>4.5.5.5</w:t>
      </w:r>
      <w:r>
        <w:rPr>
          <w:rFonts w:hint="eastAsia" w:ascii="Times New Roman" w:hAnsi="Times New Roman" w:cs="Times New Roman"/>
          <w:b w:val="0"/>
          <w:bCs w:val="0"/>
          <w:color w:val="auto"/>
          <w:sz w:val="21"/>
          <w:szCs w:val="21"/>
          <w:lang w:val="en-US" w:eastAsia="zh-CN"/>
        </w:rPr>
        <w:t xml:space="preserve">  中药静脉制剂</w:t>
      </w:r>
      <w:r>
        <w:rPr>
          <w:rFonts w:hint="eastAsia" w:ascii="Times New Roman" w:hAnsi="Times New Roman" w:cs="Times New Roman"/>
          <w:b w:val="0"/>
          <w:bCs w:val="0"/>
          <w:color w:val="auto"/>
          <w:sz w:val="21"/>
          <w:szCs w:val="21"/>
          <w:vertAlign w:val="superscript"/>
          <w:lang w:val="en-US" w:eastAsia="zh-CN"/>
        </w:rPr>
        <w:t>[200-213]</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瓜蒌皮注射液，</w:t>
      </w:r>
      <w:r>
        <w:rPr>
          <w:rFonts w:hint="eastAsia" w:ascii="Times New Roman" w:hAnsi="Times New Roman" w:cs="Times New Roman"/>
          <w:b w:val="0"/>
          <w:bCs w:val="0"/>
          <w:color w:val="auto"/>
          <w:sz w:val="21"/>
          <w:szCs w:val="21"/>
          <w:lang w:val="en-US" w:eastAsia="zh-CN"/>
        </w:rPr>
        <w:t>静脉滴注，一次12ml，用5%葡萄糖注射液250～500ml稀释，一日1次，或遵医嘱。</w:t>
      </w:r>
      <w:r>
        <w:rPr>
          <w:rFonts w:hint="eastAsia" w:ascii="Times New Roman" w:hAnsi="Times New Roman" w:eastAsia="宋体" w:cs="Times New Roman"/>
          <w:b w:val="0"/>
          <w:bCs w:val="0"/>
          <w:color w:val="auto"/>
          <w:sz w:val="21"/>
          <w:szCs w:val="21"/>
          <w:lang w:val="en-US" w:eastAsia="zh-CN"/>
        </w:rPr>
        <w:t>冠心宁注射液，</w:t>
      </w:r>
      <w:r>
        <w:rPr>
          <w:rFonts w:hint="default" w:ascii="Times New Roman" w:hAnsi="Times New Roman" w:cs="Times New Roman"/>
          <w:b w:val="0"/>
          <w:bCs w:val="0"/>
          <w:color w:val="auto"/>
          <w:sz w:val="21"/>
          <w:szCs w:val="21"/>
          <w:lang w:val="en-US" w:eastAsia="zh-CN"/>
        </w:rPr>
        <w:t>静脉滴注，一次10～20</w:t>
      </w:r>
      <w:r>
        <w:rPr>
          <w:rFonts w:hint="eastAsia" w:ascii="Times New Roman" w:hAnsi="Times New Roman" w:cs="Times New Roman"/>
          <w:b w:val="0"/>
          <w:bCs w:val="0"/>
          <w:color w:val="auto"/>
          <w:sz w:val="21"/>
          <w:szCs w:val="21"/>
          <w:lang w:val="en-US" w:eastAsia="zh-CN"/>
        </w:rPr>
        <w:t>ml</w:t>
      </w:r>
      <w:r>
        <w:rPr>
          <w:rFonts w:hint="default" w:ascii="Times New Roman" w:hAnsi="Times New Roman" w:cs="Times New Roman"/>
          <w:b w:val="0"/>
          <w:bCs w:val="0"/>
          <w:color w:val="auto"/>
          <w:sz w:val="21"/>
          <w:szCs w:val="21"/>
          <w:lang w:val="en-US" w:eastAsia="zh-CN"/>
        </w:rPr>
        <w:t>，用5%葡萄糖注射液500</w:t>
      </w:r>
      <w:r>
        <w:rPr>
          <w:rFonts w:hint="eastAsia" w:ascii="Times New Roman" w:hAnsi="Times New Roman" w:cs="Times New Roman"/>
          <w:b w:val="0"/>
          <w:bCs w:val="0"/>
          <w:color w:val="auto"/>
          <w:sz w:val="21"/>
          <w:szCs w:val="21"/>
          <w:lang w:val="en-US" w:eastAsia="zh-CN"/>
        </w:rPr>
        <w:t>ml</w:t>
      </w:r>
      <w:r>
        <w:rPr>
          <w:rFonts w:hint="default" w:ascii="Times New Roman" w:hAnsi="Times New Roman" w:cs="Times New Roman"/>
          <w:b w:val="0"/>
          <w:bCs w:val="0"/>
          <w:color w:val="auto"/>
          <w:sz w:val="21"/>
          <w:szCs w:val="21"/>
          <w:lang w:val="en-US" w:eastAsia="zh-CN"/>
        </w:rPr>
        <w:t>稀释后使用，一日1次，或遵医嘱</w:t>
      </w:r>
      <w:r>
        <w:rPr>
          <w:rFonts w:hint="eastAsia"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highlight w:val="none"/>
          <w:lang w:val="en-US" w:eastAsia="zh-CN"/>
        </w:rPr>
        <w:t>注射用丹参多酚酸，静脉滴注，一次100mg，</w:t>
      </w:r>
      <w:r>
        <w:rPr>
          <w:rFonts w:hint="eastAsia" w:ascii="Times New Roman" w:hAnsi="Times New Roman" w:cs="Times New Roman"/>
          <w:b w:val="0"/>
          <w:bCs w:val="0"/>
          <w:color w:val="auto"/>
          <w:sz w:val="21"/>
          <w:szCs w:val="21"/>
          <w:lang w:val="en-US" w:eastAsia="zh-CN"/>
        </w:rPr>
        <w:t>用时先以适量0.9%氯化钠注射液溶解，再用0.9%氯化钠注射液250ml稀释，一日1次；用药期间需严格控制滴速，不高于每分钟40滴，或遵医嘱。</w:t>
      </w:r>
    </w:p>
    <w:p w14:paraId="7B5514E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outlineLvl w:val="2"/>
        <w:rPr>
          <w:rFonts w:hint="eastAsia" w:ascii="Times New Roman" w:hAnsi="Times New Roman" w:eastAsia="黑体" w:cs="Times New Roman"/>
          <w:b w:val="0"/>
          <w:bCs w:val="0"/>
          <w:color w:val="auto"/>
          <w:sz w:val="21"/>
          <w:szCs w:val="21"/>
          <w:lang w:val="en-US" w:eastAsia="zh-CN"/>
        </w:rPr>
      </w:pPr>
      <w:r>
        <w:rPr>
          <w:rFonts w:hint="eastAsia" w:ascii="Times New Roman" w:hAnsi="Times New Roman" w:eastAsia="宋体" w:cs="Times New Roman"/>
          <w:color w:val="auto"/>
          <w:kern w:val="0"/>
          <w:sz w:val="21"/>
          <w:szCs w:val="20"/>
          <w:highlight w:val="none"/>
          <w:lang w:val="en-US" w:eastAsia="zh-CN" w:bidi="ar-SA"/>
        </w:rPr>
        <w:t>4.5.6</w:t>
      </w:r>
      <w:r>
        <w:rPr>
          <w:rFonts w:hint="eastAsia" w:ascii="Times New Roman" w:hAnsi="Times New Roman" w:eastAsia="黑体" w:cs="Times New Roman"/>
          <w:b w:val="0"/>
          <w:bCs w:val="0"/>
          <w:color w:val="auto"/>
          <w:sz w:val="21"/>
          <w:szCs w:val="21"/>
          <w:lang w:val="en-US" w:eastAsia="zh-CN"/>
        </w:rPr>
        <w:t xml:space="preserve">  瘀毒化热证</w:t>
      </w:r>
    </w:p>
    <w:p w14:paraId="1308F7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color w:val="auto"/>
          <w:kern w:val="0"/>
          <w:sz w:val="21"/>
          <w:szCs w:val="20"/>
          <w:highlight w:val="none"/>
          <w:lang w:val="en-US" w:eastAsia="zh-CN" w:bidi="ar-SA"/>
        </w:rPr>
        <w:t>4.5.6.1</w:t>
      </w:r>
      <w:r>
        <w:rPr>
          <w:rFonts w:hint="eastAsia" w:ascii="Times New Roman" w:hAnsi="Times New Roman" w:eastAsia="宋体" w:cs="Times New Roman"/>
          <w:b w:val="0"/>
          <w:bCs w:val="0"/>
          <w:color w:val="auto"/>
          <w:sz w:val="21"/>
          <w:szCs w:val="21"/>
          <w:lang w:val="en-US" w:eastAsia="zh-CN"/>
        </w:rPr>
        <w:t xml:space="preserve">  病机：瘀热互结，毒损脉络</w:t>
      </w:r>
    </w:p>
    <w:p w14:paraId="2FD801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4.5.6.2  治法：清热解毒，祛瘀通脉</w:t>
      </w:r>
    </w:p>
    <w:p w14:paraId="6E64FB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Cambria Math"/>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lang w:val="en-US" w:eastAsia="zh-CN"/>
        </w:rPr>
        <w:t xml:space="preserve">4.5.6.3  </w:t>
      </w:r>
      <w:r>
        <w:rPr>
          <w:rFonts w:hint="eastAsia" w:ascii="宋体" w:hAnsi="宋体" w:eastAsia="宋体" w:cs="宋体"/>
          <w:b w:val="0"/>
          <w:bCs w:val="0"/>
          <w:color w:val="auto"/>
          <w:sz w:val="21"/>
          <w:szCs w:val="21"/>
          <w:highlight w:val="none"/>
          <w:lang w:val="en-US" w:eastAsia="zh-CN"/>
        </w:rPr>
        <w:t>方剂</w:t>
      </w:r>
      <w:r>
        <w:rPr>
          <w:rFonts w:hint="eastAsia" w:ascii="Times New Roman" w:hAnsi="Times New Roman" w:eastAsia="宋体" w:cs="Times New Roman"/>
          <w:b w:val="0"/>
          <w:bCs w:val="0"/>
          <w:color w:val="auto"/>
          <w:sz w:val="21"/>
          <w:szCs w:val="21"/>
          <w:vertAlign w:val="superscript"/>
          <w:lang w:val="en-US" w:eastAsia="zh-CN"/>
        </w:rPr>
        <w:t>[214-218]</w:t>
      </w:r>
      <w:r>
        <w:rPr>
          <w:rFonts w:hint="eastAsia" w:ascii="Times New Roman" w:hAnsi="Times New Roman" w:eastAsia="宋体" w:cs="Times New Roman"/>
          <w:b w:val="0"/>
          <w:bCs w:val="0"/>
          <w:color w:val="auto"/>
          <w:sz w:val="21"/>
          <w:szCs w:val="21"/>
          <w:lang w:val="en-US" w:eastAsia="zh-CN"/>
        </w:rPr>
        <w:t>：四妙勇安汤（《验方新编》）合黄连解毒汤（《外台秘要》）</w:t>
      </w:r>
    </w:p>
    <w:p w14:paraId="0631D7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hAnsi="宋体" w:cs="Cambria Math"/>
          <w:color w:val="auto"/>
          <w:sz w:val="21"/>
          <w:szCs w:val="21"/>
          <w:highlight w:val="none"/>
          <w:lang w:val="en-US" w:eastAsia="zh-CN"/>
        </w:rPr>
      </w:pPr>
      <w:r>
        <w:rPr>
          <w:rFonts w:hint="eastAsia" w:hAnsi="宋体" w:cs="Cambria Math"/>
          <w:color w:val="auto"/>
          <w:sz w:val="21"/>
          <w:szCs w:val="21"/>
          <w:highlight w:val="none"/>
          <w:lang w:val="en-US" w:eastAsia="zh-CN"/>
        </w:rPr>
        <w:t>——药物组成：</w:t>
      </w:r>
      <w:r>
        <w:rPr>
          <w:rFonts w:hint="default" w:ascii="Times New Roman" w:hAnsi="Times New Roman" w:cs="Times New Roman"/>
          <w:strike w:val="0"/>
          <w:dstrike w:val="0"/>
          <w:color w:val="auto"/>
          <w:sz w:val="21"/>
          <w:szCs w:val="21"/>
          <w:highlight w:val="none"/>
          <w:lang w:val="en-US" w:eastAsia="zh-CN"/>
        </w:rPr>
        <w:t>金银花</w:t>
      </w:r>
      <w:r>
        <w:rPr>
          <w:rFonts w:hint="eastAsia" w:ascii="Times New Roman" w:hAnsi="Times New Roman" w:cs="Times New Roman"/>
          <w:strike w:val="0"/>
          <w:dstrike w:val="0"/>
          <w:color w:val="auto"/>
          <w:sz w:val="21"/>
          <w:szCs w:val="21"/>
          <w:highlight w:val="none"/>
          <w:lang w:val="en-US" w:eastAsia="zh-CN"/>
        </w:rPr>
        <w:t>15g</w:t>
      </w:r>
      <w:r>
        <w:rPr>
          <w:rFonts w:hint="default" w:ascii="Times New Roman" w:hAnsi="Times New Roman" w:cs="Times New Roman"/>
          <w:strike w:val="0"/>
          <w:dstrike w:val="0"/>
          <w:color w:val="auto"/>
          <w:sz w:val="21"/>
          <w:szCs w:val="21"/>
          <w:highlight w:val="none"/>
          <w:lang w:val="en-US" w:eastAsia="zh-CN"/>
        </w:rPr>
        <w:t>、玄参</w:t>
      </w:r>
      <w:r>
        <w:rPr>
          <w:rFonts w:hint="eastAsia" w:ascii="Times New Roman" w:hAnsi="Times New Roman" w:cs="Times New Roman"/>
          <w:strike w:val="0"/>
          <w:dstrike w:val="0"/>
          <w:color w:val="auto"/>
          <w:sz w:val="21"/>
          <w:szCs w:val="21"/>
          <w:highlight w:val="none"/>
          <w:lang w:val="en-US" w:eastAsia="zh-CN"/>
        </w:rPr>
        <w:t>15g</w:t>
      </w:r>
      <w:r>
        <w:rPr>
          <w:rFonts w:hint="default" w:ascii="Times New Roman" w:hAnsi="Times New Roman" w:cs="Times New Roman"/>
          <w:strike w:val="0"/>
          <w:dstrike w:val="0"/>
          <w:color w:val="auto"/>
          <w:sz w:val="21"/>
          <w:szCs w:val="21"/>
          <w:highlight w:val="none"/>
          <w:lang w:val="en-US" w:eastAsia="zh-CN"/>
        </w:rPr>
        <w:t>、当归</w:t>
      </w:r>
      <w:r>
        <w:rPr>
          <w:rFonts w:hint="eastAsia" w:ascii="Times New Roman" w:hAnsi="Times New Roman" w:cs="Times New Roman"/>
          <w:strike w:val="0"/>
          <w:dstrike w:val="0"/>
          <w:color w:val="auto"/>
          <w:sz w:val="21"/>
          <w:szCs w:val="21"/>
          <w:highlight w:val="none"/>
          <w:lang w:val="en-US" w:eastAsia="zh-CN"/>
        </w:rPr>
        <w:t>12g</w:t>
      </w:r>
      <w:r>
        <w:rPr>
          <w:rFonts w:hint="default" w:ascii="Times New Roman" w:hAnsi="Times New Roman" w:cs="Times New Roman"/>
          <w:strike w:val="0"/>
          <w:dstrike w:val="0"/>
          <w:color w:val="auto"/>
          <w:sz w:val="21"/>
          <w:szCs w:val="21"/>
          <w:highlight w:val="none"/>
          <w:lang w:val="en-US" w:eastAsia="zh-CN"/>
        </w:rPr>
        <w:t>、黄连</w:t>
      </w:r>
      <w:r>
        <w:rPr>
          <w:rFonts w:hint="eastAsia" w:ascii="Times New Roman" w:hAnsi="Times New Roman" w:cs="Times New Roman"/>
          <w:strike w:val="0"/>
          <w:dstrike w:val="0"/>
          <w:color w:val="auto"/>
          <w:sz w:val="21"/>
          <w:szCs w:val="21"/>
          <w:highlight w:val="none"/>
          <w:lang w:val="en-US" w:eastAsia="zh-CN"/>
        </w:rPr>
        <w:t>5g</w:t>
      </w:r>
      <w:r>
        <w:rPr>
          <w:rFonts w:hint="default" w:ascii="Times New Roman" w:hAnsi="Times New Roman" w:cs="Times New Roman"/>
          <w:strike w:val="0"/>
          <w:dstrike w:val="0"/>
          <w:color w:val="auto"/>
          <w:sz w:val="21"/>
          <w:szCs w:val="21"/>
          <w:highlight w:val="none"/>
          <w:lang w:val="en-US" w:eastAsia="zh-CN"/>
        </w:rPr>
        <w:t>、黄芩</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、黄柏</w:t>
      </w:r>
      <w:r>
        <w:rPr>
          <w:rFonts w:hint="eastAsia" w:ascii="Times New Roman" w:hAnsi="Times New Roman" w:cs="Times New Roman"/>
          <w:strike w:val="0"/>
          <w:dstrike w:val="0"/>
          <w:color w:val="auto"/>
          <w:sz w:val="21"/>
          <w:szCs w:val="21"/>
          <w:highlight w:val="none"/>
          <w:lang w:val="en-US" w:eastAsia="zh-CN"/>
        </w:rPr>
        <w:t>12g</w:t>
      </w:r>
      <w:r>
        <w:rPr>
          <w:rFonts w:hint="default" w:ascii="Times New Roman" w:hAnsi="Times New Roman" w:cs="Times New Roman"/>
          <w:strike w:val="0"/>
          <w:dstrike w:val="0"/>
          <w:color w:val="auto"/>
          <w:sz w:val="21"/>
          <w:szCs w:val="21"/>
          <w:highlight w:val="none"/>
          <w:lang w:val="en-US" w:eastAsia="zh-CN"/>
        </w:rPr>
        <w:t>、栀子</w:t>
      </w:r>
      <w:r>
        <w:rPr>
          <w:rFonts w:hint="eastAsia" w:ascii="Times New Roman" w:hAnsi="Times New Roman" w:cs="Times New Roman"/>
          <w:strike w:val="0"/>
          <w:dstrike w:val="0"/>
          <w:color w:val="auto"/>
          <w:sz w:val="21"/>
          <w:szCs w:val="21"/>
          <w:highlight w:val="none"/>
          <w:lang w:val="en-US" w:eastAsia="zh-CN"/>
        </w:rPr>
        <w:t>10g</w:t>
      </w:r>
      <w:r>
        <w:rPr>
          <w:rFonts w:hint="default" w:ascii="Times New Roman" w:hAnsi="Times New Roman" w:cs="Times New Roman"/>
          <w:strike w:val="0"/>
          <w:dstrike w:val="0"/>
          <w:color w:val="auto"/>
          <w:sz w:val="21"/>
          <w:szCs w:val="21"/>
          <w:highlight w:val="none"/>
          <w:lang w:val="en-US" w:eastAsia="zh-CN"/>
        </w:rPr>
        <w:t>、甘草10g</w:t>
      </w:r>
      <w:r>
        <w:rPr>
          <w:rFonts w:hint="eastAsia" w:ascii="Times New Roman" w:hAnsi="Times New Roman" w:cs="Times New Roman"/>
          <w:strike w:val="0"/>
          <w:dstrike w:val="0"/>
          <w:color w:val="auto"/>
          <w:sz w:val="21"/>
          <w:szCs w:val="21"/>
          <w:highlight w:val="none"/>
          <w:lang w:val="en-US" w:eastAsia="zh-CN"/>
        </w:rPr>
        <w:t>；</w:t>
      </w:r>
    </w:p>
    <w:p w14:paraId="32B193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eastAsia" w:hAnsi="宋体" w:cs="Cambria Math"/>
          <w:color w:val="auto"/>
          <w:sz w:val="21"/>
          <w:szCs w:val="21"/>
          <w:highlight w:val="none"/>
          <w:lang w:val="en-US" w:eastAsia="zh-CN"/>
        </w:rPr>
        <w:t>——</w:t>
      </w:r>
      <w:r>
        <w:rPr>
          <w:rFonts w:hint="default" w:ascii="Times New Roman" w:hAnsi="Times New Roman" w:eastAsia="宋体" w:cs="Times New Roman"/>
          <w:b w:val="0"/>
          <w:bCs w:val="0"/>
          <w:color w:val="auto"/>
          <w:sz w:val="21"/>
          <w:szCs w:val="21"/>
          <w:lang w:val="en-US" w:eastAsia="zh-CN"/>
        </w:rPr>
        <w:t>服法：水煎服，每日1剂，分2～3次饭后温服，每次100～200</w:t>
      </w:r>
      <w:r>
        <w:rPr>
          <w:rFonts w:hint="eastAsia" w:ascii="Times New Roman" w:hAnsi="Times New Roman" w:eastAsia="宋体" w:cs="Times New Roman"/>
          <w:b w:val="0"/>
          <w:bCs w:val="0"/>
          <w:color w:val="auto"/>
          <w:sz w:val="21"/>
          <w:szCs w:val="21"/>
          <w:lang w:val="en-US" w:eastAsia="zh-CN"/>
        </w:rPr>
        <w:t>ml</w:t>
      </w:r>
      <w:r>
        <w:rPr>
          <w:rFonts w:hint="default" w:ascii="Times New Roman" w:hAnsi="Times New Roman" w:eastAsia="宋体" w:cs="Times New Roman"/>
          <w:b w:val="0"/>
          <w:bCs w:val="0"/>
          <w:color w:val="auto"/>
          <w:sz w:val="21"/>
          <w:szCs w:val="21"/>
          <w:lang w:val="en-US" w:eastAsia="zh-CN"/>
        </w:rPr>
        <w:t>；</w:t>
      </w:r>
    </w:p>
    <w:p w14:paraId="40910E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疗程：7</w:t>
      </w:r>
      <w:r>
        <w:rPr>
          <w:rFonts w:hint="eastAsia" w:ascii="Times New Roman" w:hAnsi="Times New Roman" w:eastAsia="宋体" w:cs="Times New Roman"/>
          <w:b w:val="0"/>
          <w:bCs w:val="0"/>
          <w:color w:val="auto"/>
          <w:sz w:val="21"/>
          <w:szCs w:val="21"/>
          <w:lang w:val="en-US" w:eastAsia="zh-CN"/>
        </w:rPr>
        <w:t>天</w:t>
      </w:r>
      <w:r>
        <w:rPr>
          <w:rFonts w:hint="default" w:ascii="Times New Roman" w:hAnsi="Times New Roman" w:eastAsia="宋体" w:cs="Times New Roman"/>
          <w:b w:val="0"/>
          <w:bCs w:val="0"/>
          <w:color w:val="auto"/>
          <w:sz w:val="21"/>
          <w:szCs w:val="21"/>
          <w:lang w:val="en-US" w:eastAsia="zh-CN"/>
        </w:rPr>
        <w:t>为1个疗程，疗程数及方药用量视患者病情调整。</w:t>
      </w:r>
    </w:p>
    <w:p w14:paraId="4DEE75F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lang w:val="en-US" w:eastAsia="zh-CN"/>
        </w:rPr>
        <w:t>4.5.6.4  中成药</w:t>
      </w:r>
      <w:r>
        <w:rPr>
          <w:rFonts w:hint="eastAsia" w:ascii="Times New Roman" w:hAnsi="Times New Roman" w:eastAsia="宋体" w:cs="Times New Roman"/>
          <w:b w:val="0"/>
          <w:bCs w:val="0"/>
          <w:color w:val="auto"/>
          <w:sz w:val="21"/>
          <w:szCs w:val="21"/>
          <w:vertAlign w:val="superscript"/>
          <w:lang w:val="en-US" w:eastAsia="zh-CN"/>
        </w:rPr>
        <w:t>[219-222]</w:t>
      </w:r>
      <w:r>
        <w:rPr>
          <w:rFonts w:hint="eastAsia" w:ascii="Times New Roman" w:hAnsi="Times New Roman" w:eastAsia="宋体" w:cs="Times New Roman"/>
          <w:b w:val="0"/>
          <w:bCs w:val="0"/>
          <w:color w:val="auto"/>
          <w:sz w:val="21"/>
          <w:szCs w:val="21"/>
          <w:lang w:val="en-US" w:eastAsia="zh-CN"/>
        </w:rPr>
        <w:t>：脉络舒通丸，用温开水送服，一次12克，一日3次。</w:t>
      </w:r>
    </w:p>
    <w:p w14:paraId="644549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exact"/>
        <w:textAlignment w:val="auto"/>
        <w:outlineLvl w:val="0"/>
        <w:rPr>
          <w:rFonts w:hint="default" w:ascii="Times New Roman" w:hAnsi="Times New Roman" w:eastAsia="黑体" w:cs="Times New Roman"/>
          <w:b w:val="0"/>
          <w:bCs w:val="0"/>
          <w:color w:val="auto"/>
          <w:sz w:val="21"/>
          <w:szCs w:val="21"/>
          <w:lang w:val="en-US" w:eastAsia="zh-CN"/>
        </w:rPr>
      </w:pPr>
      <w:bookmarkStart w:id="39" w:name="_Toc12670"/>
      <w:r>
        <w:rPr>
          <w:rFonts w:hint="default" w:ascii="Times New Roman" w:hAnsi="Times New Roman" w:eastAsia="黑体" w:cs="Times New Roman"/>
          <w:b w:val="0"/>
          <w:bCs w:val="0"/>
          <w:color w:val="auto"/>
          <w:sz w:val="21"/>
          <w:szCs w:val="21"/>
          <w:lang w:val="en-US" w:eastAsia="zh-CN"/>
        </w:rPr>
        <w:t xml:space="preserve">4.6 </w:t>
      </w:r>
      <w:r>
        <w:rPr>
          <w:rFonts w:hint="eastAsia" w:ascii="Times New Roman" w:hAnsi="Times New Roman" w:eastAsia="黑体" w:cs="Times New Roman"/>
          <w:b w:val="0"/>
          <w:bCs w:val="0"/>
          <w:color w:val="auto"/>
          <w:sz w:val="21"/>
          <w:szCs w:val="21"/>
          <w:lang w:val="en-US" w:eastAsia="zh-CN"/>
        </w:rPr>
        <w:t xml:space="preserve"> </w:t>
      </w:r>
      <w:r>
        <w:rPr>
          <w:rFonts w:hint="default" w:ascii="Times New Roman" w:hAnsi="Times New Roman" w:eastAsia="黑体" w:cs="Times New Roman"/>
          <w:b w:val="0"/>
          <w:bCs w:val="0"/>
          <w:color w:val="auto"/>
          <w:sz w:val="21"/>
          <w:szCs w:val="21"/>
          <w:lang w:val="en-US" w:eastAsia="zh-CN"/>
        </w:rPr>
        <w:t>预防调摄</w:t>
      </w:r>
      <w:bookmarkEnd w:id="39"/>
    </w:p>
    <w:p w14:paraId="361B64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exact"/>
        <w:textAlignment w:val="auto"/>
        <w:outlineLvl w:val="0"/>
        <w:rPr>
          <w:rFonts w:hint="default"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 xml:space="preserve">4.6.1  </w:t>
      </w:r>
      <w:r>
        <w:rPr>
          <w:rFonts w:hint="eastAsia" w:ascii="Times New Roman" w:hAnsi="Times New Roman" w:eastAsia="宋体" w:cs="Times New Roman"/>
          <w:b w:val="0"/>
          <w:bCs w:val="0"/>
          <w:color w:val="auto"/>
          <w:sz w:val="21"/>
          <w:szCs w:val="21"/>
          <w:lang w:val="en-US" w:eastAsia="zh-CN"/>
        </w:rPr>
        <w:t>应积极规范管控高血压、糖尿病、高脂血症等与血管衰老相关的基础疾病。</w:t>
      </w:r>
    </w:p>
    <w:p w14:paraId="5F3BF1A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1"/>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4.6.</w:t>
      </w:r>
      <w:r>
        <w:rPr>
          <w:rFonts w:hint="eastAsia"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val="en-US" w:eastAsia="zh-CN"/>
        </w:rPr>
        <w:t xml:space="preserve">  戒烟限酒及调节饮食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饮食宜清淡均衡、低盐低脂</w:t>
      </w:r>
      <w:r>
        <w:rPr>
          <w:rFonts w:hint="eastAsia" w:ascii="Times New Roman" w:hAnsi="Times New Roman" w:eastAsia="宋体" w:cs="Times New Roman"/>
          <w:b w:val="0"/>
          <w:bCs w:val="0"/>
          <w:color w:val="auto"/>
          <w:sz w:val="21"/>
          <w:szCs w:val="21"/>
          <w:lang w:val="en-US" w:eastAsia="zh-CN"/>
        </w:rPr>
        <w:t>低嘌呤</w:t>
      </w:r>
      <w:r>
        <w:rPr>
          <w:rFonts w:hint="default" w:ascii="Times New Roman" w:hAnsi="Times New Roman" w:eastAsia="宋体" w:cs="Times New Roman"/>
          <w:b w:val="0"/>
          <w:bCs w:val="0"/>
          <w:color w:val="auto"/>
          <w:sz w:val="21"/>
          <w:szCs w:val="21"/>
          <w:lang w:val="en-US" w:eastAsia="zh-CN"/>
        </w:rPr>
        <w:t>，忌膏粱厚味，可适当摄入益气活血、健脾益肾类食材，保持二便通畅。</w:t>
      </w:r>
    </w:p>
    <w:p w14:paraId="5336049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1"/>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4.6.</w:t>
      </w:r>
      <w:r>
        <w:rPr>
          <w:rFonts w:hint="eastAsia" w:ascii="Times New Roman" w:hAnsi="Times New Roman" w:eastAsia="宋体"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val="en-US" w:eastAsia="zh-CN"/>
        </w:rPr>
        <w:t xml:space="preserve">  注意气候变化，防寒保暖，避免受寒受凉。</w:t>
      </w:r>
    </w:p>
    <w:p w14:paraId="69120DA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1"/>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4.6.</w:t>
      </w:r>
      <w:r>
        <w:rPr>
          <w:rFonts w:hint="eastAsia"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val="en-US" w:eastAsia="zh-CN"/>
        </w:rPr>
        <w:t xml:space="preserve">  调摄情志，保持心情舒畅、情志平和，避免过度劳累与情志过激。</w:t>
      </w:r>
    </w:p>
    <w:p w14:paraId="246D188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1"/>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4.6.</w:t>
      </w:r>
      <w:r>
        <w:rPr>
          <w:rFonts w:hint="eastAsia"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 xml:space="preserve">  起居规律，劳逸结合，不妄作劳，避免过度劳累。</w:t>
      </w:r>
    </w:p>
    <w:p w14:paraId="25137AB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1"/>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4.6.</w:t>
      </w:r>
      <w:r>
        <w:rPr>
          <w:rFonts w:hint="eastAsia"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 xml:space="preserve">  根据自身情况适度开展有氧运动，如</w:t>
      </w:r>
      <w:r>
        <w:rPr>
          <w:rFonts w:hint="eastAsia" w:ascii="Times New Roman" w:hAnsi="Times New Roman" w:eastAsia="宋体" w:cs="Times New Roman"/>
          <w:b w:val="0"/>
          <w:bCs w:val="0"/>
          <w:color w:val="auto"/>
          <w:sz w:val="21"/>
          <w:szCs w:val="21"/>
          <w:lang w:val="en-US" w:eastAsia="zh-CN"/>
        </w:rPr>
        <w:t>八段锦</w:t>
      </w:r>
      <w:r>
        <w:rPr>
          <w:rFonts w:hint="default" w:ascii="Times New Roman" w:hAnsi="Times New Roman" w:eastAsia="宋体" w:cs="Times New Roman"/>
          <w:b w:val="0"/>
          <w:bCs w:val="0"/>
          <w:color w:val="auto"/>
          <w:sz w:val="21"/>
          <w:szCs w:val="21"/>
          <w:lang w:val="en-US" w:eastAsia="zh-CN"/>
        </w:rPr>
        <w:t>、太极拳等中医传统运动，以改善血管弹性、延缓功能减退。</w:t>
      </w:r>
    </w:p>
    <w:p w14:paraId="15CBF79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1"/>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4.6.</w:t>
      </w:r>
      <w:r>
        <w:rPr>
          <w:rFonts w:hint="eastAsia" w:ascii="Times New Roman" w:hAnsi="Times New Roman" w:eastAsia="宋体" w:cs="Times New Roman"/>
          <w:b w:val="0"/>
          <w:bCs w:val="0"/>
          <w:color w:val="auto"/>
          <w:sz w:val="21"/>
          <w:szCs w:val="21"/>
          <w:lang w:val="en-US" w:eastAsia="zh-CN"/>
        </w:rPr>
        <w:t>7</w:t>
      </w:r>
      <w:r>
        <w:rPr>
          <w:rFonts w:hint="default" w:ascii="Times New Roman" w:hAnsi="Times New Roman" w:eastAsia="宋体" w:cs="Times New Roman"/>
          <w:b w:val="0"/>
          <w:bCs w:val="0"/>
          <w:color w:val="auto"/>
          <w:sz w:val="21"/>
          <w:szCs w:val="21"/>
          <w:lang w:val="en-US" w:eastAsia="zh-CN"/>
        </w:rPr>
        <w:t xml:space="preserve">  建议40岁以上高危人群定期进行血管相关检查（如PWV、</w:t>
      </w:r>
      <w:r>
        <w:rPr>
          <w:rFonts w:hint="eastAsia" w:ascii="Times New Roman" w:hAnsi="Times New Roman" w:eastAsia="宋体" w:cs="Times New Roman"/>
          <w:b w:val="0"/>
          <w:bCs w:val="0"/>
          <w:color w:val="auto"/>
          <w:sz w:val="21"/>
          <w:szCs w:val="21"/>
          <w:lang w:val="en-US" w:eastAsia="zh-CN"/>
        </w:rPr>
        <w:t>c</w:t>
      </w:r>
      <w:r>
        <w:rPr>
          <w:rFonts w:hint="default" w:ascii="Times New Roman" w:hAnsi="Times New Roman" w:eastAsia="宋体" w:cs="Times New Roman"/>
          <w:b w:val="0"/>
          <w:bCs w:val="0"/>
          <w:color w:val="auto"/>
          <w:sz w:val="21"/>
          <w:szCs w:val="21"/>
          <w:lang w:val="en-US" w:eastAsia="zh-CN"/>
        </w:rPr>
        <w:t>IMT等），每年至少1次，以早期发现并干预血管衰老迹象。</w:t>
      </w:r>
    </w:p>
    <w:p w14:paraId="4C1F295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1"/>
        <w:rPr>
          <w:rFonts w:hint="eastAsia" w:hAnsi="宋体" w:cs="Cambria Math"/>
          <w:color w:val="auto"/>
          <w:highlight w:val="none"/>
          <w:lang w:val="en-US" w:eastAsia="zh-CN"/>
        </w:rPr>
      </w:pPr>
      <w:r>
        <w:rPr>
          <w:rFonts w:hint="eastAsia" w:ascii="Times New Roman" w:hAnsi="Times New Roman" w:eastAsia="宋体" w:cs="Times New Roman"/>
          <w:b w:val="0"/>
          <w:bCs w:val="0"/>
          <w:color w:val="auto"/>
          <w:sz w:val="21"/>
          <w:szCs w:val="21"/>
          <w:lang w:val="en-US" w:eastAsia="zh-CN"/>
        </w:rPr>
        <w:t xml:space="preserve">4.6.8  </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对于年龄≥60岁，或存在≥2项危险因素，或合并糖尿病、高血压、高脂血症等基础疾病的高危人群，建议每年至少进行2次血管相关检查，强化监测频率。</w:t>
      </w:r>
    </w:p>
    <w:p w14:paraId="7FF7D3C9">
      <w:pPr>
        <w:pStyle w:val="22"/>
        <w:tabs>
          <w:tab w:val="center" w:pos="4201"/>
          <w:tab w:val="right" w:leader="dot" w:pos="9298"/>
        </w:tabs>
        <w:wordWrap w:val="0"/>
        <w:spacing w:before="120" w:beforeLines="50" w:after="120" w:afterLines="50" w:line="360" w:lineRule="exact"/>
        <w:ind w:firstLine="420"/>
        <w:rPr>
          <w:rFonts w:ascii="Times New Roman"/>
          <w:color w:val="auto"/>
        </w:rPr>
      </w:pPr>
    </w:p>
    <w:p w14:paraId="0DB76910">
      <w:pPr>
        <w:pStyle w:val="22"/>
        <w:tabs>
          <w:tab w:val="center" w:pos="4201"/>
          <w:tab w:val="right" w:leader="dot" w:pos="9298"/>
        </w:tabs>
        <w:spacing w:line="360" w:lineRule="exact"/>
        <w:ind w:left="0" w:leftChars="0" w:firstLine="0" w:firstLineChars="0"/>
        <w:rPr>
          <w:rFonts w:ascii="Times New Roman"/>
          <w:color w:val="auto"/>
        </w:rPr>
        <w:sectPr>
          <w:footerReference r:id="rId11" w:type="default"/>
          <w:pgSz w:w="11906" w:h="16838"/>
          <w:pgMar w:top="1417" w:right="1474" w:bottom="1417" w:left="1417" w:header="851" w:footer="992" w:gutter="0"/>
          <w:pgNumType w:fmt="decimal" w:start="4"/>
          <w:cols w:space="425" w:num="1"/>
          <w:docGrid w:linePitch="312" w:charSpace="0"/>
        </w:sectPr>
      </w:pPr>
    </w:p>
    <w:p w14:paraId="029AC6F6">
      <w:pPr>
        <w:rPr>
          <w:rFonts w:ascii="Times New Roman"/>
          <w:color w:val="auto"/>
        </w:rPr>
      </w:pPr>
    </w:p>
    <w:p w14:paraId="70A0E6FC">
      <w:pPr>
        <w:pStyle w:val="22"/>
        <w:tabs>
          <w:tab w:val="left" w:pos="269"/>
          <w:tab w:val="right" w:leader="dot" w:pos="9298"/>
        </w:tabs>
        <w:spacing w:line="360" w:lineRule="exact"/>
        <w:ind w:firstLine="420"/>
        <w:rPr>
          <w:rFonts w:ascii="黑体" w:hAnsi="黑体" w:eastAsia="黑体" w:cs="Times New Roman"/>
          <w:color w:val="auto"/>
          <w:kern w:val="0"/>
          <w:szCs w:val="21"/>
        </w:rPr>
      </w:pPr>
      <w:r>
        <w:rPr>
          <w:rFonts w:hint="eastAsia" w:ascii="Times New Roman"/>
          <w:color w:val="auto"/>
          <w:lang w:eastAsia="zh-CN"/>
        </w:rPr>
        <w:tab/>
      </w:r>
      <w:bookmarkEnd w:id="16"/>
      <w:bookmarkEnd w:id="17"/>
    </w:p>
    <w:p w14:paraId="4569A9BF">
      <w:pPr>
        <w:pStyle w:val="29"/>
        <w:keepNext w:val="0"/>
        <w:keepLines w:val="0"/>
        <w:pageBreakBefore w:val="0"/>
        <w:widowControl/>
        <w:shd w:val="clear" w:color="FFFFFF" w:fill="FFFFFF"/>
        <w:kinsoku/>
        <w:wordWrap/>
        <w:overflowPunct/>
        <w:topLinePunct w:val="0"/>
        <w:autoSpaceDE/>
        <w:autoSpaceDN/>
        <w:bidi w:val="0"/>
        <w:adjustRightInd/>
        <w:snapToGrid/>
        <w:spacing w:before="313" w:beforeLines="100" w:after="313" w:afterLines="100" w:line="360" w:lineRule="exact"/>
        <w:textAlignment w:val="auto"/>
        <w:rPr>
          <w:rFonts w:hint="eastAsia"/>
          <w:b/>
          <w:bCs/>
          <w:color w:val="auto"/>
        </w:rPr>
      </w:pPr>
      <w:bookmarkStart w:id="40" w:name="_Toc3257"/>
      <w:r>
        <w:rPr>
          <w:rFonts w:hint="eastAsia"/>
          <w:b/>
          <w:bCs/>
          <w:color w:val="auto"/>
        </w:rPr>
        <w:t>附 录 A</w:t>
      </w:r>
      <w:bookmarkEnd w:id="40"/>
    </w:p>
    <w:p w14:paraId="5702177D">
      <w:pPr>
        <w:jc w:val="center"/>
        <w:rPr>
          <w:rFonts w:hint="eastAsia" w:ascii="黑体" w:hAnsi="黑体" w:eastAsia="黑体" w:cs="Times New Roman"/>
          <w:color w:val="auto"/>
          <w:kern w:val="0"/>
          <w:szCs w:val="21"/>
        </w:rPr>
      </w:pPr>
      <w:r>
        <w:rPr>
          <w:rFonts w:hint="eastAsia" w:ascii="黑体" w:hAnsi="黑体" w:eastAsia="黑体" w:cs="Times New Roman"/>
          <w:color w:val="auto"/>
          <w:kern w:val="0"/>
          <w:szCs w:val="21"/>
        </w:rPr>
        <w:t>（</w:t>
      </w:r>
      <w:bookmarkStart w:id="41" w:name="_Hlk92788726"/>
      <w:r>
        <w:rPr>
          <w:rFonts w:hint="eastAsia" w:ascii="黑体" w:hAnsi="黑体" w:eastAsia="黑体" w:cs="Times New Roman"/>
          <w:color w:val="auto"/>
          <w:kern w:val="0"/>
          <w:szCs w:val="21"/>
        </w:rPr>
        <w:t>资料性</w:t>
      </w:r>
      <w:bookmarkEnd w:id="41"/>
      <w:r>
        <w:rPr>
          <w:rFonts w:hint="eastAsia" w:ascii="黑体" w:hAnsi="黑体" w:eastAsia="黑体" w:cs="Times New Roman"/>
          <w:color w:val="auto"/>
          <w:kern w:val="0"/>
          <w:szCs w:val="21"/>
          <w:lang w:val="en-US" w:eastAsia="zh-CN"/>
        </w:rPr>
        <w:t>附录</w:t>
      </w:r>
      <w:r>
        <w:rPr>
          <w:rFonts w:hint="eastAsia" w:ascii="黑体" w:hAnsi="黑体" w:eastAsia="黑体" w:cs="Times New Roman"/>
          <w:color w:val="auto"/>
          <w:kern w:val="0"/>
          <w:szCs w:val="21"/>
        </w:rPr>
        <w:t>）</w:t>
      </w:r>
    </w:p>
    <w:p w14:paraId="484EE604">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jc w:val="both"/>
        <w:textAlignment w:val="auto"/>
        <w:outlineLvl w:val="0"/>
        <w:rPr>
          <w:rFonts w:hint="eastAsia" w:ascii="黑体" w:hAnsi="黑体" w:eastAsia="黑体" w:cs="Times New Roman"/>
          <w:color w:val="auto"/>
          <w:kern w:val="0"/>
          <w:szCs w:val="21"/>
          <w:lang w:val="en-US" w:eastAsia="zh-CN"/>
        </w:rPr>
      </w:pPr>
      <w:bookmarkStart w:id="42" w:name="_Toc27166"/>
      <w:r>
        <w:rPr>
          <w:rFonts w:hint="eastAsia" w:ascii="黑体" w:hAnsi="黑体" w:eastAsia="黑体" w:cs="Times New Roman"/>
          <w:color w:val="auto"/>
          <w:kern w:val="0"/>
          <w:szCs w:val="21"/>
          <w:lang w:val="en-US" w:eastAsia="zh-CN"/>
        </w:rPr>
        <w:t>A.1本规范相关方剂与中药制剂信息简表</w:t>
      </w:r>
      <w:bookmarkEnd w:id="42"/>
    </w:p>
    <w:p w14:paraId="752E371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jc w:val="center"/>
        <w:textAlignment w:val="auto"/>
        <w:outlineLvl w:val="1"/>
        <w:rPr>
          <w:rFonts w:hint="default" w:ascii="黑体" w:hAnsi="黑体" w:eastAsia="黑体" w:cs="Times New Roman"/>
          <w:color w:val="auto"/>
          <w:kern w:val="0"/>
          <w:szCs w:val="21"/>
          <w:lang w:val="en-US" w:eastAsia="zh-CN"/>
        </w:rPr>
      </w:pPr>
      <w:r>
        <w:rPr>
          <w:rFonts w:hint="eastAsia" w:ascii="黑体" w:hAnsi="黑体" w:eastAsia="黑体" w:cs="Times New Roman"/>
          <w:color w:val="auto"/>
          <w:kern w:val="0"/>
          <w:szCs w:val="21"/>
          <w:lang w:val="en-US" w:eastAsia="zh-CN"/>
        </w:rPr>
        <w:t>表1 《血管衰老中医诊疗规范》药物信息简表</w:t>
      </w:r>
    </w:p>
    <w:tbl>
      <w:tblPr>
        <w:tblStyle w:val="15"/>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686"/>
        <w:gridCol w:w="3487"/>
        <w:gridCol w:w="7541"/>
      </w:tblGrid>
      <w:tr w14:paraId="4FA7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06" w:type="dxa"/>
            <w:vAlign w:val="center"/>
          </w:tcPr>
          <w:p w14:paraId="1D42B1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1"/>
              <w:rPr>
                <w:rFonts w:hint="default" w:ascii="黑体" w:hAnsi="黑体" w:eastAsia="黑体" w:cs="Times New Roman"/>
                <w:b/>
                <w:bCs/>
                <w:color w:val="auto"/>
                <w:kern w:val="0"/>
                <w:szCs w:val="21"/>
                <w:vertAlign w:val="baseline"/>
                <w:lang w:val="en-US" w:eastAsia="zh-CN"/>
              </w:rPr>
            </w:pPr>
            <w:r>
              <w:rPr>
                <w:rFonts w:hint="eastAsia" w:ascii="黑体" w:hAnsi="黑体" w:eastAsia="黑体" w:cs="Times New Roman"/>
                <w:b/>
                <w:bCs/>
                <w:color w:val="auto"/>
                <w:kern w:val="0"/>
                <w:szCs w:val="21"/>
                <w:vertAlign w:val="baseline"/>
                <w:lang w:val="en-US" w:eastAsia="zh-CN"/>
              </w:rPr>
              <w:t>类型</w:t>
            </w:r>
          </w:p>
        </w:tc>
        <w:tc>
          <w:tcPr>
            <w:tcW w:w="1686" w:type="dxa"/>
            <w:vAlign w:val="center"/>
          </w:tcPr>
          <w:p w14:paraId="7BF09A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1"/>
              <w:rPr>
                <w:rFonts w:hint="default" w:ascii="黑体" w:hAnsi="黑体" w:eastAsia="黑体" w:cs="Times New Roman"/>
                <w:b/>
                <w:bCs/>
                <w:color w:val="auto"/>
                <w:kern w:val="0"/>
                <w:szCs w:val="21"/>
                <w:vertAlign w:val="baseline"/>
                <w:lang w:val="en-US" w:eastAsia="zh-CN"/>
              </w:rPr>
            </w:pPr>
            <w:r>
              <w:rPr>
                <w:rFonts w:hint="eastAsia" w:ascii="黑体" w:hAnsi="黑体" w:eastAsia="黑体" w:cs="Times New Roman"/>
                <w:b/>
                <w:bCs/>
                <w:color w:val="auto"/>
                <w:kern w:val="0"/>
                <w:szCs w:val="21"/>
                <w:vertAlign w:val="baseline"/>
                <w:lang w:val="en-US" w:eastAsia="zh-CN"/>
              </w:rPr>
              <w:t>名称</w:t>
            </w:r>
          </w:p>
        </w:tc>
        <w:tc>
          <w:tcPr>
            <w:tcW w:w="3487" w:type="dxa"/>
            <w:vAlign w:val="center"/>
          </w:tcPr>
          <w:p w14:paraId="531A2F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1"/>
              <w:rPr>
                <w:rFonts w:hint="default" w:ascii="黑体" w:hAnsi="黑体" w:eastAsia="黑体" w:cs="Times New Roman"/>
                <w:b/>
                <w:bCs/>
                <w:color w:val="auto"/>
                <w:kern w:val="0"/>
                <w:szCs w:val="21"/>
                <w:vertAlign w:val="baseline"/>
                <w:lang w:val="en-US" w:eastAsia="zh-CN"/>
              </w:rPr>
            </w:pPr>
            <w:r>
              <w:rPr>
                <w:rFonts w:hint="eastAsia" w:ascii="黑体" w:hAnsi="黑体" w:eastAsia="黑体" w:cs="Times New Roman"/>
                <w:b/>
                <w:bCs/>
                <w:color w:val="auto"/>
                <w:kern w:val="0"/>
                <w:szCs w:val="21"/>
                <w:vertAlign w:val="baseline"/>
                <w:lang w:val="en-US" w:eastAsia="zh-CN"/>
              </w:rPr>
              <w:t>出处</w:t>
            </w:r>
          </w:p>
        </w:tc>
        <w:tc>
          <w:tcPr>
            <w:tcW w:w="7541" w:type="dxa"/>
            <w:vAlign w:val="center"/>
          </w:tcPr>
          <w:p w14:paraId="3AE698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1"/>
              <w:rPr>
                <w:rFonts w:hint="default" w:ascii="黑体" w:hAnsi="黑体" w:eastAsia="黑体" w:cs="Times New Roman"/>
                <w:b/>
                <w:bCs/>
                <w:color w:val="auto"/>
                <w:kern w:val="0"/>
                <w:szCs w:val="21"/>
                <w:vertAlign w:val="baseline"/>
                <w:lang w:val="en-US" w:eastAsia="zh-CN"/>
              </w:rPr>
            </w:pPr>
            <w:r>
              <w:rPr>
                <w:rFonts w:hint="eastAsia" w:ascii="黑体" w:hAnsi="黑体" w:eastAsia="黑体" w:cs="Times New Roman"/>
                <w:b/>
                <w:bCs/>
                <w:color w:val="auto"/>
                <w:kern w:val="0"/>
                <w:szCs w:val="21"/>
                <w:vertAlign w:val="baseline"/>
                <w:lang w:val="en-US" w:eastAsia="zh-CN"/>
              </w:rPr>
              <w:t>用法用量</w:t>
            </w:r>
          </w:p>
        </w:tc>
      </w:tr>
      <w:tr w14:paraId="146D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1F06C0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方剂</w:t>
            </w:r>
          </w:p>
        </w:tc>
        <w:tc>
          <w:tcPr>
            <w:tcW w:w="1686" w:type="dxa"/>
            <w:vAlign w:val="center"/>
          </w:tcPr>
          <w:p w14:paraId="35902B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宋体" w:eastAsia="宋体" w:cs="Cambria Math"/>
                <w:color w:val="auto"/>
                <w:kern w:val="0"/>
                <w:sz w:val="21"/>
                <w:szCs w:val="20"/>
                <w:highlight w:val="none"/>
                <w:lang w:val="en-US" w:eastAsia="zh-CN" w:bidi="ar-SA"/>
              </w:rPr>
              <w:t>还少丹</w:t>
            </w:r>
          </w:p>
        </w:tc>
        <w:tc>
          <w:tcPr>
            <w:tcW w:w="3487" w:type="dxa"/>
            <w:vAlign w:val="center"/>
          </w:tcPr>
          <w:p w14:paraId="6D7A1E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宋体" w:eastAsia="宋体" w:cs="Cambria Math"/>
                <w:color w:val="auto"/>
                <w:sz w:val="21"/>
                <w:szCs w:val="21"/>
                <w:highlight w:val="none"/>
                <w:lang w:val="en-US" w:eastAsia="zh-CN"/>
              </w:rPr>
            </w:pPr>
            <w:r>
              <w:rPr>
                <w:rFonts w:hint="eastAsia" w:ascii="Times New Roman" w:hAnsi="宋体" w:eastAsia="宋体" w:cs="Cambria Math"/>
                <w:color w:val="auto"/>
                <w:sz w:val="21"/>
                <w:szCs w:val="21"/>
                <w:highlight w:val="none"/>
                <w:lang w:val="en-US" w:eastAsia="zh-CN"/>
              </w:rPr>
              <w:t>《杨氏家藏方》</w:t>
            </w:r>
          </w:p>
        </w:tc>
        <w:tc>
          <w:tcPr>
            <w:tcW w:w="7541" w:type="dxa"/>
            <w:vAlign w:val="center"/>
          </w:tcPr>
          <w:p w14:paraId="3499DA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水煎服，每日1剂，分2～3次饭后温服，每次100～200</w:t>
            </w:r>
            <w:r>
              <w:rPr>
                <w:rFonts w:hint="eastAsia" w:ascii="Times New Roman" w:hAnsi="Times New Roman" w:eastAsia="宋体" w:cs="Times New Roman"/>
                <w:b w:val="0"/>
                <w:bCs w:val="0"/>
                <w:color w:val="auto"/>
                <w:sz w:val="21"/>
                <w:szCs w:val="21"/>
                <w:lang w:val="en-US" w:eastAsia="zh-CN"/>
              </w:rPr>
              <w:t>ml</w:t>
            </w:r>
          </w:p>
        </w:tc>
      </w:tr>
      <w:tr w14:paraId="73E1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3AF31B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方剂</w:t>
            </w:r>
          </w:p>
        </w:tc>
        <w:tc>
          <w:tcPr>
            <w:tcW w:w="1686" w:type="dxa"/>
            <w:shd w:val="clear" w:color="auto" w:fill="auto"/>
            <w:vAlign w:val="center"/>
          </w:tcPr>
          <w:p w14:paraId="186C5D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补阳还五汤</w:t>
            </w:r>
          </w:p>
        </w:tc>
        <w:tc>
          <w:tcPr>
            <w:tcW w:w="3487" w:type="dxa"/>
            <w:shd w:val="clear" w:color="auto" w:fill="auto"/>
            <w:vAlign w:val="center"/>
          </w:tcPr>
          <w:p w14:paraId="7CF01D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《医林改错》</w:t>
            </w:r>
          </w:p>
        </w:tc>
        <w:tc>
          <w:tcPr>
            <w:tcW w:w="7541" w:type="dxa"/>
            <w:shd w:val="clear" w:color="auto" w:fill="auto"/>
            <w:vAlign w:val="center"/>
          </w:tcPr>
          <w:p w14:paraId="122889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lang w:val="en-US" w:eastAsia="zh-CN"/>
              </w:rPr>
              <w:t>水煎服，每日1剂，分2～3次饭后温服，每次100～200</w:t>
            </w:r>
            <w:r>
              <w:rPr>
                <w:rFonts w:hint="eastAsia" w:ascii="Times New Roman" w:hAnsi="Times New Roman" w:eastAsia="宋体" w:cs="Times New Roman"/>
                <w:b w:val="0"/>
                <w:bCs w:val="0"/>
                <w:color w:val="auto"/>
                <w:sz w:val="21"/>
                <w:szCs w:val="21"/>
                <w:lang w:val="en-US" w:eastAsia="zh-CN"/>
              </w:rPr>
              <w:t>ml</w:t>
            </w:r>
          </w:p>
        </w:tc>
      </w:tr>
      <w:tr w14:paraId="7D71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46EE0A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方剂</w:t>
            </w:r>
          </w:p>
        </w:tc>
        <w:tc>
          <w:tcPr>
            <w:tcW w:w="1686" w:type="dxa"/>
            <w:shd w:val="clear" w:color="auto" w:fill="auto"/>
            <w:vAlign w:val="center"/>
          </w:tcPr>
          <w:p w14:paraId="773C09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生脉散</w:t>
            </w:r>
          </w:p>
        </w:tc>
        <w:tc>
          <w:tcPr>
            <w:tcW w:w="3487" w:type="dxa"/>
            <w:shd w:val="clear" w:color="auto" w:fill="auto"/>
            <w:vAlign w:val="center"/>
          </w:tcPr>
          <w:p w14:paraId="331E44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《医学启源》</w:t>
            </w:r>
          </w:p>
        </w:tc>
        <w:tc>
          <w:tcPr>
            <w:tcW w:w="7541" w:type="dxa"/>
            <w:shd w:val="clear" w:color="auto" w:fill="auto"/>
            <w:vAlign w:val="center"/>
          </w:tcPr>
          <w:p w14:paraId="3FB01A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lang w:val="en-US" w:eastAsia="zh-CN"/>
              </w:rPr>
              <w:t>水煎服，每日1剂，分2～3次饭后温服，每次100～200</w:t>
            </w:r>
            <w:r>
              <w:rPr>
                <w:rFonts w:hint="eastAsia" w:ascii="Times New Roman" w:hAnsi="Times New Roman" w:eastAsia="宋体" w:cs="Times New Roman"/>
                <w:b w:val="0"/>
                <w:bCs w:val="0"/>
                <w:color w:val="auto"/>
                <w:sz w:val="21"/>
                <w:szCs w:val="21"/>
                <w:lang w:val="en-US" w:eastAsia="zh-CN"/>
              </w:rPr>
              <w:t>ml</w:t>
            </w:r>
          </w:p>
        </w:tc>
      </w:tr>
      <w:tr w14:paraId="2BA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633FCB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方剂</w:t>
            </w:r>
          </w:p>
        </w:tc>
        <w:tc>
          <w:tcPr>
            <w:tcW w:w="1686" w:type="dxa"/>
            <w:shd w:val="clear" w:color="auto" w:fill="auto"/>
            <w:vAlign w:val="center"/>
          </w:tcPr>
          <w:p w14:paraId="34BB90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天麻钩藤饮</w:t>
            </w:r>
          </w:p>
        </w:tc>
        <w:tc>
          <w:tcPr>
            <w:tcW w:w="3487" w:type="dxa"/>
            <w:shd w:val="clear" w:color="auto" w:fill="auto"/>
            <w:vAlign w:val="center"/>
          </w:tcPr>
          <w:p w14:paraId="41D017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《中医内科杂病证治新义》</w:t>
            </w:r>
          </w:p>
        </w:tc>
        <w:tc>
          <w:tcPr>
            <w:tcW w:w="7541" w:type="dxa"/>
            <w:shd w:val="clear" w:color="auto" w:fill="auto"/>
            <w:vAlign w:val="center"/>
          </w:tcPr>
          <w:p w14:paraId="2602BF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lang w:val="en-US" w:eastAsia="zh-CN"/>
              </w:rPr>
              <w:t>水煎服，每日1剂，分2～3次饭后温服，每次100～200</w:t>
            </w:r>
            <w:r>
              <w:rPr>
                <w:rFonts w:hint="eastAsia" w:ascii="Times New Roman" w:hAnsi="Times New Roman" w:eastAsia="宋体" w:cs="Times New Roman"/>
                <w:b w:val="0"/>
                <w:bCs w:val="0"/>
                <w:color w:val="auto"/>
                <w:sz w:val="21"/>
                <w:szCs w:val="21"/>
                <w:lang w:val="en-US" w:eastAsia="zh-CN"/>
              </w:rPr>
              <w:t>ml</w:t>
            </w:r>
          </w:p>
        </w:tc>
      </w:tr>
      <w:tr w14:paraId="22E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506" w:type="dxa"/>
            <w:shd w:val="clear" w:color="auto" w:fill="auto"/>
            <w:vAlign w:val="center"/>
          </w:tcPr>
          <w:p w14:paraId="3447E9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方剂</w:t>
            </w:r>
          </w:p>
        </w:tc>
        <w:tc>
          <w:tcPr>
            <w:tcW w:w="1686" w:type="dxa"/>
            <w:shd w:val="clear" w:color="auto" w:fill="auto"/>
            <w:vAlign w:val="center"/>
          </w:tcPr>
          <w:p w14:paraId="61B3216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涤痰汤</w:t>
            </w:r>
          </w:p>
        </w:tc>
        <w:tc>
          <w:tcPr>
            <w:tcW w:w="3487" w:type="dxa"/>
            <w:shd w:val="clear" w:color="auto" w:fill="auto"/>
            <w:vAlign w:val="center"/>
          </w:tcPr>
          <w:p w14:paraId="642EE1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宋体" w:eastAsia="宋体" w:cs="Cambria Math"/>
                <w:color w:val="auto"/>
                <w:sz w:val="21"/>
                <w:szCs w:val="21"/>
                <w:highlight w:val="none"/>
                <w:lang w:val="en-US" w:eastAsia="zh-CN"/>
              </w:rPr>
              <w:t>《奇效良方》</w:t>
            </w:r>
          </w:p>
        </w:tc>
        <w:tc>
          <w:tcPr>
            <w:tcW w:w="7541" w:type="dxa"/>
            <w:shd w:val="clear" w:color="auto" w:fill="auto"/>
            <w:vAlign w:val="center"/>
          </w:tcPr>
          <w:p w14:paraId="1EE948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lang w:val="en-US" w:eastAsia="zh-CN"/>
              </w:rPr>
              <w:t>水煎服，每日1剂，分2～3次饭后温服，每次100～200</w:t>
            </w:r>
            <w:r>
              <w:rPr>
                <w:rFonts w:hint="eastAsia" w:ascii="Times New Roman" w:hAnsi="Times New Roman" w:eastAsia="宋体" w:cs="Times New Roman"/>
                <w:b w:val="0"/>
                <w:bCs w:val="0"/>
                <w:color w:val="auto"/>
                <w:sz w:val="21"/>
                <w:szCs w:val="21"/>
                <w:lang w:val="en-US" w:eastAsia="zh-CN"/>
              </w:rPr>
              <w:t>ml</w:t>
            </w:r>
          </w:p>
        </w:tc>
      </w:tr>
      <w:tr w14:paraId="408C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419BF5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方剂</w:t>
            </w:r>
          </w:p>
        </w:tc>
        <w:tc>
          <w:tcPr>
            <w:tcW w:w="1686" w:type="dxa"/>
            <w:shd w:val="clear" w:color="auto" w:fill="auto"/>
            <w:vAlign w:val="center"/>
          </w:tcPr>
          <w:p w14:paraId="0989B3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血府逐瘀汤</w:t>
            </w:r>
          </w:p>
        </w:tc>
        <w:tc>
          <w:tcPr>
            <w:tcW w:w="3487" w:type="dxa"/>
            <w:shd w:val="clear" w:color="auto" w:fill="auto"/>
            <w:vAlign w:val="center"/>
          </w:tcPr>
          <w:p w14:paraId="2104D5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宋体" w:eastAsia="宋体" w:cs="Cambria Math"/>
                <w:color w:val="auto"/>
                <w:sz w:val="21"/>
                <w:szCs w:val="21"/>
                <w:highlight w:val="none"/>
                <w:lang w:val="en-US" w:eastAsia="zh-CN"/>
              </w:rPr>
              <w:t>《医林改错》</w:t>
            </w:r>
          </w:p>
        </w:tc>
        <w:tc>
          <w:tcPr>
            <w:tcW w:w="7541" w:type="dxa"/>
            <w:shd w:val="clear" w:color="auto" w:fill="auto"/>
            <w:vAlign w:val="center"/>
          </w:tcPr>
          <w:p w14:paraId="2EFDAC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lang w:val="en-US" w:eastAsia="zh-CN"/>
              </w:rPr>
              <w:t>水煎服，每日1剂，分2～3次饭后温服，每次100～200</w:t>
            </w:r>
            <w:r>
              <w:rPr>
                <w:rFonts w:hint="eastAsia" w:ascii="Times New Roman" w:hAnsi="Times New Roman" w:eastAsia="宋体" w:cs="Times New Roman"/>
                <w:b w:val="0"/>
                <w:bCs w:val="0"/>
                <w:color w:val="auto"/>
                <w:sz w:val="21"/>
                <w:szCs w:val="21"/>
                <w:lang w:val="en-US" w:eastAsia="zh-CN"/>
              </w:rPr>
              <w:t>ml</w:t>
            </w:r>
          </w:p>
        </w:tc>
      </w:tr>
      <w:tr w14:paraId="2C07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584719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方剂</w:t>
            </w:r>
          </w:p>
        </w:tc>
        <w:tc>
          <w:tcPr>
            <w:tcW w:w="1686" w:type="dxa"/>
            <w:shd w:val="clear" w:color="auto" w:fill="auto"/>
            <w:vAlign w:val="center"/>
          </w:tcPr>
          <w:p w14:paraId="01CE3B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四妙勇安汤</w:t>
            </w:r>
          </w:p>
        </w:tc>
        <w:tc>
          <w:tcPr>
            <w:tcW w:w="3487" w:type="dxa"/>
            <w:shd w:val="clear" w:color="auto" w:fill="auto"/>
            <w:vAlign w:val="center"/>
          </w:tcPr>
          <w:p w14:paraId="0FBD37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《验方新编》</w:t>
            </w:r>
          </w:p>
        </w:tc>
        <w:tc>
          <w:tcPr>
            <w:tcW w:w="7541" w:type="dxa"/>
            <w:shd w:val="clear" w:color="auto" w:fill="auto"/>
            <w:vAlign w:val="center"/>
          </w:tcPr>
          <w:p w14:paraId="63DA43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lang w:val="en-US" w:eastAsia="zh-CN"/>
              </w:rPr>
              <w:t>水煎服，每日1剂，分2～3次饭后温服，每次100～200</w:t>
            </w:r>
            <w:r>
              <w:rPr>
                <w:rFonts w:hint="eastAsia" w:ascii="Times New Roman" w:hAnsi="Times New Roman" w:eastAsia="宋体" w:cs="Times New Roman"/>
                <w:b w:val="0"/>
                <w:bCs w:val="0"/>
                <w:color w:val="auto"/>
                <w:sz w:val="21"/>
                <w:szCs w:val="21"/>
                <w:lang w:val="en-US" w:eastAsia="zh-CN"/>
              </w:rPr>
              <w:t>ml</w:t>
            </w:r>
          </w:p>
        </w:tc>
      </w:tr>
      <w:tr w14:paraId="0AC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26B136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方剂</w:t>
            </w:r>
          </w:p>
        </w:tc>
        <w:tc>
          <w:tcPr>
            <w:tcW w:w="1686" w:type="dxa"/>
            <w:shd w:val="clear" w:color="auto" w:fill="auto"/>
            <w:vAlign w:val="center"/>
          </w:tcPr>
          <w:p w14:paraId="1A1D9D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黄连解毒汤</w:t>
            </w:r>
          </w:p>
        </w:tc>
        <w:tc>
          <w:tcPr>
            <w:tcW w:w="3487" w:type="dxa"/>
            <w:shd w:val="clear" w:color="auto" w:fill="auto"/>
            <w:vAlign w:val="center"/>
          </w:tcPr>
          <w:p w14:paraId="252C39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《外台秘要》</w:t>
            </w:r>
          </w:p>
        </w:tc>
        <w:tc>
          <w:tcPr>
            <w:tcW w:w="7541" w:type="dxa"/>
            <w:shd w:val="clear" w:color="auto" w:fill="auto"/>
            <w:vAlign w:val="center"/>
          </w:tcPr>
          <w:p w14:paraId="2AC4A1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lang w:val="en-US" w:eastAsia="zh-CN"/>
              </w:rPr>
              <w:t>水煎服，每日1剂，分2～3次饭后温服，每次100～200</w:t>
            </w:r>
            <w:r>
              <w:rPr>
                <w:rFonts w:hint="eastAsia" w:ascii="Times New Roman" w:hAnsi="Times New Roman" w:eastAsia="宋体" w:cs="Times New Roman"/>
                <w:b w:val="0"/>
                <w:bCs w:val="0"/>
                <w:color w:val="auto"/>
                <w:sz w:val="21"/>
                <w:szCs w:val="21"/>
                <w:lang w:val="en-US" w:eastAsia="zh-CN"/>
              </w:rPr>
              <w:t>ml</w:t>
            </w:r>
          </w:p>
        </w:tc>
      </w:tr>
      <w:tr w14:paraId="03C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4D18C3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11353D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健脾益肾颗粒</w:t>
            </w:r>
          </w:p>
        </w:tc>
        <w:tc>
          <w:tcPr>
            <w:tcW w:w="3487" w:type="dxa"/>
            <w:vAlign w:val="center"/>
          </w:tcPr>
          <w:p w14:paraId="239287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78354B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宋体" w:eastAsia="宋体" w:cs="Cambria Math"/>
                <w:color w:val="auto"/>
                <w:sz w:val="21"/>
                <w:szCs w:val="21"/>
                <w:highlight w:val="no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13F87D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开水冲服，一次1袋，一日2次</w:t>
            </w:r>
          </w:p>
        </w:tc>
      </w:tr>
      <w:tr w14:paraId="5A48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726BA4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5AB2EF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人参养荣丸</w:t>
            </w:r>
          </w:p>
        </w:tc>
        <w:tc>
          <w:tcPr>
            <w:tcW w:w="3487" w:type="dxa"/>
            <w:vAlign w:val="center"/>
          </w:tcPr>
          <w:p w14:paraId="5AF096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6352BE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宋体" w:eastAsia="宋体" w:cs="Cambria Math"/>
                <w:color w:val="auto"/>
                <w:sz w:val="21"/>
                <w:szCs w:val="21"/>
                <w:highlight w:val="no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6CBD72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口服，一次1丸，一日2次</w:t>
            </w:r>
          </w:p>
        </w:tc>
      </w:tr>
      <w:tr w14:paraId="6285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06913A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379AF356">
            <w:pPr>
              <w:pStyle w:val="22"/>
              <w:keepNext w:val="0"/>
              <w:keepLines w:val="0"/>
              <w:pageBreakBefore w:val="0"/>
              <w:tabs>
                <w:tab w:val="center" w:pos="4201"/>
                <w:tab w:val="right" w:leader="dot" w:pos="9298"/>
              </w:tabs>
              <w:kinsoku/>
              <w:wordWrap/>
              <w:overflowPunct/>
              <w:topLinePunct w:val="0"/>
              <w:bidi w:val="0"/>
              <w:adjustRightInd/>
              <w:snapToGrid w:val="0"/>
              <w:spacing w:line="240" w:lineRule="auto"/>
              <w:ind w:left="0" w:leftChars="0" w:right="0" w:rightChars="0" w:firstLine="0" w:firstLineChars="0"/>
              <w:jc w:val="left"/>
              <w:textAlignment w:val="auto"/>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黑体"/>
                <w:b w:val="0"/>
                <w:bCs w:val="0"/>
                <w:color w:val="auto"/>
                <w:sz w:val="21"/>
                <w:szCs w:val="21"/>
                <w:lang w:val="en-US" w:eastAsia="zh-CN"/>
              </w:rPr>
              <w:t>补肾抗衰片</w:t>
            </w:r>
          </w:p>
        </w:tc>
        <w:tc>
          <w:tcPr>
            <w:tcW w:w="3487" w:type="dxa"/>
            <w:vAlign w:val="center"/>
          </w:tcPr>
          <w:p w14:paraId="4C1221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宋体" w:eastAsia="宋体" w:cs="Cambria Math"/>
                <w:color w:val="auto"/>
                <w:sz w:val="21"/>
                <w:szCs w:val="21"/>
                <w:highlight w:val="none"/>
                <w:lang w:val="en-US" w:eastAsia="zh-CN"/>
              </w:rPr>
            </w:pPr>
            <w:r>
              <w:rPr>
                <w:rFonts w:hint="eastAsia" w:ascii="Times New Roman" w:hAnsi="黑体" w:eastAsia="宋体" w:cs="Times New Roman"/>
                <w:color w:val="auto"/>
                <w:kern w:val="0"/>
                <w:sz w:val="21"/>
                <w:szCs w:val="21"/>
                <w:vertAlign w:val="baseline"/>
                <w:lang w:val="en-US" w:eastAsia="zh-CN"/>
              </w:rPr>
              <w:t>国医大师经验方</w:t>
            </w:r>
          </w:p>
        </w:tc>
        <w:tc>
          <w:tcPr>
            <w:tcW w:w="7541" w:type="dxa"/>
            <w:vAlign w:val="center"/>
          </w:tcPr>
          <w:p w14:paraId="15FED8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温开水送服，一次6片，一日3次</w:t>
            </w:r>
          </w:p>
        </w:tc>
      </w:tr>
      <w:tr w14:paraId="7B0B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140963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458FDB9C">
            <w:pPr>
              <w:pStyle w:val="22"/>
              <w:keepNext w:val="0"/>
              <w:keepLines w:val="0"/>
              <w:pageBreakBefore w:val="0"/>
              <w:tabs>
                <w:tab w:val="center" w:pos="4201"/>
                <w:tab w:val="right" w:leader="dot" w:pos="9298"/>
              </w:tabs>
              <w:kinsoku/>
              <w:wordWrap/>
              <w:overflowPunct/>
              <w:topLinePunct w:val="0"/>
              <w:bidi w:val="0"/>
              <w:adjustRightInd/>
              <w:snapToGrid w:val="0"/>
              <w:spacing w:line="240" w:lineRule="auto"/>
              <w:ind w:left="0" w:leftChars="0" w:right="0" w:rightChars="0" w:firstLine="0" w:firstLineChars="0"/>
              <w:jc w:val="left"/>
              <w:textAlignment w:val="auto"/>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黑体"/>
                <w:b w:val="0"/>
                <w:bCs w:val="0"/>
                <w:color w:val="auto"/>
                <w:sz w:val="21"/>
                <w:szCs w:val="21"/>
                <w:highlight w:val="none"/>
                <w:lang w:val="en-US" w:eastAsia="zh-CN"/>
              </w:rPr>
              <w:t>芪参益气滴丸</w:t>
            </w:r>
          </w:p>
        </w:tc>
        <w:tc>
          <w:tcPr>
            <w:tcW w:w="3487" w:type="dxa"/>
            <w:vAlign w:val="center"/>
          </w:tcPr>
          <w:p w14:paraId="04F84E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2C9877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07EF08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口服，一次1袋，一日3次</w:t>
            </w:r>
          </w:p>
        </w:tc>
      </w:tr>
      <w:tr w14:paraId="4A22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394E63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474662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黑体"/>
                <w:b w:val="0"/>
                <w:bCs w:val="0"/>
                <w:color w:val="auto"/>
                <w:sz w:val="21"/>
                <w:szCs w:val="21"/>
                <w:highlight w:val="none"/>
                <w:lang w:val="en-US" w:eastAsia="zh-CN"/>
              </w:rPr>
              <w:t>麝香通心滴丸</w:t>
            </w:r>
          </w:p>
        </w:tc>
        <w:tc>
          <w:tcPr>
            <w:tcW w:w="3487" w:type="dxa"/>
            <w:vAlign w:val="center"/>
          </w:tcPr>
          <w:p w14:paraId="637EA4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770451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5337C4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ascii="Times New Roman" w:hAnsi="Helvetica" w:eastAsia="宋体" w:cs="Helvetica"/>
                <w:b w:val="0"/>
                <w:bCs w:val="0"/>
                <w:i w:val="0"/>
                <w:iCs w:val="0"/>
                <w:caps w:val="0"/>
                <w:color w:val="auto"/>
                <w:spacing w:val="0"/>
                <w:sz w:val="21"/>
                <w:szCs w:val="21"/>
                <w:highlight w:val="none"/>
                <w:shd w:val="clear" w:fill="FFFFFF"/>
              </w:rPr>
              <w:t>口服</w:t>
            </w:r>
            <w:r>
              <w:rPr>
                <w:rFonts w:hint="eastAsia" w:ascii="Times New Roman" w:hAnsi="Helvetica" w:eastAsia="宋体" w:cs="Helvetica"/>
                <w:b w:val="0"/>
                <w:bCs w:val="0"/>
                <w:i w:val="0"/>
                <w:iCs w:val="0"/>
                <w:caps w:val="0"/>
                <w:color w:val="auto"/>
                <w:spacing w:val="0"/>
                <w:sz w:val="21"/>
                <w:szCs w:val="21"/>
                <w:highlight w:val="none"/>
                <w:shd w:val="clear" w:fill="FFFFFF"/>
                <w:lang w:eastAsia="zh-CN"/>
              </w:rPr>
              <w:t>，</w:t>
            </w:r>
            <w:r>
              <w:rPr>
                <w:rFonts w:hint="eastAsia" w:ascii="Times New Roman" w:hAnsi="Times New Roman" w:eastAsia="宋体" w:cs="Times New Roman"/>
                <w:b w:val="0"/>
                <w:bCs w:val="0"/>
                <w:color w:val="auto"/>
                <w:sz w:val="21"/>
                <w:szCs w:val="21"/>
                <w:lang w:val="en-US" w:eastAsia="zh-CN"/>
              </w:rPr>
              <w:t>一次2丸，一日3次，</w:t>
            </w:r>
            <w:r>
              <w:rPr>
                <w:rFonts w:hint="eastAsia" w:ascii="Times New Roman" w:hAnsi="Times New Roman" w:eastAsia="宋体" w:cs="Times New Roman"/>
                <w:b w:val="0"/>
                <w:bCs w:val="0"/>
                <w:color w:val="auto"/>
                <w:sz w:val="21"/>
                <w:szCs w:val="21"/>
                <w:highlight w:val="none"/>
                <w:lang w:val="en-US" w:eastAsia="zh-CN"/>
              </w:rPr>
              <w:t>或症状发作时服用</w:t>
            </w:r>
          </w:p>
        </w:tc>
      </w:tr>
      <w:tr w14:paraId="12C3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6585D5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218360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黑体"/>
                <w:b w:val="0"/>
                <w:bCs w:val="0"/>
                <w:color w:val="auto"/>
                <w:sz w:val="21"/>
                <w:szCs w:val="21"/>
                <w:highlight w:val="none"/>
                <w:lang w:val="en-US" w:eastAsia="zh-CN"/>
              </w:rPr>
              <w:t>复方丹参滴丸</w:t>
            </w:r>
          </w:p>
        </w:tc>
        <w:tc>
          <w:tcPr>
            <w:tcW w:w="3487" w:type="dxa"/>
            <w:vAlign w:val="center"/>
          </w:tcPr>
          <w:p w14:paraId="6297CA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537848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50FC27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口服或舌下含服，每次10丸，每日3次</w:t>
            </w:r>
          </w:p>
        </w:tc>
      </w:tr>
      <w:tr w14:paraId="7F33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15553E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7F173E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黑体"/>
                <w:b w:val="0"/>
                <w:bCs w:val="0"/>
                <w:color w:val="auto"/>
                <w:sz w:val="21"/>
                <w:szCs w:val="21"/>
                <w:highlight w:val="none"/>
                <w:lang w:val="en-US" w:eastAsia="zh-CN"/>
              </w:rPr>
              <w:t>参芍片</w:t>
            </w:r>
          </w:p>
        </w:tc>
        <w:tc>
          <w:tcPr>
            <w:tcW w:w="3487" w:type="dxa"/>
            <w:vAlign w:val="center"/>
          </w:tcPr>
          <w:p w14:paraId="087DC3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389D73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647B28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口服，一次4片，一日2次</w:t>
            </w:r>
          </w:p>
        </w:tc>
      </w:tr>
      <w:tr w14:paraId="4AD7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37CDA2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0F9AD8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黑体"/>
                <w:b w:val="0"/>
                <w:bCs w:val="0"/>
                <w:color w:val="auto"/>
                <w:sz w:val="21"/>
                <w:szCs w:val="21"/>
                <w:highlight w:val="none"/>
                <w:lang w:val="en-US" w:eastAsia="zh-CN"/>
              </w:rPr>
              <w:t>脑心通胶囊</w:t>
            </w:r>
          </w:p>
        </w:tc>
        <w:tc>
          <w:tcPr>
            <w:tcW w:w="3487" w:type="dxa"/>
            <w:vAlign w:val="center"/>
          </w:tcPr>
          <w:p w14:paraId="0BD447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566A1A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5936C3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kern w:val="2"/>
                <w:sz w:val="21"/>
                <w:szCs w:val="21"/>
                <w:highlight w:val="none"/>
                <w:lang w:val="en-US" w:eastAsia="zh-CN" w:bidi="ar-SA"/>
              </w:rPr>
              <w:t>口服，一次2</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color w:val="auto"/>
                <w:kern w:val="2"/>
                <w:sz w:val="21"/>
                <w:szCs w:val="21"/>
                <w:highlight w:val="none"/>
                <w:lang w:val="en-US" w:eastAsia="zh-CN" w:bidi="ar-SA"/>
              </w:rPr>
              <w:t>4粒，一日3次</w:t>
            </w:r>
          </w:p>
        </w:tc>
      </w:tr>
      <w:tr w14:paraId="6EFF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7B24B9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中成药</w:t>
            </w:r>
          </w:p>
        </w:tc>
        <w:tc>
          <w:tcPr>
            <w:tcW w:w="1686" w:type="dxa"/>
            <w:vAlign w:val="center"/>
          </w:tcPr>
          <w:p w14:paraId="6F10CAA4">
            <w:pPr>
              <w:pStyle w:val="22"/>
              <w:keepNext w:val="0"/>
              <w:keepLines w:val="0"/>
              <w:pageBreakBefore w:val="0"/>
              <w:tabs>
                <w:tab w:val="center" w:pos="4201"/>
                <w:tab w:val="right" w:leader="dot" w:pos="9298"/>
              </w:tabs>
              <w:kinsoku/>
              <w:wordWrap/>
              <w:overflowPunct/>
              <w:topLinePunct w:val="0"/>
              <w:bidi w:val="0"/>
              <w:adjustRightInd/>
              <w:snapToGrid w:val="0"/>
              <w:spacing w:line="240" w:lineRule="auto"/>
              <w:ind w:left="0" w:leftChars="0" w:right="0" w:rightChars="0" w:firstLine="0" w:firstLineChars="0"/>
              <w:jc w:val="left"/>
              <w:textAlignment w:val="auto"/>
              <w:rPr>
                <w:rFonts w:hint="eastAsia" w:ascii="Times New Roman" w:hAnsi="黑体" w:eastAsia="宋体" w:cs="Times New Roman"/>
                <w:color w:val="auto"/>
                <w:kern w:val="0"/>
                <w:sz w:val="21"/>
                <w:szCs w:val="21"/>
                <w:vertAlign w:val="baseline"/>
                <w:lang w:val="en-US" w:eastAsia="zh-CN"/>
              </w:rPr>
            </w:pPr>
            <w:r>
              <w:rPr>
                <w:rFonts w:hint="eastAsia" w:ascii="Times New Roman" w:hAnsi="黑体" w:eastAsia="宋体" w:cs="黑体"/>
                <w:b w:val="0"/>
                <w:bCs w:val="0"/>
                <w:color w:val="auto"/>
                <w:sz w:val="21"/>
                <w:szCs w:val="21"/>
                <w:highlight w:val="none"/>
                <w:lang w:val="en-US" w:eastAsia="zh-CN"/>
              </w:rPr>
              <w:t>通心络胶囊</w:t>
            </w:r>
          </w:p>
        </w:tc>
        <w:tc>
          <w:tcPr>
            <w:tcW w:w="3487" w:type="dxa"/>
            <w:vAlign w:val="center"/>
          </w:tcPr>
          <w:p w14:paraId="467FC5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1A074D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28C80E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口服，一次2</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highlight w:val="none"/>
                <w:lang w:val="en-US" w:eastAsia="zh-CN"/>
              </w:rPr>
              <w:t>4粒，一日3次</w:t>
            </w:r>
          </w:p>
        </w:tc>
      </w:tr>
      <w:tr w14:paraId="6F7D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70DADD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68B455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highlight w:val="none"/>
                <w:lang w:val="en-US" w:eastAsia="zh-CN"/>
              </w:rPr>
              <w:t>参松养心胶囊</w:t>
            </w:r>
          </w:p>
        </w:tc>
        <w:tc>
          <w:tcPr>
            <w:tcW w:w="3487" w:type="dxa"/>
            <w:shd w:val="clear" w:color="auto" w:fill="auto"/>
            <w:vAlign w:val="center"/>
          </w:tcPr>
          <w:p w14:paraId="36255D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66E88F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548141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口服，一次2～4粒，一日3次</w:t>
            </w:r>
          </w:p>
        </w:tc>
      </w:tr>
      <w:tr w14:paraId="12EC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0FD9D6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6D19EE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highlight w:val="none"/>
                <w:lang w:val="en-US" w:eastAsia="zh-CN"/>
              </w:rPr>
              <w:t>通脉养心丸</w:t>
            </w:r>
          </w:p>
        </w:tc>
        <w:tc>
          <w:tcPr>
            <w:tcW w:w="3487" w:type="dxa"/>
            <w:shd w:val="clear" w:color="auto" w:fill="auto"/>
            <w:vAlign w:val="center"/>
          </w:tcPr>
          <w:p w14:paraId="1B129D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4BCCD1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0A52D7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口服，一次40粒，一日1～2次</w:t>
            </w:r>
          </w:p>
        </w:tc>
      </w:tr>
      <w:tr w14:paraId="72DB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51BDEF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62F930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highlight w:val="none"/>
                <w:lang w:val="en-US" w:eastAsia="zh-CN"/>
              </w:rPr>
              <w:t>稳心颗粒</w:t>
            </w:r>
          </w:p>
        </w:tc>
        <w:tc>
          <w:tcPr>
            <w:tcW w:w="3487" w:type="dxa"/>
            <w:shd w:val="clear" w:color="auto" w:fill="auto"/>
            <w:vAlign w:val="center"/>
          </w:tcPr>
          <w:p w14:paraId="795D7A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1A5F5A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760485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highlight w:val="none"/>
                <w:lang w:val="en-US" w:eastAsia="zh-CN"/>
              </w:rPr>
              <w:t>开水冲服，一次1袋，一日3次</w:t>
            </w:r>
          </w:p>
        </w:tc>
      </w:tr>
      <w:tr w14:paraId="35DD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68823A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0EE89797">
            <w:pPr>
              <w:pStyle w:val="22"/>
              <w:keepNext w:val="0"/>
              <w:keepLines w:val="0"/>
              <w:pageBreakBefore w:val="0"/>
              <w:tabs>
                <w:tab w:val="center" w:pos="4201"/>
                <w:tab w:val="right" w:leader="dot" w:pos="9298"/>
              </w:tabs>
              <w:kinsoku/>
              <w:wordWrap/>
              <w:overflowPunct/>
              <w:topLinePunct w:val="0"/>
              <w:bidi w:val="0"/>
              <w:adjustRightInd/>
              <w:snapToGrid w:val="0"/>
              <w:spacing w:line="240" w:lineRule="auto"/>
              <w:ind w:left="0" w:leftChars="0" w:right="0" w:rightChars="0" w:firstLine="0" w:firstLineChars="0"/>
              <w:jc w:val="left"/>
              <w:textAlignment w:val="auto"/>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lang w:val="en-US" w:eastAsia="zh-CN"/>
              </w:rPr>
              <w:t>天麻钩藤颗粒</w:t>
            </w:r>
          </w:p>
        </w:tc>
        <w:tc>
          <w:tcPr>
            <w:tcW w:w="3487" w:type="dxa"/>
            <w:shd w:val="clear" w:color="auto" w:fill="auto"/>
            <w:vAlign w:val="center"/>
          </w:tcPr>
          <w:p w14:paraId="441ACF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31590F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156C4E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开水冲服，一次1袋，一日3次</w:t>
            </w:r>
          </w:p>
        </w:tc>
      </w:tr>
      <w:tr w14:paraId="1667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2ADAD0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54DF6B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lang w:val="en-US" w:eastAsia="zh-CN"/>
              </w:rPr>
              <w:t>养血清脑颗粒</w:t>
            </w:r>
          </w:p>
        </w:tc>
        <w:tc>
          <w:tcPr>
            <w:tcW w:w="3487" w:type="dxa"/>
            <w:shd w:val="clear" w:color="auto" w:fill="auto"/>
            <w:vAlign w:val="center"/>
          </w:tcPr>
          <w:p w14:paraId="7FA11A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1E4D40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2F4059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口服，一次1袋，一日3次</w:t>
            </w:r>
          </w:p>
        </w:tc>
      </w:tr>
      <w:tr w14:paraId="4047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50D84A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647182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highlight w:val="none"/>
                <w:lang w:val="en-US" w:eastAsia="zh-CN"/>
              </w:rPr>
              <w:t>松龄血脉康胶囊</w:t>
            </w:r>
          </w:p>
        </w:tc>
        <w:tc>
          <w:tcPr>
            <w:tcW w:w="3487" w:type="dxa"/>
            <w:shd w:val="clear" w:color="auto" w:fill="auto"/>
            <w:vAlign w:val="center"/>
          </w:tcPr>
          <w:p w14:paraId="5294CB0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13EA78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53C221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highlight w:val="none"/>
                <w:lang w:val="en-US" w:eastAsia="zh-CN"/>
              </w:rPr>
              <w:t>口服，一次3粒，一日3次</w:t>
            </w:r>
          </w:p>
        </w:tc>
      </w:tr>
      <w:tr w14:paraId="3FB2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561801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789D61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丹蒌片</w:t>
            </w:r>
          </w:p>
        </w:tc>
        <w:tc>
          <w:tcPr>
            <w:tcW w:w="3487" w:type="dxa"/>
            <w:shd w:val="clear" w:color="auto" w:fill="auto"/>
            <w:vAlign w:val="center"/>
          </w:tcPr>
          <w:p w14:paraId="76F548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76BFAE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7E1908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rPr>
              <w:t>口服，一次5片，一日3次</w:t>
            </w:r>
          </w:p>
        </w:tc>
      </w:tr>
      <w:tr w14:paraId="2238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080D38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71FA67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血脂康胶囊</w:t>
            </w:r>
          </w:p>
        </w:tc>
        <w:tc>
          <w:tcPr>
            <w:tcW w:w="3487" w:type="dxa"/>
            <w:shd w:val="clear" w:color="auto" w:fill="auto"/>
            <w:vAlign w:val="center"/>
          </w:tcPr>
          <w:p w14:paraId="165637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79AB8D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7370E2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default" w:ascii="Times New Roman" w:hAnsi="Times New Roman" w:eastAsia="宋体" w:cs="Times New Roman"/>
                <w:b w:val="0"/>
                <w:bCs w:val="0"/>
                <w:color w:val="auto"/>
                <w:sz w:val="21"/>
                <w:szCs w:val="21"/>
              </w:rPr>
              <w:t>口服，一次2粒，一日2次</w:t>
            </w:r>
          </w:p>
        </w:tc>
      </w:tr>
      <w:tr w14:paraId="1511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376852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7529B9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银杏叶片</w:t>
            </w:r>
          </w:p>
        </w:tc>
        <w:tc>
          <w:tcPr>
            <w:tcW w:w="3487" w:type="dxa"/>
            <w:shd w:val="clear" w:color="auto" w:fill="auto"/>
            <w:vAlign w:val="center"/>
          </w:tcPr>
          <w:p w14:paraId="341FBD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2D715C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10E314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highlight w:val="none"/>
                <w:lang w:val="en-US" w:eastAsia="zh-CN"/>
              </w:rPr>
              <w:t>口服，一次2片，一日3次</w:t>
            </w:r>
          </w:p>
        </w:tc>
      </w:tr>
      <w:tr w14:paraId="3E51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06" w:type="dxa"/>
            <w:shd w:val="clear" w:color="auto" w:fill="auto"/>
            <w:vAlign w:val="center"/>
          </w:tcPr>
          <w:p w14:paraId="6066BA4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38516B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降脂软脉片</w:t>
            </w:r>
          </w:p>
        </w:tc>
        <w:tc>
          <w:tcPr>
            <w:tcW w:w="3487" w:type="dxa"/>
            <w:shd w:val="clear" w:color="auto" w:fill="auto"/>
            <w:vAlign w:val="center"/>
          </w:tcPr>
          <w:p w14:paraId="0B48AB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国医大师经验方</w:t>
            </w:r>
          </w:p>
        </w:tc>
        <w:tc>
          <w:tcPr>
            <w:tcW w:w="7541" w:type="dxa"/>
            <w:shd w:val="clear" w:color="auto" w:fill="auto"/>
            <w:vAlign w:val="center"/>
          </w:tcPr>
          <w:p w14:paraId="692E63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口服，一次6片，一日3次</w:t>
            </w:r>
          </w:p>
        </w:tc>
      </w:tr>
      <w:tr w14:paraId="52DB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38E3E5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中成药</w:t>
            </w:r>
          </w:p>
        </w:tc>
        <w:tc>
          <w:tcPr>
            <w:tcW w:w="1686" w:type="dxa"/>
            <w:shd w:val="clear" w:color="auto" w:fill="auto"/>
            <w:vAlign w:val="center"/>
          </w:tcPr>
          <w:p w14:paraId="272823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脉络舒通丸</w:t>
            </w:r>
          </w:p>
        </w:tc>
        <w:tc>
          <w:tcPr>
            <w:tcW w:w="3487" w:type="dxa"/>
            <w:shd w:val="clear" w:color="auto" w:fill="auto"/>
            <w:vAlign w:val="center"/>
          </w:tcPr>
          <w:p w14:paraId="128A23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中华人民共和国药典</w:t>
            </w:r>
            <w:r>
              <w:rPr>
                <w:rFonts w:hint="eastAsia" w:ascii="Times New Roman" w:hAnsi="Times New Roman" w:eastAsia="宋体" w:cs="Times New Roman"/>
                <w:color w:val="auto"/>
                <w:sz w:val="21"/>
                <w:lang w:eastAsia="zh-CN"/>
              </w:rPr>
              <w:t>（</w:t>
            </w:r>
            <w:r>
              <w:rPr>
                <w:rFonts w:hint="eastAsia" w:ascii="Times New Roman" w:hAnsi="Times New Roman" w:eastAsia="宋体" w:cs="Times New Roman"/>
                <w:color w:val="auto"/>
                <w:sz w:val="21"/>
                <w:lang w:val="en-US" w:eastAsia="zh-CN"/>
              </w:rPr>
              <w:t>2025版</w:t>
            </w:r>
            <w:r>
              <w:rPr>
                <w:rFonts w:hint="eastAsia" w:ascii="Times New Roman" w:hAnsi="Times New Roman" w:eastAsia="宋体" w:cs="Times New Roman"/>
                <w:color w:val="auto"/>
                <w:sz w:val="21"/>
                <w:lang w:eastAsia="zh-CN"/>
              </w:rPr>
              <w:t>）》</w:t>
            </w:r>
          </w:p>
          <w:p w14:paraId="3180C5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4F4523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温开水送服，一次12克，一日3次</w:t>
            </w:r>
          </w:p>
        </w:tc>
      </w:tr>
      <w:tr w14:paraId="2B65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1BA7E9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中药静脉制剂</w:t>
            </w:r>
          </w:p>
        </w:tc>
        <w:tc>
          <w:tcPr>
            <w:tcW w:w="1686" w:type="dxa"/>
            <w:shd w:val="clear" w:color="auto" w:fill="auto"/>
            <w:vAlign w:val="center"/>
          </w:tcPr>
          <w:p w14:paraId="3D29C4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highlight w:val="none"/>
                <w:lang w:val="en-US" w:eastAsia="zh-CN"/>
              </w:rPr>
              <w:t>丹红注射液</w:t>
            </w:r>
          </w:p>
        </w:tc>
        <w:tc>
          <w:tcPr>
            <w:tcW w:w="3487" w:type="dxa"/>
            <w:shd w:val="clear" w:color="auto" w:fill="auto"/>
            <w:vAlign w:val="center"/>
          </w:tcPr>
          <w:p w14:paraId="681027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21DA10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highlight w:val="none"/>
                <w:lang w:val="en-US" w:eastAsia="zh-CN"/>
              </w:rPr>
              <w:t>静脉滴注，一次20～40ml，加入5%葡萄糖注射液100～500ml稀释后缓慢滴注，一日1～2次；伴有糖尿病等特殊情况时，改用0.9%的生理盐水稀释后使用，或遵医嘱</w:t>
            </w:r>
          </w:p>
        </w:tc>
      </w:tr>
      <w:tr w14:paraId="6515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52FD78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中药静脉制剂</w:t>
            </w:r>
          </w:p>
        </w:tc>
        <w:tc>
          <w:tcPr>
            <w:tcW w:w="1686" w:type="dxa"/>
            <w:vAlign w:val="center"/>
          </w:tcPr>
          <w:p w14:paraId="5D7A9A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银杏叶提取物注射液</w:t>
            </w:r>
          </w:p>
        </w:tc>
        <w:tc>
          <w:tcPr>
            <w:tcW w:w="3487" w:type="dxa"/>
            <w:vAlign w:val="center"/>
          </w:tcPr>
          <w:p w14:paraId="38C6E1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3935C7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根据病情，通常一日1</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2次，一次2</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4支。若必要时可调整剂量至一次5支，一日2次</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给药时可将本品溶于生理盐水、葡萄糖输液，混合比例为1</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10。若输液为500</w:t>
            </w:r>
            <w:r>
              <w:rPr>
                <w:rFonts w:hint="eastAsia" w:ascii="Times New Roman" w:hAnsi="Times New Roman" w:eastAsia="宋体" w:cs="Times New Roman"/>
                <w:b w:val="0"/>
                <w:bCs w:val="0"/>
                <w:color w:val="auto"/>
                <w:sz w:val="21"/>
                <w:szCs w:val="21"/>
                <w:highlight w:val="none"/>
                <w:lang w:val="en-US" w:eastAsia="zh-CN"/>
              </w:rPr>
              <w:t>ml</w:t>
            </w:r>
            <w:r>
              <w:rPr>
                <w:rFonts w:hint="default" w:ascii="Times New Roman" w:hAnsi="Times New Roman" w:eastAsia="宋体" w:cs="Times New Roman"/>
                <w:b w:val="0"/>
                <w:bCs w:val="0"/>
                <w:color w:val="auto"/>
                <w:sz w:val="21"/>
                <w:szCs w:val="21"/>
                <w:highlight w:val="none"/>
                <w:lang w:val="en-US" w:eastAsia="zh-CN"/>
              </w:rPr>
              <w:t>，则静滴速度应控制在大约2</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3小时</w:t>
            </w:r>
            <w:r>
              <w:rPr>
                <w:rFonts w:hint="eastAsia" w:ascii="Times New Roman" w:hAnsi="Times New Roman" w:eastAsia="宋体" w:cs="Times New Roman"/>
                <w:b w:val="0"/>
                <w:bCs w:val="0"/>
                <w:color w:val="auto"/>
                <w:sz w:val="21"/>
                <w:szCs w:val="21"/>
                <w:highlight w:val="none"/>
                <w:lang w:val="en-US" w:eastAsia="zh-CN"/>
              </w:rPr>
              <w:t>，或遵医嘱</w:t>
            </w:r>
          </w:p>
        </w:tc>
      </w:tr>
      <w:tr w14:paraId="5100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5B8A1A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中药静脉制剂</w:t>
            </w:r>
          </w:p>
        </w:tc>
        <w:tc>
          <w:tcPr>
            <w:tcW w:w="1686" w:type="dxa"/>
            <w:vAlign w:val="center"/>
          </w:tcPr>
          <w:p w14:paraId="2A263B57">
            <w:pPr>
              <w:pStyle w:val="22"/>
              <w:keepNext w:val="0"/>
              <w:keepLines w:val="0"/>
              <w:pageBreakBefore w:val="0"/>
              <w:tabs>
                <w:tab w:val="center" w:pos="4201"/>
                <w:tab w:val="right" w:leader="dot" w:pos="9298"/>
              </w:tabs>
              <w:kinsoku/>
              <w:wordWrap/>
              <w:overflowPunct/>
              <w:topLinePunct w:val="0"/>
              <w:bidi w:val="0"/>
              <w:adjustRightInd/>
              <w:snapToGrid w:val="0"/>
              <w:spacing w:line="240" w:lineRule="auto"/>
              <w:ind w:left="0" w:leftChars="0" w:right="0" w:rightChars="0" w:firstLine="0" w:firstLineChars="0"/>
              <w:jc w:val="left"/>
              <w:textAlignment w:val="auto"/>
              <w:rPr>
                <w:rFonts w:hint="eastAsia"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大株红景天注射液</w:t>
            </w:r>
          </w:p>
        </w:tc>
        <w:tc>
          <w:tcPr>
            <w:tcW w:w="3487" w:type="dxa"/>
            <w:vAlign w:val="center"/>
          </w:tcPr>
          <w:p w14:paraId="2C0EFB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6DA513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静脉滴注。一次10ml，加入250ml的5%葡萄糖注射液中，一日1次，10天为一疗程，或遵医嘱</w:t>
            </w:r>
          </w:p>
        </w:tc>
      </w:tr>
      <w:tr w14:paraId="528D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1EB7FA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中药静脉制剂</w:t>
            </w:r>
          </w:p>
        </w:tc>
        <w:tc>
          <w:tcPr>
            <w:tcW w:w="1686" w:type="dxa"/>
            <w:shd w:val="clear" w:color="auto" w:fill="auto"/>
            <w:vAlign w:val="center"/>
          </w:tcPr>
          <w:p w14:paraId="4BA0BF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highlight w:val="none"/>
                <w:lang w:val="en-US" w:eastAsia="zh-CN"/>
              </w:rPr>
              <w:t>参麦注射液</w:t>
            </w:r>
          </w:p>
        </w:tc>
        <w:tc>
          <w:tcPr>
            <w:tcW w:w="3487" w:type="dxa"/>
            <w:shd w:val="clear" w:color="auto" w:fill="auto"/>
            <w:vAlign w:val="center"/>
          </w:tcPr>
          <w:p w14:paraId="09AB4F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57CA5D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静脉滴注，一次20～100ml（用5%葡萄糖注射液250～500ml稀释后应用），或遵医嘱</w:t>
            </w:r>
          </w:p>
        </w:tc>
      </w:tr>
      <w:tr w14:paraId="1F76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7CBDA8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中药静脉制剂</w:t>
            </w:r>
          </w:p>
        </w:tc>
        <w:tc>
          <w:tcPr>
            <w:tcW w:w="1686" w:type="dxa"/>
            <w:shd w:val="clear" w:color="auto" w:fill="auto"/>
            <w:vAlign w:val="center"/>
          </w:tcPr>
          <w:p w14:paraId="6AF0F5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b w:val="0"/>
                <w:bCs w:val="0"/>
                <w:color w:val="auto"/>
                <w:sz w:val="21"/>
                <w:szCs w:val="21"/>
                <w:highlight w:val="none"/>
                <w:lang w:val="en-US" w:eastAsia="zh-CN"/>
              </w:rPr>
              <w:t>注射用益气复脉（冻干）</w:t>
            </w:r>
          </w:p>
        </w:tc>
        <w:tc>
          <w:tcPr>
            <w:tcW w:w="3487" w:type="dxa"/>
            <w:shd w:val="clear" w:color="auto" w:fill="auto"/>
            <w:vAlign w:val="center"/>
          </w:tcPr>
          <w:p w14:paraId="00E68ED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3CE361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静脉滴注，每日1次，每次8瓶（</w:t>
            </w:r>
            <w:r>
              <w:rPr>
                <w:rFonts w:hint="default" w:ascii="Times New Roman" w:hAnsi="Times New Roman" w:eastAsia="宋体" w:cs="Times New Roman"/>
                <w:b w:val="0"/>
                <w:bCs w:val="0"/>
                <w:color w:val="auto"/>
                <w:sz w:val="21"/>
                <w:szCs w:val="21"/>
                <w:lang w:val="en-US" w:eastAsia="zh-CN"/>
              </w:rPr>
              <w:t>每瓶装0.65g，相当于含红参0.5g、五味子0.75g和麦冬1.5g</w:t>
            </w:r>
            <w:r>
              <w:rPr>
                <w:rFonts w:hint="eastAsia" w:ascii="Times New Roman" w:hAnsi="Times New Roman" w:eastAsia="宋体" w:cs="Times New Roman"/>
                <w:b w:val="0"/>
                <w:bCs w:val="0"/>
                <w:color w:val="auto"/>
                <w:sz w:val="21"/>
                <w:szCs w:val="21"/>
                <w:lang w:val="en-US" w:eastAsia="zh-CN"/>
              </w:rPr>
              <w:t>，用5ml注射用水溶解），再用250～500ml 5%葡萄糖注射液稀释后静脉滴注，或遵医嘱</w:t>
            </w:r>
          </w:p>
        </w:tc>
      </w:tr>
      <w:tr w14:paraId="11DA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shd w:val="clear" w:color="auto" w:fill="auto"/>
            <w:vAlign w:val="center"/>
          </w:tcPr>
          <w:p w14:paraId="097109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Times New Roman"/>
                <w:color w:val="auto"/>
                <w:kern w:val="0"/>
                <w:sz w:val="21"/>
                <w:szCs w:val="21"/>
                <w:vertAlign w:val="baseline"/>
                <w:lang w:val="en-US" w:eastAsia="zh-CN"/>
              </w:rPr>
              <w:t>中药静脉制剂</w:t>
            </w:r>
          </w:p>
        </w:tc>
        <w:tc>
          <w:tcPr>
            <w:tcW w:w="1686" w:type="dxa"/>
            <w:shd w:val="clear" w:color="auto" w:fill="auto"/>
            <w:vAlign w:val="center"/>
          </w:tcPr>
          <w:p w14:paraId="438039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bidi="ar-SA"/>
              </w:rPr>
            </w:pPr>
            <w:r>
              <w:rPr>
                <w:rFonts w:hint="eastAsia" w:ascii="Times New Roman" w:hAnsi="黑体" w:eastAsia="宋体" w:cs="黑体"/>
                <w:color w:val="auto"/>
                <w:sz w:val="21"/>
                <w:szCs w:val="21"/>
                <w:highlight w:val="none"/>
                <w:lang w:val="en-US" w:eastAsia="zh-CN"/>
              </w:rPr>
              <w:t>刺五加注射液</w:t>
            </w:r>
          </w:p>
        </w:tc>
        <w:tc>
          <w:tcPr>
            <w:tcW w:w="3487" w:type="dxa"/>
            <w:shd w:val="clear" w:color="auto" w:fill="auto"/>
            <w:vAlign w:val="center"/>
          </w:tcPr>
          <w:p w14:paraId="0C27E5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shd w:val="clear" w:color="auto" w:fill="auto"/>
            <w:vAlign w:val="center"/>
          </w:tcPr>
          <w:p w14:paraId="494F68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bidi="ar-SA"/>
              </w:rPr>
            </w:pPr>
            <w:r>
              <w:rPr>
                <w:rFonts w:hint="eastAsia" w:ascii="Times New Roman" w:hAnsi="Times New Roman" w:eastAsia="宋体" w:cs="Times New Roman"/>
                <w:b w:val="0"/>
                <w:bCs w:val="0"/>
                <w:color w:val="auto"/>
                <w:sz w:val="21"/>
                <w:szCs w:val="21"/>
                <w:highlight w:val="none"/>
                <w:lang w:val="en-US" w:eastAsia="zh-CN"/>
              </w:rPr>
              <w:t>静脉滴注，一次300～500mg，一日1～2次，20</w:t>
            </w:r>
            <w:r>
              <w:rPr>
                <w:rFonts w:hint="eastAsia" w:ascii="Times New Roman" w:hAnsi="Times New Roman" w:eastAsia="宋体" w:cs="Times New Roman"/>
                <w:b w:val="0"/>
                <w:bCs w:val="0"/>
                <w:color w:val="auto"/>
                <w:sz w:val="21"/>
                <w:szCs w:val="21"/>
                <w:lang w:val="en-US" w:eastAsia="zh-CN"/>
              </w:rPr>
              <w:t>ml</w:t>
            </w:r>
            <w:r>
              <w:rPr>
                <w:rFonts w:hint="eastAsia" w:ascii="Times New Roman" w:hAnsi="Times New Roman" w:eastAsia="宋体" w:cs="Times New Roman"/>
                <w:b w:val="0"/>
                <w:bCs w:val="0"/>
                <w:color w:val="auto"/>
                <w:sz w:val="21"/>
                <w:szCs w:val="21"/>
                <w:highlight w:val="none"/>
                <w:lang w:val="en-US" w:eastAsia="zh-CN"/>
              </w:rPr>
              <w:t>规格的注射液可按每次公斤体重7mg，加入生理盐水或5%～10%葡萄糖注射液中，或遵医嘱</w:t>
            </w:r>
          </w:p>
        </w:tc>
      </w:tr>
      <w:tr w14:paraId="6997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4D793A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中药静脉制剂</w:t>
            </w:r>
          </w:p>
        </w:tc>
        <w:tc>
          <w:tcPr>
            <w:tcW w:w="1686" w:type="dxa"/>
            <w:vAlign w:val="center"/>
          </w:tcPr>
          <w:p w14:paraId="3E1D21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lang w:val="en-US" w:eastAsia="zh-CN"/>
              </w:rPr>
              <w:t>瓜蒌皮注射液</w:t>
            </w:r>
          </w:p>
        </w:tc>
        <w:tc>
          <w:tcPr>
            <w:tcW w:w="3487" w:type="dxa"/>
            <w:vAlign w:val="center"/>
          </w:tcPr>
          <w:p w14:paraId="142D05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2632A0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静脉滴注，一次12ml，用5%葡萄糖注射液250～500ml稀释，一日1次，或遵医嘱</w:t>
            </w:r>
          </w:p>
        </w:tc>
      </w:tr>
      <w:tr w14:paraId="72FF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054D59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黑体" w:eastAsia="宋体" w:cs="Times New Roman"/>
                <w:color w:val="auto"/>
                <w:kern w:val="0"/>
                <w:sz w:val="21"/>
                <w:szCs w:val="21"/>
                <w:vertAlign w:val="baseline"/>
                <w:lang w:val="en-US" w:eastAsia="zh-CN"/>
              </w:rPr>
              <w:t>中药静脉制剂</w:t>
            </w:r>
          </w:p>
        </w:tc>
        <w:tc>
          <w:tcPr>
            <w:tcW w:w="1686" w:type="dxa"/>
            <w:vAlign w:val="center"/>
          </w:tcPr>
          <w:p w14:paraId="644851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lang w:val="en-US" w:eastAsia="zh-CN"/>
              </w:rPr>
              <w:t>冠心宁注射液</w:t>
            </w:r>
          </w:p>
        </w:tc>
        <w:tc>
          <w:tcPr>
            <w:tcW w:w="3487" w:type="dxa"/>
            <w:vAlign w:val="center"/>
          </w:tcPr>
          <w:p w14:paraId="48E066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48DCB7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lang w:val="en-US" w:eastAsia="zh-CN"/>
              </w:rPr>
              <w:t>静脉滴注，一次10～20</w:t>
            </w:r>
            <w:r>
              <w:rPr>
                <w:rFonts w:hint="eastAsia" w:ascii="Times New Roman" w:hAnsi="Times New Roman" w:eastAsia="宋体" w:cs="Times New Roman"/>
                <w:b w:val="0"/>
                <w:bCs w:val="0"/>
                <w:color w:val="auto"/>
                <w:sz w:val="21"/>
                <w:szCs w:val="21"/>
                <w:lang w:val="en-US" w:eastAsia="zh-CN"/>
              </w:rPr>
              <w:t>ml</w:t>
            </w:r>
            <w:r>
              <w:rPr>
                <w:rFonts w:hint="default" w:ascii="Times New Roman" w:hAnsi="Times New Roman" w:eastAsia="宋体" w:cs="Times New Roman"/>
                <w:b w:val="0"/>
                <w:bCs w:val="0"/>
                <w:color w:val="auto"/>
                <w:sz w:val="21"/>
                <w:szCs w:val="21"/>
                <w:lang w:val="en-US" w:eastAsia="zh-CN"/>
              </w:rPr>
              <w:t>，用5%葡萄糖注射液500</w:t>
            </w:r>
            <w:r>
              <w:rPr>
                <w:rFonts w:hint="eastAsia" w:ascii="Times New Roman" w:hAnsi="Times New Roman" w:eastAsia="宋体" w:cs="Times New Roman"/>
                <w:b w:val="0"/>
                <w:bCs w:val="0"/>
                <w:color w:val="auto"/>
                <w:sz w:val="21"/>
                <w:szCs w:val="21"/>
                <w:lang w:val="en-US" w:eastAsia="zh-CN"/>
              </w:rPr>
              <w:t>ml</w:t>
            </w:r>
            <w:r>
              <w:rPr>
                <w:rFonts w:hint="default" w:ascii="Times New Roman" w:hAnsi="Times New Roman" w:eastAsia="宋体" w:cs="Times New Roman"/>
                <w:b w:val="0"/>
                <w:bCs w:val="0"/>
                <w:color w:val="auto"/>
                <w:sz w:val="21"/>
                <w:szCs w:val="21"/>
                <w:lang w:val="en-US" w:eastAsia="zh-CN"/>
              </w:rPr>
              <w:t>稀释后使用，一日1次，或遵医嘱</w:t>
            </w:r>
          </w:p>
        </w:tc>
      </w:tr>
      <w:tr w14:paraId="04FB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6" w:type="dxa"/>
            <w:vAlign w:val="center"/>
          </w:tcPr>
          <w:p w14:paraId="474489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highlight w:val="none"/>
                <w:vertAlign w:val="baseline"/>
                <w:lang w:val="en-US" w:eastAsia="zh-CN"/>
              </w:rPr>
            </w:pPr>
            <w:r>
              <w:rPr>
                <w:rFonts w:hint="eastAsia" w:ascii="Times New Roman" w:hAnsi="黑体" w:eastAsia="宋体" w:cs="Times New Roman"/>
                <w:color w:val="auto"/>
                <w:kern w:val="0"/>
                <w:sz w:val="21"/>
                <w:szCs w:val="21"/>
                <w:highlight w:val="none"/>
                <w:vertAlign w:val="baseline"/>
                <w:lang w:val="en-US" w:eastAsia="zh-CN"/>
              </w:rPr>
              <w:t>中药静脉制剂</w:t>
            </w:r>
          </w:p>
        </w:tc>
        <w:tc>
          <w:tcPr>
            <w:tcW w:w="1686" w:type="dxa"/>
            <w:vAlign w:val="center"/>
          </w:tcPr>
          <w:p w14:paraId="437724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eastAsia" w:ascii="Times New Roman" w:hAnsi="黑体"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注射用丹参多酚酸</w:t>
            </w:r>
          </w:p>
        </w:tc>
        <w:tc>
          <w:tcPr>
            <w:tcW w:w="3487" w:type="dxa"/>
            <w:vAlign w:val="center"/>
          </w:tcPr>
          <w:p w14:paraId="2BFD78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1"/>
              <w:rPr>
                <w:rFonts w:hint="default" w:ascii="Times New Roman" w:hAnsi="黑体"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sz w:val="21"/>
                <w:lang w:eastAsia="zh-CN"/>
              </w:rPr>
              <w:t>《国家基本医疗保险、生育保险和工伤保险药品目录（</w:t>
            </w:r>
            <w:r>
              <w:rPr>
                <w:rFonts w:hint="eastAsia" w:ascii="Times New Roman" w:hAnsi="Times New Roman" w:eastAsia="宋体" w:cs="Times New Roman"/>
                <w:color w:val="auto"/>
                <w:sz w:val="21"/>
                <w:lang w:val="en-US" w:eastAsia="zh-CN"/>
              </w:rPr>
              <w:t>2025年</w:t>
            </w:r>
            <w:r>
              <w:rPr>
                <w:rFonts w:hint="eastAsia" w:ascii="Times New Roman" w:hAnsi="Times New Roman" w:eastAsia="宋体" w:cs="Times New Roman"/>
                <w:color w:val="auto"/>
                <w:sz w:val="21"/>
                <w:lang w:eastAsia="zh-CN"/>
              </w:rPr>
              <w:t>）》</w:t>
            </w:r>
          </w:p>
        </w:tc>
        <w:tc>
          <w:tcPr>
            <w:tcW w:w="7541" w:type="dxa"/>
            <w:vAlign w:val="center"/>
          </w:tcPr>
          <w:p w14:paraId="52DF20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黑体"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静脉滴注，一次1支（100mg），用时先以适量0.9%氯化钠注射液溶解，再用0.9%氯化钠注射液250ml稀释，一日1次。用药期间需严格控制滴速，不高于每分钟40滴，或遵医嘱</w:t>
            </w:r>
          </w:p>
        </w:tc>
      </w:tr>
    </w:tbl>
    <w:p w14:paraId="352D1702">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line="360" w:lineRule="auto"/>
        <w:ind w:leftChars="0"/>
        <w:jc w:val="left"/>
        <w:textAlignment w:val="auto"/>
        <w:outlineLvl w:val="0"/>
        <w:rPr>
          <w:rFonts w:hint="eastAsia"/>
          <w:b/>
          <w:bCs/>
          <w:color w:val="auto"/>
        </w:rPr>
      </w:pPr>
    </w:p>
    <w:p w14:paraId="48CFBA31">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line="360" w:lineRule="auto"/>
        <w:ind w:leftChars="0"/>
        <w:jc w:val="left"/>
        <w:textAlignment w:val="auto"/>
        <w:outlineLvl w:val="0"/>
        <w:rPr>
          <w:rFonts w:hint="eastAsia"/>
          <w:b/>
          <w:bCs/>
          <w:color w:val="auto"/>
        </w:rPr>
      </w:pPr>
    </w:p>
    <w:p w14:paraId="353254CD">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line="360" w:lineRule="auto"/>
        <w:ind w:leftChars="0"/>
        <w:jc w:val="left"/>
        <w:textAlignment w:val="auto"/>
        <w:outlineLvl w:val="0"/>
        <w:rPr>
          <w:rFonts w:hint="eastAsia"/>
          <w:b/>
          <w:bCs/>
          <w:color w:val="auto"/>
        </w:rPr>
      </w:pPr>
    </w:p>
    <w:p w14:paraId="390FA3B0">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line="360" w:lineRule="auto"/>
        <w:ind w:leftChars="0"/>
        <w:jc w:val="left"/>
        <w:textAlignment w:val="auto"/>
        <w:outlineLvl w:val="0"/>
        <w:rPr>
          <w:rFonts w:hint="eastAsia"/>
          <w:b/>
          <w:bCs/>
          <w:color w:val="auto"/>
        </w:rPr>
      </w:pPr>
    </w:p>
    <w:p w14:paraId="56112BFE">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line="360" w:lineRule="auto"/>
        <w:ind w:leftChars="0"/>
        <w:jc w:val="left"/>
        <w:textAlignment w:val="auto"/>
        <w:outlineLvl w:val="0"/>
        <w:rPr>
          <w:rFonts w:hint="eastAsia"/>
          <w:b/>
          <w:bCs/>
          <w:color w:val="auto"/>
        </w:rPr>
      </w:pPr>
    </w:p>
    <w:p w14:paraId="74EEA739">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line="360" w:lineRule="auto"/>
        <w:ind w:leftChars="0"/>
        <w:jc w:val="left"/>
        <w:textAlignment w:val="auto"/>
        <w:outlineLvl w:val="0"/>
        <w:rPr>
          <w:rFonts w:hint="eastAsia"/>
          <w:b/>
          <w:bCs/>
          <w:color w:val="auto"/>
        </w:rPr>
      </w:pPr>
    </w:p>
    <w:p w14:paraId="4D57E754">
      <w:pPr>
        <w:spacing w:line="360" w:lineRule="auto"/>
        <w:rPr>
          <w:rFonts w:hint="eastAsia"/>
        </w:rPr>
      </w:pPr>
    </w:p>
    <w:p w14:paraId="36FE1A52">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line="360" w:lineRule="auto"/>
        <w:ind w:leftChars="0"/>
        <w:jc w:val="left"/>
        <w:textAlignment w:val="auto"/>
        <w:outlineLvl w:val="0"/>
        <w:rPr>
          <w:rFonts w:hint="eastAsia"/>
          <w:b/>
          <w:bCs/>
          <w:color w:val="auto"/>
        </w:rPr>
      </w:pPr>
    </w:p>
    <w:p w14:paraId="10C36C67">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ind w:leftChars="0"/>
        <w:jc w:val="left"/>
        <w:textAlignment w:val="auto"/>
        <w:outlineLvl w:val="0"/>
        <w:rPr>
          <w:rFonts w:hint="eastAsia"/>
          <w:b/>
          <w:bCs/>
          <w:color w:val="auto"/>
        </w:rPr>
      </w:pPr>
      <w:bookmarkStart w:id="43" w:name="_Toc7006"/>
    </w:p>
    <w:p w14:paraId="4C6A7BE0">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ind w:leftChars="0"/>
        <w:jc w:val="left"/>
        <w:textAlignment w:val="auto"/>
        <w:outlineLvl w:val="0"/>
        <w:rPr>
          <w:rFonts w:hint="eastAsia"/>
          <w:b/>
          <w:bCs/>
          <w:color w:val="auto"/>
        </w:rPr>
      </w:pPr>
    </w:p>
    <w:p w14:paraId="2F3F96CA">
      <w:pPr>
        <w:pStyle w:val="29"/>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20"/>
        <w:ind w:leftChars="0"/>
        <w:jc w:val="center"/>
        <w:textAlignment w:val="auto"/>
        <w:outlineLvl w:val="0"/>
        <w:rPr>
          <w:rFonts w:hint="eastAsia"/>
          <w:b/>
          <w:bCs/>
          <w:color w:val="auto"/>
        </w:rPr>
      </w:pPr>
      <w:r>
        <w:rPr>
          <w:rFonts w:hint="eastAsia"/>
          <w:b/>
          <w:bCs/>
          <w:color w:val="auto"/>
        </w:rPr>
        <w:t xml:space="preserve">附 录 </w:t>
      </w:r>
      <w:r>
        <w:rPr>
          <w:rFonts w:hint="eastAsia"/>
          <w:b/>
          <w:bCs/>
          <w:color w:val="auto"/>
          <w:lang w:val="en-US" w:eastAsia="zh-CN"/>
        </w:rPr>
        <w:t>B</w:t>
      </w:r>
      <w:bookmarkEnd w:id="43"/>
    </w:p>
    <w:p w14:paraId="109048BC">
      <w:pPr>
        <w:jc w:val="center"/>
        <w:rPr>
          <w:rFonts w:hint="eastAsia"/>
          <w:color w:val="auto"/>
        </w:rPr>
      </w:pPr>
      <w:r>
        <w:rPr>
          <w:rFonts w:hint="eastAsia"/>
          <w:color w:val="auto"/>
        </w:rPr>
        <w:t>（资料性附录）</w:t>
      </w:r>
    </w:p>
    <w:p w14:paraId="3616A80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both"/>
        <w:textAlignment w:val="auto"/>
        <w:outlineLvl w:val="0"/>
        <w:rPr>
          <w:rFonts w:hint="default"/>
          <w:color w:val="auto"/>
          <w:lang w:val="en-US"/>
        </w:rPr>
      </w:pPr>
      <w:bookmarkStart w:id="44" w:name="_Toc10051"/>
      <w:r>
        <w:rPr>
          <w:rFonts w:hint="eastAsia" w:ascii="黑体" w:hAnsi="黑体" w:eastAsia="黑体" w:cs="Times New Roman"/>
          <w:color w:val="auto"/>
          <w:kern w:val="0"/>
          <w:szCs w:val="21"/>
          <w:lang w:val="en-US" w:eastAsia="zh-CN"/>
        </w:rPr>
        <w:t>B.1血管衰老中医诊疗核心要素</w:t>
      </w:r>
      <w:bookmarkEnd w:id="44"/>
    </w:p>
    <w:p w14:paraId="7778A9C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default" w:eastAsiaTheme="minorEastAsia"/>
          <w:color w:val="auto"/>
          <w:lang w:val="en-US" w:eastAsia="zh-CN"/>
        </w:rPr>
      </w:pPr>
      <w:r>
        <w:rPr>
          <w:rFonts w:hint="eastAsia"/>
          <w:color w:val="auto"/>
          <w:lang w:val="en-US" w:eastAsia="zh-CN"/>
        </w:rPr>
        <w:t>表2 《血管衰老中医诊疗规范》核心要素表</w:t>
      </w:r>
    </w:p>
    <w:tbl>
      <w:tblPr>
        <w:tblStyle w:val="41"/>
        <w:tblW w:w="14221"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0"/>
        <w:gridCol w:w="5895"/>
        <w:gridCol w:w="1277"/>
        <w:gridCol w:w="5559"/>
      </w:tblGrid>
      <w:tr w14:paraId="4E1A5F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90" w:type="dxa"/>
            <w:tcBorders>
              <w:top w:val="single" w:color="auto" w:sz="12" w:space="0"/>
              <w:left w:val="nil"/>
              <w:bottom w:val="single" w:color="auto" w:sz="6" w:space="0"/>
              <w:right w:val="nil"/>
              <w:insideH w:val="single" w:sz="6" w:space="0"/>
              <w:insideV w:val="nil"/>
              <w:tl2br w:val="nil"/>
              <w:tr2bl w:val="nil"/>
            </w:tcBorders>
            <w:vAlign w:val="center"/>
          </w:tcPr>
          <w:p w14:paraId="040ABC97">
            <w:pPr>
              <w:pStyle w:val="22"/>
              <w:tabs>
                <w:tab w:val="center" w:pos="4201"/>
                <w:tab w:val="right" w:leader="dot" w:pos="9298"/>
              </w:tabs>
              <w:wordWrap w:val="0"/>
              <w:snapToGrid w:val="0"/>
              <w:spacing w:before="240" w:beforeLines="100" w:after="240" w:afterLines="100" w:line="240" w:lineRule="auto"/>
              <w:ind w:left="0" w:leftChars="0" w:right="0" w:rightChars="0" w:firstLine="0" w:firstLineChars="0"/>
              <w:jc w:val="center"/>
              <w:rPr>
                <w:rFonts w:hint="eastAsia" w:ascii="黑体" w:hAnsi="黑体" w:eastAsia="黑体" w:cs="黑体"/>
                <w:b/>
                <w:bCs/>
                <w:color w:val="auto"/>
                <w:sz w:val="21"/>
                <w:szCs w:val="21"/>
              </w:rPr>
            </w:pPr>
            <w:r>
              <w:rPr>
                <w:rFonts w:hint="eastAsia" w:ascii="黑体" w:hAnsi="黑体" w:eastAsia="黑体" w:cs="黑体"/>
                <w:b/>
                <w:bCs/>
                <w:color w:val="auto"/>
                <w:sz w:val="21"/>
                <w:szCs w:val="21"/>
              </w:rPr>
              <w:t>证型</w:t>
            </w:r>
          </w:p>
        </w:tc>
        <w:tc>
          <w:tcPr>
            <w:tcW w:w="5895" w:type="dxa"/>
            <w:tcBorders>
              <w:top w:val="single" w:color="auto" w:sz="12" w:space="0"/>
              <w:bottom w:val="single" w:color="auto" w:sz="6" w:space="0"/>
              <w:right w:val="nil"/>
              <w:insideH w:val="single" w:sz="6" w:space="0"/>
              <w:insideV w:val="nil"/>
              <w:tl2br w:val="nil"/>
              <w:tr2bl w:val="nil"/>
            </w:tcBorders>
            <w:vAlign w:val="center"/>
          </w:tcPr>
          <w:p w14:paraId="336471F4">
            <w:pPr>
              <w:pStyle w:val="22"/>
              <w:tabs>
                <w:tab w:val="center" w:pos="4201"/>
                <w:tab w:val="right" w:leader="dot" w:pos="9298"/>
              </w:tabs>
              <w:wordWrap w:val="0"/>
              <w:snapToGrid w:val="0"/>
              <w:spacing w:before="240" w:beforeLines="100" w:after="240" w:afterLines="100" w:line="240" w:lineRule="auto"/>
              <w:ind w:left="0" w:leftChars="0" w:right="0" w:rightChars="0" w:firstLine="0" w:firstLineChars="0"/>
              <w:jc w:val="center"/>
              <w:rPr>
                <w:rFonts w:hint="default" w:ascii="黑体" w:hAnsi="黑体" w:eastAsia="黑体" w:cs="黑体"/>
                <w:b/>
                <w:bCs/>
                <w:color w:val="auto"/>
                <w:szCs w:val="21"/>
                <w:lang w:val="en-US" w:eastAsia="zh-CN"/>
              </w:rPr>
            </w:pPr>
            <w:r>
              <w:rPr>
                <w:rFonts w:hint="eastAsia" w:ascii="黑体" w:hAnsi="黑体" w:eastAsia="黑体" w:cs="黑体"/>
                <w:b/>
                <w:bCs/>
                <w:color w:val="auto"/>
                <w:szCs w:val="21"/>
                <w:lang w:val="en-US" w:eastAsia="zh-CN"/>
              </w:rPr>
              <w:t>四诊信息</w:t>
            </w:r>
          </w:p>
        </w:tc>
        <w:tc>
          <w:tcPr>
            <w:tcW w:w="1277" w:type="dxa"/>
            <w:tcBorders>
              <w:top w:val="single" w:color="auto" w:sz="12" w:space="0"/>
              <w:bottom w:val="single" w:color="auto" w:sz="6" w:space="0"/>
              <w:right w:val="nil"/>
              <w:insideH w:val="single" w:sz="6" w:space="0"/>
              <w:insideV w:val="nil"/>
              <w:tl2br w:val="nil"/>
              <w:tr2bl w:val="nil"/>
            </w:tcBorders>
            <w:vAlign w:val="center"/>
          </w:tcPr>
          <w:p w14:paraId="6CC86BD9">
            <w:pPr>
              <w:pStyle w:val="22"/>
              <w:tabs>
                <w:tab w:val="center" w:pos="4201"/>
                <w:tab w:val="right" w:leader="dot" w:pos="9298"/>
              </w:tabs>
              <w:wordWrap w:val="0"/>
              <w:snapToGrid w:val="0"/>
              <w:spacing w:before="240" w:beforeLines="100" w:after="240" w:afterLines="100" w:line="240" w:lineRule="auto"/>
              <w:ind w:left="0" w:leftChars="0" w:right="0" w:rightChars="0" w:firstLine="0" w:firstLineChars="0"/>
              <w:jc w:val="center"/>
              <w:rPr>
                <w:rFonts w:hint="eastAsia" w:ascii="黑体" w:hAnsi="黑体" w:eastAsia="黑体" w:cs="黑体"/>
                <w:b/>
                <w:bCs/>
                <w:color w:val="auto"/>
                <w:szCs w:val="21"/>
              </w:rPr>
            </w:pPr>
            <w:r>
              <w:rPr>
                <w:rFonts w:hint="eastAsia" w:ascii="黑体" w:hAnsi="黑体" w:eastAsia="黑体" w:cs="黑体"/>
                <w:b/>
                <w:bCs/>
                <w:color w:val="auto"/>
                <w:szCs w:val="21"/>
              </w:rPr>
              <w:t>治法</w:t>
            </w:r>
          </w:p>
        </w:tc>
        <w:tc>
          <w:tcPr>
            <w:tcW w:w="5559" w:type="dxa"/>
            <w:tcBorders>
              <w:top w:val="single" w:color="auto" w:sz="12" w:space="0"/>
              <w:bottom w:val="single" w:color="auto" w:sz="6" w:space="0"/>
              <w:right w:val="nil"/>
              <w:insideH w:val="single" w:sz="6" w:space="0"/>
              <w:insideV w:val="nil"/>
              <w:tl2br w:val="nil"/>
              <w:tr2bl w:val="nil"/>
            </w:tcBorders>
            <w:vAlign w:val="center"/>
          </w:tcPr>
          <w:p w14:paraId="026306A2">
            <w:pPr>
              <w:pStyle w:val="22"/>
              <w:tabs>
                <w:tab w:val="center" w:pos="4201"/>
                <w:tab w:val="right" w:leader="dot" w:pos="9298"/>
              </w:tabs>
              <w:wordWrap w:val="0"/>
              <w:snapToGrid w:val="0"/>
              <w:spacing w:before="240" w:beforeLines="100" w:after="240" w:afterLines="100" w:line="240" w:lineRule="auto"/>
              <w:ind w:left="0" w:leftChars="0" w:right="0" w:rightChars="0" w:firstLine="0" w:firstLineChars="0"/>
              <w:jc w:val="center"/>
              <w:rPr>
                <w:rFonts w:hint="eastAsia" w:ascii="黑体" w:hAnsi="黑体" w:eastAsia="黑体" w:cs="黑体"/>
                <w:b/>
                <w:bCs/>
                <w:color w:val="auto"/>
                <w:szCs w:val="21"/>
              </w:rPr>
            </w:pPr>
            <w:r>
              <w:rPr>
                <w:rFonts w:hint="eastAsia" w:ascii="黑体" w:hAnsi="黑体" w:eastAsia="黑体" w:cs="黑体"/>
                <w:b/>
                <w:bCs/>
                <w:color w:val="auto"/>
                <w:szCs w:val="21"/>
              </w:rPr>
              <w:t>方药</w:t>
            </w:r>
          </w:p>
        </w:tc>
      </w:tr>
      <w:tr w14:paraId="249EE5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90" w:type="dxa"/>
            <w:vAlign w:val="center"/>
          </w:tcPr>
          <w:p w14:paraId="062271C1">
            <w:pPr>
              <w:pStyle w:val="22"/>
              <w:tabs>
                <w:tab w:val="center" w:pos="4201"/>
                <w:tab w:val="right" w:leader="dot" w:pos="9298"/>
              </w:tabs>
              <w:wordWrap w:val="0"/>
              <w:snapToGrid w:val="0"/>
              <w:spacing w:line="240" w:lineRule="auto"/>
              <w:ind w:left="0" w:leftChars="0" w:right="0" w:rightChars="0" w:firstLine="0" w:firstLineChars="0"/>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脾肾亏虚证</w:t>
            </w:r>
          </w:p>
        </w:tc>
        <w:tc>
          <w:tcPr>
            <w:tcW w:w="5895" w:type="dxa"/>
            <w:vAlign w:val="center"/>
          </w:tcPr>
          <w:p w14:paraId="71AD45C6">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①</w:t>
            </w:r>
            <w:r>
              <w:rPr>
                <w:rFonts w:hint="default" w:ascii="宋体" w:eastAsia="宋体"/>
                <w:color w:val="auto"/>
                <w:sz w:val="21"/>
                <w:highlight w:val="none"/>
                <w:lang w:val="en-US" w:eastAsia="zh-CN"/>
              </w:rPr>
              <w:t>主症：神疲乏力，少气懒言，面色萎黄，腰膝酸软，畏寒肢冷。</w:t>
            </w:r>
          </w:p>
          <w:p w14:paraId="6FAB08DC">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②</w:t>
            </w:r>
            <w:r>
              <w:rPr>
                <w:rFonts w:hint="default" w:ascii="宋体" w:eastAsia="宋体"/>
                <w:color w:val="auto"/>
                <w:sz w:val="21"/>
                <w:highlight w:val="none"/>
                <w:lang w:val="en-US" w:eastAsia="zh-CN"/>
              </w:rPr>
              <w:t>次症：眩晕，耳鸣，健忘，失眠，脘腹胀满，身体困重，四肢倦怠，自汗，纳呆，便溏，夜尿频多。</w:t>
            </w:r>
          </w:p>
          <w:p w14:paraId="25472FD9">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③</w:t>
            </w:r>
            <w:r>
              <w:rPr>
                <w:rFonts w:hint="default" w:ascii="宋体" w:eastAsia="宋体"/>
                <w:color w:val="auto"/>
                <w:sz w:val="21"/>
                <w:highlight w:val="none"/>
                <w:lang w:val="en-US" w:eastAsia="zh-CN"/>
              </w:rPr>
              <w:t>舌象：舌质淡，舌体胖大、边有齿痕，舌苔白腻。</w:t>
            </w:r>
          </w:p>
          <w:p w14:paraId="2EBA5729">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④</w:t>
            </w:r>
            <w:r>
              <w:rPr>
                <w:rFonts w:hint="default" w:ascii="宋体" w:eastAsia="宋体"/>
                <w:color w:val="auto"/>
                <w:sz w:val="21"/>
                <w:highlight w:val="none"/>
                <w:lang w:val="en-US" w:eastAsia="zh-CN"/>
              </w:rPr>
              <w:t>脉象：脉沉细或沉细无力。</w:t>
            </w:r>
          </w:p>
        </w:tc>
        <w:tc>
          <w:tcPr>
            <w:tcW w:w="1277" w:type="dxa"/>
            <w:vAlign w:val="center"/>
          </w:tcPr>
          <w:p w14:paraId="5B8BB64C">
            <w:pPr>
              <w:pStyle w:val="22"/>
              <w:tabs>
                <w:tab w:val="center" w:pos="4201"/>
                <w:tab w:val="right" w:leader="dot" w:pos="9298"/>
              </w:tabs>
              <w:snapToGrid w:val="0"/>
              <w:spacing w:line="240" w:lineRule="auto"/>
              <w:ind w:left="0" w:leftChars="0" w:right="0" w:rightChars="0" w:firstLine="0" w:firstLineChars="0"/>
              <w:jc w:val="left"/>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益肾健脾</w:t>
            </w:r>
          </w:p>
          <w:p w14:paraId="1124FAEA">
            <w:pPr>
              <w:pStyle w:val="22"/>
              <w:tabs>
                <w:tab w:val="center" w:pos="4201"/>
                <w:tab w:val="right" w:leader="dot" w:pos="9298"/>
              </w:tabs>
              <w:snapToGrid w:val="0"/>
              <w:spacing w:line="240" w:lineRule="auto"/>
              <w:ind w:left="0" w:leftChars="0" w:right="0" w:rightChars="0" w:firstLine="0" w:firstLineChars="0"/>
              <w:jc w:val="left"/>
              <w:rPr>
                <w:rFonts w:hint="eastAsia" w:ascii="宋体" w:hAnsi="宋体" w:eastAsia="宋体" w:cs="宋体"/>
                <w:i w:val="0"/>
                <w:iCs w:val="0"/>
                <w:caps w:val="0"/>
                <w:color w:val="auto"/>
                <w:spacing w:val="0"/>
                <w:sz w:val="21"/>
                <w:szCs w:val="21"/>
              </w:rPr>
            </w:pPr>
            <w:r>
              <w:rPr>
                <w:rFonts w:hint="eastAsia" w:ascii="Times New Roman" w:hAnsi="Times New Roman" w:eastAsia="宋体" w:cs="Times New Roman"/>
                <w:b w:val="0"/>
                <w:bCs w:val="0"/>
                <w:color w:val="auto"/>
                <w:sz w:val="21"/>
                <w:szCs w:val="21"/>
                <w:lang w:val="en-US" w:eastAsia="zh-CN"/>
              </w:rPr>
              <w:t>荣脉和络</w:t>
            </w:r>
          </w:p>
        </w:tc>
        <w:tc>
          <w:tcPr>
            <w:tcW w:w="5559" w:type="dxa"/>
            <w:vAlign w:val="center"/>
          </w:tcPr>
          <w:p w14:paraId="0793A856">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Times New Roman" w:hAnsi="黑体" w:eastAsia="宋体" w:cs="Times New Roman"/>
                <w:color w:val="auto"/>
                <w:kern w:val="0"/>
                <w:sz w:val="21"/>
                <w:szCs w:val="21"/>
                <w:vertAlign w:val="baseline"/>
                <w:lang w:val="en-US" w:eastAsia="zh-CN"/>
              </w:rPr>
              <w:t>方剂</w:t>
            </w:r>
            <w:r>
              <w:rPr>
                <w:rFonts w:hint="eastAsia" w:ascii="宋体" w:hAnsi="宋体" w:eastAsia="宋体" w:cs="宋体"/>
                <w:color w:val="auto"/>
                <w:sz w:val="21"/>
                <w:szCs w:val="21"/>
                <w:lang w:val="en-US" w:eastAsia="zh-CN"/>
              </w:rPr>
              <w:t>：还少丹</w:t>
            </w:r>
          </w:p>
          <w:p w14:paraId="404B0EAF">
            <w:pPr>
              <w:pStyle w:val="22"/>
              <w:tabs>
                <w:tab w:val="center" w:pos="4201"/>
                <w:tab w:val="right" w:leader="dot" w:pos="9298"/>
              </w:tabs>
              <w:wordWrap w:val="0"/>
              <w:snapToGrid w:val="0"/>
              <w:spacing w:line="240" w:lineRule="auto"/>
              <w:ind w:left="0" w:leftChars="0" w:right="0" w:rightChars="0"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中成药：健脾益肾颗粒，人参养荣丸，补肾抗衰片</w:t>
            </w:r>
          </w:p>
        </w:tc>
      </w:tr>
      <w:tr w14:paraId="07B398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90" w:type="dxa"/>
            <w:vAlign w:val="center"/>
          </w:tcPr>
          <w:p w14:paraId="5F7250AF">
            <w:pPr>
              <w:pStyle w:val="22"/>
              <w:tabs>
                <w:tab w:val="center" w:pos="4201"/>
                <w:tab w:val="right" w:leader="dot" w:pos="9298"/>
              </w:tabs>
              <w:wordWrap w:val="0"/>
              <w:snapToGrid w:val="0"/>
              <w:spacing w:line="240" w:lineRule="auto"/>
              <w:ind w:left="0" w:leftChars="0" w:right="0" w:rightChars="0" w:firstLine="0" w:firstLineChars="0"/>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气虚血瘀证</w:t>
            </w:r>
          </w:p>
        </w:tc>
        <w:tc>
          <w:tcPr>
            <w:tcW w:w="5895" w:type="dxa"/>
            <w:vAlign w:val="center"/>
          </w:tcPr>
          <w:p w14:paraId="1347A76E">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outlineLvl w:val="3"/>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①主症：神疲乏力，心胸部闷痛，或呈刺痛，痛处固定，动则加重。</w:t>
            </w:r>
          </w:p>
          <w:p w14:paraId="134BBB4F">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outlineLvl w:val="3"/>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②次症：眩晕，面色晦暗或淡白，气短，心悸，自汗。</w:t>
            </w:r>
          </w:p>
          <w:p w14:paraId="01DB6DE9">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outlineLvl w:val="3"/>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③舌象：舌质淡暗，舌体胖大，苔薄白或白滑。</w:t>
            </w:r>
          </w:p>
          <w:p w14:paraId="5C5F6935">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outlineLvl w:val="3"/>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④脉象：脉沉细，或细涩，或沉弦。</w:t>
            </w:r>
          </w:p>
        </w:tc>
        <w:tc>
          <w:tcPr>
            <w:tcW w:w="1277" w:type="dxa"/>
            <w:vAlign w:val="center"/>
          </w:tcPr>
          <w:p w14:paraId="354F5C20">
            <w:pPr>
              <w:pStyle w:val="22"/>
              <w:tabs>
                <w:tab w:val="center" w:pos="4201"/>
                <w:tab w:val="right" w:leader="dot" w:pos="9298"/>
              </w:tabs>
              <w:snapToGrid w:val="0"/>
              <w:spacing w:line="240" w:lineRule="auto"/>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益气活血</w:t>
            </w:r>
          </w:p>
          <w:p w14:paraId="0731DB11">
            <w:pPr>
              <w:pStyle w:val="22"/>
              <w:tabs>
                <w:tab w:val="center" w:pos="4201"/>
                <w:tab w:val="right" w:leader="dot" w:pos="9298"/>
              </w:tabs>
              <w:snapToGrid w:val="0"/>
              <w:spacing w:line="240" w:lineRule="auto"/>
              <w:ind w:left="0" w:leftChars="0" w:right="0" w:rightChars="0" w:firstLine="0" w:firstLineChars="0"/>
              <w:jc w:val="center"/>
              <w:rPr>
                <w:rFonts w:hint="eastAsia" w:ascii="宋体" w:hAnsi="宋体" w:eastAsia="宋体" w:cs="宋体"/>
                <w:i w:val="0"/>
                <w:iCs w:val="0"/>
                <w:caps w:val="0"/>
                <w:color w:val="auto"/>
                <w:spacing w:val="0"/>
                <w:sz w:val="21"/>
                <w:szCs w:val="21"/>
              </w:rPr>
            </w:pPr>
            <w:r>
              <w:rPr>
                <w:rFonts w:hint="eastAsia" w:ascii="Times New Roman" w:hAnsi="Times New Roman" w:eastAsia="宋体" w:cs="Times New Roman"/>
                <w:b w:val="0"/>
                <w:bCs w:val="0"/>
                <w:color w:val="auto"/>
                <w:sz w:val="21"/>
                <w:szCs w:val="21"/>
                <w:lang w:val="en-US" w:eastAsia="zh-CN"/>
              </w:rPr>
              <w:t>化瘀通脉</w:t>
            </w:r>
          </w:p>
        </w:tc>
        <w:tc>
          <w:tcPr>
            <w:tcW w:w="5559" w:type="dxa"/>
            <w:vAlign w:val="center"/>
          </w:tcPr>
          <w:p w14:paraId="1AEC2DC1">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Times New Roman" w:hAnsi="黑体" w:eastAsia="宋体" w:cs="Times New Roman"/>
                <w:color w:val="auto"/>
                <w:kern w:val="0"/>
                <w:sz w:val="21"/>
                <w:szCs w:val="21"/>
                <w:vertAlign w:val="baseline"/>
                <w:lang w:val="en-US" w:eastAsia="zh-CN"/>
              </w:rPr>
              <w:t>方剂</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补阳还五汤</w:t>
            </w:r>
          </w:p>
          <w:p w14:paraId="5E97C110">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中成药：</w:t>
            </w:r>
            <w:r>
              <w:rPr>
                <w:rFonts w:hint="eastAsia" w:ascii="宋体" w:hAnsi="宋体" w:eastAsia="宋体" w:cs="宋体"/>
                <w:b w:val="0"/>
                <w:bCs w:val="0"/>
                <w:color w:val="auto"/>
                <w:sz w:val="21"/>
                <w:szCs w:val="21"/>
                <w:highlight w:val="none"/>
                <w:lang w:val="en-US" w:eastAsia="zh-CN"/>
              </w:rPr>
              <w:t>芪参益气滴丸</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麝香通心滴丸，复方丹参滴丸，参芍片，脑心通胶囊，通心络胶囊</w:t>
            </w:r>
          </w:p>
          <w:p w14:paraId="4A6B2299">
            <w:pPr>
              <w:pStyle w:val="22"/>
              <w:tabs>
                <w:tab w:val="center" w:pos="4201"/>
                <w:tab w:val="right" w:leader="dot" w:pos="9298"/>
              </w:tabs>
              <w:wordWrap w:val="0"/>
              <w:snapToGrid w:val="0"/>
              <w:spacing w:line="240" w:lineRule="auto"/>
              <w:ind w:left="0" w:leftChars="0" w:right="0" w:rightChars="0"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中药静脉制剂：丹红注射液，银杏叶提取物注射液，</w:t>
            </w:r>
            <w:r>
              <w:rPr>
                <w:rFonts w:hint="eastAsia" w:ascii="宋体" w:hAnsi="Times New Roman" w:eastAsia="宋体" w:cs="Times New Roman"/>
                <w:b w:val="0"/>
                <w:bCs w:val="0"/>
                <w:color w:val="auto"/>
                <w:sz w:val="21"/>
                <w:szCs w:val="21"/>
                <w:highlight w:val="none"/>
                <w:lang w:val="en-US" w:eastAsia="zh-CN"/>
              </w:rPr>
              <w:t>大株红景天注射液</w:t>
            </w:r>
          </w:p>
        </w:tc>
      </w:tr>
      <w:tr w14:paraId="2A7AD7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90" w:type="dxa"/>
            <w:shd w:val="clear" w:color="auto" w:fill="auto"/>
            <w:vAlign w:val="center"/>
          </w:tcPr>
          <w:p w14:paraId="78DCCBF1">
            <w:pPr>
              <w:pStyle w:val="22"/>
              <w:tabs>
                <w:tab w:val="center" w:pos="4201"/>
                <w:tab w:val="right" w:leader="dot" w:pos="9298"/>
              </w:tabs>
              <w:wordWrap w:val="0"/>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sz w:val="21"/>
                <w:szCs w:val="21"/>
                <w:lang w:val="en-US" w:eastAsia="zh-CN"/>
              </w:rPr>
              <w:t>气阴两虚</w:t>
            </w:r>
            <w:r>
              <w:rPr>
                <w:rFonts w:hint="eastAsia" w:ascii="宋体" w:hAnsi="宋体" w:eastAsia="宋体" w:cs="宋体"/>
                <w:b/>
                <w:bCs/>
                <w:color w:val="auto"/>
                <w:sz w:val="21"/>
                <w:szCs w:val="21"/>
              </w:rPr>
              <w:t>证</w:t>
            </w:r>
          </w:p>
        </w:tc>
        <w:tc>
          <w:tcPr>
            <w:tcW w:w="5895" w:type="dxa"/>
            <w:shd w:val="clear" w:color="auto" w:fill="auto"/>
            <w:vAlign w:val="center"/>
          </w:tcPr>
          <w:p w14:paraId="4A0A2BDF">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Cambria Math"/>
                <w:color w:val="auto"/>
                <w:sz w:val="21"/>
                <w:highlight w:val="none"/>
              </w:rPr>
            </w:pPr>
            <w:r>
              <w:rPr>
                <w:rFonts w:hint="eastAsia" w:ascii="宋体" w:hAnsi="宋体" w:eastAsia="宋体" w:cs="Cambria Math"/>
                <w:color w:val="auto"/>
                <w:sz w:val="21"/>
                <w:highlight w:val="none"/>
                <w:lang w:val="en-US" w:eastAsia="zh-CN"/>
              </w:rPr>
              <w:t>①</w:t>
            </w:r>
            <w:r>
              <w:rPr>
                <w:rFonts w:ascii="宋体" w:hAnsi="宋体" w:eastAsia="宋体" w:cs="Cambria Math"/>
                <w:color w:val="auto"/>
                <w:sz w:val="21"/>
                <w:highlight w:val="none"/>
              </w:rPr>
              <w:t>主</w:t>
            </w:r>
            <w:r>
              <w:rPr>
                <w:rFonts w:hint="eastAsia" w:ascii="宋体" w:hAnsi="宋体" w:eastAsia="宋体" w:cs="Cambria Math"/>
                <w:color w:val="auto"/>
                <w:sz w:val="21"/>
                <w:highlight w:val="none"/>
              </w:rPr>
              <w:t>症</w:t>
            </w:r>
            <w:r>
              <w:rPr>
                <w:rFonts w:ascii="宋体" w:hAnsi="宋体" w:eastAsia="宋体" w:cs="Cambria Math"/>
                <w:color w:val="auto"/>
                <w:sz w:val="21"/>
                <w:highlight w:val="none"/>
              </w:rPr>
              <w:t>：</w:t>
            </w:r>
            <w:r>
              <w:rPr>
                <w:rFonts w:hint="eastAsia" w:ascii="宋体" w:hAnsi="宋体" w:eastAsia="宋体" w:cs="Cambria Math"/>
                <w:color w:val="auto"/>
                <w:sz w:val="21"/>
                <w:highlight w:val="none"/>
              </w:rPr>
              <w:t>心悸，气短喘息，神疲乏力，口干，五心烦热。</w:t>
            </w:r>
          </w:p>
          <w:p w14:paraId="3F602BDE">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Cambria Math"/>
                <w:color w:val="auto"/>
                <w:sz w:val="21"/>
                <w:highlight w:val="none"/>
              </w:rPr>
            </w:pPr>
            <w:r>
              <w:rPr>
                <w:rFonts w:hint="eastAsia" w:ascii="宋体" w:hAnsi="宋体" w:eastAsia="宋体" w:cs="Cambria Math"/>
                <w:color w:val="auto"/>
                <w:sz w:val="21"/>
                <w:highlight w:val="none"/>
                <w:lang w:val="en-US" w:eastAsia="zh-CN"/>
              </w:rPr>
              <w:t>②</w:t>
            </w:r>
            <w:r>
              <w:rPr>
                <w:rFonts w:hint="eastAsia" w:ascii="宋体" w:hAnsi="宋体" w:eastAsia="宋体" w:cs="Cambria Math"/>
                <w:color w:val="auto"/>
                <w:sz w:val="21"/>
                <w:highlight w:val="none"/>
              </w:rPr>
              <w:t>次症</w:t>
            </w:r>
            <w:r>
              <w:rPr>
                <w:rFonts w:ascii="宋体" w:hAnsi="宋体" w:eastAsia="宋体" w:cs="Cambria Math"/>
                <w:color w:val="auto"/>
                <w:sz w:val="21"/>
                <w:highlight w:val="none"/>
              </w:rPr>
              <w:t>：</w:t>
            </w:r>
            <w:r>
              <w:rPr>
                <w:rFonts w:hint="eastAsia" w:ascii="宋体" w:hAnsi="宋体" w:eastAsia="宋体" w:cs="Cambria Math"/>
                <w:color w:val="auto"/>
                <w:sz w:val="21"/>
                <w:highlight w:val="none"/>
              </w:rPr>
              <w:t>眩晕，胸闷，少气懒言，自汗</w:t>
            </w:r>
            <w:r>
              <w:rPr>
                <w:rFonts w:hint="eastAsia" w:ascii="宋体" w:hAnsi="宋体" w:eastAsia="宋体" w:cs="Cambria Math"/>
                <w:color w:val="auto"/>
                <w:sz w:val="21"/>
                <w:highlight w:val="none"/>
                <w:lang w:eastAsia="zh-CN"/>
              </w:rPr>
              <w:t>，</w:t>
            </w:r>
            <w:r>
              <w:rPr>
                <w:rFonts w:hint="eastAsia" w:ascii="宋体" w:hAnsi="宋体" w:eastAsia="宋体" w:cs="Cambria Math"/>
                <w:color w:val="auto"/>
                <w:sz w:val="21"/>
                <w:highlight w:val="none"/>
              </w:rPr>
              <w:t>盗汗，腰膝酸软，失眠，肢体麻木伴无力。</w:t>
            </w:r>
          </w:p>
          <w:p w14:paraId="31CFEC8C">
            <w:pPr>
              <w:pStyle w:val="33"/>
              <w:keepNext w:val="0"/>
              <w:keepLines w:val="0"/>
              <w:pageBreakBefore w:val="0"/>
              <w:widowControl w:val="0"/>
              <w:numPr>
                <w:ilvl w:val="0"/>
                <w:numId w:val="0"/>
              </w:numPr>
              <w:tabs>
                <w:tab w:val="left" w:pos="0"/>
              </w:tabs>
              <w:kinsoku/>
              <w:wordWrap w:val="0"/>
              <w:overflowPunct/>
              <w:topLinePunct w:val="0"/>
              <w:autoSpaceDE/>
              <w:autoSpaceDN/>
              <w:bidi w:val="0"/>
              <w:adjustRightInd/>
              <w:snapToGrid w:val="0"/>
              <w:spacing w:line="240" w:lineRule="auto"/>
              <w:ind w:left="0" w:leftChars="0" w:right="0" w:rightChars="0" w:firstLine="0" w:firstLineChars="0"/>
              <w:jc w:val="left"/>
              <w:textAlignment w:val="auto"/>
              <w:rPr>
                <w:rFonts w:ascii="宋体" w:hAnsi="宋体" w:eastAsia="宋体" w:cs="Cambria Math"/>
                <w:color w:val="auto"/>
                <w:sz w:val="21"/>
                <w:highlight w:val="none"/>
              </w:rPr>
            </w:pPr>
            <w:r>
              <w:rPr>
                <w:rFonts w:hint="eastAsia" w:ascii="宋体" w:hAnsi="宋体" w:eastAsia="宋体" w:cs="Cambria Math"/>
                <w:color w:val="auto"/>
                <w:sz w:val="21"/>
                <w:highlight w:val="none"/>
                <w:lang w:val="en-US" w:eastAsia="zh-CN"/>
              </w:rPr>
              <w:t>③</w:t>
            </w:r>
            <w:r>
              <w:rPr>
                <w:rFonts w:hint="eastAsia" w:ascii="宋体" w:hAnsi="宋体" w:eastAsia="宋体" w:cs="Cambria Math"/>
                <w:color w:val="auto"/>
                <w:sz w:val="21"/>
                <w:highlight w:val="none"/>
              </w:rPr>
              <w:t>舌</w:t>
            </w:r>
            <w:r>
              <w:rPr>
                <w:rFonts w:hint="eastAsia" w:ascii="宋体" w:hAnsi="宋体" w:eastAsia="宋体" w:cs="Cambria Math"/>
                <w:color w:val="auto"/>
                <w:sz w:val="21"/>
                <w:highlight w:val="none"/>
                <w:lang w:val="en-US" w:eastAsia="zh-CN"/>
              </w:rPr>
              <w:t>象</w:t>
            </w:r>
            <w:r>
              <w:rPr>
                <w:rFonts w:hint="eastAsia" w:ascii="宋体" w:hAnsi="宋体" w:eastAsia="宋体" w:cs="Cambria Math"/>
                <w:color w:val="auto"/>
                <w:sz w:val="21"/>
                <w:highlight w:val="none"/>
              </w:rPr>
              <w:t>：</w:t>
            </w:r>
            <w:r>
              <w:rPr>
                <w:rFonts w:hint="eastAsia" w:ascii="宋体" w:hAnsi="Times New Roman" w:eastAsia="宋体" w:cs="Times New Roman"/>
                <w:color w:val="000000" w:themeColor="text1"/>
                <w:sz w:val="21"/>
                <w:szCs w:val="21"/>
                <w:lang w:val="en-US" w:eastAsia="zh-CN"/>
                <w14:textFill>
                  <w14:solidFill>
                    <w14:schemeClr w14:val="tx1"/>
                  </w14:solidFill>
                </w14:textFill>
              </w:rPr>
              <w:t>舌质红或红绛，少津，苔薄白或少苔</w:t>
            </w:r>
            <w:r>
              <w:rPr>
                <w:rFonts w:hint="eastAsia" w:ascii="宋体" w:hAnsi="宋体" w:eastAsia="宋体" w:cs="Cambria Math"/>
                <w:color w:val="auto"/>
                <w:sz w:val="21"/>
                <w:highlight w:val="none"/>
              </w:rPr>
              <w:t>。</w:t>
            </w:r>
          </w:p>
          <w:p w14:paraId="4D2EC0BA">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Cambria Math"/>
                <w:color w:val="auto"/>
                <w:sz w:val="21"/>
                <w:highlight w:val="none"/>
                <w:lang w:val="en-US" w:eastAsia="zh-CN"/>
              </w:rPr>
              <w:t>④脉象：</w:t>
            </w:r>
            <w:r>
              <w:rPr>
                <w:rFonts w:hint="eastAsia" w:ascii="宋体" w:hAnsi="宋体" w:eastAsia="宋体" w:cs="Cambria Math"/>
                <w:color w:val="auto"/>
                <w:sz w:val="21"/>
                <w:highlight w:val="none"/>
              </w:rPr>
              <w:t>脉</w:t>
            </w:r>
            <w:r>
              <w:rPr>
                <w:rFonts w:hint="eastAsia" w:ascii="宋体" w:hAnsi="宋体" w:eastAsia="宋体" w:cs="Cambria Math"/>
                <w:color w:val="auto"/>
                <w:sz w:val="21"/>
                <w:highlight w:val="none"/>
                <w:lang w:val="en-US" w:eastAsia="zh-CN"/>
              </w:rPr>
              <w:t>沉细</w:t>
            </w:r>
            <w:r>
              <w:rPr>
                <w:rFonts w:hint="eastAsia" w:ascii="宋体" w:hAnsi="宋体" w:eastAsia="宋体" w:cs="Cambria Math"/>
                <w:color w:val="auto"/>
                <w:sz w:val="21"/>
                <w:highlight w:val="none"/>
              </w:rPr>
              <w:t>，或细数无力</w:t>
            </w:r>
            <w:r>
              <w:rPr>
                <w:rFonts w:hint="eastAsia" w:ascii="宋体" w:hAnsi="宋体" w:eastAsia="宋体" w:cs="Cambria Math"/>
                <w:color w:val="auto"/>
                <w:sz w:val="21"/>
                <w:highlight w:val="none"/>
                <w:lang w:eastAsia="zh-CN"/>
              </w:rPr>
              <w:t>。</w:t>
            </w:r>
          </w:p>
        </w:tc>
        <w:tc>
          <w:tcPr>
            <w:tcW w:w="1277" w:type="dxa"/>
            <w:shd w:val="clear" w:color="auto" w:fill="auto"/>
            <w:vAlign w:val="center"/>
          </w:tcPr>
          <w:p w14:paraId="6126AC2C">
            <w:pPr>
              <w:pStyle w:val="22"/>
              <w:tabs>
                <w:tab w:val="center" w:pos="4201"/>
                <w:tab w:val="right" w:leader="dot" w:pos="9298"/>
              </w:tabs>
              <w:wordWrap w:val="0"/>
              <w:snapToGrid w:val="0"/>
              <w:spacing w:line="240" w:lineRule="auto"/>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益气养阴</w:t>
            </w:r>
          </w:p>
          <w:p w14:paraId="0EA00961">
            <w:pPr>
              <w:pStyle w:val="22"/>
              <w:tabs>
                <w:tab w:val="center" w:pos="4201"/>
                <w:tab w:val="right" w:leader="dot" w:pos="9298"/>
              </w:tabs>
              <w:wordWrap w:val="0"/>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bidi="ar-SA"/>
              </w:rPr>
            </w:pPr>
            <w:r>
              <w:rPr>
                <w:rFonts w:hint="eastAsia" w:ascii="Times New Roman" w:hAnsi="Times New Roman" w:eastAsia="宋体" w:cs="Times New Roman"/>
                <w:b w:val="0"/>
                <w:bCs w:val="0"/>
                <w:color w:val="auto"/>
                <w:sz w:val="21"/>
                <w:szCs w:val="21"/>
                <w:lang w:val="en-US" w:eastAsia="zh-CN"/>
              </w:rPr>
              <w:t>润脉</w:t>
            </w:r>
            <w:r>
              <w:rPr>
                <w:rFonts w:hint="eastAsia" w:ascii="Times New Roman" w:cs="Times New Roman"/>
                <w:b w:val="0"/>
                <w:bCs w:val="0"/>
                <w:color w:val="auto"/>
                <w:sz w:val="21"/>
                <w:szCs w:val="21"/>
                <w:lang w:val="en-US" w:eastAsia="zh-CN"/>
              </w:rPr>
              <w:t>和</w:t>
            </w:r>
            <w:r>
              <w:rPr>
                <w:rFonts w:hint="eastAsia" w:ascii="Times New Roman" w:hAnsi="Times New Roman" w:eastAsia="宋体" w:cs="Times New Roman"/>
                <w:b w:val="0"/>
                <w:bCs w:val="0"/>
                <w:color w:val="auto"/>
                <w:sz w:val="21"/>
                <w:szCs w:val="21"/>
                <w:lang w:val="en-US" w:eastAsia="zh-CN"/>
              </w:rPr>
              <w:t>络</w:t>
            </w:r>
          </w:p>
        </w:tc>
        <w:tc>
          <w:tcPr>
            <w:tcW w:w="5559" w:type="dxa"/>
            <w:shd w:val="clear" w:color="auto" w:fill="auto"/>
            <w:vAlign w:val="center"/>
          </w:tcPr>
          <w:p w14:paraId="497F996F">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b w:val="0"/>
                <w:bCs w:val="0"/>
                <w:color w:val="auto"/>
                <w:sz w:val="21"/>
                <w:szCs w:val="21"/>
                <w:lang w:val="en-US" w:eastAsia="zh-CN"/>
              </w:rPr>
            </w:pPr>
            <w:r>
              <w:rPr>
                <w:rFonts w:hint="eastAsia" w:ascii="Times New Roman" w:hAnsi="黑体" w:eastAsia="宋体" w:cs="Times New Roman"/>
                <w:color w:val="auto"/>
                <w:kern w:val="0"/>
                <w:sz w:val="21"/>
                <w:szCs w:val="21"/>
                <w:vertAlign w:val="baseline"/>
                <w:lang w:val="en-US" w:eastAsia="zh-CN"/>
              </w:rPr>
              <w:t>方剂</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lang w:val="en-US" w:eastAsia="zh-CN"/>
              </w:rPr>
              <w:t>生脉散</w:t>
            </w:r>
          </w:p>
          <w:p w14:paraId="6C3FA7B2">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rPr>
              <w:t>中成药：</w:t>
            </w:r>
            <w:r>
              <w:rPr>
                <w:rFonts w:hint="eastAsia" w:ascii="宋体" w:hAnsi="宋体" w:eastAsia="宋体" w:cs="宋体"/>
                <w:b w:val="0"/>
                <w:bCs w:val="0"/>
                <w:color w:val="auto"/>
                <w:sz w:val="21"/>
                <w:szCs w:val="21"/>
                <w:highlight w:val="none"/>
                <w:lang w:val="en-US" w:eastAsia="zh-CN"/>
              </w:rPr>
              <w:t>参松养心胶囊，通脉养心丸，稳心颗粒</w:t>
            </w:r>
          </w:p>
          <w:p w14:paraId="0A96F0CC">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z w:val="21"/>
                <w:szCs w:val="21"/>
                <w:highlight w:val="none"/>
                <w:lang w:val="en-US" w:eastAsia="zh-CN"/>
              </w:rPr>
              <w:t>中药静脉制剂：参麦注射液，注射用益气复脉（冻干）</w:t>
            </w:r>
          </w:p>
        </w:tc>
      </w:tr>
      <w:tr w14:paraId="619C39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90" w:type="dxa"/>
            <w:shd w:val="clear" w:color="auto" w:fill="auto"/>
            <w:vAlign w:val="center"/>
          </w:tcPr>
          <w:p w14:paraId="0F2A0B46">
            <w:pPr>
              <w:pStyle w:val="22"/>
              <w:tabs>
                <w:tab w:val="center" w:pos="4201"/>
                <w:tab w:val="right" w:leader="dot" w:pos="9298"/>
              </w:tabs>
              <w:wordWrap w:val="0"/>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sz w:val="21"/>
                <w:szCs w:val="21"/>
                <w:lang w:val="en-US" w:eastAsia="zh-CN"/>
              </w:rPr>
              <w:t>阴虚阳亢证</w:t>
            </w:r>
          </w:p>
        </w:tc>
        <w:tc>
          <w:tcPr>
            <w:tcW w:w="5895" w:type="dxa"/>
            <w:shd w:val="clear" w:color="auto" w:fill="auto"/>
            <w:vAlign w:val="center"/>
          </w:tcPr>
          <w:p w14:paraId="799273FE">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Cambria Math"/>
                <w:color w:val="auto"/>
                <w:sz w:val="21"/>
                <w:highlight w:val="none"/>
              </w:rPr>
            </w:pPr>
            <w:r>
              <w:rPr>
                <w:rFonts w:hint="eastAsia" w:ascii="宋体" w:hAnsi="宋体" w:eastAsia="宋体" w:cs="Cambria Math"/>
                <w:color w:val="auto"/>
                <w:sz w:val="21"/>
                <w:highlight w:val="none"/>
                <w:lang w:val="en-US" w:eastAsia="zh-CN"/>
              </w:rPr>
              <w:t>①</w:t>
            </w:r>
            <w:r>
              <w:rPr>
                <w:rFonts w:ascii="宋体" w:hAnsi="宋体" w:eastAsia="宋体" w:cs="Cambria Math"/>
                <w:color w:val="auto"/>
                <w:sz w:val="21"/>
                <w:highlight w:val="none"/>
              </w:rPr>
              <w:t>主</w:t>
            </w:r>
            <w:r>
              <w:rPr>
                <w:rFonts w:hint="eastAsia" w:ascii="宋体" w:hAnsi="宋体" w:eastAsia="宋体" w:cs="Cambria Math"/>
                <w:color w:val="auto"/>
                <w:sz w:val="21"/>
                <w:highlight w:val="none"/>
              </w:rPr>
              <w:t>症</w:t>
            </w:r>
            <w:r>
              <w:rPr>
                <w:rFonts w:ascii="宋体" w:hAnsi="宋体" w:eastAsia="宋体" w:cs="Cambria Math"/>
                <w:color w:val="auto"/>
                <w:sz w:val="21"/>
                <w:highlight w:val="none"/>
              </w:rPr>
              <w:t>：</w:t>
            </w:r>
            <w:r>
              <w:rPr>
                <w:rFonts w:hint="eastAsia" w:hAnsi="宋体" w:cs="Cambria Math"/>
                <w:color w:val="auto"/>
                <w:highlight w:val="none"/>
              </w:rPr>
              <w:t>头目胀痛</w:t>
            </w:r>
            <w:r>
              <w:rPr>
                <w:rFonts w:hint="eastAsia" w:hAnsi="宋体" w:cs="Cambria Math"/>
                <w:color w:val="auto"/>
                <w:highlight w:val="none"/>
                <w:lang w:eastAsia="zh-CN"/>
              </w:rPr>
              <w:t>，</w:t>
            </w:r>
            <w:r>
              <w:rPr>
                <w:rFonts w:hint="eastAsia" w:hAnsi="宋体" w:cs="Cambria Math"/>
                <w:color w:val="auto"/>
                <w:highlight w:val="none"/>
              </w:rPr>
              <w:t>眩晕，急躁易怒，颜面潮红</w:t>
            </w:r>
            <w:r>
              <w:rPr>
                <w:rFonts w:hint="eastAsia" w:ascii="宋体" w:hAnsi="宋体" w:eastAsia="宋体" w:cs="Cambria Math"/>
                <w:color w:val="auto"/>
                <w:sz w:val="21"/>
                <w:highlight w:val="none"/>
              </w:rPr>
              <w:t>。</w:t>
            </w:r>
          </w:p>
          <w:p w14:paraId="768E5471">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Cambria Math"/>
                <w:color w:val="auto"/>
                <w:sz w:val="21"/>
                <w:highlight w:val="none"/>
              </w:rPr>
            </w:pPr>
            <w:r>
              <w:rPr>
                <w:rFonts w:hint="eastAsia" w:ascii="宋体" w:hAnsi="宋体" w:eastAsia="宋体" w:cs="Cambria Math"/>
                <w:color w:val="auto"/>
                <w:sz w:val="21"/>
                <w:highlight w:val="none"/>
                <w:lang w:val="en-US" w:eastAsia="zh-CN"/>
              </w:rPr>
              <w:t>②</w:t>
            </w:r>
            <w:r>
              <w:rPr>
                <w:rFonts w:hint="eastAsia" w:ascii="宋体" w:hAnsi="宋体" w:eastAsia="宋体" w:cs="Cambria Math"/>
                <w:color w:val="auto"/>
                <w:sz w:val="21"/>
                <w:highlight w:val="none"/>
              </w:rPr>
              <w:t>次症</w:t>
            </w:r>
            <w:r>
              <w:rPr>
                <w:rFonts w:ascii="宋体" w:hAnsi="宋体" w:eastAsia="宋体" w:cs="Cambria Math"/>
                <w:color w:val="auto"/>
                <w:sz w:val="21"/>
                <w:highlight w:val="none"/>
              </w:rPr>
              <w:t>：</w:t>
            </w:r>
            <w:r>
              <w:rPr>
                <w:rFonts w:hint="eastAsia" w:ascii="宋体" w:hAnsi="宋体" w:eastAsia="宋体" w:cs="Cambria Math"/>
                <w:color w:val="auto"/>
                <w:sz w:val="21"/>
                <w:highlight w:val="none"/>
              </w:rPr>
              <w:t>耳鸣，口燥咽干，失眠多梦，健忘</w:t>
            </w:r>
            <w:r>
              <w:rPr>
                <w:rFonts w:hint="eastAsia" w:ascii="宋体" w:hAnsi="宋体" w:eastAsia="宋体" w:cs="Cambria Math"/>
                <w:color w:val="auto"/>
                <w:sz w:val="21"/>
                <w:highlight w:val="none"/>
                <w:lang w:eastAsia="zh-CN"/>
              </w:rPr>
              <w:t>，</w:t>
            </w:r>
            <w:r>
              <w:rPr>
                <w:rFonts w:hint="eastAsia" w:ascii="宋体" w:hAnsi="宋体" w:eastAsia="宋体" w:cs="Cambria Math"/>
                <w:color w:val="auto"/>
                <w:sz w:val="21"/>
                <w:highlight w:val="none"/>
              </w:rPr>
              <w:t>五心烦热，腰膝酸软</w:t>
            </w:r>
            <w:r>
              <w:rPr>
                <w:rFonts w:hint="eastAsia" w:ascii="宋体" w:hAnsi="宋体" w:eastAsia="宋体" w:cs="Cambria Math"/>
                <w:color w:val="auto"/>
                <w:sz w:val="21"/>
                <w:highlight w:val="none"/>
                <w:lang w:eastAsia="zh-CN"/>
              </w:rPr>
              <w:t>，</w:t>
            </w:r>
            <w:r>
              <w:rPr>
                <w:rFonts w:hint="eastAsia" w:ascii="宋体" w:hAnsi="宋体" w:eastAsia="宋体" w:cs="Cambria Math"/>
                <w:color w:val="auto"/>
                <w:sz w:val="21"/>
                <w:highlight w:val="none"/>
              </w:rPr>
              <w:t>小便短赤，大便干结。</w:t>
            </w:r>
          </w:p>
          <w:p w14:paraId="4CBD02B1">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Cambria Math"/>
                <w:color w:val="auto"/>
                <w:sz w:val="21"/>
                <w:highlight w:val="none"/>
                <w:lang w:eastAsia="zh-CN"/>
              </w:rPr>
            </w:pPr>
            <w:r>
              <w:rPr>
                <w:rFonts w:hint="eastAsia" w:ascii="宋体" w:hAnsi="宋体" w:eastAsia="宋体" w:cs="Cambria Math"/>
                <w:color w:val="auto"/>
                <w:sz w:val="21"/>
                <w:highlight w:val="none"/>
                <w:lang w:val="en-US" w:eastAsia="zh-CN"/>
              </w:rPr>
              <w:t>③</w:t>
            </w:r>
            <w:r>
              <w:rPr>
                <w:rFonts w:hint="eastAsia" w:ascii="宋体" w:hAnsi="宋体" w:eastAsia="宋体" w:cs="Cambria Math"/>
                <w:color w:val="auto"/>
                <w:sz w:val="21"/>
                <w:highlight w:val="none"/>
              </w:rPr>
              <w:t>舌</w:t>
            </w:r>
            <w:r>
              <w:rPr>
                <w:rFonts w:hint="eastAsia" w:ascii="宋体" w:hAnsi="宋体" w:eastAsia="宋体" w:cs="Cambria Math"/>
                <w:color w:val="auto"/>
                <w:sz w:val="21"/>
                <w:highlight w:val="none"/>
                <w:lang w:val="en-US" w:eastAsia="zh-CN"/>
              </w:rPr>
              <w:t>象</w:t>
            </w:r>
            <w:r>
              <w:rPr>
                <w:rFonts w:hint="eastAsia" w:ascii="宋体" w:hAnsi="宋体" w:eastAsia="宋体" w:cs="Cambria Math"/>
                <w:color w:val="auto"/>
                <w:sz w:val="21"/>
                <w:highlight w:val="none"/>
              </w:rPr>
              <w:t>：舌红少津</w:t>
            </w:r>
            <w:r>
              <w:rPr>
                <w:rFonts w:hint="eastAsia" w:ascii="宋体" w:hAnsi="宋体" w:eastAsia="宋体" w:cs="Cambria Math"/>
                <w:color w:val="auto"/>
                <w:sz w:val="21"/>
                <w:highlight w:val="none"/>
                <w:lang w:eastAsia="zh-CN"/>
              </w:rPr>
              <w:t>，</w:t>
            </w:r>
            <w:r>
              <w:rPr>
                <w:rFonts w:hint="eastAsia" w:ascii="宋体" w:hAnsi="宋体" w:eastAsia="宋体" w:cs="Cambria Math"/>
                <w:color w:val="auto"/>
                <w:sz w:val="21"/>
                <w:highlight w:val="none"/>
              </w:rPr>
              <w:t>舌苔薄黄</w:t>
            </w:r>
            <w:r>
              <w:rPr>
                <w:rFonts w:hint="eastAsia" w:ascii="宋体" w:hAnsi="宋体" w:eastAsia="宋体" w:cs="Cambria Math"/>
                <w:color w:val="auto"/>
                <w:sz w:val="21"/>
                <w:highlight w:val="none"/>
                <w:lang w:eastAsia="zh-CN"/>
              </w:rPr>
              <w:t>。</w:t>
            </w:r>
          </w:p>
          <w:p w14:paraId="3CFB85B2">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Cambria Math"/>
                <w:color w:val="auto"/>
                <w:sz w:val="21"/>
                <w:highlight w:val="none"/>
                <w:lang w:val="en-US" w:eastAsia="zh-CN"/>
              </w:rPr>
              <w:t>④脉象：</w:t>
            </w:r>
            <w:r>
              <w:rPr>
                <w:rFonts w:hint="eastAsia" w:ascii="宋体" w:hAnsi="宋体" w:eastAsia="宋体" w:cs="Cambria Math"/>
                <w:color w:val="auto"/>
                <w:sz w:val="21"/>
                <w:highlight w:val="none"/>
              </w:rPr>
              <w:t>脉弦细数，或弦紧有力。</w:t>
            </w:r>
          </w:p>
        </w:tc>
        <w:tc>
          <w:tcPr>
            <w:tcW w:w="1277" w:type="dxa"/>
            <w:shd w:val="clear" w:color="auto" w:fill="auto"/>
            <w:vAlign w:val="center"/>
          </w:tcPr>
          <w:p w14:paraId="566063C5">
            <w:pPr>
              <w:pStyle w:val="22"/>
              <w:tabs>
                <w:tab w:val="center" w:pos="4201"/>
                <w:tab w:val="right" w:leader="dot" w:pos="9298"/>
              </w:tabs>
              <w:wordWrap w:val="0"/>
              <w:snapToGrid w:val="0"/>
              <w:spacing w:line="240" w:lineRule="auto"/>
              <w:ind w:left="0" w:leftChars="0" w:right="0" w:righ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滋阴潜阳</w:t>
            </w:r>
          </w:p>
          <w:p w14:paraId="399FDF30">
            <w:pPr>
              <w:pStyle w:val="22"/>
              <w:tabs>
                <w:tab w:val="center" w:pos="4201"/>
                <w:tab w:val="right" w:leader="dot" w:pos="9298"/>
              </w:tabs>
              <w:wordWrap w:val="0"/>
              <w:snapToGrid w:val="0"/>
              <w:spacing w:line="240" w:lineRule="auto"/>
              <w:ind w:left="0" w:leftChars="0" w:right="0" w:rightChars="0" w:firstLine="0" w:firstLineChars="0"/>
              <w:jc w:val="center"/>
              <w:rPr>
                <w:rFonts w:hint="default" w:ascii="宋体" w:hAnsi="宋体" w:eastAsia="宋体" w:cs="宋体"/>
                <w:strike/>
                <w:color w:val="auto"/>
                <w:kern w:val="0"/>
                <w:sz w:val="21"/>
                <w:szCs w:val="21"/>
                <w:lang w:val="en-US" w:eastAsia="zh-CN" w:bidi="ar-SA"/>
              </w:rPr>
            </w:pPr>
            <w:r>
              <w:rPr>
                <w:rFonts w:hint="eastAsia" w:ascii="宋体" w:hAnsi="宋体" w:eastAsia="宋体" w:cs="宋体"/>
                <w:b w:val="0"/>
                <w:bCs w:val="0"/>
                <w:color w:val="auto"/>
                <w:sz w:val="21"/>
                <w:szCs w:val="21"/>
                <w:lang w:val="en-US" w:eastAsia="zh-CN"/>
              </w:rPr>
              <w:t>和脉宁络</w:t>
            </w:r>
          </w:p>
        </w:tc>
        <w:tc>
          <w:tcPr>
            <w:tcW w:w="5559" w:type="dxa"/>
            <w:shd w:val="clear" w:color="auto" w:fill="auto"/>
            <w:vAlign w:val="center"/>
          </w:tcPr>
          <w:p w14:paraId="51AFC747">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b w:val="0"/>
                <w:bCs w:val="0"/>
                <w:color w:val="auto"/>
                <w:sz w:val="21"/>
                <w:szCs w:val="21"/>
                <w:lang w:val="en-US" w:eastAsia="zh-CN"/>
              </w:rPr>
            </w:pPr>
            <w:r>
              <w:rPr>
                <w:rFonts w:hint="eastAsia" w:ascii="Times New Roman" w:hAnsi="黑体" w:eastAsia="宋体" w:cs="Times New Roman"/>
                <w:color w:val="auto"/>
                <w:kern w:val="0"/>
                <w:sz w:val="21"/>
                <w:szCs w:val="21"/>
                <w:vertAlign w:val="baseline"/>
                <w:lang w:val="en-US" w:eastAsia="zh-CN"/>
              </w:rPr>
              <w:t>方剂</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lang w:val="en-US" w:eastAsia="zh-CN"/>
              </w:rPr>
              <w:t>天麻钩藤饮</w:t>
            </w:r>
          </w:p>
          <w:p w14:paraId="692D8496">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rPr>
              <w:t>中成药：</w:t>
            </w:r>
            <w:r>
              <w:rPr>
                <w:rFonts w:hint="eastAsia" w:ascii="宋体" w:hAnsi="宋体" w:eastAsia="宋体" w:cs="宋体"/>
                <w:b w:val="0"/>
                <w:bCs w:val="0"/>
                <w:color w:val="auto"/>
                <w:sz w:val="21"/>
                <w:szCs w:val="21"/>
                <w:lang w:val="en-US" w:eastAsia="zh-CN"/>
              </w:rPr>
              <w:t>天麻钩藤颗粒，养血清脑颗粒，</w:t>
            </w:r>
            <w:r>
              <w:rPr>
                <w:rFonts w:hint="eastAsia" w:ascii="宋体" w:hAnsi="宋体" w:eastAsia="宋体" w:cs="宋体"/>
                <w:b w:val="0"/>
                <w:bCs w:val="0"/>
                <w:color w:val="auto"/>
                <w:sz w:val="21"/>
                <w:szCs w:val="21"/>
                <w:highlight w:val="none"/>
                <w:lang w:val="en-US" w:eastAsia="zh-CN"/>
              </w:rPr>
              <w:t>松龄血脉康胶囊</w:t>
            </w:r>
          </w:p>
          <w:p w14:paraId="51E3E101">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sz w:val="21"/>
                <w:szCs w:val="21"/>
                <w:highlight w:val="none"/>
                <w:lang w:val="en-US" w:eastAsia="zh-CN"/>
              </w:rPr>
              <w:t>中药静脉制剂：刺五加注射液</w:t>
            </w:r>
          </w:p>
        </w:tc>
      </w:tr>
      <w:tr w14:paraId="319917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90" w:type="dxa"/>
            <w:shd w:val="clear" w:color="auto" w:fill="auto"/>
            <w:vAlign w:val="center"/>
          </w:tcPr>
          <w:p w14:paraId="2CA17638">
            <w:pPr>
              <w:pStyle w:val="22"/>
              <w:tabs>
                <w:tab w:val="center" w:pos="4201"/>
                <w:tab w:val="right" w:leader="dot" w:pos="9298"/>
              </w:tabs>
              <w:wordWrap w:val="0"/>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sz w:val="21"/>
                <w:szCs w:val="21"/>
                <w:lang w:val="en-US" w:eastAsia="zh-CN"/>
              </w:rPr>
              <w:t>痰瘀互结证</w:t>
            </w:r>
          </w:p>
        </w:tc>
        <w:tc>
          <w:tcPr>
            <w:tcW w:w="5895" w:type="dxa"/>
            <w:shd w:val="clear" w:color="auto" w:fill="auto"/>
            <w:vAlign w:val="center"/>
          </w:tcPr>
          <w:p w14:paraId="3116B468">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eastAsia="宋体"/>
                <w:color w:val="auto"/>
                <w:sz w:val="21"/>
                <w:highlight w:val="none"/>
              </w:rPr>
            </w:pPr>
            <w:r>
              <w:rPr>
                <w:rFonts w:hint="eastAsia" w:ascii="宋体" w:eastAsia="宋体"/>
                <w:color w:val="auto"/>
                <w:sz w:val="21"/>
                <w:highlight w:val="none"/>
                <w:lang w:val="en-US" w:eastAsia="zh-CN"/>
              </w:rPr>
              <w:t>①</w:t>
            </w:r>
            <w:r>
              <w:rPr>
                <w:rFonts w:ascii="宋体" w:eastAsia="宋体"/>
                <w:color w:val="auto"/>
                <w:sz w:val="21"/>
                <w:highlight w:val="none"/>
              </w:rPr>
              <w:t>主</w:t>
            </w:r>
            <w:r>
              <w:rPr>
                <w:rFonts w:hint="eastAsia" w:ascii="宋体" w:eastAsia="宋体"/>
                <w:color w:val="auto"/>
                <w:sz w:val="21"/>
                <w:highlight w:val="none"/>
              </w:rPr>
              <w:t>症</w:t>
            </w:r>
            <w:r>
              <w:rPr>
                <w:rFonts w:ascii="宋体" w:eastAsia="宋体"/>
                <w:color w:val="auto"/>
                <w:sz w:val="21"/>
                <w:highlight w:val="none"/>
              </w:rPr>
              <w:t>：</w:t>
            </w:r>
            <w:r>
              <w:rPr>
                <w:rFonts w:hint="eastAsia" w:ascii="宋体" w:hAnsi="宋体" w:eastAsia="宋体" w:cs="宋体"/>
                <w:i w:val="0"/>
                <w:iCs w:val="0"/>
                <w:caps w:val="0"/>
                <w:color w:val="auto"/>
                <w:spacing w:val="0"/>
                <w:sz w:val="21"/>
                <w:szCs w:val="21"/>
                <w:highlight w:val="none"/>
                <w:shd w:val="clear" w:fill="FFFFFF"/>
              </w:rPr>
              <w:t>眩晕</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头重如裹，视物模糊，胸闷心悸</w:t>
            </w:r>
            <w:r>
              <w:rPr>
                <w:rFonts w:hint="eastAsia" w:ascii="宋体" w:hAnsi="宋体" w:eastAsia="宋体" w:cs="宋体"/>
                <w:i w:val="0"/>
                <w:iCs w:val="0"/>
                <w:caps w:val="0"/>
                <w:color w:val="auto"/>
                <w:spacing w:val="0"/>
                <w:sz w:val="21"/>
                <w:szCs w:val="21"/>
                <w:highlight w:val="none"/>
                <w:shd w:val="clear" w:fill="FFFFFF"/>
                <w:lang w:val="en-US" w:eastAsia="zh-CN"/>
              </w:rPr>
              <w:t>，肢体麻木</w:t>
            </w:r>
            <w:r>
              <w:rPr>
                <w:rFonts w:hint="eastAsia" w:ascii="宋体" w:hAnsi="宋体" w:eastAsia="宋体" w:cs="宋体"/>
                <w:i w:val="0"/>
                <w:iCs w:val="0"/>
                <w:caps w:val="0"/>
                <w:color w:val="auto"/>
                <w:spacing w:val="0"/>
                <w:sz w:val="21"/>
                <w:szCs w:val="21"/>
                <w:highlight w:val="none"/>
                <w:shd w:val="clear" w:fill="FFFFFF"/>
              </w:rPr>
              <w:t>。</w:t>
            </w:r>
          </w:p>
          <w:p w14:paraId="6DAF7729">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Segoe UI" w:eastAsia="宋体" w:cs="Segoe UI"/>
                <w:i w:val="0"/>
                <w:iCs w:val="0"/>
                <w:caps w:val="0"/>
                <w:color w:val="auto"/>
                <w:spacing w:val="0"/>
                <w:sz w:val="21"/>
                <w:szCs w:val="24"/>
                <w:highlight w:val="none"/>
                <w:shd w:val="clear" w:fill="FFFFFF"/>
              </w:rPr>
            </w:pPr>
            <w:r>
              <w:rPr>
                <w:rFonts w:hint="eastAsia" w:ascii="宋体" w:eastAsia="宋体"/>
                <w:color w:val="auto"/>
                <w:sz w:val="21"/>
                <w:highlight w:val="none"/>
                <w:lang w:val="en-US" w:eastAsia="zh-CN"/>
              </w:rPr>
              <w:t>②</w:t>
            </w:r>
            <w:r>
              <w:rPr>
                <w:rFonts w:hint="eastAsia" w:ascii="宋体" w:eastAsia="宋体"/>
                <w:color w:val="auto"/>
                <w:sz w:val="21"/>
                <w:highlight w:val="none"/>
              </w:rPr>
              <w:t>次症</w:t>
            </w:r>
            <w:r>
              <w:rPr>
                <w:rFonts w:ascii="宋体" w:eastAsia="宋体"/>
                <w:color w:val="auto"/>
                <w:sz w:val="21"/>
                <w:highlight w:val="none"/>
              </w:rPr>
              <w:t>：</w:t>
            </w:r>
            <w:r>
              <w:rPr>
                <w:rFonts w:hint="eastAsia" w:ascii="宋体" w:hAnsi="宋体" w:eastAsia="宋体" w:cs="宋体"/>
                <w:i w:val="0"/>
                <w:iCs w:val="0"/>
                <w:caps w:val="0"/>
                <w:color w:val="auto"/>
                <w:spacing w:val="0"/>
                <w:sz w:val="21"/>
                <w:szCs w:val="21"/>
                <w:highlight w:val="none"/>
                <w:shd w:val="clear" w:fill="FFFFFF"/>
              </w:rPr>
              <w:t>形体肥胖，面色晦暗，口唇紫暗，身体困重。</w:t>
            </w:r>
          </w:p>
          <w:p w14:paraId="79D1ED23">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eastAsia="宋体"/>
                <w:color w:val="auto"/>
                <w:sz w:val="21"/>
                <w:highlight w:val="none"/>
                <w:lang w:val="en-US" w:eastAsia="zh-CN"/>
              </w:rPr>
              <w:t>③</w:t>
            </w:r>
            <w:r>
              <w:rPr>
                <w:rFonts w:hint="eastAsia" w:ascii="宋体" w:eastAsia="宋体"/>
                <w:color w:val="auto"/>
                <w:sz w:val="21"/>
                <w:highlight w:val="none"/>
              </w:rPr>
              <w:t>舌</w:t>
            </w:r>
            <w:r>
              <w:rPr>
                <w:rFonts w:hint="eastAsia" w:ascii="宋体" w:eastAsia="宋体"/>
                <w:color w:val="auto"/>
                <w:sz w:val="21"/>
                <w:highlight w:val="none"/>
                <w:lang w:val="en-US" w:eastAsia="zh-CN"/>
              </w:rPr>
              <w:t>象</w:t>
            </w:r>
            <w:r>
              <w:rPr>
                <w:rFonts w:hint="eastAsia" w:ascii="宋体" w:eastAsia="宋体"/>
                <w:color w:val="auto"/>
                <w:sz w:val="21"/>
                <w:highlight w:val="none"/>
              </w:rPr>
              <w:t>：</w:t>
            </w:r>
            <w:r>
              <w:rPr>
                <w:rFonts w:hint="eastAsia" w:ascii="宋体" w:hAnsi="宋体" w:eastAsia="宋体" w:cs="宋体"/>
                <w:i w:val="0"/>
                <w:iCs w:val="0"/>
                <w:caps w:val="0"/>
                <w:color w:val="auto"/>
                <w:spacing w:val="0"/>
                <w:sz w:val="21"/>
                <w:szCs w:val="21"/>
                <w:highlight w:val="none"/>
                <w:shd w:val="clear" w:fill="FFFFFF"/>
              </w:rPr>
              <w:t>舌质紫暗，舌下络脉迂曲，苔白腻或滑</w:t>
            </w:r>
            <w:r>
              <w:rPr>
                <w:rFonts w:hint="eastAsia" w:ascii="宋体" w:hAnsi="宋体" w:eastAsia="宋体" w:cs="宋体"/>
                <w:i w:val="0"/>
                <w:iCs w:val="0"/>
                <w:caps w:val="0"/>
                <w:color w:val="auto"/>
                <w:spacing w:val="0"/>
                <w:sz w:val="21"/>
                <w:szCs w:val="21"/>
                <w:highlight w:val="none"/>
                <w:shd w:val="clear" w:fill="FFFFFF"/>
                <w:lang w:eastAsia="zh-CN"/>
              </w:rPr>
              <w:t>。</w:t>
            </w:r>
          </w:p>
          <w:p w14:paraId="237EC1F4">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lang w:val="en-US" w:eastAsia="zh-CN" w:bidi="ar-SA"/>
              </w:rPr>
            </w:pPr>
            <w:r>
              <w:rPr>
                <w:rFonts w:hint="eastAsia" w:ascii="宋体" w:eastAsia="宋体"/>
                <w:color w:val="auto"/>
                <w:sz w:val="21"/>
                <w:highlight w:val="none"/>
                <w:lang w:val="en-US" w:eastAsia="zh-CN"/>
              </w:rPr>
              <w:t>④脉象：</w:t>
            </w:r>
            <w:r>
              <w:rPr>
                <w:rFonts w:hint="eastAsia" w:ascii="宋体" w:hAnsi="宋体" w:eastAsia="宋体" w:cs="宋体"/>
                <w:i w:val="0"/>
                <w:iCs w:val="0"/>
                <w:caps w:val="0"/>
                <w:color w:val="auto"/>
                <w:spacing w:val="0"/>
                <w:sz w:val="21"/>
                <w:szCs w:val="21"/>
                <w:highlight w:val="none"/>
                <w:shd w:val="clear" w:fill="FFFFFF"/>
              </w:rPr>
              <w:t>脉弦滑，或弦涩。</w:t>
            </w:r>
          </w:p>
        </w:tc>
        <w:tc>
          <w:tcPr>
            <w:tcW w:w="1277" w:type="dxa"/>
            <w:shd w:val="clear" w:color="auto" w:fill="auto"/>
            <w:vAlign w:val="center"/>
          </w:tcPr>
          <w:p w14:paraId="2ADFD3CD">
            <w:pPr>
              <w:pStyle w:val="22"/>
              <w:tabs>
                <w:tab w:val="center" w:pos="4201"/>
                <w:tab w:val="right" w:leader="dot" w:pos="9298"/>
              </w:tabs>
              <w:snapToGrid w:val="0"/>
              <w:spacing w:line="240" w:lineRule="auto"/>
              <w:ind w:left="0" w:leftChars="0" w:right="0" w:rightChars="0" w:firstLine="0" w:firstLineChars="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祛瘀化痰</w:t>
            </w:r>
          </w:p>
          <w:p w14:paraId="5BF52299">
            <w:pPr>
              <w:pStyle w:val="22"/>
              <w:tabs>
                <w:tab w:val="center" w:pos="4201"/>
                <w:tab w:val="right" w:leader="dot" w:pos="9298"/>
              </w:tabs>
              <w:snapToGrid w:val="0"/>
              <w:spacing w:line="240" w:lineRule="auto"/>
              <w:ind w:left="0" w:leftChars="0" w:right="0" w:rightChars="0" w:firstLine="0" w:firstLineChars="0"/>
              <w:jc w:val="center"/>
              <w:rPr>
                <w:rFonts w:hint="eastAsia" w:ascii="宋体" w:hAnsi="宋体" w:eastAsia="宋体" w:cs="宋体"/>
                <w:strike/>
                <w:color w:val="auto"/>
                <w:kern w:val="0"/>
                <w:sz w:val="21"/>
                <w:szCs w:val="21"/>
                <w:lang w:val="en-US" w:eastAsia="zh-CN" w:bidi="ar-SA"/>
              </w:rPr>
            </w:pPr>
            <w:r>
              <w:rPr>
                <w:rFonts w:hint="eastAsia" w:ascii="宋体" w:hAnsi="宋体" w:eastAsia="宋体" w:cs="宋体"/>
                <w:i w:val="0"/>
                <w:iCs w:val="0"/>
                <w:caps w:val="0"/>
                <w:color w:val="auto"/>
                <w:spacing w:val="0"/>
                <w:sz w:val="21"/>
                <w:szCs w:val="21"/>
              </w:rPr>
              <w:t>活血通脉</w:t>
            </w:r>
          </w:p>
        </w:tc>
        <w:tc>
          <w:tcPr>
            <w:tcW w:w="5559" w:type="dxa"/>
            <w:shd w:val="clear" w:color="auto" w:fill="auto"/>
            <w:vAlign w:val="center"/>
          </w:tcPr>
          <w:p w14:paraId="0A7C5A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lang w:val="en-US"/>
              </w:rPr>
            </w:pPr>
            <w:r>
              <w:rPr>
                <w:rFonts w:hint="eastAsia" w:ascii="Times New Roman" w:hAnsi="黑体" w:eastAsia="宋体" w:cs="Times New Roman"/>
                <w:color w:val="auto"/>
                <w:kern w:val="0"/>
                <w:sz w:val="21"/>
                <w:szCs w:val="21"/>
                <w:vertAlign w:val="baseline"/>
                <w:lang w:val="en-US" w:eastAsia="zh-CN"/>
              </w:rPr>
              <w:t>方剂</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lang w:val="en-US" w:eastAsia="zh-CN"/>
              </w:rPr>
              <w:t>涤痰汤合血府逐瘀汤</w:t>
            </w:r>
          </w:p>
          <w:p w14:paraId="13AC0610">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中成药：</w:t>
            </w:r>
            <w:r>
              <w:rPr>
                <w:rFonts w:hint="eastAsia" w:ascii="宋体" w:hAnsi="宋体" w:eastAsia="宋体" w:cs="宋体"/>
                <w:b w:val="0"/>
                <w:bCs w:val="0"/>
                <w:i w:val="0"/>
                <w:iCs w:val="0"/>
                <w:caps w:val="0"/>
                <w:color w:val="auto"/>
                <w:spacing w:val="0"/>
                <w:sz w:val="21"/>
                <w:szCs w:val="21"/>
                <w:shd w:val="clear" w:fill="FFFFFF"/>
                <w:lang w:val="en-US" w:eastAsia="zh-CN"/>
              </w:rPr>
              <w:t>丹蒌片</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lang w:val="en-US" w:eastAsia="zh-CN"/>
              </w:rPr>
              <w:t>血脂康胶囊，银杏叶片，降脂软脉片</w:t>
            </w:r>
          </w:p>
          <w:p w14:paraId="572D2D46">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中药静脉制剂：</w:t>
            </w:r>
            <w:r>
              <w:rPr>
                <w:rFonts w:hint="eastAsia" w:ascii="宋体" w:hAnsi="宋体" w:eastAsia="宋体" w:cs="宋体"/>
                <w:b w:val="0"/>
                <w:bCs w:val="0"/>
                <w:color w:val="auto"/>
                <w:sz w:val="21"/>
                <w:szCs w:val="21"/>
                <w:lang w:val="en-US" w:eastAsia="zh-CN"/>
              </w:rPr>
              <w:t>瓜蒌皮注射液，冠心宁注射液，注射用丹参多酚酸</w:t>
            </w:r>
          </w:p>
        </w:tc>
      </w:tr>
      <w:tr w14:paraId="4A3167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90" w:type="dxa"/>
            <w:shd w:val="clear" w:color="auto" w:fill="auto"/>
            <w:vAlign w:val="center"/>
          </w:tcPr>
          <w:p w14:paraId="5B16E382">
            <w:pPr>
              <w:pStyle w:val="22"/>
              <w:tabs>
                <w:tab w:val="center" w:pos="4201"/>
                <w:tab w:val="right" w:leader="dot" w:pos="9298"/>
              </w:tabs>
              <w:wordWrap w:val="0"/>
              <w:snapToGrid w:val="0"/>
              <w:spacing w:line="240" w:lineRule="auto"/>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sz w:val="21"/>
                <w:szCs w:val="21"/>
                <w:lang w:val="en-US" w:eastAsia="zh-CN"/>
              </w:rPr>
              <w:t>瘀毒化热证</w:t>
            </w:r>
          </w:p>
        </w:tc>
        <w:tc>
          <w:tcPr>
            <w:tcW w:w="5895" w:type="dxa"/>
            <w:shd w:val="clear" w:color="auto" w:fill="auto"/>
            <w:vAlign w:val="center"/>
          </w:tcPr>
          <w:p w14:paraId="60FE9019">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Cambria Math"/>
                <w:color w:val="auto"/>
                <w:sz w:val="21"/>
                <w:highlight w:val="none"/>
              </w:rPr>
            </w:pPr>
            <w:r>
              <w:rPr>
                <w:rFonts w:hint="eastAsia" w:ascii="宋体" w:hAnsi="宋体" w:eastAsia="宋体" w:cs="Cambria Math"/>
                <w:color w:val="auto"/>
                <w:sz w:val="21"/>
                <w:highlight w:val="none"/>
                <w:lang w:val="en-US" w:eastAsia="zh-CN"/>
              </w:rPr>
              <w:t>①</w:t>
            </w:r>
            <w:r>
              <w:rPr>
                <w:rFonts w:ascii="宋体" w:hAnsi="宋体" w:eastAsia="宋体" w:cs="Cambria Math"/>
                <w:color w:val="auto"/>
                <w:sz w:val="21"/>
                <w:highlight w:val="none"/>
              </w:rPr>
              <w:t>主</w:t>
            </w:r>
            <w:r>
              <w:rPr>
                <w:rFonts w:hint="eastAsia" w:ascii="宋体" w:hAnsi="宋体" w:eastAsia="宋体" w:cs="Cambria Math"/>
                <w:color w:val="auto"/>
                <w:sz w:val="21"/>
                <w:highlight w:val="none"/>
              </w:rPr>
              <w:t>症</w:t>
            </w:r>
            <w:r>
              <w:rPr>
                <w:rFonts w:ascii="宋体" w:hAnsi="宋体" w:eastAsia="宋体" w:cs="Cambria Math"/>
                <w:color w:val="auto"/>
                <w:sz w:val="21"/>
                <w:highlight w:val="none"/>
              </w:rPr>
              <w:t>：</w:t>
            </w:r>
            <w:r>
              <w:rPr>
                <w:rFonts w:hint="eastAsia" w:ascii="宋体" w:hAnsi="宋体" w:eastAsia="宋体" w:cs="宋体"/>
                <w:i w:val="0"/>
                <w:iCs w:val="0"/>
                <w:caps w:val="0"/>
                <w:color w:val="auto"/>
                <w:spacing w:val="0"/>
                <w:sz w:val="21"/>
                <w:szCs w:val="21"/>
                <w:highlight w:val="none"/>
                <w:shd w:val="clear" w:fill="FFFFFF"/>
              </w:rPr>
              <w:t>间歇性跛行，肢体疼痛，或肢端麻木、疼痛，小便短赤</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大便秘结</w:t>
            </w:r>
            <w:r>
              <w:rPr>
                <w:rFonts w:hint="eastAsia" w:ascii="宋体" w:hAnsi="宋体" w:eastAsia="宋体" w:cs="宋体"/>
                <w:i w:val="0"/>
                <w:iCs w:val="0"/>
                <w:caps w:val="0"/>
                <w:color w:val="auto"/>
                <w:spacing w:val="0"/>
                <w:sz w:val="21"/>
                <w:szCs w:val="21"/>
                <w:highlight w:val="none"/>
                <w:shd w:val="clear" w:fill="FFFFFF"/>
              </w:rPr>
              <w:t>。</w:t>
            </w:r>
          </w:p>
          <w:p w14:paraId="035065E1">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Cambria Math"/>
                <w:color w:val="auto"/>
                <w:sz w:val="21"/>
                <w:highlight w:val="none"/>
                <w:lang w:val="en-US" w:eastAsia="zh-CN"/>
              </w:rPr>
            </w:pPr>
            <w:r>
              <w:rPr>
                <w:rFonts w:hint="eastAsia" w:ascii="宋体" w:hAnsi="宋体" w:eastAsia="宋体" w:cs="Cambria Math"/>
                <w:color w:val="auto"/>
                <w:sz w:val="21"/>
                <w:highlight w:val="none"/>
                <w:lang w:val="en-US" w:eastAsia="zh-CN"/>
              </w:rPr>
              <w:t>②</w:t>
            </w:r>
            <w:r>
              <w:rPr>
                <w:rFonts w:hint="eastAsia" w:ascii="宋体" w:hAnsi="宋体" w:eastAsia="宋体" w:cs="Cambria Math"/>
                <w:color w:val="auto"/>
                <w:sz w:val="21"/>
                <w:highlight w:val="none"/>
              </w:rPr>
              <w:t>次症</w:t>
            </w:r>
            <w:r>
              <w:rPr>
                <w:rFonts w:ascii="宋体" w:hAnsi="宋体" w:eastAsia="宋体" w:cs="Cambria Math"/>
                <w:color w:val="auto"/>
                <w:sz w:val="21"/>
                <w:highlight w:val="none"/>
              </w:rPr>
              <w:t>：</w:t>
            </w:r>
            <w:r>
              <w:rPr>
                <w:rFonts w:hint="eastAsia" w:ascii="宋体" w:hAnsi="宋体" w:eastAsia="宋体" w:cs="Cambria Math"/>
                <w:color w:val="auto"/>
                <w:sz w:val="21"/>
                <w:highlight w:val="none"/>
                <w:lang w:val="en-US" w:eastAsia="zh-CN"/>
              </w:rPr>
              <w:t>口干，口苦，心烦燥热，失眠多梦，患处肤色暗红或肤温升高，疼痛入夜尤甚。</w:t>
            </w:r>
          </w:p>
          <w:p w14:paraId="65591695">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Cambria Math"/>
                <w:color w:val="auto"/>
                <w:sz w:val="21"/>
                <w:highlight w:val="none"/>
                <w:lang w:eastAsia="zh-CN"/>
              </w:rPr>
            </w:pPr>
            <w:r>
              <w:rPr>
                <w:rFonts w:hint="eastAsia" w:ascii="宋体" w:hAnsi="宋体" w:eastAsia="宋体" w:cs="Cambria Math"/>
                <w:color w:val="auto"/>
                <w:sz w:val="21"/>
                <w:highlight w:val="none"/>
                <w:lang w:val="en-US" w:eastAsia="zh-CN"/>
              </w:rPr>
              <w:t>③</w:t>
            </w:r>
            <w:r>
              <w:rPr>
                <w:rFonts w:hint="eastAsia" w:ascii="宋体" w:hAnsi="宋体" w:eastAsia="宋体" w:cs="Cambria Math"/>
                <w:color w:val="auto"/>
                <w:sz w:val="21"/>
                <w:highlight w:val="none"/>
              </w:rPr>
              <w:t>舌</w:t>
            </w:r>
            <w:r>
              <w:rPr>
                <w:rFonts w:hint="eastAsia" w:ascii="宋体" w:hAnsi="宋体" w:eastAsia="宋体" w:cs="Cambria Math"/>
                <w:color w:val="auto"/>
                <w:sz w:val="21"/>
                <w:highlight w:val="none"/>
                <w:lang w:val="en-US" w:eastAsia="zh-CN"/>
              </w:rPr>
              <w:t>象</w:t>
            </w:r>
            <w:r>
              <w:rPr>
                <w:rFonts w:hint="eastAsia" w:ascii="宋体" w:hAnsi="宋体" w:eastAsia="宋体" w:cs="Cambria Math"/>
                <w:color w:val="auto"/>
                <w:sz w:val="21"/>
                <w:highlight w:val="none"/>
              </w:rPr>
              <w:t>：舌质暗红，</w:t>
            </w:r>
            <w:r>
              <w:rPr>
                <w:rFonts w:hint="eastAsia" w:ascii="宋体" w:hAnsi="宋体" w:eastAsia="宋体" w:cs="Cambria Math"/>
                <w:color w:val="auto"/>
                <w:sz w:val="21"/>
                <w:highlight w:val="none"/>
                <w:lang w:val="en-US" w:eastAsia="zh-CN"/>
              </w:rPr>
              <w:t>见</w:t>
            </w:r>
            <w:r>
              <w:rPr>
                <w:rFonts w:hint="eastAsia" w:ascii="宋体" w:hAnsi="宋体" w:eastAsia="宋体" w:cs="Cambria Math"/>
                <w:color w:val="auto"/>
                <w:sz w:val="21"/>
                <w:highlight w:val="none"/>
              </w:rPr>
              <w:t>瘀点、瘀斑</w:t>
            </w:r>
            <w:r>
              <w:rPr>
                <w:rFonts w:hint="eastAsia" w:ascii="宋体" w:hAnsi="宋体" w:eastAsia="宋体" w:cs="Cambria Math"/>
                <w:color w:val="auto"/>
                <w:sz w:val="21"/>
                <w:highlight w:val="none"/>
                <w:lang w:eastAsia="zh-CN"/>
              </w:rPr>
              <w:t>，</w:t>
            </w:r>
            <w:r>
              <w:rPr>
                <w:rFonts w:hint="eastAsia" w:ascii="宋体" w:hAnsi="宋体" w:eastAsia="宋体" w:cs="Cambria Math"/>
                <w:color w:val="auto"/>
                <w:sz w:val="21"/>
                <w:highlight w:val="none"/>
              </w:rPr>
              <w:t>苔黄腻或黄燥</w:t>
            </w:r>
            <w:r>
              <w:rPr>
                <w:rFonts w:hint="eastAsia" w:ascii="宋体" w:hAnsi="宋体" w:eastAsia="宋体" w:cs="Cambria Math"/>
                <w:color w:val="auto"/>
                <w:sz w:val="21"/>
                <w:highlight w:val="none"/>
                <w:lang w:eastAsia="zh-CN"/>
              </w:rPr>
              <w:t>。</w:t>
            </w:r>
          </w:p>
          <w:p w14:paraId="38D49DBA">
            <w:pPr>
              <w:pStyle w:val="22"/>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Cambria Math"/>
                <w:color w:val="auto"/>
                <w:sz w:val="21"/>
                <w:highlight w:val="none"/>
                <w:lang w:val="en-US" w:eastAsia="zh-CN"/>
              </w:rPr>
              <w:t>④脉象：</w:t>
            </w:r>
            <w:r>
              <w:rPr>
                <w:rFonts w:hint="eastAsia" w:ascii="宋体" w:hAnsi="宋体" w:eastAsia="宋体" w:cs="Cambria Math"/>
                <w:color w:val="auto"/>
                <w:sz w:val="21"/>
                <w:highlight w:val="none"/>
              </w:rPr>
              <w:t>脉滑数或洪数。</w:t>
            </w:r>
          </w:p>
        </w:tc>
        <w:tc>
          <w:tcPr>
            <w:tcW w:w="1277" w:type="dxa"/>
            <w:shd w:val="clear" w:color="auto" w:fill="auto"/>
            <w:vAlign w:val="center"/>
          </w:tcPr>
          <w:p w14:paraId="2D02D4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清热解毒</w:t>
            </w:r>
          </w:p>
          <w:p w14:paraId="3D2C45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trike/>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祛瘀通脉</w:t>
            </w:r>
          </w:p>
        </w:tc>
        <w:tc>
          <w:tcPr>
            <w:tcW w:w="5559" w:type="dxa"/>
            <w:shd w:val="clear" w:color="auto" w:fill="auto"/>
            <w:vAlign w:val="center"/>
          </w:tcPr>
          <w:p w14:paraId="11539087">
            <w:pPr>
              <w:pStyle w:val="22"/>
              <w:tabs>
                <w:tab w:val="center" w:pos="4201"/>
                <w:tab w:val="right" w:leader="dot" w:pos="9298"/>
              </w:tabs>
              <w:wordWrap w:val="0"/>
              <w:snapToGrid w:val="0"/>
              <w:spacing w:line="240" w:lineRule="auto"/>
              <w:ind w:left="0" w:leftChars="0" w:right="0" w:rightChars="0" w:firstLine="0" w:firstLineChars="0"/>
              <w:jc w:val="left"/>
              <w:rPr>
                <w:rFonts w:hint="default" w:ascii="宋体" w:hAnsi="宋体" w:eastAsia="宋体" w:cs="宋体"/>
                <w:color w:val="auto"/>
                <w:sz w:val="21"/>
                <w:szCs w:val="21"/>
                <w:lang w:val="en-US"/>
              </w:rPr>
            </w:pPr>
            <w:r>
              <w:rPr>
                <w:rFonts w:hint="eastAsia" w:hAnsi="宋体" w:cs="宋体"/>
                <w:color w:val="auto"/>
                <w:sz w:val="21"/>
                <w:szCs w:val="21"/>
                <w:lang w:val="en-US" w:eastAsia="zh-CN"/>
              </w:rPr>
              <w:t>方剂</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lang w:val="en-US" w:eastAsia="zh-CN"/>
              </w:rPr>
              <w:t>四妙勇安汤合黄连解毒汤</w:t>
            </w:r>
          </w:p>
          <w:p w14:paraId="710E22F5">
            <w:pPr>
              <w:pStyle w:val="22"/>
              <w:tabs>
                <w:tab w:val="center" w:pos="4201"/>
                <w:tab w:val="right" w:leader="dot" w:pos="9298"/>
              </w:tabs>
              <w:wordWrap w:val="0"/>
              <w:snapToGrid w:val="0"/>
              <w:spacing w:line="240" w:lineRule="auto"/>
              <w:ind w:left="0" w:leftChars="0" w:right="0" w:rightChars="0" w:firstLine="0" w:firstLineChars="0"/>
              <w:jc w:val="left"/>
              <w:rPr>
                <w:rFonts w:hint="eastAsia" w:ascii="宋体" w:hAnsi="宋体" w:eastAsia="宋体" w:cs="宋体"/>
                <w:strike/>
                <w:color w:val="auto"/>
                <w:kern w:val="0"/>
                <w:sz w:val="21"/>
                <w:szCs w:val="21"/>
                <w:lang w:val="en-US" w:eastAsia="zh-CN" w:bidi="ar-SA"/>
              </w:rPr>
            </w:pPr>
            <w:r>
              <w:rPr>
                <w:rFonts w:hint="eastAsia" w:ascii="宋体" w:hAnsi="宋体" w:eastAsia="宋体" w:cs="宋体"/>
                <w:color w:val="auto"/>
                <w:sz w:val="21"/>
                <w:szCs w:val="21"/>
              </w:rPr>
              <w:t>中成药：</w:t>
            </w:r>
            <w:r>
              <w:rPr>
                <w:rFonts w:hint="eastAsia" w:ascii="宋体" w:hAnsi="宋体" w:eastAsia="宋体" w:cs="宋体"/>
                <w:b w:val="0"/>
                <w:bCs w:val="0"/>
                <w:color w:val="auto"/>
                <w:sz w:val="21"/>
                <w:szCs w:val="21"/>
                <w:lang w:val="en-US" w:eastAsia="zh-CN"/>
              </w:rPr>
              <w:t>脉络舒通丸</w:t>
            </w:r>
          </w:p>
        </w:tc>
      </w:tr>
    </w:tbl>
    <w:p w14:paraId="24BE4C5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仿宋" w:hAnsi="仿宋" w:eastAsia="仿宋"/>
          <w:color w:val="auto"/>
          <w:sz w:val="30"/>
          <w:szCs w:val="30"/>
        </w:rPr>
        <w:sectPr>
          <w:pgSz w:w="16838" w:h="11906" w:orient="landscape"/>
          <w:pgMar w:top="1417" w:right="1417" w:bottom="1474" w:left="1417" w:header="851" w:footer="992" w:gutter="0"/>
          <w:pgNumType w:fmt="decimal"/>
          <w:cols w:space="425" w:num="1"/>
          <w:docGrid w:linePitch="312" w:charSpace="0"/>
        </w:sectPr>
      </w:pPr>
    </w:p>
    <w:p w14:paraId="46E9A3BA">
      <w:pPr>
        <w:pStyle w:val="29"/>
        <w:keepNext w:val="0"/>
        <w:keepLines w:val="0"/>
        <w:pageBreakBefore w:val="0"/>
        <w:widowControl/>
        <w:shd w:val="clear" w:color="FFFFFF" w:fill="FFFFFF"/>
        <w:kinsoku/>
        <w:wordWrap/>
        <w:overflowPunct/>
        <w:topLinePunct w:val="0"/>
        <w:autoSpaceDE/>
        <w:autoSpaceDN/>
        <w:bidi w:val="0"/>
        <w:adjustRightInd/>
        <w:snapToGrid/>
        <w:spacing w:before="313" w:beforeLines="100" w:after="313" w:afterLines="100" w:line="360" w:lineRule="exact"/>
        <w:textAlignment w:val="auto"/>
        <w:rPr>
          <w:rFonts w:hint="eastAsia"/>
          <w:b/>
          <w:bCs/>
          <w:color w:val="auto"/>
        </w:rPr>
      </w:pPr>
      <w:bookmarkStart w:id="45" w:name="_Toc509933873"/>
      <w:bookmarkStart w:id="46" w:name="_Toc28885"/>
      <w:bookmarkStart w:id="47" w:name="_Toc510534552"/>
      <w:r>
        <w:rPr>
          <w:rFonts w:hint="eastAsia"/>
          <w:b/>
          <w:bCs/>
          <w:color w:val="auto"/>
        </w:rPr>
        <w:t>参 考 文 献</w:t>
      </w:r>
      <w:bookmarkEnd w:id="45"/>
      <w:bookmarkEnd w:id="46"/>
      <w:bookmarkEnd w:id="47"/>
    </w:p>
    <w:p w14:paraId="3D2718C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陆杰华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林嘉琪. 重度老龄化社会的人口特征、风险识别与战略应对[J]. 中国特色社会主义研究</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2023(1): 59-68.</w:t>
      </w:r>
    </w:p>
    <w:p w14:paraId="5FF9C366">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LEIDAL A M, LEVINE B, DEBNATH J. Autophagy and the cell biology of age-related disease[J]. Nature Cell Biology, 2018, 20(12): 1338-1348.</w:t>
      </w:r>
    </w:p>
    <w:p w14:paraId="70C48F17">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Aging Biomarker Consortium, ZHANG L, GUO J, et al. A framework of biomarkers for vascular aging: a consensus statement by the Aging Biomarker Consortium[J]. Life Med, 2023, 2(4): lnad033.</w:t>
      </w:r>
    </w:p>
    <w:p w14:paraId="1CE275C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"https://pubmed.ncbi.nlm.nih.gov/?term=Augustin+HG&amp;cauthor_id=39241746"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Hellmut G Augustin</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"https://pubmed.ncbi.nlm.nih.gov/?term=Koh+GY&amp;cauthor_id=39241746"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Gou Young Koh</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.A systems view of the vascular endothelium in health and disease. Cell, 2024 ,187(18):4833-4858.</w:t>
      </w:r>
    </w:p>
    <w:p w14:paraId="6FFAC887">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李海英</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朱凌凌. 中医学视野下女子抗衰老理论研究[J]. 中华中医药杂志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35(10): 4907-4910.</w:t>
      </w:r>
    </w:p>
    <w:p w14:paraId="63195773">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陈刚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郭茂川</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张六通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肾虚、血瘀、痰浊阻络为衰老的基本病机[J]. 中国中医基础医学杂志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2001(7): 489-491.</w:t>
      </w:r>
    </w:p>
    <w:p w14:paraId="346B24E5">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崔京</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李逸雯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因瘀致衰与血管衰老[J]. 中国中西医结合杂志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42(4): 487-491.</w:t>
      </w:r>
    </w:p>
    <w:p w14:paraId="6EEB29C0">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中华医学会老年医学分会. 血管衰老临床评估与干预中国专家共识（2024版）[J]. 中华老年医学杂志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43(11): 1371-1381.</w:t>
      </w:r>
    </w:p>
    <w:p w14:paraId="06529C3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张存泰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陶军</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田小利</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血管衰老临床评估与干预中国专家共识（2018）[J]. 中华老年病研究电子杂志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2019, 6(1): 1-8.</w:t>
      </w:r>
    </w:p>
    <w:p w14:paraId="76672B2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黎健. 血管衰老干预的新策略[J]. 中国心血管杂志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26(5): 413-416.</w:t>
      </w:r>
    </w:p>
    <w:p w14:paraId="39CC9C4F">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赵俊男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徐凤芹. 中西医结合防治血管衰老的思考与展望[J]. 中西医结合心脑血管病杂志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20(19): 3470-3473.</w:t>
      </w:r>
    </w:p>
    <w:p w14:paraId="686907E7">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范新彪. 通脉安神法方药干预稳定型心绞痛合并睡眠障碍的临床研究[D]. 天津: 天津中医药大学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w:t>
      </w:r>
    </w:p>
    <w:p w14:paraId="2278B80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王青</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刘艳飞</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徐仕晗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血管衰老与老年泛血管疾病的关系及其中西医结合防治策略[J]. 世界中医药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19(23): 3702-3708.</w:t>
      </w:r>
    </w:p>
    <w:p w14:paraId="72D4EF70">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王靖怡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王阶</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高嘉良. 血管衰老的中医机理与防治策略[J]. 中华中医药杂志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40(6): 3001-3005.</w:t>
      </w:r>
    </w:p>
    <w:p w14:paraId="6D0DD48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马曙东</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丛伟红</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陈可冀. 陈可冀院士学术思想对血管衰老诊治的启示及研究进展分析[J]. 中国中西医结合杂志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45(7): 885-889.</w:t>
      </w:r>
    </w:p>
    <w:p w14:paraId="692B7FD5">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漆仲文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刘艳飞</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张艳虹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泛血管衰老与老年心血管共病</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现状、展望与中西医结合防治策略[J]. 科学通报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70(35): 6027-6039.</w:t>
      </w:r>
    </w:p>
    <w:p w14:paraId="7E2C7440">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钟博宇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陈卓尔</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胡琼文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线粒体稳态调控血管衰老机制及中医药干预研究进展[J]. 中国中药杂志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50(22): 6234-6241.</w:t>
      </w:r>
    </w:p>
    <w:p w14:paraId="59DEF031">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范新彪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付焕杰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漆仲文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w:t>
      </w:r>
      <w:r>
        <w:rPr>
          <w:rFonts w:hint="eastAsia" w:ascii="宋体" w:hAnsi="宋体" w:eastAsia="宋体" w:cs="宋体"/>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血-脉-心-神</w:t>
      </w:r>
      <w:r>
        <w:rPr>
          <w:rFonts w:hint="eastAsia" w:ascii="宋体" w:hAnsi="宋体" w:eastAsia="宋体" w:cs="宋体"/>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一体观辨治冠心病合并焦虑抑郁思路探析[J]. 中华中医药杂志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37(10): 5798-5801.</w:t>
      </w:r>
    </w:p>
    <w:p w14:paraId="11E5DC6A">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刘彤</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从脾主运化水湿理论探讨冠心病的发病机制[J]. 中医杂志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2017, 58(6): 455-459.</w:t>
      </w:r>
    </w:p>
    <w:p w14:paraId="6078ACEB">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杨芳, 杨雪萍, 徐月, 等. 还少丹治疗脾肾亏虚型轻、中度阿尔茨海默病临床观察[J]. 河北中医, 2020, 42(4): 538-542.</w:t>
      </w:r>
    </w:p>
    <w:p w14:paraId="0609969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吴天晨, 许若晴. 还少丹加减治疗血管性痴呆32例临床观察[J]. 湖南中医杂志, 2012, 28(5): 43-44.</w:t>
      </w:r>
    </w:p>
    <w:p w14:paraId="3E58480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张峰, 贺林, 朱晨, 等. 还少丹加减治疗血管性痴呆60例[J]. 光明中医, 2011, 26(8): 1591-1592.</w:t>
      </w:r>
    </w:p>
    <w:p w14:paraId="1DB9140E">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张晶, 张彪. 还少丹加减治疗血管性痴呆54例[J]. 南京中医药大学学报, 2008, (6): 424-425.</w:t>
      </w:r>
    </w:p>
    <w:p w14:paraId="520EB86F">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曹宁芳. 还少丹加减治疗虚劳证80例临床研究[J]. 陕西中医函授, 2001, (3): 13-14.</w:t>
      </w:r>
    </w:p>
    <w:p w14:paraId="0685AB6C">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刘颖, 方晗语, 刘明非, 等. 加味还少丹颗粒治疗老年衰弱症患者临床疗效及对血清炎症因子的影响[J]. 中华中医药杂志, 2024, 39(12): 6894-6898.</w:t>
      </w:r>
    </w:p>
    <w:p w14:paraId="13B2407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刘嘉洋. 太极拳联合还少丹对脾肾两虚型轻度阿尔茨海默病的临床效果研究[D]. 成都医学院, 2025.</w:t>
      </w:r>
    </w:p>
    <w:p w14:paraId="0D00D1C3">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杨晨栋, 陈家权, 王振兴, 陶素爱, 王思源, 刘洺希, 刘音, 张娜. 健脾益肾愈呆颗粒佐治血管性痴呆对认知功能及氧化应激指标的影响[J]. 实用中医药杂志, 2018, 34(11): 1326-1328.</w:t>
      </w:r>
    </w:p>
    <w:p w14:paraId="45DCF8F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齐刚, 王继锋, 齐凤军, 周珍, 王金枝. 健脾益肾颗粒联合替米沙坦对代谢综合征患者肝肾功能及血管内皮功能的影响[J]. 河南中医, 2017, 37(9): 1592-1594.</w:t>
      </w:r>
    </w:p>
    <w:p w14:paraId="58406B48">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康锋. 健脾益肾颗粒剂治疗脾肾气虚型慢性肾炎蛋白尿的临床分析[J]. 实用中西医结合临床, 2015, 15(10): 19-20.</w:t>
      </w:r>
    </w:p>
    <w:p w14:paraId="7875DC6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郭小雷. 补肾抗衰片对老年肾虚痰瘀型2型糖尿病肾病临床疗效观察及免疫功能的影响[J]. 中国临床医生杂志, 2016, 44(5): 102-105.</w:t>
      </w:r>
    </w:p>
    <w:p w14:paraId="6455A7A9">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周静, 高晟, 吴深涛. 补肾抗衰片对肾虚痰瘀型2型糖尿病高脂血症患者的影响[J]. 天津中医药, 2015, 32(8): 473-476.</w:t>
      </w:r>
    </w:p>
    <w:p w14:paraId="23F3E243">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周静, 高晟, 吴深涛. 补肾抗衰片对肾虚痰瘀型2型糖尿病临床疗效及中医证候的影响[J]. 天津药学, 2015, 27(4): 37-39.</w:t>
      </w:r>
    </w:p>
    <w:p w14:paraId="18CBC8F8">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王丹, 李小妮, 邹煜, 等. 补肾抗衰片干预不稳定型心绞痛的临床疗效及其对血清炎症介质的影响[J]. 中国实验方剂学杂志, 2016, 22(14): 171-176.</w:t>
      </w:r>
    </w:p>
    <w:p w14:paraId="51B9C18E">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杨东升. 补肾抗衰片干预阴阳两虚证清晨高血压患者的临床研究[D]. 天津: 天津中医药大学, 2020.</w:t>
      </w:r>
    </w:p>
    <w:p w14:paraId="3B7EA205">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牛颖</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赵玉洁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王文锋. 补阳还五汤化裁治疗冠心病心绞痛（气虚血瘀型）的效果及对患者炎症反应、血管内皮功能的影响[J]. 临床医学研究与实践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7(13): 98-101.</w:t>
      </w:r>
    </w:p>
    <w:p w14:paraId="30FB9CC6">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陈凤麟. 补阳还五汤加味治疗原发性高血压合并颈动脉粥样硬化（气虚痰瘀型）患者的临床研究[D]. 南昌: 江西中医药大学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w:t>
      </w:r>
    </w:p>
    <w:p w14:paraId="4D660F72">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张帆. 益气活血法治疗气虚血瘀型微血管性心绞痛的临床观察及对血管内皮功能的影响[D]. 合肥: 安徽中医药大学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2019.</w:t>
      </w:r>
    </w:p>
    <w:p w14:paraId="241726DE">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周珊. 消栓肠溶胶囊对气虚血瘀型颈部动脉粥样硬化患者的疗效及其抗氧化机制探讨[D]. 太原: 山西中医药大学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2018.</w:t>
      </w:r>
    </w:p>
    <w:p w14:paraId="751288D7">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潘云锋</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曾建斌. 益气活血为主治疗颈动脉粥样硬化28例[J]. 江西中医药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2015, 46(3): 52-53.</w:t>
      </w:r>
    </w:p>
    <w:p w14:paraId="0E42401B">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田亚南. 加载中药干预88例不稳定性心绞痛患者的实用性随机对照试验[D]. 天津: 天津中医药大学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w:t>
      </w:r>
    </w:p>
    <w:p w14:paraId="208FB0F7">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潘栋. 柴胡疏肝散合血府逐瘀汤加减对气滞血瘀型冠心病心绞痛患者症状及心功能的影响[J]. 中华养生保健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41(16): 40-42+49.</w:t>
      </w:r>
    </w:p>
    <w:p w14:paraId="3D95221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黄铭</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韩冬</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昌震. 柴胡疏肝散合血府逐瘀汤加减对冠心病稳定型心绞痛的疗效及对负面情绪的影响[J]. 中药材</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45(12): 3007-3011.</w:t>
      </w:r>
    </w:p>
    <w:p w14:paraId="32B5FE7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魏雪茹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韩宝华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张鲜芳. 柴胡疏肝散合血府逐瘀汤加减与阿司匹林联合用药对气滞血瘀型稳定性冠心病的疗效及机制分析[J]. 广州中医药大学学报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38(9): 1804-1809.</w:t>
      </w:r>
    </w:p>
    <w:p w14:paraId="0FC6FE3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杨芙蓉</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杨严凯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崔卓睿</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芪参益气滴丸治疗急性冠脉综合征PCI术后气虚血瘀证女性患者的临床预后研究[J]. 天津中医药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42(9): 1096-1105.</w:t>
      </w:r>
    </w:p>
    <w:p w14:paraId="3E50DB7E">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李凤玲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刘金华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管倩倩</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芪参益气滴丸治疗对冠心病心绞痛患者ET-1、NO水平的影响及不良反应的研究[J]. 智慧健康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11(18): 91-93.</w:t>
      </w:r>
    </w:p>
    <w:p w14:paraId="764C1843">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曹山山</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滕伟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唐启卫. 芪参益气滴丸联合厄贝沙坦氢氯噻嗪对慢性心力衰竭患者心功能及血液流变学的影响[J]. 黑龙江医药科学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48(6): 49-52.</w:t>
      </w:r>
    </w:p>
    <w:p w14:paraId="01FDD75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刘用. 冠状动脉慢血流的多组学机制及麝香通心滴丸干预探索研究[D]. 北京: 北京中医药大学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w:t>
      </w:r>
    </w:p>
    <w:p w14:paraId="702073BC">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雷刚. 麝香通心滴丸对冠心病患者血管内皮功能及动脉弹性的影响分析[J]. 心血管病防治知识</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11(22): 26-28.</w:t>
      </w:r>
    </w:p>
    <w:p w14:paraId="75ADDDE2">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李燕伟. 麝香通心滴丸对冠状动脉慢血流气虚血瘀痰浊阻滞证患者血管内皮保护作用的临床研究[D]. 成都: 成都中医药大学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2018.</w:t>
      </w:r>
    </w:p>
    <w:p w14:paraId="6EE968F0">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傅永平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钟慧婷. 阿托伐他汀联合麝香通心滴丸治疗颈动脉粥样硬化的疗效观察[J]. 浙江医学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2015, 37(7): 604-605+613.</w:t>
      </w:r>
    </w:p>
    <w:p w14:paraId="057C58BE">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黄玉玮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张晓宏</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李楠. 麝香通心滴丸合用匹伐他汀治疗颈动脉粥样易损斑块的临床研究[J]. 中西医结合心脑血管病杂志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2011, 9(11): 1309-1311.</w:t>
      </w:r>
    </w:p>
    <w:p w14:paraId="38C3098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张小丹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郝亚杰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付振强. 复方丹参滴丸联合胺碘酮治疗冠心病室性心律失常的效果及对患者血清Hcy、ET-1、Gal-3、CK-MB的影响[J]. 海南医学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36(15): 2129-2134.</w:t>
      </w:r>
    </w:p>
    <w:p w14:paraId="1A412A82">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王艳娟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王艳英. 复方丹参滴丸联合酒石酸美托洛尔片对慢性心力衰竭患者心功能及血清学指标的影响[J]. 四川中医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43(8): 114-119.</w:t>
      </w:r>
    </w:p>
    <w:p w14:paraId="3797275B">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邵小芹. 复方丹参滴丸联合美托洛尔治疗冠心病合并室性心律失常的效果[J]. 中国当代医药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32(24): 32-35.</w:t>
      </w:r>
    </w:p>
    <w:p w14:paraId="2912592C">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周羽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李海玲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吕亚林. 复方丹参滴丸联合曲美他嗪治疗缺血性心肌病患者对心肌酶谱及血管扩张功能的影响[J]. 黑龙江医药科学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48(8): 70-72.</w:t>
      </w:r>
    </w:p>
    <w:p w14:paraId="55BF0CC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凌广涛</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王琪豫. 复方丹参滴丸联合缬沙坦治疗老年高血压合并冠心病患者的效果[J]. 中国民康医学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37(17): 93-96.</w:t>
      </w:r>
    </w:p>
    <w:p w14:paraId="72788F14">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沈海俊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闫潇. 参芍片治疗不稳定型心绞痛的疗效观察[J]. 中国疗养医学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2015, 24(10): 1092-1093.</w:t>
      </w:r>
    </w:p>
    <w:p w14:paraId="4D050B42">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卢婧</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王晓静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谭海龙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参芍片联合酒石酸美托洛尔片对冠心病心绞痛患者氧化应激、血管内皮功能和心肌损伤标志物的影响[J]. 现代生物医学进展</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22(20): 3882-3886.</w:t>
      </w:r>
    </w:p>
    <w:p w14:paraId="6D9CC1A2">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刘云霏. 参芍片对冠心病合并心衰患者心功能及生活质量的影响[J]. 慢性病学杂志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21(2): 228-229+232.</w:t>
      </w:r>
    </w:p>
    <w:p w14:paraId="7EB6D01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王笑铭</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章艺子</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参芍片干预气虚血瘀型慢性心衰患者运动耐量的随机对照研究[J]. 中国医院药学杂志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45(17): 1954-1958.</w:t>
      </w:r>
    </w:p>
    <w:p w14:paraId="6D40DB3E">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WANG J, HE Q Y, ZHANG Y L. Effect of Shenshao Tablet(参芍片) on the Quality of Life for Coronary Heart Disease Patients with Stable Angina Pectoris[J]. Chinese Journal of Integrative Medicine, 2009, 15(5): 328-332.</w:t>
      </w:r>
    </w:p>
    <w:p w14:paraId="1C773749">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黄现平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李淑贤</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张玉冰. 高压氧联合脑心通胶囊治疗高血压脑出血患者疗效及对NO、ET-1、NPY水平的影响[J]. 黑龙江医药科学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46(2): 93-94.</w:t>
      </w:r>
    </w:p>
    <w:p w14:paraId="3C35655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马冬梅</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邓林林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赵洁. 基于血管内皮功能及血清学指标分析脑心通胶囊联合尼可地尔对缺血性心肌病患者的治疗效果[J]. 药品评价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22(2): 206-211.</w:t>
      </w:r>
    </w:p>
    <w:p w14:paraId="1AB0B31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高莹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孙立群</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高逸冰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脑心通胶囊联合替罗非班对老年不稳定型心绞痛患者血管内皮功能和血清Apo A1、IGF-1、MCP-1的影响[J]. 现代生物医学进展</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25(1): 87-92+105.</w:t>
      </w:r>
    </w:p>
    <w:p w14:paraId="6C59A7D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李二晓</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张星星. 脑心通胶囊联合富马酸比索洛尔片对缺血性心肌病患者心功能及血清相关细胞因子水平的影响[J]. 药品评价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22(4): 413-417.</w:t>
      </w:r>
    </w:p>
    <w:p w14:paraId="02C2726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吴婷婷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李源. 脑心通胶囊联合替格瑞洛治疗冠心病心绞痛的临床研究[J]. 中国现代药物应用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19(6): 17-20.</w:t>
      </w:r>
    </w:p>
    <w:p w14:paraId="23741E9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颜秋燕. 冠心病心绞痛患者应用脑心通胶囊联合非洛地平治疗的效果及安全性分析[J]. 心血管病防治知识</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14(23): 12-15.</w:t>
      </w:r>
    </w:p>
    <w:p w14:paraId="40BFBD1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迟令品. 阿托伐他汀钙片联合脑心通胶囊对冠心病患者临床效果和不良反应的影响[J]. 中国医药指南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21(16): 93-95.</w:t>
      </w:r>
    </w:p>
    <w:p w14:paraId="5279BF92">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赵晓玲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孙立强. 脑心通胶囊治疗急性缺血性脑卒中的效果及对血液流变学的影响[J]. 深圳中西医结合杂志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35(12): 39-42.</w:t>
      </w:r>
    </w:p>
    <w:p w14:paraId="11C8D51B">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邱新成</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靳志涛</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脑心通胶囊联合替格瑞洛治疗冠心病心绞痛的临床研究[J]. 现代药物与临床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38(5): 1137-1141.</w:t>
      </w:r>
    </w:p>
    <w:p w14:paraId="3C49C34E">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史静宇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李聪颖. 脑心通胶囊联合依达拉奉右莰醇注射液治疗急性缺血性脑卒中伴2型糖尿病临床观察[J]. 河南医学高等专科学校学报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37(4): 406-410.</w:t>
      </w:r>
    </w:p>
    <w:p w14:paraId="1A38DA25">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李文雅</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冯涵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脑心通胶囊联合尼可地尔片治疗缺血性心肌病心力衰竭临床研究[J]. 药品评价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22(5): 581-584.</w:t>
      </w:r>
    </w:p>
    <w:p w14:paraId="3EE28BD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张艳龙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成非</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通心络胶囊联合托拉塞米片对慢性充血性心力衰竭患者的临床疗效[J]. 中成药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47(11): 3881-3884.</w:t>
      </w:r>
    </w:p>
    <w:p w14:paraId="6DDDFDFF">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王嵩</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朱吉安</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司玉臻. 血府逐瘀汤结合通心络胶囊对急性冠脉综合征PCI术后患者心功能及血管假性血友病因子、血管内皮素-1水平的影响[J]. 系统医学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9(15): 21-24.</w:t>
      </w:r>
    </w:p>
    <w:p w14:paraId="26A5E68E">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孟祥旭</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王进</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王志谦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通心络胶囊联合尼可地尔对急性心肌梗死PCI术后患者血管内皮细胞功能及心肌酶谱的影响[C]//吴以岭. 第二十届国际络病学大会论文集. 北京: 中华中医药学会络病分会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493-495.</w:t>
      </w:r>
    </w:p>
    <w:p w14:paraId="0BEE97D8">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王计亮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薛静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刘黎洁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通心络胶囊联合阿托伐他汀钙治疗气虚血瘀型冠心病心绞痛患者的影响及对血流变指数、炎性因子水平的影响[J/OL].</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中华中医药学刊,</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1-9[2025-12-14].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https://link.cnki.net/urlid/21.1546.r.20250421.1244.118.</w:t>
      </w:r>
    </w:p>
    <w:p w14:paraId="618C7BC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王洋</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刘富丽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黄婷. 通心络联合阿托伐他汀治疗H型高血压颈动脉粥样硬化的有效性[J]. 上海医药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45(5): 19-22+38.</w:t>
      </w:r>
    </w:p>
    <w:p w14:paraId="4B096989">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王德芳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刘成华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李秀峰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通心络胶囊联合尼可地尔片治疗冠心病心绞痛的临床效果[C]//吴以岭. 第二十一届国际络病学大会论文集. 北京: 中华中医药学会络病分会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513-516.</w:t>
      </w:r>
    </w:p>
    <w:p w14:paraId="79F0AA65">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张红建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彭威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郝艳. 通心络胶囊联合地尔硫卓对冠心病心绞痛患者临床症状及血清相关细胞因子水平的影响[J]. 山西医药杂志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54(13): 1002-1005.</w:t>
      </w:r>
    </w:p>
    <w:p w14:paraId="6CD00393">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罗斌斌</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吕英俊. 尼可地尔联合丹红注射液对心肌缺血再灌注损伤患者的疗效[J]. 中国药物与临床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24(24): 1616-1619.</w:t>
      </w:r>
    </w:p>
    <w:p w14:paraId="7CE4034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张磊. 丹红注射液联合瑞舒伐他汀治疗老年冠心病心绞痛的效果[J]. 中国实用乡村医生杂志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32(1): 25-28.</w:t>
      </w:r>
    </w:p>
    <w:p w14:paraId="4D84FC6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徐小汝</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陈路明. 丹红注射液联合阿司匹林及氯吡格雷治疗短暂性脑缺血发作的临床研究[J]. 现代药物与临床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40(9): 2243-2247.</w:t>
      </w:r>
    </w:p>
    <w:p w14:paraId="08FA52E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程龙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王玉宝. 丹红注射液辅助治疗气滞血瘀型冠心病心绞痛的临床效果[J]. 医药前沿</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15(31): 96-99.</w:t>
      </w:r>
    </w:p>
    <w:p w14:paraId="35B603C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张成朋. 丹红注射液联合瑞舒伐他汀治疗冠心病不稳定型心绞痛的疗效观察[J]. 山西医药杂志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53(17): 1302-1305.</w:t>
      </w:r>
    </w:p>
    <w:p w14:paraId="09B4A8E8">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宁玉珍</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杨怀鲁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陈凤英. 丹红注射液、瑞舒伐他汀联合依洛尤单抗治疗老年CHD伴HLP的临床疗效及对心功能、ADMA水平的影响[J]. 中国老年学杂志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44(23): 5633-5636.</w:t>
      </w:r>
    </w:p>
    <w:p w14:paraId="3D93D0B9">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罗雪文. 补阳还五汤加减、丹红注射液联合阿托伐他汀治疗对高血压合并脑梗死患者的疗效及血管内皮功能影响[J]. 心血管病防治知识</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14(19): 34-37.</w:t>
      </w:r>
    </w:p>
    <w:p w14:paraId="44B0F6D5">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汤韦奇. 麝香保心丸联合丹红注射液治疗心血瘀阻型冠状动脉粥样硬化性心脏病心绞痛的效果[J]. 系统医学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10(14): 179-182.</w:t>
      </w:r>
    </w:p>
    <w:p w14:paraId="2D2C4C0F">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邓茜婕,</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黎江.</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银杏叶提取物注射液联合奥拉西坦治疗缺血性脑卒中患者的临床分析[J].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时珍国医国药,</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2022,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33(5):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1172-1174.</w:t>
      </w:r>
    </w:p>
    <w:p w14:paraId="37E477A6">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白建梅.</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银杏叶提取物注射液治疗缺血性脑卒中效果观察[J].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中国城乡企业卫生,</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2024,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39(11):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125-127.</w:t>
      </w:r>
    </w:p>
    <w:p w14:paraId="13CCEC0F">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宋秋英,</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陶陈娟.</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银杏叶提取物联合尼麦角林对急性缺血性脑卒中患者的临床研究[J].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中国临床药理学杂志,</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2021,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37(5):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499-502.</w:t>
      </w:r>
    </w:p>
    <w:p w14:paraId="5E48472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李小刚.</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阿托伐他汀联合银杏叶提取物对ACI颈动脉粥样硬化斑块的影响[J].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黑龙江医药,</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31(6):</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1228-1230.</w:t>
      </w:r>
    </w:p>
    <w:p w14:paraId="3A95C0EA">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宋盛青,</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吴彦强,</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邓智武,</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银杏叶制剂对颈动脉粥样硬化患者颈动脉超声相关指标的影响[J].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中药药理与临床,</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2008,</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106-108.</w:t>
      </w:r>
    </w:p>
    <w:p w14:paraId="359B890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杨志玲,</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伍建红.</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银杏叶提取物对心绞痛患者血管内皮功能的影响[J].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湖南医学高等专科学校学报,</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2003,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6-8.</w:t>
      </w:r>
    </w:p>
    <w:p w14:paraId="73CF6A83">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孔素梅,</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张兆岩.</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依那普利叶酸片联合银杏叶提取物对H型高血压患者氧化物质及血管内皮功能的影响[J].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中国急救复苏与灾害医学杂志,</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2019,</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14(7):</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639-644.</w:t>
      </w:r>
    </w:p>
    <w:p w14:paraId="3C43EF1B">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薛莲,</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董鑫,</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赵辰羲,</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基于疾病模块分析的大株红景天注射液治疗冠心病心绞痛气虚血瘀证的研究[J].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南京中医药大学学报,</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2024,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40(12):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1430-1440.</w:t>
      </w:r>
    </w:p>
    <w:p w14:paraId="262CD5F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石远,</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曾丽,</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邓君进.大株红景天注射液联合沙库巴曲缬沙坦钠片治疗冠心病合并心力衰竭疗效研究[J].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湖北中医药大学学报,</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2024,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26(4):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22-25.</w:t>
      </w:r>
    </w:p>
    <w:p w14:paraId="47A0504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宋昆鹏,</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石海莉,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陈珂,</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大株红景天注射液联合贝那普利治疗高血压伴心力衰竭的疗效及对血管活性物质的影响[J].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中国循证心血管医学杂志,</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2020,</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12(3):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374-376+379.</w:t>
      </w:r>
    </w:p>
    <w:p w14:paraId="0AC8A9AE">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钟树权.</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大株红景天对冠心病合并轻度高血压患者冠脉血流的影响[J].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中国实用医药,</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2021,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16(24):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152-155.</w:t>
      </w:r>
    </w:p>
    <w:p w14:paraId="3F750E70">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李秀芩,</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陈少鹏,</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邵伟华.</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大株红景天注射液对原发性高血压患者血清高敏C-反应蛋白、动脉粥样硬化程度的影响[J].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陕西中医,</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2017,</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38(2):</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161-162.</w:t>
      </w:r>
    </w:p>
    <w:p w14:paraId="6AFABFC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石惠荣,</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王德伟,</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赵丹丹,</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大株红景天注射液对原发性高血压患者血清高敏C-反应蛋白、动脉粥样硬化程度的影响[J].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中西医结合心血管病电子杂志,</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2015,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3(10):</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97-99.</w:t>
      </w:r>
    </w:p>
    <w:p w14:paraId="33747ED2">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孙艳霞,</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曹健锋,</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杨波,</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大株红景天注射液联合尼可地尔治疗冠心病的临床研究[J].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现代药物与临床,</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33(7):</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1588-1593.</w:t>
      </w:r>
    </w:p>
    <w:p w14:paraId="7EB68E61">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易琰斐. 加味生脉散治疗化疗药物引起的气阴两虚型心肌缺血的临床疗效观察[D]. 南昌: 江西中医药大学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w:t>
      </w:r>
    </w:p>
    <w:p w14:paraId="58431AB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张娜. 生脉散加减治疗心肌梗死后心绞痛气阴两虚型的临床疗效评价[D]. 济南: 山东中医药大学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2016.</w:t>
      </w:r>
    </w:p>
    <w:p w14:paraId="58CF488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王克华. 加味生脉散治疗慢性心力衰竭气阴两虚证的临床研究[D]. 济南: 山东中医药大学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2013.</w:t>
      </w:r>
    </w:p>
    <w:p w14:paraId="0346D8F0">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杨阿妮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徐义先. 生脉散合酸枣仁汤联合西药治疗女性冠心病心绞痛48例[J]. 西部中医药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2012, 25(4): 60-61.</w:t>
      </w:r>
    </w:p>
    <w:p w14:paraId="198D4619">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邹仁妹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宋炎. 生脉散加减治疗高血压性心脏病60例临床观察[J]. 实用心电学杂志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2007, 16(6): 435-436.</w:t>
      </w:r>
    </w:p>
    <w:p w14:paraId="73A3F0F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宋烁. 参蛭通脉汤联合参松养心胶囊对冠心病心力衰竭气虚血瘀证临床观察[J]. 医学理论与实践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38(17): 2926-2929.</w:t>
      </w:r>
    </w:p>
    <w:p w14:paraId="4750A764">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田亚南. 加载中药干预88例不稳定性心绞痛患者的实用性随机对照试验[D]. 天津中医药大学, 2024.</w:t>
      </w:r>
    </w:p>
    <w:p w14:paraId="1AE6763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张师义</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陈少伯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郭卿. 丹红注射液联合参松养心胶囊治疗心血瘀阻证不稳定型心绞痛疗效及对血管内皮功能和炎症因子的影响[J]. 现代中西医结合杂志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2017, 26(17): 1850-1853.</w:t>
      </w:r>
    </w:p>
    <w:p w14:paraId="144458C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史建华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金雷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柳纪红</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通脉养心丸联合替罗非班治疗老年不稳定型心绞痛的临床研究[J]. 实用老年医学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36(3): 269-272.</w:t>
      </w:r>
    </w:p>
    <w:p w14:paraId="36CB5F2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王永霞. 基于病证结合的通脉养心丸延缓冠心病PCI术后心肌重构的临床研究[D]. 郑州: 河南中医药大学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w:t>
      </w:r>
    </w:p>
    <w:p w14:paraId="5659333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庞建中</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杨继</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陈善夫</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通脉养心丸对冠心病稳定型心绞痛平板运动试验研究的治疗观察[J]. 内蒙古中医药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41(6): 1-5.</w:t>
      </w:r>
    </w:p>
    <w:p w14:paraId="33F0C1DB">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王婷. 通脉养心丸联合低剂量瑞舒伐他汀治疗非阻塞性冠心病的疗效观察及安全性分析[J]. 内蒙古中医药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41(12): 29-30.</w:t>
      </w:r>
    </w:p>
    <w:p w14:paraId="5B1505B8">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沈阳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王小溪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卢熠. 通脉养心丸治疗冠心病房性心律失常临床观察[J]. 中国中医药现代远程教育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21(5): 46-48.</w:t>
      </w:r>
    </w:p>
    <w:p w14:paraId="16061BA8">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董艳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邢兰访</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李保民</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稳心颗粒联合氟伐他汀对老年高血压病并房颤患者颈动脉粥样硬化的影响[J]. 中国中医急症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2010, 19(10): 1699-1700+1711.</w:t>
      </w:r>
    </w:p>
    <w:p w14:paraId="7124397E">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叶维聪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莫振兆</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张日超</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稳心颗粒联合瑞舒伐他汀对老年冠心病患者血管内皮功能及心功能指标的影响[J]. 中国医学创新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18(23): 57-60.</w:t>
      </w:r>
    </w:p>
    <w:p w14:paraId="0BB94A2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张忠华. 稳心颗粒联合苯磺酸氨氯地平对冠心病心绞痛患者血液流变学指标的影响[J]. 基层医学论坛</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25(34): 4991-4993.</w:t>
      </w:r>
    </w:p>
    <w:p w14:paraId="740570D3">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邵淑琳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余璐. 稳心颗粒联合西药对气阴两虚型冠心病心力衰竭合并室性早搏患者心功能及血清N末端B型脑钠肽前体水平的影响[J]. 世界中西医结合杂志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17(4): 737-742.</w:t>
      </w:r>
    </w:p>
    <w:p w14:paraId="7AE8ED61">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温元善</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张璐</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常彩莲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稳心颗粒联合脊髓电刺激治疗对顽固性心绞痛患者预后可溶性细胞间粘附分子、血管内皮生长因子及氨基端脑肽前体影响[J]. 临床军医杂志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2019, 47(10): 1117-1118+1121.</w:t>
      </w:r>
    </w:p>
    <w:p w14:paraId="6CC4CAC1">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聂世豹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曲志培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王永虎. 稳心颗粒联合酒石酸美托洛尔片对慢性心力衰竭患者血管内皮功能及心功能的影响[J]. 中国医院用药评价与分析</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2018, 18(11): 1513-1515.</w:t>
      </w:r>
    </w:p>
    <w:p w14:paraId="4EA861AC">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李超</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朱余兵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石婷. 慢性心力衰竭患者采用稳心颗粒与美托洛尔联合治疗的效果及对心功能血管内皮功能的影响[J]. 山西医药杂志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2017, 46(20): 2418-2421.</w:t>
      </w:r>
    </w:p>
    <w:p w14:paraId="53DC0F35">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王冬梅. 长期稳心颗粒治疗对老年冠心病患者心功能、血管内皮生长因子及心血管事件的影响[J]. 辽宁中医药大学学报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2016, 18(9): 201-203.</w:t>
      </w:r>
    </w:p>
    <w:p w14:paraId="11597CB2">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刘军明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邓家强. 益气活血法对心肌梗死患者PCI术后心肌及血管内皮保护作用的研究[J]. 河南中医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2015, 35(7): 1522-1524.</w:t>
      </w:r>
    </w:p>
    <w:p w14:paraId="778D0A7E">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王志颖</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徐永伟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参麦注射液联合曲美他嗪治疗老年慢性肺源性心脏病合并呼吸衰竭临床研究[J]. 新中医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54(18): 40-44.</w:t>
      </w:r>
    </w:p>
    <w:p w14:paraId="14864E20">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张富慧</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张富全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郭娟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参麦注射液联合灯盏花素注射液治疗急性缺血性脑卒中的临床研究[J]. 中西医结合心脑血管病杂志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18(13): 2150-2153.</w:t>
      </w:r>
    </w:p>
    <w:p w14:paraId="2713CF33">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卫莉玲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杨林. 参麦注射液对充血性心力衰竭患者血清血管紧张素及动脉弹性的影响[J]. 海南医学院学报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2014, 20(3): 340-343.</w:t>
      </w:r>
    </w:p>
    <w:p w14:paraId="6D8D5573">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赵云平. 参麦注射液对老年高血压患者脉压指数、脉搏波传导速度及血脂的影响研究[J]. 中国医药导报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2013, 10(15): 94-95+101.</w:t>
      </w:r>
    </w:p>
    <w:p w14:paraId="29CB80D3">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石淑贞</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王春良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陈秀娟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注射用益气复脉联合阿托伐他汀钙片对老年冠心病心绞痛患者血脂、血管内皮功能和炎症指标的影响[J]. 老年医学与保健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31(3): 681-685.</w:t>
      </w:r>
    </w:p>
    <w:p w14:paraId="6AD926F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呼改凤</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呼朝</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田建华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注射用益气复脉（冻干）联合芪苈强心胶囊治疗酒精性心肌病疗效观察及对GGT、IGF-1、VEGF的影响[J]. 新中医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52(3): 48-51.</w:t>
      </w:r>
    </w:p>
    <w:p w14:paraId="7FDBA34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孟宪文. 注射用益气复脉对不稳定型心绞痛患者血管内皮功能的影响[J]. 现代中西医结合杂志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2014, 23(18): 2002-2003.</w:t>
      </w:r>
    </w:p>
    <w:p w14:paraId="2D0E566F">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highlight w:val="none"/>
        </w:rPr>
      </w:pPr>
      <w:r>
        <w:rPr>
          <w:rFonts w:hint="default" w:ascii="Times New Roman" w:hAnsi="Times New Roman" w:eastAsia="宋体" w:cs="Times New Roman"/>
          <w:color w:val="auto"/>
          <w:sz w:val="21"/>
          <w:szCs w:val="21"/>
          <w:highlight w:val="none"/>
          <w:lang w:val="en-US" w:eastAsia="zh-CN"/>
        </w:rPr>
        <w:t>陈晓东. 益气复脉注射剂治疗急性脑梗死41例疗效及其作用机制[J]. 世界中医药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2010, 5(5): 314-316.</w:t>
      </w:r>
    </w:p>
    <w:p w14:paraId="067FEF9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冯岩</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荣娜</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张银桥. 注射用益气复脉治疗慢性心力衰竭对血管内皮功能的影响分析[J]. 现代医学与健康研究电子杂志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9(1): 118-120.</w:t>
      </w:r>
    </w:p>
    <w:p w14:paraId="5AFEFC78">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王庆高</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覃裕旺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卢健棋</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加用天麻钩藤饮治疗高血压病肝阳上亢证临床观察[J]. 广西中医药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2015, 38(4): 15-17.</w:t>
      </w:r>
    </w:p>
    <w:p w14:paraId="7799EDEB">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覃裕旺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何新兵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张振千. 加减天麻钩藤饮对原发性高血压患者临床疗效及对血管内皮功能的影响[J]. 辽宁中医药大学学报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2012, 14(2): 45-46.</w:t>
      </w:r>
    </w:p>
    <w:p w14:paraId="237186D9">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刘华丹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刘汉顺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黄春华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天麻钩藤饮加减联合针刺对阴虚阳亢型高血压患者血压波动及臂踝脉搏波传导速度的影响[J]. 中医药导报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31(4): 114-117+126.</w:t>
      </w:r>
    </w:p>
    <w:p w14:paraId="207FFA4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孙明祎. 天麻钩藤饮对原发性高血压患者血压变异性及血管内皮保护机制作用研究[J]. 长春中医药大学学报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2019, 35(2): 261-263.</w:t>
      </w:r>
    </w:p>
    <w:p w14:paraId="5DEEF96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王宏伟. 天麻钩藤饮加味联合硝苯地平治疗原发性高血压患者的临床疗效[J]. 中国药物经济学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15(1): 91-94.</w:t>
      </w:r>
    </w:p>
    <w:p w14:paraId="14581C41">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关薇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林展增. 天麻钩藤饮对原发性高血压患者动态血压及颈动脉中膜-内膜厚度、左室重构的影响[J]. 天津中医药大学学报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2015, 34(4): 215-218.</w:t>
      </w:r>
    </w:p>
    <w:p w14:paraId="273BCAC2">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李超. 高血压患者血管内皮功能的改变及中药干预后的影响[D]. 北京: 北京中医药大学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2015.</w:t>
      </w:r>
    </w:p>
    <w:p w14:paraId="5B53C9CD">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王丘峰. 正天胶囊联合天麻钩藤颗粒治疗肝阳上亢型高血压并偏头痛的临床疗效[J]. 临床合理用药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17(3): 71-74.</w:t>
      </w:r>
    </w:p>
    <w:p w14:paraId="1C2EBA2C">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沈智杰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王英杰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天麻钩藤颗粒治疗肝阳上亢型原发性高血压患者的临床疗效及对血管内皮功能的影响[J]. 中国医师杂志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2013, 15(6): 744-747.</w:t>
      </w:r>
    </w:p>
    <w:p w14:paraId="02DD8E9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叶悦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张家美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乔亮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天麻钩藤颗粒对肝阳上亢型原发性高血压血压变异性及血管内皮功能的影响[J]. 河北中医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43(1): 76-79+83.</w:t>
      </w:r>
    </w:p>
    <w:p w14:paraId="61367B9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鲁柯歆. 养血清脑颗粒对血虚肝旺型轻中度原发性高血压患者血压变异性的临床观察[D]. 合肥: 安徽中医药大学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w:t>
      </w:r>
    </w:p>
    <w:p w14:paraId="13742877">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李美杰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马艳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时伟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养血清脑颗粒联合胞磷胆碱治疗非痴呆型老年脑小血管病相关认知功能障碍临床观察[J]. 中国药业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34(22): 107-110.</w:t>
      </w:r>
    </w:p>
    <w:p w14:paraId="0DC71255">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陈运红</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孙义波. 养血清脑颗粒联合瑞舒伐他汀对颈动脉粥样硬化合并高脂血症患者脂代谢及血液流变学的影响[J]. 临床合理用药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18(7): 45-47+52.</w:t>
      </w:r>
    </w:p>
    <w:p w14:paraId="3CEF9EDB">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潘宁荣</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张佳宝. 养血清脑颗粒联合缬沙坦氢氯噻嗪片治疗老年原发性高血压的临床疗效观察[J]. 黑龙江中医药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53(5): 54-57.</w:t>
      </w:r>
    </w:p>
    <w:p w14:paraId="77D856A0">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李栋. 养血清脑颗粒联合氯吡格雷在急性脑梗死中的应用效果[J]. 临床医学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44(7): 122-125.</w:t>
      </w:r>
    </w:p>
    <w:p w14:paraId="4BB5616C">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王晓丽. 松龄血脉康胶囊合氨氯地平治疗老年高血压（肝阳上亢证）的疗效研究[J]. 山西医药杂志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54(11): 836-838.</w:t>
      </w:r>
    </w:p>
    <w:p w14:paraId="74EE366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谭建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陈淼</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唐凌辉. 松龄血脉康胶囊对老年稳定型心绞痛患者心功能、炎症因子、NT-proBNP及TNI水平的影响[J]. 海南医学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33(22): 2877-2880.</w:t>
      </w:r>
    </w:p>
    <w:p w14:paraId="63D992F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刘慧卿</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金凤表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张志敏</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松龄血脉康胶囊联合盐酸贝尼地平对原发性高血压患者的临床疗效[J]. 中成药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42(12): 3180-3184.</w:t>
      </w:r>
    </w:p>
    <w:p w14:paraId="5497FD89">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张志敏</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高淑梅</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李金萍</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松龄血脉康胶囊联合常规治疗对高血压伴不稳定心绞痛患者的临床疗效[J]. 中成药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42(10): 2622-2626.</w:t>
      </w:r>
    </w:p>
    <w:p w14:paraId="47AFD0F9">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蔡冬梅. 松龄血脉康联合奥美沙坦酯治疗老年原发性高血压的效果[J]. 黑龙江中医药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53(6): 140-142.</w:t>
      </w:r>
    </w:p>
    <w:p w14:paraId="6C8F5B50">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赵璐. 天麻钩藤饮加减联合松龄血脉康胶囊治疗肝阳上亢型高血压的临床疗效研究[J]. 中国社区医师</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37(19): 97-98.</w:t>
      </w:r>
    </w:p>
    <w:p w14:paraId="3577BFA8">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王燕兰. 松龄血脉康治疗老年单纯收缩期高血压疗效观察[J]. 黑龙江中医药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53(6): 230-231.</w:t>
      </w:r>
    </w:p>
    <w:p w14:paraId="08994901">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李敏. 松龄血脉康胶囊治疗原发性高血压的临床效果分析[J]. 中西医结合心血管病电子杂志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10(4): 56-58.</w:t>
      </w:r>
    </w:p>
    <w:p w14:paraId="17E26F22">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陈志锋. 松龄血脉康胶囊联合尼莫地平对高血压脑出血患者的影响[J]. 中外医学研究</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22(15): 149-153.</w:t>
      </w:r>
    </w:p>
    <w:p w14:paraId="2F7A2B11">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叶飞飞. 松龄血脉康联合氨氯地平防治高血压心室重构的效果与机制[J]. 实用中西医结合临床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23(11): 14-17.</w:t>
      </w:r>
    </w:p>
    <w:p w14:paraId="029BE1F0">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杨秀斌</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贺扬欣. 刺五加注射液联合奥扎格雷钠治疗老年短暂性脑缺血发作的效果及对脑血流、Hcy、hs-CRP水平的影响[J]. 临床医学研究与实践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6(33): 43-45.</w:t>
      </w:r>
    </w:p>
    <w:p w14:paraId="49B64713">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姜英凤. 刺五加注射液联合硫酸氢氯吡格雷片治疗冠心病的疗效及对患者睡眠质量的影响[J]. 临床合理用药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17(30): 36-39.</w:t>
      </w:r>
    </w:p>
    <w:p w14:paraId="222103DA">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陈熊高</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杨光伟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刘志平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刺五加注射液联合尤瑞克林治疗急性脑梗死的临床研究[J]. 现代药物与临床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40(6): 1406-1410.</w:t>
      </w:r>
    </w:p>
    <w:p w14:paraId="586570B6">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韩波</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陈喜翠. 刺五加注射液联合替格瑞洛对冠心病心绞痛患者血小板活化及血管功能状态的影响[J]. 中国卫生工程学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22(3): 412-414+417.</w:t>
      </w:r>
    </w:p>
    <w:p w14:paraId="16B81374">
      <w:pPr>
        <w:pStyle w:val="33"/>
        <w:keepNext w:val="0"/>
        <w:keepLines w:val="0"/>
        <w:pageBreakBefore w:val="0"/>
        <w:widowControl w:val="0"/>
        <w:numPr>
          <w:ilvl w:val="0"/>
          <w:numId w:val="3"/>
        </w:numPr>
        <w:tabs>
          <w:tab w:val="left" w:pos="0"/>
        </w:tabs>
        <w:kinsoku/>
        <w:wordWrap w:val="0"/>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刘万周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赵菁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刺五加注射液联合阿加曲班治疗急性脑梗死的临床研究[J]. 现代药物与临床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38(12): 2990-2995.</w:t>
      </w:r>
    </w:p>
    <w:p w14:paraId="352A40B1">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张瑞娟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任胜洪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石燕芳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加味涤痰汤治疗颈动脉粥样硬化合并痰瘀互结型高脂血症的临床研究[J]. 中西医结合心脑血管病杂志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18(11): 1752-1756.</w:t>
      </w:r>
    </w:p>
    <w:p w14:paraId="7F84AEFF">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李存明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赵广峰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张秀芳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桃红四物汤合涤痰汤对脑梗死急性期风痰瘀阻证脑血流动力学、血清脂蛋白A和同型半胱氨酸水平的影响[J]. 中华中医药学刊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38(6): 152-155.</w:t>
      </w:r>
    </w:p>
    <w:p w14:paraId="32B902FC">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宋昊翀,</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孙冉冉,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张惠敏,</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衰老的中医理论研究[J].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中华中医药杂志,</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2015,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30(6):</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1889-1893.</w:t>
      </w:r>
    </w:p>
    <w:p w14:paraId="66206C31">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邓丽玉,</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洪华山.</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血管衰老与血流动力学衰老综合征及其靶器官损害的研究进展[J].</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中华老年心脑血管病杂志,</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2023,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25(1):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102-104.</w:t>
      </w:r>
    </w:p>
    <w:p w14:paraId="5301C640">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刘秀萍. 四君子合涤痰汤在冠心病患者中辅助治疗效果及对血脂及颈动脉斑块影响[J]. 临床医药文献电子杂志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2019, 6(29): 162.</w:t>
      </w:r>
    </w:p>
    <w:p w14:paraId="578470E2">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陆娟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黄玲玲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王亚东. 通窍涤痰汤加减治疗脑梗死对血清细胞因子、颈动脉斑块及神经功能的影响[J]. 内蒙古中医药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42(8): 6-8.</w:t>
      </w:r>
    </w:p>
    <w:p w14:paraId="5CDF84EF">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吴茜</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侯信铮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吕乾瑜</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痰瘀同治法（丹蒌片）对动脉粥样硬化患者血管内皮功能的作用[J]. 中国实验方剂学杂志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31(12): 168-175.</w:t>
      </w:r>
    </w:p>
    <w:p w14:paraId="45B192DE">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王梦豪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张晓丹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杨慰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丹蒌片联合阿托伐他汀钙片对痰瘀互结证稳定性心绞痛患者的临床疗效[J]. 中成药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46(4): 1168-1172.</w:t>
      </w:r>
    </w:p>
    <w:p w14:paraId="6942B303">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王玉华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佟士骅</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丁毓</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丹蒌片治疗冠心病心绞痛痰瘀互结证的临床效果及其对血管内皮功能的影响[J]. 广西医学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2018, 40(21): 2524-2526+2530.</w:t>
      </w:r>
    </w:p>
    <w:p w14:paraId="1B5F2DD7">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商娟娟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程晓昱. 清脂降浊法对痰瘀互结型冠心病合并血脂异常患者血管内皮功能和氧化应激反应的影响[J]. 辽宁中医杂志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48(3): 137-141.</w:t>
      </w:r>
    </w:p>
    <w:p w14:paraId="0C42170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丁小朋. 降浊活血方对痰瘀互结型高LDL-C血症患者颈动脉内膜中层厚度及血清hs-CRP的影响[D]. 合肥: 安徽中医药大学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2018.</w:t>
      </w:r>
    </w:p>
    <w:p w14:paraId="4DA9B06F">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蔚青. 脉心康治疗血脂异常和保护血管内皮作用的临床和实验研究[D]. 济南: 山东中医药大学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2003.</w:t>
      </w:r>
    </w:p>
    <w:p w14:paraId="53F8E845">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张红</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卢玉俊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苏华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血脂康胶囊治疗颈动脉粥样硬化临床随机对照试验的meta分析[J]. 中国医药导报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22(23): 1-6+18.</w:t>
      </w:r>
    </w:p>
    <w:p w14:paraId="48DEA5E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杜若琳. 运脾化浊法对血脂异常合并颈动脉斑块的临床疗效及炎症因子的影响[D]. 北京: 中国中医科学院</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w:t>
      </w:r>
    </w:p>
    <w:p w14:paraId="617C5BE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田松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祁若可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武小雪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血脂康对不同体质类型冠心病患者血脂水平及血管内皮功能的影响[J]. 北京中医药大学学报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2014, 37(7): 463-466+471.</w:t>
      </w:r>
    </w:p>
    <w:p w14:paraId="77DD8AE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田松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祁若可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武小雪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血脂康对不同证候类型CHD患者血脂及内皮细胞功能水平的影响[J]. 中医药信息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2014, 31(6): 97-101.</w:t>
      </w:r>
    </w:p>
    <w:p w14:paraId="60DA7646">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郑瑾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叶平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骆雷鸣</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血脂康对原发性高血压患者动脉僵硬度的影响及机制探讨[C]//中华医学会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中华医学会心血管病学分会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中华医学会心电生理和起搏分会. 中华医学会第十五次全国心血管病学大会论文汇编. 北京: 中华医学会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2013: 113.</w:t>
      </w:r>
    </w:p>
    <w:p w14:paraId="62C2235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刘琳. 益气活血法治疗冠心病心绞痛血管内皮功能障碍的临床研究[D]. 广州: 广州中医药大学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2007.</w:t>
      </w:r>
    </w:p>
    <w:p w14:paraId="1FF7C81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叶穗林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刘琳. 补阳还五汤防治冠心病内皮功能障碍的临床研究[C]//中华中医药学会心病学分会. 第九次全国中医心病学术研讨会论文精选. 北京: 中华中医药学会心病学分会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2007: 117-125.</w:t>
      </w:r>
    </w:p>
    <w:p w14:paraId="5A4E5231">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周立宏. 血脂康胶囊对高甘油三酯血症患者血脂及脉搏波传导速度的影响[J]. 中国实用医药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20(3): 95-98.</w:t>
      </w:r>
    </w:p>
    <w:p w14:paraId="3AD91BF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雷华芝. 血脂康对老年高血脂血症患者血管内皮功能的影响[J]. 广西医学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2004, 26(4): 495-497.</w:t>
      </w:r>
    </w:p>
    <w:p w14:paraId="0EE1D401">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徐敏. 降脂红曲制剂血脂康与阿托伐他汀治疗不稳定性心绞痛的临床对比研究[D]. 济南: 山东中医药大学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2005.</w:t>
      </w:r>
    </w:p>
    <w:p w14:paraId="4BAD1D83">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沈祥祥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冯西娟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徐广耀. 超声弹性成像技术评估银杏叶片改善动脉粥样硬化患者血管壁弹性的价值[J]. 现代实用医学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34(11): 1529-1531+1540.</w:t>
      </w:r>
    </w:p>
    <w:p w14:paraId="1886AB7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路春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孙超</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唐宝玉</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银杏叶片联合依帕司他片对糖尿病微血管并发症的应用效果[J]. 吉林医学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45(5): 1164-1167.</w:t>
      </w:r>
    </w:p>
    <w:p w14:paraId="0AE0D397">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屠巍巍</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王慧利. 银杏叶片对老年心绞痛患者炎症因子和血管内皮功能的影响[J]. 中国老年学杂志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2018, 38(8): 1806-1808.</w:t>
      </w:r>
    </w:p>
    <w:p w14:paraId="349DE94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林宁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李建卫. 银杏叶片对糖尿病血管内皮功能的影响[J]. 福建中医学院学报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2006, 16(4): 24-25.</w:t>
      </w:r>
    </w:p>
    <w:p w14:paraId="0F7EC713">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王丽萍</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刘春喜. 银杏叶片治疗动脉粥样硬化疗效临床观察[J]. 齐齐哈尔医学院学报</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2012, 33(13): 1702-1703.</w:t>
      </w:r>
    </w:p>
    <w:p w14:paraId="58990B8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洪玲玲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王长宗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余靓平. 银杏叶片联合阿司匹林肠溶片治疗初诊老年慢性脑梗死的临床效果和安全性[J]. 临床合理用药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17(16): 65-68.</w:t>
      </w:r>
    </w:p>
    <w:p w14:paraId="2F4C8230">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项亦秋</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郭露文</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陈伟庆. 银杏叶片联合强力定眩胶囊治疗脑动脉供血不足性眩晕临床研究[J]. 新中医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57(13): 38-42.</w:t>
      </w:r>
    </w:p>
    <w:p w14:paraId="142EDC1B">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孙雪纯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李公豪</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彭中兴</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银杏叶片对不稳定型心绞痛患者成纤维细胞生长因子4的影响及疗效[J]. 中国临床研究</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37(9): 1412-1417.</w:t>
      </w:r>
    </w:p>
    <w:p w14:paraId="5DB8D6A1">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贾魁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李治国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程翠婷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银杏叶片联合曲美他嗪治疗老年慢性心力衰竭的效果及机制[J]. 山东大学学报(医学版)</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63(6): 19-26.</w:t>
      </w:r>
    </w:p>
    <w:p w14:paraId="44D2115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余李丹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杨斌. 银杏叶片联合比索洛尔片治疗不稳定型心绞痛的疗效及对心功能的影响[J]. 临床合理用药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 16(33): 5-9.</w:t>
      </w:r>
    </w:p>
    <w:p w14:paraId="2AAB0AC0">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陈世宝. 银杏叶片联合通心络治疗老年心脑血管患者的临床疗效评价[J]. 慢性病学杂志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25(6): 955-957.</w:t>
      </w:r>
    </w:p>
    <w:p w14:paraId="7EF7E66B">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黄智娜</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叶艺东</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吴佳福. 银杏叶片联合厄贝沙坦片辅助治疗老年单纯收缩期高血压的疗效分析[J]. 中国现代药物应用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19(19): 1-5.</w:t>
      </w:r>
    </w:p>
    <w:p w14:paraId="765BF32E">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黄聪丽. 波依定合降脂软脉片治疗原发性高血压病的临床疗效研究[D]. 天津: 天津中医学院</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2004.</w:t>
      </w:r>
    </w:p>
    <w:p w14:paraId="030C55D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阮士怡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马广信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王竹瑛</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降脂软脉片防治冠心病265例临床疗效观察[J]. 天津中医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1989(6): 8-10.</w:t>
      </w:r>
    </w:p>
    <w:p w14:paraId="7E47F3E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黄聪丽. 降脂软脉片合非洛地平治疗原发性高血压病的临床疗效研究[J]. 时珍国医国药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2008, 19(9): 2284-2286.</w:t>
      </w:r>
    </w:p>
    <w:p w14:paraId="030E4B35">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韩龙</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徐谭. 瓜蒌皮注射液对急性心肌梗死患者PCI术后心肌功能的保护作用观察[J]. 临床研究</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32(11): 99-102.</w:t>
      </w:r>
    </w:p>
    <w:p w14:paraId="686E4B6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景贤</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赵映璇. 瓜蒌皮注射液联合磷酸肌酸治疗冠心病稳定型心绞痛的临床研究[J]. 现代药物与临床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2022, 37(9): 2021-2025.</w:t>
      </w:r>
    </w:p>
    <w:p w14:paraId="1DD0F998">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陈旭. 瓜蒌皮注射液联合美托洛尔对慢性心衰患者血管内皮功能及心肌损伤标志物的影响[J]. 哈尔滨医药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45(3): 56-58.</w:t>
      </w:r>
    </w:p>
    <w:p w14:paraId="1725B53F">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甄庆强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朱冬霞</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刘永昌</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瓜蒌皮注射液治疗高同型半胱氨酸颈动脉粥样硬化的效果及机制研究[J]. 中国中西医结合外科杂志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30(1): 112-118.</w:t>
      </w:r>
    </w:p>
    <w:p w14:paraId="79784B3F">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徐亚军. 瓜蒌皮注射液治疗冠心病稳定型心绞痛合并2型糖尿病102例疗效观察[J]. 智慧健康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 7(21): 128-131.</w:t>
      </w:r>
    </w:p>
    <w:p w14:paraId="0125305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贲峰. 冠心宁治疗冠心病导致心绞痛病人的用药效果及安全性评估[J]. 北方药学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22(5): 123-125.</w:t>
      </w:r>
    </w:p>
    <w:p w14:paraId="3313AA47">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刘贞言</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廖卫明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孙权. 冠心宁注射液对冠心病老年患者氧化应激反应及血脂水平的影响[J]. 湖北中医杂志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47(8): 8-10.</w:t>
      </w:r>
    </w:p>
    <w:p w14:paraId="7DE504C2">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董海利</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杨济阁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熊会玲. 冠心宁注射液联合瑞舒伐他汀钙治疗冠心病心律失常患者的临床疗效观察[J]. 慢性病学杂志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26(6): 926-928.</w:t>
      </w:r>
    </w:p>
    <w:p w14:paraId="79241D3C">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胡强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万里琨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陶小霞. 冠心宁注射液联合沙库巴曲缬沙坦钠片治疗冠心病合并慢性心力衰竭心血瘀阻证患者的临床效果[J]. 临床合理用药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18(18): 53-56.</w:t>
      </w:r>
    </w:p>
    <w:p w14:paraId="782D47CD">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查细妹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曹学雯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夏昌亮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冠心宁注射液联合硝苯地平治疗冠心病心绞痛的临床效果及对血管内皮功能的影响[J]. 临床合理用药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18(33): 33-36.</w:t>
      </w:r>
    </w:p>
    <w:p w14:paraId="340AA84E">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刘亚芳. 注射用丹参多酚酸治疗短暂性脑缺血发作（瘀血内阻证）的临床研究[D]. 太原: 山西中医药大学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2019.</w:t>
      </w:r>
    </w:p>
    <w:p w14:paraId="407514B5">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朱战辉</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丁瑞霞</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齐宏伟. 注射用丹参多酚酸联合氨氯地平、阿托伐他汀对高血压患者内皮功能的影响[J]. 药物评价研究</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43(8): 1656-1659.</w:t>
      </w:r>
    </w:p>
    <w:p w14:paraId="0B39BF72">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王靖阳. 注射用丹参多酚酸治疗缺血性脑卒中恢复期临床疗效评价及代谢组学研究[D]. 天津: 天津中医药大学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2023.</w:t>
      </w:r>
    </w:p>
    <w:p w14:paraId="4AE77F4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唐金玲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田长富. 注射用丹参多酚酸盐辅助治疗高血压的临床观察[J]. 世界中医药</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2020, 15(21): 3318-3322.</w:t>
      </w:r>
    </w:p>
    <w:p w14:paraId="366F95E1">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张远辉</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唐瑜苑</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韩朋朋</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等. 四妙勇安汤加减治疗阴虚血瘀型老年2型糖尿病伴周围神经病变患者的效果及其对血管内皮功能的影响[J]. 深圳中西医结合杂志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35(12): 65-68.</w:t>
      </w:r>
    </w:p>
    <w:p w14:paraId="5A3E6DE3">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吴浩,叶玲梅.加味四妙勇安汤联合黄芪桂枝五物汤治疗糖尿病足神经病变的临床研究[J/OL].中国典型病例大全,1-5[2025-12-28].https://doi.org/10.20256/j.cnki.zgdxbl.20251203.011.</w:t>
      </w:r>
    </w:p>
    <w:p w14:paraId="3A34185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罗慧君. 中西医结合治疗下肢动脉硬化闭塞症的临床疗效观察[J]. 中华灾害救援医学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11(12): 1432-1435.</w:t>
      </w:r>
    </w:p>
    <w:p w14:paraId="69C98615">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杨长睿. 基于网络药理学探讨黄连解毒汤治疗高血压病肝火亢盛证的临床研究及作用机制[D]. 济南: 山东中医药大学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2021.</w:t>
      </w:r>
    </w:p>
    <w:p w14:paraId="3C1B9EB6">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蒋希萌</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王晓莉. 黄连解毒汤联合卡维地洛治疗冠心病不稳定型心绞痛[J]. 中国临床研究</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2019, 32(9): 1275-1278.</w:t>
      </w:r>
    </w:p>
    <w:p w14:paraId="05F7B32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王冲强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闫瑞</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方莉娜. 冠心病PCI术后患者应用脉络舒通丸联合伊伐布雷定治疗的效果观察[J]. 四川中医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2025, 43(8): 126-132.</w:t>
      </w:r>
    </w:p>
    <w:p w14:paraId="3B72F9D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朱红美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孙骏. 脉络舒通丸联合多磺酸粘多糖乳膏治疗血栓性浅静脉炎的临床研究[J]. 现代药物与临床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39(8): 2094-2098.</w:t>
      </w:r>
    </w:p>
    <w:p w14:paraId="5F096BE9">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李玲</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宫秀丽</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邢军. 脉络舒通丸联合基于CPET心肺运动康复对冠心病PCI术后患者的疗效[J]. 医学理论与实践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37(4): 686-688.</w:t>
      </w:r>
    </w:p>
    <w:p w14:paraId="25BE2B64">
      <w:pPr>
        <w:pStyle w:val="33"/>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exact"/>
        <w:ind w:left="420" w:leftChars="0" w:hanging="567"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张全刚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梁学刚</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张珊珊. 脉络舒通丸联合低分子肝素治疗下肢动脉硬化闭塞症的临床研究[J]. 现代药物与临床</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 2024, 39(3): 670-674.</w:t>
      </w:r>
    </w:p>
    <w:p w14:paraId="6A417210">
      <w:pPr>
        <w:pStyle w:val="33"/>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exact"/>
        <w:ind w:left="-147" w:leftChars="0"/>
        <w:textAlignment w:val="auto"/>
        <w:rPr>
          <w:rFonts w:hint="default" w:ascii="Times New Roman" w:hAnsi="Times New Roman" w:eastAsia="宋体" w:cs="Times New Roman"/>
          <w:color w:val="auto"/>
          <w:sz w:val="21"/>
          <w:szCs w:val="21"/>
          <w:lang w:val="en-US" w:eastAsia="zh-CN"/>
        </w:rPr>
      </w:pPr>
    </w:p>
    <w:sectPr>
      <w:headerReference r:id="rId12" w:type="default"/>
      <w:pgSz w:w="11906" w:h="16838"/>
      <w:pgMar w:top="1417" w:right="1474" w:bottom="1417" w:left="141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wiss"/>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4165F">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62A5">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6348">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492029"/>
      <w:docPartObj>
        <w:docPartGallery w:val="autotext"/>
      </w:docPartObj>
    </w:sdtPr>
    <w:sdtContent>
      <w:p w14:paraId="3654C72D">
        <w:pPr>
          <w:pStyle w:val="7"/>
          <w:jc w:val="right"/>
        </w:pPr>
        <w:r>
          <w:fldChar w:fldCharType="begin"/>
        </w:r>
        <w:r>
          <w:instrText xml:space="preserve">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09F4">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464"/>
                            <w:docPartObj>
                              <w:docPartGallery w:val="autotext"/>
                            </w:docPartObj>
                          </w:sdtPr>
                          <w:sdtContent>
                            <w:p w14:paraId="0D2F15C0">
                              <w:pPr>
                                <w:pStyle w:val="7"/>
                                <w:jc w:val="right"/>
                              </w:pPr>
                              <w:r>
                                <w:fldChar w:fldCharType="begin"/>
                              </w:r>
                              <w:r>
                                <w:instrText xml:space="preserve">PAGE   \* MERGEFORMAT</w:instrText>
                              </w:r>
                              <w:r>
                                <w:fldChar w:fldCharType="separate"/>
                              </w:r>
                              <w:r>
                                <w:rPr>
                                  <w:lang w:val="zh-CN"/>
                                </w:rPr>
                                <w:t>1</w:t>
                              </w:r>
                              <w:r>
                                <w:fldChar w:fldCharType="end"/>
                              </w:r>
                            </w:p>
                          </w:sdtContent>
                        </w:sdt>
                        <w:p w14:paraId="09FD781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9464"/>
                      <w:docPartObj>
                        <w:docPartGallery w:val="autotext"/>
                      </w:docPartObj>
                    </w:sdtPr>
                    <w:sdtContent>
                      <w:p w14:paraId="0D2F15C0">
                        <w:pPr>
                          <w:pStyle w:val="7"/>
                          <w:jc w:val="right"/>
                        </w:pPr>
                        <w:r>
                          <w:fldChar w:fldCharType="begin"/>
                        </w:r>
                        <w:r>
                          <w:instrText xml:space="preserve">PAGE   \* MERGEFORMAT</w:instrText>
                        </w:r>
                        <w:r>
                          <w:fldChar w:fldCharType="separate"/>
                        </w:r>
                        <w:r>
                          <w:rPr>
                            <w:lang w:val="zh-CN"/>
                          </w:rPr>
                          <w:t>1</w:t>
                        </w:r>
                        <w:r>
                          <w:fldChar w:fldCharType="end"/>
                        </w:r>
                      </w:p>
                    </w:sdtContent>
                  </w:sdt>
                  <w:p w14:paraId="09FD7810"/>
                </w:txbxContent>
              </v:textbox>
            </v:shape>
          </w:pict>
        </mc:Fallback>
      </mc:AlternateContent>
    </w:r>
  </w:p>
  <w:p w14:paraId="10A007F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F064">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AAC1B">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11DA">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08009">
    <w:pPr>
      <w:pStyle w:val="8"/>
      <w:wordWrap w:val="0"/>
      <w:jc w:val="right"/>
      <w:rPr>
        <w:rFonts w:ascii="黑体" w:hAnsi="黑体" w:eastAsia="黑体"/>
        <w:sz w:val="21"/>
        <w:szCs w:val="21"/>
      </w:rPr>
    </w:pPr>
    <w:r>
      <w:rPr>
        <w:rFonts w:ascii="黑体" w:hAnsi="黑体" w:eastAsia="黑体"/>
        <w:sz w:val="21"/>
        <w:szCs w:val="21"/>
      </w:rPr>
      <w:t>T/</w:t>
    </w:r>
    <w:r>
      <w:rPr>
        <w:rFonts w:hint="eastAsia" w:ascii="黑体" w:hAnsi="黑体" w:eastAsia="黑体"/>
        <w:sz w:val="21"/>
        <w:szCs w:val="21"/>
        <w:lang w:val="en-US" w:eastAsia="zh-CN"/>
      </w:rPr>
      <w:t>BRA-CDCHE</w:t>
    </w:r>
    <w:r>
      <w:rPr>
        <w:rFonts w:ascii="黑体" w:hAnsi="黑体" w:eastAsia="黑体"/>
        <w:sz w:val="21"/>
        <w:szCs w:val="21"/>
      </w:rPr>
      <w:t xml:space="preserve"> </w:t>
    </w:r>
    <w:r>
      <w:rPr>
        <w:rFonts w:hint="eastAsia" w:ascii="黑体" w:hAnsi="黑体" w:eastAsia="黑体"/>
        <w:spacing w:val="10"/>
        <w:sz w:val="21"/>
        <w:szCs w:val="21"/>
      </w:rPr>
      <w:t>****</w:t>
    </w:r>
    <w:r>
      <w:rPr>
        <w:rFonts w:ascii="黑体" w:hAnsi="黑体" w:eastAsia="黑体"/>
        <w:spacing w:val="10"/>
        <w:sz w:val="21"/>
        <w:szCs w:val="21"/>
      </w:rPr>
      <w:t>－20</w:t>
    </w:r>
    <w:r>
      <w:rPr>
        <w:rFonts w:hint="eastAsia" w:ascii="黑体" w:hAnsi="黑体" w:eastAsia="黑体"/>
        <w:spacing w:val="10"/>
        <w:sz w:val="21"/>
        <w:szCs w:val="2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688D">
    <w:pPr>
      <w:pStyle w:val="8"/>
      <w:tabs>
        <w:tab w:val="left" w:pos="11270"/>
      </w:tabs>
      <w:wordWrap w:val="0"/>
      <w:jc w:val="both"/>
      <w:rPr>
        <w:rFonts w:ascii="黑体" w:hAnsi="黑体" w:eastAsia="黑体"/>
        <w:sz w:val="21"/>
        <w:szCs w:val="21"/>
      </w:rPr>
    </w:pP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8949E39"/>
    <w:multiLevelType w:val="singleLevel"/>
    <w:tmpl w:val="58949E39"/>
    <w:lvl w:ilvl="0" w:tentative="0">
      <w:start w:val="1"/>
      <w:numFmt w:val="decimal"/>
      <w:lvlText w:val="[%1]"/>
      <w:lvlJc w:val="left"/>
      <w:pPr>
        <w:tabs>
          <w:tab w:val="left" w:pos="312"/>
        </w:tabs>
        <w:ind w:left="420" w:hanging="567"/>
      </w:pPr>
      <w:rPr>
        <w:rFonts w:hint="default" w:ascii="Times New Roman" w:hAnsi="Times New Roman" w:cs="Times New Roman"/>
      </w:rPr>
    </w:lvl>
  </w:abstractNum>
  <w:abstractNum w:abstractNumId="2">
    <w:nsid w:val="6CEA2025"/>
    <w:multiLevelType w:val="multilevel"/>
    <w:tmpl w:val="6CEA2025"/>
    <w:lvl w:ilvl="0" w:tentative="0">
      <w:start w:val="1"/>
      <w:numFmt w:val="none"/>
      <w:pStyle w:val="29"/>
      <w:suff w:val="nothing"/>
      <w:lvlText w:val="%1"/>
      <w:lvlJc w:val="left"/>
      <w:pPr>
        <w:ind w:left="0" w:firstLine="0"/>
      </w:pPr>
      <w:rPr>
        <w:rFonts w:hint="default" w:ascii="Times New Roman" w:hAnsi="Times New Roman"/>
        <w:b/>
        <w:i w:val="0"/>
        <w:sz w:val="21"/>
      </w:rPr>
    </w:lvl>
    <w:lvl w:ilvl="1" w:tentative="0">
      <w:start w:val="1"/>
      <w:numFmt w:val="decimal"/>
      <w:pStyle w:val="21"/>
      <w:suff w:val="nothing"/>
      <w:lvlText w:val="%1%2　"/>
      <w:lvlJc w:val="left"/>
      <w:pPr>
        <w:ind w:left="360" w:firstLine="0"/>
      </w:pPr>
      <w:rPr>
        <w:rFonts w:hint="eastAsia" w:ascii="黑体" w:hAnsi="Times New Roman" w:eastAsia="黑体"/>
        <w:b w:val="0"/>
        <w:i w:val="0"/>
        <w:sz w:val="21"/>
      </w:rPr>
    </w:lvl>
    <w:lvl w:ilvl="2" w:tentative="0">
      <w:start w:val="1"/>
      <w:numFmt w:val="decimal"/>
      <w:pStyle w:val="24"/>
      <w:suff w:val="nothing"/>
      <w:lvlText w:val="%1%2.%3　"/>
      <w:lvlJc w:val="left"/>
      <w:pPr>
        <w:ind w:left="0" w:firstLine="0"/>
      </w:pPr>
      <w:rPr>
        <w:rFonts w:hint="eastAsia" w:ascii="黑体" w:hAnsi="Times New Roman" w:eastAsia="黑体"/>
        <w:b w:val="0"/>
        <w:i w:val="0"/>
        <w:sz w:val="21"/>
      </w:rPr>
    </w:lvl>
    <w:lvl w:ilvl="3" w:tentative="0">
      <w:start w:val="1"/>
      <w:numFmt w:val="decimal"/>
      <w:pStyle w:val="2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zY0ZDkyN2IyZmI1YWM4NDI0YzMxNTczYjkxOGYifQ=="/>
  </w:docVars>
  <w:rsids>
    <w:rsidRoot w:val="00BC7831"/>
    <w:rsid w:val="00016417"/>
    <w:rsid w:val="00051519"/>
    <w:rsid w:val="00053659"/>
    <w:rsid w:val="00060D8E"/>
    <w:rsid w:val="00080D52"/>
    <w:rsid w:val="000C29F0"/>
    <w:rsid w:val="000F1177"/>
    <w:rsid w:val="000F3546"/>
    <w:rsid w:val="00101828"/>
    <w:rsid w:val="001057F7"/>
    <w:rsid w:val="001074B6"/>
    <w:rsid w:val="0011064A"/>
    <w:rsid w:val="00110943"/>
    <w:rsid w:val="00112E5C"/>
    <w:rsid w:val="00160984"/>
    <w:rsid w:val="00165E1D"/>
    <w:rsid w:val="00184727"/>
    <w:rsid w:val="00195740"/>
    <w:rsid w:val="00195EBA"/>
    <w:rsid w:val="001A33E4"/>
    <w:rsid w:val="001C487F"/>
    <w:rsid w:val="001C5DF8"/>
    <w:rsid w:val="001E3CBE"/>
    <w:rsid w:val="00210EDC"/>
    <w:rsid w:val="00226F03"/>
    <w:rsid w:val="00240ECC"/>
    <w:rsid w:val="002568DB"/>
    <w:rsid w:val="002A3D14"/>
    <w:rsid w:val="002A716C"/>
    <w:rsid w:val="002D1620"/>
    <w:rsid w:val="002E27BA"/>
    <w:rsid w:val="002F33B1"/>
    <w:rsid w:val="0034011E"/>
    <w:rsid w:val="003B4F8D"/>
    <w:rsid w:val="00413F82"/>
    <w:rsid w:val="00435258"/>
    <w:rsid w:val="0043594C"/>
    <w:rsid w:val="00437239"/>
    <w:rsid w:val="004415F3"/>
    <w:rsid w:val="00467DE9"/>
    <w:rsid w:val="004874D5"/>
    <w:rsid w:val="00514F56"/>
    <w:rsid w:val="0056475B"/>
    <w:rsid w:val="005675F6"/>
    <w:rsid w:val="005A4262"/>
    <w:rsid w:val="005B63FD"/>
    <w:rsid w:val="005C4D5C"/>
    <w:rsid w:val="005D718A"/>
    <w:rsid w:val="005E4503"/>
    <w:rsid w:val="005F249D"/>
    <w:rsid w:val="005F72FB"/>
    <w:rsid w:val="00664A03"/>
    <w:rsid w:val="00670459"/>
    <w:rsid w:val="00673E36"/>
    <w:rsid w:val="00674D46"/>
    <w:rsid w:val="0068444E"/>
    <w:rsid w:val="00687204"/>
    <w:rsid w:val="00692CC5"/>
    <w:rsid w:val="006E4104"/>
    <w:rsid w:val="006E78C3"/>
    <w:rsid w:val="00754AD5"/>
    <w:rsid w:val="007558D6"/>
    <w:rsid w:val="007A732B"/>
    <w:rsid w:val="007C7383"/>
    <w:rsid w:val="007D24E9"/>
    <w:rsid w:val="00826483"/>
    <w:rsid w:val="00862A07"/>
    <w:rsid w:val="008878D1"/>
    <w:rsid w:val="008B1166"/>
    <w:rsid w:val="008D309F"/>
    <w:rsid w:val="008F7435"/>
    <w:rsid w:val="00931243"/>
    <w:rsid w:val="009401B9"/>
    <w:rsid w:val="00970892"/>
    <w:rsid w:val="009807BE"/>
    <w:rsid w:val="00981EAB"/>
    <w:rsid w:val="00984ED3"/>
    <w:rsid w:val="00990F61"/>
    <w:rsid w:val="009C6235"/>
    <w:rsid w:val="00A14AD3"/>
    <w:rsid w:val="00A93EB2"/>
    <w:rsid w:val="00AB3E24"/>
    <w:rsid w:val="00AC469E"/>
    <w:rsid w:val="00AF4FBC"/>
    <w:rsid w:val="00B100E3"/>
    <w:rsid w:val="00B530B7"/>
    <w:rsid w:val="00B5365B"/>
    <w:rsid w:val="00B573EC"/>
    <w:rsid w:val="00BB49F7"/>
    <w:rsid w:val="00BC7831"/>
    <w:rsid w:val="00C31CF7"/>
    <w:rsid w:val="00C553DB"/>
    <w:rsid w:val="00C86BEC"/>
    <w:rsid w:val="00CA373C"/>
    <w:rsid w:val="00D62642"/>
    <w:rsid w:val="00D70986"/>
    <w:rsid w:val="00DA744C"/>
    <w:rsid w:val="00DE1D6D"/>
    <w:rsid w:val="00E463FE"/>
    <w:rsid w:val="00E60530"/>
    <w:rsid w:val="00E86133"/>
    <w:rsid w:val="00E91C18"/>
    <w:rsid w:val="00EB2E65"/>
    <w:rsid w:val="00EC75D4"/>
    <w:rsid w:val="00EF27E0"/>
    <w:rsid w:val="00F024E8"/>
    <w:rsid w:val="00F10A24"/>
    <w:rsid w:val="00F27B39"/>
    <w:rsid w:val="00F51C34"/>
    <w:rsid w:val="00F948F3"/>
    <w:rsid w:val="00FD0652"/>
    <w:rsid w:val="00FD741A"/>
    <w:rsid w:val="01F36FCC"/>
    <w:rsid w:val="02220576"/>
    <w:rsid w:val="0227136C"/>
    <w:rsid w:val="02747437"/>
    <w:rsid w:val="02B349AE"/>
    <w:rsid w:val="03287581"/>
    <w:rsid w:val="03C055D4"/>
    <w:rsid w:val="03E2554B"/>
    <w:rsid w:val="045A77D7"/>
    <w:rsid w:val="04642403"/>
    <w:rsid w:val="048B5BE2"/>
    <w:rsid w:val="04D72BD5"/>
    <w:rsid w:val="05A351AD"/>
    <w:rsid w:val="05F41565"/>
    <w:rsid w:val="068C79F0"/>
    <w:rsid w:val="06952D48"/>
    <w:rsid w:val="06AC0092"/>
    <w:rsid w:val="0756738B"/>
    <w:rsid w:val="078B7CA7"/>
    <w:rsid w:val="07911761"/>
    <w:rsid w:val="07D009B9"/>
    <w:rsid w:val="07EA70C4"/>
    <w:rsid w:val="08190FC5"/>
    <w:rsid w:val="08D12032"/>
    <w:rsid w:val="08EC0C19"/>
    <w:rsid w:val="091B525A"/>
    <w:rsid w:val="09420839"/>
    <w:rsid w:val="096E162E"/>
    <w:rsid w:val="09C9374C"/>
    <w:rsid w:val="0A3B7B69"/>
    <w:rsid w:val="0AD61B81"/>
    <w:rsid w:val="0B1F52D6"/>
    <w:rsid w:val="0B6067C8"/>
    <w:rsid w:val="0BA457DB"/>
    <w:rsid w:val="0BAA5656"/>
    <w:rsid w:val="0BDE32AD"/>
    <w:rsid w:val="0BEA1E31"/>
    <w:rsid w:val="0BF02D29"/>
    <w:rsid w:val="0BF73B5D"/>
    <w:rsid w:val="0CCF1B63"/>
    <w:rsid w:val="0D411534"/>
    <w:rsid w:val="0D766D04"/>
    <w:rsid w:val="0D7F205C"/>
    <w:rsid w:val="0DC67F5B"/>
    <w:rsid w:val="0E2A204D"/>
    <w:rsid w:val="0E356BBF"/>
    <w:rsid w:val="0E9A101E"/>
    <w:rsid w:val="0F4D19EF"/>
    <w:rsid w:val="101F2AD6"/>
    <w:rsid w:val="10741C20"/>
    <w:rsid w:val="10A342B4"/>
    <w:rsid w:val="116D7F23"/>
    <w:rsid w:val="120E6D3C"/>
    <w:rsid w:val="12241424"/>
    <w:rsid w:val="125C471A"/>
    <w:rsid w:val="12AA7B7B"/>
    <w:rsid w:val="12AF5192"/>
    <w:rsid w:val="134C741F"/>
    <w:rsid w:val="1417538B"/>
    <w:rsid w:val="14952CF7"/>
    <w:rsid w:val="152C20D5"/>
    <w:rsid w:val="154871D8"/>
    <w:rsid w:val="156C55BC"/>
    <w:rsid w:val="15C50828"/>
    <w:rsid w:val="15FC790D"/>
    <w:rsid w:val="15FD4466"/>
    <w:rsid w:val="16351E52"/>
    <w:rsid w:val="165A3666"/>
    <w:rsid w:val="18826EA4"/>
    <w:rsid w:val="18DF6862"/>
    <w:rsid w:val="19037FE5"/>
    <w:rsid w:val="195C45F4"/>
    <w:rsid w:val="1A847E25"/>
    <w:rsid w:val="1B46240B"/>
    <w:rsid w:val="1B8A054A"/>
    <w:rsid w:val="1C646FED"/>
    <w:rsid w:val="1CB03FE0"/>
    <w:rsid w:val="1CC7757C"/>
    <w:rsid w:val="1D1A3B4F"/>
    <w:rsid w:val="1D903E12"/>
    <w:rsid w:val="1D924EC9"/>
    <w:rsid w:val="1DB33FAD"/>
    <w:rsid w:val="1E5A5A62"/>
    <w:rsid w:val="1E965458"/>
    <w:rsid w:val="20D96F19"/>
    <w:rsid w:val="21501FCF"/>
    <w:rsid w:val="218B501C"/>
    <w:rsid w:val="22543EE1"/>
    <w:rsid w:val="2268710B"/>
    <w:rsid w:val="241F1A4B"/>
    <w:rsid w:val="246A055E"/>
    <w:rsid w:val="248C1A9F"/>
    <w:rsid w:val="248C5333"/>
    <w:rsid w:val="24EB3C97"/>
    <w:rsid w:val="24FF42D8"/>
    <w:rsid w:val="25E91552"/>
    <w:rsid w:val="2623053C"/>
    <w:rsid w:val="26B26BA7"/>
    <w:rsid w:val="270621EE"/>
    <w:rsid w:val="270F3FF9"/>
    <w:rsid w:val="27114AF0"/>
    <w:rsid w:val="277F4CDB"/>
    <w:rsid w:val="279664C8"/>
    <w:rsid w:val="27C71264"/>
    <w:rsid w:val="27E606F5"/>
    <w:rsid w:val="290F75E7"/>
    <w:rsid w:val="292A336C"/>
    <w:rsid w:val="295B71C5"/>
    <w:rsid w:val="29AE7510"/>
    <w:rsid w:val="29C94281"/>
    <w:rsid w:val="29E55159"/>
    <w:rsid w:val="29EF3C6E"/>
    <w:rsid w:val="2B99051E"/>
    <w:rsid w:val="2BB46F1D"/>
    <w:rsid w:val="2BC2163A"/>
    <w:rsid w:val="2C7F752B"/>
    <w:rsid w:val="2CA84CD4"/>
    <w:rsid w:val="2D1F486A"/>
    <w:rsid w:val="2D4542D1"/>
    <w:rsid w:val="2D4A5D8B"/>
    <w:rsid w:val="2DCE2518"/>
    <w:rsid w:val="2DE65587"/>
    <w:rsid w:val="2DF14458"/>
    <w:rsid w:val="2DF53F49"/>
    <w:rsid w:val="2E2A1718"/>
    <w:rsid w:val="2E65116D"/>
    <w:rsid w:val="2E935510"/>
    <w:rsid w:val="2EF57EDD"/>
    <w:rsid w:val="2F48509D"/>
    <w:rsid w:val="2FA46425"/>
    <w:rsid w:val="300D4E4E"/>
    <w:rsid w:val="301D4F3C"/>
    <w:rsid w:val="30C61BCC"/>
    <w:rsid w:val="30E16A06"/>
    <w:rsid w:val="3114556A"/>
    <w:rsid w:val="313D56FD"/>
    <w:rsid w:val="31405A07"/>
    <w:rsid w:val="318B24CE"/>
    <w:rsid w:val="31A014D2"/>
    <w:rsid w:val="31B24DBE"/>
    <w:rsid w:val="31D200FD"/>
    <w:rsid w:val="31F31444"/>
    <w:rsid w:val="325F2CB1"/>
    <w:rsid w:val="32963A97"/>
    <w:rsid w:val="32BD60F4"/>
    <w:rsid w:val="330D3AE3"/>
    <w:rsid w:val="331D7A9E"/>
    <w:rsid w:val="33770F5C"/>
    <w:rsid w:val="339A78A7"/>
    <w:rsid w:val="33B0446E"/>
    <w:rsid w:val="33B4169A"/>
    <w:rsid w:val="340622E0"/>
    <w:rsid w:val="340A6274"/>
    <w:rsid w:val="34CB6924"/>
    <w:rsid w:val="34CE0A3C"/>
    <w:rsid w:val="34DD74E5"/>
    <w:rsid w:val="352E1AEE"/>
    <w:rsid w:val="35586B6B"/>
    <w:rsid w:val="3590127B"/>
    <w:rsid w:val="35A36918"/>
    <w:rsid w:val="3662737B"/>
    <w:rsid w:val="36665B0D"/>
    <w:rsid w:val="36E25286"/>
    <w:rsid w:val="36F34349"/>
    <w:rsid w:val="36F62AE0"/>
    <w:rsid w:val="3715493C"/>
    <w:rsid w:val="374C059A"/>
    <w:rsid w:val="37A97B52"/>
    <w:rsid w:val="38710670"/>
    <w:rsid w:val="38D366E8"/>
    <w:rsid w:val="38DB2B22"/>
    <w:rsid w:val="38E258BB"/>
    <w:rsid w:val="39187CDF"/>
    <w:rsid w:val="395D29A2"/>
    <w:rsid w:val="398624BF"/>
    <w:rsid w:val="398A3406"/>
    <w:rsid w:val="39AE31FE"/>
    <w:rsid w:val="39C12F31"/>
    <w:rsid w:val="39ED01CA"/>
    <w:rsid w:val="3A0379ED"/>
    <w:rsid w:val="3A0C21C2"/>
    <w:rsid w:val="3B223EA3"/>
    <w:rsid w:val="3B4A33FA"/>
    <w:rsid w:val="3B6A75F8"/>
    <w:rsid w:val="3C4A1903"/>
    <w:rsid w:val="3C6F5403"/>
    <w:rsid w:val="3C7200CD"/>
    <w:rsid w:val="3C776471"/>
    <w:rsid w:val="3C925059"/>
    <w:rsid w:val="3CF23EFE"/>
    <w:rsid w:val="3D1B32A0"/>
    <w:rsid w:val="3D29776B"/>
    <w:rsid w:val="3D69694E"/>
    <w:rsid w:val="3D8506C2"/>
    <w:rsid w:val="3DB334D8"/>
    <w:rsid w:val="3DFA4C63"/>
    <w:rsid w:val="3E495BEB"/>
    <w:rsid w:val="3E630A5B"/>
    <w:rsid w:val="3EA66B99"/>
    <w:rsid w:val="3EB47508"/>
    <w:rsid w:val="3EEC6CA2"/>
    <w:rsid w:val="3EFA286D"/>
    <w:rsid w:val="3F2525D9"/>
    <w:rsid w:val="40E23BE4"/>
    <w:rsid w:val="410B2946"/>
    <w:rsid w:val="41434B73"/>
    <w:rsid w:val="41986C6D"/>
    <w:rsid w:val="43476B9D"/>
    <w:rsid w:val="437A7FB9"/>
    <w:rsid w:val="449A71A0"/>
    <w:rsid w:val="44EE4DF6"/>
    <w:rsid w:val="456252F6"/>
    <w:rsid w:val="456A299C"/>
    <w:rsid w:val="458530E9"/>
    <w:rsid w:val="458A0FC3"/>
    <w:rsid w:val="45A32084"/>
    <w:rsid w:val="45D109A0"/>
    <w:rsid w:val="461031F4"/>
    <w:rsid w:val="463E3B5B"/>
    <w:rsid w:val="467608D5"/>
    <w:rsid w:val="46DD15C6"/>
    <w:rsid w:val="478657BA"/>
    <w:rsid w:val="47B24801"/>
    <w:rsid w:val="48164D90"/>
    <w:rsid w:val="48174664"/>
    <w:rsid w:val="48650E01"/>
    <w:rsid w:val="4884619D"/>
    <w:rsid w:val="48877A3B"/>
    <w:rsid w:val="48CD485D"/>
    <w:rsid w:val="48DB5895"/>
    <w:rsid w:val="48F74BC1"/>
    <w:rsid w:val="490E5A67"/>
    <w:rsid w:val="492659D5"/>
    <w:rsid w:val="49676CDC"/>
    <w:rsid w:val="499C0B00"/>
    <w:rsid w:val="4A364C95"/>
    <w:rsid w:val="4A8933CE"/>
    <w:rsid w:val="4ABB39CC"/>
    <w:rsid w:val="4B3D2633"/>
    <w:rsid w:val="4B7324F9"/>
    <w:rsid w:val="4BCB78AB"/>
    <w:rsid w:val="4BCF76F6"/>
    <w:rsid w:val="4C1C493F"/>
    <w:rsid w:val="4C72455F"/>
    <w:rsid w:val="4CB44B77"/>
    <w:rsid w:val="4CBF4695"/>
    <w:rsid w:val="4D454EEE"/>
    <w:rsid w:val="4DAE20A0"/>
    <w:rsid w:val="4DF47921"/>
    <w:rsid w:val="4E121B55"/>
    <w:rsid w:val="4E61488B"/>
    <w:rsid w:val="4F436AA0"/>
    <w:rsid w:val="4F7A1C1A"/>
    <w:rsid w:val="4FD34158"/>
    <w:rsid w:val="50F13AA4"/>
    <w:rsid w:val="511F2F07"/>
    <w:rsid w:val="529A65BD"/>
    <w:rsid w:val="52A15B9E"/>
    <w:rsid w:val="52EC4C3E"/>
    <w:rsid w:val="52FB52AE"/>
    <w:rsid w:val="53034162"/>
    <w:rsid w:val="53855F2A"/>
    <w:rsid w:val="53B8319F"/>
    <w:rsid w:val="53E775E0"/>
    <w:rsid w:val="54392636"/>
    <w:rsid w:val="545E3D46"/>
    <w:rsid w:val="54994852"/>
    <w:rsid w:val="54A656ED"/>
    <w:rsid w:val="55D911AB"/>
    <w:rsid w:val="569D48C4"/>
    <w:rsid w:val="56AC530E"/>
    <w:rsid w:val="56F049FE"/>
    <w:rsid w:val="580E15DF"/>
    <w:rsid w:val="582E57DE"/>
    <w:rsid w:val="58B101BD"/>
    <w:rsid w:val="58DD11B1"/>
    <w:rsid w:val="594D46B1"/>
    <w:rsid w:val="595B6AA6"/>
    <w:rsid w:val="5A3B2434"/>
    <w:rsid w:val="5A522F08"/>
    <w:rsid w:val="5AED1980"/>
    <w:rsid w:val="5B294982"/>
    <w:rsid w:val="5B353327"/>
    <w:rsid w:val="5B3F7F01"/>
    <w:rsid w:val="5BA44BA8"/>
    <w:rsid w:val="5BDC4095"/>
    <w:rsid w:val="5C2313D1"/>
    <w:rsid w:val="5C25593C"/>
    <w:rsid w:val="5C256440"/>
    <w:rsid w:val="5C593045"/>
    <w:rsid w:val="5D555CF6"/>
    <w:rsid w:val="5DB524FD"/>
    <w:rsid w:val="5E9F11E3"/>
    <w:rsid w:val="5EB86429"/>
    <w:rsid w:val="5F5024DD"/>
    <w:rsid w:val="5FAA42E4"/>
    <w:rsid w:val="5FF26F0D"/>
    <w:rsid w:val="60C17FAD"/>
    <w:rsid w:val="60C2740B"/>
    <w:rsid w:val="60D94755"/>
    <w:rsid w:val="611B4D6D"/>
    <w:rsid w:val="61AE54CE"/>
    <w:rsid w:val="61C15914"/>
    <w:rsid w:val="61C97C73"/>
    <w:rsid w:val="621C0D9D"/>
    <w:rsid w:val="63021D41"/>
    <w:rsid w:val="63091321"/>
    <w:rsid w:val="63A31776"/>
    <w:rsid w:val="63B23767"/>
    <w:rsid w:val="63BF7C32"/>
    <w:rsid w:val="63E458EA"/>
    <w:rsid w:val="640B10C9"/>
    <w:rsid w:val="657A02B4"/>
    <w:rsid w:val="663E7534"/>
    <w:rsid w:val="666F3B91"/>
    <w:rsid w:val="66B772E6"/>
    <w:rsid w:val="66E75E1D"/>
    <w:rsid w:val="67204DD1"/>
    <w:rsid w:val="68232E85"/>
    <w:rsid w:val="689D46D3"/>
    <w:rsid w:val="68DC4DE2"/>
    <w:rsid w:val="69CE7168"/>
    <w:rsid w:val="69E77EE2"/>
    <w:rsid w:val="6A260A0B"/>
    <w:rsid w:val="6A7E6664"/>
    <w:rsid w:val="6A9516EC"/>
    <w:rsid w:val="6BC26511"/>
    <w:rsid w:val="6BCE3108"/>
    <w:rsid w:val="6BFF7321"/>
    <w:rsid w:val="6C1575CB"/>
    <w:rsid w:val="6C5A4DFF"/>
    <w:rsid w:val="6C901D6A"/>
    <w:rsid w:val="6C9500C9"/>
    <w:rsid w:val="6CCE5ACA"/>
    <w:rsid w:val="6D94212F"/>
    <w:rsid w:val="6DF06595"/>
    <w:rsid w:val="6E201C15"/>
    <w:rsid w:val="6E274EEE"/>
    <w:rsid w:val="6E40727A"/>
    <w:rsid w:val="6E4B3F42"/>
    <w:rsid w:val="6E642934"/>
    <w:rsid w:val="6F476D16"/>
    <w:rsid w:val="708009E3"/>
    <w:rsid w:val="70D50A94"/>
    <w:rsid w:val="71B132B0"/>
    <w:rsid w:val="71C8684B"/>
    <w:rsid w:val="71F413EE"/>
    <w:rsid w:val="74275AAB"/>
    <w:rsid w:val="744E128A"/>
    <w:rsid w:val="7452064E"/>
    <w:rsid w:val="7455768C"/>
    <w:rsid w:val="74603700"/>
    <w:rsid w:val="746D7236"/>
    <w:rsid w:val="74933B1C"/>
    <w:rsid w:val="74C7103C"/>
    <w:rsid w:val="74D07EF1"/>
    <w:rsid w:val="752C70F1"/>
    <w:rsid w:val="753C5AEF"/>
    <w:rsid w:val="757840E4"/>
    <w:rsid w:val="75CD3800"/>
    <w:rsid w:val="76BD6E14"/>
    <w:rsid w:val="78194BA6"/>
    <w:rsid w:val="7883527A"/>
    <w:rsid w:val="78AF606F"/>
    <w:rsid w:val="78C244A2"/>
    <w:rsid w:val="78F05F3D"/>
    <w:rsid w:val="795B6674"/>
    <w:rsid w:val="7A3B6018"/>
    <w:rsid w:val="7A4870EA"/>
    <w:rsid w:val="7B292109"/>
    <w:rsid w:val="7BD52290"/>
    <w:rsid w:val="7CBC6344"/>
    <w:rsid w:val="7CD51E1C"/>
    <w:rsid w:val="7D911852"/>
    <w:rsid w:val="7DC861E9"/>
    <w:rsid w:val="7E492FD8"/>
    <w:rsid w:val="7E4C27E7"/>
    <w:rsid w:val="7E562072"/>
    <w:rsid w:val="7EBB39C0"/>
    <w:rsid w:val="7F531E4A"/>
    <w:rsid w:val="7FB81CAD"/>
    <w:rsid w:val="7FD10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3"/>
    <w:basedOn w:val="1"/>
    <w:link w:val="19"/>
    <w:qFormat/>
    <w:uiPriority w:val="0"/>
    <w:pPr>
      <w:widowControl/>
    </w:pPr>
    <w:rPr>
      <w:rFonts w:ascii="Times New Roman" w:hAnsi="Times New Roman" w:eastAsia="仿宋_GB2312" w:cs="Times New Roman"/>
      <w:kern w:val="0"/>
      <w:sz w:val="28"/>
      <w:szCs w:val="20"/>
    </w:rPr>
  </w:style>
  <w:style w:type="paragraph" w:styleId="4">
    <w:name w:val="Body Text"/>
    <w:basedOn w:val="1"/>
    <w:qFormat/>
    <w:uiPriority w:val="0"/>
    <w:pPr>
      <w:spacing w:after="120"/>
    </w:pPr>
    <w:rPr>
      <w:rFonts w:ascii="Calibri" w:hAnsi="Calibri" w:eastAsia="宋体" w:cs="Times New Roman"/>
    </w:rPr>
  </w:style>
  <w:style w:type="paragraph" w:styleId="5">
    <w:name w:val="toc 3"/>
    <w:basedOn w:val="1"/>
    <w:next w:val="1"/>
    <w:semiHidden/>
    <w:unhideWhenUsed/>
    <w:qFormat/>
    <w:uiPriority w:val="39"/>
    <w:pPr>
      <w:ind w:left="840" w:leftChars="400"/>
    </w:pPr>
  </w:style>
  <w:style w:type="paragraph" w:styleId="6">
    <w:name w:val="Balloon Text"/>
    <w:basedOn w:val="1"/>
    <w:link w:val="35"/>
    <w:semiHidden/>
    <w:unhideWhenUsed/>
    <w:qFormat/>
    <w:uiPriority w:val="99"/>
    <w:rPr>
      <w:sz w:val="18"/>
      <w:szCs w:val="18"/>
    </w:rPr>
  </w:style>
  <w:style w:type="paragraph" w:styleId="7">
    <w:name w:val="footer"/>
    <w:basedOn w:val="1"/>
    <w:link w:val="32"/>
    <w:unhideWhenUsed/>
    <w:qFormat/>
    <w:uiPriority w:val="99"/>
    <w:pPr>
      <w:tabs>
        <w:tab w:val="center" w:pos="4153"/>
        <w:tab w:val="right" w:pos="8306"/>
      </w:tabs>
      <w:snapToGrid w:val="0"/>
      <w:jc w:val="left"/>
    </w:pPr>
    <w:rPr>
      <w:sz w:val="18"/>
      <w:szCs w:val="18"/>
    </w:rPr>
  </w:style>
  <w:style w:type="paragraph" w:styleId="8">
    <w:name w:val="header"/>
    <w:basedOn w:val="1"/>
    <w:link w:val="31"/>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9">
    <w:name w:val="toc 1"/>
    <w:qFormat/>
    <w:uiPriority w:val="39"/>
    <w:pPr>
      <w:widowControl w:val="0"/>
      <w:spacing w:before="240" w:after="120"/>
    </w:pPr>
    <w:rPr>
      <w:rFonts w:ascii="等线" w:hAnsi="Times New Roman" w:eastAsia="等线" w:cs="Times New Roman"/>
      <w:b/>
      <w:bCs/>
      <w:kern w:val="2"/>
      <w:sz w:val="20"/>
      <w:szCs w:val="20"/>
      <w:lang w:val="en-US" w:eastAsia="zh-CN" w:bidi="ar-SA"/>
    </w:rPr>
  </w:style>
  <w:style w:type="paragraph" w:styleId="10">
    <w:name w:val="toc 4"/>
    <w:basedOn w:val="1"/>
    <w:next w:val="1"/>
    <w:semiHidden/>
    <w:unhideWhenUsed/>
    <w:qFormat/>
    <w:uiPriority w:val="39"/>
    <w:pPr>
      <w:ind w:left="1260" w:leftChars="600"/>
    </w:pPr>
  </w:style>
  <w:style w:type="paragraph" w:styleId="11">
    <w:name w:val="toc 2"/>
    <w:basedOn w:val="1"/>
    <w:next w:val="1"/>
    <w:semiHidden/>
    <w:unhideWhenUsed/>
    <w:qFormat/>
    <w:uiPriority w:val="39"/>
    <w:pPr>
      <w:ind w:left="420" w:leftChars="200"/>
    </w:p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正文文本 3 字符"/>
    <w:basedOn w:val="16"/>
    <w:link w:val="3"/>
    <w:qFormat/>
    <w:uiPriority w:val="0"/>
    <w:rPr>
      <w:rFonts w:ascii="Times New Roman" w:hAnsi="Times New Roman" w:eastAsia="仿宋_GB2312" w:cs="Times New Roman"/>
      <w:kern w:val="0"/>
      <w:sz w:val="28"/>
      <w:szCs w:val="20"/>
    </w:rPr>
  </w:style>
  <w:style w:type="character" w:customStyle="1" w:styleId="20">
    <w:name w:val="章标题 Char"/>
    <w:link w:val="21"/>
    <w:qFormat/>
    <w:uiPriority w:val="0"/>
    <w:rPr>
      <w:rFonts w:ascii="黑体" w:eastAsia="黑体"/>
    </w:rPr>
  </w:style>
  <w:style w:type="paragraph" w:customStyle="1" w:styleId="21">
    <w:name w:val="章标题"/>
    <w:next w:val="22"/>
    <w:link w:val="20"/>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22">
    <w:name w:val="段"/>
    <w:link w:val="40"/>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3">
    <w:name w:val="一级条标题 Char"/>
    <w:link w:val="24"/>
    <w:qFormat/>
    <w:uiPriority w:val="0"/>
    <w:rPr>
      <w:rFonts w:eastAsia="黑体"/>
    </w:rPr>
  </w:style>
  <w:style w:type="paragraph" w:customStyle="1" w:styleId="24">
    <w:name w:val="一级条标题"/>
    <w:next w:val="22"/>
    <w:link w:val="23"/>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25">
    <w:name w:val="页眉 Char"/>
    <w:basedOn w:val="16"/>
    <w:semiHidden/>
    <w:qFormat/>
    <w:uiPriority w:val="99"/>
    <w:rPr>
      <w:sz w:val="18"/>
      <w:szCs w:val="18"/>
    </w:rPr>
  </w:style>
  <w:style w:type="paragraph" w:customStyle="1" w:styleId="26">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7">
    <w:name w:val="二级条标题"/>
    <w:basedOn w:val="24"/>
    <w:next w:val="22"/>
    <w:qFormat/>
    <w:uiPriority w:val="0"/>
    <w:pPr>
      <w:numPr>
        <w:ilvl w:val="3"/>
      </w:numPr>
      <w:tabs>
        <w:tab w:val="left" w:pos="435"/>
      </w:tabs>
      <w:ind w:left="435" w:hanging="435"/>
      <w:outlineLvl w:val="3"/>
    </w:pPr>
  </w:style>
  <w:style w:type="paragraph" w:customStyle="1" w:styleId="28">
    <w:name w:val="注：（正文）"/>
    <w:basedOn w:val="1"/>
    <w:next w:val="22"/>
    <w:qFormat/>
    <w:uiPriority w:val="0"/>
    <w:pPr>
      <w:numPr>
        <w:ilvl w:val="0"/>
        <w:numId w:val="2"/>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2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0">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character" w:customStyle="1" w:styleId="31">
    <w:name w:val="页眉 字符"/>
    <w:link w:val="8"/>
    <w:qFormat/>
    <w:uiPriority w:val="99"/>
    <w:rPr>
      <w:rFonts w:ascii="Times New Roman" w:hAnsi="Times New Roman" w:eastAsia="宋体" w:cs="Times New Roman"/>
      <w:sz w:val="18"/>
      <w:szCs w:val="18"/>
    </w:rPr>
  </w:style>
  <w:style w:type="character" w:customStyle="1" w:styleId="32">
    <w:name w:val="页脚 字符"/>
    <w:basedOn w:val="16"/>
    <w:link w:val="7"/>
    <w:qFormat/>
    <w:uiPriority w:val="99"/>
    <w:rPr>
      <w:sz w:val="18"/>
      <w:szCs w:val="18"/>
    </w:rPr>
  </w:style>
  <w:style w:type="paragraph" w:styleId="33">
    <w:name w:val="List Paragraph"/>
    <w:basedOn w:val="1"/>
    <w:unhideWhenUsed/>
    <w:qFormat/>
    <w:uiPriority w:val="99"/>
    <w:pPr>
      <w:ind w:firstLine="420" w:firstLineChars="200"/>
    </w:pPr>
    <w:rPr>
      <w:szCs w:val="24"/>
    </w:rPr>
  </w:style>
  <w:style w:type="character" w:customStyle="1" w:styleId="34">
    <w:name w:val="未处理的提及1"/>
    <w:basedOn w:val="16"/>
    <w:semiHidden/>
    <w:unhideWhenUsed/>
    <w:qFormat/>
    <w:uiPriority w:val="99"/>
    <w:rPr>
      <w:color w:val="605E5C"/>
      <w:shd w:val="clear" w:color="auto" w:fill="E1DFDD"/>
    </w:rPr>
  </w:style>
  <w:style w:type="character" w:customStyle="1" w:styleId="35">
    <w:name w:val="批注框文本 字符"/>
    <w:basedOn w:val="16"/>
    <w:link w:val="6"/>
    <w:semiHidden/>
    <w:qFormat/>
    <w:uiPriority w:val="99"/>
    <w:rPr>
      <w:sz w:val="18"/>
      <w:szCs w:val="18"/>
    </w:rPr>
  </w:style>
  <w:style w:type="paragraph" w:customStyle="1" w:styleId="36">
    <w:name w:val="正文 + 宋体"/>
    <w:basedOn w:val="1"/>
    <w:qFormat/>
    <w:uiPriority w:val="0"/>
    <w:pPr>
      <w:spacing w:line="360" w:lineRule="auto"/>
      <w:ind w:firstLine="480" w:firstLineChars="200"/>
    </w:pPr>
    <w:rPr>
      <w:rFonts w:ascii="宋体" w:hAnsi="宋体" w:eastAsia="宋体" w:cs="Times New Roman"/>
      <w:sz w:val="24"/>
      <w:szCs w:val="24"/>
    </w:rPr>
  </w:style>
  <w:style w:type="character" w:customStyle="1" w:styleId="37">
    <w:name w:val="fontstyle01"/>
    <w:basedOn w:val="16"/>
    <w:qFormat/>
    <w:uiPriority w:val="0"/>
    <w:rPr>
      <w:rFonts w:hint="eastAsia" w:ascii="仿宋" w:hAnsi="仿宋" w:eastAsia="仿宋"/>
      <w:color w:val="000000"/>
      <w:sz w:val="30"/>
      <w:szCs w:val="30"/>
    </w:rPr>
  </w:style>
  <w:style w:type="paragraph" w:customStyle="1" w:styleId="38">
    <w:name w:val="Default"/>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character" w:customStyle="1" w:styleId="39">
    <w:name w:val="未处理的提及2"/>
    <w:basedOn w:val="16"/>
    <w:semiHidden/>
    <w:unhideWhenUsed/>
    <w:qFormat/>
    <w:uiPriority w:val="99"/>
    <w:rPr>
      <w:color w:val="605E5C"/>
      <w:shd w:val="clear" w:color="auto" w:fill="E1DFDD"/>
    </w:rPr>
  </w:style>
  <w:style w:type="character" w:customStyle="1" w:styleId="40">
    <w:name w:val="段 Char"/>
    <w:basedOn w:val="16"/>
    <w:link w:val="22"/>
    <w:qFormat/>
    <w:uiPriority w:val="0"/>
    <w:rPr>
      <w:rFonts w:ascii="宋体" w:hAnsi="Times New Roman" w:eastAsia="宋体" w:cs="Times New Roman"/>
      <w:kern w:val="0"/>
      <w:szCs w:val="20"/>
    </w:rPr>
  </w:style>
  <w:style w:type="table" w:customStyle="1" w:styleId="41">
    <w:name w:val="三线表"/>
    <w:basedOn w:val="14"/>
    <w:qFormat/>
    <w:uiPriority w:val="99"/>
    <w:tblPr>
      <w:tblBorders>
        <w:top w:val="single" w:color="auto" w:sz="12" w:space="0"/>
        <w:bottom w:val="single" w:color="auto" w:sz="12" w:space="0"/>
      </w:tblBorders>
    </w:tblPr>
    <w:tblStylePr w:type="firstRow">
      <w:pPr>
        <w:wordWrap/>
        <w:spacing w:line="360" w:lineRule="exact"/>
        <w:jc w:val="center"/>
      </w:pPr>
      <w:rPr>
        <w:rFonts w:ascii="Times New Roman" w:hAnsi="Times New Roman" w:eastAsia="宋体"/>
      </w:rPr>
      <w:tcPr>
        <w:tcBorders>
          <w:top w:val="single" w:color="auto" w:sz="12" w:space="0"/>
          <w:left w:val="nil"/>
          <w:bottom w:val="single" w:color="auto" w:sz="6"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7500</Words>
  <Characters>9015</Characters>
  <Lines>14</Lines>
  <Paragraphs>3</Paragraphs>
  <TotalTime>0</TotalTime>
  <ScaleCrop>false</ScaleCrop>
  <LinksUpToDate>false</LinksUpToDate>
  <CharactersWithSpaces>9537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2019-08-07T02:38:00Z</dcterms:created>
  <dc:creator>fengxue</dc:creator>
  <cp:lastModifiedBy>南风北雨</cp:lastModifiedBy>
  <cp:lastPrinted>2022-01-12T06:40:00Z</cp:lastPrinted>
  <dcterms:modified xsi:type="dcterms:W3CDTF">2025-12-31T08:16:06Z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A62B6371129A44C8B49CCD84741491B5_13</vt:lpwstr>
  </property>
  <property fmtid="{D5CDD505-2E9C-101B-9397-08002B2CF9AE}" pid="4" name="KSOTemplateDocerSaveRecord">
    <vt:lpwstr>eyJoZGlkIjoiYTE0YTk4MzI0MmY3YzEzYWZiZTgwZDNjNWVkNGQ0ZjMiLCJ1c2VySWQiOiI2ODU3NzAzMjYifQ==</vt:lpwstr>
  </property>
</Properties>
</file>