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F31F6">
      <w:pPr>
        <w:rPr>
          <w:rFonts w:ascii="黑体" w:hAnsi="黑体" w:eastAsia="黑体" w:cs="Times New Roman"/>
        </w:rPr>
      </w:pPr>
      <w:r>
        <w:rPr>
          <w:rFonts w:ascii="黑体" w:hAnsi="黑体" w:eastAsia="黑体" w:cs="Times New Roman"/>
        </w:rPr>
        <mc:AlternateContent>
          <mc:Choice Requires="wps">
            <w:drawing>
              <wp:anchor distT="0" distB="0" distL="114300" distR="114300" simplePos="0" relativeHeight="251659264" behindDoc="0" locked="0" layoutInCell="1" allowOverlap="1">
                <wp:simplePos x="0" y="0"/>
                <wp:positionH relativeFrom="column">
                  <wp:posOffset>2566670</wp:posOffset>
                </wp:positionH>
                <wp:positionV relativeFrom="topMargin">
                  <wp:posOffset>484505</wp:posOffset>
                </wp:positionV>
                <wp:extent cx="3672840" cy="792480"/>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672840" cy="792480"/>
                        </a:xfrm>
                        <a:prstGeom prst="rect">
                          <a:avLst/>
                        </a:prstGeom>
                        <a:noFill/>
                        <a:ln>
                          <a:noFill/>
                        </a:ln>
                      </wps:spPr>
                      <wps:txbx>
                        <w:txbxContent>
                          <w:p w14:paraId="790B944D">
                            <w:pPr>
                              <w:pStyle w:val="37"/>
                              <w:pBdr>
                                <w:top w:val="none" w:sz="0" w:space="0"/>
                                <w:left w:val="none" w:sz="0" w:space="0"/>
                                <w:bottom w:val="none" w:sz="0" w:space="0"/>
                                <w:right w:val="none" w:sz="0" w:space="0"/>
                              </w:pBdr>
                              <w:spacing w:line="240" w:lineRule="auto"/>
                              <w:rPr>
                                <w:rFonts w:hint="default" w:eastAsia="宋体"/>
                                <w:color w:val="000000" w:themeColor="text1"/>
                                <w:w w:val="140"/>
                                <w:lang w:val="en-US" w:eastAsia="zh-CN"/>
                                <w14:textFill>
                                  <w14:solidFill>
                                    <w14:schemeClr w14:val="tx1"/>
                                  </w14:solidFill>
                                </w14:textFill>
                              </w:rPr>
                            </w:pPr>
                            <w:r>
                              <w:drawing>
                                <wp:inline distT="0" distB="0" distL="0" distR="0">
                                  <wp:extent cx="414655" cy="430530"/>
                                  <wp:effectExtent l="0" t="0" r="4445" b="127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985" b="8255"/>
                                  <wp:docPr id="9" name="图片 9"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000000部门项目\09标准化插件开发\程序源代码\StandardEditor_ShanDongKeXieYuan\团标首页面字母T后面的反斜杠.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Pr>
                                <w:rFonts w:hint="eastAsia"/>
                                <w:lang w:val="en-US" w:eastAsia="zh-CN"/>
                              </w:rPr>
                              <w:t>JSXX</w:t>
                            </w:r>
                          </w:p>
                          <w:p w14:paraId="75470E3A">
                            <w:pPr>
                              <w:pStyle w:val="37"/>
                              <w:shd w:val="clear" w:color="auto" w:fill="auto"/>
                              <w:wordWrap w:val="0"/>
                              <w:ind w:right="471" w:firstLine="548" w:firstLineChars="50"/>
                              <w:jc w:val="both"/>
                              <w:rPr>
                                <w:rFonts w:eastAsia="方正小标宋_GBK"/>
                                <w:sz w:val="84"/>
                                <w:szCs w:val="84"/>
                              </w:rPr>
                            </w:pPr>
                          </w:p>
                        </w:txbxContent>
                      </wps:txbx>
                      <wps:bodyPr rot="0" vert="horz" wrap="square" lIns="91440" tIns="45720" rIns="91440" bIns="45720" anchor="t" anchorCtr="0" upright="1">
                        <a:spAutoFit/>
                      </wps:bodyPr>
                    </wps:wsp>
                  </a:graphicData>
                </a:graphic>
              </wp:anchor>
            </w:drawing>
          </mc:Choice>
          <mc:Fallback>
            <w:pict>
              <v:shape id="Text Box 2" o:spid="_x0000_s1026" o:spt="202" type="#_x0000_t202" style="position:absolute;left:0pt;margin-left:273pt;margin-top:38.15pt;height:62.4pt;width:289.2pt;mso-position-horizontal-relative:page;mso-position-vertical-relative:page;z-index:251659264;mso-width-relative:page;mso-height-relative:page;" filled="f" stroked="f" coordsize="21600,21600" o:gfxdata="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YSrqX2AAAAAoBAAAPAAAAAAAAAAEAIAAAACIAAABk&#10;cnMvZG93bnJldi54bWxQSwECFAAUAAAACACHTuJACckPWwYCAAAUBAAADgAAAAAAAAABACAAAAAn&#10;AQAAZHJzL2Uyb0RvYy54bWxQSwUGAAAAAAYABgBZAQAAnwUAAAAA&#10;">
                <v:fill on="f" focussize="0,0"/>
                <v:stroke on="f"/>
                <v:imagedata o:title=""/>
                <o:lock v:ext="edit" aspectratio="f"/>
                <v:textbox style="mso-fit-shape-to-text:t;">
                  <w:txbxContent>
                    <w:p w14:paraId="790B944D">
                      <w:pPr>
                        <w:pStyle w:val="37"/>
                        <w:pBdr>
                          <w:top w:val="none" w:sz="0" w:space="0"/>
                          <w:left w:val="none" w:sz="0" w:space="0"/>
                          <w:bottom w:val="none" w:sz="0" w:space="0"/>
                          <w:right w:val="none" w:sz="0" w:space="0"/>
                        </w:pBdr>
                        <w:spacing w:line="240" w:lineRule="auto"/>
                        <w:rPr>
                          <w:rFonts w:hint="default" w:eastAsia="宋体"/>
                          <w:color w:val="000000" w:themeColor="text1"/>
                          <w:w w:val="140"/>
                          <w:lang w:val="en-US" w:eastAsia="zh-CN"/>
                          <w14:textFill>
                            <w14:solidFill>
                              <w14:schemeClr w14:val="tx1"/>
                            </w14:solidFill>
                          </w14:textFill>
                        </w:rPr>
                      </w:pPr>
                      <w:r>
                        <w:drawing>
                          <wp:inline distT="0" distB="0" distL="0" distR="0">
                            <wp:extent cx="414655" cy="430530"/>
                            <wp:effectExtent l="0" t="0" r="4445" b="127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985" b="8255"/>
                            <wp:docPr id="9" name="图片 9"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000000部门项目\09标准化插件开发\程序源代码\StandardEditor_ShanDongKeXieYuan\团标首页面字母T后面的反斜杠.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Pr>
                          <w:rFonts w:hint="eastAsia"/>
                          <w:lang w:val="en-US" w:eastAsia="zh-CN"/>
                        </w:rPr>
                        <w:t>JSXX</w:t>
                      </w:r>
                    </w:p>
                    <w:p w14:paraId="75470E3A">
                      <w:pPr>
                        <w:pStyle w:val="37"/>
                        <w:shd w:val="clear" w:color="auto" w:fill="auto"/>
                        <w:wordWrap w:val="0"/>
                        <w:ind w:right="471" w:firstLine="548" w:firstLineChars="50"/>
                        <w:jc w:val="both"/>
                        <w:rPr>
                          <w:rFonts w:eastAsia="方正小标宋_GBK"/>
                          <w:sz w:val="84"/>
                          <w:szCs w:val="84"/>
                        </w:rPr>
                      </w:pPr>
                    </w:p>
                  </w:txbxContent>
                </v:textbox>
              </v:shape>
            </w:pict>
          </mc:Fallback>
        </mc:AlternateContent>
      </w:r>
      <w:r>
        <w:rPr>
          <w:rFonts w:ascii="黑体" w:hAnsi="黑体" w:eastAsia="黑体" w:cs="Times New Roman"/>
        </w:rPr>
        <w:t xml:space="preserve">ICS </w:t>
      </w:r>
      <w:r>
        <w:rPr>
          <w:rFonts w:hint="eastAsia" w:ascii="黑体" w:hAnsi="黑体" w:eastAsia="黑体" w:cs="Times New Roman"/>
        </w:rPr>
        <w:t>03.220.20</w:t>
      </w:r>
    </w:p>
    <w:p w14:paraId="39513CE2">
      <w:pPr>
        <w:rPr>
          <w:rFonts w:ascii="黑体" w:hAnsi="黑体" w:eastAsia="黑体" w:cs="Times New Roman"/>
        </w:rPr>
      </w:pPr>
      <w:r>
        <w:rPr>
          <w:rFonts w:ascii="黑体" w:hAnsi="黑体" w:eastAsia="黑体" w:cs="Times New Roman"/>
        </w:rPr>
        <w:t xml:space="preserve">CCS </w:t>
      </w:r>
      <w:r>
        <w:rPr>
          <w:rFonts w:hint="eastAsia" w:ascii="黑体" w:hAnsi="黑体" w:eastAsia="黑体" w:cs="Times New Roman"/>
        </w:rPr>
        <w:t>M 57</w:t>
      </w:r>
    </w:p>
    <w:p w14:paraId="5A4750B9">
      <w:pPr>
        <w:rPr>
          <w:rFonts w:ascii="黑体" w:hAnsi="黑体" w:eastAsia="黑体"/>
        </w:rPr>
      </w:pPr>
    </w:p>
    <w:p w14:paraId="3562D1CD">
      <w:pPr>
        <w:autoSpaceDE w:val="0"/>
        <w:autoSpaceDN w:val="0"/>
        <w:adjustRightInd w:val="0"/>
        <w:jc w:val="distribute"/>
        <w:rPr>
          <w:rFonts w:ascii="方正小标宋_GBK" w:eastAsia="方正小标宋_GBK" w:cs="Dotum,Bold"/>
          <w:bCs/>
          <w:snapToGrid w:val="0"/>
          <w:kern w:val="0"/>
          <w:sz w:val="52"/>
          <w:szCs w:val="52"/>
        </w:rPr>
      </w:pPr>
      <w:r>
        <w:rPr>
          <w:rFonts w:ascii="黑体" w:hAnsi="黑体" w:eastAsia="黑体"/>
        </w:rPr>
        <mc:AlternateContent>
          <mc:Choice Requires="wps">
            <w:drawing>
              <wp:anchor distT="0" distB="0" distL="114300" distR="114300" simplePos="0" relativeHeight="251662336" behindDoc="0" locked="0" layoutInCell="1" allowOverlap="1">
                <wp:simplePos x="0" y="0"/>
                <wp:positionH relativeFrom="column">
                  <wp:posOffset>80645</wp:posOffset>
                </wp:positionH>
                <wp:positionV relativeFrom="topMargin">
                  <wp:posOffset>1181100</wp:posOffset>
                </wp:positionV>
                <wp:extent cx="6120130" cy="615950"/>
                <wp:effectExtent l="0" t="0" r="13970" b="12700"/>
                <wp:wrapNone/>
                <wp:docPr id="3" name="Text Box 18"/>
                <wp:cNvGraphicFramePr/>
                <a:graphic xmlns:a="http://schemas.openxmlformats.org/drawingml/2006/main">
                  <a:graphicData uri="http://schemas.microsoft.com/office/word/2010/wordprocessingShape">
                    <wps:wsp>
                      <wps:cNvSpPr txBox="1">
                        <a:spLocks noChangeArrowheads="1"/>
                      </wps:cNvSpPr>
                      <wps:spPr bwMode="auto">
                        <a:xfrm>
                          <a:off x="0" y="0"/>
                          <a:ext cx="6120130" cy="615950"/>
                        </a:xfrm>
                        <a:prstGeom prst="rect">
                          <a:avLst/>
                        </a:prstGeom>
                        <a:noFill/>
                        <a:ln w="0">
                          <a:solidFill>
                            <a:schemeClr val="bg1">
                              <a:lumMod val="100000"/>
                              <a:lumOff val="0"/>
                            </a:schemeClr>
                          </a:solidFill>
                          <a:miter lim="800000"/>
                        </a:ln>
                      </wps:spPr>
                      <wps:txbx>
                        <w:txbxContent>
                          <w:p w14:paraId="29170778">
                            <w:pPr>
                              <w:jc w:val="distribute"/>
                            </w:pPr>
                            <w:r>
                              <w:rPr>
                                <w:rFonts w:hint="eastAsia" w:ascii="黑体" w:hAnsi="黑体" w:eastAsia="黑体" w:cs="黑体"/>
                                <w:bCs/>
                                <w:snapToGrid w:val="0"/>
                                <w:kern w:val="0"/>
                                <w:sz w:val="48"/>
                                <w:szCs w:val="48"/>
                              </w:rPr>
                              <w:t>江苏省</w:t>
                            </w:r>
                            <w:r>
                              <w:rPr>
                                <w:rFonts w:hint="eastAsia" w:ascii="黑体" w:hAnsi="黑体" w:eastAsia="黑体" w:cs="黑体"/>
                                <w:bCs/>
                                <w:snapToGrid w:val="0"/>
                                <w:kern w:val="0"/>
                                <w:sz w:val="48"/>
                                <w:szCs w:val="48"/>
                                <w:lang w:val="en-US" w:eastAsia="zh-CN"/>
                              </w:rPr>
                              <w:t>标准化协会团体</w:t>
                            </w:r>
                            <w:r>
                              <w:rPr>
                                <w:rFonts w:hint="eastAsia" w:ascii="黑体" w:hAnsi="黑体" w:eastAsia="黑体" w:cs="黑体"/>
                                <w:bCs/>
                                <w:snapToGrid w:val="0"/>
                                <w:kern w:val="0"/>
                                <w:sz w:val="48"/>
                                <w:szCs w:val="48"/>
                              </w:rPr>
                              <w:t>标准</w:t>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77.25pt;margin-top:93pt;height:48.5pt;width:481.9pt;mso-position-horizontal-relative:page;mso-position-vertical-relative:page;z-index:251662336;mso-width-relative:page;mso-height-relative:page;" filled="f" stroked="t" coordsize="21600,21600" o:gfxdata="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9XPDXAAAACgEAAA8AAAAAAAAAAQAgAAAAIgAA&#10;AGRycy9kb3ducmV2LnhtbFBLAQIUABQAAAAIAIdO4kATdY3IQgIAAJEEAAAOAAAAAAAAAAEAIAAA&#10;ACYBAABkcnMvZTJvRG9jLnhtbFBLBQYAAAAABgAGAFkBAADaBQAAAAA=&#10;">
                <v:fill on="f" focussize="0,0"/>
                <v:stroke weight="0pt" color="#FFFFFF [3228]" miterlimit="8" joinstyle="miter"/>
                <v:imagedata o:title=""/>
                <o:lock v:ext="edit" aspectratio="f"/>
                <v:textbox>
                  <w:txbxContent>
                    <w:p w14:paraId="29170778">
                      <w:pPr>
                        <w:jc w:val="distribute"/>
                      </w:pPr>
                      <w:r>
                        <w:rPr>
                          <w:rFonts w:hint="eastAsia" w:ascii="黑体" w:hAnsi="黑体" w:eastAsia="黑体" w:cs="黑体"/>
                          <w:bCs/>
                          <w:snapToGrid w:val="0"/>
                          <w:kern w:val="0"/>
                          <w:sz w:val="48"/>
                          <w:szCs w:val="48"/>
                        </w:rPr>
                        <w:t>江苏省</w:t>
                      </w:r>
                      <w:r>
                        <w:rPr>
                          <w:rFonts w:hint="eastAsia" w:ascii="黑体" w:hAnsi="黑体" w:eastAsia="黑体" w:cs="黑体"/>
                          <w:bCs/>
                          <w:snapToGrid w:val="0"/>
                          <w:kern w:val="0"/>
                          <w:sz w:val="48"/>
                          <w:szCs w:val="48"/>
                          <w:lang w:val="en-US" w:eastAsia="zh-CN"/>
                        </w:rPr>
                        <w:t>标准化协会团体</w:t>
                      </w:r>
                      <w:r>
                        <w:rPr>
                          <w:rFonts w:hint="eastAsia" w:ascii="黑体" w:hAnsi="黑体" w:eastAsia="黑体" w:cs="黑体"/>
                          <w:bCs/>
                          <w:snapToGrid w:val="0"/>
                          <w:kern w:val="0"/>
                          <w:sz w:val="48"/>
                          <w:szCs w:val="48"/>
                        </w:rPr>
                        <w:t>标准</w:t>
                      </w:r>
                    </w:p>
                  </w:txbxContent>
                </v:textbox>
              </v:shape>
            </w:pict>
          </mc:Fallback>
        </mc:AlternateContent>
      </w:r>
    </w:p>
    <w:p w14:paraId="1E9368C5">
      <w:pPr>
        <w:spacing w:line="510" w:lineRule="exact"/>
        <w:rPr>
          <w:rFonts w:ascii="黑体" w:hAnsi="黑体" w:eastAsia="黑体"/>
          <w:kern w:val="0"/>
          <w:sz w:val="28"/>
          <w:szCs w:val="28"/>
        </w:rPr>
      </w:pPr>
      <w:r>
        <w:rPr>
          <w:rFonts w:hint="eastAsia" w:ascii="黑体" w:hAnsi="黑体" w:eastAsia="黑体"/>
        </w:rPr>
        <w:t xml:space="preserve">                                                                   </w:t>
      </w:r>
      <w:r>
        <w:rPr>
          <w:rFonts w:hint="eastAsia" w:ascii="黑体" w:hAnsi="黑体" w:eastAsia="黑体"/>
          <w:kern w:val="0"/>
          <w:sz w:val="28"/>
          <w:szCs w:val="28"/>
        </w:rPr>
        <w:t xml:space="preserve">  </w:t>
      </w:r>
    </w:p>
    <w:p w14:paraId="043CD56B">
      <w:pPr>
        <w:autoSpaceDE w:val="0"/>
        <w:autoSpaceDN w:val="0"/>
        <w:adjustRightInd w:val="0"/>
        <w:spacing w:line="3686" w:lineRule="exact"/>
        <w:jc w:val="center"/>
        <w:rPr>
          <w:rFonts w:ascii="黑体" w:hAnsi="黑体" w:eastAsia="黑体"/>
        </w:rPr>
      </w:pPr>
      <w:r>
        <w:rPr>
          <w:rFonts w:ascii="黑体" w:hAnsi="黑体" w:eastAsia="黑体"/>
        </w:rPr>
        <mc:AlternateContent>
          <mc:Choice Requires="wps">
            <w:drawing>
              <wp:anchor distT="0" distB="0" distL="114300" distR="114300" simplePos="0" relativeHeight="251663360" behindDoc="0" locked="0" layoutInCell="1" allowOverlap="1">
                <wp:simplePos x="0" y="0"/>
                <wp:positionH relativeFrom="rightMargin">
                  <wp:posOffset>-2011045</wp:posOffset>
                </wp:positionH>
                <wp:positionV relativeFrom="topMargin">
                  <wp:posOffset>2238375</wp:posOffset>
                </wp:positionV>
                <wp:extent cx="2225675" cy="304800"/>
                <wp:effectExtent l="5080" t="4445" r="17145" b="14605"/>
                <wp:wrapNone/>
                <wp:docPr id="6" name="Text Box 19"/>
                <wp:cNvGraphicFramePr/>
                <a:graphic xmlns:a="http://schemas.openxmlformats.org/drawingml/2006/main">
                  <a:graphicData uri="http://schemas.microsoft.com/office/word/2010/wordprocessingShape">
                    <wps:wsp>
                      <wps:cNvSpPr txBox="1">
                        <a:spLocks noChangeArrowheads="1"/>
                      </wps:cNvSpPr>
                      <wps:spPr bwMode="auto">
                        <a:xfrm>
                          <a:off x="0" y="0"/>
                          <a:ext cx="2225675" cy="304800"/>
                        </a:xfrm>
                        <a:prstGeom prst="rect">
                          <a:avLst/>
                        </a:prstGeom>
                        <a:noFill/>
                        <a:ln w="0">
                          <a:solidFill>
                            <a:schemeClr val="bg1">
                              <a:lumMod val="100000"/>
                              <a:lumOff val="0"/>
                            </a:schemeClr>
                          </a:solidFill>
                          <a:miter lim="800000"/>
                        </a:ln>
                      </wps:spPr>
                      <wps:txbx>
                        <w:txbxContent>
                          <w:p w14:paraId="1C5C4D14">
                            <w:pPr>
                              <w:spacing w:line="400" w:lineRule="exact"/>
                              <w:jc w:val="left"/>
                              <w:rPr>
                                <w:rFonts w:hint="default" w:ascii="黑体" w:hAnsi="黑体" w:eastAsia="黑体"/>
                                <w:kern w:val="0"/>
                                <w:sz w:val="28"/>
                                <w:szCs w:val="28"/>
                                <w:lang w:val="en-US" w:eastAsia="zh-CN"/>
                              </w:rPr>
                            </w:pPr>
                            <w:r>
                              <w:rPr>
                                <w:rFonts w:hint="eastAsia" w:ascii="黑体" w:hAnsi="黑体" w:eastAsia="黑体"/>
                                <w:kern w:val="0"/>
                                <w:sz w:val="28"/>
                                <w:szCs w:val="28"/>
                                <w:lang w:val="en-US" w:eastAsia="zh-CN"/>
                              </w:rPr>
                              <w:t>T</w:t>
                            </w:r>
                            <w:r>
                              <w:rPr>
                                <w:rFonts w:hint="eastAsia" w:ascii="黑体" w:hAnsi="黑体" w:eastAsia="黑体"/>
                                <w:kern w:val="0"/>
                                <w:sz w:val="28"/>
                                <w:szCs w:val="28"/>
                              </w:rPr>
                              <w:t>/</w:t>
                            </w:r>
                            <w:r>
                              <w:rPr>
                                <w:rFonts w:hint="eastAsia" w:ascii="黑体" w:hAnsi="黑体" w:eastAsia="黑体"/>
                                <w:kern w:val="0"/>
                                <w:sz w:val="28"/>
                                <w:szCs w:val="28"/>
                                <w:lang w:val="en-US" w:eastAsia="zh-CN"/>
                              </w:rPr>
                              <w:t>JSXX</w:t>
                            </w:r>
                            <w:r>
                              <w:rPr>
                                <w:rFonts w:ascii="黑体" w:hAnsi="黑体" w:eastAsia="黑体"/>
                                <w:kern w:val="0"/>
                                <w:sz w:val="28"/>
                                <w:szCs w:val="28"/>
                              </w:rPr>
                              <w:t xml:space="preserve"> XXXX</w:t>
                            </w:r>
                            <w:r>
                              <w:rPr>
                                <w:rFonts w:hint="eastAsia" w:ascii="黑体" w:hAnsi="黑体" w:eastAsia="黑体"/>
                                <w:kern w:val="0"/>
                                <w:sz w:val="28"/>
                                <w:szCs w:val="28"/>
                              </w:rPr>
                              <w:t>—</w:t>
                            </w:r>
                            <w:r>
                              <w:rPr>
                                <w:rFonts w:ascii="黑体" w:hAnsi="黑体" w:eastAsia="黑体"/>
                                <w:kern w:val="0"/>
                                <w:sz w:val="28"/>
                                <w:szCs w:val="28"/>
                              </w:rPr>
                              <w:t>20</w:t>
                            </w:r>
                            <w:r>
                              <w:rPr>
                                <w:rFonts w:hint="eastAsia" w:ascii="黑体" w:hAnsi="黑体" w:eastAsia="黑体"/>
                                <w:kern w:val="0"/>
                                <w:sz w:val="28"/>
                                <w:szCs w:val="28"/>
                                <w:lang w:val="en-US" w:eastAsia="zh-CN"/>
                              </w:rPr>
                              <w:t>XX</w:t>
                            </w:r>
                          </w:p>
                        </w:txbxContent>
                      </wps:txbx>
                      <wps:bodyPr rot="0" vert="horz" wrap="square" lIns="91440" tIns="45720" rIns="91440" bIns="45720" anchor="t" anchorCtr="0" upright="1">
                        <a:noAutofit/>
                      </wps:bodyPr>
                    </wps:wsp>
                  </a:graphicData>
                </a:graphic>
              </wp:anchor>
            </w:drawing>
          </mc:Choice>
          <mc:Fallback>
            <w:pict>
              <v:shape id="Text Box 19" o:spid="_x0000_s1026" o:spt="202" type="#_x0000_t202" style="position:absolute;left:0pt;margin-left:394.4pt;margin-top:176.25pt;height:24pt;width:175.25pt;mso-position-horizontal-relative:page;mso-position-vertical-relative:page;z-index:251663360;mso-width-relative:page;mso-height-relative:page;" filled="f" stroked="t" coordsize="21600,21600" o:gfxdata="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lT2pC2gAAAAsBAAAPAAAAAAAAAAEAIAAA&#10;ACIAAABkcnMvZG93bnJldi54bWxQSwECFAAUAAAACACHTuJASWGx3EMCAACRBAAADgAAAAAAAAAB&#10;ACAAAAApAQAAZHJzL2Uyb0RvYy54bWxQSwUGAAAAAAYABgBZAQAA3gUAAAAA&#10;">
                <v:fill on="f" focussize="0,0"/>
                <v:stroke weight="0pt" color="#FFFFFF [3228]" miterlimit="8" joinstyle="miter"/>
                <v:imagedata o:title=""/>
                <o:lock v:ext="edit" aspectratio="f"/>
                <v:textbox>
                  <w:txbxContent>
                    <w:p w14:paraId="1C5C4D14">
                      <w:pPr>
                        <w:spacing w:line="400" w:lineRule="exact"/>
                        <w:jc w:val="left"/>
                        <w:rPr>
                          <w:rFonts w:hint="default" w:ascii="黑体" w:hAnsi="黑体" w:eastAsia="黑体"/>
                          <w:kern w:val="0"/>
                          <w:sz w:val="28"/>
                          <w:szCs w:val="28"/>
                          <w:lang w:val="en-US" w:eastAsia="zh-CN"/>
                        </w:rPr>
                      </w:pPr>
                      <w:r>
                        <w:rPr>
                          <w:rFonts w:hint="eastAsia" w:ascii="黑体" w:hAnsi="黑体" w:eastAsia="黑体"/>
                          <w:kern w:val="0"/>
                          <w:sz w:val="28"/>
                          <w:szCs w:val="28"/>
                          <w:lang w:val="en-US" w:eastAsia="zh-CN"/>
                        </w:rPr>
                        <w:t>T</w:t>
                      </w:r>
                      <w:r>
                        <w:rPr>
                          <w:rFonts w:hint="eastAsia" w:ascii="黑体" w:hAnsi="黑体" w:eastAsia="黑体"/>
                          <w:kern w:val="0"/>
                          <w:sz w:val="28"/>
                          <w:szCs w:val="28"/>
                        </w:rPr>
                        <w:t>/</w:t>
                      </w:r>
                      <w:r>
                        <w:rPr>
                          <w:rFonts w:hint="eastAsia" w:ascii="黑体" w:hAnsi="黑体" w:eastAsia="黑体"/>
                          <w:kern w:val="0"/>
                          <w:sz w:val="28"/>
                          <w:szCs w:val="28"/>
                          <w:lang w:val="en-US" w:eastAsia="zh-CN"/>
                        </w:rPr>
                        <w:t>JSXX</w:t>
                      </w:r>
                      <w:r>
                        <w:rPr>
                          <w:rFonts w:ascii="黑体" w:hAnsi="黑体" w:eastAsia="黑体"/>
                          <w:kern w:val="0"/>
                          <w:sz w:val="28"/>
                          <w:szCs w:val="28"/>
                        </w:rPr>
                        <w:t xml:space="preserve"> XXXX</w:t>
                      </w:r>
                      <w:r>
                        <w:rPr>
                          <w:rFonts w:hint="eastAsia" w:ascii="黑体" w:hAnsi="黑体" w:eastAsia="黑体"/>
                          <w:kern w:val="0"/>
                          <w:sz w:val="28"/>
                          <w:szCs w:val="28"/>
                        </w:rPr>
                        <w:t>—</w:t>
                      </w:r>
                      <w:r>
                        <w:rPr>
                          <w:rFonts w:ascii="黑体" w:hAnsi="黑体" w:eastAsia="黑体"/>
                          <w:kern w:val="0"/>
                          <w:sz w:val="28"/>
                          <w:szCs w:val="28"/>
                        </w:rPr>
                        <w:t>20</w:t>
                      </w:r>
                      <w:r>
                        <w:rPr>
                          <w:rFonts w:hint="eastAsia" w:ascii="黑体" w:hAnsi="黑体" w:eastAsia="黑体"/>
                          <w:kern w:val="0"/>
                          <w:sz w:val="28"/>
                          <w:szCs w:val="28"/>
                          <w:lang w:val="en-US" w:eastAsia="zh-CN"/>
                        </w:rPr>
                        <w:t>XX</w:t>
                      </w:r>
                    </w:p>
                  </w:txbxContent>
                </v:textbox>
              </v:shape>
            </w:pict>
          </mc:Fallback>
        </mc:AlternateContent>
      </w:r>
      <w:r>
        <w:rPr>
          <w:rFonts w:ascii="黑体" w:hAnsi="黑体" w:eastAsia="黑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topMargin">
                  <wp:posOffset>2708910</wp:posOffset>
                </wp:positionV>
                <wp:extent cx="6115050" cy="0"/>
                <wp:effectExtent l="14605" t="13335" r="13970" b="15240"/>
                <wp:wrapNone/>
                <wp:docPr id="5" name="AutoShape 13"/>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000000"/>
                          </a:solidFill>
                          <a:round/>
                        </a:ln>
                      </wps:spPr>
                      <wps:bodyPr/>
                    </wps:wsp>
                  </a:graphicData>
                </a:graphic>
              </wp:anchor>
            </w:drawing>
          </mc:Choice>
          <mc:Fallback>
            <w:pict>
              <v:shape id="AutoShape 13" o:spid="_x0000_s1026" o:spt="32" type="#_x0000_t32" style="position:absolute;left:0pt;margin-left:70.9pt;margin-top:213.3pt;height:0pt;width:481.5pt;mso-position-horizontal-relative:page;mso-position-vertical-relative:page;z-index:251660288;mso-width-relative:page;mso-height-relative:page;" filled="f" stroked="t" coordsize="21600,21600" o:gfxdata="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Iy4Wx0wAAAAgBAAAPAAAAAAAAAAEAIAAAACIA&#10;AABkcnMvZG93bnJldi54bWxQSwECFAAUAAAACACHTuJARwVqgNUBAAC0AwAADgAAAAAAAAABACAA&#10;AAAiAQAAZHJzL2Uyb0RvYy54bWxQSwUGAAAAAAYABgBZAQAAaQUAAAAA&#10;">
                <v:fill on="f" focussize="0,0"/>
                <v:stroke weight="1pt" color="#000000" joinstyle="round"/>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topMargin">
                  <wp:posOffset>4140835</wp:posOffset>
                </wp:positionV>
                <wp:extent cx="5924550" cy="3248025"/>
                <wp:effectExtent l="9525" t="6985" r="9525" b="12065"/>
                <wp:wrapNone/>
                <wp:docPr id="4"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924550" cy="3248025"/>
                        </a:xfrm>
                        <a:prstGeom prst="rect">
                          <a:avLst/>
                        </a:prstGeom>
                        <a:noFill/>
                        <a:ln w="0">
                          <a:solidFill>
                            <a:schemeClr val="bg1">
                              <a:lumMod val="100000"/>
                              <a:lumOff val="0"/>
                            </a:schemeClr>
                          </a:solidFill>
                          <a:miter lim="800000"/>
                        </a:ln>
                      </wps:spPr>
                      <wps:txbx>
                        <w:txbxContent>
                          <w:p w14:paraId="3CA7D22E">
                            <w:pPr>
                              <w:jc w:val="center"/>
                              <w:rPr>
                                <w:rFonts w:ascii="黑体" w:hAnsi="宋体" w:eastAsia="黑体"/>
                                <w:sz w:val="52"/>
                                <w:szCs w:val="52"/>
                              </w:rPr>
                            </w:pPr>
                            <w:r>
                              <w:rPr>
                                <w:rFonts w:hint="eastAsia" w:ascii="黑体" w:hAnsi="宋体" w:eastAsia="黑体"/>
                                <w:sz w:val="52"/>
                                <w:szCs w:val="52"/>
                              </w:rPr>
                              <w:t>智能网联路口建设与管理要求</w:t>
                            </w:r>
                          </w:p>
                          <w:p w14:paraId="69E3759D">
                            <w:pPr>
                              <w:jc w:val="center"/>
                              <w:rPr>
                                <w:rFonts w:ascii="黑体" w:hAnsi="黑体" w:eastAsia="黑体"/>
                                <w:kern w:val="0"/>
                                <w:sz w:val="28"/>
                                <w:szCs w:val="21"/>
                              </w:rPr>
                            </w:pPr>
                            <w:r>
                              <w:rPr>
                                <w:rFonts w:hint="eastAsia" w:ascii="黑体" w:hAnsi="黑体" w:eastAsia="黑体"/>
                                <w:kern w:val="0"/>
                                <w:sz w:val="28"/>
                                <w:szCs w:val="21"/>
                              </w:rPr>
                              <w:t>Intelligent and connected intersection</w:t>
                            </w:r>
                            <w:r>
                              <w:rPr>
                                <w:rFonts w:hint="eastAsia" w:hAnsi="黑体"/>
                                <w:color w:val="000000"/>
                                <w:lang w:val="en-US" w:eastAsia="zh-CN"/>
                              </w:rPr>
                              <w:t xml:space="preserve"> </w:t>
                            </w:r>
                            <w:r>
                              <w:rPr>
                                <w:rFonts w:hint="eastAsia" w:ascii="黑体" w:hAnsi="黑体" w:eastAsia="黑体"/>
                                <w:kern w:val="0"/>
                                <w:sz w:val="28"/>
                                <w:szCs w:val="21"/>
                              </w:rPr>
                              <w:t>construction and management requirements requirements</w:t>
                            </w:r>
                          </w:p>
                          <w:p w14:paraId="544192E4">
                            <w:pPr>
                              <w:jc w:val="center"/>
                              <w:rPr>
                                <w:rFonts w:asciiTheme="minorEastAsia" w:hAnsiTheme="minorEastAsia"/>
                                <w:sz w:val="24"/>
                              </w:rPr>
                            </w:pPr>
                            <w:r>
                              <w:rPr>
                                <w:rFonts w:hint="eastAsia" w:asciiTheme="minorEastAsia" w:hAnsiTheme="minorEastAsia"/>
                                <w:sz w:val="24"/>
                              </w:rPr>
                              <w:t>（征求意见稿）</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77.25pt;margin-top:326.05pt;height:255.75pt;width:466.5pt;mso-position-horizontal-relative:page;mso-position-vertical-relative:page;z-index:251661312;mso-width-relative:page;mso-height-relative:page;" filled="f" stroked="t" coordsize="21600,21600" o:gfxdata="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MSN8S2QAAAAsBAAAPAAAAAAAAAAEAIAAA&#10;ACIAAABkcnMvZG93bnJldi54bWxQSwECFAAUAAAACACHTuJADG5RW0QCAACSBAAADgAAAAAAAAAB&#10;ACAAAAAoAQAAZHJzL2Uyb0RvYy54bWxQSwUGAAAAAAYABgBZAQAA3gUAAAAA&#10;">
                <v:fill on="f" focussize="0,0"/>
                <v:stroke weight="0pt" color="#FFFFFF [3228]" miterlimit="8" joinstyle="miter"/>
                <v:imagedata o:title=""/>
                <o:lock v:ext="edit" aspectratio="f"/>
                <v:textbox>
                  <w:txbxContent>
                    <w:p w14:paraId="3CA7D22E">
                      <w:pPr>
                        <w:jc w:val="center"/>
                        <w:rPr>
                          <w:rFonts w:ascii="黑体" w:hAnsi="宋体" w:eastAsia="黑体"/>
                          <w:sz w:val="52"/>
                          <w:szCs w:val="52"/>
                        </w:rPr>
                      </w:pPr>
                      <w:r>
                        <w:rPr>
                          <w:rFonts w:hint="eastAsia" w:ascii="黑体" w:hAnsi="宋体" w:eastAsia="黑体"/>
                          <w:sz w:val="52"/>
                          <w:szCs w:val="52"/>
                        </w:rPr>
                        <w:t>智能网联路口建设与管理要求</w:t>
                      </w:r>
                    </w:p>
                    <w:p w14:paraId="69E3759D">
                      <w:pPr>
                        <w:jc w:val="center"/>
                        <w:rPr>
                          <w:rFonts w:ascii="黑体" w:hAnsi="黑体" w:eastAsia="黑体"/>
                          <w:kern w:val="0"/>
                          <w:sz w:val="28"/>
                          <w:szCs w:val="21"/>
                        </w:rPr>
                      </w:pPr>
                      <w:r>
                        <w:rPr>
                          <w:rFonts w:hint="eastAsia" w:ascii="黑体" w:hAnsi="黑体" w:eastAsia="黑体"/>
                          <w:kern w:val="0"/>
                          <w:sz w:val="28"/>
                          <w:szCs w:val="21"/>
                        </w:rPr>
                        <w:t>Intelligent and connected intersection</w:t>
                      </w:r>
                      <w:r>
                        <w:rPr>
                          <w:rFonts w:hint="eastAsia" w:hAnsi="黑体"/>
                          <w:color w:val="000000"/>
                          <w:lang w:val="en-US" w:eastAsia="zh-CN"/>
                        </w:rPr>
                        <w:t xml:space="preserve"> </w:t>
                      </w:r>
                      <w:r>
                        <w:rPr>
                          <w:rFonts w:hint="eastAsia" w:ascii="黑体" w:hAnsi="黑体" w:eastAsia="黑体"/>
                          <w:kern w:val="0"/>
                          <w:sz w:val="28"/>
                          <w:szCs w:val="21"/>
                        </w:rPr>
                        <w:t>construction and management requirements requirements</w:t>
                      </w:r>
                    </w:p>
                    <w:p w14:paraId="544192E4">
                      <w:pPr>
                        <w:jc w:val="center"/>
                        <w:rPr>
                          <w:rFonts w:asciiTheme="minorEastAsia" w:hAnsiTheme="minorEastAsia"/>
                          <w:sz w:val="24"/>
                        </w:rPr>
                      </w:pPr>
                      <w:r>
                        <w:rPr>
                          <w:rFonts w:hint="eastAsia" w:asciiTheme="minorEastAsia" w:hAnsiTheme="minorEastAsia"/>
                          <w:sz w:val="24"/>
                        </w:rPr>
                        <w:t>（征求意见稿）</w:t>
                      </w:r>
                    </w:p>
                  </w:txbxContent>
                </v:textbox>
              </v:shape>
            </w:pict>
          </mc:Fallback>
        </mc:AlternateContent>
      </w:r>
    </w:p>
    <w:p w14:paraId="6AB1A0C8">
      <w:pPr>
        <w:rPr>
          <w:rFonts w:ascii="黑体" w:hAnsi="黑体" w:eastAsia="黑体"/>
        </w:rPr>
      </w:pPr>
    </w:p>
    <w:p w14:paraId="1407E3BF">
      <w:pPr>
        <w:rPr>
          <w:rFonts w:ascii="黑体" w:hAnsi="黑体" w:eastAsia="黑体"/>
        </w:rPr>
      </w:pPr>
    </w:p>
    <w:p w14:paraId="18DED119">
      <w:pPr>
        <w:rPr>
          <w:rFonts w:ascii="黑体" w:hAnsi="黑体" w:eastAsia="黑体"/>
        </w:rPr>
      </w:pPr>
    </w:p>
    <w:p w14:paraId="3CC127BE">
      <w:pPr>
        <w:rPr>
          <w:rFonts w:ascii="黑体" w:hAnsi="黑体" w:eastAsia="黑体"/>
        </w:rPr>
      </w:pPr>
    </w:p>
    <w:p w14:paraId="05B80E2D">
      <w:pPr>
        <w:rPr>
          <w:rFonts w:ascii="黑体" w:hAnsi="黑体" w:eastAsia="黑体"/>
        </w:rPr>
      </w:pPr>
    </w:p>
    <w:p w14:paraId="2CB267EB">
      <w:pPr>
        <w:rPr>
          <w:rFonts w:ascii="黑体" w:hAnsi="黑体" w:eastAsia="黑体"/>
        </w:rPr>
      </w:pPr>
      <w:r>
        <w:rPr>
          <w:rFonts w:hint="eastAsia" w:ascii="黑体" w:hAnsi="黑体" w:eastAsia="黑体"/>
        </w:rPr>
        <w:t xml:space="preserve">                                                                                          </w:t>
      </w:r>
    </w:p>
    <w:p w14:paraId="57779D20">
      <w:pPr>
        <w:pStyle w:val="15"/>
      </w:pPr>
    </w:p>
    <w:p w14:paraId="16AE1C14">
      <w:pPr>
        <w:pStyle w:val="15"/>
      </w:pPr>
    </w:p>
    <w:p w14:paraId="3588B194">
      <w:pPr>
        <w:pStyle w:val="15"/>
      </w:pPr>
    </w:p>
    <w:p w14:paraId="00349382">
      <w:pPr>
        <w:rPr>
          <w:rFonts w:ascii="黑体" w:hAnsi="黑体" w:eastAsia="黑体"/>
        </w:rPr>
      </w:pPr>
    </w:p>
    <w:p w14:paraId="4DFBB8A5">
      <w:pPr>
        <w:rPr>
          <w:rFonts w:ascii="黑体" w:hAnsi="黑体" w:eastAsia="黑体"/>
        </w:rPr>
      </w:pPr>
    </w:p>
    <w:p w14:paraId="43D2C681">
      <w:pPr>
        <w:rPr>
          <w:rFonts w:ascii="黑体" w:hAnsi="黑体" w:eastAsia="黑体"/>
        </w:rPr>
      </w:pPr>
    </w:p>
    <w:p w14:paraId="24CAF76E">
      <w:pPr>
        <w:rPr>
          <w:rFonts w:ascii="黑体" w:hAnsi="黑体" w:eastAsia="黑体"/>
        </w:rPr>
      </w:pPr>
    </w:p>
    <w:p w14:paraId="19E2AA0D">
      <w:pPr>
        <w:rPr>
          <w:rFonts w:ascii="黑体" w:hAnsi="黑体" w:eastAsia="黑体"/>
        </w:rPr>
      </w:pPr>
    </w:p>
    <w:p w14:paraId="19FF80C5">
      <w:pPr>
        <w:rPr>
          <w:rFonts w:ascii="黑体" w:hAnsi="黑体" w:eastAsia="黑体"/>
        </w:rPr>
      </w:pPr>
    </w:p>
    <w:p w14:paraId="407DE6C5">
      <w:pPr>
        <w:rPr>
          <w:rFonts w:ascii="黑体" w:hAnsi="黑体" w:eastAsia="黑体"/>
        </w:rPr>
      </w:pPr>
    </w:p>
    <w:p w14:paraId="746DF304">
      <w:pPr>
        <w:rPr>
          <w:rFonts w:ascii="黑体" w:hAnsi="黑体" w:eastAsia="黑体"/>
        </w:rPr>
      </w:pPr>
    </w:p>
    <w:p w14:paraId="3A5C72A1">
      <w:pPr>
        <w:rPr>
          <w:rFonts w:ascii="黑体" w:hAnsi="黑体" w:eastAsia="黑体"/>
        </w:rPr>
      </w:pPr>
    </w:p>
    <w:p w14:paraId="4F8DFB43">
      <w:pPr>
        <w:rPr>
          <w:rFonts w:ascii="黑体" w:hAnsi="黑体" w:eastAsia="黑体"/>
        </w:rPr>
      </w:pPr>
    </w:p>
    <w:p w14:paraId="3F1FA0DC">
      <w:pPr>
        <w:rPr>
          <w:rFonts w:ascii="黑体" w:hAnsi="黑体" w:eastAsia="黑体"/>
        </w:rPr>
      </w:pPr>
    </w:p>
    <w:p w14:paraId="5908D767">
      <w:pPr>
        <w:rPr>
          <w:rFonts w:ascii="黑体" w:hAnsi="黑体" w:eastAsia="黑体"/>
        </w:rPr>
      </w:pPr>
    </w:p>
    <w:p w14:paraId="7397D20F">
      <w:pPr>
        <w:rPr>
          <w:rFonts w:ascii="黑体" w:hAnsi="黑体" w:eastAsia="黑体"/>
        </w:rPr>
      </w:pPr>
    </w:p>
    <w:p w14:paraId="56012EC7">
      <w:pPr>
        <w:rPr>
          <w:rFonts w:ascii="黑体" w:hAnsi="黑体" w:eastAsia="黑体"/>
        </w:rPr>
      </w:pPr>
    </w:p>
    <w:p w14:paraId="0EA10CA8">
      <w:pPr>
        <w:rPr>
          <w:rFonts w:ascii="黑体" w:hAnsi="黑体" w:eastAsia="黑体"/>
          <w:sz w:val="28"/>
          <w:szCs w:val="28"/>
        </w:rPr>
      </w:pPr>
      <w:r>
        <w:rPr>
          <w:rFonts w:hint="eastAsia" w:ascii="黑体" w:hAnsi="黑体" w:eastAsia="黑体"/>
          <w:sz w:val="28"/>
          <w:szCs w:val="28"/>
        </w:rPr>
        <w:t>XX</w:t>
      </w:r>
      <w:r>
        <w:rPr>
          <w:rFonts w:ascii="黑体" w:hAnsi="黑体" w:eastAsia="黑体"/>
          <w:sz w:val="28"/>
          <w:szCs w:val="28"/>
        </w:rPr>
        <mc:AlternateContent>
          <mc:Choice Requires="wps">
            <w:drawing>
              <wp:anchor distT="0" distB="0" distL="114300" distR="114300" simplePos="0" relativeHeight="251664384" behindDoc="0" locked="0" layoutInCell="1" allowOverlap="1">
                <wp:simplePos x="0" y="0"/>
                <wp:positionH relativeFrom="margin">
                  <wp:posOffset>-14605</wp:posOffset>
                </wp:positionH>
                <wp:positionV relativeFrom="topMargin">
                  <wp:posOffset>9133205</wp:posOffset>
                </wp:positionV>
                <wp:extent cx="6115050" cy="0"/>
                <wp:effectExtent l="0" t="0" r="19050" b="19050"/>
                <wp:wrapNone/>
                <wp:docPr id="8" name="AutoShape 13"/>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000000"/>
                          </a:solidFill>
                          <a:round/>
                        </a:ln>
                      </wps:spPr>
                      <wps:bodyPr/>
                    </wps:wsp>
                  </a:graphicData>
                </a:graphic>
              </wp:anchor>
            </w:drawing>
          </mc:Choice>
          <mc:Fallback>
            <w:pict>
              <v:shape id="AutoShape 13" o:spid="_x0000_s1026" o:spt="32" type="#_x0000_t32" style="position:absolute;left:0pt;margin-left:69.75pt;margin-top:719.15pt;height:0pt;width:481.5pt;mso-position-horizontal-relative:page;mso-position-vertical-relative:page;z-index:251664384;mso-width-relative:page;mso-height-relative:page;" filled="f" stroked="t" coordsize="21600,21600" o:gfxdata="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MgXH1gAAAAwBAAAPAAAAAAAAAAEAIAAA&#10;ACIAAABkcnMvZG93bnJldi54bWxQSwECFAAUAAAACACHTuJA+/4xqtUBAAC0AwAADgAAAAAAAAAB&#10;ACAAAAAlAQAAZHJzL2Uyb0RvYy54bWxQSwUGAAAAAAYABgBZAQAAbAUAAAAA&#10;">
                <v:fill on="f" focussize="0,0"/>
                <v:stroke weight="1pt" color="#000000" joinstyle="round"/>
                <v:imagedata o:title=""/>
                <o:lock v:ext="edit" aspectratio="f"/>
              </v:shape>
            </w:pict>
          </mc:Fallback>
        </mc:AlternateContent>
      </w:r>
      <w:r>
        <w:rPr>
          <w:rFonts w:hint="eastAsia" w:ascii="黑体" w:hAnsi="黑体" w:eastAsia="黑体"/>
          <w:sz w:val="28"/>
          <w:szCs w:val="28"/>
        </w:rPr>
        <w:t>XX-XX-XX发布                                       XXXX-XX-XX实施</w:t>
      </w:r>
    </w:p>
    <w:p w14:paraId="045BEED8">
      <w:pPr>
        <w:spacing w:line="1247" w:lineRule="exact"/>
        <w:jc w:val="center"/>
        <w:rPr>
          <w:rFonts w:ascii="黑体" w:hAnsi="黑体" w:eastAsia="黑体"/>
          <w:sz w:val="28"/>
          <w:szCs w:val="28"/>
        </w:rPr>
      </w:pPr>
      <w:bookmarkStart w:id="0" w:name="_Toc3547"/>
      <w:bookmarkStart w:id="1" w:name="_Toc18385"/>
      <w:r>
        <w:rPr>
          <w:rFonts w:hint="eastAsia" w:ascii="黑体" w:hAnsi="黑体" w:eastAsia="黑体" w:cs="黑体"/>
          <w:color w:val="000000" w:themeColor="text1"/>
          <w:sz w:val="44"/>
          <w:szCs w:val="44"/>
          <w14:textFill>
            <w14:solidFill>
              <w14:schemeClr w14:val="tx1"/>
            </w14:solidFill>
          </w14:textFill>
        </w:rPr>
        <w:t>江苏省</w:t>
      </w:r>
      <w:r>
        <w:rPr>
          <w:rFonts w:hint="eastAsia" w:ascii="黑体" w:hAnsi="黑体" w:eastAsia="黑体" w:cs="黑体"/>
          <w:color w:val="000000" w:themeColor="text1"/>
          <w:sz w:val="44"/>
          <w:szCs w:val="44"/>
          <w:lang w:val="en-US" w:eastAsia="zh-CN"/>
          <w14:textFill>
            <w14:solidFill>
              <w14:schemeClr w14:val="tx1"/>
            </w14:solidFill>
          </w14:textFill>
        </w:rPr>
        <w:t>标准化协会</w:t>
      </w:r>
      <w:r>
        <w:rPr>
          <w:rFonts w:hint="eastAsia" w:ascii="方正小标宋_GBK" w:hAnsi="宋体" w:eastAsia="方正小标宋_GBK" w:cs="SimSun,Bold"/>
          <w:bCs/>
          <w:snapToGrid w:val="0"/>
          <w:kern w:val="0"/>
          <w:sz w:val="44"/>
          <w:szCs w:val="52"/>
        </w:rPr>
        <w:t xml:space="preserve">  </w:t>
      </w:r>
      <w:r>
        <w:rPr>
          <w:rFonts w:hint="eastAsia" w:ascii="黑体" w:hAnsi="黑体" w:eastAsia="黑体"/>
          <w:sz w:val="28"/>
          <w:szCs w:val="28"/>
        </w:rPr>
        <w:t>发 布</w:t>
      </w:r>
      <w:bookmarkEnd w:id="0"/>
      <w:bookmarkEnd w:id="1"/>
    </w:p>
    <w:p w14:paraId="7A09287F">
      <w:pPr>
        <w:pStyle w:val="15"/>
      </w:pPr>
    </w:p>
    <w:p w14:paraId="5FF88DF1">
      <w:pPr>
        <w:rPr>
          <w:rFonts w:ascii="黑体" w:hAnsi="黑体" w:eastAsia="黑体"/>
          <w:sz w:val="28"/>
          <w:szCs w:val="28"/>
        </w:rPr>
        <w:sectPr>
          <w:headerReference r:id="rId3" w:type="default"/>
          <w:pgSz w:w="11906" w:h="16838"/>
          <w:pgMar w:top="567" w:right="851" w:bottom="1134" w:left="1418" w:header="0" w:footer="0" w:gutter="0"/>
          <w:pgBorders>
            <w:top w:val="none" w:sz="0" w:space="0"/>
            <w:left w:val="none" w:sz="0" w:space="0"/>
            <w:bottom w:val="none" w:sz="0" w:space="0"/>
            <w:right w:val="none" w:sz="0" w:space="0"/>
          </w:pgBorders>
          <w:pgNumType w:fmt="upperRoman"/>
          <w:cols w:space="425" w:num="1"/>
          <w:docGrid w:type="lines" w:linePitch="312" w:charSpace="0"/>
        </w:sectPr>
      </w:pPr>
    </w:p>
    <w:p w14:paraId="5D7A9379">
      <w:pPr>
        <w:snapToGrid w:val="0"/>
        <w:spacing w:before="567" w:after="68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bCs/>
          <w:sz w:val="32"/>
          <w:szCs w:val="32"/>
        </w:rPr>
        <w:t xml:space="preserve">    </w:t>
      </w:r>
      <w:r>
        <w:rPr>
          <w:rFonts w:hint="eastAsia" w:ascii="黑体" w:hAnsi="黑体" w:eastAsia="黑体" w:cs="黑体"/>
          <w:sz w:val="32"/>
          <w:szCs w:val="32"/>
        </w:rPr>
        <w:t>次</w:t>
      </w:r>
    </w:p>
    <w:p w14:paraId="3C0106C9">
      <w:pPr>
        <w:pStyle w:val="22"/>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TOC \o "1-3" \h \z \u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_Toc2763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rPr>
        <w:t>前言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_Toc2763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III</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64B7775F">
      <w:pPr>
        <w:pStyle w:val="22"/>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_Toc972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i w:val="0"/>
        </w:rPr>
        <w:t xml:space="preserve">1 </w:t>
      </w:r>
      <w:r>
        <w:rPr>
          <w:rFonts w:hint="eastAsia" w:asciiTheme="minorEastAsia" w:hAnsiTheme="minorEastAsia" w:eastAsiaTheme="minorEastAsia" w:cstheme="minorEastAsia"/>
        </w:rPr>
        <w:t>范围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_Toc972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271A89BA">
      <w:pPr>
        <w:pStyle w:val="22"/>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_Toc16875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i w:val="0"/>
        </w:rPr>
        <w:t xml:space="preserve">2 </w:t>
      </w:r>
      <w:r>
        <w:rPr>
          <w:rFonts w:hint="eastAsia" w:asciiTheme="minorEastAsia" w:hAnsiTheme="minorEastAsia" w:eastAsiaTheme="minorEastAsia" w:cstheme="minorEastAsia"/>
        </w:rPr>
        <w:t>规范性引用文件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_Toc16875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17B32CE8">
      <w:pPr>
        <w:pStyle w:val="22"/>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_Toc19223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i w:val="0"/>
        </w:rPr>
        <w:t xml:space="preserve">3 </w:t>
      </w:r>
      <w:r>
        <w:rPr>
          <w:rFonts w:hint="eastAsia" w:asciiTheme="minorEastAsia" w:hAnsiTheme="minorEastAsia" w:eastAsiaTheme="minorEastAsia" w:cstheme="minorEastAsia"/>
        </w:rPr>
        <w:t>术语和定义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_Toc19223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1DA6C836">
      <w:pPr>
        <w:pStyle w:val="22"/>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_Toc26669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i w:val="0"/>
        </w:rPr>
        <w:t xml:space="preserve">4 </w:t>
      </w:r>
      <w:r>
        <w:rPr>
          <w:rFonts w:hint="eastAsia" w:asciiTheme="minorEastAsia" w:hAnsiTheme="minorEastAsia" w:eastAsiaTheme="minorEastAsia" w:cstheme="minorEastAsia"/>
        </w:rPr>
        <w:t>缩略语</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_Toc26669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2E963843">
      <w:pPr>
        <w:pStyle w:val="22"/>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_Toc7563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i w:val="0"/>
        </w:rPr>
        <w:t xml:space="preserve">5 </w:t>
      </w:r>
      <w:r>
        <w:rPr>
          <w:rFonts w:hint="eastAsia" w:asciiTheme="minorEastAsia" w:hAnsiTheme="minorEastAsia" w:eastAsiaTheme="minorEastAsia" w:cstheme="minorEastAsia"/>
        </w:rPr>
        <w:t>路口分级</w:t>
      </w:r>
      <w:r>
        <w:rPr>
          <w:rFonts w:hint="eastAsia" w:asciiTheme="minorEastAsia" w:hAnsiTheme="minorEastAsia" w:eastAsiaTheme="minorEastAsia" w:cstheme="minorEastAsia"/>
          <w:lang w:val="en-US" w:eastAsia="zh-CN"/>
        </w:rPr>
        <w:t>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_Toc7563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13F2EC7F">
      <w:pPr>
        <w:pStyle w:val="24"/>
        <w:tabs>
          <w:tab w:val="right" w:leader="dot" w:pos="9354"/>
          <w:tab w:val="clear" w:pos="934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_Toc29763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val="0"/>
          <w:i w:val="0"/>
          <w:iCs w:val="0"/>
          <w:caps w:val="0"/>
          <w:smallCaps w:val="0"/>
          <w:strike w:val="0"/>
          <w:dstrike w:val="0"/>
          <w:vanish w:val="0"/>
          <w:spacing w:val="0"/>
          <w:kern w:val="0"/>
          <w:position w:val="0"/>
          <w:vertAlign w:val="baseline"/>
          <w14:ligatures w14:val="none"/>
          <w14:numForm w14:val="default"/>
          <w14:numSpacing w14:val="default"/>
        </w:rPr>
        <w:t xml:space="preserve">5.1 </w:t>
      </w:r>
      <w:r>
        <w:rPr>
          <w:rFonts w:hint="eastAsia" w:asciiTheme="minorEastAsia" w:hAnsiTheme="minorEastAsia" w:eastAsiaTheme="minorEastAsia" w:cstheme="minorEastAsia"/>
        </w:rPr>
        <w:t>分级要素</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_Toc29763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7D2C3D64">
      <w:pPr>
        <w:pStyle w:val="24"/>
        <w:tabs>
          <w:tab w:val="right" w:leader="dot" w:pos="9354"/>
          <w:tab w:val="clear" w:pos="934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_Toc5354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val="0"/>
          <w:i w:val="0"/>
          <w:iCs w:val="0"/>
          <w:caps w:val="0"/>
          <w:smallCaps w:val="0"/>
          <w:strike w:val="0"/>
          <w:dstrike w:val="0"/>
          <w:vanish w:val="0"/>
          <w:spacing w:val="0"/>
          <w:kern w:val="0"/>
          <w:position w:val="0"/>
          <w:vertAlign w:val="baseline"/>
          <w14:ligatures w14:val="none"/>
          <w14:numForm w14:val="default"/>
          <w14:numSpacing w14:val="default"/>
        </w:rPr>
        <w:t xml:space="preserve">5.2 </w:t>
      </w:r>
      <w:r>
        <w:rPr>
          <w:rFonts w:hint="eastAsia" w:asciiTheme="minorEastAsia" w:hAnsiTheme="minorEastAsia" w:eastAsiaTheme="minorEastAsia" w:cstheme="minorEastAsia"/>
        </w:rPr>
        <w:t>路口分级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_Toc5354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6082B9BC">
      <w:pPr>
        <w:pStyle w:val="22"/>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_Toc17668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i w:val="0"/>
        </w:rPr>
        <w:t xml:space="preserve">6 </w:t>
      </w:r>
      <w:r>
        <w:rPr>
          <w:rFonts w:hint="eastAsia" w:asciiTheme="minorEastAsia" w:hAnsiTheme="minorEastAsia" w:eastAsiaTheme="minorEastAsia" w:cstheme="minorEastAsia"/>
        </w:rPr>
        <w:t>建设要求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_Toc17668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6934DD19">
      <w:pPr>
        <w:pStyle w:val="24"/>
        <w:tabs>
          <w:tab w:val="right" w:leader="dot" w:pos="9354"/>
          <w:tab w:val="clear" w:pos="934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_Toc17006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val="0"/>
          <w:i w:val="0"/>
          <w:iCs w:val="0"/>
          <w:caps w:val="0"/>
          <w:smallCaps w:val="0"/>
          <w:strike w:val="0"/>
          <w:dstrike w:val="0"/>
          <w:vanish w:val="0"/>
          <w:spacing w:val="0"/>
          <w:kern w:val="0"/>
          <w:position w:val="0"/>
          <w:vertAlign w:val="baseline"/>
          <w14:ligatures w14:val="none"/>
          <w14:numForm w14:val="default"/>
          <w14:numSpacing w14:val="default"/>
        </w:rPr>
        <w:t xml:space="preserve">6.1 </w:t>
      </w:r>
      <w:r>
        <w:rPr>
          <w:rFonts w:hint="eastAsia" w:asciiTheme="minorEastAsia" w:hAnsiTheme="minorEastAsia" w:eastAsiaTheme="minorEastAsia" w:cstheme="minorEastAsia"/>
        </w:rPr>
        <w:t>通用要求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_Toc17006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50BD6611">
      <w:pPr>
        <w:pStyle w:val="24"/>
        <w:tabs>
          <w:tab w:val="right" w:leader="dot" w:pos="9354"/>
          <w:tab w:val="clear" w:pos="934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_Toc19991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val="0"/>
          <w:i w:val="0"/>
          <w:iCs w:val="0"/>
          <w:caps w:val="0"/>
          <w:smallCaps w:val="0"/>
          <w:strike w:val="0"/>
          <w:dstrike w:val="0"/>
          <w:vanish w:val="0"/>
          <w:spacing w:val="0"/>
          <w:kern w:val="0"/>
          <w:position w:val="0"/>
          <w:vertAlign w:val="baseline"/>
          <w14:ligatures w14:val="none"/>
          <w14:numForm w14:val="default"/>
          <w14:numSpacing w14:val="default"/>
        </w:rPr>
        <w:t xml:space="preserve">6.2 </w:t>
      </w:r>
      <w:r>
        <w:rPr>
          <w:rFonts w:hint="eastAsia" w:asciiTheme="minorEastAsia" w:hAnsiTheme="minorEastAsia" w:eastAsiaTheme="minorEastAsia" w:cstheme="minorEastAsia"/>
        </w:rPr>
        <w:t>分级建设细则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_Toc19991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1592ACD4">
      <w:pPr>
        <w:pStyle w:val="24"/>
        <w:tabs>
          <w:tab w:val="right" w:leader="dot" w:pos="9354"/>
          <w:tab w:val="clear" w:pos="934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_Toc2587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val="0"/>
          <w:i w:val="0"/>
          <w:iCs w:val="0"/>
          <w:caps w:val="0"/>
          <w:smallCaps w:val="0"/>
          <w:strike w:val="0"/>
          <w:dstrike w:val="0"/>
          <w:vanish w:val="0"/>
          <w:spacing w:val="0"/>
          <w:kern w:val="0"/>
          <w:position w:val="0"/>
          <w:vertAlign w:val="baseline"/>
          <w14:ligatures w14:val="none"/>
          <w14:numForm w14:val="default"/>
          <w14:numSpacing w14:val="default"/>
        </w:rPr>
        <w:t xml:space="preserve">6.3 </w:t>
      </w:r>
      <w:r>
        <w:rPr>
          <w:rFonts w:hint="eastAsia" w:asciiTheme="minorEastAsia" w:hAnsiTheme="minorEastAsia" w:eastAsiaTheme="minorEastAsia" w:cstheme="minorEastAsia"/>
        </w:rPr>
        <w:t>特殊场景要求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_Toc2587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11A7FBAA">
      <w:pPr>
        <w:pStyle w:val="24"/>
        <w:tabs>
          <w:tab w:val="right" w:leader="dot" w:pos="9354"/>
          <w:tab w:val="clear" w:pos="934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_Toc11759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val="0"/>
          <w:i w:val="0"/>
          <w:iCs w:val="0"/>
          <w:caps w:val="0"/>
          <w:smallCaps w:val="0"/>
          <w:strike w:val="0"/>
          <w:dstrike w:val="0"/>
          <w:vanish w:val="0"/>
          <w:spacing w:val="0"/>
          <w:kern w:val="0"/>
          <w:position w:val="0"/>
          <w:vertAlign w:val="baseline"/>
          <w14:ligatures w14:val="none"/>
          <w14:numForm w14:val="default"/>
          <w14:numSpacing w14:val="default"/>
        </w:rPr>
        <w:t xml:space="preserve">6.4 </w:t>
      </w:r>
      <w:r>
        <w:rPr>
          <w:rFonts w:hint="eastAsia" w:asciiTheme="minorEastAsia" w:hAnsiTheme="minorEastAsia" w:eastAsiaTheme="minorEastAsia" w:cstheme="minorEastAsia"/>
        </w:rPr>
        <w:t>设备共杆与利旧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_Toc11759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7919BFBF">
      <w:pPr>
        <w:pStyle w:val="22"/>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_Toc22302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i w:val="0"/>
        </w:rPr>
        <w:t xml:space="preserve">7 </w:t>
      </w:r>
      <w:r>
        <w:rPr>
          <w:rFonts w:hint="eastAsia" w:asciiTheme="minorEastAsia" w:hAnsiTheme="minorEastAsia" w:eastAsiaTheme="minorEastAsia" w:cstheme="minorEastAsia"/>
        </w:rPr>
        <w:t>管理要求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_Toc22302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324DC5A7">
      <w:pPr>
        <w:pStyle w:val="24"/>
        <w:tabs>
          <w:tab w:val="right" w:leader="dot" w:pos="9354"/>
          <w:tab w:val="clear" w:pos="934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_Toc9166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val="0"/>
          <w:i w:val="0"/>
          <w:iCs w:val="0"/>
          <w:caps w:val="0"/>
          <w:smallCaps w:val="0"/>
          <w:strike w:val="0"/>
          <w:dstrike w:val="0"/>
          <w:vanish w:val="0"/>
          <w:spacing w:val="0"/>
          <w:kern w:val="0"/>
          <w:position w:val="0"/>
          <w:vertAlign w:val="baseline"/>
          <w14:ligatures w14:val="none"/>
          <w14:numForm w14:val="default"/>
          <w14:numSpacing w14:val="default"/>
        </w:rPr>
        <w:t xml:space="preserve">7.1 </w:t>
      </w:r>
      <w:r>
        <w:rPr>
          <w:rFonts w:hint="eastAsia" w:asciiTheme="minorEastAsia" w:hAnsiTheme="minorEastAsia" w:eastAsiaTheme="minorEastAsia" w:cstheme="minorEastAsia"/>
        </w:rPr>
        <w:t>设计与审批阶段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_Toc9166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1DE2599B">
      <w:pPr>
        <w:pStyle w:val="24"/>
        <w:tabs>
          <w:tab w:val="right" w:leader="dot" w:pos="9354"/>
          <w:tab w:val="clear" w:pos="934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_Toc7092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val="0"/>
          <w:i w:val="0"/>
          <w:iCs w:val="0"/>
          <w:caps w:val="0"/>
          <w:smallCaps w:val="0"/>
          <w:strike w:val="0"/>
          <w:dstrike w:val="0"/>
          <w:vanish w:val="0"/>
          <w:spacing w:val="0"/>
          <w:kern w:val="0"/>
          <w:position w:val="0"/>
          <w:vertAlign w:val="baseline"/>
          <w14:ligatures w14:val="none"/>
          <w14:numForm w14:val="default"/>
          <w14:numSpacing w14:val="default"/>
        </w:rPr>
        <w:t xml:space="preserve">7.2 </w:t>
      </w:r>
      <w:r>
        <w:rPr>
          <w:rFonts w:hint="eastAsia" w:asciiTheme="minorEastAsia" w:hAnsiTheme="minorEastAsia" w:eastAsiaTheme="minorEastAsia" w:cstheme="minorEastAsia"/>
        </w:rPr>
        <w:t>实施阶段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_Toc7092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588EA46F">
      <w:pPr>
        <w:pStyle w:val="24"/>
        <w:tabs>
          <w:tab w:val="right" w:leader="dot" w:pos="9354"/>
          <w:tab w:val="clear" w:pos="934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_Toc20865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bCs w:val="0"/>
          <w:i w:val="0"/>
          <w:iCs w:val="0"/>
          <w:caps w:val="0"/>
          <w:smallCaps w:val="0"/>
          <w:strike w:val="0"/>
          <w:dstrike w:val="0"/>
          <w:vanish w:val="0"/>
          <w:spacing w:val="0"/>
          <w:kern w:val="0"/>
          <w:position w:val="0"/>
          <w:vertAlign w:val="baseline"/>
          <w14:ligatures w14:val="none"/>
          <w14:numForm w14:val="default"/>
          <w14:numSpacing w14:val="default"/>
        </w:rPr>
        <w:t xml:space="preserve">7.3 </w:t>
      </w:r>
      <w:r>
        <w:rPr>
          <w:rFonts w:hint="eastAsia" w:asciiTheme="minorEastAsia" w:hAnsiTheme="minorEastAsia" w:eastAsiaTheme="minorEastAsia" w:cstheme="minorEastAsia"/>
        </w:rPr>
        <w:t>运维阶段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_Toc20865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34325E48">
      <w:pPr>
        <w:pStyle w:val="22"/>
        <w:tabs>
          <w:tab w:val="right" w:leader="dot" w:pos="9354"/>
        </w:tabs>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HYPERLINK \l _Toc16433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highlight w:val="none"/>
        </w:rPr>
        <w:t>参考文献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_Toc16433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Cs w:val="21"/>
        </w:rPr>
        <w:fldChar w:fldCharType="end"/>
      </w:r>
    </w:p>
    <w:p w14:paraId="288A9913">
      <w:pPr>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end"/>
      </w:r>
    </w:p>
    <w:p w14:paraId="7891B00D">
      <w:pPr>
        <w:pStyle w:val="15"/>
        <w:rPr>
          <w:rFonts w:ascii="宋体" w:hAnsi="宋体" w:eastAsia="宋体" w:cs="宋体"/>
          <w:szCs w:val="21"/>
        </w:rPr>
      </w:pPr>
    </w:p>
    <w:p w14:paraId="133E9E9F">
      <w:pPr>
        <w:pStyle w:val="15"/>
        <w:rPr>
          <w:rFonts w:ascii="宋体" w:hAnsi="宋体" w:eastAsia="宋体" w:cs="宋体"/>
          <w:szCs w:val="21"/>
        </w:rPr>
      </w:pPr>
    </w:p>
    <w:p w14:paraId="2DC287A7">
      <w:pPr>
        <w:pStyle w:val="15"/>
        <w:rPr>
          <w:rFonts w:ascii="宋体" w:hAnsi="宋体" w:eastAsia="宋体" w:cs="宋体"/>
          <w:szCs w:val="21"/>
        </w:rPr>
      </w:pPr>
    </w:p>
    <w:p w14:paraId="7E280588">
      <w:pPr>
        <w:pStyle w:val="57"/>
        <w:shd w:val="clear" w:color="auto" w:fill="auto"/>
        <w:spacing w:before="567" w:after="680" w:afterLines="0"/>
        <w:outlineLvl w:val="9"/>
        <w:rPr>
          <w:spacing w:val="320"/>
        </w:rPr>
        <w:sectPr>
          <w:headerReference r:id="rId4" w:type="default"/>
          <w:footerReference r:id="rId6" w:type="default"/>
          <w:headerReference r:id="rId5" w:type="even"/>
          <w:footerReference r:id="rId7" w:type="even"/>
          <w:pgSz w:w="11906" w:h="16838"/>
          <w:pgMar w:top="1417" w:right="1134" w:bottom="1134" w:left="1418" w:header="1417" w:footer="1134" w:gutter="0"/>
          <w:pgBorders>
            <w:top w:val="none" w:sz="0" w:space="0"/>
            <w:left w:val="none" w:sz="0" w:space="0"/>
            <w:bottom w:val="none" w:sz="0" w:space="0"/>
            <w:right w:val="none" w:sz="0" w:space="0"/>
          </w:pgBorders>
          <w:pgNumType w:fmt="upperRoman" w:start="1"/>
          <w:cols w:space="425" w:num="1"/>
          <w:docGrid w:type="lines" w:linePitch="312" w:charSpace="0"/>
        </w:sectPr>
      </w:pPr>
    </w:p>
    <w:p w14:paraId="147F9502">
      <w:pPr>
        <w:pStyle w:val="57"/>
        <w:numPr>
          <w:ilvl w:val="0"/>
          <w:numId w:val="0"/>
        </w:numPr>
        <w:shd w:val="clear" w:color="auto" w:fill="auto"/>
        <w:spacing w:before="567" w:after="680" w:afterLines="0"/>
        <w:outlineLvl w:val="9"/>
        <w:rPr>
          <w:spacing w:val="320"/>
        </w:rPr>
        <w:sectPr>
          <w:headerReference r:id="rId8" w:type="default"/>
          <w:footerReference r:id="rId10" w:type="default"/>
          <w:headerReference r:id="rId9" w:type="even"/>
          <w:footerReference r:id="rId11" w:type="even"/>
          <w:pgSz w:w="11906" w:h="16838"/>
          <w:pgMar w:top="1417" w:right="1134" w:bottom="1134" w:left="1418" w:header="1417" w:footer="1134" w:gutter="0"/>
          <w:pgBorders>
            <w:top w:val="none" w:sz="0" w:space="0"/>
            <w:left w:val="none" w:sz="0" w:space="0"/>
            <w:bottom w:val="none" w:sz="0" w:space="0"/>
            <w:right w:val="none" w:sz="0" w:space="0"/>
          </w:pgBorders>
          <w:pgNumType w:fmt="upperRoman" w:start="2"/>
          <w:cols w:space="425" w:num="1"/>
          <w:docGrid w:type="lines" w:linePitch="312" w:charSpace="0"/>
        </w:sectPr>
      </w:pPr>
      <w:bookmarkStart w:id="2" w:name="_Toc15624"/>
    </w:p>
    <w:p w14:paraId="672ECFC9">
      <w:pPr>
        <w:pStyle w:val="57"/>
        <w:numPr>
          <w:ilvl w:val="0"/>
          <w:numId w:val="0"/>
        </w:numPr>
        <w:shd w:val="clear" w:color="auto" w:fill="auto"/>
        <w:spacing w:before="567" w:after="680" w:afterLines="0"/>
        <w:rPr>
          <w:spacing w:val="320"/>
        </w:rPr>
      </w:pPr>
      <w:bookmarkStart w:id="3" w:name="_Toc2763"/>
      <w:r>
        <w:rPr>
          <w:rFonts w:hint="eastAsia"/>
        </w:rPr>
        <w:t>前</w:t>
      </w:r>
      <w:r>
        <w:rPr>
          <w:rFonts w:hint="eastAsia"/>
          <w:lang w:val="en-US" w:eastAsia="zh-CN"/>
        </w:rPr>
        <w:t xml:space="preserve">  </w:t>
      </w:r>
      <w:r>
        <w:rPr>
          <w:rFonts w:hint="eastAsia"/>
        </w:rPr>
        <w:t>言</w:t>
      </w:r>
      <w:bookmarkEnd w:id="2"/>
      <w:bookmarkEnd w:id="3"/>
    </w:p>
    <w:p w14:paraId="505D06B7">
      <w:pPr>
        <w:snapToGrid w:val="0"/>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本文件按照GB/T 1.1—2020《标准化工作导则  第1部分：标准化文件的结构和起草规则》的规定起草。</w:t>
      </w:r>
    </w:p>
    <w:p w14:paraId="2780C33E">
      <w:pPr>
        <w:pStyle w:val="75"/>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请注意本文件的某些内容可能涉及专利。本文件的发布机构不承担识别专利的责任。</w:t>
      </w:r>
    </w:p>
    <w:p w14:paraId="14B1EC58">
      <w:pPr>
        <w:pStyle w:val="75"/>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本文件由</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XXX</w:t>
      </w:r>
      <w:r>
        <w:rPr>
          <w:rFonts w:hint="eastAsia" w:asciiTheme="minorEastAsia" w:hAnsiTheme="minorEastAsia" w:eastAsiaTheme="minorEastAsia" w:cstheme="minorEastAsia"/>
          <w:color w:val="000000" w:themeColor="text1"/>
          <w14:textFill>
            <w14:solidFill>
              <w14:schemeClr w14:val="tx1"/>
            </w14:solidFill>
          </w14:textFill>
        </w:rPr>
        <w:t>提出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并组织实施</w:t>
      </w:r>
      <w:r>
        <w:rPr>
          <w:rFonts w:hint="eastAsia" w:asciiTheme="minorEastAsia" w:hAnsiTheme="minorEastAsia" w:eastAsiaTheme="minorEastAsia" w:cstheme="minorEastAsia"/>
          <w:color w:val="000000" w:themeColor="text1"/>
          <w14:textFill>
            <w14:solidFill>
              <w14:schemeClr w14:val="tx1"/>
            </w14:solidFill>
          </w14:textFill>
        </w:rPr>
        <w:t>。</w:t>
      </w:r>
    </w:p>
    <w:p w14:paraId="16DAD12A">
      <w:pPr>
        <w:pStyle w:val="75"/>
        <w:ind w:firstLine="420"/>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本文件由XXX归口。</w:t>
      </w:r>
    </w:p>
    <w:p w14:paraId="4390586D">
      <w:pPr>
        <w:pStyle w:val="75"/>
        <w:ind w:firstLine="42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本文件起草单位：中国移动通信集团江苏有限公司苏州分公司</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中移（上海）信息通信科技有限公司</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苏州市计量测试院有限公司</w:t>
      </w:r>
      <w:r>
        <w:rPr>
          <w:rFonts w:hint="eastAsia" w:asciiTheme="minorEastAsia" w:hAnsiTheme="minorEastAsia" w:eastAsiaTheme="minorEastAsia" w:cstheme="minorEastAsia"/>
          <w:color w:val="000000" w:themeColor="text1"/>
          <w14:textFill>
            <w14:solidFill>
              <w14:schemeClr w14:val="tx1"/>
            </w14:solidFill>
          </w14:textFill>
        </w:rPr>
        <w:t>。</w:t>
      </w:r>
    </w:p>
    <w:p w14:paraId="4876B279">
      <w:pPr>
        <w:snapToGrid w:val="0"/>
        <w:ind w:firstLine="420" w:firstLineChars="200"/>
      </w:pPr>
      <w:r>
        <w:rPr>
          <w:rFonts w:hint="eastAsia" w:asciiTheme="minorEastAsia" w:hAnsiTheme="minorEastAsia" w:eastAsiaTheme="minorEastAsia" w:cstheme="minorEastAsia"/>
          <w:color w:val="000000" w:themeColor="text1"/>
          <w14:textFill>
            <w14:solidFill>
              <w14:schemeClr w14:val="tx1"/>
            </w14:solidFill>
          </w14:textFill>
        </w:rPr>
        <w:t>本文件主要起草人：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XXX</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XXX</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XXX</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XXX</w:t>
      </w:r>
      <w:r>
        <w:rPr>
          <w:rFonts w:hint="eastAsia" w:asciiTheme="minorEastAsia" w:hAnsiTheme="minorEastAsia" w:eastAsiaTheme="minorEastAsia" w:cstheme="minorEastAsia"/>
          <w:color w:val="000000" w:themeColor="text1"/>
          <w14:textFill>
            <w14:solidFill>
              <w14:schemeClr w14:val="tx1"/>
            </w14:solidFill>
          </w14:textFill>
        </w:rPr>
        <w:t>。</w:t>
      </w:r>
    </w:p>
    <w:p w14:paraId="27B625B3">
      <w:pPr>
        <w:pStyle w:val="15"/>
      </w:pPr>
    </w:p>
    <w:p w14:paraId="421EC7EB">
      <w:pPr>
        <w:snapToGrid w:val="0"/>
        <w:ind w:firstLine="420" w:firstLineChars="200"/>
        <w:rPr>
          <w:rFonts w:ascii="宋体" w:hAnsi="宋体" w:eastAsia="宋体" w:cs="宋体"/>
          <w:kern w:val="0"/>
          <w:szCs w:val="21"/>
        </w:rPr>
        <w:sectPr>
          <w:footerReference r:id="rId12" w:type="default"/>
          <w:footerReference r:id="rId13" w:type="even"/>
          <w:type w:val="oddPage"/>
          <w:pgSz w:w="11906" w:h="16838"/>
          <w:pgMar w:top="1417" w:right="1134" w:bottom="1134" w:left="1418" w:header="1417" w:footer="1134" w:gutter="0"/>
          <w:pgBorders>
            <w:top w:val="none" w:sz="0" w:space="0"/>
            <w:left w:val="none" w:sz="0" w:space="0"/>
            <w:bottom w:val="none" w:sz="0" w:space="0"/>
            <w:right w:val="none" w:sz="0" w:space="0"/>
          </w:pgBorders>
          <w:pgNumType w:fmt="upperRoman" w:start="2"/>
          <w:cols w:space="425" w:num="1"/>
          <w:docGrid w:type="lines" w:linePitch="312" w:charSpace="0"/>
        </w:sectPr>
      </w:pPr>
    </w:p>
    <w:p w14:paraId="1CBB9B16">
      <w:pPr>
        <w:pStyle w:val="15"/>
      </w:pPr>
    </w:p>
    <w:p w14:paraId="075CE1BF">
      <w:pPr>
        <w:widowControl/>
        <w:rPr>
          <w:rFonts w:ascii="黑体" w:hAnsi="黑体" w:eastAsia="黑体"/>
          <w:bCs/>
          <w:sz w:val="32"/>
          <w:szCs w:val="32"/>
        </w:rPr>
        <w:sectPr>
          <w:footerReference r:id="rId15" w:type="default"/>
          <w:headerReference r:id="rId14" w:type="even"/>
          <w:footerReference r:id="rId16" w:type="even"/>
          <w:pgSz w:w="11906" w:h="16838"/>
          <w:pgMar w:top="1417" w:right="1134" w:bottom="1134" w:left="1418" w:header="1417" w:footer="1134" w:gutter="0"/>
          <w:pgBorders>
            <w:top w:val="none" w:sz="0" w:space="0"/>
            <w:left w:val="none" w:sz="0" w:space="0"/>
            <w:bottom w:val="none" w:sz="0" w:space="0"/>
            <w:right w:val="none" w:sz="0" w:space="0"/>
          </w:pgBorders>
          <w:pgNumType w:fmt="upperRoman" w:start="2"/>
          <w:cols w:space="425" w:num="1"/>
          <w:docGrid w:type="lines" w:linePitch="312" w:charSpace="0"/>
        </w:sectPr>
      </w:pPr>
      <w:bookmarkStart w:id="4" w:name="SectionMark4"/>
    </w:p>
    <w:p w14:paraId="4850A4C3">
      <w:pPr>
        <w:widowControl/>
        <w:spacing w:before="567" w:after="680"/>
        <w:jc w:val="center"/>
        <w:rPr>
          <w:rFonts w:ascii="黑体" w:hAnsi="黑体" w:eastAsia="黑体"/>
          <w:bCs/>
          <w:sz w:val="32"/>
          <w:szCs w:val="32"/>
        </w:rPr>
      </w:pPr>
      <w:r>
        <w:rPr>
          <w:rFonts w:hint="eastAsia" w:ascii="黑体" w:hAnsi="宋体" w:eastAsia="黑体"/>
          <w:sz w:val="32"/>
          <w:szCs w:val="32"/>
        </w:rPr>
        <w:t>智能网联路口建设与管理要求</w:t>
      </w:r>
    </w:p>
    <w:bookmarkEnd w:id="4"/>
    <w:p w14:paraId="40705F42">
      <w:pPr>
        <w:pStyle w:val="74"/>
        <w:spacing w:before="312" w:after="312"/>
      </w:pPr>
      <w:bookmarkStart w:id="5" w:name="_Toc51663569"/>
      <w:bookmarkStart w:id="6" w:name="_Toc15741"/>
      <w:bookmarkStart w:id="7" w:name="_Toc48569571"/>
      <w:bookmarkStart w:id="8" w:name="_Toc47964512"/>
      <w:bookmarkStart w:id="9" w:name="_Toc48028397"/>
      <w:bookmarkStart w:id="10" w:name="_Toc48049835"/>
      <w:bookmarkStart w:id="11" w:name="_Toc67393169"/>
      <w:bookmarkStart w:id="12" w:name="_Toc47973431"/>
      <w:bookmarkStart w:id="13" w:name="_Toc66965087"/>
      <w:bookmarkStart w:id="14" w:name="_Toc115339701"/>
      <w:bookmarkStart w:id="15" w:name="_Toc67401897"/>
      <w:bookmarkStart w:id="16" w:name="_Toc48050151"/>
      <w:bookmarkStart w:id="17" w:name="_Toc32663"/>
      <w:bookmarkStart w:id="18" w:name="_Toc122448156"/>
      <w:bookmarkStart w:id="19" w:name="_Toc30515"/>
      <w:bookmarkStart w:id="20" w:name="_Toc87811223"/>
      <w:bookmarkStart w:id="21" w:name="_Toc46494722"/>
      <w:bookmarkStart w:id="22" w:name="_Toc51147912"/>
      <w:bookmarkStart w:id="23" w:name="_Toc47964470"/>
      <w:bookmarkStart w:id="24" w:name="_Toc21213"/>
      <w:bookmarkStart w:id="25" w:name="_Toc48572088"/>
      <w:bookmarkStart w:id="26" w:name="_Toc48028304"/>
      <w:bookmarkStart w:id="27" w:name="_Toc47973642"/>
      <w:bookmarkStart w:id="28" w:name="_Toc40454690"/>
      <w:bookmarkStart w:id="29" w:name="_Toc10375"/>
      <w:bookmarkStart w:id="30" w:name="_Toc87811368"/>
      <w:bookmarkStart w:id="31" w:name="_Toc972"/>
      <w:r>
        <w:rPr>
          <w:rFonts w:hint="eastAsia"/>
        </w:rPr>
        <w:t>范围</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6A2699E">
      <w:pPr>
        <w:pStyle w:val="59"/>
        <w:rPr>
          <w:color w:val="FF0000"/>
        </w:rPr>
      </w:pPr>
      <w:bookmarkStart w:id="212" w:name="_GoBack"/>
      <w:r>
        <w:rPr>
          <w:rFonts w:hint="eastAsia"/>
        </w:rPr>
        <w:t>本文件规定了智能网联路口的</w:t>
      </w:r>
      <w:r>
        <w:rPr>
          <w:rFonts w:hint="eastAsia"/>
          <w:lang w:val="en-US" w:eastAsia="zh-CN"/>
        </w:rPr>
        <w:t>缩略语、</w:t>
      </w:r>
      <w:r>
        <w:rPr>
          <w:rFonts w:hint="eastAsia"/>
          <w:color w:val="auto"/>
        </w:rPr>
        <w:t>分级标准、建设要求和管理要求。</w:t>
      </w:r>
    </w:p>
    <w:p w14:paraId="363EC08F">
      <w:pPr>
        <w:pStyle w:val="59"/>
      </w:pPr>
      <w:r>
        <w:rPr>
          <w:rFonts w:hint="eastAsia"/>
        </w:rPr>
        <w:t>本文件适用于指导智能网联路口的建设和管理</w:t>
      </w:r>
      <w:bookmarkEnd w:id="212"/>
      <w:r>
        <w:rPr>
          <w:rFonts w:hint="eastAsia"/>
        </w:rPr>
        <w:t>。</w:t>
      </w:r>
    </w:p>
    <w:p w14:paraId="0A4B2E98">
      <w:pPr>
        <w:pStyle w:val="74"/>
        <w:spacing w:before="312" w:after="312"/>
      </w:pPr>
      <w:bookmarkStart w:id="32" w:name="_Toc115339702"/>
      <w:bookmarkStart w:id="33" w:name="_Toc47973643"/>
      <w:bookmarkStart w:id="34" w:name="_Toc30293"/>
      <w:bookmarkStart w:id="35" w:name="_Toc67393170"/>
      <w:bookmarkStart w:id="36" w:name="_Toc47964513"/>
      <w:bookmarkStart w:id="37" w:name="_Toc48028398"/>
      <w:bookmarkStart w:id="38" w:name="_Toc87811369"/>
      <w:bookmarkStart w:id="39" w:name="_Toc40454691"/>
      <w:bookmarkStart w:id="40" w:name="_Toc48569572"/>
      <w:bookmarkStart w:id="41" w:name="_Toc27904"/>
      <w:bookmarkStart w:id="42" w:name="_Toc46494723"/>
      <w:bookmarkStart w:id="43" w:name="_Toc67401898"/>
      <w:bookmarkStart w:id="44" w:name="_Toc48049836"/>
      <w:bookmarkStart w:id="45" w:name="_Toc48050152"/>
      <w:bookmarkStart w:id="46" w:name="_Toc29099"/>
      <w:bookmarkStart w:id="47" w:name="_Toc122448157"/>
      <w:bookmarkStart w:id="48" w:name="_Toc48028305"/>
      <w:bookmarkStart w:id="49" w:name="_Toc87811224"/>
      <w:bookmarkStart w:id="50" w:name="_Toc48572089"/>
      <w:bookmarkStart w:id="51" w:name="_Toc66965088"/>
      <w:bookmarkStart w:id="52" w:name="_Toc47964471"/>
      <w:bookmarkStart w:id="53" w:name="_Toc51147913"/>
      <w:bookmarkStart w:id="54" w:name="_Toc51663570"/>
      <w:bookmarkStart w:id="55" w:name="_Toc5397"/>
      <w:bookmarkStart w:id="56" w:name="_Toc47973432"/>
      <w:bookmarkStart w:id="57" w:name="_Toc27351"/>
      <w:bookmarkStart w:id="58" w:name="_Toc16875"/>
      <w:r>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847104C">
      <w:pPr>
        <w:pStyle w:val="5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C9A38D2">
      <w:pPr>
        <w:pStyle w:val="59"/>
        <w:rPr>
          <w:color w:val="auto"/>
        </w:rPr>
      </w:pPr>
      <w:r>
        <w:rPr>
          <w:rFonts w:hint="eastAsia"/>
          <w:color w:val="auto"/>
        </w:rPr>
        <w:t>GB 5768  道路交通标志和标线</w:t>
      </w:r>
    </w:p>
    <w:p w14:paraId="774D50C5">
      <w:pPr>
        <w:pStyle w:val="59"/>
        <w:rPr>
          <w:rFonts w:hint="eastAsia"/>
        </w:rPr>
      </w:pPr>
      <w:r>
        <w:rPr>
          <w:rFonts w:hint="eastAsia"/>
        </w:rPr>
        <w:t>GA/T 1743  道路交通信号控制机信息发布接口规范</w:t>
      </w:r>
    </w:p>
    <w:p w14:paraId="7AFC81BD">
      <w:pPr>
        <w:pStyle w:val="59"/>
        <w:rPr>
          <w:rFonts w:hint="default" w:eastAsia="宋体"/>
          <w:lang w:val="en-US" w:eastAsia="zh-CN"/>
        </w:rPr>
      </w:pPr>
      <w:r>
        <w:rPr>
          <w:rFonts w:hint="eastAsia"/>
          <w:lang w:val="en-US" w:eastAsia="zh-CN"/>
        </w:rPr>
        <w:t>CCJ/T 141</w:t>
      </w:r>
      <w:r>
        <w:rPr>
          <w:rFonts w:cs="宋体"/>
          <w:szCs w:val="21"/>
        </w:rPr>
        <w:t>—</w:t>
      </w:r>
      <w:r>
        <w:rPr>
          <w:rFonts w:hint="eastAsia"/>
          <w:lang w:val="en-US" w:eastAsia="zh-CN"/>
        </w:rPr>
        <w:t>2010  建设项目交通影响评价技术标准</w:t>
      </w:r>
    </w:p>
    <w:p w14:paraId="12C888F3">
      <w:pPr>
        <w:pStyle w:val="59"/>
      </w:pPr>
      <w:r>
        <w:rPr>
          <w:rFonts w:hint="eastAsia"/>
        </w:rPr>
        <w:t>DB3205/T 1095.1  智能网联路口 第1部分：总体要求</w:t>
      </w:r>
    </w:p>
    <w:p w14:paraId="4FBE2A60">
      <w:pPr>
        <w:pStyle w:val="59"/>
      </w:pPr>
      <w:r>
        <w:rPr>
          <w:rFonts w:hint="eastAsia"/>
        </w:rPr>
        <w:t>T/CSAE 157  合作式智能运输系统 车用通信系统 应用层及应用数据交互标准（第二阶段）</w:t>
      </w:r>
    </w:p>
    <w:p w14:paraId="72A4D54C">
      <w:pPr>
        <w:pStyle w:val="59"/>
      </w:pPr>
      <w:r>
        <w:rPr>
          <w:rFonts w:hint="eastAsia"/>
        </w:rPr>
        <w:t>T/</w:t>
      </w:r>
      <w:r>
        <w:t>CSAE 158</w:t>
      </w:r>
      <w:r>
        <w:rPr>
          <w:rFonts w:hint="eastAsia"/>
        </w:rPr>
        <w:t xml:space="preserve"> </w:t>
      </w:r>
      <w:r>
        <w:t xml:space="preserve"> 基于车路协同的高等级自动驾驶数据交互内容</w:t>
      </w:r>
    </w:p>
    <w:p w14:paraId="26AD486B">
      <w:pPr>
        <w:pStyle w:val="74"/>
        <w:spacing w:before="312" w:after="312"/>
      </w:pPr>
      <w:bookmarkStart w:id="59" w:name="_Toc2780"/>
      <w:bookmarkStart w:id="60" w:name="_Toc87811370"/>
      <w:bookmarkStart w:id="61" w:name="_Toc115339703"/>
      <w:bookmarkStart w:id="62" w:name="_Toc67393171"/>
      <w:bookmarkStart w:id="63" w:name="_Toc67401899"/>
      <w:bookmarkStart w:id="64" w:name="_Toc122448158"/>
      <w:bookmarkStart w:id="65" w:name="_Toc87811225"/>
      <w:bookmarkStart w:id="66" w:name="_Toc19223"/>
      <w:r>
        <w:rPr>
          <w:rFonts w:hint="eastAsia"/>
        </w:rPr>
        <w:t>术语和定义</w:t>
      </w:r>
      <w:bookmarkEnd w:id="59"/>
      <w:bookmarkEnd w:id="60"/>
      <w:bookmarkEnd w:id="61"/>
      <w:bookmarkEnd w:id="62"/>
      <w:bookmarkEnd w:id="63"/>
      <w:bookmarkEnd w:id="64"/>
      <w:bookmarkEnd w:id="65"/>
      <w:bookmarkEnd w:id="66"/>
    </w:p>
    <w:p w14:paraId="6189DC9C">
      <w:pPr>
        <w:pStyle w:val="59"/>
        <w:rPr>
          <w:szCs w:val="21"/>
        </w:rPr>
      </w:pPr>
      <w:bookmarkStart w:id="67" w:name="_Toc5302"/>
      <w:bookmarkStart w:id="68" w:name="_Toc122448159"/>
      <w:r>
        <w:rPr>
          <w:rFonts w:hint="eastAsia"/>
          <w:szCs w:val="21"/>
        </w:rPr>
        <w:t>DB3205/T 1095.1界定的以及下列术语和定义适用于本文件。</w:t>
      </w:r>
    </w:p>
    <w:p w14:paraId="5BF530F5">
      <w:pPr>
        <w:pStyle w:val="71"/>
      </w:pPr>
    </w:p>
    <w:p w14:paraId="7F938CFF">
      <w:pPr>
        <w:pStyle w:val="75"/>
        <w:ind w:firstLine="420"/>
      </w:pPr>
      <w:r>
        <w:rPr>
          <w:rFonts w:hint="eastAsia" w:ascii="黑体" w:hAnsi="黑体" w:eastAsia="黑体" w:cs="黑体"/>
        </w:rPr>
        <w:t>感知系统  sensory perceptual system</w:t>
      </w:r>
    </w:p>
    <w:p w14:paraId="2D23C72D">
      <w:pPr>
        <w:pStyle w:val="59"/>
        <w:rPr>
          <w:szCs w:val="21"/>
        </w:rPr>
      </w:pPr>
      <w:r>
        <w:rPr>
          <w:rFonts w:hint="eastAsia"/>
          <w:szCs w:val="21"/>
        </w:rPr>
        <w:t>一般包括路侧感知设备和其他辅助设备。</w:t>
      </w:r>
    </w:p>
    <w:p w14:paraId="52AFC067">
      <w:pPr>
        <w:pStyle w:val="71"/>
      </w:pPr>
    </w:p>
    <w:p w14:paraId="773AC87D">
      <w:pPr>
        <w:pStyle w:val="59"/>
        <w:rPr>
          <w:szCs w:val="21"/>
        </w:rPr>
      </w:pPr>
      <w:r>
        <w:rPr>
          <w:rFonts w:hint="eastAsia" w:ascii="黑体" w:hAnsi="黑体" w:eastAsia="黑体" w:cs="黑体"/>
          <w:szCs w:val="21"/>
        </w:rPr>
        <w:t>感知延迟  sensory perceptual delay</w:t>
      </w:r>
    </w:p>
    <w:p w14:paraId="49E16CF6">
      <w:pPr>
        <w:pStyle w:val="59"/>
      </w:pPr>
      <w:r>
        <w:rPr>
          <w:rFonts w:hint="eastAsia"/>
        </w:rPr>
        <w:t>从目标出现时刻到路侧感知设备检测完成发送时刻之间的时间间隔。</w:t>
      </w:r>
    </w:p>
    <w:p w14:paraId="57112A03">
      <w:pPr>
        <w:pStyle w:val="71"/>
      </w:pPr>
    </w:p>
    <w:p w14:paraId="30F416A4">
      <w:pPr>
        <w:pStyle w:val="75"/>
        <w:ind w:firstLine="420"/>
        <w:rPr>
          <w:rFonts w:ascii="黑体" w:hAnsi="黑体" w:eastAsia="黑体" w:cs="黑体"/>
        </w:rPr>
      </w:pPr>
      <w:r>
        <w:rPr>
          <w:rFonts w:hint="eastAsia" w:ascii="黑体" w:hAnsi="黑体" w:eastAsia="黑体" w:cs="黑体"/>
        </w:rPr>
        <w:t>计算时延  calculate the delay</w:t>
      </w:r>
    </w:p>
    <w:p w14:paraId="42E1508E">
      <w:pPr>
        <w:pStyle w:val="75"/>
        <w:ind w:firstLine="420"/>
      </w:pPr>
      <w:r>
        <w:rPr>
          <w:rFonts w:hint="eastAsia"/>
        </w:rPr>
        <w:t>从路侧感知设备检测完成发送时刻到路</w:t>
      </w:r>
      <w:r>
        <w:rPr>
          <w:rFonts w:hint="eastAsia"/>
          <w:lang w:val="en-US" w:eastAsia="zh-CN"/>
        </w:rPr>
        <w:t>侧</w:t>
      </w:r>
      <w:r>
        <w:rPr>
          <w:rFonts w:hint="eastAsia"/>
        </w:rPr>
        <w:t>计算设备完成融合计算去重并输出结构化数据的时刻之间的时间间隔。</w:t>
      </w:r>
    </w:p>
    <w:p w14:paraId="4D2EA19E">
      <w:pPr>
        <w:pStyle w:val="71"/>
      </w:pPr>
    </w:p>
    <w:p w14:paraId="42429786">
      <w:pPr>
        <w:pStyle w:val="75"/>
        <w:ind w:firstLine="420"/>
        <w:rPr>
          <w:rFonts w:ascii="黑体" w:hAnsi="黑体" w:eastAsia="黑体" w:cs="黑体"/>
        </w:rPr>
      </w:pPr>
      <w:r>
        <w:rPr>
          <w:rFonts w:hint="eastAsia" w:ascii="黑体" w:hAnsi="黑体" w:eastAsia="黑体" w:cs="黑体"/>
        </w:rPr>
        <w:t xml:space="preserve">感知范围  </w:t>
      </w:r>
      <w:r>
        <w:rPr>
          <w:rFonts w:hint="eastAsia" w:ascii="黑体" w:hAnsi="黑体" w:eastAsia="黑体" w:cs="黑体"/>
          <w:lang w:val="en-US" w:eastAsia="zh-CN"/>
        </w:rPr>
        <w:t>p</w:t>
      </w:r>
      <w:r>
        <w:rPr>
          <w:rFonts w:hint="eastAsia" w:ascii="黑体" w:hAnsi="黑体" w:eastAsia="黑体" w:cs="黑体"/>
        </w:rPr>
        <w:t>erception range</w:t>
      </w:r>
    </w:p>
    <w:p w14:paraId="19EE7E14">
      <w:pPr>
        <w:pStyle w:val="75"/>
        <w:ind w:firstLine="420"/>
        <w:rPr>
          <w:rFonts w:hAnsi="宋体" w:cs="宋体"/>
        </w:rPr>
      </w:pPr>
      <w:r>
        <w:rPr>
          <w:rFonts w:hint="eastAsia" w:hAnsi="宋体" w:cs="宋体"/>
        </w:rPr>
        <w:t>感知系统以摄像机安装立杆为空间参考原点，在道路覆盖区域内有效执行感知任务的最大边界距离。</w:t>
      </w:r>
    </w:p>
    <w:p w14:paraId="351F91CB">
      <w:pPr>
        <w:pStyle w:val="74"/>
        <w:spacing w:before="312" w:after="312"/>
      </w:pPr>
      <w:bookmarkStart w:id="69" w:name="_Toc134798644"/>
      <w:bookmarkStart w:id="70" w:name="_Toc132206185"/>
      <w:bookmarkStart w:id="71" w:name="_Toc26669"/>
      <w:r>
        <w:rPr>
          <w:rFonts w:hint="eastAsia"/>
        </w:rPr>
        <w:t>缩略语</w:t>
      </w:r>
      <w:bookmarkEnd w:id="69"/>
      <w:bookmarkEnd w:id="70"/>
      <w:bookmarkEnd w:id="71"/>
    </w:p>
    <w:p w14:paraId="07746A39">
      <w:pPr>
        <w:pStyle w:val="75"/>
        <w:ind w:firstLine="420"/>
      </w:pPr>
      <w:r>
        <w:rPr>
          <w:rFonts w:hint="eastAsia"/>
        </w:rPr>
        <w:t>下列缩略语适用于本文件。</w:t>
      </w:r>
    </w:p>
    <w:p w14:paraId="11924236">
      <w:pPr>
        <w:pStyle w:val="75"/>
        <w:ind w:firstLine="420"/>
        <w:rPr>
          <w:rFonts w:hint="eastAsia" w:eastAsia="宋体"/>
          <w:lang w:eastAsia="zh-CN"/>
        </w:rPr>
      </w:pPr>
      <w:r>
        <w:rPr>
          <w:rFonts w:hint="eastAsia"/>
        </w:rPr>
        <w:t>4G</w:t>
      </w:r>
      <w:r>
        <w:rPr>
          <w:rFonts w:hint="eastAsia"/>
          <w:lang w:eastAsia="zh-CN"/>
        </w:rPr>
        <w:t>：</w:t>
      </w:r>
      <w:r>
        <w:rPr>
          <w:rFonts w:hint="eastAsia"/>
        </w:rPr>
        <w:t>第</w:t>
      </w:r>
      <w:r>
        <w:rPr>
          <w:rFonts w:hint="eastAsia"/>
          <w:lang w:val="en-US" w:eastAsia="zh-CN"/>
        </w:rPr>
        <w:t>4</w:t>
      </w:r>
      <w:r>
        <w:rPr>
          <w:rFonts w:hint="eastAsia"/>
        </w:rPr>
        <w:t>代移动蜂窝通信（</w:t>
      </w:r>
      <w:r>
        <w:rPr>
          <w:rFonts w:hint="eastAsia"/>
          <w:lang w:val="en-US" w:eastAsia="zh-CN"/>
        </w:rPr>
        <w:t>4</w:t>
      </w:r>
      <w:r>
        <w:rPr>
          <w:rFonts w:hint="eastAsia"/>
        </w:rPr>
        <w:t>th Generation）</w:t>
      </w:r>
    </w:p>
    <w:p w14:paraId="771925CB">
      <w:pPr>
        <w:pStyle w:val="75"/>
        <w:ind w:firstLine="420"/>
      </w:pPr>
      <w:r>
        <w:rPr>
          <w:rFonts w:hint="eastAsia"/>
        </w:rPr>
        <w:t>5G：第5代移动蜂窝通信（5th Generation）</w:t>
      </w:r>
    </w:p>
    <w:p w14:paraId="0B356B25">
      <w:pPr>
        <w:pStyle w:val="75"/>
        <w:ind w:firstLine="420"/>
        <w:rPr>
          <w:rFonts w:hAnsi="宋体" w:cs="宋体"/>
          <w:kern w:val="2"/>
          <w:szCs w:val="21"/>
        </w:rPr>
      </w:pPr>
      <w:r>
        <w:rPr>
          <w:rFonts w:hint="eastAsia"/>
        </w:rPr>
        <w:t>V2X：车载单元与其他设备通信(Vehicle to Everything)</w:t>
      </w:r>
    </w:p>
    <w:p w14:paraId="17C8A39F">
      <w:pPr>
        <w:pStyle w:val="75"/>
        <w:ind w:firstLine="420"/>
      </w:pPr>
      <w:r>
        <w:rPr>
          <w:rFonts w:hint="eastAsia"/>
        </w:rPr>
        <w:t>LTE-V2X：基于长程演进的车用无线通信技术（Long Term Evolution of Vehicle）</w:t>
      </w:r>
    </w:p>
    <w:p w14:paraId="507777C1">
      <w:pPr>
        <w:pStyle w:val="75"/>
        <w:ind w:firstLine="420"/>
      </w:pPr>
      <w:r>
        <w:rPr>
          <w:rFonts w:hint="eastAsia"/>
        </w:rPr>
        <w:t>5G-A：增强版第五代移动通信技术（5th Generation-Advanced）</w:t>
      </w:r>
    </w:p>
    <w:p w14:paraId="4C5828F7">
      <w:pPr>
        <w:pStyle w:val="75"/>
        <w:ind w:firstLine="420"/>
      </w:pPr>
      <w:r>
        <w:rPr>
          <w:rFonts w:hint="eastAsia"/>
        </w:rPr>
        <w:t>WLAN：无线局域网（Wireless Local Area Network）</w:t>
      </w:r>
    </w:p>
    <w:p w14:paraId="158082D8">
      <w:pPr>
        <w:pStyle w:val="75"/>
        <w:ind w:firstLine="420"/>
      </w:pPr>
      <w:r>
        <w:rPr>
          <w:rFonts w:hint="eastAsia"/>
        </w:rPr>
        <w:t>PC5：一种设备间直接通讯的技术（Proximity Communication）</w:t>
      </w:r>
    </w:p>
    <w:bookmarkEnd w:id="67"/>
    <w:bookmarkEnd w:id="68"/>
    <w:p w14:paraId="0EEBADC6">
      <w:pPr>
        <w:pStyle w:val="74"/>
        <w:spacing w:before="312" w:after="312"/>
      </w:pPr>
      <w:bookmarkStart w:id="72" w:name="_Toc7563"/>
      <w:r>
        <w:rPr>
          <w:rFonts w:hint="eastAsia"/>
        </w:rPr>
        <w:t>路口分级</w:t>
      </w:r>
      <w:r>
        <w:rPr>
          <w:rFonts w:hint="eastAsia"/>
          <w:lang w:val="en-US" w:eastAsia="zh-CN"/>
        </w:rPr>
        <w:t>要求</w:t>
      </w:r>
      <w:bookmarkEnd w:id="72"/>
    </w:p>
    <w:p w14:paraId="0A175B43">
      <w:pPr>
        <w:pStyle w:val="73"/>
        <w:spacing w:before="156" w:after="156"/>
      </w:pPr>
      <w:bookmarkStart w:id="73" w:name="_Toc29763"/>
      <w:bookmarkStart w:id="74" w:name="_Toc502157208"/>
      <w:bookmarkStart w:id="75" w:name="_Toc67393179"/>
      <w:bookmarkStart w:id="76" w:name="_Toc500955133"/>
      <w:bookmarkStart w:id="77" w:name="_Toc500938711"/>
      <w:r>
        <w:rPr>
          <w:rFonts w:hint="eastAsia"/>
        </w:rPr>
        <w:t>分级要素</w:t>
      </w:r>
      <w:bookmarkEnd w:id="73"/>
    </w:p>
    <w:p w14:paraId="5D22EBEF">
      <w:pPr>
        <w:pStyle w:val="77"/>
        <w:bidi w:val="0"/>
        <w:outlineLvl w:val="9"/>
      </w:pPr>
      <w:bookmarkStart w:id="78" w:name="_Toc14402"/>
      <w:bookmarkStart w:id="79" w:name="_Toc24737"/>
      <w:bookmarkStart w:id="80" w:name="_Toc11048"/>
      <w:bookmarkStart w:id="81" w:name="_Toc30100"/>
      <w:bookmarkStart w:id="82" w:name="_Toc21630"/>
      <w:r>
        <w:rPr>
          <w:rFonts w:hint="eastAsia"/>
        </w:rPr>
        <w:t>规模</w:t>
      </w:r>
      <w:bookmarkEnd w:id="78"/>
      <w:bookmarkEnd w:id="79"/>
      <w:bookmarkEnd w:id="80"/>
      <w:bookmarkEnd w:id="81"/>
    </w:p>
    <w:p w14:paraId="00F9DC5D">
      <w:pPr>
        <w:pStyle w:val="75"/>
        <w:ind w:firstLine="420"/>
        <w:rPr>
          <w:rFonts w:hint="eastAsia" w:hAnsi="宋体" w:cs="宋体"/>
          <w:kern w:val="2"/>
          <w:szCs w:val="21"/>
        </w:rPr>
      </w:pPr>
      <w:r>
        <w:rPr>
          <w:rFonts w:hint="eastAsia" w:hAnsi="宋体" w:cs="宋体"/>
          <w:kern w:val="2"/>
          <w:sz w:val="21"/>
          <w:szCs w:val="21"/>
        </w:rPr>
        <w:t>根据路口进口</w:t>
      </w:r>
      <w:r>
        <w:rPr>
          <w:rFonts w:hint="eastAsia" w:hAnsi="宋体" w:cs="宋体"/>
          <w:kern w:val="2"/>
          <w:sz w:val="21"/>
          <w:szCs w:val="21"/>
          <w:lang w:val="en-US" w:eastAsia="zh-CN"/>
        </w:rPr>
        <w:t>车</w:t>
      </w:r>
      <w:r>
        <w:rPr>
          <w:rFonts w:hint="eastAsia" w:hAnsi="宋体" w:cs="宋体"/>
          <w:kern w:val="2"/>
          <w:sz w:val="21"/>
          <w:szCs w:val="21"/>
        </w:rPr>
        <w:t>道数划分，可分为小路口（</w:t>
      </w:r>
      <w:r>
        <w:rPr>
          <w:rFonts w:hint="eastAsia" w:hAnsi="宋体" w:cs="宋体"/>
          <w:kern w:val="2"/>
          <w:sz w:val="21"/>
          <w:szCs w:val="21"/>
          <w:lang w:val="en-US" w:eastAsia="zh-CN"/>
        </w:rPr>
        <w:t>进口车道数</w:t>
      </w:r>
      <w:r>
        <w:rPr>
          <w:rFonts w:hint="eastAsia" w:ascii="宋体" w:hAnsi="宋体" w:eastAsia="宋体" w:cs="宋体"/>
          <w:sz w:val="21"/>
          <w:szCs w:val="21"/>
        </w:rPr>
        <w:t>≤</w:t>
      </w:r>
      <w:r>
        <w:rPr>
          <w:rFonts w:hint="eastAsia" w:hAnsi="宋体" w:cs="宋体"/>
          <w:kern w:val="2"/>
          <w:sz w:val="21"/>
          <w:szCs w:val="21"/>
        </w:rPr>
        <w:t>6</w:t>
      </w:r>
      <w:r>
        <w:rPr>
          <w:rFonts w:hint="eastAsia" w:hAnsi="宋体" w:cs="宋体"/>
          <w:kern w:val="2"/>
          <w:sz w:val="21"/>
          <w:szCs w:val="21"/>
          <w:lang w:eastAsia="zh-CN"/>
        </w:rPr>
        <w:t>）、</w:t>
      </w:r>
      <w:r>
        <w:rPr>
          <w:rFonts w:hint="eastAsia" w:hAnsi="宋体" w:cs="宋体"/>
          <w:kern w:val="2"/>
          <w:sz w:val="21"/>
          <w:szCs w:val="21"/>
        </w:rPr>
        <w:t>中路口（</w:t>
      </w:r>
      <w:r>
        <w:rPr>
          <w:rFonts w:hint="eastAsia" w:hAnsi="宋体" w:cs="宋体"/>
          <w:kern w:val="2"/>
          <w:sz w:val="21"/>
          <w:szCs w:val="21"/>
          <w:lang w:val="en-US" w:eastAsia="zh-CN"/>
        </w:rPr>
        <w:t>进口车道数</w:t>
      </w:r>
      <w:r>
        <w:rPr>
          <w:rFonts w:hint="eastAsia" w:hAnsi="宋体" w:cs="宋体"/>
          <w:kern w:val="2"/>
          <w:sz w:val="21"/>
          <w:szCs w:val="21"/>
        </w:rPr>
        <w:t>7</w:t>
      </w:r>
      <w:r>
        <w:rPr>
          <w:rFonts w:hint="eastAsia" w:ascii="宋体" w:hAnsi="宋体" w:eastAsia="宋体" w:cs="宋体"/>
          <w:kern w:val="2"/>
          <w:sz w:val="21"/>
          <w:szCs w:val="21"/>
          <w:lang w:val="en-US" w:eastAsia="zh-CN"/>
        </w:rPr>
        <w:t>～</w:t>
      </w:r>
      <w:r>
        <w:rPr>
          <w:rFonts w:hint="eastAsia" w:hAnsi="宋体" w:cs="宋体"/>
          <w:kern w:val="2"/>
          <w:sz w:val="21"/>
          <w:szCs w:val="21"/>
        </w:rPr>
        <w:t>11）、大路口（</w:t>
      </w:r>
      <w:r>
        <w:rPr>
          <w:rFonts w:hint="eastAsia" w:hAnsi="宋体" w:cs="宋体"/>
          <w:kern w:val="2"/>
          <w:sz w:val="21"/>
          <w:szCs w:val="21"/>
          <w:lang w:val="en-US" w:eastAsia="zh-CN"/>
        </w:rPr>
        <w:t>进口车道数</w:t>
      </w:r>
      <w:r>
        <w:rPr>
          <w:rFonts w:hint="eastAsia" w:ascii="宋体" w:hAnsi="宋体" w:eastAsia="宋体" w:cs="宋体"/>
          <w:sz w:val="21"/>
          <w:szCs w:val="21"/>
        </w:rPr>
        <w:t>≥</w:t>
      </w:r>
      <w:r>
        <w:rPr>
          <w:rFonts w:hint="eastAsia" w:hAnsi="宋体" w:cs="宋体"/>
          <w:kern w:val="2"/>
          <w:sz w:val="21"/>
          <w:szCs w:val="21"/>
        </w:rPr>
        <w:t>12）</w:t>
      </w:r>
      <w:r>
        <w:rPr>
          <w:rFonts w:hint="eastAsia" w:hAnsi="宋体" w:cs="宋体"/>
          <w:kern w:val="2"/>
          <w:szCs w:val="21"/>
        </w:rPr>
        <w:t>。</w:t>
      </w:r>
    </w:p>
    <w:bookmarkEnd w:id="82"/>
    <w:p w14:paraId="12F82050">
      <w:pPr>
        <w:pStyle w:val="77"/>
        <w:bidi w:val="0"/>
        <w:outlineLvl w:val="9"/>
        <w:rPr>
          <w:rFonts w:hint="eastAsia"/>
        </w:rPr>
      </w:pPr>
      <w:bookmarkStart w:id="83" w:name="_Toc12643"/>
      <w:bookmarkStart w:id="84" w:name="_Toc1047"/>
      <w:bookmarkStart w:id="85" w:name="_Toc2729"/>
      <w:bookmarkStart w:id="86" w:name="_Toc25441"/>
      <w:r>
        <w:rPr>
          <w:rFonts w:hint="eastAsia"/>
        </w:rPr>
        <w:t>路口服务水平</w:t>
      </w:r>
      <w:bookmarkEnd w:id="83"/>
      <w:bookmarkEnd w:id="84"/>
      <w:bookmarkEnd w:id="85"/>
      <w:bookmarkEnd w:id="86"/>
    </w:p>
    <w:p w14:paraId="0E807FD0">
      <w:pPr>
        <w:pStyle w:val="75"/>
        <w:bidi w:val="0"/>
        <w:rPr>
          <w:rFonts w:hint="eastAsia"/>
          <w:lang w:eastAsia="zh-CN"/>
        </w:rPr>
      </w:pPr>
      <w:bookmarkStart w:id="87" w:name="_Toc13766"/>
      <w:r>
        <w:rPr>
          <w:rFonts w:hint="eastAsia"/>
          <w:lang w:val="en-US" w:eastAsia="zh-CN"/>
        </w:rPr>
        <w:t>根据</w:t>
      </w:r>
      <w:r>
        <w:rPr>
          <w:rFonts w:hint="eastAsia"/>
        </w:rPr>
        <w:t>路口</w:t>
      </w:r>
      <w:r>
        <w:rPr>
          <w:rFonts w:hint="eastAsia"/>
          <w:lang w:val="en-US" w:eastAsia="zh-CN"/>
        </w:rPr>
        <w:t>饱和度</w:t>
      </w:r>
      <w:r>
        <w:rPr>
          <w:rFonts w:hint="eastAsia"/>
        </w:rPr>
        <w:t>和</w:t>
      </w:r>
      <w:r>
        <w:rPr>
          <w:rFonts w:hint="eastAsia"/>
          <w:lang w:val="en-US" w:eastAsia="zh-CN"/>
        </w:rPr>
        <w:t>延误指标划分</w:t>
      </w:r>
      <w:r>
        <w:rPr>
          <w:rFonts w:hint="eastAsia"/>
          <w:lang w:eastAsia="zh-CN"/>
        </w:rPr>
        <w:t>，</w:t>
      </w:r>
      <w:r>
        <w:rPr>
          <w:rFonts w:hint="eastAsia"/>
          <w:lang w:val="en-US" w:eastAsia="zh-CN"/>
        </w:rPr>
        <w:t>可分为</w:t>
      </w:r>
      <w:r>
        <w:rPr>
          <w:rFonts w:hint="eastAsia"/>
        </w:rPr>
        <w:t>A</w:t>
      </w:r>
      <w:r>
        <w:rPr>
          <w:rFonts w:hint="eastAsia" w:ascii="宋体" w:hAnsi="宋体" w:eastAsia="宋体" w:cs="宋体"/>
          <w:kern w:val="2"/>
          <w:szCs w:val="21"/>
          <w:lang w:val="en-US" w:eastAsia="zh-CN"/>
        </w:rPr>
        <w:t>～</w:t>
      </w:r>
      <w:r>
        <w:rPr>
          <w:rFonts w:hint="eastAsia"/>
        </w:rPr>
        <w:t>F六个等级</w:t>
      </w:r>
      <w:r>
        <w:rPr>
          <w:rFonts w:hint="eastAsia"/>
          <w:lang w:eastAsia="zh-CN"/>
        </w:rPr>
        <w:t>，</w:t>
      </w:r>
      <w:r>
        <w:rPr>
          <w:rFonts w:hint="eastAsia"/>
          <w:lang w:val="en-US" w:eastAsia="zh-CN"/>
        </w:rPr>
        <w:t>划分依据应符合CJJ/T 141</w:t>
      </w:r>
      <w:r>
        <w:rPr>
          <w:rFonts w:cs="宋体"/>
          <w:szCs w:val="21"/>
        </w:rPr>
        <w:t>—</w:t>
      </w:r>
      <w:r>
        <w:rPr>
          <w:rFonts w:hint="eastAsia"/>
          <w:lang w:val="en-US" w:eastAsia="zh-CN"/>
        </w:rPr>
        <w:t>2010中附录B的要求</w:t>
      </w:r>
      <w:r>
        <w:rPr>
          <w:rFonts w:hint="eastAsia"/>
          <w:lang w:eastAsia="zh-CN"/>
        </w:rPr>
        <w:t>。</w:t>
      </w:r>
    </w:p>
    <w:p w14:paraId="1C23CE23">
      <w:pPr>
        <w:pStyle w:val="77"/>
        <w:bidi w:val="0"/>
        <w:outlineLvl w:val="9"/>
        <w:rPr>
          <w:rFonts w:hint="eastAsia"/>
        </w:rPr>
      </w:pPr>
      <w:bookmarkStart w:id="88" w:name="_Toc20538"/>
      <w:bookmarkStart w:id="89" w:name="_Toc20886"/>
      <w:bookmarkStart w:id="90" w:name="_Toc21801"/>
      <w:bookmarkStart w:id="91" w:name="_Toc32299"/>
      <w:r>
        <w:rPr>
          <w:rFonts w:hint="eastAsia"/>
        </w:rPr>
        <w:t>地理位置</w:t>
      </w:r>
      <w:bookmarkEnd w:id="87"/>
      <w:bookmarkEnd w:id="88"/>
      <w:bookmarkEnd w:id="89"/>
      <w:bookmarkEnd w:id="90"/>
      <w:bookmarkEnd w:id="91"/>
    </w:p>
    <w:p w14:paraId="258CCB77">
      <w:pPr>
        <w:pStyle w:val="75"/>
        <w:ind w:firstLine="420"/>
        <w:rPr>
          <w:rFonts w:hAnsi="宋体" w:cs="宋体"/>
          <w:kern w:val="2"/>
          <w:szCs w:val="21"/>
        </w:rPr>
      </w:pPr>
      <w:r>
        <w:rPr>
          <w:rFonts w:hint="eastAsia" w:hAnsi="宋体" w:cs="宋体"/>
          <w:kern w:val="2"/>
          <w:szCs w:val="21"/>
        </w:rPr>
        <w:t>路口按照区域划分主要为城市</w:t>
      </w:r>
      <w:r>
        <w:rPr>
          <w:rFonts w:hint="eastAsia" w:hAnsi="宋体" w:cs="宋体"/>
          <w:kern w:val="2"/>
          <w:szCs w:val="21"/>
          <w:lang w:val="en-US" w:eastAsia="zh-CN"/>
        </w:rPr>
        <w:t>路口</w:t>
      </w:r>
      <w:r>
        <w:rPr>
          <w:rFonts w:hint="eastAsia" w:hAnsi="宋体" w:cs="宋体"/>
          <w:kern w:val="2"/>
          <w:szCs w:val="21"/>
        </w:rPr>
        <w:t>和乡村</w:t>
      </w:r>
      <w:r>
        <w:rPr>
          <w:rFonts w:hint="eastAsia" w:hAnsi="宋体" w:cs="宋体"/>
          <w:kern w:val="2"/>
          <w:szCs w:val="21"/>
          <w:lang w:val="en-US" w:eastAsia="zh-CN"/>
        </w:rPr>
        <w:t>路口</w:t>
      </w:r>
      <w:r>
        <w:rPr>
          <w:rFonts w:hint="eastAsia" w:hAnsi="宋体" w:cs="宋体"/>
          <w:kern w:val="2"/>
          <w:szCs w:val="21"/>
          <w:lang w:eastAsia="zh-CN"/>
        </w:rPr>
        <w:t>。</w:t>
      </w:r>
      <w:r>
        <w:rPr>
          <w:rFonts w:hint="eastAsia" w:hAnsi="宋体" w:cs="宋体"/>
          <w:kern w:val="2"/>
          <w:szCs w:val="21"/>
        </w:rPr>
        <w:t>同时根据周边设施对路口进行调整，如学校、医院、商业中心等路口人流量较大，也需按照</w:t>
      </w:r>
      <w:r>
        <w:rPr>
          <w:rFonts w:hint="eastAsia" w:hAnsi="宋体" w:cs="宋体"/>
          <w:kern w:val="2"/>
          <w:szCs w:val="21"/>
          <w:lang w:val="en-US" w:eastAsia="zh-CN"/>
        </w:rPr>
        <w:t>实际情况</w:t>
      </w:r>
      <w:r>
        <w:rPr>
          <w:rFonts w:hint="eastAsia" w:hAnsi="宋体" w:cs="宋体"/>
          <w:kern w:val="2"/>
          <w:szCs w:val="21"/>
        </w:rPr>
        <w:t>设置</w:t>
      </w:r>
      <w:r>
        <w:rPr>
          <w:rFonts w:hint="eastAsia" w:hAnsi="宋体" w:cs="宋体"/>
          <w:kern w:val="2"/>
          <w:szCs w:val="21"/>
          <w:lang w:val="en-US" w:eastAsia="zh-CN"/>
        </w:rPr>
        <w:t>路口级别</w:t>
      </w:r>
      <w:r>
        <w:rPr>
          <w:rFonts w:hint="eastAsia" w:hAnsi="宋体" w:cs="宋体"/>
          <w:kern w:val="2"/>
          <w:szCs w:val="21"/>
        </w:rPr>
        <w:t>。</w:t>
      </w:r>
    </w:p>
    <w:p w14:paraId="649BEF6C">
      <w:pPr>
        <w:pStyle w:val="73"/>
        <w:spacing w:before="156" w:after="156"/>
      </w:pPr>
      <w:bookmarkStart w:id="92" w:name="_Toc5354"/>
      <w:r>
        <w:rPr>
          <w:rFonts w:hint="eastAsia"/>
        </w:rPr>
        <w:t>路口分级</w:t>
      </w:r>
      <w:bookmarkEnd w:id="92"/>
    </w:p>
    <w:p w14:paraId="60DAA51F">
      <w:pPr>
        <w:pStyle w:val="77"/>
        <w:bidi w:val="0"/>
        <w:outlineLvl w:val="9"/>
        <w:rPr>
          <w:rFonts w:hint="eastAsia"/>
        </w:rPr>
      </w:pPr>
      <w:bookmarkStart w:id="93" w:name="_Toc31177"/>
      <w:bookmarkStart w:id="94" w:name="_Toc31399"/>
      <w:bookmarkStart w:id="95" w:name="_Toc28468"/>
      <w:bookmarkStart w:id="96" w:name="_Toc17690"/>
      <w:bookmarkStart w:id="97" w:name="_Toc4865"/>
      <w:bookmarkStart w:id="98" w:name="_Toc17186"/>
      <w:bookmarkStart w:id="99" w:name="_Toc2859"/>
      <w:bookmarkStart w:id="100" w:name="_Toc8263"/>
      <w:r>
        <w:rPr>
          <w:rFonts w:hint="eastAsia"/>
        </w:rPr>
        <w:t>路口分级建议表</w:t>
      </w:r>
      <w:bookmarkEnd w:id="93"/>
      <w:bookmarkEnd w:id="94"/>
      <w:bookmarkEnd w:id="95"/>
      <w:bookmarkEnd w:id="96"/>
      <w:bookmarkEnd w:id="97"/>
      <w:bookmarkEnd w:id="98"/>
      <w:bookmarkEnd w:id="99"/>
      <w:bookmarkEnd w:id="100"/>
    </w:p>
    <w:p w14:paraId="26437FA4">
      <w:pPr>
        <w:widowControl/>
        <w:autoSpaceDE w:val="0"/>
        <w:autoSpaceDN w:val="0"/>
        <w:ind w:firstLine="420" w:firstLineChars="200"/>
        <w:rPr>
          <w:rFonts w:ascii="宋体" w:hAnsi="Times New Roman"/>
          <w:kern w:val="0"/>
          <w:szCs w:val="20"/>
          <w:highlight w:val="yellow"/>
        </w:rPr>
      </w:pPr>
      <w:r>
        <w:rPr>
          <w:rFonts w:hint="eastAsia" w:ascii="宋体" w:hAnsi="Times New Roman"/>
          <w:kern w:val="0"/>
          <w:szCs w:val="20"/>
        </w:rPr>
        <w:t>不同</w:t>
      </w:r>
      <w:r>
        <w:rPr>
          <w:rFonts w:ascii="宋体" w:hAnsi="Times New Roman"/>
          <w:kern w:val="0"/>
          <w:szCs w:val="20"/>
        </w:rPr>
        <w:t>等级路口信息化建设宜根据不同</w:t>
      </w:r>
      <w:r>
        <w:rPr>
          <w:rFonts w:hint="eastAsia" w:ascii="宋体" w:hAnsi="Times New Roman"/>
          <w:kern w:val="0"/>
          <w:szCs w:val="20"/>
        </w:rPr>
        <w:t>的</w:t>
      </w:r>
      <w:r>
        <w:rPr>
          <w:rFonts w:ascii="宋体" w:hAnsi="Times New Roman"/>
          <w:kern w:val="0"/>
          <w:szCs w:val="20"/>
        </w:rPr>
        <w:t>路口等级为其规划相应的路口分级，推荐性的</w:t>
      </w:r>
      <w:r>
        <w:rPr>
          <w:rFonts w:hint="eastAsia" w:ascii="宋体" w:hAnsi="Times New Roman"/>
          <w:kern w:val="0"/>
          <w:szCs w:val="20"/>
        </w:rPr>
        <w:t>智能网联路口建设等级见</w:t>
      </w:r>
      <w:r>
        <w:rPr>
          <w:rFonts w:ascii="宋体" w:hAnsi="Times New Roman"/>
          <w:kern w:val="0"/>
          <w:szCs w:val="20"/>
        </w:rPr>
        <w:t>表</w:t>
      </w:r>
      <w:r>
        <w:rPr>
          <w:rFonts w:hint="eastAsia" w:ascii="宋体" w:hAnsi="Times New Roman"/>
          <w:kern w:val="0"/>
          <w:szCs w:val="20"/>
          <w:lang w:val="en-US" w:eastAsia="zh-CN"/>
        </w:rPr>
        <w:t>1</w:t>
      </w:r>
      <w:r>
        <w:rPr>
          <w:rFonts w:hint="eastAsia" w:ascii="宋体" w:hAnsi="Times New Roman"/>
          <w:kern w:val="0"/>
          <w:szCs w:val="20"/>
        </w:rPr>
        <w:t>，执行时可适用性调整。</w:t>
      </w:r>
    </w:p>
    <w:p w14:paraId="61D73D2F">
      <w:pPr>
        <w:pStyle w:val="13"/>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黑体" w:hAnsi="黑体" w:cs="黑体"/>
        </w:rPr>
      </w:pPr>
      <w:r>
        <w:rPr>
          <w:rFonts w:hint="eastAsia" w:ascii="黑体" w:hAnsi="黑体" w:cs="黑体"/>
        </w:rPr>
        <w:t>表</w:t>
      </w:r>
      <w:r>
        <w:rPr>
          <w:rFonts w:hint="eastAsia" w:ascii="黑体" w:hAnsi="黑体" w:cs="黑体"/>
          <w:lang w:val="en-US" w:eastAsia="zh-CN"/>
        </w:rPr>
        <w:t>1</w:t>
      </w:r>
      <w:r>
        <w:rPr>
          <w:rFonts w:hint="eastAsia" w:ascii="黑体" w:hAnsi="黑体" w:cs="黑体"/>
        </w:rPr>
        <w:t xml:space="preserve"> </w:t>
      </w:r>
      <w:r>
        <w:rPr>
          <w:rFonts w:hint="eastAsia" w:ascii="黑体" w:hAnsi="黑体" w:cs="黑体"/>
          <w:lang w:val="en-US" w:eastAsia="zh-CN"/>
        </w:rPr>
        <w:t xml:space="preserve"> </w:t>
      </w:r>
      <w:r>
        <w:rPr>
          <w:rFonts w:hint="eastAsia" w:ascii="黑体" w:hAnsi="黑体" w:cs="黑体"/>
          <w:kern w:val="0"/>
          <w:szCs w:val="20"/>
        </w:rPr>
        <w:t>路口分级建议表</w:t>
      </w:r>
    </w:p>
    <w:tbl>
      <w:tblPr>
        <w:tblStyle w:val="28"/>
        <w:tblpPr w:leftFromText="180" w:rightFromText="180" w:vertAnchor="text" w:horzAnchor="page" w:tblpX="1471" w:tblpY="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775"/>
        <w:gridCol w:w="1416"/>
        <w:gridCol w:w="4094"/>
      </w:tblGrid>
      <w:tr w14:paraId="7D02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97" w:type="dxa"/>
            <w:tcBorders>
              <w:top w:val="single" w:color="auto" w:sz="12" w:space="0"/>
              <w:left w:val="single" w:color="auto" w:sz="12" w:space="0"/>
              <w:bottom w:val="single" w:color="auto" w:sz="12" w:space="0"/>
            </w:tcBorders>
            <w:vAlign w:val="center"/>
          </w:tcPr>
          <w:p w14:paraId="59864681">
            <w:pPr>
              <w:pStyle w:val="75"/>
              <w:widowControl w:val="0"/>
              <w:ind w:firstLine="0" w:firstLineChars="0"/>
              <w:jc w:val="center"/>
              <w:rPr>
                <w:rFonts w:hint="eastAsia" w:eastAsia="宋体"/>
                <w:sz w:val="18"/>
                <w:szCs w:val="18"/>
                <w:lang w:eastAsia="zh-CN"/>
              </w:rPr>
            </w:pPr>
            <w:r>
              <w:rPr>
                <w:rFonts w:hint="eastAsia"/>
                <w:sz w:val="18"/>
                <w:szCs w:val="18"/>
              </w:rPr>
              <w:t>路口</w:t>
            </w:r>
            <w:r>
              <w:rPr>
                <w:rFonts w:hint="eastAsia"/>
                <w:sz w:val="18"/>
                <w:szCs w:val="18"/>
                <w:lang w:val="en-US" w:eastAsia="zh-CN"/>
              </w:rPr>
              <w:t>分级</w:t>
            </w:r>
          </w:p>
        </w:tc>
        <w:tc>
          <w:tcPr>
            <w:tcW w:w="2775" w:type="dxa"/>
            <w:tcBorders>
              <w:top w:val="single" w:color="auto" w:sz="12" w:space="0"/>
              <w:bottom w:val="single" w:color="auto" w:sz="12" w:space="0"/>
            </w:tcBorders>
            <w:vAlign w:val="center"/>
          </w:tcPr>
          <w:p w14:paraId="36D5CF7C">
            <w:pPr>
              <w:pStyle w:val="75"/>
              <w:widowControl w:val="0"/>
              <w:ind w:firstLine="0" w:firstLineChars="0"/>
              <w:jc w:val="center"/>
              <w:rPr>
                <w:sz w:val="18"/>
                <w:szCs w:val="18"/>
                <w:highlight w:val="none"/>
              </w:rPr>
            </w:pPr>
            <w:r>
              <w:rPr>
                <w:rFonts w:hint="eastAsia"/>
                <w:sz w:val="18"/>
                <w:szCs w:val="18"/>
                <w:highlight w:val="none"/>
              </w:rPr>
              <w:t>分级依据</w:t>
            </w:r>
          </w:p>
        </w:tc>
        <w:tc>
          <w:tcPr>
            <w:tcW w:w="1416" w:type="dxa"/>
            <w:tcBorders>
              <w:top w:val="single" w:color="auto" w:sz="12" w:space="0"/>
              <w:bottom w:val="single" w:color="auto" w:sz="12" w:space="0"/>
            </w:tcBorders>
            <w:vAlign w:val="center"/>
          </w:tcPr>
          <w:p w14:paraId="701125F8">
            <w:pPr>
              <w:pStyle w:val="75"/>
              <w:widowControl w:val="0"/>
              <w:ind w:firstLine="0" w:firstLineChars="0"/>
              <w:jc w:val="center"/>
              <w:rPr>
                <w:sz w:val="18"/>
                <w:szCs w:val="18"/>
              </w:rPr>
            </w:pPr>
            <w:r>
              <w:rPr>
                <w:rFonts w:hint="eastAsia"/>
                <w:sz w:val="18"/>
                <w:szCs w:val="18"/>
              </w:rPr>
              <w:t>智能化程度</w:t>
            </w:r>
          </w:p>
        </w:tc>
        <w:tc>
          <w:tcPr>
            <w:tcW w:w="4094" w:type="dxa"/>
            <w:tcBorders>
              <w:top w:val="single" w:color="auto" w:sz="12" w:space="0"/>
              <w:bottom w:val="single" w:color="auto" w:sz="12" w:space="0"/>
              <w:right w:val="single" w:color="auto" w:sz="12" w:space="0"/>
            </w:tcBorders>
            <w:vAlign w:val="center"/>
          </w:tcPr>
          <w:p w14:paraId="4B793A0F">
            <w:pPr>
              <w:pStyle w:val="75"/>
              <w:widowControl w:val="0"/>
              <w:ind w:firstLine="0" w:firstLineChars="0"/>
              <w:jc w:val="center"/>
              <w:rPr>
                <w:sz w:val="18"/>
                <w:szCs w:val="18"/>
              </w:rPr>
            </w:pPr>
            <w:r>
              <w:rPr>
                <w:rFonts w:hint="eastAsia"/>
                <w:sz w:val="18"/>
                <w:szCs w:val="18"/>
              </w:rPr>
              <w:t>功能</w:t>
            </w:r>
          </w:p>
        </w:tc>
      </w:tr>
      <w:tr w14:paraId="471C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97" w:type="dxa"/>
            <w:tcBorders>
              <w:top w:val="single" w:color="auto" w:sz="12" w:space="0"/>
              <w:left w:val="single" w:color="auto" w:sz="12" w:space="0"/>
            </w:tcBorders>
            <w:vAlign w:val="center"/>
          </w:tcPr>
          <w:p w14:paraId="46900DBA">
            <w:pPr>
              <w:pStyle w:val="75"/>
              <w:widowControl w:val="0"/>
              <w:ind w:firstLine="0" w:firstLineChars="0"/>
              <w:jc w:val="center"/>
              <w:rPr>
                <w:sz w:val="18"/>
                <w:szCs w:val="18"/>
              </w:rPr>
            </w:pPr>
            <w:r>
              <w:rPr>
                <w:rFonts w:hint="eastAsia"/>
                <w:sz w:val="18"/>
                <w:szCs w:val="18"/>
              </w:rPr>
              <w:t>一级</w:t>
            </w:r>
          </w:p>
        </w:tc>
        <w:tc>
          <w:tcPr>
            <w:tcW w:w="2775" w:type="dxa"/>
            <w:tcBorders>
              <w:top w:val="single" w:color="auto" w:sz="12" w:space="0"/>
            </w:tcBorders>
            <w:vAlign w:val="center"/>
          </w:tcPr>
          <w:p w14:paraId="17A9D293">
            <w:pPr>
              <w:pStyle w:val="75"/>
              <w:widowControl w:val="0"/>
              <w:ind w:firstLine="0" w:firstLineChars="0"/>
              <w:rPr>
                <w:rFonts w:hint="eastAsia" w:eastAsia="宋体"/>
                <w:sz w:val="18"/>
                <w:szCs w:val="18"/>
                <w:highlight w:val="none"/>
                <w:lang w:eastAsia="zh-CN"/>
              </w:rPr>
            </w:pPr>
            <w:r>
              <w:rPr>
                <w:rFonts w:hint="eastAsia" w:hAnsi="宋体"/>
                <w:sz w:val="18"/>
                <w:szCs w:val="18"/>
                <w:highlight w:val="none"/>
              </w:rPr>
              <w:t>通常位于城市的主干道上</w:t>
            </w:r>
            <w:r>
              <w:rPr>
                <w:rFonts w:hint="eastAsia" w:hAnsi="宋体"/>
                <w:sz w:val="18"/>
                <w:szCs w:val="18"/>
                <w:highlight w:val="none"/>
                <w:lang w:val="en-US" w:eastAsia="zh-CN"/>
              </w:rPr>
              <w:t>的</w:t>
            </w:r>
            <w:r>
              <w:rPr>
                <w:rFonts w:hint="eastAsia" w:hAnsi="宋体"/>
                <w:sz w:val="18"/>
                <w:szCs w:val="18"/>
                <w:highlight w:val="none"/>
              </w:rPr>
              <w:t>大路口</w:t>
            </w:r>
            <w:r>
              <w:rPr>
                <w:rFonts w:hint="eastAsia" w:hAnsi="宋体"/>
                <w:sz w:val="18"/>
                <w:szCs w:val="18"/>
                <w:highlight w:val="none"/>
                <w:lang w:eastAsia="zh-CN"/>
              </w:rPr>
              <w:t>，</w:t>
            </w:r>
            <w:r>
              <w:rPr>
                <w:rFonts w:hint="eastAsia" w:hAnsi="宋体"/>
                <w:sz w:val="18"/>
                <w:szCs w:val="18"/>
                <w:highlight w:val="none"/>
              </w:rPr>
              <w:t>交通流量大，车辆行驶速度快</w:t>
            </w:r>
            <w:r>
              <w:rPr>
                <w:rFonts w:hint="eastAsia" w:hAnsi="宋体"/>
                <w:sz w:val="18"/>
                <w:szCs w:val="18"/>
                <w:highlight w:val="none"/>
                <w:lang w:eastAsia="zh-CN"/>
              </w:rPr>
              <w:t>。</w:t>
            </w:r>
          </w:p>
        </w:tc>
        <w:tc>
          <w:tcPr>
            <w:tcW w:w="1416" w:type="dxa"/>
            <w:tcBorders>
              <w:top w:val="single" w:color="auto" w:sz="12" w:space="0"/>
            </w:tcBorders>
            <w:vAlign w:val="center"/>
          </w:tcPr>
          <w:p w14:paraId="4BB965F4">
            <w:pPr>
              <w:pStyle w:val="75"/>
              <w:widowControl w:val="0"/>
              <w:ind w:firstLine="0" w:firstLineChars="0"/>
              <w:jc w:val="center"/>
              <w:rPr>
                <w:sz w:val="18"/>
                <w:szCs w:val="18"/>
              </w:rPr>
            </w:pPr>
            <w:r>
              <w:rPr>
                <w:rFonts w:hint="eastAsia"/>
                <w:sz w:val="18"/>
                <w:szCs w:val="18"/>
              </w:rPr>
              <w:t>高度网联化</w:t>
            </w:r>
          </w:p>
          <w:p w14:paraId="29D61A22">
            <w:pPr>
              <w:pStyle w:val="75"/>
              <w:widowControl w:val="0"/>
              <w:ind w:firstLine="0" w:firstLineChars="0"/>
              <w:jc w:val="center"/>
              <w:rPr>
                <w:sz w:val="18"/>
                <w:szCs w:val="18"/>
              </w:rPr>
            </w:pPr>
            <w:r>
              <w:rPr>
                <w:rFonts w:hint="eastAsia"/>
                <w:sz w:val="18"/>
                <w:szCs w:val="18"/>
              </w:rPr>
              <w:t>高度智能化</w:t>
            </w:r>
          </w:p>
          <w:p w14:paraId="2EE27895">
            <w:pPr>
              <w:pStyle w:val="75"/>
              <w:widowControl w:val="0"/>
              <w:ind w:firstLine="0" w:firstLineChars="0"/>
              <w:jc w:val="center"/>
              <w:rPr>
                <w:sz w:val="18"/>
                <w:szCs w:val="18"/>
              </w:rPr>
            </w:pPr>
            <w:r>
              <w:rPr>
                <w:rFonts w:hint="eastAsia"/>
                <w:sz w:val="18"/>
                <w:szCs w:val="18"/>
              </w:rPr>
              <w:t>高度自动化</w:t>
            </w:r>
          </w:p>
        </w:tc>
        <w:tc>
          <w:tcPr>
            <w:tcW w:w="4094" w:type="dxa"/>
            <w:tcBorders>
              <w:top w:val="single" w:color="auto" w:sz="12" w:space="0"/>
              <w:right w:val="single" w:color="auto" w:sz="12" w:space="0"/>
            </w:tcBorders>
            <w:vAlign w:val="center"/>
          </w:tcPr>
          <w:p w14:paraId="29AEB87F">
            <w:pPr>
              <w:pStyle w:val="75"/>
              <w:widowControl w:val="0"/>
              <w:ind w:firstLine="0" w:firstLineChars="0"/>
              <w:rPr>
                <w:rFonts w:hint="eastAsia" w:eastAsia="宋体"/>
                <w:sz w:val="18"/>
                <w:szCs w:val="18"/>
                <w:lang w:eastAsia="zh-CN"/>
              </w:rPr>
            </w:pPr>
            <w:r>
              <w:rPr>
                <w:rFonts w:hint="eastAsia"/>
                <w:sz w:val="18"/>
                <w:szCs w:val="18"/>
              </w:rPr>
              <w:t>能够实时共享大量数据并进行协同决策，不仅能够预测交通流的变化，还能够根据实时数据调整交通控制策略，以应对突发的交通事件或异常情况</w:t>
            </w:r>
            <w:r>
              <w:rPr>
                <w:rFonts w:hint="eastAsia"/>
                <w:sz w:val="18"/>
                <w:szCs w:val="18"/>
                <w:lang w:eastAsia="zh-CN"/>
              </w:rPr>
              <w:t>。</w:t>
            </w:r>
          </w:p>
        </w:tc>
      </w:tr>
      <w:tr w14:paraId="7934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97" w:type="dxa"/>
            <w:tcBorders>
              <w:left w:val="single" w:color="auto" w:sz="12" w:space="0"/>
            </w:tcBorders>
            <w:vAlign w:val="center"/>
          </w:tcPr>
          <w:p w14:paraId="75CF010C">
            <w:pPr>
              <w:pStyle w:val="75"/>
              <w:widowControl w:val="0"/>
              <w:ind w:firstLine="0" w:firstLineChars="0"/>
              <w:jc w:val="center"/>
              <w:rPr>
                <w:sz w:val="18"/>
                <w:szCs w:val="18"/>
              </w:rPr>
            </w:pPr>
            <w:r>
              <w:rPr>
                <w:rFonts w:hint="eastAsia"/>
                <w:sz w:val="18"/>
                <w:szCs w:val="18"/>
              </w:rPr>
              <w:t>二级</w:t>
            </w:r>
          </w:p>
        </w:tc>
        <w:tc>
          <w:tcPr>
            <w:tcW w:w="2775" w:type="dxa"/>
            <w:vAlign w:val="center"/>
          </w:tcPr>
          <w:p w14:paraId="2FA92E5E">
            <w:pPr>
              <w:pStyle w:val="75"/>
              <w:widowControl w:val="0"/>
              <w:ind w:firstLine="0" w:firstLineChars="0"/>
              <w:rPr>
                <w:rFonts w:hint="eastAsia" w:eastAsia="宋体"/>
                <w:sz w:val="18"/>
                <w:szCs w:val="18"/>
                <w:highlight w:val="none"/>
                <w:lang w:eastAsia="zh-CN"/>
              </w:rPr>
            </w:pPr>
            <w:r>
              <w:rPr>
                <w:rFonts w:hint="eastAsia" w:hAnsi="宋体"/>
                <w:sz w:val="18"/>
                <w:szCs w:val="18"/>
                <w:highlight w:val="none"/>
              </w:rPr>
              <w:t>流量适中，主要服务于次干道和支路</w:t>
            </w:r>
            <w:r>
              <w:rPr>
                <w:rFonts w:hint="eastAsia" w:hAnsi="宋体"/>
                <w:sz w:val="18"/>
                <w:szCs w:val="18"/>
                <w:highlight w:val="none"/>
                <w:lang w:val="en-US" w:eastAsia="zh-CN"/>
              </w:rPr>
              <w:t>的</w:t>
            </w:r>
            <w:r>
              <w:rPr>
                <w:rFonts w:hint="eastAsia" w:hAnsi="宋体"/>
                <w:sz w:val="18"/>
                <w:szCs w:val="18"/>
                <w:highlight w:val="none"/>
              </w:rPr>
              <w:t>中路口</w:t>
            </w:r>
            <w:r>
              <w:rPr>
                <w:rFonts w:hint="eastAsia" w:hAnsi="宋体"/>
                <w:sz w:val="18"/>
                <w:szCs w:val="18"/>
                <w:highlight w:val="none"/>
                <w:lang w:eastAsia="zh-CN"/>
              </w:rPr>
              <w:t>。</w:t>
            </w:r>
          </w:p>
        </w:tc>
        <w:tc>
          <w:tcPr>
            <w:tcW w:w="1416" w:type="dxa"/>
            <w:vAlign w:val="center"/>
          </w:tcPr>
          <w:p w14:paraId="1567EA6B">
            <w:pPr>
              <w:pStyle w:val="75"/>
              <w:widowControl w:val="0"/>
              <w:ind w:firstLine="0" w:firstLineChars="0"/>
              <w:jc w:val="center"/>
              <w:rPr>
                <w:sz w:val="18"/>
                <w:szCs w:val="18"/>
              </w:rPr>
            </w:pPr>
            <w:r>
              <w:rPr>
                <w:rFonts w:hint="eastAsia"/>
                <w:sz w:val="18"/>
                <w:szCs w:val="18"/>
              </w:rPr>
              <w:t>部分网联化</w:t>
            </w:r>
          </w:p>
          <w:p w14:paraId="100E2785">
            <w:pPr>
              <w:pStyle w:val="75"/>
              <w:widowControl w:val="0"/>
              <w:ind w:firstLine="0" w:firstLineChars="0"/>
              <w:jc w:val="center"/>
              <w:rPr>
                <w:sz w:val="18"/>
                <w:szCs w:val="18"/>
              </w:rPr>
            </w:pPr>
            <w:r>
              <w:rPr>
                <w:rFonts w:hint="eastAsia"/>
                <w:sz w:val="18"/>
                <w:szCs w:val="18"/>
              </w:rPr>
              <w:t>部分智能化</w:t>
            </w:r>
          </w:p>
          <w:p w14:paraId="36619288">
            <w:pPr>
              <w:pStyle w:val="75"/>
              <w:widowControl w:val="0"/>
              <w:ind w:firstLine="0" w:firstLineChars="0"/>
              <w:jc w:val="center"/>
              <w:rPr>
                <w:sz w:val="18"/>
                <w:szCs w:val="18"/>
              </w:rPr>
            </w:pPr>
            <w:r>
              <w:rPr>
                <w:rFonts w:hint="eastAsia"/>
                <w:sz w:val="18"/>
                <w:szCs w:val="18"/>
              </w:rPr>
              <w:t>部分自动化</w:t>
            </w:r>
          </w:p>
        </w:tc>
        <w:tc>
          <w:tcPr>
            <w:tcW w:w="4094" w:type="dxa"/>
            <w:tcBorders>
              <w:right w:val="single" w:color="auto" w:sz="12" w:space="0"/>
            </w:tcBorders>
            <w:vAlign w:val="center"/>
          </w:tcPr>
          <w:p w14:paraId="1E5ADE3F">
            <w:pPr>
              <w:pStyle w:val="75"/>
              <w:widowControl w:val="0"/>
              <w:ind w:firstLine="0" w:firstLineChars="0"/>
              <w:rPr>
                <w:rFonts w:hint="eastAsia" w:eastAsia="宋体"/>
                <w:sz w:val="18"/>
                <w:szCs w:val="18"/>
                <w:lang w:eastAsia="zh-CN"/>
              </w:rPr>
            </w:pPr>
            <w:r>
              <w:rPr>
                <w:rFonts w:hint="eastAsia"/>
                <w:sz w:val="18"/>
                <w:szCs w:val="18"/>
              </w:rPr>
              <w:t>开始具备低精度的感知和初级预测能力，能够实时获取更丰富的交通数据</w:t>
            </w:r>
            <w:r>
              <w:rPr>
                <w:rFonts w:hint="eastAsia"/>
                <w:sz w:val="18"/>
                <w:szCs w:val="18"/>
                <w:lang w:eastAsia="zh-CN"/>
              </w:rPr>
              <w:t>。</w:t>
            </w:r>
          </w:p>
        </w:tc>
      </w:tr>
      <w:tr w14:paraId="4124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97" w:type="dxa"/>
            <w:tcBorders>
              <w:left w:val="single" w:color="auto" w:sz="12" w:space="0"/>
              <w:bottom w:val="single" w:color="auto" w:sz="12" w:space="0"/>
            </w:tcBorders>
            <w:vAlign w:val="center"/>
          </w:tcPr>
          <w:p w14:paraId="13F44224">
            <w:pPr>
              <w:pStyle w:val="75"/>
              <w:widowControl w:val="0"/>
              <w:ind w:firstLine="0" w:firstLineChars="0"/>
              <w:jc w:val="center"/>
              <w:rPr>
                <w:sz w:val="18"/>
                <w:szCs w:val="18"/>
              </w:rPr>
            </w:pPr>
            <w:r>
              <w:rPr>
                <w:rFonts w:hint="eastAsia"/>
                <w:sz w:val="18"/>
                <w:szCs w:val="18"/>
              </w:rPr>
              <w:t>三级</w:t>
            </w:r>
          </w:p>
        </w:tc>
        <w:tc>
          <w:tcPr>
            <w:tcW w:w="2775" w:type="dxa"/>
            <w:tcBorders>
              <w:bottom w:val="single" w:color="auto" w:sz="12" w:space="0"/>
            </w:tcBorders>
            <w:vAlign w:val="center"/>
          </w:tcPr>
          <w:p w14:paraId="0ECFEF5D">
            <w:pPr>
              <w:pStyle w:val="75"/>
              <w:widowControl w:val="0"/>
              <w:ind w:firstLine="0" w:firstLineChars="0"/>
              <w:rPr>
                <w:rFonts w:hint="eastAsia" w:eastAsia="宋体"/>
                <w:sz w:val="18"/>
                <w:szCs w:val="18"/>
                <w:highlight w:val="none"/>
                <w:lang w:eastAsia="zh-CN"/>
              </w:rPr>
            </w:pPr>
            <w:r>
              <w:rPr>
                <w:rFonts w:hAnsi="宋体"/>
                <w:sz w:val="18"/>
                <w:szCs w:val="18"/>
                <w:highlight w:val="none"/>
              </w:rPr>
              <w:t>城市的支路或街坊路上</w:t>
            </w:r>
            <w:r>
              <w:rPr>
                <w:rFonts w:hint="eastAsia" w:hAnsi="宋体"/>
                <w:sz w:val="18"/>
                <w:szCs w:val="18"/>
                <w:highlight w:val="none"/>
                <w:lang w:val="en-US" w:eastAsia="zh-CN"/>
              </w:rPr>
              <w:t>的</w:t>
            </w:r>
            <w:r>
              <w:rPr>
                <w:rFonts w:hint="eastAsia" w:hAnsi="宋体"/>
                <w:sz w:val="18"/>
                <w:szCs w:val="18"/>
                <w:highlight w:val="none"/>
              </w:rPr>
              <w:t>小路口</w:t>
            </w:r>
            <w:r>
              <w:rPr>
                <w:rFonts w:hAnsi="宋体"/>
                <w:sz w:val="18"/>
                <w:szCs w:val="18"/>
                <w:highlight w:val="none"/>
              </w:rPr>
              <w:t>，交通流量相对较小</w:t>
            </w:r>
            <w:r>
              <w:rPr>
                <w:rFonts w:hint="eastAsia" w:hAnsi="宋体"/>
                <w:sz w:val="18"/>
                <w:szCs w:val="18"/>
                <w:highlight w:val="none"/>
                <w:lang w:eastAsia="zh-CN"/>
              </w:rPr>
              <w:t>。</w:t>
            </w:r>
          </w:p>
        </w:tc>
        <w:tc>
          <w:tcPr>
            <w:tcW w:w="1416" w:type="dxa"/>
            <w:tcBorders>
              <w:bottom w:val="single" w:color="auto" w:sz="12" w:space="0"/>
            </w:tcBorders>
            <w:vAlign w:val="center"/>
          </w:tcPr>
          <w:p w14:paraId="33570FAB">
            <w:pPr>
              <w:pStyle w:val="75"/>
              <w:widowControl w:val="0"/>
              <w:ind w:firstLine="0" w:firstLineChars="0"/>
              <w:jc w:val="center"/>
              <w:rPr>
                <w:sz w:val="18"/>
                <w:szCs w:val="18"/>
              </w:rPr>
            </w:pPr>
            <w:r>
              <w:rPr>
                <w:rFonts w:hint="eastAsia"/>
                <w:sz w:val="18"/>
                <w:szCs w:val="18"/>
              </w:rPr>
              <w:t>初步数字化</w:t>
            </w:r>
          </w:p>
          <w:p w14:paraId="11E12A13">
            <w:pPr>
              <w:pStyle w:val="75"/>
              <w:widowControl w:val="0"/>
              <w:ind w:firstLine="0" w:firstLineChars="0"/>
              <w:jc w:val="center"/>
              <w:rPr>
                <w:sz w:val="18"/>
                <w:szCs w:val="18"/>
              </w:rPr>
            </w:pPr>
            <w:r>
              <w:rPr>
                <w:rFonts w:hint="eastAsia"/>
                <w:sz w:val="18"/>
                <w:szCs w:val="18"/>
              </w:rPr>
              <w:t>初步智能化</w:t>
            </w:r>
          </w:p>
          <w:p w14:paraId="67BA308F">
            <w:pPr>
              <w:pStyle w:val="75"/>
              <w:widowControl w:val="0"/>
              <w:ind w:firstLine="0" w:firstLineChars="0"/>
              <w:jc w:val="center"/>
              <w:rPr>
                <w:sz w:val="18"/>
                <w:szCs w:val="18"/>
              </w:rPr>
            </w:pPr>
            <w:r>
              <w:rPr>
                <w:rFonts w:hint="eastAsia"/>
                <w:sz w:val="18"/>
                <w:szCs w:val="18"/>
              </w:rPr>
              <w:t>初步自动化</w:t>
            </w:r>
          </w:p>
        </w:tc>
        <w:tc>
          <w:tcPr>
            <w:tcW w:w="4094" w:type="dxa"/>
            <w:tcBorders>
              <w:bottom w:val="single" w:color="auto" w:sz="12" w:space="0"/>
              <w:right w:val="single" w:color="auto" w:sz="12" w:space="0"/>
            </w:tcBorders>
            <w:vAlign w:val="center"/>
          </w:tcPr>
          <w:p w14:paraId="4208DAFE">
            <w:pPr>
              <w:pStyle w:val="75"/>
              <w:widowControl w:val="0"/>
              <w:ind w:firstLine="0" w:firstLineChars="0"/>
              <w:rPr>
                <w:rFonts w:hint="eastAsia" w:eastAsia="宋体"/>
                <w:sz w:val="18"/>
                <w:szCs w:val="18"/>
                <w:lang w:eastAsia="zh-CN"/>
              </w:rPr>
            </w:pPr>
            <w:r>
              <w:rPr>
                <w:rFonts w:hint="eastAsia"/>
                <w:sz w:val="18"/>
                <w:szCs w:val="18"/>
              </w:rPr>
              <w:t>交通基础设施开始具备低精度的感知和初级预测能力</w:t>
            </w:r>
            <w:r>
              <w:rPr>
                <w:rFonts w:hint="eastAsia"/>
                <w:sz w:val="18"/>
                <w:szCs w:val="18"/>
                <w:lang w:eastAsia="zh-CN"/>
              </w:rPr>
              <w:t>。</w:t>
            </w:r>
          </w:p>
        </w:tc>
      </w:tr>
    </w:tbl>
    <w:p w14:paraId="5C8AC733">
      <w:pPr>
        <w:pStyle w:val="77"/>
        <w:bidi w:val="0"/>
        <w:outlineLvl w:val="9"/>
        <w:rPr>
          <w:rFonts w:hint="eastAsia"/>
        </w:rPr>
      </w:pPr>
      <w:bookmarkStart w:id="101" w:name="_Toc28345"/>
      <w:bookmarkStart w:id="102" w:name="_Toc15552"/>
      <w:bookmarkStart w:id="103" w:name="_Toc96"/>
      <w:bookmarkStart w:id="104" w:name="_Toc10027"/>
      <w:bookmarkStart w:id="105" w:name="_Toc25922"/>
      <w:bookmarkStart w:id="106" w:name="_Toc22967"/>
      <w:bookmarkStart w:id="107" w:name="_Toc22781"/>
      <w:bookmarkStart w:id="108" w:name="_Toc16529"/>
      <w:bookmarkStart w:id="109" w:name="_Toc67401904"/>
      <w:r>
        <w:rPr>
          <w:rFonts w:hint="eastAsia"/>
        </w:rPr>
        <w:t>动态调整机制</w:t>
      </w:r>
      <w:bookmarkEnd w:id="101"/>
      <w:bookmarkEnd w:id="102"/>
      <w:bookmarkEnd w:id="103"/>
      <w:bookmarkEnd w:id="104"/>
      <w:bookmarkEnd w:id="105"/>
      <w:bookmarkEnd w:id="106"/>
      <w:bookmarkEnd w:id="107"/>
      <w:bookmarkEnd w:id="108"/>
    </w:p>
    <w:p w14:paraId="5CDE9239">
      <w:pPr>
        <w:pStyle w:val="75"/>
        <w:ind w:firstLine="420"/>
      </w:pPr>
      <w:r>
        <w:rPr>
          <w:rFonts w:hint="eastAsia"/>
        </w:rPr>
        <w:t>应根据国家标准、行业标准以及路口实际情况等对路口分级进行动态调整。</w:t>
      </w:r>
    </w:p>
    <w:p w14:paraId="29F3E13B">
      <w:pPr>
        <w:pStyle w:val="65"/>
      </w:pPr>
      <w:r>
        <w:rPr>
          <w:rFonts w:hint="eastAsia"/>
        </w:rPr>
        <w:t>路口实际情况包括但不限于：规模、路口服务水平、地理位置。</w:t>
      </w:r>
    </w:p>
    <w:bookmarkEnd w:id="74"/>
    <w:bookmarkEnd w:id="75"/>
    <w:bookmarkEnd w:id="76"/>
    <w:bookmarkEnd w:id="77"/>
    <w:bookmarkEnd w:id="109"/>
    <w:p w14:paraId="266D2EA2">
      <w:pPr>
        <w:pStyle w:val="74"/>
        <w:spacing w:before="312" w:after="312"/>
      </w:pPr>
      <w:bookmarkStart w:id="110" w:name="_Toc17668"/>
      <w:bookmarkStart w:id="111" w:name="_Toc500938716"/>
      <w:bookmarkStart w:id="112" w:name="_Toc500955134"/>
      <w:bookmarkStart w:id="113" w:name="_Toc502157209"/>
      <w:r>
        <w:rPr>
          <w:rFonts w:hint="eastAsia"/>
        </w:rPr>
        <w:t>建设要求</w:t>
      </w:r>
      <w:bookmarkEnd w:id="110"/>
    </w:p>
    <w:p w14:paraId="374D8570">
      <w:pPr>
        <w:pStyle w:val="73"/>
        <w:spacing w:before="156" w:after="156"/>
      </w:pPr>
      <w:bookmarkStart w:id="114" w:name="_Toc17006"/>
      <w:r>
        <w:rPr>
          <w:rFonts w:hint="eastAsia"/>
        </w:rPr>
        <w:t>通用要求</w:t>
      </w:r>
      <w:bookmarkEnd w:id="114"/>
    </w:p>
    <w:p w14:paraId="26668B9A">
      <w:pPr>
        <w:pStyle w:val="77"/>
        <w:bidi w:val="0"/>
        <w:outlineLvl w:val="9"/>
        <w:rPr>
          <w:rFonts w:hint="eastAsia"/>
        </w:rPr>
      </w:pPr>
      <w:bookmarkStart w:id="115" w:name="_Toc26661"/>
      <w:bookmarkStart w:id="116" w:name="_Toc30874"/>
      <w:bookmarkStart w:id="117" w:name="_Toc30235"/>
      <w:bookmarkStart w:id="118" w:name="_Toc24631"/>
      <w:bookmarkStart w:id="119" w:name="_Toc22019"/>
      <w:bookmarkStart w:id="120" w:name="_Toc27697"/>
      <w:bookmarkStart w:id="121" w:name="_Toc14805"/>
      <w:r>
        <w:rPr>
          <w:rFonts w:hint="eastAsia"/>
        </w:rPr>
        <w:t>基础设施</w:t>
      </w:r>
      <w:bookmarkEnd w:id="115"/>
      <w:bookmarkEnd w:id="116"/>
      <w:bookmarkEnd w:id="117"/>
      <w:bookmarkEnd w:id="118"/>
      <w:bookmarkEnd w:id="119"/>
      <w:bookmarkEnd w:id="120"/>
      <w:bookmarkEnd w:id="121"/>
      <w:r>
        <w:rPr>
          <w:rFonts w:hint="eastAsia"/>
          <w:lang w:val="en-US" w:eastAsia="zh-CN"/>
        </w:rPr>
        <w:t xml:space="preserve"> </w:t>
      </w:r>
    </w:p>
    <w:p w14:paraId="6E7FD3A9">
      <w:pPr>
        <w:pStyle w:val="75"/>
        <w:ind w:firstLine="420"/>
      </w:pPr>
      <w:r>
        <w:rPr>
          <w:rFonts w:hint="eastAsia"/>
        </w:rPr>
        <w:t>智能网联</w:t>
      </w:r>
      <w:r>
        <w:t>路口应设置符合GB 5768的交通标志标线，信号灯杆需预留设备安装接口，承重</w:t>
      </w:r>
      <w:r>
        <w:rPr>
          <w:rFonts w:hint="eastAsia" w:ascii="宋体" w:hAnsi="宋体" w:eastAsia="宋体" w:cs="宋体"/>
        </w:rPr>
        <w:t>≥50kg</w:t>
      </w:r>
      <w:r>
        <w:t>。</w:t>
      </w:r>
    </w:p>
    <w:p w14:paraId="78BFA4D1">
      <w:pPr>
        <w:pStyle w:val="77"/>
        <w:bidi w:val="0"/>
        <w:outlineLvl w:val="9"/>
        <w:rPr>
          <w:rFonts w:hint="eastAsia"/>
        </w:rPr>
      </w:pPr>
      <w:bookmarkStart w:id="122" w:name="_Toc19265"/>
      <w:bookmarkStart w:id="123" w:name="_Toc15008"/>
      <w:bookmarkStart w:id="124" w:name="_Toc31622"/>
      <w:bookmarkStart w:id="125" w:name="_Toc7067"/>
      <w:bookmarkStart w:id="126" w:name="_Toc14978"/>
      <w:bookmarkStart w:id="127" w:name="_Toc20019"/>
      <w:bookmarkStart w:id="128" w:name="_Toc5340"/>
      <w:r>
        <w:rPr>
          <w:rFonts w:hint="eastAsia"/>
        </w:rPr>
        <w:t>通信网络</w:t>
      </w:r>
      <w:bookmarkEnd w:id="122"/>
      <w:bookmarkEnd w:id="123"/>
      <w:bookmarkEnd w:id="124"/>
      <w:bookmarkEnd w:id="125"/>
      <w:bookmarkEnd w:id="126"/>
      <w:bookmarkEnd w:id="127"/>
      <w:bookmarkEnd w:id="128"/>
    </w:p>
    <w:p w14:paraId="1C038B61">
      <w:pPr>
        <w:pStyle w:val="75"/>
        <w:ind w:firstLine="420"/>
      </w:pPr>
      <w:r>
        <w:rPr>
          <w:rFonts w:hint="eastAsia"/>
        </w:rPr>
        <w:t>通信网络应</w:t>
      </w:r>
      <w:r>
        <w:t>支持LTE-V2X、5G等通信技术，网络时延</w:t>
      </w:r>
      <w:r>
        <w:rPr>
          <w:rFonts w:hint="eastAsia" w:ascii="宋体" w:hAnsi="宋体" w:eastAsia="宋体" w:cs="宋体"/>
        </w:rPr>
        <w:t>≤100ms，信号覆盖率≥95%。</w:t>
      </w:r>
      <w:r>
        <w:t>​</w:t>
      </w:r>
    </w:p>
    <w:p w14:paraId="7658F221">
      <w:pPr>
        <w:pStyle w:val="77"/>
        <w:bidi w:val="0"/>
        <w:outlineLvl w:val="9"/>
        <w:rPr>
          <w:rFonts w:hint="eastAsia"/>
        </w:rPr>
      </w:pPr>
      <w:bookmarkStart w:id="129" w:name="_Toc13866"/>
      <w:bookmarkStart w:id="130" w:name="_Toc21301"/>
      <w:bookmarkStart w:id="131" w:name="_Toc40"/>
      <w:bookmarkStart w:id="132" w:name="_Toc22783"/>
      <w:bookmarkStart w:id="133" w:name="_Toc7089"/>
      <w:bookmarkStart w:id="134" w:name="_Toc30639"/>
      <w:bookmarkStart w:id="135" w:name="_Toc20353"/>
      <w:r>
        <w:rPr>
          <w:rFonts w:hint="eastAsia"/>
        </w:rPr>
        <w:t>数据安全</w:t>
      </w:r>
      <w:bookmarkEnd w:id="129"/>
      <w:bookmarkEnd w:id="130"/>
      <w:bookmarkEnd w:id="131"/>
      <w:bookmarkEnd w:id="132"/>
      <w:bookmarkEnd w:id="133"/>
      <w:bookmarkEnd w:id="134"/>
      <w:bookmarkEnd w:id="135"/>
    </w:p>
    <w:p w14:paraId="7A10E712">
      <w:pPr>
        <w:pStyle w:val="75"/>
        <w:ind w:firstLine="420"/>
        <w:rPr>
          <w:rFonts w:hint="eastAsia" w:ascii="宋体" w:hAnsi="宋体" w:eastAsia="宋体" w:cs="宋体"/>
        </w:rPr>
      </w:pPr>
      <w:r>
        <w:rPr>
          <w:rFonts w:hint="eastAsia"/>
        </w:rPr>
        <w:t>建设方应</w:t>
      </w:r>
      <w:r>
        <w:t>遵循《</w:t>
      </w:r>
      <w:r>
        <w:rPr>
          <w:rFonts w:hint="eastAsia"/>
          <w:lang w:val="en-US" w:eastAsia="zh-CN"/>
        </w:rPr>
        <w:t>中华人民共和国</w:t>
      </w:r>
      <w:r>
        <w:t>数据安全法》要求，设置网络安全防火墙，数据存储期限</w:t>
      </w:r>
      <w:r>
        <w:rPr>
          <w:rFonts w:hint="eastAsia" w:ascii="宋体" w:hAnsi="宋体" w:eastAsia="宋体" w:cs="宋体"/>
        </w:rPr>
        <w:t>≥365天。</w:t>
      </w:r>
    </w:p>
    <w:p w14:paraId="5816E8EC">
      <w:pPr>
        <w:pStyle w:val="73"/>
        <w:spacing w:before="156" w:after="156"/>
      </w:pPr>
      <w:bookmarkStart w:id="136" w:name="_Toc19991"/>
      <w:r>
        <w:rPr>
          <w:rFonts w:hint="eastAsia"/>
        </w:rPr>
        <w:t>分级建设细则</w:t>
      </w:r>
      <w:bookmarkEnd w:id="136"/>
    </w:p>
    <w:p w14:paraId="0F24C50E">
      <w:pPr>
        <w:pStyle w:val="77"/>
        <w:bidi w:val="0"/>
        <w:outlineLvl w:val="9"/>
        <w:rPr>
          <w:rFonts w:hint="eastAsia"/>
        </w:rPr>
      </w:pPr>
      <w:bookmarkStart w:id="137" w:name="_Toc22903"/>
      <w:bookmarkStart w:id="138" w:name="_Toc11179"/>
      <w:bookmarkStart w:id="139" w:name="_Toc13127"/>
      <w:bookmarkStart w:id="140" w:name="_Toc3086"/>
      <w:bookmarkStart w:id="141" w:name="_Toc12884"/>
      <w:bookmarkStart w:id="142" w:name="_Toc20917"/>
      <w:r>
        <w:rPr>
          <w:rFonts w:hint="eastAsia"/>
        </w:rPr>
        <w:t>通信系统</w:t>
      </w:r>
      <w:bookmarkEnd w:id="137"/>
      <w:bookmarkEnd w:id="138"/>
      <w:bookmarkEnd w:id="139"/>
      <w:bookmarkEnd w:id="140"/>
      <w:bookmarkEnd w:id="141"/>
      <w:bookmarkEnd w:id="142"/>
    </w:p>
    <w:p w14:paraId="744690A7">
      <w:pPr>
        <w:pStyle w:val="93"/>
        <w:rPr>
          <w:rFonts w:hint="default"/>
        </w:rPr>
      </w:pPr>
      <w:r>
        <w:t>各级路口通信系统应支持与信号机对接，接口协议可按照GA/T 1743要求进行适配和协议转换。</w:t>
      </w:r>
    </w:p>
    <w:p w14:paraId="4138493C">
      <w:pPr>
        <w:pStyle w:val="93"/>
        <w:rPr>
          <w:rFonts w:hint="default"/>
        </w:rPr>
      </w:pPr>
      <w:r>
        <w:t>各级路口通信设备应具备交通信号机数据交互接口，支持《道路交通管控设施信息交互接口规范》应用试点的适配和协议转换。</w:t>
      </w:r>
    </w:p>
    <w:p w14:paraId="44C958EE">
      <w:pPr>
        <w:pStyle w:val="93"/>
        <w:rPr>
          <w:rFonts w:hint="default"/>
        </w:rPr>
      </w:pPr>
      <w:r>
        <w:t>各级通信系统建设细则还应符合表2的要求。</w:t>
      </w:r>
    </w:p>
    <w:p w14:paraId="2354BD91">
      <w:pPr>
        <w:pStyle w:val="13"/>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r>
        <w:t>表</w:t>
      </w:r>
      <w:r>
        <w:fldChar w:fldCharType="begin"/>
      </w:r>
      <w:r>
        <w:instrText xml:space="preserve"> SEQ 表 \* ARABIC </w:instrText>
      </w:r>
      <w:r>
        <w:fldChar w:fldCharType="separate"/>
      </w:r>
      <w:r>
        <w:t>2</w:t>
      </w:r>
      <w:r>
        <w:fldChar w:fldCharType="end"/>
      </w:r>
      <w:r>
        <w:rPr>
          <w:rFonts w:hint="eastAsia"/>
        </w:rPr>
        <w:t xml:space="preserve"> </w:t>
      </w:r>
      <w:r>
        <w:rPr>
          <w:rFonts w:hint="eastAsia"/>
          <w:lang w:val="en-US" w:eastAsia="zh-CN"/>
        </w:rPr>
        <w:t xml:space="preserve"> </w:t>
      </w:r>
      <w:r>
        <w:rPr>
          <w:rFonts w:hint="eastAsia"/>
        </w:rPr>
        <w:t>通信系统建设细则</w:t>
      </w:r>
    </w:p>
    <w:tbl>
      <w:tblPr>
        <w:tblStyle w:val="27"/>
        <w:tblW w:w="8344" w:type="dxa"/>
        <w:jc w:val="center"/>
        <w:tblBorders>
          <w:top w:val="single" w:color="000000" w:sz="12" w:space="0"/>
          <w:left w:val="single" w:color="000000" w:sz="12" w:space="0"/>
          <w:bottom w:val="single" w:color="000000" w:sz="12" w:space="0"/>
          <w:right w:val="single" w:color="000000" w:sz="12" w:space="0"/>
          <w:insideH w:val="none" w:color="auto" w:sz="0" w:space="0"/>
          <w:insideV w:val="single" w:color="auto" w:sz="4" w:space="0"/>
        </w:tblBorders>
        <w:tblLayout w:type="fixed"/>
        <w:tblCellMar>
          <w:top w:w="0" w:type="dxa"/>
          <w:left w:w="108" w:type="dxa"/>
          <w:bottom w:w="0" w:type="dxa"/>
          <w:right w:w="108" w:type="dxa"/>
        </w:tblCellMar>
      </w:tblPr>
      <w:tblGrid>
        <w:gridCol w:w="939"/>
        <w:gridCol w:w="1434"/>
        <w:gridCol w:w="1200"/>
        <w:gridCol w:w="1050"/>
        <w:gridCol w:w="1942"/>
        <w:gridCol w:w="1779"/>
      </w:tblGrid>
      <w:tr w14:paraId="179BA715">
        <w:tblPrEx>
          <w:tblBorders>
            <w:top w:val="single" w:color="000000" w:sz="12" w:space="0"/>
            <w:left w:val="single" w:color="000000" w:sz="12" w:space="0"/>
            <w:bottom w:val="single" w:color="000000" w:sz="12" w:space="0"/>
            <w:right w:val="single" w:color="000000" w:sz="12" w:space="0"/>
            <w:insideH w:val="none" w:color="auto" w:sz="0" w:space="0"/>
            <w:insideV w:val="single" w:color="auto" w:sz="4" w:space="0"/>
          </w:tblBorders>
          <w:tblCellMar>
            <w:top w:w="0" w:type="dxa"/>
            <w:left w:w="108" w:type="dxa"/>
            <w:bottom w:w="0" w:type="dxa"/>
            <w:right w:w="108" w:type="dxa"/>
          </w:tblCellMar>
        </w:tblPrEx>
        <w:trPr>
          <w:trHeight w:val="812" w:hRule="atLeast"/>
          <w:jc w:val="center"/>
        </w:trPr>
        <w:tc>
          <w:tcPr>
            <w:tcW w:w="939" w:type="dxa"/>
            <w:tcBorders>
              <w:top w:val="single" w:color="000000" w:sz="12" w:space="0"/>
              <w:left w:val="single" w:color="000000" w:sz="12" w:space="0"/>
              <w:bottom w:val="single" w:color="000000" w:sz="12" w:space="0"/>
              <w:right w:val="single" w:color="000000" w:sz="4" w:space="0"/>
            </w:tcBorders>
            <w:shd w:val="clear" w:color="auto" w:fill="auto"/>
            <w:vAlign w:val="center"/>
          </w:tcPr>
          <w:p w14:paraId="70DB3DAD">
            <w:pPr>
              <w:jc w:val="center"/>
              <w:rPr>
                <w:rFonts w:ascii="宋体" w:hAnsi="宋体" w:eastAsia="宋体" w:cs="宋体"/>
                <w:color w:val="000000"/>
                <w:sz w:val="18"/>
                <w:szCs w:val="18"/>
              </w:rPr>
            </w:pPr>
            <w:r>
              <w:rPr>
                <w:rFonts w:hint="eastAsia" w:ascii="宋体" w:hAnsi="宋体" w:eastAsia="宋体" w:cs="宋体"/>
                <w:color w:val="000000"/>
                <w:sz w:val="18"/>
                <w:szCs w:val="18"/>
              </w:rPr>
              <w:t>路口等级</w:t>
            </w:r>
          </w:p>
        </w:tc>
        <w:tc>
          <w:tcPr>
            <w:tcW w:w="1434" w:type="dxa"/>
            <w:tcBorders>
              <w:top w:val="single" w:color="000000" w:sz="12" w:space="0"/>
              <w:left w:val="single" w:color="000000" w:sz="4" w:space="0"/>
              <w:bottom w:val="single" w:color="000000" w:sz="12" w:space="0"/>
              <w:right w:val="single" w:color="000000" w:sz="4" w:space="0"/>
            </w:tcBorders>
            <w:shd w:val="clear" w:color="auto" w:fill="auto"/>
            <w:vAlign w:val="center"/>
          </w:tcPr>
          <w:p w14:paraId="37AF84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通信模式</w:t>
            </w:r>
          </w:p>
        </w:tc>
        <w:tc>
          <w:tcPr>
            <w:tcW w:w="1200" w:type="dxa"/>
            <w:tcBorders>
              <w:top w:val="single" w:color="000000" w:sz="12" w:space="0"/>
              <w:left w:val="single" w:color="000000" w:sz="4" w:space="0"/>
              <w:bottom w:val="single" w:color="000000" w:sz="12" w:space="0"/>
              <w:right w:val="single" w:color="000000" w:sz="4" w:space="0"/>
            </w:tcBorders>
            <w:shd w:val="clear" w:color="auto" w:fill="auto"/>
            <w:vAlign w:val="center"/>
          </w:tcPr>
          <w:p w14:paraId="4E9FA2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部署密度</w:t>
            </w:r>
          </w:p>
        </w:tc>
        <w:tc>
          <w:tcPr>
            <w:tcW w:w="1050" w:type="dxa"/>
            <w:tcBorders>
              <w:top w:val="single" w:color="000000" w:sz="12" w:space="0"/>
              <w:left w:val="single" w:color="000000" w:sz="4" w:space="0"/>
              <w:bottom w:val="single" w:color="000000" w:sz="12" w:space="0"/>
              <w:right w:val="single" w:color="000000" w:sz="4" w:space="0"/>
            </w:tcBorders>
            <w:shd w:val="clear" w:color="auto" w:fill="auto"/>
            <w:vAlign w:val="center"/>
          </w:tcPr>
          <w:p w14:paraId="50F8E6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通信距离</w:t>
            </w:r>
          </w:p>
        </w:tc>
        <w:tc>
          <w:tcPr>
            <w:tcW w:w="3721" w:type="dxa"/>
            <w:gridSpan w:val="2"/>
            <w:tcBorders>
              <w:top w:val="single" w:color="000000" w:sz="12" w:space="0"/>
              <w:left w:val="single" w:color="000000" w:sz="4" w:space="0"/>
              <w:bottom w:val="single" w:color="000000" w:sz="12" w:space="0"/>
              <w:right w:val="single" w:color="000000" w:sz="12" w:space="0"/>
            </w:tcBorders>
            <w:shd w:val="clear" w:color="auto" w:fill="auto"/>
            <w:vAlign w:val="center"/>
          </w:tcPr>
          <w:p w14:paraId="48ABA8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通信制式</w:t>
            </w:r>
          </w:p>
        </w:tc>
      </w:tr>
      <w:tr w14:paraId="7B76BF62">
        <w:tblPrEx>
          <w:tblBorders>
            <w:top w:val="single" w:color="000000" w:sz="12" w:space="0"/>
            <w:left w:val="single" w:color="000000" w:sz="12" w:space="0"/>
            <w:bottom w:val="single" w:color="000000" w:sz="12" w:space="0"/>
            <w:right w:val="single" w:color="000000" w:sz="12" w:space="0"/>
            <w:insideH w:val="none" w:color="auto" w:sz="0" w:space="0"/>
            <w:insideV w:val="single" w:color="auto" w:sz="4" w:space="0"/>
          </w:tblBorders>
          <w:tblCellMar>
            <w:top w:w="0" w:type="dxa"/>
            <w:left w:w="108" w:type="dxa"/>
            <w:bottom w:w="0" w:type="dxa"/>
            <w:right w:w="108" w:type="dxa"/>
          </w:tblCellMar>
        </w:tblPrEx>
        <w:trPr>
          <w:trHeight w:val="907" w:hRule="atLeast"/>
          <w:jc w:val="center"/>
        </w:trPr>
        <w:tc>
          <w:tcPr>
            <w:tcW w:w="939"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774FB2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一级</w:t>
            </w:r>
          </w:p>
        </w:tc>
        <w:tc>
          <w:tcPr>
            <w:tcW w:w="1434"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1F5860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支持多模通信</w:t>
            </w:r>
          </w:p>
        </w:tc>
        <w:tc>
          <w:tcPr>
            <w:tcW w:w="120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15A95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≥1台/路口</w:t>
            </w:r>
          </w:p>
        </w:tc>
        <w:tc>
          <w:tcPr>
            <w:tcW w:w="105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1C063E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≥500m</w:t>
            </w:r>
          </w:p>
        </w:tc>
        <w:tc>
          <w:tcPr>
            <w:tcW w:w="1942"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6BAD52D0">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支持</w:t>
            </w:r>
            <w:r>
              <w:rPr>
                <w:rStyle w:val="96"/>
                <w:rFonts w:hint="eastAsia" w:ascii="宋体" w:hAnsi="宋体" w:eastAsia="宋体" w:cs="宋体"/>
                <w:sz w:val="18"/>
                <w:szCs w:val="18"/>
                <w:lang w:bidi="ar"/>
              </w:rPr>
              <w:t>V2X</w:t>
            </w:r>
            <w:r>
              <w:rPr>
                <w:rStyle w:val="97"/>
                <w:rFonts w:hint="default"/>
                <w:sz w:val="18"/>
                <w:szCs w:val="18"/>
                <w:lang w:bidi="ar"/>
              </w:rPr>
              <w:t>（</w:t>
            </w:r>
            <w:r>
              <w:rPr>
                <w:rStyle w:val="96"/>
                <w:rFonts w:hint="eastAsia" w:ascii="宋体" w:hAnsi="宋体" w:eastAsia="宋体" w:cs="宋体"/>
                <w:sz w:val="18"/>
                <w:szCs w:val="18"/>
                <w:lang w:bidi="ar"/>
              </w:rPr>
              <w:t>PC5</w:t>
            </w:r>
            <w:r>
              <w:rPr>
                <w:rStyle w:val="97"/>
                <w:rFonts w:hint="default"/>
                <w:sz w:val="18"/>
                <w:szCs w:val="18"/>
                <w:lang w:bidi="ar"/>
              </w:rPr>
              <w:t xml:space="preserve"> 直连通信）、</w:t>
            </w:r>
            <w:r>
              <w:rPr>
                <w:rStyle w:val="96"/>
                <w:rFonts w:hint="eastAsia" w:ascii="宋体" w:hAnsi="宋体" w:eastAsia="宋体" w:cs="宋体"/>
                <w:sz w:val="18"/>
                <w:szCs w:val="18"/>
                <w:lang w:bidi="ar"/>
              </w:rPr>
              <w:t>4G</w:t>
            </w:r>
            <w:r>
              <w:rPr>
                <w:rStyle w:val="97"/>
                <w:rFonts w:hint="default"/>
                <w:sz w:val="18"/>
                <w:szCs w:val="18"/>
                <w:lang w:bidi="ar"/>
              </w:rPr>
              <w:t>、</w:t>
            </w:r>
            <w:r>
              <w:rPr>
                <w:rStyle w:val="96"/>
                <w:rFonts w:hint="eastAsia" w:ascii="宋体" w:hAnsi="宋体" w:eastAsia="宋体" w:cs="宋体"/>
                <w:sz w:val="18"/>
                <w:szCs w:val="18"/>
                <w:lang w:bidi="ar"/>
              </w:rPr>
              <w:t>5G/5G-A</w:t>
            </w:r>
            <w:r>
              <w:rPr>
                <w:rStyle w:val="97"/>
                <w:rFonts w:hint="default"/>
                <w:sz w:val="18"/>
                <w:szCs w:val="18"/>
                <w:lang w:bidi="ar"/>
              </w:rPr>
              <w:t>等</w:t>
            </w:r>
          </w:p>
        </w:tc>
        <w:tc>
          <w:tcPr>
            <w:tcW w:w="1779" w:type="dxa"/>
            <w:vMerge w:val="restart"/>
            <w:tcBorders>
              <w:top w:val="single" w:color="000000" w:sz="12" w:space="0"/>
              <w:left w:val="single" w:color="000000" w:sz="4" w:space="0"/>
              <w:tl2br w:val="nil"/>
              <w:tr2bl w:val="nil"/>
            </w:tcBorders>
            <w:shd w:val="clear" w:color="auto" w:fill="auto"/>
            <w:vAlign w:val="center"/>
          </w:tcPr>
          <w:p w14:paraId="641A1E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可选支持WLAN802.11b/g/n等</w:t>
            </w:r>
          </w:p>
        </w:tc>
      </w:tr>
      <w:tr w14:paraId="21A5B2C7">
        <w:tblPrEx>
          <w:tblBorders>
            <w:top w:val="single" w:color="000000" w:sz="12" w:space="0"/>
            <w:left w:val="single" w:color="000000" w:sz="12" w:space="0"/>
            <w:bottom w:val="single" w:color="000000" w:sz="12" w:space="0"/>
            <w:right w:val="single" w:color="000000" w:sz="12" w:space="0"/>
            <w:insideH w:val="none" w:color="auto" w:sz="0" w:space="0"/>
            <w:insideV w:val="single" w:color="auto" w:sz="4" w:space="0"/>
          </w:tblBorders>
          <w:tblCellMar>
            <w:top w:w="0" w:type="dxa"/>
            <w:left w:w="108" w:type="dxa"/>
            <w:bottom w:w="0" w:type="dxa"/>
            <w:right w:w="108" w:type="dxa"/>
          </w:tblCellMar>
        </w:tblPrEx>
        <w:trPr>
          <w:trHeight w:val="907" w:hRule="atLeast"/>
          <w:jc w:val="center"/>
        </w:trPr>
        <w:tc>
          <w:tcPr>
            <w:tcW w:w="939"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3AF40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二级</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7A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至少支持5GUu通信</w:t>
            </w:r>
          </w:p>
        </w:tc>
        <w:tc>
          <w:tcPr>
            <w:tcW w:w="1200" w:type="dxa"/>
            <w:vMerge w:val="restart"/>
            <w:tcBorders>
              <w:top w:val="single" w:color="000000" w:sz="4" w:space="0"/>
              <w:left w:val="single" w:color="000000" w:sz="4" w:space="0"/>
              <w:bottom w:val="single" w:color="000000" w:sz="8" w:space="0"/>
              <w:right w:val="single" w:color="000000" w:sz="4" w:space="0"/>
            </w:tcBorders>
            <w:shd w:val="clear" w:color="auto" w:fill="auto"/>
            <w:vAlign w:val="center"/>
          </w:tcPr>
          <w:p w14:paraId="22F1FE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050" w:type="dxa"/>
            <w:vMerge w:val="restart"/>
            <w:tcBorders>
              <w:top w:val="single" w:color="000000" w:sz="4" w:space="0"/>
              <w:left w:val="single" w:color="000000" w:sz="4" w:space="0"/>
              <w:bottom w:val="single" w:color="000000" w:sz="8" w:space="0"/>
              <w:right w:val="single" w:color="000000" w:sz="4" w:space="0"/>
            </w:tcBorders>
            <w:shd w:val="clear" w:color="auto" w:fill="auto"/>
            <w:vAlign w:val="center"/>
          </w:tcPr>
          <w:p w14:paraId="5B07B0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≥300m</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F6FC">
            <w:pPr>
              <w:widowControl/>
              <w:wordWrap w:val="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支持</w:t>
            </w:r>
            <w:r>
              <w:rPr>
                <w:rStyle w:val="96"/>
                <w:rFonts w:hint="eastAsia" w:ascii="宋体" w:hAnsi="宋体" w:eastAsia="宋体" w:cs="宋体"/>
                <w:sz w:val="18"/>
                <w:szCs w:val="18"/>
                <w:lang w:bidi="ar"/>
              </w:rPr>
              <w:t>V2X</w:t>
            </w:r>
            <w:r>
              <w:rPr>
                <w:rStyle w:val="97"/>
                <w:rFonts w:hint="default"/>
                <w:sz w:val="18"/>
                <w:szCs w:val="18"/>
                <w:lang w:bidi="ar"/>
              </w:rPr>
              <w:t>（</w:t>
            </w:r>
            <w:r>
              <w:rPr>
                <w:rStyle w:val="96"/>
                <w:rFonts w:hint="eastAsia" w:ascii="宋体" w:hAnsi="宋体" w:eastAsia="宋体" w:cs="宋体"/>
                <w:sz w:val="18"/>
                <w:szCs w:val="18"/>
                <w:lang w:bidi="ar"/>
              </w:rPr>
              <w:t>PC5</w:t>
            </w:r>
            <w:r>
              <w:rPr>
                <w:rStyle w:val="97"/>
                <w:rFonts w:hint="default"/>
                <w:sz w:val="18"/>
                <w:szCs w:val="18"/>
                <w:lang w:bidi="ar"/>
              </w:rPr>
              <w:t xml:space="preserve"> 直连通信）或</w:t>
            </w:r>
            <w:r>
              <w:rPr>
                <w:rStyle w:val="96"/>
                <w:rFonts w:hint="eastAsia" w:ascii="宋体" w:hAnsi="宋体" w:eastAsia="宋体" w:cs="宋体"/>
                <w:sz w:val="18"/>
                <w:szCs w:val="18"/>
                <w:lang w:bidi="ar"/>
              </w:rPr>
              <w:t>4G</w:t>
            </w:r>
            <w:r>
              <w:rPr>
                <w:rStyle w:val="97"/>
                <w:rFonts w:hint="default"/>
                <w:sz w:val="18"/>
                <w:szCs w:val="18"/>
                <w:lang w:bidi="ar"/>
              </w:rPr>
              <w:t>或</w:t>
            </w:r>
            <w:r>
              <w:rPr>
                <w:rStyle w:val="96"/>
                <w:rFonts w:hint="eastAsia" w:ascii="宋体" w:hAnsi="宋体" w:eastAsia="宋体" w:cs="宋体"/>
                <w:sz w:val="18"/>
                <w:szCs w:val="18"/>
                <w:lang w:bidi="ar"/>
              </w:rPr>
              <w:t>5G/5G-A</w:t>
            </w:r>
          </w:p>
        </w:tc>
        <w:tc>
          <w:tcPr>
            <w:tcW w:w="1779" w:type="dxa"/>
            <w:vMerge w:val="continue"/>
            <w:tcBorders>
              <w:left w:val="single" w:color="000000" w:sz="4" w:space="0"/>
              <w:tl2br w:val="nil"/>
              <w:tr2bl w:val="nil"/>
            </w:tcBorders>
            <w:shd w:val="clear" w:color="auto" w:fill="auto"/>
            <w:vAlign w:val="center"/>
          </w:tcPr>
          <w:p w14:paraId="4B3DFA65">
            <w:pPr>
              <w:jc w:val="center"/>
              <w:rPr>
                <w:rFonts w:ascii="宋体" w:hAnsi="宋体" w:eastAsia="宋体" w:cs="宋体"/>
                <w:color w:val="000000"/>
                <w:sz w:val="18"/>
                <w:szCs w:val="18"/>
              </w:rPr>
            </w:pPr>
          </w:p>
        </w:tc>
      </w:tr>
      <w:tr w14:paraId="2388C6E1">
        <w:tblPrEx>
          <w:tblBorders>
            <w:top w:val="single" w:color="000000" w:sz="12" w:space="0"/>
            <w:left w:val="single" w:color="000000" w:sz="12" w:space="0"/>
            <w:bottom w:val="single" w:color="000000" w:sz="12" w:space="0"/>
            <w:right w:val="single" w:color="000000" w:sz="12" w:space="0"/>
            <w:insideH w:val="none" w:color="auto" w:sz="0" w:space="0"/>
            <w:insideV w:val="single" w:color="auto" w:sz="4" w:space="0"/>
          </w:tblBorders>
          <w:tblCellMar>
            <w:top w:w="0" w:type="dxa"/>
            <w:left w:w="108" w:type="dxa"/>
            <w:bottom w:w="0" w:type="dxa"/>
            <w:right w:w="108" w:type="dxa"/>
          </w:tblCellMar>
        </w:tblPrEx>
        <w:trPr>
          <w:trHeight w:val="907" w:hRule="atLeast"/>
          <w:jc w:val="center"/>
        </w:trPr>
        <w:tc>
          <w:tcPr>
            <w:tcW w:w="939"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6C4413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三级</w:t>
            </w:r>
          </w:p>
        </w:tc>
        <w:tc>
          <w:tcPr>
            <w:tcW w:w="143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389FFD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支持5GUu通信</w:t>
            </w:r>
          </w:p>
        </w:tc>
        <w:tc>
          <w:tcPr>
            <w:tcW w:w="1200" w:type="dxa"/>
            <w:vMerge w:val="continue"/>
            <w:tcBorders>
              <w:top w:val="single" w:color="000000" w:sz="8" w:space="0"/>
              <w:left w:val="single" w:color="000000" w:sz="4" w:space="0"/>
              <w:bottom w:val="single" w:color="000000" w:sz="12" w:space="0"/>
              <w:right w:val="single" w:color="000000" w:sz="4" w:space="0"/>
            </w:tcBorders>
            <w:shd w:val="clear" w:color="auto" w:fill="auto"/>
            <w:vAlign w:val="center"/>
          </w:tcPr>
          <w:p w14:paraId="4982AA5E">
            <w:pPr>
              <w:widowControl/>
              <w:jc w:val="center"/>
              <w:textAlignment w:val="center"/>
              <w:rPr>
                <w:rFonts w:ascii="宋体" w:hAnsi="宋体" w:eastAsia="宋体" w:cs="宋体"/>
                <w:color w:val="000000"/>
                <w:sz w:val="18"/>
                <w:szCs w:val="18"/>
              </w:rPr>
            </w:pPr>
          </w:p>
        </w:tc>
        <w:tc>
          <w:tcPr>
            <w:tcW w:w="1050" w:type="dxa"/>
            <w:vMerge w:val="continue"/>
            <w:tcBorders>
              <w:top w:val="single" w:color="000000" w:sz="8" w:space="0"/>
              <w:left w:val="single" w:color="000000" w:sz="4" w:space="0"/>
              <w:bottom w:val="single" w:color="000000" w:sz="12" w:space="0"/>
              <w:right w:val="single" w:color="000000" w:sz="4" w:space="0"/>
            </w:tcBorders>
            <w:shd w:val="clear" w:color="auto" w:fill="auto"/>
            <w:vAlign w:val="center"/>
          </w:tcPr>
          <w:p w14:paraId="4EF1FEFA">
            <w:pPr>
              <w:jc w:val="center"/>
              <w:rPr>
                <w:rFonts w:ascii="宋体" w:hAnsi="宋体" w:eastAsia="宋体" w:cs="宋体"/>
                <w:color w:val="000000"/>
                <w:sz w:val="18"/>
                <w:szCs w:val="18"/>
              </w:rPr>
            </w:pPr>
          </w:p>
        </w:tc>
        <w:tc>
          <w:tcPr>
            <w:tcW w:w="194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3CAC06B">
            <w:pPr>
              <w:widowControl/>
              <w:wordWrap w:val="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支持</w:t>
            </w:r>
            <w:r>
              <w:rPr>
                <w:rStyle w:val="96"/>
                <w:rFonts w:hint="eastAsia" w:ascii="宋体" w:hAnsi="宋体" w:eastAsia="宋体" w:cs="宋体"/>
                <w:sz w:val="18"/>
                <w:szCs w:val="18"/>
                <w:lang w:bidi="ar"/>
              </w:rPr>
              <w:t>4G</w:t>
            </w:r>
            <w:r>
              <w:rPr>
                <w:rStyle w:val="97"/>
                <w:rFonts w:hint="default"/>
                <w:sz w:val="18"/>
                <w:szCs w:val="18"/>
                <w:lang w:bidi="ar"/>
              </w:rPr>
              <w:t>或</w:t>
            </w:r>
            <w:r>
              <w:rPr>
                <w:rStyle w:val="96"/>
                <w:rFonts w:hint="eastAsia" w:ascii="宋体" w:hAnsi="宋体" w:eastAsia="宋体" w:cs="宋体"/>
                <w:sz w:val="18"/>
                <w:szCs w:val="18"/>
                <w:lang w:bidi="ar"/>
              </w:rPr>
              <w:t>5G/5G-A</w:t>
            </w:r>
          </w:p>
        </w:tc>
        <w:tc>
          <w:tcPr>
            <w:tcW w:w="1779" w:type="dxa"/>
            <w:vMerge w:val="continue"/>
            <w:tcBorders>
              <w:left w:val="single" w:color="000000" w:sz="4" w:space="0"/>
              <w:tl2br w:val="nil"/>
              <w:tr2bl w:val="nil"/>
            </w:tcBorders>
            <w:shd w:val="clear" w:color="auto" w:fill="auto"/>
            <w:vAlign w:val="center"/>
          </w:tcPr>
          <w:p w14:paraId="5B9C7B25">
            <w:pPr>
              <w:jc w:val="center"/>
              <w:rPr>
                <w:rFonts w:ascii="宋体" w:hAnsi="宋体" w:eastAsia="宋体" w:cs="宋体"/>
                <w:color w:val="000000"/>
                <w:sz w:val="18"/>
                <w:szCs w:val="18"/>
              </w:rPr>
            </w:pPr>
          </w:p>
        </w:tc>
      </w:tr>
    </w:tbl>
    <w:p w14:paraId="0463C3F7">
      <w:pPr>
        <w:pStyle w:val="77"/>
        <w:bidi w:val="0"/>
        <w:outlineLvl w:val="9"/>
        <w:rPr>
          <w:rFonts w:hint="eastAsia"/>
        </w:rPr>
      </w:pPr>
      <w:bookmarkStart w:id="143" w:name="_Toc29664"/>
      <w:bookmarkStart w:id="144" w:name="_Toc28669"/>
      <w:bookmarkStart w:id="145" w:name="_Toc23164"/>
      <w:bookmarkStart w:id="146" w:name="_Toc15024"/>
      <w:bookmarkStart w:id="147" w:name="_Toc10722"/>
      <w:bookmarkStart w:id="148" w:name="_Toc26608"/>
      <w:r>
        <w:rPr>
          <w:rFonts w:hint="eastAsia"/>
        </w:rPr>
        <w:t>感知系统</w:t>
      </w:r>
      <w:bookmarkEnd w:id="143"/>
      <w:bookmarkEnd w:id="144"/>
      <w:bookmarkEnd w:id="145"/>
      <w:bookmarkEnd w:id="146"/>
      <w:bookmarkEnd w:id="147"/>
      <w:bookmarkEnd w:id="148"/>
    </w:p>
    <w:p w14:paraId="0A40A646">
      <w:pPr>
        <w:pStyle w:val="75"/>
        <w:ind w:firstLine="420"/>
        <w:rPr>
          <w:rFonts w:hint="eastAsia"/>
        </w:rPr>
      </w:pPr>
      <w:r>
        <w:rPr>
          <w:rFonts w:hint="eastAsia"/>
        </w:rPr>
        <w:t>各级路口</w:t>
      </w:r>
      <w:r>
        <w:rPr>
          <w:rFonts w:hint="eastAsia"/>
          <w:lang w:val="en-US" w:eastAsia="zh-CN"/>
        </w:rPr>
        <w:t>感知系统</w:t>
      </w:r>
      <w:r>
        <w:rPr>
          <w:rFonts w:hint="eastAsia"/>
        </w:rPr>
        <w:t>建设细则应符合表3的要求。</w:t>
      </w:r>
    </w:p>
    <w:p w14:paraId="5D9F16E8">
      <w:pPr>
        <w:pStyle w:val="75"/>
        <w:ind w:firstLine="420"/>
        <w:rPr>
          <w:rFonts w:hint="eastAsia"/>
        </w:rPr>
      </w:pPr>
    </w:p>
    <w:p w14:paraId="61AB47BE">
      <w:pPr>
        <w:pStyle w:val="13"/>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r>
        <w:t>表</w:t>
      </w:r>
      <w:r>
        <w:fldChar w:fldCharType="begin"/>
      </w:r>
      <w:r>
        <w:instrText xml:space="preserve"> SEQ 表 \* ARABIC </w:instrText>
      </w:r>
      <w:r>
        <w:fldChar w:fldCharType="separate"/>
      </w:r>
      <w:r>
        <w:t>3</w:t>
      </w:r>
      <w:r>
        <w:fldChar w:fldCharType="end"/>
      </w:r>
      <w:r>
        <w:rPr>
          <w:rFonts w:hint="eastAsia"/>
        </w:rPr>
        <w:t xml:space="preserve"> </w:t>
      </w:r>
      <w:r>
        <w:rPr>
          <w:rFonts w:hint="eastAsia"/>
          <w:lang w:val="en-US" w:eastAsia="zh-CN"/>
        </w:rPr>
        <w:t xml:space="preserve"> </w:t>
      </w:r>
      <w:r>
        <w:rPr>
          <w:rFonts w:hint="eastAsia"/>
        </w:rPr>
        <w:t>感知系统建设细则</w:t>
      </w:r>
    </w:p>
    <w:tbl>
      <w:tblPr>
        <w:tblStyle w:val="27"/>
        <w:tblW w:w="8841" w:type="dxa"/>
        <w:jc w:val="center"/>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Layout w:type="autofit"/>
        <w:tblCellMar>
          <w:top w:w="0" w:type="dxa"/>
          <w:left w:w="108" w:type="dxa"/>
          <w:bottom w:w="0" w:type="dxa"/>
          <w:right w:w="108" w:type="dxa"/>
        </w:tblCellMar>
      </w:tblPr>
      <w:tblGrid>
        <w:gridCol w:w="640"/>
        <w:gridCol w:w="1147"/>
        <w:gridCol w:w="16"/>
        <w:gridCol w:w="1781"/>
        <w:gridCol w:w="16"/>
        <w:gridCol w:w="964"/>
        <w:gridCol w:w="947"/>
        <w:gridCol w:w="1350"/>
        <w:gridCol w:w="986"/>
        <w:gridCol w:w="994"/>
      </w:tblGrid>
      <w:tr w14:paraId="493EF24D">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96" w:hRule="atLeast"/>
          <w:jc w:val="center"/>
        </w:trPr>
        <w:tc>
          <w:tcPr>
            <w:tcW w:w="640" w:type="dxa"/>
            <w:vMerge w:val="restart"/>
            <w:tcBorders>
              <w:bottom w:val="single" w:color="000000" w:sz="8" w:space="0"/>
              <w:right w:val="single" w:color="000000" w:sz="4" w:space="0"/>
            </w:tcBorders>
            <w:shd w:val="clear" w:color="auto" w:fill="auto"/>
            <w:vAlign w:val="center"/>
          </w:tcPr>
          <w:p w14:paraId="7A69BD5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路口等级</w:t>
            </w:r>
          </w:p>
        </w:tc>
        <w:tc>
          <w:tcPr>
            <w:tcW w:w="2960" w:type="dxa"/>
            <w:gridSpan w:val="4"/>
            <w:tcBorders>
              <w:left w:val="single" w:color="000000" w:sz="4" w:space="0"/>
              <w:bottom w:val="single" w:color="000000" w:sz="4" w:space="0"/>
              <w:right w:val="single" w:color="000000" w:sz="4" w:space="0"/>
            </w:tcBorders>
            <w:shd w:val="clear" w:color="auto" w:fill="auto"/>
            <w:vAlign w:val="center"/>
          </w:tcPr>
          <w:p w14:paraId="426ABBB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全高清摄像头</w:t>
            </w:r>
          </w:p>
        </w:tc>
        <w:tc>
          <w:tcPr>
            <w:tcW w:w="3261" w:type="dxa"/>
            <w:gridSpan w:val="3"/>
            <w:tcBorders>
              <w:left w:val="single" w:color="000000" w:sz="4" w:space="0"/>
              <w:bottom w:val="single" w:color="000000" w:sz="4" w:space="0"/>
              <w:right w:val="single" w:color="000000" w:sz="4" w:space="0"/>
            </w:tcBorders>
            <w:shd w:val="clear" w:color="auto" w:fill="auto"/>
            <w:vAlign w:val="center"/>
          </w:tcPr>
          <w:p w14:paraId="5F97B73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感知雷达</w:t>
            </w:r>
          </w:p>
        </w:tc>
        <w:tc>
          <w:tcPr>
            <w:tcW w:w="986" w:type="dxa"/>
            <w:vMerge w:val="restart"/>
            <w:tcBorders>
              <w:left w:val="single" w:color="000000" w:sz="4" w:space="0"/>
              <w:bottom w:val="single" w:color="000000" w:sz="8" w:space="0"/>
              <w:right w:val="single" w:color="000000" w:sz="4" w:space="0"/>
            </w:tcBorders>
            <w:shd w:val="clear" w:color="auto" w:fill="auto"/>
            <w:vAlign w:val="center"/>
          </w:tcPr>
          <w:p w14:paraId="6A54163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感知延迟</w:t>
            </w:r>
          </w:p>
        </w:tc>
        <w:tc>
          <w:tcPr>
            <w:tcW w:w="994" w:type="dxa"/>
            <w:vMerge w:val="restart"/>
            <w:tcBorders>
              <w:left w:val="single" w:color="000000" w:sz="4" w:space="0"/>
              <w:bottom w:val="single" w:color="000000" w:sz="8" w:space="0"/>
            </w:tcBorders>
            <w:shd w:val="clear" w:color="auto" w:fill="auto"/>
            <w:vAlign w:val="center"/>
          </w:tcPr>
          <w:p w14:paraId="643C2F7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感知范围</w:t>
            </w:r>
          </w:p>
        </w:tc>
      </w:tr>
      <w:tr w14:paraId="62F76449">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413" w:hRule="atLeast"/>
          <w:jc w:val="center"/>
        </w:trPr>
        <w:tc>
          <w:tcPr>
            <w:tcW w:w="640" w:type="dxa"/>
            <w:vMerge w:val="continue"/>
            <w:tcBorders>
              <w:top w:val="single" w:color="000000" w:sz="8" w:space="0"/>
              <w:bottom w:val="single" w:color="000000" w:sz="12" w:space="0"/>
              <w:right w:val="single" w:color="000000" w:sz="4" w:space="0"/>
            </w:tcBorders>
            <w:shd w:val="clear" w:color="auto" w:fill="auto"/>
            <w:vAlign w:val="center"/>
          </w:tcPr>
          <w:p w14:paraId="351B87F1">
            <w:pPr>
              <w:jc w:val="center"/>
              <w:rPr>
                <w:rFonts w:hint="eastAsia" w:ascii="宋体" w:hAnsi="宋体" w:eastAsia="宋体" w:cs="宋体"/>
                <w:color w:val="000000"/>
                <w:sz w:val="18"/>
                <w:szCs w:val="18"/>
              </w:rPr>
            </w:pPr>
          </w:p>
        </w:tc>
        <w:tc>
          <w:tcPr>
            <w:tcW w:w="116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14:paraId="7416651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像素要求</w:t>
            </w:r>
          </w:p>
        </w:tc>
        <w:tc>
          <w:tcPr>
            <w:tcW w:w="1797"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14:paraId="4AE2D8C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功能要求</w:t>
            </w:r>
          </w:p>
        </w:tc>
        <w:tc>
          <w:tcPr>
            <w:tcW w:w="96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05B682C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测距精度</w:t>
            </w:r>
          </w:p>
        </w:tc>
        <w:tc>
          <w:tcPr>
            <w:tcW w:w="947"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5364D06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检测范围</w:t>
            </w:r>
          </w:p>
        </w:tc>
        <w:tc>
          <w:tcPr>
            <w:tcW w:w="135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446AE2B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功能要求</w:t>
            </w:r>
          </w:p>
        </w:tc>
        <w:tc>
          <w:tcPr>
            <w:tcW w:w="986" w:type="dxa"/>
            <w:vMerge w:val="continue"/>
            <w:tcBorders>
              <w:top w:val="single" w:color="000000" w:sz="8" w:space="0"/>
              <w:left w:val="single" w:color="000000" w:sz="4" w:space="0"/>
              <w:bottom w:val="single" w:color="000000" w:sz="12" w:space="0"/>
              <w:right w:val="single" w:color="000000" w:sz="4" w:space="0"/>
            </w:tcBorders>
            <w:shd w:val="clear" w:color="auto" w:fill="auto"/>
            <w:vAlign w:val="center"/>
          </w:tcPr>
          <w:p w14:paraId="6771F3A9">
            <w:pPr>
              <w:jc w:val="center"/>
              <w:rPr>
                <w:rFonts w:hint="eastAsia" w:ascii="宋体" w:hAnsi="宋体" w:eastAsia="宋体" w:cs="宋体"/>
                <w:color w:val="000000"/>
                <w:sz w:val="18"/>
                <w:szCs w:val="18"/>
              </w:rPr>
            </w:pPr>
          </w:p>
        </w:tc>
        <w:tc>
          <w:tcPr>
            <w:tcW w:w="994" w:type="dxa"/>
            <w:vMerge w:val="continue"/>
            <w:tcBorders>
              <w:top w:val="single" w:color="000000" w:sz="8" w:space="0"/>
              <w:left w:val="single" w:color="000000" w:sz="4" w:space="0"/>
              <w:bottom w:val="single" w:color="000000" w:sz="12" w:space="0"/>
            </w:tcBorders>
            <w:shd w:val="clear" w:color="auto" w:fill="auto"/>
            <w:vAlign w:val="center"/>
          </w:tcPr>
          <w:p w14:paraId="38E793A4">
            <w:pPr>
              <w:jc w:val="center"/>
              <w:rPr>
                <w:rFonts w:hint="eastAsia" w:ascii="宋体" w:hAnsi="宋体" w:eastAsia="宋体" w:cs="宋体"/>
                <w:color w:val="000000"/>
                <w:sz w:val="18"/>
                <w:szCs w:val="18"/>
              </w:rPr>
            </w:pPr>
          </w:p>
        </w:tc>
      </w:tr>
      <w:tr w14:paraId="45097435">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850" w:hRule="atLeast"/>
          <w:jc w:val="center"/>
        </w:trPr>
        <w:tc>
          <w:tcPr>
            <w:tcW w:w="640" w:type="dxa"/>
            <w:tcBorders>
              <w:top w:val="single" w:color="000000" w:sz="12" w:space="0"/>
              <w:bottom w:val="single" w:color="000000" w:sz="4" w:space="0"/>
              <w:right w:val="single" w:color="000000" w:sz="4" w:space="0"/>
            </w:tcBorders>
            <w:shd w:val="clear" w:color="auto" w:fill="auto"/>
            <w:vAlign w:val="center"/>
          </w:tcPr>
          <w:p w14:paraId="424BB4C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一级</w:t>
            </w:r>
          </w:p>
        </w:tc>
        <w:tc>
          <w:tcPr>
            <w:tcW w:w="1147"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33F6584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≥800万</w:t>
            </w:r>
          </w:p>
        </w:tc>
        <w:tc>
          <w:tcPr>
            <w:tcW w:w="1797" w:type="dxa"/>
            <w:gridSpan w:val="2"/>
            <w:vMerge w:val="restart"/>
            <w:tcBorders>
              <w:top w:val="single" w:color="000000" w:sz="12" w:space="0"/>
              <w:left w:val="single" w:color="000000" w:sz="4" w:space="0"/>
              <w:right w:val="single" w:color="000000" w:sz="4" w:space="0"/>
            </w:tcBorders>
            <w:shd w:val="clear" w:color="auto" w:fill="auto"/>
            <w:vAlign w:val="center"/>
          </w:tcPr>
          <w:p w14:paraId="3FBDE74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支持车牌识别、车型分类，覆盖所有进口车道</w:t>
            </w:r>
          </w:p>
        </w:tc>
        <w:tc>
          <w:tcPr>
            <w:tcW w:w="980"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14:paraId="3B1B7C9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±0.01m</w:t>
            </w:r>
          </w:p>
        </w:tc>
        <w:tc>
          <w:tcPr>
            <w:tcW w:w="947"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DA5FF8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≥200m</w:t>
            </w:r>
          </w:p>
        </w:tc>
        <w:tc>
          <w:tcPr>
            <w:tcW w:w="1350" w:type="dxa"/>
            <w:vMerge w:val="restart"/>
            <w:tcBorders>
              <w:top w:val="single" w:color="000000" w:sz="12" w:space="0"/>
              <w:left w:val="single" w:color="000000" w:sz="4" w:space="0"/>
              <w:right w:val="single" w:color="000000" w:sz="4" w:space="0"/>
            </w:tcBorders>
            <w:shd w:val="clear" w:color="auto" w:fill="auto"/>
            <w:vAlign w:val="center"/>
          </w:tcPr>
          <w:p w14:paraId="1F9F5B2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支持多目标跟踪</w:t>
            </w:r>
          </w:p>
        </w:tc>
        <w:tc>
          <w:tcPr>
            <w:tcW w:w="986"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4B3373F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≤80ms</w:t>
            </w:r>
          </w:p>
        </w:tc>
        <w:tc>
          <w:tcPr>
            <w:tcW w:w="994" w:type="dxa"/>
            <w:vMerge w:val="restart"/>
            <w:tcBorders>
              <w:top w:val="single" w:color="000000" w:sz="12" w:space="0"/>
              <w:left w:val="single" w:color="000000" w:sz="4" w:space="0"/>
            </w:tcBorders>
            <w:shd w:val="clear" w:color="auto" w:fill="auto"/>
            <w:vAlign w:val="center"/>
          </w:tcPr>
          <w:p w14:paraId="0F2EB3D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≥150m</w:t>
            </w:r>
          </w:p>
        </w:tc>
      </w:tr>
      <w:tr w14:paraId="1BBDC933">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850" w:hRule="atLeast"/>
          <w:jc w:val="center"/>
        </w:trPr>
        <w:tc>
          <w:tcPr>
            <w:tcW w:w="640" w:type="dxa"/>
            <w:tcBorders>
              <w:top w:val="single" w:color="000000" w:sz="4" w:space="0"/>
              <w:bottom w:val="single" w:color="000000" w:sz="4" w:space="0"/>
              <w:right w:val="single" w:color="000000" w:sz="4" w:space="0"/>
            </w:tcBorders>
            <w:shd w:val="clear" w:color="auto" w:fill="auto"/>
            <w:vAlign w:val="center"/>
          </w:tcPr>
          <w:p w14:paraId="621C776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二级</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BFD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≥500万</w:t>
            </w:r>
          </w:p>
        </w:tc>
        <w:tc>
          <w:tcPr>
            <w:tcW w:w="1797" w:type="dxa"/>
            <w:gridSpan w:val="2"/>
            <w:vMerge w:val="continue"/>
            <w:tcBorders>
              <w:left w:val="single" w:color="000000" w:sz="4" w:space="0"/>
              <w:right w:val="single" w:color="000000" w:sz="4" w:space="0"/>
            </w:tcBorders>
            <w:shd w:val="clear" w:color="auto" w:fill="auto"/>
            <w:vAlign w:val="center"/>
          </w:tcPr>
          <w:p w14:paraId="23B00B70">
            <w:pPr>
              <w:jc w:val="center"/>
              <w:rPr>
                <w:rFonts w:hint="eastAsia" w:ascii="宋体" w:hAnsi="宋体" w:eastAsia="宋体" w:cs="宋体"/>
                <w:color w:val="000000"/>
                <w:sz w:val="18"/>
                <w:szCs w:val="18"/>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E42D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±0.1m</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9DA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≥100m</w:t>
            </w: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14:paraId="708E24ED">
            <w:pPr>
              <w:jc w:val="center"/>
              <w:rPr>
                <w:rFonts w:hint="eastAsia" w:ascii="宋体" w:hAnsi="宋体" w:eastAsia="宋体" w:cs="宋体"/>
                <w:color w:val="000000"/>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1A4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≤100ms</w:t>
            </w:r>
          </w:p>
        </w:tc>
        <w:tc>
          <w:tcPr>
            <w:tcW w:w="994" w:type="dxa"/>
            <w:vMerge w:val="continue"/>
            <w:tcBorders>
              <w:left w:val="single" w:color="000000" w:sz="4" w:space="0"/>
            </w:tcBorders>
            <w:shd w:val="clear" w:color="auto" w:fill="auto"/>
            <w:vAlign w:val="center"/>
          </w:tcPr>
          <w:p w14:paraId="04F5508D">
            <w:pPr>
              <w:jc w:val="center"/>
              <w:rPr>
                <w:rFonts w:hint="eastAsia" w:ascii="宋体" w:hAnsi="宋体" w:eastAsia="宋体" w:cs="宋体"/>
                <w:color w:val="000000"/>
                <w:sz w:val="18"/>
                <w:szCs w:val="18"/>
              </w:rPr>
            </w:pPr>
          </w:p>
        </w:tc>
      </w:tr>
      <w:tr w14:paraId="6DE7548D">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108" w:type="dxa"/>
            <w:bottom w:w="0" w:type="dxa"/>
            <w:right w:w="108" w:type="dxa"/>
          </w:tblCellMar>
        </w:tblPrEx>
        <w:trPr>
          <w:trHeight w:val="850" w:hRule="atLeast"/>
          <w:jc w:val="center"/>
        </w:trPr>
        <w:tc>
          <w:tcPr>
            <w:tcW w:w="640" w:type="dxa"/>
            <w:tcBorders>
              <w:top w:val="single" w:color="000000" w:sz="4" w:space="0"/>
              <w:right w:val="single" w:color="000000" w:sz="4" w:space="0"/>
            </w:tcBorders>
            <w:shd w:val="clear" w:color="auto" w:fill="auto"/>
            <w:vAlign w:val="center"/>
          </w:tcPr>
          <w:p w14:paraId="5522F6A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三级</w:t>
            </w:r>
          </w:p>
        </w:tc>
        <w:tc>
          <w:tcPr>
            <w:tcW w:w="1147" w:type="dxa"/>
            <w:tcBorders>
              <w:top w:val="single" w:color="000000" w:sz="4" w:space="0"/>
              <w:left w:val="single" w:color="000000" w:sz="4" w:space="0"/>
              <w:right w:val="single" w:color="000000" w:sz="4" w:space="0"/>
            </w:tcBorders>
            <w:shd w:val="clear" w:color="auto" w:fill="auto"/>
            <w:vAlign w:val="center"/>
          </w:tcPr>
          <w:p w14:paraId="780DB5D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≥200万</w:t>
            </w:r>
          </w:p>
        </w:tc>
        <w:tc>
          <w:tcPr>
            <w:tcW w:w="1797" w:type="dxa"/>
            <w:gridSpan w:val="2"/>
            <w:vMerge w:val="continue"/>
            <w:tcBorders>
              <w:left w:val="single" w:color="000000" w:sz="4" w:space="0"/>
              <w:right w:val="single" w:color="000000" w:sz="4" w:space="0"/>
            </w:tcBorders>
            <w:shd w:val="clear" w:color="auto" w:fill="auto"/>
            <w:vAlign w:val="center"/>
          </w:tcPr>
          <w:p w14:paraId="26206F8C">
            <w:pPr>
              <w:jc w:val="center"/>
              <w:rPr>
                <w:rFonts w:hint="eastAsia" w:ascii="宋体" w:hAnsi="宋体" w:eastAsia="宋体" w:cs="宋体"/>
                <w:color w:val="000000"/>
                <w:sz w:val="18"/>
                <w:szCs w:val="18"/>
              </w:rPr>
            </w:pPr>
          </w:p>
        </w:tc>
        <w:tc>
          <w:tcPr>
            <w:tcW w:w="3277" w:type="dxa"/>
            <w:gridSpan w:val="4"/>
            <w:tcBorders>
              <w:top w:val="single" w:color="000000" w:sz="4" w:space="0"/>
              <w:left w:val="single" w:color="000000" w:sz="4" w:space="0"/>
              <w:right w:val="single" w:color="000000" w:sz="4" w:space="0"/>
            </w:tcBorders>
            <w:shd w:val="clear" w:color="auto" w:fill="auto"/>
            <w:vAlign w:val="center"/>
          </w:tcPr>
          <w:p w14:paraId="01BC4E2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986" w:type="dxa"/>
            <w:tcBorders>
              <w:top w:val="single" w:color="000000" w:sz="4" w:space="0"/>
              <w:left w:val="single" w:color="000000" w:sz="4" w:space="0"/>
              <w:right w:val="single" w:color="000000" w:sz="4" w:space="0"/>
            </w:tcBorders>
            <w:shd w:val="clear" w:color="auto" w:fill="auto"/>
            <w:vAlign w:val="center"/>
          </w:tcPr>
          <w:p w14:paraId="7C92C81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≤150ms</w:t>
            </w:r>
          </w:p>
        </w:tc>
        <w:tc>
          <w:tcPr>
            <w:tcW w:w="994" w:type="dxa"/>
            <w:vMerge w:val="continue"/>
            <w:tcBorders>
              <w:left w:val="single" w:color="000000" w:sz="4" w:space="0"/>
            </w:tcBorders>
            <w:shd w:val="clear" w:color="auto" w:fill="auto"/>
            <w:vAlign w:val="center"/>
          </w:tcPr>
          <w:p w14:paraId="696266CB">
            <w:pPr>
              <w:jc w:val="center"/>
              <w:rPr>
                <w:rFonts w:hint="eastAsia" w:ascii="宋体" w:hAnsi="宋体" w:eastAsia="宋体" w:cs="宋体"/>
                <w:color w:val="000000"/>
                <w:sz w:val="18"/>
                <w:szCs w:val="18"/>
              </w:rPr>
            </w:pPr>
          </w:p>
        </w:tc>
      </w:tr>
    </w:tbl>
    <w:p w14:paraId="53501673">
      <w:pPr>
        <w:pStyle w:val="77"/>
        <w:bidi w:val="0"/>
        <w:outlineLvl w:val="9"/>
        <w:rPr>
          <w:rFonts w:hint="eastAsia"/>
        </w:rPr>
      </w:pPr>
      <w:bookmarkStart w:id="149" w:name="_Toc10965"/>
      <w:bookmarkStart w:id="150" w:name="_Toc26225"/>
      <w:bookmarkStart w:id="151" w:name="_Toc5466"/>
      <w:bookmarkStart w:id="152" w:name="_Toc28390"/>
      <w:bookmarkStart w:id="153" w:name="_Toc24944"/>
      <w:bookmarkStart w:id="154" w:name="_Toc9325"/>
      <w:r>
        <w:rPr>
          <w:rFonts w:hint="eastAsia"/>
        </w:rPr>
        <w:t>边缘计算系统</w:t>
      </w:r>
      <w:bookmarkEnd w:id="149"/>
      <w:bookmarkEnd w:id="150"/>
      <w:bookmarkEnd w:id="151"/>
      <w:bookmarkEnd w:id="152"/>
      <w:bookmarkEnd w:id="153"/>
      <w:bookmarkEnd w:id="154"/>
    </w:p>
    <w:p w14:paraId="5DE05E76">
      <w:pPr>
        <w:pStyle w:val="93"/>
        <w:rPr>
          <w:rFonts w:hint="default"/>
        </w:rPr>
      </w:pPr>
      <w:r>
        <w:t>一级路口、二级路口边缘计算系统应运用多目标融合算法，融合多类传感器感知数据，通过交通算法以及交通参数统计分析，实时监测交通流和目标物变化。</w:t>
      </w:r>
    </w:p>
    <w:p w14:paraId="048E5CD8">
      <w:pPr>
        <w:pStyle w:val="93"/>
      </w:pPr>
      <w:r>
        <w:t>三级路口边缘计算系统应通过具备智能算法的高清摄像头完成感知和计算</w:t>
      </w:r>
      <w:r>
        <w:rPr>
          <w:rFonts w:hint="eastAsia"/>
          <w:lang w:eastAsia="zh-CN"/>
        </w:rPr>
        <w:t>。</w:t>
      </w:r>
    </w:p>
    <w:p w14:paraId="30CF39BC">
      <w:pPr>
        <w:pStyle w:val="93"/>
        <w:rPr>
          <w:rFonts w:hint="default"/>
        </w:rPr>
      </w:pPr>
      <w:r>
        <w:t>各级路口交通参与者类型应至少涵盖T/CSAE 157、T/CSAE 158中规定的四种基本类型，具体包括车辆、骑行者、行人、障碍物。</w:t>
      </w:r>
    </w:p>
    <w:p w14:paraId="114183D4">
      <w:pPr>
        <w:pStyle w:val="93"/>
      </w:pPr>
      <w:r>
        <w:t>各级路口边缘计算系统应支持交通事件检测、交通流检测、交通违法检测。</w:t>
      </w:r>
    </w:p>
    <w:p w14:paraId="3369CF15">
      <w:pPr>
        <w:pStyle w:val="93"/>
      </w:pPr>
      <w:r>
        <w:t>各级路口边缘计算系统应实时采集机动车、非机动车、行人轨迹数据并上传。</w:t>
      </w:r>
    </w:p>
    <w:p w14:paraId="26CC27CF">
      <w:pPr>
        <w:pStyle w:val="93"/>
        <w:rPr>
          <w:rFonts w:hint="default"/>
        </w:rPr>
      </w:pPr>
      <w:r>
        <w:t>各级路口边缘计算系统建设细则还应符合表4的</w:t>
      </w:r>
      <w:r>
        <w:rPr>
          <w:rFonts w:hint="eastAsia"/>
          <w:lang w:val="en-US" w:eastAsia="zh-CN"/>
        </w:rPr>
        <w:t>规定</w:t>
      </w:r>
      <w:r>
        <w:t>。</w:t>
      </w:r>
    </w:p>
    <w:p w14:paraId="26AA0B67">
      <w:pPr>
        <w:pStyle w:val="13"/>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rPr>
      </w:pPr>
      <w:r>
        <w:rPr>
          <w:rFonts w:ascii="Arial" w:hAnsi="Arial"/>
        </w:rPr>
        <w:t>表4</w:t>
      </w:r>
      <w:r>
        <w:rPr>
          <w:rFonts w:hint="eastAsia" w:ascii="Arial" w:hAnsi="Arial"/>
        </w:rPr>
        <w:t xml:space="preserve"> </w:t>
      </w:r>
      <w:r>
        <w:rPr>
          <w:rFonts w:hint="eastAsia"/>
          <w:lang w:val="en-US" w:eastAsia="zh-CN"/>
        </w:rPr>
        <w:t xml:space="preserve"> </w:t>
      </w:r>
      <w:r>
        <w:rPr>
          <w:rFonts w:hint="eastAsia" w:ascii="Arial" w:hAnsi="Arial"/>
        </w:rPr>
        <w:t>各级路口边缘计算系统建设细则</w:t>
      </w:r>
    </w:p>
    <w:tbl>
      <w:tblPr>
        <w:tblStyle w:val="27"/>
        <w:tblW w:w="8963" w:type="dxa"/>
        <w:jc w:val="center"/>
        <w:tblLayout w:type="fixed"/>
        <w:tblCellMar>
          <w:top w:w="0" w:type="dxa"/>
          <w:left w:w="108" w:type="dxa"/>
          <w:bottom w:w="0" w:type="dxa"/>
          <w:right w:w="108" w:type="dxa"/>
        </w:tblCellMar>
      </w:tblPr>
      <w:tblGrid>
        <w:gridCol w:w="709"/>
        <w:gridCol w:w="1134"/>
        <w:gridCol w:w="851"/>
        <w:gridCol w:w="992"/>
        <w:gridCol w:w="794"/>
        <w:gridCol w:w="806"/>
        <w:gridCol w:w="787"/>
        <w:gridCol w:w="797"/>
        <w:gridCol w:w="1013"/>
        <w:gridCol w:w="1080"/>
      </w:tblGrid>
      <w:tr w14:paraId="3EC52458">
        <w:tblPrEx>
          <w:tblCellMar>
            <w:top w:w="0" w:type="dxa"/>
            <w:left w:w="108" w:type="dxa"/>
            <w:bottom w:w="0" w:type="dxa"/>
            <w:right w:w="108" w:type="dxa"/>
          </w:tblCellMar>
        </w:tblPrEx>
        <w:trPr>
          <w:trHeight w:val="690" w:hRule="atLeast"/>
          <w:jc w:val="center"/>
        </w:trPr>
        <w:tc>
          <w:tcPr>
            <w:tcW w:w="709" w:type="dxa"/>
            <w:tcBorders>
              <w:top w:val="single" w:color="000000" w:sz="12" w:space="0"/>
              <w:left w:val="single" w:color="000000" w:sz="12" w:space="0"/>
              <w:bottom w:val="single" w:color="000000" w:sz="12" w:space="0"/>
              <w:right w:val="single" w:color="auto" w:sz="4" w:space="0"/>
            </w:tcBorders>
            <w:shd w:val="clear" w:color="auto" w:fill="auto"/>
            <w:vAlign w:val="center"/>
          </w:tcPr>
          <w:p w14:paraId="2AFCD25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路口等级</w:t>
            </w:r>
          </w:p>
        </w:tc>
        <w:tc>
          <w:tcPr>
            <w:tcW w:w="1134" w:type="dxa"/>
            <w:tcBorders>
              <w:top w:val="single" w:color="000000" w:sz="12" w:space="0"/>
              <w:left w:val="nil"/>
              <w:bottom w:val="single" w:color="000000" w:sz="12" w:space="0"/>
              <w:right w:val="single" w:color="auto" w:sz="4" w:space="0"/>
            </w:tcBorders>
            <w:shd w:val="clear" w:color="auto" w:fill="auto"/>
            <w:vAlign w:val="center"/>
          </w:tcPr>
          <w:p w14:paraId="7154306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交通参与者所在车道</w:t>
            </w:r>
          </w:p>
          <w:p w14:paraId="131B604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识别准确率</w:t>
            </w:r>
          </w:p>
        </w:tc>
        <w:tc>
          <w:tcPr>
            <w:tcW w:w="851" w:type="dxa"/>
            <w:tcBorders>
              <w:top w:val="single" w:color="000000" w:sz="12" w:space="0"/>
              <w:left w:val="nil"/>
              <w:bottom w:val="single" w:color="000000" w:sz="12" w:space="0"/>
              <w:right w:val="single" w:color="auto" w:sz="4" w:space="0"/>
            </w:tcBorders>
            <w:shd w:val="clear" w:color="auto" w:fill="auto"/>
            <w:vAlign w:val="center"/>
          </w:tcPr>
          <w:p w14:paraId="07BAE14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检测</w:t>
            </w:r>
          </w:p>
          <w:p w14:paraId="2FAFF0C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准确率</w:t>
            </w:r>
          </w:p>
        </w:tc>
        <w:tc>
          <w:tcPr>
            <w:tcW w:w="992" w:type="dxa"/>
            <w:tcBorders>
              <w:top w:val="single" w:color="000000" w:sz="12" w:space="0"/>
              <w:left w:val="nil"/>
              <w:bottom w:val="single" w:color="000000" w:sz="12" w:space="0"/>
              <w:right w:val="single" w:color="auto" w:sz="4" w:space="0"/>
            </w:tcBorders>
            <w:shd w:val="clear" w:color="auto" w:fill="auto"/>
            <w:vAlign w:val="center"/>
          </w:tcPr>
          <w:p w14:paraId="1590326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采集数据</w:t>
            </w:r>
          </w:p>
          <w:p w14:paraId="7DB0243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上传频率</w:t>
            </w:r>
          </w:p>
        </w:tc>
        <w:tc>
          <w:tcPr>
            <w:tcW w:w="794" w:type="dxa"/>
            <w:tcBorders>
              <w:top w:val="single" w:color="000000" w:sz="12" w:space="0"/>
              <w:left w:val="nil"/>
              <w:bottom w:val="single" w:color="000000" w:sz="12" w:space="0"/>
              <w:right w:val="single" w:color="auto" w:sz="4" w:space="0"/>
            </w:tcBorders>
            <w:shd w:val="clear" w:color="auto" w:fill="auto"/>
            <w:vAlign w:val="center"/>
          </w:tcPr>
          <w:p w14:paraId="41765B5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计算</w:t>
            </w:r>
          </w:p>
          <w:p w14:paraId="65D4022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时延</w:t>
            </w:r>
          </w:p>
        </w:tc>
        <w:tc>
          <w:tcPr>
            <w:tcW w:w="806" w:type="dxa"/>
            <w:tcBorders>
              <w:top w:val="single" w:color="000000" w:sz="12" w:space="0"/>
              <w:left w:val="nil"/>
              <w:bottom w:val="single" w:color="000000" w:sz="12" w:space="0"/>
              <w:right w:val="single" w:color="auto" w:sz="4" w:space="0"/>
            </w:tcBorders>
            <w:shd w:val="clear" w:color="auto" w:fill="auto"/>
            <w:noWrap/>
            <w:vAlign w:val="center"/>
          </w:tcPr>
          <w:p w14:paraId="5EC3836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交通</w:t>
            </w:r>
          </w:p>
          <w:p w14:paraId="7DCBAFD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参与者</w:t>
            </w:r>
          </w:p>
        </w:tc>
        <w:tc>
          <w:tcPr>
            <w:tcW w:w="787" w:type="dxa"/>
            <w:tcBorders>
              <w:top w:val="single" w:color="000000" w:sz="12" w:space="0"/>
              <w:left w:val="nil"/>
              <w:bottom w:val="single" w:color="000000" w:sz="12" w:space="0"/>
              <w:right w:val="single" w:color="auto" w:sz="4" w:space="0"/>
            </w:tcBorders>
            <w:shd w:val="clear" w:color="auto" w:fill="auto"/>
            <w:vAlign w:val="center"/>
          </w:tcPr>
          <w:p w14:paraId="1FBEF98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识别</w:t>
            </w:r>
          </w:p>
          <w:p w14:paraId="3A4AB96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准确率</w:t>
            </w:r>
          </w:p>
        </w:tc>
        <w:tc>
          <w:tcPr>
            <w:tcW w:w="797" w:type="dxa"/>
            <w:tcBorders>
              <w:top w:val="single" w:color="000000" w:sz="12" w:space="0"/>
              <w:left w:val="nil"/>
              <w:bottom w:val="single" w:color="000000" w:sz="12" w:space="0"/>
              <w:right w:val="single" w:color="auto" w:sz="4" w:space="0"/>
            </w:tcBorders>
            <w:shd w:val="clear" w:color="auto" w:fill="auto"/>
            <w:vAlign w:val="center"/>
          </w:tcPr>
          <w:p w14:paraId="2BD46B7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识别</w:t>
            </w:r>
          </w:p>
          <w:p w14:paraId="4621C59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召回率</w:t>
            </w:r>
          </w:p>
        </w:tc>
        <w:tc>
          <w:tcPr>
            <w:tcW w:w="1013" w:type="dxa"/>
            <w:tcBorders>
              <w:top w:val="single" w:color="000000" w:sz="12" w:space="0"/>
              <w:left w:val="nil"/>
              <w:bottom w:val="single" w:color="000000" w:sz="12" w:space="0"/>
              <w:right w:val="single" w:color="auto" w:sz="4" w:space="0"/>
            </w:tcBorders>
            <w:shd w:val="clear" w:color="auto" w:fill="auto"/>
            <w:vAlign w:val="center"/>
          </w:tcPr>
          <w:p w14:paraId="7DD8B80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定位精度</w:t>
            </w:r>
          </w:p>
        </w:tc>
        <w:tc>
          <w:tcPr>
            <w:tcW w:w="1080" w:type="dxa"/>
            <w:tcBorders>
              <w:top w:val="single" w:color="000000" w:sz="12" w:space="0"/>
              <w:left w:val="nil"/>
              <w:bottom w:val="single" w:color="000000" w:sz="12" w:space="0"/>
              <w:right w:val="single" w:color="000000" w:sz="12" w:space="0"/>
            </w:tcBorders>
            <w:shd w:val="clear" w:color="auto" w:fill="auto"/>
            <w:vAlign w:val="center"/>
          </w:tcPr>
          <w:p w14:paraId="7F05EF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速度精度</w:t>
            </w:r>
          </w:p>
        </w:tc>
      </w:tr>
      <w:tr w14:paraId="2B760785">
        <w:tblPrEx>
          <w:tblCellMar>
            <w:top w:w="0" w:type="dxa"/>
            <w:left w:w="108" w:type="dxa"/>
            <w:bottom w:w="0" w:type="dxa"/>
            <w:right w:w="108" w:type="dxa"/>
          </w:tblCellMar>
        </w:tblPrEx>
        <w:trPr>
          <w:trHeight w:val="332" w:hRule="atLeast"/>
          <w:jc w:val="center"/>
        </w:trPr>
        <w:tc>
          <w:tcPr>
            <w:tcW w:w="709" w:type="dxa"/>
            <w:vMerge w:val="restart"/>
            <w:tcBorders>
              <w:top w:val="single" w:color="000000" w:sz="12" w:space="0"/>
              <w:left w:val="single" w:color="000000" w:sz="12" w:space="0"/>
              <w:bottom w:val="single" w:color="auto" w:sz="4" w:space="0"/>
              <w:right w:val="single" w:color="auto" w:sz="4" w:space="0"/>
            </w:tcBorders>
            <w:shd w:val="clear" w:color="auto" w:fill="auto"/>
            <w:vAlign w:val="center"/>
          </w:tcPr>
          <w:p w14:paraId="48F42AF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一级</w:t>
            </w:r>
          </w:p>
        </w:tc>
        <w:tc>
          <w:tcPr>
            <w:tcW w:w="1134" w:type="dxa"/>
            <w:vMerge w:val="restart"/>
            <w:tcBorders>
              <w:top w:val="single" w:color="000000" w:sz="12" w:space="0"/>
              <w:left w:val="single" w:color="auto" w:sz="4" w:space="0"/>
              <w:bottom w:val="single" w:color="auto" w:sz="4" w:space="0"/>
              <w:right w:val="single" w:color="auto" w:sz="4" w:space="0"/>
            </w:tcBorders>
            <w:shd w:val="clear" w:color="auto" w:fill="auto"/>
            <w:vAlign w:val="center"/>
          </w:tcPr>
          <w:p w14:paraId="2CCA496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≥99.9%</w:t>
            </w:r>
          </w:p>
        </w:tc>
        <w:tc>
          <w:tcPr>
            <w:tcW w:w="851" w:type="dxa"/>
            <w:vMerge w:val="restart"/>
            <w:tcBorders>
              <w:top w:val="single" w:color="000000" w:sz="12" w:space="0"/>
              <w:left w:val="single" w:color="auto" w:sz="4" w:space="0"/>
              <w:bottom w:val="single" w:color="auto" w:sz="4" w:space="0"/>
              <w:right w:val="single" w:color="auto" w:sz="4" w:space="0"/>
            </w:tcBorders>
            <w:shd w:val="clear" w:color="auto" w:fill="auto"/>
            <w:vAlign w:val="center"/>
          </w:tcPr>
          <w:p w14:paraId="6E8E43C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992" w:type="dxa"/>
            <w:vMerge w:val="restart"/>
            <w:tcBorders>
              <w:top w:val="single" w:color="000000" w:sz="12" w:space="0"/>
              <w:left w:val="single" w:color="auto" w:sz="4" w:space="0"/>
              <w:bottom w:val="single" w:color="auto" w:sz="4" w:space="0"/>
              <w:right w:val="single" w:color="auto" w:sz="4" w:space="0"/>
            </w:tcBorders>
            <w:shd w:val="clear" w:color="auto" w:fill="auto"/>
            <w:vAlign w:val="center"/>
          </w:tcPr>
          <w:p w14:paraId="2057918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≥10Hz</w:t>
            </w:r>
          </w:p>
        </w:tc>
        <w:tc>
          <w:tcPr>
            <w:tcW w:w="794" w:type="dxa"/>
            <w:vMerge w:val="restart"/>
            <w:tcBorders>
              <w:top w:val="single" w:color="000000" w:sz="12" w:space="0"/>
              <w:left w:val="single" w:color="auto" w:sz="4" w:space="0"/>
              <w:bottom w:val="single" w:color="000000" w:sz="12" w:space="0"/>
              <w:right w:val="single" w:color="auto" w:sz="4" w:space="0"/>
            </w:tcBorders>
            <w:shd w:val="clear" w:color="auto" w:fill="auto"/>
            <w:vAlign w:val="center"/>
          </w:tcPr>
          <w:p w14:paraId="667410D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≤60ms</w:t>
            </w:r>
          </w:p>
        </w:tc>
        <w:tc>
          <w:tcPr>
            <w:tcW w:w="806" w:type="dxa"/>
            <w:tcBorders>
              <w:top w:val="single" w:color="000000" w:sz="12" w:space="0"/>
              <w:left w:val="nil"/>
              <w:bottom w:val="single" w:color="auto" w:sz="4" w:space="0"/>
              <w:right w:val="single" w:color="auto" w:sz="4" w:space="0"/>
            </w:tcBorders>
            <w:shd w:val="clear" w:color="auto" w:fill="auto"/>
            <w:vAlign w:val="center"/>
          </w:tcPr>
          <w:p w14:paraId="726DD63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车辆</w:t>
            </w:r>
          </w:p>
        </w:tc>
        <w:tc>
          <w:tcPr>
            <w:tcW w:w="787" w:type="dxa"/>
            <w:tcBorders>
              <w:top w:val="single" w:color="000000" w:sz="12" w:space="0"/>
              <w:left w:val="nil"/>
              <w:bottom w:val="single" w:color="auto" w:sz="4" w:space="0"/>
              <w:right w:val="single" w:color="auto" w:sz="4" w:space="0"/>
            </w:tcBorders>
            <w:shd w:val="clear" w:color="auto" w:fill="auto"/>
            <w:vAlign w:val="center"/>
          </w:tcPr>
          <w:p w14:paraId="4F90572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797" w:type="dxa"/>
            <w:vMerge w:val="restart"/>
            <w:tcBorders>
              <w:top w:val="single" w:color="000000" w:sz="12" w:space="0"/>
              <w:left w:val="single" w:color="auto" w:sz="4" w:space="0"/>
              <w:bottom w:val="single" w:color="auto" w:sz="4" w:space="0"/>
              <w:right w:val="single" w:color="auto" w:sz="4" w:space="0"/>
            </w:tcBorders>
            <w:shd w:val="clear" w:color="auto" w:fill="auto"/>
            <w:vAlign w:val="center"/>
          </w:tcPr>
          <w:p w14:paraId="71B3999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≥99%</w:t>
            </w:r>
          </w:p>
        </w:tc>
        <w:tc>
          <w:tcPr>
            <w:tcW w:w="1013" w:type="dxa"/>
            <w:vMerge w:val="restart"/>
            <w:tcBorders>
              <w:top w:val="single" w:color="000000" w:sz="12" w:space="0"/>
              <w:left w:val="single" w:color="auto" w:sz="4" w:space="0"/>
              <w:bottom w:val="single" w:color="auto" w:sz="4" w:space="0"/>
              <w:right w:val="single" w:color="auto" w:sz="4" w:space="0"/>
            </w:tcBorders>
            <w:shd w:val="clear" w:color="auto" w:fill="auto"/>
            <w:noWrap/>
            <w:vAlign w:val="center"/>
          </w:tcPr>
          <w:p w14:paraId="34FAA16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≤0.5m</w:t>
            </w:r>
          </w:p>
        </w:tc>
        <w:tc>
          <w:tcPr>
            <w:tcW w:w="1080" w:type="dxa"/>
            <w:tcBorders>
              <w:top w:val="single" w:color="000000" w:sz="12" w:space="0"/>
              <w:left w:val="nil"/>
              <w:bottom w:val="single" w:color="auto" w:sz="4" w:space="0"/>
              <w:right w:val="single" w:color="000000" w:sz="12" w:space="0"/>
            </w:tcBorders>
            <w:shd w:val="clear" w:color="auto" w:fill="auto"/>
            <w:vAlign w:val="center"/>
          </w:tcPr>
          <w:p w14:paraId="316AAB5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≤1km/h</w:t>
            </w:r>
          </w:p>
        </w:tc>
      </w:tr>
      <w:tr w14:paraId="0511ECA1">
        <w:tblPrEx>
          <w:tblCellMar>
            <w:top w:w="0" w:type="dxa"/>
            <w:left w:w="108" w:type="dxa"/>
            <w:bottom w:w="0" w:type="dxa"/>
            <w:right w:w="108" w:type="dxa"/>
          </w:tblCellMar>
        </w:tblPrEx>
        <w:trPr>
          <w:trHeight w:val="332" w:hRule="atLeast"/>
          <w:jc w:val="center"/>
        </w:trPr>
        <w:tc>
          <w:tcPr>
            <w:tcW w:w="709" w:type="dxa"/>
            <w:vMerge w:val="continue"/>
            <w:tcBorders>
              <w:top w:val="nil"/>
              <w:left w:val="single" w:color="000000" w:sz="12" w:space="0"/>
              <w:bottom w:val="single" w:color="auto" w:sz="4" w:space="0"/>
              <w:right w:val="single" w:color="auto" w:sz="4" w:space="0"/>
            </w:tcBorders>
            <w:vAlign w:val="center"/>
          </w:tcPr>
          <w:p w14:paraId="58220AB1">
            <w:pPr>
              <w:widowControl/>
              <w:jc w:val="left"/>
              <w:rPr>
                <w:rFonts w:hint="eastAsia" w:ascii="宋体" w:hAnsi="宋体" w:eastAsia="宋体" w:cs="宋体"/>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vAlign w:val="center"/>
          </w:tcPr>
          <w:p w14:paraId="61C186CC">
            <w:pPr>
              <w:widowControl/>
              <w:jc w:val="left"/>
              <w:rPr>
                <w:rFonts w:hint="eastAsia" w:ascii="宋体" w:hAnsi="宋体" w:eastAsia="宋体" w:cs="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14:paraId="1C1B519C">
            <w:pPr>
              <w:widowControl/>
              <w:jc w:val="left"/>
              <w:rPr>
                <w:rFonts w:hint="eastAsia" w:ascii="宋体" w:hAnsi="宋体" w:eastAsia="宋体" w:cs="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5F93E40F">
            <w:pPr>
              <w:widowControl/>
              <w:jc w:val="left"/>
              <w:rPr>
                <w:rFonts w:hint="eastAsia" w:ascii="宋体" w:hAnsi="宋体" w:eastAsia="宋体" w:cs="宋体"/>
                <w:color w:val="000000"/>
                <w:kern w:val="0"/>
                <w:sz w:val="18"/>
                <w:szCs w:val="18"/>
              </w:rPr>
            </w:pPr>
          </w:p>
        </w:tc>
        <w:tc>
          <w:tcPr>
            <w:tcW w:w="794" w:type="dxa"/>
            <w:vMerge w:val="continue"/>
            <w:tcBorders>
              <w:top w:val="single" w:color="000000" w:sz="12" w:space="0"/>
              <w:left w:val="single" w:color="auto" w:sz="4" w:space="0"/>
              <w:bottom w:val="single" w:color="000000" w:sz="12" w:space="0"/>
              <w:right w:val="single" w:color="auto" w:sz="4" w:space="0"/>
            </w:tcBorders>
            <w:vAlign w:val="center"/>
          </w:tcPr>
          <w:p w14:paraId="10467906">
            <w:pPr>
              <w:widowControl/>
              <w:jc w:val="left"/>
              <w:rPr>
                <w:rFonts w:hint="eastAsia" w:ascii="宋体" w:hAnsi="宋体" w:eastAsia="宋体" w:cs="宋体"/>
                <w:color w:val="000000"/>
                <w:kern w:val="0"/>
                <w:sz w:val="18"/>
                <w:szCs w:val="18"/>
              </w:rPr>
            </w:pPr>
          </w:p>
        </w:tc>
        <w:tc>
          <w:tcPr>
            <w:tcW w:w="806" w:type="dxa"/>
            <w:tcBorders>
              <w:top w:val="nil"/>
              <w:left w:val="nil"/>
              <w:bottom w:val="single" w:color="auto" w:sz="4" w:space="0"/>
              <w:right w:val="single" w:color="auto" w:sz="4" w:space="0"/>
            </w:tcBorders>
            <w:shd w:val="clear" w:color="auto" w:fill="auto"/>
            <w:vAlign w:val="center"/>
          </w:tcPr>
          <w:p w14:paraId="078703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骑行者</w:t>
            </w:r>
          </w:p>
        </w:tc>
        <w:tc>
          <w:tcPr>
            <w:tcW w:w="787" w:type="dxa"/>
            <w:vMerge w:val="restart"/>
            <w:tcBorders>
              <w:top w:val="nil"/>
              <w:left w:val="single" w:color="auto" w:sz="4" w:space="0"/>
              <w:bottom w:val="single" w:color="auto" w:sz="4" w:space="0"/>
              <w:right w:val="single" w:color="auto" w:sz="4" w:space="0"/>
            </w:tcBorders>
            <w:shd w:val="clear" w:color="auto" w:fill="auto"/>
            <w:vAlign w:val="center"/>
          </w:tcPr>
          <w:p w14:paraId="67E35E2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797" w:type="dxa"/>
            <w:vMerge w:val="continue"/>
            <w:tcBorders>
              <w:top w:val="nil"/>
              <w:left w:val="single" w:color="auto" w:sz="4" w:space="0"/>
              <w:bottom w:val="single" w:color="auto" w:sz="4" w:space="0"/>
              <w:right w:val="single" w:color="auto" w:sz="4" w:space="0"/>
            </w:tcBorders>
            <w:vAlign w:val="center"/>
          </w:tcPr>
          <w:p w14:paraId="1A9F018E">
            <w:pPr>
              <w:widowControl/>
              <w:jc w:val="left"/>
              <w:rPr>
                <w:rFonts w:hint="eastAsia" w:ascii="宋体" w:hAnsi="宋体" w:eastAsia="宋体" w:cs="宋体"/>
                <w:color w:val="000000"/>
                <w:kern w:val="0"/>
                <w:sz w:val="18"/>
                <w:szCs w:val="18"/>
              </w:rPr>
            </w:pPr>
          </w:p>
        </w:tc>
        <w:tc>
          <w:tcPr>
            <w:tcW w:w="1013" w:type="dxa"/>
            <w:vMerge w:val="continue"/>
            <w:tcBorders>
              <w:top w:val="nil"/>
              <w:left w:val="single" w:color="auto" w:sz="4" w:space="0"/>
              <w:bottom w:val="single" w:color="auto" w:sz="4" w:space="0"/>
              <w:right w:val="single" w:color="auto" w:sz="4" w:space="0"/>
            </w:tcBorders>
            <w:vAlign w:val="center"/>
          </w:tcPr>
          <w:p w14:paraId="15F3AB6C">
            <w:pPr>
              <w:widowControl/>
              <w:jc w:val="left"/>
              <w:rPr>
                <w:rFonts w:hint="eastAsia" w:ascii="宋体" w:hAnsi="宋体" w:eastAsia="宋体" w:cs="宋体"/>
                <w:color w:val="000000"/>
                <w:kern w:val="0"/>
                <w:sz w:val="18"/>
                <w:szCs w:val="18"/>
              </w:rPr>
            </w:pPr>
          </w:p>
        </w:tc>
        <w:tc>
          <w:tcPr>
            <w:tcW w:w="1080" w:type="dxa"/>
            <w:vMerge w:val="restart"/>
            <w:tcBorders>
              <w:top w:val="nil"/>
              <w:left w:val="nil"/>
              <w:right w:val="single" w:color="000000" w:sz="12" w:space="0"/>
            </w:tcBorders>
            <w:shd w:val="clear" w:color="auto" w:fill="auto"/>
            <w:vAlign w:val="center"/>
          </w:tcPr>
          <w:p w14:paraId="16AEA460">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≤1.8km/h</w:t>
            </w:r>
          </w:p>
        </w:tc>
      </w:tr>
      <w:tr w14:paraId="0C14C27B">
        <w:tblPrEx>
          <w:tblCellMar>
            <w:top w:w="0" w:type="dxa"/>
            <w:left w:w="108" w:type="dxa"/>
            <w:bottom w:w="0" w:type="dxa"/>
            <w:right w:w="108" w:type="dxa"/>
          </w:tblCellMar>
        </w:tblPrEx>
        <w:trPr>
          <w:trHeight w:val="332" w:hRule="atLeast"/>
          <w:jc w:val="center"/>
        </w:trPr>
        <w:tc>
          <w:tcPr>
            <w:tcW w:w="709" w:type="dxa"/>
            <w:vMerge w:val="continue"/>
            <w:tcBorders>
              <w:top w:val="nil"/>
              <w:left w:val="single" w:color="000000" w:sz="12" w:space="0"/>
              <w:bottom w:val="single" w:color="auto" w:sz="4" w:space="0"/>
              <w:right w:val="single" w:color="auto" w:sz="4" w:space="0"/>
            </w:tcBorders>
            <w:vAlign w:val="center"/>
          </w:tcPr>
          <w:p w14:paraId="1F04ACCD">
            <w:pPr>
              <w:widowControl/>
              <w:jc w:val="left"/>
              <w:rPr>
                <w:rFonts w:hint="eastAsia" w:ascii="宋体" w:hAnsi="宋体" w:eastAsia="宋体" w:cs="宋体"/>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vAlign w:val="center"/>
          </w:tcPr>
          <w:p w14:paraId="435D9954">
            <w:pPr>
              <w:widowControl/>
              <w:jc w:val="left"/>
              <w:rPr>
                <w:rFonts w:hint="eastAsia" w:ascii="宋体" w:hAnsi="宋体" w:eastAsia="宋体" w:cs="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14:paraId="249A7005">
            <w:pPr>
              <w:widowControl/>
              <w:jc w:val="left"/>
              <w:rPr>
                <w:rFonts w:hint="eastAsia" w:ascii="宋体" w:hAnsi="宋体" w:eastAsia="宋体" w:cs="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6905678A">
            <w:pPr>
              <w:widowControl/>
              <w:jc w:val="left"/>
              <w:rPr>
                <w:rFonts w:hint="eastAsia" w:ascii="宋体" w:hAnsi="宋体" w:eastAsia="宋体" w:cs="宋体"/>
                <w:color w:val="000000"/>
                <w:kern w:val="0"/>
                <w:sz w:val="18"/>
                <w:szCs w:val="18"/>
              </w:rPr>
            </w:pPr>
          </w:p>
        </w:tc>
        <w:tc>
          <w:tcPr>
            <w:tcW w:w="794" w:type="dxa"/>
            <w:vMerge w:val="continue"/>
            <w:tcBorders>
              <w:top w:val="single" w:color="000000" w:sz="12" w:space="0"/>
              <w:left w:val="single" w:color="auto" w:sz="4" w:space="0"/>
              <w:bottom w:val="single" w:color="000000" w:sz="12" w:space="0"/>
              <w:right w:val="single" w:color="auto" w:sz="4" w:space="0"/>
            </w:tcBorders>
            <w:vAlign w:val="center"/>
          </w:tcPr>
          <w:p w14:paraId="49EE41F5">
            <w:pPr>
              <w:widowControl/>
              <w:jc w:val="left"/>
              <w:rPr>
                <w:rFonts w:hint="eastAsia" w:ascii="宋体" w:hAnsi="宋体" w:eastAsia="宋体" w:cs="宋体"/>
                <w:color w:val="000000"/>
                <w:kern w:val="0"/>
                <w:sz w:val="18"/>
                <w:szCs w:val="18"/>
              </w:rPr>
            </w:pPr>
          </w:p>
        </w:tc>
        <w:tc>
          <w:tcPr>
            <w:tcW w:w="806" w:type="dxa"/>
            <w:tcBorders>
              <w:top w:val="nil"/>
              <w:left w:val="nil"/>
              <w:bottom w:val="single" w:color="auto" w:sz="4" w:space="0"/>
              <w:right w:val="single" w:color="auto" w:sz="4" w:space="0"/>
            </w:tcBorders>
            <w:shd w:val="clear" w:color="auto" w:fill="auto"/>
            <w:vAlign w:val="center"/>
          </w:tcPr>
          <w:p w14:paraId="67DA35D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行人</w:t>
            </w:r>
          </w:p>
        </w:tc>
        <w:tc>
          <w:tcPr>
            <w:tcW w:w="787" w:type="dxa"/>
            <w:vMerge w:val="continue"/>
            <w:tcBorders>
              <w:top w:val="nil"/>
              <w:left w:val="single" w:color="auto" w:sz="4" w:space="0"/>
              <w:bottom w:val="single" w:color="auto" w:sz="4" w:space="0"/>
              <w:right w:val="single" w:color="auto" w:sz="4" w:space="0"/>
            </w:tcBorders>
            <w:vAlign w:val="center"/>
          </w:tcPr>
          <w:p w14:paraId="3BDFF34C">
            <w:pPr>
              <w:widowControl/>
              <w:jc w:val="left"/>
              <w:rPr>
                <w:rFonts w:hint="eastAsia" w:ascii="宋体" w:hAnsi="宋体" w:eastAsia="宋体" w:cs="宋体"/>
                <w:color w:val="000000"/>
                <w:kern w:val="0"/>
                <w:sz w:val="18"/>
                <w:szCs w:val="18"/>
              </w:rPr>
            </w:pPr>
          </w:p>
        </w:tc>
        <w:tc>
          <w:tcPr>
            <w:tcW w:w="797" w:type="dxa"/>
            <w:vMerge w:val="continue"/>
            <w:tcBorders>
              <w:top w:val="nil"/>
              <w:left w:val="single" w:color="auto" w:sz="4" w:space="0"/>
              <w:bottom w:val="single" w:color="auto" w:sz="4" w:space="0"/>
              <w:right w:val="single" w:color="auto" w:sz="4" w:space="0"/>
            </w:tcBorders>
            <w:vAlign w:val="center"/>
          </w:tcPr>
          <w:p w14:paraId="2B7A1D94">
            <w:pPr>
              <w:widowControl/>
              <w:jc w:val="left"/>
              <w:rPr>
                <w:rFonts w:hint="eastAsia" w:ascii="宋体" w:hAnsi="宋体" w:eastAsia="宋体" w:cs="宋体"/>
                <w:color w:val="000000"/>
                <w:kern w:val="0"/>
                <w:sz w:val="18"/>
                <w:szCs w:val="18"/>
              </w:rPr>
            </w:pPr>
          </w:p>
        </w:tc>
        <w:tc>
          <w:tcPr>
            <w:tcW w:w="1013" w:type="dxa"/>
            <w:vMerge w:val="continue"/>
            <w:tcBorders>
              <w:top w:val="nil"/>
              <w:left w:val="single" w:color="auto" w:sz="4" w:space="0"/>
              <w:bottom w:val="single" w:color="auto" w:sz="4" w:space="0"/>
              <w:right w:val="single" w:color="auto" w:sz="4" w:space="0"/>
            </w:tcBorders>
            <w:vAlign w:val="center"/>
          </w:tcPr>
          <w:p w14:paraId="060222FC">
            <w:pPr>
              <w:widowControl/>
              <w:jc w:val="left"/>
              <w:rPr>
                <w:rFonts w:hint="eastAsia" w:ascii="宋体" w:hAnsi="宋体" w:eastAsia="宋体" w:cs="宋体"/>
                <w:color w:val="000000"/>
                <w:kern w:val="0"/>
                <w:sz w:val="18"/>
                <w:szCs w:val="18"/>
              </w:rPr>
            </w:pPr>
          </w:p>
        </w:tc>
        <w:tc>
          <w:tcPr>
            <w:tcW w:w="1080" w:type="dxa"/>
            <w:vMerge w:val="continue"/>
            <w:tcBorders>
              <w:left w:val="nil"/>
              <w:bottom w:val="single" w:color="auto" w:sz="4" w:space="0"/>
              <w:right w:val="single" w:color="000000" w:sz="12" w:space="0"/>
            </w:tcBorders>
            <w:shd w:val="clear" w:color="auto" w:fill="auto"/>
            <w:vAlign w:val="center"/>
          </w:tcPr>
          <w:p w14:paraId="6B9D89D6">
            <w:pPr>
              <w:widowControl/>
              <w:jc w:val="center"/>
              <w:rPr>
                <w:rFonts w:hint="eastAsia" w:ascii="宋体" w:hAnsi="宋体" w:eastAsia="宋体" w:cs="宋体"/>
                <w:color w:val="000000"/>
                <w:kern w:val="0"/>
                <w:sz w:val="18"/>
                <w:szCs w:val="18"/>
              </w:rPr>
            </w:pPr>
          </w:p>
        </w:tc>
      </w:tr>
      <w:tr w14:paraId="7FC7D70B">
        <w:tblPrEx>
          <w:tblCellMar>
            <w:top w:w="0" w:type="dxa"/>
            <w:left w:w="108" w:type="dxa"/>
            <w:bottom w:w="0" w:type="dxa"/>
            <w:right w:w="108" w:type="dxa"/>
          </w:tblCellMar>
        </w:tblPrEx>
        <w:trPr>
          <w:trHeight w:val="332" w:hRule="atLeast"/>
          <w:jc w:val="center"/>
        </w:trPr>
        <w:tc>
          <w:tcPr>
            <w:tcW w:w="709" w:type="dxa"/>
            <w:vMerge w:val="continue"/>
            <w:tcBorders>
              <w:top w:val="nil"/>
              <w:left w:val="single" w:color="000000" w:sz="12" w:space="0"/>
              <w:bottom w:val="single" w:color="auto" w:sz="4" w:space="0"/>
              <w:right w:val="single" w:color="auto" w:sz="4" w:space="0"/>
            </w:tcBorders>
            <w:vAlign w:val="center"/>
          </w:tcPr>
          <w:p w14:paraId="58AAE550">
            <w:pPr>
              <w:widowControl/>
              <w:jc w:val="left"/>
              <w:rPr>
                <w:rFonts w:hint="eastAsia" w:ascii="宋体" w:hAnsi="宋体" w:eastAsia="宋体" w:cs="宋体"/>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vAlign w:val="center"/>
          </w:tcPr>
          <w:p w14:paraId="42E0A99A">
            <w:pPr>
              <w:widowControl/>
              <w:jc w:val="left"/>
              <w:rPr>
                <w:rFonts w:hint="eastAsia" w:ascii="宋体" w:hAnsi="宋体" w:eastAsia="宋体" w:cs="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14:paraId="1157E87C">
            <w:pPr>
              <w:widowControl/>
              <w:jc w:val="left"/>
              <w:rPr>
                <w:rFonts w:hint="eastAsia" w:ascii="宋体" w:hAnsi="宋体" w:eastAsia="宋体" w:cs="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14:paraId="4D273202">
            <w:pPr>
              <w:widowControl/>
              <w:jc w:val="left"/>
              <w:rPr>
                <w:rFonts w:hint="eastAsia" w:ascii="宋体" w:hAnsi="宋体" w:eastAsia="宋体" w:cs="宋体"/>
                <w:color w:val="000000"/>
                <w:kern w:val="0"/>
                <w:sz w:val="18"/>
                <w:szCs w:val="18"/>
              </w:rPr>
            </w:pPr>
          </w:p>
        </w:tc>
        <w:tc>
          <w:tcPr>
            <w:tcW w:w="794" w:type="dxa"/>
            <w:vMerge w:val="continue"/>
            <w:tcBorders>
              <w:top w:val="single" w:color="000000" w:sz="12" w:space="0"/>
              <w:left w:val="single" w:color="auto" w:sz="4" w:space="0"/>
              <w:bottom w:val="single" w:color="000000" w:sz="12" w:space="0"/>
              <w:right w:val="single" w:color="auto" w:sz="4" w:space="0"/>
            </w:tcBorders>
            <w:vAlign w:val="center"/>
          </w:tcPr>
          <w:p w14:paraId="5CF756B2">
            <w:pPr>
              <w:widowControl/>
              <w:jc w:val="left"/>
              <w:rPr>
                <w:rFonts w:hint="eastAsia" w:ascii="宋体" w:hAnsi="宋体" w:eastAsia="宋体" w:cs="宋体"/>
                <w:color w:val="000000"/>
                <w:kern w:val="0"/>
                <w:sz w:val="18"/>
                <w:szCs w:val="18"/>
              </w:rPr>
            </w:pPr>
          </w:p>
        </w:tc>
        <w:tc>
          <w:tcPr>
            <w:tcW w:w="806" w:type="dxa"/>
            <w:tcBorders>
              <w:top w:val="nil"/>
              <w:left w:val="nil"/>
              <w:bottom w:val="single" w:color="auto" w:sz="4" w:space="0"/>
              <w:right w:val="single" w:color="auto" w:sz="4" w:space="0"/>
            </w:tcBorders>
            <w:shd w:val="clear" w:color="auto" w:fill="auto"/>
            <w:vAlign w:val="center"/>
          </w:tcPr>
          <w:p w14:paraId="1018C5B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障碍物</w:t>
            </w:r>
          </w:p>
        </w:tc>
        <w:tc>
          <w:tcPr>
            <w:tcW w:w="787" w:type="dxa"/>
            <w:vMerge w:val="continue"/>
            <w:tcBorders>
              <w:top w:val="nil"/>
              <w:left w:val="single" w:color="auto" w:sz="4" w:space="0"/>
              <w:bottom w:val="single" w:color="auto" w:sz="4" w:space="0"/>
              <w:right w:val="single" w:color="auto" w:sz="4" w:space="0"/>
            </w:tcBorders>
            <w:vAlign w:val="center"/>
          </w:tcPr>
          <w:p w14:paraId="331C61B0">
            <w:pPr>
              <w:widowControl/>
              <w:jc w:val="left"/>
              <w:rPr>
                <w:rFonts w:hint="eastAsia" w:ascii="宋体" w:hAnsi="宋体" w:eastAsia="宋体" w:cs="宋体"/>
                <w:color w:val="000000"/>
                <w:kern w:val="0"/>
                <w:sz w:val="18"/>
                <w:szCs w:val="18"/>
              </w:rPr>
            </w:pPr>
          </w:p>
        </w:tc>
        <w:tc>
          <w:tcPr>
            <w:tcW w:w="797" w:type="dxa"/>
            <w:vMerge w:val="continue"/>
            <w:tcBorders>
              <w:top w:val="nil"/>
              <w:left w:val="single" w:color="auto" w:sz="4" w:space="0"/>
              <w:bottom w:val="single" w:color="auto" w:sz="4" w:space="0"/>
              <w:right w:val="single" w:color="auto" w:sz="4" w:space="0"/>
            </w:tcBorders>
            <w:vAlign w:val="center"/>
          </w:tcPr>
          <w:p w14:paraId="5AEC5261">
            <w:pPr>
              <w:widowControl/>
              <w:jc w:val="left"/>
              <w:rPr>
                <w:rFonts w:hint="eastAsia" w:ascii="宋体" w:hAnsi="宋体" w:eastAsia="宋体" w:cs="宋体"/>
                <w:color w:val="000000"/>
                <w:kern w:val="0"/>
                <w:sz w:val="18"/>
                <w:szCs w:val="18"/>
              </w:rPr>
            </w:pPr>
          </w:p>
        </w:tc>
        <w:tc>
          <w:tcPr>
            <w:tcW w:w="1013" w:type="dxa"/>
            <w:vMerge w:val="continue"/>
            <w:tcBorders>
              <w:top w:val="nil"/>
              <w:left w:val="single" w:color="auto" w:sz="4" w:space="0"/>
              <w:bottom w:val="single" w:color="auto" w:sz="4" w:space="0"/>
              <w:right w:val="single" w:color="auto" w:sz="4" w:space="0"/>
            </w:tcBorders>
            <w:vAlign w:val="center"/>
          </w:tcPr>
          <w:p w14:paraId="0F75DE76">
            <w:pPr>
              <w:widowControl/>
              <w:jc w:val="left"/>
              <w:rPr>
                <w:rFonts w:hint="eastAsia" w:ascii="宋体" w:hAnsi="宋体" w:eastAsia="宋体" w:cs="宋体"/>
                <w:color w:val="000000"/>
                <w:kern w:val="0"/>
                <w:sz w:val="18"/>
                <w:szCs w:val="18"/>
              </w:rPr>
            </w:pPr>
          </w:p>
        </w:tc>
        <w:tc>
          <w:tcPr>
            <w:tcW w:w="1080" w:type="dxa"/>
            <w:tcBorders>
              <w:top w:val="nil"/>
              <w:left w:val="nil"/>
              <w:bottom w:val="single" w:color="auto" w:sz="4" w:space="0"/>
              <w:right w:val="single" w:color="000000" w:sz="12" w:space="0"/>
            </w:tcBorders>
            <w:shd w:val="clear" w:color="auto" w:fill="auto"/>
            <w:vAlign w:val="center"/>
          </w:tcPr>
          <w:p w14:paraId="12F7F03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1855F957">
        <w:tblPrEx>
          <w:tblCellMar>
            <w:top w:w="0" w:type="dxa"/>
            <w:left w:w="108" w:type="dxa"/>
            <w:bottom w:w="0" w:type="dxa"/>
            <w:right w:w="108" w:type="dxa"/>
          </w:tblCellMar>
        </w:tblPrEx>
        <w:trPr>
          <w:trHeight w:val="332" w:hRule="atLeast"/>
          <w:jc w:val="center"/>
        </w:trPr>
        <w:tc>
          <w:tcPr>
            <w:tcW w:w="709" w:type="dxa"/>
            <w:vMerge w:val="restart"/>
            <w:tcBorders>
              <w:top w:val="nil"/>
              <w:left w:val="single" w:color="000000" w:sz="12" w:space="0"/>
              <w:bottom w:val="single" w:color="auto" w:sz="4" w:space="0"/>
              <w:right w:val="single" w:color="auto" w:sz="4" w:space="0"/>
            </w:tcBorders>
            <w:shd w:val="clear" w:color="auto" w:fill="auto"/>
            <w:vAlign w:val="center"/>
          </w:tcPr>
          <w:p w14:paraId="5997EAE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二级</w:t>
            </w:r>
          </w:p>
        </w:tc>
        <w:tc>
          <w:tcPr>
            <w:tcW w:w="1134" w:type="dxa"/>
            <w:vMerge w:val="continue"/>
            <w:tcBorders>
              <w:top w:val="nil"/>
              <w:left w:val="single" w:color="auto" w:sz="4" w:space="0"/>
              <w:bottom w:val="single" w:color="auto" w:sz="4" w:space="0"/>
              <w:right w:val="single" w:color="auto" w:sz="4" w:space="0"/>
            </w:tcBorders>
            <w:vAlign w:val="center"/>
          </w:tcPr>
          <w:p w14:paraId="0393D2DB">
            <w:pPr>
              <w:widowControl/>
              <w:jc w:val="left"/>
              <w:rPr>
                <w:rFonts w:hint="eastAsia" w:ascii="宋体" w:hAnsi="宋体" w:eastAsia="宋体" w:cs="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14:paraId="26A2DB65">
            <w:pPr>
              <w:widowControl/>
              <w:jc w:val="left"/>
              <w:rPr>
                <w:rFonts w:hint="eastAsia" w:ascii="宋体" w:hAnsi="宋体" w:eastAsia="宋体" w:cs="宋体"/>
                <w:color w:val="000000"/>
                <w:kern w:val="0"/>
                <w:sz w:val="18"/>
                <w:szCs w:val="18"/>
              </w:rPr>
            </w:pPr>
          </w:p>
        </w:tc>
        <w:tc>
          <w:tcPr>
            <w:tcW w:w="992" w:type="dxa"/>
            <w:vMerge w:val="restart"/>
            <w:tcBorders>
              <w:top w:val="nil"/>
              <w:left w:val="single" w:color="auto" w:sz="4" w:space="0"/>
              <w:bottom w:val="single" w:color="000000" w:sz="12" w:space="0"/>
              <w:right w:val="single" w:color="auto" w:sz="4" w:space="0"/>
            </w:tcBorders>
            <w:shd w:val="clear" w:color="auto" w:fill="auto"/>
            <w:vAlign w:val="center"/>
          </w:tcPr>
          <w:p w14:paraId="0E3BA0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≥5Hz</w:t>
            </w:r>
          </w:p>
        </w:tc>
        <w:tc>
          <w:tcPr>
            <w:tcW w:w="794" w:type="dxa"/>
            <w:vMerge w:val="continue"/>
            <w:tcBorders>
              <w:top w:val="single" w:color="000000" w:sz="12" w:space="0"/>
              <w:left w:val="single" w:color="auto" w:sz="4" w:space="0"/>
              <w:bottom w:val="single" w:color="000000" w:sz="12" w:space="0"/>
              <w:right w:val="single" w:color="auto" w:sz="4" w:space="0"/>
            </w:tcBorders>
            <w:vAlign w:val="center"/>
          </w:tcPr>
          <w:p w14:paraId="33CEC6F2">
            <w:pPr>
              <w:widowControl/>
              <w:jc w:val="left"/>
              <w:rPr>
                <w:rFonts w:hint="eastAsia" w:ascii="宋体" w:hAnsi="宋体" w:eastAsia="宋体" w:cs="宋体"/>
                <w:color w:val="000000"/>
                <w:kern w:val="0"/>
                <w:sz w:val="18"/>
                <w:szCs w:val="18"/>
              </w:rPr>
            </w:pPr>
          </w:p>
        </w:tc>
        <w:tc>
          <w:tcPr>
            <w:tcW w:w="806" w:type="dxa"/>
            <w:tcBorders>
              <w:top w:val="nil"/>
              <w:left w:val="nil"/>
              <w:bottom w:val="single" w:color="auto" w:sz="4" w:space="0"/>
              <w:right w:val="single" w:color="auto" w:sz="4" w:space="0"/>
            </w:tcBorders>
            <w:shd w:val="clear" w:color="auto" w:fill="auto"/>
            <w:vAlign w:val="center"/>
          </w:tcPr>
          <w:p w14:paraId="02ABC1A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车辆</w:t>
            </w:r>
          </w:p>
        </w:tc>
        <w:tc>
          <w:tcPr>
            <w:tcW w:w="787" w:type="dxa"/>
            <w:vMerge w:val="restart"/>
            <w:tcBorders>
              <w:top w:val="nil"/>
              <w:left w:val="single" w:color="auto" w:sz="4" w:space="0"/>
              <w:bottom w:val="single" w:color="auto" w:sz="4" w:space="0"/>
              <w:right w:val="single" w:color="auto" w:sz="4" w:space="0"/>
            </w:tcBorders>
            <w:shd w:val="clear" w:color="auto" w:fill="auto"/>
            <w:vAlign w:val="center"/>
          </w:tcPr>
          <w:p w14:paraId="4214273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797" w:type="dxa"/>
            <w:tcBorders>
              <w:top w:val="nil"/>
              <w:left w:val="nil"/>
              <w:bottom w:val="single" w:color="auto" w:sz="4" w:space="0"/>
              <w:right w:val="single" w:color="auto" w:sz="4" w:space="0"/>
            </w:tcBorders>
            <w:shd w:val="clear" w:color="auto" w:fill="auto"/>
            <w:vAlign w:val="center"/>
          </w:tcPr>
          <w:p w14:paraId="6F98084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1013" w:type="dxa"/>
            <w:vMerge w:val="restart"/>
            <w:tcBorders>
              <w:top w:val="nil"/>
              <w:left w:val="single" w:color="auto" w:sz="4" w:space="0"/>
              <w:bottom w:val="single" w:color="auto" w:sz="4" w:space="0"/>
              <w:right w:val="single" w:color="auto" w:sz="4" w:space="0"/>
            </w:tcBorders>
            <w:shd w:val="clear" w:color="auto" w:fill="auto"/>
            <w:vAlign w:val="center"/>
          </w:tcPr>
          <w:p w14:paraId="74E72DA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≤1.5m</w:t>
            </w:r>
          </w:p>
        </w:tc>
        <w:tc>
          <w:tcPr>
            <w:tcW w:w="1080" w:type="dxa"/>
            <w:tcBorders>
              <w:top w:val="nil"/>
              <w:left w:val="nil"/>
              <w:bottom w:val="single" w:color="auto" w:sz="4" w:space="0"/>
              <w:right w:val="single" w:color="000000" w:sz="12" w:space="0"/>
            </w:tcBorders>
            <w:shd w:val="clear" w:color="auto" w:fill="auto"/>
            <w:vAlign w:val="center"/>
          </w:tcPr>
          <w:p w14:paraId="2B7501B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≤2.5km/h</w:t>
            </w:r>
          </w:p>
        </w:tc>
      </w:tr>
      <w:tr w14:paraId="3656F0C1">
        <w:tblPrEx>
          <w:tblCellMar>
            <w:top w:w="0" w:type="dxa"/>
            <w:left w:w="108" w:type="dxa"/>
            <w:bottom w:w="0" w:type="dxa"/>
            <w:right w:w="108" w:type="dxa"/>
          </w:tblCellMar>
        </w:tblPrEx>
        <w:trPr>
          <w:trHeight w:val="332" w:hRule="atLeast"/>
          <w:jc w:val="center"/>
        </w:trPr>
        <w:tc>
          <w:tcPr>
            <w:tcW w:w="709" w:type="dxa"/>
            <w:vMerge w:val="continue"/>
            <w:tcBorders>
              <w:top w:val="nil"/>
              <w:left w:val="single" w:color="000000" w:sz="12" w:space="0"/>
              <w:bottom w:val="single" w:color="auto" w:sz="4" w:space="0"/>
              <w:right w:val="single" w:color="auto" w:sz="4" w:space="0"/>
            </w:tcBorders>
            <w:vAlign w:val="center"/>
          </w:tcPr>
          <w:p w14:paraId="21DD59A5">
            <w:pPr>
              <w:widowControl/>
              <w:jc w:val="left"/>
              <w:rPr>
                <w:rFonts w:hint="eastAsia" w:ascii="宋体" w:hAnsi="宋体" w:eastAsia="宋体" w:cs="宋体"/>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vAlign w:val="center"/>
          </w:tcPr>
          <w:p w14:paraId="2DCC710A">
            <w:pPr>
              <w:widowControl/>
              <w:jc w:val="left"/>
              <w:rPr>
                <w:rFonts w:hint="eastAsia" w:ascii="宋体" w:hAnsi="宋体" w:eastAsia="宋体" w:cs="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14:paraId="06B1198E">
            <w:pPr>
              <w:widowControl/>
              <w:jc w:val="left"/>
              <w:rPr>
                <w:rFonts w:hint="eastAsia" w:ascii="宋体" w:hAnsi="宋体" w:eastAsia="宋体" w:cs="宋体"/>
                <w:color w:val="000000"/>
                <w:kern w:val="0"/>
                <w:sz w:val="18"/>
                <w:szCs w:val="18"/>
              </w:rPr>
            </w:pPr>
          </w:p>
        </w:tc>
        <w:tc>
          <w:tcPr>
            <w:tcW w:w="992" w:type="dxa"/>
            <w:vMerge w:val="continue"/>
            <w:tcBorders>
              <w:top w:val="single" w:color="000000" w:sz="12" w:space="0"/>
              <w:left w:val="single" w:color="auto" w:sz="4" w:space="0"/>
              <w:bottom w:val="single" w:color="000000" w:sz="12" w:space="0"/>
              <w:right w:val="single" w:color="auto" w:sz="4" w:space="0"/>
            </w:tcBorders>
            <w:vAlign w:val="center"/>
          </w:tcPr>
          <w:p w14:paraId="68442F7A">
            <w:pPr>
              <w:widowControl/>
              <w:jc w:val="left"/>
              <w:rPr>
                <w:rFonts w:hint="eastAsia" w:ascii="宋体" w:hAnsi="宋体" w:eastAsia="宋体" w:cs="宋体"/>
                <w:color w:val="000000"/>
                <w:kern w:val="0"/>
                <w:sz w:val="18"/>
                <w:szCs w:val="18"/>
              </w:rPr>
            </w:pPr>
          </w:p>
        </w:tc>
        <w:tc>
          <w:tcPr>
            <w:tcW w:w="794" w:type="dxa"/>
            <w:vMerge w:val="continue"/>
            <w:tcBorders>
              <w:top w:val="single" w:color="000000" w:sz="12" w:space="0"/>
              <w:left w:val="single" w:color="auto" w:sz="4" w:space="0"/>
              <w:bottom w:val="single" w:color="000000" w:sz="12" w:space="0"/>
              <w:right w:val="single" w:color="auto" w:sz="4" w:space="0"/>
            </w:tcBorders>
            <w:vAlign w:val="center"/>
          </w:tcPr>
          <w:p w14:paraId="73BEEAAC">
            <w:pPr>
              <w:widowControl/>
              <w:jc w:val="left"/>
              <w:rPr>
                <w:rFonts w:hint="eastAsia" w:ascii="宋体" w:hAnsi="宋体" w:eastAsia="宋体" w:cs="宋体"/>
                <w:color w:val="000000"/>
                <w:kern w:val="0"/>
                <w:sz w:val="18"/>
                <w:szCs w:val="18"/>
              </w:rPr>
            </w:pPr>
          </w:p>
        </w:tc>
        <w:tc>
          <w:tcPr>
            <w:tcW w:w="806" w:type="dxa"/>
            <w:tcBorders>
              <w:top w:val="nil"/>
              <w:left w:val="nil"/>
              <w:bottom w:val="single" w:color="auto" w:sz="4" w:space="0"/>
              <w:right w:val="single" w:color="auto" w:sz="4" w:space="0"/>
            </w:tcBorders>
            <w:shd w:val="clear" w:color="auto" w:fill="auto"/>
            <w:vAlign w:val="center"/>
          </w:tcPr>
          <w:p w14:paraId="32946A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骑行者</w:t>
            </w:r>
          </w:p>
        </w:tc>
        <w:tc>
          <w:tcPr>
            <w:tcW w:w="787" w:type="dxa"/>
            <w:vMerge w:val="continue"/>
            <w:tcBorders>
              <w:top w:val="nil"/>
              <w:left w:val="single" w:color="auto" w:sz="4" w:space="0"/>
              <w:bottom w:val="single" w:color="auto" w:sz="4" w:space="0"/>
              <w:right w:val="single" w:color="auto" w:sz="4" w:space="0"/>
            </w:tcBorders>
            <w:vAlign w:val="center"/>
          </w:tcPr>
          <w:p w14:paraId="0DC0AE30">
            <w:pPr>
              <w:widowControl/>
              <w:jc w:val="left"/>
              <w:rPr>
                <w:rFonts w:hint="eastAsia" w:ascii="宋体" w:hAnsi="宋体" w:eastAsia="宋体" w:cs="宋体"/>
                <w:color w:val="000000"/>
                <w:kern w:val="0"/>
                <w:sz w:val="18"/>
                <w:szCs w:val="18"/>
              </w:rPr>
            </w:pPr>
          </w:p>
        </w:tc>
        <w:tc>
          <w:tcPr>
            <w:tcW w:w="797" w:type="dxa"/>
            <w:vMerge w:val="restart"/>
            <w:tcBorders>
              <w:top w:val="nil"/>
              <w:left w:val="nil"/>
              <w:right w:val="single" w:color="auto" w:sz="4" w:space="0"/>
            </w:tcBorders>
            <w:shd w:val="clear" w:color="auto" w:fill="auto"/>
            <w:vAlign w:val="center"/>
          </w:tcPr>
          <w:p w14:paraId="7C38612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1013" w:type="dxa"/>
            <w:vMerge w:val="continue"/>
            <w:tcBorders>
              <w:top w:val="nil"/>
              <w:left w:val="single" w:color="auto" w:sz="4" w:space="0"/>
              <w:bottom w:val="single" w:color="auto" w:sz="4" w:space="0"/>
              <w:right w:val="single" w:color="auto" w:sz="4" w:space="0"/>
            </w:tcBorders>
            <w:vAlign w:val="center"/>
          </w:tcPr>
          <w:p w14:paraId="06FECE28">
            <w:pPr>
              <w:widowControl/>
              <w:jc w:val="left"/>
              <w:rPr>
                <w:rFonts w:hint="eastAsia" w:ascii="宋体" w:hAnsi="宋体" w:eastAsia="宋体" w:cs="宋体"/>
                <w:color w:val="000000"/>
                <w:kern w:val="0"/>
                <w:sz w:val="18"/>
                <w:szCs w:val="18"/>
              </w:rPr>
            </w:pPr>
          </w:p>
        </w:tc>
        <w:tc>
          <w:tcPr>
            <w:tcW w:w="1080" w:type="dxa"/>
            <w:vMerge w:val="restart"/>
            <w:tcBorders>
              <w:top w:val="nil"/>
              <w:left w:val="nil"/>
              <w:right w:val="single" w:color="000000" w:sz="12" w:space="0"/>
            </w:tcBorders>
            <w:shd w:val="clear" w:color="auto" w:fill="auto"/>
            <w:vAlign w:val="center"/>
          </w:tcPr>
          <w:p w14:paraId="6492E1C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≤3.6km/h</w:t>
            </w:r>
          </w:p>
        </w:tc>
      </w:tr>
      <w:tr w14:paraId="60A92A48">
        <w:tblPrEx>
          <w:tblCellMar>
            <w:top w:w="0" w:type="dxa"/>
            <w:left w:w="108" w:type="dxa"/>
            <w:bottom w:w="0" w:type="dxa"/>
            <w:right w:w="108" w:type="dxa"/>
          </w:tblCellMar>
        </w:tblPrEx>
        <w:trPr>
          <w:trHeight w:val="332" w:hRule="atLeast"/>
          <w:jc w:val="center"/>
        </w:trPr>
        <w:tc>
          <w:tcPr>
            <w:tcW w:w="709" w:type="dxa"/>
            <w:vMerge w:val="continue"/>
            <w:tcBorders>
              <w:top w:val="nil"/>
              <w:left w:val="single" w:color="000000" w:sz="12" w:space="0"/>
              <w:bottom w:val="single" w:color="auto" w:sz="4" w:space="0"/>
              <w:right w:val="single" w:color="auto" w:sz="4" w:space="0"/>
            </w:tcBorders>
            <w:vAlign w:val="center"/>
          </w:tcPr>
          <w:p w14:paraId="316BD152">
            <w:pPr>
              <w:widowControl/>
              <w:jc w:val="left"/>
              <w:rPr>
                <w:rFonts w:hint="eastAsia" w:ascii="宋体" w:hAnsi="宋体" w:eastAsia="宋体" w:cs="宋体"/>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vAlign w:val="center"/>
          </w:tcPr>
          <w:p w14:paraId="74FCFF20">
            <w:pPr>
              <w:widowControl/>
              <w:jc w:val="left"/>
              <w:rPr>
                <w:rFonts w:hint="eastAsia" w:ascii="宋体" w:hAnsi="宋体" w:eastAsia="宋体" w:cs="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14:paraId="5EF2BEDA">
            <w:pPr>
              <w:widowControl/>
              <w:jc w:val="left"/>
              <w:rPr>
                <w:rFonts w:hint="eastAsia" w:ascii="宋体" w:hAnsi="宋体" w:eastAsia="宋体" w:cs="宋体"/>
                <w:color w:val="000000"/>
                <w:kern w:val="0"/>
                <w:sz w:val="18"/>
                <w:szCs w:val="18"/>
              </w:rPr>
            </w:pPr>
          </w:p>
        </w:tc>
        <w:tc>
          <w:tcPr>
            <w:tcW w:w="992" w:type="dxa"/>
            <w:vMerge w:val="continue"/>
            <w:tcBorders>
              <w:top w:val="single" w:color="000000" w:sz="12" w:space="0"/>
              <w:left w:val="single" w:color="auto" w:sz="4" w:space="0"/>
              <w:bottom w:val="single" w:color="000000" w:sz="12" w:space="0"/>
              <w:right w:val="single" w:color="auto" w:sz="4" w:space="0"/>
            </w:tcBorders>
            <w:vAlign w:val="center"/>
          </w:tcPr>
          <w:p w14:paraId="49E83099">
            <w:pPr>
              <w:widowControl/>
              <w:jc w:val="left"/>
              <w:rPr>
                <w:rFonts w:hint="eastAsia" w:ascii="宋体" w:hAnsi="宋体" w:eastAsia="宋体" w:cs="宋体"/>
                <w:color w:val="000000"/>
                <w:kern w:val="0"/>
                <w:sz w:val="18"/>
                <w:szCs w:val="18"/>
              </w:rPr>
            </w:pPr>
          </w:p>
        </w:tc>
        <w:tc>
          <w:tcPr>
            <w:tcW w:w="794" w:type="dxa"/>
            <w:vMerge w:val="continue"/>
            <w:tcBorders>
              <w:top w:val="single" w:color="000000" w:sz="12" w:space="0"/>
              <w:left w:val="single" w:color="auto" w:sz="4" w:space="0"/>
              <w:bottom w:val="single" w:color="000000" w:sz="12" w:space="0"/>
              <w:right w:val="single" w:color="auto" w:sz="4" w:space="0"/>
            </w:tcBorders>
            <w:vAlign w:val="center"/>
          </w:tcPr>
          <w:p w14:paraId="636A53A2">
            <w:pPr>
              <w:widowControl/>
              <w:jc w:val="left"/>
              <w:rPr>
                <w:rFonts w:hint="eastAsia" w:ascii="宋体" w:hAnsi="宋体" w:eastAsia="宋体" w:cs="宋体"/>
                <w:color w:val="000000"/>
                <w:kern w:val="0"/>
                <w:sz w:val="18"/>
                <w:szCs w:val="18"/>
              </w:rPr>
            </w:pPr>
          </w:p>
        </w:tc>
        <w:tc>
          <w:tcPr>
            <w:tcW w:w="806" w:type="dxa"/>
            <w:tcBorders>
              <w:top w:val="nil"/>
              <w:left w:val="nil"/>
              <w:bottom w:val="single" w:color="auto" w:sz="4" w:space="0"/>
              <w:right w:val="single" w:color="auto" w:sz="4" w:space="0"/>
            </w:tcBorders>
            <w:shd w:val="clear" w:color="auto" w:fill="auto"/>
            <w:vAlign w:val="center"/>
          </w:tcPr>
          <w:p w14:paraId="204F78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行人</w:t>
            </w:r>
          </w:p>
        </w:tc>
        <w:tc>
          <w:tcPr>
            <w:tcW w:w="787" w:type="dxa"/>
            <w:vMerge w:val="restart"/>
            <w:tcBorders>
              <w:top w:val="nil"/>
              <w:left w:val="single" w:color="auto" w:sz="4" w:space="0"/>
              <w:bottom w:val="single" w:color="auto" w:sz="4" w:space="0"/>
              <w:right w:val="single" w:color="auto" w:sz="4" w:space="0"/>
            </w:tcBorders>
            <w:shd w:val="clear" w:color="auto" w:fill="auto"/>
            <w:vAlign w:val="center"/>
          </w:tcPr>
          <w:p w14:paraId="1F8879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797" w:type="dxa"/>
            <w:vMerge w:val="continue"/>
            <w:tcBorders>
              <w:left w:val="nil"/>
              <w:right w:val="single" w:color="auto" w:sz="4" w:space="0"/>
            </w:tcBorders>
            <w:shd w:val="clear" w:color="auto" w:fill="auto"/>
            <w:vAlign w:val="center"/>
          </w:tcPr>
          <w:p w14:paraId="1F168BEB">
            <w:pPr>
              <w:widowControl/>
              <w:jc w:val="center"/>
              <w:rPr>
                <w:rFonts w:hint="eastAsia" w:ascii="宋体" w:hAnsi="宋体" w:eastAsia="宋体" w:cs="宋体"/>
                <w:color w:val="000000"/>
                <w:kern w:val="0"/>
                <w:sz w:val="18"/>
                <w:szCs w:val="18"/>
              </w:rPr>
            </w:pPr>
          </w:p>
        </w:tc>
        <w:tc>
          <w:tcPr>
            <w:tcW w:w="1013" w:type="dxa"/>
            <w:vMerge w:val="continue"/>
            <w:tcBorders>
              <w:top w:val="nil"/>
              <w:left w:val="single" w:color="auto" w:sz="4" w:space="0"/>
              <w:bottom w:val="single" w:color="auto" w:sz="4" w:space="0"/>
              <w:right w:val="single" w:color="auto" w:sz="4" w:space="0"/>
            </w:tcBorders>
            <w:vAlign w:val="center"/>
          </w:tcPr>
          <w:p w14:paraId="1C9D862F">
            <w:pPr>
              <w:widowControl/>
              <w:jc w:val="left"/>
              <w:rPr>
                <w:rFonts w:hint="eastAsia" w:ascii="宋体" w:hAnsi="宋体" w:eastAsia="宋体" w:cs="宋体"/>
                <w:color w:val="000000"/>
                <w:kern w:val="0"/>
                <w:sz w:val="18"/>
                <w:szCs w:val="18"/>
              </w:rPr>
            </w:pPr>
          </w:p>
        </w:tc>
        <w:tc>
          <w:tcPr>
            <w:tcW w:w="1080" w:type="dxa"/>
            <w:vMerge w:val="continue"/>
            <w:tcBorders>
              <w:left w:val="nil"/>
              <w:bottom w:val="single" w:color="auto" w:sz="4" w:space="0"/>
              <w:right w:val="single" w:color="000000" w:sz="12" w:space="0"/>
            </w:tcBorders>
            <w:shd w:val="clear" w:color="auto" w:fill="auto"/>
            <w:vAlign w:val="center"/>
          </w:tcPr>
          <w:p w14:paraId="6BA29791">
            <w:pPr>
              <w:widowControl/>
              <w:jc w:val="center"/>
              <w:rPr>
                <w:rFonts w:hint="eastAsia" w:ascii="宋体" w:hAnsi="宋体" w:eastAsia="宋体" w:cs="宋体"/>
                <w:color w:val="000000"/>
                <w:kern w:val="0"/>
                <w:sz w:val="18"/>
                <w:szCs w:val="18"/>
              </w:rPr>
            </w:pPr>
          </w:p>
        </w:tc>
      </w:tr>
      <w:tr w14:paraId="56A81110">
        <w:tblPrEx>
          <w:tblCellMar>
            <w:top w:w="0" w:type="dxa"/>
            <w:left w:w="108" w:type="dxa"/>
            <w:bottom w:w="0" w:type="dxa"/>
            <w:right w:w="108" w:type="dxa"/>
          </w:tblCellMar>
        </w:tblPrEx>
        <w:trPr>
          <w:trHeight w:val="332" w:hRule="atLeast"/>
          <w:jc w:val="center"/>
        </w:trPr>
        <w:tc>
          <w:tcPr>
            <w:tcW w:w="709" w:type="dxa"/>
            <w:vMerge w:val="continue"/>
            <w:tcBorders>
              <w:top w:val="nil"/>
              <w:left w:val="single" w:color="000000" w:sz="12" w:space="0"/>
              <w:bottom w:val="single" w:color="auto" w:sz="4" w:space="0"/>
              <w:right w:val="single" w:color="auto" w:sz="4" w:space="0"/>
            </w:tcBorders>
            <w:vAlign w:val="center"/>
          </w:tcPr>
          <w:p w14:paraId="69CE6B1B">
            <w:pPr>
              <w:widowControl/>
              <w:jc w:val="left"/>
              <w:rPr>
                <w:rFonts w:hint="eastAsia" w:ascii="宋体" w:hAnsi="宋体" w:eastAsia="宋体" w:cs="宋体"/>
                <w:color w:val="000000"/>
                <w:kern w:val="0"/>
                <w:sz w:val="18"/>
                <w:szCs w:val="18"/>
              </w:rPr>
            </w:pPr>
          </w:p>
        </w:tc>
        <w:tc>
          <w:tcPr>
            <w:tcW w:w="1134" w:type="dxa"/>
            <w:vMerge w:val="continue"/>
            <w:tcBorders>
              <w:top w:val="nil"/>
              <w:left w:val="single" w:color="auto" w:sz="4" w:space="0"/>
              <w:bottom w:val="single" w:color="auto" w:sz="4" w:space="0"/>
              <w:right w:val="single" w:color="auto" w:sz="4" w:space="0"/>
            </w:tcBorders>
            <w:vAlign w:val="center"/>
          </w:tcPr>
          <w:p w14:paraId="5C366300">
            <w:pPr>
              <w:widowControl/>
              <w:jc w:val="left"/>
              <w:rPr>
                <w:rFonts w:hint="eastAsia" w:ascii="宋体" w:hAnsi="宋体" w:eastAsia="宋体" w:cs="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14:paraId="4090385D">
            <w:pPr>
              <w:widowControl/>
              <w:jc w:val="left"/>
              <w:rPr>
                <w:rFonts w:hint="eastAsia" w:ascii="宋体" w:hAnsi="宋体" w:eastAsia="宋体" w:cs="宋体"/>
                <w:color w:val="000000"/>
                <w:kern w:val="0"/>
                <w:sz w:val="18"/>
                <w:szCs w:val="18"/>
              </w:rPr>
            </w:pPr>
          </w:p>
        </w:tc>
        <w:tc>
          <w:tcPr>
            <w:tcW w:w="992" w:type="dxa"/>
            <w:vMerge w:val="continue"/>
            <w:tcBorders>
              <w:top w:val="single" w:color="000000" w:sz="12" w:space="0"/>
              <w:left w:val="single" w:color="auto" w:sz="4" w:space="0"/>
              <w:bottom w:val="single" w:color="000000" w:sz="12" w:space="0"/>
              <w:right w:val="single" w:color="auto" w:sz="4" w:space="0"/>
            </w:tcBorders>
            <w:vAlign w:val="center"/>
          </w:tcPr>
          <w:p w14:paraId="1AC14864">
            <w:pPr>
              <w:widowControl/>
              <w:jc w:val="left"/>
              <w:rPr>
                <w:rFonts w:hint="eastAsia" w:ascii="宋体" w:hAnsi="宋体" w:eastAsia="宋体" w:cs="宋体"/>
                <w:color w:val="000000"/>
                <w:kern w:val="0"/>
                <w:sz w:val="18"/>
                <w:szCs w:val="18"/>
              </w:rPr>
            </w:pPr>
          </w:p>
        </w:tc>
        <w:tc>
          <w:tcPr>
            <w:tcW w:w="794" w:type="dxa"/>
            <w:vMerge w:val="continue"/>
            <w:tcBorders>
              <w:top w:val="single" w:color="000000" w:sz="12" w:space="0"/>
              <w:left w:val="single" w:color="auto" w:sz="4" w:space="0"/>
              <w:bottom w:val="single" w:color="000000" w:sz="12" w:space="0"/>
              <w:right w:val="single" w:color="auto" w:sz="4" w:space="0"/>
            </w:tcBorders>
            <w:vAlign w:val="center"/>
          </w:tcPr>
          <w:p w14:paraId="0EA758CF">
            <w:pPr>
              <w:widowControl/>
              <w:jc w:val="left"/>
              <w:rPr>
                <w:rFonts w:hint="eastAsia" w:ascii="宋体" w:hAnsi="宋体" w:eastAsia="宋体" w:cs="宋体"/>
                <w:color w:val="000000"/>
                <w:kern w:val="0"/>
                <w:sz w:val="18"/>
                <w:szCs w:val="18"/>
              </w:rPr>
            </w:pPr>
          </w:p>
        </w:tc>
        <w:tc>
          <w:tcPr>
            <w:tcW w:w="806" w:type="dxa"/>
            <w:tcBorders>
              <w:top w:val="nil"/>
              <w:left w:val="nil"/>
              <w:bottom w:val="single" w:color="auto" w:sz="4" w:space="0"/>
              <w:right w:val="single" w:color="auto" w:sz="4" w:space="0"/>
            </w:tcBorders>
            <w:shd w:val="clear" w:color="auto" w:fill="auto"/>
            <w:vAlign w:val="center"/>
          </w:tcPr>
          <w:p w14:paraId="0A2401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障碍物</w:t>
            </w:r>
          </w:p>
        </w:tc>
        <w:tc>
          <w:tcPr>
            <w:tcW w:w="787" w:type="dxa"/>
            <w:vMerge w:val="continue"/>
            <w:tcBorders>
              <w:top w:val="nil"/>
              <w:left w:val="single" w:color="auto" w:sz="4" w:space="0"/>
              <w:bottom w:val="single" w:color="auto" w:sz="4" w:space="0"/>
              <w:right w:val="single" w:color="auto" w:sz="4" w:space="0"/>
            </w:tcBorders>
            <w:vAlign w:val="center"/>
          </w:tcPr>
          <w:p w14:paraId="2BEB9AEB">
            <w:pPr>
              <w:widowControl/>
              <w:jc w:val="left"/>
              <w:rPr>
                <w:rFonts w:hint="eastAsia" w:ascii="宋体" w:hAnsi="宋体" w:eastAsia="宋体" w:cs="宋体"/>
                <w:color w:val="000000"/>
                <w:kern w:val="0"/>
                <w:sz w:val="18"/>
                <w:szCs w:val="18"/>
              </w:rPr>
            </w:pPr>
          </w:p>
        </w:tc>
        <w:tc>
          <w:tcPr>
            <w:tcW w:w="797" w:type="dxa"/>
            <w:vMerge w:val="continue"/>
            <w:tcBorders>
              <w:left w:val="nil"/>
              <w:bottom w:val="single" w:color="auto" w:sz="4" w:space="0"/>
              <w:right w:val="single" w:color="auto" w:sz="4" w:space="0"/>
            </w:tcBorders>
            <w:shd w:val="clear" w:color="auto" w:fill="auto"/>
            <w:vAlign w:val="center"/>
          </w:tcPr>
          <w:p w14:paraId="3E9ACF07">
            <w:pPr>
              <w:widowControl/>
              <w:jc w:val="center"/>
              <w:rPr>
                <w:rFonts w:hint="eastAsia" w:ascii="宋体" w:hAnsi="宋体" w:eastAsia="宋体" w:cs="宋体"/>
                <w:color w:val="000000"/>
                <w:kern w:val="0"/>
                <w:sz w:val="18"/>
                <w:szCs w:val="18"/>
              </w:rPr>
            </w:pPr>
          </w:p>
        </w:tc>
        <w:tc>
          <w:tcPr>
            <w:tcW w:w="1013" w:type="dxa"/>
            <w:vMerge w:val="continue"/>
            <w:tcBorders>
              <w:top w:val="nil"/>
              <w:left w:val="single" w:color="auto" w:sz="4" w:space="0"/>
              <w:bottom w:val="single" w:color="auto" w:sz="4" w:space="0"/>
              <w:right w:val="single" w:color="auto" w:sz="4" w:space="0"/>
            </w:tcBorders>
            <w:vAlign w:val="center"/>
          </w:tcPr>
          <w:p w14:paraId="363EBC38">
            <w:pPr>
              <w:widowControl/>
              <w:jc w:val="left"/>
              <w:rPr>
                <w:rFonts w:hint="eastAsia" w:ascii="宋体" w:hAnsi="宋体" w:eastAsia="宋体" w:cs="宋体"/>
                <w:color w:val="000000"/>
                <w:kern w:val="0"/>
                <w:sz w:val="18"/>
                <w:szCs w:val="18"/>
              </w:rPr>
            </w:pPr>
          </w:p>
        </w:tc>
        <w:tc>
          <w:tcPr>
            <w:tcW w:w="1080" w:type="dxa"/>
            <w:tcBorders>
              <w:top w:val="nil"/>
              <w:left w:val="nil"/>
              <w:bottom w:val="single" w:color="auto" w:sz="4" w:space="0"/>
              <w:right w:val="single" w:color="000000" w:sz="12" w:space="0"/>
            </w:tcBorders>
            <w:shd w:val="clear" w:color="auto" w:fill="auto"/>
            <w:vAlign w:val="center"/>
          </w:tcPr>
          <w:p w14:paraId="574D80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653C68B8">
        <w:tblPrEx>
          <w:tblCellMar>
            <w:top w:w="0" w:type="dxa"/>
            <w:left w:w="108" w:type="dxa"/>
            <w:bottom w:w="0" w:type="dxa"/>
            <w:right w:w="108" w:type="dxa"/>
          </w:tblCellMar>
        </w:tblPrEx>
        <w:trPr>
          <w:trHeight w:val="332" w:hRule="atLeast"/>
          <w:jc w:val="center"/>
        </w:trPr>
        <w:tc>
          <w:tcPr>
            <w:tcW w:w="709" w:type="dxa"/>
            <w:vMerge w:val="restart"/>
            <w:tcBorders>
              <w:top w:val="nil"/>
              <w:left w:val="single" w:color="000000" w:sz="12" w:space="0"/>
              <w:bottom w:val="single" w:color="000000" w:sz="12" w:space="0"/>
              <w:right w:val="single" w:color="auto" w:sz="4" w:space="0"/>
            </w:tcBorders>
            <w:shd w:val="clear" w:color="auto" w:fill="auto"/>
            <w:vAlign w:val="center"/>
          </w:tcPr>
          <w:p w14:paraId="3217CC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三级</w:t>
            </w:r>
          </w:p>
        </w:tc>
        <w:tc>
          <w:tcPr>
            <w:tcW w:w="1134" w:type="dxa"/>
            <w:vMerge w:val="restart"/>
            <w:tcBorders>
              <w:top w:val="nil"/>
              <w:left w:val="single" w:color="auto" w:sz="4" w:space="0"/>
              <w:bottom w:val="single" w:color="000000" w:sz="12" w:space="0"/>
              <w:right w:val="single" w:color="auto" w:sz="4" w:space="0"/>
            </w:tcBorders>
            <w:shd w:val="clear" w:color="auto" w:fill="auto"/>
            <w:vAlign w:val="center"/>
          </w:tcPr>
          <w:p w14:paraId="340F870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1" w:type="dxa"/>
            <w:vMerge w:val="restart"/>
            <w:tcBorders>
              <w:top w:val="nil"/>
              <w:left w:val="single" w:color="auto" w:sz="4" w:space="0"/>
              <w:bottom w:val="single" w:color="000000" w:sz="12" w:space="0"/>
              <w:right w:val="single" w:color="auto" w:sz="4" w:space="0"/>
            </w:tcBorders>
            <w:shd w:val="clear" w:color="auto" w:fill="auto"/>
            <w:vAlign w:val="center"/>
          </w:tcPr>
          <w:p w14:paraId="4F3A29F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992" w:type="dxa"/>
            <w:vMerge w:val="continue"/>
            <w:tcBorders>
              <w:top w:val="single" w:color="000000" w:sz="12" w:space="0"/>
              <w:left w:val="single" w:color="auto" w:sz="4" w:space="0"/>
              <w:bottom w:val="single" w:color="000000" w:sz="12" w:space="0"/>
              <w:right w:val="single" w:color="auto" w:sz="4" w:space="0"/>
            </w:tcBorders>
            <w:vAlign w:val="center"/>
          </w:tcPr>
          <w:p w14:paraId="448125C0">
            <w:pPr>
              <w:widowControl/>
              <w:jc w:val="left"/>
              <w:rPr>
                <w:rFonts w:hint="eastAsia" w:ascii="宋体" w:hAnsi="宋体" w:eastAsia="宋体" w:cs="宋体"/>
                <w:color w:val="000000"/>
                <w:kern w:val="0"/>
                <w:sz w:val="18"/>
                <w:szCs w:val="18"/>
              </w:rPr>
            </w:pPr>
          </w:p>
        </w:tc>
        <w:tc>
          <w:tcPr>
            <w:tcW w:w="794" w:type="dxa"/>
            <w:vMerge w:val="continue"/>
            <w:tcBorders>
              <w:top w:val="single" w:color="000000" w:sz="12" w:space="0"/>
              <w:left w:val="single" w:color="auto" w:sz="4" w:space="0"/>
              <w:bottom w:val="single" w:color="000000" w:sz="12" w:space="0"/>
              <w:right w:val="single" w:color="auto" w:sz="4" w:space="0"/>
            </w:tcBorders>
            <w:vAlign w:val="center"/>
          </w:tcPr>
          <w:p w14:paraId="0FBD1C22">
            <w:pPr>
              <w:widowControl/>
              <w:jc w:val="left"/>
              <w:rPr>
                <w:rFonts w:hint="eastAsia" w:ascii="宋体" w:hAnsi="宋体" w:eastAsia="宋体" w:cs="宋体"/>
                <w:color w:val="000000"/>
                <w:kern w:val="0"/>
                <w:sz w:val="18"/>
                <w:szCs w:val="18"/>
              </w:rPr>
            </w:pPr>
          </w:p>
        </w:tc>
        <w:tc>
          <w:tcPr>
            <w:tcW w:w="806" w:type="dxa"/>
            <w:tcBorders>
              <w:top w:val="nil"/>
              <w:left w:val="nil"/>
              <w:bottom w:val="single" w:color="auto" w:sz="4" w:space="0"/>
              <w:right w:val="single" w:color="auto" w:sz="4" w:space="0"/>
            </w:tcBorders>
            <w:shd w:val="clear" w:color="auto" w:fill="auto"/>
            <w:vAlign w:val="center"/>
          </w:tcPr>
          <w:p w14:paraId="53EE6BF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车辆</w:t>
            </w:r>
          </w:p>
        </w:tc>
        <w:tc>
          <w:tcPr>
            <w:tcW w:w="3677" w:type="dxa"/>
            <w:gridSpan w:val="4"/>
            <w:vMerge w:val="restart"/>
            <w:tcBorders>
              <w:top w:val="single" w:color="auto" w:sz="4" w:space="0"/>
              <w:left w:val="single" w:color="auto" w:sz="4" w:space="0"/>
              <w:bottom w:val="single" w:color="000000" w:sz="12" w:space="0"/>
              <w:right w:val="single" w:color="000000" w:sz="12" w:space="0"/>
            </w:tcBorders>
            <w:shd w:val="clear" w:color="auto" w:fill="auto"/>
            <w:vAlign w:val="center"/>
          </w:tcPr>
          <w:p w14:paraId="2858A8C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2587E616">
        <w:tblPrEx>
          <w:tblCellMar>
            <w:top w:w="0" w:type="dxa"/>
            <w:left w:w="108" w:type="dxa"/>
            <w:bottom w:w="0" w:type="dxa"/>
            <w:right w:w="108" w:type="dxa"/>
          </w:tblCellMar>
        </w:tblPrEx>
        <w:trPr>
          <w:trHeight w:val="288" w:hRule="atLeast"/>
          <w:jc w:val="center"/>
        </w:trPr>
        <w:tc>
          <w:tcPr>
            <w:tcW w:w="709" w:type="dxa"/>
            <w:vMerge w:val="continue"/>
            <w:tcBorders>
              <w:top w:val="single" w:color="000000" w:sz="12" w:space="0"/>
              <w:left w:val="single" w:color="000000" w:sz="12" w:space="0"/>
              <w:bottom w:val="single" w:color="000000" w:sz="12" w:space="0"/>
              <w:right w:val="single" w:color="auto" w:sz="4" w:space="0"/>
            </w:tcBorders>
            <w:vAlign w:val="center"/>
          </w:tcPr>
          <w:p w14:paraId="6F8FC808">
            <w:pPr>
              <w:widowControl/>
              <w:jc w:val="left"/>
              <w:rPr>
                <w:rFonts w:hint="eastAsia" w:ascii="宋体" w:hAnsi="宋体" w:eastAsia="宋体" w:cs="宋体"/>
                <w:color w:val="000000"/>
                <w:kern w:val="0"/>
                <w:sz w:val="18"/>
                <w:szCs w:val="18"/>
              </w:rPr>
            </w:pPr>
          </w:p>
        </w:tc>
        <w:tc>
          <w:tcPr>
            <w:tcW w:w="1134" w:type="dxa"/>
            <w:vMerge w:val="continue"/>
            <w:tcBorders>
              <w:top w:val="single" w:color="000000" w:sz="12" w:space="0"/>
              <w:left w:val="single" w:color="auto" w:sz="4" w:space="0"/>
              <w:bottom w:val="single" w:color="000000" w:sz="12" w:space="0"/>
              <w:right w:val="single" w:color="auto" w:sz="4" w:space="0"/>
            </w:tcBorders>
            <w:vAlign w:val="center"/>
          </w:tcPr>
          <w:p w14:paraId="73350D2E">
            <w:pPr>
              <w:widowControl/>
              <w:jc w:val="left"/>
              <w:rPr>
                <w:rFonts w:hint="eastAsia" w:ascii="宋体" w:hAnsi="宋体" w:eastAsia="宋体" w:cs="宋体"/>
                <w:color w:val="000000"/>
                <w:kern w:val="0"/>
                <w:sz w:val="18"/>
                <w:szCs w:val="18"/>
              </w:rPr>
            </w:pPr>
          </w:p>
        </w:tc>
        <w:tc>
          <w:tcPr>
            <w:tcW w:w="851" w:type="dxa"/>
            <w:vMerge w:val="continue"/>
            <w:tcBorders>
              <w:top w:val="single" w:color="000000" w:sz="12" w:space="0"/>
              <w:left w:val="single" w:color="auto" w:sz="4" w:space="0"/>
              <w:bottom w:val="single" w:color="000000" w:sz="12" w:space="0"/>
              <w:right w:val="single" w:color="auto" w:sz="4" w:space="0"/>
            </w:tcBorders>
            <w:vAlign w:val="center"/>
          </w:tcPr>
          <w:p w14:paraId="597B2B10">
            <w:pPr>
              <w:widowControl/>
              <w:jc w:val="left"/>
              <w:rPr>
                <w:rFonts w:hint="eastAsia" w:ascii="宋体" w:hAnsi="宋体" w:eastAsia="宋体" w:cs="宋体"/>
                <w:color w:val="000000"/>
                <w:kern w:val="0"/>
                <w:sz w:val="18"/>
                <w:szCs w:val="18"/>
              </w:rPr>
            </w:pPr>
          </w:p>
        </w:tc>
        <w:tc>
          <w:tcPr>
            <w:tcW w:w="992" w:type="dxa"/>
            <w:vMerge w:val="continue"/>
            <w:tcBorders>
              <w:top w:val="single" w:color="000000" w:sz="12" w:space="0"/>
              <w:left w:val="single" w:color="auto" w:sz="4" w:space="0"/>
              <w:bottom w:val="single" w:color="000000" w:sz="12" w:space="0"/>
              <w:right w:val="single" w:color="auto" w:sz="4" w:space="0"/>
            </w:tcBorders>
            <w:vAlign w:val="center"/>
          </w:tcPr>
          <w:p w14:paraId="027C382E">
            <w:pPr>
              <w:widowControl/>
              <w:jc w:val="left"/>
              <w:rPr>
                <w:rFonts w:hint="eastAsia" w:ascii="宋体" w:hAnsi="宋体" w:eastAsia="宋体" w:cs="宋体"/>
                <w:color w:val="000000"/>
                <w:kern w:val="0"/>
                <w:sz w:val="18"/>
                <w:szCs w:val="18"/>
              </w:rPr>
            </w:pPr>
          </w:p>
        </w:tc>
        <w:tc>
          <w:tcPr>
            <w:tcW w:w="794" w:type="dxa"/>
            <w:vMerge w:val="continue"/>
            <w:tcBorders>
              <w:top w:val="single" w:color="000000" w:sz="12" w:space="0"/>
              <w:left w:val="single" w:color="auto" w:sz="4" w:space="0"/>
              <w:bottom w:val="single" w:color="000000" w:sz="12" w:space="0"/>
              <w:right w:val="single" w:color="auto" w:sz="4" w:space="0"/>
            </w:tcBorders>
            <w:vAlign w:val="center"/>
          </w:tcPr>
          <w:p w14:paraId="4AEB485C">
            <w:pPr>
              <w:widowControl/>
              <w:jc w:val="left"/>
              <w:rPr>
                <w:rFonts w:hint="eastAsia" w:ascii="宋体" w:hAnsi="宋体" w:eastAsia="宋体" w:cs="宋体"/>
                <w:color w:val="000000"/>
                <w:kern w:val="0"/>
                <w:sz w:val="18"/>
                <w:szCs w:val="18"/>
              </w:rPr>
            </w:pPr>
          </w:p>
        </w:tc>
        <w:tc>
          <w:tcPr>
            <w:tcW w:w="806" w:type="dxa"/>
            <w:tcBorders>
              <w:top w:val="nil"/>
              <w:left w:val="nil"/>
              <w:bottom w:val="single" w:color="auto" w:sz="4" w:space="0"/>
              <w:right w:val="single" w:color="auto" w:sz="4" w:space="0"/>
            </w:tcBorders>
            <w:shd w:val="clear" w:color="auto" w:fill="auto"/>
            <w:vAlign w:val="center"/>
          </w:tcPr>
          <w:p w14:paraId="534E7D2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骑行者</w:t>
            </w:r>
          </w:p>
        </w:tc>
        <w:tc>
          <w:tcPr>
            <w:tcW w:w="3677" w:type="dxa"/>
            <w:gridSpan w:val="4"/>
            <w:vMerge w:val="continue"/>
            <w:tcBorders>
              <w:top w:val="single" w:color="000000" w:sz="12" w:space="0"/>
              <w:left w:val="nil"/>
              <w:bottom w:val="single" w:color="000000" w:sz="12" w:space="0"/>
              <w:right w:val="single" w:color="000000" w:sz="12" w:space="0"/>
            </w:tcBorders>
            <w:vAlign w:val="center"/>
          </w:tcPr>
          <w:p w14:paraId="51589763">
            <w:pPr>
              <w:widowControl/>
              <w:jc w:val="left"/>
              <w:rPr>
                <w:rFonts w:hint="eastAsia" w:ascii="宋体" w:hAnsi="宋体" w:eastAsia="宋体" w:cs="宋体"/>
                <w:color w:val="000000"/>
                <w:kern w:val="0"/>
                <w:sz w:val="18"/>
                <w:szCs w:val="18"/>
              </w:rPr>
            </w:pPr>
          </w:p>
        </w:tc>
      </w:tr>
      <w:tr w14:paraId="452A883C">
        <w:tblPrEx>
          <w:tblCellMar>
            <w:top w:w="0" w:type="dxa"/>
            <w:left w:w="108" w:type="dxa"/>
            <w:bottom w:w="0" w:type="dxa"/>
            <w:right w:w="108" w:type="dxa"/>
          </w:tblCellMar>
        </w:tblPrEx>
        <w:trPr>
          <w:trHeight w:val="288" w:hRule="atLeast"/>
          <w:jc w:val="center"/>
        </w:trPr>
        <w:tc>
          <w:tcPr>
            <w:tcW w:w="709" w:type="dxa"/>
            <w:vMerge w:val="continue"/>
            <w:tcBorders>
              <w:top w:val="single" w:color="000000" w:sz="12" w:space="0"/>
              <w:left w:val="single" w:color="000000" w:sz="12" w:space="0"/>
              <w:bottom w:val="single" w:color="000000" w:sz="12" w:space="0"/>
              <w:right w:val="single" w:color="auto" w:sz="4" w:space="0"/>
            </w:tcBorders>
            <w:vAlign w:val="center"/>
          </w:tcPr>
          <w:p w14:paraId="169B9EE0">
            <w:pPr>
              <w:widowControl/>
              <w:jc w:val="left"/>
              <w:rPr>
                <w:rFonts w:hint="eastAsia" w:ascii="宋体" w:hAnsi="宋体" w:eastAsia="宋体" w:cs="宋体"/>
                <w:color w:val="000000"/>
                <w:kern w:val="0"/>
                <w:sz w:val="18"/>
                <w:szCs w:val="18"/>
              </w:rPr>
            </w:pPr>
          </w:p>
        </w:tc>
        <w:tc>
          <w:tcPr>
            <w:tcW w:w="1134" w:type="dxa"/>
            <w:vMerge w:val="continue"/>
            <w:tcBorders>
              <w:top w:val="single" w:color="000000" w:sz="12" w:space="0"/>
              <w:left w:val="single" w:color="auto" w:sz="4" w:space="0"/>
              <w:bottom w:val="single" w:color="000000" w:sz="12" w:space="0"/>
              <w:right w:val="single" w:color="auto" w:sz="4" w:space="0"/>
            </w:tcBorders>
            <w:vAlign w:val="center"/>
          </w:tcPr>
          <w:p w14:paraId="284051A1">
            <w:pPr>
              <w:widowControl/>
              <w:jc w:val="left"/>
              <w:rPr>
                <w:rFonts w:hint="eastAsia" w:ascii="宋体" w:hAnsi="宋体" w:eastAsia="宋体" w:cs="宋体"/>
                <w:color w:val="000000"/>
                <w:kern w:val="0"/>
                <w:sz w:val="18"/>
                <w:szCs w:val="18"/>
              </w:rPr>
            </w:pPr>
          </w:p>
        </w:tc>
        <w:tc>
          <w:tcPr>
            <w:tcW w:w="851" w:type="dxa"/>
            <w:vMerge w:val="continue"/>
            <w:tcBorders>
              <w:top w:val="single" w:color="000000" w:sz="12" w:space="0"/>
              <w:left w:val="single" w:color="auto" w:sz="4" w:space="0"/>
              <w:bottom w:val="single" w:color="000000" w:sz="12" w:space="0"/>
              <w:right w:val="single" w:color="auto" w:sz="4" w:space="0"/>
            </w:tcBorders>
            <w:vAlign w:val="center"/>
          </w:tcPr>
          <w:p w14:paraId="3A9BF05C">
            <w:pPr>
              <w:widowControl/>
              <w:jc w:val="left"/>
              <w:rPr>
                <w:rFonts w:hint="eastAsia" w:ascii="宋体" w:hAnsi="宋体" w:eastAsia="宋体" w:cs="宋体"/>
                <w:color w:val="000000"/>
                <w:kern w:val="0"/>
                <w:sz w:val="18"/>
                <w:szCs w:val="18"/>
              </w:rPr>
            </w:pPr>
          </w:p>
        </w:tc>
        <w:tc>
          <w:tcPr>
            <w:tcW w:w="992" w:type="dxa"/>
            <w:vMerge w:val="continue"/>
            <w:tcBorders>
              <w:top w:val="single" w:color="000000" w:sz="12" w:space="0"/>
              <w:left w:val="single" w:color="auto" w:sz="4" w:space="0"/>
              <w:bottom w:val="single" w:color="000000" w:sz="12" w:space="0"/>
              <w:right w:val="single" w:color="auto" w:sz="4" w:space="0"/>
            </w:tcBorders>
            <w:vAlign w:val="center"/>
          </w:tcPr>
          <w:p w14:paraId="6CAD8C8D">
            <w:pPr>
              <w:widowControl/>
              <w:jc w:val="left"/>
              <w:rPr>
                <w:rFonts w:hint="eastAsia" w:ascii="宋体" w:hAnsi="宋体" w:eastAsia="宋体" w:cs="宋体"/>
                <w:color w:val="000000"/>
                <w:kern w:val="0"/>
                <w:sz w:val="18"/>
                <w:szCs w:val="18"/>
              </w:rPr>
            </w:pPr>
          </w:p>
        </w:tc>
        <w:tc>
          <w:tcPr>
            <w:tcW w:w="794" w:type="dxa"/>
            <w:vMerge w:val="continue"/>
            <w:tcBorders>
              <w:top w:val="single" w:color="000000" w:sz="12" w:space="0"/>
              <w:left w:val="single" w:color="auto" w:sz="4" w:space="0"/>
              <w:bottom w:val="single" w:color="000000" w:sz="12" w:space="0"/>
              <w:right w:val="single" w:color="auto" w:sz="4" w:space="0"/>
            </w:tcBorders>
            <w:vAlign w:val="center"/>
          </w:tcPr>
          <w:p w14:paraId="17EBFA4B">
            <w:pPr>
              <w:widowControl/>
              <w:jc w:val="left"/>
              <w:rPr>
                <w:rFonts w:hint="eastAsia" w:ascii="宋体" w:hAnsi="宋体" w:eastAsia="宋体" w:cs="宋体"/>
                <w:color w:val="000000"/>
                <w:kern w:val="0"/>
                <w:sz w:val="18"/>
                <w:szCs w:val="18"/>
              </w:rPr>
            </w:pPr>
          </w:p>
        </w:tc>
        <w:tc>
          <w:tcPr>
            <w:tcW w:w="806" w:type="dxa"/>
            <w:tcBorders>
              <w:top w:val="nil"/>
              <w:left w:val="nil"/>
              <w:bottom w:val="single" w:color="auto" w:sz="4" w:space="0"/>
              <w:right w:val="single" w:color="auto" w:sz="4" w:space="0"/>
            </w:tcBorders>
            <w:shd w:val="clear" w:color="auto" w:fill="auto"/>
            <w:vAlign w:val="center"/>
          </w:tcPr>
          <w:p w14:paraId="2AFED54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行人</w:t>
            </w:r>
          </w:p>
        </w:tc>
        <w:tc>
          <w:tcPr>
            <w:tcW w:w="3677" w:type="dxa"/>
            <w:gridSpan w:val="4"/>
            <w:vMerge w:val="continue"/>
            <w:tcBorders>
              <w:top w:val="single" w:color="000000" w:sz="12" w:space="0"/>
              <w:left w:val="nil"/>
              <w:bottom w:val="single" w:color="000000" w:sz="12" w:space="0"/>
              <w:right w:val="single" w:color="000000" w:sz="12" w:space="0"/>
            </w:tcBorders>
            <w:vAlign w:val="center"/>
          </w:tcPr>
          <w:p w14:paraId="28DEC8B8">
            <w:pPr>
              <w:widowControl/>
              <w:jc w:val="left"/>
              <w:rPr>
                <w:rFonts w:hint="eastAsia" w:ascii="宋体" w:hAnsi="宋体" w:eastAsia="宋体" w:cs="宋体"/>
                <w:color w:val="000000"/>
                <w:kern w:val="0"/>
                <w:sz w:val="18"/>
                <w:szCs w:val="18"/>
              </w:rPr>
            </w:pPr>
          </w:p>
        </w:tc>
      </w:tr>
      <w:tr w14:paraId="5A440B9E">
        <w:tblPrEx>
          <w:tblCellMar>
            <w:top w:w="0" w:type="dxa"/>
            <w:left w:w="108" w:type="dxa"/>
            <w:bottom w:w="0" w:type="dxa"/>
            <w:right w:w="108" w:type="dxa"/>
          </w:tblCellMar>
        </w:tblPrEx>
        <w:trPr>
          <w:trHeight w:val="300" w:hRule="atLeast"/>
          <w:jc w:val="center"/>
        </w:trPr>
        <w:tc>
          <w:tcPr>
            <w:tcW w:w="709" w:type="dxa"/>
            <w:vMerge w:val="continue"/>
            <w:tcBorders>
              <w:top w:val="single" w:color="000000" w:sz="12" w:space="0"/>
              <w:left w:val="single" w:color="000000" w:sz="12" w:space="0"/>
              <w:bottom w:val="single" w:color="000000" w:sz="12" w:space="0"/>
              <w:right w:val="single" w:color="auto" w:sz="4" w:space="0"/>
            </w:tcBorders>
            <w:vAlign w:val="center"/>
          </w:tcPr>
          <w:p w14:paraId="2F24BB22">
            <w:pPr>
              <w:widowControl/>
              <w:jc w:val="left"/>
              <w:rPr>
                <w:rFonts w:hint="eastAsia" w:ascii="宋体" w:hAnsi="宋体" w:eastAsia="宋体" w:cs="宋体"/>
                <w:color w:val="000000"/>
                <w:kern w:val="0"/>
                <w:sz w:val="18"/>
                <w:szCs w:val="18"/>
              </w:rPr>
            </w:pPr>
          </w:p>
        </w:tc>
        <w:tc>
          <w:tcPr>
            <w:tcW w:w="1134" w:type="dxa"/>
            <w:vMerge w:val="continue"/>
            <w:tcBorders>
              <w:top w:val="single" w:color="000000" w:sz="12" w:space="0"/>
              <w:left w:val="single" w:color="auto" w:sz="4" w:space="0"/>
              <w:bottom w:val="single" w:color="000000" w:sz="12" w:space="0"/>
              <w:right w:val="single" w:color="auto" w:sz="4" w:space="0"/>
            </w:tcBorders>
            <w:vAlign w:val="center"/>
          </w:tcPr>
          <w:p w14:paraId="3A338A00">
            <w:pPr>
              <w:widowControl/>
              <w:jc w:val="left"/>
              <w:rPr>
                <w:rFonts w:hint="eastAsia" w:ascii="宋体" w:hAnsi="宋体" w:eastAsia="宋体" w:cs="宋体"/>
                <w:color w:val="000000"/>
                <w:kern w:val="0"/>
                <w:sz w:val="18"/>
                <w:szCs w:val="18"/>
              </w:rPr>
            </w:pPr>
          </w:p>
        </w:tc>
        <w:tc>
          <w:tcPr>
            <w:tcW w:w="851" w:type="dxa"/>
            <w:vMerge w:val="continue"/>
            <w:tcBorders>
              <w:top w:val="single" w:color="000000" w:sz="12" w:space="0"/>
              <w:left w:val="single" w:color="auto" w:sz="4" w:space="0"/>
              <w:bottom w:val="single" w:color="000000" w:sz="12" w:space="0"/>
              <w:right w:val="single" w:color="auto" w:sz="4" w:space="0"/>
            </w:tcBorders>
            <w:vAlign w:val="center"/>
          </w:tcPr>
          <w:p w14:paraId="61202849">
            <w:pPr>
              <w:widowControl/>
              <w:jc w:val="left"/>
              <w:rPr>
                <w:rFonts w:hint="eastAsia" w:ascii="宋体" w:hAnsi="宋体" w:eastAsia="宋体" w:cs="宋体"/>
                <w:color w:val="000000"/>
                <w:kern w:val="0"/>
                <w:sz w:val="18"/>
                <w:szCs w:val="18"/>
              </w:rPr>
            </w:pPr>
          </w:p>
        </w:tc>
        <w:tc>
          <w:tcPr>
            <w:tcW w:w="992" w:type="dxa"/>
            <w:vMerge w:val="continue"/>
            <w:tcBorders>
              <w:top w:val="single" w:color="000000" w:sz="12" w:space="0"/>
              <w:left w:val="single" w:color="auto" w:sz="4" w:space="0"/>
              <w:bottom w:val="single" w:color="000000" w:sz="12" w:space="0"/>
              <w:right w:val="single" w:color="auto" w:sz="4" w:space="0"/>
            </w:tcBorders>
            <w:vAlign w:val="center"/>
          </w:tcPr>
          <w:p w14:paraId="0FFB7429">
            <w:pPr>
              <w:widowControl/>
              <w:jc w:val="left"/>
              <w:rPr>
                <w:rFonts w:hint="eastAsia" w:ascii="宋体" w:hAnsi="宋体" w:eastAsia="宋体" w:cs="宋体"/>
                <w:color w:val="000000"/>
                <w:kern w:val="0"/>
                <w:sz w:val="18"/>
                <w:szCs w:val="18"/>
              </w:rPr>
            </w:pPr>
          </w:p>
        </w:tc>
        <w:tc>
          <w:tcPr>
            <w:tcW w:w="794" w:type="dxa"/>
            <w:vMerge w:val="continue"/>
            <w:tcBorders>
              <w:top w:val="single" w:color="000000" w:sz="12" w:space="0"/>
              <w:left w:val="single" w:color="auto" w:sz="4" w:space="0"/>
              <w:bottom w:val="single" w:color="000000" w:sz="12" w:space="0"/>
              <w:right w:val="single" w:color="auto" w:sz="4" w:space="0"/>
            </w:tcBorders>
            <w:vAlign w:val="center"/>
          </w:tcPr>
          <w:p w14:paraId="72E8AD83">
            <w:pPr>
              <w:widowControl/>
              <w:jc w:val="left"/>
              <w:rPr>
                <w:rFonts w:hint="eastAsia" w:ascii="宋体" w:hAnsi="宋体" w:eastAsia="宋体" w:cs="宋体"/>
                <w:color w:val="000000"/>
                <w:kern w:val="0"/>
                <w:sz w:val="18"/>
                <w:szCs w:val="18"/>
              </w:rPr>
            </w:pPr>
          </w:p>
        </w:tc>
        <w:tc>
          <w:tcPr>
            <w:tcW w:w="806" w:type="dxa"/>
            <w:tcBorders>
              <w:top w:val="nil"/>
              <w:left w:val="nil"/>
              <w:bottom w:val="single" w:color="000000" w:sz="12" w:space="0"/>
              <w:right w:val="single" w:color="auto" w:sz="4" w:space="0"/>
            </w:tcBorders>
            <w:shd w:val="clear" w:color="auto" w:fill="auto"/>
            <w:vAlign w:val="center"/>
          </w:tcPr>
          <w:p w14:paraId="17CF41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障碍物</w:t>
            </w:r>
          </w:p>
        </w:tc>
        <w:tc>
          <w:tcPr>
            <w:tcW w:w="3677" w:type="dxa"/>
            <w:gridSpan w:val="4"/>
            <w:vMerge w:val="continue"/>
            <w:tcBorders>
              <w:top w:val="single" w:color="000000" w:sz="12" w:space="0"/>
              <w:left w:val="nil"/>
              <w:bottom w:val="single" w:color="000000" w:sz="12" w:space="0"/>
              <w:right w:val="single" w:color="000000" w:sz="12" w:space="0"/>
            </w:tcBorders>
            <w:vAlign w:val="center"/>
          </w:tcPr>
          <w:p w14:paraId="66636993">
            <w:pPr>
              <w:widowControl/>
              <w:jc w:val="left"/>
              <w:rPr>
                <w:rFonts w:hint="eastAsia" w:ascii="宋体" w:hAnsi="宋体" w:eastAsia="宋体" w:cs="宋体"/>
                <w:color w:val="000000"/>
                <w:kern w:val="0"/>
                <w:sz w:val="18"/>
                <w:szCs w:val="18"/>
              </w:rPr>
            </w:pPr>
          </w:p>
        </w:tc>
      </w:tr>
    </w:tbl>
    <w:p w14:paraId="67E67E72">
      <w:pPr>
        <w:pStyle w:val="73"/>
        <w:spacing w:before="156" w:after="156"/>
      </w:pPr>
      <w:bookmarkStart w:id="155" w:name="_Toc2587"/>
      <w:r>
        <w:rPr>
          <w:rFonts w:hint="eastAsia"/>
        </w:rPr>
        <w:t>特殊场景要求</w:t>
      </w:r>
      <w:bookmarkEnd w:id="155"/>
    </w:p>
    <w:p w14:paraId="5FEE5994">
      <w:pPr>
        <w:pStyle w:val="77"/>
        <w:bidi w:val="0"/>
        <w:outlineLvl w:val="9"/>
        <w:rPr>
          <w:rFonts w:hint="eastAsia"/>
        </w:rPr>
      </w:pPr>
      <w:bookmarkStart w:id="156" w:name="_Toc31073"/>
      <w:bookmarkStart w:id="157" w:name="_Toc9009"/>
      <w:bookmarkStart w:id="158" w:name="_Toc1010"/>
      <w:bookmarkStart w:id="159" w:name="_Toc18200"/>
      <w:bookmarkStart w:id="160" w:name="_Toc19789"/>
      <w:bookmarkStart w:id="161" w:name="_Toc22610"/>
      <w:bookmarkStart w:id="162" w:name="_Toc32145"/>
      <w:r>
        <w:rPr>
          <w:rFonts w:hint="eastAsia"/>
        </w:rPr>
        <w:t>学校</w:t>
      </w:r>
      <w:r>
        <w:rPr>
          <w:rFonts w:hint="eastAsia"/>
        </w:rPr>
        <w:t>/医院路口</w:t>
      </w:r>
      <w:bookmarkEnd w:id="156"/>
      <w:bookmarkEnd w:id="157"/>
      <w:bookmarkEnd w:id="158"/>
      <w:bookmarkEnd w:id="159"/>
      <w:bookmarkEnd w:id="160"/>
      <w:bookmarkEnd w:id="161"/>
      <w:bookmarkEnd w:id="162"/>
    </w:p>
    <w:p w14:paraId="63EF69D2">
      <w:pPr>
        <w:pStyle w:val="75"/>
        <w:ind w:firstLine="420" w:firstLineChars="0"/>
      </w:pPr>
      <w:r>
        <w:rPr>
          <w:rFonts w:hint="eastAsia"/>
        </w:rPr>
        <w:t>应</w:t>
      </w:r>
      <w:r>
        <w:t>增设行人过街按钮、语音提示设备，信号灯配时增加行人绿灯优先时段</w:t>
      </w:r>
      <w:r>
        <w:rPr>
          <w:rFonts w:hint="eastAsia"/>
        </w:rPr>
        <w:t>。</w:t>
      </w:r>
    </w:p>
    <w:p w14:paraId="62701B98">
      <w:pPr>
        <w:pStyle w:val="77"/>
        <w:bidi w:val="0"/>
        <w:outlineLvl w:val="9"/>
        <w:rPr>
          <w:rFonts w:hint="eastAsia"/>
        </w:rPr>
      </w:pPr>
      <w:bookmarkStart w:id="163" w:name="_Toc8921"/>
      <w:bookmarkStart w:id="164" w:name="_Toc22136"/>
      <w:bookmarkStart w:id="165" w:name="_Toc1471"/>
      <w:bookmarkStart w:id="166" w:name="_Toc2557"/>
      <w:bookmarkStart w:id="167" w:name="_Toc5730"/>
      <w:bookmarkStart w:id="168" w:name="_Toc22591"/>
      <w:bookmarkStart w:id="169" w:name="_Toc5083"/>
      <w:r>
        <w:rPr>
          <w:rFonts w:hint="eastAsia"/>
        </w:rPr>
        <w:t>乡村路口</w:t>
      </w:r>
      <w:bookmarkEnd w:id="163"/>
      <w:bookmarkEnd w:id="164"/>
      <w:bookmarkEnd w:id="165"/>
      <w:bookmarkEnd w:id="166"/>
      <w:bookmarkEnd w:id="167"/>
      <w:bookmarkEnd w:id="168"/>
      <w:bookmarkEnd w:id="169"/>
    </w:p>
    <w:p w14:paraId="0F89EFF7">
      <w:pPr>
        <w:pStyle w:val="75"/>
        <w:ind w:firstLine="420" w:firstLineChars="0"/>
      </w:pPr>
      <w:r>
        <w:rPr>
          <w:rFonts w:hint="eastAsia"/>
        </w:rPr>
        <w:t>应增</w:t>
      </w:r>
      <w:r>
        <w:t>设弯道预警</w:t>
      </w:r>
      <w:r>
        <w:rPr>
          <w:rFonts w:hint="eastAsia"/>
        </w:rPr>
        <w:t>设备</w:t>
      </w:r>
      <w:r>
        <w:t>、</w:t>
      </w:r>
      <w:r>
        <w:rPr>
          <w:rFonts w:hint="eastAsia"/>
        </w:rPr>
        <w:t>道路补光装置</w:t>
      </w:r>
      <w:r>
        <w:t>，夜间亮度≥200cd/㎡</w:t>
      </w:r>
      <w:r>
        <w:rPr>
          <w:rFonts w:hint="eastAsia"/>
        </w:rPr>
        <w:t>。</w:t>
      </w:r>
    </w:p>
    <w:p w14:paraId="79C4EDCB">
      <w:pPr>
        <w:pStyle w:val="77"/>
        <w:bidi w:val="0"/>
        <w:outlineLvl w:val="9"/>
        <w:rPr>
          <w:rFonts w:hint="eastAsia"/>
        </w:rPr>
      </w:pPr>
      <w:bookmarkStart w:id="170" w:name="_Toc13295"/>
      <w:bookmarkStart w:id="171" w:name="_Toc17862"/>
      <w:bookmarkStart w:id="172" w:name="_Toc7787"/>
      <w:bookmarkStart w:id="173" w:name="_Toc32198"/>
      <w:bookmarkStart w:id="174" w:name="_Toc24627"/>
      <w:bookmarkStart w:id="175" w:name="_Toc8531"/>
      <w:bookmarkStart w:id="176" w:name="_Toc18453"/>
      <w:r>
        <w:rPr>
          <w:rFonts w:hint="eastAsia"/>
        </w:rPr>
        <w:t>环岛路口</w:t>
      </w:r>
      <w:bookmarkEnd w:id="170"/>
      <w:bookmarkEnd w:id="171"/>
      <w:bookmarkEnd w:id="172"/>
      <w:bookmarkEnd w:id="173"/>
      <w:bookmarkEnd w:id="174"/>
      <w:bookmarkEnd w:id="175"/>
      <w:bookmarkEnd w:id="176"/>
    </w:p>
    <w:p w14:paraId="421490B7">
      <w:pPr>
        <w:pStyle w:val="75"/>
        <w:ind w:firstLine="420" w:firstLineChars="0"/>
      </w:pPr>
      <w:r>
        <w:rPr>
          <w:rFonts w:hint="eastAsia"/>
        </w:rPr>
        <w:t>应</w:t>
      </w:r>
      <w:r>
        <w:t>部署环岛专用传感器，实时监测环道内车辆数。</w:t>
      </w:r>
    </w:p>
    <w:p w14:paraId="150FC5B3">
      <w:pPr>
        <w:pStyle w:val="73"/>
        <w:spacing w:before="156" w:after="156"/>
      </w:pPr>
      <w:bookmarkStart w:id="177" w:name="_Toc11759"/>
      <w:r>
        <w:rPr>
          <w:rFonts w:hint="eastAsia"/>
        </w:rPr>
        <w:t>设备共杆与利旧</w:t>
      </w:r>
      <w:bookmarkEnd w:id="177"/>
    </w:p>
    <w:p w14:paraId="20C95713">
      <w:pPr>
        <w:widowControl/>
        <w:autoSpaceDE w:val="0"/>
        <w:autoSpaceDN w:val="0"/>
        <w:ind w:firstLine="420" w:firstLineChars="200"/>
        <w:rPr>
          <w:rFonts w:ascii="宋体" w:hAnsi="Times New Roman"/>
          <w:kern w:val="0"/>
          <w:szCs w:val="20"/>
        </w:rPr>
      </w:pPr>
      <w:r>
        <w:rPr>
          <w:rFonts w:hint="eastAsia" w:ascii="宋体" w:hAnsi="Times New Roman"/>
          <w:kern w:val="0"/>
          <w:szCs w:val="20"/>
        </w:rPr>
        <w:t>在路侧新建设备的规划和实施过程中，为确保资源的高效利用和成本的合理控制，应遵循共杆与利旧原则：</w:t>
      </w:r>
    </w:p>
    <w:p w14:paraId="22619AF1">
      <w:pPr>
        <w:pStyle w:val="88"/>
        <w:numPr>
          <w:ilvl w:val="0"/>
          <w:numId w:val="12"/>
        </w:numPr>
      </w:pPr>
      <w:r>
        <w:rPr>
          <w:rFonts w:hint="eastAsia"/>
        </w:rPr>
        <w:t>共杆原则：路侧新建设备应优先采用共杆设计，即尽可能将不同功能的设备安装在同一根杆体上，减少杆体的数量，降低建设成本，同时也有助于提升道路景观的整洁度和美观度。在实施共杆原则时，应充分考虑设备的安装高度、间距、角度等因素，确保设备之间的互不干扰和正常工作。</w:t>
      </w:r>
    </w:p>
    <w:p w14:paraId="556C83DC">
      <w:pPr>
        <w:pStyle w:val="88"/>
        <w:numPr>
          <w:ilvl w:val="0"/>
          <w:numId w:val="12"/>
        </w:numPr>
      </w:pPr>
      <w:r>
        <w:rPr>
          <w:rFonts w:hint="eastAsia"/>
        </w:rPr>
        <w:t>利旧原则：对于现有路侧设备，应优先考虑其再利用的可能性。通过评估设备的性能、稳定性、兼容性以及剩余使用寿命等因素，确定哪些设备可以继续在新系统中发挥作用。在利旧过程中，应对旧设备和新系统进行综合评估，确保整个系统的稳定性和可靠性。</w:t>
      </w:r>
    </w:p>
    <w:bookmarkEnd w:id="111"/>
    <w:bookmarkEnd w:id="112"/>
    <w:bookmarkEnd w:id="113"/>
    <w:p w14:paraId="4D43F523">
      <w:pPr>
        <w:pStyle w:val="74"/>
        <w:spacing w:before="312" w:after="312"/>
      </w:pPr>
      <w:bookmarkStart w:id="178" w:name="_Toc22302"/>
      <w:bookmarkStart w:id="179" w:name="BookMark8"/>
      <w:r>
        <w:rPr>
          <w:rFonts w:hint="eastAsia"/>
        </w:rPr>
        <w:t>管理要求</w:t>
      </w:r>
      <w:bookmarkEnd w:id="178"/>
    </w:p>
    <w:p w14:paraId="4CC99FAB">
      <w:pPr>
        <w:pStyle w:val="73"/>
        <w:spacing w:before="156" w:after="156"/>
      </w:pPr>
      <w:bookmarkStart w:id="180" w:name="_Toc9166"/>
      <w:r>
        <w:rPr>
          <w:rFonts w:hint="eastAsia"/>
        </w:rPr>
        <w:t>设计与审批阶段</w:t>
      </w:r>
      <w:bookmarkEnd w:id="180"/>
    </w:p>
    <w:p w14:paraId="13CAB874">
      <w:pPr>
        <w:pStyle w:val="76"/>
      </w:pPr>
      <w:r>
        <w:rPr>
          <w:rFonts w:hint="eastAsia"/>
        </w:rPr>
        <w:t>在智能网联路口的设计阶段，建设方应确保设计方案既符合交通管理需求，也满足城市管理的各项规定。</w:t>
      </w:r>
    </w:p>
    <w:p w14:paraId="108988E1">
      <w:pPr>
        <w:pStyle w:val="76"/>
      </w:pPr>
      <w:r>
        <w:rPr>
          <w:rFonts w:hint="eastAsia"/>
        </w:rPr>
        <w:t>设计方案应包括路口布局、设备安装位置、信号控制系统设计等方面的内容。</w:t>
      </w:r>
    </w:p>
    <w:p w14:paraId="048981B3">
      <w:pPr>
        <w:pStyle w:val="76"/>
      </w:pPr>
      <w:r>
        <w:rPr>
          <w:rFonts w:hint="eastAsia"/>
        </w:rPr>
        <w:t>应建立政府职能部门横向联合审批机制，确保规划方案的合规性、可行性、经济性和安全性，提高审批效率。</w:t>
      </w:r>
    </w:p>
    <w:p w14:paraId="49B5D209">
      <w:pPr>
        <w:pStyle w:val="73"/>
        <w:spacing w:before="156" w:after="156"/>
      </w:pPr>
      <w:bookmarkStart w:id="181" w:name="_Toc7092"/>
      <w:r>
        <w:rPr>
          <w:rFonts w:hint="eastAsia"/>
        </w:rPr>
        <w:t>实施阶段</w:t>
      </w:r>
      <w:bookmarkEnd w:id="181"/>
    </w:p>
    <w:p w14:paraId="757167B7">
      <w:pPr>
        <w:pStyle w:val="77"/>
        <w:bidi w:val="0"/>
        <w:outlineLvl w:val="9"/>
        <w:rPr>
          <w:rFonts w:hint="eastAsia"/>
        </w:rPr>
      </w:pPr>
      <w:bookmarkStart w:id="182" w:name="_Toc21907"/>
      <w:bookmarkStart w:id="183" w:name="_Toc30612"/>
      <w:bookmarkStart w:id="184" w:name="_Toc5329"/>
      <w:bookmarkStart w:id="185" w:name="_Toc3430"/>
      <w:bookmarkStart w:id="186" w:name="_Toc14393"/>
      <w:bookmarkStart w:id="187" w:name="_Toc28884"/>
      <w:bookmarkStart w:id="188" w:name="_Toc13840"/>
      <w:r>
        <w:rPr>
          <w:rFonts w:hint="eastAsia"/>
        </w:rPr>
        <w:t>安全管理</w:t>
      </w:r>
      <w:bookmarkEnd w:id="182"/>
      <w:bookmarkEnd w:id="183"/>
      <w:bookmarkEnd w:id="184"/>
      <w:bookmarkEnd w:id="185"/>
      <w:bookmarkEnd w:id="186"/>
      <w:bookmarkEnd w:id="187"/>
      <w:bookmarkEnd w:id="188"/>
    </w:p>
    <w:p w14:paraId="2B4E9CE0">
      <w:pPr>
        <w:pStyle w:val="93"/>
        <w:rPr>
          <w:rFonts w:hint="default"/>
        </w:rPr>
      </w:pPr>
      <w:r>
        <w:t>实施现场应设置清晰的安全标识和警示标志，明确施工区域、危险区域以及安全通道。</w:t>
      </w:r>
    </w:p>
    <w:p w14:paraId="0F600F8D">
      <w:pPr>
        <w:pStyle w:val="93"/>
        <w:rPr>
          <w:rFonts w:hint="default"/>
        </w:rPr>
      </w:pPr>
      <w:r>
        <w:t>建设方应制定详细的应急预案，包括但不限于交通事故、设施设备故障等紧急情况的处理措施。</w:t>
      </w:r>
    </w:p>
    <w:p w14:paraId="430A310E">
      <w:pPr>
        <w:pStyle w:val="93"/>
        <w:rPr>
          <w:rFonts w:hint="default"/>
        </w:rPr>
      </w:pPr>
      <w:r>
        <w:t>建设方应充分考虑设施设备的安全接入、信息的安全交互和隐私数据保护，符合国家、行业的相关安全规范要求和文件要求。</w:t>
      </w:r>
    </w:p>
    <w:p w14:paraId="44D5E05A">
      <w:pPr>
        <w:pStyle w:val="77"/>
        <w:bidi w:val="0"/>
        <w:outlineLvl w:val="9"/>
        <w:rPr>
          <w:rFonts w:hint="eastAsia"/>
        </w:rPr>
      </w:pPr>
      <w:bookmarkStart w:id="189" w:name="_Toc1888"/>
      <w:bookmarkStart w:id="190" w:name="_Toc20632"/>
      <w:bookmarkStart w:id="191" w:name="_Toc11330"/>
      <w:bookmarkStart w:id="192" w:name="_Toc30229"/>
      <w:bookmarkStart w:id="193" w:name="_Toc9921"/>
      <w:bookmarkStart w:id="194" w:name="_Toc21963"/>
      <w:bookmarkStart w:id="195" w:name="_Toc19715"/>
      <w:r>
        <w:rPr>
          <w:rFonts w:hint="eastAsia"/>
        </w:rPr>
        <w:t>人员管理</w:t>
      </w:r>
      <w:bookmarkEnd w:id="189"/>
      <w:bookmarkEnd w:id="190"/>
      <w:bookmarkEnd w:id="191"/>
      <w:bookmarkEnd w:id="192"/>
      <w:bookmarkEnd w:id="193"/>
      <w:bookmarkEnd w:id="194"/>
      <w:bookmarkEnd w:id="195"/>
    </w:p>
    <w:p w14:paraId="71DF9A5B">
      <w:pPr>
        <w:pStyle w:val="93"/>
        <w:rPr>
          <w:rFonts w:hint="default"/>
        </w:rPr>
      </w:pPr>
      <w:r>
        <w:t>建设方应组建实施工作团队，配备具有相关专业资质的实施人员</w:t>
      </w:r>
      <w:r>
        <w:rPr>
          <w:rFonts w:hint="default"/>
        </w:rPr>
        <w:t>。</w:t>
      </w:r>
    </w:p>
    <w:p w14:paraId="49C2F68D">
      <w:pPr>
        <w:pStyle w:val="93"/>
        <w:rPr>
          <w:rFonts w:hint="default"/>
        </w:rPr>
      </w:pPr>
      <w:r>
        <w:t>实施人员应接受针对智能网联路口实施技术的专业技能培训。</w:t>
      </w:r>
    </w:p>
    <w:p w14:paraId="2668C8E5">
      <w:pPr>
        <w:pStyle w:val="93"/>
        <w:rPr>
          <w:rFonts w:hint="default"/>
        </w:rPr>
      </w:pPr>
      <w:r>
        <w:t>建设方应</w:t>
      </w:r>
      <w:r>
        <w:rPr>
          <w:rFonts w:hint="default"/>
        </w:rPr>
        <w:t>建立</w:t>
      </w:r>
      <w:r>
        <w:t>完善的人员管理制度，</w:t>
      </w:r>
      <w:r>
        <w:rPr>
          <w:rFonts w:hint="default"/>
        </w:rPr>
        <w:t>包括人员考勤、</w:t>
      </w:r>
      <w:r>
        <w:t>绩效考核等，并督促落实</w:t>
      </w:r>
      <w:r>
        <w:rPr>
          <w:rFonts w:hint="default"/>
        </w:rPr>
        <w:t>。</w:t>
      </w:r>
    </w:p>
    <w:p w14:paraId="633797F2">
      <w:pPr>
        <w:pStyle w:val="73"/>
        <w:spacing w:before="156" w:after="156"/>
      </w:pPr>
      <w:bookmarkStart w:id="196" w:name="_Toc20865"/>
      <w:r>
        <w:rPr>
          <w:rFonts w:hint="eastAsia"/>
        </w:rPr>
        <w:t>运维阶段</w:t>
      </w:r>
      <w:bookmarkEnd w:id="196"/>
    </w:p>
    <w:p w14:paraId="46AB0AF0">
      <w:pPr>
        <w:pStyle w:val="77"/>
        <w:bidi w:val="0"/>
        <w:outlineLvl w:val="9"/>
        <w:rPr>
          <w:rFonts w:hint="eastAsia"/>
        </w:rPr>
      </w:pPr>
      <w:bookmarkStart w:id="197" w:name="_Toc10006"/>
      <w:bookmarkStart w:id="198" w:name="_Toc14286"/>
      <w:bookmarkStart w:id="199" w:name="_Toc24963"/>
      <w:bookmarkStart w:id="200" w:name="_Toc26436"/>
      <w:bookmarkStart w:id="201" w:name="_Toc32521"/>
      <w:bookmarkStart w:id="202" w:name="_Toc3812"/>
      <w:bookmarkStart w:id="203" w:name="_Toc13744"/>
      <w:r>
        <w:rPr>
          <w:rFonts w:hint="eastAsia"/>
        </w:rPr>
        <w:t>设备（资产）生命周期管理要求</w:t>
      </w:r>
      <w:bookmarkEnd w:id="197"/>
      <w:bookmarkEnd w:id="198"/>
      <w:bookmarkEnd w:id="199"/>
      <w:bookmarkEnd w:id="200"/>
      <w:bookmarkEnd w:id="201"/>
      <w:bookmarkEnd w:id="202"/>
      <w:bookmarkEnd w:id="203"/>
    </w:p>
    <w:p w14:paraId="5F939F95">
      <w:pPr>
        <w:pStyle w:val="77"/>
        <w:bidi w:val="0"/>
        <w:outlineLvl w:val="9"/>
        <w:rPr>
          <w:rFonts w:hint="eastAsia"/>
        </w:rPr>
      </w:pPr>
      <w:r>
        <w:rPr>
          <w:rFonts w:hint="eastAsia"/>
        </w:rPr>
        <w:t>资产管理要求</w:t>
      </w:r>
    </w:p>
    <w:p w14:paraId="173A3267">
      <w:pPr>
        <w:pStyle w:val="75"/>
        <w:ind w:firstLine="420"/>
      </w:pPr>
      <w:r>
        <w:rPr>
          <w:rFonts w:hint="eastAsia"/>
        </w:rPr>
        <w:t>应定期对智能网联路口的固定资产进行登记、盘点、维修、保养和报废。</w:t>
      </w:r>
    </w:p>
    <w:p w14:paraId="253A3411">
      <w:pPr>
        <w:pStyle w:val="93"/>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outlineLvl w:val="9"/>
        <w:rPr>
          <w:rFonts w:hint="eastAsia" w:ascii="黑体" w:hAnsi="黑体" w:eastAsia="黑体" w:cs="黑体"/>
        </w:rPr>
      </w:pPr>
      <w:r>
        <w:rPr>
          <w:rFonts w:hint="eastAsia" w:ascii="黑体" w:hAnsi="黑体" w:eastAsia="黑体" w:cs="黑体"/>
        </w:rPr>
        <w:t>设备运维</w:t>
      </w:r>
    </w:p>
    <w:p w14:paraId="0CF4A66A">
      <w:pPr>
        <w:pStyle w:val="93"/>
        <w:numPr>
          <w:ilvl w:val="5"/>
          <w:numId w:val="9"/>
        </w:numPr>
        <w:bidi w:val="0"/>
        <w:ind w:left="0" w:leftChars="0" w:firstLine="0" w:firstLineChars="0"/>
        <w:rPr>
          <w:rFonts w:hint="default"/>
        </w:rPr>
      </w:pPr>
      <w:r>
        <w:t>路侧设备的安装位置、高度、角度等应符合相关规定，以确保其正常工作和数据采集的准确性。</w:t>
      </w:r>
    </w:p>
    <w:p w14:paraId="787C0BCF">
      <w:pPr>
        <w:pStyle w:val="93"/>
        <w:numPr>
          <w:ilvl w:val="5"/>
          <w:numId w:val="9"/>
        </w:numPr>
        <w:bidi w:val="0"/>
        <w:ind w:left="0" w:leftChars="0" w:firstLine="0" w:firstLineChars="0"/>
        <w:rPr>
          <w:rFonts w:hint="default"/>
        </w:rPr>
      </w:pPr>
      <w:r>
        <w:t>相关责任方应定期对设备进行维护和保养，包括清洁、紧固螺丝、检查线缆等。</w:t>
      </w:r>
    </w:p>
    <w:p w14:paraId="2E8B0090">
      <w:pPr>
        <w:pStyle w:val="93"/>
        <w:numPr>
          <w:ilvl w:val="5"/>
          <w:numId w:val="9"/>
        </w:numPr>
        <w:bidi w:val="0"/>
        <w:ind w:left="0" w:leftChars="0" w:firstLine="0" w:firstLineChars="0"/>
        <w:rPr>
          <w:rFonts w:hint="default"/>
        </w:rPr>
      </w:pPr>
      <w:r>
        <w:t>管养期内由建设方负责维护保养，管养期外移交至相关职能部门维护保养，以延长设备使用寿命和提高数据采集的稳定性。</w:t>
      </w:r>
    </w:p>
    <w:p w14:paraId="62B759EE">
      <w:pPr>
        <w:pStyle w:val="93"/>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outlineLvl w:val="9"/>
        <w:rPr>
          <w:rFonts w:hint="eastAsia" w:ascii="黑体" w:hAnsi="黑体" w:eastAsia="黑体" w:cs="黑体"/>
        </w:rPr>
      </w:pPr>
      <w:r>
        <w:rPr>
          <w:rFonts w:hint="eastAsia" w:ascii="黑体" w:hAnsi="黑体" w:eastAsia="黑体" w:cs="黑体"/>
        </w:rPr>
        <w:t>设备报废</w:t>
      </w:r>
    </w:p>
    <w:p w14:paraId="3F54D013">
      <w:pPr>
        <w:pStyle w:val="86"/>
        <w:numPr>
          <w:ilvl w:val="0"/>
          <w:numId w:val="0"/>
        </w:numPr>
        <w:ind w:left="844" w:leftChars="202" w:hanging="420" w:hangingChars="200"/>
      </w:pPr>
      <w:r>
        <w:rPr>
          <w:rFonts w:hint="eastAsia"/>
        </w:rPr>
        <w:t>报废要求涉及设备的报废标准、报废流程和报废后的处理，具体包括：</w:t>
      </w:r>
    </w:p>
    <w:p w14:paraId="4A776C15">
      <w:pPr>
        <w:pStyle w:val="86"/>
        <w:numPr>
          <w:ilvl w:val="0"/>
          <w:numId w:val="13"/>
        </w:numPr>
        <w:ind w:left="652" w:leftChars="0" w:hanging="227" w:firstLineChars="0"/>
      </w:pPr>
      <w:r>
        <w:rPr>
          <w:rFonts w:hint="eastAsia"/>
          <w:lang w:val="en-US" w:eastAsia="zh-CN"/>
        </w:rPr>
        <w:t xml:space="preserve"> </w:t>
      </w:r>
      <w:r>
        <w:rPr>
          <w:rFonts w:hint="eastAsia"/>
        </w:rPr>
        <w:t>制定设备的报废标准，如技术落后、性能不符合要求、达到使用寿命等情况下进行报废处理；</w:t>
      </w:r>
    </w:p>
    <w:p w14:paraId="47FDBA6C">
      <w:pPr>
        <w:pStyle w:val="86"/>
        <w:numPr>
          <w:ilvl w:val="0"/>
          <w:numId w:val="13"/>
        </w:numPr>
        <w:ind w:left="652" w:leftChars="0" w:hanging="227" w:firstLineChars="0"/>
      </w:pPr>
      <w:r>
        <w:rPr>
          <w:rFonts w:hint="eastAsia"/>
          <w:lang w:val="en-US" w:eastAsia="zh-CN"/>
        </w:rPr>
        <w:t xml:space="preserve"> </w:t>
      </w:r>
      <w:r>
        <w:rPr>
          <w:rFonts w:hint="eastAsia"/>
        </w:rPr>
        <w:t>建立正式的报废流程，包括申请、审批、拆卸和报废记录等；</w:t>
      </w:r>
    </w:p>
    <w:p w14:paraId="76B3F684">
      <w:pPr>
        <w:pStyle w:val="86"/>
        <w:numPr>
          <w:ilvl w:val="0"/>
          <w:numId w:val="13"/>
        </w:numPr>
        <w:ind w:left="652" w:leftChars="0" w:hanging="227" w:firstLineChars="0"/>
      </w:pPr>
      <w:r>
        <w:rPr>
          <w:rFonts w:hint="eastAsia"/>
          <w:lang w:val="en-US" w:eastAsia="zh-CN"/>
        </w:rPr>
        <w:t xml:space="preserve"> </w:t>
      </w:r>
      <w:r>
        <w:rPr>
          <w:rFonts w:hint="eastAsia"/>
        </w:rPr>
        <w:t>对报废设备进行环保处理，确保不造成环境污染和对资源的最大化回收利用；</w:t>
      </w:r>
    </w:p>
    <w:p w14:paraId="2E7620F7">
      <w:pPr>
        <w:pStyle w:val="86"/>
        <w:numPr>
          <w:ilvl w:val="0"/>
          <w:numId w:val="13"/>
        </w:numPr>
        <w:ind w:left="652" w:leftChars="0" w:hanging="227" w:firstLineChars="0"/>
      </w:pPr>
      <w:r>
        <w:rPr>
          <w:rFonts w:hint="eastAsia"/>
          <w:lang w:val="en-US" w:eastAsia="zh-CN"/>
        </w:rPr>
        <w:t xml:space="preserve"> </w:t>
      </w:r>
      <w:r>
        <w:rPr>
          <w:rFonts w:hint="eastAsia"/>
        </w:rPr>
        <w:t>在设备报废前，确保相关数据的完整迁移和备份，避免数据丢失。</w:t>
      </w:r>
    </w:p>
    <w:p w14:paraId="7E51EA95">
      <w:pPr>
        <w:pStyle w:val="77"/>
        <w:spacing w:before="156" w:after="156"/>
        <w:outlineLvl w:val="9"/>
      </w:pPr>
      <w:bookmarkStart w:id="204" w:name="_Toc2245"/>
      <w:bookmarkStart w:id="205" w:name="_Toc2602"/>
      <w:bookmarkStart w:id="206" w:name="_Toc20958"/>
      <w:bookmarkStart w:id="207" w:name="_Toc1182"/>
      <w:bookmarkStart w:id="208" w:name="_Toc3205"/>
      <w:bookmarkStart w:id="209" w:name="_Toc18674"/>
      <w:bookmarkStart w:id="210" w:name="_Toc2840"/>
      <w:r>
        <w:rPr>
          <w:rFonts w:hint="eastAsia"/>
        </w:rPr>
        <w:t>数据（资产）管理要求</w:t>
      </w:r>
      <w:bookmarkEnd w:id="204"/>
      <w:bookmarkEnd w:id="205"/>
      <w:bookmarkEnd w:id="206"/>
      <w:bookmarkEnd w:id="207"/>
      <w:bookmarkEnd w:id="208"/>
      <w:bookmarkEnd w:id="209"/>
      <w:bookmarkEnd w:id="210"/>
    </w:p>
    <w:p w14:paraId="6A8E3978">
      <w:pPr>
        <w:pStyle w:val="93"/>
        <w:bidi w:val="0"/>
      </w:pPr>
      <w:r>
        <w:rPr>
          <w:rFonts w:hint="eastAsia"/>
        </w:rPr>
        <w:t>数据（资产）管理应符合《苏州市数据条例》的要求。</w:t>
      </w:r>
    </w:p>
    <w:p w14:paraId="15338177">
      <w:pPr>
        <w:pStyle w:val="93"/>
        <w:bidi w:val="0"/>
      </w:pPr>
      <w:r>
        <w:rPr>
          <w:rFonts w:hint="eastAsia"/>
        </w:rPr>
        <w:t>智能网联路口产生的数据在汇聚到云控平台后，应向相关职能部门业务平台开放共享。</w:t>
      </w:r>
    </w:p>
    <w:p w14:paraId="766433F7">
      <w:pPr>
        <w:jc w:val="center"/>
      </w:pPr>
      <w:r>
        <w:rPr>
          <w:rFonts w:hint="eastAsia"/>
        </w:rPr>
        <w:br w:type="page"/>
      </w:r>
    </w:p>
    <w:p w14:paraId="56B2992B">
      <w:pPr>
        <w:pStyle w:val="83"/>
        <w:spacing w:after="156"/>
        <w:rPr>
          <w:highlight w:val="none"/>
        </w:rPr>
      </w:pPr>
      <w:bookmarkStart w:id="211" w:name="_Toc16433"/>
      <w:r>
        <w:rPr>
          <w:rFonts w:hint="eastAsia"/>
          <w:highlight w:val="none"/>
        </w:rPr>
        <w:t>参</w:t>
      </w:r>
      <w:r>
        <w:rPr>
          <w:rFonts w:hint="eastAsia"/>
          <w:highlight w:val="none"/>
          <w:lang w:val="en-US" w:eastAsia="zh-CN"/>
        </w:rPr>
        <w:t xml:space="preserve"> </w:t>
      </w:r>
      <w:r>
        <w:rPr>
          <w:rFonts w:hint="eastAsia"/>
          <w:highlight w:val="none"/>
        </w:rPr>
        <w:t>考</w:t>
      </w:r>
      <w:r>
        <w:rPr>
          <w:rFonts w:hint="eastAsia"/>
          <w:highlight w:val="none"/>
          <w:lang w:val="en-US" w:eastAsia="zh-CN"/>
        </w:rPr>
        <w:t xml:space="preserve"> </w:t>
      </w:r>
      <w:r>
        <w:rPr>
          <w:rFonts w:hint="eastAsia"/>
          <w:highlight w:val="none"/>
        </w:rPr>
        <w:t>文</w:t>
      </w:r>
      <w:r>
        <w:rPr>
          <w:rFonts w:hint="eastAsia"/>
          <w:highlight w:val="none"/>
          <w:lang w:val="en-US" w:eastAsia="zh-CN"/>
        </w:rPr>
        <w:t xml:space="preserve"> </w:t>
      </w:r>
      <w:r>
        <w:rPr>
          <w:rFonts w:hint="eastAsia"/>
          <w:highlight w:val="none"/>
        </w:rPr>
        <w:t>献</w:t>
      </w:r>
      <w:bookmarkEnd w:id="211"/>
    </w:p>
    <w:p w14:paraId="2ED7D0C7">
      <w:pPr>
        <w:numPr>
          <w:ilvl w:val="0"/>
          <w:numId w:val="14"/>
        </w:numPr>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333333"/>
          <w:spacing w:val="0"/>
          <w:sz w:val="21"/>
          <w:szCs w:val="21"/>
          <w:shd w:val="clear" w:fill="FFFFFF"/>
        </w:rPr>
        <w:t>20221471-T-312</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 xml:space="preserve">  </w:t>
      </w:r>
      <w:r>
        <w:rPr>
          <w:rFonts w:hint="eastAsia" w:asciiTheme="minorEastAsia" w:hAnsiTheme="minorEastAsia" w:eastAsiaTheme="minorEastAsia" w:cstheme="minorEastAsia"/>
        </w:rPr>
        <w:t>道路交通管控设施信息交互接口规范</w:t>
      </w:r>
    </w:p>
    <w:p w14:paraId="5BB38A9B">
      <w:pPr>
        <w:numPr>
          <w:ilvl w:val="0"/>
          <w:numId w:val="14"/>
        </w:numPr>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中华人民共和国数据安全法</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中华人民共和国主席令第八十四号</w:t>
      </w:r>
      <w:r>
        <w:rPr>
          <w:rFonts w:hint="eastAsia" w:asciiTheme="minorEastAsia" w:hAnsiTheme="minorEastAsia" w:eastAsiaTheme="minorEastAsia" w:cstheme="minorEastAsia"/>
          <w:lang w:val="en-US" w:eastAsia="zh-CN"/>
        </w:rPr>
        <w:t>)</w:t>
      </w:r>
    </w:p>
    <w:p w14:paraId="2C78C772">
      <w:pPr>
        <w:numPr>
          <w:ilvl w:val="0"/>
          <w:numId w:val="14"/>
        </w:numPr>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szCs w:val="21"/>
          <w:lang w:val="en-US" w:eastAsia="zh-CN"/>
        </w:rPr>
        <w:t>苏州市数据条例（2023年3月1日实施）</w:t>
      </w:r>
    </w:p>
    <w:p w14:paraId="5790C78E">
      <w:pPr>
        <w:pStyle w:val="86"/>
        <w:numPr>
          <w:ilvl w:val="0"/>
          <w:numId w:val="0"/>
        </w:numPr>
        <w:ind w:left="844" w:leftChars="202" w:hanging="420" w:hangingChars="200"/>
        <w:jc w:val="center"/>
      </w:pPr>
      <w:r>
        <w:rPr>
          <w:rFonts w:hint="eastAsia"/>
        </w:rPr>
        <w:drawing>
          <wp:inline distT="0" distB="0" distL="0" distR="0">
            <wp:extent cx="1485900" cy="317500"/>
            <wp:effectExtent l="0" t="0" r="0" b="635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9"/>
    </w:p>
    <w:sectPr>
      <w:headerReference r:id="rId17" w:type="default"/>
      <w:footerReference r:id="rId19" w:type="default"/>
      <w:headerReference r:id="rId18" w:type="even"/>
      <w:footerReference r:id="rId20" w:type="even"/>
      <w:pgSz w:w="11906" w:h="16838"/>
      <w:pgMar w:top="1417" w:right="1134" w:bottom="1134" w:left="1418" w:header="1417" w:footer="1134"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2556DC-7FA8-4A61-A89B-1B4738F175B8}"/>
  </w:font>
  <w:font w:name="黑体">
    <w:panose1 w:val="02010609060101010101"/>
    <w:charset w:val="86"/>
    <w:family w:val="auto"/>
    <w:pitch w:val="default"/>
    <w:sig w:usb0="800002BF" w:usb1="38CF7CFA" w:usb2="00000016" w:usb3="00000000" w:csb0="00040001" w:csb1="00000000"/>
    <w:embedRegular r:id="rId2" w:fontKey="{8C1B4BEA-F144-4A0E-8957-CA7DA95ADA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61D3C415-2BBA-4505-BA1E-EAE3EAE1FC33}"/>
  </w:font>
  <w:font w:name="Dotum,Bold">
    <w:altName w:val="华文仿宋"/>
    <w:panose1 w:val="00000000000000000000"/>
    <w:charset w:val="86"/>
    <w:family w:val="auto"/>
    <w:pitch w:val="default"/>
    <w:sig w:usb0="00000000" w:usb1="00000000" w:usb2="00000010" w:usb3="00000000" w:csb0="00040000" w:csb1="00000000"/>
    <w:embedRegular r:id="rId4" w:fontKey="{2232414C-650F-44D0-B580-2F8AC04CCFA9}"/>
  </w:font>
  <w:font w:name="SimSun,Bold">
    <w:altName w:val="华文仿宋"/>
    <w:panose1 w:val="00000000000000000000"/>
    <w:charset w:val="86"/>
    <w:family w:val="auto"/>
    <w:pitch w:val="default"/>
    <w:sig w:usb0="00000000" w:usb1="00000000" w:usb2="00000010" w:usb3="00000000" w:csb0="00040000" w:csb1="00000000"/>
    <w:embedRegular r:id="rId5" w:fontKey="{CD444A64-C1E3-4322-A7AD-492D0F677A0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736D4">
    <w:pPr>
      <w:pStyle w:val="20"/>
      <w:jc w:val="center"/>
      <w:rPr>
        <w:rFonts w:asciiTheme="minorEastAsia" w:hAnsiTheme="minorEastAsia"/>
      </w:rPr>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E949D">
                          <w:pPr>
                            <w:pStyle w:val="20"/>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I</w:t>
                          </w:r>
                          <w:r>
                            <w:rPr>
                              <w:rFonts w:hint="eastAsia" w:asciiTheme="minorEastAsia" w:hAnsi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97E949D">
                    <w:pPr>
                      <w:pStyle w:val="20"/>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I</w:t>
                    </w:r>
                    <w:r>
                      <w:rPr>
                        <w:rFonts w:hint="eastAsia" w:asciiTheme="minorEastAsia" w:hAnsiTheme="minorEastAsia" w:cstheme="minor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A05A">
    <w:pPr>
      <w:pStyle w:val="20"/>
      <w:jc w:val="center"/>
      <w:rPr>
        <w:rFonts w:asciiTheme="minorEastAsia" w:hAnsiTheme="minorEastAsia"/>
      </w:rPr>
    </w:pPr>
    <w:r>
      <w:rPr>
        <w:rFonts w:asciiTheme="minorEastAsia" w:hAnsiTheme="minorEastAsi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85E5E1">
                          <w:pPr>
                            <w:pStyle w:val="20"/>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4</w:t>
                          </w:r>
                          <w:r>
                            <w:rPr>
                              <w:rFonts w:hint="eastAsia" w:asciiTheme="minorEastAsia" w:hAnsiTheme="minorEastAsia" w:cstheme="minorEastAsia"/>
                            </w:rP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74RmQMQBAACPAwAADgAAAAAAAAABACAAAAAeAQAAZHJzL2Uyb0RvYy54bWxQ&#10;SwUGAAAAAAYABgBZAQAAVAUAAAAA&#10;">
              <v:fill on="f" focussize="0,0"/>
              <v:stroke on="f"/>
              <v:imagedata o:title=""/>
              <o:lock v:ext="edit" aspectratio="f"/>
              <v:textbox inset="0mm,0mm,0mm,0mm" style="mso-fit-shape-to-text:t;">
                <w:txbxContent>
                  <w:p w14:paraId="4785E5E1">
                    <w:pPr>
                      <w:pStyle w:val="20"/>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4</w:t>
                    </w:r>
                    <w:r>
                      <w:rPr>
                        <w:rFonts w:hint="eastAsia" w:asciiTheme="minorEastAsia" w:hAnsiTheme="minorEastAsia" w:cstheme="minor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86D15">
    <w:pPr>
      <w:pStyle w:val="20"/>
      <w:rPr>
        <w:rFonts w:asciiTheme="minorEastAsia" w:hAnsiTheme="minorEastAsia"/>
      </w:rPr>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A557A">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FCA557A">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00E4">
    <w:pPr>
      <w:pStyle w:val="20"/>
      <w:jc w:val="center"/>
      <w:rPr>
        <w:rFonts w:asciiTheme="minorEastAsia" w:hAnsiTheme="minor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4430">
    <w:pPr>
      <w:pStyle w:val="20"/>
      <w:rPr>
        <w:rFonts w:asciiTheme="minorEastAsia" w:hAnsiTheme="minor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93232">
    <w:pPr>
      <w:pStyle w:val="20"/>
      <w:jc w:val="center"/>
      <w:rPr>
        <w:rFonts w:asciiTheme="minorEastAsia" w:hAnsiTheme="minorEastAsia"/>
      </w:rPr>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F045A">
                          <w:pPr>
                            <w:pStyle w:val="20"/>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23F045A">
                    <w:pPr>
                      <w:pStyle w:val="20"/>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B28D8">
                          <w:pPr>
                            <w:pStyle w:val="20"/>
                            <w:jc w:val="center"/>
                          </w:pPr>
                          <w:r>
                            <w:ptab w:relativeTo="margin" w:alignment="right" w:leader="none"/>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29B28D8">
                    <w:pPr>
                      <w:pStyle w:val="20"/>
                      <w:jc w:val="center"/>
                    </w:pPr>
                    <w:r>
                      <w:ptab w:relativeTo="margin" w:alignment="right" w:leader="none"/>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ED657">
    <w:pPr>
      <w:pStyle w:val="20"/>
      <w:rPr>
        <w:rFonts w:asciiTheme="minorEastAsia" w:hAnsiTheme="minorEastAsia"/>
      </w:rPr>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08480">
                          <w:pPr>
                            <w:pStyle w:val="2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4808480">
                    <w:pPr>
                      <w:pStyle w:val="2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B017">
    <w:pPr>
      <w:pStyle w:val="20"/>
      <w:jc w:val="center"/>
      <w:rPr>
        <w:rFonts w:asciiTheme="minorEastAsia" w:hAnsiTheme="minor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681F0">
    <w:pPr>
      <w:pStyle w:val="20"/>
      <w:rPr>
        <w:rFonts w:asciiTheme="minorEastAsia" w:hAnsiTheme="minor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401A9">
    <w:pPr>
      <w:pStyle w:val="20"/>
      <w:jc w:val="center"/>
      <w:rPr>
        <w:rFonts w:asciiTheme="minorEastAsia" w:hAnsiTheme="minor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8CFA85">
                          <w:pPr>
                            <w:pStyle w:val="20"/>
                            <w:jc w:val="center"/>
                          </w:pPr>
                          <w:r>
                            <w:ptab w:relativeTo="margin" w:alignment="right" w:leader="none"/>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3</w:t>
                          </w:r>
                          <w:r>
                            <w:rPr>
                              <w:rFonts w:asciiTheme="minorEastAsia" w:hAnsiTheme="minorEastAsia"/>
                            </w:rPr>
                            <w:fldChar w:fldCharType="end"/>
                          </w:r>
                        </w:p>
                      </w:txbxContent>
                    </wps:txbx>
                    <wps:bodyPr wrap="none" lIns="0" tIns="0" rIns="0" bIns="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4Y9cMBAACPAwAADgAAAGRycy9lMm9Eb2MueG1srVPNjtMwEL4j8Q6W&#10;79RpV4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vbmhxHGLE798/3b58evy8ytZ&#10;vsoC9QFqzLsPmJmGN37AtZn9gM7Me1DR5i8yIhhHec9XeeWQiMiP1qv1usKQwNh8QXz28DxESG+l&#10;tyQbDY04vyIrP72HNKbOKbma83famDJD4/5yIGb2sNz72GO20rAfJkJ7356RT4+jb6jDTafEvHOo&#10;bN6S2YizsZ+MXAPC62PCwqWfjDpCTcVwToXRtFN5Ef68l6yH/2j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mDhj1wwEAAI8DAAAOAAAAAAAAAAEAIAAAAB4BAABkcnMvZTJvRG9jLnhtbFBL&#10;BQYAAAAABgAGAFkBAABTBQAAAAA=&#10;">
              <v:fill on="f" focussize="0,0"/>
              <v:stroke on="f"/>
              <v:imagedata o:title=""/>
              <o:lock v:ext="edit" aspectratio="f"/>
              <v:textbox inset="0mm,0mm,0mm,0mm" style="mso-fit-shape-to-text:t;">
                <w:txbxContent>
                  <w:p w14:paraId="4F8CFA85">
                    <w:pPr>
                      <w:pStyle w:val="20"/>
                      <w:jc w:val="center"/>
                    </w:pPr>
                    <w:r>
                      <w:ptab w:relativeTo="margin" w:alignment="right" w:leader="none"/>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3</w:t>
                    </w:r>
                    <w:r>
                      <w:rPr>
                        <w:rFonts w:asciiTheme="minorEastAsia" w:hAnsiTheme="minor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7C452">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E4C21">
    <w:pPr>
      <w:spacing w:after="284"/>
      <w:jc w:val="right"/>
      <w:rPr>
        <w:rStyle w:val="42"/>
        <w:rFonts w:ascii="黑体" w:hAnsi="黑体" w:eastAsia="黑体"/>
        <w:i w:val="0"/>
        <w:color w:val="808080" w:themeColor="text1" w:themeTint="80"/>
        <w14:textFill>
          <w14:solidFill>
            <w14:schemeClr w14:val="tx1">
              <w14:lumMod w14:val="50000"/>
              <w14:lumOff w14:val="50000"/>
            </w14:schemeClr>
          </w14:solidFill>
        </w14:textFill>
      </w:rPr>
    </w:pPr>
    <w:r>
      <w:rPr>
        <w:rFonts w:hint="eastAsia" w:ascii="黑体" w:hAnsi="黑体" w:eastAsia="黑体"/>
        <w:sz w:val="21"/>
        <w:szCs w:val="21"/>
      </w:rPr>
      <w:t>T/JSXX</w:t>
    </w:r>
    <w:r>
      <w:rPr>
        <w:rFonts w:ascii="黑体" w:hAnsi="黑体" w:eastAsia="黑体"/>
        <w:sz w:val="21"/>
        <w:szCs w:val="21"/>
      </w:rPr>
      <w:t xml:space="preserve"> XXX</w:t>
    </w:r>
    <w:r>
      <w:rPr>
        <w:rFonts w:hint="eastAsia" w:ascii="黑体" w:hAnsi="黑体" w:eastAsia="黑体"/>
        <w:sz w:val="21"/>
        <w:szCs w:val="21"/>
      </w:rPr>
      <w:t>—</w:t>
    </w:r>
    <w:r>
      <w:rPr>
        <w:rFonts w:ascii="黑体" w:hAnsi="黑体" w:eastAsia="黑体"/>
        <w:sz w:val="21"/>
        <w:szCs w:val="21"/>
      </w:rPr>
      <w:t>202</w:t>
    </w:r>
    <w:r>
      <w:rPr>
        <w:rFonts w:hint="eastAsia" w:ascii="黑体" w:hAnsi="黑体" w:eastAsia="黑体"/>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E7EAD">
    <w:pPr>
      <w:spacing w:after="284"/>
      <w:jc w:val="right"/>
      <w:rPr>
        <w:rFonts w:ascii="黑体" w:hAnsi="黑体" w:eastAsia="黑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EA19D">
    <w:pPr>
      <w:spacing w:after="284"/>
      <w:jc w:val="right"/>
      <w:rPr>
        <w:rStyle w:val="42"/>
        <w:rFonts w:ascii="黑体" w:hAnsi="黑体" w:eastAsia="黑体"/>
        <w:i w:val="0"/>
        <w:color w:val="808080" w:themeColor="text1" w:themeTint="80"/>
        <w14:textFill>
          <w14:solidFill>
            <w14:schemeClr w14:val="tx1">
              <w14:lumMod w14:val="50000"/>
              <w14:lumOff w14:val="50000"/>
            </w14:schemeClr>
          </w14:solidFill>
        </w14:textFill>
      </w:rPr>
    </w:pPr>
    <w:r>
      <w:rPr>
        <w:rFonts w:hint="eastAsia" w:ascii="黑体" w:hAnsi="黑体" w:eastAsia="黑体"/>
        <w:sz w:val="21"/>
        <w:szCs w:val="21"/>
      </w:rPr>
      <w:t>T/JSXX</w:t>
    </w:r>
    <w:r>
      <w:rPr>
        <w:rFonts w:ascii="黑体" w:hAnsi="黑体" w:eastAsia="黑体"/>
        <w:sz w:val="21"/>
        <w:szCs w:val="21"/>
      </w:rPr>
      <w:t xml:space="preserve"> XXX</w:t>
    </w:r>
    <w:r>
      <w:rPr>
        <w:rFonts w:hint="eastAsia" w:ascii="黑体" w:hAnsi="黑体" w:eastAsia="黑体"/>
        <w:sz w:val="21"/>
        <w:szCs w:val="21"/>
      </w:rPr>
      <w:t>—</w:t>
    </w:r>
    <w:r>
      <w:rPr>
        <w:rFonts w:ascii="黑体" w:hAnsi="黑体" w:eastAsia="黑体"/>
        <w:sz w:val="21"/>
        <w:szCs w:val="21"/>
      </w:rPr>
      <w:t>202</w:t>
    </w:r>
    <w:r>
      <w:rPr>
        <w:rFonts w:hint="eastAsia" w:ascii="黑体" w:hAnsi="黑体" w:eastAsia="黑体"/>
        <w:sz w:val="21"/>
        <w:szCs w:val="21"/>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29AF">
    <w:pPr>
      <w:pStyle w:val="2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4931">
    <w:pPr>
      <w:spacing w:after="284"/>
      <w:jc w:val="right"/>
      <w:rPr>
        <w:rFonts w:ascii="黑体" w:hAnsi="黑体" w:eastAsia="黑体"/>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E9807">
    <w:pPr>
      <w:pStyle w:val="40"/>
      <w:adjustRightInd w:val="0"/>
      <w:snapToGrid w:val="0"/>
      <w:spacing w:after="283"/>
      <w:rPr>
        <w:rStyle w:val="42"/>
        <w:rFonts w:ascii="黑体" w:hAnsi="黑体" w:eastAsia="黑体"/>
        <w:i w:val="0"/>
        <w:color w:val="808080" w:themeColor="text1" w:themeTint="80"/>
        <w14:textFill>
          <w14:solidFill>
            <w14:schemeClr w14:val="tx1">
              <w14:lumMod w14:val="50000"/>
              <w14:lumOff w14:val="50000"/>
            </w14:schemeClr>
          </w14:solidFill>
        </w14:textFill>
      </w:rPr>
    </w:pPr>
    <w:r>
      <w:ptab w:relativeTo="margin" w:alignment="right" w:leader="none"/>
    </w:r>
    <w:r>
      <w:rPr>
        <w:rFonts w:hint="eastAsia" w:ascii="黑体" w:hAnsi="黑体" w:eastAsia="黑体"/>
        <w:sz w:val="21"/>
        <w:szCs w:val="21"/>
      </w:rPr>
      <w:t>T/JSXX</w:t>
    </w:r>
    <w:r>
      <w:rPr>
        <w:rFonts w:ascii="黑体" w:hAnsi="黑体" w:eastAsia="黑体"/>
        <w:sz w:val="21"/>
        <w:szCs w:val="21"/>
      </w:rPr>
      <w:t xml:space="preserve"> XXX</w:t>
    </w:r>
    <w:r>
      <w:rPr>
        <w:rFonts w:hint="eastAsia" w:ascii="黑体" w:hAnsi="黑体" w:eastAsia="黑体"/>
        <w:sz w:val="21"/>
        <w:szCs w:val="21"/>
      </w:rPr>
      <w:t>—</w:t>
    </w:r>
    <w:r>
      <w:rPr>
        <w:rFonts w:ascii="黑体" w:hAnsi="黑体" w:eastAsia="黑体"/>
        <w:sz w:val="21"/>
        <w:szCs w:val="21"/>
      </w:rPr>
      <w:t>202</w:t>
    </w:r>
    <w:r>
      <w:rPr>
        <w:rFonts w:hint="eastAsia" w:ascii="黑体" w:hAnsi="黑体" w:eastAsia="黑体"/>
        <w:sz w:val="21"/>
        <w:szCs w:val="21"/>
        <w:lang w:val="en-US" w:eastAsia="zh-CN"/>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2DA9C">
    <w:pPr>
      <w:adjustRightInd w:val="0"/>
      <w:snapToGrid w:val="0"/>
      <w:spacing w:after="283"/>
      <w:rPr>
        <w:rFonts w:ascii="黑体" w:hAnsi="黑体" w:eastAsia="黑体"/>
      </w:rPr>
    </w:pPr>
    <w:r>
      <w:rPr>
        <w:rFonts w:hint="eastAsia" w:ascii="黑体" w:hAnsi="黑体" w:eastAsia="黑体"/>
        <w:sz w:val="21"/>
        <w:szCs w:val="21"/>
      </w:rPr>
      <w:t>T/JSXX</w:t>
    </w:r>
    <w:r>
      <w:rPr>
        <w:rFonts w:ascii="黑体" w:hAnsi="黑体" w:eastAsia="黑体"/>
        <w:sz w:val="21"/>
        <w:szCs w:val="21"/>
      </w:rPr>
      <w:t xml:space="preserve"> XXX</w:t>
    </w:r>
    <w:r>
      <w:rPr>
        <w:rFonts w:hint="eastAsia" w:ascii="黑体" w:hAnsi="黑体" w:eastAsia="黑体"/>
        <w:sz w:val="21"/>
        <w:szCs w:val="21"/>
      </w:rPr>
      <w:t>—</w:t>
    </w:r>
    <w:r>
      <w:rPr>
        <w:rFonts w:ascii="黑体" w:hAnsi="黑体" w:eastAsia="黑体"/>
        <w:sz w:val="21"/>
        <w:szCs w:val="21"/>
      </w:rPr>
      <w:t>202</w:t>
    </w:r>
    <w:r>
      <w:rPr>
        <w:rFonts w:hint="eastAsia" w:ascii="黑体" w:hAnsi="黑体" w:eastAsia="黑体"/>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98E41"/>
    <w:multiLevelType w:val="multilevel"/>
    <w:tmpl w:val="95398E41"/>
    <w:lvl w:ilvl="0" w:tentative="0">
      <w:start w:val="1"/>
      <w:numFmt w:val="lowerLetter"/>
      <w:suff w:val="space"/>
      <w:lvlText w:val="%1)"/>
      <w:lvlJc w:val="left"/>
      <w:pPr>
        <w:ind w:left="652" w:hanging="227"/>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EA6FC53"/>
    <w:multiLevelType w:val="singleLevel"/>
    <w:tmpl w:val="9EA6FC53"/>
    <w:lvl w:ilvl="0" w:tentative="0">
      <w:start w:val="1"/>
      <w:numFmt w:val="decimal"/>
      <w:suff w:val="space"/>
      <w:lvlText w:val="[%1]"/>
      <w:lvlJc w:val="left"/>
      <w:pPr>
        <w:ind w:left="0" w:firstLine="0"/>
      </w:pPr>
      <w:rPr>
        <w:rFonts w:hint="default" w:asciiTheme="majorEastAsia" w:hAnsiTheme="majorEastAsia" w:eastAsiaTheme="majorEastAsia" w:cstheme="majorEastAsia"/>
      </w:rPr>
    </w:lvl>
  </w:abstractNum>
  <w:abstractNum w:abstractNumId="2">
    <w:nsid w:val="CD6D8669"/>
    <w:multiLevelType w:val="multilevel"/>
    <w:tmpl w:val="CD6D8669"/>
    <w:lvl w:ilvl="0" w:tentative="0">
      <w:start w:val="1"/>
      <w:numFmt w:val="lowerLetter"/>
      <w:pStyle w:val="86"/>
      <w:suff w:val="nothing"/>
      <w:lvlText w:val="%1)"/>
      <w:lvlJc w:val="left"/>
      <w:pPr>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7ED3FEA"/>
    <w:multiLevelType w:val="multilevel"/>
    <w:tmpl w:val="07ED3FEA"/>
    <w:lvl w:ilvl="0" w:tentative="0">
      <w:start w:val="1"/>
      <w:numFmt w:val="none"/>
      <w:pStyle w:val="57"/>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FC91163"/>
    <w:multiLevelType w:val="multilevel"/>
    <w:tmpl w:val="1FC91163"/>
    <w:lvl w:ilvl="0" w:tentative="0">
      <w:start w:val="1"/>
      <w:numFmt w:val="decimal"/>
      <w:pStyle w:val="5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E6B6706"/>
    <w:multiLevelType w:val="multilevel"/>
    <w:tmpl w:val="2E6B6706"/>
    <w:lvl w:ilvl="0" w:tentative="0">
      <w:start w:val="1"/>
      <w:numFmt w:val="chineseCounting"/>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6">
    <w:nsid w:val="39AE0745"/>
    <w:multiLevelType w:val="multilevel"/>
    <w:tmpl w:val="39AE0745"/>
    <w:lvl w:ilvl="0" w:tentative="0">
      <w:start w:val="1"/>
      <w:numFmt w:val="lowerLetter"/>
      <w:pStyle w:val="63"/>
      <w:suff w:val="nothing"/>
      <w:lvlText w:val="%1)  "/>
      <w:lvlJc w:val="left"/>
      <w:pPr>
        <w:ind w:left="840" w:hanging="420"/>
      </w:pPr>
      <w:rPr>
        <w:rFonts w:hint="default"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48802D1C"/>
    <w:multiLevelType w:val="multilevel"/>
    <w:tmpl w:val="48802D1C"/>
    <w:lvl w:ilvl="0" w:tentative="0">
      <w:start w:val="1"/>
      <w:numFmt w:val="upperLetter"/>
      <w:lvlText w:val="%1"/>
      <w:lvlJc w:val="left"/>
      <w:pPr>
        <w:ind w:left="420" w:hanging="420"/>
      </w:pPr>
      <w:rPr>
        <w:rFonts w:hint="eastAsia"/>
      </w:rPr>
    </w:lvl>
    <w:lvl w:ilvl="1" w:tentative="0">
      <w:start w:val="1"/>
      <w:numFmt w:val="decimal"/>
      <w:pStyle w:val="8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521C3C1A"/>
    <w:multiLevelType w:val="multilevel"/>
    <w:tmpl w:val="521C3C1A"/>
    <w:lvl w:ilvl="0" w:tentative="0">
      <w:start w:val="1"/>
      <w:numFmt w:val="none"/>
      <w:pStyle w:val="88"/>
      <w:suff w:val="nothing"/>
      <w:lvlText w:val="%1——"/>
      <w:lvlJc w:val="left"/>
      <w:pPr>
        <w:ind w:left="833" w:hanging="408"/>
      </w:pPr>
      <w:rPr>
        <w:rFonts w:hint="default" w:ascii="黑体" w:hAnsi="黑体" w:eastAsia="黑体" w:cs="黑体"/>
        <w:lang w:val="en-US"/>
      </w:rPr>
    </w:lvl>
    <w:lvl w:ilvl="1" w:tentative="0">
      <w:start w:val="1"/>
      <w:numFmt w:val="bullet"/>
      <w:pStyle w:val="64"/>
      <w:suff w:val="nothing"/>
      <w:lvlText w:val=""/>
      <w:lvlJc w:val="left"/>
      <w:pPr>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646260FA"/>
    <w:multiLevelType w:val="multilevel"/>
    <w:tmpl w:val="646260FA"/>
    <w:lvl w:ilvl="0" w:tentative="0">
      <w:start w:val="1"/>
      <w:numFmt w:val="decimal"/>
      <w:pStyle w:val="6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57D3FBC"/>
    <w:multiLevelType w:val="multilevel"/>
    <w:tmpl w:val="657D3FBC"/>
    <w:lvl w:ilvl="0" w:tentative="0">
      <w:start w:val="1"/>
      <w:numFmt w:val="upperLetter"/>
      <w:pStyle w:val="67"/>
      <w:suff w:val="nothing"/>
      <w:lvlText w:val="附　录　%1"/>
      <w:lvlJc w:val="left"/>
      <w:pPr>
        <w:ind w:left="4410" w:firstLine="0"/>
      </w:pPr>
      <w:rPr>
        <w:rFonts w:hint="eastAsia" w:ascii="黑体" w:hAnsi="Times New Roman" w:eastAsia="黑体"/>
        <w:b w:val="0"/>
        <w:i w:val="0"/>
        <w:spacing w:val="0"/>
        <w:w w:val="100"/>
        <w:sz w:val="21"/>
      </w:rPr>
    </w:lvl>
    <w:lvl w:ilvl="1" w:tentative="0">
      <w:start w:val="1"/>
      <w:numFmt w:val="decimal"/>
      <w:pStyle w:val="81"/>
      <w:suff w:val="nothing"/>
      <w:lvlText w:val="%1.%2　"/>
      <w:lvlJc w:val="left"/>
      <w:pPr>
        <w:ind w:left="44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4410" w:firstLine="0"/>
      </w:pPr>
      <w:rPr>
        <w:rFonts w:hint="eastAsia" w:ascii="黑体" w:hAnsi="Times New Roman" w:eastAsia="黑体"/>
        <w:b w:val="0"/>
        <w:i w:val="0"/>
        <w:sz w:val="21"/>
      </w:rPr>
    </w:lvl>
    <w:lvl w:ilvl="3" w:tentative="0">
      <w:start w:val="1"/>
      <w:numFmt w:val="decimal"/>
      <w:suff w:val="nothing"/>
      <w:lvlText w:val="%1.%2.%3.%4　"/>
      <w:lvlJc w:val="left"/>
      <w:pPr>
        <w:ind w:left="4410" w:firstLine="0"/>
      </w:pPr>
      <w:rPr>
        <w:rFonts w:hint="eastAsia" w:ascii="黑体" w:hAnsi="Times New Roman" w:eastAsia="黑体"/>
        <w:b w:val="0"/>
        <w:i w:val="0"/>
        <w:sz w:val="21"/>
      </w:rPr>
    </w:lvl>
    <w:lvl w:ilvl="4" w:tentative="0">
      <w:start w:val="1"/>
      <w:numFmt w:val="decimal"/>
      <w:suff w:val="nothing"/>
      <w:lvlText w:val="%1.%2.%3.%4.%5　"/>
      <w:lvlJc w:val="left"/>
      <w:pPr>
        <w:ind w:left="4410" w:firstLine="0"/>
      </w:pPr>
      <w:rPr>
        <w:rFonts w:hint="eastAsia" w:ascii="黑体" w:hAnsi="Times New Roman" w:eastAsia="黑体"/>
        <w:b w:val="0"/>
        <w:i w:val="0"/>
        <w:sz w:val="21"/>
      </w:rPr>
    </w:lvl>
    <w:lvl w:ilvl="5" w:tentative="0">
      <w:start w:val="1"/>
      <w:numFmt w:val="decimal"/>
      <w:suff w:val="nothing"/>
      <w:lvlText w:val="%1.%2.%3.%4.%5.%6　"/>
      <w:lvlJc w:val="left"/>
      <w:pPr>
        <w:ind w:left="4410" w:firstLine="0"/>
      </w:pPr>
      <w:rPr>
        <w:rFonts w:hint="eastAsia" w:ascii="黑体" w:hAnsi="Times New Roman" w:eastAsia="黑体"/>
        <w:b w:val="0"/>
        <w:i w:val="0"/>
        <w:sz w:val="21"/>
      </w:rPr>
    </w:lvl>
    <w:lvl w:ilvl="6" w:tentative="0">
      <w:start w:val="1"/>
      <w:numFmt w:val="decimal"/>
      <w:suff w:val="nothing"/>
      <w:lvlText w:val="%1.%2.%3.%4.%5.%6.%7　"/>
      <w:lvlJc w:val="left"/>
      <w:pPr>
        <w:ind w:left="441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8804" w:hanging="1418"/>
      </w:pPr>
      <w:rPr>
        <w:rFonts w:hint="eastAsia"/>
      </w:rPr>
    </w:lvl>
    <w:lvl w:ilvl="8" w:tentative="0">
      <w:start w:val="1"/>
      <w:numFmt w:val="decimal"/>
      <w:lvlText w:val="%1.%2.%3.%4.%5.%6.%7.%8.%9"/>
      <w:lvlJc w:val="left"/>
      <w:pPr>
        <w:tabs>
          <w:tab w:val="left" w:pos="5102"/>
        </w:tabs>
        <w:ind w:left="9512" w:hanging="1700"/>
      </w:pPr>
      <w:rPr>
        <w:rFonts w:hint="eastAsia"/>
      </w:rPr>
    </w:lvl>
  </w:abstractNum>
  <w:abstractNum w:abstractNumId="11">
    <w:nsid w:val="6DBF04F4"/>
    <w:multiLevelType w:val="multilevel"/>
    <w:tmpl w:val="6DBF04F4"/>
    <w:lvl w:ilvl="0" w:tentative="0">
      <w:start w:val="1"/>
      <w:numFmt w:val="none"/>
      <w:pStyle w:val="6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79CC412C"/>
    <w:multiLevelType w:val="multilevel"/>
    <w:tmpl w:val="79CC412C"/>
    <w:lvl w:ilvl="0" w:tentative="0">
      <w:start w:val="1"/>
      <w:numFmt w:val="none"/>
      <w:pStyle w:val="85"/>
      <w:suff w:val="nothing"/>
      <w:lvlText w:val="%1"/>
      <w:lvlJc w:val="left"/>
      <w:pPr>
        <w:ind w:left="0" w:firstLine="0"/>
      </w:pPr>
      <w:rPr>
        <w:rFonts w:hint="eastAsia"/>
      </w:rPr>
    </w:lvl>
    <w:lvl w:ilvl="1" w:tentative="0">
      <w:start w:val="1"/>
      <w:numFmt w:val="decimal"/>
      <w:pStyle w:val="74"/>
      <w:suff w:val="nothing"/>
      <w:lvlText w:val="%1%2　"/>
      <w:lvlJc w:val="left"/>
      <w:pPr>
        <w:ind w:left="0" w:firstLine="0"/>
      </w:pPr>
      <w:rPr>
        <w:rFonts w:hint="eastAsia" w:ascii="黑体" w:eastAsia="黑体"/>
        <w:b w:val="0"/>
        <w:i w:val="0"/>
        <w:sz w:val="21"/>
      </w:rPr>
    </w:lvl>
    <w:lvl w:ilvl="2" w:tentative="0">
      <w:start w:val="1"/>
      <w:numFmt w:val="decimal"/>
      <w:pStyle w:val="7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77"/>
      <w:suff w:val="nothing"/>
      <w:lvlText w:val="%1%2.%3.%4　"/>
      <w:lvlJc w:val="left"/>
      <w:pPr>
        <w:ind w:left="0" w:firstLine="0"/>
      </w:pPr>
      <w:rPr>
        <w:rFonts w:hint="eastAsia" w:ascii="黑体" w:eastAsia="黑体"/>
        <w:b w:val="0"/>
        <w:i w:val="0"/>
        <w:sz w:val="21"/>
      </w:rPr>
    </w:lvl>
    <w:lvl w:ilvl="4" w:tentative="0">
      <w:start w:val="1"/>
      <w:numFmt w:val="decimal"/>
      <w:pStyle w:val="93"/>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3"/>
  </w:num>
  <w:num w:numId="3">
    <w:abstractNumId w:val="4"/>
  </w:num>
  <w:num w:numId="4">
    <w:abstractNumId w:val="6"/>
  </w:num>
  <w:num w:numId="5">
    <w:abstractNumId w:val="8"/>
  </w:num>
  <w:num w:numId="6">
    <w:abstractNumId w:val="11"/>
  </w:num>
  <w:num w:numId="7">
    <w:abstractNumId w:val="10"/>
  </w:num>
  <w:num w:numId="8">
    <w:abstractNumId w:val="9"/>
  </w:num>
  <w:num w:numId="9">
    <w:abstractNumId w:val="12"/>
  </w:num>
  <w:num w:numId="10">
    <w:abstractNumId w:val="7"/>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mirrorMargins w:val="1"/>
  <w:bordersDoNotSurroundHeader w:val="0"/>
  <w:bordersDoNotSurroundFooter w:val="0"/>
  <w:documentProtection w:edit="trackedChange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YTY3ODlkNGEwZWZkOTZmMWJmYjdiNzY1ZWQ2MzcifQ=="/>
    <w:docVar w:name="KSO_WPS_MARK_KEY" w:val="52548aae-2002-4139-9182-7b8689647ee4"/>
  </w:docVars>
  <w:rsids>
    <w:rsidRoot w:val="002C4A7A"/>
    <w:rsid w:val="00000C6F"/>
    <w:rsid w:val="00002D7A"/>
    <w:rsid w:val="00005817"/>
    <w:rsid w:val="00013861"/>
    <w:rsid w:val="000173A8"/>
    <w:rsid w:val="0001746B"/>
    <w:rsid w:val="00031630"/>
    <w:rsid w:val="0003782B"/>
    <w:rsid w:val="000505F8"/>
    <w:rsid w:val="000511AD"/>
    <w:rsid w:val="0005686E"/>
    <w:rsid w:val="00056E11"/>
    <w:rsid w:val="0006343E"/>
    <w:rsid w:val="00065304"/>
    <w:rsid w:val="00071463"/>
    <w:rsid w:val="00074CE1"/>
    <w:rsid w:val="00075ADA"/>
    <w:rsid w:val="00081105"/>
    <w:rsid w:val="000814DC"/>
    <w:rsid w:val="0009093B"/>
    <w:rsid w:val="0009104A"/>
    <w:rsid w:val="00092A3E"/>
    <w:rsid w:val="000944B1"/>
    <w:rsid w:val="000946C9"/>
    <w:rsid w:val="0009741B"/>
    <w:rsid w:val="000A05E2"/>
    <w:rsid w:val="000B1AD2"/>
    <w:rsid w:val="000B5222"/>
    <w:rsid w:val="000C1F9F"/>
    <w:rsid w:val="000D3EF6"/>
    <w:rsid w:val="000D5C84"/>
    <w:rsid w:val="000E084D"/>
    <w:rsid w:val="000E4AD1"/>
    <w:rsid w:val="000F2CB4"/>
    <w:rsid w:val="001103A2"/>
    <w:rsid w:val="00110D5E"/>
    <w:rsid w:val="00110EC6"/>
    <w:rsid w:val="00112AF7"/>
    <w:rsid w:val="00113409"/>
    <w:rsid w:val="001202C0"/>
    <w:rsid w:val="00120961"/>
    <w:rsid w:val="0012099B"/>
    <w:rsid w:val="00133094"/>
    <w:rsid w:val="0014534C"/>
    <w:rsid w:val="001462B7"/>
    <w:rsid w:val="00147278"/>
    <w:rsid w:val="00147564"/>
    <w:rsid w:val="00147A7E"/>
    <w:rsid w:val="00147F7E"/>
    <w:rsid w:val="001516E1"/>
    <w:rsid w:val="0015700F"/>
    <w:rsid w:val="0016095C"/>
    <w:rsid w:val="0016154E"/>
    <w:rsid w:val="001720FB"/>
    <w:rsid w:val="00173651"/>
    <w:rsid w:val="0017564C"/>
    <w:rsid w:val="00175A7C"/>
    <w:rsid w:val="001760F7"/>
    <w:rsid w:val="00176E61"/>
    <w:rsid w:val="00195C90"/>
    <w:rsid w:val="0019613E"/>
    <w:rsid w:val="001A1683"/>
    <w:rsid w:val="001A2848"/>
    <w:rsid w:val="001A2A72"/>
    <w:rsid w:val="001A2CD6"/>
    <w:rsid w:val="001B007D"/>
    <w:rsid w:val="001B0CF3"/>
    <w:rsid w:val="001B3AC1"/>
    <w:rsid w:val="001C0F5C"/>
    <w:rsid w:val="001C10DE"/>
    <w:rsid w:val="001C3415"/>
    <w:rsid w:val="001C4DED"/>
    <w:rsid w:val="001C7FB4"/>
    <w:rsid w:val="001D0910"/>
    <w:rsid w:val="001D2F2F"/>
    <w:rsid w:val="001D2F99"/>
    <w:rsid w:val="001D48D0"/>
    <w:rsid w:val="001D70CD"/>
    <w:rsid w:val="001E0871"/>
    <w:rsid w:val="001E3D11"/>
    <w:rsid w:val="001E4804"/>
    <w:rsid w:val="001E7BD6"/>
    <w:rsid w:val="001F47C8"/>
    <w:rsid w:val="00211953"/>
    <w:rsid w:val="002209AC"/>
    <w:rsid w:val="00220A99"/>
    <w:rsid w:val="00222A27"/>
    <w:rsid w:val="00223A5B"/>
    <w:rsid w:val="00223BD4"/>
    <w:rsid w:val="00230CF6"/>
    <w:rsid w:val="00230F2F"/>
    <w:rsid w:val="00247720"/>
    <w:rsid w:val="00251127"/>
    <w:rsid w:val="00251550"/>
    <w:rsid w:val="002517ED"/>
    <w:rsid w:val="00262444"/>
    <w:rsid w:val="00276A28"/>
    <w:rsid w:val="002829F1"/>
    <w:rsid w:val="0028337F"/>
    <w:rsid w:val="00285357"/>
    <w:rsid w:val="00286986"/>
    <w:rsid w:val="00290F18"/>
    <w:rsid w:val="00293BD3"/>
    <w:rsid w:val="002950A9"/>
    <w:rsid w:val="00296094"/>
    <w:rsid w:val="002A2A23"/>
    <w:rsid w:val="002A4D51"/>
    <w:rsid w:val="002A5A01"/>
    <w:rsid w:val="002A5BCE"/>
    <w:rsid w:val="002B3E52"/>
    <w:rsid w:val="002B5800"/>
    <w:rsid w:val="002C253D"/>
    <w:rsid w:val="002C3A09"/>
    <w:rsid w:val="002C4A7A"/>
    <w:rsid w:val="002C57A0"/>
    <w:rsid w:val="002C639A"/>
    <w:rsid w:val="002D2351"/>
    <w:rsid w:val="002D38F3"/>
    <w:rsid w:val="002D49DC"/>
    <w:rsid w:val="002D54BC"/>
    <w:rsid w:val="002E5B5C"/>
    <w:rsid w:val="002F2052"/>
    <w:rsid w:val="002F2C23"/>
    <w:rsid w:val="002F3CCA"/>
    <w:rsid w:val="00301D6E"/>
    <w:rsid w:val="0030224A"/>
    <w:rsid w:val="00302D0D"/>
    <w:rsid w:val="00304C82"/>
    <w:rsid w:val="00311B67"/>
    <w:rsid w:val="0031322E"/>
    <w:rsid w:val="00317DB9"/>
    <w:rsid w:val="00327834"/>
    <w:rsid w:val="00330DE3"/>
    <w:rsid w:val="00334B35"/>
    <w:rsid w:val="00334DA4"/>
    <w:rsid w:val="00335ABA"/>
    <w:rsid w:val="00340030"/>
    <w:rsid w:val="00340CAC"/>
    <w:rsid w:val="003422C6"/>
    <w:rsid w:val="003438AA"/>
    <w:rsid w:val="00344E14"/>
    <w:rsid w:val="0034543B"/>
    <w:rsid w:val="00346C04"/>
    <w:rsid w:val="00354DAE"/>
    <w:rsid w:val="00355096"/>
    <w:rsid w:val="003568F1"/>
    <w:rsid w:val="00362FF0"/>
    <w:rsid w:val="003662BC"/>
    <w:rsid w:val="00366DB7"/>
    <w:rsid w:val="00367200"/>
    <w:rsid w:val="0037136A"/>
    <w:rsid w:val="003720DC"/>
    <w:rsid w:val="00375FCF"/>
    <w:rsid w:val="00387FF8"/>
    <w:rsid w:val="00393266"/>
    <w:rsid w:val="003A0DBB"/>
    <w:rsid w:val="003A238B"/>
    <w:rsid w:val="003B6878"/>
    <w:rsid w:val="003C0E5B"/>
    <w:rsid w:val="003C2C65"/>
    <w:rsid w:val="003C31B0"/>
    <w:rsid w:val="003D0151"/>
    <w:rsid w:val="003D13FA"/>
    <w:rsid w:val="003D1497"/>
    <w:rsid w:val="003E0580"/>
    <w:rsid w:val="003E28CE"/>
    <w:rsid w:val="003F714F"/>
    <w:rsid w:val="00400A70"/>
    <w:rsid w:val="00407B9E"/>
    <w:rsid w:val="00417738"/>
    <w:rsid w:val="0042003E"/>
    <w:rsid w:val="004212D3"/>
    <w:rsid w:val="00422051"/>
    <w:rsid w:val="0042333A"/>
    <w:rsid w:val="00426BC8"/>
    <w:rsid w:val="00430DD2"/>
    <w:rsid w:val="004426FC"/>
    <w:rsid w:val="0044581A"/>
    <w:rsid w:val="00451407"/>
    <w:rsid w:val="00451847"/>
    <w:rsid w:val="00454031"/>
    <w:rsid w:val="0045451F"/>
    <w:rsid w:val="004574AE"/>
    <w:rsid w:val="004610BF"/>
    <w:rsid w:val="00471508"/>
    <w:rsid w:val="004926A0"/>
    <w:rsid w:val="00495E4E"/>
    <w:rsid w:val="004A0644"/>
    <w:rsid w:val="004A132F"/>
    <w:rsid w:val="004A6AB6"/>
    <w:rsid w:val="004B01AE"/>
    <w:rsid w:val="004B12F5"/>
    <w:rsid w:val="004B2D06"/>
    <w:rsid w:val="004B540D"/>
    <w:rsid w:val="004C2F70"/>
    <w:rsid w:val="004C5E71"/>
    <w:rsid w:val="004D09E4"/>
    <w:rsid w:val="004D424C"/>
    <w:rsid w:val="004D5B9A"/>
    <w:rsid w:val="004E01DA"/>
    <w:rsid w:val="004E3E2D"/>
    <w:rsid w:val="004E4186"/>
    <w:rsid w:val="004E4DE6"/>
    <w:rsid w:val="004F0C75"/>
    <w:rsid w:val="004F3DCC"/>
    <w:rsid w:val="00506EF4"/>
    <w:rsid w:val="005102EF"/>
    <w:rsid w:val="00510EBE"/>
    <w:rsid w:val="005122CD"/>
    <w:rsid w:val="00520237"/>
    <w:rsid w:val="00523728"/>
    <w:rsid w:val="00524CE2"/>
    <w:rsid w:val="0053086A"/>
    <w:rsid w:val="00534D92"/>
    <w:rsid w:val="00536AD1"/>
    <w:rsid w:val="00540818"/>
    <w:rsid w:val="00542910"/>
    <w:rsid w:val="00546657"/>
    <w:rsid w:val="00554600"/>
    <w:rsid w:val="0055478B"/>
    <w:rsid w:val="005606B4"/>
    <w:rsid w:val="00563D0F"/>
    <w:rsid w:val="005701EA"/>
    <w:rsid w:val="00575480"/>
    <w:rsid w:val="00591331"/>
    <w:rsid w:val="005928C2"/>
    <w:rsid w:val="00596070"/>
    <w:rsid w:val="005A2C7F"/>
    <w:rsid w:val="005A4975"/>
    <w:rsid w:val="005A60AC"/>
    <w:rsid w:val="005B6D29"/>
    <w:rsid w:val="005C370B"/>
    <w:rsid w:val="005E015F"/>
    <w:rsid w:val="005E1CA7"/>
    <w:rsid w:val="005F2DCC"/>
    <w:rsid w:val="005F5CFF"/>
    <w:rsid w:val="00600F7C"/>
    <w:rsid w:val="006045C0"/>
    <w:rsid w:val="00610AF4"/>
    <w:rsid w:val="00613357"/>
    <w:rsid w:val="00616AFA"/>
    <w:rsid w:val="00621AD2"/>
    <w:rsid w:val="00626507"/>
    <w:rsid w:val="0062656D"/>
    <w:rsid w:val="00633884"/>
    <w:rsid w:val="00635FE2"/>
    <w:rsid w:val="00637850"/>
    <w:rsid w:val="00640CD9"/>
    <w:rsid w:val="00646C9D"/>
    <w:rsid w:val="006476F3"/>
    <w:rsid w:val="0065660B"/>
    <w:rsid w:val="00662568"/>
    <w:rsid w:val="006738FB"/>
    <w:rsid w:val="00673C24"/>
    <w:rsid w:val="006763FD"/>
    <w:rsid w:val="006839CD"/>
    <w:rsid w:val="006867E4"/>
    <w:rsid w:val="00686AB4"/>
    <w:rsid w:val="00687FF9"/>
    <w:rsid w:val="00694817"/>
    <w:rsid w:val="00695FD6"/>
    <w:rsid w:val="006965B2"/>
    <w:rsid w:val="00697323"/>
    <w:rsid w:val="006A3A00"/>
    <w:rsid w:val="006A587D"/>
    <w:rsid w:val="006B00F8"/>
    <w:rsid w:val="006B0EDD"/>
    <w:rsid w:val="006B4E4A"/>
    <w:rsid w:val="006D1713"/>
    <w:rsid w:val="006D3593"/>
    <w:rsid w:val="006D384B"/>
    <w:rsid w:val="006D7F23"/>
    <w:rsid w:val="006E22C9"/>
    <w:rsid w:val="006E42DF"/>
    <w:rsid w:val="006E6B90"/>
    <w:rsid w:val="00705B6D"/>
    <w:rsid w:val="0070744F"/>
    <w:rsid w:val="007078CB"/>
    <w:rsid w:val="00711444"/>
    <w:rsid w:val="00716D47"/>
    <w:rsid w:val="00717C25"/>
    <w:rsid w:val="00720335"/>
    <w:rsid w:val="00721D42"/>
    <w:rsid w:val="00723CE8"/>
    <w:rsid w:val="00724CC3"/>
    <w:rsid w:val="00732CFF"/>
    <w:rsid w:val="00732DD3"/>
    <w:rsid w:val="00733FAB"/>
    <w:rsid w:val="00734A6B"/>
    <w:rsid w:val="00736BCB"/>
    <w:rsid w:val="007373F7"/>
    <w:rsid w:val="007404DC"/>
    <w:rsid w:val="0074159C"/>
    <w:rsid w:val="0074173E"/>
    <w:rsid w:val="00741CBE"/>
    <w:rsid w:val="00743636"/>
    <w:rsid w:val="00751B91"/>
    <w:rsid w:val="00754A67"/>
    <w:rsid w:val="007569D0"/>
    <w:rsid w:val="00762676"/>
    <w:rsid w:val="007667E9"/>
    <w:rsid w:val="007747B0"/>
    <w:rsid w:val="00775703"/>
    <w:rsid w:val="0077630C"/>
    <w:rsid w:val="00777F91"/>
    <w:rsid w:val="00784961"/>
    <w:rsid w:val="007906E7"/>
    <w:rsid w:val="00790CFC"/>
    <w:rsid w:val="00793C9B"/>
    <w:rsid w:val="007A262B"/>
    <w:rsid w:val="007A325E"/>
    <w:rsid w:val="007B71FE"/>
    <w:rsid w:val="007B7740"/>
    <w:rsid w:val="007C5205"/>
    <w:rsid w:val="007C6FAF"/>
    <w:rsid w:val="007C72D7"/>
    <w:rsid w:val="007D209B"/>
    <w:rsid w:val="007D6D20"/>
    <w:rsid w:val="007D77B7"/>
    <w:rsid w:val="007E1F24"/>
    <w:rsid w:val="007E451F"/>
    <w:rsid w:val="007F0AD4"/>
    <w:rsid w:val="007F0CE2"/>
    <w:rsid w:val="007F3D33"/>
    <w:rsid w:val="007F7E53"/>
    <w:rsid w:val="008029D3"/>
    <w:rsid w:val="008034D8"/>
    <w:rsid w:val="00803B33"/>
    <w:rsid w:val="0080474D"/>
    <w:rsid w:val="00804961"/>
    <w:rsid w:val="008062A9"/>
    <w:rsid w:val="0081659D"/>
    <w:rsid w:val="008204BD"/>
    <w:rsid w:val="00820C60"/>
    <w:rsid w:val="00822BEB"/>
    <w:rsid w:val="008237E6"/>
    <w:rsid w:val="00823FD0"/>
    <w:rsid w:val="008338C4"/>
    <w:rsid w:val="00842185"/>
    <w:rsid w:val="008423AD"/>
    <w:rsid w:val="00844C83"/>
    <w:rsid w:val="0084707B"/>
    <w:rsid w:val="0085002F"/>
    <w:rsid w:val="0085316A"/>
    <w:rsid w:val="008570AF"/>
    <w:rsid w:val="008601C4"/>
    <w:rsid w:val="0086279F"/>
    <w:rsid w:val="00864F8B"/>
    <w:rsid w:val="00866D54"/>
    <w:rsid w:val="00867DB6"/>
    <w:rsid w:val="0087171A"/>
    <w:rsid w:val="00871E5F"/>
    <w:rsid w:val="00874360"/>
    <w:rsid w:val="00874E16"/>
    <w:rsid w:val="008778D8"/>
    <w:rsid w:val="008823C4"/>
    <w:rsid w:val="00885586"/>
    <w:rsid w:val="00886D2A"/>
    <w:rsid w:val="00892FE8"/>
    <w:rsid w:val="008A525F"/>
    <w:rsid w:val="008A778B"/>
    <w:rsid w:val="008A7A04"/>
    <w:rsid w:val="008B2AA1"/>
    <w:rsid w:val="008B4744"/>
    <w:rsid w:val="008B4CD3"/>
    <w:rsid w:val="008C1198"/>
    <w:rsid w:val="008C23EA"/>
    <w:rsid w:val="008C6DE2"/>
    <w:rsid w:val="008C754A"/>
    <w:rsid w:val="008D32D9"/>
    <w:rsid w:val="008D50F3"/>
    <w:rsid w:val="008D6AC9"/>
    <w:rsid w:val="008E1D3D"/>
    <w:rsid w:val="008E73CE"/>
    <w:rsid w:val="008F7846"/>
    <w:rsid w:val="00900625"/>
    <w:rsid w:val="00900D6C"/>
    <w:rsid w:val="00902C03"/>
    <w:rsid w:val="009056B3"/>
    <w:rsid w:val="00905EC8"/>
    <w:rsid w:val="00906EE2"/>
    <w:rsid w:val="00912AA0"/>
    <w:rsid w:val="00914E1E"/>
    <w:rsid w:val="0092183B"/>
    <w:rsid w:val="00922FAC"/>
    <w:rsid w:val="009304BF"/>
    <w:rsid w:val="00932FD3"/>
    <w:rsid w:val="00941A12"/>
    <w:rsid w:val="00941B18"/>
    <w:rsid w:val="009449CC"/>
    <w:rsid w:val="00945592"/>
    <w:rsid w:val="00953360"/>
    <w:rsid w:val="009534B7"/>
    <w:rsid w:val="0095703E"/>
    <w:rsid w:val="0096181B"/>
    <w:rsid w:val="00961EC7"/>
    <w:rsid w:val="00970C6E"/>
    <w:rsid w:val="00975728"/>
    <w:rsid w:val="00992159"/>
    <w:rsid w:val="0099488E"/>
    <w:rsid w:val="009956AD"/>
    <w:rsid w:val="00996CA4"/>
    <w:rsid w:val="009A18CB"/>
    <w:rsid w:val="009A67D7"/>
    <w:rsid w:val="009A7D1D"/>
    <w:rsid w:val="009B2735"/>
    <w:rsid w:val="009B5AFA"/>
    <w:rsid w:val="009B6DC7"/>
    <w:rsid w:val="009B7156"/>
    <w:rsid w:val="009C15D7"/>
    <w:rsid w:val="009C71D1"/>
    <w:rsid w:val="009D11D8"/>
    <w:rsid w:val="009D27A6"/>
    <w:rsid w:val="009D5852"/>
    <w:rsid w:val="009E229D"/>
    <w:rsid w:val="009E4501"/>
    <w:rsid w:val="009F022A"/>
    <w:rsid w:val="009F25EB"/>
    <w:rsid w:val="009F4144"/>
    <w:rsid w:val="009F655E"/>
    <w:rsid w:val="00A0144F"/>
    <w:rsid w:val="00A0565D"/>
    <w:rsid w:val="00A0685D"/>
    <w:rsid w:val="00A06B8F"/>
    <w:rsid w:val="00A129D5"/>
    <w:rsid w:val="00A25BFF"/>
    <w:rsid w:val="00A26884"/>
    <w:rsid w:val="00A27283"/>
    <w:rsid w:val="00A2795C"/>
    <w:rsid w:val="00A31209"/>
    <w:rsid w:val="00A32E92"/>
    <w:rsid w:val="00A35EAE"/>
    <w:rsid w:val="00A415A9"/>
    <w:rsid w:val="00A421AD"/>
    <w:rsid w:val="00A516F3"/>
    <w:rsid w:val="00A52074"/>
    <w:rsid w:val="00A561C6"/>
    <w:rsid w:val="00A62CE9"/>
    <w:rsid w:val="00A634E6"/>
    <w:rsid w:val="00A66329"/>
    <w:rsid w:val="00A7056C"/>
    <w:rsid w:val="00A713B5"/>
    <w:rsid w:val="00A72B72"/>
    <w:rsid w:val="00A73768"/>
    <w:rsid w:val="00A87B13"/>
    <w:rsid w:val="00A92BF9"/>
    <w:rsid w:val="00A96125"/>
    <w:rsid w:val="00AA0DC4"/>
    <w:rsid w:val="00AA377C"/>
    <w:rsid w:val="00AA425D"/>
    <w:rsid w:val="00AB2CAF"/>
    <w:rsid w:val="00AB64F6"/>
    <w:rsid w:val="00AD00A8"/>
    <w:rsid w:val="00AD428E"/>
    <w:rsid w:val="00AD74A7"/>
    <w:rsid w:val="00AE49BE"/>
    <w:rsid w:val="00AE55AC"/>
    <w:rsid w:val="00AE5F8A"/>
    <w:rsid w:val="00AF53DB"/>
    <w:rsid w:val="00AF7AFE"/>
    <w:rsid w:val="00B01237"/>
    <w:rsid w:val="00B02086"/>
    <w:rsid w:val="00B06017"/>
    <w:rsid w:val="00B10919"/>
    <w:rsid w:val="00B1286A"/>
    <w:rsid w:val="00B1318E"/>
    <w:rsid w:val="00B17747"/>
    <w:rsid w:val="00B21CF9"/>
    <w:rsid w:val="00B309C2"/>
    <w:rsid w:val="00B319F3"/>
    <w:rsid w:val="00B33754"/>
    <w:rsid w:val="00B34633"/>
    <w:rsid w:val="00B36BE0"/>
    <w:rsid w:val="00B37391"/>
    <w:rsid w:val="00B42D11"/>
    <w:rsid w:val="00B42FF5"/>
    <w:rsid w:val="00B450A3"/>
    <w:rsid w:val="00B61230"/>
    <w:rsid w:val="00B61250"/>
    <w:rsid w:val="00B618E8"/>
    <w:rsid w:val="00B634DB"/>
    <w:rsid w:val="00B64FF7"/>
    <w:rsid w:val="00B66014"/>
    <w:rsid w:val="00B759FB"/>
    <w:rsid w:val="00B857D0"/>
    <w:rsid w:val="00B97265"/>
    <w:rsid w:val="00BA4CDD"/>
    <w:rsid w:val="00BA70BA"/>
    <w:rsid w:val="00BA7E3E"/>
    <w:rsid w:val="00BB0517"/>
    <w:rsid w:val="00BC34A7"/>
    <w:rsid w:val="00BC6585"/>
    <w:rsid w:val="00BC76F2"/>
    <w:rsid w:val="00BD3F71"/>
    <w:rsid w:val="00BD44B5"/>
    <w:rsid w:val="00BE3C8C"/>
    <w:rsid w:val="00BE537A"/>
    <w:rsid w:val="00BE6581"/>
    <w:rsid w:val="00BF4AEF"/>
    <w:rsid w:val="00C042FA"/>
    <w:rsid w:val="00C1161C"/>
    <w:rsid w:val="00C16AD7"/>
    <w:rsid w:val="00C20320"/>
    <w:rsid w:val="00C2384C"/>
    <w:rsid w:val="00C245B1"/>
    <w:rsid w:val="00C27A7C"/>
    <w:rsid w:val="00C30043"/>
    <w:rsid w:val="00C33755"/>
    <w:rsid w:val="00C34933"/>
    <w:rsid w:val="00C40C1D"/>
    <w:rsid w:val="00C40E79"/>
    <w:rsid w:val="00C42E3C"/>
    <w:rsid w:val="00C45C14"/>
    <w:rsid w:val="00C462F3"/>
    <w:rsid w:val="00C46ADD"/>
    <w:rsid w:val="00C477F2"/>
    <w:rsid w:val="00C47CFD"/>
    <w:rsid w:val="00C50974"/>
    <w:rsid w:val="00C51190"/>
    <w:rsid w:val="00C624AE"/>
    <w:rsid w:val="00C657CE"/>
    <w:rsid w:val="00C65B45"/>
    <w:rsid w:val="00C672AB"/>
    <w:rsid w:val="00C67BC0"/>
    <w:rsid w:val="00C7008A"/>
    <w:rsid w:val="00C72B93"/>
    <w:rsid w:val="00C7460A"/>
    <w:rsid w:val="00C774B2"/>
    <w:rsid w:val="00C83947"/>
    <w:rsid w:val="00C84D5C"/>
    <w:rsid w:val="00C91A53"/>
    <w:rsid w:val="00C93A0F"/>
    <w:rsid w:val="00C93CF3"/>
    <w:rsid w:val="00CA2979"/>
    <w:rsid w:val="00CA3ECD"/>
    <w:rsid w:val="00CA5E90"/>
    <w:rsid w:val="00CB084A"/>
    <w:rsid w:val="00CB251A"/>
    <w:rsid w:val="00CB69C0"/>
    <w:rsid w:val="00CB6A26"/>
    <w:rsid w:val="00CC212B"/>
    <w:rsid w:val="00CE0575"/>
    <w:rsid w:val="00CE1209"/>
    <w:rsid w:val="00CE274E"/>
    <w:rsid w:val="00CE5A6D"/>
    <w:rsid w:val="00CF2291"/>
    <w:rsid w:val="00D069E0"/>
    <w:rsid w:val="00D137EA"/>
    <w:rsid w:val="00D169F2"/>
    <w:rsid w:val="00D20D83"/>
    <w:rsid w:val="00D2420F"/>
    <w:rsid w:val="00D256C0"/>
    <w:rsid w:val="00D32A80"/>
    <w:rsid w:val="00D403C5"/>
    <w:rsid w:val="00D4585F"/>
    <w:rsid w:val="00D47CAE"/>
    <w:rsid w:val="00D50BA3"/>
    <w:rsid w:val="00D53255"/>
    <w:rsid w:val="00D53CAD"/>
    <w:rsid w:val="00D6138F"/>
    <w:rsid w:val="00D624B9"/>
    <w:rsid w:val="00D6371B"/>
    <w:rsid w:val="00D642F5"/>
    <w:rsid w:val="00D7138D"/>
    <w:rsid w:val="00D7526C"/>
    <w:rsid w:val="00D77234"/>
    <w:rsid w:val="00D80501"/>
    <w:rsid w:val="00D81394"/>
    <w:rsid w:val="00D85470"/>
    <w:rsid w:val="00D86D72"/>
    <w:rsid w:val="00D914B1"/>
    <w:rsid w:val="00D91668"/>
    <w:rsid w:val="00D965AB"/>
    <w:rsid w:val="00D965BD"/>
    <w:rsid w:val="00DA7326"/>
    <w:rsid w:val="00DB3696"/>
    <w:rsid w:val="00DC418F"/>
    <w:rsid w:val="00DD4EC4"/>
    <w:rsid w:val="00DD5468"/>
    <w:rsid w:val="00DD6F40"/>
    <w:rsid w:val="00DE201D"/>
    <w:rsid w:val="00DF1EBF"/>
    <w:rsid w:val="00DF29FB"/>
    <w:rsid w:val="00DF3B2F"/>
    <w:rsid w:val="00DF48F2"/>
    <w:rsid w:val="00DF4BB1"/>
    <w:rsid w:val="00E0028F"/>
    <w:rsid w:val="00E0383F"/>
    <w:rsid w:val="00E03A13"/>
    <w:rsid w:val="00E03C54"/>
    <w:rsid w:val="00E0525C"/>
    <w:rsid w:val="00E1059E"/>
    <w:rsid w:val="00E120F0"/>
    <w:rsid w:val="00E14F1D"/>
    <w:rsid w:val="00E20A7B"/>
    <w:rsid w:val="00E22829"/>
    <w:rsid w:val="00E3004D"/>
    <w:rsid w:val="00E31B6C"/>
    <w:rsid w:val="00E3509B"/>
    <w:rsid w:val="00E3537D"/>
    <w:rsid w:val="00E36C78"/>
    <w:rsid w:val="00E401C4"/>
    <w:rsid w:val="00E42F0F"/>
    <w:rsid w:val="00E45044"/>
    <w:rsid w:val="00E504BD"/>
    <w:rsid w:val="00E537D1"/>
    <w:rsid w:val="00E55655"/>
    <w:rsid w:val="00E621A8"/>
    <w:rsid w:val="00E72AA8"/>
    <w:rsid w:val="00E72BBB"/>
    <w:rsid w:val="00E81B66"/>
    <w:rsid w:val="00E8389F"/>
    <w:rsid w:val="00E84983"/>
    <w:rsid w:val="00E90FDD"/>
    <w:rsid w:val="00E91C59"/>
    <w:rsid w:val="00E96805"/>
    <w:rsid w:val="00EA115D"/>
    <w:rsid w:val="00EB1109"/>
    <w:rsid w:val="00EB2C29"/>
    <w:rsid w:val="00EB2DBC"/>
    <w:rsid w:val="00EB3505"/>
    <w:rsid w:val="00EB3E6D"/>
    <w:rsid w:val="00EB474D"/>
    <w:rsid w:val="00EB5D5A"/>
    <w:rsid w:val="00EB6A2C"/>
    <w:rsid w:val="00EB770E"/>
    <w:rsid w:val="00EC1078"/>
    <w:rsid w:val="00EC6E3E"/>
    <w:rsid w:val="00ED3E70"/>
    <w:rsid w:val="00ED4091"/>
    <w:rsid w:val="00ED5E11"/>
    <w:rsid w:val="00EE07BC"/>
    <w:rsid w:val="00EE2AFA"/>
    <w:rsid w:val="00EE4615"/>
    <w:rsid w:val="00EE4642"/>
    <w:rsid w:val="00EF0721"/>
    <w:rsid w:val="00EF20A1"/>
    <w:rsid w:val="00F12CCA"/>
    <w:rsid w:val="00F16A12"/>
    <w:rsid w:val="00F16BA1"/>
    <w:rsid w:val="00F200FB"/>
    <w:rsid w:val="00F233DA"/>
    <w:rsid w:val="00F26471"/>
    <w:rsid w:val="00F31218"/>
    <w:rsid w:val="00F435EB"/>
    <w:rsid w:val="00F535DE"/>
    <w:rsid w:val="00F55043"/>
    <w:rsid w:val="00F57198"/>
    <w:rsid w:val="00F63CB5"/>
    <w:rsid w:val="00F65D80"/>
    <w:rsid w:val="00F7039A"/>
    <w:rsid w:val="00F71261"/>
    <w:rsid w:val="00F74A9C"/>
    <w:rsid w:val="00F770EC"/>
    <w:rsid w:val="00F7776A"/>
    <w:rsid w:val="00F86029"/>
    <w:rsid w:val="00F87873"/>
    <w:rsid w:val="00F936A8"/>
    <w:rsid w:val="00F9473B"/>
    <w:rsid w:val="00F95647"/>
    <w:rsid w:val="00FA7729"/>
    <w:rsid w:val="00FB2A20"/>
    <w:rsid w:val="00FB2C86"/>
    <w:rsid w:val="00FB5098"/>
    <w:rsid w:val="00FB5530"/>
    <w:rsid w:val="00FC4373"/>
    <w:rsid w:val="00FC741B"/>
    <w:rsid w:val="00FC7C26"/>
    <w:rsid w:val="00FD0995"/>
    <w:rsid w:val="00FD4916"/>
    <w:rsid w:val="00FD6E30"/>
    <w:rsid w:val="00FE06BE"/>
    <w:rsid w:val="00FE26D3"/>
    <w:rsid w:val="00FE6BAA"/>
    <w:rsid w:val="00FE7CB2"/>
    <w:rsid w:val="00FF2E8A"/>
    <w:rsid w:val="00FF47E6"/>
    <w:rsid w:val="02670DCF"/>
    <w:rsid w:val="043164D2"/>
    <w:rsid w:val="04DB69C7"/>
    <w:rsid w:val="05854E9B"/>
    <w:rsid w:val="05A21435"/>
    <w:rsid w:val="0632412A"/>
    <w:rsid w:val="06945058"/>
    <w:rsid w:val="078D3A1F"/>
    <w:rsid w:val="08D94A4A"/>
    <w:rsid w:val="092B3C4D"/>
    <w:rsid w:val="09332050"/>
    <w:rsid w:val="09652865"/>
    <w:rsid w:val="097D3D26"/>
    <w:rsid w:val="09997059"/>
    <w:rsid w:val="09D232AC"/>
    <w:rsid w:val="09DA0B91"/>
    <w:rsid w:val="0A0B154F"/>
    <w:rsid w:val="0A320D47"/>
    <w:rsid w:val="0AD375EB"/>
    <w:rsid w:val="0ADA2F69"/>
    <w:rsid w:val="0AE10BBF"/>
    <w:rsid w:val="0B4B7E79"/>
    <w:rsid w:val="0B901D30"/>
    <w:rsid w:val="0BBA5614"/>
    <w:rsid w:val="0BBD0185"/>
    <w:rsid w:val="0C083CBD"/>
    <w:rsid w:val="0C0B3E50"/>
    <w:rsid w:val="0C8D0F1A"/>
    <w:rsid w:val="0CEA36C2"/>
    <w:rsid w:val="0D011260"/>
    <w:rsid w:val="0D1C7B08"/>
    <w:rsid w:val="0DDA4BCC"/>
    <w:rsid w:val="0E737AC2"/>
    <w:rsid w:val="0F1F7BDB"/>
    <w:rsid w:val="10B81EFA"/>
    <w:rsid w:val="10F22B45"/>
    <w:rsid w:val="11EA4A5D"/>
    <w:rsid w:val="123426ED"/>
    <w:rsid w:val="128E1E81"/>
    <w:rsid w:val="12D61506"/>
    <w:rsid w:val="1330335A"/>
    <w:rsid w:val="149B66DD"/>
    <w:rsid w:val="14AB42D7"/>
    <w:rsid w:val="159863B1"/>
    <w:rsid w:val="15CD6BDD"/>
    <w:rsid w:val="1614131D"/>
    <w:rsid w:val="16670B0E"/>
    <w:rsid w:val="16B6476F"/>
    <w:rsid w:val="16BE5399"/>
    <w:rsid w:val="170E28DF"/>
    <w:rsid w:val="17142269"/>
    <w:rsid w:val="17B31280"/>
    <w:rsid w:val="1822779B"/>
    <w:rsid w:val="18497CB8"/>
    <w:rsid w:val="188311CD"/>
    <w:rsid w:val="189A33DE"/>
    <w:rsid w:val="19155232"/>
    <w:rsid w:val="1986454E"/>
    <w:rsid w:val="19D653D3"/>
    <w:rsid w:val="1A604FC3"/>
    <w:rsid w:val="1AF62448"/>
    <w:rsid w:val="1B776F9B"/>
    <w:rsid w:val="1CE617B0"/>
    <w:rsid w:val="1D475092"/>
    <w:rsid w:val="1DF860FF"/>
    <w:rsid w:val="1E2D11B2"/>
    <w:rsid w:val="1E4922BC"/>
    <w:rsid w:val="1E901E0D"/>
    <w:rsid w:val="1F3709E9"/>
    <w:rsid w:val="1F443106"/>
    <w:rsid w:val="1F5511FE"/>
    <w:rsid w:val="1F791B4A"/>
    <w:rsid w:val="1FF922F7"/>
    <w:rsid w:val="203A6C9D"/>
    <w:rsid w:val="22A24F8D"/>
    <w:rsid w:val="23106D12"/>
    <w:rsid w:val="231C05A6"/>
    <w:rsid w:val="235D1A58"/>
    <w:rsid w:val="23893375"/>
    <w:rsid w:val="23D049E7"/>
    <w:rsid w:val="2494490F"/>
    <w:rsid w:val="24F31A54"/>
    <w:rsid w:val="262E49A9"/>
    <w:rsid w:val="263B5F44"/>
    <w:rsid w:val="26CC10B7"/>
    <w:rsid w:val="27DC5671"/>
    <w:rsid w:val="291C47AB"/>
    <w:rsid w:val="299E589B"/>
    <w:rsid w:val="29F41945"/>
    <w:rsid w:val="2A9E6EDA"/>
    <w:rsid w:val="2AC259E9"/>
    <w:rsid w:val="2B853FA6"/>
    <w:rsid w:val="2BC222CC"/>
    <w:rsid w:val="2C336FDC"/>
    <w:rsid w:val="2EA96F98"/>
    <w:rsid w:val="2EFE1F25"/>
    <w:rsid w:val="2F033AB7"/>
    <w:rsid w:val="2F3F53BD"/>
    <w:rsid w:val="2F7B1968"/>
    <w:rsid w:val="2FC604F2"/>
    <w:rsid w:val="30512DC8"/>
    <w:rsid w:val="305807BF"/>
    <w:rsid w:val="30837B23"/>
    <w:rsid w:val="30A225D6"/>
    <w:rsid w:val="30BA0FA5"/>
    <w:rsid w:val="30F77AE2"/>
    <w:rsid w:val="313B4EF4"/>
    <w:rsid w:val="323F732F"/>
    <w:rsid w:val="32697E49"/>
    <w:rsid w:val="32B2290A"/>
    <w:rsid w:val="330D3AE3"/>
    <w:rsid w:val="330D7441"/>
    <w:rsid w:val="33802884"/>
    <w:rsid w:val="355276CD"/>
    <w:rsid w:val="36DC6F0E"/>
    <w:rsid w:val="378309A0"/>
    <w:rsid w:val="37875802"/>
    <w:rsid w:val="395F6C2C"/>
    <w:rsid w:val="397A5D84"/>
    <w:rsid w:val="39910DD9"/>
    <w:rsid w:val="39BC591B"/>
    <w:rsid w:val="39F63CA8"/>
    <w:rsid w:val="3A38257A"/>
    <w:rsid w:val="3A557F60"/>
    <w:rsid w:val="3A773D1D"/>
    <w:rsid w:val="3B337E5E"/>
    <w:rsid w:val="3C192A51"/>
    <w:rsid w:val="3D4A711C"/>
    <w:rsid w:val="3D6F398A"/>
    <w:rsid w:val="3D9E1027"/>
    <w:rsid w:val="3E4D51EC"/>
    <w:rsid w:val="3E964C3B"/>
    <w:rsid w:val="3F881244"/>
    <w:rsid w:val="3FCB4391"/>
    <w:rsid w:val="407103DB"/>
    <w:rsid w:val="408F27F7"/>
    <w:rsid w:val="40C81049"/>
    <w:rsid w:val="41636052"/>
    <w:rsid w:val="42F37A63"/>
    <w:rsid w:val="431158CA"/>
    <w:rsid w:val="432D5ADB"/>
    <w:rsid w:val="44197845"/>
    <w:rsid w:val="441C0A90"/>
    <w:rsid w:val="448D7804"/>
    <w:rsid w:val="455B5C08"/>
    <w:rsid w:val="45E5444B"/>
    <w:rsid w:val="46024881"/>
    <w:rsid w:val="46432AD9"/>
    <w:rsid w:val="46ED7FA5"/>
    <w:rsid w:val="491679AE"/>
    <w:rsid w:val="492E4BC9"/>
    <w:rsid w:val="496A1C80"/>
    <w:rsid w:val="498325F1"/>
    <w:rsid w:val="4C465518"/>
    <w:rsid w:val="4D7C7F66"/>
    <w:rsid w:val="4DDD1208"/>
    <w:rsid w:val="4E497F1B"/>
    <w:rsid w:val="4E72372F"/>
    <w:rsid w:val="4E826BA1"/>
    <w:rsid w:val="4EBE1BAC"/>
    <w:rsid w:val="4FB262DF"/>
    <w:rsid w:val="4FF39EC0"/>
    <w:rsid w:val="502913D8"/>
    <w:rsid w:val="506A1CDA"/>
    <w:rsid w:val="50EF74D3"/>
    <w:rsid w:val="513145D7"/>
    <w:rsid w:val="51891D38"/>
    <w:rsid w:val="52013E99"/>
    <w:rsid w:val="52884ADC"/>
    <w:rsid w:val="52BB3B94"/>
    <w:rsid w:val="52D12A07"/>
    <w:rsid w:val="53986FA1"/>
    <w:rsid w:val="544256CC"/>
    <w:rsid w:val="548A223D"/>
    <w:rsid w:val="54EF45B2"/>
    <w:rsid w:val="561C68FE"/>
    <w:rsid w:val="564A4B00"/>
    <w:rsid w:val="56FA05E0"/>
    <w:rsid w:val="57205312"/>
    <w:rsid w:val="575B4970"/>
    <w:rsid w:val="5888724A"/>
    <w:rsid w:val="5AA42EE1"/>
    <w:rsid w:val="5ADD04B0"/>
    <w:rsid w:val="5BB37101"/>
    <w:rsid w:val="5BD4721F"/>
    <w:rsid w:val="5C106817"/>
    <w:rsid w:val="5C7B5EC6"/>
    <w:rsid w:val="5CB42D35"/>
    <w:rsid w:val="5E127A94"/>
    <w:rsid w:val="5E7F7895"/>
    <w:rsid w:val="5EC2103E"/>
    <w:rsid w:val="5F3651D2"/>
    <w:rsid w:val="5F431952"/>
    <w:rsid w:val="5FF689CE"/>
    <w:rsid w:val="60627089"/>
    <w:rsid w:val="60943292"/>
    <w:rsid w:val="61E0223F"/>
    <w:rsid w:val="62275A9D"/>
    <w:rsid w:val="62A274F4"/>
    <w:rsid w:val="62C2436A"/>
    <w:rsid w:val="62F06DFA"/>
    <w:rsid w:val="633610B3"/>
    <w:rsid w:val="63473BF7"/>
    <w:rsid w:val="63577E08"/>
    <w:rsid w:val="639F57E1"/>
    <w:rsid w:val="64490C49"/>
    <w:rsid w:val="66832C22"/>
    <w:rsid w:val="66DA3F29"/>
    <w:rsid w:val="680F54DC"/>
    <w:rsid w:val="686319C0"/>
    <w:rsid w:val="68706054"/>
    <w:rsid w:val="688A0DE6"/>
    <w:rsid w:val="68917B90"/>
    <w:rsid w:val="68D172F4"/>
    <w:rsid w:val="68F02F9E"/>
    <w:rsid w:val="691D1DC4"/>
    <w:rsid w:val="692E38FA"/>
    <w:rsid w:val="693130A1"/>
    <w:rsid w:val="69CD0D21"/>
    <w:rsid w:val="6A2D4D00"/>
    <w:rsid w:val="6A433954"/>
    <w:rsid w:val="6A4626EF"/>
    <w:rsid w:val="6ADF74D7"/>
    <w:rsid w:val="6AE14931"/>
    <w:rsid w:val="6BC24763"/>
    <w:rsid w:val="6BCA186A"/>
    <w:rsid w:val="6C0563E5"/>
    <w:rsid w:val="6C0C37CF"/>
    <w:rsid w:val="6C420147"/>
    <w:rsid w:val="6C6C0C3F"/>
    <w:rsid w:val="6C89702F"/>
    <w:rsid w:val="6DAD049D"/>
    <w:rsid w:val="6EC844F8"/>
    <w:rsid w:val="6ECD387A"/>
    <w:rsid w:val="6F2F03DB"/>
    <w:rsid w:val="6F94661F"/>
    <w:rsid w:val="6F9F112C"/>
    <w:rsid w:val="6FD54E8A"/>
    <w:rsid w:val="6FF139B8"/>
    <w:rsid w:val="71411B5D"/>
    <w:rsid w:val="72010916"/>
    <w:rsid w:val="72127AC6"/>
    <w:rsid w:val="723646A9"/>
    <w:rsid w:val="72B55021"/>
    <w:rsid w:val="748E5C99"/>
    <w:rsid w:val="74BF2C7A"/>
    <w:rsid w:val="74D70440"/>
    <w:rsid w:val="751E2DB2"/>
    <w:rsid w:val="753E3363"/>
    <w:rsid w:val="75682D8E"/>
    <w:rsid w:val="75A31161"/>
    <w:rsid w:val="75D25B10"/>
    <w:rsid w:val="76004BA0"/>
    <w:rsid w:val="7629236B"/>
    <w:rsid w:val="76442929"/>
    <w:rsid w:val="76C27A63"/>
    <w:rsid w:val="786B1CDE"/>
    <w:rsid w:val="78D750CC"/>
    <w:rsid w:val="78E27328"/>
    <w:rsid w:val="78F11665"/>
    <w:rsid w:val="795409C4"/>
    <w:rsid w:val="7ABB6566"/>
    <w:rsid w:val="7AF60F49"/>
    <w:rsid w:val="7BA61BBB"/>
    <w:rsid w:val="7BBE3424"/>
    <w:rsid w:val="7C9C8D08"/>
    <w:rsid w:val="7CFE7A63"/>
    <w:rsid w:val="7D1B064F"/>
    <w:rsid w:val="7E0328BC"/>
    <w:rsid w:val="7FAC1FBF"/>
    <w:rsid w:val="7FCB2175"/>
    <w:rsid w:val="7FF57E3F"/>
    <w:rsid w:val="7FF62F7B"/>
    <w:rsid w:val="BEFC85F9"/>
    <w:rsid w:val="D7BF2EBD"/>
    <w:rsid w:val="F9FB0248"/>
    <w:rsid w:val="FDFBEF40"/>
    <w:rsid w:val="FEFFE9D9"/>
    <w:rsid w:val="FFFF2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45"/>
    <w:unhideWhenUsed/>
    <w:qFormat/>
    <w:uiPriority w:val="9"/>
    <w:pPr>
      <w:keepNext/>
      <w:keepLines/>
      <w:numPr>
        <w:ilvl w:val="1"/>
        <w:numId w:val="1"/>
      </w:numPr>
      <w:spacing w:before="260" w:after="260" w:line="416" w:lineRule="auto"/>
      <w:ind w:left="575" w:hanging="575"/>
      <w:outlineLvl w:val="1"/>
    </w:pPr>
    <w:rPr>
      <w:rFonts w:asciiTheme="majorHAnsi" w:hAnsiTheme="majorHAnsi" w:eastAsiaTheme="majorEastAsia" w:cstheme="majorBidi"/>
      <w:b/>
      <w:bCs/>
      <w:sz w:val="32"/>
      <w:szCs w:val="32"/>
    </w:rPr>
  </w:style>
  <w:style w:type="paragraph" w:styleId="4">
    <w:name w:val="heading 3"/>
    <w:basedOn w:val="1"/>
    <w:next w:val="1"/>
    <w:link w:val="46"/>
    <w:semiHidden/>
    <w:unhideWhenUsed/>
    <w:qFormat/>
    <w:uiPriority w:val="9"/>
    <w:pPr>
      <w:keepNext/>
      <w:keepLines/>
      <w:numPr>
        <w:ilvl w:val="2"/>
        <w:numId w:val="1"/>
      </w:numPr>
      <w:spacing w:before="260" w:after="260" w:line="416" w:lineRule="auto"/>
      <w:ind w:left="720" w:hanging="720"/>
      <w:outlineLvl w:val="2"/>
    </w:pPr>
    <w:rPr>
      <w:b/>
      <w:bCs/>
      <w:sz w:val="32"/>
      <w:szCs w:val="32"/>
    </w:rPr>
  </w:style>
  <w:style w:type="paragraph" w:styleId="5">
    <w:name w:val="heading 4"/>
    <w:basedOn w:val="1"/>
    <w:next w:val="1"/>
    <w:semiHidden/>
    <w:unhideWhenUsed/>
    <w:qFormat/>
    <w:uiPriority w:val="9"/>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0"/>
    <w:pPr>
      <w:ind w:firstLine="420"/>
    </w:pPr>
  </w:style>
  <w:style w:type="paragraph" w:styleId="12">
    <w:name w:val="envelope return"/>
    <w:basedOn w:val="1"/>
    <w:qFormat/>
    <w:uiPriority w:val="0"/>
    <w:pPr>
      <w:snapToGrid w:val="0"/>
    </w:pPr>
    <w:rPr>
      <w:rFonts w:ascii="Arial" w:hAnsi="Arial" w:eastAsia="仿宋_GB2312"/>
      <w:sz w:val="32"/>
    </w:rPr>
  </w:style>
  <w:style w:type="paragraph" w:styleId="13">
    <w:name w:val="caption"/>
    <w:basedOn w:val="1"/>
    <w:next w:val="1"/>
    <w:semiHidden/>
    <w:unhideWhenUsed/>
    <w:qFormat/>
    <w:uiPriority w:val="35"/>
    <w:pPr>
      <w:jc w:val="center"/>
    </w:pPr>
    <w:rPr>
      <w:rFonts w:ascii="Arial" w:hAnsi="Arial" w:eastAsia="黑体"/>
    </w:rPr>
  </w:style>
  <w:style w:type="paragraph" w:styleId="14">
    <w:name w:val="annotation text"/>
    <w:basedOn w:val="1"/>
    <w:semiHidden/>
    <w:unhideWhenUsed/>
    <w:qFormat/>
    <w:uiPriority w:val="99"/>
    <w:pPr>
      <w:jc w:val="left"/>
    </w:pPr>
  </w:style>
  <w:style w:type="paragraph" w:styleId="15">
    <w:name w:val="Body Text"/>
    <w:basedOn w:val="1"/>
    <w:qFormat/>
    <w:uiPriority w:val="0"/>
  </w:style>
  <w:style w:type="paragraph" w:styleId="16">
    <w:name w:val="toc 3"/>
    <w:basedOn w:val="1"/>
    <w:next w:val="1"/>
    <w:semiHidden/>
    <w:unhideWhenUsed/>
    <w:qFormat/>
    <w:uiPriority w:val="39"/>
    <w:pPr>
      <w:ind w:left="840" w:leftChars="400"/>
    </w:pPr>
  </w:style>
  <w:style w:type="paragraph" w:styleId="17">
    <w:name w:val="Date"/>
    <w:basedOn w:val="1"/>
    <w:next w:val="1"/>
    <w:link w:val="54"/>
    <w:semiHidden/>
    <w:unhideWhenUsed/>
    <w:qFormat/>
    <w:uiPriority w:val="99"/>
    <w:pPr>
      <w:ind w:left="100" w:leftChars="2500"/>
    </w:pPr>
  </w:style>
  <w:style w:type="paragraph" w:styleId="18">
    <w:name w:val="Body Text Indent 2"/>
    <w:basedOn w:val="1"/>
    <w:link w:val="47"/>
    <w:qFormat/>
    <w:uiPriority w:val="0"/>
    <w:pPr>
      <w:spacing w:line="276" w:lineRule="auto"/>
      <w:ind w:firstLine="420" w:firstLineChars="200"/>
    </w:pPr>
    <w:rPr>
      <w:rFonts w:ascii="宋体" w:hAnsi="宋体" w:eastAsia="宋体" w:cs="Times New Roman"/>
      <w:snapToGrid w:val="0"/>
      <w:kern w:val="0"/>
      <w:szCs w:val="24"/>
    </w:rPr>
  </w:style>
  <w:style w:type="paragraph" w:styleId="19">
    <w:name w:val="Balloon Text"/>
    <w:basedOn w:val="1"/>
    <w:link w:val="35"/>
    <w:semiHidden/>
    <w:unhideWhenUsed/>
    <w:qFormat/>
    <w:uiPriority w:val="99"/>
    <w:rPr>
      <w:sz w:val="18"/>
      <w:szCs w:val="18"/>
    </w:rPr>
  </w:style>
  <w:style w:type="paragraph" w:styleId="20">
    <w:name w:val="footer"/>
    <w:basedOn w:val="1"/>
    <w:link w:val="34"/>
    <w:unhideWhenUsed/>
    <w:qFormat/>
    <w:uiPriority w:val="99"/>
    <w:pPr>
      <w:tabs>
        <w:tab w:val="center" w:pos="4153"/>
        <w:tab w:val="right" w:pos="8306"/>
      </w:tabs>
      <w:snapToGrid w:val="0"/>
      <w:jc w:val="left"/>
    </w:pPr>
    <w:rPr>
      <w:sz w:val="18"/>
      <w:szCs w:val="18"/>
    </w:rPr>
  </w:style>
  <w:style w:type="paragraph" w:styleId="21">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Subtitle"/>
    <w:basedOn w:val="1"/>
    <w:next w:val="1"/>
    <w:link w:val="4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tabs>
        <w:tab w:val="right" w:leader="dot" w:pos="9344"/>
      </w:tabs>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6">
    <w:name w:val="Title"/>
    <w:basedOn w:val="1"/>
    <w:next w:val="1"/>
    <w:link w:val="44"/>
    <w:qFormat/>
    <w:uiPriority w:val="10"/>
    <w:pPr>
      <w:spacing w:before="240" w:after="60"/>
      <w:jc w:val="center"/>
      <w:outlineLvl w:val="0"/>
    </w:pPr>
    <w:rPr>
      <w:rFonts w:eastAsia="宋体" w:asciiTheme="majorHAnsi" w:hAnsiTheme="majorHAnsi" w:cstheme="majorBidi"/>
      <w:b/>
      <w:bCs/>
      <w:sz w:val="32"/>
      <w:szCs w:val="3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character" w:customStyle="1" w:styleId="33">
    <w:name w:val="页眉 字符"/>
    <w:basedOn w:val="29"/>
    <w:link w:val="21"/>
    <w:qFormat/>
    <w:uiPriority w:val="99"/>
    <w:rPr>
      <w:sz w:val="18"/>
      <w:szCs w:val="18"/>
    </w:rPr>
  </w:style>
  <w:style w:type="character" w:customStyle="1" w:styleId="34">
    <w:name w:val="页脚 字符"/>
    <w:basedOn w:val="29"/>
    <w:link w:val="20"/>
    <w:qFormat/>
    <w:uiPriority w:val="99"/>
    <w:rPr>
      <w:sz w:val="18"/>
      <w:szCs w:val="18"/>
    </w:rPr>
  </w:style>
  <w:style w:type="character" w:customStyle="1" w:styleId="35">
    <w:name w:val="批注框文本 字符"/>
    <w:basedOn w:val="29"/>
    <w:link w:val="19"/>
    <w:semiHidden/>
    <w:qFormat/>
    <w:uiPriority w:val="99"/>
    <w:rPr>
      <w:sz w:val="18"/>
      <w:szCs w:val="18"/>
    </w:rPr>
  </w:style>
  <w:style w:type="paragraph" w:styleId="36">
    <w:name w:val="List Paragraph"/>
    <w:basedOn w:val="1"/>
    <w:qFormat/>
    <w:uiPriority w:val="34"/>
    <w:pPr>
      <w:ind w:firstLine="420" w:firstLineChars="200"/>
    </w:pPr>
  </w:style>
  <w:style w:type="paragraph" w:customStyle="1" w:styleId="3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8">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9">
    <w:name w:val="标题 1 字符"/>
    <w:basedOn w:val="29"/>
    <w:link w:val="2"/>
    <w:qFormat/>
    <w:uiPriority w:val="99"/>
    <w:rPr>
      <w:rFonts w:ascii="Calibri" w:hAnsi="Calibri" w:eastAsia="宋体" w:cs="Times New Roman"/>
      <w:b/>
      <w:bCs/>
      <w:kern w:val="44"/>
      <w:sz w:val="44"/>
      <w:szCs w:val="44"/>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character" w:customStyle="1" w:styleId="42">
    <w:name w:val="不明显强调1"/>
    <w:basedOn w:val="29"/>
    <w:qFormat/>
    <w:uiPriority w:val="19"/>
    <w:rPr>
      <w:i/>
      <w:iCs/>
      <w:color w:val="808080" w:themeColor="text1" w:themeTint="80"/>
      <w14:textFill>
        <w14:solidFill>
          <w14:schemeClr w14:val="tx1">
            <w14:lumMod w14:val="50000"/>
            <w14:lumOff w14:val="50000"/>
          </w14:schemeClr>
        </w14:solidFill>
      </w14:textFill>
    </w:rPr>
  </w:style>
  <w:style w:type="character" w:customStyle="1" w:styleId="43">
    <w:name w:val="副标题 字符"/>
    <w:basedOn w:val="29"/>
    <w:link w:val="23"/>
    <w:qFormat/>
    <w:uiPriority w:val="11"/>
    <w:rPr>
      <w:rFonts w:eastAsia="宋体" w:asciiTheme="majorHAnsi" w:hAnsiTheme="majorHAnsi" w:cstheme="majorBidi"/>
      <w:b/>
      <w:bCs/>
      <w:kern w:val="28"/>
      <w:sz w:val="32"/>
      <w:szCs w:val="32"/>
    </w:rPr>
  </w:style>
  <w:style w:type="character" w:customStyle="1" w:styleId="44">
    <w:name w:val="标题 字符"/>
    <w:basedOn w:val="29"/>
    <w:link w:val="26"/>
    <w:qFormat/>
    <w:uiPriority w:val="10"/>
    <w:rPr>
      <w:rFonts w:eastAsia="宋体" w:asciiTheme="majorHAnsi" w:hAnsiTheme="majorHAnsi" w:cstheme="majorBidi"/>
      <w:b/>
      <w:bCs/>
      <w:sz w:val="32"/>
      <w:szCs w:val="32"/>
    </w:rPr>
  </w:style>
  <w:style w:type="character" w:customStyle="1" w:styleId="45">
    <w:name w:val="标题 2 字符"/>
    <w:basedOn w:val="29"/>
    <w:link w:val="3"/>
    <w:qFormat/>
    <w:uiPriority w:val="9"/>
    <w:rPr>
      <w:rFonts w:asciiTheme="majorHAnsi" w:hAnsiTheme="majorHAnsi" w:eastAsiaTheme="majorEastAsia" w:cstheme="majorBidi"/>
      <w:b/>
      <w:bCs/>
      <w:sz w:val="32"/>
      <w:szCs w:val="32"/>
    </w:rPr>
  </w:style>
  <w:style w:type="character" w:customStyle="1" w:styleId="46">
    <w:name w:val="标题 3 字符"/>
    <w:basedOn w:val="29"/>
    <w:link w:val="4"/>
    <w:semiHidden/>
    <w:qFormat/>
    <w:uiPriority w:val="9"/>
    <w:rPr>
      <w:b/>
      <w:bCs/>
      <w:sz w:val="32"/>
      <w:szCs w:val="32"/>
    </w:rPr>
  </w:style>
  <w:style w:type="character" w:customStyle="1" w:styleId="47">
    <w:name w:val="正文文本缩进 2 字符"/>
    <w:basedOn w:val="29"/>
    <w:link w:val="18"/>
    <w:qFormat/>
    <w:uiPriority w:val="0"/>
    <w:rPr>
      <w:rFonts w:ascii="宋体" w:hAnsi="宋体" w:eastAsia="宋体" w:cs="Times New Roman"/>
      <w:snapToGrid w:val="0"/>
      <w:kern w:val="0"/>
      <w:szCs w:val="24"/>
    </w:rPr>
  </w:style>
  <w:style w:type="paragraph" w:customStyle="1" w:styleId="48">
    <w:name w:val="三级条标题"/>
    <w:basedOn w:val="1"/>
    <w:next w:val="1"/>
    <w:qFormat/>
    <w:uiPriority w:val="0"/>
    <w:pPr>
      <w:widowControl/>
      <w:ind w:left="855"/>
      <w:outlineLvl w:val="4"/>
    </w:pPr>
    <w:rPr>
      <w:rFonts w:ascii="黑体" w:hAnsi="Times New Roman" w:eastAsia="黑体" w:cs="Times New Roman"/>
      <w:kern w:val="0"/>
      <w:szCs w:val="20"/>
    </w:rPr>
  </w:style>
  <w:style w:type="paragraph" w:customStyle="1" w:styleId="49">
    <w:name w:val="附录章标题"/>
    <w:next w:val="1"/>
    <w:qFormat/>
    <w:uiPriority w:val="0"/>
    <w:pPr>
      <w:wordWrap w:val="0"/>
      <w:overflowPunct w:val="0"/>
      <w:autoSpaceDE w:val="0"/>
      <w:spacing w:beforeLines="50" w:afterLines="50"/>
      <w:ind w:left="4047"/>
      <w:jc w:val="both"/>
      <w:textAlignment w:val="baseline"/>
      <w:outlineLvl w:val="1"/>
    </w:pPr>
    <w:rPr>
      <w:rFonts w:ascii="黑体" w:hAnsi="Times New Roman" w:eastAsia="黑体" w:cs="Times New Roman"/>
      <w:kern w:val="21"/>
      <w:sz w:val="21"/>
      <w:lang w:val="en-US" w:eastAsia="zh-CN" w:bidi="ar-SA"/>
    </w:rPr>
  </w:style>
  <w:style w:type="paragraph" w:customStyle="1" w:styleId="50">
    <w:name w:val="附录表标题"/>
    <w:next w:val="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5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52">
    <w:name w:val="high-light-bg4"/>
    <w:basedOn w:val="29"/>
    <w:qFormat/>
    <w:uiPriority w:val="0"/>
  </w:style>
  <w:style w:type="character" w:customStyle="1" w:styleId="53">
    <w:name w:val="ordinary-span-edit2"/>
    <w:basedOn w:val="29"/>
    <w:qFormat/>
    <w:uiPriority w:val="0"/>
  </w:style>
  <w:style w:type="character" w:customStyle="1" w:styleId="54">
    <w:name w:val="日期 字符"/>
    <w:basedOn w:val="29"/>
    <w:link w:val="17"/>
    <w:semiHidden/>
    <w:qFormat/>
    <w:uiPriority w:val="99"/>
  </w:style>
  <w:style w:type="paragraph" w:customStyle="1" w:styleId="55">
    <w:name w:val="正文1"/>
    <w:qFormat/>
    <w:uiPriority w:val="0"/>
    <w:pPr>
      <w:jc w:val="both"/>
    </w:pPr>
    <w:rPr>
      <w:rFonts w:ascii="Calibri" w:hAnsi="Calibri" w:eastAsia="宋体" w:cs="宋体"/>
      <w:kern w:val="2"/>
      <w:sz w:val="21"/>
      <w:szCs w:val="21"/>
      <w:lang w:val="en-US" w:eastAsia="zh-CN" w:bidi="ar-SA"/>
    </w:rPr>
  </w:style>
  <w:style w:type="character" w:customStyle="1" w:styleId="56">
    <w:name w:val="dash6b63_6587__char1"/>
    <w:qFormat/>
    <w:uiPriority w:val="0"/>
    <w:rPr>
      <w:rFonts w:hint="default" w:ascii="Times New Roman" w:hAnsi="Times New Roman" w:cs="Times New Roman"/>
      <w:sz w:val="20"/>
      <w:szCs w:val="20"/>
      <w:u w:val="none"/>
    </w:rPr>
  </w:style>
  <w:style w:type="paragraph" w:customStyle="1" w:styleId="57">
    <w:name w:val="标准文件_前言、引言标题"/>
    <w:next w:val="1"/>
    <w:qFormat/>
    <w:uiPriority w:val="0"/>
    <w:pPr>
      <w:numPr>
        <w:ilvl w:val="0"/>
        <w:numId w:val="2"/>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58">
    <w:name w:val="章标题"/>
    <w:next w:val="59"/>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0">
    <w:name w:val="一级条标题"/>
    <w:next w:val="59"/>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1">
    <w:name w:val="二级无"/>
    <w:basedOn w:val="62"/>
    <w:qFormat/>
    <w:uiPriority w:val="0"/>
    <w:pPr>
      <w:spacing w:before="0" w:beforeLines="0" w:after="0" w:afterLines="0"/>
    </w:pPr>
    <w:rPr>
      <w:rFonts w:ascii="宋体" w:eastAsia="宋体"/>
    </w:rPr>
  </w:style>
  <w:style w:type="paragraph" w:customStyle="1" w:styleId="62">
    <w:name w:val="二级条标题"/>
    <w:basedOn w:val="60"/>
    <w:next w:val="59"/>
    <w:qFormat/>
    <w:uiPriority w:val="0"/>
    <w:pPr>
      <w:numPr>
        <w:ilvl w:val="2"/>
      </w:numPr>
      <w:spacing w:before="50" w:after="50"/>
      <w:outlineLvl w:val="3"/>
    </w:pPr>
  </w:style>
  <w:style w:type="paragraph" w:customStyle="1" w:styleId="63">
    <w:name w:val="字母编号列项（一级）"/>
    <w:link w:val="90"/>
    <w:qFormat/>
    <w:uiPriority w:val="0"/>
    <w:pPr>
      <w:numPr>
        <w:ilvl w:val="0"/>
        <w:numId w:val="4"/>
      </w:numPr>
      <w:jc w:val="both"/>
    </w:pPr>
    <w:rPr>
      <w:rFonts w:ascii="宋体" w:hAnsi="宋体" w:eastAsia="宋体" w:cs="Times New Roman"/>
      <w:sz w:val="21"/>
      <w:lang w:val="en-US" w:eastAsia="zh-CN" w:bidi="ar-SA"/>
    </w:rPr>
  </w:style>
  <w:style w:type="paragraph" w:customStyle="1" w:styleId="64">
    <w:name w:val="列项●（二级）"/>
    <w:qFormat/>
    <w:uiPriority w:val="0"/>
    <w:pPr>
      <w:numPr>
        <w:ilvl w:val="1"/>
        <w:numId w:val="5"/>
      </w:numPr>
      <w:tabs>
        <w:tab w:val="left" w:pos="760"/>
        <w:tab w:val="left" w:pos="840"/>
      </w:tabs>
      <w:jc w:val="both"/>
    </w:pPr>
    <w:rPr>
      <w:rFonts w:ascii="宋体" w:hAnsi="Times New Roman" w:eastAsia="宋体" w:cs="Times New Roman"/>
      <w:sz w:val="21"/>
      <w:lang w:val="en-US" w:eastAsia="zh-CN" w:bidi="ar-SA"/>
    </w:rPr>
  </w:style>
  <w:style w:type="paragraph" w:customStyle="1" w:styleId="65">
    <w:name w:val="注：（正文）"/>
    <w:basedOn w:val="66"/>
    <w:next w:val="59"/>
    <w:link w:val="95"/>
    <w:qFormat/>
    <w:uiPriority w:val="0"/>
  </w:style>
  <w:style w:type="paragraph" w:customStyle="1" w:styleId="66">
    <w:name w:val="注："/>
    <w:next w:val="59"/>
    <w:link w:val="9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7">
    <w:name w:val="附录标识"/>
    <w:basedOn w:val="1"/>
    <w:next w:val="59"/>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8">
    <w:name w:val="正文表标题"/>
    <w:next w:val="59"/>
    <w:qFormat/>
    <w:uiPriority w:val="0"/>
    <w:pPr>
      <w:numPr>
        <w:ilvl w:val="0"/>
        <w:numId w:val="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69">
    <w:name w:val="Other|1"/>
    <w:basedOn w:val="1"/>
    <w:qFormat/>
    <w:uiPriority w:val="0"/>
    <w:rPr>
      <w:rFonts w:ascii="宋体" w:hAnsi="宋体" w:cs="宋体"/>
      <w:sz w:val="19"/>
      <w:szCs w:val="19"/>
      <w:lang w:val="zh-CN" w:bidi="zh-CN"/>
    </w:rPr>
  </w:style>
  <w:style w:type="paragraph" w:customStyle="1" w:styleId="70">
    <w:name w:val="终结线"/>
    <w:basedOn w:val="1"/>
    <w:qFormat/>
    <w:uiPriority w:val="0"/>
    <w:pPr>
      <w:framePr w:hSpace="181" w:vSpace="181" w:wrap="around" w:vAnchor="text" w:hAnchor="margin" w:xAlign="center" w:y="285"/>
    </w:pPr>
  </w:style>
  <w:style w:type="paragraph" w:customStyle="1" w:styleId="71">
    <w:name w:val="标准文件_术语条一"/>
    <w:basedOn w:val="72"/>
    <w:next w:val="75"/>
    <w:qFormat/>
    <w:uiPriority w:val="0"/>
  </w:style>
  <w:style w:type="paragraph" w:customStyle="1" w:styleId="72">
    <w:name w:val="标准文件_一级无标题"/>
    <w:basedOn w:val="73"/>
    <w:qFormat/>
    <w:uiPriority w:val="0"/>
    <w:pPr>
      <w:spacing w:before="0" w:beforeLines="0" w:after="0" w:afterLines="0"/>
      <w:outlineLvl w:val="9"/>
    </w:pPr>
    <w:rPr>
      <w:rFonts w:ascii="宋体" w:eastAsia="宋体"/>
    </w:rPr>
  </w:style>
  <w:style w:type="paragraph" w:customStyle="1" w:styleId="73">
    <w:name w:val="标准文件_一级条标题"/>
    <w:basedOn w:val="74"/>
    <w:next w:val="75"/>
    <w:qFormat/>
    <w:uiPriority w:val="0"/>
    <w:pPr>
      <w:numPr>
        <w:ilvl w:val="2"/>
      </w:numPr>
      <w:spacing w:before="50" w:beforeLines="50" w:after="50" w:afterLines="50"/>
      <w:outlineLvl w:val="1"/>
    </w:pPr>
  </w:style>
  <w:style w:type="paragraph" w:customStyle="1" w:styleId="74">
    <w:name w:val="标准文件_章标题"/>
    <w:next w:val="75"/>
    <w:qFormat/>
    <w:uiPriority w:val="0"/>
    <w:pPr>
      <w:numPr>
        <w:ilvl w:val="1"/>
        <w:numId w:val="9"/>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6">
    <w:name w:val="标准文件_二级无标题"/>
    <w:basedOn w:val="77"/>
    <w:link w:val="92"/>
    <w:qFormat/>
    <w:uiPriority w:val="0"/>
    <w:pPr>
      <w:spacing w:before="0" w:beforeLines="0" w:after="0" w:afterLines="0"/>
      <w:outlineLvl w:val="9"/>
    </w:pPr>
    <w:rPr>
      <w:rFonts w:ascii="宋体" w:eastAsia="宋体"/>
    </w:rPr>
  </w:style>
  <w:style w:type="paragraph" w:customStyle="1" w:styleId="77">
    <w:name w:val="标准文件_二级条标题"/>
    <w:next w:val="75"/>
    <w:link w:val="91"/>
    <w:qFormat/>
    <w:uiPriority w:val="0"/>
    <w:pPr>
      <w:widowControl w:val="0"/>
      <w:numPr>
        <w:ilvl w:val="3"/>
        <w:numId w:val="9"/>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9">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80">
    <w:name w:val="说明文字"/>
    <w:basedOn w:val="1"/>
    <w:qFormat/>
    <w:uiPriority w:val="0"/>
  </w:style>
  <w:style w:type="paragraph" w:customStyle="1" w:styleId="81">
    <w:name w:val="标准文件_附录一级条标题"/>
    <w:next w:val="75"/>
    <w:qFormat/>
    <w:uiPriority w:val="0"/>
    <w:pPr>
      <w:widowControl w:val="0"/>
      <w:numPr>
        <w:ilvl w:val="1"/>
        <w:numId w:val="7"/>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图标题"/>
    <w:next w:val="75"/>
    <w:qFormat/>
    <w:uiPriority w:val="0"/>
    <w:pPr>
      <w:numPr>
        <w:ilvl w:val="1"/>
        <w:numId w:val="10"/>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3">
    <w:name w:val="标准文件_参考文献标题"/>
    <w:basedOn w:val="1"/>
    <w:next w:val="1"/>
    <w:qFormat/>
    <w:uiPriority w:val="0"/>
    <w:pPr>
      <w:widowControl/>
      <w:shd w:val="clear" w:color="FFFFFF" w:fill="FFFFFF"/>
      <w:spacing w:before="580" w:after="50" w:afterLines="50"/>
      <w:jc w:val="center"/>
      <w:outlineLvl w:val="0"/>
    </w:pPr>
    <w:rPr>
      <w:rFonts w:ascii="黑体" w:eastAsia="黑体"/>
      <w:kern w:val="0"/>
    </w:rPr>
  </w:style>
  <w:style w:type="character" w:customStyle="1" w:styleId="84">
    <w:name w:val="en-code"/>
    <w:basedOn w:val="29"/>
    <w:qFormat/>
    <w:uiPriority w:val="0"/>
  </w:style>
  <w:style w:type="paragraph" w:customStyle="1" w:styleId="85">
    <w:name w:val="标准文件_三级条标题"/>
    <w:basedOn w:val="77"/>
    <w:next w:val="75"/>
    <w:qFormat/>
    <w:uiPriority w:val="0"/>
    <w:pPr>
      <w:widowControl/>
      <w:numPr>
        <w:ilvl w:val="0"/>
        <w:numId w:val="9"/>
      </w:numPr>
      <w:outlineLvl w:val="3"/>
    </w:pPr>
    <w:rPr>
      <w:rFonts w:hAnsi="黑体"/>
    </w:rPr>
  </w:style>
  <w:style w:type="paragraph" w:customStyle="1" w:styleId="86">
    <w:name w:val="标准文件_字母编号列项（一级）"/>
    <w:qFormat/>
    <w:uiPriority w:val="0"/>
    <w:pPr>
      <w:numPr>
        <w:ilvl w:val="0"/>
        <w:numId w:val="11"/>
      </w:numPr>
      <w:tabs>
        <w:tab w:val="left" w:pos="851"/>
      </w:tabs>
      <w:jc w:val="both"/>
    </w:pPr>
    <w:rPr>
      <w:rFonts w:ascii="宋体" w:hAnsi="Times New Roman" w:eastAsia="宋体" w:cs="Times New Roman"/>
      <w:sz w:val="21"/>
      <w:lang w:val="en-US" w:eastAsia="zh-CN" w:bidi="ar-SA"/>
    </w:rPr>
  </w:style>
  <w:style w:type="paragraph" w:customStyle="1" w:styleId="8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8">
    <w:name w:val="标准文件_一级项"/>
    <w:qFormat/>
    <w:uiPriority w:val="0"/>
    <w:pPr>
      <w:numPr>
        <w:ilvl w:val="0"/>
        <w:numId w:val="5"/>
      </w:numPr>
    </w:pPr>
    <w:rPr>
      <w:rFonts w:ascii="宋体" w:hAnsi="Times New Roman" w:eastAsia="宋体" w:cs="Times New Roman"/>
      <w:sz w:val="21"/>
      <w:lang w:val="en-US" w:eastAsia="zh-CN" w:bidi="ar-SA"/>
    </w:rPr>
  </w:style>
  <w:style w:type="table" w:customStyle="1" w:styleId="89">
    <w:name w:val="网格型4"/>
    <w:basedOn w:val="2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0">
    <w:name w:val="字母编号列项（一级） Char"/>
    <w:link w:val="63"/>
    <w:qFormat/>
    <w:uiPriority w:val="0"/>
    <w:rPr>
      <w:rFonts w:ascii="宋体" w:hAnsi="宋体" w:eastAsia="宋体" w:cs="Times New Roman"/>
      <w:sz w:val="21"/>
      <w:lang w:val="en-US" w:eastAsia="zh-CN" w:bidi="ar-SA"/>
    </w:rPr>
  </w:style>
  <w:style w:type="character" w:customStyle="1" w:styleId="91">
    <w:name w:val="标准文件_二级条标题 Char"/>
    <w:link w:val="77"/>
    <w:qFormat/>
    <w:uiPriority w:val="0"/>
    <w:rPr>
      <w:rFonts w:ascii="黑体" w:hAnsi="Times New Roman" w:eastAsia="黑体" w:cs="Times New Roman"/>
      <w:sz w:val="21"/>
      <w:lang w:val="en-US" w:eastAsia="zh-CN" w:bidi="ar-SA"/>
    </w:rPr>
  </w:style>
  <w:style w:type="character" w:customStyle="1" w:styleId="92">
    <w:name w:val="标准文件_二级无标题 Char"/>
    <w:link w:val="76"/>
    <w:qFormat/>
    <w:uiPriority w:val="0"/>
    <w:rPr>
      <w:rFonts w:ascii="宋体" w:eastAsia="宋体"/>
    </w:rPr>
  </w:style>
  <w:style w:type="paragraph" w:customStyle="1" w:styleId="93">
    <w:name w:val="标准文件_三级无标题"/>
    <w:basedOn w:val="76"/>
    <w:next w:val="75"/>
    <w:qFormat/>
    <w:uiPriority w:val="0"/>
    <w:pPr>
      <w:numPr>
        <w:ilvl w:val="4"/>
      </w:numPr>
      <w:outlineLvl w:val="3"/>
    </w:pPr>
    <w:rPr>
      <w:rFonts w:hint="eastAsia" w:hAnsi="宋体"/>
    </w:rPr>
  </w:style>
  <w:style w:type="character" w:customStyle="1" w:styleId="94">
    <w:name w:val="注： Char"/>
    <w:link w:val="66"/>
    <w:qFormat/>
    <w:uiPriority w:val="0"/>
    <w:rPr>
      <w:rFonts w:ascii="宋体" w:hAnsi="Times New Roman" w:eastAsia="宋体" w:cs="Times New Roman"/>
      <w:sz w:val="18"/>
      <w:szCs w:val="18"/>
      <w:lang w:val="en-US" w:eastAsia="zh-CN" w:bidi="ar-SA"/>
    </w:rPr>
  </w:style>
  <w:style w:type="character" w:customStyle="1" w:styleId="95">
    <w:name w:val="注：（正文） Char"/>
    <w:link w:val="65"/>
    <w:qFormat/>
    <w:uiPriority w:val="0"/>
  </w:style>
  <w:style w:type="character" w:customStyle="1" w:styleId="96">
    <w:name w:val="font21"/>
    <w:basedOn w:val="29"/>
    <w:qFormat/>
    <w:uiPriority w:val="0"/>
    <w:rPr>
      <w:rFonts w:ascii="Calibri" w:hAnsi="Calibri" w:cs="Calibri"/>
      <w:color w:val="000000"/>
      <w:sz w:val="21"/>
      <w:szCs w:val="21"/>
      <w:u w:val="none"/>
    </w:rPr>
  </w:style>
  <w:style w:type="character" w:customStyle="1" w:styleId="97">
    <w:name w:val="font11"/>
    <w:basedOn w:val="2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1465</Words>
  <Characters>1852</Characters>
  <Lines>57</Lines>
  <Paragraphs>16</Paragraphs>
  <TotalTime>3</TotalTime>
  <ScaleCrop>false</ScaleCrop>
  <LinksUpToDate>false</LinksUpToDate>
  <CharactersWithSpaces>2176</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2022-12-22T23:00:00Z</dcterms:created>
  <dc:creator>wy</dc:creator>
  <cp:lastModifiedBy>ad</cp:lastModifiedBy>
  <cp:lastPrinted>2025-05-21T11:33:00Z</cp:lastPrinted>
  <dcterms:modified xsi:type="dcterms:W3CDTF">2025-12-30T02:38:35Z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AA11FF6F44F343E6A2C0802303F29C07_13</vt:lpwstr>
  </property>
  <property fmtid="{D5CDD505-2E9C-101B-9397-08002B2CF9AE}" pid="4" name="KSOTemplateDocerSaveRecord">
    <vt:lpwstr>eyJoZGlkIjoiN2Y4ZTg4N2YxZTU4OTc2ZGE5NmE3MWJkNzYwOWM3MjQiLCJ1c2VySWQiOiIxNTk3OTc5NDQxIn0=</vt:lpwstr>
  </property>
</Properties>
</file>