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8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93.080.10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6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66</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69"/>
            </w:textInput>
          </w:ffData>
        </w:fldChar>
      </w:r>
      <w:bookmarkStart w:id="6" w:name="NSTD_CODE_F"/>
      <w:r>
        <w:instrText xml:space="preserve"> FORMTEXT </w:instrText>
      </w:r>
      <w:r>
        <w:fldChar w:fldCharType="separate"/>
      </w:r>
      <w:r>
        <w:t>0169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4DEF4094">
      <w:pPr>
        <w:pStyle w:val="197"/>
        <w:framePr w:h="6974" w:hRule="exact" w:wrap="around" w:x="1419" w:anchorLock="1"/>
      </w:pPr>
      <w:r>
        <w:fldChar w:fldCharType="begin">
          <w:ffData>
            <w:name w:val="CSTD_NAME"/>
            <w:enabled/>
            <w:calcOnExit w:val="0"/>
            <w:textInput>
              <w:default w:val="季节性冰冻地区公路路基防护技术规范"/>
            </w:textInput>
          </w:ffData>
        </w:fldChar>
      </w:r>
      <w:bookmarkStart w:id="9" w:name="CSTD_NAME"/>
      <w:r>
        <w:instrText xml:space="preserve"> FORMTEXT </w:instrText>
      </w:r>
      <w:r>
        <w:fldChar w:fldCharType="separate"/>
      </w:r>
      <w:r>
        <w:t>季节性冰冻地区公路路基防护技术规范</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highway subgrade protection technology in seasonal frozen region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highway subgrade protection technology in seasonal frozen regions</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1AE146D">
      <w:pPr>
        <w:pStyle w:val="91"/>
        <w:spacing w:after="360"/>
      </w:pPr>
      <w:bookmarkStart w:id="21" w:name="BookMark1"/>
      <w:bookmarkStart w:id="22" w:name="_Toc217464244"/>
      <w:r>
        <w:rPr>
          <w:rFonts w:hint="eastAsia"/>
          <w:spacing w:val="320"/>
        </w:rPr>
        <w:t>目</w:t>
      </w:r>
      <w:r>
        <w:rPr>
          <w:rFonts w:hint="eastAsia"/>
        </w:rPr>
        <w:t>次</w:t>
      </w:r>
    </w:p>
    <w:p w14:paraId="2544F7E7">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"_Toc217467434" </w:instrText>
      </w:r>
      <w:r>
        <w:fldChar w:fldCharType="separate"/>
      </w:r>
      <w:r>
        <w:rPr>
          <w:rStyle w:val="32"/>
        </w:rPr>
        <w:t>前言</w:t>
      </w:r>
      <w:r>
        <w:tab/>
      </w:r>
      <w:r>
        <w:fldChar w:fldCharType="begin"/>
      </w:r>
      <w:r>
        <w:instrText xml:space="preserve"> PAGEREF _Toc217467434 \h </w:instrText>
      </w:r>
      <w:r>
        <w:fldChar w:fldCharType="separate"/>
      </w:r>
      <w:r>
        <w:t>III</w:t>
      </w:r>
      <w:r>
        <w:fldChar w:fldCharType="end"/>
      </w:r>
      <w:r>
        <w:fldChar w:fldCharType="end"/>
      </w:r>
    </w:p>
    <w:p w14:paraId="61E731DB">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"_Toc217467435" </w:instrText>
      </w:r>
      <w:r>
        <w:fldChar w:fldCharType="separate"/>
      </w:r>
      <w:r>
        <w:rPr>
          <w:rStyle w:val="32"/>
        </w:rPr>
        <w:t>引言</w:t>
      </w:r>
      <w:r>
        <w:tab/>
      </w:r>
      <w:r>
        <w:fldChar w:fldCharType="begin"/>
      </w:r>
      <w:r>
        <w:instrText xml:space="preserve"> PAGEREF _Toc217467435 \h </w:instrText>
      </w:r>
      <w:r>
        <w:fldChar w:fldCharType="separate"/>
      </w:r>
      <w:r>
        <w:t>V</w:t>
      </w:r>
      <w:r>
        <w:fldChar w:fldCharType="end"/>
      </w:r>
      <w:r>
        <w:fldChar w:fldCharType="end"/>
      </w:r>
    </w:p>
    <w:p w14:paraId="7D708FB2">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"_Toc217467436" </w:instrText>
      </w:r>
      <w:r>
        <w:fldChar w:fldCharType="separate"/>
      </w:r>
      <w:r>
        <w:rPr>
          <w:rStyle w:val="32"/>
        </w:rPr>
        <w:t>1  范围</w:t>
      </w:r>
      <w:r>
        <w:tab/>
      </w:r>
      <w:r>
        <w:fldChar w:fldCharType="begin"/>
      </w:r>
      <w:r>
        <w:instrText xml:space="preserve"> PAGEREF _Toc217467436 \h </w:instrText>
      </w:r>
      <w:r>
        <w:fldChar w:fldCharType="separate"/>
      </w:r>
      <w:r>
        <w:t>1</w:t>
      </w:r>
      <w:r>
        <w:fldChar w:fldCharType="end"/>
      </w:r>
      <w:r>
        <w:fldChar w:fldCharType="end"/>
      </w:r>
    </w:p>
    <w:p w14:paraId="6245AA81">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"_Toc217467437" </w:instrText>
      </w:r>
      <w:r>
        <w:fldChar w:fldCharType="separate"/>
      </w:r>
      <w:r>
        <w:rPr>
          <w:rStyle w:val="32"/>
        </w:rPr>
        <w:t>2  规范性引用文件</w:t>
      </w:r>
      <w:r>
        <w:tab/>
      </w:r>
      <w:r>
        <w:fldChar w:fldCharType="begin"/>
      </w:r>
      <w:r>
        <w:instrText xml:space="preserve"> PAGEREF _Toc217467437 \h </w:instrText>
      </w:r>
      <w:r>
        <w:fldChar w:fldCharType="separate"/>
      </w:r>
      <w:r>
        <w:t>1</w:t>
      </w:r>
      <w:r>
        <w:fldChar w:fldCharType="end"/>
      </w:r>
      <w:r>
        <w:fldChar w:fldCharType="end"/>
      </w:r>
    </w:p>
    <w:p w14:paraId="25AB0708">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"_Toc217467438" </w:instrText>
      </w:r>
      <w:r>
        <w:fldChar w:fldCharType="separate"/>
      </w:r>
      <w:r>
        <w:rPr>
          <w:rStyle w:val="32"/>
        </w:rPr>
        <w:t>3  术语和定义</w:t>
      </w:r>
      <w:r>
        <w:tab/>
      </w:r>
      <w:r>
        <w:fldChar w:fldCharType="begin"/>
      </w:r>
      <w:r>
        <w:instrText xml:space="preserve"> PAGEREF _Toc217467438 \h </w:instrText>
      </w:r>
      <w:r>
        <w:fldChar w:fldCharType="separate"/>
      </w:r>
      <w:r>
        <w:t>1</w:t>
      </w:r>
      <w:r>
        <w:fldChar w:fldCharType="end"/>
      </w:r>
      <w:r>
        <w:fldChar w:fldCharType="end"/>
      </w:r>
    </w:p>
    <w:p w14:paraId="2D399486">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"_Toc217467439" </w:instrText>
      </w:r>
      <w:r>
        <w:fldChar w:fldCharType="separate"/>
      </w:r>
      <w:r>
        <w:rPr>
          <w:rStyle w:val="32"/>
        </w:rPr>
        <w:t>4  总体要求</w:t>
      </w:r>
      <w:r>
        <w:tab/>
      </w:r>
      <w:r>
        <w:fldChar w:fldCharType="begin"/>
      </w:r>
      <w:r>
        <w:instrText xml:space="preserve"> PAGEREF _Toc217467439 \h </w:instrText>
      </w:r>
      <w:r>
        <w:fldChar w:fldCharType="separate"/>
      </w:r>
      <w:r>
        <w:t>2</w:t>
      </w:r>
      <w:r>
        <w:fldChar w:fldCharType="end"/>
      </w:r>
      <w:r>
        <w:fldChar w:fldCharType="end"/>
      </w:r>
    </w:p>
    <w:p w14:paraId="1503B19F">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"_Toc217467440" </w:instrText>
      </w:r>
      <w:r>
        <w:fldChar w:fldCharType="separate"/>
      </w:r>
      <w:r>
        <w:rPr>
          <w:rStyle w:val="32"/>
        </w:rPr>
        <w:t>5  防护技术要求</w:t>
      </w:r>
      <w:r>
        <w:tab/>
      </w:r>
      <w:r>
        <w:fldChar w:fldCharType="begin"/>
      </w:r>
      <w:r>
        <w:instrText xml:space="preserve"> PAGEREF _Toc217467440 \h </w:instrText>
      </w:r>
      <w:r>
        <w:fldChar w:fldCharType="separate"/>
      </w:r>
      <w:r>
        <w:t>4</w:t>
      </w:r>
      <w:r>
        <w:fldChar w:fldCharType="end"/>
      </w:r>
      <w:r>
        <w:fldChar w:fldCharType="end"/>
      </w:r>
    </w:p>
    <w:p w14:paraId="49C1EB8A">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"_Toc217467441" </w:instrText>
      </w:r>
      <w:r>
        <w:fldChar w:fldCharType="separate"/>
      </w:r>
      <w:r>
        <w:rPr>
          <w:rStyle w:val="32"/>
        </w:rPr>
        <w:t>6  设计与构造细化要求</w:t>
      </w:r>
      <w:r>
        <w:tab/>
      </w:r>
      <w:r>
        <w:fldChar w:fldCharType="begin"/>
      </w:r>
      <w:r>
        <w:instrText xml:space="preserve"> PAGEREF _Toc217467441 \h </w:instrText>
      </w:r>
      <w:r>
        <w:fldChar w:fldCharType="separate"/>
      </w:r>
      <w:r>
        <w:t>7</w:t>
      </w:r>
      <w:r>
        <w:fldChar w:fldCharType="end"/>
      </w:r>
      <w:r>
        <w:fldChar w:fldCharType="end"/>
      </w:r>
    </w:p>
    <w:p w14:paraId="2F75F19D">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"_Toc217467442" </w:instrText>
      </w:r>
      <w:r>
        <w:fldChar w:fldCharType="separate"/>
      </w:r>
      <w:r>
        <w:rPr>
          <w:rStyle w:val="32"/>
        </w:rPr>
        <w:t>7  施工与质量控制要求</w:t>
      </w:r>
      <w:r>
        <w:tab/>
      </w:r>
      <w:r>
        <w:fldChar w:fldCharType="begin"/>
      </w:r>
      <w:r>
        <w:instrText xml:space="preserve"> PAGEREF _Toc217467442 \h </w:instrText>
      </w:r>
      <w:r>
        <w:fldChar w:fldCharType="separate"/>
      </w:r>
      <w:r>
        <w:t>10</w:t>
      </w:r>
      <w:r>
        <w:fldChar w:fldCharType="end"/>
      </w:r>
      <w:r>
        <w:fldChar w:fldCharType="end"/>
      </w:r>
    </w:p>
    <w:p w14:paraId="5AC2DDC3">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"_Toc217467443" </w:instrText>
      </w:r>
      <w:r>
        <w:fldChar w:fldCharType="separate"/>
      </w:r>
      <w:r>
        <w:rPr>
          <w:rStyle w:val="32"/>
        </w:rPr>
        <w:t>8  运行维护与监测要求</w:t>
      </w:r>
      <w:r>
        <w:tab/>
      </w:r>
      <w:r>
        <w:fldChar w:fldCharType="begin"/>
      </w:r>
      <w:r>
        <w:instrText xml:space="preserve"> PAGEREF _Toc217467443 \h </w:instrText>
      </w:r>
      <w:r>
        <w:fldChar w:fldCharType="separate"/>
      </w:r>
      <w:r>
        <w:t>12</w:t>
      </w:r>
      <w:r>
        <w:fldChar w:fldCharType="end"/>
      </w:r>
      <w:r>
        <w:fldChar w:fldCharType="end"/>
      </w:r>
    </w:p>
    <w:p w14:paraId="00C277DB">
      <w:pPr>
        <w:pStyle w:val="19"/>
        <w:tabs>
          <w:tab w:val="right" w:leader="dot" w:pos="9344"/>
        </w:tabs>
        <w:rPr>
          <w:rFonts w:asciiTheme="minorHAnsi" w:hAnsiTheme="minorHAnsi" w:eastAsiaTheme="minorEastAsia" w:cstheme="minorBidi"/>
          <w:szCs w:val="22"/>
        </w:rPr>
      </w:pPr>
      <w:r>
        <w:fldChar w:fldCharType="begin"/>
      </w:r>
      <w:r>
        <w:instrText xml:space="preserve"> HYPERLINK \l "_Toc217467444" </w:instrText>
      </w:r>
      <w:r>
        <w:fldChar w:fldCharType="separate"/>
      </w:r>
      <w:r>
        <w:rPr>
          <w:rStyle w:val="32"/>
        </w:rPr>
        <w:t>9  附则</w:t>
      </w:r>
      <w:r>
        <w:tab/>
      </w:r>
      <w:r>
        <w:fldChar w:fldCharType="begin"/>
      </w:r>
      <w:r>
        <w:instrText xml:space="preserve"> PAGEREF _Toc217467444 \h </w:instrText>
      </w:r>
      <w:r>
        <w:fldChar w:fldCharType="separate"/>
      </w:r>
      <w:r>
        <w:t>12</w:t>
      </w:r>
      <w:r>
        <w:fldChar w:fldCharType="end"/>
      </w:r>
      <w:r>
        <w:fldChar w:fldCharType="end"/>
      </w:r>
    </w:p>
    <w:p w14:paraId="17B88BD2">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3" w:name="_Toc217467434"/>
      <w:bookmarkStart w:id="24" w:name="BookMark2"/>
      <w:r>
        <w:rPr>
          <w:spacing w:val="320"/>
        </w:rPr>
        <w:t>前</w:t>
      </w:r>
      <w:r>
        <w:t>言</w:t>
      </w:r>
      <w:bookmarkEnd w:id="22"/>
      <w:bookmarkEnd w:id="23"/>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本文件起草单位：青海省湟源公路总段养护中心</w:t>
      </w:r>
      <w:bookmarkStart w:id="69" w:name="_GoBack"/>
      <w:bookmarkEnd w:id="69"/>
      <w:r>
        <w:rPr>
          <w:rFonts w:hint="eastAsia"/>
        </w:rPr>
        <w:t>。</w:t>
      </w:r>
    </w:p>
    <w:p w14:paraId="3890D037">
      <w:pPr>
        <w:pStyle w:val="56"/>
        <w:spacing w:line="360" w:lineRule="auto"/>
        <w:ind w:firstLine="420"/>
      </w:pPr>
      <w:r>
        <w:rPr>
          <w:rFonts w:hint="eastAsia"/>
        </w:rPr>
        <w:t>本文件主要起草人：李永军。</w:t>
      </w:r>
    </w:p>
    <w:p w14:paraId="24C66E2A">
      <w:pPr>
        <w:pStyle w:val="56"/>
        <w:ind w:firstLine="420"/>
      </w:pPr>
    </w:p>
    <w:p w14:paraId="25CD513D">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5A4344C2">
      <w:pPr>
        <w:pStyle w:val="89"/>
        <w:spacing w:after="360"/>
      </w:pPr>
      <w:bookmarkStart w:id="25" w:name="_Toc217467435"/>
      <w:bookmarkStart w:id="26" w:name="_Toc217464245"/>
      <w:bookmarkStart w:id="27" w:name="BookMark3"/>
      <w:r>
        <w:rPr>
          <w:spacing w:val="320"/>
        </w:rPr>
        <w:t>引</w:t>
      </w:r>
      <w:r>
        <w:t>言</w:t>
      </w:r>
      <w:bookmarkEnd w:id="25"/>
      <w:bookmarkEnd w:id="26"/>
    </w:p>
    <w:p w14:paraId="1F6EE7A2">
      <w:pPr>
        <w:pStyle w:val="56"/>
        <w:spacing w:line="360" w:lineRule="auto"/>
        <w:ind w:firstLine="420"/>
      </w:pPr>
      <w:r>
        <w:rPr>
          <w:rFonts w:hint="eastAsia"/>
        </w:rPr>
        <w:t>季节性冰冻地区公路路基在冻结—融化循环作用下，易发生冻胀、融沉、翻浆、边坡融滑、路基排水失效以及路面结构联动病害等典型冻害问题。该类病害具有隐蔽性与累积性，往往在冬季或春融期集中显现，易造成路面不平整、结构开裂、承载力下降、行车安全风险上升和养护成本显著增加。随着交通基础设施网络化运营程度提升、重载交通比例增长以及极端气候事件频发，季节性冰冻地区路基防护需要从“经验处置”转向“风险导向、系统防护、可验证质量控制”的工程化管理方式。</w:t>
      </w:r>
    </w:p>
    <w:p w14:paraId="612DA08B">
      <w:pPr>
        <w:pStyle w:val="56"/>
        <w:spacing w:line="360" w:lineRule="auto"/>
        <w:ind w:firstLine="420"/>
      </w:pPr>
      <w:r>
        <w:rPr>
          <w:rFonts w:hint="eastAsia"/>
        </w:rPr>
        <w:t>季节性冰冻地区路基防护的技术难点主要体现为：冻深与水分迁移过程受气候、土质、地下水位、路基结构与排水条件多因素耦合影响；防护措施需兼顾抗冻害效果、耐久性、施工可实施性与全寿命周期经济性；防护方案需要与路基设计、施工、养护与应急处置衔接，形成可追溯、可复核、可持续优化的技术闭环。实际工程中，若勘察资料不足、冻害风险分区不清、排水体系不完善或施工质量控制薄弱，即使采取表层防护也可能出现“病害迁移”“反复翻修”等问题。</w:t>
      </w:r>
    </w:p>
    <w:p w14:paraId="21ABEEBA">
      <w:pPr>
        <w:pStyle w:val="56"/>
        <w:spacing w:line="360" w:lineRule="auto"/>
        <w:ind w:firstLine="420"/>
      </w:pPr>
      <w:r>
        <w:rPr>
          <w:rFonts w:hint="eastAsia"/>
        </w:rPr>
        <w:t>本文件面向季节性冰冻地区公路路基防护工程的规划设计、施工实施与养护管理需求，提出防护对象与风险识别、总体原则、技术路线、关键构造与材料要求以及质量控制要点，强调以水热条件调控为核心，通过“排水优先、阻水控水、保温减冻、换填改性、结构加固、边坡稳固、节点强化”的组合措施，提升路基抗冻害能力与服役稳定性。本文件可用于指导新建、改扩建公路路基防护设计与施工，也可用于既有公路冻害治理与预防性养护，为行业技术统一与工程验收提供依据。</w:t>
      </w:r>
    </w:p>
    <w:p w14:paraId="343DE450">
      <w:pPr>
        <w:pStyle w:val="56"/>
        <w:ind w:firstLine="420"/>
      </w:pPr>
    </w:p>
    <w:p w14:paraId="5A8E8EA9">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95B0EAC">
      <w:pPr>
        <w:spacing w:line="20" w:lineRule="exact"/>
        <w:jc w:val="center"/>
        <w:rPr>
          <w:rFonts w:ascii="黑体" w:hAnsi="黑体" w:eastAsia="黑体"/>
          <w:sz w:val="32"/>
          <w:szCs w:val="32"/>
        </w:rPr>
      </w:pPr>
      <w:bookmarkStart w:id="28"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2A2AE3A7">
          <w:pPr>
            <w:pStyle w:val="177"/>
          </w:pPr>
          <w:bookmarkStart w:id="29" w:name="NEW_STAND_NAME"/>
          <w:r>
            <w:rPr>
              <w:rFonts w:hint="eastAsia"/>
            </w:rPr>
            <w:t>季节性冰冻地区公路路基防护技术规范</w:t>
          </w:r>
        </w:p>
      </w:sdtContent>
    </w:sdt>
    <w:bookmarkEnd w:id="29"/>
    <w:p w14:paraId="4A6C50D7">
      <w:pPr>
        <w:pStyle w:val="104"/>
        <w:spacing w:before="240" w:after="240"/>
      </w:pPr>
      <w:bookmarkStart w:id="30" w:name="_Toc17233333"/>
      <w:bookmarkStart w:id="31" w:name="_Toc26648465"/>
      <w:bookmarkStart w:id="32" w:name="_Toc24884218"/>
      <w:bookmarkStart w:id="33" w:name="_Toc26986530"/>
      <w:bookmarkStart w:id="34" w:name="_Toc24884211"/>
      <w:bookmarkStart w:id="35" w:name="_Toc26718930"/>
      <w:bookmarkStart w:id="36" w:name="_Toc17233325"/>
      <w:bookmarkStart w:id="37" w:name="_Toc97192964"/>
      <w:bookmarkStart w:id="38" w:name="_Toc217464246"/>
      <w:bookmarkStart w:id="39" w:name="_Toc26986771"/>
      <w:bookmarkStart w:id="40" w:name="_Toc217467436"/>
      <w:r>
        <w:rPr>
          <w:rFonts w:hint="eastAsia"/>
        </w:rPr>
        <w:t>范围</w:t>
      </w:r>
      <w:bookmarkEnd w:id="30"/>
      <w:bookmarkEnd w:id="31"/>
      <w:bookmarkEnd w:id="32"/>
      <w:bookmarkEnd w:id="33"/>
      <w:bookmarkEnd w:id="34"/>
      <w:bookmarkEnd w:id="35"/>
      <w:bookmarkEnd w:id="36"/>
      <w:bookmarkEnd w:id="37"/>
      <w:bookmarkEnd w:id="38"/>
      <w:bookmarkEnd w:id="39"/>
      <w:bookmarkEnd w:id="40"/>
    </w:p>
    <w:p w14:paraId="36AD9EC5">
      <w:pPr>
        <w:pStyle w:val="56"/>
        <w:spacing w:line="360" w:lineRule="auto"/>
        <w:ind w:firstLine="420"/>
      </w:pPr>
      <w:bookmarkStart w:id="41" w:name="_Toc17233326"/>
      <w:bookmarkStart w:id="42" w:name="_Toc24884212"/>
      <w:bookmarkStart w:id="43" w:name="_Toc24884219"/>
      <w:bookmarkStart w:id="44" w:name="_Toc26648466"/>
      <w:bookmarkStart w:id="45" w:name="_Toc17233334"/>
      <w:r>
        <w:rPr>
          <w:rFonts w:hint="eastAsia"/>
        </w:rPr>
        <w:t>本文件规定了季节性冰冻地区公路路基防护的、总体要求、防护技术要求、设计与构造细化要求、施工与质量控制要求及运行维护与监测要求等内容。</w:t>
      </w:r>
    </w:p>
    <w:p w14:paraId="38661369">
      <w:pPr>
        <w:pStyle w:val="56"/>
        <w:spacing w:line="360" w:lineRule="auto"/>
        <w:ind w:firstLine="420"/>
      </w:pPr>
      <w:r>
        <w:rPr>
          <w:rFonts w:hint="eastAsia"/>
        </w:rPr>
        <w:t>本文件适用于季节性冰冻地区各等级公路（含高速公路、一级及以下公路）路基防护的新建与改扩建工程，以及既有公路路基冻害治理与预防性防护工程。对多年冻土地区公路工程，可参照本文件的风险识别与防护方法体系，但应结合多年冻土专用技术文件确定控制指标与构造措施。</w:t>
      </w:r>
    </w:p>
    <w:p w14:paraId="3F036BAD">
      <w:pPr>
        <w:pStyle w:val="104"/>
        <w:spacing w:before="240" w:after="240"/>
      </w:pPr>
      <w:bookmarkStart w:id="46" w:name="_Toc26718931"/>
      <w:bookmarkStart w:id="47" w:name="_Toc217467437"/>
      <w:bookmarkStart w:id="48" w:name="_Toc217464247"/>
      <w:bookmarkStart w:id="49" w:name="_Toc97192965"/>
      <w:bookmarkStart w:id="50" w:name="_Toc26986772"/>
      <w:bookmarkStart w:id="51" w:name="_Toc269865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469F1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9DC940">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453E8021">
      <w:pPr>
        <w:pStyle w:val="56"/>
        <w:spacing w:line="360" w:lineRule="auto"/>
        <w:ind w:firstLine="420"/>
      </w:pPr>
      <w:r>
        <w:rPr>
          <w:rFonts w:hint="eastAsia"/>
        </w:rPr>
        <w:t>JTG D30 公路路基设计规范</w:t>
      </w:r>
    </w:p>
    <w:p w14:paraId="11E37C63">
      <w:pPr>
        <w:pStyle w:val="56"/>
        <w:spacing w:line="360" w:lineRule="auto"/>
        <w:ind w:firstLine="420"/>
      </w:pPr>
      <w:r>
        <w:rPr>
          <w:rFonts w:hint="eastAsia"/>
        </w:rPr>
        <w:t>JTG 3430 公路土工试验规程</w:t>
      </w:r>
    </w:p>
    <w:p w14:paraId="46B6CB12">
      <w:pPr>
        <w:pStyle w:val="56"/>
        <w:spacing w:line="360" w:lineRule="auto"/>
        <w:ind w:firstLine="420"/>
      </w:pPr>
      <w:r>
        <w:rPr>
          <w:rFonts w:hint="eastAsia"/>
        </w:rPr>
        <w:t>JTG/T 3610 公路路基施工技术规范</w:t>
      </w:r>
    </w:p>
    <w:p w14:paraId="7D50A6FD">
      <w:pPr>
        <w:pStyle w:val="56"/>
        <w:spacing w:line="360" w:lineRule="auto"/>
        <w:ind w:firstLine="420"/>
      </w:pPr>
      <w:r>
        <w:t>JTG/T D31</w:t>
      </w:r>
      <w:r>
        <w:rPr>
          <w:rFonts w:hint="eastAsia"/>
        </w:rPr>
        <w:t>—</w:t>
      </w:r>
      <w:r>
        <w:t>06</w:t>
      </w:r>
      <w:r>
        <w:rPr>
          <w:rFonts w:hint="eastAsia"/>
        </w:rPr>
        <w:t>—</w:t>
      </w:r>
      <w:r>
        <w:t>2017</w:t>
      </w:r>
      <w:r>
        <w:rPr>
          <w:rFonts w:hint="eastAsia"/>
        </w:rPr>
        <w:t xml:space="preserve"> 季节性冻土地区公路设计与施工技术规范</w:t>
      </w:r>
    </w:p>
    <w:p w14:paraId="24BB2DB0">
      <w:pPr>
        <w:pStyle w:val="104"/>
        <w:spacing w:before="240" w:after="240" w:line="360" w:lineRule="auto"/>
      </w:pPr>
      <w:bookmarkStart w:id="52" w:name="_Toc217464248"/>
      <w:bookmarkStart w:id="53" w:name="_Toc97192966"/>
      <w:bookmarkStart w:id="54" w:name="_Toc217467438"/>
      <w:r>
        <w:rPr>
          <w:rFonts w:hint="eastAsia"/>
          <w:szCs w:val="21"/>
        </w:rPr>
        <w:t>术语和定义</w:t>
      </w:r>
      <w:bookmarkEnd w:id="52"/>
      <w:bookmarkEnd w:id="53"/>
      <w:bookmarkEnd w:id="54"/>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5" w:name="_Toc26986532"/>
          <w:bookmarkEnd w:id="55"/>
          <w:r>
            <w:t>下列术语和定义适用于本文件。</w:t>
          </w:r>
        </w:p>
      </w:sdtContent>
    </w:sdt>
    <w:p w14:paraId="68A724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季节性冰冻地区 seasonally frozen region</w:t>
      </w:r>
    </w:p>
    <w:p w14:paraId="6F2EE5E9">
      <w:pPr>
        <w:pStyle w:val="56"/>
        <w:spacing w:line="360" w:lineRule="auto"/>
        <w:ind w:firstLine="420"/>
      </w:pPr>
      <w:r>
        <w:rPr>
          <w:rFonts w:hint="eastAsia"/>
        </w:rPr>
        <w:t>地表土体在一年内存在冻结与融化过程，冻结深度与冻结持续期具有明显季节性变化的地区。</w:t>
      </w:r>
    </w:p>
    <w:p w14:paraId="59E4573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设计冻深 design freezing depth</w:t>
      </w:r>
    </w:p>
    <w:p w14:paraId="27F3A92F">
      <w:pPr>
        <w:pStyle w:val="56"/>
        <w:spacing w:line="360" w:lineRule="auto"/>
        <w:ind w:firstLine="420"/>
      </w:pPr>
      <w:r>
        <w:rPr>
          <w:rFonts w:hint="eastAsia"/>
        </w:rPr>
        <w:t>在一定重现期或设计条件下，地面冻结深度的代表值，用于路基防护与构造设计控制。</w:t>
      </w:r>
    </w:p>
    <w:p w14:paraId="3E7606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冻胀 frost heave</w:t>
      </w:r>
    </w:p>
    <w:p w14:paraId="50DAE466">
      <w:pPr>
        <w:pStyle w:val="56"/>
        <w:spacing w:line="360" w:lineRule="auto"/>
        <w:ind w:firstLine="420"/>
      </w:pPr>
      <w:r>
        <w:rPr>
          <w:rFonts w:hint="eastAsia"/>
        </w:rPr>
        <w:t>土体在冻结过程中因水分迁移与冰晶增长导致体积膨胀并引起变形的现象。</w:t>
      </w:r>
    </w:p>
    <w:p w14:paraId="52850DC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融沉 thaw settlement</w:t>
      </w:r>
    </w:p>
    <w:p w14:paraId="556F1AC2">
      <w:pPr>
        <w:pStyle w:val="56"/>
        <w:spacing w:line="360" w:lineRule="auto"/>
        <w:ind w:firstLine="420"/>
      </w:pPr>
      <w:r>
        <w:rPr>
          <w:rFonts w:hint="eastAsia"/>
        </w:rPr>
        <w:t>冻结土在融化后强度降低与结构重组引起的沉降变形，常与含冰量、含水率和土体结构有关。</w:t>
      </w:r>
    </w:p>
    <w:p w14:paraId="3344B58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翻浆 frost boil</w:t>
      </w:r>
    </w:p>
    <w:p w14:paraId="6DF530C4">
      <w:pPr>
        <w:pStyle w:val="56"/>
        <w:spacing w:line="360" w:lineRule="auto"/>
        <w:ind w:firstLine="420"/>
      </w:pPr>
      <w:r>
        <w:rPr>
          <w:rFonts w:hint="eastAsia"/>
        </w:rPr>
        <w:t>春融期路基土体含水率升高、承载力显著降低并在荷载作用下产生浆液上涌的病害现象。</w:t>
      </w:r>
    </w:p>
    <w:p w14:paraId="6E3A12C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冻害 frost damage</w:t>
      </w:r>
    </w:p>
    <w:p w14:paraId="44EEDEEA">
      <w:pPr>
        <w:pStyle w:val="56"/>
        <w:spacing w:line="360" w:lineRule="auto"/>
        <w:ind w:firstLine="420"/>
      </w:pPr>
      <w:r>
        <w:rPr>
          <w:rFonts w:hint="eastAsia"/>
        </w:rPr>
        <w:t>由冻结—融化作用引起并影响路基稳定性与使用功能的病害总称，包括冻胀、融沉、翻浆、边坡融滑、排水失效等。</w:t>
      </w:r>
    </w:p>
    <w:p w14:paraId="35D48E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冻敏性 frost susceptibility</w:t>
      </w:r>
    </w:p>
    <w:p w14:paraId="36739823">
      <w:pPr>
        <w:pStyle w:val="56"/>
        <w:spacing w:line="360" w:lineRule="auto"/>
        <w:ind w:firstLine="420"/>
      </w:pPr>
      <w:r>
        <w:rPr>
          <w:rFonts w:hint="eastAsia"/>
        </w:rPr>
        <w:t>土体在一定水热条件下发生冻胀的倾向性，通常与颗粒组成、孔隙结构与毛细水上升能力有关。</w:t>
      </w:r>
    </w:p>
    <w:p w14:paraId="1D56AAC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水热耦合 water-thermal coupling</w:t>
      </w:r>
    </w:p>
    <w:p w14:paraId="20E180B0">
      <w:pPr>
        <w:pStyle w:val="56"/>
        <w:spacing w:line="360" w:lineRule="auto"/>
        <w:ind w:firstLine="420"/>
      </w:pPr>
      <w:r>
        <w:rPr>
          <w:rFonts w:hint="eastAsia"/>
        </w:rPr>
        <w:t>水分迁移与热量传递相互影响的过程，决定冻结界面位置、含冰量分布与冻害发展。</w:t>
      </w:r>
    </w:p>
    <w:p w14:paraId="12A5501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防护工程 protection works</w:t>
      </w:r>
    </w:p>
    <w:p w14:paraId="6AFD1FB2">
      <w:pPr>
        <w:pStyle w:val="56"/>
        <w:spacing w:line="360" w:lineRule="auto"/>
        <w:ind w:firstLine="420"/>
      </w:pPr>
      <w:r>
        <w:rPr>
          <w:rFonts w:hint="eastAsia"/>
        </w:rPr>
        <w:t>为降低冻害风险、改善路基水热条件、稳定边坡与保护路基结构而设置的工程措施集合，包括排水、防渗、保温、换填、加固、坡面防护等。</w:t>
      </w:r>
    </w:p>
    <w:p w14:paraId="5B16A8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关键节点 critical node</w:t>
      </w:r>
    </w:p>
    <w:p w14:paraId="601A9710">
      <w:pPr>
        <w:pStyle w:val="56"/>
        <w:spacing w:line="360" w:lineRule="auto"/>
        <w:ind w:firstLine="420"/>
      </w:pPr>
      <w:r>
        <w:rPr>
          <w:rFonts w:hint="eastAsia"/>
        </w:rPr>
        <w:t>路基防护体系中对整体水热条件或结构稳定性影响显著、易发生病害或导致病害扩展的部位，如桥头搭接、涵洞两侧、深挖高填段、路堤与路堑过渡段、排水出口等。</w:t>
      </w:r>
    </w:p>
    <w:p w14:paraId="1ABBBF98">
      <w:pPr>
        <w:pStyle w:val="104"/>
        <w:spacing w:before="240" w:after="240" w:line="360" w:lineRule="auto"/>
      </w:pPr>
      <w:bookmarkStart w:id="56" w:name="_Toc217464249"/>
      <w:bookmarkStart w:id="57" w:name="_Toc217467439"/>
      <w:r>
        <w:rPr>
          <w:rFonts w:hint="eastAsia"/>
        </w:rPr>
        <w:t>总体要求</w:t>
      </w:r>
      <w:bookmarkEnd w:id="56"/>
      <w:bookmarkEnd w:id="57"/>
    </w:p>
    <w:p w14:paraId="2FB1EC75">
      <w:pPr>
        <w:pStyle w:val="105"/>
        <w:spacing w:before="120" w:after="120" w:line="360" w:lineRule="auto"/>
      </w:pPr>
      <w:r>
        <w:rPr>
          <w:rFonts w:hint="eastAsia"/>
        </w:rPr>
        <w:t>基本原则</w:t>
      </w:r>
    </w:p>
    <w:p w14:paraId="57258417">
      <w:pPr>
        <w:pStyle w:val="56"/>
        <w:spacing w:line="360" w:lineRule="auto"/>
        <w:ind w:firstLine="420"/>
      </w:pPr>
      <w:r>
        <w:rPr>
          <w:rFonts w:hint="eastAsia"/>
        </w:rPr>
        <w:t>季节性冰冻地区公路路基防护应遵循“排水优先、控水为本，减冻保温、降低冻胀，结构协同、节点强化，因地制宜、组合防护，质量可控、便于养护”的原则。防护设计与实施应以冻害风险为导向，优先通过完善地表与地下排水系统降低水分供给，再结合土体冻敏性、地下水位与设计冻深采取阻水、防渗、保温、换填、改性或结构加固等措施，实现对水热耦合过程的主动调控。</w:t>
      </w:r>
    </w:p>
    <w:p w14:paraId="79C2A6B5">
      <w:pPr>
        <w:pStyle w:val="105"/>
        <w:spacing w:before="120" w:after="120" w:line="360" w:lineRule="auto"/>
      </w:pPr>
      <w:r>
        <w:rPr>
          <w:rFonts w:hint="eastAsia"/>
        </w:rPr>
        <w:t>防护目标与性能要求</w:t>
      </w:r>
    </w:p>
    <w:p w14:paraId="14C42D22">
      <w:pPr>
        <w:pStyle w:val="56"/>
        <w:spacing w:line="360" w:lineRule="auto"/>
        <w:ind w:firstLine="420"/>
      </w:pPr>
      <w:r>
        <w:rPr>
          <w:rFonts w:hint="eastAsia"/>
        </w:rPr>
        <w:t>路基防护应满足以下目标要求：</w:t>
      </w:r>
    </w:p>
    <w:p w14:paraId="45043CBB">
      <w:pPr>
        <w:pStyle w:val="56"/>
        <w:spacing w:line="360" w:lineRule="auto"/>
        <w:ind w:firstLine="420"/>
      </w:pPr>
      <w:r>
        <w:rPr>
          <w:rFonts w:hint="eastAsia"/>
        </w:rPr>
        <w:t>a) 路基整体稳定性满足设计要求，春融期承载力衰减可控；</w:t>
      </w:r>
    </w:p>
    <w:p w14:paraId="4E9AA16F">
      <w:pPr>
        <w:pStyle w:val="56"/>
        <w:spacing w:line="360" w:lineRule="auto"/>
        <w:ind w:firstLine="420"/>
      </w:pPr>
      <w:r>
        <w:rPr>
          <w:rFonts w:hint="eastAsia"/>
        </w:rPr>
        <w:t>b) 冻胀与融沉变形控制在允许范围内，避免对路面结构造成不利影响；</w:t>
      </w:r>
    </w:p>
    <w:p w14:paraId="1D2FEE73">
      <w:pPr>
        <w:pStyle w:val="56"/>
        <w:spacing w:line="360" w:lineRule="auto"/>
        <w:ind w:firstLine="420"/>
      </w:pPr>
      <w:r>
        <w:rPr>
          <w:rFonts w:hint="eastAsia"/>
        </w:rPr>
        <w:t>c) 翻浆风险得到有效抑制，具备春融期交通运行保障能力；</w:t>
      </w:r>
    </w:p>
    <w:p w14:paraId="52DB846C">
      <w:pPr>
        <w:pStyle w:val="56"/>
        <w:spacing w:line="360" w:lineRule="auto"/>
        <w:ind w:firstLine="420"/>
      </w:pPr>
      <w:r>
        <w:rPr>
          <w:rFonts w:hint="eastAsia"/>
        </w:rPr>
        <w:t>d) 排水体系通畅可靠，关键节点不形成长期积水或渗水通道；</w:t>
      </w:r>
    </w:p>
    <w:p w14:paraId="4A740A7C">
      <w:pPr>
        <w:pStyle w:val="56"/>
        <w:spacing w:line="360" w:lineRule="auto"/>
        <w:ind w:firstLine="420"/>
      </w:pPr>
      <w:r>
        <w:rPr>
          <w:rFonts w:hint="eastAsia"/>
        </w:rPr>
        <w:t>e) 防护结构耐久性满足设计使用年限要求，便于检查、维护与更新；</w:t>
      </w:r>
    </w:p>
    <w:p w14:paraId="60C31C6C">
      <w:pPr>
        <w:pStyle w:val="56"/>
        <w:spacing w:line="360" w:lineRule="auto"/>
        <w:ind w:firstLine="420"/>
      </w:pPr>
      <w:r>
        <w:rPr>
          <w:rFonts w:hint="eastAsia"/>
        </w:rPr>
        <w:t>f) 防护工程与路基、路面、桥涵及沿线设施相协调，不削弱既有结构安全储备。</w:t>
      </w:r>
    </w:p>
    <w:p w14:paraId="31E2647F">
      <w:pPr>
        <w:pStyle w:val="105"/>
        <w:spacing w:before="120" w:after="120" w:line="360" w:lineRule="auto"/>
      </w:pPr>
      <w:r>
        <w:rPr>
          <w:rFonts w:hint="eastAsia"/>
        </w:rPr>
        <w:t>调查与资料要求</w:t>
      </w:r>
    </w:p>
    <w:p w14:paraId="6E01FBD8">
      <w:pPr>
        <w:pStyle w:val="56"/>
        <w:spacing w:line="360" w:lineRule="auto"/>
        <w:ind w:firstLine="420"/>
      </w:pPr>
      <w:r>
        <w:rPr>
          <w:rFonts w:hint="eastAsia"/>
        </w:rPr>
        <w:t>防护工程应在充分调查基础上开展设计。调查内容应至少包括气象与冻融条件（冻结指数、融化指数、设计冻深、冻融循环次数）、水文地质条件（地下水位、补给与排泄条件、地表汇水路径）、土体工程性质（粒径组成、冻敏性、渗透系数、天然含水率与孔隙比）、既有道路冻害类型与分布（如为改造工程）、排水系统现状及病害、沿线材料与施工条件等。调查资料不足或不确定性较大的，应采用补充勘察、试验验证或试验段观测等方式降低风险。</w:t>
      </w:r>
    </w:p>
    <w:p w14:paraId="671EAE28">
      <w:pPr>
        <w:pStyle w:val="105"/>
        <w:spacing w:before="120" w:after="120" w:line="360" w:lineRule="auto"/>
      </w:pPr>
      <w:r>
        <w:rPr>
          <w:rFonts w:hint="eastAsia"/>
        </w:rPr>
        <w:t>风险识别与分区</w:t>
      </w:r>
    </w:p>
    <w:p w14:paraId="409E5CCE">
      <w:pPr>
        <w:pStyle w:val="56"/>
        <w:spacing w:line="360" w:lineRule="auto"/>
        <w:ind w:firstLine="420"/>
      </w:pPr>
      <w:r>
        <w:rPr>
          <w:rFonts w:hint="eastAsia"/>
        </w:rPr>
        <w:t>防护设计应开展冻害风险识别与分区，综合考虑设计冻深、土体冻敏性、地下水位与补给条件、路基型式（路堤/路堑/半填半挖/特殊填料）、排水条件以及交通荷载等级等因素，确定风险等级与控制重点。风险分区宜落实到工程分段、关键节点与典型横断面，并作为防护措施选型、构造控制与质量验收的重要依据。冻害风险等级与防护策略建议见表1。</w:t>
      </w:r>
    </w:p>
    <w:p w14:paraId="7722176D">
      <w:pPr>
        <w:pStyle w:val="112"/>
        <w:spacing w:before="120" w:after="120"/>
      </w:pPr>
      <w:r>
        <w:rPr>
          <w:rFonts w:hint="eastAsia"/>
        </w:rPr>
        <w:t>冻害风险等级划分与防护策略建议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268"/>
        <w:gridCol w:w="1559"/>
        <w:gridCol w:w="2268"/>
        <w:gridCol w:w="1973"/>
      </w:tblGrid>
      <w:tr w14:paraId="6170B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14:paraId="2A91B12A">
            <w:pPr>
              <w:pStyle w:val="178"/>
              <w:spacing w:line="360" w:lineRule="auto"/>
            </w:pPr>
            <w:r>
              <w:rPr>
                <w:rFonts w:hint="eastAsia"/>
              </w:rPr>
              <w:t>风险等级</w:t>
            </w:r>
          </w:p>
        </w:tc>
        <w:tc>
          <w:tcPr>
            <w:tcW w:w="2268" w:type="dxa"/>
            <w:tcBorders>
              <w:top w:val="single" w:color="auto" w:sz="8" w:space="0"/>
              <w:bottom w:val="single" w:color="auto" w:sz="8" w:space="0"/>
            </w:tcBorders>
            <w:shd w:val="clear" w:color="auto" w:fill="auto"/>
            <w:vAlign w:val="center"/>
          </w:tcPr>
          <w:p w14:paraId="3246516E">
            <w:pPr>
              <w:pStyle w:val="178"/>
              <w:spacing w:line="360" w:lineRule="auto"/>
            </w:pPr>
            <w:r>
              <w:rPr>
                <w:rFonts w:hint="eastAsia"/>
              </w:rPr>
              <w:t>典型判定特征（满足其一或综合判定）</w:t>
            </w:r>
          </w:p>
        </w:tc>
        <w:tc>
          <w:tcPr>
            <w:tcW w:w="1559" w:type="dxa"/>
            <w:tcBorders>
              <w:top w:val="single" w:color="auto" w:sz="8" w:space="0"/>
              <w:bottom w:val="single" w:color="auto" w:sz="8" w:space="0"/>
            </w:tcBorders>
            <w:shd w:val="clear" w:color="auto" w:fill="auto"/>
            <w:vAlign w:val="center"/>
          </w:tcPr>
          <w:p w14:paraId="4EAEB324">
            <w:pPr>
              <w:pStyle w:val="178"/>
              <w:spacing w:line="360" w:lineRule="auto"/>
            </w:pPr>
            <w:r>
              <w:rPr>
                <w:rFonts w:hint="eastAsia"/>
              </w:rPr>
              <w:t>主要风险类型</w:t>
            </w:r>
          </w:p>
        </w:tc>
        <w:tc>
          <w:tcPr>
            <w:tcW w:w="2268" w:type="dxa"/>
            <w:tcBorders>
              <w:top w:val="single" w:color="auto" w:sz="8" w:space="0"/>
              <w:bottom w:val="single" w:color="auto" w:sz="8" w:space="0"/>
            </w:tcBorders>
            <w:shd w:val="clear" w:color="auto" w:fill="auto"/>
            <w:vAlign w:val="center"/>
          </w:tcPr>
          <w:p w14:paraId="1F1B3F2D">
            <w:pPr>
              <w:pStyle w:val="178"/>
              <w:spacing w:line="360" w:lineRule="auto"/>
            </w:pPr>
            <w:r>
              <w:rPr>
                <w:rFonts w:hint="eastAsia"/>
              </w:rPr>
              <w:t>防护策略建议（组合路径）</w:t>
            </w:r>
          </w:p>
        </w:tc>
        <w:tc>
          <w:tcPr>
            <w:tcW w:w="1973" w:type="dxa"/>
            <w:tcBorders>
              <w:top w:val="single" w:color="auto" w:sz="8" w:space="0"/>
              <w:bottom w:val="single" w:color="auto" w:sz="8" w:space="0"/>
            </w:tcBorders>
            <w:shd w:val="clear" w:color="auto" w:fill="auto"/>
            <w:vAlign w:val="center"/>
          </w:tcPr>
          <w:p w14:paraId="735365AE">
            <w:pPr>
              <w:pStyle w:val="178"/>
              <w:spacing w:line="360" w:lineRule="auto"/>
            </w:pPr>
            <w:r>
              <w:rPr>
                <w:rFonts w:hint="eastAsia"/>
              </w:rPr>
              <w:t>设计/施工控制重点</w:t>
            </w:r>
          </w:p>
        </w:tc>
      </w:tr>
      <w:tr w14:paraId="7CA07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shd w:val="clear" w:color="auto" w:fill="auto"/>
            <w:vAlign w:val="center"/>
          </w:tcPr>
          <w:p w14:paraId="3C31FF04">
            <w:pPr>
              <w:pStyle w:val="178"/>
              <w:spacing w:line="360" w:lineRule="auto"/>
            </w:pPr>
            <w:r>
              <w:rPr>
                <w:rFonts w:hint="eastAsia"/>
              </w:rPr>
              <w:t>低风险</w:t>
            </w:r>
          </w:p>
        </w:tc>
        <w:tc>
          <w:tcPr>
            <w:tcW w:w="2268" w:type="dxa"/>
            <w:tcBorders>
              <w:top w:val="single" w:color="auto" w:sz="8" w:space="0"/>
            </w:tcBorders>
            <w:shd w:val="clear" w:color="auto" w:fill="auto"/>
            <w:vAlign w:val="center"/>
          </w:tcPr>
          <w:p w14:paraId="65111936">
            <w:pPr>
              <w:pStyle w:val="178"/>
              <w:spacing w:line="360" w:lineRule="auto"/>
            </w:pPr>
            <w:r>
              <w:rPr>
                <w:rFonts w:hint="eastAsia"/>
              </w:rPr>
              <w:t>冻敏性弱或非冻敏土为主；地下水位较深、补给弱；排水体系完善且运行良好；历史冻害不显著或基本无冻害记录</w:t>
            </w:r>
          </w:p>
        </w:tc>
        <w:tc>
          <w:tcPr>
            <w:tcW w:w="1559" w:type="dxa"/>
            <w:tcBorders>
              <w:top w:val="single" w:color="auto" w:sz="8" w:space="0"/>
            </w:tcBorders>
            <w:shd w:val="clear" w:color="auto" w:fill="auto"/>
            <w:vAlign w:val="center"/>
          </w:tcPr>
          <w:p w14:paraId="5C0127DF">
            <w:pPr>
              <w:pStyle w:val="178"/>
              <w:spacing w:line="360" w:lineRule="auto"/>
            </w:pPr>
            <w:r>
              <w:rPr>
                <w:rFonts w:hint="eastAsia"/>
              </w:rPr>
              <w:t>局部轻微冻胀、轻微不均匀沉陷</w:t>
            </w:r>
          </w:p>
        </w:tc>
        <w:tc>
          <w:tcPr>
            <w:tcW w:w="2268" w:type="dxa"/>
            <w:tcBorders>
              <w:top w:val="single" w:color="auto" w:sz="8" w:space="0"/>
            </w:tcBorders>
            <w:shd w:val="clear" w:color="auto" w:fill="auto"/>
            <w:vAlign w:val="center"/>
          </w:tcPr>
          <w:p w14:paraId="33638E7F">
            <w:pPr>
              <w:pStyle w:val="178"/>
              <w:spacing w:line="360" w:lineRule="auto"/>
            </w:pPr>
            <w:r>
              <w:rPr>
                <w:rFonts w:hint="eastAsia"/>
              </w:rPr>
              <w:t>以“排水优先+常规构造强化”为主：完善边沟、截水沟与出水口；局部薄弱点补强</w:t>
            </w:r>
          </w:p>
        </w:tc>
        <w:tc>
          <w:tcPr>
            <w:tcW w:w="1973" w:type="dxa"/>
            <w:tcBorders>
              <w:top w:val="single" w:color="auto" w:sz="8" w:space="0"/>
            </w:tcBorders>
            <w:shd w:val="clear" w:color="auto" w:fill="auto"/>
            <w:vAlign w:val="center"/>
          </w:tcPr>
          <w:p w14:paraId="0D5E7AFA">
            <w:pPr>
              <w:pStyle w:val="178"/>
              <w:spacing w:line="360" w:lineRule="auto"/>
            </w:pPr>
            <w:r>
              <w:rPr>
                <w:rFonts w:hint="eastAsia"/>
              </w:rPr>
              <w:t>排水连续性与纵坡控制；路肩与坡面径流组织；压实度与含水率常规控制</w:t>
            </w:r>
          </w:p>
        </w:tc>
      </w:tr>
      <w:tr w14:paraId="61CA1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341ADDCA">
            <w:pPr>
              <w:pStyle w:val="178"/>
              <w:spacing w:line="360" w:lineRule="auto"/>
            </w:pPr>
            <w:r>
              <w:rPr>
                <w:rFonts w:hint="eastAsia"/>
              </w:rPr>
              <w:t>中风险</w:t>
            </w:r>
          </w:p>
        </w:tc>
        <w:tc>
          <w:tcPr>
            <w:tcW w:w="2268" w:type="dxa"/>
            <w:shd w:val="clear" w:color="auto" w:fill="auto"/>
            <w:vAlign w:val="center"/>
          </w:tcPr>
          <w:p w14:paraId="05BB6BAC">
            <w:pPr>
              <w:pStyle w:val="178"/>
              <w:spacing w:line="360" w:lineRule="auto"/>
            </w:pPr>
            <w:r>
              <w:rPr>
                <w:rFonts w:hint="eastAsia"/>
              </w:rPr>
              <w:t>存在一定冻敏土或细料含量偏高；地下水位中等或季节性抬升；局部汇水、渗水通道明显；既有道路出现轻中度冻胀/融沉/翻浆但不频繁</w:t>
            </w:r>
          </w:p>
        </w:tc>
        <w:tc>
          <w:tcPr>
            <w:tcW w:w="1559" w:type="dxa"/>
            <w:shd w:val="clear" w:color="auto" w:fill="auto"/>
            <w:vAlign w:val="center"/>
          </w:tcPr>
          <w:p w14:paraId="021E5E6F">
            <w:pPr>
              <w:pStyle w:val="178"/>
              <w:spacing w:line="360" w:lineRule="auto"/>
            </w:pPr>
            <w:r>
              <w:rPr>
                <w:rFonts w:hint="eastAsia"/>
              </w:rPr>
              <w:t>冻胀与融沉叠加、春融期承载力下降、局部翻浆苗头</w:t>
            </w:r>
          </w:p>
        </w:tc>
        <w:tc>
          <w:tcPr>
            <w:tcW w:w="2268" w:type="dxa"/>
            <w:shd w:val="clear" w:color="auto" w:fill="auto"/>
            <w:vAlign w:val="center"/>
          </w:tcPr>
          <w:p w14:paraId="62197D99">
            <w:pPr>
              <w:pStyle w:val="178"/>
              <w:spacing w:line="360" w:lineRule="auto"/>
            </w:pPr>
            <w:r>
              <w:rPr>
                <w:rFonts w:hint="eastAsia"/>
              </w:rPr>
              <w:t>“截排水+导排反滤+局部换填/改性”组合：边沟、渗沟与反滤导排协同；重点段换填弱冻敏材料或稳定处理；关键节点加严构造</w:t>
            </w:r>
          </w:p>
        </w:tc>
        <w:tc>
          <w:tcPr>
            <w:tcW w:w="1973" w:type="dxa"/>
            <w:shd w:val="clear" w:color="auto" w:fill="auto"/>
            <w:vAlign w:val="center"/>
          </w:tcPr>
          <w:p w14:paraId="06F4360C">
            <w:pPr>
              <w:pStyle w:val="178"/>
              <w:spacing w:line="360" w:lineRule="auto"/>
            </w:pPr>
            <w:r>
              <w:rPr>
                <w:rFonts w:hint="eastAsia"/>
              </w:rPr>
              <w:t>地下排水与反滤级配防淤堵；换填范围与边界效应控制；春融期含水率与承载力控制；隐蔽工程验收留痕</w:t>
            </w:r>
          </w:p>
        </w:tc>
      </w:tr>
    </w:tbl>
    <w:p w14:paraId="61FA2CEA">
      <w:pPr>
        <w:pStyle w:val="56"/>
        <w:ind w:firstLine="420"/>
      </w:pPr>
    </w:p>
    <w:p w14:paraId="2D29BBE2">
      <w:pPr>
        <w:pStyle w:val="56"/>
        <w:ind w:firstLine="420"/>
      </w:pPr>
    </w:p>
    <w:p w14:paraId="53D5BBB6">
      <w:pPr>
        <w:pStyle w:val="56"/>
        <w:ind w:firstLine="420"/>
      </w:pPr>
    </w:p>
    <w:p w14:paraId="00573902">
      <w:pPr>
        <w:pStyle w:val="56"/>
        <w:ind w:firstLine="420"/>
      </w:pPr>
    </w:p>
    <w:p w14:paraId="067DD86A">
      <w:pPr>
        <w:pStyle w:val="56"/>
        <w:ind w:firstLine="420"/>
      </w:pPr>
    </w:p>
    <w:p w14:paraId="6E7BE3E8">
      <w:pPr>
        <w:pStyle w:val="56"/>
        <w:spacing w:before="120" w:beforeLines="50" w:after="120" w:afterLines="50"/>
        <w:ind w:firstLine="0" w:firstLineChars="0"/>
        <w:jc w:val="center"/>
        <w:rPr>
          <w:rFonts w:ascii="黑体" w:hAnsi="黑体" w:eastAsia="黑体"/>
        </w:rPr>
      </w:pPr>
      <w:r>
        <w:rPr>
          <w:rFonts w:hint="eastAsia" w:ascii="黑体" w:hAnsi="黑体" w:eastAsia="黑体"/>
        </w:rPr>
        <w:t>表1  冻害风险等级划分与防护策略建议</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268"/>
        <w:gridCol w:w="1559"/>
        <w:gridCol w:w="2268"/>
        <w:gridCol w:w="1973"/>
      </w:tblGrid>
      <w:tr w14:paraId="3057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shd w:val="clear" w:color="auto" w:fill="auto"/>
            <w:vAlign w:val="center"/>
          </w:tcPr>
          <w:p w14:paraId="21E33C4F">
            <w:pPr>
              <w:pStyle w:val="178"/>
              <w:spacing w:line="360" w:lineRule="auto"/>
            </w:pPr>
            <w:r>
              <w:rPr>
                <w:rFonts w:hint="eastAsia"/>
              </w:rPr>
              <w:t>风险等级</w:t>
            </w:r>
          </w:p>
        </w:tc>
        <w:tc>
          <w:tcPr>
            <w:tcW w:w="2268" w:type="dxa"/>
            <w:tcBorders>
              <w:top w:val="single" w:color="auto" w:sz="8" w:space="0"/>
              <w:bottom w:val="single" w:color="auto" w:sz="8" w:space="0"/>
            </w:tcBorders>
            <w:shd w:val="clear" w:color="auto" w:fill="auto"/>
            <w:vAlign w:val="center"/>
          </w:tcPr>
          <w:p w14:paraId="258D7473">
            <w:pPr>
              <w:pStyle w:val="178"/>
              <w:spacing w:line="360" w:lineRule="auto"/>
            </w:pPr>
            <w:r>
              <w:rPr>
                <w:rFonts w:hint="eastAsia"/>
              </w:rPr>
              <w:t>典型判定特征（满足其一或综合判定）</w:t>
            </w:r>
          </w:p>
        </w:tc>
        <w:tc>
          <w:tcPr>
            <w:tcW w:w="1559" w:type="dxa"/>
            <w:tcBorders>
              <w:top w:val="single" w:color="auto" w:sz="8" w:space="0"/>
              <w:bottom w:val="single" w:color="auto" w:sz="8" w:space="0"/>
            </w:tcBorders>
            <w:shd w:val="clear" w:color="auto" w:fill="auto"/>
            <w:vAlign w:val="center"/>
          </w:tcPr>
          <w:p w14:paraId="3EB919C6">
            <w:pPr>
              <w:pStyle w:val="178"/>
              <w:spacing w:line="360" w:lineRule="auto"/>
            </w:pPr>
            <w:r>
              <w:rPr>
                <w:rFonts w:hint="eastAsia"/>
              </w:rPr>
              <w:t>主要风险类型</w:t>
            </w:r>
          </w:p>
        </w:tc>
        <w:tc>
          <w:tcPr>
            <w:tcW w:w="2268" w:type="dxa"/>
            <w:tcBorders>
              <w:top w:val="single" w:color="auto" w:sz="8" w:space="0"/>
              <w:bottom w:val="single" w:color="auto" w:sz="8" w:space="0"/>
            </w:tcBorders>
            <w:shd w:val="clear" w:color="auto" w:fill="auto"/>
            <w:vAlign w:val="center"/>
          </w:tcPr>
          <w:p w14:paraId="5E1E8B08">
            <w:pPr>
              <w:pStyle w:val="178"/>
              <w:spacing w:line="360" w:lineRule="auto"/>
            </w:pPr>
            <w:r>
              <w:rPr>
                <w:rFonts w:hint="eastAsia"/>
              </w:rPr>
              <w:t>防护策略建议（组合路径）</w:t>
            </w:r>
          </w:p>
        </w:tc>
        <w:tc>
          <w:tcPr>
            <w:tcW w:w="1973" w:type="dxa"/>
            <w:tcBorders>
              <w:top w:val="single" w:color="auto" w:sz="8" w:space="0"/>
              <w:bottom w:val="single" w:color="auto" w:sz="8" w:space="0"/>
            </w:tcBorders>
            <w:shd w:val="clear" w:color="auto" w:fill="auto"/>
            <w:vAlign w:val="center"/>
          </w:tcPr>
          <w:p w14:paraId="54C8A465">
            <w:pPr>
              <w:pStyle w:val="178"/>
              <w:spacing w:line="360" w:lineRule="auto"/>
            </w:pPr>
            <w:r>
              <w:rPr>
                <w:rFonts w:hint="eastAsia"/>
              </w:rPr>
              <w:t>设计/施工控制重点</w:t>
            </w:r>
          </w:p>
        </w:tc>
      </w:tr>
      <w:tr w14:paraId="7ADC8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2185EB32">
            <w:pPr>
              <w:pStyle w:val="178"/>
              <w:spacing w:line="360" w:lineRule="auto"/>
            </w:pPr>
            <w:r>
              <w:rPr>
                <w:rFonts w:hint="eastAsia"/>
              </w:rPr>
              <w:t>高风险</w:t>
            </w:r>
          </w:p>
        </w:tc>
        <w:tc>
          <w:tcPr>
            <w:tcW w:w="2268" w:type="dxa"/>
            <w:shd w:val="clear" w:color="auto" w:fill="auto"/>
            <w:vAlign w:val="center"/>
          </w:tcPr>
          <w:p w14:paraId="299C93DD">
            <w:pPr>
              <w:pStyle w:val="178"/>
              <w:spacing w:line="360" w:lineRule="auto"/>
            </w:pPr>
            <w:r>
              <w:rPr>
                <w:rFonts w:hint="eastAsia"/>
              </w:rPr>
              <w:t>强冻敏土（粉土、粉质黏土等）广泛分布或路床细料含量高；地下水位浅、补给强或上游渗流明显；排水条件受限或易冻堵；冻害发生频繁、修补反复；或存在明显翻浆路段</w:t>
            </w:r>
          </w:p>
        </w:tc>
        <w:tc>
          <w:tcPr>
            <w:tcW w:w="1559" w:type="dxa"/>
            <w:shd w:val="clear" w:color="auto" w:fill="auto"/>
            <w:vAlign w:val="center"/>
          </w:tcPr>
          <w:p w14:paraId="76E14FB0">
            <w:pPr>
              <w:pStyle w:val="178"/>
              <w:spacing w:line="360" w:lineRule="auto"/>
            </w:pPr>
            <w:r>
              <w:rPr>
                <w:rFonts w:hint="eastAsia"/>
              </w:rPr>
              <w:t>典型冻胀、融沉、翻浆反复；排水失效诱发病害迁移；边坡融滑风险上升</w:t>
            </w:r>
          </w:p>
        </w:tc>
        <w:tc>
          <w:tcPr>
            <w:tcW w:w="2268" w:type="dxa"/>
            <w:shd w:val="clear" w:color="auto" w:fill="auto"/>
            <w:vAlign w:val="center"/>
          </w:tcPr>
          <w:p w14:paraId="3CBAFAF0">
            <w:pPr>
              <w:pStyle w:val="178"/>
              <w:spacing w:line="360" w:lineRule="auto"/>
            </w:pPr>
            <w:r>
              <w:rPr>
                <w:rFonts w:hint="eastAsia"/>
              </w:rPr>
              <w:t>“排水优先+阻水控水+换填/改性+必要保温”系统组合：强化截水与地下导排；关键入水路径设防渗/隔水并与导排协同；路床（或路堤关键区）换填/改性；必要时叠加保温减冻以降低冻结深度与水分迁移驱动力</w:t>
            </w:r>
          </w:p>
        </w:tc>
        <w:tc>
          <w:tcPr>
            <w:tcW w:w="1973" w:type="dxa"/>
            <w:shd w:val="clear" w:color="auto" w:fill="auto"/>
            <w:vAlign w:val="center"/>
          </w:tcPr>
          <w:p w14:paraId="6C39A785">
            <w:pPr>
              <w:pStyle w:val="178"/>
              <w:spacing w:line="360" w:lineRule="auto"/>
            </w:pPr>
            <w:r>
              <w:rPr>
                <w:rFonts w:hint="eastAsia"/>
              </w:rPr>
              <w:t>风险分段与关键节点专项设计；导排出口防冻堵、防冲与可维护；防渗构造避免“只堵不排”；保温层封边防水与保护层厚度；过渡段差异变形控制</w:t>
            </w:r>
          </w:p>
        </w:tc>
      </w:tr>
      <w:tr w14:paraId="47265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shd w:val="clear" w:color="auto" w:fill="auto"/>
            <w:vAlign w:val="center"/>
          </w:tcPr>
          <w:p w14:paraId="7A2B89F5">
            <w:pPr>
              <w:pStyle w:val="178"/>
              <w:spacing w:line="360" w:lineRule="auto"/>
            </w:pPr>
            <w:r>
              <w:rPr>
                <w:rFonts w:hint="eastAsia"/>
              </w:rPr>
              <w:t>极高风险</w:t>
            </w:r>
          </w:p>
        </w:tc>
        <w:tc>
          <w:tcPr>
            <w:tcW w:w="2268" w:type="dxa"/>
            <w:shd w:val="clear" w:color="auto" w:fill="auto"/>
            <w:vAlign w:val="center"/>
          </w:tcPr>
          <w:p w14:paraId="73586EB7">
            <w:pPr>
              <w:pStyle w:val="178"/>
              <w:spacing w:line="360" w:lineRule="auto"/>
            </w:pPr>
            <w:r>
              <w:rPr>
                <w:rFonts w:hint="eastAsia"/>
              </w:rPr>
              <w:t>极强冻敏土与浅埋地下水叠加；泉点出露、沟谷汇水、坡面渗流补给显著；设计冻深大或冻融循环强；关键节点（桥头搭接、涵洞两侧、半填半挖、深挖高填、排水出口等）反复发生严重病害；对通行安全影响显著</w:t>
            </w:r>
          </w:p>
        </w:tc>
        <w:tc>
          <w:tcPr>
            <w:tcW w:w="1559" w:type="dxa"/>
            <w:shd w:val="clear" w:color="auto" w:fill="auto"/>
            <w:vAlign w:val="center"/>
          </w:tcPr>
          <w:p w14:paraId="229C6648">
            <w:pPr>
              <w:pStyle w:val="178"/>
              <w:spacing w:line="360" w:lineRule="auto"/>
            </w:pPr>
            <w:r>
              <w:rPr>
                <w:rFonts w:hint="eastAsia"/>
              </w:rPr>
              <w:t>严重冻胀融沉、持续翻浆、边坡融滑/失稳、结构性排水失效与病害扩展</w:t>
            </w:r>
          </w:p>
        </w:tc>
        <w:tc>
          <w:tcPr>
            <w:tcW w:w="2268" w:type="dxa"/>
            <w:shd w:val="clear" w:color="auto" w:fill="auto"/>
            <w:vAlign w:val="center"/>
          </w:tcPr>
          <w:p w14:paraId="650C9F1D">
            <w:pPr>
              <w:pStyle w:val="178"/>
              <w:spacing w:line="360" w:lineRule="auto"/>
            </w:pPr>
            <w:r>
              <w:rPr>
                <w:rFonts w:hint="eastAsia"/>
              </w:rPr>
              <w:t>“系统重构型防护”组合：源头截水与区域排水体系重建；强制导排降水与反滤系统成网；关键区防渗阻水与导排配套；路床结构性换填/改性并配合加筋或支挡；保温减冻作为关键措施之一；必要时设置试验段与运行期监测</w:t>
            </w:r>
          </w:p>
        </w:tc>
        <w:tc>
          <w:tcPr>
            <w:tcW w:w="1973" w:type="dxa"/>
            <w:shd w:val="clear" w:color="auto" w:fill="auto"/>
            <w:vAlign w:val="center"/>
          </w:tcPr>
          <w:p w14:paraId="3040F5E6">
            <w:pPr>
              <w:pStyle w:val="178"/>
              <w:spacing w:line="360" w:lineRule="auto"/>
            </w:pPr>
            <w:r>
              <w:rPr>
                <w:rFonts w:hint="eastAsia"/>
              </w:rPr>
              <w:t>必须专项论证/试验段验证；全寿命周期比选；关键工序旁站与全过程留痕；运行期监测（温度场/水位/变形）与预警阈值；应急保通与分期处治策略</w:t>
            </w:r>
          </w:p>
        </w:tc>
      </w:tr>
    </w:tbl>
    <w:p w14:paraId="2D539B64">
      <w:pPr>
        <w:pStyle w:val="105"/>
        <w:spacing w:before="120" w:after="120" w:line="360" w:lineRule="auto"/>
      </w:pPr>
      <w:r>
        <w:rPr>
          <w:rFonts w:hint="eastAsia"/>
        </w:rPr>
        <w:t>组合防护与适配要求</w:t>
      </w:r>
    </w:p>
    <w:p w14:paraId="5AB0CA74">
      <w:pPr>
        <w:pStyle w:val="56"/>
        <w:spacing w:line="360" w:lineRule="auto"/>
        <w:ind w:firstLine="420"/>
      </w:pPr>
      <w:r>
        <w:rPr>
          <w:rFonts w:hint="eastAsia"/>
        </w:rPr>
        <w:t>防护措施应坚持组合应用，优先形成“源头截水—过程排水—结构阻水—保温减冻—材料改性—节点强化”的体系化路径。对新建工程，应在路基设计阶段同步完成防护构造设计并纳入路基断面；对既有道路治理工程，应优先修复排水系统、查明病害成因与水源路径，再实施针对性结构处置，避免仅做表层修补导致病害迁移。</w:t>
      </w:r>
    </w:p>
    <w:p w14:paraId="0936093F">
      <w:pPr>
        <w:pStyle w:val="105"/>
        <w:spacing w:before="120" w:after="120" w:line="360" w:lineRule="auto"/>
      </w:pPr>
      <w:r>
        <w:rPr>
          <w:rFonts w:hint="eastAsia"/>
        </w:rPr>
        <w:t>质量控制与可维护性</w:t>
      </w:r>
    </w:p>
    <w:p w14:paraId="6AED7D0A">
      <w:pPr>
        <w:pStyle w:val="56"/>
        <w:spacing w:line="360" w:lineRule="auto"/>
        <w:ind w:firstLine="420"/>
      </w:pPr>
      <w:r>
        <w:rPr>
          <w:rFonts w:hint="eastAsia"/>
        </w:rPr>
        <w:t>防护工程应明确质量控制指标、检测方法与验收要求，关键材料应进行进场检验，关键隐蔽工程应实施过程旁站或影像留痕。防护结构应考虑可检查、可疏通与可维修，排水设施应预留检修口或清淤条件，土工合成材料与保温材料的搭接、锚固与保护层厚度应满足长期耐久性要求。</w:t>
      </w:r>
    </w:p>
    <w:p w14:paraId="21F737E8">
      <w:pPr>
        <w:pStyle w:val="104"/>
        <w:spacing w:before="240" w:after="240" w:line="360" w:lineRule="auto"/>
      </w:pPr>
      <w:bookmarkStart w:id="58" w:name="_Toc217467440"/>
      <w:bookmarkStart w:id="59" w:name="_Toc217464250"/>
      <w:r>
        <w:rPr>
          <w:rFonts w:hint="eastAsia"/>
        </w:rPr>
        <w:t>防护技术要求</w:t>
      </w:r>
      <w:bookmarkEnd w:id="58"/>
      <w:bookmarkEnd w:id="59"/>
    </w:p>
    <w:p w14:paraId="24288544">
      <w:pPr>
        <w:pStyle w:val="105"/>
        <w:spacing w:before="120" w:after="120" w:line="360" w:lineRule="auto"/>
      </w:pPr>
      <w:r>
        <w:rPr>
          <w:rFonts w:hint="eastAsia"/>
        </w:rPr>
        <w:t>一般规定</w:t>
      </w:r>
    </w:p>
    <w:p w14:paraId="64FE0C30">
      <w:pPr>
        <w:pStyle w:val="165"/>
        <w:spacing w:line="360" w:lineRule="auto"/>
      </w:pPr>
      <w:r>
        <w:rPr>
          <w:rFonts w:hint="eastAsia"/>
        </w:rPr>
        <w:t>防护设计应与路基型式、土体冻敏性、地下水位、设计冻深、排水条件和交通等级相匹配，并与路面结构、桥涵构造及沿线设施布置协调。防护措施不得降低路基结构稳定性与边坡安全系数，不得形成新的汇水与渗流通道。</w:t>
      </w:r>
    </w:p>
    <w:p w14:paraId="39F5D939">
      <w:pPr>
        <w:pStyle w:val="165"/>
        <w:spacing w:line="360" w:lineRule="auto"/>
      </w:pPr>
      <w:r>
        <w:rPr>
          <w:rFonts w:hint="eastAsia"/>
        </w:rPr>
        <w:t>防护工程应以控制水分供给为首要目标。对地下水位浅、补给强或细粒土冻敏性高的路段，应优先采取截水、排水、隔水（防渗）与反滤导排组合措施；在排水条件难以根本改善或冻深较大时，宜叠加保温减冻措施降低冻结深度与冻胀驱动力。</w:t>
      </w:r>
    </w:p>
    <w:p w14:paraId="08D34ECF">
      <w:pPr>
        <w:pStyle w:val="165"/>
        <w:spacing w:line="360" w:lineRule="auto"/>
      </w:pPr>
      <w:r>
        <w:rPr>
          <w:rFonts w:hint="eastAsia"/>
        </w:rPr>
        <w:t>防护构造应突出关键节点强化。桥头搭接、涵洞两侧、路堑边沟与坡脚、半填半挖过渡段、深挖高填段、排水出口与沟谷汇水段等应进行专项校核与加严设计。</w:t>
      </w:r>
    </w:p>
    <w:p w14:paraId="1977A1C5">
      <w:pPr>
        <w:pStyle w:val="105"/>
        <w:spacing w:before="120" w:after="120" w:line="360" w:lineRule="auto"/>
      </w:pPr>
      <w:r>
        <w:rPr>
          <w:rFonts w:hint="eastAsia"/>
        </w:rPr>
        <w:t>调查、试验与参数选取要求</w:t>
      </w:r>
    </w:p>
    <w:p w14:paraId="30041A62">
      <w:pPr>
        <w:pStyle w:val="165"/>
        <w:spacing w:line="360" w:lineRule="auto"/>
      </w:pPr>
      <w:r>
        <w:rPr>
          <w:rFonts w:hint="eastAsia"/>
        </w:rPr>
        <w:t xml:space="preserve"> 土体冻敏性判别与参数选取应基于试验与现场调查成果。对细粒土、粉土或含细料较高的砂土，应重点获取粒径组成、液限塑限、渗透系数、天然含水率、毛细上升特性与冻胀敏感性指标。试验方法与试验频次宜符合现行公路土工试验规程要求。</w:t>
      </w:r>
    </w:p>
    <w:p w14:paraId="1698B673">
      <w:pPr>
        <w:pStyle w:val="165"/>
        <w:spacing w:line="360" w:lineRule="auto"/>
      </w:pPr>
      <w:r>
        <w:rPr>
          <w:rFonts w:hint="eastAsia"/>
        </w:rPr>
        <w:t>设计冻深、冻结指数及春融期水文条件应结合气象资料与工程经验确定；对高风险路段宜采用代表性多年数据并进行不利组合校核。对既有道路改造工程，应调查既往冻害分布、发生时段与病害演化特征，作为风险分区与措施选型的重要依据。</w:t>
      </w:r>
    </w:p>
    <w:p w14:paraId="2F810816">
      <w:pPr>
        <w:pStyle w:val="165"/>
        <w:spacing w:line="360" w:lineRule="auto"/>
      </w:pPr>
      <w:r>
        <w:rPr>
          <w:rFonts w:hint="eastAsia"/>
        </w:rPr>
        <w:t>地下水与汇水条件应落实到具体水源路径。对可能存在上游渗流补给、坡面汇水、泉点出露或沟谷集水的，应通过现场踏勘、试坑、观测井或试验段观测等方法核实，并据此确定导排降水或截水体系。</w:t>
      </w:r>
    </w:p>
    <w:p w14:paraId="5864283A">
      <w:pPr>
        <w:pStyle w:val="105"/>
        <w:spacing w:before="120" w:after="120" w:line="360" w:lineRule="auto"/>
      </w:pPr>
      <w:r>
        <w:rPr>
          <w:rFonts w:hint="eastAsia"/>
        </w:rPr>
        <w:t>排水与控水防护</w:t>
      </w:r>
    </w:p>
    <w:p w14:paraId="58815A16">
      <w:pPr>
        <w:pStyle w:val="65"/>
        <w:spacing w:before="120" w:after="120" w:line="360" w:lineRule="auto"/>
      </w:pPr>
      <w:r>
        <w:rPr>
          <w:rFonts w:hint="eastAsia"/>
        </w:rPr>
        <w:t>地表排水</w:t>
      </w:r>
    </w:p>
    <w:p w14:paraId="7569E16B">
      <w:pPr>
        <w:pStyle w:val="56"/>
        <w:spacing w:line="360" w:lineRule="auto"/>
        <w:ind w:firstLine="420"/>
      </w:pPr>
      <w:r>
        <w:rPr>
          <w:rFonts w:hint="eastAsia"/>
        </w:rPr>
        <w:t>路基防护应构建连续、分级、可维护的地表排水体系，包括截水沟、边沟、排水沟、急流槽、跌水与消能设施等。排水系统应与地形汇水方向一致，避免形成逆坡积水与“盲端”滞水。路堑段应重点防控坡面汇水进入路床；路堤段应防控路肩与边坡面径流侵入路基体。排水设施断面、纵坡、衬砌与防冲措施应满足设计流量与抗冻要求，并考虑冬季结冰对通水能力的影响。</w:t>
      </w:r>
    </w:p>
    <w:p w14:paraId="7E673643">
      <w:pPr>
        <w:pStyle w:val="65"/>
        <w:spacing w:before="120" w:after="120" w:line="360" w:lineRule="auto"/>
      </w:pPr>
      <w:r>
        <w:rPr>
          <w:rFonts w:hint="eastAsia"/>
        </w:rPr>
        <w:t>地下排水与反滤</w:t>
      </w:r>
    </w:p>
    <w:p w14:paraId="5899B488">
      <w:pPr>
        <w:pStyle w:val="56"/>
        <w:spacing w:line="360" w:lineRule="auto"/>
        <w:ind w:firstLine="420"/>
      </w:pPr>
      <w:r>
        <w:rPr>
          <w:rFonts w:hint="eastAsia"/>
        </w:rPr>
        <w:t>对地下水位浅或路基含水率高的路段，应设置渗沟、盲沟、排水板或透水层等地下排水措施，并配置反滤层防止细料迁移与淤堵。反滤结构应满足级配或等效孔径控制要求，并确保与排水出口可靠衔接。排水出口应采取防冲与防冻堵措施，并便于检查疏通。</w:t>
      </w:r>
    </w:p>
    <w:p w14:paraId="3AA28F63">
      <w:pPr>
        <w:pStyle w:val="65"/>
        <w:spacing w:before="120" w:after="120" w:line="360" w:lineRule="auto"/>
      </w:pPr>
      <w:r>
        <w:rPr>
          <w:rFonts w:hint="eastAsia"/>
        </w:rPr>
        <w:t>防渗与阻水</w:t>
      </w:r>
    </w:p>
    <w:p w14:paraId="0963A8A7">
      <w:pPr>
        <w:pStyle w:val="56"/>
        <w:spacing w:line="360" w:lineRule="auto"/>
        <w:ind w:firstLine="420"/>
      </w:pPr>
      <w:r>
        <w:rPr>
          <w:rFonts w:hint="eastAsia"/>
        </w:rPr>
        <w:t>对上游渗流补给明显、坡面渗透强或路基易受外水侵入的路段，应设置隔水层、防渗膜、黏土隔水层或复合衬砌等阻水措施，阻断水分补给路径。防渗结构应与排水体系协同设计，避免“只堵不排”导致水压抬升或渗流绕流集中。防渗材料的耐低温性能、抗老化性能及施工接缝质量应满足长期服役要求。</w:t>
      </w:r>
    </w:p>
    <w:p w14:paraId="5B67BA16">
      <w:pPr>
        <w:pStyle w:val="105"/>
        <w:spacing w:before="120" w:after="120" w:line="360" w:lineRule="auto"/>
      </w:pPr>
      <w:r>
        <w:rPr>
          <w:rFonts w:hint="eastAsia"/>
        </w:rPr>
        <w:t>抗冻胀与融沉防护</w:t>
      </w:r>
    </w:p>
    <w:p w14:paraId="76EEB9A8">
      <w:pPr>
        <w:pStyle w:val="65"/>
        <w:spacing w:before="120" w:after="120" w:line="360" w:lineRule="auto"/>
      </w:pPr>
      <w:r>
        <w:rPr>
          <w:rFonts w:hint="eastAsia"/>
        </w:rPr>
        <w:t>换填与改性</w:t>
      </w:r>
    </w:p>
    <w:p w14:paraId="3F55586B">
      <w:pPr>
        <w:pStyle w:val="56"/>
        <w:spacing w:line="360" w:lineRule="auto"/>
        <w:ind w:firstLine="420"/>
      </w:pPr>
      <w:r>
        <w:rPr>
          <w:rFonts w:hint="eastAsia"/>
        </w:rPr>
        <w:t>对强冻敏土或春融期承载力显著不足的路段，宜采用换填至非冻敏或弱冻敏材料层的方式控制冻胀；换填深度应结合设计冻深、地下水位与冻害风险等级确定，并与路床结构层协调。对换填受限或经济性不利的，可采用土体改性措施降低含水率敏感性与提高强度，但应评估低温条件下强度发展与耐久性，并明确养生与含水率控制要求。</w:t>
      </w:r>
    </w:p>
    <w:p w14:paraId="2220CA4F">
      <w:pPr>
        <w:pStyle w:val="65"/>
        <w:spacing w:before="120" w:after="120" w:line="360" w:lineRule="auto"/>
      </w:pPr>
      <w:r>
        <w:rPr>
          <w:rFonts w:hint="eastAsia"/>
        </w:rPr>
        <w:t>保温减冻</w:t>
      </w:r>
    </w:p>
    <w:p w14:paraId="5EFDFC35">
      <w:pPr>
        <w:pStyle w:val="56"/>
        <w:spacing w:line="360" w:lineRule="auto"/>
        <w:ind w:firstLine="420"/>
      </w:pPr>
      <w:r>
        <w:rPr>
          <w:rFonts w:hint="eastAsia"/>
        </w:rPr>
        <w:t>当冻结深度较大、地下水补给难以消除或结构变形控制要求较严时，宜采用保温减冻措施，如设置保温板、轻质保温填料或隔热层等，以降低冻结深度、减缓冻结前沿推进速度并削弱水分迁移驱动力。保温材料应具有满足低温环境的抗压、耐久与抗水性能，构造上应采取防水保护层与边缘封闭措施，避免渗水导致保温失效。</w:t>
      </w:r>
    </w:p>
    <w:p w14:paraId="27FFB9CF">
      <w:pPr>
        <w:pStyle w:val="65"/>
        <w:spacing w:before="120" w:after="120" w:line="360" w:lineRule="auto"/>
      </w:pPr>
      <w:r>
        <w:rPr>
          <w:rFonts w:hint="eastAsia"/>
        </w:rPr>
        <w:t>结构加固与变形控制</w:t>
      </w:r>
    </w:p>
    <w:p w14:paraId="18880BE0">
      <w:pPr>
        <w:pStyle w:val="56"/>
        <w:spacing w:line="360" w:lineRule="auto"/>
        <w:ind w:firstLine="420"/>
      </w:pPr>
      <w:r>
        <w:rPr>
          <w:rFonts w:hint="eastAsia"/>
        </w:rPr>
        <w:t>对高填方、软弱夹层或变形敏感路段，宜采用加筋土、土工格栅、土工织物、台阶式填筑与分层压实强化等结构加固手段，提高整体稳定性并降低不均匀变形风险。对桥头搭接与结构物过渡段，应采取过渡段加固、级配优化与排水强化措施，降低差异冻胀与融沉造成的台阶。</w:t>
      </w:r>
    </w:p>
    <w:p w14:paraId="40F294A5">
      <w:pPr>
        <w:pStyle w:val="65"/>
        <w:spacing w:before="120" w:after="120" w:line="360" w:lineRule="auto"/>
      </w:pPr>
      <w:r>
        <w:rPr>
          <w:rFonts w:hint="eastAsia"/>
        </w:rPr>
        <w:t>翻浆抑制</w:t>
      </w:r>
    </w:p>
    <w:p w14:paraId="353D49B2">
      <w:pPr>
        <w:pStyle w:val="56"/>
        <w:spacing w:line="360" w:lineRule="auto"/>
        <w:ind w:firstLine="420"/>
      </w:pPr>
      <w:r>
        <w:rPr>
          <w:rFonts w:hint="eastAsia"/>
        </w:rPr>
        <w:t>翻浆易发路段应以“降水位、断水源、稳土体、保承载”为目标，优先通过地下排水、渗沟与出水通道治理降低春融期含水率；必要时设置透排层与反滤层并配合改性或换填，提高春融期抗剪强度与抗剪切破坏能力。对翻浆反复发生且影响通行安全的，应进行专项治理设计，明确交通维持方案与分期处治策略。</w:t>
      </w:r>
    </w:p>
    <w:p w14:paraId="574F5D76">
      <w:pPr>
        <w:pStyle w:val="105"/>
        <w:spacing w:before="120" w:after="120" w:line="360" w:lineRule="auto"/>
      </w:pPr>
      <w:r>
        <w:rPr>
          <w:rFonts w:hint="eastAsia"/>
        </w:rPr>
        <w:t>边坡与坡面防护</w:t>
      </w:r>
    </w:p>
    <w:p w14:paraId="049C479D">
      <w:pPr>
        <w:pStyle w:val="165"/>
        <w:spacing w:line="360" w:lineRule="auto"/>
      </w:pPr>
      <w:r>
        <w:rPr>
          <w:rFonts w:hint="eastAsia"/>
        </w:rPr>
        <w:t>坡面防护应与排水体系统筹设计，确保坡面径流可控、坡体渗流可导、坡脚不积水。边坡防护形式宜根据边坡高度、坡率、土石性质、冻融敏感性与水源条件综合选取，可采用植物防护、浆砌片石或混凝土护面、挂网喷播、骨架护坡、柔性防护等。</w:t>
      </w:r>
    </w:p>
    <w:p w14:paraId="4DCDFDBD">
      <w:pPr>
        <w:pStyle w:val="165"/>
        <w:spacing w:line="360" w:lineRule="auto"/>
      </w:pPr>
      <w:r>
        <w:rPr>
          <w:rFonts w:hint="eastAsia"/>
        </w:rPr>
        <w:t>对存在融滑风险的边坡，应重点控制坡体含水率与渗流通道，必要时设置截水沟、渗沟与坡体排水孔，并结合加筋、锚固或支挡结构提高稳定性。坡面防护材料与结构应考虑冻融耐久性，防止因冻融剥落导致防护层失效。</w:t>
      </w:r>
    </w:p>
    <w:p w14:paraId="0401D717">
      <w:pPr>
        <w:pStyle w:val="165"/>
        <w:spacing w:line="360" w:lineRule="auto"/>
      </w:pPr>
      <w:r>
        <w:rPr>
          <w:rFonts w:hint="eastAsia"/>
        </w:rPr>
        <w:t>坡脚与边沟衔接部位应加强防冲与防冻堵设计，避免春融期冲刷掏空造成坡脚失稳。沿河、沿沟谷路段应结合水流冲刷与冰凌影响进行专项防护。</w:t>
      </w:r>
    </w:p>
    <w:p w14:paraId="3D7616EB">
      <w:pPr>
        <w:pStyle w:val="105"/>
        <w:spacing w:before="120" w:after="120" w:line="360" w:lineRule="auto"/>
      </w:pPr>
      <w:r>
        <w:rPr>
          <w:rFonts w:hint="eastAsia"/>
        </w:rPr>
        <w:t>关键节点防护</w:t>
      </w:r>
    </w:p>
    <w:p w14:paraId="74FE3F34">
      <w:pPr>
        <w:pStyle w:val="65"/>
        <w:spacing w:before="120" w:after="120" w:line="360" w:lineRule="auto"/>
      </w:pPr>
      <w:r>
        <w:rPr>
          <w:rFonts w:hint="eastAsia"/>
        </w:rPr>
        <w:t>桥头与结构物过渡段</w:t>
      </w:r>
    </w:p>
    <w:p w14:paraId="58CBADCB">
      <w:pPr>
        <w:pStyle w:val="56"/>
        <w:spacing w:line="360" w:lineRule="auto"/>
        <w:ind w:firstLine="420"/>
      </w:pPr>
      <w:r>
        <w:rPr>
          <w:rFonts w:hint="eastAsia"/>
        </w:rPr>
        <w:t>桥头搭接段应重点控制差异冻胀与融沉，宜采用过渡段级配优化、分层加筋、排水强化与必要的保温措施，确保搭接段变形平顺。桥台背、锥坡与台后排水应形成体系，避免台后积水导致冻胀集中。</w:t>
      </w:r>
    </w:p>
    <w:p w14:paraId="10192E07">
      <w:pPr>
        <w:pStyle w:val="65"/>
        <w:spacing w:before="120" w:after="120" w:line="360" w:lineRule="auto"/>
      </w:pPr>
      <w:r>
        <w:rPr>
          <w:rFonts w:hint="eastAsia"/>
        </w:rPr>
        <w:t>涵洞、通道与排水构造物两侧</w:t>
      </w:r>
    </w:p>
    <w:p w14:paraId="31078B26">
      <w:pPr>
        <w:pStyle w:val="56"/>
        <w:spacing w:line="360" w:lineRule="auto"/>
        <w:ind w:firstLine="420"/>
      </w:pPr>
      <w:r>
        <w:rPr>
          <w:rFonts w:hint="eastAsia"/>
        </w:rPr>
        <w:t>涵洞两侧与洞顶回填区应防止渗水通道形成与冻胀抬升，宜采用分区填料控制、反滤排水、洞口截排水与洞身保温或防渗措施，并加强接缝与回填压实质量控制。涵洞进出口应防冲、防淤与防冻堵，必要时设置检查与清淤条件。</w:t>
      </w:r>
    </w:p>
    <w:p w14:paraId="771D8CF7">
      <w:pPr>
        <w:pStyle w:val="65"/>
        <w:spacing w:before="120" w:after="120" w:line="360" w:lineRule="auto"/>
      </w:pPr>
      <w:r>
        <w:rPr>
          <w:rFonts w:hint="eastAsia"/>
        </w:rPr>
        <w:t>深挖路堑、半填半挖与过渡段</w:t>
      </w:r>
    </w:p>
    <w:p w14:paraId="43B5CAE1">
      <w:pPr>
        <w:pStyle w:val="56"/>
        <w:spacing w:line="360" w:lineRule="auto"/>
        <w:ind w:firstLine="420"/>
      </w:pPr>
      <w:r>
        <w:rPr>
          <w:rFonts w:hint="eastAsia"/>
        </w:rPr>
        <w:t>深挖路堑应重点防控坡面汇水与地下水出露，完善截排水与坡体排水；半填半挖段应重点控制不均匀冻胀与融沉，宜采用台阶处理、加筋与排水强化，并对过渡区进行加严压实与监测。</w:t>
      </w:r>
    </w:p>
    <w:p w14:paraId="14CECC98">
      <w:pPr>
        <w:pStyle w:val="105"/>
        <w:spacing w:before="120" w:after="120" w:line="360" w:lineRule="auto"/>
      </w:pPr>
      <w:r>
        <w:rPr>
          <w:rFonts w:hint="eastAsia"/>
        </w:rPr>
        <w:t>防护措施选型与组合建议</w:t>
      </w:r>
    </w:p>
    <w:p w14:paraId="15A6E72B">
      <w:pPr>
        <w:pStyle w:val="56"/>
        <w:spacing w:line="360" w:lineRule="auto"/>
        <w:ind w:firstLine="420"/>
      </w:pPr>
      <w:r>
        <w:rPr>
          <w:rFonts w:hint="eastAsia"/>
        </w:rPr>
        <w:t>防护措施选型应以风险等级为主线，并结合地表水与地下水条件、土体冻敏性、路基型式与施工条件进行组合优化。为便于工程应用，可按“数据—措施—控制点”建立选型清单，关键控制要素建议见表2。</w:t>
      </w:r>
    </w:p>
    <w:p w14:paraId="71E9AFE6">
      <w:pPr>
        <w:pStyle w:val="112"/>
        <w:spacing w:before="120" w:after="120" w:line="360" w:lineRule="auto"/>
      </w:pPr>
      <w:r>
        <w:rPr>
          <w:rFonts w:hint="eastAsia"/>
        </w:rPr>
        <w:t>防护措施选型的关键控制要素与核查要点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543"/>
        <w:gridCol w:w="4241"/>
      </w:tblGrid>
      <w:tr w14:paraId="22EC9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vAlign w:val="center"/>
          </w:tcPr>
          <w:p w14:paraId="292055D2">
            <w:pPr>
              <w:pStyle w:val="178"/>
            </w:pPr>
            <w:r>
              <w:rPr>
                <w:rFonts w:hint="eastAsia"/>
              </w:rPr>
              <w:t>防护类别</w:t>
            </w:r>
          </w:p>
        </w:tc>
        <w:tc>
          <w:tcPr>
            <w:tcW w:w="3543" w:type="dxa"/>
            <w:tcBorders>
              <w:top w:val="single" w:color="auto" w:sz="8" w:space="0"/>
              <w:bottom w:val="single" w:color="auto" w:sz="8" w:space="0"/>
            </w:tcBorders>
            <w:vAlign w:val="center"/>
          </w:tcPr>
          <w:p w14:paraId="588912FC">
            <w:pPr>
              <w:pStyle w:val="178"/>
            </w:pPr>
            <w:r>
              <w:rPr>
                <w:rFonts w:hint="eastAsia"/>
              </w:rPr>
              <w:t>关键控制要素</w:t>
            </w:r>
          </w:p>
        </w:tc>
        <w:tc>
          <w:tcPr>
            <w:tcW w:w="4241" w:type="dxa"/>
            <w:tcBorders>
              <w:top w:val="single" w:color="auto" w:sz="8" w:space="0"/>
              <w:bottom w:val="single" w:color="auto" w:sz="8" w:space="0"/>
            </w:tcBorders>
            <w:vAlign w:val="center"/>
          </w:tcPr>
          <w:p w14:paraId="1DAA2225">
            <w:pPr>
              <w:pStyle w:val="178"/>
            </w:pPr>
            <w:r>
              <w:rPr>
                <w:rFonts w:hint="eastAsia"/>
              </w:rPr>
              <w:t>核查要点与证据要求</w:t>
            </w:r>
          </w:p>
        </w:tc>
      </w:tr>
      <w:tr w14:paraId="6522D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vAlign w:val="center"/>
          </w:tcPr>
          <w:p w14:paraId="6A1D9C41">
            <w:pPr>
              <w:pStyle w:val="178"/>
            </w:pPr>
            <w:r>
              <w:rPr>
                <w:rFonts w:hint="eastAsia"/>
              </w:rPr>
              <w:t>地表排水</w:t>
            </w:r>
          </w:p>
        </w:tc>
        <w:tc>
          <w:tcPr>
            <w:tcW w:w="3543" w:type="dxa"/>
            <w:tcBorders>
              <w:top w:val="single" w:color="auto" w:sz="8" w:space="0"/>
            </w:tcBorders>
            <w:vAlign w:val="center"/>
          </w:tcPr>
          <w:p w14:paraId="0D006A58">
            <w:pPr>
              <w:pStyle w:val="178"/>
            </w:pPr>
            <w:r>
              <w:rPr>
                <w:rFonts w:hint="eastAsia"/>
              </w:rPr>
              <w:t>连续性、断面与纵坡、衬砌抗冻、出水消能</w:t>
            </w:r>
          </w:p>
        </w:tc>
        <w:tc>
          <w:tcPr>
            <w:tcW w:w="4241" w:type="dxa"/>
            <w:tcBorders>
              <w:top w:val="single" w:color="auto" w:sz="8" w:space="0"/>
            </w:tcBorders>
            <w:vAlign w:val="center"/>
          </w:tcPr>
          <w:p w14:paraId="63FC67B1">
            <w:pPr>
              <w:pStyle w:val="178"/>
            </w:pPr>
            <w:r>
              <w:rPr>
                <w:rFonts w:hint="eastAsia"/>
              </w:rPr>
              <w:t>排水纵断连续；无逆坡积水；出水口防冲；具备清淤条件与检查记录</w:t>
            </w:r>
          </w:p>
        </w:tc>
      </w:tr>
      <w:tr w14:paraId="29FD6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0433C61B">
            <w:pPr>
              <w:pStyle w:val="178"/>
            </w:pPr>
            <w:r>
              <w:rPr>
                <w:rFonts w:hint="eastAsia"/>
              </w:rPr>
              <w:t>地下排水/反滤</w:t>
            </w:r>
          </w:p>
        </w:tc>
        <w:tc>
          <w:tcPr>
            <w:tcW w:w="3543" w:type="dxa"/>
            <w:vAlign w:val="center"/>
          </w:tcPr>
          <w:p w14:paraId="5143ACE9">
            <w:pPr>
              <w:pStyle w:val="178"/>
            </w:pPr>
            <w:r>
              <w:rPr>
                <w:rFonts w:hint="eastAsia"/>
              </w:rPr>
              <w:t>反滤级配、导排通道连通、出口防堵</w:t>
            </w:r>
          </w:p>
        </w:tc>
        <w:tc>
          <w:tcPr>
            <w:tcW w:w="4241" w:type="dxa"/>
            <w:vAlign w:val="center"/>
          </w:tcPr>
          <w:p w14:paraId="2C4D3BD7">
            <w:pPr>
              <w:pStyle w:val="178"/>
            </w:pPr>
            <w:r>
              <w:rPr>
                <w:rFonts w:hint="eastAsia"/>
              </w:rPr>
              <w:t>反滤材料合格；导排层与出口连通；出口防冻堵构造明确；隐蔽验收记录齐全</w:t>
            </w:r>
          </w:p>
        </w:tc>
      </w:tr>
      <w:tr w14:paraId="63C54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7A8E1502">
            <w:pPr>
              <w:pStyle w:val="178"/>
            </w:pPr>
            <w:r>
              <w:rPr>
                <w:rFonts w:hint="eastAsia"/>
              </w:rPr>
              <w:t>防渗阻水</w:t>
            </w:r>
          </w:p>
        </w:tc>
        <w:tc>
          <w:tcPr>
            <w:tcW w:w="3543" w:type="dxa"/>
            <w:vAlign w:val="center"/>
          </w:tcPr>
          <w:p w14:paraId="37C8F174">
            <w:pPr>
              <w:pStyle w:val="178"/>
            </w:pPr>
            <w:r>
              <w:rPr>
                <w:rFonts w:hint="eastAsia"/>
              </w:rPr>
              <w:t>防渗材料耐久、接缝质量、与排水协同</w:t>
            </w:r>
          </w:p>
        </w:tc>
        <w:tc>
          <w:tcPr>
            <w:tcW w:w="4241" w:type="dxa"/>
            <w:vAlign w:val="center"/>
          </w:tcPr>
          <w:p w14:paraId="32E3AF35">
            <w:pPr>
              <w:pStyle w:val="178"/>
            </w:pPr>
            <w:r>
              <w:rPr>
                <w:rFonts w:hint="eastAsia"/>
              </w:rPr>
              <w:t>防渗材料检验；接缝搭接与锚固满足要求；不形成水压抬升；施工影像留痕</w:t>
            </w:r>
          </w:p>
        </w:tc>
      </w:tr>
      <w:tr w14:paraId="4E057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21B55E90">
            <w:pPr>
              <w:pStyle w:val="178"/>
            </w:pPr>
            <w:r>
              <w:rPr>
                <w:rFonts w:hint="eastAsia"/>
              </w:rPr>
              <w:t>换填/改性</w:t>
            </w:r>
          </w:p>
        </w:tc>
        <w:tc>
          <w:tcPr>
            <w:tcW w:w="3543" w:type="dxa"/>
            <w:vAlign w:val="center"/>
          </w:tcPr>
          <w:p w14:paraId="45F97AC0">
            <w:pPr>
              <w:pStyle w:val="178"/>
            </w:pPr>
            <w:r>
              <w:rPr>
                <w:rFonts w:hint="eastAsia"/>
              </w:rPr>
              <w:t>换填深度、填料冻敏性、含水率与压实度</w:t>
            </w:r>
          </w:p>
        </w:tc>
        <w:tc>
          <w:tcPr>
            <w:tcW w:w="4241" w:type="dxa"/>
            <w:vAlign w:val="center"/>
          </w:tcPr>
          <w:p w14:paraId="0EE6F9AF">
            <w:pPr>
              <w:pStyle w:val="178"/>
            </w:pPr>
            <w:r>
              <w:rPr>
                <w:rFonts w:hint="eastAsia"/>
              </w:rPr>
              <w:t>换填范围与深度符合设计；填料冻敏性与含水率控制；分层压实检测记录完整</w:t>
            </w:r>
          </w:p>
        </w:tc>
      </w:tr>
      <w:tr w14:paraId="595AB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41E263A0">
            <w:pPr>
              <w:pStyle w:val="178"/>
            </w:pPr>
            <w:r>
              <w:rPr>
                <w:rFonts w:hint="eastAsia"/>
              </w:rPr>
              <w:t>保温减冻</w:t>
            </w:r>
          </w:p>
        </w:tc>
        <w:tc>
          <w:tcPr>
            <w:tcW w:w="3543" w:type="dxa"/>
            <w:vAlign w:val="center"/>
          </w:tcPr>
          <w:p w14:paraId="2514C173">
            <w:pPr>
              <w:pStyle w:val="178"/>
            </w:pPr>
            <w:r>
              <w:rPr>
                <w:rFonts w:hint="eastAsia"/>
              </w:rPr>
              <w:t>材料抗压与抗水、边缘封闭、保护层厚度</w:t>
            </w:r>
          </w:p>
        </w:tc>
        <w:tc>
          <w:tcPr>
            <w:tcW w:w="4241" w:type="dxa"/>
            <w:vAlign w:val="center"/>
          </w:tcPr>
          <w:p w14:paraId="284E27D4">
            <w:pPr>
              <w:pStyle w:val="178"/>
            </w:pPr>
            <w:r>
              <w:rPr>
                <w:rFonts w:hint="eastAsia"/>
              </w:rPr>
              <w:t>保温板/材料性能报告；封边防水构造；保护层厚度与完整性；施工过程验收</w:t>
            </w:r>
          </w:p>
        </w:tc>
      </w:tr>
      <w:tr w14:paraId="66CB3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vAlign w:val="center"/>
          </w:tcPr>
          <w:p w14:paraId="08DF60AD">
            <w:pPr>
              <w:pStyle w:val="178"/>
            </w:pPr>
            <w:r>
              <w:rPr>
                <w:rFonts w:hint="eastAsia"/>
              </w:rPr>
              <w:t>节点强化</w:t>
            </w:r>
          </w:p>
        </w:tc>
        <w:tc>
          <w:tcPr>
            <w:tcW w:w="3543" w:type="dxa"/>
            <w:vAlign w:val="center"/>
          </w:tcPr>
          <w:p w14:paraId="7C8C8B7C">
            <w:pPr>
              <w:pStyle w:val="178"/>
            </w:pPr>
            <w:r>
              <w:rPr>
                <w:rFonts w:hint="eastAsia"/>
              </w:rPr>
              <w:t>桥涵过渡、半填半挖、排水出口专项构造</w:t>
            </w:r>
          </w:p>
        </w:tc>
        <w:tc>
          <w:tcPr>
            <w:tcW w:w="4241" w:type="dxa"/>
            <w:vAlign w:val="center"/>
          </w:tcPr>
          <w:p w14:paraId="36D00E8E">
            <w:pPr>
              <w:pStyle w:val="178"/>
            </w:pPr>
            <w:r>
              <w:rPr>
                <w:rFonts w:hint="eastAsia"/>
              </w:rPr>
              <w:t>专项图纸与计算说明；节点排水通畅；差异变形控制措施明确；复核与验收记录</w:t>
            </w:r>
          </w:p>
        </w:tc>
      </w:tr>
    </w:tbl>
    <w:p w14:paraId="09FF7808">
      <w:pPr>
        <w:pStyle w:val="104"/>
        <w:spacing w:before="240" w:after="240" w:line="360" w:lineRule="auto"/>
      </w:pPr>
      <w:bookmarkStart w:id="60" w:name="_Toc217467441"/>
      <w:bookmarkStart w:id="61" w:name="_Toc217464251"/>
      <w:r>
        <w:rPr>
          <w:rFonts w:hint="eastAsia"/>
        </w:rPr>
        <w:t>设计与构造细化要求</w:t>
      </w:r>
      <w:bookmarkEnd w:id="60"/>
      <w:bookmarkEnd w:id="61"/>
    </w:p>
    <w:p w14:paraId="28AC8B0C">
      <w:pPr>
        <w:pStyle w:val="105"/>
        <w:spacing w:before="120" w:after="120" w:line="360" w:lineRule="auto"/>
      </w:pPr>
      <w:r>
        <w:rPr>
          <w:rFonts w:hint="eastAsia"/>
        </w:rPr>
        <w:t>一般规定</w:t>
      </w:r>
    </w:p>
    <w:p w14:paraId="202C0958">
      <w:pPr>
        <w:pStyle w:val="165"/>
        <w:spacing w:line="360" w:lineRule="auto"/>
      </w:pPr>
      <w:r>
        <w:rPr>
          <w:rFonts w:hint="eastAsia"/>
        </w:rPr>
        <w:t>防护设计应在满足现行公路路基设计与施工规范要求基础上，针对季节性冻融环境的水热耦合特征进行专项校核，明确控制指标、构造做法、材料性能与质量控制要点，并形成可实施的施工图与技术说明。</w:t>
      </w:r>
    </w:p>
    <w:p w14:paraId="4974D7CF">
      <w:pPr>
        <w:pStyle w:val="165"/>
        <w:spacing w:line="360" w:lineRule="auto"/>
      </w:pPr>
      <w:r>
        <w:rPr>
          <w:rFonts w:hint="eastAsia"/>
        </w:rPr>
        <w:t>防护构造应与路基横断面、路面结构层、桥涵构造及沿线排水体系协调布设，避免因局部防护引起水流改道、渗流集中或热量传输路径改变而诱发新的冻害风险。对采用保温材料、土工合成材料与复合结构的，应明确其与路基填料、反滤层、保护层之间的界面处理与长期耐久性措施。</w:t>
      </w:r>
    </w:p>
    <w:p w14:paraId="53907A53">
      <w:pPr>
        <w:pStyle w:val="165"/>
        <w:spacing w:line="360" w:lineRule="auto"/>
      </w:pPr>
      <w:r>
        <w:rPr>
          <w:rFonts w:hint="eastAsia"/>
        </w:rPr>
        <w:t>对高风险与极高风险路段，宜开展专项论证或试验段验证，明确冻害控制效果的可观测指标与观测周期；必要时采用多方案比选，开展全寿命周期经济性分析，确保防护措施的长期有效性与可维护性。</w:t>
      </w:r>
    </w:p>
    <w:p w14:paraId="015B29B5">
      <w:pPr>
        <w:pStyle w:val="105"/>
        <w:spacing w:before="120" w:after="120" w:line="360" w:lineRule="auto"/>
      </w:pPr>
      <w:r>
        <w:rPr>
          <w:rFonts w:hint="eastAsia"/>
        </w:rPr>
        <w:t>路基横断面与结构层配置</w:t>
      </w:r>
    </w:p>
    <w:p w14:paraId="568F42EB">
      <w:pPr>
        <w:pStyle w:val="65"/>
        <w:spacing w:before="120" w:after="120" w:line="360" w:lineRule="auto"/>
      </w:pPr>
      <w:r>
        <w:rPr>
          <w:rFonts w:hint="eastAsia"/>
        </w:rPr>
        <w:t>路床与路堤填料配置</w:t>
      </w:r>
    </w:p>
    <w:p w14:paraId="5107033B">
      <w:pPr>
        <w:pStyle w:val="56"/>
        <w:spacing w:line="360" w:lineRule="auto"/>
        <w:ind w:firstLine="420"/>
      </w:pPr>
      <w:r>
        <w:rPr>
          <w:rFonts w:hint="eastAsia"/>
        </w:rPr>
        <w:t>路床范围内填料应优先采用非冻敏或弱冻敏材料，并控制细料含量与含水率；对不可避免使用冻敏土的，应通过掺改性、设置隔水/反滤层、提高压实度与完善排水等方式降低风险。路堤填筑应按分层施工并满足压实度、含水率与级配要求，防止形成高含水夹层与潜在渗流通道。</w:t>
      </w:r>
    </w:p>
    <w:p w14:paraId="32A39ADA">
      <w:pPr>
        <w:pStyle w:val="65"/>
        <w:spacing w:before="120" w:after="120" w:line="360" w:lineRule="auto"/>
      </w:pPr>
      <w:r>
        <w:rPr>
          <w:rFonts w:hint="eastAsia"/>
        </w:rPr>
        <w:t>路堑与边沟构造</w:t>
      </w:r>
    </w:p>
    <w:p w14:paraId="49787B01">
      <w:pPr>
        <w:pStyle w:val="56"/>
        <w:spacing w:line="360" w:lineRule="auto"/>
        <w:ind w:firstLine="420"/>
      </w:pPr>
      <w:r>
        <w:rPr>
          <w:rFonts w:hint="eastAsia"/>
        </w:rPr>
        <w:t>路堑段应重点处理坡面汇水与地下水出露。边沟、截水沟与渗沟宜形成系统，边沟衬砌应考虑抗冻耐久与便于清淤；对易结冰堵塞区段，应优化沟底纵坡与断面，必要时设置防冻堵构造或融雪排水引导措施，保证冬季与春融期通水能力。</w:t>
      </w:r>
    </w:p>
    <w:p w14:paraId="46969425">
      <w:pPr>
        <w:pStyle w:val="65"/>
        <w:spacing w:before="120" w:after="120" w:line="360" w:lineRule="auto"/>
      </w:pPr>
      <w:r>
        <w:rPr>
          <w:rFonts w:hint="eastAsia"/>
        </w:rPr>
        <w:t>过渡段与差异变形控制</w:t>
      </w:r>
    </w:p>
    <w:p w14:paraId="19BE3186">
      <w:pPr>
        <w:pStyle w:val="56"/>
        <w:spacing w:line="360" w:lineRule="auto"/>
        <w:ind w:firstLine="420"/>
      </w:pPr>
      <w:r>
        <w:rPr>
          <w:rFonts w:hint="eastAsia"/>
        </w:rPr>
        <w:t>路堤—路堑过渡、半填半挖、桥涵过渡等部位应开展差异变形风险校核，采取台阶处理、分区换填、加筋与排水强化等措施，并在必要时叠加保温减冻层，降低差异冻胀与融沉造成的不平顺。过渡段构造应在图纸中明确长度范围、分层结构与材料要求。</w:t>
      </w:r>
    </w:p>
    <w:p w14:paraId="07969E62">
      <w:pPr>
        <w:pStyle w:val="105"/>
        <w:spacing w:before="120" w:after="120" w:line="360" w:lineRule="auto"/>
      </w:pPr>
      <w:r>
        <w:rPr>
          <w:rFonts w:hint="eastAsia"/>
        </w:rPr>
        <w:t>排水系统设计要求</w:t>
      </w:r>
    </w:p>
    <w:p w14:paraId="0D4C8512">
      <w:pPr>
        <w:pStyle w:val="65"/>
        <w:spacing w:before="120" w:after="120" w:line="360" w:lineRule="auto"/>
      </w:pPr>
      <w:r>
        <w:rPr>
          <w:rFonts w:hint="eastAsia"/>
        </w:rPr>
        <w:t>截排水体系整体性</w:t>
      </w:r>
    </w:p>
    <w:p w14:paraId="4B99CC5E">
      <w:pPr>
        <w:pStyle w:val="56"/>
        <w:spacing w:line="360" w:lineRule="auto"/>
        <w:ind w:firstLine="420"/>
      </w:pPr>
      <w:r>
        <w:rPr>
          <w:rFonts w:hint="eastAsia"/>
        </w:rPr>
        <w:t>截水沟、边沟、排水沟、急流槽、渗沟与出水口应形成连续系统，避免出现断头沟、倒坡段与淤积区。排水系统设计应明确汇水面积、设计流量、纵坡与糙率参数，并考虑冬季结冰造成的有效断面折减。排水出口应设置消能与防冲结构，防止春融期冲刷破坏。</w:t>
      </w:r>
    </w:p>
    <w:p w14:paraId="120315DB">
      <w:pPr>
        <w:pStyle w:val="65"/>
        <w:spacing w:before="120" w:after="120" w:line="360" w:lineRule="auto"/>
      </w:pPr>
      <w:r>
        <w:rPr>
          <w:rFonts w:hint="eastAsia"/>
        </w:rPr>
        <w:t>地下导排与反滤设计</w:t>
      </w:r>
    </w:p>
    <w:p w14:paraId="1B6A3878">
      <w:pPr>
        <w:pStyle w:val="56"/>
        <w:spacing w:line="360" w:lineRule="auto"/>
        <w:ind w:firstLine="420"/>
      </w:pPr>
      <w:r>
        <w:rPr>
          <w:rFonts w:hint="eastAsia"/>
        </w:rPr>
        <w:t>地下导排结构应满足导排通畅与抗淤堵要求。反滤层的粒径级配或等效孔径应与相邻土体匹配，防止细颗粒迁移导致透水层堵塞。渗沟、盲沟宜设置检修与清淤条件，出口宜采取防冻堵与防动物堵塞措施，必要时设置可开启式检查井或检修口。</w:t>
      </w:r>
    </w:p>
    <w:p w14:paraId="3FA1D00B">
      <w:pPr>
        <w:pStyle w:val="65"/>
        <w:spacing w:before="120" w:after="120" w:line="360" w:lineRule="auto"/>
      </w:pPr>
      <w:r>
        <w:rPr>
          <w:rFonts w:hint="eastAsia"/>
        </w:rPr>
        <w:t>与桥涵构造物的衔接</w:t>
      </w:r>
    </w:p>
    <w:p w14:paraId="3DB713A8">
      <w:pPr>
        <w:pStyle w:val="56"/>
        <w:spacing w:line="360" w:lineRule="auto"/>
        <w:ind w:firstLine="420"/>
      </w:pPr>
      <w:r>
        <w:rPr>
          <w:rFonts w:hint="eastAsia"/>
        </w:rPr>
        <w:t>排水系统应与涵洞、排水管道及桥面排水衔接，避免水流在路基内部或构造物周边渗漏。涵洞两侧回填区与洞顶应采取导排与反滤措施，确保洞身两侧不形成长期高含水区。洞口汇水区应设置截水与导排构造，减少对洞口与边坡的冲刷。</w:t>
      </w:r>
    </w:p>
    <w:p w14:paraId="67F21252">
      <w:pPr>
        <w:pStyle w:val="105"/>
        <w:spacing w:before="120" w:after="120" w:line="360" w:lineRule="auto"/>
      </w:pPr>
      <w:r>
        <w:rPr>
          <w:rFonts w:hint="eastAsia"/>
        </w:rPr>
        <w:t>防渗与阻水构造要求</w:t>
      </w:r>
    </w:p>
    <w:p w14:paraId="71F23E3A">
      <w:pPr>
        <w:pStyle w:val="65"/>
        <w:spacing w:before="120" w:after="120" w:line="360" w:lineRule="auto"/>
      </w:pPr>
      <w:r>
        <w:rPr>
          <w:rFonts w:hint="eastAsia"/>
        </w:rPr>
        <w:t>防渗层布设原则</w:t>
      </w:r>
    </w:p>
    <w:p w14:paraId="754A1A59">
      <w:pPr>
        <w:pStyle w:val="56"/>
        <w:spacing w:line="360" w:lineRule="auto"/>
        <w:ind w:firstLine="420"/>
      </w:pPr>
      <w:r>
        <w:rPr>
          <w:rFonts w:hint="eastAsia"/>
        </w:rPr>
        <w:t>防渗层宜布设于水源入侵路径关键位置，包括上边坡来水入侵区、路肩与坡面渗入区、地下水补给集中区等。防渗层布设应与导排体系配套，形成“阻—导—排”协同结构，避免产生水压抬升或渗流绕流集中。</w:t>
      </w:r>
    </w:p>
    <w:p w14:paraId="0CF9D6FD">
      <w:pPr>
        <w:pStyle w:val="65"/>
        <w:spacing w:before="120" w:after="120" w:line="360" w:lineRule="auto"/>
      </w:pPr>
      <w:r>
        <w:rPr>
          <w:rFonts w:hint="eastAsia"/>
        </w:rPr>
        <w:t>防渗材料与接缝处理</w:t>
      </w:r>
    </w:p>
    <w:p w14:paraId="67B95B75">
      <w:pPr>
        <w:pStyle w:val="56"/>
        <w:spacing w:line="360" w:lineRule="auto"/>
        <w:ind w:firstLine="420"/>
      </w:pPr>
      <w:r>
        <w:rPr>
          <w:rFonts w:hint="eastAsia"/>
        </w:rPr>
        <w:t>防渗材料可采用黏土隔水层、防渗膜或复合衬砌等形式。材料应具有满足低温环境的抗裂、抗穿刺、抗老化与耐久性能。接缝、搭接与锚固应满足设计要求，转角、穿越部位、与构造物连接部位等节点应采取加强层或密封措施，防止渗漏通道形成。</w:t>
      </w:r>
    </w:p>
    <w:p w14:paraId="2AF8CE7F">
      <w:pPr>
        <w:pStyle w:val="65"/>
        <w:spacing w:before="120" w:after="120" w:line="360" w:lineRule="auto"/>
      </w:pPr>
      <w:r>
        <w:rPr>
          <w:rFonts w:hint="eastAsia"/>
        </w:rPr>
        <w:t>保护层与施工防护</w:t>
      </w:r>
    </w:p>
    <w:p w14:paraId="2616ACBD">
      <w:pPr>
        <w:pStyle w:val="56"/>
        <w:spacing w:line="360" w:lineRule="auto"/>
        <w:ind w:firstLine="420"/>
      </w:pPr>
      <w:r>
        <w:rPr>
          <w:rFonts w:hint="eastAsia"/>
        </w:rPr>
        <w:t>防渗层上方应设置保护层，防止施工碾压、尖锐骨料或冻融作用造成破坏。施工过程中应避免防渗层暴露时间过长，防止紫外老化或风力损伤；遇雨雪天气应采取覆盖与排水措施，防止夹水夹冰影响接缝质量。</w:t>
      </w:r>
    </w:p>
    <w:p w14:paraId="0BC28691">
      <w:pPr>
        <w:pStyle w:val="105"/>
        <w:spacing w:before="120" w:after="120" w:line="360" w:lineRule="auto"/>
      </w:pPr>
      <w:r>
        <w:rPr>
          <w:rFonts w:hint="eastAsia"/>
        </w:rPr>
        <w:t>保温减冻构造要求</w:t>
      </w:r>
    </w:p>
    <w:p w14:paraId="66E7E673">
      <w:pPr>
        <w:pStyle w:val="65"/>
        <w:spacing w:before="120" w:after="120" w:line="360" w:lineRule="auto"/>
      </w:pPr>
      <w:r>
        <w:rPr>
          <w:rFonts w:hint="eastAsia"/>
        </w:rPr>
        <w:t>适用条件与布设范围</w:t>
      </w:r>
    </w:p>
    <w:p w14:paraId="6980AB7B">
      <w:pPr>
        <w:pStyle w:val="56"/>
        <w:spacing w:line="360" w:lineRule="auto"/>
        <w:ind w:firstLine="420"/>
      </w:pPr>
      <w:r>
        <w:rPr>
          <w:rFonts w:hint="eastAsia"/>
        </w:rPr>
        <w:t>保温减冻措施适用于冻深较大、地下水补给难以消除、差异变形控制要求高或冻害反复发生的路段。保温层布设范围应覆盖关键风险区，并考虑温度场边缘效应，必要时适当外扩；对桥涵过渡段与半填半挖段，宜将保温层与结构加固、排水强化组合应用。</w:t>
      </w:r>
    </w:p>
    <w:p w14:paraId="08641874">
      <w:pPr>
        <w:pStyle w:val="65"/>
        <w:spacing w:before="120" w:after="120" w:line="360" w:lineRule="auto"/>
      </w:pPr>
      <w:r>
        <w:rPr>
          <w:rFonts w:hint="eastAsia"/>
        </w:rPr>
        <w:t>材料性能与耐久性</w:t>
      </w:r>
    </w:p>
    <w:p w14:paraId="030AC2FB">
      <w:pPr>
        <w:pStyle w:val="56"/>
        <w:spacing w:line="360" w:lineRule="auto"/>
        <w:ind w:firstLine="420"/>
      </w:pPr>
      <w:r>
        <w:rPr>
          <w:rFonts w:hint="eastAsia"/>
        </w:rPr>
        <w:t>保温材料应满足抗压强度、吸水率、耐冻融与长期稳定性要求；对采用板材的，应明确板厚、拼缝处理、搭接或错缝布置方式。保温层应采取防水与封边构造，避免渗水进入导致保温失效；对可能存在鼠害、机械损伤或施工破坏的，应设置防护层或防护网。</w:t>
      </w:r>
    </w:p>
    <w:p w14:paraId="06F0E776">
      <w:pPr>
        <w:pStyle w:val="65"/>
        <w:spacing w:before="120" w:after="120" w:line="360" w:lineRule="auto"/>
      </w:pPr>
      <w:r>
        <w:rPr>
          <w:rFonts w:hint="eastAsia"/>
        </w:rPr>
        <w:t>施工与质量控制要点</w:t>
      </w:r>
    </w:p>
    <w:p w14:paraId="62EC49E5">
      <w:pPr>
        <w:pStyle w:val="56"/>
        <w:spacing w:line="360" w:lineRule="auto"/>
        <w:ind w:firstLine="420"/>
      </w:pPr>
      <w:r>
        <w:rPr>
          <w:rFonts w:hint="eastAsia"/>
        </w:rPr>
        <w:t>保温层施工应控制基层平整度与密实度，确保板材贴合与受力均匀；拼缝处应采取密封或填充措施，减少冷桥效应；上覆保护层厚度与材料应满足抗压与抗剪要求。保温层施工应加强隐蔽验收与影像留痕，防止后续难以核查。</w:t>
      </w:r>
    </w:p>
    <w:p w14:paraId="12783800">
      <w:pPr>
        <w:pStyle w:val="105"/>
        <w:spacing w:before="120" w:after="120" w:line="360" w:lineRule="auto"/>
      </w:pPr>
      <w:r>
        <w:rPr>
          <w:rFonts w:hint="eastAsia"/>
        </w:rPr>
        <w:t>换填、改性与加固设计要求</w:t>
      </w:r>
    </w:p>
    <w:p w14:paraId="5C772891">
      <w:pPr>
        <w:pStyle w:val="65"/>
        <w:spacing w:before="120" w:after="120" w:line="360" w:lineRule="auto"/>
      </w:pPr>
      <w:r>
        <w:rPr>
          <w:rFonts w:hint="eastAsia"/>
        </w:rPr>
        <w:t>换填深度与范围</w:t>
      </w:r>
    </w:p>
    <w:p w14:paraId="625C29C6">
      <w:pPr>
        <w:pStyle w:val="56"/>
        <w:spacing w:line="360" w:lineRule="auto"/>
        <w:ind w:firstLine="420"/>
      </w:pPr>
      <w:r>
        <w:rPr>
          <w:rFonts w:hint="eastAsia"/>
        </w:rPr>
        <w:t>换填应以消除冻敏材料影响为目的，换填深度应结合设计冻深、地下水位与冻害风险等级确定，并与路床结构层协调。换填范围应覆盖病害影响区并考虑边界效应，防止形成“杯状”汇水导致边界冻害。换填材料应满足非冻敏、级配合理、渗透性能与强度要求。</w:t>
      </w:r>
    </w:p>
    <w:p w14:paraId="2A5F9B2A">
      <w:pPr>
        <w:pStyle w:val="65"/>
        <w:spacing w:before="120" w:after="120" w:line="360" w:lineRule="auto"/>
      </w:pPr>
      <w:r>
        <w:rPr>
          <w:rFonts w:hint="eastAsia"/>
        </w:rPr>
        <w:t>土体改性</w:t>
      </w:r>
    </w:p>
    <w:p w14:paraId="30D05E12">
      <w:pPr>
        <w:pStyle w:val="56"/>
        <w:spacing w:line="360" w:lineRule="auto"/>
        <w:ind w:firstLine="420"/>
      </w:pPr>
      <w:r>
        <w:rPr>
          <w:rFonts w:hint="eastAsia"/>
        </w:rPr>
        <w:t>采用化学改性或稳定处理时，应明确掺量、施工含水率范围、拌和均匀性要求、压实度控制、养生条件与强度增长规律。改性土的抗冻融耐久性应通过试验或工程经验验证，避免因冻融循环导致强度衰减或开裂形成渗水通道。</w:t>
      </w:r>
    </w:p>
    <w:p w14:paraId="05FF8DA7">
      <w:pPr>
        <w:pStyle w:val="65"/>
        <w:spacing w:before="120" w:after="120" w:line="360" w:lineRule="auto"/>
      </w:pPr>
      <w:r>
        <w:rPr>
          <w:rFonts w:hint="eastAsia"/>
        </w:rPr>
        <w:t>加筋与结构加固</w:t>
      </w:r>
    </w:p>
    <w:p w14:paraId="37E9EC7A">
      <w:pPr>
        <w:pStyle w:val="56"/>
        <w:spacing w:line="360" w:lineRule="auto"/>
        <w:ind w:firstLine="420"/>
      </w:pPr>
      <w:r>
        <w:rPr>
          <w:rFonts w:hint="eastAsia"/>
        </w:rPr>
        <w:t>加筋材料与结构形式应与路基型式与变形控制需求匹配。加筋层数、铺设长度、锚固方式与搭接要求应在设计中明确，并考虑冻融环境对界面摩阻与材料性能的影响。对高填方或边坡稳定性不足的，应结合支挡结构、排水与坡面防护进行系统设计。</w:t>
      </w:r>
    </w:p>
    <w:p w14:paraId="4026F5A8">
      <w:pPr>
        <w:pStyle w:val="105"/>
        <w:spacing w:before="120" w:after="120" w:line="360" w:lineRule="auto"/>
      </w:pPr>
      <w:r>
        <w:rPr>
          <w:rFonts w:hint="eastAsia"/>
        </w:rPr>
        <w:t>典型冻害治理设计要点</w:t>
      </w:r>
    </w:p>
    <w:p w14:paraId="085CD311">
      <w:pPr>
        <w:pStyle w:val="65"/>
        <w:spacing w:before="120" w:after="120" w:line="360" w:lineRule="auto"/>
      </w:pPr>
      <w:r>
        <w:rPr>
          <w:rFonts w:hint="eastAsia"/>
        </w:rPr>
        <w:t>冻胀与融沉治理</w:t>
      </w:r>
    </w:p>
    <w:p w14:paraId="6C19F795">
      <w:pPr>
        <w:pStyle w:val="56"/>
        <w:spacing w:line="360" w:lineRule="auto"/>
        <w:ind w:firstLine="420"/>
      </w:pPr>
      <w:r>
        <w:rPr>
          <w:rFonts w:hint="eastAsia"/>
        </w:rPr>
        <w:t>冻胀治理应优先控制水源与冻敏土，采用排水强化、换填/改性、保温减冻与结构加固组合措施；融沉治理应关注春融期强度衰减与不均匀沉降，采取提高路床强度与排水能力、设置过渡段加固与必要的补强结构等措施。对反复冻胀融沉路段，应开展原因复核与方案优化，避免仅进行表层整修。</w:t>
      </w:r>
    </w:p>
    <w:p w14:paraId="09366C4A">
      <w:pPr>
        <w:pStyle w:val="65"/>
        <w:spacing w:before="120" w:after="120" w:line="360" w:lineRule="auto"/>
      </w:pPr>
      <w:r>
        <w:rPr>
          <w:rFonts w:hint="eastAsia"/>
        </w:rPr>
        <w:t>翻浆治理</w:t>
      </w:r>
    </w:p>
    <w:p w14:paraId="07E502B1">
      <w:pPr>
        <w:pStyle w:val="56"/>
        <w:spacing w:line="360" w:lineRule="auto"/>
        <w:ind w:firstLine="420"/>
      </w:pPr>
      <w:r>
        <w:rPr>
          <w:rFonts w:hint="eastAsia"/>
        </w:rPr>
        <w:t>翻浆治理应以降低含水率与提高春融期承载力为核心，可采用渗沟降水、透排层+反滤结构、路床换填或改性、加筋补强等措施，并配套交通维持与分期处治。对翻浆严重且危及通行的，应制定应急保通与临时加固方案，确保运营安全。</w:t>
      </w:r>
    </w:p>
    <w:p w14:paraId="0D823278">
      <w:pPr>
        <w:pStyle w:val="65"/>
        <w:spacing w:before="120" w:after="120" w:line="360" w:lineRule="auto"/>
      </w:pPr>
      <w:r>
        <w:rPr>
          <w:rFonts w:hint="eastAsia"/>
        </w:rPr>
        <w:t>边坡融滑治理</w:t>
      </w:r>
    </w:p>
    <w:p w14:paraId="56D6E176">
      <w:pPr>
        <w:pStyle w:val="56"/>
        <w:spacing w:line="360" w:lineRule="auto"/>
        <w:ind w:firstLine="420"/>
      </w:pPr>
      <w:r>
        <w:rPr>
          <w:rFonts w:hint="eastAsia"/>
        </w:rPr>
        <w:t>边坡融滑治理应以控制渗流与提高抗滑能力为核心，采取截排水、坡体排水孔、加筋锚固、支挡与坡面防护等组合措施，并对坡脚冲刷、冰凌与融雪水集中等诱因进行针对性治理。对高风险边坡应设置监测点并制定雨雪融期巡查与预警措施。</w:t>
      </w:r>
    </w:p>
    <w:p w14:paraId="300399C3">
      <w:pPr>
        <w:pStyle w:val="104"/>
        <w:spacing w:before="240" w:after="240" w:line="360" w:lineRule="auto"/>
      </w:pPr>
      <w:bookmarkStart w:id="62" w:name="_Toc217464252"/>
      <w:bookmarkStart w:id="63" w:name="_Toc217467442"/>
      <w:r>
        <w:rPr>
          <w:rFonts w:hint="eastAsia"/>
        </w:rPr>
        <w:t>施工与质量控制要求</w:t>
      </w:r>
      <w:bookmarkEnd w:id="62"/>
      <w:bookmarkEnd w:id="63"/>
    </w:p>
    <w:p w14:paraId="152E9FAA">
      <w:pPr>
        <w:pStyle w:val="105"/>
        <w:spacing w:before="120" w:after="120" w:line="360" w:lineRule="auto"/>
      </w:pPr>
      <w:r>
        <w:rPr>
          <w:rFonts w:hint="eastAsia"/>
        </w:rPr>
        <w:t>一般规定</w:t>
      </w:r>
    </w:p>
    <w:p w14:paraId="52A56830">
      <w:pPr>
        <w:pStyle w:val="165"/>
        <w:spacing w:line="360" w:lineRule="auto"/>
      </w:pPr>
      <w:r>
        <w:rPr>
          <w:rFonts w:hint="eastAsia"/>
        </w:rPr>
        <w:t>施工应严格执行经审查批准的施工图与专项方案，关键工序应实行样板引路或试验段先行，并将试验段成果用于优化施工参数与质量控制指标。</w:t>
      </w:r>
    </w:p>
    <w:p w14:paraId="08683146">
      <w:pPr>
        <w:pStyle w:val="165"/>
        <w:spacing w:line="360" w:lineRule="auto"/>
      </w:pPr>
      <w:r>
        <w:rPr>
          <w:rFonts w:hint="eastAsia"/>
        </w:rPr>
        <w:t>施工应加强冬季与春融期施工组织管理。低温条件下应控制填料含水率与施工温度窗口，防止夹冰夹雪填筑；春融期应避免在高含水、低承载条件下强行碾压导致结构扰动与潜在翻浆风险。</w:t>
      </w:r>
    </w:p>
    <w:p w14:paraId="795877B5">
      <w:pPr>
        <w:pStyle w:val="165"/>
        <w:spacing w:line="360" w:lineRule="auto"/>
      </w:pPr>
      <w:r>
        <w:rPr>
          <w:rFonts w:hint="eastAsia"/>
        </w:rPr>
        <w:t>隐蔽工程应实施过程验收与影像留痕。对排水、反滤、防渗、保温与加筋等隐蔽构造，应在覆盖前完成验收记录，明确材料批次、施工参数与检测结果。</w:t>
      </w:r>
    </w:p>
    <w:p w14:paraId="4C86FC90">
      <w:pPr>
        <w:pStyle w:val="105"/>
        <w:spacing w:before="120" w:after="120" w:line="360" w:lineRule="auto"/>
      </w:pPr>
      <w:r>
        <w:rPr>
          <w:rFonts w:hint="eastAsia"/>
        </w:rPr>
        <w:t>材料进场与检验</w:t>
      </w:r>
    </w:p>
    <w:p w14:paraId="53107170">
      <w:pPr>
        <w:pStyle w:val="165"/>
        <w:spacing w:line="360" w:lineRule="auto"/>
      </w:pPr>
      <w:r>
        <w:rPr>
          <w:rFonts w:hint="eastAsia"/>
        </w:rPr>
        <w:t>填料、反滤料、土工合成材料、防渗材料、保温材料等应按规定进行进场检验，检验内容应覆盖外观质量、规格型号、性能指标与合格证明。对关键材料应进行见证取样复检，复检不合格不得使用。</w:t>
      </w:r>
    </w:p>
    <w:p w14:paraId="04DF2460">
      <w:pPr>
        <w:pStyle w:val="165"/>
        <w:spacing w:line="360" w:lineRule="auto"/>
      </w:pPr>
      <w:r>
        <w:rPr>
          <w:rFonts w:hint="eastAsia"/>
        </w:rPr>
        <w:t>反滤料应重点检验级配与洁净度，防止细料超标导致淤堵；保温材料应重点检验抗压强度与吸水率；防渗材料应重点检验厚度、抗拉与抗穿刺性能。材料储存应防潮、防晒、防污染并做好标识管理。</w:t>
      </w:r>
    </w:p>
    <w:p w14:paraId="6527D9EF">
      <w:pPr>
        <w:pStyle w:val="105"/>
        <w:spacing w:before="120" w:after="120" w:line="360" w:lineRule="auto"/>
      </w:pPr>
      <w:r>
        <w:rPr>
          <w:rFonts w:hint="eastAsia"/>
        </w:rPr>
        <w:t>施工过程控制</w:t>
      </w:r>
    </w:p>
    <w:p w14:paraId="78F2305A">
      <w:pPr>
        <w:pStyle w:val="65"/>
        <w:spacing w:before="120" w:after="120" w:line="360" w:lineRule="auto"/>
      </w:pPr>
      <w:r>
        <w:rPr>
          <w:rFonts w:hint="eastAsia"/>
        </w:rPr>
        <w:t>填筑与压实</w:t>
      </w:r>
    </w:p>
    <w:p w14:paraId="7E35D6DE">
      <w:pPr>
        <w:pStyle w:val="56"/>
        <w:spacing w:line="360" w:lineRule="auto"/>
        <w:ind w:firstLine="420"/>
      </w:pPr>
      <w:r>
        <w:rPr>
          <w:rFonts w:hint="eastAsia"/>
        </w:rPr>
        <w:t>路基填筑应分层施工并控制松铺厚度、碾压遍数与压实度。含水率应控制在规定范围内，避免过湿导致承载力不足或过干导致压实困难。对换填段、过渡段与关键节点应加严压实控制与检测频率。</w:t>
      </w:r>
    </w:p>
    <w:p w14:paraId="56D09F8D">
      <w:pPr>
        <w:pStyle w:val="65"/>
        <w:spacing w:before="120" w:after="120" w:line="360" w:lineRule="auto"/>
      </w:pPr>
      <w:r>
        <w:rPr>
          <w:rFonts w:hint="eastAsia"/>
        </w:rPr>
        <w:t>排水与反滤施工</w:t>
      </w:r>
    </w:p>
    <w:p w14:paraId="1C85BA51">
      <w:pPr>
        <w:pStyle w:val="56"/>
        <w:spacing w:line="360" w:lineRule="auto"/>
        <w:ind w:firstLine="420"/>
      </w:pPr>
      <w:r>
        <w:rPr>
          <w:rFonts w:hint="eastAsia"/>
        </w:rPr>
        <w:t>排水沟、渗沟、盲沟施工应确保纵坡、断面与衔接满足设计；反滤层应按设计厚度与级配铺设，防止混料与污染；导排通道与出口应保持畅通，覆盖前应进行通水或连通性检查并形成记录。</w:t>
      </w:r>
    </w:p>
    <w:p w14:paraId="0C57E8E8">
      <w:pPr>
        <w:pStyle w:val="65"/>
        <w:spacing w:before="120" w:after="120" w:line="360" w:lineRule="auto"/>
      </w:pPr>
      <w:r>
        <w:rPr>
          <w:rFonts w:hint="eastAsia"/>
        </w:rPr>
        <w:t>防渗施工</w:t>
      </w:r>
    </w:p>
    <w:p w14:paraId="238EC7C7">
      <w:pPr>
        <w:pStyle w:val="56"/>
        <w:spacing w:line="360" w:lineRule="auto"/>
        <w:ind w:firstLine="420"/>
      </w:pPr>
      <w:r>
        <w:rPr>
          <w:rFonts w:hint="eastAsia"/>
        </w:rPr>
        <w:t>防渗层铺设应控制基层平整度与无尖锐物，搭接宽度与焊缝质量应满足要求，关键节点应设置加强层。防渗层施工完成后应及时铺设保护层，避免暴露破坏。施工过程中发现破损应及时修补并记录修补位置与方式。</w:t>
      </w:r>
    </w:p>
    <w:p w14:paraId="17A7987F">
      <w:pPr>
        <w:pStyle w:val="65"/>
        <w:spacing w:before="120" w:after="120" w:line="360" w:lineRule="auto"/>
      </w:pPr>
      <w:r>
        <w:rPr>
          <w:rFonts w:hint="eastAsia"/>
        </w:rPr>
        <w:t>保温施工</w:t>
      </w:r>
    </w:p>
    <w:p w14:paraId="13921017">
      <w:pPr>
        <w:pStyle w:val="56"/>
        <w:spacing w:line="360" w:lineRule="auto"/>
        <w:ind w:firstLine="420"/>
      </w:pPr>
      <w:r>
        <w:rPr>
          <w:rFonts w:hint="eastAsia"/>
        </w:rPr>
        <w:t>保温层施工应控制板材拼缝与错缝布置，封边与防水构造应按设计实施。上覆保护层应分层压实并防止碾压破坏保温层。保温层应作为隐蔽工程重点验收项目，验收内容应包括材料规格、铺设范围、拼缝处理与保护层厚度。</w:t>
      </w:r>
    </w:p>
    <w:p w14:paraId="77EFEA98">
      <w:pPr>
        <w:pStyle w:val="65"/>
        <w:spacing w:before="120" w:after="120" w:line="360" w:lineRule="auto"/>
      </w:pPr>
      <w:r>
        <w:rPr>
          <w:rFonts w:hint="eastAsia"/>
        </w:rPr>
        <w:t>加筋与节点强化施工</w:t>
      </w:r>
    </w:p>
    <w:p w14:paraId="4A07B2B8">
      <w:pPr>
        <w:pStyle w:val="56"/>
        <w:spacing w:line="360" w:lineRule="auto"/>
        <w:ind w:firstLine="420"/>
      </w:pPr>
      <w:r>
        <w:rPr>
          <w:rFonts w:hint="eastAsia"/>
        </w:rPr>
        <w:t>加筋材料铺设应保证平整、张紧与搭接长度满足要求，锚固与压覆应可靠。桥涵过渡、半填半挖等节点施工应按专项方案实施，确保分区填料、排水与加固措施同步完成，防止工序倒置导致返工或隐患。</w:t>
      </w:r>
    </w:p>
    <w:p w14:paraId="13E319CE">
      <w:pPr>
        <w:pStyle w:val="105"/>
        <w:spacing w:before="120" w:after="120" w:line="360" w:lineRule="auto"/>
      </w:pPr>
      <w:r>
        <w:rPr>
          <w:rFonts w:hint="eastAsia"/>
        </w:rPr>
        <w:t>检测与验收</w:t>
      </w:r>
    </w:p>
    <w:p w14:paraId="5DDB4B10">
      <w:pPr>
        <w:pStyle w:val="65"/>
        <w:spacing w:before="120" w:after="120" w:line="360" w:lineRule="auto"/>
      </w:pPr>
      <w:r>
        <w:rPr>
          <w:rFonts w:hint="eastAsia"/>
        </w:rPr>
        <w:t>过程检测</w:t>
      </w:r>
    </w:p>
    <w:p w14:paraId="40DB8D56">
      <w:pPr>
        <w:pStyle w:val="56"/>
        <w:spacing w:line="360" w:lineRule="auto"/>
        <w:ind w:firstLine="420"/>
      </w:pPr>
      <w:r>
        <w:rPr>
          <w:rFonts w:hint="eastAsia"/>
        </w:rPr>
        <w:t>过程检测应覆盖压实度、含水率、粒径级配、反滤层厚度、排水构造尺寸、保温层厚度与铺设质量、防渗接缝质量等。检测频次与抽检规则应满足规范要求并结合风险等级加严。关键部位检测结果应形成可追溯记录。</w:t>
      </w:r>
    </w:p>
    <w:p w14:paraId="7E2E5B90">
      <w:pPr>
        <w:pStyle w:val="65"/>
        <w:spacing w:before="120" w:after="120" w:line="360" w:lineRule="auto"/>
      </w:pPr>
      <w:r>
        <w:rPr>
          <w:rFonts w:hint="eastAsia"/>
        </w:rPr>
        <w:t>交工验收</w:t>
      </w:r>
    </w:p>
    <w:p w14:paraId="537B949A">
      <w:pPr>
        <w:pStyle w:val="56"/>
        <w:spacing w:line="360" w:lineRule="auto"/>
        <w:ind w:firstLine="420"/>
      </w:pPr>
      <w:r>
        <w:rPr>
          <w:rFonts w:hint="eastAsia"/>
        </w:rPr>
        <w:t>交工验收应检查防护工程实体质量、排水系统通畅性、关键节点构造完整性及相关资料完整性。对地下排水、防渗与保温等隐蔽工程，应核查隐蔽验收记录与影像资料。对高风险路段宜开展通水试验、观测或阶段性复核，验证防护效果满足预期。</w:t>
      </w:r>
    </w:p>
    <w:p w14:paraId="04601347">
      <w:pPr>
        <w:pStyle w:val="104"/>
        <w:spacing w:before="240" w:after="240" w:line="360" w:lineRule="auto"/>
      </w:pPr>
      <w:bookmarkStart w:id="64" w:name="_Toc217464253"/>
      <w:bookmarkStart w:id="65" w:name="_Toc217467443"/>
      <w:r>
        <w:rPr>
          <w:rFonts w:hint="eastAsia"/>
        </w:rPr>
        <w:t>运行维护与监测要求</w:t>
      </w:r>
      <w:bookmarkEnd w:id="64"/>
      <w:bookmarkEnd w:id="65"/>
    </w:p>
    <w:p w14:paraId="74D034D3">
      <w:pPr>
        <w:pStyle w:val="105"/>
        <w:spacing w:before="120" w:after="120" w:line="360" w:lineRule="auto"/>
      </w:pPr>
      <w:r>
        <w:rPr>
          <w:rFonts w:hint="eastAsia"/>
        </w:rPr>
        <w:t>养护管理</w:t>
      </w:r>
    </w:p>
    <w:p w14:paraId="532143D3">
      <w:pPr>
        <w:pStyle w:val="165"/>
        <w:spacing w:line="360" w:lineRule="auto"/>
      </w:pPr>
      <w:r>
        <w:rPr>
          <w:rFonts w:hint="eastAsia"/>
        </w:rPr>
        <w:t>季节性冰冻地区路基防护工程应纳入养护管理体系，建立“冬前排查—冬期巡查—春融重点巡查—雨季复核—年度评估”的周期化工作机制。重点检查内容包括排水设施淤堵与破损、边坡渗水与融滑迹象、翻浆苗头、路肩裂缝与沉陷、桥涵过渡段不平顺等。</w:t>
      </w:r>
    </w:p>
    <w:p w14:paraId="675DC768">
      <w:pPr>
        <w:pStyle w:val="165"/>
        <w:spacing w:line="360" w:lineRule="auto"/>
      </w:pPr>
      <w:r>
        <w:rPr>
          <w:rFonts w:hint="eastAsia"/>
        </w:rPr>
        <w:t>排水设施应定期清淤与疏通，出水口与消能设施应及时修复；发现冻堵风险时，应采取预防性措施避免春融期排水失效。对保温层与防渗层的可见部位，应检查是否存在破损、露头或渗漏迹象，必要时开展局部开挖核查与修复。</w:t>
      </w:r>
    </w:p>
    <w:p w14:paraId="0BAFE9BB">
      <w:pPr>
        <w:pStyle w:val="105"/>
        <w:spacing w:before="120" w:after="120" w:line="360" w:lineRule="auto"/>
      </w:pPr>
      <w:r>
        <w:rPr>
          <w:rFonts w:hint="eastAsia"/>
        </w:rPr>
        <w:t>监测与预警</w:t>
      </w:r>
    </w:p>
    <w:p w14:paraId="65364E32">
      <w:pPr>
        <w:pStyle w:val="165"/>
        <w:spacing w:line="360" w:lineRule="auto"/>
      </w:pPr>
      <w:r>
        <w:rPr>
          <w:rFonts w:hint="eastAsia"/>
        </w:rPr>
        <w:t>对高风险与极高风险路段，宜开展运行期监测，监测内容可包括地下水位、路基温度场、含水率、冻胀融沉变形、边坡位移与裂缝发展等。监测点位应布设于典型断面与关键节点，并与风险分区对应。</w:t>
      </w:r>
    </w:p>
    <w:p w14:paraId="3CEFF207">
      <w:pPr>
        <w:pStyle w:val="165"/>
        <w:spacing w:line="360" w:lineRule="auto"/>
      </w:pPr>
      <w:r>
        <w:rPr>
          <w:rFonts w:hint="eastAsia"/>
        </w:rPr>
        <w:t>监测数据应服务于预警与养护决策。应建立预警阈值与响应流程，对出现异常抬升水位、快速变形或渗水集中等情形及时处置，必要时采取交通限载、临时排水或应急加固措施，防止病害扩大。</w:t>
      </w:r>
    </w:p>
    <w:p w14:paraId="0C358773">
      <w:pPr>
        <w:pStyle w:val="105"/>
        <w:spacing w:before="120" w:after="120" w:line="360" w:lineRule="auto"/>
      </w:pPr>
      <w:r>
        <w:rPr>
          <w:rFonts w:hint="eastAsia"/>
        </w:rPr>
        <w:t>评估与改进</w:t>
      </w:r>
    </w:p>
    <w:p w14:paraId="391FACED">
      <w:pPr>
        <w:pStyle w:val="56"/>
        <w:spacing w:line="360" w:lineRule="auto"/>
        <w:ind w:firstLine="420"/>
      </w:pPr>
      <w:r>
        <w:rPr>
          <w:rFonts w:hint="eastAsia"/>
        </w:rPr>
        <w:t>运营单位宜开展年度防护效果评估，评估内容包括冻害发生频次与严重程度变化、排水系统完好率、养护成本变化及交通运行影响等，并据此优化防护措施组合与养护策略。对反复发生冻害的路段，应复核成因与水源路径，必要时实施升级治理与方案重构。</w:t>
      </w:r>
    </w:p>
    <w:p w14:paraId="3770B49F">
      <w:pPr>
        <w:pStyle w:val="104"/>
        <w:spacing w:before="240" w:after="240" w:line="360" w:lineRule="auto"/>
      </w:pPr>
      <w:bookmarkStart w:id="66" w:name="_Toc217464254"/>
      <w:bookmarkStart w:id="67" w:name="_Toc217467444"/>
      <w:r>
        <w:rPr>
          <w:rFonts w:hint="eastAsia"/>
        </w:rPr>
        <w:t>附则</w:t>
      </w:r>
      <w:bookmarkEnd w:id="66"/>
      <w:bookmarkEnd w:id="67"/>
    </w:p>
    <w:p w14:paraId="70EAD999">
      <w:pPr>
        <w:pStyle w:val="162"/>
        <w:spacing w:line="360" w:lineRule="auto"/>
      </w:pPr>
      <w:r>
        <w:rPr>
          <w:rFonts w:hint="eastAsia"/>
        </w:rPr>
        <w:t>本文件由发布机构负责解释。</w:t>
      </w:r>
    </w:p>
    <w:p w14:paraId="7CAABAB0">
      <w:pPr>
        <w:pStyle w:val="162"/>
        <w:spacing w:line="360" w:lineRule="auto"/>
      </w:pPr>
      <w:r>
        <w:rPr>
          <w:rFonts w:hint="eastAsia"/>
        </w:rPr>
        <w:t>本文件实施过程中，使用单位可结合属地气候与地质条件制定实施细则，但不应降低本文件规定的防护目标与质量控制要求。</w:t>
      </w:r>
    </w:p>
    <w:p w14:paraId="7B8AC1A0">
      <w:pPr>
        <w:pStyle w:val="162"/>
        <w:spacing w:line="360" w:lineRule="auto"/>
      </w:pPr>
      <w:r>
        <w:rPr>
          <w:rFonts w:hint="eastAsia"/>
        </w:rPr>
        <w:t>本文件未尽事项应符合国家现行有关法律法规及交通运输行业现行标准规范的要求。</w:t>
      </w:r>
    </w:p>
    <w:bookmarkEnd w:id="28"/>
    <w:p w14:paraId="4CB09578">
      <w:pPr>
        <w:pStyle w:val="56"/>
        <w:ind w:firstLine="0" w:firstLineChars="0"/>
        <w:jc w:val="center"/>
      </w:pPr>
      <w:bookmarkStart w:id="68" w:name="BookMark8"/>
      <w:r>
        <w:drawing>
          <wp:inline distT="0" distB="0" distL="0" distR="0">
            <wp:extent cx="1485900" cy="317500"/>
            <wp:effectExtent l="0" t="0" r="0" b="6350"/>
            <wp:docPr id="1252608133" name="图片 5"/>
            <wp:cNvGraphicFramePr/>
            <a:graphic xmlns:a="http://schemas.openxmlformats.org/drawingml/2006/main">
              <a:graphicData uri="http://schemas.openxmlformats.org/drawingml/2006/picture">
                <pic:pic xmlns:pic="http://schemas.openxmlformats.org/drawingml/2006/picture">
                  <pic:nvPicPr>
                    <pic:cNvPr id="1252608133"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894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3F41">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33F8">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95BE">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0169—2025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5E0C">
    <w:pPr>
      <w:pStyle w:val="61"/>
    </w:pPr>
    <w:r>
      <w:fldChar w:fldCharType="begin"/>
    </w:r>
    <w:r>
      <w:instrText xml:space="preserve"> STYLEREF  标准文件_文件编号  \* MERGEFORMAT </w:instrText>
    </w:r>
    <w:r>
      <w:fldChar w:fldCharType="separate"/>
    </w:r>
    <w:r>
      <w:t>T/XZBX 0169—2025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6EDE">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0169—2025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8939">
    <w:pPr>
      <w:pStyle w:val="61"/>
    </w:pPr>
    <w:r>
      <w:fldChar w:fldCharType="begin"/>
    </w:r>
    <w:r>
      <w:instrText xml:space="preserve"> STYLEREF  标准文件_文件编号  \* MERGEFORMAT </w:instrText>
    </w:r>
    <w:r>
      <w:fldChar w:fldCharType="separate"/>
    </w:r>
    <w:r>
      <w:t>T/XZBX 0169—2025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5399">
    <w:pPr>
      <w:pStyle w:val="62"/>
    </w:pPr>
    <w:r>
      <w:fldChar w:fldCharType="begin"/>
    </w:r>
    <w:r>
      <w:instrText xml:space="preserve"> STYLEREF  标准文件_文件编号 \* MERGEFORMAT </w:instrText>
    </w:r>
    <w:r>
      <w:fldChar w:fldCharType="separate"/>
    </w:r>
    <w:r>
      <w:t>T/XZBX 0169—2025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0169—2025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0169—2025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0169—2025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rgUA5UAOHi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9EB"/>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17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431"/>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054"/>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4317"/>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3EBF"/>
    <w:rsid w:val="006A07AA"/>
    <w:rsid w:val="006A25E5"/>
    <w:rsid w:val="006A2B46"/>
    <w:rsid w:val="006A336D"/>
    <w:rsid w:val="006A37B9"/>
    <w:rsid w:val="006B17C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3A5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31C"/>
    <w:rsid w:val="00B4654C"/>
    <w:rsid w:val="00B47293"/>
    <w:rsid w:val="00B50E50"/>
    <w:rsid w:val="00B52120"/>
    <w:rsid w:val="00B54ABC"/>
    <w:rsid w:val="00B56FBE"/>
    <w:rsid w:val="00B60ACF"/>
    <w:rsid w:val="00B62B58"/>
    <w:rsid w:val="00B6420A"/>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3E6"/>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C9D"/>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77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2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5D"/>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F68"/>
    <w:rsid w:val="00FF3E7D"/>
    <w:rsid w:val="00FF5B99"/>
    <w:rsid w:val="00FF730C"/>
    <w:rsid w:val="00FF73F4"/>
    <w:rsid w:val="00FF7CE4"/>
    <w:rsid w:val="00FF7E39"/>
    <w:rsid w:val="44D8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27EB05BD">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68A59A87">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3261293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1F3F8C"/>
    <w:rsid w:val="002529EB"/>
    <w:rsid w:val="002939B4"/>
    <w:rsid w:val="003E6F0F"/>
    <w:rsid w:val="0060437B"/>
    <w:rsid w:val="00CD3804"/>
    <w:rsid w:val="00D27FB0"/>
    <w:rsid w:val="00E01C4C"/>
    <w:rsid w:val="00F1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BBCC73F4814DF2B25CA2AC390573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21</Pages>
  <Words>6351</Words>
  <Characters>6644</Characters>
  <Lines>88</Lines>
  <Paragraphs>25</Paragraphs>
  <TotalTime>51</TotalTime>
  <ScaleCrop>false</ScaleCrop>
  <LinksUpToDate>false</LinksUpToDate>
  <CharactersWithSpaces>6743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2026-01-04T06:25:49Z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346E91CDF6834687ADC4AFFF9D1EA4C6_12</vt:lpwstr>
  </property>
</Properties>
</file>