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7D024">
      <w:pPr>
        <w:rPr>
          <w:b/>
          <w:bCs/>
        </w:rPr>
      </w:pPr>
    </w:p>
    <w:p w14:paraId="33662DF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第一部分：团体标准修改单</w:t>
      </w:r>
    </w:p>
    <w:p w14:paraId="325C962F"/>
    <w:p w14:paraId="71FDDF33">
      <w:r>
        <w:t>标准编号：</w:t>
      </w:r>
      <w:r>
        <w:rPr>
          <w:rFonts w:hint="eastAsia"/>
        </w:rPr>
        <w:t>T/GZDFA 00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-2025</w:t>
      </w:r>
    </w:p>
    <w:p w14:paraId="3368A782">
      <w:r>
        <w:t>标准名称：</w:t>
      </w:r>
      <w:r>
        <w:rPr>
          <w:rFonts w:hint="eastAsia"/>
        </w:rPr>
        <w:t>互联网小额借款合同纠纷要素标准</w:t>
      </w:r>
    </w:p>
    <w:p w14:paraId="50EEE2FE">
      <w:r>
        <w:t>修改单编号：</w:t>
      </w:r>
      <w:r>
        <w:rPr>
          <w:rFonts w:hint="eastAsia"/>
        </w:rPr>
        <w:t>T/GZDFA 00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-2025</w:t>
      </w:r>
      <w:r>
        <w:t xml:space="preserve"> 第</w:t>
      </w:r>
      <w:r>
        <w:rPr>
          <w:rFonts w:hint="eastAsia"/>
          <w:lang w:val="en-US" w:eastAsia="zh-CN"/>
        </w:rPr>
        <w:t>1</w:t>
      </w:r>
      <w:r>
        <w:t>号</w:t>
      </w:r>
    </w:p>
    <w:p w14:paraId="77871006">
      <w:pPr>
        <w:rPr>
          <w:rFonts w:hint="default"/>
          <w:lang w:val="en-US"/>
        </w:rPr>
      </w:pPr>
      <w:r>
        <w:t xml:space="preserve">修改类别：□ 局部修改 □ 勘误 □ 补充完善 □ 技术指标调整 </w:t>
      </w:r>
      <w:r>
        <w:rPr>
          <w:rFonts w:hint="eastAsia"/>
          <w:lang w:eastAsia="zh-CN"/>
        </w:rPr>
        <w:t>☑</w:t>
      </w:r>
      <w:r>
        <w:t xml:space="preserve"> 其他 </w:t>
      </w:r>
      <w:r>
        <w:rPr>
          <w:rFonts w:hint="eastAsia"/>
          <w:u w:val="single"/>
          <w:lang w:val="en-US" w:eastAsia="zh-CN"/>
        </w:rPr>
        <w:t>修改标准名称</w:t>
      </w:r>
    </w:p>
    <w:p w14:paraId="137EA9A6">
      <w:pPr>
        <w:rPr>
          <w:rFonts w:hint="eastAsia" w:eastAsiaTheme="minorEastAsia"/>
          <w:lang w:eastAsia="zh-CN"/>
        </w:rPr>
      </w:pPr>
      <w:r>
        <w:t>提出单位：</w:t>
      </w:r>
      <w:r>
        <w:rPr>
          <w:rFonts w:hint="eastAsia"/>
          <w:lang w:val="en-US" w:eastAsia="zh-CN"/>
        </w:rPr>
        <w:t>广州市数字金融协会</w:t>
      </w:r>
    </w:p>
    <w:p w14:paraId="476B9C6D">
      <w:pPr>
        <w:rPr>
          <w:rFonts w:hint="default" w:eastAsiaTheme="minorEastAsia"/>
          <w:lang w:val="en-US" w:eastAsia="zh-CN"/>
        </w:rPr>
      </w:pPr>
      <w:r>
        <w:t>联系人/电话/邮箱：</w:t>
      </w:r>
      <w:r>
        <w:rPr>
          <w:rFonts w:hint="eastAsia"/>
          <w:lang w:val="en-US" w:eastAsia="zh-CN"/>
        </w:rPr>
        <w:t>朱静贤</w:t>
      </w:r>
      <w:r>
        <w:t xml:space="preserve"> / </w:t>
      </w:r>
      <w:r>
        <w:rPr>
          <w:rFonts w:hint="eastAsia"/>
          <w:lang w:val="en-US" w:eastAsia="zh-CN"/>
        </w:rPr>
        <w:t>15975833100</w:t>
      </w:r>
      <w:r>
        <w:t xml:space="preserve"> / </w:t>
      </w:r>
      <w:r>
        <w:rPr>
          <w:rFonts w:hint="eastAsia"/>
          <w:lang w:val="en-US" w:eastAsia="zh-CN"/>
        </w:rPr>
        <w:t>gzdfa2020@163.com</w:t>
      </w:r>
    </w:p>
    <w:p w14:paraId="7356A846">
      <w:r>
        <w:t>提交日期：</w:t>
      </w:r>
      <w:r>
        <w:rPr>
          <w:rFonts w:hint="eastAsia"/>
          <w:lang w:val="en-US" w:eastAsia="zh-CN"/>
        </w:rPr>
        <w:t>2025</w:t>
      </w:r>
      <w:r>
        <w:t>年</w:t>
      </w:r>
      <w:r>
        <w:rPr>
          <w:rFonts w:hint="eastAsia"/>
          <w:lang w:val="en-US" w:eastAsia="zh-CN"/>
        </w:rPr>
        <w:t>12</w:t>
      </w:r>
      <w:r>
        <w:t>月</w:t>
      </w:r>
      <w:r>
        <w:rPr>
          <w:rFonts w:hint="eastAsia"/>
          <w:lang w:val="en-US" w:eastAsia="zh-CN"/>
        </w:rPr>
        <w:t>30</w:t>
      </w:r>
      <w:r>
        <w:t>日</w:t>
      </w:r>
    </w:p>
    <w:p w14:paraId="5E8282EF">
      <w:pPr>
        <w:rPr>
          <w:b/>
          <w:bCs/>
        </w:rPr>
      </w:pPr>
      <w:r>
        <w:rPr>
          <w:b/>
          <w:bCs/>
        </w:rPr>
        <w:t>一、修改原因与依据（必填）</w:t>
      </w:r>
    </w:p>
    <w:p w14:paraId="4FE5EE41">
      <w:pPr>
        <w:rPr>
          <w:rFonts w:hint="default" w:eastAsiaTheme="minorEastAsia"/>
          <w:lang w:val="en-US" w:eastAsia="zh-CN"/>
        </w:rPr>
      </w:pPr>
      <w:r>
        <w:t>1. 修改原因：</w:t>
      </w:r>
      <w:r>
        <w:rPr>
          <w:rFonts w:hint="eastAsia"/>
          <w:lang w:val="en-US" w:eastAsia="zh-CN"/>
        </w:rPr>
        <w:t>参编单位名称有更新。</w:t>
      </w:r>
    </w:p>
    <w:p w14:paraId="42F20EE0">
      <w:pPr>
        <w:rPr>
          <w:rFonts w:hint="default" w:eastAsiaTheme="minorEastAsia"/>
          <w:lang w:val="en-US" w:eastAsia="zh-CN"/>
        </w:rPr>
      </w:pPr>
      <w:r>
        <w:t>2. 支撑依据：</w:t>
      </w:r>
      <w:r>
        <w:rPr>
          <w:rFonts w:hint="eastAsia"/>
          <w:lang w:val="en-US" w:eastAsia="zh-CN"/>
        </w:rPr>
        <w:t>参编单位最新名称。</w:t>
      </w:r>
    </w:p>
    <w:p w14:paraId="5B318A5B">
      <w:pPr>
        <w:rPr>
          <w:b/>
          <w:bCs/>
        </w:rPr>
      </w:pPr>
      <w:r>
        <w:rPr>
          <w:b/>
          <w:bCs/>
        </w:rPr>
        <w:t>二、修改内容明细（分条精准填写，需完整引用原文）</w:t>
      </w:r>
    </w:p>
    <w:tbl>
      <w:tblPr>
        <w:tblStyle w:val="13"/>
        <w:tblW w:w="8923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4"/>
        <w:gridCol w:w="2160"/>
        <w:gridCol w:w="2043"/>
        <w:gridCol w:w="1526"/>
        <w:gridCol w:w="2410"/>
      </w:tblGrid>
      <w:tr w14:paraId="6A1EC9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2" w:hRule="atLeast"/>
          <w:tblHeader/>
        </w:trPr>
        <w:tc>
          <w:tcPr>
            <w:tcW w:w="784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959CE1">
            <w:r>
              <w:t>章节/条款/页码</w:t>
            </w:r>
          </w:p>
        </w:tc>
        <w:tc>
          <w:tcPr>
            <w:tcW w:w="216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B012B9">
            <w:r>
              <w:t>原内容</w:t>
            </w:r>
          </w:p>
        </w:tc>
        <w:tc>
          <w:tcPr>
            <w:tcW w:w="2043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CAF269">
            <w:r>
              <w:t>修改后内容</w:t>
            </w:r>
          </w:p>
        </w:tc>
        <w:tc>
          <w:tcPr>
            <w:tcW w:w="1526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C2909F">
            <w:r>
              <w:t>修改类型（更改/删除/新增）</w:t>
            </w:r>
          </w:p>
        </w:tc>
        <w:tc>
          <w:tcPr>
            <w:tcW w:w="241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32DB95">
            <w:r>
              <w:t>备注</w:t>
            </w:r>
          </w:p>
        </w:tc>
      </w:tr>
      <w:tr w14:paraId="2394D5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784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1E926D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标准名称</w:t>
            </w:r>
          </w:p>
        </w:tc>
        <w:tc>
          <w:tcPr>
            <w:tcW w:w="216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E4438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</w:rPr>
              <w:t>互联网小额借款合同纠纷要素标准</w:t>
            </w:r>
          </w:p>
        </w:tc>
        <w:tc>
          <w:tcPr>
            <w:tcW w:w="2043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4E10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互联网小额借款合同纠纷要素规范</w:t>
            </w:r>
          </w:p>
        </w:tc>
        <w:tc>
          <w:tcPr>
            <w:tcW w:w="1526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1F2D0D">
            <w:r>
              <w:t>更改</w:t>
            </w:r>
          </w:p>
        </w:tc>
        <w:tc>
          <w:tcPr>
            <w:tcW w:w="241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102629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</w:tbl>
    <w:p w14:paraId="4B545337">
      <w:pPr>
        <w:rPr>
          <w:b/>
          <w:bCs/>
        </w:rPr>
      </w:pPr>
      <w:r>
        <w:rPr>
          <w:rFonts w:hint="eastAsia"/>
          <w:b/>
          <w:bCs/>
          <w:lang w:val="en-US" w:eastAsia="zh-CN"/>
        </w:rPr>
        <w:t>三</w:t>
      </w:r>
      <w:r>
        <w:rPr>
          <w:b/>
          <w:bCs/>
        </w:rPr>
        <w:t>、发布与实施信息</w:t>
      </w:r>
    </w:p>
    <w:p w14:paraId="298848C5">
      <w:r>
        <w:t>1. 发布日期：</w:t>
      </w:r>
      <w:r>
        <w:rPr>
          <w:rFonts w:hint="eastAsia"/>
          <w:lang w:val="en-US" w:eastAsia="zh-CN"/>
        </w:rPr>
        <w:t>2025</w:t>
      </w:r>
      <w:r>
        <w:t>年</w:t>
      </w:r>
      <w:r>
        <w:rPr>
          <w:rFonts w:hint="eastAsia"/>
          <w:lang w:val="en-US" w:eastAsia="zh-CN"/>
        </w:rPr>
        <w:t>12</w:t>
      </w:r>
      <w:r>
        <w:t>月</w:t>
      </w:r>
      <w:r>
        <w:rPr>
          <w:rFonts w:hint="eastAsia"/>
          <w:lang w:val="en-US" w:eastAsia="zh-CN"/>
        </w:rPr>
        <w:t>30</w:t>
      </w:r>
      <w:r>
        <w:t>日</w:t>
      </w:r>
    </w:p>
    <w:p w14:paraId="678AC6A6">
      <w:r>
        <w:t>2. 实施日期：</w:t>
      </w:r>
      <w:r>
        <w:rPr>
          <w:rFonts w:hint="eastAsia"/>
          <w:lang w:val="en-US" w:eastAsia="zh-CN"/>
        </w:rPr>
        <w:t>2025</w:t>
      </w:r>
      <w:r>
        <w:t>年</w:t>
      </w:r>
      <w:r>
        <w:rPr>
          <w:rFonts w:hint="eastAsia"/>
          <w:lang w:val="en-US" w:eastAsia="zh-CN"/>
        </w:rPr>
        <w:t>12</w:t>
      </w:r>
      <w:r>
        <w:t>月</w:t>
      </w:r>
      <w:r>
        <w:rPr>
          <w:rFonts w:hint="eastAsia"/>
          <w:lang w:val="en-US" w:eastAsia="zh-CN"/>
        </w:rPr>
        <w:t>30</w:t>
      </w:r>
      <w:r>
        <w:t>日</w:t>
      </w:r>
    </w:p>
    <w:p w14:paraId="51F3B209">
      <w:r>
        <w:t>3. 发布公告编号：</w:t>
      </w:r>
      <w:r>
        <w:rPr>
          <w:rFonts w:hint="eastAsia"/>
          <w:lang w:val="en-US" w:eastAsia="zh-CN"/>
        </w:rPr>
        <w:t>广州市数字金融协会</w:t>
      </w:r>
      <w:r>
        <w:t>公告</w:t>
      </w:r>
      <w:r>
        <w:rPr>
          <w:rFonts w:hint="eastAsia"/>
          <w:lang w:val="en-US" w:eastAsia="zh-CN"/>
        </w:rPr>
        <w:t>2025年</w:t>
      </w:r>
      <w:r>
        <w:t>第</w:t>
      </w:r>
      <w:r>
        <w:rPr>
          <w:rFonts w:hint="eastAsia"/>
          <w:lang w:val="en-US" w:eastAsia="zh-CN"/>
        </w:rPr>
        <w:t>8</w:t>
      </w:r>
      <w:bookmarkStart w:id="0" w:name="_GoBack"/>
      <w:bookmarkEnd w:id="0"/>
      <w:r>
        <w:t>号</w:t>
      </w:r>
    </w:p>
    <w:p w14:paraId="7DC64D01">
      <w:r>
        <w:t>4. 备注：经此次修改的原条文同时废止。本修改单与原标准具有同等效力，自实施之日起执行。本修改单由</w:t>
      </w:r>
      <w:r>
        <w:rPr>
          <w:rFonts w:hint="eastAsia"/>
          <w:lang w:val="en-US" w:eastAsia="zh-CN"/>
        </w:rPr>
        <w:t>广州市数字金融协会</w:t>
      </w:r>
      <w:r>
        <w:t>负责解释。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99B"/>
    <w:rsid w:val="00E2099B"/>
    <w:rsid w:val="00EB25DA"/>
    <w:rsid w:val="0D600DC7"/>
    <w:rsid w:val="0F84395A"/>
    <w:rsid w:val="10A2750D"/>
    <w:rsid w:val="11D93657"/>
    <w:rsid w:val="1A7F6D8D"/>
    <w:rsid w:val="28043432"/>
    <w:rsid w:val="2EF67098"/>
    <w:rsid w:val="30F54260"/>
    <w:rsid w:val="3D5B369C"/>
    <w:rsid w:val="3DCA4932"/>
    <w:rsid w:val="444906F3"/>
    <w:rsid w:val="4C327CBE"/>
    <w:rsid w:val="4CE9093D"/>
    <w:rsid w:val="4D383F40"/>
    <w:rsid w:val="57CA1416"/>
    <w:rsid w:val="58E24461"/>
    <w:rsid w:val="59961079"/>
    <w:rsid w:val="679715F1"/>
    <w:rsid w:val="68E85E7D"/>
    <w:rsid w:val="75897D5F"/>
    <w:rsid w:val="7CAE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3">
    <w:name w:val="font11"/>
    <w:basedOn w:val="1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4">
    <w:name w:val="font31"/>
    <w:basedOn w:val="14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380</Words>
  <Characters>456</Characters>
  <Lines>29</Lines>
  <Paragraphs>8</Paragraphs>
  <TotalTime>0</TotalTime>
  <ScaleCrop>false</ScaleCrop>
  <LinksUpToDate>false</LinksUpToDate>
  <CharactersWithSpaces>479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2025-12-24T07:27:00Z</dcterms:created>
  <dc:creator>109560849@qq.com</dc:creator>
  <cp:lastModifiedBy>余</cp:lastModifiedBy>
  <dcterms:modified xsi:type="dcterms:W3CDTF">2025-12-30T06:56:22Z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FD67795343E14FAEB19BE1179A964E53_13</vt:lpwstr>
  </property>
  <property fmtid="{D5CDD505-2E9C-101B-9397-08002B2CF9AE}" pid="4" name="KSOTemplateDocerSaveRecord">
    <vt:lpwstr>eyJoZGlkIjoiNGI0OWI2MDZiMTViMDdhYWQ3ZGQxZGRkNmIxM2IwZmYiLCJ1c2VySWQiOiIyODM2MTc4MDQifQ==</vt:lpwstr>
  </property>
</Properties>
</file>