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5C301">
      <w:pPr>
        <w:adjustRightInd w:val="0"/>
        <w:snapToGrid w:val="0"/>
        <w:spacing w:before="0" w:after="0" w:line="360" w:lineRule="auto"/>
        <w:jc w:val="center"/>
        <w:rPr>
          <w:rFonts w:ascii="黑体" w:hAnsi="Times New Roman" w:eastAsia="黑体" w:cs="Times New Roman"/>
          <w:sz w:val="32"/>
          <w:szCs w:val="32"/>
        </w:rPr>
      </w:pPr>
      <w:r>
        <w:rPr>
          <w:rFonts w:hint="eastAsia" w:ascii="黑体" w:hAnsi="Times New Roman" w:eastAsia="黑体" w:cs="Times New Roman"/>
          <w:sz w:val="32"/>
          <w:szCs w:val="32"/>
        </w:rPr>
        <w:t>《防窃电智能电能计量箱技术要求》</w:t>
      </w:r>
    </w:p>
    <w:p w14:paraId="19B5C302">
      <w:pPr>
        <w:adjustRightInd w:val="0"/>
        <w:snapToGrid w:val="0"/>
        <w:spacing w:before="0" w:after="0" w:line="360" w:lineRule="auto"/>
        <w:jc w:val="center"/>
        <w:rPr>
          <w:rFonts w:ascii="黑体" w:hAnsi="Times New Roman" w:eastAsia="黑体" w:cs="Times New Roman"/>
          <w:sz w:val="32"/>
          <w:szCs w:val="32"/>
        </w:rPr>
      </w:pPr>
      <w:r>
        <w:rPr>
          <w:rFonts w:hint="eastAsia" w:ascii="黑体" w:hAnsi="Times New Roman" w:eastAsia="黑体" w:cs="Times New Roman"/>
          <w:sz w:val="32"/>
          <w:szCs w:val="32"/>
        </w:rPr>
        <w:t>（征求意见稿）编制说明</w:t>
      </w:r>
    </w:p>
    <w:p w14:paraId="19B5C303">
      <w:pPr>
        <w:adjustRightInd w:val="0"/>
        <w:spacing w:before="156" w:beforeLines="50" w:after="156" w:afterLines="50" w:line="360" w:lineRule="auto"/>
        <w:outlineLvl w:val="0"/>
        <w:rPr>
          <w:rFonts w:ascii="宋体" w:hAnsi="宋体" w:eastAsia="宋体" w:cs="宋体"/>
          <w:sz w:val="24"/>
        </w:rPr>
      </w:pPr>
      <w:r>
        <w:rPr>
          <w:rFonts w:hint="eastAsia" w:ascii="宋体" w:hAnsi="宋体" w:eastAsia="宋体" w:cs="Times New Roman"/>
          <w:b/>
          <w:bCs/>
          <w:sz w:val="24"/>
        </w:rPr>
        <w:t>一、工作简况</w:t>
      </w:r>
    </w:p>
    <w:p w14:paraId="19B5C304">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（一）任务来源</w:t>
      </w:r>
    </w:p>
    <w:p w14:paraId="19B5C305">
      <w:pPr>
        <w:adjustRightInd w:val="0"/>
        <w:spacing w:before="0" w:after="0" w:line="360" w:lineRule="auto"/>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由中国电子节能技术协会</w:t>
      </w:r>
      <w:r>
        <w:rPr>
          <w:rFonts w:hint="eastAsia" w:ascii="宋体" w:hAnsi="宋体" w:eastAsia="宋体" w:cs="宋体"/>
          <w:sz w:val="24"/>
          <w:highlight w:val="none"/>
          <w:lang w:val="en-US" w:eastAsia="zh-CN"/>
        </w:rPr>
        <w:t>归口管理的</w:t>
      </w:r>
      <w:r>
        <w:rPr>
          <w:rFonts w:hint="eastAsia" w:ascii="宋体" w:hAnsi="宋体" w:eastAsia="宋体" w:cs="宋体"/>
          <w:sz w:val="24"/>
          <w:highlight w:val="none"/>
        </w:rPr>
        <w:t>《防窃电智能电能计量箱技术要求》（计划号：</w:t>
      </w:r>
      <w:r>
        <w:rPr>
          <w:rFonts w:hint="eastAsia" w:ascii="宋体" w:hAnsi="宋体" w:eastAsia="宋体" w:cs="宋体"/>
          <w:color w:val="auto"/>
          <w:sz w:val="24"/>
          <w:highlight w:val="none"/>
        </w:rPr>
        <w:t>JH/T/DZJN98-2025</w:t>
      </w:r>
      <w:r>
        <w:rPr>
          <w:rFonts w:hint="eastAsia" w:ascii="宋体" w:hAnsi="宋体" w:eastAsia="宋体" w:cs="宋体"/>
          <w:sz w:val="24"/>
          <w:highlight w:val="none"/>
        </w:rPr>
        <w:t>）的编制工作。</w:t>
      </w:r>
    </w:p>
    <w:p w14:paraId="19B5C306">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（二）主要工作过程</w:t>
      </w:r>
    </w:p>
    <w:p w14:paraId="26A09AFB">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2025年1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月</w:t>
      </w:r>
      <w:r>
        <w:rPr>
          <w:rFonts w:hint="eastAsia" w:ascii="宋体" w:hAnsi="宋体" w:eastAsia="宋体" w:cs="宋体"/>
          <w:sz w:val="24"/>
        </w:rPr>
        <w:t>，起草单位组建了标准编制组，明确了各单位职责，召开首次工作会议，确定标准编制大纲和进度计划。随后，编制组多次召开工作会议，通过现场勘察、技术与项目调研、文献查阅及会议座谈等多种方式开展调查研究，对防窃电智能电能计量箱的产业现状、关键技术路线、结构性能指标及应用需求进行了系统分析。重点开展了相关企业的调研工作。在调研过程中，编制组收集了大量运行数据和工程案例，涵盖不同地区、不同气候环境、不同安装方式及不同智能化水平的电能计量箱样本。通过对计量箱箱体结构强度、防窃电功能设计、电气安全性能、计量准确性、智能监测能力、通信与数据安全、环境适应性及长期运行可靠性等方面的深入分析，系统梳理了防窃电智能电能计量箱在实际运行中的关键影响因素，评估了提升防护能力、计量可靠性和智能化水平的技术方向。同时，编制组对国内外相关标准及技术规范进行了系统比对研究，参考了先进电能计量设备的结构设计理念、试验验证方法及性能评价体系，结合我国防窃电与智能计量装备的应用实践，提出了计量箱总体技术要求、关键部件性能指标及检验与试验方法框架。</w:t>
      </w:r>
    </w:p>
    <w:p w14:paraId="07B818BF">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在充分调研和分析的基础上，编制组于2025年1</w:t>
      </w:r>
      <w:r>
        <w:rPr>
          <w:rFonts w:hint="eastAsia" w:ascii="宋体" w:hAnsi="宋体" w:eastAsia="宋体" w:cs="宋体"/>
          <w:sz w:val="24"/>
          <w:lang w:val="en-US" w:eastAsia="zh-CN"/>
        </w:rPr>
        <w:t>1</w:t>
      </w:r>
      <w:r>
        <w:rPr>
          <w:rFonts w:hint="eastAsia" w:ascii="宋体" w:hAnsi="宋体" w:eastAsia="宋体" w:cs="宋体"/>
          <w:sz w:val="24"/>
        </w:rPr>
        <w:t>月开始撰写标准草案，组织召开技术内容研讨会，重点讨论与技术要求相匹配的验证方法，最终确定标准内容。撰写过程中，成员结合调研成果和行业实际情况，对标准各项内容进行了多轮讨论和修改，确保标准的科学性、适用性和可操作性。经过多次内部审核和完善，于2025年1</w:t>
      </w:r>
      <w:r>
        <w:rPr>
          <w:rFonts w:hint="eastAsia" w:ascii="宋体" w:hAnsi="宋体" w:eastAsia="宋体" w:cs="宋体"/>
          <w:sz w:val="24"/>
          <w:lang w:val="en-US" w:eastAsia="zh-CN"/>
        </w:rPr>
        <w:t>1</w:t>
      </w:r>
      <w:r>
        <w:rPr>
          <w:rFonts w:hint="eastAsia" w:ascii="宋体" w:hAnsi="宋体" w:eastAsia="宋体" w:cs="宋体"/>
          <w:sz w:val="24"/>
        </w:rPr>
        <w:t>月，编制组形成了《防窃电智能电能计量箱技术要求》标准的征求意见稿。</w:t>
      </w:r>
    </w:p>
    <w:p w14:paraId="19B5C30A">
      <w:p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二、标准编制原则和确定主要内容的依据及解决的主要问题</w:t>
      </w:r>
    </w:p>
    <w:p w14:paraId="19B5C30B">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（一）编制背景和意义</w:t>
      </w:r>
    </w:p>
    <w:p w14:paraId="36F11407">
      <w:pPr>
        <w:adjustRightInd w:val="0"/>
        <w:spacing w:before="0" w:after="0" w:line="360" w:lineRule="auto"/>
        <w:ind w:firstLine="480" w:firstLineChars="200"/>
        <w:outlineLvl w:val="2"/>
        <w:rPr>
          <w:rFonts w:hint="eastAsia" w:ascii="宋体" w:hAnsi="宋体" w:eastAsia="宋体" w:cs="宋体"/>
          <w:sz w:val="24"/>
        </w:rPr>
      </w:pPr>
      <w:r>
        <w:rPr>
          <w:rFonts w:hint="eastAsia" w:ascii="宋体" w:hAnsi="宋体" w:eastAsia="宋体" w:cs="宋体"/>
          <w:sz w:val="24"/>
        </w:rPr>
        <w:t>1.编制背景</w:t>
      </w:r>
    </w:p>
    <w:p w14:paraId="25527203">
      <w:pPr>
        <w:numPr>
          <w:ilvl w:val="0"/>
          <w:numId w:val="0"/>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防窃电智能电能计量箱作为配电计量环节的核心装备，是实现配用电侧能量计量精准化、配电安全保障智能化以及用户端用电行为监测可视化的重要基础设施，广泛应用于城乡居民、小微企业、公用设施等低压供电场景。该类计量箱通过集成智能电能表、监测传感器、通信单元、安全保护模块及结构防护系统，实现计量、防窃、防护及远程管理等多功能协同，是配电网用户侧精细化管理的重要组成部分。行业整体呈现以下特点：</w:t>
      </w:r>
    </w:p>
    <w:p w14:paraId="0FB62105">
      <w:pPr>
        <w:numPr>
          <w:ilvl w:val="0"/>
          <w:numId w:val="1"/>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系统集成度高、构成环节多</w:t>
      </w:r>
      <w:r>
        <w:rPr>
          <w:rFonts w:hint="eastAsia" w:ascii="宋体" w:hAnsi="宋体" w:eastAsia="宋体" w:cs="宋体"/>
          <w:sz w:val="24"/>
          <w:lang w:eastAsia="zh-CN"/>
        </w:rPr>
        <w:t>：</w:t>
      </w:r>
      <w:r>
        <w:rPr>
          <w:rFonts w:hint="eastAsia" w:ascii="宋体" w:hAnsi="宋体" w:eastAsia="宋体" w:cs="宋体"/>
          <w:sz w:val="24"/>
        </w:rPr>
        <w:t>防窃电智能电能计量箱通常由箱体结构、电能计量装置、智能监测单元、通信模块、开关元件、线缆端子及防护机构等组成，涉及电磁计量技术、结构防护设计、通信与数据安全、电气控制、环境适应性与EMC等多学科技术。系统中传感器数量多、监测参数复杂、交互逻辑多样</w:t>
      </w:r>
      <w:r>
        <w:rPr>
          <w:rFonts w:hint="eastAsia" w:ascii="宋体" w:hAnsi="宋体" w:eastAsia="宋体" w:cs="宋体"/>
          <w:sz w:val="24"/>
          <w:lang w:eastAsia="zh-CN"/>
        </w:rPr>
        <w:t>，对箱体布置合理性、数据采集准确性、结构安全性及长期耐候性提出较高要求</w:t>
      </w:r>
      <w:r>
        <w:rPr>
          <w:rFonts w:hint="eastAsia" w:ascii="宋体" w:hAnsi="宋体" w:eastAsia="宋体" w:cs="宋体"/>
          <w:sz w:val="24"/>
        </w:rPr>
        <w:t>。</w:t>
      </w:r>
    </w:p>
    <w:p w14:paraId="6E119D4E">
      <w:pPr>
        <w:numPr>
          <w:ilvl w:val="0"/>
          <w:numId w:val="1"/>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应用工况复杂、适应性要求高</w:t>
      </w:r>
      <w:r>
        <w:rPr>
          <w:rFonts w:hint="eastAsia" w:ascii="宋体" w:hAnsi="宋体" w:eastAsia="宋体" w:cs="宋体"/>
          <w:sz w:val="24"/>
          <w:lang w:eastAsia="zh-CN"/>
        </w:rPr>
        <w:t>：</w:t>
      </w:r>
      <w:r>
        <w:rPr>
          <w:rFonts w:hint="eastAsia" w:ascii="宋体" w:hAnsi="宋体" w:eastAsia="宋体" w:cs="宋体"/>
          <w:sz w:val="24"/>
        </w:rPr>
        <w:t>不同安装环境（如室外暴晒、高湿、沿海高盐雾或粉尘污染场景）对计量箱的密封、绝缘、抗老化性能差异显著；同时用户侧负荷波动大、短时冲击电流高，需计量箱具备良好的电气安全裕度和稳定运行能力。随着分布式电源、电动汽车等新型负荷接入，计量箱在温升管理、短路承受能力、电磁抗扰度以及数据实时上传能力方面的要求进一步提高。</w:t>
      </w:r>
    </w:p>
    <w:p w14:paraId="12DF8478">
      <w:pPr>
        <w:numPr>
          <w:ilvl w:val="0"/>
          <w:numId w:val="1"/>
        </w:numPr>
        <w:adjustRightInd w:val="0"/>
        <w:spacing w:before="0" w:after="0" w:line="360" w:lineRule="auto"/>
        <w:ind w:left="0" w:leftChars="0" w:firstLine="480" w:firstLineChars="200"/>
        <w:rPr>
          <w:rFonts w:hint="eastAsia" w:ascii="宋体" w:hAnsi="宋体" w:eastAsia="宋体" w:cs="宋体"/>
          <w:sz w:val="24"/>
          <w:lang w:eastAsia="zh-CN"/>
        </w:rPr>
      </w:pPr>
      <w:r>
        <w:rPr>
          <w:rFonts w:hint="eastAsia" w:ascii="宋体" w:hAnsi="宋体" w:eastAsia="宋体" w:cs="宋体"/>
          <w:sz w:val="24"/>
        </w:rPr>
        <w:t>窃电行为手段多样，防护需求迫切</w:t>
      </w:r>
      <w:r>
        <w:rPr>
          <w:rFonts w:hint="eastAsia" w:ascii="宋体" w:hAnsi="宋体" w:eastAsia="宋体" w:cs="宋体"/>
          <w:sz w:val="24"/>
          <w:lang w:eastAsia="zh-CN"/>
        </w:rPr>
        <w:t>：</w:t>
      </w:r>
      <w:r>
        <w:rPr>
          <w:rFonts w:hint="eastAsia" w:ascii="宋体" w:hAnsi="宋体" w:eastAsia="宋体" w:cs="宋体"/>
          <w:sz w:val="24"/>
        </w:rPr>
        <w:t>当前窃电行为呈现多样化和隐蔽化趋势，包括撬箱、绕接、旁路接线、磁干扰、信号屏蔽、非法拆卸表计等方式。部分计量箱存在结构强度不足、密封薄弱、防拆机制缺陷、监测手段滞后等问题，导致计量异常难以及时识别。行业在防磁、防撬、防旁路、防非法开盖及异常功率波动识别等方面能力差异大，对智能化、可视化的防窃电手段提出更高要求。</w:t>
      </w:r>
    </w:p>
    <w:p w14:paraId="3E3A32E3">
      <w:pPr>
        <w:keepNext w:val="0"/>
        <w:keepLines w:val="0"/>
        <w:pageBreakBefore w:val="0"/>
        <w:widowControl w:val="0"/>
        <w:numPr>
          <w:ilvl w:val="0"/>
          <w:numId w:val="1"/>
        </w:numPr>
        <w:kinsoku/>
        <w:wordWrap/>
        <w:overflowPunct/>
        <w:topLinePunct w:val="0"/>
        <w:autoSpaceDE/>
        <w:autoSpaceDN/>
        <w:bidi w:val="0"/>
        <w:adjustRightInd w:val="0"/>
        <w:snapToGrid/>
        <w:spacing w:before="0" w:after="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政策压力突出：在《“十四五”数字经济发展规划》等政策推动下，电力企业需提升配电计量的智能化水平，加强终端计量设备数字化、信息化和防窃电能力建设。防窃电智能电能计量箱作为用户侧关键设施，是提升电网计量精度、保障能源计费公平、降低线损水平和推动配电网数字化转型的重要基础装备，亟需建立统一的技术要求以提升行业整体质量水平。</w:t>
      </w:r>
    </w:p>
    <w:p w14:paraId="6385D32C">
      <w:pPr>
        <w:keepNext w:val="0"/>
        <w:keepLines w:val="0"/>
        <w:pageBreakBefore w:val="0"/>
        <w:widowControl w:val="0"/>
        <w:kinsoku/>
        <w:wordWrap/>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然而，目前行业在防窃电智能电能计量箱的设计、制造和性能评价方面仍主要依赖通用低压成套设备标准或传统电能计量箱标准，存在以下突出问题：</w:t>
      </w:r>
    </w:p>
    <w:p w14:paraId="7A26F292">
      <w:pPr>
        <w:numPr>
          <w:ilvl w:val="0"/>
          <w:numId w:val="0"/>
        </w:numPr>
        <w:adjustRightInd w:val="0"/>
        <w:spacing w:before="0" w:after="0" w:line="360" w:lineRule="auto"/>
        <w:ind w:firstLine="480" w:firstLineChars="200"/>
        <w:rPr>
          <w:rFonts w:hint="eastAsia" w:ascii="宋体" w:hAnsi="宋体" w:eastAsia="宋体" w:cs="宋体"/>
          <w:sz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rPr>
        <w:t>标准适用性不足</w:t>
      </w:r>
      <w:r>
        <w:rPr>
          <w:rFonts w:hint="eastAsia" w:ascii="宋体" w:hAnsi="宋体" w:eastAsia="宋体" w:cs="宋体"/>
          <w:sz w:val="24"/>
          <w:lang w:eastAsia="zh-CN"/>
        </w:rPr>
        <w:t>。</w:t>
      </w:r>
      <w:r>
        <w:rPr>
          <w:rFonts w:ascii="宋体" w:hAnsi="宋体" w:eastAsia="宋体" w:cs="宋体"/>
          <w:sz w:val="24"/>
          <w:szCs w:val="24"/>
        </w:rPr>
        <w:t>现行标准多侧重于基础结构、电气安全及常规计量箱性能，对智能监测、防窃电功能、远程通信、数据安全及事件记录等要求覆盖不足，无法满足智能计量与防窃电一体化设备的技术发展需要。</w:t>
      </w:r>
    </w:p>
    <w:p w14:paraId="184A11B5">
      <w:pPr>
        <w:numPr>
          <w:ilvl w:val="0"/>
          <w:numId w:val="0"/>
        </w:numPr>
        <w:adjustRightInd w:val="0"/>
        <w:spacing w:before="0" w:after="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试验与检测方法不统一。各厂家在防窃结构强度、防磁性能、箱门开盖监测精度、通信可靠性、电气安全裕度及环境适应性试验方法方面差异较大，测点布置、试验负荷、数据记录方式及判定依据不一致，导致测试结果缺乏可比性，部分试验环境与实际运行工况不匹配。</w:t>
      </w:r>
    </w:p>
    <w:p w14:paraId="0867DB39">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3）关键部件技术要求不明确</w:t>
      </w:r>
      <w:r>
        <w:rPr>
          <w:rFonts w:hint="eastAsia" w:ascii="宋体" w:hAnsi="宋体" w:eastAsia="宋体" w:cs="宋体"/>
          <w:sz w:val="24"/>
          <w:lang w:eastAsia="zh-CN"/>
        </w:rPr>
        <w:t>。</w:t>
      </w:r>
      <w:r>
        <w:rPr>
          <w:rFonts w:hint="eastAsia" w:ascii="宋体" w:hAnsi="宋体" w:eastAsia="宋体" w:cs="宋体"/>
          <w:sz w:val="24"/>
        </w:rPr>
        <w:t>智能监测模块、防窃电传感器、开盖检测结构、磁场监测装置、旁路识别算法及通信单元等关键部件尚无对应技术要求和性能评价标准，导致部分设备在实际应用中出现误报、漏报、数据中断、通信失效或温升过高等问题，影响计量数据的准确性和设备长期可靠性。</w:t>
      </w:r>
    </w:p>
    <w:p w14:paraId="0F5E8688">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4）运行控制与系统集成缺乏规范。计量箱的事件记录规则、报警触发条件、数据上送格式、通信协议兼容性、设备联动逻辑及防护策略（如开盖报警、旁路判别、多维异常识别等）因厂家差异而不一致，缺乏统一的系统集成方法和验证流程，影响智能计量系统整体协同性与工程应用效果。</w:t>
      </w:r>
    </w:p>
    <w:p w14:paraId="19B5C315">
      <w:pPr>
        <w:adjustRightInd w:val="0"/>
        <w:spacing w:before="0" w:after="0" w:line="360" w:lineRule="auto"/>
        <w:ind w:firstLine="480" w:firstLineChars="200"/>
        <w:outlineLvl w:val="2"/>
      </w:pPr>
      <w:r>
        <w:rPr>
          <w:rFonts w:hint="eastAsia" w:ascii="宋体" w:hAnsi="宋体" w:eastAsia="宋体" w:cs="宋体"/>
          <w:sz w:val="24"/>
        </w:rPr>
        <w:t>2.编制意义</w:t>
      </w:r>
    </w:p>
    <w:p w14:paraId="3401F82A">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1）提升配电计量安全水平，保障国家能源计量体系公平公正</w:t>
      </w:r>
    </w:p>
    <w:p w14:paraId="3BA73423">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的制定是落实国家能源计量监管要求的重要举措。随着智能电网建设加快推进，终端计量设备成为保障电能计量准确性、规范用电行为和降低线损的关键环节。通过建立防窃电智能电能计量箱的统一技术要求，规范结构防护、智能监测、数据安全和异常识别等核心技术指标，有助于提升用户侧计量安全性，减少窃电造成的能源损失，维护计费公平性与配电系统运行秩序，为构建完善的国家能源计量体系提供支撑。</w:t>
      </w:r>
    </w:p>
    <w:p w14:paraId="702DED7E">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2）为智能计量箱的设计制造提供统一依据，推动行业规范化发展</w:t>
      </w:r>
    </w:p>
    <w:p w14:paraId="1EF56055">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将为制造企业提供统一的设计原则、结构规范、防护等级、智能监测功能及整机性能要求，覆盖箱体材料、电气安全、通信模块、防拆结构、监测算法等关键技术要素。通过标准化手段规范研发与制造流程，可提升不同厂家的产品一致性、安全性和互操作性，推动计量箱行业从传统机械防护向数字化、智能化防窃电方向升级，促进技术体系完善与产业链整体能力提升。</w:t>
      </w:r>
    </w:p>
    <w:p w14:paraId="3E4D499B">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3）为性能检测与防窃电功能验证提供科学依据，提升检测结果的权威性</w:t>
      </w:r>
    </w:p>
    <w:p w14:paraId="72B3EC14">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对防窃电智能电能计量箱的试验条件、检测方法、测量精度、数据记录要求及评价指标进行统一规定，可为电力企业、第三方检测机构及科研单位提供科学、可复现、可比对的试验依据。标准化的试验体系能够减少因检测方法差异带来的结果偏差，提升试验数据的准确性与可追溯性，为设备选型、计量异常分析及监管部门的技术管理提供重要参考。</w:t>
      </w:r>
    </w:p>
    <w:p w14:paraId="47C15CC3">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4）促进智能计量设备的规模化应用，推动配电侧智能化与精细化管理</w:t>
      </w:r>
    </w:p>
    <w:p w14:paraId="40E5B744">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的实施将引导企业加强关键技术研发，促进产品性能持续优化。通过推动高性能防窃电智能电能计量箱在居民小区、工商用户及城乡公共配电设施的广泛部署，可提升配电侧的实时监测能力、负荷管理能力和风险预警能力，降低线损成本，提高电网运行效率。同时，标准化的行业体系将带动上下游材料、传感器、通信设备及智能终端产业协同发展，促进我国智能配电装备行业高质量发展。</w:t>
      </w:r>
    </w:p>
    <w:p w14:paraId="19B5C31C">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（二）标准编制原则和依据</w:t>
      </w:r>
    </w:p>
    <w:p w14:paraId="19B5C31D">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本标准编制遵循适配性、协调性、科学性、创新性等原则。</w:t>
      </w:r>
    </w:p>
    <w:p w14:paraId="19B5C31E">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1.行业适配性原则</w:t>
      </w:r>
    </w:p>
    <w:p w14:paraId="4B5F3CB5">
      <w:pPr>
        <w:adjustRightInd w:val="0"/>
        <w:spacing w:before="0"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防窃电智能电能计量箱应用于城乡居民用电、小微企业、公共设施、电力工程等多类典型场景，涉及结构防护、电能计量、智能监测、通信传输及运行安全等多个专业领域。为保证标准内容的适用性与全面性，本标准在广泛调研典型应用场景、汇总多类工程案例及现有装备性能基础上，对计量箱从结构设计、制造工艺、数据采集、智能防窃电功能到通信与系统联动等方面提出统一要求。</w:t>
      </w:r>
    </w:p>
    <w:p w14:paraId="5F1AA992">
      <w:pPr>
        <w:adjustRightInd w:val="0"/>
        <w:spacing w:before="0"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标准重点明确了计量箱关键组成部件和系统的技术要求，包括箱体结构、电能计量装置、防拆防护机构、磁场监测单元、开盖检测模块、通信模块及电气接线系统等。同时覆盖从设备安装、运行、监测到异常报警的全过程性能指标。针对不同负荷水平、瞬时电流冲击及环境条件变化，标准提出了相应的性能评价方法，如事件记录准确性、异常识别响应时间、通信可靠性、环境适应性等，用以全面反映设备在实际运行环境下的稳定性与防护能力。此外，标准对典型能耗与关键影响因素进行了明确界定。计量箱运行系统主要包括智能监测单元、通信系统等，与箱体散热特性、负荷环境及数据交互频次密切相关；辅助系统涵盖开关元件、低压接线端子等电气连接结构；附属系统包括指示装置、辅助电源等功能模块。各系统的识别依据其能耗特征、监测功能重要性及对整体安全的影响，为防窃电功能评价、智能监测优化和可靠性提升提供基础依据。</w:t>
      </w:r>
    </w:p>
    <w:p w14:paraId="19B5C320">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2.协调性原则</w:t>
      </w:r>
    </w:p>
    <w:p w14:paraId="19B5C321">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本标准与现行国家及行业标准充分衔接，包括GB/T 16934</w:t>
      </w:r>
      <w:r>
        <w:rPr>
          <w:rFonts w:hint="eastAsia" w:ascii="宋体" w:hAnsi="宋体" w:eastAsia="宋体" w:cs="宋体"/>
          <w:sz w:val="24"/>
          <w:lang w:eastAsia="zh-CN"/>
        </w:rPr>
        <w:t>《</w:t>
      </w:r>
      <w:r>
        <w:rPr>
          <w:rFonts w:hint="eastAsia" w:ascii="宋体" w:hAnsi="宋体" w:eastAsia="宋体" w:cs="宋体"/>
          <w:sz w:val="24"/>
        </w:rPr>
        <w:t>电能计量柜</w:t>
      </w:r>
      <w:r>
        <w:rPr>
          <w:rFonts w:hint="eastAsia" w:ascii="宋体" w:hAnsi="宋体" w:eastAsia="宋体" w:cs="宋体"/>
          <w:sz w:val="24"/>
          <w:lang w:eastAsia="zh-CN"/>
        </w:rPr>
        <w:t>》、YD/T 4712《域名系统解析数据加密传输技术要求》</w:t>
      </w:r>
      <w:r>
        <w:rPr>
          <w:rFonts w:hint="eastAsia" w:ascii="宋体" w:hAnsi="宋体" w:eastAsia="宋体" w:cs="宋体"/>
          <w:sz w:val="24"/>
        </w:rPr>
        <w:t>等，避免技术内容发生重复或冲突；同时，借鉴国际先进经验，确保标准技术水平与国际接轨。</w:t>
      </w:r>
    </w:p>
    <w:p w14:paraId="19B5C322">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3.科学性原则</w:t>
      </w:r>
    </w:p>
    <w:p w14:paraId="19B5C323">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本标准采用“结构防护验证</w:t>
      </w:r>
      <w:r>
        <w:rPr>
          <w:rFonts w:hint="eastAsia" w:ascii="宋体" w:hAnsi="宋体" w:eastAsia="宋体" w:cs="宋体"/>
          <w:sz w:val="24"/>
          <w:lang w:val="en-US" w:eastAsia="zh-CN"/>
        </w:rPr>
        <w:t>+</w:t>
      </w:r>
      <w:r>
        <w:rPr>
          <w:rFonts w:hint="eastAsia" w:ascii="宋体" w:hAnsi="宋体" w:eastAsia="宋体" w:cs="宋体"/>
          <w:sz w:val="24"/>
        </w:rPr>
        <w:t>功能测试</w:t>
      </w:r>
      <w:r>
        <w:rPr>
          <w:rFonts w:hint="eastAsia" w:ascii="宋体" w:hAnsi="宋体" w:eastAsia="宋体" w:cs="宋体"/>
          <w:sz w:val="24"/>
          <w:lang w:val="en-US" w:eastAsia="zh-CN"/>
        </w:rPr>
        <w:t>+</w:t>
      </w:r>
      <w:r>
        <w:rPr>
          <w:rFonts w:hint="eastAsia" w:ascii="宋体" w:hAnsi="宋体" w:eastAsia="宋体" w:cs="宋体"/>
          <w:sz w:val="24"/>
        </w:rPr>
        <w:t>智能识别验证</w:t>
      </w:r>
      <w:r>
        <w:rPr>
          <w:rFonts w:hint="eastAsia" w:ascii="宋体" w:hAnsi="宋体" w:eastAsia="宋体" w:cs="宋体"/>
          <w:sz w:val="24"/>
          <w:lang w:val="en-US" w:eastAsia="zh-CN"/>
        </w:rPr>
        <w:t>+</w:t>
      </w:r>
      <w:r>
        <w:rPr>
          <w:rFonts w:hint="eastAsia" w:ascii="宋体" w:hAnsi="宋体" w:eastAsia="宋体" w:cs="宋体"/>
          <w:sz w:val="24"/>
        </w:rPr>
        <w:t>环境适应性试验”相结合的技术路线，强调测试方法的可执行性、数据的可追溯性和评价过程的逻辑完整性。</w:t>
      </w:r>
    </w:p>
    <w:p w14:paraId="19B5C324">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4.创新性原则</w:t>
      </w:r>
    </w:p>
    <w:p w14:paraId="3EF203E2">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针对防窃电智能电能计量箱的发展趋势，首次在行业标准体系中提出基于智能监测与多维异常判别的防窃电功能评价方法，涵盖磁干扰检测、旁路识别、开盖行为监测、异常功率波动分析及多源数据融合判断等核心功能。同时将数字化监测、事件记录机制、通信安全和系统联动策略纳入统一技术框架，为推动计量箱设备的智能化、可靠化和数字化升级提供技术依据。</w:t>
      </w:r>
    </w:p>
    <w:p w14:paraId="19B5C326">
      <w:pPr>
        <w:numPr>
          <w:ilvl w:val="0"/>
          <w:numId w:val="2"/>
        </w:numPr>
        <w:adjustRightInd w:val="0"/>
        <w:spacing w:before="0" w:after="0" w:line="360" w:lineRule="auto"/>
        <w:rPr>
          <w:rFonts w:ascii="宋体" w:hAnsi="宋体" w:eastAsia="宋体" w:cs="宋体"/>
          <w:sz w:val="24"/>
        </w:rPr>
      </w:pPr>
      <w:r>
        <w:rPr>
          <w:rFonts w:hint="eastAsia" w:ascii="宋体" w:hAnsi="宋体" w:eastAsia="宋体" w:cs="宋体"/>
          <w:sz w:val="24"/>
        </w:rPr>
        <w:t>标准主要内容</w:t>
      </w:r>
    </w:p>
    <w:p w14:paraId="19B5C327">
      <w:pPr>
        <w:adjustRightInd w:val="0"/>
        <w:spacing w:before="0" w:after="0"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本标准主要内容包括：基本要求、技术要求、试验方法、检验规则、标志、包装、运输和贮存。</w:t>
      </w:r>
    </w:p>
    <w:p w14:paraId="19B5C328">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kern w:val="0"/>
          <w:sz w:val="24"/>
          <w:lang w:bidi="ar"/>
        </w:rPr>
        <w:t>范围：</w:t>
      </w:r>
      <w:r>
        <w:rPr>
          <w:rFonts w:hint="eastAsia" w:ascii="宋体" w:hAnsi="宋体" w:eastAsia="宋体" w:cs="宋体"/>
          <w:sz w:val="24"/>
        </w:rPr>
        <w:t>该部分明确标准编制目的及适用范围。</w:t>
      </w:r>
    </w:p>
    <w:p w14:paraId="19B5C329">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规范性引用文件：该部分列出标准实施所需的现行标准，涵盖电能计量装置、低压成套设备、电气安全、环境适应性、防护等级、通信协议及数据安全等相关领域。</w:t>
      </w:r>
    </w:p>
    <w:p w14:paraId="19B5C32A">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术语和定义：该部分界定了核心术语。</w:t>
      </w:r>
    </w:p>
    <w:p w14:paraId="04F4B051">
      <w:pPr>
        <w:numPr>
          <w:ilvl w:val="0"/>
          <w:numId w:val="3"/>
        </w:numPr>
        <w:adjustRightInd w:val="0"/>
        <w:spacing w:before="0" w:after="0" w:line="360" w:lineRule="auto"/>
        <w:ind w:firstLine="480" w:firstLineChars="200"/>
        <w:outlineLvl w:val="1"/>
        <w:rPr>
          <w:rFonts w:ascii="宋体" w:hAnsi="宋体" w:eastAsia="宋体" w:cs="宋体"/>
          <w:sz w:val="24"/>
          <w:highlight w:val="none"/>
        </w:rPr>
      </w:pPr>
      <w:r>
        <w:rPr>
          <w:rFonts w:hint="eastAsia" w:ascii="宋体" w:hAnsi="宋体" w:eastAsia="宋体" w:cs="宋体"/>
          <w:sz w:val="24"/>
        </w:rPr>
        <w:t>基本</w:t>
      </w:r>
      <w:r>
        <w:rPr>
          <w:rFonts w:hint="eastAsia" w:ascii="宋体" w:hAnsi="宋体" w:eastAsia="宋体" w:cs="宋体"/>
          <w:sz w:val="24"/>
          <w:lang w:val="en-US" w:eastAsia="zh-CN"/>
        </w:rPr>
        <w:t>要求</w:t>
      </w:r>
      <w:r>
        <w:rPr>
          <w:rFonts w:hint="eastAsia" w:ascii="宋体" w:hAnsi="宋体" w:eastAsia="宋体" w:cs="宋体"/>
          <w:sz w:val="24"/>
        </w:rPr>
        <w:t>：该部分明确防窃电智能电能计量箱的</w:t>
      </w:r>
      <w:r>
        <w:rPr>
          <w:rFonts w:hint="eastAsia" w:ascii="宋体" w:hAnsi="宋体" w:eastAsia="宋体" w:cs="宋体"/>
          <w:sz w:val="24"/>
          <w:lang w:val="en-US" w:eastAsia="zh-CN"/>
        </w:rPr>
        <w:t>基本要求</w:t>
      </w:r>
      <w:r>
        <w:rPr>
          <w:rFonts w:hint="eastAsia" w:ascii="宋体" w:hAnsi="宋体" w:eastAsia="宋体" w:cs="宋体"/>
          <w:sz w:val="24"/>
          <w:lang w:eastAsia="zh-CN"/>
        </w:rPr>
        <w:t>。</w:t>
      </w:r>
    </w:p>
    <w:p w14:paraId="25C8D457">
      <w:pPr>
        <w:numPr>
          <w:ilvl w:val="0"/>
          <w:numId w:val="3"/>
        </w:numPr>
        <w:adjustRightInd w:val="0"/>
        <w:spacing w:before="0" w:after="0" w:line="360" w:lineRule="auto"/>
        <w:ind w:firstLine="480" w:firstLineChars="200"/>
        <w:outlineLvl w:val="1"/>
        <w:rPr>
          <w:rFonts w:hint="eastAsia" w:ascii="宋体" w:hAnsi="宋体" w:eastAsia="宋体" w:cs="宋体"/>
          <w:sz w:val="24"/>
        </w:rPr>
      </w:pPr>
      <w:r>
        <w:rPr>
          <w:rFonts w:hint="eastAsia" w:ascii="宋体" w:hAnsi="宋体" w:eastAsia="宋体" w:cs="宋体"/>
          <w:sz w:val="24"/>
          <w:highlight w:val="none"/>
        </w:rPr>
        <w:t>技术要求：该部分规定</w:t>
      </w:r>
      <w:r>
        <w:rPr>
          <w:rFonts w:hint="eastAsia" w:ascii="宋体" w:hAnsi="宋体" w:eastAsia="宋体" w:cs="宋体"/>
          <w:sz w:val="24"/>
        </w:rPr>
        <w:t>计量箱</w:t>
      </w:r>
      <w:r>
        <w:rPr>
          <w:rFonts w:hint="eastAsia" w:ascii="宋体" w:hAnsi="宋体" w:eastAsia="宋体" w:cs="宋体"/>
          <w:sz w:val="24"/>
          <w:highlight w:val="none"/>
        </w:rPr>
        <w:t>设计、制造、性能及安全等方面的</w:t>
      </w:r>
      <w:r>
        <w:rPr>
          <w:rFonts w:hint="eastAsia" w:ascii="宋体" w:hAnsi="宋体" w:eastAsia="宋体" w:cs="宋体"/>
          <w:sz w:val="24"/>
          <w:highlight w:val="none"/>
          <w:lang w:val="en-US" w:eastAsia="zh-CN"/>
        </w:rPr>
        <w:t>技术</w:t>
      </w:r>
      <w:r>
        <w:rPr>
          <w:rFonts w:hint="eastAsia" w:ascii="宋体" w:hAnsi="宋体" w:eastAsia="宋体" w:cs="宋体"/>
          <w:sz w:val="24"/>
          <w:highlight w:val="none"/>
        </w:rPr>
        <w:t>要求</w:t>
      </w:r>
      <w:r>
        <w:rPr>
          <w:rFonts w:hint="eastAsia" w:ascii="宋体" w:hAnsi="宋体" w:eastAsia="宋体" w:cs="宋体"/>
          <w:sz w:val="24"/>
          <w:highlight w:val="none"/>
          <w:lang w:eastAsia="zh-CN"/>
        </w:rPr>
        <w:t>。</w:t>
      </w:r>
    </w:p>
    <w:p w14:paraId="074413CA">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试验方法：该部分明确机组计量箱及关键部件的试验与验证方法</w:t>
      </w:r>
      <w:r>
        <w:rPr>
          <w:rFonts w:hint="eastAsia" w:ascii="宋体" w:hAnsi="宋体" w:eastAsia="宋体" w:cs="宋体"/>
          <w:sz w:val="24"/>
          <w:lang w:eastAsia="zh-CN"/>
        </w:rPr>
        <w:t>。</w:t>
      </w:r>
    </w:p>
    <w:p w14:paraId="29E24FEB">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检验规则：该部分规定计量箱的型式检验、出厂检验及例行检验规则</w:t>
      </w:r>
      <w:r>
        <w:rPr>
          <w:rFonts w:hint="eastAsia" w:ascii="宋体" w:hAnsi="宋体" w:eastAsia="宋体" w:cs="宋体"/>
          <w:sz w:val="24"/>
          <w:lang w:eastAsia="zh-CN"/>
        </w:rPr>
        <w:t>。</w:t>
      </w:r>
    </w:p>
    <w:p w14:paraId="19B5C32F">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标志、包装、运输和贮存：该部分明确计量箱的标志内容、包装、运输和贮存要求</w:t>
      </w:r>
      <w:r>
        <w:rPr>
          <w:rFonts w:hint="eastAsia" w:ascii="宋体" w:hAnsi="宋体" w:eastAsia="宋体" w:cs="宋体"/>
          <w:sz w:val="24"/>
          <w:lang w:eastAsia="zh-CN"/>
        </w:rPr>
        <w:t>。</w:t>
      </w:r>
    </w:p>
    <w:p w14:paraId="19B5C330">
      <w:p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三、主要实验或验证的分析、综述报告、技术经济论证，预期的经济效果</w:t>
      </w:r>
    </w:p>
    <w:p w14:paraId="2E882B87">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编制组通过对典型用电场景开展现场调研，系统收集了防窃电智能电能计量箱在实际运行中的状态数据与性能表现。重点开展了计量箱关键功能模块（如防拆检测模块、强磁监测模块、旁路行为识别模块、通信模块及箱体结构防护部件）的功能验证试验、计量准确性测试、异常行为识别测试和环境适应性验证。实验结果表明，计量箱在开盖、撞击、强磁干扰、旁路短接等典型窃电行为模拟试验中响应灵敏，报警记录准确；在高低温、湿热、振动及盐雾等环境条件下的运行稳定性良好；通信可靠性及数据完整性均满足设计要求。通过对实验数据的统计与分析，为标准中防护性能等级、智能检测算法触发阈值、计量误差限值及运行可靠性要求提供了充分的技术依据。</w:t>
      </w:r>
    </w:p>
    <w:p w14:paraId="706B9739">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通过国内外文献、产品资料、行业案例与智能计量装备专利技术的调研分析，编制组总结了当前智能计量箱及防窃电技术的发展趋势，包括智能传感器集成、边缘计算应用、行为分析算法、多模态异常检测技术等关键方向。调研显示，采用智能化防窃电技术可显著提升配电侧用电行为监管水平，减少因旁路、开盖、涡流磁干扰等造成的计量偏差。分析国内外相关标准体系的技术差异与应用条件，为本标准技术条款的设置提供了国际对标基础，确保技术要求的先进性与适用性。</w:t>
      </w:r>
    </w:p>
    <w:p w14:paraId="26CDD128">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结合典型地区电网公司实际运行案例，编制组对防窃电智能电能计量箱的技术经济性进行了系统论证。分析结果表明，该类产品在用电侧部署后，可有效减少计量损失、降低线损率、提升故障定位效率，尤其在窃电行为高发区域，经济效益尤为显著。生命周期成本分析显示，在综合考虑设备购置、运维、计量纠偏、人力巡检投入减少等因素后，长期运行经济性远优于传统计量箱，投资回收周期明显缩短。</w:t>
      </w:r>
    </w:p>
    <w:p w14:paraId="2B0FF870">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的实施将推动相关企业在计量箱材料选型、防护结构设计、智能监测算法开发与整机性能验证等环节采用统一的技术规范，提高产品研发效率与一致性；通过规范化检测方法与评价指标，加强设备在复杂工况下的可靠性与智能化水平，降低电网企业运行与维护成本。随着标准化产品在居民、商业及工矿用户侧的推广应用，可有效降低窃电风险、提升电能计量公平性、减少线损损失，形成显著的经济效益与良好的社会效益，对推动我国智能配电装备产业的高质量发展具有重要意义。</w:t>
      </w:r>
    </w:p>
    <w:p w14:paraId="19B5C333">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知识产权情况说明</w:t>
      </w:r>
    </w:p>
    <w:p w14:paraId="19B5C334">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35">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采用国际标准和国外先进标准情况，与国际、国外同类标准水平的对比情况</w:t>
      </w:r>
    </w:p>
    <w:p w14:paraId="19B5C336">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37">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与现行相关法律、法规、规章及相关标准，特别是强制性标准的协调性</w:t>
      </w:r>
    </w:p>
    <w:p w14:paraId="19B5C338">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本标准与现行国家标准如GB/T 16934《电能计量柜》、YD/T 4712《域名系统解析数据加密传输技术要求》等协调一致，与现行相关法律、法规、规章协调一致。</w:t>
      </w:r>
    </w:p>
    <w:p w14:paraId="19B5C339">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重大分歧意见的处理经过和依据</w:t>
      </w:r>
    </w:p>
    <w:p w14:paraId="19B5C33A">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本标准制定过程中无重大分歧意见。</w:t>
      </w:r>
    </w:p>
    <w:p w14:paraId="19B5C33B">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标准性质的建议说明</w:t>
      </w:r>
    </w:p>
    <w:p w14:paraId="19B5C33C">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lang w:val="en-US" w:eastAsia="zh-CN"/>
        </w:rPr>
        <w:t>建议作为团体标准</w:t>
      </w:r>
      <w:r>
        <w:rPr>
          <w:rFonts w:hint="eastAsia" w:ascii="宋体" w:hAnsi="宋体" w:eastAsia="宋体" w:cs="宋体"/>
          <w:sz w:val="24"/>
        </w:rPr>
        <w:t>。</w:t>
      </w:r>
    </w:p>
    <w:p w14:paraId="19B5C33D">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贯彻标准的要求和措施建议</w:t>
      </w:r>
      <w:bookmarkStart w:id="0" w:name="_GoBack"/>
      <w:bookmarkEnd w:id="0"/>
    </w:p>
    <w:p w14:paraId="19B5C33E">
      <w:pPr>
        <w:adjustRightInd w:val="0"/>
        <w:spacing w:before="0" w:after="0" w:line="360" w:lineRule="auto"/>
        <w:ind w:firstLine="480" w:firstLineChars="200"/>
      </w:pPr>
      <w:r>
        <w:rPr>
          <w:rFonts w:hint="eastAsia" w:ascii="宋体" w:hAnsi="宋体" w:eastAsia="宋体" w:cs="宋体"/>
          <w:sz w:val="24"/>
        </w:rPr>
        <w:t>建议本标准在发布后即开始实施。</w:t>
      </w:r>
    </w:p>
    <w:p w14:paraId="19B5C33F">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替代或废止现行相关标准的建议</w:t>
      </w:r>
    </w:p>
    <w:p w14:paraId="19B5C340">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本标准无替代或废止现行国家/行业标准的内容。</w:t>
      </w:r>
    </w:p>
    <w:p w14:paraId="19B5C341">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其他应予说明的事项</w:t>
      </w:r>
    </w:p>
    <w:p w14:paraId="19B5C342">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43">
      <w:pPr>
        <w:adjustRightInd w:val="0"/>
        <w:spacing w:before="0" w:after="0" w:line="360" w:lineRule="auto"/>
        <w:ind w:firstLine="480" w:firstLineChars="200"/>
        <w:rPr>
          <w:rFonts w:ascii="宋体" w:hAnsi="宋体" w:eastAsia="宋体" w:cs="宋体"/>
          <w:sz w:val="24"/>
        </w:rPr>
      </w:pPr>
    </w:p>
    <w:p w14:paraId="19B5C344">
      <w:pPr>
        <w:adjustRightInd w:val="0"/>
        <w:spacing w:before="0" w:after="0" w:line="360" w:lineRule="auto"/>
        <w:ind w:firstLine="480" w:firstLineChars="200"/>
        <w:jc w:val="right"/>
        <w:rPr>
          <w:rFonts w:ascii="宋体" w:hAnsi="宋体" w:eastAsia="宋体" w:cs="宋体"/>
          <w:sz w:val="24"/>
        </w:rPr>
      </w:pPr>
      <w:r>
        <w:rPr>
          <w:rFonts w:hint="eastAsia" w:ascii="宋体" w:hAnsi="宋体" w:eastAsia="宋体" w:cs="宋体"/>
          <w:sz w:val="24"/>
        </w:rPr>
        <w:t>《防窃电智能电能计量箱技术要求》编制工作组</w:t>
      </w:r>
    </w:p>
    <w:p w14:paraId="19B5C345">
      <w:pPr>
        <w:adjustRightInd w:val="0"/>
        <w:spacing w:before="0" w:after="0" w:line="360" w:lineRule="auto"/>
        <w:ind w:firstLine="480" w:firstLineChars="200"/>
        <w:jc w:val="right"/>
        <w:rPr>
          <w:rFonts w:ascii="宋体" w:hAnsi="宋体" w:eastAsia="宋体" w:cs="宋体"/>
          <w:sz w:val="24"/>
        </w:rPr>
      </w:pPr>
      <w:r>
        <w:rPr>
          <w:rFonts w:hint="eastAsia" w:ascii="宋体" w:hAnsi="宋体" w:eastAsia="宋体" w:cs="宋体"/>
          <w:sz w:val="24"/>
        </w:rPr>
        <w:t>2025年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0FF5B"/>
    <w:multiLevelType w:val="singleLevel"/>
    <w:tmpl w:val="88B0FF5B"/>
    <w:lvl w:ilvl="0" w:tentative="0">
      <w:start w:val="3"/>
      <w:numFmt w:val="chineseCounting"/>
      <w:suff w:val="nothing"/>
      <w:lvlText w:val="（%1）"/>
      <w:lvlJc w:val="left"/>
      <w:rPr>
        <w:rFonts w:hint="eastAsia"/>
      </w:rPr>
    </w:lvl>
  </w:abstractNum>
  <w:abstractNum w:abstractNumId="1">
    <w:nsid w:val="C9C5B596"/>
    <w:multiLevelType w:val="singleLevel"/>
    <w:tmpl w:val="C9C5B596"/>
    <w:lvl w:ilvl="0" w:tentative="0">
      <w:start w:val="4"/>
      <w:numFmt w:val="chineseCounting"/>
      <w:suff w:val="nothing"/>
      <w:lvlText w:val="%1、"/>
      <w:lvlJc w:val="left"/>
      <w:rPr>
        <w:rFonts w:hint="eastAsia"/>
      </w:rPr>
    </w:lvl>
  </w:abstractNum>
  <w:abstractNum w:abstractNumId="2">
    <w:nsid w:val="CA5A9C77"/>
    <w:multiLevelType w:val="singleLevel"/>
    <w:tmpl w:val="CA5A9C77"/>
    <w:lvl w:ilvl="0" w:tentative="0">
      <w:start w:val="1"/>
      <w:numFmt w:val="decimal"/>
      <w:lvlText w:val="%1."/>
      <w:lvlJc w:val="left"/>
      <w:pPr>
        <w:tabs>
          <w:tab w:val="left" w:pos="312"/>
        </w:tabs>
      </w:pPr>
    </w:lvl>
  </w:abstractNum>
  <w:abstractNum w:abstractNumId="3">
    <w:nsid w:val="210279CC"/>
    <w:multiLevelType w:val="singleLevel"/>
    <w:tmpl w:val="210279CC"/>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51D77"/>
    <w:rsid w:val="00132C15"/>
    <w:rsid w:val="001A132B"/>
    <w:rsid w:val="005B28F7"/>
    <w:rsid w:val="007D2FE2"/>
    <w:rsid w:val="00AE3974"/>
    <w:rsid w:val="00C471B8"/>
    <w:rsid w:val="00D15001"/>
    <w:rsid w:val="00D33122"/>
    <w:rsid w:val="04682BF3"/>
    <w:rsid w:val="09485818"/>
    <w:rsid w:val="118539B9"/>
    <w:rsid w:val="12402A22"/>
    <w:rsid w:val="1890336F"/>
    <w:rsid w:val="1B791C33"/>
    <w:rsid w:val="259D6446"/>
    <w:rsid w:val="2BF0212F"/>
    <w:rsid w:val="2EE01381"/>
    <w:rsid w:val="2FB4678F"/>
    <w:rsid w:val="36962041"/>
    <w:rsid w:val="377A27E9"/>
    <w:rsid w:val="3CAD511A"/>
    <w:rsid w:val="3F151D77"/>
    <w:rsid w:val="429168C1"/>
    <w:rsid w:val="433429C6"/>
    <w:rsid w:val="457B0D80"/>
    <w:rsid w:val="45F13301"/>
    <w:rsid w:val="4D6B7897"/>
    <w:rsid w:val="5C204013"/>
    <w:rsid w:val="5CB06720"/>
    <w:rsid w:val="5FE64BF0"/>
    <w:rsid w:val="65657B68"/>
    <w:rsid w:val="69194288"/>
    <w:rsid w:val="6FC0720B"/>
    <w:rsid w:val="72603895"/>
    <w:rsid w:val="73B6195E"/>
    <w:rsid w:val="745F3497"/>
    <w:rsid w:val="74FE1AF7"/>
    <w:rsid w:val="79E84010"/>
    <w:rsid w:val="7B133B42"/>
    <w:rsid w:val="7B172CEC"/>
    <w:rsid w:val="7C461FB1"/>
    <w:rsid w:val="7F833A97"/>
    <w:rsid w:val="7FC872DD"/>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jc w:val="both"/>
    </w:pPr>
    <w:rPr>
      <w:rFonts w:eastAsia="仿宋_GB2312" w:asciiTheme="minorHAnsi" w:hAnsiTheme="minorHAnsi" w:cstheme="minorBidi"/>
      <w:kern w:val="2"/>
      <w:sz w:val="28"/>
      <w:szCs w:val="24"/>
      <w:lang w:val="en-US" w:eastAsia="zh-CN" w:bidi="ar-SA"/>
    </w:rPr>
  </w:style>
  <w:style w:type="paragraph" w:styleId="2">
    <w:name w:val="heading 2"/>
    <w:basedOn w:val="1"/>
    <w:next w:val="1"/>
    <w:link w:val="8"/>
    <w:semiHidden/>
    <w:unhideWhenUsed/>
    <w:qFormat/>
    <w:uiPriority w:val="0"/>
    <w:pPr>
      <w:keepNext/>
      <w:keepLines/>
      <w:spacing w:before="50" w:beforeLines="50" w:after="50" w:afterLines="50"/>
      <w:outlineLvl w:val="1"/>
    </w:pPr>
    <w:rPr>
      <w:rFonts w:ascii="Times New Roman" w:hAnsi="Times New Roman" w:eastAsia="楷体_GB2312" w:cs="Times New Roman"/>
      <w:spacing w:val="-6"/>
      <w:sz w:val="32"/>
      <w:szCs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标题 2 字符"/>
    <w:link w:val="2"/>
    <w:qFormat/>
    <w:uiPriority w:val="9"/>
    <w:rPr>
      <w:rFonts w:ascii="Times New Roman" w:hAnsi="Times New Roman" w:eastAsia="楷体_GB2312" w:cs="Times New Roman"/>
      <w:spacing w:val="-6"/>
      <w:kern w:val="2"/>
      <w:sz w:val="32"/>
      <w:szCs w:val="32"/>
      <w:lang w:val="en-US" w:eastAsia="zh-CN" w:bidi="ar-SA"/>
    </w:rPr>
  </w:style>
  <w:style w:type="paragraph" w:customStyle="1" w:styleId="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0">
    <w:name w:val="标准文件_段"/>
    <w:link w:val="1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1">
    <w:name w:val="标准文件_段 Char"/>
    <w:link w:val="10"/>
    <w:qFormat/>
    <w:uiPriority w:val="0"/>
    <w:rPr>
      <w:rFonts w:ascii="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5392</Words>
  <Characters>5459</Characters>
  <Lines>2</Lines>
  <Paragraphs>10</Paragraphs>
  <TotalTime>16</TotalTime>
  <ScaleCrop>false</ScaleCrop>
  <LinksUpToDate>false</LinksUpToDate>
  <CharactersWithSpaces>5463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2025-08-29T02:43:00Z</dcterms:created>
  <dc:creator>小刘</dc:creator>
  <cp:lastModifiedBy>WPS_1601460063</cp:lastModifiedBy>
  <dcterms:modified xsi:type="dcterms:W3CDTF">2025-11-21T03:34:00Z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5F89E6B2108543748F885556A7293D32_13</vt:lpwstr>
  </property>
  <property fmtid="{D5CDD505-2E9C-101B-9397-08002B2CF9AE}" pid="4" name="KSOTemplateDocerSaveRecord">
    <vt:lpwstr>eyJoZGlkIjoiZjg4ZGUzMmU5ZDk0M2FjMzAzOTBhZmQxMjNkNTk0NTYiLCJ1c2VySWQiOiIxMTI2MDc5Mjc4In0=</vt:lpwstr>
  </property>
</Properties>
</file>