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41144">
        <w:tc>
          <w:tcPr>
            <w:tcW w:w="509" w:type="dxa"/>
          </w:tcPr>
          <w:p w:rsidR="00041144" w:rsidRDefault="00BB6AE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41144" w:rsidRDefault="00BB6AE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97.180</w:t>
            </w:r>
            <w:r>
              <w:rPr>
                <w:rFonts w:ascii="黑体" w:eastAsia="黑体" w:hAnsi="黑体"/>
                <w:sz w:val="21"/>
                <w:szCs w:val="21"/>
              </w:rPr>
              <w:fldChar w:fldCharType="end"/>
            </w:r>
            <w:bookmarkEnd w:id="0"/>
          </w:p>
        </w:tc>
      </w:tr>
      <w:tr w:rsidR="00041144">
        <w:tc>
          <w:tcPr>
            <w:tcW w:w="509" w:type="dxa"/>
          </w:tcPr>
          <w:p w:rsidR="00041144" w:rsidRDefault="00BB6AE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041144" w:rsidRDefault="00BB6AE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Y 89</w:t>
            </w:r>
            <w:r>
              <w:rPr>
                <w:rFonts w:ascii="黑体" w:eastAsia="黑体" w:hAnsi="黑体"/>
                <w:sz w:val="21"/>
                <w:szCs w:val="21"/>
              </w:rPr>
              <w:fldChar w:fldCharType="end"/>
            </w:r>
            <w:bookmarkEnd w:id="1"/>
          </w:p>
        </w:tc>
      </w:tr>
    </w:tbl>
    <w:p w:rsidR="00041144" w:rsidRDefault="00BB6AE1">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41144" w:rsidRDefault="00BB6AE1">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w:instrText>
      </w:r>
      <w:r>
        <w:instrText xml:space="preserv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41144" w:rsidRDefault="00BB6AE1">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41144" w:rsidRDefault="00BB6AE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41144" w:rsidRDefault="00041144">
      <w:pPr>
        <w:pStyle w:val="affff9"/>
        <w:framePr w:w="9639" w:h="6976" w:hRule="exact" w:hSpace="0" w:vSpace="0" w:wrap="around" w:hAnchor="page" w:y="6408"/>
        <w:jc w:val="center"/>
        <w:rPr>
          <w:rFonts w:ascii="黑体" w:eastAsia="黑体" w:hAnsi="黑体"/>
          <w:b w:val="0"/>
          <w:bCs w:val="0"/>
          <w:w w:val="100"/>
        </w:rPr>
      </w:pPr>
    </w:p>
    <w:p w:rsidR="00041144" w:rsidRDefault="00BB6AE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人工智能（</w:t>
      </w:r>
      <w:r>
        <w:rPr>
          <w:rFonts w:hint="eastAsia"/>
        </w:rPr>
        <w:t>AI</w:t>
      </w:r>
      <w:r>
        <w:rPr>
          <w:rFonts w:hint="eastAsia"/>
        </w:rPr>
        <w:t>）助眠深睡枕头</w:t>
      </w:r>
      <w:r>
        <w:fldChar w:fldCharType="end"/>
      </w:r>
      <w:bookmarkEnd w:id="7"/>
    </w:p>
    <w:p w:rsidR="00041144" w:rsidRDefault="00041144">
      <w:pPr>
        <w:framePr w:w="9639" w:h="6974" w:hRule="exact" w:wrap="around" w:vAnchor="page" w:hAnchor="page" w:x="1419" w:y="6408" w:anchorLock="1"/>
        <w:ind w:left="-1418"/>
      </w:pPr>
    </w:p>
    <w:p w:rsidR="00041144" w:rsidRDefault="00BB6AE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Artificial Intelligence (AI) assisted</w:t>
      </w:r>
      <w:bookmarkStart w:id="9" w:name="OLE_LINK14"/>
      <w:r>
        <w:rPr>
          <w:rFonts w:eastAsia="黑体"/>
          <w:szCs w:val="28"/>
        </w:rPr>
        <w:t xml:space="preserve"> </w:t>
      </w:r>
      <w:bookmarkEnd w:id="9"/>
      <w:r>
        <w:rPr>
          <w:rFonts w:eastAsia="黑体"/>
          <w:szCs w:val="28"/>
        </w:rPr>
        <w:t>deep sleep pillow</w:t>
      </w:r>
      <w:r>
        <w:rPr>
          <w:rFonts w:eastAsia="黑体"/>
          <w:szCs w:val="28"/>
        </w:rPr>
        <w:fldChar w:fldCharType="end"/>
      </w:r>
      <w:bookmarkEnd w:id="8"/>
    </w:p>
    <w:p w:rsidR="00041144" w:rsidRDefault="00041144">
      <w:pPr>
        <w:pStyle w:val="afffffff1"/>
        <w:framePr w:w="9639" w:h="6974" w:hRule="exact" w:wrap="around" w:vAnchor="page" w:hAnchor="page" w:x="1419" w:y="6408" w:anchorLock="1"/>
        <w:textAlignment w:val="bottom"/>
        <w:rPr>
          <w:rFonts w:eastAsia="黑体"/>
          <w:szCs w:val="28"/>
        </w:rPr>
      </w:pPr>
    </w:p>
    <w:p w:rsidR="00041144" w:rsidRDefault="00041144">
      <w:pPr>
        <w:pStyle w:val="afffffff1"/>
        <w:framePr w:w="9639" w:h="6974" w:hRule="exact" w:wrap="around" w:vAnchor="page" w:hAnchor="page" w:x="1419" w:y="6408" w:anchorLock="1"/>
        <w:textAlignment w:val="bottom"/>
        <w:rPr>
          <w:rFonts w:eastAsia="黑体"/>
          <w:szCs w:val="28"/>
        </w:rPr>
      </w:pPr>
    </w:p>
    <w:p w:rsidR="00041144" w:rsidRDefault="00BB6AE1">
      <w:pPr>
        <w:pStyle w:val="afffffff1"/>
        <w:framePr w:w="9639" w:h="6974" w:hRule="exact" w:wrap="around" w:vAnchor="page" w:hAnchor="page" w:x="1419" w:y="6408" w:anchorLock="1"/>
        <w:textAlignment w:val="bottom"/>
        <w:rPr>
          <w:rFonts w:ascii="宋体" w:hAnsi="宋体"/>
          <w:sz w:val="24"/>
          <w:szCs w:val="24"/>
        </w:rPr>
      </w:pPr>
      <w:r>
        <w:rPr>
          <w:rFonts w:ascii="宋体" w:hAnsi="宋体" w:hint="eastAsia"/>
          <w:sz w:val="24"/>
          <w:szCs w:val="24"/>
        </w:rPr>
        <w:t>（征求意见稿）</w:t>
      </w:r>
    </w:p>
    <w:p w:rsidR="00041144" w:rsidRDefault="00041144">
      <w:pPr>
        <w:framePr w:w="9639" w:h="6974" w:hRule="exact" w:wrap="around" w:vAnchor="page" w:hAnchor="page" w:x="1419" w:y="6408" w:anchorLock="1"/>
        <w:spacing w:line="760" w:lineRule="exact"/>
        <w:ind w:left="-1418"/>
      </w:pPr>
    </w:p>
    <w:p w:rsidR="00041144" w:rsidRDefault="00BB6AE1">
      <w:pPr>
        <w:pStyle w:val="afffffffff9"/>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041144" w:rsidRDefault="00BB6AE1">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041144" w:rsidRDefault="00BB6AE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041144" w:rsidRDefault="00BB6AE1">
      <w:pPr>
        <w:rPr>
          <w:rFonts w:ascii="宋体" w:hAnsi="宋体"/>
          <w:sz w:val="28"/>
          <w:szCs w:val="28"/>
        </w:rPr>
        <w:sectPr w:rsidR="00041144" w:rsidSect="00CD298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D2982" w:rsidRDefault="00CD2982" w:rsidP="00CD2982">
      <w:pPr>
        <w:pStyle w:val="affffff3"/>
        <w:spacing w:after="360"/>
        <w:rPr>
          <w:rFonts w:hint="eastAsia"/>
        </w:rPr>
      </w:pPr>
      <w:bookmarkStart w:id="17" w:name="_Toc137628779"/>
      <w:bookmarkStart w:id="18" w:name="_Toc137288571"/>
      <w:bookmarkStart w:id="19" w:name="_Toc160092234"/>
      <w:bookmarkStart w:id="20" w:name="_Toc141272483"/>
      <w:bookmarkStart w:id="21" w:name="_Toc147136679"/>
      <w:bookmarkStart w:id="22" w:name="_Toc159252381"/>
      <w:bookmarkStart w:id="23" w:name="_Toc178152288"/>
      <w:bookmarkStart w:id="24" w:name="_Toc171330263"/>
      <w:bookmarkStart w:id="25" w:name="_Toc147912174"/>
      <w:bookmarkStart w:id="26" w:name="_Toc148629163"/>
      <w:bookmarkStart w:id="27" w:name="_Toc147912237"/>
      <w:bookmarkStart w:id="28" w:name="_Toc206494448"/>
      <w:bookmarkStart w:id="29" w:name="_Toc181882797"/>
      <w:bookmarkStart w:id="30" w:name="_Toc213159263"/>
      <w:bookmarkStart w:id="31" w:name="_Toc206496087"/>
      <w:bookmarkStart w:id="32" w:name="BookMark1"/>
      <w:bookmarkStart w:id="33" w:name="_GoBack"/>
      <w:bookmarkEnd w:id="33"/>
      <w:r w:rsidRPr="00CD2982">
        <w:rPr>
          <w:rFonts w:hint="eastAsia"/>
          <w:spacing w:val="320"/>
        </w:rPr>
        <w:lastRenderedPageBreak/>
        <w:t>目</w:t>
      </w:r>
      <w:r>
        <w:rPr>
          <w:rFonts w:hint="eastAsia"/>
        </w:rPr>
        <w:t>次</w:t>
      </w:r>
    </w:p>
    <w:p w:rsidR="00CD2982" w:rsidRPr="00CD2982" w:rsidRDefault="00CD2982">
      <w:pPr>
        <w:pStyle w:val="10"/>
        <w:tabs>
          <w:tab w:val="right" w:leader="dot" w:pos="9344"/>
        </w:tabs>
        <w:rPr>
          <w:rFonts w:asciiTheme="minorHAnsi" w:eastAsiaTheme="minorEastAsia" w:hAnsiTheme="minorHAnsi" w:cstheme="minorBidi"/>
          <w:noProof/>
          <w:szCs w:val="22"/>
        </w:rPr>
      </w:pPr>
      <w:r w:rsidRPr="00CD2982">
        <w:fldChar w:fldCharType="begin"/>
      </w:r>
      <w:r w:rsidRPr="00CD2982">
        <w:instrText xml:space="preserve"> TOC \o "1-1" \h </w:instrText>
      </w:r>
      <w:r w:rsidRPr="00CD2982">
        <w:fldChar w:fldCharType="separate"/>
      </w:r>
      <w:hyperlink w:anchor="_Toc216098142" w:history="1">
        <w:r w:rsidRPr="00CD2982">
          <w:rPr>
            <w:rStyle w:val="affff5"/>
            <w:rFonts w:hint="eastAsia"/>
            <w:noProof/>
          </w:rPr>
          <w:t>前言</w:t>
        </w:r>
        <w:r w:rsidRPr="00CD2982">
          <w:rPr>
            <w:noProof/>
          </w:rPr>
          <w:tab/>
        </w:r>
        <w:r w:rsidRPr="00CD2982">
          <w:rPr>
            <w:noProof/>
          </w:rPr>
          <w:fldChar w:fldCharType="begin"/>
        </w:r>
        <w:r w:rsidRPr="00CD2982">
          <w:rPr>
            <w:noProof/>
          </w:rPr>
          <w:instrText xml:space="preserve"> PAGEREF _Toc216098142 \h </w:instrText>
        </w:r>
        <w:r w:rsidRPr="00CD2982">
          <w:rPr>
            <w:noProof/>
          </w:rPr>
        </w:r>
        <w:r w:rsidRPr="00CD2982">
          <w:rPr>
            <w:noProof/>
          </w:rPr>
          <w:fldChar w:fldCharType="separate"/>
        </w:r>
        <w:r>
          <w:rPr>
            <w:noProof/>
          </w:rPr>
          <w:t>II</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3" w:history="1">
        <w:r w:rsidRPr="00CD2982">
          <w:rPr>
            <w:rStyle w:val="affff5"/>
            <w:noProof/>
          </w:rPr>
          <w:t>1</w:t>
        </w:r>
        <w:r>
          <w:rPr>
            <w:rStyle w:val="affff5"/>
            <w:noProof/>
          </w:rPr>
          <w:t xml:space="preserve"> </w:t>
        </w:r>
        <w:r w:rsidRPr="00CD2982">
          <w:rPr>
            <w:rStyle w:val="affff5"/>
            <w:rFonts w:hint="eastAsia"/>
            <w:noProof/>
          </w:rPr>
          <w:t xml:space="preserve"> 范围</w:t>
        </w:r>
        <w:r w:rsidRPr="00CD2982">
          <w:rPr>
            <w:noProof/>
          </w:rPr>
          <w:tab/>
        </w:r>
        <w:r w:rsidRPr="00CD2982">
          <w:rPr>
            <w:noProof/>
          </w:rPr>
          <w:fldChar w:fldCharType="begin"/>
        </w:r>
        <w:r w:rsidRPr="00CD2982">
          <w:rPr>
            <w:noProof/>
          </w:rPr>
          <w:instrText xml:space="preserve"> PAGEREF _Toc216098143 \h </w:instrText>
        </w:r>
        <w:r w:rsidRPr="00CD2982">
          <w:rPr>
            <w:noProof/>
          </w:rPr>
        </w:r>
        <w:r w:rsidRPr="00CD2982">
          <w:rPr>
            <w:noProof/>
          </w:rPr>
          <w:fldChar w:fldCharType="separate"/>
        </w:r>
        <w:r>
          <w:rPr>
            <w:noProof/>
          </w:rPr>
          <w:t>1</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4" w:history="1">
        <w:r w:rsidRPr="00CD2982">
          <w:rPr>
            <w:rStyle w:val="affff5"/>
            <w:noProof/>
          </w:rPr>
          <w:t>2</w:t>
        </w:r>
        <w:r>
          <w:rPr>
            <w:rStyle w:val="affff5"/>
            <w:noProof/>
          </w:rPr>
          <w:t xml:space="preserve"> </w:t>
        </w:r>
        <w:r w:rsidRPr="00CD2982">
          <w:rPr>
            <w:rStyle w:val="affff5"/>
            <w:rFonts w:hint="eastAsia"/>
            <w:noProof/>
          </w:rPr>
          <w:t xml:space="preserve"> 规范性引用文件</w:t>
        </w:r>
        <w:r w:rsidRPr="00CD2982">
          <w:rPr>
            <w:noProof/>
          </w:rPr>
          <w:tab/>
        </w:r>
        <w:r w:rsidRPr="00CD2982">
          <w:rPr>
            <w:noProof/>
          </w:rPr>
          <w:fldChar w:fldCharType="begin"/>
        </w:r>
        <w:r w:rsidRPr="00CD2982">
          <w:rPr>
            <w:noProof/>
          </w:rPr>
          <w:instrText xml:space="preserve"> PAGEREF _Toc216098144 \h </w:instrText>
        </w:r>
        <w:r w:rsidRPr="00CD2982">
          <w:rPr>
            <w:noProof/>
          </w:rPr>
        </w:r>
        <w:r w:rsidRPr="00CD2982">
          <w:rPr>
            <w:noProof/>
          </w:rPr>
          <w:fldChar w:fldCharType="separate"/>
        </w:r>
        <w:r>
          <w:rPr>
            <w:noProof/>
          </w:rPr>
          <w:t>1</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5" w:history="1">
        <w:r w:rsidRPr="00CD2982">
          <w:rPr>
            <w:rStyle w:val="affff5"/>
            <w:noProof/>
          </w:rPr>
          <w:t>3</w:t>
        </w:r>
        <w:r>
          <w:rPr>
            <w:rStyle w:val="affff5"/>
            <w:noProof/>
          </w:rPr>
          <w:t xml:space="preserve"> </w:t>
        </w:r>
        <w:r w:rsidRPr="00CD2982">
          <w:rPr>
            <w:rStyle w:val="affff5"/>
            <w:rFonts w:hint="eastAsia"/>
            <w:noProof/>
          </w:rPr>
          <w:t xml:space="preserve"> 术语和定义</w:t>
        </w:r>
        <w:r w:rsidRPr="00CD2982">
          <w:rPr>
            <w:noProof/>
          </w:rPr>
          <w:tab/>
        </w:r>
        <w:r w:rsidRPr="00CD2982">
          <w:rPr>
            <w:noProof/>
          </w:rPr>
          <w:fldChar w:fldCharType="begin"/>
        </w:r>
        <w:r w:rsidRPr="00CD2982">
          <w:rPr>
            <w:noProof/>
          </w:rPr>
          <w:instrText xml:space="preserve"> PAGEREF _Toc216098145 \h </w:instrText>
        </w:r>
        <w:r w:rsidRPr="00CD2982">
          <w:rPr>
            <w:noProof/>
          </w:rPr>
        </w:r>
        <w:r w:rsidRPr="00CD2982">
          <w:rPr>
            <w:noProof/>
          </w:rPr>
          <w:fldChar w:fldCharType="separate"/>
        </w:r>
        <w:r>
          <w:rPr>
            <w:noProof/>
          </w:rPr>
          <w:t>1</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6" w:history="1">
        <w:r w:rsidRPr="00CD2982">
          <w:rPr>
            <w:rStyle w:val="affff5"/>
            <w:noProof/>
          </w:rPr>
          <w:t>4</w:t>
        </w:r>
        <w:r>
          <w:rPr>
            <w:rStyle w:val="affff5"/>
            <w:noProof/>
          </w:rPr>
          <w:t xml:space="preserve"> </w:t>
        </w:r>
        <w:r w:rsidRPr="00CD2982">
          <w:rPr>
            <w:rStyle w:val="affff5"/>
            <w:rFonts w:hint="eastAsia"/>
            <w:noProof/>
          </w:rPr>
          <w:t xml:space="preserve"> 技术要求</w:t>
        </w:r>
        <w:r w:rsidRPr="00CD2982">
          <w:rPr>
            <w:noProof/>
          </w:rPr>
          <w:tab/>
        </w:r>
        <w:r w:rsidRPr="00CD2982">
          <w:rPr>
            <w:noProof/>
          </w:rPr>
          <w:fldChar w:fldCharType="begin"/>
        </w:r>
        <w:r w:rsidRPr="00CD2982">
          <w:rPr>
            <w:noProof/>
          </w:rPr>
          <w:instrText xml:space="preserve"> PAGEREF _Toc216098146 \h </w:instrText>
        </w:r>
        <w:r w:rsidRPr="00CD2982">
          <w:rPr>
            <w:noProof/>
          </w:rPr>
        </w:r>
        <w:r w:rsidRPr="00CD2982">
          <w:rPr>
            <w:noProof/>
          </w:rPr>
          <w:fldChar w:fldCharType="separate"/>
        </w:r>
        <w:r>
          <w:rPr>
            <w:noProof/>
          </w:rPr>
          <w:t>1</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7" w:history="1">
        <w:r w:rsidRPr="00CD2982">
          <w:rPr>
            <w:rStyle w:val="affff5"/>
            <w:noProof/>
          </w:rPr>
          <w:t>5</w:t>
        </w:r>
        <w:r>
          <w:rPr>
            <w:rStyle w:val="affff5"/>
            <w:noProof/>
          </w:rPr>
          <w:t xml:space="preserve"> </w:t>
        </w:r>
        <w:r w:rsidRPr="00CD2982">
          <w:rPr>
            <w:rStyle w:val="affff5"/>
            <w:rFonts w:hint="eastAsia"/>
            <w:noProof/>
          </w:rPr>
          <w:t xml:space="preserve"> 试验方法</w:t>
        </w:r>
        <w:r w:rsidRPr="00CD2982">
          <w:rPr>
            <w:noProof/>
          </w:rPr>
          <w:tab/>
        </w:r>
        <w:r w:rsidRPr="00CD2982">
          <w:rPr>
            <w:noProof/>
          </w:rPr>
          <w:fldChar w:fldCharType="begin"/>
        </w:r>
        <w:r w:rsidRPr="00CD2982">
          <w:rPr>
            <w:noProof/>
          </w:rPr>
          <w:instrText xml:space="preserve"> PAGEREF _Toc216098147 \h </w:instrText>
        </w:r>
        <w:r w:rsidRPr="00CD2982">
          <w:rPr>
            <w:noProof/>
          </w:rPr>
        </w:r>
        <w:r w:rsidRPr="00CD2982">
          <w:rPr>
            <w:noProof/>
          </w:rPr>
          <w:fldChar w:fldCharType="separate"/>
        </w:r>
        <w:r>
          <w:rPr>
            <w:noProof/>
          </w:rPr>
          <w:t>3</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8" w:history="1">
        <w:r w:rsidRPr="00CD2982">
          <w:rPr>
            <w:rStyle w:val="affff5"/>
            <w:noProof/>
          </w:rPr>
          <w:t>6</w:t>
        </w:r>
        <w:r>
          <w:rPr>
            <w:rStyle w:val="affff5"/>
            <w:noProof/>
          </w:rPr>
          <w:t xml:space="preserve"> </w:t>
        </w:r>
        <w:r w:rsidRPr="00CD2982">
          <w:rPr>
            <w:rStyle w:val="affff5"/>
            <w:rFonts w:hint="eastAsia"/>
            <w:noProof/>
          </w:rPr>
          <w:t xml:space="preserve"> 检验规则</w:t>
        </w:r>
        <w:r w:rsidRPr="00CD2982">
          <w:rPr>
            <w:noProof/>
          </w:rPr>
          <w:tab/>
        </w:r>
        <w:r w:rsidRPr="00CD2982">
          <w:rPr>
            <w:noProof/>
          </w:rPr>
          <w:fldChar w:fldCharType="begin"/>
        </w:r>
        <w:r w:rsidRPr="00CD2982">
          <w:rPr>
            <w:noProof/>
          </w:rPr>
          <w:instrText xml:space="preserve"> PAGEREF _Toc216098148 \h </w:instrText>
        </w:r>
        <w:r w:rsidRPr="00CD2982">
          <w:rPr>
            <w:noProof/>
          </w:rPr>
        </w:r>
        <w:r w:rsidRPr="00CD2982">
          <w:rPr>
            <w:noProof/>
          </w:rPr>
          <w:fldChar w:fldCharType="separate"/>
        </w:r>
        <w:r>
          <w:rPr>
            <w:noProof/>
          </w:rPr>
          <w:t>4</w:t>
        </w:r>
        <w:r w:rsidRPr="00CD2982">
          <w:rPr>
            <w:noProof/>
          </w:rPr>
          <w:fldChar w:fldCharType="end"/>
        </w:r>
      </w:hyperlink>
    </w:p>
    <w:p w:rsidR="00CD2982" w:rsidRPr="00CD2982" w:rsidRDefault="00CD2982">
      <w:pPr>
        <w:pStyle w:val="10"/>
        <w:tabs>
          <w:tab w:val="right" w:leader="dot" w:pos="9344"/>
        </w:tabs>
        <w:rPr>
          <w:rFonts w:asciiTheme="minorHAnsi" w:eastAsiaTheme="minorEastAsia" w:hAnsiTheme="minorHAnsi" w:cstheme="minorBidi"/>
          <w:noProof/>
          <w:szCs w:val="22"/>
        </w:rPr>
      </w:pPr>
      <w:hyperlink w:anchor="_Toc216098149" w:history="1">
        <w:r w:rsidRPr="00CD2982">
          <w:rPr>
            <w:rStyle w:val="affff5"/>
            <w:noProof/>
          </w:rPr>
          <w:t>7</w:t>
        </w:r>
        <w:r>
          <w:rPr>
            <w:rStyle w:val="affff5"/>
            <w:noProof/>
          </w:rPr>
          <w:t xml:space="preserve"> </w:t>
        </w:r>
        <w:r w:rsidRPr="00CD2982">
          <w:rPr>
            <w:rStyle w:val="affff5"/>
            <w:rFonts w:hint="eastAsia"/>
            <w:noProof/>
          </w:rPr>
          <w:t xml:space="preserve"> 标志、使用说明、包装、运输和贮存</w:t>
        </w:r>
        <w:r w:rsidRPr="00CD2982">
          <w:rPr>
            <w:noProof/>
          </w:rPr>
          <w:tab/>
        </w:r>
        <w:r w:rsidRPr="00CD2982">
          <w:rPr>
            <w:noProof/>
          </w:rPr>
          <w:fldChar w:fldCharType="begin"/>
        </w:r>
        <w:r w:rsidRPr="00CD2982">
          <w:rPr>
            <w:noProof/>
          </w:rPr>
          <w:instrText xml:space="preserve"> PAGEREF _Toc216098149 \h </w:instrText>
        </w:r>
        <w:r w:rsidRPr="00CD2982">
          <w:rPr>
            <w:noProof/>
          </w:rPr>
        </w:r>
        <w:r w:rsidRPr="00CD2982">
          <w:rPr>
            <w:noProof/>
          </w:rPr>
          <w:fldChar w:fldCharType="separate"/>
        </w:r>
        <w:r>
          <w:rPr>
            <w:noProof/>
          </w:rPr>
          <w:t>5</w:t>
        </w:r>
        <w:r w:rsidRPr="00CD2982">
          <w:rPr>
            <w:noProof/>
          </w:rPr>
          <w:fldChar w:fldCharType="end"/>
        </w:r>
      </w:hyperlink>
    </w:p>
    <w:p w:rsidR="00CD2982" w:rsidRPr="00CD2982" w:rsidRDefault="00CD2982" w:rsidP="00CD2982">
      <w:pPr>
        <w:pStyle w:val="affffff3"/>
        <w:spacing w:after="360"/>
        <w:sectPr w:rsidR="00CD2982" w:rsidRPr="00CD2982" w:rsidSect="00CD2982">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CD2982">
        <w:fldChar w:fldCharType="end"/>
      </w:r>
    </w:p>
    <w:p w:rsidR="00041144" w:rsidRDefault="00BB6AE1">
      <w:pPr>
        <w:pStyle w:val="a6"/>
        <w:spacing w:after="360"/>
      </w:pPr>
      <w:bookmarkStart w:id="34" w:name="BookMark2"/>
      <w:bookmarkStart w:id="35" w:name="_Toc216098142"/>
      <w:bookmarkEnd w:id="32"/>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5"/>
    </w:p>
    <w:p w:rsidR="00041144" w:rsidRDefault="00BB6AE1">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041144" w:rsidRDefault="00BB6AE1">
      <w:pPr>
        <w:pStyle w:val="affffe"/>
        <w:spacing w:line="288" w:lineRule="auto"/>
        <w:ind w:firstLine="420"/>
      </w:pPr>
      <w:r>
        <w:rPr>
          <w:rFonts w:hint="eastAsia"/>
        </w:rPr>
        <w:t>请注意本文件的某些内容可能涉及专利。本文件的发布机构不承担识别专利的责任。</w:t>
      </w:r>
    </w:p>
    <w:p w:rsidR="00041144" w:rsidRDefault="00BB6AE1">
      <w:pPr>
        <w:pStyle w:val="affffe"/>
        <w:spacing w:line="288" w:lineRule="auto"/>
        <w:ind w:firstLine="420"/>
      </w:pPr>
      <w:r>
        <w:rPr>
          <w:rFonts w:hint="eastAsia"/>
        </w:rPr>
        <w:t>本文件由广州六圈品牌管理服务有限公司提出。</w:t>
      </w:r>
    </w:p>
    <w:p w:rsidR="00041144" w:rsidRDefault="00BB6AE1">
      <w:pPr>
        <w:pStyle w:val="affffe"/>
        <w:spacing w:line="288" w:lineRule="auto"/>
        <w:ind w:firstLine="420"/>
      </w:pPr>
      <w:r>
        <w:rPr>
          <w:rFonts w:hint="eastAsia"/>
        </w:rPr>
        <w:t>本文件由中国中小企业协会归口。</w:t>
      </w:r>
    </w:p>
    <w:p w:rsidR="00041144" w:rsidRDefault="00BB6AE1">
      <w:pPr>
        <w:pStyle w:val="affffe"/>
        <w:spacing w:line="288" w:lineRule="auto"/>
        <w:ind w:firstLine="420"/>
      </w:pPr>
      <w:r>
        <w:rPr>
          <w:rFonts w:hint="eastAsia"/>
        </w:rPr>
        <w:t>本文件起草单位：广州六圈品牌管理服务有限公司、广州四圈生物科技有限公司、广州比克</w:t>
      </w:r>
      <w:proofErr w:type="gramStart"/>
      <w:r>
        <w:rPr>
          <w:rFonts w:hint="eastAsia"/>
        </w:rPr>
        <w:t>缇</w:t>
      </w:r>
      <w:proofErr w:type="gramEnd"/>
      <w:r>
        <w:rPr>
          <w:rFonts w:hint="eastAsia"/>
        </w:rPr>
        <w:t>网络科技有限公司。</w:t>
      </w:r>
    </w:p>
    <w:p w:rsidR="00041144" w:rsidRDefault="00BB6AE1">
      <w:pPr>
        <w:pStyle w:val="affffe"/>
        <w:spacing w:line="288" w:lineRule="auto"/>
        <w:ind w:firstLine="420"/>
      </w:pPr>
      <w:r>
        <w:rPr>
          <w:rFonts w:hint="eastAsia"/>
        </w:rPr>
        <w:t>本文件主要起草人：许金平、蔡琪、张建蕾。</w:t>
      </w:r>
    </w:p>
    <w:p w:rsidR="00041144" w:rsidRDefault="00041144">
      <w:pPr>
        <w:pStyle w:val="affffe"/>
        <w:ind w:firstLine="420"/>
      </w:pPr>
    </w:p>
    <w:p w:rsidR="00041144" w:rsidRDefault="00041144">
      <w:pPr>
        <w:pStyle w:val="affffe"/>
        <w:ind w:firstLine="420"/>
        <w:sectPr w:rsidR="00041144" w:rsidSect="00CD2982">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41144" w:rsidRDefault="00041144">
      <w:pPr>
        <w:spacing w:line="20" w:lineRule="exact"/>
        <w:jc w:val="center"/>
        <w:rPr>
          <w:rFonts w:ascii="黑体" w:eastAsia="黑体" w:hAnsi="黑体"/>
          <w:sz w:val="32"/>
          <w:szCs w:val="32"/>
        </w:rPr>
      </w:pPr>
      <w:bookmarkStart w:id="36" w:name="BookMark4"/>
      <w:bookmarkEnd w:id="34"/>
    </w:p>
    <w:p w:rsidR="00041144" w:rsidRDefault="00041144">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7E4D79857A3744BF8B06ECA5172CB02A"/>
        </w:placeholder>
      </w:sdtPr>
      <w:sdtEndPr/>
      <w:sdtContent>
        <w:p w:rsidR="00041144" w:rsidRDefault="00BB6AE1">
          <w:pPr>
            <w:pStyle w:val="afffffffff1"/>
            <w:spacing w:beforeLines="100" w:before="240" w:afterLines="220" w:after="528"/>
          </w:pPr>
          <w:r>
            <w:rPr>
              <w:rFonts w:hint="eastAsia"/>
            </w:rPr>
            <w:t>人工智能（</w:t>
          </w:r>
          <w:r>
            <w:t>AI</w:t>
          </w:r>
          <w:r>
            <w:t>）助眠深睡枕头</w:t>
          </w:r>
        </w:p>
      </w:sdtContent>
    </w:sdt>
    <w:p w:rsidR="00041144" w:rsidRDefault="00BB6AE1" w:rsidP="00CD2982">
      <w:pPr>
        <w:pStyle w:val="affc"/>
        <w:spacing w:before="240" w:after="240" w:line="288" w:lineRule="auto"/>
      </w:pPr>
      <w:bookmarkStart w:id="38" w:name="_Toc24884211"/>
      <w:bookmarkStart w:id="39" w:name="_Toc160092235"/>
      <w:bookmarkStart w:id="40" w:name="_Toc26986771"/>
      <w:bookmarkStart w:id="41" w:name="_Toc26986530"/>
      <w:bookmarkStart w:id="42" w:name="_Toc148629164"/>
      <w:bookmarkStart w:id="43" w:name="_Toc17233333"/>
      <w:bookmarkStart w:id="44" w:name="_Toc141272484"/>
      <w:bookmarkStart w:id="45" w:name="_Toc159252382"/>
      <w:bookmarkStart w:id="46" w:name="_Toc171330264"/>
      <w:bookmarkStart w:id="47" w:name="_Toc137628780"/>
      <w:bookmarkStart w:id="48" w:name="_Toc147136680"/>
      <w:bookmarkStart w:id="49" w:name="_Toc147912238"/>
      <w:bookmarkStart w:id="50" w:name="_Toc213159264"/>
      <w:bookmarkStart w:id="51" w:name="_Toc206496088"/>
      <w:bookmarkStart w:id="52" w:name="_Toc24884218"/>
      <w:bookmarkStart w:id="53" w:name="_Toc178152289"/>
      <w:bookmarkStart w:id="54" w:name="_Toc137288572"/>
      <w:bookmarkStart w:id="55" w:name="_Toc147912175"/>
      <w:bookmarkStart w:id="56" w:name="_Toc17233325"/>
      <w:bookmarkStart w:id="57" w:name="_Toc206494449"/>
      <w:bookmarkStart w:id="58" w:name="_Toc181882798"/>
      <w:bookmarkStart w:id="59" w:name="_Toc26648465"/>
      <w:bookmarkStart w:id="60" w:name="_Toc26718930"/>
      <w:bookmarkStart w:id="61" w:name="_Toc216098143"/>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041144" w:rsidRDefault="00BB6AE1" w:rsidP="00CD2982">
      <w:pPr>
        <w:pStyle w:val="affffe"/>
        <w:spacing w:line="288" w:lineRule="auto"/>
        <w:ind w:firstLine="420"/>
      </w:pPr>
      <w:bookmarkStart w:id="62" w:name="_Toc26648466"/>
      <w:bookmarkStart w:id="63" w:name="_Toc24884219"/>
      <w:bookmarkStart w:id="64" w:name="_Toc17233334"/>
      <w:bookmarkStart w:id="65" w:name="_Toc17233326"/>
      <w:bookmarkStart w:id="66" w:name="_Toc24884212"/>
      <w:r>
        <w:rPr>
          <w:rFonts w:hint="eastAsia"/>
        </w:rPr>
        <w:t>本文件规定了人工智能（</w:t>
      </w:r>
      <w:r>
        <w:rPr>
          <w:rFonts w:hint="eastAsia"/>
        </w:rPr>
        <w:t>AI</w:t>
      </w:r>
      <w:r>
        <w:rPr>
          <w:rFonts w:hint="eastAsia"/>
        </w:rPr>
        <w:t>）助眠深睡枕头的技术要求、检验规则、标志、使用说明、包装、运输和贮存，描述了试验方法。</w:t>
      </w:r>
    </w:p>
    <w:p w:rsidR="00041144" w:rsidRDefault="00BB6AE1" w:rsidP="00CD2982">
      <w:pPr>
        <w:pStyle w:val="affffe"/>
        <w:spacing w:line="288" w:lineRule="auto"/>
        <w:ind w:firstLine="420"/>
      </w:pPr>
      <w:r>
        <w:rPr>
          <w:rFonts w:hint="eastAsia"/>
        </w:rPr>
        <w:t>本文件适用于通过带有传感器的感应片，实时监测用户睡眠时生理参数的人工智能（</w:t>
      </w:r>
      <w:r>
        <w:rPr>
          <w:rFonts w:hint="eastAsia"/>
        </w:rPr>
        <w:t>AI</w:t>
      </w:r>
      <w:r>
        <w:rPr>
          <w:rFonts w:hint="eastAsia"/>
        </w:rPr>
        <w:t>）助眠深睡枕头（以下简称产品）。</w:t>
      </w:r>
    </w:p>
    <w:p w:rsidR="00041144" w:rsidRDefault="00BB6AE1" w:rsidP="00CD2982">
      <w:pPr>
        <w:pStyle w:val="affc"/>
        <w:spacing w:before="240" w:after="240" w:line="288" w:lineRule="auto"/>
      </w:pPr>
      <w:bookmarkStart w:id="67" w:name="_Toc147912176"/>
      <w:bookmarkStart w:id="68" w:name="_Toc137288573"/>
      <w:bookmarkStart w:id="69" w:name="_Toc147912239"/>
      <w:bookmarkStart w:id="70" w:name="_Toc141272485"/>
      <w:bookmarkStart w:id="71" w:name="_Toc160092236"/>
      <w:bookmarkStart w:id="72" w:name="_Toc26986772"/>
      <w:bookmarkStart w:id="73" w:name="_Toc148629165"/>
      <w:bookmarkStart w:id="74" w:name="_Toc206496089"/>
      <w:bookmarkStart w:id="75" w:name="_Toc26986531"/>
      <w:bookmarkStart w:id="76" w:name="_Toc159252383"/>
      <w:bookmarkStart w:id="77" w:name="_Toc178152290"/>
      <w:bookmarkStart w:id="78" w:name="_Toc206494450"/>
      <w:bookmarkStart w:id="79" w:name="_Toc171330265"/>
      <w:bookmarkStart w:id="80" w:name="_Toc147136681"/>
      <w:bookmarkStart w:id="81" w:name="_Toc26718931"/>
      <w:bookmarkStart w:id="82" w:name="_Toc181882799"/>
      <w:bookmarkStart w:id="83" w:name="_Toc213159265"/>
      <w:bookmarkStart w:id="84" w:name="_Toc137628781"/>
      <w:bookmarkStart w:id="85" w:name="_Toc216098144"/>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41144" w:rsidRDefault="00BB6AE1" w:rsidP="00CD2982">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41144" w:rsidRDefault="00BB6AE1" w:rsidP="00CD2982">
      <w:pPr>
        <w:pStyle w:val="affffe"/>
        <w:spacing w:line="288" w:lineRule="auto"/>
        <w:ind w:firstLine="420"/>
      </w:pPr>
      <w:bookmarkStart w:id="86" w:name="_Toc137288574"/>
      <w:bookmarkStart w:id="87" w:name="_Toc141272486"/>
      <w:bookmarkStart w:id="88" w:name="_Toc137628782"/>
      <w:bookmarkEnd w:id="86"/>
      <w:bookmarkEnd w:id="87"/>
      <w:bookmarkEnd w:id="88"/>
      <w:r>
        <w:rPr>
          <w:rFonts w:hint="eastAsia"/>
        </w:rPr>
        <w:t xml:space="preserve">GB/T 191  </w:t>
      </w:r>
      <w:r>
        <w:rPr>
          <w:rFonts w:hint="eastAsia"/>
        </w:rPr>
        <w:t>包装储运图形符号标志</w:t>
      </w:r>
    </w:p>
    <w:p w:rsidR="00041144" w:rsidRDefault="00BB6AE1" w:rsidP="00CD2982">
      <w:pPr>
        <w:pStyle w:val="affffe"/>
        <w:spacing w:line="288" w:lineRule="auto"/>
        <w:ind w:firstLine="420"/>
      </w:pPr>
      <w:r>
        <w:rPr>
          <w:rFonts w:hint="eastAsia"/>
        </w:rPr>
        <w:t xml:space="preserve">GB/T 2423.1  </w:t>
      </w:r>
      <w:r>
        <w:rPr>
          <w:rFonts w:hint="eastAsia"/>
        </w:rPr>
        <w:t>电工电子产品环境试验</w:t>
      </w:r>
      <w:r>
        <w:rPr>
          <w:rFonts w:hint="eastAsia"/>
        </w:rPr>
        <w:t xml:space="preserve">  </w:t>
      </w:r>
      <w:r>
        <w:rPr>
          <w:rFonts w:hint="eastAsia"/>
        </w:rPr>
        <w:t>第</w:t>
      </w:r>
      <w:r>
        <w:rPr>
          <w:rFonts w:hint="eastAsia"/>
        </w:rPr>
        <w:t xml:space="preserve"> 2 </w:t>
      </w:r>
      <w:r>
        <w:rPr>
          <w:rFonts w:hint="eastAsia"/>
        </w:rPr>
        <w:t>部分：试验方法</w:t>
      </w:r>
      <w:r>
        <w:rPr>
          <w:rFonts w:hint="eastAsia"/>
        </w:rPr>
        <w:t xml:space="preserve">  </w:t>
      </w:r>
      <w:r>
        <w:rPr>
          <w:rFonts w:hint="eastAsia"/>
        </w:rPr>
        <w:t>试验</w:t>
      </w:r>
      <w:r>
        <w:rPr>
          <w:rFonts w:hint="eastAsia"/>
        </w:rPr>
        <w:t xml:space="preserve"> A</w:t>
      </w:r>
      <w:r>
        <w:rPr>
          <w:rFonts w:hint="eastAsia"/>
        </w:rPr>
        <w:t>：低温</w:t>
      </w:r>
    </w:p>
    <w:p w:rsidR="00041144" w:rsidRDefault="00BB6AE1" w:rsidP="00CD2982">
      <w:pPr>
        <w:pStyle w:val="affffe"/>
        <w:spacing w:line="288" w:lineRule="auto"/>
        <w:ind w:firstLine="420"/>
      </w:pPr>
      <w:r>
        <w:rPr>
          <w:rFonts w:hint="eastAsia"/>
        </w:rPr>
        <w:t xml:space="preserve">GB/T 2423.2  </w:t>
      </w:r>
      <w:r>
        <w:rPr>
          <w:rFonts w:hint="eastAsia"/>
        </w:rPr>
        <w:t>电工电子产品环境试验</w:t>
      </w:r>
      <w:r>
        <w:rPr>
          <w:rFonts w:hint="eastAsia"/>
        </w:rPr>
        <w:t xml:space="preserve">  </w:t>
      </w:r>
      <w:r>
        <w:rPr>
          <w:rFonts w:hint="eastAsia"/>
        </w:rPr>
        <w:t>第</w:t>
      </w:r>
      <w:r>
        <w:rPr>
          <w:rFonts w:hint="eastAsia"/>
        </w:rPr>
        <w:t xml:space="preserve"> 2 </w:t>
      </w:r>
      <w:r>
        <w:rPr>
          <w:rFonts w:hint="eastAsia"/>
        </w:rPr>
        <w:t>部分：试验方法</w:t>
      </w:r>
      <w:r>
        <w:rPr>
          <w:rFonts w:hint="eastAsia"/>
        </w:rPr>
        <w:t xml:space="preserve">  </w:t>
      </w:r>
      <w:r>
        <w:rPr>
          <w:rFonts w:hint="eastAsia"/>
        </w:rPr>
        <w:t>试验</w:t>
      </w:r>
      <w:r>
        <w:rPr>
          <w:rFonts w:hint="eastAsia"/>
        </w:rPr>
        <w:t xml:space="preserve"> B</w:t>
      </w:r>
      <w:r>
        <w:rPr>
          <w:rFonts w:hint="eastAsia"/>
        </w:rPr>
        <w:t>：高温</w:t>
      </w:r>
    </w:p>
    <w:p w:rsidR="00041144" w:rsidRDefault="00BB6AE1" w:rsidP="00CD2982">
      <w:pPr>
        <w:pStyle w:val="affffe"/>
        <w:spacing w:line="288" w:lineRule="auto"/>
        <w:ind w:firstLine="420"/>
      </w:pPr>
      <w:r>
        <w:rPr>
          <w:rFonts w:hint="eastAsia"/>
        </w:rPr>
        <w:t>GB/T 2828.1</w:t>
      </w:r>
      <w:r>
        <w:rPr>
          <w:rFonts w:hint="eastAsia"/>
        </w:rPr>
        <w:t>—</w:t>
      </w:r>
      <w:r>
        <w:rPr>
          <w:rFonts w:hint="eastAsia"/>
        </w:rPr>
        <w:t xml:space="preserve">2012  </w:t>
      </w:r>
      <w:r>
        <w:rPr>
          <w:rFonts w:hint="eastAsia"/>
        </w:rPr>
        <w:t>计数抽样检验程序</w:t>
      </w:r>
      <w:r>
        <w:rPr>
          <w:rFonts w:hint="eastAsia"/>
        </w:rPr>
        <w:t xml:space="preserve">  </w:t>
      </w:r>
      <w:r>
        <w:rPr>
          <w:rFonts w:hint="eastAsia"/>
        </w:rPr>
        <w:t>第</w:t>
      </w:r>
      <w:r>
        <w:rPr>
          <w:rFonts w:hint="eastAsia"/>
        </w:rPr>
        <w:t xml:space="preserve"> 1 </w:t>
      </w:r>
      <w:r>
        <w:rPr>
          <w:rFonts w:hint="eastAsia"/>
        </w:rPr>
        <w:t>部分：按接收质量限</w:t>
      </w:r>
      <w:r>
        <w:rPr>
          <w:rFonts w:hint="eastAsia"/>
        </w:rPr>
        <w:t>(AQL)</w:t>
      </w:r>
      <w:r>
        <w:rPr>
          <w:rFonts w:hint="eastAsia"/>
        </w:rPr>
        <w:t>检索的逐批检验抽样计划</w:t>
      </w:r>
    </w:p>
    <w:p w:rsidR="00041144" w:rsidRDefault="00BB6AE1" w:rsidP="00CD2982">
      <w:pPr>
        <w:pStyle w:val="affffe"/>
        <w:spacing w:line="288" w:lineRule="auto"/>
        <w:ind w:firstLine="420"/>
      </w:pPr>
      <w:r>
        <w:rPr>
          <w:rFonts w:hint="eastAsia"/>
        </w:rPr>
        <w:t xml:space="preserve">GB/T 4706.1  </w:t>
      </w:r>
      <w:r>
        <w:rPr>
          <w:rFonts w:hint="eastAsia"/>
        </w:rPr>
        <w:t>家用和类似用途电器的安全</w:t>
      </w:r>
      <w:r>
        <w:rPr>
          <w:rFonts w:hint="eastAsia"/>
        </w:rPr>
        <w:t xml:space="preserve">  </w:t>
      </w:r>
      <w:r>
        <w:rPr>
          <w:rFonts w:hint="eastAsia"/>
        </w:rPr>
        <w:t>第</w:t>
      </w:r>
      <w:r>
        <w:rPr>
          <w:rFonts w:hint="eastAsia"/>
        </w:rPr>
        <w:t xml:space="preserve"> 1 </w:t>
      </w:r>
      <w:r>
        <w:rPr>
          <w:rFonts w:hint="eastAsia"/>
        </w:rPr>
        <w:t>部分：通用要求</w:t>
      </w:r>
    </w:p>
    <w:p w:rsidR="00041144" w:rsidRDefault="00BB6AE1" w:rsidP="00CD2982">
      <w:pPr>
        <w:pStyle w:val="affffe"/>
        <w:spacing w:line="288" w:lineRule="auto"/>
        <w:ind w:firstLine="420"/>
      </w:pPr>
      <w:r>
        <w:rPr>
          <w:rFonts w:hint="eastAsia"/>
        </w:rPr>
        <w:t xml:space="preserve">GB/T 5296.1  </w:t>
      </w:r>
      <w:r>
        <w:rPr>
          <w:rFonts w:hint="eastAsia"/>
        </w:rPr>
        <w:t>消费品使用说明</w:t>
      </w:r>
      <w:r>
        <w:rPr>
          <w:rFonts w:hint="eastAsia"/>
        </w:rPr>
        <w:t xml:space="preserve">  </w:t>
      </w:r>
      <w:r>
        <w:rPr>
          <w:rFonts w:hint="eastAsia"/>
        </w:rPr>
        <w:t>第</w:t>
      </w:r>
      <w:r>
        <w:rPr>
          <w:rFonts w:hint="eastAsia"/>
        </w:rPr>
        <w:t xml:space="preserve"> 1 </w:t>
      </w:r>
      <w:r>
        <w:rPr>
          <w:rFonts w:hint="eastAsia"/>
        </w:rPr>
        <w:t>部分：总则</w:t>
      </w:r>
    </w:p>
    <w:p w:rsidR="00041144" w:rsidRDefault="00BB6AE1" w:rsidP="00CD2982">
      <w:pPr>
        <w:pStyle w:val="affffe"/>
        <w:spacing w:line="288" w:lineRule="auto"/>
        <w:ind w:firstLine="420"/>
      </w:pPr>
      <w:r>
        <w:rPr>
          <w:rFonts w:hint="eastAsia"/>
        </w:rPr>
        <w:t xml:space="preserve">GB/T 5296.2  </w:t>
      </w:r>
      <w:r>
        <w:rPr>
          <w:rFonts w:hint="eastAsia"/>
        </w:rPr>
        <w:t>消费品使用说明</w:t>
      </w:r>
      <w:r>
        <w:rPr>
          <w:rFonts w:hint="eastAsia"/>
        </w:rPr>
        <w:t xml:space="preserve">  </w:t>
      </w:r>
      <w:r>
        <w:rPr>
          <w:rFonts w:hint="eastAsia"/>
        </w:rPr>
        <w:t>第</w:t>
      </w:r>
      <w:r>
        <w:rPr>
          <w:rFonts w:hint="eastAsia"/>
        </w:rPr>
        <w:t xml:space="preserve"> 2 </w:t>
      </w:r>
      <w:r>
        <w:rPr>
          <w:rFonts w:hint="eastAsia"/>
        </w:rPr>
        <w:t>部分：家用和类似用途电器</w:t>
      </w:r>
    </w:p>
    <w:p w:rsidR="00041144" w:rsidRDefault="00BB6AE1" w:rsidP="00CD2982">
      <w:pPr>
        <w:pStyle w:val="affffe"/>
        <w:spacing w:line="288" w:lineRule="auto"/>
        <w:ind w:firstLine="420"/>
      </w:pPr>
      <w:bookmarkStart w:id="89" w:name="OLE_LINK29"/>
      <w:bookmarkStart w:id="90" w:name="OLE_LINK30"/>
      <w:r>
        <w:rPr>
          <w:rFonts w:hint="eastAsia"/>
        </w:rPr>
        <w:t>GB/T 17626.</w:t>
      </w:r>
      <w:bookmarkEnd w:id="89"/>
      <w:bookmarkEnd w:id="90"/>
      <w:r>
        <w:rPr>
          <w:rFonts w:hint="eastAsia"/>
        </w:rPr>
        <w:t xml:space="preserve">2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静电放电抗扰度试验</w:t>
      </w:r>
    </w:p>
    <w:p w:rsidR="00041144" w:rsidRDefault="00BB6AE1" w:rsidP="00CD2982">
      <w:pPr>
        <w:pStyle w:val="affffe"/>
        <w:spacing w:line="288" w:lineRule="auto"/>
        <w:ind w:firstLine="420"/>
      </w:pPr>
      <w:r>
        <w:rPr>
          <w:rFonts w:hint="eastAsia"/>
        </w:rPr>
        <w:t xml:space="preserve">GB/T 17626.3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第</w:t>
      </w:r>
      <w:r>
        <w:rPr>
          <w:rFonts w:hint="eastAsia"/>
        </w:rPr>
        <w:t xml:space="preserve"> 3 </w:t>
      </w:r>
      <w:r>
        <w:rPr>
          <w:rFonts w:hint="eastAsia"/>
        </w:rPr>
        <w:t>部分：射频电磁场辐射抗扰度试验</w:t>
      </w:r>
    </w:p>
    <w:p w:rsidR="00041144" w:rsidRDefault="00BB6AE1" w:rsidP="00CD2982">
      <w:pPr>
        <w:pStyle w:val="affffe"/>
        <w:spacing w:line="288" w:lineRule="auto"/>
        <w:ind w:firstLine="420"/>
      </w:pPr>
      <w:bookmarkStart w:id="91" w:name="OLE_LINK31"/>
      <w:bookmarkStart w:id="92" w:name="OLE_LINK32"/>
      <w:r>
        <w:rPr>
          <w:rFonts w:hint="eastAsia"/>
        </w:rPr>
        <w:t>GB/T 17626.</w:t>
      </w:r>
      <w:bookmarkEnd w:id="91"/>
      <w:bookmarkEnd w:id="92"/>
      <w:r>
        <w:rPr>
          <w:rFonts w:hint="eastAsia"/>
        </w:rPr>
        <w:t xml:space="preserve">4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电快速</w:t>
      </w:r>
      <w:r>
        <w:rPr>
          <w:rFonts w:hint="eastAsia"/>
        </w:rPr>
        <w:t>瞬变脉冲群抗扰度试验</w:t>
      </w:r>
    </w:p>
    <w:p w:rsidR="00041144" w:rsidRDefault="00BB6AE1" w:rsidP="00CD2982">
      <w:pPr>
        <w:pStyle w:val="affffe"/>
        <w:spacing w:line="288" w:lineRule="auto"/>
        <w:ind w:firstLine="420"/>
      </w:pPr>
      <w:r>
        <w:rPr>
          <w:rFonts w:hint="eastAsia"/>
        </w:rPr>
        <w:t xml:space="preserve">GB/T 17626.5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浪涌（冲击）抗扰度试验</w:t>
      </w:r>
    </w:p>
    <w:p w:rsidR="00041144" w:rsidRDefault="00BB6AE1" w:rsidP="00CD2982">
      <w:pPr>
        <w:pStyle w:val="affffe"/>
        <w:spacing w:line="288" w:lineRule="auto"/>
        <w:ind w:firstLine="420"/>
      </w:pPr>
      <w:r>
        <w:rPr>
          <w:rFonts w:hint="eastAsia"/>
        </w:rPr>
        <w:t xml:space="preserve">GB/T 17626.11  </w:t>
      </w:r>
      <w:r>
        <w:rPr>
          <w:rFonts w:hint="eastAsia"/>
        </w:rPr>
        <w:t>电磁兼容</w:t>
      </w:r>
      <w:r>
        <w:rPr>
          <w:rFonts w:hint="eastAsia"/>
        </w:rPr>
        <w:t xml:space="preserve">  </w:t>
      </w:r>
      <w:r>
        <w:rPr>
          <w:rFonts w:hint="eastAsia"/>
        </w:rPr>
        <w:t>试验和测量技术</w:t>
      </w:r>
      <w:r>
        <w:rPr>
          <w:rFonts w:hint="eastAsia"/>
        </w:rPr>
        <w:t xml:space="preserve">  </w:t>
      </w:r>
      <w:r>
        <w:rPr>
          <w:rFonts w:hint="eastAsia"/>
        </w:rPr>
        <w:t>第</w:t>
      </w:r>
      <w:r>
        <w:rPr>
          <w:rFonts w:hint="eastAsia"/>
        </w:rPr>
        <w:t xml:space="preserve"> 11 </w:t>
      </w:r>
      <w:r>
        <w:rPr>
          <w:rFonts w:hint="eastAsia"/>
        </w:rPr>
        <w:t>部分：</w:t>
      </w:r>
      <w:proofErr w:type="gramStart"/>
      <w:r>
        <w:rPr>
          <w:rFonts w:hint="eastAsia"/>
        </w:rPr>
        <w:t>对每相输入</w:t>
      </w:r>
      <w:proofErr w:type="gramEnd"/>
      <w:r>
        <w:rPr>
          <w:rFonts w:hint="eastAsia"/>
        </w:rPr>
        <w:t>电流小于或等于</w:t>
      </w:r>
      <w:r>
        <w:rPr>
          <w:rFonts w:hint="eastAsia"/>
        </w:rPr>
        <w:t>16A</w:t>
      </w:r>
      <w:r>
        <w:rPr>
          <w:rFonts w:hint="eastAsia"/>
        </w:rPr>
        <w:t>设备的电压暂降、短时中断和电压变化抗扰度试验</w:t>
      </w:r>
    </w:p>
    <w:p w:rsidR="00041144" w:rsidRDefault="00BB6AE1" w:rsidP="00CD2982">
      <w:pPr>
        <w:pStyle w:val="affffe"/>
        <w:spacing w:line="288" w:lineRule="auto"/>
        <w:ind w:firstLine="420"/>
      </w:pPr>
      <w:r>
        <w:rPr>
          <w:rFonts w:hint="eastAsia"/>
        </w:rPr>
        <w:t xml:space="preserve">GB 18401  </w:t>
      </w:r>
      <w:r>
        <w:rPr>
          <w:rFonts w:hint="eastAsia"/>
        </w:rPr>
        <w:t>国家纺织产品基本安全技术规范</w:t>
      </w:r>
    </w:p>
    <w:p w:rsidR="00041144" w:rsidRDefault="00BB6AE1" w:rsidP="00CD2982">
      <w:pPr>
        <w:pStyle w:val="affffe"/>
        <w:spacing w:line="288" w:lineRule="auto"/>
        <w:ind w:firstLine="420"/>
      </w:pPr>
      <w:r>
        <w:rPr>
          <w:rFonts w:hint="eastAsia"/>
        </w:rPr>
        <w:t xml:space="preserve">GB/T 19606  </w:t>
      </w:r>
      <w:r>
        <w:rPr>
          <w:rFonts w:hint="eastAsia"/>
        </w:rPr>
        <w:t>家用和类似用途电器噪声限值</w:t>
      </w:r>
    </w:p>
    <w:p w:rsidR="00041144" w:rsidRDefault="00BB6AE1" w:rsidP="00CD2982">
      <w:pPr>
        <w:pStyle w:val="affffe"/>
        <w:spacing w:line="288" w:lineRule="auto"/>
        <w:ind w:firstLine="420"/>
      </w:pPr>
      <w:r>
        <w:rPr>
          <w:rFonts w:hint="eastAsia"/>
        </w:rPr>
        <w:t xml:space="preserve">GB/T 22796  </w:t>
      </w:r>
      <w:r>
        <w:rPr>
          <w:rFonts w:hint="eastAsia"/>
        </w:rPr>
        <w:t>床上用品</w:t>
      </w:r>
    </w:p>
    <w:p w:rsidR="00041144" w:rsidRDefault="00BB6AE1" w:rsidP="00CD2982">
      <w:pPr>
        <w:pStyle w:val="affc"/>
        <w:spacing w:before="240" w:after="240" w:line="288" w:lineRule="auto"/>
      </w:pPr>
      <w:bookmarkStart w:id="93" w:name="_Toc147136682"/>
      <w:bookmarkStart w:id="94" w:name="_Toc147912240"/>
      <w:bookmarkStart w:id="95" w:name="_Toc178152291"/>
      <w:bookmarkStart w:id="96" w:name="_Toc148629166"/>
      <w:bookmarkStart w:id="97" w:name="_Toc147912177"/>
      <w:bookmarkStart w:id="98" w:name="_Toc206494451"/>
      <w:bookmarkStart w:id="99" w:name="_Toc213159266"/>
      <w:bookmarkStart w:id="100" w:name="_Toc160092237"/>
      <w:bookmarkStart w:id="101" w:name="_Toc159252384"/>
      <w:bookmarkStart w:id="102" w:name="_Toc171330266"/>
      <w:bookmarkStart w:id="103" w:name="_Toc181882800"/>
      <w:bookmarkStart w:id="104" w:name="_Toc206496090"/>
      <w:bookmarkStart w:id="105" w:name="_Toc216098145"/>
      <w:r>
        <w:t>术语和定义</w:t>
      </w:r>
      <w:bookmarkEnd w:id="93"/>
      <w:bookmarkEnd w:id="94"/>
      <w:bookmarkEnd w:id="95"/>
      <w:bookmarkEnd w:id="96"/>
      <w:bookmarkEnd w:id="97"/>
      <w:bookmarkEnd w:id="98"/>
      <w:bookmarkEnd w:id="99"/>
      <w:bookmarkEnd w:id="100"/>
      <w:bookmarkEnd w:id="101"/>
      <w:bookmarkEnd w:id="102"/>
      <w:bookmarkEnd w:id="103"/>
      <w:bookmarkEnd w:id="104"/>
      <w:bookmarkEnd w:id="105"/>
    </w:p>
    <w:bookmarkStart w:id="106" w:name="OLE_LINK27" w:displacedByCustomXml="next"/>
    <w:bookmarkEnd w:id="106" w:displacedByCustomXml="next"/>
    <w:bookmarkStart w:id="107" w:name="OLE_LINK28" w:displacedByCustomXml="next"/>
    <w:bookmarkEnd w:id="107" w:displacedByCustomXml="next"/>
    <w:bookmarkStart w:id="108" w:name="_Toc26986532" w:displacedByCustomXml="next"/>
    <w:bookmarkEnd w:id="108"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41144" w:rsidRDefault="00BB6AE1" w:rsidP="00CD2982">
          <w:pPr>
            <w:pStyle w:val="affffe"/>
            <w:spacing w:line="288" w:lineRule="auto"/>
            <w:ind w:firstLine="420"/>
          </w:pPr>
          <w:r>
            <w:rPr>
              <w:rFonts w:hint="eastAsia"/>
            </w:rPr>
            <w:t>本文件没有需要界定的术语和定义。</w:t>
          </w:r>
        </w:p>
      </w:sdtContent>
    </w:sdt>
    <w:p w:rsidR="00041144" w:rsidRDefault="00BB6AE1" w:rsidP="00CD2982">
      <w:pPr>
        <w:pStyle w:val="affc"/>
        <w:spacing w:before="240" w:after="240" w:line="288" w:lineRule="auto"/>
      </w:pPr>
      <w:bookmarkStart w:id="109" w:name="_Toc213159267"/>
      <w:bookmarkStart w:id="110" w:name="_Toc178152292"/>
      <w:bookmarkStart w:id="111" w:name="_Toc143675540"/>
      <w:bookmarkStart w:id="112" w:name="_Toc143617070"/>
      <w:bookmarkStart w:id="113" w:name="_Toc216098146"/>
      <w:r>
        <w:rPr>
          <w:rFonts w:hint="eastAsia"/>
        </w:rPr>
        <w:t>技术要求</w:t>
      </w:r>
      <w:bookmarkEnd w:id="109"/>
      <w:bookmarkEnd w:id="113"/>
    </w:p>
    <w:p w:rsidR="00041144" w:rsidRDefault="00BB6AE1" w:rsidP="00CD2982">
      <w:pPr>
        <w:pStyle w:val="affd"/>
        <w:spacing w:before="120" w:after="120" w:line="288" w:lineRule="auto"/>
      </w:pPr>
      <w:r>
        <w:rPr>
          <w:rFonts w:hint="eastAsia"/>
        </w:rPr>
        <w:t>基本要求</w:t>
      </w:r>
    </w:p>
    <w:p w:rsidR="00041144" w:rsidRDefault="00BB6AE1" w:rsidP="00CD2982">
      <w:pPr>
        <w:pStyle w:val="affffe"/>
        <w:spacing w:line="288" w:lineRule="auto"/>
        <w:ind w:firstLine="420"/>
      </w:pPr>
      <w:r>
        <w:rPr>
          <w:rFonts w:hint="eastAsia"/>
        </w:rPr>
        <w:lastRenderedPageBreak/>
        <w:t>产品应符合</w:t>
      </w:r>
      <w:r>
        <w:rPr>
          <w:rFonts w:hint="eastAsia"/>
        </w:rPr>
        <w:t xml:space="preserve"> GB 18401</w:t>
      </w:r>
      <w:r>
        <w:rPr>
          <w:rFonts w:hint="eastAsia"/>
        </w:rPr>
        <w:t>、</w:t>
      </w:r>
      <w:r>
        <w:rPr>
          <w:rFonts w:hint="eastAsia"/>
        </w:rPr>
        <w:t>GB/T 22796</w:t>
      </w:r>
      <w:r>
        <w:rPr>
          <w:rFonts w:hint="eastAsia"/>
        </w:rPr>
        <w:t xml:space="preserve"> </w:t>
      </w:r>
      <w:r>
        <w:rPr>
          <w:rFonts w:hint="eastAsia"/>
        </w:rPr>
        <w:t>的相关规定。</w:t>
      </w:r>
    </w:p>
    <w:p w:rsidR="00041144" w:rsidRDefault="00BB6AE1" w:rsidP="00CD2982">
      <w:pPr>
        <w:pStyle w:val="affd"/>
        <w:spacing w:before="120" w:after="120" w:line="288" w:lineRule="auto"/>
      </w:pPr>
      <w:r>
        <w:t>外观和结构</w:t>
      </w:r>
    </w:p>
    <w:p w:rsidR="00041144" w:rsidRDefault="00BB6AE1" w:rsidP="00CD2982">
      <w:pPr>
        <w:pStyle w:val="affffffffa"/>
        <w:spacing w:line="288" w:lineRule="auto"/>
      </w:pPr>
      <w:r>
        <w:rPr>
          <w:rFonts w:hint="eastAsia"/>
        </w:rPr>
        <w:t>传感器表面应光滑，不应有飞边、毛刺、裂纹、气泡、气孔、划痕、变形及污损等缺陷。</w:t>
      </w:r>
    </w:p>
    <w:p w:rsidR="00041144" w:rsidRDefault="00BB6AE1" w:rsidP="00CD2982">
      <w:pPr>
        <w:pStyle w:val="affffffffa"/>
        <w:spacing w:line="288" w:lineRule="auto"/>
      </w:pPr>
      <w:r>
        <w:rPr>
          <w:rFonts w:hint="eastAsia"/>
        </w:rPr>
        <w:t>控制器表面不应有明显凹痕、划伤、脏污；按键开关应灵敏，操作指示文字或图标应正确、清晰。</w:t>
      </w:r>
    </w:p>
    <w:p w:rsidR="00041144" w:rsidRDefault="00BB6AE1" w:rsidP="00CD2982">
      <w:pPr>
        <w:pStyle w:val="affd"/>
        <w:spacing w:before="120" w:after="120" w:line="288" w:lineRule="auto"/>
      </w:pPr>
      <w:r>
        <w:t>功能和性能</w:t>
      </w:r>
    </w:p>
    <w:p w:rsidR="00041144" w:rsidRDefault="00BB6AE1" w:rsidP="00CD2982">
      <w:pPr>
        <w:pStyle w:val="affe"/>
        <w:spacing w:before="120" w:after="120" w:line="288" w:lineRule="auto"/>
      </w:pPr>
      <w:bookmarkStart w:id="114" w:name="OLE_LINK1"/>
      <w:bookmarkStart w:id="115" w:name="OLE_LINK2"/>
      <w:r>
        <w:rPr>
          <w:rFonts w:hint="eastAsia"/>
        </w:rPr>
        <w:t>高度调节</w:t>
      </w:r>
    </w:p>
    <w:p w:rsidR="00041144" w:rsidRDefault="00BB6AE1" w:rsidP="00CD2982">
      <w:pPr>
        <w:pStyle w:val="affffffffa"/>
        <w:numPr>
          <w:ilvl w:val="0"/>
          <w:numId w:val="0"/>
        </w:numPr>
        <w:spacing w:line="288" w:lineRule="auto"/>
        <w:ind w:firstLineChars="200" w:firstLine="420"/>
      </w:pPr>
      <w:r>
        <w:rPr>
          <w:rFonts w:hint="eastAsia"/>
        </w:rPr>
        <w:t>应能自由调节合适的枕头高度，高度调节范围为</w:t>
      </w:r>
      <w:r>
        <w:rPr>
          <w:rFonts w:hint="eastAsia"/>
        </w:rPr>
        <w:t xml:space="preserve"> 50 mm</w:t>
      </w:r>
      <w:r>
        <w:rPr>
          <w:rFonts w:hint="eastAsia"/>
        </w:rPr>
        <w:t>～</w:t>
      </w:r>
      <w:r>
        <w:rPr>
          <w:rFonts w:hint="eastAsia"/>
        </w:rPr>
        <w:t>150 mm</w:t>
      </w:r>
      <w:r>
        <w:rPr>
          <w:rFonts w:hint="eastAsia"/>
        </w:rPr>
        <w:t>。</w:t>
      </w:r>
    </w:p>
    <w:p w:rsidR="00041144" w:rsidRDefault="00BB6AE1" w:rsidP="00CD2982">
      <w:pPr>
        <w:pStyle w:val="affe"/>
        <w:spacing w:before="120" w:after="120" w:line="288" w:lineRule="auto"/>
      </w:pPr>
      <w:r>
        <w:rPr>
          <w:rFonts w:hint="eastAsia"/>
        </w:rPr>
        <w:t>睡姿变化响应</w:t>
      </w:r>
    </w:p>
    <w:p w:rsidR="00041144" w:rsidRDefault="00BB6AE1" w:rsidP="00CD2982">
      <w:pPr>
        <w:pStyle w:val="affffffffa"/>
        <w:numPr>
          <w:ilvl w:val="0"/>
          <w:numId w:val="0"/>
        </w:numPr>
        <w:spacing w:line="288" w:lineRule="auto"/>
        <w:ind w:firstLineChars="200" w:firstLine="420"/>
      </w:pPr>
      <w:r>
        <w:rPr>
          <w:rFonts w:hint="eastAsia"/>
        </w:rPr>
        <w:t>用户睡姿变化后，调节机构启动响应时间应不超过</w:t>
      </w:r>
      <w:r>
        <w:rPr>
          <w:rFonts w:hint="eastAsia"/>
        </w:rPr>
        <w:t xml:space="preserve"> 300 </w:t>
      </w:r>
      <w:proofErr w:type="spellStart"/>
      <w:r>
        <w:rPr>
          <w:rFonts w:hint="eastAsia"/>
        </w:rPr>
        <w:t>ms</w:t>
      </w:r>
      <w:proofErr w:type="spellEnd"/>
      <w:r>
        <w:rPr>
          <w:rFonts w:hint="eastAsia"/>
        </w:rPr>
        <w:t>，完成适配的调节时间应不超过</w:t>
      </w:r>
      <w:r>
        <w:rPr>
          <w:rFonts w:hint="eastAsia"/>
        </w:rPr>
        <w:t xml:space="preserve"> 10 s</w:t>
      </w:r>
      <w:r>
        <w:rPr>
          <w:rFonts w:hint="eastAsia"/>
        </w:rPr>
        <w:t>。</w:t>
      </w:r>
    </w:p>
    <w:p w:rsidR="00041144" w:rsidRDefault="00BB6AE1" w:rsidP="00CD2982">
      <w:pPr>
        <w:pStyle w:val="affe"/>
        <w:spacing w:before="120" w:after="120" w:line="288" w:lineRule="auto"/>
      </w:pPr>
      <w:r>
        <w:rPr>
          <w:rFonts w:hint="eastAsia"/>
        </w:rPr>
        <w:t>睡眠参数监测</w:t>
      </w:r>
    </w:p>
    <w:p w:rsidR="00041144" w:rsidRDefault="00BB6AE1" w:rsidP="00CD2982">
      <w:pPr>
        <w:pStyle w:val="affffe"/>
        <w:spacing w:line="288" w:lineRule="auto"/>
        <w:ind w:firstLine="420"/>
      </w:pPr>
      <w:r>
        <w:rPr>
          <w:rFonts w:hint="eastAsia"/>
        </w:rPr>
        <w:t>应能实时监测用户睡眠参数。心率测量误差应不大于</w:t>
      </w:r>
      <w:r>
        <w:rPr>
          <w:rFonts w:hint="eastAsia"/>
        </w:rPr>
        <w:t xml:space="preserve"> 3 </w:t>
      </w:r>
      <w:r>
        <w:rPr>
          <w:rFonts w:hint="eastAsia"/>
        </w:rPr>
        <w:t>次</w:t>
      </w:r>
      <w:r>
        <w:rPr>
          <w:rFonts w:hint="eastAsia"/>
        </w:rPr>
        <w:t>/min</w:t>
      </w:r>
      <w:r>
        <w:rPr>
          <w:rFonts w:hint="eastAsia"/>
        </w:rPr>
        <w:t>，呼吸频率测量误差应不超过</w:t>
      </w:r>
      <w:r>
        <w:rPr>
          <w:rFonts w:hint="eastAsia"/>
        </w:rPr>
        <w:t xml:space="preserve"> 2 </w:t>
      </w:r>
      <w:r>
        <w:rPr>
          <w:rFonts w:hint="eastAsia"/>
        </w:rPr>
        <w:t>次</w:t>
      </w:r>
      <w:r>
        <w:rPr>
          <w:rFonts w:hint="eastAsia"/>
        </w:rPr>
        <w:t>/min</w:t>
      </w:r>
      <w:r>
        <w:rPr>
          <w:rFonts w:hint="eastAsia"/>
        </w:rPr>
        <w:t>，翻身次数识别准确率应不小于</w:t>
      </w:r>
      <w:r>
        <w:rPr>
          <w:rFonts w:hint="eastAsia"/>
        </w:rPr>
        <w:t xml:space="preserve"> 90%</w:t>
      </w:r>
      <w:r>
        <w:rPr>
          <w:rFonts w:hint="eastAsia"/>
        </w:rPr>
        <w:t>。</w:t>
      </w:r>
    </w:p>
    <w:p w:rsidR="00041144" w:rsidRDefault="00BB6AE1" w:rsidP="00CD2982">
      <w:pPr>
        <w:pStyle w:val="affe"/>
        <w:spacing w:before="120" w:after="120" w:line="288" w:lineRule="auto"/>
      </w:pPr>
      <w:r>
        <w:rPr>
          <w:rFonts w:hint="eastAsia"/>
        </w:rPr>
        <w:t>睡眠周期识别</w:t>
      </w:r>
    </w:p>
    <w:p w:rsidR="00041144" w:rsidRDefault="00BB6AE1" w:rsidP="00CD2982">
      <w:pPr>
        <w:pStyle w:val="affffffffa"/>
        <w:numPr>
          <w:ilvl w:val="0"/>
          <w:numId w:val="0"/>
        </w:numPr>
        <w:spacing w:line="288" w:lineRule="auto"/>
        <w:ind w:firstLineChars="200" w:firstLine="420"/>
      </w:pPr>
      <w:r>
        <w:rPr>
          <w:rFonts w:hint="eastAsia"/>
        </w:rPr>
        <w:t>应能准确识别清醒、浅睡、深睡、快速眼动睡眠（</w:t>
      </w:r>
      <w:r>
        <w:rPr>
          <w:rFonts w:hint="eastAsia"/>
        </w:rPr>
        <w:t>REM</w:t>
      </w:r>
      <w:r>
        <w:rPr>
          <w:rFonts w:hint="eastAsia"/>
        </w:rPr>
        <w:t>），识别准确率应不小于</w:t>
      </w:r>
      <w:r>
        <w:rPr>
          <w:rFonts w:hint="eastAsia"/>
        </w:rPr>
        <w:t xml:space="preserve"> 85%</w:t>
      </w:r>
      <w:r>
        <w:rPr>
          <w:rFonts w:hint="eastAsia"/>
        </w:rPr>
        <w:t>。</w:t>
      </w:r>
      <w:bookmarkEnd w:id="114"/>
      <w:bookmarkEnd w:id="115"/>
    </w:p>
    <w:p w:rsidR="00041144" w:rsidRDefault="00BB6AE1" w:rsidP="00CD2982">
      <w:pPr>
        <w:pStyle w:val="affd"/>
        <w:spacing w:before="120" w:after="120" w:line="288" w:lineRule="auto"/>
      </w:pPr>
      <w:r>
        <w:rPr>
          <w:rFonts w:hint="eastAsia"/>
        </w:rPr>
        <w:t>工作噪声</w:t>
      </w:r>
    </w:p>
    <w:p w:rsidR="00041144" w:rsidRDefault="00BB6AE1" w:rsidP="00CD2982">
      <w:pPr>
        <w:pStyle w:val="affffe"/>
        <w:spacing w:line="288" w:lineRule="auto"/>
        <w:ind w:firstLine="420"/>
      </w:pPr>
      <w:r>
        <w:rPr>
          <w:rFonts w:hint="eastAsia"/>
        </w:rPr>
        <w:t>产品正常工作时噪声应不超过</w:t>
      </w:r>
      <w:r>
        <w:rPr>
          <w:rFonts w:hint="eastAsia"/>
        </w:rPr>
        <w:t xml:space="preserve"> 30 dB</w:t>
      </w:r>
      <w:r>
        <w:rPr>
          <w:rFonts w:hint="eastAsia"/>
        </w:rPr>
        <w:t>（</w:t>
      </w:r>
      <w:r>
        <w:rPr>
          <w:rFonts w:hint="eastAsia"/>
        </w:rPr>
        <w:t>A</w:t>
      </w:r>
      <w:r>
        <w:rPr>
          <w:rFonts w:hint="eastAsia"/>
        </w:rPr>
        <w:t>）。</w:t>
      </w:r>
    </w:p>
    <w:p w:rsidR="00041144" w:rsidRDefault="00BB6AE1" w:rsidP="00CD2982">
      <w:pPr>
        <w:pStyle w:val="affd"/>
        <w:spacing w:before="120" w:after="120" w:line="288" w:lineRule="auto"/>
      </w:pPr>
      <w:r>
        <w:t>环境适应性</w:t>
      </w:r>
    </w:p>
    <w:p w:rsidR="00041144" w:rsidRDefault="00BB6AE1" w:rsidP="00CD2982">
      <w:pPr>
        <w:pStyle w:val="affe"/>
        <w:spacing w:before="120" w:after="120" w:line="288" w:lineRule="auto"/>
      </w:pPr>
      <w:r>
        <w:rPr>
          <w:rFonts w:hint="eastAsia"/>
        </w:rPr>
        <w:t>耐高温</w:t>
      </w:r>
    </w:p>
    <w:p w:rsidR="00041144" w:rsidRDefault="00BB6AE1" w:rsidP="00CD2982">
      <w:pPr>
        <w:pStyle w:val="affffe"/>
        <w:spacing w:line="288" w:lineRule="auto"/>
        <w:ind w:firstLine="420"/>
      </w:pPr>
      <w:r>
        <w:rPr>
          <w:rFonts w:hint="eastAsia"/>
        </w:rPr>
        <w:t>产品应能经受</w:t>
      </w:r>
      <w:r>
        <w:rPr>
          <w:rFonts w:hint="eastAsia"/>
        </w:rPr>
        <w:t xml:space="preserve"> 12 h </w:t>
      </w:r>
      <w:r>
        <w:rPr>
          <w:rFonts w:hint="eastAsia"/>
        </w:rPr>
        <w:t>的高温试验，试验过程中应能正常工作，试验后应无异常。</w:t>
      </w:r>
    </w:p>
    <w:p w:rsidR="00041144" w:rsidRDefault="00BB6AE1" w:rsidP="00CD2982">
      <w:pPr>
        <w:pStyle w:val="affe"/>
        <w:spacing w:before="120" w:after="120" w:line="288" w:lineRule="auto"/>
      </w:pPr>
      <w:r>
        <w:rPr>
          <w:rFonts w:hint="eastAsia"/>
        </w:rPr>
        <w:t>耐低温</w:t>
      </w:r>
    </w:p>
    <w:p w:rsidR="00041144" w:rsidRDefault="00BB6AE1" w:rsidP="00CD2982">
      <w:pPr>
        <w:pStyle w:val="affffe"/>
        <w:spacing w:line="288" w:lineRule="auto"/>
        <w:ind w:firstLine="420"/>
      </w:pPr>
      <w:r>
        <w:rPr>
          <w:rFonts w:hint="eastAsia"/>
        </w:rPr>
        <w:t>产品应能经受</w:t>
      </w:r>
      <w:r>
        <w:rPr>
          <w:rFonts w:hint="eastAsia"/>
        </w:rPr>
        <w:t xml:space="preserve"> 12 h </w:t>
      </w:r>
      <w:r>
        <w:rPr>
          <w:rFonts w:hint="eastAsia"/>
        </w:rPr>
        <w:t>的低温试验，</w:t>
      </w:r>
      <w:bookmarkStart w:id="116" w:name="OLE_LINK22"/>
      <w:r>
        <w:rPr>
          <w:rFonts w:hint="eastAsia"/>
        </w:rPr>
        <w:t>试验过程中应能正常工作，试验</w:t>
      </w:r>
      <w:bookmarkEnd w:id="116"/>
      <w:r>
        <w:rPr>
          <w:rFonts w:hint="eastAsia"/>
        </w:rPr>
        <w:t>后应无异常。</w:t>
      </w:r>
    </w:p>
    <w:p w:rsidR="00041144" w:rsidRDefault="00BB6AE1" w:rsidP="00CD2982">
      <w:pPr>
        <w:pStyle w:val="affd"/>
        <w:spacing w:before="120" w:after="120" w:line="288" w:lineRule="auto"/>
      </w:pPr>
      <w:r>
        <w:t>电气安全</w:t>
      </w:r>
    </w:p>
    <w:p w:rsidR="00041144" w:rsidRDefault="00BB6AE1" w:rsidP="00CD2982">
      <w:pPr>
        <w:pStyle w:val="affe"/>
        <w:spacing w:before="120" w:after="120" w:line="288" w:lineRule="auto"/>
      </w:pPr>
      <w:r>
        <w:rPr>
          <w:rFonts w:hint="eastAsia"/>
        </w:rPr>
        <w:t>泄漏电流</w:t>
      </w:r>
    </w:p>
    <w:p w:rsidR="00041144" w:rsidRDefault="00BB6AE1" w:rsidP="00CD2982">
      <w:pPr>
        <w:pStyle w:val="affffe"/>
        <w:spacing w:line="288" w:lineRule="auto"/>
        <w:ind w:firstLine="420"/>
      </w:pPr>
      <w:r>
        <w:rPr>
          <w:rFonts w:hint="eastAsia"/>
        </w:rPr>
        <w:t>泄漏电流应小于</w:t>
      </w:r>
      <w:r>
        <w:rPr>
          <w:rFonts w:hint="eastAsia"/>
        </w:rPr>
        <w:t xml:space="preserve"> 0.25 mA</w:t>
      </w:r>
      <w:r>
        <w:rPr>
          <w:rFonts w:hint="eastAsia"/>
        </w:rPr>
        <w:t>。</w:t>
      </w:r>
    </w:p>
    <w:p w:rsidR="00041144" w:rsidRDefault="00BB6AE1" w:rsidP="00CD2982">
      <w:pPr>
        <w:pStyle w:val="affe"/>
        <w:spacing w:before="120" w:after="120" w:line="288" w:lineRule="auto"/>
      </w:pPr>
      <w:r>
        <w:rPr>
          <w:rFonts w:hint="eastAsia"/>
        </w:rPr>
        <w:t>电气强度</w:t>
      </w:r>
    </w:p>
    <w:p w:rsidR="00041144" w:rsidRDefault="00BB6AE1" w:rsidP="00CD2982">
      <w:pPr>
        <w:pStyle w:val="affffe"/>
        <w:spacing w:line="288" w:lineRule="auto"/>
        <w:ind w:firstLine="420"/>
      </w:pPr>
      <w:r>
        <w:rPr>
          <w:rFonts w:hint="eastAsia"/>
        </w:rPr>
        <w:t>控制器的电源两极与外壳之间应能经受</w:t>
      </w:r>
      <w:r>
        <w:rPr>
          <w:rFonts w:hint="eastAsia"/>
        </w:rPr>
        <w:t xml:space="preserve"> 1 min </w:t>
      </w:r>
      <w:r>
        <w:rPr>
          <w:rFonts w:hint="eastAsia"/>
        </w:rPr>
        <w:t>电压为</w:t>
      </w:r>
      <w:r>
        <w:rPr>
          <w:rFonts w:hint="eastAsia"/>
        </w:rPr>
        <w:t xml:space="preserve"> 1</w:t>
      </w:r>
      <w:r>
        <w:rPr>
          <w:rFonts w:hint="eastAsia"/>
        </w:rPr>
        <w:t xml:space="preserve"> 500 V</w:t>
      </w:r>
      <w:r>
        <w:rPr>
          <w:rFonts w:hint="eastAsia"/>
        </w:rPr>
        <w:t>、频率为</w:t>
      </w:r>
      <w:r>
        <w:rPr>
          <w:rFonts w:hint="eastAsia"/>
        </w:rPr>
        <w:t xml:space="preserve"> 50 Hz </w:t>
      </w:r>
      <w:r>
        <w:rPr>
          <w:rFonts w:hint="eastAsia"/>
        </w:rPr>
        <w:t>的正弦波，在试验期间不应出现击穿或闪络。</w:t>
      </w:r>
    </w:p>
    <w:p w:rsidR="00041144" w:rsidRDefault="00BB6AE1" w:rsidP="00CD2982">
      <w:pPr>
        <w:pStyle w:val="affd"/>
        <w:spacing w:before="120" w:after="120" w:line="288" w:lineRule="auto"/>
      </w:pPr>
      <w:r>
        <w:t>电磁兼容性</w:t>
      </w:r>
    </w:p>
    <w:p w:rsidR="00041144" w:rsidRDefault="00BB6AE1" w:rsidP="00CD2982">
      <w:pPr>
        <w:pStyle w:val="affe"/>
        <w:spacing w:before="120" w:after="120" w:line="288" w:lineRule="auto"/>
      </w:pPr>
      <w:r>
        <w:rPr>
          <w:rFonts w:hint="eastAsia"/>
        </w:rPr>
        <w:t>静电放电抗扰度</w:t>
      </w:r>
    </w:p>
    <w:p w:rsidR="00041144" w:rsidRDefault="00BB6AE1" w:rsidP="00CD2982">
      <w:pPr>
        <w:pStyle w:val="affffe"/>
        <w:spacing w:line="288" w:lineRule="auto"/>
        <w:ind w:firstLine="420"/>
      </w:pPr>
      <w:r>
        <w:rPr>
          <w:rFonts w:hint="eastAsia"/>
        </w:rPr>
        <w:lastRenderedPageBreak/>
        <w:t>产品进行静电放电抗扰度试验后，不应出现危险现象。</w:t>
      </w:r>
    </w:p>
    <w:p w:rsidR="00041144" w:rsidRDefault="00BB6AE1" w:rsidP="00CD2982">
      <w:pPr>
        <w:pStyle w:val="affe"/>
        <w:spacing w:before="120" w:after="120" w:line="288" w:lineRule="auto"/>
      </w:pPr>
      <w:r>
        <w:rPr>
          <w:rFonts w:hint="eastAsia"/>
        </w:rPr>
        <w:t>射频电磁场辐射抗扰度</w:t>
      </w:r>
    </w:p>
    <w:p w:rsidR="00041144" w:rsidRDefault="00BB6AE1" w:rsidP="00CD2982">
      <w:pPr>
        <w:pStyle w:val="affffe"/>
        <w:spacing w:line="288" w:lineRule="auto"/>
        <w:ind w:firstLine="420"/>
      </w:pPr>
      <w:r>
        <w:rPr>
          <w:rFonts w:hint="eastAsia"/>
        </w:rPr>
        <w:t>产品进行射频电磁场辐射抗扰度试验后，不应出现危险现象。</w:t>
      </w:r>
    </w:p>
    <w:p w:rsidR="00041144" w:rsidRDefault="00BB6AE1" w:rsidP="00CD2982">
      <w:pPr>
        <w:pStyle w:val="affe"/>
        <w:spacing w:before="120" w:after="120" w:line="288" w:lineRule="auto"/>
      </w:pPr>
      <w:r>
        <w:rPr>
          <w:rFonts w:hint="eastAsia"/>
        </w:rPr>
        <w:t>电快速瞬变脉冲群抗扰度</w:t>
      </w:r>
    </w:p>
    <w:p w:rsidR="00041144" w:rsidRDefault="00BB6AE1" w:rsidP="00CD2982">
      <w:pPr>
        <w:pStyle w:val="affffe"/>
        <w:spacing w:line="288" w:lineRule="auto"/>
        <w:ind w:firstLine="420"/>
      </w:pPr>
      <w:r>
        <w:rPr>
          <w:rFonts w:hint="eastAsia"/>
        </w:rPr>
        <w:t>产品进行电快速瞬变脉冲群抗扰度试验后，不应出现危险现象。</w:t>
      </w:r>
    </w:p>
    <w:p w:rsidR="00041144" w:rsidRDefault="00BB6AE1" w:rsidP="00CD2982">
      <w:pPr>
        <w:pStyle w:val="affe"/>
        <w:spacing w:before="120" w:after="120" w:line="288" w:lineRule="auto"/>
      </w:pPr>
      <w:r>
        <w:rPr>
          <w:rFonts w:hint="eastAsia"/>
        </w:rPr>
        <w:t>浪涌（冲击）抗扰度</w:t>
      </w:r>
    </w:p>
    <w:p w:rsidR="00041144" w:rsidRDefault="00BB6AE1" w:rsidP="00CD2982">
      <w:pPr>
        <w:pStyle w:val="affffe"/>
        <w:spacing w:line="288" w:lineRule="auto"/>
        <w:ind w:firstLine="420"/>
      </w:pPr>
      <w:r>
        <w:rPr>
          <w:rFonts w:hint="eastAsia"/>
        </w:rPr>
        <w:t>产品进行浪涌（冲击）抗扰度试验后，不应出现危险现象。</w:t>
      </w:r>
    </w:p>
    <w:p w:rsidR="00041144" w:rsidRDefault="00BB6AE1" w:rsidP="00CD2982">
      <w:pPr>
        <w:pStyle w:val="affe"/>
        <w:spacing w:before="120" w:after="120" w:line="288" w:lineRule="auto"/>
      </w:pPr>
      <w:r>
        <w:rPr>
          <w:rFonts w:hint="eastAsia"/>
        </w:rPr>
        <w:t>电压暂降、短时中断和电压变化的抗扰度</w:t>
      </w:r>
    </w:p>
    <w:p w:rsidR="00041144" w:rsidRDefault="00BB6AE1" w:rsidP="00CD2982">
      <w:pPr>
        <w:pStyle w:val="affffe"/>
        <w:spacing w:line="288" w:lineRule="auto"/>
        <w:ind w:firstLine="420"/>
      </w:pPr>
      <w:r>
        <w:rPr>
          <w:rFonts w:hint="eastAsia"/>
        </w:rPr>
        <w:t>产品进行电压暂降、短时中断和电压变化的抗扰度后，不应出现危险现象。</w:t>
      </w:r>
    </w:p>
    <w:p w:rsidR="00041144" w:rsidRDefault="00BB6AE1" w:rsidP="00CD2982">
      <w:pPr>
        <w:pStyle w:val="affc"/>
        <w:spacing w:before="240" w:after="240" w:line="288" w:lineRule="auto"/>
      </w:pPr>
      <w:bookmarkStart w:id="117" w:name="_Toc181882802"/>
      <w:bookmarkStart w:id="118" w:name="_Toc216098147"/>
      <w:r>
        <w:rPr>
          <w:rFonts w:hint="eastAsia"/>
        </w:rPr>
        <w:t>试验方法</w:t>
      </w:r>
      <w:bookmarkEnd w:id="118"/>
    </w:p>
    <w:p w:rsidR="00041144" w:rsidRPr="00CD2982" w:rsidRDefault="00BB6AE1" w:rsidP="00CD2982">
      <w:pPr>
        <w:pStyle w:val="affd"/>
        <w:spacing w:before="120" w:after="120" w:line="288" w:lineRule="auto"/>
      </w:pPr>
      <w:r w:rsidRPr="00CD2982">
        <w:rPr>
          <w:rFonts w:hint="eastAsia"/>
        </w:rPr>
        <w:t>外观和结构</w:t>
      </w:r>
    </w:p>
    <w:p w:rsidR="00041144" w:rsidRPr="00CD2982" w:rsidRDefault="00BB6AE1" w:rsidP="00CD2982">
      <w:pPr>
        <w:pStyle w:val="affffe"/>
        <w:spacing w:line="288" w:lineRule="auto"/>
        <w:ind w:firstLine="420"/>
      </w:pPr>
      <w:bookmarkStart w:id="119" w:name="OLE_LINK19"/>
      <w:r w:rsidRPr="00CD2982">
        <w:rPr>
          <w:rFonts w:hint="eastAsia"/>
        </w:rPr>
        <w:t>在光照明亮的环境下目测，实际操作检验按键是否灵敏。</w:t>
      </w:r>
      <w:bookmarkEnd w:id="119"/>
    </w:p>
    <w:p w:rsidR="00041144" w:rsidRPr="00CD2982" w:rsidRDefault="00BB6AE1" w:rsidP="00CD2982">
      <w:pPr>
        <w:pStyle w:val="affd"/>
        <w:spacing w:before="120" w:after="120" w:line="288" w:lineRule="auto"/>
      </w:pPr>
      <w:r w:rsidRPr="00CD2982">
        <w:rPr>
          <w:rFonts w:hint="eastAsia"/>
        </w:rPr>
        <w:t>功能和性能</w:t>
      </w:r>
    </w:p>
    <w:p w:rsidR="001A0C01" w:rsidRPr="00CD2982" w:rsidRDefault="001A0C01" w:rsidP="00CD2982">
      <w:pPr>
        <w:pStyle w:val="affe"/>
        <w:spacing w:before="120" w:after="120" w:line="288" w:lineRule="auto"/>
      </w:pPr>
      <w:r w:rsidRPr="00CD2982">
        <w:rPr>
          <w:rFonts w:hint="eastAsia"/>
        </w:rPr>
        <w:t>高度调节</w:t>
      </w:r>
    </w:p>
    <w:p w:rsidR="001A0C01" w:rsidRPr="00CD2982" w:rsidRDefault="00CD2982" w:rsidP="00CD2982">
      <w:pPr>
        <w:pStyle w:val="affffffffa"/>
        <w:numPr>
          <w:ilvl w:val="0"/>
          <w:numId w:val="0"/>
        </w:numPr>
        <w:spacing w:line="288" w:lineRule="auto"/>
        <w:ind w:firstLineChars="200" w:firstLine="420"/>
      </w:pPr>
      <w:bookmarkStart w:id="120" w:name="OLE_LINK7"/>
      <w:bookmarkStart w:id="121" w:name="OLE_LINK8"/>
      <w:r w:rsidRPr="00CD2982">
        <w:rPr>
          <w:rFonts w:hint="eastAsia"/>
        </w:rPr>
        <w:t>受试者</w:t>
      </w:r>
      <w:bookmarkEnd w:id="120"/>
      <w:bookmarkEnd w:id="121"/>
      <w:r w:rsidR="001A0C01" w:rsidRPr="00CD2982">
        <w:rPr>
          <w:rFonts w:hint="eastAsia"/>
        </w:rPr>
        <w:t>变换睡姿检验</w:t>
      </w:r>
      <w:r w:rsidR="001A0C01" w:rsidRPr="00CD2982">
        <w:rPr>
          <w:rFonts w:hint="eastAsia"/>
        </w:rPr>
        <w:t>枕头高度</w:t>
      </w:r>
      <w:r w:rsidR="001A0C01" w:rsidRPr="00CD2982">
        <w:rPr>
          <w:rFonts w:hint="eastAsia"/>
        </w:rPr>
        <w:t>能否自由调节</w:t>
      </w:r>
      <w:r w:rsidR="001A0C01" w:rsidRPr="00CD2982">
        <w:rPr>
          <w:rFonts w:hint="eastAsia"/>
        </w:rPr>
        <w:t>，</w:t>
      </w:r>
      <w:r w:rsidR="001A0C01" w:rsidRPr="00CD2982">
        <w:rPr>
          <w:rFonts w:hint="eastAsia"/>
        </w:rPr>
        <w:t>并使用符合精度要求的量具测量</w:t>
      </w:r>
      <w:r w:rsidR="001A0C01" w:rsidRPr="00CD2982">
        <w:rPr>
          <w:rFonts w:hint="eastAsia"/>
        </w:rPr>
        <w:t>高度调节范围。</w:t>
      </w:r>
    </w:p>
    <w:p w:rsidR="001A0C01" w:rsidRPr="00CD2982" w:rsidRDefault="001A0C01" w:rsidP="00CD2982">
      <w:pPr>
        <w:pStyle w:val="affe"/>
        <w:spacing w:before="120" w:after="120" w:line="288" w:lineRule="auto"/>
      </w:pPr>
      <w:r w:rsidRPr="00CD2982">
        <w:rPr>
          <w:rFonts w:hint="eastAsia"/>
        </w:rPr>
        <w:t>睡姿变化响应</w:t>
      </w:r>
    </w:p>
    <w:p w:rsidR="001A0C01" w:rsidRPr="00CD2982" w:rsidRDefault="001A0C01" w:rsidP="00CD2982">
      <w:pPr>
        <w:pStyle w:val="affffffffa"/>
        <w:numPr>
          <w:ilvl w:val="0"/>
          <w:numId w:val="0"/>
        </w:numPr>
        <w:spacing w:line="288" w:lineRule="auto"/>
        <w:ind w:firstLineChars="200" w:firstLine="420"/>
      </w:pPr>
      <w:r w:rsidRPr="00CD2982">
        <w:rPr>
          <w:rFonts w:hint="eastAsia"/>
        </w:rPr>
        <w:t>使用秒表测量</w:t>
      </w:r>
      <w:r w:rsidRPr="00CD2982">
        <w:rPr>
          <w:rFonts w:hint="eastAsia"/>
        </w:rPr>
        <w:t>。</w:t>
      </w:r>
    </w:p>
    <w:p w:rsidR="001A0C01" w:rsidRPr="00CD2982" w:rsidRDefault="001A0C01" w:rsidP="00CD2982">
      <w:pPr>
        <w:pStyle w:val="affe"/>
        <w:spacing w:before="120" w:after="120" w:line="288" w:lineRule="auto"/>
        <w:rPr>
          <w:rFonts w:hint="eastAsia"/>
        </w:rPr>
      </w:pPr>
      <w:r w:rsidRPr="00CD2982">
        <w:rPr>
          <w:rFonts w:hint="eastAsia"/>
        </w:rPr>
        <w:t>睡眠参数监测</w:t>
      </w:r>
    </w:p>
    <w:p w:rsidR="00C07395" w:rsidRDefault="001A0C01" w:rsidP="00CD2982">
      <w:pPr>
        <w:pStyle w:val="affffffff9"/>
        <w:spacing w:line="288" w:lineRule="auto"/>
        <w:rPr>
          <w:rFonts w:hint="eastAsia"/>
        </w:rPr>
      </w:pPr>
      <w:r>
        <w:rPr>
          <w:rFonts w:hint="eastAsia"/>
        </w:rPr>
        <w:t>对同一</w:t>
      </w:r>
      <w:r w:rsidR="00CD2982">
        <w:rPr>
          <w:rFonts w:hint="eastAsia"/>
        </w:rPr>
        <w:t>受试者</w:t>
      </w:r>
      <w:r>
        <w:rPr>
          <w:rFonts w:hint="eastAsia"/>
        </w:rPr>
        <w:t>同一睡眠状态下的心率、呼吸频率测量 3 次，取平均值后与每次测量结果对比，记录</w:t>
      </w:r>
      <w:r w:rsidR="00E21F5D">
        <w:rPr>
          <w:rFonts w:hint="eastAsia"/>
        </w:rPr>
        <w:t>误差。</w:t>
      </w:r>
    </w:p>
    <w:p w:rsidR="001A0C01" w:rsidRDefault="00E0104C" w:rsidP="00CD2982">
      <w:pPr>
        <w:pStyle w:val="affffffff9"/>
        <w:spacing w:line="288" w:lineRule="auto"/>
      </w:pPr>
      <w:r>
        <w:rPr>
          <w:rFonts w:hint="eastAsia"/>
        </w:rPr>
        <w:t>试验</w:t>
      </w:r>
      <w:r w:rsidR="008044FC">
        <w:rPr>
          <w:rFonts w:hint="eastAsia"/>
        </w:rPr>
        <w:t>期间</w:t>
      </w:r>
      <w:r w:rsidR="00CD2982">
        <w:rPr>
          <w:rFonts w:hint="eastAsia"/>
        </w:rPr>
        <w:t>受试者</w:t>
      </w:r>
      <w:r>
        <w:rPr>
          <w:rFonts w:hint="eastAsia"/>
        </w:rPr>
        <w:t>翻身</w:t>
      </w:r>
      <w:r w:rsidR="008044FC">
        <w:rPr>
          <w:rFonts w:hint="eastAsia"/>
        </w:rPr>
        <w:t xml:space="preserve"> </w:t>
      </w:r>
      <w:r w:rsidR="00C07395">
        <w:rPr>
          <w:rFonts w:hint="eastAsia"/>
        </w:rPr>
        <w:t>10 次，检查翻身次数识别情况。</w:t>
      </w:r>
    </w:p>
    <w:p w:rsidR="001A0C01" w:rsidRDefault="001A0C01" w:rsidP="00CD2982">
      <w:pPr>
        <w:pStyle w:val="affe"/>
        <w:spacing w:before="120" w:after="120" w:line="288" w:lineRule="auto"/>
        <w:rPr>
          <w:rFonts w:hint="eastAsia"/>
        </w:rPr>
      </w:pPr>
      <w:r>
        <w:rPr>
          <w:rFonts w:hint="eastAsia"/>
        </w:rPr>
        <w:t>睡眠周期识别</w:t>
      </w:r>
    </w:p>
    <w:p w:rsidR="00C07395" w:rsidRPr="00C07395" w:rsidRDefault="00CD2982" w:rsidP="00CD2982">
      <w:pPr>
        <w:pStyle w:val="affffe"/>
        <w:spacing w:line="288" w:lineRule="auto"/>
        <w:ind w:firstLine="420"/>
      </w:pPr>
      <w:bookmarkStart w:id="122" w:name="OLE_LINK5"/>
      <w:bookmarkStart w:id="123" w:name="OLE_LINK6"/>
      <w:r>
        <w:rPr>
          <w:rFonts w:hint="eastAsia"/>
        </w:rPr>
        <w:t>监测</w:t>
      </w:r>
      <w:r w:rsidR="00C07395">
        <w:rPr>
          <w:rFonts w:hint="eastAsia"/>
        </w:rPr>
        <w:t xml:space="preserve"> 10 </w:t>
      </w:r>
      <w:proofErr w:type="gramStart"/>
      <w:r w:rsidR="00C07395">
        <w:rPr>
          <w:rFonts w:hint="eastAsia"/>
        </w:rPr>
        <w:t>个</w:t>
      </w:r>
      <w:proofErr w:type="gramEnd"/>
      <w:r>
        <w:rPr>
          <w:rFonts w:hint="eastAsia"/>
        </w:rPr>
        <w:t>受试者</w:t>
      </w:r>
      <w:r w:rsidR="00C07395">
        <w:rPr>
          <w:rFonts w:hint="eastAsia"/>
        </w:rPr>
        <w:t>的</w:t>
      </w:r>
      <w:r>
        <w:rPr>
          <w:rFonts w:hint="eastAsia"/>
        </w:rPr>
        <w:t>睡眠程度，</w:t>
      </w:r>
      <w:r w:rsidR="00C07395">
        <w:rPr>
          <w:rFonts w:hint="eastAsia"/>
        </w:rPr>
        <w:t>检查睡眠程度识别情况</w:t>
      </w:r>
      <w:r>
        <w:rPr>
          <w:rFonts w:hint="eastAsia"/>
        </w:rPr>
        <w:t>是否准确</w:t>
      </w:r>
      <w:r w:rsidR="00C07395">
        <w:rPr>
          <w:rFonts w:hint="eastAsia"/>
        </w:rPr>
        <w:t>。</w:t>
      </w:r>
    </w:p>
    <w:bookmarkEnd w:id="122"/>
    <w:bookmarkEnd w:id="123"/>
    <w:p w:rsidR="00041144" w:rsidRDefault="00BB6AE1" w:rsidP="00CD2982">
      <w:pPr>
        <w:pStyle w:val="affd"/>
        <w:spacing w:before="120" w:after="120" w:line="288" w:lineRule="auto"/>
      </w:pPr>
      <w:r>
        <w:rPr>
          <w:rFonts w:hint="eastAsia"/>
        </w:rPr>
        <w:t>工作噪声</w:t>
      </w:r>
    </w:p>
    <w:p w:rsidR="00041144" w:rsidRDefault="00BB6AE1" w:rsidP="00CD2982">
      <w:pPr>
        <w:pStyle w:val="affffe"/>
        <w:spacing w:line="288" w:lineRule="auto"/>
        <w:ind w:firstLine="420"/>
      </w:pPr>
      <w:r>
        <w:rPr>
          <w:rFonts w:hint="eastAsia"/>
        </w:rPr>
        <w:t>按</w:t>
      </w:r>
      <w:r>
        <w:rPr>
          <w:rFonts w:hint="eastAsia"/>
        </w:rPr>
        <w:t xml:space="preserve"> </w:t>
      </w:r>
      <w:bookmarkStart w:id="124" w:name="OLE_LINK16"/>
      <w:bookmarkStart w:id="125" w:name="OLE_LINK15"/>
      <w:r>
        <w:rPr>
          <w:rFonts w:hint="eastAsia"/>
        </w:rPr>
        <w:t>GB/T 19606</w:t>
      </w:r>
      <w:bookmarkEnd w:id="124"/>
      <w:bookmarkEnd w:id="125"/>
      <w:r>
        <w:rPr>
          <w:rFonts w:hint="eastAsia"/>
        </w:rPr>
        <w:t xml:space="preserve"> </w:t>
      </w:r>
      <w:r>
        <w:rPr>
          <w:rFonts w:hint="eastAsia"/>
        </w:rPr>
        <w:t>的规定进行。</w:t>
      </w:r>
    </w:p>
    <w:p w:rsidR="00041144" w:rsidRDefault="00BB6AE1" w:rsidP="00CD2982">
      <w:pPr>
        <w:pStyle w:val="affd"/>
        <w:spacing w:before="120" w:after="120" w:line="288" w:lineRule="auto"/>
      </w:pPr>
      <w:r>
        <w:rPr>
          <w:rFonts w:hint="eastAsia"/>
        </w:rPr>
        <w:t>环境适应性</w:t>
      </w:r>
    </w:p>
    <w:p w:rsidR="00041144" w:rsidRDefault="00BB6AE1" w:rsidP="00CD2982">
      <w:pPr>
        <w:pStyle w:val="affe"/>
        <w:spacing w:before="120" w:after="120" w:line="288" w:lineRule="auto"/>
      </w:pPr>
      <w:r>
        <w:rPr>
          <w:rFonts w:hint="eastAsia"/>
        </w:rPr>
        <w:t>耐高温</w:t>
      </w:r>
    </w:p>
    <w:p w:rsidR="00041144" w:rsidRDefault="00BB6AE1" w:rsidP="00CD2982">
      <w:pPr>
        <w:pStyle w:val="affffe"/>
        <w:spacing w:line="288" w:lineRule="auto"/>
        <w:ind w:firstLine="420"/>
      </w:pPr>
      <w:r>
        <w:rPr>
          <w:rFonts w:hint="eastAsia"/>
        </w:rPr>
        <w:t>按</w:t>
      </w:r>
      <w:r>
        <w:rPr>
          <w:rFonts w:hint="eastAsia"/>
        </w:rPr>
        <w:t xml:space="preserve"> GB/T 2423.2 </w:t>
      </w:r>
      <w:r>
        <w:rPr>
          <w:rFonts w:hint="eastAsia"/>
        </w:rPr>
        <w:t>的规定进行，将产品通电，试验温度为（</w:t>
      </w:r>
      <w:r>
        <w:rPr>
          <w:rFonts w:hint="eastAsia"/>
        </w:rPr>
        <w:t>40</w:t>
      </w:r>
      <w:r>
        <w:rPr>
          <w:rFonts w:hint="eastAsia"/>
        </w:rPr>
        <w:t>±</w:t>
      </w:r>
      <w:r>
        <w:rPr>
          <w:rFonts w:hint="eastAsia"/>
        </w:rPr>
        <w:t>2</w:t>
      </w:r>
      <w:r>
        <w:rPr>
          <w:rFonts w:hint="eastAsia"/>
        </w:rPr>
        <w:t>）℃，试验持续</w:t>
      </w:r>
      <w:r>
        <w:rPr>
          <w:rFonts w:hint="eastAsia"/>
        </w:rPr>
        <w:t xml:space="preserve"> 12 h</w:t>
      </w:r>
      <w:r>
        <w:rPr>
          <w:rFonts w:hint="eastAsia"/>
        </w:rPr>
        <w:t>，检查产品是否符合</w:t>
      </w:r>
      <w:bookmarkStart w:id="126" w:name="OLE_LINK21"/>
      <w:bookmarkStart w:id="127" w:name="OLE_LINK20"/>
      <w:r>
        <w:rPr>
          <w:rFonts w:hint="eastAsia"/>
        </w:rPr>
        <w:t>要求</w:t>
      </w:r>
      <w:bookmarkEnd w:id="126"/>
      <w:bookmarkEnd w:id="127"/>
      <w:r>
        <w:rPr>
          <w:rFonts w:hint="eastAsia"/>
        </w:rPr>
        <w:t>。</w:t>
      </w:r>
    </w:p>
    <w:p w:rsidR="00041144" w:rsidRDefault="00BB6AE1" w:rsidP="00CD2982">
      <w:pPr>
        <w:pStyle w:val="affe"/>
        <w:spacing w:before="120" w:after="120" w:line="288" w:lineRule="auto"/>
      </w:pPr>
      <w:r>
        <w:rPr>
          <w:rFonts w:hint="eastAsia"/>
        </w:rPr>
        <w:lastRenderedPageBreak/>
        <w:t>耐低温</w:t>
      </w:r>
    </w:p>
    <w:p w:rsidR="00041144" w:rsidRDefault="00BB6AE1" w:rsidP="00CD2982">
      <w:pPr>
        <w:pStyle w:val="affffe"/>
        <w:spacing w:line="288" w:lineRule="auto"/>
        <w:ind w:firstLine="420"/>
      </w:pPr>
      <w:r>
        <w:rPr>
          <w:rFonts w:hint="eastAsia"/>
        </w:rPr>
        <w:t>按</w:t>
      </w:r>
      <w:r>
        <w:rPr>
          <w:rFonts w:hint="eastAsia"/>
        </w:rPr>
        <w:t xml:space="preserve"> GB/T 2423.1 </w:t>
      </w:r>
      <w:r>
        <w:rPr>
          <w:rFonts w:hint="eastAsia"/>
        </w:rPr>
        <w:t>的规定进行，将产品通电，试验温度为（</w:t>
      </w:r>
      <w:r>
        <w:rPr>
          <w:rFonts w:hint="eastAsia"/>
        </w:rPr>
        <w:t>0</w:t>
      </w:r>
      <w:r>
        <w:rPr>
          <w:rFonts w:hint="eastAsia"/>
        </w:rPr>
        <w:t>±</w:t>
      </w:r>
      <w:r>
        <w:rPr>
          <w:rFonts w:hint="eastAsia"/>
        </w:rPr>
        <w:t>2</w:t>
      </w:r>
      <w:r>
        <w:rPr>
          <w:rFonts w:hint="eastAsia"/>
        </w:rPr>
        <w:t>）℃，试验持续</w:t>
      </w:r>
      <w:r>
        <w:rPr>
          <w:rFonts w:hint="eastAsia"/>
        </w:rPr>
        <w:t xml:space="preserve"> 12 h</w:t>
      </w:r>
      <w:r>
        <w:rPr>
          <w:rFonts w:hint="eastAsia"/>
        </w:rPr>
        <w:t>，检查产品是否符合要求。</w:t>
      </w:r>
    </w:p>
    <w:p w:rsidR="00041144" w:rsidRDefault="00BB6AE1" w:rsidP="00CD2982">
      <w:pPr>
        <w:pStyle w:val="affd"/>
        <w:spacing w:before="120" w:after="120" w:line="288" w:lineRule="auto"/>
      </w:pPr>
      <w:r>
        <w:rPr>
          <w:rFonts w:hint="eastAsia"/>
        </w:rPr>
        <w:t>电气安全</w:t>
      </w:r>
    </w:p>
    <w:p w:rsidR="00041144" w:rsidRDefault="00BB6AE1" w:rsidP="00CD2982">
      <w:pPr>
        <w:pStyle w:val="affffe"/>
        <w:spacing w:line="288" w:lineRule="auto"/>
        <w:ind w:firstLine="420"/>
      </w:pPr>
      <w:r>
        <w:rPr>
          <w:rFonts w:hint="eastAsia"/>
        </w:rPr>
        <w:t>按</w:t>
      </w:r>
      <w:r>
        <w:rPr>
          <w:rFonts w:hint="eastAsia"/>
        </w:rPr>
        <w:t xml:space="preserve"> </w:t>
      </w:r>
      <w:bookmarkStart w:id="128" w:name="OLE_LINK23"/>
      <w:bookmarkStart w:id="129" w:name="OLE_LINK24"/>
      <w:r>
        <w:rPr>
          <w:rFonts w:hint="eastAsia"/>
        </w:rPr>
        <w:t>GB/T 4706.1</w:t>
      </w:r>
      <w:bookmarkEnd w:id="128"/>
      <w:bookmarkEnd w:id="129"/>
      <w:r>
        <w:rPr>
          <w:rFonts w:hint="eastAsia"/>
        </w:rPr>
        <w:t xml:space="preserve"> </w:t>
      </w:r>
      <w:r>
        <w:rPr>
          <w:rFonts w:hint="eastAsia"/>
        </w:rPr>
        <w:t>的规定进行。</w:t>
      </w:r>
    </w:p>
    <w:p w:rsidR="00041144" w:rsidRDefault="00BB6AE1" w:rsidP="00CD2982">
      <w:pPr>
        <w:pStyle w:val="affd"/>
        <w:spacing w:before="120" w:after="120" w:line="288" w:lineRule="auto"/>
      </w:pPr>
      <w:r>
        <w:rPr>
          <w:rFonts w:hint="eastAsia"/>
        </w:rPr>
        <w:t>电磁兼容性</w:t>
      </w:r>
    </w:p>
    <w:p w:rsidR="00041144" w:rsidRDefault="00BB6AE1" w:rsidP="00CD2982">
      <w:pPr>
        <w:pStyle w:val="affe"/>
        <w:spacing w:before="120" w:after="120" w:line="288" w:lineRule="auto"/>
      </w:pPr>
      <w:r>
        <w:rPr>
          <w:rFonts w:hint="eastAsia"/>
        </w:rPr>
        <w:t>静电放电抗扰度</w:t>
      </w:r>
    </w:p>
    <w:p w:rsidR="00041144" w:rsidRDefault="00BB6AE1" w:rsidP="00CD2982">
      <w:pPr>
        <w:pStyle w:val="affffe"/>
        <w:spacing w:line="288" w:lineRule="auto"/>
        <w:ind w:firstLine="420"/>
      </w:pPr>
      <w:r>
        <w:rPr>
          <w:rFonts w:hint="eastAsia"/>
        </w:rPr>
        <w:t>按</w:t>
      </w:r>
      <w:r>
        <w:rPr>
          <w:rFonts w:hint="eastAsia"/>
        </w:rPr>
        <w:t xml:space="preserve"> </w:t>
      </w:r>
      <w:bookmarkStart w:id="130" w:name="OLE_LINK25"/>
      <w:bookmarkStart w:id="131" w:name="OLE_LINK26"/>
      <w:r>
        <w:rPr>
          <w:rFonts w:hint="eastAsia"/>
        </w:rPr>
        <w:t>GB/T 17626.2</w:t>
      </w:r>
      <w:bookmarkEnd w:id="130"/>
      <w:bookmarkEnd w:id="131"/>
      <w:r>
        <w:rPr>
          <w:rFonts w:hint="eastAsia"/>
        </w:rPr>
        <w:t xml:space="preserve"> </w:t>
      </w:r>
      <w:r>
        <w:rPr>
          <w:rFonts w:hint="eastAsia"/>
        </w:rPr>
        <w:t>的相关规定进行。</w:t>
      </w:r>
    </w:p>
    <w:p w:rsidR="00041144" w:rsidRDefault="00BB6AE1" w:rsidP="00CD2982">
      <w:pPr>
        <w:pStyle w:val="affe"/>
        <w:spacing w:before="120" w:after="120" w:line="288" w:lineRule="auto"/>
      </w:pPr>
      <w:r>
        <w:rPr>
          <w:rFonts w:hint="eastAsia"/>
        </w:rPr>
        <w:t>射频电磁场辐射抗扰度</w:t>
      </w:r>
    </w:p>
    <w:p w:rsidR="00041144" w:rsidRDefault="00BB6AE1" w:rsidP="00CD2982">
      <w:pPr>
        <w:pStyle w:val="affffe"/>
        <w:spacing w:line="288" w:lineRule="auto"/>
        <w:ind w:firstLine="420"/>
      </w:pPr>
      <w:r>
        <w:rPr>
          <w:rFonts w:hint="eastAsia"/>
        </w:rPr>
        <w:t>按</w:t>
      </w:r>
      <w:r>
        <w:rPr>
          <w:rFonts w:hint="eastAsia"/>
        </w:rPr>
        <w:t xml:space="preserve"> GB/T 17626.3 </w:t>
      </w:r>
      <w:r>
        <w:rPr>
          <w:rFonts w:hint="eastAsia"/>
        </w:rPr>
        <w:t>的相关规定进行。</w:t>
      </w:r>
    </w:p>
    <w:p w:rsidR="00041144" w:rsidRDefault="00BB6AE1" w:rsidP="00CD2982">
      <w:pPr>
        <w:pStyle w:val="affe"/>
        <w:spacing w:before="120" w:after="120" w:line="288" w:lineRule="auto"/>
      </w:pPr>
      <w:r>
        <w:rPr>
          <w:rFonts w:hint="eastAsia"/>
        </w:rPr>
        <w:t>电快速瞬变脉冲群抗扰度</w:t>
      </w:r>
    </w:p>
    <w:p w:rsidR="00041144" w:rsidRDefault="00BB6AE1" w:rsidP="00CD2982">
      <w:pPr>
        <w:pStyle w:val="affffe"/>
        <w:spacing w:line="288" w:lineRule="auto"/>
        <w:ind w:firstLine="420"/>
      </w:pPr>
      <w:r>
        <w:rPr>
          <w:rFonts w:hint="eastAsia"/>
        </w:rPr>
        <w:t>按</w:t>
      </w:r>
      <w:r>
        <w:rPr>
          <w:rFonts w:hint="eastAsia"/>
        </w:rPr>
        <w:t xml:space="preserve"> GB/T 17626.4 </w:t>
      </w:r>
      <w:r>
        <w:rPr>
          <w:rFonts w:hint="eastAsia"/>
        </w:rPr>
        <w:t>的相关规定进行。</w:t>
      </w:r>
    </w:p>
    <w:p w:rsidR="00041144" w:rsidRDefault="00BB6AE1" w:rsidP="00CD2982">
      <w:pPr>
        <w:pStyle w:val="affe"/>
        <w:spacing w:before="120" w:after="120" w:line="288" w:lineRule="auto"/>
      </w:pPr>
      <w:r>
        <w:rPr>
          <w:rFonts w:hint="eastAsia"/>
        </w:rPr>
        <w:t>浪涌（冲击）抗扰度</w:t>
      </w:r>
    </w:p>
    <w:p w:rsidR="00041144" w:rsidRDefault="00BB6AE1" w:rsidP="00CD2982">
      <w:pPr>
        <w:pStyle w:val="affffe"/>
        <w:spacing w:line="288" w:lineRule="auto"/>
        <w:ind w:firstLine="420"/>
      </w:pPr>
      <w:r>
        <w:rPr>
          <w:rFonts w:hint="eastAsia"/>
        </w:rPr>
        <w:t>按</w:t>
      </w:r>
      <w:r>
        <w:rPr>
          <w:rFonts w:hint="eastAsia"/>
        </w:rPr>
        <w:t xml:space="preserve"> GB/T 17626.5 </w:t>
      </w:r>
      <w:r>
        <w:rPr>
          <w:rFonts w:hint="eastAsia"/>
        </w:rPr>
        <w:t>的相关规定进行。</w:t>
      </w:r>
    </w:p>
    <w:p w:rsidR="00041144" w:rsidRDefault="00BB6AE1" w:rsidP="00CD2982">
      <w:pPr>
        <w:pStyle w:val="affe"/>
        <w:spacing w:before="120" w:after="120" w:line="288" w:lineRule="auto"/>
      </w:pPr>
      <w:r>
        <w:rPr>
          <w:rFonts w:hint="eastAsia"/>
        </w:rPr>
        <w:t>电压暂降、短时中断和电压变化的抗扰度</w:t>
      </w:r>
    </w:p>
    <w:p w:rsidR="00041144" w:rsidRDefault="00BB6AE1" w:rsidP="00CD2982">
      <w:pPr>
        <w:pStyle w:val="affffe"/>
        <w:spacing w:line="288" w:lineRule="auto"/>
        <w:ind w:firstLine="420"/>
      </w:pPr>
      <w:r>
        <w:rPr>
          <w:rFonts w:hint="eastAsia"/>
        </w:rPr>
        <w:t>按</w:t>
      </w:r>
      <w:r>
        <w:rPr>
          <w:rFonts w:hint="eastAsia"/>
        </w:rPr>
        <w:t xml:space="preserve"> GB/T 17626.11 </w:t>
      </w:r>
      <w:r>
        <w:rPr>
          <w:rFonts w:hint="eastAsia"/>
        </w:rPr>
        <w:t>的相关规定进行。</w:t>
      </w:r>
    </w:p>
    <w:p w:rsidR="00041144" w:rsidRDefault="00BB6AE1" w:rsidP="00CD2982">
      <w:pPr>
        <w:pStyle w:val="affc"/>
        <w:spacing w:before="240" w:after="240" w:line="288" w:lineRule="auto"/>
      </w:pPr>
      <w:bookmarkStart w:id="132" w:name="_Toc216098148"/>
      <w:bookmarkEnd w:id="117"/>
      <w:r>
        <w:rPr>
          <w:rFonts w:hint="eastAsia"/>
        </w:rPr>
        <w:t>检验规则</w:t>
      </w:r>
      <w:bookmarkEnd w:id="132"/>
    </w:p>
    <w:p w:rsidR="00041144" w:rsidRDefault="00BB6AE1" w:rsidP="00CD2982">
      <w:pPr>
        <w:pStyle w:val="affd"/>
        <w:spacing w:before="120" w:after="120" w:line="288" w:lineRule="auto"/>
      </w:pPr>
      <w:r>
        <w:rPr>
          <w:rFonts w:hint="eastAsia"/>
        </w:rPr>
        <w:t>检验分类</w:t>
      </w:r>
    </w:p>
    <w:p w:rsidR="00041144" w:rsidRDefault="00BB6AE1" w:rsidP="00CD2982">
      <w:pPr>
        <w:pStyle w:val="affffe"/>
        <w:spacing w:line="288" w:lineRule="auto"/>
        <w:ind w:firstLine="420"/>
      </w:pPr>
      <w:r>
        <w:rPr>
          <w:rFonts w:hint="eastAsia"/>
        </w:rPr>
        <w:t>检验分为出厂检验和型式检验。</w:t>
      </w:r>
    </w:p>
    <w:p w:rsidR="00041144" w:rsidRDefault="00BB6AE1" w:rsidP="00CD2982">
      <w:pPr>
        <w:pStyle w:val="affd"/>
        <w:spacing w:before="120" w:after="120" w:line="288" w:lineRule="auto"/>
      </w:pPr>
      <w:r>
        <w:rPr>
          <w:rFonts w:hint="eastAsia"/>
        </w:rPr>
        <w:t>组批</w:t>
      </w:r>
    </w:p>
    <w:p w:rsidR="00041144" w:rsidRDefault="00BB6AE1" w:rsidP="00CD2982">
      <w:pPr>
        <w:pStyle w:val="affffe"/>
        <w:spacing w:line="288" w:lineRule="auto"/>
        <w:ind w:firstLine="420"/>
      </w:pPr>
      <w:r>
        <w:rPr>
          <w:rFonts w:hint="eastAsia"/>
        </w:rPr>
        <w:t>以同一工艺、同一原辅材料生产的同一规格产品为一批。</w:t>
      </w:r>
    </w:p>
    <w:p w:rsidR="00041144" w:rsidRDefault="00BB6AE1" w:rsidP="00CD2982">
      <w:pPr>
        <w:pStyle w:val="affd"/>
        <w:spacing w:before="120" w:after="120" w:line="288" w:lineRule="auto"/>
      </w:pPr>
      <w:r>
        <w:rPr>
          <w:rFonts w:hint="eastAsia"/>
        </w:rPr>
        <w:t>出厂检验</w:t>
      </w:r>
    </w:p>
    <w:p w:rsidR="00041144" w:rsidRDefault="00BB6AE1" w:rsidP="00CD2982">
      <w:pPr>
        <w:pStyle w:val="affffffffa"/>
        <w:spacing w:line="288" w:lineRule="auto"/>
      </w:pPr>
      <w:r>
        <w:rPr>
          <w:rFonts w:hint="eastAsia"/>
        </w:rPr>
        <w:t>产品出厂前，应经制造商质量检验部门检验合格后方可出厂。</w:t>
      </w:r>
    </w:p>
    <w:p w:rsidR="00041144" w:rsidRDefault="00BB6AE1" w:rsidP="00CD2982">
      <w:pPr>
        <w:pStyle w:val="affffffffa"/>
        <w:spacing w:line="288" w:lineRule="auto"/>
      </w:pPr>
      <w:r>
        <w:rPr>
          <w:rFonts w:hint="eastAsia"/>
        </w:rPr>
        <w:t>出厂检验项目包括本文件中的外观和结构。</w:t>
      </w:r>
    </w:p>
    <w:p w:rsidR="00041144" w:rsidRDefault="00BB6AE1" w:rsidP="00CD2982">
      <w:pPr>
        <w:pStyle w:val="affffffffa"/>
        <w:spacing w:line="288" w:lineRule="auto"/>
      </w:pPr>
      <w:r>
        <w:rPr>
          <w:rFonts w:hint="eastAsia"/>
        </w:rPr>
        <w:t>当批量小于</w:t>
      </w:r>
      <w:r>
        <w:rPr>
          <w:rFonts w:hint="eastAsia"/>
        </w:rPr>
        <w:t xml:space="preserve"> 26 </w:t>
      </w:r>
      <w:r>
        <w:rPr>
          <w:rFonts w:hint="eastAsia"/>
        </w:rPr>
        <w:t>件时应进行全数检验，当批量大于等于</w:t>
      </w:r>
      <w:r>
        <w:rPr>
          <w:rFonts w:hint="eastAsia"/>
        </w:rPr>
        <w:t xml:space="preserve"> 26 </w:t>
      </w:r>
      <w:r>
        <w:rPr>
          <w:rFonts w:hint="eastAsia"/>
        </w:rPr>
        <w:t>件时进行抽样检验，</w:t>
      </w:r>
      <w:proofErr w:type="gramStart"/>
      <w:r>
        <w:rPr>
          <w:rFonts w:hint="eastAsia"/>
        </w:rPr>
        <w:t>抽样按</w:t>
      </w:r>
      <w:proofErr w:type="gramEnd"/>
      <w:r>
        <w:rPr>
          <w:rFonts w:hint="eastAsia"/>
        </w:rPr>
        <w:t xml:space="preserve"> GB/T 2828.1</w:t>
      </w:r>
      <w:r>
        <w:rPr>
          <w:rFonts w:hint="eastAsia"/>
        </w:rPr>
        <w:t>—</w:t>
      </w:r>
      <w:r>
        <w:rPr>
          <w:rFonts w:hint="eastAsia"/>
        </w:rPr>
        <w:t xml:space="preserve">2012 </w:t>
      </w:r>
      <w:r>
        <w:rPr>
          <w:rFonts w:hint="eastAsia"/>
        </w:rPr>
        <w:t>中正常检验一次抽样方案，一般检验水平Ⅱ，</w:t>
      </w:r>
      <w:r>
        <w:rPr>
          <w:rFonts w:hint="eastAsia"/>
        </w:rPr>
        <w:t xml:space="preserve"> </w:t>
      </w:r>
      <w:r>
        <w:rPr>
          <w:rFonts w:hint="eastAsia"/>
        </w:rPr>
        <w:t>接收质量限（</w:t>
      </w:r>
      <w:r>
        <w:rPr>
          <w:rFonts w:hint="eastAsia"/>
        </w:rPr>
        <w:t>AQL</w:t>
      </w:r>
      <w:r>
        <w:rPr>
          <w:rFonts w:hint="eastAsia"/>
        </w:rPr>
        <w:t>）取</w:t>
      </w:r>
      <w:r>
        <w:rPr>
          <w:rFonts w:hint="eastAsia"/>
        </w:rPr>
        <w:t xml:space="preserve"> 6.5</w:t>
      </w:r>
      <w:r>
        <w:rPr>
          <w:rFonts w:hint="eastAsia"/>
        </w:rPr>
        <w:t>。</w:t>
      </w:r>
    </w:p>
    <w:p w:rsidR="00041144" w:rsidRDefault="00BB6AE1" w:rsidP="00CD2982">
      <w:pPr>
        <w:pStyle w:val="affd"/>
        <w:spacing w:before="120" w:after="120" w:line="288" w:lineRule="auto"/>
      </w:pPr>
      <w:r>
        <w:rPr>
          <w:rFonts w:hint="eastAsia"/>
        </w:rPr>
        <w:t>型式检验</w:t>
      </w:r>
    </w:p>
    <w:p w:rsidR="00041144" w:rsidRDefault="00BB6AE1" w:rsidP="00CD2982">
      <w:pPr>
        <w:pStyle w:val="affffffffa"/>
        <w:spacing w:line="288" w:lineRule="auto"/>
      </w:pPr>
      <w:r>
        <w:rPr>
          <w:rFonts w:hint="eastAsia"/>
        </w:rPr>
        <w:t>有下列情况之一应进行型式检验：</w:t>
      </w:r>
    </w:p>
    <w:p w:rsidR="00041144" w:rsidRDefault="00BB6AE1" w:rsidP="00CD2982">
      <w:pPr>
        <w:pStyle w:val="af5"/>
        <w:spacing w:line="288" w:lineRule="auto"/>
      </w:pPr>
      <w:r>
        <w:rPr>
          <w:rFonts w:hint="eastAsia"/>
        </w:rPr>
        <w:t>新产品试制定型鉴定时；</w:t>
      </w:r>
    </w:p>
    <w:p w:rsidR="00041144" w:rsidRDefault="00BB6AE1" w:rsidP="00CD2982">
      <w:pPr>
        <w:pStyle w:val="af5"/>
        <w:spacing w:line="288" w:lineRule="auto"/>
      </w:pPr>
      <w:r>
        <w:rPr>
          <w:rFonts w:hint="eastAsia"/>
        </w:rPr>
        <w:t>产品转厂生产试制定型鉴定时；</w:t>
      </w:r>
    </w:p>
    <w:p w:rsidR="00041144" w:rsidRDefault="00BB6AE1" w:rsidP="00CD2982">
      <w:pPr>
        <w:pStyle w:val="af5"/>
        <w:spacing w:line="288" w:lineRule="auto"/>
      </w:pPr>
      <w:r>
        <w:rPr>
          <w:rFonts w:hint="eastAsia"/>
        </w:rPr>
        <w:lastRenderedPageBreak/>
        <w:t>正式生产，如结构、材料、工艺有较大改变，可能影响到产品性能时；</w:t>
      </w:r>
    </w:p>
    <w:p w:rsidR="00041144" w:rsidRDefault="00BB6AE1" w:rsidP="00CD2982">
      <w:pPr>
        <w:pStyle w:val="af5"/>
        <w:spacing w:line="288" w:lineRule="auto"/>
      </w:pPr>
      <w:r>
        <w:rPr>
          <w:rFonts w:hint="eastAsia"/>
        </w:rPr>
        <w:t>产品停产</w:t>
      </w:r>
      <w:r>
        <w:rPr>
          <w:rFonts w:hint="eastAsia"/>
        </w:rPr>
        <w:t xml:space="preserve"> 1 </w:t>
      </w:r>
      <w:r>
        <w:rPr>
          <w:rFonts w:hint="eastAsia"/>
        </w:rPr>
        <w:t>年以上恢复生产时；</w:t>
      </w:r>
    </w:p>
    <w:p w:rsidR="00041144" w:rsidRDefault="00BB6AE1" w:rsidP="00CD2982">
      <w:pPr>
        <w:pStyle w:val="af5"/>
        <w:spacing w:line="288" w:lineRule="auto"/>
      </w:pPr>
      <w:r>
        <w:rPr>
          <w:rFonts w:hint="eastAsia"/>
        </w:rPr>
        <w:t>出厂检验的结果与上次型式检验有较大差异时；</w:t>
      </w:r>
    </w:p>
    <w:p w:rsidR="00041144" w:rsidRDefault="00BB6AE1" w:rsidP="00CD2982">
      <w:pPr>
        <w:pStyle w:val="af5"/>
        <w:spacing w:line="288" w:lineRule="auto"/>
      </w:pPr>
      <w:r>
        <w:rPr>
          <w:rFonts w:hint="eastAsia"/>
        </w:rPr>
        <w:t>国家质量监督机构提出要求时。</w:t>
      </w:r>
    </w:p>
    <w:p w:rsidR="00041144" w:rsidRDefault="00BB6AE1" w:rsidP="00CD2982">
      <w:pPr>
        <w:pStyle w:val="affffffffa"/>
        <w:spacing w:line="288" w:lineRule="auto"/>
      </w:pPr>
      <w:r>
        <w:rPr>
          <w:rFonts w:hint="eastAsia"/>
        </w:rPr>
        <w:t>型式检验</w:t>
      </w:r>
      <w:r>
        <w:rPr>
          <w:rFonts w:hint="eastAsia"/>
        </w:rPr>
        <w:t>的样品从出厂检验合格的产品中随机抽取，抽取数量应满足检验要求。</w:t>
      </w:r>
    </w:p>
    <w:p w:rsidR="00041144" w:rsidRDefault="00BB6AE1" w:rsidP="00CD2982">
      <w:pPr>
        <w:pStyle w:val="affffffffa"/>
        <w:spacing w:line="288" w:lineRule="auto"/>
      </w:pPr>
      <w:r>
        <w:rPr>
          <w:rFonts w:hint="eastAsia"/>
        </w:rPr>
        <w:t>型式检验项目应包括本文件第</w:t>
      </w:r>
      <w:r>
        <w:rPr>
          <w:rFonts w:hint="eastAsia"/>
        </w:rPr>
        <w:t xml:space="preserve"> 4 </w:t>
      </w:r>
      <w:r>
        <w:rPr>
          <w:rFonts w:hint="eastAsia"/>
        </w:rPr>
        <w:t>章中的全部项目。</w:t>
      </w:r>
    </w:p>
    <w:p w:rsidR="00041144" w:rsidRDefault="00BB6AE1" w:rsidP="00CD2982">
      <w:pPr>
        <w:pStyle w:val="affffffffa"/>
        <w:spacing w:line="288" w:lineRule="auto"/>
      </w:pPr>
      <w:r>
        <w:rPr>
          <w:rFonts w:hint="eastAsia"/>
        </w:rPr>
        <w:t>产品在型式检验中，如有一项不合格或出现故障，应通过加倍抽样对不合格项目进行检验，若加倍抽样检验全部合格，则判定型式检验合格，若检验仍出现不合格项目，则判定该产品型式检验不合格。</w:t>
      </w:r>
    </w:p>
    <w:p w:rsidR="00041144" w:rsidRDefault="00BB6AE1" w:rsidP="00CD2982">
      <w:pPr>
        <w:pStyle w:val="affc"/>
        <w:spacing w:before="240" w:after="240" w:line="288" w:lineRule="auto"/>
      </w:pPr>
      <w:bookmarkStart w:id="133" w:name="_Toc216098149"/>
      <w:r>
        <w:rPr>
          <w:rFonts w:hint="eastAsia"/>
        </w:rPr>
        <w:t>标志、使用说明、包装、运输和贮存</w:t>
      </w:r>
      <w:bookmarkEnd w:id="110"/>
      <w:bookmarkEnd w:id="133"/>
    </w:p>
    <w:p w:rsidR="00041144" w:rsidRDefault="00BB6AE1" w:rsidP="00CD2982">
      <w:pPr>
        <w:pStyle w:val="affd"/>
        <w:spacing w:before="120" w:after="120" w:line="288" w:lineRule="auto"/>
      </w:pPr>
      <w:r>
        <w:rPr>
          <w:rFonts w:hint="eastAsia"/>
        </w:rPr>
        <w:t>标志</w:t>
      </w:r>
    </w:p>
    <w:p w:rsidR="00041144" w:rsidRDefault="00BB6AE1" w:rsidP="00CD2982">
      <w:pPr>
        <w:pStyle w:val="affffffffa"/>
        <w:spacing w:line="288" w:lineRule="auto"/>
      </w:pPr>
      <w:r>
        <w:rPr>
          <w:rFonts w:hint="eastAsia"/>
        </w:rPr>
        <w:t>产品销售标志应至少包括下列内容：</w:t>
      </w:r>
    </w:p>
    <w:p w:rsidR="00041144" w:rsidRDefault="00BB6AE1" w:rsidP="00CD2982">
      <w:pPr>
        <w:pStyle w:val="af5"/>
        <w:numPr>
          <w:ilvl w:val="0"/>
          <w:numId w:val="32"/>
        </w:numPr>
        <w:spacing w:line="288" w:lineRule="auto"/>
      </w:pPr>
      <w:r>
        <w:rPr>
          <w:rFonts w:hint="eastAsia"/>
        </w:rPr>
        <w:t>产品名称；</w:t>
      </w:r>
    </w:p>
    <w:p w:rsidR="00041144" w:rsidRDefault="00BB6AE1" w:rsidP="00CD2982">
      <w:pPr>
        <w:pStyle w:val="af5"/>
        <w:numPr>
          <w:ilvl w:val="0"/>
          <w:numId w:val="32"/>
        </w:numPr>
        <w:spacing w:line="288" w:lineRule="auto"/>
      </w:pPr>
      <w:r>
        <w:rPr>
          <w:rFonts w:hint="eastAsia"/>
        </w:rPr>
        <w:t>制造商名称；</w:t>
      </w:r>
    </w:p>
    <w:p w:rsidR="00041144" w:rsidRDefault="00BB6AE1" w:rsidP="00CD2982">
      <w:pPr>
        <w:pStyle w:val="af5"/>
        <w:numPr>
          <w:ilvl w:val="0"/>
          <w:numId w:val="32"/>
        </w:numPr>
        <w:spacing w:line="288" w:lineRule="auto"/>
      </w:pPr>
      <w:r>
        <w:rPr>
          <w:rFonts w:hint="eastAsia"/>
        </w:rPr>
        <w:t>商标（如有）；</w:t>
      </w:r>
    </w:p>
    <w:p w:rsidR="00041144" w:rsidRDefault="00BB6AE1" w:rsidP="00CD2982">
      <w:pPr>
        <w:pStyle w:val="af5"/>
        <w:numPr>
          <w:ilvl w:val="0"/>
          <w:numId w:val="32"/>
        </w:numPr>
        <w:spacing w:line="288" w:lineRule="auto"/>
      </w:pPr>
      <w:r>
        <w:rPr>
          <w:rFonts w:hint="eastAsia"/>
        </w:rPr>
        <w:t>执行标准编号；</w:t>
      </w:r>
    </w:p>
    <w:p w:rsidR="00041144" w:rsidRDefault="00BB6AE1" w:rsidP="00CD2982">
      <w:pPr>
        <w:pStyle w:val="af5"/>
        <w:numPr>
          <w:ilvl w:val="0"/>
          <w:numId w:val="32"/>
        </w:numPr>
        <w:spacing w:line="288" w:lineRule="auto"/>
      </w:pPr>
      <w:r>
        <w:rPr>
          <w:rFonts w:hint="eastAsia"/>
        </w:rPr>
        <w:t>出厂编号及制造日期。</w:t>
      </w:r>
    </w:p>
    <w:p w:rsidR="00041144" w:rsidRDefault="00BB6AE1" w:rsidP="00CD2982">
      <w:pPr>
        <w:pStyle w:val="affffffffa"/>
        <w:spacing w:line="288" w:lineRule="auto"/>
      </w:pPr>
      <w:r>
        <w:rPr>
          <w:rFonts w:hint="eastAsia"/>
        </w:rPr>
        <w:t>标志应清晰、牢固，不应因运输条件和自然条件而褪色、变色、脱落。</w:t>
      </w:r>
    </w:p>
    <w:p w:rsidR="00041144" w:rsidRDefault="00BB6AE1" w:rsidP="00CD2982">
      <w:pPr>
        <w:pStyle w:val="affffffffa"/>
        <w:spacing w:line="288" w:lineRule="auto"/>
      </w:pPr>
      <w:r>
        <w:rPr>
          <w:rFonts w:hint="eastAsia"/>
        </w:rPr>
        <w:t>储运标志应符合</w:t>
      </w:r>
      <w:r>
        <w:rPr>
          <w:rFonts w:hint="eastAsia"/>
        </w:rPr>
        <w:t xml:space="preserve"> GB/T 191 </w:t>
      </w:r>
      <w:r>
        <w:rPr>
          <w:rFonts w:hint="eastAsia"/>
        </w:rPr>
        <w:t>的规定。</w:t>
      </w:r>
    </w:p>
    <w:p w:rsidR="00041144" w:rsidRDefault="00BB6AE1" w:rsidP="00CD2982">
      <w:pPr>
        <w:pStyle w:val="affd"/>
        <w:spacing w:before="120" w:after="120" w:line="288" w:lineRule="auto"/>
      </w:pPr>
      <w:r>
        <w:rPr>
          <w:rFonts w:hint="eastAsia"/>
        </w:rPr>
        <w:t>使用说明</w:t>
      </w:r>
    </w:p>
    <w:p w:rsidR="00041144" w:rsidRDefault="00BB6AE1" w:rsidP="00CD2982">
      <w:pPr>
        <w:pStyle w:val="affffe"/>
        <w:spacing w:line="288" w:lineRule="auto"/>
        <w:ind w:firstLine="420"/>
      </w:pPr>
      <w:r>
        <w:rPr>
          <w:rFonts w:hint="eastAsia"/>
        </w:rPr>
        <w:t>产品的使用说明应符合</w:t>
      </w:r>
      <w:r>
        <w:rPr>
          <w:rFonts w:hint="eastAsia"/>
        </w:rPr>
        <w:t xml:space="preserve"> </w:t>
      </w:r>
      <w:bookmarkStart w:id="134" w:name="OLE_LINK34"/>
      <w:bookmarkStart w:id="135" w:name="OLE_LINK33"/>
      <w:r>
        <w:rPr>
          <w:rFonts w:hint="eastAsia"/>
        </w:rPr>
        <w:t xml:space="preserve">GB/T 5296.1 </w:t>
      </w:r>
      <w:r>
        <w:rPr>
          <w:rFonts w:hint="eastAsia"/>
        </w:rPr>
        <w:t>和</w:t>
      </w:r>
      <w:r>
        <w:rPr>
          <w:rFonts w:hint="eastAsia"/>
        </w:rPr>
        <w:t xml:space="preserve"> GB/T 5296.2</w:t>
      </w:r>
      <w:bookmarkEnd w:id="134"/>
      <w:bookmarkEnd w:id="135"/>
      <w:r>
        <w:rPr>
          <w:rFonts w:hint="eastAsia"/>
        </w:rPr>
        <w:t xml:space="preserve"> </w:t>
      </w:r>
      <w:r>
        <w:rPr>
          <w:rFonts w:hint="eastAsia"/>
        </w:rPr>
        <w:t>的规定。</w:t>
      </w:r>
    </w:p>
    <w:p w:rsidR="00041144" w:rsidRDefault="00BB6AE1" w:rsidP="00CD2982">
      <w:pPr>
        <w:pStyle w:val="affd"/>
        <w:spacing w:before="120" w:after="120" w:line="288" w:lineRule="auto"/>
      </w:pPr>
      <w:r>
        <w:rPr>
          <w:rFonts w:hint="eastAsia"/>
        </w:rPr>
        <w:t>包装</w:t>
      </w:r>
    </w:p>
    <w:p w:rsidR="00041144" w:rsidRDefault="00BB6AE1" w:rsidP="00CD2982">
      <w:pPr>
        <w:pStyle w:val="affffe"/>
        <w:spacing w:line="288" w:lineRule="auto"/>
        <w:ind w:firstLine="420"/>
      </w:pPr>
      <w:r>
        <w:rPr>
          <w:rFonts w:hint="eastAsia"/>
        </w:rPr>
        <w:t>包装材料应保证产品</w:t>
      </w:r>
      <w:proofErr w:type="gramStart"/>
      <w:r>
        <w:rPr>
          <w:rFonts w:hint="eastAsia"/>
        </w:rPr>
        <w:t>不</w:t>
      </w:r>
      <w:proofErr w:type="gramEnd"/>
      <w:r>
        <w:rPr>
          <w:rFonts w:hint="eastAsia"/>
        </w:rPr>
        <w:t>散落、</w:t>
      </w:r>
      <w:proofErr w:type="gramStart"/>
      <w:r>
        <w:rPr>
          <w:rFonts w:hint="eastAsia"/>
        </w:rPr>
        <w:t>不</w:t>
      </w:r>
      <w:proofErr w:type="gramEnd"/>
      <w:r>
        <w:rPr>
          <w:rFonts w:hint="eastAsia"/>
        </w:rPr>
        <w:t>破损、</w:t>
      </w:r>
      <w:proofErr w:type="gramStart"/>
      <w:r>
        <w:rPr>
          <w:rFonts w:hint="eastAsia"/>
        </w:rPr>
        <w:t>不沾污</w:t>
      </w:r>
      <w:proofErr w:type="gramEnd"/>
      <w:r>
        <w:rPr>
          <w:rFonts w:hint="eastAsia"/>
        </w:rPr>
        <w:t>、</w:t>
      </w:r>
      <w:proofErr w:type="gramStart"/>
      <w:r>
        <w:rPr>
          <w:rFonts w:hint="eastAsia"/>
        </w:rPr>
        <w:t>不</w:t>
      </w:r>
      <w:proofErr w:type="gramEnd"/>
      <w:r>
        <w:rPr>
          <w:rFonts w:hint="eastAsia"/>
        </w:rPr>
        <w:t>受潮。用户有特殊要求的，供需双方协商确定。</w:t>
      </w:r>
    </w:p>
    <w:p w:rsidR="00041144" w:rsidRDefault="00BB6AE1" w:rsidP="00CD2982">
      <w:pPr>
        <w:pStyle w:val="affd"/>
        <w:spacing w:before="120" w:after="120" w:line="288" w:lineRule="auto"/>
      </w:pPr>
      <w:r>
        <w:rPr>
          <w:rFonts w:hint="eastAsia"/>
        </w:rPr>
        <w:t>运输和贮存</w:t>
      </w:r>
    </w:p>
    <w:p w:rsidR="00041144" w:rsidRDefault="00BB6AE1" w:rsidP="00CD2982">
      <w:pPr>
        <w:pStyle w:val="affffffffa"/>
        <w:spacing w:line="288" w:lineRule="auto"/>
      </w:pPr>
      <w:r>
        <w:rPr>
          <w:rFonts w:hint="eastAsia"/>
        </w:rPr>
        <w:t>产品在运输和贮存过程中，应有遮盖物，不应重压、</w:t>
      </w:r>
      <w:proofErr w:type="gramStart"/>
      <w:r>
        <w:rPr>
          <w:rFonts w:hint="eastAsia"/>
        </w:rPr>
        <w:t>沾污</w:t>
      </w:r>
      <w:proofErr w:type="gramEnd"/>
      <w:r>
        <w:rPr>
          <w:rFonts w:hint="eastAsia"/>
        </w:rPr>
        <w:t>、强烈高温、阳光直射、雨雪浸淋，禁止与酸、碱、油类、有机溶剂、热源及其他对橡胶性能有损害的物质接触。</w:t>
      </w:r>
    </w:p>
    <w:p w:rsidR="00041144" w:rsidRDefault="00BB6AE1" w:rsidP="00CD2982">
      <w:pPr>
        <w:pStyle w:val="affffffffa"/>
        <w:spacing w:line="288" w:lineRule="auto"/>
      </w:pPr>
      <w:r>
        <w:rPr>
          <w:rFonts w:hint="eastAsia"/>
        </w:rPr>
        <w:t>产品应存放在干燥、通风的库房内，不应与有毒有害的物质一起存放。</w:t>
      </w:r>
    </w:p>
    <w:p w:rsidR="00041144" w:rsidRDefault="00BB6AE1">
      <w:pPr>
        <w:pStyle w:val="affffe"/>
        <w:ind w:firstLineChars="0" w:firstLine="0"/>
        <w:jc w:val="center"/>
      </w:pPr>
      <w:bookmarkStart w:id="136" w:name="BookMark8"/>
      <w:bookmarkEnd w:id="36"/>
      <w:bookmarkEnd w:id="111"/>
      <w:bookmarkEnd w:id="112"/>
      <w:r>
        <w:rPr>
          <w:noProof/>
        </w:rPr>
        <w:drawing>
          <wp:inline distT="0" distB="0" distL="0" distR="0" wp14:anchorId="2A6BF948" wp14:editId="0B46F9AE">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36"/>
    </w:p>
    <w:sectPr w:rsidR="00041144" w:rsidSect="00CD2982">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E1" w:rsidRDefault="00BB6AE1">
      <w:pPr>
        <w:spacing w:line="240" w:lineRule="auto"/>
      </w:pPr>
      <w:r>
        <w:separator/>
      </w:r>
    </w:p>
  </w:endnote>
  <w:endnote w:type="continuationSeparator" w:id="0">
    <w:p w:rsidR="00BB6AE1" w:rsidRDefault="00BB6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04114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04114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Pr="00CD2982" w:rsidRDefault="00CD2982" w:rsidP="00CD2982">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rsidP="00CD2982">
    <w:pPr>
      <w:pStyle w:val="affffb"/>
    </w:pPr>
    <w:r>
      <w:fldChar w:fldCharType="begin"/>
    </w:r>
    <w:r>
      <w:instrText>PAGE   \* MERGEFORMAT</w:instrText>
    </w:r>
    <w:r>
      <w:fldChar w:fldCharType="separate"/>
    </w:r>
    <w:r w:rsidR="00CD2982" w:rsidRPr="00CD2982">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82" w:rsidRPr="00CD2982" w:rsidRDefault="00CD2982" w:rsidP="00CD2982">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82" w:rsidRDefault="00CD2982" w:rsidP="00CD2982">
    <w:pPr>
      <w:pStyle w:val="affffb"/>
    </w:pPr>
    <w:r>
      <w:fldChar w:fldCharType="begin"/>
    </w:r>
    <w:r>
      <w:instrText>PAGE   \* MERGEFORMAT</w:instrText>
    </w:r>
    <w:r>
      <w:fldChar w:fldCharType="separate"/>
    </w:r>
    <w:r w:rsidRPr="00CD2982">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Pr="00CD2982" w:rsidRDefault="00CD2982" w:rsidP="00CD2982">
    <w:pPr>
      <w:pStyle w:val="affffa"/>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rsidP="00CD2982">
    <w:pPr>
      <w:pStyle w:val="affffb"/>
    </w:pPr>
    <w:r>
      <w:fldChar w:fldCharType="begin"/>
    </w:r>
    <w:r>
      <w:instrText>PAGE   \* MERGEFORMAT</w:instrText>
    </w:r>
    <w:r>
      <w:fldChar w:fldCharType="separate"/>
    </w:r>
    <w:r w:rsidR="00CD2982" w:rsidRPr="00CD2982">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E1" w:rsidRDefault="00BB6AE1">
      <w:pPr>
        <w:spacing w:line="240" w:lineRule="auto"/>
      </w:pPr>
      <w:r>
        <w:separator/>
      </w:r>
    </w:p>
  </w:footnote>
  <w:footnote w:type="continuationSeparator" w:id="0">
    <w:p w:rsidR="00BB6AE1" w:rsidRDefault="00BB6A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04114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04114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Pr="00CD2982" w:rsidRDefault="00CD2982" w:rsidP="00CD2982">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rsidP="00CD298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D2982">
      <w:rPr>
        <w:noProof/>
      </w:rPr>
      <w:t>T/CASMES XXXX</w:t>
    </w:r>
    <w:r w:rsidR="00CD2982">
      <w:rPr>
        <w:noProof/>
      </w:rPr>
      <w:t>—</w:t>
    </w:r>
    <w:r w:rsidR="00CD2982">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82" w:rsidRPr="00CD2982" w:rsidRDefault="00CD2982" w:rsidP="00CD2982">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82" w:rsidRDefault="00CD2982" w:rsidP="00CD2982">
    <w:pPr>
      <w:pStyle w:val="afffff3"/>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Pr="00CD2982" w:rsidRDefault="00CD2982" w:rsidP="00CD2982">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44" w:rsidRDefault="00BB6AE1" w:rsidP="00CD298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D2982">
      <w:rPr>
        <w:noProof/>
      </w:rPr>
      <w:t>T/CASMES XXXX</w:t>
    </w:r>
    <w:r w:rsidR="00CD2982">
      <w:rPr>
        <w:noProof/>
      </w:rPr>
      <w:t>—</w:t>
    </w:r>
    <w:r w:rsidR="00CD298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DE1"/>
    <w:rsid w:val="00022184"/>
    <w:rsid w:val="00022762"/>
    <w:rsid w:val="00023371"/>
    <w:rsid w:val="0002360A"/>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0BB7"/>
    <w:rsid w:val="00041144"/>
    <w:rsid w:val="00041521"/>
    <w:rsid w:val="0004249A"/>
    <w:rsid w:val="00042D82"/>
    <w:rsid w:val="00043282"/>
    <w:rsid w:val="000432BE"/>
    <w:rsid w:val="00044286"/>
    <w:rsid w:val="00044B6E"/>
    <w:rsid w:val="000469A3"/>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51"/>
    <w:rsid w:val="000622D4"/>
    <w:rsid w:val="00063014"/>
    <w:rsid w:val="0006357D"/>
    <w:rsid w:val="000651BE"/>
    <w:rsid w:val="00067F1E"/>
    <w:rsid w:val="00070891"/>
    <w:rsid w:val="00071CC0"/>
    <w:rsid w:val="00071CFC"/>
    <w:rsid w:val="0007226A"/>
    <w:rsid w:val="00073C8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D0A9C"/>
    <w:rsid w:val="000D1795"/>
    <w:rsid w:val="000D2651"/>
    <w:rsid w:val="000D3037"/>
    <w:rsid w:val="000D329A"/>
    <w:rsid w:val="000D4B9C"/>
    <w:rsid w:val="000D4EB6"/>
    <w:rsid w:val="000D5333"/>
    <w:rsid w:val="000D6AFC"/>
    <w:rsid w:val="000D725E"/>
    <w:rsid w:val="000D753B"/>
    <w:rsid w:val="000D75F4"/>
    <w:rsid w:val="000E2C5F"/>
    <w:rsid w:val="000E494C"/>
    <w:rsid w:val="000E4C9E"/>
    <w:rsid w:val="000E6150"/>
    <w:rsid w:val="000E634C"/>
    <w:rsid w:val="000E6FD7"/>
    <w:rsid w:val="000E7BC8"/>
    <w:rsid w:val="000F06E1"/>
    <w:rsid w:val="000F0E3C"/>
    <w:rsid w:val="000F19D5"/>
    <w:rsid w:val="000F1EB5"/>
    <w:rsid w:val="000F4050"/>
    <w:rsid w:val="000F4AEA"/>
    <w:rsid w:val="000F5570"/>
    <w:rsid w:val="000F6760"/>
    <w:rsid w:val="000F67E9"/>
    <w:rsid w:val="000F7C4D"/>
    <w:rsid w:val="00100897"/>
    <w:rsid w:val="001009A9"/>
    <w:rsid w:val="00100EE7"/>
    <w:rsid w:val="00103C9F"/>
    <w:rsid w:val="00104926"/>
    <w:rsid w:val="00104FFC"/>
    <w:rsid w:val="0010562F"/>
    <w:rsid w:val="00106564"/>
    <w:rsid w:val="00106D6A"/>
    <w:rsid w:val="00110B0F"/>
    <w:rsid w:val="00111C82"/>
    <w:rsid w:val="00111E06"/>
    <w:rsid w:val="0011231D"/>
    <w:rsid w:val="001138CF"/>
    <w:rsid w:val="00113B1E"/>
    <w:rsid w:val="00113DBC"/>
    <w:rsid w:val="001155D3"/>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15D"/>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97F20"/>
    <w:rsid w:val="001A0C01"/>
    <w:rsid w:val="001A1A53"/>
    <w:rsid w:val="001A234A"/>
    <w:rsid w:val="001A241A"/>
    <w:rsid w:val="001A4993"/>
    <w:rsid w:val="001A4CF3"/>
    <w:rsid w:val="001A6696"/>
    <w:rsid w:val="001A6AA9"/>
    <w:rsid w:val="001B002B"/>
    <w:rsid w:val="001B06E8"/>
    <w:rsid w:val="001B28AB"/>
    <w:rsid w:val="001B2B87"/>
    <w:rsid w:val="001B4D89"/>
    <w:rsid w:val="001B5147"/>
    <w:rsid w:val="001B5521"/>
    <w:rsid w:val="001B71D0"/>
    <w:rsid w:val="001B71EE"/>
    <w:rsid w:val="001C04A8"/>
    <w:rsid w:val="001C237D"/>
    <w:rsid w:val="001C2C03"/>
    <w:rsid w:val="001C42F7"/>
    <w:rsid w:val="001C49E5"/>
    <w:rsid w:val="001C4EBD"/>
    <w:rsid w:val="001C680C"/>
    <w:rsid w:val="001C6B59"/>
    <w:rsid w:val="001C78CC"/>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0CE4"/>
    <w:rsid w:val="001F143A"/>
    <w:rsid w:val="001F1605"/>
    <w:rsid w:val="001F20E9"/>
    <w:rsid w:val="001F22A1"/>
    <w:rsid w:val="001F2508"/>
    <w:rsid w:val="001F3640"/>
    <w:rsid w:val="001F3CC4"/>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C5F"/>
    <w:rsid w:val="00224EBB"/>
    <w:rsid w:val="002250DD"/>
    <w:rsid w:val="002253A1"/>
    <w:rsid w:val="00225CF8"/>
    <w:rsid w:val="0022794E"/>
    <w:rsid w:val="002302E7"/>
    <w:rsid w:val="0023108B"/>
    <w:rsid w:val="002312CA"/>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189"/>
    <w:rsid w:val="00261318"/>
    <w:rsid w:val="0026148A"/>
    <w:rsid w:val="00262696"/>
    <w:rsid w:val="00263D25"/>
    <w:rsid w:val="002643C3"/>
    <w:rsid w:val="00264A0C"/>
    <w:rsid w:val="00266115"/>
    <w:rsid w:val="00266EEB"/>
    <w:rsid w:val="00267EF4"/>
    <w:rsid w:val="00270CB8"/>
    <w:rsid w:val="00272B08"/>
    <w:rsid w:val="00272D54"/>
    <w:rsid w:val="0027518E"/>
    <w:rsid w:val="00275297"/>
    <w:rsid w:val="002812B6"/>
    <w:rsid w:val="00281BB8"/>
    <w:rsid w:val="00281E9E"/>
    <w:rsid w:val="00282405"/>
    <w:rsid w:val="002833F6"/>
    <w:rsid w:val="00284EFA"/>
    <w:rsid w:val="00285170"/>
    <w:rsid w:val="00285361"/>
    <w:rsid w:val="002857FB"/>
    <w:rsid w:val="00286D75"/>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5F3E"/>
    <w:rsid w:val="002B6F97"/>
    <w:rsid w:val="002B7332"/>
    <w:rsid w:val="002B7F51"/>
    <w:rsid w:val="002C09E7"/>
    <w:rsid w:val="002C1E06"/>
    <w:rsid w:val="002C3F07"/>
    <w:rsid w:val="002C5278"/>
    <w:rsid w:val="002C7765"/>
    <w:rsid w:val="002C7EBB"/>
    <w:rsid w:val="002D06C1"/>
    <w:rsid w:val="002D2A08"/>
    <w:rsid w:val="002D2BAA"/>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4AF8"/>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331E4"/>
    <w:rsid w:val="0033396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771E2"/>
    <w:rsid w:val="0038118C"/>
    <w:rsid w:val="00381815"/>
    <w:rsid w:val="003819AF"/>
    <w:rsid w:val="003820E9"/>
    <w:rsid w:val="00382D22"/>
    <w:rsid w:val="00382DE7"/>
    <w:rsid w:val="003832D1"/>
    <w:rsid w:val="0038347B"/>
    <w:rsid w:val="00384C7D"/>
    <w:rsid w:val="00384FFC"/>
    <w:rsid w:val="003872FC"/>
    <w:rsid w:val="0038778E"/>
    <w:rsid w:val="00387ADC"/>
    <w:rsid w:val="00390020"/>
    <w:rsid w:val="003903D6"/>
    <w:rsid w:val="00390AD0"/>
    <w:rsid w:val="00390EE6"/>
    <w:rsid w:val="0039118F"/>
    <w:rsid w:val="00392AD7"/>
    <w:rsid w:val="003938D9"/>
    <w:rsid w:val="00394376"/>
    <w:rsid w:val="003943FF"/>
    <w:rsid w:val="003970C7"/>
    <w:rsid w:val="00397401"/>
    <w:rsid w:val="003974EB"/>
    <w:rsid w:val="00397CC5"/>
    <w:rsid w:val="003A1582"/>
    <w:rsid w:val="003A387E"/>
    <w:rsid w:val="003A3D9C"/>
    <w:rsid w:val="003A3DD6"/>
    <w:rsid w:val="003A4077"/>
    <w:rsid w:val="003A46D4"/>
    <w:rsid w:val="003A4AA7"/>
    <w:rsid w:val="003A61D4"/>
    <w:rsid w:val="003A7105"/>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BA3"/>
    <w:rsid w:val="003C2F7F"/>
    <w:rsid w:val="003C4561"/>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59E"/>
    <w:rsid w:val="003E660F"/>
    <w:rsid w:val="003F0841"/>
    <w:rsid w:val="003F10DA"/>
    <w:rsid w:val="003F14B1"/>
    <w:rsid w:val="003F23D3"/>
    <w:rsid w:val="003F33FC"/>
    <w:rsid w:val="003F379E"/>
    <w:rsid w:val="003F3F08"/>
    <w:rsid w:val="003F3FF3"/>
    <w:rsid w:val="003F46EF"/>
    <w:rsid w:val="003F49F1"/>
    <w:rsid w:val="003F51EC"/>
    <w:rsid w:val="003F5C87"/>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369BA"/>
    <w:rsid w:val="00436A47"/>
    <w:rsid w:val="0044083F"/>
    <w:rsid w:val="00440C94"/>
    <w:rsid w:val="004410D6"/>
    <w:rsid w:val="00441AE7"/>
    <w:rsid w:val="00442864"/>
    <w:rsid w:val="00445574"/>
    <w:rsid w:val="004467FB"/>
    <w:rsid w:val="00451478"/>
    <w:rsid w:val="00451E70"/>
    <w:rsid w:val="00452D6B"/>
    <w:rsid w:val="00453C1B"/>
    <w:rsid w:val="0045412E"/>
    <w:rsid w:val="00454484"/>
    <w:rsid w:val="0045517B"/>
    <w:rsid w:val="00460B43"/>
    <w:rsid w:val="004625C8"/>
    <w:rsid w:val="00462937"/>
    <w:rsid w:val="00463B77"/>
    <w:rsid w:val="00463C7B"/>
    <w:rsid w:val="0046438B"/>
    <w:rsid w:val="004644A6"/>
    <w:rsid w:val="004659BD"/>
    <w:rsid w:val="0046712B"/>
    <w:rsid w:val="00470730"/>
    <w:rsid w:val="00470775"/>
    <w:rsid w:val="00471438"/>
    <w:rsid w:val="00471FC2"/>
    <w:rsid w:val="00472F60"/>
    <w:rsid w:val="00473378"/>
    <w:rsid w:val="004746B1"/>
    <w:rsid w:val="00474DE4"/>
    <w:rsid w:val="0047583F"/>
    <w:rsid w:val="00475BF8"/>
    <w:rsid w:val="00475DE8"/>
    <w:rsid w:val="004764D7"/>
    <w:rsid w:val="00477069"/>
    <w:rsid w:val="00477FF9"/>
    <w:rsid w:val="00481C44"/>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4B57"/>
    <w:rsid w:val="004A5C5A"/>
    <w:rsid w:val="004A63FA"/>
    <w:rsid w:val="004A6A3D"/>
    <w:rsid w:val="004B0272"/>
    <w:rsid w:val="004B0800"/>
    <w:rsid w:val="004B2701"/>
    <w:rsid w:val="004B2D42"/>
    <w:rsid w:val="004B2E1B"/>
    <w:rsid w:val="004B3AA8"/>
    <w:rsid w:val="004B3E93"/>
    <w:rsid w:val="004B5C4B"/>
    <w:rsid w:val="004B713C"/>
    <w:rsid w:val="004C07DA"/>
    <w:rsid w:val="004C1FBC"/>
    <w:rsid w:val="004C25A2"/>
    <w:rsid w:val="004C290A"/>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5ED"/>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E3B"/>
    <w:rsid w:val="004F391A"/>
    <w:rsid w:val="004F3CFB"/>
    <w:rsid w:val="004F4CAC"/>
    <w:rsid w:val="004F4E72"/>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560C"/>
    <w:rsid w:val="00516088"/>
    <w:rsid w:val="005161B6"/>
    <w:rsid w:val="005163E9"/>
    <w:rsid w:val="00516B0B"/>
    <w:rsid w:val="0052041F"/>
    <w:rsid w:val="00520CDF"/>
    <w:rsid w:val="00521737"/>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01A"/>
    <w:rsid w:val="00572E73"/>
    <w:rsid w:val="00573D9E"/>
    <w:rsid w:val="00574305"/>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5711"/>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5F75C5"/>
    <w:rsid w:val="00601042"/>
    <w:rsid w:val="006015CE"/>
    <w:rsid w:val="00601C78"/>
    <w:rsid w:val="00604784"/>
    <w:rsid w:val="00606419"/>
    <w:rsid w:val="00607B2A"/>
    <w:rsid w:val="00607CE9"/>
    <w:rsid w:val="00607D29"/>
    <w:rsid w:val="00612952"/>
    <w:rsid w:val="00612E39"/>
    <w:rsid w:val="00614CC1"/>
    <w:rsid w:val="00615A9D"/>
    <w:rsid w:val="00617387"/>
    <w:rsid w:val="006205D6"/>
    <w:rsid w:val="006218EC"/>
    <w:rsid w:val="00621F20"/>
    <w:rsid w:val="006252D8"/>
    <w:rsid w:val="006257F8"/>
    <w:rsid w:val="006259BC"/>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B62"/>
    <w:rsid w:val="00637E4D"/>
    <w:rsid w:val="006405CF"/>
    <w:rsid w:val="00640620"/>
    <w:rsid w:val="006410FE"/>
    <w:rsid w:val="00641A1F"/>
    <w:rsid w:val="006436BA"/>
    <w:rsid w:val="00645904"/>
    <w:rsid w:val="00645E1D"/>
    <w:rsid w:val="00647161"/>
    <w:rsid w:val="0064763C"/>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71316"/>
    <w:rsid w:val="00672060"/>
    <w:rsid w:val="00672BFD"/>
    <w:rsid w:val="00672ED9"/>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402C"/>
    <w:rsid w:val="00695040"/>
    <w:rsid w:val="00696253"/>
    <w:rsid w:val="00696E4C"/>
    <w:rsid w:val="006A07AA"/>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FBF"/>
    <w:rsid w:val="00722FC2"/>
    <w:rsid w:val="00724C32"/>
    <w:rsid w:val="00724E1B"/>
    <w:rsid w:val="00725949"/>
    <w:rsid w:val="00725F55"/>
    <w:rsid w:val="00726E08"/>
    <w:rsid w:val="00727253"/>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36CE"/>
    <w:rsid w:val="0078385D"/>
    <w:rsid w:val="00783ECF"/>
    <w:rsid w:val="0078413A"/>
    <w:rsid w:val="007857D7"/>
    <w:rsid w:val="00786AB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4CE"/>
    <w:rsid w:val="007C4593"/>
    <w:rsid w:val="007C5309"/>
    <w:rsid w:val="007C6069"/>
    <w:rsid w:val="007C6C08"/>
    <w:rsid w:val="007D06C4"/>
    <w:rsid w:val="007D1352"/>
    <w:rsid w:val="007D1F4C"/>
    <w:rsid w:val="007D2508"/>
    <w:rsid w:val="007D346A"/>
    <w:rsid w:val="007D5DB6"/>
    <w:rsid w:val="007D6518"/>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62C"/>
    <w:rsid w:val="007F75CE"/>
    <w:rsid w:val="008013A4"/>
    <w:rsid w:val="00801DB8"/>
    <w:rsid w:val="008027CE"/>
    <w:rsid w:val="00802F42"/>
    <w:rsid w:val="00804383"/>
    <w:rsid w:val="008044FC"/>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20A"/>
    <w:rsid w:val="00865ACA"/>
    <w:rsid w:val="00865D28"/>
    <w:rsid w:val="00865F85"/>
    <w:rsid w:val="00867C10"/>
    <w:rsid w:val="0087040B"/>
    <w:rsid w:val="00870439"/>
    <w:rsid w:val="00870922"/>
    <w:rsid w:val="00870DA1"/>
    <w:rsid w:val="00871EAF"/>
    <w:rsid w:val="00871F08"/>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0CD8"/>
    <w:rsid w:val="00890DA2"/>
    <w:rsid w:val="00891F3E"/>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73B"/>
    <w:rsid w:val="008A1893"/>
    <w:rsid w:val="008A3FE8"/>
    <w:rsid w:val="008A57E6"/>
    <w:rsid w:val="008A6F81"/>
    <w:rsid w:val="008A769A"/>
    <w:rsid w:val="008B08C0"/>
    <w:rsid w:val="008B0C9C"/>
    <w:rsid w:val="008B166D"/>
    <w:rsid w:val="008B17F4"/>
    <w:rsid w:val="008B3056"/>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11965"/>
    <w:rsid w:val="00911BE5"/>
    <w:rsid w:val="00912BFD"/>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6610"/>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59A2"/>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074A"/>
    <w:rsid w:val="009D112C"/>
    <w:rsid w:val="009D1385"/>
    <w:rsid w:val="009D2128"/>
    <w:rsid w:val="009D47FA"/>
    <w:rsid w:val="009D4C5B"/>
    <w:rsid w:val="009D50D2"/>
    <w:rsid w:val="009D5A61"/>
    <w:rsid w:val="009D6BCA"/>
    <w:rsid w:val="009D6ED1"/>
    <w:rsid w:val="009E0F62"/>
    <w:rsid w:val="009E1671"/>
    <w:rsid w:val="009E2A0A"/>
    <w:rsid w:val="009E4A58"/>
    <w:rsid w:val="009E575C"/>
    <w:rsid w:val="009E5A2D"/>
    <w:rsid w:val="009E5AB2"/>
    <w:rsid w:val="009E6219"/>
    <w:rsid w:val="009F03B3"/>
    <w:rsid w:val="009F13E7"/>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16E01"/>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14E1"/>
    <w:rsid w:val="00A63028"/>
    <w:rsid w:val="00A648CD"/>
    <w:rsid w:val="00A64FC8"/>
    <w:rsid w:val="00A6537A"/>
    <w:rsid w:val="00A6631D"/>
    <w:rsid w:val="00A67866"/>
    <w:rsid w:val="00A70B07"/>
    <w:rsid w:val="00A723F8"/>
    <w:rsid w:val="00A74026"/>
    <w:rsid w:val="00A77345"/>
    <w:rsid w:val="00A77958"/>
    <w:rsid w:val="00A77CCB"/>
    <w:rsid w:val="00A81FF8"/>
    <w:rsid w:val="00A8292E"/>
    <w:rsid w:val="00A82C25"/>
    <w:rsid w:val="00A83658"/>
    <w:rsid w:val="00A83D8D"/>
    <w:rsid w:val="00A8446B"/>
    <w:rsid w:val="00A8473F"/>
    <w:rsid w:val="00A85693"/>
    <w:rsid w:val="00A862D6"/>
    <w:rsid w:val="00A870C9"/>
    <w:rsid w:val="00A8715E"/>
    <w:rsid w:val="00A871AA"/>
    <w:rsid w:val="00A91CE8"/>
    <w:rsid w:val="00A9295B"/>
    <w:rsid w:val="00A93234"/>
    <w:rsid w:val="00A93386"/>
    <w:rsid w:val="00A933F1"/>
    <w:rsid w:val="00A93B09"/>
    <w:rsid w:val="00A94750"/>
    <w:rsid w:val="00A9511D"/>
    <w:rsid w:val="00A952D7"/>
    <w:rsid w:val="00A9583B"/>
    <w:rsid w:val="00A963F7"/>
    <w:rsid w:val="00A96AD8"/>
    <w:rsid w:val="00AA052C"/>
    <w:rsid w:val="00AA0765"/>
    <w:rsid w:val="00AA199A"/>
    <w:rsid w:val="00AA1E45"/>
    <w:rsid w:val="00AA25BA"/>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D5DF7"/>
    <w:rsid w:val="00AE070A"/>
    <w:rsid w:val="00AE0BDC"/>
    <w:rsid w:val="00AE101C"/>
    <w:rsid w:val="00AE2977"/>
    <w:rsid w:val="00AE2A69"/>
    <w:rsid w:val="00AE33EB"/>
    <w:rsid w:val="00AE37E5"/>
    <w:rsid w:val="00AE5483"/>
    <w:rsid w:val="00AE5EB4"/>
    <w:rsid w:val="00AE67B8"/>
    <w:rsid w:val="00AE6876"/>
    <w:rsid w:val="00AE689F"/>
    <w:rsid w:val="00AE74AB"/>
    <w:rsid w:val="00AF0C18"/>
    <w:rsid w:val="00AF0E0E"/>
    <w:rsid w:val="00AF3DE5"/>
    <w:rsid w:val="00AF47C5"/>
    <w:rsid w:val="00AF539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3558"/>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2DA1"/>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7750"/>
    <w:rsid w:val="00B77EC8"/>
    <w:rsid w:val="00B827A6"/>
    <w:rsid w:val="00B8319A"/>
    <w:rsid w:val="00B831CE"/>
    <w:rsid w:val="00B83727"/>
    <w:rsid w:val="00B86624"/>
    <w:rsid w:val="00B86677"/>
    <w:rsid w:val="00B86FED"/>
    <w:rsid w:val="00B87131"/>
    <w:rsid w:val="00B93613"/>
    <w:rsid w:val="00B939B1"/>
    <w:rsid w:val="00B95B36"/>
    <w:rsid w:val="00B96D40"/>
    <w:rsid w:val="00B97386"/>
    <w:rsid w:val="00B97EBB"/>
    <w:rsid w:val="00BA263B"/>
    <w:rsid w:val="00BA429A"/>
    <w:rsid w:val="00BA42B2"/>
    <w:rsid w:val="00BA58D4"/>
    <w:rsid w:val="00BA5B9E"/>
    <w:rsid w:val="00BA7C9A"/>
    <w:rsid w:val="00BB29D6"/>
    <w:rsid w:val="00BB50A2"/>
    <w:rsid w:val="00BB5F8F"/>
    <w:rsid w:val="00BB657A"/>
    <w:rsid w:val="00BB6AE1"/>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6EB"/>
    <w:rsid w:val="00BE1E54"/>
    <w:rsid w:val="00BE22F3"/>
    <w:rsid w:val="00BE2A8F"/>
    <w:rsid w:val="00BE33AB"/>
    <w:rsid w:val="00BE4FCA"/>
    <w:rsid w:val="00BE5033"/>
    <w:rsid w:val="00BE5B52"/>
    <w:rsid w:val="00BE6CFE"/>
    <w:rsid w:val="00BE7047"/>
    <w:rsid w:val="00BE7816"/>
    <w:rsid w:val="00BE7B8D"/>
    <w:rsid w:val="00BE7C0F"/>
    <w:rsid w:val="00BE7DB5"/>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4DD4"/>
    <w:rsid w:val="00C056B3"/>
    <w:rsid w:val="00C06670"/>
    <w:rsid w:val="00C067ED"/>
    <w:rsid w:val="00C07395"/>
    <w:rsid w:val="00C103E5"/>
    <w:rsid w:val="00C1086A"/>
    <w:rsid w:val="00C12555"/>
    <w:rsid w:val="00C125B6"/>
    <w:rsid w:val="00C12AD6"/>
    <w:rsid w:val="00C13319"/>
    <w:rsid w:val="00C13EE9"/>
    <w:rsid w:val="00C1687C"/>
    <w:rsid w:val="00C17B05"/>
    <w:rsid w:val="00C20018"/>
    <w:rsid w:val="00C20217"/>
    <w:rsid w:val="00C21540"/>
    <w:rsid w:val="00C21906"/>
    <w:rsid w:val="00C21BFA"/>
    <w:rsid w:val="00C22F98"/>
    <w:rsid w:val="00C2343B"/>
    <w:rsid w:val="00C2408D"/>
    <w:rsid w:val="00C24C8D"/>
    <w:rsid w:val="00C25FE2"/>
    <w:rsid w:val="00C262B2"/>
    <w:rsid w:val="00C26A89"/>
    <w:rsid w:val="00C26B53"/>
    <w:rsid w:val="00C276A5"/>
    <w:rsid w:val="00C279B2"/>
    <w:rsid w:val="00C27CB7"/>
    <w:rsid w:val="00C27E21"/>
    <w:rsid w:val="00C3207A"/>
    <w:rsid w:val="00C32BD7"/>
    <w:rsid w:val="00C33E50"/>
    <w:rsid w:val="00C344CE"/>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06DD"/>
    <w:rsid w:val="00C61118"/>
    <w:rsid w:val="00C6329F"/>
    <w:rsid w:val="00C63340"/>
    <w:rsid w:val="00C63C44"/>
    <w:rsid w:val="00C643F9"/>
    <w:rsid w:val="00C64E95"/>
    <w:rsid w:val="00C71372"/>
    <w:rsid w:val="00C71739"/>
    <w:rsid w:val="00C719F9"/>
    <w:rsid w:val="00C72410"/>
    <w:rsid w:val="00C7275C"/>
    <w:rsid w:val="00C7287F"/>
    <w:rsid w:val="00C73FB9"/>
    <w:rsid w:val="00C80CB8"/>
    <w:rsid w:val="00C80D75"/>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A65"/>
    <w:rsid w:val="00CB7F7C"/>
    <w:rsid w:val="00CC038D"/>
    <w:rsid w:val="00CC08DB"/>
    <w:rsid w:val="00CC14D4"/>
    <w:rsid w:val="00CC222A"/>
    <w:rsid w:val="00CC2616"/>
    <w:rsid w:val="00CC39FF"/>
    <w:rsid w:val="00CC3C2F"/>
    <w:rsid w:val="00CC3E59"/>
    <w:rsid w:val="00CC4AC8"/>
    <w:rsid w:val="00CC4AFC"/>
    <w:rsid w:val="00CC5233"/>
    <w:rsid w:val="00CC5DE6"/>
    <w:rsid w:val="00CC6E4E"/>
    <w:rsid w:val="00CC6FE8"/>
    <w:rsid w:val="00CC71CC"/>
    <w:rsid w:val="00CC7202"/>
    <w:rsid w:val="00CC79E8"/>
    <w:rsid w:val="00CD2771"/>
    <w:rsid w:val="00CD2808"/>
    <w:rsid w:val="00CD28BF"/>
    <w:rsid w:val="00CD2982"/>
    <w:rsid w:val="00CD3585"/>
    <w:rsid w:val="00CD4092"/>
    <w:rsid w:val="00CD4A20"/>
    <w:rsid w:val="00CD50A1"/>
    <w:rsid w:val="00CD519E"/>
    <w:rsid w:val="00CD5642"/>
    <w:rsid w:val="00CD6091"/>
    <w:rsid w:val="00CD7BDB"/>
    <w:rsid w:val="00CE0A1F"/>
    <w:rsid w:val="00CE0C4F"/>
    <w:rsid w:val="00CE19C3"/>
    <w:rsid w:val="00CE2763"/>
    <w:rsid w:val="00CE30EA"/>
    <w:rsid w:val="00CE463D"/>
    <w:rsid w:val="00CE58C5"/>
    <w:rsid w:val="00CE6F60"/>
    <w:rsid w:val="00CF048A"/>
    <w:rsid w:val="00CF155A"/>
    <w:rsid w:val="00CF2947"/>
    <w:rsid w:val="00CF67EF"/>
    <w:rsid w:val="00CF686F"/>
    <w:rsid w:val="00CF6E60"/>
    <w:rsid w:val="00CF7BCA"/>
    <w:rsid w:val="00CF7DEB"/>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3351"/>
    <w:rsid w:val="00D244A8"/>
    <w:rsid w:val="00D2455D"/>
    <w:rsid w:val="00D25E37"/>
    <w:rsid w:val="00D2661A"/>
    <w:rsid w:val="00D27123"/>
    <w:rsid w:val="00D27582"/>
    <w:rsid w:val="00D27EC4"/>
    <w:rsid w:val="00D30797"/>
    <w:rsid w:val="00D314B3"/>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D8D"/>
    <w:rsid w:val="00D42369"/>
    <w:rsid w:val="00D43078"/>
    <w:rsid w:val="00D44CC4"/>
    <w:rsid w:val="00D4514F"/>
    <w:rsid w:val="00D451E2"/>
    <w:rsid w:val="00D45725"/>
    <w:rsid w:val="00D45E89"/>
    <w:rsid w:val="00D45E8D"/>
    <w:rsid w:val="00D466AE"/>
    <w:rsid w:val="00D4734F"/>
    <w:rsid w:val="00D479B4"/>
    <w:rsid w:val="00D51BF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36B4"/>
    <w:rsid w:val="00D73E91"/>
    <w:rsid w:val="00D746D8"/>
    <w:rsid w:val="00D77031"/>
    <w:rsid w:val="00D81CAC"/>
    <w:rsid w:val="00D82C18"/>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5AD2"/>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04C"/>
    <w:rsid w:val="00E01138"/>
    <w:rsid w:val="00E02A7D"/>
    <w:rsid w:val="00E02DFB"/>
    <w:rsid w:val="00E030F9"/>
    <w:rsid w:val="00E0311A"/>
    <w:rsid w:val="00E03138"/>
    <w:rsid w:val="00E05A47"/>
    <w:rsid w:val="00E06404"/>
    <w:rsid w:val="00E11A85"/>
    <w:rsid w:val="00E123E6"/>
    <w:rsid w:val="00E12495"/>
    <w:rsid w:val="00E14430"/>
    <w:rsid w:val="00E159EF"/>
    <w:rsid w:val="00E15CCD"/>
    <w:rsid w:val="00E16D14"/>
    <w:rsid w:val="00E202EF"/>
    <w:rsid w:val="00E210B5"/>
    <w:rsid w:val="00E2197E"/>
    <w:rsid w:val="00E21A6B"/>
    <w:rsid w:val="00E21F5D"/>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7AFB"/>
    <w:rsid w:val="00E502C1"/>
    <w:rsid w:val="00E502DD"/>
    <w:rsid w:val="00E50D3A"/>
    <w:rsid w:val="00E51181"/>
    <w:rsid w:val="00E51387"/>
    <w:rsid w:val="00E51E68"/>
    <w:rsid w:val="00E52EFD"/>
    <w:rsid w:val="00E535D7"/>
    <w:rsid w:val="00E5408A"/>
    <w:rsid w:val="00E56800"/>
    <w:rsid w:val="00E60C63"/>
    <w:rsid w:val="00E6208D"/>
    <w:rsid w:val="00E62BB0"/>
    <w:rsid w:val="00E62FF9"/>
    <w:rsid w:val="00E635D6"/>
    <w:rsid w:val="00E636E8"/>
    <w:rsid w:val="00E639BC"/>
    <w:rsid w:val="00E64796"/>
    <w:rsid w:val="00E664CC"/>
    <w:rsid w:val="00E67547"/>
    <w:rsid w:val="00E70388"/>
    <w:rsid w:val="00E70F92"/>
    <w:rsid w:val="00E715BA"/>
    <w:rsid w:val="00E718F1"/>
    <w:rsid w:val="00E71C57"/>
    <w:rsid w:val="00E720E8"/>
    <w:rsid w:val="00E72A6F"/>
    <w:rsid w:val="00E73289"/>
    <w:rsid w:val="00E74313"/>
    <w:rsid w:val="00E74C54"/>
    <w:rsid w:val="00E7521A"/>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D5491"/>
    <w:rsid w:val="00ED5F55"/>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4C71"/>
    <w:rsid w:val="00F06C5B"/>
    <w:rsid w:val="00F06D37"/>
    <w:rsid w:val="00F06D8C"/>
    <w:rsid w:val="00F07B9D"/>
    <w:rsid w:val="00F1071F"/>
    <w:rsid w:val="00F11586"/>
    <w:rsid w:val="00F1183B"/>
    <w:rsid w:val="00F11C9F"/>
    <w:rsid w:val="00F12263"/>
    <w:rsid w:val="00F12549"/>
    <w:rsid w:val="00F12805"/>
    <w:rsid w:val="00F12AF0"/>
    <w:rsid w:val="00F1409D"/>
    <w:rsid w:val="00F14214"/>
    <w:rsid w:val="00F157A9"/>
    <w:rsid w:val="00F16F00"/>
    <w:rsid w:val="00F20134"/>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08E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6142"/>
    <w:rsid w:val="00FB7054"/>
    <w:rsid w:val="00FC0846"/>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75E"/>
    <w:rsid w:val="00FE0ADE"/>
    <w:rsid w:val="00FE1FBE"/>
    <w:rsid w:val="00FE3901"/>
    <w:rsid w:val="00FE39D3"/>
    <w:rsid w:val="00FE3A2C"/>
    <w:rsid w:val="00FE4BCE"/>
    <w:rsid w:val="00FE54AE"/>
    <w:rsid w:val="00FE576A"/>
    <w:rsid w:val="00FE6195"/>
    <w:rsid w:val="00FE7E79"/>
    <w:rsid w:val="00FF3E7D"/>
    <w:rsid w:val="00FF48ED"/>
    <w:rsid w:val="00FF49BE"/>
    <w:rsid w:val="00FF5B99"/>
    <w:rsid w:val="00FF6390"/>
    <w:rsid w:val="00FF730C"/>
    <w:rsid w:val="00FF73F4"/>
    <w:rsid w:val="00FF7CE4"/>
    <w:rsid w:val="00FF7E0F"/>
    <w:rsid w:val="00FF7E39"/>
    <w:rsid w:val="1250014B"/>
    <w:rsid w:val="34A37588"/>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B40709" w:rsidRDefault="007147C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B40709" w:rsidRDefault="007147C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B40709" w:rsidRDefault="007147C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C7CE3"/>
    <w:rsid w:val="0018616C"/>
    <w:rsid w:val="002B6B55"/>
    <w:rsid w:val="00311C5D"/>
    <w:rsid w:val="00325B37"/>
    <w:rsid w:val="00390538"/>
    <w:rsid w:val="003950ED"/>
    <w:rsid w:val="003A7168"/>
    <w:rsid w:val="003D6F5F"/>
    <w:rsid w:val="0050314B"/>
    <w:rsid w:val="00536258"/>
    <w:rsid w:val="0057103A"/>
    <w:rsid w:val="005833CC"/>
    <w:rsid w:val="00597D0D"/>
    <w:rsid w:val="005C2F04"/>
    <w:rsid w:val="005E0303"/>
    <w:rsid w:val="00607032"/>
    <w:rsid w:val="006150F4"/>
    <w:rsid w:val="00630818"/>
    <w:rsid w:val="006472C1"/>
    <w:rsid w:val="00674F9C"/>
    <w:rsid w:val="006B7E22"/>
    <w:rsid w:val="00711B8A"/>
    <w:rsid w:val="00713BFC"/>
    <w:rsid w:val="007147CD"/>
    <w:rsid w:val="0071731E"/>
    <w:rsid w:val="007265EA"/>
    <w:rsid w:val="00790E8F"/>
    <w:rsid w:val="00794590"/>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5563D"/>
    <w:rsid w:val="00A6754E"/>
    <w:rsid w:val="00A83292"/>
    <w:rsid w:val="00B365AD"/>
    <w:rsid w:val="00B40709"/>
    <w:rsid w:val="00B54193"/>
    <w:rsid w:val="00B726CD"/>
    <w:rsid w:val="00BA7177"/>
    <w:rsid w:val="00BB2F23"/>
    <w:rsid w:val="00BB7713"/>
    <w:rsid w:val="00BE49BF"/>
    <w:rsid w:val="00C77DF9"/>
    <w:rsid w:val="00D011A0"/>
    <w:rsid w:val="00D05AA8"/>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16902-06CF-47FC-9433-CE78D0CD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2455</TotalTime>
  <Pages>1</Pages>
  <Words>644</Words>
  <Characters>3674</Characters>
  <Application>Microsoft Office Word</Application>
  <DocSecurity>0</DocSecurity>
  <Lines>30</Lines>
  <Paragraphs>8</Paragraphs>
  <ScaleCrop>false</ScaleCrop>
  <Company>PCMI</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1636</cp:revision>
  <cp:lastPrinted>2025-12-08T06:55:00Z</cp:lastPrinted>
  <dcterms:created xsi:type="dcterms:W3CDTF">2023-06-10T03:18:00Z</dcterms:created>
  <dcterms:modified xsi:type="dcterms:W3CDTF">2025-12-08T06:55:00Z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2052-12.1.0.23542</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