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AC054">
      <w:pPr>
        <w:pStyle w:val="139"/>
        <w:numPr>
          <w:ilvl w:val="0"/>
          <w:numId w:val="0"/>
        </w:numPr>
        <w:spacing w:before="312" w:after="312"/>
        <w:jc w:val="center"/>
        <w:rPr>
          <w:rFonts w:ascii="仿宋" w:hAnsi="仿宋" w:eastAsia="仿宋" w:cs="仿宋"/>
          <w:b/>
          <w:bCs/>
          <w:sz w:val="40"/>
          <w:szCs w:val="40"/>
        </w:rPr>
      </w:pPr>
      <w:bookmarkStart w:id="0" w:name="_Toc298937419"/>
      <w:bookmarkStart w:id="1" w:name="_Toc304402664"/>
      <w:bookmarkStart w:id="2" w:name="_Toc309995999"/>
      <w:bookmarkStart w:id="3" w:name="_Toc298937201"/>
      <w:bookmarkStart w:id="4" w:name="_Toc298938783"/>
      <w:bookmarkStart w:id="5" w:name="_Toc298937609"/>
      <w:bookmarkStart w:id="6" w:name="_Toc298936801"/>
      <w:bookmarkStart w:id="7" w:name="_Toc298937322"/>
      <w:bookmarkStart w:id="8" w:name="_Toc298937152"/>
      <w:bookmarkStart w:id="9" w:name="_Toc304825008"/>
      <w:bookmarkStart w:id="10" w:name="_Toc298936924"/>
      <w:bookmarkStart w:id="11" w:name="_Toc309993180"/>
      <w:bookmarkStart w:id="12" w:name="_Toc304828066"/>
      <w:bookmarkStart w:id="13" w:name="_Toc310002637"/>
      <w:bookmarkStart w:id="14" w:name="_Toc298937167"/>
      <w:bookmarkStart w:id="15" w:name="_Toc6138"/>
      <w:bookmarkStart w:id="16" w:name="_Toc304825081"/>
      <w:bookmarkStart w:id="17" w:name="_Toc298937100"/>
      <w:bookmarkStart w:id="18" w:name="_Toc298937357"/>
      <w:bookmarkStart w:id="19" w:name="_Toc309995578"/>
      <w:bookmarkStart w:id="20" w:name="_Toc309995390"/>
      <w:bookmarkStart w:id="21" w:name="_Toc298938635"/>
      <w:bookmarkStart w:id="22" w:name="_Toc309994551"/>
      <w:bookmarkStart w:id="23" w:name="_Toc298937276"/>
      <w:bookmarkStart w:id="24" w:name="_Toc309995472"/>
      <w:bookmarkStart w:id="25" w:name="_Toc37234703"/>
      <w:bookmarkStart w:id="26" w:name="_Toc499110426"/>
      <w:bookmarkStart w:id="27" w:name="_Toc298923383"/>
      <w:bookmarkStart w:id="28" w:name="_Toc309997040"/>
      <w:bookmarkStart w:id="29" w:name="_Toc298937188"/>
      <w:bookmarkStart w:id="30" w:name="_Toc298937462"/>
      <w:bookmarkStart w:id="31" w:name="_Toc304824969"/>
      <w:r>
        <w:rPr>
          <w:rFonts w:hint="eastAsia" w:ascii="仿宋" w:hAnsi="仿宋" w:eastAsia="仿宋" w:cs="仿宋"/>
          <w:b/>
          <w:bCs/>
          <w:sz w:val="40"/>
          <w:szCs w:val="40"/>
        </w:rPr>
        <w:t>《</w:t>
      </w:r>
      <w:r>
        <w:rPr>
          <w:rFonts w:hint="eastAsia" w:ascii="仿宋" w:hAnsi="仿宋" w:eastAsia="仿宋" w:cs="仿宋"/>
          <w:b/>
          <w:bCs/>
          <w:sz w:val="40"/>
          <w:szCs w:val="40"/>
          <w:lang w:val="en-US" w:eastAsia="zh-CN"/>
        </w:rPr>
        <w:t>生物制造 医药研发中试平台建设通则</w:t>
      </w:r>
      <w:r>
        <w:rPr>
          <w:rFonts w:hint="eastAsia" w:ascii="仿宋" w:hAnsi="仿宋" w:eastAsia="仿宋" w:cs="仿宋"/>
          <w:b/>
          <w:bCs/>
          <w:sz w:val="40"/>
          <w:szCs w:val="40"/>
        </w:rPr>
        <w:t>》团体标准</w:t>
      </w:r>
      <w:r>
        <w:rPr>
          <w:rFonts w:hint="eastAsia" w:ascii="仿宋" w:hAnsi="仿宋" w:eastAsia="仿宋" w:cs="仿宋"/>
          <w:b/>
          <w:bCs/>
          <w:sz w:val="40"/>
          <w:szCs w:val="40"/>
          <w:lang w:val="en-US" w:eastAsia="zh-CN"/>
        </w:rPr>
        <w:t>征求意见</w:t>
      </w:r>
      <w:r>
        <w:rPr>
          <w:rFonts w:hint="eastAsia" w:ascii="仿宋" w:hAnsi="仿宋" w:eastAsia="仿宋" w:cs="仿宋"/>
          <w:b/>
          <w:bCs/>
          <w:sz w:val="40"/>
          <w:szCs w:val="40"/>
        </w:rPr>
        <w:t>稿 编制说明</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2CD9116A">
      <w:pPr>
        <w:pStyle w:val="139"/>
        <w:numPr>
          <w:ilvl w:val="0"/>
          <w:numId w:val="0"/>
        </w:numPr>
        <w:spacing w:before="312" w:after="312"/>
        <w:rPr>
          <w:rFonts w:hint="eastAsia" w:ascii="仿宋" w:hAnsi="仿宋" w:eastAsia="仿宋" w:cs="仿宋"/>
          <w:b/>
          <w:bCs/>
          <w:color w:val="000000"/>
          <w:sz w:val="32"/>
          <w:szCs w:val="32"/>
        </w:rPr>
      </w:pPr>
      <w:bookmarkStart w:id="32" w:name="_Toc298937549"/>
      <w:bookmarkEnd w:id="32"/>
      <w:bookmarkStart w:id="33" w:name="BT1"/>
      <w:bookmarkEnd w:id="33"/>
    </w:p>
    <w:p w14:paraId="5A9480E1">
      <w:pPr>
        <w:pStyle w:val="139"/>
        <w:numPr>
          <w:ilvl w:val="0"/>
          <w:numId w:val="0"/>
        </w:numPr>
        <w:spacing w:before="312" w:after="312"/>
        <w:rPr>
          <w:rFonts w:ascii="仿宋" w:hAnsi="仿宋" w:eastAsia="仿宋" w:cs="仿宋"/>
          <w:b/>
          <w:bCs/>
          <w:color w:val="000000"/>
          <w:sz w:val="32"/>
          <w:szCs w:val="32"/>
        </w:rPr>
      </w:pPr>
      <w:r>
        <w:rPr>
          <w:rFonts w:hint="eastAsia" w:ascii="仿宋" w:hAnsi="仿宋" w:eastAsia="仿宋" w:cs="仿宋"/>
          <w:b/>
          <w:bCs/>
          <w:color w:val="000000"/>
          <w:sz w:val="32"/>
          <w:szCs w:val="32"/>
        </w:rPr>
        <w:t>一、任务来源</w:t>
      </w:r>
    </w:p>
    <w:p w14:paraId="0897F778">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bookmarkStart w:id="34" w:name="BT3"/>
      <w:bookmarkEnd w:id="34"/>
      <w:r>
        <w:rPr>
          <w:rFonts w:hint="eastAsia" w:ascii="仿宋" w:hAnsi="仿宋" w:eastAsia="仿宋" w:cs="仿宋"/>
          <w:sz w:val="32"/>
          <w:szCs w:val="32"/>
          <w:lang w:val="en-US" w:eastAsia="zh-CN"/>
        </w:rPr>
        <w:t>中国医药新闻信息协会是经民政部注册登记的全国性社会团体，隶属于国务院国资委，主要从事国内医药健康领域以新闻宣传、信息传播、政策研究、行业自律和维权等为主要职能的国家一级行业协会。协会的宗旨是：在政府、企业、媒体和社会公众之间发挥桥梁和纽带作用，增强彼此间的沟通、交流与合作。发挥新闻舆论的监督和引导作用，为政府中心工作服务，为会员单位和行业发展、维权、自律等提供帮助，促进医药事业健康发展，为维护广大人民群众的切身利益做出应有贡献。</w:t>
      </w:r>
    </w:p>
    <w:p w14:paraId="6E194E39">
      <w:pPr>
        <w:pStyle w:val="33"/>
        <w:widowControl/>
        <w:tabs>
          <w:tab w:val="left" w:pos="2730"/>
        </w:tabs>
        <w:spacing w:beforeAutospacing="0" w:afterAutospacing="0" w:line="45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会标准部负责协会团体标准的相关工作。团体标准是国标和行业标准的重要补充，是支撑我国标准体系不可分割的重要组成部分。中国医药新闻信息协会历来重视团体标准建设工作，力求在团体标准编制过程中，释放市场主体活力，优化标准供给结构，提高团体标准服务竞争力，助推行业高质量发展。近年来，我国医药健康产业规模与创新能力持续提升，已成为国民经济高质量发展的重要支柱。中国医药新闻信息协会积极响应国家标准化战略部署，全力推进医药健康领域团体标准化建设，通过构建先进标准体系驱动产业技术升级与结构优化。协会以高标准引领药品研发、生产流通及健康服务的全链条质量提升，以高标准赋能医药品牌国际化建设，为行业创新可持续发展注入新动能。</w:t>
      </w:r>
    </w:p>
    <w:p w14:paraId="3D70F64B">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生物制造与医药研发领域发展迅猛，中试平台作为从实验室研究到大规模生产的关键过渡环节，其建设水平直接影响医药创新效率与产业发展。2024年9月，工信部制造业中试平台重点方向建设要点，其中重点推动医学医药领域制造业中试平设，包括生物医药、医疗器械、高端医疗装备等多个关键细分领域，旨在打造一批国际先进水平的制造业中试平台，推动医疗健康产业的高质量发展。中试是将通过研究与技术开发所产生具有实用价值的成果转向工业化生产的过渡性试验，是加速成染产业化的关键环节。中试平台作为提供中试服务的创新载体,是开展中试的基础和保障。然而，当前国内生物制造医药研发中试平台建设缺乏统一标准，致使各平台在设施设备、工艺流程、质量管控等方面差异大，资源浪费与重复建设严重，阻碍产业协同发展。为此，通过制定《生物制造 医药研发中试平台建设通则》团体标准，可破解我国生物医药领域中试平台统筹布局不够、建设质量不高、服务支撑不足等问题，填补我国相关的标准空白，规范市场发展，以此推动我国生物医药领域的高质最发展和技术进步，助力我国生物医药行业高质最发展，具有重要的经济和社会效益。</w:t>
      </w:r>
    </w:p>
    <w:p w14:paraId="60D627B7">
      <w:pPr>
        <w:pStyle w:val="33"/>
        <w:widowControl/>
        <w:tabs>
          <w:tab w:val="left" w:pos="2730"/>
        </w:tabs>
        <w:spacing w:beforeAutospacing="0" w:afterAutospacing="0" w:line="450" w:lineRule="atLeas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为推动行业有序发展与技术创新，为医疗机构、企业及从业人员提供明确的技术标杆，遏制不规范应用，促进相关设备、试剂及治疗服务的质量提升与产业升级，并为医疗质量监管、医保支付评价提供科学依据，经标准起草组及专家组会议讨论决定，根据《团体标准管理规定》、《中国医药新闻信息协会团体标准管理办法》有关规定，特立项本标准。本标准项目计划编号为CNDIA20250501。</w:t>
      </w:r>
    </w:p>
    <w:p w14:paraId="61CDB3EC">
      <w:pPr>
        <w:pStyle w:val="139"/>
        <w:numPr>
          <w:ilvl w:val="0"/>
          <w:numId w:val="11"/>
        </w:numPr>
        <w:spacing w:before="312" w:after="312"/>
        <w:rPr>
          <w:rFonts w:ascii="仿宋" w:hAnsi="仿宋" w:eastAsia="仿宋" w:cs="仿宋"/>
          <w:b/>
          <w:bCs/>
          <w:color w:val="000000"/>
          <w:sz w:val="32"/>
          <w:szCs w:val="32"/>
        </w:rPr>
      </w:pPr>
      <w:r>
        <w:rPr>
          <w:rFonts w:hint="eastAsia" w:ascii="仿宋" w:hAnsi="仿宋" w:eastAsia="仿宋" w:cs="仿宋"/>
          <w:b/>
          <w:bCs/>
          <w:color w:val="000000"/>
          <w:sz w:val="32"/>
          <w:szCs w:val="32"/>
        </w:rPr>
        <w:t>起草单位</w:t>
      </w:r>
    </w:p>
    <w:p w14:paraId="540C80BB">
      <w:pPr>
        <w:pStyle w:val="26"/>
        <w:ind w:firstLine="640"/>
        <w:rPr>
          <w:rFonts w:hint="eastAsia" w:ascii="仿宋" w:hAnsi="仿宋" w:eastAsia="仿宋" w:cs="仿宋"/>
          <w:sz w:val="32"/>
          <w:szCs w:val="32"/>
          <w:lang w:val="en-US" w:eastAsia="zh-CN"/>
        </w:rPr>
      </w:pPr>
      <w:r>
        <w:rPr>
          <w:rFonts w:hint="eastAsia" w:ascii="仿宋" w:hAnsi="仿宋" w:eastAsia="仿宋" w:cs="仿宋"/>
          <w:sz w:val="32"/>
          <w:szCs w:val="32"/>
        </w:rPr>
        <w:t>本标准由</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提出并归口。本标准由华熙生物科技（天津）有限公司、山东科源制药股份有限公司、杭州中美华东制药有限公司、浙江大学长三角智慧绿洲创新中心、四川科伦博泰生物医药股份有限公司、天科越鼎生物科技（天津）有限公司等企业参与编制。</w:t>
      </w:r>
    </w:p>
    <w:p w14:paraId="73B6E44E">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三、标准的编制原则</w:t>
      </w:r>
    </w:p>
    <w:p w14:paraId="54C1E3ED">
      <w:pPr>
        <w:pStyle w:val="26"/>
        <w:spacing w:line="360" w:lineRule="auto"/>
        <w:ind w:firstLine="640"/>
        <w:rPr>
          <w:rFonts w:ascii="仿宋" w:hAnsi="仿宋" w:eastAsia="仿宋" w:cs="仿宋"/>
          <w:sz w:val="32"/>
          <w:szCs w:val="32"/>
        </w:rPr>
      </w:pPr>
      <w:r>
        <w:rPr>
          <w:rFonts w:hint="eastAsia" w:ascii="仿宋" w:hAnsi="仿宋" w:eastAsia="仿宋" w:cs="仿宋"/>
          <w:sz w:val="32"/>
          <w:szCs w:val="32"/>
        </w:rPr>
        <w:t>标准起草小组在编制标准过程中，以</w:t>
      </w:r>
      <w:bookmarkStart w:id="116" w:name="_GoBack"/>
      <w:bookmarkEnd w:id="116"/>
      <w:r>
        <w:rPr>
          <w:rFonts w:hint="eastAsia" w:ascii="仿宋" w:hAnsi="仿宋" w:eastAsia="仿宋" w:cs="仿宋"/>
          <w:sz w:val="32"/>
          <w:szCs w:val="32"/>
        </w:rPr>
        <w:t>国家、行业现有的标准为制订基础，按照GB/T 1.1—2020《标准化工作导则 第1部分：标准化文件的结构和起草规则》的规定及相关要求编制。</w:t>
      </w:r>
    </w:p>
    <w:p w14:paraId="3D5B1C15">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四、标准编制过程</w:t>
      </w:r>
    </w:p>
    <w:p w14:paraId="6913B140">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5月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正式批准《</w:t>
      </w:r>
      <w:r>
        <w:rPr>
          <w:rFonts w:hint="eastAsia" w:ascii="仿宋" w:hAnsi="仿宋" w:eastAsia="仿宋" w:cs="仿宋"/>
          <w:sz w:val="32"/>
          <w:szCs w:val="32"/>
          <w:lang w:val="en-US" w:eastAsia="zh-CN"/>
        </w:rPr>
        <w:t>生物制造 医药研发中试平台建设通则</w:t>
      </w:r>
      <w:r>
        <w:rPr>
          <w:rFonts w:hint="eastAsia" w:ascii="仿宋" w:hAnsi="仿宋" w:eastAsia="仿宋" w:cs="仿宋"/>
          <w:sz w:val="32"/>
          <w:szCs w:val="32"/>
        </w:rPr>
        <w:t>》立项。</w:t>
      </w:r>
    </w:p>
    <w:p w14:paraId="1DE06158">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召开《</w:t>
      </w:r>
      <w:r>
        <w:rPr>
          <w:rFonts w:hint="eastAsia" w:ascii="仿宋" w:hAnsi="仿宋" w:eastAsia="仿宋" w:cs="仿宋"/>
          <w:sz w:val="32"/>
          <w:szCs w:val="32"/>
          <w:lang w:val="en-US" w:eastAsia="zh-CN"/>
        </w:rPr>
        <w:t>生物制造 医药研发中试平台建设通则</w:t>
      </w:r>
      <w:r>
        <w:rPr>
          <w:rFonts w:hint="eastAsia" w:ascii="仿宋" w:hAnsi="仿宋" w:eastAsia="仿宋" w:cs="仿宋"/>
          <w:sz w:val="32"/>
          <w:szCs w:val="32"/>
        </w:rPr>
        <w:t>》团体标准启动框架研讨会</w:t>
      </w:r>
      <w:r>
        <w:rPr>
          <w:rFonts w:hint="eastAsia" w:ascii="仿宋" w:hAnsi="仿宋" w:eastAsia="仿宋" w:cs="仿宋"/>
          <w:sz w:val="32"/>
          <w:szCs w:val="32"/>
          <w:lang w:eastAsia="zh-CN"/>
        </w:rPr>
        <w:t>。</w:t>
      </w:r>
    </w:p>
    <w:p w14:paraId="66DD33E3">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召开《</w:t>
      </w:r>
      <w:r>
        <w:rPr>
          <w:rFonts w:hint="eastAsia" w:ascii="仿宋" w:hAnsi="仿宋" w:eastAsia="仿宋" w:cs="仿宋"/>
          <w:sz w:val="32"/>
          <w:szCs w:val="32"/>
          <w:lang w:val="en-US" w:eastAsia="zh-CN"/>
        </w:rPr>
        <w:t>生物制造 医药研发中试平台建设通则</w:t>
      </w:r>
      <w:r>
        <w:rPr>
          <w:rFonts w:hint="eastAsia" w:ascii="仿宋" w:hAnsi="仿宋" w:eastAsia="仿宋" w:cs="仿宋"/>
          <w:sz w:val="32"/>
          <w:szCs w:val="32"/>
        </w:rPr>
        <w:t>》团体标准</w:t>
      </w:r>
      <w:r>
        <w:rPr>
          <w:rFonts w:hint="eastAsia" w:ascii="仿宋" w:hAnsi="仿宋" w:eastAsia="仿宋" w:cs="仿宋"/>
          <w:sz w:val="32"/>
          <w:szCs w:val="32"/>
          <w:lang w:val="en-US" w:eastAsia="zh-CN"/>
        </w:rPr>
        <w:t>内容研探讨</w:t>
      </w:r>
      <w:r>
        <w:rPr>
          <w:rFonts w:hint="eastAsia" w:ascii="仿宋" w:hAnsi="仿宋" w:eastAsia="仿宋" w:cs="仿宋"/>
          <w:sz w:val="32"/>
          <w:szCs w:val="32"/>
        </w:rPr>
        <w:t>会。</w:t>
      </w:r>
    </w:p>
    <w:p w14:paraId="412F23E5">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正式网上公开征求意见</w:t>
      </w:r>
      <w:r>
        <w:rPr>
          <w:rFonts w:hint="eastAsia" w:ascii="仿宋" w:hAnsi="仿宋" w:eastAsia="仿宋" w:cs="仿宋"/>
          <w:sz w:val="32"/>
          <w:szCs w:val="32"/>
        </w:rPr>
        <w:t>。</w:t>
      </w:r>
    </w:p>
    <w:p w14:paraId="07F64CD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五、标准主要内容</w:t>
      </w:r>
    </w:p>
    <w:p w14:paraId="4E77789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1、范围</w:t>
      </w:r>
    </w:p>
    <w:p w14:paraId="7324C2E9">
      <w:pPr>
        <w:pStyle w:val="26"/>
        <w:ind w:firstLine="640"/>
        <w:rPr>
          <w:rFonts w:hint="default" w:ascii="仿宋" w:hAnsi="仿宋" w:eastAsia="仿宋" w:cs="仿宋"/>
          <w:sz w:val="32"/>
          <w:szCs w:val="32"/>
          <w:lang w:val="en-US" w:eastAsia="zh-CN"/>
        </w:rPr>
      </w:pPr>
      <w:r>
        <w:rPr>
          <w:rFonts w:hint="default" w:ascii="仿宋" w:hAnsi="仿宋" w:eastAsia="仿宋" w:cs="仿宋"/>
          <w:sz w:val="32"/>
          <w:szCs w:val="32"/>
          <w:lang w:eastAsia="zh-CN"/>
        </w:rPr>
        <w:t>本文件</w:t>
      </w:r>
      <w:r>
        <w:rPr>
          <w:rFonts w:hint="default" w:ascii="仿宋" w:hAnsi="仿宋" w:eastAsia="仿宋" w:cs="仿宋"/>
          <w:sz w:val="32"/>
          <w:szCs w:val="32"/>
          <w:lang w:val="en-US" w:eastAsia="zh-CN"/>
        </w:rPr>
        <w:t>规定了医药研发中试平台的术语与定义、总体要求、平台功能要求、建设原则、验收与运行维护、评价与改进、环保管控等内容。</w:t>
      </w:r>
    </w:p>
    <w:p w14:paraId="415EA7D9">
      <w:pPr>
        <w:pStyle w:val="26"/>
        <w:ind w:firstLine="640"/>
        <w:rPr>
          <w:rFonts w:hint="default" w:ascii="仿宋" w:hAnsi="仿宋" w:eastAsia="仿宋" w:cs="仿宋"/>
          <w:sz w:val="32"/>
          <w:szCs w:val="32"/>
          <w:lang w:eastAsia="zh-CN"/>
        </w:rPr>
      </w:pPr>
      <w:r>
        <w:rPr>
          <w:rFonts w:hint="default" w:ascii="仿宋" w:hAnsi="仿宋" w:eastAsia="仿宋" w:cs="仿宋"/>
          <w:sz w:val="32"/>
          <w:szCs w:val="32"/>
          <w:lang w:val="en-US" w:eastAsia="zh-CN"/>
        </w:rPr>
        <w:t>本文件适用于医药研发中试平台的规划、设计、建设、运行和管理等方面</w:t>
      </w:r>
      <w:r>
        <w:rPr>
          <w:rFonts w:hint="eastAsia" w:ascii="仿宋" w:hAnsi="仿宋" w:eastAsia="仿宋" w:cs="仿宋"/>
          <w:sz w:val="32"/>
          <w:szCs w:val="32"/>
          <w:lang w:val="en-US" w:eastAsia="zh-CN"/>
        </w:rPr>
        <w:t>。</w:t>
      </w:r>
    </w:p>
    <w:p w14:paraId="1C902ED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2、</w:t>
      </w:r>
      <w:bookmarkStart w:id="35" w:name="_Toc298936925"/>
      <w:bookmarkStart w:id="36" w:name="_Toc15783"/>
      <w:bookmarkStart w:id="37" w:name="_Toc309995391"/>
      <w:bookmarkStart w:id="38" w:name="_Toc309995473"/>
      <w:bookmarkStart w:id="39" w:name="_Toc298923384"/>
      <w:bookmarkStart w:id="40" w:name="_Toc304825082"/>
      <w:bookmarkStart w:id="41" w:name="_Toc298937168"/>
      <w:bookmarkStart w:id="42" w:name="_Toc310002638"/>
      <w:bookmarkStart w:id="43" w:name="_Toc309993181"/>
      <w:bookmarkStart w:id="44" w:name="_Toc304824970"/>
      <w:bookmarkStart w:id="45" w:name="_Toc298937202"/>
      <w:bookmarkStart w:id="46" w:name="_Toc298937189"/>
      <w:bookmarkStart w:id="47" w:name="_Toc499110427"/>
      <w:bookmarkStart w:id="48" w:name="_Toc309996000"/>
      <w:bookmarkStart w:id="49" w:name="_Toc309995579"/>
      <w:bookmarkStart w:id="50" w:name="_Toc298937277"/>
      <w:bookmarkStart w:id="51" w:name="_Toc298937358"/>
      <w:bookmarkStart w:id="52" w:name="_Toc298937463"/>
      <w:bookmarkStart w:id="53" w:name="_Toc17330"/>
      <w:bookmarkStart w:id="54" w:name="_Toc309994552"/>
      <w:bookmarkStart w:id="55" w:name="_Toc304828067"/>
      <w:bookmarkStart w:id="56" w:name="_Toc298937550"/>
      <w:bookmarkStart w:id="57" w:name="_Toc298937610"/>
      <w:bookmarkStart w:id="58" w:name="_Toc304402665"/>
      <w:bookmarkStart w:id="59" w:name="_Toc298937153"/>
      <w:bookmarkStart w:id="60" w:name="_Toc298938784"/>
      <w:bookmarkStart w:id="61" w:name="_Toc304825009"/>
      <w:bookmarkStart w:id="62" w:name="_Toc298937420"/>
      <w:bookmarkStart w:id="63" w:name="_Toc298936802"/>
      <w:bookmarkStart w:id="64" w:name="_Toc298938636"/>
      <w:bookmarkStart w:id="65" w:name="_Toc298937101"/>
      <w:bookmarkStart w:id="66" w:name="_Toc298937323"/>
      <w:bookmarkStart w:id="67" w:name="_Toc309997041"/>
      <w:r>
        <w:rPr>
          <w:rFonts w:hint="eastAsia" w:ascii="仿宋" w:hAnsi="仿宋" w:eastAsia="仿宋" w:cs="仿宋"/>
          <w:b/>
          <w:bCs/>
          <w:sz w:val="32"/>
          <w:szCs w:val="32"/>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Start w:id="68" w:name="BT2"/>
      <w:bookmarkEnd w:id="68"/>
    </w:p>
    <w:p w14:paraId="50FF8F6B">
      <w:pPr>
        <w:pStyle w:val="26"/>
        <w:ind w:firstLine="640"/>
        <w:rPr>
          <w:rFonts w:hint="eastAsia" w:ascii="仿宋" w:hAnsi="仿宋" w:eastAsia="仿宋" w:cs="仿宋"/>
          <w:sz w:val="32"/>
          <w:szCs w:val="32"/>
        </w:rPr>
      </w:pPr>
      <w:bookmarkStart w:id="69" w:name="_Toc298937551"/>
      <w:bookmarkStart w:id="70" w:name="_Toc309994553"/>
      <w:bookmarkStart w:id="71" w:name="_Toc499110428"/>
      <w:bookmarkStart w:id="72" w:name="_Toc304825083"/>
      <w:bookmarkStart w:id="73" w:name="_Toc298937203"/>
      <w:bookmarkStart w:id="74" w:name="_Toc309995392"/>
      <w:bookmarkStart w:id="75" w:name="_Toc298937611"/>
      <w:bookmarkStart w:id="76" w:name="_Toc304825010"/>
      <w:bookmarkStart w:id="77" w:name="_Toc298937359"/>
      <w:bookmarkStart w:id="78" w:name="_Toc298937421"/>
      <w:bookmarkStart w:id="79" w:name="_Toc298937102"/>
      <w:bookmarkStart w:id="80" w:name="_Toc304402666"/>
      <w:bookmarkStart w:id="81" w:name="_Toc14492"/>
      <w:bookmarkStart w:id="82" w:name="_Toc298937464"/>
      <w:bookmarkStart w:id="83" w:name="_Toc298936803"/>
      <w:bookmarkStart w:id="84" w:name="_Toc298936926"/>
      <w:bookmarkStart w:id="85" w:name="_Toc298937278"/>
      <w:bookmarkStart w:id="86" w:name="_Toc298938637"/>
      <w:bookmarkStart w:id="87" w:name="_Toc309997042"/>
      <w:bookmarkStart w:id="88" w:name="_Toc309995580"/>
      <w:bookmarkStart w:id="89" w:name="_Toc20407"/>
      <w:bookmarkStart w:id="90" w:name="_Toc298938785"/>
      <w:bookmarkStart w:id="91" w:name="_Toc309995474"/>
      <w:bookmarkStart w:id="92" w:name="_Toc298937154"/>
      <w:bookmarkStart w:id="93" w:name="_Toc309996001"/>
      <w:bookmarkStart w:id="94" w:name="_Toc298937190"/>
      <w:bookmarkStart w:id="95" w:name="_Toc304828068"/>
      <w:bookmarkStart w:id="96" w:name="_Toc304824971"/>
      <w:bookmarkStart w:id="97" w:name="_Toc310002639"/>
      <w:bookmarkStart w:id="98" w:name="_Toc309993182"/>
      <w:bookmarkStart w:id="99" w:name="_Toc298937169"/>
      <w:bookmarkStart w:id="100" w:name="_Toc298937324"/>
      <w:r>
        <w:rPr>
          <w:rFonts w:hint="eastAsia" w:ascii="仿宋" w:hAnsi="仿宋" w:eastAsia="仿宋" w:cs="仿宋"/>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1759A85">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5749 生活饮用水卫生标准</w:t>
      </w:r>
    </w:p>
    <w:p w14:paraId="48C20AE2">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19489  实验室 生物安全通用要求</w:t>
      </w:r>
    </w:p>
    <w:p w14:paraId="57F56875">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36370  洁净室及相关受控环境 空气过滤器应用指南</w:t>
      </w:r>
    </w:p>
    <w:p w14:paraId="68F61243">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41139  信息分类编码及元数据标准符合性测试要求</w:t>
      </w:r>
    </w:p>
    <w:p w14:paraId="4A128C2C">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50346  生物安全实验室建筑技术规范</w:t>
      </w:r>
    </w:p>
    <w:p w14:paraId="1ED39D94">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50365  空调通风系统运行管理标准</w:t>
      </w:r>
    </w:p>
    <w:p w14:paraId="487687F2">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50591  洁净室施工及验收规范</w:t>
      </w:r>
    </w:p>
    <w:p w14:paraId="74F385F9">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55001  工程结构通用规范</w:t>
      </w:r>
    </w:p>
    <w:p w14:paraId="38A2757E">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55016  建筑环境通用规范</w:t>
      </w:r>
    </w:p>
    <w:p w14:paraId="4D4A8951">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55030  建筑与市政工程防水通用规范</w:t>
      </w:r>
    </w:p>
    <w:p w14:paraId="05843E69">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G8 55036  消防设施通用规范</w:t>
      </w:r>
    </w:p>
    <w:p w14:paraId="5C30EA19">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 55037 建筑防火通用规范</w:t>
      </w:r>
    </w:p>
    <w:p w14:paraId="1E527D33">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《药品生产质量管理规范》 (GMP)</w:t>
      </w:r>
    </w:p>
    <w:p w14:paraId="16040AED">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JGJ 91 科研建筑设计标准</w:t>
      </w:r>
    </w:p>
    <w:p w14:paraId="0C2FEF89">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RB/T 040  病原微生物实验室生物安全风险管理指南</w:t>
      </w:r>
    </w:p>
    <w:p w14:paraId="337AF538">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WS/T 500  电子病历共享文档规范</w:t>
      </w:r>
    </w:p>
    <w:p w14:paraId="7AA714C9">
      <w:pPr>
        <w:pStyle w:val="26"/>
        <w:numPr>
          <w:ilvl w:val="0"/>
          <w:numId w:val="0"/>
        </w:numPr>
        <w:rPr>
          <w:rFonts w:hint="default" w:ascii="仿宋_GB2312" w:hAnsi="宋体" w:eastAsia="仿宋_GB2312" w:cs="宋体"/>
          <w:b/>
          <w:bCs/>
          <w:color w:val="000000" w:themeColor="text1"/>
          <w:kern w:val="2"/>
          <w:sz w:val="32"/>
          <w:szCs w:val="32"/>
          <w:lang w:val="en-US" w:eastAsia="zh-CN"/>
          <w14:textFill>
            <w14:solidFill>
              <w14:schemeClr w14:val="tx1"/>
            </w14:solidFill>
          </w14:textFill>
        </w:rPr>
      </w:pPr>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3、</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1" w:name="_Toc28815"/>
      <w:bookmarkEnd w:id="101"/>
      <w:bookmarkStart w:id="102" w:name="_Toc24305"/>
      <w:bookmarkEnd w:id="102"/>
      <w:bookmarkStart w:id="103" w:name="_Toc31824"/>
      <w:bookmarkEnd w:id="103"/>
      <w:bookmarkStart w:id="104" w:name="_Toc53575559"/>
      <w:bookmarkStart w:id="105" w:name="_Toc53501691"/>
      <w:bookmarkStart w:id="106" w:name="_Hlk53576250"/>
      <w:bookmarkStart w:id="107" w:name="_Toc10606"/>
      <w:bookmarkStart w:id="108" w:name="_Toc53480861"/>
      <w:bookmarkStart w:id="109" w:name="_Toc27503"/>
      <w:bookmarkStart w:id="110" w:name="_Toc53480577"/>
      <w:bookmarkStart w:id="111" w:name="_Toc23010"/>
      <w:bookmarkStart w:id="112" w:name="_Toc24216"/>
      <w:bookmarkStart w:id="113" w:name="_Toc53587167"/>
      <w:r>
        <w:rPr>
          <w:rFonts w:hint="eastAsia" w:ascii="仿宋_GB2312" w:hAnsi="宋体" w:eastAsia="仿宋_GB2312" w:cs="宋体"/>
          <w:b/>
          <w:bCs/>
          <w:color w:val="000000" w:themeColor="text1"/>
          <w:kern w:val="2"/>
          <w:sz w:val="32"/>
          <w:szCs w:val="32"/>
          <w:lang w:val="en-US" w:eastAsia="zh-CN"/>
          <w14:textFill>
            <w14:solidFill>
              <w14:schemeClr w14:val="tx1"/>
            </w14:solidFill>
          </w14:textFill>
        </w:rPr>
        <w:t>术语和定义</w:t>
      </w:r>
    </w:p>
    <w:bookmarkEnd w:id="104"/>
    <w:bookmarkEnd w:id="105"/>
    <w:bookmarkEnd w:id="106"/>
    <w:bookmarkEnd w:id="107"/>
    <w:bookmarkEnd w:id="108"/>
    <w:bookmarkEnd w:id="109"/>
    <w:bookmarkEnd w:id="110"/>
    <w:bookmarkEnd w:id="111"/>
    <w:bookmarkEnd w:id="112"/>
    <w:bookmarkEnd w:id="113"/>
    <w:p w14:paraId="1C3013FA">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bookmarkStart w:id="114" w:name="_Toc5511"/>
      <w:r>
        <w:rPr>
          <w:rFonts w:hint="eastAsia" w:ascii="仿宋_GB2312" w:hAnsi="宋体" w:eastAsia="仿宋_GB2312" w:cs="宋体"/>
          <w:b/>
          <w:bCs/>
          <w:color w:val="auto"/>
          <w:kern w:val="2"/>
          <w:sz w:val="32"/>
          <w:szCs w:val="32"/>
          <w:lang w:val="en-US" w:eastAsia="zh-CN"/>
        </w:rPr>
        <w:t>总体要求</w:t>
      </w:r>
    </w:p>
    <w:bookmarkEnd w:id="114"/>
    <w:p w14:paraId="1772DA9F">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bookmarkStart w:id="115" w:name="_Toc31204"/>
      <w:r>
        <w:rPr>
          <w:rFonts w:hint="eastAsia" w:ascii="仿宋_GB2312" w:hAnsi="宋体" w:eastAsia="仿宋_GB2312" w:cs="宋体"/>
          <w:b/>
          <w:bCs/>
          <w:color w:val="auto"/>
          <w:kern w:val="2"/>
          <w:sz w:val="32"/>
          <w:szCs w:val="32"/>
          <w:lang w:val="en-US" w:eastAsia="zh-CN"/>
        </w:rPr>
        <w:t>建设要求</w:t>
      </w:r>
    </w:p>
    <w:p w14:paraId="410944FE">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设备条件</w:t>
      </w:r>
    </w:p>
    <w:p w14:paraId="3AE740F4">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知识产权保护</w:t>
      </w:r>
    </w:p>
    <w:bookmarkEnd w:id="115"/>
    <w:p w14:paraId="09E89268">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信息安全</w:t>
      </w:r>
    </w:p>
    <w:p w14:paraId="6C700037">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评价与改进</w:t>
      </w:r>
    </w:p>
    <w:p w14:paraId="5A65DDF4">
      <w:pPr>
        <w:pStyle w:val="26"/>
        <w:numPr>
          <w:ilvl w:val="0"/>
          <w:numId w:val="12"/>
        </w:numPr>
        <w:ind w:firstLine="0" w:firstLineChars="0"/>
        <w:rPr>
          <w:rFonts w:hint="eastAsia" w:ascii="仿宋_GB2312" w:hAnsi="宋体" w:eastAsia="仿宋_GB2312" w:cs="宋体"/>
          <w:b/>
          <w:bCs/>
          <w:color w:val="auto"/>
          <w:kern w:val="2"/>
          <w:sz w:val="32"/>
          <w:szCs w:val="32"/>
          <w:lang w:val="en-US" w:eastAsia="zh-CN"/>
        </w:rPr>
      </w:pPr>
      <w:r>
        <w:rPr>
          <w:rFonts w:hint="eastAsia" w:ascii="仿宋_GB2312" w:hAnsi="宋体" w:eastAsia="仿宋_GB2312" w:cs="宋体"/>
          <w:b/>
          <w:bCs/>
          <w:color w:val="auto"/>
          <w:kern w:val="2"/>
          <w:sz w:val="32"/>
          <w:szCs w:val="32"/>
          <w:lang w:val="en-US" w:eastAsia="zh-CN"/>
        </w:rPr>
        <w:t>中试平台项目“三同时”管理</w:t>
      </w:r>
    </w:p>
    <w:p w14:paraId="390EA248">
      <w:pPr>
        <w:pStyle w:val="56"/>
        <w:numPr>
          <w:ilvl w:val="1"/>
          <w:numId w:val="0"/>
        </w:numPr>
        <w:spacing w:before="156" w:after="156"/>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六、标准水平分析</w:t>
      </w:r>
    </w:p>
    <w:p w14:paraId="68D0FEAE">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6.1</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采用国际标准和国外先进标准的程度</w:t>
      </w:r>
    </w:p>
    <w:p w14:paraId="064C4FEC">
      <w:pPr>
        <w:spacing w:before="156" w:beforeLines="50" w:after="156" w:afterLines="50"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经查，暂无相同类型的国际标准与国外标准，故没有相应的国际标准、国外标准可采用。</w:t>
      </w:r>
    </w:p>
    <w:p w14:paraId="6B42549D">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6.2</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与国际标准及国外标准水平对比</w:t>
      </w:r>
    </w:p>
    <w:p w14:paraId="1C6747C1">
      <w:pPr>
        <w:spacing w:line="360" w:lineRule="auto"/>
        <w:ind w:left="0" w:leftChars="0"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本标准达到国内先进水平。</w:t>
      </w:r>
    </w:p>
    <w:p w14:paraId="5D74F08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6.3</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与现有标准及制定中的标准协调配套情况</w:t>
      </w:r>
    </w:p>
    <w:p w14:paraId="5C941CD3">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本标准的制定与现有的标准及制定中的标准协调配套，无重复交叉现象。</w:t>
      </w:r>
    </w:p>
    <w:p w14:paraId="492BA56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6.4</w:t>
      </w:r>
      <w:r>
        <w:rPr>
          <w:rFonts w:hint="eastAsia" w:ascii="仿宋_GB2312" w:hAnsi="宋体" w:eastAsia="仿宋_GB2312" w:cs="宋体"/>
          <w:b w:val="0"/>
          <w:bCs w:val="0"/>
          <w:color w:val="000000"/>
          <w:sz w:val="32"/>
          <w:szCs w:val="32"/>
          <w:lang w:val="en-US" w:eastAsia="zh-CN"/>
        </w:rPr>
        <w:t xml:space="preserve"> 涉及</w:t>
      </w:r>
      <w:r>
        <w:rPr>
          <w:rFonts w:hint="eastAsia" w:ascii="仿宋_GB2312" w:hAnsi="宋体" w:eastAsia="仿宋_GB2312" w:cs="宋体"/>
          <w:b w:val="0"/>
          <w:bCs w:val="0"/>
          <w:color w:val="000000"/>
          <w:sz w:val="32"/>
          <w:szCs w:val="32"/>
        </w:rPr>
        <w:t>国内外专利及处置情况</w:t>
      </w:r>
    </w:p>
    <w:p w14:paraId="5E2AF74A">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经查，本标准没有涉及国内外专利。</w:t>
      </w:r>
    </w:p>
    <w:p w14:paraId="3E1E380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七、与有关的现行法律、法规和强制性国家标准及相关标准协调配套情况</w:t>
      </w:r>
    </w:p>
    <w:p w14:paraId="625841DC">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本标准的制定过程、技术要求的选定、试验方法的确定、检验项目设置等</w:t>
      </w:r>
      <w:r>
        <w:rPr>
          <w:rFonts w:hint="eastAsia" w:ascii="仿宋_GB2312" w:hAnsi="宋体" w:eastAsia="仿宋_GB2312" w:cs="宋体"/>
          <w:color w:val="000000"/>
          <w:sz w:val="32"/>
          <w:szCs w:val="32"/>
          <w:lang w:val="en-US" w:eastAsia="zh-CN"/>
        </w:rPr>
        <w:t>均</w:t>
      </w:r>
      <w:r>
        <w:rPr>
          <w:rFonts w:hint="eastAsia" w:ascii="仿宋_GB2312" w:hAnsi="宋体" w:eastAsia="仿宋_GB2312" w:cs="宋体"/>
          <w:color w:val="000000"/>
          <w:sz w:val="32"/>
          <w:szCs w:val="32"/>
        </w:rPr>
        <w:t>符合现行法律、法规和强制性国家标准的规定。</w:t>
      </w:r>
    </w:p>
    <w:p w14:paraId="5807AB2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八、重大分歧意见的处理经过和依据</w:t>
      </w:r>
    </w:p>
    <w:p w14:paraId="035F80BF">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24C010F3">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九、标准作为强制性或推荐性标准的建议</w:t>
      </w:r>
    </w:p>
    <w:p w14:paraId="3A292EAC">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建议</w:t>
      </w:r>
      <w:r>
        <w:rPr>
          <w:rFonts w:hint="eastAsia" w:ascii="仿宋_GB2312" w:hAnsi="宋体" w:eastAsia="仿宋_GB2312" w:cs="宋体"/>
          <w:color w:val="000000"/>
          <w:sz w:val="32"/>
          <w:szCs w:val="32"/>
          <w:lang w:val="en-US" w:eastAsia="zh-CN"/>
        </w:rPr>
        <w:t>本</w:t>
      </w:r>
      <w:r>
        <w:rPr>
          <w:rFonts w:hint="eastAsia" w:ascii="仿宋_GB2312" w:hAnsi="宋体" w:eastAsia="仿宋_GB2312" w:cs="宋体"/>
          <w:color w:val="000000"/>
          <w:sz w:val="32"/>
          <w:szCs w:val="32"/>
        </w:rPr>
        <w:t>标准作为推荐性团体标准。</w:t>
      </w:r>
    </w:p>
    <w:p w14:paraId="5D1B4162">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十、贯彻标准的要求和措施建议，包括（组织措施、技术措施、过渡办法）</w:t>
      </w:r>
    </w:p>
    <w:p w14:paraId="28B21D85">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由于本标准首次制定，没有特殊要求。</w:t>
      </w:r>
    </w:p>
    <w:p w14:paraId="1CB7182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十一、废止现有有关标准的建议</w:t>
      </w:r>
    </w:p>
    <w:p w14:paraId="0870C1A6">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0DCAE7A3">
      <w:pPr>
        <w:wordWrap/>
        <w:spacing w:line="360" w:lineRule="auto"/>
        <w:ind w:firstLine="640" w:firstLineChars="200"/>
        <w:jc w:val="center"/>
        <w:rPr>
          <w:rFonts w:hint="eastAsia" w:ascii="仿宋_GB2312" w:hAnsi="宋体" w:eastAsia="仿宋_GB2312" w:cs="宋体"/>
          <w:color w:val="000000"/>
          <w:sz w:val="32"/>
          <w:szCs w:val="32"/>
        </w:rPr>
      </w:pPr>
    </w:p>
    <w:p w14:paraId="65B42698">
      <w:pPr>
        <w:wordWrap/>
        <w:spacing w:line="360" w:lineRule="auto"/>
        <w:ind w:firstLine="640" w:firstLineChars="200"/>
        <w:jc w:val="right"/>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val="en-US" w:eastAsia="zh-CN"/>
        </w:rPr>
        <w:t>生物制造 医药研发中试平台建设通则</w:t>
      </w:r>
      <w:r>
        <w:rPr>
          <w:rFonts w:hint="eastAsia" w:ascii="仿宋_GB2312" w:hAnsi="宋体" w:eastAsia="仿宋_GB2312" w:cs="宋体"/>
          <w:color w:val="000000"/>
          <w:sz w:val="32"/>
          <w:szCs w:val="32"/>
        </w:rPr>
        <w:t>》</w:t>
      </w:r>
    </w:p>
    <w:p w14:paraId="6759432E">
      <w:pPr>
        <w:wordWrap/>
        <w:spacing w:line="360" w:lineRule="auto"/>
        <w:ind w:firstLine="640" w:firstLineChars="200"/>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团体标准起草组</w:t>
      </w:r>
    </w:p>
    <w:p w14:paraId="35184017">
      <w:pPr>
        <w:spacing w:line="360" w:lineRule="auto"/>
        <w:ind w:firstLine="640" w:firstLineChars="200"/>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 xml:space="preserve">            </w:t>
      </w:r>
      <w:r>
        <w:rPr>
          <w:rFonts w:hint="eastAsia" w:ascii="仿宋_GB2312" w:hAnsi="宋体" w:eastAsia="仿宋_GB2312" w:cs="宋体"/>
          <w:color w:val="000000"/>
          <w:sz w:val="32"/>
          <w:szCs w:val="32"/>
        </w:rPr>
        <w:t>202</w:t>
      </w:r>
      <w:r>
        <w:rPr>
          <w:rFonts w:hint="eastAsia" w:ascii="仿宋_GB2312" w:hAnsi="宋体" w:eastAsia="仿宋_GB2312" w:cs="宋体"/>
          <w:color w:val="000000"/>
          <w:sz w:val="32"/>
          <w:szCs w:val="32"/>
          <w:lang w:val="en-US" w:eastAsia="zh-CN"/>
        </w:rPr>
        <w:t>5</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val="en-US" w:eastAsia="zh-CN"/>
        </w:rPr>
        <w:t>12</w:t>
      </w:r>
      <w:r>
        <w:rPr>
          <w:rFonts w:hint="eastAsia" w:ascii="仿宋_GB2312" w:hAnsi="宋体" w:eastAsia="仿宋_GB2312" w:cs="宋体"/>
          <w:color w:val="000000"/>
          <w:sz w:val="32"/>
          <w:szCs w:val="32"/>
        </w:rPr>
        <w:t>月</w:t>
      </w:r>
    </w:p>
    <w:sectPr>
      <w:footerReference r:id="rId3" w:type="default"/>
      <w:footerReference r:id="rId4" w:type="even"/>
      <w:pgSz w:w="11906" w:h="16838"/>
      <w:pgMar w:top="1814" w:right="1587" w:bottom="1701" w:left="1587" w:header="1418" w:footer="1134" w:gutter="0"/>
      <w:pgNumType w:fmt="decimal" w:start="1"/>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71C4">
    <w:pPr>
      <w:pStyle w:val="20"/>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622D6">
                          <w:pPr>
                            <w:pStyle w:val="2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B622D6">
                    <w:pPr>
                      <w:pStyle w:val="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D92">
    <w:pPr>
      <w:pStyle w:val="20"/>
      <w:jc w:val="left"/>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294DA">
                          <w:pPr>
                            <w:pStyle w:val="2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2294DA">
                    <w:pPr>
                      <w:pStyle w:val="2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81ACD"/>
    <w:multiLevelType w:val="singleLevel"/>
    <w:tmpl w:val="F2D81ACD"/>
    <w:lvl w:ilvl="0" w:tentative="0">
      <w:start w:val="2"/>
      <w:numFmt w:val="chineseCounting"/>
      <w:suff w:val="nothing"/>
      <w:lvlText w:val="%1、"/>
      <w:lvlJc w:val="left"/>
      <w:rPr>
        <w:rFonts w:hint="eastAsia"/>
      </w:rPr>
    </w:lvl>
  </w:abstractNum>
  <w:abstractNum w:abstractNumId="1">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283"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141"/>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7B22A4C"/>
    <w:multiLevelType w:val="singleLevel"/>
    <w:tmpl w:val="37B22A4C"/>
    <w:lvl w:ilvl="0" w:tentative="0">
      <w:start w:val="4"/>
      <w:numFmt w:val="decimal"/>
      <w:suff w:val="nothing"/>
      <w:lvlText w:val="%1、"/>
      <w:lvlJc w:val="left"/>
    </w:lvl>
  </w:abstractNum>
  <w:abstractNum w:abstractNumId="6">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11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2"/>
      <w:lvlText w:val="%2)"/>
      <w:lvlJc w:val="left"/>
      <w:pPr>
        <w:tabs>
          <w:tab w:val="left" w:pos="1260"/>
        </w:tabs>
        <w:ind w:left="1259" w:hanging="419"/>
      </w:pPr>
      <w:rPr>
        <w:rFonts w:hint="eastAsia"/>
      </w:rPr>
    </w:lvl>
    <w:lvl w:ilvl="2" w:tentative="0">
      <w:start w:val="1"/>
      <w:numFmt w:val="decimal"/>
      <w:pStyle w:val="13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97"/>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9"/>
      <w:suff w:val="nothing"/>
      <w:lvlText w:val="%1%2　"/>
      <w:lvlJc w:val="left"/>
      <w:pPr>
        <w:ind w:left="0" w:firstLine="0"/>
      </w:pPr>
      <w:rPr>
        <w:rFonts w:hint="eastAsia" w:ascii="黑体" w:eastAsia="黑体"/>
        <w:b w:val="0"/>
        <w:i w:val="0"/>
        <w:sz w:val="21"/>
      </w:rPr>
    </w:lvl>
    <w:lvl w:ilvl="2" w:tentative="0">
      <w:start w:val="1"/>
      <w:numFmt w:val="decimal"/>
      <w:pStyle w:val="16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D6C07CD"/>
    <w:multiLevelType w:val="multilevel"/>
    <w:tmpl w:val="6D6C07CD"/>
    <w:lvl w:ilvl="0" w:tentative="0">
      <w:start w:val="1"/>
      <w:numFmt w:val="lowerLetter"/>
      <w:pStyle w:val="129"/>
      <w:lvlText w:val="%1)"/>
      <w:lvlJc w:val="left"/>
      <w:pPr>
        <w:tabs>
          <w:tab w:val="left" w:pos="839"/>
        </w:tabs>
        <w:ind w:left="839" w:hanging="419"/>
      </w:pPr>
      <w:rPr>
        <w:rFonts w:hint="eastAsia" w:ascii="宋体" w:eastAsia="宋体"/>
        <w:b w:val="0"/>
        <w:i w:val="0"/>
        <w:sz w:val="21"/>
      </w:rPr>
    </w:lvl>
    <w:lvl w:ilvl="1" w:tentative="0">
      <w:start w:val="1"/>
      <w:numFmt w:val="decimal"/>
      <w:pStyle w:val="8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6"/>
  </w:num>
  <w:num w:numId="2">
    <w:abstractNumId w:val="2"/>
  </w:num>
  <w:num w:numId="3">
    <w:abstractNumId w:val="9"/>
  </w:num>
  <w:num w:numId="4">
    <w:abstractNumId w:val="11"/>
  </w:num>
  <w:num w:numId="5">
    <w:abstractNumId w:val="3"/>
  </w:num>
  <w:num w:numId="6">
    <w:abstractNumId w:val="8"/>
  </w:num>
  <w:num w:numId="7">
    <w:abstractNumId w:val="1"/>
  </w:num>
  <w:num w:numId="8">
    <w:abstractNumId w:val="4"/>
  </w:num>
  <w:num w:numId="9">
    <w:abstractNumId w:val="7"/>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MGY4ZjA0MzE1OWRjMjJhMTJjZGIwOWY1ZjMyZTE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28DE"/>
    <w:rsid w:val="003C3114"/>
    <w:rsid w:val="003C5155"/>
    <w:rsid w:val="003C58CD"/>
    <w:rsid w:val="003C5FA6"/>
    <w:rsid w:val="003C6149"/>
    <w:rsid w:val="003C657C"/>
    <w:rsid w:val="003C75F3"/>
    <w:rsid w:val="003C78A3"/>
    <w:rsid w:val="003C7C30"/>
    <w:rsid w:val="003C7E1E"/>
    <w:rsid w:val="003D0A36"/>
    <w:rsid w:val="003D2F52"/>
    <w:rsid w:val="003D4F93"/>
    <w:rsid w:val="003D6A41"/>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3C6D"/>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1A14"/>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00ED"/>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2348"/>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23C4"/>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A7EEA"/>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631D"/>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8C33F1"/>
    <w:rsid w:val="01927D66"/>
    <w:rsid w:val="02057360"/>
    <w:rsid w:val="021653B1"/>
    <w:rsid w:val="023A109F"/>
    <w:rsid w:val="02626557"/>
    <w:rsid w:val="02A8425B"/>
    <w:rsid w:val="02DA1673"/>
    <w:rsid w:val="0365214C"/>
    <w:rsid w:val="03F9277D"/>
    <w:rsid w:val="0405748B"/>
    <w:rsid w:val="042E630D"/>
    <w:rsid w:val="04571583"/>
    <w:rsid w:val="047459CF"/>
    <w:rsid w:val="04986F3F"/>
    <w:rsid w:val="049C1B9D"/>
    <w:rsid w:val="04CB2483"/>
    <w:rsid w:val="05340028"/>
    <w:rsid w:val="0537491E"/>
    <w:rsid w:val="05431C45"/>
    <w:rsid w:val="057B5C57"/>
    <w:rsid w:val="05DF01BF"/>
    <w:rsid w:val="066162C0"/>
    <w:rsid w:val="06B56F46"/>
    <w:rsid w:val="06EB3D51"/>
    <w:rsid w:val="07634114"/>
    <w:rsid w:val="07932A51"/>
    <w:rsid w:val="079A14ED"/>
    <w:rsid w:val="07A20988"/>
    <w:rsid w:val="07D4164E"/>
    <w:rsid w:val="08DF4C8E"/>
    <w:rsid w:val="09297778"/>
    <w:rsid w:val="0946657C"/>
    <w:rsid w:val="094B2BCC"/>
    <w:rsid w:val="09855F96"/>
    <w:rsid w:val="09D01CF6"/>
    <w:rsid w:val="0A526C8A"/>
    <w:rsid w:val="0A5371A2"/>
    <w:rsid w:val="0AA07B2C"/>
    <w:rsid w:val="0AD6392F"/>
    <w:rsid w:val="0AE4604C"/>
    <w:rsid w:val="0AE93662"/>
    <w:rsid w:val="0B381EF4"/>
    <w:rsid w:val="0BAF708A"/>
    <w:rsid w:val="0C1069CD"/>
    <w:rsid w:val="0C122745"/>
    <w:rsid w:val="0C8D427D"/>
    <w:rsid w:val="0CD342B6"/>
    <w:rsid w:val="0CF462EF"/>
    <w:rsid w:val="0D107E7B"/>
    <w:rsid w:val="0DA9093F"/>
    <w:rsid w:val="0E0B1B42"/>
    <w:rsid w:val="0E1121AD"/>
    <w:rsid w:val="0E290DBD"/>
    <w:rsid w:val="0E4D4CDF"/>
    <w:rsid w:val="0E9B6AB7"/>
    <w:rsid w:val="0EEC54CF"/>
    <w:rsid w:val="0F1869D9"/>
    <w:rsid w:val="0F694D72"/>
    <w:rsid w:val="0F73174D"/>
    <w:rsid w:val="0F7F00F1"/>
    <w:rsid w:val="0F9D4A1B"/>
    <w:rsid w:val="10345380"/>
    <w:rsid w:val="10861954"/>
    <w:rsid w:val="109A0F5B"/>
    <w:rsid w:val="10F07A96"/>
    <w:rsid w:val="10F44B0F"/>
    <w:rsid w:val="1132553A"/>
    <w:rsid w:val="117B6FDE"/>
    <w:rsid w:val="119500A0"/>
    <w:rsid w:val="11AB1672"/>
    <w:rsid w:val="11EF2883"/>
    <w:rsid w:val="120945EA"/>
    <w:rsid w:val="124318AA"/>
    <w:rsid w:val="12512550"/>
    <w:rsid w:val="12687563"/>
    <w:rsid w:val="12B04A66"/>
    <w:rsid w:val="12CF6372"/>
    <w:rsid w:val="12DE7825"/>
    <w:rsid w:val="130823E0"/>
    <w:rsid w:val="1327050C"/>
    <w:rsid w:val="134C0C32"/>
    <w:rsid w:val="134F24D1"/>
    <w:rsid w:val="13737F6D"/>
    <w:rsid w:val="141259D8"/>
    <w:rsid w:val="14863A65"/>
    <w:rsid w:val="148D41AD"/>
    <w:rsid w:val="14A32AD4"/>
    <w:rsid w:val="14CF174C"/>
    <w:rsid w:val="153C0D7C"/>
    <w:rsid w:val="15483208"/>
    <w:rsid w:val="159B1B8F"/>
    <w:rsid w:val="15C449AC"/>
    <w:rsid w:val="15EA64E1"/>
    <w:rsid w:val="161216DE"/>
    <w:rsid w:val="161C3D83"/>
    <w:rsid w:val="16BA4105"/>
    <w:rsid w:val="16EF03A1"/>
    <w:rsid w:val="16F84A8E"/>
    <w:rsid w:val="173B6C95"/>
    <w:rsid w:val="178D48F7"/>
    <w:rsid w:val="179E7583"/>
    <w:rsid w:val="1840063A"/>
    <w:rsid w:val="186E33F9"/>
    <w:rsid w:val="18C43019"/>
    <w:rsid w:val="196E7664"/>
    <w:rsid w:val="197B5DCD"/>
    <w:rsid w:val="19B66E06"/>
    <w:rsid w:val="19BE215E"/>
    <w:rsid w:val="19D4303C"/>
    <w:rsid w:val="1A6A4539"/>
    <w:rsid w:val="1A9A6727"/>
    <w:rsid w:val="1AA749A0"/>
    <w:rsid w:val="1BAB03E3"/>
    <w:rsid w:val="1BB67591"/>
    <w:rsid w:val="1C025840"/>
    <w:rsid w:val="1C19367C"/>
    <w:rsid w:val="1C444B9D"/>
    <w:rsid w:val="1C5823F6"/>
    <w:rsid w:val="1C584BD1"/>
    <w:rsid w:val="1C994529"/>
    <w:rsid w:val="1D0B56BA"/>
    <w:rsid w:val="1E3C2C0B"/>
    <w:rsid w:val="1E3F091B"/>
    <w:rsid w:val="1E434ACA"/>
    <w:rsid w:val="1EF32FF2"/>
    <w:rsid w:val="1F2B2044"/>
    <w:rsid w:val="1F3A7C37"/>
    <w:rsid w:val="1F3F5FD4"/>
    <w:rsid w:val="1F666BD8"/>
    <w:rsid w:val="1F6E3CDF"/>
    <w:rsid w:val="20022AF0"/>
    <w:rsid w:val="202A7BF8"/>
    <w:rsid w:val="20DF41FE"/>
    <w:rsid w:val="212E7BC9"/>
    <w:rsid w:val="2144119B"/>
    <w:rsid w:val="21AC59E0"/>
    <w:rsid w:val="21BD5EA2"/>
    <w:rsid w:val="21C66054"/>
    <w:rsid w:val="21D95D87"/>
    <w:rsid w:val="22061A13"/>
    <w:rsid w:val="220F17A9"/>
    <w:rsid w:val="222800C3"/>
    <w:rsid w:val="222D6F2F"/>
    <w:rsid w:val="22CE3412"/>
    <w:rsid w:val="235651B5"/>
    <w:rsid w:val="237D604C"/>
    <w:rsid w:val="23FE39BD"/>
    <w:rsid w:val="24572FDD"/>
    <w:rsid w:val="245F4818"/>
    <w:rsid w:val="24724271"/>
    <w:rsid w:val="24786C81"/>
    <w:rsid w:val="252217F3"/>
    <w:rsid w:val="253F05F7"/>
    <w:rsid w:val="25CF1BBF"/>
    <w:rsid w:val="264A7BC4"/>
    <w:rsid w:val="267E4497"/>
    <w:rsid w:val="268E3C87"/>
    <w:rsid w:val="26E53D27"/>
    <w:rsid w:val="27AD772F"/>
    <w:rsid w:val="27D551EF"/>
    <w:rsid w:val="28F72F97"/>
    <w:rsid w:val="29341AF5"/>
    <w:rsid w:val="2935321D"/>
    <w:rsid w:val="294066EC"/>
    <w:rsid w:val="29D659C5"/>
    <w:rsid w:val="29F3375E"/>
    <w:rsid w:val="2A351FFF"/>
    <w:rsid w:val="2A5E32CD"/>
    <w:rsid w:val="2AB45431"/>
    <w:rsid w:val="2BF470E9"/>
    <w:rsid w:val="2C136339"/>
    <w:rsid w:val="2C210A56"/>
    <w:rsid w:val="2CE00993"/>
    <w:rsid w:val="2D2F01DE"/>
    <w:rsid w:val="2D3107AD"/>
    <w:rsid w:val="2D5E1836"/>
    <w:rsid w:val="2D830B39"/>
    <w:rsid w:val="2DAD5CB3"/>
    <w:rsid w:val="2DC53663"/>
    <w:rsid w:val="2DEC6E42"/>
    <w:rsid w:val="2DFF327D"/>
    <w:rsid w:val="2E0C7407"/>
    <w:rsid w:val="2E257B1B"/>
    <w:rsid w:val="2E677AE4"/>
    <w:rsid w:val="2F1C73A5"/>
    <w:rsid w:val="2F4B5DEA"/>
    <w:rsid w:val="2FAF7A1C"/>
    <w:rsid w:val="2FCF07C9"/>
    <w:rsid w:val="2FE14059"/>
    <w:rsid w:val="2FE36023"/>
    <w:rsid w:val="303D5273"/>
    <w:rsid w:val="30422D49"/>
    <w:rsid w:val="30CA5BDB"/>
    <w:rsid w:val="30E86825"/>
    <w:rsid w:val="311961A0"/>
    <w:rsid w:val="314B20D2"/>
    <w:rsid w:val="315B751A"/>
    <w:rsid w:val="31C679AA"/>
    <w:rsid w:val="31E0281A"/>
    <w:rsid w:val="31E63BA8"/>
    <w:rsid w:val="32002EBC"/>
    <w:rsid w:val="322F395D"/>
    <w:rsid w:val="3298720E"/>
    <w:rsid w:val="3371304C"/>
    <w:rsid w:val="33896EE1"/>
    <w:rsid w:val="33C34EFC"/>
    <w:rsid w:val="34117602"/>
    <w:rsid w:val="344C23E9"/>
    <w:rsid w:val="350C3926"/>
    <w:rsid w:val="3598388A"/>
    <w:rsid w:val="35AB7232"/>
    <w:rsid w:val="35D61655"/>
    <w:rsid w:val="35D95EFE"/>
    <w:rsid w:val="361A2073"/>
    <w:rsid w:val="361C403D"/>
    <w:rsid w:val="362A1092"/>
    <w:rsid w:val="36461B5D"/>
    <w:rsid w:val="36AD56C5"/>
    <w:rsid w:val="36DC5408"/>
    <w:rsid w:val="370B7A5D"/>
    <w:rsid w:val="373A3C80"/>
    <w:rsid w:val="376637C1"/>
    <w:rsid w:val="378B147A"/>
    <w:rsid w:val="37905325"/>
    <w:rsid w:val="3796112D"/>
    <w:rsid w:val="385F7A71"/>
    <w:rsid w:val="38822CFA"/>
    <w:rsid w:val="388554EB"/>
    <w:rsid w:val="38B13162"/>
    <w:rsid w:val="38C83DE7"/>
    <w:rsid w:val="3905525C"/>
    <w:rsid w:val="397F6DBC"/>
    <w:rsid w:val="39B34CB8"/>
    <w:rsid w:val="39B5360F"/>
    <w:rsid w:val="39DA644F"/>
    <w:rsid w:val="3A1F234D"/>
    <w:rsid w:val="3A9B7C26"/>
    <w:rsid w:val="3AAF1923"/>
    <w:rsid w:val="3AC950C9"/>
    <w:rsid w:val="3B0C28D2"/>
    <w:rsid w:val="3B3011F7"/>
    <w:rsid w:val="3B963D3A"/>
    <w:rsid w:val="3C137C90"/>
    <w:rsid w:val="3CD97C6F"/>
    <w:rsid w:val="3D8739B6"/>
    <w:rsid w:val="3DD84682"/>
    <w:rsid w:val="3E7F160D"/>
    <w:rsid w:val="3EBE2135"/>
    <w:rsid w:val="3F575F4A"/>
    <w:rsid w:val="3FA27361"/>
    <w:rsid w:val="4013025E"/>
    <w:rsid w:val="40590FF0"/>
    <w:rsid w:val="405C1C05"/>
    <w:rsid w:val="40624A0E"/>
    <w:rsid w:val="40657ACF"/>
    <w:rsid w:val="41230975"/>
    <w:rsid w:val="415D5C35"/>
    <w:rsid w:val="4182569C"/>
    <w:rsid w:val="41BF5866"/>
    <w:rsid w:val="41D4737F"/>
    <w:rsid w:val="41F16D17"/>
    <w:rsid w:val="42105D2E"/>
    <w:rsid w:val="42397461"/>
    <w:rsid w:val="445510B6"/>
    <w:rsid w:val="446E63AB"/>
    <w:rsid w:val="44735770"/>
    <w:rsid w:val="4476626D"/>
    <w:rsid w:val="44DD0E3B"/>
    <w:rsid w:val="45126EB0"/>
    <w:rsid w:val="4539127E"/>
    <w:rsid w:val="455A36D4"/>
    <w:rsid w:val="4571647E"/>
    <w:rsid w:val="459B4F7E"/>
    <w:rsid w:val="45A2455E"/>
    <w:rsid w:val="464A3CB4"/>
    <w:rsid w:val="465D414E"/>
    <w:rsid w:val="46916381"/>
    <w:rsid w:val="46933EA7"/>
    <w:rsid w:val="47303087"/>
    <w:rsid w:val="473C009B"/>
    <w:rsid w:val="47936367"/>
    <w:rsid w:val="479779C7"/>
    <w:rsid w:val="47D4536A"/>
    <w:rsid w:val="48120A86"/>
    <w:rsid w:val="481B05F8"/>
    <w:rsid w:val="48401E0D"/>
    <w:rsid w:val="48895562"/>
    <w:rsid w:val="49187E48"/>
    <w:rsid w:val="49D514FA"/>
    <w:rsid w:val="4A4C4A99"/>
    <w:rsid w:val="4A742353"/>
    <w:rsid w:val="4AB56AE2"/>
    <w:rsid w:val="4AB8769B"/>
    <w:rsid w:val="4ADD58CC"/>
    <w:rsid w:val="4B736055"/>
    <w:rsid w:val="4BC468B1"/>
    <w:rsid w:val="4BE6053A"/>
    <w:rsid w:val="4BF30CA2"/>
    <w:rsid w:val="4C0F4E11"/>
    <w:rsid w:val="4C362B3D"/>
    <w:rsid w:val="4C7622A1"/>
    <w:rsid w:val="4C806C7C"/>
    <w:rsid w:val="4CA47D11"/>
    <w:rsid w:val="4CA706AC"/>
    <w:rsid w:val="4CE600FB"/>
    <w:rsid w:val="4CED47CD"/>
    <w:rsid w:val="4CF219AF"/>
    <w:rsid w:val="4D065771"/>
    <w:rsid w:val="4D190D53"/>
    <w:rsid w:val="4D2B392B"/>
    <w:rsid w:val="4D34007A"/>
    <w:rsid w:val="4DE052E3"/>
    <w:rsid w:val="4DE337D5"/>
    <w:rsid w:val="4E013DEC"/>
    <w:rsid w:val="4E0D2791"/>
    <w:rsid w:val="4E577EB0"/>
    <w:rsid w:val="4E6730E7"/>
    <w:rsid w:val="4F1D47D7"/>
    <w:rsid w:val="4F41436A"/>
    <w:rsid w:val="4F6221DE"/>
    <w:rsid w:val="4FAE1D52"/>
    <w:rsid w:val="504A2B9A"/>
    <w:rsid w:val="50B67110"/>
    <w:rsid w:val="51060D98"/>
    <w:rsid w:val="513D338D"/>
    <w:rsid w:val="51532BB1"/>
    <w:rsid w:val="52FD1026"/>
    <w:rsid w:val="53AB3085"/>
    <w:rsid w:val="53B37335"/>
    <w:rsid w:val="53E27260"/>
    <w:rsid w:val="53EC3BAC"/>
    <w:rsid w:val="54370568"/>
    <w:rsid w:val="54496704"/>
    <w:rsid w:val="547F3CBD"/>
    <w:rsid w:val="549A6186"/>
    <w:rsid w:val="55281DAF"/>
    <w:rsid w:val="56014794"/>
    <w:rsid w:val="562C1C22"/>
    <w:rsid w:val="568B0C91"/>
    <w:rsid w:val="56C105BC"/>
    <w:rsid w:val="56C500AD"/>
    <w:rsid w:val="56DC7EC7"/>
    <w:rsid w:val="56ED5949"/>
    <w:rsid w:val="570975B4"/>
    <w:rsid w:val="575247D3"/>
    <w:rsid w:val="57566F57"/>
    <w:rsid w:val="576222A2"/>
    <w:rsid w:val="57727B09"/>
    <w:rsid w:val="578F7888"/>
    <w:rsid w:val="57914F76"/>
    <w:rsid w:val="57D70874"/>
    <w:rsid w:val="57F56770"/>
    <w:rsid w:val="583166A5"/>
    <w:rsid w:val="58CD3249"/>
    <w:rsid w:val="58D05DE7"/>
    <w:rsid w:val="58D77C23"/>
    <w:rsid w:val="592316E9"/>
    <w:rsid w:val="594E48F3"/>
    <w:rsid w:val="59A33FA9"/>
    <w:rsid w:val="59A55F73"/>
    <w:rsid w:val="59E0617E"/>
    <w:rsid w:val="59FE7432"/>
    <w:rsid w:val="5A1D293B"/>
    <w:rsid w:val="5A2C0443"/>
    <w:rsid w:val="5A790E13"/>
    <w:rsid w:val="5A9329EF"/>
    <w:rsid w:val="5A994241"/>
    <w:rsid w:val="5B076365"/>
    <w:rsid w:val="5B084A0C"/>
    <w:rsid w:val="5B242EC8"/>
    <w:rsid w:val="5B7447D1"/>
    <w:rsid w:val="5BAE7BCD"/>
    <w:rsid w:val="5BE30FD5"/>
    <w:rsid w:val="5C086573"/>
    <w:rsid w:val="5C10118B"/>
    <w:rsid w:val="5C2A169D"/>
    <w:rsid w:val="5C8E2CEF"/>
    <w:rsid w:val="5CA05EB7"/>
    <w:rsid w:val="5D142CD1"/>
    <w:rsid w:val="5D651291"/>
    <w:rsid w:val="5E547F68"/>
    <w:rsid w:val="5E6C7D00"/>
    <w:rsid w:val="5EBD3D5F"/>
    <w:rsid w:val="5EBE1A6C"/>
    <w:rsid w:val="5F166FCB"/>
    <w:rsid w:val="5F8D65FE"/>
    <w:rsid w:val="5FC36A67"/>
    <w:rsid w:val="5FC37099"/>
    <w:rsid w:val="5FD0361E"/>
    <w:rsid w:val="5FDD2598"/>
    <w:rsid w:val="60107EBF"/>
    <w:rsid w:val="60436A38"/>
    <w:rsid w:val="605B68B4"/>
    <w:rsid w:val="60D45701"/>
    <w:rsid w:val="60D96503"/>
    <w:rsid w:val="6109503A"/>
    <w:rsid w:val="61846885"/>
    <w:rsid w:val="61AE5BE1"/>
    <w:rsid w:val="61B431F8"/>
    <w:rsid w:val="61BF1B9C"/>
    <w:rsid w:val="61F4714D"/>
    <w:rsid w:val="628726BA"/>
    <w:rsid w:val="629152E7"/>
    <w:rsid w:val="6298186E"/>
    <w:rsid w:val="62D559AF"/>
    <w:rsid w:val="63494BBB"/>
    <w:rsid w:val="634E0BFD"/>
    <w:rsid w:val="634F22A9"/>
    <w:rsid w:val="639952B6"/>
    <w:rsid w:val="639C78BD"/>
    <w:rsid w:val="645D37AF"/>
    <w:rsid w:val="646627A3"/>
    <w:rsid w:val="64721148"/>
    <w:rsid w:val="64CE3BD1"/>
    <w:rsid w:val="65144950"/>
    <w:rsid w:val="651915C4"/>
    <w:rsid w:val="653A0E35"/>
    <w:rsid w:val="653A1C66"/>
    <w:rsid w:val="65404DA2"/>
    <w:rsid w:val="65422D4F"/>
    <w:rsid w:val="656C6332"/>
    <w:rsid w:val="65ED6CD8"/>
    <w:rsid w:val="662B15AE"/>
    <w:rsid w:val="662B65C2"/>
    <w:rsid w:val="662F72F1"/>
    <w:rsid w:val="66BE0674"/>
    <w:rsid w:val="66D71736"/>
    <w:rsid w:val="66E11A66"/>
    <w:rsid w:val="66F95167"/>
    <w:rsid w:val="67AC671F"/>
    <w:rsid w:val="67AE2497"/>
    <w:rsid w:val="67C41CBB"/>
    <w:rsid w:val="67D77C40"/>
    <w:rsid w:val="67E759A9"/>
    <w:rsid w:val="684318AA"/>
    <w:rsid w:val="68637725"/>
    <w:rsid w:val="68BA783F"/>
    <w:rsid w:val="69270753"/>
    <w:rsid w:val="694F5ED5"/>
    <w:rsid w:val="69584DB0"/>
    <w:rsid w:val="696F20FA"/>
    <w:rsid w:val="6A1B06CD"/>
    <w:rsid w:val="6A516F28"/>
    <w:rsid w:val="6A802926"/>
    <w:rsid w:val="6A88563D"/>
    <w:rsid w:val="6AB9187F"/>
    <w:rsid w:val="6B8974A3"/>
    <w:rsid w:val="6B965E5B"/>
    <w:rsid w:val="6B972472"/>
    <w:rsid w:val="6BB12556"/>
    <w:rsid w:val="6C054650"/>
    <w:rsid w:val="6C564EAD"/>
    <w:rsid w:val="6C9A5295"/>
    <w:rsid w:val="6CDE34BF"/>
    <w:rsid w:val="6D0C3AC9"/>
    <w:rsid w:val="6D572222"/>
    <w:rsid w:val="6D754A2E"/>
    <w:rsid w:val="6E146DCC"/>
    <w:rsid w:val="6E2E4332"/>
    <w:rsid w:val="6E380D0C"/>
    <w:rsid w:val="6E6A7CEF"/>
    <w:rsid w:val="6E780911"/>
    <w:rsid w:val="6E7D2BC3"/>
    <w:rsid w:val="6EB54BA2"/>
    <w:rsid w:val="6EBA3E17"/>
    <w:rsid w:val="6EBB4295"/>
    <w:rsid w:val="6EDE7B06"/>
    <w:rsid w:val="6F875385"/>
    <w:rsid w:val="6FBB1BF5"/>
    <w:rsid w:val="703E6382"/>
    <w:rsid w:val="7045716D"/>
    <w:rsid w:val="704C5591"/>
    <w:rsid w:val="706E1D17"/>
    <w:rsid w:val="708E2E66"/>
    <w:rsid w:val="70B10931"/>
    <w:rsid w:val="71193077"/>
    <w:rsid w:val="713C6D66"/>
    <w:rsid w:val="718E48CE"/>
    <w:rsid w:val="71902C0D"/>
    <w:rsid w:val="72576487"/>
    <w:rsid w:val="726E11A1"/>
    <w:rsid w:val="72971486"/>
    <w:rsid w:val="72AA2D85"/>
    <w:rsid w:val="72C963D7"/>
    <w:rsid w:val="72EE408F"/>
    <w:rsid w:val="730B726A"/>
    <w:rsid w:val="731377D9"/>
    <w:rsid w:val="73272C99"/>
    <w:rsid w:val="732857F3"/>
    <w:rsid w:val="737A3B75"/>
    <w:rsid w:val="73CC693D"/>
    <w:rsid w:val="73D47B1B"/>
    <w:rsid w:val="73DE4104"/>
    <w:rsid w:val="74251D33"/>
    <w:rsid w:val="742A7349"/>
    <w:rsid w:val="743D4B16"/>
    <w:rsid w:val="75605DEF"/>
    <w:rsid w:val="75C14057"/>
    <w:rsid w:val="75ED6880"/>
    <w:rsid w:val="75F705EE"/>
    <w:rsid w:val="76055293"/>
    <w:rsid w:val="76276979"/>
    <w:rsid w:val="76740D50"/>
    <w:rsid w:val="76A74C81"/>
    <w:rsid w:val="76AC5DF9"/>
    <w:rsid w:val="76D812DE"/>
    <w:rsid w:val="771B1439"/>
    <w:rsid w:val="77244524"/>
    <w:rsid w:val="77494CC6"/>
    <w:rsid w:val="77A411C1"/>
    <w:rsid w:val="78202F3D"/>
    <w:rsid w:val="784813C5"/>
    <w:rsid w:val="78E73A5B"/>
    <w:rsid w:val="790F4618"/>
    <w:rsid w:val="79C25BC5"/>
    <w:rsid w:val="79DF5F38"/>
    <w:rsid w:val="7A5E7D4D"/>
    <w:rsid w:val="7A86111E"/>
    <w:rsid w:val="7B223D6B"/>
    <w:rsid w:val="7C171347"/>
    <w:rsid w:val="7C260CFC"/>
    <w:rsid w:val="7C773348"/>
    <w:rsid w:val="7CD90CCA"/>
    <w:rsid w:val="7D284642"/>
    <w:rsid w:val="7D453845"/>
    <w:rsid w:val="7D754A9C"/>
    <w:rsid w:val="7D937D0D"/>
    <w:rsid w:val="7DE44C08"/>
    <w:rsid w:val="7E082795"/>
    <w:rsid w:val="7E097FCF"/>
    <w:rsid w:val="7E123328"/>
    <w:rsid w:val="7EB50985"/>
    <w:rsid w:val="7F0B7D77"/>
    <w:rsid w:val="7F533BF8"/>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6"/>
    <w:basedOn w:val="1"/>
    <w:next w:val="1"/>
    <w:link w:val="161"/>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semiHidden/>
    <w:unhideWhenUsed/>
    <w:qFormat/>
    <w:uiPriority w:val="99"/>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4">
    <w:name w:val="toc 3"/>
    <w:basedOn w:val="1"/>
    <w:next w:val="1"/>
    <w:autoRedefine/>
    <w:qFormat/>
    <w:uiPriority w:val="39"/>
    <w:pPr>
      <w:tabs>
        <w:tab w:val="right" w:leader="dot" w:pos="9242"/>
      </w:tabs>
      <w:ind w:firstLine="1252" w:firstLineChars="100"/>
      <w:jc w:val="left"/>
    </w:pPr>
    <w:rPr>
      <w:rFonts w:ascii="宋体"/>
      <w:szCs w:val="21"/>
    </w:rPr>
  </w:style>
  <w:style w:type="paragraph" w:styleId="15">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Body Text Indent 2"/>
    <w:basedOn w:val="1"/>
    <w:link w:val="164"/>
    <w:autoRedefine/>
    <w:unhideWhenUsed/>
    <w:qFormat/>
    <w:uiPriority w:val="99"/>
    <w:pPr>
      <w:spacing w:after="120" w:line="480" w:lineRule="auto"/>
      <w:ind w:left="420" w:leftChars="200"/>
      <w:jc w:val="left"/>
    </w:pPr>
    <w:rPr>
      <w:rFonts w:eastAsia="PMingLiU"/>
      <w:sz w:val="24"/>
      <w:lang w:eastAsia="zh-TW"/>
    </w:rPr>
  </w:style>
  <w:style w:type="paragraph" w:styleId="18">
    <w:name w:val="endnote text"/>
    <w:basedOn w:val="1"/>
    <w:autoRedefine/>
    <w:semiHidden/>
    <w:qFormat/>
    <w:uiPriority w:val="0"/>
    <w:pPr>
      <w:snapToGrid w:val="0"/>
      <w:jc w:val="left"/>
    </w:pPr>
  </w:style>
  <w:style w:type="paragraph" w:styleId="19">
    <w:name w:val="Balloon Text"/>
    <w:basedOn w:val="1"/>
    <w:autoRedefine/>
    <w:semiHidden/>
    <w:qFormat/>
    <w:uiPriority w:val="0"/>
    <w:rPr>
      <w:sz w:val="18"/>
      <w:szCs w:val="18"/>
    </w:rPr>
  </w:style>
  <w:style w:type="paragraph" w:styleId="20">
    <w:name w:val="footer"/>
    <w:basedOn w:val="1"/>
    <w:link w:val="162"/>
    <w:autoRedefine/>
    <w:qFormat/>
    <w:uiPriority w:val="99"/>
    <w:pPr>
      <w:snapToGrid w:val="0"/>
      <w:ind w:right="210" w:rightChars="100"/>
      <w:jc w:val="right"/>
    </w:pPr>
    <w:rPr>
      <w:sz w:val="18"/>
      <w:szCs w:val="18"/>
    </w:rPr>
  </w:style>
  <w:style w:type="paragraph" w:styleId="21">
    <w:name w:val="header"/>
    <w:basedOn w:val="1"/>
    <w:link w:val="59"/>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2"/>
      </w:tabs>
      <w:spacing w:beforeLines="25" w:afterLines="25"/>
      <w:jc w:val="left"/>
    </w:pPr>
    <w:rPr>
      <w:rFonts w:ascii="宋体"/>
      <w:szCs w:val="21"/>
    </w:rPr>
  </w:style>
  <w:style w:type="paragraph" w:styleId="23">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6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2"/>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Normal (Web)"/>
    <w:basedOn w:val="1"/>
    <w:autoRedefine/>
    <w:qFormat/>
    <w:uiPriority w:val="0"/>
    <w:pPr>
      <w:spacing w:beforeAutospacing="1" w:afterAutospacing="1"/>
      <w:jc w:val="left"/>
    </w:pPr>
    <w:rPr>
      <w:kern w:val="0"/>
      <w:sz w:val="24"/>
    </w:rPr>
  </w:style>
  <w:style w:type="paragraph" w:styleId="34">
    <w:name w:val="index 2"/>
    <w:basedOn w:val="1"/>
    <w:next w:val="1"/>
    <w:autoRedefine/>
    <w:qFormat/>
    <w:uiPriority w:val="0"/>
    <w:pPr>
      <w:ind w:left="420" w:hanging="210"/>
      <w:jc w:val="left"/>
    </w:pPr>
    <w:rPr>
      <w:rFonts w:ascii="Calibri" w:hAnsi="Calibri"/>
      <w:sz w:val="20"/>
      <w:szCs w:val="20"/>
    </w:rPr>
  </w:style>
  <w:style w:type="paragraph" w:styleId="35">
    <w:name w:val="annotation subject"/>
    <w:basedOn w:val="9"/>
    <w:next w:val="9"/>
    <w:autoRedefine/>
    <w:semiHidden/>
    <w:qFormat/>
    <w:uiPriority w:val="0"/>
    <w:rPr>
      <w:b/>
      <w:bCs/>
    </w:rPr>
  </w:style>
  <w:style w:type="paragraph" w:styleId="36">
    <w:name w:val="Body Text First Indent"/>
    <w:basedOn w:val="11"/>
    <w:qFormat/>
    <w:uiPriority w:val="0"/>
    <w:pPr>
      <w:ind w:firstLine="420" w:firstLineChars="100"/>
    </w:p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r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autoRedefine/>
    <w:qFormat/>
    <w:uiPriority w:val="0"/>
    <w:rPr>
      <w:color w:val="800080"/>
      <w:u w:val="single"/>
    </w:rPr>
  </w:style>
  <w:style w:type="character" w:styleId="44">
    <w:name w:val="Emphasis"/>
    <w:autoRedefine/>
    <w:qFormat/>
    <w:uiPriority w:val="20"/>
    <w:rPr>
      <w:i/>
      <w:iCs/>
    </w:rPr>
  </w:style>
  <w:style w:type="character" w:styleId="45">
    <w:name w:val="Hyperlink"/>
    <w:autoRedefine/>
    <w:qFormat/>
    <w:uiPriority w:val="99"/>
    <w:rPr>
      <w:color w:val="0000FF"/>
      <w:spacing w:val="0"/>
      <w:w w:val="100"/>
      <w:szCs w:val="21"/>
      <w:u w:val="single"/>
    </w:rPr>
  </w:style>
  <w:style w:type="character" w:styleId="46">
    <w:name w:val="annotation reference"/>
    <w:autoRedefine/>
    <w:semiHidden/>
    <w:qFormat/>
    <w:uiPriority w:val="0"/>
    <w:rPr>
      <w:sz w:val="21"/>
      <w:szCs w:val="21"/>
    </w:rPr>
  </w:style>
  <w:style w:type="character" w:styleId="47">
    <w:name w:val="footnote reference"/>
    <w:autoRedefine/>
    <w:semiHidden/>
    <w:qFormat/>
    <w:uiPriority w:val="0"/>
    <w:rPr>
      <w:vertAlign w:val="superscript"/>
    </w:rPr>
  </w:style>
  <w:style w:type="paragraph" w:styleId="48">
    <w:name w:val="List Paragraph"/>
    <w:basedOn w:val="1"/>
    <w:autoRedefine/>
    <w:qFormat/>
    <w:uiPriority w:val="34"/>
    <w:pPr>
      <w:ind w:firstLine="420" w:firstLineChars="200"/>
    </w:pPr>
  </w:style>
  <w:style w:type="character" w:styleId="49">
    <w:name w:val="Placeholder Text"/>
    <w:autoRedefine/>
    <w:semiHidden/>
    <w:qFormat/>
    <w:uiPriority w:val="99"/>
    <w:rPr>
      <w:color w:val="808080"/>
    </w:rPr>
  </w:style>
  <w:style w:type="character" w:customStyle="1" w:styleId="50">
    <w:name w:val="font531"/>
    <w:autoRedefine/>
    <w:qFormat/>
    <w:uiPriority w:val="0"/>
    <w:rPr>
      <w:rFonts w:hint="default" w:ascii="Arial" w:hAnsi="Arial" w:cs="Arial"/>
      <w:color w:val="000000"/>
      <w:sz w:val="24"/>
      <w:szCs w:val="24"/>
      <w:u w:val="none"/>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6"/>
    <w:link w:val="51"/>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3">
    <w:name w:val="font451"/>
    <w:autoRedefine/>
    <w:qFormat/>
    <w:uiPriority w:val="0"/>
    <w:rPr>
      <w:rFonts w:hint="eastAsia" w:ascii="等线" w:hAnsi="等线" w:eastAsia="等线"/>
      <w:color w:val="000000"/>
      <w:sz w:val="22"/>
      <w:szCs w:val="22"/>
      <w:u w:val="none"/>
    </w:rPr>
  </w:style>
  <w:style w:type="character" w:customStyle="1" w:styleId="54">
    <w:name w:val="二级条标题 Char"/>
    <w:link w:val="55"/>
    <w:autoRedefine/>
    <w:qFormat/>
    <w:locked/>
    <w:uiPriority w:val="0"/>
    <w:rPr>
      <w:rFonts w:ascii="黑体" w:eastAsia="黑体"/>
      <w:sz w:val="21"/>
      <w:szCs w:val="21"/>
    </w:rPr>
  </w:style>
  <w:style w:type="paragraph" w:customStyle="1" w:styleId="55">
    <w:name w:val="二级条标题"/>
    <w:basedOn w:val="56"/>
    <w:next w:val="26"/>
    <w:link w:val="54"/>
    <w:autoRedefine/>
    <w:qFormat/>
    <w:uiPriority w:val="0"/>
    <w:pPr>
      <w:numPr>
        <w:ilvl w:val="2"/>
      </w:numPr>
      <w:spacing w:before="50" w:after="50"/>
      <w:ind w:left="1843"/>
      <w:outlineLvl w:val="3"/>
    </w:pPr>
  </w:style>
  <w:style w:type="paragraph" w:customStyle="1" w:styleId="56">
    <w:name w:val="一级条标题"/>
    <w:next w:val="26"/>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7">
    <w:name w:val="三级条标题 Char"/>
    <w:link w:val="58"/>
    <w:autoRedefine/>
    <w:qFormat/>
    <w:uiPriority w:val="0"/>
    <w:rPr>
      <w:rFonts w:ascii="黑体" w:eastAsia="黑体"/>
      <w:sz w:val="21"/>
      <w:szCs w:val="21"/>
    </w:rPr>
  </w:style>
  <w:style w:type="paragraph" w:customStyle="1" w:styleId="58">
    <w:name w:val="三级条标题"/>
    <w:basedOn w:val="55"/>
    <w:next w:val="26"/>
    <w:link w:val="57"/>
    <w:autoRedefine/>
    <w:qFormat/>
    <w:uiPriority w:val="0"/>
    <w:pPr>
      <w:numPr>
        <w:ilvl w:val="3"/>
      </w:numPr>
      <w:outlineLvl w:val="4"/>
    </w:pPr>
  </w:style>
  <w:style w:type="character" w:customStyle="1" w:styleId="59">
    <w:name w:val="页眉 字符"/>
    <w:link w:val="21"/>
    <w:autoRedefine/>
    <w:qFormat/>
    <w:uiPriority w:val="99"/>
    <w:rPr>
      <w:kern w:val="2"/>
      <w:sz w:val="18"/>
      <w:szCs w:val="18"/>
    </w:rPr>
  </w:style>
  <w:style w:type="character" w:customStyle="1" w:styleId="60">
    <w:name w:val="样式1 字符"/>
    <w:link w:val="61"/>
    <w:autoRedefine/>
    <w:qFormat/>
    <w:uiPriority w:val="0"/>
    <w:rPr>
      <w:rFonts w:ascii="Cambria Math" w:hAnsi="Cambria Math"/>
      <w:i/>
      <w:sz w:val="28"/>
      <w:szCs w:val="28"/>
      <w:lang w:val="en-US" w:eastAsia="zh-CN" w:bidi="ar-SA"/>
    </w:rPr>
  </w:style>
  <w:style w:type="paragraph" w:customStyle="1" w:styleId="61">
    <w:name w:val="样式1"/>
    <w:basedOn w:val="62"/>
    <w:link w:val="60"/>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2">
    <w:name w:val="附录公式"/>
    <w:basedOn w:val="26"/>
    <w:next w:val="26"/>
    <w:link w:val="63"/>
    <w:autoRedefine/>
    <w:qFormat/>
    <w:uiPriority w:val="0"/>
  </w:style>
  <w:style w:type="character" w:customStyle="1" w:styleId="63">
    <w:name w:val="附录公式 Char"/>
    <w:link w:val="62"/>
    <w:autoRedefine/>
    <w:qFormat/>
    <w:uiPriority w:val="0"/>
    <w:rPr>
      <w:rFonts w:ascii="宋体"/>
      <w:sz w:val="21"/>
      <w:lang w:val="en-US" w:eastAsia="zh-CN" w:bidi="ar-SA"/>
    </w:rPr>
  </w:style>
  <w:style w:type="character" w:customStyle="1" w:styleId="64">
    <w:name w:val="段 Char"/>
    <w:link w:val="26"/>
    <w:autoRedefine/>
    <w:qFormat/>
    <w:uiPriority w:val="0"/>
    <w:rPr>
      <w:rFonts w:ascii="宋体"/>
      <w:sz w:val="21"/>
      <w:lang w:val="en-US" w:eastAsia="zh-CN" w:bidi="ar-SA"/>
    </w:rPr>
  </w:style>
  <w:style w:type="character" w:customStyle="1" w:styleId="65">
    <w:name w:val="font441"/>
    <w:autoRedefine/>
    <w:qFormat/>
    <w:uiPriority w:val="0"/>
    <w:rPr>
      <w:rFonts w:hint="eastAsia" w:ascii="等线" w:hAnsi="等线" w:eastAsia="等线"/>
      <w:color w:val="000000"/>
      <w:sz w:val="24"/>
      <w:szCs w:val="24"/>
      <w:u w:val="none"/>
    </w:rPr>
  </w:style>
  <w:style w:type="character" w:customStyle="1" w:styleId="66">
    <w:name w:val="font541"/>
    <w:autoRedefine/>
    <w:qFormat/>
    <w:uiPriority w:val="0"/>
    <w:rPr>
      <w:rFonts w:hint="default" w:ascii="Arial" w:hAnsi="Arial" w:cs="Arial"/>
      <w:color w:val="000000"/>
      <w:sz w:val="22"/>
      <w:szCs w:val="22"/>
      <w:u w:val="none"/>
    </w:rPr>
  </w:style>
  <w:style w:type="character" w:customStyle="1" w:styleId="67">
    <w:name w:val="发布"/>
    <w:autoRedefine/>
    <w:qFormat/>
    <w:uiPriority w:val="0"/>
    <w:rPr>
      <w:rFonts w:ascii="黑体" w:eastAsia="黑体"/>
      <w:spacing w:val="85"/>
      <w:w w:val="100"/>
      <w:position w:val="3"/>
      <w:sz w:val="28"/>
      <w:szCs w:val="28"/>
    </w:rPr>
  </w:style>
  <w:style w:type="character" w:customStyle="1" w:styleId="68">
    <w:name w:val="apple-style-span"/>
    <w:autoRedefine/>
    <w:qFormat/>
    <w:uiPriority w:val="0"/>
  </w:style>
  <w:style w:type="paragraph" w:customStyle="1" w:styleId="69">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0">
    <w:name w:val="参考文献"/>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附录五级无"/>
    <w:basedOn w:val="72"/>
    <w:autoRedefine/>
    <w:qFormat/>
    <w:uiPriority w:val="0"/>
    <w:pPr>
      <w:spacing w:beforeLines="0" w:afterLines="0"/>
    </w:pPr>
    <w:rPr>
      <w:rFonts w:ascii="宋体" w:eastAsia="宋体"/>
      <w:szCs w:val="21"/>
    </w:rPr>
  </w:style>
  <w:style w:type="paragraph" w:customStyle="1" w:styleId="72">
    <w:name w:val="附录五级条标题"/>
    <w:basedOn w:val="73"/>
    <w:next w:val="26"/>
    <w:autoRedefine/>
    <w:qFormat/>
    <w:uiPriority w:val="0"/>
    <w:pPr>
      <w:outlineLvl w:val="6"/>
    </w:pPr>
  </w:style>
  <w:style w:type="paragraph" w:customStyle="1" w:styleId="73">
    <w:name w:val="附录四级条标题"/>
    <w:basedOn w:val="74"/>
    <w:next w:val="26"/>
    <w:autoRedefine/>
    <w:qFormat/>
    <w:uiPriority w:val="0"/>
    <w:pPr>
      <w:outlineLvl w:val="5"/>
    </w:pPr>
  </w:style>
  <w:style w:type="paragraph" w:customStyle="1" w:styleId="74">
    <w:name w:val="附录三级条标题"/>
    <w:basedOn w:val="75"/>
    <w:next w:val="26"/>
    <w:autoRedefine/>
    <w:qFormat/>
    <w:uiPriority w:val="0"/>
    <w:pPr>
      <w:outlineLvl w:val="4"/>
    </w:pPr>
  </w:style>
  <w:style w:type="paragraph" w:customStyle="1" w:styleId="75">
    <w:name w:val="附录二级条标题"/>
    <w:basedOn w:val="1"/>
    <w:next w:val="26"/>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附录标题"/>
    <w:basedOn w:val="26"/>
    <w:next w:val="26"/>
    <w:autoRedefine/>
    <w:qFormat/>
    <w:uiPriority w:val="0"/>
    <w:pPr>
      <w:ind w:firstLine="0" w:firstLineChars="0"/>
      <w:jc w:val="center"/>
    </w:pPr>
    <w:rPr>
      <w:rFonts w:ascii="黑体" w:eastAsia="黑体"/>
    </w:rPr>
  </w:style>
  <w:style w:type="paragraph" w:customStyle="1" w:styleId="77">
    <w:name w:val="注：（正文）"/>
    <w:basedOn w:val="78"/>
    <w:next w:val="26"/>
    <w:autoRedefine/>
    <w:qFormat/>
    <w:uiPriority w:val="0"/>
  </w:style>
  <w:style w:type="paragraph" w:customStyle="1" w:styleId="78">
    <w:name w:val="注："/>
    <w:next w:val="26"/>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附录一级无"/>
    <w:basedOn w:val="81"/>
    <w:autoRedefine/>
    <w:qFormat/>
    <w:uiPriority w:val="0"/>
    <w:pPr>
      <w:spacing w:beforeLines="0" w:afterLines="0"/>
    </w:pPr>
    <w:rPr>
      <w:rFonts w:ascii="宋体" w:eastAsia="宋体"/>
      <w:szCs w:val="21"/>
    </w:rPr>
  </w:style>
  <w:style w:type="paragraph" w:customStyle="1" w:styleId="81">
    <w:name w:val="附录一级条标题"/>
    <w:basedOn w:val="82"/>
    <w:next w:val="26"/>
    <w:autoRedefine/>
    <w:qFormat/>
    <w:uiPriority w:val="0"/>
    <w:pPr>
      <w:numPr>
        <w:ilvl w:val="0"/>
        <w:numId w:val="0"/>
      </w:numPr>
      <w:autoSpaceDN w:val="0"/>
      <w:spacing w:beforeLines="50" w:afterLines="50"/>
      <w:outlineLvl w:val="2"/>
    </w:pPr>
  </w:style>
  <w:style w:type="paragraph" w:customStyle="1" w:styleId="82">
    <w:name w:val="附录章标题"/>
    <w:next w:val="26"/>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三级无"/>
    <w:basedOn w:val="74"/>
    <w:autoRedefine/>
    <w:qFormat/>
    <w:uiPriority w:val="0"/>
    <w:pPr>
      <w:spacing w:beforeLines="0" w:afterLines="0"/>
    </w:pPr>
    <w:rPr>
      <w:rFonts w:ascii="宋体" w:eastAsia="宋体"/>
      <w:szCs w:val="21"/>
    </w:rPr>
  </w:style>
  <w:style w:type="paragraph" w:customStyle="1" w:styleId="8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5">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86">
    <w:name w:val="标准书眉_偶数页"/>
    <w:basedOn w:val="87"/>
    <w:next w:val="1"/>
    <w:autoRedefine/>
    <w:qFormat/>
    <w:uiPriority w:val="0"/>
    <w:pPr>
      <w:tabs>
        <w:tab w:val="center" w:pos="4154"/>
        <w:tab w:val="right" w:pos="8306"/>
      </w:tabs>
      <w:jc w:val="left"/>
    </w:pPr>
  </w:style>
  <w:style w:type="paragraph" w:customStyle="1" w:styleId="8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8">
    <w:name w:val="发布部门"/>
    <w:next w:val="2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五级无"/>
    <w:basedOn w:val="90"/>
    <w:autoRedefine/>
    <w:qFormat/>
    <w:uiPriority w:val="0"/>
    <w:pPr>
      <w:spacing w:beforeLines="0" w:afterLines="0"/>
    </w:pPr>
    <w:rPr>
      <w:rFonts w:ascii="宋体" w:eastAsia="宋体"/>
    </w:rPr>
  </w:style>
  <w:style w:type="paragraph" w:customStyle="1" w:styleId="90">
    <w:name w:val="五级条标题"/>
    <w:basedOn w:val="91"/>
    <w:next w:val="26"/>
    <w:autoRedefine/>
    <w:qFormat/>
    <w:uiPriority w:val="0"/>
    <w:pPr>
      <w:numPr>
        <w:ilvl w:val="0"/>
        <w:numId w:val="0"/>
      </w:numPr>
      <w:outlineLvl w:val="6"/>
    </w:pPr>
  </w:style>
  <w:style w:type="paragraph" w:customStyle="1" w:styleId="91">
    <w:name w:val="四级条标题"/>
    <w:basedOn w:val="58"/>
    <w:next w:val="26"/>
    <w:autoRedefine/>
    <w:qFormat/>
    <w:uiPriority w:val="0"/>
    <w:pPr>
      <w:numPr>
        <w:ilvl w:val="4"/>
      </w:numPr>
      <w:outlineLvl w:val="5"/>
    </w:pPr>
  </w:style>
  <w:style w:type="paragraph" w:customStyle="1" w:styleId="92">
    <w:name w:val="封面一致性程度标识"/>
    <w:basedOn w:val="93"/>
    <w:autoRedefine/>
    <w:qFormat/>
    <w:uiPriority w:val="0"/>
    <w:pPr>
      <w:framePr w:wrap="around"/>
      <w:spacing w:before="440"/>
    </w:pPr>
    <w:rPr>
      <w:rFonts w:ascii="宋体" w:eastAsia="宋体"/>
    </w:rPr>
  </w:style>
  <w:style w:type="paragraph" w:customStyle="1" w:styleId="93">
    <w:name w:val="封面标准英文名称"/>
    <w:basedOn w:val="79"/>
    <w:autoRedefine/>
    <w:qFormat/>
    <w:uiPriority w:val="0"/>
    <w:pPr>
      <w:framePr w:wrap="around"/>
      <w:spacing w:before="370" w:line="400" w:lineRule="exact"/>
    </w:pPr>
    <w:rPr>
      <w:rFonts w:ascii="Times New Roman"/>
      <w:sz w:val="28"/>
      <w:szCs w:val="28"/>
    </w:rPr>
  </w:style>
  <w:style w:type="paragraph" w:customStyle="1" w:styleId="94">
    <w:name w:val="其他发布部门"/>
    <w:basedOn w:val="88"/>
    <w:autoRedefine/>
    <w:qFormat/>
    <w:uiPriority w:val="0"/>
    <w:pPr>
      <w:framePr w:wrap="around" w:y="15310"/>
      <w:spacing w:line="0" w:lineRule="atLeast"/>
    </w:pPr>
    <w:rPr>
      <w:rFonts w:ascii="黑体" w:eastAsia="黑体"/>
      <w:b w:val="0"/>
    </w:rPr>
  </w:style>
  <w:style w:type="paragraph" w:customStyle="1" w:styleId="95">
    <w:name w:val="目次、标准名称标题"/>
    <w:basedOn w:val="1"/>
    <w:next w:val="2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97">
    <w:name w:val="附录表标题"/>
    <w:basedOn w:val="1"/>
    <w:next w:val="26"/>
    <w:autoRedefine/>
    <w:qFormat/>
    <w:uiPriority w:val="0"/>
    <w:pPr>
      <w:numPr>
        <w:ilvl w:val="1"/>
        <w:numId w:val="6"/>
      </w:numPr>
      <w:spacing w:beforeLines="50" w:afterLines="50"/>
      <w:jc w:val="center"/>
    </w:pPr>
    <w:rPr>
      <w:rFonts w:ascii="黑体" w:eastAsia="黑体"/>
      <w:szCs w:val="21"/>
    </w:rPr>
  </w:style>
  <w:style w:type="paragraph" w:customStyle="1" w:styleId="98">
    <w:name w:val="附录公式编号制表符"/>
    <w:basedOn w:val="1"/>
    <w:next w:val="2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标识"/>
    <w:basedOn w:val="1"/>
    <w:next w:val="26"/>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1">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2">
    <w:name w:val="封面标准文稿编辑信息"/>
    <w:basedOn w:val="103"/>
    <w:autoRedefine/>
    <w:qFormat/>
    <w:uiPriority w:val="0"/>
    <w:pPr>
      <w:framePr w:wrap="around"/>
      <w:spacing w:before="180" w:line="180" w:lineRule="exact"/>
    </w:pPr>
    <w:rPr>
      <w:sz w:val="21"/>
    </w:rPr>
  </w:style>
  <w:style w:type="paragraph" w:customStyle="1" w:styleId="103">
    <w:name w:val="封面标准文稿类别"/>
    <w:basedOn w:val="92"/>
    <w:autoRedefine/>
    <w:qFormat/>
    <w:uiPriority w:val="0"/>
    <w:pPr>
      <w:framePr w:wrap="around"/>
      <w:spacing w:after="160" w:line="240" w:lineRule="auto"/>
    </w:pPr>
    <w:rPr>
      <w:sz w:val="24"/>
    </w:rPr>
  </w:style>
  <w:style w:type="paragraph" w:customStyle="1" w:styleId="10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三级）"/>
    <w:basedOn w:val="1"/>
    <w:autoRedefine/>
    <w:qFormat/>
    <w:uiPriority w:val="0"/>
    <w:pPr>
      <w:numPr>
        <w:ilvl w:val="2"/>
        <w:numId w:val="8"/>
      </w:numPr>
    </w:pPr>
    <w:rPr>
      <w:rFonts w:ascii="宋体"/>
      <w:szCs w:val="21"/>
    </w:rPr>
  </w:style>
  <w:style w:type="paragraph" w:customStyle="1" w:styleId="10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附录二级无"/>
    <w:basedOn w:val="75"/>
    <w:autoRedefine/>
    <w:qFormat/>
    <w:uiPriority w:val="0"/>
    <w:pPr>
      <w:spacing w:beforeLines="0" w:afterLines="0"/>
    </w:pPr>
    <w:rPr>
      <w:rFonts w:ascii="宋体" w:eastAsia="宋体"/>
      <w:szCs w:val="21"/>
    </w:rPr>
  </w:style>
  <w:style w:type="paragraph" w:customStyle="1" w:styleId="108">
    <w:name w:val="实施日期"/>
    <w:basedOn w:val="109"/>
    <w:autoRedefine/>
    <w:qFormat/>
    <w:uiPriority w:val="0"/>
    <w:pPr>
      <w:framePr w:wrap="around" w:vAnchor="page" w:hAnchor="text"/>
      <w:jc w:val="right"/>
    </w:pPr>
  </w:style>
  <w:style w:type="paragraph" w:customStyle="1" w:styleId="10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2">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3">
    <w:name w:val="图表脚注说明"/>
    <w:basedOn w:val="1"/>
    <w:autoRedefine/>
    <w:qFormat/>
    <w:uiPriority w:val="0"/>
    <w:pPr>
      <w:ind w:left="544" w:hanging="181"/>
    </w:pPr>
    <w:rPr>
      <w:rFonts w:ascii="宋体"/>
      <w:sz w:val="18"/>
      <w:szCs w:val="18"/>
    </w:rPr>
  </w:style>
  <w:style w:type="paragraph" w:customStyle="1" w:styleId="114">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5">
    <w:name w:val="示例"/>
    <w:next w:val="116"/>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Char Char"/>
    <w:basedOn w:val="1"/>
    <w:autoRedefine/>
    <w:qFormat/>
    <w:uiPriority w:val="0"/>
    <w:rPr>
      <w:rFonts w:ascii="黑体" w:eastAsia="黑体"/>
      <w:sz w:val="36"/>
      <w:szCs w:val="36"/>
    </w:rPr>
  </w:style>
  <w:style w:type="paragraph" w:customStyle="1" w:styleId="118">
    <w:name w:val="Char Char1"/>
    <w:basedOn w:val="1"/>
    <w:autoRedefine/>
    <w:qFormat/>
    <w:uiPriority w:val="0"/>
    <w:rPr>
      <w:rFonts w:ascii="黑体" w:eastAsia="黑体"/>
      <w:sz w:val="36"/>
      <w:szCs w:val="36"/>
    </w:rPr>
  </w:style>
  <w:style w:type="paragraph" w:customStyle="1" w:styleId="119">
    <w:name w:val="参考文献、索引标题"/>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正文表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二级无"/>
    <w:basedOn w:val="55"/>
    <w:autoRedefine/>
    <w:qFormat/>
    <w:uiPriority w:val="0"/>
    <w:pPr>
      <w:spacing w:beforeLines="0" w:afterLines="0"/>
      <w:ind w:left="0"/>
    </w:pPr>
    <w:rPr>
      <w:rFonts w:ascii="宋体" w:eastAsia="宋体"/>
    </w:rPr>
  </w:style>
  <w:style w:type="paragraph" w:customStyle="1" w:styleId="122">
    <w:name w:val="图标脚注说明"/>
    <w:basedOn w:val="26"/>
    <w:autoRedefine/>
    <w:qFormat/>
    <w:uiPriority w:val="0"/>
    <w:pPr>
      <w:ind w:left="840" w:hanging="420" w:firstLineChars="0"/>
    </w:pPr>
    <w:rPr>
      <w:sz w:val="18"/>
      <w:szCs w:val="18"/>
    </w:rPr>
  </w:style>
  <w:style w:type="paragraph" w:customStyle="1" w:styleId="123">
    <w:name w:val="其他标准标志"/>
    <w:basedOn w:val="124"/>
    <w:autoRedefine/>
    <w:qFormat/>
    <w:uiPriority w:val="0"/>
    <w:pPr>
      <w:framePr w:w="6101" w:wrap="around" w:vAnchor="page" w:hAnchor="page" w:x="4673" w:y="942"/>
    </w:pPr>
    <w:rPr>
      <w:w w:val="130"/>
    </w:rPr>
  </w:style>
  <w:style w:type="paragraph" w:customStyle="1" w:styleId="12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封面一致性程度标识2"/>
    <w:basedOn w:val="92"/>
    <w:autoRedefine/>
    <w:qFormat/>
    <w:uiPriority w:val="0"/>
    <w:pPr>
      <w:framePr w:wrap="around" w:y="4469"/>
    </w:pPr>
  </w:style>
  <w:style w:type="paragraph" w:customStyle="1" w:styleId="126">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29">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0">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1">
    <w:name w:val="正文公式编号制表符"/>
    <w:basedOn w:val="26"/>
    <w:next w:val="26"/>
    <w:autoRedefine/>
    <w:qFormat/>
    <w:uiPriority w:val="0"/>
    <w:pPr>
      <w:ind w:firstLine="0" w:firstLineChars="0"/>
    </w:pPr>
  </w:style>
  <w:style w:type="paragraph" w:customStyle="1" w:styleId="132">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3">
    <w:name w:val="四级无"/>
    <w:basedOn w:val="91"/>
    <w:autoRedefine/>
    <w:qFormat/>
    <w:uiPriority w:val="0"/>
    <w:pPr>
      <w:spacing w:beforeLines="0" w:afterLines="0"/>
    </w:pPr>
    <w:rPr>
      <w:rFonts w:ascii="宋体" w:eastAsia="宋体"/>
    </w:rPr>
  </w:style>
  <w:style w:type="paragraph" w:customStyle="1" w:styleId="13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5">
    <w:name w:val="附录四级无"/>
    <w:basedOn w:val="73"/>
    <w:autoRedefine/>
    <w:qFormat/>
    <w:uiPriority w:val="0"/>
    <w:pPr>
      <w:spacing w:beforeLines="0" w:afterLines="0"/>
    </w:pPr>
    <w:rPr>
      <w:rFonts w:ascii="宋体" w:eastAsia="宋体"/>
      <w:szCs w:val="21"/>
    </w:rPr>
  </w:style>
  <w:style w:type="paragraph" w:customStyle="1" w:styleId="136">
    <w:name w:val="封面标准英文名称2"/>
    <w:basedOn w:val="93"/>
    <w:autoRedefine/>
    <w:qFormat/>
    <w:uiPriority w:val="0"/>
    <w:pPr>
      <w:framePr w:wrap="around" w:y="4469"/>
    </w:pPr>
  </w:style>
  <w:style w:type="paragraph" w:customStyle="1" w:styleId="137">
    <w:name w:val="封面标准文稿类别2"/>
    <w:basedOn w:val="103"/>
    <w:autoRedefine/>
    <w:qFormat/>
    <w:uiPriority w:val="0"/>
    <w:pPr>
      <w:framePr w:wrap="around" w:y="4469"/>
    </w:pPr>
  </w:style>
  <w:style w:type="paragraph" w:customStyle="1" w:styleId="138">
    <w:name w:val="示例×："/>
    <w:basedOn w:val="139"/>
    <w:autoRedefine/>
    <w:qFormat/>
    <w:uiPriority w:val="0"/>
    <w:pPr>
      <w:numPr>
        <w:numId w:val="0"/>
      </w:numPr>
      <w:spacing w:beforeLines="0" w:afterLines="0"/>
      <w:ind w:firstLine="363"/>
      <w:outlineLvl w:val="9"/>
    </w:pPr>
    <w:rPr>
      <w:rFonts w:ascii="宋体" w:eastAsia="宋体"/>
      <w:sz w:val="18"/>
      <w:szCs w:val="18"/>
    </w:rPr>
  </w:style>
  <w:style w:type="paragraph" w:customStyle="1" w:styleId="139">
    <w:name w:val="章标题"/>
    <w:next w:val="26"/>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附录图标题"/>
    <w:basedOn w:val="1"/>
    <w:next w:val="26"/>
    <w:autoRedefine/>
    <w:qFormat/>
    <w:uiPriority w:val="0"/>
    <w:pPr>
      <w:numPr>
        <w:ilvl w:val="1"/>
        <w:numId w:val="5"/>
      </w:numPr>
      <w:spacing w:beforeLines="50" w:afterLines="50"/>
      <w:jc w:val="center"/>
    </w:pPr>
    <w:rPr>
      <w:rFonts w:ascii="黑体" w:eastAsia="黑体"/>
      <w:szCs w:val="21"/>
    </w:rPr>
  </w:style>
  <w:style w:type="paragraph" w:customStyle="1" w:styleId="142">
    <w:name w:val="其他实施日期"/>
    <w:basedOn w:val="108"/>
    <w:autoRedefine/>
    <w:qFormat/>
    <w:uiPriority w:val="0"/>
    <w:pPr>
      <w:framePr w:wrap="around" w:vAnchor="margin" w:hAnchor="page"/>
    </w:pPr>
  </w:style>
  <w:style w:type="paragraph" w:customStyle="1" w:styleId="143">
    <w:name w:val="三级无"/>
    <w:basedOn w:val="58"/>
    <w:autoRedefine/>
    <w:qFormat/>
    <w:uiPriority w:val="0"/>
    <w:pPr>
      <w:spacing w:beforeLines="0" w:afterLines="0"/>
    </w:pPr>
    <w:rPr>
      <w:rFonts w:ascii="宋体" w:eastAsia="宋体"/>
    </w:rPr>
  </w:style>
  <w:style w:type="paragraph" w:customStyle="1" w:styleId="144">
    <w:name w:val="封面标准名称2"/>
    <w:basedOn w:val="79"/>
    <w:autoRedefine/>
    <w:qFormat/>
    <w:uiPriority w:val="0"/>
    <w:pPr>
      <w:framePr w:wrap="around" w:y="4469"/>
      <w:spacing w:beforeLines="630"/>
    </w:pPr>
  </w:style>
  <w:style w:type="paragraph" w:customStyle="1" w:styleId="145">
    <w:name w:val="正文图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示例后文字"/>
    <w:basedOn w:val="26"/>
    <w:next w:val="26"/>
    <w:autoRedefine/>
    <w:qFormat/>
    <w:uiPriority w:val="0"/>
    <w:pPr>
      <w:ind w:firstLine="360"/>
    </w:pPr>
    <w:rPr>
      <w:sz w:val="18"/>
    </w:rPr>
  </w:style>
  <w:style w:type="paragraph" w:customStyle="1" w:styleId="147">
    <w:name w:val="其他发布日期"/>
    <w:basedOn w:val="109"/>
    <w:autoRedefine/>
    <w:qFormat/>
    <w:uiPriority w:val="0"/>
    <w:pPr>
      <w:framePr w:wrap="around" w:vAnchor="page" w:hAnchor="text" w:x="1419"/>
    </w:pPr>
  </w:style>
  <w:style w:type="paragraph" w:customStyle="1" w:styleId="148">
    <w:name w:val="封面标准文稿编辑信息2"/>
    <w:basedOn w:val="102"/>
    <w:autoRedefine/>
    <w:qFormat/>
    <w:uiPriority w:val="0"/>
    <w:pPr>
      <w:framePr w:wrap="around" w:y="4469"/>
    </w:pPr>
  </w:style>
  <w:style w:type="paragraph" w:customStyle="1" w:styleId="149">
    <w:name w:val="一级无"/>
    <w:basedOn w:val="56"/>
    <w:autoRedefine/>
    <w:qFormat/>
    <w:uiPriority w:val="0"/>
    <w:pPr>
      <w:spacing w:before="156" w:after="156"/>
    </w:pPr>
    <w:rPr>
      <w:rFonts w:ascii="Times New Roman" w:eastAsia="宋体"/>
      <w:color w:val="000000"/>
    </w:rPr>
  </w:style>
  <w:style w:type="paragraph" w:customStyle="1" w:styleId="150">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附录表标号"/>
    <w:basedOn w:val="1"/>
    <w:next w:val="26"/>
    <w:autoRedefine/>
    <w:qFormat/>
    <w:uiPriority w:val="0"/>
    <w:pPr>
      <w:numPr>
        <w:ilvl w:val="0"/>
        <w:numId w:val="6"/>
      </w:numPr>
      <w:spacing w:line="14" w:lineRule="exact"/>
      <w:jc w:val="center"/>
      <w:outlineLvl w:val="0"/>
    </w:pPr>
    <w:rPr>
      <w:color w:val="FFFFFF"/>
    </w:rPr>
  </w:style>
  <w:style w:type="paragraph" w:customStyle="1" w:styleId="15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条文脚注"/>
    <w:basedOn w:val="27"/>
    <w:autoRedefine/>
    <w:qFormat/>
    <w:uiPriority w:val="0"/>
    <w:pPr>
      <w:numPr>
        <w:numId w:val="0"/>
      </w:numPr>
      <w:jc w:val="both"/>
    </w:pPr>
  </w:style>
  <w:style w:type="paragraph" w:customStyle="1" w:styleId="15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终结线"/>
    <w:basedOn w:val="1"/>
    <w:autoRedefine/>
    <w:qFormat/>
    <w:uiPriority w:val="0"/>
    <w:pPr>
      <w:framePr w:hSpace="181" w:vSpace="181" w:wrap="around" w:vAnchor="text" w:hAnchor="margin" w:xAlign="center" w:y="285"/>
    </w:pPr>
  </w:style>
  <w:style w:type="paragraph" w:customStyle="1" w:styleId="158">
    <w:name w:val="前言、引言标题"/>
    <w:next w:val="2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9">
    <w:name w:val="图的脚注"/>
    <w:next w:val="2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1">
    <w:name w:val="标题 6 字符"/>
    <w:link w:val="3"/>
    <w:autoRedefine/>
    <w:semiHidden/>
    <w:qFormat/>
    <w:uiPriority w:val="0"/>
    <w:rPr>
      <w:rFonts w:ascii="等线 Light" w:hAnsi="等线 Light" w:eastAsia="等线 Light" w:cs="Times New Roman"/>
      <w:b/>
      <w:bCs/>
      <w:kern w:val="2"/>
      <w:sz w:val="24"/>
      <w:szCs w:val="24"/>
    </w:rPr>
  </w:style>
  <w:style w:type="character" w:customStyle="1" w:styleId="162">
    <w:name w:val="页脚 字符"/>
    <w:link w:val="20"/>
    <w:autoRedefine/>
    <w:qFormat/>
    <w:uiPriority w:val="99"/>
    <w:rPr>
      <w:kern w:val="2"/>
      <w:sz w:val="18"/>
      <w:szCs w:val="18"/>
    </w:rPr>
  </w:style>
  <w:style w:type="paragraph" w:customStyle="1" w:styleId="163">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4">
    <w:name w:val="正文文本缩进 2 字符"/>
    <w:basedOn w:val="39"/>
    <w:link w:val="17"/>
    <w:autoRedefine/>
    <w:qFormat/>
    <w:uiPriority w:val="99"/>
    <w:rPr>
      <w:rFonts w:eastAsia="PMingLiU"/>
      <w:kern w:val="2"/>
      <w:sz w:val="24"/>
      <w:szCs w:val="24"/>
      <w:lang w:eastAsia="zh-TW"/>
    </w:rPr>
  </w:style>
  <w:style w:type="paragraph" w:customStyle="1" w:styleId="16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6">
    <w:name w:val="标准文件_术语条一"/>
    <w:basedOn w:val="167"/>
    <w:next w:val="165"/>
    <w:autoRedefine/>
    <w:qFormat/>
    <w:uiPriority w:val="0"/>
  </w:style>
  <w:style w:type="paragraph" w:customStyle="1" w:styleId="167">
    <w:name w:val="标准文件_一级无标题"/>
    <w:basedOn w:val="168"/>
    <w:autoRedefine/>
    <w:qFormat/>
    <w:uiPriority w:val="0"/>
    <w:pPr>
      <w:spacing w:before="0" w:beforeLines="0" w:after="0" w:afterLines="0"/>
      <w:outlineLvl w:val="9"/>
    </w:pPr>
    <w:rPr>
      <w:rFonts w:ascii="宋体" w:eastAsia="宋体"/>
    </w:rPr>
  </w:style>
  <w:style w:type="paragraph" w:customStyle="1" w:styleId="168">
    <w:name w:val="标准文件_一级条标题"/>
    <w:basedOn w:val="169"/>
    <w:next w:val="165"/>
    <w:autoRedefine/>
    <w:qFormat/>
    <w:uiPriority w:val="0"/>
    <w:pPr>
      <w:numPr>
        <w:ilvl w:val="2"/>
      </w:numPr>
      <w:spacing w:before="50" w:beforeLines="50" w:after="50" w:afterLines="50"/>
      <w:outlineLvl w:val="1"/>
    </w:pPr>
  </w:style>
  <w:style w:type="paragraph" w:customStyle="1" w:styleId="169">
    <w:name w:val="标准文件_章标题"/>
    <w:next w:val="165"/>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02_GZBD标准模板</Template>
  <Pages>7</Pages>
  <Words>2456</Words>
  <Characters>2585</Characters>
  <Lines>17</Lines>
  <Paragraphs>4</Paragraphs>
  <TotalTime>13</TotalTime>
  <ScaleCrop>false</ScaleCrop>
  <LinksUpToDate>false</LinksUpToDate>
  <CharactersWithSpaces>2665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2025-12-23T01:13:56Z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FD17A8896B544FAE814714B50938E6E0_13</vt:lpwstr>
  </property>
  <property fmtid="{D5CDD505-2E9C-101B-9397-08002B2CF9AE}" pid="4" name="KSOTemplateDocerSaveRecord">
    <vt:lpwstr>eyJoZGlkIjoiMGQ0YjRkY2ZlNjlkNTdkMzUwNGIxYjQ0OWY1MjhhMTQiLCJ1c2VySWQiOiIyNzQ4MTE0MDQifQ==</vt:lpwstr>
  </property>
</Properties>
</file>