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13B2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4DD23F7">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46DE277">
            <w:pPr>
              <w:pStyle w:val="19"/>
              <w:framePr w:wrap="notBeside" w:vAnchor="page" w:hAnchor="page" w:x="1372" w:y="568"/>
              <w:tabs>
                <w:tab w:val="clear" w:pos="4153"/>
                <w:tab w:val="clear" w:pos="8306"/>
              </w:tabs>
              <w:spacing w:line="240" w:lineRule="auto"/>
              <w:jc w:val="both"/>
              <w:rPr>
                <w:rFonts w:ascii="黑体" w:hAnsi="黑体" w:eastAsia="黑体"/>
                <w:sz w:val="21"/>
                <w:szCs w:val="21"/>
              </w:rPr>
            </w:pPr>
            <w:bookmarkStart w:id="0" w:name="ICS"/>
            <w:r>
              <w:rPr>
                <w:rFonts w:hint="eastAsia" w:ascii="黑体" w:hAnsi="黑体" w:eastAsia="黑体" w:cs="Times New Roman"/>
                <w:kern w:val="2"/>
                <w:sz w:val="21"/>
                <w:szCs w:val="21"/>
                <w:lang w:val="en-US" w:eastAsia="zh-CN" w:bidi="ar-SA"/>
              </w:rPr>
              <w:fldChar w:fldCharType="begin">
                <w:ffData>
                  <w:name w:val="ICS"/>
                  <w:enabled/>
                  <w:calcOnExit w:val="0"/>
                  <w:textInput>
                    <w:default w:val="67.040"/>
                  </w:textInput>
                </w:ffData>
              </w:fldChar>
            </w:r>
            <w:r>
              <w:rPr>
                <w:rFonts w:hint="eastAsia" w:ascii="黑体" w:hAnsi="黑体" w:eastAsia="黑体" w:cs="Times New Roman"/>
                <w:kern w:val="2"/>
                <w:sz w:val="21"/>
                <w:szCs w:val="21"/>
                <w:lang w:val="en-US" w:eastAsia="zh-CN" w:bidi="ar-SA"/>
              </w:rPr>
              <w:instrText xml:space="preserve">FORMTEXT</w:instrText>
            </w:r>
            <w:r>
              <w:rPr>
                <w:rFonts w:hint="eastAsia" w:ascii="黑体" w:hAnsi="黑体" w:eastAsia="黑体" w:cs="Times New Roman"/>
                <w:kern w:val="2"/>
                <w:sz w:val="21"/>
                <w:szCs w:val="21"/>
                <w:lang w:val="en-US" w:eastAsia="zh-CN" w:bidi="ar-SA"/>
              </w:rPr>
              <w:fldChar w:fldCharType="separate"/>
            </w:r>
            <w:r>
              <w:rPr>
                <w:rFonts w:hint="eastAsia" w:ascii="黑体" w:hAnsi="黑体" w:eastAsia="黑体" w:cs="Times New Roman"/>
                <w:kern w:val="2"/>
                <w:sz w:val="21"/>
                <w:szCs w:val="21"/>
                <w:lang w:val="en-US" w:eastAsia="zh-CN" w:bidi="ar-SA"/>
              </w:rPr>
              <w:t>67.040</w:t>
            </w:r>
            <w:r>
              <w:rPr>
                <w:rFonts w:hint="eastAsia" w:ascii="黑体" w:hAnsi="黑体" w:eastAsia="黑体" w:cs="Times New Roman"/>
                <w:kern w:val="2"/>
                <w:sz w:val="21"/>
                <w:szCs w:val="21"/>
                <w:lang w:val="en-US" w:eastAsia="zh-CN" w:bidi="ar-SA"/>
              </w:rPr>
              <w:fldChar w:fldCharType="end"/>
            </w:r>
            <w:bookmarkEnd w:id="0"/>
          </w:p>
        </w:tc>
      </w:tr>
      <w:tr w14:paraId="62BEA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4D2BC82">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65A869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2AA4D356">
                  <w:pPr>
                    <w:pStyle w:val="51"/>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CS</w:t>
                  </w:r>
                  <w:r>
                    <w:fldChar w:fldCharType="end"/>
                  </w:r>
                  <w:bookmarkEnd w:id="1"/>
                </w:p>
              </w:tc>
            </w:tr>
          </w:tbl>
          <w:p w14:paraId="2A7AB8E3">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2" w:name="CSDN"/>
            <w:r>
              <w:rPr>
                <w:rFonts w:hint="eastAsia" w:ascii="黑体" w:hAnsi="黑体" w:eastAsia="黑体" w:cs="Times New Roman"/>
                <w:kern w:val="2"/>
                <w:sz w:val="21"/>
                <w:szCs w:val="21"/>
                <w:lang w:val="en-US" w:eastAsia="zh-CN" w:bidi="ar-SA"/>
              </w:rPr>
              <w:fldChar w:fldCharType="begin">
                <w:ffData>
                  <w:name w:val="CSDN"/>
                  <w:enabled/>
                  <w:calcOnExit w:val="0"/>
                  <w:textInput>
                    <w:default w:val="X 80"/>
                  </w:textInput>
                </w:ffData>
              </w:fldChar>
            </w:r>
            <w:r>
              <w:rPr>
                <w:rFonts w:hint="eastAsia" w:ascii="黑体" w:hAnsi="黑体" w:eastAsia="黑体" w:cs="Times New Roman"/>
                <w:kern w:val="2"/>
                <w:sz w:val="21"/>
                <w:szCs w:val="21"/>
                <w:lang w:val="en-US" w:eastAsia="zh-CN" w:bidi="ar-SA"/>
              </w:rPr>
              <w:instrText xml:space="preserve">FORMTEXT</w:instrText>
            </w:r>
            <w:r>
              <w:rPr>
                <w:rFonts w:hint="eastAsia" w:ascii="黑体" w:hAnsi="黑体" w:eastAsia="黑体" w:cs="Times New Roman"/>
                <w:kern w:val="2"/>
                <w:sz w:val="21"/>
                <w:szCs w:val="21"/>
                <w:lang w:val="en-US" w:eastAsia="zh-CN" w:bidi="ar-SA"/>
              </w:rPr>
              <w:fldChar w:fldCharType="separate"/>
            </w:r>
            <w:r>
              <w:rPr>
                <w:rFonts w:hint="eastAsia" w:ascii="黑体" w:hAnsi="黑体" w:eastAsia="黑体" w:cs="Times New Roman"/>
                <w:kern w:val="2"/>
                <w:sz w:val="21"/>
                <w:szCs w:val="21"/>
                <w:lang w:val="en-US" w:eastAsia="zh-CN" w:bidi="ar-SA"/>
              </w:rPr>
              <w:t>X 80</w:t>
            </w:r>
            <w:r>
              <w:rPr>
                <w:rFonts w:hint="eastAsia" w:ascii="黑体" w:hAnsi="黑体" w:eastAsia="黑体" w:cs="Times New Roman"/>
                <w:kern w:val="2"/>
                <w:sz w:val="21"/>
                <w:szCs w:val="21"/>
                <w:lang w:val="en-US" w:eastAsia="zh-CN" w:bidi="ar-SA"/>
              </w:rPr>
              <w:fldChar w:fldCharType="end"/>
            </w:r>
            <w:bookmarkEnd w:id="2"/>
          </w:p>
        </w:tc>
      </w:tr>
    </w:tbl>
    <w:p w14:paraId="0F1B7CC2">
      <w:pPr>
        <w:pStyle w:val="52"/>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BFFF821">
      <w:pPr>
        <w:pStyle w:val="197"/>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01364CF7">
      <w:pPr>
        <w:pStyle w:val="198"/>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5B2E9926">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5BF938D">
      <w:pPr>
        <w:pStyle w:val="52"/>
        <w:framePr w:w="9639" w:h="6976" w:hRule="exact" w:hSpace="0" w:vSpace="0" w:wrap="around" w:hAnchor="page" w:y="6408"/>
        <w:jc w:val="center"/>
        <w:rPr>
          <w:rFonts w:ascii="黑体" w:hAnsi="黑体" w:eastAsia="黑体"/>
          <w:b w:val="0"/>
          <w:bCs w:val="0"/>
          <w:w w:val="100"/>
        </w:rPr>
      </w:pPr>
    </w:p>
    <w:p w14:paraId="2A6ACD07">
      <w:pPr>
        <w:pStyle w:val="199"/>
        <w:framePr w:h="6974" w:hRule="exact" w:wrap="around" w:x="1419" w:anchorLock="1"/>
      </w:pPr>
      <w:bookmarkStart w:id="9" w:name="CSTD_NAME"/>
      <w:r>
        <w:rPr>
          <w:rFonts w:ascii="黑体" w:hAnsi="黑体" w:eastAsia="黑体" w:cs="Times New Roman"/>
          <w:bCs/>
          <w:sz w:val="52"/>
          <w:lang w:val="en-US" w:eastAsia="zh-CN" w:bidi="ar-SA"/>
        </w:rPr>
        <w:fldChar w:fldCharType="begin">
          <w:ffData>
            <w:name w:val="CSTD_NAME"/>
            <w:enabled/>
            <w:calcOnExit w:val="0"/>
            <w:textInput>
              <w:default w:val="营养健康产品循证研发技术规范"/>
            </w:textInput>
          </w:ffData>
        </w:fldChar>
      </w:r>
      <w:r>
        <w:rPr>
          <w:rFonts w:ascii="黑体" w:hAnsi="黑体" w:eastAsia="黑体" w:cs="Times New Roman"/>
          <w:bCs/>
          <w:sz w:val="52"/>
          <w:lang w:val="en-US" w:eastAsia="zh-CN" w:bidi="ar-SA"/>
        </w:rPr>
        <w:instrText xml:space="preserve">FORMTEXT</w:instrText>
      </w:r>
      <w:r>
        <w:rPr>
          <w:rFonts w:ascii="黑体" w:hAnsi="黑体" w:eastAsia="黑体" w:cs="Times New Roman"/>
          <w:bCs/>
          <w:sz w:val="52"/>
          <w:lang w:val="en-US" w:eastAsia="zh-CN" w:bidi="ar-SA"/>
        </w:rPr>
        <w:fldChar w:fldCharType="separate"/>
      </w:r>
      <w:r>
        <w:rPr>
          <w:rFonts w:ascii="黑体" w:hAnsi="黑体" w:eastAsia="黑体" w:cs="Times New Roman"/>
          <w:bCs/>
          <w:sz w:val="52"/>
          <w:lang w:val="en-US" w:eastAsia="zh-CN" w:bidi="ar-SA"/>
        </w:rPr>
        <w:t>营养健康产品循证研发技术规范</w:t>
      </w:r>
      <w:r>
        <w:rPr>
          <w:rFonts w:ascii="黑体" w:hAnsi="黑体" w:eastAsia="黑体" w:cs="Times New Roman"/>
          <w:bCs/>
          <w:sz w:val="52"/>
          <w:lang w:val="en-US" w:eastAsia="zh-CN" w:bidi="ar-SA"/>
        </w:rPr>
        <w:fldChar w:fldCharType="end"/>
      </w:r>
      <w:bookmarkEnd w:id="9"/>
    </w:p>
    <w:p w14:paraId="7E4B8498">
      <w:pPr>
        <w:framePr w:w="9639" w:h="6974" w:hRule="exact" w:wrap="around" w:vAnchor="page" w:hAnchor="page" w:x="1419" w:y="6408" w:anchorLock="1"/>
        <w:ind w:left="-1418"/>
      </w:pPr>
    </w:p>
    <w:p w14:paraId="1072D7CD">
      <w:pPr>
        <w:pStyle w:val="127"/>
        <w:framePr w:w="9639" w:h="6974" w:hRule="exact" w:wrap="around" w:vAnchor="page" w:hAnchor="page" w:x="1419" w:y="6408" w:anchorLock="1"/>
        <w:textAlignment w:val="bottom"/>
        <w:rPr>
          <w:rFonts w:eastAsia="黑体"/>
          <w:szCs w:val="28"/>
        </w:rPr>
      </w:pPr>
      <w:bookmarkStart w:id="10" w:name="ESTD_NAME"/>
      <w:r>
        <w:rPr>
          <w:rFonts w:ascii="Times New Roman" w:hAnsi="Times New Roman" w:eastAsia="黑体" w:cs="Times New Roman"/>
          <w:sz w:val="28"/>
          <w:szCs w:val="28"/>
          <w:lang w:val="en-US" w:eastAsia="zh-CN" w:bidi="ar-SA"/>
        </w:rPr>
        <w:fldChar w:fldCharType="begin">
          <w:ffData>
            <w:name w:val="ESTD_NAME"/>
            <w:enabled/>
            <w:calcOnExit w:val="0"/>
            <w:textInput>
              <w:default w:val="Technical specifications for evidence-based research and development of &#13;&#10;nutritional and health products"/>
            </w:textInput>
          </w:ffData>
        </w:fldChar>
      </w:r>
      <w:r>
        <w:rPr>
          <w:rFonts w:ascii="Times New Roman" w:hAnsi="Times New Roman" w:eastAsia="黑体" w:cs="Times New Roman"/>
          <w:sz w:val="28"/>
          <w:szCs w:val="28"/>
          <w:lang w:val="en-US" w:eastAsia="zh-CN" w:bidi="ar-SA"/>
        </w:rPr>
        <w:instrText xml:space="preserve">FORMTEXT</w:instrText>
      </w:r>
      <w:r>
        <w:rPr>
          <w:rFonts w:ascii="Times New Roman" w:hAnsi="Times New Roman" w:eastAsia="黑体" w:cs="Times New Roman"/>
          <w:sz w:val="28"/>
          <w:szCs w:val="28"/>
          <w:lang w:val="en-US" w:eastAsia="zh-CN" w:bidi="ar-SA"/>
        </w:rPr>
        <w:fldChar w:fldCharType="separate"/>
      </w:r>
      <w:r>
        <w:rPr>
          <w:rFonts w:ascii="Times New Roman" w:hAnsi="Times New Roman" w:eastAsia="黑体" w:cs="Times New Roman"/>
          <w:sz w:val="28"/>
          <w:szCs w:val="28"/>
          <w:lang w:val="en-US" w:eastAsia="zh-CN" w:bidi="ar-SA"/>
        </w:rPr>
        <w:t xml:space="preserve">Technical specifications for evidence-based research and development of </w:t>
      </w:r>
      <w:r>
        <w:rPr>
          <w:rFonts w:ascii="Times New Roman" w:hAnsi="Times New Roman" w:eastAsia="黑体" w:cs="Times New Roman"/>
          <w:sz w:val="28"/>
          <w:szCs w:val="28"/>
          <w:lang w:val="en-US" w:eastAsia="zh-CN" w:bidi="ar-SA"/>
        </w:rPr>
        <w:cr/>
      </w:r>
      <w:r>
        <w:rPr>
          <w:rFonts w:ascii="Times New Roman" w:hAnsi="Times New Roman" w:eastAsia="黑体" w:cs="Times New Roman"/>
          <w:sz w:val="28"/>
          <w:szCs w:val="28"/>
          <w:lang w:val="en-US" w:eastAsia="zh-CN" w:bidi="ar-SA"/>
        </w:rPr>
        <w:t>
nutritional and health products</w:t>
      </w:r>
      <w:r>
        <w:rPr>
          <w:rFonts w:ascii="Times New Roman" w:hAnsi="Times New Roman" w:eastAsia="黑体" w:cs="Times New Roman"/>
          <w:sz w:val="28"/>
          <w:szCs w:val="28"/>
          <w:lang w:val="en-US" w:eastAsia="zh-CN" w:bidi="ar-SA"/>
        </w:rPr>
        <w:fldChar w:fldCharType="end"/>
      </w:r>
      <w:bookmarkEnd w:id="10"/>
    </w:p>
    <w:p w14:paraId="7A10FB06">
      <w:pPr>
        <w:framePr w:w="9639" w:h="6974" w:hRule="exact" w:wrap="around" w:vAnchor="page" w:hAnchor="page" w:x="1419" w:y="6408" w:anchorLock="1"/>
        <w:spacing w:line="760" w:lineRule="exact"/>
        <w:ind w:left="-1418"/>
      </w:pPr>
    </w:p>
    <w:p w14:paraId="57EDD523">
      <w:pPr>
        <w:pStyle w:val="127"/>
        <w:framePr w:w="9639" w:h="6974" w:hRule="exact" w:wrap="around" w:vAnchor="page" w:hAnchor="page" w:x="1419" w:y="6408" w:anchorLock="1"/>
        <w:textAlignment w:val="bottom"/>
        <w:rPr>
          <w:rFonts w:eastAsia="黑体"/>
          <w:szCs w:val="28"/>
        </w:rPr>
      </w:pPr>
    </w:p>
    <w:p w14:paraId="206C85EE">
      <w:pPr>
        <w:pStyle w:val="127"/>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62AF82A2">
      <w:pPr>
        <w:pStyle w:val="12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1A62C4F0">
      <w:pPr>
        <w:pStyle w:val="127"/>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19FE3735">
      <w:pPr>
        <w:pStyle w:val="195"/>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479545D">
      <w:pPr>
        <w:pStyle w:val="196"/>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34A80EE0">
      <w:pPr>
        <w:pStyle w:val="153"/>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中国商品学会</w:t>
      </w:r>
      <w:r>
        <w:rPr>
          <w:rFonts w:hAnsi="黑体"/>
          <w:w w:val="100"/>
          <w:sz w:val="28"/>
        </w:rPr>
        <w:fldChar w:fldCharType="end"/>
      </w:r>
      <w:bookmarkEnd w:id="20"/>
      <w:r>
        <w:rPr>
          <w:rFonts w:ascii="Times New Roman"/>
          <w:w w:val="100"/>
          <w:sz w:val="28"/>
        </w:rPr>
        <w:t>  </w:t>
      </w:r>
      <w:r>
        <w:rPr>
          <w:rStyle w:val="231"/>
          <w:rFonts w:hint="eastAsia" w:hAnsi="黑体"/>
          <w:position w:val="0"/>
        </w:rPr>
        <w:t>发</w:t>
      </w:r>
      <w:r>
        <w:rPr>
          <w:rStyle w:val="231"/>
          <w:rFonts w:hint="eastAsia" w:hAnsi="黑体"/>
          <w:spacing w:val="0"/>
          <w:position w:val="0"/>
        </w:rPr>
        <w:t>布</w:t>
      </w:r>
    </w:p>
    <w:p w14:paraId="15010FA1">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sdt>
      <w:sdtPr>
        <w:rPr>
          <w:rFonts w:ascii="宋体" w:hAnsi="宋体" w:eastAsia="宋体" w:cs="Times New Roman"/>
          <w:kern w:val="2"/>
          <w:sz w:val="21"/>
          <w:szCs w:val="21"/>
          <w:lang w:val="en-US" w:eastAsia="zh-CN" w:bidi="ar-SA"/>
        </w:rPr>
        <w:id w:val="147464484"/>
        <w15:color w:val="DBDBDB"/>
        <w:docPartObj>
          <w:docPartGallery w:val="Table of Contents"/>
          <w:docPartUnique/>
        </w:docPartObj>
      </w:sdtPr>
      <w:sdtEndPr>
        <w:rPr>
          <w:rFonts w:ascii="黑体" w:hAnsi="Calibri" w:eastAsia="黑体" w:cs="Times New Roman"/>
          <w:kern w:val="2"/>
          <w:sz w:val="32"/>
          <w:szCs w:val="21"/>
          <w:lang w:val="en-US" w:eastAsia="zh-CN" w:bidi="ar-SA"/>
        </w:rPr>
      </w:sdtEndPr>
      <w:sdtContent>
        <w:p w14:paraId="111BE3DD">
          <w:pPr>
            <w:pStyle w:val="93"/>
            <w:spacing w:after="360"/>
          </w:pPr>
          <w:r>
            <w:rPr>
              <w:rFonts w:hint="eastAsia"/>
              <w:spacing w:val="320"/>
            </w:rPr>
            <w:t>目</w:t>
          </w:r>
          <w:r>
            <w:rPr>
              <w:rFonts w:hint="eastAsia"/>
            </w:rPr>
            <w:t>次</w:t>
          </w:r>
        </w:p>
        <w:p w14:paraId="68D9FCEA">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TOC \o "1-2" \h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_Toc788 </w:instrText>
          </w:r>
          <w:r>
            <w:rPr>
              <w:rFonts w:hint="eastAsia" w:ascii="宋体" w:hAnsi="宋体" w:eastAsia="宋体" w:cs="宋体"/>
            </w:rPr>
            <w:fldChar w:fldCharType="separate"/>
          </w:r>
          <w:r>
            <w:rPr>
              <w:rFonts w:hint="eastAsia" w:ascii="宋体" w:hAnsi="宋体" w:eastAsia="宋体" w:cs="宋体"/>
              <w:lang w:val="en-US" w:eastAsia="zh-CN"/>
            </w:rPr>
            <w:t>前</w:t>
          </w:r>
          <w:r>
            <w:rPr>
              <w:rFonts w:hint="eastAsia" w:ascii="宋体" w:hAnsi="宋体" w:eastAsia="宋体" w:cs="宋体"/>
            </w:rPr>
            <w:t>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_Toc788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rPr>
            <w:fldChar w:fldCharType="end"/>
          </w:r>
        </w:p>
        <w:p w14:paraId="21666E30">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_Toc14150 </w:instrText>
          </w:r>
          <w:r>
            <w:rPr>
              <w:rFonts w:hint="eastAsia" w:ascii="宋体" w:hAnsi="宋体" w:eastAsia="宋体" w:cs="宋体"/>
            </w:rPr>
            <w:fldChar w:fldCharType="separate"/>
          </w:r>
          <w:r>
            <w:rPr>
              <w:rFonts w:hint="eastAsia" w:ascii="宋体" w:hAnsi="宋体" w:eastAsia="宋体" w:cs="宋体"/>
              <w:i w:val="0"/>
            </w:rPr>
            <w:t xml:space="preserve">1 </w:t>
          </w:r>
          <w:r>
            <w:rPr>
              <w:rFonts w:hint="eastAsia" w:ascii="宋体" w:hAnsi="宋体" w:eastAsia="宋体" w:cs="宋体"/>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_Toc14150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7D432C97">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_Toc1516 </w:instrText>
          </w:r>
          <w:r>
            <w:rPr>
              <w:rFonts w:hint="eastAsia" w:ascii="宋体" w:hAnsi="宋体" w:eastAsia="宋体" w:cs="宋体"/>
            </w:rPr>
            <w:fldChar w:fldCharType="separate"/>
          </w:r>
          <w:r>
            <w:rPr>
              <w:rFonts w:hint="eastAsia" w:ascii="宋体" w:hAnsi="宋体" w:eastAsia="宋体" w:cs="宋体"/>
              <w:i w:val="0"/>
            </w:rPr>
            <w:t xml:space="preserve">2 </w:t>
          </w:r>
          <w:r>
            <w:rPr>
              <w:rFonts w:hint="eastAsia" w:ascii="宋体" w:hAnsi="宋体" w:eastAsia="宋体" w:cs="宋体"/>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_Toc1516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2715EA92">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_Toc2427 </w:instrText>
          </w:r>
          <w:r>
            <w:rPr>
              <w:rFonts w:hint="eastAsia" w:ascii="宋体" w:hAnsi="宋体" w:eastAsia="宋体" w:cs="宋体"/>
            </w:rPr>
            <w:fldChar w:fldCharType="separate"/>
          </w:r>
          <w:r>
            <w:rPr>
              <w:rFonts w:hint="eastAsia" w:ascii="宋体" w:hAnsi="宋体" w:eastAsia="宋体" w:cs="宋体"/>
              <w:i w:val="0"/>
            </w:rPr>
            <w:t xml:space="preserve">3 </w:t>
          </w:r>
          <w:r>
            <w:rPr>
              <w:rFonts w:hint="eastAsia" w:ascii="宋体" w:hAnsi="宋体" w:eastAsia="宋体" w:cs="宋体"/>
              <w:szCs w:val="21"/>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_Toc2427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63BF2914">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_Toc23741 </w:instrText>
          </w:r>
          <w:r>
            <w:rPr>
              <w:rFonts w:hint="eastAsia" w:ascii="宋体" w:hAnsi="宋体" w:eastAsia="宋体" w:cs="宋体"/>
            </w:rPr>
            <w:fldChar w:fldCharType="separate"/>
          </w:r>
          <w:r>
            <w:rPr>
              <w:rFonts w:hint="eastAsia" w:ascii="宋体" w:hAnsi="宋体" w:eastAsia="宋体" w:cs="宋体"/>
              <w:i w:val="0"/>
            </w:rPr>
            <w:t xml:space="preserve">4 </w:t>
          </w:r>
          <w:r>
            <w:rPr>
              <w:rFonts w:hint="eastAsia" w:ascii="宋体" w:hAnsi="宋体" w:eastAsia="宋体" w:cs="宋体"/>
              <w:lang w:val="en-US" w:eastAsia="zh-CN"/>
            </w:rPr>
            <w:t>基本原则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_Toc23741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19389B30">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_Toc986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4.1 </w:t>
          </w:r>
          <w:r>
            <w:rPr>
              <w:rFonts w:hint="eastAsia" w:ascii="宋体" w:hAnsi="宋体" w:eastAsia="宋体" w:cs="宋体"/>
              <w:lang w:val="en-US" w:eastAsia="zh-CN"/>
            </w:rPr>
            <w:t>合规性原则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_Toc986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7426D246">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_Toc15305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4.2 </w:t>
          </w:r>
          <w:r>
            <w:rPr>
              <w:rFonts w:hint="eastAsia" w:ascii="宋体" w:hAnsi="宋体" w:eastAsia="宋体" w:cs="宋体"/>
              <w:lang w:val="en-US" w:eastAsia="zh-CN"/>
            </w:rPr>
            <w:t>需求性原则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_Toc15305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531454B1">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_Toc7257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4.3 </w:t>
          </w:r>
          <w:r>
            <w:rPr>
              <w:rFonts w:hint="eastAsia" w:ascii="宋体" w:hAnsi="宋体" w:eastAsia="宋体" w:cs="宋体"/>
              <w:lang w:val="en-US" w:eastAsia="zh-CN"/>
            </w:rPr>
            <w:t>安全性原则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_Toc7257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6572CBE5">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_Toc28928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4.4 </w:t>
          </w:r>
          <w:r>
            <w:rPr>
              <w:rFonts w:hint="eastAsia" w:ascii="宋体" w:hAnsi="宋体" w:eastAsia="宋体" w:cs="宋体"/>
            </w:rPr>
            <w:t>功能性原则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_Toc28928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07FC037E">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_Toc8625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4.5 </w:t>
          </w:r>
          <w:r>
            <w:rPr>
              <w:rFonts w:hint="eastAsia" w:ascii="宋体" w:hAnsi="宋体" w:eastAsia="宋体" w:cs="宋体"/>
            </w:rPr>
            <w:t>稳定性原则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_Toc8625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3394B5F3">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_Toc3741 </w:instrText>
          </w:r>
          <w:r>
            <w:rPr>
              <w:rFonts w:hint="eastAsia" w:ascii="宋体" w:hAnsi="宋体" w:eastAsia="宋体" w:cs="宋体"/>
            </w:rPr>
            <w:fldChar w:fldCharType="separate"/>
          </w:r>
          <w:r>
            <w:rPr>
              <w:rFonts w:hint="eastAsia" w:ascii="宋体" w:hAnsi="宋体" w:eastAsia="宋体" w:cs="宋体"/>
              <w:i w:val="0"/>
            </w:rPr>
            <w:t xml:space="preserve">5 </w:t>
          </w:r>
          <w:r>
            <w:rPr>
              <w:rFonts w:hint="eastAsia" w:ascii="宋体" w:hAnsi="宋体" w:eastAsia="宋体" w:cs="宋体"/>
            </w:rPr>
            <w:t>原材料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_Toc3741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360709B8">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_Toc27151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5.1 </w:t>
          </w:r>
          <w:r>
            <w:rPr>
              <w:rFonts w:hint="eastAsia" w:ascii="宋体" w:hAnsi="宋体" w:eastAsia="宋体" w:cs="宋体"/>
              <w:lang w:val="en-US" w:eastAsia="zh-CN"/>
            </w:rPr>
            <w:t>原材料</w:t>
          </w:r>
          <w:r>
            <w:rPr>
              <w:rFonts w:hint="eastAsia" w:ascii="宋体" w:hAnsi="宋体" w:eastAsia="宋体" w:cs="宋体"/>
            </w:rPr>
            <w:t>筛选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_Toc27151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0D47BF78">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_Toc21384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5.2 </w:t>
          </w:r>
          <w:r>
            <w:rPr>
              <w:rFonts w:hint="eastAsia" w:ascii="宋体" w:hAnsi="宋体" w:eastAsia="宋体" w:cs="宋体"/>
              <w:lang w:val="en-US" w:eastAsia="zh-CN"/>
            </w:rPr>
            <w:t>原材料评估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_Toc21384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28546505">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_Toc15458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5.3 </w:t>
          </w:r>
          <w:r>
            <w:rPr>
              <w:rFonts w:hint="eastAsia" w:ascii="宋体" w:hAnsi="宋体" w:eastAsia="宋体" w:cs="宋体"/>
              <w:lang w:val="en-US" w:eastAsia="zh-CN"/>
            </w:rPr>
            <w:t>核心原材料评价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_Toc15458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6CADCA02">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_Toc2036 </w:instrText>
          </w:r>
          <w:r>
            <w:rPr>
              <w:rFonts w:hint="eastAsia" w:ascii="宋体" w:hAnsi="宋体" w:eastAsia="宋体" w:cs="宋体"/>
            </w:rPr>
            <w:fldChar w:fldCharType="separate"/>
          </w:r>
          <w:r>
            <w:rPr>
              <w:rFonts w:hint="eastAsia" w:ascii="宋体" w:hAnsi="宋体" w:eastAsia="宋体" w:cs="宋体"/>
              <w:i w:val="0"/>
            </w:rPr>
            <w:t xml:space="preserve">6 </w:t>
          </w:r>
          <w:r>
            <w:rPr>
              <w:rFonts w:hint="eastAsia" w:ascii="宋体" w:hAnsi="宋体" w:eastAsia="宋体" w:cs="宋体"/>
              <w:lang w:val="en-US" w:eastAsia="zh-CN"/>
            </w:rPr>
            <w:t>配方设计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_Toc2036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64D28035">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_Toc28937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6.1 </w:t>
          </w:r>
          <w:r>
            <w:rPr>
              <w:rFonts w:hint="eastAsia" w:ascii="宋体" w:hAnsi="宋体" w:eastAsia="宋体" w:cs="宋体"/>
              <w:lang w:val="en-US" w:eastAsia="zh-CN"/>
            </w:rPr>
            <w:t>设计原则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_Toc28937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70D6D778">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_Toc30682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6.2 </w:t>
          </w:r>
          <w:r>
            <w:rPr>
              <w:rFonts w:hint="eastAsia" w:ascii="宋体" w:hAnsi="宋体" w:eastAsia="宋体" w:cs="宋体"/>
            </w:rPr>
            <w:t>配方设计</w:t>
          </w:r>
          <w:r>
            <w:rPr>
              <w:rFonts w:hint="eastAsia" w:ascii="宋体" w:hAnsi="宋体" w:eastAsia="宋体" w:cs="宋体"/>
              <w:lang w:val="en-US" w:eastAsia="zh-CN"/>
            </w:rPr>
            <w:t>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_Toc30682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4CFB25A2">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_Toc27879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6.3 </w:t>
          </w:r>
          <w:r>
            <w:rPr>
              <w:rFonts w:hint="eastAsia" w:ascii="宋体" w:hAnsi="宋体" w:eastAsia="宋体" w:cs="宋体"/>
              <w:lang w:val="en-US" w:eastAsia="zh-CN"/>
            </w:rPr>
            <w:t>配方优化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_Toc27879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309B4A5F">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_Toc16947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6.4 </w:t>
          </w:r>
          <w:r>
            <w:rPr>
              <w:rFonts w:hint="eastAsia" w:ascii="宋体" w:hAnsi="宋体" w:eastAsia="宋体" w:cs="宋体"/>
              <w:lang w:val="en-US" w:eastAsia="zh-CN"/>
            </w:rPr>
            <w:t>配方循证评价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_Toc16947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115E063D">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_Toc29226 </w:instrText>
          </w:r>
          <w:r>
            <w:rPr>
              <w:rFonts w:hint="eastAsia" w:ascii="宋体" w:hAnsi="宋体" w:eastAsia="宋体" w:cs="宋体"/>
            </w:rPr>
            <w:fldChar w:fldCharType="separate"/>
          </w:r>
          <w:r>
            <w:rPr>
              <w:rFonts w:hint="eastAsia" w:ascii="宋体" w:hAnsi="宋体" w:eastAsia="宋体" w:cs="宋体"/>
              <w:i w:val="0"/>
            </w:rPr>
            <w:t xml:space="preserve">7 </w:t>
          </w:r>
          <w:r>
            <w:rPr>
              <w:rFonts w:hint="eastAsia" w:ascii="宋体" w:hAnsi="宋体" w:eastAsia="宋体" w:cs="宋体"/>
            </w:rPr>
            <w:t>食品添加剂与辅料应用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_Toc29226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4D449943">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_Toc11043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7.1 </w:t>
          </w:r>
          <w:r>
            <w:rPr>
              <w:rFonts w:hint="eastAsia" w:ascii="宋体" w:hAnsi="宋体" w:eastAsia="宋体" w:cs="宋体"/>
              <w:lang w:val="en-US" w:eastAsia="zh-CN"/>
            </w:rPr>
            <w:t>食品添加剂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_Toc11043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3BBE02D5">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_Toc23630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7.2 </w:t>
          </w:r>
          <w:r>
            <w:rPr>
              <w:rFonts w:hint="eastAsia" w:ascii="宋体" w:hAnsi="宋体" w:eastAsia="宋体" w:cs="宋体"/>
              <w:lang w:val="en-US" w:eastAsia="zh-CN"/>
            </w:rPr>
            <w:t>辅料应用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_Toc23630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6C6D89E0">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_Toc20603 </w:instrText>
          </w:r>
          <w:r>
            <w:rPr>
              <w:rFonts w:hint="eastAsia" w:ascii="宋体" w:hAnsi="宋体" w:eastAsia="宋体" w:cs="宋体"/>
            </w:rPr>
            <w:fldChar w:fldCharType="separate"/>
          </w:r>
          <w:r>
            <w:rPr>
              <w:rFonts w:hint="eastAsia" w:ascii="宋体" w:hAnsi="宋体" w:eastAsia="宋体" w:cs="宋体"/>
              <w:i w:val="0"/>
            </w:rPr>
            <w:t xml:space="preserve">8 </w:t>
          </w:r>
          <w:r>
            <w:rPr>
              <w:rFonts w:hint="eastAsia" w:ascii="宋体" w:hAnsi="宋体" w:eastAsia="宋体" w:cs="宋体"/>
              <w:lang w:val="en-US" w:eastAsia="zh-CN"/>
            </w:rPr>
            <w:t>生产</w:t>
          </w:r>
          <w:r>
            <w:rPr>
              <w:rFonts w:hint="eastAsia" w:ascii="宋体" w:hAnsi="宋体" w:eastAsia="宋体" w:cs="宋体"/>
            </w:rPr>
            <w:t>工艺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_Toc20603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5110E0BE">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_Toc18715 </w:instrText>
          </w:r>
          <w:r>
            <w:rPr>
              <w:rFonts w:hint="eastAsia" w:ascii="宋体" w:hAnsi="宋体" w:eastAsia="宋体" w:cs="宋体"/>
            </w:rPr>
            <w:fldChar w:fldCharType="separate"/>
          </w:r>
          <w:r>
            <w:rPr>
              <w:rFonts w:hint="eastAsia" w:ascii="宋体" w:hAnsi="宋体" w:eastAsia="宋体" w:cs="宋体"/>
              <w:i w:val="0"/>
            </w:rPr>
            <w:t xml:space="preserve">9 </w:t>
          </w:r>
          <w:r>
            <w:rPr>
              <w:rFonts w:hint="eastAsia" w:ascii="宋体" w:hAnsi="宋体" w:eastAsia="宋体" w:cs="宋体"/>
            </w:rPr>
            <w:t>产品包装与储存</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_Toc18715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36ACB33B">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_Toc23348 </w:instrText>
          </w:r>
          <w:r>
            <w:rPr>
              <w:rFonts w:hint="eastAsia" w:ascii="宋体" w:hAnsi="宋体" w:eastAsia="宋体" w:cs="宋体"/>
            </w:rPr>
            <w:fldChar w:fldCharType="separate"/>
          </w:r>
          <w:r>
            <w:rPr>
              <w:rFonts w:hint="eastAsia" w:ascii="宋体" w:hAnsi="宋体" w:eastAsia="宋体" w:cs="宋体"/>
              <w:i w:val="0"/>
            </w:rPr>
            <w:t xml:space="preserve">10 </w:t>
          </w:r>
          <w:r>
            <w:rPr>
              <w:rFonts w:hint="eastAsia" w:ascii="宋体" w:hAnsi="宋体" w:eastAsia="宋体" w:cs="宋体"/>
              <w:kern w:val="0"/>
              <w:szCs w:val="20"/>
              <w:lang w:val="en-US" w:eastAsia="zh-CN" w:bidi="ar"/>
            </w:rPr>
            <w:t>质量控制与风险管理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_Toc23348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14:paraId="2C031923">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_Toc32432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10.1 </w:t>
          </w:r>
          <w:r>
            <w:rPr>
              <w:rFonts w:hint="eastAsia" w:ascii="宋体" w:hAnsi="宋体" w:eastAsia="宋体" w:cs="宋体"/>
            </w:rPr>
            <w:t>质量控制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_Toc32432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14:paraId="4B26527E">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_Toc24016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10.2 </w:t>
          </w:r>
          <w:r>
            <w:rPr>
              <w:rFonts w:hint="eastAsia" w:ascii="宋体" w:hAnsi="宋体" w:eastAsia="宋体" w:cs="宋体"/>
            </w:rPr>
            <w:t>质量改进</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_Toc24016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0EC1256E">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_Toc7906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10.3 </w:t>
          </w:r>
          <w:r>
            <w:rPr>
              <w:rFonts w:hint="eastAsia" w:ascii="宋体" w:hAnsi="宋体" w:eastAsia="宋体" w:cs="宋体"/>
            </w:rPr>
            <w:t>风险管理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_Toc7906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42989B30">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_Toc20171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10.4 </w:t>
          </w:r>
          <w:r>
            <w:rPr>
              <w:rFonts w:hint="eastAsia" w:ascii="宋体" w:hAnsi="宋体" w:eastAsia="宋体" w:cs="宋体"/>
            </w:rPr>
            <w:t>风险应对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_Toc20171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080ED3BB">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_Toc31335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10.5 </w:t>
          </w:r>
          <w:r>
            <w:rPr>
              <w:rFonts w:hint="eastAsia" w:ascii="宋体" w:hAnsi="宋体" w:eastAsia="宋体" w:cs="宋体"/>
              <w:lang w:val="en-US" w:eastAsia="zh-CN"/>
            </w:rPr>
            <w:t>安全质量评价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_Toc31335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7E403BC1">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_Toc18299 </w:instrText>
          </w:r>
          <w:r>
            <w:rPr>
              <w:rFonts w:hint="eastAsia" w:ascii="宋体" w:hAnsi="宋体" w:eastAsia="宋体" w:cs="宋体"/>
            </w:rPr>
            <w:fldChar w:fldCharType="separate"/>
          </w:r>
          <w:r>
            <w:rPr>
              <w:rFonts w:hint="eastAsia" w:ascii="宋体" w:hAnsi="宋体" w:eastAsia="宋体" w:cs="宋体"/>
              <w:i w:val="0"/>
            </w:rPr>
            <w:t xml:space="preserve">11 </w:t>
          </w:r>
          <w:r>
            <w:rPr>
              <w:rFonts w:hint="eastAsia" w:ascii="宋体" w:hAnsi="宋体" w:eastAsia="宋体" w:cs="宋体"/>
              <w:lang w:val="en-US" w:eastAsia="zh-CN"/>
            </w:rPr>
            <w:t>产品评价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_Toc18299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451484E4">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_Toc10934 </w:instrText>
          </w:r>
          <w:r>
            <w:rPr>
              <w:rFonts w:hint="eastAsia" w:ascii="宋体" w:hAnsi="宋体" w:eastAsia="宋体" w:cs="宋体"/>
            </w:rPr>
            <w:fldChar w:fldCharType="separate"/>
          </w:r>
          <w:r>
            <w:rPr>
              <w:rFonts w:hint="eastAsia" w:ascii="宋体" w:hAnsi="宋体" w:eastAsia="宋体" w:cs="宋体"/>
              <w:lang w:val="en-US" w:eastAsia="zh-CN" w:bidi="ar-SA"/>
            </w:rPr>
            <w:t>附 录 A</w:t>
          </w:r>
          <w:r>
            <w:rPr>
              <w:rFonts w:hint="eastAsia" w:ascii="宋体" w:hAnsi="宋体" w:eastAsia="宋体" w:cs="宋体"/>
            </w:rPr>
            <w:fldChar w:fldCharType="end"/>
          </w:r>
          <w:r>
            <w:rPr>
              <w:rFonts w:hint="eastAsia" w:ascii="宋体" w:hAnsi="宋体" w:eastAsia="宋体" w:cs="宋体"/>
            </w:rPr>
            <w:fldChar w:fldCharType="begin"/>
          </w:r>
          <w:r>
            <w:rPr>
              <w:rFonts w:hint="eastAsia" w:ascii="宋体" w:hAnsi="宋体" w:eastAsia="宋体" w:cs="宋体"/>
            </w:rPr>
            <w:instrText xml:space="preserve"> HYPERLINK \l _Toc13076 </w:instrText>
          </w:r>
          <w:r>
            <w:rPr>
              <w:rFonts w:hint="eastAsia" w:ascii="宋体" w:hAnsi="宋体" w:eastAsia="宋体" w:cs="宋体"/>
            </w:rPr>
            <w:fldChar w:fldCharType="separate"/>
          </w:r>
          <w:r>
            <w:rPr>
              <w:rFonts w:hint="eastAsia" w:ascii="宋体" w:hAnsi="宋体" w:eastAsia="宋体" w:cs="宋体"/>
              <w:lang w:val="en-US" w:eastAsia="zh-CN"/>
            </w:rPr>
            <w:t>（规范性）</w:t>
          </w:r>
          <w:r>
            <w:rPr>
              <w:rFonts w:hint="eastAsia" w:ascii="宋体" w:hAnsi="宋体" w:eastAsia="宋体" w:cs="宋体"/>
            </w:rPr>
            <w:fldChar w:fldCharType="end"/>
          </w:r>
          <w:r>
            <w:rPr>
              <w:rFonts w:hint="eastAsia" w:ascii="宋体" w:hAnsi="宋体" w:eastAsia="宋体" w:cs="宋体"/>
            </w:rPr>
            <w:fldChar w:fldCharType="begin"/>
          </w:r>
          <w:r>
            <w:rPr>
              <w:rFonts w:hint="eastAsia" w:ascii="宋体" w:hAnsi="宋体" w:eastAsia="宋体" w:cs="宋体"/>
            </w:rPr>
            <w:instrText xml:space="preserve"> HYPERLINK \l _Toc3964 </w:instrText>
          </w:r>
          <w:r>
            <w:rPr>
              <w:rFonts w:hint="eastAsia" w:ascii="宋体" w:hAnsi="宋体" w:eastAsia="宋体" w:cs="宋体"/>
            </w:rPr>
            <w:fldChar w:fldCharType="separate"/>
          </w:r>
          <w:r>
            <w:rPr>
              <w:rFonts w:hint="eastAsia" w:ascii="宋体" w:hAnsi="宋体" w:eastAsia="宋体" w:cs="宋体"/>
              <w:lang w:val="en-US" w:eastAsia="zh-CN"/>
            </w:rPr>
            <w:t>单篇研究文献质量评价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_Toc3964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14:paraId="078CE522">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_Toc13996 </w:instrText>
          </w:r>
          <w:r>
            <w:rPr>
              <w:rFonts w:hint="eastAsia" w:ascii="宋体" w:hAnsi="宋体" w:eastAsia="宋体" w:cs="宋体"/>
            </w:rPr>
            <w:fldChar w:fldCharType="separate"/>
          </w:r>
          <w:r>
            <w:rPr>
              <w:rFonts w:hint="eastAsia" w:ascii="宋体" w:hAnsi="宋体" w:eastAsia="宋体" w:cs="宋体"/>
              <w:lang w:val="en-US" w:eastAsia="zh-CN"/>
            </w:rPr>
            <w:t>参 考 文 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_Toc13996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14:paraId="7F6480AA">
          <w:pPr>
            <w:pStyle w:val="93"/>
            <w:spacing w:after="360"/>
            <w:rPr>
              <w:rFonts w:ascii="黑体" w:hAnsi="Calibri" w:eastAsia="黑体" w:cs="Times New Roman"/>
              <w:kern w:val="2"/>
              <w:sz w:val="32"/>
              <w:szCs w:val="21"/>
              <w:lang w:val="en-US" w:eastAsia="zh-CN" w:bidi="ar-SA"/>
            </w:rPr>
          </w:pPr>
          <w:r>
            <w:rPr>
              <w:rFonts w:hint="eastAsia" w:ascii="宋体" w:hAnsi="宋体" w:eastAsia="宋体" w:cs="宋体"/>
            </w:rPr>
            <w:fldChar w:fldCharType="end"/>
          </w:r>
        </w:p>
      </w:sdtContent>
    </w:sdt>
    <w:p w14:paraId="5157DCED">
      <w:pPr>
        <w:pStyle w:val="93"/>
        <w:spacing w:after="360"/>
        <w:rPr>
          <w:rFonts w:ascii="黑体" w:hAnsi="Calibri" w:eastAsia="黑体" w:cs="Times New Roman"/>
          <w:kern w:val="2"/>
          <w:sz w:val="32"/>
          <w:szCs w:val="21"/>
          <w:lang w:val="en-US" w:eastAsia="zh-CN" w:bidi="ar-SA"/>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p>
    <w:p w14:paraId="6FD52FA0">
      <w:pPr>
        <w:pStyle w:val="91"/>
        <w:spacing w:before="900" w:after="360"/>
      </w:pPr>
      <w:bookmarkStart w:id="21" w:name="_Toc17609"/>
      <w:bookmarkStart w:id="22" w:name="_Toc25901"/>
      <w:bookmarkStart w:id="23" w:name="_Toc788"/>
      <w:bookmarkStart w:id="24" w:name="BookMark2"/>
      <w:r>
        <w:rPr>
          <w:spacing w:val="320"/>
        </w:rPr>
        <w:t>前</w:t>
      </w:r>
      <w:r>
        <w:t>言</w:t>
      </w:r>
      <w:bookmarkEnd w:id="21"/>
      <w:bookmarkEnd w:id="22"/>
      <w:bookmarkEnd w:id="23"/>
    </w:p>
    <w:p w14:paraId="460590DA">
      <w:pPr>
        <w:pStyle w:val="58"/>
        <w:ind w:firstLine="420"/>
      </w:pPr>
      <w:r>
        <w:rPr>
          <w:rFonts w:hint="eastAsia"/>
        </w:rPr>
        <w:t>本文件按照GB/T 1.1—2020《标准化工作导则  第1部分：标准化文件的结构和起草规则》的规定起草。</w:t>
      </w:r>
    </w:p>
    <w:p w14:paraId="506959D0">
      <w:pPr>
        <w:pStyle w:val="58"/>
        <w:ind w:firstLine="420"/>
      </w:pPr>
      <w:r>
        <w:rPr>
          <w:rFonts w:hint="eastAsia"/>
        </w:rPr>
        <w:t>请注意本文件的某些内容可能涉及专利。本文件的发布机构不承担识别专利的责任。</w:t>
      </w:r>
    </w:p>
    <w:p w14:paraId="766C0565">
      <w:pPr>
        <w:pStyle w:val="58"/>
        <w:ind w:firstLine="420"/>
      </w:pPr>
      <w:r>
        <w:rPr>
          <w:rFonts w:hint="eastAsia"/>
        </w:rPr>
        <w:t>本文件由仙乐健康科技股份有限公司提出。</w:t>
      </w:r>
    </w:p>
    <w:p w14:paraId="61870413">
      <w:pPr>
        <w:pStyle w:val="58"/>
        <w:ind w:firstLine="420"/>
      </w:pPr>
      <w:r>
        <w:rPr>
          <w:rFonts w:hint="eastAsia"/>
        </w:rPr>
        <w:t>本文件由中国商品学会归口。</w:t>
      </w:r>
    </w:p>
    <w:p w14:paraId="25D24F1E">
      <w:pPr>
        <w:pStyle w:val="58"/>
        <w:ind w:firstLine="420"/>
      </w:pPr>
      <w:r>
        <w:rPr>
          <w:rFonts w:hint="eastAsia"/>
        </w:rPr>
        <w:t>本文件起草单位：仙乐健康科技股份有限公司、哈尔滨工业大学、上海康识食品科技有限公司、中国医学科学院药用植物研究所、中国农业大学、百德福生物科技有限公司、北京同仁堂（唐山）营养保健品有限公司、再造再生健康科技（杭州）有限公司、湖南韧之检测技术有限公司、江苏护佑健康科技有限公司、山东梦思香食品有限公司、广东亿超生物科技有限公司</w:t>
      </w:r>
      <w:r>
        <w:rPr>
          <w:rFonts w:hint="eastAsia"/>
          <w:lang w:eastAsia="zh-CN"/>
        </w:rPr>
        <w:t>、安琪酵母股份有限公司</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中生大康（北京）生物科技有限公司</w:t>
      </w:r>
      <w:r>
        <w:rPr>
          <w:rFonts w:hint="eastAsia" w:ascii="宋体" w:hAnsi="宋体" w:eastAsia="宋体" w:cs="宋体"/>
          <w:b w:val="0"/>
          <w:bCs w:val="0"/>
          <w:sz w:val="21"/>
          <w:szCs w:val="21"/>
          <w:lang w:eastAsia="zh-CN"/>
        </w:rPr>
        <w:t>、</w:t>
      </w:r>
      <w:r>
        <w:rPr>
          <w:rFonts w:hint="eastAsia" w:ascii="宋体" w:hAnsi="宋体" w:eastAsia="宋体" w:cs="宋体"/>
          <w:sz w:val="21"/>
          <w:szCs w:val="21"/>
          <w:vertAlign w:val="baseline"/>
          <w:lang w:val="en-US" w:eastAsia="zh-CN"/>
        </w:rPr>
        <w:t>北京世承御康中医诊所有限公司。</w:t>
      </w:r>
    </w:p>
    <w:p w14:paraId="23E96DAD">
      <w:pPr>
        <w:pStyle w:val="58"/>
        <w:ind w:firstLine="420"/>
        <w:rPr>
          <w:rFonts w:hint="eastAsia"/>
        </w:rPr>
      </w:pPr>
      <w:r>
        <w:rPr>
          <w:rFonts w:hint="eastAsia"/>
        </w:rPr>
        <w:t>本文件主要起草人：郑嘉妮、韩雪、张岩、刘畅、何涛、冯卫、程伟、向舒、施文君、李凤舞、柏晶晶、任学保、程倩</w:t>
      </w:r>
      <w:r>
        <w:rPr>
          <w:rFonts w:hint="eastAsia"/>
          <w:lang w:eastAsia="zh-CN"/>
        </w:rPr>
        <w:t>、</w:t>
      </w:r>
      <w:r>
        <w:rPr>
          <w:rFonts w:hint="eastAsia"/>
        </w:rPr>
        <w:t>吴俊佳、许伟沂、邱冬琦、黄树楷、林森、黄晓丹、王宇、王振宇、张华、周泽业、何强、黎迎、陈永德、李红杰、陆再冉、刘文超、王家联、王啸雲、邱秀兰、李涛、陈甦敏、蒋成燕、沐永俊、杨静、叶美玲、夏永良、王建飞、</w:t>
      </w:r>
      <w:bookmarkStart w:id="178" w:name="_GoBack"/>
      <w:bookmarkEnd w:id="178"/>
      <w:r>
        <w:rPr>
          <w:rFonts w:hint="eastAsia"/>
        </w:rPr>
        <w:t>高昕、任洪强、沈文语、钱意雯、李莉、陈苗、林璐菁</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张禾澍、李前宽。</w:t>
      </w:r>
    </w:p>
    <w:p w14:paraId="63E9A0FB">
      <w:pPr>
        <w:pStyle w:val="58"/>
        <w:ind w:firstLine="420"/>
        <w:rPr>
          <w:rFonts w:hint="eastAsia"/>
        </w:rPr>
      </w:pPr>
    </w:p>
    <w:p w14:paraId="48992C53">
      <w:pPr>
        <w:pStyle w:val="58"/>
        <w:ind w:firstLine="420"/>
        <w:rPr>
          <w:rFonts w:hint="eastAsia"/>
        </w:rPr>
        <w:sectPr>
          <w:pgSz w:w="11906" w:h="16838"/>
          <w:pgMar w:top="1928" w:right="1134" w:bottom="1134" w:left="1134" w:header="1418" w:footer="1134" w:gutter="284"/>
          <w:pgNumType w:fmt="upperRoman"/>
          <w:cols w:space="425" w:num="1"/>
          <w:formProt w:val="0"/>
          <w:docGrid w:linePitch="312" w:charSpace="0"/>
        </w:sectPr>
      </w:pPr>
    </w:p>
    <w:bookmarkEnd w:id="24"/>
    <w:p w14:paraId="762BCA71">
      <w:pPr>
        <w:spacing w:line="20" w:lineRule="exact"/>
        <w:jc w:val="center"/>
        <w:rPr>
          <w:rFonts w:ascii="黑体" w:hAnsi="黑体" w:eastAsia="黑体"/>
          <w:sz w:val="32"/>
          <w:szCs w:val="32"/>
        </w:rPr>
      </w:pPr>
      <w:bookmarkStart w:id="25" w:name="BookMark4"/>
    </w:p>
    <w:p w14:paraId="3339726F">
      <w:pPr>
        <w:spacing w:line="20" w:lineRule="exact"/>
        <w:jc w:val="center"/>
        <w:rPr>
          <w:rFonts w:ascii="黑体" w:hAnsi="黑体" w:eastAsia="黑体"/>
          <w:sz w:val="32"/>
          <w:szCs w:val="32"/>
        </w:rPr>
      </w:pPr>
    </w:p>
    <w:sdt>
      <w:sdtPr>
        <w:tag w:val="NEW_STAND_NAME"/>
        <w:id w:val="147480853"/>
        <w:lock w:val="sdtLocked"/>
        <w:placeholder>
          <w:docPart w:val="{34ab011b-8fc4-4409-9069-f46cbd4e17a5}"/>
        </w:placeholder>
      </w:sdtPr>
      <w:sdtContent>
        <w:p w14:paraId="0E66EA50">
          <w:pPr>
            <w:pStyle w:val="179"/>
            <w:spacing w:before="2" w:beforeLines="1" w:after="528" w:afterLines="220"/>
          </w:pPr>
          <w:bookmarkStart w:id="26" w:name="OLE_LINK2"/>
          <w:bookmarkStart w:id="27" w:name="OLE_LINK1"/>
          <w:bookmarkStart w:id="28" w:name="NEW_STAND_NAME"/>
          <w:r>
            <w:rPr>
              <w:rFonts w:hint="eastAsia"/>
            </w:rPr>
            <w:t>营养健康产品循证研发技术规范</w:t>
          </w:r>
        </w:p>
      </w:sdtContent>
    </w:sdt>
    <w:bookmarkEnd w:id="26"/>
    <w:bookmarkEnd w:id="27"/>
    <w:bookmarkEnd w:id="28"/>
    <w:p w14:paraId="725688BC">
      <w:pPr>
        <w:pStyle w:val="106"/>
        <w:spacing w:before="240" w:after="240"/>
      </w:pPr>
      <w:bookmarkStart w:id="29" w:name="_Toc17233325"/>
      <w:bookmarkStart w:id="30" w:name="_Toc185860852"/>
      <w:bookmarkStart w:id="31" w:name="_Toc191051700"/>
      <w:bookmarkStart w:id="32" w:name="_Toc201743754"/>
      <w:bookmarkStart w:id="33" w:name="_Toc26986530"/>
      <w:bookmarkStart w:id="34" w:name="_Toc204263140"/>
      <w:bookmarkStart w:id="35" w:name="_Toc200463744"/>
      <w:bookmarkStart w:id="36" w:name="_Toc194939252"/>
      <w:bookmarkStart w:id="37" w:name="_Toc31889"/>
      <w:bookmarkStart w:id="38" w:name="_Toc188533071"/>
      <w:bookmarkStart w:id="39" w:name="_Toc194407738"/>
      <w:bookmarkStart w:id="40" w:name="_Toc17233333"/>
      <w:bookmarkStart w:id="41" w:name="_Toc188618514"/>
      <w:bookmarkStart w:id="42" w:name="_Toc190359139"/>
      <w:bookmarkStart w:id="43" w:name="_Toc97192964"/>
      <w:bookmarkStart w:id="44" w:name="_Toc24884211"/>
      <w:bookmarkStart w:id="45" w:name="_Toc24884218"/>
      <w:bookmarkStart w:id="46" w:name="_Toc26648465"/>
      <w:bookmarkStart w:id="47" w:name="_Toc7447"/>
      <w:bookmarkStart w:id="48" w:name="_Toc188533833"/>
      <w:bookmarkStart w:id="49" w:name="_Toc14150"/>
      <w:bookmarkStart w:id="50" w:name="_Toc26986771"/>
      <w:bookmarkStart w:id="51" w:name="_Toc26718930"/>
      <w:bookmarkStart w:id="52" w:name="_Toc196215181"/>
      <w:r>
        <w:rPr>
          <w:rFonts w:hint="eastAsia"/>
        </w:rPr>
        <w:t>范围</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73908F24">
      <w:pPr>
        <w:pStyle w:val="58"/>
        <w:ind w:firstLine="420"/>
        <w:rPr>
          <w:rFonts w:hint="eastAsia"/>
          <w:lang w:val="en-US" w:eastAsia="zh-CN"/>
        </w:rPr>
      </w:pPr>
      <w:bookmarkStart w:id="53" w:name="_Toc24884212"/>
      <w:bookmarkStart w:id="54" w:name="_Toc17233334"/>
      <w:bookmarkStart w:id="55" w:name="_Toc17233326"/>
      <w:bookmarkStart w:id="56" w:name="_Toc24884219"/>
      <w:bookmarkStart w:id="57" w:name="_Toc26648466"/>
      <w:r>
        <w:rPr>
          <w:rFonts w:hint="eastAsia"/>
          <w:lang w:val="en-US" w:eastAsia="zh-CN"/>
        </w:rPr>
        <w:t>本文件规定了营养健康产品循证研发技术的基本原则、原材料、配方设计、食品添加剂与辅料应用、生产工艺、产品包装与储存、质量控制与风险管理、产品评价。</w:t>
      </w:r>
    </w:p>
    <w:p w14:paraId="25ED773C">
      <w:pPr>
        <w:pStyle w:val="58"/>
        <w:ind w:firstLine="420"/>
        <w:rPr>
          <w:rFonts w:hint="eastAsia"/>
          <w:lang w:val="en-US" w:eastAsia="zh-CN"/>
        </w:rPr>
      </w:pPr>
      <w:r>
        <w:rPr>
          <w:rFonts w:hint="eastAsia"/>
          <w:lang w:val="en-US" w:eastAsia="zh-CN"/>
        </w:rPr>
        <w:t>本文件适用于营养健康产品的研发指导。</w:t>
      </w:r>
    </w:p>
    <w:p w14:paraId="48F6FE8D">
      <w:pPr>
        <w:pStyle w:val="106"/>
        <w:spacing w:before="240" w:after="240"/>
      </w:pPr>
      <w:bookmarkStart w:id="58" w:name="_Toc1516"/>
      <w:bookmarkStart w:id="59" w:name="_Toc194939253"/>
      <w:bookmarkStart w:id="60" w:name="_Toc188533072"/>
      <w:bookmarkStart w:id="61" w:name="_Toc190359140"/>
      <w:bookmarkStart w:id="62" w:name="_Toc200463745"/>
      <w:bookmarkStart w:id="63" w:name="_Toc26986772"/>
      <w:bookmarkStart w:id="64" w:name="_Toc194407739"/>
      <w:bookmarkStart w:id="65" w:name="_Toc196215182"/>
      <w:bookmarkStart w:id="66" w:name="_Toc188533834"/>
      <w:bookmarkStart w:id="67" w:name="_Toc26986531"/>
      <w:bookmarkStart w:id="68" w:name="_Toc305"/>
      <w:bookmarkStart w:id="69" w:name="_Toc201743755"/>
      <w:bookmarkStart w:id="70" w:name="_Toc185860853"/>
      <w:bookmarkStart w:id="71" w:name="_Toc4542"/>
      <w:bookmarkStart w:id="72" w:name="_Toc26718931"/>
      <w:bookmarkStart w:id="73" w:name="_Toc188618515"/>
      <w:bookmarkStart w:id="74" w:name="_Toc191051701"/>
      <w:bookmarkStart w:id="75" w:name="_Toc97192965"/>
      <w:bookmarkStart w:id="76" w:name="_Toc204263141"/>
      <w:r>
        <w:rPr>
          <w:rFonts w:hint="eastAsia"/>
        </w:rPr>
        <w:t>规范性引用文件</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sdt>
      <w:sdtPr>
        <w:rPr>
          <w:rFonts w:hint="eastAsia"/>
        </w:rPr>
        <w:id w:val="715848253"/>
        <w:placeholder>
          <w:docPart w:val="DA234498DC1A47BC9ABE156AEEAF14C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706B5B9">
          <w:pPr>
            <w:pStyle w:val="58"/>
            <w:ind w:firstLine="420"/>
          </w:pPr>
          <w:r>
            <w:rPr>
              <w:rFonts w:hint="eastAsia" w:ascii="宋体" w:hAnsi="Times New Roman" w:eastAsia="宋体" w:cs="Times New Roman"/>
              <w:sz w:val="21"/>
              <w:lang w:val="en-US" w:eastAsia="zh-CN" w:bidi="ar-S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2F93668">
      <w:pPr>
        <w:pStyle w:val="58"/>
        <w:rPr>
          <w:rFonts w:hint="eastAsia" w:hAnsi="宋体" w:cs="宋体"/>
          <w:lang w:val="en-US" w:eastAsia="zh-CN"/>
        </w:rPr>
      </w:pPr>
      <w:bookmarkStart w:id="77" w:name="_Toc188533073"/>
      <w:bookmarkStart w:id="78" w:name="_Toc194939254"/>
      <w:bookmarkStart w:id="79" w:name="_Toc196215183"/>
      <w:bookmarkStart w:id="80" w:name="_Toc204263142"/>
      <w:bookmarkStart w:id="81" w:name="_Toc201743756"/>
      <w:bookmarkStart w:id="82" w:name="_Toc97192966"/>
      <w:bookmarkStart w:id="83" w:name="_Toc194407740"/>
      <w:bookmarkStart w:id="84" w:name="_Toc190359141"/>
      <w:bookmarkStart w:id="85" w:name="_Toc200463746"/>
      <w:bookmarkStart w:id="86" w:name="_Toc185860854"/>
      <w:bookmarkStart w:id="87" w:name="_Toc188533835"/>
      <w:bookmarkStart w:id="88" w:name="_Toc191051702"/>
      <w:bookmarkStart w:id="89" w:name="_Toc188618516"/>
      <w:r>
        <w:rPr>
          <w:rFonts w:hint="eastAsia" w:hAnsi="宋体" w:cs="宋体"/>
          <w:lang w:val="en-US" w:eastAsia="zh-CN"/>
        </w:rPr>
        <w:t>GB 2760  食品安全国家标准 食品添加剂使用标准</w:t>
      </w:r>
    </w:p>
    <w:p w14:paraId="60877516">
      <w:pPr>
        <w:pStyle w:val="58"/>
        <w:rPr>
          <w:rFonts w:hint="eastAsia" w:hAnsi="宋体" w:cs="宋体"/>
          <w:lang w:val="en-US" w:eastAsia="zh-CN"/>
        </w:rPr>
      </w:pPr>
      <w:r>
        <w:rPr>
          <w:rFonts w:hint="eastAsia" w:hAnsi="宋体" w:cs="宋体"/>
          <w:lang w:val="en-US" w:eastAsia="zh-CN"/>
        </w:rPr>
        <w:t>WS/T 578（所有部分）  中国居民膳食营养素参考摄入量</w:t>
      </w:r>
    </w:p>
    <w:p w14:paraId="36C23E43">
      <w:pPr>
        <w:pStyle w:val="106"/>
        <w:spacing w:before="240" w:after="240"/>
      </w:pPr>
      <w:bookmarkStart w:id="90" w:name="_Toc2309"/>
      <w:bookmarkStart w:id="91" w:name="_Toc14241"/>
      <w:bookmarkStart w:id="92" w:name="_Toc2427"/>
      <w:r>
        <w:rPr>
          <w:rFonts w:hint="eastAsia"/>
          <w:szCs w:val="21"/>
        </w:rPr>
        <w:t>术语和定义</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sdt>
      <w:sdtPr>
        <w:id w:val="-1909835108"/>
        <w:placeholder>
          <w:docPart w:val="7612817B744C4F2D86A152590FB94B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9D2E5CF">
          <w:pPr>
            <w:pStyle w:val="58"/>
            <w:ind w:firstLine="420"/>
          </w:pPr>
          <w:bookmarkStart w:id="93" w:name="_Toc26986532"/>
          <w:bookmarkEnd w:id="93"/>
          <w:bookmarkStart w:id="94" w:name="OLE_LINK4"/>
          <w:bookmarkEnd w:id="94"/>
          <w:r>
            <w:rPr>
              <w:rFonts w:ascii="宋体" w:hAnsi="Times New Roman" w:eastAsia="宋体" w:cs="Times New Roman"/>
              <w:sz w:val="21"/>
              <w:lang w:val="en-US" w:eastAsia="zh-CN" w:bidi="ar-SA"/>
            </w:rPr>
            <w:t>下列术语和定义适用于本文件。</w:t>
          </w:r>
        </w:p>
      </w:sdtContent>
    </w:sdt>
    <w:p w14:paraId="339A4DEF">
      <w:pPr>
        <w:pStyle w:val="107"/>
        <w:keepNext w:val="0"/>
        <w:keepLines w:val="0"/>
        <w:pageBreakBefore w:val="0"/>
        <w:widowControl/>
        <w:kinsoku/>
        <w:wordWrap/>
        <w:overflowPunct/>
        <w:topLinePunct w:val="0"/>
        <w:autoSpaceDE/>
        <w:autoSpaceDN/>
        <w:bidi w:val="0"/>
        <w:adjustRightInd/>
        <w:snapToGrid/>
        <w:spacing w:before="0" w:beforeLines="0" w:after="0" w:afterLines="0"/>
        <w:jc w:val="left"/>
        <w:textAlignment w:val="auto"/>
        <w:outlineLvl w:val="9"/>
        <w:rPr>
          <w:rFonts w:hint="eastAsia" w:ascii="宋体" w:hAnsi="宋体" w:eastAsia="宋体" w:cs="宋体"/>
        </w:rPr>
      </w:pPr>
      <w:bookmarkStart w:id="95" w:name="_Toc194939255"/>
      <w:bookmarkStart w:id="96" w:name="_Toc194407741"/>
      <w:bookmarkStart w:id="97" w:name="_Toc190359142"/>
      <w:bookmarkStart w:id="98" w:name="_Toc191051703"/>
      <w:bookmarkStart w:id="99" w:name="_Toc200463747"/>
      <w:bookmarkStart w:id="100" w:name="_Toc185860855"/>
    </w:p>
    <w:bookmarkEnd w:id="25"/>
    <w:bookmarkEnd w:id="95"/>
    <w:bookmarkEnd w:id="96"/>
    <w:bookmarkEnd w:id="97"/>
    <w:bookmarkEnd w:id="98"/>
    <w:bookmarkEnd w:id="99"/>
    <w:bookmarkEnd w:id="100"/>
    <w:p w14:paraId="08ED3BBF">
      <w:pPr>
        <w:pStyle w:val="58"/>
        <w:ind w:firstLine="420"/>
        <w:outlineLvl w:val="9"/>
        <w:rPr>
          <w:rFonts w:hint="eastAsia" w:ascii="黑体" w:hAnsi="黑体" w:eastAsia="黑体" w:cs="黑体"/>
          <w:lang w:val="en-US" w:eastAsia="zh-CN"/>
        </w:rPr>
      </w:pPr>
      <w:bookmarkStart w:id="101" w:name="BookMark8"/>
      <w:r>
        <w:rPr>
          <w:rFonts w:hint="eastAsia" w:ascii="黑体" w:hAnsi="黑体" w:eastAsia="黑体" w:cs="黑体"/>
        </w:rPr>
        <w:t>营养健康产品</w:t>
      </w:r>
      <w:r>
        <w:rPr>
          <w:rFonts w:hint="eastAsia" w:ascii="黑体" w:hAnsi="黑体" w:eastAsia="黑体" w:cs="黑体"/>
          <w:lang w:val="en-US" w:eastAsia="zh-CN"/>
        </w:rPr>
        <w:t xml:space="preserve">  nutritional and health products</w:t>
      </w:r>
    </w:p>
    <w:p w14:paraId="4E24A661">
      <w:pPr>
        <w:pStyle w:val="58"/>
        <w:ind w:firstLine="420"/>
        <w:outlineLvl w:val="9"/>
        <w:rPr>
          <w:rFonts w:hint="eastAsia"/>
          <w:lang w:val="en-US" w:eastAsia="zh-CN"/>
        </w:rPr>
      </w:pPr>
      <w:r>
        <w:rPr>
          <w:rFonts w:hint="eastAsia"/>
          <w:lang w:val="en-US" w:eastAsia="zh-CN"/>
        </w:rPr>
        <w:t>富含人体必需营养素，同时具有调节人体机能、预防疾病功能的食品。包括</w:t>
      </w:r>
      <w:r>
        <w:rPr>
          <w:rFonts w:hint="eastAsia" w:eastAsia="宋体"/>
          <w:lang w:val="en-US" w:eastAsia="zh-CN"/>
        </w:rPr>
        <w:t>保健食品、营养功能食品、特殊膳食用食品和营养强化食品</w:t>
      </w:r>
      <w:r>
        <w:rPr>
          <w:rFonts w:hint="eastAsia"/>
          <w:lang w:val="en-US" w:eastAsia="zh-CN"/>
        </w:rPr>
        <w:t>。</w:t>
      </w:r>
    </w:p>
    <w:p w14:paraId="77BFEBFE">
      <w:pPr>
        <w:pStyle w:val="107"/>
        <w:keepNext w:val="0"/>
        <w:keepLines w:val="0"/>
        <w:pageBreakBefore w:val="0"/>
        <w:widowControl/>
        <w:kinsoku/>
        <w:wordWrap/>
        <w:overflowPunct/>
        <w:topLinePunct w:val="0"/>
        <w:autoSpaceDE/>
        <w:autoSpaceDN/>
        <w:bidi w:val="0"/>
        <w:adjustRightInd/>
        <w:snapToGrid/>
        <w:spacing w:before="0" w:beforeLines="0" w:after="0" w:afterLines="0"/>
        <w:jc w:val="left"/>
        <w:textAlignment w:val="auto"/>
        <w:outlineLvl w:val="9"/>
        <w:rPr>
          <w:rFonts w:hint="eastAsia"/>
          <w:lang w:val="en-US" w:eastAsia="zh-CN"/>
        </w:rPr>
      </w:pPr>
    </w:p>
    <w:p w14:paraId="64272EE5">
      <w:pPr>
        <w:pStyle w:val="58"/>
        <w:ind w:firstLine="420"/>
        <w:outlineLvl w:val="9"/>
        <w:rPr>
          <w:rFonts w:hint="eastAsia"/>
          <w:lang w:val="en-US" w:eastAsia="zh-CN"/>
        </w:rPr>
      </w:pPr>
      <w:r>
        <w:rPr>
          <w:rFonts w:hint="eastAsia" w:ascii="黑体" w:hAnsi="黑体" w:eastAsia="黑体" w:cs="黑体"/>
          <w:lang w:val="en-US" w:eastAsia="zh-CN"/>
        </w:rPr>
        <w:t>核心原材料</w:t>
      </w:r>
      <w:r>
        <w:rPr>
          <w:rFonts w:hint="eastAsia"/>
          <w:lang w:val="en-US" w:eastAsia="zh-CN"/>
        </w:rPr>
        <w:t xml:space="preserve">  </w:t>
      </w:r>
      <w:r>
        <w:rPr>
          <w:rFonts w:hint="eastAsia" w:ascii="黑体" w:hAnsi="黑体" w:eastAsia="黑体" w:cs="黑体"/>
          <w:lang w:val="en-US" w:eastAsia="zh-CN"/>
        </w:rPr>
        <w:t>core raw materials</w:t>
      </w:r>
    </w:p>
    <w:p w14:paraId="3B8EA198">
      <w:pPr>
        <w:pStyle w:val="58"/>
        <w:ind w:firstLine="420"/>
        <w:outlineLvl w:val="9"/>
        <w:rPr>
          <w:rFonts w:hint="default"/>
          <w:lang w:val="en-US" w:eastAsia="zh-CN"/>
        </w:rPr>
      </w:pPr>
      <w:r>
        <w:rPr>
          <w:rFonts w:hint="default"/>
          <w:lang w:val="en-US" w:eastAsia="zh-CN"/>
        </w:rPr>
        <w:t>营养健康产品中主要发挥特定功效或食养价值的原料。</w:t>
      </w:r>
    </w:p>
    <w:p w14:paraId="10897771">
      <w:pPr>
        <w:pStyle w:val="107"/>
        <w:keepNext w:val="0"/>
        <w:keepLines w:val="0"/>
        <w:pageBreakBefore w:val="0"/>
        <w:widowControl/>
        <w:kinsoku/>
        <w:wordWrap/>
        <w:overflowPunct/>
        <w:topLinePunct w:val="0"/>
        <w:autoSpaceDE/>
        <w:autoSpaceDN/>
        <w:bidi w:val="0"/>
        <w:adjustRightInd/>
        <w:snapToGrid/>
        <w:spacing w:before="0" w:beforeLines="0" w:after="0" w:afterLines="0"/>
        <w:jc w:val="left"/>
        <w:textAlignment w:val="auto"/>
        <w:outlineLvl w:val="9"/>
        <w:rPr>
          <w:rFonts w:hint="default"/>
          <w:lang w:val="en-US" w:eastAsia="zh-CN"/>
        </w:rPr>
      </w:pPr>
    </w:p>
    <w:p w14:paraId="0909CFEA">
      <w:pPr>
        <w:pStyle w:val="58"/>
        <w:ind w:left="0" w:leftChars="0" w:firstLine="420" w:firstLineChars="200"/>
        <w:outlineLvl w:val="9"/>
        <w:rPr>
          <w:rFonts w:hint="eastAsia" w:ascii="黑体" w:hAnsi="黑体" w:eastAsia="黑体" w:cs="黑体"/>
          <w:lang w:val="en-US" w:eastAsia="zh-CN"/>
        </w:rPr>
      </w:pPr>
      <w:r>
        <w:rPr>
          <w:rFonts w:hint="eastAsia" w:ascii="黑体" w:hAnsi="黑体" w:eastAsia="黑体" w:cs="黑体"/>
          <w:lang w:val="en-US" w:eastAsia="zh-CN"/>
        </w:rPr>
        <w:t>细胞/体外实验  cell/in vitro experiments</w:t>
      </w:r>
    </w:p>
    <w:p w14:paraId="1745A2AA">
      <w:pPr>
        <w:pStyle w:val="58"/>
        <w:ind w:left="0" w:leftChars="0" w:firstLine="420" w:firstLineChars="200"/>
        <w:outlineLvl w:val="9"/>
        <w:rPr>
          <w:rFonts w:hint="default"/>
          <w:lang w:val="en-US" w:eastAsia="zh-CN"/>
        </w:rPr>
      </w:pPr>
      <w:r>
        <w:rPr>
          <w:rFonts w:hint="default"/>
          <w:lang w:val="en-US" w:eastAsia="zh-CN"/>
        </w:rPr>
        <w:t>在可控的实验室条件下，使用细胞培养物或生物化学体系对营养食品成分的活性、功效或安全性进行的初步筛选和机制研究方法</w:t>
      </w:r>
      <w:r>
        <w:rPr>
          <w:rFonts w:hint="eastAsia"/>
          <w:lang w:val="en-US" w:eastAsia="zh-CN"/>
        </w:rPr>
        <w:t>。</w:t>
      </w:r>
    </w:p>
    <w:p w14:paraId="24BB8C32">
      <w:pPr>
        <w:pStyle w:val="107"/>
        <w:keepNext w:val="0"/>
        <w:keepLines w:val="0"/>
        <w:pageBreakBefore w:val="0"/>
        <w:widowControl/>
        <w:kinsoku/>
        <w:wordWrap/>
        <w:overflowPunct/>
        <w:topLinePunct w:val="0"/>
        <w:autoSpaceDE/>
        <w:autoSpaceDN/>
        <w:bidi w:val="0"/>
        <w:adjustRightInd/>
        <w:snapToGrid/>
        <w:spacing w:before="0" w:beforeLines="0" w:after="0" w:afterLines="0"/>
        <w:jc w:val="left"/>
        <w:textAlignment w:val="auto"/>
        <w:outlineLvl w:val="9"/>
        <w:rPr>
          <w:rFonts w:hint="default"/>
          <w:lang w:val="en-US" w:eastAsia="zh-CN"/>
        </w:rPr>
      </w:pPr>
    </w:p>
    <w:p w14:paraId="4BE78F06">
      <w:pPr>
        <w:pStyle w:val="58"/>
        <w:ind w:left="0" w:leftChars="0" w:firstLine="420" w:firstLineChars="200"/>
        <w:outlineLvl w:val="9"/>
        <w:rPr>
          <w:rFonts w:hint="eastAsia" w:ascii="黑体" w:hAnsi="黑体" w:eastAsia="黑体" w:cs="黑体"/>
          <w:sz w:val="21"/>
          <w:lang w:val="en-US" w:eastAsia="zh-CN" w:bidi="ar-SA"/>
        </w:rPr>
      </w:pPr>
      <w:r>
        <w:rPr>
          <w:rFonts w:hint="eastAsia" w:ascii="黑体" w:hAnsi="黑体" w:eastAsia="黑体" w:cs="黑体"/>
          <w:sz w:val="21"/>
          <w:lang w:bidi="ar-SA"/>
        </w:rPr>
        <w:t>动物实验</w:t>
      </w:r>
      <w:r>
        <w:rPr>
          <w:rFonts w:hint="eastAsia" w:ascii="黑体" w:hAnsi="黑体" w:eastAsia="黑体" w:cs="黑体"/>
          <w:sz w:val="21"/>
          <w:lang w:val="en-US" w:eastAsia="zh-CN" w:bidi="ar-SA"/>
        </w:rPr>
        <w:t xml:space="preserve">  animal experiment</w:t>
      </w:r>
    </w:p>
    <w:p w14:paraId="6BAEF8C8">
      <w:pPr>
        <w:pStyle w:val="58"/>
        <w:ind w:left="0" w:leftChars="0" w:firstLine="420" w:firstLineChars="200"/>
        <w:outlineLvl w:val="9"/>
        <w:rPr>
          <w:rFonts w:hint="eastAsia" w:cs="Times New Roman"/>
          <w:sz w:val="21"/>
          <w:lang w:val="en-US" w:eastAsia="zh-CN" w:bidi="ar-SA"/>
        </w:rPr>
      </w:pPr>
      <w:r>
        <w:rPr>
          <w:rFonts w:hint="default" w:cs="Times New Roman"/>
          <w:sz w:val="21"/>
          <w:lang w:val="en-US" w:eastAsia="zh-CN" w:bidi="ar-SA"/>
        </w:rPr>
        <w:t>在人为控制的条件下，利用活的非人类脊椎动物（如小鼠、大鼠、兔子、狗、猴等）进行科学研究，以验证生物学原理、测试物质的安全性及有效性。</w:t>
      </w:r>
    </w:p>
    <w:p w14:paraId="41DCBBD7">
      <w:pPr>
        <w:pStyle w:val="107"/>
        <w:keepNext w:val="0"/>
        <w:keepLines w:val="0"/>
        <w:pageBreakBefore w:val="0"/>
        <w:widowControl/>
        <w:kinsoku/>
        <w:wordWrap/>
        <w:overflowPunct/>
        <w:topLinePunct w:val="0"/>
        <w:autoSpaceDE/>
        <w:autoSpaceDN/>
        <w:bidi w:val="0"/>
        <w:adjustRightInd/>
        <w:snapToGrid/>
        <w:spacing w:before="0" w:beforeLines="0" w:after="0" w:afterLines="0"/>
        <w:jc w:val="left"/>
        <w:textAlignment w:val="auto"/>
        <w:outlineLvl w:val="9"/>
        <w:rPr>
          <w:rFonts w:hint="eastAsia" w:cs="Times New Roman"/>
          <w:sz w:val="21"/>
          <w:lang w:val="en-US" w:eastAsia="zh-CN" w:bidi="ar-SA"/>
        </w:rPr>
      </w:pPr>
    </w:p>
    <w:p w14:paraId="44328450">
      <w:pPr>
        <w:pStyle w:val="58"/>
        <w:ind w:left="0" w:leftChars="0" w:firstLine="420" w:firstLineChars="200"/>
        <w:outlineLvl w:val="9"/>
        <w:rPr>
          <w:rFonts w:hint="eastAsia" w:ascii="黑体" w:hAnsi="黑体" w:eastAsia="黑体" w:cs="黑体"/>
          <w:sz w:val="21"/>
          <w:lang w:val="en-US" w:eastAsia="zh-CN" w:bidi="ar-SA"/>
        </w:rPr>
      </w:pPr>
      <w:r>
        <w:rPr>
          <w:rFonts w:hint="eastAsia" w:ascii="黑体" w:hAnsi="黑体" w:eastAsia="黑体" w:cs="黑体"/>
          <w:sz w:val="21"/>
          <w:lang w:val="en-US" w:eastAsia="zh-CN" w:bidi="ar-SA"/>
        </w:rPr>
        <w:t>人群试食试验  human feeding trial</w:t>
      </w:r>
    </w:p>
    <w:p w14:paraId="0296AA7F">
      <w:pPr>
        <w:pStyle w:val="58"/>
        <w:ind w:left="0" w:leftChars="0" w:firstLine="420" w:firstLineChars="200"/>
        <w:outlineLvl w:val="9"/>
        <w:rPr>
          <w:rFonts w:hint="eastAsia" w:cs="Times New Roman"/>
          <w:sz w:val="21"/>
          <w:lang w:val="en-US" w:eastAsia="zh-CN" w:bidi="ar-SA"/>
        </w:rPr>
      </w:pPr>
      <w:r>
        <w:rPr>
          <w:rFonts w:hint="default" w:cs="Times New Roman"/>
          <w:sz w:val="21"/>
          <w:lang w:val="en-US" w:eastAsia="zh-CN" w:bidi="ar-SA"/>
        </w:rPr>
        <w:t>针对营养健康产品，在自愿人群中进行的、用以评价其安全性和特定健康作用的人体干预研究</w:t>
      </w:r>
      <w:r>
        <w:rPr>
          <w:rFonts w:hint="eastAsia" w:cs="Times New Roman"/>
          <w:sz w:val="21"/>
          <w:lang w:val="en-US" w:eastAsia="zh-CN" w:bidi="ar-SA"/>
        </w:rPr>
        <w:t>。</w:t>
      </w:r>
    </w:p>
    <w:p w14:paraId="600CBFA7">
      <w:pPr>
        <w:pStyle w:val="107"/>
        <w:keepNext w:val="0"/>
        <w:keepLines w:val="0"/>
        <w:pageBreakBefore w:val="0"/>
        <w:widowControl/>
        <w:kinsoku/>
        <w:wordWrap/>
        <w:overflowPunct/>
        <w:topLinePunct w:val="0"/>
        <w:autoSpaceDE/>
        <w:autoSpaceDN/>
        <w:bidi w:val="0"/>
        <w:adjustRightInd/>
        <w:snapToGrid/>
        <w:spacing w:before="0" w:beforeLines="0" w:after="0" w:afterLines="0"/>
        <w:jc w:val="left"/>
        <w:textAlignment w:val="auto"/>
        <w:outlineLvl w:val="9"/>
        <w:rPr>
          <w:rFonts w:hint="eastAsia" w:cs="Times New Roman"/>
          <w:sz w:val="21"/>
          <w:lang w:val="en-US" w:eastAsia="zh-CN" w:bidi="ar-SA"/>
        </w:rPr>
      </w:pPr>
    </w:p>
    <w:p w14:paraId="2B757FAC">
      <w:pPr>
        <w:pStyle w:val="58"/>
        <w:ind w:left="0" w:leftChars="0" w:firstLine="420" w:firstLineChars="200"/>
        <w:outlineLvl w:val="9"/>
        <w:rPr>
          <w:rFonts w:hint="eastAsia" w:ascii="黑体" w:hAnsi="黑体" w:eastAsia="黑体" w:cs="黑体"/>
          <w:sz w:val="21"/>
          <w:lang w:val="en-US" w:eastAsia="zh-CN" w:bidi="ar-SA"/>
        </w:rPr>
      </w:pPr>
      <w:r>
        <w:rPr>
          <w:rFonts w:hint="eastAsia" w:ascii="黑体" w:hAnsi="黑体" w:eastAsia="黑体" w:cs="黑体"/>
          <w:sz w:val="21"/>
          <w:lang w:val="en-US" w:eastAsia="zh-CN" w:bidi="ar-SA"/>
        </w:rPr>
        <w:t>人体临床干预研究  research on human clinical intervention</w:t>
      </w:r>
    </w:p>
    <w:p w14:paraId="67E4103F">
      <w:pPr>
        <w:pStyle w:val="58"/>
        <w:ind w:left="0" w:leftChars="0" w:firstLine="420" w:firstLineChars="200"/>
        <w:outlineLvl w:val="9"/>
        <w:rPr>
          <w:rFonts w:hint="default" w:cs="Times New Roman"/>
          <w:sz w:val="21"/>
          <w:lang w:val="en-US" w:eastAsia="zh-CN" w:bidi="ar-SA"/>
        </w:rPr>
      </w:pPr>
      <w:r>
        <w:rPr>
          <w:rFonts w:hint="eastAsia" w:cs="Times New Roman"/>
          <w:sz w:val="21"/>
          <w:lang w:val="en-US" w:eastAsia="zh-CN" w:bidi="ar-SA"/>
        </w:rPr>
        <w:t>通过人为施加特定干预措施，系统观察、检测干预措施对人体生理功能、疾病进程或健康结局的影响，验证其有效性、安全性、适用性的前瞻性科学研究方法。</w:t>
      </w:r>
    </w:p>
    <w:p w14:paraId="12F0869E">
      <w:pPr>
        <w:pStyle w:val="106"/>
        <w:spacing w:before="240" w:after="240"/>
      </w:pPr>
      <w:bookmarkStart w:id="102" w:name="_Toc13000"/>
      <w:bookmarkStart w:id="103" w:name="_Toc4486"/>
      <w:bookmarkStart w:id="104" w:name="_Toc23741"/>
      <w:r>
        <w:rPr>
          <w:rFonts w:hint="eastAsia"/>
          <w:lang w:val="en-US" w:eastAsia="zh-CN"/>
        </w:rPr>
        <w:t>基本原则</w:t>
      </w:r>
      <w:bookmarkEnd w:id="102"/>
      <w:bookmarkEnd w:id="103"/>
      <w:bookmarkEnd w:id="104"/>
    </w:p>
    <w:p w14:paraId="3E82F341">
      <w:pPr>
        <w:pStyle w:val="107"/>
        <w:spacing w:before="120" w:after="120"/>
        <w:jc w:val="left"/>
        <w:rPr>
          <w:rFonts w:hint="eastAsia" w:hAnsi="宋体" w:cs="宋体"/>
        </w:rPr>
      </w:pPr>
      <w:bookmarkStart w:id="105" w:name="_Toc986"/>
      <w:bookmarkStart w:id="106" w:name="_Toc29927"/>
      <w:r>
        <w:rPr>
          <w:rFonts w:hint="eastAsia" w:hAnsi="宋体" w:cs="宋体"/>
          <w:lang w:val="en-US" w:eastAsia="zh-CN"/>
        </w:rPr>
        <w:t>合规性原则</w:t>
      </w:r>
      <w:bookmarkEnd w:id="105"/>
      <w:bookmarkEnd w:id="106"/>
    </w:p>
    <w:p w14:paraId="64DC9929">
      <w:pPr>
        <w:pStyle w:val="58"/>
        <w:ind w:left="0" w:leftChars="0" w:firstLine="420" w:firstLineChars="200"/>
        <w:jc w:val="left"/>
        <w:rPr>
          <w:rFonts w:hint="eastAsia"/>
        </w:rPr>
      </w:pPr>
      <w:r>
        <w:rPr>
          <w:rFonts w:hint="eastAsia"/>
        </w:rPr>
        <w:t>在营养健康</w:t>
      </w:r>
      <w:r>
        <w:rPr>
          <w:rFonts w:hint="eastAsia"/>
          <w:lang w:val="en-US" w:eastAsia="zh-CN"/>
        </w:rPr>
        <w:t>产</w:t>
      </w:r>
      <w:r>
        <w:rPr>
          <w:rFonts w:hint="eastAsia"/>
        </w:rPr>
        <w:t>品开发过程中，</w:t>
      </w:r>
      <w:r>
        <w:rPr>
          <w:rFonts w:hint="eastAsia"/>
          <w:lang w:val="en-US" w:eastAsia="zh-CN"/>
        </w:rPr>
        <w:t>应</w:t>
      </w:r>
      <w:r>
        <w:rPr>
          <w:rFonts w:hint="eastAsia"/>
        </w:rPr>
        <w:t>依据产品品类特性，遵循相关领域法规标准。确保产品从</w:t>
      </w:r>
      <w:r>
        <w:rPr>
          <w:rFonts w:hint="eastAsia" w:ascii="宋体" w:hAnsi="宋体" w:eastAsia="宋体" w:cs="宋体"/>
        </w:rPr>
        <w:t>原材料</w:t>
      </w:r>
      <w:r>
        <w:rPr>
          <w:rFonts w:hint="eastAsia"/>
        </w:rPr>
        <w:t>采购、生产加工到标签标识等全流程均符合法规标准，保证产品依法依规进入市场流通。</w:t>
      </w:r>
    </w:p>
    <w:p w14:paraId="621CC2D6">
      <w:pPr>
        <w:pStyle w:val="107"/>
        <w:spacing w:before="120" w:after="120"/>
        <w:jc w:val="left"/>
        <w:rPr>
          <w:rFonts w:hint="eastAsia" w:hAnsi="宋体" w:cs="宋体"/>
        </w:rPr>
      </w:pPr>
      <w:bookmarkStart w:id="107" w:name="_Toc31874"/>
      <w:bookmarkStart w:id="108" w:name="_Toc15305"/>
      <w:r>
        <w:rPr>
          <w:rFonts w:hint="eastAsia" w:hAnsi="宋体" w:cs="宋体"/>
          <w:lang w:val="en-US" w:eastAsia="zh-CN"/>
        </w:rPr>
        <w:t>需求性原则</w:t>
      </w:r>
      <w:bookmarkEnd w:id="107"/>
      <w:bookmarkEnd w:id="108"/>
    </w:p>
    <w:p w14:paraId="6FD64AE3">
      <w:pPr>
        <w:pStyle w:val="58"/>
        <w:ind w:left="0" w:leftChars="0" w:firstLine="420" w:firstLineChars="200"/>
        <w:jc w:val="left"/>
        <w:rPr>
          <w:rFonts w:hint="eastAsia"/>
        </w:rPr>
      </w:pPr>
      <w:r>
        <w:rPr>
          <w:rFonts w:hint="eastAsia"/>
        </w:rPr>
        <w:t>在营养健康</w:t>
      </w:r>
      <w:r>
        <w:rPr>
          <w:rFonts w:hint="eastAsia"/>
          <w:lang w:val="en-US" w:eastAsia="zh-CN"/>
        </w:rPr>
        <w:t>产</w:t>
      </w:r>
      <w:r>
        <w:rPr>
          <w:rFonts w:hint="eastAsia"/>
        </w:rPr>
        <w:t>品配方研发过程中，</w:t>
      </w:r>
      <w:r>
        <w:rPr>
          <w:rFonts w:hint="eastAsia" w:ascii="宋体" w:hAnsi="宋体" w:eastAsia="宋体" w:cs="宋体"/>
        </w:rPr>
        <w:t>原材料</w:t>
      </w:r>
      <w:r>
        <w:rPr>
          <w:rFonts w:hint="eastAsia"/>
        </w:rPr>
        <w:t>筛选</w:t>
      </w:r>
      <w:r>
        <w:rPr>
          <w:rFonts w:hint="eastAsia"/>
          <w:lang w:val="en-US" w:eastAsia="zh-CN"/>
        </w:rPr>
        <w:t>应</w:t>
      </w:r>
      <w:r>
        <w:rPr>
          <w:rFonts w:hint="eastAsia"/>
        </w:rPr>
        <w:t>遵循符合营养需求原则。所选</w:t>
      </w:r>
      <w:r>
        <w:rPr>
          <w:rFonts w:hint="eastAsia" w:ascii="宋体" w:hAnsi="宋体" w:eastAsia="宋体" w:cs="宋体"/>
        </w:rPr>
        <w:t>原材料</w:t>
      </w:r>
      <w:r>
        <w:rPr>
          <w:rFonts w:hint="eastAsia"/>
        </w:rPr>
        <w:t>应具备丰富的营养价值，提供人体所需的多种营养，包括蛋白质、脂肪、碳水化合物、维生素、矿物质和其他有益于生理机能的营养成分等。</w:t>
      </w:r>
    </w:p>
    <w:p w14:paraId="56819DFD">
      <w:pPr>
        <w:pStyle w:val="107"/>
        <w:spacing w:before="120" w:after="120"/>
        <w:jc w:val="left"/>
        <w:rPr>
          <w:rFonts w:hint="eastAsia" w:hAnsi="宋体" w:cs="宋体"/>
          <w:lang w:val="en-US" w:eastAsia="zh-CN"/>
        </w:rPr>
      </w:pPr>
      <w:bookmarkStart w:id="109" w:name="_Toc22567"/>
      <w:bookmarkStart w:id="110" w:name="_Toc7257"/>
      <w:r>
        <w:rPr>
          <w:rFonts w:hint="eastAsia" w:hAnsi="宋体" w:cs="宋体"/>
          <w:lang w:val="en-US" w:eastAsia="zh-CN"/>
        </w:rPr>
        <w:t>安全性原则</w:t>
      </w:r>
      <w:bookmarkEnd w:id="109"/>
      <w:bookmarkEnd w:id="110"/>
    </w:p>
    <w:p w14:paraId="7BBB2CAD">
      <w:pPr>
        <w:pStyle w:val="176"/>
        <w:numPr>
          <w:ilvl w:val="0"/>
          <w:numId w:val="0"/>
        </w:numPr>
        <w:ind w:firstLine="420" w:firstLineChars="200"/>
        <w:jc w:val="left"/>
      </w:pPr>
      <w:r>
        <w:rPr>
          <w:rFonts w:hint="eastAsia"/>
        </w:rPr>
        <w:t>产品开发的</w:t>
      </w:r>
      <w:r>
        <w:rPr>
          <w:rFonts w:hint="eastAsia" w:ascii="宋体" w:hAnsi="宋体" w:eastAsia="宋体" w:cs="宋体"/>
        </w:rPr>
        <w:t>原材料</w:t>
      </w:r>
      <w:r>
        <w:rPr>
          <w:rFonts w:hint="eastAsia"/>
        </w:rPr>
        <w:t>选择、配方设计、生产工艺等环节，</w:t>
      </w:r>
      <w:r>
        <w:rPr>
          <w:rFonts w:hint="eastAsia"/>
          <w:lang w:val="en-US" w:eastAsia="zh-CN"/>
        </w:rPr>
        <w:t>应</w:t>
      </w:r>
      <w:r>
        <w:rPr>
          <w:rFonts w:hint="eastAsia"/>
        </w:rPr>
        <w:t>遵守国家食品相关法规和标准</w:t>
      </w:r>
      <w:r>
        <w:rPr>
          <w:rFonts w:hint="eastAsia"/>
          <w:lang w:eastAsia="zh-CN"/>
        </w:rPr>
        <w:t>，</w:t>
      </w:r>
      <w:r>
        <w:rPr>
          <w:rFonts w:hint="eastAsia"/>
          <w:lang w:val="en-US" w:eastAsia="zh-CN"/>
        </w:rPr>
        <w:t>不应</w:t>
      </w:r>
      <w:r>
        <w:rPr>
          <w:rFonts w:hint="eastAsia"/>
        </w:rPr>
        <w:t>使用对人体有害的成分，对</w:t>
      </w:r>
      <w:r>
        <w:rPr>
          <w:rFonts w:hint="eastAsia" w:ascii="宋体" w:hAnsi="宋体" w:eastAsia="宋体" w:cs="宋体"/>
        </w:rPr>
        <w:t>原材料</w:t>
      </w:r>
      <w:r>
        <w:rPr>
          <w:rFonts w:hint="eastAsia"/>
        </w:rPr>
        <w:t>进行质量把控和风险评估。同时，通过全面且严格的安全性评估，确保产品在正常食用条件下，不对消费者的身体健康造成任何危害，保障食用安全。</w:t>
      </w:r>
    </w:p>
    <w:p w14:paraId="02D2F990">
      <w:pPr>
        <w:pStyle w:val="107"/>
        <w:spacing w:before="120" w:after="120"/>
        <w:jc w:val="left"/>
      </w:pPr>
      <w:bookmarkStart w:id="111" w:name="_Toc28928"/>
      <w:bookmarkStart w:id="112" w:name="_Toc5831"/>
      <w:r>
        <w:rPr>
          <w:rFonts w:hint="eastAsia"/>
        </w:rPr>
        <w:t>功能性原则</w:t>
      </w:r>
      <w:bookmarkEnd w:id="111"/>
      <w:bookmarkEnd w:id="112"/>
    </w:p>
    <w:p w14:paraId="045EB6A1">
      <w:pPr>
        <w:pStyle w:val="176"/>
        <w:numPr>
          <w:ilvl w:val="0"/>
          <w:numId w:val="0"/>
        </w:numPr>
        <w:ind w:firstLine="420" w:firstLineChars="200"/>
        <w:jc w:val="left"/>
        <w:rPr>
          <w:rFonts w:hint="eastAsia"/>
        </w:rPr>
      </w:pPr>
      <w:r>
        <w:rPr>
          <w:rFonts w:hint="eastAsia"/>
        </w:rPr>
        <w:t>营养健康产品应明确特定功能或食养价值</w:t>
      </w:r>
      <w:r>
        <w:rPr>
          <w:rFonts w:hint="eastAsia"/>
          <w:lang w:val="en-US" w:eastAsia="zh-CN"/>
        </w:rPr>
        <w:t>的原材料</w:t>
      </w:r>
      <w:r>
        <w:rPr>
          <w:rFonts w:hint="eastAsia"/>
        </w:rPr>
        <w:t>。在产品开发时，宜清晰界定产品的食用定位。</w:t>
      </w:r>
    </w:p>
    <w:p w14:paraId="5B55C302">
      <w:pPr>
        <w:pStyle w:val="107"/>
        <w:spacing w:before="120" w:after="120"/>
        <w:jc w:val="left"/>
      </w:pPr>
      <w:bookmarkStart w:id="113" w:name="_Toc11113"/>
      <w:bookmarkStart w:id="114" w:name="_Toc8625"/>
      <w:r>
        <w:rPr>
          <w:rFonts w:hint="eastAsia"/>
        </w:rPr>
        <w:t>稳定性原则</w:t>
      </w:r>
      <w:bookmarkEnd w:id="113"/>
      <w:bookmarkEnd w:id="114"/>
    </w:p>
    <w:p w14:paraId="25F37E48">
      <w:pPr>
        <w:pStyle w:val="176"/>
        <w:numPr>
          <w:ilvl w:val="0"/>
          <w:numId w:val="0"/>
        </w:numPr>
        <w:ind w:firstLine="420" w:firstLineChars="200"/>
        <w:jc w:val="left"/>
      </w:pPr>
      <w:r>
        <w:rPr>
          <w:rFonts w:hint="eastAsia"/>
        </w:rPr>
        <w:t>在产品开发过程中，</w:t>
      </w:r>
      <w:r>
        <w:rPr>
          <w:rFonts w:hint="eastAsia"/>
          <w:lang w:val="en-US" w:eastAsia="zh-CN"/>
        </w:rPr>
        <w:t>应</w:t>
      </w:r>
      <w:r>
        <w:rPr>
          <w:rFonts w:hint="eastAsia"/>
        </w:rPr>
        <w:t>考虑营养健康</w:t>
      </w:r>
      <w:r>
        <w:rPr>
          <w:rFonts w:hint="eastAsia"/>
          <w:lang w:val="en-US" w:eastAsia="zh-CN"/>
        </w:rPr>
        <w:t>产</w:t>
      </w:r>
      <w:r>
        <w:rPr>
          <w:rFonts w:hint="eastAsia"/>
        </w:rPr>
        <w:t>品的稳定性，涵盖物理稳定性、化学稳定性和微生物稳定性。通过优化配方设计，选择合适的辅料和添加剂，结合先进的生产工艺，确保产品在运输、贮存和食用过程中，保持稳定的营养成分、口感风味和质量标准，保证产品营养成分的有效性和安全性不受影响。</w:t>
      </w:r>
    </w:p>
    <w:p w14:paraId="25EDCB6F">
      <w:pPr>
        <w:pStyle w:val="106"/>
        <w:spacing w:before="240" w:after="240"/>
      </w:pPr>
      <w:bookmarkStart w:id="115" w:name="_Toc5328"/>
      <w:bookmarkStart w:id="116" w:name="_Toc27761"/>
      <w:bookmarkStart w:id="117" w:name="_Toc3741"/>
      <w:r>
        <w:rPr>
          <w:rFonts w:hint="eastAsia"/>
        </w:rPr>
        <w:t>原材料</w:t>
      </w:r>
      <w:bookmarkEnd w:id="115"/>
      <w:bookmarkEnd w:id="116"/>
      <w:bookmarkEnd w:id="117"/>
    </w:p>
    <w:p w14:paraId="7A1F990A">
      <w:pPr>
        <w:pStyle w:val="107"/>
        <w:spacing w:before="120" w:after="120"/>
        <w:jc w:val="left"/>
      </w:pPr>
      <w:bookmarkStart w:id="118" w:name="_Toc6979"/>
      <w:bookmarkStart w:id="119" w:name="_Toc27151"/>
      <w:r>
        <w:rPr>
          <w:rFonts w:hint="eastAsia"/>
          <w:lang w:val="en-US" w:eastAsia="zh-CN"/>
        </w:rPr>
        <w:t>原材料</w:t>
      </w:r>
      <w:r>
        <w:rPr>
          <w:rFonts w:hint="eastAsia"/>
        </w:rPr>
        <w:t>筛选</w:t>
      </w:r>
      <w:bookmarkEnd w:id="118"/>
      <w:bookmarkEnd w:id="119"/>
    </w:p>
    <w:p w14:paraId="59373728">
      <w:pPr>
        <w:pStyle w:val="67"/>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rPr>
      </w:pPr>
      <w:r>
        <w:rPr>
          <w:rFonts w:hint="eastAsia" w:ascii="宋体" w:hAnsi="宋体" w:eastAsia="宋体" w:cs="宋体"/>
        </w:rPr>
        <w:t>在原材料筛选过程中，原材料种类的选择应遵循</w:t>
      </w:r>
      <w:r>
        <w:rPr>
          <w:rFonts w:hint="eastAsia" w:ascii="宋体" w:hAnsi="宋体" w:eastAsia="宋体" w:cs="宋体"/>
          <w:lang w:val="en-US" w:eastAsia="zh-CN"/>
        </w:rPr>
        <w:t>下列</w:t>
      </w:r>
      <w:r>
        <w:rPr>
          <w:rFonts w:hint="eastAsia" w:ascii="宋体" w:hAnsi="宋体" w:eastAsia="宋体" w:cs="宋体"/>
        </w:rPr>
        <w:t>原则：</w:t>
      </w:r>
    </w:p>
    <w:p w14:paraId="0BBA6E59">
      <w:pPr>
        <w:pStyle w:val="176"/>
        <w:numPr>
          <w:ilvl w:val="0"/>
          <w:numId w:val="32"/>
        </w:numPr>
        <w:outlineLvl w:val="9"/>
        <w:rPr>
          <w:rFonts w:hint="eastAsia" w:ascii="宋体" w:hAnsi="宋体" w:eastAsia="宋体" w:cs="宋体"/>
        </w:rPr>
      </w:pPr>
      <w:r>
        <w:rPr>
          <w:rFonts w:hint="eastAsia" w:ascii="宋体" w:hAnsi="宋体" w:eastAsia="宋体" w:cs="宋体"/>
        </w:rPr>
        <w:t>选取具有营养价值的天然食材：优先选择富含蛋白质、脂肪、碳水化合物、维生素、矿物质等营养素或其他有益于生理机能的营养成分等的食材，以满足人体对各种营养素的需求</w:t>
      </w:r>
      <w:r>
        <w:rPr>
          <w:rFonts w:hint="eastAsia" w:ascii="宋体" w:hAnsi="宋体" w:eastAsia="宋体" w:cs="宋体"/>
          <w:lang w:eastAsia="zh-CN"/>
        </w:rPr>
        <w:t>；</w:t>
      </w:r>
    </w:p>
    <w:p w14:paraId="295F522C">
      <w:pPr>
        <w:pStyle w:val="176"/>
        <w:numPr>
          <w:ilvl w:val="0"/>
          <w:numId w:val="32"/>
        </w:numPr>
        <w:outlineLvl w:val="9"/>
        <w:rPr>
          <w:rFonts w:hint="eastAsia" w:ascii="宋体" w:hAnsi="宋体" w:eastAsia="宋体" w:cs="宋体"/>
        </w:rPr>
      </w:pPr>
      <w:r>
        <w:rPr>
          <w:rFonts w:hint="eastAsia" w:ascii="宋体" w:hAnsi="宋体" w:eastAsia="宋体" w:cs="宋体"/>
        </w:rPr>
        <w:t>考虑食材的功能研究：选择具有特定功能或食养价值的食材，以提高产品的营养价值</w:t>
      </w:r>
      <w:r>
        <w:rPr>
          <w:rFonts w:hint="eastAsia" w:ascii="宋体" w:hAnsi="宋体" w:eastAsia="宋体" w:cs="宋体"/>
          <w:lang w:eastAsia="zh-CN"/>
        </w:rPr>
        <w:t>；</w:t>
      </w:r>
    </w:p>
    <w:p w14:paraId="1BD8F070">
      <w:pPr>
        <w:pStyle w:val="176"/>
        <w:numPr>
          <w:ilvl w:val="0"/>
          <w:numId w:val="32"/>
        </w:numPr>
        <w:outlineLvl w:val="9"/>
        <w:rPr>
          <w:rFonts w:hint="eastAsia" w:ascii="宋体" w:hAnsi="宋体" w:eastAsia="宋体" w:cs="宋体"/>
        </w:rPr>
      </w:pPr>
      <w:r>
        <w:rPr>
          <w:rFonts w:hint="eastAsia" w:ascii="宋体" w:hAnsi="宋体" w:eastAsia="宋体" w:cs="宋体"/>
        </w:rPr>
        <w:t>兼顾食材的口感和可接受度：在保证营养健康的前提下，考虑消费者的口感需求，选取口感较好、易于接受的食材。</w:t>
      </w:r>
    </w:p>
    <w:p w14:paraId="3016E348">
      <w:pPr>
        <w:pStyle w:val="67"/>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rPr>
      </w:pPr>
      <w:r>
        <w:rPr>
          <w:rFonts w:hint="eastAsia" w:ascii="宋体" w:hAnsi="宋体" w:eastAsia="宋体" w:cs="宋体"/>
          <w:color w:val="000000"/>
          <w:kern w:val="0"/>
          <w:sz w:val="21"/>
          <w:szCs w:val="21"/>
          <w:lang w:val="en-US" w:eastAsia="zh-CN" w:bidi="ar"/>
        </w:rPr>
        <w:t>所用原</w:t>
      </w:r>
      <w:r>
        <w:rPr>
          <w:rFonts w:hint="eastAsia" w:ascii="宋体" w:hAnsi="宋体" w:eastAsia="宋体" w:cs="宋体"/>
        </w:rPr>
        <w:t>材料</w:t>
      </w:r>
      <w:r>
        <w:rPr>
          <w:rFonts w:hint="eastAsia" w:ascii="宋体" w:hAnsi="宋体" w:eastAsia="宋体" w:cs="宋体"/>
          <w:color w:val="000000"/>
          <w:kern w:val="0"/>
          <w:sz w:val="21"/>
          <w:szCs w:val="21"/>
          <w:lang w:val="en-US" w:eastAsia="zh-CN" w:bidi="ar"/>
        </w:rPr>
        <w:t>应满足国家食品安全法规和标准要求，确保原</w:t>
      </w:r>
      <w:r>
        <w:rPr>
          <w:rFonts w:hint="eastAsia" w:ascii="宋体" w:hAnsi="宋体" w:eastAsia="宋体" w:cs="宋体"/>
        </w:rPr>
        <w:t>材料</w:t>
      </w:r>
      <w:r>
        <w:rPr>
          <w:rFonts w:hint="eastAsia" w:ascii="宋体" w:hAnsi="宋体" w:eastAsia="宋体" w:cs="宋体"/>
          <w:color w:val="000000"/>
          <w:kern w:val="0"/>
          <w:sz w:val="21"/>
          <w:szCs w:val="21"/>
          <w:lang w:val="en-US" w:eastAsia="zh-CN" w:bidi="ar"/>
        </w:rPr>
        <w:t>在正常食用条件下无毒、无害，不对人体健康造成危害。对原</w:t>
      </w:r>
      <w:r>
        <w:rPr>
          <w:rFonts w:hint="eastAsia" w:ascii="宋体" w:hAnsi="宋体" w:eastAsia="宋体" w:cs="宋体"/>
        </w:rPr>
        <w:t>材料</w:t>
      </w:r>
      <w:r>
        <w:rPr>
          <w:rFonts w:hint="eastAsia" w:ascii="宋体" w:hAnsi="宋体" w:eastAsia="宋体" w:cs="宋体"/>
          <w:lang w:val="en-US" w:eastAsia="zh-CN"/>
        </w:rPr>
        <w:t>应</w:t>
      </w:r>
      <w:r>
        <w:rPr>
          <w:rFonts w:hint="eastAsia" w:ascii="宋体" w:hAnsi="宋体" w:eastAsia="宋体" w:cs="宋体"/>
          <w:color w:val="000000"/>
          <w:kern w:val="0"/>
          <w:sz w:val="21"/>
          <w:szCs w:val="21"/>
          <w:lang w:val="en-US" w:eastAsia="zh-CN" w:bidi="ar"/>
        </w:rPr>
        <w:t>进行农药残留、重金属、微生物等安全性指标检测，建立原</w:t>
      </w:r>
      <w:r>
        <w:rPr>
          <w:rFonts w:hint="eastAsia" w:ascii="宋体" w:hAnsi="宋体" w:eastAsia="宋体" w:cs="宋体"/>
        </w:rPr>
        <w:t>材料</w:t>
      </w:r>
      <w:r>
        <w:rPr>
          <w:rFonts w:hint="eastAsia" w:ascii="宋体" w:hAnsi="宋体" w:eastAsia="宋体" w:cs="宋体"/>
          <w:color w:val="000000"/>
          <w:kern w:val="0"/>
          <w:sz w:val="21"/>
          <w:szCs w:val="21"/>
          <w:lang w:val="en-US" w:eastAsia="zh-CN" w:bidi="ar"/>
        </w:rPr>
        <w:t>溯源体系，保障原料来源安全可靠。</w:t>
      </w:r>
    </w:p>
    <w:p w14:paraId="26919AB7">
      <w:pPr>
        <w:pStyle w:val="67"/>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rPr>
      </w:pPr>
      <w:r>
        <w:rPr>
          <w:rFonts w:hint="eastAsia" w:ascii="宋体" w:hAnsi="宋体" w:eastAsia="宋体" w:cs="宋体"/>
        </w:rPr>
        <w:t>原材料</w:t>
      </w:r>
      <w:r>
        <w:rPr>
          <w:rFonts w:hint="eastAsia" w:ascii="宋体" w:hAnsi="宋体" w:eastAsia="宋体" w:cs="宋体"/>
          <w:lang w:val="en-US" w:eastAsia="zh-CN"/>
        </w:rPr>
        <w:t>应</w:t>
      </w:r>
      <w:r>
        <w:rPr>
          <w:rFonts w:hint="eastAsia" w:ascii="宋体" w:hAnsi="宋体" w:eastAsia="宋体" w:cs="宋体"/>
        </w:rPr>
        <w:t>具备良好的物理、化学和微生物稳定性，在产品生产、运输、贮存及食用过程中，不易发生氧化、水解、霉变等反应，确保产品质量稳定。对易变质原材料</w:t>
      </w:r>
      <w:r>
        <w:rPr>
          <w:rFonts w:hint="eastAsia" w:ascii="宋体" w:hAnsi="宋体" w:eastAsia="宋体" w:cs="宋体"/>
          <w:lang w:val="en-US" w:eastAsia="zh-CN"/>
        </w:rPr>
        <w:t>应</w:t>
      </w:r>
      <w:r>
        <w:rPr>
          <w:rFonts w:hint="eastAsia" w:ascii="宋体" w:hAnsi="宋体" w:eastAsia="宋体" w:cs="宋体"/>
        </w:rPr>
        <w:t>采取特殊处理或包装方式。</w:t>
      </w:r>
    </w:p>
    <w:p w14:paraId="48DC8CE2">
      <w:pPr>
        <w:pStyle w:val="67"/>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rPr>
      </w:pPr>
      <w:r>
        <w:rPr>
          <w:rFonts w:hint="eastAsia" w:ascii="宋体" w:hAnsi="宋体" w:eastAsia="宋体" w:cs="宋体"/>
          <w:lang w:val="en-US" w:eastAsia="zh-CN"/>
        </w:rPr>
        <w:t>应</w:t>
      </w:r>
      <w:r>
        <w:rPr>
          <w:rFonts w:hint="eastAsia" w:ascii="宋体" w:hAnsi="宋体" w:eastAsia="宋体" w:cs="宋体"/>
        </w:rPr>
        <w:t>选择天然来源的原材料，鼓励使用可持续生产的原材料，减少对生态环境的影响。对于动植物来源原材料，</w:t>
      </w:r>
      <w:r>
        <w:rPr>
          <w:rFonts w:hint="eastAsia" w:ascii="宋体" w:hAnsi="宋体" w:eastAsia="宋体" w:cs="宋体"/>
          <w:lang w:val="en-US" w:eastAsia="zh-CN"/>
        </w:rPr>
        <w:t>应</w:t>
      </w:r>
      <w:r>
        <w:rPr>
          <w:rFonts w:hint="eastAsia" w:ascii="宋体" w:hAnsi="宋体" w:eastAsia="宋体" w:cs="宋体"/>
        </w:rPr>
        <w:t>符合生态保护和可持续利用要求。</w:t>
      </w:r>
    </w:p>
    <w:p w14:paraId="1E8C8A9D">
      <w:pPr>
        <w:pStyle w:val="67"/>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rPr>
      </w:pPr>
      <w:r>
        <w:rPr>
          <w:rFonts w:hint="eastAsia" w:ascii="宋体" w:hAnsi="宋体" w:eastAsia="宋体" w:cs="宋体"/>
        </w:rPr>
        <w:t>开发主体</w:t>
      </w:r>
      <w:r>
        <w:rPr>
          <w:rFonts w:hint="eastAsia" w:ascii="宋体" w:hAnsi="宋体" w:eastAsia="宋体" w:cs="宋体"/>
          <w:lang w:val="en-US" w:eastAsia="zh-CN"/>
        </w:rPr>
        <w:t>应</w:t>
      </w:r>
      <w:r>
        <w:rPr>
          <w:rFonts w:hint="eastAsia" w:ascii="宋体" w:hAnsi="宋体" w:eastAsia="宋体" w:cs="宋体"/>
        </w:rPr>
        <w:t>运用现代生物技术、食品加工技术，</w:t>
      </w:r>
      <w:r>
        <w:rPr>
          <w:rFonts w:hint="eastAsia" w:ascii="宋体" w:hAnsi="宋体" w:eastAsia="宋体" w:cs="宋体"/>
          <w:lang w:val="en-US" w:eastAsia="zh-CN"/>
        </w:rPr>
        <w:t>并</w:t>
      </w:r>
      <w:r>
        <w:rPr>
          <w:rFonts w:hint="eastAsia" w:ascii="宋体" w:hAnsi="宋体" w:eastAsia="宋体" w:cs="宋体"/>
        </w:rPr>
        <w:t>结合我国传统药食同源资源和特色动植物资源，研究开发新型营养健康原材料，如从传统中药材中提取有</w:t>
      </w:r>
      <w:r>
        <w:rPr>
          <w:rFonts w:hint="eastAsia" w:ascii="宋体" w:hAnsi="宋体" w:eastAsia="宋体" w:cs="宋体"/>
          <w:lang w:val="en-US" w:eastAsia="zh-CN"/>
        </w:rPr>
        <w:t>益</w:t>
      </w:r>
      <w:r>
        <w:rPr>
          <w:rFonts w:hint="eastAsia" w:ascii="宋体" w:hAnsi="宋体" w:eastAsia="宋体" w:cs="宋体"/>
        </w:rPr>
        <w:t>成分用于营养补充。</w:t>
      </w:r>
    </w:p>
    <w:p w14:paraId="65809724">
      <w:pPr>
        <w:pStyle w:val="107"/>
        <w:spacing w:before="120" w:after="120"/>
        <w:jc w:val="left"/>
      </w:pPr>
      <w:bookmarkStart w:id="120" w:name="_Toc11512"/>
      <w:bookmarkStart w:id="121" w:name="_Toc21384"/>
      <w:r>
        <w:rPr>
          <w:rFonts w:hint="eastAsia"/>
          <w:lang w:val="en-US" w:eastAsia="zh-CN"/>
        </w:rPr>
        <w:t>原材料评估</w:t>
      </w:r>
      <w:bookmarkEnd w:id="120"/>
      <w:bookmarkEnd w:id="121"/>
    </w:p>
    <w:p w14:paraId="43FA1B1F">
      <w:pPr>
        <w:pStyle w:val="67"/>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rPr>
      </w:pPr>
      <w:r>
        <w:rPr>
          <w:rFonts w:hint="eastAsia" w:ascii="宋体" w:hAnsi="宋体" w:eastAsia="宋体" w:cs="宋体"/>
        </w:rPr>
        <w:t>原材料质量评估是保证</w:t>
      </w:r>
      <w:r>
        <w:rPr>
          <w:rFonts w:hint="eastAsia" w:ascii="宋体" w:hAnsi="宋体" w:eastAsia="宋体" w:cs="宋体"/>
          <w:lang w:val="en-US" w:eastAsia="zh-CN"/>
        </w:rPr>
        <w:t>营养</w:t>
      </w:r>
      <w:r>
        <w:rPr>
          <w:rFonts w:hint="eastAsia" w:ascii="宋体" w:hAnsi="宋体" w:eastAsia="宋体" w:cs="宋体"/>
        </w:rPr>
        <w:t>健康</w:t>
      </w:r>
      <w:r>
        <w:rPr>
          <w:rFonts w:hint="eastAsia" w:ascii="宋体" w:hAnsi="宋体" w:eastAsia="宋体" w:cs="宋体"/>
          <w:lang w:val="en-US" w:eastAsia="zh-CN"/>
        </w:rPr>
        <w:t>产</w:t>
      </w:r>
      <w:r>
        <w:rPr>
          <w:rFonts w:hint="eastAsia" w:ascii="宋体" w:hAnsi="宋体" w:eastAsia="宋体" w:cs="宋体"/>
        </w:rPr>
        <w:t>品品质的关键环节</w:t>
      </w:r>
      <w:r>
        <w:rPr>
          <w:rFonts w:hint="eastAsia" w:ascii="宋体" w:hAnsi="宋体" w:eastAsia="宋体" w:cs="宋体"/>
          <w:lang w:eastAsia="zh-CN"/>
        </w:rPr>
        <w:t>，</w:t>
      </w:r>
      <w:r>
        <w:rPr>
          <w:rFonts w:hint="eastAsia" w:ascii="宋体" w:hAnsi="宋体" w:eastAsia="宋体" w:cs="宋体"/>
        </w:rPr>
        <w:t>在评估过程中，应</w:t>
      </w:r>
      <w:r>
        <w:rPr>
          <w:rFonts w:hint="eastAsia" w:ascii="宋体" w:hAnsi="宋体" w:eastAsia="宋体" w:cs="宋体"/>
          <w:lang w:val="en-US" w:eastAsia="zh-CN"/>
        </w:rPr>
        <w:t>包括下列内容</w:t>
      </w:r>
      <w:r>
        <w:rPr>
          <w:rFonts w:hint="eastAsia" w:ascii="宋体" w:hAnsi="宋体" w:eastAsia="宋体" w:cs="宋体"/>
        </w:rPr>
        <w:t>：</w:t>
      </w:r>
    </w:p>
    <w:p w14:paraId="65396798">
      <w:pPr>
        <w:pStyle w:val="176"/>
        <w:numPr>
          <w:ilvl w:val="0"/>
          <w:numId w:val="33"/>
        </w:numPr>
        <w:outlineLvl w:val="9"/>
        <w:rPr>
          <w:rFonts w:hint="eastAsia"/>
        </w:rPr>
      </w:pPr>
      <w:r>
        <w:rPr>
          <w:rFonts w:hint="eastAsia"/>
        </w:rPr>
        <w:t>原材料物种来源及部位；</w:t>
      </w:r>
    </w:p>
    <w:p w14:paraId="6EF4FFA0">
      <w:pPr>
        <w:pStyle w:val="176"/>
        <w:numPr>
          <w:ilvl w:val="0"/>
          <w:numId w:val="33"/>
        </w:numPr>
        <w:outlineLvl w:val="9"/>
        <w:rPr>
          <w:rFonts w:hint="eastAsia"/>
        </w:rPr>
      </w:pPr>
      <w:r>
        <w:rPr>
          <w:rFonts w:hint="eastAsia"/>
        </w:rPr>
        <w:t>原材料安全性；</w:t>
      </w:r>
    </w:p>
    <w:p w14:paraId="7DADA7AC">
      <w:pPr>
        <w:pStyle w:val="176"/>
        <w:numPr>
          <w:ilvl w:val="0"/>
          <w:numId w:val="33"/>
        </w:numPr>
        <w:outlineLvl w:val="9"/>
        <w:rPr>
          <w:rFonts w:hint="eastAsia"/>
        </w:rPr>
      </w:pPr>
      <w:r>
        <w:rPr>
          <w:rFonts w:hint="eastAsia"/>
        </w:rPr>
        <w:t>原材料营养成分含量；</w:t>
      </w:r>
    </w:p>
    <w:p w14:paraId="468DBB58">
      <w:pPr>
        <w:pStyle w:val="176"/>
        <w:numPr>
          <w:ilvl w:val="0"/>
          <w:numId w:val="33"/>
        </w:numPr>
        <w:outlineLvl w:val="9"/>
        <w:rPr>
          <w:rFonts w:hint="eastAsia"/>
        </w:rPr>
      </w:pPr>
      <w:r>
        <w:rPr>
          <w:rFonts w:hint="eastAsia"/>
        </w:rPr>
        <w:t>原材料标志性成分含量（保健食品原料）；</w:t>
      </w:r>
    </w:p>
    <w:p w14:paraId="375C61F0">
      <w:pPr>
        <w:pStyle w:val="176"/>
        <w:numPr>
          <w:ilvl w:val="0"/>
          <w:numId w:val="33"/>
        </w:numPr>
        <w:outlineLvl w:val="9"/>
        <w:rPr>
          <w:rFonts w:hint="eastAsia"/>
        </w:rPr>
      </w:pPr>
      <w:r>
        <w:rPr>
          <w:rFonts w:hint="eastAsia"/>
        </w:rPr>
        <w:t>原材料真实性鉴定；</w:t>
      </w:r>
    </w:p>
    <w:p w14:paraId="04AFE35A">
      <w:pPr>
        <w:pStyle w:val="176"/>
        <w:numPr>
          <w:ilvl w:val="0"/>
          <w:numId w:val="33"/>
        </w:numPr>
        <w:outlineLvl w:val="9"/>
        <w:rPr>
          <w:rFonts w:hint="eastAsia"/>
        </w:rPr>
      </w:pPr>
      <w:r>
        <w:rPr>
          <w:rFonts w:hint="eastAsia"/>
        </w:rPr>
        <w:t>原材料加工工艺的合规性及合理性；</w:t>
      </w:r>
    </w:p>
    <w:p w14:paraId="2504C96E">
      <w:pPr>
        <w:pStyle w:val="176"/>
        <w:numPr>
          <w:ilvl w:val="0"/>
          <w:numId w:val="33"/>
        </w:numPr>
        <w:outlineLvl w:val="9"/>
        <w:rPr>
          <w:rFonts w:hint="eastAsia"/>
        </w:rPr>
      </w:pPr>
      <w:r>
        <w:rPr>
          <w:rFonts w:hint="eastAsia"/>
        </w:rPr>
        <w:t>原材料的文献研究数量与研究质量；</w:t>
      </w:r>
    </w:p>
    <w:p w14:paraId="1BC7957B">
      <w:pPr>
        <w:pStyle w:val="176"/>
        <w:numPr>
          <w:ilvl w:val="0"/>
          <w:numId w:val="33"/>
        </w:numPr>
        <w:outlineLvl w:val="9"/>
      </w:pPr>
      <w:r>
        <w:rPr>
          <w:rFonts w:hint="eastAsia"/>
        </w:rPr>
        <w:t>原材料的相关专利。</w:t>
      </w:r>
    </w:p>
    <w:p w14:paraId="76E719D2">
      <w:pPr>
        <w:pStyle w:val="67"/>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rPr>
      </w:pPr>
      <w:r>
        <w:rPr>
          <w:rFonts w:hint="eastAsia" w:ascii="宋体" w:hAnsi="宋体" w:eastAsia="宋体" w:cs="宋体"/>
        </w:rPr>
        <w:t>原材料营养成分、标志性成分分析是制定</w:t>
      </w:r>
      <w:r>
        <w:rPr>
          <w:rFonts w:hint="eastAsia" w:ascii="宋体" w:hAnsi="宋体" w:eastAsia="宋体" w:cs="宋体"/>
          <w:lang w:val="en-US" w:eastAsia="zh-CN"/>
        </w:rPr>
        <w:t>营养</w:t>
      </w:r>
      <w:r>
        <w:rPr>
          <w:rFonts w:hint="eastAsia" w:ascii="宋体" w:hAnsi="宋体" w:eastAsia="宋体" w:cs="宋体"/>
        </w:rPr>
        <w:t>健康</w:t>
      </w:r>
      <w:r>
        <w:rPr>
          <w:rFonts w:hint="eastAsia" w:ascii="宋体" w:hAnsi="宋体" w:eastAsia="宋体" w:cs="宋体"/>
          <w:lang w:val="en-US" w:eastAsia="zh-CN"/>
        </w:rPr>
        <w:t>产</w:t>
      </w:r>
      <w:r>
        <w:rPr>
          <w:rFonts w:hint="eastAsia" w:ascii="宋体" w:hAnsi="宋体" w:eastAsia="宋体" w:cs="宋体"/>
        </w:rPr>
        <w:t>品研发方案的基础</w:t>
      </w:r>
      <w:r>
        <w:rPr>
          <w:rFonts w:hint="eastAsia" w:ascii="宋体" w:hAnsi="宋体" w:eastAsia="宋体" w:cs="宋体"/>
          <w:lang w:eastAsia="zh-CN"/>
        </w:rPr>
        <w:t>，</w:t>
      </w:r>
      <w:r>
        <w:rPr>
          <w:rFonts w:hint="eastAsia" w:ascii="宋体" w:hAnsi="宋体" w:eastAsia="宋体" w:cs="宋体"/>
          <w:lang w:val="en-US" w:eastAsia="zh-CN"/>
        </w:rPr>
        <w:t>应包括下列</w:t>
      </w:r>
      <w:r>
        <w:rPr>
          <w:rFonts w:hint="eastAsia" w:ascii="宋体" w:hAnsi="宋体" w:eastAsia="宋体" w:cs="宋体"/>
        </w:rPr>
        <w:t>分析方法：</w:t>
      </w:r>
    </w:p>
    <w:p w14:paraId="5A58DDB9">
      <w:pPr>
        <w:pStyle w:val="176"/>
        <w:numPr>
          <w:ilvl w:val="0"/>
          <w:numId w:val="34"/>
        </w:numPr>
        <w:outlineLvl w:val="9"/>
        <w:rPr>
          <w:rFonts w:hint="eastAsia" w:ascii="宋体" w:hAnsi="宋体" w:eastAsia="宋体" w:cs="宋体"/>
        </w:rPr>
      </w:pPr>
      <w:r>
        <w:rPr>
          <w:rFonts w:hint="eastAsia" w:ascii="宋体" w:hAnsi="宋体" w:eastAsia="宋体" w:cs="宋体"/>
        </w:rPr>
        <w:t>化学分析：通过化学方法对原材料中的营养成分进行定量分析，如凯氏定氮法、索氏提取法等</w:t>
      </w:r>
      <w:r>
        <w:rPr>
          <w:rFonts w:hint="eastAsia" w:hAnsi="宋体" w:cs="宋体"/>
          <w:lang w:eastAsia="zh-CN"/>
        </w:rPr>
        <w:t>；</w:t>
      </w:r>
    </w:p>
    <w:p w14:paraId="18E202F1">
      <w:pPr>
        <w:pStyle w:val="176"/>
        <w:numPr>
          <w:ilvl w:val="0"/>
          <w:numId w:val="34"/>
        </w:numPr>
        <w:outlineLvl w:val="9"/>
        <w:rPr>
          <w:rFonts w:hint="eastAsia" w:ascii="宋体" w:hAnsi="宋体" w:eastAsia="宋体" w:cs="宋体"/>
        </w:rPr>
      </w:pPr>
      <w:r>
        <w:rPr>
          <w:rFonts w:hint="eastAsia" w:ascii="宋体" w:hAnsi="宋体" w:eastAsia="宋体" w:cs="宋体"/>
        </w:rPr>
        <w:t>仪器分析：利用现代仪器设备，如高效液相色谱仪、原子吸收光谱仪等，对原材料中的营养成分进行测定</w:t>
      </w:r>
      <w:r>
        <w:rPr>
          <w:rFonts w:hint="eastAsia" w:hAnsi="宋体" w:cs="宋体"/>
          <w:lang w:eastAsia="zh-CN"/>
        </w:rPr>
        <w:t>；</w:t>
      </w:r>
    </w:p>
    <w:p w14:paraId="0E2703DF">
      <w:pPr>
        <w:pStyle w:val="176"/>
        <w:numPr>
          <w:ilvl w:val="0"/>
          <w:numId w:val="34"/>
        </w:numPr>
        <w:outlineLvl w:val="9"/>
        <w:rPr>
          <w:rFonts w:hint="eastAsia" w:ascii="宋体" w:hAnsi="宋体" w:eastAsia="宋体" w:cs="宋体"/>
        </w:rPr>
      </w:pPr>
      <w:r>
        <w:rPr>
          <w:rFonts w:hint="eastAsia" w:ascii="宋体" w:hAnsi="宋体" w:eastAsia="宋体" w:cs="宋体"/>
        </w:rPr>
        <w:t>生物活性评价：通过生物实验方法，评估原材料中的营养成分对生物体的影响，如抗氧化实验、抗衰老实验等</w:t>
      </w:r>
      <w:r>
        <w:rPr>
          <w:rFonts w:hint="eastAsia" w:hAnsi="宋体" w:cs="宋体"/>
          <w:lang w:eastAsia="zh-CN"/>
        </w:rPr>
        <w:t>；</w:t>
      </w:r>
    </w:p>
    <w:p w14:paraId="03480373">
      <w:pPr>
        <w:pStyle w:val="176"/>
        <w:numPr>
          <w:ilvl w:val="0"/>
          <w:numId w:val="34"/>
        </w:numPr>
        <w:outlineLvl w:val="9"/>
        <w:rPr>
          <w:rFonts w:hint="eastAsia" w:ascii="宋体" w:hAnsi="宋体" w:eastAsia="宋体" w:cs="宋体"/>
        </w:rPr>
      </w:pPr>
      <w:r>
        <w:rPr>
          <w:rFonts w:hint="eastAsia" w:ascii="宋体" w:hAnsi="宋体" w:eastAsia="宋体" w:cs="宋体"/>
        </w:rPr>
        <w:t>营养成分数据库：查阅国内外营养成分数据库，获取原材料中营养成分的参考值。</w:t>
      </w:r>
    </w:p>
    <w:p w14:paraId="342EBFCB">
      <w:pPr>
        <w:pStyle w:val="67"/>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rPr>
      </w:pPr>
      <w:r>
        <w:rPr>
          <w:rFonts w:hint="eastAsia" w:ascii="宋体" w:hAnsi="宋体" w:eastAsia="宋体" w:cs="宋体"/>
        </w:rPr>
        <w:t>原材料</w:t>
      </w:r>
      <w:r>
        <w:rPr>
          <w:rFonts w:hint="eastAsia" w:ascii="宋体" w:hAnsi="宋体" w:eastAsia="宋体" w:cs="宋体"/>
          <w:lang w:val="en-US" w:eastAsia="zh-CN"/>
        </w:rPr>
        <w:t>安全性评估应包括下列内容：</w:t>
      </w:r>
    </w:p>
    <w:p w14:paraId="73C62898">
      <w:pPr>
        <w:pStyle w:val="176"/>
        <w:numPr>
          <w:ilvl w:val="0"/>
          <w:numId w:val="35"/>
        </w:numPr>
        <w:outlineLvl w:val="9"/>
        <w:rPr>
          <w:rFonts w:hint="eastAsia"/>
        </w:rPr>
      </w:pPr>
      <w:r>
        <w:rPr>
          <w:rFonts w:hint="eastAsia"/>
        </w:rPr>
        <w:t>对</w:t>
      </w:r>
      <w:r>
        <w:rPr>
          <w:rFonts w:hint="eastAsia" w:ascii="宋体" w:hAnsi="宋体" w:eastAsia="宋体" w:cs="宋体"/>
        </w:rPr>
        <w:t>原材料</w:t>
      </w:r>
      <w:r>
        <w:rPr>
          <w:rFonts w:hint="eastAsia"/>
        </w:rPr>
        <w:t>进行有害物质检测，包括重金属、农药残留、</w:t>
      </w:r>
      <w:r>
        <w:rPr>
          <w:rFonts w:hint="default"/>
        </w:rPr>
        <w:t>溶剂残留、</w:t>
      </w:r>
      <w:r>
        <w:rPr>
          <w:rFonts w:hint="eastAsia"/>
        </w:rPr>
        <w:t>微生物污染等，以保证</w:t>
      </w:r>
      <w:r>
        <w:rPr>
          <w:rFonts w:hint="eastAsia" w:ascii="宋体" w:hAnsi="宋体" w:eastAsia="宋体" w:cs="宋体"/>
        </w:rPr>
        <w:t>原材料</w:t>
      </w:r>
      <w:r>
        <w:rPr>
          <w:rFonts w:hint="eastAsia"/>
        </w:rPr>
        <w:t>的安全性</w:t>
      </w:r>
      <w:r>
        <w:rPr>
          <w:rFonts w:hint="eastAsia"/>
          <w:lang w:eastAsia="zh-CN"/>
        </w:rPr>
        <w:t>；</w:t>
      </w:r>
    </w:p>
    <w:p w14:paraId="5C23B52F">
      <w:pPr>
        <w:pStyle w:val="176"/>
        <w:numPr>
          <w:ilvl w:val="0"/>
          <w:numId w:val="35"/>
        </w:numPr>
        <w:outlineLvl w:val="9"/>
        <w:rPr>
          <w:rFonts w:hint="eastAsia"/>
        </w:rPr>
      </w:pPr>
      <w:r>
        <w:rPr>
          <w:rFonts w:hint="eastAsia"/>
        </w:rPr>
        <w:t>针对含有食品添加剂的</w:t>
      </w:r>
      <w:r>
        <w:rPr>
          <w:rFonts w:hint="eastAsia" w:ascii="宋体" w:hAnsi="宋体" w:eastAsia="宋体" w:cs="宋体"/>
        </w:rPr>
        <w:t>原材料</w:t>
      </w:r>
      <w:r>
        <w:rPr>
          <w:rFonts w:hint="eastAsia"/>
        </w:rPr>
        <w:t>，对其安全性进行评估</w:t>
      </w:r>
      <w:r>
        <w:rPr>
          <w:rFonts w:hint="eastAsia"/>
          <w:lang w:eastAsia="zh-CN"/>
        </w:rPr>
        <w:t>；</w:t>
      </w:r>
      <w:r>
        <w:rPr>
          <w:rFonts w:hint="eastAsia"/>
        </w:rPr>
        <w:t>了解添加剂的种类、用量、作用机理及可能产生的副作用，保证其在规定范围内使用</w:t>
      </w:r>
      <w:r>
        <w:rPr>
          <w:rFonts w:hint="eastAsia"/>
          <w:lang w:eastAsia="zh-CN"/>
        </w:rPr>
        <w:t>；</w:t>
      </w:r>
    </w:p>
    <w:p w14:paraId="5619AEBC">
      <w:pPr>
        <w:pStyle w:val="176"/>
        <w:numPr>
          <w:ilvl w:val="0"/>
          <w:numId w:val="35"/>
        </w:numPr>
        <w:outlineLvl w:val="9"/>
        <w:rPr>
          <w:rFonts w:hint="eastAsia"/>
        </w:rPr>
      </w:pPr>
      <w:r>
        <w:rPr>
          <w:rFonts w:hint="eastAsia"/>
        </w:rPr>
        <w:t>对</w:t>
      </w:r>
      <w:r>
        <w:rPr>
          <w:rFonts w:hint="eastAsia" w:ascii="宋体" w:hAnsi="宋体" w:eastAsia="宋体" w:cs="宋体"/>
        </w:rPr>
        <w:t>原材料</w:t>
      </w:r>
      <w:r>
        <w:rPr>
          <w:rFonts w:hint="eastAsia"/>
        </w:rPr>
        <w:t>进行过敏原检测，是否含有导致人体过敏的物质</w:t>
      </w:r>
      <w:r>
        <w:rPr>
          <w:rFonts w:hint="eastAsia"/>
          <w:lang w:eastAsia="zh-CN"/>
        </w:rPr>
        <w:t>；</w:t>
      </w:r>
      <w:r>
        <w:rPr>
          <w:rFonts w:hint="eastAsia"/>
        </w:rPr>
        <w:t>对于含有过敏原的原料，在食品标签上予以明确标注</w:t>
      </w:r>
      <w:r>
        <w:rPr>
          <w:rFonts w:hint="eastAsia"/>
          <w:lang w:eastAsia="zh-CN"/>
        </w:rPr>
        <w:t>；</w:t>
      </w:r>
    </w:p>
    <w:p w14:paraId="4285CD78">
      <w:pPr>
        <w:pStyle w:val="176"/>
        <w:numPr>
          <w:ilvl w:val="0"/>
          <w:numId w:val="35"/>
        </w:numPr>
        <w:outlineLvl w:val="9"/>
      </w:pPr>
      <w:r>
        <w:rPr>
          <w:rFonts w:hint="eastAsia"/>
        </w:rPr>
        <w:t>对原材料采取全链条管控机制：引入阶段，通过审核供应商资质、追溯供应渠道及上游溯源凭证实施初步把控；评价阶段，建立专属鉴别方法规范质量标准；使用阶段，通过多批次验证确保原料稳定性与一致性。</w:t>
      </w:r>
    </w:p>
    <w:p w14:paraId="747CC814">
      <w:pPr>
        <w:pStyle w:val="107"/>
        <w:spacing w:before="120" w:after="120"/>
        <w:jc w:val="left"/>
        <w:rPr>
          <w:rFonts w:hint="eastAsia"/>
        </w:rPr>
      </w:pPr>
      <w:bookmarkStart w:id="122" w:name="_Toc391"/>
      <w:bookmarkStart w:id="123" w:name="_Toc15458"/>
      <w:r>
        <w:rPr>
          <w:rFonts w:hint="eastAsia"/>
          <w:lang w:val="en-US" w:eastAsia="zh-CN"/>
        </w:rPr>
        <w:t>核心原材料评价</w:t>
      </w:r>
      <w:bookmarkEnd w:id="122"/>
      <w:bookmarkEnd w:id="123"/>
    </w:p>
    <w:p w14:paraId="543EBA21">
      <w:pPr>
        <w:pStyle w:val="67"/>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营养健康产品应对主要发挥特定功效或食养价值的核心原材料进行评价。</w:t>
      </w:r>
    </w:p>
    <w:p w14:paraId="7C2E414A">
      <w:pPr>
        <w:pStyle w:val="67"/>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default" w:ascii="宋体" w:hAnsi="宋体" w:eastAsia="宋体" w:cs="宋体"/>
        </w:rPr>
        <w:t>营养健康产品的核心原材料评分</w:t>
      </w:r>
      <w:r>
        <w:rPr>
          <w:rFonts w:hint="eastAsia" w:ascii="宋体" w:hAnsi="宋体" w:eastAsia="宋体" w:cs="宋体"/>
          <w:lang w:val="en-US" w:eastAsia="zh-CN"/>
        </w:rPr>
        <w:t>应符合表1的规定</w:t>
      </w:r>
      <w:r>
        <w:rPr>
          <w:rFonts w:hint="default" w:ascii="宋体" w:hAnsi="宋体" w:eastAsia="宋体" w:cs="宋体"/>
        </w:rPr>
        <w:t>。</w:t>
      </w:r>
    </w:p>
    <w:p w14:paraId="18F5F3FA">
      <w:pPr>
        <w:pStyle w:val="26"/>
        <w:keepNext w:val="0"/>
        <w:keepLines w:val="0"/>
        <w:pageBreakBefore w:val="0"/>
        <w:widowControl/>
        <w:suppressLineNumbers w:val="0"/>
        <w:kinsoku/>
        <w:wordWrap/>
        <w:overflowPunct/>
        <w:topLinePunct w:val="0"/>
        <w:autoSpaceDE/>
        <w:autoSpaceDN/>
        <w:bidi w:val="0"/>
        <w:adjustRightInd w:val="0"/>
        <w:snapToGrid/>
        <w:spacing w:before="157" w:beforeLines="50" w:beforeAutospacing="0" w:after="157" w:afterLines="50" w:afterAutospacing="0" w:line="240" w:lineRule="auto"/>
        <w:ind w:left="0" w:right="0" w:firstLine="0" w:firstLineChars="0"/>
        <w:jc w:val="center"/>
        <w:textAlignment w:val="auto"/>
        <w:rPr>
          <w:rFonts w:hint="eastAsia"/>
          <w:lang w:val="en-US" w:eastAsia="zh-CN"/>
        </w:rPr>
      </w:pPr>
      <w:r>
        <w:rPr>
          <w:rFonts w:hint="eastAsia" w:ascii="黑体" w:hAnsi="黑体" w:eastAsia="黑体" w:cs="黑体"/>
          <w:kern w:val="0"/>
          <w:sz w:val="21"/>
          <w:szCs w:val="21"/>
          <w:lang w:val="en-US" w:eastAsia="zh-CN" w:bidi="ar"/>
        </w:rPr>
        <w:t>表1</w:t>
      </w:r>
      <w:r>
        <w:rPr>
          <w:rFonts w:hint="eastAsia" w:ascii="黑体" w:hAnsi="黑体" w:eastAsia="黑体" w:cs="黑体"/>
          <w:sz w:val="21"/>
          <w:szCs w:val="21"/>
          <w:lang w:val="en-US" w:eastAsia="zh-CN" w:bidi="ar-SA"/>
        </w:rPr>
        <w:t>　核心原材料</w:t>
      </w:r>
      <w:r>
        <w:rPr>
          <w:rFonts w:hint="eastAsia" w:ascii="黑体" w:hAnsi="黑体" w:eastAsia="黑体" w:cs="黑体"/>
          <w:kern w:val="0"/>
          <w:sz w:val="21"/>
          <w:szCs w:val="21"/>
          <w:lang w:val="en-US" w:eastAsia="zh-CN" w:bidi="ar"/>
        </w:rPr>
        <w:t>评分表</w:t>
      </w:r>
    </w:p>
    <w:tbl>
      <w:tblPr>
        <w:tblStyle w:val="2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6"/>
        <w:gridCol w:w="1531"/>
        <w:gridCol w:w="1665"/>
        <w:gridCol w:w="4375"/>
        <w:gridCol w:w="1063"/>
      </w:tblGrid>
      <w:tr w14:paraId="3A62A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89" w:type="pct"/>
            <w:tcBorders>
              <w:tl2br w:val="nil"/>
              <w:tr2bl w:val="nil"/>
            </w:tcBorders>
            <w:noWrap/>
            <w:vAlign w:val="center"/>
          </w:tcPr>
          <w:p w14:paraId="5B9382D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评价指标</w:t>
            </w:r>
          </w:p>
        </w:tc>
        <w:tc>
          <w:tcPr>
            <w:tcW w:w="1670" w:type="pct"/>
            <w:gridSpan w:val="2"/>
            <w:tcBorders>
              <w:tl2br w:val="nil"/>
              <w:tr2bl w:val="nil"/>
            </w:tcBorders>
            <w:noWrap/>
            <w:vAlign w:val="center"/>
          </w:tcPr>
          <w:p w14:paraId="5A41A97C">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评价</w:t>
            </w:r>
            <w:r>
              <w:rPr>
                <w:rFonts w:hint="eastAsia" w:ascii="宋体" w:hAnsi="宋体" w:cs="宋体"/>
                <w:i w:val="0"/>
                <w:iCs w:val="0"/>
                <w:color w:val="auto"/>
                <w:kern w:val="0"/>
                <w:sz w:val="18"/>
                <w:szCs w:val="18"/>
                <w:u w:val="none"/>
                <w:lang w:val="en-US" w:eastAsia="zh-CN" w:bidi="ar"/>
              </w:rPr>
              <w:t>内容</w:t>
            </w:r>
          </w:p>
        </w:tc>
        <w:tc>
          <w:tcPr>
            <w:tcW w:w="2285" w:type="pct"/>
            <w:tcBorders>
              <w:tl2br w:val="nil"/>
              <w:tr2bl w:val="nil"/>
            </w:tcBorders>
            <w:noWrap w:val="0"/>
            <w:vAlign w:val="center"/>
          </w:tcPr>
          <w:p w14:paraId="2544513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评价细则</w:t>
            </w:r>
          </w:p>
        </w:tc>
        <w:tc>
          <w:tcPr>
            <w:tcW w:w="554" w:type="pct"/>
            <w:tcBorders>
              <w:tl2br w:val="nil"/>
              <w:tr2bl w:val="nil"/>
            </w:tcBorders>
            <w:noWrap w:val="0"/>
            <w:vAlign w:val="center"/>
          </w:tcPr>
          <w:p w14:paraId="69AA1B6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default"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得分</w:t>
            </w:r>
          </w:p>
        </w:tc>
      </w:tr>
      <w:tr w14:paraId="7FFC5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89" w:type="pct"/>
            <w:vMerge w:val="restart"/>
            <w:tcBorders>
              <w:tl2br w:val="nil"/>
              <w:tr2bl w:val="nil"/>
            </w:tcBorders>
            <w:noWrap/>
            <w:vAlign w:val="center"/>
          </w:tcPr>
          <w:p w14:paraId="187FED9B">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原料规格</w:t>
            </w:r>
          </w:p>
        </w:tc>
        <w:tc>
          <w:tcPr>
            <w:tcW w:w="1670" w:type="pct"/>
            <w:gridSpan w:val="2"/>
            <w:tcBorders>
              <w:tl2br w:val="nil"/>
              <w:tr2bl w:val="nil"/>
            </w:tcBorders>
            <w:noWrap/>
            <w:vAlign w:val="center"/>
          </w:tcPr>
          <w:p w14:paraId="3E420FAC">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专利原料</w:t>
            </w:r>
          </w:p>
        </w:tc>
        <w:tc>
          <w:tcPr>
            <w:tcW w:w="2285" w:type="pct"/>
            <w:tcBorders>
              <w:tl2br w:val="nil"/>
              <w:tr2bl w:val="nil"/>
            </w:tcBorders>
            <w:noWrap w:val="0"/>
            <w:vAlign w:val="center"/>
          </w:tcPr>
          <w:p w14:paraId="3D1458E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是得10分，不是得0分</w:t>
            </w:r>
          </w:p>
        </w:tc>
        <w:tc>
          <w:tcPr>
            <w:tcW w:w="554" w:type="pct"/>
            <w:tcBorders>
              <w:tl2br w:val="nil"/>
              <w:tr2bl w:val="nil"/>
            </w:tcBorders>
            <w:noWrap w:val="0"/>
            <w:vAlign w:val="center"/>
          </w:tcPr>
          <w:p w14:paraId="443FEDB1">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000000"/>
                <w:sz w:val="18"/>
                <w:szCs w:val="18"/>
                <w:u w:val="none"/>
              </w:rPr>
            </w:pPr>
          </w:p>
        </w:tc>
      </w:tr>
      <w:tr w14:paraId="515D1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89" w:type="pct"/>
            <w:vMerge w:val="continue"/>
            <w:tcBorders>
              <w:tl2br w:val="nil"/>
              <w:tr2bl w:val="nil"/>
            </w:tcBorders>
            <w:noWrap/>
            <w:vAlign w:val="center"/>
          </w:tcPr>
          <w:p w14:paraId="5AA4BDF8">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i w:val="0"/>
                <w:iCs w:val="0"/>
                <w:color w:val="auto"/>
                <w:sz w:val="18"/>
                <w:szCs w:val="18"/>
                <w:u w:val="none"/>
              </w:rPr>
            </w:pPr>
          </w:p>
        </w:tc>
        <w:tc>
          <w:tcPr>
            <w:tcW w:w="1670" w:type="pct"/>
            <w:gridSpan w:val="2"/>
            <w:tcBorders>
              <w:tl2br w:val="nil"/>
              <w:tr2bl w:val="nil"/>
            </w:tcBorders>
            <w:noWrap/>
            <w:vAlign w:val="center"/>
          </w:tcPr>
          <w:p w14:paraId="53AED20A">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标准化原料，有活性物质定量</w:t>
            </w:r>
          </w:p>
        </w:tc>
        <w:tc>
          <w:tcPr>
            <w:tcW w:w="2285" w:type="pct"/>
            <w:tcBorders>
              <w:tl2br w:val="nil"/>
              <w:tr2bl w:val="nil"/>
            </w:tcBorders>
            <w:noWrap w:val="0"/>
            <w:vAlign w:val="center"/>
          </w:tcPr>
          <w:p w14:paraId="197A504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是得10分，不是得0分</w:t>
            </w:r>
          </w:p>
        </w:tc>
        <w:tc>
          <w:tcPr>
            <w:tcW w:w="554" w:type="pct"/>
            <w:tcBorders>
              <w:tl2br w:val="nil"/>
              <w:tr2bl w:val="nil"/>
            </w:tcBorders>
            <w:noWrap w:val="0"/>
            <w:vAlign w:val="center"/>
          </w:tcPr>
          <w:p w14:paraId="34B55886">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000000"/>
                <w:sz w:val="18"/>
                <w:szCs w:val="18"/>
                <w:u w:val="none"/>
              </w:rPr>
            </w:pPr>
          </w:p>
        </w:tc>
      </w:tr>
      <w:tr w14:paraId="3F368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89" w:type="pct"/>
            <w:vMerge w:val="continue"/>
            <w:tcBorders>
              <w:tl2br w:val="nil"/>
              <w:tr2bl w:val="nil"/>
            </w:tcBorders>
            <w:noWrap/>
            <w:vAlign w:val="center"/>
          </w:tcPr>
          <w:p w14:paraId="12395B84">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i w:val="0"/>
                <w:iCs w:val="0"/>
                <w:color w:val="auto"/>
                <w:sz w:val="18"/>
                <w:szCs w:val="18"/>
                <w:u w:val="none"/>
              </w:rPr>
            </w:pPr>
          </w:p>
        </w:tc>
        <w:tc>
          <w:tcPr>
            <w:tcW w:w="1670" w:type="pct"/>
            <w:gridSpan w:val="2"/>
            <w:tcBorders>
              <w:tl2br w:val="nil"/>
              <w:tr2bl w:val="nil"/>
            </w:tcBorders>
            <w:noWrap/>
            <w:vAlign w:val="center"/>
          </w:tcPr>
          <w:p w14:paraId="40E6FF86">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可溯源</w:t>
            </w:r>
          </w:p>
        </w:tc>
        <w:tc>
          <w:tcPr>
            <w:tcW w:w="2285" w:type="pct"/>
            <w:tcBorders>
              <w:tl2br w:val="nil"/>
              <w:tr2bl w:val="nil"/>
            </w:tcBorders>
            <w:noWrap w:val="0"/>
            <w:vAlign w:val="center"/>
          </w:tcPr>
          <w:p w14:paraId="7311CED6">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是得10分，不是得0分</w:t>
            </w:r>
          </w:p>
        </w:tc>
        <w:tc>
          <w:tcPr>
            <w:tcW w:w="554" w:type="pct"/>
            <w:tcBorders>
              <w:tl2br w:val="nil"/>
              <w:tr2bl w:val="nil"/>
            </w:tcBorders>
            <w:noWrap w:val="0"/>
            <w:vAlign w:val="center"/>
          </w:tcPr>
          <w:p w14:paraId="0AE3049F">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000000"/>
                <w:sz w:val="18"/>
                <w:szCs w:val="18"/>
                <w:u w:val="none"/>
              </w:rPr>
            </w:pPr>
          </w:p>
        </w:tc>
      </w:tr>
      <w:tr w14:paraId="443CE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89" w:type="pct"/>
            <w:vMerge w:val="restart"/>
            <w:tcBorders>
              <w:tl2br w:val="nil"/>
              <w:tr2bl w:val="nil"/>
            </w:tcBorders>
            <w:noWrap/>
            <w:vAlign w:val="center"/>
          </w:tcPr>
          <w:p w14:paraId="70A3295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原材料</w:t>
            </w:r>
          </w:p>
          <w:p w14:paraId="4009920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研究质量</w:t>
            </w:r>
          </w:p>
        </w:tc>
        <w:tc>
          <w:tcPr>
            <w:tcW w:w="800" w:type="pct"/>
            <w:vMerge w:val="restart"/>
            <w:tcBorders>
              <w:tl2br w:val="nil"/>
              <w:tr2bl w:val="nil"/>
            </w:tcBorders>
            <w:noWrap w:val="0"/>
            <w:vAlign w:val="center"/>
          </w:tcPr>
          <w:p w14:paraId="7662C6BE">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研究文献</w:t>
            </w:r>
          </w:p>
          <w:p w14:paraId="5A3AA97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lang w:val="en-US" w:eastAsia="zh-CN"/>
              </w:rPr>
              <w:t>质量评价</w:t>
            </w:r>
          </w:p>
        </w:tc>
        <w:tc>
          <w:tcPr>
            <w:tcW w:w="870" w:type="pct"/>
            <w:tcBorders>
              <w:tl2br w:val="nil"/>
              <w:tr2bl w:val="nil"/>
            </w:tcBorders>
            <w:noWrap w:val="0"/>
            <w:vAlign w:val="center"/>
          </w:tcPr>
          <w:p w14:paraId="0A1E65D3">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人体临床干预研究</w:t>
            </w:r>
          </w:p>
        </w:tc>
        <w:tc>
          <w:tcPr>
            <w:tcW w:w="2285" w:type="pct"/>
            <w:tcBorders>
              <w:tl2br w:val="nil"/>
              <w:tr2bl w:val="nil"/>
            </w:tcBorders>
            <w:noWrap/>
            <w:vAlign w:val="center"/>
          </w:tcPr>
          <w:p w14:paraId="07F259B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有</w:t>
            </w:r>
            <w:r>
              <w:rPr>
                <w:rFonts w:hint="eastAsia" w:ascii="宋体" w:hAnsi="宋体" w:eastAsia="宋体" w:cs="宋体"/>
                <w:i w:val="0"/>
                <w:iCs w:val="0"/>
                <w:color w:val="auto"/>
                <w:kern w:val="0"/>
                <w:sz w:val="18"/>
                <w:szCs w:val="18"/>
                <w:u w:val="none"/>
                <w:lang w:val="en-US" w:eastAsia="zh-CN" w:bidi="ar"/>
              </w:rPr>
              <w:t>得5分，无得0分</w:t>
            </w:r>
          </w:p>
        </w:tc>
        <w:tc>
          <w:tcPr>
            <w:tcW w:w="554" w:type="pct"/>
            <w:tcBorders>
              <w:tl2br w:val="nil"/>
              <w:tr2bl w:val="nil"/>
            </w:tcBorders>
            <w:noWrap/>
            <w:vAlign w:val="center"/>
          </w:tcPr>
          <w:p w14:paraId="3EA4C81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000000"/>
                <w:sz w:val="18"/>
                <w:szCs w:val="18"/>
                <w:u w:val="none"/>
              </w:rPr>
            </w:pPr>
          </w:p>
        </w:tc>
      </w:tr>
      <w:tr w14:paraId="25A06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89" w:type="pct"/>
            <w:vMerge w:val="continue"/>
            <w:tcBorders>
              <w:tl2br w:val="nil"/>
              <w:tr2bl w:val="nil"/>
            </w:tcBorders>
            <w:noWrap/>
            <w:vAlign w:val="center"/>
          </w:tcPr>
          <w:p w14:paraId="649CD351">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sz w:val="18"/>
                <w:szCs w:val="18"/>
              </w:rPr>
            </w:pPr>
          </w:p>
        </w:tc>
        <w:tc>
          <w:tcPr>
            <w:tcW w:w="800" w:type="pct"/>
            <w:vMerge w:val="continue"/>
            <w:tcBorders>
              <w:tl2br w:val="nil"/>
              <w:tr2bl w:val="nil"/>
            </w:tcBorders>
            <w:noWrap w:val="0"/>
            <w:vAlign w:val="center"/>
          </w:tcPr>
          <w:p w14:paraId="472744BD">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870" w:type="pct"/>
            <w:tcBorders>
              <w:tl2br w:val="nil"/>
              <w:tr2bl w:val="nil"/>
            </w:tcBorders>
            <w:noWrap w:val="0"/>
            <w:vAlign w:val="center"/>
          </w:tcPr>
          <w:p w14:paraId="23D6836D">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研究设计类型</w:t>
            </w:r>
          </w:p>
        </w:tc>
        <w:tc>
          <w:tcPr>
            <w:tcW w:w="2285" w:type="pct"/>
            <w:vMerge w:val="restart"/>
            <w:tcBorders>
              <w:tl2br w:val="nil"/>
              <w:tr2bl w:val="nil"/>
            </w:tcBorders>
            <w:noWrap/>
            <w:vAlign w:val="center"/>
          </w:tcPr>
          <w:p w14:paraId="7928B379">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参见附录A</w:t>
            </w:r>
          </w:p>
        </w:tc>
        <w:tc>
          <w:tcPr>
            <w:tcW w:w="554" w:type="pct"/>
            <w:tcBorders>
              <w:tl2br w:val="nil"/>
              <w:tr2bl w:val="nil"/>
            </w:tcBorders>
            <w:noWrap/>
            <w:vAlign w:val="center"/>
          </w:tcPr>
          <w:p w14:paraId="0D2850F6">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r>
      <w:tr w14:paraId="4BEF3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89" w:type="pct"/>
            <w:vMerge w:val="continue"/>
            <w:tcBorders>
              <w:tl2br w:val="nil"/>
              <w:tr2bl w:val="nil"/>
            </w:tcBorders>
            <w:noWrap/>
            <w:vAlign w:val="center"/>
          </w:tcPr>
          <w:p w14:paraId="3831A8DC">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800" w:type="pct"/>
            <w:vMerge w:val="continue"/>
            <w:tcBorders>
              <w:tl2br w:val="nil"/>
              <w:tr2bl w:val="nil"/>
            </w:tcBorders>
            <w:noWrap w:val="0"/>
            <w:vAlign w:val="center"/>
          </w:tcPr>
          <w:p w14:paraId="2E6E89F1">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870" w:type="pct"/>
            <w:tcBorders>
              <w:tl2br w:val="nil"/>
              <w:tr2bl w:val="nil"/>
            </w:tcBorders>
            <w:noWrap w:val="0"/>
            <w:vAlign w:val="center"/>
          </w:tcPr>
          <w:p w14:paraId="2C51FF8E">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研究实施情况</w:t>
            </w:r>
          </w:p>
        </w:tc>
        <w:tc>
          <w:tcPr>
            <w:tcW w:w="2285" w:type="pct"/>
            <w:vMerge w:val="continue"/>
            <w:tcBorders>
              <w:tl2br w:val="nil"/>
              <w:tr2bl w:val="nil"/>
            </w:tcBorders>
            <w:noWrap/>
            <w:vAlign w:val="center"/>
          </w:tcPr>
          <w:p w14:paraId="4162758E">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554" w:type="pct"/>
            <w:tcBorders>
              <w:tl2br w:val="nil"/>
              <w:tr2bl w:val="nil"/>
            </w:tcBorders>
            <w:noWrap/>
            <w:vAlign w:val="center"/>
          </w:tcPr>
          <w:p w14:paraId="7D739C0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r>
      <w:tr w14:paraId="23EFC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89" w:type="pct"/>
            <w:vMerge w:val="continue"/>
            <w:tcBorders>
              <w:tl2br w:val="nil"/>
              <w:tr2bl w:val="nil"/>
            </w:tcBorders>
            <w:noWrap/>
            <w:vAlign w:val="center"/>
          </w:tcPr>
          <w:p w14:paraId="33C11BD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800" w:type="pct"/>
            <w:vMerge w:val="continue"/>
            <w:tcBorders>
              <w:tl2br w:val="nil"/>
              <w:tr2bl w:val="nil"/>
            </w:tcBorders>
            <w:noWrap w:val="0"/>
            <w:vAlign w:val="center"/>
          </w:tcPr>
          <w:p w14:paraId="0474BDFE">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870" w:type="pct"/>
            <w:tcBorders>
              <w:tl2br w:val="nil"/>
              <w:tr2bl w:val="nil"/>
            </w:tcBorders>
            <w:noWrap w:val="0"/>
            <w:vAlign w:val="center"/>
          </w:tcPr>
          <w:p w14:paraId="62FAD0F7">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效应值</w:t>
            </w:r>
          </w:p>
        </w:tc>
        <w:tc>
          <w:tcPr>
            <w:tcW w:w="2285" w:type="pct"/>
            <w:vMerge w:val="continue"/>
            <w:tcBorders>
              <w:tl2br w:val="nil"/>
              <w:tr2bl w:val="nil"/>
            </w:tcBorders>
            <w:noWrap/>
            <w:vAlign w:val="center"/>
          </w:tcPr>
          <w:p w14:paraId="6876E52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554" w:type="pct"/>
            <w:tcBorders>
              <w:tl2br w:val="nil"/>
              <w:tr2bl w:val="nil"/>
            </w:tcBorders>
            <w:noWrap/>
            <w:vAlign w:val="center"/>
          </w:tcPr>
          <w:p w14:paraId="1FAA71E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r>
      <w:tr w14:paraId="21937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jc w:val="center"/>
        </w:trPr>
        <w:tc>
          <w:tcPr>
            <w:tcW w:w="489" w:type="pct"/>
            <w:vMerge w:val="continue"/>
            <w:tcBorders>
              <w:tl2br w:val="nil"/>
              <w:tr2bl w:val="nil"/>
            </w:tcBorders>
            <w:noWrap/>
            <w:vAlign w:val="center"/>
          </w:tcPr>
          <w:p w14:paraId="49BE2B7C">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800" w:type="pct"/>
            <w:vMerge w:val="continue"/>
            <w:tcBorders>
              <w:tl2br w:val="nil"/>
              <w:tr2bl w:val="nil"/>
            </w:tcBorders>
            <w:noWrap w:val="0"/>
            <w:vAlign w:val="center"/>
          </w:tcPr>
          <w:p w14:paraId="385939D9">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870" w:type="pct"/>
            <w:tcBorders>
              <w:tl2br w:val="nil"/>
              <w:tr2bl w:val="nil"/>
            </w:tcBorders>
            <w:noWrap w:val="0"/>
            <w:vAlign w:val="center"/>
          </w:tcPr>
          <w:p w14:paraId="38CBAF27">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健康相关性</w:t>
            </w:r>
          </w:p>
        </w:tc>
        <w:tc>
          <w:tcPr>
            <w:tcW w:w="2285" w:type="pct"/>
            <w:vMerge w:val="continue"/>
            <w:tcBorders>
              <w:tl2br w:val="nil"/>
              <w:tr2bl w:val="nil"/>
            </w:tcBorders>
            <w:noWrap/>
            <w:vAlign w:val="center"/>
          </w:tcPr>
          <w:p w14:paraId="732E0F86">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554" w:type="pct"/>
            <w:tcBorders>
              <w:tl2br w:val="nil"/>
              <w:tr2bl w:val="nil"/>
            </w:tcBorders>
            <w:noWrap/>
            <w:vAlign w:val="center"/>
          </w:tcPr>
          <w:p w14:paraId="664AA06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r>
      <w:tr w14:paraId="37AED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89" w:type="pct"/>
            <w:vMerge w:val="continue"/>
            <w:tcBorders>
              <w:tl2br w:val="nil"/>
              <w:tr2bl w:val="nil"/>
            </w:tcBorders>
            <w:noWrap/>
            <w:vAlign w:val="center"/>
          </w:tcPr>
          <w:p w14:paraId="5243D443">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i w:val="0"/>
                <w:iCs w:val="0"/>
                <w:color w:val="auto"/>
                <w:sz w:val="18"/>
                <w:szCs w:val="18"/>
                <w:u w:val="none"/>
              </w:rPr>
            </w:pPr>
          </w:p>
        </w:tc>
        <w:tc>
          <w:tcPr>
            <w:tcW w:w="1670" w:type="pct"/>
            <w:gridSpan w:val="2"/>
            <w:tcBorders>
              <w:tl2br w:val="nil"/>
              <w:tr2bl w:val="nil"/>
            </w:tcBorders>
            <w:noWrap/>
            <w:vAlign w:val="center"/>
          </w:tcPr>
          <w:p w14:paraId="0A18B9EC">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人群试食试验</w:t>
            </w:r>
          </w:p>
        </w:tc>
        <w:tc>
          <w:tcPr>
            <w:tcW w:w="2285" w:type="pct"/>
            <w:tcBorders>
              <w:tl2br w:val="nil"/>
              <w:tr2bl w:val="nil"/>
            </w:tcBorders>
            <w:noWrap w:val="0"/>
            <w:vAlign w:val="center"/>
          </w:tcPr>
          <w:p w14:paraId="5FA2E1F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有</w:t>
            </w:r>
            <w:r>
              <w:rPr>
                <w:rFonts w:hint="eastAsia" w:ascii="宋体" w:hAnsi="宋体" w:eastAsia="宋体" w:cs="宋体"/>
                <w:i w:val="0"/>
                <w:iCs w:val="0"/>
                <w:color w:val="auto"/>
                <w:kern w:val="0"/>
                <w:sz w:val="18"/>
                <w:szCs w:val="18"/>
                <w:u w:val="none"/>
                <w:lang w:val="en-US" w:eastAsia="zh-CN" w:bidi="ar"/>
              </w:rPr>
              <w:t>得5分，无得0分</w:t>
            </w:r>
          </w:p>
        </w:tc>
        <w:tc>
          <w:tcPr>
            <w:tcW w:w="554" w:type="pct"/>
            <w:tcBorders>
              <w:tl2br w:val="nil"/>
              <w:tr2bl w:val="nil"/>
            </w:tcBorders>
            <w:noWrap w:val="0"/>
            <w:vAlign w:val="center"/>
          </w:tcPr>
          <w:p w14:paraId="6FC4D8D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000000"/>
                <w:sz w:val="18"/>
                <w:szCs w:val="18"/>
                <w:u w:val="none"/>
              </w:rPr>
            </w:pPr>
          </w:p>
        </w:tc>
      </w:tr>
      <w:tr w14:paraId="65363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89" w:type="pct"/>
            <w:vMerge w:val="continue"/>
            <w:tcBorders>
              <w:tl2br w:val="nil"/>
              <w:tr2bl w:val="nil"/>
            </w:tcBorders>
            <w:noWrap/>
            <w:vAlign w:val="center"/>
          </w:tcPr>
          <w:p w14:paraId="67DCBCD3">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i w:val="0"/>
                <w:iCs w:val="0"/>
                <w:color w:val="auto"/>
                <w:sz w:val="18"/>
                <w:szCs w:val="18"/>
                <w:u w:val="none"/>
              </w:rPr>
            </w:pPr>
          </w:p>
        </w:tc>
        <w:tc>
          <w:tcPr>
            <w:tcW w:w="1670" w:type="pct"/>
            <w:gridSpan w:val="2"/>
            <w:tcBorders>
              <w:tl2br w:val="nil"/>
              <w:tr2bl w:val="nil"/>
            </w:tcBorders>
            <w:noWrap/>
            <w:vAlign w:val="center"/>
          </w:tcPr>
          <w:p w14:paraId="0B9D9FD8">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动物实验</w:t>
            </w:r>
          </w:p>
        </w:tc>
        <w:tc>
          <w:tcPr>
            <w:tcW w:w="2285" w:type="pct"/>
            <w:tcBorders>
              <w:tl2br w:val="nil"/>
              <w:tr2bl w:val="nil"/>
            </w:tcBorders>
            <w:noWrap w:val="0"/>
            <w:vAlign w:val="center"/>
          </w:tcPr>
          <w:p w14:paraId="32213EE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有</w:t>
            </w:r>
            <w:r>
              <w:rPr>
                <w:rFonts w:hint="eastAsia" w:ascii="宋体" w:hAnsi="宋体" w:eastAsia="宋体" w:cs="宋体"/>
                <w:i w:val="0"/>
                <w:iCs w:val="0"/>
                <w:color w:val="auto"/>
                <w:kern w:val="0"/>
                <w:sz w:val="18"/>
                <w:szCs w:val="18"/>
                <w:u w:val="none"/>
                <w:lang w:val="en-US" w:eastAsia="zh-CN" w:bidi="ar"/>
              </w:rPr>
              <w:t>得5分，无得0分</w:t>
            </w:r>
          </w:p>
        </w:tc>
        <w:tc>
          <w:tcPr>
            <w:tcW w:w="554" w:type="pct"/>
            <w:tcBorders>
              <w:tl2br w:val="nil"/>
              <w:tr2bl w:val="nil"/>
            </w:tcBorders>
            <w:noWrap w:val="0"/>
            <w:vAlign w:val="center"/>
          </w:tcPr>
          <w:p w14:paraId="34E41BF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000000"/>
                <w:sz w:val="18"/>
                <w:szCs w:val="18"/>
                <w:u w:val="none"/>
              </w:rPr>
            </w:pPr>
          </w:p>
        </w:tc>
      </w:tr>
      <w:tr w14:paraId="4A589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89" w:type="pct"/>
            <w:vMerge w:val="continue"/>
            <w:tcBorders>
              <w:tl2br w:val="nil"/>
              <w:tr2bl w:val="nil"/>
            </w:tcBorders>
            <w:noWrap/>
            <w:vAlign w:val="center"/>
          </w:tcPr>
          <w:p w14:paraId="6ADC201D">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i w:val="0"/>
                <w:iCs w:val="0"/>
                <w:color w:val="auto"/>
                <w:sz w:val="18"/>
                <w:szCs w:val="18"/>
                <w:u w:val="none"/>
              </w:rPr>
            </w:pPr>
          </w:p>
        </w:tc>
        <w:tc>
          <w:tcPr>
            <w:tcW w:w="1670" w:type="pct"/>
            <w:gridSpan w:val="2"/>
            <w:tcBorders>
              <w:tl2br w:val="nil"/>
              <w:tr2bl w:val="nil"/>
            </w:tcBorders>
            <w:noWrap/>
            <w:vAlign w:val="center"/>
          </w:tcPr>
          <w:p w14:paraId="7AFE5990">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细胞/体外实验</w:t>
            </w:r>
          </w:p>
        </w:tc>
        <w:tc>
          <w:tcPr>
            <w:tcW w:w="2285" w:type="pct"/>
            <w:tcBorders>
              <w:tl2br w:val="nil"/>
              <w:tr2bl w:val="nil"/>
            </w:tcBorders>
            <w:noWrap w:val="0"/>
            <w:vAlign w:val="center"/>
          </w:tcPr>
          <w:p w14:paraId="1C24D07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有</w:t>
            </w:r>
            <w:r>
              <w:rPr>
                <w:rFonts w:hint="eastAsia" w:ascii="宋体" w:hAnsi="宋体" w:eastAsia="宋体" w:cs="宋体"/>
                <w:i w:val="0"/>
                <w:iCs w:val="0"/>
                <w:color w:val="auto"/>
                <w:kern w:val="0"/>
                <w:sz w:val="18"/>
                <w:szCs w:val="18"/>
                <w:u w:val="none"/>
                <w:lang w:val="en-US" w:eastAsia="zh-CN" w:bidi="ar"/>
              </w:rPr>
              <w:t>得5分，无得0分</w:t>
            </w:r>
          </w:p>
        </w:tc>
        <w:tc>
          <w:tcPr>
            <w:tcW w:w="554" w:type="pct"/>
            <w:tcBorders>
              <w:tl2br w:val="nil"/>
              <w:tr2bl w:val="nil"/>
            </w:tcBorders>
            <w:noWrap w:val="0"/>
            <w:vAlign w:val="center"/>
          </w:tcPr>
          <w:p w14:paraId="23CAFADF">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000000"/>
                <w:sz w:val="18"/>
                <w:szCs w:val="18"/>
                <w:u w:val="none"/>
              </w:rPr>
            </w:pPr>
          </w:p>
        </w:tc>
      </w:tr>
      <w:tr w14:paraId="394AF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445" w:type="pct"/>
            <w:gridSpan w:val="4"/>
            <w:tcBorders>
              <w:tl2br w:val="nil"/>
              <w:tr2bl w:val="nil"/>
            </w:tcBorders>
            <w:noWrap/>
            <w:vAlign w:val="center"/>
          </w:tcPr>
          <w:p w14:paraId="54F987BA">
            <w:pPr>
              <w:keepNext w:val="0"/>
              <w:keepLines w:val="0"/>
              <w:pageBreakBefore w:val="0"/>
              <w:widowControl/>
              <w:suppressLineNumbers w:val="0"/>
              <w:kinsoku/>
              <w:wordWrap/>
              <w:overflowPunct/>
              <w:topLinePunct w:val="0"/>
              <w:autoSpaceDE/>
              <w:autoSpaceDN/>
              <w:bidi w:val="0"/>
              <w:adjustRightInd w:val="0"/>
              <w:snapToGrid/>
              <w:spacing w:line="240" w:lineRule="auto"/>
              <w:jc w:val="right"/>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总得分</w:t>
            </w:r>
          </w:p>
        </w:tc>
        <w:tc>
          <w:tcPr>
            <w:tcW w:w="554" w:type="pct"/>
            <w:tcBorders>
              <w:tl2br w:val="nil"/>
              <w:tr2bl w:val="nil"/>
            </w:tcBorders>
            <w:noWrap w:val="0"/>
            <w:vAlign w:val="center"/>
          </w:tcPr>
          <w:p w14:paraId="5F32A16D">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000000"/>
                <w:sz w:val="18"/>
                <w:szCs w:val="18"/>
                <w:u w:val="none"/>
              </w:rPr>
            </w:pPr>
          </w:p>
        </w:tc>
      </w:tr>
      <w:tr w14:paraId="0928B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000" w:type="pct"/>
            <w:gridSpan w:val="5"/>
            <w:tcBorders>
              <w:tl2br w:val="nil"/>
              <w:tr2bl w:val="nil"/>
            </w:tcBorders>
            <w:noWrap/>
            <w:vAlign w:val="center"/>
          </w:tcPr>
          <w:p w14:paraId="00512816">
            <w:pPr>
              <w:keepNext w:val="0"/>
              <w:keepLines w:val="0"/>
              <w:pageBreakBefore w:val="0"/>
              <w:widowControl/>
              <w:suppressLineNumbers w:val="0"/>
              <w:kinsoku/>
              <w:wordWrap/>
              <w:overflowPunct/>
              <w:topLinePunct w:val="0"/>
              <w:autoSpaceDE/>
              <w:autoSpaceDN/>
              <w:bidi w:val="0"/>
              <w:adjustRightInd w:val="0"/>
              <w:snapToGrid/>
              <w:spacing w:line="240" w:lineRule="auto"/>
              <w:ind w:firstLine="360" w:firstLineChars="200"/>
              <w:jc w:val="left"/>
              <w:textAlignment w:val="center"/>
              <w:rPr>
                <w:rFonts w:hint="default" w:ascii="宋体" w:hAnsi="宋体" w:eastAsia="宋体" w:cs="宋体"/>
                <w:i w:val="0"/>
                <w:iCs w:val="0"/>
                <w:color w:val="000000"/>
                <w:sz w:val="18"/>
                <w:szCs w:val="18"/>
                <w:u w:val="none"/>
                <w:lang w:val="en-US" w:eastAsia="zh-CN"/>
              </w:rPr>
            </w:pPr>
            <w:r>
              <w:rPr>
                <w:rFonts w:hint="eastAsia" w:ascii="黑体" w:hAnsi="黑体" w:eastAsia="黑体" w:cs="黑体"/>
                <w:i w:val="0"/>
                <w:iCs w:val="0"/>
                <w:color w:val="000000"/>
                <w:sz w:val="18"/>
                <w:szCs w:val="18"/>
                <w:u w:val="none"/>
                <w:lang w:val="en-US" w:eastAsia="zh-CN"/>
              </w:rPr>
              <w:t>注</w:t>
            </w:r>
            <w:r>
              <w:rPr>
                <w:rFonts w:hint="eastAsia" w:ascii="宋体" w:hAnsi="宋体" w:eastAsia="宋体" w:cs="宋体"/>
                <w:i w:val="0"/>
                <w:iCs w:val="0"/>
                <w:color w:val="000000"/>
                <w:sz w:val="18"/>
                <w:szCs w:val="18"/>
                <w:u w:val="none"/>
                <w:lang w:val="en-US" w:eastAsia="zh-CN"/>
              </w:rPr>
              <w:t>：对三种及以下核心原材料进行评分，并取平均分为核心原材料最终评分。</w:t>
            </w:r>
          </w:p>
        </w:tc>
      </w:tr>
    </w:tbl>
    <w:p w14:paraId="22CC2954">
      <w:pPr>
        <w:pStyle w:val="106"/>
        <w:spacing w:before="240" w:after="240"/>
      </w:pPr>
      <w:bookmarkStart w:id="124" w:name="_Toc31296"/>
      <w:bookmarkStart w:id="125" w:name="_Toc6147"/>
      <w:bookmarkStart w:id="126" w:name="_Toc2036"/>
      <w:r>
        <w:rPr>
          <w:rFonts w:hint="eastAsia"/>
          <w:lang w:val="en-US" w:eastAsia="zh-CN"/>
        </w:rPr>
        <w:t>配方设计</w:t>
      </w:r>
      <w:bookmarkEnd w:id="124"/>
      <w:bookmarkEnd w:id="125"/>
      <w:bookmarkEnd w:id="126"/>
    </w:p>
    <w:p w14:paraId="4EEEB4EE">
      <w:pPr>
        <w:pStyle w:val="107"/>
        <w:spacing w:before="120" w:after="120"/>
        <w:jc w:val="left"/>
      </w:pPr>
      <w:bookmarkStart w:id="127" w:name="_Toc12950"/>
      <w:bookmarkStart w:id="128" w:name="_Toc28937"/>
      <w:r>
        <w:rPr>
          <w:rFonts w:hint="eastAsia"/>
          <w:lang w:val="en-US" w:eastAsia="zh-CN"/>
        </w:rPr>
        <w:t>设计原则</w:t>
      </w:r>
      <w:bookmarkEnd w:id="127"/>
      <w:bookmarkEnd w:id="128"/>
    </w:p>
    <w:p w14:paraId="3E4E0AFD">
      <w:pPr>
        <w:pStyle w:val="58"/>
        <w:ind w:left="0" w:leftChars="0" w:firstLine="420" w:firstLineChars="200"/>
        <w:rPr>
          <w:rFonts w:hint="eastAsia"/>
        </w:rPr>
      </w:pPr>
      <w:r>
        <w:rPr>
          <w:rFonts w:hint="eastAsia"/>
        </w:rPr>
        <w:t>在进行</w:t>
      </w:r>
      <w:r>
        <w:rPr>
          <w:rFonts w:hint="eastAsia"/>
          <w:lang w:val="en-US" w:eastAsia="zh-CN"/>
        </w:rPr>
        <w:t>营养健康产</w:t>
      </w:r>
      <w:r>
        <w:rPr>
          <w:rFonts w:hint="eastAsia"/>
        </w:rPr>
        <w:t>品配方设计时，应遵循</w:t>
      </w:r>
      <w:r>
        <w:rPr>
          <w:rFonts w:hint="eastAsia"/>
          <w:lang w:val="en-US" w:eastAsia="zh-CN"/>
        </w:rPr>
        <w:t>下列</w:t>
      </w:r>
      <w:r>
        <w:rPr>
          <w:rFonts w:hint="eastAsia"/>
        </w:rPr>
        <w:t>原则：</w:t>
      </w:r>
    </w:p>
    <w:p w14:paraId="52A90BD1">
      <w:pPr>
        <w:pStyle w:val="176"/>
        <w:numPr>
          <w:ilvl w:val="0"/>
          <w:numId w:val="36"/>
        </w:numPr>
        <w:outlineLvl w:val="9"/>
        <w:rPr>
          <w:rFonts w:hint="eastAsia"/>
        </w:rPr>
      </w:pPr>
      <w:r>
        <w:rPr>
          <w:rFonts w:hint="eastAsia"/>
        </w:rPr>
        <w:t>营养均衡原则：</w:t>
      </w:r>
      <w:r>
        <w:rPr>
          <w:rFonts w:hint="eastAsia"/>
          <w:lang w:val="en-US" w:eastAsia="zh-CN"/>
        </w:rPr>
        <w:t>产</w:t>
      </w:r>
      <w:r>
        <w:rPr>
          <w:rFonts w:hint="eastAsia"/>
        </w:rPr>
        <w:t>品配方设计考虑</w:t>
      </w:r>
      <w:r>
        <w:rPr>
          <w:rFonts w:hint="eastAsia"/>
          <w:lang w:val="en-US" w:eastAsia="zh-CN"/>
        </w:rPr>
        <w:t>目标人群</w:t>
      </w:r>
      <w:r>
        <w:rPr>
          <w:rFonts w:hint="eastAsia"/>
        </w:rPr>
        <w:t>对各种营养素的需求，合理搭配各类原料，保证</w:t>
      </w:r>
      <w:r>
        <w:rPr>
          <w:rFonts w:hint="eastAsia"/>
          <w:lang w:val="en-US" w:eastAsia="zh-CN"/>
        </w:rPr>
        <w:t>产</w:t>
      </w:r>
      <w:r>
        <w:rPr>
          <w:rFonts w:hint="eastAsia"/>
        </w:rPr>
        <w:t>品具有较高的营养价值</w:t>
      </w:r>
      <w:r>
        <w:rPr>
          <w:rFonts w:hint="eastAsia"/>
          <w:lang w:eastAsia="zh-CN"/>
        </w:rPr>
        <w:t>；</w:t>
      </w:r>
    </w:p>
    <w:p w14:paraId="45CCCBE5">
      <w:pPr>
        <w:pStyle w:val="176"/>
        <w:numPr>
          <w:ilvl w:val="0"/>
          <w:numId w:val="36"/>
        </w:numPr>
        <w:outlineLvl w:val="9"/>
        <w:rPr>
          <w:rFonts w:hint="eastAsia"/>
        </w:rPr>
      </w:pPr>
      <w:r>
        <w:rPr>
          <w:rFonts w:hint="eastAsia"/>
        </w:rPr>
        <w:t>安全卫生原则：</w:t>
      </w:r>
      <w:r>
        <w:rPr>
          <w:rFonts w:hint="eastAsia"/>
          <w:lang w:val="en-US" w:eastAsia="zh-CN"/>
        </w:rPr>
        <w:t>产</w:t>
      </w:r>
      <w:r>
        <w:rPr>
          <w:rFonts w:hint="eastAsia"/>
        </w:rPr>
        <w:t>品配方设计遵守国家食品安全标准，保证原料、添加剂和工艺的安全卫生</w:t>
      </w:r>
      <w:r>
        <w:rPr>
          <w:rFonts w:hint="eastAsia"/>
          <w:lang w:eastAsia="zh-CN"/>
        </w:rPr>
        <w:t>；</w:t>
      </w:r>
    </w:p>
    <w:p w14:paraId="1E0C6AC1">
      <w:pPr>
        <w:pStyle w:val="176"/>
        <w:numPr>
          <w:ilvl w:val="0"/>
          <w:numId w:val="36"/>
        </w:numPr>
        <w:outlineLvl w:val="9"/>
        <w:rPr>
          <w:rFonts w:hint="eastAsia"/>
        </w:rPr>
      </w:pPr>
      <w:r>
        <w:rPr>
          <w:rFonts w:hint="eastAsia"/>
        </w:rPr>
        <w:t>口感与风味原则：</w:t>
      </w:r>
      <w:r>
        <w:rPr>
          <w:rFonts w:hint="eastAsia"/>
          <w:lang w:val="en-US" w:eastAsia="zh-CN"/>
        </w:rPr>
        <w:t>产</w:t>
      </w:r>
      <w:r>
        <w:rPr>
          <w:rFonts w:hint="eastAsia"/>
        </w:rPr>
        <w:t>品配方注重口感与风味的调配，使产品具有较好的口感和风味</w:t>
      </w:r>
      <w:r>
        <w:rPr>
          <w:rFonts w:hint="eastAsia"/>
          <w:lang w:eastAsia="zh-CN"/>
        </w:rPr>
        <w:t>；</w:t>
      </w:r>
    </w:p>
    <w:p w14:paraId="5920847F">
      <w:pPr>
        <w:pStyle w:val="176"/>
        <w:numPr>
          <w:ilvl w:val="0"/>
          <w:numId w:val="36"/>
        </w:numPr>
        <w:outlineLvl w:val="9"/>
        <w:rPr>
          <w:rFonts w:hint="eastAsia"/>
        </w:rPr>
      </w:pPr>
      <w:r>
        <w:rPr>
          <w:rFonts w:hint="eastAsia"/>
        </w:rPr>
        <w:t>成本效益原则：在满足</w:t>
      </w:r>
      <w:r>
        <w:rPr>
          <w:rFonts w:hint="eastAsia"/>
          <w:lang w:val="en-US" w:eastAsia="zh-CN"/>
        </w:rPr>
        <w:t>产</w:t>
      </w:r>
      <w:r>
        <w:rPr>
          <w:rFonts w:hint="eastAsia"/>
        </w:rPr>
        <w:t>品营养、安全、口感和风味的前提下，合理控制成本，提高经济效益</w:t>
      </w:r>
      <w:r>
        <w:rPr>
          <w:rFonts w:hint="eastAsia"/>
          <w:lang w:eastAsia="zh-CN"/>
        </w:rPr>
        <w:t>；</w:t>
      </w:r>
    </w:p>
    <w:p w14:paraId="39AA0F2B">
      <w:pPr>
        <w:pStyle w:val="176"/>
        <w:numPr>
          <w:ilvl w:val="0"/>
          <w:numId w:val="36"/>
        </w:numPr>
        <w:outlineLvl w:val="9"/>
      </w:pPr>
      <w:r>
        <w:rPr>
          <w:rFonts w:hint="eastAsia"/>
        </w:rPr>
        <w:t>科技创新原则：</w:t>
      </w:r>
      <w:r>
        <w:rPr>
          <w:rFonts w:hint="eastAsia"/>
          <w:lang w:val="en-US" w:eastAsia="zh-CN"/>
        </w:rPr>
        <w:t>产</w:t>
      </w:r>
      <w:r>
        <w:rPr>
          <w:rFonts w:hint="eastAsia"/>
        </w:rPr>
        <w:t>品配方设计采用新技术、新工艺、新材料，提高产品科技含量。</w:t>
      </w:r>
    </w:p>
    <w:p w14:paraId="33D42523">
      <w:pPr>
        <w:pStyle w:val="107"/>
        <w:spacing w:before="120" w:after="120"/>
        <w:jc w:val="left"/>
      </w:pPr>
      <w:bookmarkStart w:id="129" w:name="_Toc30682"/>
      <w:bookmarkStart w:id="130" w:name="_Toc20742"/>
      <w:r>
        <w:rPr>
          <w:rFonts w:hint="eastAsia"/>
        </w:rPr>
        <w:t>配方设计</w:t>
      </w:r>
      <w:r>
        <w:rPr>
          <w:rFonts w:hint="eastAsia"/>
          <w:lang w:val="en-US" w:eastAsia="zh-CN"/>
        </w:rPr>
        <w:t>方法</w:t>
      </w:r>
      <w:bookmarkEnd w:id="129"/>
      <w:bookmarkEnd w:id="130"/>
    </w:p>
    <w:p w14:paraId="4C428A7E">
      <w:pPr>
        <w:pStyle w:val="67"/>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rPr>
      </w:pPr>
      <w:r>
        <w:rPr>
          <w:rFonts w:hint="eastAsia" w:ascii="宋体" w:hAnsi="宋体" w:eastAsia="宋体" w:cs="宋体"/>
        </w:rPr>
        <w:t>应通过临床数据、文献研究、市场调研等，了解目标人群的健康状况、营养缺乏情况及每日营养需求，确定目标人群营养需求。依据WS/T 578（所有部分）、《保健食品原料目录 营养素补充剂》、《中国居民膳食指南</w:t>
      </w:r>
      <w:r>
        <w:rPr>
          <w:rFonts w:hint="eastAsia" w:ascii="宋体" w:hAnsi="宋体" w:eastAsia="宋体" w:cs="宋体"/>
          <w:lang w:eastAsia="zh-CN"/>
        </w:rPr>
        <w:t>（</w:t>
      </w:r>
      <w:r>
        <w:rPr>
          <w:rFonts w:hint="eastAsia" w:ascii="宋体" w:hAnsi="宋体" w:eastAsia="宋体" w:cs="宋体"/>
        </w:rPr>
        <w:t>2022</w:t>
      </w:r>
      <w:r>
        <w:rPr>
          <w:rFonts w:hint="eastAsia" w:ascii="宋体" w:hAnsi="宋体" w:eastAsia="宋体" w:cs="宋体"/>
          <w:lang w:eastAsia="zh-CN"/>
        </w:rPr>
        <w:t>）</w:t>
      </w:r>
      <w:r>
        <w:rPr>
          <w:rFonts w:hint="eastAsia" w:ascii="宋体" w:hAnsi="宋体" w:eastAsia="宋体" w:cs="宋体"/>
        </w:rPr>
        <w:t>》、《中国居民膳食营养素参考摄入量（DRIs）</w:t>
      </w:r>
      <w:r>
        <w:rPr>
          <w:rFonts w:hint="eastAsia" w:ascii="宋体" w:hAnsi="宋体" w:eastAsia="宋体" w:cs="宋体"/>
          <w:lang w:eastAsia="zh-CN"/>
        </w:rPr>
        <w:t>》</w:t>
      </w:r>
      <w:r>
        <w:rPr>
          <w:rFonts w:hint="eastAsia" w:ascii="宋体" w:hAnsi="宋体" w:eastAsia="宋体" w:cs="宋体"/>
        </w:rPr>
        <w:t>等要求，确定目标人群各类营养素的适宜摄入量范围。</w:t>
      </w:r>
    </w:p>
    <w:p w14:paraId="4EDD87D2">
      <w:pPr>
        <w:pStyle w:val="67"/>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rPr>
      </w:pPr>
      <w:r>
        <w:rPr>
          <w:rFonts w:hint="eastAsia" w:ascii="宋体" w:hAnsi="宋体" w:eastAsia="宋体" w:cs="宋体"/>
          <w:lang w:val="en-US" w:eastAsia="zh-CN"/>
        </w:rPr>
        <w:t>应</w:t>
      </w:r>
      <w:r>
        <w:rPr>
          <w:rFonts w:hint="eastAsia" w:ascii="宋体" w:hAnsi="宋体" w:eastAsia="宋体" w:cs="宋体"/>
        </w:rPr>
        <w:t>根据目标人群需求和法规要求，设定产品中核心营养素的添加量</w:t>
      </w:r>
      <w:r>
        <w:rPr>
          <w:rFonts w:hint="eastAsia" w:ascii="宋体" w:hAnsi="宋体" w:eastAsia="宋体" w:cs="宋体"/>
          <w:lang w:eastAsia="zh-CN"/>
        </w:rPr>
        <w:t>，</w:t>
      </w:r>
      <w:r>
        <w:rPr>
          <w:rFonts w:hint="eastAsia" w:ascii="宋体" w:hAnsi="宋体" w:eastAsia="宋体" w:cs="宋体"/>
          <w:lang w:val="en-US" w:eastAsia="zh-CN"/>
        </w:rPr>
        <w:t>并</w:t>
      </w:r>
      <w:r>
        <w:rPr>
          <w:rFonts w:hint="eastAsia" w:ascii="宋体" w:hAnsi="宋体" w:eastAsia="宋体" w:cs="宋体"/>
        </w:rPr>
        <w:t>按照营养素协同关系以及产品的整体营养均衡和功能需求，添加适量的辅助营养素，辅助营养素的添加量</w:t>
      </w:r>
      <w:r>
        <w:rPr>
          <w:rFonts w:hint="eastAsia" w:ascii="宋体" w:hAnsi="宋体" w:eastAsia="宋体" w:cs="宋体"/>
          <w:lang w:val="en-US" w:eastAsia="zh-CN"/>
        </w:rPr>
        <w:t>应</w:t>
      </w:r>
      <w:r>
        <w:rPr>
          <w:rFonts w:hint="eastAsia" w:ascii="宋体" w:hAnsi="宋体" w:eastAsia="宋体" w:cs="宋体"/>
        </w:rPr>
        <w:t>符合相关法律法规标准，且不影响核心营养素的功效。</w:t>
      </w:r>
    </w:p>
    <w:p w14:paraId="5C425B8B">
      <w:pPr>
        <w:pStyle w:val="67"/>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rPr>
      </w:pPr>
      <w:r>
        <w:rPr>
          <w:rFonts w:hint="eastAsia" w:ascii="宋体" w:hAnsi="宋体" w:eastAsia="宋体" w:cs="宋体"/>
        </w:rPr>
        <w:t>应根据营养素添加量要求，从营养健康产品领域常规使用的原材料（普通食品）、《中国新食品原料》、《保健食品原料目录》中筛选合适的原材料，综合考虑原材料的功效、稳定性、口感、成本等因素，进行原料复配。</w:t>
      </w:r>
    </w:p>
    <w:p w14:paraId="2AD85F81">
      <w:pPr>
        <w:pStyle w:val="107"/>
        <w:spacing w:before="120" w:after="120"/>
        <w:jc w:val="left"/>
      </w:pPr>
      <w:bookmarkStart w:id="131" w:name="_Toc21132"/>
      <w:bookmarkStart w:id="132" w:name="_Toc27879"/>
      <w:r>
        <w:rPr>
          <w:rFonts w:hint="eastAsia"/>
          <w:lang w:val="en-US" w:eastAsia="zh-CN"/>
        </w:rPr>
        <w:t>配方优化</w:t>
      </w:r>
      <w:bookmarkEnd w:id="131"/>
      <w:bookmarkEnd w:id="132"/>
    </w:p>
    <w:p w14:paraId="24E9A9EC">
      <w:pPr>
        <w:pStyle w:val="58"/>
        <w:ind w:left="0" w:leftChars="0" w:firstLine="420" w:firstLineChars="200"/>
        <w:rPr>
          <w:rFonts w:hint="eastAsia"/>
        </w:rPr>
      </w:pPr>
      <w:r>
        <w:rPr>
          <w:rFonts w:hint="eastAsia"/>
        </w:rPr>
        <w:t>为提高</w:t>
      </w:r>
      <w:r>
        <w:rPr>
          <w:rFonts w:hint="eastAsia"/>
          <w:lang w:val="en-US" w:eastAsia="zh-CN"/>
        </w:rPr>
        <w:t>营养健康产</w:t>
      </w:r>
      <w:r>
        <w:rPr>
          <w:rFonts w:hint="eastAsia"/>
        </w:rPr>
        <w:t>品配方的功能，</w:t>
      </w:r>
      <w:r>
        <w:rPr>
          <w:rFonts w:hint="eastAsia"/>
          <w:lang w:val="en-US" w:eastAsia="zh-CN"/>
        </w:rPr>
        <w:t>应包括下列</w:t>
      </w:r>
      <w:r>
        <w:rPr>
          <w:rFonts w:hint="eastAsia"/>
        </w:rPr>
        <w:t>优化策略：</w:t>
      </w:r>
    </w:p>
    <w:p w14:paraId="28867958">
      <w:pPr>
        <w:pStyle w:val="176"/>
        <w:numPr>
          <w:ilvl w:val="0"/>
          <w:numId w:val="37"/>
        </w:numPr>
        <w:outlineLvl w:val="9"/>
        <w:rPr>
          <w:rFonts w:hint="eastAsia"/>
        </w:rPr>
      </w:pPr>
      <w:r>
        <w:rPr>
          <w:rFonts w:hint="eastAsia"/>
        </w:rPr>
        <w:t>原</w:t>
      </w:r>
      <w:r>
        <w:rPr>
          <w:rFonts w:hint="eastAsia"/>
          <w:lang w:eastAsia="zh-CN"/>
        </w:rPr>
        <w:t>材</w:t>
      </w:r>
      <w:r>
        <w:rPr>
          <w:rFonts w:hint="eastAsia"/>
        </w:rPr>
        <w:t>料优化：根据市场需求和科技创新，不断寻找新的原料，提高</w:t>
      </w:r>
      <w:r>
        <w:rPr>
          <w:rFonts w:hint="eastAsia"/>
          <w:lang w:val="en-US" w:eastAsia="zh-CN"/>
        </w:rPr>
        <w:t>产</w:t>
      </w:r>
      <w:r>
        <w:rPr>
          <w:rFonts w:hint="eastAsia"/>
        </w:rPr>
        <w:t>品的营养价值</w:t>
      </w:r>
      <w:r>
        <w:rPr>
          <w:rFonts w:hint="eastAsia"/>
          <w:lang w:eastAsia="zh-CN"/>
        </w:rPr>
        <w:t>；</w:t>
      </w:r>
    </w:p>
    <w:p w14:paraId="51B2C51D">
      <w:pPr>
        <w:pStyle w:val="176"/>
        <w:numPr>
          <w:ilvl w:val="0"/>
          <w:numId w:val="37"/>
        </w:numPr>
        <w:outlineLvl w:val="9"/>
        <w:rPr>
          <w:rFonts w:hint="eastAsia"/>
        </w:rPr>
      </w:pPr>
      <w:r>
        <w:rPr>
          <w:rFonts w:hint="eastAsia"/>
        </w:rPr>
        <w:t>工艺优化：改进产品加工工艺，使用乳化、喷雾干燥、包埋等工艺或使用脂质体、晶球、乳液钙等制剂技术提高产品的吸收利用度、口感、风味、稳定性和安全卫生功能</w:t>
      </w:r>
      <w:r>
        <w:rPr>
          <w:rFonts w:hint="eastAsia"/>
          <w:lang w:eastAsia="zh-CN"/>
        </w:rPr>
        <w:t>；</w:t>
      </w:r>
    </w:p>
    <w:p w14:paraId="002A7FA7">
      <w:pPr>
        <w:pStyle w:val="176"/>
        <w:numPr>
          <w:ilvl w:val="0"/>
          <w:numId w:val="37"/>
        </w:numPr>
        <w:outlineLvl w:val="9"/>
        <w:rPr>
          <w:rFonts w:hint="eastAsia"/>
        </w:rPr>
      </w:pPr>
      <w:r>
        <w:rPr>
          <w:rFonts w:hint="eastAsia"/>
        </w:rPr>
        <w:t>添加剂优化：合理使用添加剂，提高</w:t>
      </w:r>
      <w:r>
        <w:rPr>
          <w:rFonts w:hint="eastAsia"/>
          <w:lang w:val="en-US" w:eastAsia="zh-CN"/>
        </w:rPr>
        <w:t>产</w:t>
      </w:r>
      <w:r>
        <w:rPr>
          <w:rFonts w:hint="eastAsia"/>
        </w:rPr>
        <w:t>品的保质期、口感和风味</w:t>
      </w:r>
      <w:r>
        <w:rPr>
          <w:rFonts w:hint="eastAsia"/>
          <w:lang w:eastAsia="zh-CN"/>
        </w:rPr>
        <w:t>；</w:t>
      </w:r>
    </w:p>
    <w:p w14:paraId="581D1302">
      <w:pPr>
        <w:pStyle w:val="176"/>
        <w:numPr>
          <w:ilvl w:val="0"/>
          <w:numId w:val="37"/>
        </w:numPr>
        <w:outlineLvl w:val="9"/>
        <w:rPr>
          <w:rFonts w:hint="eastAsia"/>
        </w:rPr>
      </w:pPr>
      <w:r>
        <w:rPr>
          <w:rFonts w:hint="eastAsia"/>
        </w:rPr>
        <w:t>成本优化：通过优化原</w:t>
      </w:r>
      <w:r>
        <w:rPr>
          <w:rFonts w:hint="eastAsia"/>
          <w:lang w:eastAsia="zh-CN"/>
        </w:rPr>
        <w:t>材</w:t>
      </w:r>
      <w:r>
        <w:rPr>
          <w:rFonts w:hint="eastAsia"/>
        </w:rPr>
        <w:t>料采购、生产加工和包装等环节，降低成本，提高经济效益</w:t>
      </w:r>
      <w:r>
        <w:rPr>
          <w:rFonts w:hint="eastAsia"/>
          <w:lang w:eastAsia="zh-CN"/>
        </w:rPr>
        <w:t>；</w:t>
      </w:r>
    </w:p>
    <w:p w14:paraId="56971C27">
      <w:pPr>
        <w:pStyle w:val="176"/>
        <w:numPr>
          <w:ilvl w:val="0"/>
          <w:numId w:val="37"/>
        </w:numPr>
        <w:outlineLvl w:val="9"/>
      </w:pPr>
      <w:r>
        <w:rPr>
          <w:rFonts w:hint="eastAsia"/>
        </w:rPr>
        <w:t>市场调研与反馈：加强市场调研，了解消费者需求，及时调整配方，提高产品竞争力</w:t>
      </w:r>
      <w:r>
        <w:rPr>
          <w:rFonts w:hint="eastAsia"/>
          <w:lang w:eastAsia="zh-CN"/>
        </w:rPr>
        <w:t>；</w:t>
      </w:r>
    </w:p>
    <w:p w14:paraId="5E8C67C5">
      <w:pPr>
        <w:pStyle w:val="176"/>
        <w:numPr>
          <w:ilvl w:val="0"/>
          <w:numId w:val="37"/>
        </w:numPr>
        <w:outlineLvl w:val="9"/>
      </w:pPr>
      <w:r>
        <w:rPr>
          <w:rFonts w:hint="eastAsia"/>
        </w:rPr>
        <w:t>个性化营养设计：结合企业开发能力</w:t>
      </w:r>
      <w:r>
        <w:rPr>
          <w:rFonts w:hint="eastAsia"/>
          <w:lang w:eastAsia="zh-CN"/>
        </w:rPr>
        <w:t>，</w:t>
      </w:r>
      <w:r>
        <w:rPr>
          <w:rFonts w:hint="eastAsia"/>
        </w:rPr>
        <w:t>推荐针对不同人群设计个性化配方，实现个性化营养补充。</w:t>
      </w:r>
    </w:p>
    <w:p w14:paraId="3494673B">
      <w:pPr>
        <w:pStyle w:val="107"/>
        <w:spacing w:before="120" w:after="120"/>
        <w:jc w:val="left"/>
        <w:rPr>
          <w:rFonts w:hint="eastAsia"/>
        </w:rPr>
      </w:pPr>
      <w:bookmarkStart w:id="133" w:name="_Toc16947"/>
      <w:bookmarkStart w:id="134" w:name="_Toc24037"/>
      <w:r>
        <w:rPr>
          <w:rFonts w:hint="eastAsia"/>
          <w:lang w:val="en-US" w:eastAsia="zh-CN"/>
        </w:rPr>
        <w:t>配方循证评价</w:t>
      </w:r>
      <w:bookmarkEnd w:id="133"/>
      <w:bookmarkEnd w:id="134"/>
    </w:p>
    <w:p w14:paraId="2D2C23F1">
      <w:pPr>
        <w:pStyle w:val="67"/>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rPr>
      </w:pPr>
      <w:r>
        <w:rPr>
          <w:rFonts w:hint="eastAsia" w:ascii="宋体" w:hAnsi="宋体" w:eastAsia="宋体" w:cs="宋体"/>
        </w:rPr>
        <w:t>营养健康产品的循证证据可来源于细胞/体外实验、动物实验、人群试食试验、人体临床干预研究</w:t>
      </w:r>
      <w:r>
        <w:rPr>
          <w:rFonts w:hint="eastAsia" w:ascii="宋体" w:hAnsi="宋体" w:eastAsia="宋体" w:cs="宋体"/>
          <w:lang w:val="en-US" w:eastAsia="zh-CN"/>
        </w:rPr>
        <w:t>等</w:t>
      </w:r>
      <w:r>
        <w:rPr>
          <w:rFonts w:hint="eastAsia" w:ascii="宋体" w:hAnsi="宋体" w:eastAsia="宋体" w:cs="宋体"/>
          <w:lang w:eastAsia="zh-CN"/>
        </w:rPr>
        <w:t>。</w:t>
      </w:r>
    </w:p>
    <w:p w14:paraId="3DB6FFA2">
      <w:pPr>
        <w:pStyle w:val="67"/>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rPr>
      </w:pPr>
      <w:r>
        <w:rPr>
          <w:rFonts w:hint="eastAsia" w:ascii="宋体" w:hAnsi="宋体" w:eastAsia="宋体" w:cs="宋体"/>
        </w:rPr>
        <w:t>细胞/体外实验</w:t>
      </w:r>
      <w:r>
        <w:rPr>
          <w:rFonts w:hint="eastAsia" w:ascii="宋体" w:hAnsi="宋体" w:eastAsia="宋体" w:cs="宋体"/>
          <w:lang w:val="en-US" w:eastAsia="zh-CN"/>
        </w:rPr>
        <w:t>应符合下列规定：</w:t>
      </w:r>
    </w:p>
    <w:p w14:paraId="0F552FDB">
      <w:pPr>
        <w:pStyle w:val="176"/>
        <w:numPr>
          <w:ilvl w:val="0"/>
          <w:numId w:val="38"/>
        </w:numPr>
        <w:outlineLvl w:val="9"/>
        <w:rPr>
          <w:rFonts w:hint="eastAsia" w:ascii="宋体" w:hAnsi="宋体" w:eastAsia="宋体" w:cs="宋体"/>
        </w:rPr>
      </w:pPr>
      <w:r>
        <w:rPr>
          <w:rFonts w:hint="eastAsia" w:ascii="宋体" w:hAnsi="宋体" w:eastAsia="宋体" w:cs="宋体"/>
        </w:rPr>
        <w:t>细胞毒性检测</w:t>
      </w:r>
      <w:r>
        <w:rPr>
          <w:rFonts w:hint="eastAsia" w:hAnsi="宋体" w:cs="宋体"/>
          <w:lang w:eastAsia="zh-CN"/>
        </w:rPr>
        <w:t>；</w:t>
      </w:r>
    </w:p>
    <w:p w14:paraId="225F374D">
      <w:pPr>
        <w:pStyle w:val="176"/>
        <w:numPr>
          <w:ilvl w:val="0"/>
          <w:numId w:val="38"/>
        </w:numPr>
        <w:outlineLvl w:val="9"/>
        <w:rPr>
          <w:rFonts w:hint="eastAsia" w:ascii="宋体" w:hAnsi="宋体" w:eastAsia="宋体" w:cs="宋体"/>
        </w:rPr>
      </w:pPr>
      <w:r>
        <w:rPr>
          <w:rFonts w:hint="eastAsia" w:ascii="宋体" w:hAnsi="宋体" w:eastAsia="宋体" w:cs="宋体"/>
        </w:rPr>
        <w:t>实验设适当的阳性对照和阴性对照</w:t>
      </w:r>
      <w:r>
        <w:rPr>
          <w:rFonts w:hint="eastAsia" w:hAnsi="宋体" w:cs="宋体"/>
          <w:lang w:eastAsia="zh-CN"/>
        </w:rPr>
        <w:t>；</w:t>
      </w:r>
    </w:p>
    <w:p w14:paraId="3B42D88A">
      <w:pPr>
        <w:pStyle w:val="176"/>
        <w:numPr>
          <w:ilvl w:val="0"/>
          <w:numId w:val="38"/>
        </w:numPr>
        <w:outlineLvl w:val="9"/>
        <w:rPr>
          <w:rFonts w:hint="eastAsia" w:ascii="宋体" w:hAnsi="宋体" w:eastAsia="宋体" w:cs="宋体"/>
        </w:rPr>
      </w:pPr>
      <w:r>
        <w:rPr>
          <w:rFonts w:hint="eastAsia" w:ascii="宋体" w:hAnsi="宋体" w:eastAsia="宋体" w:cs="宋体"/>
        </w:rPr>
        <w:t>剂量反应关系研究至少包含3个浓度梯度</w:t>
      </w:r>
      <w:r>
        <w:rPr>
          <w:rFonts w:hint="eastAsia" w:hAnsi="宋体" w:cs="宋体"/>
          <w:lang w:eastAsia="zh-CN"/>
        </w:rPr>
        <w:t>；</w:t>
      </w:r>
    </w:p>
    <w:p w14:paraId="2638ABC6">
      <w:pPr>
        <w:pStyle w:val="176"/>
        <w:numPr>
          <w:ilvl w:val="0"/>
          <w:numId w:val="38"/>
        </w:numPr>
        <w:outlineLvl w:val="9"/>
        <w:rPr>
          <w:rFonts w:hint="eastAsia" w:ascii="宋体" w:hAnsi="宋体" w:eastAsia="宋体" w:cs="宋体"/>
        </w:rPr>
      </w:pPr>
      <w:r>
        <w:rPr>
          <w:rFonts w:hint="eastAsia" w:ascii="宋体" w:hAnsi="宋体" w:eastAsia="宋体" w:cs="宋体"/>
        </w:rPr>
        <w:t>进行三次独立重复</w:t>
      </w:r>
      <w:r>
        <w:rPr>
          <w:rFonts w:hint="eastAsia" w:hAnsi="宋体" w:cs="宋体"/>
          <w:lang w:eastAsia="zh-CN"/>
        </w:rPr>
        <w:t>。</w:t>
      </w:r>
    </w:p>
    <w:p w14:paraId="5A859613">
      <w:pPr>
        <w:pStyle w:val="67"/>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hAnsi="宋体" w:cs="宋体"/>
          <w:lang w:eastAsia="zh-CN"/>
        </w:rPr>
      </w:pPr>
      <w:r>
        <w:rPr>
          <w:rFonts w:hint="eastAsia" w:ascii="宋体" w:hAnsi="宋体" w:eastAsia="宋体" w:cs="宋体"/>
        </w:rPr>
        <w:t>动物实验</w:t>
      </w:r>
      <w:r>
        <w:rPr>
          <w:rFonts w:hint="eastAsia" w:ascii="宋体" w:hAnsi="宋体" w:eastAsia="宋体" w:cs="宋体"/>
          <w:lang w:val="en-US" w:eastAsia="zh-CN"/>
        </w:rPr>
        <w:t>应符合下列规定：</w:t>
      </w:r>
    </w:p>
    <w:p w14:paraId="4154C30B">
      <w:pPr>
        <w:pStyle w:val="176"/>
        <w:numPr>
          <w:ilvl w:val="0"/>
          <w:numId w:val="39"/>
        </w:numPr>
        <w:outlineLvl w:val="9"/>
        <w:rPr>
          <w:rFonts w:hint="eastAsia" w:hAnsi="宋体" w:cs="宋体"/>
          <w:lang w:eastAsia="zh-CN"/>
        </w:rPr>
      </w:pPr>
      <w:r>
        <w:rPr>
          <w:rFonts w:hint="eastAsia" w:hAnsi="宋体" w:cs="宋体"/>
          <w:lang w:eastAsia="zh-CN"/>
        </w:rPr>
        <w:t>根据实验具体需要合理选择动物，确保动物及其实验环境符合国家实验动物管理的相关规定；</w:t>
      </w:r>
    </w:p>
    <w:p w14:paraId="5727373F">
      <w:pPr>
        <w:pStyle w:val="176"/>
        <w:numPr>
          <w:ilvl w:val="0"/>
          <w:numId w:val="39"/>
        </w:numPr>
        <w:outlineLvl w:val="9"/>
        <w:rPr>
          <w:rFonts w:hint="eastAsia" w:hAnsi="宋体" w:cs="宋体"/>
          <w:lang w:eastAsia="zh-CN"/>
        </w:rPr>
      </w:pPr>
      <w:r>
        <w:rPr>
          <w:rFonts w:hint="eastAsia" w:hAnsi="宋体" w:cs="宋体"/>
          <w:lang w:eastAsia="zh-CN"/>
        </w:rPr>
        <w:t>设立多个剂量组和阴性对照组，必要时设阳性对照；</w:t>
      </w:r>
    </w:p>
    <w:p w14:paraId="10345296">
      <w:pPr>
        <w:pStyle w:val="176"/>
        <w:numPr>
          <w:ilvl w:val="0"/>
          <w:numId w:val="39"/>
        </w:numPr>
        <w:outlineLvl w:val="9"/>
        <w:rPr>
          <w:rFonts w:hint="eastAsia" w:hAnsi="宋体" w:cs="宋体"/>
          <w:lang w:eastAsia="zh-CN"/>
        </w:rPr>
      </w:pPr>
      <w:r>
        <w:rPr>
          <w:rFonts w:hint="eastAsia" w:hAnsi="宋体" w:cs="宋体"/>
          <w:lang w:eastAsia="zh-CN"/>
        </w:rPr>
        <w:t>经口给予（首选灌胃），并记录详细的配制与给予方法；</w:t>
      </w:r>
    </w:p>
    <w:p w14:paraId="2A3976E0">
      <w:pPr>
        <w:pStyle w:val="176"/>
        <w:numPr>
          <w:ilvl w:val="0"/>
          <w:numId w:val="39"/>
        </w:numPr>
        <w:outlineLvl w:val="9"/>
        <w:rPr>
          <w:rFonts w:hint="eastAsia" w:hAnsi="宋体" w:cs="宋体"/>
          <w:lang w:eastAsia="zh-CN"/>
        </w:rPr>
      </w:pPr>
      <w:r>
        <w:rPr>
          <w:rFonts w:hint="eastAsia" w:hAnsi="宋体" w:cs="宋体"/>
          <w:lang w:eastAsia="zh-CN"/>
        </w:rPr>
        <w:t>完成规定的毒理学评价。</w:t>
      </w:r>
    </w:p>
    <w:p w14:paraId="1428A571">
      <w:pPr>
        <w:pStyle w:val="67"/>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hAnsi="宋体" w:cs="宋体"/>
          <w:lang w:eastAsia="zh-CN"/>
        </w:rPr>
      </w:pPr>
      <w:r>
        <w:rPr>
          <w:rFonts w:hint="eastAsia" w:ascii="宋体" w:hAnsi="宋体" w:eastAsia="宋体" w:cs="宋体"/>
        </w:rPr>
        <w:t>人群试食试验</w:t>
      </w:r>
      <w:r>
        <w:rPr>
          <w:rFonts w:hint="eastAsia" w:ascii="宋体" w:hAnsi="宋体" w:eastAsia="宋体" w:cs="宋体"/>
          <w:lang w:val="en-US" w:eastAsia="zh-CN"/>
        </w:rPr>
        <w:t>应符合下列规定：</w:t>
      </w:r>
    </w:p>
    <w:p w14:paraId="4E77311A">
      <w:pPr>
        <w:pStyle w:val="176"/>
        <w:numPr>
          <w:ilvl w:val="0"/>
          <w:numId w:val="40"/>
        </w:numPr>
        <w:outlineLvl w:val="9"/>
        <w:rPr>
          <w:rFonts w:hint="eastAsia" w:ascii="宋体" w:hAnsi="宋体" w:eastAsia="宋体" w:cs="宋体"/>
          <w:lang w:val="en-US" w:eastAsia="zh-CN"/>
        </w:rPr>
      </w:pPr>
      <w:r>
        <w:rPr>
          <w:rFonts w:hint="eastAsia" w:ascii="宋体" w:hAnsi="宋体" w:eastAsia="宋体" w:cs="宋体"/>
          <w:lang w:val="en-US" w:eastAsia="zh-CN"/>
        </w:rPr>
        <w:t>在具备资质的检验机构进行；</w:t>
      </w:r>
    </w:p>
    <w:p w14:paraId="18C1B0F2">
      <w:pPr>
        <w:pStyle w:val="176"/>
        <w:numPr>
          <w:ilvl w:val="0"/>
          <w:numId w:val="40"/>
        </w:numPr>
        <w:outlineLvl w:val="9"/>
        <w:rPr>
          <w:rFonts w:hint="eastAsia" w:ascii="宋体" w:hAnsi="宋体" w:eastAsia="宋体" w:cs="宋体"/>
          <w:lang w:val="en-US" w:eastAsia="zh-CN"/>
        </w:rPr>
      </w:pPr>
      <w:r>
        <w:rPr>
          <w:rFonts w:hint="eastAsia" w:ascii="宋体" w:hAnsi="宋体" w:eastAsia="宋体" w:cs="宋体"/>
          <w:lang w:val="en-US" w:eastAsia="zh-CN"/>
        </w:rPr>
        <w:t>在动物实验已证实其有效性和安全性的前提下进行；</w:t>
      </w:r>
    </w:p>
    <w:p w14:paraId="09E1D83D">
      <w:pPr>
        <w:pStyle w:val="176"/>
        <w:numPr>
          <w:ilvl w:val="0"/>
          <w:numId w:val="40"/>
        </w:numPr>
        <w:outlineLvl w:val="9"/>
        <w:rPr>
          <w:rFonts w:hint="eastAsia" w:ascii="宋体" w:hAnsi="宋体" w:eastAsia="宋体" w:cs="宋体"/>
          <w:lang w:val="en-US" w:eastAsia="zh-CN"/>
        </w:rPr>
      </w:pPr>
      <w:r>
        <w:rPr>
          <w:rFonts w:hint="eastAsia" w:ascii="宋体" w:hAnsi="宋体" w:eastAsia="宋体" w:cs="宋体"/>
          <w:lang w:val="en-US" w:eastAsia="zh-CN"/>
        </w:rPr>
        <w:t>样品是</w:t>
      </w:r>
      <w:r>
        <w:rPr>
          <w:rFonts w:hint="default" w:ascii="宋体" w:hAnsi="宋体" w:eastAsia="宋体" w:cs="宋体"/>
          <w:lang w:val="en-US" w:eastAsia="zh-CN"/>
        </w:rPr>
        <w:t>规格化的定型产品，且与进行过毒理学安全性评价的样品为同一批次</w:t>
      </w:r>
      <w:r>
        <w:rPr>
          <w:rFonts w:hint="eastAsia" w:ascii="宋体" w:hAnsi="宋体" w:eastAsia="宋体" w:cs="宋体"/>
          <w:lang w:val="en-US" w:eastAsia="zh-CN"/>
        </w:rPr>
        <w:t>；</w:t>
      </w:r>
    </w:p>
    <w:p w14:paraId="7869AEEE">
      <w:pPr>
        <w:pStyle w:val="176"/>
        <w:numPr>
          <w:ilvl w:val="0"/>
          <w:numId w:val="40"/>
        </w:numPr>
        <w:outlineLvl w:val="9"/>
        <w:rPr>
          <w:rFonts w:hint="eastAsia" w:ascii="宋体" w:hAnsi="宋体" w:eastAsia="宋体" w:cs="宋体"/>
          <w:lang w:val="en-US" w:eastAsia="zh-CN"/>
        </w:rPr>
      </w:pPr>
      <w:r>
        <w:rPr>
          <w:rFonts w:hint="eastAsia" w:ascii="宋体" w:hAnsi="宋体" w:eastAsia="宋体" w:cs="宋体"/>
          <w:lang w:val="en-US" w:eastAsia="zh-CN"/>
        </w:rPr>
        <w:t>受试样品剂量应与产品说明书一致；</w:t>
      </w:r>
    </w:p>
    <w:p w14:paraId="487526F2">
      <w:pPr>
        <w:pStyle w:val="176"/>
        <w:numPr>
          <w:ilvl w:val="0"/>
          <w:numId w:val="40"/>
        </w:numPr>
        <w:outlineLvl w:val="9"/>
        <w:rPr>
          <w:rFonts w:hint="eastAsia" w:ascii="宋体" w:hAnsi="宋体" w:eastAsia="宋体" w:cs="宋体"/>
          <w:lang w:val="en-US" w:eastAsia="zh-CN"/>
        </w:rPr>
      </w:pPr>
      <w:r>
        <w:rPr>
          <w:rFonts w:hint="eastAsia" w:ascii="宋体" w:hAnsi="宋体" w:eastAsia="宋体" w:cs="宋体"/>
          <w:lang w:val="en-US" w:eastAsia="zh-CN"/>
        </w:rPr>
        <w:t>试食组和对照组的有效例数均不少于50人，且试验过程中受试者的脱落率不超过20%；</w:t>
      </w:r>
    </w:p>
    <w:p w14:paraId="437B3974">
      <w:pPr>
        <w:pStyle w:val="176"/>
        <w:numPr>
          <w:ilvl w:val="0"/>
          <w:numId w:val="40"/>
        </w:numPr>
        <w:outlineLvl w:val="9"/>
        <w:rPr>
          <w:rFonts w:hint="eastAsia" w:ascii="宋体" w:hAnsi="宋体" w:eastAsia="宋体" w:cs="宋体"/>
          <w:lang w:val="en-US" w:eastAsia="zh-CN"/>
        </w:rPr>
      </w:pPr>
      <w:r>
        <w:rPr>
          <w:rFonts w:hint="eastAsia" w:ascii="宋体" w:hAnsi="宋体" w:eastAsia="宋体" w:cs="宋体"/>
          <w:lang w:val="en-US" w:eastAsia="zh-CN"/>
        </w:rPr>
        <w:t>试验期限大于30天，必要时可延长。</w:t>
      </w:r>
    </w:p>
    <w:p w14:paraId="2FFE5D3C">
      <w:pPr>
        <w:pStyle w:val="67"/>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人体临床干预研究应符合下列规定：</w:t>
      </w:r>
    </w:p>
    <w:p w14:paraId="4CC84633">
      <w:pPr>
        <w:pStyle w:val="176"/>
        <w:numPr>
          <w:ilvl w:val="0"/>
          <w:numId w:val="41"/>
        </w:numPr>
        <w:outlineLvl w:val="9"/>
        <w:rPr>
          <w:rFonts w:hint="eastAsia" w:hAnsi="宋体" w:cs="宋体"/>
          <w:lang w:eastAsia="zh-CN"/>
        </w:rPr>
      </w:pPr>
      <w:r>
        <w:rPr>
          <w:rFonts w:hint="eastAsia" w:hAnsi="宋体" w:cs="宋体"/>
          <w:lang w:eastAsia="zh-CN"/>
        </w:rPr>
        <w:t>试验样品与对照品外观一致，确保盲法有效性；</w:t>
      </w:r>
    </w:p>
    <w:p w14:paraId="32926884">
      <w:pPr>
        <w:pStyle w:val="176"/>
        <w:numPr>
          <w:ilvl w:val="0"/>
          <w:numId w:val="41"/>
        </w:numPr>
        <w:outlineLvl w:val="9"/>
        <w:rPr>
          <w:rFonts w:hint="eastAsia" w:hAnsi="宋体" w:cs="宋体"/>
          <w:lang w:eastAsia="zh-CN"/>
        </w:rPr>
      </w:pPr>
      <w:r>
        <w:rPr>
          <w:rFonts w:hint="eastAsia" w:hAnsi="宋体" w:cs="宋体"/>
          <w:lang w:eastAsia="zh-CN"/>
        </w:rPr>
        <w:t>建立一人一档的产品发放回收记录，定期核查；</w:t>
      </w:r>
    </w:p>
    <w:p w14:paraId="31039B29">
      <w:pPr>
        <w:pStyle w:val="176"/>
        <w:numPr>
          <w:ilvl w:val="0"/>
          <w:numId w:val="41"/>
        </w:numPr>
        <w:outlineLvl w:val="9"/>
        <w:rPr>
          <w:rFonts w:hint="eastAsia" w:hAnsi="宋体" w:cs="宋体"/>
          <w:lang w:eastAsia="zh-CN"/>
        </w:rPr>
      </w:pPr>
      <w:r>
        <w:rPr>
          <w:rFonts w:hint="eastAsia" w:hAnsi="宋体" w:cs="宋体"/>
          <w:lang w:val="en-US" w:eastAsia="zh-CN"/>
        </w:rPr>
        <w:t>大于</w:t>
      </w:r>
      <w:r>
        <w:rPr>
          <w:rFonts w:hint="eastAsia" w:hAnsi="宋体" w:cs="宋体"/>
          <w:lang w:eastAsia="zh-CN"/>
        </w:rPr>
        <w:t>30天连续干预。</w:t>
      </w:r>
    </w:p>
    <w:p w14:paraId="52D26EB1">
      <w:pPr>
        <w:pStyle w:val="67"/>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hAnsi="宋体" w:cs="宋体"/>
          <w:lang w:eastAsia="zh-CN"/>
        </w:rPr>
      </w:pPr>
      <w:r>
        <w:rPr>
          <w:rFonts w:hint="eastAsia" w:ascii="宋体" w:hAnsi="宋体" w:eastAsia="宋体" w:cs="宋体"/>
          <w:lang w:val="en-US"/>
        </w:rPr>
        <w:t>生物利用度研究</w:t>
      </w:r>
      <w:r>
        <w:rPr>
          <w:rFonts w:hint="eastAsia" w:ascii="宋体" w:hAnsi="宋体" w:eastAsia="宋体" w:cs="宋体"/>
          <w:lang w:val="en-US" w:eastAsia="zh-CN"/>
        </w:rPr>
        <w:t>应符合下列规定：</w:t>
      </w:r>
    </w:p>
    <w:p w14:paraId="0C8DE71C">
      <w:pPr>
        <w:pStyle w:val="176"/>
        <w:numPr>
          <w:ilvl w:val="0"/>
          <w:numId w:val="42"/>
        </w:numPr>
        <w:outlineLvl w:val="9"/>
        <w:rPr>
          <w:rFonts w:hint="eastAsia" w:ascii="宋体" w:hAnsi="宋体" w:eastAsia="宋体" w:cs="宋体"/>
          <w:lang w:val="en-US" w:eastAsia="zh-CN"/>
        </w:rPr>
      </w:pPr>
      <w:r>
        <w:rPr>
          <w:rFonts w:hint="eastAsia" w:ascii="宋体" w:hAnsi="宋体" w:eastAsia="宋体" w:cs="宋体"/>
          <w:lang w:val="en-US" w:eastAsia="zh-CN"/>
        </w:rPr>
        <w:t>体外研究：模拟人体消化、吸收过程，预测成分的释放和潜在可利用性；</w:t>
      </w:r>
    </w:p>
    <w:p w14:paraId="24FD5EC6">
      <w:pPr>
        <w:pStyle w:val="176"/>
        <w:numPr>
          <w:ilvl w:val="0"/>
          <w:numId w:val="42"/>
        </w:numPr>
        <w:outlineLvl w:val="9"/>
        <w:rPr>
          <w:rFonts w:hint="eastAsia" w:ascii="宋体" w:hAnsi="宋体" w:eastAsia="宋体" w:cs="宋体"/>
          <w:lang w:val="en-US" w:eastAsia="zh-CN"/>
        </w:rPr>
      </w:pPr>
      <w:r>
        <w:rPr>
          <w:rFonts w:hint="eastAsia" w:ascii="宋体" w:hAnsi="宋体" w:eastAsia="宋体" w:cs="宋体"/>
          <w:lang w:val="en-US" w:eastAsia="zh-CN"/>
        </w:rPr>
        <w:t>体内研究符合下列规定：</w:t>
      </w:r>
    </w:p>
    <w:p w14:paraId="03249D7F">
      <w:pPr>
        <w:pStyle w:val="176"/>
        <w:numPr>
          <w:ilvl w:val="0"/>
          <w:numId w:val="0"/>
        </w:numPr>
        <w:ind w:left="425" w:leftChars="0" w:firstLine="210" w:firstLineChars="100"/>
        <w:outlineLvl w:val="9"/>
        <w:rPr>
          <w:rFonts w:hint="eastAsia" w:ascii="宋体" w:hAnsi="宋体" w:eastAsia="宋体" w:cs="宋体"/>
          <w:lang w:val="en-US" w:eastAsia="zh-CN"/>
        </w:rPr>
      </w:pPr>
      <w:r>
        <w:rPr>
          <w:rFonts w:hint="eastAsia" w:ascii="宋体" w:hAnsi="宋体" w:eastAsia="宋体" w:cs="宋体"/>
          <w:lang w:val="en-US" w:eastAsia="zh-CN"/>
        </w:rPr>
        <w:t>1） 首选交叉设计（减少个体差异），平行设计适用于长期研究；</w:t>
      </w:r>
    </w:p>
    <w:p w14:paraId="0DCDBC5C">
      <w:pPr>
        <w:pStyle w:val="176"/>
        <w:numPr>
          <w:ilvl w:val="0"/>
          <w:numId w:val="0"/>
        </w:numPr>
        <w:ind w:left="425" w:leftChars="0" w:firstLine="210" w:firstLineChars="100"/>
        <w:outlineLvl w:val="9"/>
        <w:rPr>
          <w:rFonts w:hint="eastAsia" w:ascii="宋体" w:hAnsi="宋体" w:eastAsia="宋体" w:cs="宋体"/>
          <w:lang w:val="en-US" w:eastAsia="zh-CN"/>
        </w:rPr>
      </w:pPr>
      <w:r>
        <w:rPr>
          <w:rFonts w:hint="eastAsia" w:ascii="宋体" w:hAnsi="宋体" w:eastAsia="宋体" w:cs="宋体"/>
          <w:lang w:val="en-US" w:eastAsia="zh-CN"/>
        </w:rPr>
        <w:t>2） 单剂量或多剂量给药后，按“峰前4-6点、峰时2-3点、峰后6-8点”密集采集血样，采样</w:t>
      </w:r>
    </w:p>
    <w:p w14:paraId="5B30C990">
      <w:pPr>
        <w:pStyle w:val="176"/>
        <w:numPr>
          <w:ilvl w:val="0"/>
          <w:numId w:val="0"/>
        </w:numPr>
        <w:ind w:left="425" w:leftChars="0" w:firstLine="630" w:firstLineChars="300"/>
        <w:outlineLvl w:val="9"/>
        <w:rPr>
          <w:rFonts w:hint="eastAsia" w:hAnsi="宋体" w:cs="宋体"/>
          <w:lang w:eastAsia="zh-CN"/>
        </w:rPr>
      </w:pPr>
      <w:r>
        <w:rPr>
          <w:rFonts w:hint="eastAsia" w:ascii="宋体" w:hAnsi="宋体" w:eastAsia="宋体" w:cs="宋体"/>
          <w:lang w:val="en-US" w:eastAsia="zh-CN"/>
        </w:rPr>
        <w:t>时间窗覆盖3-5个半衰期。</w:t>
      </w:r>
    </w:p>
    <w:p w14:paraId="66984F5F">
      <w:pPr>
        <w:pStyle w:val="67"/>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default" w:ascii="宋体" w:hAnsi="宋体" w:eastAsia="宋体" w:cs="宋体"/>
        </w:rPr>
        <w:t>营养健康产品中</w:t>
      </w:r>
      <w:r>
        <w:rPr>
          <w:rFonts w:hint="eastAsia" w:ascii="宋体" w:hAnsi="宋体" w:eastAsia="宋体" w:cs="宋体"/>
        </w:rPr>
        <w:t>的</w:t>
      </w:r>
      <w:r>
        <w:rPr>
          <w:rFonts w:hint="eastAsia" w:ascii="宋体" w:hAnsi="宋体" w:eastAsia="宋体" w:cs="宋体"/>
          <w:lang w:val="en-US" w:eastAsia="zh-CN"/>
        </w:rPr>
        <w:t>配方</w:t>
      </w:r>
      <w:r>
        <w:rPr>
          <w:rFonts w:hint="eastAsia" w:ascii="宋体" w:hAnsi="宋体" w:eastAsia="宋体" w:cs="宋体"/>
        </w:rPr>
        <w:t>循证</w:t>
      </w:r>
      <w:r>
        <w:rPr>
          <w:rFonts w:hint="default" w:ascii="宋体" w:hAnsi="宋体" w:eastAsia="宋体" w:cs="宋体"/>
        </w:rPr>
        <w:t>评分</w:t>
      </w:r>
      <w:r>
        <w:rPr>
          <w:rFonts w:hint="eastAsia" w:ascii="宋体" w:hAnsi="宋体" w:eastAsia="宋体" w:cs="宋体"/>
          <w:lang w:val="en-US" w:eastAsia="zh-CN"/>
        </w:rPr>
        <w:t>应符合表2的规定</w:t>
      </w:r>
      <w:r>
        <w:rPr>
          <w:rFonts w:hint="default" w:ascii="宋体" w:hAnsi="宋体" w:eastAsia="宋体" w:cs="宋体"/>
        </w:rPr>
        <w:t>。</w:t>
      </w:r>
    </w:p>
    <w:p w14:paraId="4D0B3CC7">
      <w:pPr>
        <w:pStyle w:val="26"/>
        <w:keepNext w:val="0"/>
        <w:keepLines w:val="0"/>
        <w:pageBreakBefore w:val="0"/>
        <w:widowControl/>
        <w:suppressLineNumbers w:val="0"/>
        <w:kinsoku/>
        <w:wordWrap/>
        <w:overflowPunct/>
        <w:topLinePunct w:val="0"/>
        <w:autoSpaceDE/>
        <w:autoSpaceDN/>
        <w:bidi w:val="0"/>
        <w:adjustRightInd w:val="0"/>
        <w:snapToGrid/>
        <w:spacing w:before="157" w:beforeLines="50" w:beforeAutospacing="0" w:after="157" w:afterLines="50" w:afterAutospacing="0" w:line="240" w:lineRule="auto"/>
        <w:ind w:left="0" w:right="0" w:firstLine="0" w:firstLineChars="0"/>
        <w:jc w:val="center"/>
        <w:textAlignment w:val="auto"/>
        <w:rPr>
          <w:rFonts w:hint="eastAsia"/>
          <w:lang w:val="en-US" w:eastAsia="zh-CN"/>
        </w:rPr>
      </w:pPr>
      <w:r>
        <w:rPr>
          <w:rFonts w:hint="eastAsia" w:ascii="黑体" w:hAnsi="黑体" w:eastAsia="黑体" w:cs="黑体"/>
          <w:kern w:val="0"/>
          <w:sz w:val="21"/>
          <w:szCs w:val="21"/>
          <w:lang w:val="en-US" w:eastAsia="zh-CN" w:bidi="ar"/>
        </w:rPr>
        <w:t>表2</w:t>
      </w:r>
      <w:r>
        <w:rPr>
          <w:rFonts w:hint="eastAsia" w:ascii="黑体" w:hAnsi="黑体" w:eastAsia="黑体" w:cs="黑体"/>
          <w:sz w:val="21"/>
          <w:szCs w:val="21"/>
          <w:lang w:val="en-US" w:eastAsia="zh-CN" w:bidi="ar-SA"/>
        </w:rPr>
        <w:t>　配方循证</w:t>
      </w:r>
      <w:r>
        <w:rPr>
          <w:rFonts w:hint="eastAsia" w:ascii="黑体" w:hAnsi="黑体" w:eastAsia="黑体" w:cs="黑体"/>
          <w:kern w:val="0"/>
          <w:sz w:val="21"/>
          <w:szCs w:val="21"/>
          <w:lang w:val="en-US" w:eastAsia="zh-CN" w:bidi="ar"/>
        </w:rPr>
        <w:t>评分表</w:t>
      </w:r>
    </w:p>
    <w:tbl>
      <w:tblPr>
        <w:tblStyle w:val="2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96"/>
        <w:gridCol w:w="1350"/>
        <w:gridCol w:w="1914"/>
        <w:gridCol w:w="4037"/>
        <w:gridCol w:w="973"/>
      </w:tblGrid>
      <w:tr w14:paraId="5DAED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77" w:type="pct"/>
            <w:tcBorders>
              <w:tl2br w:val="nil"/>
              <w:tr2bl w:val="nil"/>
            </w:tcBorders>
            <w:noWrap/>
            <w:vAlign w:val="center"/>
          </w:tcPr>
          <w:p w14:paraId="36324246">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评价指标</w:t>
            </w:r>
          </w:p>
        </w:tc>
        <w:tc>
          <w:tcPr>
            <w:tcW w:w="1705" w:type="pct"/>
            <w:gridSpan w:val="2"/>
            <w:tcBorders>
              <w:tl2br w:val="nil"/>
              <w:tr2bl w:val="nil"/>
            </w:tcBorders>
            <w:noWrap/>
            <w:vAlign w:val="center"/>
          </w:tcPr>
          <w:p w14:paraId="703FE28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评价</w:t>
            </w:r>
            <w:r>
              <w:rPr>
                <w:rFonts w:hint="eastAsia" w:ascii="宋体" w:hAnsi="宋体" w:cs="宋体"/>
                <w:i w:val="0"/>
                <w:iCs w:val="0"/>
                <w:color w:val="auto"/>
                <w:kern w:val="0"/>
                <w:sz w:val="18"/>
                <w:szCs w:val="18"/>
                <w:u w:val="none"/>
                <w:lang w:val="en-US" w:eastAsia="zh-CN" w:bidi="ar"/>
              </w:rPr>
              <w:t>内容</w:t>
            </w:r>
          </w:p>
        </w:tc>
        <w:tc>
          <w:tcPr>
            <w:tcW w:w="2108" w:type="pct"/>
            <w:tcBorders>
              <w:tl2br w:val="nil"/>
              <w:tr2bl w:val="nil"/>
            </w:tcBorders>
            <w:noWrap w:val="0"/>
            <w:vAlign w:val="center"/>
          </w:tcPr>
          <w:p w14:paraId="1117B6E9">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评价细则</w:t>
            </w:r>
          </w:p>
        </w:tc>
        <w:tc>
          <w:tcPr>
            <w:tcW w:w="508" w:type="pct"/>
            <w:tcBorders>
              <w:tl2br w:val="nil"/>
              <w:tr2bl w:val="nil"/>
            </w:tcBorders>
            <w:noWrap w:val="0"/>
            <w:vAlign w:val="center"/>
          </w:tcPr>
          <w:p w14:paraId="74B8F0F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default"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得分</w:t>
            </w:r>
          </w:p>
        </w:tc>
      </w:tr>
      <w:tr w14:paraId="7A009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77" w:type="pct"/>
            <w:vMerge w:val="restart"/>
            <w:tcBorders>
              <w:tl2br w:val="nil"/>
              <w:tr2bl w:val="nil"/>
            </w:tcBorders>
            <w:noWrap/>
            <w:vAlign w:val="center"/>
          </w:tcPr>
          <w:p w14:paraId="4087B0F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研究质量</w:t>
            </w:r>
          </w:p>
        </w:tc>
        <w:tc>
          <w:tcPr>
            <w:tcW w:w="705" w:type="pct"/>
            <w:vMerge w:val="restart"/>
            <w:tcBorders>
              <w:tl2br w:val="nil"/>
              <w:tr2bl w:val="nil"/>
            </w:tcBorders>
            <w:noWrap w:val="0"/>
            <w:vAlign w:val="center"/>
          </w:tcPr>
          <w:p w14:paraId="37F6B46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lang w:val="en-US" w:eastAsia="zh-CN"/>
              </w:rPr>
              <w:t>研究文献质量评价</w:t>
            </w:r>
          </w:p>
        </w:tc>
        <w:tc>
          <w:tcPr>
            <w:tcW w:w="1000" w:type="pct"/>
            <w:tcBorders>
              <w:tl2br w:val="nil"/>
              <w:tr2bl w:val="nil"/>
            </w:tcBorders>
            <w:noWrap w:val="0"/>
            <w:vAlign w:val="center"/>
          </w:tcPr>
          <w:p w14:paraId="59FF3A6E">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人体临床干预研究</w:t>
            </w:r>
          </w:p>
        </w:tc>
        <w:tc>
          <w:tcPr>
            <w:tcW w:w="2108" w:type="pct"/>
            <w:tcBorders>
              <w:tl2br w:val="nil"/>
              <w:tr2bl w:val="nil"/>
            </w:tcBorders>
            <w:noWrap/>
            <w:vAlign w:val="center"/>
          </w:tcPr>
          <w:p w14:paraId="0E24B0E9">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有</w:t>
            </w:r>
            <w:r>
              <w:rPr>
                <w:rFonts w:hint="eastAsia" w:ascii="宋体" w:hAnsi="宋体" w:eastAsia="宋体" w:cs="宋体"/>
                <w:i w:val="0"/>
                <w:iCs w:val="0"/>
                <w:color w:val="auto"/>
                <w:kern w:val="0"/>
                <w:sz w:val="18"/>
                <w:szCs w:val="18"/>
                <w:u w:val="none"/>
                <w:lang w:val="en-US" w:eastAsia="zh-CN" w:bidi="ar"/>
              </w:rPr>
              <w:t>得5分，无得0分</w:t>
            </w:r>
          </w:p>
        </w:tc>
        <w:tc>
          <w:tcPr>
            <w:tcW w:w="508" w:type="pct"/>
            <w:tcBorders>
              <w:tl2br w:val="nil"/>
              <w:tr2bl w:val="nil"/>
            </w:tcBorders>
            <w:noWrap/>
            <w:vAlign w:val="center"/>
          </w:tcPr>
          <w:p w14:paraId="686CE7A1">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000000"/>
                <w:sz w:val="18"/>
                <w:szCs w:val="18"/>
                <w:u w:val="none"/>
              </w:rPr>
            </w:pPr>
          </w:p>
        </w:tc>
      </w:tr>
      <w:tr w14:paraId="45F1D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77" w:type="pct"/>
            <w:vMerge w:val="continue"/>
            <w:tcBorders>
              <w:tl2br w:val="nil"/>
              <w:tr2bl w:val="nil"/>
            </w:tcBorders>
            <w:noWrap/>
            <w:vAlign w:val="center"/>
          </w:tcPr>
          <w:p w14:paraId="78F4F479">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sz w:val="18"/>
                <w:szCs w:val="18"/>
              </w:rPr>
            </w:pPr>
          </w:p>
        </w:tc>
        <w:tc>
          <w:tcPr>
            <w:tcW w:w="705" w:type="pct"/>
            <w:vMerge w:val="continue"/>
            <w:tcBorders>
              <w:tl2br w:val="nil"/>
              <w:tr2bl w:val="nil"/>
            </w:tcBorders>
            <w:noWrap w:val="0"/>
            <w:vAlign w:val="center"/>
          </w:tcPr>
          <w:p w14:paraId="0DE1C01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1000" w:type="pct"/>
            <w:tcBorders>
              <w:tl2br w:val="nil"/>
              <w:tr2bl w:val="nil"/>
            </w:tcBorders>
            <w:noWrap w:val="0"/>
            <w:vAlign w:val="center"/>
          </w:tcPr>
          <w:p w14:paraId="256330F4">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研究设计类型</w:t>
            </w:r>
          </w:p>
        </w:tc>
        <w:tc>
          <w:tcPr>
            <w:tcW w:w="2108" w:type="pct"/>
            <w:vMerge w:val="restart"/>
            <w:tcBorders>
              <w:tl2br w:val="nil"/>
              <w:tr2bl w:val="nil"/>
            </w:tcBorders>
            <w:noWrap/>
            <w:vAlign w:val="center"/>
          </w:tcPr>
          <w:p w14:paraId="1AF7BD1B">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参见附录A</w:t>
            </w:r>
          </w:p>
        </w:tc>
        <w:tc>
          <w:tcPr>
            <w:tcW w:w="508" w:type="pct"/>
            <w:tcBorders>
              <w:tl2br w:val="nil"/>
              <w:tr2bl w:val="nil"/>
            </w:tcBorders>
            <w:noWrap/>
            <w:vAlign w:val="center"/>
          </w:tcPr>
          <w:p w14:paraId="099C309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r>
      <w:tr w14:paraId="22CD8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77" w:type="pct"/>
            <w:vMerge w:val="continue"/>
            <w:tcBorders>
              <w:tl2br w:val="nil"/>
              <w:tr2bl w:val="nil"/>
            </w:tcBorders>
            <w:noWrap/>
            <w:vAlign w:val="center"/>
          </w:tcPr>
          <w:p w14:paraId="7EAED81D">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705" w:type="pct"/>
            <w:vMerge w:val="continue"/>
            <w:tcBorders>
              <w:tl2br w:val="nil"/>
              <w:tr2bl w:val="nil"/>
            </w:tcBorders>
            <w:noWrap w:val="0"/>
            <w:vAlign w:val="center"/>
          </w:tcPr>
          <w:p w14:paraId="2351B68B">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1000" w:type="pct"/>
            <w:tcBorders>
              <w:tl2br w:val="nil"/>
              <w:tr2bl w:val="nil"/>
            </w:tcBorders>
            <w:noWrap w:val="0"/>
            <w:vAlign w:val="center"/>
          </w:tcPr>
          <w:p w14:paraId="5E0ADED9">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研究实施情况</w:t>
            </w:r>
          </w:p>
        </w:tc>
        <w:tc>
          <w:tcPr>
            <w:tcW w:w="2108" w:type="pct"/>
            <w:vMerge w:val="continue"/>
            <w:tcBorders>
              <w:tl2br w:val="nil"/>
              <w:tr2bl w:val="nil"/>
            </w:tcBorders>
            <w:noWrap/>
            <w:vAlign w:val="center"/>
          </w:tcPr>
          <w:p w14:paraId="025BCA29">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508" w:type="pct"/>
            <w:tcBorders>
              <w:tl2br w:val="nil"/>
              <w:tr2bl w:val="nil"/>
            </w:tcBorders>
            <w:noWrap/>
            <w:vAlign w:val="center"/>
          </w:tcPr>
          <w:p w14:paraId="703679AB">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r>
      <w:tr w14:paraId="53BF1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77" w:type="pct"/>
            <w:vMerge w:val="continue"/>
            <w:tcBorders>
              <w:tl2br w:val="nil"/>
              <w:tr2bl w:val="nil"/>
            </w:tcBorders>
            <w:noWrap/>
            <w:vAlign w:val="center"/>
          </w:tcPr>
          <w:p w14:paraId="2AB910FE">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705" w:type="pct"/>
            <w:vMerge w:val="continue"/>
            <w:tcBorders>
              <w:tl2br w:val="nil"/>
              <w:tr2bl w:val="nil"/>
            </w:tcBorders>
            <w:noWrap w:val="0"/>
            <w:vAlign w:val="center"/>
          </w:tcPr>
          <w:p w14:paraId="4664139C">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1000" w:type="pct"/>
            <w:tcBorders>
              <w:tl2br w:val="nil"/>
              <w:tr2bl w:val="nil"/>
            </w:tcBorders>
            <w:noWrap w:val="0"/>
            <w:vAlign w:val="center"/>
          </w:tcPr>
          <w:p w14:paraId="380F1C1F">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效应值</w:t>
            </w:r>
          </w:p>
        </w:tc>
        <w:tc>
          <w:tcPr>
            <w:tcW w:w="2108" w:type="pct"/>
            <w:vMerge w:val="continue"/>
            <w:tcBorders>
              <w:tl2br w:val="nil"/>
              <w:tr2bl w:val="nil"/>
            </w:tcBorders>
            <w:noWrap/>
            <w:vAlign w:val="center"/>
          </w:tcPr>
          <w:p w14:paraId="6ED5826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508" w:type="pct"/>
            <w:tcBorders>
              <w:tl2br w:val="nil"/>
              <w:tr2bl w:val="nil"/>
            </w:tcBorders>
            <w:noWrap/>
            <w:vAlign w:val="center"/>
          </w:tcPr>
          <w:p w14:paraId="7323E25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r>
      <w:tr w14:paraId="66B28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jc w:val="center"/>
        </w:trPr>
        <w:tc>
          <w:tcPr>
            <w:tcW w:w="677" w:type="pct"/>
            <w:vMerge w:val="continue"/>
            <w:tcBorders>
              <w:tl2br w:val="nil"/>
              <w:tr2bl w:val="nil"/>
            </w:tcBorders>
            <w:noWrap/>
            <w:vAlign w:val="center"/>
          </w:tcPr>
          <w:p w14:paraId="4A4B81A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705" w:type="pct"/>
            <w:vMerge w:val="continue"/>
            <w:tcBorders>
              <w:tl2br w:val="nil"/>
              <w:tr2bl w:val="nil"/>
            </w:tcBorders>
            <w:noWrap w:val="0"/>
            <w:vAlign w:val="center"/>
          </w:tcPr>
          <w:p w14:paraId="06F1FE7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1000" w:type="pct"/>
            <w:tcBorders>
              <w:tl2br w:val="nil"/>
              <w:tr2bl w:val="nil"/>
            </w:tcBorders>
            <w:noWrap w:val="0"/>
            <w:vAlign w:val="center"/>
          </w:tcPr>
          <w:p w14:paraId="26D90002">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健康相关性</w:t>
            </w:r>
          </w:p>
        </w:tc>
        <w:tc>
          <w:tcPr>
            <w:tcW w:w="2108" w:type="pct"/>
            <w:vMerge w:val="continue"/>
            <w:tcBorders>
              <w:tl2br w:val="nil"/>
              <w:tr2bl w:val="nil"/>
            </w:tcBorders>
            <w:noWrap/>
            <w:vAlign w:val="center"/>
          </w:tcPr>
          <w:p w14:paraId="0851381F">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508" w:type="pct"/>
            <w:tcBorders>
              <w:tl2br w:val="nil"/>
              <w:tr2bl w:val="nil"/>
            </w:tcBorders>
            <w:noWrap/>
            <w:vAlign w:val="center"/>
          </w:tcPr>
          <w:p w14:paraId="75EBC73D">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r>
      <w:tr w14:paraId="1E0EA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77" w:type="pct"/>
            <w:vMerge w:val="continue"/>
            <w:tcBorders>
              <w:tl2br w:val="nil"/>
              <w:tr2bl w:val="nil"/>
            </w:tcBorders>
            <w:noWrap/>
            <w:vAlign w:val="center"/>
          </w:tcPr>
          <w:p w14:paraId="28E90D4B">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i w:val="0"/>
                <w:iCs w:val="0"/>
                <w:color w:val="auto"/>
                <w:sz w:val="18"/>
                <w:szCs w:val="18"/>
                <w:u w:val="none"/>
              </w:rPr>
            </w:pPr>
          </w:p>
        </w:tc>
        <w:tc>
          <w:tcPr>
            <w:tcW w:w="1705" w:type="pct"/>
            <w:gridSpan w:val="2"/>
            <w:tcBorders>
              <w:tl2br w:val="nil"/>
              <w:tr2bl w:val="nil"/>
            </w:tcBorders>
            <w:noWrap/>
            <w:vAlign w:val="center"/>
          </w:tcPr>
          <w:p w14:paraId="71F48631">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人群试食试验</w:t>
            </w:r>
          </w:p>
        </w:tc>
        <w:tc>
          <w:tcPr>
            <w:tcW w:w="2108" w:type="pct"/>
            <w:tcBorders>
              <w:tl2br w:val="nil"/>
              <w:tr2bl w:val="nil"/>
            </w:tcBorders>
            <w:noWrap w:val="0"/>
            <w:vAlign w:val="center"/>
          </w:tcPr>
          <w:p w14:paraId="727B8CC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有</w:t>
            </w:r>
            <w:r>
              <w:rPr>
                <w:rFonts w:hint="eastAsia" w:ascii="宋体" w:hAnsi="宋体" w:eastAsia="宋体" w:cs="宋体"/>
                <w:i w:val="0"/>
                <w:iCs w:val="0"/>
                <w:color w:val="auto"/>
                <w:kern w:val="0"/>
                <w:sz w:val="18"/>
                <w:szCs w:val="18"/>
                <w:u w:val="none"/>
                <w:lang w:val="en-US" w:eastAsia="zh-CN" w:bidi="ar"/>
              </w:rPr>
              <w:t>得5分，无得0分</w:t>
            </w:r>
          </w:p>
        </w:tc>
        <w:tc>
          <w:tcPr>
            <w:tcW w:w="508" w:type="pct"/>
            <w:tcBorders>
              <w:tl2br w:val="nil"/>
              <w:tr2bl w:val="nil"/>
            </w:tcBorders>
            <w:noWrap w:val="0"/>
            <w:vAlign w:val="center"/>
          </w:tcPr>
          <w:p w14:paraId="6F055EA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000000"/>
                <w:sz w:val="18"/>
                <w:szCs w:val="18"/>
                <w:u w:val="none"/>
              </w:rPr>
            </w:pPr>
          </w:p>
        </w:tc>
      </w:tr>
      <w:tr w14:paraId="1625C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77" w:type="pct"/>
            <w:vMerge w:val="continue"/>
            <w:tcBorders>
              <w:tl2br w:val="nil"/>
              <w:tr2bl w:val="nil"/>
            </w:tcBorders>
            <w:noWrap/>
            <w:vAlign w:val="center"/>
          </w:tcPr>
          <w:p w14:paraId="2F8AE2B5">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i w:val="0"/>
                <w:iCs w:val="0"/>
                <w:color w:val="auto"/>
                <w:sz w:val="18"/>
                <w:szCs w:val="18"/>
                <w:u w:val="none"/>
              </w:rPr>
            </w:pPr>
          </w:p>
        </w:tc>
        <w:tc>
          <w:tcPr>
            <w:tcW w:w="1705" w:type="pct"/>
            <w:gridSpan w:val="2"/>
            <w:tcBorders>
              <w:tl2br w:val="nil"/>
              <w:tr2bl w:val="nil"/>
            </w:tcBorders>
            <w:noWrap/>
            <w:vAlign w:val="center"/>
          </w:tcPr>
          <w:p w14:paraId="2A94B91F">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动物实验</w:t>
            </w:r>
          </w:p>
        </w:tc>
        <w:tc>
          <w:tcPr>
            <w:tcW w:w="2108" w:type="pct"/>
            <w:tcBorders>
              <w:tl2br w:val="nil"/>
              <w:tr2bl w:val="nil"/>
            </w:tcBorders>
            <w:noWrap w:val="0"/>
            <w:vAlign w:val="center"/>
          </w:tcPr>
          <w:p w14:paraId="214AAE8E">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有</w:t>
            </w:r>
            <w:r>
              <w:rPr>
                <w:rFonts w:hint="eastAsia" w:ascii="宋体" w:hAnsi="宋体" w:eastAsia="宋体" w:cs="宋体"/>
                <w:i w:val="0"/>
                <w:iCs w:val="0"/>
                <w:color w:val="auto"/>
                <w:kern w:val="0"/>
                <w:sz w:val="18"/>
                <w:szCs w:val="18"/>
                <w:u w:val="none"/>
                <w:lang w:val="en-US" w:eastAsia="zh-CN" w:bidi="ar"/>
              </w:rPr>
              <w:t>得5分，无得0分</w:t>
            </w:r>
          </w:p>
        </w:tc>
        <w:tc>
          <w:tcPr>
            <w:tcW w:w="508" w:type="pct"/>
            <w:tcBorders>
              <w:tl2br w:val="nil"/>
              <w:tr2bl w:val="nil"/>
            </w:tcBorders>
            <w:noWrap w:val="0"/>
            <w:vAlign w:val="center"/>
          </w:tcPr>
          <w:p w14:paraId="5A8195CD">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000000"/>
                <w:sz w:val="18"/>
                <w:szCs w:val="18"/>
                <w:u w:val="none"/>
              </w:rPr>
            </w:pPr>
          </w:p>
        </w:tc>
      </w:tr>
      <w:tr w14:paraId="76598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77" w:type="pct"/>
            <w:vMerge w:val="continue"/>
            <w:tcBorders>
              <w:tl2br w:val="nil"/>
              <w:tr2bl w:val="nil"/>
            </w:tcBorders>
            <w:noWrap/>
            <w:vAlign w:val="center"/>
          </w:tcPr>
          <w:p w14:paraId="1E745D78">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i w:val="0"/>
                <w:iCs w:val="0"/>
                <w:color w:val="auto"/>
                <w:sz w:val="18"/>
                <w:szCs w:val="18"/>
                <w:u w:val="none"/>
              </w:rPr>
            </w:pPr>
          </w:p>
        </w:tc>
        <w:tc>
          <w:tcPr>
            <w:tcW w:w="1705" w:type="pct"/>
            <w:gridSpan w:val="2"/>
            <w:tcBorders>
              <w:tl2br w:val="nil"/>
              <w:tr2bl w:val="nil"/>
            </w:tcBorders>
            <w:noWrap/>
            <w:vAlign w:val="center"/>
          </w:tcPr>
          <w:p w14:paraId="7D0F55D6">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细胞/体外实验</w:t>
            </w:r>
          </w:p>
        </w:tc>
        <w:tc>
          <w:tcPr>
            <w:tcW w:w="2108" w:type="pct"/>
            <w:tcBorders>
              <w:tl2br w:val="nil"/>
              <w:tr2bl w:val="nil"/>
            </w:tcBorders>
            <w:noWrap w:val="0"/>
            <w:vAlign w:val="center"/>
          </w:tcPr>
          <w:p w14:paraId="5F5AACE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有</w:t>
            </w:r>
            <w:r>
              <w:rPr>
                <w:rFonts w:hint="eastAsia" w:ascii="宋体" w:hAnsi="宋体" w:eastAsia="宋体" w:cs="宋体"/>
                <w:i w:val="0"/>
                <w:iCs w:val="0"/>
                <w:color w:val="auto"/>
                <w:kern w:val="0"/>
                <w:sz w:val="18"/>
                <w:szCs w:val="18"/>
                <w:u w:val="none"/>
                <w:lang w:val="en-US" w:eastAsia="zh-CN" w:bidi="ar"/>
              </w:rPr>
              <w:t>得5分，无得0分</w:t>
            </w:r>
          </w:p>
        </w:tc>
        <w:tc>
          <w:tcPr>
            <w:tcW w:w="508" w:type="pct"/>
            <w:tcBorders>
              <w:tl2br w:val="nil"/>
              <w:tr2bl w:val="nil"/>
            </w:tcBorders>
            <w:noWrap w:val="0"/>
            <w:vAlign w:val="center"/>
          </w:tcPr>
          <w:p w14:paraId="6A0D12ED">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000000"/>
                <w:sz w:val="18"/>
                <w:szCs w:val="18"/>
                <w:u w:val="none"/>
              </w:rPr>
            </w:pPr>
          </w:p>
        </w:tc>
      </w:tr>
      <w:tr w14:paraId="17A3A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77" w:type="pct"/>
            <w:vMerge w:val="restart"/>
            <w:tcBorders>
              <w:tl2br w:val="nil"/>
              <w:tr2bl w:val="nil"/>
            </w:tcBorders>
            <w:noWrap/>
            <w:vAlign w:val="center"/>
          </w:tcPr>
          <w:p w14:paraId="46657D01">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lang w:val="en-US" w:eastAsia="zh-CN"/>
              </w:rPr>
              <w:t>吸收利用评价</w:t>
            </w:r>
          </w:p>
        </w:tc>
        <w:tc>
          <w:tcPr>
            <w:tcW w:w="1705" w:type="pct"/>
            <w:gridSpan w:val="2"/>
            <w:tcBorders>
              <w:tl2br w:val="nil"/>
              <w:tr2bl w:val="nil"/>
            </w:tcBorders>
            <w:noWrap/>
            <w:vAlign w:val="center"/>
          </w:tcPr>
          <w:p w14:paraId="4F53B463">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sz w:val="18"/>
                <w:szCs w:val="18"/>
                <w:u w:val="none"/>
                <w:lang w:val="en-US" w:eastAsia="zh-CN"/>
              </w:rPr>
              <w:t>体内评价</w:t>
            </w:r>
          </w:p>
        </w:tc>
        <w:tc>
          <w:tcPr>
            <w:tcW w:w="2108" w:type="pct"/>
            <w:tcBorders>
              <w:tl2br w:val="nil"/>
              <w:tr2bl w:val="nil"/>
            </w:tcBorders>
            <w:noWrap w:val="0"/>
            <w:vAlign w:val="center"/>
          </w:tcPr>
          <w:p w14:paraId="450BB929">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auto"/>
                <w:sz w:val="18"/>
                <w:szCs w:val="18"/>
                <w:u w:val="none"/>
                <w:lang w:val="en-US" w:eastAsia="zh-CN"/>
              </w:rPr>
              <w:t>人体药代动力学研究10分，动物药代动力学研究5分，无得0分</w:t>
            </w:r>
          </w:p>
        </w:tc>
        <w:tc>
          <w:tcPr>
            <w:tcW w:w="508" w:type="pct"/>
            <w:tcBorders>
              <w:tl2br w:val="nil"/>
              <w:tr2bl w:val="nil"/>
            </w:tcBorders>
            <w:noWrap w:val="0"/>
            <w:vAlign w:val="center"/>
          </w:tcPr>
          <w:p w14:paraId="30FDE39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000000"/>
                <w:sz w:val="18"/>
                <w:szCs w:val="18"/>
                <w:u w:val="none"/>
              </w:rPr>
            </w:pPr>
          </w:p>
        </w:tc>
      </w:tr>
      <w:tr w14:paraId="5E5A9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77" w:type="pct"/>
            <w:vMerge w:val="continue"/>
            <w:tcBorders>
              <w:tl2br w:val="nil"/>
              <w:tr2bl w:val="nil"/>
            </w:tcBorders>
            <w:noWrap/>
            <w:vAlign w:val="center"/>
          </w:tcPr>
          <w:p w14:paraId="17184420">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i w:val="0"/>
                <w:iCs w:val="0"/>
                <w:color w:val="auto"/>
                <w:sz w:val="18"/>
                <w:szCs w:val="18"/>
                <w:u w:val="none"/>
              </w:rPr>
            </w:pPr>
          </w:p>
        </w:tc>
        <w:tc>
          <w:tcPr>
            <w:tcW w:w="1705" w:type="pct"/>
            <w:gridSpan w:val="2"/>
            <w:tcBorders>
              <w:tl2br w:val="nil"/>
              <w:tr2bl w:val="nil"/>
            </w:tcBorders>
            <w:noWrap/>
            <w:vAlign w:val="center"/>
          </w:tcPr>
          <w:p w14:paraId="66D1F1EC">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体外评价</w:t>
            </w:r>
          </w:p>
        </w:tc>
        <w:tc>
          <w:tcPr>
            <w:tcW w:w="2108" w:type="pct"/>
            <w:tcBorders>
              <w:tl2br w:val="nil"/>
              <w:tr2bl w:val="nil"/>
            </w:tcBorders>
            <w:noWrap w:val="0"/>
            <w:vAlign w:val="center"/>
          </w:tcPr>
          <w:p w14:paraId="4577CD62">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Caco-2细胞摄取模型10分，体外模拟消化5分，</w:t>
            </w:r>
            <w:r>
              <w:rPr>
                <w:rFonts w:hint="eastAsia" w:ascii="宋体" w:hAnsi="宋体" w:eastAsia="宋体" w:cs="宋体"/>
                <w:i w:val="0"/>
                <w:iCs w:val="0"/>
                <w:color w:val="auto"/>
                <w:kern w:val="0"/>
                <w:sz w:val="18"/>
                <w:szCs w:val="18"/>
                <w:u w:val="none"/>
                <w:lang w:val="en-US" w:eastAsia="zh-CN" w:bidi="ar"/>
              </w:rPr>
              <w:t>无得0分</w:t>
            </w:r>
          </w:p>
        </w:tc>
        <w:tc>
          <w:tcPr>
            <w:tcW w:w="508" w:type="pct"/>
            <w:tcBorders>
              <w:tl2br w:val="nil"/>
              <w:tr2bl w:val="nil"/>
            </w:tcBorders>
            <w:noWrap w:val="0"/>
            <w:vAlign w:val="center"/>
          </w:tcPr>
          <w:p w14:paraId="0CCE42A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000000"/>
                <w:sz w:val="18"/>
                <w:szCs w:val="18"/>
                <w:u w:val="none"/>
              </w:rPr>
            </w:pPr>
          </w:p>
        </w:tc>
      </w:tr>
      <w:tr w14:paraId="4F740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77" w:type="pct"/>
            <w:vMerge w:val="continue"/>
            <w:tcBorders>
              <w:tl2br w:val="nil"/>
              <w:tr2bl w:val="nil"/>
            </w:tcBorders>
            <w:noWrap/>
            <w:vAlign w:val="center"/>
          </w:tcPr>
          <w:p w14:paraId="006536E1">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i w:val="0"/>
                <w:iCs w:val="0"/>
                <w:color w:val="auto"/>
                <w:sz w:val="18"/>
                <w:szCs w:val="18"/>
                <w:u w:val="none"/>
              </w:rPr>
            </w:pPr>
          </w:p>
        </w:tc>
        <w:tc>
          <w:tcPr>
            <w:tcW w:w="1705" w:type="pct"/>
            <w:gridSpan w:val="2"/>
            <w:tcBorders>
              <w:tl2br w:val="nil"/>
              <w:tr2bl w:val="nil"/>
            </w:tcBorders>
            <w:noWrap/>
            <w:vAlign w:val="center"/>
          </w:tcPr>
          <w:p w14:paraId="546893A8">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科学配比的吸收促进剂</w:t>
            </w:r>
          </w:p>
        </w:tc>
        <w:tc>
          <w:tcPr>
            <w:tcW w:w="2108" w:type="pct"/>
            <w:tcBorders>
              <w:tl2br w:val="nil"/>
              <w:tr2bl w:val="nil"/>
            </w:tcBorders>
            <w:noWrap w:val="0"/>
            <w:vAlign w:val="center"/>
          </w:tcPr>
          <w:p w14:paraId="4378D4E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有</w:t>
            </w:r>
            <w:r>
              <w:rPr>
                <w:rFonts w:hint="eastAsia" w:ascii="宋体" w:hAnsi="宋体" w:eastAsia="宋体" w:cs="宋体"/>
                <w:i w:val="0"/>
                <w:iCs w:val="0"/>
                <w:color w:val="auto"/>
                <w:kern w:val="0"/>
                <w:sz w:val="18"/>
                <w:szCs w:val="18"/>
                <w:u w:val="none"/>
                <w:lang w:val="en-US" w:eastAsia="zh-CN" w:bidi="ar"/>
              </w:rPr>
              <w:t>得5分，无得0分</w:t>
            </w:r>
          </w:p>
        </w:tc>
        <w:tc>
          <w:tcPr>
            <w:tcW w:w="508" w:type="pct"/>
            <w:tcBorders>
              <w:tl2br w:val="nil"/>
              <w:tr2bl w:val="nil"/>
            </w:tcBorders>
            <w:noWrap w:val="0"/>
            <w:vAlign w:val="center"/>
          </w:tcPr>
          <w:p w14:paraId="05A5C54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000000"/>
                <w:sz w:val="18"/>
                <w:szCs w:val="18"/>
                <w:u w:val="none"/>
              </w:rPr>
            </w:pPr>
          </w:p>
        </w:tc>
      </w:tr>
      <w:tr w14:paraId="4F571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77" w:type="pct"/>
            <w:tcBorders>
              <w:tl2br w:val="nil"/>
              <w:tr2bl w:val="nil"/>
            </w:tcBorders>
            <w:noWrap/>
            <w:vAlign w:val="center"/>
          </w:tcPr>
          <w:p w14:paraId="77794B89">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含量声称</w:t>
            </w:r>
          </w:p>
        </w:tc>
        <w:tc>
          <w:tcPr>
            <w:tcW w:w="1705" w:type="pct"/>
            <w:gridSpan w:val="2"/>
            <w:tcBorders>
              <w:tl2br w:val="nil"/>
              <w:tr2bl w:val="nil"/>
            </w:tcBorders>
            <w:noWrap/>
            <w:vAlign w:val="center"/>
          </w:tcPr>
          <w:p w14:paraId="3E9D643F">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主要营养成分含量标注</w:t>
            </w:r>
          </w:p>
        </w:tc>
        <w:tc>
          <w:tcPr>
            <w:tcW w:w="2108" w:type="pct"/>
            <w:tcBorders>
              <w:tl2br w:val="nil"/>
              <w:tr2bl w:val="nil"/>
            </w:tcBorders>
            <w:noWrap w:val="0"/>
            <w:vAlign w:val="center"/>
          </w:tcPr>
          <w:p w14:paraId="2D45DE41">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有</w:t>
            </w:r>
            <w:r>
              <w:rPr>
                <w:rFonts w:hint="eastAsia" w:ascii="宋体" w:hAnsi="宋体" w:eastAsia="宋体" w:cs="宋体"/>
                <w:i w:val="0"/>
                <w:iCs w:val="0"/>
                <w:color w:val="auto"/>
                <w:kern w:val="0"/>
                <w:sz w:val="18"/>
                <w:szCs w:val="18"/>
                <w:u w:val="none"/>
                <w:lang w:val="en-US" w:eastAsia="zh-CN" w:bidi="ar"/>
              </w:rPr>
              <w:t>得5分，无得0分</w:t>
            </w:r>
          </w:p>
        </w:tc>
        <w:tc>
          <w:tcPr>
            <w:tcW w:w="508" w:type="pct"/>
            <w:tcBorders>
              <w:tl2br w:val="nil"/>
              <w:tr2bl w:val="nil"/>
            </w:tcBorders>
            <w:noWrap w:val="0"/>
            <w:vAlign w:val="center"/>
          </w:tcPr>
          <w:p w14:paraId="61B9DEA1">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000000"/>
                <w:sz w:val="18"/>
                <w:szCs w:val="18"/>
                <w:u w:val="none"/>
              </w:rPr>
            </w:pPr>
          </w:p>
        </w:tc>
      </w:tr>
      <w:tr w14:paraId="6020D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491" w:type="pct"/>
            <w:gridSpan w:val="4"/>
            <w:tcBorders>
              <w:tl2br w:val="nil"/>
              <w:tr2bl w:val="nil"/>
            </w:tcBorders>
            <w:noWrap/>
            <w:vAlign w:val="center"/>
          </w:tcPr>
          <w:p w14:paraId="2395A965">
            <w:pPr>
              <w:keepNext w:val="0"/>
              <w:keepLines w:val="0"/>
              <w:pageBreakBefore w:val="0"/>
              <w:widowControl/>
              <w:suppressLineNumbers w:val="0"/>
              <w:kinsoku/>
              <w:wordWrap/>
              <w:overflowPunct/>
              <w:topLinePunct w:val="0"/>
              <w:autoSpaceDE/>
              <w:autoSpaceDN/>
              <w:bidi w:val="0"/>
              <w:adjustRightInd w:val="0"/>
              <w:snapToGrid/>
              <w:spacing w:line="240" w:lineRule="auto"/>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总得分</w:t>
            </w:r>
          </w:p>
        </w:tc>
        <w:tc>
          <w:tcPr>
            <w:tcW w:w="508" w:type="pct"/>
            <w:tcBorders>
              <w:tl2br w:val="nil"/>
              <w:tr2bl w:val="nil"/>
            </w:tcBorders>
            <w:noWrap w:val="0"/>
            <w:vAlign w:val="center"/>
          </w:tcPr>
          <w:p w14:paraId="6BEE504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auto"/>
                <w:sz w:val="18"/>
                <w:szCs w:val="18"/>
                <w:u w:val="none"/>
              </w:rPr>
            </w:pPr>
          </w:p>
        </w:tc>
      </w:tr>
    </w:tbl>
    <w:p w14:paraId="4835DDED">
      <w:pPr>
        <w:pStyle w:val="106"/>
        <w:spacing w:before="240" w:after="240"/>
      </w:pPr>
      <w:bookmarkStart w:id="135" w:name="_Toc29226"/>
      <w:bookmarkStart w:id="136" w:name="_Toc309"/>
      <w:bookmarkStart w:id="137" w:name="_Toc22729"/>
      <w:r>
        <w:rPr>
          <w:rFonts w:hint="eastAsia"/>
        </w:rPr>
        <w:t>食品添加剂与辅料应用</w:t>
      </w:r>
      <w:bookmarkEnd w:id="135"/>
      <w:bookmarkEnd w:id="136"/>
      <w:bookmarkEnd w:id="137"/>
    </w:p>
    <w:p w14:paraId="41F6B848">
      <w:pPr>
        <w:pStyle w:val="107"/>
        <w:spacing w:before="120" w:after="120"/>
        <w:jc w:val="left"/>
        <w:rPr>
          <w:rFonts w:hint="eastAsia"/>
        </w:rPr>
      </w:pPr>
      <w:bookmarkStart w:id="138" w:name="_Toc11043"/>
      <w:bookmarkStart w:id="139" w:name="_Toc27460"/>
      <w:r>
        <w:rPr>
          <w:rFonts w:hint="eastAsia"/>
          <w:lang w:val="en-US" w:eastAsia="zh-CN"/>
        </w:rPr>
        <w:t>食品添加剂</w:t>
      </w:r>
      <w:bookmarkEnd w:id="138"/>
      <w:bookmarkEnd w:id="139"/>
    </w:p>
    <w:p w14:paraId="6200D636">
      <w:pPr>
        <w:pStyle w:val="67"/>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rPr>
      </w:pPr>
      <w:r>
        <w:rPr>
          <w:rFonts w:hint="eastAsia" w:ascii="宋体" w:hAnsi="宋体" w:eastAsia="宋体" w:cs="宋体"/>
        </w:rPr>
        <w:t>在选择食品添加剂时，应遵循</w:t>
      </w:r>
      <w:r>
        <w:rPr>
          <w:rFonts w:hint="eastAsia" w:ascii="宋体" w:hAnsi="宋体" w:eastAsia="宋体" w:cs="宋体"/>
          <w:lang w:val="en-US" w:eastAsia="zh-CN"/>
        </w:rPr>
        <w:t>下列</w:t>
      </w:r>
      <w:r>
        <w:rPr>
          <w:rFonts w:hint="eastAsia" w:ascii="宋体" w:hAnsi="宋体" w:eastAsia="宋体" w:cs="宋体"/>
        </w:rPr>
        <w:t>原则：</w:t>
      </w:r>
    </w:p>
    <w:p w14:paraId="0EB8A948">
      <w:pPr>
        <w:pStyle w:val="176"/>
        <w:numPr>
          <w:ilvl w:val="0"/>
          <w:numId w:val="43"/>
        </w:numPr>
        <w:outlineLvl w:val="9"/>
        <w:rPr>
          <w:rFonts w:hint="eastAsia" w:ascii="宋体" w:hAnsi="宋体" w:eastAsia="宋体" w:cs="宋体"/>
        </w:rPr>
      </w:pPr>
      <w:r>
        <w:rPr>
          <w:rFonts w:hint="eastAsia" w:ascii="宋体" w:hAnsi="宋体" w:eastAsia="宋体" w:cs="宋体"/>
        </w:rPr>
        <w:t>符合</w:t>
      </w:r>
      <w:r>
        <w:rPr>
          <w:rFonts w:hint="eastAsia" w:ascii="宋体" w:hAnsi="宋体" w:eastAsia="宋体" w:cs="宋体"/>
          <w:lang w:val="en-US" w:eastAsia="zh-CN"/>
        </w:rPr>
        <w:t>GB 2760、GB 14880的规定</w:t>
      </w:r>
      <w:r>
        <w:rPr>
          <w:rFonts w:hint="eastAsia" w:ascii="宋体" w:hAnsi="宋体" w:eastAsia="宋体" w:cs="宋体"/>
        </w:rPr>
        <w:t>；</w:t>
      </w:r>
    </w:p>
    <w:p w14:paraId="6334F95D">
      <w:pPr>
        <w:pStyle w:val="176"/>
        <w:numPr>
          <w:ilvl w:val="0"/>
          <w:numId w:val="43"/>
        </w:numPr>
        <w:outlineLvl w:val="9"/>
        <w:rPr>
          <w:rFonts w:hint="eastAsia" w:ascii="宋体" w:hAnsi="宋体" w:eastAsia="宋体" w:cs="宋体"/>
        </w:rPr>
      </w:pPr>
      <w:r>
        <w:rPr>
          <w:rFonts w:hint="eastAsia" w:ascii="宋体" w:hAnsi="宋体" w:eastAsia="宋体" w:cs="宋体"/>
        </w:rPr>
        <w:t>保证添加剂的来源可靠、质量稳定；</w:t>
      </w:r>
    </w:p>
    <w:p w14:paraId="2CD02E3E">
      <w:pPr>
        <w:pStyle w:val="176"/>
        <w:numPr>
          <w:ilvl w:val="0"/>
          <w:numId w:val="43"/>
        </w:numPr>
        <w:outlineLvl w:val="9"/>
        <w:rPr>
          <w:rFonts w:hint="eastAsia" w:ascii="宋体" w:hAnsi="宋体" w:eastAsia="宋体" w:cs="宋体"/>
        </w:rPr>
      </w:pPr>
      <w:r>
        <w:rPr>
          <w:rFonts w:hint="eastAsia" w:ascii="宋体" w:hAnsi="宋体" w:eastAsia="宋体" w:cs="宋体"/>
        </w:rPr>
        <w:t>考虑添加剂的安全性及营养成分；</w:t>
      </w:r>
    </w:p>
    <w:p w14:paraId="66BD771A">
      <w:pPr>
        <w:pStyle w:val="176"/>
        <w:numPr>
          <w:ilvl w:val="0"/>
          <w:numId w:val="43"/>
        </w:numPr>
        <w:outlineLvl w:val="9"/>
        <w:rPr>
          <w:rFonts w:hint="eastAsia" w:ascii="宋体" w:hAnsi="宋体" w:eastAsia="宋体" w:cs="宋体"/>
        </w:rPr>
      </w:pPr>
      <w:r>
        <w:rPr>
          <w:rFonts w:hint="eastAsia" w:ascii="宋体" w:hAnsi="宋体" w:eastAsia="宋体" w:cs="宋体"/>
        </w:rPr>
        <w:t>根据产品特点及目标市场，选择适宜的食品添加剂。</w:t>
      </w:r>
    </w:p>
    <w:p w14:paraId="35A38812">
      <w:pPr>
        <w:pStyle w:val="67"/>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rPr>
      </w:pPr>
      <w:r>
        <w:rPr>
          <w:rFonts w:hint="eastAsia" w:ascii="宋体" w:hAnsi="宋体" w:eastAsia="宋体" w:cs="宋体"/>
        </w:rPr>
        <w:t>在食品添加剂的选择过程中，应关注</w:t>
      </w:r>
      <w:r>
        <w:rPr>
          <w:rFonts w:hint="eastAsia" w:ascii="宋体" w:hAnsi="宋体" w:eastAsia="宋体" w:cs="宋体"/>
          <w:lang w:val="en-US" w:eastAsia="zh-CN"/>
        </w:rPr>
        <w:t>下列</w:t>
      </w:r>
      <w:r>
        <w:rPr>
          <w:rFonts w:hint="eastAsia" w:ascii="宋体" w:hAnsi="宋体" w:eastAsia="宋体" w:cs="宋体"/>
        </w:rPr>
        <w:t>常见的添加剂及其作用：</w:t>
      </w:r>
    </w:p>
    <w:p w14:paraId="40E413A6">
      <w:pPr>
        <w:pStyle w:val="176"/>
        <w:numPr>
          <w:ilvl w:val="0"/>
          <w:numId w:val="44"/>
        </w:numPr>
        <w:outlineLvl w:val="9"/>
        <w:rPr>
          <w:rFonts w:hint="eastAsia" w:ascii="宋体" w:hAnsi="宋体" w:eastAsia="宋体" w:cs="宋体"/>
        </w:rPr>
      </w:pPr>
      <w:r>
        <w:rPr>
          <w:rFonts w:hint="eastAsia" w:ascii="宋体" w:hAnsi="宋体" w:eastAsia="宋体" w:cs="宋体"/>
        </w:rPr>
        <w:t>抗氧化剂：防止食品氧化变质，延长保质期；</w:t>
      </w:r>
    </w:p>
    <w:p w14:paraId="49147B65">
      <w:pPr>
        <w:pStyle w:val="176"/>
        <w:numPr>
          <w:ilvl w:val="0"/>
          <w:numId w:val="44"/>
        </w:numPr>
        <w:outlineLvl w:val="9"/>
        <w:rPr>
          <w:rFonts w:hint="eastAsia" w:ascii="宋体" w:hAnsi="宋体" w:eastAsia="宋体" w:cs="宋体"/>
        </w:rPr>
      </w:pPr>
      <w:r>
        <w:rPr>
          <w:rFonts w:hint="eastAsia" w:ascii="宋体" w:hAnsi="宋体" w:eastAsia="宋体" w:cs="宋体"/>
        </w:rPr>
        <w:t>防腐剂：抑制微生物生长，防止食品腐败；</w:t>
      </w:r>
    </w:p>
    <w:p w14:paraId="53D219A2">
      <w:pPr>
        <w:pStyle w:val="176"/>
        <w:numPr>
          <w:ilvl w:val="0"/>
          <w:numId w:val="44"/>
        </w:numPr>
        <w:outlineLvl w:val="9"/>
        <w:rPr>
          <w:rFonts w:hint="eastAsia" w:ascii="宋体" w:hAnsi="宋体" w:eastAsia="宋体" w:cs="宋体"/>
        </w:rPr>
      </w:pPr>
      <w:r>
        <w:rPr>
          <w:rFonts w:hint="eastAsia" w:ascii="宋体" w:hAnsi="宋体" w:eastAsia="宋体" w:cs="宋体"/>
        </w:rPr>
        <w:t>色素：改善食品色泽，提高感官品质；</w:t>
      </w:r>
    </w:p>
    <w:p w14:paraId="646B4DD9">
      <w:pPr>
        <w:pStyle w:val="176"/>
        <w:numPr>
          <w:ilvl w:val="0"/>
          <w:numId w:val="44"/>
        </w:numPr>
        <w:outlineLvl w:val="9"/>
        <w:rPr>
          <w:rFonts w:hint="eastAsia" w:ascii="宋体" w:hAnsi="宋体" w:eastAsia="宋体" w:cs="宋体"/>
        </w:rPr>
      </w:pPr>
      <w:r>
        <w:rPr>
          <w:rFonts w:hint="eastAsia" w:ascii="宋体" w:hAnsi="宋体" w:eastAsia="宋体" w:cs="宋体"/>
        </w:rPr>
        <w:t>香精香料：增强食品的香气和口感；</w:t>
      </w:r>
    </w:p>
    <w:p w14:paraId="21773832">
      <w:pPr>
        <w:pStyle w:val="176"/>
        <w:numPr>
          <w:ilvl w:val="0"/>
          <w:numId w:val="44"/>
        </w:numPr>
        <w:outlineLvl w:val="9"/>
        <w:rPr>
          <w:rFonts w:hint="eastAsia" w:ascii="宋体" w:hAnsi="宋体" w:eastAsia="宋体" w:cs="宋体"/>
        </w:rPr>
      </w:pPr>
      <w:r>
        <w:rPr>
          <w:rFonts w:hint="eastAsia" w:ascii="宋体" w:hAnsi="宋体" w:eastAsia="宋体" w:cs="宋体"/>
        </w:rPr>
        <w:t>营养强化剂：补充食品中缺乏的营养成分，提高营养价值。</w:t>
      </w:r>
    </w:p>
    <w:p w14:paraId="5F853CA4">
      <w:pPr>
        <w:pStyle w:val="67"/>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rPr>
      </w:pPr>
      <w:r>
        <w:rPr>
          <w:rFonts w:hint="eastAsia" w:ascii="宋体" w:hAnsi="宋体" w:eastAsia="宋体" w:cs="宋体"/>
        </w:rPr>
        <w:t>食品添加剂的用量控制应遵循</w:t>
      </w:r>
      <w:r>
        <w:rPr>
          <w:rFonts w:hint="eastAsia" w:ascii="宋体" w:hAnsi="宋体" w:eastAsia="宋体" w:cs="宋体"/>
          <w:lang w:val="en-US" w:eastAsia="zh-CN"/>
        </w:rPr>
        <w:t>下列</w:t>
      </w:r>
      <w:r>
        <w:rPr>
          <w:rFonts w:hint="eastAsia" w:ascii="宋体" w:hAnsi="宋体" w:eastAsia="宋体" w:cs="宋体"/>
        </w:rPr>
        <w:t>原则：</w:t>
      </w:r>
    </w:p>
    <w:p w14:paraId="08626585">
      <w:pPr>
        <w:pStyle w:val="176"/>
        <w:numPr>
          <w:ilvl w:val="0"/>
          <w:numId w:val="45"/>
        </w:numPr>
        <w:outlineLvl w:val="9"/>
        <w:rPr>
          <w:rFonts w:hint="eastAsia" w:ascii="宋体" w:hAnsi="宋体" w:eastAsia="宋体" w:cs="宋体"/>
        </w:rPr>
      </w:pPr>
      <w:r>
        <w:rPr>
          <w:rFonts w:hint="eastAsia" w:ascii="宋体" w:hAnsi="宋体" w:eastAsia="宋体" w:cs="宋体"/>
        </w:rPr>
        <w:t>根据添加剂的作用机理，确定合理用量范围；</w:t>
      </w:r>
    </w:p>
    <w:p w14:paraId="78ED43E7">
      <w:pPr>
        <w:pStyle w:val="176"/>
        <w:numPr>
          <w:ilvl w:val="0"/>
          <w:numId w:val="45"/>
        </w:numPr>
        <w:outlineLvl w:val="9"/>
        <w:rPr>
          <w:rFonts w:hint="eastAsia" w:ascii="宋体" w:hAnsi="宋体" w:eastAsia="宋体" w:cs="宋体"/>
        </w:rPr>
      </w:pPr>
      <w:r>
        <w:rPr>
          <w:rFonts w:hint="eastAsia" w:ascii="宋体" w:hAnsi="宋体" w:eastAsia="宋体" w:cs="宋体"/>
        </w:rPr>
        <w:t>参考国内外相关法规和标准，保证用量符合我国食品安全要求；</w:t>
      </w:r>
    </w:p>
    <w:p w14:paraId="5E5E8EEC">
      <w:pPr>
        <w:pStyle w:val="176"/>
        <w:numPr>
          <w:ilvl w:val="0"/>
          <w:numId w:val="45"/>
        </w:numPr>
        <w:outlineLvl w:val="9"/>
        <w:rPr>
          <w:rFonts w:hint="eastAsia" w:ascii="宋体" w:hAnsi="宋体" w:eastAsia="宋体" w:cs="宋体"/>
        </w:rPr>
      </w:pPr>
      <w:r>
        <w:rPr>
          <w:rFonts w:hint="eastAsia" w:ascii="宋体" w:hAnsi="宋体" w:eastAsia="宋体" w:cs="宋体"/>
        </w:rPr>
        <w:t>通过预实验确定最佳用量，以实现预期功能且不影响食品口感；</w:t>
      </w:r>
    </w:p>
    <w:p w14:paraId="29D60BC9">
      <w:pPr>
        <w:pStyle w:val="176"/>
        <w:numPr>
          <w:ilvl w:val="0"/>
          <w:numId w:val="45"/>
        </w:numPr>
        <w:outlineLvl w:val="9"/>
        <w:rPr>
          <w:rFonts w:hint="eastAsia" w:ascii="宋体" w:hAnsi="宋体" w:eastAsia="宋体" w:cs="宋体"/>
        </w:rPr>
      </w:pPr>
      <w:r>
        <w:rPr>
          <w:rFonts w:hint="eastAsia" w:ascii="宋体" w:hAnsi="宋体" w:eastAsia="宋体" w:cs="宋体"/>
        </w:rPr>
        <w:t>在食品加工过程中，注意控制添加剂的损失，保证其有效性。</w:t>
      </w:r>
    </w:p>
    <w:p w14:paraId="3BD4BB8C">
      <w:pPr>
        <w:pStyle w:val="67"/>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rPr>
      </w:pPr>
      <w:r>
        <w:rPr>
          <w:rFonts w:hint="eastAsia" w:ascii="宋体" w:hAnsi="宋体" w:eastAsia="宋体" w:cs="宋体"/>
        </w:rPr>
        <w:t>食品添加剂在</w:t>
      </w:r>
      <w:r>
        <w:rPr>
          <w:rFonts w:hint="eastAsia" w:ascii="宋体" w:hAnsi="宋体" w:eastAsia="宋体" w:cs="宋体"/>
          <w:lang w:val="en-US" w:eastAsia="zh-CN"/>
        </w:rPr>
        <w:t>产</w:t>
      </w:r>
      <w:r>
        <w:rPr>
          <w:rFonts w:hint="eastAsia" w:ascii="宋体" w:hAnsi="宋体" w:eastAsia="宋体" w:cs="宋体"/>
        </w:rPr>
        <w:t>品中</w:t>
      </w:r>
      <w:r>
        <w:rPr>
          <w:rFonts w:hint="eastAsia" w:ascii="宋体" w:hAnsi="宋体" w:eastAsia="宋体" w:cs="宋体"/>
          <w:lang w:val="en-US" w:eastAsia="zh-CN"/>
        </w:rPr>
        <w:t>应注意</w:t>
      </w:r>
      <w:r>
        <w:rPr>
          <w:rFonts w:hint="eastAsia" w:ascii="宋体" w:hAnsi="宋体" w:eastAsia="宋体" w:cs="宋体"/>
        </w:rPr>
        <w:t>存在相互作用</w:t>
      </w:r>
      <w:r>
        <w:rPr>
          <w:rFonts w:hint="eastAsia" w:ascii="宋体" w:hAnsi="宋体" w:eastAsia="宋体" w:cs="宋体"/>
          <w:lang w:eastAsia="zh-CN"/>
        </w:rPr>
        <w:t>，</w:t>
      </w:r>
      <w:r>
        <w:rPr>
          <w:rFonts w:hint="eastAsia" w:ascii="宋体" w:hAnsi="宋体" w:eastAsia="宋体" w:cs="宋体"/>
          <w:lang w:val="en-US" w:eastAsia="zh-CN"/>
        </w:rPr>
        <w:t>应注意下列</w:t>
      </w:r>
      <w:r>
        <w:rPr>
          <w:rFonts w:hint="eastAsia" w:ascii="宋体" w:hAnsi="宋体" w:eastAsia="宋体" w:cs="宋体"/>
        </w:rPr>
        <w:t>常见的相互作用：</w:t>
      </w:r>
    </w:p>
    <w:p w14:paraId="2F342107">
      <w:pPr>
        <w:pStyle w:val="176"/>
        <w:numPr>
          <w:ilvl w:val="0"/>
          <w:numId w:val="46"/>
        </w:numPr>
        <w:outlineLvl w:val="9"/>
        <w:rPr>
          <w:rFonts w:hint="eastAsia" w:ascii="宋体" w:hAnsi="宋体" w:eastAsia="宋体" w:cs="宋体"/>
        </w:rPr>
      </w:pPr>
      <w:r>
        <w:rPr>
          <w:rFonts w:hint="eastAsia" w:ascii="宋体" w:hAnsi="宋体" w:eastAsia="宋体" w:cs="宋体"/>
        </w:rPr>
        <w:t>协同作用：两种或两种以上的功能性添加剂共同作用，增强原有功能</w:t>
      </w:r>
      <w:r>
        <w:rPr>
          <w:rFonts w:hint="eastAsia" w:hAnsi="宋体" w:cs="宋体"/>
          <w:lang w:eastAsia="zh-CN"/>
        </w:rPr>
        <w:t>；</w:t>
      </w:r>
    </w:p>
    <w:p w14:paraId="1AEC074A">
      <w:pPr>
        <w:pStyle w:val="176"/>
        <w:numPr>
          <w:ilvl w:val="0"/>
          <w:numId w:val="46"/>
        </w:numPr>
        <w:outlineLvl w:val="9"/>
        <w:rPr>
          <w:rFonts w:hint="eastAsia" w:ascii="宋体" w:hAnsi="宋体" w:eastAsia="宋体" w:cs="宋体"/>
          <w:lang w:eastAsia="zh-CN"/>
        </w:rPr>
      </w:pPr>
      <w:r>
        <w:rPr>
          <w:rFonts w:hint="eastAsia" w:ascii="宋体" w:hAnsi="宋体" w:eastAsia="宋体" w:cs="宋体"/>
        </w:rPr>
        <w:t>拮抗作用：两种或两种以上的功能性添加剂共同作用，减弱原有功能</w:t>
      </w:r>
      <w:r>
        <w:rPr>
          <w:rFonts w:hint="eastAsia" w:hAnsi="宋体" w:cs="宋体"/>
          <w:lang w:eastAsia="zh-CN"/>
        </w:rPr>
        <w:t>；</w:t>
      </w:r>
    </w:p>
    <w:p w14:paraId="037B4CCC">
      <w:pPr>
        <w:pStyle w:val="176"/>
        <w:numPr>
          <w:ilvl w:val="0"/>
          <w:numId w:val="46"/>
        </w:numPr>
        <w:outlineLvl w:val="9"/>
        <w:rPr>
          <w:rFonts w:hint="eastAsia" w:ascii="宋体" w:hAnsi="宋体" w:eastAsia="宋体" w:cs="宋体"/>
        </w:rPr>
      </w:pPr>
      <w:r>
        <w:rPr>
          <w:rFonts w:hint="eastAsia" w:ascii="宋体" w:hAnsi="宋体" w:eastAsia="宋体" w:cs="宋体"/>
        </w:rPr>
        <w:t>相加作用：两种或两种以上的功能性添加剂共同作用，作用效果相加</w:t>
      </w:r>
      <w:r>
        <w:rPr>
          <w:rFonts w:hint="eastAsia" w:hAnsi="宋体" w:cs="宋体"/>
          <w:lang w:eastAsia="zh-CN"/>
        </w:rPr>
        <w:t>；</w:t>
      </w:r>
    </w:p>
    <w:p w14:paraId="2ED65F1E">
      <w:pPr>
        <w:pStyle w:val="176"/>
        <w:numPr>
          <w:ilvl w:val="0"/>
          <w:numId w:val="46"/>
        </w:numPr>
        <w:outlineLvl w:val="9"/>
        <w:rPr>
          <w:rFonts w:hint="eastAsia" w:ascii="宋体" w:hAnsi="宋体" w:eastAsia="宋体" w:cs="宋体"/>
        </w:rPr>
      </w:pPr>
      <w:r>
        <w:rPr>
          <w:rFonts w:hint="eastAsia" w:ascii="宋体" w:hAnsi="宋体" w:eastAsia="宋体" w:cs="宋体"/>
        </w:rPr>
        <w:t>无关作用：两种或两种以上的功能性添加剂共同作用，各自发挥原有功能，相互不影响。</w:t>
      </w:r>
    </w:p>
    <w:p w14:paraId="7A7AA4DF">
      <w:pPr>
        <w:pStyle w:val="67"/>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rPr>
      </w:pPr>
      <w:r>
        <w:rPr>
          <w:rFonts w:hint="eastAsia" w:ascii="宋体" w:hAnsi="宋体" w:eastAsia="宋体" w:cs="宋体"/>
          <w:lang w:val="en-US" w:eastAsia="zh-CN"/>
        </w:rPr>
        <w:t>应</w:t>
      </w:r>
      <w:r>
        <w:rPr>
          <w:rFonts w:hint="eastAsia" w:ascii="宋体" w:hAnsi="宋体" w:eastAsia="宋体" w:cs="宋体"/>
        </w:rPr>
        <w:t>合理使用食品添加剂，提高营养健康产品的保质期和品质，同时研发新型天然食品添加剂，减少化学添加剂的使用。</w:t>
      </w:r>
    </w:p>
    <w:p w14:paraId="47F0BD20">
      <w:pPr>
        <w:pStyle w:val="107"/>
        <w:spacing w:before="120" w:after="120"/>
        <w:jc w:val="left"/>
        <w:rPr>
          <w:rFonts w:hint="eastAsia"/>
        </w:rPr>
      </w:pPr>
      <w:bookmarkStart w:id="140" w:name="_Toc23696"/>
      <w:bookmarkStart w:id="141" w:name="_Toc23630"/>
      <w:r>
        <w:rPr>
          <w:rFonts w:hint="eastAsia"/>
          <w:lang w:val="en-US" w:eastAsia="zh-CN"/>
        </w:rPr>
        <w:t>辅料应用</w:t>
      </w:r>
      <w:bookmarkEnd w:id="140"/>
      <w:bookmarkEnd w:id="141"/>
    </w:p>
    <w:p w14:paraId="4C428258">
      <w:pPr>
        <w:pStyle w:val="67"/>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rPr>
      </w:pPr>
      <w:r>
        <w:rPr>
          <w:rFonts w:hint="eastAsia" w:ascii="宋体" w:hAnsi="宋体" w:eastAsia="宋体" w:cs="宋体"/>
        </w:rPr>
        <w:t>辅料的选择应遵循</w:t>
      </w:r>
      <w:r>
        <w:rPr>
          <w:rFonts w:hint="eastAsia" w:ascii="宋体" w:hAnsi="宋体" w:eastAsia="宋体" w:cs="宋体"/>
          <w:lang w:val="en-US" w:eastAsia="zh-CN"/>
        </w:rPr>
        <w:t>下列</w:t>
      </w:r>
      <w:r>
        <w:rPr>
          <w:rFonts w:hint="eastAsia" w:ascii="宋体" w:hAnsi="宋体" w:eastAsia="宋体" w:cs="宋体"/>
        </w:rPr>
        <w:t>原则：</w:t>
      </w:r>
    </w:p>
    <w:p w14:paraId="767F6F78">
      <w:pPr>
        <w:pStyle w:val="176"/>
        <w:numPr>
          <w:ilvl w:val="0"/>
          <w:numId w:val="47"/>
        </w:numPr>
        <w:outlineLvl w:val="9"/>
        <w:rPr>
          <w:rFonts w:hint="eastAsia" w:ascii="宋体" w:hAnsi="宋体" w:eastAsia="宋体" w:cs="宋体"/>
        </w:rPr>
      </w:pPr>
      <w:r>
        <w:rPr>
          <w:rFonts w:hint="eastAsia" w:ascii="宋体" w:hAnsi="宋体" w:eastAsia="宋体" w:cs="宋体"/>
        </w:rPr>
        <w:t>符合国家法律法规及行业标准；</w:t>
      </w:r>
    </w:p>
    <w:p w14:paraId="22CC6617">
      <w:pPr>
        <w:pStyle w:val="176"/>
        <w:numPr>
          <w:ilvl w:val="0"/>
          <w:numId w:val="47"/>
        </w:numPr>
        <w:outlineLvl w:val="9"/>
        <w:rPr>
          <w:rFonts w:hint="eastAsia" w:ascii="宋体" w:hAnsi="宋体" w:eastAsia="宋体" w:cs="宋体"/>
        </w:rPr>
      </w:pPr>
      <w:r>
        <w:rPr>
          <w:rFonts w:hint="eastAsia" w:ascii="宋体" w:hAnsi="宋体" w:eastAsia="宋体" w:cs="宋体"/>
        </w:rPr>
        <w:t>与食品原料相匹配，不产生不良反应；</w:t>
      </w:r>
    </w:p>
    <w:p w14:paraId="6D53BBB7">
      <w:pPr>
        <w:pStyle w:val="176"/>
        <w:numPr>
          <w:ilvl w:val="0"/>
          <w:numId w:val="47"/>
        </w:numPr>
        <w:outlineLvl w:val="9"/>
        <w:rPr>
          <w:rFonts w:hint="eastAsia" w:ascii="宋体" w:hAnsi="宋体" w:eastAsia="宋体" w:cs="宋体"/>
        </w:rPr>
      </w:pPr>
      <w:r>
        <w:rPr>
          <w:rFonts w:hint="eastAsia" w:ascii="宋体" w:hAnsi="宋体" w:eastAsia="宋体" w:cs="宋体"/>
        </w:rPr>
        <w:t>具有良好的稳定性，不易发生化学变化；</w:t>
      </w:r>
    </w:p>
    <w:p w14:paraId="22D39D0B">
      <w:pPr>
        <w:pStyle w:val="176"/>
        <w:numPr>
          <w:ilvl w:val="0"/>
          <w:numId w:val="47"/>
        </w:numPr>
        <w:outlineLvl w:val="9"/>
        <w:rPr>
          <w:rFonts w:hint="eastAsia" w:ascii="宋体" w:hAnsi="宋体" w:eastAsia="宋体" w:cs="宋体"/>
        </w:rPr>
      </w:pPr>
      <w:r>
        <w:rPr>
          <w:rFonts w:hint="eastAsia" w:ascii="宋体" w:hAnsi="宋体" w:eastAsia="宋体" w:cs="宋体"/>
        </w:rPr>
        <w:t>考虑辅料的成本效益，合理控制生产成本。</w:t>
      </w:r>
    </w:p>
    <w:p w14:paraId="6EE66A97">
      <w:pPr>
        <w:pStyle w:val="67"/>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rPr>
      </w:pPr>
      <w:r>
        <w:rPr>
          <w:rFonts w:hint="eastAsia" w:ascii="宋体" w:hAnsi="宋体" w:eastAsia="宋体" w:cs="宋体"/>
        </w:rPr>
        <w:t>辅料选择宜优先参考GB 2760</w:t>
      </w:r>
      <w:r>
        <w:rPr>
          <w:rFonts w:hint="eastAsia" w:ascii="宋体" w:hAnsi="宋体" w:eastAsia="宋体" w:cs="宋体"/>
          <w:lang w:eastAsia="zh-CN"/>
        </w:rPr>
        <w:t>、</w:t>
      </w:r>
      <w:r>
        <w:rPr>
          <w:rFonts w:hint="eastAsia" w:ascii="宋体" w:hAnsi="宋体" w:eastAsia="宋体" w:cs="宋体"/>
        </w:rPr>
        <w:t>《保健食品备案产品可用辅料及其使用规定》，</w:t>
      </w:r>
      <w:r>
        <w:rPr>
          <w:rFonts w:hint="eastAsia" w:ascii="宋体" w:hAnsi="宋体" w:eastAsia="宋体" w:cs="宋体"/>
          <w:lang w:val="en-US" w:eastAsia="zh-CN"/>
        </w:rPr>
        <w:t>并应</w:t>
      </w:r>
      <w:r>
        <w:rPr>
          <w:rFonts w:hint="eastAsia" w:ascii="宋体" w:hAnsi="宋体" w:eastAsia="宋体" w:cs="宋体"/>
        </w:rPr>
        <w:t>选用</w:t>
      </w:r>
      <w:r>
        <w:rPr>
          <w:rFonts w:hint="eastAsia" w:ascii="宋体" w:hAnsi="宋体" w:eastAsia="宋体" w:cs="宋体"/>
          <w:lang w:val="en-US" w:eastAsia="zh-CN"/>
        </w:rPr>
        <w:t>下列</w:t>
      </w:r>
      <w:r>
        <w:rPr>
          <w:rFonts w:hint="eastAsia" w:ascii="宋体" w:hAnsi="宋体" w:eastAsia="宋体" w:cs="宋体"/>
        </w:rPr>
        <w:t>合规辅料：</w:t>
      </w:r>
    </w:p>
    <w:p w14:paraId="47E855AE">
      <w:pPr>
        <w:pStyle w:val="176"/>
        <w:numPr>
          <w:ilvl w:val="0"/>
          <w:numId w:val="48"/>
        </w:numPr>
        <w:outlineLvl w:val="9"/>
        <w:rPr>
          <w:rFonts w:hint="eastAsia" w:ascii="宋体" w:hAnsi="宋体" w:eastAsia="宋体" w:cs="宋体"/>
        </w:rPr>
      </w:pPr>
      <w:r>
        <w:rPr>
          <w:rFonts w:hint="eastAsia" w:ascii="宋体" w:hAnsi="宋体" w:eastAsia="宋体" w:cs="宋体"/>
        </w:rPr>
        <w:t>食品领域通用的、符合国家食品安全标准的食品级辅料；</w:t>
      </w:r>
    </w:p>
    <w:p w14:paraId="52872952">
      <w:pPr>
        <w:pStyle w:val="176"/>
        <w:numPr>
          <w:ilvl w:val="0"/>
          <w:numId w:val="48"/>
        </w:numPr>
        <w:outlineLvl w:val="9"/>
        <w:rPr>
          <w:rFonts w:hint="eastAsia" w:ascii="宋体" w:hAnsi="宋体" w:eastAsia="宋体" w:cs="宋体"/>
        </w:rPr>
      </w:pPr>
      <w:r>
        <w:rPr>
          <w:rFonts w:hint="eastAsia" w:ascii="宋体" w:hAnsi="宋体" w:eastAsia="宋体" w:cs="宋体"/>
          <w:lang w:val="en-US" w:eastAsia="zh-CN"/>
        </w:rPr>
        <w:t>非保健食品生产企业在合法生产活动中常规使用，且经检验符合食品安全要求的辅料</w:t>
      </w:r>
      <w:r>
        <w:rPr>
          <w:rFonts w:hint="eastAsia" w:hAnsi="宋体" w:cs="宋体"/>
          <w:lang w:val="en-US" w:eastAsia="zh-CN"/>
        </w:rPr>
        <w:t>。</w:t>
      </w:r>
    </w:p>
    <w:p w14:paraId="358AA2AC">
      <w:pPr>
        <w:pStyle w:val="67"/>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rPr>
      </w:pPr>
      <w:r>
        <w:rPr>
          <w:rFonts w:hint="eastAsia" w:ascii="宋体" w:hAnsi="宋体" w:eastAsia="宋体" w:cs="宋体"/>
        </w:rPr>
        <w:t>在辅料搭配过程中，应注意</w:t>
      </w:r>
      <w:r>
        <w:rPr>
          <w:rFonts w:hint="eastAsia" w:ascii="宋体" w:hAnsi="宋体" w:eastAsia="宋体" w:cs="宋体"/>
          <w:lang w:val="en-US" w:eastAsia="zh-CN"/>
        </w:rPr>
        <w:t>下列内容</w:t>
      </w:r>
      <w:r>
        <w:rPr>
          <w:rFonts w:hint="eastAsia" w:ascii="宋体" w:hAnsi="宋体" w:eastAsia="宋体" w:cs="宋体"/>
        </w:rPr>
        <w:t>：</w:t>
      </w:r>
    </w:p>
    <w:p w14:paraId="2D46861E">
      <w:pPr>
        <w:pStyle w:val="176"/>
        <w:numPr>
          <w:ilvl w:val="0"/>
          <w:numId w:val="49"/>
        </w:numPr>
        <w:outlineLvl w:val="9"/>
        <w:rPr>
          <w:rFonts w:hint="eastAsia" w:ascii="宋体" w:hAnsi="宋体" w:eastAsia="宋体" w:cs="宋体"/>
        </w:rPr>
      </w:pPr>
      <w:r>
        <w:rPr>
          <w:rFonts w:hint="eastAsia" w:ascii="宋体" w:hAnsi="宋体" w:eastAsia="宋体" w:cs="宋体"/>
        </w:rPr>
        <w:t>遵循“宜少不宜多”原则</w:t>
      </w:r>
      <w:r>
        <w:rPr>
          <w:rFonts w:hint="eastAsia" w:hAnsi="宋体" w:cs="宋体"/>
          <w:lang w:eastAsia="zh-CN"/>
        </w:rPr>
        <w:t>；</w:t>
      </w:r>
    </w:p>
    <w:p w14:paraId="0B83E09E">
      <w:pPr>
        <w:pStyle w:val="176"/>
        <w:numPr>
          <w:ilvl w:val="0"/>
          <w:numId w:val="49"/>
        </w:numPr>
        <w:outlineLvl w:val="9"/>
        <w:rPr>
          <w:rFonts w:hint="eastAsia" w:ascii="宋体" w:hAnsi="宋体" w:eastAsia="宋体" w:cs="宋体"/>
        </w:rPr>
      </w:pPr>
      <w:r>
        <w:rPr>
          <w:rFonts w:hint="eastAsia" w:ascii="宋体" w:hAnsi="宋体" w:eastAsia="宋体" w:cs="宋体"/>
        </w:rPr>
        <w:t>根据产品特点，选择具有协同作用的辅料；</w:t>
      </w:r>
    </w:p>
    <w:p w14:paraId="1173356B">
      <w:pPr>
        <w:pStyle w:val="176"/>
        <w:numPr>
          <w:ilvl w:val="0"/>
          <w:numId w:val="49"/>
        </w:numPr>
        <w:outlineLvl w:val="9"/>
        <w:rPr>
          <w:rFonts w:hint="eastAsia" w:ascii="宋体" w:hAnsi="宋体" w:eastAsia="宋体" w:cs="宋体"/>
        </w:rPr>
      </w:pPr>
      <w:r>
        <w:rPr>
          <w:rFonts w:hint="eastAsia" w:ascii="宋体" w:hAnsi="宋体" w:eastAsia="宋体" w:cs="宋体"/>
        </w:rPr>
        <w:t>考虑辅料的相互作用，避免产生不良反应；</w:t>
      </w:r>
    </w:p>
    <w:p w14:paraId="262C135B">
      <w:pPr>
        <w:pStyle w:val="176"/>
        <w:numPr>
          <w:ilvl w:val="0"/>
          <w:numId w:val="49"/>
        </w:numPr>
        <w:outlineLvl w:val="9"/>
        <w:rPr>
          <w:rFonts w:hint="eastAsia" w:ascii="宋体" w:hAnsi="宋体" w:eastAsia="宋体" w:cs="宋体"/>
        </w:rPr>
      </w:pPr>
      <w:r>
        <w:rPr>
          <w:rFonts w:hint="eastAsia" w:ascii="宋体" w:hAnsi="宋体" w:eastAsia="宋体" w:cs="宋体"/>
        </w:rPr>
        <w:t>合理调整辅料比例，优化产品口感、色泽等感官品质；</w:t>
      </w:r>
    </w:p>
    <w:p w14:paraId="3581711E">
      <w:pPr>
        <w:pStyle w:val="176"/>
        <w:numPr>
          <w:ilvl w:val="0"/>
          <w:numId w:val="49"/>
        </w:numPr>
        <w:outlineLvl w:val="9"/>
        <w:rPr>
          <w:rFonts w:hint="eastAsia" w:ascii="宋体" w:hAnsi="宋体" w:eastAsia="宋体" w:cs="宋体"/>
        </w:rPr>
      </w:pPr>
      <w:r>
        <w:rPr>
          <w:rFonts w:hint="eastAsia" w:ascii="宋体" w:hAnsi="宋体" w:eastAsia="宋体" w:cs="宋体"/>
        </w:rPr>
        <w:t>注重辅料之间的营养互补，提高产品营养价值。</w:t>
      </w:r>
    </w:p>
    <w:p w14:paraId="72571066">
      <w:pPr>
        <w:pStyle w:val="106"/>
        <w:spacing w:before="240" w:after="240"/>
        <w:rPr>
          <w:rFonts w:hint="eastAsia"/>
        </w:rPr>
      </w:pPr>
      <w:bookmarkStart w:id="142" w:name="_Toc14312"/>
      <w:bookmarkStart w:id="143" w:name="_Toc20603"/>
      <w:bookmarkStart w:id="144" w:name="_Toc24875"/>
      <w:r>
        <w:rPr>
          <w:rFonts w:hint="eastAsia"/>
          <w:lang w:val="en-US" w:eastAsia="zh-CN"/>
        </w:rPr>
        <w:t>生产</w:t>
      </w:r>
      <w:r>
        <w:rPr>
          <w:rFonts w:hint="eastAsia"/>
        </w:rPr>
        <w:t>工艺</w:t>
      </w:r>
      <w:bookmarkEnd w:id="142"/>
      <w:bookmarkEnd w:id="143"/>
      <w:bookmarkEnd w:id="144"/>
    </w:p>
    <w:p w14:paraId="4C87AEB1">
      <w:pPr>
        <w:pStyle w:val="107"/>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rPr>
      </w:pPr>
      <w:r>
        <w:rPr>
          <w:rFonts w:hint="eastAsia" w:ascii="宋体" w:hAnsi="宋体" w:eastAsia="宋体" w:cs="宋体"/>
        </w:rPr>
        <w:t>常见加工工艺对营养成分的影响</w:t>
      </w:r>
      <w:r>
        <w:rPr>
          <w:rFonts w:hint="eastAsia" w:ascii="宋体" w:hAnsi="宋体" w:eastAsia="宋体" w:cs="宋体"/>
          <w:lang w:val="en-US" w:eastAsia="zh-CN"/>
        </w:rPr>
        <w:t>应包括下列内容</w:t>
      </w:r>
      <w:r>
        <w:rPr>
          <w:rFonts w:hint="eastAsia" w:ascii="宋体" w:hAnsi="宋体" w:eastAsia="宋体" w:cs="宋体"/>
        </w:rPr>
        <w:t>：</w:t>
      </w:r>
    </w:p>
    <w:p w14:paraId="4EB7CA20">
      <w:pPr>
        <w:pStyle w:val="176"/>
        <w:keepNext w:val="0"/>
        <w:keepLines w:val="0"/>
        <w:pageBreakBefore w:val="0"/>
        <w:widowControl/>
        <w:numPr>
          <w:ilvl w:val="0"/>
          <w:numId w:val="50"/>
        </w:numPr>
        <w:kinsoku/>
        <w:wordWrap/>
        <w:overflowPunct/>
        <w:topLinePunct w:val="0"/>
        <w:autoSpaceDE/>
        <w:autoSpaceDN/>
        <w:bidi w:val="0"/>
        <w:adjustRightInd/>
        <w:snapToGrid/>
        <w:jc w:val="left"/>
        <w:textAlignment w:val="auto"/>
        <w:outlineLvl w:val="9"/>
        <w:rPr>
          <w:rFonts w:hint="eastAsia" w:ascii="宋体" w:hAnsi="宋体" w:eastAsia="宋体" w:cs="宋体"/>
        </w:rPr>
      </w:pPr>
      <w:r>
        <w:rPr>
          <w:rFonts w:hint="eastAsia" w:ascii="宋体" w:hAnsi="宋体" w:eastAsia="宋体" w:cs="宋体"/>
        </w:rPr>
        <w:t>热加工：热加工过程中，高温会导致部分热敏感的营养成分如维生素C、维生素B1等分解，从而使</w:t>
      </w:r>
      <w:r>
        <w:rPr>
          <w:rFonts w:hint="eastAsia" w:ascii="宋体" w:hAnsi="宋体" w:eastAsia="宋体" w:cs="宋体"/>
          <w:lang w:val="en-US" w:eastAsia="zh-CN"/>
        </w:rPr>
        <w:t>营养</w:t>
      </w:r>
      <w:r>
        <w:rPr>
          <w:rFonts w:hint="eastAsia" w:ascii="宋体" w:hAnsi="宋体" w:eastAsia="宋体" w:cs="宋体"/>
        </w:rPr>
        <w:t>健康</w:t>
      </w:r>
      <w:r>
        <w:rPr>
          <w:rFonts w:hint="eastAsia" w:ascii="宋体" w:hAnsi="宋体" w:eastAsia="宋体" w:cs="宋体"/>
          <w:lang w:val="en-US" w:eastAsia="zh-CN"/>
        </w:rPr>
        <w:t>产</w:t>
      </w:r>
      <w:r>
        <w:rPr>
          <w:rFonts w:hint="eastAsia" w:ascii="宋体" w:hAnsi="宋体" w:eastAsia="宋体" w:cs="宋体"/>
        </w:rPr>
        <w:t>品中的营养价值降低</w:t>
      </w:r>
      <w:r>
        <w:rPr>
          <w:rFonts w:hint="eastAsia" w:hAnsi="宋体" w:cs="宋体"/>
          <w:lang w:eastAsia="zh-CN"/>
        </w:rPr>
        <w:t>，</w:t>
      </w:r>
      <w:r>
        <w:rPr>
          <w:rFonts w:hint="eastAsia" w:ascii="宋体" w:hAnsi="宋体" w:eastAsia="宋体" w:cs="宋体"/>
        </w:rPr>
        <w:t>高温加工导致脂溶性维生素的氧化，降低其营养价值</w:t>
      </w:r>
      <w:r>
        <w:rPr>
          <w:rFonts w:hint="eastAsia" w:hAnsi="宋体" w:cs="宋体"/>
          <w:lang w:eastAsia="zh-CN"/>
        </w:rPr>
        <w:t>；</w:t>
      </w:r>
    </w:p>
    <w:p w14:paraId="67CD5CD9">
      <w:pPr>
        <w:pStyle w:val="176"/>
        <w:keepNext w:val="0"/>
        <w:keepLines w:val="0"/>
        <w:pageBreakBefore w:val="0"/>
        <w:widowControl/>
        <w:numPr>
          <w:ilvl w:val="0"/>
          <w:numId w:val="50"/>
        </w:numPr>
        <w:kinsoku/>
        <w:wordWrap/>
        <w:overflowPunct/>
        <w:topLinePunct w:val="0"/>
        <w:autoSpaceDE/>
        <w:autoSpaceDN/>
        <w:bidi w:val="0"/>
        <w:adjustRightInd/>
        <w:snapToGrid/>
        <w:jc w:val="left"/>
        <w:textAlignment w:val="auto"/>
        <w:outlineLvl w:val="9"/>
        <w:rPr>
          <w:rFonts w:hint="eastAsia" w:ascii="宋体" w:hAnsi="宋体" w:eastAsia="宋体" w:cs="宋体"/>
        </w:rPr>
      </w:pPr>
      <w:r>
        <w:rPr>
          <w:rFonts w:hint="eastAsia" w:ascii="宋体" w:hAnsi="宋体" w:eastAsia="宋体" w:cs="宋体"/>
        </w:rPr>
        <w:t>机械加工：机械加工如破碎、研磨等，会使</w:t>
      </w:r>
      <w:r>
        <w:rPr>
          <w:rFonts w:hint="eastAsia" w:ascii="宋体" w:hAnsi="宋体" w:eastAsia="宋体" w:cs="宋体"/>
          <w:lang w:val="en-US" w:eastAsia="zh-CN"/>
        </w:rPr>
        <w:t>营养</w:t>
      </w:r>
      <w:r>
        <w:rPr>
          <w:rFonts w:hint="eastAsia" w:ascii="宋体" w:hAnsi="宋体" w:eastAsia="宋体" w:cs="宋体"/>
        </w:rPr>
        <w:t>健康</w:t>
      </w:r>
      <w:r>
        <w:rPr>
          <w:rFonts w:hint="eastAsia" w:ascii="宋体" w:hAnsi="宋体" w:eastAsia="宋体" w:cs="宋体"/>
          <w:lang w:val="en-US" w:eastAsia="zh-CN"/>
        </w:rPr>
        <w:t>产</w:t>
      </w:r>
      <w:r>
        <w:rPr>
          <w:rFonts w:hint="eastAsia" w:ascii="宋体" w:hAnsi="宋体" w:eastAsia="宋体" w:cs="宋体"/>
        </w:rPr>
        <w:t>品原</w:t>
      </w:r>
      <w:r>
        <w:rPr>
          <w:rFonts w:hint="eastAsia" w:hAnsi="宋体" w:cs="宋体"/>
          <w:lang w:val="en-US" w:eastAsia="zh-CN"/>
        </w:rPr>
        <w:t>材</w:t>
      </w:r>
      <w:r>
        <w:rPr>
          <w:rFonts w:hint="eastAsia" w:ascii="宋体" w:hAnsi="宋体" w:eastAsia="宋体" w:cs="宋体"/>
        </w:rPr>
        <w:t>料的细胞结构发生变化，导致营养成分的流失</w:t>
      </w:r>
      <w:r>
        <w:rPr>
          <w:rFonts w:hint="eastAsia" w:hAnsi="宋体" w:cs="宋体"/>
          <w:lang w:eastAsia="zh-CN"/>
        </w:rPr>
        <w:t>，</w:t>
      </w:r>
      <w:r>
        <w:rPr>
          <w:rFonts w:hint="eastAsia" w:ascii="宋体" w:hAnsi="宋体" w:eastAsia="宋体" w:cs="宋体"/>
        </w:rPr>
        <w:t>同时机械加工过程中产生的热量也会使部分营养成分损失</w:t>
      </w:r>
      <w:r>
        <w:rPr>
          <w:rFonts w:hint="eastAsia" w:hAnsi="宋体" w:cs="宋体"/>
          <w:lang w:eastAsia="zh-CN"/>
        </w:rPr>
        <w:t>；</w:t>
      </w:r>
    </w:p>
    <w:p w14:paraId="4418512D">
      <w:pPr>
        <w:pStyle w:val="176"/>
        <w:keepNext w:val="0"/>
        <w:keepLines w:val="0"/>
        <w:pageBreakBefore w:val="0"/>
        <w:widowControl/>
        <w:numPr>
          <w:ilvl w:val="0"/>
          <w:numId w:val="50"/>
        </w:numPr>
        <w:kinsoku/>
        <w:wordWrap/>
        <w:overflowPunct/>
        <w:topLinePunct w:val="0"/>
        <w:autoSpaceDE/>
        <w:autoSpaceDN/>
        <w:bidi w:val="0"/>
        <w:adjustRightInd/>
        <w:snapToGrid/>
        <w:jc w:val="left"/>
        <w:textAlignment w:val="auto"/>
        <w:outlineLvl w:val="9"/>
        <w:rPr>
          <w:rFonts w:hint="eastAsia" w:ascii="宋体" w:hAnsi="宋体" w:eastAsia="宋体" w:cs="宋体"/>
        </w:rPr>
      </w:pPr>
      <w:r>
        <w:rPr>
          <w:rFonts w:hint="eastAsia" w:ascii="宋体" w:hAnsi="宋体" w:eastAsia="宋体" w:cs="宋体"/>
        </w:rPr>
        <w:t>化学加工：化学加工过程中，</w:t>
      </w:r>
      <w:r>
        <w:rPr>
          <w:rFonts w:hint="eastAsia" w:ascii="宋体" w:hAnsi="宋体" w:eastAsia="宋体" w:cs="宋体"/>
          <w:lang w:val="en-US" w:eastAsia="zh-CN"/>
        </w:rPr>
        <w:t>营养</w:t>
      </w:r>
      <w:r>
        <w:rPr>
          <w:rFonts w:hint="eastAsia" w:ascii="宋体" w:hAnsi="宋体" w:eastAsia="宋体" w:cs="宋体"/>
        </w:rPr>
        <w:t>健康</w:t>
      </w:r>
      <w:r>
        <w:rPr>
          <w:rFonts w:hint="eastAsia" w:ascii="宋体" w:hAnsi="宋体" w:eastAsia="宋体" w:cs="宋体"/>
          <w:lang w:val="en-US" w:eastAsia="zh-CN"/>
        </w:rPr>
        <w:t>产</w:t>
      </w:r>
      <w:r>
        <w:rPr>
          <w:rFonts w:hint="eastAsia" w:ascii="宋体" w:hAnsi="宋体" w:eastAsia="宋体" w:cs="宋体"/>
        </w:rPr>
        <w:t>品原</w:t>
      </w:r>
      <w:r>
        <w:rPr>
          <w:rFonts w:hint="eastAsia" w:hAnsi="宋体" w:cs="宋体"/>
          <w:lang w:val="en-US" w:eastAsia="zh-CN"/>
        </w:rPr>
        <w:t>材</w:t>
      </w:r>
      <w:r>
        <w:rPr>
          <w:rFonts w:hint="eastAsia" w:ascii="宋体" w:hAnsi="宋体" w:eastAsia="宋体" w:cs="宋体"/>
        </w:rPr>
        <w:t>料可能会与化学添加剂发生反应，影响营养成分的稳定性。</w:t>
      </w:r>
    </w:p>
    <w:p w14:paraId="58EA3CE0">
      <w:pPr>
        <w:pStyle w:val="107"/>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rPr>
      </w:pPr>
      <w:r>
        <w:rPr>
          <w:rFonts w:hint="eastAsia" w:ascii="宋体" w:hAnsi="宋体" w:eastAsia="宋体" w:cs="宋体"/>
        </w:rPr>
        <w:t>加工工艺对</w:t>
      </w:r>
      <w:r>
        <w:rPr>
          <w:rFonts w:hint="eastAsia" w:ascii="宋体" w:hAnsi="宋体" w:eastAsia="宋体" w:cs="宋体"/>
          <w:lang w:val="en-US" w:eastAsia="zh-CN"/>
        </w:rPr>
        <w:t>营养</w:t>
      </w:r>
      <w:r>
        <w:rPr>
          <w:rFonts w:hint="eastAsia" w:ascii="宋体" w:hAnsi="宋体" w:eastAsia="宋体" w:cs="宋体"/>
        </w:rPr>
        <w:t>健康</w:t>
      </w:r>
      <w:r>
        <w:rPr>
          <w:rFonts w:hint="eastAsia" w:ascii="宋体" w:hAnsi="宋体" w:eastAsia="宋体" w:cs="宋体"/>
          <w:lang w:val="en-US" w:eastAsia="zh-CN"/>
        </w:rPr>
        <w:t>产</w:t>
      </w:r>
      <w:r>
        <w:rPr>
          <w:rFonts w:hint="eastAsia" w:ascii="宋体" w:hAnsi="宋体" w:eastAsia="宋体" w:cs="宋体"/>
        </w:rPr>
        <w:t>品品质的影响主要体现</w:t>
      </w:r>
      <w:r>
        <w:rPr>
          <w:rFonts w:hint="eastAsia" w:ascii="宋体" w:hAnsi="宋体" w:eastAsia="宋体" w:cs="宋体"/>
          <w:lang w:val="en-US" w:eastAsia="zh-CN"/>
        </w:rPr>
        <w:t>应包括下列内容</w:t>
      </w:r>
      <w:r>
        <w:rPr>
          <w:rFonts w:hint="eastAsia" w:ascii="宋体" w:hAnsi="宋体" w:eastAsia="宋体" w:cs="宋体"/>
        </w:rPr>
        <w:t>：</w:t>
      </w:r>
    </w:p>
    <w:p w14:paraId="23ECA645">
      <w:pPr>
        <w:pStyle w:val="176"/>
        <w:keepNext w:val="0"/>
        <w:keepLines w:val="0"/>
        <w:pageBreakBefore w:val="0"/>
        <w:widowControl/>
        <w:numPr>
          <w:ilvl w:val="0"/>
          <w:numId w:val="51"/>
        </w:numPr>
        <w:kinsoku/>
        <w:wordWrap/>
        <w:overflowPunct/>
        <w:topLinePunct w:val="0"/>
        <w:autoSpaceDE/>
        <w:autoSpaceDN/>
        <w:bidi w:val="0"/>
        <w:adjustRightInd/>
        <w:snapToGrid/>
        <w:jc w:val="left"/>
        <w:textAlignment w:val="auto"/>
        <w:outlineLvl w:val="9"/>
        <w:rPr>
          <w:rFonts w:hint="eastAsia" w:ascii="宋体" w:hAnsi="宋体" w:eastAsia="宋体" w:cs="宋体"/>
        </w:rPr>
      </w:pPr>
      <w:r>
        <w:rPr>
          <w:rFonts w:hint="eastAsia" w:ascii="宋体" w:hAnsi="宋体" w:eastAsia="宋体" w:cs="宋体"/>
        </w:rPr>
        <w:t>口感：不同的加工工艺会影响</w:t>
      </w:r>
      <w:r>
        <w:rPr>
          <w:rFonts w:hint="eastAsia" w:ascii="宋体" w:hAnsi="宋体" w:eastAsia="宋体" w:cs="宋体"/>
          <w:lang w:val="en-US" w:eastAsia="zh-CN"/>
        </w:rPr>
        <w:t>营养</w:t>
      </w:r>
      <w:r>
        <w:rPr>
          <w:rFonts w:hint="eastAsia" w:ascii="宋体" w:hAnsi="宋体" w:eastAsia="宋体" w:cs="宋体"/>
        </w:rPr>
        <w:t>健康</w:t>
      </w:r>
      <w:r>
        <w:rPr>
          <w:rFonts w:hint="eastAsia" w:ascii="宋体" w:hAnsi="宋体" w:eastAsia="宋体" w:cs="宋体"/>
          <w:lang w:val="en-US" w:eastAsia="zh-CN"/>
        </w:rPr>
        <w:t>产</w:t>
      </w:r>
      <w:r>
        <w:rPr>
          <w:rFonts w:hint="eastAsia" w:ascii="宋体" w:hAnsi="宋体" w:eastAsia="宋体" w:cs="宋体"/>
        </w:rPr>
        <w:t>品的口感</w:t>
      </w:r>
      <w:r>
        <w:rPr>
          <w:rFonts w:hint="eastAsia" w:hAnsi="宋体" w:cs="宋体"/>
          <w:lang w:eastAsia="zh-CN"/>
        </w:rPr>
        <w:t>；</w:t>
      </w:r>
      <w:r>
        <w:rPr>
          <w:rFonts w:hint="eastAsia" w:ascii="宋体" w:hAnsi="宋体" w:eastAsia="宋体" w:cs="宋体"/>
        </w:rPr>
        <w:t>例如烘焙、油炸等工艺使</w:t>
      </w:r>
      <w:r>
        <w:rPr>
          <w:rFonts w:hint="eastAsia" w:ascii="宋体" w:hAnsi="宋体" w:eastAsia="宋体" w:cs="宋体"/>
          <w:lang w:val="en-US" w:eastAsia="zh-CN"/>
        </w:rPr>
        <w:t>营养</w:t>
      </w:r>
      <w:r>
        <w:rPr>
          <w:rFonts w:hint="eastAsia" w:ascii="宋体" w:hAnsi="宋体" w:eastAsia="宋体" w:cs="宋体"/>
        </w:rPr>
        <w:t>健康</w:t>
      </w:r>
      <w:r>
        <w:rPr>
          <w:rFonts w:hint="eastAsia" w:ascii="宋体" w:hAnsi="宋体" w:eastAsia="宋体" w:cs="宋体"/>
          <w:lang w:val="en-US" w:eastAsia="zh-CN"/>
        </w:rPr>
        <w:t>产</w:t>
      </w:r>
      <w:r>
        <w:rPr>
          <w:rFonts w:hint="eastAsia" w:ascii="宋体" w:hAnsi="宋体" w:eastAsia="宋体" w:cs="宋体"/>
        </w:rPr>
        <w:t>品变得酥脆，而蒸煮、炖煮等工艺则使</w:t>
      </w:r>
      <w:r>
        <w:rPr>
          <w:rFonts w:hint="eastAsia" w:ascii="宋体" w:hAnsi="宋体" w:eastAsia="宋体" w:cs="宋体"/>
          <w:lang w:val="en-US" w:eastAsia="zh-CN"/>
        </w:rPr>
        <w:t>营养</w:t>
      </w:r>
      <w:r>
        <w:rPr>
          <w:rFonts w:hint="eastAsia" w:ascii="宋体" w:hAnsi="宋体" w:eastAsia="宋体" w:cs="宋体"/>
        </w:rPr>
        <w:t>健康</w:t>
      </w:r>
      <w:r>
        <w:rPr>
          <w:rFonts w:hint="eastAsia" w:ascii="宋体" w:hAnsi="宋体" w:eastAsia="宋体" w:cs="宋体"/>
          <w:lang w:val="en-US" w:eastAsia="zh-CN"/>
        </w:rPr>
        <w:t>产</w:t>
      </w:r>
      <w:r>
        <w:rPr>
          <w:rFonts w:hint="eastAsia" w:ascii="宋体" w:hAnsi="宋体" w:eastAsia="宋体" w:cs="宋体"/>
        </w:rPr>
        <w:t>品变得软糯</w:t>
      </w:r>
      <w:r>
        <w:rPr>
          <w:rFonts w:hint="eastAsia" w:hAnsi="宋体" w:cs="宋体"/>
          <w:lang w:eastAsia="zh-CN"/>
        </w:rPr>
        <w:t>；</w:t>
      </w:r>
    </w:p>
    <w:p w14:paraId="132109A9">
      <w:pPr>
        <w:pStyle w:val="176"/>
        <w:keepNext w:val="0"/>
        <w:keepLines w:val="0"/>
        <w:pageBreakBefore w:val="0"/>
        <w:widowControl/>
        <w:numPr>
          <w:ilvl w:val="0"/>
          <w:numId w:val="51"/>
        </w:numPr>
        <w:kinsoku/>
        <w:wordWrap/>
        <w:overflowPunct/>
        <w:topLinePunct w:val="0"/>
        <w:autoSpaceDE/>
        <w:autoSpaceDN/>
        <w:bidi w:val="0"/>
        <w:adjustRightInd/>
        <w:snapToGrid/>
        <w:jc w:val="left"/>
        <w:textAlignment w:val="auto"/>
        <w:outlineLvl w:val="9"/>
        <w:rPr>
          <w:rFonts w:hint="eastAsia" w:ascii="宋体" w:hAnsi="宋体" w:eastAsia="宋体" w:cs="宋体"/>
        </w:rPr>
      </w:pPr>
      <w:r>
        <w:rPr>
          <w:rFonts w:hint="eastAsia" w:ascii="宋体" w:hAnsi="宋体" w:eastAsia="宋体" w:cs="宋体"/>
        </w:rPr>
        <w:t>色泽：加工过程中，</w:t>
      </w:r>
      <w:r>
        <w:rPr>
          <w:rFonts w:hint="eastAsia" w:ascii="宋体" w:hAnsi="宋体" w:eastAsia="宋体" w:cs="宋体"/>
          <w:lang w:val="en-US" w:eastAsia="zh-CN"/>
        </w:rPr>
        <w:t>营养</w:t>
      </w:r>
      <w:r>
        <w:rPr>
          <w:rFonts w:hint="eastAsia" w:ascii="宋体" w:hAnsi="宋体" w:eastAsia="宋体" w:cs="宋体"/>
        </w:rPr>
        <w:t>健康</w:t>
      </w:r>
      <w:r>
        <w:rPr>
          <w:rFonts w:hint="eastAsia" w:ascii="宋体" w:hAnsi="宋体" w:eastAsia="宋体" w:cs="宋体"/>
          <w:lang w:val="en-US" w:eastAsia="zh-CN"/>
        </w:rPr>
        <w:t>产</w:t>
      </w:r>
      <w:r>
        <w:rPr>
          <w:rFonts w:hint="eastAsia" w:ascii="宋体" w:hAnsi="宋体" w:eastAsia="宋体" w:cs="宋体"/>
        </w:rPr>
        <w:t>品的色泽会受到一定影响</w:t>
      </w:r>
      <w:r>
        <w:rPr>
          <w:rFonts w:hint="eastAsia" w:hAnsi="宋体" w:cs="宋体"/>
          <w:lang w:eastAsia="zh-CN"/>
        </w:rPr>
        <w:t>；</w:t>
      </w:r>
      <w:r>
        <w:rPr>
          <w:rFonts w:hint="eastAsia" w:ascii="宋体" w:hAnsi="宋体" w:eastAsia="宋体" w:cs="宋体"/>
        </w:rPr>
        <w:t>例如高温加工会使食品表面呈现出焦黄色，而低温加工则保持</w:t>
      </w:r>
      <w:r>
        <w:rPr>
          <w:rFonts w:hint="eastAsia" w:ascii="宋体" w:hAnsi="宋体" w:eastAsia="宋体" w:cs="宋体"/>
          <w:lang w:val="en-US" w:eastAsia="zh-CN"/>
        </w:rPr>
        <w:t>营养</w:t>
      </w:r>
      <w:r>
        <w:rPr>
          <w:rFonts w:hint="eastAsia" w:ascii="宋体" w:hAnsi="宋体" w:eastAsia="宋体" w:cs="宋体"/>
        </w:rPr>
        <w:t>健康</w:t>
      </w:r>
      <w:r>
        <w:rPr>
          <w:rFonts w:hint="eastAsia" w:ascii="宋体" w:hAnsi="宋体" w:eastAsia="宋体" w:cs="宋体"/>
          <w:lang w:val="en-US" w:eastAsia="zh-CN"/>
        </w:rPr>
        <w:t>产</w:t>
      </w:r>
      <w:r>
        <w:rPr>
          <w:rFonts w:hint="eastAsia" w:ascii="宋体" w:hAnsi="宋体" w:eastAsia="宋体" w:cs="宋体"/>
        </w:rPr>
        <w:t>品的原有色泽</w:t>
      </w:r>
      <w:r>
        <w:rPr>
          <w:rFonts w:hint="eastAsia" w:hAnsi="宋体" w:cs="宋体"/>
          <w:lang w:eastAsia="zh-CN"/>
        </w:rPr>
        <w:t>；</w:t>
      </w:r>
    </w:p>
    <w:p w14:paraId="0E4EEB4D">
      <w:pPr>
        <w:pStyle w:val="176"/>
        <w:keepNext w:val="0"/>
        <w:keepLines w:val="0"/>
        <w:pageBreakBefore w:val="0"/>
        <w:widowControl/>
        <w:numPr>
          <w:ilvl w:val="0"/>
          <w:numId w:val="51"/>
        </w:numPr>
        <w:kinsoku/>
        <w:wordWrap/>
        <w:overflowPunct/>
        <w:topLinePunct w:val="0"/>
        <w:autoSpaceDE/>
        <w:autoSpaceDN/>
        <w:bidi w:val="0"/>
        <w:adjustRightInd/>
        <w:snapToGrid/>
        <w:jc w:val="left"/>
        <w:textAlignment w:val="auto"/>
        <w:outlineLvl w:val="9"/>
        <w:rPr>
          <w:rFonts w:hint="eastAsia" w:ascii="宋体" w:hAnsi="宋体" w:eastAsia="宋体" w:cs="宋体"/>
        </w:rPr>
      </w:pPr>
      <w:r>
        <w:rPr>
          <w:rFonts w:hint="eastAsia" w:ascii="宋体" w:hAnsi="宋体" w:eastAsia="宋体" w:cs="宋体"/>
        </w:rPr>
        <w:t>风味：加工工艺会影响食品的风味</w:t>
      </w:r>
      <w:r>
        <w:rPr>
          <w:rFonts w:hint="eastAsia" w:hAnsi="宋体" w:cs="宋体"/>
          <w:lang w:eastAsia="zh-CN"/>
        </w:rPr>
        <w:t>；</w:t>
      </w:r>
      <w:r>
        <w:rPr>
          <w:rFonts w:hint="eastAsia" w:hAnsi="宋体" w:cs="宋体"/>
          <w:lang w:val="en-US" w:eastAsia="zh-CN"/>
        </w:rPr>
        <w:t>例</w:t>
      </w:r>
      <w:r>
        <w:rPr>
          <w:rFonts w:hint="eastAsia" w:ascii="宋体" w:hAnsi="宋体" w:eastAsia="宋体" w:cs="宋体"/>
        </w:rPr>
        <w:t>如腌制、发酵等工艺使食品具有独特的风味，而高温加工则导致食品产生焦糊味</w:t>
      </w:r>
      <w:r>
        <w:rPr>
          <w:rFonts w:hint="eastAsia" w:hAnsi="宋体" w:cs="宋体"/>
          <w:lang w:eastAsia="zh-CN"/>
        </w:rPr>
        <w:t>；</w:t>
      </w:r>
    </w:p>
    <w:p w14:paraId="46AEB5F5">
      <w:pPr>
        <w:pStyle w:val="176"/>
        <w:keepNext w:val="0"/>
        <w:keepLines w:val="0"/>
        <w:pageBreakBefore w:val="0"/>
        <w:widowControl/>
        <w:numPr>
          <w:ilvl w:val="0"/>
          <w:numId w:val="51"/>
        </w:numPr>
        <w:kinsoku/>
        <w:wordWrap/>
        <w:overflowPunct/>
        <w:topLinePunct w:val="0"/>
        <w:autoSpaceDE/>
        <w:autoSpaceDN/>
        <w:bidi w:val="0"/>
        <w:adjustRightInd/>
        <w:snapToGrid/>
        <w:jc w:val="left"/>
        <w:textAlignment w:val="auto"/>
        <w:outlineLvl w:val="9"/>
        <w:rPr>
          <w:rFonts w:hint="eastAsia" w:ascii="宋体" w:hAnsi="宋体" w:eastAsia="宋体" w:cs="宋体"/>
        </w:rPr>
      </w:pPr>
      <w:r>
        <w:rPr>
          <w:rFonts w:hint="eastAsia" w:ascii="宋体" w:hAnsi="宋体" w:eastAsia="宋体" w:cs="宋体"/>
        </w:rPr>
        <w:t>营养价值：加工工艺对</w:t>
      </w:r>
      <w:r>
        <w:rPr>
          <w:rFonts w:hint="eastAsia" w:ascii="宋体" w:hAnsi="宋体" w:eastAsia="宋体" w:cs="宋体"/>
          <w:lang w:val="en-US" w:eastAsia="zh-CN"/>
        </w:rPr>
        <w:t>营养</w:t>
      </w:r>
      <w:r>
        <w:rPr>
          <w:rFonts w:hint="eastAsia" w:ascii="宋体" w:hAnsi="宋体" w:eastAsia="宋体" w:cs="宋体"/>
        </w:rPr>
        <w:t>健康</w:t>
      </w:r>
      <w:r>
        <w:rPr>
          <w:rFonts w:hint="eastAsia" w:ascii="宋体" w:hAnsi="宋体" w:eastAsia="宋体" w:cs="宋体"/>
          <w:lang w:val="en-US" w:eastAsia="zh-CN"/>
        </w:rPr>
        <w:t>产</w:t>
      </w:r>
      <w:r>
        <w:rPr>
          <w:rFonts w:hint="eastAsia" w:ascii="宋体" w:hAnsi="宋体" w:eastAsia="宋体" w:cs="宋体"/>
        </w:rPr>
        <w:t>品的营养价值有重要影响，不同的加工工艺会导致营养成分的损失或改变。</w:t>
      </w:r>
    </w:p>
    <w:p w14:paraId="7E6F4B0E">
      <w:pPr>
        <w:pStyle w:val="107"/>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rPr>
      </w:pPr>
      <w:r>
        <w:rPr>
          <w:rFonts w:hint="eastAsia" w:ascii="宋体" w:hAnsi="宋体" w:eastAsia="宋体" w:cs="宋体"/>
        </w:rPr>
        <w:t>针对加工工艺对营养成分和</w:t>
      </w:r>
      <w:r>
        <w:rPr>
          <w:rFonts w:hint="eastAsia" w:ascii="宋体" w:hAnsi="宋体" w:eastAsia="宋体" w:cs="宋体"/>
          <w:lang w:val="en-US" w:eastAsia="zh-CN"/>
        </w:rPr>
        <w:t>营养</w:t>
      </w:r>
      <w:r>
        <w:rPr>
          <w:rFonts w:hint="eastAsia" w:ascii="宋体" w:hAnsi="宋体" w:eastAsia="宋体" w:cs="宋体"/>
        </w:rPr>
        <w:t>健康</w:t>
      </w:r>
      <w:r>
        <w:rPr>
          <w:rFonts w:hint="eastAsia" w:ascii="宋体" w:hAnsi="宋体" w:eastAsia="宋体" w:cs="宋体"/>
          <w:lang w:val="en-US" w:eastAsia="zh-CN"/>
        </w:rPr>
        <w:t>产</w:t>
      </w:r>
      <w:r>
        <w:rPr>
          <w:rFonts w:hint="eastAsia" w:ascii="宋体" w:hAnsi="宋体" w:eastAsia="宋体" w:cs="宋体"/>
        </w:rPr>
        <w:t>品品质的影响，对加工工艺的优化与改进建议</w:t>
      </w:r>
      <w:r>
        <w:rPr>
          <w:rFonts w:hint="eastAsia" w:ascii="宋体" w:hAnsi="宋体" w:eastAsia="宋体" w:cs="宋体"/>
          <w:lang w:val="en-US" w:eastAsia="zh-CN"/>
        </w:rPr>
        <w:t>应包括下列内容</w:t>
      </w:r>
      <w:r>
        <w:rPr>
          <w:rFonts w:hint="eastAsia" w:ascii="宋体" w:hAnsi="宋体" w:eastAsia="宋体" w:cs="宋体"/>
        </w:rPr>
        <w:t>：</w:t>
      </w:r>
    </w:p>
    <w:p w14:paraId="1D86AEEE">
      <w:pPr>
        <w:pStyle w:val="176"/>
        <w:keepNext w:val="0"/>
        <w:keepLines w:val="0"/>
        <w:pageBreakBefore w:val="0"/>
        <w:widowControl/>
        <w:numPr>
          <w:ilvl w:val="0"/>
          <w:numId w:val="52"/>
        </w:numPr>
        <w:kinsoku/>
        <w:wordWrap/>
        <w:overflowPunct/>
        <w:topLinePunct w:val="0"/>
        <w:autoSpaceDE/>
        <w:autoSpaceDN/>
        <w:bidi w:val="0"/>
        <w:adjustRightInd/>
        <w:snapToGrid/>
        <w:jc w:val="left"/>
        <w:textAlignment w:val="auto"/>
        <w:outlineLvl w:val="9"/>
        <w:rPr>
          <w:rFonts w:hint="eastAsia" w:ascii="宋体" w:hAnsi="宋体" w:eastAsia="宋体" w:cs="宋体"/>
        </w:rPr>
      </w:pPr>
      <w:r>
        <w:rPr>
          <w:rFonts w:hint="eastAsia" w:ascii="宋体" w:hAnsi="宋体" w:eastAsia="宋体" w:cs="宋体"/>
        </w:rPr>
        <w:t>采用低温加工工艺：低温加工可减少营养成分的损失，保持</w:t>
      </w:r>
      <w:r>
        <w:rPr>
          <w:rFonts w:hint="eastAsia" w:ascii="宋体" w:hAnsi="宋体" w:eastAsia="宋体" w:cs="宋体"/>
          <w:lang w:val="en-US" w:eastAsia="zh-CN"/>
        </w:rPr>
        <w:t>营养</w:t>
      </w:r>
      <w:r>
        <w:rPr>
          <w:rFonts w:hint="eastAsia" w:ascii="宋体" w:hAnsi="宋体" w:eastAsia="宋体" w:cs="宋体"/>
        </w:rPr>
        <w:t>健康</w:t>
      </w:r>
      <w:r>
        <w:rPr>
          <w:rFonts w:hint="eastAsia" w:ascii="宋体" w:hAnsi="宋体" w:eastAsia="宋体" w:cs="宋体"/>
          <w:lang w:val="en-US" w:eastAsia="zh-CN"/>
        </w:rPr>
        <w:t>产</w:t>
      </w:r>
      <w:r>
        <w:rPr>
          <w:rFonts w:hint="eastAsia" w:ascii="宋体" w:hAnsi="宋体" w:eastAsia="宋体" w:cs="宋体"/>
        </w:rPr>
        <w:t>品的原有品质</w:t>
      </w:r>
      <w:r>
        <w:rPr>
          <w:rFonts w:hint="eastAsia" w:hAnsi="宋体" w:cs="宋体"/>
          <w:lang w:eastAsia="zh-CN"/>
        </w:rPr>
        <w:t>；</w:t>
      </w:r>
      <w:r>
        <w:rPr>
          <w:rFonts w:hint="eastAsia" w:ascii="宋体" w:hAnsi="宋体" w:eastAsia="宋体" w:cs="宋体"/>
        </w:rPr>
        <w:t>例如喷雾干燥、真空冷冻干燥、真空冷却等工艺</w:t>
      </w:r>
      <w:r>
        <w:rPr>
          <w:rFonts w:hint="eastAsia" w:hAnsi="宋体" w:cs="宋体"/>
          <w:lang w:eastAsia="zh-CN"/>
        </w:rPr>
        <w:t>；</w:t>
      </w:r>
    </w:p>
    <w:p w14:paraId="4AAE6BC0">
      <w:pPr>
        <w:pStyle w:val="176"/>
        <w:keepNext w:val="0"/>
        <w:keepLines w:val="0"/>
        <w:pageBreakBefore w:val="0"/>
        <w:widowControl/>
        <w:numPr>
          <w:ilvl w:val="0"/>
          <w:numId w:val="52"/>
        </w:numPr>
        <w:kinsoku/>
        <w:wordWrap/>
        <w:overflowPunct/>
        <w:topLinePunct w:val="0"/>
        <w:autoSpaceDE/>
        <w:autoSpaceDN/>
        <w:bidi w:val="0"/>
        <w:adjustRightInd/>
        <w:snapToGrid/>
        <w:jc w:val="left"/>
        <w:textAlignment w:val="auto"/>
        <w:outlineLvl w:val="9"/>
        <w:rPr>
          <w:rFonts w:hint="eastAsia" w:ascii="宋体" w:hAnsi="宋体" w:eastAsia="宋体" w:cs="宋体"/>
        </w:rPr>
      </w:pPr>
      <w:r>
        <w:rPr>
          <w:rFonts w:hint="eastAsia" w:ascii="宋体" w:hAnsi="宋体" w:eastAsia="宋体" w:cs="宋体"/>
        </w:rPr>
        <w:t>优化加工参数：充分考虑营养成分影响因素，通过避光、调整加工过程中的温度、湿度、时间等参数，以降低营养成分的损失，提高营养健康产品品质</w:t>
      </w:r>
      <w:r>
        <w:rPr>
          <w:rFonts w:hint="eastAsia" w:hAnsi="宋体" w:cs="宋体"/>
          <w:lang w:eastAsia="zh-CN"/>
        </w:rPr>
        <w:t>；</w:t>
      </w:r>
    </w:p>
    <w:p w14:paraId="780FDAEC">
      <w:pPr>
        <w:pStyle w:val="176"/>
        <w:keepNext w:val="0"/>
        <w:keepLines w:val="0"/>
        <w:pageBreakBefore w:val="0"/>
        <w:widowControl/>
        <w:numPr>
          <w:ilvl w:val="0"/>
          <w:numId w:val="52"/>
        </w:numPr>
        <w:kinsoku/>
        <w:wordWrap/>
        <w:overflowPunct/>
        <w:topLinePunct w:val="0"/>
        <w:autoSpaceDE/>
        <w:autoSpaceDN/>
        <w:bidi w:val="0"/>
        <w:adjustRightInd/>
        <w:snapToGrid/>
        <w:jc w:val="left"/>
        <w:textAlignment w:val="auto"/>
        <w:outlineLvl w:val="9"/>
        <w:rPr>
          <w:rFonts w:hint="eastAsia" w:ascii="宋体" w:hAnsi="宋体" w:eastAsia="宋体" w:cs="宋体"/>
        </w:rPr>
      </w:pPr>
      <w:r>
        <w:rPr>
          <w:rFonts w:hint="eastAsia" w:ascii="宋体" w:hAnsi="宋体" w:eastAsia="宋体" w:cs="宋体"/>
        </w:rPr>
        <w:t>改进加工设备：采用先进的加工设备，提高加工精度，减少营养成分的流失</w:t>
      </w:r>
      <w:r>
        <w:rPr>
          <w:rFonts w:hint="eastAsia" w:hAnsi="宋体" w:cs="宋体"/>
          <w:lang w:eastAsia="zh-CN"/>
        </w:rPr>
        <w:t>。</w:t>
      </w:r>
    </w:p>
    <w:p w14:paraId="24BFDE1E">
      <w:pPr>
        <w:pStyle w:val="106"/>
        <w:spacing w:before="240" w:after="240"/>
        <w:rPr>
          <w:rFonts w:hint="eastAsia"/>
        </w:rPr>
      </w:pPr>
      <w:bookmarkStart w:id="145" w:name="_Toc18715"/>
      <w:bookmarkStart w:id="146" w:name="_Toc23513"/>
      <w:bookmarkStart w:id="147" w:name="_Toc21208"/>
      <w:r>
        <w:rPr>
          <w:rFonts w:hint="eastAsia"/>
        </w:rPr>
        <w:t>产品包装与储存</w:t>
      </w:r>
      <w:bookmarkEnd w:id="145"/>
      <w:bookmarkEnd w:id="146"/>
      <w:bookmarkEnd w:id="147"/>
    </w:p>
    <w:p w14:paraId="2CE7DB02">
      <w:pPr>
        <w:pStyle w:val="107"/>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rPr>
      </w:pPr>
      <w:r>
        <w:rPr>
          <w:rFonts w:hint="eastAsia" w:ascii="宋体" w:hAnsi="宋体" w:eastAsia="宋体" w:cs="宋体"/>
        </w:rPr>
        <w:t>营养健康产品的包装设计应遵循</w:t>
      </w:r>
      <w:r>
        <w:rPr>
          <w:rFonts w:hint="eastAsia" w:ascii="宋体" w:hAnsi="宋体" w:eastAsia="宋体" w:cs="宋体"/>
          <w:lang w:val="en-US" w:eastAsia="zh-CN"/>
        </w:rPr>
        <w:t>下列</w:t>
      </w:r>
      <w:r>
        <w:rPr>
          <w:rFonts w:hint="eastAsia" w:ascii="宋体" w:hAnsi="宋体" w:eastAsia="宋体" w:cs="宋体"/>
        </w:rPr>
        <w:t>原则：</w:t>
      </w:r>
    </w:p>
    <w:p w14:paraId="242FF756">
      <w:pPr>
        <w:pStyle w:val="176"/>
        <w:keepNext w:val="0"/>
        <w:keepLines w:val="0"/>
        <w:pageBreakBefore w:val="0"/>
        <w:widowControl/>
        <w:numPr>
          <w:ilvl w:val="0"/>
          <w:numId w:val="53"/>
        </w:numPr>
        <w:kinsoku/>
        <w:wordWrap/>
        <w:overflowPunct/>
        <w:topLinePunct w:val="0"/>
        <w:autoSpaceDE/>
        <w:autoSpaceDN/>
        <w:bidi w:val="0"/>
        <w:adjustRightInd/>
        <w:snapToGrid/>
        <w:jc w:val="left"/>
        <w:textAlignment w:val="auto"/>
        <w:outlineLvl w:val="9"/>
        <w:rPr>
          <w:rFonts w:hint="eastAsia" w:ascii="宋体" w:hAnsi="宋体" w:eastAsia="宋体" w:cs="宋体"/>
        </w:rPr>
      </w:pPr>
      <w:r>
        <w:rPr>
          <w:rFonts w:hint="eastAsia" w:ascii="宋体" w:hAnsi="宋体" w:eastAsia="宋体" w:cs="宋体"/>
        </w:rPr>
        <w:t>简洁明了：突出产品特点，传达品牌形象，同时避免过度包装，降低成本</w:t>
      </w:r>
      <w:r>
        <w:rPr>
          <w:rFonts w:hint="eastAsia" w:hAnsi="宋体" w:cs="宋体"/>
          <w:lang w:eastAsia="zh-CN"/>
        </w:rPr>
        <w:t>；</w:t>
      </w:r>
    </w:p>
    <w:p w14:paraId="4835BBDC">
      <w:pPr>
        <w:pStyle w:val="176"/>
        <w:keepNext w:val="0"/>
        <w:keepLines w:val="0"/>
        <w:pageBreakBefore w:val="0"/>
        <w:widowControl/>
        <w:numPr>
          <w:ilvl w:val="0"/>
          <w:numId w:val="53"/>
        </w:numPr>
        <w:kinsoku/>
        <w:wordWrap/>
        <w:overflowPunct/>
        <w:topLinePunct w:val="0"/>
        <w:autoSpaceDE/>
        <w:autoSpaceDN/>
        <w:bidi w:val="0"/>
        <w:adjustRightInd/>
        <w:snapToGrid/>
        <w:jc w:val="left"/>
        <w:textAlignment w:val="auto"/>
        <w:outlineLvl w:val="9"/>
        <w:rPr>
          <w:rFonts w:hint="eastAsia" w:ascii="宋体" w:hAnsi="宋体" w:eastAsia="宋体" w:cs="宋体"/>
        </w:rPr>
      </w:pPr>
      <w:r>
        <w:rPr>
          <w:rFonts w:hint="eastAsia" w:ascii="宋体" w:hAnsi="宋体" w:eastAsia="宋体" w:cs="宋体"/>
        </w:rPr>
        <w:t>易于识别：具有较强的视觉冲击力，便于消费者快速识别产品</w:t>
      </w:r>
      <w:r>
        <w:rPr>
          <w:rFonts w:hint="eastAsia" w:hAnsi="宋体" w:cs="宋体"/>
          <w:lang w:eastAsia="zh-CN"/>
        </w:rPr>
        <w:t>；</w:t>
      </w:r>
    </w:p>
    <w:p w14:paraId="146B63CA">
      <w:pPr>
        <w:pStyle w:val="176"/>
        <w:keepNext w:val="0"/>
        <w:keepLines w:val="0"/>
        <w:pageBreakBefore w:val="0"/>
        <w:widowControl/>
        <w:numPr>
          <w:ilvl w:val="0"/>
          <w:numId w:val="53"/>
        </w:numPr>
        <w:kinsoku/>
        <w:wordWrap/>
        <w:overflowPunct/>
        <w:topLinePunct w:val="0"/>
        <w:autoSpaceDE/>
        <w:autoSpaceDN/>
        <w:bidi w:val="0"/>
        <w:adjustRightInd/>
        <w:snapToGrid/>
        <w:jc w:val="left"/>
        <w:textAlignment w:val="auto"/>
        <w:outlineLvl w:val="9"/>
        <w:rPr>
          <w:rFonts w:hint="eastAsia" w:ascii="宋体" w:hAnsi="宋体" w:eastAsia="宋体" w:cs="宋体"/>
        </w:rPr>
      </w:pPr>
      <w:r>
        <w:rPr>
          <w:rFonts w:hint="eastAsia" w:ascii="宋体" w:hAnsi="宋体" w:eastAsia="宋体" w:cs="宋体"/>
        </w:rPr>
        <w:t>实用性强：考虑产品在使用过程中的便捷性，如易撕口、易开启等</w:t>
      </w:r>
      <w:r>
        <w:rPr>
          <w:rFonts w:hint="eastAsia" w:hAnsi="宋体" w:cs="宋体"/>
          <w:lang w:eastAsia="zh-CN"/>
        </w:rPr>
        <w:t>。</w:t>
      </w:r>
    </w:p>
    <w:p w14:paraId="02EF7A3C">
      <w:pPr>
        <w:pStyle w:val="107"/>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sz w:val="21"/>
        </w:rPr>
      </w:pPr>
      <w:r>
        <w:rPr>
          <w:rFonts w:hint="eastAsia" w:ascii="宋体" w:hAnsi="宋体" w:eastAsia="宋体" w:cs="宋体"/>
          <w:sz w:val="21"/>
        </w:rPr>
        <w:t>营养健康产品包装选择包装材料时，应遵循</w:t>
      </w:r>
      <w:r>
        <w:rPr>
          <w:rFonts w:hint="eastAsia" w:ascii="宋体" w:hAnsi="宋体" w:eastAsia="宋体" w:cs="宋体"/>
          <w:sz w:val="21"/>
          <w:lang w:val="en-US" w:eastAsia="zh-CN"/>
        </w:rPr>
        <w:t>下列</w:t>
      </w:r>
      <w:r>
        <w:rPr>
          <w:rFonts w:hint="eastAsia" w:ascii="宋体" w:hAnsi="宋体" w:eastAsia="宋体" w:cs="宋体"/>
          <w:sz w:val="21"/>
        </w:rPr>
        <w:t>原则：</w:t>
      </w:r>
    </w:p>
    <w:p w14:paraId="36B9B1E7">
      <w:pPr>
        <w:pStyle w:val="176"/>
        <w:keepNext w:val="0"/>
        <w:keepLines w:val="0"/>
        <w:pageBreakBefore w:val="0"/>
        <w:widowControl/>
        <w:numPr>
          <w:ilvl w:val="0"/>
          <w:numId w:val="54"/>
        </w:numPr>
        <w:kinsoku/>
        <w:wordWrap/>
        <w:overflowPunct/>
        <w:topLinePunct w:val="0"/>
        <w:autoSpaceDE/>
        <w:autoSpaceDN/>
        <w:bidi w:val="0"/>
        <w:adjustRightInd/>
        <w:snapToGrid/>
        <w:jc w:val="left"/>
        <w:textAlignment w:val="auto"/>
        <w:outlineLvl w:val="9"/>
        <w:rPr>
          <w:rFonts w:hint="eastAsia" w:ascii="宋体" w:hAnsi="宋体" w:eastAsia="宋体" w:cs="宋体"/>
          <w:sz w:val="21"/>
        </w:rPr>
      </w:pPr>
      <w:r>
        <w:rPr>
          <w:rFonts w:hint="eastAsia" w:ascii="宋体" w:hAnsi="宋体" w:eastAsia="宋体" w:cs="宋体"/>
          <w:sz w:val="21"/>
        </w:rPr>
        <w:t>安全性：无毒、无害，符合国家食品安全标准，不含有害物质，保证营养健康产品在包装过程中不受污染</w:t>
      </w:r>
      <w:r>
        <w:rPr>
          <w:rFonts w:hint="eastAsia" w:ascii="宋体" w:hAnsi="宋体" w:eastAsia="宋体" w:cs="宋体"/>
          <w:sz w:val="21"/>
          <w:lang w:eastAsia="zh-CN"/>
        </w:rPr>
        <w:t>；</w:t>
      </w:r>
    </w:p>
    <w:p w14:paraId="7F7AC90F">
      <w:pPr>
        <w:pStyle w:val="176"/>
        <w:keepNext w:val="0"/>
        <w:keepLines w:val="0"/>
        <w:pageBreakBefore w:val="0"/>
        <w:widowControl/>
        <w:numPr>
          <w:ilvl w:val="0"/>
          <w:numId w:val="54"/>
        </w:numPr>
        <w:kinsoku/>
        <w:wordWrap/>
        <w:overflowPunct/>
        <w:topLinePunct w:val="0"/>
        <w:autoSpaceDE/>
        <w:autoSpaceDN/>
        <w:bidi w:val="0"/>
        <w:adjustRightInd/>
        <w:snapToGrid/>
        <w:jc w:val="left"/>
        <w:textAlignment w:val="auto"/>
        <w:outlineLvl w:val="9"/>
        <w:rPr>
          <w:rFonts w:hint="eastAsia" w:ascii="宋体" w:hAnsi="宋体" w:eastAsia="宋体" w:cs="宋体"/>
          <w:sz w:val="21"/>
        </w:rPr>
      </w:pPr>
      <w:r>
        <w:rPr>
          <w:rFonts w:hint="eastAsia" w:ascii="宋体" w:hAnsi="宋体" w:eastAsia="宋体" w:cs="宋体"/>
          <w:sz w:val="21"/>
        </w:rPr>
        <w:t>保鲜性：具有良好的保鲜功能，能够有效阻隔氧气、水分等外界因素对营养健康产品品质的影响</w:t>
      </w:r>
      <w:r>
        <w:rPr>
          <w:rFonts w:hint="eastAsia" w:ascii="宋体" w:hAnsi="宋体" w:eastAsia="宋体" w:cs="宋体"/>
          <w:sz w:val="21"/>
          <w:lang w:eastAsia="zh-CN"/>
        </w:rPr>
        <w:t>；</w:t>
      </w:r>
    </w:p>
    <w:p w14:paraId="00272CF0">
      <w:pPr>
        <w:pStyle w:val="176"/>
        <w:keepNext w:val="0"/>
        <w:keepLines w:val="0"/>
        <w:pageBreakBefore w:val="0"/>
        <w:widowControl/>
        <w:numPr>
          <w:ilvl w:val="0"/>
          <w:numId w:val="54"/>
        </w:numPr>
        <w:kinsoku/>
        <w:wordWrap/>
        <w:overflowPunct/>
        <w:topLinePunct w:val="0"/>
        <w:autoSpaceDE/>
        <w:autoSpaceDN/>
        <w:bidi w:val="0"/>
        <w:adjustRightInd/>
        <w:snapToGrid/>
        <w:jc w:val="left"/>
        <w:textAlignment w:val="auto"/>
        <w:outlineLvl w:val="9"/>
        <w:rPr>
          <w:rFonts w:hint="eastAsia" w:ascii="宋体" w:hAnsi="宋体" w:eastAsia="宋体" w:cs="宋体"/>
          <w:sz w:val="21"/>
        </w:rPr>
      </w:pPr>
      <w:r>
        <w:rPr>
          <w:rFonts w:hint="eastAsia" w:ascii="宋体" w:hAnsi="宋体" w:eastAsia="宋体" w:cs="宋体"/>
          <w:sz w:val="21"/>
        </w:rPr>
        <w:t>经济性：具备一定的经济性，降低生产成本，同时满足市场需求</w:t>
      </w:r>
      <w:r>
        <w:rPr>
          <w:rFonts w:hint="eastAsia" w:ascii="宋体" w:hAnsi="宋体" w:eastAsia="宋体" w:cs="宋体"/>
          <w:sz w:val="21"/>
          <w:lang w:eastAsia="zh-CN"/>
        </w:rPr>
        <w:t>；</w:t>
      </w:r>
    </w:p>
    <w:p w14:paraId="494C6135">
      <w:pPr>
        <w:pStyle w:val="176"/>
        <w:keepNext w:val="0"/>
        <w:keepLines w:val="0"/>
        <w:pageBreakBefore w:val="0"/>
        <w:widowControl/>
        <w:numPr>
          <w:ilvl w:val="0"/>
          <w:numId w:val="54"/>
        </w:numPr>
        <w:kinsoku/>
        <w:wordWrap/>
        <w:overflowPunct/>
        <w:topLinePunct w:val="0"/>
        <w:autoSpaceDE/>
        <w:autoSpaceDN/>
        <w:bidi w:val="0"/>
        <w:adjustRightInd/>
        <w:snapToGrid/>
        <w:jc w:val="left"/>
        <w:textAlignment w:val="auto"/>
        <w:outlineLvl w:val="9"/>
        <w:rPr>
          <w:rFonts w:hint="eastAsia" w:ascii="宋体" w:hAnsi="宋体" w:eastAsia="宋体" w:cs="宋体"/>
          <w:sz w:val="21"/>
        </w:rPr>
      </w:pPr>
      <w:r>
        <w:rPr>
          <w:rFonts w:hint="eastAsia" w:ascii="宋体" w:hAnsi="宋体" w:eastAsia="宋体" w:cs="宋体"/>
          <w:sz w:val="21"/>
        </w:rPr>
        <w:t>环保性：具备可降解、可回收等环保特点，减少对环境的影响。</w:t>
      </w:r>
    </w:p>
    <w:p w14:paraId="31E906BC">
      <w:pPr>
        <w:pStyle w:val="107"/>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sz w:val="21"/>
        </w:rPr>
      </w:pPr>
      <w:r>
        <w:rPr>
          <w:rFonts w:hint="eastAsia" w:ascii="宋体" w:hAnsi="宋体" w:eastAsia="宋体" w:cs="宋体"/>
          <w:sz w:val="21"/>
        </w:rPr>
        <w:t>常见的包装方法</w:t>
      </w:r>
      <w:r>
        <w:rPr>
          <w:rFonts w:hint="eastAsia" w:ascii="宋体" w:hAnsi="宋体" w:eastAsia="宋体" w:cs="宋体"/>
          <w:sz w:val="21"/>
          <w:lang w:val="en-US" w:eastAsia="zh-CN"/>
        </w:rPr>
        <w:t>应包括下列内容</w:t>
      </w:r>
      <w:r>
        <w:rPr>
          <w:rFonts w:hint="eastAsia" w:ascii="宋体" w:hAnsi="宋体" w:eastAsia="宋体" w:cs="宋体"/>
          <w:sz w:val="21"/>
        </w:rPr>
        <w:t>：</w:t>
      </w:r>
    </w:p>
    <w:p w14:paraId="77FAC124">
      <w:pPr>
        <w:pStyle w:val="176"/>
        <w:keepNext w:val="0"/>
        <w:keepLines w:val="0"/>
        <w:pageBreakBefore w:val="0"/>
        <w:widowControl/>
        <w:numPr>
          <w:ilvl w:val="0"/>
          <w:numId w:val="55"/>
        </w:numPr>
        <w:kinsoku/>
        <w:wordWrap/>
        <w:overflowPunct/>
        <w:topLinePunct w:val="0"/>
        <w:autoSpaceDE/>
        <w:autoSpaceDN/>
        <w:bidi w:val="0"/>
        <w:adjustRightInd/>
        <w:snapToGrid/>
        <w:jc w:val="left"/>
        <w:textAlignment w:val="auto"/>
        <w:outlineLvl w:val="9"/>
        <w:rPr>
          <w:rFonts w:hint="eastAsia" w:ascii="宋体" w:hAnsi="宋体" w:eastAsia="宋体" w:cs="宋体"/>
          <w:sz w:val="21"/>
        </w:rPr>
      </w:pPr>
      <w:r>
        <w:rPr>
          <w:rFonts w:hint="eastAsia" w:ascii="宋体" w:hAnsi="宋体" w:eastAsia="宋体" w:cs="宋体"/>
          <w:sz w:val="21"/>
        </w:rPr>
        <w:t>真空包装：通过真空泵将包装容器内的空气抽出，使营养健康产品与外界隔绝，降低营养健康产品的氧化速度，延长保质期</w:t>
      </w:r>
      <w:r>
        <w:rPr>
          <w:rFonts w:hint="eastAsia" w:ascii="宋体" w:hAnsi="宋体" w:eastAsia="宋体" w:cs="宋体"/>
          <w:sz w:val="21"/>
          <w:lang w:eastAsia="zh-CN"/>
        </w:rPr>
        <w:t>；</w:t>
      </w:r>
    </w:p>
    <w:p w14:paraId="3267425D">
      <w:pPr>
        <w:pStyle w:val="176"/>
        <w:keepNext w:val="0"/>
        <w:keepLines w:val="0"/>
        <w:pageBreakBefore w:val="0"/>
        <w:widowControl/>
        <w:numPr>
          <w:ilvl w:val="0"/>
          <w:numId w:val="55"/>
        </w:numPr>
        <w:kinsoku/>
        <w:wordWrap/>
        <w:overflowPunct/>
        <w:topLinePunct w:val="0"/>
        <w:autoSpaceDE/>
        <w:autoSpaceDN/>
        <w:bidi w:val="0"/>
        <w:adjustRightInd/>
        <w:snapToGrid/>
        <w:jc w:val="left"/>
        <w:textAlignment w:val="auto"/>
        <w:outlineLvl w:val="9"/>
        <w:rPr>
          <w:rFonts w:hint="eastAsia" w:ascii="宋体" w:hAnsi="宋体" w:eastAsia="宋体" w:cs="宋体"/>
          <w:sz w:val="21"/>
        </w:rPr>
      </w:pPr>
      <w:r>
        <w:rPr>
          <w:rFonts w:hint="eastAsia" w:ascii="宋体" w:hAnsi="宋体" w:eastAsia="宋体" w:cs="宋体"/>
          <w:sz w:val="21"/>
        </w:rPr>
        <w:t>气调包装：在包装容器中充入一定比例的氮气、二氧化碳等气体，降低氧气含量，减缓营养健康产品的氧化过程</w:t>
      </w:r>
      <w:r>
        <w:rPr>
          <w:rFonts w:hint="eastAsia" w:ascii="宋体" w:hAnsi="宋体" w:eastAsia="宋体" w:cs="宋体"/>
          <w:sz w:val="21"/>
          <w:lang w:eastAsia="zh-CN"/>
        </w:rPr>
        <w:t>；</w:t>
      </w:r>
    </w:p>
    <w:p w14:paraId="4BB9DD51">
      <w:pPr>
        <w:pStyle w:val="176"/>
        <w:keepNext w:val="0"/>
        <w:keepLines w:val="0"/>
        <w:pageBreakBefore w:val="0"/>
        <w:widowControl/>
        <w:numPr>
          <w:ilvl w:val="0"/>
          <w:numId w:val="55"/>
        </w:numPr>
        <w:kinsoku/>
        <w:wordWrap/>
        <w:overflowPunct/>
        <w:topLinePunct w:val="0"/>
        <w:autoSpaceDE/>
        <w:autoSpaceDN/>
        <w:bidi w:val="0"/>
        <w:adjustRightInd/>
        <w:snapToGrid/>
        <w:jc w:val="left"/>
        <w:textAlignment w:val="auto"/>
        <w:outlineLvl w:val="9"/>
        <w:rPr>
          <w:rFonts w:hint="eastAsia" w:ascii="宋体" w:hAnsi="宋体" w:eastAsia="宋体" w:cs="宋体"/>
          <w:sz w:val="21"/>
        </w:rPr>
      </w:pPr>
      <w:r>
        <w:rPr>
          <w:rFonts w:hint="eastAsia" w:ascii="宋体" w:hAnsi="宋体" w:eastAsia="宋体" w:cs="宋体"/>
          <w:sz w:val="21"/>
        </w:rPr>
        <w:t>高温杀菌包装：将营养健康产品在高温条件下进行杀菌处理，</w:t>
      </w:r>
      <w:r>
        <w:rPr>
          <w:rFonts w:hint="eastAsia" w:ascii="宋体" w:hAnsi="宋体" w:eastAsia="宋体" w:cs="宋体"/>
          <w:sz w:val="21"/>
          <w:lang w:val="en-US" w:eastAsia="zh-CN"/>
        </w:rPr>
        <w:t>并</w:t>
      </w:r>
      <w:r>
        <w:rPr>
          <w:rFonts w:hint="eastAsia" w:ascii="宋体" w:hAnsi="宋体" w:eastAsia="宋体" w:cs="宋体"/>
          <w:sz w:val="21"/>
        </w:rPr>
        <w:t>在无菌环境下包装，延长保质期</w:t>
      </w:r>
      <w:r>
        <w:rPr>
          <w:rFonts w:hint="eastAsia" w:ascii="宋体" w:hAnsi="宋体" w:eastAsia="宋体" w:cs="宋体"/>
          <w:sz w:val="21"/>
          <w:lang w:eastAsia="zh-CN"/>
        </w:rPr>
        <w:t>；</w:t>
      </w:r>
    </w:p>
    <w:p w14:paraId="482E7D42">
      <w:pPr>
        <w:pStyle w:val="176"/>
        <w:keepNext w:val="0"/>
        <w:keepLines w:val="0"/>
        <w:pageBreakBefore w:val="0"/>
        <w:widowControl/>
        <w:numPr>
          <w:ilvl w:val="0"/>
          <w:numId w:val="55"/>
        </w:numPr>
        <w:kinsoku/>
        <w:wordWrap/>
        <w:overflowPunct/>
        <w:topLinePunct w:val="0"/>
        <w:autoSpaceDE/>
        <w:autoSpaceDN/>
        <w:bidi w:val="0"/>
        <w:adjustRightInd/>
        <w:snapToGrid/>
        <w:jc w:val="left"/>
        <w:textAlignment w:val="auto"/>
        <w:outlineLvl w:val="9"/>
        <w:rPr>
          <w:rFonts w:hint="eastAsia" w:ascii="宋体" w:hAnsi="宋体" w:eastAsia="宋体" w:cs="宋体"/>
          <w:sz w:val="21"/>
        </w:rPr>
      </w:pPr>
      <w:r>
        <w:rPr>
          <w:rFonts w:hint="eastAsia" w:ascii="宋体" w:hAnsi="宋体" w:eastAsia="宋体" w:cs="宋体"/>
          <w:sz w:val="21"/>
        </w:rPr>
        <w:t>保鲜膜包装：采用具有保鲜功能的保鲜膜，对营养健康产品进行密封包装，降低营养健康产品的水分蒸发和氧化速度</w:t>
      </w:r>
      <w:r>
        <w:rPr>
          <w:rFonts w:hint="eastAsia" w:ascii="宋体" w:hAnsi="宋体" w:eastAsia="宋体" w:cs="宋体"/>
          <w:sz w:val="21"/>
          <w:lang w:eastAsia="zh-CN"/>
        </w:rPr>
        <w:t>；</w:t>
      </w:r>
    </w:p>
    <w:p w14:paraId="4B2B41A4">
      <w:pPr>
        <w:pStyle w:val="176"/>
        <w:keepNext w:val="0"/>
        <w:keepLines w:val="0"/>
        <w:pageBreakBefore w:val="0"/>
        <w:widowControl/>
        <w:numPr>
          <w:ilvl w:val="0"/>
          <w:numId w:val="55"/>
        </w:numPr>
        <w:kinsoku/>
        <w:wordWrap/>
        <w:overflowPunct/>
        <w:topLinePunct w:val="0"/>
        <w:autoSpaceDE/>
        <w:autoSpaceDN/>
        <w:bidi w:val="0"/>
        <w:adjustRightInd/>
        <w:snapToGrid/>
        <w:jc w:val="left"/>
        <w:textAlignment w:val="auto"/>
        <w:outlineLvl w:val="9"/>
        <w:rPr>
          <w:rFonts w:hint="eastAsia" w:ascii="宋体" w:hAnsi="宋体" w:eastAsia="宋体" w:cs="宋体"/>
          <w:sz w:val="21"/>
        </w:rPr>
      </w:pPr>
      <w:r>
        <w:rPr>
          <w:rFonts w:hint="eastAsia" w:ascii="宋体" w:hAnsi="宋体" w:eastAsia="宋体" w:cs="宋体"/>
          <w:sz w:val="21"/>
        </w:rPr>
        <w:t>防潮包装：针对易受潮的营养健康产品，采用具有防潮功能的包装材料，如铝箔、复合材料等，有效阻止水分</w:t>
      </w:r>
      <w:r>
        <w:rPr>
          <w:rFonts w:hint="eastAsia" w:hAnsi="宋体" w:cs="宋体"/>
          <w:sz w:val="21"/>
          <w:lang w:eastAsia="zh-CN"/>
        </w:rPr>
        <w:t>浸入</w:t>
      </w:r>
      <w:r>
        <w:rPr>
          <w:rFonts w:hint="eastAsia" w:ascii="宋体" w:hAnsi="宋体" w:eastAsia="宋体" w:cs="宋体"/>
          <w:sz w:val="21"/>
        </w:rPr>
        <w:t>。</w:t>
      </w:r>
    </w:p>
    <w:p w14:paraId="5477A3BA">
      <w:pPr>
        <w:pStyle w:val="107"/>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sz w:val="21"/>
        </w:rPr>
      </w:pPr>
      <w:r>
        <w:rPr>
          <w:rFonts w:hint="eastAsia" w:ascii="宋体" w:hAnsi="宋体" w:eastAsia="宋体" w:cs="宋体"/>
          <w:lang w:val="en-US" w:eastAsia="zh-CN"/>
        </w:rPr>
        <w:t>产品标签应符合GB 7718、GB 13432、GB 28050的规定。</w:t>
      </w:r>
    </w:p>
    <w:p w14:paraId="4BD8E681">
      <w:pPr>
        <w:pStyle w:val="107"/>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rPr>
      </w:pPr>
      <w:r>
        <w:rPr>
          <w:rFonts w:hint="eastAsia" w:ascii="宋体" w:hAnsi="宋体" w:eastAsia="宋体" w:cs="宋体"/>
        </w:rPr>
        <w:t>储藏条件与保质期研究</w:t>
      </w:r>
      <w:r>
        <w:rPr>
          <w:rFonts w:hint="eastAsia" w:ascii="宋体" w:hAnsi="宋体" w:eastAsia="宋体" w:cs="宋体"/>
          <w:lang w:val="en-US" w:eastAsia="zh-CN"/>
        </w:rPr>
        <w:t>应包括下列</w:t>
      </w:r>
      <w:r>
        <w:rPr>
          <w:rFonts w:hint="eastAsia" w:ascii="宋体" w:hAnsi="宋体" w:eastAsia="宋体" w:cs="宋体"/>
        </w:rPr>
        <w:t>内容：</w:t>
      </w:r>
    </w:p>
    <w:p w14:paraId="6C75140C">
      <w:pPr>
        <w:pStyle w:val="176"/>
        <w:keepNext w:val="0"/>
        <w:keepLines w:val="0"/>
        <w:pageBreakBefore w:val="0"/>
        <w:widowControl/>
        <w:numPr>
          <w:ilvl w:val="0"/>
          <w:numId w:val="56"/>
        </w:numPr>
        <w:kinsoku/>
        <w:wordWrap/>
        <w:overflowPunct/>
        <w:topLinePunct w:val="0"/>
        <w:autoSpaceDE/>
        <w:autoSpaceDN/>
        <w:bidi w:val="0"/>
        <w:adjustRightInd/>
        <w:snapToGrid/>
        <w:jc w:val="left"/>
        <w:textAlignment w:val="auto"/>
        <w:outlineLvl w:val="9"/>
        <w:rPr>
          <w:rFonts w:hint="eastAsia" w:ascii="宋体" w:hAnsi="宋体" w:eastAsia="宋体" w:cs="宋体"/>
        </w:rPr>
      </w:pPr>
      <w:r>
        <w:rPr>
          <w:rFonts w:hint="eastAsia" w:ascii="宋体" w:hAnsi="宋体" w:eastAsia="宋体" w:cs="宋体"/>
        </w:rPr>
        <w:t>温度：根据食品的特性，确定适宜的储藏温度</w:t>
      </w:r>
      <w:r>
        <w:rPr>
          <w:rFonts w:hint="eastAsia" w:hAnsi="宋体" w:cs="宋体"/>
          <w:lang w:eastAsia="zh-CN"/>
        </w:rPr>
        <w:t>；</w:t>
      </w:r>
    </w:p>
    <w:p w14:paraId="5C4878A7">
      <w:pPr>
        <w:pStyle w:val="176"/>
        <w:keepNext w:val="0"/>
        <w:keepLines w:val="0"/>
        <w:pageBreakBefore w:val="0"/>
        <w:widowControl/>
        <w:numPr>
          <w:ilvl w:val="0"/>
          <w:numId w:val="56"/>
        </w:numPr>
        <w:kinsoku/>
        <w:wordWrap/>
        <w:overflowPunct/>
        <w:topLinePunct w:val="0"/>
        <w:autoSpaceDE/>
        <w:autoSpaceDN/>
        <w:bidi w:val="0"/>
        <w:adjustRightInd/>
        <w:snapToGrid/>
        <w:jc w:val="left"/>
        <w:textAlignment w:val="auto"/>
        <w:outlineLvl w:val="9"/>
        <w:rPr>
          <w:rFonts w:hint="eastAsia" w:ascii="宋体" w:hAnsi="宋体" w:eastAsia="宋体" w:cs="宋体"/>
        </w:rPr>
      </w:pPr>
      <w:r>
        <w:rPr>
          <w:rFonts w:hint="eastAsia" w:ascii="宋体" w:hAnsi="宋体" w:eastAsia="宋体" w:cs="宋体"/>
        </w:rPr>
        <w:t>湿度：控制储藏环境的湿度，避免食品受潮或过于干燥</w:t>
      </w:r>
      <w:r>
        <w:rPr>
          <w:rFonts w:hint="eastAsia" w:hAnsi="宋体" w:cs="宋体"/>
          <w:lang w:eastAsia="zh-CN"/>
        </w:rPr>
        <w:t>；</w:t>
      </w:r>
    </w:p>
    <w:p w14:paraId="1ADED1D1">
      <w:pPr>
        <w:pStyle w:val="176"/>
        <w:keepNext w:val="0"/>
        <w:keepLines w:val="0"/>
        <w:pageBreakBefore w:val="0"/>
        <w:widowControl/>
        <w:numPr>
          <w:ilvl w:val="0"/>
          <w:numId w:val="56"/>
        </w:numPr>
        <w:kinsoku/>
        <w:wordWrap/>
        <w:overflowPunct/>
        <w:topLinePunct w:val="0"/>
        <w:autoSpaceDE/>
        <w:autoSpaceDN/>
        <w:bidi w:val="0"/>
        <w:adjustRightInd/>
        <w:snapToGrid/>
        <w:jc w:val="left"/>
        <w:textAlignment w:val="auto"/>
        <w:outlineLvl w:val="9"/>
        <w:rPr>
          <w:rFonts w:hint="eastAsia" w:ascii="宋体" w:hAnsi="宋体" w:eastAsia="宋体" w:cs="宋体"/>
        </w:rPr>
      </w:pPr>
      <w:r>
        <w:rPr>
          <w:rFonts w:hint="eastAsia" w:ascii="宋体" w:hAnsi="宋体" w:eastAsia="宋体" w:cs="宋体"/>
        </w:rPr>
        <w:t>氧气：根据食品的特性，选择合适的包装方法，降低氧气含量</w:t>
      </w:r>
      <w:r>
        <w:rPr>
          <w:rFonts w:hint="eastAsia" w:hAnsi="宋体" w:cs="宋体"/>
          <w:lang w:eastAsia="zh-CN"/>
        </w:rPr>
        <w:t>；</w:t>
      </w:r>
    </w:p>
    <w:p w14:paraId="1E9DB59B">
      <w:pPr>
        <w:pStyle w:val="176"/>
        <w:keepNext w:val="0"/>
        <w:keepLines w:val="0"/>
        <w:pageBreakBefore w:val="0"/>
        <w:widowControl/>
        <w:numPr>
          <w:ilvl w:val="0"/>
          <w:numId w:val="56"/>
        </w:numPr>
        <w:kinsoku/>
        <w:wordWrap/>
        <w:overflowPunct/>
        <w:topLinePunct w:val="0"/>
        <w:autoSpaceDE/>
        <w:autoSpaceDN/>
        <w:bidi w:val="0"/>
        <w:adjustRightInd/>
        <w:snapToGrid/>
        <w:jc w:val="left"/>
        <w:textAlignment w:val="auto"/>
        <w:outlineLvl w:val="9"/>
        <w:rPr>
          <w:rFonts w:hint="eastAsia" w:ascii="宋体" w:hAnsi="宋体" w:eastAsia="宋体" w:cs="宋体"/>
        </w:rPr>
      </w:pPr>
      <w:r>
        <w:rPr>
          <w:rFonts w:hint="eastAsia" w:ascii="宋体" w:hAnsi="宋体" w:eastAsia="宋体" w:cs="宋体"/>
        </w:rPr>
        <w:t>光照：避免将食品暴露在阳光下，减少光照对食品的损害</w:t>
      </w:r>
      <w:r>
        <w:rPr>
          <w:rFonts w:hint="eastAsia" w:hAnsi="宋体" w:cs="宋体"/>
          <w:lang w:eastAsia="zh-CN"/>
        </w:rPr>
        <w:t>；</w:t>
      </w:r>
    </w:p>
    <w:p w14:paraId="3B104AA3">
      <w:pPr>
        <w:pStyle w:val="176"/>
        <w:keepNext w:val="0"/>
        <w:keepLines w:val="0"/>
        <w:pageBreakBefore w:val="0"/>
        <w:widowControl/>
        <w:numPr>
          <w:ilvl w:val="0"/>
          <w:numId w:val="56"/>
        </w:numPr>
        <w:kinsoku/>
        <w:wordWrap/>
        <w:overflowPunct/>
        <w:topLinePunct w:val="0"/>
        <w:autoSpaceDE/>
        <w:autoSpaceDN/>
        <w:bidi w:val="0"/>
        <w:adjustRightInd/>
        <w:snapToGrid/>
        <w:jc w:val="left"/>
        <w:textAlignment w:val="auto"/>
        <w:outlineLvl w:val="9"/>
        <w:rPr>
          <w:rFonts w:hint="eastAsia" w:ascii="宋体" w:hAnsi="宋体" w:eastAsia="宋体" w:cs="宋体"/>
        </w:rPr>
      </w:pPr>
      <w:r>
        <w:rPr>
          <w:rFonts w:hint="eastAsia" w:ascii="宋体" w:hAnsi="宋体" w:eastAsia="宋体" w:cs="宋体"/>
        </w:rPr>
        <w:t>微生物：定期对储藏环境进行消毒，防止微生物滋生。</w:t>
      </w:r>
    </w:p>
    <w:p w14:paraId="606255CA">
      <w:pPr>
        <w:pStyle w:val="107"/>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rPr>
      </w:pPr>
      <w:r>
        <w:rPr>
          <w:rFonts w:hint="eastAsia" w:ascii="宋体" w:hAnsi="宋体" w:eastAsia="宋体" w:cs="宋体"/>
        </w:rPr>
        <w:t>储存与保质期的控制</w:t>
      </w:r>
      <w:r>
        <w:rPr>
          <w:rFonts w:hint="eastAsia" w:ascii="宋体" w:hAnsi="宋体" w:eastAsia="宋体" w:cs="宋体"/>
          <w:lang w:val="en-US" w:eastAsia="zh-CN"/>
        </w:rPr>
        <w:t>应符合下列规定</w:t>
      </w:r>
      <w:r>
        <w:rPr>
          <w:rFonts w:hint="eastAsia" w:ascii="宋体" w:hAnsi="宋体" w:eastAsia="宋体" w:cs="宋体"/>
        </w:rPr>
        <w:t>：</w:t>
      </w:r>
    </w:p>
    <w:p w14:paraId="34D88111">
      <w:pPr>
        <w:pStyle w:val="176"/>
        <w:keepNext w:val="0"/>
        <w:keepLines w:val="0"/>
        <w:pageBreakBefore w:val="0"/>
        <w:widowControl/>
        <w:numPr>
          <w:ilvl w:val="0"/>
          <w:numId w:val="57"/>
        </w:numPr>
        <w:kinsoku/>
        <w:wordWrap/>
        <w:overflowPunct/>
        <w:topLinePunct w:val="0"/>
        <w:autoSpaceDE/>
        <w:autoSpaceDN/>
        <w:bidi w:val="0"/>
        <w:adjustRightInd/>
        <w:snapToGrid/>
        <w:jc w:val="left"/>
        <w:textAlignment w:val="auto"/>
        <w:outlineLvl w:val="9"/>
        <w:rPr>
          <w:rFonts w:hint="eastAsia" w:ascii="宋体" w:hAnsi="宋体" w:eastAsia="宋体" w:cs="宋体"/>
        </w:rPr>
      </w:pPr>
      <w:r>
        <w:rPr>
          <w:rFonts w:hint="eastAsia" w:ascii="宋体" w:hAnsi="宋体" w:eastAsia="宋体" w:cs="宋体"/>
        </w:rPr>
        <w:t>储存条件：根据产品特性，确定适宜的储存温度、湿度、光照等条件，如低温、干燥、避光等</w:t>
      </w:r>
      <w:r>
        <w:rPr>
          <w:rFonts w:hint="eastAsia" w:hAnsi="宋体" w:cs="宋体"/>
          <w:lang w:eastAsia="zh-CN"/>
        </w:rPr>
        <w:t>；</w:t>
      </w:r>
    </w:p>
    <w:p w14:paraId="15FD34DA">
      <w:pPr>
        <w:pStyle w:val="176"/>
        <w:keepNext w:val="0"/>
        <w:keepLines w:val="0"/>
        <w:pageBreakBefore w:val="0"/>
        <w:widowControl/>
        <w:numPr>
          <w:ilvl w:val="0"/>
          <w:numId w:val="57"/>
        </w:numPr>
        <w:kinsoku/>
        <w:wordWrap/>
        <w:overflowPunct/>
        <w:topLinePunct w:val="0"/>
        <w:autoSpaceDE/>
        <w:autoSpaceDN/>
        <w:bidi w:val="0"/>
        <w:adjustRightInd/>
        <w:snapToGrid/>
        <w:jc w:val="left"/>
        <w:textAlignment w:val="auto"/>
        <w:outlineLvl w:val="9"/>
        <w:rPr>
          <w:rFonts w:hint="eastAsia" w:ascii="宋体" w:hAnsi="宋体" w:eastAsia="宋体" w:cs="宋体"/>
        </w:rPr>
      </w:pPr>
      <w:r>
        <w:rPr>
          <w:rFonts w:hint="eastAsia" w:ascii="宋体" w:hAnsi="宋体" w:eastAsia="宋体" w:cs="宋体"/>
        </w:rPr>
        <w:t>保质期：在保证产品质量的前提下，合理制定产品的保质期</w:t>
      </w:r>
      <w:r>
        <w:rPr>
          <w:rFonts w:hint="eastAsia" w:hAnsi="宋体" w:cs="宋体"/>
          <w:lang w:eastAsia="zh-CN"/>
        </w:rPr>
        <w:t>；</w:t>
      </w:r>
      <w:r>
        <w:rPr>
          <w:rFonts w:hint="eastAsia" w:ascii="宋体" w:hAnsi="宋体" w:eastAsia="宋体" w:cs="宋体"/>
        </w:rPr>
        <w:t>在保质期内，产品应保持原有的营养成分和口感</w:t>
      </w:r>
      <w:r>
        <w:rPr>
          <w:rFonts w:hint="eastAsia" w:hAnsi="宋体" w:cs="宋体"/>
          <w:lang w:eastAsia="zh-CN"/>
        </w:rPr>
        <w:t>；</w:t>
      </w:r>
    </w:p>
    <w:p w14:paraId="18DCC3C8">
      <w:pPr>
        <w:pStyle w:val="176"/>
        <w:keepNext w:val="0"/>
        <w:keepLines w:val="0"/>
        <w:pageBreakBefore w:val="0"/>
        <w:widowControl/>
        <w:numPr>
          <w:ilvl w:val="0"/>
          <w:numId w:val="57"/>
        </w:numPr>
        <w:kinsoku/>
        <w:wordWrap/>
        <w:overflowPunct/>
        <w:topLinePunct w:val="0"/>
        <w:autoSpaceDE/>
        <w:autoSpaceDN/>
        <w:bidi w:val="0"/>
        <w:adjustRightInd/>
        <w:snapToGrid/>
        <w:jc w:val="left"/>
        <w:textAlignment w:val="auto"/>
        <w:outlineLvl w:val="9"/>
        <w:rPr>
          <w:rFonts w:hint="eastAsia" w:ascii="宋体" w:hAnsi="宋体" w:eastAsia="宋体" w:cs="宋体"/>
        </w:rPr>
      </w:pPr>
      <w:r>
        <w:rPr>
          <w:rFonts w:hint="eastAsia" w:ascii="宋体" w:hAnsi="宋体" w:eastAsia="宋体" w:cs="宋体"/>
        </w:rPr>
        <w:t>储存期限：根据产品保质期和储存条件，确定产品的储存期限，保证消费者在购买时产品仍处于新鲜状态</w:t>
      </w:r>
      <w:r>
        <w:rPr>
          <w:rFonts w:hint="eastAsia" w:hAnsi="宋体" w:cs="宋体"/>
          <w:lang w:eastAsia="zh-CN"/>
        </w:rPr>
        <w:t>；</w:t>
      </w:r>
    </w:p>
    <w:p w14:paraId="1776DEBC">
      <w:pPr>
        <w:pStyle w:val="176"/>
        <w:keepNext w:val="0"/>
        <w:keepLines w:val="0"/>
        <w:pageBreakBefore w:val="0"/>
        <w:widowControl/>
        <w:numPr>
          <w:ilvl w:val="0"/>
          <w:numId w:val="57"/>
        </w:numPr>
        <w:kinsoku/>
        <w:wordWrap/>
        <w:overflowPunct/>
        <w:topLinePunct w:val="0"/>
        <w:autoSpaceDE/>
        <w:autoSpaceDN/>
        <w:bidi w:val="0"/>
        <w:adjustRightInd/>
        <w:snapToGrid/>
        <w:jc w:val="left"/>
        <w:textAlignment w:val="auto"/>
        <w:outlineLvl w:val="9"/>
        <w:rPr>
          <w:rFonts w:hint="eastAsia" w:ascii="宋体" w:hAnsi="宋体" w:eastAsia="宋体" w:cs="宋体"/>
        </w:rPr>
      </w:pPr>
      <w:r>
        <w:rPr>
          <w:rFonts w:hint="eastAsia" w:ascii="宋体" w:hAnsi="宋体" w:eastAsia="宋体" w:cs="宋体"/>
        </w:rPr>
        <w:t>储存管理：建立健全储存管理制度，定期对产品进行抽检，保证储存质量。</w:t>
      </w:r>
    </w:p>
    <w:p w14:paraId="27D25EB2">
      <w:pPr>
        <w:pStyle w:val="106"/>
        <w:spacing w:before="240" w:after="240"/>
      </w:pPr>
      <w:bookmarkStart w:id="148" w:name="_Toc17164"/>
      <w:bookmarkStart w:id="149" w:name="_Toc23348"/>
      <w:bookmarkStart w:id="150" w:name="_Toc23701"/>
      <w:r>
        <w:rPr>
          <w:rFonts w:ascii="黑体" w:hAnsi="宋体" w:eastAsia="黑体" w:cs="黑体"/>
          <w:color w:val="000000"/>
          <w:kern w:val="0"/>
          <w:sz w:val="20"/>
          <w:szCs w:val="20"/>
          <w:lang w:val="en-US" w:eastAsia="zh-CN" w:bidi="ar"/>
        </w:rPr>
        <w:t>质量控制与风险管理</w:t>
      </w:r>
      <w:bookmarkEnd w:id="148"/>
      <w:bookmarkEnd w:id="149"/>
      <w:bookmarkEnd w:id="150"/>
    </w:p>
    <w:p w14:paraId="6EA74F6F">
      <w:pPr>
        <w:pStyle w:val="107"/>
        <w:keepNext w:val="0"/>
        <w:keepLines w:val="0"/>
        <w:pageBreakBefore w:val="0"/>
        <w:widowControl/>
        <w:kinsoku/>
        <w:wordWrap/>
        <w:overflowPunct/>
        <w:topLinePunct w:val="0"/>
        <w:autoSpaceDE/>
        <w:autoSpaceDN/>
        <w:bidi w:val="0"/>
        <w:adjustRightInd/>
        <w:snapToGrid/>
        <w:spacing w:before="157" w:beforeLines="50" w:after="157" w:afterLines="50"/>
        <w:ind w:left="0" w:leftChars="0" w:firstLine="0" w:firstLineChars="0"/>
        <w:jc w:val="left"/>
        <w:textAlignment w:val="auto"/>
        <w:rPr>
          <w:rFonts w:hint="eastAsia"/>
        </w:rPr>
      </w:pPr>
      <w:bookmarkStart w:id="151" w:name="_Toc30095"/>
      <w:bookmarkStart w:id="152" w:name="_Toc32432"/>
      <w:r>
        <w:rPr>
          <w:rFonts w:hint="eastAsia"/>
        </w:rPr>
        <w:t>质量控制</w:t>
      </w:r>
      <w:bookmarkEnd w:id="151"/>
      <w:bookmarkEnd w:id="152"/>
    </w:p>
    <w:p w14:paraId="75234C3C">
      <w:pPr>
        <w:pStyle w:val="67"/>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rPr>
      </w:pPr>
      <w:r>
        <w:rPr>
          <w:rFonts w:hint="eastAsia" w:ascii="宋体" w:hAnsi="宋体" w:eastAsia="宋体" w:cs="宋体"/>
        </w:rPr>
        <w:t>原</w:t>
      </w:r>
      <w:r>
        <w:rPr>
          <w:rFonts w:hint="eastAsia" w:ascii="宋体" w:hAnsi="宋体" w:eastAsia="宋体" w:cs="宋体"/>
          <w:lang w:eastAsia="zh-CN"/>
        </w:rPr>
        <w:t>材</w:t>
      </w:r>
      <w:r>
        <w:rPr>
          <w:rFonts w:hint="eastAsia" w:ascii="宋体" w:hAnsi="宋体" w:eastAsia="宋体" w:cs="宋体"/>
        </w:rPr>
        <w:t>料采购宜选取合格供应商，对原</w:t>
      </w:r>
      <w:r>
        <w:rPr>
          <w:rFonts w:hint="eastAsia" w:ascii="宋体" w:hAnsi="宋体" w:eastAsia="宋体" w:cs="宋体"/>
          <w:lang w:eastAsia="zh-CN"/>
        </w:rPr>
        <w:t>材</w:t>
      </w:r>
      <w:r>
        <w:rPr>
          <w:rFonts w:hint="eastAsia" w:ascii="宋体" w:hAnsi="宋体" w:eastAsia="宋体" w:cs="宋体"/>
        </w:rPr>
        <w:t>料质量证明材料进行审查，确保原</w:t>
      </w:r>
      <w:r>
        <w:rPr>
          <w:rFonts w:hint="eastAsia" w:ascii="宋体" w:hAnsi="宋体" w:eastAsia="宋体" w:cs="宋体"/>
          <w:lang w:eastAsia="zh-CN"/>
        </w:rPr>
        <w:t>材</w:t>
      </w:r>
      <w:r>
        <w:rPr>
          <w:rFonts w:hint="eastAsia" w:ascii="宋体" w:hAnsi="宋体" w:eastAsia="宋体" w:cs="宋体"/>
        </w:rPr>
        <w:t>料质量符合生产要求。</w:t>
      </w:r>
    </w:p>
    <w:p w14:paraId="1A1BBE5C">
      <w:pPr>
        <w:pStyle w:val="67"/>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rPr>
      </w:pPr>
      <w:r>
        <w:rPr>
          <w:rFonts w:hint="eastAsia" w:ascii="宋体" w:hAnsi="宋体" w:eastAsia="宋体" w:cs="宋体"/>
        </w:rPr>
        <w:t>对生产过程中的关键控制点</w:t>
      </w:r>
      <w:r>
        <w:rPr>
          <w:rFonts w:hint="eastAsia" w:ascii="宋体" w:hAnsi="宋体" w:eastAsia="宋体" w:cs="宋体"/>
          <w:lang w:val="en-US" w:eastAsia="zh-CN"/>
        </w:rPr>
        <w:t>应</w:t>
      </w:r>
      <w:r>
        <w:rPr>
          <w:rFonts w:hint="eastAsia" w:ascii="宋体" w:hAnsi="宋体" w:eastAsia="宋体" w:cs="宋体"/>
        </w:rPr>
        <w:t>进行监控，确保</w:t>
      </w:r>
      <w:r>
        <w:rPr>
          <w:rFonts w:hint="eastAsia" w:ascii="宋体" w:hAnsi="宋体" w:eastAsia="宋体" w:cs="宋体"/>
          <w:sz w:val="21"/>
        </w:rPr>
        <w:t>营养健康产品</w:t>
      </w:r>
      <w:r>
        <w:rPr>
          <w:rFonts w:hint="eastAsia" w:ascii="宋体" w:hAnsi="宋体" w:eastAsia="宋体" w:cs="宋体"/>
        </w:rPr>
        <w:t>质量稳定。</w:t>
      </w:r>
    </w:p>
    <w:p w14:paraId="52B5502F">
      <w:pPr>
        <w:pStyle w:val="67"/>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rPr>
      </w:pPr>
      <w:r>
        <w:rPr>
          <w:rFonts w:hint="eastAsia" w:ascii="宋体" w:hAnsi="宋体" w:eastAsia="宋体" w:cs="宋体"/>
          <w:lang w:val="en-US" w:eastAsia="zh-CN"/>
        </w:rPr>
        <w:t>应</w:t>
      </w:r>
      <w:r>
        <w:rPr>
          <w:rFonts w:hint="eastAsia" w:ascii="宋体" w:hAnsi="宋体" w:eastAsia="宋体" w:cs="宋体"/>
        </w:rPr>
        <w:t>明确适用的</w:t>
      </w:r>
      <w:r>
        <w:rPr>
          <w:rFonts w:hint="eastAsia" w:ascii="宋体" w:hAnsi="宋体" w:eastAsia="宋体" w:cs="宋体"/>
          <w:sz w:val="21"/>
        </w:rPr>
        <w:t>营养健康</w:t>
      </w:r>
      <w:r>
        <w:rPr>
          <w:rFonts w:hint="eastAsia" w:ascii="宋体" w:hAnsi="宋体" w:eastAsia="宋体" w:cs="宋体"/>
        </w:rPr>
        <w:t>产品执行标准，设定</w:t>
      </w:r>
      <w:r>
        <w:rPr>
          <w:rFonts w:hint="eastAsia" w:ascii="宋体" w:hAnsi="宋体" w:eastAsia="宋体" w:cs="宋体"/>
          <w:sz w:val="21"/>
        </w:rPr>
        <w:t>营养健康</w:t>
      </w:r>
      <w:r>
        <w:rPr>
          <w:rFonts w:hint="eastAsia" w:ascii="宋体" w:hAnsi="宋体" w:eastAsia="宋体" w:cs="宋体"/>
        </w:rPr>
        <w:t>产品的关键质量指标，包括原材料和辅料要求、感官要求、理化指标要求、净含量等，并依据食品安全国家标准按食品类别制定污染物、真菌毒素、农药等限量指标。</w:t>
      </w:r>
    </w:p>
    <w:p w14:paraId="679EE31F">
      <w:pPr>
        <w:pStyle w:val="67"/>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rPr>
      </w:pPr>
      <w:r>
        <w:rPr>
          <w:rFonts w:hint="eastAsia" w:ascii="宋体" w:hAnsi="宋体" w:eastAsia="宋体" w:cs="宋体"/>
        </w:rPr>
        <w:t>宜定期对</w:t>
      </w:r>
      <w:r>
        <w:rPr>
          <w:rFonts w:hint="eastAsia" w:ascii="宋体" w:hAnsi="宋体" w:eastAsia="宋体" w:cs="宋体"/>
          <w:sz w:val="21"/>
        </w:rPr>
        <w:t>营养健康</w:t>
      </w:r>
      <w:r>
        <w:rPr>
          <w:rFonts w:hint="eastAsia" w:ascii="宋体" w:hAnsi="宋体" w:eastAsia="宋体" w:cs="宋体"/>
        </w:rPr>
        <w:t>产品中功效成分、微生物、重金属进行检测，每年</w:t>
      </w:r>
      <w:r>
        <w:rPr>
          <w:rFonts w:hint="eastAsia" w:ascii="宋体" w:hAnsi="宋体" w:eastAsia="宋体" w:cs="宋体"/>
          <w:lang w:val="en-US" w:eastAsia="zh-CN"/>
        </w:rPr>
        <w:t>应</w:t>
      </w:r>
      <w:r>
        <w:rPr>
          <w:rFonts w:hint="eastAsia" w:ascii="宋体" w:hAnsi="宋体" w:eastAsia="宋体" w:cs="宋体"/>
        </w:rPr>
        <w:t>不少于一次。</w:t>
      </w:r>
    </w:p>
    <w:p w14:paraId="726958F8">
      <w:pPr>
        <w:pStyle w:val="67"/>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rPr>
      </w:pPr>
      <w:r>
        <w:rPr>
          <w:rFonts w:hint="eastAsia" w:ascii="宋体" w:hAnsi="宋体" w:eastAsia="宋体" w:cs="宋体"/>
        </w:rPr>
        <w:t>基于风险评估情况</w:t>
      </w:r>
      <w:r>
        <w:rPr>
          <w:rFonts w:hint="eastAsia" w:ascii="宋体" w:hAnsi="宋体" w:eastAsia="宋体" w:cs="宋体"/>
          <w:lang w:val="en-US" w:eastAsia="zh-CN"/>
        </w:rPr>
        <w:t>应</w:t>
      </w:r>
      <w:r>
        <w:rPr>
          <w:rFonts w:hint="eastAsia" w:ascii="宋体" w:hAnsi="宋体" w:eastAsia="宋体" w:cs="宋体"/>
        </w:rPr>
        <w:t>设置检验规则，包括抽样方法与数量，出厂检验、形式检验、判定规则</w:t>
      </w:r>
      <w:r>
        <w:rPr>
          <w:rFonts w:hint="eastAsia" w:ascii="宋体" w:hAnsi="宋体" w:eastAsia="宋体" w:cs="宋体"/>
          <w:lang w:eastAsia="zh-CN"/>
        </w:rPr>
        <w:t>。</w:t>
      </w:r>
    </w:p>
    <w:p w14:paraId="0F90DDFC">
      <w:pPr>
        <w:pStyle w:val="67"/>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rPr>
      </w:pPr>
      <w:r>
        <w:rPr>
          <w:rFonts w:hint="eastAsia" w:ascii="宋体" w:hAnsi="宋体" w:eastAsia="宋体" w:cs="宋体"/>
          <w:lang w:val="en-US" w:eastAsia="zh-CN"/>
        </w:rPr>
        <w:t>应</w:t>
      </w:r>
      <w:r>
        <w:rPr>
          <w:rFonts w:hint="eastAsia" w:ascii="宋体" w:hAnsi="宋体" w:eastAsia="宋体" w:cs="宋体"/>
        </w:rPr>
        <w:t>收集用户反馈，对</w:t>
      </w:r>
      <w:r>
        <w:rPr>
          <w:rFonts w:hint="eastAsia" w:ascii="宋体" w:hAnsi="宋体" w:eastAsia="宋体" w:cs="宋体"/>
          <w:sz w:val="21"/>
        </w:rPr>
        <w:t>营养健康</w:t>
      </w:r>
      <w:r>
        <w:rPr>
          <w:rFonts w:hint="eastAsia" w:ascii="宋体" w:hAnsi="宋体" w:eastAsia="宋体" w:cs="宋体"/>
        </w:rPr>
        <w:t>产品质量进行持续改进。</w:t>
      </w:r>
      <w:r>
        <w:rPr>
          <w:rFonts w:hint="eastAsia" w:ascii="宋体" w:hAnsi="宋体" w:eastAsia="宋体" w:cs="宋体"/>
          <w:lang w:val="en-US" w:eastAsia="zh-CN"/>
        </w:rPr>
        <w:t>应</w:t>
      </w:r>
      <w:r>
        <w:rPr>
          <w:rFonts w:hint="eastAsia" w:ascii="宋体" w:hAnsi="宋体" w:eastAsia="宋体" w:cs="宋体"/>
        </w:rPr>
        <w:t>对质量数据进行分析，找出质量问题，采取针对性措施。</w:t>
      </w:r>
    </w:p>
    <w:p w14:paraId="3EF57EF5">
      <w:pPr>
        <w:pStyle w:val="107"/>
        <w:keepNext w:val="0"/>
        <w:keepLines w:val="0"/>
        <w:pageBreakBefore w:val="0"/>
        <w:widowControl/>
        <w:kinsoku/>
        <w:wordWrap/>
        <w:overflowPunct/>
        <w:topLinePunct w:val="0"/>
        <w:autoSpaceDE/>
        <w:autoSpaceDN/>
        <w:bidi w:val="0"/>
        <w:adjustRightInd/>
        <w:snapToGrid/>
        <w:spacing w:before="157" w:beforeLines="50" w:after="157" w:afterLines="50"/>
        <w:ind w:left="0" w:leftChars="0" w:firstLine="0" w:firstLineChars="0"/>
        <w:jc w:val="left"/>
        <w:textAlignment w:val="auto"/>
        <w:rPr>
          <w:rFonts w:hint="eastAsia"/>
        </w:rPr>
      </w:pPr>
      <w:bookmarkStart w:id="153" w:name="_Toc24016"/>
      <w:bookmarkStart w:id="154" w:name="_Toc16930"/>
      <w:r>
        <w:rPr>
          <w:rFonts w:hint="eastAsia"/>
        </w:rPr>
        <w:t>质量改进</w:t>
      </w:r>
      <w:bookmarkEnd w:id="153"/>
      <w:bookmarkEnd w:id="154"/>
    </w:p>
    <w:p w14:paraId="6B494C6F">
      <w:pPr>
        <w:pStyle w:val="58"/>
        <w:ind w:left="0" w:leftChars="0" w:firstLine="420" w:firstLineChars="200"/>
        <w:rPr>
          <w:rFonts w:hint="eastAsia"/>
        </w:rPr>
      </w:pPr>
      <w:r>
        <w:rPr>
          <w:rFonts w:hint="eastAsia"/>
        </w:rPr>
        <w:t>营养健康产品的持续改进和优化</w:t>
      </w:r>
      <w:r>
        <w:rPr>
          <w:rFonts w:hint="eastAsia"/>
          <w:lang w:val="en-US" w:eastAsia="zh-CN"/>
        </w:rPr>
        <w:t>应包括下列内容</w:t>
      </w:r>
      <w:r>
        <w:rPr>
          <w:rFonts w:hint="eastAsia"/>
        </w:rPr>
        <w:t>：</w:t>
      </w:r>
    </w:p>
    <w:p w14:paraId="785C6357">
      <w:pPr>
        <w:pStyle w:val="176"/>
        <w:keepNext w:val="0"/>
        <w:keepLines w:val="0"/>
        <w:pageBreakBefore w:val="0"/>
        <w:widowControl/>
        <w:numPr>
          <w:ilvl w:val="0"/>
          <w:numId w:val="58"/>
        </w:numPr>
        <w:kinsoku/>
        <w:wordWrap/>
        <w:overflowPunct/>
        <w:topLinePunct w:val="0"/>
        <w:autoSpaceDE/>
        <w:autoSpaceDN/>
        <w:bidi w:val="0"/>
        <w:adjustRightInd/>
        <w:snapToGrid/>
        <w:jc w:val="left"/>
        <w:textAlignment w:val="auto"/>
        <w:outlineLvl w:val="9"/>
        <w:rPr>
          <w:rFonts w:hint="eastAsia"/>
        </w:rPr>
      </w:pPr>
      <w:r>
        <w:rPr>
          <w:rFonts w:hint="eastAsia"/>
        </w:rPr>
        <w:t>原</w:t>
      </w:r>
      <w:r>
        <w:rPr>
          <w:rFonts w:hint="eastAsia"/>
          <w:lang w:val="en-US" w:eastAsia="zh-CN"/>
        </w:rPr>
        <w:t>材</w:t>
      </w:r>
      <w:r>
        <w:rPr>
          <w:rFonts w:hint="eastAsia"/>
        </w:rPr>
        <w:t>料优化：通过筛选优质原料，提高产品营养价值，降低有害物质含量</w:t>
      </w:r>
      <w:r>
        <w:rPr>
          <w:rFonts w:hint="eastAsia"/>
          <w:lang w:eastAsia="zh-CN"/>
        </w:rPr>
        <w:t>；</w:t>
      </w:r>
    </w:p>
    <w:p w14:paraId="0AA8C792">
      <w:pPr>
        <w:pStyle w:val="176"/>
        <w:keepNext w:val="0"/>
        <w:keepLines w:val="0"/>
        <w:pageBreakBefore w:val="0"/>
        <w:widowControl/>
        <w:numPr>
          <w:ilvl w:val="0"/>
          <w:numId w:val="58"/>
        </w:numPr>
        <w:kinsoku/>
        <w:wordWrap/>
        <w:overflowPunct/>
        <w:topLinePunct w:val="0"/>
        <w:autoSpaceDE/>
        <w:autoSpaceDN/>
        <w:bidi w:val="0"/>
        <w:adjustRightInd/>
        <w:snapToGrid/>
        <w:jc w:val="left"/>
        <w:textAlignment w:val="auto"/>
        <w:outlineLvl w:val="9"/>
        <w:rPr>
          <w:rFonts w:hint="eastAsia"/>
        </w:rPr>
      </w:pPr>
      <w:r>
        <w:rPr>
          <w:rFonts w:hint="eastAsia"/>
        </w:rPr>
        <w:t>生产工艺优化：改进生产工艺，提高生产效率，降低能耗，保证产品质量稳定</w:t>
      </w:r>
      <w:r>
        <w:rPr>
          <w:rFonts w:hint="eastAsia"/>
          <w:lang w:eastAsia="zh-CN"/>
        </w:rPr>
        <w:t>；</w:t>
      </w:r>
    </w:p>
    <w:p w14:paraId="26C438F2">
      <w:pPr>
        <w:pStyle w:val="176"/>
        <w:keepNext w:val="0"/>
        <w:keepLines w:val="0"/>
        <w:pageBreakBefore w:val="0"/>
        <w:widowControl/>
        <w:numPr>
          <w:ilvl w:val="0"/>
          <w:numId w:val="58"/>
        </w:numPr>
        <w:kinsoku/>
        <w:wordWrap/>
        <w:overflowPunct/>
        <w:topLinePunct w:val="0"/>
        <w:autoSpaceDE/>
        <w:autoSpaceDN/>
        <w:bidi w:val="0"/>
        <w:adjustRightInd/>
        <w:snapToGrid/>
        <w:jc w:val="left"/>
        <w:textAlignment w:val="auto"/>
        <w:outlineLvl w:val="9"/>
        <w:rPr>
          <w:rFonts w:hint="eastAsia"/>
        </w:rPr>
      </w:pPr>
      <w:r>
        <w:rPr>
          <w:rFonts w:hint="eastAsia"/>
        </w:rPr>
        <w:t>质量管理优化：加强质量管理，提高检测水平，严格执行国家标准，保证产品安全</w:t>
      </w:r>
      <w:r>
        <w:rPr>
          <w:rFonts w:hint="eastAsia"/>
          <w:lang w:eastAsia="zh-CN"/>
        </w:rPr>
        <w:t>；</w:t>
      </w:r>
    </w:p>
    <w:p w14:paraId="7E3AC119">
      <w:pPr>
        <w:pStyle w:val="176"/>
        <w:keepNext w:val="0"/>
        <w:keepLines w:val="0"/>
        <w:pageBreakBefore w:val="0"/>
        <w:widowControl/>
        <w:numPr>
          <w:ilvl w:val="0"/>
          <w:numId w:val="58"/>
        </w:numPr>
        <w:kinsoku/>
        <w:wordWrap/>
        <w:overflowPunct/>
        <w:topLinePunct w:val="0"/>
        <w:autoSpaceDE/>
        <w:autoSpaceDN/>
        <w:bidi w:val="0"/>
        <w:adjustRightInd/>
        <w:snapToGrid/>
        <w:jc w:val="left"/>
        <w:textAlignment w:val="auto"/>
        <w:outlineLvl w:val="9"/>
        <w:rPr>
          <w:rFonts w:hint="eastAsia"/>
        </w:rPr>
      </w:pPr>
      <w:r>
        <w:rPr>
          <w:rFonts w:hint="eastAsia"/>
        </w:rPr>
        <w:t>产品研发优化：加大研发投入，开发具有市场竞争力的新产品，满足消费者需求</w:t>
      </w:r>
      <w:r>
        <w:rPr>
          <w:rFonts w:hint="eastAsia"/>
          <w:lang w:eastAsia="zh-CN"/>
        </w:rPr>
        <w:t>；</w:t>
      </w:r>
    </w:p>
    <w:p w14:paraId="1791DC3C">
      <w:pPr>
        <w:pStyle w:val="176"/>
        <w:keepNext w:val="0"/>
        <w:keepLines w:val="0"/>
        <w:pageBreakBefore w:val="0"/>
        <w:widowControl/>
        <w:numPr>
          <w:ilvl w:val="0"/>
          <w:numId w:val="58"/>
        </w:numPr>
        <w:kinsoku/>
        <w:wordWrap/>
        <w:overflowPunct/>
        <w:topLinePunct w:val="0"/>
        <w:autoSpaceDE/>
        <w:autoSpaceDN/>
        <w:bidi w:val="0"/>
        <w:adjustRightInd/>
        <w:snapToGrid/>
        <w:jc w:val="left"/>
        <w:textAlignment w:val="auto"/>
        <w:outlineLvl w:val="9"/>
        <w:rPr>
          <w:rFonts w:hint="eastAsia"/>
        </w:rPr>
      </w:pPr>
      <w:r>
        <w:rPr>
          <w:rFonts w:hint="eastAsia"/>
        </w:rPr>
        <w:t>市场服务优化：提高售后服务质量，及时解决消费者问题，提升消费者满意度</w:t>
      </w:r>
      <w:r>
        <w:rPr>
          <w:rFonts w:hint="eastAsia"/>
          <w:lang w:eastAsia="zh-CN"/>
        </w:rPr>
        <w:t>；</w:t>
      </w:r>
    </w:p>
    <w:p w14:paraId="4AFBEF55">
      <w:pPr>
        <w:pStyle w:val="176"/>
        <w:keepNext w:val="0"/>
        <w:keepLines w:val="0"/>
        <w:pageBreakBefore w:val="0"/>
        <w:widowControl/>
        <w:numPr>
          <w:ilvl w:val="0"/>
          <w:numId w:val="58"/>
        </w:numPr>
        <w:kinsoku/>
        <w:wordWrap/>
        <w:overflowPunct/>
        <w:topLinePunct w:val="0"/>
        <w:autoSpaceDE/>
        <w:autoSpaceDN/>
        <w:bidi w:val="0"/>
        <w:adjustRightInd/>
        <w:snapToGrid/>
        <w:jc w:val="left"/>
        <w:textAlignment w:val="auto"/>
        <w:outlineLvl w:val="9"/>
        <w:rPr>
          <w:rFonts w:hint="eastAsia"/>
        </w:rPr>
      </w:pPr>
      <w:r>
        <w:rPr>
          <w:rFonts w:hint="eastAsia"/>
        </w:rPr>
        <w:t>人员培训与素质提升：加强员工培训，提高员工素质，保证产品质量的稳定和提高。</w:t>
      </w:r>
    </w:p>
    <w:p w14:paraId="6CD68EED">
      <w:pPr>
        <w:pStyle w:val="107"/>
        <w:keepNext w:val="0"/>
        <w:keepLines w:val="0"/>
        <w:pageBreakBefore w:val="0"/>
        <w:widowControl/>
        <w:kinsoku/>
        <w:wordWrap/>
        <w:overflowPunct/>
        <w:topLinePunct w:val="0"/>
        <w:autoSpaceDE/>
        <w:autoSpaceDN/>
        <w:bidi w:val="0"/>
        <w:adjustRightInd/>
        <w:snapToGrid/>
        <w:spacing w:before="157" w:beforeLines="50" w:after="157" w:afterLines="50"/>
        <w:ind w:left="0" w:leftChars="0" w:firstLine="0" w:firstLineChars="0"/>
        <w:jc w:val="left"/>
        <w:textAlignment w:val="auto"/>
        <w:rPr>
          <w:rFonts w:hint="eastAsia" w:ascii="黑体" w:hAnsi="黑体" w:eastAsia="黑体" w:cs="黑体"/>
        </w:rPr>
      </w:pPr>
      <w:bookmarkStart w:id="155" w:name="_Toc7906"/>
      <w:bookmarkStart w:id="156" w:name="_Toc6856"/>
      <w:r>
        <w:rPr>
          <w:rFonts w:hint="eastAsia" w:ascii="黑体" w:hAnsi="黑体" w:eastAsia="黑体" w:cs="黑体"/>
        </w:rPr>
        <w:t>风险管理</w:t>
      </w:r>
      <w:bookmarkEnd w:id="155"/>
      <w:bookmarkEnd w:id="156"/>
    </w:p>
    <w:p w14:paraId="6BC47D0A">
      <w:pPr>
        <w:pStyle w:val="67"/>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rPr>
      </w:pPr>
      <w:r>
        <w:rPr>
          <w:rFonts w:hint="eastAsia" w:ascii="宋体" w:hAnsi="宋体" w:eastAsia="宋体" w:cs="宋体"/>
          <w:lang w:val="en-US" w:eastAsia="zh-CN"/>
        </w:rPr>
        <w:t>应</w:t>
      </w:r>
      <w:r>
        <w:rPr>
          <w:rFonts w:hint="eastAsia" w:ascii="宋体" w:hAnsi="宋体" w:eastAsia="宋体" w:cs="宋体"/>
        </w:rPr>
        <w:t>识别原</w:t>
      </w:r>
      <w:r>
        <w:rPr>
          <w:rFonts w:hint="eastAsia" w:ascii="宋体" w:hAnsi="宋体" w:eastAsia="宋体" w:cs="宋体"/>
          <w:lang w:eastAsia="zh-CN"/>
        </w:rPr>
        <w:t>材</w:t>
      </w:r>
      <w:r>
        <w:rPr>
          <w:rFonts w:hint="eastAsia" w:ascii="宋体" w:hAnsi="宋体" w:eastAsia="宋体" w:cs="宋体"/>
        </w:rPr>
        <w:t>料可能存在的质量风险，如供应商变化、原</w:t>
      </w:r>
      <w:r>
        <w:rPr>
          <w:rFonts w:hint="eastAsia" w:ascii="宋体" w:hAnsi="宋体" w:eastAsia="宋体" w:cs="宋体"/>
          <w:lang w:eastAsia="zh-CN"/>
        </w:rPr>
        <w:t>材</w:t>
      </w:r>
      <w:r>
        <w:rPr>
          <w:rFonts w:hint="eastAsia" w:ascii="宋体" w:hAnsi="宋体" w:eastAsia="宋体" w:cs="宋体"/>
        </w:rPr>
        <w:t>料质量问题等。</w:t>
      </w:r>
    </w:p>
    <w:p w14:paraId="6BED41B5">
      <w:pPr>
        <w:pStyle w:val="67"/>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rPr>
      </w:pPr>
      <w:r>
        <w:rPr>
          <w:rFonts w:hint="eastAsia" w:ascii="宋体" w:hAnsi="宋体" w:eastAsia="宋体" w:cs="宋体"/>
          <w:lang w:val="en-US" w:eastAsia="zh-CN"/>
        </w:rPr>
        <w:t>应</w:t>
      </w:r>
      <w:r>
        <w:rPr>
          <w:rFonts w:hint="eastAsia" w:ascii="宋体" w:hAnsi="宋体" w:eastAsia="宋体" w:cs="宋体"/>
        </w:rPr>
        <w:t>识别生产过程中的潜在风险，如设备故障、操作失误等。</w:t>
      </w:r>
    </w:p>
    <w:p w14:paraId="0139CBD0">
      <w:pPr>
        <w:pStyle w:val="67"/>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rPr>
      </w:pPr>
      <w:r>
        <w:rPr>
          <w:rFonts w:hint="eastAsia" w:ascii="宋体" w:hAnsi="宋体" w:eastAsia="宋体" w:cs="宋体"/>
          <w:lang w:val="en-US" w:eastAsia="zh-CN"/>
        </w:rPr>
        <w:t>应</w:t>
      </w:r>
      <w:r>
        <w:rPr>
          <w:rFonts w:hint="eastAsia" w:ascii="宋体" w:hAnsi="宋体" w:eastAsia="宋体" w:cs="宋体"/>
        </w:rPr>
        <w:t>识别市场风险，如消费者需求变化、竞争对手策略调整等。</w:t>
      </w:r>
    </w:p>
    <w:p w14:paraId="0719D782">
      <w:pPr>
        <w:pStyle w:val="67"/>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rPr>
      </w:pPr>
      <w:r>
        <w:rPr>
          <w:rFonts w:hint="eastAsia" w:ascii="宋体" w:hAnsi="宋体" w:eastAsia="宋体" w:cs="宋体"/>
          <w:lang w:val="en-US" w:eastAsia="zh-CN"/>
        </w:rPr>
        <w:t>应</w:t>
      </w:r>
      <w:r>
        <w:rPr>
          <w:rFonts w:hint="eastAsia" w:ascii="宋体" w:hAnsi="宋体" w:eastAsia="宋体" w:cs="宋体"/>
        </w:rPr>
        <w:t>分析各种风险对产品质量的影响程度，评估各种风险发生的可能性。根据影响程度和发生概率，对风险进行优先级排序。</w:t>
      </w:r>
    </w:p>
    <w:p w14:paraId="1F730C43">
      <w:pPr>
        <w:pStyle w:val="107"/>
        <w:keepNext w:val="0"/>
        <w:keepLines w:val="0"/>
        <w:pageBreakBefore w:val="0"/>
        <w:widowControl/>
        <w:kinsoku/>
        <w:wordWrap/>
        <w:overflowPunct/>
        <w:topLinePunct w:val="0"/>
        <w:autoSpaceDE/>
        <w:autoSpaceDN/>
        <w:bidi w:val="0"/>
        <w:adjustRightInd/>
        <w:snapToGrid/>
        <w:spacing w:before="157" w:beforeLines="50" w:after="157" w:afterLines="50"/>
        <w:ind w:left="0" w:leftChars="0" w:firstLine="0" w:firstLineChars="0"/>
        <w:jc w:val="left"/>
        <w:textAlignment w:val="auto"/>
        <w:rPr>
          <w:rFonts w:hint="eastAsia" w:ascii="黑体" w:hAnsi="黑体" w:eastAsia="黑体" w:cs="黑体"/>
        </w:rPr>
      </w:pPr>
      <w:bookmarkStart w:id="157" w:name="_Toc21929"/>
      <w:bookmarkStart w:id="158" w:name="_Toc20171"/>
      <w:r>
        <w:rPr>
          <w:rFonts w:hint="eastAsia" w:ascii="黑体" w:hAnsi="黑体" w:eastAsia="黑体" w:cs="黑体"/>
        </w:rPr>
        <w:t>风险应对</w:t>
      </w:r>
      <w:bookmarkEnd w:id="157"/>
      <w:bookmarkEnd w:id="158"/>
    </w:p>
    <w:p w14:paraId="10D4ED36">
      <w:pPr>
        <w:pStyle w:val="67"/>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rPr>
      </w:pPr>
      <w:r>
        <w:rPr>
          <w:rFonts w:hint="eastAsia" w:ascii="宋体" w:hAnsi="宋体" w:eastAsia="宋体" w:cs="宋体"/>
          <w:lang w:val="en-US" w:eastAsia="zh-CN"/>
        </w:rPr>
        <w:t>应</w:t>
      </w:r>
      <w:r>
        <w:rPr>
          <w:rFonts w:hint="eastAsia" w:ascii="宋体" w:hAnsi="宋体" w:eastAsia="宋体" w:cs="宋体"/>
        </w:rPr>
        <w:t>通过优化原</w:t>
      </w:r>
      <w:r>
        <w:rPr>
          <w:rFonts w:hint="eastAsia" w:ascii="宋体" w:hAnsi="宋体" w:eastAsia="宋体" w:cs="宋体"/>
          <w:lang w:eastAsia="zh-CN"/>
        </w:rPr>
        <w:t>材</w:t>
      </w:r>
      <w:r>
        <w:rPr>
          <w:rFonts w:hint="eastAsia" w:ascii="宋体" w:hAnsi="宋体" w:eastAsia="宋体" w:cs="宋体"/>
        </w:rPr>
        <w:t>料采购、改进生产工艺等方式，避免风险的发生</w:t>
      </w:r>
      <w:r>
        <w:rPr>
          <w:rFonts w:hint="eastAsia" w:ascii="宋体" w:hAnsi="宋体" w:eastAsia="宋体" w:cs="宋体"/>
          <w:lang w:eastAsia="zh-CN"/>
        </w:rPr>
        <w:t>，</w:t>
      </w:r>
      <w:r>
        <w:rPr>
          <w:rFonts w:hint="eastAsia" w:ascii="宋体" w:hAnsi="宋体" w:eastAsia="宋体" w:cs="宋体"/>
        </w:rPr>
        <w:t>对于无法避免且影响较小的风险，可选择接受并制定相应的应对措施。</w:t>
      </w:r>
    </w:p>
    <w:p w14:paraId="13445CE2">
      <w:pPr>
        <w:pStyle w:val="67"/>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rPr>
      </w:pPr>
      <w:r>
        <w:rPr>
          <w:rFonts w:hint="eastAsia" w:ascii="宋体" w:hAnsi="宋体" w:eastAsia="宋体" w:cs="宋体"/>
          <w:lang w:val="en-US" w:eastAsia="zh-CN"/>
        </w:rPr>
        <w:t>应</w:t>
      </w:r>
      <w:r>
        <w:rPr>
          <w:rFonts w:hint="eastAsia" w:ascii="宋体" w:hAnsi="宋体" w:eastAsia="宋体" w:cs="宋体"/>
        </w:rPr>
        <w:t>对识别出的风险进行持续监控，确保风险应对策略的有效性</w:t>
      </w:r>
      <w:r>
        <w:rPr>
          <w:rFonts w:hint="eastAsia" w:ascii="宋体" w:hAnsi="宋体" w:eastAsia="宋体" w:cs="宋体"/>
          <w:lang w:eastAsia="zh-CN"/>
        </w:rPr>
        <w:t>，</w:t>
      </w:r>
      <w:r>
        <w:rPr>
          <w:rFonts w:hint="eastAsia" w:ascii="宋体" w:hAnsi="宋体" w:eastAsia="宋体" w:cs="宋体"/>
          <w:lang w:val="en-US" w:eastAsia="zh-CN"/>
        </w:rPr>
        <w:t>并</w:t>
      </w:r>
      <w:r>
        <w:rPr>
          <w:rFonts w:hint="eastAsia" w:ascii="宋体" w:hAnsi="宋体" w:eastAsia="宋体" w:cs="宋体"/>
        </w:rPr>
        <w:t>定期收集风险监控数据，分析风险变化趋势，为风险应对策略的调整提供依据。</w:t>
      </w:r>
    </w:p>
    <w:p w14:paraId="4A6CF22C">
      <w:pPr>
        <w:pStyle w:val="67"/>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rPr>
      </w:pPr>
      <w:r>
        <w:rPr>
          <w:rFonts w:hint="eastAsia" w:ascii="宋体" w:hAnsi="宋体" w:eastAsia="宋体" w:cs="宋体"/>
        </w:rPr>
        <w:t>除常规的产品质量检测和市场反馈分析</w:t>
      </w:r>
      <w:r>
        <w:rPr>
          <w:rFonts w:hint="eastAsia" w:ascii="宋体" w:hAnsi="宋体" w:eastAsia="宋体" w:cs="宋体"/>
          <w:lang w:val="en-US" w:eastAsia="zh-CN"/>
        </w:rPr>
        <w:t>外</w:t>
      </w:r>
      <w:r>
        <w:rPr>
          <w:rFonts w:hint="eastAsia" w:ascii="宋体" w:hAnsi="宋体" w:eastAsia="宋体" w:cs="宋体"/>
        </w:rPr>
        <w:t>，</w:t>
      </w:r>
      <w:r>
        <w:rPr>
          <w:rFonts w:hint="eastAsia" w:ascii="宋体" w:hAnsi="宋体" w:eastAsia="宋体" w:cs="宋体"/>
          <w:lang w:val="en-US" w:eastAsia="zh-CN"/>
        </w:rPr>
        <w:t>应</w:t>
      </w:r>
      <w:r>
        <w:rPr>
          <w:rFonts w:hint="eastAsia" w:ascii="宋体" w:hAnsi="宋体" w:eastAsia="宋体" w:cs="宋体"/>
        </w:rPr>
        <w:t>对产品使用过程中可能出现的不良反应进行监测。</w:t>
      </w:r>
    </w:p>
    <w:p w14:paraId="6789C440">
      <w:pPr>
        <w:pStyle w:val="107"/>
        <w:keepNext w:val="0"/>
        <w:keepLines w:val="0"/>
        <w:pageBreakBefore w:val="0"/>
        <w:widowControl/>
        <w:kinsoku/>
        <w:wordWrap/>
        <w:overflowPunct/>
        <w:topLinePunct w:val="0"/>
        <w:autoSpaceDE/>
        <w:autoSpaceDN/>
        <w:bidi w:val="0"/>
        <w:adjustRightInd/>
        <w:snapToGrid/>
        <w:spacing w:before="157" w:beforeLines="50" w:after="157" w:afterLines="50"/>
        <w:ind w:left="0" w:leftChars="0" w:firstLine="0" w:firstLineChars="0"/>
        <w:jc w:val="left"/>
        <w:textAlignment w:val="auto"/>
        <w:rPr>
          <w:rFonts w:hint="eastAsia" w:ascii="黑体" w:hAnsi="黑体" w:eastAsia="黑体" w:cs="黑体"/>
        </w:rPr>
      </w:pPr>
      <w:bookmarkStart w:id="159" w:name="_Toc5822"/>
      <w:bookmarkStart w:id="160" w:name="_Toc31335"/>
      <w:r>
        <w:rPr>
          <w:rFonts w:hint="eastAsia" w:hAnsi="黑体" w:cs="黑体"/>
          <w:lang w:val="en-US" w:eastAsia="zh-CN"/>
        </w:rPr>
        <w:t>安全</w:t>
      </w:r>
      <w:r>
        <w:rPr>
          <w:rFonts w:hint="eastAsia" w:ascii="黑体" w:hAnsi="黑体" w:eastAsia="黑体" w:cs="黑体"/>
          <w:lang w:val="en-US" w:eastAsia="zh-CN"/>
        </w:rPr>
        <w:t>质量评价</w:t>
      </w:r>
      <w:bookmarkEnd w:id="159"/>
      <w:bookmarkEnd w:id="160"/>
    </w:p>
    <w:p w14:paraId="61C2527C">
      <w:pPr>
        <w:pStyle w:val="58"/>
        <w:ind w:left="0" w:leftChars="0" w:firstLine="420" w:firstLineChars="200"/>
        <w:rPr>
          <w:rFonts w:hint="eastAsia" w:ascii="宋体" w:hAnsi="宋体" w:eastAsia="宋体" w:cs="宋体"/>
        </w:rPr>
      </w:pPr>
      <w:r>
        <w:rPr>
          <w:rFonts w:hint="eastAsia" w:ascii="宋体" w:hAnsi="宋体" w:eastAsia="宋体" w:cs="宋体"/>
        </w:rPr>
        <w:t>营养健康产品中的安全质量评分应符合表</w:t>
      </w:r>
      <w:r>
        <w:rPr>
          <w:rFonts w:hint="eastAsia" w:hAnsi="宋体" w:cs="宋体"/>
          <w:lang w:val="en-US" w:eastAsia="zh-CN"/>
        </w:rPr>
        <w:t>3</w:t>
      </w:r>
      <w:r>
        <w:rPr>
          <w:rFonts w:hint="eastAsia" w:ascii="宋体" w:hAnsi="宋体" w:eastAsia="宋体" w:cs="宋体"/>
        </w:rPr>
        <w:t>的规定。</w:t>
      </w:r>
    </w:p>
    <w:p w14:paraId="0571294F">
      <w:pPr>
        <w:pStyle w:val="58"/>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黑体" w:hAnsi="黑体" w:eastAsia="黑体" w:cs="黑体"/>
          <w:kern w:val="0"/>
          <w:sz w:val="21"/>
          <w:szCs w:val="21"/>
          <w:lang w:val="en-US" w:eastAsia="zh-CN" w:bidi="ar"/>
        </w:rPr>
      </w:pPr>
      <w:r>
        <w:rPr>
          <w:rFonts w:hint="eastAsia" w:ascii="黑体" w:hAnsi="黑体" w:eastAsia="黑体" w:cs="黑体"/>
          <w:kern w:val="0"/>
          <w:sz w:val="21"/>
          <w:szCs w:val="21"/>
          <w:lang w:val="en-US" w:eastAsia="zh-CN" w:bidi="ar"/>
        </w:rPr>
        <w:t>表3</w:t>
      </w:r>
      <w:r>
        <w:rPr>
          <w:rFonts w:hint="eastAsia" w:ascii="黑体" w:hAnsi="黑体" w:eastAsia="黑体" w:cs="黑体"/>
          <w:sz w:val="21"/>
          <w:szCs w:val="21"/>
          <w:lang w:val="en-US" w:eastAsia="zh-CN" w:bidi="ar-SA"/>
        </w:rPr>
        <w:t>　安全质量</w:t>
      </w:r>
      <w:r>
        <w:rPr>
          <w:rFonts w:hint="eastAsia" w:ascii="黑体" w:hAnsi="黑体" w:eastAsia="黑体" w:cs="黑体"/>
          <w:kern w:val="0"/>
          <w:sz w:val="21"/>
          <w:szCs w:val="21"/>
          <w:lang w:val="en-US" w:eastAsia="zh-CN" w:bidi="ar"/>
        </w:rPr>
        <w:t>评分表</w:t>
      </w:r>
    </w:p>
    <w:tbl>
      <w:tblPr>
        <w:tblStyle w:val="2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96"/>
        <w:gridCol w:w="3672"/>
        <w:gridCol w:w="4000"/>
        <w:gridCol w:w="602"/>
      </w:tblGrid>
      <w:tr w14:paraId="02D7C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77" w:type="pct"/>
            <w:tcBorders>
              <w:tl2br w:val="nil"/>
              <w:tr2bl w:val="nil"/>
            </w:tcBorders>
            <w:noWrap/>
            <w:vAlign w:val="center"/>
          </w:tcPr>
          <w:p w14:paraId="77CC29F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评价指标</w:t>
            </w:r>
          </w:p>
        </w:tc>
        <w:tc>
          <w:tcPr>
            <w:tcW w:w="1918" w:type="pct"/>
            <w:tcBorders>
              <w:tl2br w:val="nil"/>
              <w:tr2bl w:val="nil"/>
            </w:tcBorders>
            <w:noWrap/>
            <w:vAlign w:val="center"/>
          </w:tcPr>
          <w:p w14:paraId="41847E8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评价</w:t>
            </w:r>
            <w:r>
              <w:rPr>
                <w:rFonts w:hint="eastAsia" w:ascii="宋体" w:hAnsi="宋体" w:cs="宋体"/>
                <w:i w:val="0"/>
                <w:iCs w:val="0"/>
                <w:color w:val="auto"/>
                <w:kern w:val="0"/>
                <w:sz w:val="18"/>
                <w:szCs w:val="18"/>
                <w:u w:val="none"/>
                <w:lang w:val="en-US" w:eastAsia="zh-CN" w:bidi="ar"/>
              </w:rPr>
              <w:t>内容</w:t>
            </w:r>
          </w:p>
        </w:tc>
        <w:tc>
          <w:tcPr>
            <w:tcW w:w="2089" w:type="pct"/>
            <w:tcBorders>
              <w:tl2br w:val="nil"/>
              <w:tr2bl w:val="nil"/>
            </w:tcBorders>
            <w:noWrap w:val="0"/>
            <w:vAlign w:val="center"/>
          </w:tcPr>
          <w:p w14:paraId="6E082F6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评价细则</w:t>
            </w:r>
          </w:p>
        </w:tc>
        <w:tc>
          <w:tcPr>
            <w:tcW w:w="314" w:type="pct"/>
            <w:tcBorders>
              <w:tl2br w:val="nil"/>
              <w:tr2bl w:val="nil"/>
            </w:tcBorders>
            <w:noWrap w:val="0"/>
            <w:vAlign w:val="center"/>
          </w:tcPr>
          <w:p w14:paraId="0450358F">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default"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得分</w:t>
            </w:r>
          </w:p>
        </w:tc>
      </w:tr>
      <w:tr w14:paraId="251F7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77" w:type="pct"/>
            <w:vMerge w:val="restart"/>
            <w:tcBorders>
              <w:tl2br w:val="nil"/>
              <w:tr2bl w:val="nil"/>
            </w:tcBorders>
            <w:noWrap/>
            <w:vAlign w:val="center"/>
          </w:tcPr>
          <w:p w14:paraId="73E1D808">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安全质量</w:t>
            </w:r>
          </w:p>
        </w:tc>
        <w:tc>
          <w:tcPr>
            <w:tcW w:w="1918" w:type="pct"/>
            <w:tcBorders>
              <w:tl2br w:val="nil"/>
              <w:tr2bl w:val="nil"/>
            </w:tcBorders>
            <w:noWrap/>
            <w:vAlign w:val="center"/>
          </w:tcPr>
          <w:p w14:paraId="0FCDFF28">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原材料和辅料要求、感官要求、理化指标要求及污染物、真菌毒素、农药等限量指标</w:t>
            </w:r>
          </w:p>
        </w:tc>
        <w:tc>
          <w:tcPr>
            <w:tcW w:w="2089" w:type="pct"/>
            <w:tcBorders>
              <w:tl2br w:val="nil"/>
              <w:tr2bl w:val="nil"/>
            </w:tcBorders>
            <w:noWrap w:val="0"/>
            <w:vAlign w:val="center"/>
          </w:tcPr>
          <w:p w14:paraId="68C58C1B">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有一项高于国家标准得1分，满分50分</w:t>
            </w:r>
          </w:p>
        </w:tc>
        <w:tc>
          <w:tcPr>
            <w:tcW w:w="314" w:type="pct"/>
            <w:tcBorders>
              <w:tl2br w:val="nil"/>
              <w:tr2bl w:val="nil"/>
            </w:tcBorders>
            <w:noWrap w:val="0"/>
            <w:vAlign w:val="center"/>
          </w:tcPr>
          <w:p w14:paraId="71DD21A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000000"/>
                <w:sz w:val="18"/>
                <w:szCs w:val="18"/>
                <w:u w:val="none"/>
              </w:rPr>
            </w:pPr>
          </w:p>
        </w:tc>
      </w:tr>
      <w:tr w14:paraId="021EF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77" w:type="pct"/>
            <w:vMerge w:val="continue"/>
            <w:tcBorders>
              <w:tl2br w:val="nil"/>
              <w:tr2bl w:val="nil"/>
            </w:tcBorders>
            <w:noWrap/>
            <w:vAlign w:val="center"/>
          </w:tcPr>
          <w:p w14:paraId="6B2ED30B">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i w:val="0"/>
                <w:iCs w:val="0"/>
                <w:color w:val="auto"/>
                <w:sz w:val="18"/>
                <w:szCs w:val="18"/>
                <w:u w:val="none"/>
              </w:rPr>
            </w:pPr>
          </w:p>
        </w:tc>
        <w:tc>
          <w:tcPr>
            <w:tcW w:w="1918" w:type="pct"/>
            <w:tcBorders>
              <w:tl2br w:val="nil"/>
              <w:tr2bl w:val="nil"/>
            </w:tcBorders>
            <w:noWrap/>
            <w:vAlign w:val="center"/>
          </w:tcPr>
          <w:p w14:paraId="368701CA">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生产规范认证（如TGA、GMP）、ISO22000</w:t>
            </w:r>
            <w:r>
              <w:rPr>
                <w:rFonts w:hint="eastAsia" w:ascii="宋体" w:hAnsi="宋体" w:eastAsia="宋体" w:cs="宋体"/>
                <w:i w:val="0"/>
                <w:iCs w:val="0"/>
                <w:color w:val="auto"/>
                <w:sz w:val="18"/>
                <w:szCs w:val="18"/>
                <w:u w:val="none"/>
                <w:lang w:val="en-US" w:eastAsia="zh-CN"/>
              </w:rPr>
              <w:t>认证、</w:t>
            </w:r>
            <w:r>
              <w:rPr>
                <w:rFonts w:hint="eastAsia" w:ascii="宋体" w:hAnsi="宋体" w:eastAsia="宋体" w:cs="宋体"/>
                <w:i w:val="0"/>
                <w:iCs w:val="0"/>
                <w:color w:val="auto"/>
                <w:sz w:val="18"/>
                <w:szCs w:val="18"/>
                <w:u w:val="none"/>
              </w:rPr>
              <w:t>有机认证、低GI食品认证、USP产品认证、IFOS认证</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lang w:val="en-US" w:eastAsia="zh-CN"/>
              </w:rPr>
              <w:t>CMS认证等</w:t>
            </w:r>
          </w:p>
        </w:tc>
        <w:tc>
          <w:tcPr>
            <w:tcW w:w="2089" w:type="pct"/>
            <w:tcBorders>
              <w:tl2br w:val="nil"/>
              <w:tr2bl w:val="nil"/>
            </w:tcBorders>
            <w:noWrap w:val="0"/>
            <w:vAlign w:val="center"/>
          </w:tcPr>
          <w:p w14:paraId="755ACBB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有一项认证得1分，满分50分</w:t>
            </w:r>
          </w:p>
        </w:tc>
        <w:tc>
          <w:tcPr>
            <w:tcW w:w="314" w:type="pct"/>
            <w:tcBorders>
              <w:tl2br w:val="nil"/>
              <w:tr2bl w:val="nil"/>
            </w:tcBorders>
            <w:noWrap w:val="0"/>
            <w:vAlign w:val="center"/>
          </w:tcPr>
          <w:p w14:paraId="55FD001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000000"/>
                <w:sz w:val="18"/>
                <w:szCs w:val="18"/>
                <w:u w:val="none"/>
              </w:rPr>
            </w:pPr>
          </w:p>
        </w:tc>
      </w:tr>
      <w:tr w14:paraId="512F0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685" w:type="pct"/>
            <w:gridSpan w:val="3"/>
            <w:tcBorders>
              <w:tl2br w:val="nil"/>
              <w:tr2bl w:val="nil"/>
            </w:tcBorders>
            <w:noWrap/>
            <w:vAlign w:val="center"/>
          </w:tcPr>
          <w:p w14:paraId="0F9AFC42">
            <w:pPr>
              <w:keepNext w:val="0"/>
              <w:keepLines w:val="0"/>
              <w:pageBreakBefore w:val="0"/>
              <w:widowControl/>
              <w:suppressLineNumbers w:val="0"/>
              <w:kinsoku/>
              <w:wordWrap/>
              <w:overflowPunct/>
              <w:topLinePunct w:val="0"/>
              <w:autoSpaceDE/>
              <w:autoSpaceDN/>
              <w:bidi w:val="0"/>
              <w:adjustRightInd w:val="0"/>
              <w:snapToGrid/>
              <w:spacing w:line="240" w:lineRule="auto"/>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总得分</w:t>
            </w:r>
          </w:p>
        </w:tc>
        <w:tc>
          <w:tcPr>
            <w:tcW w:w="314" w:type="pct"/>
            <w:tcBorders>
              <w:tl2br w:val="nil"/>
              <w:tr2bl w:val="nil"/>
            </w:tcBorders>
            <w:noWrap w:val="0"/>
            <w:vAlign w:val="center"/>
          </w:tcPr>
          <w:p w14:paraId="3087B616">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auto"/>
                <w:sz w:val="18"/>
                <w:szCs w:val="18"/>
                <w:u w:val="none"/>
              </w:rPr>
            </w:pPr>
          </w:p>
        </w:tc>
      </w:tr>
    </w:tbl>
    <w:p w14:paraId="6CF76881">
      <w:pPr>
        <w:pStyle w:val="106"/>
        <w:spacing w:before="240" w:after="240"/>
        <w:rPr>
          <w:rFonts w:hint="eastAsia"/>
        </w:rPr>
      </w:pPr>
      <w:bookmarkStart w:id="161" w:name="_Toc32197"/>
      <w:bookmarkStart w:id="162" w:name="_Toc18299"/>
      <w:bookmarkStart w:id="163" w:name="_Toc10430"/>
      <w:r>
        <w:rPr>
          <w:rFonts w:hint="eastAsia"/>
          <w:lang w:val="en-US" w:eastAsia="zh-CN"/>
        </w:rPr>
        <w:t>产品评价</w:t>
      </w:r>
      <w:bookmarkEnd w:id="161"/>
      <w:bookmarkEnd w:id="162"/>
      <w:bookmarkEnd w:id="163"/>
    </w:p>
    <w:p w14:paraId="6FA3622E">
      <w:pPr>
        <w:pStyle w:val="107"/>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eastAsia="zh-CN"/>
        </w:rPr>
      </w:pPr>
      <w:r>
        <w:rPr>
          <w:rFonts w:hint="eastAsia" w:ascii="宋体" w:hAnsi="宋体" w:eastAsia="宋体" w:cs="宋体"/>
        </w:rPr>
        <w:t>应建立完善的营养健康产品质量评价体系，对营养健康产品质量进行全面的评价，质量评价体系应包括核心原材料评价、配方循证评价</w:t>
      </w:r>
      <w:r>
        <w:rPr>
          <w:rFonts w:hint="eastAsia" w:ascii="宋体" w:hAnsi="宋体" w:eastAsia="宋体" w:cs="宋体"/>
          <w:lang w:eastAsia="zh-CN"/>
        </w:rPr>
        <w:t>、</w:t>
      </w:r>
      <w:r>
        <w:rPr>
          <w:rFonts w:hint="eastAsia" w:ascii="宋体" w:hAnsi="宋体" w:eastAsia="宋体" w:cs="宋体"/>
          <w:lang w:val="en-US" w:eastAsia="zh-CN"/>
        </w:rPr>
        <w:t>质量评价</w:t>
      </w:r>
      <w:r>
        <w:rPr>
          <w:rFonts w:hint="eastAsia" w:ascii="宋体" w:hAnsi="宋体" w:eastAsia="宋体" w:cs="宋体"/>
        </w:rPr>
        <w:t>，形成营养健康产品质量评价综合得分</w:t>
      </w:r>
      <w:r>
        <w:rPr>
          <w:rFonts w:hint="eastAsia" w:ascii="宋体" w:hAnsi="宋体" w:eastAsia="宋体" w:cs="宋体"/>
          <w:lang w:eastAsia="zh-CN"/>
        </w:rPr>
        <w:t>。</w:t>
      </w:r>
    </w:p>
    <w:p w14:paraId="6BDEB012">
      <w:pPr>
        <w:pStyle w:val="107"/>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eastAsia="zh-CN"/>
        </w:rPr>
      </w:pPr>
      <w:r>
        <w:rPr>
          <w:rFonts w:hint="eastAsia" w:ascii="宋体" w:hAnsi="宋体" w:eastAsia="宋体" w:cs="宋体"/>
        </w:rPr>
        <w:t>营养健康产品质量评价综合得分</w:t>
      </w:r>
      <w:r>
        <w:rPr>
          <w:rFonts w:hint="eastAsia" w:ascii="宋体" w:hAnsi="宋体" w:eastAsia="宋体" w:cs="宋体"/>
          <w:lang w:val="en-US" w:eastAsia="zh-CN"/>
        </w:rPr>
        <w:t>应按公式（1）计算：</w:t>
      </w:r>
    </w:p>
    <w:p w14:paraId="448397BF">
      <w:pPr>
        <w:pStyle w:val="58"/>
        <w:ind w:left="0" w:leftChars="0" w:firstLine="0" w:firstLineChars="0"/>
        <w:jc w:val="right"/>
        <w:rPr>
          <w:rFonts w:hint="eastAsia"/>
          <w:lang w:val="en-US" w:eastAsia="zh-CN"/>
        </w:rPr>
      </w:pPr>
      <w:r>
        <w:rPr>
          <w:rFonts w:hint="eastAsia"/>
          <w:position w:val="-6"/>
          <w:lang w:eastAsia="zh-CN"/>
        </w:rPr>
        <w:object>
          <v:shape id="_x0000_i1025" o:spt="75" type="#_x0000_t75" style="height:13pt;width:145pt;" o:ole="t" filled="f" o:preferrelative="t" stroked="f" coordsize="21600,21600">
            <v:path/>
            <v:fill on="f" focussize="0,0"/>
            <v:stroke on="f"/>
            <v:imagedata r:id="rId18" o:title=""/>
            <o:lock v:ext="edit" aspectratio="t"/>
            <w10:wrap type="none"/>
            <w10:anchorlock/>
          </v:shape>
          <o:OLEObject Type="Embed" ProgID="Equation.KSEE3" ShapeID="_x0000_i1025" DrawAspect="Content" ObjectID="_1468075725" r:id="rId17">
            <o:LockedField>false</o:LockedField>
          </o:OLEObject>
        </w:object>
      </w:r>
      <w:r>
        <w:rPr>
          <w:rFonts w:hint="eastAsia"/>
          <w:lang w:val="en-US" w:eastAsia="zh-CN"/>
        </w:rPr>
        <w:t xml:space="preserve">                      (1)</w:t>
      </w:r>
    </w:p>
    <w:p w14:paraId="1A9DC0EB">
      <w:pPr>
        <w:pStyle w:val="58"/>
        <w:keepNext w:val="0"/>
        <w:keepLines w:val="0"/>
        <w:pageBreakBefore w:val="0"/>
        <w:widowControl/>
        <w:kinsoku/>
        <w:wordWrap/>
        <w:overflowPunct/>
        <w:topLinePunct w:val="0"/>
        <w:autoSpaceDE w:val="0"/>
        <w:autoSpaceDN w:val="0"/>
        <w:bidi w:val="0"/>
        <w:adjustRightInd/>
        <w:snapToGrid/>
        <w:ind w:left="0" w:leftChars="0" w:firstLine="420" w:firstLineChars="200"/>
        <w:jc w:val="left"/>
        <w:textAlignment w:val="auto"/>
        <w:outlineLvl w:val="9"/>
        <w:rPr>
          <w:rFonts w:hint="eastAsia" w:hAnsi="宋体" w:cs="宋体"/>
          <w:lang w:val="en-US" w:eastAsia="zh-CN"/>
        </w:rPr>
      </w:pPr>
      <w:r>
        <w:rPr>
          <w:rFonts w:hint="eastAsia" w:hAnsi="宋体" w:cs="宋体"/>
          <w:lang w:val="en-US" w:eastAsia="zh-CN"/>
        </w:rPr>
        <w:t>式中：</w:t>
      </w:r>
    </w:p>
    <w:p w14:paraId="1997B376">
      <w:pPr>
        <w:pStyle w:val="58"/>
        <w:ind w:left="0" w:leftChars="0" w:firstLine="420" w:firstLineChars="200"/>
        <w:jc w:val="both"/>
        <w:rPr>
          <w:rFonts w:hint="eastAsia" w:ascii="Times New Roman" w:cs="Times New Roman"/>
          <w:i w:val="0"/>
          <w:iCs w:val="0"/>
          <w:color w:val="000000"/>
          <w:lang w:val="en-US" w:eastAsia="zh-CN"/>
        </w:rPr>
      </w:pPr>
      <w:r>
        <w:rPr>
          <w:rFonts w:hint="default" w:ascii="Times New Roman" w:hAnsi="Times New Roman" w:eastAsia="宋体" w:cs="Times New Roman"/>
          <w:i/>
          <w:iCs/>
          <w:lang w:val="en-US" w:eastAsia="zh-CN"/>
        </w:rPr>
        <w:t>ɑ</w:t>
      </w:r>
      <w:r>
        <w:rPr>
          <w:rFonts w:hint="default" w:ascii="Times New Roman" w:hAnsi="Times New Roman" w:cs="Times New Roman"/>
          <w:i w:val="0"/>
          <w:iCs w:val="0"/>
          <w:color w:val="000000"/>
          <w:lang w:val="en-US" w:eastAsia="zh-CN"/>
        </w:rPr>
        <w:t>——营养健康产品质量评价综合得分</w:t>
      </w:r>
      <w:r>
        <w:rPr>
          <w:rFonts w:hint="eastAsia" w:ascii="Times New Roman" w:cs="Times New Roman"/>
          <w:i w:val="0"/>
          <w:iCs w:val="0"/>
          <w:color w:val="000000"/>
          <w:lang w:val="en-US" w:eastAsia="zh-CN"/>
        </w:rPr>
        <w:t>；</w:t>
      </w:r>
    </w:p>
    <w:p w14:paraId="1E4C372E">
      <w:pPr>
        <w:pStyle w:val="58"/>
        <w:ind w:left="0" w:leftChars="0" w:firstLine="420" w:firstLineChars="200"/>
        <w:jc w:val="both"/>
        <w:rPr>
          <w:rFonts w:hint="eastAsia" w:ascii="Times New Roman" w:hAnsi="Times New Roman" w:cs="Times New Roman"/>
          <w:i w:val="0"/>
          <w:iCs w:val="0"/>
          <w:color w:val="000000"/>
          <w:lang w:val="en-US" w:eastAsia="zh-CN"/>
        </w:rPr>
      </w:pPr>
      <w:r>
        <w:rPr>
          <w:rFonts w:hint="eastAsia" w:ascii="Times New Roman" w:cs="Times New Roman"/>
          <w:i/>
          <w:iCs/>
          <w:color w:val="000000"/>
          <w:lang w:val="en-US" w:eastAsia="zh-CN"/>
        </w:rPr>
        <w:t>b</w:t>
      </w:r>
      <w:r>
        <w:rPr>
          <w:rFonts w:hint="default" w:ascii="Times New Roman" w:hAnsi="Times New Roman" w:cs="Times New Roman"/>
          <w:i w:val="0"/>
          <w:iCs w:val="0"/>
          <w:color w:val="000000"/>
          <w:lang w:val="en-US" w:eastAsia="zh-CN"/>
        </w:rPr>
        <w:t>——</w:t>
      </w:r>
      <w:r>
        <w:rPr>
          <w:rFonts w:hint="eastAsia" w:ascii="Times New Roman" w:hAnsi="Times New Roman" w:cs="Times New Roman"/>
          <w:i w:val="0"/>
          <w:iCs w:val="0"/>
          <w:color w:val="000000"/>
          <w:lang w:val="en-US" w:eastAsia="zh-CN"/>
        </w:rPr>
        <w:t>核心原材料最终评分；</w:t>
      </w:r>
    </w:p>
    <w:p w14:paraId="24BDD916">
      <w:pPr>
        <w:pStyle w:val="58"/>
        <w:ind w:left="0" w:leftChars="0" w:firstLine="420" w:firstLineChars="200"/>
        <w:jc w:val="both"/>
        <w:rPr>
          <w:rFonts w:hint="eastAsia" w:ascii="Times New Roman" w:hAnsi="Times New Roman" w:cs="Times New Roman"/>
          <w:i w:val="0"/>
          <w:iCs w:val="0"/>
          <w:color w:val="000000"/>
          <w:lang w:val="en-US" w:eastAsia="zh-CN"/>
        </w:rPr>
      </w:pPr>
      <w:r>
        <w:rPr>
          <w:rFonts w:hint="eastAsia" w:ascii="Times New Roman" w:hAnsi="Times New Roman" w:cs="Times New Roman"/>
          <w:i/>
          <w:iCs/>
          <w:color w:val="000000"/>
          <w:lang w:val="en-US" w:eastAsia="zh-CN"/>
        </w:rPr>
        <w:t>c</w:t>
      </w:r>
      <w:r>
        <w:rPr>
          <w:rFonts w:hint="default" w:ascii="Times New Roman" w:hAnsi="Times New Roman" w:cs="Times New Roman"/>
          <w:i w:val="0"/>
          <w:iCs w:val="0"/>
          <w:color w:val="000000"/>
          <w:lang w:val="en-US" w:eastAsia="zh-CN"/>
        </w:rPr>
        <w:t>——</w:t>
      </w:r>
      <w:r>
        <w:rPr>
          <w:rFonts w:hint="eastAsia" w:ascii="Times New Roman" w:hAnsi="Times New Roman" w:cs="Times New Roman"/>
          <w:i w:val="0"/>
          <w:iCs w:val="0"/>
          <w:color w:val="000000"/>
          <w:lang w:val="en-US" w:eastAsia="zh-CN"/>
        </w:rPr>
        <w:t>配方循证评分；</w:t>
      </w:r>
    </w:p>
    <w:p w14:paraId="12152B62">
      <w:pPr>
        <w:pStyle w:val="58"/>
        <w:ind w:left="0" w:leftChars="0" w:firstLine="420" w:firstLineChars="200"/>
        <w:jc w:val="both"/>
        <w:rPr>
          <w:rFonts w:hint="eastAsia" w:ascii="宋体" w:hAnsi="宋体" w:eastAsia="宋体" w:cs="宋体"/>
          <w:lang w:eastAsia="zh-CN"/>
        </w:rPr>
      </w:pPr>
      <w:r>
        <w:rPr>
          <w:rFonts w:hint="eastAsia" w:ascii="Times New Roman" w:hAnsi="Times New Roman" w:cs="Times New Roman"/>
          <w:i/>
          <w:iCs/>
          <w:color w:val="000000"/>
          <w:lang w:val="en-US" w:eastAsia="zh-CN"/>
        </w:rPr>
        <w:t>d</w:t>
      </w:r>
      <w:r>
        <w:rPr>
          <w:rFonts w:hint="default" w:ascii="Times New Roman" w:hAnsi="Times New Roman" w:cs="Times New Roman"/>
          <w:i w:val="0"/>
          <w:iCs w:val="0"/>
          <w:color w:val="000000"/>
          <w:lang w:val="en-US" w:eastAsia="zh-CN"/>
        </w:rPr>
        <w:t>——</w:t>
      </w:r>
      <w:r>
        <w:rPr>
          <w:rFonts w:hint="eastAsia" w:ascii="Times New Roman" w:hAnsi="Times New Roman" w:cs="Times New Roman"/>
          <w:i w:val="0"/>
          <w:iCs w:val="0"/>
          <w:color w:val="000000"/>
          <w:lang w:val="en-US" w:eastAsia="zh-CN"/>
        </w:rPr>
        <w:t>安全质量评分。</w:t>
      </w:r>
    </w:p>
    <w:p w14:paraId="354F4ACD">
      <w:pPr>
        <w:pStyle w:val="107"/>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jc w:val="left"/>
        <w:textAlignment w:val="auto"/>
        <w:outlineLvl w:val="9"/>
        <w:rPr>
          <w:rFonts w:hint="eastAsia"/>
          <w:lang w:eastAsia="zh-CN"/>
        </w:rPr>
      </w:pPr>
      <w:r>
        <w:rPr>
          <w:rFonts w:hint="eastAsia" w:ascii="宋体" w:hAnsi="宋体" w:eastAsia="宋体" w:cs="宋体"/>
        </w:rPr>
        <w:t>营养健康产品质量</w:t>
      </w:r>
      <w:r>
        <w:rPr>
          <w:rFonts w:hint="eastAsia" w:ascii="宋体" w:hAnsi="宋体" w:eastAsia="宋体" w:cs="宋体"/>
          <w:lang w:val="en-US" w:eastAsia="zh-CN"/>
        </w:rPr>
        <w:t>等级划分应符合表4的规定。</w:t>
      </w:r>
    </w:p>
    <w:p w14:paraId="5233877A">
      <w:pPr>
        <w:pStyle w:val="58"/>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lang w:eastAsia="zh-CN"/>
        </w:rPr>
      </w:pPr>
      <w:r>
        <w:rPr>
          <w:rFonts w:hint="eastAsia" w:ascii="黑体" w:hAnsi="黑体" w:eastAsia="黑体" w:cs="黑体"/>
          <w:kern w:val="0"/>
          <w:sz w:val="21"/>
          <w:szCs w:val="21"/>
          <w:lang w:val="en-US" w:eastAsia="zh-CN" w:bidi="ar"/>
        </w:rPr>
        <w:t>表4</w:t>
      </w:r>
      <w:r>
        <w:rPr>
          <w:rFonts w:hint="eastAsia" w:ascii="黑体" w:hAnsi="黑体" w:eastAsia="黑体" w:cs="黑体"/>
          <w:sz w:val="21"/>
          <w:szCs w:val="21"/>
          <w:lang w:val="en-US" w:eastAsia="zh-CN" w:bidi="ar-SA"/>
        </w:rPr>
        <w:t>　</w:t>
      </w:r>
      <w:r>
        <w:rPr>
          <w:rFonts w:hint="eastAsia" w:ascii="黑体" w:hAnsi="黑体" w:eastAsia="黑体" w:cs="黑体"/>
          <w:kern w:val="0"/>
          <w:sz w:val="21"/>
          <w:szCs w:val="21"/>
          <w:lang w:val="en-US" w:eastAsia="zh-CN" w:bidi="ar"/>
        </w:rPr>
        <w:t>营养健康产品质量等级</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7"/>
        <w:gridCol w:w="6783"/>
      </w:tblGrid>
      <w:tr w14:paraId="21AA0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87" w:type="dxa"/>
            <w:tcBorders>
              <w:tl2br w:val="nil"/>
              <w:tr2bl w:val="nil"/>
            </w:tcBorders>
            <w:noWrap/>
            <w:vAlign w:val="center"/>
          </w:tcPr>
          <w:p w14:paraId="1383BA0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eastAsia="zh-CN" w:bidi="ar"/>
              </w:rPr>
              <w:t>营养健康产品质量</w:t>
            </w:r>
            <w:r>
              <w:rPr>
                <w:rFonts w:hint="eastAsia" w:ascii="宋体" w:hAnsi="宋体" w:eastAsia="宋体" w:cs="宋体"/>
                <w:i w:val="0"/>
                <w:iCs w:val="0"/>
                <w:color w:val="000000"/>
                <w:kern w:val="0"/>
                <w:sz w:val="18"/>
                <w:szCs w:val="18"/>
                <w:u w:val="none"/>
                <w:lang w:val="en-US" w:eastAsia="zh-CN" w:bidi="ar"/>
              </w:rPr>
              <w:t>等级</w:t>
            </w:r>
          </w:p>
        </w:tc>
        <w:tc>
          <w:tcPr>
            <w:tcW w:w="6783" w:type="dxa"/>
            <w:tcBorders>
              <w:tl2br w:val="nil"/>
              <w:tr2bl w:val="nil"/>
            </w:tcBorders>
            <w:noWrap/>
            <w:vAlign w:val="center"/>
          </w:tcPr>
          <w:p w14:paraId="7DE6595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评价综合得分</w:t>
            </w:r>
          </w:p>
        </w:tc>
      </w:tr>
      <w:tr w14:paraId="1D4FD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87" w:type="dxa"/>
            <w:tcBorders>
              <w:tl2br w:val="nil"/>
              <w:tr2bl w:val="nil"/>
            </w:tcBorders>
            <w:noWrap/>
            <w:vAlign w:val="center"/>
          </w:tcPr>
          <w:p w14:paraId="7BBEBBA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6783" w:type="dxa"/>
            <w:tcBorders>
              <w:tl2br w:val="nil"/>
              <w:tr2bl w:val="nil"/>
            </w:tcBorders>
            <w:noWrap/>
            <w:vAlign w:val="center"/>
          </w:tcPr>
          <w:p w14:paraId="0E9CA93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100</w:t>
            </w:r>
          </w:p>
        </w:tc>
      </w:tr>
      <w:tr w14:paraId="3197C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87" w:type="dxa"/>
            <w:tcBorders>
              <w:tl2br w:val="nil"/>
              <w:tr2bl w:val="nil"/>
            </w:tcBorders>
            <w:noWrap/>
            <w:vAlign w:val="center"/>
          </w:tcPr>
          <w:p w14:paraId="5FDB7231">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6783" w:type="dxa"/>
            <w:tcBorders>
              <w:tl2br w:val="nil"/>
              <w:tr2bl w:val="nil"/>
            </w:tcBorders>
            <w:noWrap/>
            <w:vAlign w:val="center"/>
          </w:tcPr>
          <w:p w14:paraId="60109D49">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89</w:t>
            </w:r>
          </w:p>
        </w:tc>
      </w:tr>
      <w:tr w14:paraId="5839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87" w:type="dxa"/>
            <w:tcBorders>
              <w:tl2br w:val="nil"/>
              <w:tr2bl w:val="nil"/>
            </w:tcBorders>
            <w:noWrap/>
            <w:vAlign w:val="center"/>
          </w:tcPr>
          <w:p w14:paraId="0719862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w:t>
            </w:r>
          </w:p>
        </w:tc>
        <w:tc>
          <w:tcPr>
            <w:tcW w:w="6783" w:type="dxa"/>
            <w:tcBorders>
              <w:tl2br w:val="nil"/>
              <w:tr2bl w:val="nil"/>
            </w:tcBorders>
            <w:noWrap/>
            <w:vAlign w:val="center"/>
          </w:tcPr>
          <w:p w14:paraId="33AB7DCE">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60-74</w:t>
            </w:r>
          </w:p>
        </w:tc>
      </w:tr>
      <w:tr w14:paraId="6BE6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87" w:type="dxa"/>
            <w:tcBorders>
              <w:tl2br w:val="nil"/>
              <w:tr2bl w:val="nil"/>
            </w:tcBorders>
            <w:noWrap/>
            <w:vAlign w:val="center"/>
          </w:tcPr>
          <w:p w14:paraId="5139DCD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w:t>
            </w:r>
          </w:p>
        </w:tc>
        <w:tc>
          <w:tcPr>
            <w:tcW w:w="6783" w:type="dxa"/>
            <w:tcBorders>
              <w:tl2br w:val="nil"/>
              <w:tr2bl w:val="nil"/>
            </w:tcBorders>
            <w:noWrap/>
            <w:vAlign w:val="center"/>
          </w:tcPr>
          <w:p w14:paraId="3FE83DFB">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60以下</w:t>
            </w:r>
          </w:p>
        </w:tc>
      </w:tr>
    </w:tbl>
    <w:p w14:paraId="1F54446C">
      <w:pPr>
        <w:pStyle w:val="176"/>
        <w:keepNext w:val="0"/>
        <w:keepLines w:val="0"/>
        <w:pageBreakBefore w:val="0"/>
        <w:widowControl/>
        <w:numPr>
          <w:ilvl w:val="0"/>
          <w:numId w:val="0"/>
        </w:numPr>
        <w:kinsoku/>
        <w:wordWrap/>
        <w:overflowPunct/>
        <w:topLinePunct w:val="0"/>
        <w:autoSpaceDE/>
        <w:autoSpaceDN/>
        <w:bidi w:val="0"/>
        <w:adjustRightInd/>
        <w:snapToGrid/>
        <w:jc w:val="left"/>
        <w:textAlignment w:val="auto"/>
        <w:outlineLvl w:val="9"/>
        <w:rPr>
          <w:rFonts w:hint="eastAsia"/>
          <w:lang w:eastAsia="zh-CN"/>
        </w:rPr>
      </w:pPr>
    </w:p>
    <w:p w14:paraId="605DAD82">
      <w:pPr>
        <w:pStyle w:val="67"/>
        <w:keepNext w:val="0"/>
        <w:keepLines w:val="0"/>
        <w:pageBreakBefore w:val="0"/>
        <w:numPr>
          <w:ilvl w:val="0"/>
          <w:numId w:val="0"/>
        </w:numPr>
        <w:kinsoku/>
        <w:wordWrap/>
        <w:overflowPunct/>
        <w:topLinePunct w:val="0"/>
        <w:bidi w:val="0"/>
        <w:adjustRightInd/>
        <w:snapToGrid/>
        <w:spacing w:before="0" w:beforeLines="0" w:after="0" w:afterLines="0"/>
        <w:ind w:leftChars="0"/>
        <w:jc w:val="center"/>
        <w:textAlignment w:val="auto"/>
        <w:outlineLvl w:val="0"/>
        <w:rPr>
          <w:rFonts w:hint="eastAsia" w:ascii="黑体" w:hAnsi="黑体" w:eastAsia="黑体" w:cs="黑体"/>
          <w:lang w:val="en-US" w:eastAsia="zh-CN"/>
        </w:rPr>
      </w:pPr>
      <w:r>
        <w:rPr>
          <w:rFonts w:hint="eastAsia"/>
        </w:rPr>
        <w:br w:type="page"/>
      </w:r>
      <w:bookmarkStart w:id="164" w:name="_Toc2962"/>
      <w:bookmarkStart w:id="165" w:name="_Toc19262"/>
      <w:bookmarkStart w:id="166" w:name="_Toc10934"/>
      <w:bookmarkStart w:id="167" w:name="_Toc29251"/>
      <w:r>
        <w:rPr>
          <w:rFonts w:hint="eastAsia" w:ascii="黑体" w:hAnsi="黑体" w:eastAsia="黑体" w:cs="黑体"/>
          <w:sz w:val="21"/>
          <w:lang w:val="en-US" w:eastAsia="zh-CN" w:bidi="ar-SA"/>
        </w:rPr>
        <w:t>附 录 A</w:t>
      </w:r>
      <w:bookmarkEnd w:id="164"/>
      <w:bookmarkEnd w:id="165"/>
      <w:bookmarkEnd w:id="166"/>
      <w:bookmarkEnd w:id="167"/>
    </w:p>
    <w:p w14:paraId="77488C4A">
      <w:pPr>
        <w:pStyle w:val="58"/>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outlineLvl w:val="0"/>
        <w:rPr>
          <w:rFonts w:hint="eastAsia" w:ascii="黑体" w:hAnsi="黑体" w:eastAsia="黑体" w:cs="黑体"/>
          <w:lang w:val="en-US" w:eastAsia="zh-CN"/>
        </w:rPr>
      </w:pPr>
      <w:bookmarkStart w:id="168" w:name="_Toc5236"/>
      <w:bookmarkStart w:id="169" w:name="_Toc13076"/>
      <w:bookmarkStart w:id="170" w:name="_Toc22097"/>
      <w:bookmarkStart w:id="171" w:name="_Toc16118"/>
      <w:r>
        <w:rPr>
          <w:rFonts w:hint="eastAsia" w:ascii="黑体" w:hAnsi="黑体" w:eastAsia="黑体" w:cs="黑体"/>
          <w:lang w:val="en-US" w:eastAsia="zh-CN"/>
        </w:rPr>
        <w:t>（规范性）</w:t>
      </w:r>
      <w:bookmarkEnd w:id="168"/>
      <w:bookmarkEnd w:id="169"/>
      <w:bookmarkEnd w:id="170"/>
      <w:bookmarkEnd w:id="171"/>
    </w:p>
    <w:p w14:paraId="14E8CBC9">
      <w:pPr>
        <w:pStyle w:val="58"/>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outlineLvl w:val="0"/>
        <w:rPr>
          <w:rFonts w:hint="eastAsia" w:ascii="黑体" w:hAnsi="黑体" w:eastAsia="黑体" w:cs="黑体"/>
          <w:lang w:val="en-US" w:eastAsia="zh-CN"/>
        </w:rPr>
      </w:pPr>
      <w:bookmarkStart w:id="172" w:name="_Toc3964"/>
      <w:bookmarkStart w:id="173" w:name="_Toc12830"/>
      <w:r>
        <w:rPr>
          <w:rFonts w:hint="eastAsia" w:ascii="黑体" w:hAnsi="黑体" w:eastAsia="黑体" w:cs="黑体"/>
          <w:lang w:val="en-US" w:eastAsia="zh-CN"/>
        </w:rPr>
        <w:t>单篇研究文献质量评价</w:t>
      </w:r>
      <w:bookmarkEnd w:id="172"/>
      <w:bookmarkEnd w:id="173"/>
    </w:p>
    <w:p w14:paraId="5B371419">
      <w:pPr>
        <w:pStyle w:val="26"/>
        <w:keepNext w:val="0"/>
        <w:keepLines w:val="0"/>
        <w:pageBreakBefore w:val="0"/>
        <w:widowControl/>
        <w:suppressLineNumbers w:val="0"/>
        <w:kinsoku/>
        <w:wordWrap/>
        <w:overflowPunct/>
        <w:topLinePunct w:val="0"/>
        <w:autoSpaceDE/>
        <w:autoSpaceDN/>
        <w:bidi w:val="0"/>
        <w:adjustRightInd w:val="0"/>
        <w:snapToGrid/>
        <w:spacing w:before="157" w:beforeLines="50" w:beforeAutospacing="0" w:after="157" w:afterLines="50" w:afterAutospacing="0" w:line="240" w:lineRule="auto"/>
        <w:ind w:right="0"/>
        <w:jc w:val="left"/>
        <w:textAlignment w:val="auto"/>
        <w:rPr>
          <w:rFonts w:hint="eastAsia"/>
          <w:sz w:val="21"/>
          <w:szCs w:val="21"/>
        </w:rPr>
      </w:pPr>
      <w:r>
        <w:rPr>
          <w:rFonts w:hint="eastAsia" w:ascii="黑体" w:hAnsi="黑体" w:eastAsia="黑体" w:cs="黑体"/>
          <w:sz w:val="21"/>
          <w:szCs w:val="21"/>
          <w:lang w:val="en-US" w:eastAsia="zh-CN"/>
        </w:rPr>
        <w:t>A.1</w:t>
      </w:r>
      <w:r>
        <w:rPr>
          <w:rFonts w:hint="eastAsia"/>
          <w:sz w:val="21"/>
          <w:szCs w:val="21"/>
          <w:lang w:val="en-US" w:eastAsia="zh-CN"/>
        </w:rPr>
        <w:t xml:space="preserve">  </w:t>
      </w:r>
      <w:r>
        <w:rPr>
          <w:rFonts w:hint="eastAsia"/>
          <w:sz w:val="21"/>
          <w:szCs w:val="21"/>
        </w:rPr>
        <w:t>研究设计类型评分</w:t>
      </w:r>
    </w:p>
    <w:p w14:paraId="2EC72DCD">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其评分标准如表A.1所示。每一项研究文献均根据研究设计获得评分。</w:t>
      </w:r>
    </w:p>
    <w:p w14:paraId="46C55D56">
      <w:pPr>
        <w:pStyle w:val="26"/>
        <w:keepNext w:val="0"/>
        <w:keepLines w:val="0"/>
        <w:pageBreakBefore w:val="0"/>
        <w:widowControl/>
        <w:suppressLineNumbers w:val="0"/>
        <w:kinsoku/>
        <w:wordWrap/>
        <w:overflowPunct/>
        <w:topLinePunct w:val="0"/>
        <w:autoSpaceDE/>
        <w:autoSpaceDN/>
        <w:bidi w:val="0"/>
        <w:adjustRightInd w:val="0"/>
        <w:snapToGrid/>
        <w:spacing w:before="157" w:beforeLines="50" w:beforeAutospacing="0" w:after="157" w:afterLines="50" w:afterAutospacing="0" w:line="240" w:lineRule="auto"/>
        <w:ind w:left="0" w:right="0" w:firstLine="0" w:firstLineChars="0"/>
        <w:jc w:val="center"/>
        <w:textAlignment w:val="auto"/>
        <w:rPr>
          <w:rFonts w:hint="eastAsia" w:ascii="黑体" w:hAnsi="黑体" w:eastAsia="黑体" w:cs="黑体"/>
          <w:sz w:val="21"/>
          <w:szCs w:val="21"/>
          <w:lang w:val="en-US"/>
        </w:rPr>
      </w:pPr>
      <w:r>
        <w:rPr>
          <w:rFonts w:hint="eastAsia" w:ascii="黑体" w:hAnsi="黑体" w:eastAsia="黑体" w:cs="黑体"/>
          <w:kern w:val="0"/>
          <w:sz w:val="21"/>
          <w:szCs w:val="21"/>
          <w:lang w:val="en-US" w:eastAsia="zh-CN" w:bidi="ar"/>
        </w:rPr>
        <w:t>表A.1</w:t>
      </w:r>
      <w:r>
        <w:rPr>
          <w:rFonts w:hint="eastAsia" w:ascii="黑体" w:hAnsi="黑体" w:eastAsia="黑体" w:cs="黑体"/>
          <w:sz w:val="21"/>
          <w:szCs w:val="21"/>
          <w:lang w:val="en-US" w:eastAsia="zh-CN" w:bidi="ar-SA"/>
        </w:rPr>
        <w:t>　</w:t>
      </w:r>
      <w:r>
        <w:rPr>
          <w:rFonts w:hint="eastAsia" w:ascii="黑体" w:hAnsi="黑体" w:eastAsia="黑体" w:cs="黑体"/>
          <w:kern w:val="0"/>
          <w:sz w:val="21"/>
          <w:szCs w:val="21"/>
          <w:lang w:val="en-US" w:eastAsia="zh-CN" w:bidi="ar"/>
        </w:rPr>
        <w:t>研究设计类型评分表</w:t>
      </w:r>
    </w:p>
    <w:tbl>
      <w:tblPr>
        <w:tblStyle w:val="2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5"/>
        <w:gridCol w:w="835"/>
      </w:tblGrid>
      <w:tr w14:paraId="01D1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564" w:type="pct"/>
            <w:tcBorders>
              <w:top w:val="single" w:color="auto" w:sz="4" w:space="0"/>
              <w:left w:val="single" w:color="auto" w:sz="4" w:space="0"/>
              <w:bottom w:val="single" w:color="auto" w:sz="4" w:space="0"/>
              <w:right w:val="single" w:color="auto" w:sz="4" w:space="0"/>
            </w:tcBorders>
            <w:noWrap w:val="0"/>
            <w:vAlign w:val="center"/>
          </w:tcPr>
          <w:p w14:paraId="2C7C65F3">
            <w:pPr>
              <w:pStyle w:val="246"/>
              <w:keepNext w:val="0"/>
              <w:keepLines w:val="0"/>
              <w:pageBreakBefore w:val="0"/>
              <w:widowControl/>
              <w:kinsoku/>
              <w:wordWrap/>
              <w:overflowPunct/>
              <w:topLinePunct w:val="0"/>
              <w:autoSpaceDE/>
              <w:autoSpaceDN/>
              <w:bidi w:val="0"/>
              <w:adjustRightInd w:val="0"/>
              <w:snapToGrid/>
              <w:spacing w:before="0" w:after="0" w:line="240" w:lineRule="auto"/>
              <w:ind w:lef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sz w:val="18"/>
                <w:szCs w:val="18"/>
                <w:lang w:val="en-US"/>
              </w:rPr>
              <w:t>试验设计</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3109B0E0">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cs="宋体"/>
                <w:kern w:val="0"/>
                <w:sz w:val="18"/>
                <w:szCs w:val="18"/>
                <w:lang w:val="en-US" w:eastAsia="zh-CN" w:bidi="ar"/>
              </w:rPr>
              <w:t>评</w:t>
            </w:r>
            <w:r>
              <w:rPr>
                <w:rFonts w:hint="eastAsia" w:ascii="宋体" w:hAnsi="宋体" w:eastAsia="宋体" w:cs="宋体"/>
                <w:kern w:val="0"/>
                <w:sz w:val="18"/>
                <w:szCs w:val="18"/>
                <w:lang w:val="en-US" w:eastAsia="zh-CN" w:bidi="ar"/>
              </w:rPr>
              <w:t>分</w:t>
            </w:r>
          </w:p>
        </w:tc>
      </w:tr>
      <w:tr w14:paraId="2990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564" w:type="pct"/>
            <w:tcBorders>
              <w:top w:val="single" w:color="auto" w:sz="4" w:space="0"/>
              <w:left w:val="single" w:color="auto" w:sz="4" w:space="0"/>
              <w:bottom w:val="single" w:color="auto" w:sz="4" w:space="0"/>
              <w:right w:val="single" w:color="auto" w:sz="4" w:space="0"/>
            </w:tcBorders>
            <w:noWrap w:val="0"/>
            <w:vAlign w:val="center"/>
          </w:tcPr>
          <w:p w14:paraId="28C6C92E">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left"/>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随机对照试验</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40A27119">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cs="宋体"/>
                <w:kern w:val="0"/>
                <w:sz w:val="18"/>
                <w:szCs w:val="18"/>
                <w:lang w:val="en-US" w:eastAsia="zh-CN" w:bidi="ar"/>
              </w:rPr>
              <w:t>4</w:t>
            </w:r>
          </w:p>
        </w:tc>
      </w:tr>
      <w:tr w14:paraId="0AAB0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564" w:type="pct"/>
            <w:tcBorders>
              <w:top w:val="single" w:color="auto" w:sz="4" w:space="0"/>
              <w:left w:val="single" w:color="auto" w:sz="4" w:space="0"/>
              <w:bottom w:val="single" w:color="auto" w:sz="4" w:space="0"/>
              <w:right w:val="single" w:color="auto" w:sz="4" w:space="0"/>
            </w:tcBorders>
            <w:noWrap w:val="0"/>
            <w:vAlign w:val="center"/>
          </w:tcPr>
          <w:p w14:paraId="1FF49A43">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left"/>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半随机对照试验（即交替分配或其他方法分配），如按照日期的奇数、偶数分组</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158173BF">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3</w:t>
            </w:r>
          </w:p>
        </w:tc>
      </w:tr>
      <w:tr w14:paraId="146F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564" w:type="pct"/>
            <w:tcBorders>
              <w:top w:val="single" w:color="auto" w:sz="4" w:space="0"/>
              <w:left w:val="single" w:color="auto" w:sz="4" w:space="0"/>
              <w:bottom w:val="single" w:color="auto" w:sz="4" w:space="0"/>
              <w:right w:val="single" w:color="auto" w:sz="4" w:space="0"/>
            </w:tcBorders>
            <w:noWrap w:val="0"/>
            <w:vAlign w:val="center"/>
          </w:tcPr>
          <w:p w14:paraId="2737E10B">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left"/>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非随机对照的比较性研究，如非随机的同期对照研究，队列研究，病例对照研究，有平行对照的间断时间序列研究</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6BFC6098">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3</w:t>
            </w:r>
          </w:p>
        </w:tc>
      </w:tr>
      <w:tr w14:paraId="7590D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564" w:type="pct"/>
            <w:tcBorders>
              <w:top w:val="single" w:color="auto" w:sz="4" w:space="0"/>
              <w:left w:val="single" w:color="auto" w:sz="4" w:space="0"/>
              <w:bottom w:val="single" w:color="auto" w:sz="4" w:space="0"/>
              <w:right w:val="single" w:color="auto" w:sz="4" w:space="0"/>
            </w:tcBorders>
            <w:noWrap w:val="0"/>
            <w:vAlign w:val="center"/>
          </w:tcPr>
          <w:p w14:paraId="7D84A2D8">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left"/>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无同步对照的比较研究，如历史性对照研究，非同期的2组或多组研究，无平行对照组的间断时间序列研究</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5EA94399">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2</w:t>
            </w:r>
          </w:p>
        </w:tc>
      </w:tr>
      <w:tr w14:paraId="4C86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564" w:type="pct"/>
            <w:tcBorders>
              <w:top w:val="single" w:color="auto" w:sz="4" w:space="0"/>
              <w:left w:val="single" w:color="auto" w:sz="4" w:space="0"/>
              <w:bottom w:val="single" w:color="auto" w:sz="4" w:space="0"/>
              <w:right w:val="single" w:color="auto" w:sz="4" w:space="0"/>
            </w:tcBorders>
            <w:noWrap w:val="0"/>
            <w:vAlign w:val="center"/>
          </w:tcPr>
          <w:p w14:paraId="711A3BD5">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left"/>
              <w:textAlignment w:val="auto"/>
              <w:rPr>
                <w:rFonts w:hint="eastAsia" w:ascii="宋体" w:hAnsi="宋体" w:eastAsia="宋体" w:cs="宋体"/>
                <w:kern w:val="0"/>
                <w:sz w:val="18"/>
                <w:szCs w:val="18"/>
                <w:lang w:val="en-US" w:eastAsia="zh-CN" w:bidi="ar"/>
              </w:rPr>
            </w:pPr>
            <w:r>
              <w:rPr>
                <w:rFonts w:hint="eastAsia" w:ascii="宋体" w:hAnsi="宋体" w:eastAsia="宋体" w:cs="宋体"/>
                <w:sz w:val="18"/>
                <w:szCs w:val="18"/>
                <w:lang w:val="en-US" w:eastAsia="en-US" w:bidi="ar"/>
              </w:rPr>
              <w:t>仅有干预结果的病例系列和干预前后对照的病例系列，横断面研究</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571534FB">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18"/>
                <w:szCs w:val="18"/>
                <w:lang w:eastAsia="zh-CN" w:bidi="ar"/>
              </w:rPr>
            </w:pPr>
            <w:r>
              <w:rPr>
                <w:rFonts w:hint="eastAsia" w:ascii="宋体" w:hAnsi="宋体" w:eastAsia="宋体" w:cs="宋体"/>
                <w:kern w:val="0"/>
                <w:sz w:val="18"/>
                <w:szCs w:val="18"/>
                <w:lang w:eastAsia="zh-CN" w:bidi="ar"/>
              </w:rPr>
              <w:t>1</w:t>
            </w:r>
          </w:p>
        </w:tc>
      </w:tr>
      <w:tr w14:paraId="7131C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3C339928">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360" w:firstLineChars="200"/>
              <w:jc w:val="left"/>
              <w:textAlignment w:val="auto"/>
              <w:rPr>
                <w:rFonts w:hint="eastAsia" w:ascii="宋体" w:hAnsi="宋体" w:eastAsia="宋体" w:cs="宋体"/>
                <w:kern w:val="0"/>
                <w:sz w:val="18"/>
                <w:szCs w:val="18"/>
                <w:lang w:val="en-US" w:eastAsia="zh-CN" w:bidi="ar"/>
              </w:rPr>
            </w:pPr>
            <w:r>
              <w:rPr>
                <w:rFonts w:hint="eastAsia" w:ascii="黑体" w:hAnsi="黑体" w:eastAsia="黑体" w:cs="黑体"/>
                <w:kern w:val="0"/>
                <w:sz w:val="18"/>
                <w:szCs w:val="18"/>
                <w:lang w:eastAsia="zh-CN" w:bidi="ar"/>
              </w:rPr>
              <w:t>注</w:t>
            </w:r>
            <w:r>
              <w:rPr>
                <w:rFonts w:hint="eastAsia" w:ascii="宋体" w:hAnsi="宋体" w:eastAsia="宋体" w:cs="宋体"/>
                <w:kern w:val="0"/>
                <w:sz w:val="18"/>
                <w:szCs w:val="18"/>
                <w:lang w:eastAsia="zh-CN" w:bidi="ar"/>
              </w:rPr>
              <w:t>：观察研究中大人群（</w:t>
            </w:r>
            <w:r>
              <w:rPr>
                <w:rFonts w:hint="eastAsia" w:ascii="宋体" w:hAnsi="宋体" w:eastAsia="宋体" w:cs="宋体"/>
                <w:kern w:val="0"/>
                <w:sz w:val="18"/>
                <w:szCs w:val="18"/>
                <w:lang w:val="en-US" w:eastAsia="zh-CN" w:bidi="ar"/>
              </w:rPr>
              <w:t>＞</w:t>
            </w:r>
            <w:r>
              <w:rPr>
                <w:rFonts w:hint="eastAsia" w:ascii="宋体" w:hAnsi="宋体" w:eastAsia="宋体" w:cs="宋体"/>
                <w:kern w:val="0"/>
                <w:sz w:val="18"/>
                <w:szCs w:val="18"/>
                <w:lang w:eastAsia="zh-CN" w:bidi="ar"/>
              </w:rPr>
              <w:t>1万人）和长期观察（</w:t>
            </w:r>
            <w:r>
              <w:rPr>
                <w:rFonts w:hint="eastAsia" w:ascii="宋体" w:hAnsi="宋体" w:eastAsia="宋体" w:cs="宋体"/>
                <w:kern w:val="0"/>
                <w:sz w:val="18"/>
                <w:szCs w:val="18"/>
                <w:lang w:val="en-US" w:eastAsia="zh-CN" w:bidi="ar"/>
              </w:rPr>
              <w:t>＞</w:t>
            </w:r>
            <w:r>
              <w:rPr>
                <w:rFonts w:hint="eastAsia" w:ascii="宋体" w:hAnsi="宋体" w:eastAsia="宋体" w:cs="宋体"/>
                <w:kern w:val="0"/>
                <w:sz w:val="18"/>
                <w:szCs w:val="18"/>
                <w:lang w:eastAsia="zh-CN" w:bidi="ar"/>
              </w:rPr>
              <w:t>10万人年）研究在原评分的基础上+1分。</w:t>
            </w:r>
          </w:p>
        </w:tc>
      </w:tr>
    </w:tbl>
    <w:p w14:paraId="1681E421">
      <w:pPr>
        <w:pStyle w:val="26"/>
        <w:keepNext w:val="0"/>
        <w:keepLines w:val="0"/>
        <w:pageBreakBefore w:val="0"/>
        <w:widowControl/>
        <w:suppressLineNumbers w:val="0"/>
        <w:kinsoku/>
        <w:wordWrap/>
        <w:overflowPunct/>
        <w:topLinePunct w:val="0"/>
        <w:autoSpaceDE/>
        <w:autoSpaceDN/>
        <w:bidi w:val="0"/>
        <w:adjustRightInd w:val="0"/>
        <w:snapToGrid/>
        <w:spacing w:before="157" w:beforeLines="50" w:beforeAutospacing="0" w:after="157" w:afterLines="50" w:afterAutospacing="0" w:line="240" w:lineRule="auto"/>
        <w:ind w:right="0"/>
        <w:jc w:val="left"/>
        <w:textAlignment w:val="auto"/>
        <w:rPr>
          <w:rFonts w:hint="eastAsia"/>
          <w:sz w:val="21"/>
          <w:szCs w:val="21"/>
        </w:rPr>
      </w:pPr>
      <w:r>
        <w:rPr>
          <w:rFonts w:hint="eastAsia" w:ascii="黑体" w:hAnsi="黑体" w:eastAsia="黑体" w:cs="黑体"/>
          <w:sz w:val="21"/>
          <w:szCs w:val="21"/>
          <w:lang w:val="en-US" w:eastAsia="zh-CN"/>
        </w:rPr>
        <w:t>A.2</w:t>
      </w:r>
      <w:r>
        <w:rPr>
          <w:rFonts w:hint="eastAsia"/>
          <w:sz w:val="21"/>
          <w:szCs w:val="21"/>
          <w:lang w:val="en-US" w:eastAsia="zh-CN"/>
        </w:rPr>
        <w:t xml:space="preserve">  研究实施情况评分</w:t>
      </w:r>
    </w:p>
    <w:p w14:paraId="641B9710">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righ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表A.2</w:t>
      </w:r>
      <w:r>
        <w:rPr>
          <w:rFonts w:hint="eastAsia" w:ascii="宋体" w:hAnsi="宋体" w:eastAsia="宋体" w:cs="宋体"/>
          <w:lang w:val="en-US" w:eastAsia="zh-CN"/>
        </w:rPr>
        <w:t>～</w:t>
      </w:r>
      <w:r>
        <w:rPr>
          <w:rFonts w:hint="eastAsia" w:ascii="宋体" w:hAnsi="宋体" w:eastAsia="宋体" w:cs="宋体"/>
          <w:kern w:val="0"/>
          <w:sz w:val="21"/>
          <w:szCs w:val="21"/>
          <w:lang w:val="en-US" w:eastAsia="zh-CN" w:bidi="ar"/>
        </w:rPr>
        <w:t>表A.5分别列出不同研究设计类型的研究在评价研究实施情况的评价项目、分级及</w:t>
      </w:r>
      <w:r>
        <w:rPr>
          <w:rFonts w:hint="eastAsia" w:ascii="宋体" w:hAnsi="宋体" w:cs="宋体"/>
          <w:kern w:val="0"/>
          <w:sz w:val="21"/>
          <w:szCs w:val="21"/>
          <w:lang w:val="en-US" w:eastAsia="zh-CN" w:bidi="ar"/>
        </w:rPr>
        <w:t>评</w:t>
      </w:r>
      <w:r>
        <w:rPr>
          <w:rFonts w:hint="eastAsia" w:ascii="宋体" w:hAnsi="宋体" w:eastAsia="宋体" w:cs="宋体"/>
          <w:kern w:val="0"/>
          <w:sz w:val="21"/>
          <w:szCs w:val="21"/>
          <w:lang w:val="en-US" w:eastAsia="zh-CN" w:bidi="ar"/>
        </w:rPr>
        <w:t>分。</w:t>
      </w:r>
    </w:p>
    <w:p w14:paraId="30AE1FDE">
      <w:pPr>
        <w:pStyle w:val="26"/>
        <w:keepNext w:val="0"/>
        <w:keepLines w:val="0"/>
        <w:pageBreakBefore w:val="0"/>
        <w:widowControl/>
        <w:suppressLineNumbers w:val="0"/>
        <w:kinsoku/>
        <w:wordWrap/>
        <w:overflowPunct/>
        <w:topLinePunct w:val="0"/>
        <w:autoSpaceDE/>
        <w:autoSpaceDN/>
        <w:bidi w:val="0"/>
        <w:adjustRightInd w:val="0"/>
        <w:snapToGrid/>
        <w:spacing w:before="157" w:beforeLines="50" w:beforeAutospacing="0" w:after="157" w:afterLines="50" w:afterAutospacing="0" w:line="240" w:lineRule="auto"/>
        <w:ind w:left="0" w:right="0" w:firstLine="0" w:firstLineChars="0"/>
        <w:jc w:val="center"/>
        <w:textAlignment w:val="auto"/>
        <w:rPr>
          <w:rFonts w:hint="eastAsia" w:ascii="黑体" w:hAnsi="黑体" w:eastAsia="黑体" w:cs="黑体"/>
          <w:kern w:val="0"/>
          <w:sz w:val="21"/>
          <w:szCs w:val="21"/>
          <w:lang w:val="en-US" w:eastAsia="zh-CN" w:bidi="ar"/>
        </w:rPr>
      </w:pPr>
      <w:r>
        <w:rPr>
          <w:rFonts w:hint="eastAsia" w:ascii="黑体" w:hAnsi="黑体" w:eastAsia="黑体" w:cs="黑体"/>
          <w:kern w:val="0"/>
          <w:sz w:val="21"/>
          <w:szCs w:val="21"/>
          <w:lang w:val="en-US" w:eastAsia="zh-CN" w:bidi="ar"/>
        </w:rPr>
        <w:t>表A.2</w:t>
      </w:r>
      <w:r>
        <w:rPr>
          <w:rFonts w:hint="eastAsia" w:ascii="黑体" w:hAnsi="黑体" w:eastAsia="黑体" w:cs="黑体"/>
          <w:sz w:val="21"/>
          <w:szCs w:val="21"/>
          <w:lang w:val="en-US" w:eastAsia="zh-CN" w:bidi="ar-SA"/>
        </w:rPr>
        <w:t>　</w:t>
      </w:r>
      <w:r>
        <w:rPr>
          <w:rFonts w:hint="eastAsia" w:ascii="黑体" w:hAnsi="黑体" w:eastAsia="黑体" w:cs="黑体"/>
          <w:kern w:val="0"/>
          <w:sz w:val="21"/>
          <w:szCs w:val="21"/>
          <w:lang w:val="en-US" w:eastAsia="zh-CN" w:bidi="ar"/>
        </w:rPr>
        <w:t>随机对照试验研究实施情况评分表</w:t>
      </w:r>
    </w:p>
    <w:tbl>
      <w:tblPr>
        <w:tblStyle w:val="2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9"/>
        <w:gridCol w:w="4705"/>
        <w:gridCol w:w="1786"/>
      </w:tblGrid>
      <w:tr w14:paraId="13D40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689" w:type="dxa"/>
            <w:tcBorders>
              <w:top w:val="single" w:color="auto" w:sz="4" w:space="0"/>
              <w:left w:val="single" w:color="auto" w:sz="4" w:space="0"/>
              <w:bottom w:val="single" w:color="auto" w:sz="4" w:space="0"/>
              <w:right w:val="single" w:color="auto" w:sz="4" w:space="0"/>
            </w:tcBorders>
            <w:noWrap w:val="0"/>
            <w:vAlign w:val="center"/>
          </w:tcPr>
          <w:p w14:paraId="549CEBE5">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评价项目</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7B7DFB0">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分级</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0477277">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cs="宋体"/>
                <w:kern w:val="0"/>
                <w:sz w:val="18"/>
                <w:szCs w:val="18"/>
                <w:lang w:val="en-US" w:eastAsia="zh-CN" w:bidi="ar"/>
              </w:rPr>
              <w:t>评</w:t>
            </w:r>
            <w:r>
              <w:rPr>
                <w:rFonts w:hint="eastAsia" w:ascii="宋体" w:hAnsi="宋体" w:eastAsia="宋体" w:cs="宋体"/>
                <w:kern w:val="0"/>
                <w:sz w:val="18"/>
                <w:szCs w:val="18"/>
                <w:lang w:val="en-US" w:eastAsia="zh-CN" w:bidi="ar"/>
              </w:rPr>
              <w:t>分</w:t>
            </w:r>
          </w:p>
        </w:tc>
      </w:tr>
      <w:tr w14:paraId="074D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689" w:type="dxa"/>
            <w:vMerge w:val="restart"/>
            <w:tcBorders>
              <w:top w:val="single" w:color="auto" w:sz="4" w:space="0"/>
              <w:left w:val="single" w:color="auto" w:sz="4" w:space="0"/>
              <w:bottom w:val="single" w:color="auto" w:sz="4" w:space="0"/>
              <w:right w:val="single" w:color="auto" w:sz="4" w:space="0"/>
            </w:tcBorders>
            <w:noWrap w:val="0"/>
            <w:vAlign w:val="center"/>
          </w:tcPr>
          <w:p w14:paraId="740B55F3">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入组样本量</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9557F04">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试验组等于或超过50人</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4C39DB7">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cs="宋体"/>
                <w:kern w:val="0"/>
                <w:sz w:val="18"/>
                <w:szCs w:val="18"/>
                <w:lang w:val="en-US" w:eastAsia="zh-CN" w:bidi="ar"/>
              </w:rPr>
              <w:t>2</w:t>
            </w:r>
          </w:p>
        </w:tc>
      </w:tr>
      <w:tr w14:paraId="294F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689" w:type="dxa"/>
            <w:vMerge w:val="continue"/>
            <w:tcBorders>
              <w:top w:val="single" w:color="auto" w:sz="4" w:space="0"/>
              <w:left w:val="single" w:color="auto" w:sz="4" w:space="0"/>
              <w:bottom w:val="single" w:color="auto" w:sz="4" w:space="0"/>
              <w:right w:val="single" w:color="auto" w:sz="4" w:space="0"/>
            </w:tcBorders>
            <w:noWrap w:val="0"/>
            <w:vAlign w:val="center"/>
          </w:tcPr>
          <w:p w14:paraId="0BE47813">
            <w:pPr>
              <w:keepNext w:val="0"/>
              <w:keepLines w:val="0"/>
              <w:suppressLineNumbers w:val="0"/>
              <w:kinsoku/>
              <w:wordWrap/>
              <w:overflowPunct/>
              <w:topLinePunct w:val="0"/>
              <w:autoSpaceDE/>
              <w:autoSpaceDN/>
              <w:bidi w:val="0"/>
              <w:adjustRightInd w:val="0"/>
              <w:snapToGrid/>
              <w:spacing w:before="0" w:beforeAutospacing="0" w:after="200" w:afterAutospacing="0" w:line="240" w:lineRule="auto"/>
              <w:ind w:left="0" w:right="0" w:firstLine="0" w:firstLineChars="0"/>
              <w:jc w:val="center"/>
              <w:textAlignment w:val="auto"/>
              <w:rPr>
                <w:rFonts w:hint="eastAsia" w:ascii="宋体" w:hAnsi="宋体" w:eastAsia="宋体" w:cs="宋体"/>
                <w:sz w:val="18"/>
                <w:szCs w:val="18"/>
                <w:lang w:eastAsia="en-US"/>
              </w:rPr>
            </w:pPr>
          </w:p>
        </w:tc>
        <w:tc>
          <w:tcPr>
            <w:tcW w:w="4110" w:type="dxa"/>
            <w:tcBorders>
              <w:top w:val="single" w:color="auto" w:sz="4" w:space="0"/>
              <w:left w:val="single" w:color="auto" w:sz="4" w:space="0"/>
              <w:bottom w:val="single" w:color="auto" w:sz="4" w:space="0"/>
              <w:right w:val="single" w:color="auto" w:sz="4" w:space="0"/>
            </w:tcBorders>
            <w:noWrap w:val="0"/>
            <w:vAlign w:val="center"/>
          </w:tcPr>
          <w:p w14:paraId="1B1AE5A7">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试验组小于50人</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A3B22ED">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0</w:t>
            </w:r>
          </w:p>
        </w:tc>
      </w:tr>
      <w:tr w14:paraId="69FD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689" w:type="dxa"/>
            <w:vMerge w:val="restart"/>
            <w:tcBorders>
              <w:top w:val="single" w:color="auto" w:sz="4" w:space="0"/>
              <w:left w:val="single" w:color="auto" w:sz="4" w:space="0"/>
              <w:bottom w:val="single" w:color="auto" w:sz="4" w:space="0"/>
              <w:right w:val="single" w:color="auto" w:sz="4" w:space="0"/>
            </w:tcBorders>
            <w:noWrap w:val="0"/>
            <w:vAlign w:val="center"/>
          </w:tcPr>
          <w:p w14:paraId="5EB81598">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盲法</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26268728">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双盲（或三盲）</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6774755">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cs="宋体"/>
                <w:kern w:val="0"/>
                <w:sz w:val="18"/>
                <w:szCs w:val="18"/>
                <w:lang w:val="en-US" w:eastAsia="zh-CN" w:bidi="ar"/>
              </w:rPr>
              <w:t>2</w:t>
            </w:r>
          </w:p>
        </w:tc>
      </w:tr>
      <w:tr w14:paraId="2300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689" w:type="dxa"/>
            <w:vMerge w:val="continue"/>
            <w:tcBorders>
              <w:top w:val="single" w:color="auto" w:sz="4" w:space="0"/>
              <w:left w:val="single" w:color="auto" w:sz="4" w:space="0"/>
              <w:bottom w:val="single" w:color="auto" w:sz="4" w:space="0"/>
              <w:right w:val="single" w:color="auto" w:sz="4" w:space="0"/>
            </w:tcBorders>
            <w:noWrap w:val="0"/>
            <w:vAlign w:val="center"/>
          </w:tcPr>
          <w:p w14:paraId="0D8B56A4">
            <w:pPr>
              <w:keepNext w:val="0"/>
              <w:keepLines w:val="0"/>
              <w:suppressLineNumbers w:val="0"/>
              <w:kinsoku/>
              <w:wordWrap/>
              <w:overflowPunct/>
              <w:topLinePunct w:val="0"/>
              <w:autoSpaceDE/>
              <w:autoSpaceDN/>
              <w:bidi w:val="0"/>
              <w:adjustRightInd w:val="0"/>
              <w:snapToGrid/>
              <w:spacing w:before="0" w:beforeAutospacing="0" w:after="200" w:afterAutospacing="0" w:line="240" w:lineRule="auto"/>
              <w:ind w:left="0" w:right="0" w:firstLine="0" w:firstLineChars="0"/>
              <w:jc w:val="center"/>
              <w:textAlignment w:val="auto"/>
              <w:rPr>
                <w:rFonts w:hint="eastAsia" w:ascii="宋体" w:hAnsi="宋体" w:eastAsia="宋体" w:cs="宋体"/>
                <w:sz w:val="18"/>
                <w:szCs w:val="18"/>
                <w:lang w:eastAsia="en-US"/>
              </w:rPr>
            </w:pPr>
          </w:p>
        </w:tc>
        <w:tc>
          <w:tcPr>
            <w:tcW w:w="4110" w:type="dxa"/>
            <w:tcBorders>
              <w:top w:val="single" w:color="auto" w:sz="4" w:space="0"/>
              <w:left w:val="single" w:color="auto" w:sz="4" w:space="0"/>
              <w:bottom w:val="single" w:color="auto" w:sz="4" w:space="0"/>
              <w:right w:val="single" w:color="auto" w:sz="4" w:space="0"/>
            </w:tcBorders>
            <w:noWrap w:val="0"/>
            <w:vAlign w:val="center"/>
          </w:tcPr>
          <w:p w14:paraId="78247342">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单盲</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6772FBF">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1</w:t>
            </w:r>
          </w:p>
        </w:tc>
      </w:tr>
      <w:tr w14:paraId="09A0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689" w:type="dxa"/>
            <w:vMerge w:val="continue"/>
            <w:tcBorders>
              <w:top w:val="single" w:color="auto" w:sz="4" w:space="0"/>
              <w:left w:val="single" w:color="auto" w:sz="4" w:space="0"/>
              <w:bottom w:val="single" w:color="auto" w:sz="4" w:space="0"/>
              <w:right w:val="single" w:color="auto" w:sz="4" w:space="0"/>
            </w:tcBorders>
            <w:noWrap w:val="0"/>
            <w:vAlign w:val="center"/>
          </w:tcPr>
          <w:p w14:paraId="62282592">
            <w:pPr>
              <w:keepNext w:val="0"/>
              <w:keepLines w:val="0"/>
              <w:suppressLineNumbers w:val="0"/>
              <w:kinsoku/>
              <w:wordWrap/>
              <w:overflowPunct/>
              <w:topLinePunct w:val="0"/>
              <w:autoSpaceDE/>
              <w:autoSpaceDN/>
              <w:bidi w:val="0"/>
              <w:adjustRightInd w:val="0"/>
              <w:snapToGrid/>
              <w:spacing w:before="0" w:beforeAutospacing="0" w:after="200" w:afterAutospacing="0" w:line="240" w:lineRule="auto"/>
              <w:ind w:left="0" w:right="0" w:firstLine="0" w:firstLineChars="0"/>
              <w:jc w:val="center"/>
              <w:textAlignment w:val="auto"/>
              <w:rPr>
                <w:rFonts w:hint="eastAsia" w:ascii="宋体" w:hAnsi="宋体" w:eastAsia="宋体" w:cs="宋体"/>
                <w:sz w:val="18"/>
                <w:szCs w:val="18"/>
                <w:lang w:eastAsia="en-US"/>
              </w:rPr>
            </w:pPr>
          </w:p>
        </w:tc>
        <w:tc>
          <w:tcPr>
            <w:tcW w:w="4110" w:type="dxa"/>
            <w:tcBorders>
              <w:top w:val="single" w:color="auto" w:sz="4" w:space="0"/>
              <w:left w:val="single" w:color="auto" w:sz="4" w:space="0"/>
              <w:bottom w:val="single" w:color="auto" w:sz="4" w:space="0"/>
              <w:right w:val="single" w:color="auto" w:sz="4" w:space="0"/>
            </w:tcBorders>
            <w:noWrap w:val="0"/>
            <w:vAlign w:val="center"/>
          </w:tcPr>
          <w:p w14:paraId="7631EB89">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无盲</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4C4520B">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0</w:t>
            </w:r>
          </w:p>
        </w:tc>
      </w:tr>
      <w:tr w14:paraId="1E89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689" w:type="dxa"/>
            <w:vMerge w:val="restart"/>
            <w:tcBorders>
              <w:top w:val="single" w:color="auto" w:sz="4" w:space="0"/>
              <w:left w:val="single" w:color="auto" w:sz="4" w:space="0"/>
              <w:bottom w:val="single" w:color="auto" w:sz="4" w:space="0"/>
              <w:right w:val="single" w:color="auto" w:sz="4" w:space="0"/>
            </w:tcBorders>
            <w:noWrap w:val="0"/>
            <w:vAlign w:val="center"/>
          </w:tcPr>
          <w:p w14:paraId="0D07A465">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失访率</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740B7430">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≤20%</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B6140B2">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cs="宋体"/>
                <w:kern w:val="0"/>
                <w:sz w:val="18"/>
                <w:szCs w:val="18"/>
                <w:lang w:val="en-US" w:eastAsia="zh-CN" w:bidi="ar"/>
              </w:rPr>
              <w:t>2</w:t>
            </w:r>
          </w:p>
        </w:tc>
      </w:tr>
      <w:tr w14:paraId="7564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689" w:type="dxa"/>
            <w:vMerge w:val="continue"/>
            <w:tcBorders>
              <w:top w:val="single" w:color="auto" w:sz="4" w:space="0"/>
              <w:left w:val="single" w:color="auto" w:sz="4" w:space="0"/>
              <w:bottom w:val="single" w:color="auto" w:sz="4" w:space="0"/>
              <w:right w:val="single" w:color="auto" w:sz="4" w:space="0"/>
            </w:tcBorders>
            <w:noWrap w:val="0"/>
            <w:vAlign w:val="center"/>
          </w:tcPr>
          <w:p w14:paraId="1DAAC91A">
            <w:pPr>
              <w:keepNext w:val="0"/>
              <w:keepLines w:val="0"/>
              <w:suppressLineNumbers w:val="0"/>
              <w:kinsoku/>
              <w:wordWrap/>
              <w:overflowPunct/>
              <w:topLinePunct w:val="0"/>
              <w:autoSpaceDE/>
              <w:autoSpaceDN/>
              <w:bidi w:val="0"/>
              <w:adjustRightInd w:val="0"/>
              <w:snapToGrid/>
              <w:spacing w:before="0" w:beforeAutospacing="0" w:after="200" w:afterAutospacing="0" w:line="240" w:lineRule="auto"/>
              <w:ind w:left="0" w:right="0" w:firstLine="0" w:firstLineChars="0"/>
              <w:jc w:val="center"/>
              <w:textAlignment w:val="auto"/>
              <w:rPr>
                <w:rFonts w:hint="eastAsia" w:ascii="宋体" w:hAnsi="宋体" w:eastAsia="宋体" w:cs="宋体"/>
                <w:sz w:val="18"/>
                <w:szCs w:val="18"/>
                <w:lang w:eastAsia="en-US"/>
              </w:rPr>
            </w:pPr>
          </w:p>
        </w:tc>
        <w:tc>
          <w:tcPr>
            <w:tcW w:w="4110" w:type="dxa"/>
            <w:tcBorders>
              <w:top w:val="single" w:color="auto" w:sz="4" w:space="0"/>
              <w:left w:val="single" w:color="auto" w:sz="4" w:space="0"/>
              <w:bottom w:val="single" w:color="auto" w:sz="4" w:space="0"/>
              <w:right w:val="single" w:color="auto" w:sz="4" w:space="0"/>
            </w:tcBorders>
            <w:noWrap w:val="0"/>
            <w:vAlign w:val="center"/>
          </w:tcPr>
          <w:p w14:paraId="7F7A6928">
            <w:pPr>
              <w:pStyle w:val="14"/>
              <w:keepNext w:val="0"/>
              <w:widowControl/>
              <w:kinsoku/>
              <w:wordWrap/>
              <w:overflowPunct/>
              <w:topLinePunct w:val="0"/>
              <w:autoSpaceDE/>
              <w:autoSpaceDN/>
              <w:bidi w:val="0"/>
              <w:adjustRightInd w:val="0"/>
              <w:snapToGrid/>
              <w:spacing w:before="0" w:after="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sz w:val="18"/>
                <w:szCs w:val="18"/>
                <w:lang w:val="en-US" w:eastAsia="zh-CN"/>
              </w:rPr>
              <w:t>＞</w:t>
            </w:r>
            <w:r>
              <w:rPr>
                <w:rFonts w:hint="eastAsia" w:ascii="宋体" w:hAnsi="宋体" w:eastAsia="宋体" w:cs="宋体"/>
                <w:sz w:val="18"/>
                <w:szCs w:val="18"/>
                <w:lang w:val="en-US"/>
              </w:rPr>
              <w:t>20%</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57C989C">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0</w:t>
            </w:r>
          </w:p>
        </w:tc>
      </w:tr>
      <w:tr w14:paraId="50313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689" w:type="dxa"/>
            <w:vMerge w:val="restart"/>
            <w:tcBorders>
              <w:top w:val="single" w:color="auto" w:sz="4" w:space="0"/>
              <w:left w:val="single" w:color="auto" w:sz="4" w:space="0"/>
              <w:bottom w:val="single" w:color="auto" w:sz="4" w:space="0"/>
              <w:right w:val="single" w:color="auto" w:sz="4" w:space="0"/>
            </w:tcBorders>
            <w:noWrap w:val="0"/>
            <w:vAlign w:val="center"/>
          </w:tcPr>
          <w:p w14:paraId="118AE34C">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干预时间</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6F51589">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≥2个月</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BE23C80">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cs="宋体"/>
                <w:kern w:val="0"/>
                <w:sz w:val="18"/>
                <w:szCs w:val="18"/>
                <w:lang w:val="en-US" w:eastAsia="zh-CN" w:bidi="ar"/>
              </w:rPr>
              <w:t>2</w:t>
            </w:r>
          </w:p>
        </w:tc>
      </w:tr>
      <w:tr w14:paraId="0D1E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689" w:type="dxa"/>
            <w:vMerge w:val="continue"/>
            <w:tcBorders>
              <w:top w:val="single" w:color="auto" w:sz="4" w:space="0"/>
              <w:left w:val="single" w:color="auto" w:sz="4" w:space="0"/>
              <w:bottom w:val="single" w:color="auto" w:sz="4" w:space="0"/>
              <w:right w:val="single" w:color="auto" w:sz="4" w:space="0"/>
            </w:tcBorders>
            <w:noWrap w:val="0"/>
            <w:vAlign w:val="center"/>
          </w:tcPr>
          <w:p w14:paraId="3B022E0C">
            <w:pPr>
              <w:keepNext w:val="0"/>
              <w:keepLines w:val="0"/>
              <w:suppressLineNumbers w:val="0"/>
              <w:kinsoku/>
              <w:wordWrap/>
              <w:overflowPunct/>
              <w:topLinePunct w:val="0"/>
              <w:autoSpaceDE/>
              <w:autoSpaceDN/>
              <w:bidi w:val="0"/>
              <w:adjustRightInd w:val="0"/>
              <w:snapToGrid/>
              <w:spacing w:before="0" w:beforeAutospacing="0" w:after="200" w:afterAutospacing="0" w:line="240" w:lineRule="auto"/>
              <w:ind w:left="0" w:right="0" w:firstLine="0" w:firstLineChars="0"/>
              <w:jc w:val="center"/>
              <w:textAlignment w:val="auto"/>
              <w:rPr>
                <w:rFonts w:hint="eastAsia" w:ascii="宋体" w:hAnsi="宋体" w:eastAsia="宋体" w:cs="宋体"/>
                <w:sz w:val="18"/>
                <w:szCs w:val="18"/>
                <w:lang w:eastAsia="en-US"/>
              </w:rPr>
            </w:pPr>
          </w:p>
        </w:tc>
        <w:tc>
          <w:tcPr>
            <w:tcW w:w="4110" w:type="dxa"/>
            <w:tcBorders>
              <w:top w:val="single" w:color="auto" w:sz="4" w:space="0"/>
              <w:left w:val="single" w:color="auto" w:sz="4" w:space="0"/>
              <w:bottom w:val="single" w:color="auto" w:sz="4" w:space="0"/>
              <w:right w:val="single" w:color="auto" w:sz="4" w:space="0"/>
            </w:tcBorders>
            <w:noWrap w:val="0"/>
            <w:vAlign w:val="center"/>
          </w:tcPr>
          <w:p w14:paraId="64C3B4B7">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cs="宋体"/>
                <w:kern w:val="0"/>
                <w:sz w:val="18"/>
                <w:szCs w:val="18"/>
                <w:lang w:val="en-US" w:eastAsia="zh-CN" w:bidi="ar"/>
              </w:rPr>
              <w:t>＜</w:t>
            </w:r>
            <w:r>
              <w:rPr>
                <w:rFonts w:hint="eastAsia" w:ascii="宋体" w:hAnsi="宋体" w:eastAsia="宋体" w:cs="宋体"/>
                <w:kern w:val="0"/>
                <w:sz w:val="18"/>
                <w:szCs w:val="18"/>
                <w:lang w:val="en-US" w:eastAsia="zh-CN" w:bidi="ar"/>
              </w:rPr>
              <w:t>2个月</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E5E53B9">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0</w:t>
            </w:r>
          </w:p>
        </w:tc>
      </w:tr>
    </w:tbl>
    <w:p w14:paraId="743010FE">
      <w:pPr>
        <w:pStyle w:val="26"/>
        <w:keepNext w:val="0"/>
        <w:keepLines w:val="0"/>
        <w:pageBreakBefore w:val="0"/>
        <w:widowControl/>
        <w:suppressLineNumbers w:val="0"/>
        <w:kinsoku/>
        <w:wordWrap/>
        <w:overflowPunct/>
        <w:topLinePunct w:val="0"/>
        <w:autoSpaceDE/>
        <w:autoSpaceDN/>
        <w:bidi w:val="0"/>
        <w:adjustRightInd w:val="0"/>
        <w:snapToGrid/>
        <w:spacing w:before="157" w:beforeLines="50" w:beforeAutospacing="0" w:after="157" w:afterLines="50" w:afterAutospacing="0" w:line="240" w:lineRule="auto"/>
        <w:ind w:left="0" w:right="0" w:firstLine="0" w:firstLineChars="0"/>
        <w:jc w:val="center"/>
        <w:textAlignment w:val="auto"/>
        <w:rPr>
          <w:rFonts w:hint="eastAsia" w:ascii="黑体" w:hAnsi="黑体" w:eastAsia="黑体" w:cs="黑体"/>
          <w:kern w:val="0"/>
          <w:sz w:val="21"/>
          <w:szCs w:val="21"/>
          <w:lang w:val="en-US" w:eastAsia="zh-CN" w:bidi="ar"/>
        </w:rPr>
      </w:pPr>
      <w:r>
        <w:rPr>
          <w:rFonts w:hint="eastAsia" w:ascii="黑体" w:hAnsi="黑体" w:eastAsia="黑体" w:cs="黑体"/>
          <w:kern w:val="0"/>
          <w:sz w:val="21"/>
          <w:szCs w:val="21"/>
          <w:lang w:val="en-US" w:eastAsia="zh-CN" w:bidi="ar"/>
        </w:rPr>
        <w:t>表A.3</w:t>
      </w:r>
      <w:r>
        <w:rPr>
          <w:rFonts w:hint="eastAsia" w:ascii="黑体" w:hAnsi="黑体" w:eastAsia="黑体" w:cs="黑体"/>
          <w:sz w:val="21"/>
          <w:szCs w:val="21"/>
          <w:lang w:val="en-US" w:eastAsia="zh-CN" w:bidi="ar-SA"/>
        </w:rPr>
        <w:t>　</w:t>
      </w:r>
      <w:r>
        <w:rPr>
          <w:rFonts w:hint="eastAsia" w:ascii="黑体" w:hAnsi="黑体" w:eastAsia="黑体" w:cs="黑体"/>
          <w:kern w:val="0"/>
          <w:sz w:val="21"/>
          <w:szCs w:val="21"/>
          <w:lang w:val="en-US" w:eastAsia="zh-CN" w:bidi="ar"/>
        </w:rPr>
        <w:t>队列研究实施情况评分表</w:t>
      </w:r>
    </w:p>
    <w:tbl>
      <w:tblPr>
        <w:tblStyle w:val="2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5604"/>
        <w:gridCol w:w="2196"/>
      </w:tblGrid>
      <w:tr w14:paraId="7E6CC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770" w:type="dxa"/>
            <w:tcBorders>
              <w:top w:val="single" w:color="auto" w:sz="4" w:space="0"/>
              <w:left w:val="single" w:color="auto" w:sz="4" w:space="0"/>
              <w:bottom w:val="single" w:color="auto" w:sz="4" w:space="0"/>
              <w:right w:val="single" w:color="auto" w:sz="4" w:space="0"/>
            </w:tcBorders>
            <w:noWrap w:val="0"/>
            <w:vAlign w:val="center"/>
          </w:tcPr>
          <w:p w14:paraId="509A08D6">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评价项目</w:t>
            </w:r>
          </w:p>
        </w:tc>
        <w:tc>
          <w:tcPr>
            <w:tcW w:w="5604" w:type="dxa"/>
            <w:tcBorders>
              <w:top w:val="single" w:color="auto" w:sz="4" w:space="0"/>
              <w:left w:val="single" w:color="auto" w:sz="4" w:space="0"/>
              <w:bottom w:val="single" w:color="auto" w:sz="4" w:space="0"/>
              <w:right w:val="single" w:color="auto" w:sz="4" w:space="0"/>
            </w:tcBorders>
            <w:noWrap w:val="0"/>
            <w:vAlign w:val="center"/>
          </w:tcPr>
          <w:p w14:paraId="1EF54EB2">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分级</w:t>
            </w:r>
          </w:p>
        </w:tc>
        <w:tc>
          <w:tcPr>
            <w:tcW w:w="2196" w:type="dxa"/>
            <w:tcBorders>
              <w:top w:val="single" w:color="auto" w:sz="4" w:space="0"/>
              <w:left w:val="single" w:color="auto" w:sz="4" w:space="0"/>
              <w:bottom w:val="single" w:color="auto" w:sz="4" w:space="0"/>
              <w:right w:val="single" w:color="auto" w:sz="4" w:space="0"/>
            </w:tcBorders>
            <w:noWrap w:val="0"/>
            <w:vAlign w:val="center"/>
          </w:tcPr>
          <w:p w14:paraId="59F14CC5">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cs="宋体"/>
                <w:kern w:val="0"/>
                <w:sz w:val="18"/>
                <w:szCs w:val="18"/>
                <w:lang w:val="en-US" w:eastAsia="zh-CN" w:bidi="ar"/>
              </w:rPr>
              <w:t>评</w:t>
            </w:r>
            <w:r>
              <w:rPr>
                <w:rFonts w:hint="eastAsia" w:ascii="宋体" w:hAnsi="宋体" w:eastAsia="宋体" w:cs="宋体"/>
                <w:kern w:val="0"/>
                <w:sz w:val="18"/>
                <w:szCs w:val="18"/>
                <w:lang w:val="en-US" w:eastAsia="zh-CN" w:bidi="ar"/>
              </w:rPr>
              <w:t>分</w:t>
            </w:r>
          </w:p>
        </w:tc>
      </w:tr>
      <w:tr w14:paraId="47D1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770" w:type="dxa"/>
            <w:vMerge w:val="restart"/>
            <w:tcBorders>
              <w:top w:val="single" w:color="auto" w:sz="4" w:space="0"/>
              <w:left w:val="single" w:color="auto" w:sz="4" w:space="0"/>
              <w:bottom w:val="single" w:color="auto" w:sz="4" w:space="0"/>
              <w:right w:val="single" w:color="auto" w:sz="4" w:space="0"/>
            </w:tcBorders>
            <w:noWrap w:val="0"/>
            <w:vAlign w:val="center"/>
          </w:tcPr>
          <w:p w14:paraId="2AC98AA9">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新发病例</w:t>
            </w:r>
          </w:p>
        </w:tc>
        <w:tc>
          <w:tcPr>
            <w:tcW w:w="5604" w:type="dxa"/>
            <w:tcBorders>
              <w:top w:val="single" w:color="auto" w:sz="4" w:space="0"/>
              <w:left w:val="single" w:color="auto" w:sz="4" w:space="0"/>
              <w:bottom w:val="single" w:color="auto" w:sz="4" w:space="0"/>
              <w:right w:val="single" w:color="auto" w:sz="4" w:space="0"/>
            </w:tcBorders>
            <w:noWrap w:val="0"/>
            <w:vAlign w:val="center"/>
          </w:tcPr>
          <w:p w14:paraId="68FDA79B">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
              </w:rPr>
              <w:t>随访每年出现新病例或事件等于或超过100例</w:t>
            </w:r>
          </w:p>
        </w:tc>
        <w:tc>
          <w:tcPr>
            <w:tcW w:w="2196" w:type="dxa"/>
            <w:tcBorders>
              <w:top w:val="single" w:color="auto" w:sz="4" w:space="0"/>
              <w:left w:val="single" w:color="auto" w:sz="4" w:space="0"/>
              <w:bottom w:val="single" w:color="auto" w:sz="4" w:space="0"/>
              <w:right w:val="single" w:color="auto" w:sz="4" w:space="0"/>
            </w:tcBorders>
            <w:noWrap w:val="0"/>
            <w:vAlign w:val="center"/>
          </w:tcPr>
          <w:p w14:paraId="0BB5AB84">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cs="宋体"/>
                <w:kern w:val="0"/>
                <w:sz w:val="18"/>
                <w:szCs w:val="18"/>
                <w:lang w:val="en-US" w:eastAsia="zh-CN" w:bidi="ar"/>
              </w:rPr>
              <w:t>2</w:t>
            </w:r>
          </w:p>
        </w:tc>
      </w:tr>
      <w:tr w14:paraId="7616F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14:paraId="6A5384E2">
            <w:pPr>
              <w:keepNext w:val="0"/>
              <w:keepLines w:val="0"/>
              <w:suppressLineNumbers w:val="0"/>
              <w:kinsoku/>
              <w:wordWrap/>
              <w:overflowPunct/>
              <w:topLinePunct w:val="0"/>
              <w:autoSpaceDE/>
              <w:autoSpaceDN/>
              <w:bidi w:val="0"/>
              <w:adjustRightInd w:val="0"/>
              <w:snapToGrid/>
              <w:spacing w:before="0" w:beforeAutospacing="0" w:after="200" w:afterAutospacing="0" w:line="240" w:lineRule="auto"/>
              <w:ind w:left="0" w:right="0" w:firstLine="0" w:firstLineChars="0"/>
              <w:jc w:val="center"/>
              <w:textAlignment w:val="auto"/>
              <w:rPr>
                <w:rFonts w:hint="eastAsia" w:ascii="宋体" w:hAnsi="宋体" w:eastAsia="宋体" w:cs="宋体"/>
                <w:sz w:val="18"/>
                <w:szCs w:val="18"/>
                <w:lang w:eastAsia="en-US"/>
              </w:rPr>
            </w:pPr>
          </w:p>
        </w:tc>
        <w:tc>
          <w:tcPr>
            <w:tcW w:w="5604" w:type="dxa"/>
            <w:tcBorders>
              <w:top w:val="single" w:color="auto" w:sz="4" w:space="0"/>
              <w:left w:val="single" w:color="auto" w:sz="4" w:space="0"/>
              <w:bottom w:val="single" w:color="auto" w:sz="4" w:space="0"/>
              <w:right w:val="single" w:color="auto" w:sz="4" w:space="0"/>
            </w:tcBorders>
            <w:noWrap w:val="0"/>
            <w:vAlign w:val="center"/>
          </w:tcPr>
          <w:p w14:paraId="5E45C2DB">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
              </w:rPr>
              <w:t>随访每年出现新病例或事件小于100例</w:t>
            </w:r>
          </w:p>
        </w:tc>
        <w:tc>
          <w:tcPr>
            <w:tcW w:w="2196" w:type="dxa"/>
            <w:tcBorders>
              <w:top w:val="single" w:color="auto" w:sz="4" w:space="0"/>
              <w:left w:val="single" w:color="auto" w:sz="4" w:space="0"/>
              <w:bottom w:val="single" w:color="auto" w:sz="4" w:space="0"/>
              <w:right w:val="single" w:color="auto" w:sz="4" w:space="0"/>
            </w:tcBorders>
            <w:noWrap w:val="0"/>
            <w:vAlign w:val="center"/>
          </w:tcPr>
          <w:p w14:paraId="4A6AB5D8">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0</w:t>
            </w:r>
          </w:p>
        </w:tc>
      </w:tr>
      <w:tr w14:paraId="75A6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770" w:type="dxa"/>
            <w:vMerge w:val="restart"/>
            <w:tcBorders>
              <w:top w:val="single" w:color="auto" w:sz="4" w:space="0"/>
              <w:left w:val="single" w:color="auto" w:sz="4" w:space="0"/>
              <w:bottom w:val="single" w:color="auto" w:sz="4" w:space="0"/>
              <w:right w:val="single" w:color="auto" w:sz="4" w:space="0"/>
            </w:tcBorders>
            <w:noWrap w:val="0"/>
            <w:vAlign w:val="center"/>
          </w:tcPr>
          <w:p w14:paraId="7635002A">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盲法</w:t>
            </w:r>
          </w:p>
        </w:tc>
        <w:tc>
          <w:tcPr>
            <w:tcW w:w="5604" w:type="dxa"/>
            <w:tcBorders>
              <w:top w:val="single" w:color="auto" w:sz="4" w:space="0"/>
              <w:left w:val="single" w:color="auto" w:sz="4" w:space="0"/>
              <w:bottom w:val="single" w:color="auto" w:sz="4" w:space="0"/>
              <w:right w:val="single" w:color="auto" w:sz="4" w:space="0"/>
            </w:tcBorders>
            <w:noWrap w:val="0"/>
            <w:vAlign w:val="center"/>
          </w:tcPr>
          <w:p w14:paraId="3462F0ED">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
              </w:rPr>
              <w:t>盲法（如针对指标检测人员、数据分析人员等设盲）</w:t>
            </w:r>
          </w:p>
        </w:tc>
        <w:tc>
          <w:tcPr>
            <w:tcW w:w="2196" w:type="dxa"/>
            <w:tcBorders>
              <w:top w:val="single" w:color="auto" w:sz="4" w:space="0"/>
              <w:left w:val="single" w:color="auto" w:sz="4" w:space="0"/>
              <w:bottom w:val="single" w:color="auto" w:sz="4" w:space="0"/>
              <w:right w:val="single" w:color="auto" w:sz="4" w:space="0"/>
            </w:tcBorders>
            <w:noWrap w:val="0"/>
            <w:vAlign w:val="center"/>
          </w:tcPr>
          <w:p w14:paraId="6176D7C0">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cs="宋体"/>
                <w:kern w:val="0"/>
                <w:sz w:val="18"/>
                <w:szCs w:val="18"/>
                <w:lang w:val="en-US" w:eastAsia="zh-CN" w:bidi="ar"/>
              </w:rPr>
              <w:t>2</w:t>
            </w:r>
          </w:p>
        </w:tc>
      </w:tr>
      <w:tr w14:paraId="1710E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14:paraId="5F975F1E">
            <w:pPr>
              <w:keepNext w:val="0"/>
              <w:keepLines w:val="0"/>
              <w:suppressLineNumbers w:val="0"/>
              <w:kinsoku/>
              <w:wordWrap/>
              <w:overflowPunct/>
              <w:topLinePunct w:val="0"/>
              <w:autoSpaceDE/>
              <w:autoSpaceDN/>
              <w:bidi w:val="0"/>
              <w:adjustRightInd w:val="0"/>
              <w:snapToGrid/>
              <w:spacing w:before="0" w:beforeAutospacing="0" w:after="200" w:afterAutospacing="0" w:line="240" w:lineRule="auto"/>
              <w:ind w:left="0" w:right="0" w:firstLine="0" w:firstLineChars="0"/>
              <w:jc w:val="center"/>
              <w:textAlignment w:val="auto"/>
              <w:rPr>
                <w:rFonts w:hint="eastAsia" w:ascii="宋体" w:hAnsi="宋体" w:eastAsia="宋体" w:cs="宋体"/>
                <w:sz w:val="18"/>
                <w:szCs w:val="18"/>
                <w:lang w:eastAsia="en-US"/>
              </w:rPr>
            </w:pPr>
          </w:p>
        </w:tc>
        <w:tc>
          <w:tcPr>
            <w:tcW w:w="5604" w:type="dxa"/>
            <w:tcBorders>
              <w:top w:val="single" w:color="auto" w:sz="4" w:space="0"/>
              <w:left w:val="single" w:color="auto" w:sz="4" w:space="0"/>
              <w:bottom w:val="single" w:color="auto" w:sz="4" w:space="0"/>
              <w:right w:val="single" w:color="auto" w:sz="4" w:space="0"/>
            </w:tcBorders>
            <w:noWrap w:val="0"/>
            <w:vAlign w:val="center"/>
          </w:tcPr>
          <w:p w14:paraId="4F6FF56F">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无盲</w:t>
            </w:r>
          </w:p>
        </w:tc>
        <w:tc>
          <w:tcPr>
            <w:tcW w:w="2196" w:type="dxa"/>
            <w:tcBorders>
              <w:top w:val="single" w:color="auto" w:sz="4" w:space="0"/>
              <w:left w:val="single" w:color="auto" w:sz="4" w:space="0"/>
              <w:bottom w:val="single" w:color="auto" w:sz="4" w:space="0"/>
              <w:right w:val="single" w:color="auto" w:sz="4" w:space="0"/>
            </w:tcBorders>
            <w:noWrap w:val="0"/>
            <w:vAlign w:val="center"/>
          </w:tcPr>
          <w:p w14:paraId="073DBD95">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0</w:t>
            </w:r>
          </w:p>
        </w:tc>
      </w:tr>
      <w:tr w14:paraId="6EB5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770" w:type="dxa"/>
            <w:vMerge w:val="restart"/>
            <w:tcBorders>
              <w:top w:val="single" w:color="auto" w:sz="4" w:space="0"/>
              <w:left w:val="single" w:color="auto" w:sz="4" w:space="0"/>
              <w:bottom w:val="single" w:color="auto" w:sz="4" w:space="0"/>
              <w:right w:val="single" w:color="auto" w:sz="4" w:space="0"/>
            </w:tcBorders>
            <w:noWrap w:val="0"/>
            <w:vAlign w:val="center"/>
          </w:tcPr>
          <w:p w14:paraId="2999B4D0">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失访率</w:t>
            </w:r>
          </w:p>
        </w:tc>
        <w:tc>
          <w:tcPr>
            <w:tcW w:w="5604" w:type="dxa"/>
            <w:tcBorders>
              <w:top w:val="single" w:color="auto" w:sz="4" w:space="0"/>
              <w:left w:val="single" w:color="auto" w:sz="4" w:space="0"/>
              <w:bottom w:val="single" w:color="auto" w:sz="4" w:space="0"/>
              <w:right w:val="single" w:color="auto" w:sz="4" w:space="0"/>
            </w:tcBorders>
            <w:noWrap w:val="0"/>
            <w:vAlign w:val="center"/>
          </w:tcPr>
          <w:p w14:paraId="16D19923">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≤20%</w:t>
            </w:r>
          </w:p>
        </w:tc>
        <w:tc>
          <w:tcPr>
            <w:tcW w:w="2196" w:type="dxa"/>
            <w:tcBorders>
              <w:top w:val="single" w:color="auto" w:sz="4" w:space="0"/>
              <w:left w:val="single" w:color="auto" w:sz="4" w:space="0"/>
              <w:bottom w:val="single" w:color="auto" w:sz="4" w:space="0"/>
              <w:right w:val="single" w:color="auto" w:sz="4" w:space="0"/>
            </w:tcBorders>
            <w:noWrap w:val="0"/>
            <w:vAlign w:val="center"/>
          </w:tcPr>
          <w:p w14:paraId="487A3FB3">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cs="宋体"/>
                <w:kern w:val="0"/>
                <w:sz w:val="18"/>
                <w:szCs w:val="18"/>
                <w:lang w:val="en-US" w:eastAsia="zh-CN" w:bidi="ar"/>
              </w:rPr>
              <w:t>2</w:t>
            </w:r>
          </w:p>
        </w:tc>
      </w:tr>
      <w:tr w14:paraId="68FE6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14:paraId="332B9092">
            <w:pPr>
              <w:keepNext w:val="0"/>
              <w:keepLines w:val="0"/>
              <w:suppressLineNumbers w:val="0"/>
              <w:kinsoku/>
              <w:wordWrap/>
              <w:overflowPunct/>
              <w:topLinePunct w:val="0"/>
              <w:autoSpaceDE/>
              <w:autoSpaceDN/>
              <w:bidi w:val="0"/>
              <w:adjustRightInd w:val="0"/>
              <w:snapToGrid/>
              <w:spacing w:before="0" w:beforeAutospacing="0" w:after="200" w:afterAutospacing="0" w:line="240" w:lineRule="auto"/>
              <w:ind w:left="0" w:right="0" w:firstLine="0" w:firstLineChars="0"/>
              <w:jc w:val="center"/>
              <w:textAlignment w:val="auto"/>
              <w:rPr>
                <w:rFonts w:hint="eastAsia" w:ascii="宋体" w:hAnsi="宋体" w:eastAsia="宋体" w:cs="宋体"/>
                <w:sz w:val="18"/>
                <w:szCs w:val="18"/>
                <w:lang w:eastAsia="en-US"/>
              </w:rPr>
            </w:pPr>
          </w:p>
        </w:tc>
        <w:tc>
          <w:tcPr>
            <w:tcW w:w="5604" w:type="dxa"/>
            <w:tcBorders>
              <w:top w:val="single" w:color="auto" w:sz="4" w:space="0"/>
              <w:left w:val="single" w:color="auto" w:sz="4" w:space="0"/>
              <w:bottom w:val="single" w:color="auto" w:sz="4" w:space="0"/>
              <w:right w:val="single" w:color="auto" w:sz="4" w:space="0"/>
            </w:tcBorders>
            <w:noWrap w:val="0"/>
            <w:vAlign w:val="center"/>
          </w:tcPr>
          <w:p w14:paraId="6925B072">
            <w:pPr>
              <w:pStyle w:val="26"/>
              <w:keepNext w:val="0"/>
              <w:keepLines/>
              <w:pageBreakBefore/>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cs="宋体"/>
                <w:kern w:val="0"/>
                <w:sz w:val="18"/>
                <w:szCs w:val="18"/>
                <w:lang w:val="en-US" w:eastAsia="zh-CN" w:bidi="ar"/>
              </w:rPr>
              <w:t>＞</w:t>
            </w:r>
            <w:r>
              <w:rPr>
                <w:rFonts w:hint="eastAsia" w:ascii="宋体" w:hAnsi="宋体" w:eastAsia="宋体" w:cs="宋体"/>
                <w:kern w:val="0"/>
                <w:sz w:val="18"/>
                <w:szCs w:val="18"/>
                <w:lang w:val="en-US" w:eastAsia="zh-CN" w:bidi="ar"/>
              </w:rPr>
              <w:t>20%</w:t>
            </w:r>
          </w:p>
        </w:tc>
        <w:tc>
          <w:tcPr>
            <w:tcW w:w="2196" w:type="dxa"/>
            <w:tcBorders>
              <w:top w:val="single" w:color="auto" w:sz="4" w:space="0"/>
              <w:left w:val="single" w:color="auto" w:sz="4" w:space="0"/>
              <w:bottom w:val="single" w:color="auto" w:sz="4" w:space="0"/>
              <w:right w:val="single" w:color="auto" w:sz="4" w:space="0"/>
            </w:tcBorders>
            <w:noWrap w:val="0"/>
            <w:vAlign w:val="center"/>
          </w:tcPr>
          <w:p w14:paraId="4751B763">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0</w:t>
            </w:r>
          </w:p>
        </w:tc>
      </w:tr>
      <w:tr w14:paraId="6ABCB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770" w:type="dxa"/>
            <w:vMerge w:val="restart"/>
            <w:tcBorders>
              <w:top w:val="single" w:color="auto" w:sz="4" w:space="0"/>
              <w:left w:val="single" w:color="auto" w:sz="4" w:space="0"/>
              <w:bottom w:val="single" w:color="auto" w:sz="4" w:space="0"/>
              <w:right w:val="single" w:color="auto" w:sz="4" w:space="0"/>
            </w:tcBorders>
            <w:noWrap w:val="0"/>
            <w:vAlign w:val="center"/>
          </w:tcPr>
          <w:p w14:paraId="039D5C82">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
              </w:rPr>
              <w:t>混杂因素（试验设计或统计分析时）</w:t>
            </w:r>
          </w:p>
        </w:tc>
        <w:tc>
          <w:tcPr>
            <w:tcW w:w="5604" w:type="dxa"/>
            <w:tcBorders>
              <w:top w:val="single" w:color="auto" w:sz="4" w:space="0"/>
              <w:left w:val="single" w:color="auto" w:sz="4" w:space="0"/>
              <w:bottom w:val="single" w:color="auto" w:sz="4" w:space="0"/>
              <w:right w:val="single" w:color="auto" w:sz="4" w:space="0"/>
            </w:tcBorders>
            <w:noWrap w:val="0"/>
            <w:vAlign w:val="center"/>
          </w:tcPr>
          <w:p w14:paraId="514F660E">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控制</w:t>
            </w:r>
          </w:p>
        </w:tc>
        <w:tc>
          <w:tcPr>
            <w:tcW w:w="2196" w:type="dxa"/>
            <w:tcBorders>
              <w:top w:val="single" w:color="auto" w:sz="4" w:space="0"/>
              <w:left w:val="single" w:color="auto" w:sz="4" w:space="0"/>
              <w:bottom w:val="single" w:color="auto" w:sz="4" w:space="0"/>
              <w:right w:val="single" w:color="auto" w:sz="4" w:space="0"/>
            </w:tcBorders>
            <w:noWrap w:val="0"/>
            <w:vAlign w:val="center"/>
          </w:tcPr>
          <w:p w14:paraId="01F18EA9">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cs="宋体"/>
                <w:kern w:val="0"/>
                <w:sz w:val="18"/>
                <w:szCs w:val="18"/>
                <w:lang w:val="en-US" w:eastAsia="zh-CN" w:bidi="ar"/>
              </w:rPr>
              <w:t>2</w:t>
            </w:r>
          </w:p>
        </w:tc>
      </w:tr>
      <w:tr w14:paraId="2735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14:paraId="3358F331">
            <w:pPr>
              <w:keepNext w:val="0"/>
              <w:keepLines w:val="0"/>
              <w:suppressLineNumbers w:val="0"/>
              <w:kinsoku/>
              <w:wordWrap/>
              <w:overflowPunct/>
              <w:topLinePunct w:val="0"/>
              <w:autoSpaceDE/>
              <w:autoSpaceDN/>
              <w:bidi w:val="0"/>
              <w:adjustRightInd w:val="0"/>
              <w:snapToGrid/>
              <w:spacing w:before="0" w:beforeAutospacing="0" w:after="200" w:afterAutospacing="0" w:line="240" w:lineRule="auto"/>
              <w:ind w:left="0" w:right="0" w:firstLine="0" w:firstLineChars="0"/>
              <w:jc w:val="center"/>
              <w:textAlignment w:val="auto"/>
              <w:rPr>
                <w:rFonts w:hint="eastAsia" w:ascii="宋体" w:hAnsi="宋体" w:eastAsia="宋体" w:cs="宋体"/>
                <w:sz w:val="18"/>
                <w:szCs w:val="18"/>
                <w:lang w:eastAsia="en-US"/>
              </w:rPr>
            </w:pPr>
          </w:p>
        </w:tc>
        <w:tc>
          <w:tcPr>
            <w:tcW w:w="5604" w:type="dxa"/>
            <w:tcBorders>
              <w:top w:val="single" w:color="auto" w:sz="4" w:space="0"/>
              <w:left w:val="single" w:color="auto" w:sz="4" w:space="0"/>
              <w:bottom w:val="single" w:color="auto" w:sz="4" w:space="0"/>
              <w:right w:val="single" w:color="auto" w:sz="4" w:space="0"/>
            </w:tcBorders>
            <w:noWrap w:val="0"/>
            <w:vAlign w:val="center"/>
          </w:tcPr>
          <w:p w14:paraId="5D496F73">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
              </w:rPr>
              <w:t>无控制或未纳入关键的混杂因素</w:t>
            </w:r>
          </w:p>
        </w:tc>
        <w:tc>
          <w:tcPr>
            <w:tcW w:w="2196" w:type="dxa"/>
            <w:tcBorders>
              <w:top w:val="single" w:color="auto" w:sz="4" w:space="0"/>
              <w:left w:val="single" w:color="auto" w:sz="4" w:space="0"/>
              <w:bottom w:val="single" w:color="auto" w:sz="4" w:space="0"/>
              <w:right w:val="single" w:color="auto" w:sz="4" w:space="0"/>
            </w:tcBorders>
            <w:noWrap w:val="0"/>
            <w:vAlign w:val="center"/>
          </w:tcPr>
          <w:p w14:paraId="6C6B552A">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0</w:t>
            </w:r>
          </w:p>
        </w:tc>
      </w:tr>
      <w:tr w14:paraId="1864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770" w:type="dxa"/>
            <w:vMerge w:val="restart"/>
            <w:tcBorders>
              <w:top w:val="single" w:color="auto" w:sz="4" w:space="0"/>
              <w:left w:val="single" w:color="auto" w:sz="4" w:space="0"/>
              <w:bottom w:val="single" w:color="auto" w:sz="4" w:space="0"/>
              <w:right w:val="single" w:color="auto" w:sz="4" w:space="0"/>
            </w:tcBorders>
            <w:noWrap w:val="0"/>
            <w:vAlign w:val="center"/>
          </w:tcPr>
          <w:p w14:paraId="33CD3C91">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随访时间</w:t>
            </w:r>
          </w:p>
        </w:tc>
        <w:tc>
          <w:tcPr>
            <w:tcW w:w="5604" w:type="dxa"/>
            <w:tcBorders>
              <w:top w:val="single" w:color="auto" w:sz="4" w:space="0"/>
              <w:left w:val="single" w:color="auto" w:sz="4" w:space="0"/>
              <w:bottom w:val="single" w:color="auto" w:sz="4" w:space="0"/>
              <w:right w:val="single" w:color="auto" w:sz="4" w:space="0"/>
            </w:tcBorders>
            <w:noWrap w:val="0"/>
            <w:vAlign w:val="center"/>
          </w:tcPr>
          <w:p w14:paraId="4DB05209">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≥2年</w:t>
            </w:r>
          </w:p>
        </w:tc>
        <w:tc>
          <w:tcPr>
            <w:tcW w:w="2196" w:type="dxa"/>
            <w:tcBorders>
              <w:top w:val="single" w:color="auto" w:sz="4" w:space="0"/>
              <w:left w:val="single" w:color="auto" w:sz="4" w:space="0"/>
              <w:bottom w:val="single" w:color="auto" w:sz="4" w:space="0"/>
              <w:right w:val="single" w:color="auto" w:sz="4" w:space="0"/>
            </w:tcBorders>
            <w:noWrap w:val="0"/>
            <w:vAlign w:val="center"/>
          </w:tcPr>
          <w:p w14:paraId="10B16CF0">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宋体" w:hAnsi="宋体" w:eastAsia="宋体" w:cs="宋体"/>
                <w:sz w:val="18"/>
                <w:szCs w:val="18"/>
                <w:lang w:val="en-US"/>
              </w:rPr>
            </w:pPr>
            <w:r>
              <w:rPr>
                <w:rFonts w:hint="eastAsia" w:ascii="宋体" w:hAnsi="宋体" w:cs="宋体"/>
                <w:kern w:val="0"/>
                <w:sz w:val="18"/>
                <w:szCs w:val="18"/>
                <w:lang w:val="en-US" w:eastAsia="zh-CN" w:bidi="ar"/>
              </w:rPr>
              <w:t>2</w:t>
            </w:r>
          </w:p>
        </w:tc>
      </w:tr>
      <w:tr w14:paraId="4D6D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14:paraId="7CB053A1">
            <w:pPr>
              <w:keepNext w:val="0"/>
              <w:keepLines w:val="0"/>
              <w:suppressLineNumbers w:val="0"/>
              <w:kinsoku/>
              <w:wordWrap/>
              <w:overflowPunct/>
              <w:topLinePunct w:val="0"/>
              <w:autoSpaceDE/>
              <w:autoSpaceDN/>
              <w:bidi w:val="0"/>
              <w:adjustRightInd w:val="0"/>
              <w:snapToGrid/>
              <w:spacing w:before="0" w:beforeAutospacing="0" w:after="200" w:afterAutospacing="0" w:line="240" w:lineRule="auto"/>
              <w:ind w:left="0" w:right="0" w:firstLine="0" w:firstLineChars="0"/>
              <w:jc w:val="center"/>
              <w:textAlignment w:val="auto"/>
              <w:rPr>
                <w:rFonts w:hint="eastAsia" w:ascii="宋体" w:hAnsi="宋体" w:eastAsia="宋体" w:cs="宋体"/>
                <w:sz w:val="18"/>
                <w:szCs w:val="18"/>
                <w:lang w:eastAsia="en-US"/>
              </w:rPr>
            </w:pPr>
          </w:p>
        </w:tc>
        <w:tc>
          <w:tcPr>
            <w:tcW w:w="5604" w:type="dxa"/>
            <w:tcBorders>
              <w:top w:val="single" w:color="auto" w:sz="4" w:space="0"/>
              <w:left w:val="single" w:color="auto" w:sz="4" w:space="0"/>
              <w:bottom w:val="single" w:color="auto" w:sz="4" w:space="0"/>
              <w:right w:val="single" w:color="auto" w:sz="4" w:space="0"/>
            </w:tcBorders>
            <w:noWrap w:val="0"/>
            <w:vAlign w:val="center"/>
          </w:tcPr>
          <w:p w14:paraId="3C0A7846">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cs="宋体"/>
                <w:kern w:val="0"/>
                <w:sz w:val="18"/>
                <w:szCs w:val="18"/>
                <w:lang w:val="en-US" w:eastAsia="zh-CN" w:bidi="ar"/>
              </w:rPr>
              <w:t>＜</w:t>
            </w:r>
            <w:r>
              <w:rPr>
                <w:rFonts w:hint="eastAsia" w:ascii="宋体" w:hAnsi="宋体" w:eastAsia="宋体" w:cs="宋体"/>
                <w:kern w:val="0"/>
                <w:sz w:val="18"/>
                <w:szCs w:val="18"/>
                <w:lang w:val="en-US" w:eastAsia="zh-CN" w:bidi="ar"/>
              </w:rPr>
              <w:t>2年</w:t>
            </w:r>
          </w:p>
        </w:tc>
        <w:tc>
          <w:tcPr>
            <w:tcW w:w="2196" w:type="dxa"/>
            <w:tcBorders>
              <w:top w:val="single" w:color="auto" w:sz="4" w:space="0"/>
              <w:left w:val="single" w:color="auto" w:sz="4" w:space="0"/>
              <w:bottom w:val="single" w:color="auto" w:sz="4" w:space="0"/>
              <w:right w:val="single" w:color="auto" w:sz="4" w:space="0"/>
            </w:tcBorders>
            <w:noWrap w:val="0"/>
            <w:vAlign w:val="center"/>
          </w:tcPr>
          <w:p w14:paraId="6DAF9B72">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0</w:t>
            </w:r>
          </w:p>
        </w:tc>
      </w:tr>
    </w:tbl>
    <w:p w14:paraId="31EE20DA">
      <w:pPr>
        <w:pStyle w:val="26"/>
        <w:keepNext w:val="0"/>
        <w:keepLines w:val="0"/>
        <w:pageBreakBefore w:val="0"/>
        <w:widowControl/>
        <w:suppressLineNumbers w:val="0"/>
        <w:kinsoku/>
        <w:wordWrap/>
        <w:overflowPunct/>
        <w:topLinePunct w:val="0"/>
        <w:autoSpaceDE/>
        <w:autoSpaceDN/>
        <w:bidi w:val="0"/>
        <w:adjustRightInd w:val="0"/>
        <w:snapToGrid/>
        <w:spacing w:before="157" w:beforeLines="50" w:beforeAutospacing="0" w:after="157" w:afterLines="50" w:afterAutospacing="0" w:line="240" w:lineRule="auto"/>
        <w:ind w:left="0" w:right="0" w:firstLine="0" w:firstLineChars="0"/>
        <w:jc w:val="center"/>
        <w:textAlignment w:val="auto"/>
        <w:rPr>
          <w:rFonts w:hint="eastAsia" w:ascii="黑体" w:hAnsi="黑体" w:eastAsia="黑体" w:cs="黑体"/>
          <w:kern w:val="0"/>
          <w:sz w:val="21"/>
          <w:szCs w:val="21"/>
          <w:lang w:val="en-US" w:eastAsia="zh-CN" w:bidi="ar"/>
        </w:rPr>
      </w:pPr>
      <w:r>
        <w:rPr>
          <w:rFonts w:hint="eastAsia" w:ascii="黑体" w:hAnsi="黑体" w:eastAsia="黑体" w:cs="黑体"/>
          <w:kern w:val="0"/>
          <w:sz w:val="21"/>
          <w:szCs w:val="21"/>
          <w:lang w:val="en-US" w:eastAsia="zh-CN" w:bidi="ar"/>
        </w:rPr>
        <w:t>表A.4</w:t>
      </w:r>
      <w:r>
        <w:rPr>
          <w:rFonts w:hint="eastAsia" w:ascii="黑体" w:hAnsi="黑体" w:eastAsia="黑体" w:cs="黑体"/>
          <w:sz w:val="21"/>
          <w:szCs w:val="21"/>
          <w:lang w:val="en-US" w:eastAsia="zh-CN" w:bidi="ar-SA"/>
        </w:rPr>
        <w:t>　</w:t>
      </w:r>
      <w:r>
        <w:rPr>
          <w:rFonts w:hint="eastAsia" w:ascii="黑体" w:hAnsi="黑体" w:eastAsia="黑体" w:cs="黑体"/>
          <w:kern w:val="0"/>
          <w:sz w:val="21"/>
          <w:szCs w:val="21"/>
          <w:lang w:val="en-US" w:eastAsia="zh-CN" w:bidi="ar"/>
        </w:rPr>
        <w:t>病例对照研究实施情况评分表</w:t>
      </w:r>
    </w:p>
    <w:tbl>
      <w:tblPr>
        <w:tblStyle w:val="2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1"/>
        <w:gridCol w:w="5880"/>
        <w:gridCol w:w="689"/>
      </w:tblGrid>
      <w:tr w14:paraId="33A2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8" w:type="pct"/>
            <w:tcBorders>
              <w:top w:val="single" w:color="auto" w:sz="4" w:space="0"/>
              <w:left w:val="single" w:color="auto" w:sz="4" w:space="0"/>
              <w:bottom w:val="single" w:color="auto" w:sz="4" w:space="0"/>
              <w:right w:val="single" w:color="auto" w:sz="4" w:space="0"/>
            </w:tcBorders>
            <w:noWrap w:val="0"/>
            <w:vAlign w:val="center"/>
          </w:tcPr>
          <w:p w14:paraId="6FAF30BA">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评价项目</w:t>
            </w:r>
          </w:p>
        </w:tc>
        <w:tc>
          <w:tcPr>
            <w:tcW w:w="3072" w:type="pct"/>
            <w:tcBorders>
              <w:top w:val="single" w:color="auto" w:sz="4" w:space="0"/>
              <w:left w:val="single" w:color="auto" w:sz="4" w:space="0"/>
              <w:bottom w:val="single" w:color="auto" w:sz="4" w:space="0"/>
              <w:right w:val="single" w:color="auto" w:sz="4" w:space="0"/>
            </w:tcBorders>
            <w:noWrap w:val="0"/>
            <w:vAlign w:val="center"/>
          </w:tcPr>
          <w:p w14:paraId="57AAE116">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分级</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3820800">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cs="宋体"/>
                <w:kern w:val="0"/>
                <w:sz w:val="18"/>
                <w:szCs w:val="18"/>
                <w:lang w:val="en-US" w:eastAsia="zh-CN" w:bidi="ar"/>
              </w:rPr>
              <w:t>评</w:t>
            </w:r>
            <w:r>
              <w:rPr>
                <w:rFonts w:hint="eastAsia" w:ascii="宋体" w:hAnsi="宋体" w:eastAsia="宋体" w:cs="宋体"/>
                <w:kern w:val="0"/>
                <w:sz w:val="18"/>
                <w:szCs w:val="18"/>
                <w:lang w:val="en-US" w:eastAsia="zh-CN" w:bidi="ar"/>
              </w:rPr>
              <w:t>分</w:t>
            </w:r>
          </w:p>
        </w:tc>
      </w:tr>
      <w:tr w14:paraId="1668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8" w:type="pct"/>
            <w:vMerge w:val="restart"/>
            <w:tcBorders>
              <w:top w:val="single" w:color="auto" w:sz="4" w:space="0"/>
              <w:left w:val="single" w:color="auto" w:sz="4" w:space="0"/>
              <w:bottom w:val="single" w:color="auto" w:sz="4" w:space="0"/>
              <w:right w:val="single" w:color="auto" w:sz="4" w:space="0"/>
            </w:tcBorders>
            <w:noWrap w:val="0"/>
            <w:vAlign w:val="center"/>
          </w:tcPr>
          <w:p w14:paraId="5EE6C8D2">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样本量</w:t>
            </w:r>
          </w:p>
        </w:tc>
        <w:tc>
          <w:tcPr>
            <w:tcW w:w="3072" w:type="pct"/>
            <w:tcBorders>
              <w:top w:val="single" w:color="auto" w:sz="4" w:space="0"/>
              <w:left w:val="single" w:color="auto" w:sz="4" w:space="0"/>
              <w:bottom w:val="single" w:color="auto" w:sz="4" w:space="0"/>
              <w:right w:val="single" w:color="auto" w:sz="4" w:space="0"/>
            </w:tcBorders>
            <w:noWrap w:val="0"/>
            <w:vAlign w:val="center"/>
          </w:tcPr>
          <w:p w14:paraId="5F0E5F02">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病例组人数超过100人</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D850359">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cs="宋体"/>
                <w:kern w:val="0"/>
                <w:sz w:val="18"/>
                <w:szCs w:val="18"/>
                <w:lang w:val="en-US" w:eastAsia="zh-CN" w:bidi="ar"/>
              </w:rPr>
              <w:t>2</w:t>
            </w:r>
          </w:p>
        </w:tc>
      </w:tr>
      <w:tr w14:paraId="406FA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8" w:type="pct"/>
            <w:vMerge w:val="continue"/>
            <w:tcBorders>
              <w:top w:val="single" w:color="auto" w:sz="4" w:space="0"/>
              <w:left w:val="single" w:color="auto" w:sz="4" w:space="0"/>
              <w:bottom w:val="single" w:color="auto" w:sz="4" w:space="0"/>
              <w:right w:val="single" w:color="auto" w:sz="4" w:space="0"/>
            </w:tcBorders>
            <w:noWrap w:val="0"/>
            <w:vAlign w:val="center"/>
          </w:tcPr>
          <w:p w14:paraId="480DAB70">
            <w:pPr>
              <w:keepNext w:val="0"/>
              <w:keepLines w:val="0"/>
              <w:pageBreakBefore w:val="0"/>
              <w:suppressLineNumbers w:val="0"/>
              <w:kinsoku/>
              <w:wordWrap/>
              <w:overflowPunct/>
              <w:topLinePunct w:val="0"/>
              <w:autoSpaceDE/>
              <w:autoSpaceDN/>
              <w:bidi w:val="0"/>
              <w:adjustRightInd w:val="0"/>
              <w:snapToGrid/>
              <w:spacing w:before="0" w:beforeAutospacing="0" w:after="200" w:afterAutospacing="0" w:line="240" w:lineRule="auto"/>
              <w:ind w:left="0" w:right="0" w:firstLine="0" w:firstLineChars="0"/>
              <w:jc w:val="center"/>
              <w:textAlignment w:val="auto"/>
              <w:rPr>
                <w:rFonts w:hint="eastAsia" w:ascii="宋体" w:hAnsi="宋体" w:eastAsia="宋体" w:cs="宋体"/>
                <w:sz w:val="18"/>
                <w:szCs w:val="18"/>
                <w:lang w:eastAsia="en-US"/>
              </w:rPr>
            </w:pPr>
          </w:p>
        </w:tc>
        <w:tc>
          <w:tcPr>
            <w:tcW w:w="3072" w:type="pct"/>
            <w:tcBorders>
              <w:top w:val="single" w:color="auto" w:sz="4" w:space="0"/>
              <w:left w:val="single" w:color="auto" w:sz="4" w:space="0"/>
              <w:bottom w:val="single" w:color="auto" w:sz="4" w:space="0"/>
              <w:right w:val="single" w:color="auto" w:sz="4" w:space="0"/>
            </w:tcBorders>
            <w:noWrap w:val="0"/>
            <w:vAlign w:val="center"/>
          </w:tcPr>
          <w:p w14:paraId="0A08865A">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病例组人数50人～100人</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151715E">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cs="宋体"/>
                <w:kern w:val="0"/>
                <w:sz w:val="18"/>
                <w:szCs w:val="18"/>
                <w:lang w:val="en-US" w:eastAsia="zh-CN" w:bidi="ar"/>
              </w:rPr>
              <w:t>1</w:t>
            </w:r>
          </w:p>
        </w:tc>
      </w:tr>
      <w:tr w14:paraId="746D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8" w:type="pct"/>
            <w:vMerge w:val="continue"/>
            <w:tcBorders>
              <w:top w:val="single" w:color="auto" w:sz="4" w:space="0"/>
              <w:left w:val="single" w:color="auto" w:sz="4" w:space="0"/>
              <w:bottom w:val="single" w:color="auto" w:sz="4" w:space="0"/>
              <w:right w:val="single" w:color="auto" w:sz="4" w:space="0"/>
            </w:tcBorders>
            <w:noWrap w:val="0"/>
            <w:vAlign w:val="center"/>
          </w:tcPr>
          <w:p w14:paraId="7DC262E7">
            <w:pPr>
              <w:keepNext w:val="0"/>
              <w:keepLines w:val="0"/>
              <w:pageBreakBefore w:val="0"/>
              <w:suppressLineNumbers w:val="0"/>
              <w:kinsoku/>
              <w:wordWrap/>
              <w:overflowPunct/>
              <w:topLinePunct w:val="0"/>
              <w:autoSpaceDE/>
              <w:autoSpaceDN/>
              <w:bidi w:val="0"/>
              <w:adjustRightInd w:val="0"/>
              <w:snapToGrid/>
              <w:spacing w:before="0" w:beforeAutospacing="0" w:after="200" w:afterAutospacing="0" w:line="240" w:lineRule="auto"/>
              <w:ind w:left="0" w:right="0" w:firstLine="0" w:firstLineChars="0"/>
              <w:jc w:val="center"/>
              <w:textAlignment w:val="auto"/>
              <w:rPr>
                <w:rFonts w:hint="eastAsia" w:ascii="宋体" w:hAnsi="宋体" w:eastAsia="宋体" w:cs="宋体"/>
                <w:sz w:val="18"/>
                <w:szCs w:val="18"/>
                <w:lang w:eastAsia="en-US"/>
              </w:rPr>
            </w:pPr>
          </w:p>
        </w:tc>
        <w:tc>
          <w:tcPr>
            <w:tcW w:w="3072" w:type="pct"/>
            <w:tcBorders>
              <w:top w:val="single" w:color="auto" w:sz="4" w:space="0"/>
              <w:left w:val="single" w:color="auto" w:sz="4" w:space="0"/>
              <w:bottom w:val="single" w:color="auto" w:sz="4" w:space="0"/>
              <w:right w:val="single" w:color="auto" w:sz="4" w:space="0"/>
            </w:tcBorders>
            <w:noWrap w:val="0"/>
            <w:vAlign w:val="center"/>
          </w:tcPr>
          <w:p w14:paraId="07589CE8">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病例组人数小于50人</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12AD70F">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0</w:t>
            </w:r>
          </w:p>
        </w:tc>
      </w:tr>
      <w:tr w14:paraId="099D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8" w:type="pct"/>
            <w:vMerge w:val="restart"/>
            <w:tcBorders>
              <w:top w:val="single" w:color="auto" w:sz="4" w:space="0"/>
              <w:left w:val="single" w:color="auto" w:sz="4" w:space="0"/>
              <w:bottom w:val="single" w:color="auto" w:sz="4" w:space="0"/>
              <w:right w:val="single" w:color="auto" w:sz="4" w:space="0"/>
            </w:tcBorders>
            <w:noWrap w:val="0"/>
            <w:vAlign w:val="center"/>
          </w:tcPr>
          <w:p w14:paraId="574A57C1">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盲法</w:t>
            </w:r>
          </w:p>
        </w:tc>
        <w:tc>
          <w:tcPr>
            <w:tcW w:w="3072" w:type="pct"/>
            <w:tcBorders>
              <w:top w:val="single" w:color="auto" w:sz="4" w:space="0"/>
              <w:left w:val="single" w:color="auto" w:sz="4" w:space="0"/>
              <w:bottom w:val="single" w:color="auto" w:sz="4" w:space="0"/>
              <w:right w:val="single" w:color="auto" w:sz="4" w:space="0"/>
            </w:tcBorders>
            <w:noWrap w:val="0"/>
            <w:vAlign w:val="center"/>
          </w:tcPr>
          <w:p w14:paraId="65B07471">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
              </w:rPr>
              <w:t>盲法（如针对指标检测人员、数据分析人员等设盲）</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336F003">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cs="宋体"/>
                <w:kern w:val="0"/>
                <w:sz w:val="18"/>
                <w:szCs w:val="18"/>
                <w:lang w:val="en-US" w:eastAsia="zh-CN" w:bidi="ar"/>
              </w:rPr>
              <w:t>2</w:t>
            </w:r>
          </w:p>
        </w:tc>
      </w:tr>
      <w:tr w14:paraId="617D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8" w:type="pct"/>
            <w:vMerge w:val="continue"/>
            <w:tcBorders>
              <w:top w:val="single" w:color="auto" w:sz="4" w:space="0"/>
              <w:left w:val="single" w:color="auto" w:sz="4" w:space="0"/>
              <w:bottom w:val="single" w:color="auto" w:sz="4" w:space="0"/>
              <w:right w:val="single" w:color="auto" w:sz="4" w:space="0"/>
            </w:tcBorders>
            <w:noWrap w:val="0"/>
            <w:vAlign w:val="center"/>
          </w:tcPr>
          <w:p w14:paraId="1DB97D0A">
            <w:pPr>
              <w:keepNext w:val="0"/>
              <w:keepLines w:val="0"/>
              <w:pageBreakBefore w:val="0"/>
              <w:suppressLineNumbers w:val="0"/>
              <w:kinsoku/>
              <w:wordWrap/>
              <w:overflowPunct/>
              <w:topLinePunct w:val="0"/>
              <w:autoSpaceDE/>
              <w:autoSpaceDN/>
              <w:bidi w:val="0"/>
              <w:adjustRightInd w:val="0"/>
              <w:snapToGrid/>
              <w:spacing w:before="0" w:beforeAutospacing="0" w:after="200" w:afterAutospacing="0" w:line="240" w:lineRule="auto"/>
              <w:ind w:left="0" w:right="0" w:firstLine="0" w:firstLineChars="0"/>
              <w:jc w:val="center"/>
              <w:textAlignment w:val="auto"/>
              <w:rPr>
                <w:rFonts w:hint="eastAsia" w:ascii="宋体" w:hAnsi="宋体" w:eastAsia="宋体" w:cs="宋体"/>
                <w:sz w:val="18"/>
                <w:szCs w:val="18"/>
                <w:lang w:eastAsia="en-US"/>
              </w:rPr>
            </w:pPr>
          </w:p>
        </w:tc>
        <w:tc>
          <w:tcPr>
            <w:tcW w:w="3072" w:type="pct"/>
            <w:tcBorders>
              <w:top w:val="single" w:color="auto" w:sz="4" w:space="0"/>
              <w:left w:val="single" w:color="auto" w:sz="4" w:space="0"/>
              <w:bottom w:val="single" w:color="auto" w:sz="4" w:space="0"/>
              <w:right w:val="single" w:color="auto" w:sz="4" w:space="0"/>
            </w:tcBorders>
            <w:noWrap w:val="0"/>
            <w:vAlign w:val="center"/>
          </w:tcPr>
          <w:p w14:paraId="376F7D5D">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无盲</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E5ADF5A">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0</w:t>
            </w:r>
          </w:p>
        </w:tc>
      </w:tr>
      <w:tr w14:paraId="6CDCA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8" w:type="pct"/>
            <w:vMerge w:val="restart"/>
            <w:tcBorders>
              <w:top w:val="single" w:color="auto" w:sz="4" w:space="0"/>
              <w:left w:val="single" w:color="auto" w:sz="4" w:space="0"/>
              <w:right w:val="single" w:color="auto" w:sz="4" w:space="0"/>
            </w:tcBorders>
            <w:noWrap w:val="0"/>
            <w:vAlign w:val="center"/>
          </w:tcPr>
          <w:p w14:paraId="6C4B791E">
            <w:pPr>
              <w:keepNext w:val="0"/>
              <w:keepLines w:val="0"/>
              <w:pageBreakBefore w:val="0"/>
              <w:suppressLineNumbers w:val="0"/>
              <w:kinsoku/>
              <w:wordWrap/>
              <w:overflowPunct/>
              <w:topLinePunct w:val="0"/>
              <w:autoSpaceDE/>
              <w:autoSpaceDN/>
              <w:bidi w:val="0"/>
              <w:adjustRightInd w:val="0"/>
              <w:snapToGrid/>
              <w:spacing w:before="0" w:beforeAutospacing="0" w:after="200" w:afterAutospacing="0" w:line="240" w:lineRule="auto"/>
              <w:ind w:left="0" w:leftChars="0" w:right="0" w:firstLine="0" w:firstLineChars="0"/>
              <w:jc w:val="center"/>
              <w:textAlignment w:val="auto"/>
              <w:rPr>
                <w:rFonts w:hint="eastAsia" w:ascii="宋体" w:hAnsi="宋体" w:eastAsia="宋体" w:cs="宋体"/>
                <w:sz w:val="18"/>
                <w:szCs w:val="18"/>
                <w:lang w:eastAsia="en-US"/>
              </w:rPr>
            </w:pPr>
            <w:r>
              <w:rPr>
                <w:rFonts w:hint="eastAsia" w:ascii="宋体" w:hAnsi="宋体" w:eastAsia="宋体" w:cs="宋体"/>
                <w:sz w:val="18"/>
                <w:szCs w:val="18"/>
                <w:lang w:val="en-US" w:eastAsia="en-US" w:bidi="ar"/>
              </w:rPr>
              <w:t>病例与对照的匹配</w:t>
            </w:r>
          </w:p>
        </w:tc>
        <w:tc>
          <w:tcPr>
            <w:tcW w:w="3072" w:type="pct"/>
            <w:tcBorders>
              <w:top w:val="single" w:color="auto" w:sz="4" w:space="0"/>
              <w:left w:val="single" w:color="auto" w:sz="4" w:space="0"/>
              <w:bottom w:val="single" w:color="auto" w:sz="4" w:space="0"/>
              <w:right w:val="single" w:color="auto" w:sz="4" w:space="0"/>
            </w:tcBorders>
            <w:noWrap w:val="0"/>
            <w:vAlign w:val="center"/>
          </w:tcPr>
          <w:p w14:paraId="7D1830CD">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18"/>
                <w:szCs w:val="18"/>
                <w:lang w:val="en-US" w:eastAsia="zh-CN" w:bidi="ar"/>
              </w:rPr>
            </w:pPr>
            <w:r>
              <w:rPr>
                <w:rFonts w:hint="eastAsia" w:ascii="宋体" w:hAnsi="宋体" w:eastAsia="宋体" w:cs="宋体"/>
                <w:sz w:val="18"/>
                <w:szCs w:val="18"/>
                <w:lang w:val="en-US" w:eastAsia="en-US" w:bidi="ar"/>
              </w:rPr>
              <w:t>匹配</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7A4DB35">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18"/>
                <w:szCs w:val="18"/>
                <w:lang w:eastAsia="zh-CN" w:bidi="ar"/>
              </w:rPr>
            </w:pPr>
            <w:r>
              <w:rPr>
                <w:rFonts w:hint="eastAsia" w:ascii="宋体" w:hAnsi="宋体" w:cs="宋体"/>
                <w:kern w:val="0"/>
                <w:sz w:val="18"/>
                <w:szCs w:val="18"/>
                <w:lang w:val="en-US" w:eastAsia="zh-CN" w:bidi="ar"/>
              </w:rPr>
              <w:t>2</w:t>
            </w:r>
          </w:p>
        </w:tc>
      </w:tr>
      <w:tr w14:paraId="110F6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8" w:type="pct"/>
            <w:vMerge w:val="continue"/>
            <w:tcBorders>
              <w:left w:val="single" w:color="auto" w:sz="4" w:space="0"/>
              <w:bottom w:val="single" w:color="auto" w:sz="4" w:space="0"/>
              <w:right w:val="single" w:color="auto" w:sz="4" w:space="0"/>
            </w:tcBorders>
            <w:noWrap w:val="0"/>
            <w:vAlign w:val="center"/>
          </w:tcPr>
          <w:p w14:paraId="65AED36F">
            <w:pPr>
              <w:keepNext w:val="0"/>
              <w:keepLines w:val="0"/>
              <w:pageBreakBefore w:val="0"/>
              <w:suppressLineNumbers w:val="0"/>
              <w:kinsoku/>
              <w:wordWrap/>
              <w:overflowPunct/>
              <w:topLinePunct w:val="0"/>
              <w:autoSpaceDE/>
              <w:autoSpaceDN/>
              <w:bidi w:val="0"/>
              <w:adjustRightInd w:val="0"/>
              <w:snapToGrid/>
              <w:spacing w:before="0" w:beforeAutospacing="0" w:after="200" w:afterAutospacing="0" w:line="240" w:lineRule="auto"/>
              <w:ind w:left="0" w:leftChars="0" w:right="0" w:firstLine="0" w:firstLineChars="0"/>
              <w:jc w:val="center"/>
              <w:textAlignment w:val="auto"/>
              <w:rPr>
                <w:rFonts w:hint="eastAsia" w:ascii="宋体" w:hAnsi="宋体" w:eastAsia="宋体" w:cs="宋体"/>
                <w:sz w:val="18"/>
                <w:szCs w:val="18"/>
                <w:lang w:eastAsia="en-US"/>
              </w:rPr>
            </w:pPr>
          </w:p>
        </w:tc>
        <w:tc>
          <w:tcPr>
            <w:tcW w:w="3072" w:type="pct"/>
            <w:tcBorders>
              <w:top w:val="single" w:color="auto" w:sz="4" w:space="0"/>
              <w:left w:val="single" w:color="auto" w:sz="4" w:space="0"/>
              <w:bottom w:val="single" w:color="auto" w:sz="4" w:space="0"/>
              <w:right w:val="single" w:color="auto" w:sz="4" w:space="0"/>
            </w:tcBorders>
            <w:noWrap w:val="0"/>
            <w:vAlign w:val="center"/>
          </w:tcPr>
          <w:p w14:paraId="06C4F893">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18"/>
                <w:szCs w:val="18"/>
                <w:lang w:val="en-US" w:eastAsia="zh-CN" w:bidi="ar"/>
              </w:rPr>
            </w:pPr>
            <w:r>
              <w:rPr>
                <w:rFonts w:hint="eastAsia" w:ascii="宋体" w:hAnsi="宋体" w:eastAsia="宋体" w:cs="宋体"/>
                <w:sz w:val="18"/>
                <w:szCs w:val="18"/>
                <w:lang w:val="en-US" w:eastAsia="en-US" w:bidi="ar"/>
              </w:rPr>
              <w:t>不匹配或匹配不恰当</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348DAD0">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18"/>
                <w:szCs w:val="18"/>
                <w:lang w:eastAsia="zh-CN" w:bidi="ar"/>
              </w:rPr>
            </w:pPr>
            <w:r>
              <w:rPr>
                <w:rFonts w:hint="eastAsia" w:ascii="宋体" w:hAnsi="宋体" w:eastAsia="宋体" w:cs="宋体"/>
                <w:kern w:val="0"/>
                <w:sz w:val="18"/>
                <w:szCs w:val="18"/>
                <w:lang w:eastAsia="zh-CN" w:bidi="ar"/>
              </w:rPr>
              <w:t>0</w:t>
            </w:r>
          </w:p>
        </w:tc>
      </w:tr>
      <w:tr w14:paraId="074C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8" w:type="pct"/>
            <w:vMerge w:val="restart"/>
            <w:tcBorders>
              <w:top w:val="single" w:color="auto" w:sz="4" w:space="0"/>
              <w:left w:val="single" w:color="auto" w:sz="4" w:space="0"/>
              <w:right w:val="single" w:color="auto" w:sz="4" w:space="0"/>
            </w:tcBorders>
            <w:noWrap w:val="0"/>
            <w:vAlign w:val="center"/>
          </w:tcPr>
          <w:p w14:paraId="4FE93BEA">
            <w:pPr>
              <w:keepNext w:val="0"/>
              <w:keepLines w:val="0"/>
              <w:pageBreakBefore w:val="0"/>
              <w:suppressLineNumbers w:val="0"/>
              <w:kinsoku/>
              <w:wordWrap/>
              <w:overflowPunct/>
              <w:topLinePunct w:val="0"/>
              <w:autoSpaceDE/>
              <w:autoSpaceDN/>
              <w:bidi w:val="0"/>
              <w:adjustRightInd w:val="0"/>
              <w:snapToGrid/>
              <w:spacing w:before="0" w:beforeAutospacing="0" w:after="200" w:afterAutospacing="0" w:line="240" w:lineRule="auto"/>
              <w:ind w:left="0" w:leftChars="0" w:right="0" w:firstLine="0" w:firstLineChars="0"/>
              <w:jc w:val="center"/>
              <w:textAlignment w:val="auto"/>
              <w:rPr>
                <w:rFonts w:hint="eastAsia" w:ascii="宋体" w:hAnsi="宋体" w:eastAsia="宋体" w:cs="宋体"/>
                <w:sz w:val="18"/>
                <w:szCs w:val="18"/>
                <w:lang w:eastAsia="en-US"/>
              </w:rPr>
            </w:pPr>
            <w:r>
              <w:rPr>
                <w:rFonts w:hint="eastAsia" w:ascii="宋体" w:hAnsi="宋体" w:eastAsia="宋体" w:cs="宋体"/>
                <w:sz w:val="18"/>
                <w:szCs w:val="18"/>
                <w:lang w:eastAsia="en-US"/>
              </w:rPr>
              <w:t>混杂因素（试验设计或统计分析时）</w:t>
            </w:r>
          </w:p>
        </w:tc>
        <w:tc>
          <w:tcPr>
            <w:tcW w:w="3072" w:type="pct"/>
            <w:tcBorders>
              <w:top w:val="single" w:color="auto" w:sz="4" w:space="0"/>
              <w:left w:val="single" w:color="auto" w:sz="4" w:space="0"/>
              <w:bottom w:val="single" w:color="auto" w:sz="4" w:space="0"/>
              <w:right w:val="single" w:color="auto" w:sz="4" w:space="0"/>
            </w:tcBorders>
            <w:noWrap w:val="0"/>
            <w:vAlign w:val="center"/>
          </w:tcPr>
          <w:p w14:paraId="5EEE726B">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18"/>
                <w:szCs w:val="18"/>
                <w:lang w:val="en-US" w:eastAsia="zh-CN" w:bidi="ar"/>
              </w:rPr>
            </w:pPr>
            <w:r>
              <w:rPr>
                <w:rFonts w:hint="eastAsia" w:ascii="宋体" w:hAnsi="宋体" w:eastAsia="宋体" w:cs="宋体"/>
                <w:sz w:val="18"/>
                <w:szCs w:val="18"/>
                <w:lang w:val="en-US" w:eastAsia="en-US" w:bidi="ar"/>
              </w:rPr>
              <w:t>控制</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7A387D8">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18"/>
                <w:szCs w:val="18"/>
                <w:lang w:eastAsia="zh-CN" w:bidi="ar"/>
              </w:rPr>
            </w:pPr>
            <w:r>
              <w:rPr>
                <w:rFonts w:hint="eastAsia" w:ascii="宋体" w:hAnsi="宋体" w:cs="宋体"/>
                <w:kern w:val="0"/>
                <w:sz w:val="18"/>
                <w:szCs w:val="18"/>
                <w:lang w:val="en-US" w:eastAsia="zh-CN" w:bidi="ar"/>
              </w:rPr>
              <w:t>2</w:t>
            </w:r>
          </w:p>
        </w:tc>
      </w:tr>
      <w:tr w14:paraId="30EF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8" w:type="pct"/>
            <w:vMerge w:val="continue"/>
            <w:tcBorders>
              <w:left w:val="single" w:color="auto" w:sz="4" w:space="0"/>
              <w:bottom w:val="single" w:color="auto" w:sz="4" w:space="0"/>
              <w:right w:val="single" w:color="auto" w:sz="4" w:space="0"/>
            </w:tcBorders>
            <w:noWrap w:val="0"/>
            <w:vAlign w:val="center"/>
          </w:tcPr>
          <w:p w14:paraId="74A6A185">
            <w:pPr>
              <w:keepNext w:val="0"/>
              <w:keepLines w:val="0"/>
              <w:pageBreakBefore w:val="0"/>
              <w:suppressLineNumbers w:val="0"/>
              <w:kinsoku/>
              <w:wordWrap/>
              <w:overflowPunct/>
              <w:topLinePunct w:val="0"/>
              <w:autoSpaceDE/>
              <w:autoSpaceDN/>
              <w:bidi w:val="0"/>
              <w:adjustRightInd w:val="0"/>
              <w:snapToGrid/>
              <w:spacing w:before="0" w:beforeAutospacing="0" w:after="200" w:afterAutospacing="0" w:line="240" w:lineRule="auto"/>
              <w:ind w:left="0" w:leftChars="0" w:right="0" w:firstLine="0" w:firstLineChars="0"/>
              <w:jc w:val="center"/>
              <w:textAlignment w:val="auto"/>
              <w:rPr>
                <w:rFonts w:hint="eastAsia" w:ascii="宋体" w:hAnsi="宋体" w:eastAsia="宋体" w:cs="宋体"/>
                <w:sz w:val="18"/>
                <w:szCs w:val="18"/>
                <w:lang w:eastAsia="en-US"/>
              </w:rPr>
            </w:pPr>
          </w:p>
        </w:tc>
        <w:tc>
          <w:tcPr>
            <w:tcW w:w="3072" w:type="pct"/>
            <w:tcBorders>
              <w:top w:val="single" w:color="auto" w:sz="4" w:space="0"/>
              <w:left w:val="single" w:color="auto" w:sz="4" w:space="0"/>
              <w:bottom w:val="single" w:color="auto" w:sz="4" w:space="0"/>
              <w:right w:val="single" w:color="auto" w:sz="4" w:space="0"/>
            </w:tcBorders>
            <w:noWrap w:val="0"/>
            <w:vAlign w:val="center"/>
          </w:tcPr>
          <w:p w14:paraId="3DC2E85E">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18"/>
                <w:szCs w:val="18"/>
                <w:lang w:val="en-US" w:eastAsia="zh-CN" w:bidi="ar"/>
              </w:rPr>
            </w:pPr>
            <w:r>
              <w:rPr>
                <w:rFonts w:hint="eastAsia" w:ascii="宋体" w:hAnsi="宋体" w:eastAsia="宋体" w:cs="宋体"/>
                <w:sz w:val="18"/>
                <w:szCs w:val="18"/>
                <w:lang w:val="en-US" w:eastAsia="zh-CN" w:bidi="ar"/>
              </w:rPr>
              <w:t>无控制或未纳入关键的混杂因素</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B9019A9">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18"/>
                <w:szCs w:val="18"/>
                <w:lang w:eastAsia="zh-CN" w:bidi="ar"/>
              </w:rPr>
            </w:pPr>
            <w:r>
              <w:rPr>
                <w:rFonts w:hint="eastAsia" w:ascii="宋体" w:hAnsi="宋体" w:eastAsia="宋体" w:cs="宋体"/>
                <w:kern w:val="0"/>
                <w:sz w:val="18"/>
                <w:szCs w:val="18"/>
                <w:lang w:eastAsia="zh-CN" w:bidi="ar"/>
              </w:rPr>
              <w:t>0</w:t>
            </w:r>
          </w:p>
        </w:tc>
      </w:tr>
      <w:tr w14:paraId="46D6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8" w:type="pct"/>
            <w:vMerge w:val="restart"/>
            <w:tcBorders>
              <w:top w:val="single" w:color="auto" w:sz="4" w:space="0"/>
              <w:left w:val="single" w:color="auto" w:sz="4" w:space="0"/>
              <w:right w:val="single" w:color="auto" w:sz="4" w:space="0"/>
            </w:tcBorders>
            <w:noWrap w:val="0"/>
            <w:vAlign w:val="center"/>
          </w:tcPr>
          <w:p w14:paraId="47F4D1E9">
            <w:pPr>
              <w:keepNext w:val="0"/>
              <w:keepLines w:val="0"/>
              <w:pageBreakBefore w:val="0"/>
              <w:suppressLineNumbers w:val="0"/>
              <w:kinsoku/>
              <w:wordWrap/>
              <w:overflowPunct/>
              <w:topLinePunct w:val="0"/>
              <w:autoSpaceDE/>
              <w:autoSpaceDN/>
              <w:bidi w:val="0"/>
              <w:adjustRightInd w:val="0"/>
              <w:snapToGrid/>
              <w:spacing w:before="0" w:beforeAutospacing="0" w:after="200" w:afterAutospacing="0" w:line="240" w:lineRule="auto"/>
              <w:ind w:left="0" w:leftChars="0" w:right="0" w:firstLine="0" w:firstLineChars="0"/>
              <w:jc w:val="center"/>
              <w:textAlignment w:val="auto"/>
              <w:rPr>
                <w:rFonts w:hint="eastAsia" w:ascii="宋体" w:hAnsi="宋体" w:eastAsia="宋体" w:cs="宋体"/>
                <w:sz w:val="18"/>
                <w:szCs w:val="18"/>
                <w:lang w:eastAsia="en-US"/>
              </w:rPr>
            </w:pPr>
            <w:r>
              <w:rPr>
                <w:rFonts w:hint="eastAsia" w:ascii="宋体" w:hAnsi="宋体" w:eastAsia="宋体" w:cs="宋体"/>
                <w:sz w:val="18"/>
                <w:szCs w:val="18"/>
                <w:lang w:val="en-US" w:eastAsia="en-US" w:bidi="ar"/>
              </w:rPr>
              <w:t>统计分析</w:t>
            </w:r>
          </w:p>
        </w:tc>
        <w:tc>
          <w:tcPr>
            <w:tcW w:w="3072" w:type="pct"/>
            <w:tcBorders>
              <w:top w:val="single" w:color="auto" w:sz="4" w:space="0"/>
              <w:left w:val="single" w:color="auto" w:sz="4" w:space="0"/>
              <w:bottom w:val="single" w:color="auto" w:sz="4" w:space="0"/>
              <w:right w:val="single" w:color="auto" w:sz="4" w:space="0"/>
            </w:tcBorders>
            <w:noWrap w:val="0"/>
            <w:vAlign w:val="center"/>
          </w:tcPr>
          <w:p w14:paraId="2F21E424">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18"/>
                <w:szCs w:val="18"/>
                <w:lang w:val="en-US" w:eastAsia="zh-CN" w:bidi="ar"/>
              </w:rPr>
            </w:pPr>
            <w:r>
              <w:rPr>
                <w:rFonts w:hint="eastAsia" w:ascii="宋体" w:hAnsi="宋体" w:eastAsia="宋体" w:cs="宋体"/>
                <w:sz w:val="18"/>
                <w:szCs w:val="18"/>
                <w:lang w:val="en-US" w:eastAsia="en-US" w:bidi="ar"/>
              </w:rPr>
              <w:t>研究对象均纳入分析</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95063F2">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18"/>
                <w:szCs w:val="18"/>
                <w:lang w:eastAsia="zh-CN" w:bidi="ar"/>
              </w:rPr>
            </w:pPr>
            <w:r>
              <w:rPr>
                <w:rFonts w:hint="eastAsia" w:ascii="宋体" w:hAnsi="宋体" w:cs="宋体"/>
                <w:kern w:val="0"/>
                <w:sz w:val="18"/>
                <w:szCs w:val="18"/>
                <w:lang w:val="en-US" w:eastAsia="zh-CN" w:bidi="ar"/>
              </w:rPr>
              <w:t>2</w:t>
            </w:r>
          </w:p>
        </w:tc>
      </w:tr>
      <w:tr w14:paraId="4609E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8" w:type="pct"/>
            <w:vMerge w:val="continue"/>
            <w:tcBorders>
              <w:left w:val="single" w:color="auto" w:sz="4" w:space="0"/>
              <w:bottom w:val="single" w:color="auto" w:sz="4" w:space="0"/>
              <w:right w:val="single" w:color="auto" w:sz="4" w:space="0"/>
            </w:tcBorders>
            <w:noWrap w:val="0"/>
            <w:vAlign w:val="center"/>
          </w:tcPr>
          <w:p w14:paraId="532617CD">
            <w:pPr>
              <w:keepNext w:val="0"/>
              <w:keepLines w:val="0"/>
              <w:pageBreakBefore w:val="0"/>
              <w:suppressLineNumbers w:val="0"/>
              <w:kinsoku/>
              <w:wordWrap/>
              <w:overflowPunct/>
              <w:topLinePunct w:val="0"/>
              <w:autoSpaceDE/>
              <w:autoSpaceDN/>
              <w:bidi w:val="0"/>
              <w:adjustRightInd w:val="0"/>
              <w:snapToGrid/>
              <w:spacing w:before="0" w:beforeAutospacing="0" w:after="200" w:afterAutospacing="0" w:line="240" w:lineRule="auto"/>
              <w:ind w:left="0" w:leftChars="0" w:right="0" w:firstLine="0" w:firstLineChars="0"/>
              <w:jc w:val="center"/>
              <w:textAlignment w:val="auto"/>
              <w:rPr>
                <w:rFonts w:hint="eastAsia" w:ascii="宋体" w:hAnsi="宋体" w:eastAsia="宋体" w:cs="宋体"/>
                <w:sz w:val="18"/>
                <w:szCs w:val="18"/>
                <w:lang w:eastAsia="en-US"/>
              </w:rPr>
            </w:pPr>
          </w:p>
        </w:tc>
        <w:tc>
          <w:tcPr>
            <w:tcW w:w="3072" w:type="pct"/>
            <w:tcBorders>
              <w:top w:val="single" w:color="auto" w:sz="4" w:space="0"/>
              <w:left w:val="single" w:color="auto" w:sz="4" w:space="0"/>
              <w:bottom w:val="single" w:color="auto" w:sz="4" w:space="0"/>
              <w:right w:val="single" w:color="auto" w:sz="4" w:space="0"/>
            </w:tcBorders>
            <w:noWrap w:val="0"/>
            <w:vAlign w:val="center"/>
          </w:tcPr>
          <w:p w14:paraId="1496EF77">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18"/>
                <w:szCs w:val="18"/>
                <w:lang w:val="en-US" w:eastAsia="zh-CN" w:bidi="ar"/>
              </w:rPr>
            </w:pPr>
            <w:r>
              <w:rPr>
                <w:rFonts w:hint="eastAsia" w:ascii="宋体" w:hAnsi="宋体" w:eastAsia="宋体" w:cs="宋体"/>
                <w:sz w:val="18"/>
                <w:szCs w:val="18"/>
                <w:lang w:val="en-US" w:eastAsia="zh-CN" w:bidi="ar"/>
              </w:rPr>
              <w:t>研究对象不是全部纳入分析</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B3FC068">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18"/>
                <w:szCs w:val="18"/>
                <w:lang w:eastAsia="zh-CN" w:bidi="ar"/>
              </w:rPr>
            </w:pPr>
            <w:r>
              <w:rPr>
                <w:rFonts w:hint="eastAsia" w:ascii="宋体" w:hAnsi="宋体" w:eastAsia="宋体" w:cs="宋体"/>
                <w:kern w:val="0"/>
                <w:sz w:val="18"/>
                <w:szCs w:val="18"/>
                <w:lang w:eastAsia="zh-CN" w:bidi="ar"/>
              </w:rPr>
              <w:t>0</w:t>
            </w:r>
          </w:p>
        </w:tc>
      </w:tr>
    </w:tbl>
    <w:p w14:paraId="6B1951B1">
      <w:pPr>
        <w:pStyle w:val="26"/>
        <w:keepNext w:val="0"/>
        <w:keepLines w:val="0"/>
        <w:pageBreakBefore w:val="0"/>
        <w:widowControl/>
        <w:suppressLineNumbers w:val="0"/>
        <w:kinsoku/>
        <w:wordWrap/>
        <w:overflowPunct/>
        <w:topLinePunct w:val="0"/>
        <w:autoSpaceDE/>
        <w:autoSpaceDN/>
        <w:bidi w:val="0"/>
        <w:adjustRightInd w:val="0"/>
        <w:snapToGrid/>
        <w:spacing w:before="157" w:beforeLines="50" w:beforeAutospacing="0" w:after="157" w:afterLines="50" w:afterAutospacing="0" w:line="240" w:lineRule="auto"/>
        <w:ind w:left="0" w:right="0" w:firstLine="0" w:firstLineChars="0"/>
        <w:jc w:val="center"/>
        <w:textAlignment w:val="auto"/>
        <w:rPr>
          <w:rFonts w:hint="eastAsia" w:ascii="黑体" w:hAnsi="黑体" w:eastAsia="黑体" w:cs="黑体"/>
          <w:kern w:val="0"/>
          <w:sz w:val="21"/>
          <w:szCs w:val="21"/>
          <w:lang w:val="en-US" w:eastAsia="zh-CN" w:bidi="ar"/>
        </w:rPr>
      </w:pPr>
      <w:r>
        <w:rPr>
          <w:rFonts w:hint="eastAsia" w:ascii="黑体" w:hAnsi="黑体" w:eastAsia="黑体" w:cs="黑体"/>
          <w:kern w:val="0"/>
          <w:sz w:val="21"/>
          <w:szCs w:val="21"/>
          <w:lang w:val="en-US" w:eastAsia="zh-CN" w:bidi="ar"/>
        </w:rPr>
        <w:t>表A.5</w:t>
      </w:r>
      <w:r>
        <w:rPr>
          <w:rFonts w:hint="eastAsia" w:ascii="黑体" w:hAnsi="黑体" w:eastAsia="黑体" w:cs="黑体"/>
          <w:sz w:val="21"/>
          <w:szCs w:val="21"/>
          <w:lang w:val="en-US" w:eastAsia="zh-CN" w:bidi="ar-SA"/>
        </w:rPr>
        <w:t>　</w:t>
      </w:r>
      <w:r>
        <w:rPr>
          <w:rFonts w:hint="eastAsia" w:ascii="黑体" w:hAnsi="黑体" w:eastAsia="黑体" w:cs="黑体"/>
          <w:kern w:val="0"/>
          <w:sz w:val="21"/>
          <w:szCs w:val="21"/>
          <w:lang w:val="en-US" w:eastAsia="zh-CN" w:bidi="ar"/>
        </w:rPr>
        <w:t>横断面研究实施情况评分表</w:t>
      </w:r>
    </w:p>
    <w:tbl>
      <w:tblPr>
        <w:tblStyle w:val="2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3496"/>
        <w:gridCol w:w="2676"/>
      </w:tblGrid>
      <w:tr w14:paraId="5D47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398" w:type="dxa"/>
            <w:tcBorders>
              <w:top w:val="single" w:color="auto" w:sz="4" w:space="0"/>
              <w:left w:val="single" w:color="auto" w:sz="4" w:space="0"/>
              <w:bottom w:val="single" w:color="auto" w:sz="4" w:space="0"/>
              <w:right w:val="single" w:color="auto" w:sz="4" w:space="0"/>
            </w:tcBorders>
            <w:noWrap w:val="0"/>
            <w:vAlign w:val="center"/>
          </w:tcPr>
          <w:p w14:paraId="2B08C374">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评价项目</w:t>
            </w:r>
          </w:p>
        </w:tc>
        <w:tc>
          <w:tcPr>
            <w:tcW w:w="3496" w:type="dxa"/>
            <w:tcBorders>
              <w:top w:val="single" w:color="auto" w:sz="4" w:space="0"/>
              <w:left w:val="single" w:color="auto" w:sz="4" w:space="0"/>
              <w:bottom w:val="single" w:color="auto" w:sz="4" w:space="0"/>
              <w:right w:val="single" w:color="auto" w:sz="4" w:space="0"/>
            </w:tcBorders>
            <w:noWrap w:val="0"/>
            <w:vAlign w:val="center"/>
          </w:tcPr>
          <w:p w14:paraId="1AE2F14D">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分级</w:t>
            </w:r>
          </w:p>
        </w:tc>
        <w:tc>
          <w:tcPr>
            <w:tcW w:w="2676" w:type="dxa"/>
            <w:tcBorders>
              <w:top w:val="single" w:color="auto" w:sz="4" w:space="0"/>
              <w:left w:val="single" w:color="auto" w:sz="4" w:space="0"/>
              <w:bottom w:val="single" w:color="auto" w:sz="4" w:space="0"/>
              <w:right w:val="single" w:color="auto" w:sz="4" w:space="0"/>
            </w:tcBorders>
            <w:noWrap w:val="0"/>
            <w:vAlign w:val="center"/>
          </w:tcPr>
          <w:p w14:paraId="518B2712">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cs="宋体"/>
                <w:kern w:val="0"/>
                <w:sz w:val="18"/>
                <w:szCs w:val="18"/>
                <w:lang w:val="en-US" w:eastAsia="zh-CN" w:bidi="ar"/>
              </w:rPr>
              <w:t>评</w:t>
            </w:r>
            <w:r>
              <w:rPr>
                <w:rFonts w:hint="eastAsia" w:ascii="宋体" w:hAnsi="宋体" w:eastAsia="宋体" w:cs="宋体"/>
                <w:kern w:val="0"/>
                <w:sz w:val="18"/>
                <w:szCs w:val="18"/>
                <w:lang w:val="en-US" w:eastAsia="zh-CN" w:bidi="ar"/>
              </w:rPr>
              <w:t>分</w:t>
            </w:r>
          </w:p>
        </w:tc>
      </w:tr>
      <w:tr w14:paraId="5EED9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398" w:type="dxa"/>
            <w:vMerge w:val="restart"/>
            <w:tcBorders>
              <w:top w:val="single" w:color="auto" w:sz="4" w:space="0"/>
              <w:left w:val="single" w:color="auto" w:sz="4" w:space="0"/>
              <w:bottom w:val="single" w:color="auto" w:sz="4" w:space="0"/>
              <w:right w:val="single" w:color="auto" w:sz="4" w:space="0"/>
            </w:tcBorders>
            <w:noWrap w:val="0"/>
            <w:vAlign w:val="center"/>
          </w:tcPr>
          <w:p w14:paraId="78B90CAB">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资料来源</w:t>
            </w:r>
          </w:p>
        </w:tc>
        <w:tc>
          <w:tcPr>
            <w:tcW w:w="3496" w:type="dxa"/>
            <w:tcBorders>
              <w:top w:val="single" w:color="auto" w:sz="4" w:space="0"/>
              <w:left w:val="single" w:color="auto" w:sz="4" w:space="0"/>
              <w:bottom w:val="single" w:color="auto" w:sz="4" w:space="0"/>
              <w:right w:val="single" w:color="auto" w:sz="4" w:space="0"/>
            </w:tcBorders>
            <w:noWrap w:val="0"/>
            <w:vAlign w:val="center"/>
          </w:tcPr>
          <w:p w14:paraId="02453D67">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明确</w:t>
            </w:r>
          </w:p>
        </w:tc>
        <w:tc>
          <w:tcPr>
            <w:tcW w:w="2676" w:type="dxa"/>
            <w:tcBorders>
              <w:top w:val="single" w:color="auto" w:sz="4" w:space="0"/>
              <w:left w:val="single" w:color="auto" w:sz="4" w:space="0"/>
              <w:bottom w:val="single" w:color="auto" w:sz="4" w:space="0"/>
              <w:right w:val="single" w:color="auto" w:sz="4" w:space="0"/>
            </w:tcBorders>
            <w:noWrap w:val="0"/>
            <w:vAlign w:val="center"/>
          </w:tcPr>
          <w:p w14:paraId="5F027E3F">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cs="宋体"/>
                <w:kern w:val="0"/>
                <w:sz w:val="18"/>
                <w:szCs w:val="18"/>
                <w:lang w:val="en-US" w:eastAsia="zh-CN" w:bidi="ar"/>
              </w:rPr>
              <w:t>2</w:t>
            </w:r>
          </w:p>
        </w:tc>
      </w:tr>
      <w:tr w14:paraId="158CE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398" w:type="dxa"/>
            <w:vMerge w:val="continue"/>
            <w:tcBorders>
              <w:top w:val="single" w:color="auto" w:sz="4" w:space="0"/>
              <w:left w:val="single" w:color="auto" w:sz="4" w:space="0"/>
              <w:bottom w:val="single" w:color="auto" w:sz="4" w:space="0"/>
              <w:right w:val="single" w:color="auto" w:sz="4" w:space="0"/>
            </w:tcBorders>
            <w:noWrap w:val="0"/>
            <w:vAlign w:val="center"/>
          </w:tcPr>
          <w:p w14:paraId="6D78CAE5">
            <w:pPr>
              <w:keepNext w:val="0"/>
              <w:keepLines w:val="0"/>
              <w:suppressLineNumbers w:val="0"/>
              <w:kinsoku/>
              <w:wordWrap/>
              <w:overflowPunct/>
              <w:topLinePunct w:val="0"/>
              <w:autoSpaceDE/>
              <w:autoSpaceDN/>
              <w:bidi w:val="0"/>
              <w:adjustRightInd w:val="0"/>
              <w:snapToGrid/>
              <w:spacing w:before="0" w:beforeAutospacing="0" w:after="200" w:afterAutospacing="0" w:line="240" w:lineRule="auto"/>
              <w:ind w:left="0" w:right="0" w:firstLine="0" w:firstLineChars="0"/>
              <w:jc w:val="center"/>
              <w:textAlignment w:val="auto"/>
              <w:rPr>
                <w:rFonts w:hint="eastAsia" w:ascii="宋体" w:hAnsi="宋体" w:eastAsia="宋体" w:cs="宋体"/>
                <w:sz w:val="18"/>
                <w:szCs w:val="18"/>
                <w:lang w:eastAsia="en-US"/>
              </w:rPr>
            </w:pPr>
          </w:p>
        </w:tc>
        <w:tc>
          <w:tcPr>
            <w:tcW w:w="3496" w:type="dxa"/>
            <w:tcBorders>
              <w:top w:val="single" w:color="auto" w:sz="4" w:space="0"/>
              <w:left w:val="single" w:color="auto" w:sz="4" w:space="0"/>
              <w:bottom w:val="single" w:color="auto" w:sz="4" w:space="0"/>
              <w:right w:val="single" w:color="auto" w:sz="4" w:space="0"/>
            </w:tcBorders>
            <w:noWrap w:val="0"/>
            <w:vAlign w:val="center"/>
          </w:tcPr>
          <w:p w14:paraId="3C548416">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不明确</w:t>
            </w:r>
          </w:p>
        </w:tc>
        <w:tc>
          <w:tcPr>
            <w:tcW w:w="2676" w:type="dxa"/>
            <w:tcBorders>
              <w:top w:val="single" w:color="auto" w:sz="4" w:space="0"/>
              <w:left w:val="single" w:color="auto" w:sz="4" w:space="0"/>
              <w:bottom w:val="single" w:color="auto" w:sz="4" w:space="0"/>
              <w:right w:val="single" w:color="auto" w:sz="4" w:space="0"/>
            </w:tcBorders>
            <w:noWrap w:val="0"/>
            <w:vAlign w:val="center"/>
          </w:tcPr>
          <w:p w14:paraId="6DF89A0B">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0</w:t>
            </w:r>
          </w:p>
        </w:tc>
      </w:tr>
      <w:tr w14:paraId="1DE1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398" w:type="dxa"/>
            <w:vMerge w:val="restart"/>
            <w:tcBorders>
              <w:top w:val="single" w:color="auto" w:sz="4" w:space="0"/>
              <w:left w:val="single" w:color="auto" w:sz="4" w:space="0"/>
              <w:bottom w:val="single" w:color="auto" w:sz="4" w:space="0"/>
              <w:right w:val="single" w:color="auto" w:sz="4" w:space="0"/>
            </w:tcBorders>
            <w:noWrap w:val="0"/>
            <w:vAlign w:val="center"/>
          </w:tcPr>
          <w:p w14:paraId="2A9696B1">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样本量</w:t>
            </w:r>
          </w:p>
        </w:tc>
        <w:tc>
          <w:tcPr>
            <w:tcW w:w="3496" w:type="dxa"/>
            <w:tcBorders>
              <w:top w:val="single" w:color="auto" w:sz="4" w:space="0"/>
              <w:left w:val="single" w:color="auto" w:sz="4" w:space="0"/>
              <w:bottom w:val="single" w:color="auto" w:sz="4" w:space="0"/>
              <w:right w:val="single" w:color="auto" w:sz="4" w:space="0"/>
            </w:tcBorders>
            <w:noWrap w:val="0"/>
            <w:vAlign w:val="center"/>
          </w:tcPr>
          <w:p w14:paraId="66D9D781">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调查人数超过5000人</w:t>
            </w:r>
          </w:p>
        </w:tc>
        <w:tc>
          <w:tcPr>
            <w:tcW w:w="2676" w:type="dxa"/>
            <w:tcBorders>
              <w:top w:val="single" w:color="auto" w:sz="4" w:space="0"/>
              <w:left w:val="single" w:color="auto" w:sz="4" w:space="0"/>
              <w:bottom w:val="single" w:color="auto" w:sz="4" w:space="0"/>
              <w:right w:val="single" w:color="auto" w:sz="4" w:space="0"/>
            </w:tcBorders>
            <w:noWrap w:val="0"/>
            <w:vAlign w:val="center"/>
          </w:tcPr>
          <w:p w14:paraId="06F301E1">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cs="宋体"/>
                <w:kern w:val="0"/>
                <w:sz w:val="18"/>
                <w:szCs w:val="18"/>
                <w:lang w:val="en-US" w:eastAsia="zh-CN" w:bidi="ar"/>
              </w:rPr>
              <w:t>2</w:t>
            </w:r>
          </w:p>
        </w:tc>
      </w:tr>
      <w:tr w14:paraId="321BC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398" w:type="dxa"/>
            <w:vMerge w:val="continue"/>
            <w:tcBorders>
              <w:top w:val="single" w:color="auto" w:sz="4" w:space="0"/>
              <w:left w:val="single" w:color="auto" w:sz="4" w:space="0"/>
              <w:bottom w:val="single" w:color="auto" w:sz="4" w:space="0"/>
              <w:right w:val="single" w:color="auto" w:sz="4" w:space="0"/>
            </w:tcBorders>
            <w:noWrap w:val="0"/>
            <w:vAlign w:val="center"/>
          </w:tcPr>
          <w:p w14:paraId="056596A4">
            <w:pPr>
              <w:keepNext w:val="0"/>
              <w:keepLines w:val="0"/>
              <w:suppressLineNumbers w:val="0"/>
              <w:kinsoku/>
              <w:wordWrap/>
              <w:overflowPunct/>
              <w:topLinePunct w:val="0"/>
              <w:autoSpaceDE/>
              <w:autoSpaceDN/>
              <w:bidi w:val="0"/>
              <w:adjustRightInd w:val="0"/>
              <w:snapToGrid/>
              <w:spacing w:before="0" w:beforeAutospacing="0" w:after="200" w:afterAutospacing="0" w:line="240" w:lineRule="auto"/>
              <w:ind w:left="0" w:right="0" w:firstLine="0" w:firstLineChars="0"/>
              <w:jc w:val="center"/>
              <w:textAlignment w:val="auto"/>
              <w:rPr>
                <w:rFonts w:hint="eastAsia" w:ascii="宋体" w:hAnsi="宋体" w:eastAsia="宋体" w:cs="宋体"/>
                <w:sz w:val="18"/>
                <w:szCs w:val="18"/>
                <w:lang w:eastAsia="en-US"/>
              </w:rPr>
            </w:pPr>
          </w:p>
        </w:tc>
        <w:tc>
          <w:tcPr>
            <w:tcW w:w="3496" w:type="dxa"/>
            <w:tcBorders>
              <w:top w:val="single" w:color="auto" w:sz="4" w:space="0"/>
              <w:left w:val="single" w:color="auto" w:sz="4" w:space="0"/>
              <w:bottom w:val="single" w:color="auto" w:sz="4" w:space="0"/>
              <w:right w:val="single" w:color="auto" w:sz="4" w:space="0"/>
            </w:tcBorders>
            <w:noWrap w:val="0"/>
            <w:vAlign w:val="center"/>
          </w:tcPr>
          <w:p w14:paraId="3673F796">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调查人数1000人～5000人</w:t>
            </w:r>
          </w:p>
        </w:tc>
        <w:tc>
          <w:tcPr>
            <w:tcW w:w="2676" w:type="dxa"/>
            <w:tcBorders>
              <w:top w:val="single" w:color="auto" w:sz="4" w:space="0"/>
              <w:left w:val="single" w:color="auto" w:sz="4" w:space="0"/>
              <w:bottom w:val="single" w:color="auto" w:sz="4" w:space="0"/>
              <w:right w:val="single" w:color="auto" w:sz="4" w:space="0"/>
            </w:tcBorders>
            <w:noWrap w:val="0"/>
            <w:vAlign w:val="center"/>
          </w:tcPr>
          <w:p w14:paraId="7BD05723">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cs="宋体"/>
                <w:kern w:val="0"/>
                <w:sz w:val="18"/>
                <w:szCs w:val="18"/>
                <w:lang w:val="en-US" w:eastAsia="zh-CN" w:bidi="ar"/>
              </w:rPr>
              <w:t>1</w:t>
            </w:r>
          </w:p>
        </w:tc>
      </w:tr>
      <w:tr w14:paraId="48434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398" w:type="dxa"/>
            <w:vMerge w:val="continue"/>
            <w:tcBorders>
              <w:top w:val="single" w:color="auto" w:sz="4" w:space="0"/>
              <w:left w:val="single" w:color="auto" w:sz="4" w:space="0"/>
              <w:bottom w:val="single" w:color="auto" w:sz="4" w:space="0"/>
              <w:right w:val="single" w:color="auto" w:sz="4" w:space="0"/>
            </w:tcBorders>
            <w:noWrap w:val="0"/>
            <w:vAlign w:val="center"/>
          </w:tcPr>
          <w:p w14:paraId="6B4AEAE6">
            <w:pPr>
              <w:keepNext w:val="0"/>
              <w:keepLines w:val="0"/>
              <w:suppressLineNumbers w:val="0"/>
              <w:kinsoku/>
              <w:wordWrap/>
              <w:overflowPunct/>
              <w:topLinePunct w:val="0"/>
              <w:autoSpaceDE/>
              <w:autoSpaceDN/>
              <w:bidi w:val="0"/>
              <w:adjustRightInd w:val="0"/>
              <w:snapToGrid/>
              <w:spacing w:before="0" w:beforeAutospacing="0" w:after="200" w:afterAutospacing="0" w:line="240" w:lineRule="auto"/>
              <w:ind w:left="0" w:right="0" w:firstLine="0" w:firstLineChars="0"/>
              <w:jc w:val="center"/>
              <w:textAlignment w:val="auto"/>
              <w:rPr>
                <w:rFonts w:hint="eastAsia" w:ascii="宋体" w:hAnsi="宋体" w:eastAsia="宋体" w:cs="宋体"/>
                <w:sz w:val="18"/>
                <w:szCs w:val="18"/>
                <w:lang w:eastAsia="en-US"/>
              </w:rPr>
            </w:pPr>
          </w:p>
        </w:tc>
        <w:tc>
          <w:tcPr>
            <w:tcW w:w="3496" w:type="dxa"/>
            <w:tcBorders>
              <w:top w:val="single" w:color="auto" w:sz="4" w:space="0"/>
              <w:left w:val="single" w:color="auto" w:sz="4" w:space="0"/>
              <w:bottom w:val="single" w:color="auto" w:sz="4" w:space="0"/>
              <w:right w:val="single" w:color="auto" w:sz="4" w:space="0"/>
            </w:tcBorders>
            <w:noWrap w:val="0"/>
            <w:vAlign w:val="center"/>
          </w:tcPr>
          <w:p w14:paraId="4C0E133C">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调查人数小于1000人</w:t>
            </w:r>
          </w:p>
        </w:tc>
        <w:tc>
          <w:tcPr>
            <w:tcW w:w="2676" w:type="dxa"/>
            <w:tcBorders>
              <w:top w:val="single" w:color="auto" w:sz="4" w:space="0"/>
              <w:left w:val="single" w:color="auto" w:sz="4" w:space="0"/>
              <w:bottom w:val="single" w:color="auto" w:sz="4" w:space="0"/>
              <w:right w:val="single" w:color="auto" w:sz="4" w:space="0"/>
            </w:tcBorders>
            <w:noWrap w:val="0"/>
            <w:vAlign w:val="center"/>
          </w:tcPr>
          <w:p w14:paraId="4F14A322">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0</w:t>
            </w:r>
          </w:p>
        </w:tc>
      </w:tr>
      <w:tr w14:paraId="5642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398" w:type="dxa"/>
            <w:vMerge w:val="restart"/>
            <w:tcBorders>
              <w:top w:val="single" w:color="auto" w:sz="4" w:space="0"/>
              <w:left w:val="single" w:color="auto" w:sz="4" w:space="0"/>
              <w:bottom w:val="single" w:color="auto" w:sz="4" w:space="0"/>
              <w:right w:val="single" w:color="auto" w:sz="4" w:space="0"/>
            </w:tcBorders>
            <w:noWrap w:val="0"/>
            <w:vAlign w:val="center"/>
          </w:tcPr>
          <w:p w14:paraId="378A05EC">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应答率</w:t>
            </w:r>
          </w:p>
        </w:tc>
        <w:tc>
          <w:tcPr>
            <w:tcW w:w="3496" w:type="dxa"/>
            <w:tcBorders>
              <w:top w:val="single" w:color="auto" w:sz="4" w:space="0"/>
              <w:left w:val="single" w:color="auto" w:sz="4" w:space="0"/>
              <w:bottom w:val="single" w:color="auto" w:sz="4" w:space="0"/>
              <w:right w:val="single" w:color="auto" w:sz="4" w:space="0"/>
            </w:tcBorders>
            <w:noWrap w:val="0"/>
            <w:vAlign w:val="center"/>
          </w:tcPr>
          <w:p w14:paraId="1BD5AC3E">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≤20%</w:t>
            </w:r>
          </w:p>
        </w:tc>
        <w:tc>
          <w:tcPr>
            <w:tcW w:w="2676" w:type="dxa"/>
            <w:tcBorders>
              <w:top w:val="single" w:color="auto" w:sz="4" w:space="0"/>
              <w:left w:val="single" w:color="auto" w:sz="4" w:space="0"/>
              <w:bottom w:val="single" w:color="auto" w:sz="4" w:space="0"/>
              <w:right w:val="single" w:color="auto" w:sz="4" w:space="0"/>
            </w:tcBorders>
            <w:noWrap w:val="0"/>
            <w:vAlign w:val="center"/>
          </w:tcPr>
          <w:p w14:paraId="48D75DE8">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cs="宋体"/>
                <w:kern w:val="0"/>
                <w:sz w:val="18"/>
                <w:szCs w:val="18"/>
                <w:lang w:val="en-US" w:eastAsia="zh-CN" w:bidi="ar"/>
              </w:rPr>
              <w:t>2</w:t>
            </w:r>
          </w:p>
        </w:tc>
      </w:tr>
      <w:tr w14:paraId="77B98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398" w:type="dxa"/>
            <w:vMerge w:val="continue"/>
            <w:tcBorders>
              <w:top w:val="single" w:color="auto" w:sz="4" w:space="0"/>
              <w:left w:val="single" w:color="auto" w:sz="4" w:space="0"/>
              <w:bottom w:val="single" w:color="auto" w:sz="4" w:space="0"/>
              <w:right w:val="single" w:color="auto" w:sz="4" w:space="0"/>
            </w:tcBorders>
            <w:noWrap w:val="0"/>
            <w:vAlign w:val="center"/>
          </w:tcPr>
          <w:p w14:paraId="7CF09E22">
            <w:pPr>
              <w:keepNext w:val="0"/>
              <w:keepLines w:val="0"/>
              <w:suppressLineNumbers w:val="0"/>
              <w:kinsoku/>
              <w:wordWrap/>
              <w:overflowPunct/>
              <w:topLinePunct w:val="0"/>
              <w:autoSpaceDE/>
              <w:autoSpaceDN/>
              <w:bidi w:val="0"/>
              <w:adjustRightInd w:val="0"/>
              <w:snapToGrid/>
              <w:spacing w:before="0" w:beforeAutospacing="0" w:after="200" w:afterAutospacing="0" w:line="240" w:lineRule="auto"/>
              <w:ind w:left="0" w:right="0" w:firstLine="0" w:firstLineChars="0"/>
              <w:jc w:val="center"/>
              <w:textAlignment w:val="auto"/>
              <w:rPr>
                <w:rFonts w:hint="eastAsia" w:ascii="宋体" w:hAnsi="宋体" w:eastAsia="宋体" w:cs="宋体"/>
                <w:sz w:val="18"/>
                <w:szCs w:val="18"/>
                <w:lang w:eastAsia="en-US"/>
              </w:rPr>
            </w:pPr>
          </w:p>
        </w:tc>
        <w:tc>
          <w:tcPr>
            <w:tcW w:w="3496" w:type="dxa"/>
            <w:tcBorders>
              <w:top w:val="single" w:color="auto" w:sz="4" w:space="0"/>
              <w:left w:val="single" w:color="auto" w:sz="4" w:space="0"/>
              <w:bottom w:val="single" w:color="auto" w:sz="4" w:space="0"/>
              <w:right w:val="single" w:color="auto" w:sz="4" w:space="0"/>
            </w:tcBorders>
            <w:noWrap w:val="0"/>
            <w:vAlign w:val="center"/>
          </w:tcPr>
          <w:p w14:paraId="41368A05">
            <w:pPr>
              <w:pStyle w:val="26"/>
              <w:keepNext w:val="0"/>
              <w:keepLines/>
              <w:pageBreakBefore/>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20%</w:t>
            </w:r>
          </w:p>
        </w:tc>
        <w:tc>
          <w:tcPr>
            <w:tcW w:w="2676" w:type="dxa"/>
            <w:tcBorders>
              <w:top w:val="single" w:color="auto" w:sz="4" w:space="0"/>
              <w:left w:val="single" w:color="auto" w:sz="4" w:space="0"/>
              <w:bottom w:val="single" w:color="auto" w:sz="4" w:space="0"/>
              <w:right w:val="single" w:color="auto" w:sz="4" w:space="0"/>
            </w:tcBorders>
            <w:noWrap w:val="0"/>
            <w:vAlign w:val="center"/>
          </w:tcPr>
          <w:p w14:paraId="08208BA5">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0</w:t>
            </w:r>
          </w:p>
        </w:tc>
      </w:tr>
      <w:tr w14:paraId="3067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398" w:type="dxa"/>
            <w:vMerge w:val="restart"/>
            <w:tcBorders>
              <w:top w:val="single" w:color="auto" w:sz="4" w:space="0"/>
              <w:left w:val="single" w:color="auto" w:sz="4" w:space="0"/>
              <w:bottom w:val="single" w:color="auto" w:sz="4" w:space="0"/>
              <w:right w:val="single" w:color="auto" w:sz="4" w:space="0"/>
            </w:tcBorders>
            <w:noWrap w:val="0"/>
            <w:vAlign w:val="center"/>
          </w:tcPr>
          <w:p w14:paraId="37ACC318">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纳入及排除标准</w:t>
            </w:r>
          </w:p>
        </w:tc>
        <w:tc>
          <w:tcPr>
            <w:tcW w:w="3496" w:type="dxa"/>
            <w:tcBorders>
              <w:top w:val="single" w:color="auto" w:sz="4" w:space="0"/>
              <w:left w:val="single" w:color="auto" w:sz="4" w:space="0"/>
              <w:bottom w:val="single" w:color="auto" w:sz="4" w:space="0"/>
              <w:right w:val="single" w:color="auto" w:sz="4" w:space="0"/>
            </w:tcBorders>
            <w:noWrap w:val="0"/>
            <w:vAlign w:val="center"/>
          </w:tcPr>
          <w:p w14:paraId="69A39D90">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有</w:t>
            </w:r>
          </w:p>
        </w:tc>
        <w:tc>
          <w:tcPr>
            <w:tcW w:w="2676" w:type="dxa"/>
            <w:tcBorders>
              <w:top w:val="single" w:color="auto" w:sz="4" w:space="0"/>
              <w:left w:val="single" w:color="auto" w:sz="4" w:space="0"/>
              <w:bottom w:val="single" w:color="auto" w:sz="4" w:space="0"/>
              <w:right w:val="single" w:color="auto" w:sz="4" w:space="0"/>
            </w:tcBorders>
            <w:noWrap w:val="0"/>
            <w:vAlign w:val="center"/>
          </w:tcPr>
          <w:p w14:paraId="6DB65EAD">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cs="宋体"/>
                <w:kern w:val="0"/>
                <w:sz w:val="18"/>
                <w:szCs w:val="18"/>
                <w:lang w:val="en-US" w:eastAsia="zh-CN" w:bidi="ar"/>
              </w:rPr>
              <w:t>2</w:t>
            </w:r>
          </w:p>
        </w:tc>
      </w:tr>
      <w:tr w14:paraId="2B69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398" w:type="dxa"/>
            <w:vMerge w:val="continue"/>
            <w:tcBorders>
              <w:top w:val="single" w:color="auto" w:sz="4" w:space="0"/>
              <w:left w:val="single" w:color="auto" w:sz="4" w:space="0"/>
              <w:bottom w:val="single" w:color="auto" w:sz="4" w:space="0"/>
              <w:right w:val="single" w:color="auto" w:sz="4" w:space="0"/>
            </w:tcBorders>
            <w:noWrap w:val="0"/>
            <w:vAlign w:val="center"/>
          </w:tcPr>
          <w:p w14:paraId="3360EFE6">
            <w:pPr>
              <w:keepNext w:val="0"/>
              <w:keepLines w:val="0"/>
              <w:suppressLineNumbers w:val="0"/>
              <w:kinsoku/>
              <w:wordWrap/>
              <w:overflowPunct/>
              <w:topLinePunct w:val="0"/>
              <w:autoSpaceDE/>
              <w:autoSpaceDN/>
              <w:bidi w:val="0"/>
              <w:adjustRightInd w:val="0"/>
              <w:snapToGrid/>
              <w:spacing w:before="0" w:beforeAutospacing="0" w:after="200" w:afterAutospacing="0" w:line="240" w:lineRule="auto"/>
              <w:ind w:left="0" w:right="0" w:firstLine="0" w:firstLineChars="0"/>
              <w:jc w:val="center"/>
              <w:textAlignment w:val="auto"/>
              <w:rPr>
                <w:rFonts w:hint="eastAsia" w:ascii="宋体" w:hAnsi="宋体" w:eastAsia="宋体" w:cs="宋体"/>
                <w:sz w:val="18"/>
                <w:szCs w:val="18"/>
                <w:lang w:eastAsia="en-US"/>
              </w:rPr>
            </w:pPr>
          </w:p>
        </w:tc>
        <w:tc>
          <w:tcPr>
            <w:tcW w:w="3496" w:type="dxa"/>
            <w:tcBorders>
              <w:top w:val="single" w:color="auto" w:sz="4" w:space="0"/>
              <w:left w:val="single" w:color="auto" w:sz="4" w:space="0"/>
              <w:bottom w:val="single" w:color="auto" w:sz="4" w:space="0"/>
              <w:right w:val="single" w:color="auto" w:sz="4" w:space="0"/>
            </w:tcBorders>
            <w:noWrap w:val="0"/>
            <w:vAlign w:val="center"/>
          </w:tcPr>
          <w:p w14:paraId="3DA62CB9">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无</w:t>
            </w:r>
          </w:p>
        </w:tc>
        <w:tc>
          <w:tcPr>
            <w:tcW w:w="2676" w:type="dxa"/>
            <w:tcBorders>
              <w:top w:val="single" w:color="auto" w:sz="4" w:space="0"/>
              <w:left w:val="single" w:color="auto" w:sz="4" w:space="0"/>
              <w:bottom w:val="single" w:color="auto" w:sz="4" w:space="0"/>
              <w:right w:val="single" w:color="auto" w:sz="4" w:space="0"/>
            </w:tcBorders>
            <w:noWrap w:val="0"/>
            <w:vAlign w:val="center"/>
          </w:tcPr>
          <w:p w14:paraId="0B8AF7C0">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0</w:t>
            </w:r>
          </w:p>
        </w:tc>
      </w:tr>
      <w:tr w14:paraId="711CD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398" w:type="dxa"/>
            <w:vMerge w:val="restart"/>
            <w:tcBorders>
              <w:top w:val="single" w:color="auto" w:sz="4" w:space="0"/>
              <w:left w:val="single" w:color="auto" w:sz="4" w:space="0"/>
              <w:bottom w:val="single" w:color="auto" w:sz="4" w:space="0"/>
              <w:right w:val="single" w:color="auto" w:sz="4" w:space="0"/>
            </w:tcBorders>
            <w:noWrap w:val="0"/>
            <w:vAlign w:val="center"/>
          </w:tcPr>
          <w:p w14:paraId="32DF28ED">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
              </w:rPr>
              <w:t>混杂因素（试验设计或统计分析时）</w:t>
            </w:r>
          </w:p>
        </w:tc>
        <w:tc>
          <w:tcPr>
            <w:tcW w:w="3496" w:type="dxa"/>
            <w:tcBorders>
              <w:top w:val="single" w:color="auto" w:sz="4" w:space="0"/>
              <w:left w:val="single" w:color="auto" w:sz="4" w:space="0"/>
              <w:bottom w:val="single" w:color="auto" w:sz="4" w:space="0"/>
              <w:right w:val="single" w:color="auto" w:sz="4" w:space="0"/>
            </w:tcBorders>
            <w:noWrap w:val="0"/>
            <w:vAlign w:val="center"/>
          </w:tcPr>
          <w:p w14:paraId="6120D300">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控制</w:t>
            </w:r>
          </w:p>
        </w:tc>
        <w:tc>
          <w:tcPr>
            <w:tcW w:w="2676" w:type="dxa"/>
            <w:tcBorders>
              <w:top w:val="single" w:color="auto" w:sz="4" w:space="0"/>
              <w:left w:val="single" w:color="auto" w:sz="4" w:space="0"/>
              <w:bottom w:val="single" w:color="auto" w:sz="4" w:space="0"/>
              <w:right w:val="single" w:color="auto" w:sz="4" w:space="0"/>
            </w:tcBorders>
            <w:noWrap w:val="0"/>
            <w:vAlign w:val="center"/>
          </w:tcPr>
          <w:p w14:paraId="5B334EBB">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cs="宋体"/>
                <w:kern w:val="0"/>
                <w:sz w:val="18"/>
                <w:szCs w:val="18"/>
                <w:lang w:val="en-US" w:eastAsia="zh-CN" w:bidi="ar"/>
              </w:rPr>
              <w:t>2</w:t>
            </w:r>
          </w:p>
        </w:tc>
      </w:tr>
      <w:tr w14:paraId="3743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398" w:type="dxa"/>
            <w:vMerge w:val="continue"/>
            <w:tcBorders>
              <w:top w:val="single" w:color="auto" w:sz="4" w:space="0"/>
              <w:left w:val="single" w:color="auto" w:sz="4" w:space="0"/>
              <w:bottom w:val="single" w:color="auto" w:sz="4" w:space="0"/>
              <w:right w:val="single" w:color="auto" w:sz="4" w:space="0"/>
            </w:tcBorders>
            <w:noWrap w:val="0"/>
            <w:vAlign w:val="center"/>
          </w:tcPr>
          <w:p w14:paraId="47FA6B81">
            <w:pPr>
              <w:keepNext w:val="0"/>
              <w:keepLines w:val="0"/>
              <w:suppressLineNumbers w:val="0"/>
              <w:kinsoku/>
              <w:wordWrap/>
              <w:overflowPunct/>
              <w:topLinePunct w:val="0"/>
              <w:autoSpaceDE/>
              <w:autoSpaceDN/>
              <w:bidi w:val="0"/>
              <w:adjustRightInd w:val="0"/>
              <w:snapToGrid/>
              <w:spacing w:before="0" w:beforeAutospacing="0" w:after="200" w:afterAutospacing="0" w:line="240" w:lineRule="auto"/>
              <w:ind w:left="0" w:right="0" w:firstLine="0" w:firstLineChars="0"/>
              <w:jc w:val="center"/>
              <w:textAlignment w:val="auto"/>
              <w:rPr>
                <w:rFonts w:hint="eastAsia" w:ascii="宋体" w:hAnsi="宋体" w:eastAsia="宋体" w:cs="宋体"/>
                <w:sz w:val="18"/>
                <w:szCs w:val="18"/>
                <w:lang w:eastAsia="en-US"/>
              </w:rPr>
            </w:pPr>
          </w:p>
        </w:tc>
        <w:tc>
          <w:tcPr>
            <w:tcW w:w="3496" w:type="dxa"/>
            <w:tcBorders>
              <w:top w:val="single" w:color="auto" w:sz="4" w:space="0"/>
              <w:left w:val="single" w:color="auto" w:sz="4" w:space="0"/>
              <w:bottom w:val="single" w:color="auto" w:sz="4" w:space="0"/>
              <w:right w:val="single" w:color="auto" w:sz="4" w:space="0"/>
            </w:tcBorders>
            <w:noWrap w:val="0"/>
            <w:vAlign w:val="center"/>
          </w:tcPr>
          <w:p w14:paraId="59584F8C">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无控制</w:t>
            </w:r>
          </w:p>
        </w:tc>
        <w:tc>
          <w:tcPr>
            <w:tcW w:w="2676" w:type="dxa"/>
            <w:tcBorders>
              <w:top w:val="single" w:color="auto" w:sz="4" w:space="0"/>
              <w:left w:val="single" w:color="auto" w:sz="4" w:space="0"/>
              <w:bottom w:val="single" w:color="auto" w:sz="4" w:space="0"/>
              <w:right w:val="single" w:color="auto" w:sz="4" w:space="0"/>
            </w:tcBorders>
            <w:noWrap w:val="0"/>
            <w:vAlign w:val="center"/>
          </w:tcPr>
          <w:p w14:paraId="3163306C">
            <w:pPr>
              <w:pStyle w:val="26"/>
              <w:keepNext w:val="0"/>
              <w:keepLines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0</w:t>
            </w:r>
          </w:p>
        </w:tc>
      </w:tr>
    </w:tbl>
    <w:p w14:paraId="7AD8A50D">
      <w:pPr>
        <w:pStyle w:val="26"/>
        <w:keepNext w:val="0"/>
        <w:keepLines w:val="0"/>
        <w:pageBreakBefore w:val="0"/>
        <w:widowControl/>
        <w:suppressLineNumbers w:val="0"/>
        <w:kinsoku/>
        <w:wordWrap/>
        <w:overflowPunct/>
        <w:topLinePunct w:val="0"/>
        <w:autoSpaceDE/>
        <w:autoSpaceDN/>
        <w:bidi w:val="0"/>
        <w:adjustRightInd w:val="0"/>
        <w:snapToGrid/>
        <w:spacing w:before="157" w:beforeLines="50" w:beforeAutospacing="0" w:after="157" w:afterLines="50" w:afterAutospacing="0" w:line="240" w:lineRule="auto"/>
        <w:ind w:right="0"/>
        <w:jc w:val="left"/>
        <w:textAlignment w:val="auto"/>
        <w:rPr>
          <w:rFonts w:hint="eastAsia" w:ascii="黑体" w:hAnsi="黑体" w:eastAsia="黑体" w:cs="黑体"/>
          <w:sz w:val="21"/>
          <w:szCs w:val="21"/>
          <w:lang w:val="en-US" w:eastAsia="zh-CN"/>
        </w:rPr>
      </w:pPr>
      <w:bookmarkStart w:id="174" w:name="X8f2a41320821d4523ed34b9b63c2e199d00e7a4"/>
      <w:r>
        <w:rPr>
          <w:rFonts w:hint="eastAsia" w:ascii="黑体" w:hAnsi="黑体" w:eastAsia="黑体" w:cs="黑体"/>
          <w:sz w:val="21"/>
          <w:szCs w:val="21"/>
          <w:lang w:val="en-US" w:eastAsia="zh-CN"/>
        </w:rPr>
        <w:t xml:space="preserve">A.3  </w:t>
      </w:r>
      <w:r>
        <w:rPr>
          <w:rFonts w:hint="eastAsia" w:ascii="宋体" w:hAnsi="宋体" w:eastAsia="宋体" w:cs="宋体"/>
          <w:sz w:val="21"/>
          <w:szCs w:val="21"/>
          <w:lang w:val="en-US" w:eastAsia="zh-CN"/>
        </w:rPr>
        <w:t>效应值</w:t>
      </w:r>
      <w:r>
        <w:rPr>
          <w:rFonts w:hint="eastAsia"/>
          <w:sz w:val="21"/>
          <w:szCs w:val="21"/>
        </w:rPr>
        <w:t>评分</w:t>
      </w:r>
    </w:p>
    <w:p w14:paraId="49F0E76B">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420" w:firstLineChars="200"/>
        <w:jc w:val="left"/>
        <w:textAlignment w:val="auto"/>
        <w:rPr>
          <w:rFonts w:hint="eastAsia" w:ascii="宋体" w:hAnsi="宋体" w:eastAsia="宋体" w:cs="宋体"/>
          <w:sz w:val="21"/>
          <w:lang w:val="en-US"/>
        </w:rPr>
      </w:pPr>
      <w:r>
        <w:rPr>
          <w:rFonts w:hint="eastAsia" w:ascii="宋体" w:hAnsi="宋体" w:eastAsia="宋体" w:cs="宋体"/>
          <w:kern w:val="0"/>
          <w:sz w:val="21"/>
          <w:szCs w:val="21"/>
          <w:lang w:val="en-US" w:eastAsia="zh-CN" w:bidi="ar"/>
        </w:rPr>
        <w:t>效应值是一种度量效应大小的指标。可根据效应值的大小判断具有显著统计学差异的研究结果是否具有实际意义或重要性。统计学意义和临床意义的关系可见图A.1。对于临床意义的判断，需要根据与保健功能最相关的指标，根据其变化值对临床预后的影响来进行评断。效应值评分表见表A.6。</w:t>
      </w:r>
    </w:p>
    <w:p w14:paraId="32F70CA6">
      <w:pPr>
        <w:pStyle w:val="26"/>
        <w:keepNext w:val="0"/>
        <w:keepLines w:val="0"/>
        <w:widowControl/>
        <w:suppressLineNumbers w:val="0"/>
        <w:spacing w:before="180" w:beforeAutospacing="0" w:after="180" w:afterAutospacing="0" w:line="273" w:lineRule="auto"/>
        <w:ind w:left="0" w:right="0" w:firstLine="420" w:firstLineChars="200"/>
        <w:jc w:val="center"/>
        <w:rPr>
          <w:rFonts w:hint="eastAsia" w:eastAsia="宋体"/>
          <w:sz w:val="21"/>
          <w:lang w:eastAsia="zh-CN"/>
        </w:rPr>
      </w:pPr>
      <w:r>
        <w:rPr>
          <w:rFonts w:hint="eastAsia" w:eastAsia="宋体"/>
          <w:sz w:val="21"/>
          <w:lang w:eastAsia="zh-CN"/>
        </w:rPr>
        <w:drawing>
          <wp:inline distT="0" distB="0" distL="114300" distR="114300">
            <wp:extent cx="2834005" cy="1357630"/>
            <wp:effectExtent l="0" t="0" r="4445" b="13970"/>
            <wp:docPr id="4" name="图片 2" descr="微信图片_2025-12-16_151616_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微信图片_2025-12-16_151616_487"/>
                    <pic:cNvPicPr>
                      <a:picLocks noChangeAspect="1"/>
                    </pic:cNvPicPr>
                  </pic:nvPicPr>
                  <pic:blipFill>
                    <a:blip r:embed="rId19"/>
                    <a:stretch>
                      <a:fillRect/>
                    </a:stretch>
                  </pic:blipFill>
                  <pic:spPr>
                    <a:xfrm>
                      <a:off x="0" y="0"/>
                      <a:ext cx="2834005" cy="1357630"/>
                    </a:xfrm>
                    <a:prstGeom prst="rect">
                      <a:avLst/>
                    </a:prstGeom>
                    <a:noFill/>
                    <a:ln>
                      <a:noFill/>
                    </a:ln>
                  </pic:spPr>
                </pic:pic>
              </a:graphicData>
            </a:graphic>
          </wp:inline>
        </w:drawing>
      </w:r>
    </w:p>
    <w:p w14:paraId="2D6BCC73">
      <w:pPr>
        <w:pStyle w:val="26"/>
        <w:keepNext w:val="0"/>
        <w:keepLines w:val="0"/>
        <w:pageBreakBefore w:val="0"/>
        <w:widowControl/>
        <w:suppressLineNumbers w:val="0"/>
        <w:kinsoku/>
        <w:wordWrap/>
        <w:overflowPunct/>
        <w:topLinePunct w:val="0"/>
        <w:autoSpaceDE/>
        <w:autoSpaceDN/>
        <w:bidi w:val="0"/>
        <w:adjustRightInd w:val="0"/>
        <w:snapToGrid/>
        <w:spacing w:before="157" w:beforeLines="50" w:beforeAutospacing="0" w:after="157" w:afterLines="50" w:afterAutospacing="0" w:line="240" w:lineRule="auto"/>
        <w:ind w:left="0" w:right="0" w:firstLine="0" w:firstLineChars="0"/>
        <w:jc w:val="center"/>
        <w:textAlignment w:val="auto"/>
        <w:rPr>
          <w:rFonts w:hint="eastAsia" w:ascii="黑体" w:hAnsi="黑体" w:eastAsia="黑体" w:cs="黑体"/>
          <w:kern w:val="0"/>
          <w:sz w:val="21"/>
          <w:szCs w:val="21"/>
          <w:lang w:val="en-US" w:eastAsia="zh-CN" w:bidi="ar"/>
        </w:rPr>
      </w:pPr>
      <w:r>
        <w:rPr>
          <w:rFonts w:hint="eastAsia" w:ascii="黑体" w:hAnsi="黑体" w:eastAsia="黑体" w:cs="黑体"/>
          <w:kern w:val="0"/>
          <w:sz w:val="21"/>
          <w:szCs w:val="21"/>
          <w:lang w:val="en-US" w:eastAsia="zh-CN" w:bidi="ar"/>
        </w:rPr>
        <w:t>图A.1</w:t>
      </w:r>
      <w:r>
        <w:rPr>
          <w:rFonts w:hint="eastAsia" w:ascii="黑体" w:hAnsi="黑体" w:eastAsia="黑体" w:cs="黑体"/>
          <w:sz w:val="21"/>
          <w:szCs w:val="21"/>
          <w:lang w:val="en-US" w:eastAsia="zh-CN" w:bidi="ar-SA"/>
        </w:rPr>
        <w:t>　</w:t>
      </w:r>
      <w:r>
        <w:rPr>
          <w:rFonts w:hint="eastAsia" w:ascii="黑体" w:hAnsi="黑体" w:eastAsia="黑体" w:cs="黑体"/>
          <w:kern w:val="0"/>
          <w:sz w:val="21"/>
          <w:szCs w:val="21"/>
          <w:lang w:val="en-US" w:eastAsia="zh-CN" w:bidi="ar"/>
        </w:rPr>
        <w:t>统计学意义和临床意义关系示意图</w:t>
      </w:r>
    </w:p>
    <w:p w14:paraId="3632B11C">
      <w:pPr>
        <w:pStyle w:val="26"/>
        <w:keepNext w:val="0"/>
        <w:keepLines w:val="0"/>
        <w:widowControl/>
        <w:suppressLineNumbers w:val="0"/>
        <w:spacing w:before="180" w:beforeAutospacing="0" w:after="180" w:afterAutospacing="0" w:line="273" w:lineRule="auto"/>
        <w:ind w:left="0" w:right="0" w:firstLine="420" w:firstLineChars="200"/>
        <w:jc w:val="left"/>
        <w:rPr>
          <w:rFonts w:hint="eastAsia" w:ascii="等线" w:hAnsi="等线" w:eastAsia="等线" w:cs="Times New Roman"/>
          <w:kern w:val="0"/>
          <w:sz w:val="21"/>
          <w:szCs w:val="21"/>
          <w:lang w:val="en-US" w:eastAsia="zh-CN" w:bidi="ar"/>
        </w:rPr>
      </w:pPr>
    </w:p>
    <w:p w14:paraId="667A2085">
      <w:pPr>
        <w:pStyle w:val="26"/>
        <w:keepNext w:val="0"/>
        <w:keepLines w:val="0"/>
        <w:pageBreakBefore w:val="0"/>
        <w:widowControl/>
        <w:suppressLineNumbers w:val="0"/>
        <w:kinsoku/>
        <w:wordWrap/>
        <w:overflowPunct/>
        <w:topLinePunct w:val="0"/>
        <w:autoSpaceDE/>
        <w:autoSpaceDN/>
        <w:bidi w:val="0"/>
        <w:adjustRightInd w:val="0"/>
        <w:snapToGrid/>
        <w:spacing w:before="157" w:beforeLines="50" w:beforeAutospacing="0" w:after="157" w:afterLines="50" w:afterAutospacing="0" w:line="240" w:lineRule="auto"/>
        <w:ind w:left="0" w:right="0" w:firstLine="0" w:firstLineChars="0"/>
        <w:jc w:val="center"/>
        <w:textAlignment w:val="auto"/>
        <w:rPr>
          <w:rFonts w:hint="eastAsia" w:ascii="黑体" w:hAnsi="黑体" w:eastAsia="黑体" w:cs="黑体"/>
          <w:kern w:val="0"/>
          <w:sz w:val="21"/>
          <w:szCs w:val="21"/>
          <w:lang w:val="en-US" w:eastAsia="zh-CN" w:bidi="ar"/>
        </w:rPr>
      </w:pPr>
      <w:r>
        <w:rPr>
          <w:rFonts w:hint="eastAsia" w:ascii="黑体" w:hAnsi="黑体" w:eastAsia="黑体" w:cs="黑体"/>
          <w:kern w:val="0"/>
          <w:sz w:val="21"/>
          <w:szCs w:val="21"/>
          <w:lang w:val="en-US" w:eastAsia="zh-CN" w:bidi="ar"/>
        </w:rPr>
        <w:t>表A.6</w:t>
      </w:r>
      <w:r>
        <w:rPr>
          <w:rFonts w:hint="eastAsia" w:ascii="黑体" w:hAnsi="黑体" w:eastAsia="黑体" w:cs="黑体"/>
          <w:sz w:val="21"/>
          <w:szCs w:val="21"/>
          <w:lang w:val="en-US" w:eastAsia="zh-CN" w:bidi="ar-SA"/>
        </w:rPr>
        <w:t>　</w:t>
      </w:r>
      <w:r>
        <w:rPr>
          <w:rFonts w:hint="eastAsia" w:ascii="黑体" w:hAnsi="黑体" w:eastAsia="黑体" w:cs="黑体"/>
          <w:kern w:val="0"/>
          <w:sz w:val="21"/>
          <w:szCs w:val="21"/>
          <w:lang w:val="en-US" w:eastAsia="zh-CN" w:bidi="ar"/>
        </w:rPr>
        <w:t>效应值评分表</w:t>
      </w:r>
    </w:p>
    <w:tbl>
      <w:tblPr>
        <w:tblStyle w:val="2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4"/>
        <w:gridCol w:w="2407"/>
        <w:gridCol w:w="9"/>
      </w:tblGrid>
      <w:tr w14:paraId="4407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7154" w:type="dxa"/>
            <w:tcBorders>
              <w:top w:val="single" w:color="auto" w:sz="4" w:space="0"/>
              <w:left w:val="single" w:color="auto" w:sz="4" w:space="0"/>
              <w:bottom w:val="single" w:color="auto" w:sz="4" w:space="0"/>
              <w:right w:val="single" w:color="auto" w:sz="4" w:space="0"/>
            </w:tcBorders>
            <w:noWrap w:val="0"/>
            <w:vAlign w:val="center"/>
          </w:tcPr>
          <w:p w14:paraId="45776D23">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效应值</w:t>
            </w:r>
          </w:p>
        </w:tc>
        <w:tc>
          <w:tcPr>
            <w:tcW w:w="2416" w:type="dxa"/>
            <w:gridSpan w:val="2"/>
            <w:tcBorders>
              <w:top w:val="single" w:color="auto" w:sz="4" w:space="0"/>
              <w:left w:val="single" w:color="auto" w:sz="4" w:space="0"/>
              <w:bottom w:val="single" w:color="auto" w:sz="4" w:space="0"/>
              <w:right w:val="single" w:color="auto" w:sz="4" w:space="0"/>
            </w:tcBorders>
            <w:noWrap w:val="0"/>
            <w:vAlign w:val="center"/>
          </w:tcPr>
          <w:p w14:paraId="4C5ADBDB">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cs="宋体"/>
                <w:kern w:val="0"/>
                <w:sz w:val="18"/>
                <w:szCs w:val="18"/>
                <w:lang w:val="en-US" w:eastAsia="zh-CN" w:bidi="ar"/>
              </w:rPr>
              <w:t>评</w:t>
            </w:r>
            <w:r>
              <w:rPr>
                <w:rFonts w:hint="eastAsia" w:ascii="宋体" w:hAnsi="宋体" w:eastAsia="宋体" w:cs="宋体"/>
                <w:kern w:val="0"/>
                <w:sz w:val="18"/>
                <w:szCs w:val="18"/>
                <w:lang w:val="en-US" w:eastAsia="zh-CN" w:bidi="ar"/>
              </w:rPr>
              <w:t>分</w:t>
            </w:r>
          </w:p>
        </w:tc>
      </w:tr>
      <w:tr w14:paraId="435D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54" w:type="dxa"/>
            <w:tcBorders>
              <w:top w:val="single" w:color="auto" w:sz="4" w:space="0"/>
              <w:left w:val="single" w:color="auto" w:sz="4" w:space="0"/>
              <w:bottom w:val="single" w:color="auto" w:sz="4" w:space="0"/>
              <w:right w:val="single" w:color="auto" w:sz="4" w:space="0"/>
            </w:tcBorders>
            <w:noWrap w:val="0"/>
            <w:vAlign w:val="center"/>
          </w:tcPr>
          <w:p w14:paraId="5871DDED">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
              </w:rPr>
              <w:t>结果具有统计学意义，且整个置信区间的数值都具有临床意义</w:t>
            </w:r>
          </w:p>
        </w:tc>
        <w:tc>
          <w:tcPr>
            <w:tcW w:w="2416" w:type="dxa"/>
            <w:gridSpan w:val="2"/>
            <w:tcBorders>
              <w:top w:val="single" w:color="auto" w:sz="4" w:space="0"/>
              <w:left w:val="single" w:color="auto" w:sz="4" w:space="0"/>
              <w:bottom w:val="single" w:color="auto" w:sz="4" w:space="0"/>
              <w:right w:val="single" w:color="auto" w:sz="4" w:space="0"/>
            </w:tcBorders>
            <w:noWrap w:val="0"/>
            <w:vAlign w:val="center"/>
          </w:tcPr>
          <w:p w14:paraId="53C0012E">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cs="宋体"/>
                <w:kern w:val="0"/>
                <w:sz w:val="18"/>
                <w:szCs w:val="18"/>
                <w:lang w:val="en-US" w:eastAsia="zh-CN" w:bidi="ar"/>
              </w:rPr>
              <w:t>4</w:t>
            </w:r>
          </w:p>
        </w:tc>
      </w:tr>
      <w:tr w14:paraId="1CED6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54" w:type="dxa"/>
            <w:tcBorders>
              <w:top w:val="single" w:color="auto" w:sz="4" w:space="0"/>
              <w:left w:val="single" w:color="auto" w:sz="4" w:space="0"/>
              <w:bottom w:val="single" w:color="auto" w:sz="4" w:space="0"/>
              <w:right w:val="single" w:color="auto" w:sz="4" w:space="0"/>
            </w:tcBorders>
            <w:noWrap w:val="0"/>
            <w:vAlign w:val="center"/>
          </w:tcPr>
          <w:p w14:paraId="6AE32B33">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
              </w:rPr>
              <w:t>结果具有统计学意义，但置信区间中包含无临床意义的值</w:t>
            </w:r>
          </w:p>
        </w:tc>
        <w:tc>
          <w:tcPr>
            <w:tcW w:w="2416" w:type="dxa"/>
            <w:gridSpan w:val="2"/>
            <w:tcBorders>
              <w:top w:val="single" w:color="auto" w:sz="4" w:space="0"/>
              <w:left w:val="single" w:color="auto" w:sz="4" w:space="0"/>
              <w:bottom w:val="single" w:color="auto" w:sz="4" w:space="0"/>
              <w:right w:val="single" w:color="auto" w:sz="4" w:space="0"/>
            </w:tcBorders>
            <w:noWrap w:val="0"/>
            <w:vAlign w:val="center"/>
          </w:tcPr>
          <w:p w14:paraId="09E1B4D3">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3</w:t>
            </w:r>
          </w:p>
        </w:tc>
      </w:tr>
      <w:tr w14:paraId="76E29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7154" w:type="dxa"/>
            <w:tcBorders>
              <w:top w:val="single" w:color="auto" w:sz="4" w:space="0"/>
              <w:left w:val="single" w:color="auto" w:sz="4" w:space="0"/>
              <w:bottom w:val="single" w:color="auto" w:sz="4" w:space="0"/>
              <w:right w:val="single" w:color="auto" w:sz="4" w:space="0"/>
            </w:tcBorders>
            <w:noWrap w:val="0"/>
            <w:vAlign w:val="top"/>
          </w:tcPr>
          <w:p w14:paraId="04F8F1FB">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
              </w:rPr>
              <w:t>结果具有统计学意义，但整个置信区间都不具有临床意义</w:t>
            </w:r>
          </w:p>
        </w:tc>
        <w:tc>
          <w:tcPr>
            <w:tcW w:w="2407" w:type="dxa"/>
            <w:tcBorders>
              <w:top w:val="single" w:color="auto" w:sz="4" w:space="0"/>
              <w:left w:val="single" w:color="auto" w:sz="4" w:space="0"/>
              <w:bottom w:val="single" w:color="auto" w:sz="4" w:space="0"/>
              <w:right w:val="single" w:color="auto" w:sz="4" w:space="0"/>
            </w:tcBorders>
            <w:noWrap w:val="0"/>
            <w:vAlign w:val="top"/>
          </w:tcPr>
          <w:p w14:paraId="7FBB247D">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2</w:t>
            </w:r>
          </w:p>
        </w:tc>
      </w:tr>
      <w:tr w14:paraId="20AE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7154" w:type="dxa"/>
            <w:tcBorders>
              <w:top w:val="single" w:color="auto" w:sz="4" w:space="0"/>
              <w:left w:val="single" w:color="auto" w:sz="4" w:space="0"/>
              <w:bottom w:val="single" w:color="auto" w:sz="4" w:space="0"/>
              <w:right w:val="single" w:color="auto" w:sz="4" w:space="0"/>
            </w:tcBorders>
            <w:noWrap w:val="0"/>
            <w:vAlign w:val="top"/>
          </w:tcPr>
          <w:p w14:paraId="56CA48A6">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
              </w:rPr>
              <w:t>结果无统计学意义，但置信区间包含有临床意义的值</w:t>
            </w:r>
          </w:p>
        </w:tc>
        <w:tc>
          <w:tcPr>
            <w:tcW w:w="2407" w:type="dxa"/>
            <w:tcBorders>
              <w:top w:val="single" w:color="auto" w:sz="4" w:space="0"/>
              <w:left w:val="single" w:color="auto" w:sz="4" w:space="0"/>
              <w:bottom w:val="single" w:color="auto" w:sz="4" w:space="0"/>
              <w:right w:val="single" w:color="auto" w:sz="4" w:space="0"/>
            </w:tcBorders>
            <w:noWrap w:val="0"/>
            <w:vAlign w:val="top"/>
          </w:tcPr>
          <w:p w14:paraId="758DA4F4">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1</w:t>
            </w:r>
          </w:p>
        </w:tc>
      </w:tr>
      <w:tr w14:paraId="639CF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7154" w:type="dxa"/>
            <w:tcBorders>
              <w:top w:val="single" w:color="auto" w:sz="4" w:space="0"/>
              <w:left w:val="single" w:color="auto" w:sz="4" w:space="0"/>
              <w:bottom w:val="single" w:color="auto" w:sz="4" w:space="0"/>
              <w:right w:val="single" w:color="auto" w:sz="4" w:space="0"/>
            </w:tcBorders>
            <w:noWrap w:val="0"/>
            <w:vAlign w:val="top"/>
          </w:tcPr>
          <w:p w14:paraId="25BAFC11">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结果无统计学意义</w:t>
            </w:r>
          </w:p>
        </w:tc>
        <w:tc>
          <w:tcPr>
            <w:tcW w:w="2407" w:type="dxa"/>
            <w:tcBorders>
              <w:top w:val="single" w:color="auto" w:sz="4" w:space="0"/>
              <w:left w:val="single" w:color="auto" w:sz="4" w:space="0"/>
              <w:bottom w:val="single" w:color="auto" w:sz="4" w:space="0"/>
              <w:right w:val="single" w:color="auto" w:sz="4" w:space="0"/>
            </w:tcBorders>
            <w:noWrap w:val="0"/>
            <w:vAlign w:val="top"/>
          </w:tcPr>
          <w:p w14:paraId="06DF3F3A">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0</w:t>
            </w:r>
          </w:p>
        </w:tc>
      </w:tr>
      <w:bookmarkEnd w:id="174"/>
    </w:tbl>
    <w:p w14:paraId="58E19FCD">
      <w:pPr>
        <w:pStyle w:val="26"/>
        <w:keepNext w:val="0"/>
        <w:keepLines w:val="0"/>
        <w:pageBreakBefore w:val="0"/>
        <w:widowControl/>
        <w:suppressLineNumbers w:val="0"/>
        <w:kinsoku/>
        <w:wordWrap/>
        <w:overflowPunct/>
        <w:topLinePunct w:val="0"/>
        <w:autoSpaceDE/>
        <w:autoSpaceDN/>
        <w:bidi w:val="0"/>
        <w:adjustRightInd w:val="0"/>
        <w:snapToGrid/>
        <w:spacing w:before="157" w:beforeLines="50" w:beforeAutospacing="0" w:after="157" w:afterLines="50" w:afterAutospacing="0" w:line="240" w:lineRule="auto"/>
        <w:ind w:right="0"/>
        <w:jc w:val="left"/>
        <w:textAlignment w:val="auto"/>
        <w:rPr>
          <w:rFonts w:hint="eastAsia" w:ascii="黑体" w:hAnsi="黑体" w:eastAsia="黑体" w:cs="黑体"/>
          <w:sz w:val="21"/>
          <w:szCs w:val="21"/>
          <w:lang w:val="en-US" w:eastAsia="zh-CN"/>
        </w:rPr>
      </w:pPr>
      <w:bookmarkStart w:id="175" w:name="f92415d1681fb75151c864afb582c25f"/>
      <w:r>
        <w:rPr>
          <w:rFonts w:hint="eastAsia" w:ascii="黑体" w:hAnsi="黑体" w:eastAsia="黑体" w:cs="黑体"/>
          <w:sz w:val="21"/>
          <w:szCs w:val="21"/>
          <w:lang w:val="en-US" w:eastAsia="zh-CN"/>
        </w:rPr>
        <w:t xml:space="preserve">A.4  </w:t>
      </w:r>
      <w:r>
        <w:rPr>
          <w:rFonts w:hint="eastAsia" w:ascii="宋体" w:hAnsi="宋体" w:eastAsia="宋体" w:cs="宋体"/>
          <w:sz w:val="21"/>
          <w:szCs w:val="21"/>
          <w:lang w:val="en-US" w:eastAsia="zh-CN"/>
        </w:rPr>
        <w:t>健康相关性</w:t>
      </w:r>
      <w:r>
        <w:rPr>
          <w:rFonts w:hint="eastAsia"/>
          <w:sz w:val="21"/>
          <w:szCs w:val="21"/>
        </w:rPr>
        <w:t>评分</w:t>
      </w:r>
    </w:p>
    <w:p w14:paraId="4EE5A6B0">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420" w:firstLineChars="200"/>
        <w:jc w:val="left"/>
        <w:textAlignment w:val="auto"/>
        <w:rPr>
          <w:rFonts w:hint="eastAsia" w:ascii="宋体" w:hAnsi="宋体" w:eastAsia="宋体" w:cs="宋体"/>
          <w:sz w:val="21"/>
          <w:lang w:val="en-US" w:eastAsia="zh-CN"/>
        </w:rPr>
      </w:pPr>
      <w:r>
        <w:rPr>
          <w:rFonts w:hint="eastAsia" w:ascii="宋体" w:hAnsi="宋体" w:eastAsia="宋体" w:cs="宋体"/>
          <w:kern w:val="0"/>
          <w:sz w:val="21"/>
          <w:szCs w:val="21"/>
          <w:lang w:val="en-US" w:eastAsia="zh-CN" w:bidi="ar"/>
        </w:rPr>
        <w:t>对于降低疾病发生风险因素的相关研究文献，已进行效应值评价的指标，根据指标的特征可以分类为临床结局、替代结局和病人相关结局（病人最关心、对其生活质量影响最大的结局指标），并对每篇研究给出健康相关性评价得分和判断理由。对于维持或改善机体健康状况的相关研究文献，依据效应值与健康状况声称内容的相关程度酌情赋分。健康相关性评分表见表A.7。</w:t>
      </w:r>
    </w:p>
    <w:p w14:paraId="60613132">
      <w:pPr>
        <w:pStyle w:val="26"/>
        <w:keepNext w:val="0"/>
        <w:keepLines w:val="0"/>
        <w:pageBreakBefore w:val="0"/>
        <w:widowControl/>
        <w:suppressLineNumbers w:val="0"/>
        <w:kinsoku/>
        <w:wordWrap/>
        <w:overflowPunct/>
        <w:topLinePunct w:val="0"/>
        <w:autoSpaceDE/>
        <w:autoSpaceDN/>
        <w:bidi w:val="0"/>
        <w:adjustRightInd w:val="0"/>
        <w:snapToGrid/>
        <w:spacing w:before="157" w:beforeLines="50" w:beforeAutospacing="0" w:after="157" w:afterLines="50" w:afterAutospacing="0" w:line="240" w:lineRule="auto"/>
        <w:ind w:left="0" w:right="0" w:firstLine="0" w:firstLineChars="0"/>
        <w:jc w:val="center"/>
        <w:textAlignment w:val="auto"/>
        <w:rPr>
          <w:rFonts w:hint="eastAsia" w:ascii="黑体" w:hAnsi="黑体" w:eastAsia="黑体" w:cs="黑体"/>
          <w:kern w:val="0"/>
          <w:sz w:val="21"/>
          <w:szCs w:val="21"/>
          <w:lang w:val="en-US" w:eastAsia="zh-CN" w:bidi="ar"/>
        </w:rPr>
      </w:pPr>
      <w:r>
        <w:rPr>
          <w:rFonts w:hint="eastAsia" w:ascii="黑体" w:hAnsi="黑体" w:eastAsia="黑体" w:cs="黑体"/>
          <w:kern w:val="0"/>
          <w:sz w:val="21"/>
          <w:szCs w:val="21"/>
          <w:lang w:val="en-US" w:eastAsia="zh-CN" w:bidi="ar"/>
        </w:rPr>
        <w:t>表A.7</w:t>
      </w:r>
      <w:r>
        <w:rPr>
          <w:rFonts w:hint="eastAsia" w:ascii="黑体" w:hAnsi="黑体" w:eastAsia="黑体" w:cs="黑体"/>
          <w:sz w:val="21"/>
          <w:szCs w:val="21"/>
          <w:lang w:val="en-US" w:eastAsia="zh-CN" w:bidi="ar-SA"/>
        </w:rPr>
        <w:t>　</w:t>
      </w:r>
      <w:r>
        <w:rPr>
          <w:rFonts w:hint="eastAsia" w:ascii="黑体" w:hAnsi="黑体" w:eastAsia="黑体" w:cs="黑体"/>
          <w:kern w:val="0"/>
          <w:sz w:val="21"/>
          <w:szCs w:val="21"/>
          <w:lang w:val="en-US" w:eastAsia="zh-CN" w:bidi="ar"/>
        </w:rPr>
        <w:t>健康相关性评分表</w:t>
      </w:r>
    </w:p>
    <w:tbl>
      <w:tblPr>
        <w:tblStyle w:val="2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9"/>
        <w:gridCol w:w="1633"/>
        <w:gridCol w:w="2610"/>
        <w:gridCol w:w="2164"/>
        <w:gridCol w:w="624"/>
      </w:tblGrid>
      <w:tr w14:paraId="513A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26" w:type="pct"/>
            <w:tcBorders>
              <w:top w:val="single" w:color="auto" w:sz="4" w:space="0"/>
              <w:left w:val="single" w:color="auto" w:sz="4" w:space="0"/>
              <w:bottom w:val="single" w:color="auto" w:sz="4" w:space="0"/>
              <w:right w:val="single" w:color="auto" w:sz="4" w:space="0"/>
            </w:tcBorders>
            <w:noWrap w:val="0"/>
            <w:vAlign w:val="center"/>
          </w:tcPr>
          <w:p w14:paraId="76049277">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
              </w:rPr>
              <w:t>降低疾病发生风险因素结局</w:t>
            </w:r>
          </w:p>
        </w:tc>
        <w:tc>
          <w:tcPr>
            <w:tcW w:w="853" w:type="pct"/>
            <w:tcBorders>
              <w:top w:val="single" w:color="auto" w:sz="4" w:space="0"/>
              <w:left w:val="single" w:color="auto" w:sz="4" w:space="0"/>
              <w:bottom w:val="single" w:color="auto" w:sz="4" w:space="0"/>
              <w:right w:val="single" w:color="auto" w:sz="4" w:space="0"/>
            </w:tcBorders>
            <w:noWrap w:val="0"/>
            <w:vAlign w:val="center"/>
          </w:tcPr>
          <w:p w14:paraId="6DED9C03">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举例：2型糖尿病</w:t>
            </w:r>
          </w:p>
        </w:tc>
        <w:tc>
          <w:tcPr>
            <w:tcW w:w="1363" w:type="pct"/>
            <w:tcBorders>
              <w:top w:val="single" w:color="auto" w:sz="4" w:space="0"/>
              <w:left w:val="single" w:color="auto" w:sz="4" w:space="0"/>
              <w:bottom w:val="single" w:color="auto" w:sz="4" w:space="0"/>
              <w:right w:val="single" w:color="auto" w:sz="4" w:space="0"/>
            </w:tcBorders>
            <w:noWrap w:val="0"/>
            <w:vAlign w:val="center"/>
          </w:tcPr>
          <w:p w14:paraId="5C10A639">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
              </w:rPr>
              <w:t>维持或改善机体健康状况结局</w:t>
            </w:r>
          </w:p>
        </w:tc>
        <w:tc>
          <w:tcPr>
            <w:tcW w:w="1130" w:type="pct"/>
            <w:tcBorders>
              <w:top w:val="single" w:color="auto" w:sz="4" w:space="0"/>
              <w:left w:val="single" w:color="auto" w:sz="4" w:space="0"/>
              <w:bottom w:val="single" w:color="auto" w:sz="4" w:space="0"/>
              <w:right w:val="single" w:color="auto" w:sz="4" w:space="0"/>
            </w:tcBorders>
            <w:noWrap w:val="0"/>
            <w:vAlign w:val="center"/>
          </w:tcPr>
          <w:p w14:paraId="595B8617">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
              </w:rPr>
              <w:t>举例：维持正常血糖水平</w:t>
            </w:r>
          </w:p>
        </w:tc>
        <w:tc>
          <w:tcPr>
            <w:tcW w:w="326" w:type="pct"/>
            <w:tcBorders>
              <w:top w:val="single" w:color="auto" w:sz="4" w:space="0"/>
              <w:left w:val="single" w:color="auto" w:sz="4" w:space="0"/>
              <w:bottom w:val="single" w:color="auto" w:sz="4" w:space="0"/>
              <w:right w:val="single" w:color="auto" w:sz="4" w:space="0"/>
            </w:tcBorders>
            <w:noWrap w:val="0"/>
            <w:vAlign w:val="center"/>
          </w:tcPr>
          <w:p w14:paraId="665099D1">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cs="宋体"/>
                <w:kern w:val="0"/>
                <w:sz w:val="18"/>
                <w:szCs w:val="18"/>
                <w:lang w:val="en-US" w:eastAsia="zh-CN" w:bidi="ar"/>
              </w:rPr>
              <w:t>评</w:t>
            </w:r>
            <w:r>
              <w:rPr>
                <w:rFonts w:hint="eastAsia" w:ascii="宋体" w:hAnsi="宋体" w:eastAsia="宋体" w:cs="宋体"/>
                <w:kern w:val="0"/>
                <w:sz w:val="18"/>
                <w:szCs w:val="18"/>
                <w:lang w:val="en-US" w:eastAsia="zh-CN" w:bidi="ar"/>
              </w:rPr>
              <w:t>分</w:t>
            </w:r>
          </w:p>
        </w:tc>
      </w:tr>
      <w:tr w14:paraId="390BF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26" w:type="pct"/>
            <w:tcBorders>
              <w:top w:val="single" w:color="auto" w:sz="4" w:space="0"/>
              <w:left w:val="single" w:color="auto" w:sz="4" w:space="0"/>
              <w:bottom w:val="single" w:color="auto" w:sz="4" w:space="0"/>
              <w:right w:val="single" w:color="auto" w:sz="4" w:space="0"/>
            </w:tcBorders>
            <w:noWrap w:val="0"/>
            <w:vAlign w:val="center"/>
          </w:tcPr>
          <w:p w14:paraId="3A9CBBED">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病人相关结局</w:t>
            </w:r>
          </w:p>
        </w:tc>
        <w:tc>
          <w:tcPr>
            <w:tcW w:w="853" w:type="pct"/>
            <w:tcBorders>
              <w:top w:val="single" w:color="auto" w:sz="4" w:space="0"/>
              <w:left w:val="single" w:color="auto" w:sz="4" w:space="0"/>
              <w:bottom w:val="single" w:color="auto" w:sz="4" w:space="0"/>
              <w:right w:val="single" w:color="auto" w:sz="4" w:space="0"/>
            </w:tcBorders>
            <w:noWrap w:val="0"/>
            <w:vAlign w:val="center"/>
          </w:tcPr>
          <w:p w14:paraId="5C1C87F7">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并发症发病率</w:t>
            </w:r>
          </w:p>
        </w:tc>
        <w:tc>
          <w:tcPr>
            <w:tcW w:w="1363" w:type="pct"/>
            <w:tcBorders>
              <w:top w:val="single" w:color="auto" w:sz="4" w:space="0"/>
              <w:left w:val="single" w:color="auto" w:sz="4" w:space="0"/>
              <w:bottom w:val="single" w:color="auto" w:sz="4" w:space="0"/>
              <w:right w:val="single" w:color="auto" w:sz="4" w:space="0"/>
            </w:tcBorders>
            <w:noWrap w:val="0"/>
            <w:vAlign w:val="center"/>
          </w:tcPr>
          <w:p w14:paraId="64F6285F">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
              </w:rPr>
              <w:t>某健康声称的直接指标</w:t>
            </w:r>
          </w:p>
        </w:tc>
        <w:tc>
          <w:tcPr>
            <w:tcW w:w="1130" w:type="pct"/>
            <w:tcBorders>
              <w:top w:val="single" w:color="auto" w:sz="4" w:space="0"/>
              <w:left w:val="single" w:color="auto" w:sz="4" w:space="0"/>
              <w:bottom w:val="single" w:color="auto" w:sz="4" w:space="0"/>
              <w:right w:val="single" w:color="auto" w:sz="4" w:space="0"/>
            </w:tcBorders>
            <w:noWrap w:val="0"/>
            <w:vAlign w:val="center"/>
          </w:tcPr>
          <w:p w14:paraId="2B2B42BC">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血糖水平</w:t>
            </w:r>
          </w:p>
        </w:tc>
        <w:tc>
          <w:tcPr>
            <w:tcW w:w="326" w:type="pct"/>
            <w:tcBorders>
              <w:top w:val="single" w:color="auto" w:sz="4" w:space="0"/>
              <w:left w:val="single" w:color="auto" w:sz="4" w:space="0"/>
              <w:bottom w:val="single" w:color="auto" w:sz="4" w:space="0"/>
              <w:right w:val="single" w:color="auto" w:sz="4" w:space="0"/>
            </w:tcBorders>
            <w:noWrap w:val="0"/>
            <w:vAlign w:val="center"/>
          </w:tcPr>
          <w:p w14:paraId="56466A36">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cs="宋体"/>
                <w:kern w:val="0"/>
                <w:sz w:val="18"/>
                <w:szCs w:val="18"/>
                <w:lang w:val="en-US" w:eastAsia="zh-CN" w:bidi="ar"/>
              </w:rPr>
              <w:t>4</w:t>
            </w:r>
          </w:p>
        </w:tc>
      </w:tr>
      <w:tr w14:paraId="447ED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26" w:type="pct"/>
            <w:tcBorders>
              <w:top w:val="single" w:color="auto" w:sz="4" w:space="0"/>
              <w:left w:val="single" w:color="auto" w:sz="4" w:space="0"/>
              <w:bottom w:val="single" w:color="auto" w:sz="4" w:space="0"/>
              <w:right w:val="single" w:color="auto" w:sz="4" w:space="0"/>
            </w:tcBorders>
            <w:noWrap w:val="0"/>
            <w:vAlign w:val="center"/>
          </w:tcPr>
          <w:p w14:paraId="268ADDCF">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临床结局</w:t>
            </w:r>
          </w:p>
        </w:tc>
        <w:tc>
          <w:tcPr>
            <w:tcW w:w="853" w:type="pct"/>
            <w:tcBorders>
              <w:top w:val="single" w:color="auto" w:sz="4" w:space="0"/>
              <w:left w:val="single" w:color="auto" w:sz="4" w:space="0"/>
              <w:bottom w:val="single" w:color="auto" w:sz="4" w:space="0"/>
              <w:right w:val="single" w:color="auto" w:sz="4" w:space="0"/>
            </w:tcBorders>
            <w:noWrap w:val="0"/>
            <w:vAlign w:val="center"/>
          </w:tcPr>
          <w:p w14:paraId="707D5518">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发病率</w:t>
            </w:r>
          </w:p>
        </w:tc>
        <w:tc>
          <w:tcPr>
            <w:tcW w:w="1363" w:type="pct"/>
            <w:tcBorders>
              <w:top w:val="single" w:color="auto" w:sz="4" w:space="0"/>
              <w:left w:val="single" w:color="auto" w:sz="4" w:space="0"/>
              <w:bottom w:val="single" w:color="auto" w:sz="4" w:space="0"/>
              <w:right w:val="single" w:color="auto" w:sz="4" w:space="0"/>
            </w:tcBorders>
            <w:noWrap w:val="0"/>
            <w:vAlign w:val="center"/>
          </w:tcPr>
          <w:p w14:paraId="074BC143">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
              </w:rPr>
              <w:t>某健康声称的强相关指标</w:t>
            </w:r>
          </w:p>
        </w:tc>
        <w:tc>
          <w:tcPr>
            <w:tcW w:w="1130" w:type="pct"/>
            <w:tcBorders>
              <w:top w:val="single" w:color="auto" w:sz="4" w:space="0"/>
              <w:left w:val="single" w:color="auto" w:sz="4" w:space="0"/>
              <w:bottom w:val="single" w:color="auto" w:sz="4" w:space="0"/>
              <w:right w:val="single" w:color="auto" w:sz="4" w:space="0"/>
            </w:tcBorders>
            <w:noWrap w:val="0"/>
            <w:vAlign w:val="center"/>
          </w:tcPr>
          <w:p w14:paraId="4762AD74">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胰岛素水平</w:t>
            </w:r>
          </w:p>
        </w:tc>
        <w:tc>
          <w:tcPr>
            <w:tcW w:w="326" w:type="pct"/>
            <w:tcBorders>
              <w:top w:val="single" w:color="auto" w:sz="4" w:space="0"/>
              <w:left w:val="single" w:color="auto" w:sz="4" w:space="0"/>
              <w:bottom w:val="single" w:color="auto" w:sz="4" w:space="0"/>
              <w:right w:val="single" w:color="auto" w:sz="4" w:space="0"/>
            </w:tcBorders>
            <w:noWrap w:val="0"/>
            <w:vAlign w:val="center"/>
          </w:tcPr>
          <w:p w14:paraId="55549C0D">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cs="宋体"/>
                <w:kern w:val="0"/>
                <w:sz w:val="18"/>
                <w:szCs w:val="18"/>
                <w:lang w:val="en-US" w:eastAsia="zh-CN" w:bidi="ar"/>
              </w:rPr>
              <w:t>3</w:t>
            </w:r>
          </w:p>
        </w:tc>
      </w:tr>
      <w:tr w14:paraId="3836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26" w:type="pct"/>
            <w:tcBorders>
              <w:top w:val="single" w:color="auto" w:sz="4" w:space="0"/>
              <w:left w:val="single" w:color="auto" w:sz="4" w:space="0"/>
              <w:bottom w:val="single" w:color="auto" w:sz="4" w:space="0"/>
              <w:right w:val="single" w:color="auto" w:sz="4" w:space="0"/>
            </w:tcBorders>
            <w:noWrap w:val="0"/>
            <w:vAlign w:val="center"/>
          </w:tcPr>
          <w:p w14:paraId="67DA6A86">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替代结局</w:t>
            </w:r>
          </w:p>
        </w:tc>
        <w:tc>
          <w:tcPr>
            <w:tcW w:w="853" w:type="pct"/>
            <w:tcBorders>
              <w:top w:val="single" w:color="auto" w:sz="4" w:space="0"/>
              <w:left w:val="single" w:color="auto" w:sz="4" w:space="0"/>
              <w:bottom w:val="single" w:color="auto" w:sz="4" w:space="0"/>
              <w:right w:val="single" w:color="auto" w:sz="4" w:space="0"/>
            </w:tcBorders>
            <w:noWrap w:val="0"/>
            <w:vAlign w:val="center"/>
          </w:tcPr>
          <w:p w14:paraId="3F82AEC9">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
              </w:rPr>
              <w:t>血糖水平、胰岛素抵抗</w:t>
            </w:r>
          </w:p>
        </w:tc>
        <w:tc>
          <w:tcPr>
            <w:tcW w:w="1363" w:type="pct"/>
            <w:tcBorders>
              <w:top w:val="single" w:color="auto" w:sz="4" w:space="0"/>
              <w:left w:val="single" w:color="auto" w:sz="4" w:space="0"/>
              <w:bottom w:val="single" w:color="auto" w:sz="4" w:space="0"/>
              <w:right w:val="single" w:color="auto" w:sz="4" w:space="0"/>
            </w:tcBorders>
            <w:noWrap w:val="0"/>
            <w:vAlign w:val="center"/>
          </w:tcPr>
          <w:p w14:paraId="526E8993">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
              </w:rPr>
              <w:t>某健康声称的弱相关指标</w:t>
            </w:r>
          </w:p>
        </w:tc>
        <w:tc>
          <w:tcPr>
            <w:tcW w:w="1130" w:type="pct"/>
            <w:tcBorders>
              <w:top w:val="single" w:color="auto" w:sz="4" w:space="0"/>
              <w:left w:val="single" w:color="auto" w:sz="4" w:space="0"/>
              <w:bottom w:val="single" w:color="auto" w:sz="4" w:space="0"/>
              <w:right w:val="single" w:color="auto" w:sz="4" w:space="0"/>
            </w:tcBorders>
            <w:noWrap w:val="0"/>
            <w:vAlign w:val="center"/>
          </w:tcPr>
          <w:p w14:paraId="172EB83A">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炎症因子</w:t>
            </w:r>
          </w:p>
        </w:tc>
        <w:tc>
          <w:tcPr>
            <w:tcW w:w="326" w:type="pct"/>
            <w:tcBorders>
              <w:top w:val="single" w:color="auto" w:sz="4" w:space="0"/>
              <w:left w:val="single" w:color="auto" w:sz="4" w:space="0"/>
              <w:bottom w:val="single" w:color="auto" w:sz="4" w:space="0"/>
              <w:right w:val="single" w:color="auto" w:sz="4" w:space="0"/>
            </w:tcBorders>
            <w:noWrap w:val="0"/>
            <w:vAlign w:val="center"/>
          </w:tcPr>
          <w:p w14:paraId="01FD40F8">
            <w:pPr>
              <w:pStyle w:val="2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kern w:val="0"/>
                <w:sz w:val="18"/>
                <w:szCs w:val="18"/>
                <w:lang w:val="en-US" w:eastAsia="zh-CN" w:bidi="ar"/>
              </w:rPr>
              <w:t>1</w:t>
            </w:r>
            <w:bookmarkEnd w:id="175"/>
          </w:p>
        </w:tc>
      </w:tr>
    </w:tbl>
    <w:p w14:paraId="279EE657">
      <w:pPr>
        <w:pStyle w:val="176"/>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jc w:val="both"/>
        <w:textAlignment w:val="auto"/>
        <w:rPr>
          <w:rFonts w:hint="eastAsia"/>
        </w:rPr>
      </w:pPr>
    </w:p>
    <w:p w14:paraId="338F70A8">
      <w:pPr>
        <w:pStyle w:val="176"/>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jc w:val="center"/>
        <w:textAlignment w:val="auto"/>
        <w:outlineLvl w:val="0"/>
        <w:rPr>
          <w:rFonts w:hint="eastAsia" w:ascii="黑体" w:hAnsi="黑体" w:eastAsia="黑体" w:cs="黑体"/>
          <w:lang w:val="en-US" w:eastAsia="zh-CN"/>
        </w:rPr>
      </w:pPr>
      <w:r>
        <w:rPr>
          <w:rFonts w:hint="eastAsia"/>
        </w:rPr>
        <w:br w:type="page"/>
      </w:r>
      <w:bookmarkStart w:id="176" w:name="_Toc13996"/>
      <w:bookmarkStart w:id="177" w:name="_Toc668"/>
      <w:r>
        <w:rPr>
          <w:rFonts w:hint="eastAsia" w:ascii="黑体" w:hAnsi="黑体" w:eastAsia="黑体" w:cs="黑体"/>
          <w:lang w:val="en-US" w:eastAsia="zh-CN"/>
        </w:rPr>
        <w:t>参 考 文 献</w:t>
      </w:r>
      <w:bookmarkEnd w:id="176"/>
      <w:bookmarkEnd w:id="177"/>
    </w:p>
    <w:p w14:paraId="2F5C4750">
      <w:pPr>
        <w:pStyle w:val="176"/>
        <w:keepNext w:val="0"/>
        <w:keepLines w:val="0"/>
        <w:pageBreakBefore w:val="0"/>
        <w:widowControl/>
        <w:numPr>
          <w:ilvl w:val="0"/>
          <w:numId w:val="59"/>
        </w:numPr>
        <w:kinsoku/>
        <w:wordWrap/>
        <w:overflowPunct/>
        <w:topLinePunct w:val="0"/>
        <w:autoSpaceDE/>
        <w:autoSpaceDN/>
        <w:bidi w:val="0"/>
        <w:adjustRightInd/>
        <w:snapToGrid/>
        <w:jc w:val="left"/>
        <w:textAlignment w:val="auto"/>
        <w:rPr>
          <w:rFonts w:hint="default" w:hAnsi="宋体" w:cs="宋体"/>
          <w:lang w:val="en-US" w:eastAsia="zh-CN"/>
        </w:rPr>
      </w:pPr>
      <w:r>
        <w:rPr>
          <w:rFonts w:hint="eastAsia" w:hAnsi="宋体" w:cs="宋体"/>
          <w:lang w:val="en-US" w:eastAsia="zh-CN"/>
        </w:rPr>
        <w:t xml:space="preserve"> 《保健食品原料目录》（食品药品监管总局2016年第205号）</w:t>
      </w:r>
    </w:p>
    <w:p w14:paraId="01F50E05">
      <w:pPr>
        <w:pStyle w:val="176"/>
        <w:keepNext w:val="0"/>
        <w:keepLines w:val="0"/>
        <w:pageBreakBefore w:val="0"/>
        <w:widowControl/>
        <w:numPr>
          <w:ilvl w:val="0"/>
          <w:numId w:val="59"/>
        </w:numPr>
        <w:kinsoku/>
        <w:wordWrap/>
        <w:overflowPunct/>
        <w:topLinePunct w:val="0"/>
        <w:autoSpaceDE/>
        <w:autoSpaceDN/>
        <w:bidi w:val="0"/>
        <w:adjustRightInd/>
        <w:snapToGrid/>
        <w:jc w:val="left"/>
        <w:textAlignment w:val="auto"/>
        <w:rPr>
          <w:rFonts w:hint="default" w:hAnsi="宋体" w:cs="宋体"/>
          <w:lang w:val="en-US" w:eastAsia="zh-CN"/>
        </w:rPr>
      </w:pPr>
      <w:r>
        <w:rPr>
          <w:rFonts w:hint="eastAsia" w:ascii="宋体" w:hAnsi="宋体" w:eastAsia="宋体" w:cs="宋体"/>
          <w:lang w:val="en-US" w:eastAsia="zh-CN"/>
        </w:rPr>
        <w:t xml:space="preserve"> </w:t>
      </w:r>
      <w:r>
        <w:rPr>
          <w:rFonts w:hint="eastAsia" w:ascii="宋体" w:hAnsi="宋体" w:eastAsia="宋体" w:cs="宋体"/>
        </w:rPr>
        <w:t>保健食品备案产品可用辅料及其使用规定</w:t>
      </w:r>
      <w:r>
        <w:rPr>
          <w:rFonts w:hint="eastAsia" w:ascii="宋体" w:hAnsi="宋体" w:eastAsia="宋体" w:cs="宋体"/>
          <w:lang w:val="en-US" w:eastAsia="zh-CN"/>
        </w:rPr>
        <w:t>（市场监管总局公告2021年第7号）</w:t>
      </w:r>
    </w:p>
    <w:p w14:paraId="18D2FC49">
      <w:pPr>
        <w:pStyle w:val="176"/>
        <w:keepNext w:val="0"/>
        <w:keepLines w:val="0"/>
        <w:pageBreakBefore w:val="0"/>
        <w:widowControl/>
        <w:numPr>
          <w:ilvl w:val="0"/>
          <w:numId w:val="59"/>
        </w:numPr>
        <w:kinsoku/>
        <w:wordWrap/>
        <w:overflowPunct/>
        <w:topLinePunct w:val="0"/>
        <w:autoSpaceDE/>
        <w:autoSpaceDN/>
        <w:bidi w:val="0"/>
        <w:adjustRightInd/>
        <w:snapToGrid/>
        <w:jc w:val="left"/>
        <w:textAlignment w:val="auto"/>
        <w:rPr>
          <w:rFonts w:hint="default" w:hAnsi="宋体" w:cs="宋体"/>
          <w:lang w:val="en-US" w:eastAsia="zh-CN"/>
        </w:rPr>
      </w:pPr>
      <w:r>
        <w:rPr>
          <w:rFonts w:hint="eastAsia" w:hAnsi="宋体" w:cs="宋体"/>
          <w:lang w:val="en-US" w:eastAsia="zh-CN"/>
        </w:rPr>
        <w:t xml:space="preserve"> 保健食品原料目录 营养素补充剂（</w:t>
      </w:r>
      <w:r>
        <w:rPr>
          <w:rFonts w:hint="eastAsia" w:ascii="宋体" w:hAnsi="宋体" w:eastAsia="宋体" w:cs="宋体"/>
          <w:lang w:val="en-US" w:eastAsia="zh-CN"/>
        </w:rPr>
        <w:t>市场监管总局公告</w:t>
      </w:r>
      <w:r>
        <w:rPr>
          <w:rFonts w:hint="eastAsia" w:hAnsi="宋体" w:cs="宋体"/>
          <w:lang w:val="en-US" w:eastAsia="zh-CN"/>
        </w:rPr>
        <w:t>2023年第22号）</w:t>
      </w:r>
    </w:p>
    <w:p w14:paraId="1F7497F4">
      <w:pPr>
        <w:pStyle w:val="176"/>
        <w:keepNext w:val="0"/>
        <w:keepLines w:val="0"/>
        <w:pageBreakBefore w:val="0"/>
        <w:widowControl/>
        <w:numPr>
          <w:ilvl w:val="0"/>
          <w:numId w:val="59"/>
        </w:numPr>
        <w:kinsoku/>
        <w:wordWrap/>
        <w:overflowPunct/>
        <w:topLinePunct w:val="0"/>
        <w:autoSpaceDE/>
        <w:autoSpaceDN/>
        <w:bidi w:val="0"/>
        <w:adjustRightInd/>
        <w:snapToGrid/>
        <w:jc w:val="left"/>
        <w:textAlignment w:val="auto"/>
        <w:rPr>
          <w:rFonts w:hint="eastAsia" w:ascii="宋体" w:hAnsi="宋体" w:eastAsia="宋体" w:cs="宋体"/>
          <w:lang w:eastAsia="zh-CN"/>
        </w:rPr>
      </w:pPr>
      <w:r>
        <w:rPr>
          <w:rFonts w:hint="eastAsia" w:ascii="宋体" w:hAnsi="宋体" w:eastAsia="宋体" w:cs="宋体"/>
          <w:lang w:val="en-US" w:eastAsia="zh-CN"/>
        </w:rPr>
        <w:t xml:space="preserve"> </w:t>
      </w:r>
      <w:r>
        <w:rPr>
          <w:rFonts w:hint="eastAsia" w:ascii="宋体" w:hAnsi="宋体" w:eastAsia="宋体" w:cs="宋体"/>
        </w:rPr>
        <w:t>《中国居民膳食指南</w:t>
      </w:r>
      <w:r>
        <w:rPr>
          <w:rFonts w:hint="eastAsia" w:ascii="宋体" w:hAnsi="宋体" w:eastAsia="宋体" w:cs="宋体"/>
          <w:lang w:eastAsia="zh-CN"/>
        </w:rPr>
        <w:t>（</w:t>
      </w:r>
      <w:r>
        <w:rPr>
          <w:rFonts w:hint="eastAsia" w:ascii="宋体" w:hAnsi="宋体" w:eastAsia="宋体" w:cs="宋体"/>
        </w:rPr>
        <w:t>2022</w:t>
      </w:r>
      <w:r>
        <w:rPr>
          <w:rFonts w:hint="eastAsia" w:ascii="宋体" w:hAnsi="宋体" w:eastAsia="宋体" w:cs="宋体"/>
          <w:lang w:eastAsia="zh-CN"/>
        </w:rPr>
        <w:t>）</w:t>
      </w:r>
      <w:r>
        <w:rPr>
          <w:rFonts w:hint="eastAsia" w:ascii="宋体" w:hAnsi="宋体" w:eastAsia="宋体" w:cs="宋体"/>
        </w:rPr>
        <w:t>》</w:t>
      </w:r>
      <w:r>
        <w:rPr>
          <w:rFonts w:hint="eastAsia" w:ascii="宋体" w:hAnsi="宋体" w:eastAsia="宋体" w:cs="宋体"/>
          <w:lang w:eastAsia="zh-CN"/>
        </w:rPr>
        <w:t>（中国营养学会）</w:t>
      </w:r>
    </w:p>
    <w:p w14:paraId="428E2EA7">
      <w:pPr>
        <w:pStyle w:val="176"/>
        <w:keepNext w:val="0"/>
        <w:keepLines w:val="0"/>
        <w:pageBreakBefore w:val="0"/>
        <w:widowControl/>
        <w:numPr>
          <w:ilvl w:val="0"/>
          <w:numId w:val="59"/>
        </w:numPr>
        <w:kinsoku/>
        <w:wordWrap/>
        <w:overflowPunct/>
        <w:topLinePunct w:val="0"/>
        <w:autoSpaceDE/>
        <w:autoSpaceDN/>
        <w:bidi w:val="0"/>
        <w:adjustRightInd/>
        <w:snapToGrid/>
        <w:jc w:val="left"/>
        <w:textAlignment w:val="auto"/>
        <w:rPr>
          <w:rFonts w:hint="eastAsia" w:ascii="宋体" w:hAnsi="宋体" w:eastAsia="宋体" w:cs="宋体"/>
          <w:lang w:eastAsia="zh-CN"/>
        </w:rPr>
      </w:pPr>
      <w:r>
        <w:rPr>
          <w:rFonts w:hint="eastAsia" w:ascii="宋体" w:hAnsi="宋体" w:eastAsia="宋体" w:cs="宋体"/>
          <w:lang w:val="en-US" w:eastAsia="zh-CN"/>
        </w:rPr>
        <w:t xml:space="preserve"> </w:t>
      </w:r>
      <w:r>
        <w:rPr>
          <w:rFonts w:hint="eastAsia" w:ascii="宋体" w:hAnsi="宋体" w:eastAsia="宋体" w:cs="宋体"/>
        </w:rPr>
        <w:t>《中国居民膳食营养素参考摄入量（DRIs）</w:t>
      </w:r>
      <w:r>
        <w:rPr>
          <w:rFonts w:hint="eastAsia" w:ascii="宋体" w:hAnsi="宋体" w:eastAsia="宋体" w:cs="宋体"/>
          <w:lang w:eastAsia="zh-CN"/>
        </w:rPr>
        <w:t>》（中国营养学会）</w:t>
      </w:r>
    </w:p>
    <w:p w14:paraId="22CB98F3">
      <w:pPr>
        <w:pStyle w:val="58"/>
        <w:ind w:firstLine="0" w:firstLineChars="0"/>
        <w:jc w:val="both"/>
      </w:pPr>
    </w:p>
    <w:p w14:paraId="2E2EA1E0">
      <w:pPr>
        <w:pStyle w:val="58"/>
        <w:ind w:firstLine="0" w:firstLineChars="0"/>
        <w:jc w:val="center"/>
      </w:pPr>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0"/>
                    <a:stretch>
                      <a:fillRect/>
                    </a:stretch>
                  </pic:blipFill>
                  <pic:spPr>
                    <a:xfrm>
                      <a:off x="0" y="0"/>
                      <a:ext cx="1485900" cy="317500"/>
                    </a:xfrm>
                    <a:prstGeom prst="rect">
                      <a:avLst/>
                    </a:prstGeom>
                  </pic:spPr>
                </pic:pic>
              </a:graphicData>
            </a:graphic>
          </wp:inline>
        </w:drawing>
      </w:r>
      <w:bookmarkEnd w:id="101"/>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6566B">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DE233">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409A9">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D5E56">
    <w:pPr>
      <w:pStyle w:val="54"/>
    </w:pPr>
    <w:r>
      <w:fldChar w:fldCharType="begin"/>
    </w:r>
    <w:r>
      <w:instrText xml:space="preserve">PAGE   \* MERGEFORMAT</w:instrText>
    </w:r>
    <w:r>
      <w:fldChar w:fldCharType="separate"/>
    </w:r>
    <w:r>
      <w:rPr>
        <w:lang w:val="zh-CN"/>
      </w:rPr>
      <w:t>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0797D">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EA1FD">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42D85">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F1514">
    <w:pPr>
      <w:pStyle w:val="63"/>
    </w:pPr>
    <w:r>
      <w:fldChar w:fldCharType="begin"/>
    </w:r>
    <w:r>
      <w:instrText xml:space="preserve"> STYLEREF  标准文件_文件编号  \* MERGEFORMAT </w:instrText>
    </w:r>
    <w:r>
      <w:fldChar w:fldCharType="separate"/>
    </w:r>
    <w:r>
      <w:t>T/CS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7FF4D">
    <w:pPr>
      <w:pStyle w:val="19"/>
      <w:jc w:val="right"/>
    </w:pPr>
    <w:r>
      <w:fldChar w:fldCharType="begin"/>
    </w:r>
    <w:r>
      <w:instrText xml:space="preserve"> STYLEREF  标准文件_文件编号  \* MERGEFORMAT </w:instrText>
    </w:r>
    <w:r>
      <w:fldChar w:fldCharType="separate"/>
    </w:r>
    <w:r>
      <w:t>T/CS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1381F14"/>
    <w:multiLevelType w:val="singleLevel"/>
    <w:tmpl w:val="51381F14"/>
    <w:lvl w:ilvl="0" w:tentative="0">
      <w:start w:val="1"/>
      <w:numFmt w:val="decimal"/>
      <w:suff w:val="space"/>
      <w:lvlText w:val="[%1]"/>
      <w:lvlJc w:val="left"/>
    </w:lvl>
  </w:abstractNum>
  <w:abstractNum w:abstractNumId="17">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4"/>
      <w:suff w:val="nothing"/>
      <w:lvlText w:val="表%1　"/>
      <w:lvlJc w:val="left"/>
      <w:pPr>
        <w:ind w:left="0" w:firstLine="0"/>
      </w:pPr>
      <w:rPr>
        <w:rFonts w:hint="default"/>
        <w:sz w:val="21"/>
        <w:szCs w:val="21"/>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7"/>
      <w:suff w:val="nothing"/>
      <w:lvlText w:val="%1%2.%3.%4　"/>
      <w:lvlJc w:val="left"/>
      <w:pPr>
        <w:ind w:left="0" w:firstLine="0"/>
      </w:pPr>
      <w:rPr>
        <w:rFonts w:hint="eastAsia" w:ascii="黑体" w:eastAsia="黑体"/>
        <w:b w:val="0"/>
        <w:i w:val="0"/>
        <w:sz w:val="21"/>
        <w:vertAlign w:val="baseline"/>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3"/>
  </w:num>
  <w:num w:numId="7">
    <w:abstractNumId w:val="8"/>
  </w:num>
  <w:num w:numId="8">
    <w:abstractNumId w:val="3"/>
  </w:num>
  <w:num w:numId="9">
    <w:abstractNumId w:val="9"/>
  </w:num>
  <w:num w:numId="10">
    <w:abstractNumId w:val="17"/>
  </w:num>
  <w:num w:numId="11">
    <w:abstractNumId w:val="26"/>
  </w:num>
  <w:num w:numId="12">
    <w:abstractNumId w:val="11"/>
  </w:num>
  <w:num w:numId="13">
    <w:abstractNumId w:val="12"/>
  </w:num>
  <w:num w:numId="14">
    <w:abstractNumId w:val="7"/>
  </w:num>
  <w:num w:numId="15">
    <w:abstractNumId w:val="20"/>
  </w:num>
  <w:num w:numId="16">
    <w:abstractNumId w:val="22"/>
  </w:num>
  <w:num w:numId="17">
    <w:abstractNumId w:val="18"/>
  </w:num>
  <w:num w:numId="18">
    <w:abstractNumId w:val="30"/>
  </w:num>
  <w:num w:numId="19">
    <w:abstractNumId w:val="15"/>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4"/>
  </w:num>
  <w:num w:numId="30">
    <w:abstractNumId w:val="25"/>
  </w:num>
  <w:num w:numId="31">
    <w:abstractNumId w:val="23"/>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E4E"/>
    <w:rsid w:val="0000040A"/>
    <w:rsid w:val="0000043D"/>
    <w:rsid w:val="00000A94"/>
    <w:rsid w:val="00001972"/>
    <w:rsid w:val="00001D9A"/>
    <w:rsid w:val="00007B3A"/>
    <w:rsid w:val="000107E0"/>
    <w:rsid w:val="00011D09"/>
    <w:rsid w:val="00011FDE"/>
    <w:rsid w:val="00012959"/>
    <w:rsid w:val="00012FFD"/>
    <w:rsid w:val="00014162"/>
    <w:rsid w:val="00014340"/>
    <w:rsid w:val="00016A9C"/>
    <w:rsid w:val="000174BB"/>
    <w:rsid w:val="00022184"/>
    <w:rsid w:val="00022762"/>
    <w:rsid w:val="000236C1"/>
    <w:rsid w:val="000238E0"/>
    <w:rsid w:val="000249DB"/>
    <w:rsid w:val="0002595E"/>
    <w:rsid w:val="00026420"/>
    <w:rsid w:val="000303C3"/>
    <w:rsid w:val="0003180F"/>
    <w:rsid w:val="000331D3"/>
    <w:rsid w:val="000346A5"/>
    <w:rsid w:val="000359C3"/>
    <w:rsid w:val="00035A7D"/>
    <w:rsid w:val="000365ED"/>
    <w:rsid w:val="000375D4"/>
    <w:rsid w:val="00040A10"/>
    <w:rsid w:val="0004249A"/>
    <w:rsid w:val="00043282"/>
    <w:rsid w:val="00044286"/>
    <w:rsid w:val="00047F28"/>
    <w:rsid w:val="000503AA"/>
    <w:rsid w:val="000506A1"/>
    <w:rsid w:val="00050967"/>
    <w:rsid w:val="000515DD"/>
    <w:rsid w:val="0005265A"/>
    <w:rsid w:val="000539DD"/>
    <w:rsid w:val="00053BD3"/>
    <w:rsid w:val="000556ED"/>
    <w:rsid w:val="00055C38"/>
    <w:rsid w:val="00055FE2"/>
    <w:rsid w:val="0005616F"/>
    <w:rsid w:val="00060C2E"/>
    <w:rsid w:val="00061033"/>
    <w:rsid w:val="000619E9"/>
    <w:rsid w:val="000622D4"/>
    <w:rsid w:val="00062CD0"/>
    <w:rsid w:val="0006357D"/>
    <w:rsid w:val="00066A7C"/>
    <w:rsid w:val="00067F1E"/>
    <w:rsid w:val="00071CC0"/>
    <w:rsid w:val="00071CFC"/>
    <w:rsid w:val="00073C8C"/>
    <w:rsid w:val="000742FB"/>
    <w:rsid w:val="00077B64"/>
    <w:rsid w:val="00080A1C"/>
    <w:rsid w:val="00082317"/>
    <w:rsid w:val="0008236F"/>
    <w:rsid w:val="00083D2C"/>
    <w:rsid w:val="000841C2"/>
    <w:rsid w:val="00086AA1"/>
    <w:rsid w:val="00087A77"/>
    <w:rsid w:val="00090CA6"/>
    <w:rsid w:val="00092B8A"/>
    <w:rsid w:val="00092FB0"/>
    <w:rsid w:val="000934C5"/>
    <w:rsid w:val="00093D25"/>
    <w:rsid w:val="00093DAB"/>
    <w:rsid w:val="00094D73"/>
    <w:rsid w:val="00096C94"/>
    <w:rsid w:val="00096D57"/>
    <w:rsid w:val="00096D63"/>
    <w:rsid w:val="000A0B60"/>
    <w:rsid w:val="000A0EB8"/>
    <w:rsid w:val="000A19FC"/>
    <w:rsid w:val="000A296B"/>
    <w:rsid w:val="000A5C73"/>
    <w:rsid w:val="000A7311"/>
    <w:rsid w:val="000A7502"/>
    <w:rsid w:val="000A7EA2"/>
    <w:rsid w:val="000B060F"/>
    <w:rsid w:val="000B1592"/>
    <w:rsid w:val="000B1FF2"/>
    <w:rsid w:val="000B3CDA"/>
    <w:rsid w:val="000B6A0B"/>
    <w:rsid w:val="000C0F6C"/>
    <w:rsid w:val="000C11DB"/>
    <w:rsid w:val="000C1492"/>
    <w:rsid w:val="000C1E12"/>
    <w:rsid w:val="000C2FBD"/>
    <w:rsid w:val="000C4B41"/>
    <w:rsid w:val="000C4FDD"/>
    <w:rsid w:val="000C555F"/>
    <w:rsid w:val="000C57D6"/>
    <w:rsid w:val="000C6362"/>
    <w:rsid w:val="000C7666"/>
    <w:rsid w:val="000D0A9C"/>
    <w:rsid w:val="000D1795"/>
    <w:rsid w:val="000D329A"/>
    <w:rsid w:val="000D4B9C"/>
    <w:rsid w:val="000D4EB6"/>
    <w:rsid w:val="000D753B"/>
    <w:rsid w:val="000E057C"/>
    <w:rsid w:val="000E4C9E"/>
    <w:rsid w:val="000E6FD7"/>
    <w:rsid w:val="000E7144"/>
    <w:rsid w:val="000F06E1"/>
    <w:rsid w:val="000F0E3C"/>
    <w:rsid w:val="000F19D5"/>
    <w:rsid w:val="000F4050"/>
    <w:rsid w:val="000F4AEA"/>
    <w:rsid w:val="000F67E9"/>
    <w:rsid w:val="00104926"/>
    <w:rsid w:val="00113B1E"/>
    <w:rsid w:val="0011711C"/>
    <w:rsid w:val="00120F25"/>
    <w:rsid w:val="00124E4F"/>
    <w:rsid w:val="001260B7"/>
    <w:rsid w:val="001265CB"/>
    <w:rsid w:val="001321C6"/>
    <w:rsid w:val="001325C4"/>
    <w:rsid w:val="00133010"/>
    <w:rsid w:val="001338EE"/>
    <w:rsid w:val="00133AAE"/>
    <w:rsid w:val="00135323"/>
    <w:rsid w:val="001356C4"/>
    <w:rsid w:val="00137565"/>
    <w:rsid w:val="00140C8B"/>
    <w:rsid w:val="00141114"/>
    <w:rsid w:val="0014193E"/>
    <w:rsid w:val="00142969"/>
    <w:rsid w:val="001446C2"/>
    <w:rsid w:val="001457E7"/>
    <w:rsid w:val="00145D9D"/>
    <w:rsid w:val="00146388"/>
    <w:rsid w:val="001529E5"/>
    <w:rsid w:val="00152FB3"/>
    <w:rsid w:val="00153C7E"/>
    <w:rsid w:val="00156B25"/>
    <w:rsid w:val="00156E1A"/>
    <w:rsid w:val="00157894"/>
    <w:rsid w:val="00157B55"/>
    <w:rsid w:val="001610C7"/>
    <w:rsid w:val="001642FA"/>
    <w:rsid w:val="001649EB"/>
    <w:rsid w:val="00164BAF"/>
    <w:rsid w:val="00164EEA"/>
    <w:rsid w:val="00164FA8"/>
    <w:rsid w:val="00165065"/>
    <w:rsid w:val="00165434"/>
    <w:rsid w:val="0016580B"/>
    <w:rsid w:val="00165F49"/>
    <w:rsid w:val="00166B88"/>
    <w:rsid w:val="0016770A"/>
    <w:rsid w:val="00167769"/>
    <w:rsid w:val="00170804"/>
    <w:rsid w:val="001708E9"/>
    <w:rsid w:val="00171E3E"/>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4EF"/>
    <w:rsid w:val="001B06E8"/>
    <w:rsid w:val="001B71D0"/>
    <w:rsid w:val="001B71EE"/>
    <w:rsid w:val="001B7A8E"/>
    <w:rsid w:val="001C04A8"/>
    <w:rsid w:val="001C067A"/>
    <w:rsid w:val="001C2C03"/>
    <w:rsid w:val="001C42F7"/>
    <w:rsid w:val="001C49E5"/>
    <w:rsid w:val="001C680C"/>
    <w:rsid w:val="001C711D"/>
    <w:rsid w:val="001C7FEA"/>
    <w:rsid w:val="001D0499"/>
    <w:rsid w:val="001D0BBE"/>
    <w:rsid w:val="001D0ED4"/>
    <w:rsid w:val="001D212F"/>
    <w:rsid w:val="001D29D7"/>
    <w:rsid w:val="001D2DE7"/>
    <w:rsid w:val="001D411C"/>
    <w:rsid w:val="001D4A5B"/>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4406"/>
    <w:rsid w:val="0020527B"/>
    <w:rsid w:val="00205F2C"/>
    <w:rsid w:val="00210A44"/>
    <w:rsid w:val="00210B15"/>
    <w:rsid w:val="002142EA"/>
    <w:rsid w:val="00215ADD"/>
    <w:rsid w:val="00216E84"/>
    <w:rsid w:val="002204BB"/>
    <w:rsid w:val="00221B79"/>
    <w:rsid w:val="00221C6B"/>
    <w:rsid w:val="002253A1"/>
    <w:rsid w:val="00225CF8"/>
    <w:rsid w:val="00225FA2"/>
    <w:rsid w:val="0022794E"/>
    <w:rsid w:val="00233306"/>
    <w:rsid w:val="00233D64"/>
    <w:rsid w:val="0023482A"/>
    <w:rsid w:val="002359CB"/>
    <w:rsid w:val="00240933"/>
    <w:rsid w:val="00243540"/>
    <w:rsid w:val="0024497B"/>
    <w:rsid w:val="0024515B"/>
    <w:rsid w:val="00246021"/>
    <w:rsid w:val="00246589"/>
    <w:rsid w:val="0024666E"/>
    <w:rsid w:val="00247F52"/>
    <w:rsid w:val="00250B25"/>
    <w:rsid w:val="00250BBE"/>
    <w:rsid w:val="002515C2"/>
    <w:rsid w:val="0025194F"/>
    <w:rsid w:val="0025411C"/>
    <w:rsid w:val="00254A8A"/>
    <w:rsid w:val="0026148A"/>
    <w:rsid w:val="00262696"/>
    <w:rsid w:val="00263D25"/>
    <w:rsid w:val="002643C3"/>
    <w:rsid w:val="00264A0C"/>
    <w:rsid w:val="002664C5"/>
    <w:rsid w:val="00266EEB"/>
    <w:rsid w:val="00267EF4"/>
    <w:rsid w:val="0027052E"/>
    <w:rsid w:val="00270CB8"/>
    <w:rsid w:val="0027169F"/>
    <w:rsid w:val="00272B08"/>
    <w:rsid w:val="00273F12"/>
    <w:rsid w:val="00276CDF"/>
    <w:rsid w:val="002801F1"/>
    <w:rsid w:val="00281BB8"/>
    <w:rsid w:val="00281E9E"/>
    <w:rsid w:val="00282405"/>
    <w:rsid w:val="00282B5E"/>
    <w:rsid w:val="00285170"/>
    <w:rsid w:val="00285361"/>
    <w:rsid w:val="00287D23"/>
    <w:rsid w:val="00292788"/>
    <w:rsid w:val="00292D60"/>
    <w:rsid w:val="00293B30"/>
    <w:rsid w:val="00294D34"/>
    <w:rsid w:val="00294E3B"/>
    <w:rsid w:val="00296193"/>
    <w:rsid w:val="00296C66"/>
    <w:rsid w:val="00296EBE"/>
    <w:rsid w:val="002974E3"/>
    <w:rsid w:val="002A084B"/>
    <w:rsid w:val="002A119F"/>
    <w:rsid w:val="002A1260"/>
    <w:rsid w:val="002A1589"/>
    <w:rsid w:val="002A1608"/>
    <w:rsid w:val="002A25DC"/>
    <w:rsid w:val="002A3AAB"/>
    <w:rsid w:val="002A4CEA"/>
    <w:rsid w:val="002A5977"/>
    <w:rsid w:val="002A5A13"/>
    <w:rsid w:val="002A757F"/>
    <w:rsid w:val="002A7F44"/>
    <w:rsid w:val="002B0C40"/>
    <w:rsid w:val="002B1966"/>
    <w:rsid w:val="002B4508"/>
    <w:rsid w:val="002B4F1C"/>
    <w:rsid w:val="002B5779"/>
    <w:rsid w:val="002B7332"/>
    <w:rsid w:val="002B7F51"/>
    <w:rsid w:val="002C09E7"/>
    <w:rsid w:val="002C1E06"/>
    <w:rsid w:val="002C3F07"/>
    <w:rsid w:val="002C4E6E"/>
    <w:rsid w:val="002C5278"/>
    <w:rsid w:val="002C7EBB"/>
    <w:rsid w:val="002D06C1"/>
    <w:rsid w:val="002D42B5"/>
    <w:rsid w:val="002D4F1A"/>
    <w:rsid w:val="002D6EC6"/>
    <w:rsid w:val="002D79AC"/>
    <w:rsid w:val="002E039D"/>
    <w:rsid w:val="002E4D5A"/>
    <w:rsid w:val="002E6326"/>
    <w:rsid w:val="002E6B80"/>
    <w:rsid w:val="002F30E0"/>
    <w:rsid w:val="002F35E4"/>
    <w:rsid w:val="002F3730"/>
    <w:rsid w:val="002F38E1"/>
    <w:rsid w:val="002F7AF6"/>
    <w:rsid w:val="00300422"/>
    <w:rsid w:val="00300E63"/>
    <w:rsid w:val="00302F5F"/>
    <w:rsid w:val="0030441D"/>
    <w:rsid w:val="0030513B"/>
    <w:rsid w:val="00305199"/>
    <w:rsid w:val="00306063"/>
    <w:rsid w:val="00311139"/>
    <w:rsid w:val="003113B1"/>
    <w:rsid w:val="0031184B"/>
    <w:rsid w:val="00313B85"/>
    <w:rsid w:val="00317988"/>
    <w:rsid w:val="003221B4"/>
    <w:rsid w:val="0032258D"/>
    <w:rsid w:val="00322E62"/>
    <w:rsid w:val="00324D13"/>
    <w:rsid w:val="00324EDD"/>
    <w:rsid w:val="0032694A"/>
    <w:rsid w:val="003309D4"/>
    <w:rsid w:val="003331E4"/>
    <w:rsid w:val="00336C64"/>
    <w:rsid w:val="00337162"/>
    <w:rsid w:val="003405F8"/>
    <w:rsid w:val="00341944"/>
    <w:rsid w:val="0034194F"/>
    <w:rsid w:val="00344605"/>
    <w:rsid w:val="00346F12"/>
    <w:rsid w:val="003474AA"/>
    <w:rsid w:val="003479D7"/>
    <w:rsid w:val="00347F1B"/>
    <w:rsid w:val="00350D1D"/>
    <w:rsid w:val="00352C83"/>
    <w:rsid w:val="00352F1A"/>
    <w:rsid w:val="00355722"/>
    <w:rsid w:val="0036107C"/>
    <w:rsid w:val="003615D2"/>
    <w:rsid w:val="00361F69"/>
    <w:rsid w:val="0036429C"/>
    <w:rsid w:val="00364A53"/>
    <w:rsid w:val="003654CB"/>
    <w:rsid w:val="00365AA9"/>
    <w:rsid w:val="00365F86"/>
    <w:rsid w:val="00365F87"/>
    <w:rsid w:val="00366E89"/>
    <w:rsid w:val="003705F4"/>
    <w:rsid w:val="00370773"/>
    <w:rsid w:val="00370D58"/>
    <w:rsid w:val="00370EC0"/>
    <w:rsid w:val="00371316"/>
    <w:rsid w:val="0037591E"/>
    <w:rsid w:val="00376713"/>
    <w:rsid w:val="00381815"/>
    <w:rsid w:val="003819AF"/>
    <w:rsid w:val="003820E9"/>
    <w:rsid w:val="00382DE7"/>
    <w:rsid w:val="003833E9"/>
    <w:rsid w:val="00384FFC"/>
    <w:rsid w:val="003872FC"/>
    <w:rsid w:val="00387ADC"/>
    <w:rsid w:val="00390020"/>
    <w:rsid w:val="003903D6"/>
    <w:rsid w:val="00390EE6"/>
    <w:rsid w:val="0039118F"/>
    <w:rsid w:val="00392AD7"/>
    <w:rsid w:val="003938D9"/>
    <w:rsid w:val="00393E5A"/>
    <w:rsid w:val="00394376"/>
    <w:rsid w:val="003943FF"/>
    <w:rsid w:val="003974EB"/>
    <w:rsid w:val="00397CC5"/>
    <w:rsid w:val="003A11D1"/>
    <w:rsid w:val="003A1582"/>
    <w:rsid w:val="003A1622"/>
    <w:rsid w:val="003A3D9C"/>
    <w:rsid w:val="003A4077"/>
    <w:rsid w:val="003A4AA7"/>
    <w:rsid w:val="003A5513"/>
    <w:rsid w:val="003B09AD"/>
    <w:rsid w:val="003B1065"/>
    <w:rsid w:val="003B1F18"/>
    <w:rsid w:val="003B1F6D"/>
    <w:rsid w:val="003B5BF0"/>
    <w:rsid w:val="003B60BF"/>
    <w:rsid w:val="003B6108"/>
    <w:rsid w:val="003B6BE3"/>
    <w:rsid w:val="003C010C"/>
    <w:rsid w:val="003C0A6C"/>
    <w:rsid w:val="003C14F8"/>
    <w:rsid w:val="003C2C53"/>
    <w:rsid w:val="003C40D4"/>
    <w:rsid w:val="003C5A43"/>
    <w:rsid w:val="003C6227"/>
    <w:rsid w:val="003D0519"/>
    <w:rsid w:val="003D0AB3"/>
    <w:rsid w:val="003D0FF6"/>
    <w:rsid w:val="003D262C"/>
    <w:rsid w:val="003D6D61"/>
    <w:rsid w:val="003E019F"/>
    <w:rsid w:val="003E091D"/>
    <w:rsid w:val="003E1C53"/>
    <w:rsid w:val="003E2A69"/>
    <w:rsid w:val="003E2D49"/>
    <w:rsid w:val="003E2FD4"/>
    <w:rsid w:val="003E49F6"/>
    <w:rsid w:val="003E4A52"/>
    <w:rsid w:val="003E5FBE"/>
    <w:rsid w:val="003E660F"/>
    <w:rsid w:val="003F0841"/>
    <w:rsid w:val="003F23D3"/>
    <w:rsid w:val="003F3F08"/>
    <w:rsid w:val="003F49F1"/>
    <w:rsid w:val="003F6272"/>
    <w:rsid w:val="00400AC9"/>
    <w:rsid w:val="00400E72"/>
    <w:rsid w:val="00401400"/>
    <w:rsid w:val="00404869"/>
    <w:rsid w:val="00405884"/>
    <w:rsid w:val="00407D39"/>
    <w:rsid w:val="0041477A"/>
    <w:rsid w:val="004167A3"/>
    <w:rsid w:val="00432DAA"/>
    <w:rsid w:val="00434305"/>
    <w:rsid w:val="00435DF7"/>
    <w:rsid w:val="0043741A"/>
    <w:rsid w:val="00437F34"/>
    <w:rsid w:val="0044083F"/>
    <w:rsid w:val="00441AE7"/>
    <w:rsid w:val="00445574"/>
    <w:rsid w:val="004467FB"/>
    <w:rsid w:val="00446B93"/>
    <w:rsid w:val="004523D2"/>
    <w:rsid w:val="00452D6B"/>
    <w:rsid w:val="00454484"/>
    <w:rsid w:val="0045517B"/>
    <w:rsid w:val="00455D53"/>
    <w:rsid w:val="00457083"/>
    <w:rsid w:val="00463B77"/>
    <w:rsid w:val="00463C7B"/>
    <w:rsid w:val="004644A6"/>
    <w:rsid w:val="004659BD"/>
    <w:rsid w:val="00470775"/>
    <w:rsid w:val="004746B1"/>
    <w:rsid w:val="0047583F"/>
    <w:rsid w:val="004759DA"/>
    <w:rsid w:val="00475DE8"/>
    <w:rsid w:val="00481C44"/>
    <w:rsid w:val="0048212D"/>
    <w:rsid w:val="004832DA"/>
    <w:rsid w:val="00484936"/>
    <w:rsid w:val="00485C89"/>
    <w:rsid w:val="00486BE3"/>
    <w:rsid w:val="004873C0"/>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016"/>
    <w:rsid w:val="004D2253"/>
    <w:rsid w:val="004D39CA"/>
    <w:rsid w:val="004D4406"/>
    <w:rsid w:val="004D5F87"/>
    <w:rsid w:val="004D7C42"/>
    <w:rsid w:val="004E0465"/>
    <w:rsid w:val="004E127B"/>
    <w:rsid w:val="004E1C0A"/>
    <w:rsid w:val="004E30C5"/>
    <w:rsid w:val="004E430E"/>
    <w:rsid w:val="004E4AA5"/>
    <w:rsid w:val="004E4AEE"/>
    <w:rsid w:val="004E59E3"/>
    <w:rsid w:val="004E67C0"/>
    <w:rsid w:val="004F32B1"/>
    <w:rsid w:val="004F391A"/>
    <w:rsid w:val="004F3CFB"/>
    <w:rsid w:val="004F6456"/>
    <w:rsid w:val="004F696E"/>
    <w:rsid w:val="004F6C71"/>
    <w:rsid w:val="00501139"/>
    <w:rsid w:val="0050363E"/>
    <w:rsid w:val="005039BC"/>
    <w:rsid w:val="005043BB"/>
    <w:rsid w:val="00504A3D"/>
    <w:rsid w:val="00505767"/>
    <w:rsid w:val="005073F0"/>
    <w:rsid w:val="00510A7B"/>
    <w:rsid w:val="0051119E"/>
    <w:rsid w:val="00512F6E"/>
    <w:rsid w:val="00513038"/>
    <w:rsid w:val="00514174"/>
    <w:rsid w:val="005155EF"/>
    <w:rsid w:val="00516088"/>
    <w:rsid w:val="00516B0B"/>
    <w:rsid w:val="00520184"/>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66369"/>
    <w:rsid w:val="0056704F"/>
    <w:rsid w:val="00567632"/>
    <w:rsid w:val="00573D9E"/>
    <w:rsid w:val="00576EF1"/>
    <w:rsid w:val="005801E3"/>
    <w:rsid w:val="00581802"/>
    <w:rsid w:val="00583217"/>
    <w:rsid w:val="005836A8"/>
    <w:rsid w:val="0058409C"/>
    <w:rsid w:val="00584262"/>
    <w:rsid w:val="00586630"/>
    <w:rsid w:val="00587ADD"/>
    <w:rsid w:val="005937BE"/>
    <w:rsid w:val="00593A49"/>
    <w:rsid w:val="00596160"/>
    <w:rsid w:val="005966E2"/>
    <w:rsid w:val="00597007"/>
    <w:rsid w:val="005A0966"/>
    <w:rsid w:val="005A11B7"/>
    <w:rsid w:val="005A260B"/>
    <w:rsid w:val="005A4A1B"/>
    <w:rsid w:val="005A7830"/>
    <w:rsid w:val="005A7FCE"/>
    <w:rsid w:val="005B0F3F"/>
    <w:rsid w:val="005B191C"/>
    <w:rsid w:val="005B1AAA"/>
    <w:rsid w:val="005B4903"/>
    <w:rsid w:val="005B51CE"/>
    <w:rsid w:val="005B5885"/>
    <w:rsid w:val="005B5CD7"/>
    <w:rsid w:val="005B6CF6"/>
    <w:rsid w:val="005B7422"/>
    <w:rsid w:val="005C29B8"/>
    <w:rsid w:val="005C5F21"/>
    <w:rsid w:val="005C7156"/>
    <w:rsid w:val="005C7F0B"/>
    <w:rsid w:val="005D050B"/>
    <w:rsid w:val="005D0C75"/>
    <w:rsid w:val="005D4171"/>
    <w:rsid w:val="005D5683"/>
    <w:rsid w:val="005D6A95"/>
    <w:rsid w:val="005D6B2C"/>
    <w:rsid w:val="005D6D9C"/>
    <w:rsid w:val="005E2335"/>
    <w:rsid w:val="005E34CA"/>
    <w:rsid w:val="005E3C18"/>
    <w:rsid w:val="005E4250"/>
    <w:rsid w:val="005E4288"/>
    <w:rsid w:val="005E6812"/>
    <w:rsid w:val="005E7881"/>
    <w:rsid w:val="005E78E0"/>
    <w:rsid w:val="005F0D9C"/>
    <w:rsid w:val="005F284E"/>
    <w:rsid w:val="006015CE"/>
    <w:rsid w:val="00604784"/>
    <w:rsid w:val="00606419"/>
    <w:rsid w:val="00607D29"/>
    <w:rsid w:val="00612952"/>
    <w:rsid w:val="0061313A"/>
    <w:rsid w:val="00614CC1"/>
    <w:rsid w:val="00615A9D"/>
    <w:rsid w:val="00617387"/>
    <w:rsid w:val="006205D6"/>
    <w:rsid w:val="006214F0"/>
    <w:rsid w:val="006252D8"/>
    <w:rsid w:val="006259BC"/>
    <w:rsid w:val="0062636B"/>
    <w:rsid w:val="00627334"/>
    <w:rsid w:val="00627362"/>
    <w:rsid w:val="00632182"/>
    <w:rsid w:val="00632AE0"/>
    <w:rsid w:val="00633C17"/>
    <w:rsid w:val="00634D9E"/>
    <w:rsid w:val="00636E3E"/>
    <w:rsid w:val="006379F7"/>
    <w:rsid w:val="00637E4D"/>
    <w:rsid w:val="00640620"/>
    <w:rsid w:val="00641A1F"/>
    <w:rsid w:val="00644EEF"/>
    <w:rsid w:val="00645904"/>
    <w:rsid w:val="0064680C"/>
    <w:rsid w:val="0064687A"/>
    <w:rsid w:val="0064785F"/>
    <w:rsid w:val="00651ACB"/>
    <w:rsid w:val="00651C47"/>
    <w:rsid w:val="00652AB2"/>
    <w:rsid w:val="00653FED"/>
    <w:rsid w:val="00654EC0"/>
    <w:rsid w:val="0065525B"/>
    <w:rsid w:val="00655D4F"/>
    <w:rsid w:val="00656AB7"/>
    <w:rsid w:val="00656D29"/>
    <w:rsid w:val="006640E5"/>
    <w:rsid w:val="006646F1"/>
    <w:rsid w:val="00664929"/>
    <w:rsid w:val="00664F62"/>
    <w:rsid w:val="006655E1"/>
    <w:rsid w:val="00672060"/>
    <w:rsid w:val="00672BFD"/>
    <w:rsid w:val="006770F4"/>
    <w:rsid w:val="00677A84"/>
    <w:rsid w:val="0068026D"/>
    <w:rsid w:val="00680A27"/>
    <w:rsid w:val="006816A4"/>
    <w:rsid w:val="00681899"/>
    <w:rsid w:val="006819B8"/>
    <w:rsid w:val="006840A6"/>
    <w:rsid w:val="00684EA0"/>
    <w:rsid w:val="006850CD"/>
    <w:rsid w:val="00685AAB"/>
    <w:rsid w:val="00693962"/>
    <w:rsid w:val="006943EE"/>
    <w:rsid w:val="006A07AA"/>
    <w:rsid w:val="006A0804"/>
    <w:rsid w:val="006A25E5"/>
    <w:rsid w:val="006A2B46"/>
    <w:rsid w:val="006A336D"/>
    <w:rsid w:val="006A37B9"/>
    <w:rsid w:val="006B2672"/>
    <w:rsid w:val="006B54BF"/>
    <w:rsid w:val="006B5F44"/>
    <w:rsid w:val="006B5F90"/>
    <w:rsid w:val="006B62E4"/>
    <w:rsid w:val="006C1BBA"/>
    <w:rsid w:val="006C2079"/>
    <w:rsid w:val="006C24C6"/>
    <w:rsid w:val="006C5A62"/>
    <w:rsid w:val="006C5D68"/>
    <w:rsid w:val="006C6976"/>
    <w:rsid w:val="006C6DD0"/>
    <w:rsid w:val="006D04EA"/>
    <w:rsid w:val="006D16C4"/>
    <w:rsid w:val="006D1A61"/>
    <w:rsid w:val="006D3E96"/>
    <w:rsid w:val="006D3EAF"/>
    <w:rsid w:val="006D3F4B"/>
    <w:rsid w:val="006D4515"/>
    <w:rsid w:val="006D4BB1"/>
    <w:rsid w:val="006D6593"/>
    <w:rsid w:val="006E2407"/>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1345"/>
    <w:rsid w:val="007322D9"/>
    <w:rsid w:val="00732BC0"/>
    <w:rsid w:val="007340A8"/>
    <w:rsid w:val="007346C8"/>
    <w:rsid w:val="0073720F"/>
    <w:rsid w:val="00737796"/>
    <w:rsid w:val="0074165C"/>
    <w:rsid w:val="00742C35"/>
    <w:rsid w:val="007432CA"/>
    <w:rsid w:val="007439EB"/>
    <w:rsid w:val="00743CB4"/>
    <w:rsid w:val="00743F0A"/>
    <w:rsid w:val="007444E8"/>
    <w:rsid w:val="0074548E"/>
    <w:rsid w:val="00745773"/>
    <w:rsid w:val="00746800"/>
    <w:rsid w:val="007501A8"/>
    <w:rsid w:val="007504F2"/>
    <w:rsid w:val="00750D61"/>
    <w:rsid w:val="00750EE1"/>
    <w:rsid w:val="007512E1"/>
    <w:rsid w:val="00752B4D"/>
    <w:rsid w:val="00755402"/>
    <w:rsid w:val="00756B26"/>
    <w:rsid w:val="00756EDF"/>
    <w:rsid w:val="007600E3"/>
    <w:rsid w:val="00765C43"/>
    <w:rsid w:val="00765EFB"/>
    <w:rsid w:val="007660A2"/>
    <w:rsid w:val="007671CA"/>
    <w:rsid w:val="00767C61"/>
    <w:rsid w:val="0077008A"/>
    <w:rsid w:val="007737A0"/>
    <w:rsid w:val="00773C1F"/>
    <w:rsid w:val="00774DA4"/>
    <w:rsid w:val="00776599"/>
    <w:rsid w:val="0078114B"/>
    <w:rsid w:val="00781DD2"/>
    <w:rsid w:val="00783ECF"/>
    <w:rsid w:val="0078413A"/>
    <w:rsid w:val="00793DC2"/>
    <w:rsid w:val="007959E8"/>
    <w:rsid w:val="00795E9C"/>
    <w:rsid w:val="007A0521"/>
    <w:rsid w:val="007A2E12"/>
    <w:rsid w:val="007A3475"/>
    <w:rsid w:val="007A41C8"/>
    <w:rsid w:val="007A46E3"/>
    <w:rsid w:val="007A4B55"/>
    <w:rsid w:val="007A54CE"/>
    <w:rsid w:val="007A5D3A"/>
    <w:rsid w:val="007A6FD9"/>
    <w:rsid w:val="007A7FFA"/>
    <w:rsid w:val="007B04EB"/>
    <w:rsid w:val="007B0D4F"/>
    <w:rsid w:val="007B2D5C"/>
    <w:rsid w:val="007B5845"/>
    <w:rsid w:val="007B5A3D"/>
    <w:rsid w:val="007B5B95"/>
    <w:rsid w:val="007B6032"/>
    <w:rsid w:val="007B68EA"/>
    <w:rsid w:val="007B71D1"/>
    <w:rsid w:val="007B7453"/>
    <w:rsid w:val="007C2D89"/>
    <w:rsid w:val="007C4593"/>
    <w:rsid w:val="007C4ED3"/>
    <w:rsid w:val="007C5309"/>
    <w:rsid w:val="007C6069"/>
    <w:rsid w:val="007D06C4"/>
    <w:rsid w:val="007D1352"/>
    <w:rsid w:val="007D2508"/>
    <w:rsid w:val="007D346A"/>
    <w:rsid w:val="007D6518"/>
    <w:rsid w:val="007D76BD"/>
    <w:rsid w:val="007E0BF1"/>
    <w:rsid w:val="007F0ED8"/>
    <w:rsid w:val="007F0F63"/>
    <w:rsid w:val="007F75CE"/>
    <w:rsid w:val="008013A4"/>
    <w:rsid w:val="00801C63"/>
    <w:rsid w:val="008027CE"/>
    <w:rsid w:val="00802F42"/>
    <w:rsid w:val="00803034"/>
    <w:rsid w:val="00804383"/>
    <w:rsid w:val="00804BB7"/>
    <w:rsid w:val="00804D41"/>
    <w:rsid w:val="00810126"/>
    <w:rsid w:val="00810257"/>
    <w:rsid w:val="008104F5"/>
    <w:rsid w:val="00811072"/>
    <w:rsid w:val="00811369"/>
    <w:rsid w:val="0081188B"/>
    <w:rsid w:val="00815419"/>
    <w:rsid w:val="008163C8"/>
    <w:rsid w:val="008164A1"/>
    <w:rsid w:val="00817325"/>
    <w:rsid w:val="008209E6"/>
    <w:rsid w:val="00821B06"/>
    <w:rsid w:val="00821D19"/>
    <w:rsid w:val="00823303"/>
    <w:rsid w:val="008233B2"/>
    <w:rsid w:val="00823A9F"/>
    <w:rsid w:val="00823C85"/>
    <w:rsid w:val="008241C1"/>
    <w:rsid w:val="00825138"/>
    <w:rsid w:val="008269DD"/>
    <w:rsid w:val="00830621"/>
    <w:rsid w:val="008313A6"/>
    <w:rsid w:val="0083348C"/>
    <w:rsid w:val="00835B4A"/>
    <w:rsid w:val="00836EC7"/>
    <w:rsid w:val="008373D3"/>
    <w:rsid w:val="00840617"/>
    <w:rsid w:val="00840756"/>
    <w:rsid w:val="00840F84"/>
    <w:rsid w:val="00842A47"/>
    <w:rsid w:val="00843C13"/>
    <w:rsid w:val="00843DEF"/>
    <w:rsid w:val="008454F8"/>
    <w:rsid w:val="0085173A"/>
    <w:rsid w:val="008603CE"/>
    <w:rsid w:val="008620FC"/>
    <w:rsid w:val="008627A5"/>
    <w:rsid w:val="00862923"/>
    <w:rsid w:val="00862B01"/>
    <w:rsid w:val="00863E05"/>
    <w:rsid w:val="00865ACA"/>
    <w:rsid w:val="00865D28"/>
    <w:rsid w:val="00865F85"/>
    <w:rsid w:val="00867C10"/>
    <w:rsid w:val="00870439"/>
    <w:rsid w:val="00870DA1"/>
    <w:rsid w:val="00876758"/>
    <w:rsid w:val="00883F93"/>
    <w:rsid w:val="00884D30"/>
    <w:rsid w:val="00884DB3"/>
    <w:rsid w:val="00885A9D"/>
    <w:rsid w:val="00885AEF"/>
    <w:rsid w:val="008864F6"/>
    <w:rsid w:val="0089049D"/>
    <w:rsid w:val="008928C9"/>
    <w:rsid w:val="00892CA6"/>
    <w:rsid w:val="008930CB"/>
    <w:rsid w:val="008938DC"/>
    <w:rsid w:val="00893FD1"/>
    <w:rsid w:val="00894242"/>
    <w:rsid w:val="00894836"/>
    <w:rsid w:val="00895172"/>
    <w:rsid w:val="00895472"/>
    <w:rsid w:val="00895680"/>
    <w:rsid w:val="008961D5"/>
    <w:rsid w:val="00896DFF"/>
    <w:rsid w:val="0089762C"/>
    <w:rsid w:val="008A173B"/>
    <w:rsid w:val="008A1893"/>
    <w:rsid w:val="008A57E6"/>
    <w:rsid w:val="008A6F81"/>
    <w:rsid w:val="008A769A"/>
    <w:rsid w:val="008B0C9C"/>
    <w:rsid w:val="008B0F49"/>
    <w:rsid w:val="008B166D"/>
    <w:rsid w:val="008B17F4"/>
    <w:rsid w:val="008B3615"/>
    <w:rsid w:val="008B49FA"/>
    <w:rsid w:val="008B4AC4"/>
    <w:rsid w:val="008B50C8"/>
    <w:rsid w:val="008B5281"/>
    <w:rsid w:val="008B7E05"/>
    <w:rsid w:val="008C1797"/>
    <w:rsid w:val="008C219C"/>
    <w:rsid w:val="008C3AAD"/>
    <w:rsid w:val="008C475E"/>
    <w:rsid w:val="008C619A"/>
    <w:rsid w:val="008C68ED"/>
    <w:rsid w:val="008D0CE8"/>
    <w:rsid w:val="008D2D1D"/>
    <w:rsid w:val="008D3C79"/>
    <w:rsid w:val="008D453D"/>
    <w:rsid w:val="008D53AD"/>
    <w:rsid w:val="008D562B"/>
    <w:rsid w:val="008D5733"/>
    <w:rsid w:val="008D622B"/>
    <w:rsid w:val="008D666C"/>
    <w:rsid w:val="008D6847"/>
    <w:rsid w:val="008D7B54"/>
    <w:rsid w:val="008E0C9D"/>
    <w:rsid w:val="008E1648"/>
    <w:rsid w:val="008E1B3E"/>
    <w:rsid w:val="008E2319"/>
    <w:rsid w:val="008E3865"/>
    <w:rsid w:val="008E4BB6"/>
    <w:rsid w:val="008E5518"/>
    <w:rsid w:val="008E6A84"/>
    <w:rsid w:val="008E7C40"/>
    <w:rsid w:val="008F0CDC"/>
    <w:rsid w:val="008F17A3"/>
    <w:rsid w:val="008F1ED3"/>
    <w:rsid w:val="008F4667"/>
    <w:rsid w:val="008F4C29"/>
    <w:rsid w:val="008F70BD"/>
    <w:rsid w:val="008F788F"/>
    <w:rsid w:val="008F7EA2"/>
    <w:rsid w:val="00902722"/>
    <w:rsid w:val="009027BC"/>
    <w:rsid w:val="009046E6"/>
    <w:rsid w:val="009062E6"/>
    <w:rsid w:val="00911BE5"/>
    <w:rsid w:val="00913CA9"/>
    <w:rsid w:val="009145AE"/>
    <w:rsid w:val="009146CE"/>
    <w:rsid w:val="00914CA7"/>
    <w:rsid w:val="00915821"/>
    <w:rsid w:val="00915C3E"/>
    <w:rsid w:val="009161A8"/>
    <w:rsid w:val="009176FA"/>
    <w:rsid w:val="009245AE"/>
    <w:rsid w:val="009245F5"/>
    <w:rsid w:val="009249EC"/>
    <w:rsid w:val="00925255"/>
    <w:rsid w:val="009273B3"/>
    <w:rsid w:val="009305B5"/>
    <w:rsid w:val="009378DD"/>
    <w:rsid w:val="009404C0"/>
    <w:rsid w:val="00942414"/>
    <w:rsid w:val="009429D5"/>
    <w:rsid w:val="00942BF1"/>
    <w:rsid w:val="00945180"/>
    <w:rsid w:val="00945428"/>
    <w:rsid w:val="0094607B"/>
    <w:rsid w:val="00953604"/>
    <w:rsid w:val="0095496B"/>
    <w:rsid w:val="009567E2"/>
    <w:rsid w:val="00960F1E"/>
    <w:rsid w:val="009610DC"/>
    <w:rsid w:val="00961490"/>
    <w:rsid w:val="009618DD"/>
    <w:rsid w:val="0096381A"/>
    <w:rsid w:val="00965E04"/>
    <w:rsid w:val="009674AD"/>
    <w:rsid w:val="00970CDC"/>
    <w:rsid w:val="00970DD9"/>
    <w:rsid w:val="009722A7"/>
    <w:rsid w:val="00975727"/>
    <w:rsid w:val="0097647E"/>
    <w:rsid w:val="0097670F"/>
    <w:rsid w:val="00977010"/>
    <w:rsid w:val="00977D02"/>
    <w:rsid w:val="00977FF9"/>
    <w:rsid w:val="009809BB"/>
    <w:rsid w:val="00981851"/>
    <w:rsid w:val="0098364B"/>
    <w:rsid w:val="00983FCD"/>
    <w:rsid w:val="009869D3"/>
    <w:rsid w:val="00986BE0"/>
    <w:rsid w:val="009908A3"/>
    <w:rsid w:val="009911AF"/>
    <w:rsid w:val="00991875"/>
    <w:rsid w:val="00991F92"/>
    <w:rsid w:val="00992985"/>
    <w:rsid w:val="00993889"/>
    <w:rsid w:val="0099551B"/>
    <w:rsid w:val="009967C1"/>
    <w:rsid w:val="00996BD2"/>
    <w:rsid w:val="00997BF1"/>
    <w:rsid w:val="009A089C"/>
    <w:rsid w:val="009A0FB4"/>
    <w:rsid w:val="009A118E"/>
    <w:rsid w:val="009A21CD"/>
    <w:rsid w:val="009A278C"/>
    <w:rsid w:val="009A2BC2"/>
    <w:rsid w:val="009A42C1"/>
    <w:rsid w:val="009A5429"/>
    <w:rsid w:val="009A606C"/>
    <w:rsid w:val="009A72AD"/>
    <w:rsid w:val="009B09E0"/>
    <w:rsid w:val="009B0BC5"/>
    <w:rsid w:val="009B1247"/>
    <w:rsid w:val="009B6029"/>
    <w:rsid w:val="009B6971"/>
    <w:rsid w:val="009C1432"/>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460B"/>
    <w:rsid w:val="00A06A6B"/>
    <w:rsid w:val="00A07E47"/>
    <w:rsid w:val="00A129D0"/>
    <w:rsid w:val="00A12C33"/>
    <w:rsid w:val="00A138BA"/>
    <w:rsid w:val="00A13B2E"/>
    <w:rsid w:val="00A13BD5"/>
    <w:rsid w:val="00A14C8E"/>
    <w:rsid w:val="00A153D9"/>
    <w:rsid w:val="00A15F09"/>
    <w:rsid w:val="00A169B6"/>
    <w:rsid w:val="00A16E9A"/>
    <w:rsid w:val="00A2271D"/>
    <w:rsid w:val="00A237D5"/>
    <w:rsid w:val="00A30EFC"/>
    <w:rsid w:val="00A31984"/>
    <w:rsid w:val="00A32D73"/>
    <w:rsid w:val="00A32DF9"/>
    <w:rsid w:val="00A3367B"/>
    <w:rsid w:val="00A33C67"/>
    <w:rsid w:val="00A3597D"/>
    <w:rsid w:val="00A36DD1"/>
    <w:rsid w:val="00A37FD3"/>
    <w:rsid w:val="00A4006C"/>
    <w:rsid w:val="00A40091"/>
    <w:rsid w:val="00A4030F"/>
    <w:rsid w:val="00A41AF9"/>
    <w:rsid w:val="00A41C79"/>
    <w:rsid w:val="00A41CB5"/>
    <w:rsid w:val="00A42CDF"/>
    <w:rsid w:val="00A4452E"/>
    <w:rsid w:val="00A4472C"/>
    <w:rsid w:val="00A44E69"/>
    <w:rsid w:val="00A4661E"/>
    <w:rsid w:val="00A46E4D"/>
    <w:rsid w:val="00A535A8"/>
    <w:rsid w:val="00A55BD6"/>
    <w:rsid w:val="00A55D50"/>
    <w:rsid w:val="00A57142"/>
    <w:rsid w:val="00A648CD"/>
    <w:rsid w:val="00A6537A"/>
    <w:rsid w:val="00A67866"/>
    <w:rsid w:val="00A70B07"/>
    <w:rsid w:val="00A723F8"/>
    <w:rsid w:val="00A73728"/>
    <w:rsid w:val="00A77CCB"/>
    <w:rsid w:val="00A83D8D"/>
    <w:rsid w:val="00A8446B"/>
    <w:rsid w:val="00A8473F"/>
    <w:rsid w:val="00A862D6"/>
    <w:rsid w:val="00A8715E"/>
    <w:rsid w:val="00A9295B"/>
    <w:rsid w:val="00A93B09"/>
    <w:rsid w:val="00A952D7"/>
    <w:rsid w:val="00A963F7"/>
    <w:rsid w:val="00A96597"/>
    <w:rsid w:val="00A96AD8"/>
    <w:rsid w:val="00AA052C"/>
    <w:rsid w:val="00AA1E45"/>
    <w:rsid w:val="00AA4286"/>
    <w:rsid w:val="00AA456B"/>
    <w:rsid w:val="00AA57F5"/>
    <w:rsid w:val="00AA672E"/>
    <w:rsid w:val="00AA6EC9"/>
    <w:rsid w:val="00AB11F2"/>
    <w:rsid w:val="00AB6309"/>
    <w:rsid w:val="00AB6C5F"/>
    <w:rsid w:val="00AB7129"/>
    <w:rsid w:val="00AC27A6"/>
    <w:rsid w:val="00AC30F7"/>
    <w:rsid w:val="00AC3A5A"/>
    <w:rsid w:val="00AC4D95"/>
    <w:rsid w:val="00AC5DF4"/>
    <w:rsid w:val="00AD0AEF"/>
    <w:rsid w:val="00AD11B7"/>
    <w:rsid w:val="00AD1A94"/>
    <w:rsid w:val="00AD1C05"/>
    <w:rsid w:val="00AD3C81"/>
    <w:rsid w:val="00AD4126"/>
    <w:rsid w:val="00AD421C"/>
    <w:rsid w:val="00AD44FA"/>
    <w:rsid w:val="00AE070A"/>
    <w:rsid w:val="00AE101C"/>
    <w:rsid w:val="00AE2A69"/>
    <w:rsid w:val="00AE37E5"/>
    <w:rsid w:val="00AE3D34"/>
    <w:rsid w:val="00AE5EB4"/>
    <w:rsid w:val="00AF0C18"/>
    <w:rsid w:val="00AF47C5"/>
    <w:rsid w:val="00AF5398"/>
    <w:rsid w:val="00B01BA6"/>
    <w:rsid w:val="00B049AF"/>
    <w:rsid w:val="00B07242"/>
    <w:rsid w:val="00B07E99"/>
    <w:rsid w:val="00B10534"/>
    <w:rsid w:val="00B113DB"/>
    <w:rsid w:val="00B11D8A"/>
    <w:rsid w:val="00B12981"/>
    <w:rsid w:val="00B147DD"/>
    <w:rsid w:val="00B14BAD"/>
    <w:rsid w:val="00B156FD"/>
    <w:rsid w:val="00B21F61"/>
    <w:rsid w:val="00B24D35"/>
    <w:rsid w:val="00B261F1"/>
    <w:rsid w:val="00B265BC"/>
    <w:rsid w:val="00B31FB1"/>
    <w:rsid w:val="00B33952"/>
    <w:rsid w:val="00B33C5E"/>
    <w:rsid w:val="00B342F4"/>
    <w:rsid w:val="00B34369"/>
    <w:rsid w:val="00B3481A"/>
    <w:rsid w:val="00B34DC2"/>
    <w:rsid w:val="00B35064"/>
    <w:rsid w:val="00B35836"/>
    <w:rsid w:val="00B378E5"/>
    <w:rsid w:val="00B4346D"/>
    <w:rsid w:val="00B440F4"/>
    <w:rsid w:val="00B44463"/>
    <w:rsid w:val="00B447A5"/>
    <w:rsid w:val="00B4654C"/>
    <w:rsid w:val="00B47293"/>
    <w:rsid w:val="00B50E50"/>
    <w:rsid w:val="00B52120"/>
    <w:rsid w:val="00B54ABC"/>
    <w:rsid w:val="00B55628"/>
    <w:rsid w:val="00B56FBE"/>
    <w:rsid w:val="00B60ACF"/>
    <w:rsid w:val="00B62B58"/>
    <w:rsid w:val="00B62BE4"/>
    <w:rsid w:val="00B65149"/>
    <w:rsid w:val="00B66567"/>
    <w:rsid w:val="00B66F52"/>
    <w:rsid w:val="00B66FE5"/>
    <w:rsid w:val="00B72880"/>
    <w:rsid w:val="00B72AA9"/>
    <w:rsid w:val="00B758BF"/>
    <w:rsid w:val="00B77EC8"/>
    <w:rsid w:val="00B8144B"/>
    <w:rsid w:val="00B827A6"/>
    <w:rsid w:val="00B831CE"/>
    <w:rsid w:val="00B86677"/>
    <w:rsid w:val="00B87131"/>
    <w:rsid w:val="00B939B1"/>
    <w:rsid w:val="00B96D40"/>
    <w:rsid w:val="00B96FBB"/>
    <w:rsid w:val="00B97386"/>
    <w:rsid w:val="00BA1547"/>
    <w:rsid w:val="00BA263B"/>
    <w:rsid w:val="00BA42B2"/>
    <w:rsid w:val="00BA58D4"/>
    <w:rsid w:val="00BA5B9E"/>
    <w:rsid w:val="00BA7C9A"/>
    <w:rsid w:val="00BB586B"/>
    <w:rsid w:val="00BB5F8F"/>
    <w:rsid w:val="00BB657A"/>
    <w:rsid w:val="00BC1A4E"/>
    <w:rsid w:val="00BC5DC7"/>
    <w:rsid w:val="00BC6B8B"/>
    <w:rsid w:val="00BC73D8"/>
    <w:rsid w:val="00BD14DB"/>
    <w:rsid w:val="00BD28F0"/>
    <w:rsid w:val="00BD381B"/>
    <w:rsid w:val="00BD52D7"/>
    <w:rsid w:val="00BD5AD2"/>
    <w:rsid w:val="00BE001E"/>
    <w:rsid w:val="00BE22F3"/>
    <w:rsid w:val="00BE5B52"/>
    <w:rsid w:val="00BE7B8D"/>
    <w:rsid w:val="00BF0993"/>
    <w:rsid w:val="00BF10A9"/>
    <w:rsid w:val="00BF110F"/>
    <w:rsid w:val="00BF1703"/>
    <w:rsid w:val="00BF1F4E"/>
    <w:rsid w:val="00BF231C"/>
    <w:rsid w:val="00BF2E99"/>
    <w:rsid w:val="00BF51E5"/>
    <w:rsid w:val="00BF74A6"/>
    <w:rsid w:val="00C013AD"/>
    <w:rsid w:val="00C04904"/>
    <w:rsid w:val="00C056B3"/>
    <w:rsid w:val="00C07DE2"/>
    <w:rsid w:val="00C103E5"/>
    <w:rsid w:val="00C13319"/>
    <w:rsid w:val="00C13EE9"/>
    <w:rsid w:val="00C21540"/>
    <w:rsid w:val="00C21906"/>
    <w:rsid w:val="00C21BFA"/>
    <w:rsid w:val="00C244FB"/>
    <w:rsid w:val="00C24C8D"/>
    <w:rsid w:val="00C25FE2"/>
    <w:rsid w:val="00C26B53"/>
    <w:rsid w:val="00C279B2"/>
    <w:rsid w:val="00C33E50"/>
    <w:rsid w:val="00C34C20"/>
    <w:rsid w:val="00C35A3E"/>
    <w:rsid w:val="00C373A1"/>
    <w:rsid w:val="00C42130"/>
    <w:rsid w:val="00C423A4"/>
    <w:rsid w:val="00C423E3"/>
    <w:rsid w:val="00C42FDF"/>
    <w:rsid w:val="00C44BF5"/>
    <w:rsid w:val="00C5172E"/>
    <w:rsid w:val="00C51C17"/>
    <w:rsid w:val="00C521D6"/>
    <w:rsid w:val="00C55232"/>
    <w:rsid w:val="00C553A4"/>
    <w:rsid w:val="00C55A06"/>
    <w:rsid w:val="00C55D03"/>
    <w:rsid w:val="00C601BC"/>
    <w:rsid w:val="00C6165F"/>
    <w:rsid w:val="00C6329F"/>
    <w:rsid w:val="00C63340"/>
    <w:rsid w:val="00C643F9"/>
    <w:rsid w:val="00C649AC"/>
    <w:rsid w:val="00C64E95"/>
    <w:rsid w:val="00C712F0"/>
    <w:rsid w:val="00C71372"/>
    <w:rsid w:val="00C72410"/>
    <w:rsid w:val="00C7287F"/>
    <w:rsid w:val="00C80CB8"/>
    <w:rsid w:val="00C819F8"/>
    <w:rsid w:val="00C8248C"/>
    <w:rsid w:val="00C84E33"/>
    <w:rsid w:val="00C85567"/>
    <w:rsid w:val="00C86D6F"/>
    <w:rsid w:val="00C905FC"/>
    <w:rsid w:val="00C9092B"/>
    <w:rsid w:val="00C92973"/>
    <w:rsid w:val="00C92D03"/>
    <w:rsid w:val="00C9319C"/>
    <w:rsid w:val="00C9435D"/>
    <w:rsid w:val="00C94C34"/>
    <w:rsid w:val="00C94DF2"/>
    <w:rsid w:val="00C96741"/>
    <w:rsid w:val="00CA13DA"/>
    <w:rsid w:val="00CA2D1B"/>
    <w:rsid w:val="00CA375D"/>
    <w:rsid w:val="00CA5B6F"/>
    <w:rsid w:val="00CA662A"/>
    <w:rsid w:val="00CA7AFD"/>
    <w:rsid w:val="00CA7C3C"/>
    <w:rsid w:val="00CB0189"/>
    <w:rsid w:val="00CB0BA2"/>
    <w:rsid w:val="00CB1A42"/>
    <w:rsid w:val="00CB1B0C"/>
    <w:rsid w:val="00CB2C0B"/>
    <w:rsid w:val="00CB517D"/>
    <w:rsid w:val="00CC038D"/>
    <w:rsid w:val="00CC08DB"/>
    <w:rsid w:val="00CC11F3"/>
    <w:rsid w:val="00CC1FF9"/>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1EE5"/>
    <w:rsid w:val="00CE211D"/>
    <w:rsid w:val="00CE30EA"/>
    <w:rsid w:val="00CF048A"/>
    <w:rsid w:val="00CF05BC"/>
    <w:rsid w:val="00CF155A"/>
    <w:rsid w:val="00CF2947"/>
    <w:rsid w:val="00CF524C"/>
    <w:rsid w:val="00CF686F"/>
    <w:rsid w:val="00CF6C28"/>
    <w:rsid w:val="00CF6E60"/>
    <w:rsid w:val="00CF7698"/>
    <w:rsid w:val="00CF7BCA"/>
    <w:rsid w:val="00D008FD"/>
    <w:rsid w:val="00D0321C"/>
    <w:rsid w:val="00D035EC"/>
    <w:rsid w:val="00D05E4E"/>
    <w:rsid w:val="00D06AB1"/>
    <w:rsid w:val="00D06FC1"/>
    <w:rsid w:val="00D072ED"/>
    <w:rsid w:val="00D07A16"/>
    <w:rsid w:val="00D1067E"/>
    <w:rsid w:val="00D10F50"/>
    <w:rsid w:val="00D11272"/>
    <w:rsid w:val="00D126F5"/>
    <w:rsid w:val="00D1489E"/>
    <w:rsid w:val="00D151BF"/>
    <w:rsid w:val="00D20737"/>
    <w:rsid w:val="00D21E81"/>
    <w:rsid w:val="00D223DE"/>
    <w:rsid w:val="00D23520"/>
    <w:rsid w:val="00D236B2"/>
    <w:rsid w:val="00D24059"/>
    <w:rsid w:val="00D25E37"/>
    <w:rsid w:val="00D2661A"/>
    <w:rsid w:val="00D26C49"/>
    <w:rsid w:val="00D27582"/>
    <w:rsid w:val="00D27EC4"/>
    <w:rsid w:val="00D30BAB"/>
    <w:rsid w:val="00D32719"/>
    <w:rsid w:val="00D32CBB"/>
    <w:rsid w:val="00D33333"/>
    <w:rsid w:val="00D34AB2"/>
    <w:rsid w:val="00D352A2"/>
    <w:rsid w:val="00D4162B"/>
    <w:rsid w:val="00D4514F"/>
    <w:rsid w:val="00D451E2"/>
    <w:rsid w:val="00D45E89"/>
    <w:rsid w:val="00D45E8D"/>
    <w:rsid w:val="00D46409"/>
    <w:rsid w:val="00D466AE"/>
    <w:rsid w:val="00D46873"/>
    <w:rsid w:val="00D4734F"/>
    <w:rsid w:val="00D47656"/>
    <w:rsid w:val="00D51BF3"/>
    <w:rsid w:val="00D623B0"/>
    <w:rsid w:val="00D66846"/>
    <w:rsid w:val="00D66B86"/>
    <w:rsid w:val="00D675FB"/>
    <w:rsid w:val="00D71F25"/>
    <w:rsid w:val="00D72A9C"/>
    <w:rsid w:val="00D77031"/>
    <w:rsid w:val="00D84941"/>
    <w:rsid w:val="00D84FA1"/>
    <w:rsid w:val="00D851F0"/>
    <w:rsid w:val="00D86DB7"/>
    <w:rsid w:val="00D87BF5"/>
    <w:rsid w:val="00D90721"/>
    <w:rsid w:val="00D926D0"/>
    <w:rsid w:val="00D93030"/>
    <w:rsid w:val="00D94E08"/>
    <w:rsid w:val="00D950E1"/>
    <w:rsid w:val="00D952A6"/>
    <w:rsid w:val="00D97F99"/>
    <w:rsid w:val="00DA1E08"/>
    <w:rsid w:val="00DA24F8"/>
    <w:rsid w:val="00DA28E8"/>
    <w:rsid w:val="00DA38D3"/>
    <w:rsid w:val="00DA3932"/>
    <w:rsid w:val="00DA3AFC"/>
    <w:rsid w:val="00DA3D75"/>
    <w:rsid w:val="00DA64F8"/>
    <w:rsid w:val="00DA6C15"/>
    <w:rsid w:val="00DB0258"/>
    <w:rsid w:val="00DB38EE"/>
    <w:rsid w:val="00DB498B"/>
    <w:rsid w:val="00DB66CA"/>
    <w:rsid w:val="00DB6BCA"/>
    <w:rsid w:val="00DB6F54"/>
    <w:rsid w:val="00DB73F7"/>
    <w:rsid w:val="00DC0321"/>
    <w:rsid w:val="00DC3067"/>
    <w:rsid w:val="00DC370B"/>
    <w:rsid w:val="00DC5732"/>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3471"/>
    <w:rsid w:val="00DF44DE"/>
    <w:rsid w:val="00E01138"/>
    <w:rsid w:val="00E0123C"/>
    <w:rsid w:val="00E02DFB"/>
    <w:rsid w:val="00E030F9"/>
    <w:rsid w:val="00E0311A"/>
    <w:rsid w:val="00E03138"/>
    <w:rsid w:val="00E0452C"/>
    <w:rsid w:val="00E06404"/>
    <w:rsid w:val="00E11A85"/>
    <w:rsid w:val="00E12495"/>
    <w:rsid w:val="00E134E0"/>
    <w:rsid w:val="00E15CCD"/>
    <w:rsid w:val="00E202EF"/>
    <w:rsid w:val="00E210B5"/>
    <w:rsid w:val="00E2552F"/>
    <w:rsid w:val="00E27533"/>
    <w:rsid w:val="00E3137A"/>
    <w:rsid w:val="00E32CCF"/>
    <w:rsid w:val="00E34A98"/>
    <w:rsid w:val="00E34F25"/>
    <w:rsid w:val="00E35393"/>
    <w:rsid w:val="00E35D1E"/>
    <w:rsid w:val="00E364F9"/>
    <w:rsid w:val="00E365FA"/>
    <w:rsid w:val="00E36789"/>
    <w:rsid w:val="00E37317"/>
    <w:rsid w:val="00E41F2A"/>
    <w:rsid w:val="00E44A83"/>
    <w:rsid w:val="00E46C63"/>
    <w:rsid w:val="00E502C1"/>
    <w:rsid w:val="00E502DD"/>
    <w:rsid w:val="00E50D3A"/>
    <w:rsid w:val="00E51387"/>
    <w:rsid w:val="00E51821"/>
    <w:rsid w:val="00E51972"/>
    <w:rsid w:val="00E51E68"/>
    <w:rsid w:val="00E52EFD"/>
    <w:rsid w:val="00E54087"/>
    <w:rsid w:val="00E5408A"/>
    <w:rsid w:val="00E56800"/>
    <w:rsid w:val="00E60C63"/>
    <w:rsid w:val="00E62FF9"/>
    <w:rsid w:val="00E635D6"/>
    <w:rsid w:val="00E639BC"/>
    <w:rsid w:val="00E664CC"/>
    <w:rsid w:val="00E70388"/>
    <w:rsid w:val="00E70F92"/>
    <w:rsid w:val="00E74313"/>
    <w:rsid w:val="00E74C54"/>
    <w:rsid w:val="00E7738C"/>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9728B"/>
    <w:rsid w:val="00EA58D1"/>
    <w:rsid w:val="00EA61BC"/>
    <w:rsid w:val="00EA681A"/>
    <w:rsid w:val="00EA735B"/>
    <w:rsid w:val="00EB1E69"/>
    <w:rsid w:val="00EB2086"/>
    <w:rsid w:val="00EB31ED"/>
    <w:rsid w:val="00EB5EDF"/>
    <w:rsid w:val="00EB60FE"/>
    <w:rsid w:val="00EB74DB"/>
    <w:rsid w:val="00EC5359"/>
    <w:rsid w:val="00EC562A"/>
    <w:rsid w:val="00EC6060"/>
    <w:rsid w:val="00EC7471"/>
    <w:rsid w:val="00ED067A"/>
    <w:rsid w:val="00ED2B50"/>
    <w:rsid w:val="00ED48C9"/>
    <w:rsid w:val="00EE02A1"/>
    <w:rsid w:val="00EE0350"/>
    <w:rsid w:val="00EE0719"/>
    <w:rsid w:val="00EE0E80"/>
    <w:rsid w:val="00EE1760"/>
    <w:rsid w:val="00EE613F"/>
    <w:rsid w:val="00EE7295"/>
    <w:rsid w:val="00EE7869"/>
    <w:rsid w:val="00EF054A"/>
    <w:rsid w:val="00EF1FDA"/>
    <w:rsid w:val="00EF3235"/>
    <w:rsid w:val="00EF337C"/>
    <w:rsid w:val="00EF380C"/>
    <w:rsid w:val="00EF70DB"/>
    <w:rsid w:val="00EF7E72"/>
    <w:rsid w:val="00F0071C"/>
    <w:rsid w:val="00F02513"/>
    <w:rsid w:val="00F02789"/>
    <w:rsid w:val="00F05417"/>
    <w:rsid w:val="00F06D37"/>
    <w:rsid w:val="00F07B9D"/>
    <w:rsid w:val="00F11586"/>
    <w:rsid w:val="00F1183B"/>
    <w:rsid w:val="00F11C9F"/>
    <w:rsid w:val="00F12263"/>
    <w:rsid w:val="00F138EF"/>
    <w:rsid w:val="00F1409D"/>
    <w:rsid w:val="00F14214"/>
    <w:rsid w:val="00F157A9"/>
    <w:rsid w:val="00F15C72"/>
    <w:rsid w:val="00F16F00"/>
    <w:rsid w:val="00F25BB6"/>
    <w:rsid w:val="00F26B7E"/>
    <w:rsid w:val="00F27A3B"/>
    <w:rsid w:val="00F31F1B"/>
    <w:rsid w:val="00F32780"/>
    <w:rsid w:val="00F33817"/>
    <w:rsid w:val="00F420D5"/>
    <w:rsid w:val="00F431A9"/>
    <w:rsid w:val="00F44F5F"/>
    <w:rsid w:val="00F451EA"/>
    <w:rsid w:val="00F45447"/>
    <w:rsid w:val="00F456C6"/>
    <w:rsid w:val="00F4577B"/>
    <w:rsid w:val="00F46496"/>
    <w:rsid w:val="00F474D0"/>
    <w:rsid w:val="00F50179"/>
    <w:rsid w:val="00F515EE"/>
    <w:rsid w:val="00F56511"/>
    <w:rsid w:val="00F6194E"/>
    <w:rsid w:val="00F623AC"/>
    <w:rsid w:val="00F6412A"/>
    <w:rsid w:val="00F65893"/>
    <w:rsid w:val="00F664B5"/>
    <w:rsid w:val="00F66A4A"/>
    <w:rsid w:val="00F71E22"/>
    <w:rsid w:val="00F72142"/>
    <w:rsid w:val="00F72AE7"/>
    <w:rsid w:val="00F80209"/>
    <w:rsid w:val="00F82FFC"/>
    <w:rsid w:val="00F833BA"/>
    <w:rsid w:val="00F84FD0"/>
    <w:rsid w:val="00F859A8"/>
    <w:rsid w:val="00F86D87"/>
    <w:rsid w:val="00F9108B"/>
    <w:rsid w:val="00F91349"/>
    <w:rsid w:val="00F93A8A"/>
    <w:rsid w:val="00F95248"/>
    <w:rsid w:val="00F956A9"/>
    <w:rsid w:val="00F963ED"/>
    <w:rsid w:val="00F966CF"/>
    <w:rsid w:val="00F96CAE"/>
    <w:rsid w:val="00F97C99"/>
    <w:rsid w:val="00FA1E4A"/>
    <w:rsid w:val="00FA662D"/>
    <w:rsid w:val="00FA73B1"/>
    <w:rsid w:val="00FB0CB9"/>
    <w:rsid w:val="00FB231D"/>
    <w:rsid w:val="00FB45F1"/>
    <w:rsid w:val="00FB4A72"/>
    <w:rsid w:val="00FB54E8"/>
    <w:rsid w:val="00FB6A4F"/>
    <w:rsid w:val="00FB7054"/>
    <w:rsid w:val="00FB757F"/>
    <w:rsid w:val="00FB7699"/>
    <w:rsid w:val="00FC17B7"/>
    <w:rsid w:val="00FC2CB7"/>
    <w:rsid w:val="00FC4090"/>
    <w:rsid w:val="00FC55B4"/>
    <w:rsid w:val="00FD00E6"/>
    <w:rsid w:val="00FD09A1"/>
    <w:rsid w:val="00FD2A7C"/>
    <w:rsid w:val="00FD2CB7"/>
    <w:rsid w:val="00FD59EB"/>
    <w:rsid w:val="00FD7299"/>
    <w:rsid w:val="00FE1FBE"/>
    <w:rsid w:val="00FE3901"/>
    <w:rsid w:val="00FE39D3"/>
    <w:rsid w:val="00FE4BCE"/>
    <w:rsid w:val="00FE54AE"/>
    <w:rsid w:val="00FE576A"/>
    <w:rsid w:val="00FE7E79"/>
    <w:rsid w:val="00FF2599"/>
    <w:rsid w:val="00FF3E7D"/>
    <w:rsid w:val="00FF5B99"/>
    <w:rsid w:val="00FF730C"/>
    <w:rsid w:val="00FF73F4"/>
    <w:rsid w:val="00FF7CE4"/>
    <w:rsid w:val="00FF7E39"/>
    <w:rsid w:val="0C891AF4"/>
    <w:rsid w:val="0EE15735"/>
    <w:rsid w:val="0F4C05FA"/>
    <w:rsid w:val="15FB2DB1"/>
    <w:rsid w:val="18EA0D55"/>
    <w:rsid w:val="1BAC2CD6"/>
    <w:rsid w:val="1BC862A9"/>
    <w:rsid w:val="1EA35499"/>
    <w:rsid w:val="22816C88"/>
    <w:rsid w:val="27A80173"/>
    <w:rsid w:val="333D2293"/>
    <w:rsid w:val="35DE6854"/>
    <w:rsid w:val="373712A3"/>
    <w:rsid w:val="39BB5FA3"/>
    <w:rsid w:val="3C4936B2"/>
    <w:rsid w:val="415A180C"/>
    <w:rsid w:val="48DE4359"/>
    <w:rsid w:val="4B645239"/>
    <w:rsid w:val="51273B6A"/>
    <w:rsid w:val="51A82781"/>
    <w:rsid w:val="53AC3F77"/>
    <w:rsid w:val="57BB6539"/>
    <w:rsid w:val="5943350B"/>
    <w:rsid w:val="5E574590"/>
    <w:rsid w:val="61786BD9"/>
    <w:rsid w:val="62DC32BC"/>
    <w:rsid w:val="63AB4186"/>
    <w:rsid w:val="643D6D10"/>
    <w:rsid w:val="672229B1"/>
    <w:rsid w:val="6E7B1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8"/>
    <w:qFormat/>
    <w:uiPriority w:val="0"/>
    <w:pPr>
      <w:spacing w:after="120"/>
    </w:pPr>
  </w:style>
  <w:style w:type="paragraph" w:styleId="14">
    <w:name w:val="Block Text"/>
    <w:basedOn w:val="13"/>
    <w:next w:val="13"/>
    <w:unhideWhenUsed/>
    <w:qFormat/>
    <w:uiPriority w:val="99"/>
    <w:pPr>
      <w:keepNext w:val="0"/>
      <w:keepLines/>
      <w:pageBreakBefore/>
      <w:widowControl/>
      <w:suppressLineNumbers w:val="0"/>
      <w:spacing w:before="100" w:beforeAutospacing="0" w:after="100" w:afterAutospacing="0" w:line="273" w:lineRule="auto"/>
      <w:ind w:left="482" w:right="482"/>
      <w:jc w:val="left"/>
    </w:pPr>
    <w:rPr>
      <w:rFonts w:hint="eastAsia" w:ascii="等线" w:hAnsi="等线" w:eastAsia="等线" w:cs="Times New Roman"/>
      <w:kern w:val="0"/>
      <w:sz w:val="22"/>
      <w:szCs w:val="22"/>
      <w:lang w:val="en-US" w:eastAsia="zh-CN" w:bidi="ar"/>
    </w:r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7"/>
    <w:semiHidden/>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27">
    <w:name w:val="Title"/>
    <w:basedOn w:val="1"/>
    <w:link w:val="50"/>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Char"/>
    <w:link w:val="2"/>
    <w:qFormat/>
    <w:uiPriority w:val="0"/>
    <w:rPr>
      <w:b/>
      <w:bCs/>
      <w:kern w:val="44"/>
      <w:sz w:val="44"/>
      <w:szCs w:val="44"/>
    </w:rPr>
  </w:style>
  <w:style w:type="character" w:customStyle="1" w:styleId="37">
    <w:name w:val="标题 2 Char"/>
    <w:link w:val="3"/>
    <w:qFormat/>
    <w:uiPriority w:val="0"/>
    <w:rPr>
      <w:rFonts w:ascii="Arial" w:hAnsi="Arial" w:eastAsia="黑体"/>
      <w:b/>
      <w:bCs/>
      <w:kern w:val="2"/>
      <w:sz w:val="32"/>
      <w:szCs w:val="32"/>
    </w:rPr>
  </w:style>
  <w:style w:type="character" w:customStyle="1" w:styleId="38">
    <w:name w:val="标题 3 Char"/>
    <w:link w:val="4"/>
    <w:qFormat/>
    <w:uiPriority w:val="0"/>
    <w:rPr>
      <w:b/>
      <w:bCs/>
      <w:kern w:val="2"/>
      <w:sz w:val="32"/>
      <w:szCs w:val="32"/>
    </w:rPr>
  </w:style>
  <w:style w:type="character" w:customStyle="1" w:styleId="39">
    <w:name w:val="标题 4 Char"/>
    <w:link w:val="5"/>
    <w:qFormat/>
    <w:uiPriority w:val="0"/>
    <w:rPr>
      <w:rFonts w:ascii="Arial" w:hAnsi="Arial" w:eastAsia="黑体"/>
      <w:b/>
      <w:bCs/>
      <w:kern w:val="2"/>
      <w:sz w:val="28"/>
      <w:szCs w:val="28"/>
    </w:rPr>
  </w:style>
  <w:style w:type="character" w:customStyle="1" w:styleId="40">
    <w:name w:val="标题 5 Char"/>
    <w:link w:val="6"/>
    <w:qFormat/>
    <w:uiPriority w:val="0"/>
    <w:rPr>
      <w:b/>
      <w:bCs/>
      <w:kern w:val="2"/>
      <w:sz w:val="28"/>
      <w:szCs w:val="28"/>
    </w:rPr>
  </w:style>
  <w:style w:type="character" w:customStyle="1" w:styleId="41">
    <w:name w:val="标题 6 Char"/>
    <w:link w:val="7"/>
    <w:qFormat/>
    <w:uiPriority w:val="0"/>
    <w:rPr>
      <w:rFonts w:ascii="Arial" w:hAnsi="Arial" w:eastAsia="黑体"/>
      <w:b/>
      <w:bCs/>
      <w:kern w:val="2"/>
      <w:sz w:val="24"/>
      <w:szCs w:val="24"/>
    </w:rPr>
  </w:style>
  <w:style w:type="character" w:customStyle="1" w:styleId="42">
    <w:name w:val="标题 7 Char"/>
    <w:link w:val="8"/>
    <w:qFormat/>
    <w:uiPriority w:val="0"/>
    <w:rPr>
      <w:b/>
      <w:bCs/>
      <w:kern w:val="2"/>
      <w:sz w:val="24"/>
      <w:szCs w:val="24"/>
    </w:rPr>
  </w:style>
  <w:style w:type="character" w:customStyle="1" w:styleId="43">
    <w:name w:val="标题 8 Char"/>
    <w:link w:val="9"/>
    <w:qFormat/>
    <w:uiPriority w:val="0"/>
    <w:rPr>
      <w:rFonts w:ascii="Arial" w:hAnsi="Arial" w:eastAsia="黑体"/>
      <w:kern w:val="2"/>
      <w:sz w:val="24"/>
      <w:szCs w:val="24"/>
    </w:rPr>
  </w:style>
  <w:style w:type="character" w:customStyle="1" w:styleId="44">
    <w:name w:val="标题 9 Char"/>
    <w:link w:val="10"/>
    <w:qFormat/>
    <w:uiPriority w:val="0"/>
    <w:rPr>
      <w:rFonts w:ascii="Arial" w:hAnsi="Arial" w:eastAsia="黑体"/>
      <w:kern w:val="2"/>
      <w:sz w:val="21"/>
      <w:szCs w:val="21"/>
    </w:rPr>
  </w:style>
  <w:style w:type="character" w:customStyle="1" w:styleId="45">
    <w:name w:val="页眉 Char"/>
    <w:link w:val="19"/>
    <w:qFormat/>
    <w:uiPriority w:val="99"/>
    <w:rPr>
      <w:kern w:val="2"/>
      <w:sz w:val="18"/>
      <w:szCs w:val="18"/>
    </w:rPr>
  </w:style>
  <w:style w:type="character" w:customStyle="1" w:styleId="46">
    <w:name w:val="页脚 Char"/>
    <w:link w:val="18"/>
    <w:qFormat/>
    <w:uiPriority w:val="99"/>
    <w:rPr>
      <w:rFonts w:ascii="宋体"/>
      <w:kern w:val="2"/>
      <w:sz w:val="18"/>
      <w:szCs w:val="18"/>
    </w:rPr>
  </w:style>
  <w:style w:type="character" w:customStyle="1" w:styleId="47">
    <w:name w:val="批注框文本 Char"/>
    <w:link w:val="17"/>
    <w:semiHidden/>
    <w:qFormat/>
    <w:uiPriority w:val="99"/>
    <w:rPr>
      <w:kern w:val="2"/>
      <w:sz w:val="18"/>
      <w:szCs w:val="18"/>
    </w:rPr>
  </w:style>
  <w:style w:type="paragraph" w:styleId="48">
    <w:name w:val="Quote"/>
    <w:basedOn w:val="1"/>
    <w:next w:val="1"/>
    <w:link w:val="49"/>
    <w:qFormat/>
    <w:uiPriority w:val="29"/>
    <w:rPr>
      <w:i/>
      <w:iCs/>
      <w:color w:val="000000"/>
    </w:rPr>
  </w:style>
  <w:style w:type="character" w:customStyle="1" w:styleId="49">
    <w:name w:val="引用 Char"/>
    <w:link w:val="48"/>
    <w:qFormat/>
    <w:uiPriority w:val="29"/>
    <w:rPr>
      <w:i/>
      <w:iCs/>
      <w:color w:val="000000"/>
      <w:kern w:val="2"/>
      <w:sz w:val="21"/>
      <w:szCs w:val="21"/>
    </w:rPr>
  </w:style>
  <w:style w:type="character" w:customStyle="1" w:styleId="50">
    <w:name w:val="标题 Char"/>
    <w:link w:val="27"/>
    <w:qFormat/>
    <w:uiPriority w:val="0"/>
    <w:rPr>
      <w:rFonts w:ascii="Arial" w:hAnsi="Arial" w:cs="Arial"/>
      <w:b/>
      <w:bCs/>
      <w:kern w:val="2"/>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Char"/>
    <w:link w:val="13"/>
    <w:qFormat/>
    <w:uiPriority w:val="0"/>
    <w:rPr>
      <w:kern w:val="2"/>
      <w:sz w:val="21"/>
      <w:szCs w:val="21"/>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ind w:left="0" w:firstLine="0"/>
    </w:pPr>
  </w:style>
  <w:style w:type="paragraph" w:customStyle="1" w:styleId="93">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Char"/>
    <w:link w:val="22"/>
    <w:semiHidden/>
    <w:qFormat/>
    <w:uiPriority w:val="0"/>
    <w:rPr>
      <w:rFonts w:ascii="宋体"/>
      <w:kern w:val="2"/>
      <w:sz w:val="18"/>
      <w:szCs w:val="18"/>
    </w:rPr>
  </w:style>
  <w:style w:type="paragraph" w:customStyle="1" w:styleId="102">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50" w:beforeLines="50" w:after="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autoRedefine/>
    <w:semiHidden/>
    <w:qFormat/>
    <w:uiPriority w:val="0"/>
    <w:pPr>
      <w:adjustRightInd/>
      <w:spacing w:line="240" w:lineRule="auto"/>
      <w:jc w:val="left"/>
    </w:pPr>
    <w:rPr>
      <w:bCs/>
      <w:iCs/>
    </w:rPr>
  </w:style>
  <w:style w:type="paragraph" w:customStyle="1" w:styleId="145">
    <w:name w:val="目录 31"/>
    <w:basedOn w:val="1"/>
    <w:next w:val="1"/>
    <w:autoRedefine/>
    <w:semiHidden/>
    <w:qFormat/>
    <w:uiPriority w:val="0"/>
    <w:pPr>
      <w:spacing w:line="240" w:lineRule="auto"/>
    </w:pPr>
    <w:rPr>
      <w:rFonts w:ascii="宋体" w:hAnsi="宋体"/>
      <w:iCs/>
    </w:rPr>
  </w:style>
  <w:style w:type="paragraph" w:customStyle="1" w:styleId="146">
    <w:name w:val="目录 41"/>
    <w:basedOn w:val="1"/>
    <w:next w:val="1"/>
    <w:autoRedefine/>
    <w:semiHidden/>
    <w:qFormat/>
    <w:uiPriority w:val="0"/>
    <w:pPr>
      <w:adjustRightInd/>
      <w:spacing w:line="240" w:lineRule="auto"/>
      <w:jc w:val="left"/>
    </w:pPr>
  </w:style>
  <w:style w:type="paragraph" w:customStyle="1" w:styleId="147">
    <w:name w:val="目录 51"/>
    <w:basedOn w:val="1"/>
    <w:next w:val="1"/>
    <w:autoRedefine/>
    <w:semiHidden/>
    <w:qFormat/>
    <w:uiPriority w:val="0"/>
    <w:pPr>
      <w:spacing w:line="240" w:lineRule="auto"/>
    </w:pPr>
    <w:rPr>
      <w:rFonts w:ascii="宋体" w:hAnsi="宋体"/>
    </w:rPr>
  </w:style>
  <w:style w:type="paragraph" w:customStyle="1" w:styleId="148">
    <w:name w:val="目录 61"/>
    <w:basedOn w:val="1"/>
    <w:next w:val="1"/>
    <w:autoRedefine/>
    <w:semiHidden/>
    <w:qFormat/>
    <w:uiPriority w:val="0"/>
    <w:pPr>
      <w:adjustRightInd/>
      <w:spacing w:line="240" w:lineRule="auto"/>
      <w:jc w:val="left"/>
    </w:pPr>
  </w:style>
  <w:style w:type="paragraph" w:customStyle="1" w:styleId="149">
    <w:name w:val="目录 71"/>
    <w:basedOn w:val="148"/>
    <w:autoRedefine/>
    <w:semiHidden/>
    <w:qFormat/>
    <w:uiPriority w:val="0"/>
    <w:pPr>
      <w:ind w:left="1260"/>
    </w:pPr>
  </w:style>
  <w:style w:type="paragraph" w:customStyle="1" w:styleId="150">
    <w:name w:val="目录 81"/>
    <w:basedOn w:val="149"/>
    <w:autoRedefine/>
    <w:semiHidden/>
    <w:qFormat/>
    <w:uiPriority w:val="0"/>
    <w:pPr>
      <w:ind w:left="1470"/>
    </w:pPr>
  </w:style>
  <w:style w:type="paragraph" w:customStyle="1" w:styleId="151">
    <w:name w:val="目录 91"/>
    <w:basedOn w:val="150"/>
    <w:autoRedefine/>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wrap="around"/>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wrap="around"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7"/>
    <w:qFormat/>
    <w:uiPriority w:val="0"/>
    <w:pPr>
      <w:spacing w:before="0" w:beforeLines="0" w:after="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30"/>
    <w:semiHidden/>
    <w:qFormat/>
    <w:uiPriority w:val="99"/>
    <w:rPr>
      <w:color w:val="808080"/>
    </w:rPr>
  </w:style>
  <w:style w:type="paragraph" w:customStyle="1" w:styleId="189">
    <w:name w:val="标准文件_二级项2"/>
    <w:basedOn w:val="58"/>
    <w:qFormat/>
    <w:uiPriority w:val="0"/>
    <w:pPr>
      <w:numPr>
        <w:ilvl w:val="1"/>
        <w:numId w:val="21"/>
      </w:numPr>
      <w:ind w:firstLine="0" w:firstLineChars="0"/>
    </w:pPr>
  </w:style>
  <w:style w:type="paragraph" w:customStyle="1" w:styleId="190">
    <w:name w:val="标准文件_三级项2"/>
    <w:basedOn w:val="58"/>
    <w:qFormat/>
    <w:uiPriority w:val="0"/>
    <w:pPr>
      <w:numPr>
        <w:ilvl w:val="0"/>
        <w:numId w:val="30"/>
      </w:numPr>
      <w:spacing w:line="300" w:lineRule="exact"/>
      <w:ind w:firstLineChars="0"/>
    </w:pPr>
    <w:rPr>
      <w:rFonts w:ascii="Times New Roman"/>
    </w:rPr>
  </w:style>
  <w:style w:type="paragraph" w:customStyle="1" w:styleId="191">
    <w:name w:val="标准文件_一级项2"/>
    <w:basedOn w:val="58"/>
    <w:qFormat/>
    <w:uiPriority w:val="0"/>
    <w:pPr>
      <w:numPr>
        <w:ilvl w:val="0"/>
        <w:numId w:val="31"/>
      </w:numPr>
      <w:spacing w:line="300" w:lineRule="exact"/>
      <w:ind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30"/>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wrap="around" w:vAnchor="page" w:hAnchor="page" w:x="1419" w:y="14097"/>
    </w:pPr>
  </w:style>
  <w:style w:type="paragraph" w:customStyle="1" w:styleId="196">
    <w:name w:val="其他实施日期"/>
    <w:basedOn w:val="156"/>
    <w:qFormat/>
    <w:uiPriority w:val="0"/>
    <w:pPr>
      <w:framePr w:w="3997" w:h="471" w:hRule="exact" w:vSpace="181" w:wrap="around"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三级无标题"/>
    <w:basedOn w:val="204"/>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qFormat/>
    <w:uiPriority w:val="0"/>
    <w:rPr>
      <w:rFonts w:ascii="黑体" w:eastAsia="黑体"/>
      <w:spacing w:val="85"/>
      <w:w w:val="100"/>
      <w:position w:val="3"/>
      <w:sz w:val="28"/>
      <w:szCs w:val="28"/>
    </w:rPr>
  </w:style>
  <w:style w:type="paragraph" w:customStyle="1" w:styleId="232">
    <w:name w:val="段"/>
    <w:link w:val="23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3">
    <w:name w:val="段 Char"/>
    <w:basedOn w:val="30"/>
    <w:link w:val="232"/>
    <w:qFormat/>
    <w:uiPriority w:val="0"/>
    <w:rPr>
      <w:rFonts w:ascii="宋体" w:hAnsi="Times New Roman"/>
      <w:sz w:val="21"/>
    </w:rPr>
  </w:style>
  <w:style w:type="paragraph" w:customStyle="1" w:styleId="234">
    <w:name w:val="正文表标题"/>
    <w:next w:val="232"/>
    <w:qFormat/>
    <w:uiPriority w:val="0"/>
    <w:pPr>
      <w:tabs>
        <w:tab w:val="left" w:pos="360"/>
        <w:tab w:val="left" w:pos="851"/>
      </w:tabs>
      <w:spacing w:before="156" w:beforeLines="50" w:after="156" w:afterLines="50"/>
      <w:ind w:left="851" w:hanging="426"/>
      <w:jc w:val="center"/>
    </w:pPr>
    <w:rPr>
      <w:rFonts w:ascii="黑体" w:hAnsi="Times New Roman" w:eastAsia="黑体" w:cs="Times New Roman"/>
      <w:sz w:val="21"/>
      <w:lang w:val="en-US" w:eastAsia="zh-CN" w:bidi="ar-SA"/>
    </w:rPr>
  </w:style>
  <w:style w:type="paragraph" w:customStyle="1" w:styleId="235">
    <w:name w:val="正文1"/>
    <w:qFormat/>
    <w:uiPriority w:val="0"/>
    <w:pPr>
      <w:jc w:val="both"/>
    </w:pPr>
    <w:rPr>
      <w:rFonts w:ascii="Calibri" w:hAnsi="Calibri" w:eastAsia="宋体" w:cs="Calibri"/>
      <w:kern w:val="2"/>
      <w:sz w:val="21"/>
      <w:szCs w:val="21"/>
      <w:lang w:val="en-US" w:eastAsia="zh-CN" w:bidi="ar-SA"/>
    </w:rPr>
  </w:style>
  <w:style w:type="paragraph" w:customStyle="1" w:styleId="236">
    <w:name w:val="正文2"/>
    <w:qFormat/>
    <w:uiPriority w:val="0"/>
    <w:pPr>
      <w:jc w:val="both"/>
    </w:pPr>
    <w:rPr>
      <w:rFonts w:ascii="Calibri" w:hAnsi="Calibri" w:eastAsia="宋体" w:cs="Calibri"/>
      <w:kern w:val="2"/>
      <w:sz w:val="21"/>
      <w:szCs w:val="21"/>
      <w:lang w:val="en-US" w:eastAsia="zh-CN" w:bidi="ar-SA"/>
    </w:rPr>
  </w:style>
  <w:style w:type="paragraph" w:customStyle="1" w:styleId="237">
    <w:name w:val="二级条标题"/>
    <w:basedOn w:val="1"/>
    <w:next w:val="232"/>
    <w:qFormat/>
    <w:uiPriority w:val="0"/>
    <w:pPr>
      <w:widowControl/>
      <w:adjustRightInd/>
      <w:spacing w:beforeLines="50" w:afterLines="50" w:line="240" w:lineRule="auto"/>
      <w:jc w:val="left"/>
      <w:outlineLvl w:val="3"/>
    </w:pPr>
    <w:rPr>
      <w:rFonts w:ascii="黑体" w:hAnsi="Times New Roman" w:eastAsia="黑体"/>
      <w:kern w:val="0"/>
    </w:rPr>
  </w:style>
  <w:style w:type="paragraph" w:customStyle="1" w:styleId="238">
    <w:name w:val="正文3"/>
    <w:qFormat/>
    <w:uiPriority w:val="0"/>
    <w:pPr>
      <w:jc w:val="both"/>
    </w:pPr>
    <w:rPr>
      <w:rFonts w:ascii="Calibri" w:hAnsi="Calibri" w:eastAsia="宋体" w:cs="Calibri"/>
      <w:kern w:val="2"/>
      <w:sz w:val="21"/>
      <w:szCs w:val="21"/>
      <w:lang w:val="en-US" w:eastAsia="zh-CN" w:bidi="ar-SA"/>
    </w:rPr>
  </w:style>
  <w:style w:type="paragraph" w:customStyle="1" w:styleId="239">
    <w:name w:val="正文4"/>
    <w:qFormat/>
    <w:uiPriority w:val="0"/>
    <w:pPr>
      <w:jc w:val="both"/>
    </w:pPr>
    <w:rPr>
      <w:rFonts w:ascii="Times New Roman" w:hAnsi="Times New Roman" w:eastAsia="宋体" w:cs="Times New Roman"/>
      <w:kern w:val="2"/>
      <w:sz w:val="21"/>
      <w:szCs w:val="21"/>
      <w:lang w:val="en-US" w:eastAsia="zh-CN" w:bidi="ar-SA"/>
    </w:rPr>
  </w:style>
  <w:style w:type="paragraph" w:customStyle="1" w:styleId="240">
    <w:name w:val="二级无"/>
    <w:basedOn w:val="237"/>
    <w:qFormat/>
    <w:uiPriority w:val="0"/>
    <w:pPr>
      <w:spacing w:beforeLines="0" w:afterLines="0"/>
    </w:pPr>
    <w:rPr>
      <w:rFonts w:ascii="宋体" w:hAnsi="宋体" w:eastAsia="宋体" w:cs="宋体"/>
    </w:rPr>
  </w:style>
  <w:style w:type="paragraph" w:customStyle="1" w:styleId="241">
    <w:name w:val="字母编号列项（一级）"/>
    <w:basedOn w:val="1"/>
    <w:qFormat/>
    <w:uiPriority w:val="0"/>
    <w:pPr>
      <w:widowControl/>
      <w:tabs>
        <w:tab w:val="left" w:pos="840"/>
      </w:tabs>
      <w:adjustRightInd/>
      <w:spacing w:before="100" w:beforeAutospacing="1" w:after="100" w:afterAutospacing="1" w:line="240" w:lineRule="auto"/>
      <w:ind w:left="839" w:hanging="419"/>
    </w:pPr>
    <w:rPr>
      <w:rFonts w:ascii="宋体" w:hAnsi="宋体" w:cs="宋体"/>
      <w:kern w:val="0"/>
    </w:rPr>
  </w:style>
  <w:style w:type="paragraph" w:customStyle="1" w:styleId="242">
    <w:name w:val="正文5"/>
    <w:qFormat/>
    <w:uiPriority w:val="0"/>
    <w:pPr>
      <w:jc w:val="both"/>
    </w:pPr>
    <w:rPr>
      <w:rFonts w:ascii="Calibri" w:hAnsi="Calibri" w:eastAsia="宋体" w:cs="Calibri"/>
      <w:kern w:val="2"/>
      <w:sz w:val="21"/>
      <w:szCs w:val="21"/>
      <w:lang w:val="en-US" w:eastAsia="zh-CN" w:bidi="ar-SA"/>
    </w:rPr>
  </w:style>
  <w:style w:type="paragraph" w:customStyle="1" w:styleId="243">
    <w:name w:val="正文6"/>
    <w:qFormat/>
    <w:uiPriority w:val="0"/>
    <w:pPr>
      <w:jc w:val="both"/>
    </w:pPr>
    <w:rPr>
      <w:rFonts w:ascii="Calibri" w:hAnsi="Calibri" w:eastAsia="宋体" w:cs="Calibri"/>
      <w:kern w:val="2"/>
      <w:sz w:val="21"/>
      <w:szCs w:val="21"/>
      <w:lang w:val="en-US" w:eastAsia="zh-CN" w:bidi="ar-SA"/>
    </w:rPr>
  </w:style>
  <w:style w:type="paragraph" w:customStyle="1" w:styleId="244">
    <w:name w:val="Table Text"/>
    <w:basedOn w:val="1"/>
    <w:semiHidden/>
    <w:qFormat/>
    <w:uiPriority w:val="0"/>
    <w:rPr>
      <w:rFonts w:ascii="宋体" w:hAnsi="宋体" w:eastAsia="宋体" w:cs="宋体"/>
      <w:sz w:val="18"/>
      <w:szCs w:val="18"/>
      <w:lang w:val="en-US" w:eastAsia="en-US" w:bidi="ar-SA"/>
    </w:rPr>
  </w:style>
  <w:style w:type="table" w:customStyle="1" w:styleId="245">
    <w:name w:val="Table Normal"/>
    <w:semiHidden/>
    <w:unhideWhenUsed/>
    <w:qFormat/>
    <w:uiPriority w:val="0"/>
    <w:tblPr>
      <w:tblCellMar>
        <w:top w:w="0" w:type="dxa"/>
        <w:left w:w="0" w:type="dxa"/>
        <w:bottom w:w="0" w:type="dxa"/>
        <w:right w:w="0" w:type="dxa"/>
      </w:tblCellMar>
    </w:tblPr>
  </w:style>
  <w:style w:type="paragraph" w:customStyle="1" w:styleId="246">
    <w:name w:val="First Paragraph"/>
    <w:basedOn w:val="13"/>
    <w:next w:val="13"/>
    <w:qFormat/>
    <w:uiPriority w:val="0"/>
    <w:pPr>
      <w:keepNext w:val="0"/>
      <w:keepLines w:val="0"/>
      <w:widowControl/>
      <w:suppressLineNumbers w:val="0"/>
      <w:spacing w:before="180" w:beforeAutospacing="0" w:after="180" w:afterAutospacing="0" w:line="273" w:lineRule="auto"/>
      <w:ind w:left="0" w:right="0" w:firstLine="200" w:firstLineChars="200"/>
      <w:jc w:val="left"/>
    </w:pPr>
    <w:rPr>
      <w:rFonts w:hint="eastAsia" w:ascii="等线" w:hAnsi="等线" w:eastAsia="等线" w:cs="Times New Roman"/>
      <w:kern w:val="0"/>
      <w:sz w:val="22"/>
      <w:szCs w:val="22"/>
      <w:lang w:val="en-US" w:eastAsia="zh-CN" w:bidi="ar"/>
    </w:rPr>
  </w:style>
  <w:style w:type="table" w:customStyle="1" w:styleId="247">
    <w:name w:val="Table"/>
    <w:basedOn w:val="28"/>
    <w:semiHidden/>
    <w:qFormat/>
    <w:uiPriority w:val="0"/>
    <w:pPr>
      <w:keepNext w:val="0"/>
      <w:keepLines w:val="0"/>
      <w:widowControl/>
      <w:suppressLineNumbers w:val="0"/>
      <w:spacing w:before="0" w:beforeAutospacing="0" w:after="200" w:afterAutospacing="0" w:line="276" w:lineRule="auto"/>
      <w:ind w:left="0" w:right="0"/>
    </w:pPr>
    <w:rPr>
      <w:rFonts w:hint="eastAsia" w:ascii="等线" w:hAnsi="等线" w:eastAsia="等线" w:cs="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StylePr w:type="firstRow">
      <w:tcPr>
        <w:tcBorders>
          <w:top w:val="nil"/>
          <w:left w:val="nil"/>
          <w:bottom w:val="single" w:color="auto" w:sz="2" w:space="0"/>
          <w:right w:val="nil"/>
          <w:insideH w:val="nil"/>
          <w:insideV w:val="nil"/>
          <w:tl2br w:val="nil"/>
          <w:tr2bl w:val="nil"/>
        </w:tcBorders>
        <w:vAlign w:val="bottom"/>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glossaryDocument" Target="glossary/document.xml"/><Relationship Id="rId25" Type="http://schemas.openxmlformats.org/officeDocument/2006/relationships/fontTable" Target="fontTable.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5.jpe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wmf"/><Relationship Id="rId17" Type="http://schemas.openxmlformats.org/officeDocument/2006/relationships/oleObject" Target="embeddings/oleObject1.bin"/><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A234498DC1A47BC9ABE156AEEAF14CF"/>
        <w:style w:val=""/>
        <w:category>
          <w:name w:val="常规"/>
          <w:gallery w:val="placeholder"/>
        </w:category>
        <w:types>
          <w:type w:val="bbPlcHdr"/>
        </w:types>
        <w:behaviors>
          <w:behavior w:val="content"/>
        </w:behaviors>
        <w:description w:val=""/>
        <w:guid w:val="{EF8F7F23-470D-456D-8595-47C05A96647C}"/>
      </w:docPartPr>
      <w:docPartBody>
        <w:p w14:paraId="5B938BA8">
          <w:pPr>
            <w:pStyle w:val="6"/>
          </w:pPr>
          <w:r>
            <w:rPr>
              <w:rStyle w:val="4"/>
              <w:rFonts w:hint="eastAsia"/>
            </w:rPr>
            <w:t>选择一项。</w:t>
          </w:r>
        </w:p>
      </w:docPartBody>
    </w:docPart>
    <w:docPart>
      <w:docPartPr>
        <w:name w:val="7612817B744C4F2D86A152590FB94BE7"/>
        <w:style w:val=""/>
        <w:category>
          <w:name w:val="常规"/>
          <w:gallery w:val="placeholder"/>
        </w:category>
        <w:types>
          <w:type w:val="bbPlcHdr"/>
        </w:types>
        <w:behaviors>
          <w:behavior w:val="content"/>
        </w:behaviors>
        <w:description w:val=""/>
        <w:guid w:val="{57940640-9E6D-4933-8940-2D3D47B3DDA9}"/>
      </w:docPartPr>
      <w:docPartBody>
        <w:p w14:paraId="0248DF9B">
          <w:pPr>
            <w:pStyle w:val="7"/>
          </w:pPr>
          <w:r>
            <w:rPr>
              <w:rStyle w:val="4"/>
              <w:rFonts w:hint="eastAsia"/>
            </w:rPr>
            <w:t>选择一项。</w:t>
          </w:r>
        </w:p>
      </w:docPartBody>
    </w:docPart>
    <w:docPart>
      <w:docPartPr>
        <w:name w:val="{34ab011b-8fc4-4409-9069-f46cbd4e17a5}"/>
        <w:style w:val=""/>
        <w:category>
          <w:name w:val="常规"/>
          <w:gallery w:val="placeholder"/>
        </w:category>
        <w:types>
          <w:type w:val="bbPlcHdr"/>
        </w:types>
        <w:behaviors>
          <w:behavior w:val="content"/>
        </w:behaviors>
        <w:description w:val=""/>
        <w:guid w:val="{34ab011b-8fc4-4409-9069-f46cbd4e17a5}"/>
      </w:docPartPr>
      <w:docPartBody>
        <w:p w14:paraId="744DC5E7">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023"/>
    <w:rsid w:val="00094F9B"/>
    <w:rsid w:val="000D1023"/>
    <w:rsid w:val="000F767C"/>
    <w:rsid w:val="00134692"/>
    <w:rsid w:val="00136B0B"/>
    <w:rsid w:val="00183127"/>
    <w:rsid w:val="00252CBB"/>
    <w:rsid w:val="002F58F9"/>
    <w:rsid w:val="003745EC"/>
    <w:rsid w:val="004E4AB8"/>
    <w:rsid w:val="005C1DCE"/>
    <w:rsid w:val="005D62B9"/>
    <w:rsid w:val="00655B78"/>
    <w:rsid w:val="006708C0"/>
    <w:rsid w:val="006F13C6"/>
    <w:rsid w:val="006F5279"/>
    <w:rsid w:val="006F5B1C"/>
    <w:rsid w:val="007555B0"/>
    <w:rsid w:val="00790E30"/>
    <w:rsid w:val="007C6139"/>
    <w:rsid w:val="008718E7"/>
    <w:rsid w:val="008B4C2A"/>
    <w:rsid w:val="0094476D"/>
    <w:rsid w:val="00995244"/>
    <w:rsid w:val="00B048FA"/>
    <w:rsid w:val="00B56580"/>
    <w:rsid w:val="00C32696"/>
    <w:rsid w:val="00C43C8D"/>
    <w:rsid w:val="00DA7717"/>
    <w:rsid w:val="00E21175"/>
    <w:rsid w:val="00E85580"/>
    <w:rsid w:val="00EB2D08"/>
    <w:rsid w:val="00EC2C4F"/>
    <w:rsid w:val="00F5564B"/>
    <w:rsid w:val="00F76958"/>
    <w:rsid w:val="00FA08F0"/>
    <w:rsid w:val="00FA5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DBDAD553443420EB62B03F0A4A77B2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A234498DC1A47BC9ABE156AEEAF14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612817B744C4F2D86A152590FB94B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e4d990d0-7ca2-4519-b45b-57f9d429c61c</errorID>
      <errorWord>：。</errorWord>
      <group>L1_Punc</group>
      <groupName>标点问题</groupName>
      <ability>L2_Punc</ability>
      <abilityName>标点符号检查</abilityName>
      <candidateList>
        <item>：</item>
      </candidateList>
      <explain/>
      <paraID>620B6704</paraID>
      <start>7</start>
      <end>9</end>
      <status>unmodified</status>
      <modifiedWord/>
      <trackRevisions>false</trackRevisions>
    </reviewItem>
    <reviewItem>
      <errorID>ed1b1a6f-853d-43e8-91b5-299c92fabf68</errorID>
      <errorWord>：。</errorWord>
      <group>L1_Punc</group>
      <groupName>标点问题</groupName>
      <ability>L2_Punc</ability>
      <abilityName>标点符号检查</abilityName>
      <candidateList>
        <item>：</item>
      </candidateList>
      <explain/>
      <paraID>23E96DAD</paraID>
      <start>8</start>
      <end>10</end>
      <status>unmodified</status>
      <modifiedWord/>
      <trackRevisions>false</trackRevisions>
    </reviewItem>
    <reviewItem>
      <errorID>8315bb8d-b63f-434d-9d66-f9b5f8d0ec19</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1745A2AA</paraID>
      <start>42</start>
      <end>45</end>
      <status>unmodified</status>
      <modifiedWord/>
      <trackRevisions>false</trackRevisions>
    </reviewItem>
    <reviewItem>
      <errorID>f72441a1-3d4a-4392-a2fe-b9e14d70122f</errorID>
      <errorWord>食养价值</errorWord>
      <group>L1_Word</group>
      <groupName>字词问题</groupName>
      <ability>L2_Typo</ability>
      <abilityName>字词错误</abilityName>
      <candidateList>
        <item>营养价值</item>
      </candidateList>
      <explain/>
      <paraID>295F522C</paraID>
      <start>19</start>
      <end>23</end>
      <status>unmodified</status>
      <modifiedWord/>
      <trackRevisions>false</trackRevisions>
    </reviewItem>
    <reviewItem>
      <errorID>9f93d780-1d49-4db1-8d17-28e191664856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4C428A7E</paraID>
      <start>89</start>
      <end>92</end>
      <status>unmodified</status>
      <modifiedWord/>
      <trackRevisions>false</trackRevisions>
    </reviewItem>
    <reviewItem>
      <errorID>1c5a2d39-cc43-43bf-8871-ae591a15f4b6</errorID>
      <errorWord>(</errorWord>
      <group>L1_Format</group>
      <groupName>格式问题</groupName>
      <ability>L2_HalfPunc</ability>
      <abilityName>全半角检查</abilityName>
      <candidateList>
        <item>（</item>
      </candidateList>
      <explain>文本全半角错误。</explain>
      <paraID>4C428A7E</paraID>
      <start>100</start>
      <end>101</end>
      <status>modified</status>
      <modifiedWord>（</modifiedWord>
      <trackRevisions>false</trackRevisions>
    </reviewItem>
    <reviewItem>
      <errorID>eb2526f4-a78a-4e92-bce7-37e21136a237</errorID>
      <errorWord>)</errorWord>
      <group>L1_Format</group>
      <groupName>格式问题</groupName>
      <ability>L2_HalfPunc</ability>
      <abilityName>全半角检查</abilityName>
      <candidateList>
        <item>）</item>
      </candidateList>
      <explain>文本全半角错误。</explain>
      <paraID>4C428A7E</paraID>
      <start>105</start>
      <end>106</end>
      <status>modified</status>
      <modifiedWord>）</modifiedWord>
      <trackRevisions>false</trackRevisions>
    </reviewItem>
    <reviewItem>
      <errorID>6575c1a7-78ad-49aa-9440-a026252e3d0f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4C428A7E</paraID>
      <start>106</start>
      <end>109</end>
      <status>unmodified</status>
      <modifiedWord/>
      <trackRevisions>false</trackRevisions>
    </reviewItem>
    <reviewItem>
      <errorID>85fb330c-d758-4811-845b-ba052be80c26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5C425B8B</paraID>
      <start>44</start>
      <end>47</end>
      <status>unmodified</status>
      <modifiedWord/>
      <trackRevisions>false</trackRevisions>
    </reviewItem>
    <reviewItem>
      <errorID>5b8ae479-bda5-4627-a9ea-c092203c1f56</errorID>
      <errorWord>，更</errorWord>
      <group>L1_Word</group>
      <groupName>字词问题</groupName>
      <ability>L2_Typo</ability>
      <abilityName>字词错误</abilityName>
      <candidateList>
        <item>，</item>
      </candidateList>
      <explain/>
      <paraID>5E8C67C5</paraID>
      <start>16</start>
      <end>17</end>
      <status>modified</status>
      <modifiedWord>，</modifiedWord>
      <trackRevisions>false</trackRevisions>
    </reviewItem>
    <reviewItem>
      <errorID>710d9b7f-3aad-4cef-ae35-c4c65c23a49c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5B30C990</paraID>
      <start>6</start>
      <end>7</end>
      <status>unmodified</status>
      <modifiedWord/>
      <trackRevisions>false</trackRevisions>
    </reviewItem>
    <reviewItem>
      <errorID>134e65f6-4f03-4300-87c6-2c94fb2aaa63</errorID>
      <errorWord>焦糊味</errorWord>
      <group>L1_Word</group>
      <groupName>字词问题</groupName>
      <ability>L2_Typo</ability>
      <abilityName>字词错误</abilityName>
      <candidateList>
        <item>焦煳味</item>
      </candidateList>
      <explain/>
      <paraID> E4EEB4D</paraID>
      <start>49</start>
      <end>52</end>
      <status>unmodified</status>
      <modifiedWord/>
      <trackRevisions>false</trackRevisions>
    </reviewItem>
    <reviewItem>
      <errorID>11ba0e7e-b408-437f-80d0-5e37e1565291</errorID>
      <errorWord>侵入</errorWord>
      <group>L1_Word</group>
      <groupName>字词问题</groupName>
      <ability>L2_Typo</ability>
      <abilityName>字词错误</abilityName>
      <candidateList>
        <item>浸入</item>
      </candidateList>
      <explain/>
      <paraID>4B2B41A4</paraID>
      <start>48</start>
      <end>50</end>
      <status>modified</status>
      <modifiedWord>浸入</modifiedWord>
      <trackRevisions>false</trackRevisions>
    </reviewItem>
    <reviewItem>
      <errorID>f68f6f30-89cf-4869-98c1-1c471ea9ea74</errorID>
      <errorWord>公示</errorWord>
      <group>L1_Word</group>
      <groupName>字词问题</groupName>
      <ability>L2_Typo</ability>
      <abilityName>字词错误</abilityName>
      <candidateList>
        <item>公式</item>
      </candidateList>
      <explain/>
      <paraID>6BDEB012</paraID>
      <start>16</start>
      <end>18</end>
      <status>modified</status>
      <modifiedWord>公式</modifiedWord>
      <trackRevisions>false</trackRevisions>
    </reviewItem>
    <reviewItem>
      <errorID>5763ecd4-b7c4-49ad-96ac-750832d48b5b</errorID>
      <errorWord>（</errorWord>
      <group>L1_Format</group>
      <groupName>格式问题</groupName>
      <ability>L2_HalfPunc</ability>
      <abilityName>全半角检查</abilityName>
      <candidateList>
        <item>(</item>
      </candidateList>
      <explain>文本全半角错误。</explain>
      <paraID>448397BF</paraID>
      <start>48</start>
      <end>49</end>
      <status>modified</status>
      <modifiedWord>(</modifiedWord>
      <trackRevisions>false</trackRevisions>
    </reviewItem>
    <reviewItem>
      <errorID>eedc75f8-3e1a-4610-83cd-ed109e953919</errorID>
      <errorWord>）</errorWord>
      <group>L1_Format</group>
      <groupName>格式问题</groupName>
      <ability>L2_HalfPunc</ability>
      <abilityName>全半角检查</abilityName>
      <candidateList>
        <item>)</item>
      </candidateList>
      <explain>文本全半角错误。</explain>
      <paraID>448397BF</paraID>
      <start>50</start>
      <end>51</end>
      <status>modified</status>
      <modifiedWord>)</modifiedWord>
      <trackRevisions>false</trackRevisions>
    </reviewItem>
    <reviewItem>
      <errorID>3307d682-d6fd-4ef2-99d0-864924d8670d</errorID>
      <errorWord>～</errorWord>
      <group>L1_Format</group>
      <groupName>格式问题</groupName>
      <ability>L2_HalfPunc</ability>
      <abilityName>全半角检查</abilityName>
      <candidateList>
        <item>~</item>
      </candidateList>
      <explain>文本全半角错误。</explain>
      <paraID> E9CA937</paraID>
      <start>2</start>
      <end>3</end>
      <status>unmodified</status>
      <modifiedWord/>
      <trackRevisions>false</trackRevisions>
    </reviewItem>
    <reviewItem>
      <errorID>ca83522e-3bbf-4bd9-aecc-a59e9b43d34a</errorID>
      <errorWord>～</errorWord>
      <group>L1_Format</group>
      <groupName>格式问题</groupName>
      <ability>L2_HalfPunc</ability>
      <abilityName>全半角检查</abilityName>
      <candidateList>
        <item>~</item>
      </candidateList>
      <explain>文本全半角错误。</explain>
      <paraID>60109D49</paraID>
      <start>2</start>
      <end>3</end>
      <status>unmodified</status>
      <modifiedWord/>
      <trackRevisions>false</trackRevisions>
    </reviewItem>
    <reviewItem>
      <errorID>6d5ddc03-5355-49f5-9581-1246ce3b786b</errorID>
      <errorWord>如</errorWord>
      <group>L1_Word</group>
      <groupName>字词问题</groupName>
      <ability>L2_Typo</ability>
      <abilityName>字词错误</abilityName>
      <candidateList>
        <item>如下</item>
      </candidateList>
      <explain>〈动〉如同下面所叙述或列举的：列举～｜现将应注意的事情说明～。</explain>
      <paraID>2EC72DCD</paraID>
      <start>5</start>
      <end>6</end>
      <status>unmodified</status>
      <modifiedWord/>
      <trackRevisions>false</trackRevisions>
    </reviewItem>
    <reviewItem>
      <errorID>3682d45f-0c10-4c18-bf17-1cb59393c1a5</errorID>
      <errorWord>项</errorWord>
      <group>L1_Knowledge</group>
      <groupName>知识性问题</groupName>
      <ability>L2_Knowledge</ability>
      <abilityName>其他知识</abilityName>
      <candidateList>
        <item>篇</item>
      </candidateList>
      <explain>请检查“项”是否为量词使用错误，建议修改为“篇”。</explain>
      <paraID>2EC72DCD</paraID>
      <start>15</start>
      <end>16</end>
      <status>unmodified</status>
      <modifiedWord/>
      <trackRevisions>false</trackRevisions>
    </reviewItem>
    <reviewItem>
      <errorID>2758f913-339e-44e9-99be-ca600ffc6428</errorID>
      <errorWord>可见</errorWord>
      <group>L1_Word</group>
      <groupName>字词问题</groupName>
      <ability>L2_Typo</ability>
      <abilityName>字词错误</abilityName>
      <candidateList>
        <item>见</item>
      </candidateList>
      <explain/>
      <paraID>49F0E76B</paraID>
      <start>67</start>
      <end>69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3B64A4-514B-4F18-957F-096744F920C9}">
  <ds:schemaRefs/>
</ds:datastoreItem>
</file>

<file path=customXml/itemProps3.xml><?xml version="1.0" encoding="utf-8"?>
<ds:datastoreItem xmlns:ds="http://schemas.openxmlformats.org/officeDocument/2006/customXml" ds:itemID="{5a434d5c-a8ed-4136-bc24-74db804203df}">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16</Pages>
  <Words>8693</Words>
  <Characters>9080</Characters>
  <Lines>705</Lines>
  <Paragraphs>588</Paragraphs>
  <TotalTime>0</TotalTime>
  <ScaleCrop>false</ScaleCrop>
  <LinksUpToDate>false</LinksUpToDate>
  <CharactersWithSpaces>9311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2024-12-23T01:40:00Z</dcterms:created>
  <dc:creator>1</dc:creator>
  <cp:lastModifiedBy>没头脑</cp:lastModifiedBy>
  <cp:lastPrinted>2025-09-11T03:30:00Z</cp:lastPrinted>
  <dcterms:modified xsi:type="dcterms:W3CDTF">2025-12-19T09:40:28Z</dcterms:modified>
  <dc:title>团体标准</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eyJoZGlkIjoiOTljNzQwOTNkYTA1Njg5ODdjYzFhNzJiZWM0ZTk1OTQiLCJ1c2VySWQiOiIxMjQ5NTIxNjA3In0=</vt:lpwstr>
  </property>
  <property fmtid="{D5CDD505-2E9C-101B-9397-08002B2CF9AE}" pid="15" name="KSOProductBuildVer">
    <vt:lpwstr>2052-12.1.0.24034</vt:lpwstr>
  </property>
  <property fmtid="{D5CDD505-2E9C-101B-9397-08002B2CF9AE}" pid="16" name="ICV">
    <vt:lpwstr>92BE81BE5B474140A4FF624D9E69008E_12</vt:lpwstr>
  </property>
</Properties>
</file>