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739E5">
      <w:pPr>
        <w:pStyle w:val="40"/>
        <w:framePr w:wrap="around" w:vAnchor="page" w:hAnchor="page" w:x="1871" w:y="461"/>
        <w:rPr>
          <w:b/>
          <w:bCs/>
        </w:rPr>
      </w:pPr>
      <w:r>
        <w:rPr>
          <w:rFonts w:ascii="Times New Roman"/>
          <w:b/>
          <w:bCs/>
        </w:rPr>
        <w:t>ICS11.020</w:t>
      </w:r>
    </w:p>
    <w:p w14:paraId="5804D8B0">
      <w:pPr>
        <w:pStyle w:val="40"/>
        <w:framePr w:wrap="around" w:vAnchor="page" w:hAnchor="page" w:x="1871" w:y="461"/>
        <w:rPr>
          <w:rFonts w:ascii="Times New Roman"/>
          <w:b/>
          <w:bCs/>
        </w:rPr>
      </w:pPr>
      <w:r>
        <w:rPr>
          <w:rFonts w:ascii="Times New Roman"/>
          <w:b/>
          <w:bCs/>
        </w:rPr>
        <w:t>CCS C 05</w:t>
      </w:r>
    </w:p>
    <w:p w14:paraId="4CF9B140">
      <w:pPr>
        <w:pStyle w:val="44"/>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3"/>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20AD2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2211D1DF">
            <w:pPr>
              <w:pStyle w:val="42"/>
              <w:framePr w:wrap="around" w:x="1382" w:y="3031"/>
            </w:pPr>
            <w:r>
              <w:rPr>
                <w:rFonts w:ascii="Times New Roman"/>
                <w:b/>
                <w:bCs/>
                <w:lang w:val="fr-FR"/>
              </w:rPr>
              <w:t>T/C</w:t>
            </w:r>
            <w:bookmarkStart w:id="0" w:name="StdNo1"/>
            <w:r>
              <w:rPr>
                <w:rFonts w:ascii="Times New Roman"/>
                <w:b/>
                <w:bCs/>
              </w:rPr>
              <w:t>RHA</w:t>
            </w:r>
            <w:bookmarkEnd w:id="0"/>
            <w:r>
              <w:t>XXX—202X</w:t>
            </w:r>
          </w:p>
        </w:tc>
      </w:tr>
    </w:tbl>
    <w:p w14:paraId="2DDFFB12">
      <w:pPr>
        <w:pStyle w:val="42"/>
        <w:framePr w:wrap="around" w:x="1382" w:y="3031"/>
        <w:jc w:val="center"/>
      </w:pPr>
      <w:r>
        <w:t>————————————————————————————————————————</w:t>
      </w:r>
    </w:p>
    <w:p w14:paraId="04AF9F95">
      <w:pPr>
        <w:pStyle w:val="42"/>
        <w:framePr w:wrap="around" w:x="1382" w:y="3031"/>
      </w:pPr>
    </w:p>
    <w:p w14:paraId="6089D9E3">
      <w:pPr>
        <w:pStyle w:val="41"/>
        <w:framePr w:wrap="around"/>
        <w:outlineLvl w:val="9"/>
        <w:rPr>
          <w:rFonts w:ascii="黑体" w:hAnsi="黑体" w:eastAsia="黑体"/>
          <w:b w:val="0"/>
          <w:bCs/>
          <w:sz w:val="52"/>
          <w:szCs w:val="52"/>
        </w:rPr>
      </w:pPr>
      <w:bookmarkStart w:id="1" w:name="_Toc210774486"/>
      <w:bookmarkStart w:id="2" w:name="_Toc210774095"/>
      <w:bookmarkStart w:id="3" w:name="_Toc210773504"/>
      <w:bookmarkStart w:id="4" w:name="_Toc210774269"/>
      <w:bookmarkStart w:id="5" w:name="_Toc210773962"/>
      <w:bookmarkStart w:id="6" w:name="_Toc210774401"/>
      <w:bookmarkStart w:id="7" w:name="StdEnglishName"/>
      <w:r>
        <w:rPr>
          <w:rFonts w:hint="eastAsia" w:ascii="黑体" w:hAnsi="黑体" w:eastAsia="黑体"/>
          <w:b w:val="0"/>
          <w:bCs/>
          <w:sz w:val="52"/>
          <w:szCs w:val="52"/>
        </w:rPr>
        <w:t>内腔镜手术中冲洗液吸收与出血量监测规范</w:t>
      </w:r>
      <w:bookmarkEnd w:id="1"/>
      <w:bookmarkEnd w:id="2"/>
      <w:bookmarkEnd w:id="3"/>
      <w:bookmarkEnd w:id="4"/>
      <w:bookmarkEnd w:id="5"/>
      <w:bookmarkEnd w:id="6"/>
    </w:p>
    <w:p w14:paraId="2378D39A">
      <w:pPr>
        <w:pStyle w:val="41"/>
        <w:framePr w:wrap="around"/>
        <w:outlineLvl w:val="9"/>
        <w:rPr>
          <w:rFonts w:ascii="Times New Roman" w:cs="Times New Roman"/>
          <w:b w:val="0"/>
          <w:bCs/>
          <w:lang w:eastAsia="zh-CN"/>
        </w:rPr>
      </w:pPr>
      <w:bookmarkStart w:id="8" w:name="_Toc210774487"/>
      <w:bookmarkStart w:id="9" w:name="_Toc210773505"/>
      <w:bookmarkStart w:id="10" w:name="_Toc210774402"/>
      <w:bookmarkStart w:id="11" w:name="_Toc210774096"/>
      <w:bookmarkStart w:id="12" w:name="_Toc210773963"/>
      <w:bookmarkStart w:id="13" w:name="_Toc210774270"/>
      <w:r>
        <w:rPr>
          <w:rFonts w:ascii="Times New Roman" w:cs="Times New Roman"/>
          <w:b w:val="0"/>
          <w:bCs/>
        </w:rPr>
        <w:t xml:space="preserve">Specification for </w:t>
      </w:r>
      <w:r>
        <w:rPr>
          <w:rFonts w:ascii="Times New Roman" w:cs="Times New Roman"/>
          <w:b w:val="0"/>
          <w:bCs/>
          <w:lang w:eastAsia="zh-CN"/>
        </w:rPr>
        <w:t>m</w:t>
      </w:r>
      <w:r>
        <w:rPr>
          <w:rFonts w:ascii="Times New Roman" w:cs="Times New Roman"/>
          <w:b w:val="0"/>
          <w:bCs/>
        </w:rPr>
        <w:t xml:space="preserve">onitoring </w:t>
      </w:r>
      <w:r>
        <w:rPr>
          <w:rFonts w:ascii="Times New Roman" w:cs="Times New Roman"/>
          <w:b w:val="0"/>
          <w:bCs/>
          <w:lang w:eastAsia="zh-CN"/>
        </w:rPr>
        <w:t>i</w:t>
      </w:r>
      <w:r>
        <w:rPr>
          <w:rFonts w:ascii="Times New Roman" w:cs="Times New Roman"/>
          <w:b w:val="0"/>
          <w:bCs/>
        </w:rPr>
        <w:t xml:space="preserve">rrigation </w:t>
      </w:r>
      <w:r>
        <w:rPr>
          <w:rFonts w:ascii="Times New Roman" w:cs="Times New Roman"/>
          <w:b w:val="0"/>
          <w:bCs/>
          <w:lang w:eastAsia="zh-CN"/>
        </w:rPr>
        <w:t>f</w:t>
      </w:r>
      <w:r>
        <w:rPr>
          <w:rFonts w:ascii="Times New Roman" w:cs="Times New Roman"/>
          <w:b w:val="0"/>
          <w:bCs/>
        </w:rPr>
        <w:t xml:space="preserve">luid </w:t>
      </w:r>
      <w:r>
        <w:rPr>
          <w:rFonts w:ascii="Times New Roman" w:cs="Times New Roman"/>
          <w:b w:val="0"/>
          <w:bCs/>
          <w:lang w:eastAsia="zh-CN"/>
        </w:rPr>
        <w:t>a</w:t>
      </w:r>
      <w:r>
        <w:rPr>
          <w:rFonts w:ascii="Times New Roman" w:cs="Times New Roman"/>
          <w:b w:val="0"/>
          <w:bCs/>
        </w:rPr>
        <w:t>bsorption and</w:t>
      </w:r>
      <w:bookmarkEnd w:id="8"/>
      <w:bookmarkEnd w:id="9"/>
      <w:bookmarkEnd w:id="10"/>
      <w:bookmarkEnd w:id="11"/>
      <w:bookmarkEnd w:id="12"/>
      <w:bookmarkEnd w:id="13"/>
    </w:p>
    <w:p w14:paraId="6D5A7144">
      <w:pPr>
        <w:pStyle w:val="41"/>
        <w:framePr w:wrap="around"/>
        <w:outlineLvl w:val="9"/>
        <w:rPr>
          <w:rFonts w:ascii="Times New Roman" w:eastAsia="黑体" w:cs="Times New Roman"/>
          <w:b w:val="0"/>
          <w:bCs/>
          <w:lang w:eastAsia="zh-CN"/>
        </w:rPr>
      </w:pPr>
      <w:r>
        <w:rPr>
          <w:rFonts w:ascii="Times New Roman" w:cs="Times New Roman"/>
          <w:b w:val="0"/>
          <w:bCs/>
        </w:rPr>
        <w:t xml:space="preserve"> </w:t>
      </w:r>
      <w:bookmarkStart w:id="14" w:name="_Toc210774097"/>
      <w:bookmarkStart w:id="15" w:name="_Toc210773964"/>
      <w:bookmarkStart w:id="16" w:name="_Toc210774403"/>
      <w:bookmarkStart w:id="17" w:name="_Toc210774271"/>
      <w:bookmarkStart w:id="18" w:name="_Toc210773506"/>
      <w:bookmarkStart w:id="19" w:name="_Toc210774488"/>
      <w:r>
        <w:rPr>
          <w:rFonts w:ascii="Times New Roman" w:cs="Times New Roman"/>
          <w:b w:val="0"/>
          <w:bCs/>
          <w:lang w:eastAsia="zh-CN"/>
        </w:rPr>
        <w:t>b</w:t>
      </w:r>
      <w:r>
        <w:rPr>
          <w:rFonts w:ascii="Times New Roman" w:cs="Times New Roman"/>
          <w:b w:val="0"/>
          <w:bCs/>
        </w:rPr>
        <w:t xml:space="preserve">lood </w:t>
      </w:r>
      <w:r>
        <w:rPr>
          <w:rFonts w:ascii="Times New Roman" w:cs="Times New Roman"/>
          <w:b w:val="0"/>
          <w:bCs/>
          <w:lang w:eastAsia="zh-CN"/>
        </w:rPr>
        <w:t>l</w:t>
      </w:r>
      <w:r>
        <w:rPr>
          <w:rFonts w:ascii="Times New Roman" w:cs="Times New Roman"/>
          <w:b w:val="0"/>
          <w:bCs/>
        </w:rPr>
        <w:t xml:space="preserve">oss in </w:t>
      </w:r>
      <w:r>
        <w:rPr>
          <w:rFonts w:ascii="Times New Roman" w:cs="Times New Roman"/>
          <w:b w:val="0"/>
          <w:bCs/>
          <w:lang w:eastAsia="zh-CN"/>
        </w:rPr>
        <w:t>e</w:t>
      </w:r>
      <w:r>
        <w:rPr>
          <w:rFonts w:ascii="Times New Roman" w:cs="Times New Roman"/>
          <w:b w:val="0"/>
          <w:bCs/>
        </w:rPr>
        <w:t xml:space="preserve">ndoscopic </w:t>
      </w:r>
      <w:r>
        <w:rPr>
          <w:rFonts w:ascii="Times New Roman" w:cs="Times New Roman"/>
          <w:b w:val="0"/>
          <w:bCs/>
          <w:lang w:eastAsia="zh-CN"/>
        </w:rPr>
        <w:t>s</w:t>
      </w:r>
      <w:r>
        <w:rPr>
          <w:rFonts w:ascii="Times New Roman" w:cs="Times New Roman"/>
          <w:b w:val="0"/>
          <w:bCs/>
        </w:rPr>
        <w:t>urgery</w:t>
      </w:r>
      <w:bookmarkEnd w:id="14"/>
      <w:bookmarkEnd w:id="15"/>
      <w:bookmarkEnd w:id="16"/>
      <w:bookmarkEnd w:id="17"/>
      <w:bookmarkEnd w:id="18"/>
      <w:bookmarkEnd w:id="19"/>
    </w:p>
    <w:p w14:paraId="41B831FE">
      <w:pPr>
        <w:pStyle w:val="41"/>
        <w:framePr w:wrap="around"/>
        <w:outlineLvl w:val="9"/>
        <w:rPr>
          <w:lang w:eastAsia="zh-CN"/>
        </w:rPr>
      </w:pPr>
      <w:bookmarkStart w:id="20" w:name="_Toc210773507"/>
      <w:bookmarkStart w:id="21" w:name="_Toc210774489"/>
      <w:bookmarkStart w:id="22" w:name="_Toc210773965"/>
      <w:bookmarkStart w:id="23" w:name="_Toc210774272"/>
      <w:bookmarkStart w:id="24" w:name="_Toc210774098"/>
      <w:bookmarkStart w:id="25" w:name="_Toc210774404"/>
      <w:r>
        <w:t>(</w:t>
      </w:r>
      <w:r>
        <w:rPr>
          <w:rFonts w:hint="eastAsia"/>
        </w:rPr>
        <w:t>征求意见稿）</w:t>
      </w:r>
      <w:bookmarkEnd w:id="20"/>
      <w:bookmarkEnd w:id="21"/>
      <w:bookmarkEnd w:id="22"/>
      <w:bookmarkEnd w:id="23"/>
      <w:bookmarkEnd w:id="24"/>
      <w:bookmarkEnd w:id="25"/>
    </w:p>
    <w:p w14:paraId="5262B384">
      <w:pPr>
        <w:pStyle w:val="48"/>
        <w:framePr w:w="9331" w:wrap="around" w:hAnchor="page" w:x="1381" w:y="15131"/>
      </w:pPr>
      <w:r>
        <w:rPr>
          <w:rFonts w:ascii="黑体" w:hAnsi="黑体"/>
        </w:rPr>
        <w:t>202X</w:t>
      </w:r>
      <w:r>
        <w:rPr>
          <w:rFonts w:ascii="黑体"/>
        </w:rPr>
        <w:t>-</w:t>
      </w:r>
      <w:r>
        <w:rPr>
          <w:rFonts w:ascii="黑体" w:hAnsi="黑体"/>
        </w:rPr>
        <w:t>XX</w:t>
      </w:r>
      <w:r>
        <w:rPr>
          <w:rFonts w:ascii="黑体"/>
        </w:rPr>
        <w:t>-</w:t>
      </w:r>
      <w:r>
        <w:rPr>
          <w:rFonts w:ascii="黑体" w:hAnsi="黑体"/>
          <w:szCs w:val="22"/>
        </w:rPr>
        <w:t>XX</w:t>
      </w:r>
      <w:r>
        <w:rPr>
          <w:rFonts w:hint="eastAsia"/>
        </w:rPr>
        <w:t>发布</w:t>
      </w:r>
      <w:r>
        <w:t xml:space="preserve">                                      </w:t>
      </w:r>
      <w:r>
        <w:rPr>
          <w:rFonts w:ascii="黑体" w:hAnsi="黑体"/>
          <w:szCs w:val="22"/>
        </w:rPr>
        <w:t>202X-XX-XX</w:t>
      </w:r>
      <w:r>
        <w:rPr>
          <w:rFonts w:hint="eastAsia" w:ascii="黑体" w:hAnsi="黑体"/>
          <w:szCs w:val="22"/>
        </w:rPr>
        <w:t>实施</w:t>
      </w:r>
    </w:p>
    <w:p w14:paraId="2F8DAB6A">
      <w:pPr>
        <w:pStyle w:val="46"/>
        <w:framePr w:wrap="around" w:x="1336" w:y="15591"/>
        <w:rPr>
          <w:rFonts w:hint="eastAsia"/>
          <w:b/>
          <w:sz w:val="28"/>
          <w:szCs w:val="28"/>
        </w:rPr>
      </w:pPr>
      <w:r>
        <w:rPr>
          <w:rFonts w:hint="eastAsia"/>
          <w:sz w:val="28"/>
          <w:szCs w:val="28"/>
        </w:rPr>
        <w:t>中国研究型医院学会 发布</w:t>
      </w:r>
      <w:bookmarkEnd w:id="7"/>
    </w:p>
    <w:p w14:paraId="68F5E0E4">
      <w:pPr>
        <w:rPr>
          <w:rFonts w:hint="eastAsia" w:eastAsia="宋体"/>
        </w:rPr>
      </w:pPr>
      <w:r>
        <w:rPr>
          <w:rFonts w:hint="eastAsia"/>
        </w:rPr>
        <w:drawing>
          <wp:anchor distT="0" distB="0" distL="114300" distR="114300" simplePos="0" relativeHeight="251659264" behindDoc="0" locked="0" layoutInCell="1" allowOverlap="1">
            <wp:simplePos x="0" y="0"/>
            <wp:positionH relativeFrom="column">
              <wp:posOffset>4572000</wp:posOffset>
            </wp:positionH>
            <wp:positionV relativeFrom="paragraph">
              <wp:posOffset>-485140</wp:posOffset>
            </wp:positionV>
            <wp:extent cx="1076325" cy="1040130"/>
            <wp:effectExtent l="0" t="0" r="3175" b="127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8"/>
                    <a:stretch>
                      <a:fillRect/>
                    </a:stretch>
                  </pic:blipFill>
                  <pic:spPr>
                    <a:xfrm>
                      <a:off x="0" y="0"/>
                      <a:ext cx="1076325" cy="1040130"/>
                    </a:xfrm>
                    <a:prstGeom prst="rect">
                      <a:avLst/>
                    </a:prstGeom>
                    <a:noFill/>
                    <a:ln>
                      <a:noFill/>
                    </a:ln>
                  </pic:spPr>
                </pic:pic>
              </a:graphicData>
            </a:graphic>
          </wp:anchor>
        </w:drawing>
      </w:r>
    </w:p>
    <w:p w14:paraId="3BC16D6F">
      <w:pPr>
        <w:spacing w:line="360" w:lineRule="auto"/>
        <w:jc w:val="center"/>
        <w:rPr>
          <w:rFonts w:hint="eastAsia" w:ascii="宋体" w:hAnsi="宋体" w:eastAsia="宋体"/>
          <w:bCs/>
          <w:sz w:val="24"/>
          <w:szCs w:val="24"/>
        </w:rPr>
      </w:pPr>
    </w:p>
    <w:p w14:paraId="069016AA">
      <w:pPr>
        <w:spacing w:line="360" w:lineRule="auto"/>
        <w:jc w:val="center"/>
        <w:rPr>
          <w:rFonts w:hint="eastAsia" w:ascii="宋体" w:hAnsi="宋体" w:eastAsia="宋体"/>
          <w:bCs/>
          <w:sz w:val="24"/>
          <w:szCs w:val="24"/>
        </w:rPr>
      </w:pPr>
    </w:p>
    <w:p w14:paraId="60C23B57">
      <w:pPr>
        <w:widowControl/>
        <w:spacing w:line="360" w:lineRule="auto"/>
        <w:jc w:val="center"/>
        <w:rPr>
          <w:rFonts w:hint="eastAsia" w:ascii="黑体" w:hAnsi="黑体" w:eastAsia="黑体" w:cs="黑体"/>
          <w:sz w:val="32"/>
          <w:szCs w:val="32"/>
        </w:rPr>
        <w:sectPr>
          <w:headerReference r:id="rId5" w:type="first"/>
          <w:headerReference r:id="rId3" w:type="default"/>
          <w:footerReference r:id="rId6" w:type="default"/>
          <w:headerReference r:id="rId4" w:type="even"/>
          <w:pgSz w:w="11906" w:h="16838"/>
          <w:pgMar w:top="1100" w:right="1800" w:bottom="1100" w:left="1800" w:header="851" w:footer="992" w:gutter="0"/>
          <w:pgNumType w:fmt="upperRoman" w:start="0"/>
          <w:cols w:space="425" w:num="1"/>
          <w:titlePg/>
          <w:rtlGutter w:val="1"/>
          <w:docGrid w:type="lines" w:linePitch="312" w:charSpace="0"/>
        </w:sectPr>
      </w:pPr>
    </w:p>
    <w:p w14:paraId="166B72AB">
      <w:pPr>
        <w:widowControl/>
        <w:jc w:val="center"/>
        <w:rPr>
          <w:rFonts w:hint="eastAsia" w:ascii="黑体" w:hAnsi="黑体" w:eastAsia="黑体" w:cs="黑体"/>
          <w:sz w:val="32"/>
          <w:szCs w:val="32"/>
        </w:rPr>
      </w:pPr>
      <w:r>
        <w:rPr>
          <w:rFonts w:hint="eastAsia" w:ascii="黑体" w:hAnsi="黑体" w:eastAsia="黑体" w:cs="黑体"/>
          <w:sz w:val="32"/>
          <w:szCs w:val="32"/>
        </w:rPr>
        <w:t>目</w:t>
      </w:r>
      <w:r>
        <w:rPr>
          <w:rFonts w:ascii="黑体" w:hAnsi="黑体" w:eastAsia="黑体" w:cs="黑体"/>
          <w:sz w:val="32"/>
          <w:szCs w:val="32"/>
        </w:rPr>
        <w:t xml:space="preserve">  </w:t>
      </w:r>
      <w:r>
        <w:rPr>
          <w:rFonts w:hint="eastAsia" w:ascii="黑体" w:hAnsi="黑体" w:eastAsia="黑体" w:cs="黑体"/>
          <w:sz w:val="32"/>
          <w:szCs w:val="32"/>
        </w:rPr>
        <w:t>次</w:t>
      </w:r>
    </w:p>
    <w:p w14:paraId="06C34D7A">
      <w:pPr>
        <w:widowControl/>
        <w:jc w:val="center"/>
        <w:rPr>
          <w:rFonts w:hint="eastAsia" w:ascii="黑体" w:hAnsi="黑体" w:eastAsia="黑体" w:cs="黑体"/>
          <w:sz w:val="32"/>
          <w:szCs w:val="32"/>
        </w:rPr>
      </w:pPr>
    </w:p>
    <w:p w14:paraId="331AB97A">
      <w:pPr>
        <w:widowControl/>
        <w:tabs>
          <w:tab w:val="right" w:leader="dot" w:pos="8190"/>
        </w:tabs>
        <w:jc w:val="left"/>
        <w:rPr>
          <w:rFonts w:hint="eastAsia" w:ascii="Times New Roman" w:hAnsi="Times New Roman" w:eastAsia="宋体"/>
        </w:rPr>
      </w:pPr>
      <w:r>
        <w:rPr>
          <w:rFonts w:hint="eastAsia" w:ascii="Times New Roman" w:hAnsi="Times New Roman" w:eastAsia="宋体" w:cs="Times New Roman"/>
          <w:szCs w:val="21"/>
        </w:rPr>
        <w:t>前言</w:t>
      </w:r>
      <w:r>
        <w:rPr>
          <w:rFonts w:hint="eastAsia" w:ascii="Times New Roman" w:hAnsi="Times New Roman" w:eastAsia="宋体" w:cs="Times New Roman"/>
          <w:szCs w:val="21"/>
        </w:rPr>
        <w:tab/>
      </w:r>
      <w:r>
        <w:rPr>
          <w:rFonts w:hint="eastAsia" w:ascii="Times New Roman" w:hAnsi="Times New Roman" w:eastAsia="宋体" w:cs="Times New Roman"/>
          <w:szCs w:val="21"/>
        </w:rPr>
        <w:t>Ⅱ</w:t>
      </w:r>
      <w:r>
        <w:rPr>
          <w:rFonts w:ascii="Times New Roman" w:hAnsi="Times New Roman" w:eastAsia="宋体"/>
        </w:rPr>
        <w:fldChar w:fldCharType="begin"/>
      </w:r>
      <w:r>
        <w:rPr>
          <w:rFonts w:hint="eastAsia" w:ascii="Times New Roman" w:hAnsi="Times New Roman" w:eastAsia="宋体"/>
        </w:rPr>
        <w:instrText xml:space="preserve"> TOC \o "1-2" \h \z \u </w:instrText>
      </w:r>
      <w:r>
        <w:rPr>
          <w:rFonts w:ascii="Times New Roman" w:hAnsi="Times New Roman" w:eastAsia="宋体"/>
        </w:rPr>
        <w:fldChar w:fldCharType="separate"/>
      </w:r>
    </w:p>
    <w:p w14:paraId="234A4F5E">
      <w:pPr>
        <w:pStyle w:val="8"/>
        <w:tabs>
          <w:tab w:val="left" w:pos="210"/>
          <w:tab w:val="right" w:leader="dot" w:pos="8296"/>
        </w:tabs>
        <w:rPr>
          <w:rFonts w:hint="eastAsia" w:ascii="Times New Roman" w:hAnsi="Times New Roman"/>
          <w:szCs w:val="24"/>
        </w:rPr>
      </w:pPr>
      <w:r>
        <w:rPr>
          <w:rFonts w:ascii="Times New Roman" w:hAnsi="Times New Roman"/>
        </w:rPr>
        <w:fldChar w:fldCharType="begin"/>
      </w:r>
      <w:r>
        <w:rPr>
          <w:rFonts w:hint="eastAsia" w:ascii="Times New Roman" w:hAnsi="Times New Roman"/>
        </w:rPr>
        <w:instrText xml:space="preserve">HYPERLINK \l "_Toc210774490"</w:instrText>
      </w:r>
      <w:r>
        <w:rPr>
          <w:rFonts w:ascii="Times New Roman" w:hAnsi="Times New Roman"/>
        </w:rPr>
        <w:fldChar w:fldCharType="separate"/>
      </w:r>
      <w:r>
        <w:rPr>
          <w:rStyle w:val="18"/>
          <w:rFonts w:hint="eastAsia" w:ascii="Times New Roman" w:hAnsi="Times New Roman"/>
          <w:color w:val="auto"/>
        </w:rPr>
        <w:t>1</w:t>
      </w:r>
      <w:r>
        <w:rPr>
          <w:rFonts w:hint="eastAsia" w:ascii="Times New Roman" w:hAnsi="Times New Roman"/>
          <w:szCs w:val="24"/>
        </w:rPr>
        <w:tab/>
      </w:r>
      <w:r>
        <w:rPr>
          <w:rStyle w:val="18"/>
          <w:rFonts w:hint="eastAsia" w:ascii="Times New Roman" w:hAnsi="Times New Roman"/>
          <w:color w:val="auto"/>
        </w:rPr>
        <w:t>范围</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_Toc210774490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4D39F03">
      <w:pPr>
        <w:pStyle w:val="8"/>
        <w:tabs>
          <w:tab w:val="left" w:pos="210"/>
          <w:tab w:val="right" w:leader="dot" w:pos="8296"/>
        </w:tabs>
        <w:rPr>
          <w:rFonts w:hint="eastAsia" w:ascii="Times New Roman" w:hAnsi="Times New Roman"/>
          <w:szCs w:val="24"/>
        </w:rPr>
      </w:pPr>
      <w:r>
        <w:rPr>
          <w:rFonts w:ascii="Times New Roman" w:hAnsi="Times New Roman"/>
        </w:rPr>
        <w:fldChar w:fldCharType="begin"/>
      </w:r>
      <w:r>
        <w:rPr>
          <w:rFonts w:hint="eastAsia" w:ascii="Times New Roman" w:hAnsi="Times New Roman"/>
        </w:rPr>
        <w:instrText xml:space="preserve">HYPERLINK \l "_Toc210774491"</w:instrText>
      </w:r>
      <w:r>
        <w:rPr>
          <w:rFonts w:ascii="Times New Roman" w:hAnsi="Times New Roman"/>
        </w:rPr>
        <w:fldChar w:fldCharType="separate"/>
      </w:r>
      <w:r>
        <w:rPr>
          <w:rStyle w:val="18"/>
          <w:rFonts w:hint="eastAsia" w:ascii="Times New Roman" w:hAnsi="Times New Roman"/>
          <w:color w:val="auto"/>
        </w:rPr>
        <w:t>2</w:t>
      </w:r>
      <w:r>
        <w:rPr>
          <w:rFonts w:hint="eastAsia" w:ascii="Times New Roman" w:hAnsi="Times New Roman"/>
          <w:szCs w:val="24"/>
        </w:rPr>
        <w:tab/>
      </w:r>
      <w:r>
        <w:rPr>
          <w:rStyle w:val="18"/>
          <w:rFonts w:hint="eastAsia" w:ascii="Times New Roman" w:hAnsi="Times New Roman"/>
          <w:color w:val="auto"/>
        </w:rPr>
        <w:t>规范性引用文件</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_Toc210774491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5883C6F">
      <w:pPr>
        <w:pStyle w:val="8"/>
        <w:tabs>
          <w:tab w:val="left" w:pos="210"/>
          <w:tab w:val="right" w:leader="dot" w:pos="8296"/>
        </w:tabs>
        <w:rPr>
          <w:rFonts w:hint="eastAsia" w:ascii="Times New Roman" w:hAnsi="Times New Roman"/>
          <w:szCs w:val="24"/>
        </w:rPr>
      </w:pPr>
      <w:r>
        <w:rPr>
          <w:rFonts w:ascii="Times New Roman" w:hAnsi="Times New Roman"/>
        </w:rPr>
        <w:fldChar w:fldCharType="begin"/>
      </w:r>
      <w:r>
        <w:rPr>
          <w:rFonts w:hint="eastAsia" w:ascii="Times New Roman" w:hAnsi="Times New Roman"/>
        </w:rPr>
        <w:instrText xml:space="preserve">HYPERLINK \l "_Toc210774492"</w:instrText>
      </w:r>
      <w:r>
        <w:rPr>
          <w:rFonts w:ascii="Times New Roman" w:hAnsi="Times New Roman"/>
        </w:rPr>
        <w:fldChar w:fldCharType="separate"/>
      </w:r>
      <w:r>
        <w:rPr>
          <w:rStyle w:val="18"/>
          <w:rFonts w:hint="eastAsia" w:ascii="Times New Roman" w:hAnsi="Times New Roman"/>
          <w:color w:val="auto"/>
        </w:rPr>
        <w:t>3</w:t>
      </w:r>
      <w:r>
        <w:rPr>
          <w:rFonts w:hint="eastAsia" w:ascii="Times New Roman" w:hAnsi="Times New Roman"/>
          <w:szCs w:val="24"/>
        </w:rPr>
        <w:tab/>
      </w:r>
      <w:r>
        <w:rPr>
          <w:rStyle w:val="18"/>
          <w:rFonts w:hint="eastAsia" w:ascii="Times New Roman" w:hAnsi="Times New Roman"/>
          <w:color w:val="auto"/>
        </w:rPr>
        <w:t>术语和定义</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_Toc210774492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6E0EC84">
      <w:pPr>
        <w:pStyle w:val="8"/>
        <w:tabs>
          <w:tab w:val="left" w:pos="210"/>
          <w:tab w:val="right" w:leader="dot" w:pos="8296"/>
        </w:tabs>
        <w:rPr>
          <w:rFonts w:hint="eastAsia" w:ascii="Times New Roman" w:hAnsi="Times New Roman"/>
          <w:szCs w:val="24"/>
        </w:rPr>
      </w:pPr>
      <w:r>
        <w:rPr>
          <w:rFonts w:ascii="Times New Roman" w:hAnsi="Times New Roman"/>
        </w:rPr>
        <w:fldChar w:fldCharType="begin"/>
      </w:r>
      <w:r>
        <w:rPr>
          <w:rFonts w:hint="eastAsia" w:ascii="Times New Roman" w:hAnsi="Times New Roman"/>
        </w:rPr>
        <w:instrText xml:space="preserve">HYPERLINK \l "_Toc210774498"</w:instrText>
      </w:r>
      <w:r>
        <w:rPr>
          <w:rFonts w:ascii="Times New Roman" w:hAnsi="Times New Roman"/>
        </w:rPr>
        <w:fldChar w:fldCharType="separate"/>
      </w:r>
      <w:r>
        <w:rPr>
          <w:rStyle w:val="18"/>
          <w:rFonts w:hint="eastAsia" w:ascii="Times New Roman" w:hAnsi="Times New Roman"/>
          <w:color w:val="auto"/>
        </w:rPr>
        <w:t>4</w:t>
      </w:r>
      <w:r>
        <w:rPr>
          <w:rFonts w:hint="eastAsia" w:ascii="Times New Roman" w:hAnsi="Times New Roman"/>
          <w:szCs w:val="24"/>
        </w:rPr>
        <w:tab/>
      </w:r>
      <w:r>
        <w:rPr>
          <w:rStyle w:val="18"/>
          <w:rFonts w:hint="eastAsia" w:ascii="Times New Roman" w:hAnsi="Times New Roman"/>
          <w:color w:val="auto"/>
        </w:rPr>
        <w:t>缩略语</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_Toc210774498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7DDE2D4F">
      <w:pPr>
        <w:pStyle w:val="8"/>
        <w:tabs>
          <w:tab w:val="left" w:pos="210"/>
          <w:tab w:val="right" w:leader="dot" w:pos="8296"/>
        </w:tabs>
        <w:rPr>
          <w:rFonts w:hint="eastAsia" w:ascii="Times New Roman" w:hAnsi="Times New Roman"/>
          <w:szCs w:val="24"/>
        </w:rPr>
      </w:pPr>
      <w:r>
        <w:rPr>
          <w:rFonts w:ascii="Times New Roman" w:hAnsi="Times New Roman"/>
        </w:rPr>
        <w:fldChar w:fldCharType="begin"/>
      </w:r>
      <w:r>
        <w:rPr>
          <w:rFonts w:hint="eastAsia" w:ascii="Times New Roman" w:hAnsi="Times New Roman"/>
        </w:rPr>
        <w:instrText xml:space="preserve">HYPERLINK \l "_Toc210774499"</w:instrText>
      </w:r>
      <w:r>
        <w:rPr>
          <w:rFonts w:ascii="Times New Roman" w:hAnsi="Times New Roman"/>
        </w:rPr>
        <w:fldChar w:fldCharType="separate"/>
      </w:r>
      <w:r>
        <w:rPr>
          <w:rStyle w:val="18"/>
          <w:rFonts w:hint="eastAsia" w:ascii="Times New Roman" w:hAnsi="Times New Roman"/>
          <w:color w:val="auto"/>
        </w:rPr>
        <w:t>5</w:t>
      </w:r>
      <w:r>
        <w:rPr>
          <w:rFonts w:hint="eastAsia" w:ascii="Times New Roman" w:hAnsi="Times New Roman"/>
          <w:szCs w:val="24"/>
        </w:rPr>
        <w:tab/>
      </w:r>
      <w:r>
        <w:rPr>
          <w:rStyle w:val="18"/>
          <w:rFonts w:hint="eastAsia" w:ascii="Times New Roman" w:hAnsi="Times New Roman"/>
          <w:color w:val="auto"/>
        </w:rPr>
        <w:t>内腔镜手术监测技术基本要求</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_Toc210774499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0140D540">
      <w:pPr>
        <w:pStyle w:val="8"/>
        <w:tabs>
          <w:tab w:val="left" w:pos="210"/>
          <w:tab w:val="right" w:leader="dot" w:pos="8296"/>
        </w:tabs>
        <w:rPr>
          <w:rFonts w:hint="eastAsia" w:ascii="Times New Roman" w:hAnsi="Times New Roman"/>
          <w:szCs w:val="24"/>
        </w:rPr>
      </w:pPr>
      <w:r>
        <w:rPr>
          <w:rFonts w:ascii="Times New Roman" w:hAnsi="Times New Roman"/>
        </w:rPr>
        <w:fldChar w:fldCharType="begin"/>
      </w:r>
      <w:r>
        <w:rPr>
          <w:rFonts w:hint="eastAsia" w:ascii="Times New Roman" w:hAnsi="Times New Roman"/>
        </w:rPr>
        <w:instrText xml:space="preserve">HYPERLINK \l "_Toc210774502"</w:instrText>
      </w:r>
      <w:r>
        <w:rPr>
          <w:rFonts w:ascii="Times New Roman" w:hAnsi="Times New Roman"/>
        </w:rPr>
        <w:fldChar w:fldCharType="separate"/>
      </w:r>
      <w:r>
        <w:rPr>
          <w:rStyle w:val="18"/>
          <w:rFonts w:hint="eastAsia" w:ascii="Times New Roman" w:hAnsi="Times New Roman"/>
          <w:color w:val="auto"/>
        </w:rPr>
        <w:t>6</w:t>
      </w:r>
      <w:r>
        <w:rPr>
          <w:rFonts w:hint="eastAsia" w:ascii="Times New Roman" w:hAnsi="Times New Roman"/>
          <w:szCs w:val="24"/>
        </w:rPr>
        <w:tab/>
      </w:r>
      <w:r>
        <w:rPr>
          <w:rStyle w:val="18"/>
          <w:rFonts w:hint="eastAsia" w:ascii="Times New Roman" w:hAnsi="Times New Roman"/>
          <w:color w:val="auto"/>
        </w:rPr>
        <w:t>监测参数与临床管理</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_Toc210774502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6E1E8044">
      <w:pPr>
        <w:pStyle w:val="8"/>
        <w:tabs>
          <w:tab w:val="left" w:pos="210"/>
          <w:tab w:val="right" w:leader="dot" w:pos="8296"/>
        </w:tabs>
        <w:rPr>
          <w:rFonts w:hint="eastAsia" w:ascii="Times New Roman" w:hAnsi="Times New Roman"/>
          <w:szCs w:val="24"/>
        </w:rPr>
      </w:pPr>
      <w:r>
        <w:rPr>
          <w:rFonts w:ascii="Times New Roman" w:hAnsi="Times New Roman"/>
        </w:rPr>
        <w:fldChar w:fldCharType="begin"/>
      </w:r>
      <w:r>
        <w:rPr>
          <w:rFonts w:hint="eastAsia" w:ascii="Times New Roman" w:hAnsi="Times New Roman"/>
        </w:rPr>
        <w:instrText xml:space="preserve">HYPERLINK \l "_Toc210774507"</w:instrText>
      </w:r>
      <w:r>
        <w:rPr>
          <w:rFonts w:ascii="Times New Roman" w:hAnsi="Times New Roman"/>
        </w:rPr>
        <w:fldChar w:fldCharType="separate"/>
      </w:r>
      <w:r>
        <w:rPr>
          <w:rStyle w:val="18"/>
          <w:rFonts w:hint="eastAsia" w:ascii="Times New Roman" w:hAnsi="Times New Roman"/>
          <w:color w:val="auto"/>
        </w:rPr>
        <w:t>7</w:t>
      </w:r>
      <w:r>
        <w:rPr>
          <w:rFonts w:hint="eastAsia" w:ascii="Times New Roman" w:hAnsi="Times New Roman"/>
          <w:szCs w:val="24"/>
        </w:rPr>
        <w:tab/>
      </w:r>
      <w:r>
        <w:rPr>
          <w:rStyle w:val="18"/>
          <w:rFonts w:hint="eastAsia" w:ascii="Times New Roman" w:hAnsi="Times New Roman"/>
          <w:color w:val="auto"/>
        </w:rPr>
        <w:t>风险评估</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_Toc210774507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14:paraId="584060B4">
      <w:pPr>
        <w:pStyle w:val="8"/>
        <w:tabs>
          <w:tab w:val="left" w:pos="210"/>
          <w:tab w:val="right" w:leader="dot" w:pos="8296"/>
        </w:tabs>
        <w:rPr>
          <w:rFonts w:hint="eastAsia" w:ascii="Times New Roman" w:hAnsi="Times New Roman"/>
          <w:szCs w:val="24"/>
        </w:rPr>
      </w:pPr>
      <w:r>
        <w:rPr>
          <w:rFonts w:ascii="Times New Roman" w:hAnsi="Times New Roman"/>
        </w:rPr>
        <w:fldChar w:fldCharType="begin"/>
      </w:r>
      <w:r>
        <w:rPr>
          <w:rFonts w:hint="eastAsia" w:ascii="Times New Roman" w:hAnsi="Times New Roman"/>
        </w:rPr>
        <w:instrText xml:space="preserve">HYPERLINK \l "_Toc210774511"</w:instrText>
      </w:r>
      <w:r>
        <w:rPr>
          <w:rFonts w:ascii="Times New Roman" w:hAnsi="Times New Roman"/>
        </w:rPr>
        <w:fldChar w:fldCharType="separate"/>
      </w:r>
      <w:r>
        <w:rPr>
          <w:rStyle w:val="18"/>
          <w:rFonts w:hint="eastAsia" w:ascii="Times New Roman" w:hAnsi="Times New Roman"/>
          <w:color w:val="auto"/>
        </w:rPr>
        <w:t>8</w:t>
      </w:r>
      <w:r>
        <w:rPr>
          <w:rFonts w:hint="eastAsia" w:ascii="Times New Roman" w:hAnsi="Times New Roman"/>
          <w:szCs w:val="24"/>
        </w:rPr>
        <w:tab/>
      </w:r>
      <w:r>
        <w:rPr>
          <w:rStyle w:val="18"/>
          <w:rFonts w:hint="eastAsia" w:ascii="Times New Roman" w:hAnsi="Times New Roman"/>
          <w:color w:val="auto"/>
        </w:rPr>
        <w:t>内腔镜手术监测仪参数要求</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_Toc210774511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14:paraId="64EBE58F">
      <w:pPr>
        <w:pStyle w:val="8"/>
        <w:tabs>
          <w:tab w:val="left" w:pos="210"/>
          <w:tab w:val="right" w:leader="dot" w:pos="8296"/>
        </w:tabs>
        <w:rPr>
          <w:rFonts w:hint="eastAsia" w:ascii="Times New Roman" w:hAnsi="Times New Roman"/>
          <w:szCs w:val="24"/>
        </w:rPr>
      </w:pPr>
      <w:r>
        <w:rPr>
          <w:rFonts w:ascii="Times New Roman" w:hAnsi="Times New Roman"/>
        </w:rPr>
        <w:fldChar w:fldCharType="begin"/>
      </w:r>
      <w:r>
        <w:rPr>
          <w:rFonts w:hint="eastAsia" w:ascii="Times New Roman" w:hAnsi="Times New Roman"/>
        </w:rPr>
        <w:instrText xml:space="preserve">HYPERLINK \l "_Toc210774515"</w:instrText>
      </w:r>
      <w:r>
        <w:rPr>
          <w:rFonts w:ascii="Times New Roman" w:hAnsi="Times New Roman"/>
        </w:rPr>
        <w:fldChar w:fldCharType="separate"/>
      </w:r>
      <w:r>
        <w:rPr>
          <w:rStyle w:val="18"/>
          <w:rFonts w:hint="eastAsia" w:ascii="Times New Roman" w:hAnsi="Times New Roman"/>
          <w:color w:val="auto"/>
        </w:rPr>
        <w:t>9</w:t>
      </w:r>
      <w:r>
        <w:rPr>
          <w:rFonts w:hint="eastAsia" w:ascii="Times New Roman" w:hAnsi="Times New Roman"/>
          <w:szCs w:val="24"/>
        </w:rPr>
        <w:tab/>
      </w:r>
      <w:r>
        <w:rPr>
          <w:rStyle w:val="18"/>
          <w:rFonts w:hint="eastAsia" w:ascii="Times New Roman" w:hAnsi="Times New Roman"/>
          <w:color w:val="auto"/>
        </w:rPr>
        <w:t>ESMS临床操作规范</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_Toc210774515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p>
    <w:p w14:paraId="3831F735">
      <w:pPr>
        <w:pStyle w:val="8"/>
        <w:tabs>
          <w:tab w:val="left" w:pos="420"/>
          <w:tab w:val="right" w:leader="dot" w:pos="8296"/>
        </w:tabs>
        <w:rPr>
          <w:rFonts w:hint="eastAsia" w:ascii="Times New Roman" w:hAnsi="Times New Roman"/>
          <w:szCs w:val="24"/>
        </w:rPr>
      </w:pPr>
      <w:r>
        <w:rPr>
          <w:rFonts w:ascii="Times New Roman" w:hAnsi="Times New Roman"/>
        </w:rPr>
        <w:fldChar w:fldCharType="begin"/>
      </w:r>
      <w:r>
        <w:rPr>
          <w:rFonts w:hint="eastAsia" w:ascii="Times New Roman" w:hAnsi="Times New Roman"/>
        </w:rPr>
        <w:instrText xml:space="preserve">HYPERLINK \l "_Toc210774521"</w:instrText>
      </w:r>
      <w:r>
        <w:rPr>
          <w:rFonts w:ascii="Times New Roman" w:hAnsi="Times New Roman"/>
        </w:rPr>
        <w:fldChar w:fldCharType="separate"/>
      </w:r>
      <w:r>
        <w:rPr>
          <w:rStyle w:val="18"/>
          <w:rFonts w:hint="eastAsia" w:ascii="Times New Roman" w:hAnsi="Times New Roman"/>
          <w:color w:val="auto"/>
        </w:rPr>
        <w:t>10</w:t>
      </w:r>
      <w:r>
        <w:rPr>
          <w:rFonts w:hint="eastAsia" w:ascii="Times New Roman" w:hAnsi="Times New Roman"/>
          <w:szCs w:val="24"/>
        </w:rPr>
        <w:tab/>
      </w:r>
      <w:r>
        <w:rPr>
          <w:rStyle w:val="18"/>
          <w:rFonts w:hint="eastAsia" w:ascii="Times New Roman" w:hAnsi="Times New Roman"/>
          <w:color w:val="auto"/>
        </w:rPr>
        <w:t>人员培训与职责</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_Toc210774521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14:paraId="2A90F550">
      <w:pPr>
        <w:pStyle w:val="8"/>
        <w:tabs>
          <w:tab w:val="right" w:leader="dot" w:pos="8296"/>
        </w:tabs>
        <w:rPr>
          <w:rFonts w:hint="eastAsia" w:ascii="Times New Roman" w:hAnsi="Times New Roman"/>
          <w:szCs w:val="24"/>
        </w:rPr>
      </w:pPr>
      <w:r>
        <w:rPr>
          <w:rFonts w:ascii="Times New Roman" w:hAnsi="Times New Roman"/>
        </w:rPr>
        <w:fldChar w:fldCharType="begin"/>
      </w:r>
      <w:r>
        <w:rPr>
          <w:rFonts w:hint="eastAsia" w:ascii="Times New Roman" w:hAnsi="Times New Roman"/>
        </w:rPr>
        <w:instrText xml:space="preserve">HYPERLINK \l "_Toc210774525"</w:instrText>
      </w:r>
      <w:r>
        <w:rPr>
          <w:rFonts w:ascii="Times New Roman" w:hAnsi="Times New Roman"/>
        </w:rPr>
        <w:fldChar w:fldCharType="separate"/>
      </w:r>
      <w:r>
        <w:rPr>
          <w:rStyle w:val="18"/>
          <w:rFonts w:hint="eastAsia" w:ascii="Times New Roman" w:hAnsi="Times New Roman" w:cs="Times New Roman"/>
          <w:bCs/>
          <w:color w:val="auto"/>
        </w:rPr>
        <w:t>附录A</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_Toc210774525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fldChar w:fldCharType="end"/>
      </w:r>
    </w:p>
    <w:p w14:paraId="161FD5A8">
      <w:pPr>
        <w:pStyle w:val="8"/>
        <w:tabs>
          <w:tab w:val="right" w:leader="dot" w:pos="8296"/>
        </w:tabs>
        <w:rPr>
          <w:rFonts w:hint="eastAsia" w:ascii="Times New Roman" w:hAnsi="Times New Roman"/>
          <w:szCs w:val="24"/>
        </w:rPr>
      </w:pPr>
      <w:r>
        <w:rPr>
          <w:rFonts w:ascii="Times New Roman" w:hAnsi="Times New Roman"/>
        </w:rPr>
        <w:fldChar w:fldCharType="begin"/>
      </w:r>
      <w:r>
        <w:rPr>
          <w:rFonts w:hint="eastAsia" w:ascii="Times New Roman" w:hAnsi="Times New Roman"/>
        </w:rPr>
        <w:instrText xml:space="preserve">HYPERLINK \l "_Toc210774526"</w:instrText>
      </w:r>
      <w:r>
        <w:rPr>
          <w:rFonts w:ascii="Times New Roman" w:hAnsi="Times New Roman"/>
        </w:rPr>
        <w:fldChar w:fldCharType="separate"/>
      </w:r>
      <w:r>
        <w:rPr>
          <w:rStyle w:val="18"/>
          <w:rFonts w:hint="eastAsia" w:ascii="Times New Roman" w:hAnsi="Times New Roman" w:cs="Times New Roman"/>
          <w:bCs/>
          <w:color w:val="auto"/>
        </w:rPr>
        <w:t>参考文  献</w:t>
      </w:r>
      <w:r>
        <w:rPr>
          <w:rFonts w:hint="eastAsia" w:ascii="Times New Roman" w:hAnsi="Times New Roman"/>
        </w:rPr>
        <w:tab/>
      </w:r>
      <w:r>
        <w:rPr>
          <w:rFonts w:ascii="Times New Roman" w:hAnsi="Times New Roman"/>
        </w:rPr>
        <w:fldChar w:fldCharType="begin"/>
      </w:r>
      <w:r>
        <w:rPr>
          <w:rFonts w:hint="eastAsia" w:ascii="Times New Roman" w:hAnsi="Times New Roman"/>
        </w:rPr>
        <w:instrText xml:space="preserve"> PAGEREF _Toc210774526 \h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fldChar w:fldCharType="end"/>
      </w:r>
    </w:p>
    <w:p w14:paraId="5E544E78">
      <w:pPr>
        <w:widowControl/>
        <w:tabs>
          <w:tab w:val="right" w:leader="dot" w:pos="8190"/>
        </w:tabs>
        <w:jc w:val="left"/>
        <w:rPr>
          <w:rFonts w:hint="eastAsia" w:ascii="宋体" w:hAnsi="宋体" w:eastAsia="宋体" w:cs="宋体"/>
          <w:szCs w:val="21"/>
        </w:rPr>
      </w:pPr>
      <w:r>
        <w:rPr>
          <w:rFonts w:ascii="Times New Roman" w:hAnsi="Times New Roman" w:eastAsia="宋体"/>
        </w:rPr>
        <w:fldChar w:fldCharType="end"/>
      </w:r>
    </w:p>
    <w:p w14:paraId="63533386">
      <w:pPr>
        <w:widowControl/>
        <w:spacing w:line="360" w:lineRule="auto"/>
        <w:jc w:val="center"/>
        <w:rPr>
          <w:rFonts w:hint="eastAsia" w:ascii="宋体" w:hAnsi="宋体" w:eastAsia="宋体"/>
          <w:b/>
          <w:bCs/>
          <w:sz w:val="32"/>
          <w:szCs w:val="32"/>
        </w:rPr>
      </w:pPr>
    </w:p>
    <w:p w14:paraId="09EC8508">
      <w:pPr>
        <w:pStyle w:val="8"/>
        <w:jc w:val="center"/>
        <w:rPr>
          <w:rFonts w:hint="eastAsia" w:ascii="黑体" w:hAnsi="黑体" w:eastAsia="黑体" w:cs="黑体"/>
          <w:sz w:val="32"/>
          <w:szCs w:val="32"/>
        </w:rPr>
        <w:sectPr>
          <w:headerReference r:id="rId7" w:type="first"/>
          <w:footerReference r:id="rId10" w:type="first"/>
          <w:footerReference r:id="rId8" w:type="default"/>
          <w:footerReference r:id="rId9" w:type="even"/>
          <w:pgSz w:w="11906" w:h="16838"/>
          <w:pgMar w:top="1440" w:right="1800" w:bottom="1440" w:left="1800" w:header="851" w:footer="992" w:gutter="0"/>
          <w:pgNumType w:fmt="upperRoman" w:start="1"/>
          <w:cols w:space="425" w:num="1"/>
          <w:titlePg/>
          <w:docGrid w:type="lines" w:linePitch="312" w:charSpace="0"/>
        </w:sectPr>
      </w:pPr>
    </w:p>
    <w:p w14:paraId="51B84638">
      <w:pPr>
        <w:pStyle w:val="8"/>
        <w:jc w:val="center"/>
        <w:outlineLvl w:val="0"/>
        <w:rPr>
          <w:rFonts w:hint="eastAsia" w:ascii="黑体" w:hAnsi="黑体" w:eastAsia="黑体" w:cs="黑体"/>
          <w:sz w:val="32"/>
          <w:szCs w:val="32"/>
        </w:rPr>
      </w:pPr>
      <w:r>
        <w:rPr>
          <w:rFonts w:hint="eastAsia" w:ascii="黑体" w:hAnsi="黑体" w:eastAsia="黑体" w:cs="黑体"/>
          <w:sz w:val="32"/>
          <w:szCs w:val="32"/>
        </w:rPr>
        <w:t>前</w:t>
      </w:r>
      <w:r>
        <w:rPr>
          <w:rFonts w:ascii="黑体" w:hAnsi="黑体" w:eastAsia="黑体" w:cs="黑体"/>
          <w:sz w:val="32"/>
          <w:szCs w:val="32"/>
        </w:rPr>
        <w:t xml:space="preserve">  </w:t>
      </w:r>
      <w:r>
        <w:rPr>
          <w:rFonts w:hint="eastAsia" w:ascii="黑体" w:hAnsi="黑体" w:eastAsia="黑体" w:cs="黑体"/>
          <w:sz w:val="32"/>
          <w:szCs w:val="32"/>
        </w:rPr>
        <w:t>言</w:t>
      </w:r>
    </w:p>
    <w:p w14:paraId="256AA2AB">
      <w:pPr>
        <w:spacing w:line="360" w:lineRule="auto"/>
        <w:rPr>
          <w:rFonts w:hint="eastAsia" w:ascii="宋体" w:hAnsi="宋体" w:eastAsia="宋体"/>
          <w:sz w:val="24"/>
          <w:szCs w:val="24"/>
        </w:rPr>
      </w:pPr>
    </w:p>
    <w:p w14:paraId="06EF492D">
      <w:pPr>
        <w:ind w:firstLine="420" w:firstLineChars="200"/>
        <w:rPr>
          <w:rFonts w:hint="eastAsia" w:ascii="Times New Roman" w:hAnsi="Times New Roman" w:eastAsia="宋体"/>
          <w:szCs w:val="21"/>
        </w:rPr>
      </w:pPr>
      <w:r>
        <w:rPr>
          <w:rFonts w:hint="eastAsia" w:ascii="Times New Roman" w:hAnsi="Times New Roman" w:eastAsia="宋体"/>
          <w:szCs w:val="21"/>
        </w:rPr>
        <w:t>本文件按照GB/T 1.1</w:t>
      </w:r>
      <w:r>
        <w:rPr>
          <w:rFonts w:hint="eastAsia" w:ascii="Times New Roman" w:hAnsi="Times New Roman" w:eastAsia="宋体"/>
          <w:szCs w:val="21"/>
        </w:rPr>
        <w:t>-</w:t>
      </w:r>
      <w:r>
        <w:rPr>
          <w:rFonts w:hint="eastAsia" w:ascii="Times New Roman" w:hAnsi="Times New Roman" w:eastAsia="宋体"/>
          <w:szCs w:val="21"/>
        </w:rPr>
        <w:t>2020</w:t>
      </w:r>
      <w:r>
        <w:rPr>
          <w:rFonts w:hint="eastAsia" w:ascii="Times New Roman" w:hAnsi="Times New Roman" w:eastAsia="宋体"/>
          <w:szCs w:val="21"/>
        </w:rPr>
        <w:t xml:space="preserve"> </w:t>
      </w:r>
      <w:r>
        <w:rPr>
          <w:rFonts w:hint="eastAsia" w:ascii="Times New Roman" w:hAnsi="Times New Roman" w:eastAsia="宋体"/>
          <w:szCs w:val="21"/>
        </w:rPr>
        <w:t>《标准化工作导则 第1部分：标准化文件的结构和起草规则》的规定起草。</w:t>
      </w:r>
    </w:p>
    <w:p w14:paraId="24D6E8AA">
      <w:pPr>
        <w:pStyle w:val="51"/>
        <w:spacing w:line="240" w:lineRule="auto"/>
        <w:rPr>
          <w:rFonts w:ascii="Times New Roman"/>
        </w:rPr>
      </w:pPr>
      <w:r>
        <w:rPr>
          <w:rFonts w:hint="eastAsia"/>
        </w:rPr>
        <w:t>请注意本文件的某些内容可能涉及专利。本文件的发布机构不承担识别专利的责任。</w:t>
      </w:r>
    </w:p>
    <w:p w14:paraId="63A886C4">
      <w:pPr>
        <w:ind w:firstLine="420" w:firstLineChars="200"/>
        <w:rPr>
          <w:rFonts w:hint="eastAsia" w:ascii="Times New Roman" w:hAnsi="Times New Roman" w:eastAsia="宋体"/>
          <w:szCs w:val="21"/>
        </w:rPr>
      </w:pPr>
      <w:r>
        <w:rPr>
          <w:rFonts w:hint="eastAsia" w:ascii="Times New Roman" w:hAnsi="Times New Roman" w:eastAsia="宋体"/>
          <w:szCs w:val="21"/>
        </w:rPr>
        <w:t>本文件由中国研究型医院学会XXX分会/专业委员会提出。</w:t>
      </w:r>
    </w:p>
    <w:p w14:paraId="5346F235">
      <w:pPr>
        <w:ind w:firstLine="420" w:firstLineChars="200"/>
        <w:rPr>
          <w:rFonts w:hint="eastAsia" w:ascii="Times New Roman" w:hAnsi="Times New Roman" w:eastAsia="宋体"/>
          <w:szCs w:val="21"/>
        </w:rPr>
      </w:pPr>
      <w:r>
        <w:rPr>
          <w:rFonts w:hint="eastAsia" w:ascii="Times New Roman" w:hAnsi="Times New Roman" w:eastAsia="宋体"/>
          <w:szCs w:val="21"/>
        </w:rPr>
        <w:t>本文件由中国研究型医院学会归口。</w:t>
      </w:r>
    </w:p>
    <w:p w14:paraId="6EA9B5A8">
      <w:pPr>
        <w:ind w:firstLine="420" w:firstLineChars="200"/>
        <w:rPr>
          <w:rFonts w:hint="eastAsia" w:ascii="Times New Roman" w:hAnsi="Times New Roman" w:eastAsia="宋体"/>
          <w:szCs w:val="21"/>
        </w:rPr>
      </w:pPr>
      <w:r>
        <w:rPr>
          <w:rFonts w:hint="eastAsia" w:ascii="Times New Roman" w:hAnsi="Times New Roman" w:eastAsia="宋体"/>
          <w:szCs w:val="21"/>
        </w:rPr>
        <w:t>本文件起草单位：。</w:t>
      </w:r>
    </w:p>
    <w:p w14:paraId="7FAADF3F">
      <w:pPr>
        <w:ind w:firstLine="420" w:firstLineChars="200"/>
        <w:rPr>
          <w:rFonts w:hint="eastAsia" w:ascii="Times New Roman" w:hAnsi="Times New Roman" w:eastAsia="宋体"/>
          <w:szCs w:val="21"/>
        </w:rPr>
      </w:pPr>
      <w:r>
        <w:rPr>
          <w:rFonts w:hint="eastAsia" w:ascii="Times New Roman" w:hAnsi="Times New Roman" w:eastAsia="宋体"/>
          <w:szCs w:val="21"/>
        </w:rPr>
        <w:t>本文件主要起草人：。</w:t>
      </w:r>
    </w:p>
    <w:p w14:paraId="59435F68">
      <w:pPr>
        <w:ind w:firstLine="420" w:firstLineChars="200"/>
        <w:rPr>
          <w:rFonts w:hint="eastAsia" w:ascii="宋体" w:hAnsi="宋体" w:eastAsia="宋体"/>
          <w:szCs w:val="21"/>
        </w:rPr>
        <w:sectPr>
          <w:footerReference r:id="rId13" w:type="first"/>
          <w:footerReference r:id="rId11" w:type="default"/>
          <w:footerReference r:id="rId12" w:type="even"/>
          <w:pgSz w:w="11906" w:h="16838"/>
          <w:pgMar w:top="1440" w:right="1800" w:bottom="1440" w:left="1800" w:header="851" w:footer="992" w:gutter="0"/>
          <w:pgNumType w:fmt="upperRoman"/>
          <w:cols w:space="425" w:num="1"/>
          <w:docGrid w:type="lines" w:linePitch="312" w:charSpace="0"/>
        </w:sectPr>
      </w:pPr>
    </w:p>
    <w:p w14:paraId="08B00BCD">
      <w:pPr>
        <w:spacing w:before="0" w:beforeLines="-2147483648" w:after="0" w:afterLines="-2147483648"/>
        <w:jc w:val="center"/>
        <w:rPr>
          <w:rFonts w:hint="eastAsia" w:ascii="黑体" w:hAnsi="黑体" w:eastAsia="黑体" w:cs="黑体"/>
          <w:sz w:val="28"/>
          <w:szCs w:val="28"/>
        </w:rPr>
      </w:pPr>
      <w:r>
        <w:rPr>
          <w:rFonts w:hint="eastAsia" w:ascii="黑体" w:hAnsi="黑体" w:eastAsia="黑体" w:cs="黑体"/>
          <w:sz w:val="32"/>
          <w:szCs w:val="32"/>
        </w:rPr>
        <w:t>内腔镜手术中冲洗液吸收和出血量监测规范</w:t>
      </w:r>
    </w:p>
    <w:p w14:paraId="64C163FA">
      <w:pPr>
        <w:pStyle w:val="28"/>
        <w:numPr>
          <w:ilvl w:val="0"/>
          <w:numId w:val="2"/>
        </w:numPr>
        <w:rPr>
          <w:rFonts w:hint="eastAsia"/>
        </w:rPr>
      </w:pPr>
      <w:bookmarkStart w:id="26" w:name="_Toc210774490"/>
      <w:r>
        <w:rPr>
          <w:rFonts w:hint="eastAsia"/>
        </w:rPr>
        <w:t>范围</w:t>
      </w:r>
      <w:bookmarkEnd w:id="26"/>
    </w:p>
    <w:p w14:paraId="385F74D6">
      <w:pPr>
        <w:ind w:left="0" w:leftChars="0" w:firstLine="420" w:firstLineChars="200"/>
        <w:jc w:val="both"/>
        <w:rPr>
          <w:rFonts w:ascii="Times New Roman" w:hAnsi="Times New Roman" w:eastAsia="宋体"/>
          <w:szCs w:val="21"/>
        </w:rPr>
      </w:pPr>
      <w:r>
        <w:rPr>
          <w:rFonts w:hint="eastAsia" w:ascii="Times New Roman" w:hAnsi="宋体" w:eastAsia="宋体"/>
          <w:szCs w:val="21"/>
        </w:rPr>
        <w:t>本文件规定了内腔镜手术中冲洗液（或膨宫液）吸收剂量、出血量和相关生理参数监测的技术要求、风险分层、应急管理，及监测设备性能标准、操作规范和质量控制体系等相关内容。</w:t>
      </w:r>
    </w:p>
    <w:p w14:paraId="4112077D">
      <w:pPr>
        <w:ind w:left="0" w:leftChars="0" w:firstLine="420" w:firstLineChars="200"/>
        <w:jc w:val="both"/>
        <w:rPr>
          <w:rFonts w:ascii="Times New Roman" w:hAnsi="Times New Roman" w:eastAsia="宋体"/>
          <w:szCs w:val="21"/>
        </w:rPr>
      </w:pPr>
      <w:r>
        <w:rPr>
          <w:rFonts w:hint="eastAsia" w:ascii="Times New Roman" w:hAnsi="宋体" w:eastAsia="宋体"/>
          <w:szCs w:val="21"/>
        </w:rPr>
        <w:t>本文件适用于开展经尿道前列腺切除术（</w:t>
      </w:r>
      <w:r>
        <w:rPr>
          <w:rFonts w:ascii="Times New Roman" w:hAnsi="Times New Roman" w:eastAsia="宋体"/>
          <w:szCs w:val="21"/>
        </w:rPr>
        <w:t>TURP</w:t>
      </w:r>
      <w:r>
        <w:rPr>
          <w:rFonts w:hint="eastAsia" w:ascii="Times New Roman" w:hAnsi="宋体" w:eastAsia="宋体"/>
          <w:szCs w:val="21"/>
        </w:rPr>
        <w:t>）、经尿道膀胱肿瘤切除术（</w:t>
      </w:r>
      <w:r>
        <w:rPr>
          <w:rFonts w:ascii="Times New Roman" w:hAnsi="Times New Roman" w:eastAsia="宋体"/>
          <w:szCs w:val="21"/>
        </w:rPr>
        <w:t>TURBt</w:t>
      </w:r>
      <w:r>
        <w:rPr>
          <w:rFonts w:hint="eastAsia" w:ascii="Times New Roman" w:hAnsi="宋体" w:eastAsia="宋体"/>
          <w:szCs w:val="21"/>
        </w:rPr>
        <w:t>）、经皮肾镜取石术（</w:t>
      </w:r>
      <w:r>
        <w:rPr>
          <w:rFonts w:ascii="Times New Roman" w:hAnsi="Times New Roman" w:eastAsia="宋体"/>
          <w:szCs w:val="21"/>
        </w:rPr>
        <w:t>PCNL</w:t>
      </w:r>
      <w:r>
        <w:rPr>
          <w:rFonts w:hint="eastAsia" w:ascii="Times New Roman" w:hAnsi="宋体" w:eastAsia="宋体"/>
          <w:szCs w:val="21"/>
        </w:rPr>
        <w:t>）、输尿管镜碎石手术（</w:t>
      </w:r>
      <w:r>
        <w:rPr>
          <w:rFonts w:ascii="Times New Roman" w:hAnsi="Times New Roman" w:eastAsia="宋体"/>
          <w:szCs w:val="21"/>
        </w:rPr>
        <w:t>URS</w:t>
      </w:r>
      <w:r>
        <w:rPr>
          <w:rFonts w:hint="eastAsia" w:ascii="Times New Roman" w:hAnsi="宋体" w:eastAsia="宋体"/>
          <w:szCs w:val="21"/>
        </w:rPr>
        <w:t>）、宫腔镜子宫内膜切除术（</w:t>
      </w:r>
      <w:r>
        <w:rPr>
          <w:rFonts w:ascii="Times New Roman" w:hAnsi="Times New Roman" w:eastAsia="宋体"/>
          <w:szCs w:val="21"/>
        </w:rPr>
        <w:t>TCRE</w:t>
      </w:r>
      <w:r>
        <w:rPr>
          <w:rFonts w:hint="eastAsia" w:ascii="Times New Roman" w:hAnsi="宋体" w:eastAsia="宋体"/>
          <w:szCs w:val="21"/>
        </w:rPr>
        <w:t>）、宫腔镜子宫肌瘤剔除术（</w:t>
      </w:r>
      <w:r>
        <w:rPr>
          <w:rFonts w:ascii="Times New Roman" w:hAnsi="Times New Roman" w:eastAsia="宋体"/>
          <w:szCs w:val="21"/>
        </w:rPr>
        <w:t>TCRM</w:t>
      </w:r>
      <w:r>
        <w:rPr>
          <w:rFonts w:hint="eastAsia" w:ascii="Times New Roman" w:hAnsi="宋体" w:eastAsia="宋体"/>
          <w:szCs w:val="21"/>
        </w:rPr>
        <w:t>）、关节镜手术（</w:t>
      </w:r>
      <w:r>
        <w:rPr>
          <w:rFonts w:ascii="Times New Roman" w:hAnsi="Times New Roman" w:eastAsia="宋体"/>
          <w:szCs w:val="21"/>
        </w:rPr>
        <w:t>ASS</w:t>
      </w:r>
      <w:r>
        <w:rPr>
          <w:rFonts w:hint="eastAsia" w:ascii="Times New Roman" w:hAnsi="宋体" w:eastAsia="宋体"/>
          <w:szCs w:val="21"/>
        </w:rPr>
        <w:t>）和椎间孔镜手术（</w:t>
      </w:r>
      <w:r>
        <w:rPr>
          <w:rFonts w:ascii="Times New Roman" w:hAnsi="Times New Roman" w:eastAsia="宋体"/>
          <w:szCs w:val="21"/>
        </w:rPr>
        <w:t>PELD</w:t>
      </w:r>
      <w:r>
        <w:rPr>
          <w:rFonts w:hint="eastAsia" w:ascii="Times New Roman" w:hAnsi="宋体" w:eastAsia="宋体"/>
          <w:szCs w:val="21"/>
        </w:rPr>
        <w:t>）等内腔镜手术的各级医疗机构，为麻醉医师、外科团队及护理人员提供规范化技术指导，旨在预防和管理与冲洗液吸收和出血相关的循环容量过负荷、充血性心衰、电解质紊乱、酸碱失衡、失血性休克、</w:t>
      </w:r>
      <w:r>
        <w:rPr>
          <w:rFonts w:ascii="Times New Roman" w:hAnsi="Times New Roman" w:eastAsia="宋体"/>
          <w:szCs w:val="21"/>
        </w:rPr>
        <w:t>TUR syndrome</w:t>
      </w:r>
      <w:r>
        <w:rPr>
          <w:rFonts w:hint="eastAsia" w:ascii="Times New Roman" w:hAnsi="宋体" w:eastAsia="宋体"/>
          <w:szCs w:val="21"/>
        </w:rPr>
        <w:t>和</w:t>
      </w:r>
      <w:r>
        <w:rPr>
          <w:rFonts w:ascii="Times New Roman" w:hAnsi="Times New Roman" w:eastAsia="宋体"/>
          <w:szCs w:val="21"/>
        </w:rPr>
        <w:t>Urosepsis</w:t>
      </w:r>
      <w:r>
        <w:rPr>
          <w:rFonts w:hint="eastAsia" w:ascii="Times New Roman" w:hAnsi="宋体" w:eastAsia="宋体"/>
          <w:szCs w:val="21"/>
        </w:rPr>
        <w:t>等严重并发症，保障患者安全。</w:t>
      </w:r>
    </w:p>
    <w:p w14:paraId="6BB626C4">
      <w:pPr>
        <w:pStyle w:val="28"/>
        <w:rPr>
          <w:rFonts w:hint="eastAsia"/>
        </w:rPr>
      </w:pPr>
      <w:bookmarkStart w:id="27" w:name="_Toc210774491"/>
      <w:r>
        <w:rPr>
          <w:rFonts w:hint="eastAsia"/>
        </w:rPr>
        <w:t>规范性引用文件</w:t>
      </w:r>
      <w:bookmarkEnd w:id="27"/>
    </w:p>
    <w:p w14:paraId="45FA1DAC">
      <w:pPr>
        <w:spacing w:before="0"/>
        <w:ind w:left="420" w:leftChars="200" w:firstLine="404" w:firstLineChars="200"/>
        <w:rPr>
          <w:rFonts w:hint="eastAsia" w:ascii="Times New Roman" w:cs="宋体"/>
        </w:rPr>
      </w:pPr>
      <w:bookmarkStart w:id="28" w:name="OLE_LINK10"/>
      <w:bookmarkStart w:id="29" w:name="_Hlk146830852"/>
      <w:r>
        <w:rPr>
          <w:rFonts w:hint="eastAsia" w:ascii="Times New Roman" w:hAnsi="宋体" w:eastAsia="宋体" w:cs="宋体"/>
          <w:spacing w:val="-4"/>
          <w:szCs w:val="21"/>
        </w:rPr>
        <w:t>下列文件中的内容通过文中的规范性引用而构成本文件必不可少的条款。其中，标注日期的引用文件，仅该日期对应的版本适用于本文件；不注日期的引用文件，其最新版本（包括</w:t>
      </w:r>
      <w:r>
        <w:rPr>
          <w:rFonts w:hint="eastAsia" w:ascii="Times New Roman" w:hAnsi="宋体" w:eastAsia="宋体" w:cs="宋体"/>
          <w:szCs w:val="21"/>
        </w:rPr>
        <w:t>所有的修改单）适用于本文件。</w:t>
      </w:r>
      <w:bookmarkEnd w:id="28"/>
      <w:bookmarkEnd w:id="29"/>
    </w:p>
    <w:p w14:paraId="27511BB0">
      <w:pPr>
        <w:numPr>
          <w:ilvl w:val="0"/>
          <w:numId w:val="0"/>
        </w:numPr>
        <w:ind w:left="0" w:leftChars="0" w:firstLine="420" w:firstLineChars="200"/>
        <w:rPr>
          <w:rFonts w:ascii="Times New Roman" w:hAnsi="宋体" w:eastAsia="宋体"/>
          <w:szCs w:val="21"/>
        </w:rPr>
      </w:pPr>
      <w:r>
        <w:rPr>
          <w:rFonts w:hint="eastAsia" w:ascii="Times New Roman" w:hAnsi="宋体" w:eastAsia="宋体"/>
          <w:szCs w:val="21"/>
        </w:rPr>
        <w:t>中国成人患者围手术期液体治疗临床实践指南（</w:t>
      </w:r>
      <w:r>
        <w:rPr>
          <w:rFonts w:ascii="Times New Roman" w:hAnsi="宋体" w:eastAsia="宋体"/>
          <w:szCs w:val="21"/>
        </w:rPr>
        <w:t>2025</w:t>
      </w:r>
      <w:r>
        <w:rPr>
          <w:rFonts w:hint="eastAsia" w:ascii="Times New Roman" w:hAnsi="宋体" w:eastAsia="宋体"/>
          <w:szCs w:val="21"/>
        </w:rPr>
        <w:t>版）</w:t>
      </w:r>
    </w:p>
    <w:p w14:paraId="6D9FFE5C">
      <w:pPr>
        <w:numPr>
          <w:ilvl w:val="0"/>
          <w:numId w:val="0"/>
        </w:numPr>
        <w:ind w:left="0" w:leftChars="0" w:firstLine="420" w:firstLineChars="200"/>
        <w:rPr>
          <w:rFonts w:ascii="Times New Roman" w:hAnsi="宋体" w:eastAsia="宋体"/>
          <w:szCs w:val="21"/>
        </w:rPr>
      </w:pPr>
      <w:r>
        <w:rPr>
          <w:rFonts w:hint="eastAsia" w:ascii="Times New Roman" w:hAnsi="宋体" w:eastAsia="宋体"/>
          <w:szCs w:val="21"/>
        </w:rPr>
        <w:t>麻醉后监测治疗专家共识（</w:t>
      </w:r>
      <w:r>
        <w:rPr>
          <w:rFonts w:ascii="Times New Roman" w:hAnsi="宋体" w:eastAsia="宋体"/>
          <w:szCs w:val="21"/>
        </w:rPr>
        <w:t>2021</w:t>
      </w:r>
      <w:r>
        <w:rPr>
          <w:rFonts w:hint="eastAsia" w:ascii="Times New Roman" w:hAnsi="宋体" w:eastAsia="宋体"/>
          <w:szCs w:val="21"/>
        </w:rPr>
        <w:t>版）</w:t>
      </w:r>
    </w:p>
    <w:p w14:paraId="2DEDFDF1">
      <w:pPr>
        <w:numPr>
          <w:ilvl w:val="0"/>
          <w:numId w:val="0"/>
        </w:numPr>
        <w:ind w:left="0" w:leftChars="0" w:firstLine="420" w:firstLineChars="200"/>
        <w:rPr>
          <w:rFonts w:ascii="Times New Roman" w:hAnsi="宋体" w:eastAsia="宋体"/>
          <w:szCs w:val="21"/>
        </w:rPr>
      </w:pPr>
      <w:r>
        <w:rPr>
          <w:rFonts w:hint="eastAsia" w:ascii="Times New Roman" w:hAnsi="宋体" w:eastAsia="宋体"/>
          <w:szCs w:val="21"/>
        </w:rPr>
        <w:t>经尿道等离子前列腺电切术治疗良性前列腺增生临床实践指南（</w:t>
      </w:r>
      <w:r>
        <w:rPr>
          <w:rFonts w:ascii="Times New Roman" w:hAnsi="宋体" w:eastAsia="宋体"/>
          <w:szCs w:val="21"/>
        </w:rPr>
        <w:t>2021</w:t>
      </w:r>
      <w:r>
        <w:rPr>
          <w:rFonts w:hint="eastAsia" w:ascii="Times New Roman" w:hAnsi="宋体" w:eastAsia="宋体"/>
          <w:szCs w:val="21"/>
        </w:rPr>
        <w:t>版）</w:t>
      </w:r>
    </w:p>
    <w:p w14:paraId="1E33DD65">
      <w:pPr>
        <w:numPr>
          <w:ilvl w:val="0"/>
          <w:numId w:val="0"/>
        </w:numPr>
        <w:ind w:left="0" w:leftChars="0" w:firstLine="420" w:firstLineChars="200"/>
        <w:rPr>
          <w:rFonts w:ascii="Times New Roman" w:hAnsi="宋体" w:eastAsia="宋体"/>
          <w:szCs w:val="21"/>
        </w:rPr>
      </w:pPr>
      <w:r>
        <w:rPr>
          <w:rFonts w:hint="eastAsia" w:ascii="Times New Roman" w:hAnsi="宋体" w:eastAsia="宋体"/>
          <w:szCs w:val="21"/>
        </w:rPr>
        <w:t>泌尿外科内镜诊疗技术临床应用管理规范</w:t>
      </w:r>
      <w:r>
        <w:rPr>
          <w:rFonts w:ascii="Times New Roman" w:hAnsi="宋体" w:eastAsia="宋体"/>
          <w:szCs w:val="21"/>
        </w:rPr>
        <w:t xml:space="preserve"> (2019</w:t>
      </w:r>
      <w:r>
        <w:rPr>
          <w:rFonts w:hint="eastAsia" w:ascii="Times New Roman" w:hAnsi="宋体" w:eastAsia="宋体"/>
          <w:szCs w:val="21"/>
        </w:rPr>
        <w:t>版</w:t>
      </w:r>
      <w:r>
        <w:rPr>
          <w:rFonts w:ascii="Times New Roman" w:hAnsi="宋体" w:eastAsia="宋体"/>
          <w:szCs w:val="21"/>
        </w:rPr>
        <w:t>)</w:t>
      </w:r>
    </w:p>
    <w:p w14:paraId="46C1332C">
      <w:pPr>
        <w:pStyle w:val="28"/>
        <w:rPr>
          <w:rFonts w:hint="eastAsia"/>
        </w:rPr>
      </w:pPr>
      <w:bookmarkStart w:id="30" w:name="_Toc210774492"/>
      <w:r>
        <w:rPr>
          <w:rFonts w:hint="eastAsia"/>
        </w:rPr>
        <w:t>术语和定义</w:t>
      </w:r>
      <w:bookmarkEnd w:id="30"/>
    </w:p>
    <w:p w14:paraId="7CD503C2">
      <w:pPr>
        <w:pStyle w:val="4"/>
        <w:spacing w:before="0"/>
        <w:ind w:left="419" w:leftChars="193" w:hanging="14" w:hangingChars="7"/>
        <w:rPr>
          <w:rFonts w:hint="eastAsia" w:cs="宋体"/>
          <w:spacing w:val="-4"/>
        </w:rPr>
      </w:pPr>
      <w:r>
        <w:rPr>
          <w:rFonts w:hint="eastAsia" w:cs="宋体"/>
          <w:spacing w:val="-4"/>
        </w:rPr>
        <w:t>下列术语和定义适用于本文件：</w:t>
      </w:r>
    </w:p>
    <w:p w14:paraId="2FF8A642">
      <w:pPr>
        <w:spacing w:before="156" w:beforeLines="50" w:after="156" w:afterLines="50"/>
        <w:jc w:val="left"/>
        <w:outlineLvl w:val="9"/>
        <w:rPr>
          <w:rFonts w:ascii="黑体" w:hAnsi="黑体" w:eastAsia="黑体"/>
        </w:rPr>
      </w:pPr>
      <w:bookmarkStart w:id="31" w:name="_Toc210774493"/>
      <w:r>
        <w:rPr>
          <w:rFonts w:ascii="黑体" w:hAnsi="黑体" w:eastAsia="黑体"/>
        </w:rPr>
        <w:t>3.1</w:t>
      </w:r>
    </w:p>
    <w:p w14:paraId="12FE3572">
      <w:pPr>
        <w:ind w:firstLine="420" w:firstLineChars="200"/>
        <w:jc w:val="both"/>
        <w:outlineLvl w:val="9"/>
        <w:rPr>
          <w:rFonts w:ascii="Times New Roman" w:hAnsi="宋体" w:eastAsia="宋体"/>
          <w:szCs w:val="21"/>
        </w:rPr>
      </w:pPr>
      <w:r>
        <w:rPr>
          <w:rFonts w:hint="eastAsia" w:ascii="Times New Roman" w:hAnsi="宋体" w:eastAsia="宋体"/>
          <w:szCs w:val="21"/>
        </w:rPr>
        <w:t>内腔镜手术</w:t>
      </w:r>
      <w:r>
        <w:rPr>
          <w:rFonts w:hint="eastAsia" w:ascii="Times New Roman" w:hAnsi="宋体" w:eastAsia="宋体"/>
          <w:szCs w:val="21"/>
        </w:rPr>
        <w:t xml:space="preserve"> e</w:t>
      </w:r>
      <w:r>
        <w:rPr>
          <w:rFonts w:ascii="Times New Roman" w:hAnsi="宋体" w:eastAsia="宋体"/>
          <w:szCs w:val="21"/>
        </w:rPr>
        <w:t xml:space="preserve">ndoscopic </w:t>
      </w:r>
      <w:r>
        <w:rPr>
          <w:rFonts w:hint="eastAsia" w:ascii="Times New Roman" w:hAnsi="宋体" w:eastAsia="宋体"/>
          <w:szCs w:val="21"/>
        </w:rPr>
        <w:t>s</w:t>
      </w:r>
      <w:r>
        <w:rPr>
          <w:rFonts w:ascii="Times New Roman" w:hAnsi="宋体" w:eastAsia="宋体"/>
          <w:szCs w:val="21"/>
        </w:rPr>
        <w:t>urgery</w:t>
      </w:r>
      <w:bookmarkEnd w:id="31"/>
    </w:p>
    <w:p w14:paraId="3D551594">
      <w:pPr>
        <w:ind w:left="0" w:leftChars="0" w:firstLine="420" w:firstLineChars="200"/>
        <w:jc w:val="both"/>
        <w:rPr>
          <w:rFonts w:ascii="Times New Roman" w:hAnsi="宋体" w:eastAsia="宋体"/>
          <w:bCs w:val="0"/>
          <w:szCs w:val="21"/>
        </w:rPr>
      </w:pPr>
      <w:r>
        <w:rPr>
          <w:rFonts w:hint="eastAsia" w:ascii="Times New Roman" w:hAnsi="宋体" w:eastAsia="宋体"/>
          <w:szCs w:val="21"/>
        </w:rPr>
        <w:t>内腔镜手术是一种微创技术的总称，通过人体自然腔道或微小切口插入内窥镜及手术器械，借助实时影像进行精准操作，具有创伤小、恢复快、并发症少的特点，广泛用于泌尿、妇科、消化、关节外科等领域。</w:t>
      </w:r>
    </w:p>
    <w:p w14:paraId="2F505572">
      <w:pPr>
        <w:spacing w:before="156" w:beforeLines="50" w:after="156" w:afterLines="50"/>
        <w:jc w:val="left"/>
        <w:outlineLvl w:val="9"/>
        <w:rPr>
          <w:rFonts w:ascii="黑体" w:hAnsi="黑体" w:eastAsia="黑体"/>
        </w:rPr>
      </w:pPr>
      <w:bookmarkStart w:id="32" w:name="_Toc210774494"/>
      <w:r>
        <w:rPr>
          <w:rFonts w:ascii="黑体" w:hAnsi="黑体" w:eastAsia="黑体"/>
        </w:rPr>
        <w:t>3.2</w:t>
      </w:r>
    </w:p>
    <w:p w14:paraId="0429AD54">
      <w:pPr>
        <w:ind w:firstLine="420" w:firstLineChars="200"/>
        <w:jc w:val="both"/>
        <w:outlineLvl w:val="9"/>
        <w:rPr>
          <w:rFonts w:ascii="Times New Roman" w:hAnsi="宋体" w:eastAsia="宋体"/>
          <w:szCs w:val="21"/>
        </w:rPr>
      </w:pPr>
      <w:r>
        <w:rPr>
          <w:rFonts w:hint="eastAsia" w:ascii="Times New Roman" w:hAnsi="宋体" w:eastAsia="宋体"/>
          <w:szCs w:val="21"/>
        </w:rPr>
        <w:t>冲洗液吸收量</w:t>
      </w:r>
      <w:r>
        <w:rPr>
          <w:rFonts w:hint="eastAsia" w:ascii="Times New Roman" w:hAnsi="宋体" w:eastAsia="宋体"/>
          <w:szCs w:val="21"/>
        </w:rPr>
        <w:t xml:space="preserve"> i</w:t>
      </w:r>
      <w:r>
        <w:rPr>
          <w:rFonts w:ascii="Times New Roman" w:hAnsi="宋体" w:eastAsia="宋体"/>
          <w:szCs w:val="21"/>
        </w:rPr>
        <w:t xml:space="preserve">rrigation </w:t>
      </w:r>
      <w:r>
        <w:rPr>
          <w:rFonts w:hint="eastAsia" w:ascii="Times New Roman" w:hAnsi="宋体" w:eastAsia="宋体"/>
          <w:szCs w:val="21"/>
        </w:rPr>
        <w:t>f</w:t>
      </w:r>
      <w:r>
        <w:rPr>
          <w:rFonts w:ascii="Times New Roman" w:hAnsi="宋体" w:eastAsia="宋体"/>
          <w:szCs w:val="21"/>
        </w:rPr>
        <w:t xml:space="preserve">luid </w:t>
      </w:r>
      <w:r>
        <w:rPr>
          <w:rFonts w:hint="eastAsia" w:ascii="Times New Roman" w:hAnsi="宋体" w:eastAsia="宋体"/>
          <w:szCs w:val="21"/>
        </w:rPr>
        <w:t>a</w:t>
      </w:r>
      <w:r>
        <w:rPr>
          <w:rFonts w:ascii="Times New Roman" w:hAnsi="宋体" w:eastAsia="宋体"/>
          <w:szCs w:val="21"/>
        </w:rPr>
        <w:t xml:space="preserve">bsorption </w:t>
      </w:r>
      <w:r>
        <w:rPr>
          <w:rFonts w:hint="eastAsia" w:ascii="Times New Roman" w:hAnsi="宋体" w:eastAsia="宋体"/>
          <w:szCs w:val="21"/>
        </w:rPr>
        <w:t>v</w:t>
      </w:r>
      <w:r>
        <w:rPr>
          <w:rFonts w:ascii="Times New Roman" w:hAnsi="宋体" w:eastAsia="宋体"/>
          <w:szCs w:val="21"/>
        </w:rPr>
        <w:t>olume</w:t>
      </w:r>
      <w:bookmarkEnd w:id="32"/>
    </w:p>
    <w:p w14:paraId="4DEB2BD5">
      <w:pPr>
        <w:ind w:left="0" w:leftChars="0" w:firstLine="420" w:firstLineChars="200"/>
        <w:jc w:val="both"/>
        <w:rPr>
          <w:rFonts w:ascii="Times New Roman" w:hAnsi="宋体" w:eastAsia="宋体"/>
          <w:bCs w:val="0"/>
          <w:szCs w:val="21"/>
        </w:rPr>
      </w:pPr>
      <w:r>
        <w:rPr>
          <w:rFonts w:hint="eastAsia" w:ascii="Times New Roman" w:hAnsi="宋体" w:eastAsia="宋体"/>
          <w:szCs w:val="21"/>
        </w:rPr>
        <w:t>指内腔镜手术过程中通过血管或组织途径进入患者循环系统的冲洗液（或膨宫介质）总量。计算方式为：灌入液体总量减去排出液体总量，再扣除术中出血量、尿量和组织碎片残留量。该参数是预测循环容量超负荷和电解质紊乱的核心指标。</w:t>
      </w:r>
    </w:p>
    <w:p w14:paraId="23AEF588">
      <w:pPr>
        <w:spacing w:before="156" w:beforeLines="50" w:after="156" w:afterLines="50"/>
        <w:jc w:val="left"/>
        <w:outlineLvl w:val="9"/>
        <w:rPr>
          <w:rFonts w:ascii="黑体" w:hAnsi="黑体" w:eastAsia="黑体"/>
        </w:rPr>
      </w:pPr>
      <w:bookmarkStart w:id="33" w:name="_Toc210774495"/>
      <w:r>
        <w:rPr>
          <w:rFonts w:ascii="黑体" w:hAnsi="黑体" w:eastAsia="黑体"/>
        </w:rPr>
        <w:t>3.3</w:t>
      </w:r>
    </w:p>
    <w:p w14:paraId="51FD6CAF">
      <w:pPr>
        <w:ind w:firstLine="420" w:firstLineChars="200"/>
        <w:jc w:val="both"/>
        <w:outlineLvl w:val="9"/>
        <w:rPr>
          <w:rFonts w:ascii="Times New Roman" w:hAnsi="宋体" w:eastAsia="宋体"/>
          <w:szCs w:val="21"/>
        </w:rPr>
      </w:pPr>
      <w:r>
        <w:rPr>
          <w:rFonts w:hint="eastAsia" w:ascii="Times New Roman" w:hAnsi="宋体" w:eastAsia="宋体"/>
          <w:szCs w:val="21"/>
        </w:rPr>
        <w:t>出血量</w:t>
      </w:r>
      <w:r>
        <w:rPr>
          <w:rFonts w:hint="eastAsia" w:ascii="Times New Roman" w:hAnsi="宋体" w:eastAsia="宋体"/>
          <w:szCs w:val="21"/>
        </w:rPr>
        <w:t xml:space="preserve"> b</w:t>
      </w:r>
      <w:r>
        <w:rPr>
          <w:rFonts w:ascii="Times New Roman" w:hAnsi="宋体" w:eastAsia="宋体"/>
          <w:szCs w:val="21"/>
        </w:rPr>
        <w:t xml:space="preserve">lood </w:t>
      </w:r>
      <w:r>
        <w:rPr>
          <w:rFonts w:hint="eastAsia" w:ascii="Times New Roman" w:hAnsi="宋体" w:eastAsia="宋体"/>
          <w:szCs w:val="21"/>
        </w:rPr>
        <w:t>l</w:t>
      </w:r>
      <w:r>
        <w:rPr>
          <w:rFonts w:ascii="Times New Roman" w:hAnsi="宋体" w:eastAsia="宋体"/>
          <w:szCs w:val="21"/>
        </w:rPr>
        <w:t>oss</w:t>
      </w:r>
      <w:bookmarkEnd w:id="33"/>
    </w:p>
    <w:p w14:paraId="023F5B68">
      <w:pPr>
        <w:ind w:left="0" w:leftChars="0" w:firstLine="420" w:firstLineChars="200"/>
        <w:jc w:val="both"/>
        <w:rPr>
          <w:rFonts w:ascii="Times New Roman" w:hAnsi="宋体" w:eastAsia="宋体"/>
          <w:bCs w:val="0"/>
          <w:szCs w:val="21"/>
        </w:rPr>
      </w:pPr>
      <w:r>
        <w:rPr>
          <w:rFonts w:hint="eastAsia" w:ascii="Times New Roman" w:hAnsi="宋体" w:eastAsia="宋体"/>
          <w:szCs w:val="21"/>
        </w:rPr>
        <w:t>特指在内腔镜手术中，因切割、穿刺、挤压造成的手术切口、开放的脉管系统或静脉窦结构从体内丢失的血液剂量。</w:t>
      </w:r>
    </w:p>
    <w:p w14:paraId="2AAFBB66">
      <w:pPr>
        <w:spacing w:before="156" w:beforeLines="50" w:after="156" w:afterLines="50"/>
        <w:jc w:val="left"/>
        <w:outlineLvl w:val="9"/>
        <w:rPr>
          <w:rFonts w:ascii="黑体" w:hAnsi="黑体" w:eastAsia="黑体"/>
        </w:rPr>
      </w:pPr>
      <w:bookmarkStart w:id="34" w:name="_Toc210774496"/>
      <w:r>
        <w:rPr>
          <w:rFonts w:ascii="黑体" w:hAnsi="黑体" w:eastAsia="黑体"/>
        </w:rPr>
        <w:t>3.4</w:t>
      </w:r>
    </w:p>
    <w:p w14:paraId="53A2527D">
      <w:pPr>
        <w:ind w:firstLine="420" w:firstLineChars="200"/>
        <w:jc w:val="both"/>
        <w:outlineLvl w:val="9"/>
        <w:rPr>
          <w:rFonts w:ascii="Times New Roman" w:hAnsi="宋体" w:eastAsia="宋体"/>
          <w:szCs w:val="21"/>
        </w:rPr>
      </w:pPr>
      <w:r>
        <w:rPr>
          <w:rFonts w:hint="eastAsia" w:ascii="Times New Roman" w:hAnsi="宋体" w:eastAsia="宋体"/>
          <w:szCs w:val="21"/>
        </w:rPr>
        <w:t>经尿道电切综合征</w:t>
      </w:r>
      <w:r>
        <w:rPr>
          <w:rFonts w:hint="eastAsia" w:ascii="Times New Roman" w:hAnsi="宋体" w:eastAsia="宋体"/>
          <w:szCs w:val="21"/>
        </w:rPr>
        <w:t xml:space="preserve"> </w:t>
      </w:r>
      <w:r>
        <w:rPr>
          <w:rFonts w:ascii="Times New Roman" w:hAnsi="Times New Roman" w:eastAsia="宋体"/>
          <w:szCs w:val="21"/>
        </w:rPr>
        <w:t>Transurethral resection syndrome</w:t>
      </w:r>
      <w:r>
        <w:rPr>
          <w:rFonts w:hint="eastAsia" w:ascii="Times New Roman" w:hAnsi="宋体" w:eastAsia="宋体"/>
          <w:szCs w:val="21"/>
        </w:rPr>
        <w:t xml:space="preserve">; </w:t>
      </w:r>
      <w:r>
        <w:rPr>
          <w:rFonts w:ascii="Times New Roman" w:hAnsi="宋体" w:eastAsia="宋体"/>
          <w:szCs w:val="21"/>
        </w:rPr>
        <w:t>TURs</w:t>
      </w:r>
      <w:bookmarkEnd w:id="34"/>
    </w:p>
    <w:p w14:paraId="1543579D">
      <w:pPr>
        <w:ind w:left="0" w:leftChars="0" w:firstLine="420" w:firstLineChars="200"/>
        <w:jc w:val="both"/>
        <w:rPr>
          <w:rFonts w:ascii="Times New Roman" w:hAnsi="宋体" w:eastAsia="宋体"/>
          <w:bCs w:val="0"/>
          <w:szCs w:val="21"/>
        </w:rPr>
      </w:pPr>
      <w:r>
        <w:rPr>
          <w:rFonts w:hint="eastAsia" w:ascii="Times New Roman" w:hAnsi="宋体" w:eastAsia="宋体"/>
          <w:bCs w:val="0"/>
          <w:szCs w:val="21"/>
        </w:rPr>
        <w:t>因非电解质冲洗液（甘露醇、山梨醇或甘氨酸溶液）大量吸收导致水中毒和低钠血症引起的循环和神经系统功能异常，临床表现为高血压或低血压、心率增快或减慢、少尿、烦躁、恶心、呕吐、呼吸困难等，严重者可出现头疼、惊厥、昏迷甚至死亡。此外，甘氨酸代谢产物可干扰神经功能。最初，这些表现常发生在单极经尿道前列腺电切术（</w:t>
      </w:r>
      <w:r>
        <w:rPr>
          <w:rFonts w:ascii="Times New Roman" w:hAnsi="宋体" w:eastAsia="宋体"/>
          <w:bCs w:val="0"/>
          <w:szCs w:val="21"/>
        </w:rPr>
        <w:t>TURP</w:t>
      </w:r>
      <w:r>
        <w:rPr>
          <w:rFonts w:hint="eastAsia" w:ascii="Times New Roman" w:hAnsi="宋体" w:eastAsia="宋体"/>
          <w:bCs w:val="0"/>
          <w:szCs w:val="21"/>
        </w:rPr>
        <w:t>），因此称为</w:t>
      </w:r>
      <w:r>
        <w:rPr>
          <w:rFonts w:ascii="Times New Roman" w:hAnsi="宋体" w:eastAsia="宋体"/>
          <w:bCs w:val="0"/>
          <w:szCs w:val="21"/>
        </w:rPr>
        <w:t>TUR syndrome</w:t>
      </w:r>
      <w:r>
        <w:rPr>
          <w:rFonts w:hint="eastAsia" w:ascii="Times New Roman" w:hAnsi="宋体" w:eastAsia="宋体"/>
          <w:bCs w:val="0"/>
          <w:szCs w:val="21"/>
        </w:rPr>
        <w:t>（</w:t>
      </w:r>
      <w:r>
        <w:rPr>
          <w:rFonts w:ascii="Times New Roman" w:hAnsi="宋体" w:eastAsia="宋体"/>
          <w:bCs w:val="0"/>
          <w:szCs w:val="21"/>
        </w:rPr>
        <w:t>TURs</w:t>
      </w:r>
      <w:r>
        <w:rPr>
          <w:rFonts w:hint="eastAsia" w:ascii="Times New Roman" w:hAnsi="宋体" w:eastAsia="宋体"/>
          <w:bCs w:val="0"/>
          <w:szCs w:val="21"/>
        </w:rPr>
        <w:t>）。后来在妇科宫腔镜手术中也常常发生，也称为妇科</w:t>
      </w:r>
      <w:r>
        <w:rPr>
          <w:rFonts w:ascii="Times New Roman" w:hAnsi="宋体" w:eastAsia="宋体"/>
          <w:bCs w:val="0"/>
          <w:szCs w:val="21"/>
        </w:rPr>
        <w:t>TUR syndrome</w:t>
      </w:r>
      <w:r>
        <w:rPr>
          <w:rFonts w:hint="eastAsia" w:ascii="Times New Roman" w:hAnsi="宋体" w:eastAsia="宋体"/>
          <w:bCs w:val="0"/>
          <w:szCs w:val="21"/>
        </w:rPr>
        <w:t>。当冲洗液为含电解质的液体时（</w:t>
      </w:r>
      <w:r>
        <w:rPr>
          <w:rFonts w:ascii="Times New Roman" w:hAnsi="宋体" w:eastAsia="宋体"/>
          <w:bCs w:val="0"/>
          <w:szCs w:val="21"/>
        </w:rPr>
        <w:t>0.9% NaCl</w:t>
      </w:r>
      <w:r>
        <w:rPr>
          <w:rFonts w:hint="eastAsia" w:ascii="Times New Roman" w:hAnsi="宋体" w:eastAsia="宋体"/>
          <w:bCs w:val="0"/>
          <w:szCs w:val="21"/>
        </w:rPr>
        <w:t>），大量吸收冲洗液也会出现急性循环容量超负荷、充血性心衰、电解质紊乱和酸碱失衡，这些容易被忽视的术中病理生理变化也会危机患者生命安全。</w:t>
      </w:r>
    </w:p>
    <w:p w14:paraId="186678F7">
      <w:pPr>
        <w:spacing w:before="156" w:beforeLines="50" w:after="156" w:afterLines="50"/>
        <w:jc w:val="left"/>
        <w:outlineLvl w:val="9"/>
        <w:rPr>
          <w:rFonts w:ascii="黑体" w:hAnsi="黑体" w:eastAsia="黑体"/>
        </w:rPr>
      </w:pPr>
      <w:bookmarkStart w:id="35" w:name="_Toc210774497"/>
      <w:r>
        <w:rPr>
          <w:rFonts w:ascii="黑体" w:hAnsi="黑体" w:eastAsia="黑体"/>
        </w:rPr>
        <w:t>3.5</w:t>
      </w:r>
    </w:p>
    <w:p w14:paraId="5384D01D">
      <w:pPr>
        <w:ind w:firstLine="420" w:firstLineChars="200"/>
        <w:jc w:val="both"/>
        <w:outlineLvl w:val="9"/>
        <w:rPr>
          <w:rFonts w:ascii="Times New Roman" w:hAnsi="宋体" w:eastAsia="宋体"/>
          <w:szCs w:val="21"/>
        </w:rPr>
      </w:pPr>
      <w:r>
        <w:rPr>
          <w:rFonts w:hint="eastAsia" w:ascii="Times New Roman" w:hAnsi="宋体" w:eastAsia="宋体"/>
          <w:szCs w:val="21"/>
        </w:rPr>
        <w:t>尿源性脓毒败血症</w:t>
      </w:r>
      <w:r>
        <w:rPr>
          <w:rFonts w:hint="eastAsia" w:ascii="Times New Roman" w:hAnsi="宋体" w:eastAsia="宋体"/>
          <w:szCs w:val="21"/>
        </w:rPr>
        <w:t xml:space="preserve"> u</w:t>
      </w:r>
      <w:r>
        <w:rPr>
          <w:rFonts w:ascii="Times New Roman" w:hAnsi="宋体" w:eastAsia="宋体"/>
          <w:szCs w:val="21"/>
        </w:rPr>
        <w:t>rosepsis</w:t>
      </w:r>
      <w:bookmarkEnd w:id="35"/>
    </w:p>
    <w:p w14:paraId="2930DD93">
      <w:pPr>
        <w:ind w:left="0" w:leftChars="0" w:firstLine="420" w:firstLineChars="200"/>
        <w:jc w:val="both"/>
        <w:rPr>
          <w:rFonts w:ascii="Times New Roman" w:hAnsi="宋体" w:eastAsia="宋体"/>
          <w:bCs w:val="0"/>
          <w:szCs w:val="21"/>
        </w:rPr>
      </w:pPr>
      <w:r>
        <w:rPr>
          <w:rFonts w:hint="eastAsia" w:ascii="Times New Roman" w:hAnsi="宋体" w:eastAsia="宋体"/>
          <w:bCs w:val="0"/>
          <w:szCs w:val="21"/>
        </w:rPr>
        <w:t>尿脓毒症是指由尿路感染引发的全身性脓毒症，属于泌尿外科急重症，若不及时处理可导致多器官功能障碍甚至死亡。尿路病原体（如细菌、真菌）及其毒素从尿路侵入血流，引发全身炎症反应综合征（</w:t>
      </w:r>
      <w:r>
        <w:rPr>
          <w:rFonts w:ascii="Times New Roman" w:hAnsi="宋体" w:eastAsia="宋体"/>
          <w:bCs w:val="0"/>
          <w:szCs w:val="21"/>
        </w:rPr>
        <w:t>SIRS</w:t>
      </w:r>
      <w:r>
        <w:rPr>
          <w:rFonts w:hint="eastAsia" w:ascii="Times New Roman" w:hAnsi="宋体" w:eastAsia="宋体"/>
          <w:bCs w:val="0"/>
          <w:szCs w:val="21"/>
        </w:rPr>
        <w:t>）或</w:t>
      </w:r>
      <w:r>
        <w:rPr>
          <w:rFonts w:ascii="Times New Roman" w:hAnsi="宋体" w:eastAsia="宋体"/>
          <w:bCs w:val="0"/>
          <w:szCs w:val="21"/>
        </w:rPr>
        <w:t>Urosepsis</w:t>
      </w:r>
      <w:r>
        <w:rPr>
          <w:rFonts w:hint="eastAsia" w:ascii="Times New Roman" w:hAnsi="宋体" w:eastAsia="宋体"/>
          <w:bCs w:val="0"/>
          <w:szCs w:val="21"/>
        </w:rPr>
        <w:t>。常伴尿培养阳性或尿路感染症状（如尿频、尿急、腰痛）。诊断需参考序贯器官衰竭评分（</w:t>
      </w:r>
      <w:r>
        <w:rPr>
          <w:rFonts w:ascii="Times New Roman" w:hAnsi="宋体" w:eastAsia="宋体"/>
          <w:bCs w:val="0"/>
          <w:szCs w:val="21"/>
        </w:rPr>
        <w:t>SOFA</w:t>
      </w:r>
      <w:r>
        <w:rPr>
          <w:rFonts w:hint="eastAsia" w:ascii="Times New Roman" w:hAnsi="宋体" w:eastAsia="宋体"/>
          <w:bCs w:val="0"/>
          <w:szCs w:val="21"/>
        </w:rPr>
        <w:t>）≥</w:t>
      </w:r>
      <w:r>
        <w:rPr>
          <w:rFonts w:ascii="Times New Roman" w:hAnsi="宋体" w:eastAsia="宋体"/>
          <w:bCs w:val="0"/>
          <w:szCs w:val="21"/>
        </w:rPr>
        <w:t>2</w:t>
      </w:r>
      <w:r>
        <w:rPr>
          <w:rFonts w:hint="eastAsia" w:ascii="Times New Roman" w:hAnsi="宋体" w:eastAsia="宋体"/>
          <w:bCs w:val="0"/>
          <w:szCs w:val="21"/>
        </w:rPr>
        <w:t>分，或出现低血压、乳酸升高、意识障碍等。内腔镜手术（如</w:t>
      </w:r>
      <w:r>
        <w:rPr>
          <w:rFonts w:ascii="Times New Roman" w:hAnsi="宋体" w:eastAsia="宋体"/>
          <w:bCs w:val="0"/>
          <w:szCs w:val="21"/>
        </w:rPr>
        <w:t>TURP</w:t>
      </w:r>
      <w:r>
        <w:rPr>
          <w:rFonts w:hint="eastAsia" w:ascii="Times New Roman" w:hAnsi="宋体" w:eastAsia="宋体"/>
          <w:bCs w:val="0"/>
          <w:szCs w:val="21"/>
        </w:rPr>
        <w:t>、</w:t>
      </w:r>
      <w:r>
        <w:rPr>
          <w:rFonts w:ascii="Times New Roman" w:hAnsi="宋体" w:eastAsia="宋体"/>
          <w:bCs w:val="0"/>
          <w:szCs w:val="21"/>
        </w:rPr>
        <w:t>PCNL</w:t>
      </w:r>
      <w:r>
        <w:rPr>
          <w:rFonts w:hint="eastAsia" w:ascii="Times New Roman" w:hAnsi="宋体" w:eastAsia="宋体"/>
          <w:bCs w:val="0"/>
          <w:szCs w:val="21"/>
        </w:rPr>
        <w:t>、</w:t>
      </w:r>
      <w:r>
        <w:rPr>
          <w:rFonts w:ascii="Times New Roman" w:hAnsi="宋体" w:eastAsia="宋体"/>
          <w:bCs w:val="0"/>
          <w:szCs w:val="21"/>
        </w:rPr>
        <w:t>URS</w:t>
      </w:r>
      <w:r>
        <w:rPr>
          <w:rFonts w:hint="eastAsia" w:ascii="Times New Roman" w:hAnsi="宋体" w:eastAsia="宋体"/>
          <w:bCs w:val="0"/>
          <w:szCs w:val="21"/>
        </w:rPr>
        <w:t>）可通过以下环节诱发尿脓毒症：</w:t>
      </w:r>
    </w:p>
    <w:p w14:paraId="52B11F9A">
      <w:pPr>
        <w:numPr>
          <w:ilvl w:val="0"/>
          <w:numId w:val="0"/>
        </w:numPr>
        <w:ind w:left="0" w:leftChars="0" w:firstLine="420" w:firstLineChars="200"/>
        <w:rPr>
          <w:rFonts w:ascii="Times New Roman" w:hAnsi="宋体" w:eastAsia="宋体"/>
          <w:szCs w:val="21"/>
        </w:rPr>
      </w:pPr>
      <w:r>
        <w:rPr>
          <w:rFonts w:hint="eastAsia" w:ascii="Times New Roman" w:hAnsi="宋体" w:eastAsia="宋体"/>
          <w:szCs w:val="21"/>
        </w:rPr>
        <w:t>（1）</w:t>
      </w:r>
      <w:r>
        <w:rPr>
          <w:rFonts w:hint="eastAsia" w:ascii="Times New Roman" w:hAnsi="宋体" w:eastAsia="宋体"/>
          <w:szCs w:val="21"/>
        </w:rPr>
        <w:t>内镜操作可能导致尿路黏膜破损，尿路屏障破坏，细菌从损伤处入血。</w:t>
      </w:r>
    </w:p>
    <w:p w14:paraId="7016308F">
      <w:pPr>
        <w:numPr>
          <w:ilvl w:val="0"/>
          <w:numId w:val="0"/>
        </w:numPr>
        <w:ind w:left="0" w:leftChars="0" w:firstLine="420" w:firstLineChars="200"/>
        <w:rPr>
          <w:rFonts w:ascii="Times New Roman" w:hAnsi="宋体" w:eastAsia="宋体"/>
          <w:szCs w:val="21"/>
        </w:rPr>
      </w:pPr>
      <w:r>
        <w:rPr>
          <w:rFonts w:hint="eastAsia" w:ascii="Times New Roman" w:hAnsi="宋体" w:eastAsia="宋体"/>
          <w:szCs w:val="21"/>
        </w:rPr>
        <w:t>（2）</w:t>
      </w:r>
      <w:r>
        <w:rPr>
          <w:rFonts w:hint="eastAsia" w:ascii="Times New Roman" w:hAnsi="宋体" w:eastAsia="宋体"/>
          <w:szCs w:val="21"/>
        </w:rPr>
        <w:t>结石或导管表面的生物膜被手术粉碎后，释放大量细菌和内毒素。</w:t>
      </w:r>
    </w:p>
    <w:p w14:paraId="1E51C115">
      <w:pPr>
        <w:numPr>
          <w:ilvl w:val="0"/>
          <w:numId w:val="0"/>
        </w:numPr>
        <w:ind w:left="0" w:leftChars="0" w:firstLine="420" w:firstLineChars="200"/>
        <w:rPr>
          <w:rFonts w:ascii="Times New Roman" w:hAnsi="宋体" w:eastAsia="宋体"/>
          <w:szCs w:val="21"/>
        </w:rPr>
      </w:pPr>
      <w:r>
        <w:rPr>
          <w:rFonts w:hint="eastAsia" w:ascii="Times New Roman" w:hAnsi="宋体" w:eastAsia="宋体"/>
          <w:szCs w:val="21"/>
        </w:rPr>
        <w:t>（3）</w:t>
      </w:r>
      <w:r>
        <w:rPr>
          <w:rFonts w:hint="eastAsia" w:ascii="Times New Roman" w:hAnsi="宋体" w:eastAsia="宋体"/>
          <w:szCs w:val="21"/>
        </w:rPr>
        <w:t>术后水肿或血块残留导致尿液滞留，细菌繁殖。</w:t>
      </w:r>
    </w:p>
    <w:p w14:paraId="41690218">
      <w:pPr>
        <w:numPr>
          <w:ilvl w:val="0"/>
          <w:numId w:val="0"/>
        </w:numPr>
        <w:ind w:left="0" w:leftChars="0" w:firstLine="420" w:firstLineChars="200"/>
        <w:rPr>
          <w:rFonts w:ascii="Times New Roman" w:hAnsi="宋体" w:eastAsia="宋体"/>
          <w:szCs w:val="21"/>
        </w:rPr>
      </w:pPr>
      <w:r>
        <w:rPr>
          <w:rFonts w:hint="eastAsia" w:ascii="Times New Roman" w:hAnsi="宋体" w:eastAsia="宋体"/>
          <w:szCs w:val="21"/>
        </w:rPr>
        <w:t>（4）</w:t>
      </w:r>
      <w:r>
        <w:rPr>
          <w:rFonts w:hint="eastAsia" w:ascii="Times New Roman" w:hAnsi="宋体" w:eastAsia="宋体"/>
          <w:szCs w:val="21"/>
        </w:rPr>
        <w:t>手术应激可能抑制免疫功能，增加感染扩散风险。</w:t>
      </w:r>
    </w:p>
    <w:p w14:paraId="748226C9">
      <w:pPr>
        <w:pStyle w:val="28"/>
        <w:rPr>
          <w:rFonts w:hint="eastAsia"/>
        </w:rPr>
      </w:pPr>
      <w:bookmarkStart w:id="36" w:name="_Toc210774498"/>
      <w:r>
        <w:rPr>
          <w:rFonts w:hint="eastAsia"/>
        </w:rPr>
        <w:t>缩略语</w:t>
      </w:r>
      <w:bookmarkEnd w:id="36"/>
    </w:p>
    <w:p w14:paraId="4016E594">
      <w:pPr>
        <w:ind w:firstLine="420" w:firstLineChars="200"/>
        <w:jc w:val="both"/>
        <w:rPr>
          <w:rFonts w:ascii="Times New Roman" w:hAnsi="Times New Roman" w:eastAsia="宋体"/>
          <w:bCs/>
          <w:szCs w:val="21"/>
        </w:rPr>
      </w:pPr>
      <w:r>
        <w:rPr>
          <w:rFonts w:hint="eastAsia" w:ascii="Times New Roman" w:hAnsi="Times New Roman" w:eastAsia="宋体"/>
          <w:bCs/>
          <w:szCs w:val="21"/>
        </w:rPr>
        <w:t>下列缩略语适用于本文件。</w:t>
      </w:r>
    </w:p>
    <w:p w14:paraId="497242A5">
      <w:pPr>
        <w:ind w:firstLine="420" w:firstLineChars="200"/>
        <w:jc w:val="both"/>
        <w:rPr>
          <w:rFonts w:ascii="Times New Roman" w:hAnsi="Times New Roman" w:eastAsia="宋体"/>
          <w:szCs w:val="21"/>
        </w:rPr>
      </w:pPr>
      <w:r>
        <w:rPr>
          <w:rFonts w:ascii="Times New Roman" w:hAnsi="Times New Roman" w:eastAsia="宋体"/>
          <w:szCs w:val="21"/>
        </w:rPr>
        <w:t>ASS</w:t>
      </w:r>
      <w:r>
        <w:rPr>
          <w:rFonts w:hint="eastAsia" w:ascii="Times New Roman" w:hAnsi="Times New Roman" w:eastAsia="宋体"/>
          <w:szCs w:val="21"/>
        </w:rPr>
        <w:t>：关节镜手术（</w:t>
      </w:r>
      <w:r>
        <w:rPr>
          <w:rFonts w:ascii="Times New Roman" w:hAnsi="Times New Roman" w:eastAsia="宋体"/>
          <w:szCs w:val="21"/>
        </w:rPr>
        <w:t>Arthroscopic Surgery</w:t>
      </w:r>
      <w:r>
        <w:rPr>
          <w:rFonts w:hint="eastAsia" w:ascii="Times New Roman" w:hAnsi="Times New Roman" w:eastAsia="宋体"/>
          <w:szCs w:val="21"/>
        </w:rPr>
        <w:t>）</w:t>
      </w:r>
    </w:p>
    <w:p w14:paraId="3F7392A7">
      <w:pPr>
        <w:ind w:firstLine="420" w:firstLineChars="200"/>
        <w:jc w:val="both"/>
        <w:rPr>
          <w:rFonts w:ascii="Times New Roman" w:hAnsi="Times New Roman" w:eastAsia="宋体"/>
          <w:szCs w:val="21"/>
        </w:rPr>
      </w:pPr>
      <w:r>
        <w:rPr>
          <w:rFonts w:ascii="Times New Roman" w:hAnsi="Times New Roman" w:eastAsia="宋体"/>
          <w:szCs w:val="21"/>
        </w:rPr>
        <w:t>CVC</w:t>
      </w:r>
      <w:r>
        <w:rPr>
          <w:rFonts w:hint="eastAsia" w:ascii="Times New Roman" w:hAnsi="Times New Roman" w:eastAsia="宋体"/>
          <w:szCs w:val="21"/>
        </w:rPr>
        <w:t>：中心静脉压（</w:t>
      </w:r>
      <w:r>
        <w:rPr>
          <w:rFonts w:ascii="Times New Roman" w:hAnsi="Times New Roman" w:eastAsia="宋体"/>
          <w:szCs w:val="21"/>
        </w:rPr>
        <w:t>Central venous pressure</w:t>
      </w:r>
      <w:r>
        <w:rPr>
          <w:rFonts w:hint="eastAsia" w:ascii="Times New Roman" w:hAnsi="Times New Roman" w:eastAsia="宋体"/>
          <w:szCs w:val="21"/>
        </w:rPr>
        <w:t>）</w:t>
      </w:r>
    </w:p>
    <w:p w14:paraId="4FCDDAEC">
      <w:pPr>
        <w:ind w:firstLine="420" w:firstLineChars="200"/>
        <w:jc w:val="both"/>
        <w:rPr>
          <w:rFonts w:ascii="Times New Roman" w:hAnsi="Times New Roman" w:eastAsia="宋体"/>
          <w:bCs/>
          <w:szCs w:val="21"/>
        </w:rPr>
      </w:pPr>
      <w:r>
        <w:rPr>
          <w:rFonts w:ascii="Times New Roman" w:hAnsi="Times New Roman" w:eastAsia="宋体"/>
          <w:szCs w:val="21"/>
        </w:rPr>
        <w:t>ESMS</w:t>
      </w:r>
      <w:r>
        <w:rPr>
          <w:rFonts w:hint="eastAsia" w:ascii="Times New Roman" w:hAnsi="Times New Roman" w:eastAsia="宋体"/>
          <w:szCs w:val="21"/>
        </w:rPr>
        <w:t>：</w:t>
      </w:r>
      <w:r>
        <w:rPr>
          <w:rFonts w:hint="eastAsia" w:ascii="Times New Roman" w:hAnsi="Times New Roman" w:eastAsia="宋体"/>
          <w:bCs/>
          <w:szCs w:val="21"/>
        </w:rPr>
        <w:t>内腔镜手术监测系统（</w:t>
      </w:r>
      <w:r>
        <w:rPr>
          <w:rFonts w:ascii="Times New Roman" w:hAnsi="Times New Roman" w:eastAsia="宋体"/>
          <w:bCs/>
          <w:szCs w:val="21"/>
        </w:rPr>
        <w:t>Endoscopic surgical monitoring system</w:t>
      </w:r>
      <w:r>
        <w:rPr>
          <w:rFonts w:hint="eastAsia" w:ascii="Times New Roman" w:hAnsi="Times New Roman" w:eastAsia="宋体"/>
          <w:bCs/>
          <w:szCs w:val="21"/>
        </w:rPr>
        <w:t>）</w:t>
      </w:r>
    </w:p>
    <w:p w14:paraId="275469CD">
      <w:pPr>
        <w:ind w:firstLine="420" w:firstLineChars="200"/>
        <w:jc w:val="both"/>
        <w:rPr>
          <w:rFonts w:ascii="Times New Roman" w:hAnsi="Times New Roman" w:eastAsia="宋体"/>
          <w:bCs/>
          <w:szCs w:val="21"/>
        </w:rPr>
      </w:pPr>
      <w:r>
        <w:rPr>
          <w:rFonts w:ascii="Times New Roman" w:hAnsi="Times New Roman" w:eastAsia="宋体"/>
          <w:bCs/>
          <w:szCs w:val="21"/>
        </w:rPr>
        <w:t>IBP</w:t>
      </w:r>
      <w:r>
        <w:rPr>
          <w:rFonts w:hint="eastAsia" w:ascii="Times New Roman" w:hAnsi="Times New Roman" w:eastAsia="宋体"/>
          <w:bCs/>
          <w:szCs w:val="21"/>
        </w:rPr>
        <w:t>：有创动脉血压（</w:t>
      </w:r>
      <w:r>
        <w:rPr>
          <w:rFonts w:ascii="Times New Roman" w:hAnsi="Times New Roman" w:eastAsia="宋体"/>
          <w:bCs/>
          <w:szCs w:val="21"/>
        </w:rPr>
        <w:t>Invasive arterial blood pressure</w:t>
      </w:r>
      <w:r>
        <w:rPr>
          <w:rFonts w:hint="eastAsia" w:ascii="Times New Roman" w:hAnsi="Times New Roman" w:eastAsia="宋体"/>
          <w:bCs/>
          <w:szCs w:val="21"/>
        </w:rPr>
        <w:t>）</w:t>
      </w:r>
    </w:p>
    <w:p w14:paraId="6C6B9DAF">
      <w:pPr>
        <w:ind w:firstLine="420" w:firstLineChars="200"/>
        <w:jc w:val="both"/>
        <w:rPr>
          <w:rFonts w:ascii="Times New Roman" w:hAnsi="Times New Roman" w:eastAsia="宋体"/>
          <w:bCs/>
          <w:szCs w:val="21"/>
        </w:rPr>
      </w:pPr>
      <w:r>
        <w:rPr>
          <w:rFonts w:ascii="Times New Roman" w:hAnsi="Times New Roman" w:eastAsia="宋体"/>
          <w:bCs/>
          <w:szCs w:val="21"/>
        </w:rPr>
        <w:t>ICU</w:t>
      </w:r>
      <w:r>
        <w:rPr>
          <w:rFonts w:hint="eastAsia" w:ascii="Times New Roman" w:hAnsi="Times New Roman" w:eastAsia="宋体"/>
          <w:bCs/>
          <w:szCs w:val="21"/>
        </w:rPr>
        <w:t>：重症监护室（</w:t>
      </w:r>
      <w:r>
        <w:rPr>
          <w:rFonts w:ascii="Times New Roman" w:hAnsi="Times New Roman" w:eastAsia="宋体"/>
          <w:bCs/>
          <w:szCs w:val="21"/>
        </w:rPr>
        <w:t>Intensive care unit</w:t>
      </w:r>
      <w:r>
        <w:rPr>
          <w:rFonts w:hint="eastAsia" w:ascii="Times New Roman" w:hAnsi="Times New Roman" w:eastAsia="宋体"/>
          <w:bCs/>
          <w:szCs w:val="21"/>
        </w:rPr>
        <w:t>）</w:t>
      </w:r>
    </w:p>
    <w:p w14:paraId="778D35F6">
      <w:pPr>
        <w:ind w:firstLine="420" w:firstLineChars="200"/>
        <w:jc w:val="both"/>
        <w:rPr>
          <w:rFonts w:ascii="Times New Roman" w:hAnsi="Times New Roman" w:eastAsia="宋体"/>
          <w:szCs w:val="21"/>
        </w:rPr>
      </w:pPr>
      <w:r>
        <w:rPr>
          <w:rFonts w:ascii="Times New Roman" w:hAnsi="Times New Roman" w:eastAsia="宋体"/>
          <w:szCs w:val="21"/>
        </w:rPr>
        <w:t>PCNL</w:t>
      </w:r>
      <w:r>
        <w:rPr>
          <w:rFonts w:hint="eastAsia" w:ascii="Times New Roman" w:hAnsi="Times New Roman" w:eastAsia="宋体"/>
          <w:szCs w:val="21"/>
        </w:rPr>
        <w:t>：经皮肾镜取石术（</w:t>
      </w:r>
      <w:r>
        <w:rPr>
          <w:rFonts w:ascii="Times New Roman" w:hAnsi="Times New Roman" w:eastAsia="宋体"/>
          <w:szCs w:val="21"/>
        </w:rPr>
        <w:t>Percutaneous nephrolithotomy</w:t>
      </w:r>
      <w:r>
        <w:rPr>
          <w:rFonts w:hint="eastAsia" w:ascii="Times New Roman" w:hAnsi="Times New Roman" w:eastAsia="宋体"/>
          <w:szCs w:val="21"/>
        </w:rPr>
        <w:t>）</w:t>
      </w:r>
    </w:p>
    <w:p w14:paraId="7F5C1413">
      <w:pPr>
        <w:ind w:firstLine="420" w:firstLineChars="200"/>
        <w:jc w:val="both"/>
        <w:rPr>
          <w:rFonts w:ascii="Times New Roman" w:hAnsi="Times New Roman" w:eastAsia="宋体"/>
          <w:szCs w:val="21"/>
        </w:rPr>
      </w:pPr>
      <w:r>
        <w:rPr>
          <w:rFonts w:ascii="Times New Roman" w:hAnsi="Times New Roman" w:eastAsia="宋体"/>
          <w:szCs w:val="21"/>
        </w:rPr>
        <w:t>PELD</w:t>
      </w:r>
      <w:r>
        <w:rPr>
          <w:rFonts w:hint="eastAsia" w:ascii="Times New Roman" w:hAnsi="Times New Roman" w:eastAsia="宋体"/>
          <w:szCs w:val="21"/>
        </w:rPr>
        <w:t>：经皮椎间孔镜下腰椎间盘摘除术（</w:t>
      </w:r>
      <w:r>
        <w:rPr>
          <w:rFonts w:ascii="Times New Roman" w:hAnsi="Times New Roman" w:eastAsia="宋体"/>
          <w:szCs w:val="21"/>
        </w:rPr>
        <w:t>Percutaneous Endoscopic Lumbar Discectomy</w:t>
      </w:r>
      <w:r>
        <w:rPr>
          <w:rFonts w:hint="eastAsia" w:ascii="Times New Roman" w:hAnsi="Times New Roman" w:eastAsia="宋体"/>
          <w:szCs w:val="21"/>
        </w:rPr>
        <w:t>）</w:t>
      </w:r>
    </w:p>
    <w:p w14:paraId="0A7B2AE5">
      <w:pPr>
        <w:ind w:firstLine="420" w:firstLineChars="200"/>
        <w:jc w:val="both"/>
        <w:rPr>
          <w:rFonts w:ascii="Times New Roman" w:hAnsi="Times New Roman" w:eastAsia="宋体"/>
          <w:szCs w:val="21"/>
        </w:rPr>
      </w:pPr>
      <w:r>
        <w:rPr>
          <w:rFonts w:ascii="Times New Roman" w:hAnsi="Times New Roman" w:eastAsia="宋体"/>
          <w:szCs w:val="21"/>
        </w:rPr>
        <w:t>SOFA</w:t>
      </w:r>
      <w:r>
        <w:rPr>
          <w:rFonts w:hint="eastAsia" w:ascii="Times New Roman" w:hAnsi="Times New Roman" w:eastAsia="宋体"/>
          <w:szCs w:val="21"/>
        </w:rPr>
        <w:t>：贯器官衰竭评分（</w:t>
      </w:r>
      <w:r>
        <w:rPr>
          <w:rFonts w:ascii="Times New Roman" w:hAnsi="Times New Roman" w:eastAsia="宋体"/>
          <w:szCs w:val="21"/>
        </w:rPr>
        <w:t>Sequential Organ Failure Assessment</w:t>
      </w:r>
      <w:r>
        <w:rPr>
          <w:rFonts w:hint="eastAsia" w:ascii="Times New Roman" w:hAnsi="Times New Roman" w:eastAsia="宋体"/>
          <w:szCs w:val="21"/>
        </w:rPr>
        <w:t>）</w:t>
      </w:r>
    </w:p>
    <w:p w14:paraId="32294EC3">
      <w:pPr>
        <w:ind w:firstLine="420" w:firstLineChars="200"/>
        <w:jc w:val="both"/>
        <w:rPr>
          <w:rFonts w:ascii="Times New Roman" w:hAnsi="Times New Roman" w:eastAsia="宋体"/>
          <w:szCs w:val="21"/>
        </w:rPr>
      </w:pPr>
      <w:r>
        <w:rPr>
          <w:rFonts w:ascii="Times New Roman" w:hAnsi="Times New Roman" w:eastAsia="宋体"/>
          <w:szCs w:val="21"/>
        </w:rPr>
        <w:t>SIRS</w:t>
      </w:r>
      <w:r>
        <w:rPr>
          <w:rFonts w:hint="eastAsia" w:ascii="Times New Roman" w:hAnsi="Times New Roman" w:eastAsia="宋体"/>
          <w:szCs w:val="21"/>
        </w:rPr>
        <w:t>：全身炎症反应综合征（</w:t>
      </w:r>
      <w:r>
        <w:rPr>
          <w:rFonts w:ascii="Times New Roman" w:hAnsi="Times New Roman" w:eastAsia="宋体"/>
          <w:szCs w:val="21"/>
        </w:rPr>
        <w:t>Systemic inflammatory response syndrome</w:t>
      </w:r>
      <w:r>
        <w:rPr>
          <w:rFonts w:hint="eastAsia" w:ascii="Times New Roman" w:hAnsi="Times New Roman" w:eastAsia="宋体"/>
          <w:szCs w:val="21"/>
        </w:rPr>
        <w:t>）</w:t>
      </w:r>
    </w:p>
    <w:p w14:paraId="75BF51D3">
      <w:pPr>
        <w:ind w:firstLine="420" w:firstLineChars="200"/>
        <w:jc w:val="both"/>
        <w:rPr>
          <w:rFonts w:ascii="Times New Roman" w:hAnsi="Times New Roman" w:eastAsia="宋体"/>
          <w:szCs w:val="21"/>
        </w:rPr>
      </w:pPr>
      <w:r>
        <w:rPr>
          <w:rFonts w:ascii="Times New Roman" w:hAnsi="Times New Roman" w:eastAsia="宋体"/>
          <w:szCs w:val="21"/>
        </w:rPr>
        <w:t>TCRE</w:t>
      </w:r>
      <w:r>
        <w:rPr>
          <w:rFonts w:hint="eastAsia" w:ascii="Times New Roman" w:hAnsi="Times New Roman" w:eastAsia="宋体"/>
          <w:szCs w:val="21"/>
        </w:rPr>
        <w:t>：宫腔镜子宫内膜切除术（</w:t>
      </w:r>
      <w:r>
        <w:rPr>
          <w:rFonts w:ascii="Times New Roman" w:hAnsi="Times New Roman" w:eastAsia="宋体"/>
          <w:szCs w:val="21"/>
        </w:rPr>
        <w:t>Transcervical Resection of Endometrium</w:t>
      </w:r>
      <w:r>
        <w:rPr>
          <w:rFonts w:hint="eastAsia" w:ascii="Times New Roman" w:hAnsi="Times New Roman" w:eastAsia="宋体"/>
          <w:szCs w:val="21"/>
        </w:rPr>
        <w:t>）</w:t>
      </w:r>
    </w:p>
    <w:p w14:paraId="47B2F454">
      <w:pPr>
        <w:ind w:firstLine="420" w:firstLineChars="200"/>
        <w:jc w:val="both"/>
        <w:rPr>
          <w:rFonts w:ascii="Times New Roman" w:hAnsi="Times New Roman" w:eastAsia="宋体"/>
          <w:szCs w:val="21"/>
        </w:rPr>
      </w:pPr>
      <w:r>
        <w:rPr>
          <w:rFonts w:ascii="Times New Roman" w:hAnsi="Times New Roman" w:eastAsia="宋体"/>
          <w:szCs w:val="21"/>
        </w:rPr>
        <w:t>TCRM</w:t>
      </w:r>
      <w:r>
        <w:rPr>
          <w:rFonts w:hint="eastAsia" w:ascii="Times New Roman" w:hAnsi="Times New Roman" w:eastAsia="宋体"/>
          <w:szCs w:val="21"/>
        </w:rPr>
        <w:t>：宫腔镜子宫肌瘤剔除术（</w:t>
      </w:r>
      <w:r>
        <w:rPr>
          <w:rFonts w:ascii="Times New Roman" w:hAnsi="Times New Roman" w:eastAsia="宋体"/>
          <w:szCs w:val="21"/>
        </w:rPr>
        <w:t>Transcervical Resection of Myometrium</w:t>
      </w:r>
      <w:r>
        <w:rPr>
          <w:rFonts w:hint="eastAsia" w:ascii="Times New Roman" w:hAnsi="Times New Roman" w:eastAsia="宋体"/>
          <w:szCs w:val="21"/>
        </w:rPr>
        <w:t>）</w:t>
      </w:r>
    </w:p>
    <w:p w14:paraId="37540AEA">
      <w:pPr>
        <w:ind w:firstLine="420" w:firstLineChars="200"/>
        <w:jc w:val="both"/>
        <w:rPr>
          <w:rFonts w:ascii="Times New Roman" w:hAnsi="Times New Roman" w:eastAsia="宋体"/>
          <w:szCs w:val="21"/>
        </w:rPr>
      </w:pPr>
      <w:r>
        <w:rPr>
          <w:rFonts w:ascii="Times New Roman" w:hAnsi="Times New Roman" w:eastAsia="宋体"/>
          <w:szCs w:val="21"/>
        </w:rPr>
        <w:t>TURBt</w:t>
      </w:r>
      <w:r>
        <w:rPr>
          <w:rFonts w:hint="eastAsia" w:ascii="Times New Roman" w:hAnsi="Times New Roman" w:eastAsia="宋体"/>
          <w:szCs w:val="21"/>
        </w:rPr>
        <w:t>：经尿道膀胱肿瘤切除术（</w:t>
      </w:r>
      <w:r>
        <w:rPr>
          <w:rFonts w:ascii="Times New Roman" w:hAnsi="Times New Roman" w:eastAsia="宋体"/>
          <w:szCs w:val="21"/>
        </w:rPr>
        <w:t>Transurethral resection of bladder tumor</w:t>
      </w:r>
      <w:r>
        <w:rPr>
          <w:rFonts w:hint="eastAsia" w:ascii="Times New Roman" w:hAnsi="Times New Roman" w:eastAsia="宋体"/>
          <w:szCs w:val="21"/>
        </w:rPr>
        <w:t>）</w:t>
      </w:r>
    </w:p>
    <w:p w14:paraId="2E338907">
      <w:pPr>
        <w:ind w:firstLine="420" w:firstLineChars="200"/>
        <w:jc w:val="both"/>
        <w:rPr>
          <w:rFonts w:ascii="Times New Roman" w:hAnsi="Times New Roman" w:eastAsia="宋体"/>
          <w:szCs w:val="21"/>
        </w:rPr>
      </w:pPr>
      <w:r>
        <w:rPr>
          <w:rFonts w:ascii="Times New Roman" w:hAnsi="Times New Roman" w:eastAsia="宋体"/>
          <w:szCs w:val="21"/>
        </w:rPr>
        <w:t>TURP</w:t>
      </w:r>
      <w:r>
        <w:rPr>
          <w:rFonts w:hint="eastAsia" w:ascii="Times New Roman" w:hAnsi="Times New Roman" w:eastAsia="宋体"/>
          <w:szCs w:val="21"/>
        </w:rPr>
        <w:t>：经尿道前列腺切除术（</w:t>
      </w:r>
      <w:r>
        <w:rPr>
          <w:rFonts w:ascii="Times New Roman" w:hAnsi="Times New Roman" w:eastAsia="宋体"/>
          <w:szCs w:val="21"/>
        </w:rPr>
        <w:t>Transurethral resection of the prostate</w:t>
      </w:r>
      <w:r>
        <w:rPr>
          <w:rFonts w:hint="eastAsia" w:ascii="Times New Roman" w:hAnsi="Times New Roman" w:eastAsia="宋体"/>
          <w:szCs w:val="21"/>
        </w:rPr>
        <w:t>）</w:t>
      </w:r>
    </w:p>
    <w:p w14:paraId="062A3FD5">
      <w:pPr>
        <w:ind w:firstLine="420" w:firstLineChars="200"/>
        <w:jc w:val="both"/>
        <w:rPr>
          <w:rFonts w:ascii="Times New Roman" w:hAnsi="Times New Roman" w:eastAsia="宋体"/>
          <w:szCs w:val="21"/>
        </w:rPr>
      </w:pPr>
      <w:r>
        <w:rPr>
          <w:rFonts w:ascii="Times New Roman" w:hAnsi="Times New Roman" w:eastAsia="宋体"/>
          <w:szCs w:val="21"/>
        </w:rPr>
        <w:t>USL</w:t>
      </w:r>
      <w:r>
        <w:rPr>
          <w:rFonts w:hint="eastAsia" w:ascii="Times New Roman" w:hAnsi="Times New Roman" w:eastAsia="宋体"/>
          <w:szCs w:val="21"/>
        </w:rPr>
        <w:t>：输尿管镜碎石手术（</w:t>
      </w:r>
      <w:r>
        <w:rPr>
          <w:rFonts w:ascii="Times New Roman" w:hAnsi="Times New Roman" w:eastAsia="宋体"/>
          <w:szCs w:val="21"/>
        </w:rPr>
        <w:t>Ureteroscopic lithotripsy</w:t>
      </w:r>
      <w:r>
        <w:rPr>
          <w:rFonts w:hint="eastAsia" w:ascii="Times New Roman" w:hAnsi="Times New Roman" w:eastAsia="宋体"/>
          <w:szCs w:val="21"/>
        </w:rPr>
        <w:t>）</w:t>
      </w:r>
    </w:p>
    <w:p w14:paraId="1DDF8980">
      <w:pPr>
        <w:pStyle w:val="28"/>
        <w:rPr>
          <w:rFonts w:hint="eastAsia"/>
        </w:rPr>
      </w:pPr>
      <w:bookmarkStart w:id="37" w:name="_Toc210774499"/>
      <w:r>
        <w:rPr>
          <w:rFonts w:hint="eastAsia"/>
        </w:rPr>
        <w:t>内腔镜手术监测技术基本要求</w:t>
      </w:r>
      <w:bookmarkEnd w:id="37"/>
    </w:p>
    <w:p w14:paraId="23AAB30B">
      <w:pPr>
        <w:spacing w:before="156" w:beforeLines="50" w:after="156" w:afterLines="50"/>
        <w:jc w:val="left"/>
        <w:outlineLvl w:val="9"/>
        <w:rPr>
          <w:rFonts w:hint="eastAsia" w:ascii="黑体" w:hAnsi="黑体" w:eastAsia="黑体"/>
        </w:rPr>
      </w:pPr>
      <w:bookmarkStart w:id="38" w:name="_Toc210774500"/>
      <w:r>
        <w:rPr>
          <w:rFonts w:hint="eastAsia" w:ascii="黑体" w:hAnsi="黑体" w:eastAsia="黑体"/>
        </w:rPr>
        <w:t>5.1 监测参数体系</w:t>
      </w:r>
      <w:bookmarkEnd w:id="38"/>
    </w:p>
    <w:p w14:paraId="66A361AB">
      <w:pPr>
        <w:ind w:firstLine="420" w:firstLineChars="200"/>
        <w:jc w:val="both"/>
        <w:rPr>
          <w:rFonts w:ascii="Times New Roman" w:hAnsi="Times New Roman" w:eastAsia="宋体"/>
          <w:bCs/>
          <w:szCs w:val="21"/>
        </w:rPr>
      </w:pPr>
      <w:r>
        <w:rPr>
          <w:rFonts w:hint="eastAsia" w:ascii="Times New Roman" w:hAnsi="Times New Roman" w:eastAsia="宋体"/>
          <w:bCs/>
          <w:szCs w:val="21"/>
        </w:rPr>
        <w:t>内腔镜手术安全监测需涵盖冲洗液吸收和出血及其相关参数体系：</w:t>
      </w:r>
    </w:p>
    <w:p w14:paraId="24E6D190">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（1）液体动力学参数：冲洗液灌入量、排出量、吸收差值、膨宫压力及流速等。</w:t>
      </w:r>
    </w:p>
    <w:p w14:paraId="46023F21">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（2）出血参数：实时出血量、单位时间出血速率。</w:t>
      </w:r>
    </w:p>
    <w:p w14:paraId="5F3CA935">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（3）生理生化参数：血压、心率、中心静脉压、血氧饱和度、血浆电解质浓度、酸碱变量、血红蛋白浓度等。</w:t>
      </w:r>
    </w:p>
    <w:p w14:paraId="35343663">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（4）手术参数：麻醉时间、手术时间、切除组织重量、术中并发症（前列腺血窦开放、包膜穿孔、膀胱颈损伤，子宫内膜血窦开放、子宫穿孔等）。</w:t>
      </w:r>
    </w:p>
    <w:p w14:paraId="2F174F87">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（5）脓毒败血症的参数体系：全身炎症反应综合征（</w:t>
      </w:r>
      <w:r>
        <w:rPr>
          <w:rFonts w:ascii="Times New Roman" w:hAnsi="Times New Roman" w:eastAsia="宋体"/>
          <w:bCs/>
          <w:szCs w:val="21"/>
        </w:rPr>
        <w:t>SIRS</w:t>
      </w:r>
      <w:r>
        <w:rPr>
          <w:rFonts w:hint="eastAsia" w:ascii="Times New Roman" w:hAnsi="Times New Roman" w:eastAsia="宋体"/>
          <w:bCs/>
          <w:szCs w:val="21"/>
        </w:rPr>
        <w:t>）指标（体温、呼吸、心率、白细胞计数）、尿培养阳性、血浆感染指标（降钙素原、</w:t>
      </w:r>
      <w:r>
        <w:rPr>
          <w:rFonts w:ascii="Times New Roman" w:hAnsi="Times New Roman" w:eastAsia="宋体"/>
          <w:bCs/>
          <w:szCs w:val="21"/>
        </w:rPr>
        <w:t>c-</w:t>
      </w:r>
      <w:r>
        <w:rPr>
          <w:rFonts w:hint="eastAsia" w:ascii="Times New Roman" w:hAnsi="Times New Roman" w:eastAsia="宋体"/>
          <w:bCs/>
          <w:szCs w:val="21"/>
        </w:rPr>
        <w:t>反应蛋白），并排除其他部位感染源。</w:t>
      </w:r>
    </w:p>
    <w:p w14:paraId="2C52C689">
      <w:pPr>
        <w:spacing w:before="156" w:beforeLines="50" w:after="156" w:afterLines="50"/>
        <w:jc w:val="left"/>
        <w:outlineLvl w:val="9"/>
        <w:rPr>
          <w:rFonts w:hint="eastAsia" w:ascii="黑体" w:hAnsi="黑体" w:eastAsia="黑体"/>
        </w:rPr>
      </w:pPr>
      <w:bookmarkStart w:id="39" w:name="_Toc210774501"/>
      <w:r>
        <w:rPr>
          <w:rFonts w:hint="eastAsia" w:ascii="黑体" w:hAnsi="黑体" w:eastAsia="黑体"/>
        </w:rPr>
        <w:t>5.2 监测技术实现方式</w:t>
      </w:r>
      <w:bookmarkEnd w:id="39"/>
    </w:p>
    <w:p w14:paraId="7E973D19">
      <w:pPr>
        <w:jc w:val="left"/>
        <w:rPr>
          <w:rFonts w:hint="eastAsia" w:ascii="黑体" w:hAnsi="黑体" w:eastAsia="黑体"/>
        </w:rPr>
      </w:pPr>
      <w:r>
        <w:rPr>
          <w:rFonts w:hint="eastAsia" w:ascii="黑体" w:hAnsi="黑体" w:eastAsia="黑体"/>
        </w:rPr>
        <w:t>5.2.1 冲洗液吸收量监测</w:t>
      </w:r>
    </w:p>
    <w:p w14:paraId="0B0FE54A">
      <w:pPr>
        <w:ind w:left="0" w:leftChars="0" w:firstLine="420" w:firstLineChars="200"/>
        <w:jc w:val="both"/>
        <w:rPr>
          <w:rFonts w:ascii="Times New Roman" w:hAnsi="Times New Roman" w:eastAsia="宋体"/>
          <w:bCs/>
          <w:szCs w:val="21"/>
        </w:rPr>
      </w:pPr>
      <w:r>
        <w:rPr>
          <w:rFonts w:hint="eastAsia" w:ascii="Times New Roman" w:hAnsi="Times New Roman" w:eastAsia="宋体"/>
          <w:bCs/>
          <w:szCs w:val="21"/>
        </w:rPr>
        <w:t>内腔镜手术监测系统（</w:t>
      </w:r>
      <w:r>
        <w:rPr>
          <w:rFonts w:ascii="Times New Roman" w:hAnsi="Times New Roman" w:eastAsia="宋体"/>
          <w:bCs/>
          <w:szCs w:val="21"/>
        </w:rPr>
        <w:t>Endoscopic surgical monitoring system</w:t>
      </w:r>
      <w:r>
        <w:rPr>
          <w:rFonts w:hint="eastAsia" w:ascii="Times New Roman" w:hAnsi="Times New Roman" w:eastAsia="宋体"/>
          <w:bCs/>
          <w:szCs w:val="21"/>
        </w:rPr>
        <w:t>，</w:t>
      </w:r>
      <w:r>
        <w:rPr>
          <w:rFonts w:ascii="Times New Roman" w:hAnsi="Times New Roman" w:eastAsia="宋体"/>
          <w:bCs/>
          <w:szCs w:val="21"/>
        </w:rPr>
        <w:t>ESMS</w:t>
      </w:r>
      <w:r>
        <w:rPr>
          <w:rFonts w:hint="eastAsia" w:ascii="Times New Roman" w:hAnsi="Times New Roman" w:eastAsia="宋体"/>
          <w:bCs/>
          <w:szCs w:val="21"/>
        </w:rPr>
        <w:t>）基于容量平衡法，采用悬挂系统的高精度拉力传感器实时测量冲洗液流入量（精度</w:t>
      </w:r>
      <w:r>
        <w:rPr>
          <w:rFonts w:ascii="Times New Roman" w:hAnsi="Times New Roman" w:eastAsia="宋体"/>
          <w:bCs/>
          <w:szCs w:val="21"/>
        </w:rPr>
        <w:t>±1%</w:t>
      </w:r>
      <w:r>
        <w:rPr>
          <w:rFonts w:hint="eastAsia" w:ascii="Times New Roman" w:hAnsi="Times New Roman" w:eastAsia="宋体"/>
          <w:bCs/>
          <w:szCs w:val="21"/>
        </w:rPr>
        <w:t>）；收集系统通过称重传感器测量收集的流出量（精度</w:t>
      </w:r>
      <w:r>
        <w:rPr>
          <w:rFonts w:ascii="Times New Roman" w:hAnsi="Times New Roman" w:eastAsia="宋体"/>
          <w:bCs/>
          <w:szCs w:val="21"/>
        </w:rPr>
        <w:t>±1%</w:t>
      </w:r>
      <w:r>
        <w:rPr>
          <w:rFonts w:hint="eastAsia" w:ascii="Times New Roman" w:hAnsi="Times New Roman" w:eastAsia="宋体"/>
          <w:bCs/>
          <w:szCs w:val="21"/>
        </w:rPr>
        <w:t>）。</w:t>
      </w:r>
      <w:r>
        <w:rPr>
          <w:rFonts w:ascii="Times New Roman" w:hAnsi="Times New Roman" w:eastAsia="宋体"/>
          <w:bCs/>
          <w:szCs w:val="21"/>
        </w:rPr>
        <w:t>ESMS</w:t>
      </w:r>
      <w:r>
        <w:rPr>
          <w:rFonts w:hint="eastAsia" w:ascii="Times New Roman" w:hAnsi="Times New Roman" w:eastAsia="宋体"/>
          <w:bCs/>
          <w:szCs w:val="21"/>
        </w:rPr>
        <w:t>自动计算冲洗液出入量差值并设定多级预警阈值（吸收剂量＞</w:t>
      </w:r>
      <w:r>
        <w:rPr>
          <w:rFonts w:ascii="Times New Roman" w:hAnsi="Times New Roman" w:eastAsia="宋体"/>
          <w:bCs/>
          <w:szCs w:val="21"/>
        </w:rPr>
        <w:t>1500ml</w:t>
      </w:r>
      <w:r>
        <w:rPr>
          <w:rFonts w:hint="eastAsia" w:ascii="Times New Roman" w:hAnsi="Times New Roman" w:eastAsia="宋体"/>
          <w:bCs/>
          <w:szCs w:val="21"/>
        </w:rPr>
        <w:t>、＞</w:t>
      </w:r>
      <w:r>
        <w:rPr>
          <w:rFonts w:ascii="Times New Roman" w:hAnsi="Times New Roman" w:eastAsia="宋体"/>
          <w:bCs/>
          <w:szCs w:val="21"/>
        </w:rPr>
        <w:t>3000ml</w:t>
      </w:r>
      <w:r>
        <w:rPr>
          <w:rFonts w:hint="eastAsia" w:ascii="Times New Roman" w:hAnsi="Times New Roman" w:eastAsia="宋体"/>
          <w:bCs/>
          <w:szCs w:val="21"/>
        </w:rPr>
        <w:t>、＞</w:t>
      </w:r>
      <w:r>
        <w:rPr>
          <w:rFonts w:ascii="Times New Roman" w:hAnsi="Times New Roman" w:eastAsia="宋体"/>
          <w:bCs/>
          <w:szCs w:val="21"/>
        </w:rPr>
        <w:t>5000ml</w:t>
      </w:r>
      <w:r>
        <w:rPr>
          <w:rFonts w:hint="eastAsia" w:ascii="Times New Roman" w:hAnsi="Times New Roman" w:eastAsia="宋体"/>
          <w:bCs/>
          <w:szCs w:val="21"/>
        </w:rPr>
        <w:t>）。冲洗液流入量、流出量以及吸收剂量实时显示在电脑屏幕上。这一监测方法不受冲洗液类型的影响，也不受手术方式的影响，因此适用各种类型内腔镜手术的冲洗液吸收剂量的监测。该监测方法能够实时为术中麻醉管理提供科学数据，保障手术安全。</w:t>
      </w:r>
    </w:p>
    <w:p w14:paraId="7BDC0F70">
      <w:pPr>
        <w:jc w:val="center"/>
        <w:rPr>
          <w:rFonts w:hint="eastAsia" w:ascii="Times New Roman" w:hAnsi="宋体" w:eastAsia="宋体"/>
          <w:bCs/>
          <w:szCs w:val="21"/>
        </w:rPr>
      </w:pPr>
      <w:r>
        <w:rPr>
          <w:rFonts w:ascii="Times New Roman" w:hAnsi="宋体" w:eastAsia="宋体"/>
          <w:bCs/>
          <w:szCs w:val="21"/>
        </w:rPr>
        <w:drawing>
          <wp:inline distT="0" distB="0" distL="114300" distR="114300">
            <wp:extent cx="4606925" cy="3067050"/>
            <wp:effectExtent l="0" t="0" r="3175"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9"/>
                    <a:stretch>
                      <a:fillRect/>
                    </a:stretch>
                  </pic:blipFill>
                  <pic:spPr>
                    <a:xfrm>
                      <a:off x="0" y="0"/>
                      <a:ext cx="4606925" cy="3067050"/>
                    </a:xfrm>
                    <a:prstGeom prst="rect">
                      <a:avLst/>
                    </a:prstGeom>
                    <a:noFill/>
                    <a:ln>
                      <a:noFill/>
                    </a:ln>
                  </pic:spPr>
                </pic:pic>
              </a:graphicData>
            </a:graphic>
          </wp:inline>
        </w:drawing>
      </w:r>
    </w:p>
    <w:p w14:paraId="4449276F">
      <w:pPr>
        <w:jc w:val="center"/>
        <w:rPr>
          <w:rFonts w:hint="eastAsia" w:ascii="Times New Roman" w:hAnsi="宋体" w:eastAsia="宋体"/>
          <w:bCs/>
          <w:szCs w:val="21"/>
        </w:rPr>
      </w:pPr>
      <w:r>
        <w:rPr>
          <w:rFonts w:hint="eastAsia" w:ascii="Times New Roman" w:hAnsi="宋体" w:eastAsia="宋体"/>
          <w:bCs/>
          <w:szCs w:val="21"/>
        </w:rPr>
        <w:t>图</w:t>
      </w:r>
      <w:r>
        <w:rPr>
          <w:rFonts w:ascii="Times New Roman" w:hAnsi="宋体" w:eastAsia="宋体"/>
          <w:bCs/>
          <w:szCs w:val="21"/>
        </w:rPr>
        <w:t>1</w:t>
      </w:r>
      <w:r>
        <w:rPr>
          <w:rFonts w:hint="eastAsia" w:ascii="Times New Roman" w:hAnsi="宋体" w:eastAsia="宋体"/>
          <w:bCs/>
          <w:szCs w:val="21"/>
        </w:rPr>
        <w:t>：</w:t>
      </w:r>
      <w:r>
        <w:rPr>
          <w:rFonts w:ascii="Times New Roman" w:hAnsi="宋体" w:eastAsia="宋体"/>
          <w:bCs/>
          <w:szCs w:val="21"/>
        </w:rPr>
        <w:t xml:space="preserve"> </w:t>
      </w:r>
      <w:r>
        <w:rPr>
          <w:rFonts w:hint="eastAsia" w:ascii="Times New Roman" w:hAnsi="宋体" w:eastAsia="宋体"/>
          <w:bCs/>
          <w:szCs w:val="21"/>
        </w:rPr>
        <w:t>内腔镜手术监测系统（</w:t>
      </w:r>
      <w:r>
        <w:rPr>
          <w:rFonts w:ascii="Times New Roman" w:hAnsi="宋体" w:eastAsia="宋体"/>
          <w:bCs/>
          <w:szCs w:val="21"/>
        </w:rPr>
        <w:t>Endoscopic surgical monitoring system ESMS</w:t>
      </w:r>
      <w:r>
        <w:rPr>
          <w:rFonts w:hint="eastAsia" w:ascii="Times New Roman" w:hAnsi="宋体" w:eastAsia="宋体"/>
          <w:bCs/>
          <w:szCs w:val="21"/>
        </w:rPr>
        <w:t>）</w:t>
      </w:r>
    </w:p>
    <w:p w14:paraId="457AAEF5">
      <w:pPr>
        <w:jc w:val="center"/>
        <w:rPr>
          <w:rFonts w:hint="eastAsia" w:ascii="Times New Roman" w:hAnsi="宋体" w:eastAsia="宋体"/>
          <w:bCs/>
          <w:szCs w:val="21"/>
        </w:rPr>
      </w:pPr>
      <w:r>
        <w:rPr>
          <w:rFonts w:hint="eastAsia" w:ascii="Times New Roman" w:hAnsi="宋体" w:eastAsia="宋体"/>
          <w:bCs/>
          <w:szCs w:val="21"/>
        </w:rPr>
        <w:t>（中国食品药品监督管理局批准文号：</w:t>
      </w:r>
      <w:r>
        <w:rPr>
          <w:rFonts w:ascii="Times New Roman" w:hAnsi="宋体" w:eastAsia="宋体"/>
          <w:bCs/>
          <w:szCs w:val="21"/>
        </w:rPr>
        <w:t>20162210011</w:t>
      </w:r>
      <w:r>
        <w:rPr>
          <w:rFonts w:hint="eastAsia" w:ascii="Times New Roman" w:hAnsi="宋体" w:eastAsia="宋体"/>
          <w:bCs/>
          <w:szCs w:val="21"/>
        </w:rPr>
        <w:t>）</w:t>
      </w:r>
    </w:p>
    <w:p w14:paraId="33AF34CA">
      <w:pPr>
        <w:ind w:firstLine="0" w:firstLineChars="0"/>
        <w:jc w:val="left"/>
        <w:rPr>
          <w:rFonts w:ascii="黑体" w:hAnsi="黑体" w:eastAsia="黑体"/>
          <w:bCs w:val="0"/>
          <w:szCs w:val="22"/>
        </w:rPr>
      </w:pPr>
      <w:r>
        <w:rPr>
          <w:rFonts w:hint="eastAsia" w:ascii="黑体" w:hAnsi="黑体" w:eastAsia="黑体"/>
        </w:rPr>
        <w:t>5.2.2 出血量监测</w:t>
      </w:r>
    </w:p>
    <w:p w14:paraId="0E96BA7C">
      <w:pPr>
        <w:ind w:left="0" w:firstLine="420" w:firstLineChars="200"/>
        <w:jc w:val="left"/>
        <w:rPr>
          <w:rFonts w:ascii="Times New Roman" w:hAnsi="Times New Roman" w:eastAsia="宋体"/>
          <w:bCs/>
          <w:szCs w:val="21"/>
        </w:rPr>
      </w:pPr>
      <w:r>
        <w:rPr>
          <w:rFonts w:ascii="Times New Roman" w:hAnsi="Times New Roman" w:eastAsia="宋体"/>
          <w:bCs/>
          <w:szCs w:val="21"/>
        </w:rPr>
        <w:t>ESMS</w:t>
      </w:r>
      <w:r>
        <w:rPr>
          <w:rFonts w:hint="eastAsia" w:ascii="Times New Roman" w:hAnsi="Times New Roman" w:eastAsia="宋体"/>
          <w:bCs/>
          <w:szCs w:val="21"/>
        </w:rPr>
        <w:t>基于光电比色法和血红蛋白特异性光谱分析技术，在冲洗液回收桶中安装光学探头，通过血红蛋白吸光度变化计算出血量，误差</w:t>
      </w:r>
      <w:r>
        <w:rPr>
          <w:rFonts w:ascii="Times New Roman" w:hAnsi="Times New Roman" w:eastAsia="宋体"/>
          <w:bCs/>
          <w:szCs w:val="21"/>
        </w:rPr>
        <w:t>&lt;5%</w:t>
      </w:r>
      <w:r>
        <w:rPr>
          <w:rFonts w:hint="eastAsia" w:ascii="Times New Roman" w:hAnsi="Times New Roman" w:eastAsia="宋体"/>
          <w:bCs/>
          <w:szCs w:val="21"/>
        </w:rPr>
        <w:t>。失血量和手术时间实时显示在电脑屏幕上。当失血量＞</w:t>
      </w:r>
      <w:r>
        <w:rPr>
          <w:rFonts w:ascii="Times New Roman" w:hAnsi="Times New Roman" w:eastAsia="宋体"/>
          <w:bCs/>
          <w:szCs w:val="21"/>
        </w:rPr>
        <w:t>300ml</w:t>
      </w:r>
      <w:r>
        <w:rPr>
          <w:rFonts w:hint="eastAsia" w:ascii="Times New Roman" w:hAnsi="Times New Roman" w:eastAsia="宋体"/>
          <w:bCs/>
          <w:szCs w:val="21"/>
        </w:rPr>
        <w:t>或</w:t>
      </w:r>
      <w:r>
        <w:rPr>
          <w:rFonts w:ascii="Times New Roman" w:hAnsi="Times New Roman" w:eastAsia="宋体"/>
          <w:bCs/>
          <w:szCs w:val="21"/>
        </w:rPr>
        <w:t>500ml</w:t>
      </w:r>
      <w:r>
        <w:rPr>
          <w:rFonts w:hint="eastAsia" w:ascii="Times New Roman" w:hAnsi="Times New Roman" w:eastAsia="宋体"/>
          <w:bCs/>
          <w:szCs w:val="21"/>
        </w:rPr>
        <w:t>时，可触发不同级别出血量报警设置。</w:t>
      </w:r>
    </w:p>
    <w:p w14:paraId="004FE944">
      <w:pPr>
        <w:ind w:left="525" w:hanging="525" w:hangingChars="250"/>
        <w:rPr>
          <w:rFonts w:ascii="Times New Roman" w:hAnsi="Times New Roman" w:eastAsia="宋体"/>
          <w:bCs/>
          <w:szCs w:val="21"/>
        </w:rPr>
      </w:pPr>
      <w:r>
        <w:rPr>
          <w:rFonts w:hint="eastAsia" w:ascii="黑体" w:hAnsi="黑体" w:eastAsia="黑体"/>
        </w:rPr>
        <w:t>5.2.3 生化指标监测</w:t>
      </w:r>
    </w:p>
    <w:p w14:paraId="477CD37B">
      <w:pPr>
        <w:ind w:left="0" w:firstLine="420" w:firstLineChars="200"/>
        <w:rPr>
          <w:rFonts w:ascii="Times New Roman" w:hAnsi="Times New Roman" w:eastAsia="宋体"/>
          <w:bCs/>
          <w:szCs w:val="21"/>
        </w:rPr>
      </w:pPr>
      <w:r>
        <w:rPr>
          <w:rFonts w:hint="eastAsia" w:ascii="Times New Roman" w:hAnsi="Times New Roman" w:eastAsia="宋体"/>
          <w:bCs/>
          <w:szCs w:val="21"/>
        </w:rPr>
        <w:t>术前、术中和术后抽取动脉血样进行血气分析和生化检测，检测指标包含血浆钠、钾、钙、镁、氯和血红蛋白浓度，以及</w:t>
      </w:r>
      <w:r>
        <w:rPr>
          <w:rFonts w:ascii="Times New Roman" w:hAnsi="Times New Roman" w:eastAsia="宋体"/>
          <w:bCs/>
          <w:szCs w:val="21"/>
        </w:rPr>
        <w:t>pH</w:t>
      </w:r>
      <w:r>
        <w:rPr>
          <w:rFonts w:hint="eastAsia" w:ascii="Times New Roman" w:hAnsi="Times New Roman" w:eastAsia="宋体"/>
          <w:bCs/>
          <w:szCs w:val="21"/>
        </w:rPr>
        <w:t>值、</w:t>
      </w:r>
      <w:r>
        <w:rPr>
          <w:rFonts w:ascii="Times New Roman" w:hAnsi="Times New Roman" w:eastAsia="宋体"/>
          <w:bCs/>
          <w:szCs w:val="21"/>
        </w:rPr>
        <w:t>PaCO2</w:t>
      </w:r>
      <w:r>
        <w:rPr>
          <w:rFonts w:hint="eastAsia" w:ascii="Times New Roman" w:hAnsi="Times New Roman" w:eastAsia="宋体"/>
          <w:bCs/>
          <w:szCs w:val="21"/>
        </w:rPr>
        <w:t>、</w:t>
      </w:r>
      <w:r>
        <w:rPr>
          <w:rFonts w:ascii="Times New Roman" w:hAnsi="Times New Roman" w:eastAsia="宋体"/>
          <w:bCs/>
          <w:szCs w:val="21"/>
        </w:rPr>
        <w:t>PaO2</w:t>
      </w:r>
      <w:r>
        <w:rPr>
          <w:rFonts w:hint="eastAsia" w:ascii="Times New Roman" w:hAnsi="Times New Roman" w:eastAsia="宋体"/>
          <w:bCs/>
          <w:szCs w:val="21"/>
        </w:rPr>
        <w:t>、碳酸氢盐、碱剩余、乳酸盐等。当单极内腔镜手术中使用无电解质的冲洗液（甘露醇、山梨醇、甘氨酸）时血钠下降</w:t>
      </w:r>
      <w:r>
        <w:rPr>
          <w:rFonts w:ascii="Times New Roman" w:hAnsi="Times New Roman" w:eastAsia="宋体"/>
          <w:bCs/>
          <w:szCs w:val="21"/>
        </w:rPr>
        <w:t>&gt;5mmol/L</w:t>
      </w:r>
      <w:r>
        <w:rPr>
          <w:rFonts w:hint="eastAsia" w:ascii="Times New Roman" w:hAnsi="Times New Roman" w:eastAsia="宋体"/>
          <w:bCs/>
          <w:szCs w:val="21"/>
        </w:rPr>
        <w:t>时启动低钠血症预警。当双极等离子电切或各种激光技术内腔镜手术使用含有电解质的冲洗液（如</w:t>
      </w:r>
      <w:r>
        <w:rPr>
          <w:rFonts w:ascii="Times New Roman" w:hAnsi="Times New Roman" w:eastAsia="宋体"/>
          <w:bCs/>
          <w:szCs w:val="21"/>
        </w:rPr>
        <w:t>0.9% NaCl</w:t>
      </w:r>
      <w:r>
        <w:rPr>
          <w:rFonts w:hint="eastAsia" w:ascii="Times New Roman" w:hAnsi="Times New Roman" w:eastAsia="宋体"/>
          <w:bCs/>
          <w:szCs w:val="21"/>
        </w:rPr>
        <w:t>）时血氯水平增加</w:t>
      </w:r>
      <w:r>
        <w:rPr>
          <w:rFonts w:ascii="Times New Roman" w:hAnsi="Times New Roman" w:eastAsia="宋体"/>
          <w:bCs/>
          <w:szCs w:val="21"/>
        </w:rPr>
        <w:t xml:space="preserve">&gt;5mmol/L </w:t>
      </w:r>
      <w:r>
        <w:rPr>
          <w:rFonts w:hint="eastAsia" w:ascii="Times New Roman" w:hAnsi="Times New Roman" w:eastAsia="宋体"/>
          <w:bCs/>
          <w:szCs w:val="21"/>
        </w:rPr>
        <w:t>时启动高氯血症预警。</w:t>
      </w:r>
    </w:p>
    <w:p w14:paraId="1AC9E483">
      <w:pPr>
        <w:jc w:val="left"/>
        <w:rPr>
          <w:rFonts w:hint="eastAsia" w:ascii="黑体" w:hAnsi="黑体" w:eastAsia="黑体"/>
        </w:rPr>
      </w:pPr>
      <w:r>
        <w:rPr>
          <w:rFonts w:hint="eastAsia" w:ascii="黑体" w:hAnsi="黑体" w:eastAsia="黑体"/>
        </w:rPr>
        <w:t>5.2.4 生命体征监测</w:t>
      </w:r>
    </w:p>
    <w:p w14:paraId="4E502C5D">
      <w:pPr>
        <w:ind w:left="0" w:leftChars="0" w:firstLine="420" w:firstLineChars="200"/>
        <w:rPr>
          <w:rFonts w:hint="eastAsia" w:ascii="Times New Roman" w:hAnsi="Times New Roman" w:eastAsia="宋体"/>
          <w:bCs/>
          <w:szCs w:val="21"/>
        </w:rPr>
      </w:pPr>
      <w:r>
        <w:rPr>
          <w:rFonts w:hint="eastAsia" w:ascii="Times New Roman" w:hAnsi="Times New Roman" w:eastAsia="宋体"/>
          <w:bCs/>
          <w:szCs w:val="21"/>
        </w:rPr>
        <w:t>术中生命体征监测包含血压、心率、脉搏氧饱和度（SpO2）和体温，并详细记录在麻醉记录单上。当术血压波动超过基础值±20%，或SpO2低于92%时，或体温＞38℃或＜36℃时需要快速查找原因，并及时做出恰当的处理。必要时做有创动、静脉穿刺，实时评估患者生命体征（包含中心静脉压CVP和IBP）。</w:t>
      </w:r>
    </w:p>
    <w:p w14:paraId="6CAFEA5E">
      <w:pPr>
        <w:ind w:left="500" w:hanging="499" w:hangingChars="238"/>
        <w:rPr>
          <w:rFonts w:ascii="Times New Roman" w:hAnsi="Times New Roman" w:eastAsia="宋体"/>
          <w:bCs/>
          <w:szCs w:val="21"/>
        </w:rPr>
      </w:pPr>
      <w:r>
        <w:rPr>
          <w:rFonts w:hint="eastAsia" w:ascii="黑体" w:hAnsi="黑体" w:eastAsia="黑体"/>
        </w:rPr>
        <w:t>5.2.5 感染相关指标监测</w:t>
      </w:r>
    </w:p>
    <w:p w14:paraId="74C2BD28">
      <w:pPr>
        <w:ind w:left="0" w:firstLine="420" w:firstLineChars="200"/>
        <w:rPr>
          <w:rFonts w:ascii="Times New Roman" w:hAnsi="Times New Roman" w:eastAsia="宋体"/>
          <w:bCs/>
          <w:szCs w:val="21"/>
        </w:rPr>
      </w:pPr>
      <w:r>
        <w:rPr>
          <w:rFonts w:hint="eastAsia" w:ascii="Times New Roman" w:hAnsi="Times New Roman" w:eastAsia="宋体"/>
          <w:bCs/>
          <w:szCs w:val="21"/>
        </w:rPr>
        <w:t>全身炎症反应综合征（</w:t>
      </w:r>
      <w:r>
        <w:rPr>
          <w:rFonts w:ascii="Times New Roman" w:hAnsi="Times New Roman" w:eastAsia="宋体"/>
          <w:bCs/>
          <w:szCs w:val="21"/>
        </w:rPr>
        <w:t>SIRS</w:t>
      </w:r>
      <w:r>
        <w:rPr>
          <w:rFonts w:hint="eastAsia" w:ascii="Times New Roman" w:hAnsi="Times New Roman" w:eastAsia="宋体"/>
          <w:bCs/>
          <w:szCs w:val="21"/>
        </w:rPr>
        <w:t>）或尿脓毒症（</w:t>
      </w:r>
      <w:r>
        <w:rPr>
          <w:rFonts w:ascii="Times New Roman" w:hAnsi="Times New Roman" w:eastAsia="宋体"/>
          <w:bCs/>
          <w:szCs w:val="21"/>
        </w:rPr>
        <w:t>Urosepsis</w:t>
      </w:r>
      <w:r>
        <w:rPr>
          <w:rFonts w:hint="eastAsia" w:ascii="Times New Roman" w:hAnsi="Times New Roman" w:eastAsia="宋体"/>
          <w:bCs/>
          <w:szCs w:val="21"/>
        </w:rPr>
        <w:t>）根据血压、心率、呼吸、体温、白细胞计数来判定，必要时进行血液和尿液病原微生物培养和药敏试验，测定血浆感染指标（如乳酸、降钙素原、</w:t>
      </w:r>
      <w:r>
        <w:rPr>
          <w:rFonts w:ascii="Times New Roman" w:hAnsi="Times New Roman" w:eastAsia="宋体"/>
          <w:bCs/>
          <w:szCs w:val="21"/>
        </w:rPr>
        <w:t>c-</w:t>
      </w:r>
      <w:r>
        <w:rPr>
          <w:rFonts w:hint="eastAsia" w:ascii="Times New Roman" w:hAnsi="Times New Roman" w:eastAsia="宋体"/>
          <w:bCs/>
          <w:szCs w:val="21"/>
        </w:rPr>
        <w:t>反应蛋白、白细胞介素</w:t>
      </w:r>
      <w:r>
        <w:rPr>
          <w:rFonts w:ascii="Times New Roman" w:hAnsi="Times New Roman" w:eastAsia="宋体"/>
          <w:bCs/>
          <w:szCs w:val="21"/>
        </w:rPr>
        <w:t>-6</w:t>
      </w:r>
      <w:r>
        <w:rPr>
          <w:rFonts w:hint="eastAsia" w:ascii="Times New Roman" w:hAnsi="Times New Roman" w:eastAsia="宋体"/>
          <w:bCs/>
          <w:szCs w:val="21"/>
        </w:rPr>
        <w:t>、肌酐、尿素氮、转氨酶等），并排除其他部位感染源。</w:t>
      </w:r>
    </w:p>
    <w:p w14:paraId="6DDF8B68">
      <w:pPr>
        <w:pStyle w:val="28"/>
        <w:rPr>
          <w:rFonts w:hint="eastAsia"/>
        </w:rPr>
      </w:pPr>
      <w:bookmarkStart w:id="40" w:name="_Toc210774502"/>
      <w:r>
        <w:rPr>
          <w:rFonts w:hint="eastAsia"/>
        </w:rPr>
        <w:t>监测参数与临床管理</w:t>
      </w:r>
      <w:bookmarkEnd w:id="40"/>
    </w:p>
    <w:p w14:paraId="33F419EE">
      <w:pPr>
        <w:spacing w:before="156" w:beforeLines="50" w:after="156" w:afterLines="50"/>
        <w:jc w:val="left"/>
        <w:outlineLvl w:val="9"/>
        <w:rPr>
          <w:rFonts w:hint="eastAsia" w:ascii="黑体" w:hAnsi="黑体" w:eastAsia="黑体"/>
        </w:rPr>
      </w:pPr>
      <w:bookmarkStart w:id="41" w:name="_Toc210774503"/>
      <w:r>
        <w:rPr>
          <w:rFonts w:hint="eastAsia" w:ascii="黑体" w:hAnsi="黑体" w:eastAsia="黑体"/>
        </w:rPr>
        <w:t>6.1 冲洗液相关参数</w:t>
      </w:r>
      <w:bookmarkEnd w:id="41"/>
    </w:p>
    <w:p w14:paraId="369390C2">
      <w:pPr>
        <w:ind w:left="500" w:hanging="499" w:hangingChars="238"/>
        <w:jc w:val="both"/>
        <w:rPr>
          <w:rFonts w:hint="eastAsia" w:ascii="黑体" w:hAnsi="黑体" w:eastAsia="黑体"/>
        </w:rPr>
      </w:pPr>
      <w:r>
        <w:rPr>
          <w:rFonts w:hint="eastAsia" w:ascii="黑体" w:hAnsi="黑体" w:eastAsia="黑体"/>
        </w:rPr>
        <w:t>6.1.1 冲洗液吸收量阈值管理</w:t>
      </w:r>
    </w:p>
    <w:p w14:paraId="56253F63">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报警阈值：电解质溶液吸收量</w:t>
      </w:r>
      <w:r>
        <w:rPr>
          <w:rFonts w:ascii="Times New Roman" w:hAnsi="Times New Roman" w:eastAsia="宋体"/>
          <w:bCs/>
          <w:szCs w:val="21"/>
        </w:rPr>
        <w:t>≥1500ml</w:t>
      </w:r>
      <w:r>
        <w:rPr>
          <w:rFonts w:hint="eastAsia" w:ascii="Times New Roman" w:hAnsi="Times New Roman" w:eastAsia="宋体"/>
          <w:bCs/>
          <w:szCs w:val="21"/>
        </w:rPr>
        <w:t>或非电解质溶液</w:t>
      </w:r>
      <w:r>
        <w:rPr>
          <w:rFonts w:ascii="Times New Roman" w:hAnsi="Times New Roman" w:eastAsia="宋体"/>
          <w:bCs/>
          <w:szCs w:val="21"/>
        </w:rPr>
        <w:t>≥500ml</w:t>
      </w:r>
      <w:r>
        <w:rPr>
          <w:rFonts w:hint="eastAsia" w:ascii="Times New Roman" w:hAnsi="Times New Roman" w:eastAsia="宋体"/>
          <w:bCs/>
          <w:szCs w:val="21"/>
        </w:rPr>
        <w:t>时，</w:t>
      </w:r>
      <w:r>
        <w:rPr>
          <w:rFonts w:ascii="Times New Roman" w:hAnsi="Times New Roman" w:eastAsia="宋体"/>
          <w:bCs/>
          <w:szCs w:val="21"/>
        </w:rPr>
        <w:t>ESMS</w:t>
      </w:r>
      <w:r>
        <w:rPr>
          <w:rFonts w:hint="eastAsia" w:ascii="Times New Roman" w:hAnsi="Times New Roman" w:eastAsia="宋体"/>
          <w:bCs/>
          <w:szCs w:val="21"/>
        </w:rPr>
        <w:t>监测系统发出声光报警，术者需评估手术进程并准备利尿剂（呋塞米</w:t>
      </w:r>
      <w:r>
        <w:rPr>
          <w:rFonts w:ascii="Times New Roman" w:hAnsi="Times New Roman" w:eastAsia="宋体"/>
          <w:bCs/>
          <w:szCs w:val="21"/>
        </w:rPr>
        <w:t>10-20mg IV</w:t>
      </w:r>
      <w:r>
        <w:rPr>
          <w:rFonts w:hint="eastAsia" w:ascii="Times New Roman" w:hAnsi="Times New Roman" w:eastAsia="宋体"/>
          <w:bCs/>
          <w:szCs w:val="21"/>
        </w:rPr>
        <w:t>）。</w:t>
      </w:r>
    </w:p>
    <w:p w14:paraId="6DFD9BCB">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终止阈值：电解质溶液吸收量</w:t>
      </w:r>
      <w:r>
        <w:rPr>
          <w:rFonts w:ascii="Times New Roman" w:hAnsi="Times New Roman" w:eastAsia="宋体"/>
          <w:bCs/>
          <w:szCs w:val="21"/>
        </w:rPr>
        <w:t>≥3000ml</w:t>
      </w:r>
      <w:r>
        <w:rPr>
          <w:rFonts w:hint="eastAsia" w:ascii="Times New Roman" w:hAnsi="Times New Roman" w:eastAsia="宋体"/>
          <w:bCs/>
          <w:szCs w:val="21"/>
        </w:rPr>
        <w:t>或非电解质溶液</w:t>
      </w:r>
      <w:r>
        <w:rPr>
          <w:rFonts w:ascii="Times New Roman" w:hAnsi="Times New Roman" w:eastAsia="宋体"/>
          <w:bCs/>
          <w:szCs w:val="21"/>
        </w:rPr>
        <w:t>≥1000ml</w:t>
      </w:r>
      <w:r>
        <w:rPr>
          <w:rFonts w:hint="eastAsia" w:ascii="Times New Roman" w:hAnsi="Times New Roman" w:eastAsia="宋体"/>
          <w:bCs/>
          <w:szCs w:val="21"/>
        </w:rPr>
        <w:t>时，应尽快终止手术，防止容量过负荷、充血性心衰、肺水肿和脑水肿。同时利尿（呋塞米</w:t>
      </w:r>
      <w:r>
        <w:rPr>
          <w:rFonts w:ascii="Times New Roman" w:hAnsi="Times New Roman" w:eastAsia="宋体"/>
          <w:bCs/>
          <w:szCs w:val="21"/>
        </w:rPr>
        <w:t>20-40mg IV</w:t>
      </w:r>
      <w:r>
        <w:rPr>
          <w:rFonts w:hint="eastAsia" w:ascii="Times New Roman" w:hAnsi="Times New Roman" w:eastAsia="宋体"/>
          <w:bCs/>
          <w:szCs w:val="21"/>
        </w:rPr>
        <w:t>），可重复使用。术后加强监测，必要时</w:t>
      </w:r>
      <w:r>
        <w:rPr>
          <w:rFonts w:ascii="Times New Roman" w:hAnsi="Times New Roman" w:eastAsia="宋体"/>
          <w:bCs/>
          <w:szCs w:val="21"/>
        </w:rPr>
        <w:t>ICU</w:t>
      </w:r>
      <w:r>
        <w:rPr>
          <w:rFonts w:hint="eastAsia" w:ascii="Times New Roman" w:hAnsi="Times New Roman" w:eastAsia="宋体"/>
          <w:bCs/>
          <w:szCs w:val="21"/>
        </w:rPr>
        <w:t>管理。</w:t>
      </w:r>
    </w:p>
    <w:p w14:paraId="354EAAFD">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抢救阈值：电解质溶液吸收量</w:t>
      </w:r>
      <w:r>
        <w:rPr>
          <w:rFonts w:ascii="Times New Roman" w:hAnsi="Times New Roman" w:eastAsia="宋体"/>
          <w:bCs/>
          <w:szCs w:val="21"/>
        </w:rPr>
        <w:t>≥5000ml</w:t>
      </w:r>
      <w:r>
        <w:rPr>
          <w:rFonts w:hint="eastAsia" w:ascii="Times New Roman" w:hAnsi="Times New Roman" w:eastAsia="宋体"/>
          <w:bCs/>
          <w:szCs w:val="21"/>
        </w:rPr>
        <w:t>或非电解质溶液</w:t>
      </w:r>
      <w:r>
        <w:rPr>
          <w:rFonts w:ascii="Times New Roman" w:hAnsi="Times New Roman" w:eastAsia="宋体"/>
          <w:bCs/>
          <w:szCs w:val="21"/>
        </w:rPr>
        <w:t>≥2000ml</w:t>
      </w:r>
      <w:r>
        <w:rPr>
          <w:rFonts w:hint="eastAsia" w:ascii="Times New Roman" w:hAnsi="Times New Roman" w:eastAsia="宋体"/>
          <w:bCs/>
          <w:szCs w:val="21"/>
        </w:rPr>
        <w:t>时，应立即进行抢救处理。抢救措施需根据使用的是非电解质溶液（如甘露醇、山梨醇和甘氨酸可致稀释性低钠血症）还是电解质溶液（如生理盐水导致高氯性酸中毒）有所侧重。抢救措施主要包含立即终止手术、气道管理、循环支持（有创血压监测和</w:t>
      </w:r>
      <w:r>
        <w:rPr>
          <w:rFonts w:ascii="Times New Roman" w:hAnsi="Times New Roman" w:eastAsia="宋体"/>
          <w:bCs/>
          <w:szCs w:val="21"/>
        </w:rPr>
        <w:t>CVC</w:t>
      </w:r>
      <w:r>
        <w:rPr>
          <w:rFonts w:hint="eastAsia" w:ascii="Times New Roman" w:hAnsi="Times New Roman" w:eastAsia="宋体"/>
          <w:bCs/>
          <w:szCs w:val="21"/>
        </w:rPr>
        <w:t>）、血浆电解质紊乱和酸碱失衡的纠正、袢利尿剂的应用、术后强化监测，必要时</w:t>
      </w:r>
      <w:r>
        <w:rPr>
          <w:rFonts w:ascii="Times New Roman" w:hAnsi="Times New Roman" w:eastAsia="宋体"/>
          <w:bCs/>
          <w:szCs w:val="21"/>
        </w:rPr>
        <w:t>ICU</w:t>
      </w:r>
      <w:r>
        <w:rPr>
          <w:rFonts w:hint="eastAsia" w:ascii="Times New Roman" w:hAnsi="Times New Roman" w:eastAsia="宋体"/>
          <w:bCs/>
          <w:szCs w:val="21"/>
        </w:rPr>
        <w:t>监护管理。</w:t>
      </w:r>
    </w:p>
    <w:p w14:paraId="260289A6">
      <w:pPr>
        <w:rPr>
          <w:rFonts w:hint="eastAsia"/>
          <w:i/>
          <w:szCs w:val="21"/>
        </w:rPr>
      </w:pPr>
      <w:r>
        <w:rPr>
          <w:rFonts w:hint="eastAsia" w:hAnsi="宋体"/>
          <w:i/>
          <w:szCs w:val="21"/>
        </w:rPr>
        <w:t>表</w:t>
      </w:r>
      <w:r>
        <w:rPr>
          <w:i/>
          <w:szCs w:val="21"/>
        </w:rPr>
        <w:t>1</w:t>
      </w:r>
      <w:r>
        <w:rPr>
          <w:rFonts w:hint="eastAsia" w:hAnsi="宋体"/>
          <w:i/>
          <w:szCs w:val="21"/>
        </w:rPr>
        <w:t>：冲洗液吸收剂量分级标准及影响因素</w:t>
      </w:r>
    </w:p>
    <w:tbl>
      <w:tblPr>
        <w:tblStyle w:val="13"/>
        <w:tblW w:w="0" w:type="auto"/>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15" w:type="dxa"/>
          <w:left w:w="15" w:type="dxa"/>
          <w:bottom w:w="15" w:type="dxa"/>
          <w:right w:w="15" w:type="dxa"/>
        </w:tblCellMar>
      </w:tblPr>
      <w:tblGrid>
        <w:gridCol w:w="1095"/>
        <w:gridCol w:w="1335"/>
        <w:gridCol w:w="1365"/>
        <w:gridCol w:w="1620"/>
        <w:gridCol w:w="2921"/>
      </w:tblGrid>
      <w:tr w14:paraId="6BB7FFE5">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rPr>
          <w:tblHeader/>
        </w:trPr>
        <w:tc>
          <w:tcPr>
            <w:tcW w:w="1095" w:type="dxa"/>
            <w:tcBorders>
              <w:top w:val="single" w:color="auto" w:sz="12" w:space="0"/>
            </w:tcBorders>
            <w:vAlign w:val="center"/>
          </w:tcPr>
          <w:p w14:paraId="4A6761B2">
            <w:pPr>
              <w:rPr>
                <w:rFonts w:ascii="Times New Roman" w:hAnsi="Times New Roman" w:eastAsia="宋体"/>
                <w:b/>
                <w:sz w:val="18"/>
                <w:szCs w:val="18"/>
              </w:rPr>
            </w:pPr>
            <w:r>
              <w:rPr>
                <w:rFonts w:hint="eastAsia" w:ascii="Times New Roman" w:hAnsi="宋体" w:eastAsia="宋体"/>
                <w:b/>
                <w:sz w:val="18"/>
                <w:szCs w:val="18"/>
              </w:rPr>
              <w:t>吸收量分级</w:t>
            </w:r>
          </w:p>
        </w:tc>
        <w:tc>
          <w:tcPr>
            <w:tcW w:w="1335" w:type="dxa"/>
            <w:tcBorders>
              <w:top w:val="single" w:color="auto" w:sz="12" w:space="0"/>
            </w:tcBorders>
            <w:tcMar>
              <w:top w:w="100" w:type="dxa"/>
              <w:left w:w="100" w:type="dxa"/>
              <w:bottom w:w="100" w:type="dxa"/>
              <w:right w:w="100" w:type="dxa"/>
            </w:tcMar>
            <w:vAlign w:val="center"/>
          </w:tcPr>
          <w:p w14:paraId="7B1BD2EF">
            <w:pPr>
              <w:rPr>
                <w:rFonts w:ascii="Times New Roman" w:hAnsi="Times New Roman" w:eastAsia="宋体"/>
                <w:b/>
                <w:sz w:val="18"/>
                <w:szCs w:val="18"/>
              </w:rPr>
            </w:pPr>
            <w:r>
              <w:rPr>
                <w:rFonts w:hint="eastAsia" w:ascii="Times New Roman" w:hAnsi="宋体" w:eastAsia="宋体"/>
                <w:b/>
                <w:sz w:val="18"/>
                <w:szCs w:val="18"/>
              </w:rPr>
              <w:t>单极手术</w:t>
            </w:r>
            <w:r>
              <w:rPr>
                <w:rFonts w:ascii="Times New Roman" w:hAnsi="Times New Roman" w:eastAsia="宋体"/>
                <w:b/>
                <w:sz w:val="18"/>
                <w:szCs w:val="18"/>
              </w:rPr>
              <w:t xml:space="preserve"> (</w:t>
            </w:r>
            <w:r>
              <w:rPr>
                <w:rFonts w:hint="eastAsia" w:ascii="Times New Roman" w:hAnsi="宋体" w:eastAsia="宋体"/>
                <w:b/>
                <w:sz w:val="18"/>
                <w:szCs w:val="18"/>
              </w:rPr>
              <w:t>非电解质溶液</w:t>
            </w:r>
            <w:r>
              <w:rPr>
                <w:rFonts w:ascii="Times New Roman" w:hAnsi="Times New Roman" w:eastAsia="宋体"/>
                <w:b/>
                <w:sz w:val="18"/>
                <w:szCs w:val="18"/>
              </w:rPr>
              <w:t>)</w:t>
            </w:r>
          </w:p>
        </w:tc>
        <w:tc>
          <w:tcPr>
            <w:tcW w:w="1365" w:type="dxa"/>
            <w:tcBorders>
              <w:top w:val="single" w:color="auto" w:sz="12" w:space="0"/>
            </w:tcBorders>
            <w:tcMar>
              <w:top w:w="100" w:type="dxa"/>
              <w:left w:w="0" w:type="dxa"/>
              <w:bottom w:w="100" w:type="dxa"/>
              <w:right w:w="100" w:type="dxa"/>
            </w:tcMar>
            <w:vAlign w:val="center"/>
          </w:tcPr>
          <w:p w14:paraId="757822E4">
            <w:pPr>
              <w:rPr>
                <w:rFonts w:ascii="Times New Roman" w:hAnsi="Times New Roman" w:eastAsia="宋体"/>
                <w:b/>
                <w:sz w:val="18"/>
                <w:szCs w:val="18"/>
              </w:rPr>
            </w:pPr>
            <w:r>
              <w:rPr>
                <w:rFonts w:hint="eastAsia" w:ascii="Times New Roman" w:hAnsi="宋体" w:eastAsia="宋体"/>
                <w:b/>
                <w:sz w:val="18"/>
                <w:szCs w:val="18"/>
              </w:rPr>
              <w:t>双极</w:t>
            </w:r>
            <w:r>
              <w:rPr>
                <w:rFonts w:ascii="Times New Roman" w:hAnsi="Times New Roman" w:eastAsia="宋体"/>
                <w:b/>
                <w:sz w:val="18"/>
                <w:szCs w:val="18"/>
              </w:rPr>
              <w:t>/</w:t>
            </w:r>
            <w:r>
              <w:rPr>
                <w:rFonts w:hint="eastAsia" w:ascii="Times New Roman" w:hAnsi="宋体" w:eastAsia="宋体"/>
                <w:b/>
                <w:sz w:val="18"/>
                <w:szCs w:val="18"/>
              </w:rPr>
              <w:t>激光手术</w:t>
            </w:r>
            <w:r>
              <w:rPr>
                <w:rFonts w:ascii="Times New Roman" w:hAnsi="Times New Roman" w:eastAsia="宋体"/>
                <w:b/>
                <w:sz w:val="18"/>
                <w:szCs w:val="18"/>
              </w:rPr>
              <w:t xml:space="preserve"> (</w:t>
            </w:r>
            <w:r>
              <w:rPr>
                <w:rFonts w:hint="eastAsia" w:ascii="Times New Roman" w:hAnsi="宋体" w:eastAsia="宋体"/>
                <w:b/>
                <w:sz w:val="18"/>
                <w:szCs w:val="18"/>
              </w:rPr>
              <w:t>电解质溶液</w:t>
            </w:r>
            <w:r>
              <w:rPr>
                <w:rFonts w:ascii="Times New Roman" w:hAnsi="Times New Roman" w:eastAsia="宋体"/>
                <w:b/>
                <w:sz w:val="18"/>
                <w:szCs w:val="18"/>
              </w:rPr>
              <w:t>)</w:t>
            </w:r>
          </w:p>
        </w:tc>
        <w:tc>
          <w:tcPr>
            <w:tcW w:w="1620" w:type="dxa"/>
            <w:tcBorders>
              <w:top w:val="single" w:color="auto" w:sz="12" w:space="0"/>
            </w:tcBorders>
            <w:vAlign w:val="center"/>
          </w:tcPr>
          <w:p w14:paraId="1CDF7FA3">
            <w:pPr>
              <w:rPr>
                <w:rFonts w:ascii="Times New Roman" w:hAnsi="Times New Roman" w:eastAsia="宋体"/>
                <w:b/>
                <w:sz w:val="18"/>
                <w:szCs w:val="18"/>
              </w:rPr>
            </w:pPr>
            <w:r>
              <w:rPr>
                <w:rFonts w:hint="eastAsia" w:ascii="Times New Roman" w:hAnsi="宋体" w:eastAsia="宋体"/>
                <w:b/>
                <w:sz w:val="18"/>
                <w:szCs w:val="18"/>
              </w:rPr>
              <w:t>影响因素</w:t>
            </w:r>
          </w:p>
        </w:tc>
        <w:tc>
          <w:tcPr>
            <w:tcW w:w="2921" w:type="dxa"/>
            <w:tcBorders>
              <w:top w:val="single" w:color="auto" w:sz="12" w:space="0"/>
            </w:tcBorders>
            <w:tcMar>
              <w:left w:w="0" w:type="dxa"/>
            </w:tcMar>
            <w:vAlign w:val="center"/>
          </w:tcPr>
          <w:p w14:paraId="45305EF7">
            <w:pPr>
              <w:rPr>
                <w:rFonts w:ascii="Times New Roman" w:hAnsi="Times New Roman" w:eastAsia="宋体"/>
                <w:b/>
                <w:sz w:val="18"/>
                <w:szCs w:val="18"/>
              </w:rPr>
            </w:pPr>
            <w:r>
              <w:rPr>
                <w:rFonts w:hint="eastAsia" w:ascii="Times New Roman" w:hAnsi="宋体" w:eastAsia="宋体"/>
                <w:b/>
                <w:sz w:val="18"/>
                <w:szCs w:val="18"/>
              </w:rPr>
              <w:t>通用处理措施</w:t>
            </w:r>
          </w:p>
        </w:tc>
      </w:tr>
      <w:tr w14:paraId="5E34114D">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1095" w:type="dxa"/>
            <w:vAlign w:val="center"/>
          </w:tcPr>
          <w:p w14:paraId="0CE0F00D">
            <w:pPr>
              <w:rPr>
                <w:rFonts w:ascii="Times New Roman" w:hAnsi="Times New Roman" w:eastAsia="宋体"/>
                <w:b/>
                <w:sz w:val="18"/>
                <w:szCs w:val="18"/>
              </w:rPr>
            </w:pPr>
            <w:r>
              <w:rPr>
                <w:rFonts w:hint="eastAsia" w:ascii="Times New Roman" w:hAnsi="宋体" w:eastAsia="宋体"/>
                <w:b/>
                <w:sz w:val="18"/>
                <w:szCs w:val="18"/>
              </w:rPr>
              <w:t>低风险</w:t>
            </w:r>
          </w:p>
        </w:tc>
        <w:tc>
          <w:tcPr>
            <w:tcW w:w="1335" w:type="dxa"/>
            <w:tcMar>
              <w:top w:w="100" w:type="dxa"/>
              <w:left w:w="100" w:type="dxa"/>
              <w:bottom w:w="100" w:type="dxa"/>
              <w:right w:w="100" w:type="dxa"/>
            </w:tcMar>
            <w:vAlign w:val="center"/>
          </w:tcPr>
          <w:p w14:paraId="2C65DFF1">
            <w:pPr>
              <w:rPr>
                <w:rFonts w:ascii="Times New Roman" w:hAnsi="Times New Roman" w:eastAsia="宋体"/>
                <w:sz w:val="18"/>
                <w:szCs w:val="18"/>
              </w:rPr>
            </w:pPr>
            <w:r>
              <w:rPr>
                <w:rFonts w:ascii="Times New Roman" w:hAnsi="Times New Roman" w:eastAsia="宋体"/>
                <w:sz w:val="18"/>
                <w:szCs w:val="18"/>
              </w:rPr>
              <w:t>&lt;500 ml</w:t>
            </w:r>
          </w:p>
        </w:tc>
        <w:tc>
          <w:tcPr>
            <w:tcW w:w="1365" w:type="dxa"/>
            <w:tcMar>
              <w:top w:w="100" w:type="dxa"/>
              <w:left w:w="0" w:type="dxa"/>
              <w:bottom w:w="100" w:type="dxa"/>
              <w:right w:w="100" w:type="dxa"/>
            </w:tcMar>
            <w:vAlign w:val="center"/>
          </w:tcPr>
          <w:p w14:paraId="5B4CE363">
            <w:pPr>
              <w:rPr>
                <w:rFonts w:ascii="Times New Roman" w:hAnsi="Times New Roman" w:eastAsia="宋体"/>
                <w:sz w:val="18"/>
                <w:szCs w:val="18"/>
              </w:rPr>
            </w:pPr>
            <w:r>
              <w:rPr>
                <w:rFonts w:ascii="Times New Roman" w:hAnsi="Times New Roman" w:eastAsia="宋体"/>
                <w:sz w:val="18"/>
                <w:szCs w:val="18"/>
              </w:rPr>
              <w:t>&lt;1500 ml</w:t>
            </w:r>
          </w:p>
        </w:tc>
        <w:tc>
          <w:tcPr>
            <w:tcW w:w="1620" w:type="dxa"/>
          </w:tcPr>
          <w:p w14:paraId="2FBC27B4">
            <w:pPr>
              <w:rPr>
                <w:rFonts w:ascii="Times New Roman" w:hAnsi="Times New Roman" w:eastAsia="宋体"/>
                <w:sz w:val="18"/>
                <w:szCs w:val="18"/>
              </w:rPr>
            </w:pPr>
            <w:r>
              <w:rPr>
                <w:rFonts w:hint="eastAsia" w:ascii="Times New Roman" w:hAnsi="宋体" w:eastAsia="宋体"/>
                <w:sz w:val="18"/>
                <w:szCs w:val="18"/>
              </w:rPr>
              <w:t>手术时间长</w:t>
            </w:r>
          </w:p>
        </w:tc>
        <w:tc>
          <w:tcPr>
            <w:tcW w:w="2921" w:type="dxa"/>
            <w:tcMar>
              <w:left w:w="0" w:type="dxa"/>
            </w:tcMar>
            <w:vAlign w:val="center"/>
          </w:tcPr>
          <w:p w14:paraId="604BFCF4">
            <w:pPr>
              <w:rPr>
                <w:rFonts w:ascii="Times New Roman" w:hAnsi="Times New Roman" w:eastAsia="宋体"/>
                <w:sz w:val="18"/>
                <w:szCs w:val="18"/>
              </w:rPr>
            </w:pPr>
            <w:r>
              <w:rPr>
                <w:rFonts w:hint="eastAsia" w:ascii="Times New Roman" w:hAnsi="宋体" w:eastAsia="宋体"/>
                <w:sz w:val="18"/>
                <w:szCs w:val="18"/>
              </w:rPr>
              <w:t>常规监测，无需特殊处理。</w:t>
            </w:r>
          </w:p>
        </w:tc>
      </w:tr>
      <w:tr w14:paraId="2C5CEB67">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1095" w:type="dxa"/>
            <w:vAlign w:val="center"/>
          </w:tcPr>
          <w:p w14:paraId="0E88B00F">
            <w:pPr>
              <w:rPr>
                <w:rFonts w:ascii="Times New Roman" w:hAnsi="Times New Roman" w:eastAsia="宋体"/>
                <w:b/>
                <w:sz w:val="18"/>
                <w:szCs w:val="18"/>
              </w:rPr>
            </w:pPr>
            <w:r>
              <w:rPr>
                <w:rFonts w:hint="eastAsia" w:ascii="Times New Roman" w:hAnsi="宋体" w:eastAsia="宋体"/>
                <w:b/>
                <w:sz w:val="18"/>
                <w:szCs w:val="18"/>
              </w:rPr>
              <w:t>中风险</w:t>
            </w:r>
          </w:p>
        </w:tc>
        <w:tc>
          <w:tcPr>
            <w:tcW w:w="1335" w:type="dxa"/>
            <w:tcMar>
              <w:top w:w="100" w:type="dxa"/>
              <w:left w:w="100" w:type="dxa"/>
              <w:bottom w:w="100" w:type="dxa"/>
              <w:right w:w="100" w:type="dxa"/>
            </w:tcMar>
            <w:vAlign w:val="center"/>
          </w:tcPr>
          <w:p w14:paraId="2CD6F74F">
            <w:pPr>
              <w:rPr>
                <w:rFonts w:ascii="Times New Roman" w:hAnsi="Times New Roman" w:eastAsia="宋体"/>
                <w:sz w:val="18"/>
                <w:szCs w:val="18"/>
              </w:rPr>
            </w:pPr>
            <w:r>
              <w:rPr>
                <w:rFonts w:ascii="Times New Roman" w:hAnsi="Times New Roman" w:eastAsia="宋体"/>
                <w:sz w:val="18"/>
                <w:szCs w:val="18"/>
              </w:rPr>
              <w:t>500-1000 ml</w:t>
            </w:r>
          </w:p>
        </w:tc>
        <w:tc>
          <w:tcPr>
            <w:tcW w:w="1365" w:type="dxa"/>
            <w:tcMar>
              <w:top w:w="100" w:type="dxa"/>
              <w:left w:w="0" w:type="dxa"/>
              <w:bottom w:w="100" w:type="dxa"/>
              <w:right w:w="100" w:type="dxa"/>
            </w:tcMar>
            <w:vAlign w:val="center"/>
          </w:tcPr>
          <w:p w14:paraId="4DDA4C98">
            <w:pPr>
              <w:rPr>
                <w:rFonts w:ascii="Times New Roman" w:hAnsi="Times New Roman" w:eastAsia="宋体"/>
                <w:sz w:val="18"/>
                <w:szCs w:val="18"/>
              </w:rPr>
            </w:pPr>
            <w:r>
              <w:rPr>
                <w:rFonts w:ascii="Times New Roman" w:hAnsi="Times New Roman" w:eastAsia="宋体"/>
                <w:sz w:val="18"/>
                <w:szCs w:val="18"/>
              </w:rPr>
              <w:t>1500-3000 ml</w:t>
            </w:r>
          </w:p>
        </w:tc>
        <w:tc>
          <w:tcPr>
            <w:tcW w:w="1620" w:type="dxa"/>
          </w:tcPr>
          <w:p w14:paraId="4AB93437">
            <w:pPr>
              <w:rPr>
                <w:rFonts w:ascii="Times New Roman" w:hAnsi="Times New Roman" w:eastAsia="宋体"/>
                <w:sz w:val="18"/>
                <w:szCs w:val="18"/>
              </w:rPr>
            </w:pPr>
            <w:r>
              <w:rPr>
                <w:rFonts w:hint="eastAsia" w:ascii="Times New Roman" w:hAnsi="宋体" w:eastAsia="宋体"/>
                <w:sz w:val="18"/>
                <w:szCs w:val="18"/>
              </w:rPr>
              <w:t>手术时间长</w:t>
            </w:r>
          </w:p>
          <w:p w14:paraId="3E150962">
            <w:pPr>
              <w:rPr>
                <w:rFonts w:ascii="Times New Roman" w:hAnsi="Times New Roman" w:eastAsia="宋体"/>
                <w:sz w:val="18"/>
                <w:szCs w:val="18"/>
              </w:rPr>
            </w:pPr>
            <w:r>
              <w:rPr>
                <w:rFonts w:hint="eastAsia" w:ascii="Times New Roman" w:hAnsi="宋体" w:eastAsia="宋体"/>
                <w:sz w:val="18"/>
                <w:szCs w:val="18"/>
              </w:rPr>
              <w:t>灌注压力高</w:t>
            </w:r>
          </w:p>
          <w:p w14:paraId="4815C18E">
            <w:pPr>
              <w:rPr>
                <w:rFonts w:ascii="Times New Roman" w:hAnsi="Times New Roman" w:eastAsia="宋体"/>
                <w:sz w:val="18"/>
                <w:szCs w:val="18"/>
              </w:rPr>
            </w:pPr>
            <w:r>
              <w:rPr>
                <w:rFonts w:hint="eastAsia" w:ascii="Times New Roman" w:hAnsi="宋体" w:eastAsia="宋体"/>
                <w:sz w:val="18"/>
                <w:szCs w:val="18"/>
              </w:rPr>
              <w:t>术者经验与技巧</w:t>
            </w:r>
          </w:p>
        </w:tc>
        <w:tc>
          <w:tcPr>
            <w:tcW w:w="2921" w:type="dxa"/>
            <w:tcMar>
              <w:left w:w="0" w:type="dxa"/>
            </w:tcMar>
            <w:vAlign w:val="center"/>
          </w:tcPr>
          <w:p w14:paraId="05AF2CF8">
            <w:pPr>
              <w:rPr>
                <w:rFonts w:ascii="Times New Roman" w:hAnsi="Times New Roman" w:eastAsia="宋体"/>
                <w:sz w:val="18"/>
                <w:szCs w:val="18"/>
              </w:rPr>
            </w:pPr>
            <w:r>
              <w:rPr>
                <w:rFonts w:hint="eastAsia" w:ascii="Times New Roman" w:hAnsi="宋体" w:eastAsia="宋体"/>
                <w:sz w:val="18"/>
                <w:szCs w:val="18"/>
              </w:rPr>
              <w:t>加强监测（电解质、</w:t>
            </w:r>
            <w:r>
              <w:rPr>
                <w:rFonts w:ascii="Times New Roman" w:hAnsi="Times New Roman" w:eastAsia="宋体"/>
                <w:sz w:val="18"/>
                <w:szCs w:val="18"/>
              </w:rPr>
              <w:t>CVP</w:t>
            </w:r>
            <w:r>
              <w:rPr>
                <w:rFonts w:hint="eastAsia" w:ascii="Times New Roman" w:hAnsi="宋体" w:eastAsia="宋体"/>
                <w:sz w:val="18"/>
                <w:szCs w:val="18"/>
              </w:rPr>
              <w:t>）</w:t>
            </w:r>
            <w:r>
              <w:rPr>
                <w:rFonts w:ascii="Times New Roman" w:hAnsi="Times New Roman" w:eastAsia="宋体"/>
                <w:sz w:val="18"/>
                <w:szCs w:val="18"/>
              </w:rPr>
              <w:br w:type="textWrapping"/>
            </w:r>
            <w:r>
              <w:rPr>
                <w:rFonts w:hint="eastAsia" w:ascii="Times New Roman" w:hAnsi="宋体" w:eastAsia="宋体"/>
                <w:sz w:val="18"/>
                <w:szCs w:val="18"/>
              </w:rPr>
              <w:t>使用利尿剂（如呋塞米</w:t>
            </w:r>
            <w:r>
              <w:rPr>
                <w:rFonts w:ascii="Times New Roman" w:hAnsi="Times New Roman" w:eastAsia="宋体"/>
                <w:sz w:val="18"/>
                <w:szCs w:val="18"/>
              </w:rPr>
              <w:t>10-20mg IV</w:t>
            </w:r>
            <w:r>
              <w:rPr>
                <w:rFonts w:hint="eastAsia" w:ascii="Times New Roman" w:hAnsi="宋体" w:eastAsia="宋体"/>
                <w:sz w:val="18"/>
                <w:szCs w:val="18"/>
              </w:rPr>
              <w:t>）</w:t>
            </w:r>
            <w:r>
              <w:rPr>
                <w:rFonts w:ascii="Times New Roman" w:hAnsi="Times New Roman" w:eastAsia="宋体"/>
                <w:sz w:val="18"/>
                <w:szCs w:val="18"/>
              </w:rPr>
              <w:br w:type="textWrapping"/>
            </w:r>
            <w:r>
              <w:rPr>
                <w:rFonts w:hint="eastAsia" w:ascii="Times New Roman" w:hAnsi="宋体" w:eastAsia="宋体"/>
                <w:sz w:val="18"/>
                <w:szCs w:val="18"/>
              </w:rPr>
              <w:t>评估手术必要性，提醒术者</w:t>
            </w:r>
          </w:p>
        </w:tc>
      </w:tr>
      <w:tr w14:paraId="78112016">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1095" w:type="dxa"/>
            <w:vAlign w:val="center"/>
          </w:tcPr>
          <w:p w14:paraId="03BFA8EF">
            <w:pPr>
              <w:rPr>
                <w:rFonts w:ascii="Times New Roman" w:hAnsi="Times New Roman" w:eastAsia="宋体"/>
                <w:b/>
                <w:sz w:val="18"/>
                <w:szCs w:val="18"/>
              </w:rPr>
            </w:pPr>
            <w:r>
              <w:rPr>
                <w:rFonts w:hint="eastAsia" w:ascii="Times New Roman" w:hAnsi="宋体" w:eastAsia="宋体"/>
                <w:b/>
                <w:sz w:val="18"/>
                <w:szCs w:val="18"/>
              </w:rPr>
              <w:t>高风险</w:t>
            </w:r>
          </w:p>
        </w:tc>
        <w:tc>
          <w:tcPr>
            <w:tcW w:w="1335" w:type="dxa"/>
            <w:tcMar>
              <w:top w:w="100" w:type="dxa"/>
              <w:left w:w="100" w:type="dxa"/>
              <w:bottom w:w="100" w:type="dxa"/>
              <w:right w:w="100" w:type="dxa"/>
            </w:tcMar>
            <w:vAlign w:val="center"/>
          </w:tcPr>
          <w:p w14:paraId="6AC09C7B">
            <w:pPr>
              <w:rPr>
                <w:rFonts w:ascii="Times New Roman" w:hAnsi="Times New Roman" w:eastAsia="宋体"/>
                <w:sz w:val="18"/>
                <w:szCs w:val="18"/>
              </w:rPr>
            </w:pPr>
            <w:r>
              <w:rPr>
                <w:rFonts w:ascii="Times New Roman" w:hAnsi="Times New Roman" w:eastAsia="宋体"/>
                <w:sz w:val="18"/>
                <w:szCs w:val="18"/>
              </w:rPr>
              <w:t>1000-2000 ml</w:t>
            </w:r>
          </w:p>
        </w:tc>
        <w:tc>
          <w:tcPr>
            <w:tcW w:w="1365" w:type="dxa"/>
            <w:tcMar>
              <w:top w:w="100" w:type="dxa"/>
              <w:left w:w="0" w:type="dxa"/>
              <w:bottom w:w="100" w:type="dxa"/>
              <w:right w:w="100" w:type="dxa"/>
            </w:tcMar>
            <w:vAlign w:val="center"/>
          </w:tcPr>
          <w:p w14:paraId="7A401BB5">
            <w:pPr>
              <w:rPr>
                <w:rFonts w:ascii="Times New Roman" w:hAnsi="Times New Roman" w:eastAsia="宋体"/>
                <w:sz w:val="18"/>
                <w:szCs w:val="18"/>
              </w:rPr>
            </w:pPr>
            <w:r>
              <w:rPr>
                <w:rFonts w:ascii="Times New Roman" w:hAnsi="Times New Roman" w:eastAsia="宋体"/>
                <w:sz w:val="18"/>
                <w:szCs w:val="18"/>
              </w:rPr>
              <w:t>3000-5000 ml</w:t>
            </w:r>
          </w:p>
        </w:tc>
        <w:tc>
          <w:tcPr>
            <w:tcW w:w="1620" w:type="dxa"/>
          </w:tcPr>
          <w:p w14:paraId="0873E6B8">
            <w:pPr>
              <w:rPr>
                <w:rFonts w:ascii="Times New Roman" w:hAnsi="Times New Roman" w:eastAsia="宋体"/>
                <w:sz w:val="18"/>
                <w:szCs w:val="18"/>
              </w:rPr>
            </w:pPr>
            <w:r>
              <w:rPr>
                <w:rFonts w:hint="eastAsia" w:ascii="Times New Roman" w:hAnsi="宋体" w:eastAsia="宋体"/>
                <w:sz w:val="18"/>
                <w:szCs w:val="18"/>
              </w:rPr>
              <w:t>手术时间长</w:t>
            </w:r>
          </w:p>
          <w:p w14:paraId="6166CCFA">
            <w:pPr>
              <w:rPr>
                <w:rFonts w:ascii="Times New Roman" w:hAnsi="Times New Roman" w:eastAsia="宋体"/>
                <w:sz w:val="18"/>
                <w:szCs w:val="18"/>
              </w:rPr>
            </w:pPr>
            <w:r>
              <w:rPr>
                <w:rFonts w:hint="eastAsia" w:ascii="Times New Roman" w:hAnsi="宋体" w:eastAsia="宋体"/>
                <w:sz w:val="18"/>
                <w:szCs w:val="18"/>
              </w:rPr>
              <w:t>灌注压力高</w:t>
            </w:r>
          </w:p>
          <w:p w14:paraId="3FD26C23">
            <w:pPr>
              <w:rPr>
                <w:rFonts w:ascii="Times New Roman" w:hAnsi="Times New Roman" w:eastAsia="宋体"/>
                <w:sz w:val="18"/>
                <w:szCs w:val="18"/>
              </w:rPr>
            </w:pPr>
            <w:r>
              <w:rPr>
                <w:rFonts w:hint="eastAsia" w:ascii="Times New Roman" w:hAnsi="宋体" w:eastAsia="宋体"/>
                <w:sz w:val="18"/>
                <w:szCs w:val="18"/>
              </w:rPr>
              <w:t>静脉窦破裂</w:t>
            </w:r>
          </w:p>
          <w:p w14:paraId="068B41FA">
            <w:pPr>
              <w:rPr>
                <w:rFonts w:ascii="Times New Roman" w:hAnsi="Times New Roman" w:eastAsia="宋体"/>
                <w:sz w:val="18"/>
                <w:szCs w:val="18"/>
              </w:rPr>
            </w:pPr>
            <w:r>
              <w:rPr>
                <w:rFonts w:hint="eastAsia" w:ascii="Times New Roman" w:hAnsi="宋体" w:eastAsia="宋体"/>
                <w:sz w:val="18"/>
                <w:szCs w:val="18"/>
              </w:rPr>
              <w:t>前列腺包膜</w:t>
            </w:r>
          </w:p>
          <w:p w14:paraId="276EBD55">
            <w:pPr>
              <w:rPr>
                <w:rFonts w:ascii="Times New Roman" w:hAnsi="Times New Roman" w:eastAsia="宋体"/>
                <w:sz w:val="18"/>
                <w:szCs w:val="18"/>
              </w:rPr>
            </w:pPr>
            <w:r>
              <w:rPr>
                <w:rFonts w:hint="eastAsia" w:ascii="Times New Roman" w:hAnsi="宋体" w:eastAsia="宋体"/>
                <w:sz w:val="18"/>
                <w:szCs w:val="18"/>
              </w:rPr>
              <w:t>膀胱颈深损伤</w:t>
            </w:r>
          </w:p>
        </w:tc>
        <w:tc>
          <w:tcPr>
            <w:tcW w:w="2921" w:type="dxa"/>
            <w:tcMar>
              <w:left w:w="0" w:type="dxa"/>
            </w:tcMar>
            <w:vAlign w:val="center"/>
          </w:tcPr>
          <w:p w14:paraId="5E62317B">
            <w:pPr>
              <w:rPr>
                <w:rFonts w:ascii="Times New Roman" w:hAnsi="Times New Roman" w:eastAsia="宋体"/>
                <w:sz w:val="18"/>
                <w:szCs w:val="18"/>
              </w:rPr>
            </w:pPr>
            <w:r>
              <w:rPr>
                <w:rFonts w:hint="eastAsia" w:ascii="Times New Roman" w:hAnsi="宋体" w:eastAsia="宋体"/>
                <w:sz w:val="18"/>
                <w:szCs w:val="18"/>
              </w:rPr>
              <w:t>积极利尿（呋塞米持续泵注）</w:t>
            </w:r>
            <w:r>
              <w:rPr>
                <w:rFonts w:ascii="Times New Roman" w:hAnsi="Times New Roman" w:eastAsia="宋体"/>
                <w:sz w:val="18"/>
                <w:szCs w:val="18"/>
              </w:rPr>
              <w:br w:type="textWrapping"/>
            </w:r>
            <w:r>
              <w:rPr>
                <w:rFonts w:hint="eastAsia" w:ascii="Times New Roman" w:hAnsi="宋体" w:eastAsia="宋体"/>
                <w:sz w:val="18"/>
                <w:szCs w:val="18"/>
              </w:rPr>
              <w:t>纠正电解质紊乱（单极：慎补钠；双极：纠酸）</w:t>
            </w:r>
            <w:r>
              <w:rPr>
                <w:rFonts w:ascii="Times New Roman" w:hAnsi="Times New Roman" w:eastAsia="宋体"/>
                <w:sz w:val="18"/>
                <w:szCs w:val="18"/>
              </w:rPr>
              <w:br w:type="textWrapping"/>
            </w:r>
            <w:r>
              <w:rPr>
                <w:rFonts w:hint="eastAsia" w:ascii="Times New Roman" w:hAnsi="宋体" w:eastAsia="宋体"/>
                <w:sz w:val="18"/>
                <w:szCs w:val="18"/>
              </w:rPr>
              <w:t>考虑提前结束手术</w:t>
            </w:r>
            <w:r>
              <w:rPr>
                <w:rFonts w:ascii="Times New Roman" w:hAnsi="Times New Roman" w:eastAsia="宋体"/>
                <w:sz w:val="18"/>
                <w:szCs w:val="18"/>
              </w:rPr>
              <w:br w:type="textWrapping"/>
            </w:r>
            <w:r>
              <w:rPr>
                <w:rFonts w:hint="eastAsia" w:ascii="Times New Roman" w:hAnsi="宋体" w:eastAsia="宋体"/>
                <w:sz w:val="18"/>
                <w:szCs w:val="18"/>
              </w:rPr>
              <w:t>做好抢救准备</w:t>
            </w:r>
          </w:p>
        </w:tc>
      </w:tr>
      <w:tr w14:paraId="01E3794A">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1095" w:type="dxa"/>
            <w:tcBorders>
              <w:bottom w:val="single" w:color="auto" w:sz="12" w:space="0"/>
            </w:tcBorders>
            <w:vAlign w:val="center"/>
          </w:tcPr>
          <w:p w14:paraId="4408D51E">
            <w:pPr>
              <w:rPr>
                <w:rFonts w:ascii="Times New Roman" w:hAnsi="Times New Roman" w:eastAsia="宋体"/>
                <w:b/>
                <w:sz w:val="18"/>
                <w:szCs w:val="18"/>
              </w:rPr>
            </w:pPr>
            <w:r>
              <w:rPr>
                <w:rFonts w:hint="eastAsia" w:ascii="Times New Roman" w:hAnsi="宋体" w:eastAsia="宋体"/>
                <w:b/>
                <w:sz w:val="18"/>
                <w:szCs w:val="18"/>
              </w:rPr>
              <w:t>极高风险</w:t>
            </w:r>
          </w:p>
        </w:tc>
        <w:tc>
          <w:tcPr>
            <w:tcW w:w="1335" w:type="dxa"/>
            <w:tcBorders>
              <w:bottom w:val="single" w:color="auto" w:sz="12" w:space="0"/>
            </w:tcBorders>
            <w:tcMar>
              <w:top w:w="100" w:type="dxa"/>
              <w:left w:w="100" w:type="dxa"/>
              <w:bottom w:w="100" w:type="dxa"/>
              <w:right w:w="100" w:type="dxa"/>
            </w:tcMar>
            <w:vAlign w:val="center"/>
          </w:tcPr>
          <w:p w14:paraId="21E4B3BF">
            <w:pPr>
              <w:rPr>
                <w:rFonts w:ascii="Times New Roman" w:hAnsi="Times New Roman" w:eastAsia="宋体"/>
                <w:sz w:val="18"/>
                <w:szCs w:val="18"/>
              </w:rPr>
            </w:pPr>
            <w:r>
              <w:rPr>
                <w:rFonts w:ascii="Times New Roman" w:hAnsi="Times New Roman" w:eastAsia="宋体"/>
                <w:sz w:val="18"/>
                <w:szCs w:val="18"/>
              </w:rPr>
              <w:t>≥2000 ml</w:t>
            </w:r>
          </w:p>
        </w:tc>
        <w:tc>
          <w:tcPr>
            <w:tcW w:w="1365" w:type="dxa"/>
            <w:tcBorders>
              <w:bottom w:val="single" w:color="auto" w:sz="12" w:space="0"/>
            </w:tcBorders>
            <w:tcMar>
              <w:top w:w="100" w:type="dxa"/>
              <w:left w:w="0" w:type="dxa"/>
              <w:bottom w:w="100" w:type="dxa"/>
              <w:right w:w="100" w:type="dxa"/>
            </w:tcMar>
            <w:vAlign w:val="center"/>
          </w:tcPr>
          <w:p w14:paraId="5DD063AD">
            <w:pPr>
              <w:rPr>
                <w:rFonts w:ascii="Times New Roman" w:hAnsi="Times New Roman" w:eastAsia="宋体"/>
                <w:sz w:val="18"/>
                <w:szCs w:val="18"/>
              </w:rPr>
            </w:pPr>
            <w:r>
              <w:rPr>
                <w:rFonts w:ascii="Times New Roman" w:hAnsi="Times New Roman" w:eastAsia="宋体"/>
                <w:sz w:val="18"/>
                <w:szCs w:val="18"/>
              </w:rPr>
              <w:t>≥5000 ml</w:t>
            </w:r>
          </w:p>
        </w:tc>
        <w:tc>
          <w:tcPr>
            <w:tcW w:w="1620" w:type="dxa"/>
            <w:tcBorders>
              <w:bottom w:val="single" w:color="auto" w:sz="12" w:space="0"/>
            </w:tcBorders>
          </w:tcPr>
          <w:p w14:paraId="1E8CD405">
            <w:pPr>
              <w:rPr>
                <w:rFonts w:ascii="Times New Roman" w:hAnsi="Times New Roman" w:eastAsia="宋体"/>
                <w:sz w:val="18"/>
                <w:szCs w:val="18"/>
              </w:rPr>
            </w:pPr>
            <w:r>
              <w:rPr>
                <w:rFonts w:hint="eastAsia" w:ascii="Times New Roman" w:hAnsi="宋体" w:eastAsia="宋体"/>
                <w:sz w:val="18"/>
                <w:szCs w:val="18"/>
              </w:rPr>
              <w:t>手术时间长</w:t>
            </w:r>
          </w:p>
          <w:p w14:paraId="1BAE7413">
            <w:pPr>
              <w:rPr>
                <w:rFonts w:ascii="Times New Roman" w:hAnsi="Times New Roman" w:eastAsia="宋体"/>
                <w:sz w:val="18"/>
                <w:szCs w:val="18"/>
              </w:rPr>
            </w:pPr>
            <w:r>
              <w:rPr>
                <w:rFonts w:hint="eastAsia" w:ascii="Times New Roman" w:hAnsi="宋体" w:eastAsia="宋体"/>
                <w:sz w:val="18"/>
                <w:szCs w:val="18"/>
              </w:rPr>
              <w:t>灌注压力高</w:t>
            </w:r>
          </w:p>
          <w:p w14:paraId="0EA7AF7B">
            <w:pPr>
              <w:rPr>
                <w:rFonts w:ascii="Times New Roman" w:hAnsi="Times New Roman" w:eastAsia="宋体"/>
                <w:sz w:val="18"/>
                <w:szCs w:val="18"/>
              </w:rPr>
            </w:pPr>
            <w:r>
              <w:rPr>
                <w:rFonts w:hint="eastAsia" w:ascii="Times New Roman" w:hAnsi="宋体" w:eastAsia="宋体"/>
                <w:sz w:val="18"/>
                <w:szCs w:val="18"/>
              </w:rPr>
              <w:t>静脉窦破裂</w:t>
            </w:r>
          </w:p>
          <w:p w14:paraId="5203CC76">
            <w:pPr>
              <w:rPr>
                <w:rFonts w:ascii="Times New Roman" w:hAnsi="Times New Roman" w:eastAsia="宋体"/>
                <w:sz w:val="18"/>
                <w:szCs w:val="18"/>
              </w:rPr>
            </w:pPr>
            <w:r>
              <w:rPr>
                <w:rFonts w:hint="eastAsia" w:ascii="Times New Roman" w:hAnsi="宋体" w:eastAsia="宋体"/>
                <w:sz w:val="18"/>
                <w:szCs w:val="18"/>
              </w:rPr>
              <w:t>前列腺包膜</w:t>
            </w:r>
          </w:p>
          <w:p w14:paraId="76C7AF58">
            <w:pPr>
              <w:rPr>
                <w:rFonts w:ascii="Times New Roman" w:hAnsi="Times New Roman" w:eastAsia="宋体"/>
                <w:sz w:val="18"/>
                <w:szCs w:val="18"/>
              </w:rPr>
            </w:pPr>
            <w:r>
              <w:rPr>
                <w:rFonts w:hint="eastAsia" w:ascii="Times New Roman" w:hAnsi="宋体" w:eastAsia="宋体"/>
                <w:sz w:val="18"/>
                <w:szCs w:val="18"/>
              </w:rPr>
              <w:t>膀胱颈深损伤</w:t>
            </w:r>
          </w:p>
        </w:tc>
        <w:tc>
          <w:tcPr>
            <w:tcW w:w="2921" w:type="dxa"/>
            <w:tcBorders>
              <w:bottom w:val="single" w:color="auto" w:sz="12" w:space="0"/>
            </w:tcBorders>
            <w:tcMar>
              <w:left w:w="0" w:type="dxa"/>
            </w:tcMar>
            <w:vAlign w:val="center"/>
          </w:tcPr>
          <w:p w14:paraId="659EB30F">
            <w:pPr>
              <w:rPr>
                <w:rFonts w:ascii="Times New Roman" w:hAnsi="Times New Roman" w:eastAsia="宋体"/>
                <w:sz w:val="18"/>
                <w:szCs w:val="18"/>
              </w:rPr>
            </w:pPr>
            <w:r>
              <w:rPr>
                <w:rFonts w:hint="eastAsia" w:ascii="Times New Roman" w:hAnsi="宋体" w:eastAsia="宋体"/>
                <w:sz w:val="18"/>
                <w:szCs w:val="18"/>
              </w:rPr>
              <w:t>立即停止手术</w:t>
            </w:r>
          </w:p>
          <w:p w14:paraId="14483C77">
            <w:pPr>
              <w:rPr>
                <w:rFonts w:ascii="Times New Roman" w:hAnsi="Times New Roman" w:eastAsia="宋体"/>
                <w:sz w:val="18"/>
                <w:szCs w:val="18"/>
              </w:rPr>
            </w:pPr>
            <w:r>
              <w:rPr>
                <w:rFonts w:hint="eastAsia" w:ascii="Times New Roman" w:hAnsi="宋体" w:eastAsia="宋体"/>
                <w:sz w:val="18"/>
                <w:szCs w:val="18"/>
              </w:rPr>
              <w:t>积极抢救</w:t>
            </w:r>
          </w:p>
          <w:p w14:paraId="324457EE">
            <w:pPr>
              <w:rPr>
                <w:rFonts w:ascii="Times New Roman" w:hAnsi="Times New Roman" w:eastAsia="宋体"/>
                <w:sz w:val="18"/>
                <w:szCs w:val="18"/>
              </w:rPr>
            </w:pPr>
            <w:r>
              <w:rPr>
                <w:rFonts w:hint="eastAsia" w:ascii="Times New Roman" w:hAnsi="宋体" w:eastAsia="宋体"/>
                <w:sz w:val="18"/>
                <w:szCs w:val="18"/>
              </w:rPr>
              <w:t>强力利尿</w:t>
            </w:r>
          </w:p>
          <w:p w14:paraId="02EE0FDE">
            <w:pPr>
              <w:rPr>
                <w:rFonts w:ascii="Times New Roman" w:hAnsi="Times New Roman" w:eastAsia="宋体"/>
                <w:sz w:val="18"/>
                <w:szCs w:val="18"/>
              </w:rPr>
            </w:pPr>
            <w:r>
              <w:rPr>
                <w:rFonts w:hint="eastAsia" w:ascii="Times New Roman" w:hAnsi="宋体" w:eastAsia="宋体"/>
                <w:sz w:val="18"/>
                <w:szCs w:val="18"/>
              </w:rPr>
              <w:t>启动</w:t>
            </w:r>
            <w:r>
              <w:rPr>
                <w:rFonts w:ascii="Times New Roman" w:hAnsi="Times New Roman" w:eastAsia="宋体"/>
                <w:sz w:val="18"/>
                <w:szCs w:val="18"/>
              </w:rPr>
              <w:t>CRRT</w:t>
            </w:r>
            <w:r>
              <w:rPr>
                <w:rFonts w:hint="eastAsia" w:ascii="Times New Roman" w:hAnsi="宋体" w:eastAsia="宋体"/>
                <w:sz w:val="18"/>
                <w:szCs w:val="18"/>
              </w:rPr>
              <w:t>（最有效的抢救措施）</w:t>
            </w:r>
            <w:r>
              <w:rPr>
                <w:rFonts w:ascii="Times New Roman" w:hAnsi="Times New Roman" w:eastAsia="宋体"/>
                <w:sz w:val="18"/>
                <w:szCs w:val="18"/>
              </w:rPr>
              <w:br w:type="textWrapping"/>
            </w:r>
            <w:r>
              <w:rPr>
                <w:rFonts w:ascii="Times New Roman" w:hAnsi="Times New Roman" w:eastAsia="宋体"/>
                <w:sz w:val="18"/>
                <w:szCs w:val="18"/>
              </w:rPr>
              <w:t>ICU</w:t>
            </w:r>
            <w:r>
              <w:rPr>
                <w:rFonts w:hint="eastAsia" w:ascii="Times New Roman" w:hAnsi="宋体" w:eastAsia="宋体"/>
                <w:sz w:val="18"/>
                <w:szCs w:val="18"/>
              </w:rPr>
              <w:t>高级生命支持</w:t>
            </w:r>
          </w:p>
        </w:tc>
      </w:tr>
    </w:tbl>
    <w:p w14:paraId="2E568D55">
      <w:pPr>
        <w:ind w:left="500" w:hanging="499" w:hangingChars="238"/>
        <w:jc w:val="both"/>
        <w:rPr>
          <w:rFonts w:hint="eastAsia" w:ascii="黑体" w:hAnsi="黑体" w:eastAsia="黑体"/>
        </w:rPr>
      </w:pPr>
      <w:r>
        <w:rPr>
          <w:rFonts w:hint="eastAsia" w:ascii="黑体" w:hAnsi="黑体" w:eastAsia="黑体"/>
        </w:rPr>
        <w:t>6.1.2 膨宫压力调控</w:t>
      </w:r>
    </w:p>
    <w:p w14:paraId="4978D3DC">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妇科宫腔镜手术中，膨宫压力来自于冲洗液（也称为膨宫液）的高度和流量。冲洗液压力设置需遵循</w:t>
      </w:r>
      <w:r>
        <w:rPr>
          <w:rFonts w:ascii="Times New Roman" w:hAnsi="Times New Roman" w:eastAsia="宋体"/>
          <w:bCs/>
          <w:szCs w:val="21"/>
        </w:rPr>
        <w:t xml:space="preserve"> “</w:t>
      </w:r>
      <w:r>
        <w:rPr>
          <w:rFonts w:hint="eastAsia" w:ascii="Times New Roman" w:hAnsi="Times New Roman" w:eastAsia="宋体"/>
          <w:bCs/>
          <w:szCs w:val="21"/>
        </w:rPr>
        <w:t>最低有效压力</w:t>
      </w:r>
      <w:r>
        <w:rPr>
          <w:rFonts w:ascii="Times New Roman" w:hAnsi="Times New Roman" w:eastAsia="宋体"/>
          <w:bCs/>
          <w:szCs w:val="21"/>
        </w:rPr>
        <w:t>”</w:t>
      </w:r>
      <w:r>
        <w:rPr>
          <w:rFonts w:hint="eastAsia" w:ascii="Times New Roman" w:hAnsi="Times New Roman" w:eastAsia="宋体"/>
          <w:bCs/>
          <w:szCs w:val="21"/>
        </w:rPr>
        <w:t>原则。简单操作（如子宫内膜活检，表浅肌瘤剔除）：膨宫压力应维持在</w:t>
      </w:r>
      <w:r>
        <w:rPr>
          <w:rFonts w:ascii="Times New Roman" w:hAnsi="Times New Roman" w:eastAsia="宋体"/>
          <w:bCs/>
          <w:szCs w:val="21"/>
        </w:rPr>
        <w:t>80-90mmHg</w:t>
      </w:r>
      <w:r>
        <w:rPr>
          <w:rFonts w:hint="eastAsia" w:ascii="Times New Roman" w:hAnsi="Times New Roman" w:eastAsia="宋体"/>
          <w:bCs/>
          <w:szCs w:val="21"/>
        </w:rPr>
        <w:t>。</w:t>
      </w:r>
    </w:p>
    <w:p w14:paraId="3B64685A">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复杂手术（如</w:t>
      </w:r>
      <w:r>
        <w:rPr>
          <w:rFonts w:hint="eastAsia" w:ascii="Times New Roman" w:hAnsi="Times New Roman" w:eastAsia="宋体" w:cs="Times New Roman"/>
          <w:bCs/>
          <w:szCs w:val="21"/>
        </w:rPr>
        <w:t>Ⅱ</w:t>
      </w:r>
      <w:r>
        <w:rPr>
          <w:rFonts w:hint="eastAsia" w:ascii="Times New Roman" w:hAnsi="Times New Roman" w:eastAsia="宋体"/>
          <w:bCs/>
          <w:szCs w:val="21"/>
        </w:rPr>
        <w:t>型黏膜下肌瘤切除）：冲洗液压力可提升至</w:t>
      </w:r>
      <w:r>
        <w:rPr>
          <w:rFonts w:ascii="Times New Roman" w:hAnsi="Times New Roman" w:eastAsia="宋体"/>
          <w:bCs/>
          <w:szCs w:val="21"/>
        </w:rPr>
        <w:t>95-100mmHg</w:t>
      </w:r>
      <w:r>
        <w:rPr>
          <w:rFonts w:hint="eastAsia" w:ascii="Times New Roman" w:hAnsi="Times New Roman" w:eastAsia="宋体"/>
          <w:bCs/>
          <w:szCs w:val="21"/>
        </w:rPr>
        <w:t>，但持续时间应</w:t>
      </w:r>
      <w:r>
        <w:rPr>
          <w:rFonts w:ascii="Times New Roman" w:hAnsi="Times New Roman" w:eastAsia="宋体"/>
          <w:bCs/>
          <w:szCs w:val="21"/>
        </w:rPr>
        <w:t>≤20</w:t>
      </w:r>
      <w:r>
        <w:rPr>
          <w:rFonts w:hint="eastAsia" w:ascii="Times New Roman" w:hAnsi="Times New Roman" w:eastAsia="宋体"/>
          <w:bCs/>
          <w:szCs w:val="21"/>
        </w:rPr>
        <w:t>分钟。压力波动</w:t>
      </w:r>
      <w:r>
        <w:rPr>
          <w:rFonts w:ascii="Times New Roman" w:hAnsi="Times New Roman" w:eastAsia="宋体"/>
          <w:bCs/>
          <w:szCs w:val="21"/>
        </w:rPr>
        <w:t>&gt;10%</w:t>
      </w:r>
      <w:r>
        <w:rPr>
          <w:rFonts w:hint="eastAsia" w:ascii="Times New Roman" w:hAnsi="Times New Roman" w:eastAsia="宋体"/>
          <w:bCs/>
          <w:szCs w:val="21"/>
        </w:rPr>
        <w:t>时，系统应自动触发压力校准程序。可通过调节冲洗液高度或冲洗液流入量来调节膨宫压力。</w:t>
      </w:r>
    </w:p>
    <w:p w14:paraId="16041ED6">
      <w:pPr>
        <w:spacing w:before="156" w:beforeLines="50" w:after="156" w:afterLines="50"/>
        <w:jc w:val="left"/>
        <w:outlineLvl w:val="9"/>
        <w:rPr>
          <w:rFonts w:hint="eastAsia" w:ascii="黑体" w:hAnsi="黑体" w:eastAsia="黑体"/>
        </w:rPr>
      </w:pPr>
      <w:bookmarkStart w:id="42" w:name="_Toc210774504"/>
      <w:r>
        <w:rPr>
          <w:rFonts w:hint="eastAsia" w:ascii="黑体" w:hAnsi="黑体" w:eastAsia="黑体"/>
        </w:rPr>
        <w:t>6.2 出血量监测及管理</w:t>
      </w:r>
      <w:bookmarkEnd w:id="42"/>
    </w:p>
    <w:p w14:paraId="371FBEED">
      <w:pPr>
        <w:ind w:left="500" w:hanging="499" w:hangingChars="238"/>
        <w:jc w:val="both"/>
        <w:rPr>
          <w:rFonts w:hint="eastAsia" w:ascii="黑体" w:hAnsi="黑体" w:eastAsia="黑体"/>
        </w:rPr>
      </w:pPr>
      <w:r>
        <w:rPr>
          <w:rFonts w:hint="eastAsia" w:ascii="黑体" w:hAnsi="黑体" w:eastAsia="黑体"/>
        </w:rPr>
        <w:t>6.2.1 出血速率预警</w:t>
      </w:r>
    </w:p>
    <w:p w14:paraId="57EC5300">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高危出血判定：泌尿手术中出血速率</w:t>
      </w:r>
      <w:r>
        <w:rPr>
          <w:rFonts w:ascii="Times New Roman" w:hAnsi="Times New Roman" w:eastAsia="宋体"/>
          <w:bCs/>
          <w:szCs w:val="21"/>
        </w:rPr>
        <w:t>&gt;100ml/10min</w:t>
      </w:r>
      <w:r>
        <w:rPr>
          <w:rFonts w:hint="eastAsia" w:ascii="Times New Roman" w:hAnsi="Times New Roman" w:eastAsia="宋体"/>
          <w:bCs/>
          <w:szCs w:val="21"/>
        </w:rPr>
        <w:t>，妇科手术</w:t>
      </w:r>
      <w:r>
        <w:rPr>
          <w:rFonts w:ascii="Times New Roman" w:hAnsi="Times New Roman" w:eastAsia="宋体"/>
          <w:bCs/>
          <w:szCs w:val="21"/>
        </w:rPr>
        <w:t>&gt;50ml/10min</w:t>
      </w:r>
      <w:r>
        <w:rPr>
          <w:rFonts w:hint="eastAsia" w:ascii="Times New Roman" w:hAnsi="Times New Roman" w:eastAsia="宋体"/>
          <w:bCs/>
          <w:szCs w:val="21"/>
        </w:rPr>
        <w:t>时，需启动止血应急预案。</w:t>
      </w:r>
    </w:p>
    <w:p w14:paraId="20391D17">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累计出血量阈值：成人</w:t>
      </w:r>
      <w:r>
        <w:rPr>
          <w:rFonts w:ascii="Times New Roman" w:hAnsi="Times New Roman" w:eastAsia="宋体"/>
          <w:bCs/>
          <w:szCs w:val="21"/>
        </w:rPr>
        <w:t>&gt;500ml</w:t>
      </w:r>
      <w:r>
        <w:rPr>
          <w:rFonts w:hint="eastAsia" w:ascii="Times New Roman" w:hAnsi="Times New Roman" w:eastAsia="宋体"/>
          <w:bCs/>
          <w:szCs w:val="21"/>
        </w:rPr>
        <w:t>（占血容量</w:t>
      </w:r>
      <w:r>
        <w:rPr>
          <w:rFonts w:ascii="Times New Roman" w:hAnsi="Times New Roman" w:eastAsia="宋体"/>
          <w:bCs/>
          <w:szCs w:val="21"/>
        </w:rPr>
        <w:t>10%</w:t>
      </w:r>
      <w:r>
        <w:rPr>
          <w:rFonts w:hint="eastAsia" w:ascii="Times New Roman" w:hAnsi="Times New Roman" w:eastAsia="宋体"/>
          <w:bCs/>
          <w:szCs w:val="21"/>
        </w:rPr>
        <w:t>），儿童</w:t>
      </w:r>
      <w:r>
        <w:rPr>
          <w:rFonts w:ascii="Times New Roman" w:hAnsi="Times New Roman" w:eastAsia="宋体"/>
          <w:bCs/>
          <w:szCs w:val="21"/>
        </w:rPr>
        <w:t>&gt;7ml/kg</w:t>
      </w:r>
      <w:r>
        <w:rPr>
          <w:rFonts w:hint="eastAsia" w:ascii="Times New Roman" w:hAnsi="Times New Roman" w:eastAsia="宋体"/>
          <w:bCs/>
          <w:szCs w:val="21"/>
        </w:rPr>
        <w:t>时需启动应急输血或血液保护方案。</w:t>
      </w:r>
    </w:p>
    <w:p w14:paraId="4A1DB905">
      <w:pPr>
        <w:ind w:left="500" w:hanging="499" w:hangingChars="238"/>
        <w:jc w:val="both"/>
        <w:rPr>
          <w:rFonts w:hint="eastAsia" w:ascii="黑体" w:hAnsi="黑体" w:eastAsia="黑体"/>
        </w:rPr>
      </w:pPr>
      <w:r>
        <w:rPr>
          <w:rFonts w:hint="eastAsia" w:ascii="黑体" w:hAnsi="黑体" w:eastAsia="黑体"/>
        </w:rPr>
        <w:t>6.2.2 出血与吸收量关联分析</w:t>
      </w:r>
    </w:p>
    <w:p w14:paraId="714FE176">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当出血量</w:t>
      </w:r>
      <w:r>
        <w:rPr>
          <w:rFonts w:ascii="Times New Roman" w:hAnsi="Times New Roman" w:eastAsia="宋体"/>
          <w:bCs/>
          <w:szCs w:val="21"/>
        </w:rPr>
        <w:t>&gt;300ml</w:t>
      </w:r>
      <w:r>
        <w:rPr>
          <w:rFonts w:hint="eastAsia" w:ascii="Times New Roman" w:hAnsi="Times New Roman" w:eastAsia="宋体"/>
          <w:bCs/>
          <w:szCs w:val="21"/>
        </w:rPr>
        <w:t>时，因血管床开放可导致冲洗液吸收速率和吸收剂量倍增，此时需同步加强电解质监测。</w:t>
      </w:r>
    </w:p>
    <w:p w14:paraId="2089543F">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如血红蛋白浓度低于</w:t>
      </w:r>
      <w:r>
        <w:rPr>
          <w:rFonts w:ascii="Times New Roman" w:hAnsi="Times New Roman" w:eastAsia="宋体"/>
          <w:bCs/>
          <w:szCs w:val="21"/>
        </w:rPr>
        <w:t>90g/L</w:t>
      </w:r>
      <w:r>
        <w:rPr>
          <w:rFonts w:hint="eastAsia" w:ascii="Times New Roman" w:hAnsi="Times New Roman" w:eastAsia="宋体"/>
          <w:bCs/>
          <w:szCs w:val="21"/>
        </w:rPr>
        <w:t>（老年患者），或低于</w:t>
      </w:r>
      <w:r>
        <w:rPr>
          <w:rFonts w:ascii="Times New Roman" w:hAnsi="Times New Roman" w:eastAsia="宋体"/>
          <w:bCs/>
          <w:szCs w:val="21"/>
        </w:rPr>
        <w:t>70g/L</w:t>
      </w:r>
      <w:r>
        <w:rPr>
          <w:rFonts w:hint="eastAsia" w:ascii="Times New Roman" w:hAnsi="Times New Roman" w:eastAsia="宋体"/>
          <w:bCs/>
          <w:szCs w:val="21"/>
        </w:rPr>
        <w:t>（年轻患者）时，需启动应急输血或血液保护方案。</w:t>
      </w:r>
    </w:p>
    <w:p w14:paraId="4F71A969">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必要时监测凝血功能相关指标（血栓弹力图），输注新鲜冰冻血浆或凝血因子以纠正凝血功能障碍。</w:t>
      </w:r>
    </w:p>
    <w:p w14:paraId="567D07A5">
      <w:pPr>
        <w:rPr>
          <w:rFonts w:hint="eastAsia"/>
          <w:i/>
        </w:rPr>
      </w:pPr>
      <w:r>
        <w:rPr>
          <w:rFonts w:hint="eastAsia" w:hAnsi="宋体"/>
          <w:i/>
        </w:rPr>
        <w:t>表</w:t>
      </w:r>
      <w:r>
        <w:rPr>
          <w:i/>
        </w:rPr>
        <w:t>2</w:t>
      </w:r>
      <w:r>
        <w:rPr>
          <w:rFonts w:hint="eastAsia" w:hAnsi="宋体"/>
          <w:i/>
        </w:rPr>
        <w:t>：出血量分级标准及影响因素</w:t>
      </w:r>
    </w:p>
    <w:tbl>
      <w:tblPr>
        <w:tblStyle w:val="13"/>
        <w:tblW w:w="0" w:type="auto"/>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15" w:type="dxa"/>
          <w:left w:w="15" w:type="dxa"/>
          <w:bottom w:w="15" w:type="dxa"/>
          <w:right w:w="15" w:type="dxa"/>
        </w:tblCellMar>
      </w:tblPr>
      <w:tblGrid>
        <w:gridCol w:w="915"/>
        <w:gridCol w:w="1440"/>
        <w:gridCol w:w="1171"/>
        <w:gridCol w:w="1624"/>
        <w:gridCol w:w="3186"/>
      </w:tblGrid>
      <w:tr w14:paraId="0DD98EDA">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rPr>
          <w:tblHeader/>
        </w:trPr>
        <w:tc>
          <w:tcPr>
            <w:tcW w:w="915" w:type="dxa"/>
            <w:tcBorders>
              <w:top w:val="single" w:color="auto" w:sz="12" w:space="0"/>
            </w:tcBorders>
            <w:vAlign w:val="center"/>
          </w:tcPr>
          <w:p w14:paraId="159B315E">
            <w:pPr>
              <w:rPr>
                <w:rFonts w:ascii="Times New Roman" w:hAnsi="Times New Roman" w:eastAsia="宋体"/>
                <w:b/>
                <w:sz w:val="18"/>
                <w:szCs w:val="18"/>
              </w:rPr>
            </w:pPr>
            <w:r>
              <w:rPr>
                <w:rFonts w:hint="eastAsia" w:ascii="Times New Roman" w:hAnsi="宋体" w:eastAsia="宋体"/>
                <w:b/>
                <w:sz w:val="18"/>
                <w:szCs w:val="18"/>
              </w:rPr>
              <w:t>分级</w:t>
            </w:r>
          </w:p>
        </w:tc>
        <w:tc>
          <w:tcPr>
            <w:tcW w:w="1440" w:type="dxa"/>
            <w:tcBorders>
              <w:top w:val="single" w:color="auto" w:sz="12" w:space="0"/>
            </w:tcBorders>
            <w:vAlign w:val="center"/>
          </w:tcPr>
          <w:p w14:paraId="7DC19040">
            <w:pPr>
              <w:rPr>
                <w:rFonts w:ascii="Times New Roman" w:hAnsi="Times New Roman" w:eastAsia="宋体"/>
                <w:b/>
                <w:sz w:val="18"/>
                <w:szCs w:val="18"/>
              </w:rPr>
            </w:pPr>
            <w:r>
              <w:rPr>
                <w:rFonts w:hint="eastAsia" w:ascii="Times New Roman" w:hAnsi="宋体" w:eastAsia="宋体"/>
                <w:b/>
                <w:sz w:val="18"/>
                <w:szCs w:val="18"/>
              </w:rPr>
              <w:t>出血量</w:t>
            </w:r>
          </w:p>
        </w:tc>
        <w:tc>
          <w:tcPr>
            <w:tcW w:w="1171" w:type="dxa"/>
            <w:tcBorders>
              <w:top w:val="single" w:color="auto" w:sz="12" w:space="0"/>
            </w:tcBorders>
            <w:tcMar>
              <w:left w:w="0" w:type="dxa"/>
            </w:tcMar>
            <w:vAlign w:val="center"/>
          </w:tcPr>
          <w:p w14:paraId="05C7F4CB">
            <w:pPr>
              <w:rPr>
                <w:rFonts w:ascii="Times New Roman" w:hAnsi="Times New Roman" w:eastAsia="宋体"/>
                <w:b/>
                <w:sz w:val="18"/>
                <w:szCs w:val="18"/>
              </w:rPr>
            </w:pPr>
            <w:r>
              <w:rPr>
                <w:rFonts w:hint="eastAsia" w:ascii="Times New Roman" w:hAnsi="宋体" w:eastAsia="宋体"/>
                <w:b/>
                <w:sz w:val="18"/>
                <w:szCs w:val="18"/>
              </w:rPr>
              <w:t>出血速率</w:t>
            </w:r>
          </w:p>
        </w:tc>
        <w:tc>
          <w:tcPr>
            <w:tcW w:w="1624" w:type="dxa"/>
            <w:tcBorders>
              <w:top w:val="single" w:color="auto" w:sz="12" w:space="0"/>
            </w:tcBorders>
            <w:tcMar>
              <w:top w:w="100" w:type="dxa"/>
              <w:left w:w="100" w:type="dxa"/>
              <w:bottom w:w="100" w:type="dxa"/>
              <w:right w:w="100" w:type="dxa"/>
            </w:tcMar>
            <w:vAlign w:val="center"/>
          </w:tcPr>
          <w:p w14:paraId="6306C7DE">
            <w:pPr>
              <w:rPr>
                <w:rFonts w:ascii="Times New Roman" w:hAnsi="Times New Roman" w:eastAsia="宋体"/>
                <w:b/>
                <w:sz w:val="18"/>
                <w:szCs w:val="18"/>
              </w:rPr>
            </w:pPr>
            <w:r>
              <w:rPr>
                <w:rFonts w:hint="eastAsia" w:ascii="Times New Roman" w:hAnsi="宋体" w:eastAsia="宋体"/>
                <w:b/>
                <w:sz w:val="18"/>
                <w:szCs w:val="18"/>
              </w:rPr>
              <w:t>影响因素</w:t>
            </w:r>
          </w:p>
        </w:tc>
        <w:tc>
          <w:tcPr>
            <w:tcW w:w="3186" w:type="dxa"/>
            <w:tcBorders>
              <w:top w:val="single" w:color="auto" w:sz="12" w:space="0"/>
            </w:tcBorders>
            <w:tcMar>
              <w:top w:w="100" w:type="dxa"/>
              <w:bottom w:w="100" w:type="dxa"/>
              <w:right w:w="100" w:type="dxa"/>
            </w:tcMar>
            <w:vAlign w:val="center"/>
          </w:tcPr>
          <w:p w14:paraId="162E6B5D">
            <w:pPr>
              <w:rPr>
                <w:rFonts w:ascii="Times New Roman" w:hAnsi="Times New Roman" w:eastAsia="宋体"/>
                <w:b/>
                <w:sz w:val="18"/>
                <w:szCs w:val="18"/>
              </w:rPr>
            </w:pPr>
            <w:r>
              <w:rPr>
                <w:rFonts w:hint="eastAsia" w:ascii="Times New Roman" w:hAnsi="宋体" w:eastAsia="宋体"/>
                <w:b/>
                <w:sz w:val="18"/>
                <w:szCs w:val="18"/>
              </w:rPr>
              <w:t>处理原则</w:t>
            </w:r>
          </w:p>
        </w:tc>
      </w:tr>
      <w:tr w14:paraId="4167BC39">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915" w:type="dxa"/>
            <w:vAlign w:val="center"/>
          </w:tcPr>
          <w:p w14:paraId="6E4A0048">
            <w:pPr>
              <w:rPr>
                <w:rFonts w:ascii="Times New Roman" w:hAnsi="Times New Roman" w:eastAsia="宋体"/>
                <w:b/>
                <w:sz w:val="18"/>
                <w:szCs w:val="18"/>
              </w:rPr>
            </w:pPr>
            <w:r>
              <w:rPr>
                <w:rFonts w:hint="eastAsia" w:ascii="Times New Roman" w:hAnsi="宋体" w:eastAsia="宋体"/>
                <w:b/>
                <w:sz w:val="18"/>
                <w:szCs w:val="18"/>
              </w:rPr>
              <w:t>轻度出血</w:t>
            </w:r>
          </w:p>
        </w:tc>
        <w:tc>
          <w:tcPr>
            <w:tcW w:w="1440" w:type="dxa"/>
            <w:vAlign w:val="center"/>
          </w:tcPr>
          <w:p w14:paraId="27F9C81D">
            <w:pPr>
              <w:rPr>
                <w:rFonts w:ascii="Times New Roman" w:hAnsi="Times New Roman" w:eastAsia="宋体"/>
                <w:sz w:val="18"/>
                <w:szCs w:val="18"/>
              </w:rPr>
            </w:pPr>
            <w:r>
              <w:rPr>
                <w:rFonts w:ascii="Times New Roman" w:hAnsi="Times New Roman" w:eastAsia="宋体"/>
                <w:sz w:val="18"/>
                <w:szCs w:val="18"/>
              </w:rPr>
              <w:t>&lt;100 ml</w:t>
            </w:r>
          </w:p>
        </w:tc>
        <w:tc>
          <w:tcPr>
            <w:tcW w:w="1171" w:type="dxa"/>
            <w:tcMar>
              <w:left w:w="0" w:type="dxa"/>
            </w:tcMar>
            <w:vAlign w:val="center"/>
          </w:tcPr>
          <w:p w14:paraId="347EC10D">
            <w:pPr>
              <w:rPr>
                <w:rFonts w:ascii="Times New Roman" w:hAnsi="Times New Roman" w:eastAsia="宋体"/>
                <w:sz w:val="18"/>
                <w:szCs w:val="18"/>
              </w:rPr>
            </w:pPr>
            <w:r>
              <w:rPr>
                <w:rFonts w:hint="eastAsia" w:ascii="Times New Roman" w:hAnsi="宋体" w:eastAsia="宋体"/>
                <w:sz w:val="18"/>
                <w:szCs w:val="18"/>
              </w:rPr>
              <w:t>缓慢，不成流</w:t>
            </w:r>
          </w:p>
        </w:tc>
        <w:tc>
          <w:tcPr>
            <w:tcW w:w="1624" w:type="dxa"/>
            <w:tcMar>
              <w:top w:w="100" w:type="dxa"/>
              <w:left w:w="100" w:type="dxa"/>
              <w:bottom w:w="100" w:type="dxa"/>
              <w:right w:w="100" w:type="dxa"/>
            </w:tcMar>
            <w:vAlign w:val="center"/>
          </w:tcPr>
          <w:p w14:paraId="7DC0D241">
            <w:pPr>
              <w:rPr>
                <w:rFonts w:ascii="Times New Roman" w:hAnsi="Times New Roman" w:eastAsia="宋体"/>
                <w:sz w:val="18"/>
                <w:szCs w:val="18"/>
              </w:rPr>
            </w:pPr>
            <w:r>
              <w:rPr>
                <w:rFonts w:hint="eastAsia" w:ascii="Times New Roman" w:hAnsi="宋体" w:eastAsia="宋体"/>
                <w:sz w:val="18"/>
                <w:szCs w:val="18"/>
              </w:rPr>
              <w:t>手术时间</w:t>
            </w:r>
          </w:p>
          <w:p w14:paraId="694F1334">
            <w:pPr>
              <w:rPr>
                <w:rFonts w:ascii="Times New Roman" w:hAnsi="Times New Roman" w:eastAsia="宋体"/>
                <w:sz w:val="18"/>
                <w:szCs w:val="18"/>
              </w:rPr>
            </w:pPr>
            <w:r>
              <w:rPr>
                <w:rFonts w:hint="eastAsia" w:ascii="Times New Roman" w:hAnsi="宋体" w:eastAsia="宋体"/>
                <w:sz w:val="18"/>
                <w:szCs w:val="18"/>
              </w:rPr>
              <w:t>术者经验与技巧</w:t>
            </w:r>
          </w:p>
        </w:tc>
        <w:tc>
          <w:tcPr>
            <w:tcW w:w="3186" w:type="dxa"/>
            <w:tcMar>
              <w:top w:w="100" w:type="dxa"/>
              <w:bottom w:w="100" w:type="dxa"/>
              <w:right w:w="100" w:type="dxa"/>
            </w:tcMar>
            <w:vAlign w:val="center"/>
          </w:tcPr>
          <w:p w14:paraId="19A09B05">
            <w:pPr>
              <w:rPr>
                <w:rFonts w:ascii="Times New Roman" w:hAnsi="Times New Roman" w:eastAsia="宋体"/>
                <w:sz w:val="18"/>
                <w:szCs w:val="18"/>
              </w:rPr>
            </w:pPr>
            <w:r>
              <w:rPr>
                <w:rFonts w:hint="eastAsia" w:ascii="Times New Roman" w:hAnsi="宋体" w:eastAsia="宋体"/>
                <w:sz w:val="18"/>
                <w:szCs w:val="18"/>
              </w:rPr>
              <w:t>常规操作：通常无需特殊处理，持续冲洗保持视野清晰即可</w:t>
            </w:r>
          </w:p>
        </w:tc>
      </w:tr>
      <w:tr w14:paraId="07E987F9">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1191" w:hRule="atLeast"/>
        </w:trPr>
        <w:tc>
          <w:tcPr>
            <w:tcW w:w="915" w:type="dxa"/>
            <w:vAlign w:val="center"/>
          </w:tcPr>
          <w:p w14:paraId="43ACB365">
            <w:pPr>
              <w:rPr>
                <w:rFonts w:ascii="Times New Roman" w:hAnsi="Times New Roman" w:eastAsia="宋体"/>
                <w:b/>
                <w:sz w:val="18"/>
                <w:szCs w:val="18"/>
              </w:rPr>
            </w:pPr>
            <w:r>
              <w:rPr>
                <w:rFonts w:hint="eastAsia" w:ascii="Times New Roman" w:hAnsi="宋体" w:eastAsia="宋体"/>
                <w:b/>
                <w:sz w:val="18"/>
                <w:szCs w:val="18"/>
              </w:rPr>
              <w:t>中度出血</w:t>
            </w:r>
          </w:p>
        </w:tc>
        <w:tc>
          <w:tcPr>
            <w:tcW w:w="1440" w:type="dxa"/>
            <w:vAlign w:val="center"/>
          </w:tcPr>
          <w:p w14:paraId="536AF79E">
            <w:pPr>
              <w:rPr>
                <w:rFonts w:ascii="Times New Roman" w:hAnsi="Times New Roman" w:eastAsia="宋体"/>
                <w:sz w:val="18"/>
                <w:szCs w:val="18"/>
              </w:rPr>
            </w:pPr>
            <w:r>
              <w:rPr>
                <w:rFonts w:ascii="Times New Roman" w:hAnsi="Times New Roman" w:eastAsia="宋体"/>
                <w:sz w:val="18"/>
                <w:szCs w:val="18"/>
              </w:rPr>
              <w:t>100-500 ml</w:t>
            </w:r>
          </w:p>
        </w:tc>
        <w:tc>
          <w:tcPr>
            <w:tcW w:w="1171" w:type="dxa"/>
            <w:tcMar>
              <w:left w:w="0" w:type="dxa"/>
            </w:tcMar>
            <w:vAlign w:val="center"/>
          </w:tcPr>
          <w:p w14:paraId="49AA3EA4">
            <w:pPr>
              <w:rPr>
                <w:rFonts w:ascii="Times New Roman" w:hAnsi="Times New Roman" w:eastAsia="宋体"/>
                <w:sz w:val="18"/>
                <w:szCs w:val="18"/>
              </w:rPr>
            </w:pPr>
            <w:r>
              <w:rPr>
                <w:rFonts w:hint="eastAsia" w:ascii="Times New Roman" w:hAnsi="宋体" w:eastAsia="宋体"/>
                <w:sz w:val="18"/>
                <w:szCs w:val="18"/>
              </w:rPr>
              <w:t>持续成流</w:t>
            </w:r>
          </w:p>
        </w:tc>
        <w:tc>
          <w:tcPr>
            <w:tcW w:w="1624" w:type="dxa"/>
            <w:tcMar>
              <w:top w:w="100" w:type="dxa"/>
              <w:left w:w="100" w:type="dxa"/>
              <w:bottom w:w="100" w:type="dxa"/>
              <w:right w:w="100" w:type="dxa"/>
            </w:tcMar>
            <w:vAlign w:val="center"/>
          </w:tcPr>
          <w:p w14:paraId="2331F60B">
            <w:pPr>
              <w:rPr>
                <w:rFonts w:ascii="Times New Roman" w:hAnsi="Times New Roman" w:eastAsia="宋体"/>
                <w:sz w:val="18"/>
                <w:szCs w:val="18"/>
              </w:rPr>
            </w:pPr>
            <w:r>
              <w:rPr>
                <w:rFonts w:hint="eastAsia" w:ascii="Times New Roman" w:hAnsi="宋体" w:eastAsia="宋体"/>
                <w:sz w:val="18"/>
                <w:szCs w:val="18"/>
              </w:rPr>
              <w:t>手术时间</w:t>
            </w:r>
          </w:p>
          <w:p w14:paraId="4EB8BD04">
            <w:pPr>
              <w:rPr>
                <w:rFonts w:ascii="Times New Roman" w:hAnsi="Times New Roman" w:eastAsia="宋体"/>
                <w:sz w:val="18"/>
                <w:szCs w:val="18"/>
              </w:rPr>
            </w:pPr>
            <w:r>
              <w:rPr>
                <w:rFonts w:hint="eastAsia" w:ascii="Times New Roman" w:hAnsi="宋体" w:eastAsia="宋体"/>
                <w:sz w:val="18"/>
                <w:szCs w:val="18"/>
              </w:rPr>
              <w:t>患者凝血状态</w:t>
            </w:r>
          </w:p>
          <w:p w14:paraId="20382510">
            <w:pPr>
              <w:rPr>
                <w:rFonts w:ascii="Times New Roman" w:hAnsi="Times New Roman" w:eastAsia="宋体"/>
                <w:sz w:val="18"/>
                <w:szCs w:val="18"/>
              </w:rPr>
            </w:pPr>
            <w:r>
              <w:rPr>
                <w:rFonts w:hint="eastAsia" w:ascii="Times New Roman" w:hAnsi="宋体" w:eastAsia="宋体"/>
                <w:sz w:val="18"/>
                <w:szCs w:val="18"/>
              </w:rPr>
              <w:t>术者经验与技巧</w:t>
            </w:r>
          </w:p>
        </w:tc>
        <w:tc>
          <w:tcPr>
            <w:tcW w:w="3186" w:type="dxa"/>
            <w:tcMar>
              <w:top w:w="100" w:type="dxa"/>
              <w:bottom w:w="100" w:type="dxa"/>
              <w:right w:w="100" w:type="dxa"/>
            </w:tcMar>
            <w:vAlign w:val="center"/>
          </w:tcPr>
          <w:p w14:paraId="24F28BCA">
            <w:pPr>
              <w:rPr>
                <w:rFonts w:ascii="Times New Roman" w:hAnsi="Times New Roman" w:eastAsia="宋体"/>
                <w:sz w:val="18"/>
                <w:szCs w:val="18"/>
              </w:rPr>
            </w:pPr>
            <w:r>
              <w:rPr>
                <w:rFonts w:hint="eastAsia" w:ascii="Times New Roman" w:hAnsi="宋体" w:eastAsia="宋体"/>
                <w:sz w:val="18"/>
                <w:szCs w:val="18"/>
              </w:rPr>
              <w:t>局部止血</w:t>
            </w:r>
            <w:r>
              <w:rPr>
                <w:rFonts w:ascii="Times New Roman" w:hAnsi="Times New Roman" w:eastAsia="宋体"/>
                <w:sz w:val="18"/>
                <w:szCs w:val="18"/>
              </w:rPr>
              <w:br w:type="textWrapping"/>
            </w:r>
            <w:r>
              <w:rPr>
                <w:rFonts w:hint="eastAsia" w:ascii="Times New Roman" w:hAnsi="宋体" w:eastAsia="宋体"/>
                <w:sz w:val="18"/>
                <w:szCs w:val="18"/>
              </w:rPr>
              <w:t>电凝或激光精确止血</w:t>
            </w:r>
            <w:r>
              <w:rPr>
                <w:rFonts w:ascii="Times New Roman" w:hAnsi="Times New Roman" w:eastAsia="宋体"/>
                <w:sz w:val="18"/>
                <w:szCs w:val="18"/>
              </w:rPr>
              <w:br w:type="textWrapping"/>
            </w:r>
            <w:r>
              <w:rPr>
                <w:rFonts w:hint="eastAsia" w:ascii="Times New Roman" w:hAnsi="宋体" w:eastAsia="宋体"/>
                <w:sz w:val="18"/>
                <w:szCs w:val="18"/>
              </w:rPr>
              <w:t>适当增加冲洗液压力</w:t>
            </w:r>
            <w:r>
              <w:rPr>
                <w:rFonts w:ascii="Times New Roman" w:hAnsi="Times New Roman" w:eastAsia="宋体"/>
                <w:sz w:val="18"/>
                <w:szCs w:val="18"/>
              </w:rPr>
              <w:br w:type="textWrapping"/>
            </w:r>
            <w:r>
              <w:rPr>
                <w:rFonts w:hint="eastAsia" w:ascii="Times New Roman" w:hAnsi="宋体" w:eastAsia="宋体"/>
                <w:sz w:val="18"/>
                <w:szCs w:val="18"/>
              </w:rPr>
              <w:t>密切监测生命体征和出血量</w:t>
            </w:r>
          </w:p>
        </w:tc>
      </w:tr>
      <w:tr w14:paraId="5DADC55C">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915" w:type="dxa"/>
            <w:vAlign w:val="center"/>
          </w:tcPr>
          <w:p w14:paraId="251208CA">
            <w:pPr>
              <w:rPr>
                <w:rFonts w:ascii="Times New Roman" w:hAnsi="Times New Roman" w:eastAsia="宋体"/>
                <w:b/>
                <w:sz w:val="18"/>
                <w:szCs w:val="18"/>
              </w:rPr>
            </w:pPr>
            <w:r>
              <w:rPr>
                <w:rFonts w:hint="eastAsia" w:ascii="Times New Roman" w:hAnsi="宋体" w:eastAsia="宋体"/>
                <w:b/>
                <w:sz w:val="18"/>
                <w:szCs w:val="18"/>
              </w:rPr>
              <w:t>重度出血</w:t>
            </w:r>
          </w:p>
        </w:tc>
        <w:tc>
          <w:tcPr>
            <w:tcW w:w="1440" w:type="dxa"/>
            <w:vAlign w:val="center"/>
          </w:tcPr>
          <w:p w14:paraId="3FE8031A">
            <w:pPr>
              <w:rPr>
                <w:rFonts w:ascii="Times New Roman" w:hAnsi="Times New Roman" w:eastAsia="宋体"/>
                <w:sz w:val="18"/>
                <w:szCs w:val="18"/>
              </w:rPr>
            </w:pPr>
            <w:r>
              <w:rPr>
                <w:rFonts w:ascii="Times New Roman" w:hAnsi="Times New Roman" w:eastAsia="宋体"/>
                <w:sz w:val="18"/>
                <w:szCs w:val="18"/>
              </w:rPr>
              <w:t>&gt;500 ml</w:t>
            </w:r>
            <w:r>
              <w:rPr>
                <w:rFonts w:ascii="Times New Roman" w:hAnsi="Times New Roman" w:eastAsia="宋体"/>
                <w:sz w:val="18"/>
                <w:szCs w:val="18"/>
              </w:rPr>
              <w:br w:type="textWrapping"/>
            </w:r>
            <w:r>
              <w:rPr>
                <w:rFonts w:hint="eastAsia" w:ascii="Times New Roman" w:hAnsi="宋体" w:eastAsia="宋体"/>
                <w:sz w:val="18"/>
                <w:szCs w:val="18"/>
              </w:rPr>
              <w:t>或</w:t>
            </w:r>
            <w:r>
              <w:rPr>
                <w:rFonts w:ascii="Times New Roman" w:hAnsi="Times New Roman" w:eastAsia="宋体"/>
                <w:sz w:val="18"/>
                <w:szCs w:val="18"/>
              </w:rPr>
              <w:t>&gt;10%</w:t>
            </w:r>
            <w:r>
              <w:rPr>
                <w:rFonts w:hint="eastAsia" w:ascii="Times New Roman" w:hAnsi="宋体" w:eastAsia="宋体"/>
                <w:sz w:val="18"/>
                <w:szCs w:val="18"/>
              </w:rPr>
              <w:t>血容量</w:t>
            </w:r>
          </w:p>
        </w:tc>
        <w:tc>
          <w:tcPr>
            <w:tcW w:w="1171" w:type="dxa"/>
            <w:tcMar>
              <w:left w:w="0" w:type="dxa"/>
            </w:tcMar>
            <w:vAlign w:val="center"/>
          </w:tcPr>
          <w:p w14:paraId="42CBCE7E">
            <w:pPr>
              <w:rPr>
                <w:rFonts w:ascii="Times New Roman" w:hAnsi="Times New Roman" w:eastAsia="宋体"/>
                <w:sz w:val="18"/>
                <w:szCs w:val="18"/>
              </w:rPr>
            </w:pPr>
            <w:r>
              <w:rPr>
                <w:rFonts w:hint="eastAsia" w:ascii="Times New Roman" w:hAnsi="宋体" w:eastAsia="宋体"/>
                <w:sz w:val="18"/>
                <w:szCs w:val="18"/>
              </w:rPr>
              <w:t>快速，涌流</w:t>
            </w:r>
          </w:p>
        </w:tc>
        <w:tc>
          <w:tcPr>
            <w:tcW w:w="1624" w:type="dxa"/>
            <w:tcMar>
              <w:top w:w="100" w:type="dxa"/>
              <w:left w:w="100" w:type="dxa"/>
              <w:bottom w:w="100" w:type="dxa"/>
              <w:right w:w="100" w:type="dxa"/>
            </w:tcMar>
            <w:vAlign w:val="center"/>
          </w:tcPr>
          <w:p w14:paraId="1FBD8DA5">
            <w:pPr>
              <w:rPr>
                <w:rFonts w:ascii="Times New Roman" w:hAnsi="Times New Roman" w:eastAsia="宋体"/>
                <w:sz w:val="18"/>
                <w:szCs w:val="18"/>
              </w:rPr>
            </w:pPr>
            <w:r>
              <w:rPr>
                <w:rFonts w:hint="eastAsia" w:ascii="Times New Roman" w:hAnsi="宋体" w:eastAsia="宋体"/>
                <w:sz w:val="18"/>
                <w:szCs w:val="18"/>
              </w:rPr>
              <w:t>手术时间</w:t>
            </w:r>
          </w:p>
          <w:p w14:paraId="45EFAC90">
            <w:pPr>
              <w:rPr>
                <w:rFonts w:ascii="Times New Roman" w:hAnsi="Times New Roman" w:eastAsia="宋体"/>
                <w:sz w:val="18"/>
                <w:szCs w:val="18"/>
              </w:rPr>
            </w:pPr>
            <w:r>
              <w:rPr>
                <w:rFonts w:hint="eastAsia" w:ascii="Times New Roman" w:hAnsi="宋体" w:eastAsia="宋体"/>
                <w:sz w:val="18"/>
                <w:szCs w:val="18"/>
              </w:rPr>
              <w:t>患者凝血状态</w:t>
            </w:r>
          </w:p>
          <w:p w14:paraId="16BBDDF1">
            <w:pPr>
              <w:rPr>
                <w:rFonts w:ascii="Times New Roman" w:hAnsi="Times New Roman" w:eastAsia="宋体"/>
                <w:sz w:val="18"/>
                <w:szCs w:val="18"/>
              </w:rPr>
            </w:pPr>
            <w:r>
              <w:rPr>
                <w:rFonts w:hint="eastAsia" w:ascii="Times New Roman" w:hAnsi="宋体" w:eastAsia="宋体"/>
                <w:sz w:val="18"/>
                <w:szCs w:val="18"/>
              </w:rPr>
              <w:t>术者经验与技巧</w:t>
            </w:r>
          </w:p>
          <w:p w14:paraId="403E20EC">
            <w:pPr>
              <w:rPr>
                <w:rFonts w:ascii="Times New Roman" w:hAnsi="Times New Roman" w:eastAsia="宋体"/>
                <w:sz w:val="18"/>
                <w:szCs w:val="18"/>
              </w:rPr>
            </w:pPr>
            <w:r>
              <w:rPr>
                <w:rFonts w:hint="eastAsia" w:ascii="Times New Roman" w:hAnsi="宋体" w:eastAsia="宋体"/>
                <w:sz w:val="18"/>
                <w:szCs w:val="18"/>
              </w:rPr>
              <w:t>动脉出血</w:t>
            </w:r>
          </w:p>
          <w:p w14:paraId="2A81C452">
            <w:pPr>
              <w:rPr>
                <w:rFonts w:ascii="Times New Roman" w:hAnsi="Times New Roman" w:eastAsia="宋体"/>
                <w:sz w:val="18"/>
                <w:szCs w:val="18"/>
              </w:rPr>
            </w:pPr>
            <w:r>
              <w:rPr>
                <w:rFonts w:hint="eastAsia" w:ascii="Times New Roman" w:hAnsi="宋体" w:eastAsia="宋体"/>
                <w:sz w:val="18"/>
                <w:szCs w:val="18"/>
              </w:rPr>
              <w:t>静脉窦破裂</w:t>
            </w:r>
          </w:p>
        </w:tc>
        <w:tc>
          <w:tcPr>
            <w:tcW w:w="3186" w:type="dxa"/>
            <w:tcMar>
              <w:top w:w="100" w:type="dxa"/>
              <w:bottom w:w="100" w:type="dxa"/>
              <w:right w:w="100" w:type="dxa"/>
            </w:tcMar>
            <w:vAlign w:val="center"/>
          </w:tcPr>
          <w:p w14:paraId="4F55354F">
            <w:pPr>
              <w:rPr>
                <w:rFonts w:ascii="Times New Roman" w:hAnsi="Times New Roman" w:eastAsia="宋体"/>
                <w:sz w:val="18"/>
                <w:szCs w:val="18"/>
              </w:rPr>
            </w:pPr>
            <w:r>
              <w:rPr>
                <w:rFonts w:hint="eastAsia" w:ascii="Times New Roman" w:hAnsi="宋体" w:eastAsia="宋体"/>
                <w:sz w:val="18"/>
                <w:szCs w:val="18"/>
              </w:rPr>
              <w:t>积极干预：</w:t>
            </w:r>
            <w:r>
              <w:rPr>
                <w:rFonts w:ascii="Times New Roman" w:hAnsi="Times New Roman" w:eastAsia="宋体"/>
                <w:sz w:val="18"/>
                <w:szCs w:val="18"/>
              </w:rPr>
              <w:br w:type="textWrapping"/>
            </w:r>
            <w:r>
              <w:rPr>
                <w:rFonts w:hint="eastAsia" w:ascii="Times New Roman" w:hAnsi="宋体" w:eastAsia="宋体"/>
                <w:sz w:val="18"/>
                <w:szCs w:val="18"/>
              </w:rPr>
              <w:t>终止手术或尽快结束主要操作</w:t>
            </w:r>
          </w:p>
          <w:p w14:paraId="12EB0865">
            <w:pPr>
              <w:rPr>
                <w:rFonts w:ascii="Times New Roman" w:hAnsi="Times New Roman" w:eastAsia="宋体"/>
                <w:sz w:val="18"/>
                <w:szCs w:val="18"/>
              </w:rPr>
            </w:pPr>
            <w:r>
              <w:rPr>
                <w:rFonts w:hint="eastAsia" w:ascii="Times New Roman" w:hAnsi="宋体" w:eastAsia="宋体"/>
                <w:sz w:val="18"/>
                <w:szCs w:val="18"/>
              </w:rPr>
              <w:t>加大电凝功率或范围，使用球囊压迫</w:t>
            </w:r>
            <w:r>
              <w:rPr>
                <w:rFonts w:ascii="Times New Roman" w:hAnsi="Times New Roman" w:eastAsia="宋体"/>
                <w:sz w:val="18"/>
                <w:szCs w:val="18"/>
              </w:rPr>
              <w:br w:type="textWrapping"/>
            </w:r>
            <w:r>
              <w:rPr>
                <w:rFonts w:hint="eastAsia" w:ascii="Times New Roman" w:hAnsi="宋体" w:eastAsia="宋体"/>
                <w:sz w:val="18"/>
                <w:szCs w:val="18"/>
              </w:rPr>
              <w:t>交叉配血，准备输血</w:t>
            </w:r>
            <w:r>
              <w:rPr>
                <w:rFonts w:ascii="Times New Roman" w:hAnsi="Times New Roman" w:eastAsia="宋体"/>
                <w:sz w:val="18"/>
                <w:szCs w:val="18"/>
              </w:rPr>
              <w:br w:type="textWrapping"/>
            </w:r>
            <w:r>
              <w:rPr>
                <w:rFonts w:hint="eastAsia" w:ascii="Times New Roman" w:hAnsi="宋体" w:eastAsia="宋体"/>
                <w:sz w:val="18"/>
                <w:szCs w:val="18"/>
              </w:rPr>
              <w:t>术后可能需留置三腔尿管持续冲洗（前列腺手术）</w:t>
            </w:r>
          </w:p>
        </w:tc>
      </w:tr>
      <w:tr w14:paraId="005B3227">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915" w:type="dxa"/>
            <w:tcBorders>
              <w:bottom w:val="single" w:color="auto" w:sz="12" w:space="0"/>
            </w:tcBorders>
            <w:vAlign w:val="center"/>
          </w:tcPr>
          <w:p w14:paraId="6E793CE0">
            <w:pPr>
              <w:rPr>
                <w:rFonts w:ascii="Times New Roman" w:hAnsi="Times New Roman" w:eastAsia="宋体"/>
                <w:b/>
                <w:sz w:val="18"/>
                <w:szCs w:val="18"/>
              </w:rPr>
            </w:pPr>
            <w:r>
              <w:rPr>
                <w:rFonts w:hint="eastAsia" w:ascii="Times New Roman" w:hAnsi="宋体" w:eastAsia="宋体"/>
                <w:b/>
                <w:sz w:val="18"/>
                <w:szCs w:val="18"/>
              </w:rPr>
              <w:t>危及生命的出血</w:t>
            </w:r>
          </w:p>
        </w:tc>
        <w:tc>
          <w:tcPr>
            <w:tcW w:w="1440" w:type="dxa"/>
            <w:tcBorders>
              <w:bottom w:val="single" w:color="auto" w:sz="12" w:space="0"/>
            </w:tcBorders>
            <w:tcMar>
              <w:top w:w="100" w:type="dxa"/>
              <w:left w:w="100" w:type="dxa"/>
              <w:bottom w:w="100" w:type="dxa"/>
              <w:right w:w="100" w:type="dxa"/>
            </w:tcMar>
            <w:vAlign w:val="center"/>
          </w:tcPr>
          <w:p w14:paraId="3C215124">
            <w:pPr>
              <w:rPr>
                <w:rFonts w:ascii="Times New Roman" w:hAnsi="Times New Roman" w:eastAsia="宋体"/>
                <w:sz w:val="18"/>
                <w:szCs w:val="18"/>
              </w:rPr>
            </w:pPr>
            <w:r>
              <w:rPr>
                <w:rFonts w:ascii="Times New Roman" w:hAnsi="Times New Roman" w:eastAsia="宋体"/>
                <w:sz w:val="18"/>
                <w:szCs w:val="18"/>
              </w:rPr>
              <w:t>&gt;1000 ml</w:t>
            </w:r>
            <w:r>
              <w:rPr>
                <w:rFonts w:ascii="Times New Roman" w:hAnsi="Times New Roman" w:eastAsia="宋体"/>
                <w:sz w:val="18"/>
                <w:szCs w:val="18"/>
              </w:rPr>
              <w:br w:type="textWrapping"/>
            </w:r>
            <w:r>
              <w:rPr>
                <w:rFonts w:hint="eastAsia" w:ascii="Times New Roman" w:hAnsi="宋体" w:eastAsia="宋体"/>
                <w:sz w:val="18"/>
                <w:szCs w:val="18"/>
              </w:rPr>
              <w:t>或</w:t>
            </w:r>
            <w:r>
              <w:rPr>
                <w:rFonts w:ascii="Times New Roman" w:hAnsi="Times New Roman" w:eastAsia="宋体"/>
                <w:sz w:val="18"/>
                <w:szCs w:val="18"/>
              </w:rPr>
              <w:t>&gt;20%</w:t>
            </w:r>
            <w:r>
              <w:rPr>
                <w:rFonts w:hint="eastAsia" w:ascii="Times New Roman" w:hAnsi="宋体" w:eastAsia="宋体"/>
                <w:sz w:val="18"/>
                <w:szCs w:val="18"/>
              </w:rPr>
              <w:t>血容量</w:t>
            </w:r>
          </w:p>
        </w:tc>
        <w:tc>
          <w:tcPr>
            <w:tcW w:w="1171" w:type="dxa"/>
            <w:tcBorders>
              <w:bottom w:val="single" w:color="auto" w:sz="12" w:space="0"/>
            </w:tcBorders>
            <w:tcMar>
              <w:top w:w="100" w:type="dxa"/>
              <w:left w:w="0" w:type="dxa"/>
              <w:bottom w:w="100" w:type="dxa"/>
              <w:right w:w="100" w:type="dxa"/>
            </w:tcMar>
            <w:vAlign w:val="center"/>
          </w:tcPr>
          <w:p w14:paraId="65329DFB">
            <w:pPr>
              <w:rPr>
                <w:rFonts w:ascii="Times New Roman" w:hAnsi="Times New Roman" w:eastAsia="宋体"/>
                <w:sz w:val="18"/>
                <w:szCs w:val="18"/>
              </w:rPr>
            </w:pPr>
            <w:r>
              <w:rPr>
                <w:rFonts w:hint="eastAsia" w:ascii="Times New Roman" w:hAnsi="宋体" w:eastAsia="宋体"/>
                <w:sz w:val="18"/>
                <w:szCs w:val="18"/>
              </w:rPr>
              <w:t>喷射性或难以控制</w:t>
            </w:r>
          </w:p>
        </w:tc>
        <w:tc>
          <w:tcPr>
            <w:tcW w:w="1624" w:type="dxa"/>
            <w:tcBorders>
              <w:bottom w:val="single" w:color="auto" w:sz="12" w:space="0"/>
            </w:tcBorders>
            <w:tcMar>
              <w:left w:w="0" w:type="dxa"/>
            </w:tcMar>
            <w:vAlign w:val="center"/>
          </w:tcPr>
          <w:p w14:paraId="61E38019">
            <w:pPr>
              <w:rPr>
                <w:rFonts w:ascii="Times New Roman" w:hAnsi="Times New Roman" w:eastAsia="宋体"/>
                <w:sz w:val="18"/>
                <w:szCs w:val="18"/>
              </w:rPr>
            </w:pPr>
            <w:r>
              <w:rPr>
                <w:rFonts w:hint="eastAsia" w:ascii="Times New Roman" w:hAnsi="宋体" w:eastAsia="宋体"/>
                <w:sz w:val="18"/>
                <w:szCs w:val="18"/>
              </w:rPr>
              <w:t>手术时间长</w:t>
            </w:r>
          </w:p>
          <w:p w14:paraId="6FB617B8">
            <w:pPr>
              <w:rPr>
                <w:rFonts w:ascii="Times New Roman" w:hAnsi="Times New Roman" w:eastAsia="宋体"/>
                <w:sz w:val="18"/>
                <w:szCs w:val="18"/>
              </w:rPr>
            </w:pPr>
            <w:r>
              <w:rPr>
                <w:rFonts w:hint="eastAsia" w:ascii="Times New Roman" w:hAnsi="宋体" w:eastAsia="宋体"/>
                <w:sz w:val="18"/>
                <w:szCs w:val="18"/>
              </w:rPr>
              <w:t>患者凝血状态</w:t>
            </w:r>
          </w:p>
          <w:p w14:paraId="37B8E97A">
            <w:pPr>
              <w:rPr>
                <w:rFonts w:ascii="Times New Roman" w:hAnsi="Times New Roman" w:eastAsia="宋体"/>
                <w:sz w:val="18"/>
                <w:szCs w:val="18"/>
              </w:rPr>
            </w:pPr>
            <w:r>
              <w:rPr>
                <w:rFonts w:hint="eastAsia" w:ascii="Times New Roman" w:hAnsi="宋体" w:eastAsia="宋体"/>
                <w:sz w:val="18"/>
                <w:szCs w:val="18"/>
              </w:rPr>
              <w:t>术者经验与技巧</w:t>
            </w:r>
          </w:p>
          <w:p w14:paraId="4BE1BC12">
            <w:pPr>
              <w:rPr>
                <w:rFonts w:ascii="Times New Roman" w:hAnsi="Times New Roman" w:eastAsia="宋体"/>
                <w:sz w:val="18"/>
                <w:szCs w:val="18"/>
              </w:rPr>
            </w:pPr>
            <w:r>
              <w:rPr>
                <w:rFonts w:hint="eastAsia" w:ascii="Times New Roman" w:hAnsi="宋体" w:eastAsia="宋体"/>
                <w:sz w:val="18"/>
                <w:szCs w:val="18"/>
              </w:rPr>
              <w:t>大血管损伤</w:t>
            </w:r>
          </w:p>
          <w:p w14:paraId="2DF8D4B5">
            <w:pPr>
              <w:rPr>
                <w:rFonts w:ascii="Times New Roman" w:hAnsi="Times New Roman" w:eastAsia="宋体"/>
                <w:sz w:val="18"/>
                <w:szCs w:val="18"/>
              </w:rPr>
            </w:pPr>
            <w:r>
              <w:rPr>
                <w:rFonts w:hint="eastAsia" w:ascii="Times New Roman" w:hAnsi="宋体" w:eastAsia="宋体"/>
                <w:sz w:val="18"/>
                <w:szCs w:val="18"/>
              </w:rPr>
              <w:t>静脉窦破裂</w:t>
            </w:r>
          </w:p>
        </w:tc>
        <w:tc>
          <w:tcPr>
            <w:tcW w:w="3186" w:type="dxa"/>
            <w:tcBorders>
              <w:bottom w:val="single" w:color="auto" w:sz="12" w:space="0"/>
            </w:tcBorders>
            <w:vAlign w:val="center"/>
          </w:tcPr>
          <w:p w14:paraId="3E04F93F">
            <w:pPr>
              <w:rPr>
                <w:rFonts w:ascii="Times New Roman" w:hAnsi="Times New Roman" w:eastAsia="宋体"/>
                <w:sz w:val="18"/>
                <w:szCs w:val="18"/>
              </w:rPr>
            </w:pPr>
            <w:r>
              <w:rPr>
                <w:rFonts w:hint="eastAsia" w:ascii="Times New Roman" w:hAnsi="宋体" w:eastAsia="宋体"/>
                <w:sz w:val="18"/>
                <w:szCs w:val="18"/>
              </w:rPr>
              <w:t>立即抢救</w:t>
            </w:r>
          </w:p>
          <w:p w14:paraId="5FDAC964">
            <w:pPr>
              <w:rPr>
                <w:rFonts w:ascii="Times New Roman" w:hAnsi="Times New Roman" w:eastAsia="宋体"/>
                <w:sz w:val="18"/>
                <w:szCs w:val="18"/>
              </w:rPr>
            </w:pPr>
            <w:r>
              <w:rPr>
                <w:rFonts w:hint="eastAsia" w:ascii="Times New Roman" w:hAnsi="宋体" w:eastAsia="宋体"/>
                <w:sz w:val="18"/>
                <w:szCs w:val="18"/>
              </w:rPr>
              <w:t>终止手术</w:t>
            </w:r>
          </w:p>
          <w:p w14:paraId="676CE38F">
            <w:pPr>
              <w:rPr>
                <w:rFonts w:ascii="Times New Roman" w:hAnsi="Times New Roman" w:eastAsia="宋体"/>
                <w:sz w:val="18"/>
                <w:szCs w:val="18"/>
              </w:rPr>
            </w:pPr>
            <w:r>
              <w:rPr>
                <w:rFonts w:hint="eastAsia" w:ascii="Times New Roman" w:hAnsi="宋体" w:eastAsia="宋体"/>
                <w:sz w:val="18"/>
                <w:szCs w:val="18"/>
              </w:rPr>
              <w:t>输血补液</w:t>
            </w:r>
          </w:p>
          <w:p w14:paraId="5762C3CF">
            <w:pPr>
              <w:rPr>
                <w:rFonts w:ascii="Times New Roman" w:hAnsi="Times New Roman" w:eastAsia="宋体"/>
                <w:sz w:val="18"/>
                <w:szCs w:val="18"/>
              </w:rPr>
            </w:pPr>
            <w:r>
              <w:rPr>
                <w:rFonts w:hint="eastAsia" w:ascii="Times New Roman" w:hAnsi="宋体" w:eastAsia="宋体"/>
                <w:sz w:val="18"/>
                <w:szCs w:val="18"/>
              </w:rPr>
              <w:t>循环支持</w:t>
            </w:r>
          </w:p>
          <w:p w14:paraId="02FEB465">
            <w:pPr>
              <w:rPr>
                <w:rFonts w:ascii="Times New Roman" w:hAnsi="Times New Roman" w:eastAsia="宋体"/>
                <w:sz w:val="18"/>
                <w:szCs w:val="18"/>
              </w:rPr>
            </w:pPr>
            <w:r>
              <w:rPr>
                <w:rFonts w:hint="eastAsia" w:ascii="Times New Roman" w:hAnsi="宋体" w:eastAsia="宋体"/>
                <w:sz w:val="18"/>
                <w:szCs w:val="18"/>
              </w:rPr>
              <w:t>术后</w:t>
            </w:r>
            <w:r>
              <w:rPr>
                <w:rFonts w:ascii="Times New Roman" w:hAnsi="Times New Roman" w:eastAsia="宋体"/>
                <w:sz w:val="18"/>
                <w:szCs w:val="18"/>
              </w:rPr>
              <w:t>ICU</w:t>
            </w:r>
            <w:r>
              <w:rPr>
                <w:rFonts w:hint="eastAsia" w:ascii="Times New Roman" w:hAnsi="宋体" w:eastAsia="宋体"/>
                <w:sz w:val="18"/>
                <w:szCs w:val="18"/>
              </w:rPr>
              <w:t>管理</w:t>
            </w:r>
          </w:p>
        </w:tc>
      </w:tr>
    </w:tbl>
    <w:p w14:paraId="1D0DCC56">
      <w:pPr>
        <w:spacing w:before="156" w:beforeLines="50" w:after="156" w:afterLines="50"/>
        <w:jc w:val="left"/>
        <w:outlineLvl w:val="9"/>
        <w:rPr>
          <w:rFonts w:hint="eastAsia" w:ascii="黑体" w:hAnsi="黑体" w:eastAsia="黑体"/>
        </w:rPr>
      </w:pPr>
      <w:bookmarkStart w:id="43" w:name="_Toc210774505"/>
      <w:r>
        <w:rPr>
          <w:rFonts w:hint="eastAsia" w:ascii="黑体" w:hAnsi="黑体" w:eastAsia="黑体"/>
        </w:rPr>
        <w:t>6.3 生理生化参数监测及管理</w:t>
      </w:r>
      <w:bookmarkEnd w:id="43"/>
    </w:p>
    <w:p w14:paraId="3564B26B">
      <w:pPr>
        <w:ind w:left="500" w:hanging="499" w:hangingChars="238"/>
        <w:jc w:val="both"/>
        <w:rPr>
          <w:rFonts w:hint="eastAsia" w:ascii="黑体" w:hAnsi="黑体" w:eastAsia="黑体"/>
        </w:rPr>
      </w:pPr>
      <w:r>
        <w:rPr>
          <w:rFonts w:hint="eastAsia" w:ascii="黑体" w:hAnsi="黑体" w:eastAsia="黑体"/>
        </w:rPr>
        <w:t>6.3.1 电解质管理</w:t>
      </w:r>
    </w:p>
    <w:p w14:paraId="731D8F08">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低钠血症为单极内腔镜手术中非电解质冲洗液（甘露醇、山梨醇、甘氨酸）大量吸收后</w:t>
      </w:r>
      <w:r>
        <w:rPr>
          <w:rFonts w:ascii="Times New Roman" w:hAnsi="Times New Roman" w:eastAsia="宋体"/>
          <w:bCs/>
          <w:szCs w:val="21"/>
        </w:rPr>
        <w:t>TURs</w:t>
      </w:r>
      <w:r>
        <w:rPr>
          <w:rFonts w:hint="eastAsia" w:ascii="Times New Roman" w:hAnsi="Times New Roman" w:eastAsia="宋体"/>
          <w:bCs/>
          <w:szCs w:val="21"/>
        </w:rPr>
        <w:t>的核心病理改变（血钠通常</w:t>
      </w:r>
      <w:r>
        <w:rPr>
          <w:rFonts w:ascii="Times New Roman" w:hAnsi="Times New Roman" w:eastAsia="宋体"/>
          <w:bCs/>
          <w:szCs w:val="21"/>
        </w:rPr>
        <w:t xml:space="preserve"> &lt; 130mmol/L</w:t>
      </w:r>
      <w:r>
        <w:rPr>
          <w:rFonts w:hint="eastAsia" w:ascii="Times New Roman" w:hAnsi="Times New Roman" w:eastAsia="宋体"/>
          <w:bCs/>
          <w:szCs w:val="21"/>
        </w:rPr>
        <w:t>），可引起严重的循环和神经系统并发症，主要表现为血压升高或降低、心率增快或减慢、视物模糊、胸痛、恶心呕吐、烦躁不安、头痛、疲倦和意识模糊，严重时会出现脑水肿、休克、昏迷等等。</w:t>
      </w:r>
    </w:p>
    <w:p w14:paraId="50050FC7">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处理措施包含限液</w:t>
      </w:r>
      <w:r>
        <w:rPr>
          <w:rFonts w:ascii="Times New Roman" w:hAnsi="Times New Roman" w:eastAsia="宋体"/>
          <w:bCs/>
          <w:szCs w:val="21"/>
        </w:rPr>
        <w:t>+</w:t>
      </w:r>
      <w:r>
        <w:rPr>
          <w:rFonts w:hint="eastAsia" w:ascii="Times New Roman" w:hAnsi="Times New Roman" w:eastAsia="宋体"/>
          <w:bCs/>
          <w:szCs w:val="21"/>
        </w:rPr>
        <w:t>利尿（袢利尿剂或甘露醇），同时监测尿量。注意：血钠纠正速度应</w:t>
      </w:r>
      <w:r>
        <w:rPr>
          <w:rFonts w:ascii="Times New Roman" w:hAnsi="Times New Roman" w:eastAsia="宋体"/>
          <w:bCs/>
          <w:szCs w:val="21"/>
        </w:rPr>
        <w:t>≤0.5mmol/L/h</w:t>
      </w:r>
      <w:r>
        <w:rPr>
          <w:rFonts w:hint="eastAsia" w:ascii="Times New Roman" w:hAnsi="Times New Roman" w:eastAsia="宋体"/>
          <w:bCs/>
          <w:szCs w:val="21"/>
        </w:rPr>
        <w:t>，严禁纠正过快。这是低钠血症管理中最重要的一点。过快地纠正低钠血症可导致渗透性脱髓鞘综合征（</w:t>
      </w:r>
      <w:r>
        <w:rPr>
          <w:rFonts w:ascii="Times New Roman" w:hAnsi="Times New Roman" w:eastAsia="宋体"/>
          <w:bCs/>
          <w:szCs w:val="21"/>
        </w:rPr>
        <w:t>ODS</w:t>
      </w:r>
      <w:r>
        <w:rPr>
          <w:rFonts w:hint="eastAsia" w:ascii="Times New Roman" w:hAnsi="Times New Roman" w:eastAsia="宋体"/>
          <w:bCs/>
          <w:szCs w:val="21"/>
        </w:rPr>
        <w:t>），这是一种灾难性的神经损伤，可表现为纠正后数天出现缄默、吞咽困难、瘫痪甚至死亡。</w:t>
      </w:r>
    </w:p>
    <w:p w14:paraId="6D3B3875">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术后延续性处理：继续补钠与监测：术后</w:t>
      </w:r>
      <w:r>
        <w:rPr>
          <w:rFonts w:ascii="Times New Roman" w:hAnsi="Times New Roman" w:eastAsia="宋体"/>
          <w:bCs/>
          <w:szCs w:val="21"/>
        </w:rPr>
        <w:t xml:space="preserve"> 24-48 </w:t>
      </w:r>
      <w:r>
        <w:rPr>
          <w:rFonts w:hint="eastAsia" w:ascii="Times New Roman" w:hAnsi="Times New Roman" w:eastAsia="宋体"/>
          <w:bCs/>
          <w:szCs w:val="21"/>
        </w:rPr>
        <w:t>小时内仍需每</w:t>
      </w:r>
      <w:r>
        <w:rPr>
          <w:rFonts w:ascii="Times New Roman" w:hAnsi="Times New Roman" w:eastAsia="宋体"/>
          <w:bCs/>
          <w:szCs w:val="21"/>
        </w:rPr>
        <w:t xml:space="preserve"> 4-6 </w:t>
      </w:r>
      <w:r>
        <w:rPr>
          <w:rFonts w:hint="eastAsia" w:ascii="Times New Roman" w:hAnsi="Times New Roman" w:eastAsia="宋体"/>
          <w:bCs/>
          <w:szCs w:val="21"/>
        </w:rPr>
        <w:t>小时复查血钠，若血钠仍低于</w:t>
      </w:r>
      <w:r>
        <w:rPr>
          <w:rFonts w:ascii="Times New Roman" w:hAnsi="Times New Roman" w:eastAsia="宋体"/>
          <w:bCs/>
          <w:szCs w:val="21"/>
        </w:rPr>
        <w:t xml:space="preserve"> 130mmol/L</w:t>
      </w:r>
      <w:r>
        <w:rPr>
          <w:rFonts w:hint="eastAsia" w:ascii="Times New Roman" w:hAnsi="Times New Roman" w:eastAsia="宋体"/>
          <w:bCs/>
          <w:szCs w:val="21"/>
        </w:rPr>
        <w:t>，可继续输注</w:t>
      </w:r>
      <w:r>
        <w:rPr>
          <w:rFonts w:ascii="Times New Roman" w:hAnsi="Times New Roman" w:eastAsia="宋体"/>
          <w:bCs/>
          <w:szCs w:val="21"/>
        </w:rPr>
        <w:t xml:space="preserve"> 0.9% </w:t>
      </w:r>
      <w:r>
        <w:rPr>
          <w:rFonts w:hint="eastAsia" w:ascii="Times New Roman" w:hAnsi="Times New Roman" w:eastAsia="宋体"/>
          <w:bCs/>
          <w:szCs w:val="21"/>
        </w:rPr>
        <w:t>生理盐水或口服补钠，直至血钠恢复正常。肾功能评估：部分患者可能因冲洗液损伤肾小管，术后需监测血肌酐、尿素氮，若出现急性肾损伤，需限制液体摄入，必要时行肾脏替代治疗（如血液透析）。并发症观察：关注术后是否出现</w:t>
      </w:r>
      <w:r>
        <w:rPr>
          <w:rFonts w:ascii="Times New Roman" w:hAnsi="Times New Roman" w:eastAsia="宋体"/>
          <w:bCs/>
          <w:szCs w:val="21"/>
        </w:rPr>
        <w:t>ODS</w:t>
      </w:r>
      <w:r>
        <w:rPr>
          <w:rFonts w:hint="eastAsia" w:ascii="Times New Roman" w:hAnsi="Times New Roman" w:eastAsia="宋体"/>
          <w:bCs/>
          <w:szCs w:val="21"/>
        </w:rPr>
        <w:t>症状，一旦出现需及时神经内科会诊，调整治疗方案。</w:t>
      </w:r>
    </w:p>
    <w:p w14:paraId="13F1C150">
      <w:pPr>
        <w:rPr>
          <w:rFonts w:hint="eastAsia" w:hAnsi="宋体"/>
          <w:i/>
        </w:rPr>
      </w:pPr>
      <w:r>
        <w:rPr>
          <w:rFonts w:hint="eastAsia" w:hAnsi="宋体"/>
          <w:i/>
        </w:rPr>
        <w:t>表</w:t>
      </w:r>
      <w:r>
        <w:rPr>
          <w:rFonts w:hAnsi="宋体"/>
          <w:i/>
        </w:rPr>
        <w:t>3</w:t>
      </w:r>
      <w:r>
        <w:rPr>
          <w:rFonts w:hint="eastAsia" w:hAnsi="宋体"/>
          <w:i/>
        </w:rPr>
        <w:t>：低钠血症分级与管理</w:t>
      </w:r>
    </w:p>
    <w:tbl>
      <w:tblPr>
        <w:tblStyle w:val="13"/>
        <w:tblW w:w="0" w:type="auto"/>
        <w:tblInd w:w="15"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15" w:type="dxa"/>
          <w:left w:w="15" w:type="dxa"/>
          <w:bottom w:w="15" w:type="dxa"/>
          <w:right w:w="15" w:type="dxa"/>
        </w:tblCellMar>
      </w:tblPr>
      <w:tblGrid>
        <w:gridCol w:w="900"/>
        <w:gridCol w:w="1260"/>
        <w:gridCol w:w="2460"/>
        <w:gridCol w:w="2040"/>
        <w:gridCol w:w="1661"/>
      </w:tblGrid>
      <w:tr w14:paraId="2C178935">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rPr>
          <w:tblHeader/>
        </w:trPr>
        <w:tc>
          <w:tcPr>
            <w:tcW w:w="900" w:type="dxa"/>
            <w:tcBorders>
              <w:top w:val="single" w:color="auto" w:sz="12" w:space="0"/>
            </w:tcBorders>
            <w:vAlign w:val="center"/>
          </w:tcPr>
          <w:p w14:paraId="3C91E79D">
            <w:pPr>
              <w:widowControl/>
              <w:jc w:val="left"/>
              <w:rPr>
                <w:rFonts w:ascii="Times New Roman" w:hAnsi="Times New Roman" w:eastAsia="宋体"/>
                <w:b/>
                <w:bCs/>
                <w:kern w:val="0"/>
                <w:sz w:val="18"/>
                <w:szCs w:val="18"/>
              </w:rPr>
            </w:pPr>
            <w:r>
              <w:rPr>
                <w:rFonts w:hint="eastAsia" w:ascii="Times New Roman" w:hAnsi="宋体" w:eastAsia="宋体"/>
                <w:b/>
                <w:bCs/>
                <w:kern w:val="0"/>
                <w:sz w:val="18"/>
                <w:szCs w:val="18"/>
              </w:rPr>
              <w:t>分级</w:t>
            </w:r>
          </w:p>
        </w:tc>
        <w:tc>
          <w:tcPr>
            <w:tcW w:w="1260" w:type="dxa"/>
            <w:tcBorders>
              <w:top w:val="single" w:color="auto" w:sz="12" w:space="0"/>
            </w:tcBorders>
            <w:vAlign w:val="center"/>
          </w:tcPr>
          <w:p w14:paraId="446F4BCD">
            <w:pPr>
              <w:widowControl/>
              <w:jc w:val="left"/>
              <w:rPr>
                <w:rFonts w:ascii="Times New Roman" w:hAnsi="Times New Roman" w:eastAsia="宋体"/>
                <w:b/>
                <w:bCs/>
                <w:kern w:val="0"/>
                <w:sz w:val="18"/>
                <w:szCs w:val="18"/>
              </w:rPr>
            </w:pPr>
            <w:r>
              <w:rPr>
                <w:rFonts w:hint="eastAsia" w:ascii="Times New Roman" w:hAnsi="宋体" w:eastAsia="宋体"/>
                <w:b/>
                <w:bCs/>
                <w:kern w:val="0"/>
                <w:sz w:val="18"/>
                <w:szCs w:val="18"/>
              </w:rPr>
              <w:t>血钠水平</w:t>
            </w:r>
            <w:r>
              <w:rPr>
                <w:rFonts w:ascii="Times New Roman" w:hAnsi="Times New Roman" w:eastAsia="宋体"/>
                <w:b/>
                <w:bCs/>
                <w:kern w:val="0"/>
                <w:sz w:val="18"/>
                <w:szCs w:val="18"/>
              </w:rPr>
              <w:t xml:space="preserve"> (mmol/L)</w:t>
            </w:r>
          </w:p>
        </w:tc>
        <w:tc>
          <w:tcPr>
            <w:tcW w:w="2460" w:type="dxa"/>
            <w:tcBorders>
              <w:top w:val="single" w:color="auto" w:sz="12" w:space="0"/>
            </w:tcBorders>
            <w:tcMar>
              <w:left w:w="0" w:type="dxa"/>
            </w:tcMar>
            <w:vAlign w:val="center"/>
          </w:tcPr>
          <w:p w14:paraId="7CBBC22C">
            <w:pPr>
              <w:widowControl/>
              <w:jc w:val="left"/>
              <w:rPr>
                <w:rFonts w:ascii="Times New Roman" w:hAnsi="Times New Roman" w:eastAsia="宋体"/>
                <w:b/>
                <w:bCs/>
                <w:kern w:val="0"/>
                <w:sz w:val="18"/>
                <w:szCs w:val="18"/>
              </w:rPr>
            </w:pPr>
            <w:r>
              <w:rPr>
                <w:rFonts w:hint="eastAsia" w:ascii="Times New Roman" w:hAnsi="宋体" w:eastAsia="宋体"/>
                <w:b/>
                <w:bCs/>
                <w:kern w:val="0"/>
                <w:sz w:val="18"/>
                <w:szCs w:val="18"/>
              </w:rPr>
              <w:t>可能症状</w:t>
            </w:r>
          </w:p>
        </w:tc>
        <w:tc>
          <w:tcPr>
            <w:tcW w:w="2040" w:type="dxa"/>
            <w:tcBorders>
              <w:top w:val="single" w:color="auto" w:sz="12" w:space="0"/>
            </w:tcBorders>
            <w:tcMar>
              <w:top w:w="100" w:type="dxa"/>
              <w:left w:w="100" w:type="dxa"/>
              <w:bottom w:w="100" w:type="dxa"/>
              <w:right w:w="100" w:type="dxa"/>
            </w:tcMar>
            <w:vAlign w:val="center"/>
          </w:tcPr>
          <w:p w14:paraId="4A1515DC">
            <w:pPr>
              <w:widowControl/>
              <w:jc w:val="left"/>
              <w:rPr>
                <w:rFonts w:ascii="Times New Roman" w:hAnsi="Times New Roman" w:eastAsia="宋体"/>
                <w:b/>
                <w:bCs/>
                <w:kern w:val="0"/>
                <w:sz w:val="18"/>
                <w:szCs w:val="18"/>
              </w:rPr>
            </w:pPr>
            <w:r>
              <w:rPr>
                <w:rFonts w:hint="eastAsia" w:ascii="Times New Roman" w:hAnsi="宋体" w:eastAsia="宋体"/>
                <w:b/>
                <w:bCs/>
                <w:kern w:val="0"/>
                <w:sz w:val="18"/>
                <w:szCs w:val="18"/>
              </w:rPr>
              <w:t>核心管理措施</w:t>
            </w:r>
          </w:p>
        </w:tc>
        <w:tc>
          <w:tcPr>
            <w:tcW w:w="1661" w:type="dxa"/>
            <w:tcBorders>
              <w:top w:val="single" w:color="auto" w:sz="12" w:space="0"/>
            </w:tcBorders>
            <w:tcMar>
              <w:top w:w="100" w:type="dxa"/>
              <w:bottom w:w="100" w:type="dxa"/>
              <w:right w:w="100" w:type="dxa"/>
            </w:tcMar>
            <w:vAlign w:val="center"/>
          </w:tcPr>
          <w:p w14:paraId="25F466C6">
            <w:pPr>
              <w:widowControl/>
              <w:ind w:left="178" w:leftChars="85"/>
              <w:jc w:val="left"/>
              <w:rPr>
                <w:rFonts w:ascii="Times New Roman" w:hAnsi="Times New Roman" w:eastAsia="宋体"/>
                <w:b/>
                <w:bCs/>
                <w:kern w:val="0"/>
                <w:sz w:val="18"/>
                <w:szCs w:val="18"/>
              </w:rPr>
            </w:pPr>
            <w:r>
              <w:rPr>
                <w:rFonts w:hint="eastAsia" w:ascii="Times New Roman" w:hAnsi="宋体" w:eastAsia="宋体"/>
                <w:b/>
                <w:bCs/>
                <w:kern w:val="0"/>
                <w:sz w:val="18"/>
                <w:szCs w:val="18"/>
              </w:rPr>
              <w:t>纠正速度目标</w:t>
            </w:r>
          </w:p>
        </w:tc>
      </w:tr>
      <w:tr w14:paraId="191BB0B5">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900" w:type="dxa"/>
            <w:vAlign w:val="center"/>
          </w:tcPr>
          <w:p w14:paraId="1DF7707A">
            <w:pPr>
              <w:widowControl/>
              <w:jc w:val="left"/>
              <w:rPr>
                <w:rFonts w:ascii="Times New Roman" w:hAnsi="Times New Roman" w:eastAsia="宋体"/>
                <w:b/>
                <w:kern w:val="0"/>
                <w:sz w:val="18"/>
                <w:szCs w:val="18"/>
              </w:rPr>
            </w:pPr>
            <w:r>
              <w:rPr>
                <w:rFonts w:hint="eastAsia" w:ascii="Times New Roman" w:hAnsi="宋体" w:eastAsia="宋体"/>
                <w:b/>
                <w:bCs/>
                <w:kern w:val="0"/>
                <w:sz w:val="18"/>
                <w:szCs w:val="18"/>
              </w:rPr>
              <w:t>轻度</w:t>
            </w:r>
          </w:p>
        </w:tc>
        <w:tc>
          <w:tcPr>
            <w:tcW w:w="1260" w:type="dxa"/>
            <w:vAlign w:val="center"/>
          </w:tcPr>
          <w:p w14:paraId="38A2B0F8">
            <w:pPr>
              <w:widowControl/>
              <w:jc w:val="left"/>
              <w:rPr>
                <w:rFonts w:ascii="Times New Roman" w:hAnsi="Times New Roman" w:eastAsia="宋体"/>
                <w:b/>
                <w:kern w:val="0"/>
                <w:sz w:val="18"/>
                <w:szCs w:val="18"/>
              </w:rPr>
            </w:pPr>
            <w:r>
              <w:rPr>
                <w:rFonts w:ascii="Times New Roman" w:hAnsi="Times New Roman" w:eastAsia="宋体"/>
                <w:b/>
                <w:bCs/>
                <w:kern w:val="0"/>
                <w:sz w:val="18"/>
                <w:szCs w:val="18"/>
              </w:rPr>
              <w:t>130 - 135</w:t>
            </w:r>
          </w:p>
        </w:tc>
        <w:tc>
          <w:tcPr>
            <w:tcW w:w="2460" w:type="dxa"/>
            <w:tcMar>
              <w:left w:w="0" w:type="dxa"/>
            </w:tcMar>
            <w:vAlign w:val="center"/>
          </w:tcPr>
          <w:p w14:paraId="546BD9DB">
            <w:pPr>
              <w:widowControl/>
              <w:jc w:val="left"/>
              <w:rPr>
                <w:rFonts w:ascii="Times New Roman" w:hAnsi="Times New Roman" w:eastAsia="宋体"/>
                <w:kern w:val="0"/>
                <w:sz w:val="18"/>
                <w:szCs w:val="18"/>
              </w:rPr>
            </w:pPr>
            <w:r>
              <w:rPr>
                <w:rFonts w:hint="eastAsia" w:ascii="Times New Roman" w:hAnsi="宋体" w:eastAsia="宋体"/>
                <w:kern w:val="0"/>
                <w:sz w:val="18"/>
                <w:szCs w:val="18"/>
              </w:rPr>
              <w:t>无症状或轻度恶心、乏力</w:t>
            </w:r>
          </w:p>
        </w:tc>
        <w:tc>
          <w:tcPr>
            <w:tcW w:w="2040" w:type="dxa"/>
            <w:tcMar>
              <w:top w:w="100" w:type="dxa"/>
              <w:left w:w="100" w:type="dxa"/>
              <w:bottom w:w="100" w:type="dxa"/>
              <w:right w:w="100" w:type="dxa"/>
            </w:tcMar>
            <w:vAlign w:val="center"/>
          </w:tcPr>
          <w:p w14:paraId="48919680">
            <w:pPr>
              <w:widowControl/>
              <w:jc w:val="left"/>
              <w:rPr>
                <w:rFonts w:ascii="Times New Roman" w:hAnsi="Times New Roman" w:eastAsia="宋体"/>
                <w:kern w:val="0"/>
                <w:sz w:val="18"/>
                <w:szCs w:val="18"/>
              </w:rPr>
            </w:pPr>
            <w:r>
              <w:rPr>
                <w:rFonts w:hint="eastAsia" w:ascii="Times New Roman" w:hAnsi="宋体" w:eastAsia="宋体"/>
                <w:kern w:val="0"/>
                <w:sz w:val="18"/>
                <w:szCs w:val="18"/>
              </w:rPr>
              <w:t>减慢或停止冲洗，限制液体，促进排泄</w:t>
            </w:r>
          </w:p>
        </w:tc>
        <w:tc>
          <w:tcPr>
            <w:tcW w:w="1661" w:type="dxa"/>
            <w:tcMar>
              <w:top w:w="100" w:type="dxa"/>
              <w:bottom w:w="100" w:type="dxa"/>
              <w:right w:w="100" w:type="dxa"/>
            </w:tcMar>
            <w:vAlign w:val="center"/>
          </w:tcPr>
          <w:p w14:paraId="14479494">
            <w:pPr>
              <w:widowControl/>
              <w:ind w:left="178" w:leftChars="85"/>
              <w:jc w:val="left"/>
              <w:rPr>
                <w:rFonts w:ascii="Times New Roman" w:hAnsi="Times New Roman" w:eastAsia="宋体"/>
                <w:kern w:val="0"/>
                <w:sz w:val="18"/>
                <w:szCs w:val="18"/>
              </w:rPr>
            </w:pPr>
            <w:r>
              <w:rPr>
                <w:rFonts w:hint="eastAsia" w:ascii="Times New Roman" w:hAnsi="宋体" w:eastAsia="宋体"/>
                <w:kern w:val="0"/>
                <w:sz w:val="18"/>
                <w:szCs w:val="18"/>
              </w:rPr>
              <w:t>自然恢复</w:t>
            </w:r>
          </w:p>
        </w:tc>
      </w:tr>
      <w:tr w14:paraId="666562EE">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900" w:type="dxa"/>
            <w:vAlign w:val="center"/>
          </w:tcPr>
          <w:p w14:paraId="5656D968">
            <w:pPr>
              <w:widowControl/>
              <w:jc w:val="left"/>
              <w:rPr>
                <w:rFonts w:ascii="Times New Roman" w:hAnsi="Times New Roman" w:eastAsia="宋体"/>
                <w:b/>
                <w:kern w:val="0"/>
                <w:sz w:val="18"/>
                <w:szCs w:val="18"/>
              </w:rPr>
            </w:pPr>
            <w:r>
              <w:rPr>
                <w:rFonts w:hint="eastAsia" w:ascii="Times New Roman" w:hAnsi="宋体" w:eastAsia="宋体"/>
                <w:b/>
                <w:bCs/>
                <w:kern w:val="0"/>
                <w:sz w:val="18"/>
                <w:szCs w:val="18"/>
              </w:rPr>
              <w:t>中度</w:t>
            </w:r>
          </w:p>
        </w:tc>
        <w:tc>
          <w:tcPr>
            <w:tcW w:w="1260" w:type="dxa"/>
            <w:vAlign w:val="center"/>
          </w:tcPr>
          <w:p w14:paraId="5CDF59D3">
            <w:pPr>
              <w:widowControl/>
              <w:jc w:val="left"/>
              <w:rPr>
                <w:rFonts w:ascii="Times New Roman" w:hAnsi="Times New Roman" w:eastAsia="宋体"/>
                <w:b/>
                <w:kern w:val="0"/>
                <w:sz w:val="18"/>
                <w:szCs w:val="18"/>
              </w:rPr>
            </w:pPr>
            <w:r>
              <w:rPr>
                <w:rFonts w:ascii="Times New Roman" w:hAnsi="Times New Roman" w:eastAsia="宋体"/>
                <w:b/>
                <w:bCs/>
                <w:kern w:val="0"/>
                <w:sz w:val="18"/>
                <w:szCs w:val="18"/>
              </w:rPr>
              <w:t>120 - 130</w:t>
            </w:r>
          </w:p>
        </w:tc>
        <w:tc>
          <w:tcPr>
            <w:tcW w:w="2460" w:type="dxa"/>
            <w:tcMar>
              <w:left w:w="0" w:type="dxa"/>
            </w:tcMar>
            <w:vAlign w:val="center"/>
          </w:tcPr>
          <w:p w14:paraId="7F85D4D5">
            <w:pPr>
              <w:widowControl/>
              <w:jc w:val="left"/>
              <w:rPr>
                <w:rFonts w:ascii="Times New Roman" w:hAnsi="Times New Roman" w:eastAsia="宋体"/>
                <w:kern w:val="0"/>
                <w:sz w:val="18"/>
                <w:szCs w:val="18"/>
              </w:rPr>
            </w:pPr>
            <w:r>
              <w:rPr>
                <w:rFonts w:hint="eastAsia" w:ascii="Times New Roman" w:hAnsi="宋体" w:eastAsia="宋体"/>
                <w:kern w:val="0"/>
                <w:sz w:val="18"/>
                <w:szCs w:val="18"/>
              </w:rPr>
              <w:t>明显恶心、呕吐、头痛、嗜睡</w:t>
            </w:r>
          </w:p>
        </w:tc>
        <w:tc>
          <w:tcPr>
            <w:tcW w:w="2040" w:type="dxa"/>
            <w:tcMar>
              <w:top w:w="100" w:type="dxa"/>
              <w:left w:w="100" w:type="dxa"/>
              <w:bottom w:w="100" w:type="dxa"/>
              <w:right w:w="100" w:type="dxa"/>
            </w:tcMar>
            <w:vAlign w:val="center"/>
          </w:tcPr>
          <w:p w14:paraId="4C42DFC5">
            <w:pPr>
              <w:widowControl/>
              <w:jc w:val="left"/>
              <w:rPr>
                <w:rFonts w:ascii="Times New Roman" w:hAnsi="Times New Roman" w:eastAsia="宋体"/>
                <w:kern w:val="0"/>
                <w:sz w:val="18"/>
                <w:szCs w:val="18"/>
              </w:rPr>
            </w:pPr>
            <w:r>
              <w:rPr>
                <w:rFonts w:hint="eastAsia" w:ascii="Times New Roman" w:hAnsi="宋体" w:eastAsia="宋体"/>
                <w:bCs/>
                <w:kern w:val="0"/>
                <w:sz w:val="18"/>
                <w:szCs w:val="18"/>
              </w:rPr>
              <w:t>强化利尿</w:t>
            </w:r>
            <w:r>
              <w:rPr>
                <w:rFonts w:hint="eastAsia" w:ascii="Times New Roman" w:hAnsi="宋体" w:eastAsia="宋体"/>
                <w:kern w:val="0"/>
                <w:sz w:val="18"/>
                <w:szCs w:val="18"/>
              </w:rPr>
              <w:t>，严密监测，</w:t>
            </w:r>
            <w:r>
              <w:rPr>
                <w:rFonts w:hint="eastAsia" w:ascii="Times New Roman" w:hAnsi="宋体" w:eastAsia="宋体"/>
                <w:bCs/>
                <w:kern w:val="0"/>
                <w:sz w:val="18"/>
                <w:szCs w:val="18"/>
              </w:rPr>
              <w:t>高渗盐水输注</w:t>
            </w:r>
          </w:p>
        </w:tc>
        <w:tc>
          <w:tcPr>
            <w:tcW w:w="1661" w:type="dxa"/>
            <w:tcMar>
              <w:top w:w="100" w:type="dxa"/>
              <w:bottom w:w="100" w:type="dxa"/>
              <w:right w:w="100" w:type="dxa"/>
            </w:tcMar>
            <w:vAlign w:val="center"/>
          </w:tcPr>
          <w:p w14:paraId="3C8F7417">
            <w:pPr>
              <w:widowControl/>
              <w:ind w:left="178" w:leftChars="85"/>
              <w:jc w:val="left"/>
              <w:rPr>
                <w:rFonts w:ascii="Times New Roman" w:hAnsi="Times New Roman" w:eastAsia="宋体"/>
                <w:kern w:val="0"/>
                <w:sz w:val="18"/>
                <w:szCs w:val="18"/>
              </w:rPr>
            </w:pPr>
            <w:r>
              <w:rPr>
                <w:rFonts w:ascii="Times New Roman" w:hAnsi="Times New Roman" w:eastAsia="宋体"/>
                <w:bCs/>
                <w:kern w:val="0"/>
                <w:sz w:val="18"/>
                <w:szCs w:val="18"/>
              </w:rPr>
              <w:t>≤ 0.5 mmol/L/h</w:t>
            </w:r>
          </w:p>
        </w:tc>
      </w:tr>
      <w:tr w14:paraId="430B401E">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900" w:type="dxa"/>
            <w:tcBorders>
              <w:bottom w:val="single" w:color="auto" w:sz="12" w:space="0"/>
            </w:tcBorders>
            <w:vAlign w:val="center"/>
          </w:tcPr>
          <w:p w14:paraId="5A9136BA">
            <w:pPr>
              <w:widowControl/>
              <w:jc w:val="left"/>
              <w:rPr>
                <w:rFonts w:ascii="Times New Roman" w:hAnsi="Times New Roman" w:eastAsia="宋体"/>
                <w:b/>
                <w:kern w:val="0"/>
                <w:sz w:val="18"/>
                <w:szCs w:val="18"/>
              </w:rPr>
            </w:pPr>
            <w:r>
              <w:rPr>
                <w:rFonts w:hint="eastAsia" w:ascii="Times New Roman" w:hAnsi="宋体" w:eastAsia="宋体"/>
                <w:b/>
                <w:bCs/>
                <w:kern w:val="0"/>
                <w:sz w:val="18"/>
                <w:szCs w:val="18"/>
              </w:rPr>
              <w:t>重度</w:t>
            </w:r>
          </w:p>
        </w:tc>
        <w:tc>
          <w:tcPr>
            <w:tcW w:w="1260" w:type="dxa"/>
            <w:tcBorders>
              <w:bottom w:val="single" w:color="auto" w:sz="12" w:space="0"/>
            </w:tcBorders>
            <w:vAlign w:val="center"/>
          </w:tcPr>
          <w:p w14:paraId="0FED577D">
            <w:pPr>
              <w:widowControl/>
              <w:jc w:val="left"/>
              <w:rPr>
                <w:rFonts w:ascii="Times New Roman" w:hAnsi="Times New Roman" w:eastAsia="宋体"/>
                <w:b/>
                <w:kern w:val="0"/>
                <w:sz w:val="18"/>
                <w:szCs w:val="18"/>
              </w:rPr>
            </w:pPr>
            <w:r>
              <w:rPr>
                <w:rFonts w:ascii="Times New Roman" w:hAnsi="Times New Roman" w:eastAsia="宋体"/>
                <w:b/>
                <w:bCs/>
                <w:kern w:val="0"/>
                <w:sz w:val="18"/>
                <w:szCs w:val="18"/>
              </w:rPr>
              <w:t>&lt; 120</w:t>
            </w:r>
          </w:p>
        </w:tc>
        <w:tc>
          <w:tcPr>
            <w:tcW w:w="2460" w:type="dxa"/>
            <w:tcBorders>
              <w:bottom w:val="single" w:color="auto" w:sz="12" w:space="0"/>
            </w:tcBorders>
            <w:tcMar>
              <w:left w:w="0" w:type="dxa"/>
            </w:tcMar>
            <w:vAlign w:val="center"/>
          </w:tcPr>
          <w:p w14:paraId="1F4208B0">
            <w:pPr>
              <w:widowControl/>
              <w:jc w:val="left"/>
              <w:rPr>
                <w:rFonts w:ascii="Times New Roman" w:hAnsi="Times New Roman" w:eastAsia="宋体"/>
                <w:kern w:val="0"/>
                <w:sz w:val="18"/>
                <w:szCs w:val="18"/>
              </w:rPr>
            </w:pPr>
            <w:r>
              <w:rPr>
                <w:rFonts w:hint="eastAsia" w:ascii="Times New Roman" w:hAnsi="宋体" w:eastAsia="宋体"/>
                <w:kern w:val="0"/>
                <w:sz w:val="18"/>
                <w:szCs w:val="18"/>
              </w:rPr>
              <w:t>神经精神症状（恶心呕吐、躁动、惊厥、昏迷）、呼吸窘迫</w:t>
            </w:r>
          </w:p>
        </w:tc>
        <w:tc>
          <w:tcPr>
            <w:tcW w:w="2040" w:type="dxa"/>
            <w:tcBorders>
              <w:bottom w:val="single" w:color="auto" w:sz="12" w:space="0"/>
            </w:tcBorders>
            <w:tcMar>
              <w:top w:w="100" w:type="dxa"/>
              <w:left w:w="100" w:type="dxa"/>
              <w:bottom w:w="100" w:type="dxa"/>
              <w:right w:w="100" w:type="dxa"/>
            </w:tcMar>
            <w:vAlign w:val="center"/>
          </w:tcPr>
          <w:p w14:paraId="43541D35">
            <w:pPr>
              <w:widowControl/>
              <w:jc w:val="left"/>
              <w:rPr>
                <w:rFonts w:ascii="Times New Roman" w:hAnsi="Times New Roman" w:eastAsia="宋体"/>
                <w:kern w:val="0"/>
                <w:sz w:val="18"/>
                <w:szCs w:val="18"/>
              </w:rPr>
            </w:pPr>
            <w:r>
              <w:rPr>
                <w:rFonts w:hint="eastAsia" w:ascii="Times New Roman" w:hAnsi="宋体" w:eastAsia="宋体"/>
                <w:bCs/>
                <w:kern w:val="0"/>
                <w:sz w:val="18"/>
                <w:szCs w:val="18"/>
              </w:rPr>
              <w:t>高渗盐水</w:t>
            </w:r>
            <w:r>
              <w:rPr>
                <w:rFonts w:ascii="Times New Roman" w:hAnsi="Times New Roman" w:eastAsia="宋体"/>
                <w:bCs/>
                <w:kern w:val="0"/>
                <w:sz w:val="18"/>
                <w:szCs w:val="18"/>
              </w:rPr>
              <w:t>+</w:t>
            </w:r>
            <w:r>
              <w:rPr>
                <w:rFonts w:hint="eastAsia" w:ascii="Times New Roman" w:hAnsi="宋体" w:eastAsia="宋体"/>
                <w:bCs/>
                <w:kern w:val="0"/>
                <w:sz w:val="18"/>
                <w:szCs w:val="18"/>
              </w:rPr>
              <w:t>利尿</w:t>
            </w:r>
            <w:r>
              <w:rPr>
                <w:rFonts w:hint="eastAsia" w:ascii="Times New Roman" w:hAnsi="宋体" w:eastAsia="宋体"/>
                <w:kern w:val="0"/>
                <w:sz w:val="18"/>
                <w:szCs w:val="18"/>
              </w:rPr>
              <w:t>，循环支持脑神经功能保护</w:t>
            </w:r>
            <w:r>
              <w:rPr>
                <w:rFonts w:ascii="Times New Roman" w:hAnsi="Times New Roman" w:eastAsia="宋体"/>
                <w:kern w:val="0"/>
                <w:sz w:val="18"/>
                <w:szCs w:val="18"/>
              </w:rPr>
              <w:t>+ICU</w:t>
            </w:r>
            <w:r>
              <w:rPr>
                <w:rFonts w:hint="eastAsia" w:ascii="Times New Roman" w:hAnsi="宋体" w:eastAsia="宋体"/>
                <w:kern w:val="0"/>
                <w:sz w:val="18"/>
                <w:szCs w:val="18"/>
              </w:rPr>
              <w:t>支持</w:t>
            </w:r>
          </w:p>
        </w:tc>
        <w:tc>
          <w:tcPr>
            <w:tcW w:w="1661" w:type="dxa"/>
            <w:tcBorders>
              <w:bottom w:val="single" w:color="auto" w:sz="12" w:space="0"/>
            </w:tcBorders>
            <w:tcMar>
              <w:top w:w="100" w:type="dxa"/>
              <w:bottom w:w="100" w:type="dxa"/>
              <w:right w:w="100" w:type="dxa"/>
            </w:tcMar>
            <w:vAlign w:val="center"/>
          </w:tcPr>
          <w:p w14:paraId="0CF148DB">
            <w:pPr>
              <w:widowControl/>
              <w:ind w:left="178" w:leftChars="85"/>
              <w:jc w:val="left"/>
              <w:rPr>
                <w:rFonts w:ascii="Times New Roman" w:hAnsi="Times New Roman" w:eastAsia="宋体"/>
                <w:kern w:val="0"/>
                <w:sz w:val="18"/>
                <w:szCs w:val="18"/>
              </w:rPr>
            </w:pPr>
            <w:r>
              <w:rPr>
                <w:rFonts w:ascii="Times New Roman" w:hAnsi="Times New Roman" w:eastAsia="宋体"/>
                <w:bCs/>
                <w:kern w:val="0"/>
                <w:sz w:val="18"/>
                <w:szCs w:val="18"/>
              </w:rPr>
              <w:t>≤0.5mmol/L/h</w:t>
            </w:r>
          </w:p>
          <w:p w14:paraId="1F84C1CB">
            <w:pPr>
              <w:widowControl/>
              <w:ind w:left="178" w:leftChars="85"/>
              <w:jc w:val="left"/>
              <w:rPr>
                <w:rFonts w:ascii="Times New Roman" w:hAnsi="Times New Roman" w:eastAsia="宋体"/>
                <w:kern w:val="0"/>
                <w:sz w:val="18"/>
                <w:szCs w:val="18"/>
              </w:rPr>
            </w:pPr>
            <w:r>
              <w:rPr>
                <w:rFonts w:ascii="Times New Roman" w:hAnsi="Times New Roman" w:eastAsia="宋体"/>
                <w:kern w:val="0"/>
                <w:sz w:val="18"/>
                <w:szCs w:val="18"/>
              </w:rPr>
              <w:t>(24h≤10-12mmol)</w:t>
            </w:r>
          </w:p>
        </w:tc>
      </w:tr>
    </w:tbl>
    <w:p w14:paraId="36F16CF1">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高氯血症（</w:t>
      </w:r>
      <w:r>
        <w:rPr>
          <w:rFonts w:ascii="Times New Roman" w:hAnsi="Times New Roman" w:eastAsia="宋体"/>
          <w:bCs/>
          <w:szCs w:val="21"/>
        </w:rPr>
        <w:t>Hyperchloremia</w:t>
      </w:r>
      <w:r>
        <w:rPr>
          <w:rFonts w:hint="eastAsia" w:ascii="Times New Roman" w:hAnsi="Times New Roman" w:eastAsia="宋体"/>
          <w:bCs/>
          <w:szCs w:val="21"/>
        </w:rPr>
        <w:t>）为双极或激光内腔镜手术中含电解质冲洗液（</w:t>
      </w:r>
      <w:r>
        <w:rPr>
          <w:rFonts w:ascii="Times New Roman" w:hAnsi="Times New Roman" w:eastAsia="宋体"/>
          <w:bCs/>
          <w:szCs w:val="21"/>
        </w:rPr>
        <w:t>0.9%</w:t>
      </w:r>
      <w:r>
        <w:rPr>
          <w:rFonts w:hint="eastAsia" w:ascii="Times New Roman" w:hAnsi="Times New Roman" w:eastAsia="宋体"/>
          <w:bCs/>
          <w:szCs w:val="21"/>
        </w:rPr>
        <w:t>盐水，氯离子浓度为</w:t>
      </w:r>
      <w:r>
        <w:rPr>
          <w:rFonts w:ascii="Times New Roman" w:hAnsi="Times New Roman" w:eastAsia="宋体"/>
          <w:bCs/>
          <w:szCs w:val="21"/>
        </w:rPr>
        <w:t>154 mmol/L</w:t>
      </w:r>
      <w:r>
        <w:rPr>
          <w:rFonts w:hint="eastAsia" w:ascii="Times New Roman" w:hAnsi="Times New Roman" w:eastAsia="宋体"/>
          <w:bCs/>
          <w:szCs w:val="21"/>
        </w:rPr>
        <w:t>）大量吸收后的核心病理改变。其核心危害是引发高氯性代谢性酸中毒，进而导致酸碱紊乱、器官灌注不足、凝血功能障碍和肾功能损害等。</w:t>
      </w:r>
    </w:p>
    <w:p w14:paraId="66ED3B41">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处理措施包含立即停止冲洗</w:t>
      </w:r>
      <w:r>
        <w:rPr>
          <w:rFonts w:ascii="Times New Roman" w:hAnsi="Times New Roman" w:eastAsia="宋体"/>
          <w:bCs/>
          <w:szCs w:val="21"/>
        </w:rPr>
        <w:t>+</w:t>
      </w:r>
      <w:r>
        <w:rPr>
          <w:rFonts w:hint="eastAsia" w:ascii="Times New Roman" w:hAnsi="Times New Roman" w:eastAsia="宋体"/>
          <w:bCs/>
          <w:szCs w:val="21"/>
        </w:rPr>
        <w:t>利尿（袢利尿剂或甘露醇），同时监测尿量。此外，严格限制含氯液体的输入（如停止输注生理盐水）。可切换为低氯液体，如</w:t>
      </w:r>
      <w:r>
        <w:rPr>
          <w:rFonts w:ascii="Times New Roman" w:hAnsi="Times New Roman" w:eastAsia="宋体"/>
          <w:bCs/>
          <w:szCs w:val="21"/>
        </w:rPr>
        <w:t xml:space="preserve"> “</w:t>
      </w:r>
      <w:r>
        <w:rPr>
          <w:rFonts w:hint="eastAsia" w:ascii="Times New Roman" w:hAnsi="Times New Roman" w:eastAsia="宋体"/>
          <w:bCs/>
          <w:szCs w:val="21"/>
        </w:rPr>
        <w:t>乳酸林格液</w:t>
      </w:r>
      <w:r>
        <w:rPr>
          <w:rFonts w:ascii="Times New Roman" w:hAnsi="Times New Roman" w:eastAsia="宋体"/>
          <w:bCs/>
          <w:szCs w:val="21"/>
        </w:rPr>
        <w:t>”</w:t>
      </w:r>
      <w:r>
        <w:rPr>
          <w:rFonts w:hint="eastAsia" w:ascii="Times New Roman" w:hAnsi="Times New Roman" w:eastAsia="宋体"/>
          <w:bCs/>
          <w:szCs w:val="21"/>
        </w:rPr>
        <w:t>或</w:t>
      </w:r>
      <w:r>
        <w:rPr>
          <w:rFonts w:ascii="Times New Roman" w:hAnsi="Times New Roman" w:eastAsia="宋体"/>
          <w:bCs/>
          <w:szCs w:val="21"/>
        </w:rPr>
        <w:t>“</w:t>
      </w:r>
      <w:r>
        <w:rPr>
          <w:rFonts w:hint="eastAsia" w:ascii="Times New Roman" w:hAnsi="Times New Roman" w:eastAsia="宋体"/>
          <w:bCs/>
          <w:szCs w:val="21"/>
        </w:rPr>
        <w:t>醋酸平衡盐溶液</w:t>
      </w:r>
      <w:r>
        <w:rPr>
          <w:rFonts w:ascii="Times New Roman" w:hAnsi="Times New Roman" w:eastAsia="宋体"/>
          <w:bCs/>
          <w:szCs w:val="21"/>
        </w:rPr>
        <w:t>”</w:t>
      </w:r>
      <w:r>
        <w:rPr>
          <w:rFonts w:hint="eastAsia" w:ascii="Times New Roman" w:hAnsi="Times New Roman" w:eastAsia="宋体"/>
          <w:bCs/>
          <w:szCs w:val="21"/>
        </w:rPr>
        <w:t>。必要时肾脏替代治疗（</w:t>
      </w:r>
      <w:r>
        <w:rPr>
          <w:rFonts w:ascii="Times New Roman" w:hAnsi="Times New Roman" w:eastAsia="宋体"/>
          <w:bCs/>
          <w:szCs w:val="21"/>
        </w:rPr>
        <w:t>RRT</w:t>
      </w:r>
      <w:r>
        <w:rPr>
          <w:rFonts w:hint="eastAsia" w:ascii="Times New Roman" w:hAnsi="Times New Roman" w:eastAsia="宋体"/>
          <w:bCs/>
          <w:szCs w:val="21"/>
        </w:rPr>
        <w:t>）。</w:t>
      </w:r>
    </w:p>
    <w:p w14:paraId="3607276C">
      <w:pPr>
        <w:rPr>
          <w:rFonts w:hint="eastAsia"/>
          <w:i/>
        </w:rPr>
      </w:pPr>
      <w:r>
        <w:rPr>
          <w:rFonts w:hint="eastAsia"/>
          <w:i/>
        </w:rPr>
        <w:t>表</w:t>
      </w:r>
      <w:r>
        <w:rPr>
          <w:i/>
        </w:rPr>
        <w:t>4</w:t>
      </w:r>
      <w:r>
        <w:rPr>
          <w:rFonts w:hint="eastAsia"/>
          <w:i/>
        </w:rPr>
        <w:t>：高氯血症分级与管理</w:t>
      </w:r>
    </w:p>
    <w:tbl>
      <w:tblPr>
        <w:tblStyle w:val="13"/>
        <w:tblW w:w="8371" w:type="dxa"/>
        <w:tblInd w:w="15"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15" w:type="dxa"/>
          <w:left w:w="15" w:type="dxa"/>
          <w:bottom w:w="15" w:type="dxa"/>
          <w:right w:w="15" w:type="dxa"/>
        </w:tblCellMar>
      </w:tblPr>
      <w:tblGrid>
        <w:gridCol w:w="900"/>
        <w:gridCol w:w="1260"/>
        <w:gridCol w:w="2340"/>
        <w:gridCol w:w="2160"/>
        <w:gridCol w:w="1711"/>
      </w:tblGrid>
      <w:tr w14:paraId="7DAF2D88">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rPr>
          <w:tblHeader/>
        </w:trPr>
        <w:tc>
          <w:tcPr>
            <w:tcW w:w="900" w:type="dxa"/>
            <w:tcBorders>
              <w:top w:val="single" w:color="auto" w:sz="12" w:space="0"/>
            </w:tcBorders>
            <w:vAlign w:val="center"/>
          </w:tcPr>
          <w:p w14:paraId="4B8028E9">
            <w:pPr>
              <w:widowControl/>
              <w:jc w:val="left"/>
              <w:rPr>
                <w:rFonts w:ascii="Times New Roman" w:hAnsi="Times New Roman" w:eastAsia="宋体"/>
                <w:b/>
                <w:bCs/>
                <w:kern w:val="0"/>
                <w:sz w:val="18"/>
                <w:szCs w:val="18"/>
              </w:rPr>
            </w:pPr>
            <w:r>
              <w:rPr>
                <w:rFonts w:hint="eastAsia" w:ascii="Times New Roman" w:hAnsi="宋体" w:eastAsia="宋体"/>
                <w:b/>
                <w:bCs/>
                <w:kern w:val="0"/>
                <w:sz w:val="18"/>
                <w:szCs w:val="18"/>
              </w:rPr>
              <w:t>分级</w:t>
            </w:r>
          </w:p>
        </w:tc>
        <w:tc>
          <w:tcPr>
            <w:tcW w:w="1260" w:type="dxa"/>
            <w:tcBorders>
              <w:top w:val="single" w:color="auto" w:sz="12" w:space="0"/>
            </w:tcBorders>
            <w:vAlign w:val="center"/>
          </w:tcPr>
          <w:p w14:paraId="0EAE41D9">
            <w:pPr>
              <w:widowControl/>
              <w:jc w:val="left"/>
              <w:rPr>
                <w:rFonts w:ascii="Times New Roman" w:hAnsi="Times New Roman" w:eastAsia="宋体"/>
                <w:b/>
                <w:bCs/>
                <w:kern w:val="0"/>
                <w:sz w:val="18"/>
                <w:szCs w:val="18"/>
              </w:rPr>
            </w:pPr>
            <w:r>
              <w:rPr>
                <w:rFonts w:hint="eastAsia" w:ascii="Times New Roman" w:hAnsi="宋体" w:eastAsia="宋体"/>
                <w:b/>
                <w:bCs/>
                <w:kern w:val="0"/>
                <w:sz w:val="18"/>
                <w:szCs w:val="18"/>
              </w:rPr>
              <w:t>血氯水平</w:t>
            </w:r>
            <w:r>
              <w:rPr>
                <w:rFonts w:ascii="Times New Roman" w:hAnsi="Times New Roman" w:eastAsia="宋体"/>
                <w:b/>
                <w:bCs/>
                <w:kern w:val="0"/>
                <w:sz w:val="18"/>
                <w:szCs w:val="18"/>
              </w:rPr>
              <w:t xml:space="preserve"> (mmol/L)</w:t>
            </w:r>
          </w:p>
        </w:tc>
        <w:tc>
          <w:tcPr>
            <w:tcW w:w="2340" w:type="dxa"/>
            <w:tcBorders>
              <w:top w:val="single" w:color="auto" w:sz="12" w:space="0"/>
            </w:tcBorders>
            <w:tcMar>
              <w:left w:w="0" w:type="dxa"/>
            </w:tcMar>
            <w:vAlign w:val="center"/>
          </w:tcPr>
          <w:p w14:paraId="4E20D515">
            <w:pPr>
              <w:widowControl/>
              <w:jc w:val="left"/>
              <w:rPr>
                <w:rFonts w:ascii="Times New Roman" w:hAnsi="Times New Roman" w:eastAsia="宋体"/>
                <w:b/>
                <w:bCs/>
                <w:kern w:val="0"/>
                <w:sz w:val="18"/>
                <w:szCs w:val="18"/>
              </w:rPr>
            </w:pPr>
            <w:r>
              <w:rPr>
                <w:rFonts w:hint="eastAsia" w:ascii="Times New Roman" w:hAnsi="宋体" w:eastAsia="宋体"/>
                <w:b/>
                <w:bCs/>
                <w:kern w:val="0"/>
                <w:sz w:val="18"/>
                <w:szCs w:val="18"/>
              </w:rPr>
              <w:t>病理生理变化</w:t>
            </w:r>
          </w:p>
        </w:tc>
        <w:tc>
          <w:tcPr>
            <w:tcW w:w="2160" w:type="dxa"/>
            <w:tcBorders>
              <w:top w:val="single" w:color="auto" w:sz="12" w:space="0"/>
            </w:tcBorders>
            <w:tcMar>
              <w:top w:w="100" w:type="dxa"/>
              <w:left w:w="100" w:type="dxa"/>
              <w:bottom w:w="100" w:type="dxa"/>
              <w:right w:w="100" w:type="dxa"/>
            </w:tcMar>
            <w:vAlign w:val="center"/>
          </w:tcPr>
          <w:p w14:paraId="5C9B69C2">
            <w:pPr>
              <w:widowControl/>
              <w:jc w:val="left"/>
              <w:rPr>
                <w:rFonts w:ascii="Times New Roman" w:hAnsi="Times New Roman" w:eastAsia="宋体"/>
                <w:b/>
                <w:bCs/>
                <w:kern w:val="0"/>
                <w:sz w:val="18"/>
                <w:szCs w:val="18"/>
              </w:rPr>
            </w:pPr>
            <w:r>
              <w:rPr>
                <w:rFonts w:hint="eastAsia" w:ascii="Times New Roman" w:hAnsi="宋体" w:eastAsia="宋体"/>
                <w:b/>
                <w:bCs/>
                <w:kern w:val="0"/>
                <w:sz w:val="18"/>
                <w:szCs w:val="18"/>
              </w:rPr>
              <w:t>核心管理措施</w:t>
            </w:r>
          </w:p>
        </w:tc>
        <w:tc>
          <w:tcPr>
            <w:tcW w:w="1711" w:type="dxa"/>
            <w:tcBorders>
              <w:top w:val="single" w:color="auto" w:sz="12" w:space="0"/>
            </w:tcBorders>
            <w:tcMar>
              <w:top w:w="100" w:type="dxa"/>
              <w:bottom w:w="100" w:type="dxa"/>
              <w:right w:w="100" w:type="dxa"/>
            </w:tcMar>
            <w:vAlign w:val="center"/>
          </w:tcPr>
          <w:p w14:paraId="51351D3A">
            <w:pPr>
              <w:widowControl/>
              <w:ind w:left="178" w:leftChars="85" w:firstLine="2" w:firstLineChars="1"/>
              <w:jc w:val="left"/>
              <w:rPr>
                <w:rFonts w:ascii="Times New Roman" w:hAnsi="Times New Roman" w:eastAsia="宋体"/>
                <w:b/>
                <w:bCs/>
                <w:kern w:val="0"/>
                <w:sz w:val="18"/>
                <w:szCs w:val="18"/>
              </w:rPr>
            </w:pPr>
            <w:r>
              <w:rPr>
                <w:rFonts w:hint="eastAsia" w:ascii="Times New Roman" w:hAnsi="宋体" w:eastAsia="宋体"/>
                <w:b/>
                <w:bCs/>
                <w:kern w:val="0"/>
                <w:sz w:val="18"/>
                <w:szCs w:val="18"/>
              </w:rPr>
              <w:t>目标</w:t>
            </w:r>
          </w:p>
        </w:tc>
      </w:tr>
      <w:tr w14:paraId="006BD29C">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900" w:type="dxa"/>
            <w:vAlign w:val="center"/>
          </w:tcPr>
          <w:p w14:paraId="4472B716">
            <w:pPr>
              <w:widowControl/>
              <w:jc w:val="left"/>
              <w:rPr>
                <w:rFonts w:ascii="Times New Roman" w:hAnsi="Times New Roman" w:eastAsia="宋体"/>
                <w:kern w:val="0"/>
                <w:sz w:val="18"/>
                <w:szCs w:val="18"/>
              </w:rPr>
            </w:pPr>
            <w:r>
              <w:rPr>
                <w:rFonts w:hint="eastAsia" w:ascii="Times New Roman" w:hAnsi="宋体" w:eastAsia="宋体"/>
                <w:b/>
                <w:bCs/>
                <w:kern w:val="0"/>
                <w:sz w:val="18"/>
                <w:szCs w:val="18"/>
              </w:rPr>
              <w:t>轻度</w:t>
            </w:r>
          </w:p>
        </w:tc>
        <w:tc>
          <w:tcPr>
            <w:tcW w:w="1260" w:type="dxa"/>
            <w:vAlign w:val="center"/>
          </w:tcPr>
          <w:p w14:paraId="7FE6AA6B">
            <w:pPr>
              <w:widowControl/>
              <w:jc w:val="left"/>
              <w:rPr>
                <w:rFonts w:ascii="Times New Roman" w:hAnsi="Times New Roman" w:eastAsia="宋体"/>
                <w:kern w:val="0"/>
                <w:sz w:val="18"/>
                <w:szCs w:val="18"/>
              </w:rPr>
            </w:pPr>
            <w:r>
              <w:rPr>
                <w:rFonts w:ascii="Times New Roman" w:hAnsi="Times New Roman" w:eastAsia="宋体"/>
                <w:b/>
                <w:bCs/>
                <w:kern w:val="0"/>
                <w:sz w:val="18"/>
                <w:szCs w:val="18"/>
              </w:rPr>
              <w:t>105 - 110</w:t>
            </w:r>
          </w:p>
        </w:tc>
        <w:tc>
          <w:tcPr>
            <w:tcW w:w="2340" w:type="dxa"/>
            <w:tcMar>
              <w:left w:w="0" w:type="dxa"/>
            </w:tcMar>
            <w:vAlign w:val="center"/>
          </w:tcPr>
          <w:p w14:paraId="4F24CC7F">
            <w:pPr>
              <w:widowControl/>
              <w:jc w:val="left"/>
              <w:rPr>
                <w:rFonts w:ascii="Times New Roman" w:hAnsi="Times New Roman" w:eastAsia="宋体"/>
                <w:kern w:val="0"/>
                <w:sz w:val="18"/>
                <w:szCs w:val="18"/>
              </w:rPr>
            </w:pPr>
            <w:r>
              <w:rPr>
                <w:rFonts w:hint="eastAsia" w:ascii="Times New Roman" w:hAnsi="宋体" w:eastAsia="宋体"/>
                <w:kern w:val="0"/>
                <w:sz w:val="18"/>
                <w:szCs w:val="18"/>
              </w:rPr>
              <w:t>轻度酸中毒，机体开始代偿</w:t>
            </w:r>
          </w:p>
        </w:tc>
        <w:tc>
          <w:tcPr>
            <w:tcW w:w="2160" w:type="dxa"/>
            <w:tcMar>
              <w:top w:w="100" w:type="dxa"/>
              <w:left w:w="100" w:type="dxa"/>
              <w:bottom w:w="100" w:type="dxa"/>
              <w:right w:w="100" w:type="dxa"/>
            </w:tcMar>
            <w:vAlign w:val="center"/>
          </w:tcPr>
          <w:p w14:paraId="51C60744">
            <w:pPr>
              <w:widowControl/>
              <w:jc w:val="left"/>
              <w:rPr>
                <w:rFonts w:ascii="Times New Roman" w:hAnsi="Times New Roman" w:eastAsia="宋体"/>
                <w:kern w:val="0"/>
                <w:sz w:val="18"/>
                <w:szCs w:val="18"/>
              </w:rPr>
            </w:pPr>
            <w:r>
              <w:rPr>
                <w:rFonts w:hint="eastAsia" w:ascii="Times New Roman" w:hAnsi="宋体" w:eastAsia="宋体"/>
                <w:kern w:val="0"/>
                <w:sz w:val="18"/>
                <w:szCs w:val="18"/>
              </w:rPr>
              <w:t>减慢或停止冲洗，优化输液，促进排泄</w:t>
            </w:r>
          </w:p>
        </w:tc>
        <w:tc>
          <w:tcPr>
            <w:tcW w:w="1711" w:type="dxa"/>
            <w:tcMar>
              <w:top w:w="100" w:type="dxa"/>
              <w:bottom w:w="100" w:type="dxa"/>
              <w:right w:w="100" w:type="dxa"/>
            </w:tcMar>
            <w:vAlign w:val="center"/>
          </w:tcPr>
          <w:p w14:paraId="3511A175">
            <w:pPr>
              <w:widowControl/>
              <w:ind w:left="178" w:leftChars="85" w:firstLine="1" w:firstLineChars="1"/>
              <w:jc w:val="left"/>
              <w:rPr>
                <w:rFonts w:ascii="Times New Roman" w:hAnsi="Times New Roman" w:eastAsia="宋体"/>
                <w:kern w:val="0"/>
                <w:sz w:val="18"/>
                <w:szCs w:val="18"/>
              </w:rPr>
            </w:pPr>
            <w:r>
              <w:rPr>
                <w:rFonts w:hint="eastAsia" w:ascii="Times New Roman" w:hAnsi="宋体" w:eastAsia="宋体"/>
                <w:kern w:val="0"/>
                <w:sz w:val="18"/>
                <w:szCs w:val="18"/>
              </w:rPr>
              <w:t>阻止进展</w:t>
            </w:r>
          </w:p>
        </w:tc>
      </w:tr>
      <w:tr w14:paraId="2FA6167F">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900" w:type="dxa"/>
            <w:vAlign w:val="center"/>
          </w:tcPr>
          <w:p w14:paraId="437B5AA0">
            <w:pPr>
              <w:widowControl/>
              <w:jc w:val="left"/>
              <w:rPr>
                <w:rFonts w:ascii="Times New Roman" w:hAnsi="Times New Roman" w:eastAsia="宋体"/>
                <w:kern w:val="0"/>
                <w:sz w:val="18"/>
                <w:szCs w:val="18"/>
              </w:rPr>
            </w:pPr>
            <w:r>
              <w:rPr>
                <w:rFonts w:hint="eastAsia" w:ascii="Times New Roman" w:hAnsi="宋体" w:eastAsia="宋体"/>
                <w:b/>
                <w:bCs/>
                <w:kern w:val="0"/>
                <w:sz w:val="18"/>
                <w:szCs w:val="18"/>
              </w:rPr>
              <w:t>中度</w:t>
            </w:r>
          </w:p>
        </w:tc>
        <w:tc>
          <w:tcPr>
            <w:tcW w:w="1260" w:type="dxa"/>
            <w:vAlign w:val="center"/>
          </w:tcPr>
          <w:p w14:paraId="6E508F8E">
            <w:pPr>
              <w:widowControl/>
              <w:jc w:val="left"/>
              <w:rPr>
                <w:rFonts w:ascii="Times New Roman" w:hAnsi="Times New Roman" w:eastAsia="宋体"/>
                <w:kern w:val="0"/>
                <w:sz w:val="18"/>
                <w:szCs w:val="18"/>
              </w:rPr>
            </w:pPr>
            <w:r>
              <w:rPr>
                <w:rFonts w:ascii="Times New Roman" w:hAnsi="Times New Roman" w:eastAsia="宋体"/>
                <w:b/>
                <w:bCs/>
                <w:kern w:val="0"/>
                <w:sz w:val="18"/>
                <w:szCs w:val="18"/>
              </w:rPr>
              <w:t>111 - 115</w:t>
            </w:r>
          </w:p>
        </w:tc>
        <w:tc>
          <w:tcPr>
            <w:tcW w:w="2340" w:type="dxa"/>
            <w:tcMar>
              <w:left w:w="0" w:type="dxa"/>
            </w:tcMar>
            <w:vAlign w:val="center"/>
          </w:tcPr>
          <w:p w14:paraId="23A02151">
            <w:pPr>
              <w:widowControl/>
              <w:jc w:val="left"/>
              <w:rPr>
                <w:rFonts w:ascii="Times New Roman" w:hAnsi="Times New Roman" w:eastAsia="宋体"/>
                <w:kern w:val="0"/>
                <w:sz w:val="18"/>
                <w:szCs w:val="18"/>
              </w:rPr>
            </w:pPr>
            <w:r>
              <w:rPr>
                <w:rFonts w:hint="eastAsia" w:ascii="Times New Roman" w:hAnsi="宋体" w:eastAsia="宋体"/>
                <w:kern w:val="0"/>
                <w:sz w:val="18"/>
                <w:szCs w:val="18"/>
              </w:rPr>
              <w:t>失代偿性酸中毒，循环开始受影响</w:t>
            </w:r>
          </w:p>
        </w:tc>
        <w:tc>
          <w:tcPr>
            <w:tcW w:w="2160" w:type="dxa"/>
            <w:tcMar>
              <w:top w:w="100" w:type="dxa"/>
              <w:left w:w="100" w:type="dxa"/>
              <w:bottom w:w="100" w:type="dxa"/>
              <w:right w:w="100" w:type="dxa"/>
            </w:tcMar>
            <w:vAlign w:val="center"/>
          </w:tcPr>
          <w:p w14:paraId="512AD51A">
            <w:pPr>
              <w:widowControl/>
              <w:jc w:val="left"/>
              <w:rPr>
                <w:rFonts w:ascii="Times New Roman" w:hAnsi="Times New Roman" w:eastAsia="宋体"/>
                <w:kern w:val="0"/>
                <w:sz w:val="18"/>
                <w:szCs w:val="18"/>
              </w:rPr>
            </w:pPr>
            <w:r>
              <w:rPr>
                <w:rFonts w:hint="eastAsia"/>
                <w:bCs/>
                <w:kern w:val="0"/>
                <w:sz w:val="18"/>
                <w:szCs w:val="18"/>
              </w:rPr>
              <w:t>限制</w:t>
            </w:r>
            <w:r>
              <w:rPr>
                <w:rFonts w:hint="eastAsia" w:ascii="Times New Roman" w:hAnsi="宋体" w:eastAsia="宋体"/>
                <w:kern w:val="0"/>
                <w:sz w:val="18"/>
                <w:szCs w:val="18"/>
              </w:rPr>
              <w:t>含氯液体的输入，积极利尿，纠酸，维持循环稳定</w:t>
            </w:r>
          </w:p>
        </w:tc>
        <w:tc>
          <w:tcPr>
            <w:tcW w:w="1711" w:type="dxa"/>
            <w:tcMar>
              <w:top w:w="100" w:type="dxa"/>
              <w:bottom w:w="100" w:type="dxa"/>
              <w:right w:w="100" w:type="dxa"/>
            </w:tcMar>
            <w:vAlign w:val="center"/>
          </w:tcPr>
          <w:p w14:paraId="733E1485">
            <w:pPr>
              <w:widowControl/>
              <w:ind w:left="178" w:leftChars="85" w:firstLine="1" w:firstLineChars="1"/>
              <w:jc w:val="left"/>
              <w:rPr>
                <w:rFonts w:ascii="Times New Roman" w:hAnsi="Times New Roman" w:eastAsia="宋体"/>
                <w:kern w:val="0"/>
                <w:sz w:val="18"/>
                <w:szCs w:val="18"/>
              </w:rPr>
            </w:pPr>
            <w:r>
              <w:rPr>
                <w:rFonts w:hint="eastAsia" w:ascii="Times New Roman" w:hAnsi="宋体" w:eastAsia="宋体"/>
                <w:kern w:val="0"/>
                <w:sz w:val="18"/>
                <w:szCs w:val="18"/>
              </w:rPr>
              <w:t>降低血氯，改善</w:t>
            </w:r>
            <w:r>
              <w:rPr>
                <w:rFonts w:ascii="Times New Roman" w:hAnsi="Times New Roman" w:eastAsia="宋体"/>
                <w:kern w:val="0"/>
                <w:sz w:val="18"/>
                <w:szCs w:val="18"/>
              </w:rPr>
              <w:t>pH</w:t>
            </w:r>
          </w:p>
        </w:tc>
      </w:tr>
      <w:tr w14:paraId="0F489060">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900" w:type="dxa"/>
            <w:tcBorders>
              <w:bottom w:val="single" w:color="auto" w:sz="12" w:space="0"/>
            </w:tcBorders>
            <w:vAlign w:val="center"/>
          </w:tcPr>
          <w:p w14:paraId="11B9DA6F">
            <w:pPr>
              <w:widowControl/>
              <w:jc w:val="left"/>
              <w:rPr>
                <w:rFonts w:ascii="Times New Roman" w:hAnsi="Times New Roman" w:eastAsia="宋体"/>
                <w:kern w:val="0"/>
                <w:sz w:val="18"/>
                <w:szCs w:val="18"/>
              </w:rPr>
            </w:pPr>
            <w:r>
              <w:rPr>
                <w:rFonts w:hint="eastAsia" w:ascii="Times New Roman" w:hAnsi="宋体" w:eastAsia="宋体"/>
                <w:b/>
                <w:bCs/>
                <w:kern w:val="0"/>
                <w:sz w:val="18"/>
                <w:szCs w:val="18"/>
              </w:rPr>
              <w:t>重度</w:t>
            </w:r>
          </w:p>
        </w:tc>
        <w:tc>
          <w:tcPr>
            <w:tcW w:w="1260" w:type="dxa"/>
            <w:tcBorders>
              <w:bottom w:val="single" w:color="auto" w:sz="12" w:space="0"/>
            </w:tcBorders>
            <w:vAlign w:val="center"/>
          </w:tcPr>
          <w:p w14:paraId="21FD9510">
            <w:pPr>
              <w:widowControl/>
              <w:jc w:val="left"/>
              <w:rPr>
                <w:rFonts w:ascii="Times New Roman" w:hAnsi="Times New Roman" w:eastAsia="宋体"/>
                <w:kern w:val="0"/>
                <w:sz w:val="18"/>
                <w:szCs w:val="18"/>
              </w:rPr>
            </w:pPr>
            <w:r>
              <w:rPr>
                <w:rFonts w:ascii="Times New Roman" w:hAnsi="Times New Roman" w:eastAsia="宋体"/>
                <w:b/>
                <w:bCs/>
                <w:kern w:val="0"/>
                <w:sz w:val="18"/>
                <w:szCs w:val="18"/>
              </w:rPr>
              <w:t>&gt;115</w:t>
            </w:r>
          </w:p>
        </w:tc>
        <w:tc>
          <w:tcPr>
            <w:tcW w:w="2340" w:type="dxa"/>
            <w:tcBorders>
              <w:bottom w:val="single" w:color="auto" w:sz="12" w:space="0"/>
            </w:tcBorders>
            <w:tcMar>
              <w:left w:w="0" w:type="dxa"/>
            </w:tcMar>
            <w:vAlign w:val="center"/>
          </w:tcPr>
          <w:p w14:paraId="184C5E42">
            <w:pPr>
              <w:widowControl/>
              <w:jc w:val="left"/>
              <w:rPr>
                <w:rFonts w:ascii="Times New Roman" w:hAnsi="Times New Roman" w:eastAsia="宋体"/>
                <w:kern w:val="0"/>
                <w:sz w:val="18"/>
                <w:szCs w:val="18"/>
              </w:rPr>
            </w:pPr>
            <w:r>
              <w:rPr>
                <w:rFonts w:hint="eastAsia" w:ascii="Times New Roman" w:hAnsi="宋体" w:eastAsia="宋体"/>
                <w:kern w:val="0"/>
                <w:sz w:val="18"/>
                <w:szCs w:val="18"/>
              </w:rPr>
              <w:t>严重酸中毒，可伴发多器官功能障碍风险</w:t>
            </w:r>
          </w:p>
        </w:tc>
        <w:tc>
          <w:tcPr>
            <w:tcW w:w="2160" w:type="dxa"/>
            <w:tcBorders>
              <w:bottom w:val="single" w:color="auto" w:sz="12" w:space="0"/>
            </w:tcBorders>
            <w:tcMar>
              <w:top w:w="100" w:type="dxa"/>
              <w:left w:w="100" w:type="dxa"/>
              <w:bottom w:w="100" w:type="dxa"/>
              <w:right w:w="100" w:type="dxa"/>
            </w:tcMar>
            <w:vAlign w:val="center"/>
          </w:tcPr>
          <w:p w14:paraId="44C8BC7A">
            <w:pPr>
              <w:widowControl/>
              <w:jc w:val="left"/>
              <w:rPr>
                <w:rFonts w:ascii="Times New Roman" w:hAnsi="Times New Roman" w:eastAsia="宋体"/>
                <w:kern w:val="0"/>
                <w:sz w:val="18"/>
                <w:szCs w:val="18"/>
              </w:rPr>
            </w:pPr>
            <w:r>
              <w:rPr>
                <w:rFonts w:hint="eastAsia" w:ascii="Times New Roman" w:hAnsi="宋体" w:eastAsia="宋体"/>
                <w:kern w:val="0"/>
                <w:sz w:val="18"/>
                <w:szCs w:val="18"/>
              </w:rPr>
              <w:t>积极利尿，纠正酸中毒。必要时肾脏替代治疗（</w:t>
            </w:r>
            <w:r>
              <w:rPr>
                <w:rFonts w:ascii="Times New Roman" w:hAnsi="Times New Roman" w:eastAsia="宋体"/>
                <w:kern w:val="0"/>
                <w:sz w:val="18"/>
                <w:szCs w:val="18"/>
              </w:rPr>
              <w:t>CRRT</w:t>
            </w:r>
            <w:r>
              <w:rPr>
                <w:rFonts w:hint="eastAsia" w:ascii="Times New Roman" w:hAnsi="宋体" w:eastAsia="宋体"/>
                <w:kern w:val="0"/>
                <w:sz w:val="18"/>
                <w:szCs w:val="18"/>
              </w:rPr>
              <w:t>）</w:t>
            </w:r>
          </w:p>
        </w:tc>
        <w:tc>
          <w:tcPr>
            <w:tcW w:w="1711" w:type="dxa"/>
            <w:tcBorders>
              <w:bottom w:val="single" w:color="auto" w:sz="12" w:space="0"/>
            </w:tcBorders>
            <w:tcMar>
              <w:top w:w="100" w:type="dxa"/>
              <w:bottom w:w="100" w:type="dxa"/>
              <w:right w:w="100" w:type="dxa"/>
            </w:tcMar>
            <w:vAlign w:val="center"/>
          </w:tcPr>
          <w:p w14:paraId="63F37E7E">
            <w:pPr>
              <w:widowControl/>
              <w:ind w:left="178" w:leftChars="85" w:firstLine="1" w:firstLineChars="1"/>
              <w:jc w:val="left"/>
              <w:rPr>
                <w:rFonts w:ascii="Times New Roman" w:hAnsi="Times New Roman" w:eastAsia="宋体"/>
                <w:kern w:val="0"/>
                <w:sz w:val="18"/>
                <w:szCs w:val="18"/>
              </w:rPr>
            </w:pPr>
            <w:r>
              <w:rPr>
                <w:rFonts w:hint="eastAsia" w:ascii="Times New Roman" w:hAnsi="宋体" w:eastAsia="宋体"/>
                <w:kern w:val="0"/>
                <w:sz w:val="18"/>
                <w:szCs w:val="18"/>
              </w:rPr>
              <w:t>快速清除氯离子，稳定内环境</w:t>
            </w:r>
          </w:p>
        </w:tc>
      </w:tr>
    </w:tbl>
    <w:p w14:paraId="7EC5B69A">
      <w:pPr>
        <w:ind w:left="500" w:hanging="499" w:hangingChars="238"/>
        <w:jc w:val="both"/>
        <w:rPr>
          <w:rFonts w:hint="eastAsia" w:ascii="黑体" w:hAnsi="黑体" w:eastAsia="黑体"/>
        </w:rPr>
      </w:pPr>
      <w:r>
        <w:rPr>
          <w:rFonts w:hint="eastAsia" w:ascii="黑体" w:hAnsi="黑体" w:eastAsia="黑体"/>
        </w:rPr>
        <w:t>6.3.2 循环功能监测</w:t>
      </w:r>
    </w:p>
    <w:p w14:paraId="01FB23C4">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内腔镜手术中大量冲洗液吸收引起全身容量急剧增加，其对循环系统的影响是动态、双相且复杂的，其表现（血压升高</w:t>
      </w:r>
      <w:r>
        <w:rPr>
          <w:rFonts w:ascii="Times New Roman" w:hAnsi="Times New Roman" w:eastAsia="宋体"/>
          <w:bCs/>
          <w:szCs w:val="21"/>
        </w:rPr>
        <w:t>/</w:t>
      </w:r>
      <w:r>
        <w:rPr>
          <w:rFonts w:hint="eastAsia" w:ascii="Times New Roman" w:hAnsi="Times New Roman" w:eastAsia="宋体"/>
          <w:bCs/>
          <w:szCs w:val="21"/>
        </w:rPr>
        <w:t>降低，心率加快</w:t>
      </w:r>
      <w:r>
        <w:rPr>
          <w:rFonts w:ascii="Times New Roman" w:hAnsi="Times New Roman" w:eastAsia="宋体"/>
          <w:bCs/>
          <w:szCs w:val="21"/>
        </w:rPr>
        <w:t>/</w:t>
      </w:r>
      <w:r>
        <w:rPr>
          <w:rFonts w:hint="eastAsia" w:ascii="Times New Roman" w:hAnsi="Times New Roman" w:eastAsia="宋体"/>
          <w:bCs/>
          <w:szCs w:val="21"/>
        </w:rPr>
        <w:t>减慢）取决于吸收液体的性质、吸收速度和总量、患者自身心肾功能以及所处的病理生理阶段。处理措施包含：限制补液</w:t>
      </w:r>
      <w:r>
        <w:rPr>
          <w:rFonts w:ascii="Times New Roman" w:hAnsi="Times New Roman" w:eastAsia="宋体"/>
          <w:bCs/>
          <w:szCs w:val="21"/>
        </w:rPr>
        <w:t>+</w:t>
      </w:r>
      <w:r>
        <w:rPr>
          <w:rFonts w:hint="eastAsia" w:ascii="Times New Roman" w:hAnsi="Times New Roman" w:eastAsia="宋体"/>
          <w:bCs/>
          <w:szCs w:val="21"/>
        </w:rPr>
        <w:t>利尿（袢利尿剂或甘露醇），血管活性药物支持等。</w:t>
      </w:r>
    </w:p>
    <w:p w14:paraId="1A97C662">
      <w:pPr>
        <w:rPr>
          <w:rFonts w:hint="eastAsia"/>
          <w:i/>
        </w:rPr>
      </w:pPr>
      <w:r>
        <w:rPr>
          <w:rFonts w:hint="eastAsia"/>
          <w:i/>
        </w:rPr>
        <w:t>表</w:t>
      </w:r>
      <w:r>
        <w:rPr>
          <w:i/>
        </w:rPr>
        <w:t>5</w:t>
      </w:r>
      <w:r>
        <w:rPr>
          <w:rFonts w:hint="eastAsia"/>
          <w:i/>
        </w:rPr>
        <w:t>：内腔镜手术循环变化分级与管理</w:t>
      </w:r>
    </w:p>
    <w:tbl>
      <w:tblPr>
        <w:tblStyle w:val="13"/>
        <w:tblW w:w="0" w:type="auto"/>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15" w:type="dxa"/>
          <w:left w:w="15" w:type="dxa"/>
          <w:bottom w:w="15" w:type="dxa"/>
          <w:right w:w="15" w:type="dxa"/>
        </w:tblCellMar>
      </w:tblPr>
      <w:tblGrid>
        <w:gridCol w:w="1275"/>
        <w:gridCol w:w="1620"/>
        <w:gridCol w:w="1980"/>
        <w:gridCol w:w="1980"/>
        <w:gridCol w:w="1481"/>
      </w:tblGrid>
      <w:tr w14:paraId="533A59B9">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rPr>
          <w:tblHeader/>
        </w:trPr>
        <w:tc>
          <w:tcPr>
            <w:tcW w:w="1275" w:type="dxa"/>
            <w:tcBorders>
              <w:top w:val="single" w:color="auto" w:sz="12" w:space="0"/>
            </w:tcBorders>
            <w:vAlign w:val="center"/>
          </w:tcPr>
          <w:p w14:paraId="4BA26F93">
            <w:pPr>
              <w:rPr>
                <w:rFonts w:ascii="Times New Roman" w:hAnsi="Times New Roman" w:eastAsia="宋体"/>
                <w:b/>
                <w:sz w:val="18"/>
                <w:szCs w:val="18"/>
              </w:rPr>
            </w:pPr>
            <w:r>
              <w:rPr>
                <w:rFonts w:hint="eastAsia" w:ascii="Times New Roman" w:hAnsi="宋体" w:eastAsia="宋体"/>
                <w:b/>
                <w:sz w:val="18"/>
                <w:szCs w:val="18"/>
              </w:rPr>
              <w:t>分级</w:t>
            </w:r>
          </w:p>
        </w:tc>
        <w:tc>
          <w:tcPr>
            <w:tcW w:w="1620" w:type="dxa"/>
            <w:tcBorders>
              <w:top w:val="single" w:color="auto" w:sz="12" w:space="0"/>
            </w:tcBorders>
            <w:vAlign w:val="center"/>
          </w:tcPr>
          <w:p w14:paraId="319F404E">
            <w:pPr>
              <w:rPr>
                <w:rFonts w:ascii="Times New Roman" w:hAnsi="Times New Roman" w:eastAsia="宋体"/>
                <w:b/>
                <w:sz w:val="18"/>
                <w:szCs w:val="18"/>
              </w:rPr>
            </w:pPr>
            <w:r>
              <w:rPr>
                <w:rFonts w:hint="eastAsia" w:ascii="Times New Roman" w:hAnsi="宋体" w:eastAsia="宋体"/>
                <w:b/>
                <w:sz w:val="18"/>
                <w:szCs w:val="18"/>
              </w:rPr>
              <w:t>循环特征</w:t>
            </w:r>
          </w:p>
        </w:tc>
        <w:tc>
          <w:tcPr>
            <w:tcW w:w="1980" w:type="dxa"/>
            <w:tcBorders>
              <w:top w:val="single" w:color="auto" w:sz="12" w:space="0"/>
            </w:tcBorders>
            <w:tcMar>
              <w:left w:w="0" w:type="dxa"/>
            </w:tcMar>
            <w:vAlign w:val="center"/>
          </w:tcPr>
          <w:p w14:paraId="4572CB60">
            <w:pPr>
              <w:rPr>
                <w:rFonts w:ascii="Times New Roman" w:hAnsi="Times New Roman" w:eastAsia="宋体"/>
                <w:b/>
                <w:sz w:val="18"/>
                <w:szCs w:val="18"/>
              </w:rPr>
            </w:pPr>
            <w:r>
              <w:rPr>
                <w:rFonts w:hint="eastAsia" w:ascii="Times New Roman" w:hAnsi="宋体" w:eastAsia="宋体"/>
                <w:b/>
                <w:sz w:val="18"/>
                <w:szCs w:val="18"/>
              </w:rPr>
              <w:t>病理生理变化</w:t>
            </w:r>
          </w:p>
        </w:tc>
        <w:tc>
          <w:tcPr>
            <w:tcW w:w="1980" w:type="dxa"/>
            <w:tcBorders>
              <w:top w:val="single" w:color="auto" w:sz="12" w:space="0"/>
            </w:tcBorders>
            <w:tcMar>
              <w:top w:w="100" w:type="dxa"/>
              <w:left w:w="100" w:type="dxa"/>
              <w:bottom w:w="100" w:type="dxa"/>
              <w:right w:w="100" w:type="dxa"/>
            </w:tcMar>
            <w:vAlign w:val="center"/>
          </w:tcPr>
          <w:p w14:paraId="5FF0EFF3">
            <w:pPr>
              <w:rPr>
                <w:rFonts w:ascii="Times New Roman" w:hAnsi="Times New Roman" w:eastAsia="宋体"/>
                <w:b/>
                <w:sz w:val="18"/>
                <w:szCs w:val="18"/>
              </w:rPr>
            </w:pPr>
            <w:r>
              <w:rPr>
                <w:rFonts w:hint="eastAsia" w:ascii="Times New Roman" w:hAnsi="宋体" w:eastAsia="宋体"/>
                <w:b/>
                <w:sz w:val="18"/>
                <w:szCs w:val="18"/>
              </w:rPr>
              <w:t>核心管理措施</w:t>
            </w:r>
          </w:p>
        </w:tc>
        <w:tc>
          <w:tcPr>
            <w:tcW w:w="1481" w:type="dxa"/>
            <w:tcBorders>
              <w:top w:val="single" w:color="auto" w:sz="12" w:space="0"/>
            </w:tcBorders>
            <w:tcMar>
              <w:top w:w="100" w:type="dxa"/>
              <w:bottom w:w="100" w:type="dxa"/>
              <w:right w:w="100" w:type="dxa"/>
            </w:tcMar>
            <w:vAlign w:val="center"/>
          </w:tcPr>
          <w:p w14:paraId="39322175">
            <w:pPr>
              <w:rPr>
                <w:rFonts w:ascii="Times New Roman" w:hAnsi="Times New Roman" w:eastAsia="宋体"/>
                <w:b/>
                <w:sz w:val="18"/>
                <w:szCs w:val="18"/>
              </w:rPr>
            </w:pPr>
            <w:r>
              <w:rPr>
                <w:rFonts w:hint="eastAsia" w:ascii="Times New Roman" w:hAnsi="宋体" w:eastAsia="宋体"/>
                <w:b/>
                <w:sz w:val="18"/>
                <w:szCs w:val="18"/>
              </w:rPr>
              <w:t>目标</w:t>
            </w:r>
          </w:p>
        </w:tc>
      </w:tr>
      <w:tr w14:paraId="3BB6D587">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982" w:hRule="atLeast"/>
        </w:trPr>
        <w:tc>
          <w:tcPr>
            <w:tcW w:w="1275" w:type="dxa"/>
            <w:vAlign w:val="center"/>
          </w:tcPr>
          <w:p w14:paraId="0090EE58">
            <w:pPr>
              <w:rPr>
                <w:rFonts w:ascii="Times New Roman" w:hAnsi="Times New Roman" w:eastAsia="宋体"/>
                <w:b/>
                <w:sz w:val="18"/>
                <w:szCs w:val="18"/>
              </w:rPr>
            </w:pPr>
            <w:r>
              <w:rPr>
                <w:rFonts w:hint="eastAsia" w:ascii="宋体" w:hAnsi="宋体" w:eastAsia="宋体"/>
                <w:b/>
                <w:sz w:val="18"/>
                <w:szCs w:val="18"/>
              </w:rPr>
              <w:t>Ⅰ</w:t>
            </w:r>
            <w:r>
              <w:rPr>
                <w:rFonts w:hint="eastAsia" w:ascii="Times New Roman" w:hAnsi="宋体" w:eastAsia="宋体"/>
                <w:b/>
                <w:sz w:val="18"/>
                <w:szCs w:val="18"/>
              </w:rPr>
              <w:t>级</w:t>
            </w:r>
            <w:r>
              <w:rPr>
                <w:rFonts w:ascii="Times New Roman" w:hAnsi="Times New Roman" w:eastAsia="宋体"/>
                <w:b/>
                <w:sz w:val="18"/>
                <w:szCs w:val="18"/>
              </w:rPr>
              <w:t>(</w:t>
            </w:r>
            <w:r>
              <w:rPr>
                <w:rFonts w:hint="eastAsia" w:ascii="Times New Roman" w:hAnsi="宋体" w:eastAsia="宋体"/>
                <w:b/>
                <w:sz w:val="18"/>
                <w:szCs w:val="18"/>
              </w:rPr>
              <w:t>高动力期</w:t>
            </w:r>
            <w:r>
              <w:rPr>
                <w:rFonts w:ascii="Times New Roman" w:hAnsi="Times New Roman" w:eastAsia="宋体"/>
                <w:b/>
                <w:sz w:val="18"/>
                <w:szCs w:val="18"/>
              </w:rPr>
              <w:t>)</w:t>
            </w:r>
          </w:p>
        </w:tc>
        <w:tc>
          <w:tcPr>
            <w:tcW w:w="1620" w:type="dxa"/>
            <w:vAlign w:val="center"/>
          </w:tcPr>
          <w:p w14:paraId="53145B2B">
            <w:pPr>
              <w:rPr>
                <w:rFonts w:ascii="Times New Roman" w:hAnsi="Times New Roman" w:eastAsia="宋体"/>
                <w:sz w:val="18"/>
                <w:szCs w:val="18"/>
              </w:rPr>
            </w:pPr>
            <w:r>
              <w:rPr>
                <w:rFonts w:ascii="Times New Roman" w:hAnsi="Times New Roman" w:eastAsia="宋体"/>
                <w:sz w:val="18"/>
                <w:szCs w:val="18"/>
              </w:rPr>
              <w:t>BP ↑, HR ↑, CVP ↑↑</w:t>
            </w:r>
          </w:p>
        </w:tc>
        <w:tc>
          <w:tcPr>
            <w:tcW w:w="1980" w:type="dxa"/>
            <w:tcMar>
              <w:left w:w="0" w:type="dxa"/>
            </w:tcMar>
            <w:vAlign w:val="center"/>
          </w:tcPr>
          <w:p w14:paraId="4EFA591D">
            <w:pPr>
              <w:rPr>
                <w:rFonts w:ascii="Times New Roman" w:hAnsi="Times New Roman" w:eastAsia="宋体"/>
                <w:sz w:val="18"/>
                <w:szCs w:val="18"/>
              </w:rPr>
            </w:pPr>
            <w:r>
              <w:rPr>
                <w:rFonts w:hint="eastAsia" w:ascii="Times New Roman" w:hAnsi="Times New Roman" w:eastAsia="宋体"/>
                <w:sz w:val="18"/>
                <w:szCs w:val="18"/>
              </w:rPr>
              <w:t>急性高血容量，心脏前负荷过重</w:t>
            </w:r>
          </w:p>
        </w:tc>
        <w:tc>
          <w:tcPr>
            <w:tcW w:w="1980" w:type="dxa"/>
            <w:tcMar>
              <w:top w:w="100" w:type="dxa"/>
              <w:left w:w="100" w:type="dxa"/>
              <w:bottom w:w="100" w:type="dxa"/>
              <w:right w:w="100" w:type="dxa"/>
            </w:tcMar>
            <w:vAlign w:val="center"/>
          </w:tcPr>
          <w:p w14:paraId="75398054">
            <w:pPr>
              <w:rPr>
                <w:rFonts w:ascii="Times New Roman" w:hAnsi="Times New Roman" w:eastAsia="宋体"/>
                <w:sz w:val="18"/>
                <w:szCs w:val="18"/>
              </w:rPr>
            </w:pPr>
            <w:r>
              <w:rPr>
                <w:rFonts w:hint="eastAsia" w:ascii="Times New Roman" w:hAnsi="Times New Roman" w:eastAsia="宋体"/>
                <w:sz w:val="18"/>
                <w:szCs w:val="18"/>
              </w:rPr>
              <w:t>强化利尿，控制心室率，改善氧供需平衡，尽快结束手术</w:t>
            </w:r>
          </w:p>
        </w:tc>
        <w:tc>
          <w:tcPr>
            <w:tcW w:w="1481" w:type="dxa"/>
            <w:tcMar>
              <w:top w:w="100" w:type="dxa"/>
              <w:bottom w:w="100" w:type="dxa"/>
              <w:right w:w="100" w:type="dxa"/>
            </w:tcMar>
            <w:vAlign w:val="center"/>
          </w:tcPr>
          <w:p w14:paraId="39FD0BB4">
            <w:pPr>
              <w:rPr>
                <w:rFonts w:ascii="Times New Roman" w:hAnsi="Times New Roman" w:eastAsia="宋体"/>
                <w:sz w:val="18"/>
                <w:szCs w:val="18"/>
              </w:rPr>
            </w:pPr>
            <w:r>
              <w:rPr>
                <w:rFonts w:hint="eastAsia" w:ascii="Times New Roman" w:hAnsi="Times New Roman" w:eastAsia="宋体"/>
                <w:sz w:val="18"/>
                <w:szCs w:val="18"/>
              </w:rPr>
              <w:t>快速减轻心脏前负荷</w:t>
            </w:r>
          </w:p>
        </w:tc>
      </w:tr>
      <w:tr w14:paraId="7301D714">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rPr>
          <w:trHeight w:val="884" w:hRule="atLeast"/>
        </w:trPr>
        <w:tc>
          <w:tcPr>
            <w:tcW w:w="1275" w:type="dxa"/>
            <w:vAlign w:val="center"/>
          </w:tcPr>
          <w:p w14:paraId="702A6D6A">
            <w:pPr>
              <w:rPr>
                <w:rFonts w:ascii="Times New Roman" w:hAnsi="Times New Roman" w:eastAsia="宋体"/>
                <w:b/>
                <w:sz w:val="18"/>
                <w:szCs w:val="18"/>
              </w:rPr>
            </w:pPr>
            <w:r>
              <w:rPr>
                <w:rFonts w:hint="eastAsia" w:ascii="宋体" w:hAnsi="宋体" w:eastAsia="宋体"/>
                <w:b/>
                <w:sz w:val="18"/>
                <w:szCs w:val="18"/>
              </w:rPr>
              <w:t>Ⅱ</w:t>
            </w:r>
            <w:r>
              <w:rPr>
                <w:rFonts w:hint="eastAsia" w:ascii="Times New Roman" w:hAnsi="宋体" w:eastAsia="宋体"/>
                <w:b/>
                <w:sz w:val="18"/>
                <w:szCs w:val="18"/>
              </w:rPr>
              <w:t>级</w:t>
            </w:r>
            <w:r>
              <w:rPr>
                <w:rFonts w:ascii="Times New Roman" w:hAnsi="Times New Roman" w:eastAsia="宋体"/>
                <w:b/>
                <w:sz w:val="18"/>
                <w:szCs w:val="18"/>
              </w:rPr>
              <w:t>(</w:t>
            </w:r>
            <w:r>
              <w:rPr>
                <w:rFonts w:hint="eastAsia" w:ascii="Times New Roman" w:hAnsi="宋体" w:eastAsia="宋体"/>
                <w:b/>
                <w:sz w:val="18"/>
                <w:szCs w:val="18"/>
              </w:rPr>
              <w:t>代偿性低动力期</w:t>
            </w:r>
            <w:r>
              <w:rPr>
                <w:rFonts w:ascii="Times New Roman" w:hAnsi="Times New Roman" w:eastAsia="宋体"/>
                <w:b/>
                <w:sz w:val="18"/>
                <w:szCs w:val="18"/>
              </w:rPr>
              <w:t>)</w:t>
            </w:r>
          </w:p>
        </w:tc>
        <w:tc>
          <w:tcPr>
            <w:tcW w:w="1620" w:type="dxa"/>
            <w:vAlign w:val="center"/>
          </w:tcPr>
          <w:p w14:paraId="26B45F64">
            <w:pPr>
              <w:rPr>
                <w:rFonts w:ascii="Times New Roman" w:hAnsi="Times New Roman" w:eastAsia="宋体"/>
                <w:sz w:val="18"/>
                <w:szCs w:val="18"/>
              </w:rPr>
            </w:pPr>
            <w:r>
              <w:rPr>
                <w:rFonts w:ascii="Times New Roman" w:hAnsi="Times New Roman" w:eastAsia="宋体"/>
                <w:sz w:val="18"/>
                <w:szCs w:val="18"/>
              </w:rPr>
              <w:t>BP ↓, HR ↑↑, CVP ↑</w:t>
            </w:r>
          </w:p>
        </w:tc>
        <w:tc>
          <w:tcPr>
            <w:tcW w:w="1980" w:type="dxa"/>
            <w:tcMar>
              <w:left w:w="0" w:type="dxa"/>
            </w:tcMar>
            <w:vAlign w:val="center"/>
          </w:tcPr>
          <w:p w14:paraId="70BC37BF">
            <w:pPr>
              <w:rPr>
                <w:rFonts w:ascii="Times New Roman" w:hAnsi="Times New Roman" w:eastAsia="宋体"/>
                <w:sz w:val="18"/>
                <w:szCs w:val="18"/>
              </w:rPr>
            </w:pPr>
            <w:r>
              <w:rPr>
                <w:rFonts w:hint="eastAsia" w:ascii="Times New Roman" w:hAnsi="Times New Roman" w:eastAsia="宋体"/>
                <w:sz w:val="18"/>
                <w:szCs w:val="18"/>
              </w:rPr>
              <w:t>容量过负荷合并心肌轻度抑制，交感兴奋代偿</w:t>
            </w:r>
          </w:p>
        </w:tc>
        <w:tc>
          <w:tcPr>
            <w:tcW w:w="1980" w:type="dxa"/>
            <w:tcMar>
              <w:top w:w="100" w:type="dxa"/>
              <w:left w:w="100" w:type="dxa"/>
              <w:bottom w:w="100" w:type="dxa"/>
              <w:right w:w="100" w:type="dxa"/>
            </w:tcMar>
            <w:vAlign w:val="center"/>
          </w:tcPr>
          <w:p w14:paraId="7FB391F8">
            <w:pPr>
              <w:rPr>
                <w:rFonts w:ascii="Times New Roman" w:hAnsi="Times New Roman" w:eastAsia="宋体"/>
                <w:sz w:val="18"/>
                <w:szCs w:val="18"/>
              </w:rPr>
            </w:pPr>
            <w:r>
              <w:rPr>
                <w:rFonts w:hint="eastAsia" w:ascii="Times New Roman" w:hAnsi="Times New Roman" w:eastAsia="宋体"/>
                <w:sz w:val="18"/>
                <w:szCs w:val="18"/>
              </w:rPr>
              <w:t>结束手术，监测有创动脉压、</w:t>
            </w:r>
            <w:r>
              <w:rPr>
                <w:rFonts w:ascii="Times New Roman" w:hAnsi="Times New Roman" w:eastAsia="宋体"/>
                <w:sz w:val="18"/>
                <w:szCs w:val="18"/>
              </w:rPr>
              <w:t>CVP</w:t>
            </w:r>
            <w:r>
              <w:rPr>
                <w:rFonts w:hint="eastAsia" w:ascii="Times New Roman" w:hAnsi="Times New Roman" w:eastAsia="宋体"/>
                <w:sz w:val="18"/>
                <w:szCs w:val="18"/>
              </w:rPr>
              <w:t>、尿量，利尿</w:t>
            </w:r>
            <w:r>
              <w:rPr>
                <w:rFonts w:ascii="Times New Roman" w:hAnsi="Times New Roman" w:eastAsia="宋体"/>
                <w:sz w:val="18"/>
                <w:szCs w:val="18"/>
              </w:rPr>
              <w:t>+</w:t>
            </w:r>
            <w:r>
              <w:rPr>
                <w:rFonts w:hint="eastAsia" w:ascii="Times New Roman" w:hAnsi="Times New Roman" w:eastAsia="宋体"/>
                <w:sz w:val="18"/>
                <w:szCs w:val="18"/>
              </w:rPr>
              <w:t>血管活性药</w:t>
            </w:r>
          </w:p>
        </w:tc>
        <w:tc>
          <w:tcPr>
            <w:tcW w:w="1481" w:type="dxa"/>
            <w:tcMar>
              <w:top w:w="100" w:type="dxa"/>
              <w:bottom w:w="100" w:type="dxa"/>
              <w:right w:w="100" w:type="dxa"/>
            </w:tcMar>
            <w:vAlign w:val="center"/>
          </w:tcPr>
          <w:p w14:paraId="26F3D367">
            <w:pPr>
              <w:rPr>
                <w:rFonts w:ascii="Times New Roman" w:hAnsi="Times New Roman" w:eastAsia="宋体"/>
                <w:sz w:val="18"/>
                <w:szCs w:val="18"/>
              </w:rPr>
            </w:pPr>
            <w:r>
              <w:rPr>
                <w:rFonts w:hint="eastAsia" w:ascii="Times New Roman" w:hAnsi="Times New Roman" w:eastAsia="宋体"/>
                <w:sz w:val="18"/>
                <w:szCs w:val="18"/>
              </w:rPr>
              <w:t>减负荷同时支持循环</w:t>
            </w:r>
          </w:p>
        </w:tc>
      </w:tr>
      <w:tr w14:paraId="66889987">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1275" w:type="dxa"/>
            <w:tcBorders>
              <w:bottom w:val="single" w:color="auto" w:sz="12" w:space="0"/>
            </w:tcBorders>
            <w:vAlign w:val="center"/>
          </w:tcPr>
          <w:p w14:paraId="28A5111B">
            <w:pPr>
              <w:rPr>
                <w:rFonts w:ascii="Times New Roman" w:hAnsi="Times New Roman" w:eastAsia="宋体"/>
                <w:b/>
                <w:sz w:val="18"/>
                <w:szCs w:val="18"/>
              </w:rPr>
            </w:pPr>
            <w:r>
              <w:rPr>
                <w:rFonts w:hint="eastAsia" w:ascii="宋体" w:hAnsi="宋体" w:eastAsia="宋体"/>
                <w:b/>
                <w:sz w:val="18"/>
                <w:szCs w:val="18"/>
              </w:rPr>
              <w:t>Ⅲ</w:t>
            </w:r>
            <w:r>
              <w:rPr>
                <w:rFonts w:hint="eastAsia" w:ascii="Times New Roman" w:hAnsi="宋体" w:eastAsia="宋体"/>
                <w:b/>
                <w:sz w:val="18"/>
                <w:szCs w:val="18"/>
              </w:rPr>
              <w:t>级</w:t>
            </w:r>
            <w:r>
              <w:rPr>
                <w:rFonts w:ascii="Times New Roman" w:hAnsi="Times New Roman" w:eastAsia="宋体"/>
                <w:b/>
                <w:sz w:val="18"/>
                <w:szCs w:val="18"/>
              </w:rPr>
              <w:t>(</w:t>
            </w:r>
            <w:r>
              <w:rPr>
                <w:rFonts w:hint="eastAsia" w:ascii="Times New Roman" w:hAnsi="宋体" w:eastAsia="宋体"/>
                <w:b/>
                <w:sz w:val="18"/>
                <w:szCs w:val="18"/>
              </w:rPr>
              <w:t>失代偿期</w:t>
            </w:r>
            <w:r>
              <w:rPr>
                <w:rFonts w:ascii="Times New Roman" w:hAnsi="Times New Roman" w:eastAsia="宋体"/>
                <w:b/>
                <w:sz w:val="18"/>
                <w:szCs w:val="18"/>
              </w:rPr>
              <w:t>)</w:t>
            </w:r>
          </w:p>
        </w:tc>
        <w:tc>
          <w:tcPr>
            <w:tcW w:w="1620" w:type="dxa"/>
            <w:tcBorders>
              <w:bottom w:val="single" w:color="auto" w:sz="12" w:space="0"/>
            </w:tcBorders>
            <w:vAlign w:val="center"/>
          </w:tcPr>
          <w:p w14:paraId="5F8DEF94">
            <w:pPr>
              <w:rPr>
                <w:rFonts w:ascii="Times New Roman" w:hAnsi="Times New Roman" w:eastAsia="宋体"/>
                <w:sz w:val="18"/>
                <w:szCs w:val="18"/>
              </w:rPr>
            </w:pPr>
            <w:r>
              <w:rPr>
                <w:rFonts w:ascii="Times New Roman" w:hAnsi="Times New Roman" w:eastAsia="宋体"/>
                <w:sz w:val="18"/>
                <w:szCs w:val="18"/>
              </w:rPr>
              <w:t xml:space="preserve">BP ↓↓, HR ↓ / </w:t>
            </w:r>
            <w:r>
              <w:rPr>
                <w:rFonts w:hint="eastAsia" w:ascii="Times New Roman" w:hAnsi="Times New Roman" w:eastAsia="宋体"/>
                <w:sz w:val="18"/>
                <w:szCs w:val="18"/>
              </w:rPr>
              <w:t>失常</w:t>
            </w:r>
            <w:r>
              <w:rPr>
                <w:rFonts w:ascii="Times New Roman" w:hAnsi="Times New Roman" w:eastAsia="宋体"/>
                <w:sz w:val="18"/>
                <w:szCs w:val="18"/>
              </w:rPr>
              <w:t>, CVP → / ↓</w:t>
            </w:r>
          </w:p>
        </w:tc>
        <w:tc>
          <w:tcPr>
            <w:tcW w:w="1980" w:type="dxa"/>
            <w:tcBorders>
              <w:bottom w:val="single" w:color="auto" w:sz="12" w:space="0"/>
            </w:tcBorders>
            <w:tcMar>
              <w:left w:w="0" w:type="dxa"/>
            </w:tcMar>
            <w:vAlign w:val="center"/>
          </w:tcPr>
          <w:p w14:paraId="632CF880">
            <w:pPr>
              <w:rPr>
                <w:rFonts w:ascii="Times New Roman" w:hAnsi="Times New Roman" w:eastAsia="宋体"/>
                <w:sz w:val="18"/>
                <w:szCs w:val="18"/>
              </w:rPr>
            </w:pPr>
            <w:r>
              <w:rPr>
                <w:rFonts w:hint="eastAsia" w:ascii="Times New Roman" w:hAnsi="Times New Roman" w:eastAsia="宋体"/>
                <w:sz w:val="18"/>
                <w:szCs w:val="18"/>
              </w:rPr>
              <w:t>严重心肌抑制</w:t>
            </w:r>
            <w:r>
              <w:rPr>
                <w:rFonts w:ascii="Times New Roman" w:hAnsi="Times New Roman" w:eastAsia="宋体"/>
                <w:sz w:val="18"/>
                <w:szCs w:val="18"/>
              </w:rPr>
              <w:t>/</w:t>
            </w:r>
            <w:r>
              <w:rPr>
                <w:rFonts w:hint="eastAsia" w:ascii="Times New Roman" w:hAnsi="Times New Roman" w:eastAsia="宋体"/>
                <w:sz w:val="18"/>
                <w:szCs w:val="18"/>
              </w:rPr>
              <w:t>肺水肿，酸中毒，心泵衰竭</w:t>
            </w:r>
          </w:p>
        </w:tc>
        <w:tc>
          <w:tcPr>
            <w:tcW w:w="1980" w:type="dxa"/>
            <w:tcBorders>
              <w:bottom w:val="single" w:color="auto" w:sz="12" w:space="0"/>
            </w:tcBorders>
            <w:tcMar>
              <w:top w:w="100" w:type="dxa"/>
              <w:left w:w="100" w:type="dxa"/>
              <w:bottom w:w="100" w:type="dxa"/>
              <w:right w:w="100" w:type="dxa"/>
            </w:tcMar>
            <w:vAlign w:val="center"/>
          </w:tcPr>
          <w:p w14:paraId="4F462A61">
            <w:pPr>
              <w:rPr>
                <w:rFonts w:ascii="Times New Roman" w:hAnsi="Times New Roman" w:eastAsia="宋体"/>
                <w:sz w:val="18"/>
                <w:szCs w:val="18"/>
              </w:rPr>
            </w:pPr>
            <w:r>
              <w:rPr>
                <w:rFonts w:hint="eastAsia" w:ascii="Times New Roman" w:hAnsi="Times New Roman" w:eastAsia="宋体"/>
                <w:sz w:val="18"/>
                <w:szCs w:val="18"/>
              </w:rPr>
              <w:t>结束手术并积极抢救，强心</w:t>
            </w:r>
            <w:r>
              <w:rPr>
                <w:rFonts w:ascii="Times New Roman" w:hAnsi="Times New Roman" w:eastAsia="宋体"/>
                <w:sz w:val="18"/>
                <w:szCs w:val="18"/>
              </w:rPr>
              <w:t>+</w:t>
            </w:r>
            <w:r>
              <w:rPr>
                <w:rFonts w:hint="eastAsia" w:ascii="Times New Roman" w:hAnsi="Times New Roman" w:eastAsia="宋体"/>
                <w:sz w:val="18"/>
                <w:szCs w:val="18"/>
              </w:rPr>
              <w:t>升压</w:t>
            </w:r>
            <w:r>
              <w:rPr>
                <w:rFonts w:ascii="Times New Roman" w:hAnsi="Times New Roman" w:eastAsia="宋体"/>
                <w:sz w:val="18"/>
                <w:szCs w:val="18"/>
              </w:rPr>
              <w:t>+</w:t>
            </w:r>
            <w:r>
              <w:rPr>
                <w:rFonts w:hint="eastAsia" w:ascii="Times New Roman" w:hAnsi="Times New Roman" w:eastAsia="宋体"/>
                <w:sz w:val="18"/>
                <w:szCs w:val="18"/>
              </w:rPr>
              <w:t>纠酸</w:t>
            </w:r>
            <w:r>
              <w:rPr>
                <w:rFonts w:ascii="Times New Roman" w:hAnsi="Times New Roman" w:eastAsia="宋体"/>
                <w:sz w:val="18"/>
                <w:szCs w:val="18"/>
              </w:rPr>
              <w:t>+</w:t>
            </w:r>
            <w:r>
              <w:rPr>
                <w:rFonts w:hint="eastAsia" w:ascii="Times New Roman" w:hAnsi="Times New Roman" w:eastAsia="宋体"/>
                <w:sz w:val="18"/>
                <w:szCs w:val="18"/>
              </w:rPr>
              <w:t>高级支持（</w:t>
            </w:r>
            <w:r>
              <w:rPr>
                <w:rFonts w:ascii="Times New Roman" w:hAnsi="Times New Roman" w:eastAsia="宋体"/>
                <w:sz w:val="18"/>
                <w:szCs w:val="18"/>
              </w:rPr>
              <w:t>CRRT</w:t>
            </w:r>
            <w:r>
              <w:rPr>
                <w:rFonts w:hint="eastAsia" w:ascii="Times New Roman" w:hAnsi="Times New Roman" w:eastAsia="宋体"/>
                <w:sz w:val="18"/>
                <w:szCs w:val="18"/>
              </w:rPr>
              <w:t>），动态评估</w:t>
            </w:r>
          </w:p>
        </w:tc>
        <w:tc>
          <w:tcPr>
            <w:tcW w:w="1481" w:type="dxa"/>
            <w:tcBorders>
              <w:bottom w:val="single" w:color="auto" w:sz="12" w:space="0"/>
            </w:tcBorders>
            <w:tcMar>
              <w:top w:w="100" w:type="dxa"/>
              <w:bottom w:w="100" w:type="dxa"/>
              <w:right w:w="100" w:type="dxa"/>
            </w:tcMar>
            <w:vAlign w:val="center"/>
          </w:tcPr>
          <w:p w14:paraId="51D4A9F2">
            <w:pPr>
              <w:rPr>
                <w:rFonts w:ascii="Times New Roman" w:hAnsi="Times New Roman" w:eastAsia="宋体"/>
                <w:sz w:val="18"/>
                <w:szCs w:val="18"/>
              </w:rPr>
            </w:pPr>
            <w:r>
              <w:rPr>
                <w:rFonts w:hint="eastAsia" w:ascii="Times New Roman" w:hAnsi="Times New Roman" w:eastAsia="宋体"/>
                <w:sz w:val="18"/>
                <w:szCs w:val="18"/>
              </w:rPr>
              <w:t>稳定生命体征，替代治疗，重症监护管理</w:t>
            </w:r>
          </w:p>
        </w:tc>
      </w:tr>
    </w:tbl>
    <w:p w14:paraId="2176D079">
      <w:pPr>
        <w:rPr>
          <w:rFonts w:hint="eastAsia" w:ascii="Times New Roman" w:hAnsi="Times New Roman" w:eastAsia="宋体"/>
          <w:sz w:val="18"/>
          <w:szCs w:val="18"/>
        </w:rPr>
      </w:pPr>
      <w:r>
        <w:rPr>
          <w:rFonts w:hint="eastAsia" w:ascii="Times New Roman" w:hAnsi="Times New Roman" w:eastAsia="宋体"/>
          <w:sz w:val="18"/>
          <w:szCs w:val="18"/>
        </w:rPr>
        <w:t>BP：血压；HR：心率；CVP：中心静脉压；CRRT：持续肾脏替代治疗。</w:t>
      </w:r>
    </w:p>
    <w:p w14:paraId="38B0CF03">
      <w:pPr>
        <w:ind w:left="500" w:hanging="499" w:hangingChars="238"/>
        <w:jc w:val="both"/>
        <w:rPr>
          <w:rFonts w:hint="eastAsia" w:ascii="黑体" w:hAnsi="黑体" w:eastAsia="黑体"/>
        </w:rPr>
      </w:pPr>
      <w:r>
        <w:rPr>
          <w:rFonts w:hint="eastAsia" w:ascii="黑体" w:hAnsi="黑体" w:eastAsia="黑体"/>
        </w:rPr>
        <w:t>6.3.3 体温监测</w:t>
      </w:r>
    </w:p>
    <w:p w14:paraId="72027570">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内腔镜手术中患者体温改变（多为体温降低，少数情况可出现体温升高），需进行术中体温监测。</w:t>
      </w:r>
    </w:p>
    <w:p w14:paraId="6360313D">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主要原因多为冲洗液大量吸收、失血过多、冲洗液温度过低、手术时间过长、手术室环境温度过低（</w:t>
      </w:r>
      <w:r>
        <w:rPr>
          <w:rFonts w:ascii="Times New Roman" w:hAnsi="Times New Roman" w:eastAsia="宋体"/>
          <w:bCs/>
          <w:szCs w:val="21"/>
        </w:rPr>
        <w:t>&lt;22</w:t>
      </w:r>
      <w:r>
        <w:rPr>
          <w:rFonts w:hint="eastAsia" w:ascii="Times New Roman" w:hAnsi="Times New Roman" w:eastAsia="宋体"/>
          <w:bCs/>
          <w:szCs w:val="21"/>
        </w:rPr>
        <w:t>℃）、患者暴露面积大（会阴部消毒与手术操作需充分暴露）、老年患者代谢率低且体温调节能力差、及麻醉影响等。</w:t>
      </w:r>
    </w:p>
    <w:p w14:paraId="7C4DCC32">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术中需做好被动保温措施。当低温低于</w:t>
      </w:r>
      <w:r>
        <w:rPr>
          <w:rFonts w:ascii="Times New Roman" w:hAnsi="Times New Roman" w:eastAsia="宋体"/>
          <w:bCs/>
          <w:szCs w:val="21"/>
        </w:rPr>
        <w:t>36</w:t>
      </w:r>
      <w:r>
        <w:rPr>
          <w:rFonts w:hint="eastAsia" w:ascii="Times New Roman" w:hAnsi="Times New Roman" w:eastAsia="宋体"/>
          <w:bCs/>
          <w:szCs w:val="21"/>
        </w:rPr>
        <w:t>℃时，需启动主动保温措施。如体温升高超过</w:t>
      </w:r>
      <w:r>
        <w:rPr>
          <w:rFonts w:ascii="Times New Roman" w:hAnsi="Times New Roman" w:eastAsia="宋体"/>
          <w:bCs/>
          <w:szCs w:val="21"/>
        </w:rPr>
        <w:t>38</w:t>
      </w:r>
      <w:r>
        <w:rPr>
          <w:rFonts w:hint="eastAsia" w:ascii="Times New Roman" w:hAnsi="Times New Roman" w:eastAsia="宋体"/>
          <w:bCs/>
          <w:szCs w:val="21"/>
        </w:rPr>
        <w:t>度，需立即检查原因，并适当处理，避免体温过高。同时需排除恶性高热。</w:t>
      </w:r>
    </w:p>
    <w:p w14:paraId="4F9F8E9A">
      <w:pPr>
        <w:rPr>
          <w:rFonts w:hint="eastAsia"/>
          <w:i/>
        </w:rPr>
      </w:pPr>
      <w:r>
        <w:rPr>
          <w:rFonts w:hint="eastAsia"/>
          <w:i/>
        </w:rPr>
        <w:t>表</w:t>
      </w:r>
      <w:r>
        <w:rPr>
          <w:i/>
        </w:rPr>
        <w:t>6</w:t>
      </w:r>
      <w:r>
        <w:rPr>
          <w:rFonts w:hint="eastAsia"/>
          <w:i/>
        </w:rPr>
        <w:t>：内腔镜手术中体温变化分级和管理策略</w:t>
      </w:r>
    </w:p>
    <w:tbl>
      <w:tblPr>
        <w:tblStyle w:val="13"/>
        <w:tblW w:w="8417"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15" w:type="dxa"/>
          <w:left w:w="15" w:type="dxa"/>
          <w:bottom w:w="15" w:type="dxa"/>
          <w:right w:w="15" w:type="dxa"/>
        </w:tblCellMar>
      </w:tblPr>
      <w:tblGrid>
        <w:gridCol w:w="1275"/>
        <w:gridCol w:w="900"/>
        <w:gridCol w:w="1980"/>
        <w:gridCol w:w="2340"/>
        <w:gridCol w:w="1922"/>
      </w:tblGrid>
      <w:tr w14:paraId="4FBE28FD">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rPr>
          <w:tblHeader/>
        </w:trPr>
        <w:tc>
          <w:tcPr>
            <w:tcW w:w="1275" w:type="dxa"/>
            <w:tcBorders>
              <w:top w:val="single" w:color="auto" w:sz="12" w:space="0"/>
            </w:tcBorders>
            <w:vAlign w:val="center"/>
          </w:tcPr>
          <w:p w14:paraId="372E8E46">
            <w:pPr>
              <w:rPr>
                <w:rFonts w:ascii="Times New Roman" w:hAnsi="Times New Roman" w:eastAsia="宋体"/>
                <w:b/>
                <w:sz w:val="18"/>
                <w:szCs w:val="18"/>
              </w:rPr>
            </w:pPr>
            <w:r>
              <w:rPr>
                <w:rFonts w:hint="eastAsia" w:ascii="Times New Roman" w:hAnsi="宋体" w:eastAsia="宋体"/>
                <w:b/>
                <w:sz w:val="18"/>
                <w:szCs w:val="18"/>
              </w:rPr>
              <w:t>体温分级</w:t>
            </w:r>
          </w:p>
        </w:tc>
        <w:tc>
          <w:tcPr>
            <w:tcW w:w="900" w:type="dxa"/>
            <w:tcBorders>
              <w:top w:val="single" w:color="auto" w:sz="12" w:space="0"/>
            </w:tcBorders>
            <w:vAlign w:val="center"/>
          </w:tcPr>
          <w:p w14:paraId="1014F597">
            <w:pPr>
              <w:rPr>
                <w:rFonts w:ascii="Times New Roman" w:hAnsi="Times New Roman" w:eastAsia="宋体"/>
                <w:b/>
                <w:sz w:val="18"/>
                <w:szCs w:val="18"/>
              </w:rPr>
            </w:pPr>
            <w:r>
              <w:rPr>
                <w:rFonts w:hint="eastAsia" w:ascii="Times New Roman" w:hAnsi="宋体" w:eastAsia="宋体"/>
                <w:b/>
                <w:sz w:val="18"/>
                <w:szCs w:val="18"/>
              </w:rPr>
              <w:t>核心体温</w:t>
            </w:r>
          </w:p>
        </w:tc>
        <w:tc>
          <w:tcPr>
            <w:tcW w:w="1980" w:type="dxa"/>
            <w:tcBorders>
              <w:top w:val="single" w:color="auto" w:sz="12" w:space="0"/>
            </w:tcBorders>
            <w:tcMar>
              <w:left w:w="0" w:type="dxa"/>
            </w:tcMar>
            <w:vAlign w:val="center"/>
          </w:tcPr>
          <w:p w14:paraId="0F1E5363">
            <w:pPr>
              <w:rPr>
                <w:rFonts w:ascii="Times New Roman" w:hAnsi="Times New Roman" w:eastAsia="宋体"/>
                <w:b/>
                <w:sz w:val="18"/>
                <w:szCs w:val="18"/>
              </w:rPr>
            </w:pPr>
            <w:r>
              <w:rPr>
                <w:rFonts w:hint="eastAsia" w:ascii="Times New Roman" w:hAnsi="宋体" w:eastAsia="宋体"/>
                <w:b/>
                <w:sz w:val="18"/>
                <w:szCs w:val="18"/>
              </w:rPr>
              <w:t>病理生理变化</w:t>
            </w:r>
          </w:p>
        </w:tc>
        <w:tc>
          <w:tcPr>
            <w:tcW w:w="2340" w:type="dxa"/>
            <w:tcBorders>
              <w:top w:val="single" w:color="auto" w:sz="12" w:space="0"/>
            </w:tcBorders>
            <w:tcMar>
              <w:top w:w="100" w:type="dxa"/>
              <w:left w:w="100" w:type="dxa"/>
              <w:bottom w:w="100" w:type="dxa"/>
              <w:right w:w="100" w:type="dxa"/>
            </w:tcMar>
            <w:vAlign w:val="center"/>
          </w:tcPr>
          <w:p w14:paraId="1971B2EA">
            <w:pPr>
              <w:rPr>
                <w:rFonts w:ascii="Times New Roman" w:hAnsi="Times New Roman" w:eastAsia="宋体"/>
                <w:b/>
                <w:sz w:val="18"/>
                <w:szCs w:val="18"/>
              </w:rPr>
            </w:pPr>
            <w:r>
              <w:rPr>
                <w:rFonts w:hint="eastAsia" w:ascii="Times New Roman" w:hAnsi="宋体" w:eastAsia="宋体"/>
                <w:b/>
                <w:sz w:val="18"/>
                <w:szCs w:val="18"/>
              </w:rPr>
              <w:t>处理原则与具体措施</w:t>
            </w:r>
          </w:p>
        </w:tc>
        <w:tc>
          <w:tcPr>
            <w:tcW w:w="1922" w:type="dxa"/>
            <w:tcBorders>
              <w:top w:val="single" w:color="auto" w:sz="12" w:space="0"/>
            </w:tcBorders>
            <w:tcMar>
              <w:top w:w="100" w:type="dxa"/>
              <w:bottom w:w="100" w:type="dxa"/>
              <w:right w:w="100" w:type="dxa"/>
            </w:tcMar>
            <w:vAlign w:val="center"/>
          </w:tcPr>
          <w:p w14:paraId="39E98C75">
            <w:pPr>
              <w:rPr>
                <w:rFonts w:ascii="Times New Roman" w:hAnsi="Times New Roman" w:eastAsia="宋体"/>
                <w:b/>
                <w:sz w:val="18"/>
                <w:szCs w:val="18"/>
              </w:rPr>
            </w:pPr>
            <w:r>
              <w:rPr>
                <w:rFonts w:hint="eastAsia" w:ascii="Times New Roman" w:hAnsi="宋体" w:eastAsia="宋体"/>
                <w:b/>
                <w:sz w:val="18"/>
                <w:szCs w:val="18"/>
              </w:rPr>
              <w:t>干预目标</w:t>
            </w:r>
          </w:p>
        </w:tc>
      </w:tr>
      <w:tr w14:paraId="05ACB2D3">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1275" w:type="dxa"/>
            <w:vAlign w:val="center"/>
          </w:tcPr>
          <w:p w14:paraId="4D374C7F">
            <w:pPr>
              <w:rPr>
                <w:rFonts w:ascii="Times New Roman" w:hAnsi="Times New Roman" w:eastAsia="宋体"/>
                <w:b/>
                <w:sz w:val="18"/>
                <w:szCs w:val="18"/>
              </w:rPr>
            </w:pPr>
            <w:r>
              <w:rPr>
                <w:rFonts w:hint="eastAsia" w:ascii="Times New Roman" w:hAnsi="宋体" w:eastAsia="宋体"/>
                <w:b/>
                <w:sz w:val="18"/>
                <w:szCs w:val="18"/>
              </w:rPr>
              <w:t>正常体温</w:t>
            </w:r>
          </w:p>
        </w:tc>
        <w:tc>
          <w:tcPr>
            <w:tcW w:w="900" w:type="dxa"/>
            <w:vAlign w:val="center"/>
          </w:tcPr>
          <w:p w14:paraId="5D7E9521">
            <w:pPr>
              <w:jc w:val="left"/>
              <w:rPr>
                <w:rFonts w:ascii="Times New Roman" w:hAnsi="Times New Roman" w:eastAsia="宋体"/>
                <w:sz w:val="18"/>
                <w:szCs w:val="18"/>
              </w:rPr>
            </w:pPr>
            <w:r>
              <w:rPr>
                <w:rFonts w:ascii="Times New Roman" w:hAnsi="Times New Roman" w:eastAsia="宋体"/>
                <w:sz w:val="18"/>
                <w:szCs w:val="18"/>
              </w:rPr>
              <w:t>36.0— 36.5°C</w:t>
            </w:r>
          </w:p>
        </w:tc>
        <w:tc>
          <w:tcPr>
            <w:tcW w:w="1980" w:type="dxa"/>
            <w:tcMar>
              <w:left w:w="0" w:type="dxa"/>
            </w:tcMar>
            <w:vAlign w:val="center"/>
          </w:tcPr>
          <w:p w14:paraId="5C2BE987">
            <w:pPr>
              <w:rPr>
                <w:rFonts w:ascii="Times New Roman" w:hAnsi="Times New Roman" w:eastAsia="宋体"/>
                <w:sz w:val="18"/>
                <w:szCs w:val="18"/>
              </w:rPr>
            </w:pPr>
            <w:r>
              <w:rPr>
                <w:rFonts w:hint="eastAsia" w:ascii="Times New Roman" w:hAnsi="宋体" w:eastAsia="宋体"/>
                <w:sz w:val="18"/>
                <w:szCs w:val="18"/>
              </w:rPr>
              <w:t>产热与散热平衡，各项生理功能于最佳状态。</w:t>
            </w:r>
          </w:p>
        </w:tc>
        <w:tc>
          <w:tcPr>
            <w:tcW w:w="2340" w:type="dxa"/>
            <w:tcMar>
              <w:top w:w="100" w:type="dxa"/>
              <w:left w:w="100" w:type="dxa"/>
              <w:bottom w:w="100" w:type="dxa"/>
              <w:right w:w="100" w:type="dxa"/>
            </w:tcMar>
            <w:vAlign w:val="center"/>
          </w:tcPr>
          <w:p w14:paraId="1BAAD861">
            <w:pPr>
              <w:rPr>
                <w:rFonts w:ascii="Times New Roman" w:hAnsi="Times New Roman" w:eastAsia="宋体"/>
                <w:sz w:val="18"/>
                <w:szCs w:val="18"/>
              </w:rPr>
            </w:pPr>
            <w:r>
              <w:rPr>
                <w:rFonts w:hint="eastAsia" w:ascii="Times New Roman" w:hAnsi="宋体" w:eastAsia="宋体"/>
                <w:sz w:val="18"/>
                <w:szCs w:val="18"/>
              </w:rPr>
              <w:t>预防为主，维持稳定。</w:t>
            </w:r>
          </w:p>
        </w:tc>
        <w:tc>
          <w:tcPr>
            <w:tcW w:w="1922" w:type="dxa"/>
            <w:tcMar>
              <w:top w:w="100" w:type="dxa"/>
              <w:bottom w:w="100" w:type="dxa"/>
              <w:right w:w="100" w:type="dxa"/>
            </w:tcMar>
            <w:vAlign w:val="center"/>
          </w:tcPr>
          <w:p w14:paraId="043BD024">
            <w:pPr>
              <w:rPr>
                <w:rFonts w:ascii="Times New Roman" w:hAnsi="Times New Roman" w:eastAsia="宋体"/>
                <w:sz w:val="18"/>
                <w:szCs w:val="18"/>
              </w:rPr>
            </w:pPr>
            <w:r>
              <w:rPr>
                <w:rFonts w:hint="eastAsia" w:ascii="Times New Roman" w:hAnsi="宋体" w:eastAsia="宋体"/>
                <w:sz w:val="18"/>
                <w:szCs w:val="18"/>
              </w:rPr>
              <w:t>维持体温平衡，预防低体温发生。</w:t>
            </w:r>
          </w:p>
        </w:tc>
      </w:tr>
      <w:tr w14:paraId="1A83B35A">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1275" w:type="dxa"/>
            <w:vAlign w:val="center"/>
          </w:tcPr>
          <w:p w14:paraId="4D54EF8A">
            <w:pPr>
              <w:rPr>
                <w:rFonts w:ascii="Times New Roman" w:hAnsi="Times New Roman" w:eastAsia="宋体"/>
                <w:b/>
                <w:sz w:val="18"/>
                <w:szCs w:val="18"/>
              </w:rPr>
            </w:pPr>
            <w:r>
              <w:rPr>
                <w:rFonts w:hint="eastAsia" w:ascii="Times New Roman" w:hAnsi="宋体" w:eastAsia="宋体"/>
                <w:b/>
                <w:sz w:val="18"/>
                <w:szCs w:val="18"/>
              </w:rPr>
              <w:t>轻度低体温</w:t>
            </w:r>
          </w:p>
        </w:tc>
        <w:tc>
          <w:tcPr>
            <w:tcW w:w="900" w:type="dxa"/>
            <w:vAlign w:val="center"/>
          </w:tcPr>
          <w:p w14:paraId="4E766563">
            <w:pPr>
              <w:jc w:val="left"/>
              <w:rPr>
                <w:rFonts w:ascii="Times New Roman" w:hAnsi="Times New Roman" w:eastAsia="宋体"/>
                <w:sz w:val="18"/>
                <w:szCs w:val="18"/>
              </w:rPr>
            </w:pPr>
            <w:r>
              <w:rPr>
                <w:rFonts w:ascii="Times New Roman" w:hAnsi="Times New Roman" w:eastAsia="宋体"/>
                <w:sz w:val="18"/>
                <w:szCs w:val="18"/>
              </w:rPr>
              <w:t>35.0— 35.9°C</w:t>
            </w:r>
          </w:p>
        </w:tc>
        <w:tc>
          <w:tcPr>
            <w:tcW w:w="1980" w:type="dxa"/>
            <w:tcMar>
              <w:left w:w="0" w:type="dxa"/>
            </w:tcMar>
            <w:vAlign w:val="center"/>
          </w:tcPr>
          <w:p w14:paraId="2F1C6227">
            <w:pPr>
              <w:rPr>
                <w:rFonts w:ascii="Times New Roman" w:hAnsi="Times New Roman" w:eastAsia="宋体"/>
                <w:sz w:val="18"/>
                <w:szCs w:val="18"/>
              </w:rPr>
            </w:pPr>
            <w:r>
              <w:rPr>
                <w:rFonts w:hint="eastAsia" w:ascii="Times New Roman" w:hAnsi="宋体" w:eastAsia="宋体"/>
                <w:sz w:val="18"/>
                <w:szCs w:val="18"/>
              </w:rPr>
              <w:t>热量丢失</w:t>
            </w:r>
            <w:r>
              <w:rPr>
                <w:rFonts w:ascii="Times New Roman" w:hAnsi="Times New Roman" w:eastAsia="宋体"/>
                <w:sz w:val="18"/>
                <w:szCs w:val="18"/>
              </w:rPr>
              <w:t>&gt;</w:t>
            </w:r>
            <w:r>
              <w:rPr>
                <w:rFonts w:hint="eastAsia" w:ascii="Times New Roman" w:hAnsi="宋体" w:eastAsia="宋体"/>
                <w:sz w:val="18"/>
                <w:szCs w:val="18"/>
              </w:rPr>
              <w:t>产热。机体寒战产热、血管收缩。</w:t>
            </w:r>
          </w:p>
        </w:tc>
        <w:tc>
          <w:tcPr>
            <w:tcW w:w="2340" w:type="dxa"/>
            <w:tcMar>
              <w:top w:w="100" w:type="dxa"/>
              <w:left w:w="100" w:type="dxa"/>
              <w:bottom w:w="100" w:type="dxa"/>
              <w:right w:w="100" w:type="dxa"/>
            </w:tcMar>
            <w:vAlign w:val="center"/>
          </w:tcPr>
          <w:p w14:paraId="6EEE4E2D">
            <w:pPr>
              <w:rPr>
                <w:rFonts w:ascii="Times New Roman" w:hAnsi="Times New Roman" w:eastAsia="宋体"/>
                <w:sz w:val="18"/>
                <w:szCs w:val="18"/>
              </w:rPr>
            </w:pPr>
            <w:r>
              <w:rPr>
                <w:rFonts w:hint="eastAsia" w:ascii="Times New Roman" w:hAnsi="宋体" w:eastAsia="宋体"/>
                <w:sz w:val="18"/>
                <w:szCs w:val="18"/>
              </w:rPr>
              <w:t>温毯保温，减少蒸发和辐射散热。提高室温。冲洗液加热。</w:t>
            </w:r>
          </w:p>
        </w:tc>
        <w:tc>
          <w:tcPr>
            <w:tcW w:w="1922" w:type="dxa"/>
            <w:tcMar>
              <w:top w:w="100" w:type="dxa"/>
              <w:bottom w:w="100" w:type="dxa"/>
              <w:right w:w="100" w:type="dxa"/>
            </w:tcMar>
            <w:vAlign w:val="center"/>
          </w:tcPr>
          <w:p w14:paraId="473A16A6">
            <w:pPr>
              <w:rPr>
                <w:rFonts w:ascii="Times New Roman" w:hAnsi="Times New Roman" w:eastAsia="宋体"/>
                <w:sz w:val="18"/>
                <w:szCs w:val="18"/>
              </w:rPr>
            </w:pPr>
            <w:r>
              <w:rPr>
                <w:rFonts w:hint="eastAsia" w:ascii="Times New Roman" w:hAnsi="宋体" w:eastAsia="宋体"/>
                <w:sz w:val="18"/>
                <w:szCs w:val="18"/>
              </w:rPr>
              <w:t>阻止体温继续下降，并缓慢回升至</w:t>
            </w:r>
            <w:r>
              <w:rPr>
                <w:rFonts w:ascii="Times New Roman" w:hAnsi="Times New Roman" w:eastAsia="宋体"/>
                <w:sz w:val="18"/>
                <w:szCs w:val="18"/>
              </w:rPr>
              <w:t>&gt;36.0°C</w:t>
            </w:r>
            <w:r>
              <w:rPr>
                <w:rFonts w:hint="eastAsia" w:ascii="Times New Roman" w:hAnsi="宋体" w:eastAsia="宋体"/>
                <w:sz w:val="18"/>
                <w:szCs w:val="18"/>
              </w:rPr>
              <w:t>。</w:t>
            </w:r>
          </w:p>
        </w:tc>
      </w:tr>
      <w:tr w14:paraId="2A59E9D9">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1275" w:type="dxa"/>
            <w:vAlign w:val="center"/>
          </w:tcPr>
          <w:p w14:paraId="49843D64">
            <w:pPr>
              <w:rPr>
                <w:rFonts w:ascii="Times New Roman" w:hAnsi="Times New Roman" w:eastAsia="宋体"/>
                <w:b/>
                <w:sz w:val="18"/>
                <w:szCs w:val="18"/>
              </w:rPr>
            </w:pPr>
            <w:r>
              <w:rPr>
                <w:rFonts w:hint="eastAsia" w:ascii="Times New Roman" w:hAnsi="宋体" w:eastAsia="宋体"/>
                <w:b/>
                <w:sz w:val="18"/>
                <w:szCs w:val="18"/>
              </w:rPr>
              <w:t>中度低体温</w:t>
            </w:r>
          </w:p>
        </w:tc>
        <w:tc>
          <w:tcPr>
            <w:tcW w:w="900" w:type="dxa"/>
            <w:vAlign w:val="center"/>
          </w:tcPr>
          <w:p w14:paraId="7133F9EB">
            <w:pPr>
              <w:jc w:val="left"/>
              <w:rPr>
                <w:rFonts w:ascii="Times New Roman" w:hAnsi="Times New Roman" w:eastAsia="宋体"/>
                <w:sz w:val="18"/>
                <w:szCs w:val="18"/>
              </w:rPr>
            </w:pPr>
            <w:r>
              <w:rPr>
                <w:rFonts w:ascii="Times New Roman" w:hAnsi="Times New Roman" w:eastAsia="宋体"/>
                <w:sz w:val="18"/>
                <w:szCs w:val="18"/>
              </w:rPr>
              <w:t>34.0— 34.9°C</w:t>
            </w:r>
          </w:p>
        </w:tc>
        <w:tc>
          <w:tcPr>
            <w:tcW w:w="1980" w:type="dxa"/>
            <w:tcMar>
              <w:left w:w="0" w:type="dxa"/>
            </w:tcMar>
            <w:vAlign w:val="center"/>
          </w:tcPr>
          <w:p w14:paraId="7207AF58">
            <w:pPr>
              <w:rPr>
                <w:rFonts w:ascii="Times New Roman" w:hAnsi="Times New Roman" w:eastAsia="宋体"/>
                <w:sz w:val="18"/>
                <w:szCs w:val="18"/>
              </w:rPr>
            </w:pPr>
            <w:r>
              <w:rPr>
                <w:rFonts w:hint="eastAsia" w:ascii="Times New Roman" w:hAnsi="宋体" w:eastAsia="宋体"/>
                <w:sz w:val="18"/>
                <w:szCs w:val="18"/>
              </w:rPr>
              <w:t>失代偿期。凝血障碍、代谢延长，免疫受损</w:t>
            </w:r>
          </w:p>
        </w:tc>
        <w:tc>
          <w:tcPr>
            <w:tcW w:w="2340" w:type="dxa"/>
            <w:tcMar>
              <w:top w:w="100" w:type="dxa"/>
              <w:left w:w="100" w:type="dxa"/>
              <w:bottom w:w="100" w:type="dxa"/>
              <w:right w:w="100" w:type="dxa"/>
            </w:tcMar>
            <w:vAlign w:val="center"/>
          </w:tcPr>
          <w:p w14:paraId="2BDEB04A">
            <w:pPr>
              <w:rPr>
                <w:rFonts w:ascii="Times New Roman" w:hAnsi="Times New Roman" w:eastAsia="宋体"/>
                <w:sz w:val="18"/>
                <w:szCs w:val="18"/>
              </w:rPr>
            </w:pPr>
            <w:r>
              <w:rPr>
                <w:rFonts w:hint="eastAsia" w:ascii="Times New Roman" w:hAnsi="宋体" w:eastAsia="宋体"/>
                <w:sz w:val="18"/>
                <w:szCs w:val="18"/>
              </w:rPr>
              <w:t>多模式联合，必要时暂停手术操作或冲洗</w:t>
            </w:r>
          </w:p>
        </w:tc>
        <w:tc>
          <w:tcPr>
            <w:tcW w:w="1922" w:type="dxa"/>
            <w:tcMar>
              <w:top w:w="100" w:type="dxa"/>
              <w:bottom w:w="100" w:type="dxa"/>
              <w:right w:w="100" w:type="dxa"/>
            </w:tcMar>
            <w:vAlign w:val="center"/>
          </w:tcPr>
          <w:p w14:paraId="191DE153">
            <w:pPr>
              <w:rPr>
                <w:rFonts w:ascii="Times New Roman" w:hAnsi="Times New Roman" w:eastAsia="宋体"/>
                <w:sz w:val="18"/>
                <w:szCs w:val="18"/>
              </w:rPr>
            </w:pPr>
            <w:r>
              <w:rPr>
                <w:rFonts w:hint="eastAsia" w:ascii="Times New Roman" w:hAnsi="宋体" w:eastAsia="宋体"/>
                <w:sz w:val="18"/>
                <w:szCs w:val="18"/>
              </w:rPr>
              <w:t>积极复温，防止进展为重度低体温。</w:t>
            </w:r>
          </w:p>
        </w:tc>
      </w:tr>
      <w:tr w14:paraId="77BA1AF7">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1275" w:type="dxa"/>
            <w:tcBorders>
              <w:bottom w:val="single" w:color="auto" w:sz="12" w:space="0"/>
            </w:tcBorders>
            <w:vAlign w:val="center"/>
          </w:tcPr>
          <w:p w14:paraId="566CE241">
            <w:pPr>
              <w:rPr>
                <w:rFonts w:ascii="Times New Roman" w:hAnsi="Times New Roman" w:eastAsia="宋体"/>
                <w:b/>
                <w:sz w:val="18"/>
                <w:szCs w:val="18"/>
              </w:rPr>
            </w:pPr>
            <w:r>
              <w:rPr>
                <w:rFonts w:hint="eastAsia" w:ascii="Times New Roman" w:hAnsi="宋体" w:eastAsia="宋体"/>
                <w:b/>
                <w:sz w:val="18"/>
                <w:szCs w:val="18"/>
              </w:rPr>
              <w:t>重度低体温</w:t>
            </w:r>
          </w:p>
        </w:tc>
        <w:tc>
          <w:tcPr>
            <w:tcW w:w="900" w:type="dxa"/>
            <w:tcBorders>
              <w:bottom w:val="single" w:color="auto" w:sz="12" w:space="0"/>
            </w:tcBorders>
            <w:vAlign w:val="center"/>
          </w:tcPr>
          <w:p w14:paraId="2A30A8D6">
            <w:pPr>
              <w:jc w:val="left"/>
              <w:rPr>
                <w:rFonts w:ascii="Times New Roman" w:hAnsi="Times New Roman" w:eastAsia="宋体"/>
                <w:sz w:val="18"/>
                <w:szCs w:val="18"/>
              </w:rPr>
            </w:pPr>
            <w:r>
              <w:rPr>
                <w:rFonts w:ascii="Times New Roman" w:hAnsi="Times New Roman" w:eastAsia="宋体"/>
                <w:sz w:val="18"/>
                <w:szCs w:val="18"/>
              </w:rPr>
              <w:t>&lt; 34.0°C</w:t>
            </w:r>
          </w:p>
        </w:tc>
        <w:tc>
          <w:tcPr>
            <w:tcW w:w="1980" w:type="dxa"/>
            <w:tcBorders>
              <w:bottom w:val="single" w:color="auto" w:sz="12" w:space="0"/>
            </w:tcBorders>
            <w:tcMar>
              <w:left w:w="0" w:type="dxa"/>
            </w:tcMar>
            <w:vAlign w:val="center"/>
          </w:tcPr>
          <w:p w14:paraId="27C9EFB0">
            <w:pPr>
              <w:rPr>
                <w:rFonts w:ascii="Times New Roman" w:hAnsi="Times New Roman" w:eastAsia="宋体"/>
                <w:sz w:val="18"/>
                <w:szCs w:val="18"/>
              </w:rPr>
            </w:pPr>
            <w:r>
              <w:rPr>
                <w:rFonts w:hint="eastAsia" w:ascii="Times New Roman" w:hAnsi="宋体" w:eastAsia="宋体"/>
                <w:sz w:val="18"/>
                <w:szCs w:val="18"/>
              </w:rPr>
              <w:t>生命危险期。极易发生恶性心律失常（室颤），各种生理功能濒临衰竭。</w:t>
            </w:r>
          </w:p>
        </w:tc>
        <w:tc>
          <w:tcPr>
            <w:tcW w:w="2340" w:type="dxa"/>
            <w:tcBorders>
              <w:bottom w:val="single" w:color="auto" w:sz="12" w:space="0"/>
            </w:tcBorders>
            <w:tcMar>
              <w:top w:w="100" w:type="dxa"/>
              <w:left w:w="100" w:type="dxa"/>
              <w:bottom w:w="100" w:type="dxa"/>
              <w:right w:w="100" w:type="dxa"/>
            </w:tcMar>
            <w:vAlign w:val="center"/>
          </w:tcPr>
          <w:p w14:paraId="08FCF388">
            <w:pPr>
              <w:rPr>
                <w:rFonts w:ascii="Times New Roman" w:hAnsi="Times New Roman" w:eastAsia="宋体"/>
                <w:sz w:val="18"/>
                <w:szCs w:val="18"/>
              </w:rPr>
            </w:pPr>
            <w:r>
              <w:rPr>
                <w:rFonts w:hint="eastAsia" w:ascii="Times New Roman" w:hAnsi="宋体" w:eastAsia="宋体"/>
                <w:sz w:val="18"/>
                <w:szCs w:val="18"/>
              </w:rPr>
              <w:t>紧急抢救，强制复温。</w:t>
            </w:r>
            <w:r>
              <w:rPr>
                <w:rFonts w:ascii="Times New Roman" w:hAnsi="Times New Roman" w:eastAsia="宋体"/>
                <w:sz w:val="18"/>
                <w:szCs w:val="18"/>
              </w:rPr>
              <w:t>CRRT</w:t>
            </w:r>
            <w:r>
              <w:rPr>
                <w:rFonts w:hint="eastAsia" w:ascii="Times New Roman" w:hAnsi="宋体" w:eastAsia="宋体"/>
                <w:sz w:val="18"/>
                <w:szCs w:val="18"/>
              </w:rPr>
              <w:t>复温，体腔灌洗。高级生命支持，准备除颤，循环支持。</w:t>
            </w:r>
          </w:p>
        </w:tc>
        <w:tc>
          <w:tcPr>
            <w:tcW w:w="1922" w:type="dxa"/>
            <w:tcBorders>
              <w:bottom w:val="single" w:color="auto" w:sz="12" w:space="0"/>
            </w:tcBorders>
            <w:tcMar>
              <w:top w:w="100" w:type="dxa"/>
              <w:bottom w:w="100" w:type="dxa"/>
              <w:right w:w="100" w:type="dxa"/>
            </w:tcMar>
            <w:vAlign w:val="center"/>
          </w:tcPr>
          <w:p w14:paraId="6B174B8C">
            <w:pPr>
              <w:rPr>
                <w:rFonts w:ascii="Times New Roman" w:hAnsi="Times New Roman" w:eastAsia="宋体"/>
                <w:sz w:val="18"/>
                <w:szCs w:val="18"/>
              </w:rPr>
            </w:pPr>
            <w:r>
              <w:rPr>
                <w:rFonts w:hint="eastAsia" w:ascii="Times New Roman" w:hAnsi="宋体" w:eastAsia="宋体"/>
                <w:sz w:val="18"/>
                <w:szCs w:val="18"/>
              </w:rPr>
              <w:t>快速提升核心体温升至</w:t>
            </w:r>
            <w:r>
              <w:rPr>
                <w:rFonts w:ascii="Times New Roman" w:hAnsi="Times New Roman" w:eastAsia="宋体"/>
                <w:sz w:val="18"/>
                <w:szCs w:val="18"/>
              </w:rPr>
              <w:t>&gt;35.0°C</w:t>
            </w:r>
            <w:r>
              <w:rPr>
                <w:rFonts w:hint="eastAsia" w:ascii="Times New Roman" w:hAnsi="宋体" w:eastAsia="宋体"/>
                <w:sz w:val="18"/>
                <w:szCs w:val="18"/>
              </w:rPr>
              <w:t>，维持生命体征稳定，防止室颤。</w:t>
            </w:r>
          </w:p>
        </w:tc>
      </w:tr>
    </w:tbl>
    <w:p w14:paraId="31B44AE3">
      <w:pPr>
        <w:spacing w:before="156" w:beforeLines="50" w:after="156" w:afterLines="50"/>
        <w:jc w:val="left"/>
        <w:outlineLvl w:val="9"/>
        <w:rPr>
          <w:rFonts w:hint="eastAsia" w:ascii="黑体" w:hAnsi="黑体" w:eastAsia="黑体"/>
        </w:rPr>
      </w:pPr>
      <w:bookmarkStart w:id="44" w:name="_Toc210774506"/>
      <w:r>
        <w:rPr>
          <w:rFonts w:hint="eastAsia" w:ascii="黑体" w:hAnsi="黑体" w:eastAsia="黑体"/>
        </w:rPr>
        <w:t>6.4 内腔镜手术相关感染的监测及管理</w:t>
      </w:r>
      <w:bookmarkEnd w:id="44"/>
    </w:p>
    <w:p w14:paraId="6CA9B9A2">
      <w:pPr>
        <w:ind w:left="500" w:hanging="499" w:hangingChars="238"/>
        <w:jc w:val="both"/>
        <w:rPr>
          <w:rFonts w:hint="eastAsia" w:ascii="黑体" w:hAnsi="黑体" w:eastAsia="黑体"/>
        </w:rPr>
      </w:pPr>
      <w:r>
        <w:rPr>
          <w:rFonts w:hint="eastAsia" w:ascii="黑体" w:hAnsi="黑体" w:eastAsia="黑体"/>
        </w:rPr>
        <w:t>6.4.1 冲洗液吸收量与炎症反应</w:t>
      </w:r>
    </w:p>
    <w:p w14:paraId="46436D85">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内腔镜碎石手术中（特指</w:t>
      </w:r>
      <w:r>
        <w:rPr>
          <w:rFonts w:ascii="Times New Roman" w:hAnsi="Times New Roman" w:eastAsia="宋体"/>
          <w:bCs/>
          <w:szCs w:val="21"/>
        </w:rPr>
        <w:t>mini-PCNL</w:t>
      </w:r>
      <w:r>
        <w:rPr>
          <w:rFonts w:hint="eastAsia" w:ascii="Times New Roman" w:hAnsi="Times New Roman" w:eastAsia="宋体"/>
          <w:bCs/>
          <w:szCs w:val="21"/>
        </w:rPr>
        <w:t>和</w:t>
      </w:r>
      <w:r>
        <w:rPr>
          <w:rFonts w:ascii="Times New Roman" w:hAnsi="Times New Roman" w:eastAsia="宋体"/>
          <w:bCs/>
          <w:szCs w:val="21"/>
        </w:rPr>
        <w:t>URS</w:t>
      </w:r>
      <w:r>
        <w:rPr>
          <w:rFonts w:hint="eastAsia" w:ascii="Times New Roman" w:hAnsi="Times New Roman" w:eastAsia="宋体"/>
          <w:bCs/>
          <w:szCs w:val="21"/>
        </w:rPr>
        <w:t>），结石内部细菌和内毒素随冲洗液大量吸收和组织损伤释放入血触发强烈的全身炎症反应综合征（</w:t>
      </w:r>
      <w:r>
        <w:rPr>
          <w:rFonts w:ascii="Times New Roman" w:hAnsi="Times New Roman" w:eastAsia="宋体"/>
          <w:bCs/>
          <w:szCs w:val="21"/>
        </w:rPr>
        <w:t>SRIS</w:t>
      </w:r>
      <w:r>
        <w:rPr>
          <w:rFonts w:hint="eastAsia" w:ascii="Times New Roman" w:hAnsi="Times New Roman" w:eastAsia="宋体"/>
          <w:bCs/>
          <w:szCs w:val="21"/>
        </w:rPr>
        <w:t>），甚至发展为脓毒症（</w:t>
      </w:r>
      <w:r>
        <w:rPr>
          <w:rFonts w:ascii="Times New Roman" w:hAnsi="Times New Roman" w:eastAsia="宋体"/>
          <w:bCs/>
          <w:szCs w:val="21"/>
        </w:rPr>
        <w:t>Urosepsis</w:t>
      </w:r>
      <w:r>
        <w:rPr>
          <w:rFonts w:hint="eastAsia" w:ascii="Times New Roman" w:hAnsi="Times New Roman" w:eastAsia="宋体"/>
          <w:bCs/>
          <w:szCs w:val="21"/>
        </w:rPr>
        <w:t>）。感染风险等级与冲洗液的吸收剂量显著相关。其管理措施分为早期识别与评估、紧急干预（抗生素）、动态监测与调整等。</w:t>
      </w:r>
    </w:p>
    <w:p w14:paraId="23CD4FED">
      <w:pPr>
        <w:rPr>
          <w:rFonts w:hint="eastAsia"/>
          <w:i/>
        </w:rPr>
      </w:pPr>
      <w:r>
        <w:rPr>
          <w:rFonts w:hint="eastAsia"/>
          <w:i/>
        </w:rPr>
        <w:t>表</w:t>
      </w:r>
      <w:r>
        <w:rPr>
          <w:i/>
        </w:rPr>
        <w:t>7</w:t>
      </w:r>
      <w:r>
        <w:rPr>
          <w:rFonts w:hint="eastAsia"/>
          <w:i/>
        </w:rPr>
        <w:t>：</w:t>
      </w:r>
      <w:r>
        <w:rPr>
          <w:bCs/>
          <w:i/>
          <w:kern w:val="0"/>
          <w:szCs w:val="21"/>
        </w:rPr>
        <w:t>mini-PCNL</w:t>
      </w:r>
      <w:r>
        <w:rPr>
          <w:rFonts w:hint="eastAsia"/>
          <w:i/>
        </w:rPr>
        <w:t>冲洗液吸收量与炎症反应风险分级及处理</w:t>
      </w:r>
    </w:p>
    <w:tbl>
      <w:tblPr>
        <w:tblStyle w:val="13"/>
        <w:tblW w:w="0" w:type="auto"/>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15" w:type="dxa"/>
          <w:left w:w="15" w:type="dxa"/>
          <w:bottom w:w="15" w:type="dxa"/>
          <w:right w:w="15" w:type="dxa"/>
        </w:tblCellMar>
      </w:tblPr>
      <w:tblGrid>
        <w:gridCol w:w="1084"/>
        <w:gridCol w:w="1079"/>
        <w:gridCol w:w="6243"/>
      </w:tblGrid>
      <w:tr w14:paraId="0196397D">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rPr>
          <w:tblHeader/>
        </w:trPr>
        <w:tc>
          <w:tcPr>
            <w:tcW w:w="1085" w:type="dxa"/>
            <w:tcBorders>
              <w:top w:val="single" w:color="auto" w:sz="12" w:space="0"/>
            </w:tcBorders>
            <w:tcMar>
              <w:left w:w="0" w:type="dxa"/>
            </w:tcMar>
            <w:vAlign w:val="center"/>
          </w:tcPr>
          <w:p w14:paraId="167FEAF3">
            <w:pPr>
              <w:widowControl/>
              <w:ind w:left="6" w:leftChars="3"/>
              <w:jc w:val="left"/>
              <w:rPr>
                <w:rFonts w:ascii="Times New Roman" w:hAnsi="Times New Roman" w:eastAsia="宋体"/>
                <w:b/>
                <w:bCs/>
                <w:kern w:val="0"/>
                <w:sz w:val="18"/>
                <w:szCs w:val="18"/>
              </w:rPr>
            </w:pPr>
            <w:r>
              <w:rPr>
                <w:rFonts w:hint="eastAsia" w:ascii="Times New Roman" w:hAnsi="宋体" w:eastAsia="宋体"/>
                <w:b/>
                <w:bCs/>
                <w:kern w:val="0"/>
                <w:sz w:val="18"/>
                <w:szCs w:val="18"/>
              </w:rPr>
              <w:t>吸收量分级</w:t>
            </w:r>
          </w:p>
        </w:tc>
        <w:tc>
          <w:tcPr>
            <w:tcW w:w="1080" w:type="dxa"/>
            <w:tcBorders>
              <w:top w:val="single" w:color="auto" w:sz="12" w:space="0"/>
            </w:tcBorders>
            <w:tcMar>
              <w:top w:w="100" w:type="dxa"/>
              <w:left w:w="100" w:type="dxa"/>
              <w:bottom w:w="100" w:type="dxa"/>
              <w:right w:w="100" w:type="dxa"/>
            </w:tcMar>
            <w:vAlign w:val="center"/>
          </w:tcPr>
          <w:p w14:paraId="44653A6D">
            <w:pPr>
              <w:widowControl/>
              <w:jc w:val="left"/>
              <w:rPr>
                <w:rFonts w:ascii="Times New Roman" w:hAnsi="Times New Roman" w:eastAsia="宋体"/>
                <w:b/>
                <w:bCs/>
                <w:kern w:val="0"/>
                <w:sz w:val="18"/>
                <w:szCs w:val="18"/>
              </w:rPr>
            </w:pPr>
            <w:r>
              <w:rPr>
                <w:rFonts w:hint="eastAsia" w:ascii="Times New Roman" w:hAnsi="宋体" w:eastAsia="宋体"/>
                <w:b/>
                <w:bCs/>
                <w:kern w:val="0"/>
                <w:sz w:val="18"/>
                <w:szCs w:val="18"/>
              </w:rPr>
              <w:t>炎症风险</w:t>
            </w:r>
          </w:p>
        </w:tc>
        <w:tc>
          <w:tcPr>
            <w:tcW w:w="6246" w:type="dxa"/>
            <w:tcBorders>
              <w:top w:val="single" w:color="auto" w:sz="12" w:space="0"/>
            </w:tcBorders>
            <w:tcMar>
              <w:top w:w="100" w:type="dxa"/>
              <w:bottom w:w="100" w:type="dxa"/>
              <w:right w:w="100" w:type="dxa"/>
            </w:tcMar>
            <w:vAlign w:val="center"/>
          </w:tcPr>
          <w:p w14:paraId="7A7F52BE">
            <w:pPr>
              <w:widowControl/>
              <w:jc w:val="left"/>
              <w:rPr>
                <w:rFonts w:ascii="Times New Roman" w:hAnsi="Times New Roman" w:eastAsia="宋体"/>
                <w:b/>
                <w:bCs/>
                <w:kern w:val="0"/>
                <w:sz w:val="18"/>
                <w:szCs w:val="18"/>
              </w:rPr>
            </w:pPr>
            <w:r>
              <w:rPr>
                <w:rFonts w:hint="eastAsia" w:ascii="Times New Roman" w:hAnsi="宋体" w:eastAsia="宋体"/>
                <w:b/>
                <w:bCs/>
                <w:kern w:val="0"/>
                <w:sz w:val="18"/>
                <w:szCs w:val="18"/>
              </w:rPr>
              <w:t>处理措施</w:t>
            </w:r>
          </w:p>
        </w:tc>
      </w:tr>
      <w:tr w14:paraId="7CA7255D">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1085" w:type="dxa"/>
            <w:tcMar>
              <w:left w:w="0" w:type="dxa"/>
            </w:tcMar>
            <w:vAlign w:val="center"/>
          </w:tcPr>
          <w:p w14:paraId="7B282AA0">
            <w:pPr>
              <w:widowControl/>
              <w:ind w:left="6" w:leftChars="3"/>
              <w:jc w:val="left"/>
              <w:rPr>
                <w:rFonts w:ascii="Times New Roman" w:hAnsi="Times New Roman" w:eastAsia="宋体"/>
                <w:kern w:val="0"/>
                <w:sz w:val="18"/>
                <w:szCs w:val="18"/>
              </w:rPr>
            </w:pPr>
            <w:r>
              <w:rPr>
                <w:rFonts w:ascii="Times New Roman" w:hAnsi="Times New Roman" w:eastAsia="宋体"/>
                <w:b/>
                <w:bCs/>
                <w:kern w:val="0"/>
                <w:sz w:val="18"/>
                <w:szCs w:val="18"/>
              </w:rPr>
              <w:t>&lt; 300 ml</w:t>
            </w:r>
          </w:p>
        </w:tc>
        <w:tc>
          <w:tcPr>
            <w:tcW w:w="1080" w:type="dxa"/>
            <w:tcMar>
              <w:top w:w="100" w:type="dxa"/>
              <w:left w:w="100" w:type="dxa"/>
              <w:bottom w:w="100" w:type="dxa"/>
              <w:right w:w="100" w:type="dxa"/>
            </w:tcMar>
            <w:vAlign w:val="center"/>
          </w:tcPr>
          <w:p w14:paraId="4EF8417F">
            <w:pPr>
              <w:widowControl/>
              <w:jc w:val="left"/>
              <w:rPr>
                <w:rFonts w:ascii="Times New Roman" w:hAnsi="Times New Roman" w:eastAsia="宋体"/>
                <w:kern w:val="0"/>
                <w:sz w:val="18"/>
                <w:szCs w:val="18"/>
              </w:rPr>
            </w:pPr>
            <w:r>
              <w:rPr>
                <w:rFonts w:hint="eastAsia" w:ascii="Times New Roman" w:hAnsi="宋体" w:eastAsia="宋体"/>
                <w:kern w:val="0"/>
                <w:sz w:val="18"/>
                <w:szCs w:val="18"/>
              </w:rPr>
              <w:t>低风险</w:t>
            </w:r>
          </w:p>
        </w:tc>
        <w:tc>
          <w:tcPr>
            <w:tcW w:w="6246" w:type="dxa"/>
            <w:tcMar>
              <w:top w:w="100" w:type="dxa"/>
              <w:bottom w:w="100" w:type="dxa"/>
              <w:right w:w="100" w:type="dxa"/>
            </w:tcMar>
            <w:vAlign w:val="center"/>
          </w:tcPr>
          <w:p w14:paraId="24F596CE">
            <w:pPr>
              <w:widowControl/>
              <w:jc w:val="left"/>
              <w:rPr>
                <w:rFonts w:ascii="Times New Roman" w:hAnsi="Times New Roman" w:eastAsia="宋体"/>
                <w:kern w:val="0"/>
                <w:sz w:val="18"/>
                <w:szCs w:val="18"/>
              </w:rPr>
            </w:pPr>
            <w:r>
              <w:rPr>
                <w:rFonts w:hint="eastAsia" w:ascii="Times New Roman" w:hAnsi="宋体" w:eastAsia="宋体"/>
                <w:kern w:val="0"/>
                <w:sz w:val="18"/>
                <w:szCs w:val="18"/>
              </w:rPr>
              <w:t>常规监测生命体征，无需特殊处理</w:t>
            </w:r>
          </w:p>
        </w:tc>
      </w:tr>
      <w:tr w14:paraId="55EC8FFB">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1085" w:type="dxa"/>
            <w:tcMar>
              <w:left w:w="0" w:type="dxa"/>
            </w:tcMar>
            <w:vAlign w:val="center"/>
          </w:tcPr>
          <w:p w14:paraId="33515A65">
            <w:pPr>
              <w:widowControl/>
              <w:ind w:left="6" w:leftChars="3"/>
              <w:jc w:val="left"/>
              <w:rPr>
                <w:rFonts w:ascii="Times New Roman" w:hAnsi="Times New Roman" w:eastAsia="宋体"/>
                <w:kern w:val="0"/>
                <w:sz w:val="18"/>
                <w:szCs w:val="18"/>
              </w:rPr>
            </w:pPr>
            <w:r>
              <w:rPr>
                <w:rFonts w:ascii="Times New Roman" w:hAnsi="Times New Roman" w:eastAsia="宋体"/>
                <w:b/>
                <w:bCs/>
                <w:kern w:val="0"/>
                <w:sz w:val="18"/>
                <w:szCs w:val="18"/>
              </w:rPr>
              <w:t>300 - 881 ml</w:t>
            </w:r>
          </w:p>
        </w:tc>
        <w:tc>
          <w:tcPr>
            <w:tcW w:w="1080" w:type="dxa"/>
            <w:tcMar>
              <w:top w:w="100" w:type="dxa"/>
              <w:left w:w="100" w:type="dxa"/>
              <w:bottom w:w="100" w:type="dxa"/>
              <w:right w:w="100" w:type="dxa"/>
            </w:tcMar>
            <w:vAlign w:val="center"/>
          </w:tcPr>
          <w:p w14:paraId="5305A709">
            <w:pPr>
              <w:widowControl/>
              <w:jc w:val="left"/>
              <w:rPr>
                <w:rFonts w:ascii="Times New Roman" w:hAnsi="Times New Roman" w:eastAsia="宋体"/>
                <w:kern w:val="0"/>
                <w:sz w:val="18"/>
                <w:szCs w:val="18"/>
              </w:rPr>
            </w:pPr>
            <w:r>
              <w:rPr>
                <w:rFonts w:hint="eastAsia" w:ascii="Times New Roman" w:hAnsi="宋体" w:eastAsia="宋体"/>
                <w:kern w:val="0"/>
                <w:sz w:val="18"/>
                <w:szCs w:val="18"/>
              </w:rPr>
              <w:t>中风险</w:t>
            </w:r>
          </w:p>
        </w:tc>
        <w:tc>
          <w:tcPr>
            <w:tcW w:w="6246" w:type="dxa"/>
            <w:tcMar>
              <w:top w:w="100" w:type="dxa"/>
              <w:bottom w:w="100" w:type="dxa"/>
              <w:right w:w="100" w:type="dxa"/>
            </w:tcMar>
            <w:vAlign w:val="center"/>
          </w:tcPr>
          <w:p w14:paraId="1AE5F603">
            <w:pPr>
              <w:widowControl/>
              <w:jc w:val="left"/>
              <w:rPr>
                <w:rFonts w:ascii="Times New Roman" w:hAnsi="Times New Roman" w:eastAsia="宋体"/>
                <w:kern w:val="0"/>
                <w:sz w:val="18"/>
                <w:szCs w:val="18"/>
              </w:rPr>
            </w:pPr>
            <w:r>
              <w:rPr>
                <w:rFonts w:ascii="Times New Roman" w:hAnsi="Times New Roman" w:eastAsia="宋体"/>
                <w:bCs/>
                <w:kern w:val="0"/>
                <w:sz w:val="18"/>
                <w:szCs w:val="18"/>
              </w:rPr>
              <w:t>1.</w:t>
            </w:r>
            <w:r>
              <w:rPr>
                <w:rFonts w:hint="eastAsia" w:ascii="Times New Roman" w:hAnsi="宋体" w:eastAsia="宋体"/>
                <w:kern w:val="0"/>
                <w:sz w:val="18"/>
                <w:szCs w:val="18"/>
              </w:rPr>
              <w:t>加强观察，监测体温、</w:t>
            </w:r>
            <w:r>
              <w:rPr>
                <w:rFonts w:ascii="Times New Roman" w:hAnsi="Times New Roman" w:eastAsia="宋体"/>
                <w:kern w:val="0"/>
                <w:sz w:val="18"/>
                <w:szCs w:val="18"/>
              </w:rPr>
              <w:t>WBC</w:t>
            </w:r>
            <w:r>
              <w:rPr>
                <w:rFonts w:hint="eastAsia" w:ascii="Times New Roman" w:hAnsi="宋体" w:eastAsia="宋体"/>
                <w:kern w:val="0"/>
                <w:sz w:val="18"/>
                <w:szCs w:val="18"/>
              </w:rPr>
              <w:t>、</w:t>
            </w:r>
            <w:r>
              <w:rPr>
                <w:rFonts w:ascii="Times New Roman" w:hAnsi="Times New Roman" w:eastAsia="宋体"/>
                <w:kern w:val="0"/>
                <w:sz w:val="18"/>
                <w:szCs w:val="18"/>
              </w:rPr>
              <w:t>CRP</w:t>
            </w:r>
          </w:p>
          <w:p w14:paraId="031BA098">
            <w:pPr>
              <w:widowControl/>
              <w:jc w:val="left"/>
              <w:rPr>
                <w:rFonts w:ascii="Times New Roman" w:hAnsi="Times New Roman" w:eastAsia="宋体"/>
                <w:kern w:val="0"/>
                <w:sz w:val="18"/>
                <w:szCs w:val="18"/>
              </w:rPr>
            </w:pPr>
            <w:r>
              <w:rPr>
                <w:rFonts w:ascii="Times New Roman" w:hAnsi="Times New Roman" w:eastAsia="宋体"/>
                <w:bCs/>
                <w:kern w:val="0"/>
                <w:sz w:val="18"/>
                <w:szCs w:val="18"/>
              </w:rPr>
              <w:t>2.</w:t>
            </w:r>
            <w:r>
              <w:rPr>
                <w:rFonts w:hint="eastAsia" w:ascii="Times New Roman" w:hAnsi="宋体" w:eastAsia="宋体"/>
                <w:kern w:val="0"/>
                <w:sz w:val="18"/>
                <w:szCs w:val="18"/>
              </w:rPr>
              <w:t>考虑预防性使用非甾体抗炎药（如静脉氟比洛芬酯）</w:t>
            </w:r>
          </w:p>
        </w:tc>
      </w:tr>
      <w:tr w14:paraId="6297C68E">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1085" w:type="dxa"/>
            <w:tcMar>
              <w:left w:w="0" w:type="dxa"/>
            </w:tcMar>
            <w:vAlign w:val="center"/>
          </w:tcPr>
          <w:p w14:paraId="6F5C62D4">
            <w:pPr>
              <w:widowControl/>
              <w:ind w:left="6" w:leftChars="3"/>
              <w:jc w:val="left"/>
              <w:rPr>
                <w:rFonts w:ascii="Times New Roman" w:hAnsi="Times New Roman" w:eastAsia="宋体"/>
                <w:kern w:val="0"/>
                <w:sz w:val="18"/>
                <w:szCs w:val="18"/>
              </w:rPr>
            </w:pPr>
            <w:r>
              <w:rPr>
                <w:rFonts w:ascii="Times New Roman" w:hAnsi="Times New Roman" w:eastAsia="宋体"/>
                <w:b/>
                <w:bCs/>
                <w:kern w:val="0"/>
                <w:sz w:val="18"/>
                <w:szCs w:val="18"/>
              </w:rPr>
              <w:t>&gt; 881 ml</w:t>
            </w:r>
          </w:p>
        </w:tc>
        <w:tc>
          <w:tcPr>
            <w:tcW w:w="1080" w:type="dxa"/>
            <w:tcMar>
              <w:top w:w="100" w:type="dxa"/>
              <w:left w:w="100" w:type="dxa"/>
              <w:bottom w:w="100" w:type="dxa"/>
              <w:right w:w="100" w:type="dxa"/>
            </w:tcMar>
            <w:vAlign w:val="center"/>
          </w:tcPr>
          <w:p w14:paraId="46485D45">
            <w:pPr>
              <w:widowControl/>
              <w:jc w:val="left"/>
              <w:rPr>
                <w:rFonts w:ascii="Times New Roman" w:hAnsi="Times New Roman" w:eastAsia="宋体"/>
                <w:kern w:val="0"/>
                <w:sz w:val="18"/>
                <w:szCs w:val="18"/>
              </w:rPr>
            </w:pPr>
            <w:r>
              <w:rPr>
                <w:rFonts w:hint="eastAsia" w:ascii="Times New Roman" w:hAnsi="宋体" w:eastAsia="宋体"/>
                <w:kern w:val="0"/>
                <w:sz w:val="18"/>
                <w:szCs w:val="18"/>
              </w:rPr>
              <w:t>高风险</w:t>
            </w:r>
          </w:p>
        </w:tc>
        <w:tc>
          <w:tcPr>
            <w:tcW w:w="6246" w:type="dxa"/>
            <w:tcMar>
              <w:top w:w="100" w:type="dxa"/>
              <w:bottom w:w="100" w:type="dxa"/>
              <w:right w:w="100" w:type="dxa"/>
            </w:tcMar>
            <w:vAlign w:val="center"/>
          </w:tcPr>
          <w:p w14:paraId="612EFC74">
            <w:pPr>
              <w:widowControl/>
              <w:jc w:val="left"/>
              <w:rPr>
                <w:rFonts w:ascii="Times New Roman" w:hAnsi="Times New Roman" w:eastAsia="宋体"/>
                <w:kern w:val="0"/>
                <w:sz w:val="18"/>
                <w:szCs w:val="18"/>
              </w:rPr>
            </w:pPr>
            <w:r>
              <w:rPr>
                <w:rFonts w:ascii="Times New Roman" w:hAnsi="Times New Roman" w:eastAsia="宋体"/>
                <w:bCs/>
                <w:kern w:val="0"/>
                <w:sz w:val="18"/>
                <w:szCs w:val="18"/>
              </w:rPr>
              <w:t xml:space="preserve">1. </w:t>
            </w:r>
            <w:r>
              <w:rPr>
                <w:rFonts w:hint="eastAsia" w:ascii="Times New Roman" w:hAnsi="宋体" w:eastAsia="宋体"/>
                <w:bCs/>
                <w:kern w:val="0"/>
                <w:sz w:val="18"/>
                <w:szCs w:val="18"/>
              </w:rPr>
              <w:t>强化监测</w:t>
            </w:r>
            <w:r>
              <w:rPr>
                <w:rFonts w:hint="eastAsia" w:ascii="Times New Roman" w:hAnsi="宋体" w:eastAsia="宋体"/>
                <w:kern w:val="0"/>
                <w:sz w:val="18"/>
                <w:szCs w:val="18"/>
              </w:rPr>
              <w:t>：每</w:t>
            </w:r>
            <w:r>
              <w:rPr>
                <w:rFonts w:ascii="Times New Roman" w:hAnsi="Times New Roman" w:eastAsia="宋体"/>
                <w:kern w:val="0"/>
                <w:sz w:val="18"/>
                <w:szCs w:val="18"/>
              </w:rPr>
              <w:t>4-6</w:t>
            </w:r>
            <w:r>
              <w:rPr>
                <w:rFonts w:hint="eastAsia" w:ascii="Times New Roman" w:hAnsi="宋体" w:eastAsia="宋体"/>
                <w:kern w:val="0"/>
                <w:sz w:val="18"/>
                <w:szCs w:val="18"/>
              </w:rPr>
              <w:t>小时查血常规、</w:t>
            </w:r>
            <w:r>
              <w:rPr>
                <w:rFonts w:ascii="Times New Roman" w:hAnsi="Times New Roman" w:eastAsia="宋体"/>
                <w:kern w:val="0"/>
                <w:sz w:val="18"/>
                <w:szCs w:val="18"/>
              </w:rPr>
              <w:t>CRP</w:t>
            </w:r>
            <w:r>
              <w:rPr>
                <w:rFonts w:hint="eastAsia" w:ascii="Times New Roman" w:hAnsi="宋体" w:eastAsia="宋体"/>
                <w:kern w:val="0"/>
                <w:sz w:val="18"/>
                <w:szCs w:val="18"/>
              </w:rPr>
              <w:t>、</w:t>
            </w:r>
            <w:r>
              <w:rPr>
                <w:rFonts w:ascii="Times New Roman" w:hAnsi="Times New Roman" w:eastAsia="宋体"/>
                <w:kern w:val="0"/>
                <w:sz w:val="18"/>
                <w:szCs w:val="18"/>
              </w:rPr>
              <w:t>PCT</w:t>
            </w:r>
            <w:r>
              <w:rPr>
                <w:rFonts w:hint="eastAsia" w:ascii="Times New Roman" w:hAnsi="宋体" w:eastAsia="宋体"/>
                <w:kern w:val="0"/>
                <w:sz w:val="18"/>
                <w:szCs w:val="18"/>
              </w:rPr>
              <w:t>、</w:t>
            </w:r>
            <w:r>
              <w:rPr>
                <w:rFonts w:ascii="Times New Roman" w:hAnsi="Times New Roman" w:eastAsia="宋体"/>
                <w:kern w:val="0"/>
                <w:sz w:val="18"/>
                <w:szCs w:val="18"/>
              </w:rPr>
              <w:t>IL-6</w:t>
            </w:r>
            <w:r>
              <w:rPr>
                <w:rFonts w:hint="eastAsia" w:ascii="Times New Roman" w:hAnsi="Times New Roman" w:eastAsia="宋体"/>
                <w:kern w:val="0"/>
                <w:sz w:val="18"/>
                <w:szCs w:val="18"/>
              </w:rPr>
              <w:t>、血液涂片或培养</w:t>
            </w:r>
            <w:r>
              <w:rPr>
                <w:rFonts w:ascii="Times New Roman" w:hAnsi="Times New Roman" w:eastAsia="宋体"/>
                <w:kern w:val="0"/>
                <w:sz w:val="18"/>
                <w:szCs w:val="18"/>
              </w:rPr>
              <w:br w:type="textWrapping"/>
            </w:r>
            <w:r>
              <w:rPr>
                <w:rFonts w:ascii="Times New Roman" w:hAnsi="Times New Roman" w:eastAsia="宋体"/>
                <w:bCs/>
                <w:kern w:val="0"/>
                <w:sz w:val="18"/>
                <w:szCs w:val="18"/>
              </w:rPr>
              <w:t xml:space="preserve">2. </w:t>
            </w:r>
            <w:r>
              <w:rPr>
                <w:rFonts w:hint="eastAsia" w:ascii="Times New Roman" w:hAnsi="宋体" w:eastAsia="宋体"/>
                <w:bCs/>
                <w:kern w:val="0"/>
                <w:sz w:val="18"/>
                <w:szCs w:val="18"/>
              </w:rPr>
              <w:t>预防性利尿</w:t>
            </w:r>
            <w:r>
              <w:rPr>
                <w:rFonts w:hint="eastAsia" w:ascii="Times New Roman" w:hAnsi="宋体" w:eastAsia="宋体"/>
                <w:kern w:val="0"/>
                <w:sz w:val="18"/>
                <w:szCs w:val="18"/>
              </w:rPr>
              <w:t>：</w:t>
            </w:r>
            <w:r>
              <w:rPr>
                <w:rFonts w:hint="eastAsia" w:ascii="Times New Roman" w:hAnsi="宋体" w:eastAsia="宋体"/>
                <w:bCs/>
                <w:kern w:val="0"/>
                <w:sz w:val="18"/>
                <w:szCs w:val="18"/>
              </w:rPr>
              <w:t>静脉推注呋塞米</w:t>
            </w:r>
            <w:r>
              <w:rPr>
                <w:rFonts w:ascii="Times New Roman" w:hAnsi="Times New Roman" w:eastAsia="宋体"/>
                <w:bCs/>
                <w:kern w:val="0"/>
                <w:sz w:val="18"/>
                <w:szCs w:val="18"/>
              </w:rPr>
              <w:t>10-20mg+</w:t>
            </w:r>
            <w:r>
              <w:rPr>
                <w:rFonts w:hint="eastAsia" w:ascii="Times New Roman" w:hAnsi="宋体" w:eastAsia="宋体"/>
                <w:bCs/>
                <w:kern w:val="0"/>
                <w:sz w:val="18"/>
                <w:szCs w:val="18"/>
              </w:rPr>
              <w:t>地塞米松</w:t>
            </w:r>
            <w:r>
              <w:rPr>
                <w:rFonts w:ascii="Times New Roman" w:hAnsi="Times New Roman" w:eastAsia="宋体"/>
                <w:bCs/>
                <w:kern w:val="0"/>
                <w:sz w:val="18"/>
                <w:szCs w:val="18"/>
              </w:rPr>
              <w:t>5-10mg</w:t>
            </w:r>
            <w:r>
              <w:rPr>
                <w:rFonts w:hint="eastAsia" w:ascii="Times New Roman" w:hAnsi="宋体" w:eastAsia="宋体"/>
                <w:kern w:val="0"/>
                <w:sz w:val="18"/>
                <w:szCs w:val="18"/>
              </w:rPr>
              <w:t>，显著降低发热率</w:t>
            </w:r>
            <w:r>
              <w:rPr>
                <w:rFonts w:ascii="Times New Roman" w:hAnsi="Times New Roman" w:eastAsia="宋体"/>
                <w:kern w:val="0"/>
                <w:sz w:val="18"/>
                <w:szCs w:val="18"/>
              </w:rPr>
              <w:br w:type="textWrapping"/>
            </w:r>
            <w:r>
              <w:rPr>
                <w:rFonts w:ascii="Times New Roman" w:hAnsi="Times New Roman" w:eastAsia="宋体"/>
                <w:bCs/>
                <w:kern w:val="0"/>
                <w:sz w:val="18"/>
                <w:szCs w:val="18"/>
              </w:rPr>
              <w:t xml:space="preserve">3. </w:t>
            </w:r>
            <w:r>
              <w:rPr>
                <w:rFonts w:hint="eastAsia" w:ascii="Times New Roman" w:hAnsi="宋体" w:eastAsia="宋体"/>
                <w:bCs/>
                <w:kern w:val="0"/>
                <w:sz w:val="18"/>
                <w:szCs w:val="18"/>
              </w:rPr>
              <w:t>抗生素升级</w:t>
            </w:r>
            <w:r>
              <w:rPr>
                <w:rFonts w:hint="eastAsia" w:ascii="Times New Roman" w:hAnsi="宋体" w:eastAsia="宋体"/>
                <w:kern w:val="0"/>
                <w:sz w:val="18"/>
                <w:szCs w:val="18"/>
              </w:rPr>
              <w:t>：即使尿培养阴性，也考虑预防性使用覆盖</w:t>
            </w:r>
            <w:r>
              <w:rPr>
                <w:rFonts w:ascii="Times New Roman" w:hAnsi="Times New Roman" w:eastAsia="宋体"/>
                <w:kern w:val="0"/>
                <w:sz w:val="18"/>
                <w:szCs w:val="18"/>
              </w:rPr>
              <w:t>G-</w:t>
            </w:r>
            <w:r>
              <w:rPr>
                <w:rFonts w:hint="eastAsia" w:ascii="Times New Roman" w:hAnsi="宋体" w:eastAsia="宋体"/>
                <w:kern w:val="0"/>
                <w:sz w:val="18"/>
                <w:szCs w:val="18"/>
              </w:rPr>
              <w:t>菌的广谱抗生素（如三代头孢）</w:t>
            </w:r>
          </w:p>
        </w:tc>
      </w:tr>
      <w:tr w14:paraId="36AA5359">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1085" w:type="dxa"/>
            <w:tcBorders>
              <w:bottom w:val="single" w:color="auto" w:sz="12" w:space="0"/>
            </w:tcBorders>
            <w:tcMar>
              <w:left w:w="0" w:type="dxa"/>
            </w:tcMar>
            <w:vAlign w:val="center"/>
          </w:tcPr>
          <w:p w14:paraId="73A91C4F">
            <w:pPr>
              <w:widowControl/>
              <w:ind w:left="6" w:leftChars="3"/>
              <w:jc w:val="left"/>
              <w:rPr>
                <w:rFonts w:ascii="Times New Roman" w:hAnsi="Times New Roman" w:eastAsia="宋体"/>
                <w:kern w:val="0"/>
                <w:sz w:val="18"/>
                <w:szCs w:val="18"/>
              </w:rPr>
            </w:pPr>
            <w:r>
              <w:rPr>
                <w:rFonts w:ascii="Times New Roman" w:hAnsi="Times New Roman" w:eastAsia="宋体"/>
                <w:b/>
                <w:bCs/>
                <w:kern w:val="0"/>
                <w:sz w:val="18"/>
                <w:szCs w:val="18"/>
              </w:rPr>
              <w:t>&gt; 1500 ml</w:t>
            </w:r>
          </w:p>
        </w:tc>
        <w:tc>
          <w:tcPr>
            <w:tcW w:w="1080" w:type="dxa"/>
            <w:tcBorders>
              <w:bottom w:val="single" w:color="auto" w:sz="12" w:space="0"/>
            </w:tcBorders>
            <w:tcMar>
              <w:top w:w="100" w:type="dxa"/>
              <w:left w:w="100" w:type="dxa"/>
              <w:bottom w:w="100" w:type="dxa"/>
              <w:right w:w="100" w:type="dxa"/>
            </w:tcMar>
            <w:vAlign w:val="center"/>
          </w:tcPr>
          <w:p w14:paraId="39B00407">
            <w:pPr>
              <w:widowControl/>
              <w:jc w:val="left"/>
              <w:rPr>
                <w:rFonts w:ascii="Times New Roman" w:hAnsi="Times New Roman" w:eastAsia="宋体"/>
                <w:kern w:val="0"/>
                <w:sz w:val="18"/>
                <w:szCs w:val="18"/>
              </w:rPr>
            </w:pPr>
            <w:r>
              <w:rPr>
                <w:rFonts w:hint="eastAsia" w:ascii="Times New Roman" w:hAnsi="宋体" w:eastAsia="宋体"/>
                <w:kern w:val="0"/>
                <w:sz w:val="18"/>
                <w:szCs w:val="18"/>
              </w:rPr>
              <w:t>极高风险</w:t>
            </w:r>
          </w:p>
        </w:tc>
        <w:tc>
          <w:tcPr>
            <w:tcW w:w="6246" w:type="dxa"/>
            <w:tcBorders>
              <w:bottom w:val="single" w:color="auto" w:sz="12" w:space="0"/>
            </w:tcBorders>
            <w:tcMar>
              <w:top w:w="100" w:type="dxa"/>
              <w:bottom w:w="100" w:type="dxa"/>
              <w:right w:w="100" w:type="dxa"/>
            </w:tcMar>
            <w:vAlign w:val="center"/>
          </w:tcPr>
          <w:p w14:paraId="309747CD">
            <w:pPr>
              <w:widowControl/>
              <w:jc w:val="left"/>
              <w:rPr>
                <w:rFonts w:ascii="Times New Roman" w:hAnsi="Times New Roman" w:eastAsia="宋体"/>
                <w:kern w:val="0"/>
                <w:sz w:val="18"/>
                <w:szCs w:val="18"/>
              </w:rPr>
            </w:pPr>
            <w:r>
              <w:rPr>
                <w:rFonts w:ascii="Times New Roman" w:hAnsi="Times New Roman" w:eastAsia="宋体"/>
                <w:bCs/>
                <w:kern w:val="0"/>
                <w:sz w:val="18"/>
                <w:szCs w:val="18"/>
              </w:rPr>
              <w:t xml:space="preserve">1. </w:t>
            </w:r>
            <w:r>
              <w:rPr>
                <w:rFonts w:hint="eastAsia" w:ascii="Times New Roman" w:hAnsi="宋体" w:eastAsia="宋体"/>
                <w:bCs/>
                <w:kern w:val="0"/>
                <w:sz w:val="18"/>
                <w:szCs w:val="18"/>
              </w:rPr>
              <w:t>紧急处理</w:t>
            </w:r>
            <w:r>
              <w:rPr>
                <w:rFonts w:hint="eastAsia" w:ascii="Times New Roman" w:hAnsi="宋体" w:eastAsia="宋体"/>
                <w:kern w:val="0"/>
                <w:sz w:val="18"/>
                <w:szCs w:val="18"/>
              </w:rPr>
              <w:t>：立即静脉呋塞米</w:t>
            </w:r>
            <w:r>
              <w:rPr>
                <w:rFonts w:ascii="Times New Roman" w:hAnsi="Times New Roman" w:eastAsia="宋体"/>
                <w:kern w:val="0"/>
                <w:sz w:val="18"/>
                <w:szCs w:val="18"/>
              </w:rPr>
              <w:t>20-40mg</w:t>
            </w:r>
            <w:r>
              <w:rPr>
                <w:rFonts w:hint="eastAsia" w:ascii="Times New Roman" w:hAnsi="宋体" w:eastAsia="宋体"/>
                <w:kern w:val="0"/>
                <w:sz w:val="18"/>
                <w:szCs w:val="18"/>
              </w:rPr>
              <w:t>利尿，减轻容量负荷</w:t>
            </w:r>
            <w:r>
              <w:rPr>
                <w:rFonts w:ascii="Times New Roman" w:hAnsi="Times New Roman" w:eastAsia="宋体"/>
                <w:kern w:val="0"/>
                <w:sz w:val="18"/>
                <w:szCs w:val="18"/>
              </w:rPr>
              <w:br w:type="textWrapping"/>
            </w:r>
            <w:r>
              <w:rPr>
                <w:rFonts w:ascii="Times New Roman" w:hAnsi="Times New Roman" w:eastAsia="宋体"/>
                <w:bCs/>
                <w:kern w:val="0"/>
                <w:sz w:val="18"/>
                <w:szCs w:val="18"/>
              </w:rPr>
              <w:t xml:space="preserve">2. </w:t>
            </w:r>
            <w:r>
              <w:rPr>
                <w:rFonts w:hint="eastAsia" w:ascii="Times New Roman" w:hAnsi="宋体" w:eastAsia="宋体"/>
                <w:bCs/>
                <w:kern w:val="0"/>
                <w:sz w:val="18"/>
                <w:szCs w:val="18"/>
              </w:rPr>
              <w:t>抗感染治疗</w:t>
            </w:r>
            <w:r>
              <w:rPr>
                <w:rFonts w:hint="eastAsia" w:ascii="Times New Roman" w:hAnsi="宋体" w:eastAsia="宋体"/>
                <w:kern w:val="0"/>
                <w:sz w:val="18"/>
                <w:szCs w:val="18"/>
              </w:rPr>
              <w:t>：经验性使用广谱抗生素（如哌拉西林他唑巴坦）</w:t>
            </w:r>
            <w:r>
              <w:rPr>
                <w:rFonts w:ascii="Times New Roman" w:hAnsi="Times New Roman" w:eastAsia="宋体"/>
                <w:kern w:val="0"/>
                <w:sz w:val="18"/>
                <w:szCs w:val="18"/>
              </w:rPr>
              <w:br w:type="textWrapping"/>
            </w:r>
            <w:r>
              <w:rPr>
                <w:rFonts w:ascii="Times New Roman" w:hAnsi="Times New Roman" w:eastAsia="宋体"/>
                <w:bCs/>
                <w:kern w:val="0"/>
                <w:sz w:val="18"/>
                <w:szCs w:val="18"/>
              </w:rPr>
              <w:t xml:space="preserve">3. </w:t>
            </w:r>
            <w:r>
              <w:rPr>
                <w:rFonts w:hint="eastAsia" w:ascii="Times New Roman" w:hAnsi="宋体" w:eastAsia="宋体"/>
                <w:bCs/>
                <w:kern w:val="0"/>
                <w:sz w:val="18"/>
                <w:szCs w:val="18"/>
              </w:rPr>
              <w:t>器官支持</w:t>
            </w:r>
            <w:r>
              <w:rPr>
                <w:rFonts w:hint="eastAsia" w:ascii="Times New Roman" w:hAnsi="宋体" w:eastAsia="宋体"/>
                <w:kern w:val="0"/>
                <w:sz w:val="18"/>
                <w:szCs w:val="18"/>
              </w:rPr>
              <w:t>：若出现</w:t>
            </w:r>
            <w:r>
              <w:rPr>
                <w:rFonts w:ascii="Times New Roman" w:hAnsi="Times New Roman" w:eastAsia="宋体"/>
                <w:kern w:val="0"/>
                <w:sz w:val="18"/>
                <w:szCs w:val="18"/>
              </w:rPr>
              <w:t>SIRS</w:t>
            </w:r>
            <w:r>
              <w:rPr>
                <w:rFonts w:hint="eastAsia" w:ascii="Times New Roman" w:hAnsi="宋体" w:eastAsia="宋体"/>
                <w:kern w:val="0"/>
                <w:sz w:val="18"/>
                <w:szCs w:val="18"/>
              </w:rPr>
              <w:t>，密切监测血流动力学，必要时</w:t>
            </w:r>
            <w:r>
              <w:rPr>
                <w:rFonts w:ascii="Times New Roman" w:hAnsi="Times New Roman" w:eastAsia="宋体"/>
                <w:kern w:val="0"/>
                <w:sz w:val="18"/>
                <w:szCs w:val="18"/>
              </w:rPr>
              <w:t>ICU</w:t>
            </w:r>
            <w:r>
              <w:rPr>
                <w:rFonts w:hint="eastAsia" w:ascii="Times New Roman" w:hAnsi="宋体" w:eastAsia="宋体"/>
                <w:kern w:val="0"/>
                <w:sz w:val="18"/>
                <w:szCs w:val="18"/>
              </w:rPr>
              <w:t>支持</w:t>
            </w:r>
          </w:p>
        </w:tc>
      </w:tr>
    </w:tbl>
    <w:p w14:paraId="6C96DD3A">
      <w:pPr>
        <w:ind w:left="500" w:hanging="499" w:hangingChars="238"/>
        <w:jc w:val="both"/>
        <w:rPr>
          <w:rFonts w:hint="eastAsia" w:ascii="黑体" w:hAnsi="黑体" w:eastAsia="黑体"/>
        </w:rPr>
      </w:pPr>
      <w:r>
        <w:rPr>
          <w:rFonts w:hint="eastAsia" w:ascii="黑体" w:hAnsi="黑体" w:eastAsia="黑体"/>
        </w:rPr>
        <w:t>6.4.2 出血量与炎症反应</w:t>
      </w:r>
    </w:p>
    <w:p w14:paraId="72B1E331">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虽然未有研究直接建立内腔镜手术出血量与</w:t>
      </w:r>
      <w:r>
        <w:rPr>
          <w:rFonts w:ascii="Times New Roman" w:hAnsi="Times New Roman" w:eastAsia="宋体"/>
          <w:bCs/>
          <w:szCs w:val="21"/>
        </w:rPr>
        <w:t>SIRS</w:t>
      </w:r>
      <w:r>
        <w:rPr>
          <w:rFonts w:hint="eastAsia" w:ascii="Times New Roman" w:hAnsi="Times New Roman" w:eastAsia="宋体"/>
          <w:bCs/>
          <w:szCs w:val="21"/>
        </w:rPr>
        <w:t>和</w:t>
      </w:r>
      <w:r>
        <w:rPr>
          <w:rFonts w:ascii="Times New Roman" w:hAnsi="Times New Roman" w:eastAsia="宋体"/>
          <w:bCs/>
          <w:szCs w:val="21"/>
        </w:rPr>
        <w:t>Urosepsis</w:t>
      </w:r>
      <w:r>
        <w:rPr>
          <w:rFonts w:hint="eastAsia" w:ascii="Times New Roman" w:hAnsi="Times New Roman" w:eastAsia="宋体"/>
          <w:bCs/>
          <w:szCs w:val="21"/>
        </w:rPr>
        <w:t>的定量关系，但出血量增加往往伴随手术时间延长和组织损伤加重，间接升高感染风险。我中心通常以出血量</w:t>
      </w:r>
      <w:r>
        <w:rPr>
          <w:rFonts w:ascii="Times New Roman" w:hAnsi="Times New Roman" w:eastAsia="宋体"/>
          <w:bCs/>
          <w:szCs w:val="21"/>
        </w:rPr>
        <w:t xml:space="preserve"> &gt; 300 ml</w:t>
      </w:r>
      <w:r>
        <w:rPr>
          <w:rFonts w:hint="eastAsia" w:ascii="Times New Roman" w:hAnsi="Times New Roman" w:eastAsia="宋体"/>
          <w:bCs/>
          <w:szCs w:val="21"/>
        </w:rPr>
        <w:t>作为需警惕的阈值。</w:t>
      </w:r>
    </w:p>
    <w:p w14:paraId="2D65C903">
      <w:pPr>
        <w:pStyle w:val="28"/>
        <w:rPr>
          <w:rFonts w:hint="eastAsia"/>
        </w:rPr>
      </w:pPr>
      <w:bookmarkStart w:id="45" w:name="_Toc210774507"/>
      <w:r>
        <w:rPr>
          <w:rFonts w:hint="eastAsia"/>
        </w:rPr>
        <w:t>风险评估</w:t>
      </w:r>
      <w:bookmarkEnd w:id="45"/>
    </w:p>
    <w:p w14:paraId="34DD3575">
      <w:pPr>
        <w:spacing w:before="156" w:beforeLines="50" w:after="156" w:afterLines="50"/>
        <w:jc w:val="left"/>
        <w:outlineLvl w:val="9"/>
        <w:rPr>
          <w:rFonts w:hint="eastAsia" w:ascii="黑体" w:hAnsi="黑体" w:eastAsia="黑体"/>
        </w:rPr>
      </w:pPr>
      <w:bookmarkStart w:id="46" w:name="_Toc210774508"/>
      <w:r>
        <w:rPr>
          <w:rFonts w:hint="eastAsia" w:ascii="黑体" w:hAnsi="黑体" w:eastAsia="黑体"/>
        </w:rPr>
        <w:t xml:space="preserve">7.1 </w:t>
      </w:r>
      <w:r>
        <w:rPr>
          <w:rFonts w:hint="eastAsia" w:ascii="Times New Roman" w:hAnsi="Times New Roman" w:eastAsia="黑体"/>
        </w:rPr>
        <w:t>TURP围手</w:t>
      </w:r>
      <w:r>
        <w:rPr>
          <w:rFonts w:hint="eastAsia" w:ascii="黑体" w:hAnsi="黑体" w:eastAsia="黑体"/>
        </w:rPr>
        <w:t>术期液体吸收超负荷与出血的危险因素</w:t>
      </w:r>
      <w:bookmarkEnd w:id="46"/>
    </w:p>
    <w:p w14:paraId="25589A47">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年龄＞</w:t>
      </w:r>
      <w:r>
        <w:rPr>
          <w:rFonts w:ascii="Times New Roman" w:hAnsi="Times New Roman" w:eastAsia="宋体"/>
          <w:bCs/>
          <w:szCs w:val="21"/>
        </w:rPr>
        <w:t>70</w:t>
      </w:r>
      <w:r>
        <w:rPr>
          <w:rFonts w:hint="eastAsia" w:ascii="Times New Roman" w:hAnsi="Times New Roman" w:eastAsia="宋体"/>
          <w:bCs/>
          <w:szCs w:val="21"/>
        </w:rPr>
        <w:t>岁、合并慢性疾病（包括但不限于高血压、糖尿病、冠心病、以及肺心病）。</w:t>
      </w:r>
    </w:p>
    <w:p w14:paraId="5323684A">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前列腺体积≥</w:t>
      </w:r>
      <w:r>
        <w:rPr>
          <w:rFonts w:ascii="Times New Roman" w:hAnsi="Times New Roman" w:eastAsia="宋体"/>
          <w:bCs/>
          <w:szCs w:val="21"/>
        </w:rPr>
        <w:t>80ml</w:t>
      </w:r>
      <w:r>
        <w:rPr>
          <w:rFonts w:hint="eastAsia" w:ascii="Times New Roman" w:hAnsi="Times New Roman" w:eastAsia="宋体"/>
          <w:bCs/>
          <w:szCs w:val="21"/>
        </w:rPr>
        <w:t>、手术时间≥</w:t>
      </w:r>
      <w:r>
        <w:rPr>
          <w:rFonts w:ascii="Times New Roman" w:hAnsi="Times New Roman" w:eastAsia="宋体"/>
          <w:bCs/>
          <w:szCs w:val="21"/>
        </w:rPr>
        <w:t>120 min</w:t>
      </w:r>
      <w:r>
        <w:rPr>
          <w:rFonts w:hint="eastAsia" w:ascii="Times New Roman" w:hAnsi="Times New Roman" w:eastAsia="宋体"/>
          <w:bCs/>
          <w:szCs w:val="21"/>
        </w:rPr>
        <w:t>。</w:t>
      </w:r>
    </w:p>
    <w:p w14:paraId="1064B833">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液体吸收量≥</w:t>
      </w:r>
      <w:r>
        <w:rPr>
          <w:rFonts w:ascii="Times New Roman" w:hAnsi="Times New Roman" w:eastAsia="宋体"/>
          <w:bCs/>
          <w:szCs w:val="21"/>
        </w:rPr>
        <w:t>3000ml</w:t>
      </w:r>
      <w:r>
        <w:rPr>
          <w:rFonts w:hint="eastAsia" w:ascii="Times New Roman" w:hAnsi="Times New Roman" w:eastAsia="宋体"/>
          <w:bCs/>
          <w:szCs w:val="21"/>
        </w:rPr>
        <w:t>（特指生理盐水）。</w:t>
      </w:r>
    </w:p>
    <w:p w14:paraId="02FB43CA">
      <w:pPr>
        <w:spacing w:before="156" w:beforeLines="50" w:after="156" w:afterLines="50"/>
        <w:jc w:val="left"/>
        <w:outlineLvl w:val="9"/>
        <w:rPr>
          <w:rFonts w:hint="eastAsia" w:ascii="黑体" w:hAnsi="黑体" w:eastAsia="黑体"/>
        </w:rPr>
      </w:pPr>
      <w:bookmarkStart w:id="47" w:name="_Toc210774509"/>
      <w:r>
        <w:rPr>
          <w:rFonts w:hint="eastAsia" w:ascii="黑体" w:hAnsi="黑体" w:eastAsia="黑体"/>
        </w:rPr>
        <w:t>7.2 经皮肾镜碎石取石术围手术期液体吸收超负荷的危险因素</w:t>
      </w:r>
      <w:bookmarkEnd w:id="47"/>
    </w:p>
    <w:p w14:paraId="7C6445E4">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液体吸收量≥</w:t>
      </w:r>
      <w:r>
        <w:rPr>
          <w:rFonts w:ascii="Times New Roman" w:hAnsi="Times New Roman" w:eastAsia="宋体"/>
          <w:bCs/>
          <w:szCs w:val="21"/>
        </w:rPr>
        <w:t>881ml</w:t>
      </w:r>
      <w:r>
        <w:rPr>
          <w:rFonts w:hint="eastAsia" w:ascii="Times New Roman" w:hAnsi="Times New Roman" w:eastAsia="宋体"/>
          <w:bCs/>
          <w:szCs w:val="21"/>
        </w:rPr>
        <w:t>、灌注压力≥</w:t>
      </w:r>
      <w:r>
        <w:rPr>
          <w:rFonts w:ascii="Times New Roman" w:hAnsi="Times New Roman" w:eastAsia="宋体"/>
          <w:bCs/>
          <w:szCs w:val="21"/>
        </w:rPr>
        <w:t>30cmH</w:t>
      </w:r>
      <w:r>
        <w:rPr>
          <w:rFonts w:ascii="Cambria Math" w:hAnsi="Cambria Math" w:eastAsia="宋体" w:cs="Cambria Math"/>
          <w:bCs/>
          <w:szCs w:val="21"/>
        </w:rPr>
        <w:t>₂</w:t>
      </w:r>
      <w:r>
        <w:rPr>
          <w:rFonts w:ascii="Times New Roman" w:hAnsi="Times New Roman" w:eastAsia="宋体"/>
          <w:bCs/>
          <w:szCs w:val="21"/>
        </w:rPr>
        <w:t>O</w:t>
      </w:r>
      <w:r>
        <w:rPr>
          <w:rFonts w:hint="eastAsia" w:ascii="Times New Roman" w:hAnsi="Times New Roman" w:eastAsia="宋体"/>
          <w:bCs/>
          <w:szCs w:val="21"/>
        </w:rPr>
        <w:t>、手术时间≥</w:t>
      </w:r>
      <w:r>
        <w:rPr>
          <w:rFonts w:ascii="Times New Roman" w:hAnsi="Times New Roman" w:eastAsia="宋体"/>
          <w:bCs/>
          <w:szCs w:val="21"/>
        </w:rPr>
        <w:t>90</w:t>
      </w:r>
      <w:r>
        <w:rPr>
          <w:rFonts w:hint="eastAsia" w:ascii="Times New Roman" w:hAnsi="Times New Roman" w:eastAsia="宋体"/>
          <w:bCs/>
          <w:szCs w:val="21"/>
        </w:rPr>
        <w:t>分钟。</w:t>
      </w:r>
    </w:p>
    <w:p w14:paraId="2DDA2DCC">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肾结石的复杂性评分（</w:t>
      </w:r>
      <w:r>
        <w:rPr>
          <w:rFonts w:ascii="Times New Roman" w:hAnsi="Times New Roman" w:eastAsia="宋体"/>
          <w:bCs/>
          <w:szCs w:val="21"/>
        </w:rPr>
        <w:t>STONE</w:t>
      </w:r>
      <w:r>
        <w:rPr>
          <w:rFonts w:hint="eastAsia" w:ascii="Times New Roman" w:hAnsi="Times New Roman" w:eastAsia="宋体"/>
          <w:bCs/>
          <w:szCs w:val="21"/>
        </w:rPr>
        <w:t>评分）＞</w:t>
      </w:r>
      <w:r>
        <w:rPr>
          <w:rFonts w:ascii="Times New Roman" w:hAnsi="Times New Roman" w:eastAsia="宋体"/>
          <w:bCs/>
          <w:szCs w:val="21"/>
        </w:rPr>
        <w:t>8</w:t>
      </w:r>
      <w:r>
        <w:rPr>
          <w:rFonts w:hint="eastAsia" w:ascii="Times New Roman" w:hAnsi="Times New Roman" w:eastAsia="宋体"/>
          <w:bCs/>
          <w:szCs w:val="21"/>
        </w:rPr>
        <w:t>分、经皮单通道手术、灌注液总量过大。</w:t>
      </w:r>
    </w:p>
    <w:p w14:paraId="261BC028">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术中未使用输尿管导引鞘（</w:t>
      </w:r>
      <w:r>
        <w:rPr>
          <w:rFonts w:ascii="Times New Roman" w:hAnsi="Times New Roman" w:eastAsia="宋体"/>
          <w:bCs/>
          <w:szCs w:val="21"/>
        </w:rPr>
        <w:t>UAS</w:t>
      </w:r>
      <w:r>
        <w:rPr>
          <w:rFonts w:hint="eastAsia" w:ascii="Times New Roman" w:hAnsi="Times New Roman" w:eastAsia="宋体"/>
          <w:bCs/>
          <w:szCs w:val="21"/>
        </w:rPr>
        <w:t>）或</w:t>
      </w:r>
      <w:r>
        <w:rPr>
          <w:rFonts w:ascii="Times New Roman" w:hAnsi="Times New Roman" w:eastAsia="宋体"/>
          <w:bCs/>
          <w:szCs w:val="21"/>
        </w:rPr>
        <w:t>UAS</w:t>
      </w:r>
      <w:r>
        <w:rPr>
          <w:rFonts w:hint="eastAsia" w:ascii="Times New Roman" w:hAnsi="Times New Roman" w:eastAsia="宋体"/>
          <w:bCs/>
          <w:szCs w:val="21"/>
        </w:rPr>
        <w:t>管径过小，导致流出道梗阻。</w:t>
      </w:r>
    </w:p>
    <w:p w14:paraId="11A7783B">
      <w:pPr>
        <w:spacing w:before="156" w:beforeLines="50" w:after="156" w:afterLines="50"/>
        <w:jc w:val="left"/>
        <w:outlineLvl w:val="9"/>
        <w:rPr>
          <w:rFonts w:hint="eastAsia" w:ascii="黑体" w:hAnsi="黑体" w:eastAsia="黑体"/>
        </w:rPr>
      </w:pPr>
      <w:bookmarkStart w:id="48" w:name="_Toc210774510"/>
      <w:r>
        <w:rPr>
          <w:rFonts w:hint="eastAsia" w:ascii="黑体" w:hAnsi="黑体" w:eastAsia="黑体"/>
        </w:rPr>
        <w:t>7.3 宫腔镜手术冲洗液吸收及出血危险分级</w:t>
      </w:r>
      <w:bookmarkEnd w:id="48"/>
    </w:p>
    <w:p w14:paraId="60BC1DAA">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宫腔镜手术作为一类特殊的内腔镜手术，需要使用膨宫液（冲洗液）来维持术野。膨宫液主要通过子宫内膜血管窦、输卵管开口或子宫穿孔后进入循环系统，导致妇科</w:t>
      </w:r>
      <w:r>
        <w:rPr>
          <w:rFonts w:ascii="Times New Roman" w:hAnsi="Times New Roman" w:eastAsia="宋体"/>
          <w:bCs/>
          <w:szCs w:val="21"/>
        </w:rPr>
        <w:t>TUR syndrome</w:t>
      </w:r>
      <w:r>
        <w:rPr>
          <w:rFonts w:hint="eastAsia" w:ascii="Times New Roman" w:hAnsi="Times New Roman" w:eastAsia="宋体"/>
          <w:bCs/>
          <w:szCs w:val="21"/>
        </w:rPr>
        <w:t>。不同宫腔镜手术类中冲洗液吸收及出血危险分级及处理措施与</w:t>
      </w:r>
      <w:r>
        <w:rPr>
          <w:rFonts w:ascii="Times New Roman" w:hAnsi="Times New Roman" w:eastAsia="宋体"/>
          <w:bCs/>
          <w:szCs w:val="21"/>
        </w:rPr>
        <w:t>TURP</w:t>
      </w:r>
      <w:r>
        <w:rPr>
          <w:rFonts w:hint="eastAsia" w:ascii="Times New Roman" w:hAnsi="Times New Roman" w:eastAsia="宋体"/>
          <w:bCs/>
          <w:szCs w:val="21"/>
        </w:rPr>
        <w:t>、</w:t>
      </w:r>
      <w:r>
        <w:rPr>
          <w:rFonts w:ascii="Times New Roman" w:hAnsi="Times New Roman" w:eastAsia="宋体"/>
          <w:bCs/>
          <w:szCs w:val="21"/>
        </w:rPr>
        <w:t>PCNL</w:t>
      </w:r>
      <w:r>
        <w:rPr>
          <w:rFonts w:hint="eastAsia" w:ascii="Times New Roman" w:hAnsi="Times New Roman" w:eastAsia="宋体"/>
          <w:bCs/>
          <w:szCs w:val="21"/>
        </w:rPr>
        <w:t>等有所不同。</w:t>
      </w:r>
    </w:p>
    <w:p w14:paraId="2BCADF5F">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在育龄期健康女性使用低渗冲洗液时，应将超过</w:t>
      </w:r>
      <w:r>
        <w:rPr>
          <w:rFonts w:ascii="Times New Roman" w:hAnsi="Times New Roman" w:eastAsia="宋体"/>
          <w:bCs/>
          <w:szCs w:val="21"/>
        </w:rPr>
        <w:t>1000</w:t>
      </w:r>
      <w:r>
        <w:rPr>
          <w:rFonts w:hint="eastAsia" w:ascii="Times New Roman" w:hAnsi="Times New Roman" w:eastAsia="宋体"/>
          <w:bCs/>
          <w:szCs w:val="21"/>
        </w:rPr>
        <w:t>毫升的冲洗液缺失作为判断液体超负荷的阈值。而在使用等渗溶液（</w:t>
      </w:r>
      <w:r>
        <w:rPr>
          <w:rFonts w:ascii="Times New Roman" w:hAnsi="Times New Roman" w:eastAsia="宋体"/>
          <w:bCs/>
          <w:szCs w:val="21"/>
        </w:rPr>
        <w:t>0.9%</w:t>
      </w:r>
      <w:r>
        <w:rPr>
          <w:rFonts w:hint="eastAsia" w:ascii="Times New Roman" w:hAnsi="Times New Roman" w:eastAsia="宋体"/>
          <w:bCs/>
          <w:szCs w:val="21"/>
        </w:rPr>
        <w:t>盐水）时，应将</w:t>
      </w:r>
      <w:r>
        <w:rPr>
          <w:rFonts w:ascii="Times New Roman" w:hAnsi="Times New Roman" w:eastAsia="宋体"/>
          <w:bCs/>
          <w:szCs w:val="21"/>
        </w:rPr>
        <w:t>2500</w:t>
      </w:r>
      <w:r>
        <w:rPr>
          <w:rFonts w:hint="eastAsia" w:ascii="Times New Roman" w:hAnsi="Times New Roman" w:eastAsia="宋体"/>
          <w:bCs/>
          <w:szCs w:val="21"/>
        </w:rPr>
        <w:t>毫升的冲洗液缺失作为定义液体超载的抢救阈值。本团体标准将使用等渗溶液作为膨宫介质的吸收剂量分级和处理措施进行规范描述。</w:t>
      </w:r>
    </w:p>
    <w:p w14:paraId="20E80679">
      <w:pPr>
        <w:rPr>
          <w:rFonts w:hint="eastAsia"/>
          <w:i/>
        </w:rPr>
      </w:pPr>
      <w:r>
        <w:rPr>
          <w:rFonts w:hint="eastAsia"/>
          <w:i/>
        </w:rPr>
        <w:t>表</w:t>
      </w:r>
      <w:r>
        <w:rPr>
          <w:i/>
        </w:rPr>
        <w:t>8</w:t>
      </w:r>
      <w:r>
        <w:rPr>
          <w:rFonts w:hint="eastAsia"/>
          <w:i/>
        </w:rPr>
        <w:t>：宫腔镜手术冲洗液吸收分级及处理表</w:t>
      </w:r>
    </w:p>
    <w:tbl>
      <w:tblPr>
        <w:tblStyle w:val="13"/>
        <w:tblW w:w="0" w:type="auto"/>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15" w:type="dxa"/>
          <w:left w:w="15" w:type="dxa"/>
          <w:bottom w:w="15" w:type="dxa"/>
          <w:right w:w="15" w:type="dxa"/>
        </w:tblCellMar>
      </w:tblPr>
      <w:tblGrid>
        <w:gridCol w:w="915"/>
        <w:gridCol w:w="1260"/>
        <w:gridCol w:w="1620"/>
        <w:gridCol w:w="1620"/>
        <w:gridCol w:w="2880"/>
      </w:tblGrid>
      <w:tr w14:paraId="673AE61E">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rPr>
          <w:tblHeader/>
        </w:trPr>
        <w:tc>
          <w:tcPr>
            <w:tcW w:w="915" w:type="dxa"/>
            <w:tcBorders>
              <w:top w:val="single" w:color="auto" w:sz="12" w:space="0"/>
            </w:tcBorders>
            <w:vAlign w:val="center"/>
          </w:tcPr>
          <w:p w14:paraId="004D03F6">
            <w:pPr>
              <w:widowControl/>
              <w:jc w:val="left"/>
              <w:rPr>
                <w:rFonts w:ascii="Times New Roman" w:hAnsi="Times New Roman" w:eastAsia="宋体"/>
                <w:b/>
                <w:bCs/>
                <w:kern w:val="0"/>
                <w:sz w:val="18"/>
                <w:szCs w:val="18"/>
              </w:rPr>
            </w:pPr>
            <w:r>
              <w:rPr>
                <w:rFonts w:hint="eastAsia" w:ascii="Times New Roman" w:hAnsi="宋体" w:eastAsia="宋体"/>
                <w:b/>
                <w:bCs/>
                <w:kern w:val="0"/>
                <w:sz w:val="18"/>
                <w:szCs w:val="18"/>
              </w:rPr>
              <w:t>危险分级</w:t>
            </w:r>
          </w:p>
        </w:tc>
        <w:tc>
          <w:tcPr>
            <w:tcW w:w="1260" w:type="dxa"/>
            <w:tcBorders>
              <w:top w:val="single" w:color="auto" w:sz="12" w:space="0"/>
            </w:tcBorders>
            <w:vAlign w:val="center"/>
          </w:tcPr>
          <w:p w14:paraId="259DAA18">
            <w:pPr>
              <w:widowControl/>
              <w:jc w:val="left"/>
              <w:rPr>
                <w:rFonts w:ascii="Times New Roman" w:hAnsi="Times New Roman" w:eastAsia="宋体"/>
                <w:b/>
                <w:bCs/>
                <w:kern w:val="0"/>
                <w:sz w:val="18"/>
                <w:szCs w:val="18"/>
              </w:rPr>
            </w:pPr>
            <w:r>
              <w:rPr>
                <w:rFonts w:hint="eastAsia" w:ascii="Times New Roman" w:hAnsi="宋体" w:eastAsia="宋体"/>
                <w:b/>
                <w:bCs/>
                <w:kern w:val="0"/>
                <w:sz w:val="18"/>
                <w:szCs w:val="18"/>
              </w:rPr>
              <w:t>吸收量估算</w:t>
            </w:r>
          </w:p>
        </w:tc>
        <w:tc>
          <w:tcPr>
            <w:tcW w:w="1620" w:type="dxa"/>
            <w:tcBorders>
              <w:top w:val="single" w:color="auto" w:sz="12" w:space="0"/>
            </w:tcBorders>
            <w:tcMar>
              <w:left w:w="0" w:type="dxa"/>
            </w:tcMar>
            <w:vAlign w:val="center"/>
          </w:tcPr>
          <w:p w14:paraId="2C931744">
            <w:pPr>
              <w:widowControl/>
              <w:jc w:val="left"/>
              <w:rPr>
                <w:rFonts w:ascii="Times New Roman" w:hAnsi="Times New Roman" w:eastAsia="宋体"/>
                <w:b/>
                <w:bCs/>
                <w:kern w:val="0"/>
                <w:sz w:val="18"/>
                <w:szCs w:val="18"/>
              </w:rPr>
            </w:pPr>
            <w:r>
              <w:rPr>
                <w:rFonts w:hint="eastAsia" w:ascii="Times New Roman" w:hAnsi="宋体" w:eastAsia="宋体"/>
                <w:b/>
                <w:bCs/>
                <w:kern w:val="0"/>
                <w:sz w:val="18"/>
                <w:szCs w:val="18"/>
              </w:rPr>
              <w:t>可能原因</w:t>
            </w:r>
          </w:p>
        </w:tc>
        <w:tc>
          <w:tcPr>
            <w:tcW w:w="1620" w:type="dxa"/>
            <w:tcBorders>
              <w:top w:val="single" w:color="auto" w:sz="12" w:space="0"/>
            </w:tcBorders>
            <w:tcMar>
              <w:top w:w="100" w:type="dxa"/>
              <w:left w:w="100" w:type="dxa"/>
              <w:bottom w:w="100" w:type="dxa"/>
              <w:right w:w="100" w:type="dxa"/>
            </w:tcMar>
            <w:vAlign w:val="center"/>
          </w:tcPr>
          <w:p w14:paraId="21F04493">
            <w:pPr>
              <w:widowControl/>
              <w:jc w:val="left"/>
              <w:rPr>
                <w:rFonts w:ascii="Times New Roman" w:hAnsi="Times New Roman" w:eastAsia="宋体"/>
                <w:b/>
                <w:bCs/>
                <w:kern w:val="0"/>
                <w:sz w:val="18"/>
                <w:szCs w:val="18"/>
              </w:rPr>
            </w:pPr>
            <w:r>
              <w:rPr>
                <w:rFonts w:hint="eastAsia" w:ascii="Times New Roman" w:hAnsi="宋体" w:eastAsia="宋体"/>
                <w:b/>
                <w:bCs/>
                <w:kern w:val="0"/>
                <w:sz w:val="18"/>
                <w:szCs w:val="18"/>
              </w:rPr>
              <w:t>临床表现</w:t>
            </w:r>
          </w:p>
        </w:tc>
        <w:tc>
          <w:tcPr>
            <w:tcW w:w="2880" w:type="dxa"/>
            <w:tcBorders>
              <w:top w:val="single" w:color="auto" w:sz="12" w:space="0"/>
            </w:tcBorders>
            <w:tcMar>
              <w:top w:w="100" w:type="dxa"/>
              <w:bottom w:w="100" w:type="dxa"/>
              <w:right w:w="100" w:type="dxa"/>
            </w:tcMar>
            <w:vAlign w:val="center"/>
          </w:tcPr>
          <w:p w14:paraId="19839013">
            <w:pPr>
              <w:widowControl/>
              <w:ind w:left="265" w:leftChars="41" w:hanging="179" w:hangingChars="99"/>
              <w:jc w:val="left"/>
              <w:rPr>
                <w:rFonts w:ascii="Times New Roman" w:hAnsi="Times New Roman" w:eastAsia="宋体"/>
                <w:b/>
                <w:bCs/>
                <w:kern w:val="0"/>
                <w:sz w:val="18"/>
                <w:szCs w:val="18"/>
              </w:rPr>
            </w:pPr>
            <w:r>
              <w:rPr>
                <w:rFonts w:hint="eastAsia" w:ascii="Times New Roman" w:hAnsi="宋体" w:eastAsia="宋体"/>
                <w:b/>
                <w:bCs/>
                <w:kern w:val="0"/>
                <w:sz w:val="18"/>
                <w:szCs w:val="18"/>
              </w:rPr>
              <w:t>紧急处理措施</w:t>
            </w:r>
          </w:p>
        </w:tc>
      </w:tr>
      <w:tr w14:paraId="3FE6E725">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915" w:type="dxa"/>
            <w:vAlign w:val="center"/>
          </w:tcPr>
          <w:p w14:paraId="599AF619">
            <w:pPr>
              <w:widowControl/>
              <w:jc w:val="left"/>
              <w:rPr>
                <w:rFonts w:ascii="Times New Roman" w:hAnsi="Times New Roman" w:eastAsia="宋体"/>
                <w:kern w:val="0"/>
                <w:sz w:val="18"/>
                <w:szCs w:val="18"/>
              </w:rPr>
            </w:pPr>
            <w:r>
              <w:rPr>
                <w:rFonts w:hint="eastAsia" w:ascii="Times New Roman" w:hAnsi="宋体" w:eastAsia="宋体"/>
                <w:b/>
                <w:bCs/>
                <w:kern w:val="0"/>
                <w:sz w:val="18"/>
                <w:szCs w:val="18"/>
              </w:rPr>
              <w:t>低风险</w:t>
            </w:r>
          </w:p>
        </w:tc>
        <w:tc>
          <w:tcPr>
            <w:tcW w:w="1260" w:type="dxa"/>
            <w:vAlign w:val="center"/>
          </w:tcPr>
          <w:p w14:paraId="28DFF7D2">
            <w:pPr>
              <w:widowControl/>
              <w:jc w:val="left"/>
              <w:rPr>
                <w:rFonts w:ascii="Times New Roman" w:hAnsi="Times New Roman" w:eastAsia="宋体"/>
                <w:kern w:val="0"/>
                <w:sz w:val="18"/>
                <w:szCs w:val="18"/>
              </w:rPr>
            </w:pPr>
            <w:r>
              <w:rPr>
                <w:rFonts w:ascii="Times New Roman" w:hAnsi="Times New Roman" w:eastAsia="宋体"/>
                <w:bCs/>
                <w:kern w:val="0"/>
                <w:sz w:val="18"/>
                <w:szCs w:val="18"/>
              </w:rPr>
              <w:t>&lt;1000 ml</w:t>
            </w:r>
          </w:p>
        </w:tc>
        <w:tc>
          <w:tcPr>
            <w:tcW w:w="1620" w:type="dxa"/>
            <w:tcMar>
              <w:left w:w="0" w:type="dxa"/>
            </w:tcMar>
            <w:vAlign w:val="center"/>
          </w:tcPr>
          <w:p w14:paraId="33330BDB">
            <w:pPr>
              <w:widowControl/>
              <w:jc w:val="left"/>
              <w:rPr>
                <w:rFonts w:ascii="Times New Roman" w:hAnsi="Times New Roman" w:eastAsia="宋体"/>
                <w:kern w:val="0"/>
                <w:sz w:val="18"/>
                <w:szCs w:val="18"/>
              </w:rPr>
            </w:pPr>
            <w:r>
              <w:rPr>
                <w:rFonts w:hint="eastAsia" w:ascii="Times New Roman" w:hAnsi="宋体" w:eastAsia="宋体"/>
                <w:kern w:val="0"/>
                <w:sz w:val="18"/>
                <w:szCs w:val="18"/>
              </w:rPr>
              <w:t>简单操作，</w:t>
            </w:r>
          </w:p>
          <w:p w14:paraId="485A9EDC">
            <w:pPr>
              <w:widowControl/>
              <w:jc w:val="left"/>
              <w:rPr>
                <w:rFonts w:ascii="Times New Roman" w:hAnsi="Times New Roman" w:eastAsia="宋体"/>
                <w:kern w:val="0"/>
                <w:sz w:val="18"/>
                <w:szCs w:val="18"/>
              </w:rPr>
            </w:pPr>
            <w:r>
              <w:rPr>
                <w:rFonts w:hint="eastAsia" w:ascii="Times New Roman" w:hAnsi="宋体" w:eastAsia="宋体"/>
                <w:kern w:val="0"/>
                <w:sz w:val="18"/>
                <w:szCs w:val="18"/>
              </w:rPr>
              <w:t>低压膨宫，</w:t>
            </w:r>
          </w:p>
          <w:p w14:paraId="578D30A4">
            <w:pPr>
              <w:widowControl/>
              <w:jc w:val="left"/>
              <w:rPr>
                <w:rFonts w:ascii="Times New Roman" w:hAnsi="Times New Roman" w:eastAsia="宋体"/>
                <w:kern w:val="0"/>
                <w:sz w:val="18"/>
                <w:szCs w:val="18"/>
              </w:rPr>
            </w:pPr>
            <w:r>
              <w:rPr>
                <w:rFonts w:hint="eastAsia" w:ascii="Times New Roman" w:hAnsi="宋体" w:eastAsia="宋体"/>
                <w:kern w:val="0"/>
                <w:sz w:val="18"/>
                <w:szCs w:val="18"/>
              </w:rPr>
              <w:t>时间短</w:t>
            </w:r>
            <w:r>
              <w:rPr>
                <w:rFonts w:ascii="Times New Roman" w:hAnsi="Times New Roman" w:eastAsia="宋体"/>
                <w:kern w:val="0"/>
                <w:sz w:val="18"/>
                <w:szCs w:val="18"/>
              </w:rPr>
              <w:t>&lt;30min</w:t>
            </w:r>
          </w:p>
        </w:tc>
        <w:tc>
          <w:tcPr>
            <w:tcW w:w="1620" w:type="dxa"/>
            <w:tcMar>
              <w:top w:w="100" w:type="dxa"/>
              <w:left w:w="100" w:type="dxa"/>
              <w:bottom w:w="100" w:type="dxa"/>
              <w:right w:w="100" w:type="dxa"/>
            </w:tcMar>
            <w:vAlign w:val="center"/>
          </w:tcPr>
          <w:p w14:paraId="5E8FF1CC">
            <w:pPr>
              <w:widowControl/>
              <w:jc w:val="left"/>
              <w:rPr>
                <w:rFonts w:ascii="Times New Roman" w:hAnsi="Times New Roman" w:eastAsia="宋体"/>
                <w:kern w:val="0"/>
                <w:sz w:val="18"/>
                <w:szCs w:val="18"/>
              </w:rPr>
            </w:pPr>
            <w:r>
              <w:rPr>
                <w:rFonts w:hint="eastAsia" w:ascii="Times New Roman" w:hAnsi="宋体" w:eastAsia="宋体"/>
                <w:kern w:val="0"/>
                <w:sz w:val="18"/>
                <w:szCs w:val="18"/>
              </w:rPr>
              <w:t>无症状或轻微恶心</w:t>
            </w:r>
          </w:p>
        </w:tc>
        <w:tc>
          <w:tcPr>
            <w:tcW w:w="2880" w:type="dxa"/>
            <w:tcMar>
              <w:top w:w="100" w:type="dxa"/>
              <w:bottom w:w="100" w:type="dxa"/>
              <w:right w:w="100" w:type="dxa"/>
            </w:tcMar>
            <w:vAlign w:val="center"/>
          </w:tcPr>
          <w:p w14:paraId="533C005E">
            <w:pPr>
              <w:widowControl/>
              <w:ind w:left="46" w:leftChars="22"/>
              <w:jc w:val="left"/>
              <w:rPr>
                <w:rFonts w:hint="eastAsia"/>
              </w:rPr>
            </w:pPr>
            <w:r>
              <w:rPr>
                <w:rFonts w:hint="eastAsia" w:ascii="Times New Roman" w:hAnsi="宋体" w:eastAsia="宋体"/>
                <w:bCs/>
                <w:kern w:val="0"/>
                <w:sz w:val="18"/>
                <w:szCs w:val="18"/>
              </w:rPr>
              <w:t>常规监测，术后鼓励排尿或预防性使用利尿剂即可</w:t>
            </w:r>
          </w:p>
        </w:tc>
      </w:tr>
      <w:tr w14:paraId="1BAE7B1D">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915" w:type="dxa"/>
            <w:vAlign w:val="center"/>
          </w:tcPr>
          <w:p w14:paraId="183E5DD8">
            <w:pPr>
              <w:widowControl/>
              <w:jc w:val="left"/>
              <w:rPr>
                <w:rFonts w:ascii="Times New Roman" w:hAnsi="Times New Roman" w:eastAsia="宋体"/>
                <w:kern w:val="0"/>
                <w:sz w:val="18"/>
                <w:szCs w:val="18"/>
              </w:rPr>
            </w:pPr>
            <w:r>
              <w:rPr>
                <w:rFonts w:hint="eastAsia" w:ascii="Times New Roman" w:hAnsi="宋体" w:eastAsia="宋体"/>
                <w:b/>
                <w:bCs/>
                <w:kern w:val="0"/>
                <w:sz w:val="18"/>
                <w:szCs w:val="18"/>
              </w:rPr>
              <w:t>中等风险</w:t>
            </w:r>
          </w:p>
        </w:tc>
        <w:tc>
          <w:tcPr>
            <w:tcW w:w="1260" w:type="dxa"/>
            <w:vAlign w:val="center"/>
          </w:tcPr>
          <w:p w14:paraId="2BA2F46C">
            <w:pPr>
              <w:widowControl/>
              <w:jc w:val="left"/>
              <w:rPr>
                <w:rFonts w:ascii="Times New Roman" w:hAnsi="Times New Roman" w:eastAsia="宋体"/>
                <w:kern w:val="0"/>
                <w:sz w:val="18"/>
                <w:szCs w:val="18"/>
              </w:rPr>
            </w:pPr>
            <w:r>
              <w:rPr>
                <w:rFonts w:ascii="Times New Roman" w:hAnsi="Times New Roman" w:eastAsia="宋体"/>
                <w:bCs/>
                <w:kern w:val="0"/>
                <w:sz w:val="18"/>
                <w:szCs w:val="18"/>
              </w:rPr>
              <w:t>1000-1500 ml</w:t>
            </w:r>
          </w:p>
        </w:tc>
        <w:tc>
          <w:tcPr>
            <w:tcW w:w="1620" w:type="dxa"/>
            <w:tcMar>
              <w:left w:w="0" w:type="dxa"/>
            </w:tcMar>
            <w:vAlign w:val="center"/>
          </w:tcPr>
          <w:p w14:paraId="25879B9E">
            <w:pPr>
              <w:widowControl/>
              <w:jc w:val="left"/>
              <w:rPr>
                <w:rFonts w:ascii="Times New Roman" w:hAnsi="Times New Roman" w:eastAsia="宋体"/>
                <w:kern w:val="0"/>
                <w:sz w:val="18"/>
                <w:szCs w:val="18"/>
              </w:rPr>
            </w:pPr>
            <w:r>
              <w:rPr>
                <w:rFonts w:hint="eastAsia" w:ascii="Times New Roman" w:hAnsi="宋体" w:eastAsia="宋体"/>
                <w:kern w:val="0"/>
                <w:sz w:val="18"/>
                <w:szCs w:val="18"/>
              </w:rPr>
              <w:t>复杂手术（如</w:t>
            </w:r>
            <w:r>
              <w:rPr>
                <w:rFonts w:hint="eastAsia" w:ascii="宋体" w:hAnsi="宋体" w:eastAsia="宋体"/>
                <w:kern w:val="0"/>
                <w:sz w:val="18"/>
                <w:szCs w:val="18"/>
              </w:rPr>
              <w:t>Ⅰ</w:t>
            </w:r>
            <w:r>
              <w:rPr>
                <w:rFonts w:hint="eastAsia" w:ascii="Times New Roman" w:hAnsi="宋体" w:eastAsia="宋体"/>
                <w:kern w:val="0"/>
                <w:sz w:val="18"/>
                <w:szCs w:val="18"/>
              </w:rPr>
              <w:t>型肌瘤切除）</w:t>
            </w:r>
          </w:p>
          <w:p w14:paraId="5E69C1B5">
            <w:pPr>
              <w:widowControl/>
              <w:jc w:val="left"/>
              <w:rPr>
                <w:rFonts w:ascii="Times New Roman" w:hAnsi="Times New Roman" w:eastAsia="宋体"/>
                <w:kern w:val="0"/>
                <w:sz w:val="18"/>
                <w:szCs w:val="18"/>
              </w:rPr>
            </w:pPr>
            <w:r>
              <w:rPr>
                <w:rFonts w:hint="eastAsia" w:ascii="Times New Roman" w:hAnsi="宋体" w:eastAsia="宋体"/>
                <w:kern w:val="0"/>
                <w:sz w:val="18"/>
                <w:szCs w:val="18"/>
              </w:rPr>
              <w:t>压力波动大，</w:t>
            </w:r>
          </w:p>
          <w:p w14:paraId="1A391745">
            <w:pPr>
              <w:widowControl/>
              <w:jc w:val="left"/>
              <w:rPr>
                <w:rFonts w:ascii="Times New Roman" w:hAnsi="Times New Roman" w:eastAsia="宋体"/>
                <w:kern w:val="0"/>
                <w:sz w:val="18"/>
                <w:szCs w:val="18"/>
              </w:rPr>
            </w:pPr>
            <w:r>
              <w:rPr>
                <w:rFonts w:hint="eastAsia" w:ascii="Times New Roman" w:hAnsi="宋体" w:eastAsia="宋体"/>
                <w:kern w:val="0"/>
                <w:sz w:val="18"/>
                <w:szCs w:val="18"/>
              </w:rPr>
              <w:t>手术时间较长</w:t>
            </w:r>
          </w:p>
        </w:tc>
        <w:tc>
          <w:tcPr>
            <w:tcW w:w="1620" w:type="dxa"/>
            <w:tcMar>
              <w:top w:w="100" w:type="dxa"/>
              <w:left w:w="100" w:type="dxa"/>
              <w:bottom w:w="100" w:type="dxa"/>
              <w:right w:w="100" w:type="dxa"/>
            </w:tcMar>
            <w:vAlign w:val="center"/>
          </w:tcPr>
          <w:p w14:paraId="1B3E75BB">
            <w:pPr>
              <w:widowControl/>
              <w:jc w:val="left"/>
              <w:rPr>
                <w:rFonts w:ascii="Times New Roman" w:hAnsi="Times New Roman" w:eastAsia="宋体"/>
                <w:kern w:val="0"/>
                <w:sz w:val="18"/>
                <w:szCs w:val="18"/>
              </w:rPr>
            </w:pPr>
            <w:r>
              <w:rPr>
                <w:rFonts w:hint="eastAsia" w:ascii="Times New Roman" w:hAnsi="宋体" w:eastAsia="宋体"/>
                <w:kern w:val="0"/>
                <w:sz w:val="18"/>
                <w:szCs w:val="18"/>
              </w:rPr>
              <w:t>明显恶心、呕吐、烦躁、血压升高</w:t>
            </w:r>
          </w:p>
        </w:tc>
        <w:tc>
          <w:tcPr>
            <w:tcW w:w="2880" w:type="dxa"/>
            <w:tcMar>
              <w:top w:w="100" w:type="dxa"/>
              <w:bottom w:w="100" w:type="dxa"/>
              <w:right w:w="100" w:type="dxa"/>
            </w:tcMar>
            <w:vAlign w:val="center"/>
          </w:tcPr>
          <w:p w14:paraId="46373B3C">
            <w:pPr>
              <w:widowControl/>
              <w:ind w:left="264" w:leftChars="41" w:hanging="178" w:hangingChars="99"/>
              <w:jc w:val="left"/>
              <w:rPr>
                <w:rFonts w:ascii="Times New Roman" w:hAnsi="Times New Roman" w:eastAsia="宋体"/>
                <w:bCs/>
                <w:kern w:val="0"/>
                <w:sz w:val="18"/>
                <w:szCs w:val="18"/>
              </w:rPr>
            </w:pPr>
            <w:r>
              <w:rPr>
                <w:rFonts w:hint="eastAsia" w:ascii="Times New Roman" w:hAnsi="宋体" w:eastAsia="宋体"/>
                <w:bCs/>
                <w:kern w:val="0"/>
                <w:sz w:val="18"/>
                <w:szCs w:val="18"/>
              </w:rPr>
              <w:t>尽快结束手术</w:t>
            </w:r>
          </w:p>
          <w:p w14:paraId="4FE83E65">
            <w:pPr>
              <w:widowControl/>
              <w:ind w:left="87" w:leftChars="41" w:hanging="1"/>
              <w:jc w:val="left"/>
              <w:rPr>
                <w:rFonts w:ascii="Times New Roman" w:hAnsi="Times New Roman" w:eastAsia="宋体"/>
                <w:kern w:val="0"/>
                <w:sz w:val="18"/>
                <w:szCs w:val="18"/>
              </w:rPr>
            </w:pPr>
            <w:r>
              <w:rPr>
                <w:rFonts w:hint="eastAsia" w:ascii="Times New Roman" w:hAnsi="宋体" w:eastAsia="宋体"/>
                <w:bCs/>
                <w:kern w:val="0"/>
                <w:sz w:val="18"/>
                <w:szCs w:val="18"/>
              </w:rPr>
              <w:t>静脉</w:t>
            </w:r>
            <w:r>
              <w:rPr>
                <w:rFonts w:hint="eastAsia" w:ascii="Times New Roman" w:hAnsi="宋体" w:eastAsia="宋体"/>
                <w:kern w:val="0"/>
                <w:sz w:val="18"/>
                <w:szCs w:val="18"/>
              </w:rPr>
              <w:t>利尿</w:t>
            </w:r>
            <w:r>
              <w:rPr>
                <w:rFonts w:hint="eastAsia" w:ascii="Times New Roman" w:hAnsi="宋体" w:eastAsia="宋体"/>
                <w:bCs/>
                <w:kern w:val="0"/>
                <w:sz w:val="18"/>
                <w:szCs w:val="18"/>
              </w:rPr>
              <w:t>呋塞米</w:t>
            </w:r>
            <w:r>
              <w:rPr>
                <w:rFonts w:ascii="Times New Roman" w:hAnsi="Times New Roman" w:eastAsia="宋体"/>
                <w:bCs/>
                <w:kern w:val="0"/>
                <w:sz w:val="18"/>
                <w:szCs w:val="18"/>
              </w:rPr>
              <w:t>10-20mg</w:t>
            </w:r>
            <w:r>
              <w:rPr>
                <w:rFonts w:ascii="Times New Roman" w:hAnsi="Times New Roman" w:eastAsia="宋体"/>
                <w:kern w:val="0"/>
                <w:sz w:val="18"/>
                <w:szCs w:val="18"/>
              </w:rPr>
              <w:br w:type="textWrapping"/>
            </w:r>
            <w:r>
              <w:rPr>
                <w:rFonts w:hint="eastAsia" w:ascii="Times New Roman" w:hAnsi="宋体" w:eastAsia="宋体"/>
                <w:bCs/>
                <w:kern w:val="0"/>
                <w:sz w:val="18"/>
                <w:szCs w:val="18"/>
              </w:rPr>
              <w:t>急查血气分析</w:t>
            </w:r>
            <w:r>
              <w:rPr>
                <w:rFonts w:hint="eastAsia" w:ascii="Times New Roman" w:hAnsi="宋体" w:eastAsia="宋体"/>
                <w:kern w:val="0"/>
                <w:sz w:val="18"/>
                <w:szCs w:val="18"/>
              </w:rPr>
              <w:t>（重点看血氯）</w:t>
            </w:r>
            <w:r>
              <w:rPr>
                <w:rFonts w:ascii="Times New Roman" w:hAnsi="Times New Roman" w:eastAsia="宋体"/>
                <w:kern w:val="0"/>
                <w:sz w:val="18"/>
                <w:szCs w:val="18"/>
              </w:rPr>
              <w:br w:type="textWrapping"/>
            </w:r>
            <w:r>
              <w:rPr>
                <w:rFonts w:hint="eastAsia" w:ascii="Times New Roman" w:hAnsi="宋体" w:eastAsia="宋体"/>
                <w:bCs/>
                <w:kern w:val="0"/>
                <w:sz w:val="18"/>
                <w:szCs w:val="18"/>
              </w:rPr>
              <w:t>限制后续液体输入</w:t>
            </w:r>
          </w:p>
        </w:tc>
      </w:tr>
      <w:tr w14:paraId="0248BDF9">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915" w:type="dxa"/>
            <w:vAlign w:val="center"/>
          </w:tcPr>
          <w:p w14:paraId="0FB5D9E2">
            <w:pPr>
              <w:widowControl/>
              <w:jc w:val="left"/>
              <w:rPr>
                <w:rFonts w:ascii="Times New Roman" w:hAnsi="Times New Roman" w:eastAsia="宋体"/>
                <w:kern w:val="0"/>
                <w:sz w:val="18"/>
                <w:szCs w:val="18"/>
              </w:rPr>
            </w:pPr>
            <w:r>
              <w:rPr>
                <w:rFonts w:hint="eastAsia" w:ascii="Times New Roman" w:hAnsi="宋体" w:eastAsia="宋体"/>
                <w:b/>
                <w:bCs/>
                <w:kern w:val="0"/>
                <w:sz w:val="18"/>
                <w:szCs w:val="18"/>
              </w:rPr>
              <w:t>高风险</w:t>
            </w:r>
          </w:p>
        </w:tc>
        <w:tc>
          <w:tcPr>
            <w:tcW w:w="1260" w:type="dxa"/>
            <w:vAlign w:val="center"/>
          </w:tcPr>
          <w:p w14:paraId="4E747E7B">
            <w:pPr>
              <w:widowControl/>
              <w:jc w:val="left"/>
              <w:rPr>
                <w:rFonts w:ascii="Times New Roman" w:hAnsi="Times New Roman" w:eastAsia="宋体"/>
                <w:kern w:val="0"/>
                <w:sz w:val="18"/>
                <w:szCs w:val="18"/>
              </w:rPr>
            </w:pPr>
            <w:r>
              <w:rPr>
                <w:rFonts w:ascii="Times New Roman" w:hAnsi="Times New Roman" w:eastAsia="宋体"/>
                <w:bCs/>
                <w:kern w:val="0"/>
                <w:sz w:val="18"/>
                <w:szCs w:val="18"/>
              </w:rPr>
              <w:t>1500-2500 ml</w:t>
            </w:r>
          </w:p>
        </w:tc>
        <w:tc>
          <w:tcPr>
            <w:tcW w:w="1620" w:type="dxa"/>
            <w:tcMar>
              <w:left w:w="0" w:type="dxa"/>
            </w:tcMar>
            <w:vAlign w:val="center"/>
          </w:tcPr>
          <w:p w14:paraId="6625042E">
            <w:pPr>
              <w:widowControl/>
              <w:jc w:val="left"/>
              <w:rPr>
                <w:rFonts w:ascii="Times New Roman" w:hAnsi="Times New Roman" w:eastAsia="宋体"/>
                <w:kern w:val="0"/>
                <w:sz w:val="18"/>
                <w:szCs w:val="18"/>
              </w:rPr>
            </w:pPr>
            <w:r>
              <w:rPr>
                <w:rFonts w:hint="eastAsia" w:ascii="Times New Roman" w:hAnsi="宋体" w:eastAsia="宋体"/>
                <w:kern w:val="0"/>
                <w:sz w:val="18"/>
                <w:szCs w:val="18"/>
              </w:rPr>
              <w:t>复杂手术（如</w:t>
            </w:r>
            <w:r>
              <w:rPr>
                <w:rFonts w:hint="eastAsia" w:ascii="宋体" w:hAnsi="宋体" w:eastAsia="宋体"/>
                <w:kern w:val="0"/>
                <w:sz w:val="18"/>
                <w:szCs w:val="18"/>
              </w:rPr>
              <w:t>Ⅱ</w:t>
            </w:r>
            <w:r>
              <w:rPr>
                <w:rFonts w:hint="eastAsia" w:ascii="Times New Roman" w:hAnsi="宋体" w:eastAsia="宋体"/>
                <w:kern w:val="0"/>
                <w:sz w:val="18"/>
                <w:szCs w:val="18"/>
              </w:rPr>
              <w:t>型肌瘤切除），</w:t>
            </w:r>
          </w:p>
          <w:p w14:paraId="351E4E33">
            <w:pPr>
              <w:widowControl/>
              <w:jc w:val="left"/>
              <w:rPr>
                <w:rFonts w:ascii="Times New Roman" w:hAnsi="Times New Roman" w:eastAsia="宋体"/>
                <w:kern w:val="0"/>
                <w:sz w:val="18"/>
                <w:szCs w:val="18"/>
              </w:rPr>
            </w:pPr>
            <w:r>
              <w:rPr>
                <w:rFonts w:hint="eastAsia" w:ascii="Times New Roman" w:hAnsi="宋体" w:eastAsia="宋体"/>
                <w:kern w:val="0"/>
                <w:sz w:val="18"/>
                <w:szCs w:val="18"/>
              </w:rPr>
              <w:t>子宫穿孔</w:t>
            </w:r>
          </w:p>
          <w:p w14:paraId="66AACD2C">
            <w:pPr>
              <w:widowControl/>
              <w:jc w:val="left"/>
              <w:rPr>
                <w:rFonts w:ascii="Times New Roman" w:hAnsi="Times New Roman" w:eastAsia="宋体"/>
                <w:kern w:val="0"/>
                <w:sz w:val="18"/>
                <w:szCs w:val="18"/>
              </w:rPr>
            </w:pPr>
            <w:r>
              <w:rPr>
                <w:rFonts w:hint="eastAsia" w:ascii="Times New Roman" w:hAnsi="宋体" w:eastAsia="宋体"/>
                <w:kern w:val="0"/>
                <w:sz w:val="18"/>
                <w:szCs w:val="18"/>
              </w:rPr>
              <w:t>高压膨宫</w:t>
            </w:r>
          </w:p>
        </w:tc>
        <w:tc>
          <w:tcPr>
            <w:tcW w:w="1620" w:type="dxa"/>
            <w:tcMar>
              <w:top w:w="100" w:type="dxa"/>
              <w:left w:w="100" w:type="dxa"/>
              <w:bottom w:w="100" w:type="dxa"/>
              <w:right w:w="100" w:type="dxa"/>
            </w:tcMar>
            <w:vAlign w:val="center"/>
          </w:tcPr>
          <w:p w14:paraId="418DF83C">
            <w:pPr>
              <w:widowControl/>
              <w:jc w:val="left"/>
              <w:rPr>
                <w:rFonts w:ascii="Times New Roman" w:hAnsi="Times New Roman" w:eastAsia="宋体"/>
                <w:kern w:val="0"/>
                <w:sz w:val="18"/>
                <w:szCs w:val="18"/>
              </w:rPr>
            </w:pPr>
            <w:r>
              <w:rPr>
                <w:rFonts w:hint="eastAsia" w:ascii="Times New Roman" w:hAnsi="宋体" w:eastAsia="宋体"/>
                <w:kern w:val="0"/>
                <w:sz w:val="18"/>
                <w:szCs w:val="18"/>
              </w:rPr>
              <w:t>头痛、反应迟钝、心率减慢、血压先升后降</w:t>
            </w:r>
          </w:p>
        </w:tc>
        <w:tc>
          <w:tcPr>
            <w:tcW w:w="2880" w:type="dxa"/>
            <w:tcMar>
              <w:top w:w="100" w:type="dxa"/>
              <w:bottom w:w="100" w:type="dxa"/>
              <w:right w:w="100" w:type="dxa"/>
            </w:tcMar>
            <w:vAlign w:val="center"/>
          </w:tcPr>
          <w:p w14:paraId="7E78FB2C">
            <w:pPr>
              <w:widowControl/>
              <w:ind w:left="87" w:leftChars="41" w:hanging="1"/>
              <w:jc w:val="left"/>
              <w:rPr>
                <w:rFonts w:ascii="Times New Roman" w:hAnsi="Times New Roman" w:eastAsia="宋体"/>
                <w:kern w:val="0"/>
                <w:sz w:val="18"/>
                <w:szCs w:val="18"/>
              </w:rPr>
            </w:pPr>
            <w:r>
              <w:rPr>
                <w:rFonts w:hint="eastAsia" w:ascii="Times New Roman" w:hAnsi="宋体" w:eastAsia="宋体"/>
                <w:bCs/>
                <w:kern w:val="0"/>
                <w:sz w:val="18"/>
                <w:szCs w:val="18"/>
              </w:rPr>
              <w:t>立即终止所有操作</w:t>
            </w:r>
            <w:r>
              <w:rPr>
                <w:rFonts w:hint="eastAsia" w:ascii="Times New Roman" w:hAnsi="宋体" w:eastAsia="宋体"/>
                <w:kern w:val="0"/>
                <w:sz w:val="18"/>
                <w:szCs w:val="18"/>
              </w:rPr>
              <w:t>，呼叫支援</w:t>
            </w:r>
            <w:r>
              <w:rPr>
                <w:rFonts w:ascii="Times New Roman" w:hAnsi="Times New Roman" w:eastAsia="宋体"/>
                <w:kern w:val="0"/>
                <w:sz w:val="18"/>
                <w:szCs w:val="18"/>
              </w:rPr>
              <w:br w:type="textWrapping"/>
            </w:r>
            <w:r>
              <w:rPr>
                <w:rFonts w:hint="eastAsia" w:ascii="Times New Roman" w:hAnsi="宋体" w:eastAsia="宋体"/>
                <w:bCs/>
                <w:kern w:val="0"/>
                <w:sz w:val="18"/>
                <w:szCs w:val="18"/>
              </w:rPr>
              <w:t>强化利尿</w:t>
            </w:r>
            <w:r>
              <w:rPr>
                <w:rFonts w:hint="eastAsia" w:ascii="Times New Roman" w:hAnsi="宋体" w:eastAsia="宋体"/>
                <w:kern w:val="0"/>
                <w:sz w:val="18"/>
                <w:szCs w:val="18"/>
              </w:rPr>
              <w:t>：呋塞米</w:t>
            </w:r>
            <w:r>
              <w:rPr>
                <w:rFonts w:ascii="Times New Roman" w:hAnsi="Times New Roman" w:eastAsia="宋体"/>
                <w:kern w:val="0"/>
                <w:sz w:val="18"/>
                <w:szCs w:val="18"/>
              </w:rPr>
              <w:t>20-40mg IV</w:t>
            </w:r>
            <w:r>
              <w:rPr>
                <w:rFonts w:ascii="Times New Roman" w:hAnsi="Times New Roman" w:eastAsia="宋体"/>
                <w:kern w:val="0"/>
                <w:sz w:val="18"/>
                <w:szCs w:val="18"/>
              </w:rPr>
              <w:br w:type="textWrapping"/>
            </w:r>
            <w:r>
              <w:rPr>
                <w:rFonts w:hint="eastAsia" w:ascii="Times New Roman" w:hAnsi="宋体" w:eastAsia="宋体"/>
                <w:bCs/>
                <w:kern w:val="0"/>
                <w:sz w:val="18"/>
                <w:szCs w:val="18"/>
              </w:rPr>
              <w:t>纠正</w:t>
            </w:r>
            <w:r>
              <w:rPr>
                <w:rFonts w:hint="eastAsia" w:ascii="Times New Roman" w:hAnsi="宋体" w:eastAsia="宋体"/>
                <w:kern w:val="0"/>
                <w:sz w:val="18"/>
                <w:szCs w:val="18"/>
              </w:rPr>
              <w:t>高氯血症和酸碱紊乱</w:t>
            </w:r>
            <w:r>
              <w:rPr>
                <w:rFonts w:ascii="Times New Roman" w:hAnsi="Times New Roman" w:eastAsia="宋体"/>
                <w:kern w:val="0"/>
                <w:sz w:val="18"/>
                <w:szCs w:val="18"/>
              </w:rPr>
              <w:br w:type="textWrapping"/>
            </w:r>
            <w:r>
              <w:rPr>
                <w:rFonts w:hint="eastAsia" w:ascii="Times New Roman" w:hAnsi="宋体" w:eastAsia="宋体"/>
                <w:bCs/>
                <w:kern w:val="0"/>
                <w:sz w:val="18"/>
                <w:szCs w:val="18"/>
              </w:rPr>
              <w:t>支持治疗</w:t>
            </w:r>
            <w:r>
              <w:rPr>
                <w:rFonts w:hint="eastAsia" w:ascii="Times New Roman" w:hAnsi="宋体" w:eastAsia="宋体"/>
                <w:kern w:val="0"/>
                <w:sz w:val="18"/>
                <w:szCs w:val="18"/>
              </w:rPr>
              <w:t>：吸氧，必要时气管插管</w:t>
            </w:r>
          </w:p>
        </w:tc>
      </w:tr>
      <w:tr w14:paraId="29BA8529">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915" w:type="dxa"/>
            <w:tcBorders>
              <w:bottom w:val="single" w:color="auto" w:sz="12" w:space="0"/>
            </w:tcBorders>
            <w:vAlign w:val="center"/>
          </w:tcPr>
          <w:p w14:paraId="3BACBE04">
            <w:pPr>
              <w:widowControl/>
              <w:jc w:val="left"/>
              <w:rPr>
                <w:rFonts w:ascii="Times New Roman" w:hAnsi="Times New Roman" w:eastAsia="宋体"/>
                <w:kern w:val="0"/>
                <w:sz w:val="18"/>
                <w:szCs w:val="18"/>
              </w:rPr>
            </w:pPr>
            <w:r>
              <w:rPr>
                <w:rFonts w:hint="eastAsia" w:ascii="Times New Roman" w:hAnsi="宋体" w:eastAsia="宋体"/>
                <w:b/>
                <w:bCs/>
                <w:kern w:val="0"/>
                <w:sz w:val="18"/>
                <w:szCs w:val="18"/>
              </w:rPr>
              <w:t>极高风险</w:t>
            </w:r>
          </w:p>
        </w:tc>
        <w:tc>
          <w:tcPr>
            <w:tcW w:w="1260" w:type="dxa"/>
            <w:tcBorders>
              <w:bottom w:val="single" w:color="auto" w:sz="12" w:space="0"/>
            </w:tcBorders>
            <w:vAlign w:val="center"/>
          </w:tcPr>
          <w:p w14:paraId="6D028102">
            <w:pPr>
              <w:widowControl/>
              <w:jc w:val="left"/>
              <w:rPr>
                <w:rFonts w:ascii="Times New Roman" w:hAnsi="Times New Roman" w:eastAsia="宋体"/>
                <w:kern w:val="0"/>
                <w:sz w:val="18"/>
                <w:szCs w:val="18"/>
              </w:rPr>
            </w:pPr>
            <w:r>
              <w:rPr>
                <w:rFonts w:ascii="Times New Roman" w:hAnsi="Times New Roman" w:eastAsia="宋体"/>
                <w:bCs/>
                <w:kern w:val="0"/>
                <w:sz w:val="18"/>
                <w:szCs w:val="18"/>
              </w:rPr>
              <w:t>&gt;2500 ml</w:t>
            </w:r>
          </w:p>
        </w:tc>
        <w:tc>
          <w:tcPr>
            <w:tcW w:w="1620" w:type="dxa"/>
            <w:tcBorders>
              <w:bottom w:val="single" w:color="auto" w:sz="12" w:space="0"/>
            </w:tcBorders>
            <w:tcMar>
              <w:left w:w="0" w:type="dxa"/>
            </w:tcMar>
            <w:vAlign w:val="center"/>
          </w:tcPr>
          <w:p w14:paraId="141C2D9A">
            <w:pPr>
              <w:widowControl/>
              <w:jc w:val="left"/>
              <w:rPr>
                <w:rFonts w:ascii="Times New Roman" w:hAnsi="Times New Roman" w:eastAsia="宋体"/>
                <w:kern w:val="0"/>
                <w:sz w:val="18"/>
                <w:szCs w:val="18"/>
              </w:rPr>
            </w:pPr>
            <w:r>
              <w:rPr>
                <w:rFonts w:hint="eastAsia" w:ascii="Times New Roman" w:hAnsi="宋体" w:eastAsia="宋体"/>
                <w:kern w:val="0"/>
                <w:sz w:val="18"/>
                <w:szCs w:val="18"/>
              </w:rPr>
              <w:t>严重子宫穿孔，液体大量进入腹腔</w:t>
            </w:r>
          </w:p>
        </w:tc>
        <w:tc>
          <w:tcPr>
            <w:tcW w:w="1620" w:type="dxa"/>
            <w:tcBorders>
              <w:bottom w:val="single" w:color="auto" w:sz="12" w:space="0"/>
            </w:tcBorders>
            <w:tcMar>
              <w:top w:w="100" w:type="dxa"/>
              <w:left w:w="100" w:type="dxa"/>
              <w:bottom w:w="100" w:type="dxa"/>
              <w:right w:w="100" w:type="dxa"/>
            </w:tcMar>
            <w:vAlign w:val="center"/>
          </w:tcPr>
          <w:p w14:paraId="180E3ACC">
            <w:pPr>
              <w:widowControl/>
              <w:jc w:val="left"/>
              <w:rPr>
                <w:rFonts w:ascii="Times New Roman" w:hAnsi="Times New Roman" w:eastAsia="宋体"/>
                <w:kern w:val="0"/>
                <w:sz w:val="18"/>
                <w:szCs w:val="18"/>
              </w:rPr>
            </w:pPr>
            <w:r>
              <w:rPr>
                <w:rFonts w:hint="eastAsia" w:ascii="Times New Roman" w:hAnsi="宋体" w:eastAsia="宋体"/>
                <w:kern w:val="0"/>
                <w:sz w:val="18"/>
                <w:szCs w:val="18"/>
              </w:rPr>
              <w:t>惊厥、昏迷、急性肺水肿、心力衰竭</w:t>
            </w:r>
          </w:p>
        </w:tc>
        <w:tc>
          <w:tcPr>
            <w:tcW w:w="2880" w:type="dxa"/>
            <w:tcBorders>
              <w:bottom w:val="single" w:color="auto" w:sz="12" w:space="0"/>
            </w:tcBorders>
            <w:tcMar>
              <w:top w:w="100" w:type="dxa"/>
              <w:bottom w:w="100" w:type="dxa"/>
              <w:right w:w="100" w:type="dxa"/>
            </w:tcMar>
            <w:vAlign w:val="center"/>
          </w:tcPr>
          <w:p w14:paraId="74F27361">
            <w:pPr>
              <w:widowControl/>
              <w:ind w:left="87" w:leftChars="41" w:hanging="1"/>
              <w:jc w:val="left"/>
              <w:rPr>
                <w:rFonts w:ascii="Times New Roman" w:hAnsi="Times New Roman" w:eastAsia="宋体"/>
                <w:bCs/>
                <w:kern w:val="0"/>
                <w:sz w:val="18"/>
                <w:szCs w:val="18"/>
              </w:rPr>
            </w:pPr>
            <w:r>
              <w:rPr>
                <w:rFonts w:hint="eastAsia" w:ascii="Times New Roman" w:hAnsi="宋体" w:eastAsia="宋体"/>
                <w:bCs/>
                <w:kern w:val="0"/>
                <w:sz w:val="18"/>
                <w:szCs w:val="18"/>
              </w:rPr>
              <w:t>启动急救流程</w:t>
            </w:r>
            <w:r>
              <w:rPr>
                <w:rFonts w:hint="eastAsia" w:ascii="Times New Roman" w:hAnsi="宋体" w:eastAsia="宋体"/>
                <w:kern w:val="0"/>
                <w:sz w:val="18"/>
                <w:szCs w:val="18"/>
              </w:rPr>
              <w:t>，重症监护管理</w:t>
            </w:r>
          </w:p>
          <w:p w14:paraId="14415730">
            <w:pPr>
              <w:widowControl/>
              <w:ind w:left="87" w:leftChars="41" w:hanging="1"/>
              <w:jc w:val="left"/>
              <w:rPr>
                <w:rFonts w:ascii="Times New Roman" w:hAnsi="Times New Roman" w:eastAsia="宋体"/>
                <w:kern w:val="0"/>
                <w:sz w:val="18"/>
                <w:szCs w:val="18"/>
              </w:rPr>
            </w:pPr>
            <w:r>
              <w:rPr>
                <w:rFonts w:hint="eastAsia" w:ascii="Times New Roman" w:hAnsi="宋体" w:eastAsia="宋体"/>
                <w:bCs/>
                <w:kern w:val="0"/>
                <w:sz w:val="18"/>
                <w:szCs w:val="18"/>
              </w:rPr>
              <w:t>呼吸支持</w:t>
            </w:r>
            <w:r>
              <w:rPr>
                <w:rFonts w:hint="eastAsia" w:ascii="Times New Roman" w:hAnsi="宋体" w:eastAsia="宋体"/>
                <w:kern w:val="0"/>
                <w:sz w:val="18"/>
                <w:szCs w:val="18"/>
              </w:rPr>
              <w:t>，</w:t>
            </w:r>
            <w:r>
              <w:rPr>
                <w:rFonts w:hint="eastAsia" w:ascii="Times New Roman" w:hAnsi="宋体" w:eastAsia="宋体"/>
                <w:bCs/>
                <w:kern w:val="0"/>
                <w:sz w:val="18"/>
                <w:szCs w:val="18"/>
              </w:rPr>
              <w:t>纠正</w:t>
            </w:r>
            <w:r>
              <w:rPr>
                <w:rFonts w:hint="eastAsia" w:ascii="Times New Roman" w:hAnsi="宋体" w:eastAsia="宋体"/>
                <w:kern w:val="0"/>
                <w:sz w:val="18"/>
                <w:szCs w:val="18"/>
              </w:rPr>
              <w:t>高氯酸中毒</w:t>
            </w:r>
            <w:r>
              <w:rPr>
                <w:rFonts w:ascii="Times New Roman" w:hAnsi="Times New Roman" w:eastAsia="宋体"/>
                <w:kern w:val="0"/>
                <w:sz w:val="18"/>
                <w:szCs w:val="18"/>
              </w:rPr>
              <w:br w:type="textWrapping"/>
            </w:r>
            <w:r>
              <w:rPr>
                <w:rFonts w:hint="eastAsia" w:ascii="Times New Roman" w:hAnsi="宋体" w:eastAsia="宋体"/>
                <w:bCs/>
                <w:kern w:val="0"/>
                <w:sz w:val="18"/>
                <w:szCs w:val="18"/>
              </w:rPr>
              <w:t>最强利尿</w:t>
            </w:r>
            <w:r>
              <w:rPr>
                <w:rFonts w:ascii="Times New Roman" w:hAnsi="Times New Roman" w:eastAsia="宋体"/>
                <w:kern w:val="0"/>
                <w:sz w:val="18"/>
                <w:szCs w:val="18"/>
              </w:rPr>
              <w:t>+</w:t>
            </w:r>
            <w:r>
              <w:rPr>
                <w:rFonts w:hint="eastAsia" w:ascii="Times New Roman" w:hAnsi="宋体" w:eastAsia="宋体"/>
                <w:bCs/>
                <w:kern w:val="0"/>
                <w:sz w:val="18"/>
                <w:szCs w:val="18"/>
              </w:rPr>
              <w:t>血管活性药</w:t>
            </w:r>
            <w:r>
              <w:rPr>
                <w:rFonts w:hint="eastAsia" w:ascii="Times New Roman" w:hAnsi="宋体" w:eastAsia="宋体"/>
                <w:kern w:val="0"/>
                <w:sz w:val="18"/>
                <w:szCs w:val="18"/>
              </w:rPr>
              <w:t>支持循环</w:t>
            </w:r>
            <w:r>
              <w:rPr>
                <w:rFonts w:ascii="Times New Roman" w:hAnsi="Times New Roman" w:eastAsia="宋体"/>
                <w:kern w:val="0"/>
                <w:sz w:val="18"/>
                <w:szCs w:val="18"/>
              </w:rPr>
              <w:br w:type="textWrapping"/>
            </w:r>
            <w:r>
              <w:rPr>
                <w:rFonts w:hint="eastAsia" w:ascii="Times New Roman" w:hAnsi="宋体" w:eastAsia="宋体"/>
                <w:bCs/>
                <w:kern w:val="0"/>
                <w:sz w:val="18"/>
                <w:szCs w:val="18"/>
              </w:rPr>
              <w:t>可考</w:t>
            </w:r>
            <w:r>
              <w:rPr>
                <w:rFonts w:hint="eastAsia" w:ascii="Times New Roman" w:hAnsi="宋体" w:eastAsia="宋体"/>
                <w:kern w:val="0"/>
                <w:sz w:val="18"/>
                <w:szCs w:val="18"/>
              </w:rPr>
              <w:t>虑连续肾脏替代治疗（</w:t>
            </w:r>
            <w:r>
              <w:rPr>
                <w:rFonts w:ascii="Times New Roman" w:hAnsi="Times New Roman" w:eastAsia="宋体"/>
                <w:kern w:val="0"/>
                <w:sz w:val="18"/>
                <w:szCs w:val="18"/>
              </w:rPr>
              <w:t>CRRT</w:t>
            </w:r>
            <w:r>
              <w:rPr>
                <w:rFonts w:hint="eastAsia" w:ascii="Times New Roman" w:hAnsi="宋体" w:eastAsia="宋体"/>
                <w:kern w:val="0"/>
                <w:sz w:val="18"/>
                <w:szCs w:val="18"/>
              </w:rPr>
              <w:t>）</w:t>
            </w:r>
          </w:p>
        </w:tc>
      </w:tr>
    </w:tbl>
    <w:p w14:paraId="7289B1F2">
      <w:pPr>
        <w:pStyle w:val="28"/>
        <w:rPr>
          <w:rFonts w:hint="eastAsia"/>
        </w:rPr>
      </w:pPr>
      <w:bookmarkStart w:id="49" w:name="_Toc210774511"/>
      <w:r>
        <w:rPr>
          <w:rFonts w:hint="eastAsia"/>
        </w:rPr>
        <w:t>内腔镜手术监测仪参数要求</w:t>
      </w:r>
      <w:bookmarkEnd w:id="49"/>
    </w:p>
    <w:p w14:paraId="277C7971">
      <w:pPr>
        <w:spacing w:before="156" w:beforeLines="50" w:after="156" w:afterLines="50"/>
        <w:jc w:val="left"/>
        <w:outlineLvl w:val="9"/>
        <w:rPr>
          <w:rFonts w:hint="eastAsia" w:ascii="黑体" w:hAnsi="黑体" w:eastAsia="黑体"/>
        </w:rPr>
      </w:pPr>
      <w:bookmarkStart w:id="50" w:name="_Toc210774512"/>
      <w:r>
        <w:rPr>
          <w:rFonts w:hint="eastAsia" w:ascii="黑体" w:hAnsi="黑体" w:eastAsia="黑体"/>
        </w:rPr>
        <w:t>8.1 基本性能标准</w:t>
      </w:r>
      <w:bookmarkEnd w:id="50"/>
    </w:p>
    <w:p w14:paraId="6D4BA682">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测量精度高：冲洗液吸收量误差</w:t>
      </w:r>
      <w:r>
        <w:rPr>
          <w:rFonts w:ascii="Times New Roman" w:hAnsi="Times New Roman" w:eastAsia="宋体"/>
          <w:bCs/>
          <w:szCs w:val="21"/>
        </w:rPr>
        <w:t>≤2%</w:t>
      </w:r>
      <w:r>
        <w:rPr>
          <w:rFonts w:hint="eastAsia" w:ascii="Times New Roman" w:hAnsi="Times New Roman" w:eastAsia="宋体"/>
          <w:bCs/>
          <w:szCs w:val="21"/>
        </w:rPr>
        <w:t>，出血量误差</w:t>
      </w:r>
      <w:r>
        <w:rPr>
          <w:rFonts w:ascii="Times New Roman" w:hAnsi="Times New Roman" w:eastAsia="宋体"/>
          <w:bCs/>
          <w:szCs w:val="21"/>
        </w:rPr>
        <w:t>≤5%</w:t>
      </w:r>
      <w:r>
        <w:rPr>
          <w:rFonts w:hint="eastAsia" w:ascii="Times New Roman" w:hAnsi="Times New Roman" w:eastAsia="宋体"/>
          <w:bCs/>
          <w:szCs w:val="21"/>
        </w:rPr>
        <w:t>。</w:t>
      </w:r>
    </w:p>
    <w:p w14:paraId="0A3FCDDA">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报警响应短：自阈值触发至报警发出</w:t>
      </w:r>
      <w:r>
        <w:rPr>
          <w:rFonts w:ascii="Times New Roman" w:hAnsi="Times New Roman" w:eastAsia="宋体"/>
          <w:bCs/>
          <w:szCs w:val="21"/>
        </w:rPr>
        <w:t>≤3</w:t>
      </w:r>
      <w:r>
        <w:rPr>
          <w:rFonts w:hint="eastAsia" w:ascii="Times New Roman" w:hAnsi="Times New Roman" w:eastAsia="宋体"/>
          <w:bCs/>
          <w:szCs w:val="21"/>
        </w:rPr>
        <w:t>秒。</w:t>
      </w:r>
    </w:p>
    <w:p w14:paraId="4CC8EB27">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抗干扰能力：远离手术区域，不受电外科设备的影响，也不干扰手术操作。</w:t>
      </w:r>
    </w:p>
    <w:p w14:paraId="52F21188">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数据完整性：存储间隔</w:t>
      </w:r>
      <w:r>
        <w:rPr>
          <w:rFonts w:ascii="Times New Roman" w:hAnsi="Times New Roman" w:eastAsia="宋体"/>
          <w:bCs/>
          <w:szCs w:val="21"/>
        </w:rPr>
        <w:t>≤1</w:t>
      </w:r>
      <w:r>
        <w:rPr>
          <w:rFonts w:hint="eastAsia" w:ascii="Times New Roman" w:hAnsi="Times New Roman" w:eastAsia="宋体"/>
          <w:bCs/>
          <w:szCs w:val="21"/>
        </w:rPr>
        <w:t>分钟，支持</w:t>
      </w:r>
      <w:r>
        <w:rPr>
          <w:rFonts w:ascii="Times New Roman" w:hAnsi="Times New Roman" w:eastAsia="宋体"/>
          <w:bCs/>
          <w:szCs w:val="21"/>
        </w:rPr>
        <w:t>≥72</w:t>
      </w:r>
      <w:r>
        <w:rPr>
          <w:rFonts w:hint="eastAsia" w:ascii="Times New Roman" w:hAnsi="Times New Roman" w:eastAsia="宋体"/>
          <w:bCs/>
          <w:szCs w:val="21"/>
        </w:rPr>
        <w:t>小时连续记录。</w:t>
      </w:r>
    </w:p>
    <w:p w14:paraId="2B976A7F">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数据导出方便：应配备便捷的数据导出接口。</w:t>
      </w:r>
    </w:p>
    <w:p w14:paraId="6ADD46AD">
      <w:pPr>
        <w:spacing w:before="156" w:beforeLines="50" w:after="156" w:afterLines="50"/>
        <w:jc w:val="left"/>
        <w:outlineLvl w:val="9"/>
        <w:rPr>
          <w:rFonts w:hint="eastAsia" w:ascii="黑体" w:hAnsi="黑体" w:eastAsia="黑体"/>
        </w:rPr>
      </w:pPr>
      <w:bookmarkStart w:id="51" w:name="_Toc210774513"/>
      <w:r>
        <w:rPr>
          <w:rFonts w:hint="eastAsia" w:ascii="黑体" w:hAnsi="黑体" w:eastAsia="黑体"/>
        </w:rPr>
        <w:t>8.2 安全性要求</w:t>
      </w:r>
      <w:bookmarkEnd w:id="51"/>
    </w:p>
    <w:p w14:paraId="45ED520F">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液体接触部件：符合</w:t>
      </w:r>
      <w:r>
        <w:rPr>
          <w:rFonts w:ascii="Times New Roman" w:hAnsi="Times New Roman" w:eastAsia="宋体"/>
          <w:bCs/>
          <w:szCs w:val="21"/>
        </w:rPr>
        <w:t>ISO 13408</w:t>
      </w:r>
      <w:r>
        <w:rPr>
          <w:rFonts w:hint="eastAsia" w:ascii="Times New Roman" w:hAnsi="Times New Roman" w:eastAsia="宋体"/>
          <w:bCs/>
          <w:szCs w:val="21"/>
        </w:rPr>
        <w:t>无菌屏障标准，耐受高温高压灭菌（</w:t>
      </w:r>
      <w:r>
        <w:rPr>
          <w:rFonts w:ascii="Times New Roman" w:hAnsi="Times New Roman" w:eastAsia="宋体"/>
          <w:bCs/>
          <w:szCs w:val="21"/>
        </w:rPr>
        <w:t>135</w:t>
      </w:r>
      <w:r>
        <w:rPr>
          <w:rFonts w:hint="eastAsia" w:ascii="Times New Roman" w:hAnsi="Times New Roman" w:eastAsia="宋体" w:cs="Times New Roman"/>
          <w:bCs/>
          <w:szCs w:val="21"/>
        </w:rPr>
        <w:t>℃</w:t>
      </w:r>
      <w:r>
        <w:rPr>
          <w:rFonts w:hint="eastAsia" w:ascii="Times New Roman" w:hAnsi="Times New Roman" w:eastAsia="宋体"/>
          <w:bCs/>
          <w:szCs w:val="21"/>
        </w:rPr>
        <w:t>）或过氧乙酸低温灭菌。</w:t>
      </w:r>
    </w:p>
    <w:p w14:paraId="3C71E2FD">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电气安全：漏电流</w:t>
      </w:r>
      <w:r>
        <w:rPr>
          <w:rFonts w:ascii="Times New Roman" w:hAnsi="Times New Roman" w:eastAsia="宋体"/>
          <w:bCs/>
          <w:szCs w:val="21"/>
        </w:rPr>
        <w:t>&lt;10μA</w:t>
      </w:r>
      <w:r>
        <w:rPr>
          <w:rFonts w:hint="eastAsia" w:ascii="Times New Roman" w:hAnsi="Times New Roman" w:eastAsia="宋体"/>
          <w:bCs/>
          <w:szCs w:val="21"/>
        </w:rPr>
        <w:t>，绝缘阻抗</w:t>
      </w:r>
      <w:r>
        <w:rPr>
          <w:rFonts w:ascii="Times New Roman" w:hAnsi="Times New Roman" w:eastAsia="宋体"/>
          <w:bCs/>
          <w:szCs w:val="21"/>
        </w:rPr>
        <w:t>&gt;100MΩ</w:t>
      </w:r>
      <w:r>
        <w:rPr>
          <w:rFonts w:hint="eastAsia" w:ascii="Times New Roman" w:hAnsi="Times New Roman" w:eastAsia="宋体"/>
          <w:bCs/>
          <w:szCs w:val="21"/>
        </w:rPr>
        <w:t>。</w:t>
      </w:r>
    </w:p>
    <w:p w14:paraId="781DE012">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网络安全：数据导出需经</w:t>
      </w:r>
      <w:r>
        <w:rPr>
          <w:rFonts w:ascii="Times New Roman" w:hAnsi="Times New Roman" w:eastAsia="宋体"/>
          <w:bCs/>
          <w:szCs w:val="21"/>
        </w:rPr>
        <w:t>** AES-256</w:t>
      </w:r>
      <w:r>
        <w:rPr>
          <w:rFonts w:hint="eastAsia" w:ascii="Times New Roman" w:hAnsi="Times New Roman" w:eastAsia="宋体"/>
          <w:bCs/>
          <w:szCs w:val="21"/>
        </w:rPr>
        <w:t>加密</w:t>
      </w:r>
      <w:r>
        <w:rPr>
          <w:rFonts w:ascii="Times New Roman" w:hAnsi="Times New Roman" w:eastAsia="宋体"/>
          <w:bCs/>
          <w:szCs w:val="21"/>
        </w:rPr>
        <w:t>**</w:t>
      </w:r>
      <w:r>
        <w:rPr>
          <w:rFonts w:hint="eastAsia" w:ascii="Times New Roman" w:hAnsi="Times New Roman" w:eastAsia="宋体"/>
          <w:bCs/>
          <w:szCs w:val="21"/>
        </w:rPr>
        <w:t>，禁止非授权访问患者信息。</w:t>
      </w:r>
    </w:p>
    <w:p w14:paraId="2D29FC6A">
      <w:pPr>
        <w:spacing w:before="156" w:beforeLines="50" w:after="156" w:afterLines="50"/>
        <w:jc w:val="left"/>
        <w:outlineLvl w:val="9"/>
        <w:rPr>
          <w:rFonts w:hint="eastAsia" w:ascii="黑体" w:hAnsi="黑体" w:eastAsia="黑体"/>
        </w:rPr>
      </w:pPr>
      <w:bookmarkStart w:id="52" w:name="_Toc210774514"/>
      <w:r>
        <w:rPr>
          <w:rFonts w:hint="eastAsia" w:ascii="黑体" w:hAnsi="黑体" w:eastAsia="黑体"/>
        </w:rPr>
        <w:t>8.3 人机交互要求</w:t>
      </w:r>
      <w:bookmarkEnd w:id="52"/>
    </w:p>
    <w:p w14:paraId="3EC53B4F">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显示界面：实时显示吸收量</w:t>
      </w:r>
      <w:r>
        <w:rPr>
          <w:rFonts w:ascii="Times New Roman" w:hAnsi="Times New Roman" w:eastAsia="宋体"/>
          <w:bCs/>
          <w:szCs w:val="21"/>
        </w:rPr>
        <w:t>/</w:t>
      </w:r>
      <w:r>
        <w:rPr>
          <w:rFonts w:hint="eastAsia" w:ascii="Times New Roman" w:hAnsi="Times New Roman" w:eastAsia="宋体"/>
          <w:bCs/>
          <w:szCs w:val="21"/>
        </w:rPr>
        <w:t>出血量趋势曲线及手术时间。</w:t>
      </w:r>
    </w:p>
    <w:p w14:paraId="2F812682">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黄色预警（低风险）：冲洗液吸收量</w:t>
      </w:r>
      <w:r>
        <w:rPr>
          <w:rFonts w:ascii="Times New Roman" w:hAnsi="Times New Roman" w:eastAsia="宋体"/>
          <w:bCs/>
          <w:szCs w:val="21"/>
        </w:rPr>
        <w:t>≥1500ml</w:t>
      </w:r>
      <w:r>
        <w:rPr>
          <w:rFonts w:hint="eastAsia" w:ascii="Times New Roman" w:hAnsi="Times New Roman" w:eastAsia="宋体"/>
          <w:bCs/>
          <w:szCs w:val="21"/>
        </w:rPr>
        <w:t>或出血量</w:t>
      </w:r>
      <w:r>
        <w:rPr>
          <w:rFonts w:ascii="Times New Roman" w:hAnsi="Times New Roman" w:eastAsia="宋体"/>
          <w:bCs/>
          <w:szCs w:val="21"/>
        </w:rPr>
        <w:t>≥300ml</w:t>
      </w:r>
      <w:r>
        <w:rPr>
          <w:rFonts w:hint="eastAsia" w:ascii="Times New Roman" w:hAnsi="Times New Roman" w:eastAsia="宋体"/>
          <w:bCs/>
          <w:szCs w:val="21"/>
        </w:rPr>
        <w:t>，单次声音提示。</w:t>
      </w:r>
    </w:p>
    <w:p w14:paraId="08AF16C8">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红色警报（高风险）：冲洗液吸收量</w:t>
      </w:r>
      <w:r>
        <w:rPr>
          <w:rFonts w:ascii="Times New Roman" w:hAnsi="Times New Roman" w:eastAsia="宋体"/>
          <w:bCs/>
          <w:szCs w:val="21"/>
        </w:rPr>
        <w:t>≥3000ml</w:t>
      </w:r>
      <w:r>
        <w:rPr>
          <w:rFonts w:hint="eastAsia" w:ascii="Times New Roman" w:hAnsi="Times New Roman" w:eastAsia="宋体"/>
          <w:bCs/>
          <w:szCs w:val="21"/>
        </w:rPr>
        <w:t>或出血量</w:t>
      </w:r>
      <w:r>
        <w:rPr>
          <w:rFonts w:ascii="Times New Roman" w:hAnsi="Times New Roman" w:eastAsia="宋体"/>
          <w:bCs/>
          <w:szCs w:val="21"/>
        </w:rPr>
        <w:t>≥500ml</w:t>
      </w:r>
      <w:r>
        <w:rPr>
          <w:rFonts w:hint="eastAsia" w:ascii="Times New Roman" w:hAnsi="Times New Roman" w:eastAsia="宋体"/>
          <w:bCs/>
          <w:szCs w:val="21"/>
        </w:rPr>
        <w:t>，持续蜂鸣</w:t>
      </w:r>
      <w:r>
        <w:rPr>
          <w:rFonts w:ascii="Times New Roman" w:hAnsi="Times New Roman" w:eastAsia="宋体"/>
          <w:bCs/>
          <w:szCs w:val="21"/>
        </w:rPr>
        <w:t>+</w:t>
      </w:r>
      <w:r>
        <w:rPr>
          <w:rFonts w:hint="eastAsia" w:ascii="Times New Roman" w:hAnsi="Times New Roman" w:eastAsia="宋体"/>
          <w:bCs/>
          <w:szCs w:val="21"/>
        </w:rPr>
        <w:t>闪烁。</w:t>
      </w:r>
    </w:p>
    <w:p w14:paraId="4009AA0F">
      <w:pPr>
        <w:rPr>
          <w:rFonts w:hint="eastAsia"/>
          <w:i/>
        </w:rPr>
      </w:pPr>
      <w:r>
        <w:rPr>
          <w:rFonts w:hint="eastAsia"/>
          <w:i/>
        </w:rPr>
        <w:t>表</w:t>
      </w:r>
      <w:r>
        <w:rPr>
          <w:i/>
        </w:rPr>
        <w:t>9</w:t>
      </w:r>
      <w:r>
        <w:rPr>
          <w:rFonts w:hint="eastAsia"/>
          <w:i/>
        </w:rPr>
        <w:t>：内腔镜手术监测参数及相关指标技术要求</w:t>
      </w:r>
    </w:p>
    <w:tbl>
      <w:tblPr>
        <w:tblStyle w:val="13"/>
        <w:tblW w:w="8475"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15" w:type="dxa"/>
          <w:left w:w="15" w:type="dxa"/>
          <w:bottom w:w="15" w:type="dxa"/>
          <w:right w:w="15" w:type="dxa"/>
        </w:tblCellMar>
      </w:tblPr>
      <w:tblGrid>
        <w:gridCol w:w="1423"/>
        <w:gridCol w:w="1472"/>
        <w:gridCol w:w="1620"/>
        <w:gridCol w:w="3960"/>
      </w:tblGrid>
      <w:tr w14:paraId="3BF80B85">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rPr>
          <w:tblHeader/>
        </w:trPr>
        <w:tc>
          <w:tcPr>
            <w:tcW w:w="1423" w:type="dxa"/>
            <w:tcBorders>
              <w:top w:val="single" w:color="auto" w:sz="12" w:space="0"/>
            </w:tcBorders>
            <w:vAlign w:val="center"/>
          </w:tcPr>
          <w:p w14:paraId="4DCDCC27">
            <w:pPr>
              <w:rPr>
                <w:rFonts w:ascii="Times New Roman" w:hAnsi="Times New Roman" w:eastAsia="宋体"/>
                <w:b/>
                <w:sz w:val="18"/>
                <w:szCs w:val="18"/>
              </w:rPr>
            </w:pPr>
            <w:r>
              <w:rPr>
                <w:rFonts w:hint="eastAsia" w:ascii="Times New Roman" w:hAnsi="宋体" w:eastAsia="宋体"/>
                <w:b/>
                <w:sz w:val="18"/>
                <w:szCs w:val="18"/>
              </w:rPr>
              <w:t>监测参数</w:t>
            </w:r>
          </w:p>
        </w:tc>
        <w:tc>
          <w:tcPr>
            <w:tcW w:w="1472" w:type="dxa"/>
            <w:tcBorders>
              <w:top w:val="single" w:color="auto" w:sz="12" w:space="0"/>
            </w:tcBorders>
            <w:tcMar>
              <w:top w:w="136" w:type="dxa"/>
              <w:left w:w="136" w:type="dxa"/>
              <w:bottom w:w="136" w:type="dxa"/>
              <w:right w:w="136" w:type="dxa"/>
            </w:tcMar>
            <w:vAlign w:val="center"/>
          </w:tcPr>
          <w:p w14:paraId="6B1DD1AD">
            <w:pPr>
              <w:rPr>
                <w:rFonts w:ascii="Times New Roman" w:hAnsi="Times New Roman" w:eastAsia="宋体"/>
                <w:b/>
                <w:sz w:val="18"/>
                <w:szCs w:val="18"/>
              </w:rPr>
            </w:pPr>
            <w:r>
              <w:rPr>
                <w:rFonts w:hint="eastAsia" w:ascii="Times New Roman" w:hAnsi="宋体" w:eastAsia="宋体"/>
                <w:b/>
                <w:sz w:val="18"/>
                <w:szCs w:val="18"/>
              </w:rPr>
              <w:t>精度要求</w:t>
            </w:r>
          </w:p>
        </w:tc>
        <w:tc>
          <w:tcPr>
            <w:tcW w:w="1620" w:type="dxa"/>
            <w:tcBorders>
              <w:top w:val="single" w:color="auto" w:sz="12" w:space="0"/>
            </w:tcBorders>
            <w:tcMar>
              <w:top w:w="136" w:type="dxa"/>
              <w:left w:w="0" w:type="dxa"/>
              <w:bottom w:w="136" w:type="dxa"/>
              <w:right w:w="136" w:type="dxa"/>
            </w:tcMar>
            <w:vAlign w:val="center"/>
          </w:tcPr>
          <w:p w14:paraId="7201CE0F">
            <w:pPr>
              <w:ind w:firstLine="60" w:firstLineChars="33"/>
              <w:rPr>
                <w:rFonts w:ascii="Times New Roman" w:hAnsi="Times New Roman" w:eastAsia="宋体"/>
                <w:b/>
                <w:sz w:val="18"/>
                <w:szCs w:val="18"/>
              </w:rPr>
            </w:pPr>
            <w:r>
              <w:rPr>
                <w:rFonts w:hint="eastAsia" w:ascii="Times New Roman" w:hAnsi="宋体" w:eastAsia="宋体"/>
                <w:b/>
                <w:sz w:val="18"/>
                <w:szCs w:val="18"/>
              </w:rPr>
              <w:t>采样频率</w:t>
            </w:r>
          </w:p>
        </w:tc>
        <w:tc>
          <w:tcPr>
            <w:tcW w:w="3960" w:type="dxa"/>
            <w:tcBorders>
              <w:top w:val="single" w:color="auto" w:sz="12" w:space="0"/>
            </w:tcBorders>
            <w:tcMar>
              <w:left w:w="0" w:type="dxa"/>
            </w:tcMar>
            <w:vAlign w:val="center"/>
          </w:tcPr>
          <w:p w14:paraId="4A4B0B29">
            <w:pPr>
              <w:ind w:left="15" w:leftChars="7" w:firstLine="105" w:firstLineChars="58"/>
              <w:rPr>
                <w:rFonts w:ascii="Times New Roman" w:hAnsi="Times New Roman" w:eastAsia="宋体"/>
                <w:b/>
                <w:sz w:val="18"/>
                <w:szCs w:val="18"/>
              </w:rPr>
            </w:pPr>
            <w:r>
              <w:rPr>
                <w:rFonts w:hint="eastAsia" w:ascii="Times New Roman" w:hAnsi="宋体" w:eastAsia="宋体"/>
                <w:b/>
                <w:sz w:val="18"/>
                <w:szCs w:val="18"/>
              </w:rPr>
              <w:t>预警阈值</w:t>
            </w:r>
          </w:p>
        </w:tc>
      </w:tr>
      <w:tr w14:paraId="3B9002D6">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1423" w:type="dxa"/>
            <w:vAlign w:val="center"/>
          </w:tcPr>
          <w:p w14:paraId="35DECF2C">
            <w:pPr>
              <w:rPr>
                <w:rFonts w:ascii="Times New Roman" w:hAnsi="Times New Roman" w:eastAsia="宋体"/>
                <w:b/>
                <w:sz w:val="18"/>
                <w:szCs w:val="18"/>
              </w:rPr>
            </w:pPr>
            <w:r>
              <w:rPr>
                <w:rFonts w:hint="eastAsia" w:ascii="Times New Roman" w:hAnsi="宋体" w:eastAsia="宋体"/>
                <w:b/>
                <w:sz w:val="18"/>
                <w:szCs w:val="18"/>
              </w:rPr>
              <w:t>冲洗液吸收量</w:t>
            </w:r>
          </w:p>
        </w:tc>
        <w:tc>
          <w:tcPr>
            <w:tcW w:w="1472" w:type="dxa"/>
            <w:tcMar>
              <w:top w:w="136" w:type="dxa"/>
              <w:left w:w="136" w:type="dxa"/>
              <w:bottom w:w="136" w:type="dxa"/>
              <w:right w:w="136" w:type="dxa"/>
            </w:tcMar>
            <w:vAlign w:val="center"/>
          </w:tcPr>
          <w:p w14:paraId="3FBEAD5E">
            <w:pPr>
              <w:rPr>
                <w:rFonts w:ascii="Times New Roman" w:hAnsi="Times New Roman" w:eastAsia="宋体"/>
                <w:sz w:val="18"/>
                <w:szCs w:val="18"/>
              </w:rPr>
            </w:pPr>
            <w:r>
              <w:rPr>
                <w:rFonts w:ascii="Times New Roman" w:hAnsi="Times New Roman" w:eastAsia="宋体"/>
                <w:sz w:val="18"/>
                <w:szCs w:val="18"/>
              </w:rPr>
              <w:t>≤2%</w:t>
            </w:r>
          </w:p>
        </w:tc>
        <w:tc>
          <w:tcPr>
            <w:tcW w:w="1620" w:type="dxa"/>
            <w:tcMar>
              <w:top w:w="136" w:type="dxa"/>
              <w:left w:w="0" w:type="dxa"/>
              <w:bottom w:w="136" w:type="dxa"/>
              <w:right w:w="136" w:type="dxa"/>
            </w:tcMar>
            <w:vAlign w:val="center"/>
          </w:tcPr>
          <w:p w14:paraId="110DB596">
            <w:pPr>
              <w:ind w:firstLine="59" w:firstLineChars="33"/>
              <w:rPr>
                <w:rFonts w:ascii="Times New Roman" w:hAnsi="Times New Roman" w:eastAsia="宋体"/>
                <w:sz w:val="18"/>
                <w:szCs w:val="18"/>
              </w:rPr>
            </w:pPr>
            <w:r>
              <w:rPr>
                <w:rFonts w:hint="eastAsia" w:ascii="Times New Roman" w:hAnsi="宋体" w:eastAsia="宋体"/>
                <w:sz w:val="18"/>
                <w:szCs w:val="18"/>
              </w:rPr>
              <w:t>实时连续</w:t>
            </w:r>
          </w:p>
        </w:tc>
        <w:tc>
          <w:tcPr>
            <w:tcW w:w="3960" w:type="dxa"/>
            <w:tcMar>
              <w:left w:w="0" w:type="dxa"/>
            </w:tcMar>
            <w:vAlign w:val="center"/>
          </w:tcPr>
          <w:p w14:paraId="55FBE514">
            <w:pPr>
              <w:ind w:left="15" w:leftChars="7" w:firstLine="104" w:firstLineChars="58"/>
              <w:rPr>
                <w:rFonts w:ascii="Times New Roman" w:hAnsi="Times New Roman" w:eastAsia="宋体"/>
                <w:sz w:val="18"/>
                <w:szCs w:val="18"/>
              </w:rPr>
            </w:pPr>
            <w:r>
              <w:rPr>
                <w:rFonts w:ascii="Times New Roman" w:hAnsi="Times New Roman" w:eastAsia="宋体"/>
                <w:sz w:val="18"/>
                <w:szCs w:val="18"/>
              </w:rPr>
              <w:t>&gt;1500ml</w:t>
            </w:r>
            <w:r>
              <w:rPr>
                <w:rFonts w:hint="eastAsia" w:ascii="Times New Roman" w:hAnsi="宋体" w:eastAsia="宋体"/>
                <w:sz w:val="18"/>
                <w:szCs w:val="18"/>
              </w:rPr>
              <w:t>（一级）</w:t>
            </w:r>
            <w:r>
              <w:rPr>
                <w:rFonts w:ascii="Times New Roman" w:hAnsi="Times New Roman" w:eastAsia="宋体"/>
                <w:sz w:val="18"/>
                <w:szCs w:val="18"/>
              </w:rPr>
              <w:t>&gt;3000ml</w:t>
            </w:r>
            <w:r>
              <w:rPr>
                <w:rFonts w:hint="eastAsia" w:ascii="Times New Roman" w:hAnsi="宋体" w:eastAsia="宋体"/>
                <w:sz w:val="18"/>
                <w:szCs w:val="18"/>
              </w:rPr>
              <w:t>（二级）</w:t>
            </w:r>
          </w:p>
        </w:tc>
      </w:tr>
      <w:tr w14:paraId="13BBCA14">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1423" w:type="dxa"/>
            <w:vAlign w:val="center"/>
          </w:tcPr>
          <w:p w14:paraId="1EC9AC07">
            <w:pPr>
              <w:rPr>
                <w:rFonts w:ascii="Times New Roman" w:hAnsi="Times New Roman" w:eastAsia="宋体"/>
                <w:b/>
                <w:sz w:val="18"/>
                <w:szCs w:val="18"/>
              </w:rPr>
            </w:pPr>
            <w:r>
              <w:rPr>
                <w:rFonts w:hint="eastAsia" w:ascii="Times New Roman" w:hAnsi="宋体" w:eastAsia="宋体"/>
                <w:b/>
                <w:sz w:val="18"/>
                <w:szCs w:val="18"/>
              </w:rPr>
              <w:t>出血量</w:t>
            </w:r>
          </w:p>
        </w:tc>
        <w:tc>
          <w:tcPr>
            <w:tcW w:w="1472" w:type="dxa"/>
            <w:tcMar>
              <w:top w:w="136" w:type="dxa"/>
              <w:left w:w="136" w:type="dxa"/>
              <w:bottom w:w="136" w:type="dxa"/>
              <w:right w:w="136" w:type="dxa"/>
            </w:tcMar>
            <w:vAlign w:val="center"/>
          </w:tcPr>
          <w:p w14:paraId="39D94BAE">
            <w:pPr>
              <w:rPr>
                <w:rFonts w:ascii="Times New Roman" w:hAnsi="Times New Roman" w:eastAsia="宋体"/>
                <w:sz w:val="18"/>
                <w:szCs w:val="18"/>
              </w:rPr>
            </w:pPr>
            <w:r>
              <w:rPr>
                <w:rFonts w:ascii="Times New Roman" w:hAnsi="Times New Roman" w:eastAsia="宋体"/>
                <w:sz w:val="18"/>
                <w:szCs w:val="18"/>
              </w:rPr>
              <w:t>≤5%</w:t>
            </w:r>
          </w:p>
        </w:tc>
        <w:tc>
          <w:tcPr>
            <w:tcW w:w="1620" w:type="dxa"/>
            <w:tcMar>
              <w:top w:w="136" w:type="dxa"/>
              <w:left w:w="0" w:type="dxa"/>
              <w:bottom w:w="136" w:type="dxa"/>
              <w:right w:w="136" w:type="dxa"/>
            </w:tcMar>
            <w:vAlign w:val="center"/>
          </w:tcPr>
          <w:p w14:paraId="60392275">
            <w:pPr>
              <w:ind w:firstLine="59" w:firstLineChars="33"/>
              <w:rPr>
                <w:rFonts w:ascii="Times New Roman" w:hAnsi="Times New Roman" w:eastAsia="宋体"/>
                <w:sz w:val="18"/>
                <w:szCs w:val="18"/>
              </w:rPr>
            </w:pPr>
            <w:r>
              <w:rPr>
                <w:rFonts w:hint="eastAsia" w:ascii="Times New Roman" w:hAnsi="宋体" w:eastAsia="宋体"/>
                <w:sz w:val="18"/>
                <w:szCs w:val="18"/>
              </w:rPr>
              <w:t>实时连续</w:t>
            </w:r>
          </w:p>
        </w:tc>
        <w:tc>
          <w:tcPr>
            <w:tcW w:w="3960" w:type="dxa"/>
            <w:tcMar>
              <w:left w:w="0" w:type="dxa"/>
            </w:tcMar>
            <w:vAlign w:val="center"/>
          </w:tcPr>
          <w:p w14:paraId="0AEBD0F4">
            <w:pPr>
              <w:ind w:left="15" w:leftChars="7" w:firstLine="104" w:firstLineChars="58"/>
              <w:rPr>
                <w:rFonts w:ascii="Times New Roman" w:hAnsi="Times New Roman" w:eastAsia="宋体"/>
                <w:sz w:val="18"/>
                <w:szCs w:val="18"/>
              </w:rPr>
            </w:pPr>
            <w:r>
              <w:rPr>
                <w:rFonts w:ascii="Times New Roman" w:hAnsi="Times New Roman" w:eastAsia="宋体"/>
                <w:sz w:val="18"/>
                <w:szCs w:val="18"/>
              </w:rPr>
              <w:t>&gt;300ml</w:t>
            </w:r>
            <w:r>
              <w:rPr>
                <w:rFonts w:hint="eastAsia" w:ascii="Times New Roman" w:hAnsi="宋体" w:eastAsia="宋体"/>
                <w:sz w:val="18"/>
                <w:szCs w:val="18"/>
              </w:rPr>
              <w:t>（泌尿）</w:t>
            </w:r>
            <w:r>
              <w:rPr>
                <w:rFonts w:ascii="Times New Roman" w:hAnsi="Times New Roman" w:eastAsia="宋体"/>
                <w:sz w:val="18"/>
                <w:szCs w:val="18"/>
              </w:rPr>
              <w:t>/ &gt;200ml</w:t>
            </w:r>
            <w:r>
              <w:rPr>
                <w:rFonts w:hint="eastAsia" w:ascii="Times New Roman" w:hAnsi="宋体" w:eastAsia="宋体"/>
                <w:sz w:val="18"/>
                <w:szCs w:val="18"/>
              </w:rPr>
              <w:t>（妇科）</w:t>
            </w:r>
          </w:p>
        </w:tc>
      </w:tr>
      <w:tr w14:paraId="76E25763">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1423" w:type="dxa"/>
            <w:vAlign w:val="center"/>
          </w:tcPr>
          <w:p w14:paraId="264425E7">
            <w:pPr>
              <w:rPr>
                <w:rFonts w:ascii="Times New Roman" w:hAnsi="Times New Roman" w:eastAsia="宋体"/>
                <w:b/>
                <w:sz w:val="18"/>
                <w:szCs w:val="18"/>
              </w:rPr>
            </w:pPr>
            <w:r>
              <w:rPr>
                <w:rFonts w:hint="eastAsia" w:ascii="Times New Roman" w:hAnsi="宋体" w:eastAsia="宋体"/>
                <w:b/>
                <w:sz w:val="18"/>
                <w:szCs w:val="18"/>
              </w:rPr>
              <w:t>膨宫压力</w:t>
            </w:r>
          </w:p>
        </w:tc>
        <w:tc>
          <w:tcPr>
            <w:tcW w:w="1472" w:type="dxa"/>
            <w:tcMar>
              <w:top w:w="136" w:type="dxa"/>
              <w:left w:w="136" w:type="dxa"/>
              <w:bottom w:w="136" w:type="dxa"/>
              <w:right w:w="136" w:type="dxa"/>
            </w:tcMar>
            <w:vAlign w:val="center"/>
          </w:tcPr>
          <w:p w14:paraId="1F6ED115">
            <w:pPr>
              <w:rPr>
                <w:rFonts w:ascii="Times New Roman" w:hAnsi="Times New Roman" w:eastAsia="宋体"/>
                <w:sz w:val="18"/>
                <w:szCs w:val="18"/>
              </w:rPr>
            </w:pPr>
            <w:r>
              <w:rPr>
                <w:rFonts w:ascii="Times New Roman" w:hAnsi="Times New Roman" w:eastAsia="宋体"/>
                <w:sz w:val="18"/>
                <w:szCs w:val="18"/>
              </w:rPr>
              <w:t>±5mmHg</w:t>
            </w:r>
          </w:p>
        </w:tc>
        <w:tc>
          <w:tcPr>
            <w:tcW w:w="1620" w:type="dxa"/>
            <w:tcMar>
              <w:top w:w="136" w:type="dxa"/>
              <w:left w:w="0" w:type="dxa"/>
              <w:bottom w:w="136" w:type="dxa"/>
              <w:right w:w="136" w:type="dxa"/>
            </w:tcMar>
            <w:vAlign w:val="center"/>
          </w:tcPr>
          <w:p w14:paraId="7957D503">
            <w:pPr>
              <w:ind w:firstLine="59" w:firstLineChars="33"/>
              <w:rPr>
                <w:rFonts w:ascii="Times New Roman" w:hAnsi="Times New Roman" w:eastAsia="宋体"/>
                <w:sz w:val="18"/>
                <w:szCs w:val="18"/>
              </w:rPr>
            </w:pPr>
            <w:r>
              <w:rPr>
                <w:rFonts w:hint="eastAsia" w:ascii="Times New Roman" w:hAnsi="宋体" w:eastAsia="宋体"/>
                <w:sz w:val="18"/>
                <w:szCs w:val="18"/>
              </w:rPr>
              <w:t>每</w:t>
            </w:r>
            <w:r>
              <w:rPr>
                <w:rFonts w:ascii="Times New Roman" w:hAnsi="Times New Roman" w:eastAsia="宋体"/>
                <w:sz w:val="18"/>
                <w:szCs w:val="18"/>
              </w:rPr>
              <w:t>5</w:t>
            </w:r>
            <w:r>
              <w:rPr>
                <w:rFonts w:hint="eastAsia" w:ascii="Times New Roman" w:hAnsi="宋体" w:eastAsia="宋体"/>
                <w:sz w:val="18"/>
                <w:szCs w:val="18"/>
              </w:rPr>
              <w:t>分钟</w:t>
            </w:r>
          </w:p>
        </w:tc>
        <w:tc>
          <w:tcPr>
            <w:tcW w:w="3960" w:type="dxa"/>
            <w:tcMar>
              <w:left w:w="0" w:type="dxa"/>
            </w:tcMar>
            <w:vAlign w:val="center"/>
          </w:tcPr>
          <w:p w14:paraId="3993D1BF">
            <w:pPr>
              <w:ind w:left="15" w:leftChars="7" w:firstLine="104" w:firstLineChars="58"/>
              <w:rPr>
                <w:rFonts w:ascii="Times New Roman" w:hAnsi="Times New Roman" w:eastAsia="宋体"/>
                <w:sz w:val="18"/>
                <w:szCs w:val="18"/>
              </w:rPr>
            </w:pPr>
            <w:r>
              <w:rPr>
                <w:rFonts w:ascii="Times New Roman" w:hAnsi="Times New Roman" w:eastAsia="宋体"/>
                <w:sz w:val="18"/>
                <w:szCs w:val="18"/>
              </w:rPr>
              <w:t>&gt;100mmHg</w:t>
            </w:r>
          </w:p>
        </w:tc>
      </w:tr>
      <w:tr w14:paraId="6661310A">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1423" w:type="dxa"/>
            <w:vAlign w:val="center"/>
          </w:tcPr>
          <w:p w14:paraId="643F6A59">
            <w:pPr>
              <w:rPr>
                <w:rFonts w:ascii="Times New Roman" w:hAnsi="Times New Roman" w:eastAsia="宋体"/>
                <w:b/>
                <w:sz w:val="18"/>
                <w:szCs w:val="18"/>
              </w:rPr>
            </w:pPr>
            <w:r>
              <w:rPr>
                <w:rFonts w:hint="eastAsia" w:ascii="Times New Roman" w:hAnsi="宋体" w:eastAsia="宋体"/>
                <w:b/>
                <w:sz w:val="18"/>
                <w:szCs w:val="18"/>
              </w:rPr>
              <w:t>血钠浓度</w:t>
            </w:r>
          </w:p>
        </w:tc>
        <w:tc>
          <w:tcPr>
            <w:tcW w:w="1472" w:type="dxa"/>
            <w:tcMar>
              <w:top w:w="136" w:type="dxa"/>
              <w:left w:w="136" w:type="dxa"/>
              <w:bottom w:w="136" w:type="dxa"/>
              <w:right w:w="136" w:type="dxa"/>
            </w:tcMar>
            <w:vAlign w:val="center"/>
          </w:tcPr>
          <w:p w14:paraId="6FDFBC0F">
            <w:pPr>
              <w:rPr>
                <w:rFonts w:ascii="Times New Roman" w:hAnsi="Times New Roman" w:eastAsia="宋体"/>
                <w:sz w:val="18"/>
                <w:szCs w:val="18"/>
              </w:rPr>
            </w:pPr>
            <w:r>
              <w:rPr>
                <w:rFonts w:ascii="Times New Roman" w:hAnsi="Times New Roman" w:eastAsia="宋体"/>
                <w:sz w:val="18"/>
                <w:szCs w:val="18"/>
              </w:rPr>
              <w:t>±1mmol/L</w:t>
            </w:r>
          </w:p>
        </w:tc>
        <w:tc>
          <w:tcPr>
            <w:tcW w:w="1620" w:type="dxa"/>
            <w:tcMar>
              <w:top w:w="136" w:type="dxa"/>
              <w:left w:w="0" w:type="dxa"/>
              <w:bottom w:w="136" w:type="dxa"/>
              <w:right w:w="136" w:type="dxa"/>
            </w:tcMar>
            <w:vAlign w:val="center"/>
          </w:tcPr>
          <w:p w14:paraId="753E8295">
            <w:pPr>
              <w:ind w:firstLine="59" w:firstLineChars="33"/>
              <w:rPr>
                <w:rFonts w:ascii="Times New Roman" w:hAnsi="Times New Roman" w:eastAsia="宋体"/>
                <w:sz w:val="18"/>
                <w:szCs w:val="18"/>
              </w:rPr>
            </w:pPr>
            <w:r>
              <w:rPr>
                <w:rFonts w:hint="eastAsia" w:ascii="Times New Roman" w:hAnsi="宋体" w:eastAsia="宋体"/>
                <w:sz w:val="18"/>
                <w:szCs w:val="18"/>
              </w:rPr>
              <w:t>每</w:t>
            </w:r>
            <w:r>
              <w:rPr>
                <w:rFonts w:ascii="Times New Roman" w:hAnsi="Times New Roman" w:eastAsia="宋体"/>
                <w:sz w:val="18"/>
                <w:szCs w:val="18"/>
              </w:rPr>
              <w:t>30</w:t>
            </w:r>
            <w:r>
              <w:rPr>
                <w:rFonts w:hint="eastAsia" w:ascii="Times New Roman" w:hAnsi="宋体" w:eastAsia="宋体"/>
                <w:sz w:val="18"/>
                <w:szCs w:val="18"/>
              </w:rPr>
              <w:t>分钟</w:t>
            </w:r>
          </w:p>
        </w:tc>
        <w:tc>
          <w:tcPr>
            <w:tcW w:w="3960" w:type="dxa"/>
            <w:tcMar>
              <w:left w:w="0" w:type="dxa"/>
            </w:tcMar>
            <w:vAlign w:val="center"/>
          </w:tcPr>
          <w:p w14:paraId="7A248723">
            <w:pPr>
              <w:ind w:left="15" w:leftChars="7" w:firstLine="104" w:firstLineChars="58"/>
              <w:rPr>
                <w:rFonts w:ascii="Times New Roman" w:hAnsi="Times New Roman" w:eastAsia="宋体"/>
                <w:sz w:val="18"/>
                <w:szCs w:val="18"/>
                <w:lang w:val="fr-FR"/>
              </w:rPr>
            </w:pPr>
            <w:r>
              <w:rPr>
                <w:rFonts w:ascii="Times New Roman" w:hAnsi="Times New Roman" w:eastAsia="宋体"/>
                <w:sz w:val="18"/>
                <w:szCs w:val="18"/>
                <w:lang w:val="fr-FR"/>
              </w:rPr>
              <w:t xml:space="preserve">&lt;130mmol/L </w:t>
            </w:r>
            <w:r>
              <w:rPr>
                <w:rFonts w:hint="eastAsia" w:ascii="Times New Roman" w:hAnsi="Times New Roman" w:eastAsia="宋体"/>
                <w:sz w:val="18"/>
                <w:szCs w:val="18"/>
              </w:rPr>
              <w:t>或</w:t>
            </w:r>
            <w:r>
              <w:rPr>
                <w:rFonts w:hint="eastAsia" w:ascii="Times New Roman" w:hAnsi="Times New Roman" w:eastAsia="宋体"/>
                <w:sz w:val="18"/>
                <w:szCs w:val="18"/>
                <w:lang w:val="fr-FR"/>
              </w:rPr>
              <w:t>＞</w:t>
            </w:r>
            <w:r>
              <w:rPr>
                <w:rFonts w:ascii="Times New Roman" w:hAnsi="Times New Roman" w:eastAsia="宋体"/>
                <w:sz w:val="18"/>
                <w:szCs w:val="18"/>
                <w:lang w:val="fr-FR"/>
              </w:rPr>
              <w:t>145 mmol/L</w:t>
            </w:r>
          </w:p>
        </w:tc>
      </w:tr>
      <w:tr w14:paraId="227209FF">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1423" w:type="dxa"/>
            <w:vAlign w:val="center"/>
          </w:tcPr>
          <w:p w14:paraId="39A3390E">
            <w:pPr>
              <w:rPr>
                <w:rFonts w:ascii="Times New Roman" w:hAnsi="Times New Roman" w:eastAsia="宋体"/>
                <w:b/>
                <w:sz w:val="18"/>
                <w:szCs w:val="18"/>
              </w:rPr>
            </w:pPr>
            <w:r>
              <w:rPr>
                <w:rFonts w:hint="eastAsia" w:ascii="Times New Roman" w:hAnsi="宋体" w:eastAsia="宋体"/>
                <w:b/>
                <w:sz w:val="18"/>
                <w:szCs w:val="18"/>
              </w:rPr>
              <w:t>血氯浓度</w:t>
            </w:r>
          </w:p>
        </w:tc>
        <w:tc>
          <w:tcPr>
            <w:tcW w:w="1472" w:type="dxa"/>
            <w:tcMar>
              <w:top w:w="136" w:type="dxa"/>
              <w:left w:w="136" w:type="dxa"/>
              <w:bottom w:w="136" w:type="dxa"/>
              <w:right w:w="136" w:type="dxa"/>
            </w:tcMar>
            <w:vAlign w:val="center"/>
          </w:tcPr>
          <w:p w14:paraId="45D0A18E">
            <w:pPr>
              <w:rPr>
                <w:rFonts w:ascii="Times New Roman" w:hAnsi="Times New Roman" w:eastAsia="宋体"/>
                <w:sz w:val="18"/>
                <w:szCs w:val="18"/>
              </w:rPr>
            </w:pPr>
            <w:r>
              <w:rPr>
                <w:rFonts w:ascii="Times New Roman" w:hAnsi="Times New Roman" w:eastAsia="宋体"/>
                <w:sz w:val="18"/>
                <w:szCs w:val="18"/>
              </w:rPr>
              <w:t>±1mmol/L</w:t>
            </w:r>
          </w:p>
        </w:tc>
        <w:tc>
          <w:tcPr>
            <w:tcW w:w="1620" w:type="dxa"/>
            <w:tcMar>
              <w:top w:w="136" w:type="dxa"/>
              <w:left w:w="0" w:type="dxa"/>
              <w:bottom w:w="136" w:type="dxa"/>
              <w:right w:w="136" w:type="dxa"/>
            </w:tcMar>
            <w:vAlign w:val="center"/>
          </w:tcPr>
          <w:p w14:paraId="6FD2ABC2">
            <w:pPr>
              <w:ind w:firstLine="59" w:firstLineChars="33"/>
              <w:rPr>
                <w:rFonts w:ascii="Times New Roman" w:hAnsi="Times New Roman" w:eastAsia="宋体"/>
                <w:sz w:val="18"/>
                <w:szCs w:val="18"/>
              </w:rPr>
            </w:pPr>
            <w:r>
              <w:rPr>
                <w:rFonts w:hint="eastAsia" w:ascii="Times New Roman" w:hAnsi="宋体" w:eastAsia="宋体"/>
                <w:sz w:val="18"/>
                <w:szCs w:val="18"/>
              </w:rPr>
              <w:t>每</w:t>
            </w:r>
            <w:r>
              <w:rPr>
                <w:rFonts w:ascii="Times New Roman" w:hAnsi="Times New Roman" w:eastAsia="宋体"/>
                <w:sz w:val="18"/>
                <w:szCs w:val="18"/>
              </w:rPr>
              <w:t>30</w:t>
            </w:r>
            <w:r>
              <w:rPr>
                <w:rFonts w:hint="eastAsia" w:ascii="Times New Roman" w:hAnsi="宋体" w:eastAsia="宋体"/>
                <w:sz w:val="18"/>
                <w:szCs w:val="18"/>
              </w:rPr>
              <w:t>分钟</w:t>
            </w:r>
          </w:p>
        </w:tc>
        <w:tc>
          <w:tcPr>
            <w:tcW w:w="3960" w:type="dxa"/>
            <w:tcMar>
              <w:left w:w="0" w:type="dxa"/>
            </w:tcMar>
            <w:vAlign w:val="center"/>
          </w:tcPr>
          <w:p w14:paraId="00143641">
            <w:pPr>
              <w:ind w:left="15" w:leftChars="7" w:firstLine="104" w:firstLineChars="58"/>
              <w:rPr>
                <w:rFonts w:ascii="Times New Roman" w:hAnsi="Times New Roman" w:eastAsia="宋体"/>
                <w:sz w:val="18"/>
                <w:szCs w:val="18"/>
              </w:rPr>
            </w:pPr>
            <w:r>
              <w:rPr>
                <w:rFonts w:ascii="Times New Roman" w:hAnsi="Times New Roman" w:eastAsia="宋体"/>
                <w:sz w:val="18"/>
                <w:szCs w:val="18"/>
              </w:rPr>
              <w:t>&gt;105mmol/L</w:t>
            </w:r>
          </w:p>
        </w:tc>
      </w:tr>
      <w:tr w14:paraId="39C21C07">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1423" w:type="dxa"/>
            <w:vAlign w:val="center"/>
          </w:tcPr>
          <w:p w14:paraId="0BF63FD4">
            <w:pPr>
              <w:rPr>
                <w:rFonts w:ascii="Times New Roman" w:hAnsi="Times New Roman" w:eastAsia="宋体"/>
                <w:b/>
                <w:sz w:val="18"/>
                <w:szCs w:val="18"/>
              </w:rPr>
            </w:pPr>
            <w:r>
              <w:rPr>
                <w:rFonts w:hint="eastAsia" w:ascii="Times New Roman" w:hAnsi="宋体" w:eastAsia="宋体"/>
                <w:b/>
                <w:sz w:val="18"/>
                <w:szCs w:val="18"/>
              </w:rPr>
              <w:t>无创血压</w:t>
            </w:r>
          </w:p>
        </w:tc>
        <w:tc>
          <w:tcPr>
            <w:tcW w:w="1472" w:type="dxa"/>
            <w:tcMar>
              <w:top w:w="136" w:type="dxa"/>
              <w:left w:w="136" w:type="dxa"/>
              <w:bottom w:w="136" w:type="dxa"/>
              <w:right w:w="136" w:type="dxa"/>
            </w:tcMar>
            <w:vAlign w:val="center"/>
          </w:tcPr>
          <w:p w14:paraId="00FB4E02">
            <w:pPr>
              <w:rPr>
                <w:rFonts w:ascii="Times New Roman" w:hAnsi="Times New Roman" w:eastAsia="宋体"/>
                <w:sz w:val="18"/>
                <w:szCs w:val="18"/>
              </w:rPr>
            </w:pPr>
            <w:r>
              <w:rPr>
                <w:rFonts w:ascii="Times New Roman" w:hAnsi="Times New Roman" w:eastAsia="宋体"/>
                <w:sz w:val="18"/>
                <w:szCs w:val="18"/>
              </w:rPr>
              <w:t>±20%</w:t>
            </w:r>
          </w:p>
        </w:tc>
        <w:tc>
          <w:tcPr>
            <w:tcW w:w="1620" w:type="dxa"/>
            <w:tcMar>
              <w:top w:w="136" w:type="dxa"/>
              <w:left w:w="0" w:type="dxa"/>
              <w:bottom w:w="136" w:type="dxa"/>
              <w:right w:w="136" w:type="dxa"/>
            </w:tcMar>
            <w:vAlign w:val="center"/>
          </w:tcPr>
          <w:p w14:paraId="43EC59B9">
            <w:pPr>
              <w:ind w:firstLine="59" w:firstLineChars="33"/>
              <w:rPr>
                <w:rFonts w:ascii="Times New Roman" w:hAnsi="Times New Roman" w:eastAsia="宋体"/>
                <w:sz w:val="18"/>
                <w:szCs w:val="18"/>
              </w:rPr>
            </w:pPr>
            <w:r>
              <w:rPr>
                <w:rFonts w:hint="eastAsia" w:ascii="Times New Roman" w:hAnsi="宋体" w:eastAsia="宋体"/>
                <w:sz w:val="18"/>
                <w:szCs w:val="18"/>
              </w:rPr>
              <w:t>每</w:t>
            </w:r>
            <w:r>
              <w:rPr>
                <w:rFonts w:ascii="Times New Roman" w:hAnsi="Times New Roman" w:eastAsia="宋体"/>
                <w:sz w:val="18"/>
                <w:szCs w:val="18"/>
              </w:rPr>
              <w:t>5</w:t>
            </w:r>
            <w:r>
              <w:rPr>
                <w:rFonts w:hint="eastAsia" w:ascii="Times New Roman" w:hAnsi="宋体" w:eastAsia="宋体"/>
                <w:sz w:val="18"/>
                <w:szCs w:val="18"/>
              </w:rPr>
              <w:t>分钟</w:t>
            </w:r>
          </w:p>
        </w:tc>
        <w:tc>
          <w:tcPr>
            <w:tcW w:w="3960" w:type="dxa"/>
            <w:tcMar>
              <w:left w:w="0" w:type="dxa"/>
            </w:tcMar>
            <w:vAlign w:val="center"/>
          </w:tcPr>
          <w:p w14:paraId="5D3AF47C">
            <w:pPr>
              <w:ind w:left="15" w:leftChars="7" w:firstLine="104" w:firstLineChars="58"/>
              <w:rPr>
                <w:rFonts w:ascii="Times New Roman" w:hAnsi="Times New Roman" w:eastAsia="宋体"/>
                <w:sz w:val="18"/>
                <w:szCs w:val="18"/>
              </w:rPr>
            </w:pPr>
            <w:r>
              <w:rPr>
                <w:rFonts w:hint="eastAsia" w:ascii="Times New Roman" w:hAnsi="宋体" w:eastAsia="宋体"/>
                <w:sz w:val="18"/>
                <w:szCs w:val="18"/>
              </w:rPr>
              <w:t>波动范围超出基础值</w:t>
            </w:r>
            <w:r>
              <w:rPr>
                <w:rFonts w:ascii="Times New Roman" w:hAnsi="Times New Roman" w:eastAsia="宋体"/>
                <w:sz w:val="18"/>
                <w:szCs w:val="18"/>
              </w:rPr>
              <w:t>±20%</w:t>
            </w:r>
          </w:p>
        </w:tc>
      </w:tr>
      <w:tr w14:paraId="55EC07BE">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1423" w:type="dxa"/>
            <w:vAlign w:val="center"/>
          </w:tcPr>
          <w:p w14:paraId="66BA105B">
            <w:pPr>
              <w:rPr>
                <w:rFonts w:ascii="Times New Roman" w:hAnsi="Times New Roman" w:eastAsia="宋体"/>
                <w:b/>
                <w:sz w:val="18"/>
                <w:szCs w:val="18"/>
              </w:rPr>
            </w:pPr>
            <w:r>
              <w:rPr>
                <w:rFonts w:ascii="Times New Roman" w:hAnsi="Times New Roman" w:eastAsia="宋体"/>
                <w:b/>
                <w:sz w:val="18"/>
                <w:szCs w:val="18"/>
              </w:rPr>
              <w:t>SpO2</w:t>
            </w:r>
          </w:p>
        </w:tc>
        <w:tc>
          <w:tcPr>
            <w:tcW w:w="1472" w:type="dxa"/>
            <w:tcMar>
              <w:top w:w="136" w:type="dxa"/>
              <w:left w:w="136" w:type="dxa"/>
              <w:bottom w:w="136" w:type="dxa"/>
              <w:right w:w="136" w:type="dxa"/>
            </w:tcMar>
            <w:vAlign w:val="center"/>
          </w:tcPr>
          <w:p w14:paraId="0B126EC5">
            <w:pPr>
              <w:rPr>
                <w:rFonts w:ascii="Times New Roman" w:hAnsi="Times New Roman" w:eastAsia="宋体"/>
                <w:sz w:val="18"/>
                <w:szCs w:val="18"/>
              </w:rPr>
            </w:pPr>
            <w:r>
              <w:rPr>
                <w:rFonts w:ascii="Times New Roman" w:hAnsi="Times New Roman" w:eastAsia="宋体"/>
                <w:sz w:val="18"/>
                <w:szCs w:val="18"/>
              </w:rPr>
              <w:t>1%</w:t>
            </w:r>
          </w:p>
        </w:tc>
        <w:tc>
          <w:tcPr>
            <w:tcW w:w="1620" w:type="dxa"/>
            <w:tcMar>
              <w:top w:w="136" w:type="dxa"/>
              <w:left w:w="0" w:type="dxa"/>
              <w:bottom w:w="136" w:type="dxa"/>
              <w:right w:w="136" w:type="dxa"/>
            </w:tcMar>
            <w:vAlign w:val="center"/>
          </w:tcPr>
          <w:p w14:paraId="5D302AC5">
            <w:pPr>
              <w:ind w:firstLine="59" w:firstLineChars="33"/>
              <w:rPr>
                <w:rFonts w:ascii="Times New Roman" w:hAnsi="Times New Roman" w:eastAsia="宋体"/>
                <w:sz w:val="18"/>
                <w:szCs w:val="18"/>
              </w:rPr>
            </w:pPr>
            <w:r>
              <w:rPr>
                <w:rFonts w:hint="eastAsia" w:ascii="Times New Roman" w:hAnsi="宋体" w:eastAsia="宋体"/>
                <w:sz w:val="18"/>
                <w:szCs w:val="18"/>
              </w:rPr>
              <w:t>每</w:t>
            </w:r>
            <w:r>
              <w:rPr>
                <w:rFonts w:ascii="Times New Roman" w:hAnsi="Times New Roman" w:eastAsia="宋体"/>
                <w:sz w:val="18"/>
                <w:szCs w:val="18"/>
              </w:rPr>
              <w:t>5</w:t>
            </w:r>
            <w:r>
              <w:rPr>
                <w:rFonts w:hint="eastAsia" w:ascii="Times New Roman" w:hAnsi="宋体" w:eastAsia="宋体"/>
                <w:sz w:val="18"/>
                <w:szCs w:val="18"/>
              </w:rPr>
              <w:t>分钟</w:t>
            </w:r>
          </w:p>
        </w:tc>
        <w:tc>
          <w:tcPr>
            <w:tcW w:w="3960" w:type="dxa"/>
            <w:tcMar>
              <w:left w:w="0" w:type="dxa"/>
            </w:tcMar>
            <w:vAlign w:val="center"/>
          </w:tcPr>
          <w:p w14:paraId="1BE5B20B">
            <w:pPr>
              <w:ind w:left="15" w:leftChars="7" w:firstLine="104" w:firstLineChars="58"/>
              <w:rPr>
                <w:rFonts w:ascii="Times New Roman" w:hAnsi="Times New Roman" w:eastAsia="宋体"/>
                <w:sz w:val="18"/>
                <w:szCs w:val="18"/>
              </w:rPr>
            </w:pPr>
            <w:r>
              <w:rPr>
                <w:rFonts w:ascii="Times New Roman" w:hAnsi="Times New Roman" w:eastAsia="宋体"/>
                <w:sz w:val="18"/>
                <w:szCs w:val="18"/>
              </w:rPr>
              <w:t>&lt;92%</w:t>
            </w:r>
          </w:p>
        </w:tc>
      </w:tr>
      <w:tr w14:paraId="6F6AEDB0">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15" w:type="dxa"/>
            <w:left w:w="15" w:type="dxa"/>
            <w:bottom w:w="15" w:type="dxa"/>
            <w:right w:w="15" w:type="dxa"/>
          </w:tblCellMar>
        </w:tblPrEx>
        <w:tc>
          <w:tcPr>
            <w:tcW w:w="1423" w:type="dxa"/>
            <w:tcBorders>
              <w:bottom w:val="single" w:color="auto" w:sz="12" w:space="0"/>
            </w:tcBorders>
            <w:vAlign w:val="center"/>
          </w:tcPr>
          <w:p w14:paraId="5AF1E342">
            <w:pPr>
              <w:rPr>
                <w:rFonts w:ascii="Times New Roman" w:hAnsi="Times New Roman" w:eastAsia="宋体"/>
                <w:b/>
                <w:sz w:val="18"/>
                <w:szCs w:val="18"/>
              </w:rPr>
            </w:pPr>
            <w:r>
              <w:rPr>
                <w:rFonts w:hint="eastAsia" w:ascii="Times New Roman" w:hAnsi="宋体" w:eastAsia="宋体"/>
                <w:b/>
                <w:sz w:val="18"/>
                <w:szCs w:val="18"/>
              </w:rPr>
              <w:t>体温</w:t>
            </w:r>
          </w:p>
        </w:tc>
        <w:tc>
          <w:tcPr>
            <w:tcW w:w="1472" w:type="dxa"/>
            <w:tcBorders>
              <w:bottom w:val="single" w:color="auto" w:sz="12" w:space="0"/>
            </w:tcBorders>
            <w:tcMar>
              <w:top w:w="136" w:type="dxa"/>
              <w:left w:w="136" w:type="dxa"/>
              <w:bottom w:w="136" w:type="dxa"/>
              <w:right w:w="136" w:type="dxa"/>
            </w:tcMar>
            <w:vAlign w:val="center"/>
          </w:tcPr>
          <w:p w14:paraId="0CA82FA6">
            <w:pPr>
              <w:rPr>
                <w:rFonts w:ascii="Times New Roman" w:hAnsi="Times New Roman" w:eastAsia="宋体"/>
                <w:sz w:val="18"/>
                <w:szCs w:val="18"/>
              </w:rPr>
            </w:pPr>
            <w:r>
              <w:rPr>
                <w:rFonts w:ascii="Times New Roman" w:hAnsi="Times New Roman" w:eastAsia="宋体"/>
                <w:sz w:val="18"/>
                <w:szCs w:val="18"/>
              </w:rPr>
              <w:t>0.1</w:t>
            </w:r>
            <w:r>
              <w:rPr>
                <w:rFonts w:hint="eastAsia" w:ascii="宋体" w:hAnsi="宋体" w:eastAsia="宋体"/>
                <w:sz w:val="18"/>
                <w:szCs w:val="18"/>
              </w:rPr>
              <w:t>℃</w:t>
            </w:r>
          </w:p>
        </w:tc>
        <w:tc>
          <w:tcPr>
            <w:tcW w:w="1620" w:type="dxa"/>
            <w:tcBorders>
              <w:bottom w:val="single" w:color="auto" w:sz="12" w:space="0"/>
            </w:tcBorders>
            <w:tcMar>
              <w:top w:w="136" w:type="dxa"/>
              <w:left w:w="0" w:type="dxa"/>
              <w:bottom w:w="136" w:type="dxa"/>
              <w:right w:w="136" w:type="dxa"/>
            </w:tcMar>
            <w:vAlign w:val="center"/>
          </w:tcPr>
          <w:p w14:paraId="2B38B086">
            <w:pPr>
              <w:ind w:firstLine="59" w:firstLineChars="33"/>
              <w:rPr>
                <w:rFonts w:ascii="Times New Roman" w:hAnsi="Times New Roman" w:eastAsia="宋体"/>
                <w:sz w:val="18"/>
                <w:szCs w:val="18"/>
              </w:rPr>
            </w:pPr>
            <w:r>
              <w:rPr>
                <w:rFonts w:hint="eastAsia" w:ascii="Times New Roman" w:hAnsi="宋体" w:eastAsia="宋体"/>
                <w:sz w:val="18"/>
                <w:szCs w:val="18"/>
              </w:rPr>
              <w:t>每</w:t>
            </w:r>
            <w:r>
              <w:rPr>
                <w:rFonts w:ascii="Times New Roman" w:hAnsi="Times New Roman" w:eastAsia="宋体"/>
                <w:sz w:val="18"/>
                <w:szCs w:val="18"/>
              </w:rPr>
              <w:t>5</w:t>
            </w:r>
            <w:r>
              <w:rPr>
                <w:rFonts w:hint="eastAsia" w:ascii="Times New Roman" w:hAnsi="宋体" w:eastAsia="宋体"/>
                <w:sz w:val="18"/>
                <w:szCs w:val="18"/>
              </w:rPr>
              <w:t>分钟</w:t>
            </w:r>
          </w:p>
        </w:tc>
        <w:tc>
          <w:tcPr>
            <w:tcW w:w="3960" w:type="dxa"/>
            <w:tcBorders>
              <w:bottom w:val="single" w:color="auto" w:sz="12" w:space="0"/>
            </w:tcBorders>
            <w:tcMar>
              <w:left w:w="0" w:type="dxa"/>
            </w:tcMar>
            <w:vAlign w:val="center"/>
          </w:tcPr>
          <w:p w14:paraId="38D8C784">
            <w:pPr>
              <w:ind w:left="15" w:leftChars="7" w:firstLine="104" w:firstLineChars="58"/>
              <w:rPr>
                <w:rFonts w:ascii="Times New Roman" w:hAnsi="Times New Roman" w:eastAsia="宋体"/>
                <w:sz w:val="18"/>
                <w:szCs w:val="18"/>
              </w:rPr>
            </w:pPr>
            <w:r>
              <w:rPr>
                <w:rFonts w:ascii="Times New Roman" w:hAnsi="Times New Roman" w:eastAsia="宋体"/>
                <w:sz w:val="18"/>
                <w:szCs w:val="18"/>
              </w:rPr>
              <w:t>&lt;36</w:t>
            </w:r>
            <w:r>
              <w:rPr>
                <w:rFonts w:hint="eastAsia" w:ascii="宋体" w:hAnsi="宋体" w:eastAsia="宋体"/>
                <w:sz w:val="18"/>
                <w:szCs w:val="18"/>
              </w:rPr>
              <w:t>℃</w:t>
            </w:r>
            <w:r>
              <w:rPr>
                <w:rFonts w:hint="eastAsia" w:ascii="Times New Roman" w:hAnsi="宋体" w:eastAsia="宋体"/>
                <w:sz w:val="18"/>
                <w:szCs w:val="18"/>
              </w:rPr>
              <w:t>或＞</w:t>
            </w:r>
            <w:r>
              <w:rPr>
                <w:rFonts w:ascii="Times New Roman" w:hAnsi="Times New Roman" w:eastAsia="宋体"/>
                <w:sz w:val="18"/>
                <w:szCs w:val="18"/>
              </w:rPr>
              <w:t>38</w:t>
            </w:r>
            <w:r>
              <w:rPr>
                <w:rFonts w:hint="eastAsia" w:ascii="宋体" w:hAnsi="宋体" w:eastAsia="宋体"/>
                <w:sz w:val="18"/>
                <w:szCs w:val="18"/>
              </w:rPr>
              <w:t>℃</w:t>
            </w:r>
          </w:p>
        </w:tc>
      </w:tr>
    </w:tbl>
    <w:p w14:paraId="0F5C4E1A">
      <w:pPr>
        <w:pStyle w:val="28"/>
        <w:rPr>
          <w:rFonts w:hint="eastAsia"/>
        </w:rPr>
      </w:pPr>
      <w:bookmarkStart w:id="53" w:name="_Toc210774515"/>
      <w:r>
        <w:rPr>
          <w:rFonts w:hint="eastAsia" w:ascii="Times New Roman" w:hAnsi="Times New Roman"/>
        </w:rPr>
        <w:t>ESMS</w:t>
      </w:r>
      <w:r>
        <w:rPr>
          <w:rFonts w:hint="eastAsia"/>
        </w:rPr>
        <w:t>临床操作规范</w:t>
      </w:r>
      <w:bookmarkEnd w:id="53"/>
    </w:p>
    <w:p w14:paraId="632CF5D0">
      <w:pPr>
        <w:spacing w:before="156" w:beforeLines="50" w:after="156" w:afterLines="50"/>
        <w:jc w:val="left"/>
        <w:outlineLvl w:val="9"/>
        <w:rPr>
          <w:rFonts w:hint="eastAsia" w:ascii="黑体" w:hAnsi="黑体" w:eastAsia="黑体"/>
        </w:rPr>
      </w:pPr>
      <w:bookmarkStart w:id="54" w:name="_Toc210774516"/>
      <w:r>
        <w:rPr>
          <w:rFonts w:hint="eastAsia" w:ascii="黑体" w:hAnsi="黑体" w:eastAsia="黑体"/>
        </w:rPr>
        <w:t>9.1 术前准备</w:t>
      </w:r>
      <w:bookmarkEnd w:id="54"/>
    </w:p>
    <w:p w14:paraId="4EDF1982">
      <w:pPr>
        <w:numPr>
          <w:ilvl w:val="0"/>
          <w:numId w:val="0"/>
        </w:numPr>
        <w:ind w:left="0" w:leftChars="0" w:firstLine="420" w:firstLineChars="200"/>
        <w:rPr>
          <w:rFonts w:ascii="Times New Roman" w:hAnsi="Times New Roman" w:eastAsia="宋体"/>
          <w:bCs/>
          <w:szCs w:val="21"/>
        </w:rPr>
      </w:pPr>
      <w:r>
        <w:rPr>
          <w:rFonts w:ascii="Times New Roman" w:hAnsi="Times New Roman" w:eastAsia="宋体"/>
          <w:bCs/>
          <w:szCs w:val="21"/>
        </w:rPr>
        <w:t>TURP</w:t>
      </w:r>
      <w:r>
        <w:rPr>
          <w:rFonts w:hint="eastAsia" w:ascii="Times New Roman" w:hAnsi="Times New Roman" w:eastAsia="宋体"/>
          <w:bCs/>
          <w:szCs w:val="21"/>
        </w:rPr>
        <w:t>术中冲洗液引流袋悬挂高度不应超过膀胱水平以上</w:t>
      </w:r>
      <w:r>
        <w:rPr>
          <w:rFonts w:ascii="Times New Roman" w:hAnsi="Times New Roman" w:eastAsia="宋体"/>
          <w:bCs/>
          <w:szCs w:val="21"/>
        </w:rPr>
        <w:t>70cm</w:t>
      </w:r>
      <w:r>
        <w:rPr>
          <w:rFonts w:hint="eastAsia" w:ascii="Times New Roman" w:hAnsi="Times New Roman" w:eastAsia="宋体"/>
          <w:bCs/>
          <w:szCs w:val="21"/>
        </w:rPr>
        <w:t>。不使用压力泵。</w:t>
      </w:r>
    </w:p>
    <w:p w14:paraId="5FE26E1C">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电切镜冲洗液入口和出口保持全开状态。</w:t>
      </w:r>
    </w:p>
    <w:p w14:paraId="0CA718DE">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宫腔镜选择压力可控式膨宫泵，手术中采用最低有效压力原则，避免</w:t>
      </w:r>
      <w:r>
        <w:rPr>
          <w:rFonts w:ascii="Times New Roman" w:hAnsi="Times New Roman" w:eastAsia="宋体"/>
          <w:bCs/>
          <w:szCs w:val="21"/>
        </w:rPr>
        <w:t>&gt;100mmHg</w:t>
      </w:r>
      <w:r>
        <w:rPr>
          <w:rFonts w:hint="eastAsia" w:ascii="Times New Roman" w:hAnsi="Times New Roman" w:eastAsia="宋体"/>
          <w:bCs/>
          <w:szCs w:val="21"/>
        </w:rPr>
        <w:t>。</w:t>
      </w:r>
    </w:p>
    <w:p w14:paraId="0171B752">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校准称重传感器，确保引流管路无扭曲。</w:t>
      </w:r>
    </w:p>
    <w:p w14:paraId="029280E3">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将监测仪主机与冲洗液回收桶相连接。</w:t>
      </w:r>
    </w:p>
    <w:p w14:paraId="49672B81">
      <w:pPr>
        <w:spacing w:before="156" w:beforeLines="50" w:after="156" w:afterLines="50"/>
        <w:jc w:val="left"/>
        <w:outlineLvl w:val="9"/>
        <w:rPr>
          <w:rFonts w:hint="eastAsia" w:ascii="黑体" w:hAnsi="黑体" w:eastAsia="黑体"/>
        </w:rPr>
      </w:pPr>
      <w:bookmarkStart w:id="55" w:name="_Toc210774517"/>
      <w:r>
        <w:rPr>
          <w:rFonts w:hint="eastAsia" w:ascii="黑体" w:hAnsi="黑体" w:eastAsia="黑体"/>
        </w:rPr>
        <w:t>9.2 多学科协作</w:t>
      </w:r>
      <w:bookmarkEnd w:id="55"/>
    </w:p>
    <w:p w14:paraId="15FCCB31">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手术医师：根据手术切除组织的大小设计合理的手术时间，及时通报血窦开放、膀胱颈损伤、前列腺包膜穿孔、宫腔穿孔等术中异常事件。</w:t>
      </w:r>
    </w:p>
    <w:p w14:paraId="1E0BE16F">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麻醉医师：监测血钠和氯（每</w:t>
      </w:r>
      <w:r>
        <w:rPr>
          <w:rFonts w:ascii="Times New Roman" w:hAnsi="Times New Roman" w:eastAsia="宋体"/>
          <w:bCs/>
          <w:szCs w:val="21"/>
        </w:rPr>
        <w:t>30</w:t>
      </w:r>
      <w:r>
        <w:rPr>
          <w:rFonts w:hint="eastAsia" w:ascii="Times New Roman" w:hAnsi="Times New Roman" w:eastAsia="宋体"/>
          <w:bCs/>
          <w:szCs w:val="21"/>
        </w:rPr>
        <w:t>分钟血气分析）、</w:t>
      </w:r>
      <w:r>
        <w:rPr>
          <w:rFonts w:ascii="Times New Roman" w:hAnsi="Times New Roman" w:eastAsia="宋体"/>
          <w:bCs/>
          <w:szCs w:val="21"/>
        </w:rPr>
        <w:t>CVP</w:t>
      </w:r>
      <w:r>
        <w:rPr>
          <w:rFonts w:hint="eastAsia" w:ascii="Times New Roman" w:hAnsi="Times New Roman" w:eastAsia="宋体"/>
          <w:bCs/>
          <w:szCs w:val="21"/>
        </w:rPr>
        <w:t>、尿量（维持</w:t>
      </w:r>
      <w:r>
        <w:rPr>
          <w:rFonts w:ascii="Times New Roman" w:hAnsi="Times New Roman" w:eastAsia="宋体"/>
          <w:bCs/>
          <w:szCs w:val="21"/>
        </w:rPr>
        <w:t>&gt;1ml/kg/h</w:t>
      </w:r>
      <w:r>
        <w:rPr>
          <w:rFonts w:hint="eastAsia" w:ascii="Times New Roman" w:hAnsi="Times New Roman" w:eastAsia="宋体"/>
          <w:bCs/>
          <w:szCs w:val="21"/>
        </w:rPr>
        <w:t>）。</w:t>
      </w:r>
    </w:p>
    <w:p w14:paraId="48D40F81">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器械护士：核对灌流液更换量，预防空气栓塞。</w:t>
      </w:r>
    </w:p>
    <w:p w14:paraId="0A6399D7">
      <w:pPr>
        <w:spacing w:before="156" w:beforeLines="50" w:after="156" w:afterLines="50"/>
        <w:jc w:val="left"/>
        <w:outlineLvl w:val="9"/>
        <w:rPr>
          <w:rFonts w:hint="eastAsia" w:ascii="黑体" w:hAnsi="黑体" w:eastAsia="黑体"/>
        </w:rPr>
      </w:pPr>
      <w:bookmarkStart w:id="56" w:name="_Toc210774518"/>
      <w:r>
        <w:rPr>
          <w:rFonts w:hint="eastAsia" w:ascii="黑体" w:hAnsi="黑体" w:eastAsia="黑体"/>
        </w:rPr>
        <w:t>9.3 数据记录规范</w:t>
      </w:r>
      <w:bookmarkEnd w:id="56"/>
    </w:p>
    <w:p w14:paraId="2A1175A5">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自动记录：手术时间、灌入量、排出量、吸收差值、出血量、膨宫压力。</w:t>
      </w:r>
    </w:p>
    <w:p w14:paraId="7ADAF8AE">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手动录入：患者</w:t>
      </w:r>
      <w:r>
        <w:rPr>
          <w:rFonts w:ascii="Times New Roman" w:hAnsi="Times New Roman" w:eastAsia="宋体"/>
          <w:bCs/>
          <w:szCs w:val="21"/>
        </w:rPr>
        <w:t>ID</w:t>
      </w:r>
      <w:r>
        <w:rPr>
          <w:rFonts w:hint="eastAsia" w:ascii="Times New Roman" w:hAnsi="Times New Roman" w:eastAsia="宋体"/>
          <w:bCs/>
          <w:szCs w:val="21"/>
        </w:rPr>
        <w:t>、年龄、身高、体重、术前血红蛋白浓度、术中并发症。</w:t>
      </w:r>
    </w:p>
    <w:p w14:paraId="3D831ED3">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数据存储：</w:t>
      </w:r>
      <w:r>
        <w:rPr>
          <w:rFonts w:ascii="Times New Roman" w:hAnsi="Times New Roman" w:eastAsia="宋体"/>
          <w:bCs/>
          <w:szCs w:val="21"/>
        </w:rPr>
        <w:t>≥10</w:t>
      </w:r>
      <w:r>
        <w:rPr>
          <w:rFonts w:hint="eastAsia" w:ascii="Times New Roman" w:hAnsi="Times New Roman" w:eastAsia="宋体"/>
          <w:bCs/>
          <w:szCs w:val="21"/>
        </w:rPr>
        <w:t>年，支持</w:t>
      </w:r>
      <w:r>
        <w:rPr>
          <w:rFonts w:ascii="Times New Roman" w:hAnsi="Times New Roman" w:eastAsia="宋体"/>
          <w:bCs/>
          <w:szCs w:val="21"/>
        </w:rPr>
        <w:t>EXCEL</w:t>
      </w:r>
      <w:r>
        <w:rPr>
          <w:rFonts w:hint="eastAsia" w:ascii="Times New Roman" w:hAnsi="Times New Roman" w:eastAsia="宋体"/>
          <w:bCs/>
          <w:szCs w:val="21"/>
        </w:rPr>
        <w:t>和</w:t>
      </w:r>
      <w:r>
        <w:rPr>
          <w:rFonts w:ascii="Times New Roman" w:hAnsi="Times New Roman" w:eastAsia="宋体"/>
          <w:bCs/>
          <w:szCs w:val="21"/>
        </w:rPr>
        <w:t>PDF</w:t>
      </w:r>
      <w:r>
        <w:rPr>
          <w:rFonts w:hint="eastAsia" w:ascii="Times New Roman" w:hAnsi="Times New Roman" w:eastAsia="宋体"/>
          <w:bCs/>
          <w:szCs w:val="21"/>
        </w:rPr>
        <w:t>格式导出。</w:t>
      </w:r>
    </w:p>
    <w:p w14:paraId="6A4268FB">
      <w:pPr>
        <w:spacing w:before="156" w:beforeLines="50" w:after="156" w:afterLines="50"/>
        <w:jc w:val="left"/>
        <w:outlineLvl w:val="9"/>
        <w:rPr>
          <w:rFonts w:hint="eastAsia" w:ascii="黑体" w:hAnsi="黑体" w:eastAsia="黑体"/>
        </w:rPr>
      </w:pPr>
      <w:bookmarkStart w:id="57" w:name="_Toc210774519"/>
      <w:r>
        <w:rPr>
          <w:rFonts w:hint="eastAsia" w:ascii="黑体" w:hAnsi="黑体" w:eastAsia="黑体"/>
        </w:rPr>
        <w:t>9.4 质量控制指标</w:t>
      </w:r>
      <w:bookmarkEnd w:id="57"/>
    </w:p>
    <w:p w14:paraId="10C24758">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设备校准：每年由计量部门进行强制检定，出具检定证书。</w:t>
      </w:r>
    </w:p>
    <w:p w14:paraId="0837AC80">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不良事件上报：发生</w:t>
      </w:r>
      <w:r>
        <w:rPr>
          <w:rFonts w:ascii="Times New Roman" w:hAnsi="Times New Roman" w:eastAsia="宋体"/>
          <w:bCs/>
          <w:szCs w:val="21"/>
        </w:rPr>
        <w:t>TURS</w:t>
      </w:r>
      <w:r>
        <w:rPr>
          <w:rFonts w:hint="eastAsia" w:ascii="Times New Roman" w:hAnsi="Times New Roman" w:eastAsia="宋体"/>
          <w:bCs/>
          <w:szCs w:val="21"/>
        </w:rPr>
        <w:t>或严重出血或脓毒败血症（</w:t>
      </w:r>
      <w:r>
        <w:rPr>
          <w:rFonts w:ascii="Times New Roman" w:hAnsi="Times New Roman" w:eastAsia="宋体"/>
          <w:bCs/>
          <w:szCs w:val="21"/>
        </w:rPr>
        <w:t>&gt;3000ml</w:t>
      </w:r>
      <w:r>
        <w:rPr>
          <w:rFonts w:hint="eastAsia" w:ascii="Times New Roman" w:hAnsi="Times New Roman" w:eastAsia="宋体"/>
          <w:bCs/>
          <w:szCs w:val="21"/>
        </w:rPr>
        <w:t>）后，</w:t>
      </w:r>
      <w:r>
        <w:rPr>
          <w:rFonts w:ascii="Times New Roman" w:hAnsi="Times New Roman" w:eastAsia="宋体"/>
          <w:bCs/>
          <w:szCs w:val="21"/>
        </w:rPr>
        <w:t>24</w:t>
      </w:r>
      <w:r>
        <w:rPr>
          <w:rFonts w:hint="eastAsia" w:ascii="Times New Roman" w:hAnsi="Times New Roman" w:eastAsia="宋体"/>
          <w:bCs/>
          <w:szCs w:val="21"/>
        </w:rPr>
        <w:t>小时内填报《内腔镜手术不良事件报告表》。</w:t>
      </w:r>
    </w:p>
    <w:p w14:paraId="5AE16072">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系统精度验证：每季度使用标准砝码（精度</w:t>
      </w:r>
      <w:r>
        <w:rPr>
          <w:rFonts w:ascii="Times New Roman" w:hAnsi="Times New Roman" w:eastAsia="宋体"/>
          <w:bCs/>
          <w:szCs w:val="21"/>
        </w:rPr>
        <w:t>±1g</w:t>
      </w:r>
      <w:r>
        <w:rPr>
          <w:rFonts w:hint="eastAsia" w:ascii="Times New Roman" w:hAnsi="Times New Roman" w:eastAsia="宋体"/>
          <w:bCs/>
          <w:szCs w:val="21"/>
        </w:rPr>
        <w:t>）和校准液（</w:t>
      </w:r>
      <w:r>
        <w:rPr>
          <w:rFonts w:ascii="Times New Roman" w:hAnsi="Times New Roman" w:eastAsia="宋体"/>
          <w:bCs/>
          <w:szCs w:val="21"/>
        </w:rPr>
        <w:t>1000ml±5ml</w:t>
      </w:r>
      <w:r>
        <w:rPr>
          <w:rFonts w:hint="eastAsia" w:ascii="Times New Roman" w:hAnsi="Times New Roman" w:eastAsia="宋体"/>
          <w:bCs/>
          <w:szCs w:val="21"/>
        </w:rPr>
        <w:t>）进行验证。</w:t>
      </w:r>
    </w:p>
    <w:p w14:paraId="133DED3A">
      <w:pPr>
        <w:spacing w:before="156" w:beforeLines="50" w:after="156" w:afterLines="50"/>
        <w:jc w:val="left"/>
        <w:outlineLvl w:val="9"/>
        <w:rPr>
          <w:rFonts w:hint="eastAsia" w:ascii="黑体" w:hAnsi="黑体" w:eastAsia="黑体"/>
        </w:rPr>
      </w:pPr>
      <w:bookmarkStart w:id="58" w:name="_Toc210774520"/>
      <w:r>
        <w:rPr>
          <w:rFonts w:hint="eastAsia" w:ascii="黑体" w:hAnsi="黑体" w:eastAsia="黑体"/>
        </w:rPr>
        <w:t>9.5 日常维护</w:t>
      </w:r>
      <w:bookmarkEnd w:id="58"/>
    </w:p>
    <w:p w14:paraId="49C28E8E">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术后清洁：传感器用</w:t>
      </w:r>
      <w:r>
        <w:rPr>
          <w:rFonts w:ascii="Times New Roman" w:hAnsi="Times New Roman" w:eastAsia="宋体"/>
          <w:bCs/>
          <w:szCs w:val="21"/>
        </w:rPr>
        <w:t>75%</w:t>
      </w:r>
      <w:r>
        <w:rPr>
          <w:rFonts w:hint="eastAsia" w:ascii="Times New Roman" w:hAnsi="Times New Roman" w:eastAsia="宋体"/>
          <w:bCs/>
          <w:szCs w:val="21"/>
        </w:rPr>
        <w:t>乙醇擦拭，新洁尔灭冲洗管路，避免液体侵入电子元件。</w:t>
      </w:r>
    </w:p>
    <w:p w14:paraId="47E3B82D">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每周检测：检查称重传感器零点漂移（应</w:t>
      </w:r>
      <w:r>
        <w:rPr>
          <w:rFonts w:ascii="Times New Roman" w:hAnsi="Times New Roman" w:eastAsia="宋体"/>
          <w:bCs/>
          <w:szCs w:val="21"/>
        </w:rPr>
        <w:t>&lt;±5g</w:t>
      </w:r>
      <w:r>
        <w:rPr>
          <w:rFonts w:hint="eastAsia" w:ascii="Times New Roman" w:hAnsi="Times New Roman" w:eastAsia="宋体"/>
          <w:bCs/>
          <w:szCs w:val="21"/>
        </w:rPr>
        <w:t>）。</w:t>
      </w:r>
    </w:p>
    <w:p w14:paraId="061D60FB">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软件升级：每半年更新报警算法数据库。</w:t>
      </w:r>
    </w:p>
    <w:p w14:paraId="301E2D5D">
      <w:pPr>
        <w:pStyle w:val="28"/>
        <w:rPr>
          <w:rFonts w:hint="eastAsia"/>
        </w:rPr>
      </w:pPr>
      <w:bookmarkStart w:id="59" w:name="_Toc210774521"/>
      <w:r>
        <w:rPr>
          <w:rFonts w:hint="eastAsia"/>
        </w:rPr>
        <w:t>人员培训与职责</w:t>
      </w:r>
      <w:bookmarkEnd w:id="59"/>
    </w:p>
    <w:p w14:paraId="10BF1AC3">
      <w:pPr>
        <w:spacing w:before="156" w:beforeLines="50" w:after="156" w:afterLines="50"/>
        <w:jc w:val="left"/>
        <w:outlineLvl w:val="9"/>
        <w:rPr>
          <w:rFonts w:hint="eastAsia" w:ascii="黑体" w:hAnsi="黑体" w:eastAsia="黑体"/>
        </w:rPr>
      </w:pPr>
      <w:bookmarkStart w:id="60" w:name="_Toc210774522"/>
      <w:r>
        <w:rPr>
          <w:rFonts w:hint="eastAsia" w:ascii="黑体" w:hAnsi="黑体" w:eastAsia="黑体"/>
        </w:rPr>
        <w:t>10.1 培训体系</w:t>
      </w:r>
      <w:bookmarkEnd w:id="60"/>
    </w:p>
    <w:p w14:paraId="0E725361">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基础课程：设备原理、操作流程、报警处理（</w:t>
      </w:r>
      <w:r>
        <w:rPr>
          <w:rFonts w:ascii="Times New Roman" w:hAnsi="Times New Roman" w:eastAsia="宋体"/>
          <w:bCs/>
          <w:szCs w:val="21"/>
        </w:rPr>
        <w:t>1</w:t>
      </w:r>
      <w:r>
        <w:rPr>
          <w:rFonts w:hint="eastAsia" w:ascii="Times New Roman" w:hAnsi="Times New Roman" w:eastAsia="宋体"/>
          <w:bCs/>
          <w:szCs w:val="21"/>
        </w:rPr>
        <w:t>学时）。</w:t>
      </w:r>
    </w:p>
    <w:p w14:paraId="52F56DFA">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进阶实训：模拟危机处理（</w:t>
      </w:r>
      <w:r>
        <w:rPr>
          <w:rFonts w:ascii="Times New Roman" w:hAnsi="Times New Roman" w:eastAsia="宋体"/>
          <w:bCs/>
          <w:szCs w:val="21"/>
        </w:rPr>
        <w:t>TURS</w:t>
      </w:r>
      <w:r>
        <w:rPr>
          <w:rFonts w:hint="eastAsia" w:ascii="Times New Roman" w:hAnsi="Times New Roman" w:eastAsia="宋体"/>
          <w:bCs/>
          <w:szCs w:val="21"/>
        </w:rPr>
        <w:t>急救、大出血预案）（</w:t>
      </w:r>
      <w:r>
        <w:rPr>
          <w:rFonts w:ascii="Times New Roman" w:hAnsi="Times New Roman" w:eastAsia="宋体"/>
          <w:bCs/>
          <w:szCs w:val="21"/>
        </w:rPr>
        <w:t>2</w:t>
      </w:r>
      <w:r>
        <w:rPr>
          <w:rFonts w:hint="eastAsia" w:ascii="Times New Roman" w:hAnsi="Times New Roman" w:eastAsia="宋体"/>
          <w:bCs/>
          <w:szCs w:val="21"/>
        </w:rPr>
        <w:t>学时）。</w:t>
      </w:r>
    </w:p>
    <w:p w14:paraId="2C890370">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考核认证：理论考试</w:t>
      </w:r>
      <w:r>
        <w:rPr>
          <w:rFonts w:ascii="Times New Roman" w:hAnsi="Times New Roman" w:eastAsia="宋体"/>
          <w:bCs/>
          <w:szCs w:val="21"/>
        </w:rPr>
        <w:t>+</w:t>
      </w:r>
      <w:r>
        <w:rPr>
          <w:rFonts w:hint="eastAsia" w:ascii="Times New Roman" w:hAnsi="Times New Roman" w:eastAsia="宋体"/>
          <w:bCs/>
          <w:szCs w:val="21"/>
        </w:rPr>
        <w:t>实操评估。</w:t>
      </w:r>
    </w:p>
    <w:p w14:paraId="1F559D95">
      <w:pPr>
        <w:spacing w:before="156" w:beforeLines="50" w:after="156" w:afterLines="50"/>
        <w:jc w:val="left"/>
        <w:outlineLvl w:val="9"/>
        <w:rPr>
          <w:rFonts w:hint="eastAsia" w:ascii="黑体" w:hAnsi="黑体" w:eastAsia="黑体"/>
        </w:rPr>
      </w:pPr>
      <w:bookmarkStart w:id="61" w:name="_Toc210774523"/>
      <w:r>
        <w:rPr>
          <w:rFonts w:hint="eastAsia" w:ascii="黑体" w:hAnsi="黑体" w:eastAsia="黑体"/>
        </w:rPr>
        <w:t>10.2 岗位职责</w:t>
      </w:r>
      <w:bookmarkEnd w:id="61"/>
    </w:p>
    <w:p w14:paraId="328B11F4">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麻醉医师：主导内腔镜术中监测与管理，负责报警响应及液体治疗调整，并能够及时准确识别和处理冲洗液吸收和出血相关并发症，与手术医师保持沟通，确保手术顺利进行，保障患者安全。</w:t>
      </w:r>
    </w:p>
    <w:p w14:paraId="1C3C99A8">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手术护士：设备连接与管路维护，灌流液更换登记。</w:t>
      </w:r>
    </w:p>
    <w:p w14:paraId="5BDF779B">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外科医师：通报手术进展和外科并发症（如前列腺包膜穿孔、血窦开放、膀胱颈深度切开、动脉出血、子宫肌层切开等），保障手术顺利进行，确保患者安全。</w:t>
      </w:r>
    </w:p>
    <w:p w14:paraId="26FC4A47">
      <w:pPr>
        <w:spacing w:before="156" w:beforeLines="50" w:after="156" w:afterLines="50"/>
        <w:jc w:val="left"/>
        <w:outlineLvl w:val="9"/>
        <w:rPr>
          <w:rFonts w:hint="eastAsia" w:ascii="黑体" w:hAnsi="黑体" w:eastAsia="黑体"/>
        </w:rPr>
      </w:pPr>
      <w:bookmarkStart w:id="62" w:name="_Toc210774524"/>
      <w:r>
        <w:rPr>
          <w:rFonts w:hint="eastAsia" w:ascii="黑体" w:hAnsi="黑体" w:eastAsia="黑体"/>
        </w:rPr>
        <w:t>10.3 废弃物处理</w:t>
      </w:r>
      <w:bookmarkEnd w:id="62"/>
    </w:p>
    <w:p w14:paraId="37BA5EE2">
      <w:pPr>
        <w:numPr>
          <w:ilvl w:val="0"/>
          <w:numId w:val="0"/>
        </w:numPr>
        <w:ind w:left="0" w:leftChars="0" w:firstLine="420" w:firstLineChars="200"/>
        <w:rPr>
          <w:rFonts w:ascii="Times New Roman" w:hAnsi="Times New Roman" w:eastAsia="宋体"/>
          <w:bCs/>
          <w:szCs w:val="21"/>
        </w:rPr>
      </w:pPr>
      <w:r>
        <w:rPr>
          <w:rFonts w:hint="eastAsia" w:ascii="Times New Roman" w:hAnsi="Times New Roman" w:eastAsia="宋体"/>
          <w:bCs/>
          <w:szCs w:val="21"/>
        </w:rPr>
        <w:t>生产和检测过程中产生的废弃物应按照</w:t>
      </w:r>
      <w:r>
        <w:rPr>
          <w:rFonts w:ascii="Times New Roman" w:hAnsi="Times New Roman" w:eastAsia="宋体"/>
          <w:bCs/>
          <w:szCs w:val="21"/>
        </w:rPr>
        <w:t>T/CSCB 0001</w:t>
      </w:r>
      <w:r>
        <w:rPr>
          <w:rFonts w:hint="eastAsia" w:ascii="Times New Roman" w:hAnsi="Times New Roman" w:eastAsia="宋体"/>
          <w:bCs/>
          <w:szCs w:val="21"/>
        </w:rPr>
        <w:t>中的规定处理。</w:t>
      </w:r>
    </w:p>
    <w:p w14:paraId="511287BC">
      <w:pPr>
        <w:jc w:val="center"/>
        <w:outlineLvl w:val="0"/>
        <w:rPr>
          <w:rFonts w:hint="eastAsia" w:ascii="黑体" w:hAnsi="黑体" w:eastAsia="黑体" w:cs="黑体"/>
          <w:bCs/>
          <w:szCs w:val="21"/>
        </w:rPr>
      </w:pPr>
      <w:r>
        <w:rPr>
          <w:rFonts w:hint="eastAsia" w:ascii="宋体" w:hAnsi="宋体" w:eastAsia="宋体"/>
          <w:bCs/>
          <w:szCs w:val="21"/>
        </w:rPr>
        <w:br w:type="page"/>
      </w:r>
      <w:bookmarkStart w:id="63" w:name="_Toc210774525"/>
      <w:r>
        <w:rPr>
          <w:rFonts w:hint="eastAsia" w:ascii="黑体" w:hAnsi="黑体" w:eastAsia="黑体" w:cs="黑体"/>
          <w:bCs/>
          <w:szCs w:val="21"/>
        </w:rPr>
        <w:t>附录</w:t>
      </w:r>
      <w:r>
        <w:rPr>
          <w:rFonts w:ascii="黑体" w:hAnsi="黑体" w:eastAsia="黑体" w:cs="黑体"/>
          <w:bCs/>
          <w:szCs w:val="21"/>
        </w:rPr>
        <w:t>A</w:t>
      </w:r>
      <w:bookmarkEnd w:id="63"/>
    </w:p>
    <w:p w14:paraId="4EEE2644">
      <w:pPr>
        <w:jc w:val="center"/>
        <w:rPr>
          <w:rFonts w:hint="eastAsia" w:ascii="黑体" w:hAnsi="黑体" w:eastAsia="黑体" w:cs="黑体"/>
          <w:bCs/>
          <w:szCs w:val="21"/>
        </w:rPr>
      </w:pPr>
      <w:r>
        <w:rPr>
          <w:rFonts w:hint="eastAsia" w:ascii="黑体" w:hAnsi="黑体" w:eastAsia="黑体" w:cs="黑体"/>
          <w:bCs/>
          <w:szCs w:val="21"/>
        </w:rPr>
        <w:t>（规范性）</w:t>
      </w:r>
    </w:p>
    <w:p w14:paraId="213ED8EB">
      <w:pPr>
        <w:widowControl/>
        <w:rPr>
          <w:rFonts w:hint="eastAsia" w:ascii="宋体" w:hAnsi="宋体" w:eastAsia="宋体"/>
          <w:bCs/>
          <w:szCs w:val="21"/>
        </w:rPr>
      </w:pPr>
    </w:p>
    <w:p w14:paraId="094B081C">
      <w:pPr>
        <w:widowControl/>
        <w:rPr>
          <w:rFonts w:hint="eastAsia" w:ascii="宋体" w:hAnsi="宋体" w:eastAsia="宋体"/>
          <w:bCs/>
          <w:szCs w:val="21"/>
        </w:rPr>
      </w:pPr>
    </w:p>
    <w:p w14:paraId="7DD46085">
      <w:pPr>
        <w:widowControl/>
        <w:rPr>
          <w:rFonts w:hint="eastAsia" w:ascii="宋体" w:hAnsi="宋体" w:eastAsia="宋体"/>
          <w:bCs/>
          <w:szCs w:val="21"/>
        </w:rPr>
      </w:pPr>
    </w:p>
    <w:p w14:paraId="03147D86">
      <w:pPr>
        <w:widowControl/>
        <w:spacing w:before="156" w:beforeLines="50" w:after="312" w:afterLines="100"/>
        <w:jc w:val="center"/>
        <w:outlineLvl w:val="0"/>
        <w:rPr>
          <w:rFonts w:hint="eastAsia" w:ascii="黑体" w:hAnsi="黑体" w:eastAsia="黑体" w:cs="黑体"/>
          <w:b w:val="0"/>
          <w:bCs w:val="0"/>
          <w:szCs w:val="21"/>
        </w:rPr>
      </w:pPr>
      <w:r>
        <w:rPr>
          <w:rFonts w:ascii="宋体" w:hAnsi="宋体" w:eastAsia="宋体"/>
          <w:bCs/>
          <w:szCs w:val="21"/>
        </w:rPr>
        <w:br w:type="page"/>
      </w:r>
      <w:bookmarkStart w:id="64" w:name="_Toc210774526"/>
      <w:r>
        <w:rPr>
          <w:rFonts w:hint="eastAsia" w:ascii="黑体" w:hAnsi="黑体" w:eastAsia="黑体" w:cs="黑体"/>
          <w:b w:val="0"/>
          <w:bCs w:val="0"/>
          <w:szCs w:val="21"/>
        </w:rPr>
        <w:t>参  考  文  献</w:t>
      </w:r>
      <w:bookmarkEnd w:id="64"/>
    </w:p>
    <w:p w14:paraId="44204277">
      <w:pPr>
        <w:numPr>
          <w:ilvl w:val="0"/>
          <w:numId w:val="3"/>
        </w:numPr>
        <w:ind w:left="0" w:firstLine="0"/>
        <w:rPr>
          <w:rFonts w:ascii="Times New Roman" w:hAnsi="Times New Roman" w:eastAsia="宋体"/>
        </w:rPr>
      </w:pPr>
      <w:r>
        <w:rPr>
          <w:rFonts w:hint="eastAsia" w:ascii="Times New Roman" w:hAnsi="Times New Roman" w:eastAsia="宋体"/>
        </w:rPr>
        <w:t>王志平</w:t>
      </w:r>
      <w:r>
        <w:rPr>
          <w:rFonts w:ascii="Times New Roman" w:hAnsi="Times New Roman" w:eastAsia="宋体"/>
        </w:rPr>
        <w:t>,</w:t>
      </w:r>
      <w:r>
        <w:rPr>
          <w:rFonts w:hint="eastAsia" w:ascii="Times New Roman" w:hAnsi="Times New Roman" w:eastAsia="宋体"/>
        </w:rPr>
        <w:t>内腔镜手术监测仪的产业化及临床推广应用</w:t>
      </w:r>
      <w:r>
        <w:rPr>
          <w:rFonts w:ascii="Times New Roman" w:hAnsi="Times New Roman" w:eastAsia="宋体"/>
        </w:rPr>
        <w:t>[J].</w:t>
      </w:r>
      <w:r>
        <w:rPr>
          <w:rFonts w:hint="eastAsia" w:ascii="Times New Roman" w:hAnsi="Times New Roman" w:eastAsia="宋体"/>
        </w:rPr>
        <w:t>甘肃省</w:t>
      </w:r>
      <w:r>
        <w:rPr>
          <w:rFonts w:ascii="Times New Roman" w:hAnsi="Times New Roman" w:eastAsia="宋体"/>
        </w:rPr>
        <w:t>,</w:t>
      </w:r>
      <w:r>
        <w:rPr>
          <w:rFonts w:hint="eastAsia" w:ascii="Times New Roman" w:hAnsi="Times New Roman" w:eastAsia="宋体"/>
        </w:rPr>
        <w:t>兰州大学第二医院</w:t>
      </w:r>
      <w:r>
        <w:rPr>
          <w:rFonts w:ascii="Times New Roman" w:hAnsi="Times New Roman" w:eastAsia="宋体"/>
        </w:rPr>
        <w:t>,2020-12-01.</w:t>
      </w:r>
    </w:p>
    <w:p w14:paraId="24A29F55">
      <w:pPr>
        <w:numPr>
          <w:ilvl w:val="0"/>
          <w:numId w:val="3"/>
        </w:numPr>
        <w:ind w:left="0" w:firstLine="0"/>
        <w:rPr>
          <w:rFonts w:ascii="Times New Roman" w:hAnsi="Times New Roman" w:eastAsia="宋体"/>
        </w:rPr>
      </w:pPr>
      <w:r>
        <w:rPr>
          <w:rFonts w:hint="eastAsia" w:ascii="Times New Roman" w:hAnsi="Times New Roman" w:eastAsia="宋体"/>
        </w:rPr>
        <w:t>汪林军</w:t>
      </w:r>
      <w:r>
        <w:rPr>
          <w:rFonts w:ascii="Times New Roman" w:hAnsi="Times New Roman" w:eastAsia="宋体"/>
        </w:rPr>
        <w:t>,</w:t>
      </w:r>
      <w:r>
        <w:rPr>
          <w:rFonts w:hint="eastAsia" w:ascii="Times New Roman" w:hAnsi="Times New Roman" w:eastAsia="宋体"/>
        </w:rPr>
        <w:t>王志平</w:t>
      </w:r>
      <w:r>
        <w:rPr>
          <w:rFonts w:ascii="Times New Roman" w:hAnsi="Times New Roman" w:eastAsia="宋体"/>
        </w:rPr>
        <w:t>,</w:t>
      </w:r>
      <w:r>
        <w:rPr>
          <w:rFonts w:hint="eastAsia" w:ascii="Times New Roman" w:hAnsi="Times New Roman" w:eastAsia="宋体"/>
        </w:rPr>
        <w:t>包军胜</w:t>
      </w:r>
      <w:r>
        <w:rPr>
          <w:rFonts w:ascii="Times New Roman" w:hAnsi="Times New Roman" w:eastAsia="宋体"/>
        </w:rPr>
        <w:t>,</w:t>
      </w:r>
      <w:r>
        <w:rPr>
          <w:rFonts w:hint="eastAsia" w:ascii="Times New Roman" w:hAnsi="Times New Roman" w:eastAsia="宋体"/>
        </w:rPr>
        <w:t>等</w:t>
      </w:r>
      <w:r>
        <w:rPr>
          <w:rFonts w:ascii="Times New Roman" w:hAnsi="Times New Roman" w:eastAsia="宋体"/>
        </w:rPr>
        <w:t>.</w:t>
      </w:r>
      <w:r>
        <w:rPr>
          <w:rFonts w:hint="eastAsia" w:ascii="Times New Roman" w:hAnsi="Times New Roman" w:eastAsia="宋体"/>
        </w:rPr>
        <w:t>内腔镜手术监测仪在前列腺等离子切除术中应用的临床效果评价</w:t>
      </w:r>
      <w:r>
        <w:rPr>
          <w:rFonts w:ascii="Times New Roman" w:hAnsi="Times New Roman" w:eastAsia="宋体"/>
        </w:rPr>
        <w:t>[J].</w:t>
      </w:r>
      <w:r>
        <w:rPr>
          <w:rFonts w:hint="eastAsia" w:ascii="Times New Roman" w:hAnsi="Times New Roman" w:eastAsia="宋体"/>
        </w:rPr>
        <w:t>中华男科学杂志</w:t>
      </w:r>
      <w:r>
        <w:rPr>
          <w:rFonts w:ascii="Times New Roman" w:hAnsi="Times New Roman" w:eastAsia="宋体"/>
        </w:rPr>
        <w:t>,2020,26(05):414-421.</w:t>
      </w:r>
    </w:p>
    <w:p w14:paraId="0DC75108">
      <w:pPr>
        <w:numPr>
          <w:ilvl w:val="0"/>
          <w:numId w:val="3"/>
        </w:numPr>
        <w:ind w:left="0" w:firstLine="0"/>
        <w:rPr>
          <w:rFonts w:ascii="Times New Roman" w:hAnsi="Times New Roman" w:eastAsia="宋体"/>
        </w:rPr>
      </w:pPr>
      <w:r>
        <w:rPr>
          <w:rFonts w:hint="eastAsia" w:ascii="Times New Roman" w:hAnsi="Times New Roman" w:eastAsia="宋体"/>
        </w:rPr>
        <w:t>王志平</w:t>
      </w:r>
      <w:r>
        <w:rPr>
          <w:rFonts w:ascii="Times New Roman" w:hAnsi="Times New Roman" w:eastAsia="宋体"/>
        </w:rPr>
        <w:t>,</w:t>
      </w:r>
      <w:r>
        <w:rPr>
          <w:rFonts w:hint="eastAsia" w:ascii="Times New Roman" w:hAnsi="Times New Roman" w:eastAsia="宋体"/>
        </w:rPr>
        <w:t>张耘新</w:t>
      </w:r>
      <w:r>
        <w:rPr>
          <w:rFonts w:ascii="Times New Roman" w:hAnsi="Times New Roman" w:eastAsia="宋体"/>
        </w:rPr>
        <w:t>,</w:t>
      </w:r>
      <w:r>
        <w:rPr>
          <w:rFonts w:hint="eastAsia" w:ascii="Times New Roman" w:hAnsi="Times New Roman" w:eastAsia="宋体"/>
        </w:rPr>
        <w:t>范宁</w:t>
      </w:r>
      <w:r>
        <w:rPr>
          <w:rFonts w:ascii="Times New Roman" w:hAnsi="Times New Roman" w:eastAsia="宋体"/>
        </w:rPr>
        <w:t>,</w:t>
      </w:r>
      <w:r>
        <w:rPr>
          <w:rFonts w:hint="eastAsia" w:ascii="Times New Roman" w:hAnsi="Times New Roman" w:eastAsia="宋体"/>
        </w:rPr>
        <w:t>等</w:t>
      </w:r>
      <w:r>
        <w:rPr>
          <w:rFonts w:ascii="Times New Roman" w:hAnsi="Times New Roman" w:eastAsia="宋体"/>
        </w:rPr>
        <w:t>.</w:t>
      </w:r>
      <w:r>
        <w:rPr>
          <w:rFonts w:hint="eastAsia" w:ascii="Times New Roman" w:hAnsi="Times New Roman" w:eastAsia="宋体"/>
        </w:rPr>
        <w:t>泌尿外科内腔镜监测仪的研制和临床应用</w:t>
      </w:r>
      <w:r>
        <w:rPr>
          <w:rFonts w:ascii="Times New Roman" w:hAnsi="Times New Roman" w:eastAsia="宋体"/>
        </w:rPr>
        <w:t>[C]//</w:t>
      </w:r>
      <w:r>
        <w:rPr>
          <w:rFonts w:hint="eastAsia" w:ascii="Times New Roman" w:hAnsi="Times New Roman" w:eastAsia="宋体"/>
        </w:rPr>
        <w:t>中国中西医结合学会泌尿外科专业委员会</w:t>
      </w:r>
      <w:r>
        <w:rPr>
          <w:rFonts w:ascii="Times New Roman" w:hAnsi="Times New Roman" w:eastAsia="宋体"/>
        </w:rPr>
        <w:t>,</w:t>
      </w:r>
      <w:r>
        <w:rPr>
          <w:rFonts w:hint="eastAsia" w:ascii="Times New Roman" w:hAnsi="Times New Roman" w:eastAsia="宋体"/>
        </w:rPr>
        <w:t>广东省中西医结合学会泌尿外科专业委员会</w:t>
      </w:r>
      <w:r>
        <w:rPr>
          <w:rFonts w:ascii="Times New Roman" w:hAnsi="Times New Roman" w:eastAsia="宋体"/>
        </w:rPr>
        <w:t>.</w:t>
      </w:r>
      <w:r>
        <w:rPr>
          <w:rFonts w:hint="eastAsia" w:ascii="Times New Roman" w:hAnsi="Times New Roman" w:eastAsia="宋体"/>
        </w:rPr>
        <w:t>中国中西医结合学会泌尿外科专业委员会第十四次全国学术会议暨</w:t>
      </w:r>
      <w:r>
        <w:rPr>
          <w:rFonts w:ascii="Times New Roman" w:hAnsi="Times New Roman" w:eastAsia="宋体"/>
        </w:rPr>
        <w:t>2016</w:t>
      </w:r>
      <w:r>
        <w:rPr>
          <w:rFonts w:hint="eastAsia" w:ascii="Times New Roman" w:hAnsi="Times New Roman" w:eastAsia="宋体"/>
        </w:rPr>
        <w:t>年广东省中西医结合学会泌尿外科专业委员会学术年会论文集</w:t>
      </w:r>
      <w:r>
        <w:rPr>
          <w:rFonts w:ascii="Times New Roman" w:hAnsi="Times New Roman" w:eastAsia="宋体"/>
        </w:rPr>
        <w:t>.</w:t>
      </w:r>
      <w:r>
        <w:rPr>
          <w:rFonts w:hint="eastAsia" w:ascii="Times New Roman" w:hAnsi="Times New Roman" w:eastAsia="宋体"/>
        </w:rPr>
        <w:t>兰州大学第二医院泌尿外科研究所</w:t>
      </w:r>
      <w:r>
        <w:rPr>
          <w:rFonts w:ascii="Times New Roman" w:hAnsi="Times New Roman" w:eastAsia="宋体"/>
        </w:rPr>
        <w:t>;2016:636-637.</w:t>
      </w:r>
    </w:p>
    <w:p w14:paraId="327C4885">
      <w:pPr>
        <w:numPr>
          <w:ilvl w:val="0"/>
          <w:numId w:val="3"/>
        </w:numPr>
        <w:ind w:left="0" w:firstLine="0"/>
        <w:rPr>
          <w:rFonts w:ascii="Times New Roman" w:hAnsi="Times New Roman" w:eastAsia="宋体"/>
        </w:rPr>
      </w:pPr>
      <w:r>
        <w:rPr>
          <w:rFonts w:ascii="Times New Roman" w:hAnsi="Times New Roman" w:eastAsia="宋体"/>
          <w:lang w:val="fr-FR"/>
        </w:rPr>
        <w:t xml:space="preserve">Zhang Y, Fan N, Zhang L, et al. </w:t>
      </w:r>
      <w:r>
        <w:rPr>
          <w:rFonts w:ascii="Times New Roman" w:hAnsi="Times New Roman" w:eastAsia="宋体"/>
        </w:rPr>
        <w:t xml:space="preserve">Novel strategy to monitor fluid absorption and blood loss during urological endoscopic surgery. Transl Androl Urol. 2020;9(3):1192-1200. </w:t>
      </w:r>
    </w:p>
    <w:p w14:paraId="64F6DB06">
      <w:pPr>
        <w:numPr>
          <w:ilvl w:val="0"/>
          <w:numId w:val="3"/>
        </w:numPr>
        <w:ind w:left="0" w:firstLine="0"/>
        <w:rPr>
          <w:rFonts w:ascii="Times New Roman" w:hAnsi="Times New Roman" w:eastAsia="宋体"/>
        </w:rPr>
      </w:pPr>
      <w:r>
        <w:rPr>
          <w:rFonts w:ascii="Times New Roman" w:hAnsi="Times New Roman" w:eastAsia="宋体"/>
          <w:lang w:val="nl-NL"/>
        </w:rPr>
        <w:t xml:space="preserve">Zhang L, Yang E, Jing S, et al. </w:t>
      </w:r>
      <w:r>
        <w:rPr>
          <w:rFonts w:ascii="Times New Roman" w:hAnsi="Times New Roman" w:eastAsia="宋体"/>
        </w:rPr>
        <w:t xml:space="preserve">Risk factors of high fluid absorption in patients treated with mini-PCNL: a single-center prospective study. World J Urol. 2024;42(1):114. </w:t>
      </w:r>
    </w:p>
    <w:p w14:paraId="6D3D64AC">
      <w:pPr>
        <w:numPr>
          <w:ilvl w:val="0"/>
          <w:numId w:val="3"/>
        </w:numPr>
        <w:ind w:left="0" w:firstLine="0"/>
        <w:rPr>
          <w:rFonts w:ascii="Times New Roman" w:hAnsi="Times New Roman" w:eastAsia="宋体"/>
        </w:rPr>
      </w:pPr>
      <w:r>
        <w:rPr>
          <w:rFonts w:ascii="Times New Roman" w:hAnsi="Times New Roman" w:eastAsia="宋体"/>
          <w:lang w:val="nl-NL"/>
        </w:rPr>
        <w:t xml:space="preserve">Wang G, Zhang L, Jin Q, et al. </w:t>
      </w:r>
      <w:r>
        <w:rPr>
          <w:rFonts w:ascii="Times New Roman" w:hAnsi="Times New Roman" w:eastAsia="宋体"/>
        </w:rPr>
        <w:t>Renal pelvic pressure drives fluid absorption in mini-percutaneous nephrolithotomy: a quantitative model for absorption rate. BJU Int. 2025;136(3):529-536. </w:t>
      </w:r>
    </w:p>
    <w:p w14:paraId="674BFF1C">
      <w:pPr>
        <w:numPr>
          <w:ilvl w:val="0"/>
          <w:numId w:val="3"/>
        </w:numPr>
        <w:ind w:left="0" w:firstLine="0"/>
        <w:rPr>
          <w:rFonts w:ascii="Times New Roman" w:hAnsi="Times New Roman" w:eastAsia="宋体"/>
        </w:rPr>
      </w:pPr>
      <w:r>
        <w:rPr>
          <w:rFonts w:ascii="Times New Roman" w:hAnsi="Times New Roman" w:eastAsia="宋体"/>
          <w:lang w:val="fr-FR"/>
        </w:rPr>
        <w:t xml:space="preserve">Bai J, Jin Q, Zheng Q, et al. </w:t>
      </w:r>
      <w:r>
        <w:rPr>
          <w:rFonts w:ascii="Times New Roman" w:hAnsi="Times New Roman" w:eastAsia="宋体"/>
        </w:rPr>
        <w:t xml:space="preserve">IN VITRO EVALUATION OF A NOVEL AUTOMATIC INTRAOPERATIVE BLOOD LOSS MONITOR. Shock. 2024;61(5):740-747. </w:t>
      </w:r>
    </w:p>
    <w:p w14:paraId="6986D346">
      <w:pPr>
        <w:numPr>
          <w:ilvl w:val="0"/>
          <w:numId w:val="3"/>
        </w:numPr>
        <w:ind w:left="0" w:firstLine="0"/>
        <w:rPr>
          <w:rFonts w:ascii="Times New Roman" w:hAnsi="Times New Roman" w:eastAsia="宋体"/>
        </w:rPr>
      </w:pPr>
      <w:r>
        <w:rPr>
          <w:rFonts w:ascii="Times New Roman" w:hAnsi="Times New Roman" w:eastAsia="宋体"/>
          <w:lang w:val="fr-FR"/>
        </w:rPr>
        <w:t xml:space="preserve">Jin Q, Yang EG, Zhang YX, et al. </w:t>
      </w:r>
      <w:r>
        <w:rPr>
          <w:rFonts w:ascii="Times New Roman" w:hAnsi="Times New Roman" w:eastAsia="宋体"/>
        </w:rPr>
        <w:t xml:space="preserve">Transurethral plasmakinetic resection versus enucleation for benign prostatic hyperplasia: comparison of intraoperative safety profiles based on endoscopic surgical monitoring system. BMC Urol. 2022;22(1):65. </w:t>
      </w:r>
      <w:bookmarkStart w:id="65" w:name="_GoBack"/>
      <w:bookmarkEnd w:id="65"/>
    </w:p>
    <w:p w14:paraId="7464192A">
      <w:pPr>
        <w:numPr>
          <w:ilvl w:val="0"/>
          <w:numId w:val="3"/>
        </w:numPr>
        <w:ind w:left="0" w:firstLine="0"/>
        <w:rPr>
          <w:rFonts w:ascii="Times New Roman" w:hAnsi="Times New Roman" w:eastAsia="宋体"/>
        </w:rPr>
      </w:pPr>
      <w:r>
        <w:rPr>
          <w:rFonts w:hint="eastAsia" w:ascii="Times New Roman" w:hAnsi="Times New Roman" w:eastAsia="宋体"/>
        </w:rPr>
        <w:t>曾宪涛</w:t>
      </w:r>
      <w:r>
        <w:rPr>
          <w:rFonts w:ascii="Times New Roman" w:hAnsi="Times New Roman" w:eastAsia="宋体"/>
        </w:rPr>
        <w:t>,</w:t>
      </w:r>
      <w:r>
        <w:rPr>
          <w:rFonts w:hint="eastAsia" w:ascii="Times New Roman" w:hAnsi="Times New Roman" w:eastAsia="宋体"/>
        </w:rPr>
        <w:t>翁鸿</w:t>
      </w:r>
      <w:r>
        <w:rPr>
          <w:rFonts w:ascii="Times New Roman" w:hAnsi="Times New Roman" w:eastAsia="宋体"/>
        </w:rPr>
        <w:t>.</w:t>
      </w:r>
      <w:r>
        <w:rPr>
          <w:rFonts w:hint="eastAsia" w:ascii="Times New Roman" w:hAnsi="Times New Roman" w:eastAsia="宋体"/>
        </w:rPr>
        <w:t>中国良性前列腺增生症经尿道等离子双极电切术治疗指南</w:t>
      </w:r>
      <w:r>
        <w:rPr>
          <w:rFonts w:ascii="Times New Roman" w:hAnsi="Times New Roman" w:eastAsia="宋体"/>
        </w:rPr>
        <w:t>(2018</w:t>
      </w:r>
      <w:r>
        <w:rPr>
          <w:rFonts w:hint="eastAsia" w:ascii="Times New Roman" w:hAnsi="Times New Roman" w:eastAsia="宋体"/>
        </w:rPr>
        <w:t>简化版</w:t>
      </w:r>
      <w:r>
        <w:rPr>
          <w:rFonts w:ascii="Times New Roman" w:hAnsi="Times New Roman" w:eastAsia="宋体"/>
        </w:rPr>
        <w:t>)[J].</w:t>
      </w:r>
      <w:r>
        <w:rPr>
          <w:rFonts w:hint="eastAsia" w:ascii="Times New Roman" w:hAnsi="Times New Roman" w:eastAsia="宋体"/>
        </w:rPr>
        <w:t>现代泌尿外科杂志</w:t>
      </w:r>
      <w:r>
        <w:rPr>
          <w:rFonts w:ascii="Times New Roman" w:hAnsi="Times New Roman" w:eastAsia="宋体"/>
        </w:rPr>
        <w:t>,2018,23(09):651-654+704.</w:t>
      </w:r>
    </w:p>
    <w:p w14:paraId="3F266050">
      <w:pPr>
        <w:numPr>
          <w:ilvl w:val="0"/>
          <w:numId w:val="3"/>
        </w:numPr>
        <w:ind w:left="0" w:firstLine="0"/>
        <w:rPr>
          <w:rFonts w:ascii="Times New Roman" w:hAnsi="Times New Roman" w:eastAsia="宋体"/>
        </w:rPr>
      </w:pPr>
      <w:r>
        <w:rPr>
          <w:rFonts w:hint="eastAsia" w:ascii="Times New Roman" w:hAnsi="Times New Roman" w:eastAsia="宋体"/>
        </w:rPr>
        <w:t>赵玉沛</w:t>
      </w:r>
      <w:r>
        <w:rPr>
          <w:rFonts w:ascii="Times New Roman" w:hAnsi="Times New Roman" w:eastAsia="宋体"/>
        </w:rPr>
        <w:t>,</w:t>
      </w:r>
      <w:r>
        <w:rPr>
          <w:rFonts w:hint="eastAsia" w:ascii="Times New Roman" w:hAnsi="Times New Roman" w:eastAsia="宋体"/>
        </w:rPr>
        <w:t>杨尹默</w:t>
      </w:r>
      <w:r>
        <w:rPr>
          <w:rFonts w:ascii="Times New Roman" w:hAnsi="Times New Roman" w:eastAsia="宋体"/>
        </w:rPr>
        <w:t>,</w:t>
      </w:r>
      <w:r>
        <w:rPr>
          <w:rFonts w:hint="eastAsia" w:ascii="Times New Roman" w:hAnsi="Times New Roman" w:eastAsia="宋体"/>
        </w:rPr>
        <w:t>楼文晖</w:t>
      </w:r>
      <w:r>
        <w:rPr>
          <w:rFonts w:ascii="Times New Roman" w:hAnsi="Times New Roman" w:eastAsia="宋体"/>
        </w:rPr>
        <w:t>,</w:t>
      </w:r>
      <w:r>
        <w:rPr>
          <w:rFonts w:hint="eastAsia" w:ascii="Times New Roman" w:hAnsi="Times New Roman" w:eastAsia="宋体"/>
        </w:rPr>
        <w:t>等</w:t>
      </w:r>
      <w:r>
        <w:rPr>
          <w:rFonts w:ascii="Times New Roman" w:hAnsi="Times New Roman" w:eastAsia="宋体"/>
        </w:rPr>
        <w:t>.</w:t>
      </w:r>
      <w:r>
        <w:rPr>
          <w:rFonts w:hint="eastAsia" w:ascii="Times New Roman" w:hAnsi="Times New Roman" w:eastAsia="宋体"/>
        </w:rPr>
        <w:t>外科病人围手术期液体治疗专家共识</w:t>
      </w:r>
      <w:r>
        <w:rPr>
          <w:rFonts w:ascii="Times New Roman" w:hAnsi="Times New Roman" w:eastAsia="宋体"/>
        </w:rPr>
        <w:t>(2015)[J].</w:t>
      </w:r>
      <w:r>
        <w:rPr>
          <w:rFonts w:hint="eastAsia" w:ascii="Times New Roman" w:hAnsi="Times New Roman" w:eastAsia="宋体"/>
        </w:rPr>
        <w:t>中国实用外科杂志</w:t>
      </w:r>
      <w:r>
        <w:rPr>
          <w:rFonts w:ascii="Times New Roman" w:hAnsi="Times New Roman" w:eastAsia="宋体"/>
        </w:rPr>
        <w:t>,2015,35(09):960-966.</w:t>
      </w:r>
    </w:p>
    <w:p w14:paraId="3E49A0DF">
      <w:pPr>
        <w:numPr>
          <w:ilvl w:val="0"/>
          <w:numId w:val="3"/>
        </w:numPr>
        <w:ind w:left="0" w:firstLine="0"/>
        <w:rPr>
          <w:rFonts w:ascii="Times New Roman" w:hAnsi="Times New Roman" w:eastAsia="宋体"/>
        </w:rPr>
      </w:pPr>
      <w:r>
        <w:rPr>
          <w:rFonts w:hint="eastAsia" w:ascii="Times New Roman" w:hAnsi="Times New Roman" w:eastAsia="宋体"/>
        </w:rPr>
        <w:t>郭曲练</w:t>
      </w:r>
      <w:r>
        <w:rPr>
          <w:rFonts w:ascii="Times New Roman" w:hAnsi="Times New Roman" w:eastAsia="宋体"/>
        </w:rPr>
        <w:t>,</w:t>
      </w:r>
      <w:r>
        <w:rPr>
          <w:rFonts w:hint="eastAsia" w:ascii="Times New Roman" w:hAnsi="Times New Roman" w:eastAsia="宋体"/>
        </w:rPr>
        <w:t>程智刚</w:t>
      </w:r>
      <w:r>
        <w:rPr>
          <w:rFonts w:ascii="Times New Roman" w:hAnsi="Times New Roman" w:eastAsia="宋体"/>
        </w:rPr>
        <w:t>,</w:t>
      </w:r>
      <w:r>
        <w:rPr>
          <w:rFonts w:hint="eastAsia" w:ascii="Times New Roman" w:hAnsi="Times New Roman" w:eastAsia="宋体"/>
        </w:rPr>
        <w:t>胡浩</w:t>
      </w:r>
      <w:r>
        <w:rPr>
          <w:rFonts w:ascii="Times New Roman" w:hAnsi="Times New Roman" w:eastAsia="宋体"/>
        </w:rPr>
        <w:t>.</w:t>
      </w:r>
      <w:r>
        <w:rPr>
          <w:rFonts w:hint="eastAsia" w:ascii="Times New Roman" w:hAnsi="Times New Roman" w:eastAsia="宋体"/>
        </w:rPr>
        <w:t>麻醉后监测治疗专家共识</w:t>
      </w:r>
      <w:r>
        <w:rPr>
          <w:rFonts w:ascii="Times New Roman" w:hAnsi="Times New Roman" w:eastAsia="宋体"/>
        </w:rPr>
        <w:t>[J].</w:t>
      </w:r>
      <w:r>
        <w:rPr>
          <w:rFonts w:hint="eastAsia" w:ascii="Times New Roman" w:hAnsi="Times New Roman" w:eastAsia="宋体"/>
        </w:rPr>
        <w:t>临床麻醉学杂志</w:t>
      </w:r>
      <w:r>
        <w:rPr>
          <w:rFonts w:ascii="Times New Roman" w:hAnsi="Times New Roman" w:eastAsia="宋体"/>
        </w:rPr>
        <w:t>,2021,37(01):89-94.</w:t>
      </w:r>
    </w:p>
    <w:p w14:paraId="29AD739D">
      <w:pPr>
        <w:numPr>
          <w:ilvl w:val="0"/>
          <w:numId w:val="3"/>
        </w:numPr>
        <w:ind w:left="0" w:firstLine="0"/>
        <w:rPr>
          <w:rFonts w:ascii="Times New Roman" w:hAnsi="Times New Roman" w:eastAsia="宋体"/>
        </w:rPr>
      </w:pPr>
      <w:r>
        <w:rPr>
          <w:rFonts w:hint="eastAsia" w:ascii="Times New Roman" w:hAnsi="Times New Roman" w:eastAsia="宋体"/>
        </w:rPr>
        <w:t>阎思宇</w:t>
      </w:r>
      <w:r>
        <w:rPr>
          <w:rFonts w:ascii="Times New Roman" w:hAnsi="Times New Roman" w:eastAsia="宋体"/>
        </w:rPr>
        <w:t>,</w:t>
      </w:r>
      <w:r>
        <w:rPr>
          <w:rFonts w:hint="eastAsia" w:ascii="Times New Roman" w:hAnsi="Times New Roman" w:eastAsia="宋体"/>
        </w:rPr>
        <w:t>黄兴</w:t>
      </w:r>
      <w:r>
        <w:rPr>
          <w:rFonts w:ascii="Times New Roman" w:hAnsi="Times New Roman" w:eastAsia="宋体"/>
        </w:rPr>
        <w:t>,</w:t>
      </w:r>
      <w:r>
        <w:rPr>
          <w:rFonts w:hint="eastAsia" w:ascii="Times New Roman" w:hAnsi="Times New Roman" w:eastAsia="宋体"/>
        </w:rPr>
        <w:t>陈征</w:t>
      </w:r>
      <w:r>
        <w:rPr>
          <w:rFonts w:ascii="Times New Roman" w:hAnsi="Times New Roman" w:eastAsia="宋体"/>
        </w:rPr>
        <w:t>,</w:t>
      </w:r>
      <w:r>
        <w:rPr>
          <w:rFonts w:hint="eastAsia" w:ascii="Times New Roman" w:hAnsi="Times New Roman" w:eastAsia="宋体"/>
        </w:rPr>
        <w:t>等</w:t>
      </w:r>
      <w:r>
        <w:rPr>
          <w:rFonts w:ascii="Times New Roman" w:hAnsi="Times New Roman" w:eastAsia="宋体"/>
        </w:rPr>
        <w:t>.</w:t>
      </w:r>
      <w:r>
        <w:rPr>
          <w:rFonts w:hint="eastAsia" w:ascii="Times New Roman" w:hAnsi="Times New Roman" w:eastAsia="宋体"/>
        </w:rPr>
        <w:t>良性前列腺增生经尿道前列腺等离子电切术临床路径释义</w:t>
      </w:r>
      <w:r>
        <w:rPr>
          <w:rFonts w:ascii="Times New Roman" w:hAnsi="Times New Roman" w:eastAsia="宋体"/>
        </w:rPr>
        <w:t>[J].</w:t>
      </w:r>
      <w:r>
        <w:rPr>
          <w:rFonts w:hint="eastAsia" w:ascii="Times New Roman" w:hAnsi="Times New Roman" w:eastAsia="宋体"/>
        </w:rPr>
        <w:t>医学新知</w:t>
      </w:r>
      <w:r>
        <w:rPr>
          <w:rFonts w:ascii="Times New Roman" w:hAnsi="Times New Roman" w:eastAsia="宋体"/>
        </w:rPr>
        <w:t>,2022,32(03):214-222.</w:t>
      </w:r>
    </w:p>
    <w:p w14:paraId="7E391763">
      <w:pPr>
        <w:numPr>
          <w:ilvl w:val="0"/>
          <w:numId w:val="3"/>
        </w:numPr>
        <w:ind w:left="0" w:firstLine="0"/>
        <w:rPr>
          <w:rFonts w:ascii="Times New Roman" w:hAnsi="Times New Roman" w:eastAsia="宋体"/>
        </w:rPr>
      </w:pPr>
      <w:r>
        <w:rPr>
          <w:rFonts w:hint="eastAsia" w:ascii="Times New Roman" w:hAnsi="Times New Roman" w:eastAsia="宋体"/>
        </w:rPr>
        <w:t>泌尿外科内镜诊疗技术管理规范</w:t>
      </w:r>
      <w:r>
        <w:rPr>
          <w:rFonts w:ascii="Times New Roman" w:hAnsi="Times New Roman" w:eastAsia="宋体"/>
        </w:rPr>
        <w:t>[C]//2014</w:t>
      </w:r>
      <w:r>
        <w:rPr>
          <w:rFonts w:hint="eastAsia" w:ascii="Times New Roman" w:hAnsi="Times New Roman" w:eastAsia="宋体"/>
        </w:rPr>
        <w:t>年河南省护理学会医院感染管理专业学术研讨会论文集</w:t>
      </w:r>
      <w:r>
        <w:rPr>
          <w:rFonts w:ascii="Times New Roman" w:hAnsi="Times New Roman" w:eastAsia="宋体"/>
        </w:rPr>
        <w:t>.,2014:427-437.</w:t>
      </w:r>
    </w:p>
    <w:p w14:paraId="6F432A7F">
      <w:pPr>
        <w:numPr>
          <w:ilvl w:val="0"/>
          <w:numId w:val="3"/>
        </w:numPr>
        <w:ind w:left="0" w:firstLine="0"/>
        <w:rPr>
          <w:rFonts w:ascii="Times New Roman" w:hAnsi="Times New Roman" w:eastAsia="宋体"/>
        </w:rPr>
      </w:pPr>
      <w:r>
        <w:rPr>
          <w:rFonts w:ascii="Times New Roman" w:hAnsi="Times New Roman" w:eastAsia="宋体"/>
        </w:rPr>
        <w:t xml:space="preserve">Hahn RG. Fluid absorption in endoscopic surgery. Br J Anaesth. 2006 Jan;96(1):8-20. </w:t>
      </w:r>
    </w:p>
    <w:p w14:paraId="7EC23BF3">
      <w:pPr>
        <w:numPr>
          <w:ilvl w:val="0"/>
          <w:numId w:val="3"/>
        </w:numPr>
        <w:ind w:left="0" w:firstLine="0"/>
        <w:rPr>
          <w:rFonts w:ascii="Times New Roman" w:hAnsi="Times New Roman" w:eastAsia="宋体"/>
        </w:rPr>
      </w:pPr>
      <w:r>
        <w:rPr>
          <w:rFonts w:hint="eastAsia" w:ascii="Times New Roman" w:hAnsi="Times New Roman" w:eastAsia="宋体"/>
        </w:rPr>
        <w:t>中华医学会麻醉学分会老年人麻醉与围术期管理学组</w:t>
      </w:r>
      <w:r>
        <w:rPr>
          <w:rFonts w:ascii="Times New Roman" w:hAnsi="Times New Roman" w:eastAsia="宋体"/>
        </w:rPr>
        <w:t>,</w:t>
      </w:r>
      <w:r>
        <w:rPr>
          <w:rFonts w:hint="eastAsia" w:ascii="Times New Roman" w:hAnsi="Times New Roman" w:eastAsia="宋体"/>
        </w:rPr>
        <w:t>国家老年麻醉联盟（</w:t>
      </w:r>
      <w:r>
        <w:rPr>
          <w:rFonts w:ascii="Times New Roman" w:hAnsi="Times New Roman" w:eastAsia="宋体"/>
        </w:rPr>
        <w:t>NAGA</w:t>
      </w:r>
      <w:r>
        <w:rPr>
          <w:rFonts w:hint="eastAsia" w:ascii="Times New Roman" w:hAnsi="Times New Roman" w:eastAsia="宋体"/>
        </w:rPr>
        <w:t>）</w:t>
      </w:r>
      <w:r>
        <w:rPr>
          <w:rFonts w:ascii="Times New Roman" w:hAnsi="Times New Roman" w:eastAsia="宋体"/>
        </w:rPr>
        <w:t>,</w:t>
      </w:r>
      <w:r>
        <w:rPr>
          <w:rFonts w:hint="eastAsia" w:ascii="Times New Roman" w:hAnsi="Times New Roman" w:eastAsia="宋体"/>
        </w:rPr>
        <w:t>国家老年疾病临床医学研究中心（宣武医院）</w:t>
      </w:r>
      <w:r>
        <w:rPr>
          <w:rFonts w:ascii="Times New Roman" w:hAnsi="Times New Roman" w:eastAsia="宋体"/>
        </w:rPr>
        <w:t xml:space="preserve">. </w:t>
      </w:r>
      <w:r>
        <w:rPr>
          <w:rFonts w:hint="eastAsia" w:ascii="Times New Roman" w:hAnsi="Times New Roman" w:eastAsia="宋体"/>
        </w:rPr>
        <w:t>中国成人患者围手术期液体治疗临床实践指南（</w:t>
      </w:r>
      <w:r>
        <w:rPr>
          <w:rFonts w:ascii="Times New Roman" w:hAnsi="Times New Roman" w:eastAsia="宋体"/>
        </w:rPr>
        <w:t>2025</w:t>
      </w:r>
      <w:r>
        <w:rPr>
          <w:rFonts w:hint="eastAsia" w:ascii="Times New Roman" w:hAnsi="Times New Roman" w:eastAsia="宋体"/>
        </w:rPr>
        <w:t>版）</w:t>
      </w:r>
      <w:r>
        <w:rPr>
          <w:rFonts w:ascii="Times New Roman" w:hAnsi="Times New Roman" w:eastAsia="宋体"/>
        </w:rPr>
        <w:t>[J].</w:t>
      </w:r>
      <w:r>
        <w:rPr>
          <w:rFonts w:hint="eastAsia" w:ascii="Times New Roman" w:hAnsi="Times New Roman" w:eastAsia="宋体"/>
        </w:rPr>
        <w:t>中华医学杂志</w:t>
      </w:r>
      <w:r>
        <w:rPr>
          <w:rFonts w:ascii="Times New Roman" w:hAnsi="Times New Roman" w:eastAsia="宋体"/>
        </w:rPr>
        <w:t>,2025,105(02)</w:t>
      </w:r>
      <w:r>
        <w:rPr>
          <w:rFonts w:hint="eastAsia" w:ascii="Times New Roman" w:hAnsi="Times New Roman" w:eastAsia="宋体"/>
        </w:rPr>
        <w:t>：</w:t>
      </w:r>
      <w:r>
        <w:rPr>
          <w:rFonts w:ascii="Times New Roman" w:hAnsi="Times New Roman" w:eastAsia="宋体"/>
        </w:rPr>
        <w:t xml:space="preserve">128-154. </w:t>
      </w:r>
    </w:p>
    <w:p w14:paraId="7C82D62E">
      <w:pPr>
        <w:numPr>
          <w:ilvl w:val="0"/>
          <w:numId w:val="3"/>
        </w:numPr>
        <w:ind w:left="0" w:firstLine="0"/>
        <w:rPr>
          <w:rFonts w:ascii="Times New Roman" w:hAnsi="Times New Roman" w:eastAsia="宋体"/>
        </w:rPr>
      </w:pPr>
      <w:r>
        <w:rPr>
          <w:rFonts w:hint="eastAsia" w:ascii="Times New Roman" w:hAnsi="Times New Roman" w:eastAsia="宋体"/>
        </w:rPr>
        <w:t>刘嘉</w:t>
      </w:r>
      <w:r>
        <w:rPr>
          <w:rFonts w:ascii="Times New Roman" w:hAnsi="Times New Roman" w:eastAsia="宋体"/>
        </w:rPr>
        <w:t>,</w:t>
      </w:r>
      <w:r>
        <w:rPr>
          <w:rFonts w:hint="eastAsia" w:ascii="Times New Roman" w:hAnsi="Times New Roman" w:eastAsia="宋体"/>
        </w:rPr>
        <w:t>石翊飒</w:t>
      </w:r>
      <w:r>
        <w:rPr>
          <w:rFonts w:ascii="Times New Roman" w:hAnsi="Times New Roman" w:eastAsia="宋体"/>
        </w:rPr>
        <w:t>.</w:t>
      </w:r>
      <w:r>
        <w:rPr>
          <w:rFonts w:hint="eastAsia" w:ascii="Times New Roman" w:hAnsi="Times New Roman" w:eastAsia="宋体"/>
        </w:rPr>
        <w:t>内腔镜手术中冲洗液吸收量监测方法的研究进展</w:t>
      </w:r>
      <w:r>
        <w:rPr>
          <w:rFonts w:ascii="Times New Roman" w:hAnsi="Times New Roman" w:eastAsia="宋体"/>
        </w:rPr>
        <w:t>[J].</w:t>
      </w:r>
      <w:r>
        <w:rPr>
          <w:rFonts w:hint="eastAsia" w:ascii="Times New Roman" w:hAnsi="Times New Roman" w:eastAsia="宋体"/>
        </w:rPr>
        <w:t>临床麻醉学杂志</w:t>
      </w:r>
      <w:r>
        <w:rPr>
          <w:rFonts w:ascii="Times New Roman" w:hAnsi="Times New Roman" w:eastAsia="宋体"/>
        </w:rPr>
        <w:t>,2015,31(03):300-302.</w:t>
      </w:r>
    </w:p>
    <w:p w14:paraId="68CECA34">
      <w:pPr>
        <w:numPr>
          <w:ilvl w:val="0"/>
          <w:numId w:val="3"/>
        </w:numPr>
        <w:spacing w:line="240" w:lineRule="auto"/>
        <w:ind w:left="0" w:firstLine="0"/>
        <w:rPr>
          <w:rFonts w:hint="eastAsia" w:ascii="宋体" w:hAnsi="宋体" w:eastAsia="宋体"/>
          <w:bCs/>
          <w:sz w:val="24"/>
          <w:szCs w:val="24"/>
        </w:rPr>
      </w:pPr>
      <w:r>
        <w:rPr>
          <w:rFonts w:ascii="Times New Roman" w:hAnsi="Times New Roman" w:eastAsia="宋体"/>
        </w:rPr>
        <w:t>Umranikar S, Clark TJ, Saridogan E, et al. BSGE/ESGE guideline on management of fluid distension media in operative hysteroscopy. Gynecol Surg. 2016;13(4):289-303.</w:t>
      </w:r>
      <w:r>
        <w:rPr>
          <w:rFonts w:hint="eastAsia"/>
        </w:rPr>
        <mc:AlternateContent>
          <mc:Choice Requires="wps">
            <w:drawing>
              <wp:anchor distT="0" distB="0" distL="114300" distR="114300" simplePos="0" relativeHeight="251659264" behindDoc="0" locked="0" layoutInCell="1" allowOverlap="1">
                <wp:simplePos x="0" y="0"/>
                <wp:positionH relativeFrom="column">
                  <wp:posOffset>1933575</wp:posOffset>
                </wp:positionH>
                <wp:positionV relativeFrom="page">
                  <wp:posOffset>8938260</wp:posOffset>
                </wp:positionV>
                <wp:extent cx="1371600" cy="254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1371600" cy="254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52.25pt;margin-top:703.8pt;height:0.2pt;width:108pt;mso-position-vertical-relative:page;z-index:251659264;mso-width-relative:page;mso-height-relative:page;" filled="f" stroked="t" coordsize="21600,21600" o:gfxdata="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NBaQ9kAAAANAQAADwAAAAAAAAABACAAAAAiAAAAZHJzL2Rvd25yZXYueG1sUEsBAhQAFAAAAAgA&#10;h07iQLJ5JCTrAQAAxAMAAA4AAAAAAAAAAQAgAAAAKAEAAGRycy9lMm9Eb2MueG1sUEsFBgAAAAAG&#10;AAYAWQEAAIUFAAAAAA==&#10;">
                <v:fill on="f" focussize="0,0"/>
                <v:stroke weight="0.5pt" color="#000000" miterlimit="8" joinstyle="miter"/>
                <v:imagedata o:title=""/>
                <o:lock v:ext="edit" aspectratio="f"/>
              </v:line>
            </w:pict>
          </mc:Fallback>
        </mc:AlternateContent>
      </w:r>
    </w:p>
    <w:sectPr>
      <w:footerReference r:id="rId15" w:type="default"/>
      <w:headerReference r:id="rId14" w:type="even"/>
      <w:footerReference r:id="rId16"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EC447">
    <w:pPr>
      <w:pStyle w:val="6"/>
      <w:jc w:val="right"/>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634956">
                          <w:pPr>
                            <w:pStyle w:val="6"/>
                            <w:jc w:val="right"/>
                            <w:rPr>
                              <w:rFonts w:hint="eastAsia"/>
                            </w:rPr>
                          </w:pPr>
                          <w:r>
                            <w:fldChar w:fldCharType="begin"/>
                          </w:r>
                          <w:r>
                            <w:instrText xml:space="preserve">PAGE   \* MERGEFORMAT</w:instrText>
                          </w:r>
                          <w:r>
                            <w:fldChar w:fldCharType="separate"/>
                          </w:r>
                          <w:r>
                            <w:rPr>
                              <w:lang w:val="zh-CN"/>
                            </w:rPr>
                            <w:t>15</w:t>
                          </w:r>
                          <w:r>
                            <w:rPr>
                              <w:lang w:val="zh-CN"/>
                            </w:rPr>
                            <w:fldChar w:fldCharType="end"/>
                          </w:r>
                        </w:p>
                        <w:p w14:paraId="29011906">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11634956">
                    <w:pPr>
                      <w:pStyle w:val="6"/>
                      <w:jc w:val="right"/>
                      <w:rPr>
                        <w:rFonts w:hint="eastAsia"/>
                      </w:rPr>
                    </w:pPr>
                    <w:r>
                      <w:fldChar w:fldCharType="begin"/>
                    </w:r>
                    <w:r>
                      <w:instrText xml:space="preserve">PAGE   \* MERGEFORMAT</w:instrText>
                    </w:r>
                    <w:r>
                      <w:fldChar w:fldCharType="separate"/>
                    </w:r>
                    <w:r>
                      <w:rPr>
                        <w:lang w:val="zh-CN"/>
                      </w:rPr>
                      <w:t>15</w:t>
                    </w:r>
                    <w:r>
                      <w:rPr>
                        <w:lang w:val="zh-CN"/>
                      </w:rPr>
                      <w:fldChar w:fldCharType="end"/>
                    </w:r>
                  </w:p>
                  <w:p w14:paraId="29011906">
                    <w:pPr>
                      <w:rPr>
                        <w:rFonts w:hint="eastAsia"/>
                      </w:rPr>
                    </w:pPr>
                  </w:p>
                </w:txbxContent>
              </v:textbox>
            </v:shape>
          </w:pict>
        </mc:Fallback>
      </mc:AlternateContent>
    </w:r>
  </w:p>
  <w:p w14:paraId="079C7D69">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8A9DF">
    <w:pPr>
      <w:pStyle w:val="6"/>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C4AEA2">
                          <w:pPr>
                            <w:pStyle w:val="6"/>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LhXM4AgAAb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hMuFczgCAABvBAAADgAAAAAAAAABACAAAAAfAQAAZHJzL2Uyb0RvYy54&#10;bWxQSwUGAAAAAAYABgBZAQAAyQUAAAAA&#10;">
              <v:fill on="f" focussize="0,0"/>
              <v:stroke on="f" weight="0.5pt"/>
              <v:imagedata o:title=""/>
              <o:lock v:ext="edit" aspectratio="f"/>
              <v:textbox inset="0mm,0mm,0mm,0mm" style="mso-fit-shape-to-text:t;">
                <w:txbxContent>
                  <w:p w14:paraId="30C4AEA2">
                    <w:pPr>
                      <w:pStyle w:val="6"/>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81F2B">
    <w:pPr>
      <w:pStyle w:val="6"/>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8B4448">
                          <w:pPr>
                            <w:pStyle w:val="6"/>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D8B4448">
                    <w:pPr>
                      <w:pStyle w:val="6"/>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AC54F">
    <w:pPr>
      <w:pStyle w:val="6"/>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214EA8">
                          <w:pPr>
                            <w:pStyle w:val="6"/>
                            <w:rPr>
                              <w:rFonts w:hint="eastAsia"/>
                            </w:rP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B214EA8">
                    <w:pPr>
                      <w:pStyle w:val="6"/>
                      <w:rPr>
                        <w:rFonts w:hint="eastAsia"/>
                      </w:rPr>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A6C6B">
    <w:pPr>
      <w:pStyle w:val="6"/>
      <w:jc w:val="right"/>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51135E">
                          <w:pPr>
                            <w:pStyle w:val="6"/>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PAGE  \* MERGEFORMAT </w:instrText>
                          </w:r>
                          <w:r>
                            <w:rPr>
                              <w:rFonts w:ascii="Times New Roman" w:hAnsi="Times New Roman" w:eastAsia="宋体"/>
                            </w:rPr>
                            <w:fldChar w:fldCharType="separate"/>
                          </w:r>
                          <w:r>
                            <w:rPr>
                              <w:rFonts w:ascii="Times New Roman" w:hAnsi="Times New Roman" w:eastAsia="宋体"/>
                            </w:rPr>
                            <w:t>III</w:t>
                          </w:r>
                          <w:r>
                            <w:rPr>
                              <w:rFonts w:ascii="Times New Roman" w:hAnsi="Times New Roman"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JSj8y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lKPzICAABjBAAADgAAAAAAAAABACAAAAAfAQAAZHJzL2Uyb0RvYy54bWxQSwUG&#10;AAAAAAYABgBZAQAAwwUAAAAA&#10;">
              <v:fill on="f" focussize="0,0"/>
              <v:stroke on="f" weight="0.5pt"/>
              <v:imagedata o:title=""/>
              <o:lock v:ext="edit" aspectratio="f"/>
              <v:textbox inset="0mm,0mm,0mm,0mm" style="mso-fit-shape-to-text:t;">
                <w:txbxContent>
                  <w:p w14:paraId="2851135E">
                    <w:pPr>
                      <w:pStyle w:val="6"/>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PAGE  \* MERGEFORMAT </w:instrText>
                    </w:r>
                    <w:r>
                      <w:rPr>
                        <w:rFonts w:ascii="Times New Roman" w:hAnsi="Times New Roman" w:eastAsia="宋体"/>
                      </w:rPr>
                      <w:fldChar w:fldCharType="separate"/>
                    </w:r>
                    <w:r>
                      <w:rPr>
                        <w:rFonts w:ascii="Times New Roman" w:hAnsi="Times New Roman" w:eastAsia="宋体"/>
                      </w:rPr>
                      <w:t>III</w:t>
                    </w:r>
                    <w:r>
                      <w:rPr>
                        <w:rFonts w:ascii="Times New Roman" w:hAnsi="Times New Roman" w:eastAsia="宋体"/>
                      </w:rPr>
                      <w:fldChar w:fldCharType="end"/>
                    </w:r>
                  </w:p>
                </w:txbxContent>
              </v:textbox>
            </v:shape>
          </w:pict>
        </mc:Fallback>
      </mc:AlternateContent>
    </w:r>
  </w:p>
  <w:p w14:paraId="672E31F7">
    <w:pPr>
      <w:pStyle w:val="6"/>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076FC">
    <w:pPr>
      <w:pStyle w:val="6"/>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791EDA">
                          <w:pPr>
                            <w:pStyle w:val="6"/>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63791EDA">
                    <w:pPr>
                      <w:pStyle w:val="6"/>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155AD">
    <w:pPr>
      <w:pStyle w:val="6"/>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32A2F">
    <w:pPr>
      <w:pStyle w:val="6"/>
      <w:jc w:val="right"/>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16F2DB">
                          <w:pPr>
                            <w:pStyle w:val="6"/>
                            <w:rPr>
                              <w:rFonts w:hint="eastAsia"/>
                            </w:rPr>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7gjE3AgAAc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bu4IxNwIAAHAEAAAOAAAAAAAAAAEAIAAAAB8BAABkcnMvZTJvRG9jLnht&#10;bFBLBQYAAAAABgAGAFkBAADIBQAAAAA=&#10;">
              <v:fill on="f" focussize="0,0"/>
              <v:stroke on="f" weight="0.5pt"/>
              <v:imagedata o:title=""/>
              <o:lock v:ext="edit" aspectratio="f"/>
              <v:textbox inset="0mm,0mm,0mm,0mm" style="mso-fit-shape-to-text:t;">
                <w:txbxContent>
                  <w:p w14:paraId="3716F2DB">
                    <w:pPr>
                      <w:pStyle w:val="6"/>
                      <w:rPr>
                        <w:rFonts w:hint="eastAsia"/>
                      </w:rPr>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8CC9B3">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DCjXoMQIAAGUEAAAOAAAAAAAAAAEAIAAAAB8BAABkcnMvZTJvRG9jLnhtbFBLBQYA&#10;AAAABgAGAFkBAADCBQAAAAA=&#10;">
              <v:fill on="f" focussize="0,0"/>
              <v:stroke on="f" weight="0.5pt"/>
              <v:imagedata o:title=""/>
              <o:lock v:ext="edit" aspectratio="f"/>
              <v:textbox inset="0mm,0mm,0mm,0mm" style="mso-fit-shape-to-text:t;">
                <w:txbxContent>
                  <w:p w14:paraId="008CC9B3">
                    <w:pPr>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1244F">
    <w:pPr>
      <w:pStyle w:val="6"/>
      <w:tabs>
        <w:tab w:val="clear" w:pos="4153"/>
      </w:tabs>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2A9058">
                          <w:pPr>
                            <w:pStyle w:val="6"/>
                            <w:rPr>
                              <w:rFonts w:hint="eastAsia"/>
                            </w:rPr>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212A9058">
                    <w:pPr>
                      <w:pStyle w:val="6"/>
                      <w:rPr>
                        <w:rFonts w:hint="eastAsia"/>
                      </w:rPr>
                    </w:pPr>
                    <w:r>
                      <w:fldChar w:fldCharType="begin"/>
                    </w:r>
                    <w:r>
                      <w:instrText xml:space="preserve"> PAGE  \* MERGEFORMAT </w:instrText>
                    </w:r>
                    <w:r>
                      <w:fldChar w:fldCharType="separate"/>
                    </w:r>
                    <w:r>
                      <w:t>14</w:t>
                    </w:r>
                    <w:r>
                      <w:fldChar w:fldCharType="end"/>
                    </w:r>
                  </w:p>
                </w:txbxContent>
              </v:textbox>
            </v:shape>
          </w:pict>
        </mc:Fallback>
      </mc:AlternateContent>
    </w:r>
    <w:r>
      <w:rPr>
        <w:rFonts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D0423">
    <w:pPr>
      <w:pStyle w:val="7"/>
      <w:pBdr>
        <w:bottom w:val="none" w:color="auto" w:sz="0" w:space="0"/>
      </w:pBdr>
      <w:jc w:val="right"/>
      <w:rPr>
        <w:rFonts w:ascii="Times New Roman" w:hAnsi="Times New Roman" w:eastAsia="宋体"/>
      </w:rPr>
    </w:pPr>
    <w:r>
      <w:rPr>
        <w:rFonts w:ascii="Times New Roman" w:hAnsi="Times New Roman" w:eastAsia="宋体"/>
      </w:rPr>
      <w:t>T/CRHA XXX—202X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E121C">
    <w:pPr>
      <w:pStyle w:val="7"/>
      <w:pBdr>
        <w:bottom w:val="none" w:color="auto" w:sz="0" w:space="0"/>
      </w:pBdr>
      <w:jc w:val="left"/>
      <w:rPr>
        <w:rFonts w:ascii="Times New Roman" w:hAnsi="Times New Roman" w:eastAsia="宋体"/>
      </w:rPr>
    </w:pPr>
    <w:r>
      <w:rPr>
        <w:rFonts w:ascii="Times New Roman" w:hAnsi="Times New Roman" w:eastAsia="宋体"/>
        <w:b/>
        <w:bCs/>
        <w:sz w:val="21"/>
        <w:szCs w:val="21"/>
      </w:rPr>
      <w:t>T/CRHA</w:t>
    </w:r>
    <w:r>
      <w:rPr>
        <w:rFonts w:ascii="黑体" w:hAnsi="黑体" w:eastAsia="黑体" w:cs="黑体"/>
        <w:sz w:val="21"/>
        <w:szCs w:val="21"/>
      </w:rPr>
      <w:t>XXX—202X</w:t>
    </w:r>
  </w:p>
  <w:p w14:paraId="76099CFA">
    <w:pPr>
      <w:pStyle w:val="7"/>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85146">
    <w:pPr>
      <w:pStyle w:val="7"/>
      <w:pBdr>
        <w:bottom w:val="none" w:color="auto" w:sz="0"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903F4">
    <w:pPr>
      <w:pStyle w:val="7"/>
      <w:pBdr>
        <w:bottom w:val="none" w:color="auto" w:sz="0" w:space="0"/>
      </w:pBdr>
      <w:jc w:val="right"/>
      <w:rPr>
        <w:rFonts w:ascii="Times New Roman" w:hAnsi="Times New Roman" w:eastAsia="宋体"/>
      </w:rPr>
    </w:pPr>
    <w:r>
      <w:rPr>
        <w:rFonts w:ascii="Times New Roman" w:hAnsi="Times New Roman" w:eastAsia="宋体"/>
        <w:b/>
        <w:bCs/>
        <w:sz w:val="21"/>
        <w:szCs w:val="21"/>
      </w:rPr>
      <w:t>T/CRHA</w:t>
    </w:r>
    <w:r>
      <w:rPr>
        <w:rFonts w:ascii="黑体" w:hAnsi="黑体" w:eastAsia="黑体" w:cs="黑体"/>
        <w:sz w:val="21"/>
        <w:szCs w:val="21"/>
      </w:rPr>
      <w:t>XXX—202X</w:t>
    </w:r>
  </w:p>
  <w:p w14:paraId="700993E6">
    <w:pP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490DB">
    <w:pPr>
      <w:pStyle w:val="7"/>
      <w:pBdr>
        <w:bottom w:val="none" w:color="auto" w:sz="0" w:space="0"/>
      </w:pBdr>
      <w:jc w:val="left"/>
      <w:rPr>
        <w:rFonts w:ascii="Times New Roman" w:hAnsi="Times New Roman" w:eastAsia="宋体"/>
        <w:lang w:val="fr-FR"/>
      </w:rPr>
    </w:pPr>
    <w:r>
      <w:rPr>
        <w:rFonts w:ascii="Times New Roman" w:hAnsi="Times New Roman" w:eastAsia="宋体"/>
        <w:lang w:val="fr-FR"/>
      </w:rPr>
      <w:t>T/CRHA XXX—202X</w:t>
    </w:r>
  </w:p>
  <w:p w14:paraId="62860A3B">
    <w:pPr>
      <w:pStyle w:val="7"/>
      <w:pBdr>
        <w:bottom w:val="none" w:color="auto" w:sz="0" w:space="0"/>
      </w:pBdr>
      <w:rPr>
        <w:rFonts w:hint="eastAsia"/>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F8178A"/>
    <w:multiLevelType w:val="multilevel"/>
    <w:tmpl w:val="27F8178A"/>
    <w:lvl w:ilvl="0" w:tentative="0">
      <w:start w:val="1"/>
      <w:numFmt w:val="decimal"/>
      <w:lvlText w:val="[%1]"/>
      <w:lvlJc w:val="left"/>
      <w:pPr>
        <w:tabs>
          <w:tab w:val="left" w:pos="495"/>
        </w:tabs>
        <w:ind w:left="495" w:hanging="495"/>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4FAE10E6"/>
    <w:multiLevelType w:val="multilevel"/>
    <w:tmpl w:val="4FAE10E6"/>
    <w:lvl w:ilvl="0" w:tentative="0">
      <w:start w:val="1"/>
      <w:numFmt w:val="decimal"/>
      <w:pStyle w:val="28"/>
      <w:lvlText w:val="%1"/>
      <w:lvlJc w:val="left"/>
      <w:pPr>
        <w:tabs>
          <w:tab w:val="left" w:pos="425"/>
        </w:tabs>
        <w:ind w:left="425" w:hanging="425"/>
      </w:pPr>
      <w:rPr>
        <w:rFonts w:hint="eastAsia" w:cs="Times New Roman"/>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07E5"/>
    <w:rsid w:val="00003100"/>
    <w:rsid w:val="00005D15"/>
    <w:rsid w:val="00006072"/>
    <w:rsid w:val="00010792"/>
    <w:rsid w:val="000126AC"/>
    <w:rsid w:val="00013176"/>
    <w:rsid w:val="00013430"/>
    <w:rsid w:val="00013E55"/>
    <w:rsid w:val="00021587"/>
    <w:rsid w:val="0002453B"/>
    <w:rsid w:val="0002547B"/>
    <w:rsid w:val="0002663B"/>
    <w:rsid w:val="00027EDC"/>
    <w:rsid w:val="000304DE"/>
    <w:rsid w:val="00033458"/>
    <w:rsid w:val="000363AB"/>
    <w:rsid w:val="00037782"/>
    <w:rsid w:val="000377DA"/>
    <w:rsid w:val="000377EB"/>
    <w:rsid w:val="00041138"/>
    <w:rsid w:val="00041949"/>
    <w:rsid w:val="00045970"/>
    <w:rsid w:val="000522A9"/>
    <w:rsid w:val="0005409C"/>
    <w:rsid w:val="000548DC"/>
    <w:rsid w:val="00056A60"/>
    <w:rsid w:val="0005763E"/>
    <w:rsid w:val="00057B09"/>
    <w:rsid w:val="0006275C"/>
    <w:rsid w:val="00066840"/>
    <w:rsid w:val="00066EDC"/>
    <w:rsid w:val="00071857"/>
    <w:rsid w:val="00072491"/>
    <w:rsid w:val="00072815"/>
    <w:rsid w:val="00073AC5"/>
    <w:rsid w:val="000771FC"/>
    <w:rsid w:val="00081E09"/>
    <w:rsid w:val="000830A8"/>
    <w:rsid w:val="0008659B"/>
    <w:rsid w:val="000870BE"/>
    <w:rsid w:val="00087833"/>
    <w:rsid w:val="00095271"/>
    <w:rsid w:val="000A10B7"/>
    <w:rsid w:val="000A144A"/>
    <w:rsid w:val="000A2D37"/>
    <w:rsid w:val="000A3E0D"/>
    <w:rsid w:val="000A3FAE"/>
    <w:rsid w:val="000B12BE"/>
    <w:rsid w:val="000B22E7"/>
    <w:rsid w:val="000B3BD7"/>
    <w:rsid w:val="000B54AC"/>
    <w:rsid w:val="000B5A07"/>
    <w:rsid w:val="000B6F9B"/>
    <w:rsid w:val="000C032C"/>
    <w:rsid w:val="000C6716"/>
    <w:rsid w:val="000C73CA"/>
    <w:rsid w:val="000D1313"/>
    <w:rsid w:val="000D38BE"/>
    <w:rsid w:val="000D3B34"/>
    <w:rsid w:val="000D4494"/>
    <w:rsid w:val="000D604E"/>
    <w:rsid w:val="000D74F8"/>
    <w:rsid w:val="000E1AE9"/>
    <w:rsid w:val="000E1B7B"/>
    <w:rsid w:val="000E24EC"/>
    <w:rsid w:val="000E2CC9"/>
    <w:rsid w:val="000E397F"/>
    <w:rsid w:val="000E3A43"/>
    <w:rsid w:val="000E4609"/>
    <w:rsid w:val="000E506C"/>
    <w:rsid w:val="000E5DF9"/>
    <w:rsid w:val="000E625C"/>
    <w:rsid w:val="000E674A"/>
    <w:rsid w:val="000F0451"/>
    <w:rsid w:val="000F2F90"/>
    <w:rsid w:val="00104AB0"/>
    <w:rsid w:val="00105858"/>
    <w:rsid w:val="00110C41"/>
    <w:rsid w:val="00113BFA"/>
    <w:rsid w:val="00114735"/>
    <w:rsid w:val="0011477A"/>
    <w:rsid w:val="00116438"/>
    <w:rsid w:val="0011708B"/>
    <w:rsid w:val="00120B42"/>
    <w:rsid w:val="00121EE3"/>
    <w:rsid w:val="001248BA"/>
    <w:rsid w:val="001270E5"/>
    <w:rsid w:val="0012776E"/>
    <w:rsid w:val="001302FE"/>
    <w:rsid w:val="00131B43"/>
    <w:rsid w:val="00132D87"/>
    <w:rsid w:val="00133675"/>
    <w:rsid w:val="0013458D"/>
    <w:rsid w:val="001354DB"/>
    <w:rsid w:val="00135D3F"/>
    <w:rsid w:val="00136B06"/>
    <w:rsid w:val="00142EA1"/>
    <w:rsid w:val="0015254C"/>
    <w:rsid w:val="00153874"/>
    <w:rsid w:val="001545CB"/>
    <w:rsid w:val="0016231E"/>
    <w:rsid w:val="00172DF1"/>
    <w:rsid w:val="00173FC5"/>
    <w:rsid w:val="001752D4"/>
    <w:rsid w:val="00177C9E"/>
    <w:rsid w:val="0018103E"/>
    <w:rsid w:val="0018623D"/>
    <w:rsid w:val="00191DFD"/>
    <w:rsid w:val="00192EBC"/>
    <w:rsid w:val="00193CC8"/>
    <w:rsid w:val="00193D37"/>
    <w:rsid w:val="00193DB4"/>
    <w:rsid w:val="001A0393"/>
    <w:rsid w:val="001A22EE"/>
    <w:rsid w:val="001A3586"/>
    <w:rsid w:val="001A5115"/>
    <w:rsid w:val="001A56CB"/>
    <w:rsid w:val="001A7742"/>
    <w:rsid w:val="001B1414"/>
    <w:rsid w:val="001B2C09"/>
    <w:rsid w:val="001B6FBB"/>
    <w:rsid w:val="001E0759"/>
    <w:rsid w:val="001E186D"/>
    <w:rsid w:val="001E637A"/>
    <w:rsid w:val="001E64A9"/>
    <w:rsid w:val="001E6E82"/>
    <w:rsid w:val="001E74EF"/>
    <w:rsid w:val="001E781A"/>
    <w:rsid w:val="001F3A00"/>
    <w:rsid w:val="001F4EBB"/>
    <w:rsid w:val="00201D5E"/>
    <w:rsid w:val="00204D31"/>
    <w:rsid w:val="00206199"/>
    <w:rsid w:val="00207B4D"/>
    <w:rsid w:val="00210053"/>
    <w:rsid w:val="002100B3"/>
    <w:rsid w:val="00211CEC"/>
    <w:rsid w:val="002120B7"/>
    <w:rsid w:val="00212FDE"/>
    <w:rsid w:val="00214163"/>
    <w:rsid w:val="00214910"/>
    <w:rsid w:val="0021602E"/>
    <w:rsid w:val="00217F4A"/>
    <w:rsid w:val="0022139D"/>
    <w:rsid w:val="00222A03"/>
    <w:rsid w:val="00222C2D"/>
    <w:rsid w:val="002257B9"/>
    <w:rsid w:val="002262E4"/>
    <w:rsid w:val="0022631D"/>
    <w:rsid w:val="00231B51"/>
    <w:rsid w:val="0024007A"/>
    <w:rsid w:val="00243155"/>
    <w:rsid w:val="00244993"/>
    <w:rsid w:val="00244CDC"/>
    <w:rsid w:val="00245436"/>
    <w:rsid w:val="00246147"/>
    <w:rsid w:val="002468B1"/>
    <w:rsid w:val="00247092"/>
    <w:rsid w:val="002505D9"/>
    <w:rsid w:val="0025110E"/>
    <w:rsid w:val="00251F14"/>
    <w:rsid w:val="00252505"/>
    <w:rsid w:val="00252F69"/>
    <w:rsid w:val="00257E6E"/>
    <w:rsid w:val="00260405"/>
    <w:rsid w:val="002626BC"/>
    <w:rsid w:val="00264453"/>
    <w:rsid w:val="002664EC"/>
    <w:rsid w:val="00266D59"/>
    <w:rsid w:val="00271238"/>
    <w:rsid w:val="002754A5"/>
    <w:rsid w:val="002774C4"/>
    <w:rsid w:val="0027762B"/>
    <w:rsid w:val="00277EBD"/>
    <w:rsid w:val="00283804"/>
    <w:rsid w:val="00284BE6"/>
    <w:rsid w:val="00285401"/>
    <w:rsid w:val="00287B4E"/>
    <w:rsid w:val="0029000C"/>
    <w:rsid w:val="0029058B"/>
    <w:rsid w:val="0029463A"/>
    <w:rsid w:val="002A2A6D"/>
    <w:rsid w:val="002A3374"/>
    <w:rsid w:val="002A6A51"/>
    <w:rsid w:val="002A747A"/>
    <w:rsid w:val="002B2A24"/>
    <w:rsid w:val="002B3A01"/>
    <w:rsid w:val="002B4433"/>
    <w:rsid w:val="002B7544"/>
    <w:rsid w:val="002B7DDF"/>
    <w:rsid w:val="002C173E"/>
    <w:rsid w:val="002C2B4B"/>
    <w:rsid w:val="002C5170"/>
    <w:rsid w:val="002D4EE4"/>
    <w:rsid w:val="002D7DD8"/>
    <w:rsid w:val="002E3D25"/>
    <w:rsid w:val="002E4710"/>
    <w:rsid w:val="002E64C1"/>
    <w:rsid w:val="002E6A11"/>
    <w:rsid w:val="002E754E"/>
    <w:rsid w:val="002F2B77"/>
    <w:rsid w:val="002F34DA"/>
    <w:rsid w:val="002F7767"/>
    <w:rsid w:val="003029FB"/>
    <w:rsid w:val="003076F9"/>
    <w:rsid w:val="00311695"/>
    <w:rsid w:val="0031175E"/>
    <w:rsid w:val="00311B8F"/>
    <w:rsid w:val="00315636"/>
    <w:rsid w:val="00315B4F"/>
    <w:rsid w:val="00315F43"/>
    <w:rsid w:val="003179FE"/>
    <w:rsid w:val="003238D7"/>
    <w:rsid w:val="00324B69"/>
    <w:rsid w:val="003256F7"/>
    <w:rsid w:val="00327512"/>
    <w:rsid w:val="00327862"/>
    <w:rsid w:val="00331CC2"/>
    <w:rsid w:val="0033219D"/>
    <w:rsid w:val="0033587F"/>
    <w:rsid w:val="00337423"/>
    <w:rsid w:val="003400F5"/>
    <w:rsid w:val="00343463"/>
    <w:rsid w:val="00343D89"/>
    <w:rsid w:val="00345620"/>
    <w:rsid w:val="00347CB2"/>
    <w:rsid w:val="00352252"/>
    <w:rsid w:val="003523E1"/>
    <w:rsid w:val="0035267F"/>
    <w:rsid w:val="003527C8"/>
    <w:rsid w:val="00356C7D"/>
    <w:rsid w:val="00360423"/>
    <w:rsid w:val="00361449"/>
    <w:rsid w:val="0036267E"/>
    <w:rsid w:val="00362A4B"/>
    <w:rsid w:val="003639D4"/>
    <w:rsid w:val="003668B4"/>
    <w:rsid w:val="00370221"/>
    <w:rsid w:val="003703BE"/>
    <w:rsid w:val="00373ED5"/>
    <w:rsid w:val="00387294"/>
    <w:rsid w:val="00390258"/>
    <w:rsid w:val="003906E6"/>
    <w:rsid w:val="00390962"/>
    <w:rsid w:val="00390EFB"/>
    <w:rsid w:val="00392044"/>
    <w:rsid w:val="00393573"/>
    <w:rsid w:val="00393AE0"/>
    <w:rsid w:val="003979DD"/>
    <w:rsid w:val="003A3B44"/>
    <w:rsid w:val="003A3FBE"/>
    <w:rsid w:val="003A4197"/>
    <w:rsid w:val="003A4C7C"/>
    <w:rsid w:val="003A4FB7"/>
    <w:rsid w:val="003B055C"/>
    <w:rsid w:val="003B0EAB"/>
    <w:rsid w:val="003B304E"/>
    <w:rsid w:val="003B5A69"/>
    <w:rsid w:val="003B7750"/>
    <w:rsid w:val="003C036C"/>
    <w:rsid w:val="003C0938"/>
    <w:rsid w:val="003C1481"/>
    <w:rsid w:val="003C2771"/>
    <w:rsid w:val="003C5E4C"/>
    <w:rsid w:val="003C76BA"/>
    <w:rsid w:val="003C7AE8"/>
    <w:rsid w:val="003D05AD"/>
    <w:rsid w:val="003D3BDD"/>
    <w:rsid w:val="003D4275"/>
    <w:rsid w:val="003D5F18"/>
    <w:rsid w:val="003D705C"/>
    <w:rsid w:val="003D72E3"/>
    <w:rsid w:val="003D7F21"/>
    <w:rsid w:val="003E37B5"/>
    <w:rsid w:val="003E61AA"/>
    <w:rsid w:val="003E71CC"/>
    <w:rsid w:val="003F1381"/>
    <w:rsid w:val="003F2AD8"/>
    <w:rsid w:val="00400BDF"/>
    <w:rsid w:val="004065F6"/>
    <w:rsid w:val="0040710E"/>
    <w:rsid w:val="0041083D"/>
    <w:rsid w:val="004165A5"/>
    <w:rsid w:val="00417131"/>
    <w:rsid w:val="0042069E"/>
    <w:rsid w:val="004218BD"/>
    <w:rsid w:val="00422DA8"/>
    <w:rsid w:val="00424AB9"/>
    <w:rsid w:val="00425509"/>
    <w:rsid w:val="00426C2A"/>
    <w:rsid w:val="0043034C"/>
    <w:rsid w:val="00433002"/>
    <w:rsid w:val="00434575"/>
    <w:rsid w:val="00435A9E"/>
    <w:rsid w:val="00436831"/>
    <w:rsid w:val="0044366C"/>
    <w:rsid w:val="004447DF"/>
    <w:rsid w:val="00444AC3"/>
    <w:rsid w:val="00447760"/>
    <w:rsid w:val="0045238F"/>
    <w:rsid w:val="00453FDA"/>
    <w:rsid w:val="00454EC1"/>
    <w:rsid w:val="004552E8"/>
    <w:rsid w:val="004564E4"/>
    <w:rsid w:val="00463CEE"/>
    <w:rsid w:val="004678FD"/>
    <w:rsid w:val="00472C4F"/>
    <w:rsid w:val="00474290"/>
    <w:rsid w:val="00475E70"/>
    <w:rsid w:val="00476A09"/>
    <w:rsid w:val="0048130D"/>
    <w:rsid w:val="004827C7"/>
    <w:rsid w:val="004833E2"/>
    <w:rsid w:val="004902BB"/>
    <w:rsid w:val="00490A1D"/>
    <w:rsid w:val="0049165F"/>
    <w:rsid w:val="00493599"/>
    <w:rsid w:val="004958AC"/>
    <w:rsid w:val="004A48C8"/>
    <w:rsid w:val="004A5FED"/>
    <w:rsid w:val="004A6F6F"/>
    <w:rsid w:val="004B0211"/>
    <w:rsid w:val="004B0954"/>
    <w:rsid w:val="004B3892"/>
    <w:rsid w:val="004C52AF"/>
    <w:rsid w:val="004C57D2"/>
    <w:rsid w:val="004C7695"/>
    <w:rsid w:val="004D1A69"/>
    <w:rsid w:val="004D3B8F"/>
    <w:rsid w:val="004D6E35"/>
    <w:rsid w:val="004E1256"/>
    <w:rsid w:val="004E4111"/>
    <w:rsid w:val="004F2091"/>
    <w:rsid w:val="004F2362"/>
    <w:rsid w:val="004F421C"/>
    <w:rsid w:val="004F4774"/>
    <w:rsid w:val="004F5102"/>
    <w:rsid w:val="004F78EB"/>
    <w:rsid w:val="005002C5"/>
    <w:rsid w:val="00502080"/>
    <w:rsid w:val="0050659A"/>
    <w:rsid w:val="00506993"/>
    <w:rsid w:val="00506E46"/>
    <w:rsid w:val="00512B61"/>
    <w:rsid w:val="00516069"/>
    <w:rsid w:val="00516FA2"/>
    <w:rsid w:val="00524D29"/>
    <w:rsid w:val="00525095"/>
    <w:rsid w:val="00525AD4"/>
    <w:rsid w:val="0053058A"/>
    <w:rsid w:val="00536034"/>
    <w:rsid w:val="00537219"/>
    <w:rsid w:val="005400EA"/>
    <w:rsid w:val="005419C0"/>
    <w:rsid w:val="0054235F"/>
    <w:rsid w:val="00542B08"/>
    <w:rsid w:val="00544ADD"/>
    <w:rsid w:val="00546117"/>
    <w:rsid w:val="00546C16"/>
    <w:rsid w:val="00546C9D"/>
    <w:rsid w:val="005552D3"/>
    <w:rsid w:val="00561F4B"/>
    <w:rsid w:val="00562781"/>
    <w:rsid w:val="00562B94"/>
    <w:rsid w:val="005641B7"/>
    <w:rsid w:val="00565DA3"/>
    <w:rsid w:val="005668D2"/>
    <w:rsid w:val="005702B0"/>
    <w:rsid w:val="0057249C"/>
    <w:rsid w:val="0057395C"/>
    <w:rsid w:val="00573B86"/>
    <w:rsid w:val="00575A68"/>
    <w:rsid w:val="005824EC"/>
    <w:rsid w:val="0058363A"/>
    <w:rsid w:val="0058407E"/>
    <w:rsid w:val="00585107"/>
    <w:rsid w:val="0059091B"/>
    <w:rsid w:val="00592122"/>
    <w:rsid w:val="0059283F"/>
    <w:rsid w:val="005943A5"/>
    <w:rsid w:val="00596C31"/>
    <w:rsid w:val="00597064"/>
    <w:rsid w:val="00597654"/>
    <w:rsid w:val="005A24EF"/>
    <w:rsid w:val="005A4CB0"/>
    <w:rsid w:val="005B0F1D"/>
    <w:rsid w:val="005B12AD"/>
    <w:rsid w:val="005B1835"/>
    <w:rsid w:val="005B430B"/>
    <w:rsid w:val="005B49DF"/>
    <w:rsid w:val="005B604B"/>
    <w:rsid w:val="005C0011"/>
    <w:rsid w:val="005C04C3"/>
    <w:rsid w:val="005C0F59"/>
    <w:rsid w:val="005C197C"/>
    <w:rsid w:val="005C1C19"/>
    <w:rsid w:val="005C32E8"/>
    <w:rsid w:val="005C6025"/>
    <w:rsid w:val="005C7387"/>
    <w:rsid w:val="005D131B"/>
    <w:rsid w:val="005D5382"/>
    <w:rsid w:val="005D63D2"/>
    <w:rsid w:val="005D653B"/>
    <w:rsid w:val="005D7B2D"/>
    <w:rsid w:val="005D7CF6"/>
    <w:rsid w:val="005E3C6E"/>
    <w:rsid w:val="005E515E"/>
    <w:rsid w:val="005E5E1C"/>
    <w:rsid w:val="005E5F98"/>
    <w:rsid w:val="005E6163"/>
    <w:rsid w:val="005E6AC8"/>
    <w:rsid w:val="005F063B"/>
    <w:rsid w:val="005F0F3A"/>
    <w:rsid w:val="005F43C8"/>
    <w:rsid w:val="005F46DC"/>
    <w:rsid w:val="005F4AA0"/>
    <w:rsid w:val="005F7559"/>
    <w:rsid w:val="00604512"/>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51A8"/>
    <w:rsid w:val="00647139"/>
    <w:rsid w:val="00647B91"/>
    <w:rsid w:val="00652BCD"/>
    <w:rsid w:val="0065301E"/>
    <w:rsid w:val="00656AE6"/>
    <w:rsid w:val="006620AD"/>
    <w:rsid w:val="00666367"/>
    <w:rsid w:val="00671068"/>
    <w:rsid w:val="00673B2A"/>
    <w:rsid w:val="00677299"/>
    <w:rsid w:val="00680A19"/>
    <w:rsid w:val="00680F0E"/>
    <w:rsid w:val="00681BC9"/>
    <w:rsid w:val="00682CE5"/>
    <w:rsid w:val="006849DC"/>
    <w:rsid w:val="006862D2"/>
    <w:rsid w:val="00687E06"/>
    <w:rsid w:val="00690CA3"/>
    <w:rsid w:val="00691370"/>
    <w:rsid w:val="00692694"/>
    <w:rsid w:val="00693BC4"/>
    <w:rsid w:val="006945F7"/>
    <w:rsid w:val="006963AC"/>
    <w:rsid w:val="006972E5"/>
    <w:rsid w:val="006A12B1"/>
    <w:rsid w:val="006A619E"/>
    <w:rsid w:val="006A6223"/>
    <w:rsid w:val="006A68DF"/>
    <w:rsid w:val="006A6C6C"/>
    <w:rsid w:val="006B03C3"/>
    <w:rsid w:val="006B1439"/>
    <w:rsid w:val="006B1D90"/>
    <w:rsid w:val="006B1F0E"/>
    <w:rsid w:val="006B74C1"/>
    <w:rsid w:val="006B7B8E"/>
    <w:rsid w:val="006C1353"/>
    <w:rsid w:val="006C2832"/>
    <w:rsid w:val="006C360B"/>
    <w:rsid w:val="006C40A7"/>
    <w:rsid w:val="006C496E"/>
    <w:rsid w:val="006C5897"/>
    <w:rsid w:val="006C5923"/>
    <w:rsid w:val="006C60F7"/>
    <w:rsid w:val="006C77DE"/>
    <w:rsid w:val="006D034C"/>
    <w:rsid w:val="006D4C88"/>
    <w:rsid w:val="006E02A6"/>
    <w:rsid w:val="006E0380"/>
    <w:rsid w:val="006E40C6"/>
    <w:rsid w:val="006E6A7A"/>
    <w:rsid w:val="006E78C4"/>
    <w:rsid w:val="006E7CFD"/>
    <w:rsid w:val="006F41C4"/>
    <w:rsid w:val="006F6546"/>
    <w:rsid w:val="006F6C5D"/>
    <w:rsid w:val="0070163A"/>
    <w:rsid w:val="007070BE"/>
    <w:rsid w:val="00707EBE"/>
    <w:rsid w:val="00711FCA"/>
    <w:rsid w:val="0071225A"/>
    <w:rsid w:val="00714076"/>
    <w:rsid w:val="00714598"/>
    <w:rsid w:val="0071617A"/>
    <w:rsid w:val="007176F3"/>
    <w:rsid w:val="00717AC2"/>
    <w:rsid w:val="0072244C"/>
    <w:rsid w:val="0072328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7620B"/>
    <w:rsid w:val="007813F0"/>
    <w:rsid w:val="00786659"/>
    <w:rsid w:val="00786BDC"/>
    <w:rsid w:val="00787609"/>
    <w:rsid w:val="007925B0"/>
    <w:rsid w:val="00792A02"/>
    <w:rsid w:val="007950B7"/>
    <w:rsid w:val="007964BB"/>
    <w:rsid w:val="00797BF9"/>
    <w:rsid w:val="007A1A3B"/>
    <w:rsid w:val="007A3A8A"/>
    <w:rsid w:val="007A4113"/>
    <w:rsid w:val="007A6239"/>
    <w:rsid w:val="007A7289"/>
    <w:rsid w:val="007B236A"/>
    <w:rsid w:val="007B238D"/>
    <w:rsid w:val="007B582A"/>
    <w:rsid w:val="007B7655"/>
    <w:rsid w:val="007C112A"/>
    <w:rsid w:val="007C29C5"/>
    <w:rsid w:val="007C2EA9"/>
    <w:rsid w:val="007C4C7F"/>
    <w:rsid w:val="007D0F89"/>
    <w:rsid w:val="007D4F08"/>
    <w:rsid w:val="007D792F"/>
    <w:rsid w:val="007D7D68"/>
    <w:rsid w:val="007E0FB8"/>
    <w:rsid w:val="007E217F"/>
    <w:rsid w:val="007E3E71"/>
    <w:rsid w:val="007E7EE7"/>
    <w:rsid w:val="007F401F"/>
    <w:rsid w:val="007F443D"/>
    <w:rsid w:val="00801891"/>
    <w:rsid w:val="00805B23"/>
    <w:rsid w:val="0080621A"/>
    <w:rsid w:val="0080715F"/>
    <w:rsid w:val="0080744A"/>
    <w:rsid w:val="00813A2D"/>
    <w:rsid w:val="00813B00"/>
    <w:rsid w:val="00813CCB"/>
    <w:rsid w:val="00814E62"/>
    <w:rsid w:val="008168A2"/>
    <w:rsid w:val="008177AE"/>
    <w:rsid w:val="00820B03"/>
    <w:rsid w:val="008219FA"/>
    <w:rsid w:val="00821AFB"/>
    <w:rsid w:val="00822479"/>
    <w:rsid w:val="00822B1E"/>
    <w:rsid w:val="00822D0F"/>
    <w:rsid w:val="00822FBC"/>
    <w:rsid w:val="008232A0"/>
    <w:rsid w:val="00823C32"/>
    <w:rsid w:val="0082597C"/>
    <w:rsid w:val="00825E6F"/>
    <w:rsid w:val="0082758F"/>
    <w:rsid w:val="008302D8"/>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45C3"/>
    <w:rsid w:val="00884A18"/>
    <w:rsid w:val="00887AA4"/>
    <w:rsid w:val="00891494"/>
    <w:rsid w:val="00891CB1"/>
    <w:rsid w:val="008920B2"/>
    <w:rsid w:val="00892EE2"/>
    <w:rsid w:val="00893B01"/>
    <w:rsid w:val="00895010"/>
    <w:rsid w:val="00896950"/>
    <w:rsid w:val="008A07AC"/>
    <w:rsid w:val="008A0A97"/>
    <w:rsid w:val="008A4DC1"/>
    <w:rsid w:val="008A5C55"/>
    <w:rsid w:val="008A5DB2"/>
    <w:rsid w:val="008A6E68"/>
    <w:rsid w:val="008B0383"/>
    <w:rsid w:val="008B256F"/>
    <w:rsid w:val="008B4528"/>
    <w:rsid w:val="008B58AE"/>
    <w:rsid w:val="008B5A83"/>
    <w:rsid w:val="008B65FF"/>
    <w:rsid w:val="008B6FDB"/>
    <w:rsid w:val="008B7BD5"/>
    <w:rsid w:val="008C0896"/>
    <w:rsid w:val="008C0A0A"/>
    <w:rsid w:val="008C54C1"/>
    <w:rsid w:val="008C57A8"/>
    <w:rsid w:val="008C5F0B"/>
    <w:rsid w:val="008C7770"/>
    <w:rsid w:val="008C7B4E"/>
    <w:rsid w:val="008D0D6C"/>
    <w:rsid w:val="008D2276"/>
    <w:rsid w:val="008E0BAE"/>
    <w:rsid w:val="008E3142"/>
    <w:rsid w:val="008E5ED9"/>
    <w:rsid w:val="008F004E"/>
    <w:rsid w:val="008F02E4"/>
    <w:rsid w:val="008F5578"/>
    <w:rsid w:val="008F71CB"/>
    <w:rsid w:val="00900A56"/>
    <w:rsid w:val="00902A9C"/>
    <w:rsid w:val="009047DF"/>
    <w:rsid w:val="0090541E"/>
    <w:rsid w:val="00905491"/>
    <w:rsid w:val="00905EC2"/>
    <w:rsid w:val="0090635D"/>
    <w:rsid w:val="009131B7"/>
    <w:rsid w:val="00913C5D"/>
    <w:rsid w:val="00914112"/>
    <w:rsid w:val="00914A77"/>
    <w:rsid w:val="00916B4A"/>
    <w:rsid w:val="00922EA9"/>
    <w:rsid w:val="00925F87"/>
    <w:rsid w:val="009319AF"/>
    <w:rsid w:val="0093620A"/>
    <w:rsid w:val="00941391"/>
    <w:rsid w:val="009417FB"/>
    <w:rsid w:val="00941E08"/>
    <w:rsid w:val="009434F4"/>
    <w:rsid w:val="00953BEB"/>
    <w:rsid w:val="0095576F"/>
    <w:rsid w:val="009559BA"/>
    <w:rsid w:val="00955A91"/>
    <w:rsid w:val="00956AF5"/>
    <w:rsid w:val="0096348D"/>
    <w:rsid w:val="00963E0B"/>
    <w:rsid w:val="00966453"/>
    <w:rsid w:val="00966FDA"/>
    <w:rsid w:val="00967ECC"/>
    <w:rsid w:val="009712ED"/>
    <w:rsid w:val="00974E52"/>
    <w:rsid w:val="00986BAD"/>
    <w:rsid w:val="0099233B"/>
    <w:rsid w:val="00993146"/>
    <w:rsid w:val="00994BB5"/>
    <w:rsid w:val="00996E5C"/>
    <w:rsid w:val="009977E5"/>
    <w:rsid w:val="00997AA9"/>
    <w:rsid w:val="00997BBE"/>
    <w:rsid w:val="009A2332"/>
    <w:rsid w:val="009A3759"/>
    <w:rsid w:val="009A4D49"/>
    <w:rsid w:val="009B316A"/>
    <w:rsid w:val="009B34F9"/>
    <w:rsid w:val="009B7ED1"/>
    <w:rsid w:val="009C0A1C"/>
    <w:rsid w:val="009C1F2B"/>
    <w:rsid w:val="009C4D87"/>
    <w:rsid w:val="009C6404"/>
    <w:rsid w:val="009D02FA"/>
    <w:rsid w:val="009D159C"/>
    <w:rsid w:val="009D39B7"/>
    <w:rsid w:val="009D56A9"/>
    <w:rsid w:val="009D56DE"/>
    <w:rsid w:val="009E2F00"/>
    <w:rsid w:val="009E39D5"/>
    <w:rsid w:val="009E40F6"/>
    <w:rsid w:val="009E548D"/>
    <w:rsid w:val="009E57FD"/>
    <w:rsid w:val="009E6710"/>
    <w:rsid w:val="009E792A"/>
    <w:rsid w:val="009E7E3D"/>
    <w:rsid w:val="009F05EF"/>
    <w:rsid w:val="009F0704"/>
    <w:rsid w:val="009F3A5F"/>
    <w:rsid w:val="00A008E3"/>
    <w:rsid w:val="00A1116F"/>
    <w:rsid w:val="00A1166C"/>
    <w:rsid w:val="00A142CC"/>
    <w:rsid w:val="00A15B1A"/>
    <w:rsid w:val="00A16649"/>
    <w:rsid w:val="00A16E1B"/>
    <w:rsid w:val="00A17C2C"/>
    <w:rsid w:val="00A23B56"/>
    <w:rsid w:val="00A24727"/>
    <w:rsid w:val="00A25F75"/>
    <w:rsid w:val="00A328D6"/>
    <w:rsid w:val="00A333CA"/>
    <w:rsid w:val="00A349C8"/>
    <w:rsid w:val="00A34D39"/>
    <w:rsid w:val="00A36E1D"/>
    <w:rsid w:val="00A36F83"/>
    <w:rsid w:val="00A4096D"/>
    <w:rsid w:val="00A41BFF"/>
    <w:rsid w:val="00A4287E"/>
    <w:rsid w:val="00A45393"/>
    <w:rsid w:val="00A463AD"/>
    <w:rsid w:val="00A472F3"/>
    <w:rsid w:val="00A47318"/>
    <w:rsid w:val="00A533EE"/>
    <w:rsid w:val="00A54BBF"/>
    <w:rsid w:val="00A5515E"/>
    <w:rsid w:val="00A562AD"/>
    <w:rsid w:val="00A5638E"/>
    <w:rsid w:val="00A63B7D"/>
    <w:rsid w:val="00A63DE6"/>
    <w:rsid w:val="00A6489F"/>
    <w:rsid w:val="00A67DE3"/>
    <w:rsid w:val="00A7062A"/>
    <w:rsid w:val="00A73985"/>
    <w:rsid w:val="00A74C0B"/>
    <w:rsid w:val="00A758C1"/>
    <w:rsid w:val="00A77ECE"/>
    <w:rsid w:val="00A822B3"/>
    <w:rsid w:val="00A82F9A"/>
    <w:rsid w:val="00A83253"/>
    <w:rsid w:val="00A83323"/>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1712"/>
    <w:rsid w:val="00AC2F03"/>
    <w:rsid w:val="00AC3413"/>
    <w:rsid w:val="00AC4789"/>
    <w:rsid w:val="00AC54EB"/>
    <w:rsid w:val="00AC6A90"/>
    <w:rsid w:val="00AD0063"/>
    <w:rsid w:val="00AD160F"/>
    <w:rsid w:val="00AE1A22"/>
    <w:rsid w:val="00AE2575"/>
    <w:rsid w:val="00AE48FD"/>
    <w:rsid w:val="00AE5A09"/>
    <w:rsid w:val="00AE728D"/>
    <w:rsid w:val="00AF06BC"/>
    <w:rsid w:val="00AF1AF8"/>
    <w:rsid w:val="00AF3627"/>
    <w:rsid w:val="00B0024C"/>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26BC9"/>
    <w:rsid w:val="00B27299"/>
    <w:rsid w:val="00B30BE8"/>
    <w:rsid w:val="00B31A62"/>
    <w:rsid w:val="00B32582"/>
    <w:rsid w:val="00B3298F"/>
    <w:rsid w:val="00B35A32"/>
    <w:rsid w:val="00B410C7"/>
    <w:rsid w:val="00B41B0F"/>
    <w:rsid w:val="00B43F6E"/>
    <w:rsid w:val="00B440A9"/>
    <w:rsid w:val="00B467F0"/>
    <w:rsid w:val="00B4734E"/>
    <w:rsid w:val="00B477D4"/>
    <w:rsid w:val="00B577A8"/>
    <w:rsid w:val="00B62C00"/>
    <w:rsid w:val="00B64D06"/>
    <w:rsid w:val="00B67C87"/>
    <w:rsid w:val="00B70CD1"/>
    <w:rsid w:val="00B71BF8"/>
    <w:rsid w:val="00B71CEF"/>
    <w:rsid w:val="00B75A62"/>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3699"/>
    <w:rsid w:val="00BA7DB6"/>
    <w:rsid w:val="00BB0777"/>
    <w:rsid w:val="00BB0847"/>
    <w:rsid w:val="00BB57EB"/>
    <w:rsid w:val="00BB74CE"/>
    <w:rsid w:val="00BB7A0B"/>
    <w:rsid w:val="00BC09DF"/>
    <w:rsid w:val="00BC0E99"/>
    <w:rsid w:val="00BC5FDD"/>
    <w:rsid w:val="00BC70BD"/>
    <w:rsid w:val="00BC7BE5"/>
    <w:rsid w:val="00BD1FC4"/>
    <w:rsid w:val="00BD2124"/>
    <w:rsid w:val="00BD2127"/>
    <w:rsid w:val="00BD25F8"/>
    <w:rsid w:val="00BD2B0D"/>
    <w:rsid w:val="00BD379D"/>
    <w:rsid w:val="00BD42F3"/>
    <w:rsid w:val="00BE6460"/>
    <w:rsid w:val="00BE7804"/>
    <w:rsid w:val="00BF1635"/>
    <w:rsid w:val="00BF1C4E"/>
    <w:rsid w:val="00BF1FD0"/>
    <w:rsid w:val="00BF5080"/>
    <w:rsid w:val="00BF5474"/>
    <w:rsid w:val="00BF5996"/>
    <w:rsid w:val="00BF5D82"/>
    <w:rsid w:val="00C02BEE"/>
    <w:rsid w:val="00C04B77"/>
    <w:rsid w:val="00C062CB"/>
    <w:rsid w:val="00C125CC"/>
    <w:rsid w:val="00C145DC"/>
    <w:rsid w:val="00C305CE"/>
    <w:rsid w:val="00C33380"/>
    <w:rsid w:val="00C33A03"/>
    <w:rsid w:val="00C347DA"/>
    <w:rsid w:val="00C35772"/>
    <w:rsid w:val="00C361DA"/>
    <w:rsid w:val="00C41C4F"/>
    <w:rsid w:val="00C42980"/>
    <w:rsid w:val="00C42EAA"/>
    <w:rsid w:val="00C432B8"/>
    <w:rsid w:val="00C44BE6"/>
    <w:rsid w:val="00C4716F"/>
    <w:rsid w:val="00C547A8"/>
    <w:rsid w:val="00C54D92"/>
    <w:rsid w:val="00C55A5E"/>
    <w:rsid w:val="00C57D9D"/>
    <w:rsid w:val="00C665DC"/>
    <w:rsid w:val="00C669A6"/>
    <w:rsid w:val="00C67A63"/>
    <w:rsid w:val="00C74316"/>
    <w:rsid w:val="00C74FAD"/>
    <w:rsid w:val="00C8003B"/>
    <w:rsid w:val="00C80209"/>
    <w:rsid w:val="00C81392"/>
    <w:rsid w:val="00C82EA3"/>
    <w:rsid w:val="00C8377A"/>
    <w:rsid w:val="00C84565"/>
    <w:rsid w:val="00C8639E"/>
    <w:rsid w:val="00C91631"/>
    <w:rsid w:val="00C91823"/>
    <w:rsid w:val="00C933C9"/>
    <w:rsid w:val="00C94331"/>
    <w:rsid w:val="00C96D61"/>
    <w:rsid w:val="00CA0A0F"/>
    <w:rsid w:val="00CA2AB5"/>
    <w:rsid w:val="00CA35B1"/>
    <w:rsid w:val="00CA66D2"/>
    <w:rsid w:val="00CB396B"/>
    <w:rsid w:val="00CB40A9"/>
    <w:rsid w:val="00CB4F35"/>
    <w:rsid w:val="00CC1FAE"/>
    <w:rsid w:val="00CC1FD6"/>
    <w:rsid w:val="00CC27BA"/>
    <w:rsid w:val="00CC54A6"/>
    <w:rsid w:val="00CC77BA"/>
    <w:rsid w:val="00CC7853"/>
    <w:rsid w:val="00CD00AD"/>
    <w:rsid w:val="00CD0BD3"/>
    <w:rsid w:val="00CD0CF9"/>
    <w:rsid w:val="00CD14E7"/>
    <w:rsid w:val="00CD1D1A"/>
    <w:rsid w:val="00CD42FA"/>
    <w:rsid w:val="00CE20D1"/>
    <w:rsid w:val="00CE3D4C"/>
    <w:rsid w:val="00CE613D"/>
    <w:rsid w:val="00CE76A9"/>
    <w:rsid w:val="00CF0035"/>
    <w:rsid w:val="00CF16D7"/>
    <w:rsid w:val="00CF5064"/>
    <w:rsid w:val="00CF574B"/>
    <w:rsid w:val="00CF7D5C"/>
    <w:rsid w:val="00D003E4"/>
    <w:rsid w:val="00D02D09"/>
    <w:rsid w:val="00D031C9"/>
    <w:rsid w:val="00D035B0"/>
    <w:rsid w:val="00D04852"/>
    <w:rsid w:val="00D058BD"/>
    <w:rsid w:val="00D0653F"/>
    <w:rsid w:val="00D06AE6"/>
    <w:rsid w:val="00D1316E"/>
    <w:rsid w:val="00D138F3"/>
    <w:rsid w:val="00D151E2"/>
    <w:rsid w:val="00D1550B"/>
    <w:rsid w:val="00D167E5"/>
    <w:rsid w:val="00D224CE"/>
    <w:rsid w:val="00D229EA"/>
    <w:rsid w:val="00D23475"/>
    <w:rsid w:val="00D25A1A"/>
    <w:rsid w:val="00D26334"/>
    <w:rsid w:val="00D30C94"/>
    <w:rsid w:val="00D34670"/>
    <w:rsid w:val="00D361CF"/>
    <w:rsid w:val="00D426BC"/>
    <w:rsid w:val="00D44C91"/>
    <w:rsid w:val="00D50D97"/>
    <w:rsid w:val="00D51E17"/>
    <w:rsid w:val="00D54DBE"/>
    <w:rsid w:val="00D55895"/>
    <w:rsid w:val="00D56BC6"/>
    <w:rsid w:val="00D6204A"/>
    <w:rsid w:val="00D620A4"/>
    <w:rsid w:val="00D62350"/>
    <w:rsid w:val="00D64CB0"/>
    <w:rsid w:val="00D655A3"/>
    <w:rsid w:val="00D70E26"/>
    <w:rsid w:val="00D71C09"/>
    <w:rsid w:val="00D725F1"/>
    <w:rsid w:val="00D74072"/>
    <w:rsid w:val="00D809E7"/>
    <w:rsid w:val="00D81903"/>
    <w:rsid w:val="00D81C75"/>
    <w:rsid w:val="00D83260"/>
    <w:rsid w:val="00D87ADD"/>
    <w:rsid w:val="00D93A6F"/>
    <w:rsid w:val="00D93D78"/>
    <w:rsid w:val="00D94F5F"/>
    <w:rsid w:val="00D95652"/>
    <w:rsid w:val="00D9567E"/>
    <w:rsid w:val="00DA35AF"/>
    <w:rsid w:val="00DB0647"/>
    <w:rsid w:val="00DB5AD0"/>
    <w:rsid w:val="00DB7F17"/>
    <w:rsid w:val="00DC0E13"/>
    <w:rsid w:val="00DC0E18"/>
    <w:rsid w:val="00DC1BFC"/>
    <w:rsid w:val="00DC2FD8"/>
    <w:rsid w:val="00DC43B6"/>
    <w:rsid w:val="00DC51BD"/>
    <w:rsid w:val="00DC7A56"/>
    <w:rsid w:val="00DC7E6D"/>
    <w:rsid w:val="00DD01C8"/>
    <w:rsid w:val="00DD15CF"/>
    <w:rsid w:val="00DD17C6"/>
    <w:rsid w:val="00DD227F"/>
    <w:rsid w:val="00DD55DD"/>
    <w:rsid w:val="00DD6879"/>
    <w:rsid w:val="00DE0EB6"/>
    <w:rsid w:val="00DE299F"/>
    <w:rsid w:val="00DE31CD"/>
    <w:rsid w:val="00DE4925"/>
    <w:rsid w:val="00DE70C7"/>
    <w:rsid w:val="00DF015E"/>
    <w:rsid w:val="00DF0692"/>
    <w:rsid w:val="00DF44C8"/>
    <w:rsid w:val="00DF663D"/>
    <w:rsid w:val="00E00BFE"/>
    <w:rsid w:val="00E011BA"/>
    <w:rsid w:val="00E01280"/>
    <w:rsid w:val="00E01DD3"/>
    <w:rsid w:val="00E0339B"/>
    <w:rsid w:val="00E04D39"/>
    <w:rsid w:val="00E05F09"/>
    <w:rsid w:val="00E0660B"/>
    <w:rsid w:val="00E07C8E"/>
    <w:rsid w:val="00E15A3E"/>
    <w:rsid w:val="00E1642E"/>
    <w:rsid w:val="00E21EFE"/>
    <w:rsid w:val="00E222C0"/>
    <w:rsid w:val="00E22B4B"/>
    <w:rsid w:val="00E24BA2"/>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04C2"/>
    <w:rsid w:val="00E623F0"/>
    <w:rsid w:val="00E62CE8"/>
    <w:rsid w:val="00E65ACA"/>
    <w:rsid w:val="00E6644E"/>
    <w:rsid w:val="00E70BD7"/>
    <w:rsid w:val="00E73005"/>
    <w:rsid w:val="00E73556"/>
    <w:rsid w:val="00E77497"/>
    <w:rsid w:val="00E7799F"/>
    <w:rsid w:val="00E821F9"/>
    <w:rsid w:val="00E8244D"/>
    <w:rsid w:val="00E85332"/>
    <w:rsid w:val="00E86844"/>
    <w:rsid w:val="00E86B8B"/>
    <w:rsid w:val="00E87234"/>
    <w:rsid w:val="00E875AB"/>
    <w:rsid w:val="00E90824"/>
    <w:rsid w:val="00E91330"/>
    <w:rsid w:val="00E933C0"/>
    <w:rsid w:val="00E95C33"/>
    <w:rsid w:val="00E95ED8"/>
    <w:rsid w:val="00E973BD"/>
    <w:rsid w:val="00EA0126"/>
    <w:rsid w:val="00EA132E"/>
    <w:rsid w:val="00EA1CA6"/>
    <w:rsid w:val="00EA21F8"/>
    <w:rsid w:val="00EA44BD"/>
    <w:rsid w:val="00EA6744"/>
    <w:rsid w:val="00EA6D69"/>
    <w:rsid w:val="00EB0BEA"/>
    <w:rsid w:val="00EB3901"/>
    <w:rsid w:val="00EB6CD2"/>
    <w:rsid w:val="00EB78C2"/>
    <w:rsid w:val="00EC033F"/>
    <w:rsid w:val="00EC1EDA"/>
    <w:rsid w:val="00EC2E63"/>
    <w:rsid w:val="00EC32D6"/>
    <w:rsid w:val="00EC4B36"/>
    <w:rsid w:val="00EC4E98"/>
    <w:rsid w:val="00EC5C1D"/>
    <w:rsid w:val="00EC695D"/>
    <w:rsid w:val="00ED621F"/>
    <w:rsid w:val="00EE2ECE"/>
    <w:rsid w:val="00EE5689"/>
    <w:rsid w:val="00EF2A4E"/>
    <w:rsid w:val="00EF2D14"/>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0D33"/>
    <w:rsid w:val="00F41668"/>
    <w:rsid w:val="00F427D8"/>
    <w:rsid w:val="00F42921"/>
    <w:rsid w:val="00F43524"/>
    <w:rsid w:val="00F50D06"/>
    <w:rsid w:val="00F52BCE"/>
    <w:rsid w:val="00F52ECB"/>
    <w:rsid w:val="00F532B2"/>
    <w:rsid w:val="00F54A21"/>
    <w:rsid w:val="00F57EA7"/>
    <w:rsid w:val="00F6278C"/>
    <w:rsid w:val="00F63116"/>
    <w:rsid w:val="00F723C8"/>
    <w:rsid w:val="00F76F24"/>
    <w:rsid w:val="00F77211"/>
    <w:rsid w:val="00F80D6D"/>
    <w:rsid w:val="00F83532"/>
    <w:rsid w:val="00F83D7E"/>
    <w:rsid w:val="00F84094"/>
    <w:rsid w:val="00F855DA"/>
    <w:rsid w:val="00F860A5"/>
    <w:rsid w:val="00F86A97"/>
    <w:rsid w:val="00F90C52"/>
    <w:rsid w:val="00F924A4"/>
    <w:rsid w:val="00F93198"/>
    <w:rsid w:val="00F94C16"/>
    <w:rsid w:val="00FA0B28"/>
    <w:rsid w:val="00FA3145"/>
    <w:rsid w:val="00FA3A38"/>
    <w:rsid w:val="00FA4A60"/>
    <w:rsid w:val="00FA7E6F"/>
    <w:rsid w:val="00FB0D99"/>
    <w:rsid w:val="00FB3CBC"/>
    <w:rsid w:val="00FB518B"/>
    <w:rsid w:val="00FC143E"/>
    <w:rsid w:val="00FC1648"/>
    <w:rsid w:val="00FC2642"/>
    <w:rsid w:val="00FC3737"/>
    <w:rsid w:val="00FC3CB9"/>
    <w:rsid w:val="00FC420A"/>
    <w:rsid w:val="00FC51AE"/>
    <w:rsid w:val="00FD072F"/>
    <w:rsid w:val="00FD3142"/>
    <w:rsid w:val="00FD4E94"/>
    <w:rsid w:val="00FD794C"/>
    <w:rsid w:val="00FE39F2"/>
    <w:rsid w:val="00FE4230"/>
    <w:rsid w:val="00FE6472"/>
    <w:rsid w:val="00FE6B1E"/>
    <w:rsid w:val="00FF1E6D"/>
    <w:rsid w:val="00FF46F9"/>
    <w:rsid w:val="00FF7904"/>
    <w:rsid w:val="01041951"/>
    <w:rsid w:val="05E40C54"/>
    <w:rsid w:val="06A42377"/>
    <w:rsid w:val="07587E1D"/>
    <w:rsid w:val="093A0DE5"/>
    <w:rsid w:val="0AF9CB7F"/>
    <w:rsid w:val="0F877EC3"/>
    <w:rsid w:val="117D361B"/>
    <w:rsid w:val="13836007"/>
    <w:rsid w:val="13A14AC4"/>
    <w:rsid w:val="150C03F7"/>
    <w:rsid w:val="1CE61304"/>
    <w:rsid w:val="1D5E7B70"/>
    <w:rsid w:val="1EEB7D15"/>
    <w:rsid w:val="206E0FC8"/>
    <w:rsid w:val="23B02BC5"/>
    <w:rsid w:val="25FE5651"/>
    <w:rsid w:val="26472A30"/>
    <w:rsid w:val="274779FD"/>
    <w:rsid w:val="2ACB3B4E"/>
    <w:rsid w:val="2D5D6C5F"/>
    <w:rsid w:val="2E47409D"/>
    <w:rsid w:val="34803EC8"/>
    <w:rsid w:val="34B9379B"/>
    <w:rsid w:val="35E772E4"/>
    <w:rsid w:val="3EAE7781"/>
    <w:rsid w:val="3F779754"/>
    <w:rsid w:val="3FA78228"/>
    <w:rsid w:val="413A3D72"/>
    <w:rsid w:val="43B12F69"/>
    <w:rsid w:val="4687467B"/>
    <w:rsid w:val="49A2495C"/>
    <w:rsid w:val="4A603B63"/>
    <w:rsid w:val="4B790161"/>
    <w:rsid w:val="4BC13157"/>
    <w:rsid w:val="4C303B79"/>
    <w:rsid w:val="5439223A"/>
    <w:rsid w:val="553F0BCB"/>
    <w:rsid w:val="5C696B87"/>
    <w:rsid w:val="5D002955"/>
    <w:rsid w:val="5DAB167E"/>
    <w:rsid w:val="60732830"/>
    <w:rsid w:val="61452CD9"/>
    <w:rsid w:val="63DE1DF7"/>
    <w:rsid w:val="650F518F"/>
    <w:rsid w:val="678D25CA"/>
    <w:rsid w:val="68964C95"/>
    <w:rsid w:val="6C2142DB"/>
    <w:rsid w:val="6D6C01D4"/>
    <w:rsid w:val="6EBBEF1C"/>
    <w:rsid w:val="70120D53"/>
    <w:rsid w:val="701E08C7"/>
    <w:rsid w:val="70932323"/>
    <w:rsid w:val="74322378"/>
    <w:rsid w:val="754049A5"/>
    <w:rsid w:val="76FF0615"/>
    <w:rsid w:val="77AFCE9C"/>
    <w:rsid w:val="7ACC7DC7"/>
    <w:rsid w:val="7B7056AF"/>
    <w:rsid w:val="7C7951F7"/>
    <w:rsid w:val="BD737697"/>
    <w:rsid w:val="BEF9AD9B"/>
    <w:rsid w:val="F63D405D"/>
    <w:rsid w:val="F769E095"/>
    <w:rsid w:val="FEFF4084"/>
    <w:rsid w:val="FF3E3E40"/>
    <w:rsid w:val="FFFF99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nhideWhenUsed="0" w:uiPriority="99" w:semiHidden="0" w:name="annotation text"/>
    <w:lsdException w:qFormat="1"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uiPriority="99" w:name="Normal Table"/>
    <w:lsdException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basedOn w:val="1"/>
    <w:link w:val="20"/>
    <w:qFormat/>
    <w:uiPriority w:val="9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uiPriority w:val="99"/>
    <w:pPr>
      <w:jc w:val="left"/>
    </w:pPr>
  </w:style>
  <w:style w:type="paragraph" w:styleId="4">
    <w:name w:val="Body Text"/>
    <w:basedOn w:val="1"/>
    <w:link w:val="22"/>
    <w:qFormat/>
    <w:uiPriority w:val="99"/>
    <w:pPr>
      <w:spacing w:before="37"/>
      <w:ind w:left="540"/>
    </w:pPr>
    <w:rPr>
      <w:rFonts w:ascii="宋体" w:hAnsi="宋体" w:eastAsia="宋体"/>
      <w:szCs w:val="21"/>
    </w:rPr>
  </w:style>
  <w:style w:type="paragraph" w:styleId="5">
    <w:name w:val="Balloon Text"/>
    <w:basedOn w:val="1"/>
    <w:link w:val="23"/>
    <w:uiPriority w:val="99"/>
    <w:rPr>
      <w:sz w:val="18"/>
      <w:szCs w:val="18"/>
    </w:rPr>
  </w:style>
  <w:style w:type="paragraph" w:styleId="6">
    <w:name w:val="footer"/>
    <w:basedOn w:val="1"/>
    <w:link w:val="24"/>
    <w:autoRedefine/>
    <w:uiPriority w:val="99"/>
    <w:pPr>
      <w:tabs>
        <w:tab w:val="center" w:pos="4153"/>
        <w:tab w:val="right" w:pos="8306"/>
      </w:tabs>
      <w:snapToGrid w:val="0"/>
      <w:jc w:val="left"/>
    </w:pPr>
    <w:rPr>
      <w:sz w:val="18"/>
      <w:szCs w:val="18"/>
    </w:rPr>
  </w:style>
  <w:style w:type="paragraph" w:styleId="7">
    <w:name w:val="header"/>
    <w:basedOn w:val="1"/>
    <w:link w:val="25"/>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iPriority w:val="99"/>
    <w:rPr>
      <w:rFonts w:eastAsia="宋体"/>
    </w:rPr>
  </w:style>
  <w:style w:type="paragraph" w:styleId="9">
    <w:name w:val="toc 2"/>
    <w:basedOn w:val="1"/>
    <w:next w:val="1"/>
    <w:autoRedefine/>
    <w:semiHidden/>
    <w:uiPriority w:val="99"/>
    <w:pPr>
      <w:tabs>
        <w:tab w:val="right" w:leader="dot" w:pos="8296"/>
      </w:tabs>
      <w:ind w:left="420" w:leftChars="200"/>
    </w:pPr>
  </w:style>
  <w:style w:type="paragraph" w:styleId="10">
    <w:name w:val="HTML Preformatted"/>
    <w:basedOn w:val="1"/>
    <w:link w:val="26"/>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3"/>
    <w:next w:val="3"/>
    <w:link w:val="27"/>
    <w:autoRedefine/>
    <w:uiPriority w:val="99"/>
    <w:rPr>
      <w:b/>
      <w:bCs/>
    </w:rPr>
  </w:style>
  <w:style w:type="table" w:styleId="14">
    <w:name w:val="Table Grid"/>
    <w:basedOn w:val="13"/>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99"/>
    <w:rPr>
      <w:rFonts w:cs="Times New Roman"/>
      <w:b/>
      <w:bCs/>
    </w:rPr>
  </w:style>
  <w:style w:type="character" w:styleId="17">
    <w:name w:val="Emphasis"/>
    <w:qFormat/>
    <w:uiPriority w:val="99"/>
    <w:rPr>
      <w:rFonts w:cs="Times New Roman"/>
      <w:i/>
      <w:iCs/>
    </w:rPr>
  </w:style>
  <w:style w:type="character" w:styleId="18">
    <w:name w:val="Hyperlink"/>
    <w:qFormat/>
    <w:uiPriority w:val="99"/>
    <w:rPr>
      <w:rFonts w:cs="Times New Roman"/>
      <w:color w:val="0563C1"/>
      <w:u w:val="single"/>
    </w:rPr>
  </w:style>
  <w:style w:type="character" w:styleId="19">
    <w:name w:val="annotation reference"/>
    <w:qFormat/>
    <w:uiPriority w:val="99"/>
    <w:rPr>
      <w:rFonts w:cs="Times New Roman"/>
      <w:sz w:val="21"/>
      <w:szCs w:val="21"/>
    </w:rPr>
  </w:style>
  <w:style w:type="character" w:customStyle="1" w:styleId="20">
    <w:name w:val="标题 3 字符"/>
    <w:link w:val="2"/>
    <w:semiHidden/>
    <w:qFormat/>
    <w:locked/>
    <w:uiPriority w:val="99"/>
    <w:rPr>
      <w:rFonts w:ascii="等线" w:hAnsi="等线" w:eastAsia="等线" w:cs="Times New Roman"/>
      <w:b/>
      <w:bCs/>
      <w:sz w:val="32"/>
      <w:szCs w:val="32"/>
    </w:rPr>
  </w:style>
  <w:style w:type="character" w:customStyle="1" w:styleId="21">
    <w:name w:val="批注文字 字符"/>
    <w:link w:val="3"/>
    <w:semiHidden/>
    <w:qFormat/>
    <w:locked/>
    <w:uiPriority w:val="99"/>
    <w:rPr>
      <w:rFonts w:cs="Times New Roman"/>
    </w:rPr>
  </w:style>
  <w:style w:type="character" w:customStyle="1" w:styleId="22">
    <w:name w:val="正文文本 字符"/>
    <w:link w:val="4"/>
    <w:semiHidden/>
    <w:qFormat/>
    <w:locked/>
    <w:uiPriority w:val="99"/>
    <w:rPr>
      <w:rFonts w:ascii="等线" w:hAnsi="等线" w:eastAsia="等线" w:cs="Times New Roman"/>
    </w:rPr>
  </w:style>
  <w:style w:type="character" w:customStyle="1" w:styleId="23">
    <w:name w:val="批注框文本 字符"/>
    <w:link w:val="5"/>
    <w:semiHidden/>
    <w:qFormat/>
    <w:locked/>
    <w:uiPriority w:val="99"/>
    <w:rPr>
      <w:rFonts w:cs="Times New Roman"/>
      <w:sz w:val="18"/>
      <w:szCs w:val="18"/>
    </w:rPr>
  </w:style>
  <w:style w:type="character" w:customStyle="1" w:styleId="24">
    <w:name w:val="页脚 字符"/>
    <w:link w:val="6"/>
    <w:qFormat/>
    <w:locked/>
    <w:uiPriority w:val="99"/>
    <w:rPr>
      <w:rFonts w:cs="Times New Roman"/>
      <w:sz w:val="18"/>
      <w:szCs w:val="18"/>
    </w:rPr>
  </w:style>
  <w:style w:type="character" w:customStyle="1" w:styleId="25">
    <w:name w:val="页眉 字符"/>
    <w:link w:val="7"/>
    <w:qFormat/>
    <w:locked/>
    <w:uiPriority w:val="99"/>
    <w:rPr>
      <w:rFonts w:cs="Times New Roman"/>
      <w:sz w:val="18"/>
      <w:szCs w:val="18"/>
    </w:rPr>
  </w:style>
  <w:style w:type="character" w:customStyle="1" w:styleId="26">
    <w:name w:val="HTML 预设格式 字符"/>
    <w:link w:val="10"/>
    <w:semiHidden/>
    <w:qFormat/>
    <w:locked/>
    <w:uiPriority w:val="99"/>
    <w:rPr>
      <w:rFonts w:ascii="宋体" w:hAnsi="宋体" w:eastAsia="宋体" w:cs="宋体"/>
      <w:kern w:val="0"/>
      <w:sz w:val="24"/>
      <w:szCs w:val="24"/>
    </w:rPr>
  </w:style>
  <w:style w:type="character" w:customStyle="1" w:styleId="27">
    <w:name w:val="批注主题 字符"/>
    <w:link w:val="12"/>
    <w:semiHidden/>
    <w:qFormat/>
    <w:locked/>
    <w:uiPriority w:val="99"/>
    <w:rPr>
      <w:rFonts w:cs="Times New Roman"/>
      <w:b/>
      <w:bCs/>
    </w:rPr>
  </w:style>
  <w:style w:type="paragraph" w:customStyle="1" w:styleId="28">
    <w:name w:val="列出段落1"/>
    <w:basedOn w:val="1"/>
    <w:link w:val="30"/>
    <w:autoRedefine/>
    <w:uiPriority w:val="99"/>
    <w:pPr>
      <w:numPr>
        <w:ilvl w:val="0"/>
        <w:numId w:val="1"/>
      </w:numPr>
      <w:spacing w:before="312" w:beforeLines="100" w:after="312" w:afterLines="100"/>
      <w:jc w:val="left"/>
      <w:outlineLvl w:val="0"/>
      <w:pPrChange w:id="0" w:author="腾 王" w:date="2025-11-26T20:32:00Z">
        <w:pPr>
          <w:widowControl w:val="0"/>
          <w:numPr>
            <w:numId w:val="1"/>
          </w:numPr>
          <w:spacing w:beforeLines="100" w:afterLines="100"/>
          <w:ind w:left="425" w:hanging="425"/>
        </w:pPr>
      </w:pPrChange>
    </w:pPr>
    <w:rPr>
      <w:rFonts w:ascii="黑体" w:hAnsi="黑体" w:eastAsia="黑体"/>
      <w:bCs/>
      <w:szCs w:val="21"/>
      <w:rPrChange w:id="1" w:author="腾 王" w:date="2025-11-26T20:32:00Z">
        <w:rPr>
          <w:rFonts w:ascii="等线" w:hAnsi="等线" w:eastAsia="等线"/>
          <w:b/>
          <w:kern w:val="2"/>
          <w:sz w:val="21"/>
          <w:szCs w:val="21"/>
          <w:lang w:val="en-US" w:eastAsia="zh-CN" w:bidi="ar-SA"/>
        </w:rPr>
      </w:rPrChange>
    </w:rPr>
  </w:style>
  <w:style w:type="paragraph" w:customStyle="1" w:styleId="29">
    <w:name w:val="EndNote Bibliography Title"/>
    <w:basedOn w:val="1"/>
    <w:link w:val="31"/>
    <w:autoRedefine/>
    <w:qFormat/>
    <w:uiPriority w:val="99"/>
    <w:pPr>
      <w:jc w:val="center"/>
    </w:pPr>
    <w:rPr>
      <w:sz w:val="20"/>
    </w:rPr>
  </w:style>
  <w:style w:type="character" w:customStyle="1" w:styleId="30">
    <w:name w:val="列出段落 Char"/>
    <w:link w:val="28"/>
    <w:qFormat/>
    <w:locked/>
    <w:uiPriority w:val="99"/>
    <w:rPr>
      <w:rFonts w:ascii="黑体" w:hAnsi="黑体" w:eastAsia="黑体"/>
      <w:bCs/>
      <w:szCs w:val="21"/>
    </w:rPr>
  </w:style>
  <w:style w:type="character" w:customStyle="1" w:styleId="31">
    <w:name w:val="EndNote Bibliography Title 字符"/>
    <w:link w:val="29"/>
    <w:qFormat/>
    <w:locked/>
    <w:uiPriority w:val="99"/>
    <w:rPr>
      <w:rFonts w:ascii="黑体" w:hAnsi="黑体" w:eastAsia="黑体"/>
      <w:bCs/>
      <w:szCs w:val="21"/>
    </w:rPr>
  </w:style>
  <w:style w:type="paragraph" w:customStyle="1" w:styleId="32">
    <w:name w:val="EndNote Bibliography"/>
    <w:basedOn w:val="1"/>
    <w:link w:val="33"/>
    <w:autoRedefine/>
    <w:qFormat/>
    <w:uiPriority w:val="99"/>
    <w:rPr>
      <w:sz w:val="20"/>
    </w:rPr>
  </w:style>
  <w:style w:type="character" w:customStyle="1" w:styleId="33">
    <w:name w:val="EndNote Bibliography 字符"/>
    <w:link w:val="32"/>
    <w:qFormat/>
    <w:locked/>
    <w:uiPriority w:val="99"/>
    <w:rPr>
      <w:rFonts w:ascii="黑体" w:hAnsi="黑体" w:eastAsia="黑体"/>
      <w:bCs/>
      <w:szCs w:val="21"/>
    </w:rPr>
  </w:style>
  <w:style w:type="character" w:customStyle="1" w:styleId="34">
    <w:name w:val="未处理的提及1"/>
    <w:qFormat/>
    <w:uiPriority w:val="99"/>
    <w:rPr>
      <w:rFonts w:cs="Times New Roman"/>
      <w:color w:val="605E5C"/>
      <w:shd w:val="clear" w:color="auto" w:fill="E1DFDD"/>
    </w:rPr>
  </w:style>
  <w:style w:type="paragraph" w:customStyle="1" w:styleId="35">
    <w:name w:val="修订1"/>
    <w:autoRedefine/>
    <w:hidden/>
    <w:semiHidden/>
    <w:qFormat/>
    <w:uiPriority w:val="99"/>
    <w:rPr>
      <w:rFonts w:ascii="等线" w:hAnsi="等线" w:eastAsia="等线" w:cs="Times New Roman"/>
      <w:kern w:val="2"/>
      <w:sz w:val="21"/>
      <w:szCs w:val="22"/>
      <w:lang w:val="en-US" w:eastAsia="zh-CN" w:bidi="ar-SA"/>
    </w:rPr>
  </w:style>
  <w:style w:type="character" w:customStyle="1" w:styleId="36">
    <w:name w:val="y2iqfc"/>
    <w:qFormat/>
    <w:uiPriority w:val="99"/>
    <w:rPr>
      <w:rFonts w:cs="Times New Roman"/>
    </w:rPr>
  </w:style>
  <w:style w:type="character" w:customStyle="1" w:styleId="37">
    <w:name w:val="inner-text-paragraph-org"/>
    <w:qFormat/>
    <w:uiPriority w:val="99"/>
    <w:rPr>
      <w:rFonts w:cs="Times New Roman"/>
    </w:rPr>
  </w:style>
  <w:style w:type="character" w:customStyle="1" w:styleId="38">
    <w:name w:val="未处理的提及2"/>
    <w:qFormat/>
    <w:uiPriority w:val="99"/>
    <w:rPr>
      <w:rFonts w:cs="Times New Roman"/>
      <w:color w:val="605E5C"/>
      <w:shd w:val="clear" w:color="auto" w:fill="E1DFDD"/>
    </w:rPr>
  </w:style>
  <w:style w:type="character" w:customStyle="1" w:styleId="39">
    <w:name w:val="列表段落 字符1"/>
    <w:qFormat/>
    <w:uiPriority w:val="99"/>
    <w:rPr>
      <w:rFonts w:cs="Times New Roman"/>
    </w:rPr>
  </w:style>
  <w:style w:type="paragraph" w:customStyle="1" w:styleId="40">
    <w:name w:val="文献分类号"/>
    <w:autoRedefine/>
    <w:qFormat/>
    <w:uiPriority w:val="99"/>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1">
    <w:name w:val="Heading #2|1"/>
    <w:basedOn w:val="1"/>
    <w:autoRedefine/>
    <w:qFormat/>
    <w:uiPriority w:val="99"/>
    <w:pPr>
      <w:keepNext/>
      <w:keepLines/>
      <w:framePr w:w="9116" w:h="5306" w:hRule="exact" w:wrap="around" w:vAnchor="page" w:hAnchor="page" w:x="1327" w:y="6897" w:anchorLock="1"/>
      <w:spacing w:after="400"/>
      <w:jc w:val="center"/>
      <w:outlineLvl w:val="1"/>
    </w:pPr>
    <w:rPr>
      <w:rFonts w:ascii="宋体" w:hAnsi="Times New Roman" w:eastAsia="宋体" w:cs="宋体"/>
      <w:kern w:val="0"/>
      <w:sz w:val="28"/>
      <w:szCs w:val="28"/>
      <w:lang w:eastAsia="zh-TW"/>
    </w:rPr>
  </w:style>
  <w:style w:type="paragraph" w:customStyle="1" w:styleId="42">
    <w:name w:val="封面标准号2"/>
    <w:autoRedefine/>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3">
    <w:name w:val="封面标准代替信息"/>
    <w:autoRedefine/>
    <w:qFormat/>
    <w:uiPriority w:val="99"/>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4">
    <w:name w:val="标准称谓"/>
    <w:next w:val="1"/>
    <w:autoRedefine/>
    <w:qFormat/>
    <w:uiPriority w:val="99"/>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48"/>
      <w:lang w:val="en-US" w:eastAsia="zh-CN" w:bidi="ar-SA"/>
    </w:rPr>
  </w:style>
  <w:style w:type="paragraph" w:customStyle="1" w:styleId="45">
    <w:name w:val="标准标志"/>
    <w:next w:val="1"/>
    <w:autoRedefine/>
    <w:qFormat/>
    <w:uiPriority w:val="99"/>
    <w:pPr>
      <w:framePr w:w="2546" w:h="1389" w:hRule="exact" w:hSpace="181" w:vSpace="181" w:wrap="around" w:vAnchor="margin" w:hAnchor="margin" w:x="6522" w:y="398" w:anchorLock="1"/>
      <w:shd w:val="solid" w:color="FFFFFF" w:fill="FFFFFF"/>
      <w:spacing w:line="240" w:lineRule="atLeast"/>
      <w:jc w:val="right"/>
    </w:pPr>
    <w:rPr>
      <w:rFonts w:ascii="Times New Roman" w:hAnsi="Times New Roman" w:eastAsia="宋体" w:cs="Times New Roman"/>
      <w:b/>
      <w:w w:val="170"/>
      <w:sz w:val="96"/>
      <w:szCs w:val="96"/>
      <w:lang w:val="en-US" w:eastAsia="zh-CN" w:bidi="ar-SA"/>
    </w:rPr>
  </w:style>
  <w:style w:type="paragraph" w:customStyle="1" w:styleId="46">
    <w:name w:val="发布部门"/>
    <w:next w:val="47"/>
    <w:autoRedefine/>
    <w:qFormat/>
    <w:uiPriority w:val="99"/>
    <w:pPr>
      <w:framePr w:w="9416" w:h="1134" w:hRule="exact" w:hSpace="125" w:vSpace="181" w:wrap="around" w:vAnchor="page" w:hAnchor="page" w:x="1488" w:y="15540" w:anchorLock="1"/>
      <w:pBdr>
        <w:top w:val="single" w:color="auto" w:sz="4" w:space="1"/>
      </w:pBdr>
      <w:jc w:val="center"/>
      <w:pPrChange w:id="2" w:author="腾 王" w:date="2025-11-26T20:30:00Z">
        <w:pPr>
          <w:framePr w:w="7938" w:h="1134" w:hRule="exact" w:hSpace="125" w:vSpace="181" w:wrap="around" w:vAnchor="page" w:hAnchor="page" w:x="2150" w:y="14630" w:anchorLock="1"/>
          <w:jc w:val="center"/>
        </w:pPr>
      </w:pPrChange>
    </w:pPr>
    <w:rPr>
      <w:rFonts w:ascii="黑体" w:hAnsi="黑体" w:eastAsia="黑体" w:cs="黑体"/>
      <w:bCs/>
      <w:spacing w:val="20"/>
      <w:sz w:val="28"/>
      <w:szCs w:val="28"/>
      <w:lang w:val="en-US" w:eastAsia="zh-CN" w:bidi="ar-SA"/>
      <w:rPrChange w:id="3" w:author="腾 王" w:date="2025-11-26T20:30:00Z">
        <w:rPr>
          <w:rFonts w:ascii="宋体" w:eastAsia="宋体"/>
          <w:b/>
          <w:spacing w:val="20"/>
          <w:w w:val="135"/>
          <w:sz w:val="28"/>
          <w:lang w:val="en-US" w:eastAsia="zh-CN" w:bidi="ar-SA"/>
        </w:rPr>
      </w:rPrChange>
    </w:rPr>
  </w:style>
  <w:style w:type="paragraph" w:customStyle="1" w:styleId="47">
    <w:name w:val="段"/>
    <w:autoRedefine/>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8">
    <w:name w:val="其他发布日期"/>
    <w:basedOn w:val="49"/>
    <w:autoRedefine/>
    <w:qFormat/>
    <w:uiPriority w:val="99"/>
    <w:pPr>
      <w:framePr w:wrap="around" w:vAnchor="page" w:hAnchor="text" w:x="1419"/>
    </w:pPr>
  </w:style>
  <w:style w:type="paragraph" w:customStyle="1" w:styleId="49">
    <w:name w:val="发布日期"/>
    <w:autoRedefine/>
    <w:qFormat/>
    <w:uiPriority w:val="99"/>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0">
    <w:name w:val="样式1"/>
    <w:basedOn w:val="1"/>
    <w:next w:val="8"/>
    <w:autoRedefine/>
    <w:qFormat/>
    <w:uiPriority w:val="99"/>
  </w:style>
  <w:style w:type="paragraph" w:customStyle="1" w:styleId="51">
    <w:name w:val="标准文件_段"/>
    <w:qFormat/>
    <w:uiPriority w:val="99"/>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52">
    <w:name w:val="Revision"/>
    <w:hidden/>
    <w:semiHidden/>
    <w:qFormat/>
    <w:uiPriority w:val="99"/>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38C102-F9FA-4062-8718-89AA71D0C21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2257</Words>
  <Characters>2782</Characters>
  <Lines>121</Lines>
  <Paragraphs>34</Paragraphs>
  <TotalTime>657</TotalTime>
  <ScaleCrop>false</ScaleCrop>
  <LinksUpToDate>false</LinksUpToDate>
  <CharactersWithSpaces>2949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2021-10-22T19:40:00Z</cp:lastPrinted>
  <dcterms:modified xsi:type="dcterms:W3CDTF">2025-12-18T10:32:55Z</dcterms:modified>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DF6EF177F51A44EDA3A78B27C0D35CDE_13</vt:lpwstr>
  </property>
  <property fmtid="{D5CDD505-2E9C-101B-9397-08002B2CF9AE}" pid="4" name="KSOTemplateDocerSaveRecord">
    <vt:lpwstr>eyJoZGlkIjoiMTFmMDJjZGU0YzYzNjgxMjg1NzBlNDNlZWZkY2IyNjMiLCJ1c2VySWQiOiIxMzc2MzQzNjk3In0=</vt:lpwstr>
  </property>
</Properties>
</file>