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4FF58">
      <w:pPr>
        <w:pStyle w:val="36"/>
        <w:framePr w:wrap="around" w:vAnchor="page" w:hAnchor="page" w:x="1821" w:y="739"/>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3FF4BB32">
      <w:pPr>
        <w:pStyle w:val="36"/>
        <w:framePr w:wrap="around" w:vAnchor="page" w:hAnchor="page" w:x="1821" w:y="739"/>
        <w:rPr>
          <w:rFonts w:ascii="Times New Roman"/>
          <w:b/>
          <w:bCs/>
        </w:rPr>
      </w:pPr>
      <w:r>
        <w:rPr>
          <w:rFonts w:hint="eastAsia" w:ascii="Times New Roman"/>
          <w:b/>
          <w:bCs/>
        </w:rPr>
        <w:t>CCS C 05</w:t>
      </w:r>
    </w:p>
    <w:p w14:paraId="2ABE3A0B">
      <w:pPr>
        <w:pStyle w:val="40"/>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8CF7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EC57968">
            <w:pPr>
              <w:pStyle w:val="38"/>
              <w:framePr w:wrap="around" w:x="1382" w:y="3031"/>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rPr>
              <w:t>XXX</w:t>
            </w:r>
            <w:r>
              <w:t>—</w:t>
            </w:r>
            <w:r>
              <w:rPr>
                <w:rFonts w:hint="eastAsia"/>
              </w:rPr>
              <w:t>202X</w:t>
            </w:r>
          </w:p>
        </w:tc>
      </w:tr>
    </w:tbl>
    <w:p w14:paraId="2A9E338B">
      <w:pPr>
        <w:pStyle w:val="38"/>
        <w:framePr w:wrap="around" w:x="1382" w:y="3031"/>
        <w:jc w:val="center"/>
      </w:pPr>
      <w:r>
        <w:rPr>
          <w:rFonts w:hint="eastAsia"/>
        </w:rPr>
        <w:t>————————————————————————————————————————</w:t>
      </w:r>
    </w:p>
    <w:p w14:paraId="122C22AE">
      <w:pPr>
        <w:pStyle w:val="38"/>
        <w:framePr w:wrap="around" w:x="1382" w:y="3031"/>
      </w:pPr>
    </w:p>
    <w:p w14:paraId="423B361E">
      <w:pPr>
        <w:framePr w:w="9116" w:h="5189" w:hRule="exact" w:wrap="around" w:vAnchor="page" w:hAnchor="page" w:x="1327" w:y="6897" w:anchorLock="1"/>
        <w:jc w:val="left"/>
        <w:rPr>
          <w:rFonts w:hint="eastAsia" w:ascii="宋体" w:hAnsi="宋体" w:eastAsia="宋体"/>
          <w:color w:val="000000"/>
          <w:sz w:val="24"/>
        </w:rPr>
      </w:pPr>
      <w:bookmarkStart w:id="1" w:name="StdEnglishName"/>
    </w:p>
    <w:p w14:paraId="7497EC9F">
      <w:pPr>
        <w:pStyle w:val="37"/>
        <w:keepNext/>
        <w:keepLines/>
        <w:framePr w:w="9116" w:h="5189" w:hRule="exact" w:wrap="around" w:vAnchor="page" w:hAnchor="page" w:x="1327" w:y="6897" w:anchorLock="1"/>
        <w:ind w:firstLine="0"/>
        <w:jc w:val="center"/>
        <w:rPr>
          <w:rFonts w:hint="eastAsia" w:ascii="黑体" w:hAnsi="黑体" w:eastAsia="黑体" w:cs="黑体"/>
          <w:color w:val="000000"/>
          <w:sz w:val="52"/>
          <w:szCs w:val="52"/>
          <w:lang w:val="en-US" w:eastAsia="zh-CN"/>
        </w:rPr>
      </w:pPr>
      <w:r>
        <w:rPr>
          <w:rFonts w:hint="eastAsia" w:ascii="黑体" w:hAnsi="黑体" w:eastAsia="黑体" w:cs="黑体"/>
          <w:color w:val="000000"/>
          <w:sz w:val="52"/>
          <w:szCs w:val="52"/>
          <w:lang w:val="en-US" w:eastAsia="zh-CN"/>
        </w:rPr>
        <w:t>高血压合并冠心病医学队列数据采集规范</w:t>
      </w:r>
    </w:p>
    <w:p w14:paraId="035D73CC">
      <w:pPr>
        <w:pStyle w:val="37"/>
        <w:keepNext/>
        <w:keepLines/>
        <w:framePr w:w="9116" w:h="5189" w:hRule="exact" w:wrap="around" w:vAnchor="page" w:hAnchor="page" w:x="1327" w:y="6897" w:anchorLock="1"/>
        <w:ind w:firstLine="0"/>
        <w:jc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Data Collection Standards for Medical Cohorts with Hypertension Complicated with Coronary Heart Disease</w:t>
      </w:r>
    </w:p>
    <w:p w14:paraId="332FF91B">
      <w:pPr>
        <w:pStyle w:val="37"/>
        <w:keepNext/>
        <w:keepLines/>
        <w:framePr w:w="9116" w:h="5189" w:hRule="exact" w:wrap="around" w:vAnchor="page" w:hAnchor="page" w:x="1327" w:y="6897" w:anchorLock="1"/>
        <w:ind w:firstLine="0"/>
        <w:jc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(征求意见稿）</w:t>
      </w:r>
    </w:p>
    <w:p w14:paraId="527449CA">
      <w:pPr>
        <w:pStyle w:val="37"/>
        <w:keepNext/>
        <w:keepLines/>
        <w:framePr w:w="9116" w:h="5189" w:hRule="exact" w:wrap="around" w:vAnchor="page" w:hAnchor="page" w:x="1327" w:y="6897" w:anchorLock="1"/>
        <w:ind w:firstLine="0"/>
        <w:jc w:val="center"/>
        <w:rPr>
          <w:rFonts w:ascii="Times New Roman" w:hAnsi="Times New Roman" w:cs="Times New Roman"/>
          <w:b/>
          <w:bCs/>
          <w:color w:val="000000"/>
          <w:sz w:val="28"/>
          <w:szCs w:val="28"/>
          <w:lang w:val="en-US" w:eastAsia="zh-CN"/>
        </w:rPr>
      </w:pPr>
    </w:p>
    <w:p w14:paraId="523FA113">
      <w:pPr>
        <w:pStyle w:val="44"/>
        <w:framePr w:w="9331" w:wrap="around" w:hAnchor="page" w:x="1524" w:y="14958"/>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6E1335CF">
      <w:pPr>
        <w:pStyle w:val="42"/>
        <w:framePr w:w="9416" w:wrap="around" w:x="1488" w:y="15540"/>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72043338">
      <w:pPr>
        <w:rPr>
          <w:rFonts w:hint="eastAsia" w:eastAsia="宋体"/>
        </w:rPr>
      </w:pPr>
      <w:r>
        <w:rPr>
          <w:rFonts w:hint="eastAsia" w:eastAsia="宋体"/>
        </w:rPr>
        <w:drawing>
          <wp:anchor distT="0" distB="0" distL="114300" distR="114300" simplePos="0" relativeHeight="251663360"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8"/>
                    <a:stretch>
                      <a:fillRect/>
                    </a:stretch>
                  </pic:blipFill>
                  <pic:spPr>
                    <a:xfrm>
                      <a:off x="0" y="0"/>
                      <a:ext cx="1076325" cy="1040130"/>
                    </a:xfrm>
                    <a:prstGeom prst="rect">
                      <a:avLst/>
                    </a:prstGeom>
                  </pic:spPr>
                </pic:pic>
              </a:graphicData>
            </a:graphic>
          </wp:anchor>
        </w:drawing>
      </w:r>
    </w:p>
    <w:p w14:paraId="262DD046">
      <w:pPr>
        <w:spacing w:line="360" w:lineRule="auto"/>
        <w:jc w:val="center"/>
        <w:rPr>
          <w:rFonts w:hint="eastAsia" w:ascii="宋体" w:hAnsi="宋体" w:eastAsia="宋体" w:cs="Times New Roman"/>
          <w:bCs/>
          <w:sz w:val="24"/>
          <w:szCs w:val="24"/>
        </w:rPr>
      </w:pPr>
    </w:p>
    <w:p w14:paraId="469BDAAE">
      <w:pPr>
        <w:spacing w:line="360" w:lineRule="auto"/>
        <w:jc w:val="center"/>
        <w:rPr>
          <w:rFonts w:hint="eastAsia" w:ascii="宋体" w:hAnsi="宋体" w:eastAsia="宋体" w:cs="Times New Roman"/>
          <w:bCs/>
          <w:sz w:val="24"/>
          <w:szCs w:val="24"/>
        </w:rPr>
      </w:pPr>
    </w:p>
    <w:p w14:paraId="64212977">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6740956B">
      <w:pPr>
        <w:widowControl/>
        <w:jc w:val="center"/>
        <w:rPr>
          <w:rFonts w:hint="eastAsia" w:ascii="黑体" w:hAnsi="黑体" w:eastAsia="黑体" w:cs="黑体"/>
          <w:sz w:val="32"/>
          <w:szCs w:val="32"/>
        </w:rPr>
      </w:pPr>
      <w:r>
        <w:rPr>
          <w:rFonts w:hint="eastAsia" w:ascii="黑体" w:hAnsi="黑体" w:eastAsia="黑体" w:cs="黑体"/>
          <w:sz w:val="32"/>
          <w:szCs w:val="32"/>
        </w:rPr>
        <w:t>目  次</w:t>
      </w:r>
    </w:p>
    <w:p w14:paraId="33B105E2">
      <w:pPr>
        <w:widowControl/>
        <w:spacing w:line="360" w:lineRule="auto"/>
        <w:jc w:val="center"/>
        <w:rPr>
          <w:rFonts w:hint="eastAsia" w:ascii="黑体" w:hAnsi="黑体" w:eastAsia="黑体" w:cs="黑体"/>
          <w:sz w:val="32"/>
          <w:szCs w:val="32"/>
        </w:rPr>
      </w:pPr>
    </w:p>
    <w:p w14:paraId="293B8B0A">
      <w:pPr>
        <w:widowControl/>
        <w:tabs>
          <w:tab w:val="right" w:leader="dot" w:pos="8190"/>
        </w:tabs>
        <w:jc w:val="left"/>
        <w:rPr>
          <w:rFonts w:hint="eastAsia" w:ascii="宋体" w:hAnsi="宋体" w:eastAsia="宋体" w:cs="宋体"/>
          <w:szCs w:val="21"/>
        </w:rPr>
      </w:pPr>
      <w:r>
        <w:rPr>
          <w:rFonts w:hint="eastAsia" w:ascii="宋体" w:hAnsi="宋体" w:eastAsia="宋体" w:cs="宋体"/>
          <w:szCs w:val="21"/>
        </w:rPr>
        <w:t>前言</w:t>
      </w:r>
      <w:r>
        <w:rPr>
          <w:rFonts w:hint="eastAsia" w:ascii="宋体" w:hAnsi="宋体" w:eastAsia="宋体" w:cs="宋体"/>
          <w:szCs w:val="21"/>
        </w:rPr>
        <w:tab/>
      </w:r>
      <w:r>
        <w:rPr>
          <w:rFonts w:ascii="Times New Roman" w:hAnsi="Times New Roman" w:eastAsia="宋体" w:cs="Times New Roman"/>
          <w:szCs w:val="21"/>
        </w:rPr>
        <w:t>Ⅱ</w:t>
      </w:r>
    </w:p>
    <w:p w14:paraId="6C51D399">
      <w:pPr>
        <w:pStyle w:val="18"/>
        <w:widowControl/>
        <w:tabs>
          <w:tab w:val="right" w:leader="dot" w:pos="8190"/>
        </w:tabs>
        <w:ind w:firstLine="0" w:firstLineChars="0"/>
        <w:jc w:val="left"/>
        <w:rPr>
          <w:rFonts w:hint="eastAsia" w:ascii="宋体" w:hAnsi="宋体" w:eastAsia="宋体" w:cs="宋体"/>
          <w:szCs w:val="21"/>
        </w:rPr>
      </w:pPr>
      <w:r>
        <w:rPr>
          <w:rFonts w:hint="eastAsia" w:ascii="宋体" w:hAnsi="宋体" w:eastAsia="宋体" w:cs="宋体"/>
          <w:szCs w:val="21"/>
        </w:rPr>
        <w:t>1  范围</w:t>
      </w:r>
      <w:r>
        <w:rPr>
          <w:rFonts w:hint="eastAsia" w:ascii="宋体" w:hAnsi="宋体" w:eastAsia="宋体" w:cs="宋体"/>
          <w:szCs w:val="21"/>
        </w:rPr>
        <w:tab/>
      </w:r>
      <w:r>
        <w:rPr>
          <w:rFonts w:hint="eastAsia" w:ascii="宋体" w:hAnsi="宋体" w:eastAsia="宋体" w:cs="宋体"/>
          <w:szCs w:val="21"/>
        </w:rPr>
        <w:t>1</w:t>
      </w:r>
    </w:p>
    <w:p w14:paraId="1A2F940A">
      <w:pPr>
        <w:pStyle w:val="18"/>
        <w:widowControl/>
        <w:tabs>
          <w:tab w:val="right" w:leader="dot" w:pos="8190"/>
        </w:tabs>
        <w:ind w:firstLine="0" w:firstLineChars="0"/>
        <w:jc w:val="left"/>
        <w:rPr>
          <w:rFonts w:hint="eastAsia" w:ascii="宋体" w:hAnsi="宋体" w:eastAsia="宋体" w:cs="宋体"/>
          <w:szCs w:val="21"/>
        </w:rPr>
      </w:pPr>
      <w:r>
        <w:rPr>
          <w:rFonts w:hint="eastAsia" w:ascii="宋体" w:hAnsi="宋体" w:eastAsia="宋体" w:cs="宋体"/>
          <w:szCs w:val="21"/>
        </w:rPr>
        <w:t>2  规范性引用文件</w:t>
      </w:r>
      <w:r>
        <w:rPr>
          <w:rFonts w:hint="eastAsia" w:ascii="宋体" w:hAnsi="宋体" w:eastAsia="宋体" w:cs="宋体"/>
          <w:szCs w:val="21"/>
        </w:rPr>
        <w:tab/>
      </w:r>
      <w:r>
        <w:rPr>
          <w:rFonts w:hint="eastAsia" w:ascii="宋体" w:hAnsi="宋体" w:eastAsia="宋体" w:cs="宋体"/>
          <w:szCs w:val="21"/>
        </w:rPr>
        <w:t>1</w:t>
      </w:r>
    </w:p>
    <w:p w14:paraId="2E4EF610">
      <w:pPr>
        <w:pStyle w:val="18"/>
        <w:widowControl/>
        <w:tabs>
          <w:tab w:val="right" w:leader="dot" w:pos="8190"/>
        </w:tabs>
        <w:ind w:firstLine="0" w:firstLineChars="0"/>
        <w:jc w:val="left"/>
        <w:rPr>
          <w:rFonts w:hint="eastAsia" w:ascii="宋体" w:hAnsi="宋体" w:eastAsia="宋体" w:cs="宋体"/>
          <w:szCs w:val="21"/>
        </w:rPr>
      </w:pPr>
      <w:r>
        <w:rPr>
          <w:rFonts w:hint="eastAsia" w:ascii="宋体" w:hAnsi="宋体" w:eastAsia="宋体" w:cs="宋体"/>
          <w:szCs w:val="21"/>
        </w:rPr>
        <w:t>3  术语和定义</w:t>
      </w:r>
      <w:r>
        <w:rPr>
          <w:rFonts w:hint="eastAsia" w:ascii="宋体" w:hAnsi="宋体" w:eastAsia="宋体" w:cs="宋体"/>
          <w:szCs w:val="21"/>
        </w:rPr>
        <w:tab/>
      </w:r>
      <w:r>
        <w:rPr>
          <w:rFonts w:hint="eastAsia" w:ascii="宋体" w:hAnsi="宋体" w:eastAsia="宋体" w:cs="宋体"/>
          <w:szCs w:val="21"/>
        </w:rPr>
        <w:t>1</w:t>
      </w:r>
    </w:p>
    <w:p w14:paraId="264280A8">
      <w:pPr>
        <w:pStyle w:val="18"/>
        <w:widowControl/>
        <w:tabs>
          <w:tab w:val="right" w:leader="dot" w:pos="8190"/>
        </w:tabs>
        <w:ind w:firstLine="0" w:firstLineChars="0"/>
        <w:jc w:val="left"/>
        <w:rPr>
          <w:rFonts w:hint="eastAsia" w:ascii="宋体" w:hAnsi="宋体" w:eastAsia="宋体" w:cs="宋体"/>
          <w:szCs w:val="21"/>
        </w:rPr>
      </w:pPr>
      <w:r>
        <w:rPr>
          <w:rFonts w:hint="eastAsia" w:ascii="宋体" w:hAnsi="宋体" w:eastAsia="宋体" w:cs="宋体"/>
          <w:szCs w:val="21"/>
        </w:rPr>
        <w:t>4  数据集元数据属性</w:t>
      </w:r>
      <w:r>
        <w:rPr>
          <w:rFonts w:hint="eastAsia" w:ascii="宋体" w:hAnsi="宋体" w:eastAsia="宋体" w:cs="宋体"/>
          <w:szCs w:val="21"/>
        </w:rPr>
        <w:tab/>
      </w:r>
      <w:r>
        <w:rPr>
          <w:rFonts w:hint="eastAsia" w:ascii="宋体" w:hAnsi="宋体" w:eastAsia="宋体" w:cs="宋体"/>
          <w:szCs w:val="21"/>
        </w:rPr>
        <w:t>2</w:t>
      </w:r>
    </w:p>
    <w:p w14:paraId="604E7363">
      <w:pPr>
        <w:pStyle w:val="18"/>
        <w:widowControl/>
        <w:tabs>
          <w:tab w:val="right" w:leader="dot" w:pos="8190"/>
        </w:tabs>
        <w:ind w:firstLine="0" w:firstLineChars="0"/>
        <w:jc w:val="left"/>
        <w:rPr>
          <w:rFonts w:hint="eastAsia" w:ascii="宋体" w:hAnsi="宋体" w:eastAsia="宋体" w:cs="宋体"/>
          <w:szCs w:val="21"/>
        </w:rPr>
      </w:pPr>
      <w:r>
        <w:rPr>
          <w:rFonts w:hint="eastAsia" w:ascii="宋体" w:hAnsi="宋体" w:eastAsia="宋体" w:cs="宋体"/>
          <w:szCs w:val="21"/>
        </w:rPr>
        <w:t>5  数据元属性</w:t>
      </w:r>
      <w:r>
        <w:rPr>
          <w:rFonts w:hint="eastAsia" w:ascii="宋体" w:hAnsi="宋体" w:eastAsia="宋体" w:cs="宋体"/>
          <w:szCs w:val="21"/>
        </w:rPr>
        <w:tab/>
      </w:r>
      <w:r>
        <w:rPr>
          <w:rFonts w:hint="eastAsia" w:ascii="宋体" w:hAnsi="宋体" w:eastAsia="宋体" w:cs="宋体"/>
          <w:szCs w:val="21"/>
        </w:rPr>
        <w:t>2</w:t>
      </w:r>
    </w:p>
    <w:p w14:paraId="3CAD8C4F">
      <w:pPr>
        <w:pStyle w:val="18"/>
        <w:widowControl/>
        <w:tabs>
          <w:tab w:val="right" w:leader="dot" w:pos="8190"/>
        </w:tabs>
        <w:ind w:firstLine="0" w:firstLineChars="0"/>
        <w:jc w:val="left"/>
        <w:rPr>
          <w:rFonts w:hint="eastAsia" w:ascii="宋体" w:hAnsi="宋体" w:eastAsia="宋体" w:cs="宋体"/>
          <w:szCs w:val="21"/>
        </w:rPr>
      </w:pPr>
      <w:r>
        <w:rPr>
          <w:rFonts w:hint="eastAsia" w:ascii="宋体" w:hAnsi="宋体" w:eastAsia="宋体" w:cs="宋体"/>
          <w:szCs w:val="21"/>
        </w:rPr>
        <w:t>5.1 数据元公用属性</w:t>
      </w:r>
      <w:r>
        <w:rPr>
          <w:rFonts w:hint="eastAsia" w:ascii="宋体" w:hAnsi="宋体" w:eastAsia="宋体" w:cs="宋体"/>
          <w:szCs w:val="21"/>
        </w:rPr>
        <w:tab/>
      </w:r>
      <w:r>
        <w:rPr>
          <w:rFonts w:hint="eastAsia" w:ascii="宋体" w:hAnsi="宋体" w:eastAsia="宋体" w:cs="宋体"/>
          <w:szCs w:val="21"/>
        </w:rPr>
        <w:t>2</w:t>
      </w:r>
    </w:p>
    <w:p w14:paraId="68EC8964">
      <w:pPr>
        <w:pStyle w:val="18"/>
        <w:widowControl/>
        <w:tabs>
          <w:tab w:val="right" w:leader="dot" w:pos="8190"/>
        </w:tabs>
        <w:ind w:firstLine="0" w:firstLineChars="0"/>
        <w:jc w:val="left"/>
        <w:rPr>
          <w:rFonts w:hint="eastAsia" w:ascii="宋体" w:hAnsi="宋体" w:eastAsia="宋体" w:cs="宋体"/>
          <w:szCs w:val="21"/>
        </w:rPr>
      </w:pPr>
      <w:r>
        <w:rPr>
          <w:rFonts w:hint="eastAsia" w:ascii="宋体" w:hAnsi="宋体" w:eastAsia="宋体" w:cs="宋体"/>
          <w:szCs w:val="21"/>
        </w:rPr>
        <w:t>5.2 数据元专用属性</w:t>
      </w:r>
      <w:r>
        <w:rPr>
          <w:rFonts w:hint="eastAsia" w:ascii="宋体" w:hAnsi="宋体" w:eastAsia="宋体" w:cs="宋体"/>
          <w:szCs w:val="21"/>
        </w:rPr>
        <w:tab/>
      </w:r>
      <w:r>
        <w:rPr>
          <w:rFonts w:hint="eastAsia" w:ascii="宋体" w:hAnsi="宋体" w:eastAsia="宋体" w:cs="宋体"/>
          <w:szCs w:val="21"/>
        </w:rPr>
        <w:t>3</w:t>
      </w:r>
    </w:p>
    <w:p w14:paraId="555FA13C">
      <w:pPr>
        <w:pStyle w:val="18"/>
        <w:widowControl/>
        <w:tabs>
          <w:tab w:val="right" w:leader="dot" w:pos="8190"/>
        </w:tabs>
        <w:ind w:firstLine="0" w:firstLineChars="0"/>
        <w:jc w:val="left"/>
        <w:rPr>
          <w:rStyle w:val="16"/>
          <w:rFonts w:hint="eastAsia" w:ascii="宋体" w:hAnsi="宋体" w:eastAsia="宋体" w:cs="宋体"/>
          <w:color w:val="auto"/>
          <w:szCs w:val="21"/>
          <w:u w:val="none"/>
        </w:rPr>
      </w:pPr>
      <w:r>
        <w:rPr>
          <w:rFonts w:hint="eastAsia" w:ascii="宋体" w:hAnsi="宋体" w:eastAsia="宋体" w:cs="宋体"/>
          <w:szCs w:val="21"/>
        </w:rPr>
        <w:t>6  数据采集技术</w:t>
      </w:r>
      <w:r>
        <w:rPr>
          <w:rFonts w:hint="eastAsia" w:ascii="宋体" w:hAnsi="宋体" w:eastAsia="宋体" w:cs="宋体"/>
          <w:szCs w:val="21"/>
        </w:rPr>
        <w:tab/>
      </w:r>
      <w:r>
        <w:rPr>
          <w:rFonts w:hint="eastAsia" w:ascii="宋体" w:hAnsi="宋体" w:eastAsia="宋体" w:cs="宋体"/>
          <w:szCs w:val="21"/>
        </w:rPr>
        <w:t>3</w:t>
      </w:r>
    </w:p>
    <w:p w14:paraId="50B967D1">
      <w:pPr>
        <w:tabs>
          <w:tab w:val="right" w:leader="dot" w:pos="8190"/>
        </w:tabs>
        <w:rPr>
          <w:rFonts w:hint="eastAsia" w:ascii="宋体" w:hAnsi="宋体" w:eastAsia="宋体" w:cs="宋体"/>
          <w:szCs w:val="21"/>
        </w:rPr>
      </w:pPr>
      <w:r>
        <w:rPr>
          <w:rStyle w:val="16"/>
          <w:rFonts w:hint="eastAsia" w:ascii="宋体" w:hAnsi="宋体" w:eastAsia="宋体" w:cs="宋体"/>
          <w:color w:val="auto"/>
          <w:szCs w:val="21"/>
          <w:u w:val="none"/>
        </w:rPr>
        <w:t>附录A（规范性）……</w:t>
      </w:r>
      <w:r>
        <w:rPr>
          <w:rFonts w:hint="eastAsia" w:ascii="宋体" w:hAnsi="宋体" w:eastAsia="宋体" w:cs="宋体"/>
          <w:szCs w:val="21"/>
        </w:rPr>
        <w:tab/>
      </w:r>
      <w:r>
        <w:rPr>
          <w:rFonts w:hint="eastAsia" w:ascii="宋体" w:hAnsi="宋体" w:eastAsia="宋体" w:cs="宋体"/>
          <w:szCs w:val="21"/>
        </w:rPr>
        <w:t>6</w:t>
      </w:r>
    </w:p>
    <w:p w14:paraId="73D0A1C7">
      <w:pPr>
        <w:tabs>
          <w:tab w:val="right" w:leader="dot" w:pos="8190"/>
        </w:tabs>
        <w:rPr>
          <w:rFonts w:hint="eastAsia" w:ascii="宋体" w:hAnsi="宋体" w:eastAsia="宋体" w:cs="宋体"/>
          <w:szCs w:val="21"/>
        </w:rPr>
      </w:pPr>
      <w:r>
        <w:rPr>
          <w:rFonts w:hint="eastAsia" w:ascii="宋体" w:hAnsi="宋体" w:eastAsia="宋体" w:cs="宋体"/>
          <w:szCs w:val="21"/>
        </w:rPr>
        <w:t>参考文献</w:t>
      </w:r>
      <w:r>
        <w:rPr>
          <w:rFonts w:hint="eastAsia" w:ascii="宋体" w:hAnsi="宋体" w:eastAsia="宋体" w:cs="宋体"/>
          <w:szCs w:val="21"/>
        </w:rPr>
        <w:tab/>
      </w:r>
      <w:r>
        <w:rPr>
          <w:rFonts w:hint="eastAsia" w:ascii="宋体" w:hAnsi="宋体" w:eastAsia="宋体" w:cs="宋体"/>
          <w:szCs w:val="21"/>
        </w:rPr>
        <w:t>12</w:t>
      </w:r>
    </w:p>
    <w:p w14:paraId="25DB3BDE">
      <w:pPr>
        <w:widowControl/>
        <w:spacing w:line="360" w:lineRule="auto"/>
        <w:jc w:val="center"/>
        <w:rPr>
          <w:rFonts w:hint="eastAsia" w:ascii="宋体" w:hAnsi="宋体" w:eastAsia="宋体" w:cs="Times New Roman"/>
          <w:b/>
          <w:bCs/>
          <w:sz w:val="32"/>
          <w:szCs w:val="32"/>
        </w:rPr>
      </w:pPr>
    </w:p>
    <w:p w14:paraId="66946EC4">
      <w:pPr>
        <w:pStyle w:val="7"/>
        <w:jc w:val="center"/>
        <w:rPr>
          <w:rFonts w:hint="eastAsia" w:ascii="黑体" w:hAnsi="黑体" w:eastAsia="黑体" w:cs="黑体"/>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676A3B1B">
      <w:pPr>
        <w:pStyle w:val="7"/>
        <w:jc w:val="center"/>
        <w:rPr>
          <w:rFonts w:hint="eastAsia" w:ascii="黑体" w:hAnsi="黑体" w:eastAsia="黑体" w:cs="黑体"/>
          <w:sz w:val="32"/>
          <w:szCs w:val="32"/>
        </w:rPr>
      </w:pPr>
      <w:r>
        <w:rPr>
          <w:rFonts w:hint="eastAsia" w:ascii="黑体" w:hAnsi="黑体" w:eastAsia="黑体" w:cs="黑体"/>
          <w:sz w:val="32"/>
          <w:szCs w:val="32"/>
        </w:rPr>
        <w:t>前  言</w:t>
      </w:r>
    </w:p>
    <w:p w14:paraId="716A55D8">
      <w:pPr>
        <w:spacing w:line="360" w:lineRule="auto"/>
        <w:rPr>
          <w:rFonts w:hint="eastAsia" w:ascii="宋体" w:hAnsi="宋体" w:eastAsia="宋体" w:cs="Times New Roman"/>
          <w:sz w:val="24"/>
          <w:szCs w:val="24"/>
        </w:rPr>
      </w:pPr>
    </w:p>
    <w:p w14:paraId="176C33E9">
      <w:pPr>
        <w:ind w:firstLine="420" w:firstLineChars="200"/>
        <w:rPr>
          <w:rFonts w:hint="eastAsia"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文件</w:t>
      </w:r>
      <w:r>
        <w:rPr>
          <w:rFonts w:ascii="宋体" w:hAnsi="宋体" w:eastAsia="宋体" w:cs="Times New Roman"/>
          <w:szCs w:val="21"/>
        </w:rPr>
        <w:t>按照GB/T 1.1—2020</w:t>
      </w:r>
      <w:r>
        <w:rPr>
          <w:rFonts w:hint="eastAsia" w:ascii="宋体" w:hAnsi="宋体" w:eastAsia="宋体" w:cs="Times New Roman"/>
          <w:szCs w:val="21"/>
        </w:rPr>
        <w:t>《标准化工作导则 第1部分：标准化文件的结构和起草规则》的规定</w:t>
      </w:r>
      <w:r>
        <w:rPr>
          <w:rFonts w:ascii="宋体" w:hAnsi="宋体" w:eastAsia="宋体" w:cs="Times New Roman"/>
          <w:szCs w:val="21"/>
        </w:rPr>
        <w:t>起草。</w:t>
      </w:r>
    </w:p>
    <w:p w14:paraId="2D102F9D">
      <w:pPr>
        <w:pStyle w:val="47"/>
        <w:rPr>
          <w:rFonts w:hint="eastAsia" w:ascii="宋体" w:hAnsi="宋体"/>
        </w:rPr>
      </w:pPr>
      <w:r>
        <w:rPr>
          <w:rFonts w:hint="eastAsia"/>
        </w:rPr>
        <w:t>请注意本文件的某些内容可能涉及专利。本文件的发布机构不承担识别专利的责任。</w:t>
      </w:r>
    </w:p>
    <w:p w14:paraId="60FF55D4">
      <w:pPr>
        <w:ind w:firstLine="420" w:firstLineChars="200"/>
        <w:rPr>
          <w:rFonts w:hint="eastAsia" w:ascii="宋体" w:hAnsi="宋体" w:eastAsia="宋体" w:cs="Times New Roman"/>
          <w:szCs w:val="21"/>
        </w:rPr>
      </w:pPr>
      <w:r>
        <w:rPr>
          <w:rFonts w:hint="eastAsia" w:ascii="宋体" w:hAnsi="宋体" w:eastAsia="宋体" w:cs="Times New Roman"/>
          <w:szCs w:val="21"/>
        </w:rPr>
        <w:t>本文件由中国研究型医院学会临床数据与样本资源库专委会提出。</w:t>
      </w:r>
    </w:p>
    <w:p w14:paraId="3E8C7DE8">
      <w:pPr>
        <w:ind w:firstLine="420" w:firstLineChars="200"/>
        <w:rPr>
          <w:rFonts w:hint="eastAsia" w:ascii="宋体" w:hAnsi="宋体" w:eastAsia="宋体" w:cs="Times New Roman"/>
          <w:szCs w:val="21"/>
        </w:rPr>
      </w:pPr>
      <w:r>
        <w:rPr>
          <w:rFonts w:hint="eastAsia" w:ascii="宋体" w:hAnsi="宋体" w:eastAsia="宋体" w:cs="Times New Roman"/>
          <w:szCs w:val="21"/>
        </w:rPr>
        <w:t>本文件由中国研究型医院学会归口。</w:t>
      </w:r>
    </w:p>
    <w:p w14:paraId="2EC70998">
      <w:pPr>
        <w:ind w:firstLine="420" w:firstLineChars="200"/>
        <w:rPr>
          <w:rFonts w:hint="eastAsia" w:ascii="宋体" w:hAnsi="宋体" w:eastAsia="宋体" w:cs="Times New Roman"/>
          <w:szCs w:val="21"/>
        </w:rPr>
      </w:pPr>
      <w:r>
        <w:rPr>
          <w:rFonts w:hint="eastAsia" w:ascii="宋体" w:hAnsi="宋体" w:eastAsia="宋体" w:cs="Times New Roman"/>
          <w:szCs w:val="21"/>
        </w:rPr>
        <w:t>本文件起草单位：。</w:t>
      </w:r>
    </w:p>
    <w:p w14:paraId="5E222194">
      <w:pPr>
        <w:pStyle w:val="43"/>
        <w:spacing w:after="240"/>
        <w:rPr>
          <w:rFonts w:ascii="Times New Roman"/>
          <w:color w:val="000000"/>
        </w:rPr>
      </w:pPr>
      <w:r>
        <w:rPr>
          <w:rFonts w:hint="eastAsia" w:hAnsi="宋体"/>
          <w:szCs w:val="21"/>
        </w:rPr>
        <w:t>本文件主要起草人：</w:t>
      </w:r>
      <w:r>
        <w:rPr>
          <w:rFonts w:hint="eastAsia" w:ascii="Times New Roman"/>
          <w:color w:val="000000"/>
        </w:rPr>
        <w:t>。</w:t>
      </w:r>
    </w:p>
    <w:p w14:paraId="24C7DDAB">
      <w:pPr>
        <w:ind w:firstLine="420" w:firstLineChars="200"/>
        <w:rPr>
          <w:rFonts w:hint="eastAsia" w:ascii="宋体" w:hAnsi="宋体" w:eastAsia="宋体" w:cs="Times New Roman"/>
          <w:szCs w:val="21"/>
        </w:rPr>
      </w:pPr>
      <w:r>
        <w:rPr>
          <w:rFonts w:hint="eastAsia" w:ascii="宋体" w:hAnsi="宋体" w:eastAsia="宋体" w:cs="Times New Roman"/>
          <w:szCs w:val="21"/>
        </w:rPr>
        <w:t xml:space="preserve"> </w:t>
      </w:r>
    </w:p>
    <w:p w14:paraId="228FAD9C">
      <w:pPr>
        <w:ind w:firstLine="420" w:firstLineChars="200"/>
        <w:rPr>
          <w:rFonts w:hint="eastAsia" w:ascii="宋体" w:hAnsi="宋体"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宋体" w:hAnsi="宋体" w:eastAsia="宋体" w:cs="Times New Roman"/>
          <w:szCs w:val="21"/>
        </w:rPr>
        <w:br w:type="page"/>
      </w:r>
    </w:p>
    <w:p w14:paraId="2B91C817">
      <w:pPr>
        <w:pStyle w:val="37"/>
        <w:keepNext/>
        <w:keepLines/>
        <w:ind w:firstLine="0"/>
        <w:jc w:val="center"/>
        <w:rPr>
          <w:rFonts w:hint="eastAsia" w:ascii="黑体" w:hAnsi="黑体" w:eastAsia="黑体" w:cs="黑体"/>
          <w:color w:val="000000"/>
          <w:sz w:val="52"/>
          <w:szCs w:val="52"/>
          <w:lang w:val="en-US" w:eastAsia="zh-CN"/>
        </w:rPr>
      </w:pPr>
      <w:r>
        <w:rPr>
          <w:rFonts w:hint="eastAsia" w:ascii="黑体" w:hAnsi="黑体" w:eastAsia="黑体" w:cs="黑体"/>
          <w:color w:val="000000"/>
          <w:sz w:val="32"/>
          <w:szCs w:val="32"/>
          <w:lang w:val="en-US" w:eastAsia="zh-CN"/>
        </w:rPr>
        <w:t>高血压合并冠心病医学队列数据采集规范</w:t>
      </w:r>
    </w:p>
    <w:p w14:paraId="1ACA5B30">
      <w:pPr>
        <w:pStyle w:val="18"/>
        <w:numPr>
          <w:ilvl w:val="0"/>
          <w:numId w:val="1"/>
        </w:numPr>
        <w:spacing w:before="312" w:beforeLines="100" w:after="312" w:afterLines="100"/>
        <w:ind w:firstLineChars="0"/>
        <w:jc w:val="left"/>
        <w:rPr>
          <w:rFonts w:hint="eastAsia" w:ascii="黑体" w:hAnsi="黑体" w:eastAsia="黑体" w:cs="黑体"/>
          <w:bCs/>
          <w:szCs w:val="21"/>
        </w:rPr>
      </w:pPr>
      <w:r>
        <w:rPr>
          <w:rFonts w:hint="eastAsia" w:ascii="黑体" w:hAnsi="黑体" w:eastAsia="黑体" w:cs="黑体"/>
          <w:bCs/>
          <w:szCs w:val="21"/>
        </w:rPr>
        <w:t>范围</w:t>
      </w:r>
    </w:p>
    <w:p w14:paraId="6018F09D">
      <w:pPr>
        <w:ind w:firstLine="420" w:firstLineChars="200"/>
        <w:jc w:val="left"/>
        <w:rPr>
          <w:rFonts w:hint="eastAsia" w:ascii="宋体" w:hAnsi="宋体" w:eastAsia="宋体" w:cs="宋体"/>
          <w:szCs w:val="21"/>
        </w:rPr>
      </w:pPr>
      <w:r>
        <w:rPr>
          <w:rFonts w:hint="eastAsia" w:ascii="宋体" w:hAnsi="宋体" w:eastAsia="宋体" w:cs="宋体"/>
          <w:szCs w:val="21"/>
        </w:rPr>
        <w:t>本文件规定了高血压合并冠心病规范化诊疗登记术语和定义、数据采集原则、数据集元数据和数据元属性。</w:t>
      </w:r>
    </w:p>
    <w:p w14:paraId="37D3AF5F">
      <w:pPr>
        <w:ind w:firstLine="420" w:firstLineChars="200"/>
        <w:jc w:val="left"/>
        <w:rPr>
          <w:rFonts w:hint="eastAsia" w:ascii="宋体" w:hAnsi="宋体" w:eastAsia="宋体" w:cs="宋体"/>
          <w:szCs w:val="21"/>
        </w:rPr>
      </w:pPr>
      <w:r>
        <w:rPr>
          <w:rFonts w:hint="eastAsia" w:ascii="宋体" w:hAnsi="宋体" w:eastAsia="宋体" w:cs="宋体"/>
          <w:szCs w:val="21"/>
        </w:rPr>
        <w:t>本文件适用于适用于医疗机构开展高血压合并冠心病患者的数据采集和管理，同时适用于科研机构、公共卫生部门及相关单位在疾病研究和公共卫生决策中的数据标准化采集工作。其目标是为疾病防控、诊疗优化及流行病学研究提供统一的参考标准。。</w:t>
      </w:r>
    </w:p>
    <w:p w14:paraId="4EFB9E69">
      <w:pPr>
        <w:pStyle w:val="18"/>
        <w:numPr>
          <w:ilvl w:val="0"/>
          <w:numId w:val="1"/>
        </w:numPr>
        <w:spacing w:before="312" w:beforeLines="100" w:after="312" w:afterLines="100"/>
        <w:ind w:firstLineChars="0"/>
        <w:jc w:val="left"/>
        <w:rPr>
          <w:rFonts w:hint="eastAsia" w:ascii="宋体" w:hAnsi="宋体" w:eastAsia="宋体" w:cs="Times New Roman"/>
          <w:bCs/>
          <w:szCs w:val="21"/>
        </w:rPr>
      </w:pPr>
      <w:r>
        <w:rPr>
          <w:rFonts w:hint="eastAsia" w:ascii="黑体" w:hAnsi="黑体" w:eastAsia="黑体" w:cs="黑体"/>
          <w:bCs/>
          <w:szCs w:val="21"/>
        </w:rPr>
        <w:t>规范性引用文件</w:t>
      </w:r>
    </w:p>
    <w:p w14:paraId="25F90640">
      <w:pPr>
        <w:pStyle w:val="3"/>
        <w:spacing w:before="0"/>
        <w:ind w:left="0" w:firstLine="404" w:firstLineChars="200"/>
        <w:rPr>
          <w:rFonts w:hint="eastAsia" w:cs="宋体"/>
        </w:rPr>
      </w:pPr>
      <w:bookmarkStart w:id="2" w:name="OLE_LINK10"/>
      <w:bookmarkStart w:id="3" w:name="_Hlk146830852"/>
      <w:r>
        <w:rPr>
          <w:rFonts w:cs="宋体"/>
          <w:color w:val="000000" w:themeColor="text1"/>
          <w:spacing w:val="-4"/>
          <w14:textFill>
            <w14:solidFill>
              <w14:schemeClr w14:val="tx1"/>
            </w14:solidFill>
          </w14:textFill>
        </w:rPr>
        <w:t>下列文件中的内容通过文中的规范性引用而构成本文件必不可少的条款。其中，</w:t>
      </w:r>
      <w:r>
        <w:rPr>
          <w:rFonts w:hint="eastAsia" w:cs="宋体"/>
          <w:color w:val="000000" w:themeColor="text1"/>
          <w:spacing w:val="-4"/>
          <w14:textFill>
            <w14:solidFill>
              <w14:schemeClr w14:val="tx1"/>
            </w14:solidFill>
          </w14:textFill>
        </w:rPr>
        <w:t>标</w:t>
      </w:r>
      <w:r>
        <w:rPr>
          <w:rFonts w:cs="宋体"/>
          <w:color w:val="000000" w:themeColor="text1"/>
          <w:spacing w:val="-4"/>
          <w14:textFill>
            <w14:solidFill>
              <w14:schemeClr w14:val="tx1"/>
            </w14:solidFill>
          </w14:textFill>
        </w:rPr>
        <w:t>注日期</w:t>
      </w:r>
      <w:r>
        <w:rPr>
          <w:rFonts w:cs="宋体"/>
          <w:color w:val="000000" w:themeColor="text1"/>
          <w14:textFill>
            <w14:solidFill>
              <w14:schemeClr w14:val="tx1"/>
            </w14:solidFill>
          </w14:textFill>
        </w:rPr>
        <w:t xml:space="preserve"> </w:t>
      </w:r>
      <w:r>
        <w:rPr>
          <w:rFonts w:cs="宋体"/>
          <w:color w:val="000000" w:themeColor="text1"/>
          <w:spacing w:val="-4"/>
          <w14:textFill>
            <w14:solidFill>
              <w14:schemeClr w14:val="tx1"/>
            </w14:solidFill>
          </w14:textFill>
        </w:rPr>
        <w:t>的引用文件，仅该日期对应的版本适用于本文件；不注日期的引用文件，其最新版本（包括</w:t>
      </w:r>
      <w:r>
        <w:rPr>
          <w:rFonts w:cs="宋体"/>
          <w:color w:val="000000" w:themeColor="text1"/>
          <w:spacing w:val="-44"/>
          <w14:textFill>
            <w14:solidFill>
              <w14:schemeClr w14:val="tx1"/>
            </w14:solidFill>
          </w14:textFill>
        </w:rPr>
        <w:t xml:space="preserve"> </w:t>
      </w:r>
      <w:r>
        <w:rPr>
          <w:rFonts w:cs="宋体"/>
          <w:color w:val="000000" w:themeColor="text1"/>
          <w14:textFill>
            <w14:solidFill>
              <w14:schemeClr w14:val="tx1"/>
            </w14:solidFill>
          </w14:textFill>
        </w:rPr>
        <w:t>所有的修改单）适用于本文件。</w:t>
      </w:r>
      <w:bookmarkEnd w:id="2"/>
      <w:r>
        <w:rPr>
          <w:color w:val="000000" w:themeColor="text1"/>
          <w14:textFill>
            <w14:solidFill>
              <w14:schemeClr w14:val="tx1"/>
            </w14:solidFill>
          </w14:textFill>
        </w:rPr>
        <w:t xml:space="preserve"> </w:t>
      </w:r>
      <w:bookmarkEnd w:id="3"/>
    </w:p>
    <w:p w14:paraId="5D719280">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WS/T 363.4-2023  卫生健康信息数据元目录 第4部分：健康史</w:t>
      </w:r>
    </w:p>
    <w:p w14:paraId="690E1CC0">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WS/T 363.5-2023  卫生健康信息数据元目录 第5部分：健康危险因素</w:t>
      </w:r>
    </w:p>
    <w:p w14:paraId="5D71F34D">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WS/T 363.6-2023  卫生健康信息数据元目录 第6部分：主诉与症状</w:t>
      </w:r>
    </w:p>
    <w:p w14:paraId="778FACFB">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WS/T 363.7-2023  卫生健康信息数据元目录 第7部分：体格检查</w:t>
      </w:r>
    </w:p>
    <w:p w14:paraId="5DEC1B7B">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WS/T 363.9-2023  卫生健康信息数据元目录 第9部分：实验室检查</w:t>
      </w:r>
    </w:p>
    <w:p w14:paraId="45E73917">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WS/T 363.15-2023  卫生健康信息数据元目录 第15部分：卫生健康人员</w:t>
      </w:r>
    </w:p>
    <w:p w14:paraId="5286076A">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WS/T 364.4-2023  卫生健康信息数据元值域代码 第4部分：健康史</w:t>
      </w:r>
    </w:p>
    <w:p w14:paraId="7AD74219">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WS/T 364.5-2023  卫生健康信息数据元值域代码 第5部分：健康危险因素</w:t>
      </w:r>
    </w:p>
    <w:p w14:paraId="2F0FBC0F">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WS/T 364.9-2023  卫生健康信息数据元值域代码 第9部分：实验室检查</w:t>
      </w:r>
    </w:p>
    <w:p w14:paraId="09AE5269">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WS/T 370-2022  卫生健康信息基本数据集编制标准</w:t>
      </w:r>
    </w:p>
    <w:p w14:paraId="7F9C3A24">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WS 371-2012  基本信息基本数据集 个人信息</w:t>
      </w:r>
    </w:p>
    <w:p w14:paraId="276F7988">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GB/T 2260-2007  中国人民共和国行政区划代码</w:t>
      </w:r>
    </w:p>
    <w:p w14:paraId="7A961305">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GB/T 3304-1991  中国各民族名称的罗马字母拼写法和代码</w:t>
      </w:r>
    </w:p>
    <w:p w14:paraId="6A64A4FE">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GB/T 6565-2009  职业分类与代码</w:t>
      </w:r>
    </w:p>
    <w:p w14:paraId="321A9FFB">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GB/T 2261-2003  婚姻状况代码</w:t>
      </w:r>
    </w:p>
    <w:p w14:paraId="427835C0">
      <w:pPr>
        <w:ind w:firstLine="420" w:firstLineChars="200"/>
        <w:rPr>
          <w:rFonts w:ascii="Times New Roman" w:hAnsi="Times New Roman" w:eastAsia="宋体" w:cs="Times New Roman"/>
          <w:szCs w:val="21"/>
        </w:rPr>
      </w:pPr>
      <w:r>
        <w:rPr>
          <w:rFonts w:ascii="Times New Roman" w:hAnsi="Times New Roman" w:eastAsia="宋体" w:cs="Times New Roman"/>
          <w:szCs w:val="21"/>
        </w:rPr>
        <w:t>GB/T 4658</w:t>
      </w:r>
      <w:r>
        <w:rPr>
          <w:rFonts w:hint="eastAsia" w:ascii="Times New Roman" w:hAnsi="Times New Roman" w:eastAsia="宋体" w:cs="Times New Roman"/>
          <w:szCs w:val="21"/>
        </w:rPr>
        <w:t>-</w:t>
      </w:r>
      <w:r>
        <w:rPr>
          <w:rFonts w:ascii="Times New Roman" w:hAnsi="Times New Roman" w:eastAsia="宋体" w:cs="Times New Roman"/>
          <w:szCs w:val="21"/>
        </w:rPr>
        <w:t>2006</w:t>
      </w:r>
      <w:r>
        <w:rPr>
          <w:rFonts w:hint="eastAsia" w:ascii="Times New Roman" w:hAnsi="Times New Roman" w:eastAsia="宋体" w:cs="Times New Roman"/>
          <w:szCs w:val="21"/>
        </w:rPr>
        <w:t xml:space="preserve">  </w:t>
      </w:r>
      <w:r>
        <w:rPr>
          <w:rFonts w:ascii="Times New Roman" w:hAnsi="Times New Roman" w:eastAsia="宋体" w:cs="Times New Roman"/>
          <w:szCs w:val="21"/>
        </w:rPr>
        <w:t>学历代码</w:t>
      </w:r>
    </w:p>
    <w:p w14:paraId="18B2F13A">
      <w:pPr>
        <w:pStyle w:val="18"/>
        <w:numPr>
          <w:ilvl w:val="0"/>
          <w:numId w:val="1"/>
        </w:numPr>
        <w:spacing w:before="312" w:beforeLines="100" w:after="312" w:afterLines="100"/>
        <w:ind w:firstLineChars="0"/>
        <w:jc w:val="left"/>
        <w:rPr>
          <w:rFonts w:hint="eastAsia" w:ascii="黑体" w:hAnsi="黑体" w:eastAsia="黑体" w:cs="黑体"/>
          <w:bCs/>
          <w:szCs w:val="21"/>
        </w:rPr>
      </w:pPr>
      <w:r>
        <w:rPr>
          <w:rFonts w:hint="eastAsia" w:ascii="黑体" w:hAnsi="黑体" w:eastAsia="黑体" w:cs="黑体"/>
          <w:bCs/>
          <w:szCs w:val="21"/>
        </w:rPr>
        <w:t>术语和定义</w:t>
      </w:r>
    </w:p>
    <w:p w14:paraId="23DCF5D2">
      <w:pPr>
        <w:ind w:firstLine="420" w:firstLineChars="200"/>
        <w:jc w:val="left"/>
        <w:rPr>
          <w:rFonts w:hint="eastAsia" w:ascii="宋体" w:hAnsi="宋体" w:eastAsia="宋体" w:cs="Times New Roman"/>
          <w:bCs/>
          <w:szCs w:val="21"/>
        </w:rPr>
      </w:pPr>
      <w:r>
        <w:rPr>
          <w:rFonts w:hint="eastAsia" w:ascii="宋体" w:hAnsi="宋体" w:eastAsia="宋体" w:cs="Times New Roman"/>
          <w:bCs/>
          <w:szCs w:val="21"/>
        </w:rPr>
        <w:t>下列术语和定义适用于本文件。</w:t>
      </w:r>
    </w:p>
    <w:p w14:paraId="6ECF3228">
      <w:pPr>
        <w:pStyle w:val="18"/>
        <w:numPr>
          <w:ilvl w:val="1"/>
          <w:numId w:val="1"/>
        </w:numPr>
        <w:ind w:firstLineChars="0"/>
        <w:jc w:val="left"/>
        <w:rPr>
          <w:rFonts w:hint="eastAsia" w:ascii="宋体" w:hAnsi="宋体" w:eastAsia="宋体" w:cs="Times New Roman"/>
          <w:b/>
          <w:szCs w:val="21"/>
        </w:rPr>
      </w:pPr>
    </w:p>
    <w:p w14:paraId="1DC42391">
      <w:pPr>
        <w:pStyle w:val="18"/>
        <w:jc w:val="left"/>
        <w:rPr>
          <w:rFonts w:ascii="Times New Roman" w:hAnsi="Times New Roman" w:eastAsia="宋体" w:cs="Times New Roman"/>
          <w:b/>
          <w:szCs w:val="21"/>
        </w:rPr>
      </w:pPr>
      <w:r>
        <w:rPr>
          <w:rFonts w:hint="eastAsia" w:ascii="Times New Roman" w:hAnsi="Times New Roman" w:eastAsia="黑体" w:cs="Times New Roman"/>
          <w:bCs/>
          <w:szCs w:val="21"/>
        </w:rPr>
        <w:t>高血压 hypertension</w:t>
      </w:r>
    </w:p>
    <w:p w14:paraId="08952F0C">
      <w:pPr>
        <w:ind w:firstLine="420" w:firstLineChars="200"/>
        <w:jc w:val="left"/>
        <w:rPr>
          <w:rFonts w:hint="eastAsia" w:ascii="宋体" w:hAnsi="宋体" w:eastAsia="宋体" w:cs="Times New Roman"/>
          <w:szCs w:val="21"/>
        </w:rPr>
      </w:pPr>
      <w:r>
        <w:rPr>
          <w:rFonts w:hint="eastAsia" w:ascii="宋体" w:hAnsi="宋体" w:eastAsia="宋体" w:cs="Times New Roman"/>
          <w:szCs w:val="21"/>
        </w:rPr>
        <w:t>在未使用降压药的情况下诊室血压≥140/90 mmHg或家庭血压≥135/85 mmHg或24h动态血压≥130/80 mmHg，白天血压≥135/85 mmHg，夜间血压≥120/70 mmHg。</w:t>
      </w:r>
    </w:p>
    <w:p w14:paraId="5E3A89C4">
      <w:pPr>
        <w:spacing w:before="156" w:beforeLines="50" w:after="156" w:afterLines="50"/>
        <w:ind w:firstLine="360" w:firstLineChars="200"/>
        <w:jc w:val="left"/>
        <w:rPr>
          <w:rFonts w:hint="eastAsia" w:ascii="宋体" w:hAnsi="宋体" w:eastAsia="宋体" w:cs="Times New Roman"/>
          <w:sz w:val="18"/>
          <w:szCs w:val="18"/>
        </w:rPr>
      </w:pPr>
      <w:r>
        <w:rPr>
          <w:rFonts w:hint="eastAsia" w:ascii="宋体" w:hAnsi="宋体" w:eastAsia="宋体" w:cs="Times New Roman"/>
          <w:sz w:val="18"/>
          <w:szCs w:val="18"/>
        </w:rPr>
        <w:t>注：患者既往有高血压病史，目前正在使用降压药物，血压虽低于140/90mmHg，仍可诊断为高血压。高血压合并冠心病患者应进一步按以下分级分组统计：1级高血压：收缩压140-159mmHg和/或舒张压90-99mmHg；2级高血压：收缩压160-179mmHg和/或舒张压100-109mmHg；3级高血压：收缩压≥180mmHg和/或舒张压≥110mmHg。本标准所指高血压包含原发性及继发性高血压，数据采集时应同步记录继发性高血压排查结果（如有无肾动脉狭窄、肾上腺疾病等）。</w:t>
      </w:r>
    </w:p>
    <w:p w14:paraId="06C41D11">
      <w:pPr>
        <w:pStyle w:val="18"/>
        <w:numPr>
          <w:ilvl w:val="1"/>
          <w:numId w:val="1"/>
        </w:numPr>
        <w:ind w:firstLineChars="0"/>
        <w:jc w:val="left"/>
        <w:rPr>
          <w:rFonts w:hint="eastAsia" w:ascii="宋体" w:hAnsi="宋体" w:eastAsia="宋体" w:cs="Times New Roman"/>
          <w:b/>
          <w:szCs w:val="21"/>
        </w:rPr>
      </w:pPr>
    </w:p>
    <w:p w14:paraId="2C9BC821">
      <w:pPr>
        <w:pStyle w:val="18"/>
        <w:jc w:val="left"/>
        <w:rPr>
          <w:rFonts w:ascii="Times New Roman" w:hAnsi="Times New Roman" w:eastAsia="黑体" w:cs="Times New Roman"/>
          <w:bCs/>
          <w:szCs w:val="21"/>
        </w:rPr>
      </w:pPr>
      <w:r>
        <w:rPr>
          <w:rFonts w:hint="eastAsia" w:ascii="Times New Roman" w:hAnsi="Times New Roman" w:eastAsia="黑体" w:cs="Times New Roman"/>
          <w:bCs/>
          <w:szCs w:val="21"/>
        </w:rPr>
        <w:t>冠心病 coronary heart disease</w:t>
      </w:r>
    </w:p>
    <w:p w14:paraId="6F59613E">
      <w:pPr>
        <w:pStyle w:val="18"/>
        <w:jc w:val="left"/>
        <w:rPr>
          <w:rFonts w:hint="eastAsia" w:ascii="宋体" w:hAnsi="宋体" w:eastAsia="宋体" w:cs="Times New Roman"/>
          <w:szCs w:val="21"/>
        </w:rPr>
      </w:pPr>
      <w:r>
        <w:rPr>
          <w:rFonts w:ascii="宋体" w:hAnsi="宋体" w:eastAsia="宋体" w:cs="Times New Roman"/>
          <w:szCs w:val="21"/>
        </w:rPr>
        <w:t>指因冠状动脉粥样硬化引起冠状动脉管腔狭窄或堵塞，导致心肌缺血、缺氧、甚至坏死的心脏疾病。</w:t>
      </w:r>
    </w:p>
    <w:p w14:paraId="52F47DC2">
      <w:pPr>
        <w:spacing w:before="156" w:beforeLines="50" w:after="156" w:afterLines="50"/>
        <w:ind w:firstLine="360" w:firstLineChars="200"/>
        <w:jc w:val="left"/>
        <w:rPr>
          <w:rFonts w:hint="eastAsia" w:ascii="宋体" w:hAnsi="宋体" w:eastAsia="宋体" w:cs="Times New Roman"/>
          <w:sz w:val="18"/>
          <w:szCs w:val="18"/>
        </w:rPr>
      </w:pPr>
      <w:r>
        <w:rPr>
          <w:rFonts w:hint="eastAsia" w:ascii="宋体" w:hAnsi="宋体" w:eastAsia="宋体" w:cs="Times New Roman"/>
          <w:sz w:val="18"/>
          <w:szCs w:val="18"/>
        </w:rPr>
        <w:t>注：其诊断需基于影像学证据（冠脉造影或冠脉CTA证实狭窄≥50%）、客观缺血依据（心电图动态ST-T改变/病理性Q波、心肌灌注缺损、高敏肌钙蛋白升高），并涵盖急性冠脉综合征（不稳定性心绞痛、非ST段抬高型心肌梗死、ST段抬高型心肌梗死）和慢性冠脉综合征（稳定性心绞痛、无症状心肌缺血、缺血性心肌病）两大临床类型，同时需排除非动脉粥样硬化性缺血病因。</w:t>
      </w:r>
    </w:p>
    <w:p w14:paraId="08896D99">
      <w:pPr>
        <w:pStyle w:val="48"/>
        <w:rPr>
          <w:rFonts w:hint="eastAsia" w:hAnsi="黑体" w:cs="黑体"/>
          <w:szCs w:val="20"/>
        </w:rPr>
      </w:pPr>
      <w:bookmarkStart w:id="4" w:name="_Toc10444"/>
      <w:bookmarkStart w:id="5" w:name="_Toc1595"/>
      <w:r>
        <w:rPr>
          <w:rFonts w:hint="eastAsia" w:hAnsi="黑体" w:cs="黑体"/>
          <w:szCs w:val="20"/>
        </w:rPr>
        <w:t>4   数据集元数据属性</w:t>
      </w:r>
      <w:bookmarkEnd w:id="4"/>
      <w:bookmarkEnd w:id="5"/>
    </w:p>
    <w:p w14:paraId="1B3E2C33">
      <w:pPr>
        <w:pStyle w:val="43"/>
      </w:pPr>
      <w:r>
        <w:rPr>
          <w:rFonts w:hint="eastAsia"/>
        </w:rPr>
        <w:t>数据集元数据属性见表1。</w:t>
      </w:r>
    </w:p>
    <w:p w14:paraId="3B325B0C">
      <w:pPr>
        <w:spacing w:before="62" w:after="62" w:line="224" w:lineRule="auto"/>
        <w:jc w:val="center"/>
        <w:rPr>
          <w:rFonts w:hint="eastAsia" w:eastAsia="黑体"/>
          <w:color w:val="000000"/>
        </w:rPr>
      </w:pPr>
      <w:r>
        <w:rPr>
          <w:rFonts w:hint="eastAsia" w:ascii="黑体" w:hAnsi="黑体" w:eastAsia="黑体" w:cs="黑体"/>
          <w:spacing w:val="12"/>
          <w:sz w:val="19"/>
          <w:szCs w:val="19"/>
        </w:rPr>
        <w:t>表1数据集元数据属性</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1999"/>
        <w:gridCol w:w="4775"/>
      </w:tblGrid>
      <w:tr w14:paraId="3BE6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15DBAFE2">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元数据子集</w:t>
            </w:r>
          </w:p>
        </w:tc>
        <w:tc>
          <w:tcPr>
            <w:tcW w:w="2240" w:type="dxa"/>
          </w:tcPr>
          <w:p w14:paraId="27F72062">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元数据项</w:t>
            </w:r>
          </w:p>
        </w:tc>
        <w:tc>
          <w:tcPr>
            <w:tcW w:w="5379" w:type="dxa"/>
          </w:tcPr>
          <w:p w14:paraId="4EA21AAE">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元数据值</w:t>
            </w:r>
          </w:p>
        </w:tc>
      </w:tr>
      <w:tr w14:paraId="6507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0FDF0724">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标识信息子集</w:t>
            </w:r>
          </w:p>
        </w:tc>
        <w:tc>
          <w:tcPr>
            <w:tcW w:w="2240" w:type="dxa"/>
            <w:vAlign w:val="center"/>
          </w:tcPr>
          <w:p w14:paraId="7A219ADC">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数据集名称</w:t>
            </w:r>
          </w:p>
        </w:tc>
        <w:tc>
          <w:tcPr>
            <w:tcW w:w="5379" w:type="dxa"/>
          </w:tcPr>
          <w:p w14:paraId="763EDF42">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高血压合并冠心病医学队列数据采集规范</w:t>
            </w:r>
          </w:p>
        </w:tc>
      </w:tr>
      <w:tr w14:paraId="59F2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7817C5AA">
            <w:pPr>
              <w:pStyle w:val="43"/>
              <w:ind w:firstLine="0" w:firstLineChars="0"/>
              <w:jc w:val="center"/>
              <w:rPr>
                <w:rFonts w:ascii="Times New Roman Regular" w:hAnsi="Times New Roman Regular" w:cs="Times New Roman Regular"/>
                <w:color w:val="000000"/>
                <w:sz w:val="18"/>
                <w:szCs w:val="18"/>
              </w:rPr>
            </w:pPr>
          </w:p>
        </w:tc>
        <w:tc>
          <w:tcPr>
            <w:tcW w:w="2240" w:type="dxa"/>
            <w:vAlign w:val="center"/>
          </w:tcPr>
          <w:p w14:paraId="4307147A">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数据集标识符</w:t>
            </w:r>
          </w:p>
        </w:tc>
        <w:tc>
          <w:tcPr>
            <w:tcW w:w="5379" w:type="dxa"/>
          </w:tcPr>
          <w:p w14:paraId="01A960C5">
            <w:pPr>
              <w:pStyle w:val="43"/>
              <w:ind w:firstLine="0" w:firstLineChars="0"/>
              <w:jc w:val="center"/>
              <w:rPr>
                <w:rFonts w:ascii="Times New Roman Regular" w:hAnsi="Times New Roman Regular" w:cs="Times New Roman Regular"/>
                <w:color w:val="000000"/>
                <w:sz w:val="18"/>
                <w:szCs w:val="18"/>
              </w:rPr>
            </w:pPr>
          </w:p>
        </w:tc>
      </w:tr>
      <w:tr w14:paraId="3266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360B3FF1">
            <w:pPr>
              <w:pStyle w:val="43"/>
              <w:ind w:firstLine="0" w:firstLineChars="0"/>
              <w:jc w:val="center"/>
              <w:rPr>
                <w:rFonts w:ascii="Times New Roman Regular" w:hAnsi="Times New Roman Regular" w:cs="Times New Roman Regular"/>
                <w:color w:val="000000"/>
                <w:sz w:val="18"/>
                <w:szCs w:val="18"/>
              </w:rPr>
            </w:pPr>
          </w:p>
        </w:tc>
        <w:tc>
          <w:tcPr>
            <w:tcW w:w="2240" w:type="dxa"/>
            <w:vAlign w:val="center"/>
          </w:tcPr>
          <w:p w14:paraId="68A0BF43">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数据集发布方单位名称</w:t>
            </w:r>
          </w:p>
        </w:tc>
        <w:tc>
          <w:tcPr>
            <w:tcW w:w="5379" w:type="dxa"/>
          </w:tcPr>
          <w:p w14:paraId="79D66ED0">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中国研究型医院协会</w:t>
            </w:r>
          </w:p>
        </w:tc>
      </w:tr>
      <w:tr w14:paraId="32E2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1272363B">
            <w:pPr>
              <w:pStyle w:val="43"/>
              <w:ind w:firstLine="0" w:firstLineChars="0"/>
              <w:jc w:val="center"/>
              <w:rPr>
                <w:rFonts w:ascii="Times New Roman Regular" w:hAnsi="Times New Roman Regular" w:cs="Times New Roman Regular"/>
                <w:color w:val="000000"/>
                <w:sz w:val="18"/>
                <w:szCs w:val="18"/>
              </w:rPr>
            </w:pPr>
          </w:p>
        </w:tc>
        <w:tc>
          <w:tcPr>
            <w:tcW w:w="2240" w:type="dxa"/>
            <w:vAlign w:val="center"/>
          </w:tcPr>
          <w:p w14:paraId="42972AA2">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关键词</w:t>
            </w:r>
          </w:p>
        </w:tc>
        <w:tc>
          <w:tcPr>
            <w:tcW w:w="5379" w:type="dxa"/>
          </w:tcPr>
          <w:p w14:paraId="3C4B6158">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 xml:space="preserve">队列 </w:t>
            </w:r>
            <w:r>
              <w:rPr>
                <w:rFonts w:ascii="Times New Roman Regular" w:hAnsi="Times New Roman Regular" w:cs="Times New Roman Regular"/>
                <w:color w:val="000000"/>
                <w:sz w:val="18"/>
                <w:szCs w:val="18"/>
              </w:rPr>
              <w:t xml:space="preserve"> </w:t>
            </w:r>
            <w:r>
              <w:rPr>
                <w:rFonts w:hint="eastAsia" w:ascii="Times New Roman Regular" w:hAnsi="Times New Roman Regular" w:cs="Times New Roman Regular"/>
                <w:color w:val="000000"/>
                <w:sz w:val="18"/>
                <w:szCs w:val="18"/>
              </w:rPr>
              <w:t>高血压 冠心病</w:t>
            </w:r>
          </w:p>
        </w:tc>
      </w:tr>
      <w:tr w14:paraId="79BD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2AFD44D1">
            <w:pPr>
              <w:pStyle w:val="43"/>
              <w:ind w:firstLine="0" w:firstLineChars="0"/>
              <w:jc w:val="center"/>
              <w:rPr>
                <w:rFonts w:ascii="Times New Roman Regular" w:hAnsi="Times New Roman Regular" w:cs="Times New Roman Regular"/>
                <w:color w:val="000000"/>
                <w:sz w:val="18"/>
                <w:szCs w:val="18"/>
              </w:rPr>
            </w:pPr>
          </w:p>
        </w:tc>
        <w:tc>
          <w:tcPr>
            <w:tcW w:w="2240" w:type="dxa"/>
            <w:vAlign w:val="center"/>
          </w:tcPr>
          <w:p w14:paraId="5145CD68">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数据集语种</w:t>
            </w:r>
          </w:p>
        </w:tc>
        <w:tc>
          <w:tcPr>
            <w:tcW w:w="5379" w:type="dxa"/>
          </w:tcPr>
          <w:p w14:paraId="7DE5F38E">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中文</w:t>
            </w:r>
          </w:p>
        </w:tc>
      </w:tr>
      <w:tr w14:paraId="75B6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79DEF8BF">
            <w:pPr>
              <w:pStyle w:val="43"/>
              <w:ind w:firstLine="0" w:firstLineChars="0"/>
              <w:jc w:val="center"/>
              <w:rPr>
                <w:rFonts w:ascii="Times New Roman Regular" w:hAnsi="Times New Roman Regular" w:cs="Times New Roman Regular"/>
                <w:color w:val="000000"/>
                <w:sz w:val="18"/>
                <w:szCs w:val="18"/>
              </w:rPr>
            </w:pPr>
          </w:p>
        </w:tc>
        <w:tc>
          <w:tcPr>
            <w:tcW w:w="2240" w:type="dxa"/>
            <w:vAlign w:val="center"/>
          </w:tcPr>
          <w:p w14:paraId="79F9BC62">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数据集分类的类目名称</w:t>
            </w:r>
          </w:p>
        </w:tc>
        <w:tc>
          <w:tcPr>
            <w:tcW w:w="5379" w:type="dxa"/>
          </w:tcPr>
          <w:p w14:paraId="7CBCE552">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卫生-卫生服务</w:t>
            </w:r>
          </w:p>
        </w:tc>
      </w:tr>
      <w:tr w14:paraId="35A0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764E205C">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内容信息子集</w:t>
            </w:r>
          </w:p>
        </w:tc>
        <w:tc>
          <w:tcPr>
            <w:tcW w:w="2240" w:type="dxa"/>
            <w:vAlign w:val="center"/>
          </w:tcPr>
          <w:p w14:paraId="2E3C63A2">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数据集摘要</w:t>
            </w:r>
          </w:p>
        </w:tc>
        <w:tc>
          <w:tcPr>
            <w:tcW w:w="5379" w:type="dxa"/>
          </w:tcPr>
          <w:p w14:paraId="5DC6FB37">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登记高血压合并冠心病患者个人信息，社会学信息，病史信息，运动及生活习惯信息，一般检查信息，内科检查信息，实验室检查信息，影像学信息。</w:t>
            </w:r>
          </w:p>
        </w:tc>
      </w:tr>
      <w:tr w14:paraId="7795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652DA564">
            <w:pPr>
              <w:pStyle w:val="43"/>
              <w:ind w:firstLine="0" w:firstLineChars="0"/>
              <w:jc w:val="center"/>
              <w:rPr>
                <w:rFonts w:ascii="Times New Roman Regular" w:hAnsi="Times New Roman Regular" w:cs="Times New Roman Regular"/>
                <w:color w:val="000000"/>
                <w:sz w:val="18"/>
                <w:szCs w:val="18"/>
              </w:rPr>
            </w:pPr>
          </w:p>
        </w:tc>
        <w:tc>
          <w:tcPr>
            <w:tcW w:w="2240" w:type="dxa"/>
            <w:vAlign w:val="center"/>
          </w:tcPr>
          <w:p w14:paraId="232EED02">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数据集特征数据元</w:t>
            </w:r>
          </w:p>
        </w:tc>
        <w:tc>
          <w:tcPr>
            <w:tcW w:w="5379" w:type="dxa"/>
          </w:tcPr>
          <w:p w14:paraId="5A472CFB">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吸烟状况、饮酒状况、身高测量状况、体重测量状况、血压测量状况、高血压既往诊断状况、高血压四项（卧位、立位）、高血压患者健康管理状况、冠心病既往诊断状况、冠心病家族史状况、药物使用状况、血糖检测状况、血脂检测状况、血脂异常既往诊断状况、儿茶酚胺检测、冠状动脉CTA、心脏超声、肾动脉彩超、肾脏彩超、颈动脉彩超、肾上腺CT。</w:t>
            </w:r>
          </w:p>
        </w:tc>
      </w:tr>
    </w:tbl>
    <w:p w14:paraId="3FABEDD6">
      <w:pPr>
        <w:pStyle w:val="43"/>
        <w:ind w:firstLine="0" w:firstLineChars="0"/>
      </w:pPr>
    </w:p>
    <w:p w14:paraId="41D00F39">
      <w:pPr>
        <w:pStyle w:val="48"/>
        <w:rPr>
          <w:rFonts w:hint="eastAsia" w:hAnsi="黑体" w:cs="黑体"/>
          <w:szCs w:val="20"/>
        </w:rPr>
      </w:pPr>
      <w:bookmarkStart w:id="6" w:name="_Toc32270"/>
      <w:bookmarkStart w:id="7" w:name="_Toc3155"/>
      <w:r>
        <w:rPr>
          <w:rFonts w:hint="eastAsia" w:hAnsi="黑体" w:cs="黑体"/>
          <w:szCs w:val="20"/>
        </w:rPr>
        <w:t>5  数据元属性</w:t>
      </w:r>
      <w:bookmarkEnd w:id="6"/>
      <w:bookmarkEnd w:id="7"/>
    </w:p>
    <w:p w14:paraId="65E4C76F">
      <w:pPr>
        <w:pStyle w:val="49"/>
        <w:rPr>
          <w:rFonts w:hint="eastAsia" w:hAnsi="黑体" w:cs="黑体"/>
        </w:rPr>
      </w:pPr>
      <w:bookmarkStart w:id="8" w:name="_Toc512566428"/>
      <w:bookmarkStart w:id="9" w:name="_Toc512593285"/>
      <w:bookmarkStart w:id="10" w:name="_Toc31174"/>
      <w:bookmarkStart w:id="11" w:name="_Toc17212"/>
      <w:r>
        <w:rPr>
          <w:rFonts w:hint="eastAsia" w:hAnsi="黑体" w:cs="黑体"/>
        </w:rPr>
        <w:t>5.1</w:t>
      </w:r>
      <w:bookmarkEnd w:id="8"/>
      <w:bookmarkEnd w:id="9"/>
      <w:r>
        <w:rPr>
          <w:rFonts w:hint="eastAsia" w:hAnsi="黑体" w:cs="黑体"/>
        </w:rPr>
        <w:t xml:space="preserve"> 数据元公用属性</w:t>
      </w:r>
      <w:bookmarkEnd w:id="10"/>
      <w:bookmarkEnd w:id="11"/>
    </w:p>
    <w:p w14:paraId="14C3E357">
      <w:pPr>
        <w:pStyle w:val="43"/>
      </w:pPr>
      <w:r>
        <w:t>数据元</w:t>
      </w:r>
      <w:r>
        <w:rPr>
          <w:rFonts w:hint="eastAsia"/>
        </w:rPr>
        <w:t>公用</w:t>
      </w:r>
      <w:r>
        <w:t>属性</w:t>
      </w:r>
      <w:r>
        <w:rPr>
          <w:rFonts w:hint="eastAsia"/>
        </w:rPr>
        <w:t>见表2</w:t>
      </w:r>
      <w:r>
        <w:t>。</w:t>
      </w:r>
    </w:p>
    <w:p w14:paraId="39F5374E">
      <w:pPr>
        <w:spacing w:before="62" w:after="62" w:line="224" w:lineRule="auto"/>
        <w:jc w:val="center"/>
        <w:rPr>
          <w:rFonts w:hint="eastAsia" w:eastAsia="黑体"/>
          <w:color w:val="000000"/>
        </w:rPr>
      </w:pPr>
      <w:r>
        <w:rPr>
          <w:rFonts w:hint="eastAsia" w:ascii="黑体" w:hAnsi="黑体" w:eastAsia="黑体" w:cs="黑体"/>
          <w:spacing w:val="12"/>
          <w:sz w:val="19"/>
          <w:szCs w:val="19"/>
        </w:rPr>
        <w:t>表2数据集元数据属性</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2008"/>
        <w:gridCol w:w="4759"/>
      </w:tblGrid>
      <w:tr w14:paraId="3B9C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F5775BE">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属性种类</w:t>
            </w:r>
          </w:p>
        </w:tc>
        <w:tc>
          <w:tcPr>
            <w:tcW w:w="2240" w:type="dxa"/>
          </w:tcPr>
          <w:p w14:paraId="294CBBAA">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数据元属性名称</w:t>
            </w:r>
          </w:p>
        </w:tc>
        <w:tc>
          <w:tcPr>
            <w:tcW w:w="5379" w:type="dxa"/>
          </w:tcPr>
          <w:p w14:paraId="7FC820BA">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属性值</w:t>
            </w:r>
          </w:p>
        </w:tc>
      </w:tr>
      <w:tr w14:paraId="09B8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7C0FD592">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标识类</w:t>
            </w:r>
          </w:p>
        </w:tc>
        <w:tc>
          <w:tcPr>
            <w:tcW w:w="2240" w:type="dxa"/>
            <w:vAlign w:val="center"/>
          </w:tcPr>
          <w:p w14:paraId="068134AF">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数据集名称</w:t>
            </w:r>
          </w:p>
        </w:tc>
        <w:tc>
          <w:tcPr>
            <w:tcW w:w="5379" w:type="dxa"/>
          </w:tcPr>
          <w:p w14:paraId="25CECDC1">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高血压合并冠心病医学队列数据采集规范</w:t>
            </w:r>
          </w:p>
        </w:tc>
      </w:tr>
      <w:tr w14:paraId="319B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7B2615E3">
            <w:pPr>
              <w:pStyle w:val="43"/>
              <w:ind w:firstLine="0" w:firstLineChars="0"/>
              <w:jc w:val="center"/>
              <w:rPr>
                <w:rFonts w:ascii="Times New Roman Regular" w:hAnsi="Times New Roman Regular" w:cs="Times New Roman Regular"/>
                <w:color w:val="000000"/>
                <w:sz w:val="18"/>
                <w:szCs w:val="18"/>
              </w:rPr>
            </w:pPr>
          </w:p>
        </w:tc>
        <w:tc>
          <w:tcPr>
            <w:tcW w:w="2240" w:type="dxa"/>
            <w:vAlign w:val="center"/>
          </w:tcPr>
          <w:p w14:paraId="7F22AFEE">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注册机构</w:t>
            </w:r>
          </w:p>
        </w:tc>
        <w:tc>
          <w:tcPr>
            <w:tcW w:w="5379" w:type="dxa"/>
          </w:tcPr>
          <w:p w14:paraId="70C43113">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中国研究型医院协会</w:t>
            </w:r>
          </w:p>
        </w:tc>
      </w:tr>
      <w:tr w14:paraId="7AAF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3712DBAA">
            <w:pPr>
              <w:pStyle w:val="43"/>
              <w:ind w:firstLine="0" w:firstLineChars="0"/>
              <w:jc w:val="center"/>
              <w:rPr>
                <w:rFonts w:ascii="Times New Roman Regular" w:hAnsi="Times New Roman Regular" w:cs="Times New Roman Regular"/>
                <w:color w:val="000000"/>
                <w:sz w:val="18"/>
                <w:szCs w:val="18"/>
              </w:rPr>
            </w:pPr>
          </w:p>
        </w:tc>
        <w:tc>
          <w:tcPr>
            <w:tcW w:w="2240" w:type="dxa"/>
            <w:vAlign w:val="center"/>
          </w:tcPr>
          <w:p w14:paraId="6981E79D">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数据集分类-类目名称</w:t>
            </w:r>
          </w:p>
        </w:tc>
        <w:tc>
          <w:tcPr>
            <w:tcW w:w="5379" w:type="dxa"/>
          </w:tcPr>
          <w:p w14:paraId="379F7097">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卫生-卫生服务</w:t>
            </w:r>
          </w:p>
        </w:tc>
      </w:tr>
      <w:tr w14:paraId="4BD0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D22E2D">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关系类</w:t>
            </w:r>
          </w:p>
        </w:tc>
        <w:tc>
          <w:tcPr>
            <w:tcW w:w="2240" w:type="dxa"/>
            <w:vAlign w:val="center"/>
          </w:tcPr>
          <w:p w14:paraId="39423A68">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分类模式</w:t>
            </w:r>
          </w:p>
        </w:tc>
        <w:tc>
          <w:tcPr>
            <w:tcW w:w="5379" w:type="dxa"/>
          </w:tcPr>
          <w:p w14:paraId="3CC77B40">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分类法</w:t>
            </w:r>
          </w:p>
        </w:tc>
      </w:tr>
      <w:tr w14:paraId="145D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0C6B8D03">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管理类</w:t>
            </w:r>
          </w:p>
        </w:tc>
        <w:tc>
          <w:tcPr>
            <w:tcW w:w="2240" w:type="dxa"/>
            <w:vAlign w:val="center"/>
          </w:tcPr>
          <w:p w14:paraId="150D5A79">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主管机构</w:t>
            </w:r>
          </w:p>
        </w:tc>
        <w:tc>
          <w:tcPr>
            <w:tcW w:w="5379" w:type="dxa"/>
          </w:tcPr>
          <w:p w14:paraId="3C549824">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中国研究型医院协会</w:t>
            </w:r>
          </w:p>
        </w:tc>
      </w:tr>
      <w:tr w14:paraId="1899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625713A4">
            <w:pPr>
              <w:pStyle w:val="43"/>
              <w:ind w:firstLine="0" w:firstLineChars="0"/>
              <w:jc w:val="center"/>
              <w:rPr>
                <w:rFonts w:ascii="Times New Roman Regular" w:hAnsi="Times New Roman Regular" w:cs="Times New Roman Regular"/>
                <w:color w:val="000000"/>
                <w:sz w:val="18"/>
                <w:szCs w:val="18"/>
              </w:rPr>
            </w:pPr>
          </w:p>
        </w:tc>
        <w:tc>
          <w:tcPr>
            <w:tcW w:w="2240" w:type="dxa"/>
            <w:vAlign w:val="center"/>
          </w:tcPr>
          <w:p w14:paraId="419975FC">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注册状态</w:t>
            </w:r>
          </w:p>
        </w:tc>
        <w:tc>
          <w:tcPr>
            <w:tcW w:w="5379" w:type="dxa"/>
          </w:tcPr>
          <w:p w14:paraId="3750249B">
            <w:pPr>
              <w:pStyle w:val="43"/>
              <w:ind w:firstLine="0" w:firstLineChars="0"/>
              <w:jc w:val="center"/>
              <w:rPr>
                <w:rFonts w:ascii="Times New Roman Regular" w:hAnsi="Times New Roman Regular" w:cs="Times New Roman Regular"/>
                <w:color w:val="000000"/>
                <w:sz w:val="18"/>
                <w:szCs w:val="18"/>
                <w:highlight w:val="none"/>
              </w:rPr>
            </w:pPr>
            <w:r>
              <w:rPr>
                <w:rFonts w:hint="eastAsia" w:ascii="Times New Roman Regular" w:hAnsi="Times New Roman Regular" w:cs="Times New Roman Regular"/>
                <w:color w:val="000000"/>
                <w:sz w:val="18"/>
                <w:szCs w:val="18"/>
                <w:highlight w:val="none"/>
              </w:rPr>
              <w:t xml:space="preserve"> (暂不填</w:t>
            </w:r>
            <w:r>
              <w:rPr>
                <w:rFonts w:ascii="Times New Roman Regular" w:hAnsi="Times New Roman Regular" w:cs="Times New Roman Regular"/>
                <w:color w:val="000000"/>
                <w:sz w:val="18"/>
                <w:szCs w:val="18"/>
                <w:highlight w:val="none"/>
              </w:rPr>
              <w:t>)</w:t>
            </w:r>
          </w:p>
        </w:tc>
      </w:tr>
      <w:tr w14:paraId="2C4A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45DCD488">
            <w:pPr>
              <w:pStyle w:val="43"/>
              <w:ind w:firstLine="0" w:firstLineChars="0"/>
              <w:jc w:val="center"/>
              <w:rPr>
                <w:rFonts w:ascii="Times New Roman Regular" w:hAnsi="Times New Roman Regular" w:cs="Times New Roman Regular"/>
                <w:color w:val="000000"/>
                <w:sz w:val="18"/>
                <w:szCs w:val="18"/>
              </w:rPr>
            </w:pPr>
          </w:p>
        </w:tc>
        <w:tc>
          <w:tcPr>
            <w:tcW w:w="2240" w:type="dxa"/>
            <w:vAlign w:val="center"/>
          </w:tcPr>
          <w:p w14:paraId="43D22C5D">
            <w:pPr>
              <w:pStyle w:val="43"/>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提交机构</w:t>
            </w:r>
          </w:p>
        </w:tc>
        <w:tc>
          <w:tcPr>
            <w:tcW w:w="5379" w:type="dxa"/>
          </w:tcPr>
          <w:p w14:paraId="70FCC625">
            <w:pPr>
              <w:pStyle w:val="43"/>
              <w:ind w:firstLine="0" w:firstLineChars="0"/>
              <w:jc w:val="center"/>
              <w:rPr>
                <w:rFonts w:ascii="Times New Roman Regular" w:hAnsi="Times New Roman Regular" w:cs="Times New Roman Regular"/>
                <w:color w:val="000000"/>
                <w:sz w:val="18"/>
                <w:szCs w:val="18"/>
                <w:highlight w:val="none"/>
              </w:rPr>
            </w:pPr>
            <w:r>
              <w:rPr>
                <w:rFonts w:hint="eastAsia" w:ascii="Times New Roman Regular" w:hAnsi="Times New Roman Regular" w:cs="Times New Roman Regular"/>
                <w:color w:val="000000"/>
                <w:sz w:val="18"/>
                <w:szCs w:val="18"/>
                <w:highlight w:val="none"/>
              </w:rPr>
              <w:t>(请填写单位名称</w:t>
            </w:r>
            <w:r>
              <w:rPr>
                <w:rFonts w:ascii="Times New Roman Regular" w:hAnsi="Times New Roman Regular" w:cs="Times New Roman Regular"/>
                <w:color w:val="000000"/>
                <w:sz w:val="18"/>
                <w:szCs w:val="18"/>
                <w:highlight w:val="none"/>
              </w:rPr>
              <w:t>)</w:t>
            </w:r>
          </w:p>
        </w:tc>
      </w:tr>
    </w:tbl>
    <w:p w14:paraId="407FBCCF">
      <w:pPr>
        <w:pStyle w:val="43"/>
      </w:pPr>
    </w:p>
    <w:p w14:paraId="7F7B2903">
      <w:pPr>
        <w:pStyle w:val="49"/>
        <w:rPr>
          <w:rFonts w:hint="eastAsia" w:hAnsi="黑体" w:cs="黑体"/>
        </w:rPr>
      </w:pPr>
      <w:bookmarkStart w:id="12" w:name="_Toc1032"/>
      <w:bookmarkStart w:id="13" w:name="_Toc5488"/>
      <w:r>
        <w:rPr>
          <w:rFonts w:hint="eastAsia" w:hAnsi="黑体" w:cs="黑体"/>
        </w:rPr>
        <w:t>5.2数据元专用属性</w:t>
      </w:r>
      <w:bookmarkEnd w:id="12"/>
      <w:bookmarkEnd w:id="13"/>
    </w:p>
    <w:p w14:paraId="32E153CC">
      <w:pPr>
        <w:pStyle w:val="43"/>
      </w:pPr>
      <w:r>
        <w:t>数据元属性包括数据元名称、数据元定义、数据元数据类型、数据元表示格式、数据元值。</w:t>
      </w:r>
    </w:p>
    <w:p w14:paraId="09588EC2">
      <w:pPr>
        <w:pStyle w:val="43"/>
        <w:spacing w:before="156" w:beforeLines="50" w:after="156" w:afterLines="50"/>
        <w:ind w:firstLine="0" w:firstLineChars="0"/>
        <w:rPr>
          <w:rFonts w:hint="eastAsia" w:ascii="黑体" w:hAnsi="黑体" w:eastAsia="黑体" w:cs="黑体"/>
        </w:rPr>
      </w:pPr>
      <w:bookmarkStart w:id="14" w:name="_Toc23904"/>
      <w:bookmarkStart w:id="15" w:name="_Toc180412292"/>
      <w:bookmarkStart w:id="16" w:name="_Toc180516379"/>
      <w:bookmarkStart w:id="17" w:name="_Toc653"/>
      <w:r>
        <w:rPr>
          <w:rFonts w:hint="eastAsia" w:ascii="黑体" w:hAnsi="黑体" w:eastAsia="黑体" w:cs="黑体"/>
        </w:rPr>
        <w:t>5.2.1 患者基本信息子集</w:t>
      </w:r>
      <w:bookmarkEnd w:id="14"/>
      <w:bookmarkEnd w:id="15"/>
      <w:bookmarkEnd w:id="16"/>
      <w:bookmarkEnd w:id="17"/>
    </w:p>
    <w:p w14:paraId="25694D32">
      <w:pPr>
        <w:pStyle w:val="43"/>
        <w:rPr>
          <w:rFonts w:hint="eastAsia" w:hAnsi="宋体" w:cs="宋体"/>
          <w:color w:val="000000"/>
          <w:szCs w:val="21"/>
          <w:lang w:bidi="ar"/>
        </w:rPr>
      </w:pPr>
      <w:r>
        <w:rPr>
          <w:rFonts w:hint="eastAsia" w:hAnsi="宋体" w:cs="宋体"/>
          <w:color w:val="000000"/>
          <w:szCs w:val="21"/>
          <w:lang w:bidi="ar"/>
        </w:rPr>
        <w:t>患者基本信息子集的数据元专有属性描述见</w:t>
      </w:r>
      <w:r>
        <w:rPr>
          <w:rFonts w:hint="eastAsia" w:ascii="Times New Roman"/>
          <w:szCs w:val="21"/>
        </w:rPr>
        <w:t>WS 371-2012 基本信息基本数据集 个人信息、</w:t>
      </w:r>
      <w:r>
        <w:rPr>
          <w:rFonts w:hint="eastAsia" w:ascii="Times New Roman"/>
          <w:color w:val="000000"/>
        </w:rPr>
        <w:t>GB/T 2260-2007 中国人民共和国行政区划代码、GB/T 3304-1991 中国各民族名称的罗马字母拼写法和代码、GB/T 6565-2009 职业分类与代码、GB/T 2261-2003 婚姻状况代码、</w:t>
      </w:r>
      <w:r>
        <w:rPr>
          <w:rFonts w:ascii="Times New Roman"/>
          <w:color w:val="000000"/>
        </w:rPr>
        <w:t>GB/T 4658</w:t>
      </w:r>
      <w:r>
        <w:rPr>
          <w:rFonts w:hint="eastAsia" w:ascii="Times New Roman"/>
          <w:color w:val="000000"/>
        </w:rPr>
        <w:t>-</w:t>
      </w:r>
      <w:r>
        <w:rPr>
          <w:rFonts w:ascii="Times New Roman"/>
          <w:color w:val="000000"/>
        </w:rPr>
        <w:t>2006</w:t>
      </w:r>
      <w:r>
        <w:rPr>
          <w:rFonts w:hint="eastAsia" w:ascii="Times New Roman"/>
          <w:color w:val="000000"/>
        </w:rPr>
        <w:t xml:space="preserve"> </w:t>
      </w:r>
      <w:r>
        <w:rPr>
          <w:rFonts w:ascii="Times New Roman"/>
          <w:color w:val="000000"/>
        </w:rPr>
        <w:t>学历代码</w:t>
      </w:r>
      <w:r>
        <w:rPr>
          <w:rFonts w:hint="eastAsia" w:hAnsi="宋体" w:cs="宋体"/>
          <w:color w:val="000000"/>
          <w:szCs w:val="21"/>
          <w:lang w:bidi="ar"/>
        </w:rPr>
        <w:t>。</w:t>
      </w:r>
    </w:p>
    <w:p w14:paraId="53C32ACA">
      <w:pPr>
        <w:pStyle w:val="49"/>
        <w:rPr>
          <w:rFonts w:ascii="Times New Roman" w:eastAsia="宋体"/>
        </w:rPr>
      </w:pPr>
      <w:r>
        <w:rPr>
          <w:rFonts w:hint="eastAsia" w:hAnsi="黑体" w:cs="黑体"/>
          <w:szCs w:val="20"/>
        </w:rPr>
        <w:t>5.2.2 基本健康信息子集</w:t>
      </w:r>
    </w:p>
    <w:p w14:paraId="014D66FF">
      <w:pPr>
        <w:pStyle w:val="43"/>
        <w:rPr>
          <w:rFonts w:hint="eastAsia" w:hAnsi="宋体" w:cs="宋体"/>
          <w:color w:val="000000"/>
          <w:szCs w:val="21"/>
          <w:lang w:bidi="ar"/>
        </w:rPr>
      </w:pPr>
      <w:r>
        <w:rPr>
          <w:rFonts w:hint="eastAsia" w:hAnsi="宋体" w:cs="宋体"/>
          <w:color w:val="000000"/>
          <w:szCs w:val="21"/>
          <w:lang w:bidi="ar"/>
        </w:rPr>
        <w:t>患者基本健康信息子集的数据元专有属性描述见附录A。</w:t>
      </w:r>
    </w:p>
    <w:p w14:paraId="1174EF6D">
      <w:pPr>
        <w:pStyle w:val="48"/>
        <w:rPr>
          <w:rFonts w:hint="eastAsia" w:hAnsi="宋体" w:cs="宋体"/>
          <w:color w:val="000000"/>
          <w:szCs w:val="21"/>
          <w:lang w:bidi="ar"/>
        </w:rPr>
      </w:pPr>
      <w:r>
        <w:rPr>
          <w:rFonts w:hint="eastAsia" w:hAnsi="黑体" w:cs="黑体"/>
          <w:szCs w:val="20"/>
        </w:rPr>
        <w:t>6 数据采集技术</w:t>
      </w:r>
    </w:p>
    <w:p w14:paraId="4E11D136">
      <w:pPr>
        <w:pStyle w:val="49"/>
        <w:rPr>
          <w:rFonts w:hint="eastAsia" w:hAnsi="黑体" w:cs="黑体"/>
        </w:rPr>
      </w:pPr>
      <w:r>
        <w:rPr>
          <w:rFonts w:hint="eastAsia" w:hAnsi="黑体" w:cs="黑体"/>
        </w:rPr>
        <w:t>6.1 采集来源</w:t>
      </w:r>
    </w:p>
    <w:p w14:paraId="1C93D4D5">
      <w:pPr>
        <w:pStyle w:val="43"/>
        <w:ind w:firstLine="0" w:firstLineChars="0"/>
        <w:rPr>
          <w:rFonts w:hint="eastAsia" w:hAnsi="宋体" w:cs="宋体"/>
          <w:color w:val="000000"/>
          <w:szCs w:val="21"/>
          <w:lang w:bidi="ar"/>
        </w:rPr>
      </w:pPr>
      <w:r>
        <w:rPr>
          <w:rFonts w:hint="eastAsia" w:hAnsi="宋体" w:cs="宋体"/>
          <w:color w:val="000000"/>
          <w:szCs w:val="21"/>
          <w:lang w:bidi="ar"/>
        </w:rPr>
        <w:t>包括但不限于医院临床住院病历、门诊病历、急诊病历，社区体检数据，结构化体检报告，社区/家庭监测数据等。</w:t>
      </w:r>
    </w:p>
    <w:p w14:paraId="6E58A0D4">
      <w:pPr>
        <w:pStyle w:val="43"/>
        <w:ind w:firstLine="0" w:firstLineChars="0"/>
        <w:rPr>
          <w:rFonts w:hint="eastAsia" w:hAnsi="宋体" w:cs="宋体"/>
          <w:color w:val="000000"/>
          <w:szCs w:val="21"/>
          <w:lang w:bidi="ar"/>
        </w:rPr>
      </w:pPr>
    </w:p>
    <w:p w14:paraId="591EE0B9">
      <w:pPr>
        <w:pStyle w:val="49"/>
        <w:rPr>
          <w:rFonts w:hint="eastAsia" w:hAnsi="宋体" w:cs="宋体"/>
          <w:color w:val="000000"/>
          <w:lang w:bidi="ar"/>
        </w:rPr>
      </w:pPr>
      <w:r>
        <w:rPr>
          <w:rFonts w:hint="eastAsia" w:hAnsi="黑体" w:cs="黑体"/>
        </w:rPr>
        <w:t>6.2 采集流程</w:t>
      </w:r>
    </w:p>
    <w:p w14:paraId="109FEEDA">
      <w:pPr>
        <w:pStyle w:val="43"/>
        <w:spacing w:before="156" w:beforeLines="50" w:after="156" w:afterLines="50"/>
        <w:ind w:firstLine="0" w:firstLineChars="0"/>
        <w:rPr>
          <w:rFonts w:hint="eastAsia" w:ascii="黑体" w:hAnsi="黑体" w:eastAsia="黑体" w:cs="黑体"/>
        </w:rPr>
      </w:pPr>
      <w:r>
        <w:rPr>
          <w:rFonts w:hint="eastAsia" w:ascii="黑体" w:hAnsi="黑体" w:eastAsia="黑体" w:cs="黑体"/>
        </w:rPr>
        <w:t>6.2.1 签署知情同意书</w:t>
      </w:r>
    </w:p>
    <w:p w14:paraId="629AEC46">
      <w:pPr>
        <w:pStyle w:val="43"/>
        <w:ind w:firstLine="0" w:firstLineChars="0"/>
        <w:rPr>
          <w:rFonts w:hint="eastAsia" w:hAnsi="宋体" w:cs="宋体"/>
          <w:color w:val="000000"/>
          <w:szCs w:val="21"/>
          <w:lang w:bidi="ar"/>
        </w:rPr>
      </w:pPr>
      <w:r>
        <w:rPr>
          <w:rFonts w:hint="eastAsia" w:hAnsi="宋体" w:cs="宋体"/>
          <w:color w:val="000000"/>
          <w:szCs w:val="21"/>
          <w:lang w:bidi="ar"/>
        </w:rPr>
        <w:t>在采集数据前，必须获得患者的知情同意。应提供清晰的知情同意书，说明数据采集的目的、内容、隐私保护措施及潜在风险。</w:t>
      </w:r>
    </w:p>
    <w:p w14:paraId="6C67136B">
      <w:pPr>
        <w:pStyle w:val="43"/>
        <w:ind w:firstLine="0" w:firstLineChars="0"/>
        <w:rPr>
          <w:rFonts w:hint="eastAsia" w:hAnsi="宋体" w:cs="宋体"/>
          <w:color w:val="000000"/>
          <w:szCs w:val="21"/>
          <w:lang w:bidi="ar"/>
        </w:rPr>
      </w:pPr>
    </w:p>
    <w:p w14:paraId="4960CF7B">
      <w:pPr>
        <w:pStyle w:val="43"/>
        <w:spacing w:before="156" w:beforeLines="50" w:after="156" w:afterLines="50"/>
        <w:ind w:firstLine="0" w:firstLineChars="0"/>
        <w:rPr>
          <w:rFonts w:hint="eastAsia" w:ascii="黑体" w:hAnsi="黑体" w:eastAsia="黑体" w:cs="黑体"/>
        </w:rPr>
      </w:pPr>
      <w:r>
        <w:rPr>
          <w:rFonts w:hint="eastAsia" w:ascii="黑体" w:hAnsi="黑体" w:eastAsia="黑体" w:cs="黑体"/>
        </w:rPr>
        <w:t>6.2.2 数据记录与整理</w:t>
      </w:r>
    </w:p>
    <w:p w14:paraId="220472D5">
      <w:pPr>
        <w:pStyle w:val="43"/>
        <w:spacing w:before="156" w:beforeLines="50" w:after="156" w:afterLines="50"/>
        <w:ind w:firstLine="0" w:firstLineChars="0"/>
        <w:rPr>
          <w:rFonts w:hint="eastAsia" w:ascii="黑体" w:hAnsi="黑体" w:eastAsia="黑体" w:cs="黑体"/>
        </w:rPr>
      </w:pPr>
      <w:r>
        <w:rPr>
          <w:rFonts w:hint="eastAsia" w:ascii="黑体" w:hAnsi="黑体" w:eastAsia="黑体" w:cs="黑体"/>
        </w:rPr>
        <w:t>6.2.2.1 数据标准化与编码</w:t>
      </w:r>
    </w:p>
    <w:p w14:paraId="1FB6245B">
      <w:pPr>
        <w:pStyle w:val="43"/>
        <w:ind w:firstLine="0" w:firstLineChars="0"/>
        <w:rPr>
          <w:rFonts w:hint="eastAsia" w:hAnsi="宋体" w:cs="宋体"/>
          <w:color w:val="000000"/>
          <w:szCs w:val="21"/>
          <w:lang w:bidi="ar"/>
        </w:rPr>
      </w:pPr>
      <w:r>
        <w:rPr>
          <w:rFonts w:hAnsi="宋体" w:cs="宋体"/>
          <w:color w:val="000000"/>
          <w:szCs w:val="21"/>
          <w:lang w:bidi="ar"/>
        </w:rPr>
        <w:t>对所有检查与检验结果采用统一的计量单位及正常参考范围。实验室项目（如肌酐、肌钙蛋白）须使用标准化检测方法。若关键项目（如肌钙蛋白T/I、BNP）在不同来源间存在试剂差异，应优先统一试剂规格；若无法统一，则必须采用经过验证的换算法则，以保证结果的可比性。</w:t>
      </w:r>
    </w:p>
    <w:p w14:paraId="299D7BC5">
      <w:pPr>
        <w:pStyle w:val="43"/>
        <w:spacing w:before="156" w:beforeLines="50" w:after="156" w:afterLines="50"/>
        <w:ind w:firstLine="0" w:firstLineChars="0"/>
        <w:rPr>
          <w:rFonts w:hint="eastAsia" w:ascii="黑体" w:hAnsi="黑体" w:eastAsia="黑体" w:cs="黑体"/>
        </w:rPr>
      </w:pPr>
      <w:r>
        <w:rPr>
          <w:rFonts w:hint="eastAsia" w:ascii="黑体" w:hAnsi="黑体" w:eastAsia="黑体" w:cs="黑体"/>
        </w:rPr>
        <w:t>6.2.2.2 数据质量控制与清理</w:t>
      </w:r>
    </w:p>
    <w:p w14:paraId="19A1FDB3">
      <w:pPr>
        <w:pStyle w:val="43"/>
        <w:ind w:firstLine="0" w:firstLineChars="0"/>
        <w:rPr>
          <w:rFonts w:hint="eastAsia" w:hAnsi="宋体" w:cs="宋体"/>
          <w:color w:val="000000"/>
          <w:szCs w:val="21"/>
          <w:lang w:bidi="ar"/>
        </w:rPr>
      </w:pPr>
      <w:r>
        <w:rPr>
          <w:rFonts w:hAnsi="宋体" w:cs="宋体"/>
          <w:color w:val="000000"/>
          <w:szCs w:val="21"/>
          <w:lang w:bidi="ar"/>
        </w:rPr>
        <w:t>需制定并执行数据清理标准操作规程（SOP），系统核查数据的完整性、准确性及逻辑一致性。清理工作须针对不同数据来源各有侧重：对现场调查数据，重点检查采集过程的规范性；对长期随访数据，则关注其时间趋势的合理性与连续性。同时，需统一界定异常值（如超出临床极限的指标）和逻辑错误（如关键指标无理由的骤变）的识别标准。</w:t>
      </w:r>
    </w:p>
    <w:p w14:paraId="768E7A4A">
      <w:pPr>
        <w:pStyle w:val="43"/>
        <w:spacing w:before="156" w:beforeLines="50" w:after="156" w:afterLines="50"/>
        <w:ind w:firstLine="0" w:firstLineChars="0"/>
        <w:rPr>
          <w:rFonts w:hint="eastAsia" w:ascii="黑体" w:hAnsi="黑体" w:eastAsia="黑体" w:cs="黑体"/>
        </w:rPr>
      </w:pPr>
      <w:r>
        <w:rPr>
          <w:rFonts w:hint="eastAsia" w:ascii="黑体" w:hAnsi="黑体" w:eastAsia="黑体" w:cs="黑体"/>
        </w:rPr>
        <w:t>6.2.2.3 问题数据处置与缺失值处理</w:t>
      </w:r>
    </w:p>
    <w:p w14:paraId="52F666E9">
      <w:pPr>
        <w:pStyle w:val="43"/>
        <w:ind w:firstLine="0" w:firstLineChars="0"/>
        <w:rPr>
          <w:rFonts w:hint="eastAsia" w:hAnsi="宋体" w:cs="宋体"/>
          <w:color w:val="000000"/>
          <w:szCs w:val="21"/>
          <w:lang w:bidi="ar"/>
        </w:rPr>
      </w:pPr>
      <w:r>
        <w:rPr>
          <w:rFonts w:hint="eastAsia" w:hAnsi="宋体" w:cs="宋体"/>
          <w:color w:val="000000"/>
          <w:szCs w:val="21"/>
          <w:lang w:bidi="ar"/>
        </w:rPr>
        <w:t>建立分级处置流程。对于一般录入错误，直接修正并记录；涉及医学判断的可疑数据，须由专业人员复核，必要时重新测量；无法修正的严重问题，应标记、说明原因并按标准处理。对于缺失数据，需明确标记，并规定适用的插补方法（如均值插补、模型预测插补等）及使用条件。</w:t>
      </w:r>
    </w:p>
    <w:p w14:paraId="51D6E690">
      <w:pPr>
        <w:pStyle w:val="43"/>
        <w:spacing w:before="156" w:beforeLines="50" w:after="156" w:afterLines="50"/>
        <w:ind w:firstLine="0" w:firstLineChars="0"/>
        <w:rPr>
          <w:rFonts w:hint="eastAsia" w:ascii="黑体" w:hAnsi="黑体" w:eastAsia="黑体" w:cs="黑体"/>
        </w:rPr>
      </w:pPr>
      <w:r>
        <w:rPr>
          <w:rFonts w:hint="eastAsia" w:ascii="黑体" w:hAnsi="黑体" w:eastAsia="黑体" w:cs="黑体"/>
        </w:rPr>
        <w:t>6.2.2.4 统计学质量监测</w:t>
      </w:r>
    </w:p>
    <w:p w14:paraId="3C580E0F">
      <w:pPr>
        <w:pStyle w:val="43"/>
        <w:spacing w:before="156" w:beforeLines="50" w:after="156" w:afterLines="50"/>
        <w:ind w:firstLine="0" w:firstLineChars="0"/>
        <w:rPr>
          <w:rFonts w:hint="eastAsia" w:hAnsi="宋体" w:cs="宋体"/>
          <w:color w:val="000000"/>
          <w:szCs w:val="21"/>
          <w:lang w:bidi="ar"/>
        </w:rPr>
      </w:pPr>
      <w:r>
        <w:rPr>
          <w:rFonts w:hint="eastAsia" w:hAnsi="宋体" w:cs="宋体"/>
          <w:color w:val="000000"/>
          <w:szCs w:val="21"/>
          <w:lang w:bidi="ar"/>
        </w:rPr>
        <w:t>运用质控图、统计模型等工具持续监测数据质量。对于长期随访数据，可建立趋势分析模型，以及时识别数据分布的异常变化或异常时间模式。</w:t>
      </w:r>
    </w:p>
    <w:p w14:paraId="192036EF">
      <w:pPr>
        <w:pStyle w:val="43"/>
        <w:spacing w:before="156" w:beforeLines="50" w:after="156" w:afterLines="50"/>
        <w:ind w:firstLine="0" w:firstLineChars="0"/>
        <w:rPr>
          <w:rFonts w:hint="eastAsia" w:ascii="黑体" w:hAnsi="黑体" w:eastAsia="黑体" w:cs="黑体"/>
        </w:rPr>
      </w:pPr>
      <w:r>
        <w:rPr>
          <w:rFonts w:hint="eastAsia" w:ascii="黑体" w:hAnsi="黑体" w:eastAsia="黑体" w:cs="黑体"/>
        </w:rPr>
        <w:t>6.2.2.5 全过程文档记录</w:t>
      </w:r>
    </w:p>
    <w:p w14:paraId="03E82E5E">
      <w:pPr>
        <w:pStyle w:val="43"/>
        <w:spacing w:before="156" w:beforeLines="50" w:after="156" w:afterLines="50"/>
        <w:ind w:firstLine="0" w:firstLineChars="0"/>
        <w:rPr>
          <w:rFonts w:hint="eastAsia" w:hAnsi="宋体" w:cs="宋体"/>
          <w:color w:val="000000"/>
          <w:szCs w:val="21"/>
          <w:lang w:bidi="ar"/>
        </w:rPr>
      </w:pPr>
      <w:r>
        <w:rPr>
          <w:rFonts w:hint="eastAsia" w:hAnsi="宋体" w:cs="宋体"/>
          <w:color w:val="000000"/>
          <w:szCs w:val="21"/>
          <w:lang w:bidi="ar"/>
        </w:rPr>
        <w:t>详细记录数据清理的每一步，包括时间、人员、发现的问题、处置措施与结果，形成完整的清理报告，确保过程可追溯。</w:t>
      </w:r>
    </w:p>
    <w:p w14:paraId="7D4780D2">
      <w:pPr>
        <w:pStyle w:val="43"/>
        <w:spacing w:before="156" w:beforeLines="50" w:after="156" w:afterLines="50"/>
        <w:ind w:firstLine="0" w:firstLineChars="0"/>
        <w:rPr>
          <w:rFonts w:hint="eastAsia" w:hAnsi="宋体" w:cs="宋体"/>
          <w:color w:val="000000"/>
          <w:szCs w:val="21"/>
          <w:lang w:bidi="ar"/>
        </w:rPr>
      </w:pPr>
      <w:r>
        <w:rPr>
          <w:rFonts w:hint="eastAsia" w:ascii="黑体" w:hAnsi="黑体" w:eastAsia="黑体" w:cs="黑体"/>
        </w:rPr>
        <w:t>6.2.3 数据存储与管理</w:t>
      </w:r>
    </w:p>
    <w:p w14:paraId="3B25ECBA">
      <w:pPr>
        <w:pStyle w:val="43"/>
        <w:spacing w:before="156" w:beforeLines="50" w:after="156" w:afterLines="50"/>
        <w:ind w:firstLine="0" w:firstLineChars="0"/>
        <w:rPr>
          <w:rFonts w:hint="eastAsia" w:hAnsi="宋体" w:cs="宋体"/>
          <w:color w:val="000000"/>
          <w:szCs w:val="21"/>
          <w:lang w:bidi="ar"/>
        </w:rPr>
      </w:pPr>
      <w:r>
        <w:rPr>
          <w:rFonts w:hint="eastAsia" w:hAnsi="宋体" w:cs="宋体"/>
          <w:color w:val="000000"/>
          <w:szCs w:val="21"/>
          <w:lang w:bidi="ar"/>
        </w:rPr>
        <w:t>根据数据性质和规模，选择合适的存储系统，并确保具备数据备份与恢复功能。必须采用有效的技术手段保护数据安全与患者隐私，例如在共享和分析前对直接或间接可识别个人身份的信息进行去标识化处理。</w:t>
      </w:r>
    </w:p>
    <w:p w14:paraId="38F77FE6">
      <w:pPr>
        <w:pStyle w:val="43"/>
        <w:spacing w:before="156" w:beforeLines="50" w:after="156" w:afterLines="50"/>
        <w:ind w:firstLine="0" w:firstLineChars="0"/>
        <w:rPr>
          <w:rFonts w:hint="eastAsia" w:ascii="黑体" w:hAnsi="黑体" w:eastAsia="黑体" w:cs="黑体"/>
        </w:rPr>
      </w:pPr>
      <w:r>
        <w:rPr>
          <w:rFonts w:hint="eastAsia" w:ascii="黑体" w:hAnsi="黑体" w:eastAsia="黑体" w:cs="黑体"/>
        </w:rPr>
        <w:t>6.2.4 数据更新与随访</w:t>
      </w:r>
    </w:p>
    <w:p w14:paraId="09F27CB7">
      <w:pPr>
        <w:pStyle w:val="43"/>
        <w:spacing w:before="156" w:beforeLines="50" w:after="156" w:afterLines="50"/>
        <w:ind w:firstLine="0" w:firstLineChars="0"/>
        <w:rPr>
          <w:rFonts w:hint="eastAsia" w:ascii="黑体" w:hAnsi="黑体" w:eastAsia="黑体" w:cs="黑体"/>
        </w:rPr>
      </w:pPr>
      <w:r>
        <w:rPr>
          <w:rFonts w:hint="eastAsia" w:ascii="黑体" w:hAnsi="黑体" w:eastAsia="黑体" w:cs="黑体"/>
        </w:rPr>
        <w:t>6.2.4.1 分层随访频率</w:t>
      </w:r>
    </w:p>
    <w:p w14:paraId="36A72A02">
      <w:pPr>
        <w:pStyle w:val="43"/>
        <w:spacing w:before="156" w:beforeLines="50" w:after="156" w:afterLines="50"/>
        <w:ind w:firstLine="0" w:firstLineChars="0"/>
        <w:rPr>
          <w:rFonts w:hint="eastAsia" w:ascii="黑体" w:hAnsi="黑体" w:eastAsia="黑体" w:cs="黑体"/>
        </w:rPr>
      </w:pPr>
      <w:r>
        <w:rPr>
          <w:rFonts w:hint="eastAsia" w:hAnsi="宋体" w:cs="宋体"/>
          <w:color w:val="000000"/>
          <w:szCs w:val="21"/>
          <w:lang w:bidi="ar"/>
        </w:rPr>
        <w:t>急性冠脉综合征患者出院后1个月内首次随访，随后3个月内每月1次；稳定性冠心病患者每3个月1次；合并心功能不全或高血压急症史者每1-2个月1次。</w:t>
      </w:r>
    </w:p>
    <w:p w14:paraId="46036B0A">
      <w:pPr>
        <w:pStyle w:val="43"/>
        <w:spacing w:before="156" w:beforeLines="50" w:after="156" w:afterLines="50"/>
        <w:ind w:firstLine="0" w:firstLineChars="0"/>
        <w:rPr>
          <w:rFonts w:hint="eastAsia" w:ascii="黑体" w:hAnsi="黑体" w:eastAsia="黑体" w:cs="黑体"/>
        </w:rPr>
      </w:pPr>
      <w:r>
        <w:rPr>
          <w:rFonts w:hint="eastAsia" w:ascii="黑体" w:hAnsi="黑体" w:eastAsia="黑体" w:cs="黑体"/>
        </w:rPr>
        <w:t>6.2.4.2 随访内容</w:t>
      </w:r>
    </w:p>
    <w:p w14:paraId="0C2E3015">
      <w:pPr>
        <w:pStyle w:val="43"/>
        <w:spacing w:before="156" w:beforeLines="50" w:after="156" w:afterLines="50"/>
        <w:ind w:firstLine="0" w:firstLineChars="0"/>
        <w:rPr>
          <w:rFonts w:hint="eastAsia" w:hAnsi="宋体" w:cs="宋体"/>
          <w:color w:val="000000"/>
          <w:szCs w:val="21"/>
          <w:lang w:bidi="ar"/>
        </w:rPr>
      </w:pPr>
      <w:r>
        <w:rPr>
          <w:rFonts w:hint="eastAsia" w:hAnsi="宋体" w:cs="宋体"/>
          <w:color w:val="000000"/>
          <w:szCs w:val="21"/>
          <w:lang w:bidi="ar"/>
        </w:rPr>
        <w:t>每次随访应系统询问症状、用药及生活方式变化，并进行必要的体格检查与辅助检查（如血压、心电图）。</w:t>
      </w:r>
    </w:p>
    <w:p w14:paraId="62F75A1D">
      <w:pPr>
        <w:pStyle w:val="43"/>
        <w:spacing w:before="156" w:beforeLines="50" w:after="156" w:afterLines="50"/>
        <w:ind w:firstLine="0" w:firstLineChars="0"/>
        <w:rPr>
          <w:rFonts w:hint="eastAsia" w:ascii="黑体" w:hAnsi="黑体" w:eastAsia="黑体" w:cs="黑体"/>
        </w:rPr>
      </w:pPr>
      <w:r>
        <w:rPr>
          <w:rFonts w:hint="eastAsia" w:ascii="黑体" w:hAnsi="黑体" w:eastAsia="黑体" w:cs="黑体"/>
        </w:rPr>
        <w:t>6.2.4.3 数据更新</w:t>
      </w:r>
    </w:p>
    <w:p w14:paraId="4648E520">
      <w:pPr>
        <w:pStyle w:val="43"/>
        <w:spacing w:before="156" w:beforeLines="50" w:after="156" w:afterLines="50"/>
        <w:ind w:firstLine="0" w:firstLineChars="0"/>
        <w:rPr>
          <w:rFonts w:hint="eastAsia" w:hAnsi="宋体" w:cs="宋体"/>
          <w:color w:val="000000"/>
          <w:szCs w:val="21"/>
          <w:lang w:bidi="ar"/>
        </w:rPr>
      </w:pPr>
      <w:r>
        <w:rPr>
          <w:rFonts w:hAnsi="宋体" w:cs="宋体"/>
          <w:color w:val="000000"/>
          <w:szCs w:val="21"/>
          <w:lang w:bidi="ar"/>
        </w:rPr>
        <w:t>随访中获得的所有新数据需及时、准确地更新至患者医疗记录中。</w:t>
      </w:r>
    </w:p>
    <w:p w14:paraId="758AC740">
      <w:pPr>
        <w:pStyle w:val="43"/>
        <w:spacing w:before="156" w:beforeLines="50" w:after="156" w:afterLines="50"/>
        <w:ind w:firstLine="0" w:firstLineChars="0"/>
        <w:rPr>
          <w:rFonts w:hint="eastAsia" w:ascii="黑体" w:hAnsi="黑体" w:eastAsia="黑体" w:cs="黑体"/>
        </w:rPr>
      </w:pPr>
      <w:r>
        <w:rPr>
          <w:rFonts w:hint="eastAsia" w:ascii="黑体" w:hAnsi="黑体" w:eastAsia="黑体" w:cs="黑体"/>
        </w:rPr>
        <w:t xml:space="preserve">6.2.4.3 </w:t>
      </w:r>
      <w:r>
        <w:rPr>
          <w:rFonts w:ascii="黑体" w:hAnsi="黑体" w:eastAsia="黑体" w:cs="黑体"/>
        </w:rPr>
        <w:t>关键指标采集规范（以动态血压为例）</w:t>
      </w:r>
    </w:p>
    <w:p w14:paraId="680ADF27">
      <w:pPr>
        <w:pStyle w:val="43"/>
        <w:spacing w:before="156" w:beforeLines="50" w:after="156" w:afterLines="50"/>
        <w:ind w:firstLine="0" w:firstLineChars="0"/>
        <w:rPr>
          <w:rFonts w:hint="eastAsia" w:hAnsi="宋体" w:cs="宋体"/>
          <w:color w:val="000000"/>
          <w:szCs w:val="21"/>
          <w:lang w:bidi="ar"/>
        </w:rPr>
      </w:pPr>
      <w:r>
        <w:rPr>
          <w:rFonts w:hAnsi="宋体" w:cs="宋体"/>
          <w:color w:val="000000"/>
          <w:szCs w:val="21"/>
          <w:lang w:bidi="ar"/>
        </w:rPr>
        <w:t>监测时长：常规进行24小时监测。</w:t>
      </w:r>
    </w:p>
    <w:p w14:paraId="041FD395">
      <w:pPr>
        <w:pStyle w:val="43"/>
        <w:spacing w:before="156" w:beforeLines="50" w:after="156" w:afterLines="50"/>
        <w:ind w:firstLine="0" w:firstLineChars="0"/>
        <w:rPr>
          <w:rFonts w:hint="eastAsia" w:hAnsi="宋体" w:cs="宋体"/>
          <w:color w:val="000000"/>
          <w:szCs w:val="21"/>
          <w:lang w:bidi="ar"/>
        </w:rPr>
      </w:pPr>
      <w:r>
        <w:rPr>
          <w:rFonts w:hAnsi="宋体" w:cs="宋体"/>
          <w:color w:val="000000"/>
          <w:szCs w:val="21"/>
          <w:lang w:bidi="ar"/>
        </w:rPr>
        <w:t>测量间隔：白天（6:00-22:00）每20-30分钟一次，夜间每30-60分钟一次。</w:t>
      </w:r>
    </w:p>
    <w:p w14:paraId="5404AAA2">
      <w:pPr>
        <w:pStyle w:val="43"/>
        <w:spacing w:before="156" w:beforeLines="50" w:after="156" w:afterLines="50"/>
        <w:ind w:firstLine="0" w:firstLineChars="0"/>
        <w:rPr>
          <w:rFonts w:hint="eastAsia" w:hAnsi="宋体" w:cs="宋体"/>
          <w:color w:val="000000"/>
          <w:szCs w:val="21"/>
          <w:lang w:bidi="ar"/>
        </w:rPr>
      </w:pPr>
      <w:r>
        <w:rPr>
          <w:rFonts w:hAnsi="宋体" w:cs="宋体"/>
          <w:color w:val="000000"/>
          <w:szCs w:val="21"/>
          <w:lang w:bidi="ar"/>
        </w:rPr>
        <w:t>标准与记录：测量时患者需保持安静坐位或卧位，避免干扰活动。详细记录每次测量的收缩压、舒张压、心率、时间点及活动状态，数据统一以mmHg为单位，误差控制在±3mmHg以内。</w:t>
      </w:r>
    </w:p>
    <w:p w14:paraId="5212E8D5">
      <w:pPr>
        <w:pStyle w:val="43"/>
        <w:spacing w:before="156" w:beforeLines="50" w:after="156" w:afterLines="50"/>
        <w:ind w:firstLine="0" w:firstLineChars="0"/>
        <w:rPr>
          <w:rFonts w:hint="eastAsia" w:hAnsi="宋体" w:cs="宋体"/>
          <w:color w:val="000000"/>
          <w:szCs w:val="21"/>
          <w:lang w:bidi="ar"/>
        </w:rPr>
      </w:pPr>
      <w:r>
        <w:rPr>
          <w:rFonts w:hAnsi="宋体" w:cs="宋体"/>
          <w:color w:val="000000"/>
          <w:szCs w:val="21"/>
          <w:lang w:bidi="ar"/>
        </w:rPr>
        <w:t>质量控制：监测前校准设备，监测中遇异常数据需及时复核并记录原因。</w:t>
      </w:r>
    </w:p>
    <w:p w14:paraId="3A7B275E">
      <w:pPr>
        <w:pStyle w:val="43"/>
        <w:spacing w:before="156" w:beforeLines="50" w:after="156" w:afterLines="50"/>
        <w:ind w:firstLine="0" w:firstLineChars="0"/>
        <w:rPr>
          <w:rFonts w:hint="eastAsia" w:ascii="黑体" w:hAnsi="黑体" w:eastAsia="黑体" w:cs="黑体"/>
        </w:rPr>
      </w:pPr>
    </w:p>
    <w:p w14:paraId="21A221E2">
      <w:pPr>
        <w:pStyle w:val="49"/>
        <w:rPr>
          <w:rFonts w:hint="eastAsia" w:hAnsi="宋体" w:cs="宋体"/>
          <w:color w:val="000000"/>
          <w:lang w:bidi="ar"/>
        </w:rPr>
      </w:pPr>
      <w:r>
        <w:rPr>
          <w:rFonts w:hint="eastAsia" w:hAnsi="黑体" w:cs="黑体"/>
        </w:rPr>
        <w:t>6.3 采集方法</w:t>
      </w:r>
    </w:p>
    <w:p w14:paraId="63FAA1AF">
      <w:pPr>
        <w:pStyle w:val="43"/>
        <w:spacing w:before="156" w:beforeLines="50" w:after="156" w:afterLines="50"/>
        <w:ind w:firstLine="0" w:firstLineChars="0"/>
        <w:rPr>
          <w:rFonts w:hint="eastAsia" w:ascii="黑体" w:hAnsi="黑体" w:eastAsia="黑体" w:cs="黑体"/>
        </w:rPr>
      </w:pPr>
      <w:r>
        <w:rPr>
          <w:rFonts w:hint="eastAsia" w:ascii="黑体" w:hAnsi="黑体" w:eastAsia="黑体" w:cs="黑体"/>
        </w:rPr>
        <w:t>6.3.1 问卷调查法</w:t>
      </w:r>
    </w:p>
    <w:p w14:paraId="21199476">
      <w:pPr>
        <w:pStyle w:val="43"/>
        <w:spacing w:before="156" w:beforeLines="50" w:after="156" w:afterLines="50"/>
        <w:ind w:firstLine="0" w:firstLineChars="0"/>
        <w:rPr>
          <w:rFonts w:hint="eastAsia" w:hAnsi="宋体" w:cs="宋体"/>
          <w:color w:val="000000"/>
          <w:szCs w:val="21"/>
          <w:lang w:bidi="ar"/>
        </w:rPr>
      </w:pPr>
      <w:r>
        <w:rPr>
          <w:rFonts w:hint="eastAsia" w:hAnsi="宋体" w:cs="宋体"/>
          <w:color w:val="000000"/>
          <w:szCs w:val="21"/>
          <w:lang w:bidi="ar"/>
        </w:rPr>
        <w:t>通过设计结构化问卷进行信息采集。问卷可采用现场发放（于门诊或病房，便于及时答疑与回收）、邮寄或电子形式发放。回收后须进行质量控制，包括筛选并剔除无效问卷（如回答不完整或逻辑混乱），并对有效问卷进行准确的数据录入与整理。</w:t>
      </w:r>
    </w:p>
    <w:p w14:paraId="6D613D32">
      <w:pPr>
        <w:pStyle w:val="43"/>
        <w:spacing w:before="156" w:beforeLines="50" w:after="156" w:afterLines="50"/>
        <w:ind w:firstLine="0" w:firstLineChars="0"/>
        <w:rPr>
          <w:rFonts w:hint="eastAsia" w:ascii="黑体" w:hAnsi="黑体" w:eastAsia="黑体" w:cs="黑体"/>
        </w:rPr>
      </w:pPr>
      <w:r>
        <w:rPr>
          <w:rFonts w:hint="eastAsia" w:ascii="黑体" w:hAnsi="黑体" w:eastAsia="黑体" w:cs="黑体"/>
        </w:rPr>
        <w:t>6.3.2 医疗记录查阅法</w:t>
      </w:r>
    </w:p>
    <w:p w14:paraId="46758832">
      <w:pPr>
        <w:pStyle w:val="43"/>
        <w:ind w:firstLine="0" w:firstLineChars="0"/>
        <w:rPr>
          <w:rFonts w:hint="eastAsia" w:hAnsi="宋体" w:cs="宋体"/>
          <w:color w:val="000000"/>
          <w:szCs w:val="21"/>
          <w:lang w:bidi="ar"/>
        </w:rPr>
      </w:pPr>
      <w:r>
        <w:rPr>
          <w:rFonts w:hint="eastAsia" w:hAnsi="宋体" w:cs="宋体"/>
          <w:color w:val="000000"/>
          <w:szCs w:val="21"/>
          <w:lang w:bidi="ar"/>
        </w:rPr>
        <w:t>通过查阅医院电子或纸质病历、社区健康档案等来源，系统收集患者的诊断、检查、治疗等历史信息。</w:t>
      </w:r>
    </w:p>
    <w:p w14:paraId="25F6C8B2">
      <w:pPr>
        <w:pStyle w:val="43"/>
        <w:spacing w:before="156" w:beforeLines="50" w:after="156" w:afterLines="50"/>
        <w:ind w:firstLine="0" w:firstLineChars="0"/>
        <w:rPr>
          <w:rFonts w:hint="eastAsia" w:ascii="黑体" w:hAnsi="黑体" w:eastAsia="黑体" w:cs="黑体"/>
        </w:rPr>
      </w:pPr>
      <w:r>
        <w:rPr>
          <w:rFonts w:hint="eastAsia" w:ascii="黑体" w:hAnsi="黑体" w:eastAsia="黑体" w:cs="黑体"/>
        </w:rPr>
        <w:t>6.4 监督与评估</w:t>
      </w:r>
    </w:p>
    <w:p w14:paraId="077E2909">
      <w:pPr>
        <w:pStyle w:val="43"/>
        <w:spacing w:before="156" w:beforeLines="50" w:after="156" w:afterLines="50"/>
        <w:ind w:firstLine="0" w:firstLineChars="0"/>
        <w:rPr>
          <w:rFonts w:hint="eastAsia" w:ascii="黑体" w:hAnsi="黑体" w:eastAsia="黑体" w:cs="黑体"/>
        </w:rPr>
      </w:pPr>
      <w:r>
        <w:rPr>
          <w:rFonts w:hint="eastAsia" w:ascii="黑体" w:hAnsi="黑体" w:eastAsia="黑体" w:cs="黑体"/>
        </w:rPr>
        <w:t>6.4.1定期资质核查</w:t>
      </w:r>
    </w:p>
    <w:p w14:paraId="0DF905FB">
      <w:pPr>
        <w:pStyle w:val="43"/>
        <w:ind w:firstLine="0" w:firstLineChars="0"/>
        <w:rPr>
          <w:rFonts w:hint="eastAsia" w:hAnsi="宋体" w:cs="宋体"/>
          <w:color w:val="000000"/>
          <w:szCs w:val="21"/>
          <w:lang w:bidi="ar"/>
        </w:rPr>
      </w:pPr>
      <w:r>
        <w:rPr>
          <w:rFonts w:hint="eastAsia" w:hAnsi="宋体" w:cs="宋体"/>
          <w:color w:val="000000"/>
          <w:szCs w:val="21"/>
          <w:lang w:bidi="ar"/>
        </w:rPr>
        <w:t>定期对数据监管功能级资质进行核查，核查内容包括数据监管人员的专业资质、数据管理系统的合规性等，确保其符合团体标准和操作规范。</w:t>
      </w:r>
    </w:p>
    <w:p w14:paraId="25671B24">
      <w:pPr>
        <w:pStyle w:val="43"/>
        <w:spacing w:before="156" w:beforeLines="50" w:after="156" w:afterLines="50"/>
        <w:ind w:firstLine="0" w:firstLineChars="0"/>
        <w:rPr>
          <w:rFonts w:hint="eastAsia" w:ascii="黑体" w:hAnsi="黑体" w:eastAsia="黑体" w:cs="黑体"/>
        </w:rPr>
      </w:pPr>
      <w:r>
        <w:rPr>
          <w:rFonts w:hint="eastAsia" w:ascii="黑体" w:hAnsi="黑体" w:eastAsia="黑体" w:cs="黑体"/>
        </w:rPr>
        <w:t>6.4.2定期质量评估与反馈</w:t>
      </w:r>
    </w:p>
    <w:p w14:paraId="7F890D50">
      <w:pPr>
        <w:pStyle w:val="43"/>
        <w:ind w:firstLine="0" w:firstLineChars="0"/>
        <w:rPr>
          <w:rFonts w:hint="eastAsia" w:hAnsi="宋体" w:cs="宋体"/>
        </w:rPr>
      </w:pPr>
      <w:r>
        <w:rPr>
          <w:rFonts w:hint="eastAsia" w:hAnsi="宋体" w:cs="宋体"/>
        </w:rPr>
        <w:t>定期对数据的质量进行全面评估，评估维度涵盖数据的完整性、准确性、一致性和及时性等。根据评估结果，及时向相关部门和人员反馈数据质量问题，并协同制定解决方案，以实现数据质量的持续改进。</w:t>
      </w:r>
    </w:p>
    <w:p w14:paraId="47D0C314">
      <w:pPr>
        <w:jc w:val="center"/>
        <w:rPr>
          <w:rFonts w:hint="eastAsia" w:ascii="黑体" w:hAnsi="黑体" w:eastAsia="黑体" w:cs="黑体"/>
          <w:bCs/>
          <w:szCs w:val="21"/>
        </w:rPr>
      </w:pPr>
    </w:p>
    <w:p w14:paraId="2ED8AA69">
      <w:pPr>
        <w:jc w:val="center"/>
        <w:rPr>
          <w:rFonts w:hint="eastAsia" w:ascii="黑体" w:hAnsi="黑体" w:eastAsia="黑体" w:cs="黑体"/>
          <w:bCs/>
          <w:szCs w:val="21"/>
        </w:rPr>
      </w:pPr>
    </w:p>
    <w:p w14:paraId="490E574F">
      <w:pPr>
        <w:jc w:val="center"/>
        <w:rPr>
          <w:rFonts w:hint="eastAsia" w:ascii="黑体" w:hAnsi="黑体" w:eastAsia="黑体" w:cs="黑体"/>
          <w:bCs/>
          <w:szCs w:val="21"/>
        </w:rPr>
      </w:pPr>
    </w:p>
    <w:p w14:paraId="46385162">
      <w:pPr>
        <w:jc w:val="center"/>
        <w:rPr>
          <w:rFonts w:hint="eastAsia" w:ascii="黑体" w:hAnsi="黑体" w:eastAsia="黑体" w:cs="黑体"/>
          <w:bCs/>
          <w:szCs w:val="21"/>
        </w:rPr>
      </w:pPr>
    </w:p>
    <w:p w14:paraId="7996F4B7">
      <w:pPr>
        <w:jc w:val="center"/>
        <w:rPr>
          <w:rFonts w:hint="eastAsia" w:ascii="黑体" w:hAnsi="黑体" w:eastAsia="黑体" w:cs="黑体"/>
          <w:bCs/>
          <w:szCs w:val="21"/>
        </w:rPr>
      </w:pPr>
    </w:p>
    <w:p w14:paraId="2F3701B3">
      <w:pPr>
        <w:jc w:val="center"/>
        <w:rPr>
          <w:rFonts w:hint="eastAsia" w:ascii="黑体" w:hAnsi="黑体" w:eastAsia="黑体" w:cs="黑体"/>
          <w:bCs/>
          <w:szCs w:val="21"/>
        </w:rPr>
      </w:pPr>
    </w:p>
    <w:p w14:paraId="6C48F52F">
      <w:pPr>
        <w:jc w:val="center"/>
        <w:rPr>
          <w:rFonts w:hint="eastAsia" w:ascii="黑体" w:hAnsi="黑体" w:eastAsia="黑体" w:cs="黑体"/>
          <w:bCs/>
          <w:szCs w:val="21"/>
        </w:rPr>
      </w:pPr>
    </w:p>
    <w:p w14:paraId="45F2FF04">
      <w:pPr>
        <w:jc w:val="center"/>
        <w:rPr>
          <w:rFonts w:hint="eastAsia" w:ascii="黑体" w:hAnsi="黑体" w:eastAsia="黑体" w:cs="黑体"/>
          <w:bCs/>
          <w:szCs w:val="21"/>
        </w:rPr>
      </w:pPr>
    </w:p>
    <w:p w14:paraId="162E0882">
      <w:pPr>
        <w:jc w:val="center"/>
        <w:rPr>
          <w:rFonts w:hint="eastAsia" w:ascii="黑体" w:hAnsi="黑体" w:eastAsia="黑体" w:cs="黑体"/>
          <w:bCs/>
          <w:szCs w:val="21"/>
        </w:rPr>
      </w:pPr>
    </w:p>
    <w:p w14:paraId="7F0924B6">
      <w:pPr>
        <w:jc w:val="center"/>
        <w:rPr>
          <w:rFonts w:hint="eastAsia" w:ascii="黑体" w:hAnsi="黑体" w:eastAsia="黑体" w:cs="黑体"/>
          <w:bCs/>
          <w:szCs w:val="21"/>
        </w:rPr>
      </w:pPr>
    </w:p>
    <w:p w14:paraId="1CD250E2">
      <w:pPr>
        <w:jc w:val="center"/>
        <w:rPr>
          <w:rFonts w:hint="eastAsia" w:ascii="黑体" w:hAnsi="黑体" w:eastAsia="黑体" w:cs="黑体"/>
          <w:bCs/>
          <w:szCs w:val="21"/>
        </w:rPr>
      </w:pPr>
    </w:p>
    <w:p w14:paraId="4B759DD5">
      <w:pPr>
        <w:jc w:val="center"/>
        <w:rPr>
          <w:rFonts w:hint="eastAsia" w:ascii="黑体" w:hAnsi="黑体" w:eastAsia="黑体" w:cs="黑体"/>
          <w:bCs/>
          <w:szCs w:val="21"/>
        </w:rPr>
      </w:pPr>
    </w:p>
    <w:p w14:paraId="7A34C2E7">
      <w:pPr>
        <w:jc w:val="center"/>
        <w:rPr>
          <w:rFonts w:hint="eastAsia" w:ascii="黑体" w:hAnsi="黑体" w:eastAsia="黑体" w:cs="黑体"/>
          <w:bCs/>
          <w:szCs w:val="21"/>
        </w:rPr>
      </w:pPr>
    </w:p>
    <w:p w14:paraId="5525FF8B">
      <w:pPr>
        <w:jc w:val="center"/>
        <w:rPr>
          <w:rFonts w:hint="eastAsia" w:ascii="黑体" w:hAnsi="黑体" w:eastAsia="黑体" w:cs="黑体"/>
          <w:bCs/>
          <w:szCs w:val="21"/>
        </w:rPr>
      </w:pPr>
    </w:p>
    <w:p w14:paraId="2DC9596E">
      <w:pPr>
        <w:jc w:val="center"/>
        <w:rPr>
          <w:rFonts w:hint="eastAsia" w:ascii="黑体" w:hAnsi="黑体" w:eastAsia="黑体" w:cs="黑体"/>
          <w:bCs/>
          <w:szCs w:val="21"/>
        </w:rPr>
      </w:pPr>
    </w:p>
    <w:p w14:paraId="207893F3">
      <w:pPr>
        <w:jc w:val="center"/>
        <w:rPr>
          <w:rFonts w:hint="eastAsia" w:ascii="黑体" w:hAnsi="黑体" w:eastAsia="黑体" w:cs="黑体"/>
          <w:bCs/>
          <w:szCs w:val="21"/>
        </w:rPr>
      </w:pPr>
    </w:p>
    <w:p w14:paraId="4CD09397">
      <w:pPr>
        <w:jc w:val="center"/>
        <w:rPr>
          <w:rFonts w:hint="eastAsia" w:ascii="黑体" w:hAnsi="黑体" w:eastAsia="黑体" w:cs="黑体"/>
          <w:bCs/>
          <w:szCs w:val="21"/>
        </w:rPr>
      </w:pPr>
    </w:p>
    <w:p w14:paraId="78BAD82D">
      <w:pPr>
        <w:jc w:val="center"/>
        <w:rPr>
          <w:rFonts w:hint="eastAsia" w:ascii="黑体" w:hAnsi="黑体" w:eastAsia="黑体" w:cs="黑体"/>
          <w:bCs/>
          <w:szCs w:val="21"/>
        </w:rPr>
      </w:pPr>
    </w:p>
    <w:p w14:paraId="33042BC3">
      <w:pPr>
        <w:jc w:val="center"/>
        <w:rPr>
          <w:rFonts w:hint="eastAsia" w:ascii="黑体" w:hAnsi="黑体" w:eastAsia="黑体" w:cs="黑体"/>
          <w:bCs/>
          <w:szCs w:val="21"/>
        </w:rPr>
      </w:pPr>
    </w:p>
    <w:p w14:paraId="420FA398">
      <w:pPr>
        <w:jc w:val="center"/>
        <w:rPr>
          <w:rFonts w:hint="eastAsia" w:ascii="黑体" w:hAnsi="黑体" w:eastAsia="黑体" w:cs="黑体"/>
          <w:bCs/>
          <w:szCs w:val="21"/>
        </w:rPr>
      </w:pPr>
    </w:p>
    <w:p w14:paraId="6D03CA32">
      <w:pPr>
        <w:jc w:val="center"/>
        <w:rPr>
          <w:rFonts w:hint="eastAsia" w:ascii="黑体" w:hAnsi="黑体" w:eastAsia="黑体" w:cs="黑体"/>
          <w:bCs/>
          <w:szCs w:val="21"/>
        </w:rPr>
      </w:pPr>
    </w:p>
    <w:p w14:paraId="4570C10C">
      <w:pPr>
        <w:jc w:val="center"/>
        <w:rPr>
          <w:rFonts w:hint="eastAsia" w:ascii="黑体" w:hAnsi="黑体" w:eastAsia="黑体" w:cs="黑体"/>
          <w:bCs/>
          <w:szCs w:val="21"/>
        </w:rPr>
      </w:pPr>
    </w:p>
    <w:p w14:paraId="11AABDF5">
      <w:pPr>
        <w:jc w:val="center"/>
        <w:rPr>
          <w:rFonts w:hint="eastAsia" w:ascii="黑体" w:hAnsi="黑体" w:eastAsia="黑体" w:cs="黑体"/>
          <w:bCs/>
          <w:szCs w:val="21"/>
        </w:rPr>
      </w:pPr>
      <w:r>
        <w:rPr>
          <w:rFonts w:hint="eastAsia" w:ascii="黑体" w:hAnsi="黑体" w:eastAsia="黑体" w:cs="黑体"/>
          <w:bCs/>
          <w:szCs w:val="21"/>
        </w:rPr>
        <w:t>附 录 A</w:t>
      </w:r>
    </w:p>
    <w:p w14:paraId="5E461640">
      <w:pPr>
        <w:jc w:val="center"/>
        <w:rPr>
          <w:rFonts w:hint="eastAsia" w:ascii="宋体" w:hAnsi="宋体" w:eastAsia="宋体" w:cs="Times New Roman"/>
          <w:bCs/>
          <w:szCs w:val="21"/>
        </w:rPr>
      </w:pPr>
      <w:r>
        <w:rPr>
          <w:rFonts w:hint="eastAsia" w:ascii="黑体" w:hAnsi="黑体" w:eastAsia="黑体" w:cs="黑体"/>
          <w:bCs/>
          <w:szCs w:val="21"/>
        </w:rPr>
        <w:t>（规范性）</w:t>
      </w:r>
    </w:p>
    <w:tbl>
      <w:tblPr>
        <w:tblStyle w:val="11"/>
        <w:tblW w:w="8451"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518"/>
        <w:gridCol w:w="2098"/>
        <w:gridCol w:w="1465"/>
        <w:gridCol w:w="1079"/>
        <w:gridCol w:w="1315"/>
      </w:tblGrid>
      <w:tr w14:paraId="1E9A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1D08292">
            <w:pPr>
              <w:pStyle w:val="43"/>
              <w:ind w:firstLine="0" w:firstLineChars="0"/>
              <w:jc w:val="center"/>
              <w:rPr>
                <w:rFonts w:hint="eastAsia" w:hAnsi="宋体" w:cs="宋体"/>
                <w:color w:val="000000"/>
                <w:sz w:val="18"/>
                <w:szCs w:val="18"/>
              </w:rPr>
            </w:pPr>
            <w:r>
              <w:rPr>
                <w:rFonts w:hint="eastAsia" w:hAnsi="宋体" w:cs="宋体"/>
                <w:color w:val="000000"/>
                <w:sz w:val="18"/>
                <w:szCs w:val="18"/>
              </w:rPr>
              <w:t>域</w:t>
            </w:r>
          </w:p>
        </w:tc>
        <w:tc>
          <w:tcPr>
            <w:tcW w:w="1518" w:type="dxa"/>
            <w:vAlign w:val="center"/>
          </w:tcPr>
          <w:p w14:paraId="772DF566">
            <w:pPr>
              <w:pStyle w:val="43"/>
              <w:ind w:firstLine="0" w:firstLineChars="0"/>
              <w:jc w:val="center"/>
              <w:rPr>
                <w:rFonts w:hint="eastAsia" w:hAnsi="宋体" w:cs="宋体"/>
                <w:color w:val="000000"/>
                <w:sz w:val="18"/>
                <w:szCs w:val="18"/>
              </w:rPr>
            </w:pPr>
            <w:r>
              <w:rPr>
                <w:rFonts w:hint="eastAsia" w:hAnsi="宋体" w:cs="宋体"/>
                <w:color w:val="000000"/>
                <w:sz w:val="18"/>
                <w:szCs w:val="18"/>
              </w:rPr>
              <w:t>数据元名称</w:t>
            </w:r>
          </w:p>
        </w:tc>
        <w:tc>
          <w:tcPr>
            <w:tcW w:w="2098" w:type="dxa"/>
            <w:vAlign w:val="center"/>
          </w:tcPr>
          <w:p w14:paraId="392C4C81">
            <w:pPr>
              <w:pStyle w:val="43"/>
              <w:ind w:firstLine="0" w:firstLineChars="0"/>
              <w:jc w:val="center"/>
              <w:rPr>
                <w:rFonts w:hint="eastAsia" w:hAnsi="宋体" w:cs="宋体"/>
                <w:color w:val="000000"/>
                <w:sz w:val="18"/>
                <w:szCs w:val="18"/>
              </w:rPr>
            </w:pPr>
            <w:r>
              <w:rPr>
                <w:rFonts w:hint="eastAsia" w:hAnsi="宋体" w:cs="宋体"/>
                <w:color w:val="000000"/>
                <w:sz w:val="18"/>
                <w:szCs w:val="18"/>
              </w:rPr>
              <w:t>数据元定义</w:t>
            </w:r>
          </w:p>
        </w:tc>
        <w:tc>
          <w:tcPr>
            <w:tcW w:w="1465" w:type="dxa"/>
            <w:vAlign w:val="center"/>
          </w:tcPr>
          <w:p w14:paraId="737FD3D7">
            <w:pPr>
              <w:pStyle w:val="43"/>
              <w:ind w:firstLine="0" w:firstLineChars="0"/>
              <w:jc w:val="center"/>
              <w:rPr>
                <w:rFonts w:hint="eastAsia" w:hAnsi="宋体" w:cs="宋体"/>
                <w:color w:val="000000"/>
                <w:sz w:val="18"/>
                <w:szCs w:val="18"/>
              </w:rPr>
            </w:pPr>
            <w:r>
              <w:rPr>
                <w:rFonts w:hint="eastAsia" w:hAnsi="宋体" w:cs="宋体"/>
                <w:color w:val="000000"/>
                <w:sz w:val="18"/>
                <w:szCs w:val="18"/>
              </w:rPr>
              <w:t>数据元</w:t>
            </w:r>
          </w:p>
          <w:p w14:paraId="09EEDD4A">
            <w:pPr>
              <w:pStyle w:val="43"/>
              <w:ind w:firstLine="0" w:firstLineChars="0"/>
              <w:jc w:val="center"/>
              <w:rPr>
                <w:rFonts w:hint="eastAsia" w:hAnsi="宋体" w:cs="宋体"/>
                <w:color w:val="000000"/>
                <w:sz w:val="18"/>
                <w:szCs w:val="18"/>
              </w:rPr>
            </w:pPr>
            <w:r>
              <w:rPr>
                <w:rFonts w:hint="eastAsia" w:hAnsi="宋体" w:cs="宋体"/>
                <w:color w:val="000000"/>
                <w:sz w:val="18"/>
                <w:szCs w:val="18"/>
              </w:rPr>
              <w:t>数据类型</w:t>
            </w:r>
          </w:p>
        </w:tc>
        <w:tc>
          <w:tcPr>
            <w:tcW w:w="1079" w:type="dxa"/>
            <w:vAlign w:val="center"/>
          </w:tcPr>
          <w:p w14:paraId="2BAC0EDD">
            <w:pPr>
              <w:pStyle w:val="43"/>
              <w:ind w:firstLine="0" w:firstLineChars="0"/>
              <w:jc w:val="center"/>
              <w:rPr>
                <w:rFonts w:hint="eastAsia" w:hAnsi="宋体" w:cs="宋体"/>
                <w:color w:val="000000"/>
                <w:sz w:val="18"/>
                <w:szCs w:val="18"/>
              </w:rPr>
            </w:pPr>
            <w:r>
              <w:rPr>
                <w:rFonts w:hint="eastAsia" w:hAnsi="宋体" w:cs="宋体"/>
                <w:color w:val="000000"/>
                <w:sz w:val="18"/>
                <w:szCs w:val="18"/>
              </w:rPr>
              <w:t>数据元</w:t>
            </w:r>
          </w:p>
          <w:p w14:paraId="02C309DB">
            <w:pPr>
              <w:pStyle w:val="43"/>
              <w:ind w:firstLine="0" w:firstLineChars="0"/>
              <w:jc w:val="center"/>
              <w:rPr>
                <w:rFonts w:hint="eastAsia" w:hAnsi="宋体" w:cs="宋体"/>
                <w:color w:val="000000"/>
                <w:sz w:val="18"/>
                <w:szCs w:val="18"/>
              </w:rPr>
            </w:pPr>
            <w:r>
              <w:rPr>
                <w:rFonts w:hint="eastAsia" w:hAnsi="宋体" w:cs="宋体"/>
                <w:color w:val="000000"/>
                <w:sz w:val="18"/>
                <w:szCs w:val="18"/>
              </w:rPr>
              <w:t>表示格式</w:t>
            </w:r>
          </w:p>
        </w:tc>
        <w:tc>
          <w:tcPr>
            <w:tcW w:w="1315" w:type="dxa"/>
            <w:vAlign w:val="center"/>
          </w:tcPr>
          <w:p w14:paraId="0F5DDAAC">
            <w:pPr>
              <w:pStyle w:val="43"/>
              <w:ind w:firstLine="0" w:firstLineChars="0"/>
              <w:jc w:val="center"/>
              <w:rPr>
                <w:rFonts w:hint="eastAsia" w:hAnsi="宋体" w:cs="宋体"/>
                <w:color w:val="000000"/>
                <w:sz w:val="18"/>
                <w:szCs w:val="18"/>
              </w:rPr>
            </w:pPr>
            <w:r>
              <w:rPr>
                <w:rFonts w:hint="eastAsia" w:hAnsi="宋体" w:cs="宋体"/>
                <w:color w:val="000000"/>
                <w:sz w:val="18"/>
                <w:szCs w:val="18"/>
              </w:rPr>
              <w:t>数据元值</w:t>
            </w:r>
          </w:p>
        </w:tc>
      </w:tr>
      <w:tr w14:paraId="4911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F67BDAC">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39E43B16">
            <w:pPr>
              <w:pStyle w:val="43"/>
              <w:ind w:firstLine="0" w:firstLineChars="0"/>
              <w:jc w:val="left"/>
              <w:rPr>
                <w:rFonts w:hint="eastAsia" w:hAnsi="宋体" w:cs="宋体"/>
                <w:color w:val="000000"/>
                <w:sz w:val="18"/>
                <w:szCs w:val="18"/>
              </w:rPr>
            </w:pPr>
            <w:r>
              <w:rPr>
                <w:rFonts w:hint="eastAsia" w:hAnsi="宋体" w:cs="宋体"/>
                <w:color w:val="000000"/>
                <w:sz w:val="18"/>
                <w:szCs w:val="18"/>
              </w:rPr>
              <w:t>高血压病史</w:t>
            </w:r>
          </w:p>
        </w:tc>
        <w:tc>
          <w:tcPr>
            <w:tcW w:w="2098" w:type="dxa"/>
          </w:tcPr>
          <w:p w14:paraId="03BB9F66">
            <w:pPr>
              <w:pStyle w:val="43"/>
              <w:spacing w:line="300" w:lineRule="exact"/>
              <w:ind w:firstLine="0" w:firstLineChars="0"/>
              <w:jc w:val="left"/>
              <w:rPr>
                <w:rFonts w:hint="eastAsia" w:hAnsi="宋体" w:cs="宋体"/>
                <w:color w:val="000000"/>
                <w:sz w:val="18"/>
                <w:szCs w:val="18"/>
              </w:rPr>
            </w:pPr>
            <w:r>
              <w:rPr>
                <w:rFonts w:hint="eastAsia" w:hAnsi="宋体" w:cs="宋体"/>
                <w:snapToGrid w:val="0"/>
                <w:color w:val="000000"/>
                <w:spacing w:val="-2"/>
                <w:sz w:val="18"/>
                <w:szCs w:val="18"/>
                <w:lang w:bidi="ar"/>
              </w:rPr>
              <w:t>个体是否存在高血压既往史</w:t>
            </w:r>
          </w:p>
        </w:tc>
        <w:tc>
          <w:tcPr>
            <w:tcW w:w="1465" w:type="dxa"/>
            <w:vAlign w:val="center"/>
          </w:tcPr>
          <w:p w14:paraId="4FDECED1">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S2</w:t>
            </w:r>
          </w:p>
        </w:tc>
        <w:tc>
          <w:tcPr>
            <w:tcW w:w="1079" w:type="dxa"/>
            <w:vAlign w:val="center"/>
          </w:tcPr>
          <w:p w14:paraId="31B0FBB2">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N1</w:t>
            </w:r>
          </w:p>
        </w:tc>
        <w:tc>
          <w:tcPr>
            <w:tcW w:w="1315" w:type="dxa"/>
          </w:tcPr>
          <w:p w14:paraId="6DB4B859">
            <w:pPr>
              <w:pStyle w:val="43"/>
              <w:spacing w:line="300" w:lineRule="exact"/>
              <w:ind w:firstLine="0" w:firstLineChars="0"/>
              <w:jc w:val="center"/>
              <w:rPr>
                <w:rFonts w:hint="eastAsia" w:hAnsi="宋体" w:cs="宋体"/>
                <w:color w:val="000000"/>
                <w:sz w:val="18"/>
                <w:szCs w:val="18"/>
              </w:rPr>
            </w:pPr>
          </w:p>
        </w:tc>
      </w:tr>
      <w:tr w14:paraId="3C78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16A0401">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4B2876D3">
            <w:pPr>
              <w:pStyle w:val="43"/>
              <w:ind w:firstLine="0" w:firstLineChars="0"/>
              <w:jc w:val="left"/>
              <w:rPr>
                <w:rFonts w:hint="eastAsia" w:hAnsi="宋体" w:cs="宋体"/>
                <w:color w:val="000000"/>
                <w:sz w:val="18"/>
                <w:szCs w:val="18"/>
              </w:rPr>
            </w:pPr>
            <w:r>
              <w:rPr>
                <w:rFonts w:hint="eastAsia" w:hAnsi="宋体" w:cs="宋体"/>
                <w:color w:val="000000"/>
                <w:sz w:val="18"/>
                <w:szCs w:val="18"/>
              </w:rPr>
              <w:t>冠心病病史</w:t>
            </w:r>
          </w:p>
        </w:tc>
        <w:tc>
          <w:tcPr>
            <w:tcW w:w="2098" w:type="dxa"/>
          </w:tcPr>
          <w:p w14:paraId="6A635C09">
            <w:pPr>
              <w:pStyle w:val="43"/>
              <w:spacing w:line="300" w:lineRule="exact"/>
              <w:ind w:firstLine="0" w:firstLineChars="0"/>
              <w:jc w:val="left"/>
              <w:rPr>
                <w:rFonts w:hint="eastAsia" w:hAnsi="宋体" w:cs="宋体"/>
                <w:color w:val="000000"/>
                <w:sz w:val="18"/>
                <w:szCs w:val="18"/>
              </w:rPr>
            </w:pPr>
            <w:r>
              <w:rPr>
                <w:rFonts w:hint="eastAsia" w:hAnsi="宋体" w:cs="宋体"/>
                <w:snapToGrid w:val="0"/>
                <w:color w:val="000000"/>
                <w:spacing w:val="-2"/>
                <w:sz w:val="18"/>
                <w:szCs w:val="18"/>
                <w:lang w:bidi="ar"/>
              </w:rPr>
              <w:t>个体是否存在冠心病既往史</w:t>
            </w:r>
          </w:p>
        </w:tc>
        <w:tc>
          <w:tcPr>
            <w:tcW w:w="1465" w:type="dxa"/>
            <w:vAlign w:val="center"/>
          </w:tcPr>
          <w:p w14:paraId="00CEA7E1">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S3</w:t>
            </w:r>
          </w:p>
        </w:tc>
        <w:tc>
          <w:tcPr>
            <w:tcW w:w="1079" w:type="dxa"/>
            <w:vAlign w:val="center"/>
          </w:tcPr>
          <w:p w14:paraId="130B17B7">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N1</w:t>
            </w:r>
          </w:p>
        </w:tc>
        <w:tc>
          <w:tcPr>
            <w:tcW w:w="1315" w:type="dxa"/>
          </w:tcPr>
          <w:p w14:paraId="2B998B12">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1.稳定性心绞痛 2.不稳定性心绞痛 3.急性心肌梗死 4.无症状心肌缺血 5.缺血性心肌病</w:t>
            </w:r>
          </w:p>
        </w:tc>
      </w:tr>
      <w:tr w14:paraId="5734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5C422E2">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507AE429">
            <w:pPr>
              <w:pStyle w:val="43"/>
              <w:ind w:firstLine="0" w:firstLineChars="0"/>
              <w:jc w:val="left"/>
              <w:rPr>
                <w:rFonts w:hint="eastAsia" w:hAnsi="宋体" w:cs="宋体"/>
                <w:color w:val="000000"/>
                <w:sz w:val="18"/>
                <w:szCs w:val="18"/>
              </w:rPr>
            </w:pPr>
            <w:r>
              <w:rPr>
                <w:rFonts w:hint="eastAsia" w:hAnsi="宋体" w:cs="宋体"/>
                <w:color w:val="000000"/>
                <w:sz w:val="18"/>
                <w:szCs w:val="18"/>
              </w:rPr>
              <w:t>糖尿病病史</w:t>
            </w:r>
          </w:p>
        </w:tc>
        <w:tc>
          <w:tcPr>
            <w:tcW w:w="2098" w:type="dxa"/>
          </w:tcPr>
          <w:p w14:paraId="158FCB3E">
            <w:pPr>
              <w:pStyle w:val="43"/>
              <w:spacing w:line="300" w:lineRule="exact"/>
              <w:ind w:firstLine="0" w:firstLineChars="0"/>
              <w:jc w:val="left"/>
              <w:rPr>
                <w:rFonts w:hint="eastAsia" w:hAnsi="宋体" w:cs="宋体"/>
                <w:snapToGrid w:val="0"/>
                <w:color w:val="000000"/>
                <w:spacing w:val="-2"/>
                <w:sz w:val="18"/>
                <w:szCs w:val="18"/>
                <w:lang w:bidi="ar"/>
              </w:rPr>
            </w:pPr>
            <w:r>
              <w:rPr>
                <w:rFonts w:hint="eastAsia" w:hAnsi="宋体" w:cs="宋体"/>
                <w:snapToGrid w:val="0"/>
                <w:color w:val="000000"/>
                <w:spacing w:val="-2"/>
                <w:sz w:val="18"/>
                <w:szCs w:val="18"/>
                <w:lang w:bidi="ar"/>
              </w:rPr>
              <w:t>个体是否存在糖尿病既往史</w:t>
            </w:r>
          </w:p>
        </w:tc>
        <w:tc>
          <w:tcPr>
            <w:tcW w:w="1465" w:type="dxa"/>
            <w:vAlign w:val="center"/>
          </w:tcPr>
          <w:p w14:paraId="4874D4E7">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S3</w:t>
            </w:r>
          </w:p>
        </w:tc>
        <w:tc>
          <w:tcPr>
            <w:tcW w:w="1079" w:type="dxa"/>
            <w:vAlign w:val="center"/>
          </w:tcPr>
          <w:p w14:paraId="4518716B">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N1</w:t>
            </w:r>
          </w:p>
        </w:tc>
        <w:tc>
          <w:tcPr>
            <w:tcW w:w="1315" w:type="dxa"/>
          </w:tcPr>
          <w:p w14:paraId="55C3E4FF">
            <w:pPr>
              <w:pStyle w:val="43"/>
              <w:spacing w:line="300" w:lineRule="exact"/>
              <w:ind w:firstLine="0" w:firstLineChars="0"/>
              <w:jc w:val="center"/>
              <w:rPr>
                <w:rFonts w:hint="eastAsia" w:hAnsi="宋体" w:cs="宋体"/>
                <w:color w:val="000000"/>
                <w:sz w:val="18"/>
                <w:szCs w:val="18"/>
              </w:rPr>
            </w:pPr>
          </w:p>
        </w:tc>
      </w:tr>
      <w:tr w14:paraId="74E7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219FA69">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59A84D28">
            <w:pPr>
              <w:pStyle w:val="43"/>
              <w:ind w:firstLine="0" w:firstLineChars="0"/>
              <w:jc w:val="left"/>
              <w:rPr>
                <w:rFonts w:hint="eastAsia" w:hAnsi="宋体" w:cs="宋体"/>
                <w:color w:val="000000"/>
                <w:sz w:val="18"/>
                <w:szCs w:val="18"/>
              </w:rPr>
            </w:pPr>
            <w:r>
              <w:rPr>
                <w:rFonts w:hint="eastAsia" w:hAnsi="宋体" w:cs="宋体"/>
                <w:color w:val="000000"/>
                <w:sz w:val="18"/>
                <w:szCs w:val="18"/>
              </w:rPr>
              <w:t>脂肪肝病史</w:t>
            </w:r>
          </w:p>
        </w:tc>
        <w:tc>
          <w:tcPr>
            <w:tcW w:w="2098" w:type="dxa"/>
          </w:tcPr>
          <w:p w14:paraId="28A4EE85">
            <w:pPr>
              <w:pStyle w:val="43"/>
              <w:spacing w:line="300" w:lineRule="exact"/>
              <w:ind w:firstLine="0" w:firstLineChars="0"/>
              <w:jc w:val="left"/>
              <w:rPr>
                <w:rFonts w:hint="eastAsia" w:hAnsi="宋体" w:cs="宋体"/>
                <w:snapToGrid w:val="0"/>
                <w:color w:val="000000"/>
                <w:spacing w:val="-2"/>
                <w:sz w:val="18"/>
                <w:szCs w:val="18"/>
                <w:lang w:bidi="ar"/>
              </w:rPr>
            </w:pPr>
            <w:r>
              <w:rPr>
                <w:rFonts w:hint="eastAsia" w:hAnsi="宋体" w:cs="宋体"/>
                <w:snapToGrid w:val="0"/>
                <w:color w:val="000000"/>
                <w:spacing w:val="-2"/>
                <w:sz w:val="18"/>
                <w:szCs w:val="18"/>
                <w:lang w:bidi="ar"/>
              </w:rPr>
              <w:t>个体是否存在脂肪肝既往史</w:t>
            </w:r>
          </w:p>
        </w:tc>
        <w:tc>
          <w:tcPr>
            <w:tcW w:w="1465" w:type="dxa"/>
            <w:vAlign w:val="center"/>
          </w:tcPr>
          <w:p w14:paraId="5A5F28E0">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S3</w:t>
            </w:r>
          </w:p>
        </w:tc>
        <w:tc>
          <w:tcPr>
            <w:tcW w:w="1079" w:type="dxa"/>
            <w:vAlign w:val="center"/>
          </w:tcPr>
          <w:p w14:paraId="0FAFFAEF">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N1</w:t>
            </w:r>
          </w:p>
        </w:tc>
        <w:tc>
          <w:tcPr>
            <w:tcW w:w="1315" w:type="dxa"/>
          </w:tcPr>
          <w:p w14:paraId="6D3A6954">
            <w:pPr>
              <w:pStyle w:val="43"/>
              <w:spacing w:line="300" w:lineRule="exact"/>
              <w:ind w:firstLine="0" w:firstLineChars="0"/>
              <w:jc w:val="center"/>
              <w:rPr>
                <w:rFonts w:hint="eastAsia" w:hAnsi="宋体" w:cs="宋体"/>
                <w:color w:val="000000"/>
                <w:sz w:val="18"/>
                <w:szCs w:val="18"/>
              </w:rPr>
            </w:pPr>
          </w:p>
        </w:tc>
      </w:tr>
      <w:tr w14:paraId="293B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8A9388E">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0EEBA6AF">
            <w:pPr>
              <w:pStyle w:val="43"/>
              <w:ind w:firstLine="0" w:firstLineChars="0"/>
              <w:jc w:val="left"/>
              <w:rPr>
                <w:rFonts w:hint="eastAsia" w:hAnsi="宋体" w:cs="宋体"/>
                <w:color w:val="000000"/>
                <w:sz w:val="18"/>
                <w:szCs w:val="18"/>
              </w:rPr>
            </w:pPr>
            <w:r>
              <w:rPr>
                <w:rFonts w:hint="eastAsia" w:hAnsi="宋体" w:cs="宋体"/>
                <w:color w:val="000000"/>
                <w:sz w:val="18"/>
                <w:szCs w:val="18"/>
              </w:rPr>
              <w:t>睡眠呼吸暂停病史（需行睡眠呼吸监测）</w:t>
            </w:r>
          </w:p>
        </w:tc>
        <w:tc>
          <w:tcPr>
            <w:tcW w:w="2098" w:type="dxa"/>
          </w:tcPr>
          <w:p w14:paraId="01664E3C">
            <w:pPr>
              <w:pStyle w:val="43"/>
              <w:spacing w:line="300" w:lineRule="exact"/>
              <w:ind w:firstLine="0" w:firstLineChars="0"/>
              <w:jc w:val="left"/>
              <w:rPr>
                <w:rFonts w:hint="eastAsia" w:hAnsi="宋体" w:cs="宋体"/>
                <w:snapToGrid w:val="0"/>
                <w:color w:val="000000"/>
                <w:spacing w:val="-2"/>
                <w:sz w:val="18"/>
                <w:szCs w:val="18"/>
                <w:lang w:bidi="ar"/>
              </w:rPr>
            </w:pPr>
            <w:r>
              <w:rPr>
                <w:rFonts w:hint="eastAsia" w:hAnsi="宋体" w:cs="宋体"/>
                <w:snapToGrid w:val="0"/>
                <w:color w:val="000000"/>
                <w:spacing w:val="-2"/>
                <w:sz w:val="18"/>
                <w:szCs w:val="18"/>
                <w:lang w:bidi="ar"/>
              </w:rPr>
              <w:t>个体是否存在睡眠呼吸暂停既往史</w:t>
            </w:r>
          </w:p>
        </w:tc>
        <w:tc>
          <w:tcPr>
            <w:tcW w:w="1465" w:type="dxa"/>
            <w:vAlign w:val="center"/>
          </w:tcPr>
          <w:p w14:paraId="4CD41249">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S2</w:t>
            </w:r>
          </w:p>
        </w:tc>
        <w:tc>
          <w:tcPr>
            <w:tcW w:w="1079" w:type="dxa"/>
            <w:vAlign w:val="center"/>
          </w:tcPr>
          <w:p w14:paraId="7ECE6717">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N1</w:t>
            </w:r>
          </w:p>
        </w:tc>
        <w:tc>
          <w:tcPr>
            <w:tcW w:w="1315" w:type="dxa"/>
          </w:tcPr>
          <w:p w14:paraId="4F55CA3A">
            <w:pPr>
              <w:pStyle w:val="43"/>
              <w:spacing w:line="300" w:lineRule="exact"/>
              <w:ind w:firstLine="0" w:firstLineChars="0"/>
              <w:jc w:val="center"/>
              <w:rPr>
                <w:rFonts w:hint="eastAsia" w:hAnsi="宋体" w:cs="宋体"/>
                <w:color w:val="000000"/>
                <w:sz w:val="18"/>
                <w:szCs w:val="18"/>
              </w:rPr>
            </w:pPr>
          </w:p>
        </w:tc>
      </w:tr>
      <w:tr w14:paraId="61C3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A8F3D3A">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642CDCF8">
            <w:pPr>
              <w:pStyle w:val="43"/>
              <w:ind w:firstLine="0" w:firstLineChars="0"/>
              <w:jc w:val="left"/>
              <w:rPr>
                <w:rFonts w:hint="eastAsia" w:hAnsi="宋体" w:cs="宋体"/>
                <w:color w:val="000000"/>
                <w:sz w:val="18"/>
                <w:szCs w:val="18"/>
              </w:rPr>
            </w:pPr>
            <w:r>
              <w:rPr>
                <w:rFonts w:hint="eastAsia" w:hAnsi="宋体" w:cs="宋体"/>
                <w:color w:val="000000"/>
                <w:sz w:val="18"/>
                <w:szCs w:val="18"/>
              </w:rPr>
              <w:t>高血压患病时间</w:t>
            </w:r>
          </w:p>
        </w:tc>
        <w:tc>
          <w:tcPr>
            <w:tcW w:w="2098" w:type="dxa"/>
          </w:tcPr>
          <w:p w14:paraId="2825FC86">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诊断为高血压的日期</w:t>
            </w:r>
          </w:p>
        </w:tc>
        <w:tc>
          <w:tcPr>
            <w:tcW w:w="1465" w:type="dxa"/>
            <w:vAlign w:val="center"/>
          </w:tcPr>
          <w:p w14:paraId="54555FC5">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D</w:t>
            </w:r>
          </w:p>
        </w:tc>
        <w:tc>
          <w:tcPr>
            <w:tcW w:w="1079" w:type="dxa"/>
            <w:vAlign w:val="center"/>
          </w:tcPr>
          <w:p w14:paraId="6A47E028">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D8</w:t>
            </w:r>
          </w:p>
        </w:tc>
        <w:tc>
          <w:tcPr>
            <w:tcW w:w="1315" w:type="dxa"/>
          </w:tcPr>
          <w:p w14:paraId="626F4555">
            <w:pPr>
              <w:pStyle w:val="43"/>
              <w:spacing w:line="300" w:lineRule="exact"/>
              <w:ind w:firstLine="0" w:firstLineChars="0"/>
              <w:jc w:val="center"/>
              <w:rPr>
                <w:rFonts w:hint="eastAsia" w:hAnsi="宋体" w:cs="宋体"/>
                <w:color w:val="000000"/>
                <w:sz w:val="18"/>
                <w:szCs w:val="18"/>
              </w:rPr>
            </w:pPr>
          </w:p>
        </w:tc>
      </w:tr>
      <w:tr w14:paraId="3E5B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B3C818D">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4B42C089">
            <w:pPr>
              <w:pStyle w:val="43"/>
              <w:ind w:firstLine="0" w:firstLineChars="0"/>
              <w:jc w:val="left"/>
              <w:rPr>
                <w:rFonts w:hint="eastAsia" w:hAnsi="宋体" w:cs="宋体"/>
                <w:color w:val="000000"/>
                <w:sz w:val="18"/>
                <w:szCs w:val="18"/>
              </w:rPr>
            </w:pPr>
            <w:r>
              <w:rPr>
                <w:rFonts w:hint="eastAsia" w:hAnsi="宋体" w:cs="宋体"/>
                <w:color w:val="000000"/>
                <w:sz w:val="18"/>
                <w:szCs w:val="18"/>
              </w:rPr>
              <w:t>冠心病患病时间</w:t>
            </w:r>
          </w:p>
        </w:tc>
        <w:tc>
          <w:tcPr>
            <w:tcW w:w="2098" w:type="dxa"/>
          </w:tcPr>
          <w:p w14:paraId="5AE11817">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诊断为冠心病的日期</w:t>
            </w:r>
          </w:p>
        </w:tc>
        <w:tc>
          <w:tcPr>
            <w:tcW w:w="1465" w:type="dxa"/>
            <w:vAlign w:val="center"/>
          </w:tcPr>
          <w:p w14:paraId="08661FC6">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D</w:t>
            </w:r>
          </w:p>
        </w:tc>
        <w:tc>
          <w:tcPr>
            <w:tcW w:w="1079" w:type="dxa"/>
            <w:vAlign w:val="center"/>
          </w:tcPr>
          <w:p w14:paraId="50DD943E">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D8</w:t>
            </w:r>
          </w:p>
        </w:tc>
        <w:tc>
          <w:tcPr>
            <w:tcW w:w="1315" w:type="dxa"/>
          </w:tcPr>
          <w:p w14:paraId="5F8CF9E5">
            <w:pPr>
              <w:pStyle w:val="43"/>
              <w:spacing w:line="300" w:lineRule="exact"/>
              <w:ind w:firstLine="0" w:firstLineChars="0"/>
              <w:jc w:val="center"/>
              <w:rPr>
                <w:rFonts w:hint="eastAsia" w:hAnsi="宋体" w:cs="宋体"/>
                <w:color w:val="000000"/>
                <w:sz w:val="18"/>
                <w:szCs w:val="18"/>
              </w:rPr>
            </w:pPr>
          </w:p>
        </w:tc>
      </w:tr>
      <w:tr w14:paraId="39F6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DC3714F">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2DDEBCDE">
            <w:pPr>
              <w:pStyle w:val="43"/>
              <w:ind w:firstLine="0" w:firstLineChars="0"/>
              <w:jc w:val="left"/>
              <w:rPr>
                <w:rFonts w:hint="eastAsia" w:hAnsi="宋体" w:cs="宋体"/>
                <w:color w:val="000000"/>
                <w:sz w:val="18"/>
                <w:szCs w:val="18"/>
              </w:rPr>
            </w:pPr>
            <w:r>
              <w:rPr>
                <w:rFonts w:hint="eastAsia" w:hAnsi="宋体" w:cs="宋体"/>
                <w:color w:val="000000"/>
                <w:sz w:val="18"/>
                <w:szCs w:val="18"/>
              </w:rPr>
              <w:t>服用降压药物史</w:t>
            </w:r>
          </w:p>
        </w:tc>
        <w:tc>
          <w:tcPr>
            <w:tcW w:w="2098" w:type="dxa"/>
          </w:tcPr>
          <w:p w14:paraId="550049F8">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个体是否服用降压药物</w:t>
            </w:r>
          </w:p>
        </w:tc>
        <w:tc>
          <w:tcPr>
            <w:tcW w:w="1465" w:type="dxa"/>
            <w:vAlign w:val="center"/>
          </w:tcPr>
          <w:p w14:paraId="07228737">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S2</w:t>
            </w:r>
          </w:p>
        </w:tc>
        <w:tc>
          <w:tcPr>
            <w:tcW w:w="1079" w:type="dxa"/>
            <w:vAlign w:val="center"/>
          </w:tcPr>
          <w:p w14:paraId="52A9ED78">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N1</w:t>
            </w:r>
          </w:p>
        </w:tc>
        <w:tc>
          <w:tcPr>
            <w:tcW w:w="1315" w:type="dxa"/>
          </w:tcPr>
          <w:p w14:paraId="5C08000A">
            <w:pPr>
              <w:pStyle w:val="43"/>
              <w:spacing w:line="300" w:lineRule="exact"/>
              <w:ind w:firstLine="0" w:firstLineChars="0"/>
              <w:jc w:val="center"/>
              <w:rPr>
                <w:rFonts w:hint="eastAsia" w:hAnsi="宋体" w:cs="宋体"/>
                <w:color w:val="000000"/>
                <w:sz w:val="18"/>
                <w:szCs w:val="18"/>
              </w:rPr>
            </w:pPr>
          </w:p>
        </w:tc>
      </w:tr>
      <w:tr w14:paraId="2159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D8AE955">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15263B6C">
            <w:pPr>
              <w:pStyle w:val="43"/>
              <w:ind w:firstLine="0" w:firstLineChars="0"/>
              <w:jc w:val="left"/>
              <w:rPr>
                <w:rFonts w:hint="eastAsia" w:hAnsi="宋体" w:cs="宋体"/>
                <w:color w:val="000000"/>
                <w:sz w:val="18"/>
                <w:szCs w:val="18"/>
              </w:rPr>
            </w:pPr>
            <w:r>
              <w:rPr>
                <w:rFonts w:hint="eastAsia" w:hAnsi="宋体" w:cs="宋体"/>
                <w:color w:val="000000"/>
                <w:sz w:val="18"/>
                <w:szCs w:val="18"/>
              </w:rPr>
              <w:t>药物名称</w:t>
            </w:r>
          </w:p>
        </w:tc>
        <w:tc>
          <w:tcPr>
            <w:tcW w:w="2098" w:type="dxa"/>
          </w:tcPr>
          <w:p w14:paraId="76C25408">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药物通用化学名称</w:t>
            </w:r>
          </w:p>
        </w:tc>
        <w:tc>
          <w:tcPr>
            <w:tcW w:w="1465" w:type="dxa"/>
            <w:vAlign w:val="center"/>
          </w:tcPr>
          <w:p w14:paraId="181EA0C8">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w:t>
            </w:r>
          </w:p>
        </w:tc>
        <w:tc>
          <w:tcPr>
            <w:tcW w:w="1079" w:type="dxa"/>
            <w:vAlign w:val="center"/>
          </w:tcPr>
          <w:p w14:paraId="6A0AE575">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AN..50</w:t>
            </w:r>
          </w:p>
        </w:tc>
        <w:tc>
          <w:tcPr>
            <w:tcW w:w="1315" w:type="dxa"/>
          </w:tcPr>
          <w:p w14:paraId="3F119A50">
            <w:pPr>
              <w:pStyle w:val="43"/>
              <w:spacing w:line="300" w:lineRule="exact"/>
              <w:ind w:firstLine="0" w:firstLineChars="0"/>
              <w:jc w:val="center"/>
              <w:rPr>
                <w:rFonts w:hint="eastAsia" w:hAnsi="宋体" w:cs="宋体"/>
                <w:color w:val="000000"/>
                <w:sz w:val="18"/>
                <w:szCs w:val="18"/>
              </w:rPr>
            </w:pPr>
          </w:p>
        </w:tc>
      </w:tr>
      <w:tr w14:paraId="160B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AA5ACCE">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10E2FF2E">
            <w:pPr>
              <w:pStyle w:val="43"/>
              <w:ind w:firstLine="0" w:firstLineChars="0"/>
              <w:jc w:val="left"/>
              <w:rPr>
                <w:rFonts w:hint="eastAsia" w:hAnsi="宋体" w:cs="宋体"/>
                <w:color w:val="000000"/>
                <w:sz w:val="18"/>
                <w:szCs w:val="18"/>
              </w:rPr>
            </w:pPr>
            <w:r>
              <w:rPr>
                <w:rFonts w:hint="eastAsia" w:hAnsi="宋体" w:cs="宋体"/>
                <w:color w:val="000000"/>
                <w:sz w:val="18"/>
                <w:szCs w:val="18"/>
              </w:rPr>
              <w:t>药物使用-频率</w:t>
            </w:r>
          </w:p>
        </w:tc>
        <w:tc>
          <w:tcPr>
            <w:tcW w:w="2098" w:type="dxa"/>
          </w:tcPr>
          <w:p w14:paraId="6F643EDB">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单位时间内药物使用的次数</w:t>
            </w:r>
          </w:p>
        </w:tc>
        <w:tc>
          <w:tcPr>
            <w:tcW w:w="1465" w:type="dxa"/>
            <w:vAlign w:val="center"/>
          </w:tcPr>
          <w:p w14:paraId="73CC4BC5">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w:t>
            </w:r>
          </w:p>
        </w:tc>
        <w:tc>
          <w:tcPr>
            <w:tcW w:w="1079" w:type="dxa"/>
            <w:vAlign w:val="center"/>
          </w:tcPr>
          <w:p w14:paraId="7F83BA46">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A..20</w:t>
            </w:r>
          </w:p>
        </w:tc>
        <w:tc>
          <w:tcPr>
            <w:tcW w:w="1315" w:type="dxa"/>
          </w:tcPr>
          <w:p w14:paraId="7B8E1D6A">
            <w:pPr>
              <w:pStyle w:val="43"/>
              <w:spacing w:line="300" w:lineRule="exact"/>
              <w:ind w:firstLine="0" w:firstLineChars="0"/>
              <w:jc w:val="center"/>
              <w:rPr>
                <w:rFonts w:hint="eastAsia" w:hAnsi="宋体" w:cs="宋体"/>
                <w:color w:val="000000"/>
                <w:sz w:val="18"/>
                <w:szCs w:val="18"/>
              </w:rPr>
            </w:pPr>
          </w:p>
        </w:tc>
      </w:tr>
      <w:tr w14:paraId="55CE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06668E5">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03D308D7">
            <w:pPr>
              <w:pStyle w:val="43"/>
              <w:ind w:firstLine="0" w:firstLineChars="0"/>
              <w:jc w:val="left"/>
              <w:rPr>
                <w:rFonts w:hint="eastAsia" w:hAnsi="宋体" w:cs="宋体"/>
                <w:color w:val="000000"/>
                <w:sz w:val="18"/>
                <w:szCs w:val="18"/>
              </w:rPr>
            </w:pPr>
            <w:r>
              <w:rPr>
                <w:rFonts w:hint="eastAsia" w:hAnsi="宋体" w:cs="宋体"/>
                <w:color w:val="000000"/>
                <w:sz w:val="18"/>
                <w:szCs w:val="18"/>
              </w:rPr>
              <w:t>药物使用-剂量单位</w:t>
            </w:r>
          </w:p>
        </w:tc>
        <w:tc>
          <w:tcPr>
            <w:tcW w:w="2098" w:type="dxa"/>
          </w:tcPr>
          <w:p w14:paraId="5206C5F2">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标识药物剂量的计量单位</w:t>
            </w:r>
          </w:p>
        </w:tc>
        <w:tc>
          <w:tcPr>
            <w:tcW w:w="1465" w:type="dxa"/>
            <w:vAlign w:val="center"/>
          </w:tcPr>
          <w:p w14:paraId="68E4A456">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w:t>
            </w:r>
          </w:p>
        </w:tc>
        <w:tc>
          <w:tcPr>
            <w:tcW w:w="1079" w:type="dxa"/>
            <w:vAlign w:val="center"/>
          </w:tcPr>
          <w:p w14:paraId="268165C3">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AN..6</w:t>
            </w:r>
          </w:p>
        </w:tc>
        <w:tc>
          <w:tcPr>
            <w:tcW w:w="1315" w:type="dxa"/>
          </w:tcPr>
          <w:p w14:paraId="4D29C09B">
            <w:pPr>
              <w:pStyle w:val="43"/>
              <w:spacing w:line="300" w:lineRule="exact"/>
              <w:ind w:firstLine="0" w:firstLineChars="0"/>
              <w:jc w:val="center"/>
              <w:rPr>
                <w:rFonts w:hint="eastAsia" w:hAnsi="宋体" w:cs="宋体"/>
                <w:color w:val="000000"/>
                <w:sz w:val="18"/>
                <w:szCs w:val="18"/>
              </w:rPr>
            </w:pPr>
          </w:p>
        </w:tc>
      </w:tr>
      <w:tr w14:paraId="4834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CA1B0F8">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620F25AF">
            <w:pPr>
              <w:pStyle w:val="43"/>
              <w:ind w:firstLine="0" w:firstLineChars="0"/>
              <w:jc w:val="left"/>
              <w:rPr>
                <w:rFonts w:hint="eastAsia" w:hAnsi="宋体" w:cs="宋体"/>
                <w:color w:val="000000"/>
                <w:sz w:val="18"/>
                <w:szCs w:val="18"/>
              </w:rPr>
            </w:pPr>
            <w:r>
              <w:rPr>
                <w:rFonts w:hint="eastAsia" w:hAnsi="宋体" w:cs="宋体"/>
                <w:color w:val="000000"/>
                <w:sz w:val="18"/>
                <w:szCs w:val="18"/>
              </w:rPr>
              <w:t>药物使用-次剂量</w:t>
            </w:r>
          </w:p>
        </w:tc>
        <w:tc>
          <w:tcPr>
            <w:tcW w:w="2098" w:type="dxa"/>
          </w:tcPr>
          <w:p w14:paraId="7A2593B2">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单次使用药物的剂量</w:t>
            </w:r>
          </w:p>
        </w:tc>
        <w:tc>
          <w:tcPr>
            <w:tcW w:w="1465" w:type="dxa"/>
            <w:vAlign w:val="center"/>
          </w:tcPr>
          <w:p w14:paraId="0EA00DCD">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2D3E27F2">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N..3</w:t>
            </w:r>
          </w:p>
        </w:tc>
        <w:tc>
          <w:tcPr>
            <w:tcW w:w="1315" w:type="dxa"/>
          </w:tcPr>
          <w:p w14:paraId="448F4AC7">
            <w:pPr>
              <w:pStyle w:val="43"/>
              <w:spacing w:line="300" w:lineRule="exact"/>
              <w:ind w:firstLine="0" w:firstLineChars="0"/>
              <w:jc w:val="center"/>
              <w:rPr>
                <w:rFonts w:hint="eastAsia" w:hAnsi="宋体" w:cs="宋体"/>
                <w:color w:val="000000"/>
                <w:sz w:val="18"/>
                <w:szCs w:val="18"/>
              </w:rPr>
            </w:pPr>
          </w:p>
        </w:tc>
      </w:tr>
      <w:tr w14:paraId="377A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1775476">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79EFE4D7">
            <w:pPr>
              <w:pStyle w:val="43"/>
              <w:ind w:firstLine="0" w:firstLineChars="0"/>
              <w:jc w:val="left"/>
              <w:rPr>
                <w:rFonts w:hint="eastAsia" w:hAnsi="宋体" w:cs="宋体"/>
                <w:color w:val="000000"/>
                <w:sz w:val="18"/>
                <w:szCs w:val="18"/>
              </w:rPr>
            </w:pPr>
            <w:r>
              <w:rPr>
                <w:rFonts w:hint="eastAsia" w:hAnsi="宋体" w:cs="宋体"/>
                <w:color w:val="000000"/>
                <w:sz w:val="18"/>
                <w:szCs w:val="18"/>
              </w:rPr>
              <w:t>药物使用-总剂量（累计剂量）</w:t>
            </w:r>
          </w:p>
        </w:tc>
        <w:tc>
          <w:tcPr>
            <w:tcW w:w="2098" w:type="dxa"/>
          </w:tcPr>
          <w:p w14:paraId="032B123B">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药物使用的总剂量</w:t>
            </w:r>
          </w:p>
        </w:tc>
        <w:tc>
          <w:tcPr>
            <w:tcW w:w="1465" w:type="dxa"/>
            <w:vAlign w:val="center"/>
          </w:tcPr>
          <w:p w14:paraId="26671A4E">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5C68F701">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N..10</w:t>
            </w:r>
          </w:p>
        </w:tc>
        <w:tc>
          <w:tcPr>
            <w:tcW w:w="1315" w:type="dxa"/>
          </w:tcPr>
          <w:p w14:paraId="41D8DBF2">
            <w:pPr>
              <w:pStyle w:val="43"/>
              <w:spacing w:line="300" w:lineRule="exact"/>
              <w:ind w:firstLine="0" w:firstLineChars="0"/>
              <w:jc w:val="center"/>
              <w:rPr>
                <w:rFonts w:hint="eastAsia" w:hAnsi="宋体" w:cs="宋体"/>
                <w:color w:val="000000"/>
                <w:sz w:val="18"/>
                <w:szCs w:val="18"/>
              </w:rPr>
            </w:pPr>
          </w:p>
        </w:tc>
      </w:tr>
      <w:tr w14:paraId="3395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933AEEB">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4ECA6C39">
            <w:pPr>
              <w:pStyle w:val="43"/>
              <w:ind w:firstLine="0" w:firstLineChars="0"/>
              <w:jc w:val="left"/>
              <w:rPr>
                <w:rFonts w:hint="eastAsia" w:hAnsi="宋体" w:cs="宋体"/>
                <w:color w:val="000000"/>
                <w:sz w:val="18"/>
                <w:szCs w:val="18"/>
              </w:rPr>
            </w:pPr>
            <w:r>
              <w:rPr>
                <w:rFonts w:hint="eastAsia" w:hAnsi="宋体" w:cs="宋体"/>
                <w:color w:val="000000"/>
                <w:sz w:val="18"/>
                <w:szCs w:val="18"/>
              </w:rPr>
              <w:t>药物使用-给药途径</w:t>
            </w:r>
          </w:p>
        </w:tc>
        <w:tc>
          <w:tcPr>
            <w:tcW w:w="2098" w:type="dxa"/>
          </w:tcPr>
          <w:p w14:paraId="46A6B47A">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药物使用途径</w:t>
            </w:r>
          </w:p>
        </w:tc>
        <w:tc>
          <w:tcPr>
            <w:tcW w:w="1465" w:type="dxa"/>
            <w:vAlign w:val="center"/>
          </w:tcPr>
          <w:p w14:paraId="04668A22">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S1</w:t>
            </w:r>
          </w:p>
        </w:tc>
        <w:tc>
          <w:tcPr>
            <w:tcW w:w="1079" w:type="dxa"/>
            <w:vAlign w:val="center"/>
          </w:tcPr>
          <w:p w14:paraId="6CCDFDB6">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N1</w:t>
            </w:r>
          </w:p>
        </w:tc>
        <w:tc>
          <w:tcPr>
            <w:tcW w:w="1315" w:type="dxa"/>
          </w:tcPr>
          <w:p w14:paraId="358B1445">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WS/T364.12—2023CV06.00.102用药途径代码表</w:t>
            </w:r>
          </w:p>
        </w:tc>
      </w:tr>
      <w:tr w14:paraId="2722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8F4AB79">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2D62F2C9">
            <w:pPr>
              <w:pStyle w:val="43"/>
              <w:ind w:firstLine="0" w:firstLineChars="0"/>
              <w:jc w:val="left"/>
              <w:rPr>
                <w:rFonts w:hint="eastAsia" w:hAnsi="宋体" w:cs="宋体"/>
                <w:color w:val="000000"/>
                <w:sz w:val="18"/>
                <w:szCs w:val="18"/>
              </w:rPr>
            </w:pPr>
            <w:r>
              <w:rPr>
                <w:rFonts w:hint="eastAsia" w:hAnsi="宋体" w:cs="宋体"/>
                <w:color w:val="000000"/>
                <w:sz w:val="18"/>
                <w:szCs w:val="18"/>
              </w:rPr>
              <w:t>药物副作用</w:t>
            </w:r>
          </w:p>
        </w:tc>
        <w:tc>
          <w:tcPr>
            <w:tcW w:w="2098" w:type="dxa"/>
          </w:tcPr>
          <w:p w14:paraId="4808DAD7">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出现的药物副作用表现的描述</w:t>
            </w:r>
          </w:p>
        </w:tc>
        <w:tc>
          <w:tcPr>
            <w:tcW w:w="1465" w:type="dxa"/>
            <w:vAlign w:val="center"/>
          </w:tcPr>
          <w:p w14:paraId="16C0516F">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w:t>
            </w:r>
          </w:p>
        </w:tc>
        <w:tc>
          <w:tcPr>
            <w:tcW w:w="1079" w:type="dxa"/>
            <w:vAlign w:val="center"/>
          </w:tcPr>
          <w:p w14:paraId="6B00D54E">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1A040434">
            <w:pPr>
              <w:pStyle w:val="43"/>
              <w:spacing w:line="300" w:lineRule="exact"/>
              <w:ind w:firstLine="0" w:firstLineChars="0"/>
              <w:jc w:val="center"/>
              <w:rPr>
                <w:rFonts w:hint="eastAsia" w:hAnsi="宋体" w:cs="宋体"/>
                <w:color w:val="000000"/>
                <w:sz w:val="18"/>
                <w:szCs w:val="18"/>
              </w:rPr>
            </w:pPr>
          </w:p>
        </w:tc>
      </w:tr>
      <w:tr w14:paraId="62D8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EFC738E">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15EA0919">
            <w:pPr>
              <w:pStyle w:val="43"/>
              <w:ind w:firstLine="0" w:firstLineChars="0"/>
              <w:jc w:val="left"/>
              <w:rPr>
                <w:rFonts w:hint="eastAsia" w:hAnsi="宋体" w:cs="宋体"/>
                <w:color w:val="000000"/>
                <w:sz w:val="18"/>
                <w:szCs w:val="18"/>
              </w:rPr>
            </w:pPr>
            <w:r>
              <w:rPr>
                <w:rFonts w:hint="eastAsia" w:hAnsi="宋体" w:cs="宋体"/>
                <w:color w:val="000000"/>
                <w:sz w:val="18"/>
                <w:szCs w:val="18"/>
              </w:rPr>
              <w:t>心绞痛发作频率</w:t>
            </w:r>
          </w:p>
        </w:tc>
        <w:tc>
          <w:tcPr>
            <w:tcW w:w="2098" w:type="dxa"/>
          </w:tcPr>
          <w:p w14:paraId="4E6BB6E2">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个体一天内发生心绞痛的次数，计量单位为次/日</w:t>
            </w:r>
          </w:p>
        </w:tc>
        <w:tc>
          <w:tcPr>
            <w:tcW w:w="1465" w:type="dxa"/>
            <w:vAlign w:val="center"/>
          </w:tcPr>
          <w:p w14:paraId="1553DBCA">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4D238622">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N..2</w:t>
            </w:r>
          </w:p>
        </w:tc>
        <w:tc>
          <w:tcPr>
            <w:tcW w:w="1315" w:type="dxa"/>
          </w:tcPr>
          <w:p w14:paraId="66DDB791">
            <w:pPr>
              <w:pStyle w:val="43"/>
              <w:spacing w:line="300" w:lineRule="exact"/>
              <w:ind w:firstLine="0" w:firstLineChars="0"/>
              <w:jc w:val="center"/>
              <w:rPr>
                <w:rFonts w:hint="eastAsia" w:hAnsi="宋体" w:cs="宋体"/>
                <w:color w:val="000000"/>
                <w:sz w:val="18"/>
                <w:szCs w:val="18"/>
              </w:rPr>
            </w:pPr>
          </w:p>
        </w:tc>
      </w:tr>
      <w:tr w14:paraId="6FD6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187B8E3C">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570C63D2">
            <w:pPr>
              <w:pStyle w:val="43"/>
              <w:ind w:firstLine="0" w:firstLineChars="0"/>
              <w:jc w:val="left"/>
              <w:rPr>
                <w:rFonts w:hint="eastAsia" w:hAnsi="宋体" w:cs="宋体"/>
                <w:color w:val="000000"/>
                <w:sz w:val="18"/>
                <w:szCs w:val="18"/>
              </w:rPr>
            </w:pPr>
            <w:r>
              <w:rPr>
                <w:rFonts w:hint="eastAsia" w:hAnsi="宋体" w:cs="宋体"/>
                <w:color w:val="000000"/>
                <w:sz w:val="18"/>
                <w:szCs w:val="18"/>
              </w:rPr>
              <w:t>支架植入情况</w:t>
            </w:r>
          </w:p>
        </w:tc>
        <w:tc>
          <w:tcPr>
            <w:tcW w:w="2098" w:type="dxa"/>
          </w:tcPr>
          <w:p w14:paraId="115E48D5">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支架植入后情况的描述</w:t>
            </w:r>
          </w:p>
        </w:tc>
        <w:tc>
          <w:tcPr>
            <w:tcW w:w="1465" w:type="dxa"/>
            <w:vAlign w:val="center"/>
          </w:tcPr>
          <w:p w14:paraId="691CC92D">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w:t>
            </w:r>
          </w:p>
        </w:tc>
        <w:tc>
          <w:tcPr>
            <w:tcW w:w="1079" w:type="dxa"/>
            <w:vAlign w:val="center"/>
          </w:tcPr>
          <w:p w14:paraId="105EAD39">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1B283070">
            <w:pPr>
              <w:pStyle w:val="43"/>
              <w:spacing w:line="300" w:lineRule="exact"/>
              <w:ind w:firstLine="0" w:firstLineChars="0"/>
              <w:jc w:val="center"/>
              <w:rPr>
                <w:rFonts w:hint="eastAsia" w:hAnsi="宋体" w:cs="宋体"/>
                <w:color w:val="000000"/>
                <w:sz w:val="18"/>
                <w:szCs w:val="18"/>
              </w:rPr>
            </w:pPr>
          </w:p>
        </w:tc>
      </w:tr>
      <w:tr w14:paraId="393F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32ED8EF">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5744FC00">
            <w:pPr>
              <w:pStyle w:val="43"/>
              <w:ind w:firstLine="0" w:firstLineChars="0"/>
              <w:jc w:val="left"/>
              <w:rPr>
                <w:rFonts w:hint="eastAsia" w:hAnsi="宋体" w:cs="宋体"/>
                <w:color w:val="000000"/>
                <w:sz w:val="18"/>
                <w:szCs w:val="18"/>
              </w:rPr>
            </w:pPr>
            <w:r>
              <w:rPr>
                <w:rFonts w:hint="eastAsia" w:hAnsi="宋体" w:cs="宋体"/>
                <w:color w:val="000000"/>
                <w:sz w:val="18"/>
                <w:szCs w:val="18"/>
              </w:rPr>
              <w:t>服用降压药物情况</w:t>
            </w:r>
          </w:p>
        </w:tc>
        <w:tc>
          <w:tcPr>
            <w:tcW w:w="2098" w:type="dxa"/>
          </w:tcPr>
          <w:p w14:paraId="0C84682A">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个体服用降压药物情况的描述</w:t>
            </w:r>
          </w:p>
        </w:tc>
        <w:tc>
          <w:tcPr>
            <w:tcW w:w="1465" w:type="dxa"/>
            <w:vAlign w:val="center"/>
          </w:tcPr>
          <w:p w14:paraId="4E9CD6C5">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w:t>
            </w:r>
          </w:p>
        </w:tc>
        <w:tc>
          <w:tcPr>
            <w:tcW w:w="1079" w:type="dxa"/>
            <w:vAlign w:val="center"/>
          </w:tcPr>
          <w:p w14:paraId="71E8104A">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6EC5E715">
            <w:pPr>
              <w:pStyle w:val="43"/>
              <w:spacing w:line="300" w:lineRule="exact"/>
              <w:ind w:firstLine="0" w:firstLineChars="0"/>
              <w:jc w:val="center"/>
              <w:rPr>
                <w:rFonts w:hint="eastAsia" w:hAnsi="宋体" w:cs="宋体"/>
                <w:color w:val="000000"/>
                <w:sz w:val="18"/>
                <w:szCs w:val="18"/>
              </w:rPr>
            </w:pPr>
          </w:p>
        </w:tc>
      </w:tr>
      <w:tr w14:paraId="5A48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23F1B18">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09FF38CB">
            <w:pPr>
              <w:pStyle w:val="43"/>
              <w:ind w:firstLine="0" w:firstLineChars="0"/>
              <w:jc w:val="left"/>
              <w:rPr>
                <w:rFonts w:hint="eastAsia" w:hAnsi="宋体" w:cs="宋体"/>
                <w:color w:val="000000"/>
                <w:sz w:val="18"/>
                <w:szCs w:val="18"/>
              </w:rPr>
            </w:pPr>
            <w:r>
              <w:rPr>
                <w:rFonts w:hint="eastAsia" w:hAnsi="宋体" w:cs="宋体"/>
                <w:color w:val="000000"/>
                <w:sz w:val="18"/>
                <w:szCs w:val="18"/>
              </w:rPr>
              <w:t>服用他汀类药物情况</w:t>
            </w:r>
          </w:p>
        </w:tc>
        <w:tc>
          <w:tcPr>
            <w:tcW w:w="2098" w:type="dxa"/>
          </w:tcPr>
          <w:p w14:paraId="1F328BC1">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个体服用他汀类药物情况的描述</w:t>
            </w:r>
          </w:p>
        </w:tc>
        <w:tc>
          <w:tcPr>
            <w:tcW w:w="1465" w:type="dxa"/>
            <w:vAlign w:val="center"/>
          </w:tcPr>
          <w:p w14:paraId="712833F1">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w:t>
            </w:r>
          </w:p>
        </w:tc>
        <w:tc>
          <w:tcPr>
            <w:tcW w:w="1079" w:type="dxa"/>
            <w:vAlign w:val="center"/>
          </w:tcPr>
          <w:p w14:paraId="2E5D93AC">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56F6EF58">
            <w:pPr>
              <w:pStyle w:val="43"/>
              <w:spacing w:line="300" w:lineRule="exact"/>
              <w:ind w:firstLine="0" w:firstLineChars="0"/>
              <w:jc w:val="center"/>
              <w:rPr>
                <w:rFonts w:hint="eastAsia" w:hAnsi="宋体" w:cs="宋体"/>
                <w:color w:val="000000"/>
                <w:sz w:val="18"/>
                <w:szCs w:val="18"/>
              </w:rPr>
            </w:pPr>
          </w:p>
        </w:tc>
      </w:tr>
      <w:tr w14:paraId="3250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C1A3708">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54BDF756">
            <w:pPr>
              <w:pStyle w:val="43"/>
              <w:ind w:firstLine="0" w:firstLineChars="0"/>
              <w:jc w:val="left"/>
              <w:rPr>
                <w:rFonts w:hint="eastAsia" w:hAnsi="宋体" w:cs="宋体"/>
                <w:color w:val="000000"/>
                <w:sz w:val="18"/>
                <w:szCs w:val="18"/>
              </w:rPr>
            </w:pPr>
            <w:r>
              <w:rPr>
                <w:rFonts w:hint="eastAsia" w:hAnsi="宋体" w:cs="宋体"/>
                <w:color w:val="000000"/>
                <w:sz w:val="18"/>
                <w:szCs w:val="18"/>
              </w:rPr>
              <w:t>服用抗血小板药物情况</w:t>
            </w:r>
          </w:p>
        </w:tc>
        <w:tc>
          <w:tcPr>
            <w:tcW w:w="2098" w:type="dxa"/>
          </w:tcPr>
          <w:p w14:paraId="16C67862">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个体服用抗血小板药物情况的描述</w:t>
            </w:r>
          </w:p>
        </w:tc>
        <w:tc>
          <w:tcPr>
            <w:tcW w:w="1465" w:type="dxa"/>
            <w:vAlign w:val="center"/>
          </w:tcPr>
          <w:p w14:paraId="57050EC8">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w:t>
            </w:r>
          </w:p>
        </w:tc>
        <w:tc>
          <w:tcPr>
            <w:tcW w:w="1079" w:type="dxa"/>
            <w:vAlign w:val="center"/>
          </w:tcPr>
          <w:p w14:paraId="7814FDEC">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585E3CD2">
            <w:pPr>
              <w:pStyle w:val="43"/>
              <w:spacing w:line="300" w:lineRule="exact"/>
              <w:ind w:firstLine="0" w:firstLineChars="0"/>
              <w:jc w:val="center"/>
              <w:rPr>
                <w:rFonts w:hint="eastAsia" w:hAnsi="宋体" w:cs="宋体"/>
                <w:color w:val="000000"/>
                <w:sz w:val="18"/>
                <w:szCs w:val="18"/>
              </w:rPr>
            </w:pPr>
          </w:p>
        </w:tc>
      </w:tr>
      <w:tr w14:paraId="6DA2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8279812">
            <w:pPr>
              <w:pStyle w:val="43"/>
              <w:ind w:firstLine="0" w:firstLineChars="0"/>
              <w:jc w:val="center"/>
              <w:rPr>
                <w:rFonts w:hint="eastAsia" w:hAnsi="宋体" w:cs="宋体"/>
                <w:color w:val="000000"/>
                <w:sz w:val="18"/>
                <w:szCs w:val="18"/>
              </w:rPr>
            </w:pPr>
            <w:r>
              <w:rPr>
                <w:rFonts w:hint="eastAsia" w:hAnsi="宋体" w:cs="宋体"/>
                <w:color w:val="000000"/>
                <w:sz w:val="18"/>
                <w:szCs w:val="18"/>
              </w:rPr>
              <w:t>健康史</w:t>
            </w:r>
          </w:p>
        </w:tc>
        <w:tc>
          <w:tcPr>
            <w:tcW w:w="1518" w:type="dxa"/>
            <w:vAlign w:val="center"/>
          </w:tcPr>
          <w:p w14:paraId="3201D2EA">
            <w:pPr>
              <w:pStyle w:val="43"/>
              <w:ind w:firstLine="0" w:firstLineChars="0"/>
              <w:jc w:val="left"/>
              <w:rPr>
                <w:rFonts w:hint="eastAsia" w:hAnsi="宋体" w:cs="宋体"/>
                <w:color w:val="000000"/>
                <w:sz w:val="18"/>
                <w:szCs w:val="18"/>
              </w:rPr>
            </w:pPr>
            <w:r>
              <w:rPr>
                <w:rFonts w:hint="eastAsia" w:hAnsi="宋体" w:cs="宋体"/>
                <w:color w:val="000000"/>
                <w:sz w:val="18"/>
                <w:szCs w:val="18"/>
              </w:rPr>
              <w:t>既往血运重建情况（PCI/CABG时间及支架类型）</w:t>
            </w:r>
          </w:p>
        </w:tc>
        <w:tc>
          <w:tcPr>
            <w:tcW w:w="2098" w:type="dxa"/>
          </w:tcPr>
          <w:p w14:paraId="0B0535D3">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个体既往血运重建情况（PCI/CABG时间及支架类型）的描述</w:t>
            </w:r>
          </w:p>
        </w:tc>
        <w:tc>
          <w:tcPr>
            <w:tcW w:w="1465" w:type="dxa"/>
            <w:vAlign w:val="center"/>
          </w:tcPr>
          <w:p w14:paraId="61EE98D2">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w:t>
            </w:r>
          </w:p>
        </w:tc>
        <w:tc>
          <w:tcPr>
            <w:tcW w:w="1079" w:type="dxa"/>
            <w:vAlign w:val="center"/>
          </w:tcPr>
          <w:p w14:paraId="1969A0D6">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044BDE7A">
            <w:pPr>
              <w:pStyle w:val="43"/>
              <w:spacing w:line="300" w:lineRule="exact"/>
              <w:ind w:firstLine="0" w:firstLineChars="0"/>
              <w:jc w:val="center"/>
              <w:rPr>
                <w:rFonts w:hint="eastAsia" w:hAnsi="宋体" w:cs="宋体"/>
                <w:color w:val="000000"/>
                <w:sz w:val="18"/>
                <w:szCs w:val="18"/>
              </w:rPr>
            </w:pPr>
          </w:p>
        </w:tc>
      </w:tr>
      <w:tr w14:paraId="5B62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15ACA3B0">
            <w:pPr>
              <w:pStyle w:val="43"/>
              <w:ind w:firstLine="0" w:firstLineChars="0"/>
              <w:jc w:val="center"/>
              <w:rPr>
                <w:rFonts w:hint="eastAsia" w:hAnsi="宋体" w:cs="宋体"/>
                <w:color w:val="000000"/>
                <w:sz w:val="18"/>
                <w:szCs w:val="18"/>
              </w:rPr>
            </w:pPr>
            <w:r>
              <w:rPr>
                <w:rFonts w:hint="eastAsia" w:hAnsi="宋体" w:cs="宋体"/>
                <w:color w:val="000000"/>
                <w:sz w:val="18"/>
                <w:szCs w:val="18"/>
              </w:rPr>
              <w:t>生活方式与行为</w:t>
            </w:r>
          </w:p>
        </w:tc>
        <w:tc>
          <w:tcPr>
            <w:tcW w:w="1518" w:type="dxa"/>
            <w:vAlign w:val="center"/>
          </w:tcPr>
          <w:p w14:paraId="1B104386">
            <w:pPr>
              <w:pStyle w:val="43"/>
              <w:ind w:firstLine="0" w:firstLineChars="0"/>
              <w:jc w:val="left"/>
              <w:rPr>
                <w:rFonts w:hint="eastAsia" w:hAnsi="宋体" w:cs="宋体"/>
                <w:color w:val="000000"/>
                <w:sz w:val="18"/>
                <w:szCs w:val="18"/>
              </w:rPr>
            </w:pPr>
            <w:r>
              <w:rPr>
                <w:rFonts w:hint="eastAsia" w:hAnsi="宋体" w:cs="宋体"/>
                <w:color w:val="000000"/>
                <w:sz w:val="18"/>
                <w:szCs w:val="18"/>
              </w:rPr>
              <w:t>入睡时间</w:t>
            </w:r>
          </w:p>
        </w:tc>
        <w:tc>
          <w:tcPr>
            <w:tcW w:w="2098" w:type="dxa"/>
          </w:tcPr>
          <w:p w14:paraId="59FB2214">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每晚开始睡觉时间，计量单位为时</w:t>
            </w:r>
          </w:p>
        </w:tc>
        <w:tc>
          <w:tcPr>
            <w:tcW w:w="1465" w:type="dxa"/>
            <w:vAlign w:val="center"/>
          </w:tcPr>
          <w:p w14:paraId="12572E2A">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T</w:t>
            </w:r>
          </w:p>
        </w:tc>
        <w:tc>
          <w:tcPr>
            <w:tcW w:w="1079" w:type="dxa"/>
            <w:vAlign w:val="center"/>
          </w:tcPr>
          <w:p w14:paraId="3592AD04">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T2</w:t>
            </w:r>
          </w:p>
        </w:tc>
        <w:tc>
          <w:tcPr>
            <w:tcW w:w="1315" w:type="dxa"/>
          </w:tcPr>
          <w:p w14:paraId="57044F4A">
            <w:pPr>
              <w:pStyle w:val="43"/>
              <w:spacing w:line="300" w:lineRule="exact"/>
              <w:ind w:firstLine="0" w:firstLineChars="0"/>
              <w:jc w:val="center"/>
              <w:rPr>
                <w:rFonts w:hint="eastAsia" w:hAnsi="宋体" w:cs="宋体"/>
                <w:color w:val="000000"/>
                <w:sz w:val="18"/>
                <w:szCs w:val="18"/>
              </w:rPr>
            </w:pPr>
          </w:p>
        </w:tc>
      </w:tr>
      <w:tr w14:paraId="31B4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27D5E62">
            <w:pPr>
              <w:pStyle w:val="43"/>
              <w:ind w:firstLine="0" w:firstLineChars="0"/>
              <w:jc w:val="center"/>
              <w:rPr>
                <w:rFonts w:hint="eastAsia" w:hAnsi="宋体" w:cs="宋体"/>
                <w:color w:val="000000"/>
                <w:sz w:val="18"/>
                <w:szCs w:val="18"/>
              </w:rPr>
            </w:pPr>
            <w:r>
              <w:rPr>
                <w:rFonts w:hint="eastAsia" w:hAnsi="宋体" w:cs="宋体"/>
                <w:color w:val="000000"/>
                <w:sz w:val="18"/>
                <w:szCs w:val="18"/>
              </w:rPr>
              <w:t>生活方式与行为</w:t>
            </w:r>
          </w:p>
        </w:tc>
        <w:tc>
          <w:tcPr>
            <w:tcW w:w="1518" w:type="dxa"/>
            <w:vAlign w:val="center"/>
          </w:tcPr>
          <w:p w14:paraId="4E9AD92D">
            <w:pPr>
              <w:pStyle w:val="43"/>
              <w:ind w:firstLine="0" w:firstLineChars="0"/>
              <w:jc w:val="left"/>
              <w:rPr>
                <w:rFonts w:hint="eastAsia" w:hAnsi="宋体" w:cs="宋体"/>
                <w:color w:val="000000"/>
                <w:sz w:val="18"/>
                <w:szCs w:val="18"/>
              </w:rPr>
            </w:pPr>
            <w:r>
              <w:rPr>
                <w:rFonts w:hint="eastAsia" w:hAnsi="宋体" w:cs="宋体"/>
                <w:color w:val="000000"/>
                <w:sz w:val="18"/>
                <w:szCs w:val="18"/>
              </w:rPr>
              <w:t>全天睡眠时长</w:t>
            </w:r>
          </w:p>
        </w:tc>
        <w:tc>
          <w:tcPr>
            <w:tcW w:w="2098" w:type="dxa"/>
          </w:tcPr>
          <w:p w14:paraId="258A6BB1">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个体近3个月平均一天内睡眠的时间长度,计量单位为小时</w:t>
            </w:r>
          </w:p>
        </w:tc>
        <w:tc>
          <w:tcPr>
            <w:tcW w:w="1465" w:type="dxa"/>
            <w:vAlign w:val="center"/>
          </w:tcPr>
          <w:p w14:paraId="4A521EB2">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4B7071BF">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N..2</w:t>
            </w:r>
          </w:p>
        </w:tc>
        <w:tc>
          <w:tcPr>
            <w:tcW w:w="1315" w:type="dxa"/>
          </w:tcPr>
          <w:p w14:paraId="33C8997C">
            <w:pPr>
              <w:pStyle w:val="43"/>
              <w:spacing w:line="300" w:lineRule="exact"/>
              <w:ind w:firstLine="0" w:firstLineChars="0"/>
              <w:jc w:val="center"/>
              <w:rPr>
                <w:rFonts w:hint="eastAsia" w:hAnsi="宋体" w:cs="宋体"/>
                <w:color w:val="000000"/>
                <w:sz w:val="18"/>
                <w:szCs w:val="18"/>
              </w:rPr>
            </w:pPr>
          </w:p>
        </w:tc>
      </w:tr>
      <w:tr w14:paraId="55D4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5551051">
            <w:pPr>
              <w:pStyle w:val="43"/>
              <w:ind w:firstLine="0" w:firstLineChars="0"/>
              <w:jc w:val="center"/>
              <w:rPr>
                <w:rFonts w:hint="eastAsia" w:hAnsi="宋体" w:cs="宋体"/>
                <w:color w:val="000000"/>
                <w:sz w:val="18"/>
                <w:szCs w:val="18"/>
              </w:rPr>
            </w:pPr>
            <w:r>
              <w:rPr>
                <w:rFonts w:hint="eastAsia" w:hAnsi="宋体" w:cs="宋体"/>
                <w:color w:val="000000"/>
                <w:sz w:val="18"/>
                <w:szCs w:val="18"/>
              </w:rPr>
              <w:t>生活方式与行为</w:t>
            </w:r>
          </w:p>
        </w:tc>
        <w:tc>
          <w:tcPr>
            <w:tcW w:w="1518" w:type="dxa"/>
            <w:vAlign w:val="center"/>
          </w:tcPr>
          <w:p w14:paraId="2B5FAED8">
            <w:pPr>
              <w:pStyle w:val="43"/>
              <w:ind w:firstLine="0" w:firstLineChars="0"/>
              <w:jc w:val="left"/>
              <w:rPr>
                <w:rFonts w:hint="eastAsia" w:hAnsi="宋体" w:cs="宋体"/>
                <w:color w:val="000000"/>
                <w:sz w:val="18"/>
                <w:szCs w:val="18"/>
              </w:rPr>
            </w:pPr>
            <w:r>
              <w:rPr>
                <w:rFonts w:hint="eastAsia" w:hAnsi="宋体" w:cs="宋体"/>
                <w:color w:val="000000"/>
                <w:sz w:val="18"/>
                <w:szCs w:val="18"/>
              </w:rPr>
              <w:t>睡眠质量</w:t>
            </w:r>
          </w:p>
        </w:tc>
        <w:tc>
          <w:tcPr>
            <w:tcW w:w="2098" w:type="dxa"/>
          </w:tcPr>
          <w:p w14:paraId="10C36FE2">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 xml:space="preserve">受检者最近1个月内睡眠质量 </w:t>
            </w:r>
          </w:p>
        </w:tc>
        <w:tc>
          <w:tcPr>
            <w:tcW w:w="1465" w:type="dxa"/>
            <w:vAlign w:val="center"/>
          </w:tcPr>
          <w:p w14:paraId="34A7FBA8">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 xml:space="preserve">S3 </w:t>
            </w:r>
          </w:p>
        </w:tc>
        <w:tc>
          <w:tcPr>
            <w:tcW w:w="1079" w:type="dxa"/>
            <w:vAlign w:val="center"/>
          </w:tcPr>
          <w:p w14:paraId="2B6E2B9B">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 xml:space="preserve">N1 </w:t>
            </w:r>
          </w:p>
        </w:tc>
        <w:tc>
          <w:tcPr>
            <w:tcW w:w="1315" w:type="dxa"/>
          </w:tcPr>
          <w:p w14:paraId="3C8BAF67">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1：较好；2：一般；3：较差；4：服药有效；5：服药无效</w:t>
            </w:r>
          </w:p>
        </w:tc>
      </w:tr>
      <w:tr w14:paraId="72B2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6060952D">
            <w:pPr>
              <w:pStyle w:val="43"/>
              <w:ind w:firstLine="0" w:firstLineChars="0"/>
              <w:jc w:val="center"/>
              <w:rPr>
                <w:rFonts w:hint="eastAsia" w:hAnsi="宋体" w:cs="宋体"/>
                <w:color w:val="000000"/>
                <w:sz w:val="18"/>
                <w:szCs w:val="18"/>
              </w:rPr>
            </w:pPr>
            <w:r>
              <w:rPr>
                <w:rFonts w:hint="eastAsia" w:hAnsi="宋体" w:cs="宋体"/>
                <w:color w:val="000000"/>
                <w:sz w:val="18"/>
                <w:szCs w:val="18"/>
              </w:rPr>
              <w:t>生活方式与行为</w:t>
            </w:r>
          </w:p>
        </w:tc>
        <w:tc>
          <w:tcPr>
            <w:tcW w:w="1518" w:type="dxa"/>
            <w:vAlign w:val="center"/>
          </w:tcPr>
          <w:p w14:paraId="7447C133">
            <w:pPr>
              <w:pStyle w:val="43"/>
              <w:ind w:firstLine="0" w:firstLineChars="0"/>
              <w:jc w:val="left"/>
              <w:rPr>
                <w:rFonts w:hint="eastAsia" w:hAnsi="宋体" w:cs="宋体"/>
                <w:color w:val="000000"/>
                <w:sz w:val="18"/>
                <w:szCs w:val="18"/>
              </w:rPr>
            </w:pPr>
            <w:r>
              <w:rPr>
                <w:rFonts w:hint="eastAsia" w:hAnsi="宋体" w:cs="宋体"/>
                <w:color w:val="000000"/>
                <w:sz w:val="18"/>
                <w:szCs w:val="18"/>
              </w:rPr>
              <w:t>测量血压频率</w:t>
            </w:r>
          </w:p>
        </w:tc>
        <w:tc>
          <w:tcPr>
            <w:tcW w:w="2098" w:type="dxa"/>
          </w:tcPr>
          <w:p w14:paraId="7FCBCA45">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个体每日测量血压的次数，计量单位为次/日</w:t>
            </w:r>
          </w:p>
        </w:tc>
        <w:tc>
          <w:tcPr>
            <w:tcW w:w="1465" w:type="dxa"/>
            <w:vAlign w:val="center"/>
          </w:tcPr>
          <w:p w14:paraId="481BA5F0">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67B9BF2D">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N..2</w:t>
            </w:r>
          </w:p>
        </w:tc>
        <w:tc>
          <w:tcPr>
            <w:tcW w:w="1315" w:type="dxa"/>
          </w:tcPr>
          <w:p w14:paraId="5BE81D21">
            <w:pPr>
              <w:pStyle w:val="43"/>
              <w:spacing w:line="300" w:lineRule="exact"/>
              <w:ind w:firstLine="0" w:firstLineChars="0"/>
              <w:jc w:val="center"/>
              <w:rPr>
                <w:rFonts w:hint="eastAsia" w:hAnsi="宋体" w:cs="宋体"/>
                <w:color w:val="000000"/>
                <w:sz w:val="18"/>
                <w:szCs w:val="18"/>
              </w:rPr>
            </w:pPr>
          </w:p>
        </w:tc>
      </w:tr>
      <w:tr w14:paraId="4E58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ED49608">
            <w:pPr>
              <w:pStyle w:val="43"/>
              <w:ind w:firstLine="0" w:firstLineChars="0"/>
              <w:jc w:val="center"/>
              <w:rPr>
                <w:rFonts w:hint="eastAsia" w:hAnsi="宋体" w:cs="宋体"/>
                <w:color w:val="000000"/>
                <w:sz w:val="18"/>
                <w:szCs w:val="18"/>
              </w:rPr>
            </w:pPr>
            <w:r>
              <w:rPr>
                <w:rFonts w:hint="eastAsia" w:hAnsi="宋体" w:cs="宋体"/>
                <w:color w:val="000000"/>
                <w:sz w:val="18"/>
                <w:szCs w:val="18"/>
              </w:rPr>
              <w:t>生活方式与行为</w:t>
            </w:r>
          </w:p>
        </w:tc>
        <w:tc>
          <w:tcPr>
            <w:tcW w:w="1518" w:type="dxa"/>
            <w:vAlign w:val="center"/>
          </w:tcPr>
          <w:p w14:paraId="7C8C8F8A">
            <w:pPr>
              <w:pStyle w:val="43"/>
              <w:ind w:firstLine="0" w:firstLineChars="0"/>
              <w:jc w:val="left"/>
              <w:rPr>
                <w:rFonts w:hint="eastAsia" w:hAnsi="宋体" w:cs="宋体"/>
                <w:color w:val="000000"/>
                <w:sz w:val="18"/>
                <w:szCs w:val="18"/>
              </w:rPr>
            </w:pPr>
            <w:r>
              <w:rPr>
                <w:rFonts w:hint="eastAsia" w:hAnsi="宋体" w:cs="宋体"/>
                <w:color w:val="000000"/>
                <w:sz w:val="18"/>
                <w:szCs w:val="18"/>
              </w:rPr>
              <w:t>居住方式</w:t>
            </w:r>
          </w:p>
        </w:tc>
        <w:tc>
          <w:tcPr>
            <w:tcW w:w="2098" w:type="dxa"/>
          </w:tcPr>
          <w:p w14:paraId="376B8AC8">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个体目前居住方式</w:t>
            </w:r>
          </w:p>
        </w:tc>
        <w:tc>
          <w:tcPr>
            <w:tcW w:w="1465" w:type="dxa"/>
            <w:vAlign w:val="center"/>
          </w:tcPr>
          <w:p w14:paraId="33B7F8FE">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S2</w:t>
            </w:r>
          </w:p>
        </w:tc>
        <w:tc>
          <w:tcPr>
            <w:tcW w:w="1079" w:type="dxa"/>
            <w:vAlign w:val="center"/>
          </w:tcPr>
          <w:p w14:paraId="33D7F60D">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w:t>
            </w:r>
          </w:p>
        </w:tc>
        <w:tc>
          <w:tcPr>
            <w:tcW w:w="1315" w:type="dxa"/>
          </w:tcPr>
          <w:p w14:paraId="7F071906">
            <w:pPr>
              <w:pStyle w:val="43"/>
              <w:spacing w:line="300" w:lineRule="exact"/>
              <w:ind w:firstLine="0" w:firstLineChars="0"/>
              <w:rPr>
                <w:rFonts w:hint="eastAsia" w:hAnsi="宋体" w:cs="宋体"/>
                <w:color w:val="000000"/>
                <w:sz w:val="18"/>
                <w:szCs w:val="18"/>
              </w:rPr>
            </w:pPr>
            <w:r>
              <w:rPr>
                <w:rFonts w:hint="eastAsia" w:hAnsi="宋体" w:cs="宋体"/>
                <w:color w:val="000000"/>
                <w:sz w:val="18"/>
                <w:szCs w:val="18"/>
              </w:rPr>
              <w:t xml:space="preserve">1：独居；2：仅与老伴居住；3：家庭二代及以上同住 </w:t>
            </w:r>
          </w:p>
        </w:tc>
      </w:tr>
      <w:tr w14:paraId="549B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1F47D86">
            <w:pPr>
              <w:pStyle w:val="43"/>
              <w:ind w:firstLine="0" w:firstLineChars="0"/>
              <w:jc w:val="center"/>
              <w:rPr>
                <w:rFonts w:hint="eastAsia" w:hAnsi="宋体" w:cs="宋体"/>
                <w:color w:val="000000"/>
                <w:sz w:val="18"/>
                <w:szCs w:val="18"/>
              </w:rPr>
            </w:pPr>
            <w:r>
              <w:rPr>
                <w:rFonts w:hint="eastAsia" w:hAnsi="宋体" w:cs="宋体"/>
                <w:color w:val="000000"/>
                <w:sz w:val="18"/>
                <w:szCs w:val="18"/>
              </w:rPr>
              <w:t>生活方式与行为</w:t>
            </w:r>
          </w:p>
        </w:tc>
        <w:tc>
          <w:tcPr>
            <w:tcW w:w="1518" w:type="dxa"/>
            <w:vAlign w:val="center"/>
          </w:tcPr>
          <w:p w14:paraId="3B8040F7">
            <w:pPr>
              <w:pStyle w:val="43"/>
              <w:ind w:firstLine="0" w:firstLineChars="0"/>
              <w:jc w:val="left"/>
              <w:rPr>
                <w:rFonts w:hint="eastAsia" w:hAnsi="宋体" w:cs="宋体"/>
                <w:color w:val="000000"/>
                <w:sz w:val="18"/>
                <w:szCs w:val="18"/>
              </w:rPr>
            </w:pPr>
            <w:r>
              <w:rPr>
                <w:rFonts w:hint="eastAsia" w:hAnsi="宋体" w:cs="宋体"/>
                <w:color w:val="000000"/>
                <w:sz w:val="18"/>
                <w:szCs w:val="18"/>
              </w:rPr>
              <w:t>日工作时间</w:t>
            </w:r>
          </w:p>
        </w:tc>
        <w:tc>
          <w:tcPr>
            <w:tcW w:w="2098" w:type="dxa"/>
          </w:tcPr>
          <w:p w14:paraId="424921EA">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 xml:space="preserve">由本人提供的个体近3个月平均每天工作小时数。 </w:t>
            </w:r>
          </w:p>
        </w:tc>
        <w:tc>
          <w:tcPr>
            <w:tcW w:w="1465" w:type="dxa"/>
            <w:vAlign w:val="center"/>
          </w:tcPr>
          <w:p w14:paraId="0AA6F437">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41F38C2A">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N..2</w:t>
            </w:r>
          </w:p>
        </w:tc>
        <w:tc>
          <w:tcPr>
            <w:tcW w:w="1315" w:type="dxa"/>
          </w:tcPr>
          <w:p w14:paraId="37550B37">
            <w:pPr>
              <w:pStyle w:val="43"/>
              <w:spacing w:line="300" w:lineRule="exact"/>
              <w:ind w:firstLine="0" w:firstLineChars="0"/>
              <w:jc w:val="center"/>
              <w:rPr>
                <w:rFonts w:hint="eastAsia" w:hAnsi="宋体" w:cs="宋体"/>
                <w:color w:val="000000"/>
                <w:sz w:val="18"/>
                <w:szCs w:val="18"/>
              </w:rPr>
            </w:pPr>
          </w:p>
        </w:tc>
      </w:tr>
      <w:tr w14:paraId="3BBC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F2AB5BD">
            <w:pPr>
              <w:pStyle w:val="43"/>
              <w:ind w:firstLine="0" w:firstLineChars="0"/>
              <w:jc w:val="center"/>
              <w:rPr>
                <w:rFonts w:hint="eastAsia" w:hAnsi="宋体" w:cs="宋体"/>
                <w:color w:val="000000"/>
                <w:sz w:val="18"/>
                <w:szCs w:val="18"/>
              </w:rPr>
            </w:pPr>
            <w:r>
              <w:rPr>
                <w:rFonts w:hint="eastAsia" w:hAnsi="宋体" w:cs="宋体"/>
                <w:color w:val="000000"/>
                <w:sz w:val="18"/>
                <w:szCs w:val="18"/>
              </w:rPr>
              <w:t>生活方式与行为</w:t>
            </w:r>
          </w:p>
        </w:tc>
        <w:tc>
          <w:tcPr>
            <w:tcW w:w="1518" w:type="dxa"/>
            <w:vAlign w:val="center"/>
          </w:tcPr>
          <w:p w14:paraId="248B1477">
            <w:pPr>
              <w:pStyle w:val="43"/>
              <w:ind w:firstLine="0" w:firstLineChars="0"/>
              <w:jc w:val="left"/>
              <w:rPr>
                <w:rFonts w:hint="eastAsia" w:hAnsi="宋体" w:cs="宋体"/>
                <w:color w:val="000000"/>
                <w:sz w:val="18"/>
                <w:szCs w:val="18"/>
              </w:rPr>
            </w:pPr>
            <w:r>
              <w:rPr>
                <w:rFonts w:hint="eastAsia" w:hAnsi="宋体" w:cs="宋体"/>
                <w:color w:val="000000"/>
                <w:sz w:val="18"/>
                <w:szCs w:val="18"/>
              </w:rPr>
              <w:t>周工作天数</w:t>
            </w:r>
          </w:p>
        </w:tc>
        <w:tc>
          <w:tcPr>
            <w:tcW w:w="2098" w:type="dxa"/>
          </w:tcPr>
          <w:p w14:paraId="069CD600">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由本人提供的个体近3个月平均每周工作天数。</w:t>
            </w:r>
          </w:p>
        </w:tc>
        <w:tc>
          <w:tcPr>
            <w:tcW w:w="1465" w:type="dxa"/>
            <w:vAlign w:val="center"/>
          </w:tcPr>
          <w:p w14:paraId="49CA7D64">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7839326D">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N..1</w:t>
            </w:r>
          </w:p>
        </w:tc>
        <w:tc>
          <w:tcPr>
            <w:tcW w:w="1315" w:type="dxa"/>
          </w:tcPr>
          <w:p w14:paraId="45507C47">
            <w:pPr>
              <w:pStyle w:val="43"/>
              <w:spacing w:line="300" w:lineRule="exact"/>
              <w:ind w:firstLine="0" w:firstLineChars="0"/>
              <w:jc w:val="center"/>
              <w:rPr>
                <w:rFonts w:hint="eastAsia" w:hAnsi="宋体" w:cs="宋体"/>
                <w:color w:val="000000"/>
                <w:sz w:val="18"/>
                <w:szCs w:val="18"/>
              </w:rPr>
            </w:pPr>
          </w:p>
        </w:tc>
      </w:tr>
      <w:tr w14:paraId="27FD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C68CCF8">
            <w:pPr>
              <w:pStyle w:val="43"/>
              <w:ind w:firstLine="0" w:firstLineChars="0"/>
              <w:jc w:val="center"/>
              <w:rPr>
                <w:rFonts w:hint="eastAsia" w:hAnsi="宋体" w:cs="宋体"/>
                <w:color w:val="000000"/>
                <w:sz w:val="18"/>
                <w:szCs w:val="18"/>
              </w:rPr>
            </w:pPr>
            <w:r>
              <w:rPr>
                <w:rFonts w:hint="eastAsia" w:hAnsi="宋体" w:cs="宋体"/>
                <w:color w:val="000000"/>
                <w:sz w:val="18"/>
                <w:szCs w:val="18"/>
              </w:rPr>
              <w:t>生活方式与行为</w:t>
            </w:r>
          </w:p>
        </w:tc>
        <w:tc>
          <w:tcPr>
            <w:tcW w:w="1518" w:type="dxa"/>
            <w:vAlign w:val="center"/>
          </w:tcPr>
          <w:p w14:paraId="6B8C2912">
            <w:pPr>
              <w:pStyle w:val="43"/>
              <w:ind w:firstLine="0" w:firstLineChars="0"/>
              <w:jc w:val="left"/>
              <w:rPr>
                <w:rFonts w:hint="eastAsia" w:hAnsi="宋体" w:cs="宋体"/>
                <w:color w:val="000000"/>
                <w:sz w:val="18"/>
                <w:szCs w:val="18"/>
              </w:rPr>
            </w:pPr>
            <w:r>
              <w:rPr>
                <w:rFonts w:hint="eastAsia" w:hAnsi="宋体" w:cs="宋体"/>
                <w:color w:val="000000"/>
                <w:sz w:val="18"/>
                <w:szCs w:val="18"/>
              </w:rPr>
              <w:t>代谢当量（MET值）</w:t>
            </w:r>
          </w:p>
        </w:tc>
        <w:tc>
          <w:tcPr>
            <w:tcW w:w="2098" w:type="dxa"/>
          </w:tcPr>
          <w:p w14:paraId="7B1095B7">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人体静息状态下的耗氧量</w:t>
            </w:r>
          </w:p>
        </w:tc>
        <w:tc>
          <w:tcPr>
            <w:tcW w:w="1465" w:type="dxa"/>
            <w:vAlign w:val="center"/>
          </w:tcPr>
          <w:p w14:paraId="464C8930">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0137CC16">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N3,1</w:t>
            </w:r>
          </w:p>
        </w:tc>
        <w:tc>
          <w:tcPr>
            <w:tcW w:w="1315" w:type="dxa"/>
          </w:tcPr>
          <w:p w14:paraId="549D0CB5">
            <w:pPr>
              <w:pStyle w:val="43"/>
              <w:spacing w:line="300" w:lineRule="exact"/>
              <w:ind w:firstLine="0" w:firstLineChars="0"/>
              <w:jc w:val="center"/>
              <w:rPr>
                <w:rFonts w:hint="eastAsia" w:hAnsi="宋体" w:cs="宋体"/>
                <w:color w:val="000000"/>
                <w:sz w:val="18"/>
                <w:szCs w:val="18"/>
              </w:rPr>
            </w:pPr>
          </w:p>
        </w:tc>
      </w:tr>
      <w:tr w14:paraId="1BFA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CCF4519">
            <w:pPr>
              <w:pStyle w:val="43"/>
              <w:ind w:firstLine="0" w:firstLineChars="0"/>
              <w:jc w:val="center"/>
              <w:rPr>
                <w:rFonts w:hint="eastAsia" w:hAnsi="宋体" w:cs="宋体"/>
                <w:color w:val="000000"/>
                <w:sz w:val="18"/>
                <w:szCs w:val="18"/>
              </w:rPr>
            </w:pPr>
            <w:r>
              <w:rPr>
                <w:rFonts w:hint="eastAsia" w:hAnsi="宋体" w:cs="宋体"/>
                <w:color w:val="000000"/>
                <w:sz w:val="18"/>
                <w:szCs w:val="18"/>
              </w:rPr>
              <w:t>生活方式与行为</w:t>
            </w:r>
          </w:p>
        </w:tc>
        <w:tc>
          <w:tcPr>
            <w:tcW w:w="1518" w:type="dxa"/>
            <w:vAlign w:val="center"/>
          </w:tcPr>
          <w:p w14:paraId="769A9936">
            <w:pPr>
              <w:pStyle w:val="43"/>
              <w:ind w:firstLine="0" w:firstLineChars="0"/>
              <w:jc w:val="left"/>
              <w:rPr>
                <w:rFonts w:hint="eastAsia" w:hAnsi="宋体" w:cs="宋体"/>
                <w:color w:val="000000"/>
                <w:sz w:val="18"/>
                <w:szCs w:val="18"/>
              </w:rPr>
            </w:pPr>
            <w:r>
              <w:rPr>
                <w:rFonts w:hint="eastAsia" w:hAnsi="宋体" w:cs="宋体"/>
                <w:color w:val="000000"/>
                <w:sz w:val="18"/>
                <w:szCs w:val="18"/>
              </w:rPr>
              <w:t>单次活动时间</w:t>
            </w:r>
          </w:p>
        </w:tc>
        <w:tc>
          <w:tcPr>
            <w:tcW w:w="2098" w:type="dxa"/>
          </w:tcPr>
          <w:p w14:paraId="23F4913F">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个体单次活动持续的时间，计量单位分钟</w:t>
            </w:r>
          </w:p>
        </w:tc>
        <w:tc>
          <w:tcPr>
            <w:tcW w:w="1465" w:type="dxa"/>
            <w:vAlign w:val="center"/>
          </w:tcPr>
          <w:p w14:paraId="7874F5A0">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39FFEFDD">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N..4</w:t>
            </w:r>
          </w:p>
        </w:tc>
        <w:tc>
          <w:tcPr>
            <w:tcW w:w="1315" w:type="dxa"/>
          </w:tcPr>
          <w:p w14:paraId="2AA1CB20">
            <w:pPr>
              <w:pStyle w:val="43"/>
              <w:spacing w:line="300" w:lineRule="exact"/>
              <w:ind w:firstLine="0" w:firstLineChars="0"/>
              <w:jc w:val="center"/>
              <w:rPr>
                <w:rFonts w:hint="eastAsia" w:hAnsi="宋体" w:cs="宋体"/>
                <w:color w:val="000000"/>
                <w:sz w:val="18"/>
                <w:szCs w:val="18"/>
              </w:rPr>
            </w:pPr>
          </w:p>
        </w:tc>
      </w:tr>
      <w:tr w14:paraId="30E1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6EB3A8FF">
            <w:pPr>
              <w:pStyle w:val="43"/>
              <w:ind w:firstLine="0" w:firstLineChars="0"/>
              <w:jc w:val="center"/>
              <w:rPr>
                <w:rFonts w:hint="eastAsia" w:hAnsi="宋体" w:cs="宋体"/>
                <w:color w:val="000000"/>
                <w:sz w:val="18"/>
                <w:szCs w:val="18"/>
              </w:rPr>
            </w:pPr>
            <w:r>
              <w:rPr>
                <w:rFonts w:hint="eastAsia" w:hAnsi="宋体" w:cs="宋体"/>
                <w:color w:val="000000"/>
                <w:sz w:val="18"/>
                <w:szCs w:val="18"/>
              </w:rPr>
              <w:t>生活方式与行为</w:t>
            </w:r>
          </w:p>
        </w:tc>
        <w:tc>
          <w:tcPr>
            <w:tcW w:w="1518" w:type="dxa"/>
            <w:vAlign w:val="center"/>
          </w:tcPr>
          <w:p w14:paraId="7D673339">
            <w:pPr>
              <w:pStyle w:val="43"/>
              <w:ind w:firstLine="0" w:firstLineChars="0"/>
              <w:jc w:val="left"/>
              <w:rPr>
                <w:rFonts w:hint="eastAsia" w:hAnsi="宋体" w:cs="宋体"/>
                <w:color w:val="000000"/>
                <w:sz w:val="18"/>
                <w:szCs w:val="18"/>
              </w:rPr>
            </w:pPr>
            <w:r>
              <w:rPr>
                <w:rFonts w:hint="eastAsia" w:hAnsi="宋体" w:cs="宋体"/>
                <w:color w:val="000000"/>
                <w:sz w:val="18"/>
                <w:szCs w:val="18"/>
              </w:rPr>
              <w:t>医院焦虑抑郁量表（HADS评分）</w:t>
            </w:r>
          </w:p>
        </w:tc>
        <w:tc>
          <w:tcPr>
            <w:tcW w:w="2098" w:type="dxa"/>
          </w:tcPr>
          <w:p w14:paraId="7B2503D2">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通过排除躯体症状干扰，精准筛查焦虑/抑郁情绪的量表</w:t>
            </w:r>
          </w:p>
        </w:tc>
        <w:tc>
          <w:tcPr>
            <w:tcW w:w="1465" w:type="dxa"/>
            <w:vAlign w:val="center"/>
          </w:tcPr>
          <w:p w14:paraId="561081B4">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524CBE51">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N..2</w:t>
            </w:r>
          </w:p>
        </w:tc>
        <w:tc>
          <w:tcPr>
            <w:tcW w:w="1315" w:type="dxa"/>
          </w:tcPr>
          <w:p w14:paraId="652E00CA">
            <w:pPr>
              <w:pStyle w:val="43"/>
              <w:spacing w:line="300" w:lineRule="exact"/>
              <w:ind w:firstLine="0" w:firstLineChars="0"/>
              <w:jc w:val="center"/>
              <w:rPr>
                <w:rFonts w:hint="eastAsia" w:hAnsi="宋体" w:cs="宋体"/>
                <w:color w:val="000000"/>
                <w:sz w:val="18"/>
                <w:szCs w:val="18"/>
              </w:rPr>
            </w:pPr>
          </w:p>
        </w:tc>
      </w:tr>
      <w:tr w14:paraId="1D66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C06AADF">
            <w:pPr>
              <w:pStyle w:val="43"/>
              <w:ind w:firstLine="0" w:firstLineChars="0"/>
              <w:jc w:val="center"/>
              <w:rPr>
                <w:rFonts w:hint="eastAsia" w:hAnsi="宋体" w:cs="宋体"/>
                <w:color w:val="000000"/>
                <w:sz w:val="18"/>
                <w:szCs w:val="18"/>
              </w:rPr>
            </w:pPr>
            <w:r>
              <w:rPr>
                <w:rFonts w:hint="eastAsia" w:hAnsi="宋体" w:cs="宋体"/>
                <w:color w:val="000000"/>
                <w:sz w:val="18"/>
                <w:szCs w:val="18"/>
              </w:rPr>
              <w:t>生活方式与行为</w:t>
            </w:r>
          </w:p>
        </w:tc>
        <w:tc>
          <w:tcPr>
            <w:tcW w:w="1518" w:type="dxa"/>
            <w:vAlign w:val="center"/>
          </w:tcPr>
          <w:p w14:paraId="36D6153D">
            <w:pPr>
              <w:pStyle w:val="43"/>
              <w:ind w:firstLine="0" w:firstLineChars="0"/>
              <w:jc w:val="left"/>
              <w:rPr>
                <w:rFonts w:hint="eastAsia" w:hAnsi="宋体" w:cs="宋体"/>
                <w:color w:val="000000"/>
                <w:sz w:val="18"/>
                <w:szCs w:val="18"/>
              </w:rPr>
            </w:pPr>
            <w:r>
              <w:rPr>
                <w:rFonts w:hint="eastAsia" w:hAnsi="宋体" w:cs="宋体"/>
                <w:color w:val="000000"/>
                <w:sz w:val="18"/>
                <w:szCs w:val="18"/>
              </w:rPr>
              <w:t>饮酒类型</w:t>
            </w:r>
          </w:p>
        </w:tc>
        <w:tc>
          <w:tcPr>
            <w:tcW w:w="2098" w:type="dxa"/>
          </w:tcPr>
          <w:p w14:paraId="4DF99209">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个体饮酒的类型</w:t>
            </w:r>
          </w:p>
        </w:tc>
        <w:tc>
          <w:tcPr>
            <w:tcW w:w="1465" w:type="dxa"/>
            <w:vAlign w:val="center"/>
          </w:tcPr>
          <w:p w14:paraId="7A644B0B">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S3</w:t>
            </w:r>
          </w:p>
        </w:tc>
        <w:tc>
          <w:tcPr>
            <w:tcW w:w="1079" w:type="dxa"/>
            <w:vAlign w:val="center"/>
          </w:tcPr>
          <w:p w14:paraId="749FD4C9">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N1</w:t>
            </w:r>
          </w:p>
        </w:tc>
        <w:tc>
          <w:tcPr>
            <w:tcW w:w="1315" w:type="dxa"/>
          </w:tcPr>
          <w:p w14:paraId="32B32386">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1.红酒 2.白酒 3.啤酒 4.其他</w:t>
            </w:r>
          </w:p>
        </w:tc>
      </w:tr>
      <w:tr w14:paraId="4096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31FD111">
            <w:pPr>
              <w:pStyle w:val="43"/>
              <w:ind w:firstLine="0" w:firstLineChars="0"/>
              <w:jc w:val="center"/>
              <w:rPr>
                <w:rFonts w:hint="eastAsia" w:hAnsi="宋体" w:cs="宋体"/>
                <w:color w:val="000000"/>
                <w:sz w:val="18"/>
                <w:szCs w:val="18"/>
              </w:rPr>
            </w:pPr>
            <w:r>
              <w:rPr>
                <w:rFonts w:hint="eastAsia" w:hAnsi="宋体" w:cs="宋体"/>
                <w:color w:val="000000"/>
                <w:sz w:val="18"/>
                <w:szCs w:val="18"/>
              </w:rPr>
              <w:t>生活方式与行为</w:t>
            </w:r>
          </w:p>
        </w:tc>
        <w:tc>
          <w:tcPr>
            <w:tcW w:w="1518" w:type="dxa"/>
            <w:vAlign w:val="center"/>
          </w:tcPr>
          <w:p w14:paraId="76A41E6A">
            <w:pPr>
              <w:pStyle w:val="43"/>
              <w:ind w:firstLine="0" w:firstLineChars="0"/>
              <w:jc w:val="left"/>
              <w:rPr>
                <w:rFonts w:hint="eastAsia" w:hAnsi="宋体" w:cs="宋体"/>
                <w:color w:val="000000"/>
                <w:sz w:val="18"/>
                <w:szCs w:val="18"/>
              </w:rPr>
            </w:pPr>
            <w:r>
              <w:rPr>
                <w:rFonts w:hint="eastAsia" w:hAnsi="宋体" w:cs="宋体"/>
                <w:color w:val="000000"/>
                <w:sz w:val="18"/>
                <w:szCs w:val="18"/>
              </w:rPr>
              <w:t>诊断高血压/冠心病的场所</w:t>
            </w:r>
          </w:p>
        </w:tc>
        <w:tc>
          <w:tcPr>
            <w:tcW w:w="2098" w:type="dxa"/>
          </w:tcPr>
          <w:p w14:paraId="112FACEB">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个体确诊高血压/冠心病的场所</w:t>
            </w:r>
          </w:p>
        </w:tc>
        <w:tc>
          <w:tcPr>
            <w:tcW w:w="1465" w:type="dxa"/>
            <w:vAlign w:val="center"/>
          </w:tcPr>
          <w:p w14:paraId="6D0966D8">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S3</w:t>
            </w:r>
          </w:p>
        </w:tc>
        <w:tc>
          <w:tcPr>
            <w:tcW w:w="1079" w:type="dxa"/>
            <w:vAlign w:val="center"/>
          </w:tcPr>
          <w:p w14:paraId="1CBB6482">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N1</w:t>
            </w:r>
          </w:p>
        </w:tc>
        <w:tc>
          <w:tcPr>
            <w:tcW w:w="1315" w:type="dxa"/>
          </w:tcPr>
          <w:p w14:paraId="5C0B8267">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1.三级医院 2.二级医院 3.社区诊所 4.其他</w:t>
            </w:r>
          </w:p>
        </w:tc>
      </w:tr>
      <w:tr w14:paraId="62B3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698F68A3">
            <w:pPr>
              <w:pStyle w:val="43"/>
              <w:ind w:firstLine="0" w:firstLineChars="0"/>
              <w:jc w:val="center"/>
              <w:rPr>
                <w:rFonts w:hint="eastAsia" w:hAnsi="宋体" w:cs="宋体"/>
                <w:color w:val="000000"/>
                <w:sz w:val="18"/>
                <w:szCs w:val="18"/>
              </w:rPr>
            </w:pPr>
            <w:r>
              <w:rPr>
                <w:rFonts w:hint="eastAsia" w:hAnsi="宋体" w:cs="宋体"/>
                <w:color w:val="000000"/>
                <w:sz w:val="18"/>
                <w:szCs w:val="18"/>
              </w:rPr>
              <w:t>生活方式与行为</w:t>
            </w:r>
          </w:p>
        </w:tc>
        <w:tc>
          <w:tcPr>
            <w:tcW w:w="1518" w:type="dxa"/>
            <w:vAlign w:val="center"/>
          </w:tcPr>
          <w:p w14:paraId="3DAE284E">
            <w:pPr>
              <w:pStyle w:val="43"/>
              <w:ind w:firstLine="0" w:firstLineChars="0"/>
              <w:jc w:val="left"/>
              <w:rPr>
                <w:rFonts w:hint="eastAsia" w:hAnsi="宋体" w:cs="宋体"/>
                <w:color w:val="000000"/>
                <w:sz w:val="18"/>
                <w:szCs w:val="18"/>
              </w:rPr>
            </w:pPr>
            <w:r>
              <w:rPr>
                <w:rFonts w:hint="eastAsia" w:hAnsi="宋体" w:cs="宋体"/>
                <w:color w:val="000000"/>
                <w:sz w:val="18"/>
                <w:szCs w:val="18"/>
              </w:rPr>
              <w:t>治疗冠心病的措施</w:t>
            </w:r>
          </w:p>
        </w:tc>
        <w:tc>
          <w:tcPr>
            <w:tcW w:w="2098" w:type="dxa"/>
          </w:tcPr>
          <w:p w14:paraId="5D4D122C">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确诊冠心病后的后续治疗</w:t>
            </w:r>
          </w:p>
        </w:tc>
        <w:tc>
          <w:tcPr>
            <w:tcW w:w="1465" w:type="dxa"/>
            <w:vAlign w:val="center"/>
          </w:tcPr>
          <w:p w14:paraId="70BF1A04">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S3</w:t>
            </w:r>
          </w:p>
        </w:tc>
        <w:tc>
          <w:tcPr>
            <w:tcW w:w="1079" w:type="dxa"/>
            <w:vAlign w:val="center"/>
          </w:tcPr>
          <w:p w14:paraId="6E560B34">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N1</w:t>
            </w:r>
          </w:p>
        </w:tc>
        <w:tc>
          <w:tcPr>
            <w:tcW w:w="1315" w:type="dxa"/>
          </w:tcPr>
          <w:p w14:paraId="75F8BE8D">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1.PCI 2.PTCA 3.CABG 4.药物</w:t>
            </w:r>
          </w:p>
        </w:tc>
      </w:tr>
      <w:tr w14:paraId="52A0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CEE1E81">
            <w:pPr>
              <w:pStyle w:val="43"/>
              <w:ind w:firstLine="0" w:firstLineChars="0"/>
              <w:jc w:val="center"/>
              <w:rPr>
                <w:rFonts w:hint="eastAsia" w:hAnsi="宋体" w:cs="宋体"/>
                <w:color w:val="000000"/>
                <w:sz w:val="18"/>
                <w:szCs w:val="18"/>
              </w:rPr>
            </w:pPr>
            <w:r>
              <w:rPr>
                <w:rFonts w:hint="eastAsia" w:hAnsi="宋体" w:cs="宋体"/>
                <w:color w:val="000000"/>
                <w:sz w:val="18"/>
                <w:szCs w:val="18"/>
              </w:rPr>
              <w:t>体格检查</w:t>
            </w:r>
          </w:p>
        </w:tc>
        <w:tc>
          <w:tcPr>
            <w:tcW w:w="1518" w:type="dxa"/>
            <w:vAlign w:val="center"/>
          </w:tcPr>
          <w:p w14:paraId="2614F89B">
            <w:pPr>
              <w:pStyle w:val="43"/>
              <w:ind w:firstLine="0" w:firstLineChars="0"/>
              <w:jc w:val="left"/>
              <w:rPr>
                <w:rFonts w:hint="eastAsia" w:hAnsi="宋体" w:cs="宋体"/>
                <w:color w:val="000000"/>
                <w:sz w:val="18"/>
                <w:szCs w:val="18"/>
              </w:rPr>
            </w:pPr>
            <w:r>
              <w:rPr>
                <w:rFonts w:hint="eastAsia" w:hAnsi="宋体" w:cs="宋体"/>
                <w:color w:val="000000"/>
                <w:sz w:val="18"/>
                <w:szCs w:val="18"/>
              </w:rPr>
              <w:t>BMI</w:t>
            </w:r>
          </w:p>
        </w:tc>
        <w:tc>
          <w:tcPr>
            <w:tcW w:w="2098" w:type="dxa"/>
          </w:tcPr>
          <w:p w14:paraId="0D921F90">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个体体重（kg）除以身高（m）的平方</w:t>
            </w:r>
          </w:p>
        </w:tc>
        <w:tc>
          <w:tcPr>
            <w:tcW w:w="1465" w:type="dxa"/>
            <w:vAlign w:val="center"/>
          </w:tcPr>
          <w:p w14:paraId="39D19534">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3855C714">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N4,1</w:t>
            </w:r>
          </w:p>
        </w:tc>
        <w:tc>
          <w:tcPr>
            <w:tcW w:w="1315" w:type="dxa"/>
          </w:tcPr>
          <w:p w14:paraId="4DC32647">
            <w:pPr>
              <w:pStyle w:val="43"/>
              <w:spacing w:line="300" w:lineRule="exact"/>
              <w:ind w:firstLine="0" w:firstLineChars="0"/>
              <w:jc w:val="center"/>
              <w:rPr>
                <w:rFonts w:hint="eastAsia" w:hAnsi="宋体" w:cs="宋体"/>
                <w:color w:val="000000"/>
                <w:sz w:val="18"/>
                <w:szCs w:val="18"/>
              </w:rPr>
            </w:pPr>
          </w:p>
        </w:tc>
      </w:tr>
      <w:tr w14:paraId="17C5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6AD2D3E6">
            <w:pPr>
              <w:pStyle w:val="43"/>
              <w:ind w:firstLine="0" w:firstLineChars="0"/>
              <w:jc w:val="center"/>
              <w:rPr>
                <w:rFonts w:hint="eastAsia" w:hAnsi="宋体" w:cs="宋体"/>
                <w:color w:val="000000"/>
                <w:sz w:val="18"/>
                <w:szCs w:val="18"/>
              </w:rPr>
            </w:pPr>
            <w:r>
              <w:rPr>
                <w:rFonts w:hint="eastAsia" w:hAnsi="宋体" w:cs="宋体"/>
                <w:color w:val="000000"/>
                <w:sz w:val="18"/>
                <w:szCs w:val="18"/>
              </w:rPr>
              <w:t>体格检查</w:t>
            </w:r>
          </w:p>
        </w:tc>
        <w:tc>
          <w:tcPr>
            <w:tcW w:w="1518" w:type="dxa"/>
            <w:vAlign w:val="center"/>
          </w:tcPr>
          <w:p w14:paraId="35181E02">
            <w:pPr>
              <w:pStyle w:val="43"/>
              <w:ind w:firstLine="0" w:firstLineChars="0"/>
              <w:jc w:val="left"/>
              <w:rPr>
                <w:rFonts w:hint="eastAsia" w:hAnsi="宋体" w:cs="宋体"/>
                <w:color w:val="000000"/>
                <w:sz w:val="18"/>
                <w:szCs w:val="18"/>
              </w:rPr>
            </w:pPr>
            <w:r>
              <w:rPr>
                <w:rFonts w:hint="eastAsia" w:hAnsi="宋体" w:cs="宋体"/>
                <w:color w:val="000000"/>
                <w:sz w:val="18"/>
                <w:szCs w:val="18"/>
              </w:rPr>
              <w:t>腰臀比</w:t>
            </w:r>
          </w:p>
        </w:tc>
        <w:tc>
          <w:tcPr>
            <w:tcW w:w="2098" w:type="dxa"/>
          </w:tcPr>
          <w:p w14:paraId="79440B83">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个体腰围和臀围的比值</w:t>
            </w:r>
          </w:p>
        </w:tc>
        <w:tc>
          <w:tcPr>
            <w:tcW w:w="1465" w:type="dxa"/>
            <w:vAlign w:val="center"/>
          </w:tcPr>
          <w:p w14:paraId="427AAA29">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76DEAD40">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N3,1</w:t>
            </w:r>
          </w:p>
        </w:tc>
        <w:tc>
          <w:tcPr>
            <w:tcW w:w="1315" w:type="dxa"/>
          </w:tcPr>
          <w:p w14:paraId="57A95F98">
            <w:pPr>
              <w:pStyle w:val="43"/>
              <w:spacing w:line="300" w:lineRule="exact"/>
              <w:ind w:firstLine="0" w:firstLineChars="0"/>
              <w:jc w:val="center"/>
              <w:rPr>
                <w:rFonts w:hint="eastAsia" w:hAnsi="宋体" w:cs="宋体"/>
                <w:color w:val="000000"/>
                <w:sz w:val="18"/>
                <w:szCs w:val="18"/>
              </w:rPr>
            </w:pPr>
          </w:p>
        </w:tc>
      </w:tr>
      <w:tr w14:paraId="0A3E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0922A4C">
            <w:pPr>
              <w:pStyle w:val="43"/>
              <w:ind w:firstLine="0" w:firstLineChars="0"/>
              <w:jc w:val="center"/>
              <w:rPr>
                <w:rFonts w:hint="eastAsia" w:hAnsi="宋体" w:cs="宋体"/>
                <w:color w:val="000000"/>
                <w:sz w:val="18"/>
                <w:szCs w:val="18"/>
              </w:rPr>
            </w:pPr>
            <w:r>
              <w:rPr>
                <w:rFonts w:hint="eastAsia" w:hAnsi="宋体" w:cs="宋体"/>
                <w:color w:val="000000"/>
                <w:sz w:val="18"/>
                <w:szCs w:val="18"/>
              </w:rPr>
              <w:t>体格检查</w:t>
            </w:r>
          </w:p>
        </w:tc>
        <w:tc>
          <w:tcPr>
            <w:tcW w:w="1518" w:type="dxa"/>
            <w:vAlign w:val="center"/>
          </w:tcPr>
          <w:p w14:paraId="026D6407">
            <w:pPr>
              <w:pStyle w:val="43"/>
              <w:ind w:firstLine="0" w:firstLineChars="0"/>
              <w:jc w:val="left"/>
              <w:rPr>
                <w:rFonts w:hint="eastAsia" w:hAnsi="宋体" w:cs="宋体"/>
                <w:color w:val="000000"/>
                <w:sz w:val="18"/>
                <w:szCs w:val="18"/>
              </w:rPr>
            </w:pPr>
            <w:r>
              <w:rPr>
                <w:rFonts w:hint="eastAsia" w:hAnsi="宋体" w:cs="宋体"/>
                <w:color w:val="000000"/>
                <w:sz w:val="18"/>
                <w:szCs w:val="18"/>
              </w:rPr>
              <w:t>二十四小时平均动脉收缩血压</w:t>
            </w:r>
          </w:p>
        </w:tc>
        <w:tc>
          <w:tcPr>
            <w:tcW w:w="2098" w:type="dxa"/>
          </w:tcPr>
          <w:p w14:paraId="39A31FC9">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平均动脉收缩压的测量值，计量单位为mmHg</w:t>
            </w:r>
          </w:p>
        </w:tc>
        <w:tc>
          <w:tcPr>
            <w:tcW w:w="1465" w:type="dxa"/>
            <w:vAlign w:val="center"/>
          </w:tcPr>
          <w:p w14:paraId="42072CAF">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284A0BD2">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N2..3</w:t>
            </w:r>
          </w:p>
        </w:tc>
        <w:tc>
          <w:tcPr>
            <w:tcW w:w="1315" w:type="dxa"/>
          </w:tcPr>
          <w:p w14:paraId="3BB42D63">
            <w:pPr>
              <w:pStyle w:val="43"/>
              <w:spacing w:line="300" w:lineRule="exact"/>
              <w:ind w:firstLine="0" w:firstLineChars="0"/>
              <w:jc w:val="center"/>
              <w:rPr>
                <w:rFonts w:hint="eastAsia" w:hAnsi="宋体" w:cs="宋体"/>
                <w:kern w:val="2"/>
                <w:sz w:val="18"/>
                <w:szCs w:val="24"/>
                <w:lang w:bidi="ar"/>
              </w:rPr>
            </w:pPr>
          </w:p>
        </w:tc>
      </w:tr>
      <w:tr w14:paraId="6D46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9B94EF1">
            <w:pPr>
              <w:pStyle w:val="43"/>
              <w:ind w:firstLine="0" w:firstLineChars="0"/>
              <w:jc w:val="center"/>
              <w:rPr>
                <w:rFonts w:hint="eastAsia" w:hAnsi="宋体" w:cs="宋体"/>
                <w:color w:val="000000"/>
                <w:sz w:val="18"/>
                <w:szCs w:val="18"/>
              </w:rPr>
            </w:pPr>
            <w:r>
              <w:rPr>
                <w:rFonts w:hint="eastAsia" w:hAnsi="宋体" w:cs="宋体"/>
                <w:color w:val="000000"/>
                <w:sz w:val="18"/>
                <w:szCs w:val="18"/>
              </w:rPr>
              <w:t>体格检查</w:t>
            </w:r>
          </w:p>
        </w:tc>
        <w:tc>
          <w:tcPr>
            <w:tcW w:w="1518" w:type="dxa"/>
            <w:vAlign w:val="center"/>
          </w:tcPr>
          <w:p w14:paraId="25162887">
            <w:pPr>
              <w:pStyle w:val="43"/>
              <w:ind w:firstLine="0" w:firstLineChars="0"/>
              <w:jc w:val="left"/>
              <w:rPr>
                <w:rFonts w:hint="eastAsia" w:hAnsi="宋体" w:cs="宋体"/>
                <w:color w:val="000000"/>
                <w:sz w:val="18"/>
                <w:szCs w:val="18"/>
              </w:rPr>
            </w:pPr>
            <w:r>
              <w:rPr>
                <w:rFonts w:hint="eastAsia" w:hAnsi="宋体" w:cs="宋体"/>
                <w:color w:val="000000"/>
                <w:sz w:val="18"/>
                <w:szCs w:val="18"/>
              </w:rPr>
              <w:t>二十四小时平均动脉舒张血压</w:t>
            </w:r>
          </w:p>
        </w:tc>
        <w:tc>
          <w:tcPr>
            <w:tcW w:w="2098" w:type="dxa"/>
          </w:tcPr>
          <w:p w14:paraId="5E1D86A0">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平均动脉舒张压的测量值，计量单位为mmHg</w:t>
            </w:r>
          </w:p>
        </w:tc>
        <w:tc>
          <w:tcPr>
            <w:tcW w:w="1465" w:type="dxa"/>
            <w:vAlign w:val="center"/>
          </w:tcPr>
          <w:p w14:paraId="2DC2A22F">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1ED4BACB">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N2..3</w:t>
            </w:r>
          </w:p>
        </w:tc>
        <w:tc>
          <w:tcPr>
            <w:tcW w:w="1315" w:type="dxa"/>
          </w:tcPr>
          <w:p w14:paraId="620ECFCA">
            <w:pPr>
              <w:pStyle w:val="43"/>
              <w:spacing w:line="300" w:lineRule="exact"/>
              <w:ind w:firstLine="0" w:firstLineChars="0"/>
              <w:jc w:val="center"/>
              <w:rPr>
                <w:rFonts w:hint="eastAsia" w:hAnsi="宋体" w:cs="宋体"/>
                <w:kern w:val="2"/>
                <w:sz w:val="18"/>
                <w:szCs w:val="24"/>
                <w:lang w:bidi="ar"/>
              </w:rPr>
            </w:pPr>
          </w:p>
        </w:tc>
      </w:tr>
      <w:tr w14:paraId="1F15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2F48B05">
            <w:pPr>
              <w:pStyle w:val="43"/>
              <w:ind w:firstLine="0" w:firstLineChars="0"/>
              <w:jc w:val="center"/>
              <w:rPr>
                <w:rFonts w:hint="eastAsia" w:hAnsi="宋体" w:cs="宋体"/>
                <w:color w:val="000000"/>
                <w:sz w:val="18"/>
                <w:szCs w:val="18"/>
              </w:rPr>
            </w:pPr>
            <w:r>
              <w:rPr>
                <w:rFonts w:hint="eastAsia" w:hAnsi="宋体" w:cs="宋体"/>
                <w:color w:val="000000"/>
                <w:sz w:val="18"/>
                <w:szCs w:val="18"/>
              </w:rPr>
              <w:t>体格检查</w:t>
            </w:r>
          </w:p>
        </w:tc>
        <w:tc>
          <w:tcPr>
            <w:tcW w:w="1518" w:type="dxa"/>
            <w:vAlign w:val="center"/>
          </w:tcPr>
          <w:p w14:paraId="3A860C85">
            <w:pPr>
              <w:pStyle w:val="43"/>
              <w:ind w:firstLine="0" w:firstLineChars="0"/>
              <w:jc w:val="left"/>
              <w:rPr>
                <w:rFonts w:hint="eastAsia" w:hAnsi="宋体" w:cs="宋体"/>
                <w:color w:val="000000"/>
                <w:sz w:val="18"/>
                <w:szCs w:val="18"/>
              </w:rPr>
            </w:pPr>
            <w:r>
              <w:rPr>
                <w:rFonts w:hint="eastAsia" w:hAnsi="宋体" w:cs="宋体"/>
                <w:color w:val="000000"/>
                <w:sz w:val="18"/>
                <w:szCs w:val="18"/>
              </w:rPr>
              <w:t>动态血压检查结果</w:t>
            </w:r>
          </w:p>
        </w:tc>
        <w:tc>
          <w:tcPr>
            <w:tcW w:w="2098" w:type="dxa"/>
          </w:tcPr>
          <w:p w14:paraId="439B0BA7">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对受检者动态血压检查结果的详细描述</w:t>
            </w:r>
          </w:p>
        </w:tc>
        <w:tc>
          <w:tcPr>
            <w:tcW w:w="1465" w:type="dxa"/>
            <w:vAlign w:val="center"/>
          </w:tcPr>
          <w:p w14:paraId="2E1AEE7E">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S1</w:t>
            </w:r>
          </w:p>
        </w:tc>
        <w:tc>
          <w:tcPr>
            <w:tcW w:w="1079" w:type="dxa"/>
            <w:vAlign w:val="center"/>
          </w:tcPr>
          <w:p w14:paraId="5A3C3608">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52F1BE13">
            <w:pPr>
              <w:pStyle w:val="43"/>
              <w:spacing w:line="300" w:lineRule="exact"/>
              <w:ind w:firstLine="0" w:firstLineChars="0"/>
              <w:jc w:val="center"/>
              <w:rPr>
                <w:rFonts w:hint="eastAsia" w:hAnsi="宋体" w:cs="宋体"/>
                <w:kern w:val="2"/>
                <w:sz w:val="18"/>
                <w:szCs w:val="24"/>
                <w:lang w:bidi="ar"/>
              </w:rPr>
            </w:pPr>
          </w:p>
        </w:tc>
      </w:tr>
      <w:tr w14:paraId="0B1E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31A57A2">
            <w:pPr>
              <w:pStyle w:val="43"/>
              <w:ind w:firstLine="0" w:firstLineChars="0"/>
              <w:jc w:val="center"/>
              <w:rPr>
                <w:rFonts w:hint="eastAsia" w:hAnsi="宋体" w:cs="宋体"/>
                <w:color w:val="000000"/>
                <w:sz w:val="18"/>
                <w:szCs w:val="18"/>
              </w:rPr>
            </w:pPr>
            <w:r>
              <w:rPr>
                <w:rFonts w:hint="eastAsia" w:hAnsi="宋体" w:cs="宋体"/>
                <w:color w:val="000000"/>
                <w:sz w:val="18"/>
                <w:szCs w:val="18"/>
              </w:rPr>
              <w:t>体格检查</w:t>
            </w:r>
          </w:p>
        </w:tc>
        <w:tc>
          <w:tcPr>
            <w:tcW w:w="1518" w:type="dxa"/>
            <w:vAlign w:val="center"/>
          </w:tcPr>
          <w:p w14:paraId="44A09DA5">
            <w:pPr>
              <w:pStyle w:val="43"/>
              <w:ind w:firstLine="0" w:firstLineChars="0"/>
              <w:jc w:val="left"/>
              <w:rPr>
                <w:rFonts w:hint="eastAsia" w:hAnsi="宋体" w:cs="宋体"/>
                <w:color w:val="000000"/>
                <w:sz w:val="18"/>
                <w:szCs w:val="18"/>
              </w:rPr>
            </w:pPr>
            <w:r>
              <w:rPr>
                <w:rFonts w:hint="eastAsia" w:hAnsi="宋体" w:cs="宋体"/>
                <w:color w:val="000000"/>
                <w:sz w:val="18"/>
                <w:szCs w:val="18"/>
              </w:rPr>
              <w:t>面色描述</w:t>
            </w:r>
          </w:p>
        </w:tc>
        <w:tc>
          <w:tcPr>
            <w:tcW w:w="2098" w:type="dxa"/>
          </w:tcPr>
          <w:p w14:paraId="60CC9AD5">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对个体面色观察结果的简要描述</w:t>
            </w:r>
          </w:p>
        </w:tc>
        <w:tc>
          <w:tcPr>
            <w:tcW w:w="1465" w:type="dxa"/>
            <w:vAlign w:val="center"/>
          </w:tcPr>
          <w:p w14:paraId="245CB9B1">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S1</w:t>
            </w:r>
          </w:p>
        </w:tc>
        <w:tc>
          <w:tcPr>
            <w:tcW w:w="1079" w:type="dxa"/>
            <w:vAlign w:val="center"/>
          </w:tcPr>
          <w:p w14:paraId="144C8CC0">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57C0663C">
            <w:pPr>
              <w:pStyle w:val="43"/>
              <w:spacing w:line="300" w:lineRule="exact"/>
              <w:ind w:firstLine="0" w:firstLineChars="0"/>
              <w:jc w:val="center"/>
              <w:rPr>
                <w:rFonts w:hint="eastAsia" w:hAnsi="宋体" w:cs="宋体"/>
                <w:kern w:val="2"/>
                <w:sz w:val="18"/>
                <w:szCs w:val="24"/>
                <w:lang w:bidi="ar"/>
              </w:rPr>
            </w:pPr>
          </w:p>
        </w:tc>
      </w:tr>
      <w:tr w14:paraId="2773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B792E98">
            <w:pPr>
              <w:pStyle w:val="43"/>
              <w:ind w:firstLine="0" w:firstLineChars="0"/>
              <w:jc w:val="center"/>
              <w:rPr>
                <w:rFonts w:hint="eastAsia" w:hAnsi="宋体" w:cs="宋体"/>
                <w:color w:val="000000"/>
                <w:sz w:val="18"/>
                <w:szCs w:val="18"/>
              </w:rPr>
            </w:pPr>
            <w:r>
              <w:rPr>
                <w:rFonts w:hint="eastAsia" w:hAnsi="宋体" w:cs="宋体"/>
                <w:color w:val="000000"/>
                <w:sz w:val="18"/>
                <w:szCs w:val="18"/>
              </w:rPr>
              <w:t>体格检查</w:t>
            </w:r>
          </w:p>
        </w:tc>
        <w:tc>
          <w:tcPr>
            <w:tcW w:w="1518" w:type="dxa"/>
            <w:vAlign w:val="center"/>
          </w:tcPr>
          <w:p w14:paraId="32FD53C3">
            <w:pPr>
              <w:pStyle w:val="43"/>
              <w:ind w:firstLine="0" w:firstLineChars="0"/>
              <w:jc w:val="left"/>
              <w:rPr>
                <w:rFonts w:hint="eastAsia" w:hAnsi="宋体" w:cs="宋体"/>
                <w:color w:val="000000"/>
                <w:sz w:val="18"/>
                <w:szCs w:val="18"/>
              </w:rPr>
            </w:pPr>
            <w:r>
              <w:rPr>
                <w:rFonts w:hint="eastAsia" w:hAnsi="宋体" w:cs="宋体"/>
                <w:color w:val="000000"/>
                <w:sz w:val="18"/>
                <w:szCs w:val="18"/>
              </w:rPr>
              <w:t>运动试验的检查结果</w:t>
            </w:r>
          </w:p>
        </w:tc>
        <w:tc>
          <w:tcPr>
            <w:tcW w:w="2098" w:type="dxa"/>
          </w:tcPr>
          <w:p w14:paraId="3B8331D0">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受检者运动试验检查结果的详细描述</w:t>
            </w:r>
          </w:p>
        </w:tc>
        <w:tc>
          <w:tcPr>
            <w:tcW w:w="1465" w:type="dxa"/>
            <w:vAlign w:val="center"/>
          </w:tcPr>
          <w:p w14:paraId="331AC777">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S1</w:t>
            </w:r>
          </w:p>
        </w:tc>
        <w:tc>
          <w:tcPr>
            <w:tcW w:w="1079" w:type="dxa"/>
            <w:vAlign w:val="center"/>
          </w:tcPr>
          <w:p w14:paraId="2562DDF9">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5CEA66B5">
            <w:pPr>
              <w:pStyle w:val="43"/>
              <w:spacing w:line="300" w:lineRule="exact"/>
              <w:ind w:firstLine="0" w:firstLineChars="0"/>
              <w:jc w:val="center"/>
              <w:rPr>
                <w:rFonts w:hint="eastAsia" w:hAnsi="宋体" w:cs="宋体"/>
                <w:kern w:val="2"/>
                <w:sz w:val="18"/>
                <w:szCs w:val="24"/>
                <w:lang w:bidi="ar"/>
              </w:rPr>
            </w:pPr>
          </w:p>
        </w:tc>
      </w:tr>
      <w:tr w14:paraId="7B3A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486B1EB">
            <w:pPr>
              <w:pStyle w:val="43"/>
              <w:ind w:firstLine="0" w:firstLineChars="0"/>
              <w:jc w:val="center"/>
              <w:rPr>
                <w:rFonts w:hint="eastAsia" w:hAnsi="宋体" w:cs="宋体"/>
                <w:color w:val="000000"/>
                <w:sz w:val="18"/>
                <w:szCs w:val="18"/>
              </w:rPr>
            </w:pPr>
            <w:r>
              <w:rPr>
                <w:rFonts w:hint="eastAsia" w:hAnsi="宋体" w:cs="宋体"/>
                <w:color w:val="000000"/>
                <w:sz w:val="18"/>
                <w:szCs w:val="18"/>
              </w:rPr>
              <w:t>体格检查</w:t>
            </w:r>
          </w:p>
        </w:tc>
        <w:tc>
          <w:tcPr>
            <w:tcW w:w="1518" w:type="dxa"/>
            <w:vAlign w:val="center"/>
          </w:tcPr>
          <w:p w14:paraId="3E643A05">
            <w:pPr>
              <w:pStyle w:val="43"/>
              <w:ind w:firstLine="0" w:firstLineChars="0"/>
              <w:jc w:val="left"/>
              <w:rPr>
                <w:rFonts w:hint="eastAsia" w:hAnsi="宋体" w:cs="宋体"/>
                <w:color w:val="000000"/>
                <w:sz w:val="18"/>
                <w:szCs w:val="18"/>
              </w:rPr>
            </w:pPr>
            <w:r>
              <w:rPr>
                <w:rFonts w:hint="eastAsia" w:hAnsi="宋体" w:cs="宋体"/>
                <w:color w:val="000000"/>
                <w:sz w:val="18"/>
                <w:szCs w:val="18"/>
              </w:rPr>
              <w:t>颈动脉杂音</w:t>
            </w:r>
          </w:p>
        </w:tc>
        <w:tc>
          <w:tcPr>
            <w:tcW w:w="2098" w:type="dxa"/>
          </w:tcPr>
          <w:p w14:paraId="2612ADC1">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颈动脉杂音检查结果的详细描述</w:t>
            </w:r>
          </w:p>
        </w:tc>
        <w:tc>
          <w:tcPr>
            <w:tcW w:w="1465" w:type="dxa"/>
            <w:vAlign w:val="center"/>
          </w:tcPr>
          <w:p w14:paraId="35A09A15">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S1</w:t>
            </w:r>
          </w:p>
        </w:tc>
        <w:tc>
          <w:tcPr>
            <w:tcW w:w="1079" w:type="dxa"/>
            <w:vAlign w:val="center"/>
          </w:tcPr>
          <w:p w14:paraId="6D43F0B7">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62769B8F">
            <w:pPr>
              <w:pStyle w:val="43"/>
              <w:spacing w:line="300" w:lineRule="exact"/>
              <w:ind w:firstLine="0" w:firstLineChars="0"/>
              <w:jc w:val="center"/>
              <w:rPr>
                <w:rFonts w:hint="eastAsia" w:hAnsi="宋体" w:cs="宋体"/>
                <w:kern w:val="2"/>
                <w:sz w:val="18"/>
                <w:szCs w:val="24"/>
                <w:lang w:bidi="ar"/>
              </w:rPr>
            </w:pPr>
          </w:p>
        </w:tc>
      </w:tr>
      <w:tr w14:paraId="3C09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121390EB">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13AB5021">
            <w:pPr>
              <w:pStyle w:val="43"/>
              <w:ind w:firstLine="0" w:firstLineChars="0"/>
              <w:jc w:val="left"/>
              <w:rPr>
                <w:rFonts w:hint="eastAsia" w:hAnsi="宋体" w:cs="宋体"/>
                <w:color w:val="000000"/>
                <w:sz w:val="18"/>
                <w:szCs w:val="18"/>
              </w:rPr>
            </w:pPr>
            <w:r>
              <w:rPr>
                <w:rFonts w:hint="eastAsia" w:hAnsi="宋体" w:cs="宋体"/>
                <w:color w:val="000000"/>
                <w:sz w:val="18"/>
                <w:szCs w:val="18"/>
              </w:rPr>
              <w:t>肌钙蛋白</w:t>
            </w:r>
          </w:p>
        </w:tc>
        <w:tc>
          <w:tcPr>
            <w:tcW w:w="2098" w:type="dxa"/>
          </w:tcPr>
          <w:p w14:paraId="2E2DC3C7">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肌钙蛋白的检测结果值，计量单位为</w:t>
            </w:r>
            <w:r>
              <w:rPr>
                <w:rFonts w:hint="eastAsia" w:hAnsi="宋体" w:cs="宋体"/>
                <w:sz w:val="18"/>
                <w:szCs w:val="18"/>
                <w:shd w:val="clear" w:color="auto" w:fill="FFFFFF"/>
              </w:rPr>
              <w:t>μg/L</w:t>
            </w:r>
          </w:p>
        </w:tc>
        <w:tc>
          <w:tcPr>
            <w:tcW w:w="1465" w:type="dxa"/>
            <w:vAlign w:val="center"/>
          </w:tcPr>
          <w:p w14:paraId="2CBC6F34">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5402E36C">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N5..2</w:t>
            </w:r>
          </w:p>
        </w:tc>
        <w:tc>
          <w:tcPr>
            <w:tcW w:w="1315" w:type="dxa"/>
          </w:tcPr>
          <w:p w14:paraId="0DDB95A8">
            <w:pPr>
              <w:pStyle w:val="43"/>
              <w:spacing w:line="300" w:lineRule="exact"/>
              <w:ind w:firstLine="0" w:firstLineChars="0"/>
              <w:jc w:val="center"/>
              <w:rPr>
                <w:rFonts w:hint="eastAsia" w:hAnsi="宋体" w:cs="宋体"/>
                <w:color w:val="000000"/>
                <w:sz w:val="18"/>
                <w:szCs w:val="18"/>
              </w:rPr>
            </w:pPr>
          </w:p>
        </w:tc>
      </w:tr>
      <w:tr w14:paraId="1543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11E434E">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4108CE5E">
            <w:pPr>
              <w:pStyle w:val="43"/>
              <w:ind w:firstLine="0" w:firstLineChars="0"/>
              <w:jc w:val="left"/>
              <w:rPr>
                <w:rFonts w:hint="eastAsia" w:hAnsi="宋体" w:cs="宋体"/>
                <w:color w:val="000000"/>
                <w:sz w:val="18"/>
                <w:szCs w:val="18"/>
              </w:rPr>
            </w:pPr>
            <w:r>
              <w:rPr>
                <w:rFonts w:hint="eastAsia" w:hAnsi="宋体" w:cs="宋体"/>
                <w:color w:val="000000"/>
                <w:sz w:val="18"/>
                <w:szCs w:val="18"/>
              </w:rPr>
              <w:t>脑利钠肽前体</w:t>
            </w:r>
          </w:p>
        </w:tc>
        <w:tc>
          <w:tcPr>
            <w:tcW w:w="2098" w:type="dxa"/>
          </w:tcPr>
          <w:p w14:paraId="09E1CD7C">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脑利钠肽前体检测结果，计量单位为pg/ml</w:t>
            </w:r>
          </w:p>
        </w:tc>
        <w:tc>
          <w:tcPr>
            <w:tcW w:w="1465" w:type="dxa"/>
            <w:vAlign w:val="center"/>
          </w:tcPr>
          <w:p w14:paraId="3694BFA6">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03892697">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N..5,1</w:t>
            </w:r>
          </w:p>
        </w:tc>
        <w:tc>
          <w:tcPr>
            <w:tcW w:w="1315" w:type="dxa"/>
          </w:tcPr>
          <w:p w14:paraId="3F9A15D2">
            <w:pPr>
              <w:pStyle w:val="43"/>
              <w:spacing w:line="300" w:lineRule="exact"/>
              <w:ind w:firstLine="0" w:firstLineChars="0"/>
              <w:jc w:val="center"/>
              <w:rPr>
                <w:rFonts w:hint="eastAsia" w:hAnsi="宋体" w:cs="宋体"/>
                <w:color w:val="000000"/>
                <w:sz w:val="18"/>
                <w:szCs w:val="18"/>
              </w:rPr>
            </w:pPr>
          </w:p>
        </w:tc>
      </w:tr>
      <w:tr w14:paraId="50E5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67AE2EDF">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2048FD67">
            <w:pPr>
              <w:pStyle w:val="43"/>
              <w:ind w:firstLine="0" w:firstLineChars="0"/>
              <w:jc w:val="left"/>
              <w:rPr>
                <w:rFonts w:hint="eastAsia" w:hAnsi="宋体" w:cs="宋体"/>
                <w:color w:val="000000"/>
                <w:sz w:val="18"/>
                <w:szCs w:val="18"/>
              </w:rPr>
            </w:pPr>
            <w:r>
              <w:rPr>
                <w:rFonts w:hint="eastAsia" w:hAnsi="宋体" w:cs="宋体"/>
                <w:color w:val="000000"/>
                <w:sz w:val="18"/>
                <w:szCs w:val="18"/>
              </w:rPr>
              <w:t xml:space="preserve">血清脂蛋白(a)值 </w:t>
            </w:r>
          </w:p>
        </w:tc>
        <w:tc>
          <w:tcPr>
            <w:tcW w:w="2098" w:type="dxa"/>
          </w:tcPr>
          <w:p w14:paraId="2B2E0A79">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 xml:space="preserve">血清脂蛋白(a)的检测结果值，计量单位为mg/L </w:t>
            </w:r>
          </w:p>
        </w:tc>
        <w:tc>
          <w:tcPr>
            <w:tcW w:w="1465" w:type="dxa"/>
            <w:vAlign w:val="center"/>
          </w:tcPr>
          <w:p w14:paraId="20548453">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656518C0">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 xml:space="preserve">N..5,2 </w:t>
            </w:r>
          </w:p>
        </w:tc>
        <w:tc>
          <w:tcPr>
            <w:tcW w:w="1315" w:type="dxa"/>
          </w:tcPr>
          <w:p w14:paraId="72736B38">
            <w:pPr>
              <w:pStyle w:val="43"/>
              <w:spacing w:line="300" w:lineRule="exact"/>
              <w:ind w:firstLine="0" w:firstLineChars="0"/>
              <w:jc w:val="center"/>
              <w:rPr>
                <w:rFonts w:hint="eastAsia" w:hAnsi="宋体" w:cs="宋体"/>
                <w:color w:val="000000"/>
                <w:sz w:val="18"/>
                <w:szCs w:val="18"/>
              </w:rPr>
            </w:pPr>
          </w:p>
        </w:tc>
      </w:tr>
      <w:tr w14:paraId="5A98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2C82CCA">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546AFEAC">
            <w:pPr>
              <w:pStyle w:val="43"/>
              <w:ind w:firstLine="0" w:firstLineChars="0"/>
              <w:jc w:val="left"/>
              <w:rPr>
                <w:rFonts w:hint="eastAsia" w:hAnsi="宋体" w:cs="宋体"/>
                <w:color w:val="000000"/>
                <w:sz w:val="18"/>
                <w:szCs w:val="18"/>
              </w:rPr>
            </w:pPr>
            <w:r>
              <w:rPr>
                <w:rFonts w:hint="eastAsia" w:hAnsi="宋体" w:cs="宋体"/>
                <w:color w:val="000000"/>
                <w:sz w:val="18"/>
                <w:szCs w:val="18"/>
              </w:rPr>
              <w:t xml:space="preserve">血清载脂蛋白-AⅠ值 </w:t>
            </w:r>
          </w:p>
        </w:tc>
        <w:tc>
          <w:tcPr>
            <w:tcW w:w="2098" w:type="dxa"/>
          </w:tcPr>
          <w:p w14:paraId="27B8FCA8">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 xml:space="preserve">血清载脂蛋白-AⅠ的检测结果值，计量单位为g/L </w:t>
            </w:r>
          </w:p>
        </w:tc>
        <w:tc>
          <w:tcPr>
            <w:tcW w:w="1465" w:type="dxa"/>
            <w:vAlign w:val="center"/>
          </w:tcPr>
          <w:p w14:paraId="7EC18049">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606366C1">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 xml:space="preserve">N..2 </w:t>
            </w:r>
          </w:p>
        </w:tc>
        <w:tc>
          <w:tcPr>
            <w:tcW w:w="1315" w:type="dxa"/>
          </w:tcPr>
          <w:p w14:paraId="6069EC3A">
            <w:pPr>
              <w:pStyle w:val="43"/>
              <w:spacing w:line="300" w:lineRule="exact"/>
              <w:ind w:firstLine="0" w:firstLineChars="0"/>
              <w:jc w:val="center"/>
              <w:rPr>
                <w:rFonts w:hint="eastAsia" w:hAnsi="宋体" w:cs="宋体"/>
                <w:color w:val="000000"/>
                <w:sz w:val="18"/>
                <w:szCs w:val="18"/>
              </w:rPr>
            </w:pPr>
          </w:p>
        </w:tc>
      </w:tr>
      <w:tr w14:paraId="6CD8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2912007">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34868110">
            <w:pPr>
              <w:pStyle w:val="43"/>
              <w:ind w:firstLine="0" w:firstLineChars="0"/>
              <w:jc w:val="left"/>
              <w:rPr>
                <w:rFonts w:hint="eastAsia" w:hAnsi="宋体" w:cs="宋体"/>
                <w:color w:val="000000"/>
                <w:sz w:val="18"/>
                <w:szCs w:val="18"/>
              </w:rPr>
            </w:pPr>
            <w:r>
              <w:rPr>
                <w:rFonts w:hint="eastAsia" w:hAnsi="宋体" w:cs="宋体"/>
                <w:color w:val="000000"/>
                <w:sz w:val="18"/>
                <w:szCs w:val="18"/>
              </w:rPr>
              <w:t>血清载脂蛋白-B值</w:t>
            </w:r>
          </w:p>
        </w:tc>
        <w:tc>
          <w:tcPr>
            <w:tcW w:w="2098" w:type="dxa"/>
          </w:tcPr>
          <w:p w14:paraId="27121875">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血清载脂蛋白-B的检测结果值，计量单位为mmol/L</w:t>
            </w:r>
          </w:p>
        </w:tc>
        <w:tc>
          <w:tcPr>
            <w:tcW w:w="1465" w:type="dxa"/>
            <w:vAlign w:val="center"/>
          </w:tcPr>
          <w:p w14:paraId="7C410B94">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66662D1E">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 xml:space="preserve">N..5,2 </w:t>
            </w:r>
          </w:p>
        </w:tc>
        <w:tc>
          <w:tcPr>
            <w:tcW w:w="1315" w:type="dxa"/>
          </w:tcPr>
          <w:p w14:paraId="78DDB794">
            <w:pPr>
              <w:pStyle w:val="43"/>
              <w:spacing w:line="300" w:lineRule="exact"/>
              <w:ind w:firstLine="0" w:firstLineChars="0"/>
              <w:jc w:val="center"/>
              <w:rPr>
                <w:rFonts w:hint="eastAsia" w:hAnsi="宋体" w:cs="宋体"/>
                <w:color w:val="000000"/>
                <w:sz w:val="18"/>
                <w:szCs w:val="18"/>
              </w:rPr>
            </w:pPr>
          </w:p>
        </w:tc>
      </w:tr>
      <w:tr w14:paraId="61D8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E94E6BD">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4164CC2F">
            <w:pPr>
              <w:pStyle w:val="43"/>
              <w:ind w:firstLine="0" w:firstLineChars="0"/>
              <w:jc w:val="left"/>
              <w:rPr>
                <w:rFonts w:hint="eastAsia" w:hAnsi="宋体" w:cs="宋体"/>
                <w:color w:val="000000"/>
                <w:sz w:val="18"/>
                <w:szCs w:val="18"/>
              </w:rPr>
            </w:pPr>
            <w:r>
              <w:rPr>
                <w:rFonts w:hint="eastAsia" w:hAnsi="宋体" w:cs="宋体"/>
                <w:color w:val="000000"/>
                <w:sz w:val="18"/>
                <w:szCs w:val="18"/>
              </w:rPr>
              <w:t>游离三碘甲状腺原氨酸值</w:t>
            </w:r>
          </w:p>
        </w:tc>
        <w:tc>
          <w:tcPr>
            <w:tcW w:w="2098" w:type="dxa"/>
          </w:tcPr>
          <w:p w14:paraId="52F9F3A6">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 xml:space="preserve">游离三碘甲状腺原氨酸的测量值，计量单位为pmol /L </w:t>
            </w:r>
          </w:p>
        </w:tc>
        <w:tc>
          <w:tcPr>
            <w:tcW w:w="1465" w:type="dxa"/>
            <w:vAlign w:val="center"/>
          </w:tcPr>
          <w:p w14:paraId="5A051992">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10B2CFF5">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N4,1</w:t>
            </w:r>
          </w:p>
        </w:tc>
        <w:tc>
          <w:tcPr>
            <w:tcW w:w="1315" w:type="dxa"/>
          </w:tcPr>
          <w:p w14:paraId="36E09C48">
            <w:pPr>
              <w:pStyle w:val="43"/>
              <w:spacing w:line="300" w:lineRule="exact"/>
              <w:ind w:firstLine="0" w:firstLineChars="0"/>
              <w:jc w:val="center"/>
              <w:rPr>
                <w:rFonts w:hint="eastAsia" w:hAnsi="宋体" w:cs="宋体"/>
                <w:color w:val="000000"/>
                <w:sz w:val="18"/>
                <w:szCs w:val="18"/>
              </w:rPr>
            </w:pPr>
          </w:p>
        </w:tc>
      </w:tr>
      <w:tr w14:paraId="1522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1D26333">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3F3463C2">
            <w:pPr>
              <w:pStyle w:val="43"/>
              <w:ind w:firstLine="0" w:firstLineChars="0"/>
              <w:jc w:val="left"/>
              <w:rPr>
                <w:rFonts w:hint="eastAsia" w:hAnsi="宋体" w:cs="宋体"/>
                <w:color w:val="000000"/>
                <w:sz w:val="18"/>
                <w:szCs w:val="18"/>
              </w:rPr>
            </w:pPr>
            <w:r>
              <w:rPr>
                <w:rFonts w:hint="eastAsia" w:hAnsi="宋体" w:cs="宋体"/>
                <w:color w:val="000000"/>
                <w:sz w:val="18"/>
                <w:szCs w:val="18"/>
              </w:rPr>
              <w:t>游离甲状腺激素值</w:t>
            </w:r>
          </w:p>
        </w:tc>
        <w:tc>
          <w:tcPr>
            <w:tcW w:w="2098" w:type="dxa"/>
          </w:tcPr>
          <w:p w14:paraId="57E3E736">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游离甲状腺激素的测量值，计量单位为pmol /L</w:t>
            </w:r>
          </w:p>
        </w:tc>
        <w:tc>
          <w:tcPr>
            <w:tcW w:w="1465" w:type="dxa"/>
            <w:vAlign w:val="center"/>
          </w:tcPr>
          <w:p w14:paraId="5D29E55F">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2B5156CA">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 xml:space="preserve">N..3 </w:t>
            </w:r>
          </w:p>
        </w:tc>
        <w:tc>
          <w:tcPr>
            <w:tcW w:w="1315" w:type="dxa"/>
          </w:tcPr>
          <w:p w14:paraId="6A7B3EB9">
            <w:pPr>
              <w:pStyle w:val="43"/>
              <w:spacing w:line="300" w:lineRule="exact"/>
              <w:ind w:firstLine="0" w:firstLineChars="0"/>
              <w:jc w:val="center"/>
              <w:rPr>
                <w:rFonts w:hint="eastAsia" w:hAnsi="宋体" w:cs="宋体"/>
                <w:color w:val="000000"/>
                <w:sz w:val="18"/>
                <w:szCs w:val="18"/>
              </w:rPr>
            </w:pPr>
          </w:p>
        </w:tc>
      </w:tr>
      <w:tr w14:paraId="1068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D187A20">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0F121331">
            <w:pPr>
              <w:pStyle w:val="43"/>
              <w:ind w:firstLine="0" w:firstLineChars="0"/>
              <w:jc w:val="left"/>
              <w:rPr>
                <w:rFonts w:hint="eastAsia" w:hAnsi="宋体" w:cs="宋体"/>
                <w:color w:val="000000"/>
                <w:sz w:val="18"/>
                <w:szCs w:val="18"/>
              </w:rPr>
            </w:pPr>
            <w:r>
              <w:rPr>
                <w:rFonts w:hint="eastAsia" w:hAnsi="宋体" w:cs="宋体"/>
                <w:color w:val="000000"/>
                <w:sz w:val="18"/>
                <w:szCs w:val="18"/>
              </w:rPr>
              <w:t>大便潜血</w:t>
            </w:r>
          </w:p>
        </w:tc>
        <w:tc>
          <w:tcPr>
            <w:tcW w:w="2098" w:type="dxa"/>
          </w:tcPr>
          <w:p w14:paraId="4376F20D">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大便检查是否存在潜血</w:t>
            </w:r>
          </w:p>
        </w:tc>
        <w:tc>
          <w:tcPr>
            <w:tcW w:w="1465" w:type="dxa"/>
            <w:vAlign w:val="center"/>
          </w:tcPr>
          <w:p w14:paraId="4530BFDA">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 xml:space="preserve">S2 </w:t>
            </w:r>
          </w:p>
        </w:tc>
        <w:tc>
          <w:tcPr>
            <w:tcW w:w="1079" w:type="dxa"/>
            <w:vAlign w:val="center"/>
          </w:tcPr>
          <w:p w14:paraId="7A3CF3F2">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N1</w:t>
            </w:r>
          </w:p>
        </w:tc>
        <w:tc>
          <w:tcPr>
            <w:tcW w:w="1315" w:type="dxa"/>
          </w:tcPr>
          <w:p w14:paraId="0F677E62">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1.阴性 2.阳性</w:t>
            </w:r>
          </w:p>
        </w:tc>
      </w:tr>
      <w:tr w14:paraId="1857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6787BE4">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57358A9B">
            <w:pPr>
              <w:pStyle w:val="43"/>
              <w:ind w:firstLine="0" w:firstLineChars="0"/>
              <w:jc w:val="left"/>
              <w:rPr>
                <w:rFonts w:hint="eastAsia" w:hAnsi="宋体" w:cs="宋体"/>
                <w:color w:val="000000"/>
                <w:sz w:val="18"/>
                <w:szCs w:val="18"/>
              </w:rPr>
            </w:pPr>
            <w:r>
              <w:rPr>
                <w:rFonts w:hint="eastAsia" w:hAnsi="宋体" w:cs="宋体"/>
                <w:color w:val="000000"/>
                <w:sz w:val="18"/>
                <w:szCs w:val="18"/>
              </w:rPr>
              <w:t>同型半胱氨酸</w:t>
            </w:r>
          </w:p>
        </w:tc>
        <w:tc>
          <w:tcPr>
            <w:tcW w:w="2098" w:type="dxa"/>
          </w:tcPr>
          <w:p w14:paraId="3C133FAA">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同型半胱氨酸的检测结果值，计量单位为umol/L</w:t>
            </w:r>
          </w:p>
        </w:tc>
        <w:tc>
          <w:tcPr>
            <w:tcW w:w="1465" w:type="dxa"/>
            <w:vAlign w:val="center"/>
          </w:tcPr>
          <w:p w14:paraId="497E310D">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092CA6D4">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N..4,1</w:t>
            </w:r>
          </w:p>
        </w:tc>
        <w:tc>
          <w:tcPr>
            <w:tcW w:w="1315" w:type="dxa"/>
          </w:tcPr>
          <w:p w14:paraId="1108C419">
            <w:pPr>
              <w:pStyle w:val="43"/>
              <w:spacing w:line="300" w:lineRule="exact"/>
              <w:ind w:firstLine="0" w:firstLineChars="0"/>
              <w:jc w:val="center"/>
              <w:rPr>
                <w:rFonts w:hint="eastAsia" w:hAnsi="宋体" w:cs="宋体"/>
                <w:color w:val="000000"/>
                <w:sz w:val="18"/>
                <w:szCs w:val="18"/>
              </w:rPr>
            </w:pPr>
          </w:p>
        </w:tc>
      </w:tr>
      <w:tr w14:paraId="443E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5782F4D">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1EBB8593">
            <w:pPr>
              <w:pStyle w:val="43"/>
              <w:ind w:firstLine="0" w:firstLineChars="0"/>
              <w:jc w:val="left"/>
              <w:rPr>
                <w:rFonts w:hint="eastAsia" w:hAnsi="宋体" w:cs="宋体"/>
                <w:color w:val="000000"/>
                <w:sz w:val="18"/>
                <w:szCs w:val="18"/>
              </w:rPr>
            </w:pPr>
            <w:r>
              <w:rPr>
                <w:rFonts w:hint="eastAsia" w:hAnsi="宋体" w:cs="宋体"/>
                <w:color w:val="000000"/>
                <w:sz w:val="18"/>
                <w:szCs w:val="18"/>
              </w:rPr>
              <w:t>血清胱抑素</w:t>
            </w:r>
          </w:p>
        </w:tc>
        <w:tc>
          <w:tcPr>
            <w:tcW w:w="2098" w:type="dxa"/>
          </w:tcPr>
          <w:p w14:paraId="1B0021C2">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血清胱抑素的检测结果值，计量单位为mg/L</w:t>
            </w:r>
          </w:p>
        </w:tc>
        <w:tc>
          <w:tcPr>
            <w:tcW w:w="1465" w:type="dxa"/>
            <w:vAlign w:val="center"/>
          </w:tcPr>
          <w:p w14:paraId="6F1BE2A5">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1BD2C59C">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N4,2</w:t>
            </w:r>
          </w:p>
        </w:tc>
        <w:tc>
          <w:tcPr>
            <w:tcW w:w="1315" w:type="dxa"/>
          </w:tcPr>
          <w:p w14:paraId="7FF3BA46">
            <w:pPr>
              <w:pStyle w:val="43"/>
              <w:spacing w:line="300" w:lineRule="exact"/>
              <w:ind w:firstLine="0" w:firstLineChars="0"/>
              <w:jc w:val="center"/>
              <w:rPr>
                <w:rFonts w:hint="eastAsia" w:hAnsi="宋体" w:cs="宋体"/>
                <w:color w:val="000000"/>
                <w:sz w:val="18"/>
                <w:szCs w:val="18"/>
              </w:rPr>
            </w:pPr>
          </w:p>
        </w:tc>
      </w:tr>
      <w:tr w14:paraId="542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1BF8EAE1">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37577E86">
            <w:pPr>
              <w:pStyle w:val="43"/>
              <w:ind w:firstLine="0" w:firstLineChars="0"/>
              <w:jc w:val="left"/>
              <w:rPr>
                <w:rFonts w:hint="eastAsia" w:hAnsi="宋体" w:cs="宋体"/>
                <w:color w:val="000000"/>
                <w:sz w:val="18"/>
                <w:szCs w:val="18"/>
              </w:rPr>
            </w:pPr>
            <w:r>
              <w:rPr>
                <w:rFonts w:hint="eastAsia" w:hAnsi="宋体" w:cs="宋体"/>
                <w:color w:val="000000"/>
                <w:sz w:val="18"/>
                <w:szCs w:val="18"/>
              </w:rPr>
              <w:t>肌酸激酶</w:t>
            </w:r>
          </w:p>
        </w:tc>
        <w:tc>
          <w:tcPr>
            <w:tcW w:w="2098" w:type="dxa"/>
          </w:tcPr>
          <w:p w14:paraId="329DAAC7">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肌酸激酶的检测结果值，计量单位为U/L</w:t>
            </w:r>
          </w:p>
        </w:tc>
        <w:tc>
          <w:tcPr>
            <w:tcW w:w="1465" w:type="dxa"/>
            <w:vAlign w:val="center"/>
          </w:tcPr>
          <w:p w14:paraId="65AD74CC">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4A66B483">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N..3</w:t>
            </w:r>
          </w:p>
        </w:tc>
        <w:tc>
          <w:tcPr>
            <w:tcW w:w="1315" w:type="dxa"/>
          </w:tcPr>
          <w:p w14:paraId="6127EFD6">
            <w:pPr>
              <w:pStyle w:val="43"/>
              <w:spacing w:line="300" w:lineRule="exact"/>
              <w:ind w:firstLine="0" w:firstLineChars="0"/>
              <w:jc w:val="center"/>
              <w:rPr>
                <w:rFonts w:hint="eastAsia" w:hAnsi="宋体" w:cs="宋体"/>
                <w:color w:val="000000"/>
                <w:sz w:val="18"/>
                <w:szCs w:val="18"/>
              </w:rPr>
            </w:pPr>
          </w:p>
        </w:tc>
      </w:tr>
      <w:tr w14:paraId="0359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D65C64C">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04752529">
            <w:pPr>
              <w:pStyle w:val="43"/>
              <w:ind w:firstLine="0" w:firstLineChars="0"/>
              <w:jc w:val="left"/>
              <w:rPr>
                <w:rFonts w:hint="eastAsia" w:hAnsi="宋体" w:cs="宋体"/>
                <w:color w:val="000000"/>
                <w:sz w:val="18"/>
                <w:szCs w:val="18"/>
              </w:rPr>
            </w:pPr>
            <w:r>
              <w:rPr>
                <w:rFonts w:hint="eastAsia" w:hAnsi="宋体" w:cs="宋体"/>
                <w:color w:val="000000"/>
                <w:sz w:val="18"/>
                <w:szCs w:val="18"/>
              </w:rPr>
              <w:t>肌酸激酶同工酶</w:t>
            </w:r>
          </w:p>
        </w:tc>
        <w:tc>
          <w:tcPr>
            <w:tcW w:w="2098" w:type="dxa"/>
          </w:tcPr>
          <w:p w14:paraId="1D1F3751">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肌酸激酶同工酶的检测结果值，计量单位为U/L</w:t>
            </w:r>
          </w:p>
        </w:tc>
        <w:tc>
          <w:tcPr>
            <w:tcW w:w="1465" w:type="dxa"/>
            <w:vAlign w:val="center"/>
          </w:tcPr>
          <w:p w14:paraId="5199D25A">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15279BD1">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N..3</w:t>
            </w:r>
          </w:p>
        </w:tc>
        <w:tc>
          <w:tcPr>
            <w:tcW w:w="1315" w:type="dxa"/>
          </w:tcPr>
          <w:p w14:paraId="2B916197">
            <w:pPr>
              <w:pStyle w:val="43"/>
              <w:spacing w:line="300" w:lineRule="exact"/>
              <w:ind w:firstLine="0" w:firstLineChars="0"/>
              <w:jc w:val="center"/>
              <w:rPr>
                <w:rFonts w:hint="eastAsia" w:hAnsi="宋体" w:cs="宋体"/>
                <w:color w:val="000000"/>
                <w:sz w:val="18"/>
                <w:szCs w:val="18"/>
              </w:rPr>
            </w:pPr>
          </w:p>
        </w:tc>
      </w:tr>
      <w:tr w14:paraId="0454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281A981">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63507D4C">
            <w:pPr>
              <w:pStyle w:val="43"/>
              <w:ind w:firstLine="0" w:firstLineChars="0"/>
              <w:jc w:val="left"/>
              <w:rPr>
                <w:rFonts w:hint="eastAsia" w:hAnsi="宋体" w:cs="宋体"/>
                <w:color w:val="000000"/>
                <w:sz w:val="18"/>
                <w:szCs w:val="18"/>
              </w:rPr>
            </w:pPr>
            <w:r>
              <w:rPr>
                <w:rFonts w:hint="eastAsia" w:hAnsi="宋体" w:cs="宋体"/>
                <w:color w:val="000000"/>
                <w:sz w:val="18"/>
                <w:szCs w:val="18"/>
              </w:rPr>
              <w:t>eGFR</w:t>
            </w:r>
          </w:p>
        </w:tc>
        <w:tc>
          <w:tcPr>
            <w:tcW w:w="2098" w:type="dxa"/>
          </w:tcPr>
          <w:p w14:paraId="21E3B8BC">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估算肾小球滤过率的检测结果值，计量单位为ml/min/1.73m²</w:t>
            </w:r>
          </w:p>
        </w:tc>
        <w:tc>
          <w:tcPr>
            <w:tcW w:w="1465" w:type="dxa"/>
            <w:vAlign w:val="center"/>
          </w:tcPr>
          <w:p w14:paraId="3832BBE5">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0D5F117E">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N2..3</w:t>
            </w:r>
          </w:p>
        </w:tc>
        <w:tc>
          <w:tcPr>
            <w:tcW w:w="1315" w:type="dxa"/>
          </w:tcPr>
          <w:p w14:paraId="132EC553">
            <w:pPr>
              <w:pStyle w:val="43"/>
              <w:spacing w:line="300" w:lineRule="exact"/>
              <w:ind w:firstLine="0" w:firstLineChars="0"/>
              <w:jc w:val="center"/>
              <w:rPr>
                <w:rFonts w:hint="eastAsia" w:hAnsi="宋体" w:cs="宋体"/>
                <w:color w:val="000000"/>
                <w:sz w:val="18"/>
                <w:szCs w:val="18"/>
              </w:rPr>
            </w:pPr>
          </w:p>
        </w:tc>
      </w:tr>
      <w:tr w14:paraId="2179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1FB46A4">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5FD1DF29">
            <w:pPr>
              <w:pStyle w:val="43"/>
              <w:ind w:firstLine="0" w:firstLineChars="0"/>
              <w:jc w:val="left"/>
              <w:rPr>
                <w:rFonts w:hint="eastAsia" w:hAnsi="宋体" w:cs="宋体"/>
                <w:color w:val="000000"/>
                <w:sz w:val="18"/>
                <w:szCs w:val="18"/>
              </w:rPr>
            </w:pPr>
            <w:r>
              <w:rPr>
                <w:rFonts w:hint="eastAsia" w:hAnsi="宋体" w:cs="宋体"/>
                <w:color w:val="000000"/>
                <w:sz w:val="18"/>
                <w:szCs w:val="18"/>
              </w:rPr>
              <w:t>醛固酮（立位）</w:t>
            </w:r>
          </w:p>
        </w:tc>
        <w:tc>
          <w:tcPr>
            <w:tcW w:w="2098" w:type="dxa"/>
          </w:tcPr>
          <w:p w14:paraId="116B2314">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醛固酮的检测结果值，计量单位为pg/ml</w:t>
            </w:r>
          </w:p>
        </w:tc>
        <w:tc>
          <w:tcPr>
            <w:tcW w:w="1465" w:type="dxa"/>
            <w:vAlign w:val="center"/>
          </w:tcPr>
          <w:p w14:paraId="562D816B">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2ACAC6D4">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N..5,2</w:t>
            </w:r>
          </w:p>
        </w:tc>
        <w:tc>
          <w:tcPr>
            <w:tcW w:w="1315" w:type="dxa"/>
          </w:tcPr>
          <w:p w14:paraId="403A8E81">
            <w:pPr>
              <w:pStyle w:val="43"/>
              <w:spacing w:line="300" w:lineRule="exact"/>
              <w:ind w:firstLine="0" w:firstLineChars="0"/>
              <w:jc w:val="center"/>
              <w:rPr>
                <w:rFonts w:hint="eastAsia" w:hAnsi="宋体" w:cs="宋体"/>
                <w:color w:val="000000"/>
                <w:sz w:val="18"/>
                <w:szCs w:val="18"/>
              </w:rPr>
            </w:pPr>
          </w:p>
        </w:tc>
      </w:tr>
      <w:tr w14:paraId="5221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63CED6B">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7A6CF856">
            <w:pPr>
              <w:pStyle w:val="43"/>
              <w:ind w:firstLine="0" w:firstLineChars="0"/>
              <w:jc w:val="left"/>
              <w:rPr>
                <w:rFonts w:hint="eastAsia" w:hAnsi="宋体" w:cs="宋体"/>
                <w:color w:val="000000"/>
                <w:sz w:val="18"/>
                <w:szCs w:val="18"/>
              </w:rPr>
            </w:pPr>
            <w:r>
              <w:rPr>
                <w:rFonts w:hint="eastAsia" w:hAnsi="宋体" w:cs="宋体"/>
                <w:color w:val="000000"/>
                <w:sz w:val="18"/>
                <w:szCs w:val="18"/>
              </w:rPr>
              <w:t>肾素（立位）</w:t>
            </w:r>
          </w:p>
        </w:tc>
        <w:tc>
          <w:tcPr>
            <w:tcW w:w="2098" w:type="dxa"/>
          </w:tcPr>
          <w:p w14:paraId="417FEC9C">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肾素的检测结果值，计量单位为 ng/（ml・h）</w:t>
            </w:r>
          </w:p>
        </w:tc>
        <w:tc>
          <w:tcPr>
            <w:tcW w:w="1465" w:type="dxa"/>
            <w:vAlign w:val="center"/>
          </w:tcPr>
          <w:p w14:paraId="63A4EFC4">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498F1CE7">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N4,2</w:t>
            </w:r>
          </w:p>
        </w:tc>
        <w:tc>
          <w:tcPr>
            <w:tcW w:w="1315" w:type="dxa"/>
          </w:tcPr>
          <w:p w14:paraId="12549693">
            <w:pPr>
              <w:pStyle w:val="43"/>
              <w:spacing w:line="300" w:lineRule="exact"/>
              <w:ind w:firstLine="0" w:firstLineChars="0"/>
              <w:jc w:val="center"/>
              <w:rPr>
                <w:rFonts w:hint="eastAsia" w:hAnsi="宋体" w:cs="宋体"/>
                <w:color w:val="000000"/>
                <w:sz w:val="18"/>
                <w:szCs w:val="18"/>
              </w:rPr>
            </w:pPr>
          </w:p>
        </w:tc>
      </w:tr>
      <w:tr w14:paraId="0C05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E848D70">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1E32DAB4">
            <w:pPr>
              <w:pStyle w:val="43"/>
              <w:ind w:firstLine="0" w:firstLineChars="0"/>
              <w:jc w:val="left"/>
              <w:rPr>
                <w:rFonts w:hint="eastAsia" w:hAnsi="宋体" w:cs="宋体"/>
                <w:color w:val="000000"/>
                <w:sz w:val="18"/>
                <w:szCs w:val="18"/>
              </w:rPr>
            </w:pPr>
            <w:r>
              <w:rPr>
                <w:rFonts w:hint="eastAsia" w:hAnsi="宋体" w:cs="宋体"/>
                <w:color w:val="000000"/>
                <w:sz w:val="18"/>
                <w:szCs w:val="18"/>
              </w:rPr>
              <w:t>ARR</w:t>
            </w:r>
          </w:p>
        </w:tc>
        <w:tc>
          <w:tcPr>
            <w:tcW w:w="2098" w:type="dxa"/>
          </w:tcPr>
          <w:p w14:paraId="1FFCFD24">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血浆醛固酮与肾素活性的比值</w:t>
            </w:r>
          </w:p>
        </w:tc>
        <w:tc>
          <w:tcPr>
            <w:tcW w:w="1465" w:type="dxa"/>
            <w:vAlign w:val="center"/>
          </w:tcPr>
          <w:p w14:paraId="47880813">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48AA8B02">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N2</w:t>
            </w:r>
          </w:p>
        </w:tc>
        <w:tc>
          <w:tcPr>
            <w:tcW w:w="1315" w:type="dxa"/>
          </w:tcPr>
          <w:p w14:paraId="51A397DA">
            <w:pPr>
              <w:pStyle w:val="43"/>
              <w:spacing w:line="300" w:lineRule="exact"/>
              <w:ind w:firstLine="0" w:firstLineChars="0"/>
              <w:jc w:val="center"/>
              <w:rPr>
                <w:rFonts w:hint="eastAsia" w:hAnsi="宋体" w:cs="宋体"/>
                <w:color w:val="000000"/>
                <w:sz w:val="18"/>
                <w:szCs w:val="18"/>
              </w:rPr>
            </w:pPr>
          </w:p>
        </w:tc>
      </w:tr>
      <w:tr w14:paraId="7BEF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866E6BB">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2EAE6A54">
            <w:pPr>
              <w:pStyle w:val="43"/>
              <w:ind w:firstLine="0" w:firstLineChars="0"/>
              <w:jc w:val="left"/>
              <w:rPr>
                <w:rFonts w:hint="eastAsia" w:hAnsi="宋体" w:cs="宋体"/>
                <w:color w:val="000000"/>
                <w:sz w:val="18"/>
                <w:szCs w:val="18"/>
              </w:rPr>
            </w:pPr>
            <w:r>
              <w:rPr>
                <w:rFonts w:hint="eastAsia" w:hAnsi="宋体" w:cs="宋体"/>
                <w:color w:val="000000"/>
                <w:sz w:val="18"/>
                <w:szCs w:val="18"/>
              </w:rPr>
              <w:t>CO₂结合力</w:t>
            </w:r>
          </w:p>
        </w:tc>
        <w:tc>
          <w:tcPr>
            <w:tcW w:w="2098" w:type="dxa"/>
          </w:tcPr>
          <w:p w14:paraId="7431DC8C">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CO₂结合力的检测结果值，计量单位为mmol/L</w:t>
            </w:r>
          </w:p>
        </w:tc>
        <w:tc>
          <w:tcPr>
            <w:tcW w:w="1465" w:type="dxa"/>
            <w:vAlign w:val="center"/>
          </w:tcPr>
          <w:p w14:paraId="37E6E45D">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2FD3A737">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N2</w:t>
            </w:r>
          </w:p>
        </w:tc>
        <w:tc>
          <w:tcPr>
            <w:tcW w:w="1315" w:type="dxa"/>
          </w:tcPr>
          <w:p w14:paraId="65C2C43E">
            <w:pPr>
              <w:pStyle w:val="43"/>
              <w:spacing w:line="300" w:lineRule="exact"/>
              <w:ind w:firstLine="0" w:firstLineChars="0"/>
              <w:jc w:val="center"/>
              <w:rPr>
                <w:rFonts w:hint="eastAsia" w:hAnsi="宋体" w:cs="宋体"/>
                <w:color w:val="000000"/>
                <w:sz w:val="18"/>
                <w:szCs w:val="18"/>
              </w:rPr>
            </w:pPr>
          </w:p>
        </w:tc>
      </w:tr>
      <w:tr w14:paraId="3D42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97C69AE">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24EF0D8E">
            <w:pPr>
              <w:pStyle w:val="43"/>
              <w:ind w:firstLine="0" w:firstLineChars="0"/>
              <w:jc w:val="left"/>
              <w:rPr>
                <w:rFonts w:hint="eastAsia" w:hAnsi="宋体" w:cs="宋体"/>
                <w:color w:val="000000"/>
                <w:sz w:val="18"/>
                <w:szCs w:val="18"/>
              </w:rPr>
            </w:pPr>
            <w:r>
              <w:rPr>
                <w:rFonts w:hint="eastAsia" w:hAnsi="宋体" w:cs="宋体"/>
                <w:color w:val="000000"/>
                <w:sz w:val="18"/>
                <w:szCs w:val="18"/>
              </w:rPr>
              <w:t>皮质醇（8AM）</w:t>
            </w:r>
          </w:p>
        </w:tc>
        <w:tc>
          <w:tcPr>
            <w:tcW w:w="2098" w:type="dxa"/>
          </w:tcPr>
          <w:p w14:paraId="01E7D628">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皮质醇（8AM）的检测结果值，计量单位为nmol/L</w:t>
            </w:r>
          </w:p>
        </w:tc>
        <w:tc>
          <w:tcPr>
            <w:tcW w:w="1465" w:type="dxa"/>
            <w:vAlign w:val="center"/>
          </w:tcPr>
          <w:p w14:paraId="360F80A4">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0BC6F1B2">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N..3</w:t>
            </w:r>
          </w:p>
        </w:tc>
        <w:tc>
          <w:tcPr>
            <w:tcW w:w="1315" w:type="dxa"/>
          </w:tcPr>
          <w:p w14:paraId="6A32E32C">
            <w:pPr>
              <w:pStyle w:val="43"/>
              <w:spacing w:line="300" w:lineRule="exact"/>
              <w:ind w:firstLine="0" w:firstLineChars="0"/>
              <w:jc w:val="center"/>
              <w:rPr>
                <w:rFonts w:hint="eastAsia" w:hAnsi="宋体" w:cs="宋体"/>
                <w:color w:val="000000"/>
                <w:sz w:val="18"/>
                <w:szCs w:val="18"/>
              </w:rPr>
            </w:pPr>
          </w:p>
        </w:tc>
      </w:tr>
      <w:tr w14:paraId="43AF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82B4EAF">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20765256">
            <w:pPr>
              <w:pStyle w:val="43"/>
              <w:ind w:firstLine="0" w:firstLineChars="0"/>
              <w:jc w:val="left"/>
              <w:rPr>
                <w:rFonts w:hint="eastAsia" w:hAnsi="宋体" w:cs="宋体"/>
                <w:color w:val="000000"/>
                <w:sz w:val="18"/>
                <w:szCs w:val="18"/>
              </w:rPr>
            </w:pPr>
            <w:r>
              <w:rPr>
                <w:rFonts w:hint="eastAsia" w:hAnsi="宋体" w:cs="宋体"/>
                <w:color w:val="000000"/>
                <w:sz w:val="18"/>
                <w:szCs w:val="18"/>
              </w:rPr>
              <w:t>皮质醇（4PM）</w:t>
            </w:r>
          </w:p>
        </w:tc>
        <w:tc>
          <w:tcPr>
            <w:tcW w:w="2098" w:type="dxa"/>
          </w:tcPr>
          <w:p w14:paraId="76418102">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皮质醇（4AM）的检测结果值，计量单位为nmol/L</w:t>
            </w:r>
          </w:p>
        </w:tc>
        <w:tc>
          <w:tcPr>
            <w:tcW w:w="1465" w:type="dxa"/>
            <w:vAlign w:val="center"/>
          </w:tcPr>
          <w:p w14:paraId="49FF2CC7">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5D659C4B">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N..3</w:t>
            </w:r>
          </w:p>
        </w:tc>
        <w:tc>
          <w:tcPr>
            <w:tcW w:w="1315" w:type="dxa"/>
          </w:tcPr>
          <w:p w14:paraId="1E29C676">
            <w:pPr>
              <w:pStyle w:val="43"/>
              <w:spacing w:line="300" w:lineRule="exact"/>
              <w:ind w:firstLine="0" w:firstLineChars="0"/>
              <w:jc w:val="center"/>
              <w:rPr>
                <w:rFonts w:hint="eastAsia" w:hAnsi="宋体" w:cs="宋体"/>
                <w:color w:val="000000"/>
                <w:sz w:val="18"/>
                <w:szCs w:val="18"/>
              </w:rPr>
            </w:pPr>
          </w:p>
        </w:tc>
      </w:tr>
      <w:tr w14:paraId="67E3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770943A">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74F35427">
            <w:pPr>
              <w:pStyle w:val="43"/>
              <w:ind w:firstLine="0" w:firstLineChars="0"/>
              <w:jc w:val="left"/>
              <w:rPr>
                <w:rFonts w:hint="eastAsia" w:hAnsi="宋体" w:cs="宋体"/>
                <w:color w:val="000000"/>
                <w:sz w:val="18"/>
                <w:szCs w:val="18"/>
              </w:rPr>
            </w:pPr>
            <w:r>
              <w:rPr>
                <w:rFonts w:hint="eastAsia" w:hAnsi="宋体" w:cs="宋体"/>
                <w:color w:val="000000"/>
                <w:sz w:val="18"/>
                <w:szCs w:val="18"/>
              </w:rPr>
              <w:t>二十四小时尿钠</w:t>
            </w:r>
          </w:p>
        </w:tc>
        <w:tc>
          <w:tcPr>
            <w:tcW w:w="2098" w:type="dxa"/>
          </w:tcPr>
          <w:p w14:paraId="35F04944">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24小时尿钠的检测结果值，计量单位为mmol/24h</w:t>
            </w:r>
          </w:p>
        </w:tc>
        <w:tc>
          <w:tcPr>
            <w:tcW w:w="1465" w:type="dxa"/>
            <w:vAlign w:val="center"/>
          </w:tcPr>
          <w:p w14:paraId="5E377B29">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117CBC59">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N..3</w:t>
            </w:r>
          </w:p>
        </w:tc>
        <w:tc>
          <w:tcPr>
            <w:tcW w:w="1315" w:type="dxa"/>
          </w:tcPr>
          <w:p w14:paraId="79525DBF">
            <w:pPr>
              <w:pStyle w:val="43"/>
              <w:spacing w:line="300" w:lineRule="exact"/>
              <w:ind w:firstLine="0" w:firstLineChars="0"/>
              <w:jc w:val="center"/>
              <w:rPr>
                <w:rFonts w:hint="eastAsia" w:hAnsi="宋体" w:cs="宋体"/>
                <w:color w:val="000000"/>
                <w:sz w:val="18"/>
                <w:szCs w:val="18"/>
              </w:rPr>
            </w:pPr>
          </w:p>
        </w:tc>
      </w:tr>
      <w:tr w14:paraId="2FA7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1A6C97D0">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5308D623">
            <w:pPr>
              <w:pStyle w:val="43"/>
              <w:ind w:firstLine="0" w:firstLineChars="0"/>
              <w:jc w:val="left"/>
              <w:rPr>
                <w:rFonts w:hint="eastAsia" w:hAnsi="宋体" w:cs="宋体"/>
                <w:color w:val="000000"/>
                <w:sz w:val="18"/>
                <w:szCs w:val="18"/>
              </w:rPr>
            </w:pPr>
            <w:r>
              <w:rPr>
                <w:rFonts w:hint="eastAsia" w:hAnsi="宋体" w:cs="宋体"/>
                <w:color w:val="000000"/>
                <w:sz w:val="18"/>
                <w:szCs w:val="18"/>
              </w:rPr>
              <w:t>血尿酸</w:t>
            </w:r>
          </w:p>
        </w:tc>
        <w:tc>
          <w:tcPr>
            <w:tcW w:w="2098" w:type="dxa"/>
          </w:tcPr>
          <w:p w14:paraId="150BD2CF">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血尿酸的检测结果值，计量单位为μmol/L</w:t>
            </w:r>
          </w:p>
        </w:tc>
        <w:tc>
          <w:tcPr>
            <w:tcW w:w="1465" w:type="dxa"/>
            <w:vAlign w:val="center"/>
          </w:tcPr>
          <w:p w14:paraId="01A31DBA">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69B829D5">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N..3</w:t>
            </w:r>
          </w:p>
        </w:tc>
        <w:tc>
          <w:tcPr>
            <w:tcW w:w="1315" w:type="dxa"/>
          </w:tcPr>
          <w:p w14:paraId="5929B23C">
            <w:pPr>
              <w:pStyle w:val="43"/>
              <w:spacing w:line="300" w:lineRule="exact"/>
              <w:ind w:firstLine="0" w:firstLineChars="0"/>
              <w:jc w:val="center"/>
              <w:rPr>
                <w:rFonts w:hint="eastAsia" w:hAnsi="宋体" w:cs="宋体"/>
                <w:color w:val="000000"/>
                <w:sz w:val="18"/>
                <w:szCs w:val="18"/>
              </w:rPr>
            </w:pPr>
          </w:p>
        </w:tc>
      </w:tr>
      <w:tr w14:paraId="2988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B24995B">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561C1DA9">
            <w:pPr>
              <w:pStyle w:val="43"/>
              <w:ind w:firstLine="0" w:firstLineChars="0"/>
              <w:jc w:val="left"/>
              <w:rPr>
                <w:rFonts w:hint="eastAsia" w:hAnsi="宋体" w:cs="宋体"/>
                <w:color w:val="000000"/>
                <w:sz w:val="18"/>
                <w:szCs w:val="18"/>
              </w:rPr>
            </w:pPr>
            <w:r>
              <w:rPr>
                <w:rFonts w:hint="eastAsia" w:hAnsi="宋体" w:cs="宋体"/>
                <w:color w:val="000000"/>
                <w:sz w:val="18"/>
                <w:szCs w:val="18"/>
              </w:rPr>
              <w:t>D-二聚体</w:t>
            </w:r>
          </w:p>
        </w:tc>
        <w:tc>
          <w:tcPr>
            <w:tcW w:w="2098" w:type="dxa"/>
          </w:tcPr>
          <w:p w14:paraId="0FAAC1ED">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D-二聚体的检测结果值，计量单位为μg/L FEU</w:t>
            </w:r>
          </w:p>
        </w:tc>
        <w:tc>
          <w:tcPr>
            <w:tcW w:w="1465" w:type="dxa"/>
            <w:vAlign w:val="center"/>
          </w:tcPr>
          <w:p w14:paraId="24DE594C">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011474EE">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N..3</w:t>
            </w:r>
          </w:p>
        </w:tc>
        <w:tc>
          <w:tcPr>
            <w:tcW w:w="1315" w:type="dxa"/>
          </w:tcPr>
          <w:p w14:paraId="08D68A68">
            <w:pPr>
              <w:pStyle w:val="43"/>
              <w:spacing w:line="300" w:lineRule="exact"/>
              <w:ind w:firstLine="0" w:firstLineChars="0"/>
              <w:jc w:val="center"/>
              <w:rPr>
                <w:rFonts w:hint="eastAsia" w:hAnsi="宋体" w:cs="宋体"/>
                <w:color w:val="000000"/>
                <w:sz w:val="18"/>
                <w:szCs w:val="18"/>
              </w:rPr>
            </w:pPr>
          </w:p>
        </w:tc>
      </w:tr>
      <w:tr w14:paraId="4EE8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3538B74">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6719E859">
            <w:pPr>
              <w:pStyle w:val="43"/>
              <w:ind w:firstLine="0" w:firstLineChars="0"/>
              <w:jc w:val="left"/>
              <w:rPr>
                <w:rFonts w:hint="eastAsia" w:hAnsi="宋体" w:cs="宋体"/>
                <w:color w:val="000000"/>
                <w:sz w:val="18"/>
                <w:szCs w:val="18"/>
              </w:rPr>
            </w:pPr>
            <w:r>
              <w:rPr>
                <w:rFonts w:hint="eastAsia" w:hAnsi="宋体" w:cs="宋体"/>
                <w:color w:val="000000"/>
                <w:sz w:val="18"/>
                <w:szCs w:val="18"/>
              </w:rPr>
              <w:t>血栓弹力图</w:t>
            </w:r>
          </w:p>
        </w:tc>
        <w:tc>
          <w:tcPr>
            <w:tcW w:w="2098" w:type="dxa"/>
          </w:tcPr>
          <w:p w14:paraId="67F382A9">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血栓弹力图的检测结果</w:t>
            </w:r>
          </w:p>
        </w:tc>
        <w:tc>
          <w:tcPr>
            <w:tcW w:w="1465" w:type="dxa"/>
            <w:vAlign w:val="center"/>
          </w:tcPr>
          <w:p w14:paraId="03E86F8E">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S1</w:t>
            </w:r>
          </w:p>
        </w:tc>
        <w:tc>
          <w:tcPr>
            <w:tcW w:w="1079" w:type="dxa"/>
            <w:vAlign w:val="center"/>
          </w:tcPr>
          <w:p w14:paraId="070C4C1E">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7DD0D0D8">
            <w:pPr>
              <w:pStyle w:val="43"/>
              <w:spacing w:line="300" w:lineRule="exact"/>
              <w:ind w:firstLine="0" w:firstLineChars="0"/>
              <w:jc w:val="center"/>
              <w:rPr>
                <w:rFonts w:hint="eastAsia" w:hAnsi="宋体" w:cs="宋体"/>
                <w:color w:val="000000"/>
                <w:sz w:val="18"/>
                <w:szCs w:val="18"/>
              </w:rPr>
            </w:pPr>
          </w:p>
        </w:tc>
      </w:tr>
      <w:tr w14:paraId="3E38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7D71CB7">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72757A09">
            <w:pPr>
              <w:pStyle w:val="43"/>
              <w:ind w:firstLine="0" w:firstLineChars="0"/>
              <w:jc w:val="left"/>
              <w:rPr>
                <w:rFonts w:hint="eastAsia" w:hAnsi="宋体" w:cs="宋体"/>
                <w:color w:val="000000"/>
                <w:sz w:val="18"/>
                <w:szCs w:val="18"/>
              </w:rPr>
            </w:pPr>
            <w:r>
              <w:rPr>
                <w:rFonts w:hint="eastAsia" w:hAnsi="宋体" w:cs="宋体"/>
                <w:color w:val="000000"/>
                <w:sz w:val="18"/>
                <w:szCs w:val="18"/>
              </w:rPr>
              <w:t>高敏 C 反应蛋白（hs-CRP）</w:t>
            </w:r>
          </w:p>
        </w:tc>
        <w:tc>
          <w:tcPr>
            <w:tcW w:w="2098" w:type="dxa"/>
          </w:tcPr>
          <w:p w14:paraId="1FD79825">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高敏 C 反应蛋白（hs-CRP）的检测结果值，计量单位为mg/L</w:t>
            </w:r>
          </w:p>
        </w:tc>
        <w:tc>
          <w:tcPr>
            <w:tcW w:w="1465" w:type="dxa"/>
            <w:vAlign w:val="center"/>
          </w:tcPr>
          <w:p w14:paraId="2CF47412">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3915ABF5">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N..3</w:t>
            </w:r>
          </w:p>
        </w:tc>
        <w:tc>
          <w:tcPr>
            <w:tcW w:w="1315" w:type="dxa"/>
          </w:tcPr>
          <w:p w14:paraId="0F72B28B">
            <w:pPr>
              <w:pStyle w:val="43"/>
              <w:spacing w:line="300" w:lineRule="exact"/>
              <w:ind w:firstLine="0" w:firstLineChars="0"/>
              <w:jc w:val="center"/>
              <w:rPr>
                <w:rFonts w:hint="eastAsia" w:hAnsi="宋体" w:cs="宋体"/>
                <w:color w:val="000000"/>
                <w:sz w:val="18"/>
                <w:szCs w:val="18"/>
              </w:rPr>
            </w:pPr>
          </w:p>
        </w:tc>
      </w:tr>
      <w:tr w14:paraId="7D41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EC1F989">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428EB21E">
            <w:pPr>
              <w:pStyle w:val="43"/>
              <w:ind w:firstLine="0" w:firstLineChars="0"/>
              <w:jc w:val="left"/>
              <w:rPr>
                <w:rFonts w:hint="eastAsia" w:hAnsi="宋体" w:cs="宋体"/>
                <w:color w:val="000000"/>
                <w:sz w:val="18"/>
                <w:szCs w:val="18"/>
              </w:rPr>
            </w:pPr>
            <w:r>
              <w:rPr>
                <w:rFonts w:hint="eastAsia" w:hAnsi="宋体" w:cs="宋体"/>
                <w:color w:val="000000"/>
                <w:sz w:val="18"/>
                <w:szCs w:val="18"/>
              </w:rPr>
              <w:t>尿蛋白/肌酐</w:t>
            </w:r>
          </w:p>
        </w:tc>
        <w:tc>
          <w:tcPr>
            <w:tcW w:w="2098" w:type="dxa"/>
          </w:tcPr>
          <w:p w14:paraId="77540F53">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尿蛋白/肌酐的检测结果值</w:t>
            </w:r>
          </w:p>
        </w:tc>
        <w:tc>
          <w:tcPr>
            <w:tcW w:w="1465" w:type="dxa"/>
            <w:vAlign w:val="center"/>
          </w:tcPr>
          <w:p w14:paraId="6EDCC89A">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w:t>
            </w:r>
          </w:p>
        </w:tc>
        <w:tc>
          <w:tcPr>
            <w:tcW w:w="1079" w:type="dxa"/>
            <w:vAlign w:val="center"/>
          </w:tcPr>
          <w:p w14:paraId="2708BA0D">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N..3</w:t>
            </w:r>
          </w:p>
        </w:tc>
        <w:tc>
          <w:tcPr>
            <w:tcW w:w="1315" w:type="dxa"/>
          </w:tcPr>
          <w:p w14:paraId="14D6532D">
            <w:pPr>
              <w:pStyle w:val="43"/>
              <w:spacing w:line="300" w:lineRule="exact"/>
              <w:ind w:firstLine="0" w:firstLineChars="0"/>
              <w:jc w:val="center"/>
              <w:rPr>
                <w:rFonts w:hint="eastAsia" w:hAnsi="宋体" w:cs="宋体"/>
                <w:color w:val="000000"/>
                <w:sz w:val="18"/>
                <w:szCs w:val="18"/>
              </w:rPr>
            </w:pPr>
          </w:p>
        </w:tc>
      </w:tr>
      <w:tr w14:paraId="09F3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9963C8E">
            <w:pPr>
              <w:pStyle w:val="43"/>
              <w:ind w:firstLine="0" w:firstLineChars="0"/>
              <w:jc w:val="center"/>
              <w:rPr>
                <w:rFonts w:hint="eastAsia" w:hAnsi="宋体" w:cs="宋体"/>
                <w:color w:val="000000"/>
                <w:sz w:val="18"/>
                <w:szCs w:val="18"/>
              </w:rPr>
            </w:pPr>
            <w:r>
              <w:rPr>
                <w:rFonts w:hint="eastAsia" w:hAnsi="宋体" w:cs="宋体"/>
                <w:color w:val="000000"/>
                <w:sz w:val="18"/>
                <w:szCs w:val="18"/>
              </w:rPr>
              <w:t>实验室检查</w:t>
            </w:r>
          </w:p>
        </w:tc>
        <w:tc>
          <w:tcPr>
            <w:tcW w:w="1518" w:type="dxa"/>
            <w:vAlign w:val="center"/>
          </w:tcPr>
          <w:p w14:paraId="739DF5AA">
            <w:pPr>
              <w:pStyle w:val="43"/>
              <w:ind w:firstLine="0" w:firstLineChars="0"/>
              <w:jc w:val="left"/>
              <w:rPr>
                <w:rFonts w:hint="eastAsia" w:hAnsi="宋体" w:cs="宋体"/>
                <w:color w:val="000000"/>
                <w:sz w:val="18"/>
                <w:szCs w:val="18"/>
              </w:rPr>
            </w:pPr>
            <w:r>
              <w:rPr>
                <w:rFonts w:hint="eastAsia" w:hAnsi="宋体" w:cs="宋体"/>
                <w:color w:val="000000"/>
                <w:sz w:val="18"/>
                <w:szCs w:val="18"/>
              </w:rPr>
              <w:t>血型</w:t>
            </w:r>
          </w:p>
        </w:tc>
        <w:tc>
          <w:tcPr>
            <w:tcW w:w="2098" w:type="dxa"/>
          </w:tcPr>
          <w:p w14:paraId="0DE6720C">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血型检测结果</w:t>
            </w:r>
          </w:p>
        </w:tc>
        <w:tc>
          <w:tcPr>
            <w:tcW w:w="1465" w:type="dxa"/>
            <w:vAlign w:val="center"/>
          </w:tcPr>
          <w:p w14:paraId="5CB1F06D">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S3</w:t>
            </w:r>
          </w:p>
        </w:tc>
        <w:tc>
          <w:tcPr>
            <w:tcW w:w="1079" w:type="dxa"/>
            <w:vAlign w:val="center"/>
          </w:tcPr>
          <w:p w14:paraId="31617D09">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N1</w:t>
            </w:r>
          </w:p>
        </w:tc>
        <w:tc>
          <w:tcPr>
            <w:tcW w:w="1315" w:type="dxa"/>
          </w:tcPr>
          <w:p w14:paraId="04068A48">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1.A型 2.B型 3.O型 4.AB型 5.RH阴性 6.RH阳性 7.未知</w:t>
            </w:r>
          </w:p>
        </w:tc>
      </w:tr>
      <w:tr w14:paraId="1095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FB358E1">
            <w:pPr>
              <w:pStyle w:val="43"/>
              <w:ind w:firstLine="0" w:firstLineChars="0"/>
              <w:jc w:val="center"/>
              <w:rPr>
                <w:rFonts w:hint="eastAsia" w:hAnsi="宋体" w:cs="宋体"/>
                <w:color w:val="000000"/>
                <w:sz w:val="18"/>
                <w:szCs w:val="18"/>
              </w:rPr>
            </w:pPr>
            <w:r>
              <w:rPr>
                <w:rFonts w:hint="eastAsia" w:hAnsi="宋体" w:cs="宋体"/>
                <w:color w:val="000000"/>
                <w:sz w:val="18"/>
                <w:szCs w:val="18"/>
              </w:rPr>
              <w:t>影像学检查</w:t>
            </w:r>
          </w:p>
        </w:tc>
        <w:tc>
          <w:tcPr>
            <w:tcW w:w="1518" w:type="dxa"/>
            <w:vAlign w:val="center"/>
          </w:tcPr>
          <w:p w14:paraId="7E6597E3">
            <w:pPr>
              <w:pStyle w:val="43"/>
              <w:ind w:firstLine="0" w:firstLineChars="0"/>
              <w:jc w:val="left"/>
              <w:rPr>
                <w:rFonts w:hint="eastAsia" w:hAnsi="宋体" w:cs="宋体"/>
                <w:color w:val="000000"/>
                <w:sz w:val="18"/>
                <w:szCs w:val="18"/>
              </w:rPr>
            </w:pPr>
            <w:r>
              <w:rPr>
                <w:rFonts w:hint="eastAsia" w:hAnsi="宋体" w:cs="宋体"/>
                <w:color w:val="000000"/>
                <w:sz w:val="18"/>
                <w:szCs w:val="18"/>
              </w:rPr>
              <w:t>颈动脉彩超检查结果</w:t>
            </w:r>
          </w:p>
        </w:tc>
        <w:tc>
          <w:tcPr>
            <w:tcW w:w="2098" w:type="dxa"/>
          </w:tcPr>
          <w:p w14:paraId="1A80CBBD">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对个体颈动脉彩超检查结果详细描述</w:t>
            </w:r>
          </w:p>
        </w:tc>
        <w:tc>
          <w:tcPr>
            <w:tcW w:w="1465" w:type="dxa"/>
            <w:vAlign w:val="center"/>
          </w:tcPr>
          <w:p w14:paraId="5A14D744">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S1</w:t>
            </w:r>
          </w:p>
        </w:tc>
        <w:tc>
          <w:tcPr>
            <w:tcW w:w="1079" w:type="dxa"/>
            <w:vAlign w:val="center"/>
          </w:tcPr>
          <w:p w14:paraId="6C934216">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685B45E5">
            <w:pPr>
              <w:pStyle w:val="43"/>
              <w:spacing w:line="300" w:lineRule="exact"/>
              <w:ind w:firstLine="0" w:firstLineChars="0"/>
              <w:jc w:val="center"/>
              <w:rPr>
                <w:rFonts w:hint="eastAsia" w:hAnsi="宋体" w:cs="宋体"/>
                <w:color w:val="000000"/>
                <w:sz w:val="18"/>
                <w:szCs w:val="18"/>
              </w:rPr>
            </w:pPr>
          </w:p>
        </w:tc>
      </w:tr>
      <w:tr w14:paraId="71AA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888CC71">
            <w:pPr>
              <w:pStyle w:val="43"/>
              <w:ind w:firstLine="0" w:firstLineChars="0"/>
              <w:jc w:val="center"/>
              <w:rPr>
                <w:rFonts w:hint="eastAsia" w:hAnsi="宋体" w:cs="宋体"/>
                <w:color w:val="000000"/>
                <w:sz w:val="18"/>
                <w:szCs w:val="18"/>
              </w:rPr>
            </w:pPr>
            <w:r>
              <w:rPr>
                <w:rFonts w:hint="eastAsia" w:hAnsi="宋体" w:cs="宋体"/>
                <w:color w:val="000000"/>
                <w:sz w:val="18"/>
                <w:szCs w:val="18"/>
              </w:rPr>
              <w:t>影像学检查</w:t>
            </w:r>
          </w:p>
        </w:tc>
        <w:tc>
          <w:tcPr>
            <w:tcW w:w="1518" w:type="dxa"/>
            <w:vAlign w:val="center"/>
          </w:tcPr>
          <w:p w14:paraId="4317D3A8">
            <w:pPr>
              <w:pStyle w:val="43"/>
              <w:ind w:firstLine="0" w:firstLineChars="0"/>
              <w:jc w:val="left"/>
              <w:rPr>
                <w:rFonts w:hint="eastAsia" w:hAnsi="宋体" w:cs="宋体"/>
                <w:color w:val="000000"/>
                <w:sz w:val="18"/>
                <w:szCs w:val="18"/>
              </w:rPr>
            </w:pPr>
            <w:r>
              <w:rPr>
                <w:rFonts w:hint="eastAsia" w:hAnsi="宋体" w:cs="宋体"/>
                <w:color w:val="000000"/>
                <w:sz w:val="18"/>
                <w:szCs w:val="18"/>
              </w:rPr>
              <w:t>肾动脉彩超检查结果</w:t>
            </w:r>
          </w:p>
        </w:tc>
        <w:tc>
          <w:tcPr>
            <w:tcW w:w="2098" w:type="dxa"/>
          </w:tcPr>
          <w:p w14:paraId="041FAE40">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对个体肾动脉彩超检查结果详细描述</w:t>
            </w:r>
          </w:p>
        </w:tc>
        <w:tc>
          <w:tcPr>
            <w:tcW w:w="1465" w:type="dxa"/>
            <w:vAlign w:val="center"/>
          </w:tcPr>
          <w:p w14:paraId="4E6C7509">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S1</w:t>
            </w:r>
          </w:p>
        </w:tc>
        <w:tc>
          <w:tcPr>
            <w:tcW w:w="1079" w:type="dxa"/>
            <w:vAlign w:val="center"/>
          </w:tcPr>
          <w:p w14:paraId="31D2C56B">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7DEC69F7">
            <w:pPr>
              <w:pStyle w:val="43"/>
              <w:spacing w:line="300" w:lineRule="exact"/>
              <w:ind w:firstLine="0" w:firstLineChars="0"/>
              <w:jc w:val="center"/>
              <w:rPr>
                <w:rFonts w:hint="eastAsia" w:hAnsi="宋体" w:cs="宋体"/>
                <w:color w:val="000000"/>
                <w:sz w:val="18"/>
                <w:szCs w:val="18"/>
              </w:rPr>
            </w:pPr>
          </w:p>
        </w:tc>
      </w:tr>
      <w:tr w14:paraId="4EE0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8F0FEFD">
            <w:pPr>
              <w:pStyle w:val="43"/>
              <w:ind w:firstLine="0" w:firstLineChars="0"/>
              <w:jc w:val="center"/>
              <w:rPr>
                <w:rFonts w:hint="eastAsia" w:hAnsi="宋体" w:cs="宋体"/>
                <w:color w:val="000000"/>
                <w:sz w:val="18"/>
                <w:szCs w:val="18"/>
              </w:rPr>
            </w:pPr>
            <w:r>
              <w:rPr>
                <w:rFonts w:hint="eastAsia" w:hAnsi="宋体" w:cs="宋体"/>
                <w:color w:val="000000"/>
                <w:sz w:val="18"/>
                <w:szCs w:val="18"/>
              </w:rPr>
              <w:t>影像学检查</w:t>
            </w:r>
          </w:p>
        </w:tc>
        <w:tc>
          <w:tcPr>
            <w:tcW w:w="1518" w:type="dxa"/>
            <w:vAlign w:val="center"/>
          </w:tcPr>
          <w:p w14:paraId="4072F3DF">
            <w:pPr>
              <w:pStyle w:val="43"/>
              <w:ind w:firstLine="0" w:firstLineChars="0"/>
              <w:jc w:val="left"/>
              <w:rPr>
                <w:rFonts w:hint="eastAsia" w:hAnsi="宋体" w:cs="宋体"/>
                <w:color w:val="000000"/>
                <w:sz w:val="18"/>
                <w:szCs w:val="18"/>
              </w:rPr>
            </w:pPr>
            <w:r>
              <w:rPr>
                <w:rFonts w:hint="eastAsia" w:hAnsi="宋体" w:cs="宋体"/>
                <w:color w:val="000000"/>
                <w:sz w:val="18"/>
                <w:szCs w:val="18"/>
              </w:rPr>
              <w:t>肾上腺CT检查结果</w:t>
            </w:r>
          </w:p>
        </w:tc>
        <w:tc>
          <w:tcPr>
            <w:tcW w:w="2098" w:type="dxa"/>
          </w:tcPr>
          <w:p w14:paraId="15028230">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对个体肾上腺CT检查结果详细描述</w:t>
            </w:r>
          </w:p>
        </w:tc>
        <w:tc>
          <w:tcPr>
            <w:tcW w:w="1465" w:type="dxa"/>
            <w:vAlign w:val="center"/>
          </w:tcPr>
          <w:p w14:paraId="1C492C8D">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S1</w:t>
            </w:r>
          </w:p>
        </w:tc>
        <w:tc>
          <w:tcPr>
            <w:tcW w:w="1079" w:type="dxa"/>
            <w:vAlign w:val="center"/>
          </w:tcPr>
          <w:p w14:paraId="3E3EF125">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0FB5DCB4">
            <w:pPr>
              <w:pStyle w:val="43"/>
              <w:spacing w:line="300" w:lineRule="exact"/>
              <w:ind w:firstLine="0" w:firstLineChars="0"/>
              <w:jc w:val="center"/>
              <w:rPr>
                <w:rFonts w:hint="eastAsia" w:hAnsi="宋体" w:cs="宋体"/>
                <w:color w:val="000000"/>
                <w:sz w:val="18"/>
                <w:szCs w:val="18"/>
              </w:rPr>
            </w:pPr>
          </w:p>
        </w:tc>
      </w:tr>
      <w:tr w14:paraId="5E6A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1C0FCEE6">
            <w:pPr>
              <w:pStyle w:val="43"/>
              <w:ind w:firstLine="0" w:firstLineChars="0"/>
              <w:jc w:val="center"/>
              <w:rPr>
                <w:rFonts w:hint="eastAsia" w:hAnsi="宋体" w:cs="宋体"/>
                <w:color w:val="000000"/>
                <w:sz w:val="18"/>
                <w:szCs w:val="18"/>
              </w:rPr>
            </w:pPr>
            <w:r>
              <w:rPr>
                <w:rFonts w:hint="eastAsia" w:hAnsi="宋体" w:cs="宋体"/>
                <w:color w:val="000000"/>
                <w:sz w:val="18"/>
                <w:szCs w:val="18"/>
              </w:rPr>
              <w:t>影像学检查</w:t>
            </w:r>
          </w:p>
        </w:tc>
        <w:tc>
          <w:tcPr>
            <w:tcW w:w="1518" w:type="dxa"/>
            <w:vAlign w:val="center"/>
          </w:tcPr>
          <w:p w14:paraId="2580FC9D">
            <w:pPr>
              <w:pStyle w:val="43"/>
              <w:ind w:firstLine="0" w:firstLineChars="0"/>
              <w:jc w:val="left"/>
              <w:rPr>
                <w:rFonts w:hint="eastAsia" w:hAnsi="宋体" w:cs="宋体"/>
                <w:color w:val="000000"/>
                <w:sz w:val="18"/>
                <w:szCs w:val="18"/>
              </w:rPr>
            </w:pPr>
            <w:r>
              <w:rPr>
                <w:rFonts w:hint="eastAsia" w:hAnsi="宋体" w:cs="宋体"/>
                <w:color w:val="000000"/>
                <w:sz w:val="18"/>
                <w:szCs w:val="18"/>
              </w:rPr>
              <w:t>冠状动脉血管造影结果（Gensini/SYNTAX评分）</w:t>
            </w:r>
          </w:p>
        </w:tc>
        <w:tc>
          <w:tcPr>
            <w:tcW w:w="2098" w:type="dxa"/>
          </w:tcPr>
          <w:p w14:paraId="6067C935">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对个体冠状动脉血管造影检查结果详细描述</w:t>
            </w:r>
          </w:p>
        </w:tc>
        <w:tc>
          <w:tcPr>
            <w:tcW w:w="1465" w:type="dxa"/>
            <w:vAlign w:val="center"/>
          </w:tcPr>
          <w:p w14:paraId="089EDC9C">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S1</w:t>
            </w:r>
          </w:p>
        </w:tc>
        <w:tc>
          <w:tcPr>
            <w:tcW w:w="1079" w:type="dxa"/>
            <w:vAlign w:val="center"/>
          </w:tcPr>
          <w:p w14:paraId="518204CB">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03FEBB76">
            <w:pPr>
              <w:pStyle w:val="43"/>
              <w:spacing w:line="300" w:lineRule="exact"/>
              <w:ind w:firstLine="0" w:firstLineChars="0"/>
              <w:jc w:val="center"/>
              <w:rPr>
                <w:rFonts w:hint="eastAsia" w:hAnsi="宋体" w:cs="宋体"/>
                <w:color w:val="000000"/>
                <w:sz w:val="18"/>
                <w:szCs w:val="18"/>
              </w:rPr>
            </w:pPr>
          </w:p>
        </w:tc>
      </w:tr>
      <w:tr w14:paraId="6E12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1A258EA">
            <w:pPr>
              <w:pStyle w:val="43"/>
              <w:ind w:firstLine="0" w:firstLineChars="0"/>
              <w:jc w:val="center"/>
              <w:rPr>
                <w:rFonts w:hint="eastAsia" w:hAnsi="宋体" w:cs="宋体"/>
                <w:color w:val="000000"/>
                <w:sz w:val="18"/>
                <w:szCs w:val="18"/>
              </w:rPr>
            </w:pPr>
            <w:r>
              <w:rPr>
                <w:rFonts w:hint="eastAsia" w:hAnsi="宋体" w:cs="宋体"/>
                <w:color w:val="000000"/>
                <w:sz w:val="18"/>
                <w:szCs w:val="18"/>
              </w:rPr>
              <w:t>影像学检查</w:t>
            </w:r>
          </w:p>
        </w:tc>
        <w:tc>
          <w:tcPr>
            <w:tcW w:w="1518" w:type="dxa"/>
            <w:vAlign w:val="center"/>
          </w:tcPr>
          <w:p w14:paraId="3C39E099">
            <w:pPr>
              <w:pStyle w:val="43"/>
              <w:ind w:firstLine="0" w:firstLineChars="0"/>
              <w:jc w:val="left"/>
              <w:rPr>
                <w:rFonts w:hint="eastAsia" w:hAnsi="宋体" w:cs="宋体"/>
                <w:color w:val="000000"/>
                <w:sz w:val="18"/>
                <w:szCs w:val="18"/>
              </w:rPr>
            </w:pPr>
            <w:r>
              <w:rPr>
                <w:rFonts w:hint="eastAsia" w:hAnsi="宋体" w:cs="宋体"/>
                <w:color w:val="000000"/>
                <w:sz w:val="18"/>
                <w:szCs w:val="18"/>
              </w:rPr>
              <w:t>冠状动脉CTA检查结果（钙化积分：Agatston评分）</w:t>
            </w:r>
          </w:p>
        </w:tc>
        <w:tc>
          <w:tcPr>
            <w:tcW w:w="2098" w:type="dxa"/>
          </w:tcPr>
          <w:p w14:paraId="136A3463">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冠状动脉CTA检查结果详细描述</w:t>
            </w:r>
          </w:p>
        </w:tc>
        <w:tc>
          <w:tcPr>
            <w:tcW w:w="1465" w:type="dxa"/>
            <w:vAlign w:val="center"/>
          </w:tcPr>
          <w:p w14:paraId="6C687588">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S1</w:t>
            </w:r>
          </w:p>
        </w:tc>
        <w:tc>
          <w:tcPr>
            <w:tcW w:w="1079" w:type="dxa"/>
            <w:vAlign w:val="center"/>
          </w:tcPr>
          <w:p w14:paraId="7E71CBC1">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6EA293EF">
            <w:pPr>
              <w:pStyle w:val="43"/>
              <w:spacing w:line="300" w:lineRule="exact"/>
              <w:ind w:firstLine="0" w:firstLineChars="0"/>
              <w:jc w:val="center"/>
              <w:rPr>
                <w:rFonts w:hint="eastAsia" w:hAnsi="宋体" w:cs="宋体"/>
                <w:color w:val="000000"/>
                <w:sz w:val="18"/>
                <w:szCs w:val="18"/>
              </w:rPr>
            </w:pPr>
          </w:p>
        </w:tc>
      </w:tr>
      <w:tr w14:paraId="7342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CA8AE88">
            <w:pPr>
              <w:pStyle w:val="43"/>
              <w:ind w:firstLine="0" w:firstLineChars="0"/>
              <w:jc w:val="center"/>
              <w:rPr>
                <w:rFonts w:hint="eastAsia" w:hAnsi="宋体" w:cs="宋体"/>
                <w:color w:val="000000"/>
                <w:sz w:val="18"/>
                <w:szCs w:val="18"/>
              </w:rPr>
            </w:pPr>
            <w:r>
              <w:rPr>
                <w:rFonts w:hint="eastAsia" w:hAnsi="宋体" w:cs="宋体"/>
                <w:color w:val="000000"/>
                <w:sz w:val="18"/>
                <w:szCs w:val="18"/>
              </w:rPr>
              <w:t>影像学检查</w:t>
            </w:r>
          </w:p>
        </w:tc>
        <w:tc>
          <w:tcPr>
            <w:tcW w:w="1518" w:type="dxa"/>
            <w:vAlign w:val="center"/>
          </w:tcPr>
          <w:p w14:paraId="7E3C66C0">
            <w:pPr>
              <w:pStyle w:val="43"/>
              <w:ind w:firstLine="0" w:firstLineChars="0"/>
              <w:jc w:val="left"/>
              <w:rPr>
                <w:rFonts w:hint="eastAsia" w:hAnsi="宋体" w:cs="宋体"/>
                <w:color w:val="000000"/>
                <w:sz w:val="18"/>
                <w:szCs w:val="18"/>
              </w:rPr>
            </w:pPr>
            <w:r>
              <w:rPr>
                <w:rFonts w:hint="eastAsia" w:hAnsi="宋体" w:cs="宋体"/>
                <w:color w:val="000000"/>
                <w:sz w:val="18"/>
                <w:szCs w:val="18"/>
              </w:rPr>
              <w:t>超声心动图</w:t>
            </w:r>
          </w:p>
        </w:tc>
        <w:tc>
          <w:tcPr>
            <w:tcW w:w="2098" w:type="dxa"/>
          </w:tcPr>
          <w:p w14:paraId="6E3EE1A9">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超声心动图检查结果详细描述</w:t>
            </w:r>
          </w:p>
        </w:tc>
        <w:tc>
          <w:tcPr>
            <w:tcW w:w="1465" w:type="dxa"/>
            <w:vAlign w:val="center"/>
          </w:tcPr>
          <w:p w14:paraId="7D6411CB">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S1</w:t>
            </w:r>
          </w:p>
        </w:tc>
        <w:tc>
          <w:tcPr>
            <w:tcW w:w="1079" w:type="dxa"/>
            <w:vAlign w:val="center"/>
          </w:tcPr>
          <w:p w14:paraId="030B8D43">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6D370832">
            <w:pPr>
              <w:pStyle w:val="43"/>
              <w:spacing w:line="300" w:lineRule="exact"/>
              <w:ind w:firstLine="0" w:firstLineChars="0"/>
              <w:jc w:val="center"/>
              <w:rPr>
                <w:rFonts w:hint="eastAsia" w:hAnsi="宋体" w:cs="宋体"/>
                <w:color w:val="000000"/>
                <w:sz w:val="18"/>
                <w:szCs w:val="18"/>
              </w:rPr>
            </w:pPr>
          </w:p>
        </w:tc>
      </w:tr>
      <w:tr w14:paraId="7B59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4F3B1AF">
            <w:pPr>
              <w:pStyle w:val="43"/>
              <w:ind w:firstLine="0" w:firstLineChars="0"/>
              <w:jc w:val="center"/>
              <w:rPr>
                <w:rFonts w:hint="eastAsia" w:hAnsi="宋体" w:cs="宋体"/>
                <w:color w:val="000000"/>
                <w:sz w:val="18"/>
                <w:szCs w:val="18"/>
              </w:rPr>
            </w:pPr>
            <w:r>
              <w:rPr>
                <w:rFonts w:hint="eastAsia" w:hAnsi="宋体" w:cs="宋体"/>
                <w:color w:val="000000"/>
                <w:sz w:val="18"/>
                <w:szCs w:val="18"/>
              </w:rPr>
              <w:t>影像学检查</w:t>
            </w:r>
          </w:p>
        </w:tc>
        <w:tc>
          <w:tcPr>
            <w:tcW w:w="1518" w:type="dxa"/>
            <w:vAlign w:val="center"/>
          </w:tcPr>
          <w:p w14:paraId="23F45CF8">
            <w:pPr>
              <w:pStyle w:val="43"/>
              <w:ind w:firstLine="0" w:firstLineChars="0"/>
              <w:jc w:val="left"/>
              <w:rPr>
                <w:rFonts w:hint="eastAsia" w:hAnsi="宋体" w:cs="宋体"/>
                <w:color w:val="000000"/>
                <w:sz w:val="18"/>
                <w:szCs w:val="18"/>
              </w:rPr>
            </w:pPr>
            <w:r>
              <w:rPr>
                <w:rFonts w:hint="eastAsia" w:hAnsi="宋体" w:cs="宋体"/>
                <w:color w:val="000000"/>
                <w:sz w:val="18"/>
                <w:szCs w:val="18"/>
              </w:rPr>
              <w:t>心脏磁共振成像</w:t>
            </w:r>
          </w:p>
        </w:tc>
        <w:tc>
          <w:tcPr>
            <w:tcW w:w="2098" w:type="dxa"/>
          </w:tcPr>
          <w:p w14:paraId="709F5A20">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心脏磁共振成像检查结果详细描述</w:t>
            </w:r>
          </w:p>
        </w:tc>
        <w:tc>
          <w:tcPr>
            <w:tcW w:w="1465" w:type="dxa"/>
            <w:vAlign w:val="center"/>
          </w:tcPr>
          <w:p w14:paraId="2C517B22">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S1</w:t>
            </w:r>
          </w:p>
        </w:tc>
        <w:tc>
          <w:tcPr>
            <w:tcW w:w="1079" w:type="dxa"/>
            <w:vAlign w:val="center"/>
          </w:tcPr>
          <w:p w14:paraId="4CED846B">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4EFDD822">
            <w:pPr>
              <w:pStyle w:val="43"/>
              <w:spacing w:line="300" w:lineRule="exact"/>
              <w:ind w:firstLine="0" w:firstLineChars="0"/>
              <w:jc w:val="center"/>
              <w:rPr>
                <w:rFonts w:hint="eastAsia" w:hAnsi="宋体" w:cs="宋体"/>
                <w:color w:val="000000"/>
                <w:sz w:val="18"/>
                <w:szCs w:val="18"/>
              </w:rPr>
            </w:pPr>
          </w:p>
        </w:tc>
      </w:tr>
      <w:tr w14:paraId="3BE5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1AA5BB2">
            <w:pPr>
              <w:pStyle w:val="43"/>
              <w:ind w:firstLine="0" w:firstLineChars="0"/>
              <w:jc w:val="center"/>
              <w:rPr>
                <w:rFonts w:hint="eastAsia" w:hAnsi="宋体" w:cs="宋体"/>
                <w:color w:val="000000"/>
                <w:sz w:val="18"/>
                <w:szCs w:val="18"/>
              </w:rPr>
            </w:pPr>
            <w:r>
              <w:rPr>
                <w:rFonts w:hint="eastAsia" w:hAnsi="宋体" w:cs="宋体"/>
                <w:color w:val="000000"/>
                <w:sz w:val="18"/>
                <w:szCs w:val="18"/>
              </w:rPr>
              <w:t>影像学检查</w:t>
            </w:r>
          </w:p>
        </w:tc>
        <w:tc>
          <w:tcPr>
            <w:tcW w:w="1518" w:type="dxa"/>
            <w:vAlign w:val="center"/>
          </w:tcPr>
          <w:p w14:paraId="6F8C9101">
            <w:pPr>
              <w:pStyle w:val="43"/>
              <w:ind w:firstLine="0" w:firstLineChars="0"/>
              <w:jc w:val="left"/>
              <w:rPr>
                <w:rFonts w:hint="eastAsia" w:hAnsi="宋体" w:cs="宋体"/>
                <w:color w:val="000000"/>
                <w:sz w:val="18"/>
                <w:szCs w:val="18"/>
              </w:rPr>
            </w:pPr>
            <w:r>
              <w:rPr>
                <w:rFonts w:hint="eastAsia" w:hAnsi="宋体" w:cs="宋体"/>
                <w:color w:val="000000"/>
                <w:sz w:val="18"/>
                <w:szCs w:val="18"/>
              </w:rPr>
              <w:t>核素心室显像</w:t>
            </w:r>
          </w:p>
        </w:tc>
        <w:tc>
          <w:tcPr>
            <w:tcW w:w="2098" w:type="dxa"/>
          </w:tcPr>
          <w:p w14:paraId="7EA3CF4B">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核素心室显像检查结果详细描述</w:t>
            </w:r>
          </w:p>
        </w:tc>
        <w:tc>
          <w:tcPr>
            <w:tcW w:w="1465" w:type="dxa"/>
            <w:vAlign w:val="center"/>
          </w:tcPr>
          <w:p w14:paraId="6D545ADE">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S1</w:t>
            </w:r>
          </w:p>
        </w:tc>
        <w:tc>
          <w:tcPr>
            <w:tcW w:w="1079" w:type="dxa"/>
            <w:vAlign w:val="center"/>
          </w:tcPr>
          <w:p w14:paraId="582EE2C5">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19BE7D9B">
            <w:pPr>
              <w:pStyle w:val="43"/>
              <w:spacing w:line="300" w:lineRule="exact"/>
              <w:ind w:firstLine="0" w:firstLineChars="0"/>
              <w:jc w:val="center"/>
              <w:rPr>
                <w:rFonts w:hint="eastAsia" w:hAnsi="宋体" w:cs="宋体"/>
                <w:color w:val="000000"/>
                <w:sz w:val="18"/>
                <w:szCs w:val="18"/>
              </w:rPr>
            </w:pPr>
          </w:p>
        </w:tc>
      </w:tr>
      <w:tr w14:paraId="76BF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6802D168">
            <w:pPr>
              <w:pStyle w:val="43"/>
              <w:ind w:firstLine="0" w:firstLineChars="0"/>
              <w:jc w:val="center"/>
              <w:rPr>
                <w:rFonts w:hint="eastAsia" w:hAnsi="宋体" w:cs="宋体"/>
                <w:color w:val="000000"/>
                <w:sz w:val="18"/>
                <w:szCs w:val="18"/>
              </w:rPr>
            </w:pPr>
            <w:r>
              <w:rPr>
                <w:rFonts w:hint="eastAsia" w:hAnsi="宋体" w:cs="宋体"/>
                <w:color w:val="000000"/>
                <w:sz w:val="18"/>
                <w:szCs w:val="18"/>
              </w:rPr>
              <w:t>影像学检查</w:t>
            </w:r>
          </w:p>
        </w:tc>
        <w:tc>
          <w:tcPr>
            <w:tcW w:w="1518" w:type="dxa"/>
            <w:vAlign w:val="center"/>
          </w:tcPr>
          <w:p w14:paraId="4F2865FC">
            <w:pPr>
              <w:pStyle w:val="43"/>
              <w:ind w:firstLine="0" w:firstLineChars="0"/>
              <w:jc w:val="left"/>
              <w:rPr>
                <w:rFonts w:hint="eastAsia" w:hAnsi="宋体" w:cs="宋体"/>
                <w:color w:val="000000"/>
                <w:sz w:val="18"/>
                <w:szCs w:val="18"/>
              </w:rPr>
            </w:pPr>
            <w:r>
              <w:rPr>
                <w:rFonts w:hint="eastAsia" w:hAnsi="宋体" w:cs="宋体"/>
                <w:color w:val="000000"/>
                <w:sz w:val="18"/>
                <w:szCs w:val="18"/>
              </w:rPr>
              <w:t>四肢动脉彩超检查结果</w:t>
            </w:r>
          </w:p>
        </w:tc>
        <w:tc>
          <w:tcPr>
            <w:tcW w:w="2098" w:type="dxa"/>
          </w:tcPr>
          <w:p w14:paraId="5BDD6144">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四肢动脉彩超检查结果详细描述</w:t>
            </w:r>
          </w:p>
        </w:tc>
        <w:tc>
          <w:tcPr>
            <w:tcW w:w="1465" w:type="dxa"/>
            <w:vAlign w:val="center"/>
          </w:tcPr>
          <w:p w14:paraId="56E95D0C">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S1</w:t>
            </w:r>
          </w:p>
        </w:tc>
        <w:tc>
          <w:tcPr>
            <w:tcW w:w="1079" w:type="dxa"/>
            <w:vAlign w:val="center"/>
          </w:tcPr>
          <w:p w14:paraId="51A36C0D">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05750EA3">
            <w:pPr>
              <w:pStyle w:val="43"/>
              <w:spacing w:line="300" w:lineRule="exact"/>
              <w:ind w:firstLine="0" w:firstLineChars="0"/>
              <w:jc w:val="center"/>
              <w:rPr>
                <w:rFonts w:hint="eastAsia" w:hAnsi="宋体" w:cs="宋体"/>
                <w:color w:val="000000"/>
                <w:sz w:val="18"/>
                <w:szCs w:val="18"/>
              </w:rPr>
            </w:pPr>
          </w:p>
        </w:tc>
      </w:tr>
      <w:tr w14:paraId="4C1F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1DC21715">
            <w:pPr>
              <w:pStyle w:val="43"/>
              <w:ind w:firstLine="0" w:firstLineChars="0"/>
              <w:jc w:val="center"/>
              <w:rPr>
                <w:rFonts w:hint="eastAsia" w:hAnsi="宋体" w:cs="宋体"/>
                <w:color w:val="000000"/>
                <w:sz w:val="18"/>
                <w:szCs w:val="18"/>
              </w:rPr>
            </w:pPr>
            <w:r>
              <w:rPr>
                <w:rFonts w:hint="eastAsia" w:hAnsi="宋体" w:cs="宋体"/>
                <w:color w:val="000000"/>
                <w:sz w:val="18"/>
                <w:szCs w:val="18"/>
              </w:rPr>
              <w:t>影像学检查</w:t>
            </w:r>
          </w:p>
        </w:tc>
        <w:tc>
          <w:tcPr>
            <w:tcW w:w="1518" w:type="dxa"/>
            <w:vAlign w:val="center"/>
          </w:tcPr>
          <w:p w14:paraId="39FC46FD">
            <w:pPr>
              <w:pStyle w:val="43"/>
              <w:ind w:firstLine="0" w:firstLineChars="0"/>
              <w:jc w:val="left"/>
              <w:rPr>
                <w:rFonts w:hint="eastAsia" w:hAnsi="宋体" w:cs="宋体"/>
                <w:color w:val="000000"/>
                <w:sz w:val="18"/>
                <w:szCs w:val="18"/>
              </w:rPr>
            </w:pPr>
            <w:r>
              <w:rPr>
                <w:rFonts w:hint="eastAsia" w:hAnsi="宋体" w:cs="宋体"/>
                <w:color w:val="000000"/>
                <w:sz w:val="18"/>
                <w:szCs w:val="18"/>
              </w:rPr>
              <w:t>肾脏超声</w:t>
            </w:r>
          </w:p>
        </w:tc>
        <w:tc>
          <w:tcPr>
            <w:tcW w:w="2098" w:type="dxa"/>
          </w:tcPr>
          <w:p w14:paraId="1E3C20E5">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肾脏超声检查结果详细描述</w:t>
            </w:r>
          </w:p>
        </w:tc>
        <w:tc>
          <w:tcPr>
            <w:tcW w:w="1465" w:type="dxa"/>
            <w:vAlign w:val="center"/>
          </w:tcPr>
          <w:p w14:paraId="03C6A186">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S1</w:t>
            </w:r>
          </w:p>
        </w:tc>
        <w:tc>
          <w:tcPr>
            <w:tcW w:w="1079" w:type="dxa"/>
            <w:vAlign w:val="center"/>
          </w:tcPr>
          <w:p w14:paraId="762F4B39">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0F65B6BB">
            <w:pPr>
              <w:pStyle w:val="43"/>
              <w:spacing w:line="300" w:lineRule="exact"/>
              <w:ind w:firstLine="0" w:firstLineChars="0"/>
              <w:jc w:val="center"/>
              <w:rPr>
                <w:rFonts w:hint="eastAsia" w:hAnsi="宋体" w:cs="宋体"/>
                <w:color w:val="000000"/>
                <w:sz w:val="18"/>
                <w:szCs w:val="18"/>
              </w:rPr>
            </w:pPr>
          </w:p>
        </w:tc>
      </w:tr>
      <w:tr w14:paraId="5D37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E4115AC">
            <w:pPr>
              <w:pStyle w:val="43"/>
              <w:ind w:firstLine="0" w:firstLineChars="0"/>
              <w:jc w:val="center"/>
              <w:rPr>
                <w:rFonts w:hint="eastAsia" w:hAnsi="宋体" w:cs="宋体"/>
                <w:color w:val="000000"/>
                <w:sz w:val="18"/>
                <w:szCs w:val="18"/>
              </w:rPr>
            </w:pPr>
            <w:r>
              <w:rPr>
                <w:rFonts w:hint="eastAsia" w:hAnsi="宋体" w:cs="宋体"/>
                <w:color w:val="000000"/>
                <w:sz w:val="18"/>
                <w:szCs w:val="18"/>
              </w:rPr>
              <w:t>影像学检查</w:t>
            </w:r>
          </w:p>
        </w:tc>
        <w:tc>
          <w:tcPr>
            <w:tcW w:w="1518" w:type="dxa"/>
            <w:vAlign w:val="center"/>
          </w:tcPr>
          <w:p w14:paraId="21E96B23">
            <w:pPr>
              <w:pStyle w:val="43"/>
              <w:ind w:firstLine="0" w:firstLineChars="0"/>
              <w:jc w:val="left"/>
              <w:rPr>
                <w:rFonts w:hint="eastAsia" w:hAnsi="宋体" w:cs="宋体"/>
                <w:color w:val="000000"/>
                <w:sz w:val="18"/>
                <w:szCs w:val="18"/>
              </w:rPr>
            </w:pPr>
            <w:r>
              <w:rPr>
                <w:rFonts w:hint="eastAsia" w:hAnsi="宋体" w:cs="宋体"/>
                <w:color w:val="000000"/>
                <w:sz w:val="18"/>
                <w:szCs w:val="18"/>
              </w:rPr>
              <w:t>甲状腺超声</w:t>
            </w:r>
          </w:p>
        </w:tc>
        <w:tc>
          <w:tcPr>
            <w:tcW w:w="2098" w:type="dxa"/>
          </w:tcPr>
          <w:p w14:paraId="12BFD6BD">
            <w:pPr>
              <w:pStyle w:val="43"/>
              <w:spacing w:line="300" w:lineRule="exact"/>
              <w:ind w:firstLine="0" w:firstLineChars="0"/>
              <w:jc w:val="left"/>
              <w:rPr>
                <w:rFonts w:hint="eastAsia" w:hAnsi="宋体" w:cs="宋体"/>
                <w:color w:val="000000"/>
                <w:sz w:val="18"/>
                <w:szCs w:val="18"/>
              </w:rPr>
            </w:pPr>
            <w:r>
              <w:rPr>
                <w:rFonts w:hint="eastAsia" w:hAnsi="宋体" w:cs="宋体"/>
                <w:color w:val="000000"/>
                <w:sz w:val="18"/>
                <w:szCs w:val="18"/>
              </w:rPr>
              <w:t>甲状腺超声检查结果详细描述</w:t>
            </w:r>
          </w:p>
        </w:tc>
        <w:tc>
          <w:tcPr>
            <w:tcW w:w="1465" w:type="dxa"/>
            <w:vAlign w:val="center"/>
          </w:tcPr>
          <w:p w14:paraId="649DCCE7">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S1</w:t>
            </w:r>
          </w:p>
        </w:tc>
        <w:tc>
          <w:tcPr>
            <w:tcW w:w="1079" w:type="dxa"/>
            <w:vAlign w:val="center"/>
          </w:tcPr>
          <w:p w14:paraId="14CA9542">
            <w:pPr>
              <w:pStyle w:val="43"/>
              <w:spacing w:line="300" w:lineRule="exact"/>
              <w:ind w:firstLine="0" w:firstLineChars="0"/>
              <w:jc w:val="center"/>
              <w:rPr>
                <w:rFonts w:hint="eastAsia" w:hAnsi="宋体" w:cs="宋体"/>
                <w:color w:val="000000"/>
                <w:sz w:val="18"/>
                <w:szCs w:val="18"/>
              </w:rPr>
            </w:pPr>
            <w:r>
              <w:rPr>
                <w:rFonts w:hint="eastAsia" w:hAnsi="宋体" w:cs="宋体"/>
                <w:color w:val="000000"/>
                <w:sz w:val="18"/>
                <w:szCs w:val="18"/>
              </w:rPr>
              <w:t>AN..100</w:t>
            </w:r>
          </w:p>
        </w:tc>
        <w:tc>
          <w:tcPr>
            <w:tcW w:w="1315" w:type="dxa"/>
          </w:tcPr>
          <w:p w14:paraId="3ACCC890">
            <w:pPr>
              <w:pStyle w:val="43"/>
              <w:spacing w:line="300" w:lineRule="exact"/>
              <w:ind w:firstLine="0" w:firstLineChars="0"/>
              <w:jc w:val="center"/>
              <w:rPr>
                <w:rFonts w:hint="eastAsia" w:hAnsi="宋体" w:cs="宋体"/>
                <w:color w:val="000000"/>
                <w:sz w:val="18"/>
                <w:szCs w:val="18"/>
              </w:rPr>
            </w:pPr>
          </w:p>
        </w:tc>
      </w:tr>
    </w:tbl>
    <w:p w14:paraId="246DF272">
      <w:pPr>
        <w:widowControl/>
        <w:jc w:val="center"/>
        <w:rPr>
          <w:rFonts w:hint="eastAsia" w:ascii="宋体" w:hAnsi="宋体" w:eastAsia="宋体" w:cs="Times New Roman"/>
          <w:bCs/>
          <w:szCs w:val="21"/>
        </w:rPr>
      </w:pPr>
    </w:p>
    <w:p w14:paraId="28FAD176">
      <w:pPr>
        <w:widowControl/>
        <w:jc w:val="center"/>
        <w:rPr>
          <w:rFonts w:hint="eastAsia" w:ascii="宋体" w:hAnsi="宋体" w:eastAsia="宋体" w:cs="Times New Roman"/>
          <w:bCs/>
          <w:szCs w:val="21"/>
        </w:rPr>
      </w:pPr>
      <w:r>
        <w:rPr>
          <w:rFonts w:ascii="宋体" w:hAnsi="宋体" w:eastAsia="宋体" w:cs="Times New Roman"/>
          <w:bCs/>
          <w:szCs w:val="21"/>
        </w:rPr>
        <w:br w:type="page"/>
      </w:r>
    </w:p>
    <w:p w14:paraId="394271BC">
      <w:pPr>
        <w:widowControl/>
        <w:jc w:val="left"/>
        <w:rPr>
          <w:rFonts w:hint="eastAsia" w:ascii="宋体" w:hAnsi="宋体" w:eastAsia="宋体" w:cs="Times New Roman"/>
          <w:bCs/>
          <w:sz w:val="24"/>
          <w:szCs w:val="24"/>
        </w:rPr>
      </w:pPr>
    </w:p>
    <w:p w14:paraId="45121948">
      <w:pPr>
        <w:widowControl/>
        <w:spacing w:before="156" w:beforeLines="50" w:after="312" w:afterLines="100"/>
        <w:jc w:val="center"/>
        <w:rPr>
          <w:rFonts w:hint="eastAsia" w:ascii="黑体" w:hAnsi="黑体" w:eastAsia="黑体" w:cs="黑体"/>
          <w:bCs/>
          <w:szCs w:val="21"/>
        </w:rPr>
      </w:pPr>
      <w:r>
        <w:rPr>
          <w:rFonts w:hint="eastAsia" w:ascii="黑体" w:hAnsi="黑体" w:eastAsia="黑体" w:cs="黑体"/>
          <w:bCs/>
          <w:szCs w:val="21"/>
        </w:rPr>
        <w:t>参  考  文  献</w:t>
      </w:r>
    </w:p>
    <w:p w14:paraId="6260ACC8">
      <w:pPr>
        <w:pStyle w:val="18"/>
        <w:numPr>
          <w:ilvl w:val="0"/>
          <w:numId w:val="2"/>
        </w:numPr>
        <w:ind w:left="210" w:firstLine="0" w:firstLineChars="0"/>
        <w:rPr>
          <w:rFonts w:ascii="Times New Roman" w:hAnsi="Times New Roman" w:eastAsia="宋体" w:cs="Times New Roman"/>
          <w:szCs w:val="21"/>
        </w:rPr>
      </w:pPr>
      <w:r>
        <w:rPr>
          <w:rFonts w:ascii="Times New Roman" w:hAnsi="Times New Roman" w:eastAsia="宋体" w:cs="Times New Roman"/>
          <w:szCs w:val="21"/>
        </w:rPr>
        <w:t>中国高血压防治指南修订委员会,高血压联盟(中国),中国医疗保健国际交流促进会高血压病学分会,等.中国高血压防治指南(2024年修订版)[J].中华高血压杂志(中英文),2024,32(07):603-700.DOI:10.16439/j.issn.1673-7245.2024.07.002.</w:t>
      </w:r>
    </w:p>
    <w:p w14:paraId="31D15564">
      <w:pPr>
        <w:pStyle w:val="18"/>
        <w:numPr>
          <w:ilvl w:val="0"/>
          <w:numId w:val="2"/>
        </w:numPr>
        <w:ind w:left="210" w:firstLine="0" w:firstLineChars="0"/>
        <w:rPr>
          <w:rFonts w:hint="eastAsia" w:ascii="宋体" w:hAnsi="宋体" w:eastAsia="宋体" w:cs="Times New Roman"/>
          <w:bCs/>
          <w:sz w:val="24"/>
          <w:szCs w:val="24"/>
        </w:rPr>
      </w:pPr>
      <w:r>
        <w:rPr>
          <w:rFonts w:ascii="Times New Roman" w:hAnsi="Times New Roman" w:eastAsia="宋体" w:cs="Times New Roman"/>
          <w:szCs w:val="21"/>
        </w:rPr>
        <w:t>Tsao CW, Aday AW, Almarzooq ZI, et al. Heart Disease and Stroke Statistics-2023 Update: A Report From the American Heart Association. Circulation. 2023;147(8):e93-e621.doi:10.1161/CIR.0000000000001123</w:t>
      </w:r>
    </w:p>
    <w:p w14:paraId="46C5A3E9">
      <w:pPr>
        <w:pStyle w:val="18"/>
        <w:numPr>
          <w:ilvl w:val="0"/>
          <w:numId w:val="2"/>
        </w:numPr>
        <w:ind w:left="210" w:firstLine="0" w:firstLineChars="0"/>
        <w:rPr>
          <w:rFonts w:hint="eastAsia" w:ascii="宋体" w:hAnsi="宋体" w:eastAsia="宋体" w:cs="Times New Roman"/>
          <w:bCs/>
          <w:sz w:val="24"/>
          <w:szCs w:val="24"/>
        </w:rPr>
      </w:pPr>
      <w:bookmarkStart w:id="18" w:name="_GoBack"/>
      <w:r>
        <w:rPr>
          <w:rFonts w:hint="eastAsia" w:ascii="宋体" w:hAnsi="宋体"/>
          <w:bCs/>
          <w:sz w:val="24"/>
        </w:rPr>
        <mc:AlternateContent>
          <mc:Choice Requires="wps">
            <w:drawing>
              <wp:anchor distT="0" distB="0" distL="114300" distR="114300" simplePos="0" relativeHeight="251662336" behindDoc="0" locked="0" layoutInCell="1" allowOverlap="1">
                <wp:simplePos x="0" y="0"/>
                <wp:positionH relativeFrom="column">
                  <wp:posOffset>1975485</wp:posOffset>
                </wp:positionH>
                <wp:positionV relativeFrom="page">
                  <wp:posOffset>3774440</wp:posOffset>
                </wp:positionV>
                <wp:extent cx="1371600" cy="254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137160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5.55pt;margin-top:297.2pt;height:0.2pt;width:108pt;mso-position-vertical-relative:page;z-index:251662336;mso-width-relative:page;mso-height-relative:page;" filled="f" stroked="t" coordsize="21600,21600" o:gfxdata="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5CTltgA&#10;AAALAQAADwAAAAAAAAABACAAAAAiAAAAZHJzL2Rvd25yZXYueG1sUEsBAhQAFAAAAAgAh07iQIOG&#10;8jHmAQAAtgMAAA4AAAAAAAAAAQAgAAAAJwEAAGRycy9lMm9Eb2MueG1sUEsFBgAAAAAGAAYAWQEA&#10;AH8FAAAAAA==&#10;">
                <v:fill on="f" focussize="0,0"/>
                <v:stroke weight="0.5pt" color="#000000 [3200]" miterlimit="8" joinstyle="miter"/>
                <v:imagedata o:title=""/>
                <o:lock v:ext="edit" aspectratio="f"/>
              </v:line>
            </w:pict>
          </mc:Fallback>
        </mc:AlternateContent>
      </w:r>
      <w:bookmarkEnd w:id="18"/>
      <w:r>
        <w:rPr>
          <w:rFonts w:hint="eastAsia" w:ascii="Times New Roman" w:hAnsi="Times New Roman" w:eastAsia="宋体" w:cs="Times New Roman"/>
          <w:szCs w:val="21"/>
        </w:rPr>
        <w:t>中华医学会物理医学与康复学分会,四川大学华西医院.中国冠心病康复循证实践指南(2024版)第一部分[J].中华物理医学与康复杂志,2024,46(06):481-491.</w:t>
      </w:r>
    </w:p>
    <w:sectPr>
      <w:headerReference r:id="rId13" w:type="default"/>
      <w:footerReference r:id="rId15" w:type="default"/>
      <w:headerReference r:id="rId14" w:type="even"/>
      <w:footerReference r:id="rId16"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Arial">
    <w:panose1 w:val="020B0604020202020204"/>
    <w:charset w:val="00"/>
    <w:family w:val="swiss"/>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1AF15">
    <w:pPr>
      <w:pStyle w:val="5"/>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7764C4DF">
                              <w:pPr>
                                <w:pStyle w:val="5"/>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6FE188CF">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7764C4DF">
                        <w:pPr>
                          <w:pStyle w:val="5"/>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6FE188CF">
                    <w:pPr>
                      <w:rPr>
                        <w:rFonts w:hint="eastAsia"/>
                      </w:rPr>
                    </w:pPr>
                  </w:p>
                </w:txbxContent>
              </v:textbox>
            </v:shape>
          </w:pict>
        </mc:Fallback>
      </mc:AlternateContent>
    </w:r>
  </w:p>
  <w:p w14:paraId="2806B443">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4367D">
    <w:pPr>
      <w:pStyle w:val="5"/>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14A2A">
                          <w:pPr>
                            <w:pStyle w:val="5"/>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9614A2A">
                    <w:pPr>
                      <w:pStyle w:val="5"/>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7187">
    <w:pPr>
      <w:pStyle w:val="5"/>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FADCE">
                          <w:pPr>
                            <w:pStyle w:val="5"/>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B2FADCE">
                    <w:pPr>
                      <w:pStyle w:val="5"/>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105F6">
    <w:pPr>
      <w:pStyle w:val="5"/>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17CD3">
                          <w:pPr>
                            <w:pStyle w:val="5"/>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1517CD3">
                    <w:pPr>
                      <w:pStyle w:val="5"/>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368E">
    <w:pPr>
      <w:pStyle w:val="5"/>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9A89E">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2F9A89E">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59FAA580">
    <w:pPr>
      <w:pStyle w:val="5"/>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21007">
    <w:pPr>
      <w:pStyle w:val="5"/>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ABE5C">
                          <w:pPr>
                            <w:pStyle w:val="5"/>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35ABE5C">
                    <w:pPr>
                      <w:pStyle w:val="5"/>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0344A">
    <w:pPr>
      <w:pStyle w:val="5"/>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E72B4">
    <w:pPr>
      <w:pStyle w:val="5"/>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21037">
                          <w:pPr>
                            <w:pStyle w:val="5"/>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6621037">
                    <w:pPr>
                      <w:pStyle w:val="5"/>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087E6">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D3087E6">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B0637">
    <w:pPr>
      <w:pStyle w:val="5"/>
      <w:tabs>
        <w:tab w:val="clear" w:pos="4153"/>
      </w:tabs>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3772F">
                          <w:pPr>
                            <w:pStyle w:val="5"/>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9E3772F">
                    <w:pPr>
                      <w:pStyle w:val="5"/>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F400">
    <w:pPr>
      <w:pStyle w:val="6"/>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0375A">
    <w:pPr>
      <w:pStyle w:val="6"/>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120872BB">
    <w:pPr>
      <w:pStyle w:val="6"/>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E59E3">
    <w:pPr>
      <w:pStyle w:val="6"/>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0EEB1A0E">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D0AA7">
    <w:pPr>
      <w:spacing w:after="240" w:line="280" w:lineRule="exact"/>
      <w:jc w:val="right"/>
      <w:rPr>
        <w:rFonts w:hint="eastAsia" w:ascii="黑体" w:hAnsi="黑体" w:eastAsia="黑体" w:cs="Arial"/>
      </w:rPr>
    </w:pPr>
    <w:r>
      <w:rPr>
        <w:b/>
      </w:rPr>
      <w:t>T/CHAS</w:t>
    </w:r>
    <w:r>
      <w:rPr>
        <w:rFonts w:hint="eastAsia" w:ascii="黑体" w:hAnsi="黑体" w:eastAsia="黑体"/>
        <w:b/>
      </w:rPr>
      <w:t xml:space="preserve"> </w:t>
    </w:r>
    <w:r>
      <w:rPr>
        <w:rFonts w:hint="eastAsia" w:ascii="黑体" w:hAnsi="黑体" w:eastAsia="黑体"/>
      </w:rPr>
      <w:t>10-</w:t>
    </w:r>
    <w:r>
      <w:rPr>
        <w:rFonts w:ascii="黑体" w:hAnsi="黑体" w:eastAsia="黑体"/>
      </w:rPr>
      <w:t>2</w:t>
    </w:r>
    <w:r>
      <w:rPr>
        <w:rFonts w:hint="eastAsia" w:ascii="黑体" w:hAnsi="黑体" w:eastAsia="黑体"/>
      </w:rPr>
      <w:t>-XX—20XX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F3BE3">
    <w:pPr>
      <w:pStyle w:val="6"/>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2C394C42">
    <w:pPr>
      <w:pStyle w:val="6"/>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1">
    <w:nsid w:val="1A6FCF1A"/>
    <w:multiLevelType w:val="singleLevel"/>
    <w:tmpl w:val="1A6FCF1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282"/>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1515"/>
    <w:rsid w:val="0044366C"/>
    <w:rsid w:val="004447DF"/>
    <w:rsid w:val="004470C7"/>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34A5C"/>
    <w:rsid w:val="00A41BFF"/>
    <w:rsid w:val="00A4287E"/>
    <w:rsid w:val="00A45393"/>
    <w:rsid w:val="00A47318"/>
    <w:rsid w:val="00A533EE"/>
    <w:rsid w:val="00A5515E"/>
    <w:rsid w:val="00A562AD"/>
    <w:rsid w:val="00A5638E"/>
    <w:rsid w:val="00A63B7D"/>
    <w:rsid w:val="00A67DE3"/>
    <w:rsid w:val="00A7062A"/>
    <w:rsid w:val="00A72EDC"/>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4972"/>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2A8B"/>
    <w:rsid w:val="00D34670"/>
    <w:rsid w:val="00D426BC"/>
    <w:rsid w:val="00D44C91"/>
    <w:rsid w:val="00D50D97"/>
    <w:rsid w:val="00D51E17"/>
    <w:rsid w:val="00D51EA4"/>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51756C8"/>
    <w:rsid w:val="05E40C54"/>
    <w:rsid w:val="065D35AE"/>
    <w:rsid w:val="06A42377"/>
    <w:rsid w:val="06A50AB1"/>
    <w:rsid w:val="07587E1D"/>
    <w:rsid w:val="093A0DE5"/>
    <w:rsid w:val="0AF9CB7F"/>
    <w:rsid w:val="0CAC0FCE"/>
    <w:rsid w:val="0CAF268A"/>
    <w:rsid w:val="0E4D215A"/>
    <w:rsid w:val="0F877EC3"/>
    <w:rsid w:val="0FF0620E"/>
    <w:rsid w:val="117D361B"/>
    <w:rsid w:val="13836007"/>
    <w:rsid w:val="13A14AC4"/>
    <w:rsid w:val="145853B5"/>
    <w:rsid w:val="149E0CD8"/>
    <w:rsid w:val="150C03F7"/>
    <w:rsid w:val="18085B0C"/>
    <w:rsid w:val="1A8F2F61"/>
    <w:rsid w:val="1CE61304"/>
    <w:rsid w:val="1D5E7B70"/>
    <w:rsid w:val="1E294CB7"/>
    <w:rsid w:val="1ED57D2E"/>
    <w:rsid w:val="1EEB7D15"/>
    <w:rsid w:val="202F346E"/>
    <w:rsid w:val="206E0FC8"/>
    <w:rsid w:val="20875058"/>
    <w:rsid w:val="20CF4912"/>
    <w:rsid w:val="21FC3824"/>
    <w:rsid w:val="23B02BC5"/>
    <w:rsid w:val="23DC1B5F"/>
    <w:rsid w:val="25FE5651"/>
    <w:rsid w:val="26472A30"/>
    <w:rsid w:val="266B0F78"/>
    <w:rsid w:val="274779FD"/>
    <w:rsid w:val="29A44ECD"/>
    <w:rsid w:val="29EC23D0"/>
    <w:rsid w:val="2ACB3B4E"/>
    <w:rsid w:val="2BFB4B4C"/>
    <w:rsid w:val="2C8F5592"/>
    <w:rsid w:val="2CD21D51"/>
    <w:rsid w:val="2D5D6C5F"/>
    <w:rsid w:val="2E47409D"/>
    <w:rsid w:val="2F621609"/>
    <w:rsid w:val="30977539"/>
    <w:rsid w:val="30B874AF"/>
    <w:rsid w:val="31A67308"/>
    <w:rsid w:val="322F37A1"/>
    <w:rsid w:val="32E83DD4"/>
    <w:rsid w:val="33A930DF"/>
    <w:rsid w:val="34803EC8"/>
    <w:rsid w:val="34A75871"/>
    <w:rsid w:val="34B9379B"/>
    <w:rsid w:val="35E772E4"/>
    <w:rsid w:val="36D87F64"/>
    <w:rsid w:val="397D4DF2"/>
    <w:rsid w:val="3EAE7781"/>
    <w:rsid w:val="3F779754"/>
    <w:rsid w:val="3FA78228"/>
    <w:rsid w:val="40E90FBF"/>
    <w:rsid w:val="413A3D72"/>
    <w:rsid w:val="43B12F69"/>
    <w:rsid w:val="45886FF9"/>
    <w:rsid w:val="46256F3D"/>
    <w:rsid w:val="4687467B"/>
    <w:rsid w:val="473A2575"/>
    <w:rsid w:val="49A2495C"/>
    <w:rsid w:val="4A603B63"/>
    <w:rsid w:val="4B7F0E9E"/>
    <w:rsid w:val="4BC13157"/>
    <w:rsid w:val="4C303B79"/>
    <w:rsid w:val="509C604E"/>
    <w:rsid w:val="51F85F3E"/>
    <w:rsid w:val="52097713"/>
    <w:rsid w:val="5439223A"/>
    <w:rsid w:val="55191A1B"/>
    <w:rsid w:val="553F0BCB"/>
    <w:rsid w:val="579D6934"/>
    <w:rsid w:val="5B530772"/>
    <w:rsid w:val="5C696B87"/>
    <w:rsid w:val="5D002955"/>
    <w:rsid w:val="5D235B2D"/>
    <w:rsid w:val="5DAB167E"/>
    <w:rsid w:val="5E541D16"/>
    <w:rsid w:val="5F830B05"/>
    <w:rsid w:val="5FC52ECB"/>
    <w:rsid w:val="5FC66C44"/>
    <w:rsid w:val="5FF217E7"/>
    <w:rsid w:val="60732830"/>
    <w:rsid w:val="61243C22"/>
    <w:rsid w:val="61452CD9"/>
    <w:rsid w:val="61507526"/>
    <w:rsid w:val="630755A9"/>
    <w:rsid w:val="63DE1DF7"/>
    <w:rsid w:val="650F518F"/>
    <w:rsid w:val="66434B4A"/>
    <w:rsid w:val="678D25CA"/>
    <w:rsid w:val="68964C95"/>
    <w:rsid w:val="6AC41FD2"/>
    <w:rsid w:val="6B2313EE"/>
    <w:rsid w:val="6C2142DB"/>
    <w:rsid w:val="6D6C01D4"/>
    <w:rsid w:val="6EBBEF1C"/>
    <w:rsid w:val="70120D53"/>
    <w:rsid w:val="701E08C7"/>
    <w:rsid w:val="70932323"/>
    <w:rsid w:val="72FA6ED8"/>
    <w:rsid w:val="74322378"/>
    <w:rsid w:val="754049A5"/>
    <w:rsid w:val="76FF0615"/>
    <w:rsid w:val="77AFCE9C"/>
    <w:rsid w:val="78AA0A59"/>
    <w:rsid w:val="79022643"/>
    <w:rsid w:val="796C21B2"/>
    <w:rsid w:val="79984D55"/>
    <w:rsid w:val="7ACC7DC7"/>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7"/>
    <w:unhideWhenUsed/>
    <w:qFormat/>
    <w:uiPriority w:val="99"/>
    <w:pPr>
      <w:jc w:val="left"/>
    </w:pPr>
  </w:style>
  <w:style w:type="paragraph" w:styleId="3">
    <w:name w:val="Body Text"/>
    <w:basedOn w:val="1"/>
    <w:qFormat/>
    <w:uiPriority w:val="1"/>
    <w:pPr>
      <w:spacing w:before="37"/>
      <w:ind w:left="540"/>
    </w:pPr>
    <w:rPr>
      <w:rFonts w:ascii="宋体" w:hAnsi="宋体" w:eastAsia="宋体"/>
      <w:szCs w:val="21"/>
    </w:rPr>
  </w:style>
  <w:style w:type="paragraph" w:styleId="4">
    <w:name w:val="Balloon Text"/>
    <w:basedOn w:val="1"/>
    <w:link w:val="29"/>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jc w:val="left"/>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HTML Preformatted"/>
    <w:basedOn w:val="1"/>
    <w:link w:val="3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2"/>
    <w:next w:val="2"/>
    <w:link w:val="28"/>
    <w:autoRedefine/>
    <w:unhideWhenUsed/>
    <w:qFormat/>
    <w:uiPriority w:val="99"/>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Emphasis"/>
    <w:basedOn w:val="13"/>
    <w:autoRedefine/>
    <w:qFormat/>
    <w:uiPriority w:val="20"/>
    <w:rPr>
      <w:i/>
      <w:iCs/>
    </w:rPr>
  </w:style>
  <w:style w:type="character" w:styleId="16">
    <w:name w:val="Hyperlink"/>
    <w:basedOn w:val="13"/>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3"/>
    <w:autoRedefine/>
    <w:unhideWhenUsed/>
    <w:qFormat/>
    <w:uiPriority w:val="99"/>
    <w:rPr>
      <w:sz w:val="21"/>
      <w:szCs w:val="21"/>
    </w:rPr>
  </w:style>
  <w:style w:type="paragraph" w:customStyle="1" w:styleId="18">
    <w:name w:val="列出段落1"/>
    <w:basedOn w:val="1"/>
    <w:link w:val="22"/>
    <w:autoRedefine/>
    <w:qFormat/>
    <w:uiPriority w:val="34"/>
    <w:pPr>
      <w:ind w:firstLine="420" w:firstLineChars="200"/>
    </w:pPr>
  </w:style>
  <w:style w:type="character" w:customStyle="1" w:styleId="19">
    <w:name w:val="页眉 字符"/>
    <w:basedOn w:val="13"/>
    <w:link w:val="6"/>
    <w:autoRedefine/>
    <w:qFormat/>
    <w:uiPriority w:val="99"/>
    <w:rPr>
      <w:sz w:val="18"/>
      <w:szCs w:val="18"/>
    </w:rPr>
  </w:style>
  <w:style w:type="character" w:customStyle="1" w:styleId="20">
    <w:name w:val="页脚 字符"/>
    <w:basedOn w:val="13"/>
    <w:link w:val="5"/>
    <w:autoRedefine/>
    <w:qFormat/>
    <w:uiPriority w:val="99"/>
    <w:rPr>
      <w:sz w:val="18"/>
      <w:szCs w:val="18"/>
    </w:rPr>
  </w:style>
  <w:style w:type="paragraph" w:customStyle="1" w:styleId="21">
    <w:name w:val="EndNote Bibliography Title"/>
    <w:basedOn w:val="1"/>
    <w:link w:val="23"/>
    <w:autoRedefine/>
    <w:qFormat/>
    <w:uiPriority w:val="0"/>
    <w:pPr>
      <w:jc w:val="center"/>
    </w:pPr>
    <w:rPr>
      <w:rFonts w:ascii="等线" w:hAnsi="等线" w:eastAsia="等线"/>
      <w:sz w:val="20"/>
    </w:rPr>
  </w:style>
  <w:style w:type="character" w:customStyle="1" w:styleId="22">
    <w:name w:val="列出段落 Char"/>
    <w:basedOn w:val="13"/>
    <w:link w:val="18"/>
    <w:autoRedefine/>
    <w:qFormat/>
    <w:uiPriority w:val="34"/>
  </w:style>
  <w:style w:type="character" w:customStyle="1" w:styleId="23">
    <w:name w:val="EndNote Bibliography Title 字符"/>
    <w:basedOn w:val="22"/>
    <w:link w:val="21"/>
    <w:autoRedefine/>
    <w:qFormat/>
    <w:uiPriority w:val="0"/>
    <w:rPr>
      <w:rFonts w:ascii="等线" w:hAnsi="等线" w:eastAsia="等线"/>
      <w:sz w:val="20"/>
    </w:rPr>
  </w:style>
  <w:style w:type="paragraph" w:customStyle="1" w:styleId="24">
    <w:name w:val="EndNote Bibliography"/>
    <w:basedOn w:val="1"/>
    <w:link w:val="25"/>
    <w:autoRedefine/>
    <w:qFormat/>
    <w:uiPriority w:val="0"/>
    <w:rPr>
      <w:rFonts w:ascii="等线" w:hAnsi="等线" w:eastAsia="等线"/>
      <w:sz w:val="20"/>
    </w:rPr>
  </w:style>
  <w:style w:type="character" w:customStyle="1" w:styleId="25">
    <w:name w:val="EndNote Bibliography 字符"/>
    <w:basedOn w:val="22"/>
    <w:link w:val="24"/>
    <w:autoRedefine/>
    <w:qFormat/>
    <w:uiPriority w:val="0"/>
    <w:rPr>
      <w:rFonts w:ascii="等线" w:hAnsi="等线" w:eastAsia="等线"/>
      <w:sz w:val="20"/>
    </w:rPr>
  </w:style>
  <w:style w:type="character" w:customStyle="1" w:styleId="26">
    <w:name w:val="未处理的提及1"/>
    <w:basedOn w:val="13"/>
    <w:autoRedefine/>
    <w:unhideWhenUsed/>
    <w:qFormat/>
    <w:uiPriority w:val="99"/>
    <w:rPr>
      <w:color w:val="605E5C"/>
      <w:shd w:val="clear" w:color="auto" w:fill="E1DFDD"/>
    </w:rPr>
  </w:style>
  <w:style w:type="character" w:customStyle="1" w:styleId="27">
    <w:name w:val="批注文字 字符"/>
    <w:basedOn w:val="13"/>
    <w:link w:val="2"/>
    <w:autoRedefine/>
    <w:semiHidden/>
    <w:qFormat/>
    <w:uiPriority w:val="99"/>
  </w:style>
  <w:style w:type="character" w:customStyle="1" w:styleId="28">
    <w:name w:val="批注主题 字符"/>
    <w:basedOn w:val="27"/>
    <w:link w:val="10"/>
    <w:autoRedefine/>
    <w:semiHidden/>
    <w:qFormat/>
    <w:uiPriority w:val="99"/>
    <w:rPr>
      <w:b/>
      <w:bCs/>
    </w:rPr>
  </w:style>
  <w:style w:type="character" w:customStyle="1" w:styleId="29">
    <w:name w:val="批注框文本 字符"/>
    <w:basedOn w:val="13"/>
    <w:link w:val="4"/>
    <w:autoRedefine/>
    <w:semiHidden/>
    <w:qFormat/>
    <w:uiPriority w:val="99"/>
    <w:rPr>
      <w:sz w:val="18"/>
      <w:szCs w:val="18"/>
    </w:rPr>
  </w:style>
  <w:style w:type="paragraph" w:customStyle="1" w:styleId="30">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HTML 预设格式 字符"/>
    <w:basedOn w:val="13"/>
    <w:link w:val="8"/>
    <w:autoRedefine/>
    <w:semiHidden/>
    <w:qFormat/>
    <w:uiPriority w:val="99"/>
    <w:rPr>
      <w:rFonts w:ascii="宋体" w:hAnsi="宋体" w:eastAsia="宋体" w:cs="宋体"/>
      <w:kern w:val="0"/>
      <w:sz w:val="24"/>
      <w:szCs w:val="24"/>
    </w:rPr>
  </w:style>
  <w:style w:type="character" w:customStyle="1" w:styleId="32">
    <w:name w:val="y2iqfc"/>
    <w:basedOn w:val="13"/>
    <w:autoRedefine/>
    <w:qFormat/>
    <w:uiPriority w:val="0"/>
  </w:style>
  <w:style w:type="character" w:customStyle="1" w:styleId="33">
    <w:name w:val="inner-text-paragraph-org"/>
    <w:basedOn w:val="13"/>
    <w:autoRedefine/>
    <w:qFormat/>
    <w:uiPriority w:val="0"/>
  </w:style>
  <w:style w:type="character" w:customStyle="1" w:styleId="34">
    <w:name w:val="未处理的提及2"/>
    <w:basedOn w:val="13"/>
    <w:autoRedefine/>
    <w:unhideWhenUsed/>
    <w:qFormat/>
    <w:uiPriority w:val="99"/>
    <w:rPr>
      <w:color w:val="605E5C"/>
      <w:shd w:val="clear" w:color="auto" w:fill="E1DFDD"/>
    </w:rPr>
  </w:style>
  <w:style w:type="character" w:customStyle="1" w:styleId="35">
    <w:name w:val="列表段落 字符1"/>
    <w:basedOn w:val="13"/>
    <w:autoRedefine/>
    <w:qFormat/>
    <w:uiPriority w:val="34"/>
  </w:style>
  <w:style w:type="paragraph" w:customStyle="1" w:styleId="36">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7">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9">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0">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1">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2">
    <w:name w:val="发布部门"/>
    <w:next w:val="43"/>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3">
    <w:name w:val="段"/>
    <w:link w:val="5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4">
    <w:name w:val="其他发布日期"/>
    <w:basedOn w:val="45"/>
    <w:autoRedefine/>
    <w:qFormat/>
    <w:uiPriority w:val="0"/>
    <w:pPr>
      <w:framePr w:wrap="around" w:vAnchor="page" w:hAnchor="text" w:x="1419"/>
    </w:pPr>
  </w:style>
  <w:style w:type="paragraph" w:customStyle="1" w:styleId="45">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6">
    <w:name w:val="样式1"/>
    <w:basedOn w:val="1"/>
    <w:next w:val="7"/>
    <w:autoRedefine/>
    <w:qFormat/>
    <w:uiPriority w:val="0"/>
  </w:style>
  <w:style w:type="paragraph" w:customStyle="1" w:styleId="47">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48">
    <w:name w:val="章标题"/>
    <w:next w:val="43"/>
    <w:qFormat/>
    <w:uiPriority w:val="0"/>
    <w:pPr>
      <w:spacing w:before="312" w:beforeLines="100" w:after="312" w:afterLines="100"/>
      <w:jc w:val="both"/>
      <w:outlineLvl w:val="1"/>
    </w:pPr>
    <w:rPr>
      <w:rFonts w:ascii="黑体" w:hAnsi="Times New Roman" w:eastAsia="黑体" w:cs="Times New Roman"/>
      <w:sz w:val="21"/>
      <w:szCs w:val="22"/>
      <w:lang w:val="en-US" w:eastAsia="zh-CN" w:bidi="ar-SA"/>
    </w:rPr>
  </w:style>
  <w:style w:type="paragraph" w:customStyle="1" w:styleId="49">
    <w:name w:val="一级条标题"/>
    <w:next w:val="43"/>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51">
    <w:name w:val="段 Char"/>
    <w:link w:val="43"/>
    <w:qFormat/>
    <w:uiPriority w:val="0"/>
    <w:rPr>
      <w:rFonts w:ascii="宋体"/>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6337</Words>
  <Characters>7815</Characters>
  <Lines>591</Lines>
  <Paragraphs>683</Paragraphs>
  <TotalTime>0</TotalTime>
  <ScaleCrop>false</ScaleCrop>
  <LinksUpToDate>false</LinksUpToDate>
  <CharactersWithSpaces>8091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2025-12-10T07:05:00Z</dcterms:created>
  <dc:creator>Family</dc:creator>
  <cp:lastModifiedBy>J</cp:lastModifiedBy>
  <cp:lastPrinted>2021-10-22T19:40:00Z</cp:lastPrinted>
  <dcterms:modified xsi:type="dcterms:W3CDTF">2025-12-18T10:10:48Z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79C1FB968C2B41EA8A2B583DCAAA9309_13</vt:lpwstr>
  </property>
  <property fmtid="{D5CDD505-2E9C-101B-9397-08002B2CF9AE}" pid="4" name="KSOTemplateDocerSaveRecord">
    <vt:lpwstr>eyJoZGlkIjoiMTFmMDJjZGU0YzYzNjgxMjg1NzBlNDNlZWZkY2IyNjMiLCJ1c2VySWQiOiIxMzc2MzQzNjk3In0=</vt:lpwstr>
  </property>
</Properties>
</file>