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023C2">
      <w:pPr>
        <w:pStyle w:val="45"/>
        <w:framePr w:hSpace="0" w:vSpace="0" w:wrap="auto" w:vAnchor="margin" w:hAnchor="text" w:yAlign="inline"/>
        <w:ind w:left="5460" w:hanging="5460" w:hangingChars="2600"/>
        <w:rPr>
          <w:rFonts w:ascii="黑体"/>
          <w:szCs w:val="21"/>
        </w:rPr>
      </w:pPr>
      <w:bookmarkStart w:id="11" w:name="_GoBack"/>
      <w:bookmarkEnd w:id="11"/>
      <w:r>
        <w:rPr>
          <w:rFonts w:hint="eastAsia" w:ascii="黑体"/>
          <w:szCs w:val="21"/>
        </w:rPr>
        <w:t xml:space="preserve">ICS号                                 </w:t>
      </w:r>
    </w:p>
    <w:p w14:paraId="643CE436">
      <w:pPr>
        <w:pStyle w:val="45"/>
        <w:framePr w:hSpace="0" w:vSpace="0" w:wrap="auto" w:vAnchor="margin" w:hAnchor="text" w:yAlign="inline"/>
        <w:ind w:left="5460" w:hanging="5460" w:hangingChars="2600"/>
        <w:rPr>
          <w:rFonts w:ascii="黑体"/>
          <w:sz w:val="72"/>
          <w:szCs w:val="72"/>
        </w:rPr>
      </w:pPr>
      <w:r>
        <w:rPr>
          <w:rFonts w:hint="eastAsia" w:ascii="黑体"/>
          <w:szCs w:val="21"/>
        </w:rPr>
        <w:t xml:space="preserve">中国标准文献分类号                                </w:t>
      </w:r>
      <w:r>
        <w:rPr>
          <w:rFonts w:hint="eastAsia"/>
          <w:w w:val="130"/>
          <w:sz w:val="72"/>
          <w:szCs w:val="72"/>
        </w:rPr>
        <w:t>T/CAB</w:t>
      </w:r>
      <w:r>
        <w:rPr>
          <w:rFonts w:hint="eastAsia" w:ascii="黑体"/>
          <w:szCs w:val="21"/>
        </w:rPr>
        <w:t xml:space="preserve">                                </w:t>
      </w:r>
      <w:r>
        <w:rPr>
          <w:rFonts w:hint="eastAsia" w:ascii="黑体"/>
          <w:sz w:val="52"/>
          <w:szCs w:val="52"/>
        </w:rPr>
        <w:t xml:space="preserve"> </w:t>
      </w:r>
    </w:p>
    <w:p w14:paraId="25F1E37E">
      <w:pPr>
        <w:pStyle w:val="45"/>
        <w:framePr w:hSpace="0" w:vSpace="0" w:wrap="auto" w:vAnchor="margin" w:hAnchor="text" w:yAlign="inline"/>
        <w:rPr>
          <w:rFonts w:ascii="黑体"/>
          <w:szCs w:val="21"/>
        </w:rPr>
      </w:pPr>
      <w:r>
        <w:rPr>
          <w:rFonts w:hint="eastAsia" w:ascii="黑体"/>
          <w:szCs w:val="21"/>
        </w:rPr>
        <w:t xml:space="preserve">                               </w:t>
      </w:r>
    </w:p>
    <w:p w14:paraId="58247C00">
      <w:pPr>
        <w:pStyle w:val="45"/>
        <w:framePr w:hSpace="0" w:vSpace="0" w:wrap="auto" w:vAnchor="margin" w:hAnchor="text" w:yAlign="inline"/>
        <w:rPr>
          <w:rFonts w:ascii="黑体"/>
        </w:rPr>
      </w:pPr>
    </w:p>
    <w:p w14:paraId="770D53EA">
      <w:pPr>
        <w:pStyle w:val="45"/>
        <w:framePr w:hSpace="0" w:vSpace="0" w:wrap="auto" w:vAnchor="margin" w:hAnchor="text" w:yAlign="inline"/>
        <w:rPr>
          <w:rFonts w:ascii="黑体"/>
        </w:rPr>
      </w:pPr>
    </w:p>
    <w:p w14:paraId="76AA645E">
      <w:pPr>
        <w:pStyle w:val="53"/>
        <w:framePr w:h="899" w:hRule="exact" w:wrap="around" w:x="1393" w:y="3236"/>
        <w:spacing w:before="120" w:after="120"/>
        <w:jc w:val="both"/>
        <w:rPr>
          <w:rFonts w:hint="eastAsia" w:ascii="黑体" w:hAnsi="黑体" w:eastAsia="黑体"/>
          <w:b w:val="0"/>
          <w:bCs w:val="0"/>
          <w:w w:val="100"/>
          <w:sz w:val="52"/>
          <w:szCs w:val="52"/>
        </w:rPr>
      </w:pPr>
      <w:r>
        <w:rPr>
          <w:rFonts w:ascii="黑体" w:eastAsia="黑体"/>
          <w:b w:val="0"/>
          <w:spacing w:val="80"/>
          <w:w w:val="100"/>
          <w:kern w:val="0"/>
          <w:sz w:val="52"/>
          <w:szCs w:val="52"/>
          <w:fitText w:val="9360" w:id="663504080"/>
        </w:rPr>
        <w:t>中国产学研合作促进会</w:t>
      </w:r>
      <w:r>
        <w:rPr>
          <w:rFonts w:hint="eastAsia" w:ascii="黑体" w:eastAsia="黑体"/>
          <w:b w:val="0"/>
          <w:spacing w:val="80"/>
          <w:w w:val="100"/>
          <w:kern w:val="0"/>
          <w:sz w:val="52"/>
          <w:szCs w:val="52"/>
          <w:fitText w:val="9360" w:id="663504080"/>
        </w:rPr>
        <w:t>团体</w:t>
      </w:r>
      <w:r>
        <w:rPr>
          <w:rFonts w:hint="eastAsia" w:ascii="黑体" w:hAnsi="黑体" w:eastAsia="黑体"/>
          <w:b w:val="0"/>
          <w:bCs w:val="0"/>
          <w:spacing w:val="80"/>
          <w:w w:val="100"/>
          <w:kern w:val="0"/>
          <w:sz w:val="52"/>
          <w:szCs w:val="52"/>
          <w:fitText w:val="9360" w:id="663504080"/>
        </w:rPr>
        <w:t>标</w:t>
      </w:r>
      <w:r>
        <w:rPr>
          <w:rFonts w:hint="eastAsia" w:ascii="黑体" w:hAnsi="黑体" w:eastAsia="黑体"/>
          <w:b w:val="0"/>
          <w:bCs w:val="0"/>
          <w:spacing w:val="0"/>
          <w:w w:val="100"/>
          <w:kern w:val="0"/>
          <w:sz w:val="52"/>
          <w:szCs w:val="52"/>
          <w:fitText w:val="9360" w:id="663504080"/>
        </w:rPr>
        <w:t>准</w:t>
      </w:r>
    </w:p>
    <w:p w14:paraId="4EFE1977">
      <w:pPr>
        <w:pStyle w:val="44"/>
        <w:spacing w:before="0"/>
        <w:rPr>
          <w:rFonts w:eastAsia="黑体"/>
          <w:szCs w:val="28"/>
        </w:rPr>
      </w:pPr>
      <w:r>
        <w:rPr>
          <w:rFonts w:hint="eastAsia" w:eastAsia="黑体"/>
          <w:szCs w:val="28"/>
        </w:rPr>
        <w:t xml:space="preserve">     </w:t>
      </w:r>
      <w:r>
        <w:rPr>
          <w:rFonts w:eastAsia="黑体"/>
          <w:szCs w:val="28"/>
        </w:rPr>
        <w:t>T/ CAB XXXX—20XX</w:t>
      </w:r>
    </w:p>
    <w:p w14:paraId="207A519D">
      <w:pPr>
        <w:pStyle w:val="44"/>
        <w:spacing w:before="0"/>
        <w:rPr>
          <w:rFonts w:hint="eastAsia" w:ascii="宋体" w:hAnsi="宋体"/>
          <w:lang w:val="fr-FR"/>
        </w:rPr>
      </w:pP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pbLMHVAAAA&#10;BwEAAA8AAAAAAAAAAQAgAAAAIgAAAGRycy9kb3ducmV2LnhtbFBLAQIUABQAAAAIAIdO4kAICK8M&#10;5wEAALEDAAAOAAAAAAAAAAEAIAAAACQBAABkcnMvZTJvRG9jLnhtbFBLBQYAAAAABgAGAFkBAAB9&#10;BQAAAAA=&#10;">
                <v:fill on="f" focussize="0,0"/>
                <v:stroke weight="1.5pt" color="#000000" joinstyle="round"/>
                <v:imagedata o:title=""/>
                <o:lock v:ext="edit" aspectratio="f"/>
              </v:line>
            </w:pict>
          </mc:Fallback>
        </mc:AlternateContent>
      </w:r>
    </w:p>
    <w:p w14:paraId="42C3BAC0">
      <w:pPr>
        <w:pStyle w:val="36"/>
        <w:spacing w:line="360" w:lineRule="auto"/>
        <w:ind w:right="512"/>
        <w:jc w:val="center"/>
        <w:rPr>
          <w:rFonts w:hint="eastAsia" w:ascii="黑体" w:hAnsi="宋体"/>
          <w:b/>
          <w:sz w:val="52"/>
          <w:szCs w:val="52"/>
        </w:rPr>
      </w:pPr>
      <w:r>
        <w:rPr>
          <w:rFonts w:hint="eastAsia" w:ascii="黑体" w:hAnsi="宋体"/>
          <w:b/>
          <w:sz w:val="52"/>
          <w:szCs w:val="52"/>
        </w:rPr>
        <w:t xml:space="preserve"> </w:t>
      </w:r>
    </w:p>
    <w:p w14:paraId="3C538801">
      <w:pPr>
        <w:pStyle w:val="36"/>
        <w:spacing w:line="360" w:lineRule="auto"/>
        <w:ind w:right="512"/>
        <w:jc w:val="center"/>
        <w:rPr>
          <w:rFonts w:hint="eastAsia" w:ascii="黑体" w:hAnsi="宋体"/>
          <w:b/>
          <w:sz w:val="52"/>
          <w:szCs w:val="52"/>
        </w:rPr>
      </w:pPr>
    </w:p>
    <w:p w14:paraId="14ACD400">
      <w:pPr>
        <w:pStyle w:val="36"/>
        <w:spacing w:line="360" w:lineRule="auto"/>
        <w:ind w:right="512"/>
        <w:jc w:val="center"/>
        <w:rPr>
          <w:rFonts w:hint="eastAsia" w:ascii="黑体" w:hAnsi="宋体"/>
          <w:b/>
          <w:sz w:val="48"/>
          <w:szCs w:val="48"/>
          <w:lang w:val="fr-FR"/>
        </w:rPr>
      </w:pPr>
      <w:r>
        <w:rPr>
          <w:rFonts w:hint="eastAsia" w:ascii="黑体" w:hAnsi="宋体"/>
          <w:b/>
          <w:sz w:val="48"/>
          <w:szCs w:val="48"/>
        </w:rPr>
        <w:t xml:space="preserve"> </w:t>
      </w:r>
      <w:r>
        <w:rPr>
          <w:rFonts w:hint="eastAsia" w:ascii="黑体" w:hAnsi="宋体"/>
          <w:b/>
          <w:sz w:val="44"/>
          <w:szCs w:val="44"/>
        </w:rPr>
        <w:t>增材制造</w:t>
      </w:r>
      <w:r>
        <w:rPr>
          <w:rFonts w:hint="eastAsia" w:ascii="黑体" w:hAnsi="宋体"/>
          <w:b/>
          <w:sz w:val="44"/>
          <w:szCs w:val="44"/>
          <w:lang w:val="en-US" w:eastAsia="zh-CN"/>
        </w:rPr>
        <w:t xml:space="preserve"> </w:t>
      </w:r>
      <w:r>
        <w:rPr>
          <w:rFonts w:hint="eastAsia" w:ascii="黑体" w:hAnsi="宋体"/>
          <w:b/>
          <w:sz w:val="44"/>
          <w:szCs w:val="44"/>
        </w:rPr>
        <w:t>定制</w:t>
      </w:r>
      <w:r>
        <w:rPr>
          <w:rFonts w:hint="eastAsia" w:ascii="黑体" w:hAnsi="宋体"/>
          <w:b/>
          <w:sz w:val="44"/>
          <w:szCs w:val="44"/>
          <w:lang w:val="en-US" w:eastAsia="zh-CN"/>
        </w:rPr>
        <w:t>式</w:t>
      </w:r>
      <w:r>
        <w:rPr>
          <w:rFonts w:hint="eastAsia" w:ascii="黑体" w:hAnsi="宋体"/>
          <w:b/>
          <w:sz w:val="44"/>
          <w:szCs w:val="44"/>
        </w:rPr>
        <w:t>氧化锆陶瓷桥架</w:t>
      </w:r>
    </w:p>
    <w:p w14:paraId="2D720763">
      <w:pPr>
        <w:pStyle w:val="36"/>
        <w:spacing w:before="156" w:beforeLines="50" w:line="360" w:lineRule="auto"/>
        <w:ind w:right="504"/>
        <w:jc w:val="center"/>
        <w:rPr>
          <w:sz w:val="22"/>
          <w:szCs w:val="16"/>
          <w:lang w:val="fr-FR"/>
        </w:rPr>
      </w:pPr>
      <w:r>
        <w:rPr>
          <w:rFonts w:hint="eastAsia" w:ascii="黑体" w:hAnsi="宋体"/>
          <w:szCs w:val="28"/>
        </w:rPr>
        <w:t xml:space="preserve">Additive Manufacturing </w:t>
      </w:r>
      <w:r>
        <w:rPr>
          <w:rFonts w:hint="eastAsia" w:ascii="黑体" w:hAnsi="宋体"/>
          <w:szCs w:val="28"/>
          <w:lang w:val="en-US" w:eastAsia="zh-CN"/>
        </w:rPr>
        <w:t xml:space="preserve"> </w:t>
      </w:r>
      <w:r>
        <w:rPr>
          <w:rFonts w:hint="eastAsia" w:ascii="黑体" w:hAnsi="宋体"/>
          <w:szCs w:val="28"/>
        </w:rPr>
        <w:t>Customized Zirconia Ceramic Frameworks</w:t>
      </w:r>
    </w:p>
    <w:p w14:paraId="1C271CBF">
      <w:pPr>
        <w:pStyle w:val="49"/>
        <w:spacing w:line="360" w:lineRule="auto"/>
        <w:jc w:val="both"/>
        <w:rPr>
          <w:lang w:val="fr-FR"/>
        </w:rPr>
      </w:pPr>
    </w:p>
    <w:p w14:paraId="54268227">
      <w:pPr>
        <w:pStyle w:val="49"/>
        <w:spacing w:line="360" w:lineRule="auto"/>
        <w:jc w:val="both"/>
        <w:rPr>
          <w:lang w:val="fr-FR"/>
        </w:rPr>
      </w:pPr>
    </w:p>
    <w:p w14:paraId="4E06B680">
      <w:pPr>
        <w:pStyle w:val="49"/>
        <w:spacing w:line="360" w:lineRule="auto"/>
        <w:jc w:val="both"/>
        <w:rPr>
          <w:lang w:val="fr-FR"/>
        </w:rPr>
      </w:pPr>
    </w:p>
    <w:p w14:paraId="28F1DFDE">
      <w:pPr>
        <w:pStyle w:val="49"/>
        <w:spacing w:line="360" w:lineRule="auto"/>
        <w:jc w:val="both"/>
        <w:rPr>
          <w:lang w:val="fr-FR"/>
        </w:rPr>
      </w:pPr>
    </w:p>
    <w:p w14:paraId="542F8D31">
      <w:pPr>
        <w:pStyle w:val="49"/>
        <w:spacing w:line="360" w:lineRule="auto"/>
        <w:jc w:val="both"/>
        <w:rPr>
          <w:lang w:val="fr-FR"/>
        </w:rPr>
      </w:pPr>
    </w:p>
    <w:p w14:paraId="5E0FC09F">
      <w:pPr>
        <w:pStyle w:val="49"/>
        <w:spacing w:line="360" w:lineRule="auto"/>
        <w:jc w:val="both"/>
        <w:rPr>
          <w:lang w:val="fr-FR"/>
        </w:rPr>
      </w:pPr>
    </w:p>
    <w:p w14:paraId="5A9113DF">
      <w:pPr>
        <w:pStyle w:val="49"/>
        <w:spacing w:line="360" w:lineRule="auto"/>
      </w:pPr>
      <w:r>
        <w:rPr>
          <w:rFonts w:ascii="Times New Roman"/>
          <w:spacing w:val="0"/>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ZR4tcAAAAJ&#10;AQAADwAAAAAAAAABACAAAAAiAAAAZHJzL2Rvd25yZXYueG1sUEsBAhQAFAAAAAgAh07iQIVgCl/k&#10;AQAAqgMAAA4AAAAAAAAAAQAgAAAAJgEAAGRycy9lMm9Eb2MueG1sUEsFBgAAAAAGAAYAWQEAAHwF&#10;AAAAAA==&#10;">
                <v:fill on="f" focussize="0,0"/>
                <v:stroke color="#000000" joinstyle="round"/>
                <v:imagedata o:title=""/>
                <o:lock v:ext="edit" aspectratio="f"/>
              </v:line>
            </w:pict>
          </mc:Fallback>
        </mc:AlternateConten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发布</w:t>
      </w:r>
      <w:r>
        <w:rPr>
          <w:rFonts w:hint="eastAsia"/>
          <w:lang w:val="fr-FR"/>
        </w:rPr>
        <w:t xml:space="preserve">                       </w: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实施</w:t>
      </w:r>
    </w:p>
    <w:p w14:paraId="4C3D76B8">
      <w:pPr>
        <w:pStyle w:val="49"/>
        <w:spacing w:line="360" w:lineRule="auto"/>
        <w:rPr>
          <w:rFonts w:hAnsiTheme="minorHAnsi" w:cstheme="minorBidi"/>
          <w:spacing w:val="22"/>
          <w:kern w:val="2"/>
          <w:position w:val="3"/>
          <w:szCs w:val="22"/>
        </w:rPr>
      </w:pPr>
      <w:r>
        <w:rPr>
          <w:rFonts w:hint="eastAsia" w:ascii="宋体" w:hAnsi="宋体" w:eastAsia="宋体"/>
          <w:b/>
          <w:spacing w:val="60"/>
          <w:sz w:val="32"/>
        </w:rPr>
        <w:t>中国产学研合作促进会</w:t>
      </w:r>
      <w:r>
        <w:rPr>
          <w:rFonts w:hint="eastAsia" w:ascii="宋体" w:hAnsi="宋体" w:eastAsia="宋体"/>
          <w:b/>
          <w:spacing w:val="0"/>
          <w:sz w:val="32"/>
        </w:rPr>
        <w:t xml:space="preserve"> </w:t>
      </w:r>
      <w:r>
        <w:rPr>
          <w:rStyle w:val="42"/>
          <w:rFonts w:hint="eastAsia"/>
          <w:spacing w:val="85"/>
          <w:szCs w:val="28"/>
        </w:rPr>
        <w:t>发布</w:t>
      </w:r>
    </w:p>
    <w:p w14:paraId="3DEF5B6A">
      <w:pPr>
        <w:rPr>
          <w:rFonts w:hint="eastAsia"/>
        </w:rPr>
        <w:sectPr>
          <w:footerReference r:id="rId5" w:type="default"/>
          <w:footerReference r:id="rId6" w:type="even"/>
          <w:pgSz w:w="11906" w:h="16838"/>
          <w:pgMar w:top="1440" w:right="1800" w:bottom="1440" w:left="1800" w:header="851" w:footer="992" w:gutter="0"/>
          <w:cols w:space="425" w:num="1"/>
          <w:titlePg/>
          <w:docGrid w:type="lines" w:linePitch="312" w:charSpace="0"/>
        </w:sectPr>
      </w:pPr>
    </w:p>
    <w:p w14:paraId="1668C82D"/>
    <w:p w14:paraId="45A495C3"/>
    <w:p w14:paraId="6C8F828C">
      <w:pPr>
        <w:rPr>
          <w:rFonts w:ascii="宋体"/>
          <w:sz w:val="24"/>
          <w:szCs w:val="24"/>
        </w:rPr>
      </w:pPr>
      <w:r>
        <w:rPr>
          <w:rFonts w:ascii="宋体"/>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hint="eastAsia" w:ascii="宋体"/>
          <w:sz w:val="24"/>
          <w:szCs w:val="24"/>
        </w:rPr>
        <w:t>版权保护文件</w:t>
      </w:r>
    </w:p>
    <w:p w14:paraId="3DA3B8C2">
      <w:pPr>
        <w:spacing w:before="156" w:beforeLines="50" w:after="156" w:afterLines="50"/>
        <w:rPr>
          <w:rFonts w:ascii="宋体"/>
          <w:sz w:val="24"/>
          <w:szCs w:val="24"/>
        </w:rPr>
        <w:sectPr>
          <w:headerReference r:id="rId7" w:type="default"/>
          <w:headerReference r:id="rId8" w:type="even"/>
          <w:pgSz w:w="11906" w:h="16838"/>
          <w:pgMar w:top="1440" w:right="1800" w:bottom="1440" w:left="1800" w:header="851" w:footer="992" w:gutter="0"/>
          <w:pgNumType w:start="1"/>
          <w:cols w:space="425" w:num="1"/>
          <w:docGrid w:type="lines" w:linePitch="312" w:charSpace="0"/>
        </w:sectPr>
      </w:pPr>
      <w:r>
        <w:rPr>
          <w:rFonts w:hint="eastAsia" w:ascii="宋体"/>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3CE403D9">
      <w:pPr>
        <w:spacing w:before="156" w:beforeLines="50" w:after="156" w:afterLines="50"/>
        <w:rPr>
          <w:rFonts w:ascii="宋体"/>
          <w:sz w:val="24"/>
          <w:szCs w:val="24"/>
        </w:rPr>
      </w:pPr>
    </w:p>
    <w:p w14:paraId="256F5958">
      <w:pPr>
        <w:spacing w:before="312" w:beforeLines="100" w:after="312" w:afterLines="100" w:line="400" w:lineRule="exact"/>
        <w:jc w:val="center"/>
        <w:rPr>
          <w:rFonts w:ascii="黑体" w:eastAsia="黑体"/>
          <w:bCs/>
          <w:sz w:val="32"/>
          <w:szCs w:val="32"/>
        </w:rPr>
      </w:pPr>
      <w:r>
        <w:rPr>
          <w:rFonts w:hint="eastAsia" w:ascii="黑体" w:eastAsia="黑体"/>
          <w:bCs/>
          <w:sz w:val="32"/>
          <w:szCs w:val="32"/>
        </w:rPr>
        <w:t>目  次</w:t>
      </w:r>
    </w:p>
    <w:p w14:paraId="0CE3C5B9">
      <w:pPr>
        <w:tabs>
          <w:tab w:val="right" w:leader="dot" w:pos="8810"/>
        </w:tabs>
        <w:rPr>
          <w:rFonts w:hint="eastAsia" w:ascii="宋体" w:hAnsi="宋体"/>
        </w:rPr>
      </w:pPr>
      <w:r>
        <w:fldChar w:fldCharType="begin"/>
      </w:r>
      <w:r>
        <w:instrText xml:space="preserve"> HYPERLINK \l "_Toc493770476" </w:instrText>
      </w:r>
      <w:r>
        <w:fldChar w:fldCharType="separate"/>
      </w:r>
      <w:r>
        <w:rPr>
          <w:rFonts w:hint="eastAsia" w:ascii="宋体" w:hAnsi="宋体"/>
        </w:rPr>
        <w:t>前</w:t>
      </w:r>
      <w:r>
        <w:rPr>
          <w:rFonts w:ascii="宋体" w:hAnsi="宋体"/>
        </w:rPr>
        <w:t xml:space="preserve">  </w:t>
      </w:r>
      <w:r>
        <w:rPr>
          <w:rFonts w:hint="eastAsia" w:ascii="宋体" w:hAnsi="宋体"/>
        </w:rPr>
        <w:t>言</w:t>
      </w:r>
      <w:r>
        <w:rPr>
          <w:rFonts w:ascii="宋体" w:hAnsi="宋体"/>
        </w:rPr>
        <w:tab/>
      </w:r>
      <w:r>
        <w:rPr>
          <w:rFonts w:ascii="宋体" w:hAnsi="宋体"/>
        </w:rPr>
        <w:t>I</w:t>
      </w:r>
      <w:r>
        <w:rPr>
          <w:rFonts w:ascii="宋体" w:hAnsi="宋体"/>
        </w:rPr>
        <w:fldChar w:fldCharType="end"/>
      </w:r>
    </w:p>
    <w:p w14:paraId="5C096AC8">
      <w:pPr>
        <w:tabs>
          <w:tab w:val="right" w:leader="dot" w:pos="8810"/>
        </w:tabs>
        <w:rPr>
          <w:rFonts w:hint="eastAsia" w:ascii="宋体" w:hAnsi="宋体"/>
        </w:rPr>
      </w:pPr>
      <w:r>
        <w:fldChar w:fldCharType="begin"/>
      </w:r>
      <w:r>
        <w:instrText xml:space="preserve"> HYPERLINK \l "_Toc493770477" </w:instrText>
      </w:r>
      <w:r>
        <w:fldChar w:fldCharType="separate"/>
      </w:r>
      <w:r>
        <w:rPr>
          <w:rFonts w:hint="eastAsia" w:ascii="宋体" w:hAnsi="宋体"/>
        </w:rPr>
        <w:t>引</w:t>
      </w:r>
      <w:r>
        <w:rPr>
          <w:rFonts w:ascii="宋体" w:hAnsi="宋体"/>
        </w:rPr>
        <w:t xml:space="preserve">  </w:t>
      </w:r>
      <w:r>
        <w:rPr>
          <w:rFonts w:hint="eastAsia" w:ascii="宋体" w:hAnsi="宋体"/>
        </w:rPr>
        <w:t>言</w:t>
      </w:r>
      <w:r>
        <w:rPr>
          <w:rFonts w:ascii="宋体" w:hAnsi="宋体"/>
        </w:rPr>
        <w:tab/>
      </w:r>
      <w:r>
        <w:rPr>
          <w:rFonts w:ascii="宋体" w:hAnsi="宋体"/>
        </w:rPr>
        <w:t>II</w:t>
      </w:r>
      <w:r>
        <w:rPr>
          <w:rFonts w:ascii="宋体" w:hAnsi="宋体"/>
        </w:rPr>
        <w:fldChar w:fldCharType="end"/>
      </w:r>
    </w:p>
    <w:p w14:paraId="6D61E2F6">
      <w:pPr>
        <w:tabs>
          <w:tab w:val="right" w:leader="dot" w:pos="8810"/>
        </w:tabs>
        <w:ind w:left="420" w:hanging="420" w:hangingChars="200"/>
        <w:rPr>
          <w:rFonts w:hint="eastAsia" w:ascii="宋体" w:hAnsi="宋体"/>
        </w:rPr>
      </w:pPr>
      <w:r>
        <w:fldChar w:fldCharType="begin"/>
      </w:r>
      <w:r>
        <w:instrText xml:space="preserve"> HYPERLINK \l "_Toc493770478" </w:instrText>
      </w:r>
      <w:r>
        <w:fldChar w:fldCharType="separate"/>
      </w:r>
      <w:r>
        <w:rPr>
          <w:rFonts w:ascii="宋体" w:hAnsi="宋体"/>
        </w:rPr>
        <w:t xml:space="preserve">1  </w:t>
      </w:r>
      <w:r>
        <w:rPr>
          <w:rFonts w:hint="eastAsia" w:ascii="宋体" w:hAnsi="宋体"/>
        </w:rPr>
        <w:t>范围</w:t>
      </w:r>
      <w:r>
        <w:rPr>
          <w:rFonts w:ascii="宋体" w:hAnsi="宋体"/>
        </w:rPr>
        <w:tab/>
      </w:r>
      <w:r>
        <w:rPr>
          <w:rFonts w:ascii="宋体" w:hAnsi="宋体"/>
        </w:rPr>
        <w:t>1</w:t>
      </w:r>
      <w:r>
        <w:rPr>
          <w:rFonts w:ascii="宋体" w:hAnsi="宋体"/>
        </w:rPr>
        <w:fldChar w:fldCharType="end"/>
      </w:r>
    </w:p>
    <w:p w14:paraId="4B5348F6">
      <w:pPr>
        <w:tabs>
          <w:tab w:val="right" w:leader="dot" w:pos="8810"/>
        </w:tabs>
        <w:ind w:left="420" w:hanging="420" w:hangingChars="200"/>
        <w:rPr>
          <w:rFonts w:hint="eastAsia" w:ascii="宋体" w:hAnsi="宋体"/>
        </w:rPr>
      </w:pPr>
      <w:r>
        <w:fldChar w:fldCharType="begin"/>
      </w:r>
      <w:r>
        <w:instrText xml:space="preserve"> HYPERLINK \l "_Toc493770479" </w:instrText>
      </w:r>
      <w:r>
        <w:fldChar w:fldCharType="separate"/>
      </w:r>
      <w:r>
        <w:rPr>
          <w:rFonts w:ascii="宋体" w:hAnsi="宋体"/>
        </w:rPr>
        <w:t xml:space="preserve">2  </w:t>
      </w:r>
      <w:r>
        <w:rPr>
          <w:rFonts w:hint="eastAsia" w:ascii="宋体" w:hAnsi="宋体"/>
        </w:rPr>
        <w:t>规范性引用文件</w:t>
      </w:r>
      <w:r>
        <w:rPr>
          <w:rFonts w:ascii="宋体" w:hAnsi="宋体"/>
        </w:rPr>
        <w:tab/>
      </w:r>
      <w:r>
        <w:rPr>
          <w:rFonts w:ascii="宋体" w:hAnsi="宋体"/>
        </w:rPr>
        <w:t>1</w:t>
      </w:r>
      <w:r>
        <w:rPr>
          <w:rFonts w:ascii="宋体" w:hAnsi="宋体"/>
        </w:rPr>
        <w:fldChar w:fldCharType="end"/>
      </w:r>
    </w:p>
    <w:p w14:paraId="230DC0CC">
      <w:pPr>
        <w:tabs>
          <w:tab w:val="right" w:leader="dot" w:pos="8810"/>
        </w:tabs>
        <w:ind w:left="420" w:hanging="420" w:hangingChars="200"/>
        <w:rPr>
          <w:rFonts w:hint="eastAsia" w:ascii="宋体" w:hAnsi="宋体"/>
        </w:rPr>
      </w:pPr>
      <w:r>
        <w:fldChar w:fldCharType="begin"/>
      </w:r>
      <w:r>
        <w:instrText xml:space="preserve"> HYPERLINK \l "_Toc493770480" </w:instrText>
      </w:r>
      <w:r>
        <w:fldChar w:fldCharType="separate"/>
      </w:r>
      <w:r>
        <w:rPr>
          <w:rFonts w:ascii="宋体" w:hAnsi="宋体"/>
        </w:rPr>
        <w:t xml:space="preserve">3  </w:t>
      </w:r>
      <w:r>
        <w:rPr>
          <w:rFonts w:hint="eastAsia" w:ascii="宋体" w:hAnsi="宋体"/>
        </w:rPr>
        <w:t>术语和定义</w:t>
      </w:r>
      <w:r>
        <w:rPr>
          <w:rFonts w:ascii="宋体" w:hAnsi="宋体"/>
        </w:rPr>
        <w:tab/>
      </w:r>
      <w:r>
        <w:rPr>
          <w:rFonts w:ascii="宋体" w:hAnsi="宋体"/>
        </w:rPr>
        <w:t>1</w:t>
      </w:r>
      <w:r>
        <w:rPr>
          <w:rFonts w:ascii="宋体" w:hAnsi="宋体"/>
        </w:rPr>
        <w:fldChar w:fldCharType="end"/>
      </w:r>
    </w:p>
    <w:p w14:paraId="43B1FCAD">
      <w:pPr>
        <w:tabs>
          <w:tab w:val="right" w:leader="dot" w:pos="8810"/>
        </w:tabs>
        <w:ind w:left="417" w:leftChars="135" w:hanging="134" w:hangingChars="64"/>
        <w:rPr>
          <w:rFonts w:hint="eastAsia" w:ascii="宋体" w:hAnsi="宋体"/>
        </w:rPr>
      </w:pPr>
      <w:r>
        <w:fldChar w:fldCharType="begin"/>
      </w:r>
      <w:r>
        <w:instrText xml:space="preserve"> HYPERLINK \l "_Toc493770481" </w:instrText>
      </w:r>
      <w:r>
        <w:fldChar w:fldCharType="separate"/>
      </w:r>
      <w:r>
        <w:rPr>
          <w:rFonts w:ascii="宋体" w:hAnsi="宋体"/>
        </w:rPr>
        <w:t xml:space="preserve">3.1 </w:t>
      </w:r>
      <w:r>
        <w:rPr>
          <w:rFonts w:hint="eastAsia" w:ascii="宋体" w:hAnsi="宋体"/>
          <w:lang w:val="en-US" w:eastAsia="zh-CN"/>
        </w:rPr>
        <w:t>增材制造</w:t>
      </w:r>
      <w:r>
        <w:rPr>
          <w:rFonts w:ascii="宋体" w:hAnsi="宋体"/>
        </w:rPr>
        <w:tab/>
      </w:r>
      <w:r>
        <w:rPr>
          <w:rFonts w:ascii="宋体" w:hAnsi="宋体"/>
        </w:rPr>
        <w:t>1</w:t>
      </w:r>
      <w:r>
        <w:rPr>
          <w:rFonts w:ascii="宋体" w:hAnsi="宋体"/>
        </w:rPr>
        <w:fldChar w:fldCharType="end"/>
      </w:r>
    </w:p>
    <w:p w14:paraId="2EBA5639">
      <w:pPr>
        <w:tabs>
          <w:tab w:val="right" w:leader="dot" w:pos="8810"/>
        </w:tabs>
        <w:ind w:left="417" w:leftChars="135" w:hanging="134" w:hangingChars="64"/>
        <w:rPr>
          <w:rFonts w:ascii="宋体" w:hAnsi="宋体"/>
        </w:rPr>
      </w:pPr>
      <w:r>
        <w:fldChar w:fldCharType="begin"/>
      </w:r>
      <w:r>
        <w:instrText xml:space="preserve"> HYPERLINK \l "_Toc493770482" </w:instrText>
      </w:r>
      <w:r>
        <w:fldChar w:fldCharType="separate"/>
      </w:r>
      <w:r>
        <w:rPr>
          <w:rFonts w:ascii="宋体" w:hAnsi="宋体"/>
        </w:rPr>
        <w:t xml:space="preserve">3.2 </w:t>
      </w:r>
      <w:r>
        <w:rPr>
          <w:rFonts w:hint="eastAsia" w:ascii="宋体" w:hAnsi="宋体"/>
          <w:lang w:val="en-US" w:eastAsia="zh-CN"/>
        </w:rPr>
        <w:t>氧化锆陶瓷桥架</w:t>
      </w:r>
      <w:r>
        <w:rPr>
          <w:rFonts w:ascii="宋体" w:hAnsi="宋体"/>
        </w:rPr>
        <w:tab/>
      </w:r>
      <w:r>
        <w:rPr>
          <w:rFonts w:ascii="宋体" w:hAnsi="宋体"/>
        </w:rPr>
        <w:t>1</w:t>
      </w:r>
      <w:r>
        <w:rPr>
          <w:rFonts w:ascii="宋体" w:hAnsi="宋体"/>
        </w:rPr>
        <w:fldChar w:fldCharType="end"/>
      </w:r>
    </w:p>
    <w:p w14:paraId="2926E4D4">
      <w:pPr>
        <w:tabs>
          <w:tab w:val="right" w:leader="dot" w:pos="8810"/>
        </w:tabs>
        <w:ind w:left="417" w:leftChars="135" w:hanging="134" w:hangingChars="64"/>
        <w:rPr>
          <w:rFonts w:hint="eastAsia" w:ascii="宋体" w:hAnsi="宋体"/>
        </w:rPr>
      </w:pPr>
      <w:r>
        <w:fldChar w:fldCharType="begin"/>
      </w:r>
      <w:r>
        <w:instrText xml:space="preserve"> HYPERLINK \l "_Toc493770482" </w:instrText>
      </w:r>
      <w:r>
        <w:fldChar w:fldCharType="separate"/>
      </w:r>
      <w:r>
        <w:rPr>
          <w:rFonts w:ascii="宋体" w:hAnsi="宋体"/>
        </w:rPr>
        <w:t>3.</w:t>
      </w:r>
      <w:r>
        <w:rPr>
          <w:rFonts w:hint="eastAsia" w:ascii="宋体" w:hAnsi="宋体"/>
          <w:lang w:val="en-US" w:eastAsia="zh-CN"/>
        </w:rPr>
        <w:t>3</w:t>
      </w:r>
      <w:r>
        <w:rPr>
          <w:rFonts w:ascii="宋体" w:hAnsi="宋体"/>
        </w:rPr>
        <w:t xml:space="preserve"> </w:t>
      </w:r>
      <w:r>
        <w:rPr>
          <w:rFonts w:hint="eastAsia" w:ascii="宋体" w:hAnsi="宋体"/>
          <w:lang w:val="en-US" w:eastAsia="zh-CN"/>
        </w:rPr>
        <w:t>精度</w:t>
      </w:r>
      <w:r>
        <w:rPr>
          <w:rFonts w:ascii="宋体" w:hAnsi="宋体"/>
        </w:rPr>
        <w:tab/>
      </w:r>
      <w:r>
        <w:rPr>
          <w:rFonts w:hint="eastAsia" w:ascii="宋体" w:hAnsi="宋体"/>
          <w:lang w:val="en-US" w:eastAsia="zh-CN"/>
        </w:rPr>
        <w:t>2</w:t>
      </w:r>
      <w:r>
        <w:rPr>
          <w:rFonts w:ascii="宋体" w:hAnsi="宋体"/>
        </w:rPr>
        <w:fldChar w:fldCharType="end"/>
      </w:r>
    </w:p>
    <w:p w14:paraId="7927B86C">
      <w:pPr>
        <w:tabs>
          <w:tab w:val="right" w:leader="dot" w:pos="8810"/>
        </w:tabs>
        <w:ind w:left="420" w:hanging="420" w:hangingChars="200"/>
        <w:rPr>
          <w:rFonts w:ascii="宋体" w:hAnsi="宋体"/>
        </w:rPr>
      </w:pPr>
      <w:r>
        <w:fldChar w:fldCharType="begin"/>
      </w:r>
      <w:r>
        <w:instrText xml:space="preserve"> HYPERLINK \l "_Toc493770483" </w:instrText>
      </w:r>
      <w:r>
        <w:fldChar w:fldCharType="separate"/>
      </w:r>
      <w:r>
        <w:rPr>
          <w:rFonts w:ascii="宋体" w:hAnsi="宋体"/>
        </w:rPr>
        <w:t xml:space="preserve">4  </w:t>
      </w:r>
      <w:r>
        <w:rPr>
          <w:rFonts w:hint="eastAsia" w:ascii="宋体" w:hAnsi="宋体"/>
          <w:lang w:val="en-US" w:eastAsia="zh-CN"/>
        </w:rPr>
        <w:t>分类与结构</w:t>
      </w:r>
      <w:r>
        <w:rPr>
          <w:rFonts w:ascii="宋体" w:hAnsi="宋体"/>
        </w:rPr>
        <w:tab/>
      </w:r>
      <w:r>
        <w:rPr>
          <w:rFonts w:ascii="宋体" w:hAnsi="宋体"/>
        </w:rPr>
        <w:fldChar w:fldCharType="begin"/>
      </w:r>
      <w:r>
        <w:rPr>
          <w:rFonts w:ascii="宋体" w:hAnsi="宋体"/>
        </w:rPr>
        <w:instrText xml:space="preserve"> PAGEREF _Toc493770483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14:paraId="6688A8DB">
      <w:pPr>
        <w:tabs>
          <w:tab w:val="right" w:leader="dot" w:pos="8810"/>
        </w:tabs>
        <w:ind w:left="417" w:leftChars="135" w:hanging="134" w:hangingChars="64"/>
        <w:rPr>
          <w:rFonts w:ascii="宋体" w:hAnsi="宋体"/>
        </w:rPr>
      </w:pPr>
      <w:r>
        <w:fldChar w:fldCharType="begin"/>
      </w:r>
      <w:r>
        <w:instrText xml:space="preserve"> HYPERLINK \l "_Toc493770481" </w:instrText>
      </w:r>
      <w:r>
        <w:fldChar w:fldCharType="separate"/>
      </w:r>
      <w:r>
        <w:rPr>
          <w:rFonts w:hint="eastAsia" w:ascii="宋体" w:hAnsi="宋体"/>
          <w:lang w:val="en-US" w:eastAsia="zh-CN"/>
        </w:rPr>
        <w:t>4</w:t>
      </w:r>
      <w:r>
        <w:rPr>
          <w:rFonts w:ascii="宋体" w:hAnsi="宋体"/>
        </w:rPr>
        <w:t xml:space="preserve">.1 </w:t>
      </w:r>
      <w:r>
        <w:rPr>
          <w:rFonts w:hint="eastAsia" w:ascii="宋体" w:hAnsi="宋体"/>
          <w:lang w:val="en-US" w:eastAsia="zh-CN"/>
        </w:rPr>
        <w:t>桥架分类</w:t>
      </w:r>
      <w:r>
        <w:rPr>
          <w:rFonts w:ascii="宋体" w:hAnsi="宋体"/>
        </w:rPr>
        <w:tab/>
      </w:r>
      <w:r>
        <w:rPr>
          <w:rFonts w:hint="eastAsia" w:ascii="宋体" w:hAnsi="宋体"/>
          <w:lang w:val="en-US" w:eastAsia="zh-CN"/>
        </w:rPr>
        <w:t>2</w:t>
      </w:r>
      <w:r>
        <w:rPr>
          <w:rFonts w:ascii="宋体" w:hAnsi="宋体"/>
        </w:rPr>
        <w:fldChar w:fldCharType="end"/>
      </w:r>
    </w:p>
    <w:p w14:paraId="17C0A96A">
      <w:pPr>
        <w:tabs>
          <w:tab w:val="right" w:leader="dot" w:pos="8810"/>
        </w:tabs>
        <w:ind w:left="417" w:leftChars="135" w:hanging="134" w:hangingChars="64"/>
        <w:rPr>
          <w:rFonts w:hint="eastAsia" w:ascii="宋体" w:hAnsi="宋体"/>
        </w:rPr>
      </w:pPr>
      <w:r>
        <w:fldChar w:fldCharType="begin"/>
      </w:r>
      <w:r>
        <w:instrText xml:space="preserve"> HYPERLINK \l "_Toc493770481" </w:instrText>
      </w:r>
      <w:r>
        <w:fldChar w:fldCharType="separate"/>
      </w:r>
      <w:r>
        <w:rPr>
          <w:rFonts w:hint="eastAsia" w:ascii="宋体" w:hAnsi="宋体"/>
          <w:lang w:val="en-US" w:eastAsia="zh-CN"/>
        </w:rPr>
        <w:t>4</w:t>
      </w:r>
      <w:r>
        <w:rPr>
          <w:rFonts w:ascii="宋体" w:hAnsi="宋体"/>
        </w:rPr>
        <w:t>.</w:t>
      </w:r>
      <w:r>
        <w:rPr>
          <w:rFonts w:hint="eastAsia" w:ascii="宋体" w:hAnsi="宋体"/>
          <w:lang w:val="en-US" w:eastAsia="zh-CN"/>
        </w:rPr>
        <w:t>2</w:t>
      </w:r>
      <w:r>
        <w:rPr>
          <w:rFonts w:ascii="宋体" w:hAnsi="宋体"/>
        </w:rPr>
        <w:t xml:space="preserve"> </w:t>
      </w:r>
      <w:r>
        <w:rPr>
          <w:rFonts w:hint="eastAsia" w:ascii="宋体" w:hAnsi="宋体"/>
          <w:lang w:val="en-US" w:eastAsia="zh-CN"/>
        </w:rPr>
        <w:t>桥架结构</w:t>
      </w:r>
      <w:r>
        <w:rPr>
          <w:rFonts w:ascii="宋体" w:hAnsi="宋体"/>
        </w:rPr>
        <w:tab/>
      </w:r>
      <w:r>
        <w:rPr>
          <w:rFonts w:hint="eastAsia" w:ascii="宋体" w:hAnsi="宋体"/>
          <w:lang w:val="en-US" w:eastAsia="zh-CN"/>
        </w:rPr>
        <w:t>2</w:t>
      </w:r>
      <w:r>
        <w:rPr>
          <w:rFonts w:ascii="宋体" w:hAnsi="宋体"/>
        </w:rPr>
        <w:fldChar w:fldCharType="end"/>
      </w:r>
    </w:p>
    <w:p w14:paraId="0E414909">
      <w:pPr>
        <w:tabs>
          <w:tab w:val="right" w:leader="dot" w:pos="8810"/>
        </w:tabs>
        <w:ind w:left="420" w:hanging="420" w:hangingChars="200"/>
        <w:rPr>
          <w:rFonts w:hint="eastAsia" w:ascii="宋体" w:hAnsi="宋体"/>
        </w:rPr>
      </w:pPr>
      <w:r>
        <w:fldChar w:fldCharType="begin"/>
      </w:r>
      <w:r>
        <w:instrText xml:space="preserve"> HYPERLINK \l "_Toc493770486" </w:instrText>
      </w:r>
      <w:r>
        <w:fldChar w:fldCharType="separate"/>
      </w:r>
      <w:r>
        <w:rPr>
          <w:rFonts w:ascii="宋体" w:hAnsi="宋体"/>
        </w:rPr>
        <w:t xml:space="preserve">5  </w:t>
      </w:r>
      <w:r>
        <w:rPr>
          <w:rFonts w:hint="eastAsia" w:ascii="宋体" w:hAnsi="宋体"/>
          <w:lang w:val="en-US" w:eastAsia="zh-CN"/>
        </w:rPr>
        <w:t>数据采集与设计制作</w:t>
      </w:r>
      <w:r>
        <w:rPr>
          <w:rFonts w:ascii="宋体" w:hAnsi="宋体"/>
        </w:rPr>
        <w:tab/>
      </w:r>
      <w:r>
        <w:rPr>
          <w:rFonts w:ascii="宋体" w:hAnsi="宋体"/>
        </w:rPr>
        <w:fldChar w:fldCharType="begin"/>
      </w:r>
      <w:r>
        <w:rPr>
          <w:rFonts w:ascii="宋体" w:hAnsi="宋体"/>
        </w:rPr>
        <w:instrText xml:space="preserve"> PAGEREF _Toc493770486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14:paraId="32504658">
      <w:pPr>
        <w:tabs>
          <w:tab w:val="right" w:leader="dot" w:pos="8810"/>
        </w:tabs>
        <w:ind w:left="417" w:leftChars="135" w:hanging="134" w:hangingChars="64"/>
        <w:rPr>
          <w:rFonts w:hint="eastAsia" w:ascii="宋体" w:hAnsi="宋体"/>
        </w:rPr>
      </w:pPr>
      <w:r>
        <w:fldChar w:fldCharType="begin"/>
      </w:r>
      <w:r>
        <w:instrText xml:space="preserve"> HYPERLINK \l "_Toc493770488" </w:instrText>
      </w:r>
      <w:r>
        <w:fldChar w:fldCharType="separate"/>
      </w:r>
      <w:r>
        <w:rPr>
          <w:rFonts w:ascii="宋体" w:hAnsi="宋体"/>
        </w:rPr>
        <w:t xml:space="preserve">5.1  </w:t>
      </w:r>
      <w:r>
        <w:rPr>
          <w:rFonts w:hint="eastAsia" w:ascii="宋体" w:hAnsi="宋体"/>
          <w:lang w:val="en-US" w:eastAsia="zh-CN"/>
        </w:rPr>
        <w:t>数据采集</w:t>
      </w:r>
      <w:r>
        <w:rPr>
          <w:rFonts w:ascii="宋体" w:hAnsi="宋体"/>
        </w:rPr>
        <w:tab/>
      </w:r>
      <w:r>
        <w:rPr>
          <w:rFonts w:ascii="宋体" w:hAnsi="宋体"/>
        </w:rPr>
        <w:fldChar w:fldCharType="begin"/>
      </w:r>
      <w:r>
        <w:rPr>
          <w:rFonts w:ascii="宋体" w:hAnsi="宋体"/>
        </w:rPr>
        <w:instrText xml:space="preserve"> PAGEREF _Toc493770488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14:paraId="472301EA">
      <w:pPr>
        <w:tabs>
          <w:tab w:val="right" w:leader="dot" w:pos="8810"/>
        </w:tabs>
        <w:ind w:left="417" w:leftChars="135" w:hanging="134" w:hangingChars="64"/>
        <w:rPr>
          <w:rFonts w:ascii="宋体" w:hAnsi="宋体"/>
        </w:rPr>
      </w:pPr>
      <w:r>
        <w:fldChar w:fldCharType="begin"/>
      </w:r>
      <w:r>
        <w:instrText xml:space="preserve"> HYPERLINK \l "_Toc493770489" </w:instrText>
      </w:r>
      <w:r>
        <w:fldChar w:fldCharType="separate"/>
      </w:r>
      <w:r>
        <w:rPr>
          <w:rFonts w:ascii="宋体" w:hAnsi="宋体"/>
        </w:rPr>
        <w:t xml:space="preserve">5.2  </w:t>
      </w:r>
      <w:r>
        <w:rPr>
          <w:rFonts w:hint="eastAsia" w:ascii="宋体" w:hAnsi="宋体"/>
          <w:lang w:val="en-US" w:eastAsia="zh-CN"/>
        </w:rPr>
        <w:t>桥架设计</w:t>
      </w:r>
      <w:r>
        <w:rPr>
          <w:rFonts w:ascii="宋体" w:hAnsi="宋体"/>
        </w:rPr>
        <w:tab/>
      </w:r>
      <w:r>
        <w:rPr>
          <w:rFonts w:ascii="宋体" w:hAnsi="宋体"/>
        </w:rPr>
        <w:fldChar w:fldCharType="begin"/>
      </w:r>
      <w:r>
        <w:rPr>
          <w:rFonts w:ascii="宋体" w:hAnsi="宋体"/>
        </w:rPr>
        <w:instrText xml:space="preserve"> PAGEREF _Toc493770489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14:paraId="7F337C67">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ascii="宋体" w:hAnsi="宋体"/>
        </w:rPr>
      </w:pPr>
      <w:r>
        <w:rPr>
          <w:rFonts w:hint="eastAsia" w:ascii="宋体" w:hAnsi="宋体"/>
          <w:lang w:val="en-US" w:eastAsia="zh-CN"/>
        </w:rPr>
        <w:t>5.2.1  桥架设计流程</w:t>
      </w:r>
      <w:r>
        <w:rPr>
          <w:rFonts w:ascii="宋体" w:hAnsi="宋体"/>
        </w:rPr>
        <w:tab/>
      </w:r>
      <w:r>
        <w:rPr>
          <w:rFonts w:ascii="宋体" w:hAnsi="宋体"/>
        </w:rPr>
        <w:fldChar w:fldCharType="begin"/>
      </w:r>
      <w:r>
        <w:rPr>
          <w:rFonts w:ascii="宋体" w:hAnsi="宋体"/>
        </w:rPr>
        <w:instrText xml:space="preserve"> PAGEREF _Toc493770489 \h </w:instrText>
      </w:r>
      <w:r>
        <w:rPr>
          <w:rFonts w:ascii="宋体" w:hAnsi="宋体"/>
        </w:rPr>
        <w:fldChar w:fldCharType="separate"/>
      </w:r>
      <w:r>
        <w:rPr>
          <w:rFonts w:ascii="宋体" w:hAnsi="宋体"/>
        </w:rPr>
        <w:t>2</w:t>
      </w:r>
      <w:r>
        <w:rPr>
          <w:rFonts w:ascii="宋体" w:hAnsi="宋体"/>
        </w:rPr>
        <w:fldChar w:fldCharType="end"/>
      </w:r>
    </w:p>
    <w:p w14:paraId="23748390">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eastAsia="zh-CN"/>
        </w:rPr>
      </w:pPr>
      <w:r>
        <w:rPr>
          <w:rFonts w:hint="eastAsia" w:ascii="宋体" w:hAnsi="宋体"/>
          <w:lang w:val="en-US" w:eastAsia="zh-CN"/>
        </w:rPr>
        <w:t>5.2.2  上部冠设计</w:t>
      </w:r>
      <w:r>
        <w:rPr>
          <w:rFonts w:ascii="宋体" w:hAnsi="宋体"/>
        </w:rPr>
        <w:tab/>
      </w:r>
      <w:r>
        <w:rPr>
          <w:rFonts w:hint="eastAsia" w:ascii="宋体" w:hAnsi="宋体"/>
          <w:lang w:val="en-US" w:eastAsia="zh-CN"/>
        </w:rPr>
        <w:t>4</w:t>
      </w:r>
    </w:p>
    <w:p w14:paraId="17854468">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val="en-US" w:eastAsia="zh-CN"/>
        </w:rPr>
      </w:pPr>
      <w:r>
        <w:rPr>
          <w:rFonts w:hint="eastAsia" w:ascii="宋体" w:hAnsi="宋体"/>
          <w:lang w:val="en-US" w:eastAsia="zh-CN"/>
        </w:rPr>
        <w:t>5.2.3  模型设计及制作</w:t>
      </w:r>
      <w:r>
        <w:rPr>
          <w:rFonts w:ascii="宋体" w:hAnsi="宋体"/>
        </w:rPr>
        <w:tab/>
      </w:r>
      <w:r>
        <w:rPr>
          <w:rFonts w:hint="eastAsia" w:ascii="宋体" w:hAnsi="宋体"/>
          <w:lang w:val="en-US" w:eastAsia="zh-CN"/>
        </w:rPr>
        <w:t>4</w:t>
      </w:r>
    </w:p>
    <w:p w14:paraId="02A07EDD">
      <w:pPr>
        <w:tabs>
          <w:tab w:val="right" w:leader="dot" w:pos="8810"/>
        </w:tabs>
        <w:ind w:left="417" w:leftChars="135" w:hanging="134" w:hangingChars="64"/>
        <w:rPr>
          <w:rFonts w:hint="eastAsia" w:ascii="宋体" w:hAnsi="宋体"/>
        </w:rPr>
      </w:pPr>
      <w:r>
        <w:fldChar w:fldCharType="begin"/>
      </w:r>
      <w:r>
        <w:instrText xml:space="preserve"> HYPERLINK \l "_Toc493770489" </w:instrText>
      </w:r>
      <w:r>
        <w:fldChar w:fldCharType="separate"/>
      </w:r>
      <w:r>
        <w:rPr>
          <w:rFonts w:ascii="宋体" w:hAnsi="宋体"/>
        </w:rPr>
        <w:t>5.</w:t>
      </w:r>
      <w:r>
        <w:rPr>
          <w:rFonts w:hint="eastAsia" w:ascii="宋体" w:hAnsi="宋体"/>
          <w:lang w:val="en-US" w:eastAsia="zh-CN"/>
        </w:rPr>
        <w:t>3</w:t>
      </w:r>
      <w:r>
        <w:rPr>
          <w:rFonts w:ascii="宋体" w:hAnsi="宋体"/>
        </w:rPr>
        <w:t xml:space="preserve">  </w:t>
      </w:r>
      <w:r>
        <w:rPr>
          <w:rFonts w:hint="eastAsia" w:ascii="宋体" w:hAnsi="宋体"/>
          <w:lang w:val="en-US" w:eastAsia="zh-CN"/>
        </w:rPr>
        <w:t>桥架制作</w:t>
      </w:r>
      <w:r>
        <w:rPr>
          <w:rFonts w:ascii="宋体" w:hAnsi="宋体"/>
        </w:rPr>
        <w:tab/>
      </w:r>
      <w:r>
        <w:rPr>
          <w:rFonts w:hint="eastAsia" w:ascii="宋体" w:hAnsi="宋体"/>
          <w:lang w:val="en-US" w:eastAsia="zh-CN"/>
        </w:rPr>
        <w:t>4</w:t>
      </w:r>
      <w:r>
        <w:rPr>
          <w:rFonts w:ascii="宋体" w:hAnsi="宋体"/>
        </w:rPr>
        <w:fldChar w:fldCharType="end"/>
      </w:r>
    </w:p>
    <w:p w14:paraId="7437B7F8">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eastAsia="zh-CN"/>
        </w:rPr>
      </w:pPr>
      <w:r>
        <w:rPr>
          <w:rFonts w:hint="eastAsia" w:ascii="宋体" w:hAnsi="宋体"/>
          <w:lang w:val="en-US" w:eastAsia="zh-CN"/>
        </w:rPr>
        <w:t>5.3.1  打印</w:t>
      </w:r>
      <w:r>
        <w:rPr>
          <w:rFonts w:ascii="宋体" w:hAnsi="宋体"/>
        </w:rPr>
        <w:tab/>
      </w:r>
      <w:r>
        <w:rPr>
          <w:rFonts w:hint="eastAsia" w:ascii="宋体" w:hAnsi="宋体"/>
          <w:lang w:val="en-US" w:eastAsia="zh-CN"/>
        </w:rPr>
        <w:t>4</w:t>
      </w:r>
    </w:p>
    <w:p w14:paraId="70209A3D">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val="en-US" w:eastAsia="zh-CN"/>
        </w:rPr>
      </w:pPr>
      <w:r>
        <w:rPr>
          <w:rFonts w:hint="eastAsia" w:ascii="宋体" w:hAnsi="宋体"/>
          <w:lang w:val="en-US" w:eastAsia="zh-CN"/>
        </w:rPr>
        <w:t>5.3.2  后处理</w:t>
      </w:r>
      <w:r>
        <w:rPr>
          <w:rFonts w:ascii="宋体" w:hAnsi="宋体"/>
        </w:rPr>
        <w:tab/>
      </w:r>
      <w:r>
        <w:rPr>
          <w:rFonts w:hint="eastAsia" w:ascii="宋体" w:hAnsi="宋体"/>
          <w:lang w:val="en-US" w:eastAsia="zh-CN"/>
        </w:rPr>
        <w:t>4</w:t>
      </w:r>
    </w:p>
    <w:p w14:paraId="3A0134F7">
      <w:pPr>
        <w:tabs>
          <w:tab w:val="right" w:leader="dot" w:pos="8810"/>
        </w:tabs>
        <w:rPr>
          <w:rFonts w:hint="eastAsia" w:ascii="宋体" w:hAnsi="宋体"/>
          <w:lang w:val="en-US" w:eastAsia="zh-CN"/>
        </w:rPr>
      </w:pPr>
      <w:r>
        <w:rPr>
          <w:rFonts w:hint="eastAsia" w:ascii="宋体" w:hAnsi="宋体"/>
          <w:lang w:val="en-US" w:eastAsia="zh-CN"/>
        </w:rPr>
        <w:t>6</w:t>
      </w:r>
      <w:r>
        <w:rPr>
          <w:rFonts w:ascii="宋体" w:hAnsi="宋体"/>
        </w:rPr>
        <w:t xml:space="preserve">  </w:t>
      </w:r>
      <w:r>
        <w:rPr>
          <w:rFonts w:hint="eastAsia" w:ascii="宋体" w:hAnsi="宋体"/>
          <w:lang w:val="en-US" w:eastAsia="zh-CN"/>
        </w:rPr>
        <w:t>桥架要求</w:t>
      </w:r>
      <w:r>
        <w:rPr>
          <w:rFonts w:ascii="宋体" w:hAnsi="宋体"/>
        </w:rPr>
        <w:tab/>
      </w:r>
      <w:r>
        <w:rPr>
          <w:rFonts w:hint="eastAsia" w:ascii="宋体" w:hAnsi="宋体"/>
          <w:lang w:val="en-US" w:eastAsia="zh-CN"/>
        </w:rPr>
        <w:t>4</w:t>
      </w:r>
    </w:p>
    <w:p w14:paraId="50A48B74">
      <w:pPr>
        <w:tabs>
          <w:tab w:val="right" w:leader="dot" w:pos="8810"/>
        </w:tabs>
        <w:ind w:left="417" w:leftChars="135" w:hanging="134" w:hangingChars="64"/>
        <w:rPr>
          <w:rFonts w:hint="eastAsia" w:ascii="宋体" w:hAnsi="宋体"/>
        </w:rPr>
      </w:pPr>
      <w:r>
        <w:fldChar w:fldCharType="begin"/>
      </w:r>
      <w:r>
        <w:instrText xml:space="preserve"> HYPERLINK \l "_Toc493770488" </w:instrText>
      </w:r>
      <w:r>
        <w:fldChar w:fldCharType="separate"/>
      </w:r>
      <w:r>
        <w:rPr>
          <w:rFonts w:hint="eastAsia" w:ascii="宋体" w:hAnsi="宋体"/>
          <w:lang w:val="en-US" w:eastAsia="zh-CN"/>
        </w:rPr>
        <w:t>6</w:t>
      </w:r>
      <w:r>
        <w:rPr>
          <w:rFonts w:ascii="宋体" w:hAnsi="宋体"/>
        </w:rPr>
        <w:t xml:space="preserve">.1  </w:t>
      </w:r>
      <w:r>
        <w:rPr>
          <w:rFonts w:hint="eastAsia" w:ascii="宋体" w:hAnsi="宋体"/>
          <w:lang w:val="en-US" w:eastAsia="zh-CN"/>
        </w:rPr>
        <w:t>外观</w:t>
      </w:r>
      <w:r>
        <w:rPr>
          <w:rFonts w:ascii="宋体" w:hAnsi="宋体"/>
        </w:rPr>
        <w:tab/>
      </w:r>
      <w:r>
        <w:rPr>
          <w:rFonts w:hint="eastAsia" w:ascii="宋体" w:hAnsi="宋体"/>
          <w:lang w:val="en-US" w:eastAsia="zh-CN"/>
        </w:rPr>
        <w:t>4</w:t>
      </w:r>
      <w:r>
        <w:rPr>
          <w:rFonts w:ascii="宋体" w:hAnsi="宋体"/>
        </w:rPr>
        <w:fldChar w:fldCharType="end"/>
      </w:r>
    </w:p>
    <w:p w14:paraId="0411C13D">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6.2  表面粗糙度</w:t>
      </w:r>
      <w:r>
        <w:rPr>
          <w:rFonts w:hint="eastAsia" w:ascii="宋体" w:hAnsi="宋体"/>
          <w:lang w:val="en-US" w:eastAsia="zh-CN"/>
        </w:rPr>
        <w:tab/>
      </w:r>
      <w:r>
        <w:rPr>
          <w:rFonts w:hint="eastAsia" w:ascii="宋体" w:hAnsi="宋体"/>
          <w:lang w:val="en-US" w:eastAsia="zh-CN"/>
        </w:rPr>
        <w:t>5</w:t>
      </w:r>
    </w:p>
    <w:p w14:paraId="2985436C">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6.3  精度</w:t>
      </w:r>
      <w:r>
        <w:rPr>
          <w:rFonts w:hint="eastAsia" w:ascii="宋体" w:hAnsi="宋体"/>
          <w:lang w:val="en-US" w:eastAsia="zh-CN"/>
        </w:rPr>
        <w:tab/>
      </w:r>
      <w:r>
        <w:rPr>
          <w:rFonts w:hint="eastAsia" w:ascii="宋体" w:hAnsi="宋体"/>
          <w:lang w:val="en-US" w:eastAsia="zh-CN"/>
        </w:rPr>
        <w:t>5</w:t>
      </w:r>
    </w:p>
    <w:p w14:paraId="5AEC4388">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6.4  机械性能</w:t>
      </w:r>
      <w:r>
        <w:rPr>
          <w:rFonts w:hint="eastAsia" w:ascii="宋体" w:hAnsi="宋体"/>
          <w:lang w:val="en-US" w:eastAsia="zh-CN"/>
        </w:rPr>
        <w:tab/>
      </w:r>
      <w:r>
        <w:rPr>
          <w:rFonts w:hint="eastAsia" w:ascii="宋体" w:hAnsi="宋体"/>
          <w:lang w:val="en-US" w:eastAsia="zh-CN"/>
        </w:rPr>
        <w:t>5</w:t>
      </w:r>
    </w:p>
    <w:p w14:paraId="4932280E">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eastAsia="zh-CN"/>
        </w:rPr>
      </w:pPr>
      <w:r>
        <w:rPr>
          <w:rFonts w:hint="eastAsia" w:ascii="宋体" w:hAnsi="宋体"/>
          <w:lang w:val="en-US" w:eastAsia="zh-CN"/>
        </w:rPr>
        <w:t>6.4.1  挠曲强度</w:t>
      </w:r>
      <w:r>
        <w:rPr>
          <w:rFonts w:ascii="宋体" w:hAnsi="宋体"/>
        </w:rPr>
        <w:tab/>
      </w:r>
      <w:r>
        <w:rPr>
          <w:rFonts w:hint="eastAsia" w:ascii="宋体" w:hAnsi="宋体"/>
          <w:lang w:val="en-US" w:eastAsia="zh-CN"/>
        </w:rPr>
        <w:t>5</w:t>
      </w:r>
    </w:p>
    <w:p w14:paraId="09812DDA">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lang w:val="en-US" w:eastAsia="zh-CN"/>
        </w:rPr>
      </w:pPr>
      <w:r>
        <w:rPr>
          <w:rFonts w:hint="eastAsia" w:ascii="宋体" w:hAnsi="宋体"/>
          <w:lang w:val="en-US" w:eastAsia="zh-CN"/>
        </w:rPr>
        <w:t>6.4.2  断裂韧性</w:t>
      </w:r>
      <w:r>
        <w:rPr>
          <w:rFonts w:ascii="宋体" w:hAnsi="宋体"/>
        </w:rPr>
        <w:tab/>
      </w:r>
      <w:r>
        <w:rPr>
          <w:rFonts w:hint="eastAsia" w:ascii="宋体" w:hAnsi="宋体"/>
          <w:lang w:val="en-US" w:eastAsia="zh-CN"/>
        </w:rPr>
        <w:t>5</w:t>
      </w:r>
    </w:p>
    <w:p w14:paraId="1D536C6C">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6.5  化学溶解性</w:t>
      </w:r>
      <w:r>
        <w:rPr>
          <w:rFonts w:hint="eastAsia" w:ascii="宋体" w:hAnsi="宋体"/>
          <w:lang w:val="en-US" w:eastAsia="zh-CN"/>
        </w:rPr>
        <w:tab/>
      </w:r>
      <w:r>
        <w:rPr>
          <w:rFonts w:hint="eastAsia" w:ascii="宋体" w:hAnsi="宋体"/>
          <w:lang w:val="en-US" w:eastAsia="zh-CN"/>
        </w:rPr>
        <w:t>5</w:t>
      </w:r>
    </w:p>
    <w:p w14:paraId="1EA9539F">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6.6  放射性</w:t>
      </w:r>
      <w:r>
        <w:rPr>
          <w:rFonts w:hint="eastAsia" w:ascii="宋体" w:hAnsi="宋体"/>
          <w:lang w:val="en-US" w:eastAsia="zh-CN"/>
        </w:rPr>
        <w:tab/>
      </w:r>
      <w:r>
        <w:rPr>
          <w:rFonts w:hint="eastAsia" w:ascii="宋体" w:hAnsi="宋体"/>
          <w:lang w:val="en-US" w:eastAsia="zh-CN"/>
        </w:rPr>
        <w:t>5</w:t>
      </w:r>
    </w:p>
    <w:p w14:paraId="07344AFA">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6.7  微生物限度</w:t>
      </w:r>
      <w:r>
        <w:rPr>
          <w:rFonts w:hint="eastAsia" w:ascii="宋体" w:hAnsi="宋体"/>
          <w:lang w:val="en-US" w:eastAsia="zh-CN"/>
        </w:rPr>
        <w:tab/>
      </w:r>
      <w:r>
        <w:rPr>
          <w:rFonts w:hint="eastAsia" w:ascii="宋体" w:hAnsi="宋体"/>
          <w:lang w:val="en-US" w:eastAsia="zh-CN"/>
        </w:rPr>
        <w:t>5</w:t>
      </w:r>
    </w:p>
    <w:p w14:paraId="3AC88CAD">
      <w:pPr>
        <w:tabs>
          <w:tab w:val="right" w:leader="dot" w:pos="8810"/>
        </w:tabs>
        <w:rPr>
          <w:rFonts w:hint="eastAsia" w:ascii="宋体" w:hAnsi="宋体"/>
          <w:lang w:val="en-US" w:eastAsia="zh-CN"/>
        </w:rPr>
      </w:pPr>
      <w:r>
        <w:rPr>
          <w:rFonts w:hint="eastAsia" w:ascii="宋体" w:hAnsi="宋体"/>
          <w:lang w:val="en-US" w:eastAsia="zh-CN"/>
        </w:rPr>
        <w:t>7  试验方法</w:t>
      </w:r>
      <w:r>
        <w:rPr>
          <w:rFonts w:ascii="宋体" w:hAnsi="宋体"/>
        </w:rPr>
        <w:tab/>
      </w:r>
      <w:r>
        <w:rPr>
          <w:rFonts w:hint="eastAsia" w:ascii="宋体" w:hAnsi="宋体"/>
          <w:lang w:val="en-US" w:eastAsia="zh-CN"/>
        </w:rPr>
        <w:t>5</w:t>
      </w:r>
    </w:p>
    <w:p w14:paraId="029B36F9">
      <w:pPr>
        <w:tabs>
          <w:tab w:val="right" w:leader="dot" w:pos="8810"/>
        </w:tabs>
        <w:ind w:left="417" w:leftChars="135" w:hanging="134" w:hangingChars="64"/>
        <w:rPr>
          <w:rFonts w:hint="eastAsia" w:ascii="宋体" w:hAnsi="宋体"/>
        </w:rPr>
      </w:pPr>
      <w:r>
        <w:fldChar w:fldCharType="begin"/>
      </w:r>
      <w:r>
        <w:instrText xml:space="preserve"> HYPERLINK \l "_Toc493770488" </w:instrText>
      </w:r>
      <w:r>
        <w:fldChar w:fldCharType="separate"/>
      </w:r>
      <w:r>
        <w:rPr>
          <w:rFonts w:hint="eastAsia" w:ascii="宋体" w:hAnsi="宋体"/>
          <w:lang w:val="en-US" w:eastAsia="zh-CN"/>
        </w:rPr>
        <w:t>7</w:t>
      </w:r>
      <w:r>
        <w:rPr>
          <w:rFonts w:ascii="宋体" w:hAnsi="宋体"/>
        </w:rPr>
        <w:t xml:space="preserve">.1  </w:t>
      </w:r>
      <w:r>
        <w:rPr>
          <w:rFonts w:hint="eastAsia" w:ascii="宋体" w:hAnsi="宋体"/>
          <w:lang w:val="en-US" w:eastAsia="zh-CN"/>
        </w:rPr>
        <w:t>外观</w:t>
      </w:r>
      <w:r>
        <w:rPr>
          <w:rFonts w:ascii="宋体" w:hAnsi="宋体"/>
        </w:rPr>
        <w:tab/>
      </w:r>
      <w:r>
        <w:rPr>
          <w:rFonts w:hint="eastAsia" w:ascii="宋体" w:hAnsi="宋体"/>
          <w:lang w:val="en-US" w:eastAsia="zh-CN"/>
        </w:rPr>
        <w:t>5</w:t>
      </w:r>
      <w:r>
        <w:rPr>
          <w:rFonts w:ascii="宋体" w:hAnsi="宋体"/>
        </w:rPr>
        <w:fldChar w:fldCharType="end"/>
      </w:r>
    </w:p>
    <w:p w14:paraId="5C002AD4">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7.2  表面粗糙度</w:t>
      </w:r>
      <w:r>
        <w:rPr>
          <w:rFonts w:hint="eastAsia" w:ascii="宋体" w:hAnsi="宋体"/>
          <w:lang w:val="en-US" w:eastAsia="zh-CN"/>
        </w:rPr>
        <w:tab/>
      </w:r>
      <w:r>
        <w:rPr>
          <w:rFonts w:hint="eastAsia" w:ascii="宋体" w:hAnsi="宋体"/>
          <w:lang w:val="en-US" w:eastAsia="zh-CN"/>
        </w:rPr>
        <w:t>6</w:t>
      </w:r>
    </w:p>
    <w:p w14:paraId="49133BD1">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7.3  精度</w:t>
      </w:r>
      <w:r>
        <w:rPr>
          <w:rFonts w:hint="eastAsia" w:ascii="宋体" w:hAnsi="宋体"/>
          <w:lang w:val="en-US" w:eastAsia="zh-CN"/>
        </w:rPr>
        <w:tab/>
      </w:r>
      <w:r>
        <w:rPr>
          <w:rFonts w:hint="eastAsia" w:ascii="宋体" w:hAnsi="宋体"/>
          <w:lang w:val="en-US" w:eastAsia="zh-CN"/>
        </w:rPr>
        <w:t>6</w:t>
      </w:r>
    </w:p>
    <w:p w14:paraId="222F75EE">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7.4  机械性能</w:t>
      </w:r>
      <w:r>
        <w:rPr>
          <w:rFonts w:hint="eastAsia" w:ascii="宋体" w:hAnsi="宋体"/>
          <w:lang w:val="en-US" w:eastAsia="zh-CN"/>
        </w:rPr>
        <w:tab/>
      </w:r>
      <w:r>
        <w:rPr>
          <w:rFonts w:hint="eastAsia" w:ascii="宋体" w:hAnsi="宋体"/>
          <w:lang w:val="en-US" w:eastAsia="zh-CN"/>
        </w:rPr>
        <w:t>6</w:t>
      </w:r>
    </w:p>
    <w:p w14:paraId="21E99BC7">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eastAsia="zh-CN"/>
        </w:rPr>
      </w:pPr>
      <w:r>
        <w:rPr>
          <w:rFonts w:hint="eastAsia" w:ascii="宋体" w:hAnsi="宋体"/>
          <w:lang w:val="en-US" w:eastAsia="zh-CN"/>
        </w:rPr>
        <w:t>7.4.1  挠曲强度</w:t>
      </w:r>
      <w:r>
        <w:rPr>
          <w:rFonts w:ascii="宋体" w:hAnsi="宋体"/>
        </w:rPr>
        <w:tab/>
      </w:r>
      <w:r>
        <w:rPr>
          <w:rFonts w:hint="eastAsia" w:ascii="宋体" w:hAnsi="宋体"/>
          <w:lang w:val="en-US" w:eastAsia="zh-CN"/>
        </w:rPr>
        <w:t>6</w:t>
      </w:r>
    </w:p>
    <w:p w14:paraId="308AF72F">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lang w:val="en-US" w:eastAsia="zh-CN"/>
        </w:rPr>
      </w:pPr>
      <w:r>
        <w:rPr>
          <w:rFonts w:hint="eastAsia" w:ascii="宋体" w:hAnsi="宋体"/>
          <w:lang w:val="en-US" w:eastAsia="zh-CN"/>
        </w:rPr>
        <w:t>7.4.2  断裂韧性</w:t>
      </w:r>
      <w:r>
        <w:rPr>
          <w:rFonts w:ascii="宋体" w:hAnsi="宋体"/>
        </w:rPr>
        <w:tab/>
      </w:r>
      <w:r>
        <w:rPr>
          <w:rFonts w:hint="eastAsia" w:ascii="宋体" w:hAnsi="宋体"/>
          <w:lang w:val="en-US" w:eastAsia="zh-CN"/>
        </w:rPr>
        <w:t>7</w:t>
      </w:r>
    </w:p>
    <w:p w14:paraId="776A02DC">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7.5  化学溶解性</w:t>
      </w:r>
      <w:r>
        <w:rPr>
          <w:rFonts w:hint="eastAsia" w:ascii="宋体" w:hAnsi="宋体"/>
          <w:lang w:val="en-US" w:eastAsia="zh-CN"/>
        </w:rPr>
        <w:tab/>
      </w:r>
      <w:r>
        <w:rPr>
          <w:rFonts w:hint="eastAsia" w:ascii="宋体" w:hAnsi="宋体"/>
          <w:lang w:val="en-US" w:eastAsia="zh-CN"/>
        </w:rPr>
        <w:t>7</w:t>
      </w:r>
    </w:p>
    <w:p w14:paraId="35429650">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7.6  放射性</w:t>
      </w:r>
      <w:r>
        <w:rPr>
          <w:rFonts w:hint="eastAsia" w:ascii="宋体" w:hAnsi="宋体"/>
          <w:lang w:val="en-US" w:eastAsia="zh-CN"/>
        </w:rPr>
        <w:tab/>
      </w:r>
      <w:r>
        <w:rPr>
          <w:rFonts w:hint="eastAsia" w:ascii="宋体" w:hAnsi="宋体"/>
          <w:lang w:val="en-US" w:eastAsia="zh-CN"/>
        </w:rPr>
        <w:t>7</w:t>
      </w:r>
    </w:p>
    <w:p w14:paraId="5E2AB423">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7.7  微生物限度</w:t>
      </w:r>
      <w:r>
        <w:rPr>
          <w:rFonts w:hint="eastAsia" w:ascii="宋体" w:hAnsi="宋体"/>
          <w:lang w:val="en-US" w:eastAsia="zh-CN"/>
        </w:rPr>
        <w:tab/>
      </w:r>
      <w:r>
        <w:rPr>
          <w:rFonts w:hint="eastAsia" w:ascii="宋体" w:hAnsi="宋体"/>
          <w:lang w:val="en-US" w:eastAsia="zh-CN"/>
        </w:rPr>
        <w:t>7</w:t>
      </w:r>
    </w:p>
    <w:p w14:paraId="5BE95E01">
      <w:pPr>
        <w:tabs>
          <w:tab w:val="right" w:leader="dot" w:pos="8810"/>
        </w:tabs>
        <w:rPr>
          <w:rFonts w:hint="eastAsia" w:ascii="宋体" w:hAnsi="宋体"/>
          <w:lang w:val="en-US" w:eastAsia="zh-CN"/>
        </w:rPr>
      </w:pPr>
      <w:r>
        <w:rPr>
          <w:rFonts w:hint="eastAsia" w:ascii="宋体" w:hAnsi="宋体"/>
          <w:lang w:val="en-US" w:eastAsia="zh-CN"/>
        </w:rPr>
        <w:t>8  标识、包装、运输、贮存</w:t>
      </w:r>
      <w:r>
        <w:rPr>
          <w:rFonts w:ascii="宋体" w:hAnsi="宋体"/>
        </w:rPr>
        <w:tab/>
      </w:r>
      <w:r>
        <w:rPr>
          <w:rFonts w:hint="eastAsia" w:ascii="宋体" w:hAnsi="宋体"/>
          <w:lang w:val="en-US" w:eastAsia="zh-CN"/>
        </w:rPr>
        <w:t>7</w:t>
      </w:r>
    </w:p>
    <w:p w14:paraId="784F88DD">
      <w:pPr>
        <w:tabs>
          <w:tab w:val="right" w:leader="dot" w:pos="8810"/>
        </w:tabs>
        <w:ind w:left="417" w:leftChars="135" w:hanging="134" w:hangingChars="64"/>
        <w:rPr>
          <w:rFonts w:hint="eastAsia" w:ascii="宋体" w:hAnsi="宋体"/>
        </w:rPr>
      </w:pPr>
      <w:r>
        <w:fldChar w:fldCharType="begin"/>
      </w:r>
      <w:r>
        <w:instrText xml:space="preserve"> HYPERLINK \l "_Toc493770488" </w:instrText>
      </w:r>
      <w:r>
        <w:fldChar w:fldCharType="separate"/>
      </w:r>
      <w:r>
        <w:rPr>
          <w:rFonts w:hint="eastAsia" w:ascii="宋体" w:hAnsi="宋体"/>
          <w:lang w:val="en-US" w:eastAsia="zh-CN"/>
        </w:rPr>
        <w:t>8</w:t>
      </w:r>
      <w:r>
        <w:rPr>
          <w:rFonts w:ascii="宋体" w:hAnsi="宋体"/>
        </w:rPr>
        <w:t xml:space="preserve">.1  </w:t>
      </w:r>
      <w:r>
        <w:rPr>
          <w:rFonts w:hint="eastAsia" w:ascii="宋体" w:hAnsi="宋体"/>
          <w:lang w:val="en-US" w:eastAsia="zh-CN"/>
        </w:rPr>
        <w:t>标识</w:t>
      </w:r>
      <w:r>
        <w:rPr>
          <w:rFonts w:ascii="宋体" w:hAnsi="宋体"/>
        </w:rPr>
        <w:tab/>
      </w:r>
      <w:r>
        <w:rPr>
          <w:rFonts w:hint="eastAsia" w:ascii="宋体" w:hAnsi="宋体"/>
          <w:lang w:val="en-US" w:eastAsia="zh-CN"/>
        </w:rPr>
        <w:t>7</w:t>
      </w:r>
      <w:r>
        <w:rPr>
          <w:rFonts w:ascii="宋体" w:hAnsi="宋体"/>
        </w:rPr>
        <w:fldChar w:fldCharType="end"/>
      </w:r>
    </w:p>
    <w:p w14:paraId="38F3103B">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8.2  包装</w:t>
      </w:r>
      <w:r>
        <w:rPr>
          <w:rFonts w:hint="eastAsia" w:ascii="宋体" w:hAnsi="宋体"/>
          <w:lang w:val="en-US" w:eastAsia="zh-CN"/>
        </w:rPr>
        <w:tab/>
      </w:r>
      <w:r>
        <w:rPr>
          <w:rFonts w:hint="eastAsia" w:ascii="宋体" w:hAnsi="宋体"/>
          <w:lang w:val="en-US" w:eastAsia="zh-CN"/>
        </w:rPr>
        <w:t>7</w:t>
      </w:r>
    </w:p>
    <w:p w14:paraId="1BA232DD">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eastAsiaTheme="minorEastAsia"/>
          <w:lang w:eastAsia="zh-CN"/>
        </w:rPr>
      </w:pPr>
      <w:r>
        <w:rPr>
          <w:rFonts w:hint="eastAsia" w:ascii="宋体" w:hAnsi="宋体"/>
          <w:lang w:val="en-US" w:eastAsia="zh-CN"/>
        </w:rPr>
        <w:t>8.2.1  单包装</w:t>
      </w:r>
      <w:r>
        <w:rPr>
          <w:rFonts w:ascii="宋体" w:hAnsi="宋体"/>
        </w:rPr>
        <w:tab/>
      </w:r>
      <w:r>
        <w:rPr>
          <w:rFonts w:hint="eastAsia" w:ascii="宋体" w:hAnsi="宋体"/>
          <w:lang w:val="en-US" w:eastAsia="zh-CN"/>
        </w:rPr>
        <w:t>7</w:t>
      </w:r>
    </w:p>
    <w:p w14:paraId="4A36E00E">
      <w:pPr>
        <w:keepNext w:val="0"/>
        <w:keepLines w:val="0"/>
        <w:pageBreakBefore w:val="0"/>
        <w:widowControl w:val="0"/>
        <w:tabs>
          <w:tab w:val="right" w:leader="dot" w:pos="8810"/>
        </w:tabs>
        <w:kinsoku/>
        <w:wordWrap/>
        <w:overflowPunct/>
        <w:topLinePunct w:val="0"/>
        <w:autoSpaceDE/>
        <w:autoSpaceDN/>
        <w:bidi w:val="0"/>
        <w:adjustRightInd/>
        <w:snapToGrid/>
        <w:ind w:left="283" w:leftChars="135" w:firstLine="266" w:firstLineChars="127"/>
        <w:textAlignment w:val="auto"/>
        <w:rPr>
          <w:rFonts w:hint="eastAsia" w:ascii="宋体" w:hAnsi="宋体"/>
          <w:lang w:val="en-US" w:eastAsia="zh-CN"/>
        </w:rPr>
      </w:pPr>
      <w:r>
        <w:rPr>
          <w:rFonts w:hint="eastAsia" w:ascii="宋体" w:hAnsi="宋体"/>
          <w:lang w:val="en-US" w:eastAsia="zh-CN"/>
        </w:rPr>
        <w:t>8.2.2  外包装</w:t>
      </w:r>
      <w:r>
        <w:rPr>
          <w:rFonts w:ascii="宋体" w:hAnsi="宋体"/>
        </w:rPr>
        <w:tab/>
      </w:r>
      <w:r>
        <w:rPr>
          <w:rFonts w:hint="eastAsia" w:ascii="宋体" w:hAnsi="宋体"/>
          <w:lang w:val="en-US" w:eastAsia="zh-CN"/>
        </w:rPr>
        <w:t>8</w:t>
      </w:r>
    </w:p>
    <w:p w14:paraId="208B489C">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8.3  运输</w:t>
      </w:r>
      <w:r>
        <w:rPr>
          <w:rFonts w:hint="eastAsia" w:ascii="宋体" w:hAnsi="宋体"/>
          <w:lang w:val="en-US" w:eastAsia="zh-CN"/>
        </w:rPr>
        <w:tab/>
      </w:r>
      <w:r>
        <w:rPr>
          <w:rFonts w:hint="eastAsia" w:ascii="宋体" w:hAnsi="宋体"/>
          <w:lang w:val="en-US" w:eastAsia="zh-CN"/>
        </w:rPr>
        <w:t>8</w:t>
      </w:r>
    </w:p>
    <w:p w14:paraId="25F1242C">
      <w:pPr>
        <w:tabs>
          <w:tab w:val="right" w:leader="dot" w:pos="8810"/>
        </w:tabs>
        <w:ind w:left="417" w:leftChars="135" w:hanging="134" w:hangingChars="64"/>
        <w:rPr>
          <w:rFonts w:hint="eastAsia" w:ascii="宋体" w:hAnsi="宋体"/>
          <w:lang w:val="en-US" w:eastAsia="zh-CN"/>
        </w:rPr>
      </w:pPr>
      <w:r>
        <w:rPr>
          <w:rFonts w:hint="eastAsia" w:ascii="宋体" w:hAnsi="宋体"/>
          <w:lang w:val="en-US" w:eastAsia="zh-CN"/>
        </w:rPr>
        <w:t>8.4  机械性能</w:t>
      </w:r>
      <w:r>
        <w:rPr>
          <w:rFonts w:hint="eastAsia" w:ascii="宋体" w:hAnsi="宋体"/>
          <w:lang w:val="en-US" w:eastAsia="zh-CN"/>
        </w:rPr>
        <w:tab/>
      </w:r>
      <w:r>
        <w:rPr>
          <w:rFonts w:hint="eastAsia" w:ascii="宋体" w:hAnsi="宋体"/>
          <w:lang w:val="en-US" w:eastAsia="zh-CN"/>
        </w:rPr>
        <w:t>8</w:t>
      </w:r>
    </w:p>
    <w:p w14:paraId="535BD8AB">
      <w:pPr>
        <w:tabs>
          <w:tab w:val="right" w:leader="dot" w:pos="8810"/>
        </w:tabs>
        <w:rPr>
          <w:rFonts w:hint="eastAsia" w:ascii="宋体" w:hAnsi="宋体"/>
          <w:lang w:val="en-US" w:eastAsia="zh-CN"/>
        </w:rPr>
      </w:pPr>
      <w:r>
        <w:rPr>
          <w:rFonts w:hint="eastAsia" w:ascii="宋体" w:hAnsi="宋体"/>
          <w:lang w:val="en-US" w:eastAsia="zh-CN"/>
        </w:rPr>
        <w:t>9  产品说明书</w:t>
      </w:r>
      <w:r>
        <w:rPr>
          <w:rFonts w:ascii="宋体" w:hAnsi="宋体"/>
        </w:rPr>
        <w:tab/>
      </w:r>
      <w:r>
        <w:rPr>
          <w:rFonts w:hint="eastAsia" w:ascii="宋体" w:hAnsi="宋体"/>
          <w:lang w:val="en-US" w:eastAsia="zh-CN"/>
        </w:rPr>
        <w:t>8</w:t>
      </w:r>
    </w:p>
    <w:p w14:paraId="4A65069A">
      <w:pPr>
        <w:tabs>
          <w:tab w:val="right" w:leader="dot" w:pos="8810"/>
        </w:tabs>
        <w:ind w:left="420" w:hanging="420" w:hangingChars="200"/>
        <w:rPr>
          <w:rFonts w:hint="eastAsia" w:ascii="宋体" w:hAnsi="宋体"/>
        </w:rPr>
      </w:pPr>
      <w:r>
        <w:fldChar w:fldCharType="begin"/>
      </w:r>
      <w:r>
        <w:instrText xml:space="preserve"> HYPERLINK \l "_Toc493770490" </w:instrText>
      </w:r>
      <w:r>
        <w:fldChar w:fldCharType="separate"/>
      </w:r>
      <w:r>
        <w:rPr>
          <w:rFonts w:hint="eastAsia" w:ascii="宋体" w:hAnsi="宋体"/>
        </w:rPr>
        <w:t>参考文献</w:t>
      </w:r>
      <w:r>
        <w:rPr>
          <w:rFonts w:ascii="宋体" w:hAnsi="宋体"/>
        </w:rPr>
        <w:tab/>
      </w:r>
      <w:r>
        <w:rPr>
          <w:rFonts w:hint="eastAsia" w:ascii="宋体" w:hAnsi="宋体"/>
          <w:lang w:val="en-US" w:eastAsia="zh-CN"/>
        </w:rPr>
        <w:t>9</w:t>
      </w:r>
      <w:r>
        <w:rPr>
          <w:rFonts w:ascii="宋体" w:hAnsi="宋体"/>
        </w:rPr>
        <w:fldChar w:fldCharType="end"/>
      </w:r>
    </w:p>
    <w:p w14:paraId="1D8730ED">
      <w:pPr>
        <w:tabs>
          <w:tab w:val="right" w:leader="dot" w:pos="8810"/>
        </w:tabs>
        <w:ind w:left="420" w:hanging="420" w:hangingChars="200"/>
        <w:rPr>
          <w:rFonts w:hint="eastAsia" w:ascii="宋体" w:hAnsi="宋体"/>
        </w:rPr>
      </w:pPr>
    </w:p>
    <w:p w14:paraId="49C4AF90">
      <w:pPr>
        <w:spacing w:before="312" w:beforeLines="100" w:after="312" w:afterLines="100" w:line="400" w:lineRule="exact"/>
        <w:jc w:val="center"/>
        <w:rPr>
          <w:rFonts w:hint="eastAsia" w:ascii="宋体" w:hAnsi="宋体"/>
          <w:szCs w:val="21"/>
        </w:rPr>
      </w:pPr>
    </w:p>
    <w:p w14:paraId="06A4708F">
      <w:pPr>
        <w:pStyle w:val="2"/>
        <w:jc w:val="both"/>
        <w:rPr>
          <w:rFonts w:ascii="黑体" w:eastAsia="黑体"/>
          <w:b w:val="0"/>
          <w:sz w:val="32"/>
          <w:szCs w:val="32"/>
        </w:rPr>
        <w:sectPr>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p>
    <w:p w14:paraId="0242C0E4">
      <w:pPr>
        <w:pStyle w:val="2"/>
        <w:jc w:val="center"/>
        <w:rPr>
          <w:rFonts w:ascii="黑体" w:eastAsia="黑体"/>
          <w:b w:val="0"/>
          <w:sz w:val="32"/>
          <w:szCs w:val="32"/>
        </w:rPr>
      </w:pPr>
      <w:r>
        <w:rPr>
          <w:rFonts w:ascii="黑体" w:eastAsia="黑体"/>
          <w:b w:val="0"/>
          <w:sz w:val="32"/>
          <w:szCs w:val="32"/>
        </w:rPr>
        <w:t xml:space="preserve"> </w:t>
      </w:r>
      <w:bookmarkStart w:id="0" w:name="_Toc493770476"/>
      <w:r>
        <w:rPr>
          <w:rFonts w:hint="eastAsia" w:ascii="黑体" w:eastAsia="黑体"/>
          <w:b w:val="0"/>
          <w:sz w:val="32"/>
          <w:szCs w:val="32"/>
        </w:rPr>
        <w:t>前  言</w:t>
      </w:r>
      <w:bookmarkEnd w:id="0"/>
    </w:p>
    <w:p w14:paraId="1870C6A6">
      <w:pPr>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本文件按照 GB/T 1.1─2020《标准化工作导则 第 1 部分：标准化文件的结构和起草规则》的规定起草。</w:t>
      </w:r>
    </w:p>
    <w:p w14:paraId="7BC6925C">
      <w:pPr>
        <w:spacing w:line="4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请注意本文件的某些内容可能涉及专利。本文件的发布机构不承担识别这些专利的责任。</w:t>
      </w:r>
    </w:p>
    <w:p w14:paraId="01FB25D3">
      <w:pPr>
        <w:spacing w:line="48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本文件</w:t>
      </w:r>
      <w:r>
        <w:rPr>
          <w:rFonts w:hint="eastAsia" w:ascii="Times New Roman" w:hAnsi="Times New Roman" w:cs="Times New Roman"/>
          <w:sz w:val="24"/>
          <w:szCs w:val="24"/>
        </w:rPr>
        <w:t>由</w:t>
      </w:r>
      <w:r>
        <w:rPr>
          <w:rFonts w:hint="eastAsia" w:ascii="Times New Roman" w:hAnsi="Times New Roman" w:cs="Times New Roman"/>
          <w:sz w:val="24"/>
          <w:szCs w:val="24"/>
          <w:lang w:val="en-US" w:eastAsia="zh-CN"/>
        </w:rPr>
        <w:t>四川大学华西口腔医院</w:t>
      </w:r>
      <w:r>
        <w:rPr>
          <w:rFonts w:hint="eastAsia" w:ascii="Times New Roman" w:hAnsi="Times New Roman" w:cs="Times New Roman"/>
          <w:sz w:val="24"/>
          <w:szCs w:val="24"/>
        </w:rPr>
        <w:t>提出</w:t>
      </w:r>
      <w:r>
        <w:rPr>
          <w:rFonts w:hint="eastAsia" w:ascii="Times New Roman" w:hAnsi="Times New Roman" w:cs="Times New Roman"/>
          <w:sz w:val="24"/>
          <w:szCs w:val="24"/>
          <w:lang w:eastAsia="zh-CN"/>
        </w:rPr>
        <w:t>。</w:t>
      </w:r>
    </w:p>
    <w:p w14:paraId="6E9D1746">
      <w:pPr>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本文件由</w:t>
      </w:r>
      <w:r>
        <w:rPr>
          <w:rFonts w:hint="eastAsia"/>
          <w:sz w:val="24"/>
          <w:szCs w:val="24"/>
        </w:rPr>
        <w:t>中国产学研合作促进会</w:t>
      </w:r>
      <w:r>
        <w:rPr>
          <w:rFonts w:hint="eastAsia" w:ascii="Times New Roman" w:hAnsi="Times New Roman" w:cs="Times New Roman"/>
          <w:sz w:val="24"/>
          <w:szCs w:val="24"/>
          <w:lang w:val="en-US" w:eastAsia="zh-CN"/>
        </w:rPr>
        <w:t>归口</w:t>
      </w:r>
      <w:r>
        <w:rPr>
          <w:rFonts w:ascii="Times New Roman" w:hAnsi="Times New Roman" w:cs="Times New Roman"/>
          <w:sz w:val="24"/>
          <w:szCs w:val="24"/>
        </w:rPr>
        <w:t>。</w:t>
      </w:r>
    </w:p>
    <w:p w14:paraId="5B0920AC">
      <w:pPr>
        <w:spacing w:line="480" w:lineRule="exact"/>
        <w:ind w:firstLine="480" w:firstLineChars="200"/>
        <w:rPr>
          <w:rFonts w:hint="default" w:ascii="宋体" w:hAnsi="宋体"/>
          <w:color w:val="000000"/>
          <w:sz w:val="24"/>
          <w:szCs w:val="24"/>
          <w:lang w:val="en-US"/>
        </w:rPr>
      </w:pPr>
      <w:r>
        <w:rPr>
          <w:rFonts w:ascii="Times New Roman" w:hAnsi="Times New Roman" w:cs="Times New Roman"/>
          <w:sz w:val="24"/>
          <w:szCs w:val="24"/>
        </w:rPr>
        <w:t>本文件</w:t>
      </w:r>
      <w:r>
        <w:rPr>
          <w:rFonts w:hint="eastAsia" w:ascii="宋体" w:hAnsi="宋体"/>
          <w:color w:val="000000"/>
          <w:sz w:val="24"/>
          <w:szCs w:val="24"/>
        </w:rPr>
        <w:t>起草单位：</w:t>
      </w:r>
      <w:r>
        <w:rPr>
          <w:rFonts w:hint="eastAsia" w:ascii="Times New Roman" w:hAnsi="Times New Roman" w:cs="Times New Roman"/>
          <w:sz w:val="24"/>
          <w:szCs w:val="24"/>
          <w:lang w:val="en-US" w:eastAsia="zh-CN"/>
        </w:rPr>
        <w:t>四川大学华西口腔医院、杭州泰利斯医疗科技有限公司、江南大学、西南医科大学附属口腔医院、中国医科大学附属口腔医院、西安交通大学口腔医院、福建医科大学附属口腔医院、浙江大学医学院附属口腔医院、浙江省医疗器械检验研究院、温州医科大学附属口腔医院、兰州大学口腔医院、南方医科大学口腔医院、重庆医科大学附属口腔医院、兰州市口腔医院、苏州口腔医院（集团）有限公司、厦门医学院附属口腔医院、成都口口齿科技术有限公司、中国医科大学航空总医院</w:t>
      </w:r>
    </w:p>
    <w:p w14:paraId="41348284">
      <w:pPr>
        <w:spacing w:line="480" w:lineRule="exact"/>
        <w:ind w:firstLine="480" w:firstLineChars="200"/>
        <w:rPr>
          <w:rFonts w:hint="default" w:ascii="宋体" w:hAnsi="宋体" w:eastAsiaTheme="minorEastAsia"/>
          <w:sz w:val="24"/>
          <w:szCs w:val="24"/>
          <w:lang w:val="en-US" w:eastAsia="zh-CN"/>
        </w:rPr>
      </w:pPr>
      <w:r>
        <w:rPr>
          <w:rFonts w:ascii="Times New Roman" w:hAnsi="Times New Roman" w:cs="Times New Roman"/>
          <w:sz w:val="24"/>
          <w:szCs w:val="24"/>
        </w:rPr>
        <w:t>本文件</w:t>
      </w:r>
      <w:r>
        <w:rPr>
          <w:rFonts w:hint="eastAsia" w:ascii="宋体" w:hAnsi="宋体"/>
          <w:sz w:val="24"/>
          <w:szCs w:val="24"/>
        </w:rPr>
        <w:t>主要起草人：</w:t>
      </w:r>
      <w:r>
        <w:rPr>
          <w:rFonts w:hint="eastAsia" w:ascii="宋体" w:hAnsi="宋体"/>
          <w:sz w:val="24"/>
          <w:szCs w:val="24"/>
          <w:lang w:val="en-US" w:eastAsia="zh-CN"/>
        </w:rPr>
        <w:t>于海洋、周小坚、王醴、肖金刚、阎旭、牛林、于皓、何福明、虞崇庆、刘劲松、刘斌、邵龙泉、付钢、丛龙凤、尹路、何大庆、张昀、张保荣、赵强</w:t>
      </w:r>
    </w:p>
    <w:p w14:paraId="32376506">
      <w:pPr>
        <w:spacing w:line="480" w:lineRule="exact"/>
        <w:ind w:firstLine="480" w:firstLineChars="200"/>
        <w:rPr>
          <w:sz w:val="24"/>
          <w:szCs w:val="24"/>
          <w:lang w:val="de-DE"/>
        </w:rPr>
      </w:pPr>
    </w:p>
    <w:p w14:paraId="05893DBA">
      <w:pPr>
        <w:spacing w:line="480" w:lineRule="exact"/>
        <w:ind w:firstLine="480" w:firstLineChars="200"/>
        <w:rPr>
          <w:sz w:val="24"/>
          <w:szCs w:val="24"/>
          <w:lang w:val="de-DE"/>
        </w:rPr>
      </w:pPr>
    </w:p>
    <w:p w14:paraId="30A7BF59">
      <w:pPr>
        <w:spacing w:line="480" w:lineRule="exact"/>
        <w:ind w:firstLine="480" w:firstLineChars="200"/>
        <w:rPr>
          <w:sz w:val="24"/>
          <w:szCs w:val="24"/>
          <w:lang w:val="de-DE"/>
        </w:rPr>
      </w:pPr>
    </w:p>
    <w:p w14:paraId="0D093163">
      <w:pPr>
        <w:spacing w:line="480" w:lineRule="exact"/>
        <w:ind w:firstLine="480" w:firstLineChars="200"/>
        <w:rPr>
          <w:sz w:val="24"/>
          <w:szCs w:val="24"/>
          <w:lang w:val="de-DE"/>
        </w:rPr>
      </w:pPr>
    </w:p>
    <w:p w14:paraId="541CEAEC">
      <w:pPr>
        <w:spacing w:line="480" w:lineRule="exact"/>
        <w:ind w:firstLine="480" w:firstLineChars="200"/>
        <w:rPr>
          <w:sz w:val="24"/>
          <w:szCs w:val="24"/>
          <w:lang w:val="de-DE"/>
        </w:rPr>
      </w:pPr>
    </w:p>
    <w:p w14:paraId="11E95E1C">
      <w:pPr>
        <w:spacing w:line="480" w:lineRule="exact"/>
        <w:ind w:firstLine="480" w:firstLineChars="200"/>
        <w:rPr>
          <w:sz w:val="24"/>
          <w:szCs w:val="24"/>
          <w:lang w:val="de-DE"/>
        </w:rPr>
      </w:pPr>
    </w:p>
    <w:p w14:paraId="59D8FB84">
      <w:pPr>
        <w:spacing w:line="480" w:lineRule="exact"/>
        <w:ind w:firstLine="480" w:firstLineChars="200"/>
        <w:rPr>
          <w:sz w:val="24"/>
          <w:szCs w:val="24"/>
          <w:lang w:val="de-DE"/>
        </w:rPr>
      </w:pPr>
    </w:p>
    <w:p w14:paraId="41C8CE37">
      <w:pPr>
        <w:spacing w:line="480" w:lineRule="exact"/>
        <w:rPr>
          <w:sz w:val="24"/>
          <w:szCs w:val="24"/>
          <w:lang w:val="de-DE"/>
        </w:rPr>
      </w:pPr>
    </w:p>
    <w:p w14:paraId="0DAE20C2">
      <w:pPr>
        <w:spacing w:line="480" w:lineRule="exact"/>
        <w:rPr>
          <w:sz w:val="24"/>
          <w:szCs w:val="24"/>
          <w:lang w:val="de-DE"/>
        </w:rPr>
      </w:pPr>
    </w:p>
    <w:p w14:paraId="658AB54D">
      <w:pPr>
        <w:spacing w:line="480" w:lineRule="exact"/>
        <w:rPr>
          <w:sz w:val="24"/>
          <w:szCs w:val="24"/>
          <w:lang w:val="de-DE"/>
        </w:rPr>
      </w:pPr>
    </w:p>
    <w:p w14:paraId="7F69DD56">
      <w:pPr>
        <w:spacing w:line="480" w:lineRule="exact"/>
        <w:rPr>
          <w:sz w:val="24"/>
          <w:szCs w:val="24"/>
          <w:lang w:val="de-DE"/>
        </w:rPr>
      </w:pPr>
    </w:p>
    <w:p w14:paraId="00A8D622">
      <w:pPr>
        <w:pStyle w:val="2"/>
        <w:jc w:val="center"/>
        <w:rPr>
          <w:lang w:val="de-DE"/>
        </w:rPr>
      </w:pPr>
      <w:bookmarkStart w:id="1" w:name="_Toc493770477"/>
      <w:r>
        <w:rPr>
          <w:rFonts w:ascii="黑体" w:eastAsia="黑体"/>
          <w:b w:val="0"/>
          <w:sz w:val="32"/>
          <w:szCs w:val="32"/>
        </w:rPr>
        <w:t>引</w:t>
      </w:r>
      <w:r>
        <w:rPr>
          <w:rFonts w:ascii="黑体" w:eastAsia="黑体"/>
          <w:b w:val="0"/>
          <w:sz w:val="32"/>
          <w:szCs w:val="32"/>
          <w:lang w:val="de-DE"/>
        </w:rPr>
        <w:t xml:space="preserve">  </w:t>
      </w:r>
      <w:r>
        <w:rPr>
          <w:rFonts w:ascii="黑体" w:eastAsia="黑体"/>
          <w:b w:val="0"/>
          <w:sz w:val="32"/>
          <w:szCs w:val="32"/>
        </w:rPr>
        <w:t>言</w:t>
      </w:r>
      <w:bookmarkEnd w:id="1"/>
    </w:p>
    <w:p w14:paraId="4AC5943F">
      <w:pPr>
        <w:spacing w:line="480" w:lineRule="atLeast"/>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种植桥架用于恢复缺失牙齿的形态和功能，其跨度可从两颗牙到十四颗牙不等，目前常用的材质为钛金属材料，</w:t>
      </w:r>
      <w:r>
        <w:rPr>
          <w:rFonts w:hint="eastAsia" w:ascii="Times New Roman" w:hAnsi="Times New Roman" w:cs="Times New Roman"/>
          <w:sz w:val="24"/>
          <w:szCs w:val="24"/>
          <w:lang w:val="en-US" w:eastAsia="zh-CN"/>
        </w:rPr>
        <w:t>存在</w:t>
      </w:r>
      <w:r>
        <w:rPr>
          <w:rFonts w:hint="eastAsia" w:ascii="Times New Roman" w:hAnsi="Times New Roman" w:cs="Times New Roman"/>
          <w:sz w:val="24"/>
          <w:szCs w:val="24"/>
        </w:rPr>
        <w:t>美观性差</w:t>
      </w:r>
      <w:r>
        <w:rPr>
          <w:rFonts w:hint="eastAsia" w:ascii="Times New Roman" w:hAnsi="Times New Roman" w:cs="Times New Roman"/>
          <w:sz w:val="24"/>
          <w:szCs w:val="24"/>
          <w:lang w:val="en-US" w:eastAsia="zh-CN"/>
        </w:rPr>
        <w:t>等难题</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而牙科</w:t>
      </w:r>
      <w:r>
        <w:rPr>
          <w:rFonts w:hint="eastAsia" w:ascii="Times New Roman" w:hAnsi="Times New Roman" w:cs="Times New Roman"/>
          <w:sz w:val="24"/>
          <w:szCs w:val="24"/>
        </w:rPr>
        <w:t>氧化锆</w:t>
      </w:r>
      <w:r>
        <w:rPr>
          <w:rFonts w:hint="eastAsia" w:ascii="Times New Roman" w:hAnsi="Times New Roman" w:cs="Times New Roman"/>
          <w:sz w:val="24"/>
          <w:szCs w:val="24"/>
          <w:lang w:val="en-US" w:eastAsia="zh-CN"/>
        </w:rPr>
        <w:t>陶瓷</w:t>
      </w:r>
      <w:r>
        <w:rPr>
          <w:rFonts w:hint="eastAsia" w:ascii="Times New Roman" w:hAnsi="Times New Roman" w:cs="Times New Roman"/>
          <w:sz w:val="24"/>
          <w:szCs w:val="24"/>
        </w:rPr>
        <w:t>兼具优异美学性能、生物相容性和机械强度，是金属材料的</w:t>
      </w:r>
      <w:r>
        <w:rPr>
          <w:rFonts w:hint="eastAsia" w:ascii="Times New Roman" w:hAnsi="Times New Roman" w:cs="Times New Roman"/>
          <w:sz w:val="24"/>
          <w:szCs w:val="24"/>
          <w:lang w:val="en-US" w:eastAsia="zh-CN"/>
        </w:rPr>
        <w:t>理想</w:t>
      </w:r>
      <w:r>
        <w:rPr>
          <w:rFonts w:hint="eastAsia" w:ascii="Times New Roman" w:hAnsi="Times New Roman" w:cs="Times New Roman"/>
          <w:sz w:val="24"/>
          <w:szCs w:val="24"/>
        </w:rPr>
        <w:t>替代</w:t>
      </w:r>
      <w:r>
        <w:rPr>
          <w:rFonts w:hint="eastAsia" w:ascii="Times New Roman" w:hAnsi="Times New Roman" w:cs="Times New Roman"/>
          <w:sz w:val="24"/>
          <w:szCs w:val="24"/>
          <w:lang w:val="en-US" w:eastAsia="zh-CN"/>
        </w:rPr>
        <w:t>材料</w:t>
      </w:r>
      <w:r>
        <w:rPr>
          <w:rFonts w:hint="eastAsia" w:ascii="Times New Roman" w:hAnsi="Times New Roman" w:cs="Times New Roman"/>
          <w:sz w:val="24"/>
          <w:szCs w:val="24"/>
        </w:rPr>
        <w:t>。</w:t>
      </w:r>
    </w:p>
    <w:p w14:paraId="45E49E57">
      <w:pPr>
        <w:spacing w:line="480" w:lineRule="atLeast"/>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另外从制造工艺看，</w:t>
      </w:r>
      <w:r>
        <w:rPr>
          <w:rFonts w:hint="eastAsia" w:ascii="Times New Roman" w:hAnsi="Times New Roman" w:cs="Times New Roman"/>
          <w:sz w:val="24"/>
          <w:szCs w:val="24"/>
        </w:rPr>
        <w:t>种植桥架的多尺度特征和空间结构复杂性凸显，兼具数微米级的咬合接触面、几十微米级的精细接口以及毫米级的承力主体；其多维表面沟窝和异形内部通孔特征对制造工艺提出了很高的要求。</w:t>
      </w:r>
      <w:r>
        <w:rPr>
          <w:rFonts w:hint="eastAsia" w:ascii="Times New Roman" w:hAnsi="Times New Roman" w:cs="Times New Roman"/>
          <w:sz w:val="24"/>
          <w:szCs w:val="24"/>
          <w:lang w:val="en-US" w:eastAsia="zh-CN"/>
        </w:rPr>
        <w:t>而</w:t>
      </w:r>
      <w:r>
        <w:rPr>
          <w:rFonts w:hint="eastAsia" w:ascii="Times New Roman" w:hAnsi="Times New Roman" w:cs="Times New Roman"/>
          <w:sz w:val="24"/>
          <w:szCs w:val="24"/>
        </w:rPr>
        <w:t>当前氧化锆的主流制造技术——数控切削（computer numerical control milling，CNC）因“构型补偿”常常导致其整体精度欠佳且内部适合性的误差较大，会影响在口内服役的长期稳定性。</w:t>
      </w:r>
      <w:r>
        <w:rPr>
          <w:rFonts w:hint="eastAsia" w:ascii="Times New Roman" w:hAnsi="Times New Roman" w:cs="Times New Roman"/>
          <w:sz w:val="24"/>
          <w:szCs w:val="24"/>
          <w:lang w:val="en-US" w:eastAsia="zh-CN"/>
        </w:rPr>
        <w:t>与此相对，</w:t>
      </w:r>
      <w:r>
        <w:rPr>
          <w:rFonts w:hint="eastAsia" w:ascii="Times New Roman" w:hAnsi="Times New Roman" w:cs="Times New Roman"/>
          <w:sz w:val="24"/>
          <w:szCs w:val="24"/>
        </w:rPr>
        <w:t>增材制造（additive manufacturing，AM）技术，无需“构型补偿”，能够轻松胜任复杂几何形状和微小结构的高精成型，而且浪费材料更少，一次可以成型多个种植桥架。</w:t>
      </w:r>
    </w:p>
    <w:p w14:paraId="6498A726">
      <w:pPr>
        <w:spacing w:line="480" w:lineRule="atLeast"/>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因此，</w:t>
      </w:r>
      <w:r>
        <w:rPr>
          <w:rFonts w:hint="eastAsia" w:ascii="Times New Roman" w:hAnsi="Times New Roman" w:cs="Times New Roman"/>
          <w:sz w:val="24"/>
          <w:szCs w:val="24"/>
        </w:rPr>
        <w:t>为了保证AM</w:t>
      </w:r>
      <w:r>
        <w:rPr>
          <w:rFonts w:hint="eastAsia" w:ascii="Times New Roman" w:hAnsi="Times New Roman" w:cs="Times New Roman"/>
          <w:sz w:val="24"/>
          <w:szCs w:val="24"/>
          <w:lang w:val="en-US" w:eastAsia="zh-CN"/>
        </w:rPr>
        <w:t>定制式</w:t>
      </w:r>
      <w:r>
        <w:rPr>
          <w:rFonts w:hint="eastAsia" w:ascii="Times New Roman" w:hAnsi="Times New Roman" w:cs="Times New Roman"/>
          <w:sz w:val="24"/>
          <w:szCs w:val="24"/>
        </w:rPr>
        <w:t>氧化锆陶瓷桥架的质量，规范从数据采集、设计</w:t>
      </w:r>
      <w:r>
        <w:rPr>
          <w:rFonts w:hint="eastAsia" w:ascii="Times New Roman" w:hAnsi="Times New Roman" w:cs="Times New Roman"/>
          <w:sz w:val="24"/>
          <w:szCs w:val="24"/>
          <w:lang w:val="en-US" w:eastAsia="zh-CN"/>
        </w:rPr>
        <w:t>到</w:t>
      </w:r>
      <w:r>
        <w:rPr>
          <w:rFonts w:hint="eastAsia" w:ascii="Times New Roman" w:hAnsi="Times New Roman" w:cs="Times New Roman"/>
          <w:sz w:val="24"/>
          <w:szCs w:val="24"/>
        </w:rPr>
        <w:t>制造</w:t>
      </w:r>
      <w:r>
        <w:rPr>
          <w:rFonts w:hint="eastAsia" w:ascii="Times New Roman" w:hAnsi="Times New Roman" w:cs="Times New Roman"/>
          <w:sz w:val="24"/>
          <w:szCs w:val="24"/>
          <w:lang w:val="en-US" w:eastAsia="zh-CN"/>
        </w:rPr>
        <w:t>全流程</w:t>
      </w:r>
      <w:r>
        <w:rPr>
          <w:rFonts w:hint="eastAsia" w:ascii="Times New Roman" w:hAnsi="Times New Roman" w:cs="Times New Roman"/>
          <w:sz w:val="24"/>
          <w:szCs w:val="24"/>
        </w:rPr>
        <w:t>至关重要。本标准的制定旨在建立一套科学、统一的技术规范，指导义齿加工企业以及相关从业人员，推动</w:t>
      </w:r>
      <w:r>
        <w:rPr>
          <w:rFonts w:hint="eastAsia" w:ascii="Times New Roman" w:hAnsi="Times New Roman" w:cs="Times New Roman"/>
          <w:sz w:val="24"/>
          <w:szCs w:val="24"/>
          <w:lang w:val="en-US" w:eastAsia="zh-CN"/>
        </w:rPr>
        <w:t>AM定制式氧化锆陶瓷桥架</w:t>
      </w:r>
      <w:r>
        <w:rPr>
          <w:rFonts w:hint="eastAsia" w:ascii="Times New Roman" w:hAnsi="Times New Roman" w:cs="Times New Roman"/>
          <w:sz w:val="24"/>
          <w:szCs w:val="24"/>
        </w:rPr>
        <w:t>的规范化</w:t>
      </w:r>
      <w:r>
        <w:rPr>
          <w:rFonts w:hint="eastAsia" w:ascii="Times New Roman" w:hAnsi="Times New Roman" w:cs="Times New Roman"/>
          <w:sz w:val="24"/>
          <w:szCs w:val="24"/>
          <w:lang w:val="en-US" w:eastAsia="zh-CN"/>
        </w:rPr>
        <w:t>设计制造</w:t>
      </w:r>
      <w:r>
        <w:rPr>
          <w:rFonts w:hint="eastAsia" w:ascii="Times New Roman" w:hAnsi="Times New Roman" w:cs="Times New Roman"/>
          <w:sz w:val="24"/>
          <w:szCs w:val="24"/>
        </w:rPr>
        <w:t>。</w:t>
      </w:r>
    </w:p>
    <w:p w14:paraId="436D60F0">
      <w:pPr>
        <w:pStyle w:val="19"/>
        <w:spacing w:line="480" w:lineRule="atLeast"/>
        <w:ind w:firstLine="480" w:firstLineChars="200"/>
        <w:rPr>
          <w:rFonts w:ascii="Times New Roman" w:hAnsi="Times New Roman" w:cs="Times New Roman"/>
          <w:sz w:val="24"/>
          <w:szCs w:val="24"/>
        </w:rPr>
        <w:sectPr>
          <w:footerReference r:id="rId11" w:type="default"/>
          <w:footerReference r:id="rId12" w:type="even"/>
          <w:pgSz w:w="11906" w:h="16838"/>
          <w:pgMar w:top="1440" w:right="1800" w:bottom="1440" w:left="1800" w:header="851" w:footer="992" w:gutter="0"/>
          <w:pgNumType w:fmt="upperRoman" w:start="1"/>
          <w:cols w:space="425" w:num="1"/>
          <w:docGrid w:type="lines" w:linePitch="312" w:charSpace="0"/>
        </w:sectPr>
      </w:pPr>
      <w:r>
        <w:rPr>
          <w:rFonts w:hint="eastAsia" w:ascii="Times New Roman" w:hAnsi="Times New Roman" w:cs="Times New Roman"/>
          <w:sz w:val="24"/>
          <w:szCs w:val="24"/>
        </w:rPr>
        <w:t>本文件不包括对可能的生物学危害的定性和定量要求，本文件推荐在评价可能的生物学危害时，请参见YY/T 0268和GB/T 16886。</w:t>
      </w:r>
    </w:p>
    <w:p w14:paraId="78F7DDB1">
      <w:pPr>
        <w:spacing w:line="480" w:lineRule="exact"/>
        <w:ind w:firstLine="643" w:firstLineChars="200"/>
        <w:jc w:val="center"/>
        <w:rPr>
          <w:rFonts w:hint="eastAsia" w:ascii="黑体" w:hAnsi="宋体" w:eastAsia="黑体"/>
          <w:b/>
          <w:color w:val="000000"/>
          <w:sz w:val="32"/>
          <w:szCs w:val="32"/>
        </w:rPr>
      </w:pPr>
      <w:r>
        <w:rPr>
          <w:rFonts w:hint="eastAsia" w:ascii="黑体" w:hAnsi="黑体" w:eastAsia="黑体"/>
          <w:b/>
          <w:color w:val="000000"/>
          <w:sz w:val="32"/>
          <w:szCs w:val="32"/>
        </w:rPr>
        <w:t>增材制造</w:t>
      </w:r>
      <w:r>
        <w:rPr>
          <w:rFonts w:hint="eastAsia" w:ascii="黑体" w:hAnsi="黑体" w:eastAsia="黑体"/>
          <w:b/>
          <w:color w:val="000000"/>
          <w:sz w:val="32"/>
          <w:szCs w:val="32"/>
          <w:lang w:val="en-US" w:eastAsia="zh-CN"/>
        </w:rPr>
        <w:t xml:space="preserve"> </w:t>
      </w:r>
      <w:r>
        <w:rPr>
          <w:rFonts w:hint="eastAsia" w:ascii="黑体" w:hAnsi="黑体" w:eastAsia="黑体"/>
          <w:b/>
          <w:color w:val="000000"/>
          <w:sz w:val="32"/>
          <w:szCs w:val="32"/>
        </w:rPr>
        <w:t>定制</w:t>
      </w:r>
      <w:r>
        <w:rPr>
          <w:rFonts w:hint="eastAsia" w:ascii="黑体" w:hAnsi="黑体" w:eastAsia="黑体"/>
          <w:b/>
          <w:color w:val="000000"/>
          <w:sz w:val="32"/>
          <w:szCs w:val="32"/>
          <w:lang w:val="en-US" w:eastAsia="zh-CN"/>
        </w:rPr>
        <w:t>式</w:t>
      </w:r>
      <w:r>
        <w:rPr>
          <w:rFonts w:hint="eastAsia" w:ascii="黑体" w:hAnsi="黑体" w:eastAsia="黑体"/>
          <w:b/>
          <w:color w:val="000000"/>
          <w:sz w:val="32"/>
          <w:szCs w:val="32"/>
        </w:rPr>
        <w:t>氧化锆陶瓷桥架</w:t>
      </w:r>
    </w:p>
    <w:p w14:paraId="67418015">
      <w:pPr>
        <w:pStyle w:val="3"/>
        <w:spacing w:before="312" w:beforeLines="100" w:after="312" w:afterLines="100" w:line="400" w:lineRule="exact"/>
        <w:rPr>
          <w:rFonts w:hint="eastAsia" w:ascii="黑体" w:hAnsi="黑体" w:eastAsia="黑体" w:cs="Times New Roman"/>
          <w:b w:val="0"/>
          <w:bCs/>
          <w:kern w:val="28"/>
          <w:sz w:val="21"/>
          <w:szCs w:val="32"/>
          <w:lang w:val="en-US" w:eastAsia="zh-CN" w:bidi="ar-SA"/>
        </w:rPr>
      </w:pPr>
      <w:bookmarkStart w:id="2" w:name="_Toc493770478"/>
      <w:r>
        <w:rPr>
          <w:rFonts w:hint="eastAsia" w:ascii="黑体" w:hAnsi="黑体" w:eastAsia="黑体" w:cs="Times New Roman"/>
          <w:b w:val="0"/>
          <w:bCs/>
          <w:kern w:val="28"/>
          <w:sz w:val="21"/>
          <w:szCs w:val="32"/>
          <w:lang w:val="en-US" w:eastAsia="zh-CN" w:bidi="ar-SA"/>
        </w:rPr>
        <w:t>1  范围</w:t>
      </w:r>
      <w:bookmarkEnd w:id="2"/>
    </w:p>
    <w:p w14:paraId="0FE7AB59">
      <w:pPr>
        <w:pStyle w:val="50"/>
        <w:spacing w:line="400" w:lineRule="exact"/>
        <w:ind w:firstLine="420" w:firstLineChars="200"/>
        <w:rPr>
          <w:rFonts w:hint="eastAsia" w:ascii="宋体" w:hAnsi="宋体" w:eastAsia="宋体" w:cs="Arial"/>
          <w:color w:val="000000"/>
          <w:szCs w:val="21"/>
        </w:rPr>
      </w:pPr>
      <w:r>
        <w:rPr>
          <w:rFonts w:hint="eastAsia" w:ascii="宋体" w:hAnsi="宋体" w:eastAsia="宋体" w:cs="Arial"/>
          <w:color w:val="000000"/>
          <w:szCs w:val="21"/>
        </w:rPr>
        <w:t>本文件规定了</w:t>
      </w:r>
      <w:r>
        <w:rPr>
          <w:rFonts w:hint="eastAsia" w:ascii="宋体" w:hAnsi="宋体" w:eastAsia="宋体" w:cs="Arial"/>
          <w:color w:val="000000"/>
          <w:szCs w:val="21"/>
          <w:lang w:val="en-US" w:eastAsia="zh-CN"/>
        </w:rPr>
        <w:t>采用</w:t>
      </w:r>
      <w:r>
        <w:rPr>
          <w:rFonts w:hint="eastAsia" w:ascii="宋体" w:hAnsi="宋体" w:eastAsia="宋体" w:cs="Arial"/>
          <w:color w:val="000000"/>
          <w:szCs w:val="21"/>
        </w:rPr>
        <w:t>增材制造技术制造的</w:t>
      </w:r>
      <w:r>
        <w:rPr>
          <w:rFonts w:hint="eastAsia" w:ascii="宋体" w:hAnsi="宋体" w:eastAsia="宋体" w:cs="Arial"/>
          <w:color w:val="000000"/>
          <w:szCs w:val="21"/>
          <w:lang w:val="en-US" w:eastAsia="zh-CN"/>
        </w:rPr>
        <w:t>定制式</w:t>
      </w:r>
      <w:r>
        <w:rPr>
          <w:rFonts w:hint="eastAsia" w:ascii="宋体" w:hAnsi="宋体" w:eastAsia="宋体" w:cs="Arial"/>
          <w:color w:val="000000"/>
          <w:szCs w:val="21"/>
        </w:rPr>
        <w:t>氧化锆陶瓷桥架在数据采集、设计</w:t>
      </w:r>
      <w:r>
        <w:rPr>
          <w:rFonts w:hint="eastAsia" w:ascii="宋体" w:hAnsi="宋体" w:eastAsia="宋体" w:cs="Arial"/>
          <w:color w:val="000000"/>
          <w:szCs w:val="21"/>
          <w:lang w:val="en-US" w:eastAsia="zh-CN"/>
        </w:rPr>
        <w:t>及</w:t>
      </w:r>
      <w:r>
        <w:rPr>
          <w:rFonts w:hint="eastAsia" w:ascii="宋体" w:hAnsi="宋体" w:eastAsia="宋体" w:cs="Arial"/>
          <w:color w:val="000000"/>
          <w:szCs w:val="21"/>
        </w:rPr>
        <w:t>制造</w:t>
      </w:r>
      <w:r>
        <w:rPr>
          <w:rFonts w:hint="eastAsia" w:ascii="宋体" w:hAnsi="宋体" w:eastAsia="宋体" w:cs="Arial"/>
          <w:color w:val="000000"/>
          <w:szCs w:val="21"/>
          <w:lang w:val="en-US" w:eastAsia="zh-CN"/>
        </w:rPr>
        <w:t>中的</w:t>
      </w:r>
      <w:r>
        <w:rPr>
          <w:rFonts w:hint="eastAsia" w:ascii="宋体" w:hAnsi="宋体" w:eastAsia="宋体" w:cs="Arial"/>
          <w:color w:val="000000"/>
          <w:szCs w:val="21"/>
        </w:rPr>
        <w:t>规范。</w:t>
      </w:r>
    </w:p>
    <w:p w14:paraId="2CA42C1B">
      <w:pPr>
        <w:pStyle w:val="50"/>
        <w:spacing w:line="400" w:lineRule="exact"/>
        <w:ind w:firstLine="420" w:firstLineChars="200"/>
        <w:rPr>
          <w:rFonts w:hint="eastAsia" w:ascii="宋体" w:hAnsi="宋体" w:eastAsia="宋体" w:cs="Arial"/>
          <w:color w:val="000000"/>
          <w:szCs w:val="21"/>
        </w:rPr>
      </w:pPr>
      <w:r>
        <w:rPr>
          <w:rFonts w:hint="eastAsia" w:ascii="宋体" w:hAnsi="宋体" w:eastAsia="宋体" w:cs="Arial"/>
          <w:color w:val="000000"/>
          <w:szCs w:val="21"/>
        </w:rPr>
        <w:t>本文件适用于采用增材制造技术制造的</w:t>
      </w:r>
      <w:r>
        <w:rPr>
          <w:rFonts w:hint="eastAsia" w:ascii="宋体" w:hAnsi="宋体" w:eastAsia="宋体" w:cs="Arial"/>
          <w:color w:val="000000"/>
          <w:szCs w:val="21"/>
          <w:lang w:val="en-US" w:eastAsia="zh-CN"/>
        </w:rPr>
        <w:t>定制式</w:t>
      </w:r>
      <w:r>
        <w:rPr>
          <w:rFonts w:hint="eastAsia" w:ascii="宋体" w:hAnsi="宋体" w:eastAsia="宋体" w:cs="Arial"/>
          <w:color w:val="000000"/>
          <w:szCs w:val="21"/>
        </w:rPr>
        <w:t>氧化锆陶瓷桥架（以下简称“桥架”）。</w:t>
      </w:r>
    </w:p>
    <w:p w14:paraId="69A4A457">
      <w:pPr>
        <w:pStyle w:val="3"/>
        <w:spacing w:before="312" w:beforeLines="100" w:after="312" w:afterLines="100" w:line="400" w:lineRule="exact"/>
        <w:rPr>
          <w:rFonts w:hint="eastAsia" w:ascii="黑体" w:hAnsi="宋体"/>
          <w:color w:val="FF0000"/>
          <w:sz w:val="24"/>
        </w:rPr>
      </w:pPr>
      <w:bookmarkStart w:id="3" w:name="_Toc493770479"/>
      <w:r>
        <w:rPr>
          <w:rFonts w:hint="eastAsia" w:ascii="黑体" w:hAnsi="黑体" w:eastAsia="黑体" w:cs="Times New Roman"/>
          <w:b w:val="0"/>
          <w:bCs/>
          <w:kern w:val="28"/>
          <w:sz w:val="21"/>
          <w:szCs w:val="32"/>
          <w:lang w:val="en-US" w:eastAsia="zh-CN" w:bidi="ar-SA"/>
        </w:rPr>
        <w:t>2  规范性引用文件</w:t>
      </w:r>
      <w:bookmarkEnd w:id="3"/>
      <w:r>
        <w:rPr>
          <w:rFonts w:hint="eastAsia" w:ascii="黑体" w:hAnsi="黑体" w:eastAsia="黑体" w:cs="Times New Roman"/>
          <w:b w:val="0"/>
          <w:bCs/>
          <w:kern w:val="28"/>
          <w:sz w:val="21"/>
          <w:szCs w:val="32"/>
          <w:lang w:val="en-US" w:eastAsia="zh-CN" w:bidi="ar-SA"/>
        </w:rPr>
        <w:t xml:space="preserve"> </w:t>
      </w:r>
      <w:r>
        <w:rPr>
          <w:rFonts w:hint="eastAsia" w:ascii="黑体" w:hAnsi="宋体"/>
          <w:color w:val="FF0000"/>
          <w:sz w:val="24"/>
        </w:rPr>
        <w:t xml:space="preserve">   </w:t>
      </w:r>
    </w:p>
    <w:p w14:paraId="5E0DDD20">
      <w:pPr>
        <w:pStyle w:val="50"/>
        <w:spacing w:line="400" w:lineRule="exact"/>
        <w:ind w:firstLine="420" w:firstLineChars="200"/>
        <w:rPr>
          <w:rFonts w:ascii="Times New Roman" w:eastAsia="宋体"/>
          <w:color w:val="000000"/>
          <w:szCs w:val="21"/>
        </w:rPr>
      </w:pPr>
      <w:r>
        <w:rPr>
          <w:rFonts w:ascii="Times New Roman" w:eastAsia="宋体"/>
          <w:color w:val="000000"/>
          <w:szCs w:val="21"/>
        </w:rPr>
        <w:t>下列文件对于本文件的应用是必不可少的。凡是注日期的引用文件，仅注日期的版本适用于本文件。凡是不注日期的引用文件，其最新版本（包括所有的修改单）适用于本文件。</w:t>
      </w:r>
    </w:p>
    <w:p w14:paraId="481583ED">
      <w:pPr>
        <w:spacing w:line="400" w:lineRule="exact"/>
        <w:ind w:firstLine="420" w:firstLineChars="200"/>
        <w:rPr>
          <w:rFonts w:hint="eastAsia" w:ascii="宋体" w:hAnsi="宋体" w:cs="Arial"/>
          <w:szCs w:val="21"/>
        </w:rPr>
      </w:pPr>
      <w:r>
        <w:rPr>
          <w:rFonts w:hint="eastAsia" w:ascii="宋体" w:hAnsi="宋体" w:cs="Arial"/>
          <w:szCs w:val="21"/>
        </w:rPr>
        <w:t>GB/T 35351 增材制造 术语</w:t>
      </w:r>
    </w:p>
    <w:p w14:paraId="7689F5C3">
      <w:pPr>
        <w:spacing w:line="400" w:lineRule="exact"/>
        <w:ind w:firstLine="420" w:firstLineChars="200"/>
        <w:rPr>
          <w:rFonts w:ascii="宋体" w:hAnsi="宋体" w:cs="Arial"/>
          <w:szCs w:val="21"/>
        </w:rPr>
      </w:pPr>
      <w:r>
        <w:rPr>
          <w:rFonts w:hint="eastAsia" w:ascii="宋体" w:hAnsi="宋体" w:cs="Arial"/>
          <w:szCs w:val="21"/>
        </w:rPr>
        <w:t>GB/T 9937 牙科学 名词术语</w:t>
      </w:r>
    </w:p>
    <w:p w14:paraId="3B2ED3A1">
      <w:pPr>
        <w:spacing w:line="400" w:lineRule="exact"/>
        <w:ind w:firstLine="420" w:firstLineChars="200"/>
        <w:rPr>
          <w:rFonts w:hint="eastAsia" w:ascii="宋体" w:hAnsi="宋体" w:cs="Arial"/>
          <w:szCs w:val="21"/>
        </w:rPr>
      </w:pPr>
      <w:r>
        <w:rPr>
          <w:rFonts w:hint="eastAsia" w:ascii="宋体" w:hAnsi="宋体" w:cs="Arial"/>
          <w:szCs w:val="21"/>
        </w:rPr>
        <w:t>ISO 6872 牙科陶瓷材料（Dentistry-Ceramic materials）</w:t>
      </w:r>
    </w:p>
    <w:p w14:paraId="5E1AC7E5">
      <w:pPr>
        <w:spacing w:line="400" w:lineRule="exact"/>
        <w:ind w:firstLine="420" w:firstLineChars="200"/>
        <w:rPr>
          <w:rFonts w:hint="eastAsia" w:ascii="宋体" w:hAnsi="宋体" w:cs="Arial"/>
          <w:szCs w:val="21"/>
        </w:rPr>
      </w:pPr>
      <w:r>
        <w:rPr>
          <w:rFonts w:hint="eastAsia" w:ascii="宋体" w:hAnsi="宋体" w:cs="Arial"/>
          <w:szCs w:val="21"/>
        </w:rPr>
        <w:t>GB 30367 牙科学 陶瓷材料</w:t>
      </w:r>
    </w:p>
    <w:p w14:paraId="3C95DF11">
      <w:pPr>
        <w:spacing w:line="400" w:lineRule="exact"/>
        <w:ind w:firstLine="420" w:firstLineChars="200"/>
        <w:rPr>
          <w:rFonts w:hint="eastAsia" w:ascii="宋体" w:hAnsi="宋体" w:cs="Arial"/>
          <w:szCs w:val="21"/>
        </w:rPr>
      </w:pPr>
      <w:r>
        <w:rPr>
          <w:rFonts w:hint="eastAsia" w:ascii="宋体" w:hAnsi="宋体" w:cs="Arial"/>
          <w:szCs w:val="21"/>
        </w:rPr>
        <w:t>GB/T 10610 产品几何技术规范（GPS）表面结构 轮廓法 评定表面结构的规则和方法</w:t>
      </w:r>
    </w:p>
    <w:p w14:paraId="109D7BBF">
      <w:pPr>
        <w:spacing w:line="400" w:lineRule="exact"/>
        <w:ind w:firstLine="420" w:firstLineChars="200"/>
        <w:rPr>
          <w:rFonts w:hint="default" w:ascii="宋体" w:hAnsi="宋体" w:cs="Arial" w:eastAsiaTheme="minorEastAsia"/>
          <w:szCs w:val="21"/>
          <w:lang w:val="en-US" w:eastAsia="zh-CN"/>
        </w:rPr>
      </w:pPr>
      <w:r>
        <w:rPr>
          <w:rFonts w:hint="eastAsia" w:ascii="宋体" w:hAnsi="宋体" w:cs="Arial"/>
          <w:szCs w:val="21"/>
          <w:lang w:val="en-US" w:eastAsia="zh-CN"/>
        </w:rPr>
        <w:t>GB 15982 医院消毒卫生标准</w:t>
      </w:r>
    </w:p>
    <w:p w14:paraId="7CF2C1BE">
      <w:pPr>
        <w:spacing w:line="400" w:lineRule="exact"/>
        <w:ind w:firstLine="420" w:firstLineChars="200"/>
        <w:rPr>
          <w:rFonts w:hint="eastAsia" w:ascii="宋体" w:hAnsi="宋体" w:cs="Arial"/>
          <w:szCs w:val="21"/>
        </w:rPr>
      </w:pPr>
      <w:r>
        <w:rPr>
          <w:rFonts w:hint="eastAsia" w:ascii="宋体" w:hAnsi="宋体" w:cs="Arial"/>
          <w:szCs w:val="21"/>
        </w:rPr>
        <w:t>T/CAMDI 108-2023 增材制造 口腔修复体纯钛支（桥）架</w:t>
      </w:r>
    </w:p>
    <w:p w14:paraId="1BB636D0">
      <w:pPr>
        <w:spacing w:line="400" w:lineRule="exact"/>
        <w:ind w:firstLine="420" w:firstLineChars="200"/>
        <w:rPr>
          <w:rFonts w:hint="eastAsia" w:ascii="宋体" w:hAnsi="宋体" w:cs="Arial"/>
          <w:szCs w:val="21"/>
        </w:rPr>
      </w:pPr>
      <w:r>
        <w:rPr>
          <w:rFonts w:hint="eastAsia" w:ascii="宋体" w:hAnsi="宋体" w:cs="Arial"/>
          <w:szCs w:val="21"/>
        </w:rPr>
        <w:t>T/CHSA 050-2023 数字化无牙颌种植修复技术专家共识</w:t>
      </w:r>
    </w:p>
    <w:p w14:paraId="1FA15D45">
      <w:pPr>
        <w:pStyle w:val="13"/>
        <w:rPr>
          <w:rFonts w:hint="eastAsia" w:cs="Times New Roman"/>
        </w:rPr>
      </w:pPr>
      <w:bookmarkStart w:id="4" w:name="_Toc493770480"/>
      <w:r>
        <w:rPr>
          <w:rFonts w:hint="eastAsia" w:cs="Times New Roman"/>
        </w:rPr>
        <w:t>3  术语和定义</w:t>
      </w:r>
      <w:bookmarkEnd w:id="4"/>
    </w:p>
    <w:p w14:paraId="7C7F6C64">
      <w:pPr>
        <w:pStyle w:val="50"/>
        <w:spacing w:line="400" w:lineRule="exact"/>
        <w:rPr>
          <w:rFonts w:hint="eastAsia" w:ascii="宋体" w:hAnsi="宋体"/>
          <w:color w:val="000000"/>
          <w:sz w:val="24"/>
        </w:rPr>
      </w:pPr>
      <w:r>
        <w:rPr>
          <w:rFonts w:hint="eastAsia" w:ascii="宋体" w:hAnsi="宋体"/>
          <w:color w:val="000000"/>
        </w:rPr>
        <w:t xml:space="preserve">  </w:t>
      </w:r>
      <w:r>
        <w:rPr>
          <w:rFonts w:hint="eastAsia" w:ascii="宋体" w:hAnsi="宋体"/>
          <w:color w:val="000000"/>
          <w:sz w:val="24"/>
        </w:rPr>
        <w:t xml:space="preserve"> </w:t>
      </w:r>
      <w:r>
        <w:rPr>
          <w:rFonts w:hint="eastAsia" w:ascii="宋体" w:hAnsi="宋体" w:eastAsia="宋体" w:cs="Arial"/>
          <w:color w:val="000000"/>
          <w:szCs w:val="21"/>
        </w:rPr>
        <w:t>下列术语和定义适用于本文件。</w:t>
      </w:r>
    </w:p>
    <w:p w14:paraId="28228E9E">
      <w:pPr>
        <w:pStyle w:val="13"/>
        <w:rPr>
          <w:rFonts w:hint="eastAsia"/>
        </w:rPr>
      </w:pPr>
      <w:bookmarkStart w:id="5" w:name="_Toc493770481"/>
      <w:r>
        <w:rPr>
          <w:rFonts w:hint="eastAsia"/>
        </w:rPr>
        <w:t>3.</w:t>
      </w:r>
      <w:r>
        <w:t xml:space="preserve">1  </w:t>
      </w:r>
    </w:p>
    <w:p w14:paraId="28E8C944">
      <w:pPr>
        <w:pStyle w:val="13"/>
        <w:ind w:firstLine="424" w:firstLineChars="202"/>
        <w:rPr>
          <w:rFonts w:hint="eastAsia"/>
        </w:rPr>
      </w:pPr>
      <w:r>
        <w:rPr>
          <w:rFonts w:hint="eastAsia"/>
        </w:rPr>
        <w:t xml:space="preserve">增材制造  </w:t>
      </w:r>
      <w:bookmarkEnd w:id="5"/>
      <w:r>
        <w:rPr>
          <w:rFonts w:hint="eastAsia"/>
        </w:rPr>
        <w:t>Additive manufacturing；AM</w:t>
      </w:r>
    </w:p>
    <w:p w14:paraId="23319784">
      <w:pPr>
        <w:spacing w:line="480" w:lineRule="exact"/>
        <w:ind w:firstLine="420" w:firstLineChars="200"/>
        <w:rPr>
          <w:rFonts w:hint="eastAsia" w:ascii="宋体" w:hAnsi="宋体" w:eastAsia="宋体" w:cs="Arial"/>
          <w:color w:val="000000"/>
          <w:sz w:val="24"/>
          <w:szCs w:val="24"/>
          <w:lang w:val="en-US" w:eastAsia="zh-CN"/>
        </w:rPr>
      </w:pPr>
      <w:r>
        <w:rPr>
          <w:rFonts w:hint="eastAsia" w:ascii="宋体" w:hAnsi="宋体" w:eastAsia="宋体" w:cs="Arial"/>
          <w:color w:val="000000"/>
          <w:kern w:val="0"/>
          <w:szCs w:val="21"/>
        </w:rPr>
        <w:t>以三维模型数据为基础，通过材料堆积的方式制造零件或实物的技术。</w:t>
      </w:r>
    </w:p>
    <w:p w14:paraId="28822662">
      <w:pPr>
        <w:pStyle w:val="13"/>
        <w:rPr>
          <w:rFonts w:hint="eastAsia"/>
        </w:rPr>
      </w:pPr>
      <w:bookmarkStart w:id="6" w:name="_Toc493770482"/>
      <w:r>
        <w:rPr>
          <w:rFonts w:hint="eastAsia"/>
        </w:rPr>
        <w:t>3.</w:t>
      </w:r>
      <w:r>
        <w:t xml:space="preserve">2 </w:t>
      </w:r>
    </w:p>
    <w:bookmarkEnd w:id="6"/>
    <w:p w14:paraId="57EF92E0">
      <w:pPr>
        <w:pStyle w:val="13"/>
        <w:ind w:firstLine="424" w:firstLineChars="202"/>
        <w:rPr>
          <w:rFonts w:hint="eastAsia"/>
        </w:rPr>
      </w:pPr>
      <w:r>
        <w:rPr>
          <w:rFonts w:hint="eastAsia"/>
          <w:lang w:val="en-US" w:eastAsia="zh-CN"/>
        </w:rPr>
        <w:t>定制式</w:t>
      </w:r>
      <w:r>
        <w:rPr>
          <w:rFonts w:hint="eastAsia"/>
        </w:rPr>
        <w:t xml:space="preserve">氧化锆陶瓷桥架  </w:t>
      </w:r>
      <w:r>
        <w:rPr>
          <w:rFonts w:hint="eastAsia"/>
          <w:lang w:val="en-US" w:eastAsia="zh-CN"/>
        </w:rPr>
        <w:t xml:space="preserve">Customized </w:t>
      </w:r>
      <w:r>
        <w:rPr>
          <w:rFonts w:hint="eastAsia"/>
        </w:rPr>
        <w:t>Zirconia Ceramic Framework</w:t>
      </w:r>
    </w:p>
    <w:p w14:paraId="0BDE8A09">
      <w:pPr>
        <w:spacing w:line="480" w:lineRule="exact"/>
        <w:ind w:firstLine="420" w:firstLineChars="200"/>
        <w:rPr>
          <w:rFonts w:hint="eastAsia" w:ascii="宋体" w:hAnsi="宋体" w:cs="Arial"/>
          <w:color w:val="000000"/>
          <w:sz w:val="24"/>
          <w:szCs w:val="24"/>
        </w:rPr>
      </w:pPr>
      <w:bookmarkStart w:id="7" w:name="_Toc493770483"/>
      <w:r>
        <w:rPr>
          <w:rFonts w:hint="eastAsia" w:ascii="宋体" w:hAnsi="宋体" w:eastAsia="宋体" w:cs="Arial"/>
          <w:color w:val="000000"/>
          <w:kern w:val="0"/>
          <w:szCs w:val="21"/>
          <w:lang w:val="en-US" w:eastAsia="zh-CN"/>
        </w:rPr>
        <w:t>适应患者个性化情况的</w:t>
      </w:r>
      <w:r>
        <w:rPr>
          <w:rFonts w:hint="eastAsia" w:ascii="宋体" w:hAnsi="宋体" w:eastAsia="宋体" w:cs="Arial"/>
          <w:color w:val="000000"/>
          <w:kern w:val="0"/>
          <w:szCs w:val="21"/>
        </w:rPr>
        <w:t>用于支撑口腔修复体的刚性框架结构</w:t>
      </w:r>
      <w:r>
        <w:rPr>
          <w:rFonts w:hint="eastAsia" w:ascii="宋体" w:hAnsi="宋体" w:eastAsia="宋体" w:cs="Arial"/>
          <w:color w:val="000000"/>
          <w:kern w:val="0"/>
          <w:szCs w:val="21"/>
          <w:lang w:eastAsia="zh-CN"/>
        </w:rPr>
        <w:t>，</w:t>
      </w:r>
      <w:r>
        <w:rPr>
          <w:rFonts w:hint="eastAsia" w:ascii="宋体" w:hAnsi="宋体" w:eastAsia="宋体" w:cs="Arial"/>
          <w:color w:val="000000"/>
          <w:kern w:val="0"/>
          <w:szCs w:val="21"/>
          <w:lang w:val="en-US" w:eastAsia="zh-CN"/>
        </w:rPr>
        <w:t>采用</w:t>
      </w:r>
      <w:r>
        <w:rPr>
          <w:rFonts w:hint="eastAsia" w:ascii="宋体" w:hAnsi="宋体" w:eastAsia="宋体" w:cs="Arial"/>
          <w:color w:val="000000"/>
          <w:kern w:val="0"/>
          <w:szCs w:val="21"/>
        </w:rPr>
        <w:t>氧化锆陶瓷材料制作，固定在牙科种植体的基台上。</w:t>
      </w:r>
    </w:p>
    <w:p w14:paraId="6B2042BC">
      <w:pPr>
        <w:rPr>
          <w:rFonts w:hint="eastAsia"/>
        </w:rPr>
      </w:pPr>
      <w:r>
        <w:rPr>
          <w:rFonts w:hint="eastAsia"/>
        </w:rPr>
        <w:br w:type="page"/>
      </w:r>
    </w:p>
    <w:p w14:paraId="65D472CE">
      <w:pPr>
        <w:pStyle w:val="13"/>
        <w:rPr>
          <w:rFonts w:hint="eastAsia"/>
        </w:rPr>
      </w:pPr>
      <w:r>
        <w:rPr>
          <w:rFonts w:hint="eastAsia"/>
        </w:rPr>
        <w:t>3.3</w:t>
      </w:r>
      <w:r>
        <w:t xml:space="preserve"> </w:t>
      </w:r>
    </w:p>
    <w:p w14:paraId="44E80A9E">
      <w:pPr>
        <w:pStyle w:val="13"/>
        <w:ind w:firstLine="424" w:firstLineChars="202"/>
        <w:rPr>
          <w:rFonts w:hint="eastAsia"/>
        </w:rPr>
      </w:pPr>
      <w:r>
        <w:rPr>
          <w:rFonts w:hint="eastAsia"/>
        </w:rPr>
        <w:t>精度  Accuracy</w:t>
      </w:r>
    </w:p>
    <w:p w14:paraId="382A4269">
      <w:pPr>
        <w:spacing w:line="480" w:lineRule="exact"/>
        <w:ind w:firstLine="420" w:firstLineChars="200"/>
        <w:rPr>
          <w:rFonts w:hint="eastAsia" w:ascii="黑体" w:hAnsi="黑体" w:eastAsia="黑体" w:cs="Times New Roman"/>
          <w:bCs/>
          <w:kern w:val="28"/>
          <w:sz w:val="21"/>
          <w:szCs w:val="32"/>
          <w:lang w:val="en-US" w:eastAsia="zh-CN" w:bidi="ar-SA"/>
        </w:rPr>
      </w:pPr>
      <w:r>
        <w:rPr>
          <w:rFonts w:hint="eastAsia" w:ascii="宋体" w:hAnsi="宋体" w:eastAsia="宋体" w:cs="Arial"/>
          <w:color w:val="000000"/>
          <w:kern w:val="0"/>
          <w:szCs w:val="21"/>
        </w:rPr>
        <w:t>测试结果与真实值之间的一致性程度。包含了正确度（Trueness）和精密度（Precision）。</w:t>
      </w:r>
      <w:bookmarkEnd w:id="7"/>
      <w:bookmarkStart w:id="8" w:name="_Toc493770486"/>
      <w:r>
        <w:rPr>
          <w:rFonts w:hint="eastAsia" w:ascii="黑体" w:hAnsi="黑体" w:eastAsia="黑体" w:cs="Times New Roman"/>
          <w:bCs/>
          <w:kern w:val="28"/>
          <w:sz w:val="21"/>
          <w:szCs w:val="32"/>
          <w:lang w:val="en-US" w:eastAsia="zh-CN" w:bidi="ar-SA"/>
        </w:rPr>
        <w:t xml:space="preserve">4  </w:t>
      </w:r>
      <w:bookmarkEnd w:id="8"/>
      <w:r>
        <w:rPr>
          <w:rFonts w:hint="eastAsia" w:ascii="黑体" w:hAnsi="黑体" w:eastAsia="黑体" w:cs="Times New Roman"/>
          <w:bCs/>
          <w:kern w:val="28"/>
          <w:sz w:val="21"/>
          <w:szCs w:val="32"/>
          <w:lang w:val="en-US" w:eastAsia="zh-CN" w:bidi="ar-SA"/>
        </w:rPr>
        <w:t>分类与结构</w:t>
      </w:r>
    </w:p>
    <w:p w14:paraId="3F56E4DC">
      <w:pPr>
        <w:pStyle w:val="13"/>
        <w:rPr>
          <w:rFonts w:hint="eastAsia" w:eastAsia="黑体" w:cs="Times New Roman"/>
          <w:lang w:eastAsia="zh-CN"/>
        </w:rPr>
      </w:pPr>
      <w:r>
        <w:rPr>
          <w:rFonts w:hint="eastAsia" w:cs="Times New Roman"/>
        </w:rPr>
        <w:t>4.1  桥架</w:t>
      </w:r>
      <w:r>
        <w:rPr>
          <w:rFonts w:hint="eastAsia" w:cs="Times New Roman"/>
          <w:lang w:val="en-US" w:eastAsia="zh-CN"/>
        </w:rPr>
        <w:t>分类</w:t>
      </w:r>
    </w:p>
    <w:p w14:paraId="382B31A0">
      <w:pPr>
        <w:spacing w:line="480" w:lineRule="exact"/>
        <w:ind w:firstLine="418"/>
        <w:rPr>
          <w:rFonts w:hint="eastAsia"/>
        </w:rPr>
      </w:pPr>
      <w:r>
        <w:rPr>
          <w:rFonts w:hint="eastAsia"/>
        </w:rPr>
        <w:t>桥架可设计为三种类型：</w:t>
      </w:r>
      <w:r>
        <w:rPr>
          <w:rFonts w:hint="eastAsia"/>
          <w:lang w:val="en-US" w:eastAsia="zh-CN"/>
        </w:rPr>
        <w:t>一体式</w:t>
      </w:r>
      <w:r>
        <w:rPr>
          <w:rFonts w:hint="eastAsia"/>
        </w:rPr>
        <w:t>全解剖形态桥架</w:t>
      </w:r>
      <w:r>
        <w:rPr>
          <w:rFonts w:hint="eastAsia"/>
          <w:lang w:val="en-US" w:eastAsia="zh-CN"/>
        </w:rPr>
        <w:t>（图1）</w:t>
      </w:r>
      <w:r>
        <w:rPr>
          <w:rFonts w:hint="eastAsia"/>
        </w:rPr>
        <w:t>、部分全解剖形态桥架</w:t>
      </w:r>
      <w:r>
        <w:rPr>
          <w:rFonts w:hint="eastAsia"/>
          <w:lang w:eastAsia="zh-CN"/>
        </w:rPr>
        <w:t>（</w:t>
      </w:r>
      <w:r>
        <w:rPr>
          <w:rFonts w:hint="eastAsia"/>
          <w:lang w:val="en-US" w:eastAsia="zh-CN"/>
        </w:rPr>
        <w:t>图2</w:t>
      </w:r>
      <w:r>
        <w:rPr>
          <w:rFonts w:hint="eastAsia"/>
          <w:lang w:eastAsia="zh-CN"/>
        </w:rPr>
        <w:t>）</w:t>
      </w:r>
      <w:r>
        <w:rPr>
          <w:rFonts w:hint="eastAsia"/>
          <w:lang w:val="en-US" w:eastAsia="zh-CN"/>
        </w:rPr>
        <w:t>和</w:t>
      </w:r>
      <w:r>
        <w:rPr>
          <w:rFonts w:hint="eastAsia"/>
        </w:rPr>
        <w:t>全回切桥架</w:t>
      </w:r>
      <w:r>
        <w:rPr>
          <w:rFonts w:hint="eastAsia"/>
          <w:lang w:eastAsia="zh-CN"/>
        </w:rPr>
        <w:t>（</w:t>
      </w:r>
      <w:r>
        <w:rPr>
          <w:rFonts w:hint="eastAsia"/>
          <w:lang w:val="en-US" w:eastAsia="zh-CN"/>
        </w:rPr>
        <w:t>图3</w:t>
      </w:r>
      <w:r>
        <w:rPr>
          <w:rFonts w:hint="eastAsia"/>
          <w:lang w:eastAsia="zh-CN"/>
        </w:rPr>
        <w:t>）</w:t>
      </w:r>
      <w:r>
        <w:rPr>
          <w:rFonts w:hint="eastAsia"/>
        </w:rPr>
        <w:t>。其中，</w:t>
      </w:r>
      <w:r>
        <w:rPr>
          <w:rFonts w:hint="eastAsia"/>
          <w:lang w:val="en-US" w:eastAsia="zh-CN"/>
        </w:rPr>
        <w:t>一体式</w:t>
      </w:r>
      <w:r>
        <w:rPr>
          <w:rFonts w:hint="eastAsia"/>
        </w:rPr>
        <w:t>全解剖形态桥架的所有牙位具有完整形态；部分全解剖形态桥架的部分牙位具有完整形态，剩余牙位通过饰面瓷、饰面树脂、或粘接固位冠等形式恢复完整形态；全回切桥架的所有牙位均需要通过饰面瓷、饰面树脂、或粘接固位冠等形式恢复完整形态。另外，三种桥架的义龈部分均需要通过瓷或树脂进行塑形及染色处理。</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2C5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68BD4510">
            <w:pPr>
              <w:spacing w:line="240" w:lineRule="auto"/>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2160270" cy="1125855"/>
                  <wp:effectExtent l="0" t="0" r="11430" b="17145"/>
                  <wp:docPr id="6" name="图片 6" descr="H:/老师/于老师/团体标准 制定/6 截图文件/图1-1.jpg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老师/于老师/团体标准 制定/6 截图文件/图1-1.jpg图1-1"/>
                          <pic:cNvPicPr>
                            <a:picLocks noChangeAspect="1"/>
                          </pic:cNvPicPr>
                        </pic:nvPicPr>
                        <pic:blipFill>
                          <a:blip r:embed="rId15"/>
                          <a:srcRect t="470" b="470"/>
                          <a:stretch>
                            <a:fillRect/>
                          </a:stretch>
                        </pic:blipFill>
                        <pic:spPr>
                          <a:xfrm>
                            <a:off x="0" y="0"/>
                            <a:ext cx="2160270" cy="1125855"/>
                          </a:xfrm>
                          <a:prstGeom prst="rect">
                            <a:avLst/>
                          </a:prstGeom>
                        </pic:spPr>
                      </pic:pic>
                    </a:graphicData>
                  </a:graphic>
                </wp:inline>
              </w:drawing>
            </w:r>
          </w:p>
        </w:tc>
        <w:tc>
          <w:tcPr>
            <w:tcW w:w="4261" w:type="dxa"/>
            <w:vAlign w:val="center"/>
          </w:tcPr>
          <w:p w14:paraId="3C782DAC">
            <w:pPr>
              <w:spacing w:line="240" w:lineRule="auto"/>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2160270" cy="1125855"/>
                  <wp:effectExtent l="0" t="0" r="11430" b="17145"/>
                  <wp:docPr id="7" name="图片 7" descr="H:/老师/于老师/团体标准 制定/6 截图文件/图2-1.jpg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老师/于老师/团体标准 制定/6 截图文件/图2-1.jpg图2-1"/>
                          <pic:cNvPicPr>
                            <a:picLocks noChangeAspect="1"/>
                          </pic:cNvPicPr>
                        </pic:nvPicPr>
                        <pic:blipFill>
                          <a:blip r:embed="rId16"/>
                          <a:srcRect t="470" b="470"/>
                          <a:stretch>
                            <a:fillRect/>
                          </a:stretch>
                        </pic:blipFill>
                        <pic:spPr>
                          <a:xfrm>
                            <a:off x="0" y="0"/>
                            <a:ext cx="2160270" cy="1125855"/>
                          </a:xfrm>
                          <a:prstGeom prst="rect">
                            <a:avLst/>
                          </a:prstGeom>
                        </pic:spPr>
                      </pic:pic>
                    </a:graphicData>
                  </a:graphic>
                </wp:inline>
              </w:drawing>
            </w:r>
          </w:p>
        </w:tc>
      </w:tr>
      <w:tr w14:paraId="62E9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53122536">
            <w:pPr>
              <w:spacing w:line="480" w:lineRule="exact"/>
              <w:jc w:val="center"/>
              <w:rPr>
                <w:rFonts w:hint="default" w:eastAsiaTheme="minorEastAsia"/>
                <w:vertAlign w:val="baseline"/>
                <w:lang w:val="en-US" w:eastAsia="zh-CN"/>
              </w:rPr>
            </w:pPr>
            <w:r>
              <w:rPr>
                <w:rFonts w:hint="eastAsia"/>
                <w:vertAlign w:val="baseline"/>
                <w:lang w:val="en-US" w:eastAsia="zh-CN"/>
              </w:rPr>
              <w:t xml:space="preserve">图1 一体式全解剖形态桥架 </w:t>
            </w:r>
          </w:p>
        </w:tc>
        <w:tc>
          <w:tcPr>
            <w:tcW w:w="4261" w:type="dxa"/>
            <w:vAlign w:val="center"/>
          </w:tcPr>
          <w:p w14:paraId="10E460AF">
            <w:pPr>
              <w:spacing w:line="480" w:lineRule="exact"/>
              <w:jc w:val="center"/>
              <w:rPr>
                <w:rFonts w:hint="default" w:eastAsiaTheme="minorEastAsia"/>
                <w:vertAlign w:val="baseline"/>
                <w:lang w:val="en-US" w:eastAsia="zh-CN"/>
              </w:rPr>
            </w:pPr>
            <w:r>
              <w:rPr>
                <w:rFonts w:hint="eastAsia"/>
                <w:vertAlign w:val="baseline"/>
                <w:lang w:val="en-US" w:eastAsia="zh-CN"/>
              </w:rPr>
              <w:t>图2 部分全解剖形态桥架</w:t>
            </w:r>
          </w:p>
        </w:tc>
      </w:tr>
      <w:tr w14:paraId="23F1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7B9E1BE5">
            <w:pPr>
              <w:spacing w:line="240" w:lineRule="auto"/>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2160270" cy="1125855"/>
                  <wp:effectExtent l="0" t="0" r="11430" b="17145"/>
                  <wp:docPr id="8" name="图片 8" descr="H:/老师/于老师/团体标准 制定/6 截图文件/图3-1.jpg图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老师/于老师/团体标准 制定/6 截图文件/图3-1.jpg图3-1"/>
                          <pic:cNvPicPr>
                            <a:picLocks noChangeAspect="1"/>
                          </pic:cNvPicPr>
                        </pic:nvPicPr>
                        <pic:blipFill>
                          <a:blip r:embed="rId17"/>
                          <a:srcRect t="470" b="470"/>
                          <a:stretch>
                            <a:fillRect/>
                          </a:stretch>
                        </pic:blipFill>
                        <pic:spPr>
                          <a:xfrm>
                            <a:off x="0" y="0"/>
                            <a:ext cx="2160270" cy="1125855"/>
                          </a:xfrm>
                          <a:prstGeom prst="rect">
                            <a:avLst/>
                          </a:prstGeom>
                        </pic:spPr>
                      </pic:pic>
                    </a:graphicData>
                  </a:graphic>
                </wp:inline>
              </w:drawing>
            </w:r>
          </w:p>
        </w:tc>
        <w:tc>
          <w:tcPr>
            <w:tcW w:w="4261" w:type="dxa"/>
            <w:vAlign w:val="center"/>
          </w:tcPr>
          <w:p w14:paraId="7C3A5F53">
            <w:pPr>
              <w:spacing w:line="480" w:lineRule="exact"/>
              <w:jc w:val="center"/>
              <w:rPr>
                <w:rFonts w:hint="eastAsia"/>
                <w:vertAlign w:val="baseline"/>
              </w:rPr>
            </w:pPr>
          </w:p>
        </w:tc>
      </w:tr>
      <w:tr w14:paraId="2119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69FAFE25">
            <w:pPr>
              <w:spacing w:line="480" w:lineRule="exact"/>
              <w:jc w:val="center"/>
              <w:rPr>
                <w:rFonts w:hint="default" w:eastAsiaTheme="minorEastAsia"/>
                <w:vertAlign w:val="baseline"/>
                <w:lang w:val="en-US" w:eastAsia="zh-CN"/>
              </w:rPr>
            </w:pPr>
            <w:r>
              <w:rPr>
                <w:rFonts w:hint="eastAsia"/>
                <w:vertAlign w:val="baseline"/>
                <w:lang w:val="en-US" w:eastAsia="zh-CN"/>
              </w:rPr>
              <w:t>图3 全回切桥架</w:t>
            </w:r>
          </w:p>
        </w:tc>
        <w:tc>
          <w:tcPr>
            <w:tcW w:w="4261" w:type="dxa"/>
            <w:vAlign w:val="center"/>
          </w:tcPr>
          <w:p w14:paraId="17D45E4F">
            <w:pPr>
              <w:spacing w:line="480" w:lineRule="exact"/>
              <w:jc w:val="center"/>
              <w:rPr>
                <w:rFonts w:hint="eastAsia"/>
                <w:vertAlign w:val="baseline"/>
              </w:rPr>
            </w:pPr>
          </w:p>
        </w:tc>
      </w:tr>
    </w:tbl>
    <w:p w14:paraId="60609B5D">
      <w:pPr>
        <w:pStyle w:val="13"/>
        <w:rPr>
          <w:rFonts w:hint="eastAsia" w:cs="Times New Roman"/>
        </w:rPr>
      </w:pPr>
      <w:r>
        <w:rPr>
          <w:rFonts w:hint="eastAsia" w:cs="Times New Roman"/>
        </w:rPr>
        <w:t>4</w:t>
      </w:r>
      <w:r>
        <w:rPr>
          <w:rFonts w:hint="eastAsia" w:cs="Times New Roman"/>
          <w:lang w:val="en-US" w:eastAsia="zh-CN"/>
        </w:rPr>
        <w:t>.</w:t>
      </w:r>
      <w:r>
        <w:rPr>
          <w:rFonts w:hint="eastAsia" w:cs="Times New Roman"/>
        </w:rPr>
        <w:t>2  桥架结构</w:t>
      </w:r>
    </w:p>
    <w:p w14:paraId="59BB325C">
      <w:pPr>
        <w:spacing w:line="480" w:lineRule="exact"/>
        <w:ind w:firstLine="418"/>
        <w:rPr>
          <w:rFonts w:hint="eastAsia"/>
        </w:rPr>
      </w:pPr>
      <w:r>
        <w:rPr>
          <w:rFonts w:hint="eastAsia"/>
          <w:lang w:val="en-US" w:eastAsia="zh-CN"/>
        </w:rPr>
        <w:t>如下图4，</w:t>
      </w:r>
      <w:r>
        <w:rPr>
          <w:rFonts w:hint="eastAsia"/>
        </w:rPr>
        <w:t>桥架</w:t>
      </w:r>
      <w:r>
        <w:rPr>
          <w:rFonts w:hint="eastAsia"/>
          <w:lang w:val="en-US" w:eastAsia="zh-CN"/>
        </w:rPr>
        <w:t>一般</w:t>
      </w:r>
      <w:r>
        <w:rPr>
          <w:rFonts w:hint="eastAsia"/>
        </w:rPr>
        <w:t>包括：基底接口、螺钉通道、固位体和连接体。接口可直接与复合基台对接，或与金属基底粘接后，再与复合基台对接；螺钉孔通道为容纳修复螺钉的贯通式圆柱腔体结构，桥架固定后，需使用封孔材料封闭；固位体为饰面瓷或饰面树脂、或粘接固位冠提供固位，一般按照牙位设置，呈部分回切或完全回切的预备体形态，对于</w:t>
      </w:r>
      <w:r>
        <w:rPr>
          <w:rFonts w:hint="eastAsia"/>
          <w:lang w:val="en-US" w:eastAsia="zh-CN"/>
        </w:rPr>
        <w:t>一体式</w:t>
      </w:r>
      <w:r>
        <w:rPr>
          <w:rFonts w:hint="eastAsia"/>
        </w:rPr>
        <w:t>全解剖形态桥架而言，固位体具有完整解剖形态；相邻固位体通过连接体连接，连接体一般靠近龈方设置，其唇（颊）侧或（和）舌（腭）侧通常需要义龈处理，组织面需要与牙龈之间预留清洁空间。</w:t>
      </w:r>
      <w:r>
        <w:rPr>
          <w:rFonts w:hint="eastAsia"/>
          <w:lang w:val="en-US" w:eastAsia="zh-CN"/>
        </w:rPr>
        <w:t>另外，固位体和连接体上可以设置纹理化表面，以增强与饰面瓷或饰面树脂的结合。</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C2D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tcPr>
          <w:p w14:paraId="2489C806">
            <w:pPr>
              <w:spacing w:line="240" w:lineRule="auto"/>
              <w:jc w:val="center"/>
              <w:rPr>
                <w:rFonts w:hint="default"/>
                <w:vertAlign w:val="baseline"/>
                <w:lang w:val="en-US" w:eastAsia="zh-CN"/>
              </w:rPr>
            </w:pPr>
            <w:r>
              <w:rPr>
                <w:rFonts w:hint="default"/>
                <w:lang w:val="en-US" w:eastAsia="zh-CN"/>
              </w:rPr>
              <w:drawing>
                <wp:inline distT="0" distB="0" distL="114300" distR="114300">
                  <wp:extent cx="5273040" cy="1758950"/>
                  <wp:effectExtent l="0" t="0" r="3810" b="12700"/>
                  <wp:docPr id="9" name="图片 9" descr="H:/老师/于老师/团体标准 制定/6 截图文件/图4 采用-2.png图4 采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老师/于老师/团体标准 制定/6 截图文件/图4 采用-2.png图4 采用-2"/>
                          <pic:cNvPicPr>
                            <a:picLocks noChangeAspect="1"/>
                          </pic:cNvPicPr>
                        </pic:nvPicPr>
                        <pic:blipFill>
                          <a:blip r:embed="rId18"/>
                          <a:srcRect l="18" r="18"/>
                          <a:stretch>
                            <a:fillRect/>
                          </a:stretch>
                        </pic:blipFill>
                        <pic:spPr>
                          <a:xfrm>
                            <a:off x="0" y="0"/>
                            <a:ext cx="5273040" cy="1758950"/>
                          </a:xfrm>
                          <a:prstGeom prst="rect">
                            <a:avLst/>
                          </a:prstGeom>
                        </pic:spPr>
                      </pic:pic>
                    </a:graphicData>
                  </a:graphic>
                </wp:inline>
              </w:drawing>
            </w:r>
          </w:p>
        </w:tc>
      </w:tr>
      <w:tr w14:paraId="2D26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tcPr>
          <w:p w14:paraId="5BF3CBB4">
            <w:pPr>
              <w:spacing w:line="240" w:lineRule="auto"/>
              <w:jc w:val="center"/>
              <w:rPr>
                <w:rFonts w:hint="default"/>
                <w:vertAlign w:val="baseline"/>
                <w:lang w:val="en-US" w:eastAsia="zh-CN"/>
              </w:rPr>
            </w:pPr>
            <w:r>
              <w:rPr>
                <w:rFonts w:hint="eastAsia"/>
                <w:vertAlign w:val="baseline"/>
                <w:lang w:val="en-US" w:eastAsia="zh-CN"/>
              </w:rPr>
              <w:t>图4 桥架结构</w:t>
            </w:r>
          </w:p>
        </w:tc>
      </w:tr>
    </w:tbl>
    <w:p w14:paraId="42F1B98B">
      <w:pPr>
        <w:pStyle w:val="13"/>
        <w:rPr>
          <w:rFonts w:hint="default" w:cs="Times New Roman"/>
          <w:lang w:val="en-US"/>
        </w:rPr>
      </w:pPr>
      <w:r>
        <w:rPr>
          <w:rFonts w:hint="eastAsia" w:cs="Times New Roman"/>
          <w:lang w:val="en-US" w:eastAsia="zh-CN"/>
        </w:rPr>
        <w:t>5 数据采集与设计制作</w:t>
      </w:r>
    </w:p>
    <w:p w14:paraId="620A2251">
      <w:pPr>
        <w:pStyle w:val="13"/>
        <w:rPr>
          <w:rFonts w:hint="eastAsia"/>
        </w:rPr>
      </w:pPr>
      <w:r>
        <w:rPr>
          <w:rFonts w:hint="eastAsia"/>
          <w:lang w:val="en-US" w:eastAsia="zh-CN"/>
        </w:rPr>
        <w:t>5</w:t>
      </w:r>
      <w:r>
        <w:rPr>
          <w:rFonts w:hint="eastAsia"/>
        </w:rPr>
        <w:t>.1  数据采集</w:t>
      </w:r>
    </w:p>
    <w:p w14:paraId="037F2A90">
      <w:pPr>
        <w:spacing w:line="480" w:lineRule="exact"/>
        <w:ind w:firstLine="418"/>
      </w:pPr>
      <w:r>
        <w:rPr>
          <w:rFonts w:hint="eastAsia"/>
        </w:rPr>
        <w:t>根据种植体间</w:t>
      </w:r>
      <w:r>
        <w:rPr>
          <w:rFonts w:hint="eastAsia"/>
          <w:lang w:val="en-US" w:eastAsia="zh-CN"/>
        </w:rPr>
        <w:t>的</w:t>
      </w:r>
      <w:r>
        <w:rPr>
          <w:rFonts w:hint="eastAsia"/>
        </w:rPr>
        <w:t>相对倾斜情况，选择合适角度的复合基台，连接在口内后，按照官方推荐程序紧固复合基台。在复合基台水平完成数据采集。</w:t>
      </w:r>
      <w:r>
        <w:t xml:space="preserve"> </w:t>
      </w:r>
    </w:p>
    <w:p w14:paraId="221114B0">
      <w:pPr>
        <w:spacing w:line="480" w:lineRule="exact"/>
        <w:ind w:firstLine="418"/>
      </w:pPr>
      <w:r>
        <w:rPr>
          <w:rFonts w:hint="eastAsia"/>
          <w:lang w:val="en-US" w:eastAsia="zh-CN"/>
        </w:rPr>
        <w:t>数据采集方法：</w:t>
      </w:r>
      <w:r>
        <w:rPr>
          <w:rFonts w:hint="eastAsia"/>
        </w:rPr>
        <w:t>采用</w:t>
      </w:r>
      <w:r>
        <w:rPr>
          <w:rFonts w:hint="eastAsia"/>
          <w:lang w:val="en-US" w:eastAsia="zh-CN"/>
        </w:rPr>
        <w:t>口外数字化印模法</w:t>
      </w:r>
      <w:r>
        <w:rPr>
          <w:rFonts w:hint="eastAsia"/>
        </w:rPr>
        <w:t>（</w:t>
      </w:r>
      <w:r>
        <w:rPr>
          <w:rFonts w:hint="eastAsia"/>
          <w:lang w:val="en-US" w:eastAsia="zh-CN"/>
        </w:rPr>
        <w:t>刚性</w:t>
      </w:r>
      <w:r>
        <w:rPr>
          <w:rFonts w:hint="eastAsia"/>
        </w:rPr>
        <w:t>“夹板式”印模联合使用模型扫描仪），或</w:t>
      </w:r>
      <w:r>
        <w:rPr>
          <w:rFonts w:hint="eastAsia"/>
          <w:lang w:val="en-US" w:eastAsia="zh-CN"/>
        </w:rPr>
        <w:t>口内数字化印模法</w:t>
      </w:r>
      <w:r>
        <w:rPr>
          <w:rFonts w:hint="eastAsia"/>
        </w:rPr>
        <w:t>（口内扫描联合使用大跨度扫描杆或摄影测量技术）获取扫描杆（</w:t>
      </w:r>
      <w:r>
        <w:rPr>
          <w:rFonts w:hint="eastAsia"/>
          <w:lang w:val="en-US" w:eastAsia="zh-CN"/>
        </w:rPr>
        <w:t>即</w:t>
      </w:r>
      <w:r>
        <w:rPr>
          <w:rFonts w:hint="eastAsia"/>
        </w:rPr>
        <w:t>种植体）</w:t>
      </w:r>
      <w:r>
        <w:rPr>
          <w:rFonts w:hint="eastAsia"/>
          <w:lang w:val="en-US" w:eastAsia="zh-CN"/>
        </w:rPr>
        <w:t>位置信息</w:t>
      </w:r>
      <w:r>
        <w:rPr>
          <w:rFonts w:hint="eastAsia"/>
        </w:rPr>
        <w:t>、黏膜</w:t>
      </w:r>
      <w:r>
        <w:rPr>
          <w:rFonts w:hint="eastAsia"/>
          <w:lang w:val="en-US" w:eastAsia="zh-CN"/>
        </w:rPr>
        <w:t>表面信息</w:t>
      </w:r>
      <w:r>
        <w:rPr>
          <w:rFonts w:hint="eastAsia"/>
        </w:rPr>
        <w:t>、剩余牙列</w:t>
      </w:r>
      <w:r>
        <w:rPr>
          <w:rFonts w:hint="eastAsia"/>
          <w:lang w:eastAsia="zh-CN"/>
        </w:rPr>
        <w:t>（</w:t>
      </w:r>
      <w:r>
        <w:rPr>
          <w:rFonts w:hint="eastAsia"/>
          <w:lang w:val="en-US" w:eastAsia="zh-CN"/>
        </w:rPr>
        <w:t>如涉及</w:t>
      </w:r>
      <w:r>
        <w:rPr>
          <w:rFonts w:hint="eastAsia"/>
          <w:lang w:eastAsia="zh-CN"/>
        </w:rPr>
        <w:t>）</w:t>
      </w:r>
      <w:r>
        <w:rPr>
          <w:rFonts w:hint="eastAsia"/>
          <w:lang w:val="en-US" w:eastAsia="zh-CN"/>
        </w:rPr>
        <w:t>及</w:t>
      </w:r>
      <w:r>
        <w:rPr>
          <w:rFonts w:hint="eastAsia"/>
        </w:rPr>
        <w:t>临时修复体数据（包括形态</w:t>
      </w:r>
      <w:r>
        <w:rPr>
          <w:rFonts w:hint="eastAsia"/>
          <w:lang w:val="en-US" w:eastAsia="zh-CN"/>
        </w:rPr>
        <w:t>和咬合关系等</w:t>
      </w:r>
      <w:r>
        <w:rPr>
          <w:rFonts w:hint="eastAsia"/>
        </w:rPr>
        <w:t>），并</w:t>
      </w:r>
      <w:r>
        <w:rPr>
          <w:rFonts w:hint="eastAsia"/>
          <w:lang w:val="en-US" w:eastAsia="zh-CN"/>
        </w:rPr>
        <w:t>将采集的数据拟合至获取的咬合关系下</w:t>
      </w:r>
      <w:r>
        <w:rPr>
          <w:rFonts w:hint="eastAsia"/>
        </w:rPr>
        <w:t>。</w:t>
      </w:r>
    </w:p>
    <w:p w14:paraId="73ED0FAF">
      <w:pPr>
        <w:pStyle w:val="13"/>
        <w:rPr>
          <w:rFonts w:hint="default" w:eastAsia="黑体"/>
          <w:lang w:val="en-US" w:eastAsia="zh-CN"/>
        </w:rPr>
      </w:pPr>
      <w:bookmarkStart w:id="9" w:name="_Toc493770488"/>
      <w:r>
        <w:rPr>
          <w:rFonts w:hint="eastAsia"/>
          <w:lang w:val="en-US" w:eastAsia="zh-CN"/>
        </w:rPr>
        <w:t>5</w:t>
      </w:r>
      <w:r>
        <w:rPr>
          <w:rFonts w:hint="eastAsia"/>
        </w:rPr>
        <w:t>.2 桥架设计</w:t>
      </w:r>
    </w:p>
    <w:bookmarkEnd w:id="9"/>
    <w:p w14:paraId="1F965377">
      <w:pPr>
        <w:pStyle w:val="13"/>
        <w:rPr>
          <w:rFonts w:hint="eastAsia" w:cs="Times New Roman"/>
        </w:rPr>
      </w:pPr>
      <w:r>
        <w:rPr>
          <w:rFonts w:hint="eastAsia" w:cs="Times New Roman"/>
          <w:lang w:val="en-US" w:eastAsia="zh-CN"/>
        </w:rPr>
        <w:t>5.2.1</w:t>
      </w:r>
      <w:r>
        <w:rPr>
          <w:rFonts w:hint="eastAsia" w:cs="Times New Roman"/>
        </w:rPr>
        <w:t xml:space="preserve">  桥架设计流程</w:t>
      </w:r>
    </w:p>
    <w:p w14:paraId="47546784">
      <w:pPr>
        <w:pStyle w:val="19"/>
        <w:spacing w:after="0" w:line="480" w:lineRule="exact"/>
      </w:pPr>
      <w:r>
        <w:rPr>
          <w:rFonts w:hint="eastAsia" w:ascii="黑体" w:hAnsi="黑体" w:eastAsia="黑体" w:cs="Times New Roman"/>
          <w:bCs/>
          <w:kern w:val="28"/>
          <w:sz w:val="21"/>
          <w:szCs w:val="32"/>
          <w:lang w:val="en-US" w:eastAsia="zh-CN" w:bidi="ar-SA"/>
        </w:rPr>
        <w:t>5.2.1.1 数据载入：</w:t>
      </w:r>
      <w:r>
        <w:rPr>
          <w:rFonts w:hint="eastAsia"/>
        </w:rPr>
        <w:t>根据设计软件提示，载入含有扫描杆的扫描数据（工作颌数据）以及对颌数据，导入临时修复体数据作为设计参考；</w:t>
      </w:r>
    </w:p>
    <w:p w14:paraId="7B03A10E">
      <w:pPr>
        <w:pStyle w:val="19"/>
        <w:spacing w:after="0" w:line="480" w:lineRule="exact"/>
      </w:pPr>
      <w:r>
        <w:rPr>
          <w:rFonts w:hint="eastAsia" w:ascii="黑体" w:hAnsi="黑体" w:eastAsia="黑体" w:cs="Times New Roman"/>
          <w:bCs/>
          <w:kern w:val="28"/>
          <w:sz w:val="21"/>
          <w:szCs w:val="32"/>
          <w:lang w:val="en-US" w:eastAsia="zh-CN" w:bidi="ar-SA"/>
        </w:rPr>
        <w:t>5.2.1.2 种植体位置识别：</w:t>
      </w:r>
      <w:r>
        <w:rPr>
          <w:rFonts w:hint="eastAsia"/>
        </w:rPr>
        <w:t>根据扫描杆类型以及复合基台接口规格尺寸等信息，调用设计软件</w:t>
      </w:r>
      <w:r>
        <w:rPr>
          <w:rFonts w:hint="eastAsia"/>
          <w:lang w:val="en-US" w:eastAsia="zh-CN"/>
        </w:rPr>
        <w:t>中的扫描杆</w:t>
      </w:r>
      <w:r>
        <w:rPr>
          <w:rFonts w:hint="eastAsia"/>
        </w:rPr>
        <w:t>数据库，并根据软件指示，</w:t>
      </w:r>
      <w:r>
        <w:rPr>
          <w:rFonts w:hint="eastAsia"/>
          <w:lang w:val="en-US" w:eastAsia="zh-CN"/>
        </w:rPr>
        <w:t>分别</w:t>
      </w:r>
      <w:r>
        <w:rPr>
          <w:rFonts w:hint="eastAsia"/>
        </w:rPr>
        <w:t>在扫描</w:t>
      </w:r>
      <w:r>
        <w:rPr>
          <w:rFonts w:hint="eastAsia"/>
          <w:lang w:val="en-US" w:eastAsia="zh-CN"/>
        </w:rPr>
        <w:t>杆扫描</w:t>
      </w:r>
      <w:r>
        <w:rPr>
          <w:rFonts w:hint="eastAsia"/>
        </w:rPr>
        <w:t>数据</w:t>
      </w:r>
      <w:r>
        <w:rPr>
          <w:rFonts w:hint="eastAsia"/>
          <w:lang w:val="en-US" w:eastAsia="zh-CN"/>
        </w:rPr>
        <w:t>和数据库数据</w:t>
      </w:r>
      <w:r>
        <w:rPr>
          <w:rFonts w:hint="eastAsia"/>
        </w:rPr>
        <w:t>上选择</w:t>
      </w:r>
      <w:r>
        <w:rPr>
          <w:rFonts w:hint="eastAsia"/>
          <w:lang w:val="en-US" w:eastAsia="zh-CN"/>
        </w:rPr>
        <w:t>至少一对</w:t>
      </w:r>
      <w:r>
        <w:rPr>
          <w:rFonts w:hint="eastAsia"/>
        </w:rPr>
        <w:t>共同点进行数据匹配；可调节数据库数据参与匹配的范围，</w:t>
      </w:r>
      <w:r>
        <w:rPr>
          <w:rFonts w:hint="eastAsia"/>
          <w:lang w:val="en-US" w:eastAsia="zh-CN"/>
        </w:rPr>
        <w:t>与扫描杆扫描数据暴露在牙龈外的范围尽量一致，</w:t>
      </w:r>
      <w:r>
        <w:rPr>
          <w:rFonts w:hint="eastAsia"/>
        </w:rPr>
        <w:t>以获得</w:t>
      </w:r>
      <w:r>
        <w:rPr>
          <w:rFonts w:hint="eastAsia"/>
          <w:lang w:val="en-US" w:eastAsia="zh-CN"/>
        </w:rPr>
        <w:t>更</w:t>
      </w:r>
      <w:r>
        <w:rPr>
          <w:rFonts w:hint="eastAsia"/>
        </w:rPr>
        <w:t>好的</w:t>
      </w:r>
      <w:r>
        <w:rPr>
          <w:rFonts w:hint="eastAsia"/>
          <w:lang w:val="en-US" w:eastAsia="zh-CN"/>
        </w:rPr>
        <w:t>数据</w:t>
      </w:r>
      <w:r>
        <w:rPr>
          <w:rFonts w:hint="eastAsia"/>
        </w:rPr>
        <w:t>匹配效果；匹配完成后，软件</w:t>
      </w:r>
      <w:r>
        <w:rPr>
          <w:rFonts w:hint="eastAsia"/>
          <w:lang w:val="en-US" w:eastAsia="zh-CN"/>
        </w:rPr>
        <w:t>将</w:t>
      </w:r>
      <w:r>
        <w:rPr>
          <w:rFonts w:hint="eastAsia"/>
        </w:rPr>
        <w:t>自动调用复合基台</w:t>
      </w:r>
      <w:r>
        <w:rPr>
          <w:rFonts w:hint="eastAsia"/>
          <w:lang w:val="en-US" w:eastAsia="zh-CN"/>
        </w:rPr>
        <w:t>和</w:t>
      </w:r>
      <w:r>
        <w:rPr>
          <w:rFonts w:hint="eastAsia"/>
        </w:rPr>
        <w:t>基底接口数据；</w:t>
      </w:r>
    </w:p>
    <w:p w14:paraId="56F8E244">
      <w:pPr>
        <w:pStyle w:val="19"/>
        <w:spacing w:after="0" w:line="480" w:lineRule="exact"/>
        <w:rPr>
          <w:rFonts w:hint="default" w:eastAsiaTheme="minorEastAsia"/>
          <w:lang w:val="en-US" w:eastAsia="zh-CN"/>
        </w:rPr>
      </w:pPr>
      <w:r>
        <w:rPr>
          <w:rFonts w:hint="eastAsia" w:ascii="黑体" w:hAnsi="黑体" w:eastAsia="黑体" w:cs="Times New Roman"/>
          <w:bCs/>
          <w:kern w:val="28"/>
          <w:sz w:val="21"/>
          <w:szCs w:val="32"/>
          <w:lang w:val="en-US" w:eastAsia="zh-CN" w:bidi="ar-SA"/>
        </w:rPr>
        <w:t>5.2.2.3 排牙（固位体设计）：</w:t>
      </w:r>
      <w:r>
        <w:rPr>
          <w:rFonts w:hint="eastAsia"/>
        </w:rPr>
        <w:t>根据缺失区位置以及近远中向空间，确定排牙数量，对于全颌桥架而言，远中游离端悬臂的长度应在上颌小于</w:t>
      </w:r>
      <w:r>
        <w:rPr>
          <w:rFonts w:hint="eastAsia" w:ascii="Times New Roman" w:hAnsi="Times New Roman" w:cs="Times New Roman" w:eastAsiaTheme="minorEastAsia"/>
          <w:bCs w:val="0"/>
          <w:kern w:val="2"/>
          <w:sz w:val="21"/>
          <w:szCs w:val="22"/>
          <w:lang w:val="en-US" w:eastAsia="zh-CN" w:bidi="ar-SA"/>
        </w:rPr>
        <w:t>12</w:t>
      </w:r>
      <w:r>
        <w:rPr>
          <w:rFonts w:hint="eastAsia" w:ascii="Times New Roman" w:hAnsi="Times New Roman" w:cs="Times New Roman"/>
          <w:bCs w:val="0"/>
          <w:kern w:val="2"/>
          <w:sz w:val="21"/>
          <w:szCs w:val="22"/>
          <w:lang w:val="en-US" w:eastAsia="zh-CN" w:bidi="ar-SA"/>
        </w:rPr>
        <w:t xml:space="preserve"> </w:t>
      </w:r>
      <w:r>
        <w:rPr>
          <w:rFonts w:hint="eastAsia" w:ascii="Times New Roman" w:hAnsi="Times New Roman" w:cs="Times New Roman" w:eastAsiaTheme="minorEastAsia"/>
          <w:bCs w:val="0"/>
          <w:kern w:val="2"/>
          <w:sz w:val="21"/>
          <w:szCs w:val="22"/>
          <w:lang w:val="en-US" w:eastAsia="zh-CN" w:bidi="ar-SA"/>
        </w:rPr>
        <w:t>mm</w:t>
      </w:r>
      <w:r>
        <w:rPr>
          <w:rFonts w:hint="eastAsia"/>
        </w:rPr>
        <w:t>，下颌小于</w:t>
      </w:r>
      <w:r>
        <w:rPr>
          <w:rFonts w:hint="eastAsia" w:ascii="Times New Roman" w:hAnsi="Times New Roman" w:cs="Times New Roman" w:eastAsiaTheme="minorEastAsia"/>
          <w:bCs w:val="0"/>
          <w:kern w:val="2"/>
          <w:sz w:val="21"/>
          <w:szCs w:val="22"/>
          <w:lang w:val="en-US" w:eastAsia="zh-CN" w:bidi="ar-SA"/>
        </w:rPr>
        <w:t>15</w:t>
      </w:r>
      <w:r>
        <w:rPr>
          <w:rFonts w:hint="eastAsia" w:ascii="Times New Roman" w:hAnsi="Times New Roman" w:cs="Times New Roman"/>
          <w:bCs w:val="0"/>
          <w:kern w:val="2"/>
          <w:sz w:val="21"/>
          <w:szCs w:val="22"/>
          <w:lang w:val="en-US" w:eastAsia="zh-CN" w:bidi="ar-SA"/>
        </w:rPr>
        <w:t xml:space="preserve"> </w:t>
      </w:r>
      <w:r>
        <w:rPr>
          <w:rFonts w:hint="eastAsia" w:ascii="Times New Roman" w:hAnsi="Times New Roman" w:cs="Times New Roman" w:eastAsiaTheme="minorEastAsia"/>
          <w:bCs w:val="0"/>
          <w:kern w:val="2"/>
          <w:sz w:val="21"/>
          <w:szCs w:val="22"/>
          <w:lang w:val="en-US" w:eastAsia="zh-CN" w:bidi="ar-SA"/>
        </w:rPr>
        <w:t>mm</w:t>
      </w:r>
      <w:r>
        <w:rPr>
          <w:rFonts w:hint="eastAsia"/>
        </w:rPr>
        <w:t>；调用数据库牙齿数据，在唇（颊）舌（腭）向、近远中向以及冠根向调整形态，使突度、邻接以及咬合与邻牙以及对颌牙协调；再根据具体桥架类型，针对不同牙位，</w:t>
      </w:r>
      <w:r>
        <w:rPr>
          <w:rFonts w:hint="eastAsia"/>
          <w:lang w:val="en-US" w:eastAsia="zh-CN"/>
        </w:rPr>
        <w:t>确定对应的</w:t>
      </w:r>
      <w:r>
        <w:rPr>
          <w:rFonts w:hint="eastAsia"/>
        </w:rPr>
        <w:t>回切</w:t>
      </w:r>
      <w:r>
        <w:rPr>
          <w:rFonts w:hint="eastAsia"/>
          <w:lang w:val="en-US" w:eastAsia="zh-CN"/>
        </w:rPr>
        <w:t>方案</w:t>
      </w:r>
      <w:r>
        <w:rPr>
          <w:rFonts w:hint="eastAsia"/>
        </w:rPr>
        <w:t>；</w:t>
      </w:r>
      <w:r>
        <w:rPr>
          <w:rFonts w:hint="eastAsia"/>
          <w:lang w:val="en-US" w:eastAsia="zh-CN"/>
        </w:rPr>
        <w:t>如果回切，则需</w:t>
      </w:r>
      <w:r>
        <w:rPr>
          <w:rFonts w:hint="eastAsia"/>
        </w:rPr>
        <w:t>进一步结合饰面瓷、饰面树脂或粘接固位冠的空间需求，确定回切量；</w:t>
      </w:r>
      <w:r>
        <w:rPr>
          <w:rFonts w:hint="eastAsia"/>
          <w:lang w:val="en-US" w:eastAsia="zh-CN"/>
        </w:rPr>
        <w:t>另外，可以在回切固位体上设计纹理化表面，以增强与饰面瓷或饰面树脂的结合；</w:t>
      </w:r>
    </w:p>
    <w:p w14:paraId="2E05B4E4">
      <w:pPr>
        <w:pStyle w:val="19"/>
        <w:spacing w:after="0" w:line="480" w:lineRule="exact"/>
      </w:pPr>
      <w:r>
        <w:rPr>
          <w:rFonts w:hint="eastAsia" w:ascii="黑体" w:hAnsi="黑体" w:eastAsia="黑体" w:cs="Times New Roman"/>
          <w:bCs/>
          <w:kern w:val="28"/>
          <w:sz w:val="21"/>
          <w:szCs w:val="32"/>
          <w:lang w:val="en-US" w:eastAsia="zh-CN" w:bidi="ar-SA"/>
        </w:rPr>
        <w:t>5.2.1.4 义龈设计（连接体设计）：</w:t>
      </w:r>
      <w:r>
        <w:rPr>
          <w:rFonts w:hint="eastAsia"/>
        </w:rPr>
        <w:t>根据排牙</w:t>
      </w:r>
      <w:r>
        <w:rPr>
          <w:rFonts w:hint="eastAsia"/>
          <w:lang w:eastAsia="zh-CN"/>
        </w:rPr>
        <w:t>（</w:t>
      </w:r>
      <w:r>
        <w:rPr>
          <w:rFonts w:hint="eastAsia"/>
          <w:lang w:val="en-US" w:eastAsia="zh-CN"/>
        </w:rPr>
        <w:t>固位体设计</w:t>
      </w:r>
      <w:r>
        <w:rPr>
          <w:rFonts w:hint="eastAsia"/>
          <w:lang w:eastAsia="zh-CN"/>
        </w:rPr>
        <w:t>）</w:t>
      </w:r>
      <w:r>
        <w:rPr>
          <w:rFonts w:hint="eastAsia"/>
        </w:rPr>
        <w:t>结果确定连接体覆盖牙龈的范围，根据牙冠宽高比调整义龈的冠根向位置，</w:t>
      </w:r>
      <w:r>
        <w:rPr>
          <w:rFonts w:hint="eastAsia"/>
          <w:lang w:val="en-US" w:eastAsia="zh-CN"/>
        </w:rPr>
        <w:t>根据牙槽嵴和牙冠突度调整义龈突度；</w:t>
      </w:r>
      <w:r>
        <w:rPr>
          <w:rFonts w:hint="eastAsia"/>
        </w:rPr>
        <w:t>利用软件工具塑形义龈，使其冠方边缘呈贝壳状，使其组织面与牙龈接触区呈凸形，并在凸形与接口之间预留清洁间隙（间隙水平宽度至少</w:t>
      </w:r>
      <w:r>
        <w:rPr>
          <w:rFonts w:hint="eastAsia" w:ascii="Times New Roman" w:hAnsi="Times New Roman" w:cs="Times New Roman" w:eastAsiaTheme="minorEastAsia"/>
          <w:bCs w:val="0"/>
          <w:kern w:val="2"/>
          <w:sz w:val="21"/>
          <w:szCs w:val="22"/>
          <w:lang w:val="en-US" w:eastAsia="zh-CN" w:bidi="ar-SA"/>
        </w:rPr>
        <w:t>2</w:t>
      </w:r>
      <w:r>
        <w:rPr>
          <w:rFonts w:hint="eastAsia" w:ascii="Times New Roman" w:hAnsi="Times New Roman" w:cs="Times New Roman"/>
          <w:bCs w:val="0"/>
          <w:kern w:val="2"/>
          <w:sz w:val="21"/>
          <w:szCs w:val="22"/>
          <w:lang w:val="en-US" w:eastAsia="zh-CN" w:bidi="ar-SA"/>
        </w:rPr>
        <w:t xml:space="preserve"> </w:t>
      </w:r>
      <w:r>
        <w:rPr>
          <w:rFonts w:hint="eastAsia" w:ascii="Times New Roman" w:hAnsi="Times New Roman" w:cs="Times New Roman" w:eastAsiaTheme="minorEastAsia"/>
          <w:bCs w:val="0"/>
          <w:kern w:val="2"/>
          <w:sz w:val="21"/>
          <w:szCs w:val="22"/>
          <w:lang w:val="en-US" w:eastAsia="zh-CN" w:bidi="ar-SA"/>
        </w:rPr>
        <w:t>mm</w:t>
      </w:r>
      <w:r>
        <w:rPr>
          <w:rFonts w:hint="eastAsia"/>
        </w:rPr>
        <w:t>）；根据义龈材料厚度需求，在唇（颊）侧或（和）舌（腭）侧回切；</w:t>
      </w:r>
      <w:r>
        <w:rPr>
          <w:rFonts w:hint="eastAsia"/>
          <w:lang w:val="en-US" w:eastAsia="zh-CN"/>
        </w:rPr>
        <w:t>另外，可以在回切连接体上设计纹理化表面，以增强与饰面瓷或饰面树脂的结合；</w:t>
      </w:r>
    </w:p>
    <w:p w14:paraId="13D6BC90">
      <w:pPr>
        <w:pStyle w:val="19"/>
        <w:spacing w:after="0" w:line="480" w:lineRule="exact"/>
      </w:pPr>
      <w:r>
        <w:rPr>
          <w:rFonts w:hint="eastAsia" w:ascii="黑体" w:hAnsi="黑体" w:eastAsia="黑体" w:cs="Times New Roman"/>
          <w:bCs/>
          <w:kern w:val="28"/>
          <w:sz w:val="21"/>
          <w:szCs w:val="32"/>
          <w:lang w:val="en-US" w:eastAsia="zh-CN" w:bidi="ar-SA"/>
        </w:rPr>
        <w:t>5.2.1.5 数据合并：</w:t>
      </w:r>
      <w:r>
        <w:rPr>
          <w:rFonts w:hint="eastAsia"/>
        </w:rPr>
        <w:t>根据软件提示，完成基底接口数据、固位体数据以及连接体数据的合并；</w:t>
      </w:r>
    </w:p>
    <w:p w14:paraId="4D5FDB88">
      <w:pPr>
        <w:pStyle w:val="19"/>
        <w:spacing w:after="0" w:line="480" w:lineRule="exact"/>
      </w:pPr>
      <w:r>
        <w:rPr>
          <w:rFonts w:hint="eastAsia" w:ascii="黑体" w:hAnsi="黑体" w:eastAsia="黑体" w:cs="Times New Roman"/>
          <w:bCs/>
          <w:kern w:val="28"/>
          <w:sz w:val="21"/>
          <w:szCs w:val="32"/>
          <w:lang w:val="en-US" w:eastAsia="zh-CN" w:bidi="ar-SA"/>
        </w:rPr>
        <w:t>5.2.1.6 开孔：</w:t>
      </w:r>
      <w:r>
        <w:rPr>
          <w:rFonts w:hint="eastAsia"/>
        </w:rPr>
        <w:t>根据扫描杆自动或手动定位螺钉通道，完成对合并数据的开孔，完成桥架设计；</w:t>
      </w:r>
    </w:p>
    <w:p w14:paraId="7DDE041B">
      <w:pPr>
        <w:pStyle w:val="19"/>
        <w:spacing w:after="0" w:line="480" w:lineRule="exact"/>
      </w:pPr>
      <w:r>
        <w:rPr>
          <w:rFonts w:hint="eastAsia" w:ascii="黑体" w:hAnsi="黑体" w:eastAsia="黑体" w:cs="Times New Roman"/>
          <w:bCs/>
          <w:kern w:val="28"/>
          <w:sz w:val="21"/>
          <w:szCs w:val="32"/>
          <w:lang w:val="en-US" w:eastAsia="zh-CN" w:bidi="ar-SA"/>
        </w:rPr>
        <w:t>5.2.2 上部冠设计：</w:t>
      </w:r>
      <w:r>
        <w:rPr>
          <w:rFonts w:hint="eastAsia"/>
        </w:rPr>
        <w:t>对于联合使用粘接固位冠的部分全解剖形态桥架或全回切桥架，可在桥架设计完成后立即</w:t>
      </w:r>
      <w:r>
        <w:rPr>
          <w:rFonts w:hint="eastAsia"/>
          <w:lang w:val="en-US" w:eastAsia="zh-CN"/>
        </w:rPr>
        <w:t>设计</w:t>
      </w:r>
      <w:r>
        <w:rPr>
          <w:rFonts w:hint="eastAsia"/>
        </w:rPr>
        <w:t>上部冠，或在桥架制作完成后扫描，再进行设计。设计流程主要包括：边缘线描绘、粘接间隙等底部参数设置、牙冠形态调整、数据合并以及螺钉通道定位；</w:t>
      </w:r>
    </w:p>
    <w:p w14:paraId="0DAC39F7">
      <w:pPr>
        <w:pStyle w:val="19"/>
        <w:spacing w:after="0" w:line="480" w:lineRule="exact"/>
        <w:rPr>
          <w:rFonts w:hint="eastAsia"/>
        </w:rPr>
      </w:pPr>
      <w:r>
        <w:rPr>
          <w:rFonts w:hint="eastAsia" w:ascii="黑体" w:hAnsi="黑体" w:eastAsia="黑体" w:cs="Times New Roman"/>
          <w:bCs/>
          <w:kern w:val="28"/>
          <w:sz w:val="21"/>
          <w:szCs w:val="32"/>
          <w:lang w:val="en-US" w:eastAsia="zh-CN" w:bidi="ar-SA"/>
        </w:rPr>
        <w:t>5.2.3 模型设计及制作：</w:t>
      </w:r>
      <w:r>
        <w:rPr>
          <w:rFonts w:hint="eastAsia"/>
        </w:rPr>
        <w:t>采用</w:t>
      </w:r>
      <w:r>
        <w:rPr>
          <w:rFonts w:hint="eastAsia"/>
          <w:lang w:val="en-US" w:eastAsia="zh-CN"/>
        </w:rPr>
        <w:t>口内数字化印模</w:t>
      </w:r>
      <w:r>
        <w:rPr>
          <w:rFonts w:hint="eastAsia"/>
        </w:rPr>
        <w:t>时，需要在桥架设计完成后，根据软件提示，调用专用于打印树脂模型的替代体</w:t>
      </w:r>
      <w:r>
        <w:rPr>
          <w:rFonts w:hint="eastAsia"/>
          <w:lang w:val="en-US" w:eastAsia="zh-CN"/>
        </w:rPr>
        <w:t>数据库</w:t>
      </w:r>
      <w:r>
        <w:rPr>
          <w:rFonts w:hint="eastAsia"/>
        </w:rPr>
        <w:t>数据，分割人工牙龈区域，设置模型壁厚、替代体容纳腔等参数，完成模型设计。</w:t>
      </w:r>
    </w:p>
    <w:p w14:paraId="68ED134B">
      <w:pPr>
        <w:pStyle w:val="13"/>
        <w:rPr>
          <w:rFonts w:hint="eastAsia" w:cs="Times New Roman"/>
        </w:rPr>
      </w:pPr>
      <w:r>
        <w:rPr>
          <w:rFonts w:hint="eastAsia" w:cs="Times New Roman"/>
        </w:rPr>
        <w:t>5</w:t>
      </w:r>
      <w:r>
        <w:rPr>
          <w:rFonts w:hint="eastAsia" w:cs="Times New Roman"/>
          <w:lang w:val="en-US" w:eastAsia="zh-CN"/>
        </w:rPr>
        <w:t>.3</w:t>
      </w:r>
      <w:r>
        <w:rPr>
          <w:rFonts w:hint="eastAsia" w:cs="Times New Roman"/>
        </w:rPr>
        <w:t xml:space="preserve">  桥架制作</w:t>
      </w:r>
    </w:p>
    <w:p w14:paraId="28AE30F1">
      <w:pPr>
        <w:pStyle w:val="19"/>
        <w:spacing w:line="480" w:lineRule="exact"/>
      </w:pPr>
      <w:r>
        <w:rPr>
          <w:rFonts w:hint="eastAsia" w:ascii="黑体" w:hAnsi="黑体" w:eastAsia="黑体" w:cs="Times New Roman"/>
          <w:bCs/>
          <w:kern w:val="28"/>
          <w:sz w:val="21"/>
          <w:szCs w:val="32"/>
          <w:lang w:val="en-US" w:eastAsia="zh-CN" w:bidi="ar-SA"/>
        </w:rPr>
        <w:t>5.3.1 打印：</w:t>
      </w:r>
      <w:r>
        <w:rPr>
          <w:rFonts w:hint="eastAsia"/>
          <w:lang w:val="en-US" w:eastAsia="zh-CN"/>
        </w:rPr>
        <w:t>基于</w:t>
      </w:r>
      <w:r>
        <w:rPr>
          <w:rFonts w:hint="eastAsia"/>
        </w:rPr>
        <w:t>所选</w:t>
      </w:r>
      <w:r>
        <w:rPr>
          <w:rFonts w:hint="eastAsia" w:ascii="Times New Roman" w:hAnsi="Times New Roman" w:cs="Times New Roman" w:eastAsiaTheme="minorEastAsia"/>
          <w:bCs w:val="0"/>
          <w:kern w:val="2"/>
          <w:sz w:val="21"/>
          <w:szCs w:val="22"/>
          <w:lang w:val="en-US" w:eastAsia="zh-CN" w:bidi="ar-SA"/>
        </w:rPr>
        <w:t>AM</w:t>
      </w:r>
      <w:r>
        <w:rPr>
          <w:rFonts w:hint="eastAsia"/>
        </w:rPr>
        <w:t>技术进行排版，在已校准的机器中完成桥架打印；</w:t>
      </w:r>
    </w:p>
    <w:p w14:paraId="5CCF3E38">
      <w:pPr>
        <w:pStyle w:val="19"/>
        <w:spacing w:line="480" w:lineRule="exact"/>
        <w:rPr>
          <w:rFonts w:hint="eastAsia"/>
          <w:lang w:eastAsia="zh-CN"/>
        </w:rPr>
      </w:pPr>
      <w:r>
        <w:rPr>
          <w:rFonts w:hint="eastAsia" w:ascii="黑体" w:hAnsi="黑体" w:eastAsia="黑体" w:cs="Times New Roman"/>
          <w:bCs/>
          <w:kern w:val="28"/>
          <w:sz w:val="21"/>
          <w:szCs w:val="32"/>
          <w:lang w:val="en-US" w:eastAsia="zh-CN" w:bidi="ar-SA"/>
        </w:rPr>
        <w:t>5.3.2 后处理：</w:t>
      </w:r>
      <w:r>
        <w:rPr>
          <w:rFonts w:hint="eastAsia"/>
        </w:rPr>
        <w:t>根据所选技术要求，在规定程序下，对打印件进行清洗、脱脂、烧结、去支撑的操作；对于</w:t>
      </w:r>
      <w:r>
        <w:rPr>
          <w:rFonts w:hint="eastAsia"/>
          <w:lang w:val="en-US" w:eastAsia="zh-CN"/>
        </w:rPr>
        <w:t>一体式</w:t>
      </w:r>
      <w:r>
        <w:rPr>
          <w:rFonts w:hint="eastAsia"/>
        </w:rPr>
        <w:t>全解剖形态桥架而言，非义龈区染色、上釉或仅抛光，再使用瓷或树脂进行义龈部分塑形与染色；对于部分全解剖形态桥架而言，堆塑饰面瓷或饰面树脂、或粘接上部冠恢复回切牙位完整形态，在其它非义龈区染色、上釉或仅抛光，再使用瓷或树脂进行义龈部分塑形与染色；对于全回切桥架而言，粘接上部冠，再使用瓷或树脂进行义龈部分塑形与染色</w:t>
      </w:r>
      <w:r>
        <w:rPr>
          <w:rFonts w:hint="eastAsia"/>
          <w:lang w:eastAsia="zh-CN"/>
        </w:rPr>
        <w:t>；</w:t>
      </w:r>
    </w:p>
    <w:p w14:paraId="14EAE556">
      <w:pPr>
        <w:pStyle w:val="13"/>
        <w:rPr>
          <w:rFonts w:hint="eastAsia" w:cs="Times New Roman"/>
          <w:lang w:eastAsia="zh-CN"/>
        </w:rPr>
      </w:pPr>
      <w:r>
        <w:rPr>
          <w:rFonts w:hint="eastAsia" w:cs="Times New Roman"/>
          <w:lang w:val="en-US" w:eastAsia="zh-CN"/>
        </w:rPr>
        <w:t>6</w:t>
      </w:r>
      <w:r>
        <w:rPr>
          <w:rFonts w:hint="eastAsia" w:cs="Times New Roman"/>
        </w:rPr>
        <w:t xml:space="preserve">  </w:t>
      </w:r>
      <w:r>
        <w:rPr>
          <w:rFonts w:hint="eastAsia" w:cs="Times New Roman"/>
          <w:lang w:val="en-US" w:eastAsia="zh-CN"/>
        </w:rPr>
        <w:t>桥架要求</w:t>
      </w:r>
    </w:p>
    <w:p w14:paraId="20885BCC">
      <w:pPr>
        <w:pStyle w:val="13"/>
        <w:rPr>
          <w:rFonts w:hint="eastAsia" w:cs="Times New Roman"/>
          <w:lang w:val="en-US" w:eastAsia="zh-CN"/>
        </w:rPr>
      </w:pPr>
      <w:r>
        <w:rPr>
          <w:rFonts w:hint="eastAsia" w:cs="Times New Roman"/>
          <w:lang w:val="en-US" w:eastAsia="zh-CN"/>
        </w:rPr>
        <w:t>6.1 外观</w:t>
      </w:r>
    </w:p>
    <w:p w14:paraId="143D774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lang w:val="en-US" w:eastAsia="zh-CN"/>
        </w:rPr>
        <w:t>按7.1试验，</w:t>
      </w:r>
      <w:r>
        <w:rPr>
          <w:rFonts w:hint="eastAsia" w:ascii="宋体" w:hAnsi="宋体" w:eastAsia="宋体" w:cs="Arial"/>
          <w:color w:val="000000"/>
          <w:kern w:val="0"/>
          <w:szCs w:val="21"/>
          <w:lang w:val="en-US" w:eastAsia="zh-CN"/>
        </w:rPr>
        <w:t>桥架通体</w:t>
      </w:r>
      <w:r>
        <w:rPr>
          <w:rFonts w:hint="eastAsia" w:ascii="宋体" w:hAnsi="宋体" w:eastAsia="宋体" w:cs="Arial"/>
          <w:color w:val="000000"/>
          <w:kern w:val="0"/>
          <w:szCs w:val="21"/>
        </w:rPr>
        <w:t>无</w:t>
      </w:r>
      <w:r>
        <w:rPr>
          <w:rFonts w:hint="eastAsia" w:ascii="宋体" w:hAnsi="宋体" w:eastAsia="宋体" w:cs="Arial"/>
          <w:color w:val="000000"/>
          <w:kern w:val="0"/>
          <w:szCs w:val="21"/>
          <w:lang w:val="en-US" w:eastAsia="zh-CN"/>
        </w:rPr>
        <w:t>刀痕、</w:t>
      </w:r>
      <w:r>
        <w:rPr>
          <w:rFonts w:hint="eastAsia" w:ascii="宋体" w:hAnsi="宋体" w:eastAsia="宋体" w:cs="Arial"/>
          <w:color w:val="000000"/>
          <w:kern w:val="0"/>
          <w:szCs w:val="21"/>
        </w:rPr>
        <w:t>裂纹、破损</w:t>
      </w:r>
      <w:r>
        <w:rPr>
          <w:rFonts w:hint="eastAsia" w:ascii="宋体" w:hAnsi="宋体" w:eastAsia="宋体" w:cs="Arial"/>
          <w:color w:val="000000"/>
          <w:kern w:val="0"/>
          <w:szCs w:val="21"/>
          <w:lang w:eastAsia="zh-CN"/>
        </w:rPr>
        <w:t>、</w:t>
      </w:r>
      <w:r>
        <w:rPr>
          <w:rFonts w:hint="eastAsia" w:ascii="宋体" w:hAnsi="宋体" w:eastAsia="宋体" w:cs="Arial"/>
          <w:color w:val="000000"/>
          <w:kern w:val="0"/>
          <w:szCs w:val="21"/>
          <w:lang w:val="en-US" w:eastAsia="zh-CN"/>
        </w:rPr>
        <w:t>划伤、凹陷、峰棱、毛刺等宏观缺陷</w:t>
      </w:r>
      <w:r>
        <w:rPr>
          <w:rFonts w:hint="eastAsia" w:ascii="宋体" w:hAnsi="宋体" w:eastAsia="宋体" w:cs="Arial"/>
          <w:color w:val="000000"/>
          <w:kern w:val="0"/>
          <w:szCs w:val="21"/>
        </w:rPr>
        <w:t>，</w:t>
      </w:r>
      <w:r>
        <w:rPr>
          <w:rFonts w:hint="eastAsia" w:ascii="宋体" w:hAnsi="宋体" w:eastAsia="宋体" w:cs="Arial"/>
          <w:color w:val="000000"/>
          <w:kern w:val="0"/>
          <w:szCs w:val="21"/>
          <w:lang w:val="en-US" w:eastAsia="zh-CN"/>
        </w:rPr>
        <w:t>也应</w:t>
      </w:r>
      <w:r>
        <w:rPr>
          <w:rFonts w:hint="eastAsia" w:ascii="宋体" w:hAnsi="宋体" w:eastAsia="宋体" w:cs="Arial"/>
          <w:color w:val="000000"/>
          <w:kern w:val="0"/>
          <w:szCs w:val="21"/>
        </w:rPr>
        <w:t>无</w:t>
      </w:r>
      <w:r>
        <w:rPr>
          <w:rFonts w:hint="eastAsia" w:ascii="宋体" w:hAnsi="宋体" w:eastAsia="宋体" w:cs="Arial"/>
          <w:color w:val="000000"/>
          <w:kern w:val="0"/>
          <w:szCs w:val="21"/>
          <w:lang w:val="en-US" w:eastAsia="zh-CN"/>
        </w:rPr>
        <w:t>镶嵌物、沉淀物和</w:t>
      </w:r>
      <w:r>
        <w:rPr>
          <w:rFonts w:hint="eastAsia" w:ascii="宋体" w:hAnsi="宋体" w:eastAsia="宋体" w:cs="Arial"/>
          <w:color w:val="000000"/>
          <w:kern w:val="0"/>
          <w:szCs w:val="21"/>
        </w:rPr>
        <w:t>异常染色，表面呈抛光或上釉状态</w:t>
      </w:r>
      <w:r>
        <w:rPr>
          <w:rFonts w:hint="eastAsia" w:ascii="Times New Roman" w:hAnsi="Times New Roman" w:eastAsia="宋体" w:cs="Times New Roman"/>
          <w:color w:val="000000"/>
          <w:kern w:val="0"/>
          <w:szCs w:val="21"/>
        </w:rPr>
        <w:t>。</w:t>
      </w:r>
    </w:p>
    <w:p w14:paraId="30199123">
      <w:pPr>
        <w:pStyle w:val="13"/>
        <w:rPr>
          <w:rFonts w:hint="eastAsia" w:cs="Times New Roman"/>
          <w:lang w:val="en-US" w:eastAsia="zh-CN"/>
        </w:rPr>
      </w:pPr>
      <w:r>
        <w:rPr>
          <w:rFonts w:hint="eastAsia" w:cs="Times New Roman"/>
          <w:lang w:val="en-US" w:eastAsia="zh-CN"/>
        </w:rPr>
        <w:t>6.2 表面粗糙度</w:t>
      </w:r>
    </w:p>
    <w:p w14:paraId="2F9705D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lang w:val="en-US" w:eastAsia="zh-CN"/>
        </w:rPr>
        <w:t>按7.2试验，</w:t>
      </w:r>
      <w:r>
        <w:rPr>
          <w:rFonts w:hint="eastAsia" w:ascii="宋体" w:hAnsi="宋体" w:eastAsia="宋体" w:cs="Arial"/>
          <w:color w:val="000000"/>
          <w:kern w:val="0"/>
          <w:szCs w:val="21"/>
          <w:lang w:val="en-US" w:eastAsia="zh-CN"/>
        </w:rPr>
        <w:t>桥架组织面粗糙度</w:t>
      </w:r>
      <w:r>
        <w:rPr>
          <w:rFonts w:hint="default" w:ascii="Times New Roman" w:hAnsi="Times New Roman" w:eastAsia="宋体" w:cs="Times New Roman"/>
          <w:color w:val="000000"/>
          <w:kern w:val="0"/>
          <w:szCs w:val="21"/>
          <w:lang w:val="en-US" w:eastAsia="zh-CN"/>
        </w:rPr>
        <w:t>Ra</w:t>
      </w:r>
      <w:r>
        <w:rPr>
          <w:rFonts w:hint="eastAsia"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lang w:val="en-US" w:eastAsia="zh-CN"/>
        </w:rPr>
        <w:t>&lt;</w:t>
      </w:r>
      <w:r>
        <w:rPr>
          <w:rFonts w:hint="eastAsia"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lang w:val="en-US" w:eastAsia="zh-CN"/>
        </w:rPr>
        <w:t>15 μm</w:t>
      </w:r>
      <w:r>
        <w:rPr>
          <w:rFonts w:hint="eastAsia" w:ascii="Times New Roman" w:hAnsi="Times New Roman" w:eastAsia="宋体" w:cs="Times New Roman"/>
          <w:color w:val="000000"/>
          <w:kern w:val="0"/>
          <w:szCs w:val="21"/>
        </w:rPr>
        <w:t>。</w:t>
      </w:r>
    </w:p>
    <w:p w14:paraId="01A3ED21">
      <w:pPr>
        <w:pStyle w:val="13"/>
        <w:rPr>
          <w:rFonts w:hint="eastAsia" w:cs="Times New Roman"/>
          <w:lang w:val="en-US" w:eastAsia="zh-CN"/>
        </w:rPr>
      </w:pPr>
      <w:r>
        <w:rPr>
          <w:rFonts w:hint="eastAsia" w:cs="Times New Roman"/>
          <w:lang w:val="en-US" w:eastAsia="zh-CN"/>
        </w:rPr>
        <w:t>6.3 精度</w:t>
      </w:r>
    </w:p>
    <w:p w14:paraId="3C1292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lang w:val="en-US" w:eastAsia="zh-CN"/>
        </w:rPr>
        <w:t>按7.3试验，采用逆向工程软件将扫描所得的数字模型与原始设计产生的数字模型，做最佳拟合分析，计算最大差异，桥架</w:t>
      </w:r>
      <w:r>
        <w:rPr>
          <w:rFonts w:hint="default"/>
          <w:lang w:val="en-US" w:eastAsia="zh-CN"/>
        </w:rPr>
        <w:t>接口</w:t>
      </w:r>
      <w:r>
        <w:rPr>
          <w:rFonts w:hint="eastAsia"/>
          <w:lang w:val="en-US" w:eastAsia="zh-CN"/>
        </w:rPr>
        <w:t>与基台的适配性误差</w:t>
      </w:r>
      <w:r>
        <w:rPr>
          <w:rFonts w:hint="default"/>
          <w:lang w:val="en-US" w:eastAsia="zh-CN"/>
        </w:rPr>
        <w:t>应小于</w:t>
      </w:r>
      <w:r>
        <w:rPr>
          <w:rFonts w:hint="default" w:ascii="Times New Roman" w:hAnsi="Times New Roman" w:cs="Times New Roman"/>
          <w:lang w:val="en-US" w:eastAsia="zh-CN"/>
        </w:rPr>
        <w:t>50 μm</w:t>
      </w:r>
      <w:r>
        <w:rPr>
          <w:rFonts w:hint="eastAsia"/>
          <w:lang w:val="en-US" w:eastAsia="zh-CN"/>
        </w:rPr>
        <w:t>。</w:t>
      </w:r>
    </w:p>
    <w:p w14:paraId="79EB67F4">
      <w:pPr>
        <w:pStyle w:val="13"/>
        <w:rPr>
          <w:rFonts w:hint="eastAsia" w:cs="Times New Roman"/>
          <w:lang w:val="en-US" w:eastAsia="zh-CN"/>
        </w:rPr>
      </w:pPr>
      <w:r>
        <w:rPr>
          <w:rFonts w:hint="eastAsia" w:cs="Times New Roman"/>
          <w:lang w:val="en-US" w:eastAsia="zh-CN"/>
        </w:rPr>
        <w:t>6.4 机械性能</w:t>
      </w:r>
    </w:p>
    <w:p w14:paraId="08BF8974">
      <w:pPr>
        <w:pStyle w:val="13"/>
        <w:rPr>
          <w:rFonts w:hint="eastAsia" w:cs="Times New Roman"/>
          <w:lang w:val="en-US" w:eastAsia="zh-CN"/>
        </w:rPr>
      </w:pPr>
      <w:r>
        <w:rPr>
          <w:rFonts w:hint="eastAsia" w:cs="Times New Roman"/>
          <w:lang w:val="en-US" w:eastAsia="zh-CN"/>
        </w:rPr>
        <w:t>6.4.1 挠曲强度</w:t>
      </w:r>
    </w:p>
    <w:p w14:paraId="3E509D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cs="Times New Roman"/>
          <w:lang w:val="en-US" w:eastAsia="zh-CN"/>
        </w:rPr>
        <w:t>按7.4.1试验，增材制造标准氧化锆试样，应符合</w:t>
      </w:r>
      <w:r>
        <w:rPr>
          <w:rFonts w:hint="eastAsia" w:ascii="Times New Roman" w:hAnsi="Times New Roman" w:cs="Times New Roman" w:eastAsiaTheme="minorEastAsia"/>
          <w:bCs w:val="0"/>
          <w:kern w:val="2"/>
          <w:sz w:val="21"/>
          <w:szCs w:val="22"/>
          <w:lang w:val="en-US" w:eastAsia="zh-CN" w:bidi="ar-SA"/>
        </w:rPr>
        <w:t>GB 30367</w:t>
      </w:r>
      <w:r>
        <w:rPr>
          <w:rFonts w:hint="eastAsia" w:cs="Times New Roman"/>
          <w:lang w:val="en-US" w:eastAsia="zh-CN"/>
        </w:rPr>
        <w:t>的相关规定。</w:t>
      </w:r>
    </w:p>
    <w:p w14:paraId="6D22E414">
      <w:pPr>
        <w:pStyle w:val="13"/>
        <w:rPr>
          <w:rFonts w:hint="eastAsia" w:cs="Times New Roman"/>
          <w:lang w:val="en-US" w:eastAsia="zh-CN"/>
        </w:rPr>
      </w:pPr>
      <w:r>
        <w:rPr>
          <w:rFonts w:hint="eastAsia" w:cs="Times New Roman"/>
          <w:lang w:val="en-US" w:eastAsia="zh-CN"/>
        </w:rPr>
        <w:t>6.4.2 断裂韧性</w:t>
      </w:r>
    </w:p>
    <w:p w14:paraId="4B8C59D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cs="Times New Roman"/>
          <w:lang w:val="en-US" w:eastAsia="zh-CN"/>
        </w:rPr>
        <w:t>按7.4.2试验，增材制造标准氧化锆试样，应符合</w:t>
      </w:r>
      <w:r>
        <w:rPr>
          <w:rFonts w:hint="eastAsia" w:ascii="Times New Roman" w:hAnsi="Times New Roman" w:cs="Times New Roman" w:eastAsiaTheme="minorEastAsia"/>
          <w:bCs w:val="0"/>
          <w:kern w:val="2"/>
          <w:sz w:val="21"/>
          <w:szCs w:val="22"/>
          <w:lang w:val="en-US" w:eastAsia="zh-CN" w:bidi="ar-SA"/>
        </w:rPr>
        <w:t>GB 30367</w:t>
      </w:r>
      <w:r>
        <w:rPr>
          <w:rFonts w:hint="eastAsia" w:cs="Times New Roman"/>
          <w:lang w:val="en-US" w:eastAsia="zh-CN"/>
        </w:rPr>
        <w:t>的相关规定。</w:t>
      </w:r>
    </w:p>
    <w:p w14:paraId="6F4AC108">
      <w:pPr>
        <w:pStyle w:val="13"/>
        <w:rPr>
          <w:rFonts w:hint="eastAsia" w:cs="Times New Roman"/>
          <w:lang w:val="en-US" w:eastAsia="zh-CN"/>
        </w:rPr>
      </w:pPr>
      <w:r>
        <w:rPr>
          <w:rFonts w:hint="eastAsia" w:cs="Times New Roman"/>
          <w:lang w:val="en-US" w:eastAsia="zh-CN"/>
        </w:rPr>
        <w:t>6.5 化学溶解性</w:t>
      </w:r>
    </w:p>
    <w:p w14:paraId="24EFF31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cs="Times New Roman"/>
          <w:lang w:val="en-US" w:eastAsia="zh-CN"/>
        </w:rPr>
        <w:t>按7.5试验，增材制造标准氧化锆试样，应符合</w:t>
      </w:r>
      <w:r>
        <w:rPr>
          <w:rFonts w:hint="eastAsia" w:ascii="Times New Roman" w:hAnsi="Times New Roman" w:cs="Times New Roman" w:eastAsiaTheme="minorEastAsia"/>
          <w:bCs w:val="0"/>
          <w:kern w:val="2"/>
          <w:sz w:val="21"/>
          <w:szCs w:val="22"/>
          <w:lang w:val="en-US" w:eastAsia="zh-CN" w:bidi="ar-SA"/>
        </w:rPr>
        <w:t>GB 30367</w:t>
      </w:r>
      <w:r>
        <w:rPr>
          <w:rFonts w:hint="eastAsia" w:cs="Times New Roman"/>
          <w:lang w:val="en-US" w:eastAsia="zh-CN"/>
        </w:rPr>
        <w:t>的相关规定。</w:t>
      </w:r>
    </w:p>
    <w:p w14:paraId="42DDD0AA">
      <w:pPr>
        <w:pStyle w:val="13"/>
        <w:rPr>
          <w:rFonts w:hint="eastAsia" w:cs="Times New Roman"/>
          <w:lang w:val="en-US" w:eastAsia="zh-CN"/>
        </w:rPr>
      </w:pPr>
      <w:r>
        <w:rPr>
          <w:rFonts w:hint="eastAsia" w:cs="Times New Roman"/>
          <w:lang w:val="en-US" w:eastAsia="zh-CN"/>
        </w:rPr>
        <w:t>6.6 放射性</w:t>
      </w:r>
    </w:p>
    <w:p w14:paraId="3126A14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cs="Times New Roman"/>
          <w:lang w:val="en-US" w:eastAsia="zh-CN"/>
        </w:rPr>
        <w:t>按7.6试验，增材制造标准氧化锆试样，应符合</w:t>
      </w:r>
      <w:r>
        <w:rPr>
          <w:rFonts w:hint="eastAsia" w:ascii="Times New Roman" w:hAnsi="Times New Roman" w:cs="Times New Roman" w:eastAsiaTheme="minorEastAsia"/>
          <w:bCs w:val="0"/>
          <w:kern w:val="2"/>
          <w:sz w:val="21"/>
          <w:szCs w:val="22"/>
          <w:lang w:val="en-US" w:eastAsia="zh-CN" w:bidi="ar-SA"/>
        </w:rPr>
        <w:t>GB 30367</w:t>
      </w:r>
      <w:r>
        <w:rPr>
          <w:rFonts w:hint="eastAsia" w:cs="Times New Roman"/>
          <w:lang w:val="en-US" w:eastAsia="zh-CN"/>
        </w:rPr>
        <w:t>的相关规定。</w:t>
      </w:r>
    </w:p>
    <w:p w14:paraId="1D93B414">
      <w:pPr>
        <w:pStyle w:val="13"/>
        <w:rPr>
          <w:rFonts w:hint="default" w:cs="Times New Roman"/>
          <w:lang w:val="en-US" w:eastAsia="zh-CN"/>
        </w:rPr>
      </w:pPr>
      <w:r>
        <w:rPr>
          <w:rFonts w:hint="eastAsia" w:cs="Times New Roman"/>
          <w:lang w:val="en-US" w:eastAsia="zh-CN"/>
        </w:rPr>
        <w:t>6.7 微生物限度</w:t>
      </w:r>
    </w:p>
    <w:p w14:paraId="282B068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color w:val="000000"/>
          <w:kern w:val="0"/>
          <w:szCs w:val="21"/>
        </w:rPr>
      </w:pPr>
      <w:r>
        <w:rPr>
          <w:rFonts w:hint="eastAsia" w:cs="Times New Roman"/>
          <w:lang w:val="en-US" w:eastAsia="zh-CN"/>
        </w:rPr>
        <w:t>按7.7试验，与最终产品相同的消毒/灭菌方法处理后细菌菌落总数应小于</w:t>
      </w:r>
      <w:r>
        <w:rPr>
          <w:rFonts w:hint="default" w:ascii="Times New Roman" w:hAnsi="Times New Roman" w:cs="Times New Roman"/>
          <w:lang w:val="en-US" w:eastAsia="zh-CN"/>
        </w:rPr>
        <w:t>20 CFU/</w:t>
      </w:r>
      <w:r>
        <w:rPr>
          <w:rFonts w:hint="eastAsia" w:cs="Times New Roman"/>
          <w:lang w:val="en-US" w:eastAsia="zh-CN"/>
        </w:rPr>
        <w:t>件，不得检出致病性微生物</w:t>
      </w:r>
      <w:r>
        <w:rPr>
          <w:rFonts w:hint="eastAsia" w:ascii="Times New Roman" w:hAnsi="Times New Roman" w:eastAsia="宋体" w:cs="Times New Roman"/>
          <w:color w:val="000000"/>
          <w:kern w:val="0"/>
          <w:szCs w:val="21"/>
        </w:rPr>
        <w:t>。</w:t>
      </w:r>
      <w:bookmarkStart w:id="10" w:name="_Toc493770490"/>
    </w:p>
    <w:p w14:paraId="0D96B1B1">
      <w:pPr>
        <w:pStyle w:val="13"/>
        <w:rPr>
          <w:rFonts w:hint="eastAsia" w:cs="Times New Roman"/>
          <w:lang w:val="en-US" w:eastAsia="zh-CN"/>
        </w:rPr>
      </w:pPr>
      <w:r>
        <w:rPr>
          <w:rFonts w:hint="eastAsia" w:cs="Times New Roman"/>
          <w:lang w:val="en-US" w:eastAsia="zh-CN"/>
        </w:rPr>
        <w:t>7 试验方法</w:t>
      </w:r>
    </w:p>
    <w:p w14:paraId="4790E396">
      <w:pPr>
        <w:pStyle w:val="13"/>
        <w:rPr>
          <w:rFonts w:hint="eastAsia" w:cs="Times New Roman"/>
          <w:lang w:val="en-US" w:eastAsia="zh-CN"/>
        </w:rPr>
      </w:pPr>
      <w:r>
        <w:rPr>
          <w:rFonts w:hint="eastAsia" w:cs="Times New Roman"/>
          <w:lang w:val="en-US" w:eastAsia="zh-CN"/>
        </w:rPr>
        <w:t>7.1 外观</w:t>
      </w:r>
    </w:p>
    <w:p w14:paraId="6E7A69E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lang w:val="en-US" w:eastAsia="zh-CN"/>
        </w:rPr>
        <w:t>采用至少10倍放大镜/显微镜观察桥架表面，应特别注意检查：</w:t>
      </w:r>
    </w:p>
    <w:p w14:paraId="711E576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lang w:val="en-US" w:eastAsia="zh-CN"/>
        </w:rPr>
        <w:t>a) 与口内基台配合的接口部分；</w:t>
      </w:r>
    </w:p>
    <w:p w14:paraId="0E5293F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lang w:val="en-US" w:eastAsia="zh-CN"/>
        </w:rPr>
        <w:t>b) 螺钉通道以及各个表面的交叉处；</w:t>
      </w:r>
    </w:p>
    <w:p w14:paraId="342F103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lang w:val="en-US" w:eastAsia="zh-CN"/>
        </w:rPr>
        <w:t>c) 纹理化处理的表面。纹理化是指专门设计或喷砂处理。</w:t>
      </w:r>
    </w:p>
    <w:p w14:paraId="7EB9CA7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lang w:val="en-US" w:eastAsia="zh-CN"/>
        </w:rPr>
        <w:t>应从同一批号的同一型号、同一规格的终产品中抽取5个桥架，测量结果均应符合6.1的规定。</w:t>
      </w:r>
    </w:p>
    <w:p w14:paraId="79846158">
      <w:pPr>
        <w:pStyle w:val="13"/>
        <w:rPr>
          <w:rFonts w:hint="eastAsia" w:cs="Times New Roman"/>
          <w:lang w:val="en-US" w:eastAsia="zh-CN"/>
        </w:rPr>
      </w:pPr>
      <w:r>
        <w:rPr>
          <w:rFonts w:hint="eastAsia" w:cs="Times New Roman"/>
          <w:lang w:val="en-US" w:eastAsia="zh-CN"/>
        </w:rPr>
        <w:t>7.2 表面粗糙度</w:t>
      </w:r>
    </w:p>
    <w:p w14:paraId="6C961EA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lang w:val="en-US" w:eastAsia="zh-CN"/>
        </w:rPr>
        <w:t>表面粗糙度按</w:t>
      </w:r>
      <w:r>
        <w:rPr>
          <w:rFonts w:hint="eastAsia" w:ascii="Times New Roman" w:hAnsi="Times New Roman" w:cs="Times New Roman" w:eastAsiaTheme="minorEastAsia"/>
          <w:bCs w:val="0"/>
          <w:kern w:val="2"/>
          <w:sz w:val="21"/>
          <w:szCs w:val="22"/>
          <w:lang w:val="en-US" w:eastAsia="zh-CN" w:bidi="ar-SA"/>
        </w:rPr>
        <w:t>GB/T 10610</w:t>
      </w:r>
      <w:r>
        <w:rPr>
          <w:rFonts w:hint="eastAsia"/>
          <w:lang w:val="en-US" w:eastAsia="zh-CN"/>
        </w:rPr>
        <w:t>的规定进行检测，应从同一批号的同一型号、同一规格的终产品中抽取5个桥架，测量结果均应符合6.2的规定。</w:t>
      </w:r>
    </w:p>
    <w:p w14:paraId="28B61E79">
      <w:pPr>
        <w:pStyle w:val="13"/>
        <w:rPr>
          <w:rFonts w:hint="eastAsia" w:cs="Times New Roman"/>
          <w:lang w:val="en-US" w:eastAsia="zh-CN"/>
        </w:rPr>
      </w:pPr>
      <w:r>
        <w:rPr>
          <w:rFonts w:hint="eastAsia" w:cs="Times New Roman"/>
          <w:lang w:val="en-US" w:eastAsia="zh-CN"/>
        </w:rPr>
        <w:t>7.3 精度</w:t>
      </w:r>
    </w:p>
    <w:p w14:paraId="130D2EF7">
      <w:pPr>
        <w:pStyle w:val="13"/>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cs="Times New Roman"/>
          <w:lang w:val="en-US" w:eastAsia="zh-CN"/>
        </w:rPr>
      </w:pPr>
      <w:r>
        <w:rPr>
          <w:rFonts w:hint="eastAsia" w:asciiTheme="minorHAnsi" w:hAnsiTheme="minorHAnsi" w:eastAsiaTheme="minorEastAsia" w:cstheme="minorBidi"/>
          <w:bCs w:val="0"/>
          <w:kern w:val="2"/>
          <w:sz w:val="21"/>
          <w:szCs w:val="22"/>
          <w:lang w:val="en-US" w:eastAsia="zh-CN" w:bidi="ar-SA"/>
        </w:rPr>
        <w:t>按照图5准备模型（含4个种植修复的复合基台），仅扫描转化为数字模型后，在</w:t>
      </w:r>
      <w:r>
        <w:rPr>
          <w:rFonts w:hint="eastAsia" w:ascii="Times New Roman" w:hAnsi="Times New Roman" w:cs="Times New Roman" w:eastAsiaTheme="minorEastAsia"/>
          <w:bCs w:val="0"/>
          <w:kern w:val="2"/>
          <w:sz w:val="21"/>
          <w:szCs w:val="22"/>
          <w:lang w:val="en-US" w:eastAsia="zh-CN" w:bidi="ar-SA"/>
        </w:rPr>
        <w:t>CAD</w:t>
      </w:r>
      <w:r>
        <w:rPr>
          <w:rFonts w:hint="eastAsia" w:asciiTheme="minorHAnsi" w:hAnsiTheme="minorHAnsi" w:eastAsiaTheme="minorEastAsia" w:cstheme="minorBidi"/>
          <w:bCs w:val="0"/>
          <w:kern w:val="2"/>
          <w:sz w:val="21"/>
          <w:szCs w:val="22"/>
          <w:lang w:val="en-US" w:eastAsia="zh-CN" w:bidi="ar-SA"/>
        </w:rPr>
        <w:t>软件上分别设计桥架的数字化模型，如图6；经打印和后处理后，再扫描桥架实体，生成数字化模型，如图7。采用逆向工程软件拟合实体桥架扫描数字化模型与设计模型，开展最佳拟合分析，计算最大差异，如图8。应符合6.3的规定。</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5F5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641FF33C">
            <w:pPr>
              <w:jc w:val="center"/>
              <w:rPr>
                <w:rFonts w:hint="eastAsia" w:cs="Times New Roman"/>
                <w:vertAlign w:val="baseline"/>
                <w:lang w:val="en-US" w:eastAsia="zh-CN"/>
              </w:rPr>
            </w:pPr>
            <w:r>
              <w:rPr>
                <w:rFonts w:hint="eastAsia" w:cs="Times New Roman"/>
                <w:lang w:val="en-US" w:eastAsia="zh-CN"/>
              </w:rPr>
              <w:drawing>
                <wp:inline distT="0" distB="0" distL="114935" distR="114935">
                  <wp:extent cx="2160270" cy="1440180"/>
                  <wp:effectExtent l="0" t="0" r="11430" b="7620"/>
                  <wp:docPr id="5" name="图片 5"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
                          <pic:cNvPicPr>
                            <a:picLocks noChangeAspect="1"/>
                          </pic:cNvPicPr>
                        </pic:nvPicPr>
                        <pic:blipFill>
                          <a:blip r:embed="rId19"/>
                          <a:stretch>
                            <a:fillRect/>
                          </a:stretch>
                        </pic:blipFill>
                        <pic:spPr>
                          <a:xfrm>
                            <a:off x="0" y="0"/>
                            <a:ext cx="2160270" cy="1440180"/>
                          </a:xfrm>
                          <a:prstGeom prst="rect">
                            <a:avLst/>
                          </a:prstGeom>
                        </pic:spPr>
                      </pic:pic>
                    </a:graphicData>
                  </a:graphic>
                </wp:inline>
              </w:drawing>
            </w:r>
          </w:p>
        </w:tc>
        <w:tc>
          <w:tcPr>
            <w:tcW w:w="4261" w:type="dxa"/>
            <w:vAlign w:val="center"/>
          </w:tcPr>
          <w:p w14:paraId="0AF4F9E7">
            <w:pPr>
              <w:jc w:val="center"/>
              <w:rPr>
                <w:rFonts w:hint="eastAsia" w:cs="Times New Roman"/>
                <w:vertAlign w:val="baseline"/>
                <w:lang w:val="en-US" w:eastAsia="zh-CN"/>
              </w:rPr>
            </w:pPr>
            <w:r>
              <w:rPr>
                <w:rFonts w:hint="eastAsia" w:cs="Times New Roman"/>
                <w:lang w:val="en-US" w:eastAsia="zh-CN"/>
              </w:rPr>
              <w:drawing>
                <wp:inline distT="0" distB="0" distL="114300" distR="114300">
                  <wp:extent cx="2160270" cy="1487170"/>
                  <wp:effectExtent l="0" t="0" r="11430" b="17780"/>
                  <wp:docPr id="4" name="图片 4"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6"/>
                          <pic:cNvPicPr>
                            <a:picLocks noChangeAspect="1"/>
                          </pic:cNvPicPr>
                        </pic:nvPicPr>
                        <pic:blipFill>
                          <a:blip r:embed="rId20"/>
                          <a:stretch>
                            <a:fillRect/>
                          </a:stretch>
                        </pic:blipFill>
                        <pic:spPr>
                          <a:xfrm>
                            <a:off x="0" y="0"/>
                            <a:ext cx="2160270" cy="1487170"/>
                          </a:xfrm>
                          <a:prstGeom prst="rect">
                            <a:avLst/>
                          </a:prstGeom>
                        </pic:spPr>
                      </pic:pic>
                    </a:graphicData>
                  </a:graphic>
                </wp:inline>
              </w:drawing>
            </w:r>
          </w:p>
        </w:tc>
      </w:tr>
      <w:tr w14:paraId="31C1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4261" w:type="dxa"/>
            <w:vAlign w:val="center"/>
          </w:tcPr>
          <w:p w14:paraId="19F4287D">
            <w:pPr>
              <w:jc w:val="center"/>
              <w:rPr>
                <w:rFonts w:hint="default" w:cs="Times New Roman"/>
                <w:vertAlign w:val="baseline"/>
                <w:lang w:val="en-US" w:eastAsia="zh-CN"/>
              </w:rPr>
            </w:pPr>
            <w:r>
              <w:rPr>
                <w:rFonts w:hint="eastAsia" w:cs="Times New Roman"/>
                <w:vertAlign w:val="baseline"/>
                <w:lang w:val="en-US" w:eastAsia="zh-CN"/>
              </w:rPr>
              <w:t>图5 标准模型</w:t>
            </w:r>
          </w:p>
        </w:tc>
        <w:tc>
          <w:tcPr>
            <w:tcW w:w="4261" w:type="dxa"/>
            <w:vAlign w:val="center"/>
          </w:tcPr>
          <w:p w14:paraId="1C2A8F2D">
            <w:pPr>
              <w:jc w:val="center"/>
              <w:rPr>
                <w:rFonts w:hint="default" w:cs="Times New Roman"/>
                <w:vertAlign w:val="baseline"/>
                <w:lang w:val="en-US" w:eastAsia="zh-CN"/>
              </w:rPr>
            </w:pPr>
            <w:r>
              <w:rPr>
                <w:rFonts w:hint="eastAsia" w:cs="Times New Roman"/>
                <w:vertAlign w:val="baseline"/>
                <w:lang w:val="en-US" w:eastAsia="zh-CN"/>
              </w:rPr>
              <w:t>图6 桥架设计数字模型</w:t>
            </w:r>
          </w:p>
        </w:tc>
      </w:tr>
      <w:tr w14:paraId="7D1C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211A3B7A">
            <w:pPr>
              <w:jc w:val="center"/>
              <w:rPr>
                <w:rFonts w:hint="eastAsia" w:cs="Times New Roman"/>
                <w:vertAlign w:val="baseline"/>
                <w:lang w:val="en-US" w:eastAsia="zh-CN"/>
              </w:rPr>
            </w:pPr>
            <w:r>
              <w:rPr>
                <w:rFonts w:hint="eastAsia" w:cs="Times New Roman"/>
                <w:lang w:val="en-US" w:eastAsia="zh-CN"/>
              </w:rPr>
              <w:drawing>
                <wp:inline distT="0" distB="0" distL="114935" distR="114935">
                  <wp:extent cx="2160270" cy="1487170"/>
                  <wp:effectExtent l="0" t="0" r="11430" b="17780"/>
                  <wp:docPr id="3" name="图片 3"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7"/>
                          <pic:cNvPicPr>
                            <a:picLocks noChangeAspect="1"/>
                          </pic:cNvPicPr>
                        </pic:nvPicPr>
                        <pic:blipFill>
                          <a:blip r:embed="rId21"/>
                          <a:stretch>
                            <a:fillRect/>
                          </a:stretch>
                        </pic:blipFill>
                        <pic:spPr>
                          <a:xfrm>
                            <a:off x="0" y="0"/>
                            <a:ext cx="2160270" cy="1487170"/>
                          </a:xfrm>
                          <a:prstGeom prst="rect">
                            <a:avLst/>
                          </a:prstGeom>
                        </pic:spPr>
                      </pic:pic>
                    </a:graphicData>
                  </a:graphic>
                </wp:inline>
              </w:drawing>
            </w:r>
          </w:p>
        </w:tc>
        <w:tc>
          <w:tcPr>
            <w:tcW w:w="4261" w:type="dxa"/>
            <w:vAlign w:val="center"/>
          </w:tcPr>
          <w:p w14:paraId="2F28C1A0">
            <w:pPr>
              <w:jc w:val="center"/>
              <w:rPr>
                <w:rFonts w:hint="eastAsia" w:cs="Times New Roman"/>
                <w:vertAlign w:val="baseline"/>
                <w:lang w:val="en-US" w:eastAsia="zh-CN"/>
              </w:rPr>
            </w:pPr>
            <w:r>
              <w:rPr>
                <w:rFonts w:hint="eastAsia" w:cs="Times New Roman"/>
                <w:lang w:val="en-US" w:eastAsia="zh-CN"/>
              </w:rPr>
              <w:drawing>
                <wp:inline distT="0" distB="0" distL="114300" distR="114300">
                  <wp:extent cx="2160270" cy="1532255"/>
                  <wp:effectExtent l="0" t="0" r="11430" b="10795"/>
                  <wp:docPr id="1" name="图片 1" descr="图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8"/>
                          <pic:cNvPicPr>
                            <a:picLocks noChangeAspect="1"/>
                          </pic:cNvPicPr>
                        </pic:nvPicPr>
                        <pic:blipFill>
                          <a:blip r:embed="rId22"/>
                          <a:stretch>
                            <a:fillRect/>
                          </a:stretch>
                        </pic:blipFill>
                        <pic:spPr>
                          <a:xfrm>
                            <a:off x="0" y="0"/>
                            <a:ext cx="2160270" cy="1532255"/>
                          </a:xfrm>
                          <a:prstGeom prst="rect">
                            <a:avLst/>
                          </a:prstGeom>
                        </pic:spPr>
                      </pic:pic>
                    </a:graphicData>
                  </a:graphic>
                </wp:inline>
              </w:drawing>
            </w:r>
          </w:p>
        </w:tc>
      </w:tr>
      <w:tr w14:paraId="686C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261" w:type="dxa"/>
            <w:vAlign w:val="center"/>
          </w:tcPr>
          <w:p w14:paraId="0ACEA9FF">
            <w:pPr>
              <w:jc w:val="center"/>
              <w:rPr>
                <w:rFonts w:hint="default" w:cs="Times New Roman"/>
                <w:vertAlign w:val="baseline"/>
                <w:lang w:val="en-US" w:eastAsia="zh-CN"/>
              </w:rPr>
            </w:pPr>
            <w:r>
              <w:rPr>
                <w:rFonts w:hint="eastAsia" w:cs="Times New Roman"/>
                <w:vertAlign w:val="baseline"/>
                <w:lang w:val="en-US" w:eastAsia="zh-CN"/>
              </w:rPr>
              <w:t>图7 实体桥架扫描数字模型</w:t>
            </w:r>
          </w:p>
        </w:tc>
        <w:tc>
          <w:tcPr>
            <w:tcW w:w="4261" w:type="dxa"/>
            <w:vAlign w:val="center"/>
          </w:tcPr>
          <w:p w14:paraId="69A2611C">
            <w:pPr>
              <w:jc w:val="center"/>
              <w:rPr>
                <w:rFonts w:hint="default" w:cs="Times New Roman"/>
                <w:vertAlign w:val="baseline"/>
                <w:lang w:val="en-US" w:eastAsia="zh-CN"/>
              </w:rPr>
            </w:pPr>
            <w:r>
              <w:rPr>
                <w:rFonts w:hint="eastAsia" w:cs="Times New Roman"/>
                <w:vertAlign w:val="baseline"/>
                <w:lang w:val="en-US" w:eastAsia="zh-CN"/>
              </w:rPr>
              <w:t>图8 最佳拟合分析</w:t>
            </w:r>
          </w:p>
        </w:tc>
      </w:tr>
    </w:tbl>
    <w:p w14:paraId="72A624A2">
      <w:pPr>
        <w:rPr>
          <w:rFonts w:hint="eastAsia" w:cs="Times New Roman"/>
          <w:lang w:val="en-US" w:eastAsia="zh-CN"/>
        </w:rPr>
      </w:pPr>
    </w:p>
    <w:p w14:paraId="3476AFA7">
      <w:pPr>
        <w:pStyle w:val="13"/>
        <w:rPr>
          <w:rFonts w:hint="eastAsia" w:cs="Times New Roman"/>
          <w:lang w:val="en-US" w:eastAsia="zh-CN"/>
        </w:rPr>
      </w:pPr>
      <w:r>
        <w:rPr>
          <w:rFonts w:hint="eastAsia" w:cs="Times New Roman"/>
          <w:lang w:val="en-US" w:eastAsia="zh-CN"/>
        </w:rPr>
        <w:t>7.4 机械性能</w:t>
      </w:r>
    </w:p>
    <w:p w14:paraId="0DBB96D1">
      <w:pPr>
        <w:pStyle w:val="13"/>
        <w:rPr>
          <w:rFonts w:hint="eastAsia" w:cs="Times New Roman"/>
          <w:lang w:val="en-US" w:eastAsia="zh-CN"/>
        </w:rPr>
      </w:pPr>
      <w:r>
        <w:rPr>
          <w:rFonts w:hint="eastAsia" w:cs="Times New Roman"/>
          <w:lang w:val="en-US" w:eastAsia="zh-CN"/>
        </w:rPr>
        <w:t>7.4.1 挠曲强度</w:t>
      </w:r>
    </w:p>
    <w:p w14:paraId="23A34D7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cs="Times New Roman"/>
          <w:lang w:val="en-US" w:eastAsia="zh-CN"/>
        </w:rPr>
        <w:t>应按照</w:t>
      </w:r>
      <w:r>
        <w:rPr>
          <w:rFonts w:hint="eastAsia" w:ascii="Times New Roman" w:hAnsi="Times New Roman" w:cs="Times New Roman"/>
          <w:lang w:val="en-US" w:eastAsia="zh-CN"/>
        </w:rPr>
        <w:t>GB 30367</w:t>
      </w:r>
      <w:r>
        <w:rPr>
          <w:rFonts w:hint="eastAsia" w:cs="Times New Roman"/>
          <w:lang w:val="en-US" w:eastAsia="zh-CN"/>
        </w:rPr>
        <w:t>制备至少10个增材制造标准氧化锆试样，</w:t>
      </w:r>
      <w:r>
        <w:rPr>
          <w:rFonts w:hint="eastAsia"/>
          <w:lang w:val="en-US" w:eastAsia="zh-CN"/>
        </w:rPr>
        <w:t>测量结果均应符合6.4.1的规定。</w:t>
      </w:r>
    </w:p>
    <w:p w14:paraId="10949E50">
      <w:pPr>
        <w:pStyle w:val="13"/>
        <w:rPr>
          <w:rFonts w:hint="eastAsia" w:cs="Times New Roman"/>
          <w:lang w:val="en-US" w:eastAsia="zh-CN"/>
        </w:rPr>
      </w:pPr>
      <w:r>
        <w:rPr>
          <w:rFonts w:hint="eastAsia" w:cs="Times New Roman"/>
          <w:lang w:val="en-US" w:eastAsia="zh-CN"/>
        </w:rPr>
        <w:t>7.4.2 断裂韧性</w:t>
      </w:r>
    </w:p>
    <w:p w14:paraId="3B011E1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cs="Times New Roman"/>
          <w:lang w:val="en-US" w:eastAsia="zh-CN"/>
        </w:rPr>
        <w:t>应按照</w:t>
      </w:r>
      <w:r>
        <w:rPr>
          <w:rFonts w:hint="eastAsia" w:ascii="Times New Roman" w:hAnsi="Times New Roman" w:cs="Times New Roman"/>
          <w:lang w:val="en-US" w:eastAsia="zh-CN"/>
        </w:rPr>
        <w:t>GB 30367</w:t>
      </w:r>
      <w:r>
        <w:rPr>
          <w:rFonts w:hint="eastAsia" w:cs="Times New Roman"/>
          <w:lang w:val="en-US" w:eastAsia="zh-CN"/>
        </w:rPr>
        <w:t>制备至少5个增材制造标准氧化锆试样，</w:t>
      </w:r>
      <w:r>
        <w:rPr>
          <w:rFonts w:hint="eastAsia"/>
          <w:lang w:val="en-US" w:eastAsia="zh-CN"/>
        </w:rPr>
        <w:t>测量结果均应符合6.4.2的规定。</w:t>
      </w:r>
    </w:p>
    <w:p w14:paraId="4211A138">
      <w:pPr>
        <w:pStyle w:val="13"/>
        <w:rPr>
          <w:rFonts w:hint="eastAsia" w:cs="Times New Roman"/>
          <w:lang w:val="en-US" w:eastAsia="zh-CN"/>
        </w:rPr>
      </w:pPr>
      <w:r>
        <w:rPr>
          <w:rFonts w:hint="eastAsia" w:cs="Times New Roman"/>
          <w:lang w:val="en-US" w:eastAsia="zh-CN"/>
        </w:rPr>
        <w:t>7.5 化学溶解性试验</w:t>
      </w:r>
    </w:p>
    <w:p w14:paraId="6EBCE31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s="Times New Roman"/>
          <w:lang w:val="en-US" w:eastAsia="zh-CN"/>
        </w:rPr>
      </w:pPr>
      <w:r>
        <w:rPr>
          <w:rFonts w:hint="eastAsia"/>
          <w:lang w:val="en-US" w:eastAsia="zh-CN"/>
        </w:rPr>
        <w:t>应按</w:t>
      </w:r>
      <w:r>
        <w:rPr>
          <w:rFonts w:hint="eastAsia" w:ascii="Times New Roman" w:hAnsi="Times New Roman" w:cs="Times New Roman"/>
          <w:lang w:val="en-US" w:eastAsia="zh-CN"/>
        </w:rPr>
        <w:t>GB 30367</w:t>
      </w:r>
      <w:r>
        <w:rPr>
          <w:rFonts w:hint="eastAsia"/>
          <w:lang w:val="en-US" w:eastAsia="zh-CN"/>
        </w:rPr>
        <w:t>的相关规定进行检测，监测结果应符合6.5规定。</w:t>
      </w:r>
    </w:p>
    <w:p w14:paraId="6580FA77">
      <w:pPr>
        <w:pStyle w:val="13"/>
        <w:rPr>
          <w:rFonts w:hint="eastAsia" w:cs="Times New Roman"/>
          <w:lang w:val="en-US" w:eastAsia="zh-CN"/>
        </w:rPr>
      </w:pPr>
      <w:r>
        <w:rPr>
          <w:rFonts w:hint="eastAsia" w:cs="Times New Roman"/>
          <w:lang w:val="en-US" w:eastAsia="zh-CN"/>
        </w:rPr>
        <w:t>7.6 放射性</w:t>
      </w:r>
    </w:p>
    <w:p w14:paraId="5ECF646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r>
        <w:rPr>
          <w:rFonts w:hint="eastAsia" w:cs="Times New Roman"/>
          <w:lang w:val="en-US" w:eastAsia="zh-CN"/>
        </w:rPr>
        <w:t>应按</w:t>
      </w:r>
      <w:r>
        <w:rPr>
          <w:rFonts w:hint="eastAsia" w:ascii="Times New Roman" w:hAnsi="Times New Roman" w:cs="Times New Roman"/>
          <w:lang w:val="en-US" w:eastAsia="zh-CN"/>
        </w:rPr>
        <w:t>GB 30367</w:t>
      </w:r>
      <w:r>
        <w:rPr>
          <w:rFonts w:hint="eastAsia" w:cs="Times New Roman"/>
          <w:lang w:val="en-US" w:eastAsia="zh-CN"/>
        </w:rPr>
        <w:t>的相关规定进行检测，监测结果应符合6.6规定。</w:t>
      </w:r>
    </w:p>
    <w:p w14:paraId="29AAB13F">
      <w:pPr>
        <w:pStyle w:val="13"/>
        <w:rPr>
          <w:rFonts w:hint="default" w:cs="Times New Roman"/>
          <w:lang w:val="en-US" w:eastAsia="zh-CN"/>
        </w:rPr>
      </w:pPr>
      <w:r>
        <w:rPr>
          <w:rFonts w:hint="eastAsia" w:cs="Times New Roman"/>
          <w:lang w:val="en-US" w:eastAsia="zh-CN"/>
        </w:rPr>
        <w:t>7.7 微生物限度</w:t>
      </w:r>
    </w:p>
    <w:p w14:paraId="49EA375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cs="Times New Roman"/>
          <w:lang w:val="en-US" w:eastAsia="zh-CN"/>
        </w:rPr>
        <w:t>应按</w:t>
      </w:r>
      <w:r>
        <w:rPr>
          <w:rFonts w:hint="eastAsia" w:ascii="Times New Roman" w:hAnsi="Times New Roman" w:cs="Times New Roman"/>
          <w:lang w:val="en-US" w:eastAsia="zh-CN"/>
        </w:rPr>
        <w:t>GB 15982</w:t>
      </w:r>
      <w:r>
        <w:rPr>
          <w:rFonts w:hint="eastAsia" w:cs="Times New Roman"/>
          <w:lang w:val="en-US" w:eastAsia="zh-CN"/>
        </w:rPr>
        <w:t>的相关规定进行检测，监测结果应符合6.7规定</w:t>
      </w:r>
      <w:r>
        <w:rPr>
          <w:rFonts w:hint="eastAsia" w:ascii="Times New Roman" w:hAnsi="Times New Roman" w:eastAsia="宋体" w:cs="Times New Roman"/>
          <w:color w:val="000000"/>
          <w:kern w:val="0"/>
          <w:szCs w:val="21"/>
        </w:rPr>
        <w:t>。</w:t>
      </w:r>
    </w:p>
    <w:p w14:paraId="775C33A5">
      <w:pPr>
        <w:pStyle w:val="13"/>
        <w:rPr>
          <w:rFonts w:hint="eastAsia" w:cs="Times New Roman"/>
          <w:lang w:val="en-US" w:eastAsia="zh-CN"/>
        </w:rPr>
      </w:pPr>
      <w:r>
        <w:rPr>
          <w:rFonts w:hint="eastAsia" w:cs="Times New Roman"/>
          <w:lang w:val="en-US" w:eastAsia="zh-CN"/>
        </w:rPr>
        <w:t>8 标识、包装、运输、贮存</w:t>
      </w:r>
    </w:p>
    <w:p w14:paraId="38069092">
      <w:pPr>
        <w:pStyle w:val="13"/>
        <w:rPr>
          <w:rFonts w:hint="eastAsia" w:cs="Times New Roman"/>
          <w:lang w:val="en-US" w:eastAsia="zh-CN"/>
        </w:rPr>
      </w:pPr>
      <w:r>
        <w:rPr>
          <w:rFonts w:hint="eastAsia" w:cs="Times New Roman"/>
          <w:lang w:val="en-US" w:eastAsia="zh-CN"/>
        </w:rPr>
        <w:t>8.1 标识</w:t>
      </w:r>
    </w:p>
    <w:p w14:paraId="7726C75C">
      <w:pPr>
        <w:pStyle w:val="13"/>
        <w:rPr>
          <w:rFonts w:hint="eastAsia" w:cs="Times New Roman"/>
          <w:lang w:val="en-US" w:eastAsia="zh-CN"/>
        </w:rPr>
      </w:pPr>
      <w:r>
        <w:rPr>
          <w:rFonts w:hint="eastAsia" w:cs="Times New Roman"/>
          <w:lang w:val="en-US" w:eastAsia="zh-CN"/>
        </w:rPr>
        <w:t>8.1.1 单包装标识</w:t>
      </w:r>
    </w:p>
    <w:p w14:paraId="0FFF03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单包装上的标识应清晰，每个产品的单包装应有下列标志，其标志应符合</w:t>
      </w:r>
      <w:r>
        <w:rPr>
          <w:rFonts w:hint="default" w:ascii="Times New Roman" w:hAnsi="Times New Roman" w:cs="Times New Roman"/>
          <w:lang w:val="en-US" w:eastAsia="zh-CN"/>
        </w:rPr>
        <w:t>YY/T 0466.1</w:t>
      </w:r>
      <w:r>
        <w:rPr>
          <w:rFonts w:hint="eastAsia" w:cs="Times New Roman"/>
          <w:lang w:val="en-US" w:eastAsia="zh-CN"/>
        </w:rPr>
        <w:t>的规定：</w:t>
      </w:r>
    </w:p>
    <w:p w14:paraId="065C10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——产品名称、型号、规格及颜色；</w:t>
      </w:r>
    </w:p>
    <w:p w14:paraId="306E1A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——制造商名称、地址及联系方式；</w:t>
      </w:r>
    </w:p>
    <w:p w14:paraId="5E3454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——生产日期；</w:t>
      </w:r>
    </w:p>
    <w:p w14:paraId="54593B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——医疗器械注册编号；</w:t>
      </w:r>
    </w:p>
    <w:p w14:paraId="7EC9EE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lang w:val="en-US" w:eastAsia="zh-CN"/>
        </w:rPr>
      </w:pPr>
      <w:r>
        <w:rPr>
          <w:rFonts w:hint="eastAsia" w:cs="Times New Roman"/>
          <w:lang w:val="en-US" w:eastAsia="zh-CN"/>
        </w:rPr>
        <w:t>——必要的警示、注意事项，如产品易碎，轻拿轻放等。</w:t>
      </w:r>
    </w:p>
    <w:p w14:paraId="4699635F">
      <w:pPr>
        <w:pStyle w:val="13"/>
        <w:rPr>
          <w:rFonts w:hint="eastAsia" w:cs="Times New Roman"/>
          <w:lang w:val="en-US" w:eastAsia="zh-CN"/>
        </w:rPr>
      </w:pPr>
      <w:r>
        <w:rPr>
          <w:rFonts w:hint="eastAsia" w:cs="Times New Roman"/>
          <w:lang w:val="en-US" w:eastAsia="zh-CN"/>
        </w:rPr>
        <w:t>8.1.2 外包装标识</w:t>
      </w:r>
    </w:p>
    <w:p w14:paraId="393AEF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外包装上的标识应清晰，外包装应有下列内容，其标志应符</w:t>
      </w:r>
      <w:r>
        <w:rPr>
          <w:rFonts w:hint="eastAsia" w:ascii="Times New Roman" w:hAnsi="Times New Roman" w:cs="Times New Roman"/>
          <w:lang w:val="en-US" w:eastAsia="zh-CN"/>
        </w:rPr>
        <w:t>合GB/T 191</w:t>
      </w:r>
      <w:r>
        <w:rPr>
          <w:rFonts w:hint="eastAsia" w:cs="Times New Roman"/>
          <w:lang w:val="en-US" w:eastAsia="zh-CN"/>
        </w:rPr>
        <w:t>的规定：</w:t>
      </w:r>
    </w:p>
    <w:p w14:paraId="3D7D59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——产品名称、型号、规格及颜色；</w:t>
      </w:r>
    </w:p>
    <w:p w14:paraId="4B01F9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——制造商名称、地址及联系方式；</w:t>
      </w:r>
    </w:p>
    <w:p w14:paraId="5D0382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——生产日期；</w:t>
      </w:r>
    </w:p>
    <w:p w14:paraId="23CF9C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lang w:val="en-US" w:eastAsia="zh-CN"/>
        </w:rPr>
      </w:pPr>
      <w:r>
        <w:rPr>
          <w:rFonts w:hint="eastAsia" w:cs="Times New Roman"/>
          <w:lang w:val="en-US" w:eastAsia="zh-CN"/>
        </w:rPr>
        <w:t>——产品数量；</w:t>
      </w:r>
    </w:p>
    <w:p w14:paraId="13D0BF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lang w:val="en-US" w:eastAsia="zh-CN"/>
        </w:rPr>
      </w:pPr>
      <w:r>
        <w:rPr>
          <w:rFonts w:hint="eastAsia" w:cs="Times New Roman"/>
          <w:lang w:val="en-US" w:eastAsia="zh-CN"/>
        </w:rPr>
        <w:t>——医疗器械注册编号；</w:t>
      </w:r>
    </w:p>
    <w:p w14:paraId="42884C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cs="Times New Roman"/>
          <w:lang w:val="en-US" w:eastAsia="zh-CN"/>
        </w:rPr>
        <w:t>——必要的警示、注意事项，如产品易碎，轻拿轻放等。</w:t>
      </w:r>
    </w:p>
    <w:p w14:paraId="4ED2A647">
      <w:pPr>
        <w:pStyle w:val="13"/>
        <w:rPr>
          <w:rFonts w:hint="eastAsia" w:cs="Times New Roman"/>
          <w:lang w:val="en-US" w:eastAsia="zh-CN"/>
        </w:rPr>
      </w:pPr>
      <w:r>
        <w:rPr>
          <w:rFonts w:hint="eastAsia" w:cs="Times New Roman"/>
          <w:lang w:val="en-US" w:eastAsia="zh-CN"/>
        </w:rPr>
        <w:t xml:space="preserve">8.2 包装 </w:t>
      </w:r>
    </w:p>
    <w:p w14:paraId="07139F41">
      <w:pPr>
        <w:pStyle w:val="13"/>
        <w:rPr>
          <w:rFonts w:hint="eastAsia" w:cs="Times New Roman"/>
          <w:lang w:val="en-US" w:eastAsia="zh-CN"/>
        </w:rPr>
      </w:pPr>
      <w:r>
        <w:rPr>
          <w:rFonts w:hint="eastAsia" w:cs="Times New Roman"/>
          <w:lang w:val="en-US" w:eastAsia="zh-CN"/>
        </w:rPr>
        <w:t>8.2.1 单包装</w:t>
      </w:r>
    </w:p>
    <w:p w14:paraId="471D6C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s="Times New Roman"/>
          <w:lang w:val="en-US" w:eastAsia="zh-CN"/>
        </w:rPr>
        <w:t>包装容器应具有在正常搬运或者贮存期间不损坏的性能。</w:t>
      </w:r>
    </w:p>
    <w:p w14:paraId="1AEFDF2A">
      <w:pPr>
        <w:pStyle w:val="13"/>
        <w:rPr>
          <w:rFonts w:hint="eastAsia" w:cs="Times New Roman"/>
          <w:lang w:val="en-US" w:eastAsia="zh-CN"/>
        </w:rPr>
      </w:pPr>
      <w:r>
        <w:rPr>
          <w:rFonts w:hint="eastAsia" w:cs="Times New Roman"/>
          <w:lang w:val="en-US" w:eastAsia="zh-CN"/>
        </w:rPr>
        <w:t>8.2.2 外包装</w:t>
      </w:r>
    </w:p>
    <w:p w14:paraId="24A6AC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s="Times New Roman"/>
          <w:lang w:val="en-US" w:eastAsia="zh-CN"/>
        </w:rPr>
        <w:t>在零售产品包装中，外包装应有使用说明书和产品合格证，外包装可装有一个或多个单包装产品。</w:t>
      </w:r>
    </w:p>
    <w:p w14:paraId="42B0A74A">
      <w:pPr>
        <w:pStyle w:val="13"/>
        <w:rPr>
          <w:rFonts w:hint="eastAsia" w:cs="Times New Roman"/>
          <w:lang w:val="en-US" w:eastAsia="zh-CN"/>
        </w:rPr>
      </w:pPr>
      <w:r>
        <w:rPr>
          <w:rFonts w:hint="eastAsia" w:cs="Times New Roman"/>
          <w:lang w:val="en-US" w:eastAsia="zh-CN"/>
        </w:rPr>
        <w:t>8.3 运输</w:t>
      </w:r>
    </w:p>
    <w:p w14:paraId="668C9B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s="Times New Roman"/>
          <w:lang w:val="en-US" w:eastAsia="zh-CN"/>
        </w:rPr>
        <w:t>装箱和运输要求按订货合同的规定。</w:t>
      </w:r>
    </w:p>
    <w:p w14:paraId="553FE5C2">
      <w:pPr>
        <w:pStyle w:val="13"/>
        <w:rPr>
          <w:rFonts w:hint="eastAsia" w:cs="Times New Roman"/>
          <w:lang w:val="en-US" w:eastAsia="zh-CN"/>
        </w:rPr>
      </w:pPr>
      <w:r>
        <w:rPr>
          <w:rFonts w:hint="eastAsia" w:cs="Times New Roman"/>
          <w:lang w:val="en-US" w:eastAsia="zh-CN"/>
        </w:rPr>
        <w:t>8.4 贮存</w:t>
      </w:r>
    </w:p>
    <w:p w14:paraId="06BB24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s="Times New Roman"/>
          <w:lang w:val="en-US" w:eastAsia="zh-CN"/>
        </w:rPr>
        <w:t>包装后的产品应贮存在通风良好的室内。在贮存时限内，应保证包装箱标识清晰。</w:t>
      </w:r>
    </w:p>
    <w:p w14:paraId="44F54F5F">
      <w:pPr>
        <w:pStyle w:val="13"/>
        <w:rPr>
          <w:rFonts w:hint="eastAsia" w:cs="Times New Roman"/>
          <w:lang w:val="en-US" w:eastAsia="zh-CN"/>
        </w:rPr>
      </w:pPr>
      <w:r>
        <w:rPr>
          <w:rFonts w:hint="eastAsia" w:cs="Times New Roman"/>
          <w:lang w:val="en-US" w:eastAsia="zh-CN"/>
        </w:rPr>
        <w:t>9 产品说明书</w:t>
      </w:r>
    </w:p>
    <w:p w14:paraId="61A516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说明书应只至少提供如下信息：</w:t>
      </w:r>
    </w:p>
    <w:p w14:paraId="0B16A4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——产品名称、型号、规格及颜色；</w:t>
      </w:r>
    </w:p>
    <w:p w14:paraId="09BD96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——注册人的名称、住所、联系方式及售后服务单位；</w:t>
      </w:r>
    </w:p>
    <w:p w14:paraId="6A8B49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——生产日期；</w:t>
      </w:r>
    </w:p>
    <w:p w14:paraId="1AEB38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——产品性能、适用范围；</w:t>
      </w:r>
    </w:p>
    <w:p w14:paraId="515A3D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——禁忌证、注意事项以及其他需要警示或者提示的内容；</w:t>
      </w:r>
    </w:p>
    <w:p w14:paraId="14AA45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——医疗器械注册证编号及产品技术要求编号。</w:t>
      </w:r>
    </w:p>
    <w:p w14:paraId="4990D66B">
      <w:pPr>
        <w:pStyle w:val="13"/>
        <w:keepNext w:val="0"/>
        <w:keepLines w:val="0"/>
        <w:pageBreakBefore w:val="0"/>
        <w:widowControl w:val="0"/>
        <w:kinsoku/>
        <w:wordWrap/>
        <w:overflowPunct/>
        <w:topLinePunct w:val="0"/>
        <w:autoSpaceDE/>
        <w:autoSpaceDN/>
        <w:bidi w:val="0"/>
        <w:adjustRightInd/>
        <w:snapToGrid/>
        <w:spacing w:before="0"/>
        <w:ind w:firstLine="420" w:firstLineChars="200"/>
        <w:textAlignment w:val="auto"/>
        <w:rPr>
          <w:rFonts w:ascii="黑体"/>
          <w:szCs w:val="21"/>
        </w:rPr>
      </w:pPr>
      <w:r>
        <w:rPr>
          <w:rFonts w:ascii="黑体"/>
          <w:szCs w:val="21"/>
        </w:rPr>
        <w:br w:type="page"/>
      </w:r>
    </w:p>
    <w:p w14:paraId="41F1809C">
      <w:pPr>
        <w:pStyle w:val="3"/>
        <w:spacing w:before="312" w:beforeLines="100" w:after="312" w:afterLines="100" w:line="400" w:lineRule="exact"/>
        <w:jc w:val="center"/>
        <w:rPr>
          <w:rFonts w:ascii="黑体"/>
          <w:b w:val="0"/>
          <w:sz w:val="21"/>
          <w:szCs w:val="21"/>
        </w:rPr>
      </w:pPr>
      <w:r>
        <w:rPr>
          <w:rFonts w:ascii="黑体"/>
          <w:b w:val="0"/>
          <w:sz w:val="21"/>
          <w:szCs w:val="21"/>
        </w:rPr>
        <w:t>参</w:t>
      </w:r>
      <w:r>
        <w:rPr>
          <w:rFonts w:hint="eastAsia" w:ascii="黑体"/>
          <w:b w:val="0"/>
          <w:sz w:val="21"/>
          <w:szCs w:val="21"/>
        </w:rPr>
        <w:t xml:space="preserve"> </w:t>
      </w:r>
      <w:r>
        <w:rPr>
          <w:rFonts w:ascii="黑体"/>
          <w:b w:val="0"/>
          <w:sz w:val="21"/>
          <w:szCs w:val="21"/>
        </w:rPr>
        <w:t>考</w:t>
      </w:r>
      <w:r>
        <w:rPr>
          <w:rFonts w:hint="eastAsia" w:ascii="黑体"/>
          <w:b w:val="0"/>
          <w:sz w:val="21"/>
          <w:szCs w:val="21"/>
        </w:rPr>
        <w:t xml:space="preserve"> </w:t>
      </w:r>
      <w:r>
        <w:rPr>
          <w:rFonts w:ascii="黑体"/>
          <w:b w:val="0"/>
          <w:sz w:val="21"/>
          <w:szCs w:val="21"/>
        </w:rPr>
        <w:t>文</w:t>
      </w:r>
      <w:r>
        <w:rPr>
          <w:rFonts w:hint="eastAsia" w:ascii="黑体"/>
          <w:b w:val="0"/>
          <w:sz w:val="21"/>
          <w:szCs w:val="21"/>
        </w:rPr>
        <w:t xml:space="preserve"> </w:t>
      </w:r>
      <w:r>
        <w:rPr>
          <w:rFonts w:ascii="黑体"/>
          <w:b w:val="0"/>
          <w:sz w:val="21"/>
          <w:szCs w:val="21"/>
        </w:rPr>
        <w:t>献</w:t>
      </w:r>
      <w:bookmarkEnd w:id="10"/>
    </w:p>
    <w:p w14:paraId="2CE210AA">
      <w:pPr>
        <w:ind w:firstLine="484" w:firstLineChars="202"/>
        <w:rPr>
          <w:rFonts w:hint="default" w:ascii="宋体" w:hAnsi="宋体" w:cs="Arial" w:eastAsiaTheme="minorEastAsia"/>
          <w:color w:val="000000"/>
          <w:sz w:val="24"/>
          <w:szCs w:val="24"/>
          <w:lang w:val="en-US" w:eastAsia="zh-CN"/>
        </w:rPr>
      </w:pPr>
      <w:r>
        <w:rPr>
          <w:rFonts w:ascii="宋体" w:hAnsi="宋体"/>
          <w:sz w:val="24"/>
          <w:szCs w:val="24"/>
        </w:rPr>
        <w:t>[1]</w:t>
      </w:r>
      <w:r>
        <w:rPr>
          <w:rFonts w:ascii="宋体" w:hAnsi="宋体" w:cs="Arial"/>
          <w:color w:val="000000"/>
          <w:sz w:val="24"/>
          <w:szCs w:val="24"/>
        </w:rPr>
        <w:t xml:space="preserve">  </w:t>
      </w:r>
      <w:r>
        <w:rPr>
          <w:rFonts w:hint="eastAsia" w:ascii="宋体" w:hAnsi="宋体" w:cs="Arial"/>
          <w:color w:val="000000"/>
          <w:sz w:val="24"/>
          <w:szCs w:val="24"/>
          <w:lang w:val="en-US" w:eastAsia="zh-CN"/>
        </w:rPr>
        <w:t xml:space="preserve">GB 30367-2013 牙科学 陶瓷材料.  </w:t>
      </w:r>
    </w:p>
    <w:p w14:paraId="50DA3C5A">
      <w:pPr>
        <w:ind w:firstLine="484" w:firstLineChars="202"/>
        <w:rPr>
          <w:rFonts w:hint="eastAsia" w:ascii="宋体" w:hAnsi="宋体" w:cs="Arial" w:eastAsiaTheme="minorEastAsia"/>
          <w:color w:val="000000"/>
          <w:sz w:val="24"/>
          <w:szCs w:val="24"/>
          <w:lang w:val="en-US" w:eastAsia="zh-CN"/>
        </w:rPr>
      </w:pPr>
      <w:r>
        <w:rPr>
          <w:rFonts w:ascii="宋体" w:hAnsi="宋体" w:cs="Arial"/>
          <w:color w:val="000000"/>
          <w:sz w:val="24"/>
          <w:szCs w:val="24"/>
        </w:rPr>
        <w:t xml:space="preserve">[2]  </w:t>
      </w:r>
      <w:r>
        <w:rPr>
          <w:rFonts w:hint="eastAsia" w:ascii="宋体" w:hAnsi="宋体" w:cs="Arial"/>
          <w:color w:val="000000"/>
          <w:sz w:val="24"/>
          <w:szCs w:val="24"/>
        </w:rPr>
        <w:t>GB/T 35351</w:t>
      </w:r>
      <w:r>
        <w:rPr>
          <w:rFonts w:hint="eastAsia" w:ascii="宋体" w:hAnsi="宋体" w:cs="Arial"/>
          <w:color w:val="000000"/>
          <w:sz w:val="24"/>
          <w:szCs w:val="24"/>
          <w:lang w:val="en-US" w:eastAsia="zh-CN"/>
        </w:rPr>
        <w:t>-2025</w:t>
      </w:r>
      <w:r>
        <w:rPr>
          <w:rFonts w:hint="eastAsia" w:ascii="宋体" w:hAnsi="宋体" w:cs="Arial"/>
          <w:color w:val="000000"/>
          <w:sz w:val="24"/>
          <w:szCs w:val="24"/>
        </w:rPr>
        <w:t xml:space="preserve"> 增材制造 术语</w:t>
      </w:r>
      <w:r>
        <w:rPr>
          <w:rFonts w:hint="eastAsia" w:ascii="宋体" w:hAnsi="宋体" w:cs="Arial"/>
          <w:color w:val="000000"/>
          <w:sz w:val="24"/>
          <w:szCs w:val="24"/>
          <w:lang w:val="en-US" w:eastAsia="zh-CN"/>
        </w:rPr>
        <w:t>.</w:t>
      </w:r>
    </w:p>
    <w:p w14:paraId="56D604FD">
      <w:pPr>
        <w:ind w:firstLine="484" w:firstLineChars="202"/>
        <w:rPr>
          <w:rFonts w:hint="eastAsia"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[3]  </w:t>
      </w:r>
      <w:r>
        <w:rPr>
          <w:rFonts w:hint="eastAsia" w:ascii="宋体" w:hAnsi="宋体" w:cs="Arial"/>
          <w:color w:val="000000"/>
          <w:sz w:val="24"/>
          <w:szCs w:val="24"/>
        </w:rPr>
        <w:t>GB/T 9937</w:t>
      </w:r>
      <w:r>
        <w:rPr>
          <w:rFonts w:hint="eastAsia" w:ascii="宋体" w:hAnsi="宋体" w:cs="Arial"/>
          <w:color w:val="000000"/>
          <w:sz w:val="24"/>
          <w:szCs w:val="24"/>
          <w:lang w:val="en-US" w:eastAsia="zh-CN"/>
        </w:rPr>
        <w:t>-2020</w:t>
      </w:r>
      <w:r>
        <w:rPr>
          <w:rFonts w:hint="eastAsia" w:ascii="宋体" w:hAnsi="宋体" w:cs="Arial"/>
          <w:color w:val="000000"/>
          <w:sz w:val="24"/>
          <w:szCs w:val="24"/>
        </w:rPr>
        <w:t xml:space="preserve"> 牙科学 名词术语</w:t>
      </w:r>
      <w:r>
        <w:rPr>
          <w:rFonts w:hint="eastAsia" w:ascii="宋体" w:hAnsi="宋体" w:cs="Arial"/>
          <w:color w:val="000000"/>
          <w:sz w:val="24"/>
          <w:szCs w:val="24"/>
          <w:lang w:val="en-US" w:eastAsia="zh-CN"/>
        </w:rPr>
        <w:t>.</w:t>
      </w:r>
    </w:p>
    <w:p w14:paraId="178559B2">
      <w:pPr>
        <w:ind w:firstLine="484" w:firstLineChars="202"/>
        <w:rPr>
          <w:rFonts w:hint="eastAsia"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[4]  </w:t>
      </w:r>
      <w:r>
        <w:rPr>
          <w:rFonts w:hint="eastAsia" w:ascii="宋体" w:hAnsi="宋体" w:cs="Arial"/>
          <w:color w:val="000000"/>
          <w:sz w:val="24"/>
          <w:szCs w:val="24"/>
        </w:rPr>
        <w:t>ISO 6872</w:t>
      </w:r>
      <w:r>
        <w:rPr>
          <w:rFonts w:hint="eastAsia" w:ascii="宋体" w:hAnsi="宋体" w:cs="Arial"/>
          <w:color w:val="000000"/>
          <w:sz w:val="24"/>
          <w:szCs w:val="24"/>
          <w:lang w:val="en-US" w:eastAsia="zh-CN"/>
        </w:rPr>
        <w:t>:2024</w:t>
      </w:r>
      <w:r>
        <w:rPr>
          <w:rFonts w:hint="eastAsia" w:ascii="宋体" w:hAnsi="宋体" w:cs="Arial"/>
          <w:color w:val="000000"/>
          <w:sz w:val="24"/>
          <w:szCs w:val="24"/>
        </w:rPr>
        <w:t xml:space="preserve"> 牙科陶瓷材料（Dentistry-Ceramic materials）</w:t>
      </w:r>
      <w:r>
        <w:rPr>
          <w:rFonts w:hint="eastAsia" w:ascii="宋体" w:hAnsi="宋体" w:cs="Arial"/>
          <w:color w:val="000000"/>
          <w:sz w:val="24"/>
          <w:szCs w:val="24"/>
          <w:lang w:val="en-US" w:eastAsia="zh-CN"/>
        </w:rPr>
        <w:t>.</w:t>
      </w:r>
    </w:p>
    <w:p w14:paraId="3CB6D21C">
      <w:pPr>
        <w:ind w:firstLine="484" w:firstLineChars="202"/>
        <w:rPr>
          <w:rFonts w:hint="eastAsia"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[5]  </w:t>
      </w:r>
      <w:r>
        <w:rPr>
          <w:rFonts w:hint="eastAsia" w:ascii="宋体" w:hAnsi="宋体" w:cs="Arial"/>
          <w:color w:val="000000"/>
          <w:sz w:val="24"/>
          <w:szCs w:val="24"/>
        </w:rPr>
        <w:t>GB/T 10610</w:t>
      </w:r>
      <w:r>
        <w:rPr>
          <w:rFonts w:hint="eastAsia" w:ascii="宋体" w:hAnsi="宋体" w:cs="Arial"/>
          <w:color w:val="000000"/>
          <w:sz w:val="24"/>
          <w:szCs w:val="24"/>
          <w:lang w:val="en-US" w:eastAsia="zh-CN"/>
        </w:rPr>
        <w:t>-2009</w:t>
      </w:r>
      <w:r>
        <w:rPr>
          <w:rFonts w:hint="eastAsia" w:ascii="宋体" w:hAnsi="宋体" w:cs="Arial"/>
          <w:color w:val="000000"/>
          <w:sz w:val="24"/>
          <w:szCs w:val="24"/>
        </w:rPr>
        <w:t xml:space="preserve"> 产品几何技术规范（GPS）表面结构 轮廓法 评定表面结构的规则和方法</w:t>
      </w:r>
      <w:r>
        <w:rPr>
          <w:rFonts w:hint="eastAsia" w:ascii="宋体" w:hAnsi="宋体" w:cs="Arial"/>
          <w:color w:val="000000"/>
          <w:sz w:val="24"/>
          <w:szCs w:val="24"/>
          <w:lang w:val="en-US" w:eastAsia="zh-CN"/>
        </w:rPr>
        <w:t>.</w:t>
      </w:r>
    </w:p>
    <w:p w14:paraId="6D8A1BC3">
      <w:pPr>
        <w:ind w:firstLine="484" w:firstLineChars="202"/>
        <w:rPr>
          <w:rFonts w:hint="eastAsia"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[6]  </w:t>
      </w:r>
      <w:r>
        <w:rPr>
          <w:rFonts w:hint="eastAsia" w:ascii="宋体" w:hAnsi="宋体" w:cs="Arial"/>
          <w:color w:val="000000"/>
          <w:sz w:val="24"/>
          <w:szCs w:val="24"/>
        </w:rPr>
        <w:t>GB 15982</w:t>
      </w:r>
      <w:r>
        <w:rPr>
          <w:rFonts w:hint="eastAsia" w:ascii="宋体" w:hAnsi="宋体" w:cs="Arial"/>
          <w:color w:val="000000"/>
          <w:sz w:val="24"/>
          <w:szCs w:val="24"/>
          <w:lang w:val="en-US" w:eastAsia="zh-CN"/>
        </w:rPr>
        <w:t>-2012</w:t>
      </w:r>
      <w:r>
        <w:rPr>
          <w:rFonts w:hint="eastAsia" w:ascii="宋体" w:hAnsi="宋体" w:cs="Arial"/>
          <w:color w:val="000000"/>
          <w:sz w:val="24"/>
          <w:szCs w:val="24"/>
        </w:rPr>
        <w:t xml:space="preserve"> 医院消毒卫生标准</w:t>
      </w:r>
      <w:r>
        <w:rPr>
          <w:rFonts w:hint="eastAsia" w:ascii="宋体" w:hAnsi="宋体" w:cs="Arial"/>
          <w:color w:val="000000"/>
          <w:sz w:val="24"/>
          <w:szCs w:val="24"/>
          <w:lang w:val="en-US" w:eastAsia="zh-CN"/>
        </w:rPr>
        <w:t>.</w:t>
      </w:r>
    </w:p>
    <w:p w14:paraId="48C6DA9D">
      <w:pPr>
        <w:ind w:firstLine="484" w:firstLineChars="202"/>
        <w:rPr>
          <w:rFonts w:hint="eastAsia"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[7]  </w:t>
      </w:r>
      <w:r>
        <w:rPr>
          <w:rFonts w:hint="eastAsia" w:ascii="宋体" w:hAnsi="宋体" w:cs="Arial"/>
          <w:color w:val="000000"/>
          <w:sz w:val="24"/>
          <w:szCs w:val="24"/>
        </w:rPr>
        <w:t>T/CAMDI 108-2023 增材制造 口腔修复体纯钛支（桥）架</w:t>
      </w:r>
      <w:r>
        <w:rPr>
          <w:rFonts w:hint="eastAsia" w:ascii="宋体" w:hAnsi="宋体" w:cs="Arial"/>
          <w:color w:val="000000"/>
          <w:sz w:val="24"/>
          <w:szCs w:val="24"/>
          <w:lang w:val="en-US" w:eastAsia="zh-CN"/>
        </w:rPr>
        <w:t>.</w:t>
      </w:r>
    </w:p>
    <w:p w14:paraId="5F6CB642">
      <w:pPr>
        <w:ind w:firstLine="484" w:firstLineChars="202"/>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 xml:space="preserve">[8]  </w:t>
      </w:r>
      <w:r>
        <w:rPr>
          <w:rFonts w:hint="eastAsia" w:ascii="宋体" w:hAnsi="宋体" w:cs="Arial"/>
          <w:color w:val="000000"/>
          <w:sz w:val="24"/>
          <w:szCs w:val="24"/>
        </w:rPr>
        <w:t>T/CHSA 050-2023 数字化无牙颌种植修复技术专家共识</w:t>
      </w:r>
      <w:r>
        <w:rPr>
          <w:rFonts w:hint="eastAsia" w:ascii="宋体" w:hAnsi="宋体" w:cs="Arial"/>
          <w:color w:val="000000"/>
          <w:sz w:val="24"/>
          <w:szCs w:val="24"/>
          <w:lang w:val="en-US" w:eastAsia="zh-CN"/>
        </w:rPr>
        <w:t>.</w:t>
      </w:r>
    </w:p>
    <w:p w14:paraId="295B297B">
      <w:pPr>
        <w:ind w:firstLine="424" w:firstLineChars="202"/>
        <w:rPr>
          <w:rFonts w:hint="eastAsia" w:ascii="宋体" w:hAnsi="宋体" w:cs="Arial"/>
          <w:color w:val="000000"/>
          <w:szCs w:val="21"/>
        </w:rPr>
      </w:pPr>
    </w:p>
    <w:p w14:paraId="4CB59FD6">
      <w:pPr>
        <w:rPr>
          <w:rFonts w:hint="eastAsia" w:ascii="宋体" w:hAnsi="宋体" w:cs="Arial"/>
          <w:color w:val="000000"/>
          <w:szCs w:val="21"/>
        </w:rPr>
      </w:pPr>
    </w:p>
    <w:p w14:paraId="5204B9E8">
      <w:pPr>
        <w:widowControl/>
        <w:jc w:val="left"/>
        <w:rPr>
          <w:rFonts w:hint="eastAsia" w:ascii="宋体" w:hAnsi="宋体" w:cs="Arial"/>
          <w:color w:val="000000"/>
          <w:szCs w:val="21"/>
        </w:rPr>
      </w:pPr>
    </w:p>
    <w:p w14:paraId="41E8D3AE">
      <w:pPr>
        <w:widowControl/>
        <w:jc w:val="left"/>
        <w:rPr>
          <w:rFonts w:hint="eastAsia" w:ascii="宋体" w:hAnsi="宋体" w:cs="Arial"/>
          <w:color w:val="000000"/>
          <w:szCs w:val="21"/>
        </w:rPr>
      </w:pPr>
    </w:p>
    <w:p w14:paraId="65837188">
      <w:pPr>
        <w:widowControl/>
        <w:jc w:val="left"/>
        <w:rPr>
          <w:rFonts w:hint="eastAsia" w:ascii="宋体" w:hAnsi="宋体" w:cs="Arial"/>
          <w:color w:val="000000"/>
          <w:szCs w:val="21"/>
        </w:rPr>
      </w:pPr>
    </w:p>
    <w:p w14:paraId="1A983ECB">
      <w:pPr>
        <w:widowControl/>
        <w:jc w:val="left"/>
        <w:rPr>
          <w:rFonts w:hint="eastAsia" w:ascii="宋体" w:hAnsi="宋体" w:cs="Arial"/>
          <w:color w:val="000000"/>
          <w:szCs w:val="21"/>
        </w:rPr>
      </w:pPr>
    </w:p>
    <w:p w14:paraId="460B7128">
      <w:pPr>
        <w:widowControl/>
        <w:jc w:val="left"/>
        <w:rPr>
          <w:rFonts w:hint="eastAsia" w:ascii="宋体" w:hAnsi="宋体" w:cs="Arial"/>
          <w:color w:val="000000"/>
          <w:szCs w:val="21"/>
        </w:rPr>
      </w:pPr>
    </w:p>
    <w:p w14:paraId="11980885">
      <w:pPr>
        <w:widowControl/>
        <w:jc w:val="left"/>
        <w:rPr>
          <w:rFonts w:hint="eastAsia" w:ascii="宋体" w:hAnsi="宋体" w:cs="Arial"/>
          <w:color w:val="000000"/>
          <w:szCs w:val="21"/>
        </w:rPr>
      </w:pPr>
    </w:p>
    <w:p w14:paraId="2533AF85">
      <w:pPr>
        <w:widowControl/>
        <w:jc w:val="left"/>
        <w:rPr>
          <w:rFonts w:hint="eastAsia" w:ascii="宋体" w:hAnsi="宋体" w:cs="Arial"/>
          <w:color w:val="000000"/>
          <w:szCs w:val="21"/>
        </w:rPr>
      </w:pPr>
    </w:p>
    <w:p w14:paraId="220E0EC3">
      <w:pPr>
        <w:widowControl/>
        <w:jc w:val="left"/>
        <w:rPr>
          <w:rFonts w:hint="eastAsia" w:ascii="宋体" w:hAnsi="宋体" w:cs="Arial"/>
          <w:color w:val="000000"/>
          <w:szCs w:val="21"/>
        </w:rPr>
      </w:pPr>
    </w:p>
    <w:p w14:paraId="08D50D46">
      <w:pPr>
        <w:rPr>
          <w:rFonts w:hint="eastAsia" w:ascii="宋体" w:hAnsi="宋体" w:eastAsia="宋体"/>
          <w:b/>
          <w:sz w:val="30"/>
          <w:szCs w:val="30"/>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方正小标宋_GBK">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641171"/>
    </w:sdtPr>
    <w:sdtContent>
      <w:p w14:paraId="324255FA">
        <w:pPr>
          <w:pStyle w:val="10"/>
          <w:ind w:firstLine="420"/>
          <w:jc w:val="center"/>
        </w:pPr>
        <w:r>
          <w:fldChar w:fldCharType="begin"/>
        </w:r>
        <w:r>
          <w:instrText xml:space="preserve">PAGE   \* MERGEFORMAT</w:instrText>
        </w:r>
        <w:r>
          <w:fldChar w:fldCharType="separate"/>
        </w:r>
        <w:r>
          <w:rPr>
            <w:lang w:val="zh-CN"/>
          </w:rPr>
          <w:t>I</w:t>
        </w:r>
        <w:r>
          <w:fldChar w:fldCharType="end"/>
        </w:r>
      </w:p>
    </w:sdtContent>
  </w:sdt>
  <w:p w14:paraId="42052CC5">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767128"/>
    </w:sdtPr>
    <w:sdtContent>
      <w:p w14:paraId="2E081784">
        <w:pPr>
          <w:pStyle w:val="10"/>
          <w:ind w:firstLine="420"/>
          <w:jc w:val="center"/>
        </w:pPr>
        <w:r>
          <w:fldChar w:fldCharType="begin"/>
        </w:r>
        <w:r>
          <w:instrText xml:space="preserve">PAGE   \* MERGEFORMAT</w:instrText>
        </w:r>
        <w:r>
          <w:fldChar w:fldCharType="separate"/>
        </w:r>
        <w:r>
          <w:rPr>
            <w:lang w:val="zh-CN"/>
          </w:rPr>
          <w:t>II</w:t>
        </w:r>
        <w:r>
          <w:fldChar w:fldCharType="end"/>
        </w:r>
      </w:p>
    </w:sdtContent>
  </w:sdt>
  <w:p w14:paraId="75AEDB22">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5427">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02F0">
    <w:pPr>
      <w:pStyle w:val="1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72"/>
    </w:sdtPr>
    <w:sdtContent>
      <w:p w14:paraId="495DA36E">
        <w:pPr>
          <w:pStyle w:val="10"/>
          <w:ind w:firstLine="420"/>
          <w:jc w:val="center"/>
        </w:pPr>
        <w:r>
          <w:fldChar w:fldCharType="begin"/>
        </w:r>
        <w:r>
          <w:instrText xml:space="preserve">PAGE   \* MERGEFORMAT</w:instrText>
        </w:r>
        <w:r>
          <w:fldChar w:fldCharType="separate"/>
        </w:r>
        <w:r>
          <w:rPr>
            <w:lang w:val="zh-CN"/>
          </w:rPr>
          <w:t>I</w:t>
        </w:r>
        <w:r>
          <w:fldChar w:fldCharType="end"/>
        </w:r>
      </w:p>
    </w:sdtContent>
  </w:sdt>
  <w:p w14:paraId="1BF03958">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33"/>
    </w:sdtPr>
    <w:sdtContent>
      <w:p w14:paraId="0180220D">
        <w:pPr>
          <w:pStyle w:val="10"/>
          <w:ind w:firstLine="420"/>
          <w:jc w:val="center"/>
        </w:pPr>
        <w:r>
          <w:fldChar w:fldCharType="begin"/>
        </w:r>
        <w:r>
          <w:instrText xml:space="preserve">PAGE   \* MERGEFORMAT</w:instrText>
        </w:r>
        <w:r>
          <w:fldChar w:fldCharType="separate"/>
        </w:r>
        <w:r>
          <w:rPr>
            <w:lang w:val="zh-CN"/>
          </w:rPr>
          <w:t>II</w:t>
        </w:r>
        <w:r>
          <w:fldChar w:fldCharType="end"/>
        </w:r>
      </w:p>
    </w:sdtContent>
  </w:sdt>
  <w:p w14:paraId="674AE604">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6B71">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BCB5">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2"/>
      <w:numFmt w:val="decimal"/>
      <w:pStyle w:val="1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E9"/>
    <w:rsid w:val="000015A7"/>
    <w:rsid w:val="00013A1E"/>
    <w:rsid w:val="00016039"/>
    <w:rsid w:val="000161D0"/>
    <w:rsid w:val="00025A10"/>
    <w:rsid w:val="000350EB"/>
    <w:rsid w:val="00036D1C"/>
    <w:rsid w:val="00043026"/>
    <w:rsid w:val="00046663"/>
    <w:rsid w:val="000473C5"/>
    <w:rsid w:val="00060BC3"/>
    <w:rsid w:val="000628DA"/>
    <w:rsid w:val="00067766"/>
    <w:rsid w:val="00096299"/>
    <w:rsid w:val="000A0272"/>
    <w:rsid w:val="000A07A5"/>
    <w:rsid w:val="000A3CD8"/>
    <w:rsid w:val="000B637E"/>
    <w:rsid w:val="000C1E77"/>
    <w:rsid w:val="000D2016"/>
    <w:rsid w:val="000D6CDF"/>
    <w:rsid w:val="000D730D"/>
    <w:rsid w:val="000E421E"/>
    <w:rsid w:val="000F5368"/>
    <w:rsid w:val="000F617F"/>
    <w:rsid w:val="0010726E"/>
    <w:rsid w:val="00111274"/>
    <w:rsid w:val="00122A03"/>
    <w:rsid w:val="00124269"/>
    <w:rsid w:val="00125BD3"/>
    <w:rsid w:val="00126985"/>
    <w:rsid w:val="00134C0D"/>
    <w:rsid w:val="00144A76"/>
    <w:rsid w:val="00146838"/>
    <w:rsid w:val="001635BD"/>
    <w:rsid w:val="001674EA"/>
    <w:rsid w:val="00174589"/>
    <w:rsid w:val="00182615"/>
    <w:rsid w:val="00182B65"/>
    <w:rsid w:val="00182BF1"/>
    <w:rsid w:val="00186EF9"/>
    <w:rsid w:val="00187FB3"/>
    <w:rsid w:val="001A47E2"/>
    <w:rsid w:val="001B45FB"/>
    <w:rsid w:val="001C22E1"/>
    <w:rsid w:val="001F1607"/>
    <w:rsid w:val="001F5765"/>
    <w:rsid w:val="001F693F"/>
    <w:rsid w:val="00203216"/>
    <w:rsid w:val="00211FDD"/>
    <w:rsid w:val="00213901"/>
    <w:rsid w:val="00214109"/>
    <w:rsid w:val="00224C65"/>
    <w:rsid w:val="00224D52"/>
    <w:rsid w:val="00244021"/>
    <w:rsid w:val="00255558"/>
    <w:rsid w:val="00256EC7"/>
    <w:rsid w:val="00261B63"/>
    <w:rsid w:val="00264F0C"/>
    <w:rsid w:val="00284D7C"/>
    <w:rsid w:val="00296FEE"/>
    <w:rsid w:val="002A1F6F"/>
    <w:rsid w:val="002A29CB"/>
    <w:rsid w:val="002A3E35"/>
    <w:rsid w:val="002A5775"/>
    <w:rsid w:val="002B2D1F"/>
    <w:rsid w:val="002B3DB5"/>
    <w:rsid w:val="002C0D50"/>
    <w:rsid w:val="002D16CB"/>
    <w:rsid w:val="002E0402"/>
    <w:rsid w:val="002E7DD1"/>
    <w:rsid w:val="002F4805"/>
    <w:rsid w:val="002F4CEB"/>
    <w:rsid w:val="002F70A7"/>
    <w:rsid w:val="003012A1"/>
    <w:rsid w:val="00302834"/>
    <w:rsid w:val="00321639"/>
    <w:rsid w:val="003259A7"/>
    <w:rsid w:val="003301F9"/>
    <w:rsid w:val="003357BB"/>
    <w:rsid w:val="003567DF"/>
    <w:rsid w:val="0035790B"/>
    <w:rsid w:val="00372F33"/>
    <w:rsid w:val="00380BE1"/>
    <w:rsid w:val="003841D6"/>
    <w:rsid w:val="00392D4B"/>
    <w:rsid w:val="00394B46"/>
    <w:rsid w:val="00397B49"/>
    <w:rsid w:val="003B17FE"/>
    <w:rsid w:val="003B6C6E"/>
    <w:rsid w:val="003C40B9"/>
    <w:rsid w:val="003D0562"/>
    <w:rsid w:val="003F0D07"/>
    <w:rsid w:val="003F4F41"/>
    <w:rsid w:val="00401AB8"/>
    <w:rsid w:val="004104B0"/>
    <w:rsid w:val="00426540"/>
    <w:rsid w:val="00430B1C"/>
    <w:rsid w:val="00464A69"/>
    <w:rsid w:val="00475AD7"/>
    <w:rsid w:val="00476C89"/>
    <w:rsid w:val="00483574"/>
    <w:rsid w:val="00486561"/>
    <w:rsid w:val="004906A1"/>
    <w:rsid w:val="004A3B84"/>
    <w:rsid w:val="004A5EED"/>
    <w:rsid w:val="004A7B94"/>
    <w:rsid w:val="004B7BC1"/>
    <w:rsid w:val="004C4398"/>
    <w:rsid w:val="004C7798"/>
    <w:rsid w:val="004D0120"/>
    <w:rsid w:val="004D1809"/>
    <w:rsid w:val="004D3C8D"/>
    <w:rsid w:val="004D4E50"/>
    <w:rsid w:val="004F6767"/>
    <w:rsid w:val="004F6D6E"/>
    <w:rsid w:val="005034EA"/>
    <w:rsid w:val="00517FCC"/>
    <w:rsid w:val="005210FB"/>
    <w:rsid w:val="005213C8"/>
    <w:rsid w:val="00524DD9"/>
    <w:rsid w:val="005305FB"/>
    <w:rsid w:val="005402B6"/>
    <w:rsid w:val="00541941"/>
    <w:rsid w:val="00542E1B"/>
    <w:rsid w:val="0055103B"/>
    <w:rsid w:val="005575DD"/>
    <w:rsid w:val="005628A7"/>
    <w:rsid w:val="0057044B"/>
    <w:rsid w:val="00580470"/>
    <w:rsid w:val="00584568"/>
    <w:rsid w:val="00595098"/>
    <w:rsid w:val="005A0117"/>
    <w:rsid w:val="005A3C65"/>
    <w:rsid w:val="005B0C79"/>
    <w:rsid w:val="005C2764"/>
    <w:rsid w:val="005D1A94"/>
    <w:rsid w:val="005D53E7"/>
    <w:rsid w:val="005E102D"/>
    <w:rsid w:val="005E2689"/>
    <w:rsid w:val="005F618C"/>
    <w:rsid w:val="006053FF"/>
    <w:rsid w:val="006123F2"/>
    <w:rsid w:val="00612FCC"/>
    <w:rsid w:val="00620AE9"/>
    <w:rsid w:val="006306A0"/>
    <w:rsid w:val="00635807"/>
    <w:rsid w:val="006525B0"/>
    <w:rsid w:val="006743DD"/>
    <w:rsid w:val="00695368"/>
    <w:rsid w:val="006A1FF7"/>
    <w:rsid w:val="006B211A"/>
    <w:rsid w:val="006B5BC3"/>
    <w:rsid w:val="006B6558"/>
    <w:rsid w:val="006E215A"/>
    <w:rsid w:val="006E7B8B"/>
    <w:rsid w:val="006F2573"/>
    <w:rsid w:val="006F7CA6"/>
    <w:rsid w:val="007064F6"/>
    <w:rsid w:val="00720918"/>
    <w:rsid w:val="00723E8B"/>
    <w:rsid w:val="00733435"/>
    <w:rsid w:val="00733482"/>
    <w:rsid w:val="00751963"/>
    <w:rsid w:val="00756E5A"/>
    <w:rsid w:val="00761364"/>
    <w:rsid w:val="00774C8A"/>
    <w:rsid w:val="00782DBA"/>
    <w:rsid w:val="00786FE6"/>
    <w:rsid w:val="007A419C"/>
    <w:rsid w:val="007D3653"/>
    <w:rsid w:val="007E031B"/>
    <w:rsid w:val="007E0328"/>
    <w:rsid w:val="007E06E1"/>
    <w:rsid w:val="007F6D7D"/>
    <w:rsid w:val="007F7463"/>
    <w:rsid w:val="008128EA"/>
    <w:rsid w:val="00815EDE"/>
    <w:rsid w:val="00830879"/>
    <w:rsid w:val="008454A7"/>
    <w:rsid w:val="00852EF1"/>
    <w:rsid w:val="00861950"/>
    <w:rsid w:val="008670A2"/>
    <w:rsid w:val="0087130E"/>
    <w:rsid w:val="0087214F"/>
    <w:rsid w:val="00872415"/>
    <w:rsid w:val="008738EA"/>
    <w:rsid w:val="00873CEA"/>
    <w:rsid w:val="008758E9"/>
    <w:rsid w:val="00877048"/>
    <w:rsid w:val="008A68D7"/>
    <w:rsid w:val="008C2F58"/>
    <w:rsid w:val="008D07DC"/>
    <w:rsid w:val="008F068D"/>
    <w:rsid w:val="008F66AE"/>
    <w:rsid w:val="009019D0"/>
    <w:rsid w:val="00906229"/>
    <w:rsid w:val="00906C15"/>
    <w:rsid w:val="009070BE"/>
    <w:rsid w:val="00911418"/>
    <w:rsid w:val="00935DED"/>
    <w:rsid w:val="009373E1"/>
    <w:rsid w:val="00947188"/>
    <w:rsid w:val="009506E7"/>
    <w:rsid w:val="009564AF"/>
    <w:rsid w:val="0096412F"/>
    <w:rsid w:val="00972281"/>
    <w:rsid w:val="00973AC3"/>
    <w:rsid w:val="00974FE0"/>
    <w:rsid w:val="009953AF"/>
    <w:rsid w:val="00995A26"/>
    <w:rsid w:val="009A664D"/>
    <w:rsid w:val="009B0CDD"/>
    <w:rsid w:val="009B75CC"/>
    <w:rsid w:val="009C0037"/>
    <w:rsid w:val="009E6BD5"/>
    <w:rsid w:val="009F37E8"/>
    <w:rsid w:val="00A05BA1"/>
    <w:rsid w:val="00A130D6"/>
    <w:rsid w:val="00A2541D"/>
    <w:rsid w:val="00A26815"/>
    <w:rsid w:val="00A40AEC"/>
    <w:rsid w:val="00A5069E"/>
    <w:rsid w:val="00A84D5E"/>
    <w:rsid w:val="00A8769C"/>
    <w:rsid w:val="00A923D3"/>
    <w:rsid w:val="00A937D4"/>
    <w:rsid w:val="00AA7954"/>
    <w:rsid w:val="00AB7584"/>
    <w:rsid w:val="00AE1FB1"/>
    <w:rsid w:val="00AE6507"/>
    <w:rsid w:val="00AF0FD1"/>
    <w:rsid w:val="00B02F2C"/>
    <w:rsid w:val="00B06ACC"/>
    <w:rsid w:val="00B137F0"/>
    <w:rsid w:val="00B13F08"/>
    <w:rsid w:val="00B30665"/>
    <w:rsid w:val="00B32DC9"/>
    <w:rsid w:val="00B400D7"/>
    <w:rsid w:val="00B43459"/>
    <w:rsid w:val="00B4783E"/>
    <w:rsid w:val="00B51AE6"/>
    <w:rsid w:val="00B54D22"/>
    <w:rsid w:val="00B54D6C"/>
    <w:rsid w:val="00B57409"/>
    <w:rsid w:val="00B60C39"/>
    <w:rsid w:val="00B65BD6"/>
    <w:rsid w:val="00B72200"/>
    <w:rsid w:val="00B77C2F"/>
    <w:rsid w:val="00B82B05"/>
    <w:rsid w:val="00B82B4B"/>
    <w:rsid w:val="00B852F3"/>
    <w:rsid w:val="00B92DA6"/>
    <w:rsid w:val="00B92F9E"/>
    <w:rsid w:val="00B9412E"/>
    <w:rsid w:val="00BA666D"/>
    <w:rsid w:val="00BB0E4E"/>
    <w:rsid w:val="00BB18AA"/>
    <w:rsid w:val="00BC2B50"/>
    <w:rsid w:val="00BD14E6"/>
    <w:rsid w:val="00BD5563"/>
    <w:rsid w:val="00BD5CA6"/>
    <w:rsid w:val="00BE0360"/>
    <w:rsid w:val="00BE2E26"/>
    <w:rsid w:val="00BF0C86"/>
    <w:rsid w:val="00BF0F9E"/>
    <w:rsid w:val="00C026C5"/>
    <w:rsid w:val="00C05C63"/>
    <w:rsid w:val="00C3483E"/>
    <w:rsid w:val="00C3621D"/>
    <w:rsid w:val="00C37557"/>
    <w:rsid w:val="00C43EE0"/>
    <w:rsid w:val="00C44212"/>
    <w:rsid w:val="00C57968"/>
    <w:rsid w:val="00C604EE"/>
    <w:rsid w:val="00C760E6"/>
    <w:rsid w:val="00C83AC0"/>
    <w:rsid w:val="00C8462C"/>
    <w:rsid w:val="00C849AD"/>
    <w:rsid w:val="00C84C32"/>
    <w:rsid w:val="00C869ED"/>
    <w:rsid w:val="00C91AAE"/>
    <w:rsid w:val="00C97AC8"/>
    <w:rsid w:val="00CB36A8"/>
    <w:rsid w:val="00CC0A50"/>
    <w:rsid w:val="00CC1C0D"/>
    <w:rsid w:val="00CD1F75"/>
    <w:rsid w:val="00CD49F4"/>
    <w:rsid w:val="00CD6AEE"/>
    <w:rsid w:val="00CD6E42"/>
    <w:rsid w:val="00CE1729"/>
    <w:rsid w:val="00CE1E12"/>
    <w:rsid w:val="00CE1EB6"/>
    <w:rsid w:val="00CF0BB7"/>
    <w:rsid w:val="00CF2865"/>
    <w:rsid w:val="00D01176"/>
    <w:rsid w:val="00D067B1"/>
    <w:rsid w:val="00D1571C"/>
    <w:rsid w:val="00D20A68"/>
    <w:rsid w:val="00D262A1"/>
    <w:rsid w:val="00D27DA7"/>
    <w:rsid w:val="00D305AE"/>
    <w:rsid w:val="00D30FA1"/>
    <w:rsid w:val="00D54203"/>
    <w:rsid w:val="00D66215"/>
    <w:rsid w:val="00D734A0"/>
    <w:rsid w:val="00D82B3E"/>
    <w:rsid w:val="00D9089E"/>
    <w:rsid w:val="00D92987"/>
    <w:rsid w:val="00DA620B"/>
    <w:rsid w:val="00DB4BBF"/>
    <w:rsid w:val="00DC0F38"/>
    <w:rsid w:val="00DC5F8C"/>
    <w:rsid w:val="00DD7F81"/>
    <w:rsid w:val="00DE6B34"/>
    <w:rsid w:val="00DF353F"/>
    <w:rsid w:val="00DF57A7"/>
    <w:rsid w:val="00E02507"/>
    <w:rsid w:val="00E1086F"/>
    <w:rsid w:val="00E116F0"/>
    <w:rsid w:val="00E13240"/>
    <w:rsid w:val="00E17D7E"/>
    <w:rsid w:val="00E20563"/>
    <w:rsid w:val="00E27FB9"/>
    <w:rsid w:val="00E3247D"/>
    <w:rsid w:val="00E34479"/>
    <w:rsid w:val="00E35B41"/>
    <w:rsid w:val="00E5213D"/>
    <w:rsid w:val="00E53408"/>
    <w:rsid w:val="00E6425B"/>
    <w:rsid w:val="00E66A62"/>
    <w:rsid w:val="00E66E63"/>
    <w:rsid w:val="00E70431"/>
    <w:rsid w:val="00E820D5"/>
    <w:rsid w:val="00E83FED"/>
    <w:rsid w:val="00E8422A"/>
    <w:rsid w:val="00E84957"/>
    <w:rsid w:val="00E85CAF"/>
    <w:rsid w:val="00E86332"/>
    <w:rsid w:val="00E9030E"/>
    <w:rsid w:val="00E97B6B"/>
    <w:rsid w:val="00EB4414"/>
    <w:rsid w:val="00EC248D"/>
    <w:rsid w:val="00ED11DE"/>
    <w:rsid w:val="00ED4170"/>
    <w:rsid w:val="00EE3B4E"/>
    <w:rsid w:val="00EF06B4"/>
    <w:rsid w:val="00EF0CB0"/>
    <w:rsid w:val="00EF269D"/>
    <w:rsid w:val="00EF5AF6"/>
    <w:rsid w:val="00F01F23"/>
    <w:rsid w:val="00F101D4"/>
    <w:rsid w:val="00F126A8"/>
    <w:rsid w:val="00F12F85"/>
    <w:rsid w:val="00F135C8"/>
    <w:rsid w:val="00F14894"/>
    <w:rsid w:val="00F31C8F"/>
    <w:rsid w:val="00F36CC1"/>
    <w:rsid w:val="00F40093"/>
    <w:rsid w:val="00F42368"/>
    <w:rsid w:val="00F46CB5"/>
    <w:rsid w:val="00F51AE8"/>
    <w:rsid w:val="00F70AE6"/>
    <w:rsid w:val="00F72072"/>
    <w:rsid w:val="00F73323"/>
    <w:rsid w:val="00F74057"/>
    <w:rsid w:val="00FA0683"/>
    <w:rsid w:val="00FB5F0A"/>
    <w:rsid w:val="00FC4989"/>
    <w:rsid w:val="00FF540F"/>
    <w:rsid w:val="03CA7108"/>
    <w:rsid w:val="046E3282"/>
    <w:rsid w:val="05B003EA"/>
    <w:rsid w:val="06AE7B00"/>
    <w:rsid w:val="06EC048E"/>
    <w:rsid w:val="08623EAF"/>
    <w:rsid w:val="08F1667E"/>
    <w:rsid w:val="0ADE7D80"/>
    <w:rsid w:val="0B7C5217"/>
    <w:rsid w:val="0BE67BA2"/>
    <w:rsid w:val="0C9A6DC8"/>
    <w:rsid w:val="0E801E15"/>
    <w:rsid w:val="0EAF071F"/>
    <w:rsid w:val="0F6E4136"/>
    <w:rsid w:val="10311C1B"/>
    <w:rsid w:val="10871206"/>
    <w:rsid w:val="198C76A2"/>
    <w:rsid w:val="1A622AE9"/>
    <w:rsid w:val="1A9A2283"/>
    <w:rsid w:val="1B8B321E"/>
    <w:rsid w:val="1D185521"/>
    <w:rsid w:val="1DC75E14"/>
    <w:rsid w:val="1FC57DA2"/>
    <w:rsid w:val="213A13F8"/>
    <w:rsid w:val="234731C4"/>
    <w:rsid w:val="23F72F00"/>
    <w:rsid w:val="26BD5C77"/>
    <w:rsid w:val="2D9106D5"/>
    <w:rsid w:val="2E6452EE"/>
    <w:rsid w:val="2EF7707D"/>
    <w:rsid w:val="2F9D04BA"/>
    <w:rsid w:val="2FF5311A"/>
    <w:rsid w:val="317C521A"/>
    <w:rsid w:val="31B7355C"/>
    <w:rsid w:val="31FE21D5"/>
    <w:rsid w:val="323A6573"/>
    <w:rsid w:val="32683EB7"/>
    <w:rsid w:val="352D4A9F"/>
    <w:rsid w:val="35A07E7A"/>
    <w:rsid w:val="35B24BAF"/>
    <w:rsid w:val="35CD1D46"/>
    <w:rsid w:val="3A9377E7"/>
    <w:rsid w:val="3BF35840"/>
    <w:rsid w:val="3C1E0B0E"/>
    <w:rsid w:val="40F150B8"/>
    <w:rsid w:val="412B2FC1"/>
    <w:rsid w:val="418E370F"/>
    <w:rsid w:val="42C0269F"/>
    <w:rsid w:val="45C520B5"/>
    <w:rsid w:val="45C733D1"/>
    <w:rsid w:val="4A3E04FE"/>
    <w:rsid w:val="4EF15C0F"/>
    <w:rsid w:val="4F8F5B2E"/>
    <w:rsid w:val="4F974A08"/>
    <w:rsid w:val="524644C3"/>
    <w:rsid w:val="52977F3F"/>
    <w:rsid w:val="55911EF9"/>
    <w:rsid w:val="55F60F23"/>
    <w:rsid w:val="56004519"/>
    <w:rsid w:val="569A3030"/>
    <w:rsid w:val="57E22784"/>
    <w:rsid w:val="582927CC"/>
    <w:rsid w:val="58AF374E"/>
    <w:rsid w:val="5A7A510A"/>
    <w:rsid w:val="5B9731F0"/>
    <w:rsid w:val="5C7B6D96"/>
    <w:rsid w:val="5C9049E6"/>
    <w:rsid w:val="5E047266"/>
    <w:rsid w:val="5E53564E"/>
    <w:rsid w:val="611F4D81"/>
    <w:rsid w:val="64066FDC"/>
    <w:rsid w:val="65D33BEF"/>
    <w:rsid w:val="6672542F"/>
    <w:rsid w:val="679C4540"/>
    <w:rsid w:val="6D174A55"/>
    <w:rsid w:val="6E4131D8"/>
    <w:rsid w:val="6E7D2BC3"/>
    <w:rsid w:val="6ECC6C8B"/>
    <w:rsid w:val="6EE17C28"/>
    <w:rsid w:val="6FCF655C"/>
    <w:rsid w:val="74E57230"/>
    <w:rsid w:val="77A25449"/>
    <w:rsid w:val="77B74908"/>
    <w:rsid w:val="77FAF988"/>
    <w:rsid w:val="783267CC"/>
    <w:rsid w:val="7A97500D"/>
    <w:rsid w:val="7D05652F"/>
    <w:rsid w:val="7DB64425"/>
    <w:rsid w:val="7DFC2364"/>
    <w:rsid w:val="7F7935FA"/>
    <w:rsid w:val="C76C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22">
    <w:name w:val="Default Paragraph Font"/>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99"/>
    <w:pPr>
      <w:jc w:val="left"/>
    </w:pPr>
  </w:style>
  <w:style w:type="paragraph" w:styleId="5">
    <w:name w:val="Body Text"/>
    <w:basedOn w:val="1"/>
    <w:next w:val="6"/>
    <w:qFormat/>
    <w:uiPriority w:val="99"/>
    <w:pPr>
      <w:spacing w:after="120"/>
    </w:pPr>
  </w:style>
  <w:style w:type="paragraph" w:styleId="6">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7">
    <w:name w:val="toc 3"/>
    <w:basedOn w:val="1"/>
    <w:next w:val="1"/>
    <w:unhideWhenUsed/>
    <w:qFormat/>
    <w:uiPriority w:val="39"/>
    <w:pPr>
      <w:ind w:left="840" w:leftChars="400"/>
    </w:pPr>
  </w:style>
  <w:style w:type="paragraph" w:styleId="8">
    <w:name w:val="Plain Text"/>
    <w:basedOn w:val="1"/>
    <w:link w:val="32"/>
    <w:qFormat/>
    <w:uiPriority w:val="0"/>
    <w:rPr>
      <w:rFonts w:ascii="宋体" w:hAnsi="Courier New"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link w:val="58"/>
    <w:qFormat/>
    <w:uiPriority w:val="0"/>
    <w:pPr>
      <w:spacing w:before="240" w:after="60" w:line="312" w:lineRule="auto"/>
      <w:jc w:val="left"/>
      <w:outlineLvl w:val="1"/>
    </w:pPr>
    <w:rPr>
      <w:rFonts w:ascii="黑体" w:hAnsi="黑体" w:eastAsia="黑体" w:cs="Times New Roman"/>
      <w:bCs/>
      <w:kern w:val="28"/>
      <w:szCs w:val="32"/>
    </w:rPr>
  </w:style>
  <w:style w:type="paragraph" w:styleId="14">
    <w:name w:val="footnote text"/>
    <w:basedOn w:val="1"/>
    <w:link w:val="55"/>
    <w:qFormat/>
    <w:uiPriority w:val="0"/>
    <w:pPr>
      <w:numPr>
        <w:ilvl w:val="0"/>
        <w:numId w:val="1"/>
      </w:numPr>
      <w:snapToGrid w:val="0"/>
      <w:jc w:val="left"/>
    </w:pPr>
    <w:rPr>
      <w:rFonts w:ascii="宋体" w:hAnsi="Times New Roman" w:eastAsia="宋体" w:cs="Times New Roman"/>
      <w:sz w:val="18"/>
      <w:szCs w:val="18"/>
    </w:rPr>
  </w:style>
  <w:style w:type="paragraph" w:styleId="15">
    <w:name w:val="table of figures"/>
    <w:basedOn w:val="1"/>
    <w:next w:val="1"/>
    <w:unhideWhenUsed/>
    <w:qFormat/>
    <w:uiPriority w:val="99"/>
    <w:pPr>
      <w:ind w:left="200" w:leftChars="200" w:hanging="200" w:hangingChars="200"/>
    </w:p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8">
    <w:name w:val="annotation subject"/>
    <w:basedOn w:val="4"/>
    <w:next w:val="4"/>
    <w:link w:val="35"/>
    <w:semiHidden/>
    <w:unhideWhenUsed/>
    <w:qFormat/>
    <w:uiPriority w:val="99"/>
    <w:rPr>
      <w:b/>
      <w:bCs/>
    </w:rPr>
  </w:style>
  <w:style w:type="paragraph" w:styleId="19">
    <w:name w:val="Body Text First Indent"/>
    <w:basedOn w:val="5"/>
    <w:qFormat/>
    <w:uiPriority w:val="0"/>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styleId="27">
    <w:name w:val="footnote reference"/>
    <w:qFormat/>
    <w:uiPriority w:val="99"/>
    <w:rPr>
      <w:vertAlign w:val="superscript"/>
    </w:rPr>
  </w:style>
  <w:style w:type="character" w:customStyle="1" w:styleId="28">
    <w:name w:val="页眉 字符"/>
    <w:basedOn w:val="22"/>
    <w:link w:val="11"/>
    <w:qFormat/>
    <w:uiPriority w:val="99"/>
    <w:rPr>
      <w:sz w:val="18"/>
      <w:szCs w:val="18"/>
    </w:rPr>
  </w:style>
  <w:style w:type="character" w:customStyle="1" w:styleId="29">
    <w:name w:val="页脚 字符"/>
    <w:basedOn w:val="22"/>
    <w:link w:val="10"/>
    <w:qFormat/>
    <w:uiPriority w:val="99"/>
    <w:rPr>
      <w:sz w:val="18"/>
      <w:szCs w:val="18"/>
    </w:rPr>
  </w:style>
  <w:style w:type="character" w:customStyle="1" w:styleId="30">
    <w:name w:val="批注框文本 字符"/>
    <w:basedOn w:val="22"/>
    <w:link w:val="9"/>
    <w:semiHidden/>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纯文本 字符"/>
    <w:basedOn w:val="22"/>
    <w:link w:val="8"/>
    <w:qFormat/>
    <w:uiPriority w:val="0"/>
    <w:rPr>
      <w:rFonts w:ascii="宋体" w:hAnsi="Courier New" w:eastAsia="宋体" w:cs="Times New Roman"/>
      <w:szCs w:val="20"/>
    </w:rPr>
  </w:style>
  <w:style w:type="paragraph" w:customStyle="1" w:styleId="33">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4">
    <w:name w:val="批注文字 字符"/>
    <w:basedOn w:val="22"/>
    <w:link w:val="4"/>
    <w:semiHidden/>
    <w:qFormat/>
    <w:uiPriority w:val="99"/>
  </w:style>
  <w:style w:type="character" w:customStyle="1" w:styleId="35">
    <w:name w:val="批注主题 字符"/>
    <w:basedOn w:val="34"/>
    <w:link w:val="18"/>
    <w:semiHidden/>
    <w:qFormat/>
    <w:uiPriority w:val="99"/>
    <w:rPr>
      <w:b/>
      <w:bCs/>
    </w:rPr>
  </w:style>
  <w:style w:type="paragraph" w:customStyle="1" w:styleId="36">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37">
    <w:name w:val="宋体小四"/>
    <w:link w:val="38"/>
    <w:qFormat/>
    <w:uiPriority w:val="0"/>
    <w:pPr>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8">
    <w:name w:val="宋体小四 Char"/>
    <w:link w:val="37"/>
    <w:qFormat/>
    <w:uiPriority w:val="0"/>
    <w:rPr>
      <w:rFonts w:ascii="Times New Roman" w:hAnsi="Times New Roman" w:eastAsia="宋体" w:cs="Times New Roman"/>
      <w:sz w:val="24"/>
      <w:szCs w:val="24"/>
    </w:rPr>
  </w:style>
  <w:style w:type="character" w:customStyle="1" w:styleId="39">
    <w:name w:val="标题 1 字符"/>
    <w:basedOn w:val="22"/>
    <w:link w:val="2"/>
    <w:qFormat/>
    <w:uiPriority w:val="0"/>
    <w:rPr>
      <w:rFonts w:ascii="Times New Roman" w:hAnsi="Times New Roman" w:eastAsia="宋体" w:cs="Times New Roman"/>
      <w:b/>
      <w:bCs/>
      <w:kern w:val="44"/>
      <w:sz w:val="44"/>
      <w:szCs w:val="44"/>
    </w:rPr>
  </w:style>
  <w:style w:type="character" w:customStyle="1" w:styleId="40">
    <w:name w:val="标题 2 字符"/>
    <w:basedOn w:val="22"/>
    <w:link w:val="3"/>
    <w:qFormat/>
    <w:uiPriority w:val="0"/>
    <w:rPr>
      <w:rFonts w:ascii="Cambria" w:hAnsi="Cambria" w:eastAsia="宋体" w:cs="Times New Roman"/>
      <w:b/>
      <w:bCs/>
      <w:sz w:val="32"/>
      <w:szCs w:val="32"/>
    </w:rPr>
  </w:style>
  <w:style w:type="paragraph" w:customStyle="1" w:styleId="4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42">
    <w:name w:val="发布"/>
    <w:qFormat/>
    <w:uiPriority w:val="99"/>
    <w:rPr>
      <w:rFonts w:ascii="黑体" w:eastAsia="黑体"/>
      <w:spacing w:val="22"/>
      <w:w w:val="100"/>
      <w:position w:val="3"/>
      <w:sz w:val="28"/>
    </w:rPr>
  </w:style>
  <w:style w:type="paragraph" w:customStyle="1" w:styleId="4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5">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6">
    <w:name w:val="段"/>
    <w:link w:val="5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正文标题"/>
    <w:qFormat/>
    <w:uiPriority w:val="0"/>
    <w:rPr>
      <w:rFonts w:ascii="黑体" w:hAnsi="Times New Roman" w:eastAsia="黑体" w:cs="Times New Roman"/>
      <w:sz w:val="21"/>
      <w:lang w:val="en-US" w:eastAsia="zh-CN" w:bidi="ar-SA"/>
    </w:rPr>
  </w:style>
  <w:style w:type="paragraph" w:customStyle="1" w:styleId="48">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49">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50">
    <w:name w:val="一级条标题"/>
    <w:basedOn w:val="1"/>
    <w:next w:val="46"/>
    <w:link w:val="56"/>
    <w:qFormat/>
    <w:uiPriority w:val="0"/>
    <w:pPr>
      <w:widowControl/>
      <w:outlineLvl w:val="2"/>
    </w:pPr>
    <w:rPr>
      <w:rFonts w:ascii="黑体" w:hAnsi="Times New Roman" w:eastAsia="黑体" w:cs="Times New Roman"/>
      <w:kern w:val="0"/>
      <w:szCs w:val="20"/>
    </w:rPr>
  </w:style>
  <w:style w:type="character" w:customStyle="1" w:styleId="51">
    <w:name w:val="段 Char"/>
    <w:link w:val="46"/>
    <w:qFormat/>
    <w:uiPriority w:val="99"/>
    <w:rPr>
      <w:rFonts w:ascii="宋体" w:hAnsi="Times New Roman" w:eastAsia="宋体" w:cs="Times New Roman"/>
      <w:kern w:val="0"/>
      <w:szCs w:val="20"/>
    </w:rPr>
  </w:style>
  <w:style w:type="character" w:customStyle="1" w:styleId="52">
    <w:name w:val="页眉 字符1"/>
    <w:qFormat/>
    <w:uiPriority w:val="0"/>
    <w:rPr>
      <w:rFonts w:ascii="仿宋_GB2312" w:hAnsi="宋体" w:eastAsia="仿宋_GB2312"/>
      <w:kern w:val="2"/>
      <w:sz w:val="18"/>
      <w:szCs w:val="18"/>
    </w:rPr>
  </w:style>
  <w:style w:type="paragraph" w:customStyle="1" w:styleId="5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55">
    <w:name w:val="脚注文本 字符"/>
    <w:basedOn w:val="22"/>
    <w:link w:val="14"/>
    <w:qFormat/>
    <w:uiPriority w:val="0"/>
    <w:rPr>
      <w:rFonts w:ascii="宋体" w:hAnsi="Times New Roman" w:eastAsia="宋体" w:cs="Times New Roman"/>
      <w:sz w:val="18"/>
      <w:szCs w:val="18"/>
    </w:rPr>
  </w:style>
  <w:style w:type="character" w:customStyle="1" w:styleId="56">
    <w:name w:val="一级条标题 Char"/>
    <w:link w:val="50"/>
    <w:qFormat/>
    <w:uiPriority w:val="0"/>
    <w:rPr>
      <w:rFonts w:ascii="黑体" w:hAnsi="Times New Roman" w:eastAsia="黑体" w:cs="Times New Roman"/>
      <w:kern w:val="0"/>
      <w:szCs w:val="20"/>
    </w:rPr>
  </w:style>
  <w:style w:type="character" w:customStyle="1" w:styleId="57">
    <w:name w:val="副标题 字符"/>
    <w:basedOn w:val="22"/>
    <w:qFormat/>
    <w:uiPriority w:val="11"/>
    <w:rPr>
      <w:b/>
      <w:bCs/>
      <w:kern w:val="28"/>
      <w:sz w:val="32"/>
      <w:szCs w:val="32"/>
    </w:rPr>
  </w:style>
  <w:style w:type="character" w:customStyle="1" w:styleId="58">
    <w:name w:val="副标题 字符1"/>
    <w:link w:val="13"/>
    <w:qFormat/>
    <w:uiPriority w:val="0"/>
    <w:rPr>
      <w:rFonts w:ascii="黑体" w:hAnsi="黑体" w:eastAsia="黑体" w:cs="Times New Roman"/>
      <w:bCs/>
      <w:kern w:val="28"/>
      <w:szCs w:val="32"/>
    </w:rPr>
  </w:style>
  <w:style w:type="paragraph" w:styleId="5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2479</Words>
  <Characters>2903</Characters>
  <Lines>293</Lines>
  <Paragraphs>196</Paragraphs>
  <TotalTime>7</TotalTime>
  <ScaleCrop>false</ScaleCrop>
  <LinksUpToDate>false</LinksUpToDate>
  <CharactersWithSpaces>3293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2025-09-14T11:36:00Z</dcterms:created>
  <dc:creator>MNL</dc:creator>
  <cp:lastModifiedBy>解晨阳</cp:lastModifiedBy>
  <cp:lastPrinted>2020-05-25T15:46:00Z</cp:lastPrinted>
  <dcterms:modified xsi:type="dcterms:W3CDTF">2025-12-12T09:59:41Z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eyJoZGlkIjoiMGEyMWI3MWQzYzZkYjQ3M2U1NzdlY2FkN2Y3YWMyMzQiLCJ1c2VySWQiOiIzNTEyNjAwNzcifQ==</vt:lpwstr>
  </property>
  <property fmtid="{D5CDD505-2E9C-101B-9397-08002B2CF9AE}" pid="4" name="ICV">
    <vt:lpwstr>2BE46ACE0F8A10CD72B23B691F88266B_43</vt:lpwstr>
  </property>
</Properties>
</file>