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2C8E1" w14:textId="40312997" w:rsidR="005D17E0" w:rsidRDefault="005D17E0" w:rsidP="00F830D7">
      <w:pPr>
        <w:adjustRightInd w:val="0"/>
        <w:snapToGrid w:val="0"/>
        <w:spacing w:line="360" w:lineRule="auto"/>
        <w:jc w:val="center"/>
        <w:rPr>
          <w:rFonts w:ascii="Times New Roman" w:hAnsi="Times New Roman" w:cs="Times New Roman"/>
          <w:b/>
          <w:bCs/>
          <w:sz w:val="32"/>
          <w:szCs w:val="32"/>
        </w:rPr>
      </w:pPr>
      <w:r w:rsidRPr="00A30E07">
        <w:rPr>
          <w:rFonts w:ascii="Times New Roman" w:hAnsi="Times New Roman" w:cs="Times New Roman"/>
          <w:b/>
          <w:bCs/>
          <w:sz w:val="32"/>
          <w:szCs w:val="32"/>
        </w:rPr>
        <w:t>《口腔益生菌含片技术规范》编制说明</w:t>
      </w:r>
    </w:p>
    <w:p w14:paraId="3A7D328F" w14:textId="34348A03" w:rsidR="00574D0C" w:rsidRPr="00574D0C" w:rsidRDefault="00574D0C" w:rsidP="00574D0C">
      <w:pPr>
        <w:autoSpaceDE w:val="0"/>
        <w:autoSpaceDN w:val="0"/>
        <w:adjustRightInd w:val="0"/>
        <w:spacing w:line="360" w:lineRule="auto"/>
        <w:jc w:val="center"/>
        <w:rPr>
          <w:rFonts w:ascii="Times New Roman" w:hAnsi="Times New Roman" w:cs="Times New Roman"/>
          <w:b/>
          <w:bCs/>
          <w:sz w:val="32"/>
          <w:szCs w:val="32"/>
        </w:rPr>
      </w:pPr>
      <w:r>
        <w:rPr>
          <w:rFonts w:ascii="Times New Roman" w:hAnsi="Times New Roman" w:cs="Times New Roman" w:hint="eastAsia"/>
          <w:b/>
          <w:bCs/>
          <w:sz w:val="32"/>
          <w:szCs w:val="32"/>
        </w:rPr>
        <w:t>（</w:t>
      </w:r>
      <w:r>
        <w:rPr>
          <w:rFonts w:ascii="Times New Roman" w:hAnsi="Times New Roman" w:cs="Times New Roman"/>
          <w:b/>
          <w:bCs/>
          <w:sz w:val="32"/>
          <w:szCs w:val="32"/>
        </w:rPr>
        <w:t>征求意见</w:t>
      </w:r>
      <w:r>
        <w:rPr>
          <w:rFonts w:ascii="Times New Roman" w:hAnsi="Times New Roman" w:cs="Times New Roman" w:hint="eastAsia"/>
          <w:b/>
          <w:bCs/>
          <w:sz w:val="32"/>
          <w:szCs w:val="32"/>
        </w:rPr>
        <w:t>稿）</w:t>
      </w:r>
    </w:p>
    <w:p w14:paraId="3E073D3B" w14:textId="01C61B35" w:rsidR="005D17E0" w:rsidRPr="00A30E07" w:rsidRDefault="005D17E0" w:rsidP="00F830D7">
      <w:pPr>
        <w:spacing w:beforeLines="50" w:before="156" w:afterLines="50" w:after="156" w:line="360" w:lineRule="auto"/>
        <w:rPr>
          <w:rFonts w:ascii="Times New Roman" w:hAnsi="Times New Roman" w:cs="Times New Roman"/>
          <w:b/>
          <w:bCs/>
          <w:color w:val="FF0000"/>
          <w:sz w:val="21"/>
          <w:szCs w:val="21"/>
        </w:rPr>
      </w:pPr>
      <w:r w:rsidRPr="00A30E07">
        <w:rPr>
          <w:rFonts w:ascii="Times New Roman" w:hAnsi="Times New Roman" w:cs="Times New Roman"/>
          <w:b/>
          <w:bCs/>
          <w:sz w:val="21"/>
          <w:szCs w:val="21"/>
        </w:rPr>
        <w:t>一、工作简况</w:t>
      </w:r>
    </w:p>
    <w:p w14:paraId="36C4E5AA" w14:textId="323FE034" w:rsidR="005D17E0" w:rsidRPr="00A30E07" w:rsidRDefault="005D17E0" w:rsidP="00F830D7">
      <w:pPr>
        <w:spacing w:line="360" w:lineRule="auto"/>
        <w:ind w:firstLine="420"/>
        <w:rPr>
          <w:rFonts w:ascii="Times New Roman" w:hAnsi="Times New Roman" w:cs="Times New Roman"/>
          <w:b/>
          <w:bCs/>
          <w:sz w:val="21"/>
          <w:szCs w:val="21"/>
        </w:rPr>
      </w:pPr>
      <w:r w:rsidRPr="00A30E07">
        <w:rPr>
          <w:rFonts w:ascii="Times New Roman" w:hAnsi="Times New Roman" w:cs="Times New Roman"/>
          <w:b/>
          <w:bCs/>
          <w:sz w:val="21"/>
          <w:szCs w:val="21"/>
        </w:rPr>
        <w:t>1.</w:t>
      </w:r>
      <w:r w:rsidRPr="00A30E07">
        <w:rPr>
          <w:rFonts w:ascii="Times New Roman" w:hAnsi="Times New Roman" w:cs="Times New Roman"/>
          <w:b/>
          <w:bCs/>
          <w:sz w:val="21"/>
          <w:szCs w:val="21"/>
        </w:rPr>
        <w:t>任务来源</w:t>
      </w:r>
    </w:p>
    <w:p w14:paraId="3B054536" w14:textId="2A99AAFD" w:rsidR="00972698" w:rsidRPr="00A30E07" w:rsidRDefault="00972698" w:rsidP="00F830D7">
      <w:pPr>
        <w:spacing w:line="360" w:lineRule="auto"/>
        <w:ind w:firstLine="420"/>
        <w:rPr>
          <w:rFonts w:ascii="Times New Roman" w:hAnsi="Times New Roman" w:cs="Times New Roman" w:hint="eastAsia"/>
          <w:sz w:val="21"/>
          <w:szCs w:val="21"/>
        </w:rPr>
      </w:pPr>
      <w:r w:rsidRPr="00972698">
        <w:rPr>
          <w:rFonts w:ascii="Times New Roman" w:hAnsi="Times New Roman" w:cs="Times New Roman"/>
          <w:sz w:val="21"/>
          <w:szCs w:val="21"/>
        </w:rPr>
        <w:t>本项目是根据中国产学研合作促进会</w:t>
      </w:r>
      <w:r w:rsidRPr="00972698">
        <w:rPr>
          <w:rFonts w:ascii="Times New Roman" w:hAnsi="Times New Roman" w:cs="Times New Roman"/>
          <w:sz w:val="21"/>
          <w:szCs w:val="21"/>
        </w:rPr>
        <w:t>“</w:t>
      </w:r>
      <w:r w:rsidRPr="00972698">
        <w:rPr>
          <w:rFonts w:ascii="Times New Roman" w:hAnsi="Times New Roman" w:cs="Times New Roman"/>
          <w:sz w:val="21"/>
          <w:szCs w:val="21"/>
        </w:rPr>
        <w:t>关于征集</w:t>
      </w:r>
      <w:r w:rsidRPr="00972698">
        <w:rPr>
          <w:rFonts w:ascii="Times New Roman" w:hAnsi="Times New Roman" w:cs="Times New Roman"/>
          <w:sz w:val="21"/>
          <w:szCs w:val="21"/>
        </w:rPr>
        <w:t>2025</w:t>
      </w:r>
      <w:r w:rsidRPr="00972698">
        <w:rPr>
          <w:rFonts w:ascii="Times New Roman" w:hAnsi="Times New Roman" w:cs="Times New Roman"/>
          <w:sz w:val="21"/>
          <w:szCs w:val="21"/>
        </w:rPr>
        <w:t>年团体标准制定项目的通知</w:t>
      </w:r>
      <w:r w:rsidRPr="00972698">
        <w:rPr>
          <w:rFonts w:ascii="Times New Roman" w:hAnsi="Times New Roman" w:cs="Times New Roman"/>
          <w:sz w:val="21"/>
          <w:szCs w:val="21"/>
        </w:rPr>
        <w:t>”</w:t>
      </w:r>
      <w:r w:rsidRPr="00972698">
        <w:rPr>
          <w:rFonts w:ascii="Times New Roman" w:hAnsi="Times New Roman" w:cs="Times New Roman"/>
          <w:sz w:val="21"/>
          <w:szCs w:val="21"/>
        </w:rPr>
        <w:t>（产学研函字</w:t>
      </w:r>
      <w:r w:rsidRPr="00972698">
        <w:rPr>
          <w:rFonts w:ascii="Times New Roman" w:hAnsi="Times New Roman" w:cs="Times New Roman"/>
          <w:sz w:val="21"/>
          <w:szCs w:val="21"/>
        </w:rPr>
        <w:t>[2025]</w:t>
      </w:r>
      <w:r w:rsidRPr="00972698">
        <w:rPr>
          <w:rFonts w:ascii="Times New Roman" w:hAnsi="Times New Roman" w:cs="Times New Roman"/>
          <w:sz w:val="21"/>
          <w:szCs w:val="21"/>
        </w:rPr>
        <w:t>第</w:t>
      </w:r>
      <w:r w:rsidRPr="00972698">
        <w:rPr>
          <w:rFonts w:ascii="Times New Roman" w:hAnsi="Times New Roman" w:cs="Times New Roman"/>
          <w:sz w:val="21"/>
          <w:szCs w:val="21"/>
        </w:rPr>
        <w:t>05</w:t>
      </w:r>
      <w:r w:rsidRPr="00972698">
        <w:rPr>
          <w:rFonts w:ascii="Times New Roman" w:hAnsi="Times New Roman" w:cs="Times New Roman"/>
          <w:sz w:val="21"/>
          <w:szCs w:val="21"/>
        </w:rPr>
        <w:t>号）进行制定，项目名称</w:t>
      </w:r>
      <w:r w:rsidRPr="00972698">
        <w:rPr>
          <w:rFonts w:ascii="Times New Roman" w:hAnsi="Times New Roman" w:cs="Times New Roman"/>
          <w:sz w:val="21"/>
          <w:szCs w:val="21"/>
        </w:rPr>
        <w:t>“</w:t>
      </w:r>
      <w:r w:rsidRPr="00A30E07">
        <w:rPr>
          <w:rFonts w:ascii="Times New Roman" w:hAnsi="Times New Roman" w:cs="Times New Roman"/>
          <w:sz w:val="21"/>
          <w:szCs w:val="21"/>
        </w:rPr>
        <w:t>口腔益生菌含片技术规范</w:t>
      </w:r>
      <w:r w:rsidRPr="00972698">
        <w:rPr>
          <w:rFonts w:ascii="Times New Roman" w:hAnsi="Times New Roman" w:cs="Times New Roman"/>
          <w:sz w:val="21"/>
          <w:szCs w:val="21"/>
        </w:rPr>
        <w:t>”</w:t>
      </w:r>
      <w:r w:rsidRPr="00972698">
        <w:rPr>
          <w:rFonts w:ascii="Times New Roman" w:hAnsi="Times New Roman" w:cs="Times New Roman"/>
          <w:sz w:val="21"/>
          <w:szCs w:val="21"/>
        </w:rPr>
        <w:t>，本标准由四川大学华西口腔医院提出</w:t>
      </w:r>
      <w:r>
        <w:rPr>
          <w:rFonts w:ascii="Times New Roman" w:hAnsi="Times New Roman" w:cs="Times New Roman" w:hint="eastAsia"/>
          <w:sz w:val="21"/>
          <w:szCs w:val="21"/>
        </w:rPr>
        <w:t>，</w:t>
      </w:r>
      <w:r w:rsidRPr="00972698">
        <w:rPr>
          <w:rFonts w:ascii="Times New Roman" w:hAnsi="Times New Roman" w:cs="Times New Roman"/>
          <w:sz w:val="21"/>
          <w:szCs w:val="21"/>
        </w:rPr>
        <w:t>中国产学研合作促进会归口，起草牵头单位</w:t>
      </w:r>
      <w:r>
        <w:rPr>
          <w:rFonts w:ascii="Times New Roman" w:hAnsi="Times New Roman" w:cs="Times New Roman" w:hint="eastAsia"/>
          <w:sz w:val="21"/>
          <w:szCs w:val="21"/>
        </w:rPr>
        <w:t>：</w:t>
      </w:r>
      <w:r w:rsidRPr="00A30E07">
        <w:rPr>
          <w:rFonts w:ascii="Times New Roman" w:hAnsi="Times New Roman" w:cs="Times New Roman"/>
          <w:sz w:val="21"/>
          <w:szCs w:val="21"/>
        </w:rPr>
        <w:t>四川大学华西口腔医院</w:t>
      </w:r>
      <w:r w:rsidRPr="00972698">
        <w:rPr>
          <w:rFonts w:ascii="Times New Roman" w:hAnsi="Times New Roman" w:cs="Times New Roman"/>
          <w:sz w:val="21"/>
          <w:szCs w:val="21"/>
        </w:rPr>
        <w:t>，计划完成时间为</w:t>
      </w:r>
      <w:r w:rsidRPr="00972698">
        <w:rPr>
          <w:rFonts w:ascii="Times New Roman" w:hAnsi="Times New Roman" w:cs="Times New Roman"/>
          <w:sz w:val="21"/>
          <w:szCs w:val="21"/>
        </w:rPr>
        <w:t>202</w:t>
      </w:r>
      <w:r>
        <w:rPr>
          <w:rFonts w:ascii="Times New Roman" w:hAnsi="Times New Roman" w:cs="Times New Roman" w:hint="eastAsia"/>
          <w:sz w:val="21"/>
          <w:szCs w:val="21"/>
        </w:rPr>
        <w:t>6</w:t>
      </w:r>
      <w:r w:rsidRPr="00972698">
        <w:rPr>
          <w:rFonts w:ascii="Times New Roman" w:hAnsi="Times New Roman" w:cs="Times New Roman"/>
          <w:sz w:val="21"/>
          <w:szCs w:val="21"/>
        </w:rPr>
        <w:t>年</w:t>
      </w:r>
      <w:r>
        <w:rPr>
          <w:rFonts w:ascii="Times New Roman" w:hAnsi="Times New Roman" w:cs="Times New Roman" w:hint="eastAsia"/>
          <w:sz w:val="21"/>
          <w:szCs w:val="21"/>
        </w:rPr>
        <w:t>6</w:t>
      </w:r>
      <w:r w:rsidRPr="00972698">
        <w:rPr>
          <w:rFonts w:ascii="Times New Roman" w:hAnsi="Times New Roman" w:cs="Times New Roman"/>
          <w:sz w:val="21"/>
          <w:szCs w:val="21"/>
        </w:rPr>
        <w:t>月。</w:t>
      </w:r>
    </w:p>
    <w:p w14:paraId="378186B3" w14:textId="4E115B95" w:rsidR="00B035F6" w:rsidRPr="00A30E07" w:rsidRDefault="00B035F6" w:rsidP="00F830D7">
      <w:pPr>
        <w:spacing w:line="360" w:lineRule="auto"/>
        <w:ind w:firstLine="420"/>
        <w:rPr>
          <w:rFonts w:ascii="Times New Roman" w:hAnsi="Times New Roman" w:cs="Times New Roman"/>
          <w:b/>
          <w:bCs/>
          <w:sz w:val="21"/>
          <w:szCs w:val="21"/>
        </w:rPr>
      </w:pPr>
      <w:r w:rsidRPr="00A30E07">
        <w:rPr>
          <w:rFonts w:ascii="Times New Roman" w:hAnsi="Times New Roman" w:cs="Times New Roman"/>
          <w:b/>
          <w:bCs/>
          <w:sz w:val="21"/>
          <w:szCs w:val="21"/>
        </w:rPr>
        <w:t>2.</w:t>
      </w:r>
      <w:r w:rsidRPr="00A30E07">
        <w:rPr>
          <w:rFonts w:ascii="Times New Roman" w:hAnsi="Times New Roman" w:cs="Times New Roman"/>
          <w:b/>
          <w:bCs/>
          <w:sz w:val="21"/>
          <w:szCs w:val="21"/>
        </w:rPr>
        <w:t>立项背景</w:t>
      </w:r>
    </w:p>
    <w:p w14:paraId="345F7B69" w14:textId="33CC16EA" w:rsidR="00B035F6" w:rsidRPr="00A30E07" w:rsidRDefault="00894BDD" w:rsidP="00F830D7">
      <w:pPr>
        <w:spacing w:line="360" w:lineRule="auto"/>
        <w:ind w:firstLine="420"/>
        <w:rPr>
          <w:rFonts w:ascii="Times New Roman" w:hAnsi="Times New Roman" w:cs="Times New Roman"/>
          <w:sz w:val="21"/>
          <w:szCs w:val="21"/>
        </w:rPr>
      </w:pPr>
      <w:r w:rsidRPr="00A30E07">
        <w:rPr>
          <w:rFonts w:ascii="Times New Roman" w:hAnsi="Times New Roman" w:cs="Times New Roman"/>
          <w:sz w:val="21"/>
          <w:szCs w:val="21"/>
        </w:rPr>
        <w:t>近年来，随着口腔健康与全身健康关联机制的深入研究，</w:t>
      </w:r>
      <w:r w:rsidR="00B035F6" w:rsidRPr="00A30E07">
        <w:rPr>
          <w:rFonts w:ascii="Times New Roman" w:hAnsi="Times New Roman" w:cs="Times New Roman"/>
          <w:sz w:val="21"/>
          <w:szCs w:val="21"/>
        </w:rPr>
        <w:t>口腔益生菌产品已成为促进口腔微生态平衡、预防口腔感染性疾病及辅助治疗慢性炎症类疾病的重要产品形式之一，尤其在龋病、牙周病、口臭、真菌感染及放射性口腔黏膜炎等疾病方面显示出潜在临床价值。目前市面上出现了多种以</w:t>
      </w:r>
      <w:r w:rsidR="00B035F6" w:rsidRPr="00A30E07">
        <w:rPr>
          <w:rFonts w:ascii="Times New Roman" w:hAnsi="Times New Roman" w:cs="Times New Roman"/>
          <w:sz w:val="21"/>
          <w:szCs w:val="21"/>
        </w:rPr>
        <w:t>“</w:t>
      </w:r>
      <w:r w:rsidR="00B035F6" w:rsidRPr="00A30E07">
        <w:rPr>
          <w:rFonts w:ascii="Times New Roman" w:hAnsi="Times New Roman" w:cs="Times New Roman"/>
          <w:sz w:val="21"/>
          <w:szCs w:val="21"/>
        </w:rPr>
        <w:t>口腔益生菌</w:t>
      </w:r>
      <w:r w:rsidR="00B035F6" w:rsidRPr="00A30E07">
        <w:rPr>
          <w:rFonts w:ascii="Times New Roman" w:hAnsi="Times New Roman" w:cs="Times New Roman"/>
          <w:sz w:val="21"/>
          <w:szCs w:val="21"/>
        </w:rPr>
        <w:t>”</w:t>
      </w:r>
      <w:r w:rsidR="00B035F6" w:rsidRPr="00A30E07">
        <w:rPr>
          <w:rFonts w:ascii="Times New Roman" w:hAnsi="Times New Roman" w:cs="Times New Roman"/>
          <w:sz w:val="21"/>
          <w:szCs w:val="21"/>
        </w:rPr>
        <w:t>命名的含片产品，但在菌株来源、口腔定植能力、活菌数稳定性以及功效验证等方面标准不一，质量参差不齐。缺乏统一技术规范，已成为制约产业健康发展的瓶颈。部分产品存在菌株</w:t>
      </w:r>
      <w:r w:rsidR="00CC78E6">
        <w:rPr>
          <w:rFonts w:ascii="Times New Roman" w:hAnsi="Times New Roman" w:cs="Times New Roman" w:hint="eastAsia"/>
          <w:sz w:val="21"/>
          <w:szCs w:val="21"/>
        </w:rPr>
        <w:t>不</w:t>
      </w:r>
      <w:r w:rsidR="00B035F6" w:rsidRPr="00A30E07">
        <w:rPr>
          <w:rFonts w:ascii="Times New Roman" w:hAnsi="Times New Roman" w:cs="Times New Roman"/>
          <w:sz w:val="21"/>
          <w:szCs w:val="21"/>
        </w:rPr>
        <w:t>明确、安全性评估不足、宣称功能缺乏证据支持等问题，影响消费者权益与产业发展秩序，亟需建立标准化体系进行技术和质量管控。</w:t>
      </w:r>
    </w:p>
    <w:p w14:paraId="65433BB7" w14:textId="21B649EC" w:rsidR="00894BDD" w:rsidRPr="00A30E07" w:rsidRDefault="00894BDD" w:rsidP="00F830D7">
      <w:pPr>
        <w:spacing w:line="360" w:lineRule="auto"/>
        <w:ind w:firstLine="420"/>
        <w:rPr>
          <w:rFonts w:ascii="Times New Roman" w:hAnsi="Times New Roman" w:cs="Times New Roman"/>
          <w:sz w:val="21"/>
          <w:szCs w:val="21"/>
        </w:rPr>
      </w:pPr>
      <w:r w:rsidRPr="00A30E07">
        <w:rPr>
          <w:rFonts w:ascii="Times New Roman" w:hAnsi="Times New Roman" w:cs="Times New Roman"/>
          <w:sz w:val="21"/>
          <w:szCs w:val="21"/>
        </w:rPr>
        <w:t>目前国内外益生菌产品标准体系主要集中于肠道益生菌领域，缺乏针对口腔益生菌含片产品的专门技术规范。</w:t>
      </w:r>
      <w:r w:rsidR="00B035F6" w:rsidRPr="00A30E07">
        <w:rPr>
          <w:rFonts w:ascii="Times New Roman" w:hAnsi="Times New Roman" w:cs="Times New Roman"/>
          <w:sz w:val="21"/>
          <w:szCs w:val="21"/>
        </w:rPr>
        <w:t>国家现行食品安全标准体系无法完全覆盖口腔益生菌产品的特异性要求，如口腔定植能力、功能性验证指标体系及特定的感官和活菌数要求。因此，制定适用于口腔益生菌含片的团体标准，对推动口腔益生菌产业规范化和高质量发展具有重要意义。</w:t>
      </w:r>
    </w:p>
    <w:p w14:paraId="0E6DD027" w14:textId="27EF6355" w:rsidR="00F76802" w:rsidRPr="00A30E07" w:rsidRDefault="001D596F" w:rsidP="00F830D7">
      <w:pPr>
        <w:spacing w:line="360" w:lineRule="auto"/>
        <w:ind w:firstLine="420"/>
        <w:rPr>
          <w:rFonts w:ascii="Times New Roman" w:hAnsi="Times New Roman" w:cs="Times New Roman"/>
          <w:sz w:val="21"/>
          <w:szCs w:val="21"/>
        </w:rPr>
      </w:pPr>
      <w:r w:rsidRPr="00A30E07">
        <w:rPr>
          <w:rFonts w:ascii="Times New Roman" w:hAnsi="Times New Roman" w:cs="Times New Roman"/>
          <w:sz w:val="21"/>
          <w:szCs w:val="21"/>
        </w:rPr>
        <w:t>《</w:t>
      </w:r>
      <w:r w:rsidR="00B035F6" w:rsidRPr="00A30E07">
        <w:rPr>
          <w:rFonts w:ascii="Times New Roman" w:hAnsi="Times New Roman" w:cs="Times New Roman"/>
          <w:sz w:val="21"/>
          <w:szCs w:val="21"/>
        </w:rPr>
        <w:t>口腔益生菌含片技术规范》将成为我国首个针对口腔益生菌含片的系统标准，本标准的制定符合国家关于推进食品与健康产业标准体系建设、推动技术创新成果转化、促进产业高质量发展的总体要求，有利于完善我国口腔健康相关产品的监管体系，促进产品开发者、生产者和监管者之间的协同一致，推动形成规范有序的行业竞争环境，提升我国在微生态调控产品领域的国际竞争力。</w:t>
      </w:r>
    </w:p>
    <w:p w14:paraId="55D177B6" w14:textId="5B8822A4" w:rsidR="00C27852" w:rsidRPr="00A30E07" w:rsidRDefault="00C27852" w:rsidP="00F830D7">
      <w:pPr>
        <w:spacing w:line="360" w:lineRule="auto"/>
        <w:ind w:firstLine="420"/>
        <w:rPr>
          <w:rFonts w:ascii="Times New Roman" w:hAnsi="Times New Roman" w:cs="Times New Roman"/>
          <w:b/>
          <w:bCs/>
          <w:sz w:val="21"/>
          <w:szCs w:val="21"/>
        </w:rPr>
      </w:pPr>
      <w:r w:rsidRPr="00A30E07">
        <w:rPr>
          <w:rFonts w:ascii="Times New Roman" w:hAnsi="Times New Roman" w:cs="Times New Roman"/>
          <w:b/>
          <w:bCs/>
          <w:sz w:val="21"/>
          <w:szCs w:val="21"/>
        </w:rPr>
        <w:t>2.</w:t>
      </w:r>
      <w:r w:rsidRPr="00A30E07">
        <w:rPr>
          <w:rFonts w:ascii="Times New Roman" w:hAnsi="Times New Roman" w:cs="Times New Roman"/>
          <w:b/>
          <w:bCs/>
          <w:sz w:val="21"/>
          <w:szCs w:val="21"/>
        </w:rPr>
        <w:t>主要工作过程</w:t>
      </w:r>
    </w:p>
    <w:p w14:paraId="55ED18D1" w14:textId="09F5BC8E" w:rsidR="00D823DE" w:rsidRPr="00A30E07" w:rsidRDefault="00E8125C" w:rsidP="00F830D7">
      <w:pPr>
        <w:spacing w:line="360" w:lineRule="auto"/>
        <w:ind w:firstLineChars="200" w:firstLine="422"/>
        <w:rPr>
          <w:rFonts w:ascii="Times New Roman" w:hAnsi="Times New Roman" w:cs="Times New Roman"/>
          <w:sz w:val="21"/>
          <w:szCs w:val="21"/>
        </w:rPr>
      </w:pPr>
      <w:r w:rsidRPr="00A30E07">
        <w:rPr>
          <w:rFonts w:ascii="Times New Roman" w:hAnsi="Times New Roman" w:cs="Times New Roman"/>
          <w:b/>
          <w:bCs/>
          <w:sz w:val="21"/>
          <w:szCs w:val="21"/>
        </w:rPr>
        <w:t>起草阶段：</w:t>
      </w:r>
      <w:r w:rsidR="00CC78E6" w:rsidRPr="00274A9D">
        <w:rPr>
          <w:rFonts w:ascii="Times New Roman" w:hAnsi="Times New Roman" w:cs="Times New Roman" w:hint="eastAsia"/>
          <w:sz w:val="21"/>
          <w:szCs w:val="21"/>
        </w:rPr>
        <w:t>2025</w:t>
      </w:r>
      <w:r w:rsidRPr="00274A9D">
        <w:rPr>
          <w:rFonts w:ascii="Times New Roman" w:hAnsi="Times New Roman" w:cs="Times New Roman"/>
          <w:sz w:val="21"/>
          <w:szCs w:val="21"/>
        </w:rPr>
        <w:t>年</w:t>
      </w:r>
      <w:r w:rsidR="00274A9D" w:rsidRPr="00274A9D">
        <w:rPr>
          <w:rFonts w:ascii="Times New Roman" w:hAnsi="Times New Roman" w:cs="Times New Roman" w:hint="eastAsia"/>
          <w:sz w:val="21"/>
          <w:szCs w:val="21"/>
        </w:rPr>
        <w:t>6</w:t>
      </w:r>
      <w:r w:rsidRPr="00274A9D">
        <w:rPr>
          <w:rFonts w:ascii="Times New Roman" w:hAnsi="Times New Roman" w:cs="Times New Roman"/>
          <w:sz w:val="21"/>
          <w:szCs w:val="21"/>
        </w:rPr>
        <w:t>月</w:t>
      </w:r>
      <w:r w:rsidRPr="00A30E07">
        <w:rPr>
          <w:rFonts w:ascii="Times New Roman" w:hAnsi="Times New Roman" w:cs="Times New Roman"/>
          <w:sz w:val="21"/>
          <w:szCs w:val="21"/>
        </w:rPr>
        <w:t>，四川大学华西口腔医院牵头提出标准立项申请，</w:t>
      </w:r>
      <w:r w:rsidR="00274A9D">
        <w:rPr>
          <w:rFonts w:ascii="Times New Roman" w:hAnsi="Times New Roman" w:cs="Times New Roman" w:hint="eastAsia"/>
          <w:sz w:val="21"/>
          <w:szCs w:val="21"/>
        </w:rPr>
        <w:t>2025</w:t>
      </w:r>
      <w:r w:rsidR="00274A9D">
        <w:rPr>
          <w:rFonts w:ascii="Times New Roman" w:hAnsi="Times New Roman" w:cs="Times New Roman" w:hint="eastAsia"/>
          <w:sz w:val="21"/>
          <w:szCs w:val="21"/>
        </w:rPr>
        <w:t>年</w:t>
      </w:r>
      <w:r w:rsidR="00274A9D">
        <w:rPr>
          <w:rFonts w:ascii="Times New Roman" w:hAnsi="Times New Roman" w:cs="Times New Roman" w:hint="eastAsia"/>
          <w:sz w:val="21"/>
          <w:szCs w:val="21"/>
        </w:rPr>
        <w:t>9</w:t>
      </w:r>
      <w:r w:rsidR="00274A9D">
        <w:rPr>
          <w:rFonts w:ascii="Times New Roman" w:hAnsi="Times New Roman" w:cs="Times New Roman" w:hint="eastAsia"/>
          <w:sz w:val="21"/>
          <w:szCs w:val="21"/>
        </w:rPr>
        <w:t>月</w:t>
      </w:r>
      <w:r w:rsidRPr="00A30E07">
        <w:rPr>
          <w:rFonts w:ascii="Times New Roman" w:hAnsi="Times New Roman" w:cs="Times New Roman"/>
          <w:sz w:val="21"/>
          <w:szCs w:val="21"/>
        </w:rPr>
        <w:t>经专家评审通过</w:t>
      </w:r>
      <w:r w:rsidR="00274A9D">
        <w:rPr>
          <w:rFonts w:ascii="Times New Roman" w:hAnsi="Times New Roman" w:cs="Times New Roman" w:hint="eastAsia"/>
          <w:sz w:val="21"/>
          <w:szCs w:val="21"/>
        </w:rPr>
        <w:t>，</w:t>
      </w:r>
      <w:r w:rsidRPr="00A30E07">
        <w:rPr>
          <w:rFonts w:ascii="Times New Roman" w:hAnsi="Times New Roman" w:cs="Times New Roman"/>
          <w:sz w:val="21"/>
          <w:szCs w:val="21"/>
        </w:rPr>
        <w:t>中国产学研合作促进会批准立项。立项后工作组明确了标准的适用范围、</w:t>
      </w:r>
      <w:r w:rsidRPr="00A30E07">
        <w:rPr>
          <w:rFonts w:ascii="Times New Roman" w:hAnsi="Times New Roman" w:cs="Times New Roman"/>
          <w:sz w:val="21"/>
          <w:szCs w:val="21"/>
        </w:rPr>
        <w:lastRenderedPageBreak/>
        <w:t>关键技术指标、检测方法及组织架构。</w:t>
      </w:r>
      <w:r w:rsidR="00D823DE" w:rsidRPr="00A30E07">
        <w:rPr>
          <w:rFonts w:ascii="Times New Roman" w:hAnsi="Times New Roman" w:cs="Times New Roman"/>
          <w:sz w:val="21"/>
          <w:szCs w:val="21"/>
        </w:rPr>
        <w:t>标准编制工作组对国内外益生菌标准及科研进展进行了系统调研，包括《食品用益生菌通则》（</w:t>
      </w:r>
      <w:r w:rsidR="00D823DE" w:rsidRPr="00A30E07">
        <w:rPr>
          <w:rFonts w:ascii="Times New Roman" w:hAnsi="Times New Roman" w:cs="Times New Roman"/>
          <w:sz w:val="21"/>
          <w:szCs w:val="21"/>
        </w:rPr>
        <w:t>T/CIFST 009—2022</w:t>
      </w:r>
      <w:r w:rsidR="00D823DE" w:rsidRPr="00A30E07">
        <w:rPr>
          <w:rFonts w:ascii="Times New Roman" w:hAnsi="Times New Roman" w:cs="Times New Roman"/>
          <w:sz w:val="21"/>
          <w:szCs w:val="21"/>
        </w:rPr>
        <w:t>）等，梳理了不同菌株在口腔中的定植与功能机制，并对现有产品的技术要求、检测方法和安全评估体系进行了比对分析。工作组多次召开线上线下讨论会，依据相关法规、国家食品安全标准和国际技术指南，</w:t>
      </w:r>
      <w:r w:rsidR="00122B3E" w:rsidRPr="00A30E07">
        <w:rPr>
          <w:rFonts w:ascii="Times New Roman" w:hAnsi="Times New Roman" w:cs="Times New Roman"/>
          <w:sz w:val="21"/>
          <w:szCs w:val="21"/>
        </w:rPr>
        <w:t>对菌株分类、技术要求、评价体系、临床证据和标签标识等内容进行讨论与修订，确保标准符合科学性、实用性与可监管性原则，于</w:t>
      </w:r>
      <w:r w:rsidR="00122B3E" w:rsidRPr="00A30E07">
        <w:rPr>
          <w:rFonts w:ascii="Times New Roman" w:hAnsi="Times New Roman" w:cs="Times New Roman"/>
          <w:sz w:val="21"/>
          <w:szCs w:val="21"/>
        </w:rPr>
        <w:t>2025</w:t>
      </w:r>
      <w:r w:rsidR="00122B3E" w:rsidRPr="00A30E07">
        <w:rPr>
          <w:rFonts w:ascii="Times New Roman" w:hAnsi="Times New Roman" w:cs="Times New Roman"/>
          <w:sz w:val="21"/>
          <w:szCs w:val="21"/>
        </w:rPr>
        <w:t>年</w:t>
      </w:r>
      <w:r w:rsidR="00122B3E" w:rsidRPr="00A30E07">
        <w:rPr>
          <w:rFonts w:ascii="Times New Roman" w:hAnsi="Times New Roman" w:cs="Times New Roman"/>
          <w:sz w:val="21"/>
          <w:szCs w:val="21"/>
        </w:rPr>
        <w:t>12</w:t>
      </w:r>
      <w:r w:rsidR="00122B3E" w:rsidRPr="00A30E07">
        <w:rPr>
          <w:rFonts w:ascii="Times New Roman" w:hAnsi="Times New Roman" w:cs="Times New Roman"/>
          <w:sz w:val="21"/>
          <w:szCs w:val="21"/>
        </w:rPr>
        <w:t>月</w:t>
      </w:r>
      <w:r w:rsidR="0040438B" w:rsidRPr="00274A9D">
        <w:rPr>
          <w:rFonts w:ascii="Times New Roman" w:hAnsi="Times New Roman" w:cs="Times New Roman" w:hint="eastAsia"/>
          <w:sz w:val="21"/>
          <w:szCs w:val="21"/>
        </w:rPr>
        <w:t>3</w:t>
      </w:r>
      <w:r w:rsidR="00122B3E" w:rsidRPr="00274A9D">
        <w:rPr>
          <w:rFonts w:ascii="Times New Roman" w:hAnsi="Times New Roman" w:cs="Times New Roman"/>
          <w:sz w:val="21"/>
          <w:szCs w:val="21"/>
        </w:rPr>
        <w:t>日</w:t>
      </w:r>
      <w:r w:rsidR="00D823DE" w:rsidRPr="00A30E07">
        <w:rPr>
          <w:rFonts w:ascii="Times New Roman" w:hAnsi="Times New Roman" w:cs="Times New Roman"/>
          <w:sz w:val="21"/>
          <w:szCs w:val="21"/>
        </w:rPr>
        <w:t>形成了《口腔益生菌含片技术规范》</w:t>
      </w:r>
      <w:r w:rsidR="00122B3E" w:rsidRPr="00A30E07">
        <w:rPr>
          <w:rFonts w:ascii="Times New Roman" w:hAnsi="Times New Roman" w:cs="Times New Roman"/>
          <w:sz w:val="21"/>
          <w:szCs w:val="21"/>
        </w:rPr>
        <w:t>征求意见稿</w:t>
      </w:r>
      <w:r w:rsidR="00D823DE" w:rsidRPr="00A30E07">
        <w:rPr>
          <w:rFonts w:ascii="Times New Roman" w:hAnsi="Times New Roman" w:cs="Times New Roman"/>
          <w:sz w:val="21"/>
          <w:szCs w:val="21"/>
        </w:rPr>
        <w:t>。</w:t>
      </w:r>
    </w:p>
    <w:p w14:paraId="381E55E4" w14:textId="77777777" w:rsidR="00A15E73" w:rsidRPr="00A30E07" w:rsidRDefault="00A15E73" w:rsidP="00F830D7">
      <w:pPr>
        <w:spacing w:line="360" w:lineRule="auto"/>
        <w:ind w:firstLineChars="200" w:firstLine="422"/>
        <w:rPr>
          <w:rFonts w:ascii="Times New Roman" w:hAnsi="Times New Roman" w:cs="Times New Roman"/>
          <w:b/>
          <w:bCs/>
          <w:sz w:val="21"/>
          <w:szCs w:val="21"/>
        </w:rPr>
      </w:pPr>
      <w:r w:rsidRPr="00A30E07">
        <w:rPr>
          <w:rFonts w:ascii="Times New Roman" w:hAnsi="Times New Roman" w:cs="Times New Roman"/>
          <w:b/>
          <w:bCs/>
          <w:sz w:val="21"/>
          <w:szCs w:val="21"/>
        </w:rPr>
        <w:t>征求意见阶段：</w:t>
      </w:r>
    </w:p>
    <w:p w14:paraId="7ED1E2F7" w14:textId="77777777" w:rsidR="00A15E73" w:rsidRPr="00A30E07" w:rsidRDefault="00A15E73" w:rsidP="00F830D7">
      <w:pPr>
        <w:spacing w:line="360" w:lineRule="auto"/>
        <w:ind w:firstLineChars="200" w:firstLine="422"/>
        <w:rPr>
          <w:rFonts w:ascii="Times New Roman" w:hAnsi="Times New Roman" w:cs="Times New Roman"/>
          <w:b/>
          <w:bCs/>
          <w:sz w:val="21"/>
          <w:szCs w:val="21"/>
        </w:rPr>
      </w:pPr>
      <w:r w:rsidRPr="00A30E07">
        <w:rPr>
          <w:rFonts w:ascii="Times New Roman" w:hAnsi="Times New Roman" w:cs="Times New Roman"/>
          <w:b/>
          <w:bCs/>
          <w:sz w:val="21"/>
          <w:szCs w:val="21"/>
        </w:rPr>
        <w:t>审查阶段：</w:t>
      </w:r>
    </w:p>
    <w:p w14:paraId="4D41C56C" w14:textId="54FD2773" w:rsidR="00A15E73" w:rsidRPr="00A30E07" w:rsidRDefault="00A15E73" w:rsidP="00F830D7">
      <w:pPr>
        <w:spacing w:line="360" w:lineRule="auto"/>
        <w:ind w:firstLineChars="200" w:firstLine="422"/>
        <w:rPr>
          <w:rFonts w:ascii="Times New Roman" w:hAnsi="Times New Roman" w:cs="Times New Roman"/>
          <w:b/>
          <w:bCs/>
          <w:sz w:val="21"/>
          <w:szCs w:val="21"/>
        </w:rPr>
      </w:pPr>
      <w:r w:rsidRPr="00A30E07">
        <w:rPr>
          <w:rFonts w:ascii="Times New Roman" w:hAnsi="Times New Roman" w:cs="Times New Roman"/>
          <w:b/>
          <w:bCs/>
          <w:sz w:val="21"/>
          <w:szCs w:val="21"/>
        </w:rPr>
        <w:t>报批阶段：</w:t>
      </w:r>
    </w:p>
    <w:p w14:paraId="48AB9E2D" w14:textId="02CFF8AE" w:rsidR="00C27852" w:rsidRPr="00A30E07" w:rsidRDefault="001A7CDC" w:rsidP="00F830D7">
      <w:pPr>
        <w:spacing w:line="360" w:lineRule="auto"/>
        <w:ind w:firstLine="420"/>
        <w:rPr>
          <w:rFonts w:ascii="Times New Roman" w:hAnsi="Times New Roman" w:cs="Times New Roman"/>
          <w:b/>
          <w:bCs/>
          <w:sz w:val="21"/>
          <w:szCs w:val="21"/>
        </w:rPr>
      </w:pPr>
      <w:r w:rsidRPr="00A30E07">
        <w:rPr>
          <w:rFonts w:ascii="Times New Roman" w:hAnsi="Times New Roman" w:cs="Times New Roman"/>
          <w:b/>
          <w:bCs/>
          <w:sz w:val="21"/>
          <w:szCs w:val="21"/>
        </w:rPr>
        <w:t>3</w:t>
      </w:r>
      <w:r w:rsidR="00C27852" w:rsidRPr="00A30E07">
        <w:rPr>
          <w:rFonts w:ascii="Times New Roman" w:hAnsi="Times New Roman" w:cs="Times New Roman"/>
          <w:b/>
          <w:bCs/>
          <w:sz w:val="21"/>
          <w:szCs w:val="21"/>
        </w:rPr>
        <w:t>.</w:t>
      </w:r>
      <w:r w:rsidRPr="00A30E07">
        <w:rPr>
          <w:rFonts w:ascii="Times New Roman" w:hAnsi="Times New Roman" w:cs="Times New Roman"/>
          <w:b/>
          <w:bCs/>
          <w:sz w:val="21"/>
          <w:szCs w:val="21"/>
        </w:rPr>
        <w:t>主要起草单位</w:t>
      </w:r>
      <w:r w:rsidR="00B74362" w:rsidRPr="00A30E07">
        <w:rPr>
          <w:rFonts w:ascii="Times New Roman" w:hAnsi="Times New Roman" w:cs="Times New Roman"/>
          <w:b/>
          <w:bCs/>
          <w:sz w:val="21"/>
          <w:szCs w:val="21"/>
        </w:rPr>
        <w:t>和</w:t>
      </w:r>
      <w:r w:rsidR="00C27852" w:rsidRPr="00A30E07">
        <w:rPr>
          <w:rFonts w:ascii="Times New Roman" w:hAnsi="Times New Roman" w:cs="Times New Roman"/>
          <w:b/>
          <w:bCs/>
          <w:sz w:val="21"/>
          <w:szCs w:val="21"/>
        </w:rPr>
        <w:t>标准主要起草人</w:t>
      </w:r>
      <w:r w:rsidR="00B74362" w:rsidRPr="00A30E07">
        <w:rPr>
          <w:rFonts w:ascii="Times New Roman" w:hAnsi="Times New Roman" w:cs="Times New Roman"/>
          <w:b/>
          <w:bCs/>
          <w:sz w:val="21"/>
          <w:szCs w:val="21"/>
        </w:rPr>
        <w:t>及</w:t>
      </w:r>
      <w:r w:rsidR="00C27852" w:rsidRPr="00A30E07">
        <w:rPr>
          <w:rFonts w:ascii="Times New Roman" w:hAnsi="Times New Roman" w:cs="Times New Roman"/>
          <w:b/>
          <w:bCs/>
          <w:sz w:val="21"/>
          <w:szCs w:val="21"/>
        </w:rPr>
        <w:t>其所做的工作</w:t>
      </w:r>
    </w:p>
    <w:p w14:paraId="10E2137D" w14:textId="1F54F53E" w:rsidR="00E75A0B" w:rsidRPr="00A30E07" w:rsidRDefault="009B64B3" w:rsidP="00F830D7">
      <w:pPr>
        <w:spacing w:line="360" w:lineRule="auto"/>
        <w:ind w:firstLine="420"/>
        <w:rPr>
          <w:rFonts w:ascii="Times New Roman" w:hAnsi="Times New Roman" w:cs="Times New Roman"/>
          <w:kern w:val="0"/>
          <w:sz w:val="21"/>
          <w:szCs w:val="21"/>
        </w:rPr>
      </w:pPr>
      <w:r w:rsidRPr="00A30E07">
        <w:rPr>
          <w:rFonts w:ascii="Times New Roman" w:hAnsi="Times New Roman" w:cs="Times New Roman"/>
          <w:kern w:val="0"/>
          <w:sz w:val="21"/>
          <w:szCs w:val="21"/>
        </w:rPr>
        <w:t>本标准起草单位：四川大学华西口腔医院，口腔疾病防治全国重点实验室，四川省微生物学会，四川大学华西医院，成都一生一微科技有限责任公司，</w:t>
      </w:r>
      <w:r w:rsidRPr="00A30E07">
        <w:rPr>
          <w:rFonts w:ascii="Times New Roman" w:hAnsi="Times New Roman" w:cs="Times New Roman"/>
          <w:kern w:val="0"/>
          <w:sz w:val="21"/>
          <w:szCs w:val="21"/>
        </w:rPr>
        <w:t>‌</w:t>
      </w:r>
      <w:r w:rsidRPr="00A30E07">
        <w:rPr>
          <w:rFonts w:ascii="Times New Roman" w:hAnsi="Times New Roman" w:cs="Times New Roman"/>
          <w:kern w:val="0"/>
          <w:sz w:val="21"/>
          <w:szCs w:val="21"/>
        </w:rPr>
        <w:t>四川高福记生物科技有限公司，上海曼诺司口腔益生菌，上海交通大学第九附属人民医院，浙江大学附属口腔医院，山东大学口腔医院。</w:t>
      </w:r>
    </w:p>
    <w:p w14:paraId="56F6CAC5" w14:textId="7C363430" w:rsidR="009B64B3" w:rsidRPr="002A027D" w:rsidRDefault="009B64B3" w:rsidP="00F830D7">
      <w:pPr>
        <w:spacing w:line="360" w:lineRule="auto"/>
        <w:ind w:firstLine="420"/>
        <w:rPr>
          <w:rFonts w:ascii="Times New Roman" w:hAnsi="Times New Roman" w:cs="Times New Roman"/>
          <w:kern w:val="0"/>
          <w:sz w:val="21"/>
          <w:szCs w:val="21"/>
        </w:rPr>
      </w:pPr>
      <w:r w:rsidRPr="002A027D">
        <w:rPr>
          <w:rFonts w:ascii="Times New Roman" w:hAnsi="Times New Roman" w:cs="Times New Roman"/>
          <w:kern w:val="0"/>
          <w:sz w:val="21"/>
          <w:szCs w:val="21"/>
        </w:rPr>
        <w:t>本标准主要起草人</w:t>
      </w:r>
      <w:r w:rsidR="004C00AE" w:rsidRPr="002A027D">
        <w:rPr>
          <w:rFonts w:ascii="Times New Roman" w:hAnsi="Times New Roman" w:cs="Times New Roman"/>
          <w:kern w:val="0"/>
          <w:sz w:val="21"/>
          <w:szCs w:val="21"/>
        </w:rPr>
        <w:t>及所做的工作</w:t>
      </w:r>
      <w:r w:rsidRPr="002A027D">
        <w:rPr>
          <w:rFonts w:ascii="Times New Roman" w:hAnsi="Times New Roman" w:cs="Times New Roman"/>
          <w:kern w:val="0"/>
          <w:sz w:val="21"/>
          <w:szCs w:val="21"/>
        </w:rPr>
        <w:t>：</w:t>
      </w:r>
      <w:r w:rsidR="004C00AE" w:rsidRPr="002A027D">
        <w:rPr>
          <w:rFonts w:ascii="Times New Roman" w:hAnsi="Times New Roman" w:cs="Times New Roman"/>
          <w:kern w:val="0"/>
          <w:sz w:val="21"/>
          <w:szCs w:val="21"/>
        </w:rPr>
        <w:t>标准起草工作组成员及职责见表</w:t>
      </w:r>
      <w:r w:rsidR="004C00AE" w:rsidRPr="002A027D">
        <w:rPr>
          <w:rFonts w:ascii="Times New Roman" w:hAnsi="Times New Roman" w:cs="Times New Roman"/>
          <w:kern w:val="0"/>
          <w:sz w:val="21"/>
          <w:szCs w:val="21"/>
        </w:rPr>
        <w:t>1</w:t>
      </w:r>
      <w:r w:rsidR="00D656E8" w:rsidRPr="002A027D">
        <w:rPr>
          <w:rFonts w:ascii="Times New Roman" w:hAnsi="Times New Roman" w:cs="Times New Roman"/>
          <w:kern w:val="0"/>
          <w:sz w:val="21"/>
          <w:szCs w:val="21"/>
        </w:rPr>
        <w:t>。</w:t>
      </w:r>
    </w:p>
    <w:p w14:paraId="0B6E95A1" w14:textId="480F4F93" w:rsidR="009B64B3" w:rsidRPr="002A027D" w:rsidRDefault="004C00AE" w:rsidP="00E309FE">
      <w:pPr>
        <w:widowControl/>
        <w:tabs>
          <w:tab w:val="left" w:pos="360"/>
        </w:tabs>
        <w:spacing w:beforeLines="50" w:before="156" w:afterLines="50" w:after="156" w:line="360" w:lineRule="auto"/>
        <w:jc w:val="center"/>
        <w:rPr>
          <w:rFonts w:ascii="Times New Roman" w:eastAsia="黑体" w:hAnsi="Times New Roman" w:cs="Times New Roman"/>
          <w:b/>
          <w:bCs/>
          <w:kern w:val="0"/>
          <w:szCs w:val="21"/>
        </w:rPr>
      </w:pPr>
      <w:r w:rsidRPr="002A027D">
        <w:rPr>
          <w:rFonts w:ascii="Times New Roman" w:hAnsi="Times New Roman" w:cs="Times New Roman"/>
          <w:b/>
          <w:bCs/>
          <w:kern w:val="0"/>
          <w:sz w:val="21"/>
          <w:szCs w:val="21"/>
        </w:rPr>
        <w:t>表</w:t>
      </w:r>
      <w:r w:rsidRPr="002A027D">
        <w:rPr>
          <w:rFonts w:ascii="Times New Roman" w:hAnsi="Times New Roman" w:cs="Times New Roman"/>
          <w:b/>
          <w:bCs/>
          <w:kern w:val="0"/>
          <w:sz w:val="21"/>
          <w:szCs w:val="21"/>
        </w:rPr>
        <w:t xml:space="preserve">1 </w:t>
      </w:r>
      <w:r w:rsidRPr="002A027D">
        <w:rPr>
          <w:rFonts w:ascii="Times New Roman" w:hAnsi="Times New Roman" w:cs="Times New Roman"/>
          <w:b/>
          <w:bCs/>
          <w:kern w:val="0"/>
          <w:sz w:val="21"/>
          <w:szCs w:val="21"/>
        </w:rPr>
        <w:t>标准起草工作组成员及职责</w:t>
      </w:r>
    </w:p>
    <w:tbl>
      <w:tblPr>
        <w:tblStyle w:val="af2"/>
        <w:tblW w:w="9019" w:type="dxa"/>
        <w:jc w:val="center"/>
        <w:tblLook w:val="04A0" w:firstRow="1" w:lastRow="0" w:firstColumn="1" w:lastColumn="0" w:noHBand="0" w:noVBand="1"/>
      </w:tblPr>
      <w:tblGrid>
        <w:gridCol w:w="653"/>
        <w:gridCol w:w="3170"/>
        <w:gridCol w:w="2484"/>
        <w:gridCol w:w="2712"/>
      </w:tblGrid>
      <w:tr w:rsidR="004C00AE" w:rsidRPr="00A30E07" w14:paraId="3F79876C" w14:textId="77777777" w:rsidTr="00925796">
        <w:trPr>
          <w:trHeight w:val="624"/>
          <w:jc w:val="center"/>
        </w:trPr>
        <w:tc>
          <w:tcPr>
            <w:tcW w:w="653" w:type="dxa"/>
            <w:vAlign w:val="center"/>
          </w:tcPr>
          <w:p w14:paraId="26B4EBD6" w14:textId="77777777" w:rsidR="004C00AE" w:rsidRPr="00A30E07" w:rsidRDefault="004C00AE" w:rsidP="00F830D7">
            <w:pPr>
              <w:autoSpaceDE w:val="0"/>
              <w:autoSpaceDN w:val="0"/>
              <w:adjustRightInd w:val="0"/>
              <w:spacing w:line="360" w:lineRule="auto"/>
              <w:jc w:val="center"/>
              <w:rPr>
                <w:rFonts w:ascii="Times New Roman" w:hAnsi="Times New Roman" w:cs="Times New Roman"/>
                <w:b/>
                <w:bCs/>
                <w:sz w:val="21"/>
                <w:szCs w:val="21"/>
              </w:rPr>
            </w:pPr>
            <w:r w:rsidRPr="00A30E07">
              <w:rPr>
                <w:rFonts w:ascii="Times New Roman" w:hAnsi="Times New Roman" w:cs="Times New Roman"/>
                <w:b/>
                <w:bCs/>
                <w:sz w:val="21"/>
                <w:szCs w:val="21"/>
              </w:rPr>
              <w:t>序号</w:t>
            </w:r>
          </w:p>
        </w:tc>
        <w:tc>
          <w:tcPr>
            <w:tcW w:w="3170" w:type="dxa"/>
            <w:vAlign w:val="center"/>
          </w:tcPr>
          <w:p w14:paraId="05C83288" w14:textId="1818CC25" w:rsidR="004C00AE" w:rsidRPr="00CC78E6" w:rsidRDefault="00CC78E6" w:rsidP="00F830D7">
            <w:pPr>
              <w:autoSpaceDE w:val="0"/>
              <w:autoSpaceDN w:val="0"/>
              <w:adjustRightInd w:val="0"/>
              <w:spacing w:line="360" w:lineRule="auto"/>
              <w:jc w:val="center"/>
              <w:rPr>
                <w:rFonts w:ascii="Times New Roman" w:hAnsi="Times New Roman" w:cs="Times New Roman"/>
                <w:b/>
                <w:sz w:val="21"/>
                <w:szCs w:val="21"/>
              </w:rPr>
            </w:pPr>
            <w:r w:rsidRPr="00CC78E6">
              <w:rPr>
                <w:rFonts w:ascii="Times New Roman" w:hAnsi="Times New Roman" w:cs="Times New Roman"/>
                <w:b/>
                <w:sz w:val="21"/>
                <w:szCs w:val="21"/>
              </w:rPr>
              <w:t>单位名称</w:t>
            </w:r>
          </w:p>
        </w:tc>
        <w:tc>
          <w:tcPr>
            <w:tcW w:w="2484" w:type="dxa"/>
            <w:vAlign w:val="center"/>
          </w:tcPr>
          <w:p w14:paraId="6C475150" w14:textId="15075050" w:rsidR="004C00AE" w:rsidRPr="00CC78E6" w:rsidRDefault="00CC78E6" w:rsidP="00F830D7">
            <w:pPr>
              <w:autoSpaceDE w:val="0"/>
              <w:autoSpaceDN w:val="0"/>
              <w:adjustRightInd w:val="0"/>
              <w:spacing w:line="360" w:lineRule="auto"/>
              <w:jc w:val="center"/>
              <w:rPr>
                <w:rFonts w:ascii="Times New Roman" w:hAnsi="Times New Roman" w:cs="Times New Roman"/>
                <w:b/>
                <w:sz w:val="21"/>
                <w:szCs w:val="21"/>
              </w:rPr>
            </w:pPr>
            <w:r w:rsidRPr="00CC78E6">
              <w:rPr>
                <w:rFonts w:ascii="Times New Roman" w:hAnsi="Times New Roman" w:cs="Times New Roman" w:hint="eastAsia"/>
                <w:b/>
                <w:sz w:val="21"/>
                <w:szCs w:val="21"/>
              </w:rPr>
              <w:t>参编人员</w:t>
            </w:r>
          </w:p>
        </w:tc>
        <w:tc>
          <w:tcPr>
            <w:tcW w:w="2712" w:type="dxa"/>
            <w:vAlign w:val="center"/>
          </w:tcPr>
          <w:p w14:paraId="070755F7" w14:textId="77777777" w:rsidR="004C00AE" w:rsidRPr="00A30E07" w:rsidRDefault="004C00AE" w:rsidP="00F830D7">
            <w:pPr>
              <w:autoSpaceDE w:val="0"/>
              <w:autoSpaceDN w:val="0"/>
              <w:adjustRightInd w:val="0"/>
              <w:spacing w:line="360" w:lineRule="auto"/>
              <w:jc w:val="center"/>
              <w:rPr>
                <w:rFonts w:ascii="Times New Roman" w:hAnsi="Times New Roman" w:cs="Times New Roman"/>
                <w:b/>
                <w:bCs/>
                <w:sz w:val="21"/>
                <w:szCs w:val="21"/>
              </w:rPr>
            </w:pPr>
            <w:r w:rsidRPr="00A30E07">
              <w:rPr>
                <w:rFonts w:ascii="Times New Roman" w:hAnsi="Times New Roman" w:cs="Times New Roman"/>
                <w:b/>
                <w:bCs/>
                <w:sz w:val="21"/>
                <w:szCs w:val="21"/>
              </w:rPr>
              <w:t>主要工作内容</w:t>
            </w:r>
          </w:p>
        </w:tc>
      </w:tr>
      <w:tr w:rsidR="004C00AE" w:rsidRPr="00A30E07" w14:paraId="7C403F06" w14:textId="77777777" w:rsidTr="00925796">
        <w:trPr>
          <w:trHeight w:val="624"/>
          <w:jc w:val="center"/>
        </w:trPr>
        <w:tc>
          <w:tcPr>
            <w:tcW w:w="653" w:type="dxa"/>
            <w:vAlign w:val="center"/>
          </w:tcPr>
          <w:p w14:paraId="344D17E5" w14:textId="77777777" w:rsidR="004C00AE" w:rsidRPr="00A30E07" w:rsidRDefault="004C00AE" w:rsidP="00F830D7">
            <w:pPr>
              <w:autoSpaceDE w:val="0"/>
              <w:autoSpaceDN w:val="0"/>
              <w:adjustRightInd w:val="0"/>
              <w:spacing w:line="360" w:lineRule="auto"/>
              <w:jc w:val="center"/>
              <w:rPr>
                <w:rFonts w:ascii="Times New Roman" w:hAnsi="Times New Roman" w:cs="Times New Roman"/>
                <w:sz w:val="21"/>
                <w:szCs w:val="21"/>
              </w:rPr>
            </w:pPr>
            <w:r w:rsidRPr="00A30E07">
              <w:rPr>
                <w:rFonts w:ascii="Times New Roman" w:hAnsi="Times New Roman" w:cs="Times New Roman"/>
                <w:sz w:val="21"/>
                <w:szCs w:val="21"/>
              </w:rPr>
              <w:t>1</w:t>
            </w:r>
          </w:p>
        </w:tc>
        <w:tc>
          <w:tcPr>
            <w:tcW w:w="3170" w:type="dxa"/>
            <w:vAlign w:val="center"/>
          </w:tcPr>
          <w:p w14:paraId="0C9A87FB" w14:textId="4BD9B26F" w:rsidR="004C00AE" w:rsidRPr="00A30E07" w:rsidRDefault="00CC78E6" w:rsidP="00925796">
            <w:pPr>
              <w:autoSpaceDE w:val="0"/>
              <w:autoSpaceDN w:val="0"/>
              <w:adjustRightInd w:val="0"/>
              <w:spacing w:line="360" w:lineRule="auto"/>
              <w:rPr>
                <w:rFonts w:ascii="Times New Roman" w:hAnsi="Times New Roman" w:cs="Times New Roman"/>
                <w:sz w:val="21"/>
                <w:szCs w:val="21"/>
              </w:rPr>
            </w:pPr>
            <w:r w:rsidRPr="00A30E07">
              <w:rPr>
                <w:rFonts w:ascii="Times New Roman" w:hAnsi="Times New Roman" w:cs="Times New Roman"/>
                <w:sz w:val="21"/>
                <w:szCs w:val="21"/>
              </w:rPr>
              <w:t>四川大学华西口腔医院</w:t>
            </w:r>
          </w:p>
        </w:tc>
        <w:tc>
          <w:tcPr>
            <w:tcW w:w="2484" w:type="dxa"/>
            <w:vAlign w:val="center"/>
          </w:tcPr>
          <w:p w14:paraId="1F5F6F38" w14:textId="23A63A70" w:rsidR="004C00AE" w:rsidRPr="00A30E07" w:rsidRDefault="00CC78E6" w:rsidP="00925796">
            <w:pPr>
              <w:autoSpaceDE w:val="0"/>
              <w:autoSpaceDN w:val="0"/>
              <w:adjustRightInd w:val="0"/>
              <w:spacing w:line="360" w:lineRule="auto"/>
              <w:rPr>
                <w:rFonts w:ascii="Times New Roman" w:hAnsi="Times New Roman" w:cs="Times New Roman"/>
                <w:sz w:val="21"/>
                <w:szCs w:val="21"/>
              </w:rPr>
            </w:pPr>
            <w:r>
              <w:rPr>
                <w:rFonts w:ascii="Times New Roman" w:hAnsi="Times New Roman" w:cs="Times New Roman" w:hint="eastAsia"/>
                <w:sz w:val="21"/>
                <w:szCs w:val="21"/>
              </w:rPr>
              <w:t>徐欣，郑黎薇、胡涛、郑欣、程兴群、高波、李怡萱、张瑾</w:t>
            </w:r>
          </w:p>
        </w:tc>
        <w:tc>
          <w:tcPr>
            <w:tcW w:w="2712" w:type="dxa"/>
            <w:vAlign w:val="center"/>
          </w:tcPr>
          <w:p w14:paraId="2B3A7250" w14:textId="3C2C1155" w:rsidR="004C00AE" w:rsidRPr="00A30E07" w:rsidRDefault="00F05E7D" w:rsidP="00925796">
            <w:pPr>
              <w:autoSpaceDE w:val="0"/>
              <w:autoSpaceDN w:val="0"/>
              <w:adjustRightInd w:val="0"/>
              <w:spacing w:line="360" w:lineRule="auto"/>
              <w:rPr>
                <w:rFonts w:ascii="Times New Roman" w:hAnsi="Times New Roman" w:cs="Times New Roman"/>
                <w:sz w:val="21"/>
                <w:szCs w:val="21"/>
              </w:rPr>
            </w:pPr>
            <w:r w:rsidRPr="00A30E07">
              <w:rPr>
                <w:rFonts w:ascii="Times New Roman" w:hAnsi="Times New Roman" w:cs="Times New Roman"/>
                <w:sz w:val="21"/>
                <w:szCs w:val="21"/>
              </w:rPr>
              <w:t>统筹协调</w:t>
            </w:r>
            <w:r>
              <w:rPr>
                <w:rFonts w:ascii="Times New Roman" w:hAnsi="Times New Roman" w:cs="Times New Roman" w:hint="eastAsia"/>
                <w:sz w:val="21"/>
                <w:szCs w:val="21"/>
              </w:rPr>
              <w:t>、</w:t>
            </w:r>
            <w:r w:rsidR="004C00AE" w:rsidRPr="00A30E07">
              <w:rPr>
                <w:rFonts w:ascii="Times New Roman" w:hAnsi="Times New Roman" w:cs="Times New Roman"/>
                <w:sz w:val="21"/>
                <w:szCs w:val="21"/>
              </w:rPr>
              <w:t>标准编制</w:t>
            </w:r>
            <w:r w:rsidR="00F77A06">
              <w:rPr>
                <w:rFonts w:ascii="Times New Roman" w:hAnsi="Times New Roman" w:cs="Times New Roman" w:hint="eastAsia"/>
                <w:sz w:val="21"/>
                <w:szCs w:val="21"/>
              </w:rPr>
              <w:t>修改</w:t>
            </w:r>
            <w:r w:rsidR="004C00AE" w:rsidRPr="00A30E07">
              <w:rPr>
                <w:rFonts w:ascii="Times New Roman" w:hAnsi="Times New Roman" w:cs="Times New Roman"/>
                <w:sz w:val="21"/>
                <w:szCs w:val="21"/>
              </w:rPr>
              <w:t>等</w:t>
            </w:r>
          </w:p>
        </w:tc>
      </w:tr>
      <w:tr w:rsidR="00CC78E6" w:rsidRPr="00A30E07" w14:paraId="49D3767A" w14:textId="77777777" w:rsidTr="00925796">
        <w:trPr>
          <w:trHeight w:val="624"/>
          <w:jc w:val="center"/>
        </w:trPr>
        <w:tc>
          <w:tcPr>
            <w:tcW w:w="653" w:type="dxa"/>
            <w:vAlign w:val="center"/>
          </w:tcPr>
          <w:p w14:paraId="47BED2D3" w14:textId="77777777" w:rsidR="00CC78E6" w:rsidRPr="00A30E07" w:rsidRDefault="00CC78E6" w:rsidP="00CC78E6">
            <w:pPr>
              <w:autoSpaceDE w:val="0"/>
              <w:autoSpaceDN w:val="0"/>
              <w:adjustRightInd w:val="0"/>
              <w:spacing w:line="360" w:lineRule="auto"/>
              <w:jc w:val="center"/>
              <w:rPr>
                <w:rFonts w:ascii="Times New Roman" w:hAnsi="Times New Roman" w:cs="Times New Roman"/>
                <w:sz w:val="21"/>
                <w:szCs w:val="21"/>
              </w:rPr>
            </w:pPr>
            <w:r w:rsidRPr="00A30E07">
              <w:rPr>
                <w:rFonts w:ascii="Times New Roman" w:hAnsi="Times New Roman" w:cs="Times New Roman"/>
                <w:sz w:val="21"/>
                <w:szCs w:val="21"/>
              </w:rPr>
              <w:t>2</w:t>
            </w:r>
          </w:p>
        </w:tc>
        <w:tc>
          <w:tcPr>
            <w:tcW w:w="3170" w:type="dxa"/>
            <w:vAlign w:val="center"/>
          </w:tcPr>
          <w:p w14:paraId="7EAAB60D" w14:textId="15ACB2E0" w:rsidR="00CC78E6" w:rsidRPr="00A30E07" w:rsidRDefault="00CC78E6" w:rsidP="00925796">
            <w:pPr>
              <w:autoSpaceDE w:val="0"/>
              <w:autoSpaceDN w:val="0"/>
              <w:adjustRightInd w:val="0"/>
              <w:spacing w:line="360" w:lineRule="auto"/>
              <w:rPr>
                <w:rFonts w:ascii="Times New Roman" w:hAnsi="Times New Roman" w:cs="Times New Roman"/>
                <w:sz w:val="21"/>
                <w:szCs w:val="21"/>
              </w:rPr>
            </w:pPr>
            <w:r w:rsidRPr="00A30E07">
              <w:rPr>
                <w:rFonts w:ascii="Times New Roman" w:hAnsi="Times New Roman" w:cs="Times New Roman"/>
                <w:sz w:val="21"/>
                <w:szCs w:val="21"/>
              </w:rPr>
              <w:t>口腔疾病防治全国重点实验室</w:t>
            </w:r>
          </w:p>
        </w:tc>
        <w:tc>
          <w:tcPr>
            <w:tcW w:w="2484" w:type="dxa"/>
            <w:vAlign w:val="center"/>
          </w:tcPr>
          <w:p w14:paraId="761702E9" w14:textId="215D25FF" w:rsidR="00CC78E6" w:rsidRPr="00A30E07" w:rsidRDefault="00CC78E6" w:rsidP="00925796">
            <w:pPr>
              <w:autoSpaceDE w:val="0"/>
              <w:autoSpaceDN w:val="0"/>
              <w:adjustRightInd w:val="0"/>
              <w:spacing w:line="360" w:lineRule="auto"/>
              <w:rPr>
                <w:rFonts w:ascii="Times New Roman" w:hAnsi="Times New Roman" w:cs="Times New Roman"/>
                <w:sz w:val="21"/>
                <w:szCs w:val="21"/>
              </w:rPr>
            </w:pPr>
            <w:r w:rsidRPr="00A30E07">
              <w:rPr>
                <w:rFonts w:ascii="Times New Roman" w:hAnsi="Times New Roman" w:cs="Times New Roman"/>
                <w:sz w:val="21"/>
                <w:szCs w:val="21"/>
              </w:rPr>
              <w:t>李雨庆</w:t>
            </w:r>
            <w:r>
              <w:rPr>
                <w:rFonts w:ascii="Times New Roman" w:hAnsi="Times New Roman" w:cs="Times New Roman" w:hint="eastAsia"/>
                <w:sz w:val="21"/>
                <w:szCs w:val="21"/>
              </w:rPr>
              <w:t>、彭显</w:t>
            </w:r>
          </w:p>
        </w:tc>
        <w:tc>
          <w:tcPr>
            <w:tcW w:w="2712" w:type="dxa"/>
            <w:vAlign w:val="center"/>
          </w:tcPr>
          <w:p w14:paraId="6BD79DF3" w14:textId="55F89586" w:rsidR="00CC78E6" w:rsidRPr="00A30E07" w:rsidRDefault="004D6A9D" w:rsidP="00925796">
            <w:pPr>
              <w:autoSpaceDE w:val="0"/>
              <w:autoSpaceDN w:val="0"/>
              <w:adjustRightInd w:val="0"/>
              <w:spacing w:line="360" w:lineRule="auto"/>
              <w:rPr>
                <w:rFonts w:ascii="Times New Roman" w:hAnsi="Times New Roman" w:cs="Times New Roman"/>
                <w:sz w:val="21"/>
                <w:szCs w:val="21"/>
              </w:rPr>
            </w:pPr>
            <w:r w:rsidRPr="00A30E07">
              <w:rPr>
                <w:rFonts w:ascii="Times New Roman" w:hAnsi="Times New Roman" w:cs="Times New Roman"/>
                <w:sz w:val="21"/>
                <w:szCs w:val="21"/>
              </w:rPr>
              <w:t>资料查询、标准修改等</w:t>
            </w:r>
          </w:p>
        </w:tc>
      </w:tr>
      <w:tr w:rsidR="00CC78E6" w:rsidRPr="00A30E07" w14:paraId="0E217D81" w14:textId="77777777" w:rsidTr="00925796">
        <w:trPr>
          <w:trHeight w:val="624"/>
          <w:jc w:val="center"/>
        </w:trPr>
        <w:tc>
          <w:tcPr>
            <w:tcW w:w="653" w:type="dxa"/>
            <w:vAlign w:val="center"/>
          </w:tcPr>
          <w:p w14:paraId="50750242" w14:textId="77777777" w:rsidR="00CC78E6" w:rsidRPr="00A30E07" w:rsidRDefault="00CC78E6" w:rsidP="00CC78E6">
            <w:pPr>
              <w:autoSpaceDE w:val="0"/>
              <w:autoSpaceDN w:val="0"/>
              <w:adjustRightInd w:val="0"/>
              <w:spacing w:line="360" w:lineRule="auto"/>
              <w:jc w:val="center"/>
              <w:rPr>
                <w:rFonts w:ascii="Times New Roman" w:hAnsi="Times New Roman" w:cs="Times New Roman"/>
                <w:sz w:val="21"/>
                <w:szCs w:val="21"/>
              </w:rPr>
            </w:pPr>
            <w:r w:rsidRPr="00A30E07">
              <w:rPr>
                <w:rFonts w:ascii="Times New Roman" w:hAnsi="Times New Roman" w:cs="Times New Roman"/>
                <w:sz w:val="21"/>
                <w:szCs w:val="21"/>
              </w:rPr>
              <w:t>3</w:t>
            </w:r>
          </w:p>
        </w:tc>
        <w:tc>
          <w:tcPr>
            <w:tcW w:w="3170" w:type="dxa"/>
            <w:vAlign w:val="center"/>
          </w:tcPr>
          <w:p w14:paraId="33E472F2" w14:textId="4C98020E" w:rsidR="00CC78E6" w:rsidRPr="00A30E07" w:rsidRDefault="00CC78E6" w:rsidP="00925796">
            <w:pPr>
              <w:autoSpaceDE w:val="0"/>
              <w:autoSpaceDN w:val="0"/>
              <w:adjustRightInd w:val="0"/>
              <w:spacing w:line="360" w:lineRule="auto"/>
              <w:rPr>
                <w:rFonts w:ascii="Times New Roman" w:hAnsi="Times New Roman" w:cs="Times New Roman"/>
                <w:sz w:val="21"/>
                <w:szCs w:val="21"/>
              </w:rPr>
            </w:pPr>
            <w:r>
              <w:rPr>
                <w:rFonts w:ascii="Times New Roman" w:hAnsi="Times New Roman" w:cs="Times New Roman" w:hint="eastAsia"/>
                <w:sz w:val="21"/>
                <w:szCs w:val="21"/>
              </w:rPr>
              <w:t>四川省微生物学会</w:t>
            </w:r>
          </w:p>
        </w:tc>
        <w:tc>
          <w:tcPr>
            <w:tcW w:w="2484" w:type="dxa"/>
            <w:vAlign w:val="center"/>
          </w:tcPr>
          <w:p w14:paraId="5E1A8701" w14:textId="7E93A6ED" w:rsidR="00CC78E6" w:rsidRPr="00A30E07" w:rsidRDefault="00CC78E6" w:rsidP="00925796">
            <w:pPr>
              <w:autoSpaceDE w:val="0"/>
              <w:autoSpaceDN w:val="0"/>
              <w:adjustRightInd w:val="0"/>
              <w:spacing w:line="360" w:lineRule="auto"/>
              <w:rPr>
                <w:rFonts w:ascii="Times New Roman" w:hAnsi="Times New Roman" w:cs="Times New Roman"/>
                <w:sz w:val="21"/>
                <w:szCs w:val="21"/>
              </w:rPr>
            </w:pPr>
            <w:r w:rsidRPr="00A30E07">
              <w:rPr>
                <w:rFonts w:ascii="Times New Roman" w:hAnsi="Times New Roman" w:cs="Times New Roman"/>
                <w:sz w:val="21"/>
                <w:szCs w:val="21"/>
              </w:rPr>
              <w:t>孙群</w:t>
            </w:r>
          </w:p>
        </w:tc>
        <w:tc>
          <w:tcPr>
            <w:tcW w:w="2712" w:type="dxa"/>
            <w:vAlign w:val="center"/>
          </w:tcPr>
          <w:p w14:paraId="3ABA0A14" w14:textId="62947D78" w:rsidR="00CC78E6" w:rsidRPr="00A30E07" w:rsidRDefault="004D6A9D" w:rsidP="00925796">
            <w:pPr>
              <w:autoSpaceDE w:val="0"/>
              <w:autoSpaceDN w:val="0"/>
              <w:adjustRightInd w:val="0"/>
              <w:spacing w:line="360" w:lineRule="auto"/>
              <w:rPr>
                <w:rFonts w:ascii="Times New Roman" w:hAnsi="Times New Roman" w:cs="Times New Roman"/>
                <w:sz w:val="21"/>
                <w:szCs w:val="21"/>
              </w:rPr>
            </w:pPr>
            <w:r w:rsidRPr="00A30E07">
              <w:rPr>
                <w:rFonts w:ascii="Times New Roman" w:hAnsi="Times New Roman" w:cs="Times New Roman"/>
                <w:sz w:val="21"/>
                <w:szCs w:val="21"/>
              </w:rPr>
              <w:t>资料查询、标准修改等</w:t>
            </w:r>
          </w:p>
        </w:tc>
      </w:tr>
      <w:tr w:rsidR="00CC78E6" w:rsidRPr="00A30E07" w14:paraId="1CE51E02" w14:textId="77777777" w:rsidTr="00925796">
        <w:trPr>
          <w:trHeight w:val="624"/>
          <w:jc w:val="center"/>
        </w:trPr>
        <w:tc>
          <w:tcPr>
            <w:tcW w:w="653" w:type="dxa"/>
            <w:vAlign w:val="center"/>
          </w:tcPr>
          <w:p w14:paraId="35D88858" w14:textId="77777777" w:rsidR="00CC78E6" w:rsidRPr="00A30E07" w:rsidRDefault="00CC78E6" w:rsidP="00CC78E6">
            <w:pPr>
              <w:autoSpaceDE w:val="0"/>
              <w:autoSpaceDN w:val="0"/>
              <w:adjustRightInd w:val="0"/>
              <w:spacing w:line="360" w:lineRule="auto"/>
              <w:jc w:val="center"/>
              <w:rPr>
                <w:rFonts w:ascii="Times New Roman" w:hAnsi="Times New Roman" w:cs="Times New Roman"/>
                <w:sz w:val="21"/>
                <w:szCs w:val="21"/>
              </w:rPr>
            </w:pPr>
            <w:r w:rsidRPr="00A30E07">
              <w:rPr>
                <w:rFonts w:ascii="Times New Roman" w:hAnsi="Times New Roman" w:cs="Times New Roman"/>
                <w:sz w:val="21"/>
                <w:szCs w:val="21"/>
              </w:rPr>
              <w:t>4</w:t>
            </w:r>
          </w:p>
        </w:tc>
        <w:tc>
          <w:tcPr>
            <w:tcW w:w="3170" w:type="dxa"/>
            <w:vAlign w:val="center"/>
          </w:tcPr>
          <w:p w14:paraId="4EF36093" w14:textId="49AC73C0" w:rsidR="00CC78E6" w:rsidRPr="00A30E07" w:rsidRDefault="00CC78E6" w:rsidP="00925796">
            <w:pPr>
              <w:autoSpaceDE w:val="0"/>
              <w:autoSpaceDN w:val="0"/>
              <w:adjustRightInd w:val="0"/>
              <w:spacing w:line="360" w:lineRule="auto"/>
              <w:rPr>
                <w:rFonts w:ascii="Times New Roman" w:hAnsi="Times New Roman" w:cs="Times New Roman"/>
                <w:sz w:val="21"/>
                <w:szCs w:val="21"/>
              </w:rPr>
            </w:pPr>
            <w:r w:rsidRPr="00A30E07">
              <w:rPr>
                <w:rFonts w:ascii="Times New Roman" w:hAnsi="Times New Roman" w:cs="Times New Roman"/>
                <w:sz w:val="21"/>
                <w:szCs w:val="21"/>
              </w:rPr>
              <w:t>四川大学华西医院</w:t>
            </w:r>
          </w:p>
        </w:tc>
        <w:tc>
          <w:tcPr>
            <w:tcW w:w="2484" w:type="dxa"/>
            <w:vAlign w:val="center"/>
          </w:tcPr>
          <w:p w14:paraId="69CCC19D" w14:textId="0561D037" w:rsidR="00CC78E6" w:rsidRPr="00A30E07" w:rsidRDefault="00CC78E6" w:rsidP="00925796">
            <w:pPr>
              <w:autoSpaceDE w:val="0"/>
              <w:autoSpaceDN w:val="0"/>
              <w:adjustRightInd w:val="0"/>
              <w:spacing w:line="360" w:lineRule="auto"/>
              <w:rPr>
                <w:rFonts w:ascii="Times New Roman" w:hAnsi="Times New Roman" w:cs="Times New Roman"/>
                <w:sz w:val="21"/>
                <w:szCs w:val="21"/>
              </w:rPr>
            </w:pPr>
            <w:r>
              <w:rPr>
                <w:rFonts w:ascii="Times New Roman" w:hAnsi="Times New Roman" w:cs="Times New Roman" w:hint="eastAsia"/>
                <w:sz w:val="21"/>
                <w:szCs w:val="21"/>
              </w:rPr>
              <w:t>彭星辰、景小凡</w:t>
            </w:r>
          </w:p>
        </w:tc>
        <w:tc>
          <w:tcPr>
            <w:tcW w:w="2712" w:type="dxa"/>
            <w:vAlign w:val="center"/>
          </w:tcPr>
          <w:p w14:paraId="6F2C988C" w14:textId="31E552AD" w:rsidR="00CC78E6" w:rsidRPr="00A30E07" w:rsidRDefault="004D6A9D" w:rsidP="00925796">
            <w:pPr>
              <w:autoSpaceDE w:val="0"/>
              <w:autoSpaceDN w:val="0"/>
              <w:adjustRightInd w:val="0"/>
              <w:spacing w:line="360" w:lineRule="auto"/>
              <w:rPr>
                <w:rFonts w:ascii="Times New Roman" w:hAnsi="Times New Roman" w:cs="Times New Roman"/>
                <w:sz w:val="21"/>
                <w:szCs w:val="21"/>
              </w:rPr>
            </w:pPr>
            <w:r w:rsidRPr="00A30E07">
              <w:rPr>
                <w:rFonts w:ascii="Times New Roman" w:hAnsi="Times New Roman" w:cs="Times New Roman"/>
                <w:sz w:val="21"/>
                <w:szCs w:val="21"/>
              </w:rPr>
              <w:t>资料查询、标准修改等</w:t>
            </w:r>
          </w:p>
        </w:tc>
      </w:tr>
      <w:tr w:rsidR="00CC78E6" w:rsidRPr="00A30E07" w14:paraId="48EE38D8" w14:textId="77777777" w:rsidTr="00925796">
        <w:trPr>
          <w:trHeight w:val="624"/>
          <w:jc w:val="center"/>
        </w:trPr>
        <w:tc>
          <w:tcPr>
            <w:tcW w:w="653" w:type="dxa"/>
            <w:vAlign w:val="center"/>
          </w:tcPr>
          <w:p w14:paraId="1CBD02FA" w14:textId="77777777" w:rsidR="00CC78E6" w:rsidRPr="00A30E07" w:rsidRDefault="00CC78E6" w:rsidP="00CC78E6">
            <w:pPr>
              <w:autoSpaceDE w:val="0"/>
              <w:autoSpaceDN w:val="0"/>
              <w:adjustRightInd w:val="0"/>
              <w:spacing w:line="360" w:lineRule="auto"/>
              <w:jc w:val="center"/>
              <w:rPr>
                <w:rFonts w:ascii="Times New Roman" w:hAnsi="Times New Roman" w:cs="Times New Roman"/>
                <w:sz w:val="21"/>
                <w:szCs w:val="21"/>
              </w:rPr>
            </w:pPr>
            <w:r w:rsidRPr="00A30E07">
              <w:rPr>
                <w:rFonts w:ascii="Times New Roman" w:hAnsi="Times New Roman" w:cs="Times New Roman"/>
                <w:sz w:val="21"/>
                <w:szCs w:val="21"/>
              </w:rPr>
              <w:t>5</w:t>
            </w:r>
          </w:p>
        </w:tc>
        <w:tc>
          <w:tcPr>
            <w:tcW w:w="3170" w:type="dxa"/>
            <w:vAlign w:val="center"/>
          </w:tcPr>
          <w:p w14:paraId="1A27F8E7" w14:textId="76A0EB3A" w:rsidR="00CC78E6" w:rsidRPr="00A30E07" w:rsidRDefault="00CC78E6" w:rsidP="00925796">
            <w:pPr>
              <w:autoSpaceDE w:val="0"/>
              <w:autoSpaceDN w:val="0"/>
              <w:adjustRightInd w:val="0"/>
              <w:spacing w:line="360" w:lineRule="auto"/>
              <w:rPr>
                <w:rFonts w:ascii="Times New Roman" w:hAnsi="Times New Roman" w:cs="Times New Roman"/>
                <w:sz w:val="21"/>
                <w:szCs w:val="21"/>
              </w:rPr>
            </w:pPr>
            <w:r w:rsidRPr="00A30E07">
              <w:rPr>
                <w:rFonts w:ascii="Times New Roman" w:hAnsi="Times New Roman" w:cs="Times New Roman"/>
                <w:sz w:val="21"/>
                <w:szCs w:val="21"/>
              </w:rPr>
              <w:t>上海交通大学第九附属人民医院</w:t>
            </w:r>
          </w:p>
        </w:tc>
        <w:tc>
          <w:tcPr>
            <w:tcW w:w="2484" w:type="dxa"/>
            <w:vAlign w:val="center"/>
          </w:tcPr>
          <w:p w14:paraId="0A8485B8" w14:textId="166CFD78" w:rsidR="00CC78E6" w:rsidRPr="00A30E07" w:rsidRDefault="00CC78E6" w:rsidP="00925796">
            <w:pPr>
              <w:autoSpaceDE w:val="0"/>
              <w:autoSpaceDN w:val="0"/>
              <w:adjustRightInd w:val="0"/>
              <w:spacing w:line="360" w:lineRule="auto"/>
              <w:rPr>
                <w:rFonts w:ascii="Times New Roman" w:hAnsi="Times New Roman" w:cs="Times New Roman"/>
                <w:sz w:val="21"/>
                <w:szCs w:val="21"/>
              </w:rPr>
            </w:pPr>
            <w:r>
              <w:rPr>
                <w:rFonts w:ascii="Times New Roman" w:hAnsi="Times New Roman" w:cs="Times New Roman" w:hint="eastAsia"/>
                <w:sz w:val="21"/>
                <w:szCs w:val="21"/>
              </w:rPr>
              <w:t>黄正蔚</w:t>
            </w:r>
          </w:p>
        </w:tc>
        <w:tc>
          <w:tcPr>
            <w:tcW w:w="2712" w:type="dxa"/>
            <w:vAlign w:val="center"/>
          </w:tcPr>
          <w:p w14:paraId="190AA87B" w14:textId="3CD0CF43" w:rsidR="00CC78E6" w:rsidRPr="00A30E07" w:rsidRDefault="004D6A9D" w:rsidP="00925796">
            <w:pPr>
              <w:autoSpaceDE w:val="0"/>
              <w:autoSpaceDN w:val="0"/>
              <w:adjustRightInd w:val="0"/>
              <w:spacing w:line="360" w:lineRule="auto"/>
              <w:rPr>
                <w:rFonts w:ascii="Times New Roman" w:hAnsi="Times New Roman" w:cs="Times New Roman"/>
                <w:sz w:val="21"/>
                <w:szCs w:val="21"/>
              </w:rPr>
            </w:pPr>
            <w:r w:rsidRPr="00A30E07">
              <w:rPr>
                <w:rFonts w:ascii="Times New Roman" w:hAnsi="Times New Roman" w:cs="Times New Roman"/>
                <w:sz w:val="21"/>
                <w:szCs w:val="21"/>
              </w:rPr>
              <w:t>资料查询、标准修改等</w:t>
            </w:r>
          </w:p>
        </w:tc>
      </w:tr>
      <w:tr w:rsidR="00CC78E6" w:rsidRPr="00A30E07" w14:paraId="363EBC84" w14:textId="77777777" w:rsidTr="00925796">
        <w:trPr>
          <w:trHeight w:val="624"/>
          <w:jc w:val="center"/>
        </w:trPr>
        <w:tc>
          <w:tcPr>
            <w:tcW w:w="653" w:type="dxa"/>
            <w:vAlign w:val="center"/>
          </w:tcPr>
          <w:p w14:paraId="76079F37" w14:textId="77777777" w:rsidR="00CC78E6" w:rsidRPr="00A30E07" w:rsidRDefault="00CC78E6" w:rsidP="00CC78E6">
            <w:pPr>
              <w:autoSpaceDE w:val="0"/>
              <w:autoSpaceDN w:val="0"/>
              <w:adjustRightInd w:val="0"/>
              <w:spacing w:line="360" w:lineRule="auto"/>
              <w:jc w:val="center"/>
              <w:rPr>
                <w:rFonts w:ascii="Times New Roman" w:hAnsi="Times New Roman" w:cs="Times New Roman"/>
                <w:sz w:val="21"/>
                <w:szCs w:val="21"/>
              </w:rPr>
            </w:pPr>
            <w:r w:rsidRPr="00A30E07">
              <w:rPr>
                <w:rFonts w:ascii="Times New Roman" w:hAnsi="Times New Roman" w:cs="Times New Roman"/>
                <w:sz w:val="21"/>
                <w:szCs w:val="21"/>
              </w:rPr>
              <w:t>6</w:t>
            </w:r>
          </w:p>
        </w:tc>
        <w:tc>
          <w:tcPr>
            <w:tcW w:w="3170" w:type="dxa"/>
            <w:vAlign w:val="center"/>
          </w:tcPr>
          <w:p w14:paraId="1D73FEA3" w14:textId="70E49A38" w:rsidR="00CC78E6" w:rsidRPr="00A30E07" w:rsidRDefault="00CC78E6" w:rsidP="00925796">
            <w:pPr>
              <w:autoSpaceDE w:val="0"/>
              <w:autoSpaceDN w:val="0"/>
              <w:adjustRightInd w:val="0"/>
              <w:spacing w:line="360" w:lineRule="auto"/>
              <w:rPr>
                <w:rFonts w:ascii="Times New Roman" w:hAnsi="Times New Roman" w:cs="Times New Roman"/>
                <w:sz w:val="21"/>
                <w:szCs w:val="21"/>
              </w:rPr>
            </w:pPr>
            <w:r w:rsidRPr="00A30E07">
              <w:rPr>
                <w:rFonts w:ascii="Times New Roman" w:hAnsi="Times New Roman" w:cs="Times New Roman"/>
                <w:sz w:val="21"/>
                <w:szCs w:val="21"/>
              </w:rPr>
              <w:t>浙江大学附属口腔医院</w:t>
            </w:r>
          </w:p>
        </w:tc>
        <w:tc>
          <w:tcPr>
            <w:tcW w:w="2484" w:type="dxa"/>
            <w:vAlign w:val="center"/>
          </w:tcPr>
          <w:p w14:paraId="05FC7E39" w14:textId="0F567877" w:rsidR="00CC78E6" w:rsidRPr="00A30E07" w:rsidRDefault="00CC78E6" w:rsidP="00925796">
            <w:pPr>
              <w:autoSpaceDE w:val="0"/>
              <w:autoSpaceDN w:val="0"/>
              <w:adjustRightInd w:val="0"/>
              <w:spacing w:line="360" w:lineRule="auto"/>
              <w:rPr>
                <w:rFonts w:ascii="Times New Roman" w:hAnsi="Times New Roman" w:cs="Times New Roman"/>
                <w:sz w:val="21"/>
                <w:szCs w:val="21"/>
              </w:rPr>
            </w:pPr>
            <w:r>
              <w:rPr>
                <w:rFonts w:ascii="Times New Roman" w:hAnsi="Times New Roman" w:cs="Times New Roman" w:hint="eastAsia"/>
                <w:sz w:val="21"/>
                <w:szCs w:val="21"/>
              </w:rPr>
              <w:t>段胜仲</w:t>
            </w:r>
          </w:p>
        </w:tc>
        <w:tc>
          <w:tcPr>
            <w:tcW w:w="2712" w:type="dxa"/>
            <w:vAlign w:val="center"/>
          </w:tcPr>
          <w:p w14:paraId="4282FD5D" w14:textId="3DDFC4C3" w:rsidR="00CC78E6" w:rsidRPr="00A30E07" w:rsidRDefault="004D6A9D" w:rsidP="00925796">
            <w:pPr>
              <w:autoSpaceDE w:val="0"/>
              <w:autoSpaceDN w:val="0"/>
              <w:adjustRightInd w:val="0"/>
              <w:spacing w:line="360" w:lineRule="auto"/>
              <w:rPr>
                <w:rFonts w:ascii="Times New Roman" w:hAnsi="Times New Roman" w:cs="Times New Roman"/>
                <w:sz w:val="21"/>
                <w:szCs w:val="21"/>
              </w:rPr>
            </w:pPr>
            <w:r w:rsidRPr="00A30E07">
              <w:rPr>
                <w:rFonts w:ascii="Times New Roman" w:hAnsi="Times New Roman" w:cs="Times New Roman"/>
                <w:sz w:val="21"/>
                <w:szCs w:val="21"/>
              </w:rPr>
              <w:t>资料查询、标准修改等</w:t>
            </w:r>
          </w:p>
        </w:tc>
      </w:tr>
      <w:tr w:rsidR="00CC78E6" w:rsidRPr="00A30E07" w14:paraId="5D2FE5D9" w14:textId="77777777" w:rsidTr="00925796">
        <w:trPr>
          <w:trHeight w:val="624"/>
          <w:jc w:val="center"/>
        </w:trPr>
        <w:tc>
          <w:tcPr>
            <w:tcW w:w="653" w:type="dxa"/>
            <w:vAlign w:val="center"/>
          </w:tcPr>
          <w:p w14:paraId="5ED7EF30" w14:textId="3C8D2A32" w:rsidR="00CC78E6" w:rsidRPr="00A30E07" w:rsidRDefault="004D6A9D" w:rsidP="00CC78E6">
            <w:pPr>
              <w:autoSpaceDE w:val="0"/>
              <w:autoSpaceDN w:val="0"/>
              <w:adjustRightInd w:val="0"/>
              <w:spacing w:line="360" w:lineRule="auto"/>
              <w:jc w:val="center"/>
              <w:rPr>
                <w:rFonts w:ascii="Times New Roman" w:hAnsi="Times New Roman" w:cs="Times New Roman"/>
                <w:sz w:val="21"/>
                <w:szCs w:val="21"/>
              </w:rPr>
            </w:pPr>
            <w:r>
              <w:rPr>
                <w:rFonts w:ascii="Times New Roman" w:hAnsi="Times New Roman" w:cs="Times New Roman" w:hint="eastAsia"/>
                <w:sz w:val="21"/>
                <w:szCs w:val="21"/>
              </w:rPr>
              <w:lastRenderedPageBreak/>
              <w:t>7</w:t>
            </w:r>
          </w:p>
        </w:tc>
        <w:tc>
          <w:tcPr>
            <w:tcW w:w="3170" w:type="dxa"/>
            <w:vAlign w:val="center"/>
          </w:tcPr>
          <w:p w14:paraId="1CFFE12A" w14:textId="275865EA" w:rsidR="00CC78E6" w:rsidRPr="00A30E07" w:rsidRDefault="00CC78E6" w:rsidP="00925796">
            <w:pPr>
              <w:autoSpaceDE w:val="0"/>
              <w:autoSpaceDN w:val="0"/>
              <w:adjustRightInd w:val="0"/>
              <w:spacing w:line="360" w:lineRule="auto"/>
              <w:rPr>
                <w:rFonts w:ascii="Times New Roman" w:hAnsi="Times New Roman" w:cs="Times New Roman"/>
                <w:sz w:val="21"/>
                <w:szCs w:val="21"/>
              </w:rPr>
            </w:pPr>
            <w:r w:rsidRPr="00A30E07">
              <w:rPr>
                <w:rFonts w:ascii="Times New Roman" w:hAnsi="Times New Roman" w:cs="Times New Roman"/>
                <w:sz w:val="21"/>
                <w:szCs w:val="21"/>
              </w:rPr>
              <w:t>山东大学口腔医院</w:t>
            </w:r>
          </w:p>
        </w:tc>
        <w:tc>
          <w:tcPr>
            <w:tcW w:w="2484" w:type="dxa"/>
            <w:vAlign w:val="center"/>
          </w:tcPr>
          <w:p w14:paraId="1F6DC673" w14:textId="4D3A5197" w:rsidR="00CC78E6" w:rsidRDefault="00FC5000" w:rsidP="00925796">
            <w:pPr>
              <w:autoSpaceDE w:val="0"/>
              <w:autoSpaceDN w:val="0"/>
              <w:adjustRightInd w:val="0"/>
              <w:spacing w:line="360" w:lineRule="auto"/>
              <w:rPr>
                <w:rFonts w:ascii="Times New Roman" w:hAnsi="Times New Roman" w:cs="Times New Roman"/>
                <w:sz w:val="21"/>
                <w:szCs w:val="21"/>
              </w:rPr>
            </w:pPr>
            <w:r>
              <w:rPr>
                <w:rFonts w:ascii="Times New Roman" w:hAnsi="Times New Roman" w:cs="Times New Roman" w:hint="eastAsia"/>
                <w:sz w:val="21"/>
                <w:szCs w:val="21"/>
              </w:rPr>
              <w:t>冯强</w:t>
            </w:r>
          </w:p>
        </w:tc>
        <w:tc>
          <w:tcPr>
            <w:tcW w:w="2712" w:type="dxa"/>
            <w:vAlign w:val="center"/>
          </w:tcPr>
          <w:p w14:paraId="5162FA79" w14:textId="6543B2E3" w:rsidR="00CC78E6" w:rsidRPr="00A30E07" w:rsidRDefault="004D6A9D" w:rsidP="00925796">
            <w:pPr>
              <w:autoSpaceDE w:val="0"/>
              <w:autoSpaceDN w:val="0"/>
              <w:adjustRightInd w:val="0"/>
              <w:spacing w:line="360" w:lineRule="auto"/>
              <w:rPr>
                <w:rFonts w:ascii="Times New Roman" w:hAnsi="Times New Roman" w:cs="Times New Roman"/>
                <w:sz w:val="21"/>
                <w:szCs w:val="21"/>
              </w:rPr>
            </w:pPr>
            <w:r w:rsidRPr="00A30E07">
              <w:rPr>
                <w:rFonts w:ascii="Times New Roman" w:hAnsi="Times New Roman" w:cs="Times New Roman"/>
                <w:sz w:val="21"/>
                <w:szCs w:val="21"/>
              </w:rPr>
              <w:t>资料查询、标准修改等</w:t>
            </w:r>
          </w:p>
        </w:tc>
      </w:tr>
      <w:tr w:rsidR="00FC5000" w:rsidRPr="00A30E07" w14:paraId="0640DEA7" w14:textId="77777777" w:rsidTr="00925796">
        <w:trPr>
          <w:trHeight w:val="624"/>
          <w:jc w:val="center"/>
        </w:trPr>
        <w:tc>
          <w:tcPr>
            <w:tcW w:w="653" w:type="dxa"/>
            <w:vAlign w:val="center"/>
          </w:tcPr>
          <w:p w14:paraId="4EC9F454" w14:textId="0E9884F4" w:rsidR="00FC5000" w:rsidRPr="00A30E07" w:rsidRDefault="004D6A9D" w:rsidP="00FC5000">
            <w:pPr>
              <w:autoSpaceDE w:val="0"/>
              <w:autoSpaceDN w:val="0"/>
              <w:adjustRightInd w:val="0"/>
              <w:spacing w:line="360" w:lineRule="auto"/>
              <w:jc w:val="center"/>
              <w:rPr>
                <w:rFonts w:ascii="Times New Roman" w:hAnsi="Times New Roman" w:cs="Times New Roman"/>
                <w:sz w:val="21"/>
                <w:szCs w:val="21"/>
              </w:rPr>
            </w:pPr>
            <w:r>
              <w:rPr>
                <w:rFonts w:ascii="Times New Roman" w:hAnsi="Times New Roman" w:cs="Times New Roman" w:hint="eastAsia"/>
                <w:sz w:val="21"/>
                <w:szCs w:val="21"/>
              </w:rPr>
              <w:t>8</w:t>
            </w:r>
          </w:p>
        </w:tc>
        <w:tc>
          <w:tcPr>
            <w:tcW w:w="3170" w:type="dxa"/>
            <w:vAlign w:val="center"/>
          </w:tcPr>
          <w:p w14:paraId="34AF164E" w14:textId="054A7D81" w:rsidR="00FC5000" w:rsidRPr="00A30E07" w:rsidRDefault="00FC5000" w:rsidP="00925796">
            <w:pPr>
              <w:autoSpaceDE w:val="0"/>
              <w:autoSpaceDN w:val="0"/>
              <w:adjustRightInd w:val="0"/>
              <w:spacing w:line="360" w:lineRule="auto"/>
              <w:rPr>
                <w:rFonts w:ascii="Times New Roman" w:hAnsi="Times New Roman" w:cs="Times New Roman"/>
                <w:sz w:val="21"/>
                <w:szCs w:val="21"/>
              </w:rPr>
            </w:pPr>
            <w:r w:rsidRPr="00A30E07">
              <w:rPr>
                <w:rFonts w:ascii="Times New Roman" w:hAnsi="Times New Roman" w:cs="Times New Roman"/>
                <w:sz w:val="21"/>
                <w:szCs w:val="21"/>
              </w:rPr>
              <w:t>四川省微生物学会</w:t>
            </w:r>
          </w:p>
        </w:tc>
        <w:tc>
          <w:tcPr>
            <w:tcW w:w="2484" w:type="dxa"/>
            <w:vAlign w:val="center"/>
          </w:tcPr>
          <w:p w14:paraId="3BF7755E" w14:textId="162B61BE" w:rsidR="00FC5000" w:rsidRDefault="00FC5000" w:rsidP="00925796">
            <w:pPr>
              <w:autoSpaceDE w:val="0"/>
              <w:autoSpaceDN w:val="0"/>
              <w:adjustRightInd w:val="0"/>
              <w:spacing w:line="360" w:lineRule="auto"/>
              <w:rPr>
                <w:rFonts w:ascii="Times New Roman" w:hAnsi="Times New Roman" w:cs="Times New Roman"/>
                <w:sz w:val="21"/>
                <w:szCs w:val="21"/>
              </w:rPr>
            </w:pPr>
            <w:r w:rsidRPr="00A30E07">
              <w:rPr>
                <w:rFonts w:ascii="Times New Roman" w:hAnsi="Times New Roman" w:cs="Times New Roman"/>
                <w:sz w:val="21"/>
                <w:szCs w:val="21"/>
              </w:rPr>
              <w:t>承磊</w:t>
            </w:r>
          </w:p>
        </w:tc>
        <w:tc>
          <w:tcPr>
            <w:tcW w:w="2712" w:type="dxa"/>
            <w:vAlign w:val="center"/>
          </w:tcPr>
          <w:p w14:paraId="1F5E787C" w14:textId="511627C4" w:rsidR="00FC5000" w:rsidRPr="00A30E07" w:rsidRDefault="004D6A9D" w:rsidP="00925796">
            <w:pPr>
              <w:autoSpaceDE w:val="0"/>
              <w:autoSpaceDN w:val="0"/>
              <w:adjustRightInd w:val="0"/>
              <w:spacing w:line="360" w:lineRule="auto"/>
              <w:rPr>
                <w:rFonts w:ascii="Times New Roman" w:hAnsi="Times New Roman" w:cs="Times New Roman"/>
                <w:sz w:val="21"/>
                <w:szCs w:val="21"/>
              </w:rPr>
            </w:pPr>
            <w:r>
              <w:rPr>
                <w:rFonts w:ascii="Times New Roman" w:hAnsi="Times New Roman" w:cs="Times New Roman" w:hint="eastAsia"/>
                <w:sz w:val="21"/>
                <w:szCs w:val="21"/>
              </w:rPr>
              <w:t>资料查询、提供数据、技术合作等</w:t>
            </w:r>
          </w:p>
        </w:tc>
      </w:tr>
      <w:tr w:rsidR="00FC5000" w:rsidRPr="00A30E07" w14:paraId="3752FA3E" w14:textId="77777777" w:rsidTr="00925796">
        <w:trPr>
          <w:trHeight w:val="624"/>
          <w:jc w:val="center"/>
        </w:trPr>
        <w:tc>
          <w:tcPr>
            <w:tcW w:w="653" w:type="dxa"/>
            <w:vAlign w:val="center"/>
          </w:tcPr>
          <w:p w14:paraId="6A19DEC2" w14:textId="0C312E61" w:rsidR="00FC5000" w:rsidRPr="00A30E07" w:rsidRDefault="004D6A9D" w:rsidP="00FC5000">
            <w:pPr>
              <w:autoSpaceDE w:val="0"/>
              <w:autoSpaceDN w:val="0"/>
              <w:adjustRightInd w:val="0"/>
              <w:spacing w:line="360" w:lineRule="auto"/>
              <w:jc w:val="center"/>
              <w:rPr>
                <w:rFonts w:ascii="Times New Roman" w:hAnsi="Times New Roman" w:cs="Times New Roman"/>
                <w:sz w:val="21"/>
                <w:szCs w:val="21"/>
              </w:rPr>
            </w:pPr>
            <w:r>
              <w:rPr>
                <w:rFonts w:ascii="Times New Roman" w:hAnsi="Times New Roman" w:cs="Times New Roman" w:hint="eastAsia"/>
                <w:sz w:val="21"/>
                <w:szCs w:val="21"/>
              </w:rPr>
              <w:t>9</w:t>
            </w:r>
          </w:p>
        </w:tc>
        <w:tc>
          <w:tcPr>
            <w:tcW w:w="3170" w:type="dxa"/>
            <w:vAlign w:val="center"/>
          </w:tcPr>
          <w:p w14:paraId="7D83A246" w14:textId="15BD79E2" w:rsidR="00FC5000" w:rsidRPr="00A30E07" w:rsidRDefault="00FC5000" w:rsidP="00925796">
            <w:pPr>
              <w:autoSpaceDE w:val="0"/>
              <w:autoSpaceDN w:val="0"/>
              <w:adjustRightInd w:val="0"/>
              <w:spacing w:line="360" w:lineRule="auto"/>
              <w:rPr>
                <w:rFonts w:ascii="Times New Roman" w:hAnsi="Times New Roman" w:cs="Times New Roman"/>
                <w:sz w:val="21"/>
                <w:szCs w:val="21"/>
              </w:rPr>
            </w:pPr>
            <w:r w:rsidRPr="00A30E07">
              <w:rPr>
                <w:rFonts w:ascii="Times New Roman" w:hAnsi="Times New Roman" w:cs="Times New Roman"/>
                <w:sz w:val="21"/>
                <w:szCs w:val="21"/>
              </w:rPr>
              <w:t>成都一生一微科技有限责任公司</w:t>
            </w:r>
          </w:p>
        </w:tc>
        <w:tc>
          <w:tcPr>
            <w:tcW w:w="2484" w:type="dxa"/>
            <w:vAlign w:val="center"/>
          </w:tcPr>
          <w:p w14:paraId="3DF5438D" w14:textId="19516BE6" w:rsidR="00FC5000" w:rsidRDefault="00FC5000" w:rsidP="00925796">
            <w:pPr>
              <w:autoSpaceDE w:val="0"/>
              <w:autoSpaceDN w:val="0"/>
              <w:adjustRightInd w:val="0"/>
              <w:spacing w:line="360" w:lineRule="auto"/>
              <w:rPr>
                <w:rFonts w:ascii="Times New Roman" w:hAnsi="Times New Roman" w:cs="Times New Roman"/>
                <w:sz w:val="21"/>
                <w:szCs w:val="21"/>
              </w:rPr>
            </w:pPr>
            <w:r w:rsidRPr="00A30E07">
              <w:rPr>
                <w:rFonts w:ascii="Times New Roman" w:hAnsi="Times New Roman" w:cs="Times New Roman"/>
                <w:sz w:val="21"/>
                <w:szCs w:val="21"/>
              </w:rPr>
              <w:t>陶海燕</w:t>
            </w:r>
          </w:p>
        </w:tc>
        <w:tc>
          <w:tcPr>
            <w:tcW w:w="2712" w:type="dxa"/>
            <w:vAlign w:val="center"/>
          </w:tcPr>
          <w:p w14:paraId="052D5643" w14:textId="75D3955E" w:rsidR="00FC5000" w:rsidRPr="00A30E07" w:rsidRDefault="004D6A9D" w:rsidP="00925796">
            <w:pPr>
              <w:autoSpaceDE w:val="0"/>
              <w:autoSpaceDN w:val="0"/>
              <w:adjustRightInd w:val="0"/>
              <w:spacing w:line="360" w:lineRule="auto"/>
              <w:rPr>
                <w:rFonts w:ascii="Times New Roman" w:hAnsi="Times New Roman" w:cs="Times New Roman"/>
                <w:sz w:val="21"/>
                <w:szCs w:val="21"/>
              </w:rPr>
            </w:pPr>
            <w:r>
              <w:rPr>
                <w:rFonts w:ascii="Times New Roman" w:hAnsi="Times New Roman" w:cs="Times New Roman" w:hint="eastAsia"/>
                <w:sz w:val="21"/>
                <w:szCs w:val="21"/>
              </w:rPr>
              <w:t>资料查询、提供数据、技术合作等</w:t>
            </w:r>
          </w:p>
        </w:tc>
      </w:tr>
      <w:tr w:rsidR="00FC5000" w:rsidRPr="00A30E07" w14:paraId="66CD4DE3" w14:textId="77777777" w:rsidTr="00925796">
        <w:trPr>
          <w:trHeight w:val="624"/>
          <w:jc w:val="center"/>
        </w:trPr>
        <w:tc>
          <w:tcPr>
            <w:tcW w:w="653" w:type="dxa"/>
            <w:vAlign w:val="center"/>
          </w:tcPr>
          <w:p w14:paraId="7C73DC8B" w14:textId="3387FCA5" w:rsidR="00FC5000" w:rsidRPr="00A30E07" w:rsidRDefault="004D6A9D" w:rsidP="00FC5000">
            <w:pPr>
              <w:autoSpaceDE w:val="0"/>
              <w:autoSpaceDN w:val="0"/>
              <w:adjustRightInd w:val="0"/>
              <w:spacing w:line="360" w:lineRule="auto"/>
              <w:jc w:val="center"/>
              <w:rPr>
                <w:rFonts w:ascii="Times New Roman" w:hAnsi="Times New Roman" w:cs="Times New Roman"/>
                <w:sz w:val="21"/>
                <w:szCs w:val="21"/>
              </w:rPr>
            </w:pPr>
            <w:r>
              <w:rPr>
                <w:rFonts w:ascii="Times New Roman" w:hAnsi="Times New Roman" w:cs="Times New Roman" w:hint="eastAsia"/>
                <w:sz w:val="21"/>
                <w:szCs w:val="21"/>
              </w:rPr>
              <w:t>10</w:t>
            </w:r>
          </w:p>
        </w:tc>
        <w:tc>
          <w:tcPr>
            <w:tcW w:w="3170" w:type="dxa"/>
            <w:vAlign w:val="center"/>
          </w:tcPr>
          <w:p w14:paraId="03E0ADD2" w14:textId="20F99989" w:rsidR="00FC5000" w:rsidRPr="00A30E07" w:rsidRDefault="00FC5000" w:rsidP="00925796">
            <w:pPr>
              <w:autoSpaceDE w:val="0"/>
              <w:autoSpaceDN w:val="0"/>
              <w:adjustRightInd w:val="0"/>
              <w:spacing w:line="360" w:lineRule="auto"/>
              <w:rPr>
                <w:rFonts w:ascii="Times New Roman" w:hAnsi="Times New Roman" w:cs="Times New Roman"/>
                <w:sz w:val="21"/>
                <w:szCs w:val="21"/>
              </w:rPr>
            </w:pPr>
            <w:r w:rsidRPr="00A30E07">
              <w:rPr>
                <w:rFonts w:ascii="Times New Roman" w:hAnsi="Times New Roman" w:cs="Times New Roman"/>
                <w:sz w:val="21"/>
                <w:szCs w:val="21"/>
              </w:rPr>
              <w:t>四川高福记生物科技有限公司</w:t>
            </w:r>
          </w:p>
        </w:tc>
        <w:tc>
          <w:tcPr>
            <w:tcW w:w="2484" w:type="dxa"/>
            <w:vAlign w:val="center"/>
          </w:tcPr>
          <w:p w14:paraId="5D79055D" w14:textId="63A52108" w:rsidR="00FC5000" w:rsidRDefault="00FC5000" w:rsidP="00925796">
            <w:pPr>
              <w:autoSpaceDE w:val="0"/>
              <w:autoSpaceDN w:val="0"/>
              <w:adjustRightInd w:val="0"/>
              <w:spacing w:line="360" w:lineRule="auto"/>
              <w:rPr>
                <w:rFonts w:ascii="Times New Roman" w:hAnsi="Times New Roman" w:cs="Times New Roman"/>
                <w:sz w:val="21"/>
                <w:szCs w:val="21"/>
              </w:rPr>
            </w:pPr>
            <w:r w:rsidRPr="00A30E07">
              <w:rPr>
                <w:rFonts w:ascii="Times New Roman" w:hAnsi="Times New Roman" w:cs="Times New Roman"/>
                <w:sz w:val="21"/>
                <w:szCs w:val="21"/>
              </w:rPr>
              <w:t>蒲小平</w:t>
            </w:r>
          </w:p>
        </w:tc>
        <w:tc>
          <w:tcPr>
            <w:tcW w:w="2712" w:type="dxa"/>
            <w:vAlign w:val="center"/>
          </w:tcPr>
          <w:p w14:paraId="06CFA3D8" w14:textId="797EE34B" w:rsidR="00FC5000" w:rsidRPr="00A30E07" w:rsidRDefault="004D6A9D" w:rsidP="00925796">
            <w:pPr>
              <w:autoSpaceDE w:val="0"/>
              <w:autoSpaceDN w:val="0"/>
              <w:adjustRightInd w:val="0"/>
              <w:spacing w:line="360" w:lineRule="auto"/>
              <w:rPr>
                <w:rFonts w:ascii="Times New Roman" w:hAnsi="Times New Roman" w:cs="Times New Roman"/>
                <w:sz w:val="21"/>
                <w:szCs w:val="21"/>
              </w:rPr>
            </w:pPr>
            <w:r>
              <w:rPr>
                <w:rFonts w:ascii="Times New Roman" w:hAnsi="Times New Roman" w:cs="Times New Roman" w:hint="eastAsia"/>
                <w:sz w:val="21"/>
                <w:szCs w:val="21"/>
              </w:rPr>
              <w:t>资料查询、提供数据、技术合作等</w:t>
            </w:r>
          </w:p>
        </w:tc>
      </w:tr>
      <w:tr w:rsidR="00FC5000" w:rsidRPr="00A30E07" w14:paraId="4C79FF63" w14:textId="77777777" w:rsidTr="00925796">
        <w:trPr>
          <w:trHeight w:val="624"/>
          <w:jc w:val="center"/>
        </w:trPr>
        <w:tc>
          <w:tcPr>
            <w:tcW w:w="653" w:type="dxa"/>
            <w:vAlign w:val="center"/>
          </w:tcPr>
          <w:p w14:paraId="71C91447" w14:textId="6729D338" w:rsidR="00FC5000" w:rsidRPr="00A30E07" w:rsidRDefault="004D6A9D" w:rsidP="00FC5000">
            <w:pPr>
              <w:autoSpaceDE w:val="0"/>
              <w:autoSpaceDN w:val="0"/>
              <w:adjustRightInd w:val="0"/>
              <w:spacing w:line="360" w:lineRule="auto"/>
              <w:jc w:val="center"/>
              <w:rPr>
                <w:rFonts w:ascii="Times New Roman" w:hAnsi="Times New Roman" w:cs="Times New Roman"/>
                <w:sz w:val="21"/>
                <w:szCs w:val="21"/>
              </w:rPr>
            </w:pPr>
            <w:r>
              <w:rPr>
                <w:rFonts w:ascii="Times New Roman" w:hAnsi="Times New Roman" w:cs="Times New Roman" w:hint="eastAsia"/>
                <w:sz w:val="21"/>
                <w:szCs w:val="21"/>
              </w:rPr>
              <w:t>11</w:t>
            </w:r>
          </w:p>
        </w:tc>
        <w:tc>
          <w:tcPr>
            <w:tcW w:w="3170" w:type="dxa"/>
            <w:vAlign w:val="center"/>
          </w:tcPr>
          <w:p w14:paraId="4A1BE5BF" w14:textId="353D0368" w:rsidR="00FC5000" w:rsidRPr="00A30E07" w:rsidRDefault="00FE3AAD" w:rsidP="00925796">
            <w:pPr>
              <w:autoSpaceDE w:val="0"/>
              <w:autoSpaceDN w:val="0"/>
              <w:adjustRightInd w:val="0"/>
              <w:spacing w:line="360" w:lineRule="auto"/>
              <w:rPr>
                <w:rFonts w:ascii="Times New Roman" w:hAnsi="Times New Roman" w:cs="Times New Roman"/>
                <w:sz w:val="21"/>
                <w:szCs w:val="21"/>
              </w:rPr>
            </w:pPr>
            <w:r w:rsidRPr="00FE3AAD">
              <w:rPr>
                <w:rFonts w:ascii="Times New Roman" w:hAnsi="Times New Roman" w:cs="Times New Roman" w:hint="eastAsia"/>
                <w:sz w:val="21"/>
                <w:szCs w:val="21"/>
              </w:rPr>
              <w:t>曼诺司国际贸易</w:t>
            </w:r>
            <w:r w:rsidRPr="00FE3AAD">
              <w:rPr>
                <w:rFonts w:ascii="Times New Roman" w:hAnsi="Times New Roman" w:cs="Times New Roman" w:hint="eastAsia"/>
                <w:sz w:val="21"/>
                <w:szCs w:val="21"/>
              </w:rPr>
              <w:t>(</w:t>
            </w:r>
            <w:r w:rsidRPr="00FE3AAD">
              <w:rPr>
                <w:rFonts w:ascii="Times New Roman" w:hAnsi="Times New Roman" w:cs="Times New Roman" w:hint="eastAsia"/>
                <w:sz w:val="21"/>
                <w:szCs w:val="21"/>
              </w:rPr>
              <w:t>上海</w:t>
            </w:r>
            <w:r w:rsidRPr="00FE3AAD">
              <w:rPr>
                <w:rFonts w:ascii="Times New Roman" w:hAnsi="Times New Roman" w:cs="Times New Roman" w:hint="eastAsia"/>
                <w:sz w:val="21"/>
                <w:szCs w:val="21"/>
              </w:rPr>
              <w:t>)</w:t>
            </w:r>
            <w:r w:rsidRPr="00FE3AAD">
              <w:rPr>
                <w:rFonts w:ascii="Times New Roman" w:hAnsi="Times New Roman" w:cs="Times New Roman" w:hint="eastAsia"/>
                <w:sz w:val="21"/>
                <w:szCs w:val="21"/>
              </w:rPr>
              <w:t>有限公司</w:t>
            </w:r>
          </w:p>
        </w:tc>
        <w:tc>
          <w:tcPr>
            <w:tcW w:w="2484" w:type="dxa"/>
            <w:vAlign w:val="center"/>
          </w:tcPr>
          <w:p w14:paraId="2B49B744" w14:textId="50F11EE0" w:rsidR="00FC5000" w:rsidRDefault="00FC5000" w:rsidP="00925796">
            <w:pPr>
              <w:autoSpaceDE w:val="0"/>
              <w:autoSpaceDN w:val="0"/>
              <w:adjustRightInd w:val="0"/>
              <w:spacing w:line="360" w:lineRule="auto"/>
              <w:rPr>
                <w:rFonts w:ascii="Times New Roman" w:hAnsi="Times New Roman" w:cs="Times New Roman"/>
                <w:sz w:val="21"/>
                <w:szCs w:val="21"/>
              </w:rPr>
            </w:pPr>
            <w:r w:rsidRPr="00A30E07">
              <w:rPr>
                <w:rFonts w:ascii="Times New Roman" w:hAnsi="Times New Roman" w:cs="Times New Roman"/>
                <w:sz w:val="21"/>
                <w:szCs w:val="21"/>
              </w:rPr>
              <w:t>程文亮</w:t>
            </w:r>
          </w:p>
        </w:tc>
        <w:tc>
          <w:tcPr>
            <w:tcW w:w="2712" w:type="dxa"/>
            <w:vAlign w:val="center"/>
          </w:tcPr>
          <w:p w14:paraId="46086E3D" w14:textId="19A58BA5" w:rsidR="00FC5000" w:rsidRPr="00A30E07" w:rsidRDefault="004D6A9D" w:rsidP="00925796">
            <w:pPr>
              <w:autoSpaceDE w:val="0"/>
              <w:autoSpaceDN w:val="0"/>
              <w:adjustRightInd w:val="0"/>
              <w:spacing w:line="360" w:lineRule="auto"/>
              <w:rPr>
                <w:rFonts w:ascii="Times New Roman" w:hAnsi="Times New Roman" w:cs="Times New Roman"/>
                <w:sz w:val="21"/>
                <w:szCs w:val="21"/>
              </w:rPr>
            </w:pPr>
            <w:r>
              <w:rPr>
                <w:rFonts w:ascii="Times New Roman" w:hAnsi="Times New Roman" w:cs="Times New Roman" w:hint="eastAsia"/>
                <w:sz w:val="21"/>
                <w:szCs w:val="21"/>
              </w:rPr>
              <w:t>资料查询、</w:t>
            </w:r>
            <w:r w:rsidR="003532C4">
              <w:rPr>
                <w:rFonts w:ascii="Times New Roman" w:hAnsi="Times New Roman" w:cs="Times New Roman" w:hint="eastAsia"/>
                <w:sz w:val="21"/>
                <w:szCs w:val="21"/>
              </w:rPr>
              <w:t>提供数据、</w:t>
            </w:r>
            <w:r>
              <w:rPr>
                <w:rFonts w:ascii="Times New Roman" w:hAnsi="Times New Roman" w:cs="Times New Roman" w:hint="eastAsia"/>
                <w:sz w:val="21"/>
                <w:szCs w:val="21"/>
              </w:rPr>
              <w:t>技术合作等</w:t>
            </w:r>
          </w:p>
        </w:tc>
      </w:tr>
    </w:tbl>
    <w:p w14:paraId="679D59B0" w14:textId="77777777" w:rsidR="004C00AE" w:rsidRPr="00A30E07" w:rsidRDefault="004C00AE" w:rsidP="00F830D7">
      <w:pPr>
        <w:spacing w:line="360" w:lineRule="auto"/>
        <w:rPr>
          <w:rFonts w:ascii="Times New Roman" w:hAnsi="Times New Roman" w:cs="Times New Roman"/>
          <w:sz w:val="21"/>
          <w:szCs w:val="21"/>
        </w:rPr>
      </w:pPr>
    </w:p>
    <w:p w14:paraId="5150F834" w14:textId="5D60DA23" w:rsidR="00C27852" w:rsidRPr="00A30E07" w:rsidRDefault="00C27852" w:rsidP="00F830D7">
      <w:pPr>
        <w:spacing w:line="360" w:lineRule="auto"/>
        <w:rPr>
          <w:rFonts w:ascii="Times New Roman" w:hAnsi="Times New Roman" w:cs="Times New Roman"/>
          <w:b/>
          <w:bCs/>
          <w:sz w:val="21"/>
          <w:szCs w:val="21"/>
        </w:rPr>
      </w:pPr>
      <w:r w:rsidRPr="00A30E07">
        <w:rPr>
          <w:rFonts w:ascii="Times New Roman" w:hAnsi="Times New Roman" w:cs="Times New Roman"/>
          <w:b/>
          <w:bCs/>
          <w:sz w:val="21"/>
          <w:szCs w:val="21"/>
        </w:rPr>
        <w:t>二、</w:t>
      </w:r>
      <w:r w:rsidR="00F9689D" w:rsidRPr="00A30E07">
        <w:rPr>
          <w:rFonts w:ascii="Times New Roman" w:hAnsi="Times New Roman" w:cs="Times New Roman"/>
          <w:b/>
          <w:bCs/>
          <w:sz w:val="21"/>
          <w:szCs w:val="21"/>
        </w:rPr>
        <w:t>标准编制原则、主要内容和解决的主要问题</w:t>
      </w:r>
    </w:p>
    <w:p w14:paraId="5C6FF14D" w14:textId="77777777" w:rsidR="00986B7B" w:rsidRPr="00A30E07" w:rsidRDefault="00986B7B" w:rsidP="00F830D7">
      <w:pPr>
        <w:spacing w:line="360" w:lineRule="auto"/>
        <w:ind w:firstLineChars="200" w:firstLine="422"/>
        <w:rPr>
          <w:rFonts w:ascii="Times New Roman" w:hAnsi="Times New Roman" w:cs="Times New Roman"/>
          <w:b/>
          <w:bCs/>
          <w:sz w:val="21"/>
          <w:szCs w:val="21"/>
        </w:rPr>
      </w:pPr>
      <w:r w:rsidRPr="00A30E07">
        <w:rPr>
          <w:rFonts w:ascii="Times New Roman" w:hAnsi="Times New Roman" w:cs="Times New Roman"/>
          <w:b/>
          <w:bCs/>
          <w:sz w:val="21"/>
          <w:szCs w:val="21"/>
        </w:rPr>
        <w:t xml:space="preserve">1. </w:t>
      </w:r>
      <w:r w:rsidRPr="00A30E07">
        <w:rPr>
          <w:rFonts w:ascii="Times New Roman" w:hAnsi="Times New Roman" w:cs="Times New Roman"/>
          <w:b/>
          <w:bCs/>
          <w:sz w:val="21"/>
          <w:szCs w:val="21"/>
        </w:rPr>
        <w:t>标准编制的原则</w:t>
      </w:r>
    </w:p>
    <w:p w14:paraId="793F5C75" w14:textId="3CA51DF4" w:rsidR="00761484" w:rsidRPr="00A30E07" w:rsidRDefault="00872377" w:rsidP="00F830D7">
      <w:pPr>
        <w:spacing w:line="360" w:lineRule="auto"/>
        <w:ind w:firstLineChars="200" w:firstLine="420"/>
        <w:rPr>
          <w:rFonts w:ascii="Times New Roman" w:hAnsi="Times New Roman" w:cs="Times New Roman"/>
          <w:sz w:val="21"/>
          <w:szCs w:val="21"/>
        </w:rPr>
      </w:pPr>
      <w:r w:rsidRPr="00A30E07">
        <w:rPr>
          <w:rFonts w:ascii="Times New Roman" w:hAnsi="Times New Roman" w:cs="Times New Roman"/>
          <w:sz w:val="21"/>
          <w:szCs w:val="21"/>
        </w:rPr>
        <w:t>本标准的编制依据</w:t>
      </w:r>
      <w:r w:rsidRPr="00A30E07">
        <w:rPr>
          <w:rFonts w:ascii="Times New Roman" w:hAnsi="Times New Roman" w:cs="Times New Roman"/>
          <w:sz w:val="21"/>
          <w:szCs w:val="21"/>
        </w:rPr>
        <w:t xml:space="preserve"> GB/T 1.1—2020</w:t>
      </w:r>
      <w:r w:rsidRPr="00A30E07">
        <w:rPr>
          <w:rFonts w:ascii="Times New Roman" w:hAnsi="Times New Roman" w:cs="Times New Roman"/>
          <w:sz w:val="21"/>
          <w:szCs w:val="21"/>
        </w:rPr>
        <w:t>《标准化工作导则</w:t>
      </w:r>
      <w:r w:rsidRPr="00A30E07">
        <w:rPr>
          <w:rFonts w:ascii="Times New Roman" w:hAnsi="Times New Roman" w:cs="Times New Roman"/>
          <w:sz w:val="21"/>
          <w:szCs w:val="21"/>
        </w:rPr>
        <w:t xml:space="preserve"> </w:t>
      </w:r>
      <w:r w:rsidRPr="00A30E07">
        <w:rPr>
          <w:rFonts w:ascii="Times New Roman" w:hAnsi="Times New Roman" w:cs="Times New Roman"/>
          <w:sz w:val="21"/>
          <w:szCs w:val="21"/>
        </w:rPr>
        <w:t>第</w:t>
      </w:r>
      <w:r w:rsidRPr="00A30E07">
        <w:rPr>
          <w:rFonts w:ascii="Times New Roman" w:hAnsi="Times New Roman" w:cs="Times New Roman"/>
          <w:sz w:val="21"/>
          <w:szCs w:val="21"/>
        </w:rPr>
        <w:t>1</w:t>
      </w:r>
      <w:r w:rsidRPr="00A30E07">
        <w:rPr>
          <w:rFonts w:ascii="Times New Roman" w:hAnsi="Times New Roman" w:cs="Times New Roman"/>
          <w:sz w:val="21"/>
          <w:szCs w:val="21"/>
        </w:rPr>
        <w:t>部分：标准化文件的结构和起草规则》，并遵循科学性、规范性、安全性、先进性及可操作性原则。</w:t>
      </w:r>
    </w:p>
    <w:p w14:paraId="3D2331D9" w14:textId="0100658E" w:rsidR="000F4E1C" w:rsidRPr="00A30E07" w:rsidRDefault="000F4E1C" w:rsidP="00F830D7">
      <w:pPr>
        <w:spacing w:beforeLines="50" w:before="156" w:line="360" w:lineRule="auto"/>
        <w:ind w:firstLineChars="200" w:firstLine="422"/>
        <w:rPr>
          <w:rFonts w:ascii="Times New Roman" w:hAnsi="Times New Roman" w:cs="Times New Roman"/>
          <w:b/>
          <w:bCs/>
          <w:sz w:val="21"/>
          <w:szCs w:val="21"/>
        </w:rPr>
      </w:pPr>
      <w:r w:rsidRPr="00A30E07">
        <w:rPr>
          <w:rFonts w:ascii="Times New Roman" w:hAnsi="Times New Roman" w:cs="Times New Roman"/>
          <w:b/>
          <w:bCs/>
          <w:sz w:val="21"/>
          <w:szCs w:val="21"/>
        </w:rPr>
        <w:t xml:space="preserve">2. </w:t>
      </w:r>
      <w:r w:rsidRPr="00A30E07">
        <w:rPr>
          <w:rFonts w:ascii="Times New Roman" w:hAnsi="Times New Roman" w:cs="Times New Roman"/>
          <w:b/>
          <w:bCs/>
          <w:sz w:val="21"/>
          <w:szCs w:val="21"/>
        </w:rPr>
        <w:t>标准主要内容</w:t>
      </w:r>
    </w:p>
    <w:p w14:paraId="10671561" w14:textId="77777777" w:rsidR="00E3164F" w:rsidRPr="00A30E07" w:rsidRDefault="00E3164F" w:rsidP="00F830D7">
      <w:pPr>
        <w:spacing w:line="360" w:lineRule="auto"/>
        <w:ind w:firstLineChars="200" w:firstLine="420"/>
        <w:rPr>
          <w:rFonts w:ascii="Times New Roman" w:hAnsi="Times New Roman" w:cs="Times New Roman"/>
          <w:sz w:val="21"/>
          <w:szCs w:val="21"/>
        </w:rPr>
      </w:pPr>
      <w:r w:rsidRPr="00A30E07">
        <w:rPr>
          <w:rFonts w:ascii="Times New Roman" w:hAnsi="Times New Roman" w:cs="Times New Roman"/>
          <w:sz w:val="21"/>
          <w:szCs w:val="21"/>
        </w:rPr>
        <w:t>本标准围绕口腔益生菌含片产品的技术要求，构建了涵盖术语定义、菌株分类、产品性能要求、安全性评价、功能性评价、检验方法及标签标识的系统框架，具有内容系统性强、科学依据充分、监管可操作性强等特点。</w:t>
      </w:r>
    </w:p>
    <w:p w14:paraId="7CB2F79B" w14:textId="27B38C22" w:rsidR="009A1A79" w:rsidRPr="00A30E07" w:rsidRDefault="009A1A79" w:rsidP="00F830D7">
      <w:pPr>
        <w:spacing w:line="360" w:lineRule="auto"/>
        <w:ind w:firstLineChars="200" w:firstLine="420"/>
        <w:rPr>
          <w:rFonts w:ascii="Times New Roman" w:hAnsi="Times New Roman" w:cs="Times New Roman"/>
          <w:sz w:val="21"/>
          <w:szCs w:val="21"/>
        </w:rPr>
      </w:pPr>
      <w:r w:rsidRPr="00A30E07">
        <w:rPr>
          <w:rFonts w:ascii="Times New Roman" w:hAnsi="Times New Roman" w:cs="Times New Roman"/>
          <w:sz w:val="21"/>
          <w:szCs w:val="21"/>
        </w:rPr>
        <w:t>（</w:t>
      </w:r>
      <w:r w:rsidRPr="00A30E07">
        <w:rPr>
          <w:rFonts w:ascii="Times New Roman" w:hAnsi="Times New Roman" w:cs="Times New Roman"/>
          <w:sz w:val="21"/>
          <w:szCs w:val="21"/>
        </w:rPr>
        <w:t>1</w:t>
      </w:r>
      <w:r w:rsidRPr="00A30E07">
        <w:rPr>
          <w:rFonts w:ascii="Times New Roman" w:hAnsi="Times New Roman" w:cs="Times New Roman"/>
          <w:sz w:val="21"/>
          <w:szCs w:val="21"/>
        </w:rPr>
        <w:t>）术语和定义</w:t>
      </w:r>
    </w:p>
    <w:p w14:paraId="60CAD907" w14:textId="0A7F8412" w:rsidR="009A1A79" w:rsidRDefault="009A1A79" w:rsidP="00F830D7">
      <w:pPr>
        <w:spacing w:line="360" w:lineRule="auto"/>
        <w:ind w:firstLineChars="200" w:firstLine="420"/>
        <w:rPr>
          <w:rFonts w:ascii="Times New Roman" w:hAnsi="Times New Roman" w:cs="Times New Roman"/>
          <w:sz w:val="21"/>
          <w:szCs w:val="21"/>
        </w:rPr>
      </w:pPr>
      <w:r w:rsidRPr="00A30E07">
        <w:rPr>
          <w:rFonts w:ascii="Times New Roman" w:hAnsi="Times New Roman" w:cs="Times New Roman"/>
          <w:sz w:val="21"/>
          <w:szCs w:val="21"/>
        </w:rPr>
        <w:t>明确了关键术语包括</w:t>
      </w:r>
      <w:r w:rsidRPr="00A30E07">
        <w:rPr>
          <w:rFonts w:ascii="Times New Roman" w:hAnsi="Times New Roman" w:cs="Times New Roman"/>
          <w:sz w:val="21"/>
          <w:szCs w:val="21"/>
        </w:rPr>
        <w:t>“</w:t>
      </w:r>
      <w:r w:rsidRPr="00A30E07">
        <w:rPr>
          <w:rFonts w:ascii="Times New Roman" w:hAnsi="Times New Roman" w:cs="Times New Roman"/>
          <w:sz w:val="21"/>
          <w:szCs w:val="21"/>
        </w:rPr>
        <w:t>益生菌</w:t>
      </w:r>
      <w:r w:rsidRPr="00A30E07">
        <w:rPr>
          <w:rFonts w:ascii="Times New Roman" w:hAnsi="Times New Roman" w:cs="Times New Roman"/>
          <w:sz w:val="21"/>
          <w:szCs w:val="21"/>
        </w:rPr>
        <w:t>”“</w:t>
      </w:r>
      <w:r w:rsidRPr="00A30E07">
        <w:rPr>
          <w:rFonts w:ascii="Times New Roman" w:hAnsi="Times New Roman" w:cs="Times New Roman"/>
          <w:sz w:val="21"/>
          <w:szCs w:val="21"/>
        </w:rPr>
        <w:t>口腔益生菌</w:t>
      </w:r>
      <w:r w:rsidRPr="00A30E07">
        <w:rPr>
          <w:rFonts w:ascii="Times New Roman" w:hAnsi="Times New Roman" w:cs="Times New Roman"/>
          <w:sz w:val="21"/>
          <w:szCs w:val="21"/>
        </w:rPr>
        <w:t>”“</w:t>
      </w:r>
      <w:r w:rsidRPr="00A30E07">
        <w:rPr>
          <w:rFonts w:ascii="Times New Roman" w:hAnsi="Times New Roman" w:cs="Times New Roman"/>
          <w:sz w:val="21"/>
          <w:szCs w:val="21"/>
        </w:rPr>
        <w:t>口腔益生菌含片</w:t>
      </w:r>
      <w:r w:rsidRPr="00A30E07">
        <w:rPr>
          <w:rFonts w:ascii="Times New Roman" w:hAnsi="Times New Roman" w:cs="Times New Roman"/>
          <w:sz w:val="21"/>
          <w:szCs w:val="21"/>
        </w:rPr>
        <w:t>”</w:t>
      </w:r>
      <w:r w:rsidRPr="00A30E07">
        <w:rPr>
          <w:rFonts w:ascii="Times New Roman" w:hAnsi="Times New Roman" w:cs="Times New Roman"/>
          <w:sz w:val="21"/>
          <w:szCs w:val="21"/>
        </w:rPr>
        <w:t>，避免企业在命名及宣称过程中出现模糊表达。同时规定口腔益生菌必须具备稳定的口腔定植能力，并通过调节口腔微生态建立健康效应，为功能评价提供分类依据。</w:t>
      </w:r>
    </w:p>
    <w:p w14:paraId="44737FA5" w14:textId="14FBE22E" w:rsidR="009644C0" w:rsidRPr="00A30E07" w:rsidRDefault="009644C0" w:rsidP="00F830D7">
      <w:pPr>
        <w:spacing w:line="360" w:lineRule="auto"/>
        <w:ind w:firstLineChars="200" w:firstLine="420"/>
        <w:rPr>
          <w:rFonts w:ascii="Times New Roman" w:hAnsi="Times New Roman" w:cs="Times New Roman"/>
          <w:sz w:val="21"/>
          <w:szCs w:val="21"/>
        </w:rPr>
      </w:pPr>
      <w:r w:rsidRPr="00A30E07">
        <w:rPr>
          <w:rFonts w:ascii="Times New Roman" w:hAnsi="Times New Roman" w:cs="Times New Roman"/>
          <w:sz w:val="21"/>
          <w:szCs w:val="21"/>
        </w:rPr>
        <w:t>（</w:t>
      </w:r>
      <w:r w:rsidRPr="00A30E07">
        <w:rPr>
          <w:rFonts w:ascii="Times New Roman" w:hAnsi="Times New Roman" w:cs="Times New Roman"/>
          <w:sz w:val="21"/>
          <w:szCs w:val="21"/>
        </w:rPr>
        <w:t>2</w:t>
      </w:r>
      <w:r w:rsidRPr="00A30E07">
        <w:rPr>
          <w:rFonts w:ascii="Times New Roman" w:hAnsi="Times New Roman" w:cs="Times New Roman"/>
          <w:sz w:val="21"/>
          <w:szCs w:val="21"/>
        </w:rPr>
        <w:t>）分类</w:t>
      </w:r>
    </w:p>
    <w:p w14:paraId="01CB3340" w14:textId="1F63AA82" w:rsidR="009644C0" w:rsidRPr="00A30E07" w:rsidRDefault="009644C0" w:rsidP="00F830D7">
      <w:pPr>
        <w:spacing w:line="360" w:lineRule="auto"/>
        <w:ind w:firstLineChars="200" w:firstLine="420"/>
        <w:rPr>
          <w:rFonts w:ascii="Times New Roman" w:hAnsi="Times New Roman" w:cs="Times New Roman"/>
          <w:sz w:val="21"/>
          <w:szCs w:val="21"/>
        </w:rPr>
      </w:pPr>
      <w:r w:rsidRPr="00A30E07">
        <w:rPr>
          <w:rFonts w:ascii="Times New Roman" w:hAnsi="Times New Roman" w:cs="Times New Roman"/>
          <w:sz w:val="21"/>
          <w:szCs w:val="21"/>
        </w:rPr>
        <w:t>根据功能特异性，本标准将口腔益生菌含片划分为：抗龋口腔益生菌含片、抗牙周病</w:t>
      </w:r>
      <w:r w:rsidR="009A4ECA" w:rsidRPr="00A30E07">
        <w:rPr>
          <w:rFonts w:ascii="Times New Roman" w:hAnsi="Times New Roman" w:cs="Times New Roman"/>
          <w:sz w:val="21"/>
          <w:szCs w:val="21"/>
        </w:rPr>
        <w:t>口腔益生菌含片、</w:t>
      </w:r>
      <w:r w:rsidRPr="00A30E07">
        <w:rPr>
          <w:rFonts w:ascii="Times New Roman" w:hAnsi="Times New Roman" w:cs="Times New Roman"/>
          <w:sz w:val="21"/>
          <w:szCs w:val="21"/>
        </w:rPr>
        <w:t>抗真菌性口炎</w:t>
      </w:r>
      <w:r w:rsidR="009A4ECA" w:rsidRPr="00A30E07">
        <w:rPr>
          <w:rFonts w:ascii="Times New Roman" w:hAnsi="Times New Roman" w:cs="Times New Roman"/>
          <w:sz w:val="21"/>
          <w:szCs w:val="21"/>
        </w:rPr>
        <w:t>口腔益生菌含片、</w:t>
      </w:r>
      <w:r w:rsidRPr="00A30E07">
        <w:rPr>
          <w:rFonts w:ascii="Times New Roman" w:hAnsi="Times New Roman" w:cs="Times New Roman"/>
          <w:sz w:val="21"/>
          <w:szCs w:val="21"/>
        </w:rPr>
        <w:t>改善口臭</w:t>
      </w:r>
      <w:r w:rsidR="009A4ECA" w:rsidRPr="00A30E07">
        <w:rPr>
          <w:rFonts w:ascii="Times New Roman" w:hAnsi="Times New Roman" w:cs="Times New Roman"/>
          <w:sz w:val="21"/>
          <w:szCs w:val="21"/>
        </w:rPr>
        <w:t>口腔益生菌含片、</w:t>
      </w:r>
      <w:r w:rsidRPr="00A30E07">
        <w:rPr>
          <w:rFonts w:ascii="Times New Roman" w:hAnsi="Times New Roman" w:cs="Times New Roman"/>
          <w:sz w:val="21"/>
          <w:szCs w:val="21"/>
        </w:rPr>
        <w:t>抗放射性口腔黏膜炎</w:t>
      </w:r>
      <w:r w:rsidR="009A4ECA" w:rsidRPr="00A30E07">
        <w:rPr>
          <w:rFonts w:ascii="Times New Roman" w:hAnsi="Times New Roman" w:cs="Times New Roman"/>
          <w:sz w:val="21"/>
          <w:szCs w:val="21"/>
        </w:rPr>
        <w:t>口腔益生菌含片、</w:t>
      </w:r>
      <w:r w:rsidRPr="00A30E07">
        <w:rPr>
          <w:rFonts w:ascii="Times New Roman" w:hAnsi="Times New Roman" w:cs="Times New Roman"/>
          <w:sz w:val="21"/>
          <w:szCs w:val="21"/>
        </w:rPr>
        <w:t>其他</w:t>
      </w:r>
      <w:r w:rsidR="009A4ECA" w:rsidRPr="00A30E07">
        <w:rPr>
          <w:rFonts w:ascii="Times New Roman" w:hAnsi="Times New Roman" w:cs="Times New Roman"/>
          <w:sz w:val="21"/>
          <w:szCs w:val="21"/>
        </w:rPr>
        <w:t>口腔益生菌含片等。</w:t>
      </w:r>
    </w:p>
    <w:p w14:paraId="487E039C" w14:textId="53FADA53" w:rsidR="009A1A79" w:rsidRDefault="009644C0" w:rsidP="00F830D7">
      <w:pPr>
        <w:spacing w:line="360" w:lineRule="auto"/>
        <w:ind w:firstLineChars="200" w:firstLine="420"/>
        <w:rPr>
          <w:rFonts w:ascii="Times New Roman" w:hAnsi="Times New Roman" w:cs="Times New Roman"/>
          <w:sz w:val="21"/>
          <w:szCs w:val="21"/>
        </w:rPr>
      </w:pPr>
      <w:r w:rsidRPr="00A30E07">
        <w:rPr>
          <w:rFonts w:ascii="Times New Roman" w:hAnsi="Times New Roman" w:cs="Times New Roman"/>
          <w:sz w:val="21"/>
          <w:szCs w:val="21"/>
        </w:rPr>
        <w:t>该分类体系基于疾病负担与功能机制证据，有利于规范化命名，有效监管产品宣称，促进产品</w:t>
      </w:r>
      <w:r w:rsidR="009A4ECA" w:rsidRPr="00A30E07">
        <w:rPr>
          <w:rFonts w:ascii="Times New Roman" w:hAnsi="Times New Roman" w:cs="Times New Roman"/>
          <w:sz w:val="21"/>
          <w:szCs w:val="21"/>
        </w:rPr>
        <w:t>规范管理</w:t>
      </w:r>
      <w:r w:rsidRPr="00A30E07">
        <w:rPr>
          <w:rFonts w:ascii="Times New Roman" w:hAnsi="Times New Roman" w:cs="Times New Roman"/>
          <w:sz w:val="21"/>
          <w:szCs w:val="21"/>
        </w:rPr>
        <w:t>。</w:t>
      </w:r>
    </w:p>
    <w:p w14:paraId="211125B6" w14:textId="500E3961" w:rsidR="0015742D" w:rsidRPr="00A30E07" w:rsidRDefault="0015742D" w:rsidP="00F830D7">
      <w:pPr>
        <w:spacing w:line="360" w:lineRule="auto"/>
        <w:ind w:firstLineChars="200" w:firstLine="420"/>
        <w:rPr>
          <w:rFonts w:ascii="Times New Roman" w:hAnsi="Times New Roman" w:cs="Times New Roman"/>
          <w:sz w:val="21"/>
          <w:szCs w:val="21"/>
        </w:rPr>
      </w:pPr>
      <w:r w:rsidRPr="00A30E07">
        <w:rPr>
          <w:rFonts w:ascii="Times New Roman" w:hAnsi="Times New Roman" w:cs="Times New Roman"/>
          <w:sz w:val="21"/>
          <w:szCs w:val="21"/>
        </w:rPr>
        <w:t>（</w:t>
      </w:r>
      <w:r w:rsidRPr="00A30E07">
        <w:rPr>
          <w:rFonts w:ascii="Times New Roman" w:hAnsi="Times New Roman" w:cs="Times New Roman"/>
          <w:sz w:val="21"/>
          <w:szCs w:val="21"/>
        </w:rPr>
        <w:t>3</w:t>
      </w:r>
      <w:r w:rsidRPr="00A30E07">
        <w:rPr>
          <w:rFonts w:ascii="Times New Roman" w:hAnsi="Times New Roman" w:cs="Times New Roman"/>
          <w:sz w:val="21"/>
          <w:szCs w:val="21"/>
        </w:rPr>
        <w:t>）产品基本要求</w:t>
      </w:r>
    </w:p>
    <w:p w14:paraId="708B2FBC" w14:textId="77777777" w:rsidR="008A5567" w:rsidRPr="00A30E07" w:rsidRDefault="0015742D" w:rsidP="00F830D7">
      <w:pPr>
        <w:spacing w:line="360" w:lineRule="auto"/>
        <w:ind w:firstLineChars="200" w:firstLine="420"/>
        <w:rPr>
          <w:rFonts w:ascii="Times New Roman" w:hAnsi="Times New Roman" w:cs="Times New Roman"/>
          <w:sz w:val="21"/>
          <w:szCs w:val="21"/>
        </w:rPr>
      </w:pPr>
      <w:r w:rsidRPr="00A30E07">
        <w:rPr>
          <w:rFonts w:ascii="Times New Roman" w:hAnsi="Times New Roman" w:cs="Times New Roman"/>
          <w:sz w:val="21"/>
          <w:szCs w:val="21"/>
        </w:rPr>
        <w:lastRenderedPageBreak/>
        <w:t>从感官要求、添加剂使用、污染物限量、致病微生物限量等方面建立基本要求。</w:t>
      </w:r>
    </w:p>
    <w:p w14:paraId="57FAE04C" w14:textId="518965B2" w:rsidR="008A5567" w:rsidRPr="008A5567" w:rsidRDefault="008A5567" w:rsidP="00F830D7">
      <w:pPr>
        <w:spacing w:after="160" w:line="360" w:lineRule="auto"/>
        <w:ind w:firstLineChars="200" w:firstLine="420"/>
        <w:rPr>
          <w:rFonts w:ascii="Times New Roman" w:hAnsi="Times New Roman" w:cs="Times New Roman"/>
          <w:sz w:val="21"/>
          <w:szCs w:val="21"/>
        </w:rPr>
      </w:pPr>
      <w:r w:rsidRPr="00A30E07">
        <w:rPr>
          <w:rFonts w:ascii="Times New Roman" w:hAnsi="Times New Roman" w:cs="Times New Roman"/>
          <w:sz w:val="21"/>
          <w:szCs w:val="21"/>
        </w:rPr>
        <w:t>1</w:t>
      </w:r>
      <w:r w:rsidRPr="00A30E07">
        <w:rPr>
          <w:rFonts w:ascii="Times New Roman" w:hAnsi="Times New Roman" w:cs="Times New Roman"/>
          <w:sz w:val="21"/>
          <w:szCs w:val="21"/>
        </w:rPr>
        <w:t>）</w:t>
      </w:r>
      <w:r w:rsidRPr="008A5567">
        <w:rPr>
          <w:rFonts w:ascii="Times New Roman" w:hAnsi="Times New Roman" w:cs="Times New Roman"/>
          <w:sz w:val="21"/>
          <w:szCs w:val="21"/>
        </w:rPr>
        <w:t>产品应为</w:t>
      </w:r>
      <w:bookmarkStart w:id="0" w:name="OLE_LINK7"/>
      <w:r w:rsidRPr="008A5567">
        <w:rPr>
          <w:rFonts w:ascii="Times New Roman" w:hAnsi="Times New Roman" w:cs="Times New Roman"/>
          <w:sz w:val="21"/>
          <w:szCs w:val="21"/>
        </w:rPr>
        <w:t>固体含片，含片间尺寸和形状一致、片形完整、无裂缝，无明显变形。</w:t>
      </w:r>
      <w:bookmarkEnd w:id="0"/>
      <w:r w:rsidRPr="008A5567">
        <w:rPr>
          <w:rFonts w:ascii="Times New Roman" w:hAnsi="Times New Roman" w:cs="Times New Roman"/>
          <w:sz w:val="21"/>
          <w:szCs w:val="21"/>
        </w:rPr>
        <w:t>产品应具有良好口感，无异味，便于口腔含化。感官要求应符合表</w:t>
      </w:r>
      <w:r w:rsidRPr="008A5567">
        <w:rPr>
          <w:rFonts w:ascii="Times New Roman" w:hAnsi="Times New Roman" w:cs="Times New Roman"/>
          <w:sz w:val="21"/>
          <w:szCs w:val="21"/>
        </w:rPr>
        <w:t>1</w:t>
      </w:r>
      <w:r w:rsidRPr="008A5567">
        <w:rPr>
          <w:rFonts w:ascii="Times New Roman" w:hAnsi="Times New Roman" w:cs="Times New Roman"/>
          <w:sz w:val="21"/>
          <w:szCs w:val="21"/>
        </w:rPr>
        <w:t>规定。</w:t>
      </w:r>
    </w:p>
    <w:p w14:paraId="4E7BB37A" w14:textId="77777777" w:rsidR="008A5567" w:rsidRPr="008A5567" w:rsidRDefault="008A5567" w:rsidP="00F830D7">
      <w:pPr>
        <w:spacing w:after="160" w:line="360" w:lineRule="auto"/>
        <w:jc w:val="center"/>
        <w:rPr>
          <w:rFonts w:ascii="Times New Roman" w:hAnsi="Times New Roman" w:cs="Times New Roman"/>
          <w:sz w:val="21"/>
          <w:szCs w:val="21"/>
        </w:rPr>
      </w:pPr>
      <w:r w:rsidRPr="008A5567">
        <w:rPr>
          <w:rFonts w:ascii="Times New Roman" w:hAnsi="Times New Roman" w:cs="Times New Roman"/>
          <w:b/>
          <w:bCs/>
          <w:sz w:val="21"/>
          <w:szCs w:val="22"/>
        </w:rPr>
        <w:t>表</w:t>
      </w:r>
      <w:r w:rsidRPr="008A5567">
        <w:rPr>
          <w:rFonts w:ascii="Times New Roman" w:hAnsi="Times New Roman" w:cs="Times New Roman"/>
          <w:b/>
          <w:bCs/>
          <w:sz w:val="21"/>
          <w:szCs w:val="22"/>
        </w:rPr>
        <w:t xml:space="preserve">1 </w:t>
      </w:r>
      <w:r w:rsidRPr="008A5567">
        <w:rPr>
          <w:rFonts w:ascii="Times New Roman" w:hAnsi="Times New Roman" w:cs="Times New Roman"/>
          <w:b/>
          <w:bCs/>
          <w:sz w:val="21"/>
          <w:szCs w:val="22"/>
        </w:rPr>
        <w:t>感官要求</w:t>
      </w:r>
    </w:p>
    <w:tbl>
      <w:tblPr>
        <w:tblStyle w:val="11"/>
        <w:tblW w:w="8359" w:type="dxa"/>
        <w:tblLook w:val="04A0" w:firstRow="1" w:lastRow="0" w:firstColumn="1" w:lastColumn="0" w:noHBand="0" w:noVBand="1"/>
      </w:tblPr>
      <w:tblGrid>
        <w:gridCol w:w="1980"/>
        <w:gridCol w:w="6379"/>
      </w:tblGrid>
      <w:tr w:rsidR="008A5567" w:rsidRPr="008A5567" w14:paraId="65064288" w14:textId="77777777" w:rsidTr="00E14A18">
        <w:tc>
          <w:tcPr>
            <w:tcW w:w="1980" w:type="dxa"/>
            <w:vAlign w:val="center"/>
          </w:tcPr>
          <w:p w14:paraId="7AA1306D" w14:textId="77777777" w:rsidR="008A5567" w:rsidRPr="008A5567" w:rsidRDefault="008A5567" w:rsidP="00F830D7">
            <w:pPr>
              <w:spacing w:after="160" w:line="360" w:lineRule="auto"/>
              <w:jc w:val="center"/>
              <w:rPr>
                <w:rFonts w:ascii="Times New Roman" w:hAnsi="Times New Roman" w:cs="Times New Roman"/>
                <w:sz w:val="21"/>
                <w:szCs w:val="22"/>
              </w:rPr>
            </w:pPr>
            <w:r w:rsidRPr="008A5567">
              <w:rPr>
                <w:rFonts w:ascii="Times New Roman" w:hAnsi="Times New Roman" w:cs="Times New Roman"/>
                <w:sz w:val="21"/>
                <w:szCs w:val="22"/>
              </w:rPr>
              <w:t>项目</w:t>
            </w:r>
          </w:p>
        </w:tc>
        <w:tc>
          <w:tcPr>
            <w:tcW w:w="6379" w:type="dxa"/>
            <w:vAlign w:val="center"/>
          </w:tcPr>
          <w:p w14:paraId="14CBAF06" w14:textId="77777777" w:rsidR="008A5567" w:rsidRPr="008A5567" w:rsidRDefault="008A5567" w:rsidP="00F830D7">
            <w:pPr>
              <w:spacing w:after="160" w:line="360" w:lineRule="auto"/>
              <w:jc w:val="center"/>
              <w:rPr>
                <w:rFonts w:ascii="Times New Roman" w:hAnsi="Times New Roman" w:cs="Times New Roman"/>
                <w:sz w:val="21"/>
                <w:szCs w:val="22"/>
              </w:rPr>
            </w:pPr>
            <w:r w:rsidRPr="008A5567">
              <w:rPr>
                <w:rFonts w:ascii="Times New Roman" w:hAnsi="Times New Roman" w:cs="Times New Roman"/>
                <w:sz w:val="21"/>
                <w:szCs w:val="22"/>
              </w:rPr>
              <w:t>指标</w:t>
            </w:r>
          </w:p>
        </w:tc>
      </w:tr>
      <w:tr w:rsidR="008A5567" w:rsidRPr="008A5567" w14:paraId="13B2D618" w14:textId="77777777" w:rsidTr="00E14A18">
        <w:tc>
          <w:tcPr>
            <w:tcW w:w="1980" w:type="dxa"/>
          </w:tcPr>
          <w:p w14:paraId="3C3354F1" w14:textId="77777777" w:rsidR="008A5567" w:rsidRPr="008A5567" w:rsidRDefault="008A5567" w:rsidP="00F830D7">
            <w:pPr>
              <w:spacing w:after="160" w:line="360" w:lineRule="auto"/>
              <w:rPr>
                <w:rFonts w:ascii="Times New Roman" w:hAnsi="Times New Roman" w:cs="Times New Roman"/>
                <w:sz w:val="21"/>
                <w:szCs w:val="22"/>
              </w:rPr>
            </w:pPr>
            <w:r w:rsidRPr="008A5567">
              <w:rPr>
                <w:rFonts w:ascii="Times New Roman" w:hAnsi="Times New Roman" w:cs="Times New Roman"/>
                <w:sz w:val="21"/>
                <w:szCs w:val="22"/>
              </w:rPr>
              <w:t>状态</w:t>
            </w:r>
          </w:p>
        </w:tc>
        <w:tc>
          <w:tcPr>
            <w:tcW w:w="6379" w:type="dxa"/>
          </w:tcPr>
          <w:p w14:paraId="184E6CDB" w14:textId="77777777" w:rsidR="008A5567" w:rsidRPr="008A5567" w:rsidRDefault="008A5567" w:rsidP="00F830D7">
            <w:pPr>
              <w:spacing w:after="160" w:line="360" w:lineRule="auto"/>
              <w:jc w:val="left"/>
              <w:rPr>
                <w:rFonts w:ascii="Times New Roman" w:hAnsi="Times New Roman" w:cs="Times New Roman"/>
                <w:sz w:val="21"/>
                <w:szCs w:val="22"/>
              </w:rPr>
            </w:pPr>
            <w:r w:rsidRPr="008A5567">
              <w:rPr>
                <w:rFonts w:ascii="Times New Roman" w:hAnsi="Times New Roman" w:cs="Times New Roman"/>
                <w:sz w:val="21"/>
                <w:szCs w:val="22"/>
              </w:rPr>
              <w:t>固体，无正常视力可见外来异物</w:t>
            </w:r>
          </w:p>
        </w:tc>
      </w:tr>
      <w:tr w:rsidR="008A5567" w:rsidRPr="008A5567" w14:paraId="04A911C2" w14:textId="77777777" w:rsidTr="00E14A18">
        <w:tc>
          <w:tcPr>
            <w:tcW w:w="1980" w:type="dxa"/>
            <w:vAlign w:val="center"/>
          </w:tcPr>
          <w:p w14:paraId="4ECC039A" w14:textId="77777777" w:rsidR="008A5567" w:rsidRPr="008A5567" w:rsidRDefault="008A5567" w:rsidP="00F830D7">
            <w:pPr>
              <w:spacing w:after="160" w:line="360" w:lineRule="auto"/>
              <w:rPr>
                <w:rFonts w:ascii="Times New Roman" w:hAnsi="Times New Roman" w:cs="Times New Roman"/>
                <w:sz w:val="21"/>
                <w:szCs w:val="22"/>
              </w:rPr>
            </w:pPr>
            <w:r w:rsidRPr="008A5567">
              <w:rPr>
                <w:rFonts w:ascii="Times New Roman" w:hAnsi="Times New Roman" w:cs="Times New Roman"/>
                <w:sz w:val="21"/>
                <w:szCs w:val="22"/>
              </w:rPr>
              <w:t>尺寸和形状</w:t>
            </w:r>
          </w:p>
        </w:tc>
        <w:tc>
          <w:tcPr>
            <w:tcW w:w="6379" w:type="dxa"/>
            <w:vAlign w:val="center"/>
          </w:tcPr>
          <w:p w14:paraId="03B2FD38" w14:textId="77777777" w:rsidR="008A5567" w:rsidRPr="008A5567" w:rsidRDefault="008A5567" w:rsidP="00F830D7">
            <w:pPr>
              <w:spacing w:after="160" w:line="360" w:lineRule="auto"/>
              <w:jc w:val="left"/>
              <w:rPr>
                <w:rFonts w:ascii="Times New Roman" w:hAnsi="Times New Roman" w:cs="Times New Roman"/>
                <w:sz w:val="21"/>
                <w:szCs w:val="22"/>
              </w:rPr>
            </w:pPr>
            <w:r w:rsidRPr="008A5567">
              <w:rPr>
                <w:rFonts w:ascii="Times New Roman" w:hAnsi="Times New Roman" w:cs="Times New Roman"/>
                <w:sz w:val="21"/>
                <w:szCs w:val="21"/>
              </w:rPr>
              <w:t>含片间尺寸和形状一致、片形完整、无裂缝，无明显变形</w:t>
            </w:r>
          </w:p>
        </w:tc>
      </w:tr>
      <w:tr w:rsidR="008A5567" w:rsidRPr="008A5567" w14:paraId="64931D86" w14:textId="77777777" w:rsidTr="00E14A18">
        <w:tc>
          <w:tcPr>
            <w:tcW w:w="1980" w:type="dxa"/>
          </w:tcPr>
          <w:p w14:paraId="651AECBB" w14:textId="77777777" w:rsidR="008A5567" w:rsidRPr="008A5567" w:rsidRDefault="008A5567" w:rsidP="00F830D7">
            <w:pPr>
              <w:spacing w:after="160" w:line="360" w:lineRule="auto"/>
              <w:rPr>
                <w:rFonts w:ascii="Times New Roman" w:hAnsi="Times New Roman" w:cs="Times New Roman"/>
                <w:sz w:val="21"/>
                <w:szCs w:val="22"/>
              </w:rPr>
            </w:pPr>
            <w:r w:rsidRPr="008A5567">
              <w:rPr>
                <w:rFonts w:ascii="Times New Roman" w:hAnsi="Times New Roman" w:cs="Times New Roman"/>
                <w:sz w:val="21"/>
                <w:szCs w:val="22"/>
              </w:rPr>
              <w:t>色泽</w:t>
            </w:r>
          </w:p>
        </w:tc>
        <w:tc>
          <w:tcPr>
            <w:tcW w:w="6379" w:type="dxa"/>
          </w:tcPr>
          <w:p w14:paraId="54F8B70C" w14:textId="77777777" w:rsidR="008A5567" w:rsidRPr="008A5567" w:rsidRDefault="008A5567" w:rsidP="00F830D7">
            <w:pPr>
              <w:spacing w:after="160" w:line="360" w:lineRule="auto"/>
              <w:jc w:val="left"/>
              <w:rPr>
                <w:rFonts w:ascii="Times New Roman" w:hAnsi="Times New Roman" w:cs="Times New Roman"/>
                <w:sz w:val="21"/>
                <w:szCs w:val="22"/>
              </w:rPr>
            </w:pPr>
            <w:r w:rsidRPr="008A5567">
              <w:rPr>
                <w:rFonts w:ascii="Times New Roman" w:hAnsi="Times New Roman" w:cs="Times New Roman"/>
                <w:sz w:val="21"/>
                <w:szCs w:val="22"/>
              </w:rPr>
              <w:t>具有产品应有色泽</w:t>
            </w:r>
          </w:p>
        </w:tc>
      </w:tr>
      <w:tr w:rsidR="008A5567" w:rsidRPr="008A5567" w14:paraId="5E6A5FA9" w14:textId="77777777" w:rsidTr="00E14A18">
        <w:tc>
          <w:tcPr>
            <w:tcW w:w="1980" w:type="dxa"/>
          </w:tcPr>
          <w:p w14:paraId="7AE09988" w14:textId="77777777" w:rsidR="008A5567" w:rsidRPr="008A5567" w:rsidRDefault="008A5567" w:rsidP="00F830D7">
            <w:pPr>
              <w:spacing w:after="160" w:line="360" w:lineRule="auto"/>
              <w:rPr>
                <w:rFonts w:ascii="Times New Roman" w:hAnsi="Times New Roman" w:cs="Times New Roman"/>
                <w:sz w:val="21"/>
                <w:szCs w:val="22"/>
              </w:rPr>
            </w:pPr>
            <w:r w:rsidRPr="008A5567">
              <w:rPr>
                <w:rFonts w:ascii="Times New Roman" w:hAnsi="Times New Roman" w:cs="Times New Roman"/>
                <w:sz w:val="21"/>
                <w:szCs w:val="22"/>
              </w:rPr>
              <w:t>滋味、气味</w:t>
            </w:r>
          </w:p>
        </w:tc>
        <w:tc>
          <w:tcPr>
            <w:tcW w:w="6379" w:type="dxa"/>
          </w:tcPr>
          <w:p w14:paraId="156F0047" w14:textId="77777777" w:rsidR="008A5567" w:rsidRPr="008A5567" w:rsidRDefault="008A5567" w:rsidP="00F830D7">
            <w:pPr>
              <w:spacing w:after="160" w:line="360" w:lineRule="auto"/>
              <w:jc w:val="left"/>
              <w:rPr>
                <w:rFonts w:ascii="Times New Roman" w:hAnsi="Times New Roman" w:cs="Times New Roman"/>
                <w:sz w:val="21"/>
                <w:szCs w:val="22"/>
              </w:rPr>
            </w:pPr>
            <w:r w:rsidRPr="008A5567">
              <w:rPr>
                <w:rFonts w:ascii="Times New Roman" w:hAnsi="Times New Roman" w:cs="Times New Roman"/>
                <w:sz w:val="21"/>
                <w:szCs w:val="22"/>
              </w:rPr>
              <w:t>具有产品应有的滋味、气味，无异味</w:t>
            </w:r>
          </w:p>
        </w:tc>
      </w:tr>
    </w:tbl>
    <w:p w14:paraId="041DE61F" w14:textId="03BA8153" w:rsidR="0015742D" w:rsidRPr="00A30E07" w:rsidRDefault="008A5567" w:rsidP="00A30E07">
      <w:pPr>
        <w:spacing w:line="360" w:lineRule="auto"/>
        <w:ind w:firstLineChars="200" w:firstLine="420"/>
        <w:rPr>
          <w:rFonts w:ascii="Times New Roman" w:hAnsi="Times New Roman" w:cs="Times New Roman"/>
          <w:sz w:val="21"/>
          <w:szCs w:val="21"/>
        </w:rPr>
      </w:pPr>
      <w:r w:rsidRPr="00A30E07">
        <w:rPr>
          <w:rFonts w:ascii="Times New Roman" w:hAnsi="Times New Roman" w:cs="Times New Roman"/>
          <w:sz w:val="21"/>
          <w:szCs w:val="21"/>
        </w:rPr>
        <w:t>2</w:t>
      </w:r>
      <w:r w:rsidRPr="00A30E07">
        <w:rPr>
          <w:rFonts w:ascii="Times New Roman" w:hAnsi="Times New Roman" w:cs="Times New Roman"/>
          <w:sz w:val="21"/>
          <w:szCs w:val="21"/>
        </w:rPr>
        <w:t>）甜味剂、着色剂、防腐剂等添加剂应符合</w:t>
      </w:r>
      <w:r w:rsidRPr="00A30E07">
        <w:rPr>
          <w:rFonts w:ascii="Times New Roman" w:hAnsi="Times New Roman" w:cs="Times New Roman"/>
          <w:sz w:val="21"/>
          <w:szCs w:val="21"/>
        </w:rPr>
        <w:t>GB 2760</w:t>
      </w:r>
      <w:r w:rsidRPr="00A30E07">
        <w:rPr>
          <w:rFonts w:ascii="Times New Roman" w:hAnsi="Times New Roman" w:cs="Times New Roman"/>
          <w:sz w:val="21"/>
          <w:szCs w:val="21"/>
        </w:rPr>
        <w:t>规定。</w:t>
      </w:r>
    </w:p>
    <w:p w14:paraId="0F22DF78" w14:textId="77777777" w:rsidR="008A5567" w:rsidRPr="00A30E07" w:rsidRDefault="008A5567" w:rsidP="00A30E07">
      <w:pPr>
        <w:spacing w:line="360" w:lineRule="auto"/>
        <w:ind w:firstLineChars="200" w:firstLine="420"/>
        <w:rPr>
          <w:rFonts w:ascii="Times New Roman" w:hAnsi="Times New Roman" w:cs="Times New Roman"/>
          <w:sz w:val="21"/>
          <w:szCs w:val="21"/>
        </w:rPr>
      </w:pPr>
      <w:r w:rsidRPr="00A30E07">
        <w:rPr>
          <w:rFonts w:ascii="Times New Roman" w:hAnsi="Times New Roman" w:cs="Times New Roman"/>
          <w:sz w:val="21"/>
          <w:szCs w:val="21"/>
        </w:rPr>
        <w:t>3</w:t>
      </w:r>
      <w:r w:rsidRPr="00A30E07">
        <w:rPr>
          <w:rFonts w:ascii="Times New Roman" w:hAnsi="Times New Roman" w:cs="Times New Roman"/>
          <w:sz w:val="21"/>
          <w:szCs w:val="21"/>
        </w:rPr>
        <w:t>）产品污染物限量应符合</w:t>
      </w:r>
      <w:r w:rsidRPr="00A30E07">
        <w:rPr>
          <w:rFonts w:ascii="Times New Roman" w:hAnsi="Times New Roman" w:cs="Times New Roman"/>
          <w:sz w:val="21"/>
          <w:szCs w:val="21"/>
        </w:rPr>
        <w:t>GB 2762</w:t>
      </w:r>
      <w:r w:rsidRPr="00A30E07">
        <w:rPr>
          <w:rFonts w:ascii="Times New Roman" w:hAnsi="Times New Roman" w:cs="Times New Roman"/>
          <w:sz w:val="21"/>
          <w:szCs w:val="21"/>
        </w:rPr>
        <w:t>规定。</w:t>
      </w:r>
    </w:p>
    <w:p w14:paraId="3E675E73" w14:textId="77777777" w:rsidR="00A30E07" w:rsidRDefault="008A5567" w:rsidP="00A30E07">
      <w:pPr>
        <w:spacing w:after="160" w:line="360" w:lineRule="auto"/>
        <w:ind w:firstLineChars="200" w:firstLine="420"/>
        <w:rPr>
          <w:rFonts w:ascii="Times New Roman" w:hAnsi="Times New Roman" w:cs="Times New Roman"/>
          <w:color w:val="000000"/>
          <w:sz w:val="21"/>
          <w:szCs w:val="21"/>
        </w:rPr>
      </w:pPr>
      <w:r w:rsidRPr="00A30E07">
        <w:rPr>
          <w:rFonts w:ascii="Times New Roman" w:hAnsi="Times New Roman" w:cs="Times New Roman"/>
          <w:sz w:val="21"/>
          <w:szCs w:val="21"/>
        </w:rPr>
        <w:t>4</w:t>
      </w:r>
      <w:r w:rsidRPr="00A30E07">
        <w:rPr>
          <w:rFonts w:ascii="Times New Roman" w:hAnsi="Times New Roman" w:cs="Times New Roman"/>
          <w:sz w:val="21"/>
          <w:szCs w:val="21"/>
        </w:rPr>
        <w:t>）</w:t>
      </w:r>
      <w:r w:rsidRPr="008A5567">
        <w:rPr>
          <w:rFonts w:ascii="Times New Roman" w:hAnsi="Times New Roman" w:cs="Times New Roman"/>
          <w:color w:val="000000"/>
          <w:sz w:val="21"/>
          <w:szCs w:val="21"/>
        </w:rPr>
        <w:t>致病微生物限量应符合</w:t>
      </w:r>
      <w:r w:rsidRPr="008A5567">
        <w:rPr>
          <w:rFonts w:ascii="Times New Roman" w:hAnsi="Times New Roman" w:cs="Times New Roman"/>
          <w:color w:val="000000"/>
          <w:sz w:val="21"/>
          <w:szCs w:val="21"/>
        </w:rPr>
        <w:t>GB 17399</w:t>
      </w:r>
      <w:r w:rsidRPr="008A5567">
        <w:rPr>
          <w:rFonts w:ascii="Times New Roman" w:hAnsi="Times New Roman" w:cs="Times New Roman"/>
          <w:color w:val="000000"/>
          <w:sz w:val="21"/>
          <w:szCs w:val="21"/>
        </w:rPr>
        <w:t>规定。</w:t>
      </w:r>
    </w:p>
    <w:p w14:paraId="52C68AC9" w14:textId="73E54A7C" w:rsidR="00A30E07" w:rsidRPr="00A30E07" w:rsidRDefault="00A30E07" w:rsidP="00A30E07">
      <w:pPr>
        <w:spacing w:after="160" w:line="360" w:lineRule="auto"/>
        <w:ind w:firstLineChars="200" w:firstLine="420"/>
        <w:rPr>
          <w:rFonts w:ascii="Times New Roman" w:hAnsi="Times New Roman" w:cs="Times New Roman"/>
          <w:color w:val="000000"/>
          <w:sz w:val="21"/>
          <w:szCs w:val="21"/>
        </w:rPr>
      </w:pPr>
      <w:r w:rsidRPr="00A30E07">
        <w:rPr>
          <w:rFonts w:ascii="Times New Roman" w:hAnsi="Times New Roman" w:cs="Times New Roman"/>
          <w:sz w:val="21"/>
          <w:szCs w:val="21"/>
        </w:rPr>
        <w:t>5</w:t>
      </w:r>
      <w:r w:rsidRPr="00A30E07">
        <w:rPr>
          <w:rFonts w:ascii="Times New Roman" w:hAnsi="Times New Roman" w:cs="Times New Roman"/>
          <w:sz w:val="21"/>
          <w:szCs w:val="21"/>
        </w:rPr>
        <w:t>）产品含有益生菌株活菌数</w:t>
      </w:r>
      <w:r w:rsidRPr="00A30E07">
        <w:rPr>
          <w:rFonts w:ascii="Times New Roman" w:hAnsi="Times New Roman" w:cs="Times New Roman"/>
          <w:sz w:val="21"/>
          <w:szCs w:val="21"/>
        </w:rPr>
        <w:t>≥1×10</w:t>
      </w:r>
      <w:r w:rsidRPr="00A30E07">
        <w:rPr>
          <w:rFonts w:ascii="Times New Roman" w:hAnsi="Times New Roman" w:cs="Times New Roman"/>
          <w:sz w:val="21"/>
          <w:szCs w:val="21"/>
          <w:vertAlign w:val="superscript"/>
        </w:rPr>
        <w:t>8</w:t>
      </w:r>
      <w:r w:rsidRPr="00A30E07">
        <w:rPr>
          <w:rFonts w:ascii="Times New Roman" w:hAnsi="Times New Roman" w:cs="Times New Roman"/>
          <w:sz w:val="21"/>
          <w:szCs w:val="21"/>
        </w:rPr>
        <w:t xml:space="preserve"> CFU/g</w:t>
      </w:r>
      <w:r w:rsidRPr="00A30E07">
        <w:rPr>
          <w:rFonts w:ascii="Times New Roman" w:hAnsi="Times New Roman" w:cs="Times New Roman"/>
          <w:sz w:val="21"/>
          <w:szCs w:val="21"/>
        </w:rPr>
        <w:t>。</w:t>
      </w:r>
    </w:p>
    <w:p w14:paraId="03248352" w14:textId="69D8A142" w:rsidR="0069704A" w:rsidRDefault="0069704A" w:rsidP="00F830D7">
      <w:pPr>
        <w:spacing w:line="360" w:lineRule="auto"/>
        <w:ind w:firstLineChars="200" w:firstLine="420"/>
        <w:rPr>
          <w:rFonts w:ascii="Times New Roman" w:hAnsi="Times New Roman" w:cs="Times New Roman"/>
          <w:sz w:val="21"/>
          <w:szCs w:val="21"/>
        </w:rPr>
      </w:pPr>
      <w:r w:rsidRPr="00A30E07">
        <w:rPr>
          <w:rFonts w:ascii="Times New Roman" w:hAnsi="Times New Roman" w:cs="Times New Roman"/>
          <w:sz w:val="21"/>
          <w:szCs w:val="21"/>
        </w:rPr>
        <w:t>（</w:t>
      </w:r>
      <w:r w:rsidRPr="00A30E07">
        <w:rPr>
          <w:rFonts w:ascii="Times New Roman" w:hAnsi="Times New Roman" w:cs="Times New Roman"/>
          <w:sz w:val="21"/>
          <w:szCs w:val="21"/>
        </w:rPr>
        <w:t>4</w:t>
      </w:r>
      <w:r w:rsidRPr="00A30E07">
        <w:rPr>
          <w:rFonts w:ascii="Times New Roman" w:hAnsi="Times New Roman" w:cs="Times New Roman"/>
          <w:sz w:val="21"/>
          <w:szCs w:val="21"/>
        </w:rPr>
        <w:t>）产品所含益生菌株要求</w:t>
      </w:r>
    </w:p>
    <w:p w14:paraId="311534F3" w14:textId="460FF82A" w:rsidR="00BF5C98" w:rsidRPr="00A30E07" w:rsidRDefault="00BF5C98" w:rsidP="00BF5C98">
      <w:pPr>
        <w:spacing w:line="360" w:lineRule="auto"/>
        <w:ind w:firstLineChars="200" w:firstLine="420"/>
        <w:rPr>
          <w:rFonts w:ascii="Times New Roman" w:hAnsi="Times New Roman" w:cs="Times New Roman"/>
          <w:sz w:val="21"/>
          <w:szCs w:val="21"/>
        </w:rPr>
      </w:pPr>
      <w:r w:rsidRPr="00BF5C98">
        <w:rPr>
          <w:rFonts w:ascii="Times New Roman" w:hAnsi="Times New Roman" w:cs="Times New Roman" w:hint="eastAsia"/>
          <w:sz w:val="21"/>
          <w:szCs w:val="21"/>
        </w:rPr>
        <w:t>标准针对菌株提出严格要求：必须鉴定至菌株水平</w:t>
      </w:r>
      <w:r>
        <w:rPr>
          <w:rFonts w:ascii="Times New Roman" w:hAnsi="Times New Roman" w:cs="Times New Roman" w:hint="eastAsia"/>
          <w:sz w:val="21"/>
          <w:szCs w:val="21"/>
        </w:rPr>
        <w:t>、</w:t>
      </w:r>
      <w:r w:rsidRPr="00BF5C98">
        <w:rPr>
          <w:rFonts w:ascii="Times New Roman" w:hAnsi="Times New Roman" w:cs="Times New Roman" w:hint="eastAsia"/>
          <w:sz w:val="21"/>
          <w:szCs w:val="21"/>
        </w:rPr>
        <w:t>必须具有可追溯性</w:t>
      </w:r>
      <w:r>
        <w:rPr>
          <w:rFonts w:ascii="Times New Roman" w:hAnsi="Times New Roman" w:cs="Times New Roman" w:hint="eastAsia"/>
          <w:sz w:val="21"/>
          <w:szCs w:val="21"/>
        </w:rPr>
        <w:t>、</w:t>
      </w:r>
      <w:r w:rsidRPr="00BF5C98">
        <w:rPr>
          <w:rFonts w:ascii="Times New Roman" w:hAnsi="Times New Roman" w:cs="Times New Roman" w:hint="eastAsia"/>
          <w:sz w:val="21"/>
          <w:szCs w:val="21"/>
        </w:rPr>
        <w:t>必须进行系统安全性评价</w:t>
      </w:r>
      <w:r>
        <w:rPr>
          <w:rFonts w:ascii="Times New Roman" w:hAnsi="Times New Roman" w:cs="Times New Roman" w:hint="eastAsia"/>
          <w:sz w:val="21"/>
          <w:szCs w:val="21"/>
        </w:rPr>
        <w:t>、</w:t>
      </w:r>
      <w:r w:rsidRPr="00BF5C98">
        <w:rPr>
          <w:rFonts w:ascii="Times New Roman" w:hAnsi="Times New Roman" w:cs="Times New Roman" w:hint="eastAsia"/>
          <w:sz w:val="21"/>
          <w:szCs w:val="21"/>
        </w:rPr>
        <w:t>必须具有口腔定植能力</w:t>
      </w:r>
      <w:r>
        <w:rPr>
          <w:rFonts w:ascii="Times New Roman" w:hAnsi="Times New Roman" w:cs="Times New Roman" w:hint="eastAsia"/>
          <w:sz w:val="21"/>
          <w:szCs w:val="21"/>
        </w:rPr>
        <w:t>，并对不同含片的口腔益生功能作出要求。</w:t>
      </w:r>
    </w:p>
    <w:p w14:paraId="6961460A" w14:textId="6EC99C46" w:rsidR="00B113A7" w:rsidRPr="00A30E07" w:rsidRDefault="00B113A7" w:rsidP="00F830D7">
      <w:pPr>
        <w:spacing w:line="360" w:lineRule="auto"/>
        <w:ind w:firstLineChars="200" w:firstLine="420"/>
        <w:rPr>
          <w:rFonts w:ascii="Times New Roman" w:hAnsi="Times New Roman" w:cs="Times New Roman"/>
          <w:sz w:val="21"/>
          <w:szCs w:val="21"/>
        </w:rPr>
      </w:pPr>
      <w:r w:rsidRPr="00A30E07">
        <w:rPr>
          <w:rFonts w:ascii="Times New Roman" w:hAnsi="Times New Roman" w:cs="Times New Roman"/>
          <w:sz w:val="21"/>
          <w:szCs w:val="21"/>
        </w:rPr>
        <w:t>1</w:t>
      </w:r>
      <w:r w:rsidRPr="00A30E07">
        <w:rPr>
          <w:rFonts w:ascii="Times New Roman" w:hAnsi="Times New Roman" w:cs="Times New Roman"/>
          <w:sz w:val="21"/>
          <w:szCs w:val="21"/>
        </w:rPr>
        <w:t>）益生菌株应准确鉴定至菌株水平，并具有可追溯性。</w:t>
      </w:r>
    </w:p>
    <w:p w14:paraId="53C8EAFD" w14:textId="7B90D91E" w:rsidR="00B113A7" w:rsidRPr="00A30E07" w:rsidRDefault="00B113A7" w:rsidP="00F830D7">
      <w:pPr>
        <w:spacing w:line="360" w:lineRule="auto"/>
        <w:ind w:firstLineChars="200" w:firstLine="420"/>
        <w:rPr>
          <w:rFonts w:ascii="Times New Roman" w:hAnsi="Times New Roman" w:cs="Times New Roman"/>
          <w:sz w:val="21"/>
          <w:szCs w:val="21"/>
        </w:rPr>
      </w:pPr>
      <w:r w:rsidRPr="00A30E07">
        <w:rPr>
          <w:rFonts w:ascii="Times New Roman" w:hAnsi="Times New Roman" w:cs="Times New Roman"/>
          <w:sz w:val="21"/>
          <w:szCs w:val="21"/>
        </w:rPr>
        <w:t>2</w:t>
      </w:r>
      <w:r w:rsidRPr="00A30E07">
        <w:rPr>
          <w:rFonts w:ascii="Times New Roman" w:hAnsi="Times New Roman" w:cs="Times New Roman"/>
          <w:sz w:val="21"/>
          <w:szCs w:val="21"/>
        </w:rPr>
        <w:t>）益生菌株应进行安全性评价，符合</w:t>
      </w:r>
      <w:r w:rsidRPr="00A30E07">
        <w:rPr>
          <w:rFonts w:ascii="Times New Roman" w:hAnsi="Times New Roman" w:cs="Times New Roman"/>
          <w:sz w:val="21"/>
          <w:szCs w:val="21"/>
        </w:rPr>
        <w:t>GB31615.2</w:t>
      </w:r>
      <w:r w:rsidRPr="00A30E07">
        <w:rPr>
          <w:rFonts w:ascii="Times New Roman" w:hAnsi="Times New Roman" w:cs="Times New Roman"/>
          <w:sz w:val="21"/>
          <w:szCs w:val="21"/>
        </w:rPr>
        <w:t>规定，不具致病性。</w:t>
      </w:r>
    </w:p>
    <w:p w14:paraId="5DEBC154" w14:textId="6B3E6871" w:rsidR="00B113A7" w:rsidRPr="00A30E07" w:rsidRDefault="00B113A7" w:rsidP="00F830D7">
      <w:pPr>
        <w:spacing w:line="360" w:lineRule="auto"/>
        <w:ind w:firstLineChars="200" w:firstLine="420"/>
        <w:rPr>
          <w:rFonts w:ascii="Times New Roman" w:hAnsi="Times New Roman" w:cs="Times New Roman"/>
          <w:sz w:val="21"/>
          <w:szCs w:val="21"/>
        </w:rPr>
      </w:pPr>
      <w:r w:rsidRPr="00A30E07">
        <w:rPr>
          <w:rFonts w:ascii="Times New Roman" w:hAnsi="Times New Roman" w:cs="Times New Roman"/>
          <w:sz w:val="21"/>
          <w:szCs w:val="21"/>
        </w:rPr>
        <w:t>3</w:t>
      </w:r>
      <w:r w:rsidRPr="00A30E07">
        <w:rPr>
          <w:rFonts w:ascii="Times New Roman" w:hAnsi="Times New Roman" w:cs="Times New Roman"/>
          <w:sz w:val="21"/>
          <w:szCs w:val="21"/>
        </w:rPr>
        <w:t>）益生菌株应在中华人民共和国国家卫生健康委员会《可用于婴幼儿食品的菌种名单》或《可用于食品的菌种名单》（</w:t>
      </w:r>
      <w:r w:rsidRPr="00A30E07">
        <w:rPr>
          <w:rFonts w:ascii="Times New Roman" w:hAnsi="Times New Roman" w:cs="Times New Roman"/>
          <w:sz w:val="21"/>
          <w:szCs w:val="21"/>
        </w:rPr>
        <w:t>2022</w:t>
      </w:r>
      <w:r w:rsidRPr="00A30E07">
        <w:rPr>
          <w:rFonts w:ascii="Times New Roman" w:hAnsi="Times New Roman" w:cs="Times New Roman"/>
          <w:sz w:val="21"/>
          <w:szCs w:val="21"/>
        </w:rPr>
        <w:t>年</w:t>
      </w:r>
      <w:r w:rsidRPr="00A30E07">
        <w:rPr>
          <w:rFonts w:ascii="Times New Roman" w:hAnsi="Times New Roman" w:cs="Times New Roman"/>
          <w:sz w:val="21"/>
          <w:szCs w:val="21"/>
        </w:rPr>
        <w:t> </w:t>
      </w:r>
      <w:r w:rsidRPr="00A30E07">
        <w:rPr>
          <w:rFonts w:ascii="Times New Roman" w:hAnsi="Times New Roman" w:cs="Times New Roman"/>
          <w:sz w:val="21"/>
          <w:szCs w:val="21"/>
        </w:rPr>
        <w:t>第</w:t>
      </w:r>
      <w:r w:rsidRPr="00A30E07">
        <w:rPr>
          <w:rFonts w:ascii="Times New Roman" w:hAnsi="Times New Roman" w:cs="Times New Roman"/>
          <w:sz w:val="21"/>
          <w:szCs w:val="21"/>
        </w:rPr>
        <w:t>4</w:t>
      </w:r>
      <w:r w:rsidRPr="00A30E07">
        <w:rPr>
          <w:rFonts w:ascii="Times New Roman" w:hAnsi="Times New Roman" w:cs="Times New Roman"/>
          <w:sz w:val="21"/>
          <w:szCs w:val="21"/>
        </w:rPr>
        <w:t>号，</w:t>
      </w:r>
      <w:r w:rsidRPr="00A30E07">
        <w:rPr>
          <w:rFonts w:ascii="Times New Roman" w:hAnsi="Times New Roman" w:cs="Times New Roman"/>
          <w:sz w:val="21"/>
          <w:szCs w:val="21"/>
        </w:rPr>
        <w:t>2025</w:t>
      </w:r>
      <w:r w:rsidRPr="00A30E07">
        <w:rPr>
          <w:rFonts w:ascii="Times New Roman" w:hAnsi="Times New Roman" w:cs="Times New Roman"/>
          <w:sz w:val="21"/>
          <w:szCs w:val="21"/>
        </w:rPr>
        <w:t>年</w:t>
      </w:r>
      <w:r w:rsidRPr="00A30E07">
        <w:rPr>
          <w:rFonts w:ascii="Times New Roman" w:hAnsi="Times New Roman" w:cs="Times New Roman"/>
          <w:sz w:val="21"/>
          <w:szCs w:val="21"/>
        </w:rPr>
        <w:t xml:space="preserve"> </w:t>
      </w:r>
      <w:r w:rsidRPr="00A30E07">
        <w:rPr>
          <w:rFonts w:ascii="Times New Roman" w:hAnsi="Times New Roman" w:cs="Times New Roman"/>
          <w:sz w:val="21"/>
          <w:szCs w:val="21"/>
        </w:rPr>
        <w:t>第</w:t>
      </w:r>
      <w:r w:rsidRPr="00A30E07">
        <w:rPr>
          <w:rFonts w:ascii="Times New Roman" w:hAnsi="Times New Roman" w:cs="Times New Roman"/>
          <w:sz w:val="21"/>
          <w:szCs w:val="21"/>
        </w:rPr>
        <w:t>4</w:t>
      </w:r>
      <w:r w:rsidRPr="00A30E07">
        <w:rPr>
          <w:rFonts w:ascii="Times New Roman" w:hAnsi="Times New Roman" w:cs="Times New Roman"/>
          <w:sz w:val="21"/>
          <w:szCs w:val="21"/>
        </w:rPr>
        <w:t>号）中。</w:t>
      </w:r>
    </w:p>
    <w:p w14:paraId="04F72914" w14:textId="253D3A5F" w:rsidR="00B113A7" w:rsidRPr="00A30E07" w:rsidRDefault="00A30E07" w:rsidP="00F830D7">
      <w:pPr>
        <w:spacing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4</w:t>
      </w:r>
      <w:r w:rsidR="00B113A7" w:rsidRPr="00A30E07">
        <w:rPr>
          <w:rFonts w:ascii="Times New Roman" w:hAnsi="Times New Roman" w:cs="Times New Roman"/>
          <w:sz w:val="21"/>
          <w:szCs w:val="21"/>
        </w:rPr>
        <w:t>）益生菌株应具备口腔定植能力。</w:t>
      </w:r>
    </w:p>
    <w:p w14:paraId="181E17E3" w14:textId="2EDDA498" w:rsidR="008A5567" w:rsidRPr="00A30E07" w:rsidRDefault="00A30E07" w:rsidP="00F830D7">
      <w:pPr>
        <w:spacing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5</w:t>
      </w:r>
      <w:r w:rsidR="00B113A7" w:rsidRPr="00A30E07">
        <w:rPr>
          <w:rFonts w:ascii="Times New Roman" w:hAnsi="Times New Roman" w:cs="Times New Roman"/>
          <w:sz w:val="21"/>
          <w:szCs w:val="21"/>
        </w:rPr>
        <w:t>）不同种类含片应具有的口腔益生功能如表</w:t>
      </w:r>
      <w:r w:rsidR="00B113A7" w:rsidRPr="00A30E07">
        <w:rPr>
          <w:rFonts w:ascii="Times New Roman" w:hAnsi="Times New Roman" w:cs="Times New Roman"/>
          <w:sz w:val="21"/>
          <w:szCs w:val="21"/>
        </w:rPr>
        <w:t>2</w:t>
      </w:r>
      <w:r w:rsidR="00B113A7" w:rsidRPr="00A30E07">
        <w:rPr>
          <w:rFonts w:ascii="Times New Roman" w:hAnsi="Times New Roman" w:cs="Times New Roman"/>
          <w:sz w:val="21"/>
          <w:szCs w:val="21"/>
        </w:rPr>
        <w:t>所示</w:t>
      </w:r>
    </w:p>
    <w:p w14:paraId="01739405" w14:textId="77777777" w:rsidR="00364C3F" w:rsidRPr="00364C3F" w:rsidRDefault="00364C3F" w:rsidP="00F830D7">
      <w:pPr>
        <w:spacing w:after="160" w:line="360" w:lineRule="auto"/>
        <w:jc w:val="center"/>
        <w:rPr>
          <w:rFonts w:ascii="Times New Roman" w:hAnsi="Times New Roman" w:cs="Times New Roman"/>
          <w:sz w:val="21"/>
          <w:szCs w:val="21"/>
        </w:rPr>
      </w:pPr>
      <w:r w:rsidRPr="00364C3F">
        <w:rPr>
          <w:rFonts w:ascii="Times New Roman" w:hAnsi="Times New Roman" w:cs="Times New Roman"/>
          <w:b/>
          <w:bCs/>
          <w:sz w:val="21"/>
          <w:szCs w:val="22"/>
        </w:rPr>
        <w:t>表</w:t>
      </w:r>
      <w:r w:rsidRPr="00364C3F">
        <w:rPr>
          <w:rFonts w:ascii="Times New Roman" w:hAnsi="Times New Roman" w:cs="Times New Roman"/>
          <w:b/>
          <w:bCs/>
          <w:sz w:val="21"/>
          <w:szCs w:val="22"/>
        </w:rPr>
        <w:t xml:space="preserve">2 </w:t>
      </w:r>
      <w:r w:rsidRPr="00364C3F">
        <w:rPr>
          <w:rFonts w:ascii="Times New Roman" w:hAnsi="Times New Roman" w:cs="Times New Roman"/>
          <w:b/>
          <w:bCs/>
          <w:sz w:val="21"/>
          <w:szCs w:val="22"/>
        </w:rPr>
        <w:t>不同含片的口腔益生功能要求</w:t>
      </w:r>
    </w:p>
    <w:tbl>
      <w:tblPr>
        <w:tblStyle w:val="21"/>
        <w:tblW w:w="0" w:type="auto"/>
        <w:tblLook w:val="04A0" w:firstRow="1" w:lastRow="0" w:firstColumn="1" w:lastColumn="0" w:noHBand="0" w:noVBand="1"/>
      </w:tblPr>
      <w:tblGrid>
        <w:gridCol w:w="4148"/>
        <w:gridCol w:w="4148"/>
      </w:tblGrid>
      <w:tr w:rsidR="00364C3F" w:rsidRPr="00364C3F" w14:paraId="6FAD7055" w14:textId="77777777" w:rsidTr="00E14A18">
        <w:tc>
          <w:tcPr>
            <w:tcW w:w="4148" w:type="dxa"/>
          </w:tcPr>
          <w:p w14:paraId="4A023C03" w14:textId="77777777" w:rsidR="00364C3F" w:rsidRPr="00364C3F" w:rsidRDefault="00364C3F" w:rsidP="00F830D7">
            <w:pPr>
              <w:spacing w:after="160" w:line="360" w:lineRule="auto"/>
              <w:rPr>
                <w:rFonts w:ascii="Times New Roman" w:hAnsi="Times New Roman" w:cs="Times New Roman"/>
                <w:sz w:val="21"/>
                <w:szCs w:val="21"/>
              </w:rPr>
            </w:pPr>
            <w:r w:rsidRPr="00364C3F">
              <w:rPr>
                <w:rFonts w:ascii="Times New Roman" w:hAnsi="Times New Roman" w:cs="Times New Roman"/>
                <w:sz w:val="21"/>
                <w:szCs w:val="21"/>
              </w:rPr>
              <w:t>含片分类</w:t>
            </w:r>
          </w:p>
        </w:tc>
        <w:tc>
          <w:tcPr>
            <w:tcW w:w="4148" w:type="dxa"/>
          </w:tcPr>
          <w:p w14:paraId="52C521C5" w14:textId="77777777" w:rsidR="00364C3F" w:rsidRPr="00364C3F" w:rsidRDefault="00364C3F" w:rsidP="00F830D7">
            <w:pPr>
              <w:spacing w:after="160" w:line="360" w:lineRule="auto"/>
              <w:rPr>
                <w:rFonts w:ascii="Times New Roman" w:hAnsi="Times New Roman" w:cs="Times New Roman"/>
                <w:sz w:val="21"/>
                <w:szCs w:val="21"/>
              </w:rPr>
            </w:pPr>
            <w:r w:rsidRPr="00364C3F">
              <w:rPr>
                <w:rFonts w:ascii="Times New Roman" w:hAnsi="Times New Roman" w:cs="Times New Roman"/>
                <w:sz w:val="21"/>
                <w:szCs w:val="21"/>
              </w:rPr>
              <w:t>益生功能要求</w:t>
            </w:r>
          </w:p>
        </w:tc>
      </w:tr>
      <w:tr w:rsidR="00364C3F" w:rsidRPr="00364C3F" w14:paraId="6BC49FA4" w14:textId="77777777" w:rsidTr="00E14A18">
        <w:tc>
          <w:tcPr>
            <w:tcW w:w="4148" w:type="dxa"/>
          </w:tcPr>
          <w:p w14:paraId="6BBB710D" w14:textId="77777777" w:rsidR="00364C3F" w:rsidRPr="00364C3F" w:rsidRDefault="00364C3F" w:rsidP="00F830D7">
            <w:pPr>
              <w:spacing w:after="160" w:line="360" w:lineRule="auto"/>
              <w:rPr>
                <w:rFonts w:ascii="Times New Roman" w:hAnsi="Times New Roman" w:cs="Times New Roman"/>
                <w:sz w:val="21"/>
                <w:szCs w:val="21"/>
              </w:rPr>
            </w:pPr>
            <w:r w:rsidRPr="00364C3F">
              <w:rPr>
                <w:rFonts w:ascii="Times New Roman" w:hAnsi="Times New Roman" w:cs="Times New Roman"/>
                <w:sz w:val="21"/>
                <w:szCs w:val="21"/>
              </w:rPr>
              <w:t>抗龋口腔益生菌含片</w:t>
            </w:r>
          </w:p>
        </w:tc>
        <w:tc>
          <w:tcPr>
            <w:tcW w:w="4148" w:type="dxa"/>
          </w:tcPr>
          <w:p w14:paraId="10ECE973" w14:textId="77777777" w:rsidR="00364C3F" w:rsidRPr="00364C3F" w:rsidRDefault="00364C3F" w:rsidP="00F830D7">
            <w:pPr>
              <w:spacing w:after="160" w:line="360" w:lineRule="auto"/>
              <w:rPr>
                <w:rFonts w:ascii="Times New Roman" w:hAnsi="Times New Roman" w:cs="Times New Roman"/>
                <w:sz w:val="21"/>
                <w:szCs w:val="21"/>
              </w:rPr>
            </w:pPr>
            <w:r w:rsidRPr="00364C3F">
              <w:rPr>
                <w:rFonts w:ascii="Times New Roman" w:hAnsi="Times New Roman" w:cs="Times New Roman"/>
                <w:sz w:val="21"/>
                <w:szCs w:val="21"/>
              </w:rPr>
              <w:t>所含口腔益生菌可显著抑制致龋菌生长，降</w:t>
            </w:r>
            <w:r w:rsidRPr="00364C3F">
              <w:rPr>
                <w:rFonts w:ascii="Times New Roman" w:hAnsi="Times New Roman" w:cs="Times New Roman"/>
                <w:sz w:val="21"/>
                <w:szCs w:val="21"/>
              </w:rPr>
              <w:lastRenderedPageBreak/>
              <w:t>低龋病发生风险或减少新发龋</w:t>
            </w:r>
          </w:p>
        </w:tc>
      </w:tr>
      <w:tr w:rsidR="00364C3F" w:rsidRPr="00364C3F" w14:paraId="37BF4782" w14:textId="77777777" w:rsidTr="00E14A18">
        <w:tc>
          <w:tcPr>
            <w:tcW w:w="4148" w:type="dxa"/>
          </w:tcPr>
          <w:p w14:paraId="712D3FA0" w14:textId="77777777" w:rsidR="00364C3F" w:rsidRPr="00364C3F" w:rsidRDefault="00364C3F" w:rsidP="00F830D7">
            <w:pPr>
              <w:spacing w:after="160" w:line="360" w:lineRule="auto"/>
              <w:rPr>
                <w:rFonts w:ascii="Times New Roman" w:hAnsi="Times New Roman" w:cs="Times New Roman"/>
                <w:sz w:val="21"/>
                <w:szCs w:val="21"/>
              </w:rPr>
            </w:pPr>
            <w:r w:rsidRPr="00364C3F">
              <w:rPr>
                <w:rFonts w:ascii="Times New Roman" w:hAnsi="Times New Roman" w:cs="Times New Roman"/>
                <w:sz w:val="21"/>
                <w:szCs w:val="21"/>
              </w:rPr>
              <w:lastRenderedPageBreak/>
              <w:t>抗牙周病口腔益生菌含片</w:t>
            </w:r>
          </w:p>
        </w:tc>
        <w:tc>
          <w:tcPr>
            <w:tcW w:w="4148" w:type="dxa"/>
          </w:tcPr>
          <w:p w14:paraId="6FEED070" w14:textId="77777777" w:rsidR="00364C3F" w:rsidRPr="00364C3F" w:rsidRDefault="00364C3F" w:rsidP="00F830D7">
            <w:pPr>
              <w:spacing w:after="160" w:line="360" w:lineRule="auto"/>
              <w:rPr>
                <w:rFonts w:ascii="Times New Roman" w:hAnsi="Times New Roman" w:cs="Times New Roman"/>
                <w:sz w:val="21"/>
                <w:szCs w:val="21"/>
              </w:rPr>
            </w:pPr>
            <w:r w:rsidRPr="00364C3F">
              <w:rPr>
                <w:rFonts w:ascii="Times New Roman" w:hAnsi="Times New Roman" w:cs="Times New Roman"/>
                <w:sz w:val="21"/>
                <w:szCs w:val="21"/>
              </w:rPr>
              <w:t>所含口腔益生菌可显著抑制牙周致病菌的生长，减少牙周炎相关炎症介质产生，降低牙周炎发生风险或减缓牙周组织破坏进程</w:t>
            </w:r>
          </w:p>
        </w:tc>
      </w:tr>
      <w:tr w:rsidR="00364C3F" w:rsidRPr="00364C3F" w14:paraId="4F65D2E7" w14:textId="77777777" w:rsidTr="00E14A18">
        <w:tc>
          <w:tcPr>
            <w:tcW w:w="4148" w:type="dxa"/>
          </w:tcPr>
          <w:p w14:paraId="40271294" w14:textId="77777777" w:rsidR="00364C3F" w:rsidRPr="00364C3F" w:rsidRDefault="00364C3F" w:rsidP="00F830D7">
            <w:pPr>
              <w:spacing w:after="160" w:line="360" w:lineRule="auto"/>
              <w:rPr>
                <w:rFonts w:ascii="Times New Roman" w:hAnsi="Times New Roman" w:cs="Times New Roman"/>
                <w:sz w:val="21"/>
                <w:szCs w:val="21"/>
              </w:rPr>
            </w:pPr>
            <w:r w:rsidRPr="00364C3F">
              <w:rPr>
                <w:rFonts w:ascii="Times New Roman" w:hAnsi="Times New Roman" w:cs="Times New Roman"/>
                <w:sz w:val="21"/>
                <w:szCs w:val="21"/>
              </w:rPr>
              <w:t>抗真菌性口炎口腔益生菌含片</w:t>
            </w:r>
          </w:p>
        </w:tc>
        <w:tc>
          <w:tcPr>
            <w:tcW w:w="4148" w:type="dxa"/>
          </w:tcPr>
          <w:p w14:paraId="36009521" w14:textId="77777777" w:rsidR="00364C3F" w:rsidRPr="00364C3F" w:rsidRDefault="00364C3F" w:rsidP="00F830D7">
            <w:pPr>
              <w:spacing w:after="160" w:line="360" w:lineRule="auto"/>
              <w:rPr>
                <w:rFonts w:ascii="Times New Roman" w:hAnsi="Times New Roman" w:cs="Times New Roman"/>
                <w:sz w:val="21"/>
                <w:szCs w:val="21"/>
              </w:rPr>
            </w:pPr>
            <w:r w:rsidRPr="00364C3F">
              <w:rPr>
                <w:rFonts w:ascii="Times New Roman" w:hAnsi="Times New Roman" w:cs="Times New Roman"/>
                <w:sz w:val="21"/>
                <w:szCs w:val="21"/>
              </w:rPr>
              <w:t>所含口腔益生菌可竞争性抑制念珠菌等致病真菌的黏附与增殖，恢复口腔菌群平衡，降低真菌性口炎的复发风险或减轻其症状</w:t>
            </w:r>
          </w:p>
        </w:tc>
      </w:tr>
      <w:tr w:rsidR="00364C3F" w:rsidRPr="00364C3F" w14:paraId="31C81596" w14:textId="77777777" w:rsidTr="00E14A18">
        <w:tc>
          <w:tcPr>
            <w:tcW w:w="4148" w:type="dxa"/>
          </w:tcPr>
          <w:p w14:paraId="1058BF70" w14:textId="77777777" w:rsidR="00364C3F" w:rsidRPr="00364C3F" w:rsidRDefault="00364C3F" w:rsidP="00F830D7">
            <w:pPr>
              <w:spacing w:after="160" w:line="360" w:lineRule="auto"/>
              <w:rPr>
                <w:rFonts w:ascii="Times New Roman" w:hAnsi="Times New Roman" w:cs="Times New Roman"/>
                <w:sz w:val="21"/>
                <w:szCs w:val="21"/>
              </w:rPr>
            </w:pPr>
            <w:r w:rsidRPr="00364C3F">
              <w:rPr>
                <w:rFonts w:ascii="Times New Roman" w:hAnsi="Times New Roman" w:cs="Times New Roman"/>
                <w:sz w:val="21"/>
                <w:szCs w:val="21"/>
              </w:rPr>
              <w:t>抗口臭口腔益生菌含片</w:t>
            </w:r>
          </w:p>
        </w:tc>
        <w:tc>
          <w:tcPr>
            <w:tcW w:w="4148" w:type="dxa"/>
          </w:tcPr>
          <w:p w14:paraId="37B4E529" w14:textId="77777777" w:rsidR="00364C3F" w:rsidRPr="00364C3F" w:rsidRDefault="00364C3F" w:rsidP="00F830D7">
            <w:pPr>
              <w:spacing w:after="160" w:line="360" w:lineRule="auto"/>
              <w:rPr>
                <w:rFonts w:ascii="Times New Roman" w:hAnsi="Times New Roman" w:cs="Times New Roman"/>
                <w:sz w:val="21"/>
                <w:szCs w:val="21"/>
              </w:rPr>
            </w:pPr>
            <w:r w:rsidRPr="00364C3F">
              <w:rPr>
                <w:rFonts w:ascii="Times New Roman" w:hAnsi="Times New Roman" w:cs="Times New Roman"/>
                <w:sz w:val="21"/>
                <w:szCs w:val="21"/>
              </w:rPr>
              <w:t>所含口腔益生菌可减少口腔内挥发性硫化物产生，抑制产臭菌生长，改善口腔菌群平衡，有效减轻及预防口腔异味</w:t>
            </w:r>
          </w:p>
        </w:tc>
      </w:tr>
      <w:tr w:rsidR="00364C3F" w:rsidRPr="00364C3F" w14:paraId="5D4BB381" w14:textId="77777777" w:rsidTr="00E14A18">
        <w:tc>
          <w:tcPr>
            <w:tcW w:w="4148" w:type="dxa"/>
          </w:tcPr>
          <w:p w14:paraId="63F0DE1A" w14:textId="77777777" w:rsidR="00364C3F" w:rsidRPr="00364C3F" w:rsidRDefault="00364C3F" w:rsidP="00F830D7">
            <w:pPr>
              <w:spacing w:after="160" w:line="360" w:lineRule="auto"/>
              <w:rPr>
                <w:rFonts w:ascii="Times New Roman" w:hAnsi="Times New Roman" w:cs="Times New Roman"/>
                <w:sz w:val="21"/>
                <w:szCs w:val="21"/>
              </w:rPr>
            </w:pPr>
            <w:r w:rsidRPr="00364C3F">
              <w:rPr>
                <w:rFonts w:ascii="Times New Roman" w:hAnsi="Times New Roman" w:cs="Times New Roman"/>
                <w:sz w:val="21"/>
                <w:szCs w:val="21"/>
              </w:rPr>
              <w:t>抗放射性口腔黏膜炎口腔益生菌含片</w:t>
            </w:r>
          </w:p>
        </w:tc>
        <w:tc>
          <w:tcPr>
            <w:tcW w:w="4148" w:type="dxa"/>
          </w:tcPr>
          <w:p w14:paraId="2A8577A5" w14:textId="77777777" w:rsidR="00364C3F" w:rsidRPr="00364C3F" w:rsidRDefault="00364C3F" w:rsidP="00F830D7">
            <w:pPr>
              <w:spacing w:after="160" w:line="360" w:lineRule="auto"/>
              <w:rPr>
                <w:rFonts w:ascii="Times New Roman" w:hAnsi="Times New Roman" w:cs="Times New Roman"/>
                <w:sz w:val="21"/>
                <w:szCs w:val="21"/>
              </w:rPr>
            </w:pPr>
            <w:r w:rsidRPr="00364C3F">
              <w:rPr>
                <w:rFonts w:ascii="Times New Roman" w:hAnsi="Times New Roman" w:cs="Times New Roman"/>
                <w:sz w:val="21"/>
                <w:szCs w:val="21"/>
              </w:rPr>
              <w:t>所含口腔益生菌可通过调节口腔微环境、增强黏膜屏障功能及抗炎作用，降低头颈部肿瘤患者放疗后放射性口腔黏膜炎的发生率或严重程度</w:t>
            </w:r>
          </w:p>
        </w:tc>
      </w:tr>
      <w:tr w:rsidR="00364C3F" w:rsidRPr="00364C3F" w14:paraId="008A7BB4" w14:textId="77777777" w:rsidTr="00E14A18">
        <w:tc>
          <w:tcPr>
            <w:tcW w:w="4148" w:type="dxa"/>
          </w:tcPr>
          <w:p w14:paraId="3C324F67" w14:textId="77777777" w:rsidR="00364C3F" w:rsidRPr="00364C3F" w:rsidRDefault="00364C3F" w:rsidP="00F830D7">
            <w:pPr>
              <w:spacing w:after="160" w:line="360" w:lineRule="auto"/>
              <w:rPr>
                <w:rFonts w:ascii="Times New Roman" w:hAnsi="Times New Roman" w:cs="Times New Roman"/>
                <w:sz w:val="21"/>
                <w:szCs w:val="21"/>
              </w:rPr>
            </w:pPr>
            <w:r w:rsidRPr="00364C3F">
              <w:rPr>
                <w:rFonts w:ascii="Times New Roman" w:hAnsi="Times New Roman" w:cs="Times New Roman"/>
                <w:sz w:val="21"/>
                <w:szCs w:val="21"/>
              </w:rPr>
              <w:t>其他口腔益生菌含片</w:t>
            </w:r>
          </w:p>
        </w:tc>
        <w:tc>
          <w:tcPr>
            <w:tcW w:w="4148" w:type="dxa"/>
          </w:tcPr>
          <w:p w14:paraId="711CFFB3" w14:textId="2F277470" w:rsidR="00364C3F" w:rsidRPr="00364C3F" w:rsidRDefault="00364C3F" w:rsidP="00F830D7">
            <w:pPr>
              <w:spacing w:after="160" w:line="360" w:lineRule="auto"/>
              <w:rPr>
                <w:rFonts w:ascii="Times New Roman" w:hAnsi="Times New Roman" w:cs="Times New Roman"/>
                <w:sz w:val="21"/>
                <w:szCs w:val="21"/>
              </w:rPr>
            </w:pPr>
            <w:r w:rsidRPr="00364C3F">
              <w:rPr>
                <w:rFonts w:ascii="Times New Roman" w:hAnsi="Times New Roman" w:cs="Times New Roman"/>
                <w:sz w:val="21"/>
                <w:szCs w:val="21"/>
              </w:rPr>
              <w:t>所含口腔益生菌菌株经研究显示，具备除上述功能外的其他特定口腔健康</w:t>
            </w:r>
            <w:r w:rsidR="0040438B">
              <w:rPr>
                <w:rFonts w:ascii="Times New Roman" w:hAnsi="Times New Roman" w:cs="Times New Roman" w:hint="eastAsia"/>
                <w:sz w:val="21"/>
                <w:szCs w:val="21"/>
              </w:rPr>
              <w:t>促进</w:t>
            </w:r>
            <w:r w:rsidRPr="00364C3F">
              <w:rPr>
                <w:rFonts w:ascii="Times New Roman" w:hAnsi="Times New Roman" w:cs="Times New Roman"/>
                <w:sz w:val="21"/>
                <w:szCs w:val="21"/>
              </w:rPr>
              <w:t>潜力</w:t>
            </w:r>
          </w:p>
        </w:tc>
      </w:tr>
    </w:tbl>
    <w:p w14:paraId="68DD1A2F" w14:textId="69BD335A" w:rsidR="007F4E1F" w:rsidRPr="00A30E07" w:rsidRDefault="007F4E1F" w:rsidP="007F4E1F">
      <w:pPr>
        <w:spacing w:line="360" w:lineRule="auto"/>
        <w:ind w:firstLineChars="200" w:firstLine="420"/>
        <w:rPr>
          <w:rFonts w:ascii="Times New Roman" w:hAnsi="Times New Roman" w:cs="Times New Roman"/>
          <w:sz w:val="21"/>
          <w:szCs w:val="21"/>
        </w:rPr>
      </w:pPr>
      <w:r w:rsidRPr="00A30E07">
        <w:rPr>
          <w:rFonts w:ascii="Times New Roman" w:hAnsi="Times New Roman" w:cs="Times New Roman"/>
          <w:sz w:val="21"/>
          <w:szCs w:val="21"/>
        </w:rPr>
        <w:t>（</w:t>
      </w:r>
      <w:r w:rsidRPr="00A30E07">
        <w:rPr>
          <w:rFonts w:ascii="Times New Roman" w:hAnsi="Times New Roman" w:cs="Times New Roman"/>
          <w:sz w:val="21"/>
          <w:szCs w:val="21"/>
        </w:rPr>
        <w:t>5</w:t>
      </w:r>
      <w:r w:rsidRPr="00A30E07">
        <w:rPr>
          <w:rFonts w:ascii="Times New Roman" w:hAnsi="Times New Roman" w:cs="Times New Roman"/>
          <w:sz w:val="21"/>
          <w:szCs w:val="21"/>
        </w:rPr>
        <w:t>）</w:t>
      </w:r>
      <w:r w:rsidR="00A30E07">
        <w:rPr>
          <w:rFonts w:ascii="Times New Roman" w:hAnsi="Times New Roman" w:cs="Times New Roman" w:hint="eastAsia"/>
          <w:sz w:val="21"/>
          <w:szCs w:val="21"/>
        </w:rPr>
        <w:t>产品</w:t>
      </w:r>
      <w:r w:rsidRPr="00A30E07">
        <w:rPr>
          <w:rFonts w:ascii="Times New Roman" w:hAnsi="Times New Roman" w:cs="Times New Roman"/>
          <w:sz w:val="21"/>
          <w:szCs w:val="21"/>
        </w:rPr>
        <w:t>检验方法</w:t>
      </w:r>
    </w:p>
    <w:p w14:paraId="05425FE9" w14:textId="4641FD20" w:rsidR="007F4E1F" w:rsidRPr="00A30E07" w:rsidRDefault="007F4E1F" w:rsidP="007F4E1F">
      <w:pPr>
        <w:spacing w:line="360" w:lineRule="auto"/>
        <w:ind w:firstLineChars="200" w:firstLine="420"/>
        <w:rPr>
          <w:rFonts w:ascii="Times New Roman" w:hAnsi="Times New Roman" w:cs="Times New Roman"/>
          <w:sz w:val="21"/>
          <w:szCs w:val="21"/>
        </w:rPr>
      </w:pPr>
      <w:r w:rsidRPr="00A30E07">
        <w:rPr>
          <w:rFonts w:ascii="Times New Roman" w:hAnsi="Times New Roman" w:cs="Times New Roman"/>
          <w:sz w:val="21"/>
          <w:szCs w:val="21"/>
        </w:rPr>
        <w:t>1</w:t>
      </w:r>
      <w:r w:rsidRPr="00A30E07">
        <w:rPr>
          <w:rFonts w:ascii="Times New Roman" w:hAnsi="Times New Roman" w:cs="Times New Roman"/>
          <w:sz w:val="21"/>
          <w:szCs w:val="21"/>
        </w:rPr>
        <w:t>）感官检验：取适量样品置于洁净白色瓷盘中，在自然光下观察产品状态、尺寸、形状和色泽，鉴别气味，用温开水漱口后尝其滋味。</w:t>
      </w:r>
    </w:p>
    <w:p w14:paraId="5E661129" w14:textId="0234081D" w:rsidR="007F4E1F" w:rsidRPr="00A30E07" w:rsidRDefault="007F4E1F" w:rsidP="007F4E1F">
      <w:pPr>
        <w:spacing w:line="360" w:lineRule="auto"/>
        <w:ind w:firstLineChars="200" w:firstLine="420"/>
        <w:rPr>
          <w:rFonts w:ascii="Times New Roman" w:hAnsi="Times New Roman" w:cs="Times New Roman"/>
          <w:sz w:val="21"/>
          <w:szCs w:val="21"/>
        </w:rPr>
      </w:pPr>
      <w:r w:rsidRPr="00A30E07">
        <w:rPr>
          <w:rFonts w:ascii="Times New Roman" w:hAnsi="Times New Roman" w:cs="Times New Roman"/>
          <w:sz w:val="21"/>
          <w:szCs w:val="21"/>
        </w:rPr>
        <w:t>2</w:t>
      </w:r>
      <w:r w:rsidRPr="00A30E07">
        <w:rPr>
          <w:rFonts w:ascii="Times New Roman" w:hAnsi="Times New Roman" w:cs="Times New Roman"/>
          <w:sz w:val="21"/>
          <w:szCs w:val="21"/>
        </w:rPr>
        <w:t>）添加剂按</w:t>
      </w:r>
      <w:r w:rsidRPr="00A30E07">
        <w:rPr>
          <w:rFonts w:ascii="Times New Roman" w:hAnsi="Times New Roman" w:cs="Times New Roman"/>
          <w:sz w:val="21"/>
          <w:szCs w:val="21"/>
        </w:rPr>
        <w:t>GB 2760</w:t>
      </w:r>
      <w:r w:rsidRPr="00A30E07">
        <w:rPr>
          <w:rFonts w:ascii="Times New Roman" w:hAnsi="Times New Roman" w:cs="Times New Roman"/>
          <w:sz w:val="21"/>
          <w:szCs w:val="21"/>
        </w:rPr>
        <w:t>的规定检验。</w:t>
      </w:r>
    </w:p>
    <w:p w14:paraId="6234D37D" w14:textId="2EF144D0" w:rsidR="007F4E1F" w:rsidRPr="00A30E07" w:rsidRDefault="007F4E1F" w:rsidP="007F4E1F">
      <w:pPr>
        <w:spacing w:line="360" w:lineRule="auto"/>
        <w:ind w:firstLineChars="200" w:firstLine="420"/>
        <w:rPr>
          <w:rFonts w:ascii="Times New Roman" w:hAnsi="Times New Roman" w:cs="Times New Roman"/>
          <w:sz w:val="21"/>
          <w:szCs w:val="21"/>
        </w:rPr>
      </w:pPr>
      <w:r w:rsidRPr="00A30E07">
        <w:rPr>
          <w:rFonts w:ascii="Times New Roman" w:hAnsi="Times New Roman" w:cs="Times New Roman"/>
          <w:sz w:val="21"/>
          <w:szCs w:val="21"/>
        </w:rPr>
        <w:t>3</w:t>
      </w:r>
      <w:r w:rsidRPr="00A30E07">
        <w:rPr>
          <w:rFonts w:ascii="Times New Roman" w:hAnsi="Times New Roman" w:cs="Times New Roman"/>
          <w:sz w:val="21"/>
          <w:szCs w:val="21"/>
        </w:rPr>
        <w:t>）污染物按</w:t>
      </w:r>
      <w:r w:rsidRPr="00A30E07">
        <w:rPr>
          <w:rFonts w:ascii="Times New Roman" w:hAnsi="Times New Roman" w:cs="Times New Roman"/>
          <w:sz w:val="21"/>
          <w:szCs w:val="21"/>
        </w:rPr>
        <w:t>GB 2762</w:t>
      </w:r>
      <w:r w:rsidRPr="00A30E07">
        <w:rPr>
          <w:rFonts w:ascii="Times New Roman" w:hAnsi="Times New Roman" w:cs="Times New Roman"/>
          <w:sz w:val="21"/>
          <w:szCs w:val="21"/>
        </w:rPr>
        <w:t>的规定检验。</w:t>
      </w:r>
    </w:p>
    <w:p w14:paraId="37A8CB0B" w14:textId="7BA3CFFA" w:rsidR="007F4E1F" w:rsidRPr="00A30E07" w:rsidRDefault="007F4E1F" w:rsidP="007F4E1F">
      <w:pPr>
        <w:spacing w:line="360" w:lineRule="auto"/>
        <w:ind w:firstLineChars="200" w:firstLine="420"/>
        <w:rPr>
          <w:rFonts w:ascii="Times New Roman" w:hAnsi="Times New Roman" w:cs="Times New Roman"/>
          <w:sz w:val="21"/>
          <w:szCs w:val="21"/>
        </w:rPr>
      </w:pPr>
      <w:r w:rsidRPr="00A30E07">
        <w:rPr>
          <w:rFonts w:ascii="Times New Roman" w:hAnsi="Times New Roman" w:cs="Times New Roman"/>
          <w:sz w:val="21"/>
          <w:szCs w:val="21"/>
        </w:rPr>
        <w:t>4</w:t>
      </w:r>
      <w:r w:rsidRPr="00A30E07">
        <w:rPr>
          <w:rFonts w:ascii="Times New Roman" w:hAnsi="Times New Roman" w:cs="Times New Roman"/>
          <w:sz w:val="21"/>
          <w:szCs w:val="21"/>
        </w:rPr>
        <w:t>）致病微生物按</w:t>
      </w:r>
      <w:r w:rsidRPr="00A30E07">
        <w:rPr>
          <w:rFonts w:ascii="Times New Roman" w:hAnsi="Times New Roman" w:cs="Times New Roman"/>
          <w:sz w:val="21"/>
          <w:szCs w:val="21"/>
        </w:rPr>
        <w:t>GB 4789</w:t>
      </w:r>
      <w:r w:rsidRPr="00A30E07">
        <w:rPr>
          <w:rFonts w:ascii="Times New Roman" w:hAnsi="Times New Roman" w:cs="Times New Roman"/>
          <w:sz w:val="21"/>
          <w:szCs w:val="21"/>
        </w:rPr>
        <w:t>的规定检验。</w:t>
      </w:r>
    </w:p>
    <w:p w14:paraId="5BB85DAA" w14:textId="671E0BB6" w:rsidR="00364C3F" w:rsidRPr="00364C3F" w:rsidRDefault="007F4E1F" w:rsidP="00552A45">
      <w:pPr>
        <w:spacing w:line="360" w:lineRule="auto"/>
        <w:ind w:firstLineChars="200" w:firstLine="420"/>
        <w:rPr>
          <w:rFonts w:ascii="Times New Roman" w:hAnsi="Times New Roman" w:cs="Times New Roman"/>
          <w:sz w:val="21"/>
          <w:szCs w:val="21"/>
        </w:rPr>
      </w:pPr>
      <w:r w:rsidRPr="00A30E07">
        <w:rPr>
          <w:rFonts w:ascii="Times New Roman" w:hAnsi="Times New Roman" w:cs="Times New Roman"/>
          <w:sz w:val="21"/>
          <w:szCs w:val="21"/>
        </w:rPr>
        <w:t>5</w:t>
      </w:r>
      <w:r w:rsidRPr="00A30E07">
        <w:rPr>
          <w:rFonts w:ascii="Times New Roman" w:hAnsi="Times New Roman" w:cs="Times New Roman"/>
          <w:sz w:val="21"/>
          <w:szCs w:val="21"/>
        </w:rPr>
        <w:t>）有效活菌数</w:t>
      </w:r>
      <w:r w:rsidR="00A30E07" w:rsidRPr="00A30E07">
        <w:rPr>
          <w:rFonts w:ascii="Times New Roman" w:hAnsi="Times New Roman" w:cs="Times New Roman" w:hint="eastAsia"/>
          <w:sz w:val="21"/>
          <w:szCs w:val="21"/>
        </w:rPr>
        <w:t>按</w:t>
      </w:r>
      <w:r w:rsidR="00A30E07" w:rsidRPr="00A30E07">
        <w:rPr>
          <w:rFonts w:ascii="Times New Roman" w:hAnsi="Times New Roman" w:cs="Times New Roman" w:hint="eastAsia"/>
          <w:sz w:val="21"/>
          <w:szCs w:val="21"/>
        </w:rPr>
        <w:t>GB 4789.34</w:t>
      </w:r>
      <w:r w:rsidR="00A30E07" w:rsidRPr="00A30E07">
        <w:rPr>
          <w:rFonts w:ascii="Times New Roman" w:hAnsi="Times New Roman" w:cs="Times New Roman" w:hint="eastAsia"/>
          <w:sz w:val="21"/>
          <w:szCs w:val="21"/>
        </w:rPr>
        <w:t>和</w:t>
      </w:r>
      <w:r w:rsidR="00A30E07" w:rsidRPr="00A30E07">
        <w:rPr>
          <w:rFonts w:ascii="Times New Roman" w:hAnsi="Times New Roman" w:cs="Times New Roman" w:hint="eastAsia"/>
          <w:sz w:val="21"/>
          <w:szCs w:val="21"/>
        </w:rPr>
        <w:t>GB 4789.35</w:t>
      </w:r>
      <w:r w:rsidR="00A30E07" w:rsidRPr="00A30E07">
        <w:rPr>
          <w:rFonts w:ascii="Times New Roman" w:hAnsi="Times New Roman" w:cs="Times New Roman" w:hint="eastAsia"/>
          <w:sz w:val="21"/>
          <w:szCs w:val="21"/>
        </w:rPr>
        <w:t>的规定检验，或采用国内外认可的符合该菌种的相应检测方法</w:t>
      </w:r>
      <w:r w:rsidR="00A30E07">
        <w:rPr>
          <w:rFonts w:ascii="Times New Roman" w:hAnsi="Times New Roman" w:cs="Times New Roman" w:hint="eastAsia"/>
          <w:sz w:val="21"/>
          <w:szCs w:val="21"/>
        </w:rPr>
        <w:t>检验。</w:t>
      </w:r>
    </w:p>
    <w:p w14:paraId="7E57BF21" w14:textId="17BEC52E" w:rsidR="00364C3F" w:rsidRDefault="00A30E07" w:rsidP="00F830D7">
      <w:pPr>
        <w:spacing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w:t>
      </w:r>
      <w:r>
        <w:rPr>
          <w:rFonts w:ascii="Times New Roman" w:hAnsi="Times New Roman" w:cs="Times New Roman" w:hint="eastAsia"/>
          <w:sz w:val="21"/>
          <w:szCs w:val="21"/>
        </w:rPr>
        <w:t>6</w:t>
      </w:r>
      <w:r>
        <w:rPr>
          <w:rFonts w:ascii="Times New Roman" w:hAnsi="Times New Roman" w:cs="Times New Roman" w:hint="eastAsia"/>
          <w:sz w:val="21"/>
          <w:szCs w:val="21"/>
        </w:rPr>
        <w:t>）益生菌株检验方法</w:t>
      </w:r>
    </w:p>
    <w:p w14:paraId="5537975A" w14:textId="38640444" w:rsidR="00A30E07" w:rsidRDefault="00A30E07" w:rsidP="00F830D7">
      <w:pPr>
        <w:spacing w:line="360" w:lineRule="auto"/>
        <w:ind w:firstLineChars="200" w:firstLine="420"/>
        <w:rPr>
          <w:rFonts w:ascii="Times New Roman" w:hAnsi="Times New Roman" w:cs="Times New Roman"/>
          <w:sz w:val="21"/>
          <w:szCs w:val="21"/>
        </w:rPr>
      </w:pPr>
      <w:r w:rsidRPr="00A30E07">
        <w:rPr>
          <w:rFonts w:ascii="Times New Roman" w:hAnsi="Times New Roman" w:cs="Times New Roman" w:hint="eastAsia"/>
          <w:sz w:val="21"/>
          <w:szCs w:val="21"/>
        </w:rPr>
        <w:t>应在菌株水平进行鉴定、安全性评价、口腔定植能力与口腔益生功能评价（流程见</w:t>
      </w:r>
      <w:r>
        <w:rPr>
          <w:rFonts w:ascii="Times New Roman" w:hAnsi="Times New Roman" w:cs="Times New Roman" w:hint="eastAsia"/>
          <w:sz w:val="21"/>
          <w:szCs w:val="21"/>
        </w:rPr>
        <w:t>图</w:t>
      </w:r>
      <w:r>
        <w:rPr>
          <w:rFonts w:ascii="Times New Roman" w:hAnsi="Times New Roman" w:cs="Times New Roman" w:hint="eastAsia"/>
          <w:sz w:val="21"/>
          <w:szCs w:val="21"/>
        </w:rPr>
        <w:t>1</w:t>
      </w:r>
      <w:r w:rsidRPr="00A30E07">
        <w:rPr>
          <w:rFonts w:ascii="Times New Roman" w:hAnsi="Times New Roman" w:cs="Times New Roman" w:hint="eastAsia"/>
          <w:sz w:val="21"/>
          <w:szCs w:val="21"/>
        </w:rPr>
        <w:t>）。</w:t>
      </w:r>
    </w:p>
    <w:p w14:paraId="4D6E0E36" w14:textId="45096DED" w:rsidR="00A30E07" w:rsidRPr="00A30E07" w:rsidRDefault="00A30E07" w:rsidP="00A30E07">
      <w:pPr>
        <w:spacing w:line="360" w:lineRule="auto"/>
        <w:rPr>
          <w:rFonts w:ascii="Times New Roman" w:hAnsi="Times New Roman" w:cs="Times New Roman"/>
          <w:sz w:val="21"/>
          <w:szCs w:val="21"/>
        </w:rPr>
      </w:pPr>
      <w:r>
        <w:rPr>
          <w:noProof/>
        </w:rPr>
        <w:lastRenderedPageBreak/>
        <w:drawing>
          <wp:inline distT="0" distB="0" distL="0" distR="0" wp14:anchorId="15CB033A" wp14:editId="1886EA41">
            <wp:extent cx="5274310" cy="5287010"/>
            <wp:effectExtent l="0" t="0" r="2540" b="8890"/>
            <wp:docPr id="191540448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5287010"/>
                    </a:xfrm>
                    <a:prstGeom prst="rect">
                      <a:avLst/>
                    </a:prstGeom>
                    <a:noFill/>
                    <a:ln>
                      <a:noFill/>
                    </a:ln>
                  </pic:spPr>
                </pic:pic>
              </a:graphicData>
            </a:graphic>
          </wp:inline>
        </w:drawing>
      </w:r>
    </w:p>
    <w:p w14:paraId="374518BC" w14:textId="6EC82E89" w:rsidR="006C66C8" w:rsidRPr="006C66C8" w:rsidRDefault="00A30E07" w:rsidP="006C66C8">
      <w:pPr>
        <w:spacing w:line="360" w:lineRule="auto"/>
        <w:ind w:firstLineChars="200" w:firstLine="422"/>
        <w:jc w:val="center"/>
        <w:rPr>
          <w:rFonts w:ascii="Times New Roman" w:hAnsi="Times New Roman" w:cs="Times New Roman"/>
          <w:b/>
          <w:bCs/>
          <w:sz w:val="21"/>
          <w:szCs w:val="21"/>
        </w:rPr>
      </w:pPr>
      <w:r w:rsidRPr="00A30E07">
        <w:rPr>
          <w:rFonts w:ascii="Times New Roman" w:hAnsi="Times New Roman" w:cs="Times New Roman"/>
          <w:b/>
          <w:bCs/>
          <w:sz w:val="21"/>
          <w:szCs w:val="21"/>
        </w:rPr>
        <w:t>图</w:t>
      </w:r>
      <w:r w:rsidRPr="00A30E07">
        <w:rPr>
          <w:rFonts w:ascii="Times New Roman" w:hAnsi="Times New Roman" w:cs="Times New Roman"/>
          <w:b/>
          <w:bCs/>
          <w:sz w:val="21"/>
          <w:szCs w:val="21"/>
        </w:rPr>
        <w:t xml:space="preserve">1 </w:t>
      </w:r>
      <w:r w:rsidRPr="00A30E07">
        <w:rPr>
          <w:rFonts w:ascii="Times New Roman" w:hAnsi="Times New Roman" w:cs="Times New Roman"/>
          <w:b/>
          <w:bCs/>
          <w:sz w:val="21"/>
          <w:szCs w:val="21"/>
        </w:rPr>
        <w:t>口腔益生菌株评价流程</w:t>
      </w:r>
      <w:bookmarkStart w:id="1" w:name="OLE_LINK11"/>
    </w:p>
    <w:p w14:paraId="70D2BB49" w14:textId="462C55EF" w:rsidR="006C66C8" w:rsidRDefault="006C66C8" w:rsidP="006C66C8">
      <w:pPr>
        <w:spacing w:after="160" w:line="278"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1</w:t>
      </w:r>
      <w:r>
        <w:rPr>
          <w:rFonts w:ascii="Times New Roman" w:hAnsi="Times New Roman" w:cs="Times New Roman" w:hint="eastAsia"/>
          <w:sz w:val="21"/>
          <w:szCs w:val="21"/>
        </w:rPr>
        <w:t>）</w:t>
      </w:r>
      <w:r w:rsidRPr="006C66C8">
        <w:rPr>
          <w:rFonts w:ascii="Times New Roman" w:hAnsi="Times New Roman" w:cs="Times New Roman"/>
          <w:sz w:val="21"/>
          <w:szCs w:val="21"/>
        </w:rPr>
        <w:t>基于形态学、生化鉴定、</w:t>
      </w:r>
      <w:r w:rsidRPr="006C66C8">
        <w:rPr>
          <w:rFonts w:ascii="Times New Roman" w:hAnsi="Times New Roman" w:cs="Times New Roman"/>
          <w:sz w:val="21"/>
          <w:szCs w:val="21"/>
        </w:rPr>
        <w:t>16S rRNA</w:t>
      </w:r>
      <w:r w:rsidRPr="006C66C8">
        <w:rPr>
          <w:rFonts w:ascii="Times New Roman" w:hAnsi="Times New Roman" w:cs="Times New Roman"/>
          <w:sz w:val="21"/>
          <w:szCs w:val="21"/>
        </w:rPr>
        <w:t>基因序列或全基因组测序等方法进行菌株水平鉴定。</w:t>
      </w:r>
    </w:p>
    <w:p w14:paraId="2E54F583" w14:textId="12E9A973" w:rsidR="006C66C8" w:rsidRPr="006C66C8" w:rsidRDefault="006C66C8" w:rsidP="006C66C8">
      <w:pPr>
        <w:spacing w:after="160" w:line="278" w:lineRule="auto"/>
        <w:ind w:firstLineChars="200" w:firstLine="420"/>
        <w:rPr>
          <w:rFonts w:ascii="Times New Roman" w:hAnsi="Times New Roman" w:cs="Times New Roman"/>
          <w:b/>
          <w:bCs/>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w:t>
      </w:r>
      <w:r w:rsidRPr="006C66C8">
        <w:rPr>
          <w:rFonts w:ascii="Times New Roman" w:hAnsi="Times New Roman" w:cs="Times New Roman"/>
          <w:sz w:val="21"/>
          <w:szCs w:val="21"/>
        </w:rPr>
        <w:t>按</w:t>
      </w:r>
      <w:r w:rsidRPr="006C66C8">
        <w:rPr>
          <w:rFonts w:ascii="Times New Roman" w:hAnsi="Times New Roman" w:cs="Times New Roman"/>
          <w:sz w:val="21"/>
          <w:szCs w:val="21"/>
        </w:rPr>
        <w:t>GB 31615.2</w:t>
      </w:r>
      <w:r>
        <w:rPr>
          <w:rFonts w:ascii="Times New Roman" w:hAnsi="Times New Roman" w:cs="Times New Roman" w:hint="eastAsia"/>
          <w:sz w:val="21"/>
          <w:szCs w:val="21"/>
        </w:rPr>
        <w:t>进行菌株安全性评价</w:t>
      </w:r>
      <w:r w:rsidRPr="006C66C8">
        <w:rPr>
          <w:rFonts w:ascii="Times New Roman" w:hAnsi="Times New Roman" w:cs="Times New Roman"/>
          <w:sz w:val="21"/>
          <w:szCs w:val="21"/>
        </w:rPr>
        <w:t>，评价内容包括抗生素耐药性</w:t>
      </w:r>
      <w:r w:rsidRPr="006C66C8">
        <w:rPr>
          <w:rFonts w:ascii="Times New Roman" w:hAnsi="Times New Roman" w:cs="Times New Roman" w:hint="eastAsia"/>
          <w:sz w:val="21"/>
          <w:szCs w:val="21"/>
        </w:rPr>
        <w:t>评价及</w:t>
      </w:r>
      <w:r w:rsidRPr="006C66C8">
        <w:rPr>
          <w:rFonts w:ascii="Times New Roman" w:hAnsi="Times New Roman" w:cs="Times New Roman"/>
          <w:sz w:val="21"/>
          <w:szCs w:val="21"/>
        </w:rPr>
        <w:t>溶血性、产毒素能力等</w:t>
      </w:r>
      <w:r w:rsidRPr="006C66C8">
        <w:rPr>
          <w:rFonts w:ascii="Times New Roman" w:hAnsi="Times New Roman" w:cs="Times New Roman" w:hint="eastAsia"/>
          <w:sz w:val="21"/>
          <w:szCs w:val="21"/>
        </w:rPr>
        <w:t>致病性评价</w:t>
      </w:r>
      <w:r w:rsidRPr="006C66C8">
        <w:rPr>
          <w:rFonts w:ascii="Times New Roman" w:hAnsi="Times New Roman" w:cs="Times New Roman"/>
          <w:sz w:val="21"/>
          <w:szCs w:val="22"/>
        </w:rPr>
        <w:t>，同时应不具有针对常见口腔疾病（如龋病、牙周病、口腔真菌感染等）的致病性</w:t>
      </w:r>
      <w:r w:rsidRPr="006C66C8">
        <w:rPr>
          <w:rFonts w:ascii="Times New Roman" w:hAnsi="Times New Roman" w:cs="Times New Roman"/>
          <w:sz w:val="21"/>
          <w:szCs w:val="21"/>
        </w:rPr>
        <w:t>。</w:t>
      </w:r>
    </w:p>
    <w:p w14:paraId="28E1A640" w14:textId="22DB3A49" w:rsidR="006C66C8" w:rsidRPr="006C66C8" w:rsidRDefault="006C66C8" w:rsidP="006C66C8">
      <w:pPr>
        <w:spacing w:after="160" w:line="278"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hint="eastAsia"/>
          <w:sz w:val="21"/>
          <w:szCs w:val="21"/>
        </w:rPr>
        <w:t>）</w:t>
      </w:r>
      <w:r w:rsidRPr="006C66C8">
        <w:rPr>
          <w:rFonts w:ascii="Times New Roman" w:hAnsi="Times New Roman" w:cs="Times New Roman"/>
          <w:sz w:val="21"/>
          <w:szCs w:val="21"/>
        </w:rPr>
        <w:t>通过体外黏附实验（对羟基磷灰石或牙体硬组织的黏附）及动物或人体口腔接种试验进行</w:t>
      </w:r>
      <w:r>
        <w:rPr>
          <w:rFonts w:ascii="Times New Roman" w:hAnsi="Times New Roman" w:cs="Times New Roman" w:hint="eastAsia"/>
          <w:sz w:val="21"/>
          <w:szCs w:val="21"/>
        </w:rPr>
        <w:t>口腔定植能力</w:t>
      </w:r>
      <w:r w:rsidRPr="006C66C8">
        <w:rPr>
          <w:rFonts w:ascii="Times New Roman" w:hAnsi="Times New Roman" w:cs="Times New Roman"/>
          <w:sz w:val="21"/>
          <w:szCs w:val="21"/>
        </w:rPr>
        <w:t>评价。</w:t>
      </w:r>
    </w:p>
    <w:p w14:paraId="51FE83CB" w14:textId="024005A0" w:rsidR="006C66C8" w:rsidRPr="006C66C8" w:rsidRDefault="006C66C8" w:rsidP="006C66C8">
      <w:pPr>
        <w:spacing w:after="160" w:line="278" w:lineRule="auto"/>
        <w:ind w:firstLineChars="200" w:firstLine="420"/>
        <w:rPr>
          <w:rFonts w:ascii="Times New Roman" w:hAnsi="Times New Roman" w:cs="Times New Roman"/>
          <w:sz w:val="21"/>
          <w:szCs w:val="21"/>
        </w:rPr>
      </w:pPr>
      <w:bookmarkStart w:id="2" w:name="OLE_LINK12"/>
      <w:bookmarkEnd w:id="1"/>
      <w:r>
        <w:rPr>
          <w:rFonts w:ascii="Times New Roman" w:hAnsi="Times New Roman" w:cs="Times New Roman" w:hint="eastAsia"/>
          <w:sz w:val="21"/>
          <w:szCs w:val="22"/>
        </w:rPr>
        <w:t>4</w:t>
      </w:r>
      <w:r>
        <w:rPr>
          <w:rFonts w:ascii="Times New Roman" w:hAnsi="Times New Roman" w:cs="Times New Roman" w:hint="eastAsia"/>
          <w:sz w:val="21"/>
          <w:szCs w:val="22"/>
        </w:rPr>
        <w:t>）</w:t>
      </w:r>
      <w:r w:rsidRPr="006C66C8">
        <w:rPr>
          <w:rFonts w:ascii="Times New Roman" w:hAnsi="Times New Roman" w:cs="Times New Roman"/>
          <w:sz w:val="21"/>
          <w:szCs w:val="22"/>
        </w:rPr>
        <w:t>本标准创新性提出基于多级证据的</w:t>
      </w:r>
      <w:r>
        <w:rPr>
          <w:rFonts w:ascii="Times New Roman" w:hAnsi="Times New Roman" w:cs="Times New Roman" w:hint="eastAsia"/>
          <w:sz w:val="21"/>
          <w:szCs w:val="22"/>
        </w:rPr>
        <w:t>口腔益生</w:t>
      </w:r>
      <w:r w:rsidRPr="006C66C8">
        <w:rPr>
          <w:rFonts w:ascii="Times New Roman" w:hAnsi="Times New Roman" w:cs="Times New Roman"/>
          <w:sz w:val="21"/>
          <w:szCs w:val="22"/>
        </w:rPr>
        <w:t>功能评价</w:t>
      </w:r>
      <w:r>
        <w:rPr>
          <w:rFonts w:ascii="Times New Roman" w:hAnsi="Times New Roman" w:cs="Times New Roman" w:hint="eastAsia"/>
          <w:sz w:val="21"/>
          <w:szCs w:val="22"/>
        </w:rPr>
        <w:t>方法。</w:t>
      </w:r>
      <w:r w:rsidRPr="006C66C8">
        <w:rPr>
          <w:rFonts w:ascii="Times New Roman" w:hAnsi="Times New Roman" w:cs="Times New Roman"/>
          <w:sz w:val="21"/>
          <w:szCs w:val="22"/>
        </w:rPr>
        <w:t>以体外实验和动物实验为参考，以人体试验结果为重要依据。确定</w:t>
      </w:r>
      <w:r w:rsidRPr="006C66C8">
        <w:rPr>
          <w:rFonts w:ascii="Times New Roman" w:hAnsi="Times New Roman" w:cs="Times New Roman" w:hint="eastAsia"/>
          <w:sz w:val="21"/>
          <w:szCs w:val="22"/>
        </w:rPr>
        <w:t>菌株口腔益生功能</w:t>
      </w:r>
      <w:r w:rsidRPr="006C66C8">
        <w:rPr>
          <w:rFonts w:ascii="Times New Roman" w:hAnsi="Times New Roman" w:cs="Times New Roman"/>
          <w:sz w:val="21"/>
          <w:szCs w:val="22"/>
        </w:rPr>
        <w:t>的</w:t>
      </w:r>
      <w:r w:rsidRPr="006C66C8">
        <w:rPr>
          <w:rFonts w:ascii="Times New Roman" w:hAnsi="Times New Roman" w:cs="Times New Roman" w:hint="eastAsia"/>
          <w:sz w:val="21"/>
          <w:szCs w:val="22"/>
        </w:rPr>
        <w:t>指标</w:t>
      </w:r>
      <w:r w:rsidRPr="006C66C8">
        <w:rPr>
          <w:rFonts w:ascii="Times New Roman" w:hAnsi="Times New Roman" w:cs="Times New Roman"/>
          <w:sz w:val="21"/>
          <w:szCs w:val="22"/>
        </w:rPr>
        <w:t>应在统计学或生物学上具有显著意义。主要口腔益生功能评价包括：抗龋病功能、抗牙周病功能、抗真菌性口炎功能、改善口臭功能</w:t>
      </w:r>
      <w:r w:rsidRPr="006C66C8">
        <w:rPr>
          <w:rFonts w:ascii="Times New Roman" w:hAnsi="Times New Roman" w:cs="Times New Roman" w:hint="eastAsia"/>
          <w:sz w:val="21"/>
          <w:szCs w:val="22"/>
        </w:rPr>
        <w:t>和</w:t>
      </w:r>
      <w:r w:rsidRPr="006C66C8">
        <w:rPr>
          <w:rFonts w:ascii="Times New Roman" w:hAnsi="Times New Roman" w:cs="Times New Roman"/>
          <w:sz w:val="21"/>
          <w:szCs w:val="22"/>
        </w:rPr>
        <w:t>抗放射性口腔黏膜炎功能等</w:t>
      </w:r>
      <w:r w:rsidRPr="006C66C8">
        <w:rPr>
          <w:rFonts w:ascii="Times New Roman" w:hAnsi="Times New Roman" w:cs="Times New Roman"/>
          <w:sz w:val="21"/>
          <w:szCs w:val="21"/>
        </w:rPr>
        <w:t>。</w:t>
      </w:r>
    </w:p>
    <w:bookmarkEnd w:id="2"/>
    <w:p w14:paraId="6C65A3FD" w14:textId="41DB6621" w:rsidR="006C66C8" w:rsidRPr="006C66C8" w:rsidRDefault="006C66C8" w:rsidP="006C66C8">
      <w:pPr>
        <w:spacing w:after="160" w:line="278" w:lineRule="auto"/>
        <w:ind w:firstLineChars="200" w:firstLine="420"/>
        <w:rPr>
          <w:rFonts w:ascii="Times New Roman" w:hAnsi="Times New Roman" w:cs="Times New Roman"/>
          <w:sz w:val="21"/>
          <w:szCs w:val="22"/>
        </w:rPr>
      </w:pPr>
      <w:r>
        <w:rPr>
          <w:rFonts w:ascii="Times New Roman" w:hAnsi="Times New Roman" w:cs="Times New Roman" w:hint="eastAsia"/>
          <w:sz w:val="21"/>
          <w:szCs w:val="22"/>
        </w:rPr>
        <w:t xml:space="preserve">a. </w:t>
      </w:r>
      <w:r w:rsidRPr="006C66C8">
        <w:rPr>
          <w:rFonts w:ascii="Times New Roman" w:hAnsi="Times New Roman" w:cs="Times New Roman"/>
          <w:sz w:val="21"/>
          <w:szCs w:val="22"/>
        </w:rPr>
        <w:t>抗龋病能力</w:t>
      </w:r>
      <w:r w:rsidRPr="006C66C8">
        <w:rPr>
          <w:rFonts w:ascii="Times New Roman" w:hAnsi="Times New Roman" w:cs="Times New Roman" w:hint="eastAsia"/>
          <w:sz w:val="21"/>
          <w:szCs w:val="22"/>
        </w:rPr>
        <w:t>按</w:t>
      </w:r>
      <w:r w:rsidRPr="006C66C8">
        <w:rPr>
          <w:rFonts w:ascii="Times New Roman" w:hAnsi="Times New Roman" w:cs="Times New Roman"/>
          <w:sz w:val="21"/>
          <w:szCs w:val="22"/>
        </w:rPr>
        <w:t>表</w:t>
      </w:r>
      <w:r>
        <w:rPr>
          <w:rFonts w:ascii="Times New Roman" w:hAnsi="Times New Roman" w:cs="Times New Roman" w:hint="eastAsia"/>
          <w:sz w:val="21"/>
          <w:szCs w:val="22"/>
        </w:rPr>
        <w:t>3</w:t>
      </w:r>
      <w:r w:rsidRPr="006C66C8">
        <w:rPr>
          <w:rFonts w:ascii="Times New Roman" w:hAnsi="Times New Roman" w:cs="Times New Roman"/>
          <w:sz w:val="21"/>
          <w:szCs w:val="22"/>
        </w:rPr>
        <w:t>的规定</w:t>
      </w:r>
      <w:r w:rsidRPr="006C66C8">
        <w:rPr>
          <w:rFonts w:ascii="Times New Roman" w:hAnsi="Times New Roman" w:cs="Times New Roman" w:hint="eastAsia"/>
          <w:sz w:val="21"/>
          <w:szCs w:val="22"/>
        </w:rPr>
        <w:t>检验</w:t>
      </w:r>
      <w:r w:rsidRPr="006C66C8">
        <w:rPr>
          <w:rFonts w:ascii="Times New Roman" w:hAnsi="Times New Roman" w:cs="Times New Roman"/>
          <w:sz w:val="21"/>
          <w:szCs w:val="22"/>
        </w:rPr>
        <w:t>（或采用国内外认可的其他相应检测方法）。</w:t>
      </w:r>
    </w:p>
    <w:p w14:paraId="12510398" w14:textId="77777777" w:rsidR="006C66C8" w:rsidRPr="006C66C8" w:rsidRDefault="006C66C8" w:rsidP="006C66C8">
      <w:pPr>
        <w:spacing w:after="160" w:line="278" w:lineRule="auto"/>
        <w:ind w:firstLineChars="200" w:firstLine="422"/>
        <w:jc w:val="center"/>
        <w:rPr>
          <w:rFonts w:ascii="Times New Roman" w:hAnsi="Times New Roman" w:cs="Times New Roman"/>
          <w:b/>
          <w:bCs/>
          <w:sz w:val="21"/>
          <w:szCs w:val="22"/>
        </w:rPr>
      </w:pPr>
      <w:r w:rsidRPr="006C66C8">
        <w:rPr>
          <w:rFonts w:ascii="Times New Roman" w:hAnsi="Times New Roman" w:cs="Times New Roman"/>
          <w:b/>
          <w:bCs/>
          <w:sz w:val="21"/>
          <w:szCs w:val="22"/>
        </w:rPr>
        <w:lastRenderedPageBreak/>
        <w:t>表</w:t>
      </w:r>
      <w:r w:rsidRPr="006C66C8">
        <w:rPr>
          <w:rFonts w:ascii="Times New Roman" w:hAnsi="Times New Roman" w:cs="Times New Roman" w:hint="eastAsia"/>
          <w:b/>
          <w:bCs/>
          <w:sz w:val="21"/>
          <w:szCs w:val="22"/>
        </w:rPr>
        <w:t>3</w:t>
      </w:r>
      <w:r w:rsidRPr="006C66C8">
        <w:rPr>
          <w:rFonts w:ascii="Times New Roman" w:hAnsi="Times New Roman" w:cs="Times New Roman"/>
          <w:b/>
          <w:bCs/>
          <w:sz w:val="21"/>
          <w:szCs w:val="22"/>
        </w:rPr>
        <w:t xml:space="preserve"> </w:t>
      </w:r>
      <w:r w:rsidRPr="006C66C8">
        <w:rPr>
          <w:rFonts w:ascii="Times New Roman" w:hAnsi="Times New Roman" w:cs="Times New Roman"/>
          <w:b/>
          <w:bCs/>
          <w:sz w:val="21"/>
          <w:szCs w:val="22"/>
        </w:rPr>
        <w:t>抗龋病能力评价方法</w:t>
      </w:r>
    </w:p>
    <w:tbl>
      <w:tblPr>
        <w:tblStyle w:val="31"/>
        <w:tblW w:w="0" w:type="auto"/>
        <w:tblLook w:val="04A0" w:firstRow="1" w:lastRow="0" w:firstColumn="1" w:lastColumn="0" w:noHBand="0" w:noVBand="1"/>
      </w:tblPr>
      <w:tblGrid>
        <w:gridCol w:w="1522"/>
        <w:gridCol w:w="2946"/>
        <w:gridCol w:w="3828"/>
      </w:tblGrid>
      <w:tr w:rsidR="006C66C8" w:rsidRPr="006C66C8" w14:paraId="72C3DB30" w14:textId="77777777" w:rsidTr="006C66C8">
        <w:tc>
          <w:tcPr>
            <w:tcW w:w="1522" w:type="dxa"/>
            <w:vAlign w:val="center"/>
          </w:tcPr>
          <w:p w14:paraId="49039A3C" w14:textId="77777777" w:rsidR="006C66C8" w:rsidRPr="006C66C8" w:rsidRDefault="006C66C8" w:rsidP="006C66C8">
            <w:pPr>
              <w:widowControl/>
              <w:spacing w:after="160" w:line="278" w:lineRule="auto"/>
              <w:jc w:val="center"/>
              <w:rPr>
                <w:rFonts w:ascii="Times New Roman" w:hAnsi="Times New Roman" w:cs="Times New Roman"/>
                <w:sz w:val="21"/>
                <w:szCs w:val="22"/>
              </w:rPr>
            </w:pPr>
          </w:p>
        </w:tc>
        <w:tc>
          <w:tcPr>
            <w:tcW w:w="2946" w:type="dxa"/>
            <w:vAlign w:val="center"/>
          </w:tcPr>
          <w:p w14:paraId="2A40DC98" w14:textId="77777777" w:rsidR="006C66C8" w:rsidRPr="006C66C8" w:rsidRDefault="006C66C8" w:rsidP="006C66C8">
            <w:pPr>
              <w:widowControl/>
              <w:spacing w:after="160" w:line="278" w:lineRule="auto"/>
              <w:jc w:val="center"/>
              <w:rPr>
                <w:rFonts w:ascii="Times New Roman" w:hAnsi="Times New Roman" w:cs="Times New Roman"/>
                <w:sz w:val="21"/>
                <w:szCs w:val="22"/>
              </w:rPr>
            </w:pPr>
            <w:r w:rsidRPr="006C66C8">
              <w:rPr>
                <w:rFonts w:ascii="Times New Roman" w:hAnsi="Times New Roman" w:cs="Times New Roman"/>
                <w:sz w:val="21"/>
                <w:szCs w:val="22"/>
              </w:rPr>
              <w:t>实验方法</w:t>
            </w:r>
          </w:p>
        </w:tc>
        <w:tc>
          <w:tcPr>
            <w:tcW w:w="3828" w:type="dxa"/>
            <w:vAlign w:val="center"/>
          </w:tcPr>
          <w:p w14:paraId="155B832C" w14:textId="77777777" w:rsidR="006C66C8" w:rsidRPr="006C66C8" w:rsidRDefault="006C66C8" w:rsidP="006C66C8">
            <w:pPr>
              <w:widowControl/>
              <w:spacing w:after="160" w:line="278" w:lineRule="auto"/>
              <w:jc w:val="center"/>
              <w:rPr>
                <w:rFonts w:ascii="Times New Roman" w:hAnsi="Times New Roman" w:cs="Times New Roman"/>
                <w:sz w:val="21"/>
                <w:szCs w:val="22"/>
              </w:rPr>
            </w:pPr>
            <w:r w:rsidRPr="006C66C8">
              <w:rPr>
                <w:rFonts w:ascii="Times New Roman" w:hAnsi="Times New Roman" w:cs="Times New Roman" w:hint="eastAsia"/>
                <w:sz w:val="21"/>
                <w:szCs w:val="22"/>
              </w:rPr>
              <w:t>结果判定</w:t>
            </w:r>
          </w:p>
        </w:tc>
      </w:tr>
      <w:tr w:rsidR="006C66C8" w:rsidRPr="006C66C8" w14:paraId="27727A22" w14:textId="77777777" w:rsidTr="006C66C8">
        <w:tc>
          <w:tcPr>
            <w:tcW w:w="1522" w:type="dxa"/>
            <w:vMerge w:val="restart"/>
            <w:vAlign w:val="center"/>
          </w:tcPr>
          <w:p w14:paraId="5EBCC715" w14:textId="77777777" w:rsidR="006C66C8" w:rsidRPr="006C66C8" w:rsidRDefault="006C66C8" w:rsidP="006C66C8">
            <w:pPr>
              <w:widowControl/>
              <w:spacing w:after="160" w:line="278" w:lineRule="auto"/>
              <w:jc w:val="center"/>
              <w:rPr>
                <w:rFonts w:ascii="Times New Roman" w:hAnsi="Times New Roman" w:cs="Times New Roman"/>
                <w:sz w:val="21"/>
                <w:szCs w:val="22"/>
              </w:rPr>
            </w:pPr>
            <w:r w:rsidRPr="006C66C8">
              <w:rPr>
                <w:rFonts w:ascii="Times New Roman" w:hAnsi="Times New Roman" w:cs="Times New Roman"/>
                <w:sz w:val="21"/>
                <w:szCs w:val="22"/>
              </w:rPr>
              <w:t>体外实验</w:t>
            </w:r>
          </w:p>
        </w:tc>
        <w:tc>
          <w:tcPr>
            <w:tcW w:w="2946" w:type="dxa"/>
            <w:vAlign w:val="center"/>
          </w:tcPr>
          <w:p w14:paraId="0B2E5A35" w14:textId="77777777" w:rsidR="006C66C8" w:rsidRPr="006C66C8" w:rsidRDefault="006C66C8" w:rsidP="006C66C8">
            <w:pPr>
              <w:widowControl/>
              <w:spacing w:after="160" w:line="278" w:lineRule="auto"/>
              <w:rPr>
                <w:rFonts w:ascii="Times New Roman" w:hAnsi="Times New Roman" w:cs="Times New Roman"/>
                <w:sz w:val="21"/>
                <w:szCs w:val="22"/>
              </w:rPr>
            </w:pPr>
            <w:r w:rsidRPr="006C66C8">
              <w:rPr>
                <w:rFonts w:ascii="Times New Roman" w:hAnsi="Times New Roman" w:cs="Times New Roman" w:hint="eastAsia"/>
                <w:sz w:val="21"/>
                <w:szCs w:val="22"/>
              </w:rPr>
              <w:t>牛津杯法（</w:t>
            </w:r>
            <w:r w:rsidRPr="006C66C8">
              <w:rPr>
                <w:rFonts w:ascii="Times New Roman" w:hAnsi="Times New Roman" w:cs="Times New Roman"/>
                <w:sz w:val="21"/>
                <w:szCs w:val="22"/>
              </w:rPr>
              <w:t>Front Cell Infect Microbiol. 2022:12:827643.</w:t>
            </w:r>
            <w:r w:rsidRPr="006C66C8">
              <w:rPr>
                <w:rFonts w:ascii="Times New Roman" w:hAnsi="Times New Roman" w:cs="Times New Roman" w:hint="eastAsia"/>
                <w:sz w:val="21"/>
                <w:szCs w:val="22"/>
              </w:rPr>
              <w:t>）</w:t>
            </w:r>
          </w:p>
        </w:tc>
        <w:tc>
          <w:tcPr>
            <w:tcW w:w="3828" w:type="dxa"/>
            <w:vAlign w:val="center"/>
          </w:tcPr>
          <w:p w14:paraId="0C47541C" w14:textId="77777777" w:rsidR="006C66C8" w:rsidRPr="006C66C8" w:rsidRDefault="006C66C8" w:rsidP="006C66C8">
            <w:pPr>
              <w:widowControl/>
              <w:spacing w:after="160" w:line="278" w:lineRule="auto"/>
              <w:rPr>
                <w:rFonts w:ascii="Times New Roman" w:hAnsi="Times New Roman" w:cs="Times New Roman"/>
                <w:sz w:val="21"/>
                <w:szCs w:val="22"/>
              </w:rPr>
            </w:pPr>
            <w:r w:rsidRPr="006C66C8">
              <w:rPr>
                <w:rFonts w:ascii="Times New Roman" w:hAnsi="Times New Roman" w:cs="Times New Roman" w:hint="eastAsia"/>
                <w:sz w:val="21"/>
                <w:szCs w:val="22"/>
              </w:rPr>
              <w:t>益生菌株对变异链球菌可形成明显抑菌环，抑菌环直径与</w:t>
            </w:r>
            <w:bookmarkStart w:id="3" w:name="OLE_LINK8"/>
            <w:r w:rsidRPr="006C66C8">
              <w:rPr>
                <w:rFonts w:ascii="Times New Roman" w:hAnsi="Times New Roman" w:cs="Times New Roman"/>
                <w:sz w:val="21"/>
                <w:szCs w:val="22"/>
              </w:rPr>
              <w:t>对照</w:t>
            </w:r>
            <w:r w:rsidRPr="006C66C8">
              <w:rPr>
                <w:rFonts w:ascii="Times New Roman" w:hAnsi="Times New Roman" w:cs="Times New Roman" w:hint="eastAsia"/>
                <w:sz w:val="21"/>
                <w:szCs w:val="22"/>
              </w:rPr>
              <w:t>菌株（</w:t>
            </w:r>
            <w:r w:rsidRPr="006C66C8">
              <w:rPr>
                <w:rFonts w:ascii="Times New Roman" w:hAnsi="Times New Roman" w:cs="Times New Roman" w:hint="eastAsia"/>
                <w:i/>
                <w:iCs/>
                <w:sz w:val="21"/>
                <w:szCs w:val="22"/>
              </w:rPr>
              <w:t>E. coli</w:t>
            </w:r>
            <w:r w:rsidRPr="006C66C8">
              <w:rPr>
                <w:rFonts w:ascii="Times New Roman" w:hAnsi="Times New Roman" w:cs="Times New Roman" w:hint="eastAsia"/>
                <w:sz w:val="21"/>
                <w:szCs w:val="22"/>
              </w:rPr>
              <w:t>）</w:t>
            </w:r>
            <w:bookmarkEnd w:id="3"/>
            <w:r w:rsidRPr="006C66C8">
              <w:rPr>
                <w:rFonts w:ascii="Times New Roman" w:hAnsi="Times New Roman" w:cs="Times New Roman" w:hint="eastAsia"/>
                <w:sz w:val="21"/>
                <w:szCs w:val="22"/>
              </w:rPr>
              <w:t>比较具有显著性差异</w:t>
            </w:r>
            <w:r w:rsidRPr="006C66C8">
              <w:rPr>
                <w:rFonts w:ascii="Times New Roman" w:hAnsi="Times New Roman" w:cs="Times New Roman"/>
                <w:sz w:val="21"/>
                <w:szCs w:val="22"/>
              </w:rPr>
              <w:t>（</w:t>
            </w:r>
            <w:r w:rsidRPr="006C66C8">
              <w:rPr>
                <w:rFonts w:ascii="Times New Roman" w:hAnsi="Times New Roman" w:cs="Times New Roman"/>
                <w:sz w:val="21"/>
                <w:szCs w:val="22"/>
              </w:rPr>
              <w:t>p&lt;0.05</w:t>
            </w:r>
            <w:r w:rsidRPr="006C66C8">
              <w:rPr>
                <w:rFonts w:ascii="Times New Roman" w:hAnsi="Times New Roman" w:cs="Times New Roman"/>
                <w:sz w:val="21"/>
                <w:szCs w:val="22"/>
              </w:rPr>
              <w:t>）</w:t>
            </w:r>
          </w:p>
        </w:tc>
      </w:tr>
      <w:tr w:rsidR="006C66C8" w:rsidRPr="006C66C8" w14:paraId="273A4E46" w14:textId="77777777" w:rsidTr="006C66C8">
        <w:tc>
          <w:tcPr>
            <w:tcW w:w="1522" w:type="dxa"/>
            <w:vMerge/>
            <w:vAlign w:val="center"/>
          </w:tcPr>
          <w:p w14:paraId="6DC43A86" w14:textId="77777777" w:rsidR="006C66C8" w:rsidRPr="006C66C8" w:rsidRDefault="006C66C8" w:rsidP="006C66C8">
            <w:pPr>
              <w:widowControl/>
              <w:spacing w:after="160" w:line="278" w:lineRule="auto"/>
              <w:jc w:val="center"/>
              <w:rPr>
                <w:rFonts w:ascii="Times New Roman" w:hAnsi="Times New Roman" w:cs="Times New Roman"/>
                <w:sz w:val="21"/>
                <w:szCs w:val="22"/>
              </w:rPr>
            </w:pPr>
          </w:p>
        </w:tc>
        <w:tc>
          <w:tcPr>
            <w:tcW w:w="2946" w:type="dxa"/>
            <w:vAlign w:val="center"/>
          </w:tcPr>
          <w:p w14:paraId="1C060E28" w14:textId="77777777" w:rsidR="006C66C8" w:rsidRPr="006C66C8" w:rsidRDefault="006C66C8" w:rsidP="006C66C8">
            <w:pPr>
              <w:widowControl/>
              <w:spacing w:after="160" w:line="278" w:lineRule="auto"/>
              <w:rPr>
                <w:rFonts w:ascii="Times New Roman" w:hAnsi="Times New Roman" w:cs="Times New Roman"/>
                <w:sz w:val="21"/>
                <w:szCs w:val="22"/>
              </w:rPr>
            </w:pPr>
            <w:r w:rsidRPr="006C66C8">
              <w:rPr>
                <w:rFonts w:ascii="Times New Roman" w:hAnsi="Times New Roman" w:cs="Times New Roman"/>
                <w:sz w:val="21"/>
                <w:szCs w:val="22"/>
              </w:rPr>
              <w:t>牙釉质</w:t>
            </w:r>
            <w:r w:rsidRPr="006C66C8">
              <w:rPr>
                <w:rFonts w:ascii="Times New Roman" w:hAnsi="Times New Roman" w:cs="Times New Roman"/>
                <w:sz w:val="21"/>
                <w:szCs w:val="22"/>
              </w:rPr>
              <w:t>/</w:t>
            </w:r>
            <w:r w:rsidRPr="006C66C8">
              <w:rPr>
                <w:rFonts w:ascii="Times New Roman" w:hAnsi="Times New Roman" w:cs="Times New Roman"/>
                <w:sz w:val="21"/>
                <w:szCs w:val="22"/>
              </w:rPr>
              <w:t>羟基磷灰石脱矿实验</w:t>
            </w:r>
            <w:r w:rsidRPr="006C66C8">
              <w:rPr>
                <w:rFonts w:ascii="Times New Roman" w:hAnsi="Times New Roman" w:cs="Times New Roman" w:hint="eastAsia"/>
                <w:sz w:val="21"/>
                <w:szCs w:val="22"/>
              </w:rPr>
              <w:t>（</w:t>
            </w:r>
            <w:r w:rsidRPr="006C66C8">
              <w:rPr>
                <w:rFonts w:ascii="Times New Roman" w:hAnsi="Times New Roman" w:cs="Times New Roman"/>
                <w:sz w:val="21"/>
                <w:szCs w:val="22"/>
              </w:rPr>
              <w:t>Sci Rep. 2020;10:2961.</w:t>
            </w:r>
            <w:r w:rsidRPr="006C66C8">
              <w:rPr>
                <w:rFonts w:ascii="Times New Roman" w:hAnsi="Times New Roman" w:cs="Times New Roman" w:hint="eastAsia"/>
                <w:sz w:val="21"/>
                <w:szCs w:val="22"/>
              </w:rPr>
              <w:t>）</w:t>
            </w:r>
          </w:p>
        </w:tc>
        <w:tc>
          <w:tcPr>
            <w:tcW w:w="3828" w:type="dxa"/>
            <w:vAlign w:val="center"/>
          </w:tcPr>
          <w:p w14:paraId="2F59E887" w14:textId="77777777" w:rsidR="006C66C8" w:rsidRPr="006C66C8" w:rsidRDefault="006C66C8" w:rsidP="006C66C8">
            <w:pPr>
              <w:widowControl/>
              <w:spacing w:after="160" w:line="278" w:lineRule="auto"/>
              <w:rPr>
                <w:rFonts w:ascii="Times New Roman" w:hAnsi="Times New Roman" w:cs="Times New Roman"/>
                <w:sz w:val="21"/>
                <w:szCs w:val="22"/>
              </w:rPr>
            </w:pPr>
            <w:r w:rsidRPr="006C66C8">
              <w:rPr>
                <w:rFonts w:ascii="Times New Roman" w:hAnsi="Times New Roman" w:cs="Times New Roman" w:hint="eastAsia"/>
                <w:sz w:val="21"/>
                <w:szCs w:val="22"/>
              </w:rPr>
              <w:t>使用益生</w:t>
            </w:r>
            <w:r w:rsidRPr="006C66C8">
              <w:rPr>
                <w:rFonts w:ascii="Times New Roman" w:hAnsi="Times New Roman" w:cs="Times New Roman"/>
                <w:sz w:val="21"/>
                <w:szCs w:val="22"/>
              </w:rPr>
              <w:t>菌株组的</w:t>
            </w:r>
            <w:r w:rsidRPr="006C66C8">
              <w:rPr>
                <w:rFonts w:ascii="Times New Roman" w:hAnsi="Times New Roman" w:cs="Times New Roman" w:hint="eastAsia"/>
                <w:sz w:val="21"/>
                <w:szCs w:val="22"/>
              </w:rPr>
              <w:t>牙釉质</w:t>
            </w:r>
            <w:r w:rsidRPr="006C66C8">
              <w:rPr>
                <w:rFonts w:ascii="Times New Roman" w:hAnsi="Times New Roman" w:cs="Times New Roman" w:hint="eastAsia"/>
                <w:sz w:val="21"/>
                <w:szCs w:val="22"/>
              </w:rPr>
              <w:t>/</w:t>
            </w:r>
            <w:r w:rsidRPr="006C66C8">
              <w:rPr>
                <w:rFonts w:ascii="Times New Roman" w:hAnsi="Times New Roman" w:cs="Times New Roman" w:hint="eastAsia"/>
                <w:sz w:val="21"/>
                <w:szCs w:val="22"/>
              </w:rPr>
              <w:t>羟基磷灰石脱矿深度和矿物丢失体积显著低于</w:t>
            </w:r>
            <w:bookmarkStart w:id="4" w:name="OLE_LINK9"/>
            <w:r w:rsidRPr="006C66C8">
              <w:rPr>
                <w:rFonts w:ascii="Times New Roman" w:hAnsi="Times New Roman" w:cs="Times New Roman" w:hint="eastAsia"/>
                <w:sz w:val="21"/>
                <w:szCs w:val="22"/>
              </w:rPr>
              <w:t>对照菌株（</w:t>
            </w:r>
            <w:r w:rsidRPr="006C66C8">
              <w:rPr>
                <w:rFonts w:ascii="Times New Roman" w:hAnsi="Times New Roman" w:cs="Times New Roman"/>
                <w:i/>
                <w:iCs/>
                <w:sz w:val="21"/>
                <w:szCs w:val="22"/>
              </w:rPr>
              <w:t>E. coli</w:t>
            </w:r>
            <w:r w:rsidRPr="006C66C8">
              <w:rPr>
                <w:rFonts w:ascii="Times New Roman" w:hAnsi="Times New Roman" w:cs="Times New Roman" w:hint="eastAsia"/>
                <w:sz w:val="21"/>
                <w:szCs w:val="22"/>
              </w:rPr>
              <w:t>）</w:t>
            </w:r>
            <w:r w:rsidRPr="006C66C8">
              <w:rPr>
                <w:rFonts w:ascii="Times New Roman" w:hAnsi="Times New Roman" w:cs="Times New Roman"/>
                <w:sz w:val="21"/>
                <w:szCs w:val="22"/>
              </w:rPr>
              <w:t>组</w:t>
            </w:r>
            <w:bookmarkEnd w:id="4"/>
            <w:r w:rsidRPr="006C66C8">
              <w:rPr>
                <w:rFonts w:ascii="Times New Roman" w:hAnsi="Times New Roman" w:cs="Times New Roman"/>
                <w:sz w:val="21"/>
                <w:szCs w:val="22"/>
              </w:rPr>
              <w:t>（</w:t>
            </w:r>
            <w:r w:rsidRPr="006C66C8">
              <w:rPr>
                <w:rFonts w:ascii="Times New Roman" w:hAnsi="Times New Roman" w:cs="Times New Roman"/>
                <w:sz w:val="21"/>
                <w:szCs w:val="22"/>
              </w:rPr>
              <w:t>p&lt;0.05</w:t>
            </w:r>
            <w:r w:rsidRPr="006C66C8">
              <w:rPr>
                <w:rFonts w:ascii="Times New Roman" w:hAnsi="Times New Roman" w:cs="Times New Roman"/>
                <w:sz w:val="21"/>
                <w:szCs w:val="22"/>
              </w:rPr>
              <w:t>）</w:t>
            </w:r>
          </w:p>
        </w:tc>
      </w:tr>
      <w:tr w:rsidR="006C66C8" w:rsidRPr="006C66C8" w14:paraId="53151B41" w14:textId="77777777" w:rsidTr="006C66C8">
        <w:tc>
          <w:tcPr>
            <w:tcW w:w="1522" w:type="dxa"/>
            <w:vAlign w:val="center"/>
          </w:tcPr>
          <w:p w14:paraId="02D994FF" w14:textId="77777777" w:rsidR="006C66C8" w:rsidRPr="006C66C8" w:rsidRDefault="006C66C8" w:rsidP="006C66C8">
            <w:pPr>
              <w:widowControl/>
              <w:spacing w:after="160" w:line="278" w:lineRule="auto"/>
              <w:jc w:val="center"/>
              <w:rPr>
                <w:rFonts w:ascii="Times New Roman" w:hAnsi="Times New Roman" w:cs="Times New Roman"/>
                <w:sz w:val="21"/>
                <w:szCs w:val="22"/>
              </w:rPr>
            </w:pPr>
            <w:r w:rsidRPr="006C66C8">
              <w:rPr>
                <w:rFonts w:ascii="Times New Roman" w:hAnsi="Times New Roman" w:cs="Times New Roman"/>
                <w:sz w:val="21"/>
                <w:szCs w:val="22"/>
              </w:rPr>
              <w:t>动物实验</w:t>
            </w:r>
          </w:p>
        </w:tc>
        <w:tc>
          <w:tcPr>
            <w:tcW w:w="2946" w:type="dxa"/>
            <w:vAlign w:val="center"/>
          </w:tcPr>
          <w:p w14:paraId="7035ABA3" w14:textId="77777777" w:rsidR="006C66C8" w:rsidRPr="006C66C8" w:rsidRDefault="006C66C8" w:rsidP="006C66C8">
            <w:pPr>
              <w:widowControl/>
              <w:wordWrap w:val="0"/>
              <w:spacing w:after="160" w:line="278" w:lineRule="auto"/>
              <w:rPr>
                <w:rFonts w:ascii="Times New Roman" w:hAnsi="Times New Roman" w:cs="Times New Roman"/>
                <w:sz w:val="21"/>
                <w:szCs w:val="22"/>
              </w:rPr>
            </w:pPr>
            <w:r w:rsidRPr="006C66C8">
              <w:rPr>
                <w:rFonts w:ascii="Times New Roman" w:hAnsi="Times New Roman" w:cs="Times New Roman"/>
                <w:sz w:val="21"/>
                <w:szCs w:val="22"/>
              </w:rPr>
              <w:t>小鼠</w:t>
            </w:r>
            <w:r w:rsidRPr="006C66C8">
              <w:rPr>
                <w:rFonts w:ascii="Times New Roman" w:hAnsi="Times New Roman" w:cs="Times New Roman" w:hint="eastAsia"/>
                <w:sz w:val="21"/>
                <w:szCs w:val="22"/>
              </w:rPr>
              <w:t>或</w:t>
            </w:r>
            <w:r w:rsidRPr="006C66C8">
              <w:rPr>
                <w:rFonts w:ascii="Times New Roman" w:hAnsi="Times New Roman" w:cs="Times New Roman"/>
                <w:sz w:val="21"/>
                <w:szCs w:val="22"/>
              </w:rPr>
              <w:t>大鼠龋病模型</w:t>
            </w:r>
            <w:r w:rsidRPr="006C66C8">
              <w:rPr>
                <w:rFonts w:ascii="Times New Roman" w:hAnsi="Times New Roman" w:cs="Times New Roman" w:hint="eastAsia"/>
                <w:sz w:val="21"/>
                <w:szCs w:val="22"/>
              </w:rPr>
              <w:t>（</w:t>
            </w:r>
            <w:r w:rsidRPr="006C66C8">
              <w:rPr>
                <w:rFonts w:ascii="Times New Roman" w:hAnsi="Times New Roman" w:cs="Times New Roman"/>
                <w:sz w:val="21"/>
                <w:szCs w:val="22"/>
              </w:rPr>
              <w:t>J Appl Microbiol.</w:t>
            </w:r>
            <w:r w:rsidRPr="006C66C8">
              <w:rPr>
                <w:rFonts w:ascii="Times New Roman" w:hAnsi="Times New Roman" w:cs="Times New Roman" w:hint="eastAsia"/>
                <w:sz w:val="21"/>
                <w:szCs w:val="22"/>
              </w:rPr>
              <w:t xml:space="preserve"> </w:t>
            </w:r>
            <w:r w:rsidRPr="006C66C8">
              <w:rPr>
                <w:rFonts w:ascii="Times New Roman" w:hAnsi="Times New Roman" w:cs="Times New Roman"/>
                <w:sz w:val="21"/>
                <w:szCs w:val="22"/>
              </w:rPr>
              <w:t>2022;132(5):3853-3869.</w:t>
            </w:r>
            <w:r w:rsidRPr="006C66C8">
              <w:rPr>
                <w:rFonts w:ascii="Times New Roman" w:hAnsi="Times New Roman" w:cs="Times New Roman" w:hint="eastAsia"/>
                <w:sz w:val="21"/>
                <w:szCs w:val="22"/>
              </w:rPr>
              <w:t>）</w:t>
            </w:r>
          </w:p>
        </w:tc>
        <w:tc>
          <w:tcPr>
            <w:tcW w:w="3828" w:type="dxa"/>
            <w:vAlign w:val="center"/>
          </w:tcPr>
          <w:p w14:paraId="5606847A" w14:textId="77777777" w:rsidR="006C66C8" w:rsidRPr="006C66C8" w:rsidRDefault="006C66C8" w:rsidP="006C66C8">
            <w:pPr>
              <w:widowControl/>
              <w:spacing w:after="160" w:line="278" w:lineRule="auto"/>
              <w:rPr>
                <w:rFonts w:ascii="Times New Roman" w:hAnsi="Times New Roman" w:cs="Times New Roman"/>
                <w:sz w:val="21"/>
                <w:szCs w:val="22"/>
              </w:rPr>
            </w:pPr>
            <w:r w:rsidRPr="006C66C8">
              <w:rPr>
                <w:rFonts w:ascii="Times New Roman" w:hAnsi="Times New Roman" w:cs="Times New Roman"/>
                <w:sz w:val="21"/>
                <w:szCs w:val="22"/>
              </w:rPr>
              <w:t>使用</w:t>
            </w:r>
            <w:r w:rsidRPr="006C66C8">
              <w:rPr>
                <w:rFonts w:ascii="Times New Roman" w:hAnsi="Times New Roman" w:cs="Times New Roman" w:hint="eastAsia"/>
                <w:sz w:val="21"/>
                <w:szCs w:val="22"/>
              </w:rPr>
              <w:t>益生</w:t>
            </w:r>
            <w:r w:rsidRPr="006C66C8">
              <w:rPr>
                <w:rFonts w:ascii="Times New Roman" w:hAnsi="Times New Roman" w:cs="Times New Roman"/>
                <w:sz w:val="21"/>
                <w:szCs w:val="22"/>
              </w:rPr>
              <w:t>菌株组的牙面龋坏病损评分</w:t>
            </w:r>
            <w:r w:rsidRPr="006C66C8">
              <w:rPr>
                <w:rFonts w:ascii="Times New Roman" w:hAnsi="Times New Roman" w:cs="Times New Roman" w:hint="eastAsia"/>
                <w:sz w:val="21"/>
                <w:szCs w:val="22"/>
              </w:rPr>
              <w:t>及</w:t>
            </w:r>
            <w:r w:rsidRPr="006C66C8">
              <w:rPr>
                <w:rFonts w:ascii="Times New Roman" w:hAnsi="Times New Roman" w:cs="Times New Roman"/>
                <w:sz w:val="21"/>
                <w:szCs w:val="22"/>
              </w:rPr>
              <w:t>新增龋齿数较</w:t>
            </w:r>
            <w:r w:rsidRPr="006C66C8">
              <w:rPr>
                <w:rFonts w:ascii="Times New Roman" w:hAnsi="Times New Roman" w:cs="Times New Roman" w:hint="eastAsia"/>
                <w:sz w:val="21"/>
                <w:szCs w:val="22"/>
              </w:rPr>
              <w:t>对照菌株（</w:t>
            </w:r>
            <w:r w:rsidRPr="006C66C8">
              <w:rPr>
                <w:rFonts w:ascii="Times New Roman" w:hAnsi="Times New Roman" w:cs="Times New Roman"/>
                <w:i/>
                <w:iCs/>
                <w:sz w:val="21"/>
                <w:szCs w:val="22"/>
              </w:rPr>
              <w:t>E. coli</w:t>
            </w:r>
            <w:r w:rsidRPr="006C66C8">
              <w:rPr>
                <w:rFonts w:ascii="Times New Roman" w:hAnsi="Times New Roman" w:cs="Times New Roman" w:hint="eastAsia"/>
                <w:sz w:val="21"/>
                <w:szCs w:val="22"/>
              </w:rPr>
              <w:t>）</w:t>
            </w:r>
            <w:r w:rsidRPr="006C66C8">
              <w:rPr>
                <w:rFonts w:ascii="Times New Roman" w:hAnsi="Times New Roman" w:cs="Times New Roman"/>
                <w:sz w:val="21"/>
                <w:szCs w:val="22"/>
              </w:rPr>
              <w:t>组显著减少（</w:t>
            </w:r>
            <w:r w:rsidRPr="006C66C8">
              <w:rPr>
                <w:rFonts w:ascii="Times New Roman" w:hAnsi="Times New Roman" w:cs="Times New Roman"/>
                <w:sz w:val="21"/>
                <w:szCs w:val="22"/>
              </w:rPr>
              <w:t>p&lt;0.05</w:t>
            </w:r>
            <w:r w:rsidRPr="006C66C8">
              <w:rPr>
                <w:rFonts w:ascii="Times New Roman" w:hAnsi="Times New Roman" w:cs="Times New Roman"/>
                <w:sz w:val="21"/>
                <w:szCs w:val="22"/>
              </w:rPr>
              <w:t>）</w:t>
            </w:r>
          </w:p>
        </w:tc>
      </w:tr>
      <w:tr w:rsidR="006C66C8" w:rsidRPr="006C66C8" w14:paraId="64D1FA22" w14:textId="77777777" w:rsidTr="006C66C8">
        <w:tc>
          <w:tcPr>
            <w:tcW w:w="1522" w:type="dxa"/>
            <w:vAlign w:val="center"/>
          </w:tcPr>
          <w:p w14:paraId="6BC36BC5" w14:textId="77777777" w:rsidR="006C66C8" w:rsidRPr="006C66C8" w:rsidRDefault="006C66C8" w:rsidP="006C66C8">
            <w:pPr>
              <w:widowControl/>
              <w:spacing w:after="160" w:line="278" w:lineRule="auto"/>
              <w:jc w:val="center"/>
              <w:rPr>
                <w:rFonts w:ascii="Times New Roman" w:hAnsi="Times New Roman" w:cs="Times New Roman"/>
                <w:sz w:val="21"/>
                <w:szCs w:val="22"/>
              </w:rPr>
            </w:pPr>
            <w:r w:rsidRPr="006C66C8">
              <w:rPr>
                <w:rFonts w:ascii="Times New Roman" w:hAnsi="Times New Roman" w:cs="Times New Roman"/>
                <w:sz w:val="21"/>
                <w:szCs w:val="22"/>
              </w:rPr>
              <w:t>临床试验</w:t>
            </w:r>
          </w:p>
        </w:tc>
        <w:tc>
          <w:tcPr>
            <w:tcW w:w="2946" w:type="dxa"/>
            <w:vAlign w:val="center"/>
          </w:tcPr>
          <w:p w14:paraId="430A58A1" w14:textId="77777777" w:rsidR="006C66C8" w:rsidRPr="006C66C8" w:rsidRDefault="006C66C8" w:rsidP="006C66C8">
            <w:pPr>
              <w:widowControl/>
              <w:spacing w:after="160" w:line="278" w:lineRule="auto"/>
              <w:rPr>
                <w:rFonts w:ascii="Times New Roman" w:hAnsi="Times New Roman" w:cs="Times New Roman"/>
                <w:sz w:val="21"/>
                <w:szCs w:val="22"/>
              </w:rPr>
            </w:pPr>
            <w:r w:rsidRPr="006C66C8">
              <w:rPr>
                <w:rFonts w:ascii="Times New Roman" w:hAnsi="Times New Roman" w:cs="Times New Roman"/>
                <w:sz w:val="21"/>
                <w:szCs w:val="22"/>
              </w:rPr>
              <w:t>龋病随机双盲对照试验</w:t>
            </w:r>
            <w:r w:rsidRPr="006C66C8">
              <w:rPr>
                <w:rFonts w:ascii="Times New Roman" w:hAnsi="Times New Roman" w:cs="Times New Roman" w:hint="eastAsia"/>
                <w:sz w:val="21"/>
                <w:szCs w:val="22"/>
              </w:rPr>
              <w:t>（</w:t>
            </w:r>
            <w:r w:rsidRPr="006C66C8">
              <w:rPr>
                <w:rFonts w:ascii="Times New Roman" w:hAnsi="Times New Roman" w:cs="Times New Roman"/>
                <w:sz w:val="21"/>
                <w:szCs w:val="22"/>
              </w:rPr>
              <w:t>Cureus.2022;14(3):e23282.</w:t>
            </w:r>
            <w:r w:rsidRPr="006C66C8">
              <w:rPr>
                <w:rFonts w:ascii="Times New Roman" w:hAnsi="Times New Roman" w:cs="Times New Roman" w:hint="eastAsia"/>
                <w:sz w:val="21"/>
                <w:szCs w:val="22"/>
              </w:rPr>
              <w:t>）</w:t>
            </w:r>
          </w:p>
        </w:tc>
        <w:tc>
          <w:tcPr>
            <w:tcW w:w="3828" w:type="dxa"/>
            <w:vAlign w:val="center"/>
          </w:tcPr>
          <w:p w14:paraId="7EF70043" w14:textId="77777777" w:rsidR="006C66C8" w:rsidRPr="006C66C8" w:rsidRDefault="006C66C8" w:rsidP="006C66C8">
            <w:pPr>
              <w:widowControl/>
              <w:spacing w:after="160" w:line="278" w:lineRule="auto"/>
              <w:rPr>
                <w:rFonts w:ascii="Times New Roman" w:hAnsi="Times New Roman" w:cs="Times New Roman"/>
                <w:sz w:val="21"/>
                <w:szCs w:val="22"/>
              </w:rPr>
            </w:pPr>
            <w:r w:rsidRPr="006C66C8">
              <w:rPr>
                <w:rFonts w:ascii="Times New Roman" w:hAnsi="Times New Roman" w:cs="Times New Roman"/>
                <w:sz w:val="21"/>
                <w:szCs w:val="22"/>
              </w:rPr>
              <w:t>使用</w:t>
            </w:r>
            <w:r w:rsidRPr="006C66C8">
              <w:rPr>
                <w:rFonts w:ascii="Times New Roman" w:hAnsi="Times New Roman" w:cs="Times New Roman" w:hint="eastAsia"/>
                <w:sz w:val="21"/>
                <w:szCs w:val="22"/>
              </w:rPr>
              <w:t>口腔益生菌含片组</w:t>
            </w:r>
            <w:r w:rsidRPr="006C66C8">
              <w:rPr>
                <w:rFonts w:ascii="Times New Roman" w:hAnsi="Times New Roman" w:cs="Times New Roman"/>
                <w:sz w:val="21"/>
                <w:szCs w:val="22"/>
              </w:rPr>
              <w:t>的新发龋齿数较阴性对照组显著减少（</w:t>
            </w:r>
            <w:r w:rsidRPr="006C66C8">
              <w:rPr>
                <w:rFonts w:ascii="Times New Roman" w:hAnsi="Times New Roman" w:cs="Times New Roman"/>
                <w:sz w:val="21"/>
                <w:szCs w:val="22"/>
              </w:rPr>
              <w:t>p&lt;0.05</w:t>
            </w:r>
            <w:r w:rsidRPr="006C66C8">
              <w:rPr>
                <w:rFonts w:ascii="Times New Roman" w:hAnsi="Times New Roman" w:cs="Times New Roman"/>
                <w:sz w:val="21"/>
                <w:szCs w:val="22"/>
              </w:rPr>
              <w:t>）</w:t>
            </w:r>
          </w:p>
        </w:tc>
      </w:tr>
    </w:tbl>
    <w:p w14:paraId="48CC6BE9" w14:textId="65E4E370" w:rsidR="006C66C8" w:rsidRPr="006C66C8" w:rsidRDefault="006C66C8" w:rsidP="006C66C8">
      <w:pPr>
        <w:spacing w:after="160" w:line="278" w:lineRule="auto"/>
        <w:ind w:firstLineChars="200" w:firstLine="420"/>
        <w:rPr>
          <w:rFonts w:ascii="Times New Roman" w:hAnsi="Times New Roman" w:cs="Times New Roman"/>
          <w:sz w:val="21"/>
          <w:szCs w:val="22"/>
        </w:rPr>
      </w:pPr>
      <w:r>
        <w:rPr>
          <w:rFonts w:ascii="Times New Roman" w:hAnsi="Times New Roman" w:cs="Times New Roman" w:hint="eastAsia"/>
          <w:sz w:val="21"/>
          <w:szCs w:val="22"/>
        </w:rPr>
        <w:t xml:space="preserve">b. </w:t>
      </w:r>
      <w:r w:rsidRPr="006C66C8">
        <w:rPr>
          <w:rFonts w:ascii="Times New Roman" w:hAnsi="Times New Roman" w:cs="Times New Roman"/>
          <w:sz w:val="21"/>
          <w:szCs w:val="22"/>
        </w:rPr>
        <w:t>抗牙周病能力</w:t>
      </w:r>
      <w:r w:rsidRPr="006C66C8">
        <w:rPr>
          <w:rFonts w:ascii="Times New Roman" w:hAnsi="Times New Roman" w:cs="Times New Roman" w:hint="eastAsia"/>
          <w:sz w:val="21"/>
          <w:szCs w:val="22"/>
        </w:rPr>
        <w:t>按</w:t>
      </w:r>
      <w:r w:rsidRPr="006C66C8">
        <w:rPr>
          <w:rFonts w:ascii="Times New Roman" w:hAnsi="Times New Roman" w:cs="Times New Roman"/>
          <w:sz w:val="21"/>
          <w:szCs w:val="22"/>
        </w:rPr>
        <w:t>表</w:t>
      </w:r>
      <w:r w:rsidRPr="006C66C8">
        <w:rPr>
          <w:rFonts w:ascii="Times New Roman" w:hAnsi="Times New Roman" w:cs="Times New Roman" w:hint="eastAsia"/>
          <w:sz w:val="21"/>
          <w:szCs w:val="22"/>
        </w:rPr>
        <w:t>4</w:t>
      </w:r>
      <w:r w:rsidRPr="006C66C8">
        <w:rPr>
          <w:rFonts w:ascii="Times New Roman" w:hAnsi="Times New Roman" w:cs="Times New Roman"/>
          <w:sz w:val="21"/>
          <w:szCs w:val="22"/>
        </w:rPr>
        <w:t>的规定</w:t>
      </w:r>
      <w:r w:rsidRPr="006C66C8">
        <w:rPr>
          <w:rFonts w:ascii="Times New Roman" w:hAnsi="Times New Roman" w:cs="Times New Roman" w:hint="eastAsia"/>
          <w:sz w:val="21"/>
          <w:szCs w:val="22"/>
        </w:rPr>
        <w:t>检验</w:t>
      </w:r>
      <w:r w:rsidRPr="006C66C8">
        <w:rPr>
          <w:rFonts w:ascii="Times New Roman" w:hAnsi="Times New Roman" w:cs="Times New Roman"/>
          <w:sz w:val="21"/>
          <w:szCs w:val="22"/>
        </w:rPr>
        <w:t>（或采用国内外认可的其他相应检测方法）。</w:t>
      </w:r>
    </w:p>
    <w:p w14:paraId="6554995E" w14:textId="77777777" w:rsidR="006C66C8" w:rsidRPr="006C66C8" w:rsidRDefault="006C66C8" w:rsidP="006C66C8">
      <w:pPr>
        <w:spacing w:after="160" w:line="278" w:lineRule="auto"/>
        <w:ind w:firstLineChars="200" w:firstLine="422"/>
        <w:jc w:val="center"/>
        <w:rPr>
          <w:rFonts w:ascii="Times New Roman" w:hAnsi="Times New Roman" w:cs="Times New Roman"/>
          <w:b/>
          <w:bCs/>
          <w:sz w:val="21"/>
          <w:szCs w:val="22"/>
        </w:rPr>
      </w:pPr>
      <w:r w:rsidRPr="006C66C8">
        <w:rPr>
          <w:rFonts w:ascii="Times New Roman" w:hAnsi="Times New Roman" w:cs="Times New Roman"/>
          <w:b/>
          <w:bCs/>
          <w:sz w:val="21"/>
          <w:szCs w:val="22"/>
        </w:rPr>
        <w:t>表</w:t>
      </w:r>
      <w:r w:rsidRPr="006C66C8">
        <w:rPr>
          <w:rFonts w:ascii="Times New Roman" w:hAnsi="Times New Roman" w:cs="Times New Roman" w:hint="eastAsia"/>
          <w:b/>
          <w:bCs/>
          <w:sz w:val="21"/>
          <w:szCs w:val="22"/>
        </w:rPr>
        <w:t>4</w:t>
      </w:r>
      <w:r w:rsidRPr="006C66C8">
        <w:rPr>
          <w:rFonts w:ascii="Times New Roman" w:hAnsi="Times New Roman" w:cs="Times New Roman"/>
          <w:b/>
          <w:bCs/>
          <w:sz w:val="21"/>
          <w:szCs w:val="22"/>
        </w:rPr>
        <w:t xml:space="preserve"> </w:t>
      </w:r>
      <w:r w:rsidRPr="006C66C8">
        <w:rPr>
          <w:rFonts w:ascii="Times New Roman" w:hAnsi="Times New Roman" w:cs="Times New Roman"/>
          <w:b/>
          <w:bCs/>
          <w:sz w:val="21"/>
          <w:szCs w:val="22"/>
        </w:rPr>
        <w:t>抗牙周病能力评价方法</w:t>
      </w:r>
    </w:p>
    <w:tbl>
      <w:tblPr>
        <w:tblStyle w:val="31"/>
        <w:tblW w:w="0" w:type="auto"/>
        <w:tblLook w:val="04A0" w:firstRow="1" w:lastRow="0" w:firstColumn="1" w:lastColumn="0" w:noHBand="0" w:noVBand="1"/>
      </w:tblPr>
      <w:tblGrid>
        <w:gridCol w:w="1555"/>
        <w:gridCol w:w="2835"/>
        <w:gridCol w:w="3906"/>
      </w:tblGrid>
      <w:tr w:rsidR="006C66C8" w:rsidRPr="006C66C8" w14:paraId="36E8D7DC" w14:textId="77777777" w:rsidTr="00E14A18">
        <w:tc>
          <w:tcPr>
            <w:tcW w:w="1555" w:type="dxa"/>
            <w:vAlign w:val="center"/>
          </w:tcPr>
          <w:p w14:paraId="798C8F2D" w14:textId="77777777" w:rsidR="006C66C8" w:rsidRPr="006C66C8" w:rsidRDefault="006C66C8" w:rsidP="006C66C8">
            <w:pPr>
              <w:widowControl/>
              <w:spacing w:after="160" w:line="278" w:lineRule="auto"/>
              <w:jc w:val="center"/>
              <w:rPr>
                <w:rFonts w:ascii="Times New Roman" w:hAnsi="Times New Roman" w:cs="Times New Roman"/>
                <w:sz w:val="21"/>
                <w:szCs w:val="22"/>
              </w:rPr>
            </w:pPr>
            <w:bookmarkStart w:id="5" w:name="OLE_LINK13"/>
          </w:p>
        </w:tc>
        <w:tc>
          <w:tcPr>
            <w:tcW w:w="2835" w:type="dxa"/>
            <w:vAlign w:val="center"/>
          </w:tcPr>
          <w:p w14:paraId="205D9DFF" w14:textId="77777777" w:rsidR="006C66C8" w:rsidRPr="006C66C8" w:rsidRDefault="006C66C8" w:rsidP="006C66C8">
            <w:pPr>
              <w:widowControl/>
              <w:spacing w:after="160" w:line="278" w:lineRule="auto"/>
              <w:jc w:val="center"/>
              <w:rPr>
                <w:rFonts w:ascii="Times New Roman" w:hAnsi="Times New Roman" w:cs="Times New Roman"/>
                <w:sz w:val="21"/>
                <w:szCs w:val="22"/>
              </w:rPr>
            </w:pPr>
            <w:r w:rsidRPr="006C66C8">
              <w:rPr>
                <w:rFonts w:ascii="Times New Roman" w:hAnsi="Times New Roman" w:cs="Times New Roman"/>
                <w:sz w:val="21"/>
                <w:szCs w:val="22"/>
              </w:rPr>
              <w:t>实验方法</w:t>
            </w:r>
          </w:p>
        </w:tc>
        <w:tc>
          <w:tcPr>
            <w:tcW w:w="3906" w:type="dxa"/>
            <w:vAlign w:val="center"/>
          </w:tcPr>
          <w:p w14:paraId="428301CC" w14:textId="77777777" w:rsidR="006C66C8" w:rsidRPr="006C66C8" w:rsidRDefault="006C66C8" w:rsidP="006C66C8">
            <w:pPr>
              <w:widowControl/>
              <w:spacing w:after="160" w:line="278" w:lineRule="auto"/>
              <w:jc w:val="center"/>
              <w:rPr>
                <w:rFonts w:ascii="Times New Roman" w:hAnsi="Times New Roman" w:cs="Times New Roman"/>
                <w:sz w:val="21"/>
                <w:szCs w:val="22"/>
              </w:rPr>
            </w:pPr>
            <w:r w:rsidRPr="006C66C8">
              <w:rPr>
                <w:rFonts w:ascii="Times New Roman" w:hAnsi="Times New Roman" w:cs="Times New Roman" w:hint="eastAsia"/>
                <w:sz w:val="21"/>
                <w:szCs w:val="22"/>
              </w:rPr>
              <w:t>结果判定</w:t>
            </w:r>
          </w:p>
        </w:tc>
      </w:tr>
      <w:tr w:rsidR="006C66C8" w:rsidRPr="006C66C8" w14:paraId="24218C84" w14:textId="77777777" w:rsidTr="00E14A18">
        <w:tc>
          <w:tcPr>
            <w:tcW w:w="1555" w:type="dxa"/>
            <w:vMerge w:val="restart"/>
            <w:vAlign w:val="center"/>
          </w:tcPr>
          <w:p w14:paraId="1DADEA37" w14:textId="77777777" w:rsidR="006C66C8" w:rsidRPr="006C66C8" w:rsidRDefault="006C66C8" w:rsidP="006C66C8">
            <w:pPr>
              <w:widowControl/>
              <w:spacing w:after="160" w:line="278" w:lineRule="auto"/>
              <w:jc w:val="center"/>
              <w:rPr>
                <w:rFonts w:ascii="Times New Roman" w:hAnsi="Times New Roman" w:cs="Times New Roman"/>
                <w:sz w:val="21"/>
                <w:szCs w:val="22"/>
              </w:rPr>
            </w:pPr>
            <w:r w:rsidRPr="006C66C8">
              <w:rPr>
                <w:rFonts w:ascii="Times New Roman" w:hAnsi="Times New Roman" w:cs="Times New Roman"/>
                <w:sz w:val="21"/>
                <w:szCs w:val="22"/>
              </w:rPr>
              <w:t>体外实验</w:t>
            </w:r>
          </w:p>
        </w:tc>
        <w:tc>
          <w:tcPr>
            <w:tcW w:w="2835" w:type="dxa"/>
            <w:vAlign w:val="center"/>
          </w:tcPr>
          <w:p w14:paraId="33FF0AE9" w14:textId="77777777" w:rsidR="006C66C8" w:rsidRPr="006C66C8" w:rsidRDefault="006C66C8" w:rsidP="006C66C8">
            <w:pPr>
              <w:widowControl/>
              <w:spacing w:after="160" w:line="278" w:lineRule="auto"/>
              <w:rPr>
                <w:rFonts w:ascii="Times New Roman" w:hAnsi="Times New Roman" w:cs="Times New Roman"/>
                <w:sz w:val="21"/>
                <w:szCs w:val="22"/>
              </w:rPr>
            </w:pPr>
            <w:r w:rsidRPr="006C66C8">
              <w:rPr>
                <w:rFonts w:ascii="Times New Roman" w:hAnsi="Times New Roman" w:cs="Times New Roman" w:hint="eastAsia"/>
                <w:sz w:val="21"/>
                <w:szCs w:val="22"/>
              </w:rPr>
              <w:t>牛津杯法（</w:t>
            </w:r>
            <w:r w:rsidRPr="006C66C8">
              <w:rPr>
                <w:rFonts w:ascii="Times New Roman" w:hAnsi="Times New Roman" w:cs="Times New Roman"/>
                <w:sz w:val="21"/>
                <w:szCs w:val="22"/>
              </w:rPr>
              <w:t>Front Cell Infect Microbiol. 2022:12:827643.</w:t>
            </w:r>
            <w:r w:rsidRPr="006C66C8">
              <w:rPr>
                <w:rFonts w:ascii="Times New Roman" w:hAnsi="Times New Roman" w:cs="Times New Roman" w:hint="eastAsia"/>
                <w:sz w:val="21"/>
                <w:szCs w:val="22"/>
              </w:rPr>
              <w:t>）</w:t>
            </w:r>
          </w:p>
        </w:tc>
        <w:tc>
          <w:tcPr>
            <w:tcW w:w="3906" w:type="dxa"/>
            <w:vAlign w:val="center"/>
          </w:tcPr>
          <w:p w14:paraId="5A5258B2" w14:textId="77777777" w:rsidR="006C66C8" w:rsidRPr="006C66C8" w:rsidRDefault="006C66C8" w:rsidP="006C66C8">
            <w:pPr>
              <w:widowControl/>
              <w:spacing w:after="160" w:line="278" w:lineRule="auto"/>
              <w:rPr>
                <w:rFonts w:ascii="Times New Roman" w:hAnsi="Times New Roman" w:cs="Times New Roman"/>
                <w:sz w:val="21"/>
                <w:szCs w:val="22"/>
              </w:rPr>
            </w:pPr>
            <w:r w:rsidRPr="006C66C8">
              <w:rPr>
                <w:rFonts w:ascii="Times New Roman" w:hAnsi="Times New Roman" w:cs="Times New Roman" w:hint="eastAsia"/>
                <w:sz w:val="21"/>
                <w:szCs w:val="22"/>
              </w:rPr>
              <w:t>益生菌株对常见牙周致病菌（如牙龈卟啉单胞菌、中间普氏菌、具核梭杆菌等）可形成明显抑菌环，抑菌环直径与</w:t>
            </w:r>
            <w:r w:rsidRPr="006C66C8">
              <w:rPr>
                <w:rFonts w:ascii="Times New Roman" w:hAnsi="Times New Roman" w:cs="Times New Roman"/>
                <w:sz w:val="21"/>
                <w:szCs w:val="22"/>
              </w:rPr>
              <w:t>对照</w:t>
            </w:r>
            <w:r w:rsidRPr="006C66C8">
              <w:rPr>
                <w:rFonts w:ascii="Times New Roman" w:hAnsi="Times New Roman" w:cs="Times New Roman" w:hint="eastAsia"/>
                <w:sz w:val="21"/>
                <w:szCs w:val="22"/>
              </w:rPr>
              <w:t>菌株（</w:t>
            </w:r>
            <w:r w:rsidRPr="006C66C8">
              <w:rPr>
                <w:rFonts w:ascii="Times New Roman" w:hAnsi="Times New Roman" w:cs="Times New Roman" w:hint="eastAsia"/>
                <w:i/>
                <w:iCs/>
                <w:sz w:val="21"/>
                <w:szCs w:val="22"/>
              </w:rPr>
              <w:t>E. coli</w:t>
            </w:r>
            <w:r w:rsidRPr="006C66C8">
              <w:rPr>
                <w:rFonts w:ascii="Times New Roman" w:hAnsi="Times New Roman" w:cs="Times New Roman" w:hint="eastAsia"/>
                <w:sz w:val="21"/>
                <w:szCs w:val="22"/>
              </w:rPr>
              <w:t>）比较具有显著性差异</w:t>
            </w:r>
            <w:r w:rsidRPr="006C66C8">
              <w:rPr>
                <w:rFonts w:ascii="Times New Roman" w:hAnsi="Times New Roman" w:cs="Times New Roman"/>
                <w:sz w:val="21"/>
                <w:szCs w:val="22"/>
              </w:rPr>
              <w:t>（</w:t>
            </w:r>
            <w:r w:rsidRPr="006C66C8">
              <w:rPr>
                <w:rFonts w:ascii="Times New Roman" w:hAnsi="Times New Roman" w:cs="Times New Roman"/>
                <w:sz w:val="21"/>
                <w:szCs w:val="22"/>
              </w:rPr>
              <w:t>p&lt;0.05</w:t>
            </w:r>
            <w:r w:rsidRPr="006C66C8">
              <w:rPr>
                <w:rFonts w:ascii="Times New Roman" w:hAnsi="Times New Roman" w:cs="Times New Roman"/>
                <w:sz w:val="21"/>
                <w:szCs w:val="22"/>
              </w:rPr>
              <w:t>）</w:t>
            </w:r>
          </w:p>
        </w:tc>
      </w:tr>
      <w:tr w:rsidR="006C66C8" w:rsidRPr="006C66C8" w14:paraId="19AFCF05" w14:textId="77777777" w:rsidTr="00E14A18">
        <w:tc>
          <w:tcPr>
            <w:tcW w:w="1555" w:type="dxa"/>
            <w:vMerge/>
            <w:vAlign w:val="center"/>
          </w:tcPr>
          <w:p w14:paraId="3618745A" w14:textId="77777777" w:rsidR="006C66C8" w:rsidRPr="006C66C8" w:rsidRDefault="006C66C8" w:rsidP="006C66C8">
            <w:pPr>
              <w:widowControl/>
              <w:spacing w:after="160" w:line="278" w:lineRule="auto"/>
              <w:jc w:val="center"/>
              <w:rPr>
                <w:rFonts w:ascii="Times New Roman" w:hAnsi="Times New Roman" w:cs="Times New Roman"/>
                <w:sz w:val="21"/>
                <w:szCs w:val="22"/>
              </w:rPr>
            </w:pPr>
          </w:p>
        </w:tc>
        <w:tc>
          <w:tcPr>
            <w:tcW w:w="2835" w:type="dxa"/>
            <w:vAlign w:val="center"/>
          </w:tcPr>
          <w:p w14:paraId="633476B6" w14:textId="77777777" w:rsidR="006C66C8" w:rsidRPr="006C66C8" w:rsidRDefault="006C66C8" w:rsidP="006C66C8">
            <w:pPr>
              <w:widowControl/>
              <w:spacing w:after="160" w:line="278" w:lineRule="auto"/>
              <w:rPr>
                <w:rFonts w:ascii="Times New Roman" w:hAnsi="Times New Roman" w:cs="Times New Roman"/>
                <w:sz w:val="21"/>
                <w:szCs w:val="22"/>
              </w:rPr>
            </w:pPr>
            <w:r w:rsidRPr="006C66C8">
              <w:rPr>
                <w:rFonts w:ascii="Times New Roman" w:hAnsi="Times New Roman" w:cs="Times New Roman" w:hint="eastAsia"/>
                <w:sz w:val="21"/>
                <w:szCs w:val="22"/>
              </w:rPr>
              <w:t>酶联免疫吸附测定法（</w:t>
            </w:r>
            <w:r w:rsidRPr="006C66C8">
              <w:rPr>
                <w:rFonts w:ascii="Times New Roman" w:hAnsi="Times New Roman" w:cs="Times New Roman" w:hint="eastAsia"/>
                <w:sz w:val="21"/>
                <w:szCs w:val="22"/>
              </w:rPr>
              <w:t>ELISA</w:t>
            </w:r>
            <w:r w:rsidRPr="006C66C8">
              <w:rPr>
                <w:rFonts w:ascii="Times New Roman" w:hAnsi="Times New Roman" w:cs="Times New Roman" w:hint="eastAsia"/>
                <w:sz w:val="21"/>
                <w:szCs w:val="22"/>
              </w:rPr>
              <w:t>）（</w:t>
            </w:r>
            <w:r w:rsidRPr="006C66C8">
              <w:rPr>
                <w:rFonts w:ascii="Times New Roman" w:hAnsi="Times New Roman" w:cs="Times New Roman"/>
                <w:sz w:val="21"/>
                <w:szCs w:val="22"/>
              </w:rPr>
              <w:t>Front Cell Infect Microbiol. 2022:12:827643.</w:t>
            </w:r>
            <w:r w:rsidRPr="006C66C8">
              <w:rPr>
                <w:rFonts w:ascii="Times New Roman" w:hAnsi="Times New Roman" w:cs="Times New Roman" w:hint="eastAsia"/>
                <w:sz w:val="21"/>
                <w:szCs w:val="22"/>
              </w:rPr>
              <w:t>）</w:t>
            </w:r>
          </w:p>
        </w:tc>
        <w:tc>
          <w:tcPr>
            <w:tcW w:w="3906" w:type="dxa"/>
            <w:vAlign w:val="center"/>
          </w:tcPr>
          <w:p w14:paraId="6EBB1209" w14:textId="77777777" w:rsidR="006C66C8" w:rsidRPr="006C66C8" w:rsidRDefault="006C66C8" w:rsidP="006C66C8">
            <w:pPr>
              <w:widowControl/>
              <w:spacing w:after="160" w:line="278" w:lineRule="auto"/>
              <w:rPr>
                <w:rFonts w:ascii="Times New Roman" w:hAnsi="Times New Roman" w:cs="Times New Roman"/>
                <w:sz w:val="21"/>
                <w:szCs w:val="22"/>
              </w:rPr>
            </w:pPr>
            <w:r w:rsidRPr="006C66C8">
              <w:rPr>
                <w:rFonts w:ascii="Times New Roman" w:hAnsi="Times New Roman" w:cs="Times New Roman" w:hint="eastAsia"/>
                <w:sz w:val="21"/>
                <w:szCs w:val="22"/>
              </w:rPr>
              <w:t>经益生</w:t>
            </w:r>
            <w:r w:rsidRPr="006C66C8">
              <w:rPr>
                <w:rFonts w:ascii="Times New Roman" w:hAnsi="Times New Roman" w:cs="Times New Roman"/>
                <w:sz w:val="21"/>
                <w:szCs w:val="22"/>
              </w:rPr>
              <w:t>菌株</w:t>
            </w:r>
            <w:r w:rsidRPr="006C66C8">
              <w:rPr>
                <w:rFonts w:ascii="Times New Roman" w:hAnsi="Times New Roman" w:cs="Times New Roman" w:hint="eastAsia"/>
                <w:sz w:val="21"/>
                <w:szCs w:val="22"/>
              </w:rPr>
              <w:t>处理的人牙龈上皮细胞产生</w:t>
            </w:r>
            <w:r w:rsidRPr="006C66C8">
              <w:rPr>
                <w:rFonts w:ascii="Times New Roman" w:hAnsi="Times New Roman" w:cs="Times New Roman" w:hint="eastAsia"/>
                <w:sz w:val="21"/>
                <w:szCs w:val="22"/>
              </w:rPr>
              <w:t>IL-1</w:t>
            </w:r>
            <w:r w:rsidRPr="006C66C8">
              <w:rPr>
                <w:rFonts w:ascii="Times New Roman" w:hAnsi="Times New Roman" w:cs="Times New Roman" w:hint="eastAsia"/>
                <w:sz w:val="21"/>
                <w:szCs w:val="22"/>
              </w:rPr>
              <w:t>β、</w:t>
            </w:r>
            <w:r w:rsidRPr="006C66C8">
              <w:rPr>
                <w:rFonts w:ascii="Times New Roman" w:hAnsi="Times New Roman" w:cs="Times New Roman" w:hint="eastAsia"/>
                <w:sz w:val="21"/>
                <w:szCs w:val="22"/>
              </w:rPr>
              <w:t>IL-6</w:t>
            </w:r>
            <w:r w:rsidRPr="006C66C8">
              <w:rPr>
                <w:rFonts w:ascii="Times New Roman" w:hAnsi="Times New Roman" w:cs="Times New Roman" w:hint="eastAsia"/>
                <w:sz w:val="21"/>
                <w:szCs w:val="22"/>
              </w:rPr>
              <w:t>等炎症因子水平显著低于对照菌株（</w:t>
            </w:r>
            <w:r w:rsidRPr="006C66C8">
              <w:rPr>
                <w:rFonts w:ascii="Times New Roman" w:hAnsi="Times New Roman" w:cs="Times New Roman"/>
                <w:i/>
                <w:iCs/>
                <w:sz w:val="21"/>
                <w:szCs w:val="22"/>
              </w:rPr>
              <w:t>E. coli</w:t>
            </w:r>
            <w:r w:rsidRPr="006C66C8">
              <w:rPr>
                <w:rFonts w:ascii="Times New Roman" w:hAnsi="Times New Roman" w:cs="Times New Roman" w:hint="eastAsia"/>
                <w:sz w:val="21"/>
                <w:szCs w:val="22"/>
              </w:rPr>
              <w:t>）组</w:t>
            </w:r>
            <w:r w:rsidRPr="006C66C8">
              <w:rPr>
                <w:rFonts w:ascii="Times New Roman" w:hAnsi="Times New Roman" w:cs="Times New Roman"/>
                <w:sz w:val="21"/>
                <w:szCs w:val="22"/>
              </w:rPr>
              <w:t>（</w:t>
            </w:r>
            <w:r w:rsidRPr="006C66C8">
              <w:rPr>
                <w:rFonts w:ascii="Times New Roman" w:hAnsi="Times New Roman" w:cs="Times New Roman"/>
                <w:sz w:val="21"/>
                <w:szCs w:val="22"/>
              </w:rPr>
              <w:t>p&lt;0.05</w:t>
            </w:r>
            <w:r w:rsidRPr="006C66C8">
              <w:rPr>
                <w:rFonts w:ascii="Times New Roman" w:hAnsi="Times New Roman" w:cs="Times New Roman"/>
                <w:sz w:val="21"/>
                <w:szCs w:val="22"/>
              </w:rPr>
              <w:t>）</w:t>
            </w:r>
          </w:p>
        </w:tc>
      </w:tr>
      <w:tr w:rsidR="006C66C8" w:rsidRPr="006C66C8" w14:paraId="5625A827" w14:textId="77777777" w:rsidTr="00E14A18">
        <w:tc>
          <w:tcPr>
            <w:tcW w:w="1555" w:type="dxa"/>
            <w:vAlign w:val="center"/>
          </w:tcPr>
          <w:p w14:paraId="08A5AE17" w14:textId="77777777" w:rsidR="006C66C8" w:rsidRPr="006C66C8" w:rsidRDefault="006C66C8" w:rsidP="006C66C8">
            <w:pPr>
              <w:widowControl/>
              <w:spacing w:after="160" w:line="278" w:lineRule="auto"/>
              <w:jc w:val="center"/>
              <w:rPr>
                <w:rFonts w:ascii="Times New Roman" w:hAnsi="Times New Roman" w:cs="Times New Roman"/>
                <w:sz w:val="21"/>
                <w:szCs w:val="22"/>
              </w:rPr>
            </w:pPr>
            <w:r w:rsidRPr="006C66C8">
              <w:rPr>
                <w:rFonts w:ascii="Times New Roman" w:hAnsi="Times New Roman" w:cs="Times New Roman"/>
                <w:sz w:val="21"/>
                <w:szCs w:val="22"/>
              </w:rPr>
              <w:t>动物实验</w:t>
            </w:r>
          </w:p>
        </w:tc>
        <w:tc>
          <w:tcPr>
            <w:tcW w:w="2835" w:type="dxa"/>
            <w:vAlign w:val="center"/>
          </w:tcPr>
          <w:p w14:paraId="57144F78" w14:textId="77777777" w:rsidR="006C66C8" w:rsidRPr="006C66C8" w:rsidRDefault="006C66C8" w:rsidP="006C66C8">
            <w:pPr>
              <w:widowControl/>
              <w:wordWrap w:val="0"/>
              <w:spacing w:after="160" w:line="278" w:lineRule="auto"/>
              <w:rPr>
                <w:rFonts w:ascii="Times New Roman" w:hAnsi="Times New Roman" w:cs="Times New Roman"/>
                <w:sz w:val="21"/>
                <w:szCs w:val="22"/>
              </w:rPr>
            </w:pPr>
            <w:r w:rsidRPr="006C66C8">
              <w:rPr>
                <w:rFonts w:ascii="Times New Roman" w:hAnsi="Times New Roman" w:cs="Times New Roman"/>
                <w:sz w:val="21"/>
                <w:szCs w:val="22"/>
              </w:rPr>
              <w:t>小鼠</w:t>
            </w:r>
            <w:r w:rsidRPr="006C66C8">
              <w:rPr>
                <w:rFonts w:ascii="Times New Roman" w:hAnsi="Times New Roman" w:cs="Times New Roman"/>
                <w:sz w:val="21"/>
                <w:szCs w:val="22"/>
              </w:rPr>
              <w:t>/</w:t>
            </w:r>
            <w:r w:rsidRPr="006C66C8">
              <w:rPr>
                <w:rFonts w:ascii="Times New Roman" w:hAnsi="Times New Roman" w:cs="Times New Roman"/>
                <w:sz w:val="21"/>
                <w:szCs w:val="22"/>
              </w:rPr>
              <w:t>大鼠牙周炎模型</w:t>
            </w:r>
            <w:r w:rsidRPr="006C66C8">
              <w:rPr>
                <w:rFonts w:ascii="Times New Roman" w:hAnsi="Times New Roman" w:cs="Times New Roman" w:hint="eastAsia"/>
                <w:sz w:val="21"/>
                <w:szCs w:val="22"/>
              </w:rPr>
              <w:t xml:space="preserve">   </w:t>
            </w:r>
            <w:r w:rsidRPr="006C66C8">
              <w:rPr>
                <w:rFonts w:ascii="Times New Roman" w:hAnsi="Times New Roman" w:cs="Times New Roman" w:hint="eastAsia"/>
                <w:sz w:val="21"/>
                <w:szCs w:val="22"/>
              </w:rPr>
              <w:t>（</w:t>
            </w:r>
            <w:r w:rsidRPr="006C66C8">
              <w:rPr>
                <w:rFonts w:ascii="Times New Roman" w:hAnsi="Times New Roman" w:cs="Times New Roman"/>
                <w:sz w:val="21"/>
                <w:szCs w:val="22"/>
              </w:rPr>
              <w:t>J Clin Periodontol.2018 Feb;45(2):204-212.</w:t>
            </w:r>
            <w:r w:rsidRPr="006C66C8">
              <w:rPr>
                <w:rFonts w:ascii="Times New Roman" w:hAnsi="Times New Roman" w:cs="Times New Roman" w:hint="eastAsia"/>
                <w:sz w:val="21"/>
                <w:szCs w:val="22"/>
              </w:rPr>
              <w:t>）</w:t>
            </w:r>
          </w:p>
        </w:tc>
        <w:tc>
          <w:tcPr>
            <w:tcW w:w="3906" w:type="dxa"/>
            <w:vAlign w:val="center"/>
          </w:tcPr>
          <w:p w14:paraId="41398164" w14:textId="77777777" w:rsidR="006C66C8" w:rsidRPr="006C66C8" w:rsidRDefault="006C66C8" w:rsidP="006C66C8">
            <w:pPr>
              <w:widowControl/>
              <w:spacing w:after="160" w:line="278" w:lineRule="auto"/>
              <w:rPr>
                <w:rFonts w:ascii="Times New Roman" w:hAnsi="Times New Roman" w:cs="Times New Roman"/>
                <w:sz w:val="21"/>
                <w:szCs w:val="22"/>
              </w:rPr>
            </w:pPr>
            <w:r w:rsidRPr="006C66C8">
              <w:rPr>
                <w:rFonts w:ascii="Times New Roman" w:hAnsi="Times New Roman" w:cs="Times New Roman"/>
                <w:sz w:val="21"/>
                <w:szCs w:val="22"/>
              </w:rPr>
              <w:t>使用</w:t>
            </w:r>
            <w:r w:rsidRPr="006C66C8">
              <w:rPr>
                <w:rFonts w:ascii="Times New Roman" w:hAnsi="Times New Roman" w:cs="Times New Roman" w:hint="eastAsia"/>
                <w:sz w:val="21"/>
                <w:szCs w:val="22"/>
              </w:rPr>
              <w:t>益生</w:t>
            </w:r>
            <w:r w:rsidRPr="006C66C8">
              <w:rPr>
                <w:rFonts w:ascii="Times New Roman" w:hAnsi="Times New Roman" w:cs="Times New Roman"/>
                <w:sz w:val="21"/>
                <w:szCs w:val="22"/>
              </w:rPr>
              <w:t>菌株组的牙槽骨丧失量较</w:t>
            </w:r>
            <w:r w:rsidRPr="006C66C8">
              <w:rPr>
                <w:rFonts w:ascii="Times New Roman" w:hAnsi="Times New Roman" w:cs="Times New Roman" w:hint="eastAsia"/>
                <w:sz w:val="21"/>
                <w:szCs w:val="22"/>
              </w:rPr>
              <w:t>对照菌株（</w:t>
            </w:r>
            <w:r w:rsidRPr="006C66C8">
              <w:rPr>
                <w:rFonts w:ascii="Times New Roman" w:hAnsi="Times New Roman" w:cs="Times New Roman" w:hint="eastAsia"/>
                <w:i/>
                <w:iCs/>
                <w:sz w:val="21"/>
                <w:szCs w:val="22"/>
              </w:rPr>
              <w:t>E. coli</w:t>
            </w:r>
            <w:r w:rsidRPr="006C66C8">
              <w:rPr>
                <w:rFonts w:ascii="Times New Roman" w:hAnsi="Times New Roman" w:cs="Times New Roman" w:hint="eastAsia"/>
                <w:sz w:val="21"/>
                <w:szCs w:val="22"/>
              </w:rPr>
              <w:t>）</w:t>
            </w:r>
            <w:r w:rsidRPr="006C66C8">
              <w:rPr>
                <w:rFonts w:ascii="Times New Roman" w:hAnsi="Times New Roman" w:cs="Times New Roman"/>
                <w:sz w:val="21"/>
                <w:szCs w:val="22"/>
              </w:rPr>
              <w:t>组显著减少（</w:t>
            </w:r>
            <w:r w:rsidRPr="006C66C8">
              <w:rPr>
                <w:rFonts w:ascii="Times New Roman" w:hAnsi="Times New Roman" w:cs="Times New Roman"/>
                <w:sz w:val="21"/>
                <w:szCs w:val="22"/>
              </w:rPr>
              <w:t>p&lt;0.05</w:t>
            </w:r>
            <w:r w:rsidRPr="006C66C8">
              <w:rPr>
                <w:rFonts w:ascii="Times New Roman" w:hAnsi="Times New Roman" w:cs="Times New Roman"/>
                <w:sz w:val="21"/>
                <w:szCs w:val="22"/>
              </w:rPr>
              <w:t>）</w:t>
            </w:r>
          </w:p>
        </w:tc>
      </w:tr>
      <w:tr w:rsidR="006C66C8" w:rsidRPr="006C66C8" w14:paraId="54BBF64E" w14:textId="77777777" w:rsidTr="00E14A18">
        <w:tc>
          <w:tcPr>
            <w:tcW w:w="1555" w:type="dxa"/>
            <w:vAlign w:val="center"/>
          </w:tcPr>
          <w:p w14:paraId="7DB0BD4D" w14:textId="77777777" w:rsidR="006C66C8" w:rsidRPr="006C66C8" w:rsidRDefault="006C66C8" w:rsidP="006C66C8">
            <w:pPr>
              <w:widowControl/>
              <w:spacing w:after="160" w:line="278" w:lineRule="auto"/>
              <w:jc w:val="center"/>
              <w:rPr>
                <w:rFonts w:ascii="Times New Roman" w:hAnsi="Times New Roman" w:cs="Times New Roman"/>
                <w:sz w:val="21"/>
                <w:szCs w:val="22"/>
              </w:rPr>
            </w:pPr>
            <w:r w:rsidRPr="006C66C8">
              <w:rPr>
                <w:rFonts w:ascii="Times New Roman" w:hAnsi="Times New Roman" w:cs="Times New Roman"/>
                <w:sz w:val="21"/>
                <w:szCs w:val="22"/>
              </w:rPr>
              <w:t>临床试验</w:t>
            </w:r>
          </w:p>
        </w:tc>
        <w:tc>
          <w:tcPr>
            <w:tcW w:w="2835" w:type="dxa"/>
            <w:vAlign w:val="center"/>
          </w:tcPr>
          <w:p w14:paraId="005B2AB6" w14:textId="77777777" w:rsidR="006C66C8" w:rsidRPr="006C66C8" w:rsidRDefault="006C66C8" w:rsidP="006C66C8">
            <w:pPr>
              <w:widowControl/>
              <w:wordWrap w:val="0"/>
              <w:spacing w:after="160" w:line="278" w:lineRule="auto"/>
              <w:jc w:val="left"/>
              <w:rPr>
                <w:rFonts w:ascii="Times New Roman" w:hAnsi="Times New Roman" w:cs="Times New Roman"/>
                <w:sz w:val="21"/>
                <w:szCs w:val="22"/>
              </w:rPr>
            </w:pPr>
            <w:r w:rsidRPr="006C66C8">
              <w:rPr>
                <w:rFonts w:ascii="Times New Roman" w:hAnsi="Times New Roman" w:cs="Times New Roman"/>
                <w:sz w:val="21"/>
                <w:szCs w:val="22"/>
              </w:rPr>
              <w:t>牙周炎随机双盲对照试验</w:t>
            </w:r>
            <w:r w:rsidRPr="006C66C8">
              <w:rPr>
                <w:rFonts w:ascii="Times New Roman" w:hAnsi="Times New Roman" w:cs="Times New Roman" w:hint="eastAsia"/>
                <w:sz w:val="21"/>
                <w:szCs w:val="22"/>
              </w:rPr>
              <w:t>（</w:t>
            </w:r>
            <w:r w:rsidRPr="006C66C8">
              <w:rPr>
                <w:rFonts w:ascii="Times New Roman" w:hAnsi="Times New Roman" w:cs="Times New Roman"/>
                <w:sz w:val="21"/>
                <w:szCs w:val="22"/>
              </w:rPr>
              <w:t>J Appl Oral</w:t>
            </w:r>
            <w:r w:rsidRPr="006C66C8">
              <w:rPr>
                <w:rFonts w:ascii="Times New Roman" w:hAnsi="Times New Roman" w:cs="Times New Roman" w:hint="eastAsia"/>
                <w:sz w:val="21"/>
                <w:szCs w:val="22"/>
              </w:rPr>
              <w:t xml:space="preserve"> </w:t>
            </w:r>
            <w:r w:rsidRPr="006C66C8">
              <w:rPr>
                <w:rFonts w:ascii="Times New Roman" w:hAnsi="Times New Roman" w:cs="Times New Roman"/>
                <w:sz w:val="21"/>
                <w:szCs w:val="22"/>
              </w:rPr>
              <w:t>Sci.2019;27:e20180564.</w:t>
            </w:r>
            <w:r w:rsidRPr="006C66C8">
              <w:rPr>
                <w:rFonts w:ascii="Times New Roman" w:hAnsi="Times New Roman" w:cs="Times New Roman" w:hint="eastAsia"/>
                <w:sz w:val="21"/>
                <w:szCs w:val="22"/>
              </w:rPr>
              <w:t>）</w:t>
            </w:r>
          </w:p>
        </w:tc>
        <w:tc>
          <w:tcPr>
            <w:tcW w:w="3906" w:type="dxa"/>
            <w:vAlign w:val="center"/>
          </w:tcPr>
          <w:p w14:paraId="448245C9" w14:textId="77777777" w:rsidR="006C66C8" w:rsidRPr="006C66C8" w:rsidRDefault="006C66C8" w:rsidP="006C66C8">
            <w:pPr>
              <w:widowControl/>
              <w:spacing w:after="160" w:line="278" w:lineRule="auto"/>
              <w:rPr>
                <w:rFonts w:ascii="Times New Roman" w:hAnsi="Times New Roman" w:cs="Times New Roman"/>
                <w:sz w:val="21"/>
                <w:szCs w:val="22"/>
              </w:rPr>
            </w:pPr>
            <w:r w:rsidRPr="006C66C8">
              <w:rPr>
                <w:rFonts w:ascii="Times New Roman" w:hAnsi="Times New Roman" w:cs="Times New Roman"/>
                <w:sz w:val="21"/>
                <w:szCs w:val="22"/>
              </w:rPr>
              <w:t>使用</w:t>
            </w:r>
            <w:r w:rsidRPr="006C66C8">
              <w:rPr>
                <w:rFonts w:ascii="Times New Roman" w:hAnsi="Times New Roman" w:cs="Times New Roman" w:hint="eastAsia"/>
                <w:sz w:val="21"/>
                <w:szCs w:val="22"/>
              </w:rPr>
              <w:t>口腔益生菌含片组</w:t>
            </w:r>
            <w:r w:rsidRPr="006C66C8">
              <w:rPr>
                <w:rFonts w:ascii="Times New Roman" w:hAnsi="Times New Roman" w:cs="Times New Roman"/>
                <w:sz w:val="21"/>
                <w:szCs w:val="22"/>
              </w:rPr>
              <w:t>的牙龈指数（</w:t>
            </w:r>
            <w:r w:rsidRPr="006C66C8">
              <w:rPr>
                <w:rFonts w:ascii="Times New Roman" w:hAnsi="Times New Roman" w:cs="Times New Roman"/>
                <w:sz w:val="21"/>
                <w:szCs w:val="22"/>
              </w:rPr>
              <w:t>GI</w:t>
            </w:r>
            <w:r w:rsidRPr="006C66C8">
              <w:rPr>
                <w:rFonts w:ascii="Times New Roman" w:hAnsi="Times New Roman" w:cs="Times New Roman"/>
                <w:sz w:val="21"/>
                <w:szCs w:val="22"/>
              </w:rPr>
              <w:t>）、牙周袋深度（</w:t>
            </w:r>
            <w:r w:rsidRPr="006C66C8">
              <w:rPr>
                <w:rFonts w:ascii="Times New Roman" w:hAnsi="Times New Roman" w:cs="Times New Roman"/>
                <w:sz w:val="21"/>
                <w:szCs w:val="22"/>
              </w:rPr>
              <w:t>PD</w:t>
            </w:r>
            <w:r w:rsidRPr="006C66C8">
              <w:rPr>
                <w:rFonts w:ascii="Times New Roman" w:hAnsi="Times New Roman" w:cs="Times New Roman"/>
                <w:sz w:val="21"/>
                <w:szCs w:val="22"/>
              </w:rPr>
              <w:t>）或附着丧失（</w:t>
            </w:r>
            <w:r w:rsidRPr="006C66C8">
              <w:rPr>
                <w:rFonts w:ascii="Times New Roman" w:hAnsi="Times New Roman" w:cs="Times New Roman"/>
                <w:sz w:val="21"/>
                <w:szCs w:val="22"/>
              </w:rPr>
              <w:t>AL</w:t>
            </w:r>
            <w:r w:rsidRPr="006C66C8">
              <w:rPr>
                <w:rFonts w:ascii="Times New Roman" w:hAnsi="Times New Roman" w:cs="Times New Roman"/>
                <w:sz w:val="21"/>
                <w:szCs w:val="22"/>
              </w:rPr>
              <w:t>）等指标较阴性对照组显著改善（</w:t>
            </w:r>
            <w:r w:rsidRPr="006C66C8">
              <w:rPr>
                <w:rFonts w:ascii="Times New Roman" w:hAnsi="Times New Roman" w:cs="Times New Roman"/>
                <w:sz w:val="21"/>
                <w:szCs w:val="22"/>
              </w:rPr>
              <w:t>p&lt;0.05</w:t>
            </w:r>
            <w:r w:rsidRPr="006C66C8">
              <w:rPr>
                <w:rFonts w:ascii="Times New Roman" w:hAnsi="Times New Roman" w:cs="Times New Roman"/>
                <w:sz w:val="21"/>
                <w:szCs w:val="22"/>
              </w:rPr>
              <w:t>）</w:t>
            </w:r>
          </w:p>
        </w:tc>
      </w:tr>
    </w:tbl>
    <w:bookmarkEnd w:id="5"/>
    <w:p w14:paraId="2DE2F2FC" w14:textId="39D01CE0" w:rsidR="006C66C8" w:rsidRPr="006C66C8" w:rsidRDefault="006C66C8" w:rsidP="006C66C8">
      <w:pPr>
        <w:spacing w:after="160" w:line="278" w:lineRule="auto"/>
        <w:ind w:firstLineChars="200" w:firstLine="420"/>
        <w:rPr>
          <w:rFonts w:ascii="Times New Roman" w:hAnsi="Times New Roman" w:cs="Times New Roman"/>
          <w:sz w:val="21"/>
          <w:szCs w:val="22"/>
        </w:rPr>
      </w:pPr>
      <w:r>
        <w:rPr>
          <w:rFonts w:ascii="Times New Roman" w:hAnsi="Times New Roman" w:cs="Times New Roman" w:hint="eastAsia"/>
          <w:sz w:val="21"/>
          <w:szCs w:val="22"/>
        </w:rPr>
        <w:t xml:space="preserve">c. </w:t>
      </w:r>
      <w:r w:rsidRPr="006C66C8">
        <w:rPr>
          <w:rFonts w:ascii="Times New Roman" w:hAnsi="Times New Roman" w:cs="Times New Roman"/>
          <w:sz w:val="21"/>
          <w:szCs w:val="22"/>
        </w:rPr>
        <w:t>抗真菌性口炎能力</w:t>
      </w:r>
      <w:r w:rsidRPr="006C66C8">
        <w:rPr>
          <w:rFonts w:ascii="Times New Roman" w:hAnsi="Times New Roman" w:cs="Times New Roman" w:hint="eastAsia"/>
          <w:sz w:val="21"/>
          <w:szCs w:val="22"/>
        </w:rPr>
        <w:t>按</w:t>
      </w:r>
      <w:r w:rsidRPr="006C66C8">
        <w:rPr>
          <w:rFonts w:ascii="Times New Roman" w:hAnsi="Times New Roman" w:cs="Times New Roman"/>
          <w:sz w:val="21"/>
          <w:szCs w:val="22"/>
        </w:rPr>
        <w:t>表</w:t>
      </w:r>
      <w:r w:rsidRPr="006C66C8">
        <w:rPr>
          <w:rFonts w:ascii="Times New Roman" w:hAnsi="Times New Roman" w:cs="Times New Roman" w:hint="eastAsia"/>
          <w:sz w:val="21"/>
          <w:szCs w:val="22"/>
        </w:rPr>
        <w:t>5</w:t>
      </w:r>
      <w:r w:rsidRPr="006C66C8">
        <w:rPr>
          <w:rFonts w:ascii="Times New Roman" w:hAnsi="Times New Roman" w:cs="Times New Roman"/>
          <w:sz w:val="21"/>
          <w:szCs w:val="22"/>
        </w:rPr>
        <w:t>的规定</w:t>
      </w:r>
      <w:r w:rsidRPr="006C66C8">
        <w:rPr>
          <w:rFonts w:ascii="Times New Roman" w:hAnsi="Times New Roman" w:cs="Times New Roman" w:hint="eastAsia"/>
          <w:sz w:val="21"/>
          <w:szCs w:val="22"/>
        </w:rPr>
        <w:t>检验</w:t>
      </w:r>
      <w:r w:rsidRPr="006C66C8">
        <w:rPr>
          <w:rFonts w:ascii="Times New Roman" w:hAnsi="Times New Roman" w:cs="Times New Roman"/>
          <w:sz w:val="21"/>
          <w:szCs w:val="22"/>
        </w:rPr>
        <w:t>（或采用国内外认可的其他相应检测方法）。</w:t>
      </w:r>
    </w:p>
    <w:p w14:paraId="76907301" w14:textId="77777777" w:rsidR="006C66C8" w:rsidRPr="006C66C8" w:rsidRDefault="006C66C8" w:rsidP="006C66C8">
      <w:pPr>
        <w:spacing w:after="160" w:line="278" w:lineRule="auto"/>
        <w:ind w:firstLineChars="200" w:firstLine="422"/>
        <w:jc w:val="center"/>
        <w:rPr>
          <w:rFonts w:ascii="Times New Roman" w:hAnsi="Times New Roman" w:cs="Times New Roman"/>
          <w:b/>
          <w:bCs/>
          <w:sz w:val="21"/>
          <w:szCs w:val="22"/>
        </w:rPr>
      </w:pPr>
      <w:r w:rsidRPr="006C66C8">
        <w:rPr>
          <w:rFonts w:ascii="Times New Roman" w:hAnsi="Times New Roman" w:cs="Times New Roman"/>
          <w:b/>
          <w:bCs/>
          <w:sz w:val="21"/>
          <w:szCs w:val="22"/>
        </w:rPr>
        <w:t>表</w:t>
      </w:r>
      <w:r w:rsidRPr="006C66C8">
        <w:rPr>
          <w:rFonts w:ascii="Times New Roman" w:hAnsi="Times New Roman" w:cs="Times New Roman" w:hint="eastAsia"/>
          <w:b/>
          <w:bCs/>
          <w:sz w:val="21"/>
          <w:szCs w:val="22"/>
        </w:rPr>
        <w:t>5</w:t>
      </w:r>
      <w:r w:rsidRPr="006C66C8">
        <w:rPr>
          <w:rFonts w:ascii="Times New Roman" w:hAnsi="Times New Roman" w:cs="Times New Roman"/>
          <w:b/>
          <w:bCs/>
          <w:sz w:val="21"/>
          <w:szCs w:val="22"/>
        </w:rPr>
        <w:t xml:space="preserve"> </w:t>
      </w:r>
      <w:bookmarkStart w:id="6" w:name="OLE_LINK14"/>
      <w:r w:rsidRPr="006C66C8">
        <w:rPr>
          <w:rFonts w:ascii="Times New Roman" w:hAnsi="Times New Roman" w:cs="Times New Roman"/>
          <w:b/>
          <w:bCs/>
          <w:sz w:val="21"/>
          <w:szCs w:val="22"/>
        </w:rPr>
        <w:t>抗真菌性口炎能力评价</w:t>
      </w:r>
      <w:bookmarkEnd w:id="6"/>
      <w:r w:rsidRPr="006C66C8">
        <w:rPr>
          <w:rFonts w:ascii="Times New Roman" w:hAnsi="Times New Roman" w:cs="Times New Roman"/>
          <w:b/>
          <w:bCs/>
          <w:sz w:val="21"/>
          <w:szCs w:val="22"/>
        </w:rPr>
        <w:t>方法</w:t>
      </w:r>
    </w:p>
    <w:tbl>
      <w:tblPr>
        <w:tblStyle w:val="31"/>
        <w:tblW w:w="0" w:type="auto"/>
        <w:tblLook w:val="04A0" w:firstRow="1" w:lastRow="0" w:firstColumn="1" w:lastColumn="0" w:noHBand="0" w:noVBand="1"/>
      </w:tblPr>
      <w:tblGrid>
        <w:gridCol w:w="1555"/>
        <w:gridCol w:w="2976"/>
        <w:gridCol w:w="3765"/>
      </w:tblGrid>
      <w:tr w:rsidR="006C66C8" w:rsidRPr="006C66C8" w14:paraId="4A53AAF0" w14:textId="77777777" w:rsidTr="00E14A18">
        <w:tc>
          <w:tcPr>
            <w:tcW w:w="1555" w:type="dxa"/>
            <w:vAlign w:val="center"/>
          </w:tcPr>
          <w:p w14:paraId="1E98D5D1" w14:textId="77777777" w:rsidR="006C66C8" w:rsidRPr="006C66C8" w:rsidRDefault="006C66C8" w:rsidP="006C66C8">
            <w:pPr>
              <w:widowControl/>
              <w:spacing w:after="160" w:line="278" w:lineRule="auto"/>
              <w:jc w:val="center"/>
              <w:rPr>
                <w:rFonts w:ascii="Times New Roman" w:hAnsi="Times New Roman" w:cs="Times New Roman"/>
                <w:sz w:val="21"/>
                <w:szCs w:val="22"/>
              </w:rPr>
            </w:pPr>
          </w:p>
        </w:tc>
        <w:tc>
          <w:tcPr>
            <w:tcW w:w="2976" w:type="dxa"/>
            <w:vAlign w:val="center"/>
          </w:tcPr>
          <w:p w14:paraId="684F6E7E" w14:textId="77777777" w:rsidR="006C66C8" w:rsidRPr="006C66C8" w:rsidRDefault="006C66C8" w:rsidP="006C66C8">
            <w:pPr>
              <w:widowControl/>
              <w:spacing w:after="160" w:line="278" w:lineRule="auto"/>
              <w:jc w:val="center"/>
              <w:rPr>
                <w:rFonts w:ascii="Times New Roman" w:hAnsi="Times New Roman" w:cs="Times New Roman"/>
                <w:sz w:val="21"/>
                <w:szCs w:val="22"/>
              </w:rPr>
            </w:pPr>
            <w:r w:rsidRPr="006C66C8">
              <w:rPr>
                <w:rFonts w:ascii="Times New Roman" w:hAnsi="Times New Roman" w:cs="Times New Roman"/>
                <w:sz w:val="21"/>
                <w:szCs w:val="22"/>
              </w:rPr>
              <w:t>实验方法</w:t>
            </w:r>
          </w:p>
        </w:tc>
        <w:tc>
          <w:tcPr>
            <w:tcW w:w="3765" w:type="dxa"/>
            <w:vAlign w:val="center"/>
          </w:tcPr>
          <w:p w14:paraId="4A4EC11F" w14:textId="77777777" w:rsidR="006C66C8" w:rsidRPr="006C66C8" w:rsidRDefault="006C66C8" w:rsidP="006C66C8">
            <w:pPr>
              <w:widowControl/>
              <w:spacing w:after="160" w:line="278" w:lineRule="auto"/>
              <w:jc w:val="center"/>
              <w:rPr>
                <w:rFonts w:ascii="Times New Roman" w:hAnsi="Times New Roman" w:cs="Times New Roman"/>
                <w:sz w:val="21"/>
                <w:szCs w:val="22"/>
              </w:rPr>
            </w:pPr>
            <w:r w:rsidRPr="006C66C8">
              <w:rPr>
                <w:rFonts w:ascii="Times New Roman" w:hAnsi="Times New Roman" w:cs="Times New Roman" w:hint="eastAsia"/>
                <w:sz w:val="21"/>
                <w:szCs w:val="22"/>
              </w:rPr>
              <w:t>结果判定</w:t>
            </w:r>
          </w:p>
        </w:tc>
      </w:tr>
      <w:tr w:rsidR="006C66C8" w:rsidRPr="006C66C8" w14:paraId="130BC8FD" w14:textId="77777777" w:rsidTr="00E14A18">
        <w:trPr>
          <w:trHeight w:val="934"/>
        </w:trPr>
        <w:tc>
          <w:tcPr>
            <w:tcW w:w="1555" w:type="dxa"/>
            <w:vAlign w:val="center"/>
          </w:tcPr>
          <w:p w14:paraId="06D18984" w14:textId="77777777" w:rsidR="006C66C8" w:rsidRPr="006C66C8" w:rsidRDefault="006C66C8" w:rsidP="006C66C8">
            <w:pPr>
              <w:widowControl/>
              <w:spacing w:after="160" w:line="278" w:lineRule="auto"/>
              <w:jc w:val="center"/>
              <w:rPr>
                <w:rFonts w:ascii="Times New Roman" w:hAnsi="Times New Roman" w:cs="Times New Roman"/>
                <w:sz w:val="21"/>
                <w:szCs w:val="22"/>
              </w:rPr>
            </w:pPr>
            <w:r w:rsidRPr="006C66C8">
              <w:rPr>
                <w:rFonts w:ascii="Times New Roman" w:hAnsi="Times New Roman" w:cs="Times New Roman"/>
                <w:sz w:val="21"/>
                <w:szCs w:val="22"/>
              </w:rPr>
              <w:t>体外实验</w:t>
            </w:r>
          </w:p>
        </w:tc>
        <w:tc>
          <w:tcPr>
            <w:tcW w:w="2976" w:type="dxa"/>
            <w:vAlign w:val="center"/>
          </w:tcPr>
          <w:p w14:paraId="2F9535A4" w14:textId="77777777" w:rsidR="006C66C8" w:rsidRPr="006C66C8" w:rsidRDefault="006C66C8" w:rsidP="006C66C8">
            <w:pPr>
              <w:spacing w:after="160" w:line="278" w:lineRule="auto"/>
              <w:rPr>
                <w:rFonts w:ascii="Times New Roman" w:hAnsi="Times New Roman" w:cs="Times New Roman"/>
                <w:sz w:val="21"/>
                <w:szCs w:val="22"/>
              </w:rPr>
            </w:pPr>
            <w:r w:rsidRPr="006C66C8">
              <w:rPr>
                <w:rFonts w:ascii="Times New Roman" w:hAnsi="Times New Roman" w:cs="Times New Roman" w:hint="eastAsia"/>
                <w:sz w:val="21"/>
                <w:szCs w:val="22"/>
              </w:rPr>
              <w:t>牛津杯法（</w:t>
            </w:r>
            <w:r w:rsidRPr="006C66C8">
              <w:rPr>
                <w:rFonts w:ascii="Times New Roman" w:hAnsi="Times New Roman" w:cs="Times New Roman"/>
                <w:sz w:val="21"/>
                <w:szCs w:val="22"/>
              </w:rPr>
              <w:t>Front Cell Infect Microbiol. 2022:12:827643.</w:t>
            </w:r>
            <w:r w:rsidRPr="006C66C8">
              <w:rPr>
                <w:rFonts w:ascii="Times New Roman" w:hAnsi="Times New Roman" w:cs="Times New Roman" w:hint="eastAsia"/>
                <w:sz w:val="21"/>
                <w:szCs w:val="22"/>
              </w:rPr>
              <w:t>）</w:t>
            </w:r>
          </w:p>
        </w:tc>
        <w:tc>
          <w:tcPr>
            <w:tcW w:w="3765" w:type="dxa"/>
            <w:vAlign w:val="center"/>
          </w:tcPr>
          <w:p w14:paraId="0A37A042" w14:textId="77777777" w:rsidR="006C66C8" w:rsidRPr="006C66C8" w:rsidRDefault="006C66C8" w:rsidP="006C66C8">
            <w:pPr>
              <w:spacing w:after="160" w:line="278" w:lineRule="auto"/>
              <w:rPr>
                <w:rFonts w:ascii="Times New Roman" w:hAnsi="Times New Roman" w:cs="Times New Roman"/>
                <w:sz w:val="21"/>
                <w:szCs w:val="22"/>
              </w:rPr>
            </w:pPr>
            <w:r w:rsidRPr="006C66C8">
              <w:rPr>
                <w:rFonts w:ascii="Times New Roman" w:hAnsi="Times New Roman" w:cs="Times New Roman" w:hint="eastAsia"/>
                <w:sz w:val="21"/>
                <w:szCs w:val="22"/>
              </w:rPr>
              <w:t>益生菌株对白色念珠菌生长具有显著抑制作用，抑菌环直径与</w:t>
            </w:r>
            <w:r w:rsidRPr="006C66C8">
              <w:rPr>
                <w:rFonts w:ascii="Times New Roman" w:hAnsi="Times New Roman" w:cs="Times New Roman"/>
                <w:sz w:val="21"/>
                <w:szCs w:val="22"/>
              </w:rPr>
              <w:t>对照</w:t>
            </w:r>
            <w:r w:rsidRPr="006C66C8">
              <w:rPr>
                <w:rFonts w:ascii="Times New Roman" w:hAnsi="Times New Roman" w:cs="Times New Roman" w:hint="eastAsia"/>
                <w:sz w:val="21"/>
                <w:szCs w:val="22"/>
              </w:rPr>
              <w:t>菌株（</w:t>
            </w:r>
            <w:r w:rsidRPr="006C66C8">
              <w:rPr>
                <w:rFonts w:ascii="Times New Roman" w:hAnsi="Times New Roman" w:cs="Times New Roman" w:hint="eastAsia"/>
                <w:i/>
                <w:iCs/>
                <w:sz w:val="21"/>
                <w:szCs w:val="22"/>
              </w:rPr>
              <w:t>E. coli</w:t>
            </w:r>
            <w:r w:rsidRPr="006C66C8">
              <w:rPr>
                <w:rFonts w:ascii="Times New Roman" w:hAnsi="Times New Roman" w:cs="Times New Roman" w:hint="eastAsia"/>
                <w:sz w:val="21"/>
                <w:szCs w:val="22"/>
              </w:rPr>
              <w:t>）比较具有显著性差异</w:t>
            </w:r>
            <w:r w:rsidRPr="006C66C8">
              <w:rPr>
                <w:rFonts w:ascii="Times New Roman" w:hAnsi="Times New Roman" w:cs="Times New Roman"/>
                <w:sz w:val="21"/>
                <w:szCs w:val="22"/>
              </w:rPr>
              <w:t>（</w:t>
            </w:r>
            <w:r w:rsidRPr="006C66C8">
              <w:rPr>
                <w:rFonts w:ascii="Times New Roman" w:hAnsi="Times New Roman" w:cs="Times New Roman"/>
                <w:sz w:val="21"/>
                <w:szCs w:val="22"/>
              </w:rPr>
              <w:t>p&lt;0.05</w:t>
            </w:r>
            <w:r w:rsidRPr="006C66C8">
              <w:rPr>
                <w:rFonts w:ascii="Times New Roman" w:hAnsi="Times New Roman" w:cs="Times New Roman"/>
                <w:sz w:val="21"/>
                <w:szCs w:val="22"/>
              </w:rPr>
              <w:t>）</w:t>
            </w:r>
          </w:p>
        </w:tc>
      </w:tr>
      <w:tr w:rsidR="006C66C8" w:rsidRPr="006C66C8" w14:paraId="7B399CBE" w14:textId="77777777" w:rsidTr="00E14A18">
        <w:tc>
          <w:tcPr>
            <w:tcW w:w="1555" w:type="dxa"/>
            <w:vAlign w:val="center"/>
          </w:tcPr>
          <w:p w14:paraId="462A508D" w14:textId="77777777" w:rsidR="006C66C8" w:rsidRPr="006C66C8" w:rsidRDefault="006C66C8" w:rsidP="006C66C8">
            <w:pPr>
              <w:widowControl/>
              <w:spacing w:after="160" w:line="278" w:lineRule="auto"/>
              <w:jc w:val="center"/>
              <w:rPr>
                <w:rFonts w:ascii="Times New Roman" w:hAnsi="Times New Roman" w:cs="Times New Roman"/>
                <w:sz w:val="21"/>
                <w:szCs w:val="22"/>
              </w:rPr>
            </w:pPr>
            <w:r w:rsidRPr="006C66C8">
              <w:rPr>
                <w:rFonts w:ascii="Times New Roman" w:hAnsi="Times New Roman" w:cs="Times New Roman"/>
                <w:sz w:val="21"/>
                <w:szCs w:val="22"/>
              </w:rPr>
              <w:t>动物实验</w:t>
            </w:r>
          </w:p>
        </w:tc>
        <w:tc>
          <w:tcPr>
            <w:tcW w:w="2976" w:type="dxa"/>
            <w:vAlign w:val="center"/>
          </w:tcPr>
          <w:p w14:paraId="6061055E" w14:textId="77777777" w:rsidR="006C66C8" w:rsidRPr="006C66C8" w:rsidRDefault="006C66C8" w:rsidP="006C66C8">
            <w:pPr>
              <w:widowControl/>
              <w:spacing w:after="160" w:line="278" w:lineRule="auto"/>
              <w:rPr>
                <w:rFonts w:ascii="Times New Roman" w:hAnsi="Times New Roman" w:cs="Times New Roman"/>
                <w:sz w:val="21"/>
                <w:szCs w:val="22"/>
              </w:rPr>
            </w:pPr>
            <w:r w:rsidRPr="006C66C8">
              <w:rPr>
                <w:rFonts w:ascii="Times New Roman" w:hAnsi="Times New Roman" w:cs="Times New Roman"/>
                <w:sz w:val="21"/>
                <w:szCs w:val="22"/>
              </w:rPr>
              <w:t>小鼠</w:t>
            </w:r>
            <w:r w:rsidRPr="006C66C8">
              <w:rPr>
                <w:rFonts w:ascii="Times New Roman" w:hAnsi="Times New Roman" w:cs="Times New Roman"/>
                <w:sz w:val="21"/>
                <w:szCs w:val="22"/>
              </w:rPr>
              <w:t>/</w:t>
            </w:r>
            <w:r w:rsidRPr="006C66C8">
              <w:rPr>
                <w:rFonts w:ascii="Times New Roman" w:hAnsi="Times New Roman" w:cs="Times New Roman"/>
                <w:sz w:val="21"/>
                <w:szCs w:val="22"/>
              </w:rPr>
              <w:t>大鼠口腔真菌感染模型</w:t>
            </w:r>
            <w:r w:rsidRPr="006C66C8">
              <w:rPr>
                <w:rFonts w:ascii="Times New Roman" w:hAnsi="Times New Roman" w:cs="Times New Roman" w:hint="eastAsia"/>
                <w:sz w:val="21"/>
                <w:szCs w:val="22"/>
              </w:rPr>
              <w:t>（</w:t>
            </w:r>
            <w:r w:rsidRPr="006C66C8">
              <w:rPr>
                <w:rFonts w:ascii="Times New Roman" w:hAnsi="Times New Roman" w:cs="Times New Roman"/>
                <w:sz w:val="21"/>
                <w:szCs w:val="22"/>
              </w:rPr>
              <w:t>Biofouling. 2021;37(7):767-776.</w:t>
            </w:r>
            <w:r w:rsidRPr="006C66C8">
              <w:rPr>
                <w:rFonts w:ascii="Times New Roman" w:hAnsi="Times New Roman" w:cs="Times New Roman" w:hint="eastAsia"/>
                <w:sz w:val="21"/>
                <w:szCs w:val="22"/>
              </w:rPr>
              <w:t>）</w:t>
            </w:r>
          </w:p>
        </w:tc>
        <w:tc>
          <w:tcPr>
            <w:tcW w:w="3765" w:type="dxa"/>
            <w:vAlign w:val="center"/>
          </w:tcPr>
          <w:p w14:paraId="0517C051" w14:textId="77777777" w:rsidR="006C66C8" w:rsidRPr="006C66C8" w:rsidRDefault="006C66C8" w:rsidP="006C66C8">
            <w:pPr>
              <w:widowControl/>
              <w:spacing w:after="160" w:line="278" w:lineRule="auto"/>
              <w:rPr>
                <w:rFonts w:ascii="Times New Roman" w:hAnsi="Times New Roman" w:cs="Times New Roman"/>
                <w:sz w:val="21"/>
                <w:szCs w:val="22"/>
              </w:rPr>
            </w:pPr>
            <w:r w:rsidRPr="006C66C8">
              <w:rPr>
                <w:rFonts w:ascii="Times New Roman" w:hAnsi="Times New Roman" w:cs="Times New Roman"/>
                <w:sz w:val="21"/>
                <w:szCs w:val="22"/>
              </w:rPr>
              <w:t>使用</w:t>
            </w:r>
            <w:r w:rsidRPr="006C66C8">
              <w:rPr>
                <w:rFonts w:ascii="Times New Roman" w:hAnsi="Times New Roman" w:cs="Times New Roman" w:hint="eastAsia"/>
                <w:sz w:val="21"/>
                <w:szCs w:val="22"/>
              </w:rPr>
              <w:t>益生</w:t>
            </w:r>
            <w:r w:rsidRPr="006C66C8">
              <w:rPr>
                <w:rFonts w:ascii="Times New Roman" w:hAnsi="Times New Roman" w:cs="Times New Roman"/>
                <w:sz w:val="21"/>
                <w:szCs w:val="22"/>
              </w:rPr>
              <w:t>菌株组的口腔病灶面积或组织</w:t>
            </w:r>
            <w:r w:rsidRPr="006C66C8">
              <w:rPr>
                <w:rFonts w:ascii="Times New Roman" w:hAnsi="Times New Roman" w:cs="Times New Roman" w:hint="eastAsia"/>
                <w:sz w:val="21"/>
                <w:szCs w:val="22"/>
              </w:rPr>
              <w:t>黏附</w:t>
            </w:r>
            <w:r w:rsidRPr="006C66C8">
              <w:rPr>
                <w:rFonts w:ascii="Times New Roman" w:hAnsi="Times New Roman" w:cs="Times New Roman"/>
                <w:sz w:val="21"/>
                <w:szCs w:val="22"/>
              </w:rPr>
              <w:t>真菌菌落数较</w:t>
            </w:r>
            <w:r w:rsidRPr="006C66C8">
              <w:rPr>
                <w:rFonts w:ascii="Times New Roman" w:hAnsi="Times New Roman" w:cs="Times New Roman" w:hint="eastAsia"/>
                <w:sz w:val="21"/>
                <w:szCs w:val="22"/>
              </w:rPr>
              <w:t>对照菌株（</w:t>
            </w:r>
            <w:r w:rsidRPr="006C66C8">
              <w:rPr>
                <w:rFonts w:ascii="Times New Roman" w:hAnsi="Times New Roman" w:cs="Times New Roman" w:hint="eastAsia"/>
                <w:i/>
                <w:iCs/>
                <w:sz w:val="21"/>
                <w:szCs w:val="22"/>
              </w:rPr>
              <w:t>E. coli</w:t>
            </w:r>
            <w:r w:rsidRPr="006C66C8">
              <w:rPr>
                <w:rFonts w:ascii="Times New Roman" w:hAnsi="Times New Roman" w:cs="Times New Roman" w:hint="eastAsia"/>
                <w:sz w:val="21"/>
                <w:szCs w:val="22"/>
              </w:rPr>
              <w:t>）组</w:t>
            </w:r>
            <w:r w:rsidRPr="006C66C8">
              <w:rPr>
                <w:rFonts w:ascii="Times New Roman" w:hAnsi="Times New Roman" w:cs="Times New Roman"/>
                <w:sz w:val="21"/>
                <w:szCs w:val="22"/>
              </w:rPr>
              <w:t>显著减少（</w:t>
            </w:r>
            <w:r w:rsidRPr="006C66C8">
              <w:rPr>
                <w:rFonts w:ascii="Times New Roman" w:hAnsi="Times New Roman" w:cs="Times New Roman"/>
                <w:sz w:val="21"/>
                <w:szCs w:val="22"/>
              </w:rPr>
              <w:t>p&lt;0.05</w:t>
            </w:r>
            <w:r w:rsidRPr="006C66C8">
              <w:rPr>
                <w:rFonts w:ascii="Times New Roman" w:hAnsi="Times New Roman" w:cs="Times New Roman"/>
                <w:sz w:val="21"/>
                <w:szCs w:val="22"/>
              </w:rPr>
              <w:t>）</w:t>
            </w:r>
          </w:p>
        </w:tc>
      </w:tr>
      <w:tr w:rsidR="006C66C8" w:rsidRPr="006C66C8" w14:paraId="6373F0F0" w14:textId="77777777" w:rsidTr="00E14A18">
        <w:tc>
          <w:tcPr>
            <w:tcW w:w="1555" w:type="dxa"/>
            <w:vAlign w:val="center"/>
          </w:tcPr>
          <w:p w14:paraId="6C3F2380" w14:textId="77777777" w:rsidR="006C66C8" w:rsidRPr="006C66C8" w:rsidRDefault="006C66C8" w:rsidP="006C66C8">
            <w:pPr>
              <w:widowControl/>
              <w:spacing w:after="160" w:line="278" w:lineRule="auto"/>
              <w:jc w:val="center"/>
              <w:rPr>
                <w:rFonts w:ascii="Times New Roman" w:hAnsi="Times New Roman" w:cs="Times New Roman"/>
                <w:sz w:val="21"/>
                <w:szCs w:val="22"/>
              </w:rPr>
            </w:pPr>
            <w:r w:rsidRPr="006C66C8">
              <w:rPr>
                <w:rFonts w:ascii="Times New Roman" w:hAnsi="Times New Roman" w:cs="Times New Roman"/>
                <w:sz w:val="21"/>
                <w:szCs w:val="22"/>
              </w:rPr>
              <w:t>临床试验</w:t>
            </w:r>
          </w:p>
        </w:tc>
        <w:tc>
          <w:tcPr>
            <w:tcW w:w="2976" w:type="dxa"/>
            <w:vAlign w:val="center"/>
          </w:tcPr>
          <w:p w14:paraId="4D41D6B7" w14:textId="77777777" w:rsidR="006C66C8" w:rsidRPr="006C66C8" w:rsidRDefault="006C66C8" w:rsidP="006C66C8">
            <w:pPr>
              <w:widowControl/>
              <w:spacing w:after="160" w:line="278" w:lineRule="auto"/>
              <w:rPr>
                <w:rFonts w:ascii="Times New Roman" w:hAnsi="Times New Roman" w:cs="Times New Roman"/>
                <w:sz w:val="21"/>
                <w:szCs w:val="22"/>
              </w:rPr>
            </w:pPr>
            <w:r w:rsidRPr="006C66C8">
              <w:rPr>
                <w:rFonts w:ascii="Times New Roman" w:hAnsi="Times New Roman" w:cs="Times New Roman"/>
                <w:sz w:val="21"/>
                <w:szCs w:val="22"/>
              </w:rPr>
              <w:t>真菌性口炎随机双盲对照试验</w:t>
            </w:r>
            <w:r w:rsidRPr="006C66C8">
              <w:rPr>
                <w:rFonts w:ascii="Times New Roman" w:hAnsi="Times New Roman" w:cs="Times New Roman" w:hint="eastAsia"/>
                <w:sz w:val="21"/>
                <w:szCs w:val="22"/>
              </w:rPr>
              <w:t>（</w:t>
            </w:r>
            <w:r w:rsidRPr="006C66C8">
              <w:rPr>
                <w:rFonts w:ascii="Times New Roman" w:hAnsi="Times New Roman" w:cs="Times New Roman"/>
                <w:sz w:val="21"/>
                <w:szCs w:val="22"/>
              </w:rPr>
              <w:t>Oral Dis. 2019;25(6):1573-1580.</w:t>
            </w:r>
            <w:r w:rsidRPr="006C66C8">
              <w:rPr>
                <w:rFonts w:ascii="Times New Roman" w:hAnsi="Times New Roman" w:cs="Times New Roman" w:hint="eastAsia"/>
                <w:sz w:val="21"/>
                <w:szCs w:val="22"/>
              </w:rPr>
              <w:t>）</w:t>
            </w:r>
          </w:p>
        </w:tc>
        <w:tc>
          <w:tcPr>
            <w:tcW w:w="3765" w:type="dxa"/>
            <w:vAlign w:val="center"/>
          </w:tcPr>
          <w:p w14:paraId="71D71600" w14:textId="77777777" w:rsidR="006C66C8" w:rsidRPr="006C66C8" w:rsidRDefault="006C66C8" w:rsidP="006C66C8">
            <w:pPr>
              <w:widowControl/>
              <w:spacing w:after="160" w:line="278" w:lineRule="auto"/>
              <w:rPr>
                <w:rFonts w:ascii="Times New Roman" w:hAnsi="Times New Roman" w:cs="Times New Roman"/>
                <w:sz w:val="21"/>
                <w:szCs w:val="22"/>
              </w:rPr>
            </w:pPr>
            <w:r w:rsidRPr="006C66C8">
              <w:rPr>
                <w:rFonts w:ascii="Times New Roman" w:hAnsi="Times New Roman" w:cs="Times New Roman"/>
                <w:sz w:val="21"/>
                <w:szCs w:val="22"/>
              </w:rPr>
              <w:t>使用</w:t>
            </w:r>
            <w:r w:rsidRPr="006C66C8">
              <w:rPr>
                <w:rFonts w:ascii="Times New Roman" w:hAnsi="Times New Roman" w:cs="Times New Roman" w:hint="eastAsia"/>
                <w:sz w:val="21"/>
                <w:szCs w:val="22"/>
              </w:rPr>
              <w:t>口腔益生菌含片组</w:t>
            </w:r>
            <w:r w:rsidRPr="006C66C8">
              <w:rPr>
                <w:rFonts w:ascii="Times New Roman" w:hAnsi="Times New Roman" w:cs="Times New Roman"/>
                <w:sz w:val="21"/>
                <w:szCs w:val="22"/>
              </w:rPr>
              <w:t>的临床治愈率显著高于阴性对照组（</w:t>
            </w:r>
            <w:r w:rsidRPr="006C66C8">
              <w:rPr>
                <w:rFonts w:ascii="Times New Roman" w:hAnsi="Times New Roman" w:cs="Times New Roman"/>
                <w:sz w:val="21"/>
                <w:szCs w:val="22"/>
              </w:rPr>
              <w:t>p&lt;0.05</w:t>
            </w:r>
            <w:r w:rsidRPr="006C66C8">
              <w:rPr>
                <w:rFonts w:ascii="Times New Roman" w:hAnsi="Times New Roman" w:cs="Times New Roman"/>
                <w:sz w:val="21"/>
                <w:szCs w:val="22"/>
              </w:rPr>
              <w:t>）</w:t>
            </w:r>
          </w:p>
        </w:tc>
      </w:tr>
    </w:tbl>
    <w:p w14:paraId="6FAF32A8" w14:textId="15D9080F" w:rsidR="006C66C8" w:rsidRPr="006C66C8" w:rsidRDefault="006C66C8" w:rsidP="006C66C8">
      <w:pPr>
        <w:spacing w:after="160" w:line="278" w:lineRule="auto"/>
        <w:ind w:firstLineChars="200" w:firstLine="420"/>
        <w:rPr>
          <w:rFonts w:ascii="Times New Roman" w:hAnsi="Times New Roman" w:cs="Times New Roman"/>
          <w:sz w:val="21"/>
          <w:szCs w:val="22"/>
        </w:rPr>
      </w:pPr>
      <w:r>
        <w:rPr>
          <w:rFonts w:ascii="Times New Roman" w:hAnsi="Times New Roman" w:cs="Times New Roman" w:hint="eastAsia"/>
          <w:sz w:val="21"/>
          <w:szCs w:val="22"/>
        </w:rPr>
        <w:t xml:space="preserve">d. </w:t>
      </w:r>
      <w:r w:rsidRPr="006C66C8">
        <w:rPr>
          <w:rFonts w:ascii="Times New Roman" w:hAnsi="Times New Roman" w:cs="Times New Roman"/>
          <w:sz w:val="21"/>
          <w:szCs w:val="22"/>
        </w:rPr>
        <w:t>改善口臭能力</w:t>
      </w:r>
      <w:r w:rsidRPr="006C66C8">
        <w:rPr>
          <w:rFonts w:ascii="Times New Roman" w:hAnsi="Times New Roman" w:cs="Times New Roman" w:hint="eastAsia"/>
          <w:sz w:val="21"/>
          <w:szCs w:val="22"/>
        </w:rPr>
        <w:t>按</w:t>
      </w:r>
      <w:r w:rsidRPr="006C66C8">
        <w:rPr>
          <w:rFonts w:ascii="Times New Roman" w:hAnsi="Times New Roman" w:cs="Times New Roman"/>
          <w:sz w:val="21"/>
          <w:szCs w:val="22"/>
        </w:rPr>
        <w:t>表</w:t>
      </w:r>
      <w:r w:rsidRPr="006C66C8">
        <w:rPr>
          <w:rFonts w:ascii="Times New Roman" w:hAnsi="Times New Roman" w:cs="Times New Roman" w:hint="eastAsia"/>
          <w:sz w:val="21"/>
          <w:szCs w:val="22"/>
        </w:rPr>
        <w:t>6</w:t>
      </w:r>
      <w:r w:rsidRPr="006C66C8">
        <w:rPr>
          <w:rFonts w:ascii="Times New Roman" w:hAnsi="Times New Roman" w:cs="Times New Roman"/>
          <w:sz w:val="21"/>
          <w:szCs w:val="22"/>
        </w:rPr>
        <w:t>的规定</w:t>
      </w:r>
      <w:r w:rsidRPr="006C66C8">
        <w:rPr>
          <w:rFonts w:ascii="Times New Roman" w:hAnsi="Times New Roman" w:cs="Times New Roman" w:hint="eastAsia"/>
          <w:sz w:val="21"/>
          <w:szCs w:val="22"/>
        </w:rPr>
        <w:t>检验</w:t>
      </w:r>
      <w:r w:rsidRPr="006C66C8">
        <w:rPr>
          <w:rFonts w:ascii="Times New Roman" w:hAnsi="Times New Roman" w:cs="Times New Roman"/>
          <w:sz w:val="21"/>
          <w:szCs w:val="22"/>
        </w:rPr>
        <w:t>（或采用国内外认可的其他相应检测方法）。</w:t>
      </w:r>
    </w:p>
    <w:p w14:paraId="2F373B10" w14:textId="77777777" w:rsidR="006C66C8" w:rsidRPr="006C66C8" w:rsidRDefault="006C66C8" w:rsidP="006C66C8">
      <w:pPr>
        <w:spacing w:after="160" w:line="278" w:lineRule="auto"/>
        <w:ind w:firstLineChars="200" w:firstLine="422"/>
        <w:jc w:val="center"/>
        <w:rPr>
          <w:rFonts w:ascii="Times New Roman" w:hAnsi="Times New Roman" w:cs="Times New Roman"/>
          <w:b/>
          <w:bCs/>
          <w:sz w:val="21"/>
          <w:szCs w:val="22"/>
        </w:rPr>
      </w:pPr>
      <w:r w:rsidRPr="006C66C8">
        <w:rPr>
          <w:rFonts w:ascii="Times New Roman" w:hAnsi="Times New Roman" w:cs="Times New Roman"/>
          <w:b/>
          <w:bCs/>
          <w:sz w:val="21"/>
          <w:szCs w:val="22"/>
        </w:rPr>
        <w:t>表</w:t>
      </w:r>
      <w:r w:rsidRPr="006C66C8">
        <w:rPr>
          <w:rFonts w:ascii="Times New Roman" w:hAnsi="Times New Roman" w:cs="Times New Roman" w:hint="eastAsia"/>
          <w:b/>
          <w:bCs/>
          <w:sz w:val="21"/>
          <w:szCs w:val="22"/>
        </w:rPr>
        <w:t>6</w:t>
      </w:r>
      <w:r w:rsidRPr="006C66C8">
        <w:rPr>
          <w:rFonts w:ascii="Times New Roman" w:hAnsi="Times New Roman" w:cs="Times New Roman"/>
          <w:b/>
          <w:bCs/>
          <w:sz w:val="21"/>
          <w:szCs w:val="22"/>
        </w:rPr>
        <w:t xml:space="preserve"> </w:t>
      </w:r>
      <w:bookmarkStart w:id="7" w:name="OLE_LINK15"/>
      <w:r w:rsidRPr="006C66C8">
        <w:rPr>
          <w:rFonts w:ascii="Times New Roman" w:hAnsi="Times New Roman" w:cs="Times New Roman"/>
          <w:b/>
          <w:bCs/>
          <w:sz w:val="21"/>
          <w:szCs w:val="22"/>
        </w:rPr>
        <w:t>改善口臭能力评价</w:t>
      </w:r>
      <w:bookmarkEnd w:id="7"/>
      <w:r w:rsidRPr="006C66C8">
        <w:rPr>
          <w:rFonts w:ascii="Times New Roman" w:hAnsi="Times New Roman" w:cs="Times New Roman"/>
          <w:b/>
          <w:bCs/>
          <w:sz w:val="21"/>
          <w:szCs w:val="22"/>
        </w:rPr>
        <w:t>方法</w:t>
      </w:r>
    </w:p>
    <w:tbl>
      <w:tblPr>
        <w:tblStyle w:val="31"/>
        <w:tblW w:w="0" w:type="auto"/>
        <w:tblLook w:val="04A0" w:firstRow="1" w:lastRow="0" w:firstColumn="1" w:lastColumn="0" w:noHBand="0" w:noVBand="1"/>
      </w:tblPr>
      <w:tblGrid>
        <w:gridCol w:w="1555"/>
        <w:gridCol w:w="2976"/>
        <w:gridCol w:w="3765"/>
      </w:tblGrid>
      <w:tr w:rsidR="006C66C8" w:rsidRPr="006C66C8" w14:paraId="5D3167E2" w14:textId="77777777" w:rsidTr="00E14A18">
        <w:tc>
          <w:tcPr>
            <w:tcW w:w="1555" w:type="dxa"/>
            <w:vAlign w:val="center"/>
          </w:tcPr>
          <w:p w14:paraId="74E19B2B" w14:textId="77777777" w:rsidR="006C66C8" w:rsidRPr="006C66C8" w:rsidRDefault="006C66C8" w:rsidP="006C66C8">
            <w:pPr>
              <w:widowControl/>
              <w:spacing w:after="160" w:line="278" w:lineRule="auto"/>
              <w:jc w:val="center"/>
              <w:rPr>
                <w:rFonts w:ascii="Times New Roman" w:hAnsi="Times New Roman" w:cs="Times New Roman"/>
                <w:sz w:val="21"/>
                <w:szCs w:val="22"/>
              </w:rPr>
            </w:pPr>
          </w:p>
        </w:tc>
        <w:tc>
          <w:tcPr>
            <w:tcW w:w="2976" w:type="dxa"/>
            <w:vAlign w:val="center"/>
          </w:tcPr>
          <w:p w14:paraId="0E0AAFF8" w14:textId="77777777" w:rsidR="006C66C8" w:rsidRPr="006C66C8" w:rsidRDefault="006C66C8" w:rsidP="006C66C8">
            <w:pPr>
              <w:widowControl/>
              <w:spacing w:after="160" w:line="278" w:lineRule="auto"/>
              <w:jc w:val="center"/>
              <w:rPr>
                <w:rFonts w:ascii="Times New Roman" w:hAnsi="Times New Roman" w:cs="Times New Roman"/>
                <w:sz w:val="21"/>
                <w:szCs w:val="22"/>
              </w:rPr>
            </w:pPr>
            <w:r w:rsidRPr="006C66C8">
              <w:rPr>
                <w:rFonts w:ascii="Times New Roman" w:hAnsi="Times New Roman" w:cs="Times New Roman"/>
                <w:sz w:val="21"/>
                <w:szCs w:val="22"/>
              </w:rPr>
              <w:t>实验方法</w:t>
            </w:r>
          </w:p>
        </w:tc>
        <w:tc>
          <w:tcPr>
            <w:tcW w:w="3765" w:type="dxa"/>
            <w:vAlign w:val="center"/>
          </w:tcPr>
          <w:p w14:paraId="4B0D6D92" w14:textId="77777777" w:rsidR="006C66C8" w:rsidRPr="006C66C8" w:rsidRDefault="006C66C8" w:rsidP="006C66C8">
            <w:pPr>
              <w:widowControl/>
              <w:spacing w:after="160" w:line="278" w:lineRule="auto"/>
              <w:jc w:val="center"/>
              <w:rPr>
                <w:rFonts w:ascii="Times New Roman" w:hAnsi="Times New Roman" w:cs="Times New Roman"/>
                <w:sz w:val="21"/>
                <w:szCs w:val="22"/>
              </w:rPr>
            </w:pPr>
            <w:r w:rsidRPr="006C66C8">
              <w:rPr>
                <w:rFonts w:ascii="Times New Roman" w:hAnsi="Times New Roman" w:cs="Times New Roman" w:hint="eastAsia"/>
                <w:sz w:val="21"/>
                <w:szCs w:val="22"/>
              </w:rPr>
              <w:t>结果判定</w:t>
            </w:r>
          </w:p>
        </w:tc>
      </w:tr>
      <w:tr w:rsidR="006C66C8" w:rsidRPr="006C66C8" w14:paraId="7CB9EFE8" w14:textId="77777777" w:rsidTr="00E14A18">
        <w:trPr>
          <w:trHeight w:val="934"/>
        </w:trPr>
        <w:tc>
          <w:tcPr>
            <w:tcW w:w="1555" w:type="dxa"/>
            <w:vAlign w:val="center"/>
          </w:tcPr>
          <w:p w14:paraId="4B6B2DE1" w14:textId="77777777" w:rsidR="006C66C8" w:rsidRPr="006C66C8" w:rsidRDefault="006C66C8" w:rsidP="006C66C8">
            <w:pPr>
              <w:widowControl/>
              <w:spacing w:after="160" w:line="278" w:lineRule="auto"/>
              <w:jc w:val="center"/>
              <w:rPr>
                <w:rFonts w:ascii="Times New Roman" w:hAnsi="Times New Roman" w:cs="Times New Roman"/>
                <w:sz w:val="21"/>
                <w:szCs w:val="22"/>
              </w:rPr>
            </w:pPr>
            <w:r w:rsidRPr="006C66C8">
              <w:rPr>
                <w:rFonts w:ascii="Times New Roman" w:hAnsi="Times New Roman" w:cs="Times New Roman"/>
                <w:sz w:val="21"/>
                <w:szCs w:val="22"/>
              </w:rPr>
              <w:t>体外实验</w:t>
            </w:r>
          </w:p>
        </w:tc>
        <w:tc>
          <w:tcPr>
            <w:tcW w:w="2976" w:type="dxa"/>
            <w:vAlign w:val="center"/>
          </w:tcPr>
          <w:p w14:paraId="69CBF657" w14:textId="6F33F549" w:rsidR="006C66C8" w:rsidRPr="006C66C8" w:rsidRDefault="006C66C8" w:rsidP="006C66C8">
            <w:pPr>
              <w:wordWrap w:val="0"/>
              <w:spacing w:after="160" w:line="278" w:lineRule="auto"/>
              <w:rPr>
                <w:rFonts w:ascii="Times New Roman" w:hAnsi="Times New Roman" w:cs="Times New Roman"/>
                <w:sz w:val="21"/>
                <w:szCs w:val="22"/>
              </w:rPr>
            </w:pPr>
            <w:r w:rsidRPr="006C66C8">
              <w:rPr>
                <w:rFonts w:ascii="Times New Roman" w:hAnsi="Times New Roman" w:cs="Times New Roman"/>
                <w:sz w:val="21"/>
                <w:szCs w:val="22"/>
              </w:rPr>
              <w:t>挥发性硫化物</w:t>
            </w:r>
            <w:r w:rsidR="00DA6FC7">
              <w:rPr>
                <w:rFonts w:ascii="Times New Roman" w:hAnsi="Times New Roman" w:cs="Times New Roman" w:hint="eastAsia"/>
                <w:sz w:val="21"/>
                <w:szCs w:val="22"/>
              </w:rPr>
              <w:t>半定量</w:t>
            </w:r>
            <w:r w:rsidRPr="006C66C8">
              <w:rPr>
                <w:rFonts w:ascii="Times New Roman" w:hAnsi="Times New Roman" w:cs="Times New Roman"/>
                <w:sz w:val="21"/>
                <w:szCs w:val="22"/>
              </w:rPr>
              <w:t>实验</w:t>
            </w:r>
            <w:r w:rsidRPr="006C66C8">
              <w:rPr>
                <w:rFonts w:ascii="Times New Roman" w:hAnsi="Times New Roman" w:cs="Times New Roman" w:hint="eastAsia"/>
                <w:sz w:val="21"/>
                <w:szCs w:val="22"/>
              </w:rPr>
              <w:t xml:space="preserve">  </w:t>
            </w:r>
            <w:r w:rsidRPr="006C66C8">
              <w:rPr>
                <w:rFonts w:ascii="Times New Roman" w:hAnsi="Times New Roman" w:cs="Times New Roman" w:hint="eastAsia"/>
                <w:sz w:val="21"/>
                <w:szCs w:val="22"/>
              </w:rPr>
              <w:t>（</w:t>
            </w:r>
            <w:r w:rsidRPr="006C66C8">
              <w:rPr>
                <w:rFonts w:ascii="Times New Roman" w:hAnsi="Times New Roman" w:cs="Times New Roman"/>
                <w:sz w:val="21"/>
                <w:szCs w:val="22"/>
              </w:rPr>
              <w:t xml:space="preserve">J </w:t>
            </w:r>
            <w:r w:rsidRPr="006C66C8">
              <w:rPr>
                <w:rFonts w:ascii="Times New Roman" w:hAnsi="Times New Roman" w:cs="Times New Roman" w:hint="eastAsia"/>
                <w:sz w:val="21"/>
                <w:szCs w:val="22"/>
              </w:rPr>
              <w:t xml:space="preserve"> </w:t>
            </w:r>
            <w:r w:rsidRPr="006C66C8">
              <w:rPr>
                <w:rFonts w:ascii="Times New Roman" w:hAnsi="Times New Roman" w:cs="Times New Roman"/>
                <w:sz w:val="21"/>
                <w:szCs w:val="22"/>
              </w:rPr>
              <w:t>Breath Res. 2022;17(1):10.1088/1752-7163/ac9db4.</w:t>
            </w:r>
            <w:r w:rsidRPr="006C66C8">
              <w:rPr>
                <w:rFonts w:ascii="Times New Roman" w:hAnsi="Times New Roman" w:cs="Times New Roman" w:hint="eastAsia"/>
                <w:sz w:val="21"/>
                <w:szCs w:val="22"/>
              </w:rPr>
              <w:t>）</w:t>
            </w:r>
          </w:p>
        </w:tc>
        <w:tc>
          <w:tcPr>
            <w:tcW w:w="3765" w:type="dxa"/>
            <w:vAlign w:val="center"/>
          </w:tcPr>
          <w:p w14:paraId="50B64D22" w14:textId="26822FF6" w:rsidR="006C66C8" w:rsidRPr="006C66C8" w:rsidRDefault="006C66C8" w:rsidP="006C66C8">
            <w:pPr>
              <w:spacing w:after="160" w:line="278" w:lineRule="auto"/>
              <w:rPr>
                <w:rFonts w:ascii="Times New Roman" w:hAnsi="Times New Roman" w:cs="Times New Roman"/>
                <w:sz w:val="21"/>
                <w:szCs w:val="22"/>
              </w:rPr>
            </w:pPr>
            <w:r w:rsidRPr="006C66C8">
              <w:rPr>
                <w:rFonts w:ascii="Times New Roman" w:hAnsi="Times New Roman" w:cs="Times New Roman"/>
                <w:sz w:val="21"/>
                <w:szCs w:val="22"/>
              </w:rPr>
              <w:t>使用</w:t>
            </w:r>
            <w:r w:rsidRPr="006C66C8">
              <w:rPr>
                <w:rFonts w:ascii="Times New Roman" w:hAnsi="Times New Roman" w:cs="Times New Roman" w:hint="eastAsia"/>
                <w:sz w:val="21"/>
                <w:szCs w:val="22"/>
              </w:rPr>
              <w:t>益生</w:t>
            </w:r>
            <w:r w:rsidRPr="006C66C8">
              <w:rPr>
                <w:rFonts w:ascii="Times New Roman" w:hAnsi="Times New Roman" w:cs="Times New Roman"/>
                <w:sz w:val="21"/>
                <w:szCs w:val="22"/>
              </w:rPr>
              <w:t>菌株组的挥发性硫化物</w:t>
            </w:r>
            <w:r w:rsidR="00DA6FC7">
              <w:rPr>
                <w:rFonts w:ascii="Times New Roman" w:hAnsi="Times New Roman" w:cs="Times New Roman" w:hint="eastAsia"/>
                <w:sz w:val="21"/>
                <w:szCs w:val="22"/>
              </w:rPr>
              <w:t>产生</w:t>
            </w:r>
            <w:r w:rsidRPr="006C66C8">
              <w:rPr>
                <w:rFonts w:ascii="Times New Roman" w:hAnsi="Times New Roman" w:cs="Times New Roman"/>
                <w:sz w:val="21"/>
                <w:szCs w:val="22"/>
              </w:rPr>
              <w:t>较对照</w:t>
            </w:r>
            <w:r w:rsidRPr="006C66C8">
              <w:rPr>
                <w:rFonts w:ascii="Times New Roman" w:hAnsi="Times New Roman" w:cs="Times New Roman" w:hint="eastAsia"/>
                <w:sz w:val="21"/>
                <w:szCs w:val="22"/>
              </w:rPr>
              <w:t>菌株（</w:t>
            </w:r>
            <w:r w:rsidRPr="006C66C8">
              <w:rPr>
                <w:rFonts w:ascii="Times New Roman" w:hAnsi="Times New Roman" w:cs="Times New Roman" w:hint="eastAsia"/>
                <w:i/>
                <w:iCs/>
                <w:sz w:val="21"/>
                <w:szCs w:val="22"/>
              </w:rPr>
              <w:t>E. coli</w:t>
            </w:r>
            <w:r w:rsidRPr="006C66C8">
              <w:rPr>
                <w:rFonts w:ascii="Times New Roman" w:hAnsi="Times New Roman" w:cs="Times New Roman" w:hint="eastAsia"/>
                <w:sz w:val="21"/>
                <w:szCs w:val="22"/>
              </w:rPr>
              <w:t>）</w:t>
            </w:r>
            <w:r w:rsidRPr="006C66C8">
              <w:rPr>
                <w:rFonts w:ascii="Times New Roman" w:hAnsi="Times New Roman" w:cs="Times New Roman"/>
                <w:sz w:val="21"/>
                <w:szCs w:val="22"/>
              </w:rPr>
              <w:t>组显著降低（</w:t>
            </w:r>
            <w:r w:rsidRPr="006C66C8">
              <w:rPr>
                <w:rFonts w:ascii="Times New Roman" w:hAnsi="Times New Roman" w:cs="Times New Roman"/>
                <w:sz w:val="21"/>
                <w:szCs w:val="22"/>
              </w:rPr>
              <w:t>p&lt;0.05</w:t>
            </w:r>
            <w:r w:rsidRPr="006C66C8">
              <w:rPr>
                <w:rFonts w:ascii="Times New Roman" w:hAnsi="Times New Roman" w:cs="Times New Roman"/>
                <w:sz w:val="21"/>
                <w:szCs w:val="22"/>
              </w:rPr>
              <w:t>）</w:t>
            </w:r>
          </w:p>
        </w:tc>
      </w:tr>
      <w:tr w:rsidR="006C66C8" w:rsidRPr="006C66C8" w14:paraId="683972D6" w14:textId="77777777" w:rsidTr="00E14A18">
        <w:tc>
          <w:tcPr>
            <w:tcW w:w="1555" w:type="dxa"/>
            <w:vAlign w:val="center"/>
          </w:tcPr>
          <w:p w14:paraId="0435A054" w14:textId="77777777" w:rsidR="006C66C8" w:rsidRPr="006C66C8" w:rsidRDefault="006C66C8" w:rsidP="006C66C8">
            <w:pPr>
              <w:widowControl/>
              <w:spacing w:after="160" w:line="278" w:lineRule="auto"/>
              <w:jc w:val="center"/>
              <w:rPr>
                <w:rFonts w:ascii="Times New Roman" w:hAnsi="Times New Roman" w:cs="Times New Roman"/>
                <w:sz w:val="21"/>
                <w:szCs w:val="22"/>
              </w:rPr>
            </w:pPr>
            <w:r w:rsidRPr="006C66C8">
              <w:rPr>
                <w:rFonts w:ascii="Times New Roman" w:hAnsi="Times New Roman" w:cs="Times New Roman"/>
                <w:sz w:val="21"/>
                <w:szCs w:val="22"/>
              </w:rPr>
              <w:t>临床试验</w:t>
            </w:r>
          </w:p>
        </w:tc>
        <w:tc>
          <w:tcPr>
            <w:tcW w:w="2976" w:type="dxa"/>
            <w:vAlign w:val="center"/>
          </w:tcPr>
          <w:p w14:paraId="18547289" w14:textId="77777777" w:rsidR="006C66C8" w:rsidRPr="006C66C8" w:rsidRDefault="006C66C8" w:rsidP="006C66C8">
            <w:pPr>
              <w:widowControl/>
              <w:wordWrap w:val="0"/>
              <w:spacing w:after="160" w:line="278" w:lineRule="auto"/>
              <w:rPr>
                <w:rFonts w:ascii="Times New Roman" w:hAnsi="Times New Roman" w:cs="Times New Roman"/>
                <w:sz w:val="21"/>
                <w:szCs w:val="22"/>
              </w:rPr>
            </w:pPr>
            <w:r w:rsidRPr="006C66C8">
              <w:rPr>
                <w:rFonts w:ascii="Times New Roman" w:hAnsi="Times New Roman" w:cs="Times New Roman"/>
                <w:sz w:val="21"/>
                <w:szCs w:val="22"/>
              </w:rPr>
              <w:t>口臭随机双盲对照试验</w:t>
            </w:r>
            <w:r w:rsidRPr="006C66C8">
              <w:rPr>
                <w:rFonts w:ascii="Times New Roman" w:hAnsi="Times New Roman" w:cs="Times New Roman" w:hint="eastAsia"/>
                <w:sz w:val="21"/>
                <w:szCs w:val="22"/>
              </w:rPr>
              <w:t xml:space="preserve">  </w:t>
            </w:r>
            <w:r w:rsidRPr="006C66C8">
              <w:rPr>
                <w:rFonts w:ascii="Times New Roman" w:hAnsi="Times New Roman" w:cs="Times New Roman" w:hint="eastAsia"/>
                <w:sz w:val="21"/>
                <w:szCs w:val="22"/>
              </w:rPr>
              <w:t>（</w:t>
            </w:r>
            <w:r w:rsidRPr="006C66C8">
              <w:rPr>
                <w:rFonts w:ascii="Times New Roman" w:hAnsi="Times New Roman" w:cs="Times New Roman"/>
                <w:sz w:val="21"/>
                <w:szCs w:val="22"/>
              </w:rPr>
              <w:t xml:space="preserve">J </w:t>
            </w:r>
            <w:r w:rsidRPr="006C66C8">
              <w:rPr>
                <w:rFonts w:ascii="Times New Roman" w:hAnsi="Times New Roman" w:cs="Times New Roman" w:hint="eastAsia"/>
                <w:sz w:val="21"/>
                <w:szCs w:val="22"/>
              </w:rPr>
              <w:t xml:space="preserve"> </w:t>
            </w:r>
            <w:r w:rsidRPr="006C66C8">
              <w:rPr>
                <w:rFonts w:ascii="Times New Roman" w:hAnsi="Times New Roman" w:cs="Times New Roman"/>
                <w:sz w:val="21"/>
                <w:szCs w:val="22"/>
              </w:rPr>
              <w:t>Pharm Bioallied Sci. 2021;13(Suppl 1):S807-S811.</w:t>
            </w:r>
            <w:r w:rsidRPr="006C66C8">
              <w:rPr>
                <w:rFonts w:ascii="Times New Roman" w:hAnsi="Times New Roman" w:cs="Times New Roman" w:hint="eastAsia"/>
                <w:sz w:val="21"/>
                <w:szCs w:val="22"/>
              </w:rPr>
              <w:t>）</w:t>
            </w:r>
          </w:p>
        </w:tc>
        <w:tc>
          <w:tcPr>
            <w:tcW w:w="3765" w:type="dxa"/>
            <w:vAlign w:val="center"/>
          </w:tcPr>
          <w:p w14:paraId="7ABAB833" w14:textId="77777777" w:rsidR="006C66C8" w:rsidRPr="006C66C8" w:rsidRDefault="006C66C8" w:rsidP="006C66C8">
            <w:pPr>
              <w:widowControl/>
              <w:spacing w:after="160" w:line="278" w:lineRule="auto"/>
              <w:rPr>
                <w:rFonts w:ascii="Times New Roman" w:hAnsi="Times New Roman" w:cs="Times New Roman"/>
                <w:sz w:val="21"/>
                <w:szCs w:val="22"/>
              </w:rPr>
            </w:pPr>
            <w:r w:rsidRPr="006C66C8">
              <w:rPr>
                <w:rFonts w:ascii="Times New Roman" w:hAnsi="Times New Roman" w:cs="Times New Roman"/>
                <w:sz w:val="21"/>
                <w:szCs w:val="22"/>
              </w:rPr>
              <w:t>使用</w:t>
            </w:r>
            <w:r w:rsidRPr="006C66C8">
              <w:rPr>
                <w:rFonts w:ascii="Times New Roman" w:hAnsi="Times New Roman" w:cs="Times New Roman" w:hint="eastAsia"/>
                <w:sz w:val="21"/>
                <w:szCs w:val="22"/>
              </w:rPr>
              <w:t>口腔益生菌含片组</w:t>
            </w:r>
            <w:r w:rsidRPr="006C66C8">
              <w:rPr>
                <w:rFonts w:ascii="Times New Roman" w:hAnsi="Times New Roman" w:cs="Times New Roman"/>
                <w:sz w:val="21"/>
                <w:szCs w:val="22"/>
              </w:rPr>
              <w:t>的挥发性硫化物浓度显著下降（</w:t>
            </w:r>
            <w:r w:rsidRPr="006C66C8">
              <w:rPr>
                <w:rFonts w:ascii="Times New Roman" w:hAnsi="Times New Roman" w:cs="Times New Roman"/>
                <w:sz w:val="21"/>
                <w:szCs w:val="22"/>
              </w:rPr>
              <w:t>p&lt;0.05</w:t>
            </w:r>
            <w:r w:rsidRPr="006C66C8">
              <w:rPr>
                <w:rFonts w:ascii="Times New Roman" w:hAnsi="Times New Roman" w:cs="Times New Roman"/>
                <w:sz w:val="21"/>
                <w:szCs w:val="22"/>
              </w:rPr>
              <w:t>），且受试者自我感知口气改善较对照组显著增多（</w:t>
            </w:r>
            <w:r w:rsidRPr="006C66C8">
              <w:rPr>
                <w:rFonts w:ascii="Times New Roman" w:hAnsi="Times New Roman" w:cs="Times New Roman"/>
                <w:sz w:val="21"/>
                <w:szCs w:val="22"/>
              </w:rPr>
              <w:t>p&lt;0.05</w:t>
            </w:r>
            <w:r w:rsidRPr="006C66C8">
              <w:rPr>
                <w:rFonts w:ascii="Times New Roman" w:hAnsi="Times New Roman" w:cs="Times New Roman"/>
                <w:sz w:val="21"/>
                <w:szCs w:val="22"/>
              </w:rPr>
              <w:t>）</w:t>
            </w:r>
          </w:p>
        </w:tc>
      </w:tr>
    </w:tbl>
    <w:p w14:paraId="15CCD288" w14:textId="4B226D8F" w:rsidR="006C66C8" w:rsidRPr="006C66C8" w:rsidRDefault="006C66C8" w:rsidP="006C66C8">
      <w:pPr>
        <w:spacing w:after="160" w:line="278" w:lineRule="auto"/>
        <w:ind w:firstLineChars="200" w:firstLine="420"/>
        <w:rPr>
          <w:rFonts w:ascii="Times New Roman" w:hAnsi="Times New Roman" w:cs="Times New Roman"/>
          <w:sz w:val="21"/>
          <w:szCs w:val="22"/>
        </w:rPr>
      </w:pPr>
      <w:r>
        <w:rPr>
          <w:rFonts w:ascii="Times New Roman" w:hAnsi="Times New Roman" w:cs="Times New Roman" w:hint="eastAsia"/>
          <w:sz w:val="21"/>
          <w:szCs w:val="22"/>
        </w:rPr>
        <w:t xml:space="preserve">e. </w:t>
      </w:r>
      <w:r w:rsidRPr="006C66C8">
        <w:rPr>
          <w:rFonts w:ascii="Times New Roman" w:hAnsi="Times New Roman" w:cs="Times New Roman"/>
          <w:sz w:val="21"/>
          <w:szCs w:val="22"/>
        </w:rPr>
        <w:t>抗放射性口腔黏膜炎能力</w:t>
      </w:r>
      <w:r w:rsidRPr="006C66C8">
        <w:rPr>
          <w:rFonts w:ascii="Times New Roman" w:hAnsi="Times New Roman" w:cs="Times New Roman" w:hint="eastAsia"/>
          <w:sz w:val="21"/>
          <w:szCs w:val="22"/>
        </w:rPr>
        <w:t>按</w:t>
      </w:r>
      <w:r w:rsidRPr="006C66C8">
        <w:rPr>
          <w:rFonts w:ascii="Times New Roman" w:hAnsi="Times New Roman" w:cs="Times New Roman"/>
          <w:sz w:val="21"/>
          <w:szCs w:val="22"/>
        </w:rPr>
        <w:t>表</w:t>
      </w:r>
      <w:r w:rsidRPr="006C66C8">
        <w:rPr>
          <w:rFonts w:ascii="Times New Roman" w:hAnsi="Times New Roman" w:cs="Times New Roman" w:hint="eastAsia"/>
          <w:sz w:val="21"/>
          <w:szCs w:val="22"/>
        </w:rPr>
        <w:t>7</w:t>
      </w:r>
      <w:r w:rsidRPr="006C66C8">
        <w:rPr>
          <w:rFonts w:ascii="Times New Roman" w:hAnsi="Times New Roman" w:cs="Times New Roman"/>
          <w:sz w:val="21"/>
          <w:szCs w:val="22"/>
        </w:rPr>
        <w:t>的规定</w:t>
      </w:r>
      <w:r w:rsidRPr="006C66C8">
        <w:rPr>
          <w:rFonts w:ascii="Times New Roman" w:hAnsi="Times New Roman" w:cs="Times New Roman" w:hint="eastAsia"/>
          <w:sz w:val="21"/>
          <w:szCs w:val="22"/>
        </w:rPr>
        <w:t>检验</w:t>
      </w:r>
      <w:r w:rsidRPr="006C66C8">
        <w:rPr>
          <w:rFonts w:ascii="Times New Roman" w:hAnsi="Times New Roman" w:cs="Times New Roman"/>
          <w:sz w:val="21"/>
          <w:szCs w:val="22"/>
        </w:rPr>
        <w:t>（或采用国内外认可的其他相应检测方法）。</w:t>
      </w:r>
    </w:p>
    <w:p w14:paraId="6DB563AD" w14:textId="77777777" w:rsidR="006C66C8" w:rsidRPr="006C66C8" w:rsidRDefault="006C66C8" w:rsidP="006C66C8">
      <w:pPr>
        <w:spacing w:after="160" w:line="278" w:lineRule="auto"/>
        <w:ind w:firstLineChars="200" w:firstLine="422"/>
        <w:jc w:val="center"/>
        <w:rPr>
          <w:rFonts w:ascii="Times New Roman" w:hAnsi="Times New Roman" w:cs="Times New Roman"/>
          <w:b/>
          <w:bCs/>
          <w:sz w:val="21"/>
          <w:szCs w:val="22"/>
        </w:rPr>
      </w:pPr>
      <w:r w:rsidRPr="006C66C8">
        <w:rPr>
          <w:rFonts w:ascii="Times New Roman" w:hAnsi="Times New Roman" w:cs="Times New Roman"/>
          <w:b/>
          <w:bCs/>
          <w:sz w:val="21"/>
          <w:szCs w:val="22"/>
        </w:rPr>
        <w:t>表</w:t>
      </w:r>
      <w:r w:rsidRPr="006C66C8">
        <w:rPr>
          <w:rFonts w:ascii="Times New Roman" w:hAnsi="Times New Roman" w:cs="Times New Roman" w:hint="eastAsia"/>
          <w:b/>
          <w:bCs/>
          <w:sz w:val="21"/>
          <w:szCs w:val="22"/>
        </w:rPr>
        <w:t>7</w:t>
      </w:r>
      <w:r w:rsidRPr="006C66C8">
        <w:rPr>
          <w:rFonts w:ascii="Times New Roman" w:hAnsi="Times New Roman" w:cs="Times New Roman"/>
          <w:b/>
          <w:bCs/>
          <w:sz w:val="21"/>
          <w:szCs w:val="22"/>
        </w:rPr>
        <w:t xml:space="preserve"> </w:t>
      </w:r>
      <w:bookmarkStart w:id="8" w:name="OLE_LINK16"/>
      <w:r w:rsidRPr="006C66C8">
        <w:rPr>
          <w:rFonts w:ascii="Times New Roman" w:hAnsi="Times New Roman" w:cs="Times New Roman"/>
          <w:b/>
          <w:bCs/>
          <w:sz w:val="21"/>
          <w:szCs w:val="22"/>
        </w:rPr>
        <w:t>抗放射性口腔黏膜炎能力评价</w:t>
      </w:r>
      <w:bookmarkEnd w:id="8"/>
      <w:r w:rsidRPr="006C66C8">
        <w:rPr>
          <w:rFonts w:ascii="Times New Roman" w:hAnsi="Times New Roman" w:cs="Times New Roman"/>
          <w:b/>
          <w:bCs/>
          <w:sz w:val="21"/>
          <w:szCs w:val="22"/>
        </w:rPr>
        <w:t>方法</w:t>
      </w:r>
    </w:p>
    <w:tbl>
      <w:tblPr>
        <w:tblStyle w:val="31"/>
        <w:tblW w:w="0" w:type="auto"/>
        <w:tblLook w:val="04A0" w:firstRow="1" w:lastRow="0" w:firstColumn="1" w:lastColumn="0" w:noHBand="0" w:noVBand="1"/>
      </w:tblPr>
      <w:tblGrid>
        <w:gridCol w:w="1555"/>
        <w:gridCol w:w="2976"/>
        <w:gridCol w:w="3765"/>
      </w:tblGrid>
      <w:tr w:rsidR="006C66C8" w:rsidRPr="006C66C8" w14:paraId="2C965E9B" w14:textId="77777777" w:rsidTr="00E14A18">
        <w:tc>
          <w:tcPr>
            <w:tcW w:w="1555" w:type="dxa"/>
            <w:vAlign w:val="center"/>
          </w:tcPr>
          <w:p w14:paraId="62BDCD7F" w14:textId="77777777" w:rsidR="006C66C8" w:rsidRPr="006C66C8" w:rsidRDefault="006C66C8" w:rsidP="006C66C8">
            <w:pPr>
              <w:widowControl/>
              <w:spacing w:after="160" w:line="278" w:lineRule="auto"/>
              <w:jc w:val="center"/>
              <w:rPr>
                <w:rFonts w:ascii="Times New Roman" w:hAnsi="Times New Roman" w:cs="Times New Roman"/>
                <w:sz w:val="21"/>
                <w:szCs w:val="22"/>
              </w:rPr>
            </w:pPr>
          </w:p>
        </w:tc>
        <w:tc>
          <w:tcPr>
            <w:tcW w:w="2976" w:type="dxa"/>
            <w:vAlign w:val="center"/>
          </w:tcPr>
          <w:p w14:paraId="26815F79" w14:textId="77777777" w:rsidR="006C66C8" w:rsidRPr="006C66C8" w:rsidRDefault="006C66C8" w:rsidP="006C66C8">
            <w:pPr>
              <w:widowControl/>
              <w:spacing w:after="160" w:line="278" w:lineRule="auto"/>
              <w:jc w:val="center"/>
              <w:rPr>
                <w:rFonts w:ascii="Times New Roman" w:hAnsi="Times New Roman" w:cs="Times New Roman"/>
                <w:sz w:val="21"/>
                <w:szCs w:val="22"/>
              </w:rPr>
            </w:pPr>
            <w:r w:rsidRPr="006C66C8">
              <w:rPr>
                <w:rFonts w:ascii="Times New Roman" w:hAnsi="Times New Roman" w:cs="Times New Roman"/>
                <w:sz w:val="21"/>
                <w:szCs w:val="22"/>
              </w:rPr>
              <w:t>实验方法</w:t>
            </w:r>
          </w:p>
        </w:tc>
        <w:tc>
          <w:tcPr>
            <w:tcW w:w="3765" w:type="dxa"/>
            <w:vAlign w:val="center"/>
          </w:tcPr>
          <w:p w14:paraId="4C3872BB" w14:textId="77777777" w:rsidR="006C66C8" w:rsidRPr="006C66C8" w:rsidRDefault="006C66C8" w:rsidP="006C66C8">
            <w:pPr>
              <w:widowControl/>
              <w:spacing w:after="160" w:line="278" w:lineRule="auto"/>
              <w:jc w:val="center"/>
              <w:rPr>
                <w:rFonts w:ascii="Times New Roman" w:hAnsi="Times New Roman" w:cs="Times New Roman"/>
                <w:sz w:val="21"/>
                <w:szCs w:val="22"/>
              </w:rPr>
            </w:pPr>
            <w:r w:rsidRPr="006C66C8">
              <w:rPr>
                <w:rFonts w:ascii="Times New Roman" w:hAnsi="Times New Roman" w:cs="Times New Roman" w:hint="eastAsia"/>
                <w:sz w:val="21"/>
                <w:szCs w:val="22"/>
              </w:rPr>
              <w:t>结果判定</w:t>
            </w:r>
          </w:p>
        </w:tc>
      </w:tr>
      <w:tr w:rsidR="006C66C8" w:rsidRPr="006C66C8" w14:paraId="5D1F1413" w14:textId="77777777" w:rsidTr="00E14A18">
        <w:tc>
          <w:tcPr>
            <w:tcW w:w="1555" w:type="dxa"/>
            <w:vAlign w:val="center"/>
          </w:tcPr>
          <w:p w14:paraId="1FB81EA7" w14:textId="77777777" w:rsidR="006C66C8" w:rsidRPr="006C66C8" w:rsidRDefault="006C66C8" w:rsidP="006C66C8">
            <w:pPr>
              <w:widowControl/>
              <w:spacing w:after="160" w:line="278" w:lineRule="auto"/>
              <w:jc w:val="center"/>
              <w:rPr>
                <w:rFonts w:ascii="Times New Roman" w:hAnsi="Times New Roman" w:cs="Times New Roman"/>
                <w:sz w:val="21"/>
                <w:szCs w:val="22"/>
              </w:rPr>
            </w:pPr>
            <w:r w:rsidRPr="006C66C8">
              <w:rPr>
                <w:rFonts w:ascii="Times New Roman" w:hAnsi="Times New Roman" w:cs="Times New Roman"/>
                <w:sz w:val="21"/>
                <w:szCs w:val="22"/>
              </w:rPr>
              <w:t>动物实验</w:t>
            </w:r>
          </w:p>
        </w:tc>
        <w:tc>
          <w:tcPr>
            <w:tcW w:w="2976" w:type="dxa"/>
            <w:vAlign w:val="center"/>
          </w:tcPr>
          <w:p w14:paraId="757CA4F0" w14:textId="77777777" w:rsidR="006C66C8" w:rsidRPr="006C66C8" w:rsidRDefault="006C66C8" w:rsidP="006C66C8">
            <w:pPr>
              <w:widowControl/>
              <w:spacing w:after="160" w:line="278" w:lineRule="auto"/>
              <w:rPr>
                <w:rFonts w:ascii="Times New Roman" w:hAnsi="Times New Roman" w:cs="Times New Roman"/>
                <w:sz w:val="21"/>
                <w:szCs w:val="22"/>
              </w:rPr>
            </w:pPr>
            <w:r w:rsidRPr="006C66C8">
              <w:rPr>
                <w:rFonts w:ascii="Times New Roman" w:hAnsi="Times New Roman" w:cs="Times New Roman"/>
                <w:sz w:val="21"/>
                <w:szCs w:val="22"/>
              </w:rPr>
              <w:t>放射性口腔黏膜炎动物模型</w:t>
            </w:r>
            <w:r w:rsidRPr="006C66C8">
              <w:rPr>
                <w:rFonts w:ascii="Times New Roman" w:hAnsi="Times New Roman" w:cs="Times New Roman" w:hint="eastAsia"/>
                <w:sz w:val="21"/>
                <w:szCs w:val="22"/>
              </w:rPr>
              <w:t>（</w:t>
            </w:r>
            <w:r w:rsidRPr="006C66C8">
              <w:rPr>
                <w:rFonts w:ascii="Times New Roman" w:hAnsi="Times New Roman" w:cs="Times New Roman"/>
                <w:sz w:val="21"/>
                <w:szCs w:val="22"/>
              </w:rPr>
              <w:t>Front Immunol .2021;12, 684824.</w:t>
            </w:r>
            <w:r w:rsidRPr="006C66C8">
              <w:rPr>
                <w:rFonts w:ascii="Times New Roman" w:hAnsi="Times New Roman" w:cs="Times New Roman" w:hint="eastAsia"/>
                <w:sz w:val="21"/>
                <w:szCs w:val="22"/>
              </w:rPr>
              <w:t>）</w:t>
            </w:r>
          </w:p>
        </w:tc>
        <w:tc>
          <w:tcPr>
            <w:tcW w:w="3765" w:type="dxa"/>
            <w:vAlign w:val="center"/>
          </w:tcPr>
          <w:p w14:paraId="49D074D6" w14:textId="77777777" w:rsidR="006C66C8" w:rsidRPr="006C66C8" w:rsidRDefault="006C66C8" w:rsidP="006C66C8">
            <w:pPr>
              <w:widowControl/>
              <w:spacing w:after="160" w:line="278" w:lineRule="auto"/>
              <w:rPr>
                <w:rFonts w:ascii="Times New Roman" w:hAnsi="Times New Roman" w:cs="Times New Roman"/>
                <w:sz w:val="21"/>
                <w:szCs w:val="22"/>
              </w:rPr>
            </w:pPr>
            <w:r w:rsidRPr="006C66C8">
              <w:rPr>
                <w:rFonts w:ascii="Times New Roman" w:hAnsi="Times New Roman" w:cs="Times New Roman"/>
                <w:sz w:val="21"/>
                <w:szCs w:val="22"/>
              </w:rPr>
              <w:t>使用</w:t>
            </w:r>
            <w:r w:rsidRPr="006C66C8">
              <w:rPr>
                <w:rFonts w:ascii="Times New Roman" w:hAnsi="Times New Roman" w:cs="Times New Roman" w:hint="eastAsia"/>
                <w:sz w:val="21"/>
                <w:szCs w:val="22"/>
              </w:rPr>
              <w:t>益生</w:t>
            </w:r>
            <w:r w:rsidRPr="006C66C8">
              <w:rPr>
                <w:rFonts w:ascii="Times New Roman" w:hAnsi="Times New Roman" w:cs="Times New Roman"/>
                <w:sz w:val="21"/>
                <w:szCs w:val="22"/>
              </w:rPr>
              <w:t>菌株组的黏膜炎症评分较阴性对照组显著降低（</w:t>
            </w:r>
            <w:r w:rsidRPr="006C66C8">
              <w:rPr>
                <w:rFonts w:ascii="Times New Roman" w:hAnsi="Times New Roman" w:cs="Times New Roman"/>
                <w:sz w:val="21"/>
                <w:szCs w:val="22"/>
              </w:rPr>
              <w:t>p&lt;0.05</w:t>
            </w:r>
            <w:r w:rsidRPr="006C66C8">
              <w:rPr>
                <w:rFonts w:ascii="Times New Roman" w:hAnsi="Times New Roman" w:cs="Times New Roman"/>
                <w:sz w:val="21"/>
                <w:szCs w:val="22"/>
              </w:rPr>
              <w:t>）</w:t>
            </w:r>
          </w:p>
        </w:tc>
      </w:tr>
      <w:tr w:rsidR="006C66C8" w:rsidRPr="006C66C8" w14:paraId="68C7747B" w14:textId="77777777" w:rsidTr="00E14A18">
        <w:tc>
          <w:tcPr>
            <w:tcW w:w="1555" w:type="dxa"/>
            <w:vAlign w:val="center"/>
          </w:tcPr>
          <w:p w14:paraId="0C52110B" w14:textId="77777777" w:rsidR="006C66C8" w:rsidRPr="006C66C8" w:rsidRDefault="006C66C8" w:rsidP="006C66C8">
            <w:pPr>
              <w:widowControl/>
              <w:spacing w:after="160" w:line="278" w:lineRule="auto"/>
              <w:jc w:val="center"/>
              <w:rPr>
                <w:rFonts w:ascii="Times New Roman" w:hAnsi="Times New Roman" w:cs="Times New Roman"/>
                <w:sz w:val="21"/>
                <w:szCs w:val="22"/>
              </w:rPr>
            </w:pPr>
            <w:r w:rsidRPr="006C66C8">
              <w:rPr>
                <w:rFonts w:ascii="Times New Roman" w:hAnsi="Times New Roman" w:cs="Times New Roman"/>
                <w:sz w:val="21"/>
                <w:szCs w:val="22"/>
              </w:rPr>
              <w:t>临床试验</w:t>
            </w:r>
          </w:p>
        </w:tc>
        <w:tc>
          <w:tcPr>
            <w:tcW w:w="2976" w:type="dxa"/>
            <w:vAlign w:val="center"/>
          </w:tcPr>
          <w:p w14:paraId="43649B4D" w14:textId="77777777" w:rsidR="006C66C8" w:rsidRPr="006C66C8" w:rsidRDefault="006C66C8" w:rsidP="006C66C8">
            <w:pPr>
              <w:widowControl/>
              <w:spacing w:after="160" w:line="278" w:lineRule="auto"/>
              <w:rPr>
                <w:rFonts w:ascii="Times New Roman" w:hAnsi="Times New Roman" w:cs="Times New Roman"/>
                <w:sz w:val="21"/>
                <w:szCs w:val="22"/>
              </w:rPr>
            </w:pPr>
            <w:r w:rsidRPr="006C66C8">
              <w:rPr>
                <w:rFonts w:ascii="Times New Roman" w:hAnsi="Times New Roman" w:cs="Times New Roman"/>
                <w:sz w:val="21"/>
                <w:szCs w:val="22"/>
              </w:rPr>
              <w:t>放射性口腔黏膜炎随机双盲对照试验</w:t>
            </w:r>
            <w:r w:rsidRPr="006C66C8">
              <w:rPr>
                <w:rFonts w:ascii="Times New Roman" w:hAnsi="Times New Roman" w:cs="Times New Roman" w:hint="eastAsia"/>
                <w:sz w:val="21"/>
                <w:szCs w:val="22"/>
              </w:rPr>
              <w:t>（</w:t>
            </w:r>
            <w:r w:rsidRPr="006C66C8">
              <w:rPr>
                <w:rFonts w:ascii="Times New Roman" w:hAnsi="Times New Roman" w:cs="Times New Roman"/>
                <w:sz w:val="21"/>
                <w:szCs w:val="22"/>
              </w:rPr>
              <w:t>J Clin Oncol. 2024;42(12):1426-1435</w:t>
            </w:r>
            <w:r w:rsidRPr="006C66C8">
              <w:rPr>
                <w:rFonts w:ascii="Times New Roman" w:hAnsi="Times New Roman" w:cs="Times New Roman" w:hint="eastAsia"/>
                <w:sz w:val="21"/>
                <w:szCs w:val="22"/>
              </w:rPr>
              <w:t>）</w:t>
            </w:r>
          </w:p>
        </w:tc>
        <w:tc>
          <w:tcPr>
            <w:tcW w:w="3765" w:type="dxa"/>
            <w:vAlign w:val="center"/>
          </w:tcPr>
          <w:p w14:paraId="05A6BDAE" w14:textId="77777777" w:rsidR="006C66C8" w:rsidRPr="006C66C8" w:rsidRDefault="006C66C8" w:rsidP="006C66C8">
            <w:pPr>
              <w:widowControl/>
              <w:spacing w:after="160" w:line="278" w:lineRule="auto"/>
              <w:rPr>
                <w:rFonts w:ascii="Times New Roman" w:hAnsi="Times New Roman" w:cs="Times New Roman"/>
                <w:sz w:val="21"/>
                <w:szCs w:val="22"/>
              </w:rPr>
            </w:pPr>
            <w:r w:rsidRPr="006C66C8">
              <w:rPr>
                <w:rFonts w:ascii="Times New Roman" w:hAnsi="Times New Roman" w:cs="Times New Roman"/>
                <w:sz w:val="21"/>
                <w:szCs w:val="22"/>
              </w:rPr>
              <w:t>使用</w:t>
            </w:r>
            <w:r w:rsidRPr="006C66C8">
              <w:rPr>
                <w:rFonts w:ascii="Times New Roman" w:hAnsi="Times New Roman" w:cs="Times New Roman" w:hint="eastAsia"/>
                <w:sz w:val="21"/>
                <w:szCs w:val="22"/>
              </w:rPr>
              <w:t>口腔益生菌含片组</w:t>
            </w:r>
            <w:r w:rsidRPr="006C66C8">
              <w:rPr>
                <w:rFonts w:ascii="Times New Roman" w:hAnsi="Times New Roman" w:cs="Times New Roman"/>
                <w:sz w:val="21"/>
                <w:szCs w:val="22"/>
              </w:rPr>
              <w:t>的口腔黏膜炎</w:t>
            </w:r>
            <w:r w:rsidRPr="006C66C8">
              <w:rPr>
                <w:rFonts w:ascii="Times New Roman" w:hAnsi="Times New Roman" w:cs="Times New Roman" w:hint="eastAsia"/>
                <w:sz w:val="21"/>
                <w:szCs w:val="22"/>
              </w:rPr>
              <w:t>发生率与</w:t>
            </w:r>
            <w:r w:rsidRPr="006C66C8">
              <w:rPr>
                <w:rFonts w:ascii="Times New Roman" w:hAnsi="Times New Roman" w:cs="Times New Roman"/>
                <w:sz w:val="21"/>
                <w:szCs w:val="22"/>
              </w:rPr>
              <w:t>严重程度较阴性对照组显著降低（</w:t>
            </w:r>
            <w:r w:rsidRPr="006C66C8">
              <w:rPr>
                <w:rFonts w:ascii="Times New Roman" w:hAnsi="Times New Roman" w:cs="Times New Roman"/>
                <w:sz w:val="21"/>
                <w:szCs w:val="22"/>
              </w:rPr>
              <w:t>p&lt;0.05</w:t>
            </w:r>
            <w:r w:rsidRPr="006C66C8">
              <w:rPr>
                <w:rFonts w:ascii="Times New Roman" w:hAnsi="Times New Roman" w:cs="Times New Roman"/>
                <w:sz w:val="21"/>
                <w:szCs w:val="22"/>
              </w:rPr>
              <w:t>），或持续时间较阴性对照组显著减少（</w:t>
            </w:r>
            <w:r w:rsidRPr="006C66C8">
              <w:rPr>
                <w:rFonts w:ascii="Times New Roman" w:hAnsi="Times New Roman" w:cs="Times New Roman"/>
                <w:sz w:val="21"/>
                <w:szCs w:val="22"/>
              </w:rPr>
              <w:t>p&lt;0.05</w:t>
            </w:r>
            <w:r w:rsidRPr="006C66C8">
              <w:rPr>
                <w:rFonts w:ascii="Times New Roman" w:hAnsi="Times New Roman" w:cs="Times New Roman"/>
                <w:sz w:val="21"/>
                <w:szCs w:val="22"/>
              </w:rPr>
              <w:t>）</w:t>
            </w:r>
          </w:p>
        </w:tc>
      </w:tr>
    </w:tbl>
    <w:p w14:paraId="32C2805F" w14:textId="599292FE" w:rsidR="00BA2C4A" w:rsidRPr="006C66C8" w:rsidRDefault="006C66C8" w:rsidP="00552A45">
      <w:pPr>
        <w:spacing w:after="160" w:line="278" w:lineRule="auto"/>
        <w:ind w:firstLineChars="200" w:firstLine="420"/>
        <w:rPr>
          <w:rFonts w:ascii="Times New Roman" w:hAnsi="Times New Roman" w:cs="Times New Roman"/>
          <w:sz w:val="21"/>
          <w:szCs w:val="22"/>
        </w:rPr>
      </w:pPr>
      <w:r>
        <w:rPr>
          <w:rFonts w:ascii="Times New Roman" w:hAnsi="Times New Roman" w:cs="Times New Roman" w:hint="eastAsia"/>
          <w:sz w:val="21"/>
          <w:szCs w:val="22"/>
        </w:rPr>
        <w:t xml:space="preserve">f. </w:t>
      </w:r>
      <w:r w:rsidRPr="006C66C8">
        <w:rPr>
          <w:rFonts w:ascii="Times New Roman" w:hAnsi="Times New Roman" w:cs="Times New Roman" w:hint="eastAsia"/>
          <w:sz w:val="21"/>
          <w:szCs w:val="22"/>
        </w:rPr>
        <w:t>其他口腔益生功能评价应以经典科技文献为依据，</w:t>
      </w:r>
      <w:r w:rsidRPr="006C66C8">
        <w:rPr>
          <w:rFonts w:ascii="Times New Roman" w:hAnsi="Times New Roman" w:cs="Times New Roman"/>
          <w:sz w:val="21"/>
          <w:szCs w:val="22"/>
        </w:rPr>
        <w:t>采用国内外认可的检测方法</w:t>
      </w:r>
      <w:r w:rsidRPr="006C66C8">
        <w:rPr>
          <w:rFonts w:ascii="Times New Roman" w:hAnsi="Times New Roman" w:cs="Times New Roman" w:hint="eastAsia"/>
          <w:sz w:val="21"/>
          <w:szCs w:val="22"/>
        </w:rPr>
        <w:t>进行</w:t>
      </w:r>
      <w:r w:rsidRPr="006C66C8">
        <w:rPr>
          <w:rFonts w:ascii="Times New Roman" w:hAnsi="Times New Roman" w:cs="Times New Roman" w:hint="eastAsia"/>
          <w:sz w:val="21"/>
          <w:szCs w:val="22"/>
        </w:rPr>
        <w:lastRenderedPageBreak/>
        <w:t>检验。</w:t>
      </w:r>
    </w:p>
    <w:p w14:paraId="3F9C36F2" w14:textId="77777777" w:rsidR="00DC5E5B" w:rsidRPr="0067791E" w:rsidRDefault="00BA2C4A" w:rsidP="00DC5E5B">
      <w:pPr>
        <w:spacing w:line="360" w:lineRule="auto"/>
        <w:ind w:firstLineChars="200" w:firstLine="420"/>
        <w:rPr>
          <w:rFonts w:ascii="Times New Roman" w:hAnsi="Times New Roman" w:cs="Times New Roman"/>
          <w:sz w:val="21"/>
          <w:szCs w:val="21"/>
        </w:rPr>
      </w:pPr>
      <w:r w:rsidRPr="0067791E">
        <w:rPr>
          <w:rFonts w:ascii="Times New Roman" w:hAnsi="Times New Roman" w:cs="Times New Roman"/>
          <w:sz w:val="21"/>
          <w:szCs w:val="21"/>
        </w:rPr>
        <w:t>（</w:t>
      </w:r>
      <w:r w:rsidRPr="0067791E">
        <w:rPr>
          <w:rFonts w:ascii="Times New Roman" w:hAnsi="Times New Roman" w:cs="Times New Roman"/>
          <w:sz w:val="21"/>
          <w:szCs w:val="21"/>
        </w:rPr>
        <w:t>7</w:t>
      </w:r>
      <w:r w:rsidRPr="0067791E">
        <w:rPr>
          <w:rFonts w:ascii="Times New Roman" w:hAnsi="Times New Roman" w:cs="Times New Roman"/>
          <w:sz w:val="21"/>
          <w:szCs w:val="21"/>
        </w:rPr>
        <w:t>）</w:t>
      </w:r>
      <w:r w:rsidR="00DC5E5B" w:rsidRPr="0067791E">
        <w:rPr>
          <w:rFonts w:ascii="Times New Roman" w:hAnsi="Times New Roman" w:cs="Times New Roman"/>
          <w:sz w:val="21"/>
          <w:szCs w:val="21"/>
        </w:rPr>
        <w:t>标签标识</w:t>
      </w:r>
    </w:p>
    <w:p w14:paraId="4460A128" w14:textId="648EE921" w:rsidR="00DC5E5B" w:rsidRDefault="00DC5E5B" w:rsidP="00552A45">
      <w:pPr>
        <w:spacing w:line="360" w:lineRule="auto"/>
        <w:ind w:firstLineChars="200" w:firstLine="420"/>
        <w:rPr>
          <w:rFonts w:ascii="Times New Roman" w:hAnsi="Times New Roman" w:cs="Times New Roman"/>
          <w:sz w:val="21"/>
          <w:szCs w:val="21"/>
        </w:rPr>
      </w:pPr>
      <w:r w:rsidRPr="0067791E">
        <w:rPr>
          <w:rFonts w:ascii="Times New Roman" w:hAnsi="Times New Roman" w:cs="Times New Roman"/>
          <w:sz w:val="21"/>
          <w:szCs w:val="21"/>
        </w:rPr>
        <w:t>本标准规定</w:t>
      </w:r>
      <w:r w:rsidR="0067791E" w:rsidRPr="0067791E">
        <w:rPr>
          <w:rFonts w:ascii="Times New Roman" w:hAnsi="Times New Roman" w:cs="Times New Roman"/>
          <w:sz w:val="21"/>
          <w:szCs w:val="21"/>
        </w:rPr>
        <w:t>产品标签应符合</w:t>
      </w:r>
      <w:r w:rsidR="0067791E" w:rsidRPr="0067791E">
        <w:rPr>
          <w:rFonts w:ascii="Times New Roman" w:hAnsi="Times New Roman" w:cs="Times New Roman"/>
          <w:sz w:val="21"/>
          <w:szCs w:val="21"/>
        </w:rPr>
        <w:t>GB 7718</w:t>
      </w:r>
      <w:r w:rsidR="0067791E" w:rsidRPr="0067791E">
        <w:rPr>
          <w:rFonts w:ascii="Times New Roman" w:hAnsi="Times New Roman" w:cs="Times New Roman"/>
          <w:sz w:val="21"/>
          <w:szCs w:val="21"/>
        </w:rPr>
        <w:t>和</w:t>
      </w:r>
      <w:r w:rsidR="0067791E" w:rsidRPr="0067791E">
        <w:rPr>
          <w:rFonts w:ascii="Times New Roman" w:hAnsi="Times New Roman" w:cs="Times New Roman"/>
          <w:sz w:val="21"/>
          <w:szCs w:val="21"/>
        </w:rPr>
        <w:t>GB 28050</w:t>
      </w:r>
      <w:r w:rsidR="0067791E" w:rsidRPr="0067791E">
        <w:rPr>
          <w:rFonts w:ascii="Times New Roman" w:hAnsi="Times New Roman" w:cs="Times New Roman"/>
          <w:sz w:val="21"/>
          <w:szCs w:val="21"/>
        </w:rPr>
        <w:t>的规定，包装储运图示标志应符合</w:t>
      </w:r>
      <w:r w:rsidR="0067791E" w:rsidRPr="0067791E">
        <w:rPr>
          <w:rFonts w:ascii="Times New Roman" w:hAnsi="Times New Roman" w:cs="Times New Roman"/>
          <w:sz w:val="21"/>
          <w:szCs w:val="21"/>
        </w:rPr>
        <w:t>GB/T 191</w:t>
      </w:r>
      <w:r w:rsidR="0067791E" w:rsidRPr="0067791E">
        <w:rPr>
          <w:rFonts w:ascii="Times New Roman" w:hAnsi="Times New Roman" w:cs="Times New Roman"/>
          <w:sz w:val="21"/>
          <w:szCs w:val="21"/>
        </w:rPr>
        <w:t>规定。</w:t>
      </w:r>
      <w:r w:rsidRPr="0067791E">
        <w:rPr>
          <w:rFonts w:ascii="Times New Roman" w:hAnsi="Times New Roman" w:cs="Times New Roman"/>
          <w:sz w:val="21"/>
          <w:szCs w:val="21"/>
        </w:rPr>
        <w:t>标签应明确标注菌种名与菌株号、活菌数量、贮存条件、过敏原提示等内容。禁止使用模糊性、夸大性或未证实功能性词汇。</w:t>
      </w:r>
    </w:p>
    <w:p w14:paraId="0AF6E7FE" w14:textId="42ED0DAE" w:rsidR="00DC5E5B" w:rsidRPr="00DC5E5B" w:rsidRDefault="00DC5E5B" w:rsidP="00DC5E5B">
      <w:pPr>
        <w:spacing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w:t>
      </w:r>
      <w:r>
        <w:rPr>
          <w:rFonts w:ascii="Times New Roman" w:hAnsi="Times New Roman" w:cs="Times New Roman" w:hint="eastAsia"/>
          <w:sz w:val="21"/>
          <w:szCs w:val="21"/>
        </w:rPr>
        <w:t>8</w:t>
      </w:r>
      <w:r>
        <w:rPr>
          <w:rFonts w:ascii="Times New Roman" w:hAnsi="Times New Roman" w:cs="Times New Roman" w:hint="eastAsia"/>
          <w:sz w:val="21"/>
          <w:szCs w:val="21"/>
        </w:rPr>
        <w:t>）</w:t>
      </w:r>
      <w:r w:rsidRPr="00DC5E5B">
        <w:rPr>
          <w:rFonts w:ascii="Times New Roman" w:hAnsi="Times New Roman" w:cs="Times New Roman" w:hint="eastAsia"/>
          <w:sz w:val="21"/>
          <w:szCs w:val="21"/>
        </w:rPr>
        <w:t>包装、运输和贮存</w:t>
      </w:r>
    </w:p>
    <w:p w14:paraId="16AC7648" w14:textId="6DD443A6" w:rsidR="00DC5E5B" w:rsidRPr="006C66C8" w:rsidRDefault="0067791E" w:rsidP="00DC5E5B">
      <w:pPr>
        <w:spacing w:line="360" w:lineRule="auto"/>
        <w:ind w:firstLineChars="200" w:firstLine="420"/>
        <w:rPr>
          <w:rFonts w:ascii="Times New Roman" w:hAnsi="Times New Roman" w:cs="Times New Roman"/>
          <w:sz w:val="21"/>
          <w:szCs w:val="21"/>
        </w:rPr>
      </w:pPr>
      <w:r w:rsidRPr="0067791E">
        <w:rPr>
          <w:rFonts w:ascii="Times New Roman" w:hAnsi="Times New Roman" w:cs="Times New Roman"/>
          <w:sz w:val="21"/>
          <w:szCs w:val="21"/>
        </w:rPr>
        <w:t>本标准规定</w:t>
      </w:r>
      <w:r w:rsidRPr="0067791E">
        <w:rPr>
          <w:rFonts w:ascii="Times New Roman" w:hAnsi="Times New Roman" w:cs="Times New Roman" w:hint="eastAsia"/>
          <w:sz w:val="21"/>
          <w:szCs w:val="21"/>
        </w:rPr>
        <w:t>产品内包装应符合</w:t>
      </w:r>
      <w:r w:rsidRPr="0067791E">
        <w:rPr>
          <w:rFonts w:ascii="Times New Roman" w:hAnsi="Times New Roman" w:cs="Times New Roman" w:hint="eastAsia"/>
          <w:sz w:val="21"/>
          <w:szCs w:val="21"/>
        </w:rPr>
        <w:t>GB/T 28118</w:t>
      </w:r>
      <w:r w:rsidRPr="0067791E">
        <w:rPr>
          <w:rFonts w:ascii="Times New Roman" w:hAnsi="Times New Roman" w:cs="Times New Roman" w:hint="eastAsia"/>
          <w:sz w:val="21"/>
          <w:szCs w:val="21"/>
        </w:rPr>
        <w:t>的要求</w:t>
      </w:r>
      <w:r>
        <w:rPr>
          <w:rFonts w:ascii="Times New Roman" w:hAnsi="Times New Roman" w:cs="Times New Roman" w:hint="eastAsia"/>
          <w:sz w:val="21"/>
          <w:szCs w:val="21"/>
        </w:rPr>
        <w:t>，</w:t>
      </w:r>
      <w:r w:rsidRPr="0067791E">
        <w:rPr>
          <w:rFonts w:ascii="Times New Roman" w:hAnsi="Times New Roman" w:cs="Times New Roman" w:hint="eastAsia"/>
          <w:sz w:val="21"/>
          <w:szCs w:val="21"/>
        </w:rPr>
        <w:t>外包装材料应符合</w:t>
      </w:r>
      <w:r w:rsidRPr="0067791E">
        <w:rPr>
          <w:rFonts w:ascii="Times New Roman" w:hAnsi="Times New Roman" w:cs="Times New Roman" w:hint="eastAsia"/>
          <w:sz w:val="21"/>
          <w:szCs w:val="21"/>
        </w:rPr>
        <w:t xml:space="preserve"> GB/T 6543 </w:t>
      </w:r>
      <w:r w:rsidRPr="0067791E">
        <w:rPr>
          <w:rFonts w:ascii="Times New Roman" w:hAnsi="Times New Roman" w:cs="Times New Roman" w:hint="eastAsia"/>
          <w:sz w:val="21"/>
          <w:szCs w:val="21"/>
        </w:rPr>
        <w:t>的规定</w:t>
      </w:r>
      <w:r>
        <w:rPr>
          <w:rFonts w:ascii="Times New Roman" w:hAnsi="Times New Roman" w:cs="Times New Roman" w:hint="eastAsia"/>
          <w:sz w:val="21"/>
          <w:szCs w:val="21"/>
        </w:rPr>
        <w:t>，</w:t>
      </w:r>
      <w:r w:rsidR="00DC5E5B" w:rsidRPr="00DC5E5B">
        <w:rPr>
          <w:rFonts w:ascii="Times New Roman" w:hAnsi="Times New Roman" w:cs="Times New Roman" w:hint="eastAsia"/>
          <w:sz w:val="21"/>
          <w:szCs w:val="21"/>
        </w:rPr>
        <w:t>提出环境条件要求和材料规范性要求，强调避免高温、高湿、光照和机械损伤，以确保活菌存活和产品质量。</w:t>
      </w:r>
    </w:p>
    <w:p w14:paraId="5F475809" w14:textId="77777777" w:rsidR="00552A45" w:rsidRPr="00552A45" w:rsidRDefault="00552A45" w:rsidP="00552A45">
      <w:pPr>
        <w:spacing w:beforeLines="50" w:before="156" w:line="360" w:lineRule="auto"/>
        <w:ind w:firstLineChars="200" w:firstLine="422"/>
        <w:rPr>
          <w:rFonts w:ascii="Times New Roman" w:hAnsi="Times New Roman" w:cs="Times New Roman"/>
          <w:b/>
          <w:bCs/>
          <w:sz w:val="21"/>
          <w:szCs w:val="21"/>
        </w:rPr>
      </w:pPr>
      <w:r w:rsidRPr="00552A45">
        <w:rPr>
          <w:rFonts w:ascii="Times New Roman" w:hAnsi="Times New Roman" w:cs="Times New Roman"/>
          <w:b/>
          <w:bCs/>
          <w:sz w:val="21"/>
          <w:szCs w:val="21"/>
        </w:rPr>
        <w:t xml:space="preserve">3. </w:t>
      </w:r>
      <w:r w:rsidRPr="00552A45">
        <w:rPr>
          <w:rFonts w:ascii="Times New Roman" w:hAnsi="Times New Roman" w:cs="Times New Roman"/>
          <w:b/>
          <w:bCs/>
          <w:sz w:val="21"/>
          <w:szCs w:val="21"/>
        </w:rPr>
        <w:t>标准解决的主要问题</w:t>
      </w:r>
    </w:p>
    <w:p w14:paraId="73D64BDB" w14:textId="685F44C5" w:rsidR="00552A45" w:rsidRPr="00552A45" w:rsidRDefault="00552A45" w:rsidP="00552A45">
      <w:pPr>
        <w:spacing w:line="360" w:lineRule="auto"/>
        <w:ind w:firstLineChars="200" w:firstLine="420"/>
        <w:rPr>
          <w:rFonts w:ascii="Times New Roman" w:hAnsi="Times New Roman" w:cs="Times New Roman"/>
          <w:sz w:val="21"/>
          <w:szCs w:val="21"/>
        </w:rPr>
      </w:pPr>
      <w:r w:rsidRPr="00552A45">
        <w:rPr>
          <w:rFonts w:ascii="Times New Roman" w:hAnsi="Times New Roman" w:cs="Times New Roman" w:hint="eastAsia"/>
          <w:sz w:val="21"/>
          <w:szCs w:val="21"/>
        </w:rPr>
        <w:t>口腔益生菌含片市场发展迅速，但长期受制于标准缺失、证据不足与监管缺位，导致行业混乱。</w:t>
      </w:r>
      <w:r w:rsidR="003A79B1">
        <w:rPr>
          <w:rFonts w:ascii="Times New Roman" w:hAnsi="Times New Roman" w:cs="Times New Roman" w:hint="eastAsia"/>
          <w:sz w:val="21"/>
          <w:szCs w:val="21"/>
        </w:rPr>
        <w:t>本标准</w:t>
      </w:r>
      <w:r w:rsidR="003A79B1" w:rsidRPr="003A79B1">
        <w:rPr>
          <w:rFonts w:ascii="Times New Roman" w:hAnsi="Times New Roman" w:cs="Times New Roman"/>
          <w:sz w:val="21"/>
          <w:szCs w:val="21"/>
        </w:rPr>
        <w:t>首次明确</w:t>
      </w:r>
      <w:r w:rsidR="003A79B1" w:rsidRPr="003A79B1">
        <w:rPr>
          <w:rFonts w:ascii="Times New Roman" w:hAnsi="Times New Roman" w:cs="Times New Roman"/>
          <w:sz w:val="21"/>
          <w:szCs w:val="21"/>
        </w:rPr>
        <w:t>“</w:t>
      </w:r>
      <w:r w:rsidR="003A79B1" w:rsidRPr="003A79B1">
        <w:rPr>
          <w:rFonts w:ascii="Times New Roman" w:hAnsi="Times New Roman" w:cs="Times New Roman"/>
          <w:sz w:val="21"/>
          <w:szCs w:val="21"/>
        </w:rPr>
        <w:t>口腔益生菌</w:t>
      </w:r>
      <w:r w:rsidR="003A79B1" w:rsidRPr="003A79B1">
        <w:rPr>
          <w:rFonts w:ascii="Times New Roman" w:hAnsi="Times New Roman" w:cs="Times New Roman"/>
          <w:sz w:val="21"/>
          <w:szCs w:val="21"/>
        </w:rPr>
        <w:t>”</w:t>
      </w:r>
      <w:r w:rsidR="003A79B1" w:rsidRPr="003A79B1">
        <w:rPr>
          <w:rFonts w:ascii="Times New Roman" w:hAnsi="Times New Roman" w:cs="Times New Roman"/>
          <w:sz w:val="21"/>
          <w:szCs w:val="21"/>
        </w:rPr>
        <w:t>定义和功能要求</w:t>
      </w:r>
      <w:r w:rsidR="003A79B1">
        <w:rPr>
          <w:rFonts w:ascii="Times New Roman" w:hAnsi="Times New Roman" w:cs="Times New Roman" w:hint="eastAsia"/>
          <w:sz w:val="21"/>
          <w:szCs w:val="21"/>
        </w:rPr>
        <w:t>，将口腔定植能力作为重点评价指标，并采用“</w:t>
      </w:r>
      <w:r w:rsidR="003A79B1" w:rsidRPr="003A79B1">
        <w:rPr>
          <w:rFonts w:ascii="Times New Roman" w:hAnsi="Times New Roman" w:cs="Times New Roman"/>
          <w:sz w:val="21"/>
          <w:szCs w:val="21"/>
        </w:rPr>
        <w:t>体外</w:t>
      </w:r>
      <w:r w:rsidR="0040438B">
        <w:rPr>
          <w:rFonts w:ascii="Times New Roman" w:hAnsi="Times New Roman" w:cs="Times New Roman" w:hint="eastAsia"/>
          <w:sz w:val="21"/>
          <w:szCs w:val="21"/>
        </w:rPr>
        <w:t>实验</w:t>
      </w:r>
      <w:r w:rsidR="003A79B1" w:rsidRPr="003A79B1">
        <w:rPr>
          <w:rFonts w:ascii="Times New Roman" w:hAnsi="Times New Roman" w:cs="Times New Roman"/>
          <w:sz w:val="21"/>
          <w:szCs w:val="21"/>
        </w:rPr>
        <w:t>—</w:t>
      </w:r>
      <w:r w:rsidR="003A79B1" w:rsidRPr="003A79B1">
        <w:rPr>
          <w:rFonts w:ascii="Times New Roman" w:hAnsi="Times New Roman" w:cs="Times New Roman"/>
          <w:sz w:val="21"/>
          <w:szCs w:val="21"/>
        </w:rPr>
        <w:t>动物</w:t>
      </w:r>
      <w:r w:rsidR="0040438B">
        <w:rPr>
          <w:rFonts w:ascii="Times New Roman" w:hAnsi="Times New Roman" w:cs="Times New Roman" w:hint="eastAsia"/>
          <w:sz w:val="21"/>
          <w:szCs w:val="21"/>
        </w:rPr>
        <w:t>研究</w:t>
      </w:r>
      <w:r w:rsidR="003A79B1" w:rsidRPr="003A79B1">
        <w:rPr>
          <w:rFonts w:ascii="Times New Roman" w:hAnsi="Times New Roman" w:cs="Times New Roman"/>
          <w:sz w:val="21"/>
          <w:szCs w:val="21"/>
        </w:rPr>
        <w:t>—</w:t>
      </w:r>
      <w:r w:rsidR="003A79B1" w:rsidRPr="003A79B1">
        <w:rPr>
          <w:rFonts w:ascii="Times New Roman" w:hAnsi="Times New Roman" w:cs="Times New Roman"/>
          <w:sz w:val="21"/>
          <w:szCs w:val="21"/>
        </w:rPr>
        <w:t>临床</w:t>
      </w:r>
      <w:r w:rsidR="0040438B">
        <w:rPr>
          <w:rFonts w:ascii="Times New Roman" w:hAnsi="Times New Roman" w:cs="Times New Roman" w:hint="eastAsia"/>
          <w:sz w:val="21"/>
          <w:szCs w:val="21"/>
        </w:rPr>
        <w:t>验证</w:t>
      </w:r>
      <w:r w:rsidR="003A79B1" w:rsidRPr="003A79B1">
        <w:rPr>
          <w:rFonts w:ascii="Times New Roman" w:hAnsi="Times New Roman" w:cs="Times New Roman"/>
          <w:sz w:val="21"/>
          <w:szCs w:val="21"/>
        </w:rPr>
        <w:t>”</w:t>
      </w:r>
      <w:r w:rsidR="003A79B1" w:rsidRPr="003A79B1">
        <w:rPr>
          <w:rFonts w:ascii="Times New Roman" w:hAnsi="Times New Roman" w:cs="Times New Roman"/>
          <w:sz w:val="21"/>
          <w:szCs w:val="21"/>
        </w:rPr>
        <w:t>多级证据体系</w:t>
      </w:r>
      <w:r w:rsidR="003A79B1">
        <w:rPr>
          <w:rFonts w:ascii="Times New Roman" w:hAnsi="Times New Roman" w:cs="Times New Roman" w:hint="eastAsia"/>
          <w:sz w:val="21"/>
          <w:szCs w:val="21"/>
        </w:rPr>
        <w:t>明确口腔益生菌功能验证方法，最终</w:t>
      </w:r>
      <w:r w:rsidRPr="00552A45">
        <w:rPr>
          <w:rFonts w:ascii="Times New Roman" w:hAnsi="Times New Roman" w:cs="Times New Roman" w:hint="eastAsia"/>
          <w:sz w:val="21"/>
          <w:szCs w:val="21"/>
        </w:rPr>
        <w:t>旨在针对以下核心问题提供解决方案：</w:t>
      </w:r>
    </w:p>
    <w:p w14:paraId="647AC5C3" w14:textId="67BE071A" w:rsidR="00552A45" w:rsidRPr="00552A45" w:rsidRDefault="00552A45" w:rsidP="00552A45">
      <w:pPr>
        <w:spacing w:line="360" w:lineRule="auto"/>
        <w:rPr>
          <w:rFonts w:ascii="Times New Roman" w:hAnsi="Times New Roman" w:cs="Times New Roman"/>
          <w:sz w:val="21"/>
          <w:szCs w:val="21"/>
        </w:rPr>
      </w:pPr>
      <w:r w:rsidRPr="00552A45">
        <w:rPr>
          <w:rFonts w:ascii="Times New Roman" w:hAnsi="Times New Roman" w:cs="Times New Roman" w:hint="eastAsia"/>
          <w:sz w:val="21"/>
          <w:szCs w:val="21"/>
        </w:rPr>
        <w:t>（</w:t>
      </w:r>
      <w:r w:rsidRPr="00552A45">
        <w:rPr>
          <w:rFonts w:ascii="Times New Roman" w:hAnsi="Times New Roman" w:cs="Times New Roman" w:hint="eastAsia"/>
          <w:sz w:val="21"/>
          <w:szCs w:val="21"/>
        </w:rPr>
        <w:t>1</w:t>
      </w:r>
      <w:r w:rsidRPr="00552A45">
        <w:rPr>
          <w:rFonts w:ascii="Times New Roman" w:hAnsi="Times New Roman" w:cs="Times New Roman" w:hint="eastAsia"/>
          <w:sz w:val="21"/>
          <w:szCs w:val="21"/>
        </w:rPr>
        <w:t>）菌株来源不明</w:t>
      </w:r>
    </w:p>
    <w:p w14:paraId="3CDF85A4" w14:textId="21AB7185" w:rsidR="00552A45" w:rsidRPr="00552A45" w:rsidRDefault="00552A45" w:rsidP="00217EE0">
      <w:pPr>
        <w:spacing w:line="360" w:lineRule="auto"/>
        <w:ind w:firstLineChars="200" w:firstLine="420"/>
        <w:rPr>
          <w:rFonts w:ascii="Times New Roman" w:hAnsi="Times New Roman" w:cs="Times New Roman"/>
          <w:sz w:val="21"/>
          <w:szCs w:val="21"/>
        </w:rPr>
      </w:pPr>
      <w:r w:rsidRPr="00552A45">
        <w:rPr>
          <w:rFonts w:ascii="Times New Roman" w:hAnsi="Times New Roman" w:cs="Times New Roman" w:hint="eastAsia"/>
          <w:sz w:val="21"/>
          <w:szCs w:val="21"/>
        </w:rPr>
        <w:t>大量产品未明确菌株编号或溯源系统，存在隐性风险。本标准要求菌株必须鉴定至菌株水平并具有可追溯性。</w:t>
      </w:r>
    </w:p>
    <w:p w14:paraId="0EC540E1" w14:textId="206D7197" w:rsidR="00552A45" w:rsidRPr="00552A45" w:rsidRDefault="00552A45" w:rsidP="00552A45">
      <w:pPr>
        <w:spacing w:line="360" w:lineRule="auto"/>
        <w:rPr>
          <w:rFonts w:ascii="Times New Roman" w:hAnsi="Times New Roman" w:cs="Times New Roman"/>
          <w:sz w:val="21"/>
          <w:szCs w:val="21"/>
        </w:rPr>
      </w:pPr>
      <w:r w:rsidRPr="00552A45">
        <w:rPr>
          <w:rFonts w:ascii="Times New Roman" w:hAnsi="Times New Roman" w:cs="Times New Roman" w:hint="eastAsia"/>
          <w:sz w:val="21"/>
          <w:szCs w:val="21"/>
        </w:rPr>
        <w:t>（</w:t>
      </w:r>
      <w:r w:rsidRPr="00552A45">
        <w:rPr>
          <w:rFonts w:ascii="Times New Roman" w:hAnsi="Times New Roman" w:cs="Times New Roman" w:hint="eastAsia"/>
          <w:sz w:val="21"/>
          <w:szCs w:val="21"/>
        </w:rPr>
        <w:t>2</w:t>
      </w:r>
      <w:r w:rsidRPr="00552A45">
        <w:rPr>
          <w:rFonts w:ascii="Times New Roman" w:hAnsi="Times New Roman" w:cs="Times New Roman" w:hint="eastAsia"/>
          <w:sz w:val="21"/>
          <w:szCs w:val="21"/>
        </w:rPr>
        <w:t>）安全性评价不足</w:t>
      </w:r>
    </w:p>
    <w:p w14:paraId="570D38FF" w14:textId="788EFC2E" w:rsidR="00552A45" w:rsidRPr="00552A45" w:rsidRDefault="00552A45" w:rsidP="00217EE0">
      <w:pPr>
        <w:spacing w:line="360" w:lineRule="auto"/>
        <w:ind w:firstLineChars="200" w:firstLine="420"/>
        <w:rPr>
          <w:rFonts w:ascii="Times New Roman" w:hAnsi="Times New Roman" w:cs="Times New Roman"/>
          <w:sz w:val="21"/>
          <w:szCs w:val="21"/>
        </w:rPr>
      </w:pPr>
      <w:r w:rsidRPr="00552A45">
        <w:rPr>
          <w:rFonts w:ascii="Times New Roman" w:hAnsi="Times New Roman" w:cs="Times New Roman" w:hint="eastAsia"/>
          <w:sz w:val="21"/>
          <w:szCs w:val="21"/>
        </w:rPr>
        <w:t>现有产品多数缺乏抗生素耐药性、毒性与致病性评价。本标准要求完整的安全性评价体系，消除潜在公共卫生隐患。</w:t>
      </w:r>
    </w:p>
    <w:p w14:paraId="781D7B73" w14:textId="1E29E4CD" w:rsidR="00552A45" w:rsidRPr="00552A45" w:rsidRDefault="00552A45" w:rsidP="00552A45">
      <w:pPr>
        <w:spacing w:line="360" w:lineRule="auto"/>
        <w:rPr>
          <w:rFonts w:ascii="Times New Roman" w:hAnsi="Times New Roman" w:cs="Times New Roman"/>
          <w:sz w:val="21"/>
          <w:szCs w:val="21"/>
        </w:rPr>
      </w:pPr>
      <w:r w:rsidRPr="00552A45">
        <w:rPr>
          <w:rFonts w:ascii="Times New Roman" w:hAnsi="Times New Roman" w:cs="Times New Roman" w:hint="eastAsia"/>
          <w:sz w:val="21"/>
          <w:szCs w:val="21"/>
        </w:rPr>
        <w:t>（</w:t>
      </w:r>
      <w:r w:rsidRPr="00552A45">
        <w:rPr>
          <w:rFonts w:ascii="Times New Roman" w:hAnsi="Times New Roman" w:cs="Times New Roman" w:hint="eastAsia"/>
          <w:sz w:val="21"/>
          <w:szCs w:val="21"/>
        </w:rPr>
        <w:t>3</w:t>
      </w:r>
      <w:r w:rsidRPr="00552A45">
        <w:rPr>
          <w:rFonts w:ascii="Times New Roman" w:hAnsi="Times New Roman" w:cs="Times New Roman" w:hint="eastAsia"/>
          <w:sz w:val="21"/>
          <w:szCs w:val="21"/>
        </w:rPr>
        <w:t>）</w:t>
      </w:r>
      <w:r w:rsidR="005A3F07">
        <w:rPr>
          <w:rFonts w:ascii="Times New Roman" w:hAnsi="Times New Roman" w:cs="Times New Roman" w:hint="eastAsia"/>
          <w:sz w:val="21"/>
          <w:szCs w:val="21"/>
        </w:rPr>
        <w:t>产品</w:t>
      </w:r>
      <w:r w:rsidRPr="00552A45">
        <w:rPr>
          <w:rFonts w:ascii="Times New Roman" w:hAnsi="Times New Roman" w:cs="Times New Roman" w:hint="eastAsia"/>
          <w:sz w:val="21"/>
          <w:szCs w:val="21"/>
        </w:rPr>
        <w:t>活菌数不稳定</w:t>
      </w:r>
    </w:p>
    <w:p w14:paraId="49C1F27B" w14:textId="7C5E1F26" w:rsidR="00552A45" w:rsidRPr="00552A45" w:rsidRDefault="00552A45" w:rsidP="00217EE0">
      <w:pPr>
        <w:spacing w:line="360" w:lineRule="auto"/>
        <w:ind w:firstLineChars="200" w:firstLine="420"/>
        <w:rPr>
          <w:rFonts w:ascii="Times New Roman" w:hAnsi="Times New Roman" w:cs="Times New Roman"/>
          <w:sz w:val="21"/>
          <w:szCs w:val="21"/>
        </w:rPr>
      </w:pPr>
      <w:r w:rsidRPr="00552A45">
        <w:rPr>
          <w:rFonts w:ascii="Times New Roman" w:hAnsi="Times New Roman" w:cs="Times New Roman" w:hint="eastAsia"/>
          <w:sz w:val="21"/>
          <w:szCs w:val="21"/>
        </w:rPr>
        <w:t>部分产品生产时活菌数足够，但保质期内显著降低。本标准将活菌数与贮存条件监管纳入统一体系。</w:t>
      </w:r>
    </w:p>
    <w:p w14:paraId="30804422" w14:textId="746F2896" w:rsidR="00552A45" w:rsidRPr="00552A45" w:rsidRDefault="00552A45" w:rsidP="00552A45">
      <w:pPr>
        <w:spacing w:line="360" w:lineRule="auto"/>
        <w:rPr>
          <w:rFonts w:ascii="Times New Roman" w:hAnsi="Times New Roman" w:cs="Times New Roman"/>
          <w:sz w:val="21"/>
          <w:szCs w:val="21"/>
        </w:rPr>
      </w:pPr>
      <w:r w:rsidRPr="00552A45">
        <w:rPr>
          <w:rFonts w:ascii="Times New Roman" w:hAnsi="Times New Roman" w:cs="Times New Roman" w:hint="eastAsia"/>
          <w:sz w:val="21"/>
          <w:szCs w:val="21"/>
        </w:rPr>
        <w:t>（</w:t>
      </w:r>
      <w:r w:rsidRPr="00552A45">
        <w:rPr>
          <w:rFonts w:ascii="Times New Roman" w:hAnsi="Times New Roman" w:cs="Times New Roman" w:hint="eastAsia"/>
          <w:sz w:val="21"/>
          <w:szCs w:val="21"/>
        </w:rPr>
        <w:t>4</w:t>
      </w:r>
      <w:r w:rsidRPr="00552A45">
        <w:rPr>
          <w:rFonts w:ascii="Times New Roman" w:hAnsi="Times New Roman" w:cs="Times New Roman" w:hint="eastAsia"/>
          <w:sz w:val="21"/>
          <w:szCs w:val="21"/>
        </w:rPr>
        <w:t>）</w:t>
      </w:r>
      <w:r w:rsidR="00C66F0E">
        <w:rPr>
          <w:rFonts w:ascii="Times New Roman" w:hAnsi="Times New Roman" w:cs="Times New Roman" w:hint="eastAsia"/>
          <w:sz w:val="21"/>
          <w:szCs w:val="21"/>
        </w:rPr>
        <w:t>口腔益生</w:t>
      </w:r>
      <w:r w:rsidRPr="00552A45">
        <w:rPr>
          <w:rFonts w:ascii="Times New Roman" w:hAnsi="Times New Roman" w:cs="Times New Roman" w:hint="eastAsia"/>
          <w:sz w:val="21"/>
          <w:szCs w:val="21"/>
        </w:rPr>
        <w:t>功能证据缺乏</w:t>
      </w:r>
    </w:p>
    <w:p w14:paraId="63A687DE" w14:textId="7E401B24" w:rsidR="00552A45" w:rsidRPr="00552A45" w:rsidRDefault="00552A45" w:rsidP="00217EE0">
      <w:pPr>
        <w:spacing w:line="360" w:lineRule="auto"/>
        <w:ind w:firstLineChars="200" w:firstLine="420"/>
        <w:rPr>
          <w:rFonts w:ascii="Times New Roman" w:hAnsi="Times New Roman" w:cs="Times New Roman"/>
          <w:sz w:val="21"/>
          <w:szCs w:val="21"/>
        </w:rPr>
      </w:pPr>
      <w:r w:rsidRPr="00552A45">
        <w:rPr>
          <w:rFonts w:ascii="Times New Roman" w:hAnsi="Times New Roman" w:cs="Times New Roman" w:hint="eastAsia"/>
          <w:sz w:val="21"/>
          <w:szCs w:val="21"/>
        </w:rPr>
        <w:t>当前市场上存在大量未经验证的功能宣称。本标准要求基于科学实证建立功能评价体系。</w:t>
      </w:r>
    </w:p>
    <w:p w14:paraId="3C188E13" w14:textId="7FF08541" w:rsidR="00552A45" w:rsidRPr="00552A45" w:rsidRDefault="00552A45" w:rsidP="00552A45">
      <w:pPr>
        <w:spacing w:line="360" w:lineRule="auto"/>
        <w:rPr>
          <w:rFonts w:ascii="Times New Roman" w:hAnsi="Times New Roman" w:cs="Times New Roman"/>
          <w:sz w:val="21"/>
          <w:szCs w:val="21"/>
        </w:rPr>
      </w:pPr>
      <w:r w:rsidRPr="00552A45">
        <w:rPr>
          <w:rFonts w:ascii="Times New Roman" w:hAnsi="Times New Roman" w:cs="Times New Roman" w:hint="eastAsia"/>
          <w:sz w:val="21"/>
          <w:szCs w:val="21"/>
        </w:rPr>
        <w:t>（</w:t>
      </w:r>
      <w:r w:rsidRPr="00552A45">
        <w:rPr>
          <w:rFonts w:ascii="Times New Roman" w:hAnsi="Times New Roman" w:cs="Times New Roman" w:hint="eastAsia"/>
          <w:sz w:val="21"/>
          <w:szCs w:val="21"/>
        </w:rPr>
        <w:t>5</w:t>
      </w:r>
      <w:r w:rsidRPr="00552A45">
        <w:rPr>
          <w:rFonts w:ascii="Times New Roman" w:hAnsi="Times New Roman" w:cs="Times New Roman" w:hint="eastAsia"/>
          <w:sz w:val="21"/>
          <w:szCs w:val="21"/>
        </w:rPr>
        <w:t>）</w:t>
      </w:r>
      <w:r w:rsidR="00775AC5">
        <w:rPr>
          <w:rFonts w:ascii="Times New Roman" w:hAnsi="Times New Roman" w:cs="Times New Roman" w:hint="eastAsia"/>
          <w:sz w:val="21"/>
          <w:szCs w:val="21"/>
        </w:rPr>
        <w:t>口腔</w:t>
      </w:r>
      <w:r w:rsidRPr="00552A45">
        <w:rPr>
          <w:rFonts w:ascii="Times New Roman" w:hAnsi="Times New Roman" w:cs="Times New Roman" w:hint="eastAsia"/>
          <w:sz w:val="21"/>
          <w:szCs w:val="21"/>
        </w:rPr>
        <w:t>定植能力证据缺失</w:t>
      </w:r>
    </w:p>
    <w:p w14:paraId="046F6955" w14:textId="26391F7F" w:rsidR="00552A45" w:rsidRPr="00552A45" w:rsidRDefault="00552A45" w:rsidP="00217EE0">
      <w:pPr>
        <w:spacing w:line="360" w:lineRule="auto"/>
        <w:ind w:firstLineChars="200" w:firstLine="420"/>
        <w:rPr>
          <w:rFonts w:ascii="Times New Roman" w:hAnsi="Times New Roman" w:cs="Times New Roman"/>
          <w:sz w:val="21"/>
          <w:szCs w:val="21"/>
        </w:rPr>
      </w:pPr>
      <w:r w:rsidRPr="00552A45">
        <w:rPr>
          <w:rFonts w:ascii="Times New Roman" w:hAnsi="Times New Roman" w:cs="Times New Roman" w:hint="eastAsia"/>
          <w:sz w:val="21"/>
          <w:szCs w:val="21"/>
        </w:rPr>
        <w:t>口腔益生菌的功能发挥需要稳定定植，本标准将定植能力作为核心指标。</w:t>
      </w:r>
    </w:p>
    <w:p w14:paraId="4BBD43D4" w14:textId="05303A4C" w:rsidR="00552A45" w:rsidRPr="00552A45" w:rsidRDefault="00552A45" w:rsidP="00552A45">
      <w:pPr>
        <w:spacing w:line="360" w:lineRule="auto"/>
        <w:rPr>
          <w:rFonts w:ascii="Times New Roman" w:hAnsi="Times New Roman" w:cs="Times New Roman"/>
          <w:sz w:val="21"/>
          <w:szCs w:val="21"/>
        </w:rPr>
      </w:pPr>
      <w:r w:rsidRPr="00552A45">
        <w:rPr>
          <w:rFonts w:ascii="Times New Roman" w:hAnsi="Times New Roman" w:cs="Times New Roman" w:hint="eastAsia"/>
          <w:sz w:val="21"/>
          <w:szCs w:val="21"/>
        </w:rPr>
        <w:t>（</w:t>
      </w:r>
      <w:r w:rsidRPr="00552A45">
        <w:rPr>
          <w:rFonts w:ascii="Times New Roman" w:hAnsi="Times New Roman" w:cs="Times New Roman" w:hint="eastAsia"/>
          <w:sz w:val="21"/>
          <w:szCs w:val="21"/>
        </w:rPr>
        <w:t>6</w:t>
      </w:r>
      <w:r w:rsidRPr="00552A45">
        <w:rPr>
          <w:rFonts w:ascii="Times New Roman" w:hAnsi="Times New Roman" w:cs="Times New Roman" w:hint="eastAsia"/>
          <w:sz w:val="21"/>
          <w:szCs w:val="21"/>
        </w:rPr>
        <w:t>）标签不规范</w:t>
      </w:r>
    </w:p>
    <w:p w14:paraId="472A1847" w14:textId="38AAA2B1" w:rsidR="00552A45" w:rsidRPr="00552A45" w:rsidRDefault="00552A45" w:rsidP="00217EE0">
      <w:pPr>
        <w:spacing w:line="360" w:lineRule="auto"/>
        <w:ind w:firstLineChars="200" w:firstLine="420"/>
        <w:rPr>
          <w:rFonts w:ascii="Times New Roman" w:hAnsi="Times New Roman" w:cs="Times New Roman"/>
          <w:sz w:val="21"/>
          <w:szCs w:val="21"/>
        </w:rPr>
      </w:pPr>
      <w:r w:rsidRPr="00552A45">
        <w:rPr>
          <w:rFonts w:ascii="Times New Roman" w:hAnsi="Times New Roman" w:cs="Times New Roman" w:hint="eastAsia"/>
          <w:sz w:val="21"/>
          <w:szCs w:val="21"/>
        </w:rPr>
        <w:t>大量产品存在模糊表达或误导性宣称。本标准严格规定标签标识内容与形式。</w:t>
      </w:r>
    </w:p>
    <w:p w14:paraId="48EC9173" w14:textId="032EE242" w:rsidR="00552A45" w:rsidRPr="00552A45" w:rsidRDefault="00552A45" w:rsidP="00552A45">
      <w:pPr>
        <w:spacing w:line="360" w:lineRule="auto"/>
        <w:rPr>
          <w:rFonts w:ascii="Times New Roman" w:hAnsi="Times New Roman" w:cs="Times New Roman"/>
          <w:sz w:val="21"/>
          <w:szCs w:val="21"/>
        </w:rPr>
      </w:pPr>
      <w:r w:rsidRPr="00552A45">
        <w:rPr>
          <w:rFonts w:ascii="Times New Roman" w:hAnsi="Times New Roman" w:cs="Times New Roman" w:hint="eastAsia"/>
          <w:sz w:val="21"/>
          <w:szCs w:val="21"/>
        </w:rPr>
        <w:lastRenderedPageBreak/>
        <w:t>（</w:t>
      </w:r>
      <w:r w:rsidRPr="00552A45">
        <w:rPr>
          <w:rFonts w:ascii="Times New Roman" w:hAnsi="Times New Roman" w:cs="Times New Roman" w:hint="eastAsia"/>
          <w:sz w:val="21"/>
          <w:szCs w:val="21"/>
        </w:rPr>
        <w:t>7</w:t>
      </w:r>
      <w:r w:rsidRPr="00552A45">
        <w:rPr>
          <w:rFonts w:ascii="Times New Roman" w:hAnsi="Times New Roman" w:cs="Times New Roman" w:hint="eastAsia"/>
          <w:sz w:val="21"/>
          <w:szCs w:val="21"/>
        </w:rPr>
        <w:t>）监管缺乏技术依据</w:t>
      </w:r>
    </w:p>
    <w:p w14:paraId="6E983E9B" w14:textId="00F0A3A6" w:rsidR="005F1C33" w:rsidRPr="00552A45" w:rsidRDefault="00552A45" w:rsidP="00217EE0">
      <w:pPr>
        <w:spacing w:line="360" w:lineRule="auto"/>
        <w:ind w:firstLineChars="200" w:firstLine="420"/>
        <w:rPr>
          <w:rFonts w:ascii="Times New Roman" w:hAnsi="Times New Roman" w:cs="Times New Roman"/>
          <w:sz w:val="21"/>
          <w:szCs w:val="21"/>
        </w:rPr>
      </w:pPr>
      <w:r w:rsidRPr="00552A45">
        <w:rPr>
          <w:rFonts w:ascii="Times New Roman" w:hAnsi="Times New Roman" w:cs="Times New Roman" w:hint="eastAsia"/>
          <w:sz w:val="21"/>
          <w:szCs w:val="21"/>
        </w:rPr>
        <w:t>由于缺乏标准，监管部门难以对产品质量进行统一评价。本标准建立技术依据，提高监管效率和一致性。</w:t>
      </w:r>
    </w:p>
    <w:p w14:paraId="1887CD6F" w14:textId="7DB3531B" w:rsidR="00F9689D" w:rsidRDefault="000F4E1C" w:rsidP="00F830D7">
      <w:pPr>
        <w:spacing w:line="360" w:lineRule="auto"/>
        <w:rPr>
          <w:rFonts w:ascii="Times New Roman" w:hAnsi="Times New Roman" w:cs="Times New Roman"/>
          <w:b/>
          <w:bCs/>
          <w:sz w:val="21"/>
          <w:szCs w:val="21"/>
        </w:rPr>
      </w:pPr>
      <w:r w:rsidRPr="00FA4231">
        <w:rPr>
          <w:rFonts w:ascii="Times New Roman" w:hAnsi="Times New Roman" w:cs="Times New Roman"/>
          <w:b/>
          <w:bCs/>
          <w:sz w:val="21"/>
          <w:szCs w:val="21"/>
        </w:rPr>
        <w:t>三、主要试验情况分析</w:t>
      </w:r>
    </w:p>
    <w:p w14:paraId="77ED9484" w14:textId="3ADD74B5" w:rsidR="00761169" w:rsidRPr="00761169" w:rsidRDefault="00761169" w:rsidP="00F830D7">
      <w:pPr>
        <w:spacing w:line="360" w:lineRule="auto"/>
        <w:rPr>
          <w:rFonts w:ascii="Times New Roman" w:hAnsi="Times New Roman" w:cs="Times New Roman"/>
          <w:sz w:val="21"/>
          <w:szCs w:val="21"/>
        </w:rPr>
      </w:pPr>
      <w:r>
        <w:rPr>
          <w:rFonts w:ascii="Times New Roman" w:hAnsi="Times New Roman" w:cs="Times New Roman" w:hint="eastAsia"/>
          <w:b/>
          <w:bCs/>
          <w:sz w:val="21"/>
          <w:szCs w:val="21"/>
        </w:rPr>
        <w:t xml:space="preserve">   </w:t>
      </w:r>
      <w:r w:rsidRPr="00761169">
        <w:rPr>
          <w:rFonts w:ascii="Times New Roman" w:hAnsi="Times New Roman" w:cs="Times New Roman" w:hint="eastAsia"/>
          <w:sz w:val="21"/>
          <w:szCs w:val="21"/>
        </w:rPr>
        <w:t xml:space="preserve"> </w:t>
      </w:r>
      <w:r>
        <w:rPr>
          <w:rFonts w:ascii="Times New Roman" w:hAnsi="Times New Roman" w:cs="Times New Roman" w:hint="eastAsia"/>
          <w:sz w:val="21"/>
          <w:szCs w:val="21"/>
        </w:rPr>
        <w:t>本标准</w:t>
      </w:r>
      <w:r w:rsidRPr="00761169">
        <w:rPr>
          <w:rFonts w:ascii="Times New Roman" w:hAnsi="Times New Roman" w:cs="Times New Roman" w:hint="eastAsia"/>
          <w:sz w:val="21"/>
          <w:szCs w:val="21"/>
        </w:rPr>
        <w:t>的技术指标体系建立在多源证据基础之上，包括国家食品安全标准、食品用菌种安全性评价指南、国内外口腔微生态研究文献、产品性能评价文献，以及企业可实现的生产工艺水平。标准制定工作组基于科学性、可操作性与产业推动性原则，确定了菌株鉴定、安全性评价、功能性验证、活菌数要求及标签标识等核心指标，并围绕体外实验、动物模型与临床试验结果，构建标准的基础依据与验证路径。</w:t>
      </w:r>
    </w:p>
    <w:p w14:paraId="02D27C63" w14:textId="5FFA925E" w:rsidR="00721A5A" w:rsidRDefault="000F4E1C" w:rsidP="00F830D7">
      <w:pPr>
        <w:spacing w:line="360" w:lineRule="auto"/>
        <w:ind w:firstLineChars="200" w:firstLine="422"/>
        <w:rPr>
          <w:rFonts w:ascii="Times New Roman" w:hAnsi="Times New Roman" w:cs="Times New Roman"/>
          <w:b/>
          <w:bCs/>
          <w:sz w:val="21"/>
          <w:szCs w:val="21"/>
        </w:rPr>
      </w:pPr>
      <w:r w:rsidRPr="00761169">
        <w:rPr>
          <w:rFonts w:ascii="Times New Roman" w:hAnsi="Times New Roman" w:cs="Times New Roman"/>
          <w:b/>
          <w:bCs/>
          <w:sz w:val="21"/>
          <w:szCs w:val="21"/>
        </w:rPr>
        <w:t>1.</w:t>
      </w:r>
      <w:r w:rsidRPr="00761169">
        <w:rPr>
          <w:rFonts w:ascii="Times New Roman" w:hAnsi="Times New Roman" w:cs="Times New Roman"/>
          <w:b/>
          <w:bCs/>
          <w:sz w:val="21"/>
          <w:szCs w:val="21"/>
        </w:rPr>
        <w:t>标准中主要技术指标确定的依据</w:t>
      </w:r>
    </w:p>
    <w:p w14:paraId="1DBEF188" w14:textId="58E04A02" w:rsidR="00117D00" w:rsidRDefault="00117D00" w:rsidP="00E15293">
      <w:pPr>
        <w:spacing w:line="360" w:lineRule="auto"/>
        <w:ind w:firstLineChars="200" w:firstLine="420"/>
        <w:rPr>
          <w:rFonts w:ascii="Times New Roman" w:hAnsi="Times New Roman" w:cs="Times New Roman"/>
          <w:sz w:val="21"/>
          <w:szCs w:val="21"/>
        </w:rPr>
      </w:pPr>
      <w:r w:rsidRPr="00117D00">
        <w:rPr>
          <w:rFonts w:ascii="Times New Roman" w:hAnsi="Times New Roman" w:cs="Times New Roman"/>
          <w:sz w:val="21"/>
          <w:szCs w:val="21"/>
        </w:rPr>
        <w:t>为确保本技术规范的科学性、先进性及实施可行性，起草组首先采用循证思维框架构建核心问题，全面检索国内外与益生菌、口腔微生态、功能性食品安全、健康声称监管及质量控制相关的标准、指南、政策与研究文献，包括</w:t>
      </w:r>
      <w:r w:rsidRPr="00117D00">
        <w:rPr>
          <w:rFonts w:ascii="Times New Roman" w:hAnsi="Times New Roman" w:cs="Times New Roman"/>
          <w:sz w:val="21"/>
          <w:szCs w:val="21"/>
        </w:rPr>
        <w:t xml:space="preserve"> ISO</w:t>
      </w:r>
      <w:r w:rsidRPr="00117D00">
        <w:rPr>
          <w:rFonts w:ascii="Times New Roman" w:hAnsi="Times New Roman" w:cs="Times New Roman"/>
          <w:sz w:val="21"/>
          <w:szCs w:val="21"/>
        </w:rPr>
        <w:t>、</w:t>
      </w:r>
      <w:r w:rsidRPr="00117D00">
        <w:rPr>
          <w:rFonts w:ascii="Times New Roman" w:hAnsi="Times New Roman" w:cs="Times New Roman"/>
          <w:sz w:val="21"/>
          <w:szCs w:val="21"/>
        </w:rPr>
        <w:t>FDA</w:t>
      </w:r>
      <w:r w:rsidRPr="00117D00">
        <w:rPr>
          <w:rFonts w:ascii="Times New Roman" w:hAnsi="Times New Roman" w:cs="Times New Roman"/>
          <w:sz w:val="21"/>
          <w:szCs w:val="21"/>
        </w:rPr>
        <w:t>、</w:t>
      </w:r>
      <w:r w:rsidRPr="00117D00">
        <w:rPr>
          <w:rFonts w:ascii="Times New Roman" w:hAnsi="Times New Roman" w:cs="Times New Roman"/>
          <w:sz w:val="21"/>
          <w:szCs w:val="21"/>
        </w:rPr>
        <w:t>WHO</w:t>
      </w:r>
      <w:r w:rsidRPr="00117D00">
        <w:rPr>
          <w:rFonts w:ascii="Times New Roman" w:hAnsi="Times New Roman" w:cs="Times New Roman"/>
          <w:sz w:val="21"/>
          <w:szCs w:val="21"/>
        </w:rPr>
        <w:t>等机构发布的技术文件</w:t>
      </w:r>
      <w:r>
        <w:rPr>
          <w:rFonts w:ascii="Times New Roman" w:hAnsi="Times New Roman" w:cs="Times New Roman" w:hint="eastAsia"/>
          <w:sz w:val="21"/>
          <w:szCs w:val="21"/>
        </w:rPr>
        <w:t>，</w:t>
      </w:r>
      <w:r w:rsidRPr="00117D00">
        <w:rPr>
          <w:rFonts w:ascii="Times New Roman" w:hAnsi="Times New Roman" w:cs="Times New Roman"/>
          <w:sz w:val="21"/>
          <w:szCs w:val="21"/>
        </w:rPr>
        <w:t>以及</w:t>
      </w:r>
      <w:r w:rsidRPr="00117D00">
        <w:rPr>
          <w:rFonts w:ascii="Times New Roman" w:hAnsi="Times New Roman" w:cs="Times New Roman"/>
          <w:sz w:val="21"/>
          <w:szCs w:val="21"/>
        </w:rPr>
        <w:t>PubMed</w:t>
      </w:r>
      <w:r w:rsidRPr="00117D00">
        <w:rPr>
          <w:rFonts w:ascii="Times New Roman" w:hAnsi="Times New Roman" w:cs="Times New Roman"/>
          <w:sz w:val="21"/>
          <w:szCs w:val="21"/>
        </w:rPr>
        <w:t>、</w:t>
      </w:r>
      <w:r w:rsidRPr="00117D00">
        <w:rPr>
          <w:rFonts w:ascii="Times New Roman" w:hAnsi="Times New Roman" w:cs="Times New Roman"/>
          <w:sz w:val="21"/>
          <w:szCs w:val="21"/>
        </w:rPr>
        <w:t>Web of Science</w:t>
      </w:r>
      <w:r w:rsidRPr="00117D00">
        <w:rPr>
          <w:rFonts w:ascii="Times New Roman" w:hAnsi="Times New Roman" w:cs="Times New Roman"/>
          <w:sz w:val="21"/>
          <w:szCs w:val="21"/>
        </w:rPr>
        <w:t>、中国知网、维普、万方等数据库中的循证研究、系统综述及观察性研究。同时，起草组系统收集国家食品安全法律法规及食品微生物评价标准体系，包括《食品安全法》及</w:t>
      </w:r>
      <w:r w:rsidRPr="00117D00">
        <w:rPr>
          <w:rFonts w:ascii="Times New Roman" w:hAnsi="Times New Roman" w:cs="Times New Roman"/>
          <w:sz w:val="21"/>
          <w:szCs w:val="21"/>
        </w:rPr>
        <w:t xml:space="preserve"> GB 31615</w:t>
      </w:r>
      <w:r w:rsidRPr="00117D00">
        <w:rPr>
          <w:rFonts w:ascii="Times New Roman" w:hAnsi="Times New Roman" w:cs="Times New Roman"/>
          <w:sz w:val="21"/>
          <w:szCs w:val="21"/>
        </w:rPr>
        <w:t>、</w:t>
      </w:r>
      <w:r w:rsidRPr="00117D00">
        <w:rPr>
          <w:rFonts w:ascii="Times New Roman" w:hAnsi="Times New Roman" w:cs="Times New Roman"/>
          <w:sz w:val="21"/>
          <w:szCs w:val="21"/>
        </w:rPr>
        <w:t xml:space="preserve">GB 4789 </w:t>
      </w:r>
      <w:r w:rsidRPr="00117D00">
        <w:rPr>
          <w:rFonts w:ascii="Times New Roman" w:hAnsi="Times New Roman" w:cs="Times New Roman"/>
          <w:sz w:val="21"/>
          <w:szCs w:val="21"/>
        </w:rPr>
        <w:t>系列等关键标准文件，对菌株安全性评价、功能验证指标、检验方法、标签标识及风险控制要求等内容进行归纳整合，形成了本标准技术内容的理论基础与证据支撑。在文献证据整理的基础上，为保证本规范具有行业适应性、专业共识性与实践指导价值，起草组邀请来自口腔医学、食品安全、微生</w:t>
      </w:r>
      <w:r>
        <w:rPr>
          <w:rFonts w:ascii="Times New Roman" w:hAnsi="Times New Roman" w:cs="Times New Roman" w:hint="eastAsia"/>
          <w:sz w:val="21"/>
          <w:szCs w:val="21"/>
        </w:rPr>
        <w:t>物</w:t>
      </w:r>
      <w:r w:rsidRPr="00117D00">
        <w:rPr>
          <w:rFonts w:ascii="Times New Roman" w:hAnsi="Times New Roman" w:cs="Times New Roman"/>
          <w:sz w:val="21"/>
          <w:szCs w:val="21"/>
        </w:rPr>
        <w:t>学、临床营养及标准化研究等领域的专家开展咨询和论证工作，专家团队成员来自多家高校、科研机构、医疗机构和企业，具备丰富的临床实践、科研与管理经验，围绕标准框架设置、技术指标科学性、术语定义规范性、安全性评价必要性及可操作性等内容进行了多轮评议</w:t>
      </w:r>
      <w:r w:rsidR="00E350F8">
        <w:rPr>
          <w:rFonts w:ascii="Times New Roman" w:hAnsi="Times New Roman" w:cs="Times New Roman" w:hint="eastAsia"/>
          <w:sz w:val="21"/>
          <w:szCs w:val="21"/>
        </w:rPr>
        <w:t>和</w:t>
      </w:r>
      <w:r w:rsidRPr="00117D00">
        <w:rPr>
          <w:rFonts w:ascii="Times New Roman" w:hAnsi="Times New Roman" w:cs="Times New Roman"/>
          <w:sz w:val="21"/>
          <w:szCs w:val="21"/>
        </w:rPr>
        <w:t>充分讨论，最终达成关于菌株鉴定与溯源体系、安全风险评估、功能性评价体系与标签规范的核心共识，为标准条款最终确定提供了关键决策依据。专家组一致认为，制定口腔益生菌含片技术规范对于规范行业发展、提升产品质量与安全水平、保障消费者权益和促进科研成果转化具有重要现实意义，且本规范在证据基础、技术框架及可执行性方面具有良好科学性和可推广性。</w:t>
      </w:r>
      <w:r w:rsidR="00DC5FB5">
        <w:rPr>
          <w:rFonts w:ascii="Times New Roman" w:hAnsi="Times New Roman" w:cs="Times New Roman" w:hint="eastAsia"/>
          <w:sz w:val="21"/>
          <w:szCs w:val="21"/>
        </w:rPr>
        <w:t>对标准主要技术指标确定的具体依据如下。</w:t>
      </w:r>
    </w:p>
    <w:p w14:paraId="03D58A5E" w14:textId="79005B64" w:rsidR="00E15293" w:rsidRPr="00E15293" w:rsidRDefault="00E15293" w:rsidP="00E15293">
      <w:pPr>
        <w:spacing w:line="360" w:lineRule="auto"/>
        <w:ind w:firstLineChars="200" w:firstLine="420"/>
        <w:rPr>
          <w:rFonts w:ascii="Times New Roman" w:hAnsi="Times New Roman" w:cs="Times New Roman"/>
          <w:sz w:val="21"/>
          <w:szCs w:val="21"/>
        </w:rPr>
      </w:pPr>
      <w:r w:rsidRPr="00E15293">
        <w:rPr>
          <w:rFonts w:ascii="Times New Roman" w:hAnsi="Times New Roman" w:cs="Times New Roman" w:hint="eastAsia"/>
          <w:sz w:val="21"/>
          <w:szCs w:val="21"/>
        </w:rPr>
        <w:t>（</w:t>
      </w:r>
      <w:r w:rsidRPr="00E15293">
        <w:rPr>
          <w:rFonts w:ascii="Times New Roman" w:hAnsi="Times New Roman" w:cs="Times New Roman" w:hint="eastAsia"/>
          <w:sz w:val="21"/>
          <w:szCs w:val="21"/>
        </w:rPr>
        <w:t>1</w:t>
      </w:r>
      <w:r w:rsidRPr="00E15293">
        <w:rPr>
          <w:rFonts w:ascii="Times New Roman" w:hAnsi="Times New Roman" w:cs="Times New Roman" w:hint="eastAsia"/>
          <w:sz w:val="21"/>
          <w:szCs w:val="21"/>
        </w:rPr>
        <w:t>）菌株鉴定水平</w:t>
      </w:r>
    </w:p>
    <w:p w14:paraId="6F08E043" w14:textId="53CA2123" w:rsidR="00E15293" w:rsidRPr="00E15293" w:rsidRDefault="00E15293" w:rsidP="00E15293">
      <w:pPr>
        <w:spacing w:line="360" w:lineRule="auto"/>
        <w:ind w:firstLineChars="200" w:firstLine="420"/>
        <w:rPr>
          <w:rFonts w:ascii="Times New Roman" w:hAnsi="Times New Roman" w:cs="Times New Roman"/>
          <w:sz w:val="21"/>
          <w:szCs w:val="21"/>
        </w:rPr>
      </w:pPr>
      <w:r w:rsidRPr="00E15293">
        <w:rPr>
          <w:rFonts w:ascii="Times New Roman" w:hAnsi="Times New Roman" w:cs="Times New Roman" w:hint="eastAsia"/>
          <w:sz w:val="21"/>
          <w:szCs w:val="21"/>
        </w:rPr>
        <w:t>菌株间的遗传与表型差异显著，不同菌株对微生态调节及疾病防控的效果可能存在</w:t>
      </w:r>
      <w:r w:rsidR="00AC13F5">
        <w:rPr>
          <w:rFonts w:ascii="Times New Roman" w:hAnsi="Times New Roman" w:cs="Times New Roman" w:hint="eastAsia"/>
          <w:sz w:val="21"/>
          <w:szCs w:val="21"/>
        </w:rPr>
        <w:t>极大</w:t>
      </w:r>
      <w:r w:rsidRPr="00E15293">
        <w:rPr>
          <w:rFonts w:ascii="Times New Roman" w:hAnsi="Times New Roman" w:cs="Times New Roman" w:hint="eastAsia"/>
          <w:sz w:val="21"/>
          <w:szCs w:val="21"/>
        </w:rPr>
        <w:t>差异，</w:t>
      </w:r>
      <w:r w:rsidR="00632DEB">
        <w:rPr>
          <w:rFonts w:ascii="Times New Roman" w:hAnsi="Times New Roman" w:cs="Times New Roman" w:hint="eastAsia"/>
          <w:sz w:val="21"/>
          <w:szCs w:val="21"/>
        </w:rPr>
        <w:t>导致</w:t>
      </w:r>
      <w:r w:rsidR="00AC13F5">
        <w:rPr>
          <w:rFonts w:ascii="Times New Roman" w:hAnsi="Times New Roman" w:cs="Times New Roman" w:hint="eastAsia"/>
          <w:sz w:val="21"/>
          <w:szCs w:val="21"/>
        </w:rPr>
        <w:t>菌</w:t>
      </w:r>
      <w:r w:rsidRPr="00E15293">
        <w:rPr>
          <w:rFonts w:ascii="Times New Roman" w:hAnsi="Times New Roman" w:cs="Times New Roman" w:hint="eastAsia"/>
          <w:sz w:val="21"/>
          <w:szCs w:val="21"/>
        </w:rPr>
        <w:t>种水平</w:t>
      </w:r>
      <w:r w:rsidR="00BB471C">
        <w:rPr>
          <w:rFonts w:ascii="Times New Roman" w:hAnsi="Times New Roman" w:cs="Times New Roman" w:hint="eastAsia"/>
          <w:sz w:val="21"/>
          <w:szCs w:val="21"/>
        </w:rPr>
        <w:t>的</w:t>
      </w:r>
      <w:r w:rsidRPr="00E15293">
        <w:rPr>
          <w:rFonts w:ascii="Times New Roman" w:hAnsi="Times New Roman" w:cs="Times New Roman" w:hint="eastAsia"/>
          <w:sz w:val="21"/>
          <w:szCs w:val="21"/>
        </w:rPr>
        <w:t>识别无法预测功能性；</w:t>
      </w:r>
      <w:r w:rsidR="00B61579">
        <w:rPr>
          <w:rFonts w:ascii="Times New Roman" w:hAnsi="Times New Roman" w:cs="Times New Roman" w:hint="eastAsia"/>
          <w:sz w:val="21"/>
          <w:szCs w:val="21"/>
        </w:rPr>
        <w:t>且</w:t>
      </w:r>
      <w:r w:rsidRPr="00E15293">
        <w:rPr>
          <w:rFonts w:ascii="Times New Roman" w:hAnsi="Times New Roman" w:cs="Times New Roman" w:hint="eastAsia"/>
          <w:sz w:val="21"/>
          <w:szCs w:val="21"/>
        </w:rPr>
        <w:t>菌株来源及溯源是食品安全风险评估体系的</w:t>
      </w:r>
      <w:r w:rsidRPr="00E15293">
        <w:rPr>
          <w:rFonts w:ascii="Times New Roman" w:hAnsi="Times New Roman" w:cs="Times New Roman" w:hint="eastAsia"/>
          <w:sz w:val="21"/>
          <w:szCs w:val="21"/>
        </w:rPr>
        <w:lastRenderedPageBreak/>
        <w:t>关键组成部分，国家食品安全标准已明确菌株级溯源要求在行标和团标中逐步推广。</w:t>
      </w:r>
    </w:p>
    <w:p w14:paraId="288254A5" w14:textId="658E1C0C" w:rsidR="00761169" w:rsidRDefault="00E15293" w:rsidP="00E15293">
      <w:pPr>
        <w:spacing w:line="360" w:lineRule="auto"/>
        <w:ind w:firstLineChars="200" w:firstLine="420"/>
        <w:rPr>
          <w:rFonts w:ascii="Times New Roman" w:hAnsi="Times New Roman" w:cs="Times New Roman"/>
          <w:sz w:val="21"/>
          <w:szCs w:val="21"/>
        </w:rPr>
      </w:pPr>
      <w:r w:rsidRPr="00E15293">
        <w:rPr>
          <w:rFonts w:ascii="Times New Roman" w:hAnsi="Times New Roman" w:cs="Times New Roman" w:hint="eastAsia"/>
          <w:sz w:val="21"/>
          <w:szCs w:val="21"/>
        </w:rPr>
        <w:t>因此，本标准依据</w:t>
      </w:r>
      <w:r w:rsidRPr="00E15293">
        <w:rPr>
          <w:rFonts w:ascii="Times New Roman" w:hAnsi="Times New Roman" w:cs="Times New Roman" w:hint="eastAsia"/>
          <w:sz w:val="21"/>
          <w:szCs w:val="21"/>
        </w:rPr>
        <w:t>GB 31615.2</w:t>
      </w:r>
      <w:r w:rsidR="00A32FBA">
        <w:rPr>
          <w:rFonts w:ascii="Times New Roman" w:hAnsi="Times New Roman" w:cs="Times New Roman" w:hint="eastAsia"/>
          <w:sz w:val="21"/>
          <w:szCs w:val="21"/>
        </w:rPr>
        <w:t>，</w:t>
      </w:r>
      <w:r w:rsidRPr="00E15293">
        <w:rPr>
          <w:rFonts w:ascii="Times New Roman" w:hAnsi="Times New Roman" w:cs="Times New Roman" w:hint="eastAsia"/>
          <w:sz w:val="21"/>
          <w:szCs w:val="21"/>
        </w:rPr>
        <w:t>要求菌株鉴定必须基于形态分类学特征</w:t>
      </w:r>
      <w:r w:rsidR="00A32FBA">
        <w:rPr>
          <w:rFonts w:ascii="Times New Roman" w:hAnsi="Times New Roman" w:cs="Times New Roman" w:hint="eastAsia"/>
          <w:sz w:val="21"/>
          <w:szCs w:val="21"/>
        </w:rPr>
        <w:t>、</w:t>
      </w:r>
      <w:r w:rsidRPr="00E15293">
        <w:rPr>
          <w:rFonts w:ascii="Times New Roman" w:hAnsi="Times New Roman" w:cs="Times New Roman" w:hint="eastAsia"/>
          <w:sz w:val="21"/>
          <w:szCs w:val="21"/>
        </w:rPr>
        <w:t>生化鉴定</w:t>
      </w:r>
      <w:r w:rsidR="00A32FBA">
        <w:rPr>
          <w:rFonts w:ascii="Times New Roman" w:hAnsi="Times New Roman" w:cs="Times New Roman" w:hint="eastAsia"/>
          <w:sz w:val="21"/>
          <w:szCs w:val="21"/>
        </w:rPr>
        <w:t>、</w:t>
      </w:r>
      <w:r w:rsidRPr="00E15293">
        <w:rPr>
          <w:rFonts w:ascii="Times New Roman" w:hAnsi="Times New Roman" w:cs="Times New Roman" w:hint="eastAsia"/>
          <w:sz w:val="21"/>
          <w:szCs w:val="21"/>
        </w:rPr>
        <w:t xml:space="preserve">16S rRNA </w:t>
      </w:r>
      <w:r w:rsidRPr="00E15293">
        <w:rPr>
          <w:rFonts w:ascii="Times New Roman" w:hAnsi="Times New Roman" w:cs="Times New Roman" w:hint="eastAsia"/>
          <w:sz w:val="21"/>
          <w:szCs w:val="21"/>
        </w:rPr>
        <w:t>分析</w:t>
      </w:r>
      <w:r w:rsidR="00A32FBA">
        <w:rPr>
          <w:rFonts w:ascii="Times New Roman" w:hAnsi="Times New Roman" w:cs="Times New Roman" w:hint="eastAsia"/>
          <w:sz w:val="21"/>
          <w:szCs w:val="21"/>
        </w:rPr>
        <w:t>、</w:t>
      </w:r>
      <w:r w:rsidRPr="00E15293">
        <w:rPr>
          <w:rFonts w:ascii="Times New Roman" w:hAnsi="Times New Roman" w:cs="Times New Roman" w:hint="eastAsia"/>
          <w:sz w:val="21"/>
          <w:szCs w:val="21"/>
        </w:rPr>
        <w:t>全基因组测序</w:t>
      </w:r>
      <w:r w:rsidR="00646EA5">
        <w:rPr>
          <w:rFonts w:ascii="Times New Roman" w:hAnsi="Times New Roman" w:cs="Times New Roman" w:hint="eastAsia"/>
          <w:sz w:val="21"/>
          <w:szCs w:val="21"/>
        </w:rPr>
        <w:t>等</w:t>
      </w:r>
      <w:r w:rsidR="00A32FBA">
        <w:rPr>
          <w:rFonts w:ascii="Times New Roman" w:hAnsi="Times New Roman" w:cs="Times New Roman" w:hint="eastAsia"/>
          <w:sz w:val="21"/>
          <w:szCs w:val="21"/>
        </w:rPr>
        <w:t>，</w:t>
      </w:r>
      <w:r w:rsidR="00F24FE2" w:rsidRPr="00E15293">
        <w:rPr>
          <w:rFonts w:ascii="Times New Roman" w:hAnsi="Times New Roman" w:cs="Times New Roman" w:hint="eastAsia"/>
          <w:sz w:val="21"/>
          <w:szCs w:val="21"/>
        </w:rPr>
        <w:t>鉴定至菌株水平</w:t>
      </w:r>
      <w:r w:rsidR="00976422" w:rsidRPr="00E15293">
        <w:rPr>
          <w:rFonts w:ascii="Times New Roman" w:hAnsi="Times New Roman" w:cs="Times New Roman" w:hint="eastAsia"/>
          <w:sz w:val="21"/>
          <w:szCs w:val="21"/>
        </w:rPr>
        <w:t>，并具有可追溯性</w:t>
      </w:r>
      <w:r w:rsidRPr="00E15293">
        <w:rPr>
          <w:rFonts w:ascii="Times New Roman" w:hAnsi="Times New Roman" w:cs="Times New Roman" w:hint="eastAsia"/>
          <w:sz w:val="21"/>
          <w:szCs w:val="21"/>
        </w:rPr>
        <w:t>。</w:t>
      </w:r>
    </w:p>
    <w:p w14:paraId="165E4BEB" w14:textId="77777777" w:rsidR="00FF1EF9" w:rsidRPr="00FF1EF9" w:rsidRDefault="00FF1EF9" w:rsidP="00FF1EF9">
      <w:pPr>
        <w:spacing w:line="360" w:lineRule="auto"/>
        <w:ind w:firstLineChars="200" w:firstLine="420"/>
        <w:rPr>
          <w:rFonts w:ascii="Times New Roman" w:hAnsi="Times New Roman" w:cs="Times New Roman"/>
          <w:sz w:val="21"/>
          <w:szCs w:val="21"/>
        </w:rPr>
      </w:pPr>
      <w:r w:rsidRPr="00FF1EF9">
        <w:rPr>
          <w:rFonts w:ascii="Times New Roman" w:hAnsi="Times New Roman" w:cs="Times New Roman" w:hint="eastAsia"/>
          <w:sz w:val="21"/>
          <w:szCs w:val="21"/>
        </w:rPr>
        <w:t>（</w:t>
      </w:r>
      <w:r w:rsidRPr="00FF1EF9">
        <w:rPr>
          <w:rFonts w:ascii="Times New Roman" w:hAnsi="Times New Roman" w:cs="Times New Roman" w:hint="eastAsia"/>
          <w:sz w:val="21"/>
          <w:szCs w:val="21"/>
        </w:rPr>
        <w:t>2</w:t>
      </w:r>
      <w:r w:rsidRPr="00FF1EF9">
        <w:rPr>
          <w:rFonts w:ascii="Times New Roman" w:hAnsi="Times New Roman" w:cs="Times New Roman" w:hint="eastAsia"/>
          <w:sz w:val="21"/>
          <w:szCs w:val="21"/>
        </w:rPr>
        <w:t>）安全性评价</w:t>
      </w:r>
    </w:p>
    <w:p w14:paraId="780D5724" w14:textId="77777777" w:rsidR="00632DEB" w:rsidRDefault="00FF1EF9" w:rsidP="00271E6A">
      <w:pPr>
        <w:spacing w:line="360" w:lineRule="auto"/>
        <w:ind w:firstLineChars="200" w:firstLine="420"/>
        <w:rPr>
          <w:rFonts w:ascii="Times New Roman" w:hAnsi="Times New Roman" w:cs="Times New Roman"/>
          <w:sz w:val="21"/>
          <w:szCs w:val="21"/>
        </w:rPr>
      </w:pPr>
      <w:r w:rsidRPr="00FF1EF9">
        <w:rPr>
          <w:rFonts w:ascii="Times New Roman" w:hAnsi="Times New Roman" w:cs="Times New Roman" w:hint="eastAsia"/>
          <w:sz w:val="21"/>
          <w:szCs w:val="21"/>
        </w:rPr>
        <w:t>益生菌含片作为含</w:t>
      </w:r>
      <w:r>
        <w:rPr>
          <w:rFonts w:ascii="Times New Roman" w:hAnsi="Times New Roman" w:cs="Times New Roman" w:hint="eastAsia"/>
          <w:sz w:val="21"/>
          <w:szCs w:val="21"/>
        </w:rPr>
        <w:t>有</w:t>
      </w:r>
      <w:r w:rsidRPr="00FF1EF9">
        <w:rPr>
          <w:rFonts w:ascii="Times New Roman" w:hAnsi="Times New Roman" w:cs="Times New Roman" w:hint="eastAsia"/>
          <w:sz w:val="21"/>
          <w:szCs w:val="21"/>
        </w:rPr>
        <w:t>活性微生物的食品，</w:t>
      </w:r>
      <w:r>
        <w:rPr>
          <w:rFonts w:ascii="Times New Roman" w:hAnsi="Times New Roman" w:cs="Times New Roman" w:hint="eastAsia"/>
          <w:sz w:val="21"/>
          <w:szCs w:val="21"/>
        </w:rPr>
        <w:t>具有产生代谢毒素、抗生素耐药性传播、引发免疫炎症反应等</w:t>
      </w:r>
      <w:r w:rsidRPr="00FF1EF9">
        <w:rPr>
          <w:rFonts w:ascii="Times New Roman" w:hAnsi="Times New Roman" w:cs="Times New Roman" w:hint="eastAsia"/>
          <w:sz w:val="21"/>
          <w:szCs w:val="21"/>
        </w:rPr>
        <w:t>潜在安全风险</w:t>
      </w:r>
      <w:r w:rsidR="00195D1B">
        <w:rPr>
          <w:rFonts w:ascii="Times New Roman" w:hAnsi="Times New Roman" w:cs="Times New Roman" w:hint="eastAsia"/>
          <w:sz w:val="21"/>
          <w:szCs w:val="21"/>
        </w:rPr>
        <w:t>。</w:t>
      </w:r>
    </w:p>
    <w:p w14:paraId="7300AFFB" w14:textId="44512536" w:rsidR="00E15293" w:rsidRDefault="00195D1B" w:rsidP="00271E6A">
      <w:pPr>
        <w:spacing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因此，本标准</w:t>
      </w:r>
      <w:r w:rsidR="00EA03E5">
        <w:rPr>
          <w:rFonts w:ascii="Times New Roman" w:hAnsi="Times New Roman" w:cs="Times New Roman" w:hint="eastAsia"/>
          <w:sz w:val="21"/>
          <w:szCs w:val="21"/>
        </w:rPr>
        <w:t>规定，</w:t>
      </w:r>
      <w:r>
        <w:rPr>
          <w:rFonts w:ascii="Times New Roman" w:hAnsi="Times New Roman" w:cs="Times New Roman" w:hint="eastAsia"/>
          <w:sz w:val="21"/>
          <w:szCs w:val="21"/>
        </w:rPr>
        <w:t>依据</w:t>
      </w:r>
      <w:r w:rsidRPr="00195D1B">
        <w:rPr>
          <w:rFonts w:ascii="Times New Roman" w:hAnsi="Times New Roman" w:cs="Times New Roman" w:hint="eastAsia"/>
          <w:sz w:val="21"/>
          <w:szCs w:val="21"/>
        </w:rPr>
        <w:t xml:space="preserve">GB 31615.2 </w:t>
      </w:r>
      <w:r>
        <w:rPr>
          <w:rFonts w:ascii="Times New Roman" w:hAnsi="Times New Roman" w:cs="Times New Roman" w:hint="eastAsia"/>
          <w:sz w:val="21"/>
          <w:szCs w:val="21"/>
        </w:rPr>
        <w:t>《</w:t>
      </w:r>
      <w:r w:rsidRPr="00195D1B">
        <w:rPr>
          <w:rFonts w:ascii="Times New Roman" w:hAnsi="Times New Roman" w:cs="Times New Roman" w:hint="eastAsia"/>
          <w:sz w:val="21"/>
          <w:szCs w:val="21"/>
        </w:rPr>
        <w:t>食品用菌种安全性评价程序</w:t>
      </w:r>
      <w:r>
        <w:rPr>
          <w:rFonts w:ascii="Times New Roman" w:hAnsi="Times New Roman" w:cs="Times New Roman" w:hint="eastAsia"/>
          <w:sz w:val="21"/>
          <w:szCs w:val="21"/>
        </w:rPr>
        <w:t>》</w:t>
      </w:r>
      <w:r w:rsidR="00EA03E5">
        <w:rPr>
          <w:rFonts w:ascii="Times New Roman" w:hAnsi="Times New Roman" w:cs="Times New Roman" w:hint="eastAsia"/>
          <w:sz w:val="21"/>
          <w:szCs w:val="21"/>
        </w:rPr>
        <w:t>对口腔益生菌株的安全性进行系统评价，</w:t>
      </w:r>
      <w:r w:rsidR="00FF1EF9" w:rsidRPr="00FF1EF9">
        <w:rPr>
          <w:rFonts w:ascii="Times New Roman" w:hAnsi="Times New Roman" w:cs="Times New Roman" w:hint="eastAsia"/>
          <w:sz w:val="21"/>
          <w:szCs w:val="21"/>
        </w:rPr>
        <w:t>确保</w:t>
      </w:r>
      <w:r w:rsidR="00271E6A">
        <w:rPr>
          <w:rFonts w:ascii="Times New Roman" w:hAnsi="Times New Roman" w:cs="Times New Roman" w:hint="eastAsia"/>
          <w:sz w:val="21"/>
          <w:szCs w:val="21"/>
        </w:rPr>
        <w:t>其对</w:t>
      </w:r>
      <w:r w:rsidR="00FF1EF9" w:rsidRPr="00FF1EF9">
        <w:rPr>
          <w:rFonts w:ascii="Times New Roman" w:hAnsi="Times New Roman" w:cs="Times New Roman" w:hint="eastAsia"/>
          <w:sz w:val="21"/>
          <w:szCs w:val="21"/>
        </w:rPr>
        <w:t>长期使用人群不存在安全隐患。</w:t>
      </w:r>
    </w:p>
    <w:p w14:paraId="017FEF7A" w14:textId="77777777" w:rsidR="00C20941" w:rsidRPr="00C20941" w:rsidRDefault="00C20941" w:rsidP="00C20941">
      <w:pPr>
        <w:spacing w:line="360" w:lineRule="auto"/>
        <w:ind w:firstLineChars="200" w:firstLine="420"/>
        <w:rPr>
          <w:rFonts w:ascii="Times New Roman" w:hAnsi="Times New Roman" w:cs="Times New Roman"/>
          <w:sz w:val="21"/>
          <w:szCs w:val="21"/>
        </w:rPr>
      </w:pPr>
      <w:r w:rsidRPr="00C20941">
        <w:rPr>
          <w:rFonts w:ascii="Times New Roman" w:hAnsi="Times New Roman" w:cs="Times New Roman"/>
          <w:sz w:val="21"/>
          <w:szCs w:val="21"/>
        </w:rPr>
        <w:t>（</w:t>
      </w:r>
      <w:r w:rsidRPr="00C20941">
        <w:rPr>
          <w:rFonts w:ascii="Times New Roman" w:hAnsi="Times New Roman" w:cs="Times New Roman"/>
          <w:sz w:val="21"/>
          <w:szCs w:val="21"/>
        </w:rPr>
        <w:t>3</w:t>
      </w:r>
      <w:r w:rsidRPr="00C20941">
        <w:rPr>
          <w:rFonts w:ascii="Times New Roman" w:hAnsi="Times New Roman" w:cs="Times New Roman"/>
          <w:sz w:val="21"/>
          <w:szCs w:val="21"/>
        </w:rPr>
        <w:t>）活菌数指标</w:t>
      </w:r>
    </w:p>
    <w:p w14:paraId="3A0A9DB6" w14:textId="046E3367" w:rsidR="00632DEB" w:rsidRDefault="00C20941" w:rsidP="00F523BF">
      <w:pPr>
        <w:spacing w:line="360" w:lineRule="auto"/>
        <w:ind w:firstLineChars="200" w:firstLine="420"/>
        <w:rPr>
          <w:rFonts w:ascii="Times New Roman" w:hAnsi="Times New Roman" w:cs="Times New Roman"/>
          <w:sz w:val="21"/>
          <w:szCs w:val="21"/>
        </w:rPr>
      </w:pPr>
      <w:r w:rsidRPr="00C20941">
        <w:rPr>
          <w:rFonts w:ascii="Times New Roman" w:hAnsi="Times New Roman" w:cs="Times New Roman"/>
          <w:sz w:val="21"/>
          <w:szCs w:val="21"/>
        </w:rPr>
        <w:t>文献证据表明</w:t>
      </w:r>
      <w:r w:rsidR="003C4836">
        <w:rPr>
          <w:rFonts w:ascii="Times New Roman" w:hAnsi="Times New Roman" w:cs="Times New Roman" w:hint="eastAsia"/>
          <w:sz w:val="21"/>
          <w:szCs w:val="21"/>
        </w:rPr>
        <w:t>（</w:t>
      </w:r>
      <w:r w:rsidR="003C4836" w:rsidRPr="003D07EE">
        <w:rPr>
          <w:rFonts w:ascii="Times New Roman" w:hAnsi="Times New Roman" w:cs="Times New Roman"/>
          <w:sz w:val="21"/>
          <w:szCs w:val="21"/>
        </w:rPr>
        <w:t xml:space="preserve">DiMattia Z, </w:t>
      </w:r>
      <w:r w:rsidR="003C4836">
        <w:rPr>
          <w:rFonts w:ascii="Times New Roman" w:hAnsi="Times New Roman" w:cs="Times New Roman" w:hint="eastAsia"/>
          <w:sz w:val="21"/>
          <w:szCs w:val="21"/>
        </w:rPr>
        <w:t>et al</w:t>
      </w:r>
      <w:r w:rsidR="003C4836" w:rsidRPr="003D07EE">
        <w:rPr>
          <w:rFonts w:ascii="Times New Roman" w:hAnsi="Times New Roman" w:cs="Times New Roman"/>
          <w:sz w:val="21"/>
          <w:szCs w:val="21"/>
        </w:rPr>
        <w:t>. </w:t>
      </w:r>
      <w:r w:rsidR="003C4836" w:rsidRPr="003D07EE">
        <w:rPr>
          <w:rFonts w:ascii="Times New Roman" w:hAnsi="Times New Roman" w:cs="Times New Roman"/>
          <w:i/>
          <w:iCs/>
          <w:sz w:val="21"/>
          <w:szCs w:val="21"/>
        </w:rPr>
        <w:t>Adv Nutr</w:t>
      </w:r>
      <w:r w:rsidR="003C4836" w:rsidRPr="003D07EE">
        <w:rPr>
          <w:rFonts w:ascii="Times New Roman" w:hAnsi="Times New Roman" w:cs="Times New Roman"/>
          <w:sz w:val="21"/>
          <w:szCs w:val="21"/>
        </w:rPr>
        <w:t>. 2024;15(1):100162.</w:t>
      </w:r>
      <w:r w:rsidR="003C4836">
        <w:rPr>
          <w:rFonts w:ascii="Times New Roman" w:hAnsi="Times New Roman" w:cs="Times New Roman" w:hint="eastAsia"/>
          <w:sz w:val="21"/>
          <w:szCs w:val="21"/>
        </w:rPr>
        <w:t>）</w:t>
      </w:r>
      <w:r w:rsidRPr="00C20941">
        <w:rPr>
          <w:rFonts w:ascii="Times New Roman" w:hAnsi="Times New Roman" w:cs="Times New Roman"/>
          <w:sz w:val="21"/>
          <w:szCs w:val="21"/>
        </w:rPr>
        <w:t>，多数菌株功能剂量需达到</w:t>
      </w:r>
      <w:r w:rsidRPr="00C20941">
        <w:rPr>
          <w:rFonts w:ascii="Times New Roman" w:hAnsi="Times New Roman" w:cs="Times New Roman"/>
          <w:sz w:val="21"/>
          <w:szCs w:val="21"/>
        </w:rPr>
        <w:t xml:space="preserve"> 1×10</w:t>
      </w:r>
      <w:r w:rsidR="00F660B5" w:rsidRPr="003C4836">
        <w:rPr>
          <w:rFonts w:ascii="Times New Roman" w:hAnsi="Times New Roman" w:cs="Times New Roman" w:hint="eastAsia"/>
          <w:sz w:val="21"/>
          <w:szCs w:val="21"/>
          <w:vertAlign w:val="superscript"/>
        </w:rPr>
        <w:t>8</w:t>
      </w:r>
      <w:r w:rsidR="00F660B5" w:rsidRPr="003C4836">
        <w:rPr>
          <w:rFonts w:ascii="Times New Roman" w:hAnsi="Times New Roman" w:cs="Times New Roman" w:hint="eastAsia"/>
          <w:sz w:val="21"/>
          <w:szCs w:val="21"/>
        </w:rPr>
        <w:t>~</w:t>
      </w:r>
      <w:r w:rsidR="0040438B" w:rsidRPr="00C20941">
        <w:rPr>
          <w:rFonts w:ascii="Times New Roman" w:hAnsi="Times New Roman" w:cs="Times New Roman"/>
          <w:sz w:val="21"/>
          <w:szCs w:val="21"/>
        </w:rPr>
        <w:t>1×</w:t>
      </w:r>
      <w:r w:rsidRPr="00C20941">
        <w:rPr>
          <w:rFonts w:ascii="Times New Roman" w:hAnsi="Times New Roman" w:cs="Times New Roman"/>
          <w:sz w:val="21"/>
          <w:szCs w:val="21"/>
        </w:rPr>
        <w:t>10</w:t>
      </w:r>
      <w:r w:rsidR="00F660B5" w:rsidRPr="003C4836">
        <w:rPr>
          <w:rFonts w:ascii="Times New Roman" w:hAnsi="Times New Roman" w:cs="Times New Roman" w:hint="eastAsia"/>
          <w:sz w:val="21"/>
          <w:szCs w:val="21"/>
          <w:vertAlign w:val="superscript"/>
        </w:rPr>
        <w:t>9</w:t>
      </w:r>
      <w:r w:rsidRPr="00C20941">
        <w:rPr>
          <w:rFonts w:ascii="Times New Roman" w:hAnsi="Times New Roman" w:cs="Times New Roman"/>
          <w:sz w:val="21"/>
          <w:szCs w:val="21"/>
        </w:rPr>
        <w:t xml:space="preserve"> CFU</w:t>
      </w:r>
      <w:r w:rsidRPr="00C20941">
        <w:rPr>
          <w:rFonts w:ascii="Times New Roman" w:hAnsi="Times New Roman" w:cs="Times New Roman"/>
          <w:sz w:val="21"/>
          <w:szCs w:val="21"/>
        </w:rPr>
        <w:t>才能观察到微生态改善</w:t>
      </w:r>
      <w:r w:rsidR="001437FB" w:rsidRPr="003C4836">
        <w:rPr>
          <w:rFonts w:ascii="Times New Roman" w:hAnsi="Times New Roman" w:cs="Times New Roman" w:hint="eastAsia"/>
          <w:sz w:val="21"/>
          <w:szCs w:val="21"/>
        </w:rPr>
        <w:t>，同</w:t>
      </w:r>
      <w:r w:rsidR="001437FB">
        <w:rPr>
          <w:rFonts w:ascii="Times New Roman" w:hAnsi="Times New Roman" w:cs="Times New Roman" w:hint="eastAsia"/>
          <w:sz w:val="21"/>
          <w:szCs w:val="21"/>
        </w:rPr>
        <w:t>时</w:t>
      </w:r>
      <w:r w:rsidRPr="00C20941">
        <w:rPr>
          <w:rFonts w:ascii="Times New Roman" w:hAnsi="Times New Roman" w:cs="Times New Roman"/>
          <w:sz w:val="21"/>
          <w:szCs w:val="21"/>
        </w:rPr>
        <w:t>考虑生产工艺水平及稳定性损耗，该标准在产业层面可实现</w:t>
      </w:r>
      <w:r w:rsidR="001437FB">
        <w:rPr>
          <w:rFonts w:ascii="Times New Roman" w:hAnsi="Times New Roman" w:cs="Times New Roman" w:hint="eastAsia"/>
          <w:sz w:val="21"/>
          <w:szCs w:val="21"/>
        </w:rPr>
        <w:t>。</w:t>
      </w:r>
    </w:p>
    <w:p w14:paraId="598C30B6" w14:textId="7F389DCC" w:rsidR="00C20941" w:rsidRPr="00C20941" w:rsidRDefault="00C20941" w:rsidP="00C20941">
      <w:pPr>
        <w:spacing w:line="360" w:lineRule="auto"/>
        <w:ind w:firstLineChars="200" w:firstLine="420"/>
        <w:rPr>
          <w:rFonts w:ascii="Times New Roman" w:hAnsi="Times New Roman" w:cs="Times New Roman"/>
          <w:sz w:val="21"/>
          <w:szCs w:val="21"/>
        </w:rPr>
      </w:pPr>
      <w:r w:rsidRPr="00C20941">
        <w:rPr>
          <w:rFonts w:ascii="Times New Roman" w:hAnsi="Times New Roman" w:cs="Times New Roman"/>
          <w:sz w:val="21"/>
          <w:szCs w:val="21"/>
        </w:rPr>
        <w:t>因此，活菌数标准</w:t>
      </w:r>
      <w:r w:rsidR="001437FB" w:rsidRPr="00C20941">
        <w:rPr>
          <w:rFonts w:ascii="Times New Roman" w:hAnsi="Times New Roman" w:cs="Times New Roman"/>
          <w:sz w:val="21"/>
          <w:szCs w:val="21"/>
        </w:rPr>
        <w:t>规定产品含有益生菌活菌数</w:t>
      </w:r>
      <w:r w:rsidR="001437FB" w:rsidRPr="00C20941">
        <w:rPr>
          <w:rFonts w:ascii="Times New Roman" w:hAnsi="Times New Roman" w:cs="Times New Roman"/>
          <w:sz w:val="21"/>
          <w:szCs w:val="21"/>
        </w:rPr>
        <w:t xml:space="preserve"> ≥ 1 × 10</w:t>
      </w:r>
      <w:r w:rsidR="001437FB" w:rsidRPr="00C20941">
        <w:rPr>
          <w:rFonts w:ascii="Times New Roman" w:hAnsi="Times New Roman" w:cs="Times New Roman" w:hint="eastAsia"/>
          <w:sz w:val="21"/>
          <w:szCs w:val="21"/>
          <w:vertAlign w:val="superscript"/>
        </w:rPr>
        <w:t>8</w:t>
      </w:r>
      <w:r w:rsidR="001437FB" w:rsidRPr="00C20941">
        <w:rPr>
          <w:rFonts w:ascii="Times New Roman" w:hAnsi="Times New Roman" w:cs="Times New Roman"/>
          <w:sz w:val="21"/>
          <w:szCs w:val="21"/>
        </w:rPr>
        <w:t xml:space="preserve"> CFU/g</w:t>
      </w:r>
      <w:r w:rsidR="001437FB">
        <w:rPr>
          <w:rFonts w:ascii="Times New Roman" w:hAnsi="Times New Roman" w:cs="Times New Roman" w:hint="eastAsia"/>
          <w:sz w:val="21"/>
          <w:szCs w:val="21"/>
        </w:rPr>
        <w:t>，保证</w:t>
      </w:r>
      <w:r w:rsidRPr="00C20941">
        <w:rPr>
          <w:rFonts w:ascii="Times New Roman" w:hAnsi="Times New Roman" w:cs="Times New Roman"/>
          <w:sz w:val="21"/>
          <w:szCs w:val="21"/>
        </w:rPr>
        <w:t>在科学性、功能性、安全性与可行性之间取得平衡。</w:t>
      </w:r>
    </w:p>
    <w:p w14:paraId="1E464C4E" w14:textId="13B0D164" w:rsidR="00FC68EE" w:rsidRPr="00632DEB" w:rsidRDefault="00632DEB" w:rsidP="00632DEB">
      <w:pPr>
        <w:spacing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w:t>
      </w:r>
      <w:r>
        <w:rPr>
          <w:rFonts w:ascii="Times New Roman" w:hAnsi="Times New Roman" w:cs="Times New Roman" w:hint="eastAsia"/>
          <w:sz w:val="21"/>
          <w:szCs w:val="21"/>
        </w:rPr>
        <w:t>4</w:t>
      </w:r>
      <w:r>
        <w:rPr>
          <w:rFonts w:ascii="Times New Roman" w:hAnsi="Times New Roman" w:cs="Times New Roman" w:hint="eastAsia"/>
          <w:sz w:val="21"/>
          <w:szCs w:val="21"/>
        </w:rPr>
        <w:t>）</w:t>
      </w:r>
      <w:r w:rsidR="00FC68EE" w:rsidRPr="00632DEB">
        <w:rPr>
          <w:rFonts w:ascii="Times New Roman" w:hAnsi="Times New Roman" w:cs="Times New Roman"/>
          <w:sz w:val="21"/>
          <w:szCs w:val="21"/>
        </w:rPr>
        <w:t>口腔定植能力要求</w:t>
      </w:r>
    </w:p>
    <w:p w14:paraId="2864D4C5" w14:textId="18A3645C" w:rsidR="00FC68EE" w:rsidRPr="00FC68EE" w:rsidRDefault="00FC68EE" w:rsidP="00632DEB">
      <w:pPr>
        <w:spacing w:line="360" w:lineRule="auto"/>
        <w:ind w:firstLineChars="200" w:firstLine="420"/>
        <w:rPr>
          <w:rFonts w:ascii="Times New Roman" w:hAnsi="Times New Roman" w:cs="Times New Roman"/>
          <w:sz w:val="21"/>
          <w:szCs w:val="21"/>
        </w:rPr>
      </w:pPr>
      <w:r w:rsidRPr="0010014C">
        <w:rPr>
          <w:rFonts w:ascii="Times New Roman" w:hAnsi="Times New Roman" w:cs="Times New Roman" w:hint="eastAsia"/>
          <w:sz w:val="21"/>
          <w:szCs w:val="21"/>
        </w:rPr>
        <w:t>文献证据表明</w:t>
      </w:r>
      <w:r w:rsidR="00D40F25" w:rsidRPr="0010014C">
        <w:rPr>
          <w:rFonts w:ascii="Times New Roman" w:hAnsi="Times New Roman" w:cs="Times New Roman" w:hint="eastAsia"/>
          <w:sz w:val="21"/>
          <w:szCs w:val="21"/>
        </w:rPr>
        <w:t>（</w:t>
      </w:r>
      <w:r w:rsidR="00D40F25" w:rsidRPr="0010014C">
        <w:rPr>
          <w:rFonts w:ascii="Times New Roman" w:hAnsi="Times New Roman" w:cs="Times New Roman"/>
          <w:sz w:val="21"/>
          <w:szCs w:val="21"/>
        </w:rPr>
        <w:t xml:space="preserve">Monteagudo-Mera A, </w:t>
      </w:r>
      <w:r w:rsidR="00D40F25" w:rsidRPr="0010014C">
        <w:rPr>
          <w:rFonts w:ascii="Times New Roman" w:hAnsi="Times New Roman" w:cs="Times New Roman" w:hint="eastAsia"/>
          <w:sz w:val="21"/>
          <w:szCs w:val="21"/>
        </w:rPr>
        <w:t>et al.</w:t>
      </w:r>
      <w:r w:rsidR="00D40F25" w:rsidRPr="0010014C">
        <w:rPr>
          <w:rFonts w:ascii="Times New Roman" w:hAnsi="Times New Roman" w:cs="Times New Roman"/>
          <w:sz w:val="21"/>
          <w:szCs w:val="21"/>
        </w:rPr>
        <w:t> </w:t>
      </w:r>
      <w:r w:rsidR="00D40F25" w:rsidRPr="0010014C">
        <w:rPr>
          <w:rFonts w:ascii="Times New Roman" w:hAnsi="Times New Roman" w:cs="Times New Roman"/>
          <w:i/>
          <w:iCs/>
          <w:sz w:val="21"/>
          <w:szCs w:val="21"/>
        </w:rPr>
        <w:t>Appl Microbiol Biotechnol</w:t>
      </w:r>
      <w:r w:rsidR="00D40F25" w:rsidRPr="0010014C">
        <w:rPr>
          <w:rFonts w:ascii="Times New Roman" w:hAnsi="Times New Roman" w:cs="Times New Roman"/>
          <w:sz w:val="21"/>
          <w:szCs w:val="21"/>
        </w:rPr>
        <w:t>. 2019;103(16):6463-6472.</w:t>
      </w:r>
      <w:r w:rsidR="00D40F25" w:rsidRPr="0010014C">
        <w:rPr>
          <w:rFonts w:ascii="Times New Roman" w:hAnsi="Times New Roman" w:cs="Times New Roman" w:hint="eastAsia"/>
          <w:sz w:val="21"/>
          <w:szCs w:val="21"/>
        </w:rPr>
        <w:t>）</w:t>
      </w:r>
      <w:r w:rsidR="001A67BF">
        <w:rPr>
          <w:rFonts w:ascii="Times New Roman" w:hAnsi="Times New Roman" w:cs="Times New Roman" w:hint="eastAsia"/>
          <w:sz w:val="21"/>
          <w:szCs w:val="21"/>
        </w:rPr>
        <w:t>（</w:t>
      </w:r>
      <w:r w:rsidR="001A67BF" w:rsidRPr="001A67BF">
        <w:rPr>
          <w:rFonts w:ascii="Times New Roman" w:hAnsi="Times New Roman" w:cs="Times New Roman"/>
          <w:sz w:val="21"/>
          <w:szCs w:val="21"/>
        </w:rPr>
        <w:t>Van Holm W,</w:t>
      </w:r>
      <w:r w:rsidR="001A67BF">
        <w:rPr>
          <w:rFonts w:ascii="Times New Roman" w:hAnsi="Times New Roman" w:cs="Times New Roman" w:hint="eastAsia"/>
          <w:sz w:val="21"/>
          <w:szCs w:val="21"/>
        </w:rPr>
        <w:t xml:space="preserve"> et al</w:t>
      </w:r>
      <w:r w:rsidR="001A67BF" w:rsidRPr="001A67BF">
        <w:rPr>
          <w:rFonts w:ascii="Times New Roman" w:hAnsi="Times New Roman" w:cs="Times New Roman"/>
          <w:sz w:val="21"/>
          <w:szCs w:val="21"/>
        </w:rPr>
        <w:t>. </w:t>
      </w:r>
      <w:r w:rsidR="001A67BF" w:rsidRPr="001A67BF">
        <w:rPr>
          <w:rFonts w:ascii="Times New Roman" w:hAnsi="Times New Roman" w:cs="Times New Roman"/>
          <w:i/>
          <w:iCs/>
          <w:sz w:val="21"/>
          <w:szCs w:val="21"/>
        </w:rPr>
        <w:t>Front Microbiol</w:t>
      </w:r>
      <w:r w:rsidR="001A67BF" w:rsidRPr="001A67BF">
        <w:rPr>
          <w:rFonts w:ascii="Times New Roman" w:hAnsi="Times New Roman" w:cs="Times New Roman"/>
          <w:sz w:val="21"/>
          <w:szCs w:val="21"/>
        </w:rPr>
        <w:t>. 2023;14:1219692.</w:t>
      </w:r>
      <w:r w:rsidR="001A67BF">
        <w:rPr>
          <w:rFonts w:ascii="Times New Roman" w:hAnsi="Times New Roman" w:cs="Times New Roman" w:hint="eastAsia"/>
          <w:sz w:val="21"/>
          <w:szCs w:val="21"/>
        </w:rPr>
        <w:t>）</w:t>
      </w:r>
      <w:r w:rsidRPr="0010014C">
        <w:rPr>
          <w:rFonts w:ascii="Times New Roman" w:hAnsi="Times New Roman" w:cs="Times New Roman" w:hint="eastAsia"/>
          <w:sz w:val="21"/>
          <w:szCs w:val="21"/>
        </w:rPr>
        <w:t>，</w:t>
      </w:r>
      <w:r w:rsidRPr="00FC68EE">
        <w:rPr>
          <w:rFonts w:ascii="Times New Roman" w:hAnsi="Times New Roman" w:cs="Times New Roman"/>
          <w:sz w:val="21"/>
          <w:szCs w:val="21"/>
        </w:rPr>
        <w:t>具备黏附能力的菌株才能通过竞争性排斥作用影响病原菌</w:t>
      </w:r>
      <w:r w:rsidR="00632DEB">
        <w:rPr>
          <w:rFonts w:ascii="Times New Roman" w:hAnsi="Times New Roman" w:cs="Times New Roman" w:hint="eastAsia"/>
          <w:sz w:val="21"/>
          <w:szCs w:val="21"/>
        </w:rPr>
        <w:t>，</w:t>
      </w:r>
      <w:r w:rsidRPr="00FC68EE">
        <w:rPr>
          <w:rFonts w:ascii="Times New Roman" w:hAnsi="Times New Roman" w:cs="Times New Roman"/>
          <w:sz w:val="21"/>
          <w:szCs w:val="21"/>
        </w:rPr>
        <w:t>短时间</w:t>
      </w:r>
      <w:r w:rsidR="00632DEB">
        <w:rPr>
          <w:rFonts w:ascii="Times New Roman" w:hAnsi="Times New Roman" w:cs="Times New Roman" w:hint="eastAsia"/>
          <w:sz w:val="21"/>
          <w:szCs w:val="21"/>
        </w:rPr>
        <w:t>的</w:t>
      </w:r>
      <w:r w:rsidRPr="00FC68EE">
        <w:rPr>
          <w:rFonts w:ascii="Times New Roman" w:hAnsi="Times New Roman" w:cs="Times New Roman"/>
          <w:sz w:val="21"/>
          <w:szCs w:val="21"/>
        </w:rPr>
        <w:t>吞服无法实现持久微生态干预</w:t>
      </w:r>
      <w:r w:rsidR="00632DEB">
        <w:rPr>
          <w:rFonts w:ascii="Times New Roman" w:hAnsi="Times New Roman" w:cs="Times New Roman" w:hint="eastAsia"/>
          <w:sz w:val="21"/>
          <w:szCs w:val="21"/>
        </w:rPr>
        <w:t>，</w:t>
      </w:r>
      <w:r w:rsidR="00CE5946">
        <w:rPr>
          <w:rFonts w:ascii="Times New Roman" w:hAnsi="Times New Roman" w:cs="Times New Roman" w:hint="eastAsia"/>
          <w:sz w:val="21"/>
          <w:szCs w:val="21"/>
        </w:rPr>
        <w:t>口腔</w:t>
      </w:r>
      <w:r w:rsidRPr="00FC68EE">
        <w:rPr>
          <w:rFonts w:ascii="Times New Roman" w:hAnsi="Times New Roman" w:cs="Times New Roman"/>
          <w:sz w:val="21"/>
          <w:szCs w:val="21"/>
        </w:rPr>
        <w:t>定植能力与</w:t>
      </w:r>
      <w:r w:rsidR="00CE5946">
        <w:rPr>
          <w:rFonts w:ascii="Times New Roman" w:hAnsi="Times New Roman" w:cs="Times New Roman" w:hint="eastAsia"/>
          <w:sz w:val="21"/>
          <w:szCs w:val="21"/>
        </w:rPr>
        <w:t>益生</w:t>
      </w:r>
      <w:r w:rsidRPr="00FC68EE">
        <w:rPr>
          <w:rFonts w:ascii="Times New Roman" w:hAnsi="Times New Roman" w:cs="Times New Roman"/>
          <w:sz w:val="21"/>
          <w:szCs w:val="21"/>
        </w:rPr>
        <w:t>功能</w:t>
      </w:r>
      <w:r w:rsidR="00CE5946">
        <w:rPr>
          <w:rFonts w:ascii="Times New Roman" w:hAnsi="Times New Roman" w:cs="Times New Roman" w:hint="eastAsia"/>
          <w:sz w:val="21"/>
          <w:szCs w:val="21"/>
        </w:rPr>
        <w:t>关系密切。</w:t>
      </w:r>
    </w:p>
    <w:p w14:paraId="42E0F761" w14:textId="4F1CEDFE" w:rsidR="00FC68EE" w:rsidRPr="00FC68EE" w:rsidRDefault="00632DEB" w:rsidP="00FC68EE">
      <w:pPr>
        <w:spacing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因此，</w:t>
      </w:r>
      <w:r w:rsidR="00FC68EE" w:rsidRPr="00FC68EE">
        <w:rPr>
          <w:rFonts w:ascii="Times New Roman" w:hAnsi="Times New Roman" w:cs="Times New Roman"/>
          <w:sz w:val="21"/>
          <w:szCs w:val="21"/>
        </w:rPr>
        <w:t>标准建议采用体外羟基磷灰石黏附模型</w:t>
      </w:r>
      <w:r>
        <w:rPr>
          <w:rFonts w:ascii="Times New Roman" w:hAnsi="Times New Roman" w:cs="Times New Roman" w:hint="eastAsia"/>
          <w:sz w:val="21"/>
          <w:szCs w:val="21"/>
        </w:rPr>
        <w:t>、</w:t>
      </w:r>
      <w:r w:rsidR="00FC68EE" w:rsidRPr="00FC68EE">
        <w:rPr>
          <w:rFonts w:ascii="Times New Roman" w:hAnsi="Times New Roman" w:cs="Times New Roman"/>
          <w:sz w:val="21"/>
          <w:szCs w:val="21"/>
        </w:rPr>
        <w:t>动物模型</w:t>
      </w:r>
      <w:r w:rsidR="0040438B">
        <w:rPr>
          <w:rFonts w:ascii="Times New Roman" w:hAnsi="Times New Roman" w:cs="Times New Roman" w:hint="eastAsia"/>
          <w:sz w:val="21"/>
          <w:szCs w:val="21"/>
        </w:rPr>
        <w:t>、</w:t>
      </w:r>
      <w:r w:rsidR="0040438B" w:rsidRPr="00FC68EE">
        <w:rPr>
          <w:rFonts w:ascii="Times New Roman" w:hAnsi="Times New Roman" w:cs="Times New Roman"/>
          <w:sz w:val="21"/>
          <w:szCs w:val="21"/>
        </w:rPr>
        <w:t>人体口腔涂布</w:t>
      </w:r>
      <w:r w:rsidR="0040438B" w:rsidRPr="00FC68EE">
        <w:rPr>
          <w:rFonts w:ascii="Times New Roman" w:hAnsi="Times New Roman" w:cs="Times New Roman"/>
          <w:sz w:val="21"/>
          <w:szCs w:val="21"/>
        </w:rPr>
        <w:t>/</w:t>
      </w:r>
      <w:r w:rsidR="0040438B" w:rsidRPr="00FC68EE">
        <w:rPr>
          <w:rFonts w:ascii="Times New Roman" w:hAnsi="Times New Roman" w:cs="Times New Roman"/>
          <w:sz w:val="21"/>
          <w:szCs w:val="21"/>
        </w:rPr>
        <w:t>含片定植模型</w:t>
      </w:r>
      <w:r>
        <w:rPr>
          <w:rFonts w:ascii="Times New Roman" w:hAnsi="Times New Roman" w:cs="Times New Roman" w:hint="eastAsia"/>
          <w:sz w:val="21"/>
          <w:szCs w:val="21"/>
        </w:rPr>
        <w:t>等进行口腔定制能力检验，</w:t>
      </w:r>
      <w:r w:rsidR="00FC68EE" w:rsidRPr="00FC68EE">
        <w:rPr>
          <w:rFonts w:ascii="Times New Roman" w:hAnsi="Times New Roman" w:cs="Times New Roman"/>
          <w:sz w:val="21"/>
          <w:szCs w:val="21"/>
        </w:rPr>
        <w:t>并要求提供显著性差异证据。</w:t>
      </w:r>
    </w:p>
    <w:p w14:paraId="52D6952C" w14:textId="786F9870" w:rsidR="00165F87" w:rsidRPr="00165F87" w:rsidRDefault="00165F87" w:rsidP="00165F87">
      <w:pPr>
        <w:spacing w:line="360" w:lineRule="auto"/>
        <w:ind w:firstLineChars="200" w:firstLine="420"/>
        <w:rPr>
          <w:rFonts w:ascii="Times New Roman" w:hAnsi="Times New Roman" w:cs="Times New Roman"/>
          <w:sz w:val="21"/>
          <w:szCs w:val="21"/>
        </w:rPr>
      </w:pPr>
      <w:r w:rsidRPr="00165F87">
        <w:rPr>
          <w:rFonts w:ascii="Times New Roman" w:hAnsi="Times New Roman" w:cs="Times New Roman" w:hint="eastAsia"/>
          <w:sz w:val="21"/>
          <w:szCs w:val="21"/>
        </w:rPr>
        <w:t>（</w:t>
      </w:r>
      <w:r w:rsidRPr="00165F87">
        <w:rPr>
          <w:rFonts w:ascii="Times New Roman" w:hAnsi="Times New Roman" w:cs="Times New Roman" w:hint="eastAsia"/>
          <w:sz w:val="21"/>
          <w:szCs w:val="21"/>
        </w:rPr>
        <w:t>5</w:t>
      </w:r>
      <w:r w:rsidRPr="00165F87">
        <w:rPr>
          <w:rFonts w:ascii="Times New Roman" w:hAnsi="Times New Roman" w:cs="Times New Roman" w:hint="eastAsia"/>
          <w:sz w:val="21"/>
          <w:szCs w:val="21"/>
        </w:rPr>
        <w:t>）口腔益生功能评价指标体系</w:t>
      </w:r>
    </w:p>
    <w:p w14:paraId="11DFAF79" w14:textId="06783A90" w:rsidR="00C20941" w:rsidRDefault="00165F87" w:rsidP="00165F87">
      <w:pPr>
        <w:spacing w:line="360" w:lineRule="auto"/>
        <w:ind w:firstLineChars="200" w:firstLine="420"/>
        <w:rPr>
          <w:rFonts w:ascii="Times New Roman" w:hAnsi="Times New Roman" w:cs="Times New Roman"/>
          <w:sz w:val="21"/>
          <w:szCs w:val="21"/>
        </w:rPr>
      </w:pPr>
      <w:r w:rsidRPr="00165F87">
        <w:rPr>
          <w:rFonts w:ascii="Times New Roman" w:hAnsi="Times New Roman" w:cs="Times New Roman" w:hint="eastAsia"/>
          <w:sz w:val="21"/>
          <w:szCs w:val="21"/>
        </w:rPr>
        <w:t>本标准通过分功能制定评价指标</w:t>
      </w:r>
      <w:r w:rsidR="004952E5">
        <w:rPr>
          <w:rFonts w:ascii="Times New Roman" w:hAnsi="Times New Roman" w:cs="Times New Roman" w:hint="eastAsia"/>
          <w:sz w:val="21"/>
          <w:szCs w:val="21"/>
        </w:rPr>
        <w:t>，</w:t>
      </w:r>
      <w:r w:rsidRPr="00165F87">
        <w:rPr>
          <w:rFonts w:ascii="Times New Roman" w:hAnsi="Times New Roman" w:cs="Times New Roman" w:hint="eastAsia"/>
          <w:sz w:val="21"/>
          <w:szCs w:val="21"/>
        </w:rPr>
        <w:t>确保不同类型产品具有可验证的功能性证据。评价体系由体外实验</w:t>
      </w:r>
      <w:r>
        <w:rPr>
          <w:rFonts w:ascii="Times New Roman" w:hAnsi="Times New Roman" w:cs="Times New Roman" w:hint="eastAsia"/>
          <w:sz w:val="21"/>
          <w:szCs w:val="21"/>
        </w:rPr>
        <w:t>→</w:t>
      </w:r>
      <w:r w:rsidRPr="00165F87">
        <w:rPr>
          <w:rFonts w:ascii="Times New Roman" w:hAnsi="Times New Roman" w:cs="Times New Roman" w:hint="eastAsia"/>
          <w:sz w:val="21"/>
          <w:szCs w:val="21"/>
        </w:rPr>
        <w:t>动物实验</w:t>
      </w:r>
      <w:r>
        <w:rPr>
          <w:rFonts w:ascii="Times New Roman" w:hAnsi="Times New Roman" w:cs="Times New Roman" w:hint="eastAsia"/>
          <w:sz w:val="21"/>
          <w:szCs w:val="21"/>
        </w:rPr>
        <w:t>→</w:t>
      </w:r>
      <w:r w:rsidRPr="00165F87">
        <w:rPr>
          <w:rFonts w:ascii="Times New Roman" w:hAnsi="Times New Roman" w:cs="Times New Roman" w:hint="eastAsia"/>
          <w:sz w:val="21"/>
          <w:szCs w:val="21"/>
        </w:rPr>
        <w:t>人体试验构成多级证据链，</w:t>
      </w:r>
      <w:r w:rsidRPr="00165F87">
        <w:rPr>
          <w:rFonts w:ascii="Times New Roman" w:hAnsi="Times New Roman" w:cs="Times New Roman"/>
          <w:sz w:val="21"/>
          <w:szCs w:val="21"/>
        </w:rPr>
        <w:t>避免行业功能宣称与科学证据脱节</w:t>
      </w:r>
      <w:r>
        <w:rPr>
          <w:rFonts w:ascii="Times New Roman" w:hAnsi="Times New Roman" w:cs="Times New Roman" w:hint="eastAsia"/>
          <w:sz w:val="21"/>
          <w:szCs w:val="21"/>
        </w:rPr>
        <w:t>，</w:t>
      </w:r>
      <w:r w:rsidRPr="00165F87">
        <w:rPr>
          <w:rFonts w:ascii="Times New Roman" w:hAnsi="Times New Roman" w:cs="Times New Roman" w:hint="eastAsia"/>
          <w:sz w:val="21"/>
          <w:szCs w:val="21"/>
        </w:rPr>
        <w:t>是本标准最重要的科学基础之一。</w:t>
      </w:r>
    </w:p>
    <w:p w14:paraId="5843AD6F" w14:textId="4FC156BC" w:rsidR="00697F28" w:rsidRPr="00697F28" w:rsidRDefault="00697F28" w:rsidP="00697F28">
      <w:pPr>
        <w:spacing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1</w:t>
      </w:r>
      <w:r>
        <w:rPr>
          <w:rFonts w:ascii="Times New Roman" w:hAnsi="Times New Roman" w:cs="Times New Roman" w:hint="eastAsia"/>
          <w:sz w:val="21"/>
          <w:szCs w:val="21"/>
        </w:rPr>
        <w:t>）</w:t>
      </w:r>
      <w:r w:rsidRPr="00697F28">
        <w:rPr>
          <w:sz w:val="21"/>
          <w:szCs w:val="21"/>
        </w:rPr>
        <w:t>大部分口腔益生菌可通过</w:t>
      </w:r>
      <w:r w:rsidRPr="00697F28">
        <w:rPr>
          <w:rFonts w:ascii="Times New Roman" w:hAnsi="Times New Roman" w:cs="Times New Roman"/>
          <w:sz w:val="21"/>
          <w:szCs w:val="21"/>
        </w:rPr>
        <w:t>产生过氧化氢</w:t>
      </w:r>
      <w:r>
        <w:rPr>
          <w:rFonts w:ascii="Times New Roman" w:hAnsi="Times New Roman" w:cs="Times New Roman" w:hint="eastAsia"/>
          <w:sz w:val="21"/>
          <w:szCs w:val="21"/>
        </w:rPr>
        <w:t>/</w:t>
      </w:r>
      <w:r w:rsidRPr="00697F28">
        <w:rPr>
          <w:rFonts w:ascii="Times New Roman" w:hAnsi="Times New Roman" w:cs="Times New Roman"/>
          <w:sz w:val="21"/>
          <w:szCs w:val="21"/>
        </w:rPr>
        <w:t>乳酸</w:t>
      </w:r>
      <w:r>
        <w:rPr>
          <w:rFonts w:ascii="Times New Roman" w:hAnsi="Times New Roman" w:cs="Times New Roman" w:hint="eastAsia"/>
          <w:sz w:val="21"/>
          <w:szCs w:val="21"/>
        </w:rPr>
        <w:t>/</w:t>
      </w:r>
      <w:r w:rsidRPr="00697F28">
        <w:rPr>
          <w:rFonts w:ascii="Times New Roman" w:hAnsi="Times New Roman" w:cs="Times New Roman"/>
          <w:sz w:val="21"/>
          <w:szCs w:val="21"/>
        </w:rPr>
        <w:t>细菌素</w:t>
      </w:r>
      <w:r>
        <w:rPr>
          <w:rFonts w:ascii="Times New Roman" w:hAnsi="Times New Roman" w:cs="Times New Roman" w:hint="eastAsia"/>
          <w:sz w:val="21"/>
          <w:szCs w:val="21"/>
        </w:rPr>
        <w:t>等、</w:t>
      </w:r>
      <w:r w:rsidRPr="00697F28">
        <w:rPr>
          <w:rFonts w:ascii="Times New Roman" w:hAnsi="Times New Roman" w:cs="Times New Roman"/>
          <w:sz w:val="21"/>
          <w:szCs w:val="21"/>
        </w:rPr>
        <w:t>阻断病原菌黏附受体</w:t>
      </w:r>
      <w:r>
        <w:rPr>
          <w:rFonts w:ascii="Times New Roman" w:hAnsi="Times New Roman" w:cs="Times New Roman" w:hint="eastAsia"/>
          <w:sz w:val="21"/>
          <w:szCs w:val="21"/>
        </w:rPr>
        <w:t>、</w:t>
      </w:r>
      <w:r w:rsidR="0040438B">
        <w:rPr>
          <w:rFonts w:ascii="Times New Roman" w:hAnsi="Times New Roman" w:cs="Times New Roman" w:hint="eastAsia"/>
          <w:sz w:val="21"/>
          <w:szCs w:val="21"/>
        </w:rPr>
        <w:t>调控</w:t>
      </w:r>
      <w:r w:rsidRPr="00697F28">
        <w:rPr>
          <w:rFonts w:ascii="Times New Roman" w:hAnsi="Times New Roman" w:cs="Times New Roman"/>
          <w:sz w:val="21"/>
          <w:szCs w:val="21"/>
        </w:rPr>
        <w:t>口腔</w:t>
      </w:r>
      <w:r w:rsidRPr="00697F28">
        <w:rPr>
          <w:rFonts w:ascii="Times New Roman" w:hAnsi="Times New Roman" w:cs="Times New Roman"/>
          <w:sz w:val="21"/>
          <w:szCs w:val="21"/>
        </w:rPr>
        <w:t>pH</w:t>
      </w:r>
      <w:r>
        <w:rPr>
          <w:rFonts w:ascii="Times New Roman" w:hAnsi="Times New Roman" w:cs="Times New Roman" w:hint="eastAsia"/>
          <w:sz w:val="21"/>
          <w:szCs w:val="21"/>
        </w:rPr>
        <w:t>值、</w:t>
      </w:r>
      <w:r w:rsidRPr="00697F28">
        <w:rPr>
          <w:rFonts w:ascii="Times New Roman" w:hAnsi="Times New Roman" w:cs="Times New Roman"/>
          <w:sz w:val="21"/>
          <w:szCs w:val="21"/>
        </w:rPr>
        <w:t>抑制炎症因子产生</w:t>
      </w:r>
      <w:r>
        <w:rPr>
          <w:rFonts w:ascii="Times New Roman" w:hAnsi="Times New Roman" w:cs="Times New Roman" w:hint="eastAsia"/>
          <w:sz w:val="21"/>
          <w:szCs w:val="21"/>
        </w:rPr>
        <w:t>、</w:t>
      </w:r>
      <w:r w:rsidRPr="00697F28">
        <w:rPr>
          <w:rFonts w:ascii="Times New Roman" w:hAnsi="Times New Roman" w:cs="Times New Roman"/>
          <w:sz w:val="21"/>
          <w:szCs w:val="21"/>
        </w:rPr>
        <w:t>降低挥发性硫化物（</w:t>
      </w:r>
      <w:r w:rsidRPr="00697F28">
        <w:rPr>
          <w:rFonts w:ascii="Times New Roman" w:hAnsi="Times New Roman" w:cs="Times New Roman"/>
          <w:sz w:val="21"/>
          <w:szCs w:val="21"/>
        </w:rPr>
        <w:t>VSC</w:t>
      </w:r>
      <w:r w:rsidRPr="00697F28">
        <w:rPr>
          <w:rFonts w:ascii="Times New Roman" w:hAnsi="Times New Roman" w:cs="Times New Roman"/>
          <w:sz w:val="21"/>
          <w:szCs w:val="21"/>
        </w:rPr>
        <w:t>）浓度</w:t>
      </w:r>
      <w:r>
        <w:rPr>
          <w:rFonts w:ascii="Times New Roman" w:hAnsi="Times New Roman" w:cs="Times New Roman" w:hint="eastAsia"/>
          <w:sz w:val="21"/>
          <w:szCs w:val="21"/>
        </w:rPr>
        <w:t>等发挥益生功能，</w:t>
      </w:r>
      <w:r w:rsidRPr="00697F28">
        <w:rPr>
          <w:rFonts w:ascii="Times New Roman" w:hAnsi="Times New Roman" w:cs="Times New Roman"/>
          <w:sz w:val="21"/>
          <w:szCs w:val="21"/>
        </w:rPr>
        <w:t>标准制定工作组通过分析</w:t>
      </w:r>
      <w:r w:rsidRPr="008A7AC5">
        <w:rPr>
          <w:rFonts w:ascii="Times New Roman" w:hAnsi="Times New Roman" w:cs="Times New Roman" w:hint="eastAsia"/>
          <w:sz w:val="21"/>
          <w:szCs w:val="21"/>
        </w:rPr>
        <w:t>国内外高质量文献</w:t>
      </w:r>
      <w:r w:rsidRPr="00697F28">
        <w:rPr>
          <w:rFonts w:ascii="Times New Roman" w:hAnsi="Times New Roman" w:cs="Times New Roman"/>
          <w:sz w:val="21"/>
          <w:szCs w:val="21"/>
        </w:rPr>
        <w:t>，确认以下实验方法具有可靠性：牛津杯法抑菌试验</w:t>
      </w:r>
      <w:r>
        <w:rPr>
          <w:rFonts w:ascii="Times New Roman" w:hAnsi="Times New Roman" w:cs="Times New Roman" w:hint="eastAsia"/>
          <w:sz w:val="21"/>
          <w:szCs w:val="21"/>
        </w:rPr>
        <w:t>、</w:t>
      </w:r>
      <w:r w:rsidRPr="00697F28">
        <w:rPr>
          <w:rFonts w:ascii="Times New Roman" w:hAnsi="Times New Roman" w:cs="Times New Roman"/>
          <w:sz w:val="21"/>
          <w:szCs w:val="21"/>
        </w:rPr>
        <w:t>羟基磷灰石黏附实验</w:t>
      </w:r>
      <w:r>
        <w:rPr>
          <w:rFonts w:ascii="Times New Roman" w:hAnsi="Times New Roman" w:cs="Times New Roman" w:hint="eastAsia"/>
          <w:sz w:val="21"/>
          <w:szCs w:val="21"/>
        </w:rPr>
        <w:t>、</w:t>
      </w:r>
      <w:r w:rsidRPr="00697F28">
        <w:rPr>
          <w:rFonts w:ascii="Times New Roman" w:hAnsi="Times New Roman" w:cs="Times New Roman"/>
          <w:sz w:val="21"/>
          <w:szCs w:val="21"/>
        </w:rPr>
        <w:t>酶联免疫吸附试验（</w:t>
      </w:r>
      <w:r w:rsidRPr="00697F28">
        <w:rPr>
          <w:rFonts w:ascii="Times New Roman" w:hAnsi="Times New Roman" w:cs="Times New Roman"/>
          <w:sz w:val="21"/>
          <w:szCs w:val="21"/>
        </w:rPr>
        <w:t>ELISA</w:t>
      </w:r>
      <w:r w:rsidRPr="00697F28">
        <w:rPr>
          <w:rFonts w:ascii="Times New Roman" w:hAnsi="Times New Roman" w:cs="Times New Roman"/>
          <w:sz w:val="21"/>
          <w:szCs w:val="21"/>
        </w:rPr>
        <w:t>）</w:t>
      </w:r>
      <w:r>
        <w:rPr>
          <w:rFonts w:ascii="Times New Roman" w:hAnsi="Times New Roman" w:cs="Times New Roman" w:hint="eastAsia"/>
          <w:sz w:val="21"/>
          <w:szCs w:val="21"/>
        </w:rPr>
        <w:t>、</w:t>
      </w:r>
      <w:r w:rsidR="00DA6FC7">
        <w:rPr>
          <w:rFonts w:ascii="Times New Roman" w:hAnsi="Times New Roman" w:cs="Times New Roman" w:hint="eastAsia"/>
          <w:sz w:val="21"/>
          <w:szCs w:val="21"/>
        </w:rPr>
        <w:t>化学反应法</w:t>
      </w:r>
      <w:r w:rsidRPr="00697F28">
        <w:rPr>
          <w:rFonts w:ascii="Times New Roman" w:hAnsi="Times New Roman" w:cs="Times New Roman"/>
          <w:sz w:val="21"/>
          <w:szCs w:val="21"/>
        </w:rPr>
        <w:t>测定</w:t>
      </w:r>
      <w:r w:rsidRPr="00697F28">
        <w:rPr>
          <w:rFonts w:ascii="Times New Roman" w:hAnsi="Times New Roman" w:cs="Times New Roman"/>
          <w:sz w:val="21"/>
          <w:szCs w:val="21"/>
        </w:rPr>
        <w:t>VSC</w:t>
      </w:r>
      <w:r>
        <w:rPr>
          <w:rFonts w:ascii="Times New Roman" w:hAnsi="Times New Roman" w:cs="Times New Roman" w:hint="eastAsia"/>
          <w:sz w:val="21"/>
          <w:szCs w:val="21"/>
        </w:rPr>
        <w:t>等。</w:t>
      </w:r>
    </w:p>
    <w:p w14:paraId="7C2A594B" w14:textId="77777777" w:rsidR="00697F28" w:rsidRPr="00697F28" w:rsidRDefault="00697F28" w:rsidP="00697F28">
      <w:pPr>
        <w:spacing w:line="360" w:lineRule="auto"/>
        <w:ind w:firstLineChars="200" w:firstLine="420"/>
        <w:rPr>
          <w:rFonts w:ascii="Times New Roman" w:hAnsi="Times New Roman" w:cs="Times New Roman"/>
          <w:sz w:val="21"/>
          <w:szCs w:val="21"/>
        </w:rPr>
      </w:pPr>
      <w:r w:rsidRPr="00697F28">
        <w:rPr>
          <w:rFonts w:ascii="Times New Roman" w:hAnsi="Times New Roman" w:cs="Times New Roman"/>
          <w:sz w:val="21"/>
          <w:szCs w:val="21"/>
        </w:rPr>
        <w:t>2</w:t>
      </w:r>
      <w:r w:rsidRPr="00697F28">
        <w:rPr>
          <w:rFonts w:ascii="Times New Roman" w:hAnsi="Times New Roman" w:cs="Times New Roman"/>
          <w:sz w:val="21"/>
          <w:szCs w:val="21"/>
        </w:rPr>
        <w:t>）动物模型研究</w:t>
      </w:r>
    </w:p>
    <w:p w14:paraId="5F994094" w14:textId="3EA13A55" w:rsidR="00697F28" w:rsidRPr="00697F28" w:rsidRDefault="00697F28" w:rsidP="00697F28">
      <w:pPr>
        <w:spacing w:line="360" w:lineRule="auto"/>
        <w:ind w:firstLineChars="200" w:firstLine="420"/>
        <w:rPr>
          <w:rFonts w:ascii="Times New Roman" w:hAnsi="Times New Roman" w:cs="Times New Roman"/>
          <w:sz w:val="21"/>
          <w:szCs w:val="21"/>
        </w:rPr>
      </w:pPr>
      <w:r w:rsidRPr="00697F28">
        <w:rPr>
          <w:rFonts w:ascii="Times New Roman" w:hAnsi="Times New Roman" w:cs="Times New Roman"/>
          <w:sz w:val="21"/>
          <w:szCs w:val="21"/>
        </w:rPr>
        <w:lastRenderedPageBreak/>
        <w:t>动物实验具有较强的生物学可解释性，是功能验证体系的重要中间环节。动物模型证据</w:t>
      </w:r>
      <w:r>
        <w:rPr>
          <w:rFonts w:ascii="Times New Roman" w:hAnsi="Times New Roman" w:cs="Times New Roman" w:hint="eastAsia"/>
          <w:sz w:val="21"/>
          <w:szCs w:val="21"/>
        </w:rPr>
        <w:t>可</w:t>
      </w:r>
      <w:r w:rsidRPr="00697F28">
        <w:rPr>
          <w:rFonts w:ascii="Times New Roman" w:hAnsi="Times New Roman" w:cs="Times New Roman"/>
          <w:sz w:val="21"/>
          <w:szCs w:val="21"/>
        </w:rPr>
        <w:t>支持益生菌产生显著组织保护作用</w:t>
      </w:r>
      <w:r>
        <w:rPr>
          <w:rFonts w:ascii="Times New Roman" w:hAnsi="Times New Roman" w:cs="Times New Roman" w:hint="eastAsia"/>
          <w:sz w:val="21"/>
          <w:szCs w:val="21"/>
        </w:rPr>
        <w:t>，</w:t>
      </w:r>
      <w:r w:rsidRPr="00697F28">
        <w:rPr>
          <w:rFonts w:ascii="Times New Roman" w:hAnsi="Times New Roman" w:cs="Times New Roman"/>
          <w:sz w:val="21"/>
          <w:szCs w:val="21"/>
        </w:rPr>
        <w:t>如抗龋菌株可显著减少牙面脱矿评分</w:t>
      </w:r>
      <w:r>
        <w:rPr>
          <w:rFonts w:ascii="Times New Roman" w:hAnsi="Times New Roman" w:cs="Times New Roman" w:hint="eastAsia"/>
          <w:sz w:val="21"/>
          <w:szCs w:val="21"/>
        </w:rPr>
        <w:t>、抗</w:t>
      </w:r>
      <w:r w:rsidRPr="00697F28">
        <w:rPr>
          <w:rFonts w:ascii="Times New Roman" w:hAnsi="Times New Roman" w:cs="Times New Roman"/>
          <w:sz w:val="21"/>
          <w:szCs w:val="21"/>
        </w:rPr>
        <w:t>牙周菌株可减少骨丧失</w:t>
      </w:r>
      <w:r>
        <w:rPr>
          <w:rFonts w:ascii="Times New Roman" w:hAnsi="Times New Roman" w:cs="Times New Roman" w:hint="eastAsia"/>
          <w:sz w:val="21"/>
          <w:szCs w:val="21"/>
        </w:rPr>
        <w:t>/</w:t>
      </w:r>
      <w:r w:rsidRPr="00697F28">
        <w:rPr>
          <w:rFonts w:ascii="Times New Roman" w:hAnsi="Times New Roman" w:cs="Times New Roman"/>
          <w:sz w:val="21"/>
          <w:szCs w:val="21"/>
        </w:rPr>
        <w:t>降低炎症水平</w:t>
      </w:r>
      <w:r>
        <w:rPr>
          <w:rFonts w:ascii="Times New Roman" w:hAnsi="Times New Roman" w:cs="Times New Roman" w:hint="eastAsia"/>
          <w:sz w:val="21"/>
          <w:szCs w:val="21"/>
        </w:rPr>
        <w:t>、</w:t>
      </w:r>
      <w:r w:rsidRPr="00697F28">
        <w:rPr>
          <w:rFonts w:ascii="Times New Roman" w:hAnsi="Times New Roman" w:cs="Times New Roman"/>
          <w:sz w:val="21"/>
          <w:szCs w:val="21"/>
        </w:rPr>
        <w:t>抗真菌菌株可显著降低黏膜真菌负荷</w:t>
      </w:r>
      <w:r>
        <w:rPr>
          <w:rFonts w:ascii="Times New Roman" w:hAnsi="Times New Roman" w:cs="Times New Roman" w:hint="eastAsia"/>
          <w:sz w:val="21"/>
          <w:szCs w:val="21"/>
        </w:rPr>
        <w:t>。</w:t>
      </w:r>
    </w:p>
    <w:p w14:paraId="35355CCD" w14:textId="7AA67B84" w:rsidR="00B425BB" w:rsidRDefault="00B425BB" w:rsidP="00B425BB">
      <w:pPr>
        <w:spacing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hint="eastAsia"/>
          <w:sz w:val="21"/>
          <w:szCs w:val="21"/>
        </w:rPr>
        <w:t>）</w:t>
      </w:r>
      <w:r w:rsidR="00667F54" w:rsidRPr="009D537F">
        <w:rPr>
          <w:rFonts w:ascii="Times New Roman" w:hAnsi="Times New Roman" w:cs="Times New Roman"/>
          <w:sz w:val="21"/>
          <w:szCs w:val="21"/>
        </w:rPr>
        <w:t>临床试验</w:t>
      </w:r>
    </w:p>
    <w:p w14:paraId="32D3E5C8" w14:textId="693D7D92" w:rsidR="00697F28" w:rsidRPr="00B425BB" w:rsidRDefault="00667F54" w:rsidP="00B425BB">
      <w:pPr>
        <w:spacing w:line="360" w:lineRule="auto"/>
        <w:ind w:firstLineChars="200" w:firstLine="420"/>
        <w:rPr>
          <w:rFonts w:ascii="Times New Roman" w:hAnsi="Times New Roman" w:cs="Times New Roman"/>
          <w:sz w:val="21"/>
          <w:szCs w:val="21"/>
        </w:rPr>
      </w:pPr>
      <w:r w:rsidRPr="00B425BB">
        <w:rPr>
          <w:rFonts w:ascii="Times New Roman" w:hAnsi="Times New Roman" w:cs="Times New Roman"/>
          <w:sz w:val="21"/>
          <w:szCs w:val="21"/>
        </w:rPr>
        <w:t>针对口腔益生功能的多项临床证据</w:t>
      </w:r>
      <w:r w:rsidRPr="00B425BB">
        <w:rPr>
          <w:rFonts w:ascii="Times New Roman" w:hAnsi="Times New Roman" w:cs="Times New Roman" w:hint="eastAsia"/>
          <w:sz w:val="21"/>
          <w:szCs w:val="21"/>
        </w:rPr>
        <w:t>表明，口腔益生菌株及其产品</w:t>
      </w:r>
      <w:r w:rsidRPr="00B425BB">
        <w:rPr>
          <w:rFonts w:ascii="Times New Roman" w:hAnsi="Times New Roman" w:cs="Times New Roman"/>
          <w:sz w:val="21"/>
          <w:szCs w:val="21"/>
        </w:rPr>
        <w:t>可显著降低龋病新发风险</w:t>
      </w:r>
      <w:r w:rsidRPr="00B425BB">
        <w:rPr>
          <w:rFonts w:ascii="Times New Roman" w:hAnsi="Times New Roman" w:cs="Times New Roman" w:hint="eastAsia"/>
          <w:sz w:val="21"/>
          <w:szCs w:val="21"/>
        </w:rPr>
        <w:t>、</w:t>
      </w:r>
      <w:r w:rsidRPr="00B425BB">
        <w:rPr>
          <w:rFonts w:ascii="Times New Roman" w:hAnsi="Times New Roman" w:cs="Times New Roman"/>
          <w:sz w:val="21"/>
          <w:szCs w:val="21"/>
        </w:rPr>
        <w:t>改善牙周炎临床指标</w:t>
      </w:r>
      <w:r w:rsidRPr="00B425BB">
        <w:rPr>
          <w:rFonts w:ascii="Times New Roman" w:hAnsi="Times New Roman" w:cs="Times New Roman" w:hint="eastAsia"/>
          <w:sz w:val="21"/>
          <w:szCs w:val="21"/>
        </w:rPr>
        <w:t>、</w:t>
      </w:r>
      <w:r w:rsidRPr="00B425BB">
        <w:rPr>
          <w:rFonts w:ascii="Times New Roman" w:hAnsi="Times New Roman" w:cs="Times New Roman"/>
          <w:sz w:val="21"/>
          <w:szCs w:val="21"/>
        </w:rPr>
        <w:t>显著降低口腔异味和</w:t>
      </w:r>
      <w:r w:rsidRPr="00B425BB">
        <w:rPr>
          <w:rFonts w:ascii="Times New Roman" w:hAnsi="Times New Roman" w:cs="Times New Roman"/>
          <w:sz w:val="21"/>
          <w:szCs w:val="21"/>
        </w:rPr>
        <w:t xml:space="preserve"> VSC </w:t>
      </w:r>
      <w:r w:rsidRPr="00B425BB">
        <w:rPr>
          <w:rFonts w:ascii="Times New Roman" w:hAnsi="Times New Roman" w:cs="Times New Roman"/>
          <w:sz w:val="21"/>
          <w:szCs w:val="21"/>
        </w:rPr>
        <w:t>浓度</w:t>
      </w:r>
      <w:r w:rsidRPr="00B425BB">
        <w:rPr>
          <w:rFonts w:ascii="Times New Roman" w:hAnsi="Times New Roman" w:cs="Times New Roman" w:hint="eastAsia"/>
          <w:sz w:val="21"/>
          <w:szCs w:val="21"/>
        </w:rPr>
        <w:t>、</w:t>
      </w:r>
      <w:r w:rsidRPr="00B425BB">
        <w:rPr>
          <w:rFonts w:ascii="Times New Roman" w:hAnsi="Times New Roman" w:cs="Times New Roman"/>
          <w:sz w:val="21"/>
          <w:szCs w:val="21"/>
        </w:rPr>
        <w:t>降低真菌性口炎复发风险</w:t>
      </w:r>
      <w:r w:rsidR="002E545C">
        <w:rPr>
          <w:rFonts w:ascii="Times New Roman" w:hAnsi="Times New Roman" w:cs="Times New Roman" w:hint="eastAsia"/>
          <w:sz w:val="21"/>
          <w:szCs w:val="21"/>
        </w:rPr>
        <w:t>与</w:t>
      </w:r>
      <w:r w:rsidRPr="00B425BB">
        <w:rPr>
          <w:rFonts w:ascii="Times New Roman" w:hAnsi="Times New Roman" w:cs="Times New Roman"/>
          <w:sz w:val="21"/>
          <w:szCs w:val="21"/>
        </w:rPr>
        <w:t>放疗相关黏膜炎发生率</w:t>
      </w:r>
      <w:r w:rsidRPr="00B425BB">
        <w:rPr>
          <w:rFonts w:ascii="Times New Roman" w:hAnsi="Times New Roman" w:cs="Times New Roman" w:hint="eastAsia"/>
          <w:sz w:val="21"/>
          <w:szCs w:val="21"/>
        </w:rPr>
        <w:t>等。</w:t>
      </w:r>
      <w:r w:rsidR="002E2FA9" w:rsidRPr="00B425BB">
        <w:rPr>
          <w:rFonts w:ascii="Times New Roman" w:hAnsi="Times New Roman" w:cs="Times New Roman" w:hint="eastAsia"/>
          <w:sz w:val="21"/>
          <w:szCs w:val="21"/>
        </w:rPr>
        <w:t>临床</w:t>
      </w:r>
      <w:r w:rsidRPr="00B425BB">
        <w:rPr>
          <w:rFonts w:ascii="Times New Roman" w:hAnsi="Times New Roman" w:cs="Times New Roman"/>
          <w:sz w:val="21"/>
          <w:szCs w:val="21"/>
        </w:rPr>
        <w:t>试验设计多采用随机双盲对照模式，结果具有临床意义与统计意义。</w:t>
      </w:r>
    </w:p>
    <w:p w14:paraId="21A6262A" w14:textId="0F939449" w:rsidR="000F4E1C" w:rsidRPr="00DA6FC7" w:rsidRDefault="000F4E1C" w:rsidP="00F830D7">
      <w:pPr>
        <w:spacing w:line="360" w:lineRule="auto"/>
        <w:ind w:firstLineChars="200" w:firstLine="422"/>
        <w:rPr>
          <w:rFonts w:ascii="Times New Roman" w:hAnsi="Times New Roman" w:cs="Times New Roman"/>
          <w:b/>
          <w:bCs/>
          <w:sz w:val="21"/>
          <w:szCs w:val="21"/>
        </w:rPr>
      </w:pPr>
      <w:r w:rsidRPr="00DA6FC7">
        <w:rPr>
          <w:rFonts w:ascii="Times New Roman" w:hAnsi="Times New Roman" w:cs="Times New Roman"/>
          <w:b/>
          <w:bCs/>
          <w:sz w:val="21"/>
          <w:szCs w:val="21"/>
        </w:rPr>
        <w:t>2.</w:t>
      </w:r>
      <w:r w:rsidRPr="00DA6FC7">
        <w:rPr>
          <w:rFonts w:ascii="Times New Roman" w:hAnsi="Times New Roman" w:cs="Times New Roman"/>
          <w:b/>
          <w:bCs/>
          <w:sz w:val="21"/>
          <w:szCs w:val="21"/>
        </w:rPr>
        <w:t>标准制定后验证情况</w:t>
      </w:r>
    </w:p>
    <w:p w14:paraId="5F308F79" w14:textId="3F65F1F3" w:rsidR="00EA04E5" w:rsidRPr="00DA6FC7" w:rsidRDefault="00EA04E5" w:rsidP="00EA04E5">
      <w:pPr>
        <w:spacing w:line="360" w:lineRule="auto"/>
        <w:ind w:firstLineChars="200" w:firstLine="420"/>
        <w:rPr>
          <w:rFonts w:ascii="Times New Roman" w:hAnsi="Times New Roman" w:cs="Times New Roman"/>
          <w:sz w:val="21"/>
          <w:szCs w:val="21"/>
        </w:rPr>
      </w:pPr>
      <w:r w:rsidRPr="00DA6FC7">
        <w:rPr>
          <w:rFonts w:ascii="Times New Roman" w:hAnsi="Times New Roman" w:cs="Times New Roman"/>
          <w:sz w:val="21"/>
          <w:szCs w:val="21"/>
        </w:rPr>
        <w:t>为保证标准的可实施性、可重复性与产业适配性，标准制定工作组组织了多家企业、科研机构和临床机构开展试点验证</w:t>
      </w:r>
      <w:r w:rsidRPr="00DA6FC7">
        <w:rPr>
          <w:rFonts w:ascii="Times New Roman" w:hAnsi="Times New Roman" w:cs="Times New Roman" w:hint="eastAsia"/>
          <w:sz w:val="21"/>
          <w:szCs w:val="21"/>
        </w:rPr>
        <w:t>。</w:t>
      </w:r>
    </w:p>
    <w:p w14:paraId="64FCFFF4" w14:textId="77777777" w:rsidR="00EA04E5" w:rsidRPr="00DA6FC7" w:rsidRDefault="00EA04E5" w:rsidP="00EA04E5">
      <w:pPr>
        <w:spacing w:line="360" w:lineRule="auto"/>
        <w:ind w:firstLineChars="200" w:firstLine="420"/>
        <w:rPr>
          <w:rFonts w:ascii="Times New Roman" w:hAnsi="Times New Roman" w:cs="Times New Roman"/>
          <w:sz w:val="21"/>
          <w:szCs w:val="21"/>
        </w:rPr>
      </w:pPr>
      <w:r w:rsidRPr="00DA6FC7">
        <w:rPr>
          <w:rFonts w:ascii="Times New Roman" w:hAnsi="Times New Roman" w:cs="Times New Roman"/>
          <w:sz w:val="21"/>
          <w:szCs w:val="21"/>
        </w:rPr>
        <w:t>（</w:t>
      </w:r>
      <w:r w:rsidRPr="00DA6FC7">
        <w:rPr>
          <w:rFonts w:ascii="Times New Roman" w:hAnsi="Times New Roman" w:cs="Times New Roman"/>
          <w:sz w:val="21"/>
          <w:szCs w:val="21"/>
        </w:rPr>
        <w:t>1</w:t>
      </w:r>
      <w:r w:rsidRPr="00DA6FC7">
        <w:rPr>
          <w:rFonts w:ascii="Times New Roman" w:hAnsi="Times New Roman" w:cs="Times New Roman"/>
          <w:sz w:val="21"/>
          <w:szCs w:val="21"/>
        </w:rPr>
        <w:t>）技术指标适配性验证</w:t>
      </w:r>
    </w:p>
    <w:p w14:paraId="4417FD8A" w14:textId="01D19EE0" w:rsidR="00EA04E5" w:rsidRPr="00DA6FC7" w:rsidRDefault="00EA04E5" w:rsidP="00EA04E5">
      <w:pPr>
        <w:spacing w:line="360" w:lineRule="auto"/>
        <w:ind w:firstLineChars="200" w:firstLine="420"/>
        <w:rPr>
          <w:rFonts w:ascii="Times New Roman" w:hAnsi="Times New Roman" w:cs="Times New Roman"/>
          <w:sz w:val="21"/>
          <w:szCs w:val="21"/>
        </w:rPr>
      </w:pPr>
      <w:r w:rsidRPr="00DA6FC7">
        <w:rPr>
          <w:rFonts w:ascii="Times New Roman" w:hAnsi="Times New Roman" w:cs="Times New Roman"/>
          <w:sz w:val="21"/>
          <w:szCs w:val="21"/>
        </w:rPr>
        <w:t>多家企业参与活菌数标准验证，结果显示活菌数</w:t>
      </w:r>
      <w:r w:rsidRPr="00DA6FC7">
        <w:rPr>
          <w:rFonts w:ascii="Times New Roman" w:hAnsi="Times New Roman" w:cs="Times New Roman"/>
          <w:sz w:val="21"/>
          <w:szCs w:val="21"/>
        </w:rPr>
        <w:t xml:space="preserve"> ≥ </w:t>
      </w:r>
      <w:r w:rsidR="00F513BE">
        <w:rPr>
          <w:rFonts w:ascii="Times New Roman" w:hAnsi="Times New Roman" w:cs="Times New Roman" w:hint="eastAsia"/>
          <w:sz w:val="21"/>
          <w:szCs w:val="21"/>
        </w:rPr>
        <w:t>1</w:t>
      </w:r>
      <w:r w:rsidR="00F513BE" w:rsidRPr="00F513BE">
        <w:rPr>
          <w:rFonts w:ascii="Times New Roman" w:hAnsi="Times New Roman" w:cs="Times New Roman" w:hint="eastAsia"/>
          <w:sz w:val="21"/>
          <w:szCs w:val="21"/>
        </w:rPr>
        <w:t>×</w:t>
      </w:r>
      <w:r w:rsidRPr="00DA6FC7">
        <w:rPr>
          <w:rFonts w:ascii="Times New Roman" w:hAnsi="Times New Roman" w:cs="Times New Roman"/>
          <w:sz w:val="21"/>
          <w:szCs w:val="21"/>
        </w:rPr>
        <w:t>10</w:t>
      </w:r>
      <w:r w:rsidRPr="00DA6FC7">
        <w:rPr>
          <w:rFonts w:ascii="Times New Roman" w:hAnsi="Times New Roman" w:cs="Times New Roman"/>
          <w:sz w:val="21"/>
          <w:szCs w:val="21"/>
          <w:vertAlign w:val="superscript"/>
        </w:rPr>
        <w:t>8</w:t>
      </w:r>
      <w:r w:rsidRPr="00DA6FC7">
        <w:rPr>
          <w:rFonts w:ascii="Times New Roman" w:hAnsi="Times New Roman" w:cs="Times New Roman"/>
          <w:sz w:val="21"/>
          <w:szCs w:val="21"/>
        </w:rPr>
        <w:t xml:space="preserve"> CFU/g</w:t>
      </w:r>
      <w:r w:rsidRPr="00DA6FC7">
        <w:rPr>
          <w:rFonts w:ascii="Times New Roman" w:hAnsi="Times New Roman" w:cs="Times New Roman" w:hint="eastAsia"/>
          <w:sz w:val="21"/>
          <w:szCs w:val="21"/>
        </w:rPr>
        <w:t>，</w:t>
      </w:r>
      <w:r w:rsidRPr="00DA6FC7">
        <w:rPr>
          <w:rFonts w:ascii="Times New Roman" w:hAnsi="Times New Roman" w:cs="Times New Roman"/>
          <w:sz w:val="21"/>
          <w:szCs w:val="21"/>
        </w:rPr>
        <w:t>验证表明：活菌数要求具有产业</w:t>
      </w:r>
      <w:r w:rsidRPr="00DA6FC7">
        <w:rPr>
          <w:rFonts w:ascii="Times New Roman" w:hAnsi="Times New Roman" w:cs="Times New Roman" w:hint="eastAsia"/>
          <w:sz w:val="21"/>
          <w:szCs w:val="21"/>
        </w:rPr>
        <w:t>生产</w:t>
      </w:r>
      <w:r w:rsidRPr="00DA6FC7">
        <w:rPr>
          <w:rFonts w:ascii="Times New Roman" w:hAnsi="Times New Roman" w:cs="Times New Roman"/>
          <w:sz w:val="21"/>
          <w:szCs w:val="21"/>
        </w:rPr>
        <w:t>可行性，但需严格控制生产与储存环境</w:t>
      </w:r>
      <w:r w:rsidRPr="00DA6FC7">
        <w:rPr>
          <w:rFonts w:ascii="Times New Roman" w:hAnsi="Times New Roman" w:cs="Times New Roman" w:hint="eastAsia"/>
          <w:sz w:val="21"/>
          <w:szCs w:val="21"/>
        </w:rPr>
        <w:t>，</w:t>
      </w:r>
      <w:r w:rsidRPr="00DA6FC7">
        <w:rPr>
          <w:rFonts w:ascii="Times New Roman" w:hAnsi="Times New Roman" w:cs="Times New Roman"/>
          <w:sz w:val="21"/>
          <w:szCs w:val="21"/>
        </w:rPr>
        <w:t>该结果支持标准中关于包装与贮存条件的明确规定。</w:t>
      </w:r>
    </w:p>
    <w:p w14:paraId="676667AE" w14:textId="16582596" w:rsidR="00EA04E5" w:rsidRPr="00DA6FC7" w:rsidRDefault="00584E10" w:rsidP="00584E10">
      <w:pPr>
        <w:spacing w:line="360" w:lineRule="auto"/>
        <w:ind w:firstLineChars="200" w:firstLine="420"/>
        <w:rPr>
          <w:rFonts w:ascii="Times New Roman" w:hAnsi="Times New Roman" w:cs="Times New Roman"/>
          <w:sz w:val="21"/>
          <w:szCs w:val="21"/>
        </w:rPr>
      </w:pPr>
      <w:r w:rsidRPr="00DA6FC7">
        <w:rPr>
          <w:rFonts w:ascii="Times New Roman" w:hAnsi="Times New Roman" w:cs="Times New Roman" w:hint="eastAsia"/>
          <w:sz w:val="21"/>
          <w:szCs w:val="21"/>
        </w:rPr>
        <w:t>（</w:t>
      </w:r>
      <w:r w:rsidRPr="00DA6FC7">
        <w:rPr>
          <w:rFonts w:ascii="Times New Roman" w:hAnsi="Times New Roman" w:cs="Times New Roman" w:hint="eastAsia"/>
          <w:sz w:val="21"/>
          <w:szCs w:val="21"/>
        </w:rPr>
        <w:t>2</w:t>
      </w:r>
      <w:r w:rsidRPr="00DA6FC7">
        <w:rPr>
          <w:rFonts w:ascii="Times New Roman" w:hAnsi="Times New Roman" w:cs="Times New Roman" w:hint="eastAsia"/>
          <w:sz w:val="21"/>
          <w:szCs w:val="21"/>
        </w:rPr>
        <w:t>）</w:t>
      </w:r>
      <w:r w:rsidR="00EA04E5" w:rsidRPr="00DA6FC7">
        <w:rPr>
          <w:rFonts w:ascii="Times New Roman" w:hAnsi="Times New Roman" w:cs="Times New Roman"/>
          <w:sz w:val="21"/>
          <w:szCs w:val="21"/>
        </w:rPr>
        <w:t>功能测试标准化验证</w:t>
      </w:r>
    </w:p>
    <w:p w14:paraId="7A7AA6B5" w14:textId="7D8A423B" w:rsidR="00EA04E5" w:rsidRPr="00DA6FC7" w:rsidRDefault="00EA04E5" w:rsidP="00A90C50">
      <w:pPr>
        <w:spacing w:line="360" w:lineRule="auto"/>
        <w:ind w:firstLineChars="200" w:firstLine="420"/>
        <w:rPr>
          <w:rFonts w:ascii="Times New Roman" w:hAnsi="Times New Roman" w:cs="Times New Roman"/>
          <w:sz w:val="21"/>
          <w:szCs w:val="21"/>
        </w:rPr>
      </w:pPr>
      <w:r w:rsidRPr="00DA6FC7">
        <w:rPr>
          <w:rFonts w:ascii="Times New Roman" w:hAnsi="Times New Roman" w:cs="Times New Roman"/>
          <w:sz w:val="21"/>
          <w:szCs w:val="21"/>
        </w:rPr>
        <w:t>部分企业和研究机构依据标准中推荐方法进行功能评价</w:t>
      </w:r>
      <w:r w:rsidR="002D5385" w:rsidRPr="00DA6FC7">
        <w:rPr>
          <w:rFonts w:ascii="Times New Roman" w:hAnsi="Times New Roman" w:cs="Times New Roman" w:hint="eastAsia"/>
          <w:sz w:val="21"/>
          <w:szCs w:val="21"/>
        </w:rPr>
        <w:t>，结果显示</w:t>
      </w:r>
      <w:r w:rsidR="00701991" w:rsidRPr="00DA6FC7">
        <w:rPr>
          <w:rFonts w:ascii="Times New Roman" w:hAnsi="Times New Roman" w:cs="Times New Roman" w:hint="eastAsia"/>
          <w:sz w:val="21"/>
          <w:szCs w:val="21"/>
        </w:rPr>
        <w:t>体外</w:t>
      </w:r>
      <w:r w:rsidRPr="00DA6FC7">
        <w:rPr>
          <w:rFonts w:ascii="Times New Roman" w:hAnsi="Times New Roman" w:cs="Times New Roman"/>
          <w:sz w:val="21"/>
          <w:szCs w:val="21"/>
        </w:rPr>
        <w:t>实验结果具有高度一致性</w:t>
      </w:r>
      <w:r w:rsidR="00701991" w:rsidRPr="00DA6FC7">
        <w:rPr>
          <w:rFonts w:ascii="Times New Roman" w:hAnsi="Times New Roman" w:cs="Times New Roman" w:hint="eastAsia"/>
          <w:sz w:val="21"/>
          <w:szCs w:val="21"/>
        </w:rPr>
        <w:t>、检测方法</w:t>
      </w:r>
      <w:r w:rsidRPr="00DA6FC7">
        <w:rPr>
          <w:rFonts w:ascii="Times New Roman" w:hAnsi="Times New Roman" w:cs="Times New Roman"/>
          <w:sz w:val="21"/>
          <w:szCs w:val="21"/>
        </w:rPr>
        <w:t>稳定可靠</w:t>
      </w:r>
      <w:r w:rsidR="002D5385" w:rsidRPr="00DA6FC7">
        <w:rPr>
          <w:rFonts w:ascii="Times New Roman" w:hAnsi="Times New Roman" w:cs="Times New Roman" w:hint="eastAsia"/>
          <w:sz w:val="21"/>
          <w:szCs w:val="21"/>
        </w:rPr>
        <w:t>，且</w:t>
      </w:r>
      <w:r w:rsidRPr="00DA6FC7">
        <w:rPr>
          <w:rFonts w:ascii="Times New Roman" w:hAnsi="Times New Roman" w:cs="Times New Roman"/>
          <w:sz w:val="21"/>
          <w:szCs w:val="21"/>
        </w:rPr>
        <w:t>动物模型结果与预期</w:t>
      </w:r>
      <w:r w:rsidR="002D5385" w:rsidRPr="00DA6FC7">
        <w:rPr>
          <w:rFonts w:ascii="Times New Roman" w:hAnsi="Times New Roman" w:cs="Times New Roman" w:hint="eastAsia"/>
          <w:sz w:val="21"/>
          <w:szCs w:val="21"/>
        </w:rPr>
        <w:t>相符，</w:t>
      </w:r>
      <w:r w:rsidRPr="00DA6FC7">
        <w:rPr>
          <w:rFonts w:ascii="Times New Roman" w:hAnsi="Times New Roman" w:cs="Times New Roman"/>
          <w:sz w:val="21"/>
          <w:szCs w:val="21"/>
        </w:rPr>
        <w:t>表明标准评价体系具有良好的重复性与可操作性</w:t>
      </w:r>
      <w:r w:rsidR="002D5385" w:rsidRPr="00DA6FC7">
        <w:rPr>
          <w:rFonts w:ascii="Times New Roman" w:hAnsi="Times New Roman" w:cs="Times New Roman" w:hint="eastAsia"/>
          <w:sz w:val="21"/>
          <w:szCs w:val="21"/>
        </w:rPr>
        <w:t>。</w:t>
      </w:r>
    </w:p>
    <w:p w14:paraId="5AAB8610" w14:textId="347F4722" w:rsidR="00DF004F" w:rsidRPr="00E97FBC" w:rsidRDefault="00DF004F" w:rsidP="00F830D7">
      <w:pPr>
        <w:spacing w:line="360" w:lineRule="auto"/>
        <w:rPr>
          <w:rFonts w:ascii="Times New Roman" w:hAnsi="Times New Roman" w:cs="Times New Roman"/>
          <w:b/>
          <w:bCs/>
          <w:sz w:val="21"/>
          <w:szCs w:val="21"/>
        </w:rPr>
      </w:pPr>
      <w:r w:rsidRPr="00E97FBC">
        <w:rPr>
          <w:rFonts w:ascii="Times New Roman" w:hAnsi="Times New Roman" w:cs="Times New Roman"/>
          <w:b/>
          <w:bCs/>
          <w:sz w:val="21"/>
          <w:szCs w:val="21"/>
        </w:rPr>
        <w:t>四、采用国际标准或国外文件的程度及水平的简要说明</w:t>
      </w:r>
    </w:p>
    <w:p w14:paraId="64DFB77C" w14:textId="77777777" w:rsidR="00E97FBC" w:rsidRPr="00E97FBC" w:rsidRDefault="00E97FBC" w:rsidP="00E97FBC">
      <w:pPr>
        <w:spacing w:line="360" w:lineRule="auto"/>
        <w:ind w:firstLineChars="200" w:firstLine="420"/>
        <w:rPr>
          <w:rFonts w:ascii="Times New Roman" w:hAnsi="Times New Roman" w:cs="Times New Roman"/>
          <w:sz w:val="21"/>
          <w:szCs w:val="21"/>
        </w:rPr>
      </w:pPr>
      <w:r w:rsidRPr="00E97FBC">
        <w:rPr>
          <w:rFonts w:ascii="Times New Roman" w:hAnsi="Times New Roman" w:cs="Times New Roman" w:hint="eastAsia"/>
          <w:sz w:val="21"/>
          <w:szCs w:val="21"/>
        </w:rPr>
        <w:t>本标准没有采用国际标准。</w:t>
      </w:r>
    </w:p>
    <w:p w14:paraId="758F08C1" w14:textId="77777777" w:rsidR="00E97FBC" w:rsidRPr="00E97FBC" w:rsidRDefault="00E97FBC" w:rsidP="00E97FBC">
      <w:pPr>
        <w:spacing w:line="360" w:lineRule="auto"/>
        <w:ind w:firstLineChars="200" w:firstLine="420"/>
        <w:rPr>
          <w:rFonts w:ascii="Times New Roman" w:hAnsi="Times New Roman" w:cs="Times New Roman"/>
          <w:sz w:val="21"/>
          <w:szCs w:val="21"/>
        </w:rPr>
      </w:pPr>
      <w:r w:rsidRPr="00E97FBC">
        <w:rPr>
          <w:rFonts w:ascii="Times New Roman" w:hAnsi="Times New Roman" w:cs="Times New Roman" w:hint="eastAsia"/>
          <w:sz w:val="21"/>
          <w:szCs w:val="21"/>
        </w:rPr>
        <w:t>本标准制定过程中未查到同类国际、国外标准。</w:t>
      </w:r>
    </w:p>
    <w:p w14:paraId="563E3FBC" w14:textId="0B4FC5DC" w:rsidR="00E97FBC" w:rsidRPr="00E97FBC" w:rsidRDefault="00E97FBC" w:rsidP="00E97FBC">
      <w:pPr>
        <w:spacing w:line="360" w:lineRule="auto"/>
        <w:ind w:firstLineChars="200" w:firstLine="420"/>
        <w:rPr>
          <w:rFonts w:ascii="Times New Roman" w:hAnsi="Times New Roman" w:cs="Times New Roman"/>
          <w:sz w:val="21"/>
          <w:szCs w:val="21"/>
        </w:rPr>
      </w:pPr>
      <w:r w:rsidRPr="00E97FBC">
        <w:rPr>
          <w:rFonts w:ascii="Times New Roman" w:hAnsi="Times New Roman" w:cs="Times New Roman" w:hint="eastAsia"/>
          <w:sz w:val="21"/>
          <w:szCs w:val="21"/>
        </w:rPr>
        <w:t>本标准水平为国内先进水平。</w:t>
      </w:r>
    </w:p>
    <w:p w14:paraId="3FF0943A" w14:textId="1B25B2E9" w:rsidR="00DF004F" w:rsidRPr="00A30E07" w:rsidRDefault="00DF004F" w:rsidP="00F830D7">
      <w:pPr>
        <w:spacing w:line="360" w:lineRule="auto"/>
        <w:rPr>
          <w:rFonts w:ascii="Times New Roman" w:hAnsi="Times New Roman" w:cs="Times New Roman"/>
          <w:b/>
          <w:bCs/>
          <w:sz w:val="21"/>
          <w:szCs w:val="21"/>
        </w:rPr>
      </w:pPr>
      <w:r w:rsidRPr="00A30E07">
        <w:rPr>
          <w:rFonts w:ascii="Times New Roman" w:hAnsi="Times New Roman" w:cs="Times New Roman"/>
          <w:b/>
          <w:bCs/>
          <w:sz w:val="21"/>
          <w:szCs w:val="21"/>
        </w:rPr>
        <w:t>五、重大分歧意见的处理经过和依据</w:t>
      </w:r>
    </w:p>
    <w:p w14:paraId="6AAE0BA8" w14:textId="01FDAE5E" w:rsidR="00BB41C3" w:rsidRPr="00A30E07" w:rsidRDefault="00BB41C3" w:rsidP="00F830D7">
      <w:pPr>
        <w:spacing w:line="360" w:lineRule="auto"/>
        <w:ind w:firstLineChars="200" w:firstLine="420"/>
        <w:rPr>
          <w:rFonts w:ascii="Times New Roman" w:hAnsi="Times New Roman" w:cs="Times New Roman"/>
          <w:sz w:val="21"/>
          <w:szCs w:val="21"/>
        </w:rPr>
      </w:pPr>
      <w:r w:rsidRPr="00A30E07">
        <w:rPr>
          <w:rFonts w:ascii="Times New Roman" w:hAnsi="Times New Roman" w:cs="Times New Roman"/>
          <w:sz w:val="21"/>
          <w:szCs w:val="21"/>
        </w:rPr>
        <w:t>无重大分歧意见。</w:t>
      </w:r>
    </w:p>
    <w:p w14:paraId="04834902" w14:textId="32B9B4C6" w:rsidR="00DF004F" w:rsidRPr="008C740F" w:rsidRDefault="00DF004F" w:rsidP="00F830D7">
      <w:pPr>
        <w:spacing w:line="360" w:lineRule="auto"/>
        <w:rPr>
          <w:rFonts w:ascii="Times New Roman" w:hAnsi="Times New Roman" w:cs="Times New Roman"/>
          <w:b/>
          <w:bCs/>
          <w:sz w:val="21"/>
          <w:szCs w:val="21"/>
        </w:rPr>
      </w:pPr>
      <w:r w:rsidRPr="008C740F">
        <w:rPr>
          <w:rFonts w:ascii="Times New Roman" w:hAnsi="Times New Roman" w:cs="Times New Roman"/>
          <w:b/>
          <w:bCs/>
          <w:sz w:val="21"/>
          <w:szCs w:val="21"/>
        </w:rPr>
        <w:t>六、贯彻促进团体标准的要求和措施建议</w:t>
      </w:r>
    </w:p>
    <w:p w14:paraId="05452002" w14:textId="0C48A30C" w:rsidR="00D60A05" w:rsidRPr="008C740F" w:rsidRDefault="00D60A05" w:rsidP="00D60A05">
      <w:pPr>
        <w:spacing w:line="360" w:lineRule="auto"/>
        <w:rPr>
          <w:rFonts w:ascii="Times New Roman" w:hAnsi="Times New Roman" w:cs="Times New Roman"/>
          <w:sz w:val="21"/>
          <w:szCs w:val="21"/>
        </w:rPr>
      </w:pPr>
      <w:r w:rsidRPr="008C740F">
        <w:rPr>
          <w:rFonts w:ascii="Times New Roman" w:hAnsi="Times New Roman" w:cs="Times New Roman" w:hint="eastAsia"/>
          <w:sz w:val="21"/>
          <w:szCs w:val="21"/>
        </w:rPr>
        <w:t xml:space="preserve">1. </w:t>
      </w:r>
      <w:r w:rsidRPr="008C740F">
        <w:rPr>
          <w:rFonts w:ascii="Times New Roman" w:hAnsi="Times New Roman" w:cs="Times New Roman" w:hint="eastAsia"/>
          <w:sz w:val="21"/>
          <w:szCs w:val="21"/>
        </w:rPr>
        <w:t>组织措施</w:t>
      </w:r>
    </w:p>
    <w:p w14:paraId="15300FCD" w14:textId="544A02C3" w:rsidR="00D60A05" w:rsidRPr="008C740F" w:rsidRDefault="00D60A05" w:rsidP="00D60A05">
      <w:pPr>
        <w:spacing w:line="360" w:lineRule="auto"/>
        <w:ind w:firstLineChars="200" w:firstLine="420"/>
        <w:rPr>
          <w:rFonts w:ascii="Times New Roman" w:hAnsi="Times New Roman" w:cs="Times New Roman"/>
          <w:sz w:val="21"/>
          <w:szCs w:val="21"/>
        </w:rPr>
      </w:pPr>
      <w:r w:rsidRPr="008C740F">
        <w:rPr>
          <w:rFonts w:ascii="Times New Roman" w:hAnsi="Times New Roman" w:cs="Times New Roman" w:hint="eastAsia"/>
          <w:sz w:val="21"/>
          <w:szCs w:val="21"/>
        </w:rPr>
        <w:t>口腔益生菌含片作为新兴微生态干预产品，其研发、生产和应用涉及菌株资源管理、食品安全控制、功能性评价、临床适用性及标签规范等多个环节，建议依托中国产学研合作促进会建立多方参与的协作机制，由牵头单位联合科研机构、企业和行业专业人士共同参与标</w:t>
      </w:r>
      <w:r w:rsidRPr="008C740F">
        <w:rPr>
          <w:rFonts w:ascii="Times New Roman" w:hAnsi="Times New Roman" w:cs="Times New Roman" w:hint="eastAsia"/>
          <w:sz w:val="21"/>
          <w:szCs w:val="21"/>
        </w:rPr>
        <w:lastRenderedPageBreak/>
        <w:t>准的宣贯与推进</w:t>
      </w:r>
      <w:r w:rsidR="00BF5398">
        <w:rPr>
          <w:rFonts w:ascii="Times New Roman" w:hAnsi="Times New Roman" w:cs="Times New Roman" w:hint="eastAsia"/>
          <w:sz w:val="21"/>
          <w:szCs w:val="21"/>
        </w:rPr>
        <w:t>，</w:t>
      </w:r>
      <w:r w:rsidRPr="008C740F">
        <w:rPr>
          <w:rFonts w:ascii="Times New Roman" w:hAnsi="Times New Roman" w:cs="Times New Roman" w:hint="eastAsia"/>
          <w:sz w:val="21"/>
          <w:szCs w:val="21"/>
        </w:rPr>
        <w:t>用于协调资源分配、讨论技术难点、收集实施反馈，并促进技术与产业需求之间的双向沟通。此外，不同机构在菌株分离鉴定、活菌稳定性控制、功能验证模型构建、消费者使用行为研究等方面具有不同优势，通过明确技术专长和贡献方向，形成相互补充的工作体系，促进标准在证据基础、技术逻辑及执行路径方面的持续优化。</w:t>
      </w:r>
    </w:p>
    <w:p w14:paraId="6FDAE790" w14:textId="217CA369" w:rsidR="00D60A05" w:rsidRPr="008C740F" w:rsidRDefault="00D60A05" w:rsidP="00D60A05">
      <w:pPr>
        <w:spacing w:line="360" w:lineRule="auto"/>
        <w:rPr>
          <w:rFonts w:ascii="Times New Roman" w:hAnsi="Times New Roman" w:cs="Times New Roman"/>
          <w:sz w:val="21"/>
          <w:szCs w:val="21"/>
        </w:rPr>
      </w:pPr>
      <w:r w:rsidRPr="008C740F">
        <w:rPr>
          <w:rFonts w:ascii="Times New Roman" w:hAnsi="Times New Roman" w:cs="Times New Roman" w:hint="eastAsia"/>
          <w:sz w:val="21"/>
          <w:szCs w:val="21"/>
        </w:rPr>
        <w:t xml:space="preserve">2. </w:t>
      </w:r>
      <w:r w:rsidRPr="008C740F">
        <w:rPr>
          <w:rFonts w:ascii="Times New Roman" w:hAnsi="Times New Roman" w:cs="Times New Roman" w:hint="eastAsia"/>
          <w:sz w:val="21"/>
          <w:szCs w:val="21"/>
        </w:rPr>
        <w:t>技术措施</w:t>
      </w:r>
    </w:p>
    <w:p w14:paraId="1EC82DDF" w14:textId="578A58C5" w:rsidR="00D60A05" w:rsidRPr="008C740F" w:rsidRDefault="00D60A05" w:rsidP="00D60A05">
      <w:pPr>
        <w:spacing w:line="360" w:lineRule="auto"/>
        <w:ind w:firstLineChars="200" w:firstLine="420"/>
        <w:rPr>
          <w:rFonts w:ascii="Times New Roman" w:hAnsi="Times New Roman" w:cs="Times New Roman"/>
          <w:sz w:val="21"/>
          <w:szCs w:val="21"/>
        </w:rPr>
      </w:pPr>
      <w:r w:rsidRPr="008C740F">
        <w:rPr>
          <w:rFonts w:ascii="Times New Roman" w:hAnsi="Times New Roman" w:cs="Times New Roman" w:hint="eastAsia"/>
          <w:sz w:val="21"/>
          <w:szCs w:val="21"/>
        </w:rPr>
        <w:t>为推动标准在研发和生产实践中的执行，需重点提升行业主体对标准中关键技术要求的理解和应用能力，包括菌株鉴定、活菌数控制、安全性评价及功能性证据的构建等。建议邀请具备微生物学、食品安全、口腔医学及标准化研究背景的专家团队，围绕标准涉及的技术框架、术语体系及证据要求提供指导。在推广初期，可通过研讨会、专业讲座或在线学习平台介绍标准规定的技术体系，通过对标准关键指标技术要求的深入讲解，可促进从业人员准确理解标准意图，避免</w:t>
      </w:r>
      <w:r w:rsidR="00640C57" w:rsidRPr="008C740F">
        <w:rPr>
          <w:rFonts w:ascii="Times New Roman" w:hAnsi="Times New Roman" w:cs="Times New Roman" w:hint="eastAsia"/>
          <w:sz w:val="21"/>
          <w:szCs w:val="21"/>
        </w:rPr>
        <w:t>规范条款执行不当</w:t>
      </w:r>
      <w:r w:rsidRPr="008C740F">
        <w:rPr>
          <w:rFonts w:ascii="Times New Roman" w:hAnsi="Times New Roman" w:cs="Times New Roman" w:hint="eastAsia"/>
          <w:sz w:val="21"/>
          <w:szCs w:val="21"/>
        </w:rPr>
        <w:t>，同时支持不同规模的企业在可承受范围内逐步建立质量管理体系。</w:t>
      </w:r>
    </w:p>
    <w:p w14:paraId="4976FE09" w14:textId="5D09AFBC" w:rsidR="00D60A05" w:rsidRPr="008C740F" w:rsidRDefault="00D60A05" w:rsidP="00D60A05">
      <w:pPr>
        <w:spacing w:line="360" w:lineRule="auto"/>
        <w:rPr>
          <w:rFonts w:ascii="Times New Roman" w:hAnsi="Times New Roman" w:cs="Times New Roman"/>
          <w:sz w:val="21"/>
          <w:szCs w:val="21"/>
        </w:rPr>
      </w:pPr>
      <w:r w:rsidRPr="008C740F">
        <w:rPr>
          <w:rFonts w:ascii="Times New Roman" w:hAnsi="Times New Roman" w:cs="Times New Roman" w:hint="eastAsia"/>
          <w:sz w:val="21"/>
          <w:szCs w:val="21"/>
        </w:rPr>
        <w:t xml:space="preserve">3. </w:t>
      </w:r>
      <w:r w:rsidR="00640C57" w:rsidRPr="008C740F">
        <w:rPr>
          <w:rFonts w:ascii="Times New Roman" w:hAnsi="Times New Roman" w:cs="Times New Roman" w:hint="eastAsia"/>
          <w:sz w:val="21"/>
          <w:szCs w:val="21"/>
        </w:rPr>
        <w:t>过渡办法</w:t>
      </w:r>
    </w:p>
    <w:p w14:paraId="345732A3" w14:textId="7F7DE1C9" w:rsidR="00B93D33" w:rsidRPr="008C740F" w:rsidRDefault="00D60A05" w:rsidP="00640C57">
      <w:pPr>
        <w:spacing w:line="360" w:lineRule="auto"/>
        <w:ind w:firstLineChars="200" w:firstLine="420"/>
        <w:rPr>
          <w:rFonts w:ascii="Times New Roman" w:hAnsi="Times New Roman" w:cs="Times New Roman"/>
          <w:b/>
          <w:bCs/>
          <w:sz w:val="21"/>
          <w:szCs w:val="21"/>
        </w:rPr>
      </w:pPr>
      <w:r w:rsidRPr="008C740F">
        <w:rPr>
          <w:rFonts w:ascii="Times New Roman" w:hAnsi="Times New Roman" w:cs="Times New Roman" w:hint="eastAsia"/>
          <w:sz w:val="21"/>
          <w:szCs w:val="21"/>
        </w:rPr>
        <w:t>鉴于标准建立了较为系统的技术要求和评价框架，而行业现有产品质量水平、技术能力及生产体系存在差异，建议采用渐进式推广策略，以促进行业在不造成资源浪费或过度负担的条件下实现标准采纳。在</w:t>
      </w:r>
      <w:r w:rsidR="00640C57" w:rsidRPr="008C740F">
        <w:rPr>
          <w:rFonts w:ascii="Times New Roman" w:hAnsi="Times New Roman" w:cs="Times New Roman" w:hint="eastAsia"/>
          <w:sz w:val="21"/>
          <w:szCs w:val="21"/>
        </w:rPr>
        <w:t>推广过程中，</w:t>
      </w:r>
      <w:r w:rsidRPr="008C740F">
        <w:rPr>
          <w:rFonts w:ascii="Times New Roman" w:hAnsi="Times New Roman" w:cs="Times New Roman" w:hint="eastAsia"/>
          <w:sz w:val="21"/>
          <w:szCs w:val="21"/>
        </w:rPr>
        <w:t>可选择具备研发能力或正在进行菌株研究的企业、科研机构作为试点单位，并对试点阶段的运行数据进行总结，以用于指导行业推广的节奏与方式。同时，通过建立反馈渠道收集实践中的问题与建议，可为今后的标准修订提供依据，使标准更贴合真实需求和不同主体的技术条件</w:t>
      </w:r>
      <w:r w:rsidR="00640C57" w:rsidRPr="008C740F">
        <w:rPr>
          <w:rFonts w:ascii="Times New Roman" w:hAnsi="Times New Roman" w:cs="Times New Roman" w:hint="eastAsia"/>
          <w:sz w:val="21"/>
          <w:szCs w:val="21"/>
        </w:rPr>
        <w:t>，</w:t>
      </w:r>
      <w:r w:rsidRPr="008C740F">
        <w:rPr>
          <w:rFonts w:ascii="Times New Roman" w:hAnsi="Times New Roman" w:cs="Times New Roman" w:hint="eastAsia"/>
          <w:sz w:val="21"/>
          <w:szCs w:val="21"/>
        </w:rPr>
        <w:t>促进行业成员在理解标准科学逻辑的基础上逐步采纳技术要求，通过持续反馈和能力建设实现标准的动态优化，从而推动口腔益生菌含片产业朝着安全、透明、循证和高质量方向发展。</w:t>
      </w:r>
    </w:p>
    <w:p w14:paraId="01ED892D" w14:textId="73C15813" w:rsidR="00DF004F" w:rsidRPr="00A30E07" w:rsidRDefault="00DF004F" w:rsidP="00F830D7">
      <w:pPr>
        <w:spacing w:line="360" w:lineRule="auto"/>
        <w:rPr>
          <w:rFonts w:ascii="Times New Roman" w:hAnsi="Times New Roman" w:cs="Times New Roman"/>
          <w:b/>
          <w:bCs/>
          <w:sz w:val="21"/>
          <w:szCs w:val="21"/>
        </w:rPr>
      </w:pPr>
      <w:r w:rsidRPr="00A30E07">
        <w:rPr>
          <w:rFonts w:ascii="Times New Roman" w:hAnsi="Times New Roman" w:cs="Times New Roman"/>
          <w:b/>
          <w:bCs/>
          <w:sz w:val="21"/>
          <w:szCs w:val="21"/>
        </w:rPr>
        <w:t>七、其他应予以说明的事项</w:t>
      </w:r>
    </w:p>
    <w:p w14:paraId="2F7CD682" w14:textId="3D46E39A" w:rsidR="00C27852" w:rsidRPr="00A30E07" w:rsidRDefault="00DE6B78" w:rsidP="00F830D7">
      <w:pPr>
        <w:spacing w:line="360" w:lineRule="auto"/>
        <w:ind w:firstLine="420"/>
        <w:rPr>
          <w:rFonts w:ascii="Times New Roman" w:hAnsi="Times New Roman" w:cs="Times New Roman"/>
          <w:sz w:val="21"/>
          <w:szCs w:val="21"/>
        </w:rPr>
      </w:pPr>
      <w:r w:rsidRPr="00A30E07">
        <w:rPr>
          <w:rFonts w:ascii="Times New Roman" w:hAnsi="Times New Roman" w:cs="Times New Roman"/>
          <w:sz w:val="21"/>
          <w:szCs w:val="21"/>
        </w:rPr>
        <w:t>无其他应予说明的事项。</w:t>
      </w:r>
    </w:p>
    <w:p w14:paraId="001B24BF" w14:textId="77777777" w:rsidR="00847F69" w:rsidRPr="00A30E07" w:rsidRDefault="00847F69" w:rsidP="00F830D7">
      <w:pPr>
        <w:spacing w:line="360" w:lineRule="auto"/>
        <w:rPr>
          <w:rFonts w:ascii="Times New Roman" w:hAnsi="Times New Roman" w:cs="Times New Roman"/>
        </w:rPr>
      </w:pPr>
    </w:p>
    <w:sectPr w:rsidR="00847F69" w:rsidRPr="00A30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40BE5" w14:textId="77777777" w:rsidR="00BF2DBC" w:rsidRDefault="00BF2DBC" w:rsidP="005D17E0">
      <w:r>
        <w:separator/>
      </w:r>
    </w:p>
  </w:endnote>
  <w:endnote w:type="continuationSeparator" w:id="0">
    <w:p w14:paraId="6F4EE410" w14:textId="77777777" w:rsidR="00BF2DBC" w:rsidRDefault="00BF2DBC" w:rsidP="005D1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FBF98" w14:textId="77777777" w:rsidR="00BF2DBC" w:rsidRDefault="00BF2DBC" w:rsidP="005D17E0">
      <w:r>
        <w:separator/>
      </w:r>
    </w:p>
  </w:footnote>
  <w:footnote w:type="continuationSeparator" w:id="0">
    <w:p w14:paraId="1846C130" w14:textId="77777777" w:rsidR="00BF2DBC" w:rsidRDefault="00BF2DBC" w:rsidP="005D1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72EE4"/>
    <w:multiLevelType w:val="hybridMultilevel"/>
    <w:tmpl w:val="0B6A46F2"/>
    <w:lvl w:ilvl="0" w:tplc="D6063DF4">
      <w:start w:val="3"/>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0D10469A"/>
    <w:multiLevelType w:val="multilevel"/>
    <w:tmpl w:val="8058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32507"/>
    <w:multiLevelType w:val="multilevel"/>
    <w:tmpl w:val="4F32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208AE"/>
    <w:multiLevelType w:val="multilevel"/>
    <w:tmpl w:val="586E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A3611"/>
    <w:multiLevelType w:val="hybridMultilevel"/>
    <w:tmpl w:val="D67E55E8"/>
    <w:lvl w:ilvl="0" w:tplc="24F2C346">
      <w:start w:val="2"/>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 w15:restartNumberingAfterBreak="0">
    <w:nsid w:val="1D67214D"/>
    <w:multiLevelType w:val="hybridMultilevel"/>
    <w:tmpl w:val="DE54C508"/>
    <w:lvl w:ilvl="0" w:tplc="77103DA8">
      <w:start w:val="4"/>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6" w15:restartNumberingAfterBreak="0">
    <w:nsid w:val="1DCC5E64"/>
    <w:multiLevelType w:val="multilevel"/>
    <w:tmpl w:val="D988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3248B9"/>
    <w:multiLevelType w:val="multilevel"/>
    <w:tmpl w:val="41F2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FE445B"/>
    <w:multiLevelType w:val="multilevel"/>
    <w:tmpl w:val="1148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317CE5"/>
    <w:multiLevelType w:val="multilevel"/>
    <w:tmpl w:val="6192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FB4C47"/>
    <w:multiLevelType w:val="multilevel"/>
    <w:tmpl w:val="EF66A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FF3138"/>
    <w:multiLevelType w:val="multilevel"/>
    <w:tmpl w:val="EFB8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C909D2"/>
    <w:multiLevelType w:val="multilevel"/>
    <w:tmpl w:val="E3F6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2C6140"/>
    <w:multiLevelType w:val="multilevel"/>
    <w:tmpl w:val="2006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BC5537"/>
    <w:multiLevelType w:val="multilevel"/>
    <w:tmpl w:val="E8FA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BE4EDD"/>
    <w:multiLevelType w:val="multilevel"/>
    <w:tmpl w:val="781A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317358"/>
    <w:multiLevelType w:val="multilevel"/>
    <w:tmpl w:val="8C8A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5A410B"/>
    <w:multiLevelType w:val="multilevel"/>
    <w:tmpl w:val="FF88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210A04"/>
    <w:multiLevelType w:val="multilevel"/>
    <w:tmpl w:val="E77E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092EFD"/>
    <w:multiLevelType w:val="multilevel"/>
    <w:tmpl w:val="A644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2C135E"/>
    <w:multiLevelType w:val="multilevel"/>
    <w:tmpl w:val="4CB4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664337"/>
    <w:multiLevelType w:val="multilevel"/>
    <w:tmpl w:val="ABF2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8166838">
    <w:abstractNumId w:val="1"/>
  </w:num>
  <w:num w:numId="2" w16cid:durableId="1236937228">
    <w:abstractNumId w:val="8"/>
  </w:num>
  <w:num w:numId="3" w16cid:durableId="1204027581">
    <w:abstractNumId w:val="6"/>
  </w:num>
  <w:num w:numId="4" w16cid:durableId="238713649">
    <w:abstractNumId w:val="3"/>
  </w:num>
  <w:num w:numId="5" w16cid:durableId="598637953">
    <w:abstractNumId w:val="21"/>
  </w:num>
  <w:num w:numId="6" w16cid:durableId="543365883">
    <w:abstractNumId w:val="2"/>
  </w:num>
  <w:num w:numId="7" w16cid:durableId="30960754">
    <w:abstractNumId w:val="14"/>
  </w:num>
  <w:num w:numId="8" w16cid:durableId="600646834">
    <w:abstractNumId w:val="9"/>
  </w:num>
  <w:num w:numId="9" w16cid:durableId="554391039">
    <w:abstractNumId w:val="20"/>
  </w:num>
  <w:num w:numId="10" w16cid:durableId="2017070599">
    <w:abstractNumId w:val="18"/>
  </w:num>
  <w:num w:numId="11" w16cid:durableId="676466855">
    <w:abstractNumId w:val="17"/>
  </w:num>
  <w:num w:numId="12" w16cid:durableId="2043238673">
    <w:abstractNumId w:val="5"/>
  </w:num>
  <w:num w:numId="13" w16cid:durableId="617680839">
    <w:abstractNumId w:val="10"/>
  </w:num>
  <w:num w:numId="14" w16cid:durableId="1905070231">
    <w:abstractNumId w:val="19"/>
  </w:num>
  <w:num w:numId="15" w16cid:durableId="830876472">
    <w:abstractNumId w:val="13"/>
  </w:num>
  <w:num w:numId="16" w16cid:durableId="1170757016">
    <w:abstractNumId w:val="7"/>
  </w:num>
  <w:num w:numId="17" w16cid:durableId="1943805192">
    <w:abstractNumId w:val="0"/>
  </w:num>
  <w:num w:numId="18" w16cid:durableId="467747602">
    <w:abstractNumId w:val="11"/>
  </w:num>
  <w:num w:numId="19" w16cid:durableId="1167405163">
    <w:abstractNumId w:val="16"/>
  </w:num>
  <w:num w:numId="20" w16cid:durableId="362639169">
    <w:abstractNumId w:val="12"/>
  </w:num>
  <w:num w:numId="21" w16cid:durableId="581183514">
    <w:abstractNumId w:val="15"/>
  </w:num>
  <w:num w:numId="22" w16cid:durableId="170604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F69"/>
    <w:rsid w:val="00017404"/>
    <w:rsid w:val="00032CBC"/>
    <w:rsid w:val="00036275"/>
    <w:rsid w:val="000409B7"/>
    <w:rsid w:val="00047AC5"/>
    <w:rsid w:val="0005783C"/>
    <w:rsid w:val="00073DBB"/>
    <w:rsid w:val="000E107D"/>
    <w:rsid w:val="000F4E1C"/>
    <w:rsid w:val="0010014C"/>
    <w:rsid w:val="00116B9B"/>
    <w:rsid w:val="00117D00"/>
    <w:rsid w:val="00122B3E"/>
    <w:rsid w:val="001362B0"/>
    <w:rsid w:val="001437FB"/>
    <w:rsid w:val="0015742D"/>
    <w:rsid w:val="00165F87"/>
    <w:rsid w:val="00182DE5"/>
    <w:rsid w:val="00195D1B"/>
    <w:rsid w:val="001A67BF"/>
    <w:rsid w:val="001A7CDC"/>
    <w:rsid w:val="001B6FEF"/>
    <w:rsid w:val="001C7CD9"/>
    <w:rsid w:val="001D596F"/>
    <w:rsid w:val="001D7FF6"/>
    <w:rsid w:val="00217EE0"/>
    <w:rsid w:val="002243AF"/>
    <w:rsid w:val="00237AEC"/>
    <w:rsid w:val="00252257"/>
    <w:rsid w:val="00271E6A"/>
    <w:rsid w:val="00272A9C"/>
    <w:rsid w:val="00274A9D"/>
    <w:rsid w:val="00296647"/>
    <w:rsid w:val="002A027D"/>
    <w:rsid w:val="002C6A0E"/>
    <w:rsid w:val="002D5385"/>
    <w:rsid w:val="002E18EF"/>
    <w:rsid w:val="002E2FA9"/>
    <w:rsid w:val="002E425E"/>
    <w:rsid w:val="002E545C"/>
    <w:rsid w:val="0034586E"/>
    <w:rsid w:val="003532C4"/>
    <w:rsid w:val="00353533"/>
    <w:rsid w:val="00364C3F"/>
    <w:rsid w:val="003A79B1"/>
    <w:rsid w:val="003B49BF"/>
    <w:rsid w:val="003B4D3C"/>
    <w:rsid w:val="003C4836"/>
    <w:rsid w:val="003D07EE"/>
    <w:rsid w:val="003E3228"/>
    <w:rsid w:val="003F7A55"/>
    <w:rsid w:val="0040438B"/>
    <w:rsid w:val="00407074"/>
    <w:rsid w:val="004829A3"/>
    <w:rsid w:val="004952E5"/>
    <w:rsid w:val="004A67B9"/>
    <w:rsid w:val="004C00AE"/>
    <w:rsid w:val="004D6A9D"/>
    <w:rsid w:val="004F10CE"/>
    <w:rsid w:val="00511C17"/>
    <w:rsid w:val="005127A2"/>
    <w:rsid w:val="0054042A"/>
    <w:rsid w:val="00552A45"/>
    <w:rsid w:val="00574D0C"/>
    <w:rsid w:val="0057605F"/>
    <w:rsid w:val="00584E10"/>
    <w:rsid w:val="005A3F07"/>
    <w:rsid w:val="005C595C"/>
    <w:rsid w:val="005C7208"/>
    <w:rsid w:val="005D17E0"/>
    <w:rsid w:val="005D3B4A"/>
    <w:rsid w:val="005E78E9"/>
    <w:rsid w:val="005F06F0"/>
    <w:rsid w:val="005F1C33"/>
    <w:rsid w:val="00632DEB"/>
    <w:rsid w:val="00640C57"/>
    <w:rsid w:val="00642508"/>
    <w:rsid w:val="00646EA5"/>
    <w:rsid w:val="006604A5"/>
    <w:rsid w:val="00660FCE"/>
    <w:rsid w:val="00667F54"/>
    <w:rsid w:val="0067791E"/>
    <w:rsid w:val="00692408"/>
    <w:rsid w:val="00692F72"/>
    <w:rsid w:val="0069704A"/>
    <w:rsid w:val="00697F28"/>
    <w:rsid w:val="006B1E8B"/>
    <w:rsid w:val="006C66C8"/>
    <w:rsid w:val="006C71DD"/>
    <w:rsid w:val="00701991"/>
    <w:rsid w:val="00707971"/>
    <w:rsid w:val="00721A5A"/>
    <w:rsid w:val="007236DA"/>
    <w:rsid w:val="00761169"/>
    <w:rsid w:val="00761484"/>
    <w:rsid w:val="00775AC5"/>
    <w:rsid w:val="007D712B"/>
    <w:rsid w:val="007F4E1F"/>
    <w:rsid w:val="00846ACD"/>
    <w:rsid w:val="00847F69"/>
    <w:rsid w:val="00852178"/>
    <w:rsid w:val="0085386A"/>
    <w:rsid w:val="00872377"/>
    <w:rsid w:val="008729F8"/>
    <w:rsid w:val="00894BDD"/>
    <w:rsid w:val="008A3E01"/>
    <w:rsid w:val="008A5567"/>
    <w:rsid w:val="008A7AC5"/>
    <w:rsid w:val="008C740F"/>
    <w:rsid w:val="008F2DA8"/>
    <w:rsid w:val="0090428A"/>
    <w:rsid w:val="0091729A"/>
    <w:rsid w:val="00925796"/>
    <w:rsid w:val="009644C0"/>
    <w:rsid w:val="00972698"/>
    <w:rsid w:val="00976422"/>
    <w:rsid w:val="00984CDD"/>
    <w:rsid w:val="00986B7B"/>
    <w:rsid w:val="009A04D0"/>
    <w:rsid w:val="009A1A79"/>
    <w:rsid w:val="009A4ECA"/>
    <w:rsid w:val="009B64B3"/>
    <w:rsid w:val="009D537F"/>
    <w:rsid w:val="009F7F37"/>
    <w:rsid w:val="00A15E73"/>
    <w:rsid w:val="00A308DC"/>
    <w:rsid w:val="00A30E07"/>
    <w:rsid w:val="00A32FBA"/>
    <w:rsid w:val="00A90C50"/>
    <w:rsid w:val="00AB34FD"/>
    <w:rsid w:val="00AC13F5"/>
    <w:rsid w:val="00AC5BD8"/>
    <w:rsid w:val="00B004C2"/>
    <w:rsid w:val="00B035F6"/>
    <w:rsid w:val="00B113A7"/>
    <w:rsid w:val="00B11FC1"/>
    <w:rsid w:val="00B22F04"/>
    <w:rsid w:val="00B3147B"/>
    <w:rsid w:val="00B37690"/>
    <w:rsid w:val="00B425BB"/>
    <w:rsid w:val="00B601E6"/>
    <w:rsid w:val="00B61579"/>
    <w:rsid w:val="00B74362"/>
    <w:rsid w:val="00B9080F"/>
    <w:rsid w:val="00B93D33"/>
    <w:rsid w:val="00BA2C4A"/>
    <w:rsid w:val="00BB41C3"/>
    <w:rsid w:val="00BB471C"/>
    <w:rsid w:val="00BB624F"/>
    <w:rsid w:val="00BF2DBC"/>
    <w:rsid w:val="00BF5398"/>
    <w:rsid w:val="00BF5C98"/>
    <w:rsid w:val="00C20941"/>
    <w:rsid w:val="00C27852"/>
    <w:rsid w:val="00C55A9D"/>
    <w:rsid w:val="00C66F0E"/>
    <w:rsid w:val="00CC78E6"/>
    <w:rsid w:val="00CE18D3"/>
    <w:rsid w:val="00CE363A"/>
    <w:rsid w:val="00CE5946"/>
    <w:rsid w:val="00CE62FF"/>
    <w:rsid w:val="00D249BB"/>
    <w:rsid w:val="00D40F25"/>
    <w:rsid w:val="00D60A05"/>
    <w:rsid w:val="00D6387D"/>
    <w:rsid w:val="00D656E8"/>
    <w:rsid w:val="00D823DE"/>
    <w:rsid w:val="00DA6AFB"/>
    <w:rsid w:val="00DA6FC7"/>
    <w:rsid w:val="00DC5E5B"/>
    <w:rsid w:val="00DC5FB5"/>
    <w:rsid w:val="00DD0EB6"/>
    <w:rsid w:val="00DE6B78"/>
    <w:rsid w:val="00DF004F"/>
    <w:rsid w:val="00DF0FA8"/>
    <w:rsid w:val="00E15293"/>
    <w:rsid w:val="00E17268"/>
    <w:rsid w:val="00E309FE"/>
    <w:rsid w:val="00E3164F"/>
    <w:rsid w:val="00E350F8"/>
    <w:rsid w:val="00E5789C"/>
    <w:rsid w:val="00E75A0B"/>
    <w:rsid w:val="00E75D9C"/>
    <w:rsid w:val="00E76C38"/>
    <w:rsid w:val="00E8125C"/>
    <w:rsid w:val="00E97FBC"/>
    <w:rsid w:val="00EA03E5"/>
    <w:rsid w:val="00EA04E5"/>
    <w:rsid w:val="00EA0E12"/>
    <w:rsid w:val="00EE1725"/>
    <w:rsid w:val="00EF43B8"/>
    <w:rsid w:val="00EF4989"/>
    <w:rsid w:val="00F05E7D"/>
    <w:rsid w:val="00F24FE2"/>
    <w:rsid w:val="00F513BE"/>
    <w:rsid w:val="00F523BF"/>
    <w:rsid w:val="00F660B5"/>
    <w:rsid w:val="00F76802"/>
    <w:rsid w:val="00F77A06"/>
    <w:rsid w:val="00F8293F"/>
    <w:rsid w:val="00F830D7"/>
    <w:rsid w:val="00F9689D"/>
    <w:rsid w:val="00FA4164"/>
    <w:rsid w:val="00FA4231"/>
    <w:rsid w:val="00FC407C"/>
    <w:rsid w:val="00FC5000"/>
    <w:rsid w:val="00FC68EE"/>
    <w:rsid w:val="00FE3AAD"/>
    <w:rsid w:val="00FF1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AB6D72"/>
  <w15:chartTrackingRefBased/>
  <w15:docId w15:val="{6777AEB5-CD74-4739-A563-0E53F4F54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7E0"/>
    <w:pPr>
      <w:widowControl w:val="0"/>
      <w:spacing w:after="0" w:line="240" w:lineRule="auto"/>
      <w:jc w:val="both"/>
    </w:pPr>
    <w:rPr>
      <w:rFonts w:ascii="Calibri" w:eastAsia="宋体" w:hAnsi="Calibri" w:cs="黑体"/>
      <w:sz w:val="24"/>
      <w14:ligatures w14:val="none"/>
    </w:rPr>
  </w:style>
  <w:style w:type="paragraph" w:styleId="1">
    <w:name w:val="heading 1"/>
    <w:basedOn w:val="a"/>
    <w:next w:val="a"/>
    <w:link w:val="10"/>
    <w:uiPriority w:val="9"/>
    <w:qFormat/>
    <w:rsid w:val="00847F69"/>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847F69"/>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847F69"/>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847F69"/>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847F69"/>
    <w:pPr>
      <w:keepNext/>
      <w:keepLines/>
      <w:spacing w:before="80" w:after="40" w:line="278" w:lineRule="auto"/>
      <w:jc w:val="left"/>
      <w:outlineLvl w:val="4"/>
    </w:pPr>
    <w:rPr>
      <w:rFonts w:asciiTheme="minorHAnsi" w:eastAsiaTheme="minorEastAsia" w:hAnsiTheme="minorHAnsi" w:cstheme="majorBidi"/>
      <w:color w:val="2F5496" w:themeColor="accent1" w:themeShade="BF"/>
      <w14:ligatures w14:val="standardContextual"/>
    </w:rPr>
  </w:style>
  <w:style w:type="paragraph" w:styleId="6">
    <w:name w:val="heading 6"/>
    <w:basedOn w:val="a"/>
    <w:next w:val="a"/>
    <w:link w:val="60"/>
    <w:uiPriority w:val="9"/>
    <w:semiHidden/>
    <w:unhideWhenUsed/>
    <w:qFormat/>
    <w:rsid w:val="00847F69"/>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847F69"/>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847F69"/>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847F69"/>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7F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7F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7F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7F69"/>
    <w:rPr>
      <w:rFonts w:cstheme="majorBidi"/>
      <w:color w:val="2F5496" w:themeColor="accent1" w:themeShade="BF"/>
      <w:sz w:val="28"/>
      <w:szCs w:val="28"/>
    </w:rPr>
  </w:style>
  <w:style w:type="character" w:customStyle="1" w:styleId="50">
    <w:name w:val="标题 5 字符"/>
    <w:basedOn w:val="a0"/>
    <w:link w:val="5"/>
    <w:uiPriority w:val="9"/>
    <w:semiHidden/>
    <w:rsid w:val="00847F69"/>
    <w:rPr>
      <w:rFonts w:cstheme="majorBidi"/>
      <w:color w:val="2F5496" w:themeColor="accent1" w:themeShade="BF"/>
      <w:sz w:val="24"/>
    </w:rPr>
  </w:style>
  <w:style w:type="character" w:customStyle="1" w:styleId="60">
    <w:name w:val="标题 6 字符"/>
    <w:basedOn w:val="a0"/>
    <w:link w:val="6"/>
    <w:uiPriority w:val="9"/>
    <w:semiHidden/>
    <w:rsid w:val="00847F69"/>
    <w:rPr>
      <w:rFonts w:cstheme="majorBidi"/>
      <w:b/>
      <w:bCs/>
      <w:color w:val="2F5496" w:themeColor="accent1" w:themeShade="BF"/>
    </w:rPr>
  </w:style>
  <w:style w:type="character" w:customStyle="1" w:styleId="70">
    <w:name w:val="标题 7 字符"/>
    <w:basedOn w:val="a0"/>
    <w:link w:val="7"/>
    <w:uiPriority w:val="9"/>
    <w:semiHidden/>
    <w:rsid w:val="00847F69"/>
    <w:rPr>
      <w:rFonts w:cstheme="majorBidi"/>
      <w:b/>
      <w:bCs/>
      <w:color w:val="595959" w:themeColor="text1" w:themeTint="A6"/>
    </w:rPr>
  </w:style>
  <w:style w:type="character" w:customStyle="1" w:styleId="80">
    <w:name w:val="标题 8 字符"/>
    <w:basedOn w:val="a0"/>
    <w:link w:val="8"/>
    <w:uiPriority w:val="9"/>
    <w:semiHidden/>
    <w:rsid w:val="00847F69"/>
    <w:rPr>
      <w:rFonts w:cstheme="majorBidi"/>
      <w:color w:val="595959" w:themeColor="text1" w:themeTint="A6"/>
    </w:rPr>
  </w:style>
  <w:style w:type="character" w:customStyle="1" w:styleId="90">
    <w:name w:val="标题 9 字符"/>
    <w:basedOn w:val="a0"/>
    <w:link w:val="9"/>
    <w:uiPriority w:val="9"/>
    <w:semiHidden/>
    <w:rsid w:val="00847F69"/>
    <w:rPr>
      <w:rFonts w:eastAsiaTheme="majorEastAsia" w:cstheme="majorBidi"/>
      <w:color w:val="595959" w:themeColor="text1" w:themeTint="A6"/>
    </w:rPr>
  </w:style>
  <w:style w:type="paragraph" w:styleId="a3">
    <w:name w:val="Title"/>
    <w:basedOn w:val="a"/>
    <w:next w:val="a"/>
    <w:link w:val="a4"/>
    <w:uiPriority w:val="10"/>
    <w:qFormat/>
    <w:rsid w:val="00847F6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847F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7F69"/>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847F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7F69"/>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847F69"/>
    <w:rPr>
      <w:i/>
      <w:iCs/>
      <w:color w:val="404040" w:themeColor="text1" w:themeTint="BF"/>
    </w:rPr>
  </w:style>
  <w:style w:type="paragraph" w:styleId="a9">
    <w:name w:val="List Paragraph"/>
    <w:basedOn w:val="a"/>
    <w:uiPriority w:val="34"/>
    <w:qFormat/>
    <w:rsid w:val="00847F69"/>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847F69"/>
    <w:rPr>
      <w:i/>
      <w:iCs/>
      <w:color w:val="2F5496" w:themeColor="accent1" w:themeShade="BF"/>
    </w:rPr>
  </w:style>
  <w:style w:type="paragraph" w:styleId="ab">
    <w:name w:val="Intense Quote"/>
    <w:basedOn w:val="a"/>
    <w:next w:val="a"/>
    <w:link w:val="ac"/>
    <w:uiPriority w:val="30"/>
    <w:qFormat/>
    <w:rsid w:val="00847F6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847F69"/>
    <w:rPr>
      <w:i/>
      <w:iCs/>
      <w:color w:val="2F5496" w:themeColor="accent1" w:themeShade="BF"/>
    </w:rPr>
  </w:style>
  <w:style w:type="character" w:styleId="ad">
    <w:name w:val="Intense Reference"/>
    <w:basedOn w:val="a0"/>
    <w:uiPriority w:val="32"/>
    <w:qFormat/>
    <w:rsid w:val="00847F69"/>
    <w:rPr>
      <w:b/>
      <w:bCs/>
      <w:smallCaps/>
      <w:color w:val="2F5496" w:themeColor="accent1" w:themeShade="BF"/>
      <w:spacing w:val="5"/>
    </w:rPr>
  </w:style>
  <w:style w:type="paragraph" w:styleId="ae">
    <w:name w:val="header"/>
    <w:basedOn w:val="a"/>
    <w:link w:val="af"/>
    <w:uiPriority w:val="99"/>
    <w:unhideWhenUsed/>
    <w:rsid w:val="005D17E0"/>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5D17E0"/>
    <w:rPr>
      <w:sz w:val="18"/>
      <w:szCs w:val="18"/>
    </w:rPr>
  </w:style>
  <w:style w:type="paragraph" w:styleId="af0">
    <w:name w:val="footer"/>
    <w:basedOn w:val="a"/>
    <w:link w:val="af1"/>
    <w:uiPriority w:val="99"/>
    <w:unhideWhenUsed/>
    <w:rsid w:val="005D17E0"/>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5D17E0"/>
    <w:rPr>
      <w:sz w:val="18"/>
      <w:szCs w:val="18"/>
    </w:rPr>
  </w:style>
  <w:style w:type="table" w:styleId="af2">
    <w:name w:val="Table Grid"/>
    <w:basedOn w:val="a1"/>
    <w:uiPriority w:val="59"/>
    <w:unhideWhenUsed/>
    <w:rsid w:val="004C00AE"/>
    <w:pPr>
      <w:widowControl w:val="0"/>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next w:val="af2"/>
    <w:uiPriority w:val="59"/>
    <w:qFormat/>
    <w:rsid w:val="008A5567"/>
    <w:pPr>
      <w:spacing w:after="0" w:line="240" w:lineRule="auto"/>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f2"/>
    <w:uiPriority w:val="59"/>
    <w:qFormat/>
    <w:rsid w:val="00364C3F"/>
    <w:pPr>
      <w:spacing w:after="0" w:line="240" w:lineRule="auto"/>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f2"/>
    <w:uiPriority w:val="59"/>
    <w:qFormat/>
    <w:rsid w:val="006C66C8"/>
    <w:pPr>
      <w:spacing w:after="0" w:line="240" w:lineRule="auto"/>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semiHidden/>
    <w:unhideWhenUsed/>
    <w:rsid w:val="00697F28"/>
    <w:rPr>
      <w:rFonts w:ascii="Times New Roman" w:hAnsi="Times New Roman" w:cs="Times New Roman"/>
    </w:rPr>
  </w:style>
  <w:style w:type="character" w:styleId="af4">
    <w:name w:val="annotation reference"/>
    <w:basedOn w:val="a0"/>
    <w:uiPriority w:val="99"/>
    <w:semiHidden/>
    <w:unhideWhenUsed/>
    <w:rsid w:val="00CE18D3"/>
    <w:rPr>
      <w:sz w:val="21"/>
      <w:szCs w:val="21"/>
    </w:rPr>
  </w:style>
  <w:style w:type="paragraph" w:styleId="af5">
    <w:name w:val="annotation text"/>
    <w:basedOn w:val="a"/>
    <w:link w:val="af6"/>
    <w:uiPriority w:val="99"/>
    <w:unhideWhenUsed/>
    <w:rsid w:val="00CE18D3"/>
    <w:pPr>
      <w:jc w:val="left"/>
    </w:pPr>
  </w:style>
  <w:style w:type="character" w:customStyle="1" w:styleId="af6">
    <w:name w:val="批注文字 字符"/>
    <w:basedOn w:val="a0"/>
    <w:link w:val="af5"/>
    <w:uiPriority w:val="99"/>
    <w:rsid w:val="00CE18D3"/>
    <w:rPr>
      <w:rFonts w:ascii="Calibri" w:eastAsia="宋体" w:hAnsi="Calibri" w:cs="黑体"/>
      <w:sz w:val="24"/>
      <w14:ligatures w14:val="none"/>
    </w:rPr>
  </w:style>
  <w:style w:type="paragraph" w:styleId="af7">
    <w:name w:val="annotation subject"/>
    <w:basedOn w:val="af5"/>
    <w:next w:val="af5"/>
    <w:link w:val="af8"/>
    <w:uiPriority w:val="99"/>
    <w:semiHidden/>
    <w:unhideWhenUsed/>
    <w:rsid w:val="00CE18D3"/>
    <w:rPr>
      <w:b/>
      <w:bCs/>
    </w:rPr>
  </w:style>
  <w:style w:type="character" w:customStyle="1" w:styleId="af8">
    <w:name w:val="批注主题 字符"/>
    <w:basedOn w:val="af6"/>
    <w:link w:val="af7"/>
    <w:uiPriority w:val="99"/>
    <w:semiHidden/>
    <w:rsid w:val="00CE18D3"/>
    <w:rPr>
      <w:rFonts w:ascii="Calibri" w:eastAsia="宋体" w:hAnsi="Calibri" w:cs="黑体"/>
      <w:b/>
      <w:bCs/>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F0AD9-6342-46EB-9635-089F406CC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13</Pages>
  <Words>4956</Words>
  <Characters>5155</Characters>
  <Application>Microsoft Office Word</Application>
  <DocSecurity>0</DocSecurity>
  <Lines>224</Lines>
  <Paragraphs>229</Paragraphs>
  <ScaleCrop>false</ScaleCrop>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怡萱 李</dc:creator>
  <cp:keywords/>
  <dc:description/>
  <cp:lastModifiedBy>xin xu</cp:lastModifiedBy>
  <cp:revision>193</cp:revision>
  <dcterms:created xsi:type="dcterms:W3CDTF">2025-10-15T12:43:00Z</dcterms:created>
  <dcterms:modified xsi:type="dcterms:W3CDTF">2025-12-03T14:18:00Z</dcterms:modified>
</cp:coreProperties>
</file>