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885"/>
    <w:bookmarkStart w:id="1" w:name="_Toc5207"/>
    <w:bookmarkStart w:id="2" w:name="_Toc17329"/>
    <w:bookmarkStart w:id="3" w:name="_Toc9918"/>
    <w:bookmarkStart w:id="4" w:name="_Toc11802"/>
    <w:bookmarkStart w:id="5" w:name="_Toc8971"/>
    <w:bookmarkStart w:id="6" w:name="_Toc19600"/>
    <w:p w14:paraId="302A78DD" w14:textId="77777777" w:rsidR="009E18AE" w:rsidRPr="00C90C6A" w:rsidRDefault="009E18AE" w:rsidP="008E5E12">
      <w:pPr>
        <w:pStyle w:val="31"/>
        <w:framePr w:wrap="around"/>
        <w:rPr>
          <w:rFonts w:hint="default"/>
        </w:rPr>
      </w:pPr>
      <w:r w:rsidRPr="00C90C6A">
        <w:fldChar w:fldCharType="begin">
          <w:ffData>
            <w:name w:val="TMark1"/>
            <w:enabled/>
            <w:calcOnExit w:val="0"/>
            <w:textInput/>
          </w:ffData>
        </w:fldChar>
      </w:r>
      <w:bookmarkStart w:id="7" w:name="TMark1"/>
      <w:r w:rsidRPr="00C90C6A">
        <w:instrText>FORMTEXT</w:instrText>
      </w:r>
      <w:r w:rsidRPr="00C90C6A">
        <w:fldChar w:fldCharType="separate"/>
      </w:r>
      <w:r w:rsidRPr="00C90C6A">
        <w:rPr>
          <w:rFonts w:hint="default"/>
        </w:rPr>
        <w:t>     </w:t>
      </w:r>
      <w:r w:rsidRPr="00C90C6A">
        <w:fldChar w:fldCharType="end"/>
      </w:r>
      <w:bookmarkStart w:id="8" w:name="_Hlk215072885"/>
      <w:bookmarkEnd w:id="7"/>
      <w:r w:rsidRPr="00C90C6A">
        <w:t>团体标准</w:t>
      </w:r>
    </w:p>
    <w:bookmarkStart w:id="9" w:name="_Hlk215072892"/>
    <w:bookmarkEnd w:id="8"/>
    <w:p w14:paraId="686B89C1" w14:textId="77777777" w:rsidR="009E18AE" w:rsidRPr="00C90C6A" w:rsidRDefault="009E18AE" w:rsidP="009E18AE">
      <w:pPr>
        <w:pStyle w:val="21"/>
        <w:framePr w:wrap="around"/>
        <w:rPr>
          <w:rFonts w:hint="default"/>
        </w:rPr>
      </w:pPr>
      <w:r w:rsidRPr="00C90C6A">
        <w:fldChar w:fldCharType="begin">
          <w:ffData>
            <w:name w:val="StandNo"/>
            <w:enabled/>
            <w:calcOnExit w:val="0"/>
            <w:textInput>
              <w:default w:val="T/XXX XXX—XXXX"/>
            </w:textInput>
          </w:ffData>
        </w:fldChar>
      </w:r>
      <w:bookmarkStart w:id="10" w:name="StandNo"/>
      <w:r w:rsidRPr="00C90C6A">
        <w:instrText>FORMTEXT</w:instrText>
      </w:r>
      <w:r w:rsidRPr="00C90C6A">
        <w:fldChar w:fldCharType="separate"/>
      </w:r>
      <w:r w:rsidRPr="00C90C6A">
        <w:t>T/XXX XXX—XXXX</w:t>
      </w:r>
      <w:r w:rsidRPr="00C90C6A">
        <w:fldChar w:fldCharType="end"/>
      </w:r>
      <w:bookmarkEnd w:id="10"/>
    </w:p>
    <w:p w14:paraId="0090984B" w14:textId="77777777" w:rsidR="009E18AE" w:rsidRPr="00C90C6A" w:rsidRDefault="009E18AE" w:rsidP="009E18AE">
      <w:pPr>
        <w:pStyle w:val="aff3"/>
        <w:framePr w:wrap="around"/>
        <w:rPr>
          <w:rFonts w:hint="default"/>
        </w:rPr>
      </w:pPr>
      <w:r w:rsidRPr="00C90C6A">
        <w:fldChar w:fldCharType="begin">
          <w:ffData>
            <w:name w:val="ReplaceT"/>
            <w:enabled/>
            <w:calcOnExit w:val="0"/>
            <w:textInput/>
          </w:ffData>
        </w:fldChar>
      </w:r>
      <w:bookmarkStart w:id="11" w:name="ReplaceT"/>
      <w:r w:rsidRPr="00C90C6A">
        <w:instrText>FORMTEXT</w:instrText>
      </w:r>
      <w:r w:rsidRPr="00C90C6A">
        <w:fldChar w:fldCharType="separate"/>
      </w:r>
      <w:r w:rsidRPr="00C90C6A">
        <w:rPr>
          <w:rFonts w:hint="default"/>
        </w:rPr>
        <w:t>     </w:t>
      </w:r>
      <w:r w:rsidRPr="00C90C6A">
        <w:fldChar w:fldCharType="end"/>
      </w:r>
      <w:bookmarkEnd w:id="11"/>
    </w:p>
    <w:tbl>
      <w:tblPr>
        <w:tblStyle w:val="afa"/>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1"/>
      </w:tblGrid>
      <w:tr w:rsidR="009E18AE" w:rsidRPr="00C90C6A" w14:paraId="1AE96AFE" w14:textId="77777777" w:rsidTr="0085625D">
        <w:tc>
          <w:tcPr>
            <w:tcW w:w="9889" w:type="dxa"/>
            <w:tcBorders>
              <w:top w:val="single" w:sz="8" w:space="0" w:color="auto"/>
            </w:tcBorders>
          </w:tcPr>
          <w:p w14:paraId="462F2D4B" w14:textId="77777777" w:rsidR="009E18AE" w:rsidRPr="00C90C6A" w:rsidRDefault="009E18AE" w:rsidP="0085625D">
            <w:pPr>
              <w:pStyle w:val="aff4"/>
              <w:framePr w:wrap="around"/>
              <w:rPr>
                <w:rFonts w:hint="default"/>
                <w:sz w:val="10"/>
              </w:rPr>
            </w:pPr>
            <w:bookmarkStart w:id="12" w:name="_Hlk215072897"/>
            <w:bookmarkEnd w:id="9"/>
          </w:p>
        </w:tc>
      </w:tr>
    </w:tbl>
    <w:bookmarkEnd w:id="12"/>
    <w:p w14:paraId="07BA61ED" w14:textId="53A01EC6" w:rsidR="009E18AE" w:rsidRPr="00C90C6A" w:rsidRDefault="009E18AE" w:rsidP="009E18AE">
      <w:pPr>
        <w:pStyle w:val="aff2"/>
        <w:framePr w:wrap="around"/>
        <w:rPr>
          <w:rFonts w:hint="default"/>
          <w:color w:val="000000" w:themeColor="text1"/>
        </w:rPr>
      </w:pPr>
      <w:r w:rsidRPr="00C90C6A">
        <w:rPr>
          <w:color w:val="000000" w:themeColor="text1"/>
        </w:rPr>
        <w:t>食用姜源外</w:t>
      </w:r>
      <w:proofErr w:type="gramStart"/>
      <w:r w:rsidRPr="00C90C6A">
        <w:rPr>
          <w:color w:val="000000" w:themeColor="text1"/>
        </w:rPr>
        <w:t>泌体样</w:t>
      </w:r>
      <w:proofErr w:type="gramEnd"/>
      <w:r w:rsidRPr="00C90C6A">
        <w:rPr>
          <w:color w:val="000000" w:themeColor="text1"/>
        </w:rPr>
        <w:t>纳米囊泡的制备与检验规范</w:t>
      </w:r>
    </w:p>
    <w:p w14:paraId="144B77CC" w14:textId="77777777" w:rsidR="009E18AE" w:rsidRPr="00C90C6A" w:rsidRDefault="009E18AE" w:rsidP="009E18AE">
      <w:pPr>
        <w:pStyle w:val="aff5"/>
        <w:framePr w:wrap="around"/>
        <w:rPr>
          <w:rFonts w:hint="default"/>
          <w:color w:val="000000" w:themeColor="text1"/>
        </w:rPr>
      </w:pPr>
      <w:r w:rsidRPr="00C90C6A">
        <w:rPr>
          <w:color w:val="000000" w:themeColor="text1"/>
        </w:rPr>
        <w:fldChar w:fldCharType="begin">
          <w:ffData>
            <w:name w:val="StdEnglishName"/>
            <w:enabled/>
            <w:calcOnExit w:val="0"/>
            <w:textInput>
              <w:default w:val="点击此处添加标准英文译名"/>
            </w:textInput>
          </w:ffData>
        </w:fldChar>
      </w:r>
      <w:bookmarkStart w:id="13" w:name="StdEnglishName"/>
      <w:r w:rsidRPr="00C90C6A">
        <w:rPr>
          <w:color w:val="000000" w:themeColor="text1"/>
        </w:rPr>
        <w:instrText>FORMTEXT</w:instrText>
      </w:r>
      <w:r w:rsidRPr="00C90C6A">
        <w:rPr>
          <w:color w:val="000000" w:themeColor="text1"/>
        </w:rPr>
      </w:r>
      <w:r w:rsidRPr="00C90C6A">
        <w:rPr>
          <w:color w:val="000000" w:themeColor="text1"/>
        </w:rPr>
        <w:fldChar w:fldCharType="separate"/>
      </w:r>
      <w:r w:rsidRPr="00C90C6A">
        <w:rPr>
          <w:color w:val="000000" w:themeColor="text1"/>
        </w:rPr>
        <w:t>点击此处添加标准英文译名</w:t>
      </w:r>
      <w:r w:rsidRPr="00C90C6A">
        <w:rPr>
          <w:color w:val="000000" w:themeColor="text1"/>
        </w:rPr>
        <w:fldChar w:fldCharType="end"/>
      </w:r>
      <w:bookmarkEnd w:id="13"/>
    </w:p>
    <w:p w14:paraId="2E3F9784" w14:textId="77777777" w:rsidR="009E18AE" w:rsidRPr="00C90C6A" w:rsidRDefault="009E18AE" w:rsidP="009E18AE">
      <w:pPr>
        <w:pStyle w:val="aff6"/>
        <w:framePr w:wrap="around"/>
        <w:rPr>
          <w:rFonts w:hint="default"/>
          <w:color w:val="000000" w:themeColor="text1"/>
        </w:rPr>
      </w:pPr>
      <w:r w:rsidRPr="00C90C6A">
        <w:rPr>
          <w:color w:val="000000" w:themeColor="text1"/>
        </w:rPr>
        <w:fldChar w:fldCharType="begin">
          <w:ffData>
            <w:name w:val="YZBS"/>
            <w:enabled/>
            <w:calcOnExit w:val="0"/>
            <w:textInput>
              <w:default w:val="(点击此处添加与国际标准一致性程度的标识)"/>
            </w:textInput>
          </w:ffData>
        </w:fldChar>
      </w:r>
      <w:bookmarkStart w:id="14" w:name="YZBS"/>
      <w:r w:rsidRPr="00C90C6A">
        <w:rPr>
          <w:color w:val="000000" w:themeColor="text1"/>
        </w:rPr>
        <w:instrText>FORMTEXT</w:instrText>
      </w:r>
      <w:r w:rsidRPr="00C90C6A">
        <w:rPr>
          <w:color w:val="000000" w:themeColor="text1"/>
        </w:rPr>
      </w:r>
      <w:r w:rsidRPr="00C90C6A">
        <w:rPr>
          <w:color w:val="000000" w:themeColor="text1"/>
        </w:rPr>
        <w:fldChar w:fldCharType="separate"/>
      </w:r>
      <w:r w:rsidRPr="00C90C6A">
        <w:rPr>
          <w:color w:val="000000" w:themeColor="text1"/>
        </w:rPr>
        <w:t>(</w:t>
      </w:r>
      <w:r w:rsidRPr="00C90C6A">
        <w:rPr>
          <w:color w:val="000000" w:themeColor="text1"/>
        </w:rPr>
        <w:t>点击此处添加与国际标准一致性程度的标识</w:t>
      </w:r>
      <w:r w:rsidRPr="00C90C6A">
        <w:rPr>
          <w:color w:val="000000" w:themeColor="text1"/>
        </w:rPr>
        <w:t>)</w:t>
      </w:r>
      <w:r w:rsidRPr="00C90C6A">
        <w:rPr>
          <w:color w:val="000000" w:themeColor="text1"/>
        </w:rPr>
        <w:fldChar w:fldCharType="end"/>
      </w:r>
      <w:bookmarkEnd w:id="14"/>
    </w:p>
    <w:p w14:paraId="58A46497" w14:textId="77777777" w:rsidR="009E18AE" w:rsidRPr="00C90C6A" w:rsidRDefault="009E18AE" w:rsidP="009E18AE">
      <w:pPr>
        <w:pStyle w:val="aff7"/>
        <w:framePr w:wrap="around"/>
        <w:spacing w:after="0"/>
        <w:rPr>
          <w:color w:val="000000" w:themeColor="text1"/>
        </w:rPr>
      </w:pPr>
      <w:r w:rsidRPr="00C90C6A">
        <w:rPr>
          <w:color w:val="000000" w:themeColor="text1"/>
        </w:rPr>
        <w:fldChar w:fldCharType="begin">
          <w:ffData>
            <w:name w:val="LB"/>
            <w:enabled/>
            <w:calcOnExit w:val="0"/>
            <w:ddList>
              <w:default w:val="2"/>
              <w:listEntry w:val="     "/>
              <w:listEntry w:val="草案版次选择"/>
              <w:listEntry w:val="（工作组讨论稿）"/>
              <w:listEntry w:val="（征求意见稿）"/>
              <w:listEntry w:val="（送审讨论稿）"/>
              <w:listEntry w:val="（送审稿）"/>
              <w:listEntry w:val="（报批稿）"/>
            </w:ddList>
          </w:ffData>
        </w:fldChar>
      </w:r>
      <w:bookmarkStart w:id="15" w:name="LB"/>
      <w:r w:rsidRPr="00C90C6A">
        <w:rPr>
          <w:color w:val="000000" w:themeColor="text1"/>
        </w:rPr>
        <w:instrText>FORMDROPDOWN</w:instrText>
      </w:r>
      <w:r w:rsidRPr="00C90C6A">
        <w:rPr>
          <w:color w:val="000000" w:themeColor="text1"/>
        </w:rPr>
      </w:r>
      <w:r w:rsidRPr="00C90C6A">
        <w:rPr>
          <w:color w:val="000000" w:themeColor="text1"/>
        </w:rPr>
        <w:fldChar w:fldCharType="separate"/>
      </w:r>
      <w:r w:rsidRPr="00C90C6A">
        <w:rPr>
          <w:color w:val="000000" w:themeColor="text1"/>
        </w:rPr>
        <w:fldChar w:fldCharType="end"/>
      </w:r>
      <w:bookmarkEnd w:id="15"/>
    </w:p>
    <w:p w14:paraId="35B3D331" w14:textId="6EB8A46B" w:rsidR="009E18AE" w:rsidRPr="00C90C6A" w:rsidRDefault="009E18AE" w:rsidP="009E18AE">
      <w:pPr>
        <w:pStyle w:val="aff8"/>
        <w:framePr w:wrap="around"/>
        <w:spacing w:before="100"/>
      </w:pPr>
    </w:p>
    <w:p w14:paraId="4EB9CC93" w14:textId="77777777" w:rsidR="009E18AE" w:rsidRPr="00C90C6A" w:rsidRDefault="009E18AE" w:rsidP="009E18AE">
      <w:pPr>
        <w:pStyle w:val="aff9"/>
        <w:framePr w:wrap="around"/>
        <w:spacing w:beforeLines="220" w:before="686" w:after="93"/>
        <w:rPr>
          <w:rFonts w:hint="default"/>
          <w:b w:val="0"/>
        </w:rPr>
      </w:pPr>
      <w:r w:rsidRPr="00C90C6A">
        <w:rPr>
          <w:b w:val="0"/>
        </w:rPr>
        <w:fldChar w:fldCharType="begin">
          <w:ffData>
            <w:name w:val="FileSelect"/>
            <w:enabled/>
            <w:calcOnExit w:val="0"/>
            <w:ddList>
              <w:default w:val="1"/>
              <w:listEntry w:val="     "/>
              <w:listEntry w:val="在提交反馈意见时，请将您知道的相关专利连同支持性文件一并附上。"/>
            </w:ddList>
          </w:ffData>
        </w:fldChar>
      </w:r>
      <w:bookmarkStart w:id="16" w:name="FileSelect"/>
      <w:r w:rsidRPr="00C90C6A">
        <w:rPr>
          <w:b w:val="0"/>
        </w:rPr>
        <w:instrText>FORMDROPDOWN</w:instrText>
      </w:r>
      <w:r w:rsidRPr="00C90C6A">
        <w:rPr>
          <w:rFonts w:hint="default"/>
          <w:b w:val="0"/>
        </w:rPr>
      </w:r>
      <w:r w:rsidRPr="00C90C6A">
        <w:rPr>
          <w:rFonts w:hint="default"/>
          <w:b w:val="0"/>
        </w:rPr>
        <w:fldChar w:fldCharType="separate"/>
      </w:r>
      <w:r w:rsidRPr="00C90C6A">
        <w:rPr>
          <w:b w:val="0"/>
        </w:rPr>
        <w:fldChar w:fldCharType="end"/>
      </w:r>
      <w:bookmarkEnd w:id="16"/>
    </w:p>
    <w:tbl>
      <w:tblPr>
        <w:tblStyle w:val="afa"/>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70"/>
        <w:gridCol w:w="4871"/>
      </w:tblGrid>
      <w:tr w:rsidR="009E18AE" w:rsidRPr="00C90C6A" w14:paraId="3D3C2629" w14:textId="77777777" w:rsidTr="0085625D">
        <w:trPr>
          <w:trHeight w:hRule="exact" w:val="363"/>
        </w:trPr>
        <w:tc>
          <w:tcPr>
            <w:tcW w:w="4944" w:type="dxa"/>
            <w:tcBorders>
              <w:bottom w:val="single" w:sz="8" w:space="0" w:color="auto"/>
            </w:tcBorders>
            <w:tcMar>
              <w:left w:w="57" w:type="dxa"/>
              <w:bottom w:w="28" w:type="dxa"/>
            </w:tcMar>
          </w:tcPr>
          <w:p w14:paraId="48EA1212" w14:textId="77777777" w:rsidR="009E18AE" w:rsidRPr="00C90C6A" w:rsidRDefault="009E18AE" w:rsidP="0085625D">
            <w:pPr>
              <w:pStyle w:val="affa"/>
              <w:framePr w:wrap="around"/>
              <w:rPr>
                <w:rFonts w:hint="default"/>
              </w:rPr>
            </w:pPr>
            <w:r w:rsidRPr="00C90C6A">
              <w:fldChar w:fldCharType="begin">
                <w:ffData>
                  <w:name w:val="FY"/>
                  <w:enabled/>
                  <w:calcOnExit w:val="0"/>
                  <w:textInput>
                    <w:default w:val="XXXX"/>
                    <w:maxLength w:val="4"/>
                  </w:textInput>
                </w:ffData>
              </w:fldChar>
            </w:r>
            <w:bookmarkStart w:id="17" w:name="FY"/>
            <w:r w:rsidRPr="00C90C6A">
              <w:instrText>FORMTEXT</w:instrText>
            </w:r>
            <w:r w:rsidRPr="00C90C6A">
              <w:fldChar w:fldCharType="separate"/>
            </w:r>
            <w:r w:rsidRPr="00C90C6A">
              <w:t>XXXX</w:t>
            </w:r>
            <w:r w:rsidRPr="00C90C6A">
              <w:fldChar w:fldCharType="end"/>
            </w:r>
            <w:bookmarkEnd w:id="17"/>
            <w:r w:rsidRPr="00C90C6A">
              <w:t xml:space="preserve"> - </w:t>
            </w:r>
            <w:r w:rsidRPr="00C90C6A">
              <w:fldChar w:fldCharType="begin">
                <w:ffData>
                  <w:name w:val="FM"/>
                  <w:enabled/>
                  <w:calcOnExit w:val="0"/>
                  <w:textInput>
                    <w:default w:val="XX"/>
                    <w:maxLength w:val="2"/>
                  </w:textInput>
                </w:ffData>
              </w:fldChar>
            </w:r>
            <w:bookmarkStart w:id="18" w:name="FM"/>
            <w:r w:rsidRPr="00C90C6A">
              <w:instrText>FORMTEXT</w:instrText>
            </w:r>
            <w:r w:rsidRPr="00C90C6A">
              <w:fldChar w:fldCharType="separate"/>
            </w:r>
            <w:r w:rsidRPr="00C90C6A">
              <w:t>XX</w:t>
            </w:r>
            <w:r w:rsidRPr="00C90C6A">
              <w:fldChar w:fldCharType="end"/>
            </w:r>
            <w:bookmarkEnd w:id="18"/>
            <w:r w:rsidRPr="00C90C6A">
              <w:t xml:space="preserve"> - </w:t>
            </w:r>
            <w:r w:rsidRPr="00C90C6A">
              <w:fldChar w:fldCharType="begin">
                <w:ffData>
                  <w:name w:val="FD"/>
                  <w:enabled/>
                  <w:calcOnExit w:val="0"/>
                  <w:textInput>
                    <w:default w:val="XX"/>
                    <w:maxLength w:val="2"/>
                  </w:textInput>
                </w:ffData>
              </w:fldChar>
            </w:r>
            <w:bookmarkStart w:id="19" w:name="FD"/>
            <w:r w:rsidRPr="00C90C6A">
              <w:instrText>FORMTEXT</w:instrText>
            </w:r>
            <w:r w:rsidRPr="00C90C6A">
              <w:fldChar w:fldCharType="separate"/>
            </w:r>
            <w:r w:rsidRPr="00C90C6A">
              <w:t>XX</w:t>
            </w:r>
            <w:r w:rsidRPr="00C90C6A">
              <w:fldChar w:fldCharType="end"/>
            </w:r>
            <w:bookmarkEnd w:id="19"/>
            <w:r w:rsidRPr="00C90C6A">
              <w:t xml:space="preserve"> 发布</w:t>
            </w:r>
          </w:p>
        </w:tc>
        <w:tc>
          <w:tcPr>
            <w:tcW w:w="4945" w:type="dxa"/>
            <w:tcBorders>
              <w:bottom w:val="single" w:sz="8" w:space="0" w:color="auto"/>
            </w:tcBorders>
            <w:tcMar>
              <w:right w:w="57" w:type="dxa"/>
            </w:tcMar>
          </w:tcPr>
          <w:p w14:paraId="56C4213E" w14:textId="77777777" w:rsidR="009E18AE" w:rsidRPr="00C90C6A" w:rsidRDefault="009E18AE" w:rsidP="0085625D">
            <w:pPr>
              <w:pStyle w:val="affa"/>
              <w:framePr w:wrap="around"/>
              <w:jc w:val="right"/>
              <w:rPr>
                <w:rFonts w:hint="default"/>
              </w:rPr>
            </w:pPr>
            <w:r w:rsidRPr="00C90C6A">
              <w:fldChar w:fldCharType="begin">
                <w:ffData>
                  <w:name w:val="SY"/>
                  <w:enabled/>
                  <w:calcOnExit w:val="0"/>
                  <w:textInput>
                    <w:default w:val="XXXX"/>
                    <w:maxLength w:val="4"/>
                  </w:textInput>
                </w:ffData>
              </w:fldChar>
            </w:r>
            <w:bookmarkStart w:id="20" w:name="SY"/>
            <w:r w:rsidRPr="00C90C6A">
              <w:instrText>FORMTEXT</w:instrText>
            </w:r>
            <w:r w:rsidRPr="00C90C6A">
              <w:fldChar w:fldCharType="separate"/>
            </w:r>
            <w:r w:rsidRPr="00C90C6A">
              <w:t>XXXX</w:t>
            </w:r>
            <w:r w:rsidRPr="00C90C6A">
              <w:fldChar w:fldCharType="end"/>
            </w:r>
            <w:bookmarkEnd w:id="20"/>
            <w:r w:rsidRPr="00C90C6A">
              <w:t xml:space="preserve"> - </w:t>
            </w:r>
            <w:r w:rsidRPr="00C90C6A">
              <w:fldChar w:fldCharType="begin">
                <w:ffData>
                  <w:name w:val="SM"/>
                  <w:enabled/>
                  <w:calcOnExit w:val="0"/>
                  <w:textInput>
                    <w:default w:val="XX"/>
                    <w:maxLength w:val="2"/>
                  </w:textInput>
                </w:ffData>
              </w:fldChar>
            </w:r>
            <w:bookmarkStart w:id="21" w:name="SM"/>
            <w:r w:rsidRPr="00C90C6A">
              <w:instrText>FORMTEXT</w:instrText>
            </w:r>
            <w:r w:rsidRPr="00C90C6A">
              <w:fldChar w:fldCharType="separate"/>
            </w:r>
            <w:r w:rsidRPr="00C90C6A">
              <w:t>XX</w:t>
            </w:r>
            <w:r w:rsidRPr="00C90C6A">
              <w:fldChar w:fldCharType="end"/>
            </w:r>
            <w:bookmarkEnd w:id="21"/>
            <w:r w:rsidRPr="00C90C6A">
              <w:t xml:space="preserve"> - </w:t>
            </w:r>
            <w:r w:rsidRPr="00C90C6A">
              <w:fldChar w:fldCharType="begin">
                <w:ffData>
                  <w:name w:val="SD"/>
                  <w:enabled/>
                  <w:calcOnExit w:val="0"/>
                  <w:textInput>
                    <w:default w:val="XX"/>
                    <w:maxLength w:val="2"/>
                  </w:textInput>
                </w:ffData>
              </w:fldChar>
            </w:r>
            <w:bookmarkStart w:id="22" w:name="SD"/>
            <w:r w:rsidRPr="00C90C6A">
              <w:instrText>FORMTEXT</w:instrText>
            </w:r>
            <w:r w:rsidRPr="00C90C6A">
              <w:fldChar w:fldCharType="separate"/>
            </w:r>
            <w:r w:rsidRPr="00C90C6A">
              <w:t>XX</w:t>
            </w:r>
            <w:r w:rsidRPr="00C90C6A">
              <w:fldChar w:fldCharType="end"/>
            </w:r>
            <w:bookmarkEnd w:id="22"/>
            <w:r w:rsidRPr="00C90C6A">
              <w:t xml:space="preserve"> 实施</w:t>
            </w:r>
          </w:p>
        </w:tc>
      </w:tr>
    </w:tbl>
    <w:bookmarkStart w:id="23" w:name="_Hlk215072856"/>
    <w:p w14:paraId="4790B62E" w14:textId="77777777" w:rsidR="009E18AE" w:rsidRPr="00C90C6A" w:rsidRDefault="009E18AE" w:rsidP="009E18AE">
      <w:pPr>
        <w:pStyle w:val="22"/>
        <w:framePr w:wrap="around"/>
      </w:pPr>
      <w:r w:rsidRPr="00C90C6A">
        <w:fldChar w:fldCharType="begin">
          <w:ffData>
            <w:name w:val="FM2"/>
            <w:enabled/>
            <w:calcOnExit w:val="0"/>
            <w:textInput/>
          </w:ffData>
        </w:fldChar>
      </w:r>
      <w:bookmarkStart w:id="24" w:name="FM2"/>
      <w:r w:rsidRPr="00C90C6A">
        <w:instrText>FORMTEXT</w:instrText>
      </w:r>
      <w:r w:rsidRPr="00C90C6A">
        <w:fldChar w:fldCharType="separate"/>
      </w:r>
      <w:r w:rsidRPr="00C90C6A">
        <w:rPr>
          <w:rFonts w:hint="default"/>
        </w:rPr>
        <w:t>     </w:t>
      </w:r>
      <w:r w:rsidRPr="00C90C6A">
        <w:fldChar w:fldCharType="end"/>
      </w:r>
      <w:bookmarkEnd w:id="24"/>
      <w:r w:rsidRPr="00C90C6A">
        <w:t>  </w:t>
      </w:r>
      <w:r w:rsidRPr="00C90C6A">
        <w:rPr>
          <w:spacing w:val="85"/>
        </w:rPr>
        <w:t>发</w:t>
      </w:r>
      <w:r w:rsidRPr="00C90C6A">
        <w:t>布</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3"/>
        <w:gridCol w:w="9107"/>
      </w:tblGrid>
      <w:tr w:rsidR="009E18AE" w:rsidRPr="00C90C6A" w14:paraId="0A2DCE3E" w14:textId="77777777" w:rsidTr="0085625D">
        <w:tc>
          <w:tcPr>
            <w:tcW w:w="463" w:type="dxa"/>
          </w:tcPr>
          <w:p w14:paraId="15A9E0E6" w14:textId="77777777" w:rsidR="009E18AE" w:rsidRPr="00C90C6A" w:rsidRDefault="009E18AE" w:rsidP="00FE0192">
            <w:pPr>
              <w:pStyle w:val="affc"/>
              <w:framePr w:w="9639" w:wrap="around" w:x="1226" w:y="551" w:anchorLock="1"/>
              <w:rPr>
                <w:rFonts w:hint="default"/>
              </w:rPr>
            </w:pPr>
            <w:bookmarkStart w:id="25" w:name="_Hlk215072875"/>
            <w:r w:rsidRPr="00C90C6A">
              <w:t>ICS</w:t>
            </w:r>
          </w:p>
        </w:tc>
        <w:bookmarkStart w:id="26" w:name="ICS"/>
        <w:tc>
          <w:tcPr>
            <w:tcW w:w="9107" w:type="dxa"/>
          </w:tcPr>
          <w:p w14:paraId="31259765" w14:textId="77777777" w:rsidR="009E18AE" w:rsidRPr="00C90C6A" w:rsidRDefault="009E18AE" w:rsidP="00FE0192">
            <w:pPr>
              <w:pStyle w:val="affc"/>
              <w:framePr w:w="9639" w:wrap="around" w:x="1226" w:y="551" w:anchorLock="1"/>
              <w:rPr>
                <w:rFonts w:hint="default"/>
              </w:rPr>
            </w:pPr>
            <w:r w:rsidRPr="00C90C6A">
              <w:fldChar w:fldCharType="begin">
                <w:ffData>
                  <w:name w:val="ICS"/>
                  <w:enabled/>
                  <w:calcOnExit w:val="0"/>
                  <w:textInput>
                    <w:default w:val="点击此处添加ICS号"/>
                  </w:textInput>
                </w:ffData>
              </w:fldChar>
            </w:r>
            <w:r w:rsidRPr="00C90C6A">
              <w:instrText>FORMTEXT</w:instrText>
            </w:r>
            <w:r w:rsidRPr="00C90C6A">
              <w:fldChar w:fldCharType="separate"/>
            </w:r>
            <w:r w:rsidRPr="00C90C6A">
              <w:t>点击此处添加ICS号</w:t>
            </w:r>
            <w:r w:rsidRPr="00C90C6A">
              <w:fldChar w:fldCharType="end"/>
            </w:r>
            <w:bookmarkEnd w:id="26"/>
          </w:p>
        </w:tc>
      </w:tr>
      <w:bookmarkEnd w:id="23"/>
      <w:tr w:rsidR="009E18AE" w:rsidRPr="00C90C6A" w14:paraId="25068160" w14:textId="77777777" w:rsidTr="0085625D">
        <w:tc>
          <w:tcPr>
            <w:tcW w:w="463" w:type="dxa"/>
          </w:tcPr>
          <w:p w14:paraId="1A4DDE1E" w14:textId="77777777" w:rsidR="009E18AE" w:rsidRPr="00C90C6A" w:rsidRDefault="009E18AE" w:rsidP="00FE0192">
            <w:pPr>
              <w:pStyle w:val="affc"/>
              <w:framePr w:w="9639" w:wrap="around" w:x="1226" w:y="551" w:anchorLock="1"/>
              <w:rPr>
                <w:rFonts w:hint="default"/>
              </w:rPr>
            </w:pPr>
            <w:r w:rsidRPr="00C90C6A">
              <w:t>CCS</w:t>
            </w:r>
          </w:p>
        </w:tc>
        <w:bookmarkStart w:id="27" w:name="CCS"/>
        <w:tc>
          <w:tcPr>
            <w:tcW w:w="9107" w:type="dxa"/>
          </w:tcPr>
          <w:p w14:paraId="384EE437" w14:textId="77777777" w:rsidR="009E18AE" w:rsidRPr="00C90C6A" w:rsidRDefault="009E18AE" w:rsidP="00FE0192">
            <w:pPr>
              <w:pStyle w:val="affc"/>
              <w:framePr w:w="9639" w:wrap="around" w:x="1226" w:y="551" w:anchorLock="1"/>
              <w:rPr>
                <w:rFonts w:hint="default"/>
              </w:rPr>
            </w:pPr>
            <w:r w:rsidRPr="00C90C6A">
              <w:fldChar w:fldCharType="begin">
                <w:ffData>
                  <w:name w:val="CCS"/>
                  <w:enabled/>
                  <w:calcOnExit w:val="0"/>
                  <w:textInput>
                    <w:default w:val="点击此处添加CCS号"/>
                  </w:textInput>
                </w:ffData>
              </w:fldChar>
            </w:r>
            <w:r w:rsidRPr="00C90C6A">
              <w:instrText>FORMTEXT</w:instrText>
            </w:r>
            <w:r w:rsidRPr="00C90C6A">
              <w:fldChar w:fldCharType="separate"/>
            </w:r>
            <w:r w:rsidRPr="00C90C6A">
              <w:t>点击此处添加CCS号</w:t>
            </w:r>
            <w:r w:rsidRPr="00C90C6A">
              <w:fldChar w:fldCharType="end"/>
            </w:r>
            <w:bookmarkEnd w:id="27"/>
          </w:p>
          <w:tbl>
            <w:tblPr>
              <w:tblStyle w:val="afa"/>
              <w:tblpPr w:vertAnchor="page" w:horzAnchor="margin" w:tblpXSpec="right" w:tblpY="114"/>
              <w:tblOverlap w:val="never"/>
              <w:tblW w:w="6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62"/>
            </w:tblGrid>
            <w:tr w:rsidR="009E18AE" w:rsidRPr="00C90C6A" w14:paraId="2090AAFA" w14:textId="77777777" w:rsidTr="0085625D">
              <w:trPr>
                <w:trHeight w:val="1281"/>
              </w:trPr>
              <w:tc>
                <w:tcPr>
                  <w:tcW w:w="9107" w:type="dxa"/>
                  <w:vAlign w:val="center"/>
                </w:tcPr>
                <w:p w14:paraId="4595D81D" w14:textId="77777777" w:rsidR="009E18AE" w:rsidRPr="00C90C6A" w:rsidRDefault="009E18AE" w:rsidP="00FF5CC2">
                  <w:pPr>
                    <w:pStyle w:val="affc"/>
                    <w:framePr w:wrap="auto" w:vAnchor="margin" w:hAnchor="text" w:xAlign="left" w:yAlign="inline"/>
                    <w:jc w:val="right"/>
                    <w:rPr>
                      <w:rFonts w:ascii="Times New Roman" w:eastAsia="宋体" w:hint="default"/>
                      <w:w w:val="130"/>
                      <w:kern w:val="0"/>
                    </w:rPr>
                  </w:pPr>
                  <w:r w:rsidRPr="00C90C6A">
                    <w:rPr>
                      <w:rFonts w:ascii="楷体" w:eastAsia="楷体" w:hAnsi="楷体" w:cs="楷体"/>
                      <w:w w:val="130"/>
                      <w:kern w:val="0"/>
                      <w:sz w:val="96"/>
                    </w:rPr>
                    <w:t>T</w:t>
                  </w:r>
                  <w:r w:rsidRPr="00C90C6A">
                    <w:rPr>
                      <w:rFonts w:ascii="Times New Roman" w:eastAsia="宋体"/>
                      <w:w w:val="130"/>
                      <w:kern w:val="0"/>
                      <w:sz w:val="96"/>
                    </w:rPr>
                    <w:t>/</w:t>
                  </w:r>
                  <w:r w:rsidRPr="00C90C6A">
                    <w:rPr>
                      <w:rFonts w:ascii="Times New Roman" w:eastAsia="宋体"/>
                      <w:w w:val="130"/>
                      <w:kern w:val="0"/>
                    </w:rPr>
                    <w:t xml:space="preserve"> </w:t>
                  </w:r>
                  <w:r w:rsidRPr="00317F22">
                    <w:rPr>
                      <w:rFonts w:ascii="Times New Roman" w:eastAsia="宋体"/>
                      <w:w w:val="130"/>
                      <w:kern w:val="0"/>
                      <w:sz w:val="96"/>
                      <w:shd w:val="pct15" w:color="auto" w:fill="FFFFFF"/>
                    </w:rPr>
                    <w:fldChar w:fldCharType="begin">
                      <w:ffData>
                        <w:name w:val="TMark"/>
                        <w:enabled/>
                        <w:calcOnExit w:val="0"/>
                        <w:textInput>
                          <w:maxLength w:val="8"/>
                        </w:textInput>
                      </w:ffData>
                    </w:fldChar>
                  </w:r>
                  <w:bookmarkStart w:id="28" w:name="TMark"/>
                  <w:r w:rsidRPr="00317F22">
                    <w:rPr>
                      <w:rFonts w:ascii="Times New Roman" w:eastAsia="宋体"/>
                      <w:w w:val="130"/>
                      <w:kern w:val="0"/>
                      <w:sz w:val="96"/>
                      <w:shd w:val="pct15" w:color="auto" w:fill="FFFFFF"/>
                    </w:rPr>
                    <w:instrText>FORMTEXT</w:instrText>
                  </w:r>
                  <w:r w:rsidRPr="00317F22">
                    <w:rPr>
                      <w:rFonts w:ascii="Times New Roman" w:eastAsia="宋体"/>
                      <w:w w:val="130"/>
                      <w:kern w:val="0"/>
                      <w:sz w:val="96"/>
                      <w:shd w:val="pct15" w:color="auto" w:fill="FFFFFF"/>
                    </w:rPr>
                  </w:r>
                  <w:r w:rsidRPr="00317F22">
                    <w:rPr>
                      <w:rFonts w:ascii="Times New Roman" w:eastAsia="宋体"/>
                      <w:w w:val="130"/>
                      <w:kern w:val="0"/>
                      <w:sz w:val="96"/>
                      <w:shd w:val="pct15" w:color="auto" w:fill="FFFFFF"/>
                    </w:rPr>
                    <w:fldChar w:fldCharType="separate"/>
                  </w:r>
                  <w:r w:rsidRPr="00317F22">
                    <w:rPr>
                      <w:rFonts w:ascii="Times New Roman" w:eastAsia="宋体" w:hint="default"/>
                      <w:w w:val="130"/>
                      <w:kern w:val="0"/>
                      <w:sz w:val="96"/>
                      <w:shd w:val="pct15" w:color="auto" w:fill="FFFFFF"/>
                    </w:rPr>
                    <w:t>     </w:t>
                  </w:r>
                  <w:r w:rsidRPr="00317F22">
                    <w:rPr>
                      <w:rFonts w:ascii="Times New Roman" w:eastAsia="宋体"/>
                      <w:w w:val="130"/>
                      <w:kern w:val="0"/>
                      <w:sz w:val="96"/>
                      <w:shd w:val="pct15" w:color="auto" w:fill="FFFFFF"/>
                    </w:rPr>
                    <w:fldChar w:fldCharType="end"/>
                  </w:r>
                  <w:bookmarkEnd w:id="28"/>
                </w:p>
              </w:tc>
            </w:tr>
          </w:tbl>
          <w:p w14:paraId="68FBF583" w14:textId="77777777" w:rsidR="009E18AE" w:rsidRPr="00C90C6A" w:rsidRDefault="009E18AE" w:rsidP="00FE0192">
            <w:pPr>
              <w:pStyle w:val="affc"/>
              <w:framePr w:w="9639" w:wrap="around" w:x="1226" w:y="551" w:anchorLock="1"/>
              <w:rPr>
                <w:rFonts w:hint="default"/>
              </w:rPr>
            </w:pPr>
          </w:p>
        </w:tc>
      </w:tr>
      <w:bookmarkEnd w:id="25"/>
    </w:tbl>
    <w:p w14:paraId="059E111A" w14:textId="77777777" w:rsidR="009E18AE" w:rsidRPr="00C90C6A" w:rsidRDefault="009E18AE" w:rsidP="00FE0192">
      <w:pPr>
        <w:pStyle w:val="affc"/>
        <w:framePr w:w="9639" w:wrap="around" w:x="1226" w:y="551" w:anchorLock="1"/>
        <w:rPr>
          <w:rFonts w:hint="default"/>
        </w:rPr>
        <w:sectPr w:rsidR="009E18AE" w:rsidRPr="00C90C6A" w:rsidSect="009E18AE">
          <w:pgSz w:w="11906" w:h="16838"/>
          <w:pgMar w:top="-340" w:right="1134" w:bottom="1021" w:left="1134" w:header="0" w:footer="0" w:gutter="284"/>
          <w:pgNumType w:fmt="upperRoman" w:start="1"/>
          <w:cols w:space="425"/>
          <w:titlePg/>
          <w:docGrid w:type="lines" w:linePitch="312"/>
        </w:sectPr>
      </w:pPr>
    </w:p>
    <w:p w14:paraId="1C02C207" w14:textId="77777777" w:rsidR="009E18AE" w:rsidRPr="008D7D62" w:rsidRDefault="009E18AE" w:rsidP="009E18AE">
      <w:pPr>
        <w:pStyle w:val="affd"/>
        <w:spacing w:after="468"/>
        <w:rPr>
          <w:rFonts w:ascii="宋体" w:eastAsia="宋体" w:hAnsi="宋体" w:hint="eastAsia"/>
        </w:rPr>
      </w:pPr>
      <w:r w:rsidRPr="008D7D62">
        <w:rPr>
          <w:rFonts w:ascii="宋体" w:eastAsia="宋体" w:hAnsi="宋体" w:hint="eastAsia"/>
          <w:spacing w:val="317"/>
        </w:rPr>
        <w:lastRenderedPageBreak/>
        <w:t>目</w:t>
      </w:r>
      <w:bookmarkStart w:id="29" w:name="BKML"/>
      <w:r w:rsidRPr="008D7D62">
        <w:rPr>
          <w:rFonts w:ascii="宋体" w:eastAsia="宋体" w:hAnsi="宋体" w:hint="eastAsia"/>
        </w:rPr>
        <w:t>次</w:t>
      </w:r>
      <w:bookmarkEnd w:id="29"/>
    </w:p>
    <w:bookmarkEnd w:id="0"/>
    <w:bookmarkEnd w:id="1"/>
    <w:bookmarkEnd w:id="2"/>
    <w:bookmarkEnd w:id="3"/>
    <w:bookmarkEnd w:id="4"/>
    <w:bookmarkEnd w:id="5"/>
    <w:bookmarkEnd w:id="6"/>
    <w:p w14:paraId="7150B8B0" w14:textId="74BA8C68" w:rsidR="00081388" w:rsidRPr="008D7D62" w:rsidRDefault="00C46823">
      <w:pPr>
        <w:pStyle w:val="TOC1"/>
        <w:tabs>
          <w:tab w:val="right" w:leader="dot" w:pos="9344"/>
        </w:tabs>
        <w:rPr>
          <w:rFonts w:ascii="宋体" w:eastAsia="宋体" w:hint="eastAsia"/>
          <w:noProof/>
          <w:sz w:val="22"/>
          <w14:ligatures w14:val="standardContextual"/>
        </w:rPr>
      </w:pPr>
      <w:r w:rsidRPr="008D7D62">
        <w:rPr>
          <w:rFonts w:ascii="宋体" w:eastAsia="宋体" w:hint="eastAsia"/>
        </w:rPr>
        <w:fldChar w:fldCharType="begin"/>
      </w:r>
      <w:r w:rsidRPr="008D7D62">
        <w:rPr>
          <w:rFonts w:ascii="宋体" w:eastAsia="宋体" w:hint="eastAsia"/>
        </w:rPr>
        <w:instrText xml:space="preserve"> TOC \o "1-1" \h \z \u </w:instrText>
      </w:r>
      <w:r w:rsidRPr="008D7D62">
        <w:rPr>
          <w:rFonts w:ascii="宋体" w:eastAsia="宋体" w:hint="eastAsia"/>
        </w:rPr>
        <w:fldChar w:fldCharType="separate"/>
      </w:r>
      <w:hyperlink w:anchor="_Toc214975285" w:history="1">
        <w:r w:rsidR="00081388" w:rsidRPr="008D7D62">
          <w:rPr>
            <w:rStyle w:val="afb"/>
            <w:rFonts w:ascii="宋体" w:eastAsia="宋体" w:cs="方正仿宋_GB2312" w:hint="eastAsia"/>
            <w:noProof/>
          </w:rPr>
          <w:t>前   言</w:t>
        </w:r>
        <w:r w:rsidR="00081388" w:rsidRPr="008D7D62">
          <w:rPr>
            <w:rFonts w:ascii="宋体" w:eastAsia="宋体" w:hint="eastAsia"/>
            <w:noProof/>
            <w:webHidden/>
          </w:rPr>
          <w:tab/>
        </w:r>
        <w:r w:rsidR="00081388" w:rsidRPr="008D7D62">
          <w:rPr>
            <w:rFonts w:ascii="宋体" w:eastAsia="宋体" w:hint="eastAsia"/>
            <w:noProof/>
            <w:webHidden/>
          </w:rPr>
          <w:fldChar w:fldCharType="begin"/>
        </w:r>
        <w:r w:rsidR="00081388" w:rsidRPr="008D7D62">
          <w:rPr>
            <w:rFonts w:ascii="宋体" w:eastAsia="宋体" w:hint="eastAsia"/>
            <w:noProof/>
            <w:webHidden/>
          </w:rPr>
          <w:instrText xml:space="preserve"> </w:instrText>
        </w:r>
        <w:r w:rsidR="00081388" w:rsidRPr="008D7D62">
          <w:rPr>
            <w:rFonts w:ascii="宋体" w:eastAsia="宋体"/>
            <w:noProof/>
            <w:webHidden/>
          </w:rPr>
          <w:instrText>PAGEREF _Toc214975285 \h</w:instrText>
        </w:r>
        <w:r w:rsidR="00081388" w:rsidRPr="008D7D62">
          <w:rPr>
            <w:rFonts w:ascii="宋体" w:eastAsia="宋体" w:hint="eastAsia"/>
            <w:noProof/>
            <w:webHidden/>
          </w:rPr>
          <w:instrText xml:space="preserve"> </w:instrText>
        </w:r>
        <w:r w:rsidR="00081388" w:rsidRPr="008D7D62">
          <w:rPr>
            <w:rFonts w:ascii="宋体" w:eastAsia="宋体" w:hint="eastAsia"/>
            <w:noProof/>
            <w:webHidden/>
          </w:rPr>
        </w:r>
        <w:r w:rsidR="00081388" w:rsidRPr="008D7D62">
          <w:rPr>
            <w:rFonts w:ascii="宋体" w:eastAsia="宋体" w:hint="eastAsia"/>
            <w:noProof/>
            <w:webHidden/>
          </w:rPr>
          <w:fldChar w:fldCharType="separate"/>
        </w:r>
        <w:r w:rsidR="00081388" w:rsidRPr="008D7D62">
          <w:rPr>
            <w:rFonts w:ascii="宋体" w:eastAsia="宋体" w:hint="eastAsia"/>
            <w:noProof/>
            <w:webHidden/>
          </w:rPr>
          <w:t>III</w:t>
        </w:r>
        <w:r w:rsidR="00081388" w:rsidRPr="008D7D62">
          <w:rPr>
            <w:rFonts w:ascii="宋体" w:eastAsia="宋体" w:hint="eastAsia"/>
            <w:noProof/>
            <w:webHidden/>
          </w:rPr>
          <w:fldChar w:fldCharType="end"/>
        </w:r>
      </w:hyperlink>
    </w:p>
    <w:p w14:paraId="40CA21E3" w14:textId="04561B71" w:rsidR="00081388" w:rsidRPr="008D7D62" w:rsidRDefault="00081388">
      <w:pPr>
        <w:pStyle w:val="TOC1"/>
        <w:tabs>
          <w:tab w:val="left" w:pos="440"/>
          <w:tab w:val="right" w:leader="dot" w:pos="9344"/>
        </w:tabs>
        <w:rPr>
          <w:rFonts w:ascii="宋体" w:eastAsia="宋体" w:hint="eastAsia"/>
          <w:noProof/>
          <w:sz w:val="22"/>
          <w14:ligatures w14:val="standardContextual"/>
        </w:rPr>
      </w:pPr>
      <w:hyperlink w:anchor="_Toc214975286" w:history="1">
        <w:r w:rsidRPr="008D7D62">
          <w:rPr>
            <w:rStyle w:val="afb"/>
            <w:rFonts w:ascii="宋体" w:eastAsia="宋体" w:cs="仿宋_GB2312" w:hint="eastAsia"/>
            <w:noProof/>
          </w:rPr>
          <w:t>1</w:t>
        </w:r>
        <w:r w:rsidRPr="008D7D62">
          <w:rPr>
            <w:rFonts w:ascii="宋体" w:eastAsia="宋体" w:hint="eastAsia"/>
            <w:noProof/>
            <w:sz w:val="22"/>
            <w14:ligatures w14:val="standardContextual"/>
          </w:rPr>
          <w:tab/>
        </w:r>
        <w:r w:rsidRPr="008D7D62">
          <w:rPr>
            <w:rStyle w:val="afb"/>
            <w:rFonts w:ascii="宋体" w:eastAsia="宋体" w:cs="仿宋_GB2312" w:hint="eastAsia"/>
            <w:noProof/>
          </w:rPr>
          <w:t>范围</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_Toc214975286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1</w:t>
        </w:r>
        <w:r w:rsidRPr="008D7D62">
          <w:rPr>
            <w:rFonts w:ascii="宋体" w:eastAsia="宋体" w:hint="eastAsia"/>
            <w:noProof/>
            <w:webHidden/>
          </w:rPr>
          <w:fldChar w:fldCharType="end"/>
        </w:r>
      </w:hyperlink>
    </w:p>
    <w:p w14:paraId="2582D550" w14:textId="791C3DFB" w:rsidR="00081388" w:rsidRPr="008D7D62" w:rsidRDefault="00081388">
      <w:pPr>
        <w:pStyle w:val="TOC1"/>
        <w:tabs>
          <w:tab w:val="left" w:pos="440"/>
          <w:tab w:val="right" w:leader="dot" w:pos="9344"/>
        </w:tabs>
        <w:rPr>
          <w:rFonts w:ascii="宋体" w:eastAsia="宋体" w:hint="eastAsia"/>
          <w:noProof/>
          <w:sz w:val="22"/>
          <w14:ligatures w14:val="standardContextual"/>
        </w:rPr>
      </w:pPr>
      <w:hyperlink w:anchor="_Toc214975287" w:history="1">
        <w:r w:rsidRPr="008D7D62">
          <w:rPr>
            <w:rStyle w:val="afb"/>
            <w:rFonts w:ascii="宋体" w:eastAsia="宋体" w:cs="仿宋_GB2312" w:hint="eastAsia"/>
            <w:noProof/>
          </w:rPr>
          <w:t>2</w:t>
        </w:r>
        <w:r w:rsidRPr="008D7D62">
          <w:rPr>
            <w:rFonts w:ascii="宋体" w:eastAsia="宋体" w:hint="eastAsia"/>
            <w:noProof/>
            <w:sz w:val="22"/>
            <w14:ligatures w14:val="standardContextual"/>
          </w:rPr>
          <w:tab/>
        </w:r>
        <w:r w:rsidRPr="008D7D62">
          <w:rPr>
            <w:rStyle w:val="afb"/>
            <w:rFonts w:ascii="宋体" w:eastAsia="宋体" w:cs="仿宋_GB2312" w:hint="eastAsia"/>
            <w:noProof/>
          </w:rPr>
          <w:t>规范引用文件</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_Toc214975287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1</w:t>
        </w:r>
        <w:r w:rsidRPr="008D7D62">
          <w:rPr>
            <w:rFonts w:ascii="宋体" w:eastAsia="宋体" w:hint="eastAsia"/>
            <w:noProof/>
            <w:webHidden/>
          </w:rPr>
          <w:fldChar w:fldCharType="end"/>
        </w:r>
      </w:hyperlink>
    </w:p>
    <w:p w14:paraId="273E1B5B" w14:textId="7055747D" w:rsidR="00081388" w:rsidRPr="008D7D62" w:rsidRDefault="00081388">
      <w:pPr>
        <w:pStyle w:val="TOC1"/>
        <w:tabs>
          <w:tab w:val="left" w:pos="440"/>
          <w:tab w:val="right" w:leader="dot" w:pos="9344"/>
        </w:tabs>
        <w:rPr>
          <w:rFonts w:ascii="宋体" w:eastAsia="宋体" w:hint="eastAsia"/>
          <w:noProof/>
          <w:sz w:val="22"/>
          <w14:ligatures w14:val="standardContextual"/>
        </w:rPr>
      </w:pPr>
      <w:hyperlink w:anchor="_Toc214975288" w:history="1">
        <w:r w:rsidRPr="008D7D62">
          <w:rPr>
            <w:rStyle w:val="afb"/>
            <w:rFonts w:ascii="宋体" w:eastAsia="宋体" w:cs="仿宋_GB2312" w:hint="eastAsia"/>
            <w:noProof/>
          </w:rPr>
          <w:t>3</w:t>
        </w:r>
        <w:r w:rsidRPr="008D7D62">
          <w:rPr>
            <w:rFonts w:ascii="宋体" w:eastAsia="宋体" w:hint="eastAsia"/>
            <w:noProof/>
            <w:sz w:val="22"/>
            <w14:ligatures w14:val="standardContextual"/>
          </w:rPr>
          <w:tab/>
        </w:r>
        <w:r w:rsidRPr="008D7D62">
          <w:rPr>
            <w:rStyle w:val="afb"/>
            <w:rFonts w:ascii="宋体" w:eastAsia="宋体" w:cs="仿宋_GB2312" w:hint="eastAsia"/>
            <w:noProof/>
          </w:rPr>
          <w:t>定义</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_Toc214975288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1</w:t>
        </w:r>
        <w:r w:rsidRPr="008D7D62">
          <w:rPr>
            <w:rFonts w:ascii="宋体" w:eastAsia="宋体" w:hint="eastAsia"/>
            <w:noProof/>
            <w:webHidden/>
          </w:rPr>
          <w:fldChar w:fldCharType="end"/>
        </w:r>
      </w:hyperlink>
    </w:p>
    <w:p w14:paraId="14AC3BDE" w14:textId="7FA54D2A" w:rsidR="00081388" w:rsidRPr="008D7D62" w:rsidRDefault="00081388">
      <w:pPr>
        <w:pStyle w:val="TOC1"/>
        <w:tabs>
          <w:tab w:val="left" w:pos="440"/>
          <w:tab w:val="right" w:leader="dot" w:pos="9344"/>
        </w:tabs>
        <w:rPr>
          <w:rFonts w:ascii="宋体" w:eastAsia="宋体" w:hint="eastAsia"/>
          <w:noProof/>
          <w:sz w:val="22"/>
          <w14:ligatures w14:val="standardContextual"/>
        </w:rPr>
      </w:pPr>
      <w:hyperlink w:anchor="_Toc214975289" w:history="1">
        <w:r w:rsidRPr="008D7D62">
          <w:rPr>
            <w:rStyle w:val="afb"/>
            <w:rFonts w:ascii="宋体" w:eastAsia="宋体" w:cs="仿宋_GB2312" w:hint="eastAsia"/>
            <w:noProof/>
          </w:rPr>
          <w:t>4</w:t>
        </w:r>
        <w:r w:rsidRPr="008D7D62">
          <w:rPr>
            <w:rFonts w:ascii="宋体" w:eastAsia="宋体" w:hint="eastAsia"/>
            <w:noProof/>
            <w:sz w:val="22"/>
            <w14:ligatures w14:val="standardContextual"/>
          </w:rPr>
          <w:tab/>
        </w:r>
        <w:r w:rsidRPr="008D7D62">
          <w:rPr>
            <w:rStyle w:val="afb"/>
            <w:rFonts w:ascii="宋体" w:eastAsia="宋体" w:cs="仿宋_GB2312" w:hint="eastAsia"/>
            <w:noProof/>
          </w:rPr>
          <w:t>原材料要求</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_Toc214975289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1</w:t>
        </w:r>
        <w:r w:rsidRPr="008D7D62">
          <w:rPr>
            <w:rFonts w:ascii="宋体" w:eastAsia="宋体" w:hint="eastAsia"/>
            <w:noProof/>
            <w:webHidden/>
          </w:rPr>
          <w:fldChar w:fldCharType="end"/>
        </w:r>
      </w:hyperlink>
    </w:p>
    <w:p w14:paraId="2E8163E7" w14:textId="00F6F672" w:rsidR="00081388" w:rsidRPr="008D7D62" w:rsidRDefault="00081388">
      <w:pPr>
        <w:pStyle w:val="TOC1"/>
        <w:tabs>
          <w:tab w:val="left" w:pos="440"/>
          <w:tab w:val="right" w:leader="dot" w:pos="9344"/>
        </w:tabs>
        <w:rPr>
          <w:rFonts w:ascii="宋体" w:eastAsia="宋体" w:hint="eastAsia"/>
          <w:noProof/>
          <w:sz w:val="22"/>
          <w14:ligatures w14:val="standardContextual"/>
        </w:rPr>
      </w:pPr>
      <w:hyperlink w:anchor="_Toc214975290" w:history="1">
        <w:r w:rsidRPr="008D7D62">
          <w:rPr>
            <w:rStyle w:val="afb"/>
            <w:rFonts w:ascii="宋体" w:eastAsia="宋体" w:cs="仿宋_GB2312" w:hint="eastAsia"/>
            <w:noProof/>
          </w:rPr>
          <w:t>5</w:t>
        </w:r>
        <w:r w:rsidRPr="008D7D62">
          <w:rPr>
            <w:rFonts w:ascii="宋体" w:eastAsia="宋体" w:hint="eastAsia"/>
            <w:noProof/>
            <w:sz w:val="22"/>
            <w14:ligatures w14:val="standardContextual"/>
          </w:rPr>
          <w:tab/>
        </w:r>
        <w:r w:rsidRPr="008D7D62">
          <w:rPr>
            <w:rStyle w:val="afb"/>
            <w:rFonts w:ascii="宋体" w:eastAsia="宋体" w:cs="Times New Roman" w:hint="eastAsia"/>
            <w:noProof/>
          </w:rPr>
          <w:t>技术要求</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_Toc214975290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2</w:t>
        </w:r>
        <w:r w:rsidRPr="008D7D62">
          <w:rPr>
            <w:rFonts w:ascii="宋体" w:eastAsia="宋体" w:hint="eastAsia"/>
            <w:noProof/>
            <w:webHidden/>
          </w:rPr>
          <w:fldChar w:fldCharType="end"/>
        </w:r>
      </w:hyperlink>
    </w:p>
    <w:p w14:paraId="34E26DDC" w14:textId="0271D0C5" w:rsidR="00081388" w:rsidRPr="008D7D62" w:rsidRDefault="00081388">
      <w:pPr>
        <w:pStyle w:val="TOC1"/>
        <w:tabs>
          <w:tab w:val="left" w:pos="440"/>
          <w:tab w:val="right" w:leader="dot" w:pos="9344"/>
        </w:tabs>
        <w:rPr>
          <w:rFonts w:ascii="宋体" w:eastAsia="宋体" w:hint="eastAsia"/>
          <w:noProof/>
          <w:sz w:val="22"/>
          <w14:ligatures w14:val="standardContextual"/>
        </w:rPr>
      </w:pPr>
      <w:hyperlink w:anchor="_Toc214975291" w:history="1">
        <w:r w:rsidRPr="008D7D62">
          <w:rPr>
            <w:rStyle w:val="afb"/>
            <w:rFonts w:ascii="宋体" w:eastAsia="宋体" w:cs="仿宋_GB2312" w:hint="eastAsia"/>
            <w:noProof/>
          </w:rPr>
          <w:t>6</w:t>
        </w:r>
        <w:r w:rsidRPr="008D7D62">
          <w:rPr>
            <w:rFonts w:ascii="宋体" w:eastAsia="宋体" w:hint="eastAsia"/>
            <w:noProof/>
            <w:sz w:val="22"/>
            <w14:ligatures w14:val="standardContextual"/>
          </w:rPr>
          <w:tab/>
        </w:r>
        <w:r w:rsidRPr="008D7D62">
          <w:rPr>
            <w:rStyle w:val="afb"/>
            <w:rFonts w:ascii="宋体" w:eastAsia="宋体" w:cs="Times New Roman" w:hint="eastAsia"/>
            <w:noProof/>
          </w:rPr>
          <w:t>质量检验方法</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_Toc214975291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2</w:t>
        </w:r>
        <w:r w:rsidRPr="008D7D62">
          <w:rPr>
            <w:rFonts w:ascii="宋体" w:eastAsia="宋体" w:hint="eastAsia"/>
            <w:noProof/>
            <w:webHidden/>
          </w:rPr>
          <w:fldChar w:fldCharType="end"/>
        </w:r>
      </w:hyperlink>
    </w:p>
    <w:p w14:paraId="6D9D5BB3" w14:textId="5F44B28E" w:rsidR="00081388" w:rsidRPr="008D7D62" w:rsidRDefault="00081388">
      <w:pPr>
        <w:pStyle w:val="TOC1"/>
        <w:tabs>
          <w:tab w:val="left" w:pos="440"/>
          <w:tab w:val="right" w:leader="dot" w:pos="9344"/>
        </w:tabs>
        <w:rPr>
          <w:rFonts w:ascii="宋体" w:eastAsia="宋体" w:hint="eastAsia"/>
          <w:noProof/>
          <w:sz w:val="22"/>
          <w14:ligatures w14:val="standardContextual"/>
        </w:rPr>
      </w:pPr>
      <w:hyperlink w:anchor="_Toc214975292" w:history="1">
        <w:r w:rsidRPr="008D7D62">
          <w:rPr>
            <w:rStyle w:val="afb"/>
            <w:rFonts w:ascii="宋体" w:eastAsia="宋体" w:cs="仿宋_GB2312" w:hint="eastAsia"/>
            <w:noProof/>
          </w:rPr>
          <w:t>7</w:t>
        </w:r>
        <w:r w:rsidRPr="008D7D62">
          <w:rPr>
            <w:rFonts w:ascii="宋体" w:eastAsia="宋体" w:hint="eastAsia"/>
            <w:noProof/>
            <w:sz w:val="22"/>
            <w14:ligatures w14:val="standardContextual"/>
          </w:rPr>
          <w:tab/>
        </w:r>
        <w:r w:rsidRPr="008D7D62">
          <w:rPr>
            <w:rStyle w:val="afb"/>
            <w:rFonts w:ascii="宋体" w:eastAsia="宋体" w:cs="Times New Roman" w:hint="eastAsia"/>
            <w:noProof/>
          </w:rPr>
          <w:t>卫生检验</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_Toc214975292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3</w:t>
        </w:r>
        <w:r w:rsidRPr="008D7D62">
          <w:rPr>
            <w:rFonts w:ascii="宋体" w:eastAsia="宋体" w:hint="eastAsia"/>
            <w:noProof/>
            <w:webHidden/>
          </w:rPr>
          <w:fldChar w:fldCharType="end"/>
        </w:r>
      </w:hyperlink>
    </w:p>
    <w:p w14:paraId="48D3C682" w14:textId="599D87F3" w:rsidR="00081388" w:rsidRPr="008D7D62" w:rsidRDefault="00081388">
      <w:pPr>
        <w:pStyle w:val="TOC1"/>
        <w:tabs>
          <w:tab w:val="left" w:pos="440"/>
          <w:tab w:val="right" w:leader="dot" w:pos="9344"/>
        </w:tabs>
        <w:rPr>
          <w:rFonts w:ascii="宋体" w:eastAsia="宋体" w:hint="eastAsia"/>
          <w:noProof/>
          <w:sz w:val="22"/>
          <w14:ligatures w14:val="standardContextual"/>
        </w:rPr>
      </w:pPr>
      <w:hyperlink w:anchor="_Toc214975293" w:history="1">
        <w:r w:rsidRPr="008D7D62">
          <w:rPr>
            <w:rStyle w:val="afb"/>
            <w:rFonts w:ascii="宋体" w:eastAsia="宋体" w:cs="仿宋_GB2312" w:hint="eastAsia"/>
            <w:noProof/>
          </w:rPr>
          <w:t>8</w:t>
        </w:r>
        <w:r w:rsidRPr="008D7D62">
          <w:rPr>
            <w:rFonts w:ascii="宋体" w:eastAsia="宋体" w:hint="eastAsia"/>
            <w:noProof/>
            <w:sz w:val="22"/>
            <w14:ligatures w14:val="standardContextual"/>
          </w:rPr>
          <w:tab/>
        </w:r>
        <w:r w:rsidRPr="008D7D62">
          <w:rPr>
            <w:rStyle w:val="afb"/>
            <w:rFonts w:ascii="宋体" w:eastAsia="宋体" w:cs="Times New Roman" w:hint="eastAsia"/>
            <w:noProof/>
          </w:rPr>
          <w:t>包装、储存和运输</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_Toc214975293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3</w:t>
        </w:r>
        <w:r w:rsidRPr="008D7D62">
          <w:rPr>
            <w:rFonts w:ascii="宋体" w:eastAsia="宋体" w:hint="eastAsia"/>
            <w:noProof/>
            <w:webHidden/>
          </w:rPr>
          <w:fldChar w:fldCharType="end"/>
        </w:r>
      </w:hyperlink>
    </w:p>
    <w:p w14:paraId="2FAA3D9F" w14:textId="6E290A3C" w:rsidR="00081388" w:rsidRPr="008D7D62" w:rsidRDefault="00081388">
      <w:pPr>
        <w:pStyle w:val="TOC1"/>
        <w:tabs>
          <w:tab w:val="right" w:leader="dot" w:pos="9344"/>
        </w:tabs>
        <w:rPr>
          <w:rFonts w:ascii="宋体" w:eastAsia="宋体" w:hint="eastAsia"/>
          <w:noProof/>
          <w:sz w:val="22"/>
          <w14:ligatures w14:val="standardContextual"/>
        </w:rPr>
      </w:pPr>
      <w:hyperlink w:anchor="_Toc214975294" w:history="1">
        <w:r w:rsidRPr="008D7D62">
          <w:rPr>
            <w:rStyle w:val="afb"/>
            <w:rFonts w:ascii="宋体" w:eastAsia="宋体" w:cs="仿宋_GB2312" w:hint="eastAsia"/>
            <w:noProof/>
          </w:rPr>
          <w:t>附录</w:t>
        </w:r>
        <w:r w:rsidRPr="008D7D62">
          <w:rPr>
            <w:rStyle w:val="afb"/>
            <w:rFonts w:ascii="宋体" w:eastAsia="宋体" w:cs="仿宋_GB2312" w:hint="eastAsia"/>
            <w:noProof/>
            <w:spacing w:val="42"/>
          </w:rPr>
          <w:t>A</w:t>
        </w:r>
      </w:hyperlink>
      <w:hyperlink w:anchor="_Toc214975296" w:history="1">
        <w:r w:rsidRPr="008D7D62">
          <w:rPr>
            <w:rStyle w:val="afb"/>
            <w:rFonts w:ascii="宋体" w:eastAsia="宋体" w:cs="仿宋_GB2312" w:hint="eastAsia"/>
            <w:noProof/>
          </w:rPr>
          <w:t>农药残留等有害物质检测结果记录表</w:t>
        </w:r>
        <w:r w:rsidR="00BC2A23" w:rsidRPr="008D7D62">
          <w:rPr>
            <w:rStyle w:val="afb"/>
            <w:rFonts w:ascii="宋体" w:eastAsia="宋体" w:cs="仿宋_GB2312" w:hint="eastAsia"/>
            <w:noProof/>
          </w:rPr>
          <w:t>（资料性）</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_Toc214975296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4</w:t>
        </w:r>
        <w:r w:rsidRPr="008D7D62">
          <w:rPr>
            <w:rFonts w:ascii="宋体" w:eastAsia="宋体" w:hint="eastAsia"/>
            <w:noProof/>
            <w:webHidden/>
          </w:rPr>
          <w:fldChar w:fldCharType="end"/>
        </w:r>
      </w:hyperlink>
    </w:p>
    <w:p w14:paraId="631CD5E9" w14:textId="377A8E9E" w:rsidR="00081388" w:rsidRPr="008D7D62" w:rsidRDefault="00081388">
      <w:pPr>
        <w:pStyle w:val="TOC1"/>
        <w:tabs>
          <w:tab w:val="right" w:leader="dot" w:pos="9344"/>
        </w:tabs>
        <w:rPr>
          <w:rFonts w:ascii="宋体" w:eastAsia="宋体" w:hint="eastAsia"/>
          <w:noProof/>
          <w:sz w:val="22"/>
          <w14:ligatures w14:val="standardContextual"/>
        </w:rPr>
      </w:pPr>
      <w:hyperlink w:anchor="_Toc214975297" w:history="1">
        <w:r w:rsidRPr="008D7D62">
          <w:rPr>
            <w:rStyle w:val="afb"/>
            <w:rFonts w:ascii="宋体" w:eastAsia="宋体" w:cs="仿宋_GB2312" w:hint="eastAsia"/>
            <w:noProof/>
          </w:rPr>
          <w:t>附录</w:t>
        </w:r>
        <w:r w:rsidRPr="008D7D62">
          <w:rPr>
            <w:rStyle w:val="afb"/>
            <w:rFonts w:ascii="宋体" w:eastAsia="宋体" w:cs="仿宋_GB2312" w:hint="eastAsia"/>
            <w:noProof/>
            <w:spacing w:val="-10"/>
          </w:rPr>
          <w:t>B</w:t>
        </w:r>
      </w:hyperlink>
      <w:hyperlink w:anchor="_Toc214975299" w:history="1">
        <w:r w:rsidRPr="008D7D62">
          <w:rPr>
            <w:rStyle w:val="afb"/>
            <w:rFonts w:ascii="宋体" w:eastAsia="宋体" w:cs="仿宋_GB2312" w:hint="eastAsia"/>
            <w:noProof/>
          </w:rPr>
          <w:t>食用姜源外泌体样纳米囊泡质量检验报告单</w:t>
        </w:r>
        <w:r w:rsidR="00BC2A23" w:rsidRPr="008D7D62">
          <w:rPr>
            <w:rStyle w:val="afb"/>
            <w:rFonts w:ascii="宋体" w:eastAsia="宋体" w:cs="仿宋_GB2312" w:hint="eastAsia"/>
            <w:noProof/>
          </w:rPr>
          <w:t>（资料性）</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_Toc214975299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5</w:t>
        </w:r>
        <w:r w:rsidRPr="008D7D62">
          <w:rPr>
            <w:rFonts w:ascii="宋体" w:eastAsia="宋体" w:hint="eastAsia"/>
            <w:noProof/>
            <w:webHidden/>
          </w:rPr>
          <w:fldChar w:fldCharType="end"/>
        </w:r>
      </w:hyperlink>
    </w:p>
    <w:p w14:paraId="51D1C475" w14:textId="09B0169A" w:rsidR="00081388" w:rsidRPr="008D7D62" w:rsidRDefault="00081388">
      <w:pPr>
        <w:pStyle w:val="TOC1"/>
        <w:tabs>
          <w:tab w:val="right" w:leader="dot" w:pos="9344"/>
        </w:tabs>
        <w:rPr>
          <w:rFonts w:ascii="宋体" w:eastAsia="宋体" w:hint="eastAsia"/>
          <w:noProof/>
          <w:sz w:val="22"/>
          <w14:ligatures w14:val="standardContextual"/>
        </w:rPr>
      </w:pPr>
      <w:hyperlink w:anchor="_Toc214975300" w:history="1">
        <w:r w:rsidRPr="008D7D62">
          <w:rPr>
            <w:rStyle w:val="afb"/>
            <w:rFonts w:ascii="宋体" w:eastAsia="宋体" w:cs="仿宋_GB2312" w:hint="eastAsia"/>
            <w:noProof/>
          </w:rPr>
          <w:t>附录C</w:t>
        </w:r>
      </w:hyperlink>
      <w:hyperlink w:anchor="_Toc214975302" w:history="1">
        <w:r w:rsidRPr="008D7D62">
          <w:rPr>
            <w:rStyle w:val="afb"/>
            <w:rFonts w:ascii="宋体" w:eastAsia="宋体" w:cs="仿宋_GB2312" w:hint="eastAsia"/>
            <w:noProof/>
          </w:rPr>
          <w:t>食用姜源外泌体样纳米囊泡</w:t>
        </w:r>
        <w:r w:rsidRPr="008D7D62">
          <w:rPr>
            <w:rStyle w:val="afb"/>
            <w:rFonts w:ascii="宋体" w:eastAsia="宋体" w:cs="仿宋_GB2312" w:hint="eastAsia"/>
            <w:noProof/>
            <w:spacing w:val="-2"/>
          </w:rPr>
          <w:t>形貌表征</w:t>
        </w:r>
        <w:r w:rsidR="00CE5D83" w:rsidRPr="008D7D62">
          <w:rPr>
            <w:rStyle w:val="afb"/>
            <w:rFonts w:ascii="宋体" w:eastAsia="宋体" w:cs="仿宋_GB2312" w:hint="eastAsia"/>
            <w:noProof/>
            <w:spacing w:val="-2"/>
          </w:rPr>
          <w:t>（规范性）</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_Toc214975302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6</w:t>
        </w:r>
        <w:r w:rsidRPr="008D7D62">
          <w:rPr>
            <w:rFonts w:ascii="宋体" w:eastAsia="宋体" w:hint="eastAsia"/>
            <w:noProof/>
            <w:webHidden/>
          </w:rPr>
          <w:fldChar w:fldCharType="end"/>
        </w:r>
      </w:hyperlink>
    </w:p>
    <w:p w14:paraId="50BDD95E" w14:textId="18FA76FF" w:rsidR="00081388" w:rsidRPr="008D7D62" w:rsidRDefault="00081388">
      <w:pPr>
        <w:pStyle w:val="TOC1"/>
        <w:tabs>
          <w:tab w:val="right" w:leader="dot" w:pos="9344"/>
        </w:tabs>
        <w:rPr>
          <w:rFonts w:ascii="宋体" w:eastAsia="宋体" w:hint="eastAsia"/>
          <w:noProof/>
          <w:sz w:val="22"/>
          <w14:ligatures w14:val="standardContextual"/>
        </w:rPr>
      </w:pPr>
      <w:hyperlink w:anchor="_Toc214975303" w:history="1">
        <w:r w:rsidRPr="008D7D62">
          <w:rPr>
            <w:rStyle w:val="afb"/>
            <w:rFonts w:ascii="宋体" w:eastAsia="宋体" w:cs="仿宋_GB2312" w:hint="eastAsia"/>
            <w:noProof/>
          </w:rPr>
          <w:t>附录D</w:t>
        </w:r>
      </w:hyperlink>
      <w:hyperlink w:anchor="_Toc214975305" w:history="1">
        <w:r w:rsidRPr="008D7D62">
          <w:rPr>
            <w:rStyle w:val="afb"/>
            <w:rFonts w:ascii="宋体" w:eastAsia="宋体" w:cs="仿宋_GB2312" w:hint="eastAsia"/>
            <w:noProof/>
          </w:rPr>
          <w:t>食用姜源外泌体样纳米囊泡颗粒浓度检测</w:t>
        </w:r>
        <w:r w:rsidR="00CE5D83" w:rsidRPr="008D7D62">
          <w:rPr>
            <w:rStyle w:val="afb"/>
            <w:rFonts w:ascii="宋体" w:eastAsia="宋体" w:cs="仿宋_GB2312" w:hint="eastAsia"/>
            <w:noProof/>
          </w:rPr>
          <w:t>（规范性）</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_Toc214975305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7</w:t>
        </w:r>
        <w:r w:rsidRPr="008D7D62">
          <w:rPr>
            <w:rFonts w:ascii="宋体" w:eastAsia="宋体" w:hint="eastAsia"/>
            <w:noProof/>
            <w:webHidden/>
          </w:rPr>
          <w:fldChar w:fldCharType="end"/>
        </w:r>
      </w:hyperlink>
    </w:p>
    <w:p w14:paraId="49CA91F2" w14:textId="19673CDA" w:rsidR="00081388" w:rsidRPr="008D7D62" w:rsidRDefault="00081388">
      <w:pPr>
        <w:pStyle w:val="TOC1"/>
        <w:tabs>
          <w:tab w:val="right" w:leader="dot" w:pos="9344"/>
        </w:tabs>
        <w:rPr>
          <w:rFonts w:ascii="宋体" w:eastAsia="宋体" w:hint="eastAsia"/>
          <w:noProof/>
          <w:sz w:val="22"/>
          <w14:ligatures w14:val="standardContextual"/>
        </w:rPr>
      </w:pPr>
      <w:hyperlink w:anchor="_Toc214975306" w:history="1">
        <w:r w:rsidRPr="008D7D62">
          <w:rPr>
            <w:rStyle w:val="afb"/>
            <w:rFonts w:ascii="宋体" w:eastAsia="宋体" w:cs="仿宋_GB2312" w:hint="eastAsia"/>
            <w:noProof/>
          </w:rPr>
          <w:t>附录E</w:t>
        </w:r>
      </w:hyperlink>
      <w:hyperlink w:anchor="_Toc214975308" w:history="1">
        <w:r w:rsidRPr="008D7D62">
          <w:rPr>
            <w:rStyle w:val="afb"/>
            <w:rFonts w:ascii="宋体" w:eastAsia="宋体" w:cs="仿宋_GB2312" w:hint="eastAsia"/>
            <w:noProof/>
          </w:rPr>
          <w:t>食用姜源外泌体样纳米囊泡粒径检测</w:t>
        </w:r>
        <w:r w:rsidR="00CE5D83" w:rsidRPr="008D7D62">
          <w:rPr>
            <w:rStyle w:val="afb"/>
            <w:rFonts w:ascii="宋体" w:eastAsia="宋体" w:cs="仿宋_GB2312" w:hint="eastAsia"/>
            <w:noProof/>
          </w:rPr>
          <w:t>（规范性）</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_Toc214975308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8</w:t>
        </w:r>
        <w:r w:rsidRPr="008D7D62">
          <w:rPr>
            <w:rFonts w:ascii="宋体" w:eastAsia="宋体" w:hint="eastAsia"/>
            <w:noProof/>
            <w:webHidden/>
          </w:rPr>
          <w:fldChar w:fldCharType="end"/>
        </w:r>
      </w:hyperlink>
    </w:p>
    <w:p w14:paraId="7E4A2D9D" w14:textId="24827390" w:rsidR="00081388" w:rsidRPr="008D7D62" w:rsidRDefault="00081388">
      <w:pPr>
        <w:pStyle w:val="TOC1"/>
        <w:tabs>
          <w:tab w:val="right" w:leader="dot" w:pos="9344"/>
        </w:tabs>
        <w:rPr>
          <w:rFonts w:ascii="宋体" w:eastAsia="宋体" w:hint="eastAsia"/>
          <w:noProof/>
          <w:sz w:val="22"/>
          <w14:ligatures w14:val="standardContextual"/>
        </w:rPr>
      </w:pPr>
      <w:hyperlink w:anchor="_Toc214975309" w:history="1">
        <w:r w:rsidRPr="008D7D62">
          <w:rPr>
            <w:rStyle w:val="afb"/>
            <w:rFonts w:ascii="宋体" w:eastAsia="宋体" w:cs="仿宋_GB2312" w:hint="eastAsia"/>
            <w:noProof/>
          </w:rPr>
          <w:t>附录F</w:t>
        </w:r>
      </w:hyperlink>
      <w:hyperlink w:anchor="_Toc214975311" w:history="1">
        <w:r w:rsidRPr="008D7D62">
          <w:rPr>
            <w:rStyle w:val="afb"/>
            <w:rFonts w:ascii="宋体" w:eastAsia="宋体" w:cs="仿宋_GB2312" w:hint="eastAsia"/>
            <w:noProof/>
          </w:rPr>
          <w:t>食用姜源外泌体样纳米囊泡数量及粒径检测</w:t>
        </w:r>
        <w:r w:rsidR="00CE5D83" w:rsidRPr="008D7D62">
          <w:rPr>
            <w:rStyle w:val="afb"/>
            <w:rFonts w:ascii="宋体" w:eastAsia="宋体" w:cs="仿宋_GB2312" w:hint="eastAsia"/>
            <w:noProof/>
          </w:rPr>
          <w:t>（规范性）</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_Toc214975311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9</w:t>
        </w:r>
        <w:r w:rsidRPr="008D7D62">
          <w:rPr>
            <w:rFonts w:ascii="宋体" w:eastAsia="宋体" w:hint="eastAsia"/>
            <w:noProof/>
            <w:webHidden/>
          </w:rPr>
          <w:fldChar w:fldCharType="end"/>
        </w:r>
      </w:hyperlink>
    </w:p>
    <w:p w14:paraId="65964487" w14:textId="566A6B4D" w:rsidR="00081388" w:rsidRPr="008D7D62" w:rsidRDefault="00081388">
      <w:pPr>
        <w:pStyle w:val="TOC1"/>
        <w:tabs>
          <w:tab w:val="right" w:leader="dot" w:pos="9344"/>
        </w:tabs>
        <w:rPr>
          <w:rFonts w:ascii="宋体" w:eastAsia="宋体" w:hint="eastAsia"/>
          <w:noProof/>
          <w:sz w:val="22"/>
          <w14:ligatures w14:val="standardContextual"/>
        </w:rPr>
      </w:pPr>
      <w:hyperlink w:anchor="_Toc214975312" w:history="1">
        <w:r w:rsidRPr="008D7D62">
          <w:rPr>
            <w:rStyle w:val="afb"/>
            <w:rFonts w:ascii="宋体" w:eastAsia="宋体" w:cs="仿宋_GB2312" w:hint="eastAsia"/>
            <w:noProof/>
          </w:rPr>
          <w:t>附录G</w:t>
        </w:r>
      </w:hyperlink>
      <w:hyperlink w:anchor="_Toc214975314" w:history="1">
        <w:r w:rsidRPr="008D7D62">
          <w:rPr>
            <w:rStyle w:val="afb"/>
            <w:rFonts w:ascii="宋体" w:eastAsia="宋体" w:cs="仿宋_GB2312" w:hint="eastAsia"/>
            <w:noProof/>
          </w:rPr>
          <w:t>食用姜源外泌体样纳米囊泡数量及粒径检测</w:t>
        </w:r>
        <w:r w:rsidR="00CE5D83" w:rsidRPr="008D7D62">
          <w:rPr>
            <w:rStyle w:val="afb"/>
            <w:rFonts w:ascii="宋体" w:eastAsia="宋体" w:cs="仿宋_GB2312" w:hint="eastAsia"/>
            <w:noProof/>
          </w:rPr>
          <w:t>（规范性）</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_Toc214975314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10</w:t>
        </w:r>
        <w:r w:rsidRPr="008D7D62">
          <w:rPr>
            <w:rFonts w:ascii="宋体" w:eastAsia="宋体" w:hint="eastAsia"/>
            <w:noProof/>
            <w:webHidden/>
          </w:rPr>
          <w:fldChar w:fldCharType="end"/>
        </w:r>
      </w:hyperlink>
    </w:p>
    <w:p w14:paraId="003D7532" w14:textId="52C55747" w:rsidR="00081388" w:rsidRPr="008D7D62" w:rsidRDefault="00081388">
      <w:pPr>
        <w:pStyle w:val="TOC1"/>
        <w:tabs>
          <w:tab w:val="right" w:leader="dot" w:pos="9344"/>
        </w:tabs>
        <w:rPr>
          <w:rFonts w:ascii="宋体" w:eastAsia="宋体" w:hint="eastAsia"/>
          <w:noProof/>
          <w:sz w:val="22"/>
          <w14:ligatures w14:val="standardContextual"/>
        </w:rPr>
      </w:pPr>
      <w:hyperlink w:anchor="_Toc214975315" w:history="1">
        <w:r w:rsidRPr="008D7D62">
          <w:rPr>
            <w:rStyle w:val="afb"/>
            <w:rFonts w:ascii="宋体" w:eastAsia="宋体" w:cs="仿宋_GB2312" w:hint="eastAsia"/>
            <w:noProof/>
          </w:rPr>
          <w:t>附录H</w:t>
        </w:r>
      </w:hyperlink>
      <w:hyperlink w:anchor="_Toc214975317" w:history="1">
        <w:r w:rsidRPr="008D7D62">
          <w:rPr>
            <w:rStyle w:val="afb"/>
            <w:rFonts w:ascii="宋体" w:eastAsia="宋体" w:cs="仿宋_GB2312" w:hint="eastAsia"/>
            <w:noProof/>
          </w:rPr>
          <w:t>食用姜源外泌体样纳米囊泡数量及粒径检测</w:t>
        </w:r>
        <w:r w:rsidR="00CE5D83" w:rsidRPr="008D7D62">
          <w:rPr>
            <w:rStyle w:val="afb"/>
            <w:rFonts w:ascii="宋体" w:eastAsia="宋体" w:cs="仿宋_GB2312" w:hint="eastAsia"/>
            <w:noProof/>
          </w:rPr>
          <w:t>（规范性）</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_Toc214975317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11</w:t>
        </w:r>
        <w:r w:rsidRPr="008D7D62">
          <w:rPr>
            <w:rFonts w:ascii="宋体" w:eastAsia="宋体" w:hint="eastAsia"/>
            <w:noProof/>
            <w:webHidden/>
          </w:rPr>
          <w:fldChar w:fldCharType="end"/>
        </w:r>
      </w:hyperlink>
    </w:p>
    <w:p w14:paraId="61E42544" w14:textId="124ADA37" w:rsidR="00081388" w:rsidRPr="008D7D62" w:rsidRDefault="00081388">
      <w:pPr>
        <w:pStyle w:val="TOC1"/>
        <w:tabs>
          <w:tab w:val="right" w:leader="dot" w:pos="9344"/>
        </w:tabs>
        <w:rPr>
          <w:rFonts w:ascii="宋体" w:eastAsia="宋体" w:hint="eastAsia"/>
          <w:noProof/>
          <w:sz w:val="22"/>
          <w14:ligatures w14:val="standardContextual"/>
        </w:rPr>
      </w:pPr>
      <w:hyperlink w:anchor="_Toc214975318" w:history="1">
        <w:r w:rsidRPr="008D7D62">
          <w:rPr>
            <w:rStyle w:val="afb"/>
            <w:rFonts w:ascii="宋体" w:eastAsia="宋体" w:cs="仿宋_GB2312" w:hint="eastAsia"/>
            <w:noProof/>
          </w:rPr>
          <w:t>附录I</w:t>
        </w:r>
      </w:hyperlink>
      <w:hyperlink w:anchor="_Toc214975320" w:history="1">
        <w:r w:rsidRPr="008D7D62">
          <w:rPr>
            <w:rStyle w:val="afb"/>
            <w:rFonts w:ascii="宋体" w:eastAsia="宋体" w:cs="仿宋_GB2312" w:hint="eastAsia"/>
            <w:noProof/>
          </w:rPr>
          <w:t>食用姜源外泌体样纳米囊泡样品蛋白浓度检测</w:t>
        </w:r>
        <w:r w:rsidR="00CE5D83" w:rsidRPr="008D7D62">
          <w:rPr>
            <w:rStyle w:val="afb"/>
            <w:rFonts w:ascii="宋体" w:eastAsia="宋体" w:cs="仿宋_GB2312" w:hint="eastAsia"/>
            <w:noProof/>
          </w:rPr>
          <w:t>（规范性）</w:t>
        </w:r>
        <w:r w:rsidRPr="008D7D62">
          <w:rPr>
            <w:rFonts w:ascii="宋体" w:eastAsia="宋体" w:hint="eastAsia"/>
            <w:noProof/>
            <w:webHidden/>
          </w:rPr>
          <w:tab/>
        </w:r>
        <w:r w:rsidRPr="008D7D62">
          <w:rPr>
            <w:rFonts w:ascii="宋体" w:eastAsia="宋体" w:hint="eastAsia"/>
            <w:noProof/>
            <w:webHidden/>
          </w:rPr>
          <w:fldChar w:fldCharType="begin"/>
        </w:r>
        <w:r w:rsidRPr="008D7D62">
          <w:rPr>
            <w:rFonts w:ascii="宋体" w:eastAsia="宋体" w:hint="eastAsia"/>
            <w:noProof/>
            <w:webHidden/>
          </w:rPr>
          <w:instrText xml:space="preserve"> </w:instrText>
        </w:r>
        <w:r w:rsidRPr="008D7D62">
          <w:rPr>
            <w:rFonts w:ascii="宋体" w:eastAsia="宋体"/>
            <w:noProof/>
            <w:webHidden/>
          </w:rPr>
          <w:instrText>PAGEREF _Toc214975320 \h</w:instrText>
        </w:r>
        <w:r w:rsidRPr="008D7D62">
          <w:rPr>
            <w:rFonts w:ascii="宋体" w:eastAsia="宋体" w:hint="eastAsia"/>
            <w:noProof/>
            <w:webHidden/>
          </w:rPr>
          <w:instrText xml:space="preserve"> </w:instrText>
        </w:r>
        <w:r w:rsidRPr="008D7D62">
          <w:rPr>
            <w:rFonts w:ascii="宋体" w:eastAsia="宋体" w:hint="eastAsia"/>
            <w:noProof/>
            <w:webHidden/>
          </w:rPr>
        </w:r>
        <w:r w:rsidRPr="008D7D62">
          <w:rPr>
            <w:rFonts w:ascii="宋体" w:eastAsia="宋体" w:hint="eastAsia"/>
            <w:noProof/>
            <w:webHidden/>
          </w:rPr>
          <w:fldChar w:fldCharType="separate"/>
        </w:r>
        <w:r w:rsidRPr="008D7D62">
          <w:rPr>
            <w:rFonts w:ascii="宋体" w:eastAsia="宋体" w:hint="eastAsia"/>
            <w:noProof/>
            <w:webHidden/>
          </w:rPr>
          <w:t>12</w:t>
        </w:r>
        <w:r w:rsidRPr="008D7D62">
          <w:rPr>
            <w:rFonts w:ascii="宋体" w:eastAsia="宋体" w:hint="eastAsia"/>
            <w:noProof/>
            <w:webHidden/>
          </w:rPr>
          <w:fldChar w:fldCharType="end"/>
        </w:r>
      </w:hyperlink>
    </w:p>
    <w:p w14:paraId="07EA6B6A" w14:textId="08769C4A" w:rsidR="009E18AE" w:rsidRPr="00C90C6A" w:rsidRDefault="00C46823" w:rsidP="00C46823">
      <w:pPr>
        <w:rPr>
          <w:rFonts w:hint="eastAsia"/>
        </w:rPr>
        <w:sectPr w:rsidR="009E18AE" w:rsidRPr="00C90C6A" w:rsidSect="009E18AE">
          <w:headerReference w:type="default" r:id="rId9"/>
          <w:footerReference w:type="default" r:id="rId10"/>
          <w:pgSz w:w="11906" w:h="16838"/>
          <w:pgMar w:top="2410" w:right="1134" w:bottom="1134" w:left="1134" w:header="1418" w:footer="1134" w:gutter="284"/>
          <w:pgNumType w:fmt="upperRoman" w:start="1"/>
          <w:cols w:space="425"/>
          <w:docGrid w:type="lines" w:linePitch="312"/>
        </w:sectPr>
      </w:pPr>
      <w:r w:rsidRPr="008D7D62">
        <w:rPr>
          <w:rFonts w:ascii="宋体" w:eastAsia="宋体" w:hAnsi="宋体" w:hint="eastAsia"/>
        </w:rPr>
        <w:fldChar w:fldCharType="end"/>
      </w:r>
    </w:p>
    <w:p w14:paraId="22DCA31B" w14:textId="1F61DBC2" w:rsidR="009E18AE" w:rsidRPr="00C90C6A" w:rsidRDefault="009E18AE">
      <w:pPr>
        <w:widowControl/>
        <w:spacing w:after="0" w:line="240" w:lineRule="auto"/>
        <w:rPr>
          <w:rFonts w:ascii="方正仿宋_GB2312" w:eastAsia="方正仿宋_GB2312" w:hAnsi="方正仿宋_GB2312" w:cs="方正仿宋_GB2312" w:hint="eastAsia"/>
          <w:sz w:val="44"/>
          <w:szCs w:val="44"/>
        </w:rPr>
      </w:pPr>
    </w:p>
    <w:p w14:paraId="28A1EA00" w14:textId="78926293" w:rsidR="00DA0267" w:rsidRPr="00C90C6A" w:rsidRDefault="00000000" w:rsidP="00975E32">
      <w:pPr>
        <w:spacing w:after="0" w:line="480" w:lineRule="auto"/>
        <w:jc w:val="center"/>
        <w:outlineLvl w:val="0"/>
        <w:rPr>
          <w:rFonts w:ascii="黑体" w:eastAsia="黑体" w:hAnsi="黑体" w:cs="方正仿宋_GB2312" w:hint="eastAsia"/>
          <w:sz w:val="32"/>
          <w:szCs w:val="32"/>
        </w:rPr>
      </w:pPr>
      <w:bookmarkStart w:id="30" w:name="_Toc214975285"/>
      <w:r w:rsidRPr="00C90C6A">
        <w:rPr>
          <w:rFonts w:ascii="黑体" w:eastAsia="黑体" w:hAnsi="黑体" w:cs="方正仿宋_GB2312" w:hint="eastAsia"/>
          <w:sz w:val="32"/>
          <w:szCs w:val="32"/>
        </w:rPr>
        <w:t>前   言</w:t>
      </w:r>
      <w:bookmarkEnd w:id="30"/>
    </w:p>
    <w:p w14:paraId="669AD8D7" w14:textId="77777777" w:rsidR="00DA0267" w:rsidRPr="00C90C6A" w:rsidRDefault="00000000" w:rsidP="00975E32">
      <w:pPr>
        <w:pStyle w:val="ae"/>
        <w:ind w:firstLineChars="200" w:firstLine="420"/>
        <w:jc w:val="both"/>
        <w:rPr>
          <w:rFonts w:cs="仿宋_GB2312" w:hint="eastAsia"/>
        </w:rPr>
      </w:pPr>
      <w:r w:rsidRPr="00C90C6A">
        <w:rPr>
          <w:rFonts w:cs="仿宋_GB2312" w:hint="eastAsia"/>
        </w:rPr>
        <w:t>本文件按照GB/T</w:t>
      </w:r>
      <w:r w:rsidRPr="00C90C6A">
        <w:rPr>
          <w:rFonts w:cs="仿宋_GB2312" w:hint="eastAsia"/>
          <w:spacing w:val="-11"/>
        </w:rPr>
        <w:t xml:space="preserve"> </w:t>
      </w:r>
      <w:r w:rsidRPr="00C90C6A">
        <w:rPr>
          <w:rFonts w:cs="仿宋_GB2312" w:hint="eastAsia"/>
        </w:rPr>
        <w:t>1.1—2020</w:t>
      </w:r>
      <w:r w:rsidRPr="00C90C6A">
        <w:rPr>
          <w:rFonts w:cs="仿宋_GB2312" w:hint="eastAsia"/>
          <w:spacing w:val="3"/>
        </w:rPr>
        <w:t>《标准化工作导则 第</w:t>
      </w:r>
      <w:r w:rsidRPr="00C90C6A">
        <w:rPr>
          <w:rFonts w:cs="仿宋_GB2312" w:hint="eastAsia"/>
        </w:rPr>
        <w:t>1部分：标准化文件的结构和起草规则》的规定</w:t>
      </w:r>
      <w:r w:rsidRPr="00C90C6A">
        <w:rPr>
          <w:rFonts w:cs="仿宋_GB2312" w:hint="eastAsia"/>
          <w:spacing w:val="-4"/>
        </w:rPr>
        <w:t>起草。</w:t>
      </w:r>
    </w:p>
    <w:p w14:paraId="3721580F" w14:textId="1433F0B1" w:rsidR="00DA0267" w:rsidRPr="00C90C6A" w:rsidRDefault="00000000" w:rsidP="00975E32">
      <w:pPr>
        <w:spacing w:after="0" w:line="240" w:lineRule="auto"/>
        <w:ind w:firstLineChars="200" w:firstLine="420"/>
        <w:jc w:val="both"/>
        <w:rPr>
          <w:rFonts w:ascii="宋体" w:eastAsia="宋体" w:hAnsi="宋体" w:cs="仿宋_GB2312" w:hint="eastAsia"/>
          <w:sz w:val="21"/>
          <w:szCs w:val="21"/>
        </w:rPr>
      </w:pPr>
      <w:r w:rsidRPr="00C90C6A">
        <w:rPr>
          <w:rFonts w:ascii="宋体" w:eastAsia="宋体" w:hAnsi="宋体" w:cs="仿宋_GB2312" w:hint="eastAsia"/>
          <w:sz w:val="21"/>
          <w:szCs w:val="21"/>
        </w:rPr>
        <w:t>请注意本文件的某些内容可能涉及专利。本文件的发布机构不承担识别专利的责任。</w:t>
      </w:r>
    </w:p>
    <w:p w14:paraId="0F594EA9" w14:textId="749881B1" w:rsidR="00975E32" w:rsidRPr="00C90C6A" w:rsidRDefault="00975E32" w:rsidP="00975E32">
      <w:pPr>
        <w:spacing w:after="0" w:line="240" w:lineRule="auto"/>
        <w:ind w:firstLineChars="200" w:firstLine="420"/>
        <w:jc w:val="both"/>
        <w:rPr>
          <w:rFonts w:ascii="宋体" w:eastAsia="宋体" w:hAnsi="宋体" w:cs="仿宋_GB2312" w:hint="eastAsia"/>
          <w:sz w:val="21"/>
          <w:szCs w:val="21"/>
        </w:rPr>
      </w:pPr>
      <w:r w:rsidRPr="00C90C6A">
        <w:rPr>
          <w:rFonts w:ascii="宋体" w:eastAsia="宋体" w:hAnsi="宋体" w:cs="仿宋_GB2312" w:hint="eastAsia"/>
          <w:sz w:val="21"/>
          <w:szCs w:val="21"/>
        </w:rPr>
        <w:t>本文件由</w:t>
      </w:r>
      <w:r w:rsidR="00645638">
        <w:rPr>
          <w:rFonts w:ascii="宋体" w:eastAsia="宋体" w:hAnsi="宋体" w:cs="仿宋_GB2312" w:hint="eastAsia"/>
          <w:sz w:val="21"/>
          <w:szCs w:val="21"/>
        </w:rPr>
        <w:t>XXXXXX</w:t>
      </w:r>
      <w:r w:rsidRPr="00C90C6A">
        <w:rPr>
          <w:rFonts w:ascii="宋体" w:eastAsia="宋体" w:hAnsi="宋体" w:cs="仿宋_GB2312" w:hint="eastAsia"/>
          <w:sz w:val="21"/>
          <w:szCs w:val="21"/>
        </w:rPr>
        <w:t>提出。</w:t>
      </w:r>
    </w:p>
    <w:p w14:paraId="29066006" w14:textId="778468B8" w:rsidR="00975E32" w:rsidRPr="00C90C6A" w:rsidRDefault="00975E32" w:rsidP="00975E32">
      <w:pPr>
        <w:spacing w:after="0" w:line="240" w:lineRule="auto"/>
        <w:ind w:firstLineChars="200" w:firstLine="420"/>
        <w:jc w:val="both"/>
        <w:rPr>
          <w:rFonts w:ascii="宋体" w:eastAsia="宋体" w:hAnsi="宋体" w:cs="仿宋_GB2312" w:hint="eastAsia"/>
          <w:sz w:val="21"/>
          <w:szCs w:val="21"/>
        </w:rPr>
      </w:pPr>
      <w:r w:rsidRPr="00C90C6A">
        <w:rPr>
          <w:rFonts w:ascii="宋体" w:eastAsia="宋体" w:hAnsi="宋体" w:cs="仿宋_GB2312" w:hint="eastAsia"/>
          <w:sz w:val="21"/>
          <w:szCs w:val="21"/>
        </w:rPr>
        <w:t>本文件由</w:t>
      </w:r>
      <w:r w:rsidR="00645638">
        <w:rPr>
          <w:rFonts w:ascii="宋体" w:eastAsia="宋体" w:hAnsi="宋体" w:cs="仿宋_GB2312" w:hint="eastAsia"/>
          <w:sz w:val="21"/>
          <w:szCs w:val="21"/>
        </w:rPr>
        <w:t>XXXXXX</w:t>
      </w:r>
      <w:r w:rsidRPr="00C90C6A">
        <w:rPr>
          <w:rFonts w:ascii="宋体" w:eastAsia="宋体" w:hAnsi="宋体" w:cs="仿宋_GB2312" w:hint="eastAsia"/>
          <w:sz w:val="21"/>
          <w:szCs w:val="21"/>
        </w:rPr>
        <w:t>归口。</w:t>
      </w:r>
    </w:p>
    <w:p w14:paraId="02D04F94" w14:textId="63C68221" w:rsidR="00975E32" w:rsidRPr="00C90C6A" w:rsidRDefault="00975E32" w:rsidP="00975E32">
      <w:pPr>
        <w:spacing w:after="0" w:line="240" w:lineRule="auto"/>
        <w:ind w:firstLineChars="200" w:firstLine="420"/>
        <w:jc w:val="both"/>
        <w:rPr>
          <w:rFonts w:ascii="宋体" w:eastAsia="宋体" w:hAnsi="宋体" w:cs="仿宋_GB2312" w:hint="eastAsia"/>
          <w:sz w:val="21"/>
          <w:szCs w:val="21"/>
        </w:rPr>
      </w:pPr>
      <w:r w:rsidRPr="00C90C6A">
        <w:rPr>
          <w:rFonts w:ascii="宋体" w:eastAsia="宋体" w:hAnsi="宋体" w:cs="仿宋_GB2312" w:hint="eastAsia"/>
          <w:sz w:val="21"/>
          <w:szCs w:val="21"/>
        </w:rPr>
        <w:t>本文件起草单位：南昌大学中德联合研究院</w:t>
      </w:r>
      <w:r w:rsidR="00645638">
        <w:rPr>
          <w:rFonts w:ascii="宋体" w:eastAsia="宋体" w:hAnsi="宋体" w:cs="仿宋_GB2312" w:hint="eastAsia"/>
          <w:sz w:val="21"/>
          <w:szCs w:val="21"/>
        </w:rPr>
        <w:t>、XXXXXX</w:t>
      </w:r>
      <w:r w:rsidRPr="00C90C6A">
        <w:rPr>
          <w:rFonts w:ascii="宋体" w:eastAsia="宋体" w:hAnsi="宋体" w:hint="eastAsia"/>
          <w:sz w:val="21"/>
          <w:szCs w:val="21"/>
        </w:rPr>
        <w:t>。</w:t>
      </w:r>
    </w:p>
    <w:p w14:paraId="78039C2B" w14:textId="268BFF1B" w:rsidR="00A246D9" w:rsidRDefault="00975E32" w:rsidP="00975E32">
      <w:pPr>
        <w:spacing w:after="0" w:line="240" w:lineRule="auto"/>
        <w:ind w:firstLineChars="200" w:firstLine="420"/>
        <w:jc w:val="both"/>
        <w:rPr>
          <w:rFonts w:ascii="宋体" w:eastAsia="宋体" w:hAnsi="宋体" w:cs="仿宋_GB2312" w:hint="eastAsia"/>
          <w:sz w:val="21"/>
          <w:szCs w:val="21"/>
        </w:rPr>
        <w:sectPr w:rsidR="00A246D9" w:rsidSect="00A246D9">
          <w:footerReference w:type="default" r:id="rId11"/>
          <w:pgSz w:w="11910" w:h="16840"/>
          <w:pgMar w:top="1984" w:right="1361" w:bottom="1984" w:left="1361" w:header="1448" w:footer="1134" w:gutter="0"/>
          <w:pgNumType w:fmt="upperRoman"/>
          <w:cols w:space="720"/>
          <w:docGrid w:linePitch="299"/>
        </w:sectPr>
      </w:pPr>
      <w:r w:rsidRPr="00C90C6A">
        <w:rPr>
          <w:rFonts w:ascii="宋体" w:eastAsia="宋体" w:hAnsi="宋体" w:cs="仿宋_GB2312" w:hint="eastAsia"/>
          <w:sz w:val="21"/>
          <w:szCs w:val="21"/>
        </w:rPr>
        <w:t>本文件主要起草人：</w:t>
      </w:r>
      <w:r w:rsidR="00645638">
        <w:rPr>
          <w:rFonts w:ascii="宋体" w:eastAsia="宋体" w:hAnsi="宋体" w:cs="仿宋_GB2312" w:hint="eastAsia"/>
          <w:sz w:val="21"/>
          <w:szCs w:val="21"/>
        </w:rPr>
        <w:t>XXXXXX。</w:t>
      </w:r>
    </w:p>
    <w:p w14:paraId="2FA9A927" w14:textId="103C5D2B" w:rsidR="00975E32" w:rsidRPr="00C90C6A" w:rsidRDefault="00975E32" w:rsidP="00975E32">
      <w:pPr>
        <w:spacing w:after="0" w:line="240" w:lineRule="auto"/>
        <w:ind w:firstLineChars="200" w:firstLine="420"/>
        <w:jc w:val="both"/>
        <w:rPr>
          <w:rFonts w:ascii="宋体" w:eastAsia="宋体" w:hAnsi="宋体" w:cs="仿宋_GB2312" w:hint="eastAsia"/>
          <w:sz w:val="21"/>
          <w:szCs w:val="21"/>
        </w:rPr>
      </w:pPr>
    </w:p>
    <w:p w14:paraId="153BF6B1" w14:textId="0E82E966" w:rsidR="00DA0267" w:rsidRPr="00C90C6A" w:rsidRDefault="00000000" w:rsidP="00A246D9">
      <w:pPr>
        <w:widowControl/>
        <w:spacing w:after="0" w:line="480" w:lineRule="auto"/>
        <w:jc w:val="center"/>
        <w:rPr>
          <w:rFonts w:ascii="黑体" w:eastAsia="黑体" w:hAnsi="黑体" w:cs="仿宋_GB2312" w:hint="eastAsia"/>
          <w:sz w:val="32"/>
          <w:szCs w:val="32"/>
        </w:rPr>
      </w:pPr>
      <w:bookmarkStart w:id="31" w:name="_Hlk214448394"/>
      <w:r w:rsidRPr="00C90C6A">
        <w:rPr>
          <w:rFonts w:ascii="黑体" w:eastAsia="黑体" w:hAnsi="黑体" w:cs="仿宋_GB2312" w:hint="eastAsia"/>
          <w:sz w:val="32"/>
          <w:szCs w:val="32"/>
        </w:rPr>
        <w:t>食用姜源外</w:t>
      </w:r>
      <w:proofErr w:type="gramStart"/>
      <w:r w:rsidRPr="00C90C6A">
        <w:rPr>
          <w:rFonts w:ascii="黑体" w:eastAsia="黑体" w:hAnsi="黑体" w:cs="仿宋_GB2312" w:hint="eastAsia"/>
          <w:sz w:val="32"/>
          <w:szCs w:val="32"/>
        </w:rPr>
        <w:t>泌体样</w:t>
      </w:r>
      <w:proofErr w:type="gramEnd"/>
      <w:r w:rsidRPr="00C90C6A">
        <w:rPr>
          <w:rFonts w:ascii="黑体" w:eastAsia="黑体" w:hAnsi="黑体" w:cs="仿宋_GB2312" w:hint="eastAsia"/>
          <w:sz w:val="32"/>
          <w:szCs w:val="32"/>
        </w:rPr>
        <w:t>纳米囊泡的制备与检验规范</w:t>
      </w:r>
      <w:bookmarkEnd w:id="31"/>
    </w:p>
    <w:p w14:paraId="3873A377" w14:textId="250CFA6F" w:rsidR="00DA0267" w:rsidRDefault="00000000" w:rsidP="0022419A">
      <w:pPr>
        <w:pStyle w:val="aff"/>
        <w:numPr>
          <w:ilvl w:val="0"/>
          <w:numId w:val="10"/>
        </w:numPr>
        <w:spacing w:beforeLines="100" w:before="240" w:afterLines="100" w:after="240" w:line="240" w:lineRule="auto"/>
        <w:ind w:left="442" w:hanging="442"/>
        <w:jc w:val="both"/>
        <w:outlineLvl w:val="0"/>
        <w:rPr>
          <w:rFonts w:ascii="黑体" w:eastAsia="黑体" w:hAnsi="黑体" w:cs="仿宋_GB2312" w:hint="eastAsia"/>
          <w:sz w:val="21"/>
          <w:szCs w:val="21"/>
        </w:rPr>
      </w:pPr>
      <w:bookmarkStart w:id="32" w:name="_Toc214975286"/>
      <w:r w:rsidRPr="00C90C6A">
        <w:rPr>
          <w:rFonts w:ascii="黑体" w:eastAsia="黑体" w:hAnsi="黑体" w:cs="仿宋_GB2312" w:hint="eastAsia"/>
          <w:sz w:val="21"/>
          <w:szCs w:val="21"/>
        </w:rPr>
        <w:t>范围</w:t>
      </w:r>
      <w:bookmarkEnd w:id="32"/>
    </w:p>
    <w:p w14:paraId="4752EACA" w14:textId="77777777" w:rsidR="00DA0267" w:rsidRPr="00C90C6A" w:rsidRDefault="00000000" w:rsidP="00081388">
      <w:pPr>
        <w:spacing w:after="0" w:line="300" w:lineRule="auto"/>
        <w:ind w:firstLineChars="200" w:firstLine="420"/>
        <w:jc w:val="both"/>
        <w:rPr>
          <w:rFonts w:ascii="宋体" w:eastAsia="宋体" w:hAnsi="宋体" w:cs="仿宋_GB2312" w:hint="eastAsia"/>
          <w:sz w:val="21"/>
          <w:szCs w:val="21"/>
        </w:rPr>
      </w:pPr>
      <w:r w:rsidRPr="00C90C6A">
        <w:rPr>
          <w:rFonts w:ascii="宋体" w:eastAsia="宋体" w:hAnsi="宋体" w:cs="仿宋_GB2312" w:hint="eastAsia"/>
          <w:sz w:val="21"/>
          <w:szCs w:val="21"/>
        </w:rPr>
        <w:t>本标准规定了食用姜源外</w:t>
      </w:r>
      <w:proofErr w:type="gramStart"/>
      <w:r w:rsidRPr="00C90C6A">
        <w:rPr>
          <w:rFonts w:ascii="宋体" w:eastAsia="宋体" w:hAnsi="宋体" w:cs="仿宋_GB2312" w:hint="eastAsia"/>
          <w:sz w:val="21"/>
          <w:szCs w:val="21"/>
        </w:rPr>
        <w:t>泌体样</w:t>
      </w:r>
      <w:proofErr w:type="gramEnd"/>
      <w:r w:rsidRPr="00C90C6A">
        <w:rPr>
          <w:rFonts w:ascii="宋体" w:eastAsia="宋体" w:hAnsi="宋体" w:cs="仿宋_GB2312" w:hint="eastAsia"/>
          <w:sz w:val="21"/>
          <w:szCs w:val="21"/>
        </w:rPr>
        <w:t>纳米囊泡的原材料要求、技术要求、鉴定方法、检验要求、检验规则、标志、包装、运输，贮存和废弃物处理要求。</w:t>
      </w:r>
    </w:p>
    <w:p w14:paraId="53062A10" w14:textId="77777777" w:rsidR="00DA0267" w:rsidRPr="00C90C6A" w:rsidRDefault="00000000" w:rsidP="00081388">
      <w:pPr>
        <w:spacing w:after="0" w:line="300" w:lineRule="auto"/>
        <w:ind w:firstLineChars="200" w:firstLine="420"/>
        <w:jc w:val="both"/>
        <w:rPr>
          <w:rFonts w:ascii="宋体" w:eastAsia="宋体" w:hAnsi="宋体" w:cs="仿宋_GB2312" w:hint="eastAsia"/>
          <w:sz w:val="21"/>
          <w:szCs w:val="21"/>
        </w:rPr>
      </w:pPr>
      <w:r w:rsidRPr="00C90C6A">
        <w:rPr>
          <w:rFonts w:ascii="宋体" w:eastAsia="宋体" w:hAnsi="宋体" w:cs="仿宋_GB2312" w:hint="eastAsia"/>
          <w:sz w:val="21"/>
          <w:szCs w:val="21"/>
        </w:rPr>
        <w:t>本标准适用于食用姜源外</w:t>
      </w:r>
      <w:proofErr w:type="gramStart"/>
      <w:r w:rsidRPr="00C90C6A">
        <w:rPr>
          <w:rFonts w:ascii="宋体" w:eastAsia="宋体" w:hAnsi="宋体" w:cs="仿宋_GB2312" w:hint="eastAsia"/>
          <w:sz w:val="21"/>
          <w:szCs w:val="21"/>
        </w:rPr>
        <w:t>泌体样</w:t>
      </w:r>
      <w:proofErr w:type="gramEnd"/>
      <w:r w:rsidRPr="00C90C6A">
        <w:rPr>
          <w:rFonts w:ascii="宋体" w:eastAsia="宋体" w:hAnsi="宋体" w:cs="仿宋_GB2312" w:hint="eastAsia"/>
          <w:sz w:val="21"/>
          <w:szCs w:val="21"/>
        </w:rPr>
        <w:t>纳米囊泡的制备与检验。</w:t>
      </w:r>
    </w:p>
    <w:p w14:paraId="2E888A1F" w14:textId="64C50DFB" w:rsidR="00DA0267" w:rsidRDefault="00000000" w:rsidP="0022419A">
      <w:pPr>
        <w:pStyle w:val="aff"/>
        <w:numPr>
          <w:ilvl w:val="0"/>
          <w:numId w:val="10"/>
        </w:numPr>
        <w:spacing w:beforeLines="100" w:before="240" w:afterLines="100" w:after="240" w:line="240" w:lineRule="auto"/>
        <w:ind w:left="442" w:hanging="442"/>
        <w:jc w:val="both"/>
        <w:outlineLvl w:val="0"/>
        <w:rPr>
          <w:rFonts w:ascii="黑体" w:eastAsia="黑体" w:hAnsi="黑体" w:cs="仿宋_GB2312" w:hint="eastAsia"/>
          <w:sz w:val="21"/>
          <w:szCs w:val="21"/>
        </w:rPr>
      </w:pPr>
      <w:bookmarkStart w:id="33" w:name="_Toc214975287"/>
      <w:r w:rsidRPr="00C90C6A">
        <w:rPr>
          <w:rFonts w:ascii="黑体" w:eastAsia="黑体" w:hAnsi="黑体" w:cs="仿宋_GB2312" w:hint="eastAsia"/>
          <w:sz w:val="21"/>
          <w:szCs w:val="21"/>
        </w:rPr>
        <w:t>规范引用文件</w:t>
      </w:r>
      <w:bookmarkEnd w:id="33"/>
    </w:p>
    <w:p w14:paraId="472786BA" w14:textId="77777777" w:rsidR="00DA0267" w:rsidRDefault="00000000" w:rsidP="00081388">
      <w:pPr>
        <w:spacing w:after="0" w:line="300" w:lineRule="auto"/>
        <w:ind w:firstLineChars="200" w:firstLine="420"/>
        <w:jc w:val="both"/>
        <w:rPr>
          <w:rFonts w:ascii="宋体" w:eastAsia="宋体" w:hAnsi="宋体" w:cs="仿宋_GB2312"/>
          <w:sz w:val="21"/>
          <w:szCs w:val="21"/>
        </w:rPr>
      </w:pPr>
      <w:r w:rsidRPr="00C90C6A">
        <w:rPr>
          <w:rFonts w:ascii="宋体" w:eastAsia="宋体" w:hAnsi="宋体" w:cs="仿宋_GB2312"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9FED1A7" w14:textId="6FC26E32" w:rsidR="00FF5CC2" w:rsidRPr="00C90C6A" w:rsidRDefault="00FF5CC2" w:rsidP="00FF5CC2">
      <w:pPr>
        <w:spacing w:after="0" w:line="300" w:lineRule="auto"/>
        <w:ind w:firstLineChars="200" w:firstLine="420"/>
        <w:jc w:val="both"/>
        <w:rPr>
          <w:rFonts w:ascii="宋体" w:eastAsia="宋体" w:hAnsi="宋体" w:cs="仿宋_GB2312" w:hint="eastAsia"/>
          <w:sz w:val="21"/>
          <w:szCs w:val="21"/>
        </w:rPr>
      </w:pPr>
      <w:r w:rsidRPr="00FF5CC2">
        <w:rPr>
          <w:rFonts w:ascii="宋体" w:eastAsia="宋体" w:hAnsi="宋体" w:cs="仿宋_GB2312" w:hint="eastAsia"/>
          <w:sz w:val="21"/>
          <w:szCs w:val="21"/>
        </w:rPr>
        <w:t>《中华人民共和国药典》（2025年版）一部 生姜</w:t>
      </w:r>
    </w:p>
    <w:p w14:paraId="526861A4" w14:textId="77777777" w:rsidR="00DA0267" w:rsidRPr="00C90C6A" w:rsidRDefault="00000000" w:rsidP="00FF5CC2">
      <w:pPr>
        <w:spacing w:after="0" w:line="300" w:lineRule="auto"/>
        <w:ind w:firstLineChars="200" w:firstLine="420"/>
        <w:jc w:val="both"/>
        <w:rPr>
          <w:rFonts w:ascii="宋体" w:eastAsia="宋体" w:hAnsi="宋体" w:cs="仿宋_GB2312" w:hint="eastAsia"/>
          <w:sz w:val="21"/>
          <w:szCs w:val="21"/>
        </w:rPr>
      </w:pPr>
      <w:r w:rsidRPr="00C90C6A">
        <w:rPr>
          <w:rFonts w:ascii="宋体" w:eastAsia="宋体" w:hAnsi="宋体" w:cs="Times New Roman"/>
          <w:sz w:val="21"/>
          <w:szCs w:val="21"/>
        </w:rPr>
        <w:t>GB 276</w:t>
      </w:r>
      <w:r w:rsidRPr="00C90C6A">
        <w:rPr>
          <w:rFonts w:ascii="宋体" w:eastAsia="宋体" w:hAnsi="宋体" w:cs="Times New Roman" w:hint="eastAsia"/>
          <w:sz w:val="21"/>
          <w:szCs w:val="21"/>
        </w:rPr>
        <w:t>0</w:t>
      </w:r>
      <w:r w:rsidRPr="00C90C6A">
        <w:rPr>
          <w:rFonts w:ascii="宋体" w:eastAsia="宋体" w:hAnsi="宋体" w:cs="仿宋_GB2312" w:hint="eastAsia"/>
          <w:sz w:val="21"/>
          <w:szCs w:val="21"/>
        </w:rPr>
        <w:t xml:space="preserve">食品安全国家标准 食品添加剂使用标准 </w:t>
      </w:r>
    </w:p>
    <w:p w14:paraId="0976A2C7" w14:textId="77777777" w:rsidR="00DA0267" w:rsidRPr="00C90C6A" w:rsidRDefault="00000000" w:rsidP="00FF5CC2">
      <w:pPr>
        <w:spacing w:after="0" w:line="300" w:lineRule="auto"/>
        <w:ind w:firstLineChars="200" w:firstLine="408"/>
        <w:jc w:val="both"/>
        <w:rPr>
          <w:rFonts w:ascii="宋体" w:eastAsia="宋体" w:hAnsi="宋体" w:cs="仿宋_GB2312" w:hint="eastAsia"/>
          <w:spacing w:val="-3"/>
          <w:sz w:val="21"/>
          <w:szCs w:val="21"/>
        </w:rPr>
      </w:pPr>
      <w:r w:rsidRPr="00C90C6A">
        <w:rPr>
          <w:rFonts w:ascii="宋体" w:eastAsia="宋体" w:hAnsi="宋体" w:cs="仿宋_GB2312" w:hint="eastAsia"/>
          <w:spacing w:val="-3"/>
          <w:sz w:val="21"/>
          <w:szCs w:val="21"/>
        </w:rPr>
        <w:t>GB</w:t>
      </w:r>
      <w:r w:rsidRPr="00C90C6A">
        <w:rPr>
          <w:rFonts w:ascii="宋体" w:eastAsia="宋体" w:hAnsi="宋体" w:cs="Times New Roman"/>
          <w:spacing w:val="-3"/>
          <w:sz w:val="21"/>
          <w:szCs w:val="21"/>
        </w:rPr>
        <w:t xml:space="preserve"> </w:t>
      </w:r>
      <w:r w:rsidRPr="00C90C6A">
        <w:rPr>
          <w:rFonts w:ascii="宋体" w:eastAsia="宋体" w:hAnsi="宋体" w:cs="仿宋_GB2312" w:hint="eastAsia"/>
          <w:spacing w:val="-3"/>
          <w:sz w:val="21"/>
          <w:szCs w:val="21"/>
        </w:rPr>
        <w:t>2763-2019 食品安全国家标准 食品中农药最大残留限量</w:t>
      </w:r>
    </w:p>
    <w:p w14:paraId="274F69BC" w14:textId="77777777" w:rsidR="00DA0267" w:rsidRPr="00C90C6A" w:rsidRDefault="00000000" w:rsidP="00FF5CC2">
      <w:pPr>
        <w:spacing w:after="0" w:line="300" w:lineRule="auto"/>
        <w:ind w:firstLineChars="200" w:firstLine="408"/>
        <w:jc w:val="both"/>
        <w:rPr>
          <w:rFonts w:ascii="宋体" w:eastAsia="宋体" w:hAnsi="宋体" w:cs="仿宋_GB2312" w:hint="eastAsia"/>
          <w:spacing w:val="-3"/>
          <w:sz w:val="21"/>
          <w:szCs w:val="21"/>
        </w:rPr>
      </w:pPr>
      <w:r w:rsidRPr="00C90C6A">
        <w:rPr>
          <w:rFonts w:ascii="宋体" w:eastAsia="宋体" w:hAnsi="宋体" w:cs="仿宋_GB2312" w:hint="eastAsia"/>
          <w:spacing w:val="-3"/>
          <w:sz w:val="21"/>
          <w:szCs w:val="21"/>
        </w:rPr>
        <w:t>GB 2762-2017 食品安全国家标准 食品中污染物限量</w:t>
      </w:r>
    </w:p>
    <w:p w14:paraId="2C98290A" w14:textId="77777777" w:rsidR="00DA0267" w:rsidRPr="00C90C6A" w:rsidRDefault="00000000" w:rsidP="00FF5CC2">
      <w:pPr>
        <w:spacing w:after="0" w:line="300" w:lineRule="auto"/>
        <w:ind w:firstLineChars="200" w:firstLine="408"/>
        <w:jc w:val="both"/>
        <w:rPr>
          <w:rFonts w:ascii="宋体" w:eastAsia="宋体" w:hAnsi="宋体" w:cs="仿宋_GB2312" w:hint="eastAsia"/>
          <w:spacing w:val="-3"/>
          <w:sz w:val="21"/>
          <w:szCs w:val="21"/>
        </w:rPr>
      </w:pPr>
      <w:bookmarkStart w:id="34" w:name="OLE_LINK1"/>
      <w:r w:rsidRPr="00C90C6A">
        <w:rPr>
          <w:rFonts w:ascii="宋体" w:eastAsia="宋体" w:hAnsi="宋体" w:cs="仿宋_GB2312" w:hint="eastAsia"/>
          <w:spacing w:val="-3"/>
          <w:sz w:val="21"/>
          <w:szCs w:val="21"/>
        </w:rPr>
        <w:t>GB/T</w:t>
      </w:r>
      <w:r w:rsidRPr="00C90C6A">
        <w:rPr>
          <w:rFonts w:ascii="宋体" w:eastAsia="宋体" w:hAnsi="宋体" w:cs="Times New Roman"/>
          <w:spacing w:val="-3"/>
          <w:sz w:val="21"/>
          <w:szCs w:val="21"/>
        </w:rPr>
        <w:t xml:space="preserve"> </w:t>
      </w:r>
      <w:r w:rsidRPr="00C90C6A">
        <w:rPr>
          <w:rFonts w:ascii="宋体" w:eastAsia="宋体" w:hAnsi="宋体" w:cs="仿宋_GB2312" w:hint="eastAsia"/>
          <w:spacing w:val="-3"/>
          <w:sz w:val="21"/>
          <w:szCs w:val="21"/>
        </w:rPr>
        <w:t>30383-2013</w:t>
      </w:r>
      <w:bookmarkEnd w:id="34"/>
      <w:r w:rsidRPr="00C90C6A">
        <w:rPr>
          <w:rFonts w:ascii="宋体" w:eastAsia="宋体" w:hAnsi="宋体" w:cs="仿宋_GB2312" w:hint="eastAsia"/>
          <w:spacing w:val="-3"/>
          <w:sz w:val="21"/>
          <w:szCs w:val="21"/>
        </w:rPr>
        <w:t xml:space="preserve"> 生姜</w:t>
      </w:r>
    </w:p>
    <w:p w14:paraId="646B3302" w14:textId="77777777" w:rsidR="00DA0267" w:rsidRPr="00C90C6A" w:rsidRDefault="00000000" w:rsidP="00FF5CC2">
      <w:pPr>
        <w:spacing w:after="0" w:line="300" w:lineRule="auto"/>
        <w:ind w:firstLineChars="200" w:firstLine="408"/>
        <w:jc w:val="both"/>
        <w:rPr>
          <w:rFonts w:ascii="宋体" w:eastAsia="宋体" w:hAnsi="宋体" w:cs="仿宋_GB2312" w:hint="eastAsia"/>
          <w:spacing w:val="-3"/>
          <w:kern w:val="0"/>
          <w:sz w:val="21"/>
          <w:szCs w:val="21"/>
          <w14:ligatures w14:val="none"/>
        </w:rPr>
      </w:pPr>
      <w:r w:rsidRPr="00C90C6A">
        <w:rPr>
          <w:rFonts w:ascii="宋体" w:eastAsia="宋体" w:hAnsi="宋体" w:cs="仿宋_GB2312" w:hint="eastAsia"/>
          <w:spacing w:val="-3"/>
          <w:kern w:val="0"/>
          <w:sz w:val="21"/>
          <w:szCs w:val="21"/>
          <w14:ligatures w14:val="none"/>
        </w:rPr>
        <w:t>GB 14881-2025 食品安全国家标准  食品生产通用卫生规范</w:t>
      </w:r>
    </w:p>
    <w:p w14:paraId="7F90AD6A" w14:textId="77777777" w:rsidR="00DA0267" w:rsidRPr="00C90C6A" w:rsidRDefault="00000000" w:rsidP="00FF5CC2">
      <w:pPr>
        <w:spacing w:after="0" w:line="300" w:lineRule="auto"/>
        <w:ind w:firstLineChars="200" w:firstLine="408"/>
        <w:jc w:val="both"/>
        <w:rPr>
          <w:rFonts w:ascii="宋体" w:eastAsia="宋体" w:hAnsi="宋体" w:cs="仿宋_GB2312" w:hint="eastAsia"/>
          <w:spacing w:val="-3"/>
          <w:kern w:val="0"/>
          <w:sz w:val="21"/>
          <w:szCs w:val="21"/>
          <w14:ligatures w14:val="none"/>
        </w:rPr>
      </w:pPr>
      <w:r w:rsidRPr="00C90C6A">
        <w:rPr>
          <w:rFonts w:ascii="宋体" w:eastAsia="宋体" w:hAnsi="宋体" w:cs="仿宋_GB2312" w:hint="eastAsia"/>
          <w:spacing w:val="-3"/>
          <w:kern w:val="0"/>
          <w:sz w:val="21"/>
          <w:szCs w:val="21"/>
          <w14:ligatures w14:val="none"/>
        </w:rPr>
        <w:t>GB</w:t>
      </w:r>
      <w:r w:rsidRPr="00C90C6A">
        <w:rPr>
          <w:rFonts w:ascii="宋体" w:eastAsia="宋体" w:hAnsi="宋体" w:cs="Times New Roman"/>
          <w:spacing w:val="-3"/>
          <w:kern w:val="0"/>
          <w:sz w:val="21"/>
          <w:szCs w:val="21"/>
          <w14:ligatures w14:val="none"/>
        </w:rPr>
        <w:t xml:space="preserve"> </w:t>
      </w:r>
      <w:r w:rsidRPr="00C90C6A">
        <w:rPr>
          <w:rFonts w:ascii="宋体" w:eastAsia="宋体" w:hAnsi="宋体" w:cs="仿宋_GB2312" w:hint="eastAsia"/>
          <w:spacing w:val="-3"/>
          <w:kern w:val="0"/>
          <w:sz w:val="21"/>
          <w:szCs w:val="21"/>
          <w14:ligatures w14:val="none"/>
        </w:rPr>
        <w:t>2762</w:t>
      </w:r>
      <w:r w:rsidRPr="00C90C6A">
        <w:rPr>
          <w:rFonts w:ascii="宋体" w:eastAsia="宋体" w:hAnsi="宋体" w:cs="Times New Roman"/>
          <w:spacing w:val="-3"/>
          <w:kern w:val="0"/>
          <w:sz w:val="21"/>
          <w:szCs w:val="21"/>
          <w14:ligatures w14:val="none"/>
        </w:rPr>
        <w:t>-</w:t>
      </w:r>
      <w:r w:rsidRPr="00C90C6A">
        <w:rPr>
          <w:rFonts w:ascii="宋体" w:eastAsia="宋体" w:hAnsi="宋体" w:cs="仿宋_GB2312" w:hint="eastAsia"/>
          <w:spacing w:val="-3"/>
          <w:kern w:val="0"/>
          <w:sz w:val="21"/>
          <w:szCs w:val="21"/>
          <w14:ligatures w14:val="none"/>
        </w:rPr>
        <w:t>2025  食品中污染物限量</w:t>
      </w:r>
    </w:p>
    <w:p w14:paraId="6C59A59B" w14:textId="77777777" w:rsidR="00DA0267" w:rsidRPr="00C90C6A" w:rsidRDefault="00000000" w:rsidP="00FF5CC2">
      <w:pPr>
        <w:spacing w:after="0" w:line="300" w:lineRule="auto"/>
        <w:ind w:firstLineChars="200" w:firstLine="404"/>
        <w:jc w:val="both"/>
        <w:rPr>
          <w:rFonts w:ascii="宋体" w:eastAsia="宋体" w:hAnsi="宋体" w:cs="仿宋_GB2312" w:hint="eastAsia"/>
          <w:spacing w:val="-4"/>
          <w:sz w:val="21"/>
          <w:szCs w:val="21"/>
        </w:rPr>
      </w:pPr>
      <w:r w:rsidRPr="00C90C6A">
        <w:rPr>
          <w:rFonts w:ascii="宋体" w:eastAsia="宋体" w:hAnsi="宋体" w:cs="Times New Roman" w:hint="eastAsia"/>
          <w:spacing w:val="-4"/>
          <w:sz w:val="21"/>
          <w:szCs w:val="21"/>
        </w:rPr>
        <w:t>T/FDSA 0049</w:t>
      </w:r>
      <w:r w:rsidRPr="00C90C6A">
        <w:rPr>
          <w:rFonts w:ascii="宋体" w:eastAsia="宋体" w:hAnsi="宋体" w:cs="Times New Roman"/>
          <w:spacing w:val="-4"/>
          <w:sz w:val="21"/>
          <w:szCs w:val="21"/>
        </w:rPr>
        <w:t>-</w:t>
      </w:r>
      <w:r w:rsidRPr="00C90C6A">
        <w:rPr>
          <w:rFonts w:ascii="宋体" w:eastAsia="宋体" w:hAnsi="宋体" w:cs="Times New Roman" w:hint="eastAsia"/>
          <w:spacing w:val="-4"/>
          <w:sz w:val="21"/>
          <w:szCs w:val="21"/>
        </w:rPr>
        <w:t xml:space="preserve">2024 </w:t>
      </w:r>
      <w:r w:rsidRPr="00C90C6A">
        <w:rPr>
          <w:rFonts w:ascii="宋体" w:eastAsia="宋体" w:hAnsi="宋体" w:cs="仿宋_GB2312" w:hint="eastAsia"/>
          <w:spacing w:val="-4"/>
          <w:sz w:val="21"/>
          <w:szCs w:val="21"/>
        </w:rPr>
        <w:t>人源间充质干细胞外</w:t>
      </w:r>
      <w:proofErr w:type="gramStart"/>
      <w:r w:rsidRPr="00C90C6A">
        <w:rPr>
          <w:rFonts w:ascii="宋体" w:eastAsia="宋体" w:hAnsi="宋体" w:cs="仿宋_GB2312" w:hint="eastAsia"/>
          <w:spacing w:val="-4"/>
          <w:sz w:val="21"/>
          <w:szCs w:val="21"/>
        </w:rPr>
        <w:t>泌</w:t>
      </w:r>
      <w:proofErr w:type="gramEnd"/>
      <w:r w:rsidRPr="00C90C6A">
        <w:rPr>
          <w:rFonts w:ascii="宋体" w:eastAsia="宋体" w:hAnsi="宋体" w:cs="仿宋_GB2312" w:hint="eastAsia"/>
          <w:spacing w:val="-4"/>
          <w:sz w:val="21"/>
          <w:szCs w:val="21"/>
        </w:rPr>
        <w:t>体制备与检验规范</w:t>
      </w:r>
    </w:p>
    <w:p w14:paraId="46330CF1" w14:textId="77777777" w:rsidR="00DA0267" w:rsidRPr="00C90C6A" w:rsidRDefault="00000000" w:rsidP="00FF5CC2">
      <w:pPr>
        <w:spacing w:after="0" w:line="300" w:lineRule="auto"/>
        <w:ind w:firstLineChars="200" w:firstLine="404"/>
        <w:jc w:val="both"/>
        <w:rPr>
          <w:rFonts w:ascii="宋体" w:eastAsia="宋体" w:hAnsi="宋体" w:cs="仿宋_GB2312" w:hint="eastAsia"/>
          <w:spacing w:val="-4"/>
          <w:sz w:val="21"/>
          <w:szCs w:val="21"/>
        </w:rPr>
      </w:pPr>
      <w:r w:rsidRPr="00C90C6A">
        <w:rPr>
          <w:rFonts w:ascii="宋体" w:eastAsia="宋体" w:hAnsi="宋体" w:cs="仿宋_GB2312"/>
          <w:spacing w:val="-4"/>
          <w:sz w:val="21"/>
          <w:szCs w:val="21"/>
        </w:rPr>
        <w:t>GB</w:t>
      </w:r>
      <w:r w:rsidRPr="00C90C6A">
        <w:rPr>
          <w:rFonts w:ascii="宋体" w:eastAsia="宋体" w:hAnsi="宋体" w:cs="Times New Roman"/>
          <w:spacing w:val="-4"/>
          <w:sz w:val="21"/>
          <w:szCs w:val="21"/>
        </w:rPr>
        <w:t xml:space="preserve"> </w:t>
      </w:r>
      <w:r w:rsidRPr="00C90C6A">
        <w:rPr>
          <w:rFonts w:ascii="宋体" w:eastAsia="宋体" w:hAnsi="宋体" w:cs="仿宋_GB2312"/>
          <w:spacing w:val="-4"/>
          <w:sz w:val="21"/>
          <w:szCs w:val="21"/>
        </w:rPr>
        <w:t>2760食品安全国家标准 食品添加剂使用标准</w:t>
      </w:r>
    </w:p>
    <w:p w14:paraId="2F84471A" w14:textId="77777777" w:rsidR="00DA0267" w:rsidRPr="00C90C6A" w:rsidRDefault="00000000" w:rsidP="00FF5CC2">
      <w:pPr>
        <w:pStyle w:val="3"/>
        <w:keepNext w:val="0"/>
        <w:keepLines w:val="0"/>
        <w:widowControl/>
        <w:shd w:val="clear" w:color="auto" w:fill="FFFFFF"/>
        <w:spacing w:before="0" w:after="0" w:line="300" w:lineRule="auto"/>
        <w:ind w:firstLineChars="200" w:firstLine="420"/>
        <w:jc w:val="both"/>
        <w:rPr>
          <w:rFonts w:ascii="宋体" w:eastAsia="宋体" w:hAnsi="宋体" w:cs="仿宋_GB2312" w:hint="eastAsia"/>
          <w:color w:val="auto"/>
          <w:spacing w:val="-4"/>
          <w:sz w:val="21"/>
          <w:szCs w:val="21"/>
        </w:rPr>
      </w:pPr>
      <w:r w:rsidRPr="00C90C6A">
        <w:rPr>
          <w:rFonts w:ascii="宋体" w:eastAsia="宋体" w:hAnsi="宋体" w:cs="微软雅黑" w:hint="eastAsia"/>
          <w:color w:val="221815"/>
          <w:sz w:val="21"/>
          <w:szCs w:val="21"/>
          <w:shd w:val="clear" w:color="auto" w:fill="FFFFFF"/>
        </w:rPr>
        <w:t>GB/T</w:t>
      </w:r>
      <w:r w:rsidRPr="00C90C6A">
        <w:rPr>
          <w:rFonts w:ascii="宋体" w:eastAsia="宋体" w:hAnsi="宋体" w:cs="Times New Roman"/>
          <w:color w:val="221815"/>
          <w:sz w:val="21"/>
          <w:szCs w:val="21"/>
          <w:shd w:val="clear" w:color="auto" w:fill="FFFFFF"/>
        </w:rPr>
        <w:t xml:space="preserve"> </w:t>
      </w:r>
      <w:r w:rsidRPr="00C90C6A">
        <w:rPr>
          <w:rFonts w:ascii="宋体" w:eastAsia="宋体" w:hAnsi="宋体" w:cs="微软雅黑" w:hint="eastAsia"/>
          <w:color w:val="221815"/>
          <w:sz w:val="21"/>
          <w:szCs w:val="21"/>
          <w:shd w:val="clear" w:color="auto" w:fill="FFFFFF"/>
        </w:rPr>
        <w:t>20882</w:t>
      </w:r>
      <w:r w:rsidRPr="00C90C6A">
        <w:rPr>
          <w:rFonts w:ascii="宋体" w:eastAsia="宋体" w:hAnsi="宋体" w:cs="Times New Roman"/>
          <w:color w:val="221815"/>
          <w:sz w:val="21"/>
          <w:szCs w:val="21"/>
          <w:shd w:val="clear" w:color="auto" w:fill="FFFFFF"/>
        </w:rPr>
        <w:t>.</w:t>
      </w:r>
      <w:r w:rsidRPr="00C90C6A">
        <w:rPr>
          <w:rFonts w:ascii="宋体" w:eastAsia="宋体" w:hAnsi="宋体" w:cs="微软雅黑" w:hint="eastAsia"/>
          <w:color w:val="221815"/>
          <w:sz w:val="21"/>
          <w:szCs w:val="21"/>
          <w:shd w:val="clear" w:color="auto" w:fill="FFFFFF"/>
        </w:rPr>
        <w:t xml:space="preserve">7-2025 </w:t>
      </w:r>
      <w:r w:rsidRPr="00C90C6A">
        <w:rPr>
          <w:rFonts w:ascii="宋体" w:eastAsia="宋体" w:hAnsi="宋体" w:cs="仿宋_GB2312" w:hint="eastAsia"/>
          <w:color w:val="auto"/>
          <w:spacing w:val="-4"/>
          <w:sz w:val="21"/>
          <w:szCs w:val="21"/>
        </w:rPr>
        <w:t>淀粉糖质量要求 第</w:t>
      </w:r>
      <w:r w:rsidRPr="00C90C6A">
        <w:rPr>
          <w:rFonts w:ascii="宋体" w:eastAsia="宋体" w:hAnsi="宋体" w:cs="Times New Roman"/>
          <w:color w:val="auto"/>
          <w:spacing w:val="-4"/>
          <w:sz w:val="21"/>
          <w:szCs w:val="21"/>
        </w:rPr>
        <w:t>7</w:t>
      </w:r>
      <w:r w:rsidRPr="00C90C6A">
        <w:rPr>
          <w:rFonts w:ascii="宋体" w:eastAsia="宋体" w:hAnsi="宋体" w:cs="仿宋_GB2312" w:hint="eastAsia"/>
          <w:color w:val="auto"/>
          <w:spacing w:val="-4"/>
          <w:sz w:val="21"/>
          <w:szCs w:val="21"/>
        </w:rPr>
        <w:t>部分：海藻糖</w:t>
      </w:r>
    </w:p>
    <w:p w14:paraId="40B69758" w14:textId="77777777" w:rsidR="00081388" w:rsidRDefault="00000000" w:rsidP="00FF5CC2">
      <w:pPr>
        <w:spacing w:after="0" w:line="300" w:lineRule="auto"/>
        <w:ind w:firstLineChars="200" w:firstLine="404"/>
        <w:jc w:val="both"/>
        <w:rPr>
          <w:rFonts w:ascii="宋体" w:eastAsia="宋体" w:hAnsi="宋体" w:cs="仿宋_GB2312" w:hint="eastAsia"/>
          <w:spacing w:val="-4"/>
          <w:sz w:val="21"/>
          <w:szCs w:val="21"/>
        </w:rPr>
      </w:pPr>
      <w:r w:rsidRPr="00C90C6A">
        <w:rPr>
          <w:rFonts w:ascii="宋体" w:eastAsia="宋体" w:hAnsi="宋体" w:cs="仿宋_GB2312"/>
          <w:spacing w:val="-4"/>
          <w:sz w:val="21"/>
          <w:szCs w:val="21"/>
        </w:rPr>
        <w:t>GB</w:t>
      </w:r>
      <w:r w:rsidRPr="00C90C6A">
        <w:rPr>
          <w:rFonts w:ascii="宋体" w:eastAsia="宋体" w:hAnsi="宋体" w:cs="Times New Roman"/>
          <w:spacing w:val="-4"/>
          <w:sz w:val="21"/>
          <w:szCs w:val="21"/>
        </w:rPr>
        <w:t xml:space="preserve"> </w:t>
      </w:r>
      <w:r w:rsidRPr="00C90C6A">
        <w:rPr>
          <w:rFonts w:ascii="宋体" w:eastAsia="宋体" w:hAnsi="宋体" w:cs="仿宋_GB2312"/>
          <w:spacing w:val="-4"/>
          <w:sz w:val="21"/>
          <w:szCs w:val="21"/>
        </w:rPr>
        <w:t>2760-2024食品安全国家标准 食品添加剂使用标准</w:t>
      </w:r>
      <w:bookmarkStart w:id="35" w:name="_Toc214973007"/>
    </w:p>
    <w:p w14:paraId="5CCB0452" w14:textId="6E18991B" w:rsidR="00DA0267" w:rsidRPr="00C90C6A" w:rsidRDefault="00000000" w:rsidP="00FF5CC2">
      <w:pPr>
        <w:spacing w:after="0" w:line="300" w:lineRule="auto"/>
        <w:ind w:firstLineChars="200" w:firstLine="404"/>
        <w:jc w:val="both"/>
        <w:rPr>
          <w:rFonts w:ascii="宋体" w:eastAsia="宋体" w:hAnsi="宋体" w:cs="仿宋_GB2312" w:hint="eastAsia"/>
          <w:spacing w:val="-4"/>
          <w:sz w:val="21"/>
          <w:szCs w:val="21"/>
        </w:rPr>
      </w:pPr>
      <w:r w:rsidRPr="00C90C6A">
        <w:rPr>
          <w:rFonts w:ascii="宋体" w:eastAsia="宋体" w:hAnsi="宋体" w:cs="仿宋_GB2312"/>
          <w:spacing w:val="-4"/>
          <w:sz w:val="21"/>
          <w:szCs w:val="21"/>
        </w:rPr>
        <w:t>GB</w:t>
      </w:r>
      <w:r w:rsidRPr="00C90C6A">
        <w:rPr>
          <w:rFonts w:ascii="宋体" w:eastAsia="宋体" w:hAnsi="宋体" w:cs="Times New Roman"/>
          <w:spacing w:val="-4"/>
          <w:sz w:val="21"/>
          <w:szCs w:val="21"/>
        </w:rPr>
        <w:t xml:space="preserve"> </w:t>
      </w:r>
      <w:r w:rsidRPr="00C90C6A">
        <w:rPr>
          <w:rFonts w:ascii="宋体" w:eastAsia="宋体" w:hAnsi="宋体" w:cs="仿宋_GB2312"/>
          <w:spacing w:val="-4"/>
          <w:sz w:val="21"/>
          <w:szCs w:val="21"/>
        </w:rPr>
        <w:t>7718-2025</w:t>
      </w:r>
      <w:r w:rsidRPr="00C90C6A">
        <w:rPr>
          <w:rFonts w:ascii="宋体" w:eastAsia="宋体" w:hAnsi="宋体" w:cs="仿宋_GB2312" w:hint="eastAsia"/>
          <w:spacing w:val="-4"/>
          <w:sz w:val="21"/>
          <w:szCs w:val="21"/>
        </w:rPr>
        <w:t xml:space="preserve"> </w:t>
      </w:r>
      <w:r w:rsidRPr="00C90C6A">
        <w:rPr>
          <w:rFonts w:ascii="宋体" w:eastAsia="宋体" w:hAnsi="宋体" w:cs="仿宋_GB2312"/>
          <w:spacing w:val="-4"/>
          <w:sz w:val="21"/>
          <w:szCs w:val="21"/>
        </w:rPr>
        <w:t>预包装食品标签通则</w:t>
      </w:r>
      <w:bookmarkEnd w:id="35"/>
    </w:p>
    <w:p w14:paraId="73719B4C" w14:textId="6A454AB0" w:rsidR="00DA0267" w:rsidRDefault="00000000" w:rsidP="00C90C6A">
      <w:pPr>
        <w:pStyle w:val="aff"/>
        <w:numPr>
          <w:ilvl w:val="0"/>
          <w:numId w:val="10"/>
        </w:numPr>
        <w:spacing w:beforeLines="100" w:before="240" w:afterLines="100" w:after="240" w:line="240" w:lineRule="auto"/>
        <w:jc w:val="both"/>
        <w:outlineLvl w:val="0"/>
        <w:rPr>
          <w:rFonts w:ascii="黑体" w:eastAsia="黑体" w:hAnsi="黑体" w:cs="仿宋_GB2312" w:hint="eastAsia"/>
          <w:sz w:val="21"/>
          <w:szCs w:val="21"/>
        </w:rPr>
      </w:pPr>
      <w:bookmarkStart w:id="36" w:name="_Toc214975288"/>
      <w:r w:rsidRPr="00C90C6A">
        <w:rPr>
          <w:rFonts w:ascii="黑体" w:eastAsia="黑体" w:hAnsi="黑体" w:cs="仿宋_GB2312" w:hint="eastAsia"/>
          <w:sz w:val="21"/>
          <w:szCs w:val="21"/>
        </w:rPr>
        <w:t>定义</w:t>
      </w:r>
      <w:bookmarkEnd w:id="36"/>
    </w:p>
    <w:p w14:paraId="2C9A4FC8" w14:textId="14AB80D0" w:rsidR="0022419A" w:rsidRPr="0022419A" w:rsidRDefault="00000000" w:rsidP="00081388">
      <w:pPr>
        <w:spacing w:after="0" w:line="300" w:lineRule="auto"/>
        <w:ind w:firstLineChars="200" w:firstLine="420"/>
        <w:jc w:val="both"/>
        <w:rPr>
          <w:rFonts w:ascii="黑体" w:eastAsia="黑体" w:hAnsi="黑体" w:cs="Times New Roman" w:hint="eastAsia"/>
          <w:sz w:val="21"/>
          <w:szCs w:val="21"/>
        </w:rPr>
      </w:pPr>
      <w:r w:rsidRPr="0022419A">
        <w:rPr>
          <w:rFonts w:ascii="黑体" w:eastAsia="黑体" w:hAnsi="黑体" w:cs="仿宋_GB2312" w:hint="eastAsia"/>
          <w:sz w:val="21"/>
          <w:szCs w:val="21"/>
        </w:rPr>
        <w:t>食用姜源外</w:t>
      </w:r>
      <w:proofErr w:type="gramStart"/>
      <w:r w:rsidRPr="0022419A">
        <w:rPr>
          <w:rFonts w:ascii="黑体" w:eastAsia="黑体" w:hAnsi="黑体" w:cs="仿宋_GB2312" w:hint="eastAsia"/>
          <w:sz w:val="21"/>
          <w:szCs w:val="21"/>
        </w:rPr>
        <w:t>泌体样</w:t>
      </w:r>
      <w:proofErr w:type="gramEnd"/>
      <w:r w:rsidRPr="0022419A">
        <w:rPr>
          <w:rFonts w:ascii="黑体" w:eastAsia="黑体" w:hAnsi="黑体" w:cs="仿宋_GB2312" w:hint="eastAsia"/>
          <w:sz w:val="21"/>
          <w:szCs w:val="21"/>
        </w:rPr>
        <w:t>纳米囊泡</w:t>
      </w:r>
      <w:r w:rsidR="0022419A">
        <w:rPr>
          <w:rFonts w:ascii="黑体" w:eastAsia="黑体" w:hAnsi="黑体" w:cs="仿宋_GB2312" w:hint="eastAsia"/>
          <w:sz w:val="21"/>
          <w:szCs w:val="21"/>
        </w:rPr>
        <w:t xml:space="preserve"> </w:t>
      </w:r>
      <w:r w:rsidRPr="0022419A">
        <w:rPr>
          <w:rFonts w:ascii="黑体" w:eastAsia="黑体" w:hAnsi="黑体" w:cs="Times New Roman" w:hint="eastAsia"/>
          <w:sz w:val="21"/>
          <w:szCs w:val="21"/>
        </w:rPr>
        <w:t>Edible</w:t>
      </w:r>
      <w:r w:rsidRPr="0022419A">
        <w:rPr>
          <w:rFonts w:ascii="黑体" w:eastAsia="黑体" w:hAnsi="黑体" w:cs="仿宋_GB2312" w:hint="eastAsia"/>
          <w:sz w:val="21"/>
          <w:szCs w:val="21"/>
        </w:rPr>
        <w:t xml:space="preserve"> </w:t>
      </w:r>
      <w:r w:rsidRPr="0022419A">
        <w:rPr>
          <w:rFonts w:ascii="黑体" w:eastAsia="黑体" w:hAnsi="黑体" w:cs="Times New Roman"/>
          <w:sz w:val="21"/>
          <w:szCs w:val="21"/>
        </w:rPr>
        <w:t>Ginger-derived exosome-like nanovesicles</w:t>
      </w:r>
      <w:r w:rsidRPr="0022419A">
        <w:rPr>
          <w:rFonts w:ascii="黑体" w:eastAsia="黑体" w:hAnsi="黑体" w:cs="Times New Roman" w:hint="eastAsia"/>
          <w:sz w:val="21"/>
          <w:szCs w:val="21"/>
        </w:rPr>
        <w:t xml:space="preserve"> </w:t>
      </w:r>
    </w:p>
    <w:p w14:paraId="685FB249" w14:textId="1408B1D1" w:rsidR="00DA0267" w:rsidRPr="00C90C6A" w:rsidRDefault="00000000" w:rsidP="00081388">
      <w:pPr>
        <w:spacing w:after="0" w:line="300" w:lineRule="auto"/>
        <w:ind w:firstLineChars="200" w:firstLine="420"/>
        <w:jc w:val="both"/>
        <w:rPr>
          <w:rFonts w:ascii="宋体" w:eastAsia="宋体" w:hAnsi="宋体" w:cs="仿宋_GB2312" w:hint="eastAsia"/>
          <w:sz w:val="21"/>
          <w:szCs w:val="21"/>
        </w:rPr>
      </w:pPr>
      <w:r w:rsidRPr="00C90C6A">
        <w:rPr>
          <w:rFonts w:ascii="宋体" w:eastAsia="宋体" w:hAnsi="宋体" w:cs="Times New Roman" w:hint="eastAsia"/>
          <w:sz w:val="21"/>
          <w:szCs w:val="21"/>
        </w:rPr>
        <w:t>可食用</w:t>
      </w:r>
      <w:r w:rsidRPr="00C90C6A">
        <w:rPr>
          <w:rFonts w:ascii="宋体" w:eastAsia="宋体" w:hAnsi="宋体" w:cs="仿宋_GB2312" w:hint="eastAsia"/>
          <w:sz w:val="21"/>
          <w:szCs w:val="21"/>
        </w:rPr>
        <w:t>姜源外</w:t>
      </w:r>
      <w:proofErr w:type="gramStart"/>
      <w:r w:rsidRPr="00C90C6A">
        <w:rPr>
          <w:rFonts w:ascii="宋体" w:eastAsia="宋体" w:hAnsi="宋体" w:cs="仿宋_GB2312" w:hint="eastAsia"/>
          <w:sz w:val="21"/>
          <w:szCs w:val="21"/>
        </w:rPr>
        <w:t>泌体样</w:t>
      </w:r>
      <w:proofErr w:type="gramEnd"/>
      <w:r w:rsidRPr="00C90C6A">
        <w:rPr>
          <w:rFonts w:ascii="宋体" w:eastAsia="宋体" w:hAnsi="宋体" w:cs="仿宋_GB2312" w:hint="eastAsia"/>
          <w:sz w:val="21"/>
          <w:szCs w:val="21"/>
        </w:rPr>
        <w:t>纳米囊泡是指从生姜中提取的，具有与外</w:t>
      </w:r>
      <w:proofErr w:type="gramStart"/>
      <w:r w:rsidRPr="00C90C6A">
        <w:rPr>
          <w:rFonts w:ascii="宋体" w:eastAsia="宋体" w:hAnsi="宋体" w:cs="仿宋_GB2312" w:hint="eastAsia"/>
          <w:sz w:val="21"/>
          <w:szCs w:val="21"/>
        </w:rPr>
        <w:t>泌</w:t>
      </w:r>
      <w:proofErr w:type="gramEnd"/>
      <w:r w:rsidRPr="00C90C6A">
        <w:rPr>
          <w:rFonts w:ascii="宋体" w:eastAsia="宋体" w:hAnsi="宋体" w:cs="仿宋_GB2312" w:hint="eastAsia"/>
          <w:sz w:val="21"/>
          <w:szCs w:val="21"/>
        </w:rPr>
        <w:t>体相似结构和功能，直径约为</w:t>
      </w:r>
      <w:r w:rsidRPr="00C90C6A">
        <w:rPr>
          <w:rFonts w:ascii="宋体" w:eastAsia="宋体" w:hAnsi="宋体" w:cs="Times New Roman"/>
          <w:sz w:val="21"/>
          <w:szCs w:val="21"/>
        </w:rPr>
        <w:t>30～300nm</w:t>
      </w:r>
      <w:r w:rsidRPr="00C90C6A">
        <w:rPr>
          <w:rFonts w:ascii="宋体" w:eastAsia="宋体" w:hAnsi="宋体" w:cs="仿宋_GB2312" w:hint="eastAsia"/>
          <w:sz w:val="21"/>
          <w:szCs w:val="21"/>
        </w:rPr>
        <w:t>纳米,包含多种生姜活性成分可供食用的纳米级囊泡。</w:t>
      </w:r>
    </w:p>
    <w:p w14:paraId="3A478824" w14:textId="742FF564" w:rsidR="00DA0267" w:rsidRDefault="00000000" w:rsidP="00C90C6A">
      <w:pPr>
        <w:pStyle w:val="aff"/>
        <w:numPr>
          <w:ilvl w:val="0"/>
          <w:numId w:val="10"/>
        </w:numPr>
        <w:spacing w:beforeLines="100" w:before="240" w:afterLines="100" w:after="240" w:line="240" w:lineRule="auto"/>
        <w:jc w:val="both"/>
        <w:outlineLvl w:val="0"/>
        <w:rPr>
          <w:rFonts w:ascii="黑体" w:eastAsia="黑体" w:hAnsi="黑体" w:cs="仿宋_GB2312" w:hint="eastAsia"/>
          <w:sz w:val="21"/>
          <w:szCs w:val="21"/>
        </w:rPr>
      </w:pPr>
      <w:bookmarkStart w:id="37" w:name="_Toc214975289"/>
      <w:r w:rsidRPr="00C90C6A">
        <w:rPr>
          <w:rFonts w:ascii="黑体" w:eastAsia="黑体" w:hAnsi="黑体" w:cs="仿宋_GB2312" w:hint="eastAsia"/>
          <w:sz w:val="21"/>
          <w:szCs w:val="21"/>
        </w:rPr>
        <w:t>原材料要求</w:t>
      </w:r>
      <w:bookmarkEnd w:id="37"/>
    </w:p>
    <w:p w14:paraId="653E9CF3" w14:textId="7EF3D580" w:rsidR="00DA0267" w:rsidRPr="00C90C6A" w:rsidRDefault="00000000" w:rsidP="00081388">
      <w:pPr>
        <w:spacing w:after="0" w:line="300" w:lineRule="auto"/>
        <w:ind w:firstLineChars="200" w:firstLine="420"/>
        <w:jc w:val="both"/>
        <w:rPr>
          <w:rFonts w:ascii="宋体" w:eastAsia="宋体" w:hAnsi="宋体" w:cs="仿宋_GB2312" w:hint="eastAsia"/>
          <w:sz w:val="21"/>
          <w:szCs w:val="21"/>
        </w:rPr>
      </w:pPr>
      <w:r w:rsidRPr="00C90C6A">
        <w:rPr>
          <w:rFonts w:ascii="宋体" w:eastAsia="宋体" w:hAnsi="宋体" w:cs="仿宋_GB2312" w:hint="eastAsia"/>
          <w:sz w:val="21"/>
          <w:szCs w:val="21"/>
        </w:rPr>
        <w:t>生姜是姜科植物</w:t>
      </w:r>
      <w:r w:rsidRPr="00C90C6A">
        <w:rPr>
          <w:rFonts w:ascii="宋体" w:eastAsia="宋体" w:hAnsi="宋体" w:cs="Times New Roman"/>
          <w:i/>
          <w:iCs/>
          <w:sz w:val="21"/>
          <w:szCs w:val="21"/>
        </w:rPr>
        <w:t>Zingiber officinale</w:t>
      </w:r>
      <w:r w:rsidRPr="00C90C6A">
        <w:rPr>
          <w:rFonts w:ascii="宋体" w:eastAsia="宋体" w:hAnsi="宋体" w:cs="Times New Roman"/>
          <w:sz w:val="21"/>
          <w:szCs w:val="21"/>
        </w:rPr>
        <w:t xml:space="preserve"> Roscoe</w:t>
      </w:r>
      <w:r w:rsidRPr="00C90C6A">
        <w:rPr>
          <w:rFonts w:ascii="宋体" w:eastAsia="宋体" w:hAnsi="宋体" w:cs="仿宋_GB2312" w:hint="eastAsia"/>
          <w:sz w:val="21"/>
          <w:szCs w:val="21"/>
        </w:rPr>
        <w:t>的新鲜根茎。露地生姜初霜后收获。收获后需除去芽、泥沙、霉变。</w:t>
      </w:r>
    </w:p>
    <w:p w14:paraId="2E18083F" w14:textId="77777777" w:rsidR="00DA0267" w:rsidRPr="00C90C6A" w:rsidRDefault="00000000" w:rsidP="00081388">
      <w:pPr>
        <w:spacing w:after="0" w:line="300" w:lineRule="auto"/>
        <w:ind w:firstLineChars="200" w:firstLine="420"/>
        <w:jc w:val="both"/>
        <w:rPr>
          <w:rFonts w:ascii="宋体" w:eastAsia="宋体" w:hAnsi="宋体" w:cs="Calibri" w:hint="eastAsia"/>
          <w:sz w:val="21"/>
          <w:szCs w:val="21"/>
        </w:rPr>
      </w:pPr>
      <w:r w:rsidRPr="00C90C6A">
        <w:rPr>
          <w:rFonts w:ascii="宋体" w:eastAsia="宋体" w:hAnsi="宋体" w:cs="仿宋_GB2312" w:hint="eastAsia"/>
          <w:sz w:val="21"/>
          <w:szCs w:val="21"/>
        </w:rPr>
        <w:t>【性状】</w:t>
      </w:r>
    </w:p>
    <w:p w14:paraId="6B0116ED" w14:textId="77777777" w:rsidR="00DA0267" w:rsidRPr="00C90C6A" w:rsidRDefault="00000000" w:rsidP="00081388">
      <w:pPr>
        <w:spacing w:after="0" w:line="300" w:lineRule="auto"/>
        <w:ind w:firstLineChars="200" w:firstLine="420"/>
        <w:jc w:val="both"/>
        <w:rPr>
          <w:rFonts w:ascii="宋体" w:eastAsia="宋体" w:hAnsi="宋体" w:cs="仿宋_GB2312" w:hint="eastAsia"/>
          <w:sz w:val="21"/>
          <w:szCs w:val="21"/>
        </w:rPr>
      </w:pPr>
      <w:r w:rsidRPr="00C90C6A">
        <w:rPr>
          <w:rFonts w:ascii="宋体" w:eastAsia="宋体" w:hAnsi="宋体" w:cs="仿宋_GB2312" w:hint="eastAsia"/>
          <w:sz w:val="21"/>
          <w:szCs w:val="21"/>
        </w:rPr>
        <w:t>带皮或不带皮的不规则团块，略扁，具分枝。生姜表皮为黄褐色或灰棕色，有茎环节，断面为黄</w:t>
      </w:r>
      <w:r w:rsidRPr="00C90C6A">
        <w:rPr>
          <w:rFonts w:ascii="宋体" w:eastAsia="宋体" w:hAnsi="宋体" w:cs="仿宋_GB2312" w:hint="eastAsia"/>
          <w:sz w:val="21"/>
          <w:szCs w:val="21"/>
        </w:rPr>
        <w:lastRenderedPageBreak/>
        <w:t>白色，可刮皮或削皮后洗净。应具有生姜特有的、清新的刺激性气味。不得发霉、腐烂或带苦味。</w:t>
      </w:r>
    </w:p>
    <w:p w14:paraId="23D96B39" w14:textId="77777777" w:rsidR="00DA0267" w:rsidRPr="00C90C6A" w:rsidRDefault="00000000" w:rsidP="00081388">
      <w:pPr>
        <w:spacing w:after="0" w:line="300" w:lineRule="auto"/>
        <w:ind w:firstLineChars="200" w:firstLine="420"/>
        <w:jc w:val="both"/>
        <w:rPr>
          <w:rFonts w:ascii="宋体" w:eastAsia="宋体" w:hAnsi="宋体" w:cs="仿宋_GB2312" w:hint="eastAsia"/>
          <w:sz w:val="21"/>
          <w:szCs w:val="21"/>
        </w:rPr>
      </w:pPr>
      <w:r w:rsidRPr="00C90C6A">
        <w:rPr>
          <w:rFonts w:ascii="宋体" w:eastAsia="宋体" w:hAnsi="宋体" w:cs="仿宋_GB2312" w:hint="eastAsia"/>
          <w:sz w:val="21"/>
          <w:szCs w:val="21"/>
        </w:rPr>
        <w:t>【农药残留限量】</w:t>
      </w:r>
    </w:p>
    <w:p w14:paraId="66F33D8D" w14:textId="77777777" w:rsidR="00DA0267" w:rsidRPr="00C90C6A" w:rsidRDefault="00000000" w:rsidP="00081388">
      <w:pPr>
        <w:pStyle w:val="ae"/>
        <w:spacing w:line="300" w:lineRule="auto"/>
        <w:ind w:firstLineChars="200" w:firstLine="408"/>
        <w:jc w:val="both"/>
        <w:rPr>
          <w:rFonts w:cs="仿宋_GB2312" w:hint="eastAsia"/>
          <w:spacing w:val="-3"/>
        </w:rPr>
      </w:pPr>
      <w:r w:rsidRPr="00C90C6A">
        <w:rPr>
          <w:rFonts w:cs="仿宋_GB2312" w:hint="eastAsia"/>
          <w:spacing w:val="-3"/>
        </w:rPr>
        <w:t>应遵循GB 2763-2019，宜重点注意氯氰菊酯残留。</w:t>
      </w:r>
    </w:p>
    <w:p w14:paraId="1C8D2DE1" w14:textId="77777777" w:rsidR="00DA0267" w:rsidRPr="00C90C6A" w:rsidRDefault="00000000" w:rsidP="00081388">
      <w:pPr>
        <w:pStyle w:val="ae"/>
        <w:spacing w:line="300" w:lineRule="auto"/>
        <w:ind w:firstLineChars="200" w:firstLine="408"/>
        <w:jc w:val="both"/>
        <w:rPr>
          <w:rFonts w:cs="仿宋_GB2312" w:hint="eastAsia"/>
          <w:spacing w:val="-3"/>
        </w:rPr>
      </w:pPr>
      <w:r w:rsidRPr="00C90C6A">
        <w:rPr>
          <w:rFonts w:cs="仿宋_GB2312" w:hint="eastAsia"/>
          <w:spacing w:val="-3"/>
        </w:rPr>
        <w:t>【重金属及其他污染物限量】</w:t>
      </w:r>
    </w:p>
    <w:p w14:paraId="6F25DA8A" w14:textId="77777777" w:rsidR="00DA0267" w:rsidRPr="00C90C6A" w:rsidRDefault="00000000" w:rsidP="00081388">
      <w:pPr>
        <w:pStyle w:val="ae"/>
        <w:spacing w:line="300" w:lineRule="auto"/>
        <w:ind w:firstLineChars="200" w:firstLine="408"/>
        <w:jc w:val="both"/>
        <w:rPr>
          <w:rFonts w:cs="仿宋_GB2312" w:hint="eastAsia"/>
          <w:spacing w:val="-3"/>
        </w:rPr>
      </w:pPr>
      <w:r w:rsidRPr="00C90C6A">
        <w:rPr>
          <w:rFonts w:cs="仿宋_GB2312" w:hint="eastAsia"/>
          <w:spacing w:val="-3"/>
        </w:rPr>
        <w:t>应遵循GB2762-2017。此外，宜重点注意Mollicellin i（CAS号：1016605-29-0），帕罗西汀（CAS号：61869-08-7）的残留。</w:t>
      </w:r>
    </w:p>
    <w:p w14:paraId="1A3DDD1E" w14:textId="77777777" w:rsidR="00DA0267" w:rsidRPr="00C90C6A" w:rsidRDefault="00000000" w:rsidP="00081388">
      <w:pPr>
        <w:pStyle w:val="ae"/>
        <w:spacing w:line="300" w:lineRule="auto"/>
        <w:ind w:firstLineChars="200" w:firstLine="408"/>
        <w:jc w:val="both"/>
        <w:rPr>
          <w:rFonts w:cs="仿宋_GB2312" w:hint="eastAsia"/>
          <w:spacing w:val="-3"/>
        </w:rPr>
      </w:pPr>
      <w:r w:rsidRPr="00C90C6A">
        <w:rPr>
          <w:rFonts w:cs="仿宋_GB2312" w:hint="eastAsia"/>
          <w:spacing w:val="-3"/>
        </w:rPr>
        <w:t>【品质标准】</w:t>
      </w:r>
    </w:p>
    <w:p w14:paraId="52587A79" w14:textId="77777777" w:rsidR="00DA0267" w:rsidRPr="00C90C6A" w:rsidRDefault="00000000" w:rsidP="00081388">
      <w:pPr>
        <w:pStyle w:val="ae"/>
        <w:spacing w:line="300" w:lineRule="auto"/>
        <w:ind w:firstLineChars="200" w:firstLine="408"/>
        <w:jc w:val="both"/>
        <w:rPr>
          <w:rFonts w:cs="仿宋_GB2312" w:hint="eastAsia"/>
          <w:spacing w:val="-3"/>
        </w:rPr>
      </w:pPr>
      <w:r w:rsidRPr="00C90C6A">
        <w:rPr>
          <w:rFonts w:cs="Times New Roman"/>
          <w:spacing w:val="-3"/>
        </w:rPr>
        <w:t>（1）</w:t>
      </w:r>
      <w:r w:rsidRPr="00C90C6A">
        <w:rPr>
          <w:rFonts w:cs="仿宋_GB2312" w:hint="eastAsia"/>
          <w:spacing w:val="-3"/>
        </w:rPr>
        <w:t>水分、总灰分、酸不溶性灰分应遵循GB/T 30383-2013；</w:t>
      </w:r>
    </w:p>
    <w:p w14:paraId="275F651A" w14:textId="77777777" w:rsidR="00DA0267" w:rsidRPr="00C90C6A" w:rsidRDefault="00000000" w:rsidP="00081388">
      <w:pPr>
        <w:pStyle w:val="ae"/>
        <w:spacing w:line="300" w:lineRule="auto"/>
        <w:ind w:firstLineChars="200" w:firstLine="408"/>
        <w:jc w:val="both"/>
        <w:rPr>
          <w:rFonts w:cs="仿宋_GB2312" w:hint="eastAsia"/>
        </w:rPr>
      </w:pPr>
      <w:r w:rsidRPr="00C90C6A">
        <w:rPr>
          <w:rFonts w:cs="Times New Roman"/>
          <w:spacing w:val="-3"/>
        </w:rPr>
        <w:t>（2）</w:t>
      </w:r>
      <w:r w:rsidRPr="00C90C6A">
        <w:rPr>
          <w:rFonts w:cs="仿宋_GB2312" w:hint="eastAsia"/>
          <w:spacing w:val="-3"/>
        </w:rPr>
        <w:t>基于6-姜</w:t>
      </w:r>
      <w:proofErr w:type="gramStart"/>
      <w:r w:rsidRPr="00C90C6A">
        <w:rPr>
          <w:rFonts w:cs="仿宋_GB2312" w:hint="eastAsia"/>
          <w:spacing w:val="-3"/>
        </w:rPr>
        <w:t>酚</w:t>
      </w:r>
      <w:proofErr w:type="gramEnd"/>
      <w:r w:rsidRPr="00C90C6A">
        <w:rPr>
          <w:rFonts w:cs="仿宋_GB2312" w:hint="eastAsia"/>
          <w:spacing w:val="-3"/>
        </w:rPr>
        <w:t>、8-姜</w:t>
      </w:r>
      <w:proofErr w:type="gramStart"/>
      <w:r w:rsidRPr="00C90C6A">
        <w:rPr>
          <w:rFonts w:cs="仿宋_GB2312" w:hint="eastAsia"/>
          <w:spacing w:val="-3"/>
        </w:rPr>
        <w:t>酚</w:t>
      </w:r>
      <w:proofErr w:type="gramEnd"/>
      <w:r w:rsidRPr="00C90C6A">
        <w:rPr>
          <w:rFonts w:cs="仿宋_GB2312" w:hint="eastAsia"/>
          <w:spacing w:val="-3"/>
        </w:rPr>
        <w:t>和10-姜</w:t>
      </w:r>
      <w:proofErr w:type="gramStart"/>
      <w:r w:rsidRPr="00C90C6A">
        <w:rPr>
          <w:rFonts w:cs="仿宋_GB2312" w:hint="eastAsia"/>
          <w:spacing w:val="-3"/>
        </w:rPr>
        <w:t>酚</w:t>
      </w:r>
      <w:proofErr w:type="gramEnd"/>
      <w:r w:rsidRPr="00C90C6A">
        <w:rPr>
          <w:rFonts w:cs="仿宋_GB2312" w:hint="eastAsia"/>
          <w:spacing w:val="-3"/>
        </w:rPr>
        <w:t>有效成分进行功效进行健康宣称的食用姜源外</w:t>
      </w:r>
      <w:proofErr w:type="gramStart"/>
      <w:r w:rsidRPr="00C90C6A">
        <w:rPr>
          <w:rFonts w:cs="仿宋_GB2312" w:hint="eastAsia"/>
          <w:spacing w:val="-3"/>
        </w:rPr>
        <w:t>泌体样</w:t>
      </w:r>
      <w:proofErr w:type="gramEnd"/>
      <w:r w:rsidRPr="00C90C6A">
        <w:rPr>
          <w:rFonts w:cs="仿宋_GB2312" w:hint="eastAsia"/>
          <w:spacing w:val="-3"/>
        </w:rPr>
        <w:t>纳米囊泡功能性食品其原材料宜遵循中国药典2025版。</w:t>
      </w:r>
    </w:p>
    <w:p w14:paraId="11B65490" w14:textId="17A59114" w:rsidR="00DA0267" w:rsidRPr="00C90C6A" w:rsidRDefault="00000000" w:rsidP="0022419A">
      <w:pPr>
        <w:pStyle w:val="aff"/>
        <w:numPr>
          <w:ilvl w:val="0"/>
          <w:numId w:val="10"/>
        </w:numPr>
        <w:spacing w:beforeLines="100" w:before="240" w:afterLines="100" w:after="240" w:line="240" w:lineRule="auto"/>
        <w:ind w:left="442" w:hanging="442"/>
        <w:contextualSpacing w:val="0"/>
        <w:jc w:val="both"/>
        <w:outlineLvl w:val="0"/>
        <w:rPr>
          <w:rFonts w:ascii="黑体" w:eastAsia="黑体" w:hAnsi="黑体" w:cs="仿宋_GB2312" w:hint="eastAsia"/>
          <w:sz w:val="21"/>
          <w:szCs w:val="21"/>
        </w:rPr>
      </w:pPr>
      <w:bookmarkStart w:id="38" w:name="_Toc214975290"/>
      <w:r w:rsidRPr="00C90C6A">
        <w:rPr>
          <w:rFonts w:ascii="黑体" w:eastAsia="黑体" w:hAnsi="黑体" w:cs="Times New Roman" w:hint="eastAsia"/>
          <w:sz w:val="21"/>
          <w:szCs w:val="21"/>
        </w:rPr>
        <w:t>技术要求</w:t>
      </w:r>
      <w:bookmarkEnd w:id="38"/>
    </w:p>
    <w:p w14:paraId="233E0A5D" w14:textId="0A177098" w:rsidR="0022419A" w:rsidRPr="0022419A" w:rsidRDefault="0022419A" w:rsidP="0022419A">
      <w:pPr>
        <w:pStyle w:val="aff"/>
        <w:numPr>
          <w:ilvl w:val="0"/>
          <w:numId w:val="17"/>
        </w:numPr>
        <w:spacing w:beforeLines="100" w:before="240" w:afterLines="100" w:after="240" w:line="240" w:lineRule="auto"/>
        <w:ind w:left="442" w:hanging="442"/>
        <w:contextualSpacing w:val="0"/>
        <w:jc w:val="both"/>
        <w:rPr>
          <w:rFonts w:ascii="黑体" w:eastAsia="黑体" w:hAnsi="黑体" w:cs="仿宋_GB2312" w:hint="eastAsia"/>
          <w:sz w:val="21"/>
          <w:szCs w:val="21"/>
        </w:rPr>
      </w:pPr>
      <w:r>
        <w:rPr>
          <w:rFonts w:ascii="黑体" w:eastAsia="黑体" w:hAnsi="黑体" w:cs="仿宋_GB2312" w:hint="eastAsia"/>
          <w:sz w:val="21"/>
          <w:szCs w:val="21"/>
        </w:rPr>
        <w:t xml:space="preserve"> </w:t>
      </w:r>
      <w:r w:rsidRPr="0022419A">
        <w:rPr>
          <w:rFonts w:ascii="黑体" w:eastAsia="黑体" w:hAnsi="黑体" w:cs="仿宋_GB2312" w:hint="eastAsia"/>
          <w:sz w:val="21"/>
          <w:szCs w:val="21"/>
        </w:rPr>
        <w:t>食用姜源外</w:t>
      </w:r>
      <w:proofErr w:type="gramStart"/>
      <w:r w:rsidRPr="0022419A">
        <w:rPr>
          <w:rFonts w:ascii="黑体" w:eastAsia="黑体" w:hAnsi="黑体" w:cs="仿宋_GB2312" w:hint="eastAsia"/>
          <w:sz w:val="21"/>
          <w:szCs w:val="21"/>
        </w:rPr>
        <w:t>泌体样</w:t>
      </w:r>
      <w:proofErr w:type="gramEnd"/>
      <w:r w:rsidRPr="0022419A">
        <w:rPr>
          <w:rFonts w:ascii="黑体" w:eastAsia="黑体" w:hAnsi="黑体" w:cs="仿宋_GB2312" w:hint="eastAsia"/>
          <w:sz w:val="21"/>
          <w:szCs w:val="21"/>
        </w:rPr>
        <w:t>纳米囊泡的制备</w:t>
      </w:r>
    </w:p>
    <w:p w14:paraId="40AA8FA5" w14:textId="77777777" w:rsidR="00DA0267" w:rsidRPr="00C90C6A" w:rsidRDefault="00000000" w:rsidP="00081388">
      <w:pPr>
        <w:widowControl/>
        <w:spacing w:line="300" w:lineRule="auto"/>
        <w:ind w:firstLineChars="200" w:firstLine="408"/>
        <w:jc w:val="both"/>
        <w:rPr>
          <w:rFonts w:ascii="宋体" w:eastAsia="宋体" w:hAnsi="宋体" w:cs="仿宋_GB2312" w:hint="eastAsia"/>
          <w:spacing w:val="-3"/>
          <w:sz w:val="21"/>
          <w:szCs w:val="21"/>
        </w:rPr>
      </w:pPr>
      <w:r w:rsidRPr="00C90C6A">
        <w:rPr>
          <w:rFonts w:ascii="宋体" w:eastAsia="宋体" w:hAnsi="宋体" w:cs="仿宋_GB2312" w:hint="eastAsia"/>
          <w:spacing w:val="-3"/>
          <w:kern w:val="0"/>
          <w:sz w:val="21"/>
          <w:szCs w:val="21"/>
          <w14:ligatures w14:val="none"/>
        </w:rPr>
        <w:t>可采用超速离心、切向流过滤、层析、超滤等方法实现食用姜源外</w:t>
      </w:r>
      <w:proofErr w:type="gramStart"/>
      <w:r w:rsidRPr="00C90C6A">
        <w:rPr>
          <w:rFonts w:ascii="宋体" w:eastAsia="宋体" w:hAnsi="宋体" w:cs="仿宋_GB2312" w:hint="eastAsia"/>
          <w:spacing w:val="-3"/>
          <w:kern w:val="0"/>
          <w:sz w:val="21"/>
          <w:szCs w:val="21"/>
          <w14:ligatures w14:val="none"/>
        </w:rPr>
        <w:t>泌体样</w:t>
      </w:r>
      <w:proofErr w:type="gramEnd"/>
      <w:r w:rsidRPr="00C90C6A">
        <w:rPr>
          <w:rFonts w:ascii="宋体" w:eastAsia="宋体" w:hAnsi="宋体" w:cs="仿宋_GB2312" w:hint="eastAsia"/>
          <w:spacing w:val="-3"/>
          <w:kern w:val="0"/>
          <w:sz w:val="21"/>
          <w:szCs w:val="21"/>
          <w14:ligatures w14:val="none"/>
        </w:rPr>
        <w:t>纳米囊泡的提取分离。制备环境等应符合GB14881-2025。</w:t>
      </w:r>
      <w:r w:rsidRPr="00C90C6A">
        <w:rPr>
          <w:rFonts w:ascii="宋体" w:eastAsia="宋体" w:hAnsi="宋体" w:cs="仿宋_GB2312" w:hint="eastAsia"/>
          <w:spacing w:val="-3"/>
          <w:sz w:val="21"/>
          <w:szCs w:val="21"/>
        </w:rPr>
        <w:t xml:space="preserve"> </w:t>
      </w:r>
    </w:p>
    <w:p w14:paraId="6A558A00" w14:textId="16AD53AF" w:rsidR="00DA0267" w:rsidRPr="0022419A" w:rsidRDefault="0022419A" w:rsidP="0022419A">
      <w:pPr>
        <w:pStyle w:val="aff"/>
        <w:numPr>
          <w:ilvl w:val="0"/>
          <w:numId w:val="17"/>
        </w:numPr>
        <w:spacing w:beforeLines="100" w:before="240" w:afterLines="100" w:after="240" w:line="240" w:lineRule="auto"/>
        <w:ind w:left="442" w:hanging="442"/>
        <w:contextualSpacing w:val="0"/>
        <w:jc w:val="both"/>
        <w:rPr>
          <w:rFonts w:ascii="黑体" w:eastAsia="黑体" w:hAnsi="黑体" w:cs="仿宋_GB2312" w:hint="eastAsia"/>
          <w:sz w:val="21"/>
          <w:szCs w:val="21"/>
        </w:rPr>
      </w:pPr>
      <w:r>
        <w:rPr>
          <w:rFonts w:ascii="黑体" w:eastAsia="黑体" w:hAnsi="黑体" w:cs="仿宋_GB2312" w:hint="eastAsia"/>
          <w:sz w:val="21"/>
          <w:szCs w:val="21"/>
        </w:rPr>
        <w:t xml:space="preserve"> </w:t>
      </w:r>
      <w:r w:rsidRPr="00C90C6A">
        <w:rPr>
          <w:rFonts w:ascii="黑体" w:eastAsia="黑体" w:hAnsi="黑体" w:cs="仿宋_GB2312" w:hint="eastAsia"/>
          <w:sz w:val="21"/>
          <w:szCs w:val="21"/>
        </w:rPr>
        <w:t>质量要求</w:t>
      </w:r>
    </w:p>
    <w:p w14:paraId="6E9C12C4" w14:textId="77777777" w:rsidR="00DA0267" w:rsidRPr="00C90C6A" w:rsidRDefault="00000000" w:rsidP="00081388">
      <w:pPr>
        <w:pStyle w:val="aff"/>
        <w:tabs>
          <w:tab w:val="left" w:pos="875"/>
        </w:tabs>
        <w:autoSpaceDE w:val="0"/>
        <w:autoSpaceDN w:val="0"/>
        <w:spacing w:after="0" w:line="300" w:lineRule="auto"/>
        <w:ind w:left="0" w:firstLineChars="200" w:firstLine="400"/>
        <w:jc w:val="both"/>
        <w:rPr>
          <w:rFonts w:ascii="宋体" w:eastAsia="宋体" w:hAnsi="宋体" w:cs="仿宋_GB2312" w:hint="eastAsia"/>
          <w:spacing w:val="-5"/>
          <w:sz w:val="21"/>
          <w:szCs w:val="21"/>
        </w:rPr>
      </w:pPr>
      <w:r w:rsidRPr="00C90C6A">
        <w:rPr>
          <w:rFonts w:ascii="宋体" w:eastAsia="宋体" w:hAnsi="宋体" w:cs="仿宋_GB2312" w:hint="eastAsia"/>
          <w:spacing w:val="-5"/>
          <w:sz w:val="21"/>
          <w:szCs w:val="21"/>
        </w:rPr>
        <w:t>【形态】</w:t>
      </w:r>
    </w:p>
    <w:p w14:paraId="7488D133" w14:textId="77777777" w:rsidR="00DA0267" w:rsidRPr="00C90C6A" w:rsidRDefault="00000000" w:rsidP="00081388">
      <w:pPr>
        <w:widowControl/>
        <w:spacing w:after="0" w:line="300" w:lineRule="auto"/>
        <w:ind w:firstLineChars="200" w:firstLine="392"/>
        <w:jc w:val="both"/>
        <w:rPr>
          <w:rFonts w:ascii="宋体" w:eastAsia="宋体" w:hAnsi="宋体" w:cs="仿宋_GB2312" w:hint="eastAsia"/>
          <w:spacing w:val="-7"/>
          <w:sz w:val="21"/>
          <w:szCs w:val="21"/>
        </w:rPr>
      </w:pPr>
      <w:r w:rsidRPr="00C90C6A">
        <w:rPr>
          <w:rFonts w:ascii="宋体" w:eastAsia="宋体" w:hAnsi="宋体" w:cs="仿宋_GB2312" w:hint="eastAsia"/>
          <w:spacing w:val="-7"/>
          <w:sz w:val="21"/>
          <w:szCs w:val="21"/>
        </w:rPr>
        <w:t>透射电镜下应多呈杯状圆形或类圆形的膜性小囊泡，直径为30-300nm，表面光滑，无明显颗粒状突起，可见囊泡的双层膜性结构，中央为低电子密度成分分布较集中且边界清晰。</w:t>
      </w:r>
    </w:p>
    <w:p w14:paraId="3FCE963A" w14:textId="77777777" w:rsidR="00DA0267" w:rsidRPr="00C90C6A" w:rsidRDefault="00000000" w:rsidP="00081388">
      <w:pPr>
        <w:pStyle w:val="ae"/>
        <w:spacing w:line="300" w:lineRule="auto"/>
        <w:ind w:firstLineChars="200" w:firstLine="400"/>
        <w:jc w:val="both"/>
        <w:rPr>
          <w:rFonts w:cs="仿宋_GB2312" w:hint="eastAsia"/>
          <w:spacing w:val="-5"/>
        </w:rPr>
      </w:pPr>
      <w:r w:rsidRPr="00C90C6A">
        <w:rPr>
          <w:rFonts w:cs="仿宋_GB2312" w:hint="eastAsia"/>
          <w:spacing w:val="-5"/>
        </w:rPr>
        <w:t>【粒径】</w:t>
      </w:r>
    </w:p>
    <w:p w14:paraId="7365FCEB" w14:textId="77777777" w:rsidR="00DA0267" w:rsidRPr="00C90C6A" w:rsidRDefault="00000000" w:rsidP="00081388">
      <w:pPr>
        <w:pStyle w:val="ae"/>
        <w:spacing w:line="300" w:lineRule="auto"/>
        <w:ind w:firstLineChars="200" w:firstLine="412"/>
        <w:jc w:val="both"/>
        <w:rPr>
          <w:rFonts w:cs="仿宋_GB2312" w:hint="eastAsia"/>
          <w:spacing w:val="-3"/>
        </w:rPr>
      </w:pPr>
      <w:r w:rsidRPr="00C90C6A">
        <w:rPr>
          <w:rFonts w:cs="仿宋_GB2312" w:hint="eastAsia"/>
          <w:spacing w:val="-2"/>
        </w:rPr>
        <w:t>应分布在30～300 nm</w:t>
      </w:r>
      <w:r w:rsidRPr="00C90C6A">
        <w:rPr>
          <w:rFonts w:cs="仿宋_GB2312" w:hint="eastAsia"/>
          <w:spacing w:val="-3"/>
        </w:rPr>
        <w:t>范围内，且在该范围内存在粒径峰值.</w:t>
      </w:r>
    </w:p>
    <w:p w14:paraId="2AA4B903" w14:textId="77777777" w:rsidR="00DA0267" w:rsidRPr="00C90C6A" w:rsidRDefault="00000000" w:rsidP="00081388">
      <w:pPr>
        <w:pStyle w:val="ae"/>
        <w:spacing w:line="300" w:lineRule="auto"/>
        <w:ind w:firstLineChars="200" w:firstLine="404"/>
        <w:jc w:val="both"/>
        <w:rPr>
          <w:rFonts w:cs="仿宋_GB2312" w:hint="eastAsia"/>
          <w:color w:val="000000"/>
        </w:rPr>
      </w:pPr>
      <w:r w:rsidRPr="00C90C6A">
        <w:rPr>
          <w:rFonts w:cs="仿宋_GB2312" w:hint="eastAsia"/>
          <w:spacing w:val="-4"/>
        </w:rPr>
        <w:t>【zeta电位】</w:t>
      </w:r>
    </w:p>
    <w:p w14:paraId="0C5A6276" w14:textId="77777777" w:rsidR="00DA0267" w:rsidRPr="00C90C6A" w:rsidRDefault="00000000" w:rsidP="00081388">
      <w:pPr>
        <w:pStyle w:val="aff"/>
        <w:widowControl/>
        <w:spacing w:after="0" w:line="300" w:lineRule="auto"/>
        <w:ind w:left="0" w:firstLineChars="200" w:firstLine="420"/>
        <w:jc w:val="both"/>
        <w:rPr>
          <w:rFonts w:ascii="宋体" w:eastAsia="宋体" w:hAnsi="宋体" w:cs="仿宋_GB2312" w:hint="eastAsia"/>
          <w:color w:val="000000"/>
          <w:kern w:val="0"/>
          <w:sz w:val="21"/>
          <w:szCs w:val="21"/>
          <w14:ligatures w14:val="none"/>
        </w:rPr>
      </w:pPr>
      <w:r w:rsidRPr="00C90C6A">
        <w:rPr>
          <w:rFonts w:ascii="宋体" w:eastAsia="宋体" w:hAnsi="宋体" w:cs="仿宋_GB2312" w:hint="eastAsia"/>
          <w:color w:val="000000"/>
          <w:kern w:val="0"/>
          <w:sz w:val="21"/>
          <w:szCs w:val="21"/>
          <w14:ligatures w14:val="none"/>
        </w:rPr>
        <w:t>zeta电位宜小于-10mV。</w:t>
      </w:r>
    </w:p>
    <w:p w14:paraId="02800F74" w14:textId="77777777" w:rsidR="00DA0267" w:rsidRPr="00C90C6A" w:rsidRDefault="00000000" w:rsidP="00081388">
      <w:pPr>
        <w:pStyle w:val="aff"/>
        <w:widowControl/>
        <w:spacing w:after="0" w:line="300" w:lineRule="auto"/>
        <w:ind w:left="0" w:firstLineChars="200" w:firstLine="420"/>
        <w:jc w:val="both"/>
        <w:rPr>
          <w:rFonts w:ascii="宋体" w:eastAsia="宋体" w:hAnsi="宋体" w:cs="仿宋_GB2312" w:hint="eastAsia"/>
          <w:color w:val="000000"/>
          <w:kern w:val="0"/>
          <w:sz w:val="21"/>
          <w:szCs w:val="21"/>
          <w14:ligatures w14:val="none"/>
        </w:rPr>
      </w:pPr>
      <w:r w:rsidRPr="00C90C6A">
        <w:rPr>
          <w:rFonts w:ascii="宋体" w:eastAsia="宋体" w:hAnsi="宋体" w:cs="仿宋_GB2312" w:hint="eastAsia"/>
          <w:color w:val="000000"/>
          <w:kern w:val="0"/>
          <w:sz w:val="21"/>
          <w:szCs w:val="21"/>
          <w14:ligatures w14:val="none"/>
        </w:rPr>
        <w:t>【颗粒数与蛋白含量比】</w:t>
      </w:r>
    </w:p>
    <w:p w14:paraId="05DD8CAB" w14:textId="77777777" w:rsidR="00DA0267" w:rsidRPr="00C90C6A" w:rsidRDefault="00000000" w:rsidP="00081388">
      <w:pPr>
        <w:pStyle w:val="aff"/>
        <w:widowControl/>
        <w:spacing w:after="0" w:line="300" w:lineRule="auto"/>
        <w:ind w:left="0" w:firstLineChars="200" w:firstLine="420"/>
        <w:jc w:val="both"/>
        <w:rPr>
          <w:rFonts w:ascii="宋体" w:eastAsia="宋体" w:hAnsi="宋体" w:cs="仿宋_GB2312" w:hint="eastAsia"/>
          <w:color w:val="000000"/>
          <w:kern w:val="0"/>
          <w:sz w:val="21"/>
          <w:szCs w:val="21"/>
          <w14:ligatures w14:val="none"/>
        </w:rPr>
      </w:pPr>
      <w:r w:rsidRPr="00C90C6A">
        <w:rPr>
          <w:rFonts w:ascii="宋体" w:eastAsia="宋体" w:hAnsi="宋体" w:cs="仿宋_GB2312" w:hint="eastAsia"/>
          <w:color w:val="000000"/>
          <w:kern w:val="0"/>
          <w:sz w:val="21"/>
          <w:szCs w:val="21"/>
          <w14:ligatures w14:val="none"/>
        </w:rPr>
        <w:t>可按颗粒数/蛋白质含量的比值对</w:t>
      </w:r>
      <w:r w:rsidR="00FC57DC" w:rsidRPr="00C90C6A">
        <w:rPr>
          <w:rFonts w:ascii="宋体" w:eastAsia="宋体" w:hAnsi="宋体" w:cs="仿宋_GB2312" w:hint="eastAsia"/>
          <w:spacing w:val="-3"/>
          <w:kern w:val="0"/>
          <w:sz w:val="21"/>
          <w:szCs w:val="21"/>
          <w14:ligatures w14:val="none"/>
        </w:rPr>
        <w:t>食用</w:t>
      </w:r>
      <w:r w:rsidRPr="00C90C6A">
        <w:rPr>
          <w:rFonts w:ascii="宋体" w:eastAsia="宋体" w:hAnsi="宋体" w:cs="仿宋_GB2312" w:hint="eastAsia"/>
          <w:color w:val="000000"/>
          <w:kern w:val="0"/>
          <w:sz w:val="21"/>
          <w:szCs w:val="21"/>
          <w14:ligatures w14:val="none"/>
        </w:rPr>
        <w:t>姜</w:t>
      </w:r>
      <w:r w:rsidR="00FC57DC" w:rsidRPr="00C90C6A">
        <w:rPr>
          <w:rFonts w:ascii="宋体" w:eastAsia="宋体" w:hAnsi="宋体" w:cs="Calibri" w:hint="eastAsia"/>
          <w:color w:val="000000"/>
          <w:kern w:val="0"/>
          <w:sz w:val="21"/>
          <w:szCs w:val="21"/>
          <w14:ligatures w14:val="none"/>
        </w:rPr>
        <w:t>源</w:t>
      </w:r>
      <w:r w:rsidRPr="00C90C6A">
        <w:rPr>
          <w:rFonts w:ascii="宋体" w:eastAsia="宋体" w:hAnsi="宋体" w:cs="仿宋_GB2312" w:hint="eastAsia"/>
          <w:color w:val="000000"/>
          <w:kern w:val="0"/>
          <w:sz w:val="21"/>
          <w:szCs w:val="21"/>
          <w14:ligatures w14:val="none"/>
        </w:rPr>
        <w:t>外</w:t>
      </w:r>
      <w:proofErr w:type="gramStart"/>
      <w:r w:rsidRPr="00C90C6A">
        <w:rPr>
          <w:rFonts w:ascii="宋体" w:eastAsia="宋体" w:hAnsi="宋体" w:cs="仿宋_GB2312" w:hint="eastAsia"/>
          <w:color w:val="000000"/>
          <w:kern w:val="0"/>
          <w:sz w:val="21"/>
          <w:szCs w:val="21"/>
          <w14:ligatures w14:val="none"/>
        </w:rPr>
        <w:t>泌体样</w:t>
      </w:r>
      <w:proofErr w:type="gramEnd"/>
      <w:r w:rsidRPr="00C90C6A">
        <w:rPr>
          <w:rFonts w:ascii="宋体" w:eastAsia="宋体" w:hAnsi="宋体" w:cs="仿宋_GB2312" w:hint="eastAsia"/>
          <w:color w:val="000000"/>
          <w:kern w:val="0"/>
          <w:sz w:val="21"/>
          <w:szCs w:val="21"/>
          <w14:ligatures w14:val="none"/>
        </w:rPr>
        <w:t>纳米囊泡进行定量。</w:t>
      </w:r>
    </w:p>
    <w:p w14:paraId="1F6A2017" w14:textId="77777777" w:rsidR="00DA0267" w:rsidRPr="00C90C6A" w:rsidRDefault="00000000" w:rsidP="00081388">
      <w:pPr>
        <w:pStyle w:val="ae"/>
        <w:spacing w:line="300" w:lineRule="auto"/>
        <w:ind w:firstLineChars="200" w:firstLine="404"/>
        <w:jc w:val="both"/>
        <w:rPr>
          <w:rFonts w:cs="仿宋_GB2312" w:hint="eastAsia"/>
          <w:spacing w:val="-4"/>
        </w:rPr>
      </w:pPr>
      <w:r w:rsidRPr="00C90C6A">
        <w:rPr>
          <w:rFonts w:cs="仿宋_GB2312" w:hint="eastAsia"/>
          <w:spacing w:val="-4"/>
        </w:rPr>
        <w:t>可参考</w:t>
      </w:r>
      <w:r w:rsidRPr="00C90C6A">
        <w:rPr>
          <w:rFonts w:cs="Times New Roman"/>
          <w:spacing w:val="-4"/>
        </w:rPr>
        <w:t>ICS 07.080</w:t>
      </w:r>
      <w:r w:rsidRPr="00C90C6A">
        <w:rPr>
          <w:rFonts w:cs="仿宋_GB2312" w:hint="eastAsia"/>
          <w:spacing w:val="-4"/>
        </w:rPr>
        <w:t xml:space="preserve"> 人源间充质干细胞外</w:t>
      </w:r>
      <w:proofErr w:type="gramStart"/>
      <w:r w:rsidRPr="00C90C6A">
        <w:rPr>
          <w:rFonts w:cs="仿宋_GB2312" w:hint="eastAsia"/>
          <w:spacing w:val="-4"/>
        </w:rPr>
        <w:t>泌</w:t>
      </w:r>
      <w:proofErr w:type="gramEnd"/>
      <w:r w:rsidRPr="00C90C6A">
        <w:rPr>
          <w:rFonts w:cs="仿宋_GB2312" w:hint="eastAsia"/>
          <w:spacing w:val="-4"/>
        </w:rPr>
        <w:t>体制备与检验规范，成品中姜</w:t>
      </w:r>
      <w:r w:rsidR="00FC57DC" w:rsidRPr="00C90C6A">
        <w:rPr>
          <w:rFonts w:cs="仿宋_GB2312" w:hint="eastAsia"/>
          <w:spacing w:val="-4"/>
        </w:rPr>
        <w:t>源</w:t>
      </w:r>
      <w:r w:rsidRPr="00C90C6A">
        <w:rPr>
          <w:rFonts w:cs="仿宋_GB2312" w:hint="eastAsia"/>
          <w:spacing w:val="-4"/>
        </w:rPr>
        <w:t>外</w:t>
      </w:r>
      <w:proofErr w:type="gramStart"/>
      <w:r w:rsidRPr="00C90C6A">
        <w:rPr>
          <w:rFonts w:cs="仿宋_GB2312" w:hint="eastAsia"/>
          <w:spacing w:val="-4"/>
        </w:rPr>
        <w:t>泌体样</w:t>
      </w:r>
      <w:proofErr w:type="gramEnd"/>
      <w:r w:rsidRPr="00C90C6A">
        <w:rPr>
          <w:rFonts w:cs="仿宋_GB2312" w:hint="eastAsia"/>
          <w:spacing w:val="-4"/>
        </w:rPr>
        <w:t>纳米囊泡颗粒数与蛋白量比值不低于1×10</w:t>
      </w:r>
      <w:r w:rsidRPr="00C90C6A">
        <w:rPr>
          <w:rFonts w:cs="仿宋_GB2312" w:hint="eastAsia"/>
          <w:spacing w:val="-4"/>
          <w:vertAlign w:val="superscript"/>
        </w:rPr>
        <w:t>8</w:t>
      </w:r>
      <w:r w:rsidRPr="00C90C6A">
        <w:rPr>
          <w:rFonts w:cs="仿宋_GB2312" w:hint="eastAsia"/>
          <w:spacing w:val="-4"/>
        </w:rPr>
        <w:t xml:space="preserve"> particles/μg。</w:t>
      </w:r>
    </w:p>
    <w:p w14:paraId="455DE405" w14:textId="77777777" w:rsidR="00DA0267" w:rsidRPr="00C90C6A" w:rsidRDefault="00000000" w:rsidP="00081388">
      <w:pPr>
        <w:pStyle w:val="aff"/>
        <w:tabs>
          <w:tab w:val="left" w:pos="875"/>
        </w:tabs>
        <w:autoSpaceDE w:val="0"/>
        <w:autoSpaceDN w:val="0"/>
        <w:spacing w:after="0" w:line="300" w:lineRule="auto"/>
        <w:ind w:left="0" w:firstLineChars="200" w:firstLine="400"/>
        <w:jc w:val="both"/>
        <w:rPr>
          <w:rFonts w:ascii="宋体" w:eastAsia="宋体" w:hAnsi="宋体" w:cs="仿宋_GB2312" w:hint="eastAsia"/>
          <w:spacing w:val="-5"/>
          <w:sz w:val="21"/>
          <w:szCs w:val="21"/>
        </w:rPr>
      </w:pPr>
      <w:r w:rsidRPr="00C90C6A">
        <w:rPr>
          <w:rFonts w:ascii="宋体" w:eastAsia="宋体" w:hAnsi="宋体" w:cs="仿宋_GB2312" w:hint="eastAsia"/>
          <w:spacing w:val="-5"/>
          <w:sz w:val="21"/>
          <w:szCs w:val="21"/>
        </w:rPr>
        <w:t>【卫生要求】</w:t>
      </w:r>
    </w:p>
    <w:p w14:paraId="3E015DF5" w14:textId="77777777" w:rsidR="00DA0267" w:rsidRPr="00C90C6A" w:rsidRDefault="00000000" w:rsidP="00081388">
      <w:pPr>
        <w:spacing w:after="0" w:line="300" w:lineRule="auto"/>
        <w:ind w:firstLineChars="200" w:firstLine="408"/>
        <w:jc w:val="both"/>
        <w:rPr>
          <w:rFonts w:ascii="宋体" w:eastAsia="宋体" w:hAnsi="宋体" w:cs="仿宋_GB2312" w:hint="eastAsia"/>
          <w:spacing w:val="-5"/>
          <w:sz w:val="21"/>
          <w:szCs w:val="21"/>
        </w:rPr>
      </w:pPr>
      <w:r w:rsidRPr="00C90C6A">
        <w:rPr>
          <w:rFonts w:ascii="宋体" w:eastAsia="宋体" w:hAnsi="宋体" w:cs="仿宋_GB2312" w:hint="eastAsia"/>
          <w:spacing w:val="-3"/>
          <w:kern w:val="0"/>
          <w:sz w:val="21"/>
          <w:szCs w:val="21"/>
          <w14:ligatures w14:val="none"/>
        </w:rPr>
        <w:t>应符合GB14881-2025 ，GB 2762-2025。</w:t>
      </w:r>
    </w:p>
    <w:p w14:paraId="557E62C2" w14:textId="6E645551" w:rsidR="00DA0267" w:rsidRPr="00C90C6A" w:rsidRDefault="00000000" w:rsidP="0087536F">
      <w:pPr>
        <w:pStyle w:val="aff"/>
        <w:numPr>
          <w:ilvl w:val="0"/>
          <w:numId w:val="10"/>
        </w:numPr>
        <w:spacing w:beforeLines="100" w:before="240" w:afterLines="100" w:after="240" w:line="240" w:lineRule="auto"/>
        <w:ind w:left="442" w:hanging="442"/>
        <w:contextualSpacing w:val="0"/>
        <w:jc w:val="both"/>
        <w:outlineLvl w:val="0"/>
        <w:rPr>
          <w:rFonts w:ascii="黑体" w:eastAsia="黑体" w:hAnsi="黑体" w:cs="仿宋_GB2312" w:hint="eastAsia"/>
          <w:sz w:val="21"/>
          <w:szCs w:val="21"/>
        </w:rPr>
      </w:pPr>
      <w:bookmarkStart w:id="39" w:name="_Toc214975291"/>
      <w:r w:rsidRPr="00C90C6A">
        <w:rPr>
          <w:rFonts w:ascii="黑体" w:eastAsia="黑体" w:hAnsi="黑体" w:cs="Times New Roman" w:hint="eastAsia"/>
          <w:sz w:val="21"/>
          <w:szCs w:val="21"/>
        </w:rPr>
        <w:t>质量检验方法</w:t>
      </w:r>
      <w:bookmarkStart w:id="40" w:name="_bookmark10"/>
      <w:bookmarkEnd w:id="39"/>
      <w:bookmarkEnd w:id="40"/>
    </w:p>
    <w:p w14:paraId="6C9F95C0" w14:textId="77777777" w:rsidR="00DA0267" w:rsidRPr="00C90C6A" w:rsidRDefault="00000000" w:rsidP="00081388">
      <w:pPr>
        <w:pStyle w:val="aff"/>
        <w:tabs>
          <w:tab w:val="left" w:pos="456"/>
        </w:tabs>
        <w:autoSpaceDE w:val="0"/>
        <w:autoSpaceDN w:val="0"/>
        <w:spacing w:after="0" w:line="300" w:lineRule="auto"/>
        <w:ind w:left="0" w:firstLineChars="200" w:firstLine="404"/>
        <w:jc w:val="both"/>
        <w:rPr>
          <w:rFonts w:ascii="宋体" w:eastAsia="宋体" w:hAnsi="宋体" w:cs="仿宋_GB2312" w:hint="eastAsia"/>
          <w:spacing w:val="-4"/>
          <w:sz w:val="21"/>
          <w:szCs w:val="21"/>
        </w:rPr>
      </w:pPr>
      <w:r w:rsidRPr="00C90C6A">
        <w:rPr>
          <w:rFonts w:ascii="宋体" w:eastAsia="宋体" w:hAnsi="宋体" w:cs="仿宋_GB2312" w:hint="eastAsia"/>
          <w:spacing w:val="-4"/>
          <w:sz w:val="21"/>
          <w:szCs w:val="21"/>
        </w:rPr>
        <w:t>【形态】</w:t>
      </w:r>
    </w:p>
    <w:p w14:paraId="4140C875" w14:textId="77777777" w:rsidR="00DA0267" w:rsidRPr="00C90C6A" w:rsidRDefault="00000000" w:rsidP="00081388">
      <w:pPr>
        <w:pStyle w:val="aff"/>
        <w:tabs>
          <w:tab w:val="left" w:pos="456"/>
        </w:tabs>
        <w:autoSpaceDE w:val="0"/>
        <w:autoSpaceDN w:val="0"/>
        <w:spacing w:after="0" w:line="300" w:lineRule="auto"/>
        <w:ind w:left="0" w:firstLineChars="200" w:firstLine="408"/>
        <w:jc w:val="both"/>
        <w:rPr>
          <w:rFonts w:ascii="宋体" w:eastAsia="宋体" w:hAnsi="宋体" w:cs="仿宋_GB2312" w:hint="eastAsia"/>
          <w:spacing w:val="-4"/>
          <w:sz w:val="21"/>
          <w:szCs w:val="21"/>
        </w:rPr>
      </w:pPr>
      <w:r w:rsidRPr="00C90C6A">
        <w:rPr>
          <w:rFonts w:ascii="宋体" w:eastAsia="宋体" w:hAnsi="宋体" w:cs="仿宋_GB2312" w:hint="eastAsia"/>
          <w:spacing w:val="-3"/>
          <w:sz w:val="21"/>
          <w:szCs w:val="21"/>
        </w:rPr>
        <w:t xml:space="preserve">宜使用透射电镜法（Transmission electron </w:t>
      </w:r>
      <w:proofErr w:type="spellStart"/>
      <w:r w:rsidRPr="00C90C6A">
        <w:rPr>
          <w:rFonts w:ascii="宋体" w:eastAsia="宋体" w:hAnsi="宋体" w:cs="仿宋_GB2312" w:hint="eastAsia"/>
          <w:spacing w:val="-3"/>
          <w:sz w:val="21"/>
          <w:szCs w:val="21"/>
        </w:rPr>
        <w:t>microscope,TEM</w:t>
      </w:r>
      <w:proofErr w:type="spellEnd"/>
      <w:r w:rsidRPr="00C90C6A">
        <w:rPr>
          <w:rFonts w:ascii="宋体" w:eastAsia="宋体" w:hAnsi="宋体" w:cs="仿宋_GB2312" w:hint="eastAsia"/>
          <w:spacing w:val="-3"/>
          <w:sz w:val="21"/>
          <w:szCs w:val="21"/>
        </w:rPr>
        <w:t>）对</w:t>
      </w:r>
      <w:r w:rsidR="00FC57DC" w:rsidRPr="00C90C6A">
        <w:rPr>
          <w:rFonts w:ascii="宋体" w:eastAsia="宋体" w:hAnsi="宋体" w:cs="仿宋_GB2312" w:hint="eastAsia"/>
          <w:spacing w:val="-3"/>
          <w:kern w:val="0"/>
          <w:sz w:val="21"/>
          <w:szCs w:val="21"/>
          <w14:ligatures w14:val="none"/>
        </w:rPr>
        <w:t>食用</w:t>
      </w:r>
      <w:r w:rsidRPr="00C90C6A">
        <w:rPr>
          <w:rFonts w:ascii="宋体" w:eastAsia="宋体" w:hAnsi="宋体" w:cs="仿宋_GB2312" w:hint="eastAsia"/>
          <w:spacing w:val="-3"/>
          <w:sz w:val="21"/>
          <w:szCs w:val="21"/>
        </w:rPr>
        <w:t>姜源外</w:t>
      </w:r>
      <w:proofErr w:type="gramStart"/>
      <w:r w:rsidRPr="00C90C6A">
        <w:rPr>
          <w:rFonts w:ascii="宋体" w:eastAsia="宋体" w:hAnsi="宋体" w:cs="仿宋_GB2312" w:hint="eastAsia"/>
          <w:spacing w:val="-3"/>
          <w:sz w:val="21"/>
          <w:szCs w:val="21"/>
        </w:rPr>
        <w:t>泌体样</w:t>
      </w:r>
      <w:proofErr w:type="gramEnd"/>
      <w:r w:rsidRPr="00C90C6A">
        <w:rPr>
          <w:rFonts w:ascii="宋体" w:eastAsia="宋体" w:hAnsi="宋体" w:cs="仿宋_GB2312" w:hint="eastAsia"/>
          <w:spacing w:val="-3"/>
          <w:sz w:val="21"/>
          <w:szCs w:val="21"/>
        </w:rPr>
        <w:t>纳米囊泡形貌进行观察。</w:t>
      </w:r>
    </w:p>
    <w:p w14:paraId="6D5704F2" w14:textId="77777777" w:rsidR="00DA0267" w:rsidRPr="00C90C6A" w:rsidRDefault="00000000" w:rsidP="00081388">
      <w:pPr>
        <w:pStyle w:val="aff"/>
        <w:tabs>
          <w:tab w:val="left" w:pos="456"/>
        </w:tabs>
        <w:autoSpaceDE w:val="0"/>
        <w:autoSpaceDN w:val="0"/>
        <w:spacing w:after="0" w:line="300" w:lineRule="auto"/>
        <w:ind w:left="0" w:firstLineChars="200" w:firstLine="404"/>
        <w:jc w:val="both"/>
        <w:rPr>
          <w:rFonts w:ascii="宋体" w:eastAsia="宋体" w:hAnsi="宋体" w:cs="仿宋_GB2312" w:hint="eastAsia"/>
          <w:spacing w:val="-4"/>
          <w:sz w:val="21"/>
          <w:szCs w:val="21"/>
        </w:rPr>
      </w:pPr>
      <w:r w:rsidRPr="00C90C6A">
        <w:rPr>
          <w:rFonts w:ascii="宋体" w:eastAsia="宋体" w:hAnsi="宋体" w:cs="仿宋_GB2312" w:hint="eastAsia"/>
          <w:spacing w:val="-4"/>
          <w:sz w:val="21"/>
          <w:szCs w:val="21"/>
        </w:rPr>
        <w:t>【粒径】</w:t>
      </w:r>
    </w:p>
    <w:p w14:paraId="3E65ACF4" w14:textId="77777777" w:rsidR="00DA0267" w:rsidRPr="00C90C6A" w:rsidRDefault="00000000" w:rsidP="00081388">
      <w:pPr>
        <w:tabs>
          <w:tab w:val="left" w:pos="456"/>
        </w:tabs>
        <w:autoSpaceDE w:val="0"/>
        <w:autoSpaceDN w:val="0"/>
        <w:spacing w:after="0" w:line="300" w:lineRule="auto"/>
        <w:ind w:firstLineChars="200" w:firstLine="408"/>
        <w:jc w:val="both"/>
        <w:rPr>
          <w:rFonts w:ascii="宋体" w:eastAsia="宋体" w:hAnsi="宋体" w:cs="仿宋_GB2312" w:hint="eastAsia"/>
          <w:spacing w:val="-4"/>
          <w:sz w:val="21"/>
          <w:szCs w:val="21"/>
        </w:rPr>
      </w:pPr>
      <w:proofErr w:type="gramStart"/>
      <w:r w:rsidRPr="00C90C6A">
        <w:rPr>
          <w:rFonts w:ascii="宋体" w:eastAsia="宋体" w:hAnsi="宋体" w:cs="仿宋_GB2312" w:hint="eastAsia"/>
          <w:spacing w:val="-3"/>
          <w:sz w:val="21"/>
          <w:szCs w:val="21"/>
        </w:rPr>
        <w:lastRenderedPageBreak/>
        <w:t>宜按照</w:t>
      </w:r>
      <w:proofErr w:type="gramEnd"/>
      <w:r w:rsidRPr="00C90C6A">
        <w:rPr>
          <w:rFonts w:ascii="宋体" w:eastAsia="宋体" w:hAnsi="宋体" w:cs="仿宋_GB2312" w:hint="eastAsia"/>
          <w:spacing w:val="-3"/>
          <w:sz w:val="21"/>
          <w:szCs w:val="21"/>
        </w:rPr>
        <w:t>纳米颗粒跟踪分析法（Nanoparticle tracking analysis，NTA），动态光散射法（Dynamic light scattering, DLS)，纳米流式检测法（Nanoflow，NanoFCM），电阻脉冲传感法（Resistive pulse sensing，RPS）进行姜源外</w:t>
      </w:r>
      <w:proofErr w:type="gramStart"/>
      <w:r w:rsidRPr="00C90C6A">
        <w:rPr>
          <w:rFonts w:ascii="宋体" w:eastAsia="宋体" w:hAnsi="宋体" w:cs="仿宋_GB2312" w:hint="eastAsia"/>
          <w:spacing w:val="-3"/>
          <w:sz w:val="21"/>
          <w:szCs w:val="21"/>
        </w:rPr>
        <w:t>泌体样</w:t>
      </w:r>
      <w:proofErr w:type="gramEnd"/>
      <w:r w:rsidRPr="00C90C6A">
        <w:rPr>
          <w:rFonts w:ascii="宋体" w:eastAsia="宋体" w:hAnsi="宋体" w:cs="仿宋_GB2312" w:hint="eastAsia"/>
          <w:spacing w:val="-3"/>
          <w:sz w:val="21"/>
          <w:szCs w:val="21"/>
        </w:rPr>
        <w:t>纳米囊泡进行粒径检测。</w:t>
      </w:r>
    </w:p>
    <w:p w14:paraId="5DA8DBFD" w14:textId="77777777" w:rsidR="00DA0267" w:rsidRPr="00C90C6A" w:rsidRDefault="00000000" w:rsidP="00081388">
      <w:pPr>
        <w:pStyle w:val="aff"/>
        <w:tabs>
          <w:tab w:val="left" w:pos="456"/>
        </w:tabs>
        <w:autoSpaceDE w:val="0"/>
        <w:autoSpaceDN w:val="0"/>
        <w:spacing w:after="0" w:line="300" w:lineRule="auto"/>
        <w:ind w:left="0" w:firstLineChars="200" w:firstLine="404"/>
        <w:jc w:val="both"/>
        <w:rPr>
          <w:rFonts w:ascii="宋体" w:eastAsia="宋体" w:hAnsi="宋体" w:cs="仿宋_GB2312" w:hint="eastAsia"/>
          <w:spacing w:val="-4"/>
          <w:sz w:val="21"/>
          <w:szCs w:val="21"/>
        </w:rPr>
      </w:pPr>
      <w:r w:rsidRPr="00C90C6A">
        <w:rPr>
          <w:rFonts w:ascii="宋体" w:eastAsia="宋体" w:hAnsi="宋体" w:cs="仿宋_GB2312" w:hint="eastAsia"/>
          <w:spacing w:val="-4"/>
          <w:sz w:val="21"/>
          <w:szCs w:val="21"/>
        </w:rPr>
        <w:t>【颗粒数】</w:t>
      </w:r>
    </w:p>
    <w:p w14:paraId="320C6076" w14:textId="77777777" w:rsidR="00DA0267" w:rsidRPr="00C90C6A" w:rsidRDefault="00000000" w:rsidP="00081388">
      <w:pPr>
        <w:pStyle w:val="aff"/>
        <w:tabs>
          <w:tab w:val="left" w:pos="456"/>
        </w:tabs>
        <w:autoSpaceDE w:val="0"/>
        <w:autoSpaceDN w:val="0"/>
        <w:spacing w:after="0" w:line="300" w:lineRule="auto"/>
        <w:ind w:left="0" w:firstLineChars="200" w:firstLine="404"/>
        <w:jc w:val="both"/>
        <w:rPr>
          <w:rFonts w:ascii="宋体" w:eastAsia="宋体" w:hAnsi="宋体" w:cs="仿宋_GB2312" w:hint="eastAsia"/>
          <w:spacing w:val="-4"/>
          <w:sz w:val="21"/>
          <w:szCs w:val="21"/>
        </w:rPr>
      </w:pPr>
      <w:r w:rsidRPr="00C90C6A">
        <w:rPr>
          <w:rFonts w:ascii="宋体" w:eastAsia="宋体" w:hAnsi="宋体" w:cs="仿宋_GB2312" w:hint="eastAsia"/>
          <w:spacing w:val="-4"/>
          <w:sz w:val="21"/>
          <w:szCs w:val="21"/>
        </w:rPr>
        <w:t>颗粒数宜采用纳米颗粒跟踪分析法（Nanoparticle tracking analysis，NTA）,纳米流式检测法（Nanoflow，NanoFCM）。</w:t>
      </w:r>
    </w:p>
    <w:p w14:paraId="1FDD69C2" w14:textId="77777777" w:rsidR="00DA0267" w:rsidRPr="00C90C6A" w:rsidRDefault="00000000" w:rsidP="00081388">
      <w:pPr>
        <w:pStyle w:val="aff"/>
        <w:tabs>
          <w:tab w:val="left" w:pos="456"/>
        </w:tabs>
        <w:autoSpaceDE w:val="0"/>
        <w:autoSpaceDN w:val="0"/>
        <w:spacing w:after="0" w:line="300" w:lineRule="auto"/>
        <w:ind w:left="0" w:firstLineChars="200" w:firstLine="404"/>
        <w:jc w:val="both"/>
        <w:rPr>
          <w:rFonts w:ascii="宋体" w:eastAsia="宋体" w:hAnsi="宋体" w:cs="仿宋_GB2312" w:hint="eastAsia"/>
          <w:spacing w:val="-4"/>
          <w:sz w:val="21"/>
          <w:szCs w:val="21"/>
        </w:rPr>
      </w:pPr>
      <w:r w:rsidRPr="00C90C6A">
        <w:rPr>
          <w:rFonts w:ascii="宋体" w:eastAsia="宋体" w:hAnsi="宋体" w:cs="仿宋_GB2312" w:hint="eastAsia"/>
          <w:spacing w:val="-4"/>
          <w:sz w:val="21"/>
          <w:szCs w:val="21"/>
        </w:rPr>
        <w:t>【蛋白浓度】</w:t>
      </w:r>
    </w:p>
    <w:p w14:paraId="0C2EF79E" w14:textId="77777777" w:rsidR="00DA0267" w:rsidRPr="00C90C6A" w:rsidRDefault="00000000" w:rsidP="00081388">
      <w:pPr>
        <w:pStyle w:val="aff"/>
        <w:tabs>
          <w:tab w:val="left" w:pos="456"/>
        </w:tabs>
        <w:autoSpaceDE w:val="0"/>
        <w:autoSpaceDN w:val="0"/>
        <w:spacing w:after="0" w:line="300" w:lineRule="auto"/>
        <w:ind w:left="0" w:firstLineChars="200" w:firstLine="412"/>
        <w:jc w:val="both"/>
        <w:rPr>
          <w:rFonts w:ascii="宋体" w:eastAsia="宋体" w:hAnsi="宋体" w:cs="仿宋_GB2312" w:hint="eastAsia"/>
          <w:spacing w:val="-4"/>
          <w:sz w:val="21"/>
          <w:szCs w:val="21"/>
        </w:rPr>
      </w:pPr>
      <w:r w:rsidRPr="00C90C6A">
        <w:rPr>
          <w:rFonts w:ascii="宋体" w:eastAsia="宋体" w:hAnsi="宋体" w:cs="仿宋_GB2312" w:hint="eastAsia"/>
          <w:spacing w:val="-2"/>
          <w:sz w:val="21"/>
          <w:szCs w:val="21"/>
        </w:rPr>
        <w:t>宜使用样品蛋白质浓度对</w:t>
      </w:r>
      <w:r w:rsidR="00FC57DC" w:rsidRPr="00C90C6A">
        <w:rPr>
          <w:rFonts w:ascii="宋体" w:eastAsia="宋体" w:hAnsi="宋体" w:cs="仿宋_GB2312" w:hint="eastAsia"/>
          <w:spacing w:val="-3"/>
          <w:kern w:val="0"/>
          <w:sz w:val="21"/>
          <w:szCs w:val="21"/>
          <w14:ligatures w14:val="none"/>
        </w:rPr>
        <w:t>食用</w:t>
      </w:r>
      <w:r w:rsidRPr="00C90C6A">
        <w:rPr>
          <w:rFonts w:ascii="宋体" w:eastAsia="宋体" w:hAnsi="宋体" w:cs="仿宋_GB2312" w:hint="eastAsia"/>
          <w:spacing w:val="-2"/>
          <w:sz w:val="21"/>
          <w:szCs w:val="21"/>
        </w:rPr>
        <w:t>姜源外</w:t>
      </w:r>
      <w:proofErr w:type="gramStart"/>
      <w:r w:rsidRPr="00C90C6A">
        <w:rPr>
          <w:rFonts w:ascii="宋体" w:eastAsia="宋体" w:hAnsi="宋体" w:cs="仿宋_GB2312" w:hint="eastAsia"/>
          <w:spacing w:val="-2"/>
          <w:sz w:val="21"/>
          <w:szCs w:val="21"/>
        </w:rPr>
        <w:t>泌体样</w:t>
      </w:r>
      <w:proofErr w:type="gramEnd"/>
      <w:r w:rsidRPr="00C90C6A">
        <w:rPr>
          <w:rFonts w:ascii="宋体" w:eastAsia="宋体" w:hAnsi="宋体" w:cs="仿宋_GB2312" w:hint="eastAsia"/>
          <w:spacing w:val="-2"/>
          <w:sz w:val="21"/>
          <w:szCs w:val="21"/>
        </w:rPr>
        <w:t>纳米囊泡进行定量。方法宜用二喹啉甲酸法（</w:t>
      </w:r>
      <w:proofErr w:type="spellStart"/>
      <w:r w:rsidRPr="00C90C6A">
        <w:rPr>
          <w:rFonts w:ascii="宋体" w:eastAsia="宋体" w:hAnsi="宋体" w:cs="仿宋_GB2312" w:hint="eastAsia"/>
          <w:spacing w:val="-2"/>
          <w:sz w:val="21"/>
          <w:szCs w:val="21"/>
        </w:rPr>
        <w:t>Bicinchonininc</w:t>
      </w:r>
      <w:proofErr w:type="spellEnd"/>
      <w:r w:rsidRPr="00C90C6A">
        <w:rPr>
          <w:rFonts w:ascii="宋体" w:eastAsia="宋体" w:hAnsi="宋体" w:cs="仿宋_GB2312" w:hint="eastAsia"/>
          <w:spacing w:val="-2"/>
          <w:sz w:val="21"/>
          <w:szCs w:val="21"/>
        </w:rPr>
        <w:t xml:space="preserve"> Acid，BCA）、微量考马斯亮蓝法（Bradford）</w:t>
      </w:r>
      <w:r w:rsidRPr="00C90C6A">
        <w:rPr>
          <w:rFonts w:ascii="宋体" w:eastAsia="宋体" w:hAnsi="宋体" w:cs="仿宋_GB2312" w:hint="eastAsia"/>
          <w:spacing w:val="-5"/>
          <w:sz w:val="21"/>
          <w:szCs w:val="21"/>
        </w:rPr>
        <w:t>检测。</w:t>
      </w:r>
    </w:p>
    <w:p w14:paraId="00DE2E76" w14:textId="77777777" w:rsidR="00DA0267" w:rsidRPr="00C90C6A" w:rsidRDefault="00000000" w:rsidP="00081388">
      <w:pPr>
        <w:pStyle w:val="ae"/>
        <w:spacing w:line="300" w:lineRule="auto"/>
        <w:ind w:firstLineChars="200" w:firstLine="404"/>
        <w:jc w:val="both"/>
        <w:rPr>
          <w:rFonts w:cs="仿宋_GB2312" w:hint="eastAsia"/>
          <w:spacing w:val="-4"/>
        </w:rPr>
      </w:pPr>
      <w:r w:rsidRPr="00C90C6A">
        <w:rPr>
          <w:rFonts w:cs="仿宋_GB2312" w:hint="eastAsia"/>
          <w:spacing w:val="-4"/>
        </w:rPr>
        <w:t>【zeta电位检测】</w:t>
      </w:r>
    </w:p>
    <w:p w14:paraId="66A911F9" w14:textId="77777777" w:rsidR="00DA0267" w:rsidRPr="00C90C6A" w:rsidRDefault="00000000" w:rsidP="00081388">
      <w:pPr>
        <w:pStyle w:val="ae"/>
        <w:spacing w:line="300" w:lineRule="auto"/>
        <w:ind w:firstLineChars="200" w:firstLine="404"/>
        <w:jc w:val="both"/>
        <w:rPr>
          <w:rFonts w:cs="仿宋_GB2312" w:hint="eastAsia"/>
          <w:spacing w:val="-4"/>
        </w:rPr>
      </w:pPr>
      <w:r w:rsidRPr="00C90C6A">
        <w:rPr>
          <w:rFonts w:cs="仿宋_GB2312" w:hint="eastAsia"/>
          <w:spacing w:val="-4"/>
        </w:rPr>
        <w:t>宜使用相位分析光散射（Phase Analysis Light Scattering,PALS）或纳米颗粒跟踪分析法（Nanoparticle tracking analysis，NTA）。</w:t>
      </w:r>
    </w:p>
    <w:p w14:paraId="7F2364A2" w14:textId="77777777" w:rsidR="00DA0267" w:rsidRPr="00C90C6A" w:rsidRDefault="00000000" w:rsidP="00081388">
      <w:pPr>
        <w:pStyle w:val="aff"/>
        <w:tabs>
          <w:tab w:val="left" w:pos="456"/>
        </w:tabs>
        <w:autoSpaceDE w:val="0"/>
        <w:autoSpaceDN w:val="0"/>
        <w:spacing w:after="0" w:line="300" w:lineRule="auto"/>
        <w:ind w:left="0" w:firstLineChars="200" w:firstLine="404"/>
        <w:jc w:val="both"/>
        <w:rPr>
          <w:rFonts w:ascii="宋体" w:eastAsia="宋体" w:hAnsi="宋体" w:cs="仿宋_GB2312" w:hint="eastAsia"/>
          <w:spacing w:val="-4"/>
          <w:sz w:val="21"/>
          <w:szCs w:val="21"/>
        </w:rPr>
      </w:pPr>
      <w:r w:rsidRPr="00C90C6A">
        <w:rPr>
          <w:rFonts w:ascii="宋体" w:eastAsia="宋体" w:hAnsi="宋体" w:cs="仿宋_GB2312" w:hint="eastAsia"/>
          <w:spacing w:val="-4"/>
          <w:sz w:val="21"/>
          <w:szCs w:val="21"/>
        </w:rPr>
        <w:t>【污染物检验】</w:t>
      </w:r>
    </w:p>
    <w:p w14:paraId="0BD884BB" w14:textId="77777777" w:rsidR="00DA0267" w:rsidRPr="00C90C6A" w:rsidRDefault="00000000" w:rsidP="00081388">
      <w:pPr>
        <w:pStyle w:val="aff"/>
        <w:tabs>
          <w:tab w:val="left" w:pos="456"/>
        </w:tabs>
        <w:autoSpaceDE w:val="0"/>
        <w:autoSpaceDN w:val="0"/>
        <w:spacing w:after="0" w:line="300" w:lineRule="auto"/>
        <w:ind w:left="0" w:firstLineChars="200" w:firstLine="408"/>
        <w:jc w:val="both"/>
        <w:rPr>
          <w:rFonts w:ascii="宋体" w:eastAsia="宋体" w:hAnsi="宋体" w:cs="仿宋_GB2312" w:hint="eastAsia"/>
          <w:spacing w:val="-4"/>
          <w:sz w:val="21"/>
          <w:szCs w:val="21"/>
        </w:rPr>
      </w:pPr>
      <w:r w:rsidRPr="00C90C6A">
        <w:rPr>
          <w:rFonts w:ascii="宋体" w:eastAsia="宋体" w:hAnsi="宋体" w:cs="仿宋_GB2312" w:hint="eastAsia"/>
          <w:spacing w:val="-3"/>
          <w:kern w:val="0"/>
          <w:sz w:val="21"/>
          <w:szCs w:val="21"/>
          <w14:ligatures w14:val="none"/>
        </w:rPr>
        <w:t>应按照GB 2762-2025 方法检验。</w:t>
      </w:r>
    </w:p>
    <w:p w14:paraId="0C68A060" w14:textId="2E6D9C05" w:rsidR="00DA0267" w:rsidRPr="00C90C6A" w:rsidRDefault="00000000" w:rsidP="0087536F">
      <w:pPr>
        <w:pStyle w:val="aff"/>
        <w:numPr>
          <w:ilvl w:val="0"/>
          <w:numId w:val="10"/>
        </w:numPr>
        <w:spacing w:beforeLines="100" w:before="240" w:afterLines="100" w:after="240" w:line="240" w:lineRule="auto"/>
        <w:ind w:left="442" w:hanging="442"/>
        <w:contextualSpacing w:val="0"/>
        <w:jc w:val="both"/>
        <w:outlineLvl w:val="0"/>
        <w:rPr>
          <w:rFonts w:ascii="黑体" w:eastAsia="黑体" w:hAnsi="黑体" w:cs="仿宋_GB2312" w:hint="eastAsia"/>
          <w:sz w:val="21"/>
          <w:szCs w:val="21"/>
        </w:rPr>
      </w:pPr>
      <w:bookmarkStart w:id="41" w:name="_Toc214975292"/>
      <w:r w:rsidRPr="00C90C6A">
        <w:rPr>
          <w:rFonts w:ascii="黑体" w:eastAsia="黑体" w:hAnsi="黑体" w:cs="Times New Roman" w:hint="eastAsia"/>
          <w:sz w:val="21"/>
          <w:szCs w:val="21"/>
        </w:rPr>
        <w:t>卫生检验</w:t>
      </w:r>
      <w:bookmarkEnd w:id="41"/>
    </w:p>
    <w:p w14:paraId="24DD3D52" w14:textId="77777777" w:rsidR="00DA0267" w:rsidRPr="00C90C6A" w:rsidRDefault="00000000" w:rsidP="00081388">
      <w:pPr>
        <w:pStyle w:val="aff"/>
        <w:tabs>
          <w:tab w:val="left" w:pos="456"/>
        </w:tabs>
        <w:autoSpaceDE w:val="0"/>
        <w:autoSpaceDN w:val="0"/>
        <w:spacing w:after="0" w:line="300" w:lineRule="auto"/>
        <w:ind w:left="0" w:firstLineChars="200" w:firstLine="404"/>
        <w:contextualSpacing w:val="0"/>
        <w:jc w:val="both"/>
        <w:rPr>
          <w:rFonts w:ascii="宋体" w:eastAsia="宋体" w:hAnsi="宋体" w:cs="仿宋_GB2312" w:hint="eastAsia"/>
          <w:spacing w:val="-4"/>
          <w:sz w:val="21"/>
          <w:szCs w:val="21"/>
        </w:rPr>
      </w:pPr>
      <w:r w:rsidRPr="00C90C6A">
        <w:rPr>
          <w:rFonts w:ascii="宋体" w:eastAsia="宋体" w:hAnsi="宋体" w:cs="仿宋_GB2312"/>
          <w:spacing w:val="-4"/>
          <w:sz w:val="21"/>
          <w:szCs w:val="21"/>
        </w:rPr>
        <w:t>本章节检验规则制定</w:t>
      </w:r>
      <w:r w:rsidRPr="00C90C6A">
        <w:rPr>
          <w:rFonts w:ascii="宋体" w:eastAsia="宋体" w:hAnsi="宋体" w:cs="仿宋_GB2312" w:hint="eastAsia"/>
          <w:spacing w:val="-4"/>
          <w:sz w:val="21"/>
          <w:szCs w:val="21"/>
        </w:rPr>
        <w:t>应</w:t>
      </w:r>
      <w:r w:rsidRPr="00C90C6A">
        <w:rPr>
          <w:rFonts w:ascii="宋体" w:eastAsia="宋体" w:hAnsi="宋体" w:cs="微软雅黑" w:hint="eastAsia"/>
          <w:spacing w:val="-4"/>
          <w:sz w:val="21"/>
          <w:szCs w:val="21"/>
        </w:rPr>
        <w:t>依</w:t>
      </w:r>
      <w:r w:rsidRPr="00C90C6A">
        <w:rPr>
          <w:rFonts w:ascii="宋体" w:eastAsia="宋体" w:hAnsi="宋体" w:cs="___WRD_EMBED_SUB_49" w:hint="eastAsia"/>
          <w:spacing w:val="-4"/>
          <w:sz w:val="21"/>
          <w:szCs w:val="21"/>
        </w:rPr>
        <w:t>据</w:t>
      </w:r>
      <w:r w:rsidRPr="00C90C6A">
        <w:rPr>
          <w:rFonts w:ascii="宋体" w:eastAsia="宋体" w:hAnsi="宋体" w:cs="仿宋_GB2312" w:hint="eastAsia"/>
          <w:spacing w:val="-4"/>
          <w:sz w:val="21"/>
          <w:szCs w:val="21"/>
        </w:rPr>
        <w:t>GB14881-2025</w:t>
      </w:r>
      <w:r w:rsidRPr="00C90C6A">
        <w:rPr>
          <w:rFonts w:ascii="宋体" w:eastAsia="宋体" w:hAnsi="宋体" w:cs="仿宋_GB2312"/>
          <w:spacing w:val="-4"/>
          <w:sz w:val="21"/>
          <w:szCs w:val="21"/>
        </w:rPr>
        <w:t>相关规定执行。</w:t>
      </w:r>
    </w:p>
    <w:p w14:paraId="56864057" w14:textId="10CEBA42" w:rsidR="00DA0267" w:rsidRPr="00C90C6A" w:rsidRDefault="00000000" w:rsidP="0087536F">
      <w:pPr>
        <w:pStyle w:val="aff"/>
        <w:numPr>
          <w:ilvl w:val="0"/>
          <w:numId w:val="10"/>
        </w:numPr>
        <w:spacing w:beforeLines="100" w:before="240" w:afterLines="100" w:after="240" w:line="240" w:lineRule="auto"/>
        <w:ind w:left="442" w:hanging="442"/>
        <w:contextualSpacing w:val="0"/>
        <w:jc w:val="both"/>
        <w:outlineLvl w:val="0"/>
        <w:rPr>
          <w:rFonts w:ascii="黑体" w:eastAsia="黑体" w:hAnsi="黑体" w:cs="仿宋_GB2312" w:hint="eastAsia"/>
          <w:sz w:val="21"/>
          <w:szCs w:val="21"/>
        </w:rPr>
      </w:pPr>
      <w:bookmarkStart w:id="42" w:name="_Toc214975293"/>
      <w:r w:rsidRPr="00C90C6A">
        <w:rPr>
          <w:rFonts w:ascii="黑体" w:eastAsia="黑体" w:hAnsi="黑体" w:cs="Times New Roman" w:hint="eastAsia"/>
          <w:sz w:val="21"/>
          <w:szCs w:val="21"/>
        </w:rPr>
        <w:t>包装、储存和运输</w:t>
      </w:r>
      <w:bookmarkEnd w:id="42"/>
    </w:p>
    <w:p w14:paraId="17DCBE38" w14:textId="1BBB5037" w:rsidR="00DA0267" w:rsidRPr="00C90C6A" w:rsidRDefault="00000000" w:rsidP="00081388">
      <w:pPr>
        <w:pStyle w:val="ae"/>
        <w:spacing w:line="300" w:lineRule="auto"/>
        <w:ind w:firstLineChars="200" w:firstLine="420"/>
        <w:jc w:val="both"/>
        <w:rPr>
          <w:rFonts w:cs="仿宋_GB2312" w:hint="eastAsia"/>
          <w:spacing w:val="-3"/>
        </w:rPr>
      </w:pPr>
      <w:r w:rsidRPr="00C90C6A">
        <w:rPr>
          <w:rFonts w:cs="仿宋_GB2312" w:hint="eastAsia"/>
          <w:kern w:val="2"/>
          <w14:ligatures w14:val="standardContextual"/>
        </w:rPr>
        <w:t>应按照GB 2762-2025、GB 7718-2025方法包装、储存和运输。食用姜源外</w:t>
      </w:r>
      <w:proofErr w:type="gramStart"/>
      <w:r w:rsidRPr="00C90C6A">
        <w:rPr>
          <w:rFonts w:cs="仿宋_GB2312" w:hint="eastAsia"/>
          <w:kern w:val="2"/>
          <w14:ligatures w14:val="standardContextual"/>
        </w:rPr>
        <w:t>泌体样</w:t>
      </w:r>
      <w:proofErr w:type="gramEnd"/>
      <w:r w:rsidRPr="00C90C6A">
        <w:rPr>
          <w:rFonts w:cs="仿宋_GB2312" w:hint="eastAsia"/>
          <w:kern w:val="2"/>
          <w14:ligatures w14:val="standardContextual"/>
        </w:rPr>
        <w:t>纳米</w:t>
      </w:r>
      <w:proofErr w:type="gramStart"/>
      <w:r w:rsidRPr="00C90C6A">
        <w:rPr>
          <w:rFonts w:cs="仿宋_GB2312" w:hint="eastAsia"/>
          <w:kern w:val="2"/>
          <w14:ligatures w14:val="standardContextual"/>
        </w:rPr>
        <w:t>囊泡</w:t>
      </w:r>
      <w:r w:rsidRPr="00C90C6A">
        <w:rPr>
          <w:rFonts w:cs="仿宋_GB2312" w:hint="eastAsia"/>
          <w:spacing w:val="-3"/>
        </w:rPr>
        <w:t>应避免</w:t>
      </w:r>
      <w:proofErr w:type="gramEnd"/>
      <w:r w:rsidRPr="00C90C6A">
        <w:rPr>
          <w:rFonts w:cs="仿宋_GB2312" w:hint="eastAsia"/>
          <w:spacing w:val="-3"/>
        </w:rPr>
        <w:t>反复</w:t>
      </w:r>
      <w:bookmarkStart w:id="43" w:name="_bookmark23"/>
      <w:bookmarkEnd w:id="43"/>
      <w:r w:rsidRPr="00C90C6A">
        <w:rPr>
          <w:rFonts w:cs="仿宋_GB2312" w:hint="eastAsia"/>
          <w:spacing w:val="-3"/>
        </w:rPr>
        <w:t>冻融或温度剧烈波动。宜在低于-80℃环境下储存，在满足质量要求的情况下可在-20℃环境或2-4℃环境短期储存。</w:t>
      </w:r>
    </w:p>
    <w:p w14:paraId="0A7A2192" w14:textId="52DF32AA" w:rsidR="00DA0267" w:rsidRPr="00C90C6A" w:rsidRDefault="00000000" w:rsidP="00081388">
      <w:pPr>
        <w:pStyle w:val="ae"/>
        <w:spacing w:line="300" w:lineRule="auto"/>
        <w:ind w:firstLineChars="200" w:firstLine="408"/>
        <w:jc w:val="both"/>
        <w:rPr>
          <w:rFonts w:cs="仿宋_GB2312" w:hint="eastAsia"/>
          <w:spacing w:val="-5"/>
        </w:rPr>
      </w:pPr>
      <w:r w:rsidRPr="00C90C6A">
        <w:rPr>
          <w:rFonts w:cs="仿宋_GB2312" w:hint="eastAsia"/>
          <w:spacing w:val="-3"/>
        </w:rPr>
        <w:t>在冻</w:t>
      </w:r>
      <w:proofErr w:type="gramStart"/>
      <w:r w:rsidRPr="00C90C6A">
        <w:rPr>
          <w:rFonts w:cs="仿宋_GB2312" w:hint="eastAsia"/>
          <w:spacing w:val="-3"/>
        </w:rPr>
        <w:t>存过程</w:t>
      </w:r>
      <w:proofErr w:type="gramEnd"/>
      <w:r w:rsidRPr="00C90C6A">
        <w:rPr>
          <w:rFonts w:cs="仿宋_GB2312" w:hint="eastAsia"/>
          <w:spacing w:val="-3"/>
        </w:rPr>
        <w:t>中，可在适应</w:t>
      </w:r>
      <w:r w:rsidR="00FC57DC" w:rsidRPr="00C90C6A">
        <w:rPr>
          <w:rFonts w:cs="仿宋_GB2312" w:hint="eastAsia"/>
          <w:spacing w:val="-3"/>
        </w:rPr>
        <w:t>食用</w:t>
      </w:r>
      <w:r w:rsidRPr="00C90C6A">
        <w:rPr>
          <w:rFonts w:cs="仿宋_GB2312" w:hint="eastAsia"/>
          <w:spacing w:val="-3"/>
        </w:rPr>
        <w:t>姜源外</w:t>
      </w:r>
      <w:proofErr w:type="gramStart"/>
      <w:r w:rsidRPr="00C90C6A">
        <w:rPr>
          <w:rFonts w:cs="仿宋_GB2312" w:hint="eastAsia"/>
          <w:spacing w:val="-3"/>
        </w:rPr>
        <w:t>泌体样</w:t>
      </w:r>
      <w:proofErr w:type="gramEnd"/>
      <w:r w:rsidRPr="00C90C6A">
        <w:rPr>
          <w:rFonts w:cs="仿宋_GB2312" w:hint="eastAsia"/>
          <w:spacing w:val="-3"/>
        </w:rPr>
        <w:t>纳米囊泡中加入符合GB/T 20882.7-2025规定的海藻糖作为保护剂，最大用量应符合淀粉糖</w:t>
      </w:r>
      <w:r w:rsidRPr="00C90C6A">
        <w:rPr>
          <w:rFonts w:cs="Segoe UI"/>
          <w:shd w:val="clear" w:color="auto" w:fill="FFFFFF"/>
        </w:rPr>
        <w:t>GB 2760 - 2024</w:t>
      </w:r>
      <w:r w:rsidRPr="00C90C6A">
        <w:rPr>
          <w:rFonts w:cs="仿宋_GB2312" w:hint="eastAsia"/>
          <w:spacing w:val="-3"/>
        </w:rPr>
        <w:t>为0.04g/kg。</w:t>
      </w:r>
      <w:r w:rsidR="00FC57DC" w:rsidRPr="00C90C6A">
        <w:rPr>
          <w:rFonts w:cs="仿宋_GB2312" w:hint="eastAsia"/>
          <w:spacing w:val="-3"/>
        </w:rPr>
        <w:t>食用</w:t>
      </w:r>
      <w:r w:rsidRPr="00C90C6A">
        <w:rPr>
          <w:rFonts w:cs="仿宋_GB2312" w:hint="eastAsia"/>
          <w:spacing w:val="-3"/>
        </w:rPr>
        <w:t>姜源外</w:t>
      </w:r>
      <w:proofErr w:type="gramStart"/>
      <w:r w:rsidRPr="00C90C6A">
        <w:rPr>
          <w:rFonts w:cs="仿宋_GB2312" w:hint="eastAsia"/>
          <w:spacing w:val="-3"/>
        </w:rPr>
        <w:t>泌体样</w:t>
      </w:r>
      <w:proofErr w:type="gramEnd"/>
      <w:r w:rsidRPr="00C90C6A">
        <w:rPr>
          <w:rFonts w:cs="仿宋_GB2312" w:hint="eastAsia"/>
          <w:spacing w:val="-3"/>
        </w:rPr>
        <w:t>纳米囊泡</w:t>
      </w:r>
      <w:r w:rsidR="00E227F2" w:rsidRPr="00C90C6A">
        <w:rPr>
          <w:rFonts w:cs="仿宋_GB2312" w:hint="eastAsia"/>
          <w:spacing w:val="-3"/>
        </w:rPr>
        <w:t>与</w:t>
      </w:r>
      <w:r w:rsidRPr="00C90C6A">
        <w:rPr>
          <w:rFonts w:cs="仿宋_GB2312" w:hint="eastAsia"/>
          <w:spacing w:val="-3"/>
        </w:rPr>
        <w:t>海藻糖</w:t>
      </w:r>
      <w:proofErr w:type="gramStart"/>
      <w:r w:rsidRPr="00C90C6A">
        <w:rPr>
          <w:rFonts w:cs="仿宋_GB2312" w:hint="eastAsia"/>
          <w:spacing w:val="-3"/>
        </w:rPr>
        <w:t>质量比宜为</w:t>
      </w:r>
      <w:proofErr w:type="gramEnd"/>
      <w:r w:rsidR="000E347C" w:rsidRPr="00C90C6A">
        <w:rPr>
          <w:rFonts w:cs="仿宋_GB2312" w:hint="eastAsia"/>
          <w:spacing w:val="-3"/>
        </w:rPr>
        <w:t>1：17</w:t>
      </w:r>
      <w:r w:rsidRPr="00C90C6A">
        <w:rPr>
          <w:rFonts w:cs="仿宋_GB2312" w:hint="eastAsia"/>
          <w:spacing w:val="-3"/>
        </w:rPr>
        <w:t>。</w:t>
      </w:r>
      <w:proofErr w:type="gramStart"/>
      <w:r w:rsidRPr="00C90C6A">
        <w:rPr>
          <w:rFonts w:cs="仿宋_GB2312" w:hint="eastAsia"/>
          <w:spacing w:val="-3"/>
        </w:rPr>
        <w:t>若海藻糖作为</w:t>
      </w:r>
      <w:proofErr w:type="gramEnd"/>
      <w:r w:rsidRPr="00C90C6A">
        <w:rPr>
          <w:rFonts w:cs="仿宋_GB2312" w:hint="eastAsia"/>
          <w:spacing w:val="-3"/>
        </w:rPr>
        <w:t>添加剂使用，需按GB 7718-2025的要求，在配料表中清晰标注 “海藻糖”。</w:t>
      </w:r>
    </w:p>
    <w:p w14:paraId="0A668C80" w14:textId="77777777" w:rsidR="00DA0267" w:rsidRPr="00C90C6A" w:rsidRDefault="00000000" w:rsidP="00081388">
      <w:pPr>
        <w:pStyle w:val="aff"/>
        <w:tabs>
          <w:tab w:val="left" w:pos="456"/>
        </w:tabs>
        <w:autoSpaceDE w:val="0"/>
        <w:autoSpaceDN w:val="0"/>
        <w:spacing w:after="0" w:line="300" w:lineRule="auto"/>
        <w:ind w:left="0" w:firstLineChars="200" w:firstLine="400"/>
        <w:jc w:val="both"/>
        <w:rPr>
          <w:rFonts w:ascii="宋体" w:eastAsia="宋体" w:hAnsi="宋体" w:cs="仿宋_GB2312" w:hint="eastAsia"/>
          <w:spacing w:val="-5"/>
          <w:sz w:val="21"/>
          <w:szCs w:val="21"/>
        </w:rPr>
      </w:pPr>
      <w:r w:rsidRPr="00C90C6A">
        <w:rPr>
          <w:rFonts w:ascii="宋体" w:eastAsia="宋体" w:hAnsi="宋体" w:cs="仿宋_GB2312" w:hint="eastAsia"/>
          <w:spacing w:val="-5"/>
          <w:sz w:val="21"/>
          <w:szCs w:val="21"/>
        </w:rPr>
        <w:t>冻存的</w:t>
      </w:r>
      <w:r w:rsidR="00FC57DC" w:rsidRPr="00C90C6A">
        <w:rPr>
          <w:rFonts w:ascii="宋体" w:eastAsia="宋体" w:hAnsi="宋体" w:cs="仿宋_GB2312" w:hint="eastAsia"/>
          <w:spacing w:val="-5"/>
          <w:sz w:val="21"/>
          <w:szCs w:val="21"/>
        </w:rPr>
        <w:t>食用</w:t>
      </w:r>
      <w:r w:rsidRPr="00C90C6A">
        <w:rPr>
          <w:rFonts w:ascii="宋体" w:eastAsia="宋体" w:hAnsi="宋体" w:cs="仿宋_GB2312" w:hint="eastAsia"/>
          <w:spacing w:val="-5"/>
          <w:sz w:val="21"/>
          <w:szCs w:val="21"/>
        </w:rPr>
        <w:t>姜源外</w:t>
      </w:r>
      <w:proofErr w:type="gramStart"/>
      <w:r w:rsidRPr="00C90C6A">
        <w:rPr>
          <w:rFonts w:ascii="宋体" w:eastAsia="宋体" w:hAnsi="宋体" w:cs="仿宋_GB2312" w:hint="eastAsia"/>
          <w:spacing w:val="-5"/>
          <w:sz w:val="21"/>
          <w:szCs w:val="21"/>
        </w:rPr>
        <w:t>泌体样</w:t>
      </w:r>
      <w:proofErr w:type="gramEnd"/>
      <w:r w:rsidRPr="00C90C6A">
        <w:rPr>
          <w:rFonts w:ascii="宋体" w:eastAsia="宋体" w:hAnsi="宋体" w:cs="仿宋_GB2312" w:hint="eastAsia"/>
          <w:spacing w:val="-5"/>
          <w:sz w:val="21"/>
          <w:szCs w:val="21"/>
        </w:rPr>
        <w:t>纳米</w:t>
      </w:r>
      <w:proofErr w:type="gramStart"/>
      <w:r w:rsidRPr="00C90C6A">
        <w:rPr>
          <w:rFonts w:ascii="宋体" w:eastAsia="宋体" w:hAnsi="宋体" w:cs="仿宋_GB2312" w:hint="eastAsia"/>
          <w:spacing w:val="-5"/>
          <w:sz w:val="21"/>
          <w:szCs w:val="21"/>
        </w:rPr>
        <w:t>囊泡宜在</w:t>
      </w:r>
      <w:proofErr w:type="gramEnd"/>
      <w:r w:rsidRPr="00C90C6A">
        <w:rPr>
          <w:rFonts w:ascii="宋体" w:eastAsia="宋体" w:hAnsi="宋体" w:cs="仿宋_GB2312" w:hint="eastAsia"/>
          <w:spacing w:val="-5"/>
          <w:sz w:val="21"/>
          <w:szCs w:val="21"/>
        </w:rPr>
        <w:t>干冰环境下</w:t>
      </w:r>
      <w:bookmarkStart w:id="44" w:name="_bookmark24"/>
      <w:bookmarkEnd w:id="44"/>
      <w:r w:rsidRPr="00C90C6A">
        <w:rPr>
          <w:rFonts w:ascii="宋体" w:eastAsia="宋体" w:hAnsi="宋体" w:cs="仿宋_GB2312" w:hint="eastAsia"/>
          <w:spacing w:val="-5"/>
          <w:sz w:val="21"/>
          <w:szCs w:val="21"/>
        </w:rPr>
        <w:t>运输。</w:t>
      </w:r>
    </w:p>
    <w:p w14:paraId="1B28AF4B" w14:textId="77777777" w:rsidR="00DA0267" w:rsidRPr="00C90C6A" w:rsidRDefault="00000000">
      <w:pPr>
        <w:widowControl/>
        <w:spacing w:after="0" w:line="440" w:lineRule="exact"/>
        <w:ind w:firstLineChars="200" w:firstLine="640"/>
        <w:jc w:val="both"/>
        <w:rPr>
          <w:rFonts w:ascii="仿宋_GB2312" w:eastAsia="仿宋_GB2312" w:hAnsi="仿宋_GB2312" w:cs="仿宋_GB2312" w:hint="eastAsia"/>
          <w:sz w:val="32"/>
          <w:szCs w:val="32"/>
        </w:rPr>
      </w:pPr>
      <w:r w:rsidRPr="00C90C6A">
        <w:rPr>
          <w:rFonts w:ascii="仿宋_GB2312" w:eastAsia="仿宋_GB2312" w:hAnsi="仿宋_GB2312" w:cs="仿宋_GB2312" w:hint="eastAsia"/>
          <w:sz w:val="32"/>
          <w:szCs w:val="32"/>
        </w:rPr>
        <w:br w:type="page"/>
      </w:r>
    </w:p>
    <w:p w14:paraId="1A962C43" w14:textId="77777777" w:rsidR="00DC7BD2" w:rsidRPr="00DC7BD2" w:rsidRDefault="00000000" w:rsidP="00081388">
      <w:pPr>
        <w:pStyle w:val="ae"/>
        <w:spacing w:beforeLines="50" w:before="120" w:afterLines="50" w:after="120"/>
        <w:jc w:val="center"/>
        <w:outlineLvl w:val="0"/>
        <w:rPr>
          <w:rFonts w:ascii="黑体" w:eastAsia="黑体" w:hAnsi="黑体" w:cs="仿宋_GB2312" w:hint="eastAsia"/>
          <w:spacing w:val="42"/>
        </w:rPr>
      </w:pPr>
      <w:bookmarkStart w:id="45" w:name="_Toc214975294"/>
      <w:r w:rsidRPr="00DC7BD2">
        <w:rPr>
          <w:rFonts w:ascii="黑体" w:eastAsia="黑体" w:hAnsi="黑体" w:cs="仿宋_GB2312" w:hint="eastAsia"/>
        </w:rPr>
        <w:lastRenderedPageBreak/>
        <w:t>附</w:t>
      </w:r>
      <w:r w:rsidRPr="00DC7BD2">
        <w:rPr>
          <w:rFonts w:ascii="黑体" w:eastAsia="黑体" w:hAnsi="黑体" w:cs="仿宋_GB2312" w:hint="eastAsia"/>
          <w:spacing w:val="41"/>
          <w:w w:val="150"/>
        </w:rPr>
        <w:t xml:space="preserve"> </w:t>
      </w:r>
      <w:r w:rsidRPr="00DC7BD2">
        <w:rPr>
          <w:rFonts w:ascii="黑体" w:eastAsia="黑体" w:hAnsi="黑体" w:cs="仿宋_GB2312" w:hint="eastAsia"/>
        </w:rPr>
        <w:t>录</w:t>
      </w:r>
      <w:r w:rsidRPr="00DC7BD2">
        <w:rPr>
          <w:rFonts w:ascii="黑体" w:eastAsia="黑体" w:hAnsi="黑体" w:cs="仿宋_GB2312" w:hint="eastAsia"/>
          <w:spacing w:val="42"/>
        </w:rPr>
        <w:t>A</w:t>
      </w:r>
      <w:bookmarkEnd w:id="45"/>
    </w:p>
    <w:p w14:paraId="02D98AD8" w14:textId="0E2CC7D5" w:rsidR="00DA0267" w:rsidRPr="00DC7BD2" w:rsidRDefault="00000000" w:rsidP="00081388">
      <w:pPr>
        <w:pStyle w:val="ae"/>
        <w:spacing w:beforeLines="50" w:before="120" w:afterLines="50" w:after="120"/>
        <w:jc w:val="center"/>
        <w:outlineLvl w:val="0"/>
        <w:rPr>
          <w:rFonts w:ascii="黑体" w:eastAsia="黑体" w:hAnsi="黑体" w:cs="仿宋_GB2312" w:hint="eastAsia"/>
        </w:rPr>
      </w:pPr>
      <w:bookmarkStart w:id="46" w:name="_Toc214975295"/>
      <w:r w:rsidRPr="00DC7BD2">
        <w:rPr>
          <w:rFonts w:ascii="黑体" w:eastAsia="黑体" w:hAnsi="黑体" w:cs="仿宋_GB2312" w:hint="eastAsia"/>
          <w:spacing w:val="-2"/>
        </w:rPr>
        <w:t>（资料性</w:t>
      </w:r>
      <w:r w:rsidRPr="00DC7BD2">
        <w:rPr>
          <w:rFonts w:ascii="黑体" w:eastAsia="黑体" w:hAnsi="黑体" w:cs="仿宋_GB2312" w:hint="eastAsia"/>
          <w:spacing w:val="-10"/>
        </w:rPr>
        <w:t>）</w:t>
      </w:r>
      <w:bookmarkEnd w:id="46"/>
    </w:p>
    <w:p w14:paraId="6EB03597" w14:textId="77777777" w:rsidR="00DA0267" w:rsidRPr="00DC7BD2" w:rsidRDefault="00000000" w:rsidP="00081388">
      <w:pPr>
        <w:pStyle w:val="ae"/>
        <w:spacing w:beforeLines="50" w:before="120" w:afterLines="50" w:after="120"/>
        <w:jc w:val="center"/>
        <w:outlineLvl w:val="0"/>
        <w:rPr>
          <w:rFonts w:ascii="黑体" w:eastAsia="黑体" w:hAnsi="黑体" w:cs="仿宋_GB2312" w:hint="eastAsia"/>
          <w:color w:val="000000"/>
          <w:kern w:val="2"/>
          <w14:ligatures w14:val="standardContextual"/>
        </w:rPr>
      </w:pPr>
      <w:bookmarkStart w:id="47" w:name="_Toc214975296"/>
      <w:r w:rsidRPr="00DC7BD2">
        <w:rPr>
          <w:rFonts w:ascii="黑体" w:eastAsia="黑体" w:hAnsi="黑体" w:cs="仿宋_GB2312" w:hint="eastAsia"/>
          <w:color w:val="000000"/>
          <w:kern w:val="2"/>
          <w14:ligatures w14:val="standardContextual"/>
        </w:rPr>
        <w:t>农药残留等有害物质检测结果记录表</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9"/>
        <w:gridCol w:w="1980"/>
        <w:gridCol w:w="2564"/>
        <w:gridCol w:w="2266"/>
      </w:tblGrid>
      <w:tr w:rsidR="00DA0267" w:rsidRPr="00DC7BD2" w14:paraId="1BFE6C55" w14:textId="77777777">
        <w:trPr>
          <w:trHeight w:val="710"/>
          <w:jc w:val="center"/>
        </w:trPr>
        <w:tc>
          <w:tcPr>
            <w:tcW w:w="2049" w:type="dxa"/>
            <w:vAlign w:val="center"/>
          </w:tcPr>
          <w:p w14:paraId="7904D9BD"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产品名称</w:t>
            </w:r>
          </w:p>
        </w:tc>
        <w:tc>
          <w:tcPr>
            <w:tcW w:w="1980" w:type="dxa"/>
            <w:vAlign w:val="center"/>
          </w:tcPr>
          <w:p w14:paraId="4A22308E"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564" w:type="dxa"/>
            <w:vAlign w:val="center"/>
          </w:tcPr>
          <w:p w14:paraId="1CAD8C08"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地块／大棚编号</w:t>
            </w:r>
          </w:p>
        </w:tc>
        <w:tc>
          <w:tcPr>
            <w:tcW w:w="2266" w:type="dxa"/>
            <w:vAlign w:val="center"/>
          </w:tcPr>
          <w:p w14:paraId="48E1DD95"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r w:rsidR="00DA0267" w:rsidRPr="00DC7BD2" w14:paraId="092AD1A8" w14:textId="77777777">
        <w:trPr>
          <w:trHeight w:val="464"/>
          <w:jc w:val="center"/>
        </w:trPr>
        <w:tc>
          <w:tcPr>
            <w:tcW w:w="2049" w:type="dxa"/>
            <w:vAlign w:val="center"/>
          </w:tcPr>
          <w:p w14:paraId="0A8EAC22"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检测单位</w:t>
            </w:r>
          </w:p>
        </w:tc>
        <w:tc>
          <w:tcPr>
            <w:tcW w:w="6810" w:type="dxa"/>
            <w:gridSpan w:val="3"/>
            <w:vAlign w:val="center"/>
          </w:tcPr>
          <w:p w14:paraId="1E6E511F"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r w:rsidR="00DA0267" w:rsidRPr="00DC7BD2" w14:paraId="1E255F1B" w14:textId="77777777">
        <w:trPr>
          <w:trHeight w:val="428"/>
          <w:jc w:val="center"/>
        </w:trPr>
        <w:tc>
          <w:tcPr>
            <w:tcW w:w="2049" w:type="dxa"/>
            <w:vAlign w:val="center"/>
          </w:tcPr>
          <w:p w14:paraId="4AB9C0C5"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样品采集时间</w:t>
            </w:r>
          </w:p>
        </w:tc>
        <w:tc>
          <w:tcPr>
            <w:tcW w:w="1980" w:type="dxa"/>
            <w:vAlign w:val="center"/>
          </w:tcPr>
          <w:p w14:paraId="53251BE2"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564" w:type="dxa"/>
            <w:vAlign w:val="center"/>
          </w:tcPr>
          <w:p w14:paraId="51AB9088"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检测执行标准</w:t>
            </w:r>
          </w:p>
        </w:tc>
        <w:tc>
          <w:tcPr>
            <w:tcW w:w="2266" w:type="dxa"/>
            <w:vAlign w:val="center"/>
          </w:tcPr>
          <w:p w14:paraId="3DD48CAB"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r w:rsidR="00DA0267" w:rsidRPr="00DC7BD2" w14:paraId="14FD1456" w14:textId="77777777">
        <w:trPr>
          <w:trHeight w:val="518"/>
          <w:jc w:val="center"/>
        </w:trPr>
        <w:tc>
          <w:tcPr>
            <w:tcW w:w="2049" w:type="dxa"/>
            <w:vAlign w:val="center"/>
          </w:tcPr>
          <w:p w14:paraId="1ABE4044"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报告日期</w:t>
            </w:r>
          </w:p>
        </w:tc>
        <w:tc>
          <w:tcPr>
            <w:tcW w:w="1980" w:type="dxa"/>
            <w:vAlign w:val="center"/>
          </w:tcPr>
          <w:p w14:paraId="0FB41FB0"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564" w:type="dxa"/>
            <w:vAlign w:val="center"/>
          </w:tcPr>
          <w:p w14:paraId="0C305225"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检测报告编号</w:t>
            </w:r>
          </w:p>
        </w:tc>
        <w:tc>
          <w:tcPr>
            <w:tcW w:w="2266" w:type="dxa"/>
            <w:vAlign w:val="center"/>
          </w:tcPr>
          <w:p w14:paraId="34CC198D"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r w:rsidR="00DA0267" w:rsidRPr="00DC7BD2" w14:paraId="7EFF8D33" w14:textId="77777777">
        <w:trPr>
          <w:trHeight w:val="900"/>
          <w:jc w:val="center"/>
        </w:trPr>
        <w:tc>
          <w:tcPr>
            <w:tcW w:w="8859" w:type="dxa"/>
            <w:gridSpan w:val="4"/>
            <w:vAlign w:val="center"/>
          </w:tcPr>
          <w:p w14:paraId="4C01E01D" w14:textId="77777777" w:rsidR="00DA0267" w:rsidRPr="00DC7BD2" w:rsidRDefault="00000000" w:rsidP="00DC7BD2">
            <w:pPr>
              <w:spacing w:after="0" w:line="440" w:lineRule="exact"/>
              <w:ind w:firstLineChars="200" w:firstLine="420"/>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检测结果</w:t>
            </w:r>
          </w:p>
        </w:tc>
      </w:tr>
      <w:tr w:rsidR="00DA0267" w:rsidRPr="00DC7BD2" w14:paraId="7C713F89" w14:textId="77777777">
        <w:trPr>
          <w:trHeight w:val="900"/>
          <w:jc w:val="center"/>
        </w:trPr>
        <w:tc>
          <w:tcPr>
            <w:tcW w:w="2049" w:type="dxa"/>
            <w:vAlign w:val="center"/>
          </w:tcPr>
          <w:p w14:paraId="2CD8E779"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检测项目</w:t>
            </w:r>
          </w:p>
        </w:tc>
        <w:tc>
          <w:tcPr>
            <w:tcW w:w="1980" w:type="dxa"/>
            <w:vAlign w:val="center"/>
          </w:tcPr>
          <w:p w14:paraId="1834CFDF"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标准值</w:t>
            </w:r>
          </w:p>
        </w:tc>
        <w:tc>
          <w:tcPr>
            <w:tcW w:w="2564" w:type="dxa"/>
            <w:vAlign w:val="center"/>
          </w:tcPr>
          <w:p w14:paraId="3D17595B" w14:textId="77777777" w:rsidR="00DA0267" w:rsidRPr="00DC7BD2" w:rsidRDefault="00000000" w:rsidP="00DC7BD2">
            <w:pPr>
              <w:spacing w:after="0" w:line="440" w:lineRule="exact"/>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检测值</w:t>
            </w:r>
          </w:p>
        </w:tc>
        <w:tc>
          <w:tcPr>
            <w:tcW w:w="2266" w:type="dxa"/>
            <w:vAlign w:val="center"/>
          </w:tcPr>
          <w:p w14:paraId="43CBCC81" w14:textId="77777777" w:rsidR="00DA0267" w:rsidRPr="00DC7BD2" w:rsidRDefault="00000000" w:rsidP="00DC7BD2">
            <w:pPr>
              <w:spacing w:after="0" w:line="440" w:lineRule="exact"/>
              <w:ind w:firstLineChars="200" w:firstLine="420"/>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结</w:t>
            </w:r>
            <w:r w:rsidRPr="00DC7BD2">
              <w:rPr>
                <w:rFonts w:ascii="宋体" w:eastAsia="宋体" w:hAnsi="宋体" w:cs="仿宋_GB2312" w:hint="eastAsia"/>
                <w:color w:val="000000"/>
                <w:sz w:val="21"/>
                <w:szCs w:val="21"/>
              </w:rPr>
              <w:tab/>
              <w:t>论</w:t>
            </w:r>
          </w:p>
        </w:tc>
      </w:tr>
      <w:tr w:rsidR="00DA0267" w:rsidRPr="00DC7BD2" w14:paraId="1F39ACCA" w14:textId="77777777" w:rsidTr="00081388">
        <w:trPr>
          <w:trHeight w:val="773"/>
          <w:jc w:val="center"/>
        </w:trPr>
        <w:tc>
          <w:tcPr>
            <w:tcW w:w="2049" w:type="dxa"/>
            <w:vAlign w:val="center"/>
          </w:tcPr>
          <w:p w14:paraId="1F9F6056"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1980" w:type="dxa"/>
            <w:vAlign w:val="center"/>
          </w:tcPr>
          <w:p w14:paraId="403F7692"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564" w:type="dxa"/>
            <w:vAlign w:val="center"/>
          </w:tcPr>
          <w:p w14:paraId="5DB482C6"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266" w:type="dxa"/>
            <w:vAlign w:val="center"/>
          </w:tcPr>
          <w:p w14:paraId="7109C78F"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r w:rsidR="00DA0267" w:rsidRPr="00DC7BD2" w14:paraId="50120995" w14:textId="77777777">
        <w:trPr>
          <w:trHeight w:val="900"/>
          <w:jc w:val="center"/>
        </w:trPr>
        <w:tc>
          <w:tcPr>
            <w:tcW w:w="2049" w:type="dxa"/>
            <w:vAlign w:val="center"/>
          </w:tcPr>
          <w:p w14:paraId="02A69455"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1980" w:type="dxa"/>
            <w:vAlign w:val="center"/>
          </w:tcPr>
          <w:p w14:paraId="4B953747"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564" w:type="dxa"/>
            <w:vAlign w:val="center"/>
          </w:tcPr>
          <w:p w14:paraId="367673B1"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266" w:type="dxa"/>
            <w:vAlign w:val="center"/>
          </w:tcPr>
          <w:p w14:paraId="7941100F"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r w:rsidR="00DA0267" w:rsidRPr="00DC7BD2" w14:paraId="70FB99EC" w14:textId="77777777">
        <w:trPr>
          <w:trHeight w:val="900"/>
          <w:jc w:val="center"/>
        </w:trPr>
        <w:tc>
          <w:tcPr>
            <w:tcW w:w="2049" w:type="dxa"/>
            <w:vAlign w:val="center"/>
          </w:tcPr>
          <w:p w14:paraId="5F0675F7"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1980" w:type="dxa"/>
            <w:vAlign w:val="center"/>
          </w:tcPr>
          <w:p w14:paraId="15E86098"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564" w:type="dxa"/>
            <w:vAlign w:val="center"/>
          </w:tcPr>
          <w:p w14:paraId="0ECE7539"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266" w:type="dxa"/>
            <w:vAlign w:val="center"/>
          </w:tcPr>
          <w:p w14:paraId="2173C28F"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r w:rsidR="00DA0267" w:rsidRPr="00DC7BD2" w14:paraId="5A66B515" w14:textId="77777777">
        <w:trPr>
          <w:trHeight w:val="900"/>
          <w:jc w:val="center"/>
        </w:trPr>
        <w:tc>
          <w:tcPr>
            <w:tcW w:w="2049" w:type="dxa"/>
            <w:vAlign w:val="center"/>
          </w:tcPr>
          <w:p w14:paraId="7F4CF8DA"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1980" w:type="dxa"/>
            <w:vAlign w:val="center"/>
          </w:tcPr>
          <w:p w14:paraId="46F3C8CB"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564" w:type="dxa"/>
            <w:vAlign w:val="center"/>
          </w:tcPr>
          <w:p w14:paraId="116AE87E"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266" w:type="dxa"/>
            <w:vAlign w:val="center"/>
          </w:tcPr>
          <w:p w14:paraId="4D65EDF5"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r w:rsidR="00DA0267" w:rsidRPr="00DC7BD2" w14:paraId="27DD05F1" w14:textId="77777777">
        <w:trPr>
          <w:trHeight w:val="900"/>
          <w:jc w:val="center"/>
        </w:trPr>
        <w:tc>
          <w:tcPr>
            <w:tcW w:w="2049" w:type="dxa"/>
            <w:vAlign w:val="center"/>
          </w:tcPr>
          <w:p w14:paraId="313DC1BE"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1980" w:type="dxa"/>
            <w:vAlign w:val="center"/>
          </w:tcPr>
          <w:p w14:paraId="293E6B12"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564" w:type="dxa"/>
            <w:vAlign w:val="center"/>
          </w:tcPr>
          <w:p w14:paraId="5A9E4B3C"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c>
          <w:tcPr>
            <w:tcW w:w="2266" w:type="dxa"/>
            <w:vAlign w:val="center"/>
          </w:tcPr>
          <w:p w14:paraId="05B91165"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r w:rsidR="00DA0267" w:rsidRPr="00DC7BD2" w14:paraId="62707AF1" w14:textId="77777777" w:rsidTr="00081388">
        <w:trPr>
          <w:trHeight w:val="1176"/>
          <w:jc w:val="center"/>
        </w:trPr>
        <w:tc>
          <w:tcPr>
            <w:tcW w:w="2049" w:type="dxa"/>
            <w:vAlign w:val="center"/>
          </w:tcPr>
          <w:p w14:paraId="6539B582" w14:textId="77777777" w:rsidR="00DA0267" w:rsidRPr="00DC7BD2" w:rsidRDefault="00000000" w:rsidP="00DC7BD2">
            <w:pPr>
              <w:spacing w:after="0" w:line="440" w:lineRule="exact"/>
              <w:ind w:firstLineChars="200" w:firstLine="420"/>
              <w:jc w:val="center"/>
              <w:rPr>
                <w:rFonts w:ascii="宋体" w:eastAsia="宋体" w:hAnsi="宋体" w:cs="仿宋_GB2312" w:hint="eastAsia"/>
                <w:sz w:val="21"/>
                <w:szCs w:val="21"/>
              </w:rPr>
            </w:pPr>
            <w:r w:rsidRPr="00DC7BD2">
              <w:rPr>
                <w:rFonts w:ascii="宋体" w:eastAsia="宋体" w:hAnsi="宋体" w:cs="仿宋_GB2312" w:hint="eastAsia"/>
                <w:color w:val="000000"/>
                <w:sz w:val="21"/>
                <w:szCs w:val="21"/>
              </w:rPr>
              <w:t>备注</w:t>
            </w:r>
          </w:p>
        </w:tc>
        <w:tc>
          <w:tcPr>
            <w:tcW w:w="6810" w:type="dxa"/>
            <w:gridSpan w:val="3"/>
            <w:vAlign w:val="center"/>
          </w:tcPr>
          <w:p w14:paraId="71F51696" w14:textId="77777777" w:rsidR="00DA0267" w:rsidRPr="00DC7BD2" w:rsidRDefault="00DA0267" w:rsidP="00DC7BD2">
            <w:pPr>
              <w:spacing w:after="0" w:line="440" w:lineRule="exact"/>
              <w:ind w:firstLineChars="200" w:firstLine="420"/>
              <w:jc w:val="center"/>
              <w:rPr>
                <w:rFonts w:ascii="宋体" w:eastAsia="宋体" w:hAnsi="宋体" w:cs="仿宋_GB2312" w:hint="eastAsia"/>
                <w:sz w:val="21"/>
                <w:szCs w:val="21"/>
              </w:rPr>
            </w:pPr>
          </w:p>
        </w:tc>
      </w:tr>
    </w:tbl>
    <w:p w14:paraId="37ADD1F9" w14:textId="6961C41F" w:rsidR="00DC7BD2" w:rsidRPr="00DC7BD2" w:rsidRDefault="00000000" w:rsidP="00DC7BD2">
      <w:pPr>
        <w:spacing w:after="0" w:line="440" w:lineRule="exact"/>
        <w:ind w:firstLineChars="200" w:firstLine="420"/>
        <w:jc w:val="both"/>
        <w:rPr>
          <w:rFonts w:ascii="宋体" w:eastAsia="宋体" w:hAnsi="宋体" w:cs="仿宋_GB2312" w:hint="eastAsia"/>
          <w:sz w:val="21"/>
          <w:szCs w:val="21"/>
        </w:rPr>
        <w:sectPr w:rsidR="00DC7BD2" w:rsidRPr="00DC7BD2" w:rsidSect="00A246D9">
          <w:footerReference w:type="default" r:id="rId12"/>
          <w:pgSz w:w="11910" w:h="16840"/>
          <w:pgMar w:top="1984" w:right="1361" w:bottom="1984" w:left="1361" w:header="1448" w:footer="1134" w:gutter="0"/>
          <w:pgNumType w:start="1"/>
          <w:cols w:space="720"/>
          <w:docGrid w:linePitch="299"/>
        </w:sectPr>
      </w:pPr>
      <w:r w:rsidRPr="00DC7BD2">
        <w:rPr>
          <w:rFonts w:ascii="宋体" w:eastAsia="宋体" w:hAnsi="宋体" w:cs="仿宋_GB2312" w:hint="eastAsia"/>
          <w:sz w:val="21"/>
          <w:szCs w:val="21"/>
        </w:rPr>
        <w:t>制表人：                   制表日期</w:t>
      </w:r>
      <w:r w:rsidR="00DC7BD2" w:rsidRPr="00DC7BD2">
        <w:rPr>
          <w:rFonts w:ascii="宋体" w:eastAsia="宋体" w:hAnsi="宋体" w:cs="微软雅黑" w:hint="eastAsia"/>
          <w:sz w:val="21"/>
          <w:szCs w:val="21"/>
        </w:rPr>
        <w:t>：</w:t>
      </w:r>
    </w:p>
    <w:p w14:paraId="281C034B" w14:textId="6E5E6E88" w:rsidR="00DA0267" w:rsidRPr="00DC7BD2" w:rsidRDefault="00DA0267" w:rsidP="00DC7BD2">
      <w:pPr>
        <w:spacing w:after="0" w:line="440" w:lineRule="exact"/>
        <w:jc w:val="both"/>
        <w:rPr>
          <w:rFonts w:ascii="宋体" w:eastAsia="宋体" w:hAnsi="宋体" w:cs="仿宋_GB2312" w:hint="eastAsia"/>
          <w:sz w:val="21"/>
          <w:szCs w:val="21"/>
        </w:rPr>
      </w:pPr>
    </w:p>
    <w:p w14:paraId="7F3FC8A9" w14:textId="77777777" w:rsidR="00DC7BD2" w:rsidRPr="00DC7BD2" w:rsidRDefault="00000000" w:rsidP="00081388">
      <w:pPr>
        <w:pStyle w:val="ae"/>
        <w:spacing w:beforeLines="50" w:before="120" w:afterLines="50" w:after="120"/>
        <w:jc w:val="center"/>
        <w:outlineLvl w:val="0"/>
        <w:rPr>
          <w:rFonts w:ascii="黑体" w:eastAsia="黑体" w:hAnsi="黑体" w:cs="仿宋_GB2312" w:hint="eastAsia"/>
          <w:spacing w:val="-10"/>
        </w:rPr>
      </w:pPr>
      <w:bookmarkStart w:id="48" w:name="_Toc214975297"/>
      <w:r w:rsidRPr="00DC7BD2">
        <w:rPr>
          <w:rFonts w:ascii="黑体" w:eastAsia="黑体" w:hAnsi="黑体" w:cs="仿宋_GB2312" w:hint="eastAsia"/>
        </w:rPr>
        <w:t>附</w:t>
      </w:r>
      <w:r w:rsidRPr="00DC7BD2">
        <w:rPr>
          <w:rFonts w:ascii="黑体" w:eastAsia="黑体" w:hAnsi="黑体" w:cs="仿宋_GB2312" w:hint="eastAsia"/>
          <w:spacing w:val="41"/>
          <w:w w:val="150"/>
        </w:rPr>
        <w:t xml:space="preserve"> </w:t>
      </w:r>
      <w:r w:rsidRPr="00DC7BD2">
        <w:rPr>
          <w:rFonts w:ascii="黑体" w:eastAsia="黑体" w:hAnsi="黑体" w:cs="仿宋_GB2312" w:hint="eastAsia"/>
        </w:rPr>
        <w:t>录</w:t>
      </w:r>
      <w:r w:rsidRPr="00DC7BD2">
        <w:rPr>
          <w:rFonts w:ascii="黑体" w:eastAsia="黑体" w:hAnsi="黑体" w:cs="仿宋_GB2312" w:hint="eastAsia"/>
          <w:spacing w:val="42"/>
          <w:w w:val="150"/>
        </w:rPr>
        <w:t xml:space="preserve"> </w:t>
      </w:r>
      <w:r w:rsidRPr="00DC7BD2">
        <w:rPr>
          <w:rFonts w:ascii="黑体" w:eastAsia="黑体" w:hAnsi="黑体" w:cs="仿宋_GB2312" w:hint="eastAsia"/>
          <w:spacing w:val="-10"/>
        </w:rPr>
        <w:t>B</w:t>
      </w:r>
      <w:bookmarkStart w:id="49" w:name="_bookmark28"/>
      <w:bookmarkEnd w:id="48"/>
      <w:bookmarkEnd w:id="49"/>
    </w:p>
    <w:p w14:paraId="55B7185B" w14:textId="643C7ACC" w:rsidR="00DA0267" w:rsidRPr="00DC7BD2" w:rsidRDefault="00000000" w:rsidP="00081388">
      <w:pPr>
        <w:pStyle w:val="ae"/>
        <w:spacing w:beforeLines="50" w:before="120" w:afterLines="50" w:after="120"/>
        <w:jc w:val="center"/>
        <w:outlineLvl w:val="0"/>
        <w:rPr>
          <w:rFonts w:ascii="黑体" w:eastAsia="黑体" w:hAnsi="黑体" w:cs="仿宋_GB2312" w:hint="eastAsia"/>
        </w:rPr>
      </w:pPr>
      <w:bookmarkStart w:id="50" w:name="_Toc214975298"/>
      <w:r w:rsidRPr="00DC7BD2">
        <w:rPr>
          <w:rFonts w:ascii="黑体" w:eastAsia="黑体" w:hAnsi="黑体" w:cs="仿宋_GB2312" w:hint="eastAsia"/>
          <w:spacing w:val="-2"/>
        </w:rPr>
        <w:t>（资料性</w:t>
      </w:r>
      <w:r w:rsidRPr="00DC7BD2">
        <w:rPr>
          <w:rFonts w:ascii="黑体" w:eastAsia="黑体" w:hAnsi="黑体" w:cs="仿宋_GB2312" w:hint="eastAsia"/>
          <w:spacing w:val="-10"/>
        </w:rPr>
        <w:t>）</w:t>
      </w:r>
      <w:bookmarkEnd w:id="50"/>
    </w:p>
    <w:p w14:paraId="6C2E392B" w14:textId="77777777" w:rsidR="00DA0267" w:rsidRPr="00DC7BD2" w:rsidRDefault="00000000" w:rsidP="00081388">
      <w:pPr>
        <w:pStyle w:val="ae"/>
        <w:spacing w:beforeLines="50" w:before="120" w:afterLines="50" w:after="120"/>
        <w:jc w:val="center"/>
        <w:outlineLvl w:val="0"/>
        <w:rPr>
          <w:rFonts w:ascii="黑体" w:eastAsia="黑体" w:hAnsi="黑体" w:cs="仿宋_GB2312" w:hint="eastAsia"/>
          <w:color w:val="000000"/>
          <w:kern w:val="2"/>
          <w14:ligatures w14:val="standardContextual"/>
        </w:rPr>
      </w:pPr>
      <w:bookmarkStart w:id="51" w:name="_Toc214975299"/>
      <w:r w:rsidRPr="00DC7BD2">
        <w:rPr>
          <w:rFonts w:ascii="黑体" w:eastAsia="黑体" w:hAnsi="黑体" w:cs="仿宋_GB2312" w:hint="eastAsia"/>
          <w:color w:val="000000"/>
          <w:kern w:val="2"/>
          <w14:ligatures w14:val="standardContextual"/>
        </w:rPr>
        <w:t>食用姜源外</w:t>
      </w:r>
      <w:proofErr w:type="gramStart"/>
      <w:r w:rsidRPr="00DC7BD2">
        <w:rPr>
          <w:rFonts w:ascii="黑体" w:eastAsia="黑体" w:hAnsi="黑体" w:cs="仿宋_GB2312" w:hint="eastAsia"/>
          <w:color w:val="000000"/>
          <w:kern w:val="2"/>
          <w14:ligatures w14:val="standardContextual"/>
        </w:rPr>
        <w:t>泌体样</w:t>
      </w:r>
      <w:proofErr w:type="gramEnd"/>
      <w:r w:rsidRPr="00DC7BD2">
        <w:rPr>
          <w:rFonts w:ascii="黑体" w:eastAsia="黑体" w:hAnsi="黑体" w:cs="仿宋_GB2312" w:hint="eastAsia"/>
          <w:color w:val="000000"/>
          <w:kern w:val="2"/>
          <w14:ligatures w14:val="standardContextual"/>
        </w:rPr>
        <w:t>纳米囊</w:t>
      </w:r>
      <w:proofErr w:type="gramStart"/>
      <w:r w:rsidRPr="00DC7BD2">
        <w:rPr>
          <w:rFonts w:ascii="黑体" w:eastAsia="黑体" w:hAnsi="黑体" w:cs="仿宋_GB2312" w:hint="eastAsia"/>
          <w:color w:val="000000"/>
          <w:kern w:val="2"/>
          <w14:ligatures w14:val="standardContextual"/>
        </w:rPr>
        <w:t>泡质量</w:t>
      </w:r>
      <w:proofErr w:type="gramEnd"/>
      <w:r w:rsidRPr="00DC7BD2">
        <w:rPr>
          <w:rFonts w:ascii="黑体" w:eastAsia="黑体" w:hAnsi="黑体" w:cs="仿宋_GB2312" w:hint="eastAsia"/>
          <w:color w:val="000000"/>
          <w:kern w:val="2"/>
          <w14:ligatures w14:val="standardContextual"/>
        </w:rPr>
        <w:t>检验报告单</w:t>
      </w:r>
      <w:bookmarkEnd w:id="51"/>
    </w:p>
    <w:p w14:paraId="445405DB" w14:textId="77777777" w:rsidR="00DA0267" w:rsidRPr="00DC7BD2" w:rsidRDefault="00000000">
      <w:pPr>
        <w:pStyle w:val="ae"/>
        <w:spacing w:line="440" w:lineRule="exact"/>
        <w:ind w:right="1546"/>
        <w:jc w:val="both"/>
        <w:rPr>
          <w:rFonts w:cs="仿宋_GB2312" w:hint="eastAsia"/>
        </w:rPr>
      </w:pPr>
      <w:r w:rsidRPr="00DC7BD2">
        <w:rPr>
          <w:rFonts w:cs="仿宋_GB2312" w:hint="eastAsia"/>
          <w:spacing w:val="-4"/>
        </w:rPr>
        <w:t>表格编号：</w:t>
      </w:r>
    </w:p>
    <w:tbl>
      <w:tblPr>
        <w:tblStyle w:val="TableNormal"/>
        <w:tblW w:w="916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8"/>
        <w:gridCol w:w="1212"/>
        <w:gridCol w:w="2376"/>
        <w:gridCol w:w="1032"/>
        <w:gridCol w:w="1368"/>
        <w:gridCol w:w="1728"/>
      </w:tblGrid>
      <w:tr w:rsidR="00DA0267" w:rsidRPr="00DC7BD2" w14:paraId="1978E3A7" w14:textId="77777777">
        <w:trPr>
          <w:trHeight w:val="513"/>
        </w:trPr>
        <w:tc>
          <w:tcPr>
            <w:tcW w:w="1448" w:type="dxa"/>
          </w:tcPr>
          <w:p w14:paraId="6671774D" w14:textId="77777777" w:rsidR="00DA0267" w:rsidRPr="00DC7BD2" w:rsidRDefault="00000000" w:rsidP="00DC7BD2">
            <w:pPr>
              <w:pStyle w:val="TableParagraph"/>
              <w:spacing w:line="440" w:lineRule="exact"/>
              <w:ind w:right="96"/>
              <w:jc w:val="center"/>
              <w:rPr>
                <w:rFonts w:cs="仿宋_GB2312" w:hint="eastAsia"/>
                <w:sz w:val="21"/>
                <w:szCs w:val="21"/>
              </w:rPr>
            </w:pPr>
            <w:r w:rsidRPr="00DC7BD2">
              <w:rPr>
                <w:rFonts w:cs="仿宋_GB2312" w:hint="eastAsia"/>
                <w:spacing w:val="-4"/>
                <w:sz w:val="21"/>
                <w:szCs w:val="21"/>
              </w:rPr>
              <w:t>申请单号</w:t>
            </w:r>
          </w:p>
        </w:tc>
        <w:tc>
          <w:tcPr>
            <w:tcW w:w="1212" w:type="dxa"/>
          </w:tcPr>
          <w:p w14:paraId="29FAAF86"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112C6666"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制备时间</w:t>
            </w:r>
          </w:p>
        </w:tc>
        <w:tc>
          <w:tcPr>
            <w:tcW w:w="1032" w:type="dxa"/>
          </w:tcPr>
          <w:p w14:paraId="6F610BCD"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368" w:type="dxa"/>
          </w:tcPr>
          <w:p w14:paraId="790EB2E0"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3"/>
                <w:sz w:val="21"/>
                <w:szCs w:val="21"/>
              </w:rPr>
              <w:t>申 请 人</w:t>
            </w:r>
          </w:p>
        </w:tc>
        <w:tc>
          <w:tcPr>
            <w:tcW w:w="1728" w:type="dxa"/>
          </w:tcPr>
          <w:p w14:paraId="43F141DF"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0D4B9A56" w14:textId="77777777">
        <w:trPr>
          <w:trHeight w:val="499"/>
        </w:trPr>
        <w:tc>
          <w:tcPr>
            <w:tcW w:w="1448" w:type="dxa"/>
          </w:tcPr>
          <w:p w14:paraId="4DC236C3" w14:textId="77777777" w:rsidR="00DA0267" w:rsidRPr="00DC7BD2" w:rsidRDefault="00000000" w:rsidP="00DC7BD2">
            <w:pPr>
              <w:pStyle w:val="TableParagraph"/>
              <w:spacing w:line="440" w:lineRule="exact"/>
              <w:ind w:right="96"/>
              <w:jc w:val="center"/>
              <w:rPr>
                <w:rFonts w:cs="仿宋_GB2312" w:hint="eastAsia"/>
                <w:sz w:val="21"/>
                <w:szCs w:val="21"/>
              </w:rPr>
            </w:pPr>
            <w:r w:rsidRPr="00DC7BD2">
              <w:rPr>
                <w:rFonts w:cs="仿宋_GB2312" w:hint="eastAsia"/>
                <w:spacing w:val="-4"/>
                <w:sz w:val="21"/>
                <w:szCs w:val="21"/>
              </w:rPr>
              <w:t>制剂批号</w:t>
            </w:r>
          </w:p>
        </w:tc>
        <w:tc>
          <w:tcPr>
            <w:tcW w:w="1212" w:type="dxa"/>
          </w:tcPr>
          <w:p w14:paraId="2EBBC06A"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73D179B9"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制剂体积</w:t>
            </w:r>
          </w:p>
        </w:tc>
        <w:tc>
          <w:tcPr>
            <w:tcW w:w="1032" w:type="dxa"/>
          </w:tcPr>
          <w:p w14:paraId="46379888"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368" w:type="dxa"/>
          </w:tcPr>
          <w:p w14:paraId="5DE369A7"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数量</w:t>
            </w:r>
          </w:p>
        </w:tc>
        <w:tc>
          <w:tcPr>
            <w:tcW w:w="1728" w:type="dxa"/>
          </w:tcPr>
          <w:p w14:paraId="78591A1C"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09BE85BE" w14:textId="77777777">
        <w:trPr>
          <w:trHeight w:val="516"/>
        </w:trPr>
        <w:tc>
          <w:tcPr>
            <w:tcW w:w="1448" w:type="dxa"/>
          </w:tcPr>
          <w:p w14:paraId="286C99F4" w14:textId="77777777" w:rsidR="00DA0267" w:rsidRPr="00DC7BD2" w:rsidRDefault="00000000" w:rsidP="00DC7BD2">
            <w:pPr>
              <w:pStyle w:val="TableParagraph"/>
              <w:spacing w:line="440" w:lineRule="exact"/>
              <w:ind w:right="96"/>
              <w:jc w:val="center"/>
              <w:rPr>
                <w:rFonts w:cs="仿宋_GB2312" w:hint="eastAsia"/>
                <w:sz w:val="21"/>
                <w:szCs w:val="21"/>
              </w:rPr>
            </w:pPr>
            <w:r w:rsidRPr="00DC7BD2">
              <w:rPr>
                <w:rFonts w:cs="仿宋_GB2312" w:hint="eastAsia"/>
                <w:spacing w:val="-4"/>
                <w:sz w:val="21"/>
                <w:szCs w:val="21"/>
              </w:rPr>
              <w:t>样本类型</w:t>
            </w:r>
          </w:p>
        </w:tc>
        <w:tc>
          <w:tcPr>
            <w:tcW w:w="1212" w:type="dxa"/>
          </w:tcPr>
          <w:p w14:paraId="695AEEC5"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6086E032"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样本编号</w:t>
            </w:r>
          </w:p>
        </w:tc>
        <w:tc>
          <w:tcPr>
            <w:tcW w:w="1032" w:type="dxa"/>
          </w:tcPr>
          <w:p w14:paraId="3153B5D5"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368" w:type="dxa"/>
          </w:tcPr>
          <w:p w14:paraId="737373C8"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728" w:type="dxa"/>
          </w:tcPr>
          <w:p w14:paraId="2F2DC3D5"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0E70EB95" w14:textId="77777777">
        <w:trPr>
          <w:trHeight w:val="568"/>
        </w:trPr>
        <w:tc>
          <w:tcPr>
            <w:tcW w:w="1448" w:type="dxa"/>
          </w:tcPr>
          <w:p w14:paraId="6D1D88D0" w14:textId="77777777" w:rsidR="00DA0267" w:rsidRPr="00DC7BD2" w:rsidRDefault="00000000" w:rsidP="00DC7BD2">
            <w:pPr>
              <w:pStyle w:val="TableParagraph"/>
              <w:spacing w:line="440" w:lineRule="exact"/>
              <w:ind w:right="96"/>
              <w:jc w:val="center"/>
              <w:rPr>
                <w:rFonts w:cs="仿宋_GB2312" w:hint="eastAsia"/>
                <w:sz w:val="21"/>
                <w:szCs w:val="21"/>
              </w:rPr>
            </w:pPr>
            <w:r w:rsidRPr="00DC7BD2">
              <w:rPr>
                <w:rFonts w:cs="仿宋_GB2312" w:hint="eastAsia"/>
                <w:spacing w:val="-5"/>
                <w:sz w:val="21"/>
                <w:szCs w:val="21"/>
              </w:rPr>
              <w:t>序号</w:t>
            </w:r>
          </w:p>
        </w:tc>
        <w:tc>
          <w:tcPr>
            <w:tcW w:w="1212" w:type="dxa"/>
          </w:tcPr>
          <w:p w14:paraId="211675A5"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检验项目</w:t>
            </w:r>
          </w:p>
        </w:tc>
        <w:tc>
          <w:tcPr>
            <w:tcW w:w="2376" w:type="dxa"/>
          </w:tcPr>
          <w:p w14:paraId="75AC0BF0"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标准规定/参考值</w:t>
            </w:r>
          </w:p>
        </w:tc>
        <w:tc>
          <w:tcPr>
            <w:tcW w:w="2400" w:type="dxa"/>
            <w:gridSpan w:val="2"/>
          </w:tcPr>
          <w:p w14:paraId="6452DD96"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检验结果</w:t>
            </w:r>
          </w:p>
        </w:tc>
        <w:tc>
          <w:tcPr>
            <w:tcW w:w="1728" w:type="dxa"/>
          </w:tcPr>
          <w:p w14:paraId="5A0BB6CE"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结果判定</w:t>
            </w:r>
          </w:p>
        </w:tc>
      </w:tr>
      <w:tr w:rsidR="00DA0267" w:rsidRPr="00DC7BD2" w14:paraId="4AC8BA0D" w14:textId="77777777">
        <w:trPr>
          <w:trHeight w:val="565"/>
        </w:trPr>
        <w:tc>
          <w:tcPr>
            <w:tcW w:w="1448" w:type="dxa"/>
          </w:tcPr>
          <w:p w14:paraId="1D0A7871" w14:textId="77777777" w:rsidR="00DA0267" w:rsidRPr="00DC7BD2" w:rsidRDefault="00000000" w:rsidP="00DC7BD2">
            <w:pPr>
              <w:pStyle w:val="TableParagraph"/>
              <w:spacing w:line="440" w:lineRule="exact"/>
              <w:ind w:right="108" w:firstLineChars="200" w:firstLine="380"/>
              <w:jc w:val="center"/>
              <w:rPr>
                <w:rFonts w:cs="仿宋_GB2312" w:hint="eastAsia"/>
                <w:sz w:val="21"/>
                <w:szCs w:val="21"/>
              </w:rPr>
            </w:pPr>
            <w:r w:rsidRPr="00DC7BD2">
              <w:rPr>
                <w:rFonts w:cs="仿宋_GB2312" w:hint="eastAsia"/>
                <w:spacing w:val="-10"/>
                <w:sz w:val="21"/>
                <w:szCs w:val="21"/>
              </w:rPr>
              <w:t>1</w:t>
            </w:r>
          </w:p>
        </w:tc>
        <w:tc>
          <w:tcPr>
            <w:tcW w:w="1212" w:type="dxa"/>
          </w:tcPr>
          <w:p w14:paraId="35BB3B34"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6ADAFD8C"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400" w:type="dxa"/>
            <w:gridSpan w:val="2"/>
          </w:tcPr>
          <w:p w14:paraId="6E3DE4E2"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728" w:type="dxa"/>
          </w:tcPr>
          <w:p w14:paraId="5782AA36"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5226AC43" w14:textId="77777777">
        <w:trPr>
          <w:trHeight w:val="568"/>
        </w:trPr>
        <w:tc>
          <w:tcPr>
            <w:tcW w:w="1448" w:type="dxa"/>
          </w:tcPr>
          <w:p w14:paraId="119655CC" w14:textId="77777777" w:rsidR="00DA0267" w:rsidRPr="00DC7BD2" w:rsidRDefault="00000000" w:rsidP="00DC7BD2">
            <w:pPr>
              <w:pStyle w:val="TableParagraph"/>
              <w:spacing w:line="440" w:lineRule="exact"/>
              <w:ind w:right="108" w:firstLineChars="200" w:firstLine="380"/>
              <w:jc w:val="center"/>
              <w:rPr>
                <w:rFonts w:cs="仿宋_GB2312" w:hint="eastAsia"/>
                <w:sz w:val="21"/>
                <w:szCs w:val="21"/>
              </w:rPr>
            </w:pPr>
            <w:r w:rsidRPr="00DC7BD2">
              <w:rPr>
                <w:rFonts w:cs="仿宋_GB2312" w:hint="eastAsia"/>
                <w:spacing w:val="-10"/>
                <w:sz w:val="21"/>
                <w:szCs w:val="21"/>
              </w:rPr>
              <w:t>2</w:t>
            </w:r>
          </w:p>
        </w:tc>
        <w:tc>
          <w:tcPr>
            <w:tcW w:w="1212" w:type="dxa"/>
          </w:tcPr>
          <w:p w14:paraId="4F663B1D"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1FF6B6BB"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400" w:type="dxa"/>
            <w:gridSpan w:val="2"/>
          </w:tcPr>
          <w:p w14:paraId="56CCECB0"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728" w:type="dxa"/>
          </w:tcPr>
          <w:p w14:paraId="0EA10417"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7C2EC40A" w14:textId="77777777">
        <w:trPr>
          <w:trHeight w:val="565"/>
        </w:trPr>
        <w:tc>
          <w:tcPr>
            <w:tcW w:w="1448" w:type="dxa"/>
          </w:tcPr>
          <w:p w14:paraId="30AB723D" w14:textId="77777777" w:rsidR="00DA0267" w:rsidRPr="00DC7BD2" w:rsidRDefault="00000000" w:rsidP="00DC7BD2">
            <w:pPr>
              <w:pStyle w:val="TableParagraph"/>
              <w:spacing w:line="440" w:lineRule="exact"/>
              <w:ind w:right="108" w:firstLineChars="200" w:firstLine="380"/>
              <w:jc w:val="center"/>
              <w:rPr>
                <w:rFonts w:cs="仿宋_GB2312" w:hint="eastAsia"/>
                <w:sz w:val="21"/>
                <w:szCs w:val="21"/>
              </w:rPr>
            </w:pPr>
            <w:r w:rsidRPr="00DC7BD2">
              <w:rPr>
                <w:rFonts w:cs="仿宋_GB2312" w:hint="eastAsia"/>
                <w:spacing w:val="-10"/>
                <w:sz w:val="21"/>
                <w:szCs w:val="21"/>
              </w:rPr>
              <w:t>3</w:t>
            </w:r>
          </w:p>
        </w:tc>
        <w:tc>
          <w:tcPr>
            <w:tcW w:w="1212" w:type="dxa"/>
          </w:tcPr>
          <w:p w14:paraId="3C4A5737"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0B00B6A5"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400" w:type="dxa"/>
            <w:gridSpan w:val="2"/>
          </w:tcPr>
          <w:p w14:paraId="356B8D5E"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728" w:type="dxa"/>
          </w:tcPr>
          <w:p w14:paraId="7A1B162D"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79F942BC" w14:textId="77777777">
        <w:trPr>
          <w:trHeight w:val="566"/>
        </w:trPr>
        <w:tc>
          <w:tcPr>
            <w:tcW w:w="1448" w:type="dxa"/>
          </w:tcPr>
          <w:p w14:paraId="2923B20A" w14:textId="77777777" w:rsidR="00DA0267" w:rsidRPr="00DC7BD2" w:rsidRDefault="00000000" w:rsidP="00DC7BD2">
            <w:pPr>
              <w:pStyle w:val="TableParagraph"/>
              <w:spacing w:line="440" w:lineRule="exact"/>
              <w:ind w:right="108" w:firstLineChars="200" w:firstLine="380"/>
              <w:jc w:val="center"/>
              <w:rPr>
                <w:rFonts w:cs="仿宋_GB2312" w:hint="eastAsia"/>
                <w:sz w:val="21"/>
                <w:szCs w:val="21"/>
              </w:rPr>
            </w:pPr>
            <w:r w:rsidRPr="00DC7BD2">
              <w:rPr>
                <w:rFonts w:cs="仿宋_GB2312" w:hint="eastAsia"/>
                <w:spacing w:val="-10"/>
                <w:sz w:val="21"/>
                <w:szCs w:val="21"/>
              </w:rPr>
              <w:t>4</w:t>
            </w:r>
          </w:p>
        </w:tc>
        <w:tc>
          <w:tcPr>
            <w:tcW w:w="1212" w:type="dxa"/>
          </w:tcPr>
          <w:p w14:paraId="5971ED97"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02B4B065"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400" w:type="dxa"/>
            <w:gridSpan w:val="2"/>
          </w:tcPr>
          <w:p w14:paraId="68DFD3CD"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728" w:type="dxa"/>
          </w:tcPr>
          <w:p w14:paraId="6DCD59C1"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4F48D946" w14:textId="77777777">
        <w:trPr>
          <w:trHeight w:val="568"/>
        </w:trPr>
        <w:tc>
          <w:tcPr>
            <w:tcW w:w="1448" w:type="dxa"/>
          </w:tcPr>
          <w:p w14:paraId="6A822FCA" w14:textId="77777777" w:rsidR="00DA0267" w:rsidRPr="00DC7BD2" w:rsidRDefault="00000000" w:rsidP="00DC7BD2">
            <w:pPr>
              <w:pStyle w:val="TableParagraph"/>
              <w:spacing w:line="440" w:lineRule="exact"/>
              <w:ind w:right="108" w:firstLineChars="200" w:firstLine="380"/>
              <w:jc w:val="center"/>
              <w:rPr>
                <w:rFonts w:cs="仿宋_GB2312" w:hint="eastAsia"/>
                <w:sz w:val="21"/>
                <w:szCs w:val="21"/>
              </w:rPr>
            </w:pPr>
            <w:r w:rsidRPr="00DC7BD2">
              <w:rPr>
                <w:rFonts w:cs="仿宋_GB2312" w:hint="eastAsia"/>
                <w:spacing w:val="-10"/>
                <w:sz w:val="21"/>
                <w:szCs w:val="21"/>
              </w:rPr>
              <w:t>5</w:t>
            </w:r>
          </w:p>
        </w:tc>
        <w:tc>
          <w:tcPr>
            <w:tcW w:w="1212" w:type="dxa"/>
          </w:tcPr>
          <w:p w14:paraId="1F703E36"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300F71B0"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400" w:type="dxa"/>
            <w:gridSpan w:val="2"/>
          </w:tcPr>
          <w:p w14:paraId="5B893F22"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728" w:type="dxa"/>
          </w:tcPr>
          <w:p w14:paraId="3B47DF28"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5243A059" w14:textId="77777777">
        <w:trPr>
          <w:trHeight w:val="565"/>
        </w:trPr>
        <w:tc>
          <w:tcPr>
            <w:tcW w:w="1448" w:type="dxa"/>
          </w:tcPr>
          <w:p w14:paraId="38C420CE" w14:textId="77777777" w:rsidR="00DA0267" w:rsidRPr="00DC7BD2" w:rsidRDefault="00000000" w:rsidP="00DC7BD2">
            <w:pPr>
              <w:pStyle w:val="TableParagraph"/>
              <w:spacing w:line="440" w:lineRule="exact"/>
              <w:ind w:right="108" w:firstLineChars="200" w:firstLine="380"/>
              <w:jc w:val="center"/>
              <w:rPr>
                <w:rFonts w:cs="仿宋_GB2312" w:hint="eastAsia"/>
                <w:sz w:val="21"/>
                <w:szCs w:val="21"/>
              </w:rPr>
            </w:pPr>
            <w:r w:rsidRPr="00DC7BD2">
              <w:rPr>
                <w:rFonts w:cs="仿宋_GB2312" w:hint="eastAsia"/>
                <w:spacing w:val="-10"/>
                <w:sz w:val="21"/>
                <w:szCs w:val="21"/>
              </w:rPr>
              <w:t>6</w:t>
            </w:r>
          </w:p>
        </w:tc>
        <w:tc>
          <w:tcPr>
            <w:tcW w:w="1212" w:type="dxa"/>
          </w:tcPr>
          <w:p w14:paraId="572B5886"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34EFF6C7"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400" w:type="dxa"/>
            <w:gridSpan w:val="2"/>
          </w:tcPr>
          <w:p w14:paraId="74DB11EC"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728" w:type="dxa"/>
          </w:tcPr>
          <w:p w14:paraId="134B7E94"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5CD51D28" w14:textId="77777777">
        <w:trPr>
          <w:trHeight w:val="681"/>
        </w:trPr>
        <w:tc>
          <w:tcPr>
            <w:tcW w:w="1448" w:type="dxa"/>
          </w:tcPr>
          <w:p w14:paraId="076B5319" w14:textId="77777777" w:rsidR="00DA0267" w:rsidRPr="00DC7BD2" w:rsidRDefault="00000000" w:rsidP="00DC7BD2">
            <w:pPr>
              <w:pStyle w:val="TableParagraph"/>
              <w:spacing w:line="440" w:lineRule="exact"/>
              <w:ind w:right="96"/>
              <w:jc w:val="center"/>
              <w:rPr>
                <w:rFonts w:cs="仿宋_GB2312" w:hint="eastAsia"/>
                <w:sz w:val="21"/>
                <w:szCs w:val="21"/>
              </w:rPr>
            </w:pPr>
            <w:r w:rsidRPr="00DC7BD2">
              <w:rPr>
                <w:rFonts w:cs="仿宋_GB2312" w:hint="eastAsia"/>
                <w:spacing w:val="-4"/>
                <w:sz w:val="21"/>
                <w:szCs w:val="21"/>
              </w:rPr>
              <w:t>检验结论</w:t>
            </w:r>
          </w:p>
        </w:tc>
        <w:tc>
          <w:tcPr>
            <w:tcW w:w="7716" w:type="dxa"/>
            <w:gridSpan w:val="5"/>
          </w:tcPr>
          <w:p w14:paraId="3B5F949D"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67C06F70" w14:textId="77777777">
        <w:trPr>
          <w:trHeight w:val="678"/>
        </w:trPr>
        <w:tc>
          <w:tcPr>
            <w:tcW w:w="1448" w:type="dxa"/>
          </w:tcPr>
          <w:p w14:paraId="76CC645D" w14:textId="77777777" w:rsidR="00DA0267" w:rsidRPr="00DC7BD2" w:rsidRDefault="00000000" w:rsidP="00DC7BD2">
            <w:pPr>
              <w:pStyle w:val="TableParagraph"/>
              <w:spacing w:line="440" w:lineRule="exact"/>
              <w:ind w:right="96"/>
              <w:jc w:val="center"/>
              <w:rPr>
                <w:rFonts w:cs="仿宋_GB2312" w:hint="eastAsia"/>
                <w:sz w:val="21"/>
                <w:szCs w:val="21"/>
              </w:rPr>
            </w:pPr>
            <w:r w:rsidRPr="00DC7BD2">
              <w:rPr>
                <w:rFonts w:cs="仿宋_GB2312" w:hint="eastAsia"/>
                <w:spacing w:val="-4"/>
                <w:sz w:val="21"/>
                <w:szCs w:val="21"/>
              </w:rPr>
              <w:t>主检人</w:t>
            </w:r>
          </w:p>
        </w:tc>
        <w:tc>
          <w:tcPr>
            <w:tcW w:w="1212" w:type="dxa"/>
          </w:tcPr>
          <w:p w14:paraId="1A334603"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3C11AF3E"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审核人</w:t>
            </w:r>
          </w:p>
        </w:tc>
        <w:tc>
          <w:tcPr>
            <w:tcW w:w="1032" w:type="dxa"/>
          </w:tcPr>
          <w:p w14:paraId="0D7CA250"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368" w:type="dxa"/>
          </w:tcPr>
          <w:p w14:paraId="016B80CD"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批准人</w:t>
            </w:r>
          </w:p>
        </w:tc>
        <w:tc>
          <w:tcPr>
            <w:tcW w:w="1728" w:type="dxa"/>
          </w:tcPr>
          <w:p w14:paraId="1438F29F"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r w:rsidR="00DA0267" w:rsidRPr="00DC7BD2" w14:paraId="42712A83" w14:textId="77777777">
        <w:trPr>
          <w:trHeight w:val="681"/>
        </w:trPr>
        <w:tc>
          <w:tcPr>
            <w:tcW w:w="1448" w:type="dxa"/>
          </w:tcPr>
          <w:p w14:paraId="5C801170" w14:textId="77777777" w:rsidR="00DA0267" w:rsidRPr="00DC7BD2" w:rsidRDefault="00000000" w:rsidP="00DC7BD2">
            <w:pPr>
              <w:pStyle w:val="TableParagraph"/>
              <w:spacing w:line="440" w:lineRule="exact"/>
              <w:ind w:right="96"/>
              <w:jc w:val="center"/>
              <w:rPr>
                <w:rFonts w:cs="仿宋_GB2312" w:hint="eastAsia"/>
                <w:sz w:val="21"/>
                <w:szCs w:val="21"/>
              </w:rPr>
            </w:pPr>
            <w:r w:rsidRPr="00DC7BD2">
              <w:rPr>
                <w:rFonts w:cs="仿宋_GB2312" w:hint="eastAsia"/>
                <w:noProof/>
                <w:sz w:val="21"/>
                <w:szCs w:val="21"/>
              </w:rPr>
              <mc:AlternateContent>
                <mc:Choice Requires="wpg">
                  <w:drawing>
                    <wp:anchor distT="0" distB="0" distL="0" distR="0" simplePos="0" relativeHeight="251660288" behindDoc="1" locked="0" layoutInCell="1" allowOverlap="1" wp14:anchorId="7773C855" wp14:editId="2FD96B74">
                      <wp:simplePos x="0" y="0"/>
                      <wp:positionH relativeFrom="column">
                        <wp:posOffset>50165</wp:posOffset>
                      </wp:positionH>
                      <wp:positionV relativeFrom="paragraph">
                        <wp:posOffset>86360</wp:posOffset>
                      </wp:positionV>
                      <wp:extent cx="819150" cy="259715"/>
                      <wp:effectExtent l="0" t="0" r="0" b="0"/>
                      <wp:wrapNone/>
                      <wp:docPr id="68" name="Group 68"/>
                      <wp:cNvGraphicFramePr/>
                      <a:graphic xmlns:a="http://schemas.openxmlformats.org/drawingml/2006/main">
                        <a:graphicData uri="http://schemas.microsoft.com/office/word/2010/wordprocessingGroup">
                          <wpg:wgp>
                            <wpg:cNvGrpSpPr/>
                            <wpg:grpSpPr>
                              <a:xfrm>
                                <a:off x="0" y="0"/>
                                <a:ext cx="819150" cy="259715"/>
                                <a:chOff x="0" y="0"/>
                                <a:chExt cx="819150" cy="259715"/>
                              </a:xfrm>
                            </wpg:grpSpPr>
                            <wps:wsp>
                              <wps:cNvPr id="69" name="Graphic 69"/>
                              <wps:cNvSpPr/>
                              <wps:spPr>
                                <a:xfrm>
                                  <a:off x="0" y="0"/>
                                  <a:ext cx="819150" cy="259715"/>
                                </a:xfrm>
                                <a:custGeom>
                                  <a:avLst/>
                                  <a:gdLst/>
                                  <a:ahLst/>
                                  <a:cxnLst/>
                                  <a:rect l="l" t="t" r="r" b="b"/>
                                  <a:pathLst>
                                    <a:path w="819150" h="259715">
                                      <a:moveTo>
                                        <a:pt x="818692" y="0"/>
                                      </a:moveTo>
                                      <a:lnTo>
                                        <a:pt x="0" y="0"/>
                                      </a:lnTo>
                                      <a:lnTo>
                                        <a:pt x="0" y="259384"/>
                                      </a:lnTo>
                                      <a:lnTo>
                                        <a:pt x="818692" y="259384"/>
                                      </a:lnTo>
                                      <a:lnTo>
                                        <a:pt x="818692" y="0"/>
                                      </a:lnTo>
                                      <a:close/>
                                    </a:path>
                                  </a:pathLst>
                                </a:custGeom>
                                <a:solidFill>
                                  <a:srgbClr val="FFFFFF"/>
                                </a:solidFill>
                              </wps:spPr>
                              <wps:bodyPr wrap="square" lIns="0" tIns="0" rIns="0" bIns="0" rtlCol="0">
                                <a:noAutofit/>
                              </wps:bodyPr>
                            </wps:wsp>
                          </wpg:wgp>
                        </a:graphicData>
                      </a:graphic>
                    </wp:anchor>
                  </w:drawing>
                </mc:Choice>
                <mc:Fallback xmlns:wpsCustomData="http://www.wps.cn/officeDocument/2013/wpsCustomData">
                  <w:pict>
                    <v:group id="Group 68" o:spid="_x0000_s1026" o:spt="203" style="position:absolute;left:0pt;margin-left:3.95pt;margin-top:6.8pt;height:20.45pt;width:64.5pt;z-index:-251656192;mso-width-relative:page;mso-height-relative:page;" coordsize="819150,259715" o:gfxdata="UEsDBAoAAAAAAIdO4kAAAAAAAAAAAAAAAAAEAAAAZHJzL1BLAwQUAAAACACHTuJA9FB5ydYAAAAH&#10;AQAADwAAAGRycy9kb3ducmV2LnhtbE2OzU6DQBSF9ya+w+SauLMDIliRoTGNumqa2Jo07qbMLZAy&#10;dwgzhfbtvV3p8vzknK9YnG0nRhx860hBPItAIFXOtFQr+N5+PMxB+KDJ6M4RKrigh0V5e1Po3LiJ&#10;vnDchFrwCPlcK2hC6HMpfdWg1X7meiTODm6wOrAcamkGPfG47eRjFGXS6pb4odE9LhusjpuTVfA5&#10;6ektid/H1fGwvPxs0/VuFaNS93dx9Aoi4Dn8leGKz+hQMtPench40Sl4fuEi20kG4honGRt7BelT&#10;CrIs5H/+8hdQSwMEFAAAAAgAh07iQA56ir5rAgAADwYAAA4AAABkcnMvZTJvRG9jLnhtbKVU247b&#10;IBB9r9R/QLw3jtMmTaw4q2rTRJWqdqXdfgDB+CJhoIDj7N93AONYWanadvNgD+YwM+fMCdu7S8vR&#10;mWnTSJHjdDbHiAkqi0ZUOf71dPiwxshYIgrCpWA5fmYG3+3ev9v2KmMLWUteMI0giTBZr3JcW6uy&#10;JDG0Zi0xM6mYgM1S6pZYWOoqKTTpIXvLk8V8vkp6qQulJWXGwNd92MRDRv2ahLIsG8r2knYtEzZk&#10;1YwTC5RM3SiDd77bsmTU/ixLwyziOQam1j+hCMQn90x2W5JVmqi6oUML5DUt3HBqSSOg6JhqTyxB&#10;nW5epGobqqWRpZ1R2SaBiFcEWKTzG22OWnbKc6myvlKj6DCoG9X/Oy39cX7QqClyvIK5C9LCxH1Z&#10;BGsQp1dVBpijVo/qQQ8fqrByfC+lbt0bmKCLl/V5lJVdLKLwcZ1u0iUITmFrsdx8TpdBdlrDbF6c&#10;ovXXv55LYtHE9Ta20iuwo7lqZN6m0WNNFPPSG8c/arS5ahQss9oElTxqlMhkBtR6mz4jT5LRztgj&#10;k15ocv5ubHBtESNSx4heRAw1eN+5nnvXW4zA9dq7/hTkV8S6c65LF6L+Oql6HJTbbeWZPUmPs25c&#10;63S92iwwipOGTq8QLqZQmPoEFffiW/l0AQPG+Lj+5DqDdBEQ3wE4qftvaP83n6SlXBoWKjnmvuSo&#10;BuCmehvJm+LQcO74G12d7rlGZwLCHvxv6HgCA1/G+bvoJItnsE8Pd0yOze+OaIYR/ybAoMDcxkDH&#10;4BQDbfm99NeWKy3kl87KsnGz9xVC3mEBzveRvyc8n+FOcxfRdO1R13t89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0UHnJ1gAAAAcBAAAPAAAAAAAAAAEAIAAAACIAAABkcnMvZG93bnJldi54bWxQ&#10;SwECFAAUAAAACACHTuJADnqKvmsCAAAPBgAADgAAAAAAAAABACAAAAAlAQAAZHJzL2Uyb0RvYy54&#10;bWxQSwUGAAAAAAYABgBZAQAAAgYAAAAA&#10;">
                      <o:lock v:ext="edit" aspectratio="f"/>
                      <v:shape id="Graphic 69" o:spid="_x0000_s1026" o:spt="100" style="position:absolute;left:0;top:0;height:259715;width:819150;" fillcolor="#FFFFFF" filled="t" stroked="f" coordsize="819150,259715" o:gfxdata="UEsDBAoAAAAAAIdO4kAAAAAAAAAAAAAAAAAEAAAAZHJzL1BLAwQUAAAACACHTuJAYpqOu7sAAADb&#10;AAAADwAAAGRycy9kb3ducmV2LnhtbEWPQYvCMBSE7wv+h/AEb2uqFFer0UPBpd52VTw/mmdbbF5K&#10;krX135sFweMwM98wm91gWnEn5xvLCmbTBARxaXXDlYLzaf+5BOEDssbWMil4kIfddvSxwUzbnn/p&#10;fgyViBD2GSqoQ+gyKX1Zk0E/tR1x9K7WGQxRukpqh32Em1bOk2QhDTYcF2rsKK+pvB3/jILi++u8&#10;HK7phdMWi7To85+Dy5WajGfJGkSgIbzDr3ahFSxW8P8l/gC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pqOu7sAAADb&#10;AAAADwAAAAAAAAABACAAAAAiAAAAZHJzL2Rvd25yZXYueG1sUEsBAhQAFAAAAAgAh07iQDMvBZ47&#10;AAAAOQAAABAAAAAAAAAAAQAgAAAACgEAAGRycy9zaGFwZXhtbC54bWxQSwUGAAAAAAYABgBbAQAA&#10;tAMAAAAA&#10;" path="m818692,0l0,0,0,259384,818692,259384,818692,0xe">
                        <v:fill on="t" focussize="0,0"/>
                        <v:stroke on="f"/>
                        <v:imagedata o:title=""/>
                        <o:lock v:ext="edit" aspectratio="f"/>
                        <v:textbox inset="0mm,0mm,0mm,0mm"/>
                      </v:shape>
                    </v:group>
                  </w:pict>
                </mc:Fallback>
              </mc:AlternateContent>
            </w:r>
            <w:r w:rsidRPr="00DC7BD2">
              <w:rPr>
                <w:rFonts w:cs="仿宋_GB2312" w:hint="eastAsia"/>
                <w:spacing w:val="-4"/>
                <w:sz w:val="21"/>
                <w:szCs w:val="21"/>
              </w:rPr>
              <w:t>检验日期</w:t>
            </w:r>
          </w:p>
        </w:tc>
        <w:tc>
          <w:tcPr>
            <w:tcW w:w="1212" w:type="dxa"/>
          </w:tcPr>
          <w:p w14:paraId="3829CD81"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2376" w:type="dxa"/>
          </w:tcPr>
          <w:p w14:paraId="36BDA335"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审核日期</w:t>
            </w:r>
          </w:p>
        </w:tc>
        <w:tc>
          <w:tcPr>
            <w:tcW w:w="1032" w:type="dxa"/>
          </w:tcPr>
          <w:p w14:paraId="242AFDD3"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c>
          <w:tcPr>
            <w:tcW w:w="1368" w:type="dxa"/>
          </w:tcPr>
          <w:p w14:paraId="20584BC4" w14:textId="77777777" w:rsidR="00DA0267" w:rsidRPr="00DC7BD2" w:rsidRDefault="00000000" w:rsidP="00DC7BD2">
            <w:pPr>
              <w:pStyle w:val="TableParagraph"/>
              <w:spacing w:line="440" w:lineRule="exact"/>
              <w:jc w:val="center"/>
              <w:rPr>
                <w:rFonts w:cs="仿宋_GB2312" w:hint="eastAsia"/>
                <w:sz w:val="21"/>
                <w:szCs w:val="21"/>
              </w:rPr>
            </w:pPr>
            <w:r w:rsidRPr="00DC7BD2">
              <w:rPr>
                <w:rFonts w:cs="仿宋_GB2312" w:hint="eastAsia"/>
                <w:spacing w:val="-4"/>
                <w:sz w:val="21"/>
                <w:szCs w:val="21"/>
              </w:rPr>
              <w:t>批准日期</w:t>
            </w:r>
          </w:p>
        </w:tc>
        <w:tc>
          <w:tcPr>
            <w:tcW w:w="1728" w:type="dxa"/>
          </w:tcPr>
          <w:p w14:paraId="765F55F2" w14:textId="77777777" w:rsidR="00DA0267" w:rsidRPr="00DC7BD2" w:rsidRDefault="00DA0267" w:rsidP="00DC7BD2">
            <w:pPr>
              <w:pStyle w:val="TableParagraph"/>
              <w:spacing w:line="440" w:lineRule="exact"/>
              <w:ind w:firstLineChars="200" w:firstLine="420"/>
              <w:jc w:val="center"/>
              <w:rPr>
                <w:rFonts w:cs="仿宋_GB2312" w:hint="eastAsia"/>
                <w:sz w:val="21"/>
                <w:szCs w:val="21"/>
              </w:rPr>
            </w:pPr>
          </w:p>
        </w:tc>
      </w:tr>
    </w:tbl>
    <w:p w14:paraId="0A78B856" w14:textId="77777777" w:rsidR="00DA0267" w:rsidRPr="00DC7BD2" w:rsidRDefault="00000000">
      <w:pPr>
        <w:spacing w:after="0" w:line="440" w:lineRule="exact"/>
        <w:jc w:val="both"/>
        <w:rPr>
          <w:rFonts w:ascii="宋体" w:eastAsia="宋体" w:hAnsi="宋体" w:cs="仿宋_GB2312" w:hint="eastAsia"/>
          <w:sz w:val="21"/>
          <w:szCs w:val="21"/>
        </w:rPr>
      </w:pPr>
      <w:r w:rsidRPr="00DC7BD2">
        <w:rPr>
          <w:rFonts w:ascii="宋体" w:eastAsia="宋体" w:hAnsi="宋体" w:cs="仿宋_GB2312" w:hint="eastAsia"/>
          <w:sz w:val="21"/>
          <w:szCs w:val="21"/>
        </w:rPr>
        <w:t>注：</w:t>
      </w:r>
      <w:r w:rsidRPr="00DC7BD2">
        <w:rPr>
          <w:rFonts w:ascii="宋体" w:eastAsia="宋体" w:hAnsi="宋体" w:cs="仿宋_GB2312" w:hint="eastAsia"/>
          <w:spacing w:val="-1"/>
          <w:sz w:val="21"/>
          <w:szCs w:val="21"/>
        </w:rPr>
        <w:t>本报告经涂改、增删或未加盖本中心检验报告专用章的复印件均无效</w:t>
      </w:r>
    </w:p>
    <w:p w14:paraId="54447F6D" w14:textId="77777777" w:rsidR="00DA0267" w:rsidRPr="00DC7BD2" w:rsidRDefault="00000000" w:rsidP="00DC7BD2">
      <w:pPr>
        <w:widowControl/>
        <w:spacing w:after="0" w:line="440" w:lineRule="exact"/>
        <w:jc w:val="both"/>
        <w:rPr>
          <w:rFonts w:ascii="宋体" w:eastAsia="宋体" w:hAnsi="宋体" w:cs="仿宋_GB2312" w:hint="eastAsia"/>
          <w:kern w:val="0"/>
          <w:sz w:val="21"/>
          <w:szCs w:val="21"/>
          <w14:ligatures w14:val="none"/>
        </w:rPr>
      </w:pPr>
      <w:r w:rsidRPr="00DC7BD2">
        <w:rPr>
          <w:rFonts w:ascii="宋体" w:eastAsia="宋体" w:hAnsi="宋体" w:cs="仿宋_GB2312" w:hint="eastAsia"/>
          <w:kern w:val="0"/>
          <w:sz w:val="21"/>
          <w:szCs w:val="21"/>
          <w14:ligatures w14:val="none"/>
        </w:rPr>
        <w:br w:type="page"/>
      </w:r>
    </w:p>
    <w:p w14:paraId="723FB6B0" w14:textId="77777777" w:rsidR="00DC7BD2" w:rsidRPr="00DC7BD2" w:rsidRDefault="00000000" w:rsidP="00081388">
      <w:pPr>
        <w:pStyle w:val="ae"/>
        <w:spacing w:beforeLines="50" w:before="120" w:afterLines="50" w:after="120"/>
        <w:jc w:val="center"/>
        <w:outlineLvl w:val="0"/>
        <w:rPr>
          <w:rFonts w:ascii="黑体" w:eastAsia="黑体" w:hAnsi="黑体" w:cs="仿宋_GB2312" w:hint="eastAsia"/>
        </w:rPr>
      </w:pPr>
      <w:bookmarkStart w:id="52" w:name="_Toc214975300"/>
      <w:r w:rsidRPr="00DC7BD2">
        <w:rPr>
          <w:rFonts w:ascii="黑体" w:eastAsia="黑体" w:hAnsi="黑体" w:cs="仿宋_GB2312" w:hint="eastAsia"/>
        </w:rPr>
        <w:lastRenderedPageBreak/>
        <w:t>附 录 C</w:t>
      </w:r>
      <w:bookmarkEnd w:id="52"/>
    </w:p>
    <w:p w14:paraId="62D95DAD" w14:textId="0F560663" w:rsidR="00DA0267" w:rsidRPr="00DC7BD2" w:rsidRDefault="00000000" w:rsidP="00081388">
      <w:pPr>
        <w:pStyle w:val="ae"/>
        <w:spacing w:beforeLines="50" w:before="120" w:afterLines="50" w:after="120"/>
        <w:jc w:val="center"/>
        <w:outlineLvl w:val="0"/>
        <w:rPr>
          <w:rFonts w:ascii="黑体" w:eastAsia="黑体" w:hAnsi="黑体" w:cs="仿宋_GB2312" w:hint="eastAsia"/>
        </w:rPr>
      </w:pPr>
      <w:bookmarkStart w:id="53" w:name="_Toc214975301"/>
      <w:r w:rsidRPr="00DC7BD2">
        <w:rPr>
          <w:rFonts w:ascii="黑体" w:eastAsia="黑体" w:hAnsi="黑体" w:cs="仿宋_GB2312" w:hint="eastAsia"/>
        </w:rPr>
        <w:t>（规范性）</w:t>
      </w:r>
      <w:bookmarkEnd w:id="53"/>
    </w:p>
    <w:p w14:paraId="47EB90F6" w14:textId="77777777" w:rsidR="00DA0267" w:rsidRPr="00DC7BD2" w:rsidRDefault="00000000" w:rsidP="00081388">
      <w:pPr>
        <w:pStyle w:val="ae"/>
        <w:spacing w:beforeLines="50" w:before="120" w:afterLines="50" w:after="120"/>
        <w:ind w:firstLineChars="100" w:firstLine="210"/>
        <w:jc w:val="center"/>
        <w:outlineLvl w:val="0"/>
        <w:rPr>
          <w:rFonts w:ascii="黑体" w:eastAsia="黑体" w:hAnsi="黑体" w:cs="仿宋_GB2312" w:hint="eastAsia"/>
          <w:spacing w:val="-2"/>
        </w:rPr>
      </w:pPr>
      <w:bookmarkStart w:id="54" w:name="_bookmark29"/>
      <w:bookmarkStart w:id="55" w:name="_Toc214975302"/>
      <w:bookmarkEnd w:id="54"/>
      <w:r w:rsidRPr="00DC7BD2">
        <w:rPr>
          <w:rFonts w:ascii="黑体" w:eastAsia="黑体" w:hAnsi="黑体" w:cs="仿宋_GB2312" w:hint="eastAsia"/>
          <w:kern w:val="2"/>
          <w14:ligatures w14:val="standardContextual"/>
        </w:rPr>
        <w:t>食用姜源外</w:t>
      </w:r>
      <w:proofErr w:type="gramStart"/>
      <w:r w:rsidRPr="00DC7BD2">
        <w:rPr>
          <w:rFonts w:ascii="黑体" w:eastAsia="黑体" w:hAnsi="黑体" w:cs="仿宋_GB2312" w:hint="eastAsia"/>
          <w:kern w:val="2"/>
          <w14:ligatures w14:val="standardContextual"/>
        </w:rPr>
        <w:t>泌体样</w:t>
      </w:r>
      <w:proofErr w:type="gramEnd"/>
      <w:r w:rsidRPr="00DC7BD2">
        <w:rPr>
          <w:rFonts w:ascii="黑体" w:eastAsia="黑体" w:hAnsi="黑体" w:cs="仿宋_GB2312" w:hint="eastAsia"/>
          <w:kern w:val="2"/>
          <w14:ligatures w14:val="standardContextual"/>
        </w:rPr>
        <w:t>纳米囊泡</w:t>
      </w:r>
      <w:r w:rsidRPr="00DC7BD2">
        <w:rPr>
          <w:rFonts w:ascii="黑体" w:eastAsia="黑体" w:hAnsi="黑体" w:cs="仿宋_GB2312" w:hint="eastAsia"/>
          <w:spacing w:val="-2"/>
        </w:rPr>
        <w:t>形貌表征</w:t>
      </w:r>
      <w:bookmarkEnd w:id="55"/>
    </w:p>
    <w:p w14:paraId="33250269" w14:textId="77777777" w:rsidR="00DA0267" w:rsidRPr="00DC7BD2" w:rsidRDefault="00000000" w:rsidP="00081388">
      <w:pPr>
        <w:pStyle w:val="ae"/>
        <w:spacing w:line="300" w:lineRule="auto"/>
        <w:ind w:firstLineChars="200" w:firstLine="412"/>
        <w:jc w:val="center"/>
        <w:rPr>
          <w:rFonts w:cs="仿宋_GB2312" w:hint="eastAsia"/>
        </w:rPr>
      </w:pPr>
      <w:r w:rsidRPr="00DC7BD2">
        <w:rPr>
          <w:rFonts w:cs="仿宋_GB2312" w:hint="eastAsia"/>
          <w:spacing w:val="-2"/>
        </w:rPr>
        <w:t>透射电镜观察法</w:t>
      </w:r>
    </w:p>
    <w:p w14:paraId="2DDA5634" w14:textId="77777777" w:rsidR="00DA0267" w:rsidRPr="00DC7BD2" w:rsidRDefault="00000000" w:rsidP="00081388">
      <w:pPr>
        <w:pStyle w:val="ae"/>
        <w:spacing w:line="300" w:lineRule="auto"/>
        <w:ind w:firstLineChars="200" w:firstLine="412"/>
        <w:jc w:val="both"/>
        <w:rPr>
          <w:rFonts w:cs="仿宋_GB2312" w:hint="eastAsia"/>
          <w:spacing w:val="-2"/>
        </w:rPr>
      </w:pPr>
      <w:r w:rsidRPr="00DC7BD2">
        <w:rPr>
          <w:rFonts w:cs="仿宋_GB2312" w:hint="eastAsia"/>
          <w:spacing w:val="-2"/>
        </w:rPr>
        <w:t>C.1 仪器和设备</w:t>
      </w:r>
    </w:p>
    <w:p w14:paraId="2C29DD7C" w14:textId="77777777" w:rsidR="00DA0267" w:rsidRPr="00DC7BD2" w:rsidRDefault="00000000" w:rsidP="00081388">
      <w:pPr>
        <w:spacing w:after="0" w:line="300" w:lineRule="auto"/>
        <w:ind w:firstLineChars="200" w:firstLine="420"/>
        <w:jc w:val="both"/>
        <w:rPr>
          <w:rFonts w:ascii="宋体" w:eastAsia="宋体" w:hAnsi="宋体" w:cs="仿宋_GB2312" w:hint="eastAsia"/>
          <w:sz w:val="21"/>
          <w:szCs w:val="21"/>
        </w:rPr>
      </w:pPr>
      <w:r w:rsidRPr="00DC7BD2">
        <w:rPr>
          <w:rFonts w:ascii="宋体" w:eastAsia="宋体" w:hAnsi="宋体" w:cs="仿宋_GB2312" w:hint="eastAsia"/>
          <w:sz w:val="21"/>
          <w:szCs w:val="21"/>
        </w:rPr>
        <w:t>C1.1 1</w:t>
      </w:r>
      <w:bookmarkStart w:id="56" w:name="_Hlk204441195"/>
      <w:bookmarkStart w:id="57" w:name="_Hlk204441196"/>
      <w:r w:rsidRPr="00DC7BD2">
        <w:rPr>
          <w:rFonts w:ascii="宋体" w:eastAsia="宋体" w:hAnsi="宋体" w:cs="仿宋_GB2312" w:hint="eastAsia"/>
          <w:sz w:val="21"/>
          <w:szCs w:val="21"/>
        </w:rPr>
        <w:t>20</w:t>
      </w:r>
      <w:r w:rsidRPr="00DC7BD2">
        <w:rPr>
          <w:rFonts w:ascii="宋体" w:eastAsia="宋体" w:hAnsi="宋体" w:cs="仿宋_GB2312" w:hint="eastAsia"/>
          <w:spacing w:val="-6"/>
          <w:sz w:val="21"/>
          <w:szCs w:val="21"/>
        </w:rPr>
        <w:t xml:space="preserve"> </w:t>
      </w:r>
      <w:r w:rsidRPr="00DC7BD2">
        <w:rPr>
          <w:rFonts w:ascii="宋体" w:eastAsia="宋体" w:hAnsi="宋体" w:cs="仿宋_GB2312" w:hint="eastAsia"/>
          <w:sz w:val="21"/>
          <w:szCs w:val="21"/>
        </w:rPr>
        <w:t>kv</w:t>
      </w:r>
      <w:r w:rsidRPr="00DC7BD2">
        <w:rPr>
          <w:rFonts w:ascii="宋体" w:eastAsia="宋体" w:hAnsi="宋体" w:cs="仿宋_GB2312" w:hint="eastAsia"/>
          <w:spacing w:val="-1"/>
          <w:sz w:val="21"/>
          <w:szCs w:val="21"/>
        </w:rPr>
        <w:t>冷冻电镜、</w:t>
      </w:r>
      <w:proofErr w:type="gramStart"/>
      <w:r w:rsidRPr="00DC7BD2">
        <w:rPr>
          <w:rFonts w:ascii="宋体" w:eastAsia="宋体" w:hAnsi="宋体" w:cs="仿宋_GB2312" w:hint="eastAsia"/>
          <w:spacing w:val="-1"/>
          <w:sz w:val="21"/>
          <w:szCs w:val="21"/>
        </w:rPr>
        <w:t>移液枪</w:t>
      </w:r>
      <w:proofErr w:type="gramEnd"/>
      <w:r w:rsidRPr="00DC7BD2">
        <w:rPr>
          <w:rFonts w:ascii="宋体" w:eastAsia="宋体" w:hAnsi="宋体" w:cs="仿宋_GB2312" w:hint="eastAsia"/>
          <w:spacing w:val="-1"/>
          <w:sz w:val="21"/>
          <w:szCs w:val="21"/>
        </w:rPr>
        <w:t>、镊子。</w:t>
      </w:r>
    </w:p>
    <w:p w14:paraId="5D22BAA8" w14:textId="77777777" w:rsidR="00DA0267" w:rsidRPr="00DC7BD2" w:rsidRDefault="00000000" w:rsidP="00081388">
      <w:pPr>
        <w:tabs>
          <w:tab w:val="left" w:pos="524"/>
        </w:tabs>
        <w:autoSpaceDE w:val="0"/>
        <w:autoSpaceDN w:val="0"/>
        <w:spacing w:after="0" w:line="300" w:lineRule="auto"/>
        <w:ind w:firstLineChars="200" w:firstLine="400"/>
        <w:jc w:val="both"/>
        <w:rPr>
          <w:rFonts w:ascii="宋体" w:eastAsia="宋体" w:hAnsi="宋体" w:cs="仿宋_GB2312" w:hint="eastAsia"/>
          <w:sz w:val="21"/>
          <w:szCs w:val="21"/>
        </w:rPr>
      </w:pPr>
      <w:r w:rsidRPr="00DC7BD2">
        <w:rPr>
          <w:rFonts w:ascii="宋体" w:eastAsia="宋体" w:hAnsi="宋体" w:cs="仿宋_GB2312" w:hint="eastAsia"/>
          <w:spacing w:val="-5"/>
          <w:sz w:val="21"/>
          <w:szCs w:val="21"/>
        </w:rPr>
        <w:t>C.2 试剂</w:t>
      </w:r>
    </w:p>
    <w:p w14:paraId="185FAC5B" w14:textId="77777777" w:rsidR="00DA0267" w:rsidRPr="00DC7BD2" w:rsidRDefault="00000000" w:rsidP="00081388">
      <w:pPr>
        <w:tabs>
          <w:tab w:val="left" w:pos="524"/>
        </w:tabs>
        <w:autoSpaceDE w:val="0"/>
        <w:autoSpaceDN w:val="0"/>
        <w:spacing w:after="0" w:line="300" w:lineRule="auto"/>
        <w:ind w:firstLineChars="200" w:firstLine="416"/>
        <w:jc w:val="both"/>
        <w:rPr>
          <w:rFonts w:ascii="宋体" w:eastAsia="宋体" w:hAnsi="宋体" w:cs="仿宋_GB2312" w:hint="eastAsia"/>
          <w:sz w:val="21"/>
          <w:szCs w:val="21"/>
        </w:rPr>
      </w:pPr>
      <w:r w:rsidRPr="00DC7BD2">
        <w:rPr>
          <w:rFonts w:ascii="宋体" w:eastAsia="宋体" w:hAnsi="宋体" w:cs="仿宋_GB2312" w:hint="eastAsia"/>
          <w:spacing w:val="-1"/>
          <w:sz w:val="21"/>
          <w:szCs w:val="21"/>
        </w:rPr>
        <w:t xml:space="preserve">本方法所用试剂均为分析纯，除特别说明外，实验用水均为 </w:t>
      </w:r>
      <w:r w:rsidRPr="00DC7BD2">
        <w:rPr>
          <w:rFonts w:ascii="宋体" w:eastAsia="宋体" w:hAnsi="宋体" w:cs="仿宋_GB2312" w:hint="eastAsia"/>
          <w:sz w:val="21"/>
          <w:szCs w:val="21"/>
        </w:rPr>
        <w:t>GB/T</w:t>
      </w:r>
      <w:r w:rsidRPr="00DC7BD2">
        <w:rPr>
          <w:rFonts w:ascii="宋体" w:eastAsia="宋体" w:hAnsi="宋体" w:cs="仿宋_GB2312" w:hint="eastAsia"/>
          <w:spacing w:val="-17"/>
          <w:sz w:val="21"/>
          <w:szCs w:val="21"/>
        </w:rPr>
        <w:t xml:space="preserve"> </w:t>
      </w:r>
      <w:r w:rsidRPr="00DC7BD2">
        <w:rPr>
          <w:rFonts w:ascii="宋体" w:eastAsia="宋体" w:hAnsi="宋体" w:cs="仿宋_GB2312" w:hint="eastAsia"/>
          <w:sz w:val="21"/>
          <w:szCs w:val="21"/>
        </w:rPr>
        <w:t>6682</w:t>
      </w:r>
      <w:r w:rsidRPr="00DC7BD2">
        <w:rPr>
          <w:rFonts w:ascii="宋体" w:eastAsia="宋体" w:hAnsi="宋体" w:cs="仿宋_GB2312" w:hint="eastAsia"/>
          <w:spacing w:val="-5"/>
          <w:sz w:val="21"/>
          <w:szCs w:val="21"/>
        </w:rPr>
        <w:t xml:space="preserve"> 规定的一级水。</w:t>
      </w:r>
    </w:p>
    <w:p w14:paraId="2963D30F" w14:textId="77777777" w:rsidR="00DA0267" w:rsidRPr="00DC7BD2" w:rsidRDefault="00000000" w:rsidP="00081388">
      <w:pPr>
        <w:tabs>
          <w:tab w:val="left" w:pos="734"/>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C.2.1 2%</w:t>
      </w:r>
      <w:r w:rsidRPr="00DC7BD2">
        <w:rPr>
          <w:rFonts w:ascii="宋体" w:eastAsia="宋体" w:hAnsi="宋体" w:cs="仿宋_GB2312" w:hint="eastAsia"/>
          <w:spacing w:val="-4"/>
          <w:sz w:val="21"/>
          <w:szCs w:val="21"/>
        </w:rPr>
        <w:t>醋酸双氧铀溶液。</w:t>
      </w:r>
    </w:p>
    <w:p w14:paraId="75A4C288" w14:textId="77777777" w:rsidR="00DA0267" w:rsidRPr="00DC7BD2" w:rsidRDefault="00000000" w:rsidP="00081388">
      <w:pPr>
        <w:spacing w:after="0" w:line="300" w:lineRule="auto"/>
        <w:ind w:firstLineChars="200" w:firstLine="408"/>
        <w:jc w:val="both"/>
        <w:rPr>
          <w:rFonts w:ascii="宋体" w:eastAsia="宋体" w:hAnsi="宋体" w:cs="仿宋_GB2312" w:hint="eastAsia"/>
          <w:spacing w:val="-3"/>
          <w:sz w:val="21"/>
          <w:szCs w:val="21"/>
        </w:rPr>
      </w:pPr>
      <w:r w:rsidRPr="00DC7BD2">
        <w:rPr>
          <w:rFonts w:ascii="宋体" w:eastAsia="宋体" w:hAnsi="宋体" w:cs="仿宋_GB2312" w:hint="eastAsia"/>
          <w:spacing w:val="-3"/>
          <w:sz w:val="21"/>
          <w:szCs w:val="21"/>
        </w:rPr>
        <w:t>C.3 检测步骤</w:t>
      </w:r>
      <w:bookmarkEnd w:id="56"/>
      <w:bookmarkEnd w:id="57"/>
    </w:p>
    <w:p w14:paraId="4CC7E4AD" w14:textId="77777777" w:rsidR="00DA0267" w:rsidRPr="00DC7BD2" w:rsidRDefault="00000000" w:rsidP="00081388">
      <w:pPr>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C.3.1 用电镜专用镊子夹住铜网边缘，注意区分正反面，正面镀有碳膜，样品需加在铜网正面。</w:t>
      </w:r>
    </w:p>
    <w:p w14:paraId="2B9C91B2" w14:textId="77777777" w:rsidR="00DA0267" w:rsidRPr="00DC7BD2" w:rsidRDefault="00000000" w:rsidP="00081388">
      <w:pPr>
        <w:spacing w:after="0" w:line="300" w:lineRule="auto"/>
        <w:ind w:firstLineChars="200" w:firstLine="420"/>
        <w:jc w:val="both"/>
        <w:rPr>
          <w:rFonts w:ascii="宋体" w:eastAsia="宋体" w:hAnsi="宋体" w:cs="仿宋_GB2312" w:hint="eastAsia"/>
          <w:sz w:val="21"/>
          <w:szCs w:val="21"/>
        </w:rPr>
      </w:pPr>
      <w:r w:rsidRPr="00DC7BD2">
        <w:rPr>
          <w:rFonts w:ascii="宋体" w:eastAsia="宋体" w:hAnsi="宋体" w:cs="仿宋_GB2312" w:hint="eastAsia"/>
          <w:sz w:val="21"/>
          <w:szCs w:val="21"/>
        </w:rPr>
        <w:t>C.3.2将3～5</w:t>
      </w:r>
      <w:r w:rsidRPr="00DC7BD2">
        <w:rPr>
          <w:rFonts w:ascii="宋体" w:eastAsia="宋体" w:hAnsi="宋体" w:cs="仿宋_GB2312" w:hint="eastAsia"/>
          <w:spacing w:val="-16"/>
          <w:sz w:val="21"/>
          <w:szCs w:val="21"/>
        </w:rPr>
        <w:t xml:space="preserve"> </w:t>
      </w:r>
      <w:r w:rsidRPr="00DC7BD2">
        <w:rPr>
          <w:rFonts w:ascii="宋体" w:eastAsia="宋体" w:hAnsi="宋体" w:cs="仿宋_GB2312" w:hint="eastAsia"/>
          <w:sz w:val="21"/>
          <w:szCs w:val="21"/>
        </w:rPr>
        <w:t>μL样品加到铜网正面，吸收30</w:t>
      </w:r>
      <w:r w:rsidRPr="00DC7BD2">
        <w:rPr>
          <w:rFonts w:ascii="宋体" w:eastAsia="宋体" w:hAnsi="宋体" w:cs="仿宋_GB2312" w:hint="eastAsia"/>
          <w:spacing w:val="-15"/>
          <w:sz w:val="21"/>
          <w:szCs w:val="21"/>
        </w:rPr>
        <w:t xml:space="preserve"> </w:t>
      </w:r>
      <w:r w:rsidRPr="00DC7BD2">
        <w:rPr>
          <w:rFonts w:ascii="宋体" w:eastAsia="宋体" w:hAnsi="宋体" w:cs="仿宋_GB2312" w:hint="eastAsia"/>
          <w:sz w:val="21"/>
          <w:szCs w:val="21"/>
        </w:rPr>
        <w:t>s后，用纯水清洗</w:t>
      </w:r>
      <w:r w:rsidRPr="00DC7BD2">
        <w:rPr>
          <w:rFonts w:ascii="宋体" w:eastAsia="宋体" w:hAnsi="宋体" w:cs="仿宋_GB2312" w:hint="eastAsia"/>
          <w:spacing w:val="-10"/>
          <w:sz w:val="21"/>
          <w:szCs w:val="21"/>
        </w:rPr>
        <w:t>3次。</w:t>
      </w:r>
    </w:p>
    <w:p w14:paraId="308E3321" w14:textId="77777777" w:rsidR="00DA0267" w:rsidRPr="00DC7BD2" w:rsidRDefault="00000000" w:rsidP="00081388">
      <w:pPr>
        <w:spacing w:after="0" w:line="300" w:lineRule="auto"/>
        <w:ind w:firstLineChars="200" w:firstLine="420"/>
        <w:jc w:val="both"/>
        <w:rPr>
          <w:rFonts w:ascii="宋体" w:eastAsia="宋体" w:hAnsi="宋体" w:cs="仿宋_GB2312" w:hint="eastAsia"/>
          <w:sz w:val="21"/>
          <w:szCs w:val="21"/>
        </w:rPr>
      </w:pPr>
      <w:r w:rsidRPr="00DC7BD2">
        <w:rPr>
          <w:rFonts w:ascii="宋体" w:eastAsia="宋体" w:hAnsi="宋体" w:cs="仿宋_GB2312" w:hint="eastAsia"/>
          <w:sz w:val="21"/>
          <w:szCs w:val="21"/>
        </w:rPr>
        <w:t>C.3.3用2%醋酸双氧铀溶液负染1</w:t>
      </w:r>
      <w:r w:rsidRPr="00DC7BD2">
        <w:rPr>
          <w:rFonts w:ascii="宋体" w:eastAsia="宋体" w:hAnsi="宋体" w:cs="仿宋_GB2312" w:hint="eastAsia"/>
          <w:spacing w:val="-20"/>
          <w:sz w:val="21"/>
          <w:szCs w:val="21"/>
        </w:rPr>
        <w:t xml:space="preserve"> </w:t>
      </w:r>
      <w:r w:rsidRPr="00DC7BD2">
        <w:rPr>
          <w:rFonts w:ascii="宋体" w:eastAsia="宋体" w:hAnsi="宋体" w:cs="仿宋_GB2312" w:hint="eastAsia"/>
          <w:sz w:val="21"/>
          <w:szCs w:val="21"/>
        </w:rPr>
        <w:t>min</w:t>
      </w:r>
      <w:r w:rsidRPr="00DC7BD2">
        <w:rPr>
          <w:rFonts w:ascii="宋体" w:eastAsia="宋体" w:hAnsi="宋体" w:cs="仿宋_GB2312" w:hint="eastAsia"/>
          <w:spacing w:val="-10"/>
          <w:sz w:val="21"/>
          <w:szCs w:val="21"/>
        </w:rPr>
        <w:t>。</w:t>
      </w:r>
    </w:p>
    <w:p w14:paraId="5A4C4E2E" w14:textId="77777777" w:rsidR="00DA0267" w:rsidRPr="00DC7BD2" w:rsidRDefault="00000000" w:rsidP="00081388">
      <w:pPr>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C.3.4将铜网向侧面推到滤纸上，除去多余的液体。</w:t>
      </w:r>
    </w:p>
    <w:p w14:paraId="3C6028B5" w14:textId="77777777" w:rsidR="00DA0267" w:rsidRPr="00DC7BD2" w:rsidRDefault="00000000" w:rsidP="00081388">
      <w:pPr>
        <w:spacing w:after="0" w:line="300" w:lineRule="auto"/>
        <w:ind w:firstLineChars="200" w:firstLine="412"/>
        <w:jc w:val="both"/>
        <w:rPr>
          <w:rFonts w:ascii="宋体" w:eastAsia="宋体" w:hAnsi="宋体" w:cs="仿宋_GB2312" w:hint="eastAsia"/>
          <w:sz w:val="21"/>
          <w:szCs w:val="21"/>
        </w:rPr>
        <w:sectPr w:rsidR="00DA0267" w:rsidRPr="00DC7BD2" w:rsidSect="00081388">
          <w:pgSz w:w="11910" w:h="16840"/>
          <w:pgMar w:top="1984" w:right="1361" w:bottom="1984" w:left="1361" w:header="1448" w:footer="1134" w:gutter="0"/>
          <w:cols w:space="720"/>
          <w:docGrid w:linePitch="299"/>
        </w:sectPr>
      </w:pPr>
      <w:r w:rsidRPr="00DC7BD2">
        <w:rPr>
          <w:rFonts w:ascii="宋体" w:eastAsia="宋体" w:hAnsi="宋体" w:cs="仿宋_GB2312" w:hint="eastAsia"/>
          <w:spacing w:val="-2"/>
          <w:sz w:val="21"/>
          <w:szCs w:val="21"/>
        </w:rPr>
        <w:t>C.3.5使用配备数码相机和图像分析软件的120</w:t>
      </w:r>
      <w:r w:rsidRPr="00DC7BD2">
        <w:rPr>
          <w:rFonts w:ascii="宋体" w:eastAsia="宋体" w:hAnsi="宋体" w:cs="仿宋_GB2312" w:hint="eastAsia"/>
          <w:spacing w:val="23"/>
          <w:sz w:val="21"/>
          <w:szCs w:val="21"/>
        </w:rPr>
        <w:t xml:space="preserve"> </w:t>
      </w:r>
      <w:proofErr w:type="spellStart"/>
      <w:r w:rsidRPr="00DC7BD2">
        <w:rPr>
          <w:rFonts w:ascii="宋体" w:eastAsia="宋体" w:hAnsi="宋体" w:cs="仿宋_GB2312" w:hint="eastAsia"/>
          <w:spacing w:val="-2"/>
          <w:sz w:val="21"/>
          <w:szCs w:val="21"/>
        </w:rPr>
        <w:t>kv</w:t>
      </w:r>
      <w:proofErr w:type="spellEnd"/>
      <w:r w:rsidRPr="00DC7BD2">
        <w:rPr>
          <w:rFonts w:ascii="宋体" w:eastAsia="宋体" w:hAnsi="宋体" w:cs="仿宋_GB2312" w:hint="eastAsia"/>
          <w:spacing w:val="-3"/>
          <w:sz w:val="21"/>
          <w:szCs w:val="21"/>
        </w:rPr>
        <w:t>冷冻电镜进行检测</w:t>
      </w:r>
    </w:p>
    <w:p w14:paraId="0BCFEE93" w14:textId="77777777" w:rsidR="00DC7BD2" w:rsidRDefault="00000000" w:rsidP="00081388">
      <w:pPr>
        <w:pStyle w:val="ae"/>
        <w:spacing w:beforeLines="50" w:before="120" w:afterLines="50" w:after="120"/>
        <w:ind w:firstLineChars="100" w:firstLine="210"/>
        <w:jc w:val="center"/>
        <w:outlineLvl w:val="0"/>
        <w:rPr>
          <w:rFonts w:ascii="黑体" w:eastAsia="黑体" w:hAnsi="黑体" w:cs="仿宋_GB2312" w:hint="eastAsia"/>
        </w:rPr>
      </w:pPr>
      <w:bookmarkStart w:id="58" w:name="_Toc214975303"/>
      <w:r w:rsidRPr="00DC7BD2">
        <w:rPr>
          <w:rFonts w:ascii="黑体" w:eastAsia="黑体" w:hAnsi="黑体" w:cs="仿宋_GB2312" w:hint="eastAsia"/>
        </w:rPr>
        <w:lastRenderedPageBreak/>
        <w:t>附 录 D</w:t>
      </w:r>
      <w:bookmarkEnd w:id="58"/>
    </w:p>
    <w:p w14:paraId="5006741B" w14:textId="717760F8" w:rsidR="00DA0267" w:rsidRPr="00DC7BD2" w:rsidRDefault="00000000" w:rsidP="00081388">
      <w:pPr>
        <w:pStyle w:val="ae"/>
        <w:spacing w:beforeLines="50" w:before="120" w:afterLines="50" w:after="120"/>
        <w:ind w:firstLineChars="100" w:firstLine="210"/>
        <w:jc w:val="center"/>
        <w:outlineLvl w:val="0"/>
        <w:rPr>
          <w:rFonts w:ascii="黑体" w:eastAsia="黑体" w:hAnsi="黑体" w:cs="仿宋_GB2312" w:hint="eastAsia"/>
        </w:rPr>
      </w:pPr>
      <w:bookmarkStart w:id="59" w:name="_Toc214975304"/>
      <w:r w:rsidRPr="00DC7BD2">
        <w:rPr>
          <w:rFonts w:ascii="黑体" w:eastAsia="黑体" w:hAnsi="黑体" w:cs="仿宋_GB2312" w:hint="eastAsia"/>
        </w:rPr>
        <w:t>（规范性）</w:t>
      </w:r>
      <w:bookmarkEnd w:id="59"/>
    </w:p>
    <w:p w14:paraId="22A10D2C" w14:textId="77777777" w:rsidR="00DA0267" w:rsidRPr="00DC7BD2" w:rsidRDefault="00000000" w:rsidP="00081388">
      <w:pPr>
        <w:pStyle w:val="ae"/>
        <w:spacing w:beforeLines="50" w:before="120" w:afterLines="50" w:after="120"/>
        <w:ind w:firstLineChars="100" w:firstLine="210"/>
        <w:jc w:val="center"/>
        <w:outlineLvl w:val="0"/>
        <w:rPr>
          <w:rFonts w:ascii="黑体" w:eastAsia="黑体" w:hAnsi="黑体" w:cs="仿宋_GB2312" w:hint="eastAsia"/>
          <w:kern w:val="2"/>
          <w14:ligatures w14:val="standardContextual"/>
        </w:rPr>
      </w:pPr>
      <w:bookmarkStart w:id="60" w:name="_bookmark30"/>
      <w:bookmarkStart w:id="61" w:name="_Toc214975305"/>
      <w:bookmarkEnd w:id="60"/>
      <w:r w:rsidRPr="00DC7BD2">
        <w:rPr>
          <w:rFonts w:ascii="黑体" w:eastAsia="黑体" w:hAnsi="黑体" w:cs="仿宋_GB2312" w:hint="eastAsia"/>
          <w:kern w:val="2"/>
          <w14:ligatures w14:val="standardContextual"/>
        </w:rPr>
        <w:t>食用姜源外</w:t>
      </w:r>
      <w:proofErr w:type="gramStart"/>
      <w:r w:rsidRPr="00DC7BD2">
        <w:rPr>
          <w:rFonts w:ascii="黑体" w:eastAsia="黑体" w:hAnsi="黑体" w:cs="仿宋_GB2312" w:hint="eastAsia"/>
          <w:kern w:val="2"/>
          <w14:ligatures w14:val="standardContextual"/>
        </w:rPr>
        <w:t>泌体样</w:t>
      </w:r>
      <w:proofErr w:type="gramEnd"/>
      <w:r w:rsidRPr="00DC7BD2">
        <w:rPr>
          <w:rFonts w:ascii="黑体" w:eastAsia="黑体" w:hAnsi="黑体" w:cs="仿宋_GB2312" w:hint="eastAsia"/>
          <w:kern w:val="2"/>
          <w14:ligatures w14:val="standardContextual"/>
        </w:rPr>
        <w:t>纳米囊泡颗粒浓度检测</w:t>
      </w:r>
      <w:bookmarkEnd w:id="61"/>
    </w:p>
    <w:p w14:paraId="178310E7" w14:textId="77777777" w:rsidR="00DA0267" w:rsidRPr="00DC7BD2" w:rsidRDefault="00000000" w:rsidP="00081388">
      <w:pPr>
        <w:pStyle w:val="ae"/>
        <w:spacing w:line="300" w:lineRule="auto"/>
        <w:ind w:firstLineChars="200" w:firstLine="412"/>
        <w:jc w:val="center"/>
        <w:rPr>
          <w:rFonts w:cs="仿宋_GB2312" w:hint="eastAsia"/>
          <w:spacing w:val="-2"/>
        </w:rPr>
      </w:pPr>
      <w:r w:rsidRPr="00DC7BD2">
        <w:rPr>
          <w:rFonts w:cs="仿宋_GB2312" w:hint="eastAsia"/>
          <w:spacing w:val="-2"/>
        </w:rPr>
        <w:t>纳米流式检测法</w:t>
      </w:r>
    </w:p>
    <w:p w14:paraId="1A2C1F13"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D.1仪器和设备</w:t>
      </w:r>
    </w:p>
    <w:p w14:paraId="29B0D560" w14:textId="77777777" w:rsidR="00DA0267" w:rsidRPr="00DC7BD2" w:rsidRDefault="00000000" w:rsidP="00081388">
      <w:pPr>
        <w:tabs>
          <w:tab w:val="left" w:pos="87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D.1.1纳米流式仪。</w:t>
      </w:r>
    </w:p>
    <w:p w14:paraId="7FF6838F"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D.2试剂及耗材</w:t>
      </w:r>
    </w:p>
    <w:p w14:paraId="2F22144A" w14:textId="77777777" w:rsidR="00DA0267" w:rsidRPr="00DC7BD2" w:rsidRDefault="00000000" w:rsidP="00081388">
      <w:pPr>
        <w:pStyle w:val="ae"/>
        <w:spacing w:line="300" w:lineRule="auto"/>
        <w:ind w:firstLineChars="200" w:firstLine="416"/>
        <w:jc w:val="both"/>
        <w:rPr>
          <w:rFonts w:cs="仿宋_GB2312" w:hint="eastAsia"/>
        </w:rPr>
      </w:pPr>
      <w:r w:rsidRPr="00DC7BD2">
        <w:rPr>
          <w:rFonts w:cs="仿宋_GB2312" w:hint="eastAsia"/>
          <w:spacing w:val="-1"/>
        </w:rPr>
        <w:t xml:space="preserve">本方法所用试剂均为分析纯，除特别说明外，实验用水均为 </w:t>
      </w:r>
      <w:r w:rsidRPr="00DC7BD2">
        <w:rPr>
          <w:rFonts w:cs="仿宋_GB2312" w:hint="eastAsia"/>
        </w:rPr>
        <w:t>GB/T</w:t>
      </w:r>
      <w:r w:rsidRPr="00DC7BD2">
        <w:rPr>
          <w:rFonts w:cs="仿宋_GB2312" w:hint="eastAsia"/>
          <w:spacing w:val="-17"/>
        </w:rPr>
        <w:t xml:space="preserve"> </w:t>
      </w:r>
      <w:r w:rsidRPr="00DC7BD2">
        <w:rPr>
          <w:rFonts w:cs="仿宋_GB2312" w:hint="eastAsia"/>
        </w:rPr>
        <w:t>6682</w:t>
      </w:r>
      <w:r w:rsidRPr="00DC7BD2">
        <w:rPr>
          <w:rFonts w:cs="仿宋_GB2312" w:hint="eastAsia"/>
          <w:spacing w:val="-5"/>
        </w:rPr>
        <w:t xml:space="preserve"> 规定的一级水。</w:t>
      </w:r>
    </w:p>
    <w:p w14:paraId="497120CA" w14:textId="77777777" w:rsidR="00DA0267" w:rsidRPr="00DC7BD2" w:rsidRDefault="00000000" w:rsidP="00081388">
      <w:pPr>
        <w:tabs>
          <w:tab w:val="left" w:pos="875"/>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D.2.1磷酸盐缓冲液：pH为7.4</w:t>
      </w:r>
      <w:r w:rsidRPr="00DC7BD2">
        <w:rPr>
          <w:rFonts w:ascii="宋体" w:eastAsia="宋体" w:hAnsi="宋体" w:cs="仿宋_GB2312" w:hint="eastAsia"/>
          <w:spacing w:val="-10"/>
          <w:sz w:val="21"/>
          <w:szCs w:val="21"/>
        </w:rPr>
        <w:t>。</w:t>
      </w:r>
    </w:p>
    <w:p w14:paraId="1403D148" w14:textId="77777777" w:rsidR="00DA0267" w:rsidRPr="00DC7BD2" w:rsidRDefault="00000000" w:rsidP="00081388">
      <w:pPr>
        <w:tabs>
          <w:tab w:val="left" w:pos="87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D.2.2 200nm</w:t>
      </w:r>
      <w:r w:rsidRPr="00DC7BD2">
        <w:rPr>
          <w:rFonts w:ascii="宋体" w:eastAsia="宋体" w:hAnsi="宋体" w:cs="仿宋_GB2312" w:hint="eastAsia"/>
          <w:spacing w:val="-3"/>
          <w:sz w:val="21"/>
          <w:szCs w:val="21"/>
        </w:rPr>
        <w:t xml:space="preserve"> 聚苯乙烯</w:t>
      </w:r>
      <w:r w:rsidRPr="00DC7BD2">
        <w:rPr>
          <w:rFonts w:ascii="宋体" w:eastAsia="宋体" w:hAnsi="宋体" w:cs="仿宋_GB2312" w:hint="eastAsia"/>
          <w:spacing w:val="-4"/>
          <w:sz w:val="21"/>
          <w:szCs w:val="21"/>
        </w:rPr>
        <w:t>（PS）微球、纳米流式仪浓度标准品（1.99×10</w:t>
      </w:r>
      <w:r w:rsidRPr="00DC7BD2">
        <w:rPr>
          <w:rFonts w:ascii="宋体" w:eastAsia="宋体" w:hAnsi="宋体" w:cs="仿宋_GB2312" w:hint="eastAsia"/>
          <w:spacing w:val="-4"/>
          <w:sz w:val="21"/>
          <w:szCs w:val="21"/>
          <w:vertAlign w:val="superscript"/>
        </w:rPr>
        <w:t>10</w:t>
      </w:r>
      <w:r w:rsidRPr="00DC7BD2">
        <w:rPr>
          <w:rFonts w:ascii="宋体" w:eastAsia="宋体" w:hAnsi="宋体" w:cs="仿宋_GB2312" w:hint="eastAsia"/>
          <w:spacing w:val="-2"/>
          <w:sz w:val="21"/>
          <w:szCs w:val="21"/>
        </w:rPr>
        <w:t xml:space="preserve">个 </w:t>
      </w:r>
      <w:r w:rsidRPr="00DC7BD2">
        <w:rPr>
          <w:rFonts w:ascii="宋体" w:eastAsia="宋体" w:hAnsi="宋体" w:cs="仿宋_GB2312" w:hint="eastAsia"/>
          <w:sz w:val="21"/>
          <w:szCs w:val="21"/>
        </w:rPr>
        <w:t>particles</w:t>
      </w:r>
      <w:r w:rsidRPr="00DC7BD2">
        <w:rPr>
          <w:rFonts w:ascii="宋体" w:eastAsia="宋体" w:hAnsi="宋体" w:cs="仿宋_GB2312" w:hint="eastAsia"/>
          <w:spacing w:val="-2"/>
          <w:sz w:val="21"/>
          <w:szCs w:val="21"/>
        </w:rPr>
        <w:t xml:space="preserve"> / </w:t>
      </w:r>
      <w:r w:rsidRPr="00DC7BD2">
        <w:rPr>
          <w:rFonts w:ascii="宋体" w:eastAsia="宋体" w:hAnsi="宋体" w:cs="仿宋_GB2312" w:hint="eastAsia"/>
          <w:spacing w:val="29"/>
          <w:sz w:val="21"/>
          <w:szCs w:val="21"/>
        </w:rPr>
        <w:t>m</w:t>
      </w:r>
      <w:r w:rsidRPr="00DC7BD2">
        <w:rPr>
          <w:rFonts w:ascii="宋体" w:eastAsia="宋体" w:hAnsi="宋体" w:cs="仿宋_GB2312" w:hint="eastAsia"/>
          <w:spacing w:val="31"/>
          <w:sz w:val="21"/>
          <w:szCs w:val="21"/>
        </w:rPr>
        <w:t>L</w:t>
      </w:r>
      <w:r w:rsidRPr="00DC7BD2">
        <w:rPr>
          <w:rFonts w:ascii="宋体" w:eastAsia="宋体" w:hAnsi="宋体" w:cs="仿宋_GB2312" w:hint="eastAsia"/>
          <w:spacing w:val="-74"/>
          <w:sz w:val="21"/>
          <w:szCs w:val="21"/>
        </w:rPr>
        <w:t>）</w:t>
      </w:r>
      <w:r w:rsidRPr="00DC7BD2">
        <w:rPr>
          <w:rFonts w:ascii="宋体" w:eastAsia="宋体" w:hAnsi="宋体" w:cs="仿宋_GB2312" w:hint="eastAsia"/>
          <w:spacing w:val="-116"/>
          <w:sz w:val="21"/>
          <w:szCs w:val="21"/>
        </w:rPr>
        <w:t>。</w:t>
      </w:r>
    </w:p>
    <w:p w14:paraId="71808035"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D.3检测步骤</w:t>
      </w:r>
    </w:p>
    <w:p w14:paraId="69C37546" w14:textId="77777777" w:rsidR="00DA0267" w:rsidRPr="00DC7BD2" w:rsidRDefault="00000000" w:rsidP="00081388">
      <w:pPr>
        <w:tabs>
          <w:tab w:val="left" w:pos="875"/>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D.3.1按照仪器操作规程进行系统初始化操作，包括液流初始化及管路气泡排尽。</w:t>
      </w:r>
    </w:p>
    <w:p w14:paraId="0A7700BC" w14:textId="77777777" w:rsidR="00DA0267" w:rsidRPr="00DC7BD2" w:rsidRDefault="00000000" w:rsidP="00081388">
      <w:pPr>
        <w:tabs>
          <w:tab w:val="left" w:pos="875"/>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D.3.2使用200nm</w:t>
      </w:r>
      <w:r w:rsidRPr="00DC7BD2">
        <w:rPr>
          <w:rFonts w:ascii="宋体" w:eastAsia="宋体" w:hAnsi="宋体" w:cs="仿宋_GB2312" w:hint="eastAsia"/>
          <w:spacing w:val="2"/>
          <w:sz w:val="21"/>
          <w:szCs w:val="21"/>
        </w:rPr>
        <w:t xml:space="preserve"> 聚苯乙烯</w:t>
      </w:r>
      <w:r w:rsidRPr="00DC7BD2">
        <w:rPr>
          <w:rFonts w:ascii="宋体" w:eastAsia="宋体" w:hAnsi="宋体" w:cs="仿宋_GB2312" w:hint="eastAsia"/>
          <w:spacing w:val="-2"/>
          <w:sz w:val="21"/>
          <w:szCs w:val="21"/>
        </w:rPr>
        <w:t>（PS）</w:t>
      </w:r>
      <w:r w:rsidRPr="00DC7BD2">
        <w:rPr>
          <w:rFonts w:ascii="宋体" w:eastAsia="宋体" w:hAnsi="宋体" w:cs="仿宋_GB2312" w:hint="eastAsia"/>
          <w:spacing w:val="-3"/>
          <w:sz w:val="21"/>
          <w:szCs w:val="21"/>
        </w:rPr>
        <w:t>微球进行仪器校准，将仪器调整到最佳状态。</w:t>
      </w:r>
    </w:p>
    <w:p w14:paraId="1263DAE8" w14:textId="77777777" w:rsidR="00DA0267" w:rsidRPr="00DC7BD2" w:rsidRDefault="00000000" w:rsidP="00081388">
      <w:pPr>
        <w:tabs>
          <w:tab w:val="left" w:pos="875"/>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D.3.3将稀释的浓度标准品上机检测，调整检测参数，采集数据。</w:t>
      </w:r>
    </w:p>
    <w:p w14:paraId="1BD1A903" w14:textId="77777777" w:rsidR="00DA0267" w:rsidRPr="00DC7BD2" w:rsidRDefault="00000000" w:rsidP="00081388">
      <w:pPr>
        <w:tabs>
          <w:tab w:val="left" w:pos="875"/>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D.3.4按照仪器操作规程，使用洗液及超纯水进行毛细管清洗。</w:t>
      </w:r>
    </w:p>
    <w:p w14:paraId="554D8A71" w14:textId="77777777" w:rsidR="00DA0267" w:rsidRPr="00DC7BD2" w:rsidRDefault="00000000" w:rsidP="00081388">
      <w:pPr>
        <w:tabs>
          <w:tab w:val="left" w:pos="875"/>
        </w:tabs>
        <w:autoSpaceDE w:val="0"/>
        <w:autoSpaceDN w:val="0"/>
        <w:spacing w:after="0" w:line="300" w:lineRule="auto"/>
        <w:ind w:firstLineChars="200" w:firstLine="420"/>
        <w:jc w:val="both"/>
        <w:rPr>
          <w:rFonts w:ascii="宋体" w:eastAsia="宋体" w:hAnsi="宋体" w:cs="仿宋_GB2312" w:hint="eastAsia"/>
          <w:sz w:val="21"/>
          <w:szCs w:val="21"/>
        </w:rPr>
      </w:pPr>
      <w:r w:rsidRPr="00DC7BD2">
        <w:rPr>
          <w:rFonts w:ascii="宋体" w:eastAsia="宋体" w:hAnsi="宋体" w:cs="仿宋_GB2312" w:hint="eastAsia"/>
          <w:sz w:val="21"/>
          <w:szCs w:val="21"/>
        </w:rPr>
        <w:t>D.3.5将过滤的（0.22μm）PBS</w:t>
      </w:r>
      <w:r w:rsidRPr="00DC7BD2">
        <w:rPr>
          <w:rFonts w:ascii="宋体" w:eastAsia="宋体" w:hAnsi="宋体" w:cs="仿宋_GB2312" w:hint="eastAsia"/>
          <w:spacing w:val="-1"/>
          <w:sz w:val="21"/>
          <w:szCs w:val="21"/>
        </w:rPr>
        <w:t xml:space="preserve">作为背景信号进行分析，颗粒数计数小于 </w:t>
      </w:r>
      <w:r w:rsidRPr="00DC7BD2">
        <w:rPr>
          <w:rFonts w:ascii="宋体" w:eastAsia="宋体" w:hAnsi="宋体" w:cs="仿宋_GB2312" w:hint="eastAsia"/>
          <w:sz w:val="21"/>
          <w:szCs w:val="21"/>
        </w:rPr>
        <w:t>200</w:t>
      </w:r>
      <w:r w:rsidRPr="00DC7BD2">
        <w:rPr>
          <w:rFonts w:ascii="宋体" w:eastAsia="宋体" w:hAnsi="宋体" w:cs="仿宋_GB2312" w:hint="eastAsia"/>
          <w:spacing w:val="-6"/>
          <w:sz w:val="21"/>
          <w:szCs w:val="21"/>
        </w:rPr>
        <w:t xml:space="preserve"> 的</w:t>
      </w:r>
      <w:r w:rsidRPr="00DC7BD2">
        <w:rPr>
          <w:rFonts w:ascii="宋体" w:eastAsia="宋体" w:hAnsi="宋体" w:cs="仿宋_GB2312" w:hint="eastAsia"/>
          <w:sz w:val="21"/>
          <w:szCs w:val="21"/>
        </w:rPr>
        <w:t>PBS才能作为空白对</w:t>
      </w:r>
      <w:r w:rsidRPr="00DC7BD2">
        <w:rPr>
          <w:rFonts w:ascii="宋体" w:eastAsia="宋体" w:hAnsi="宋体" w:cs="仿宋_GB2312" w:hint="eastAsia"/>
          <w:spacing w:val="-2"/>
          <w:sz w:val="21"/>
          <w:szCs w:val="21"/>
        </w:rPr>
        <w:t>照的数据采集并用于后续的样品稀释。</w:t>
      </w:r>
    </w:p>
    <w:p w14:paraId="1AC4ED4A" w14:textId="77777777" w:rsidR="00DA0267" w:rsidRPr="00DC7BD2" w:rsidRDefault="00000000" w:rsidP="00081388">
      <w:pPr>
        <w:tabs>
          <w:tab w:val="left" w:pos="87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D.3.6用洁净的PBS对待测外</w:t>
      </w:r>
      <w:proofErr w:type="gramStart"/>
      <w:r w:rsidRPr="00DC7BD2">
        <w:rPr>
          <w:rFonts w:ascii="宋体" w:eastAsia="宋体" w:hAnsi="宋体" w:cs="仿宋_GB2312" w:hint="eastAsia"/>
          <w:spacing w:val="-4"/>
          <w:sz w:val="21"/>
          <w:szCs w:val="21"/>
        </w:rPr>
        <w:t>泌</w:t>
      </w:r>
      <w:proofErr w:type="gramEnd"/>
      <w:r w:rsidRPr="00DC7BD2">
        <w:rPr>
          <w:rFonts w:ascii="宋体" w:eastAsia="宋体" w:hAnsi="宋体" w:cs="仿宋_GB2312" w:hint="eastAsia"/>
          <w:spacing w:val="-4"/>
          <w:sz w:val="21"/>
          <w:szCs w:val="21"/>
        </w:rPr>
        <w:t>体样品进行10倍梯度稀释，上机检测，在浓度标准品的测量参数下，采集数据。样品的背景基线与空白对照相比没有显著提高，若提高明显，则需进行稀释，同时保证样品颗</w:t>
      </w:r>
      <w:r w:rsidRPr="00DC7BD2">
        <w:rPr>
          <w:rFonts w:ascii="宋体" w:eastAsia="宋体" w:hAnsi="宋体" w:cs="仿宋_GB2312" w:hint="eastAsia"/>
          <w:spacing w:val="-2"/>
          <w:sz w:val="21"/>
          <w:szCs w:val="21"/>
        </w:rPr>
        <w:t>粒数与空白对照能显著区分。</w:t>
      </w:r>
    </w:p>
    <w:p w14:paraId="0FCFFA5D"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D.4结果分析</w:t>
      </w:r>
    </w:p>
    <w:p w14:paraId="38C48A64" w14:textId="4B60E979" w:rsidR="00DA0267" w:rsidRPr="00DC7BD2" w:rsidRDefault="00000000" w:rsidP="00081388">
      <w:pPr>
        <w:pStyle w:val="ae"/>
        <w:spacing w:line="300" w:lineRule="auto"/>
        <w:ind w:firstLineChars="200" w:firstLine="412"/>
        <w:jc w:val="both"/>
        <w:rPr>
          <w:rFonts w:cs="仿宋_GB2312" w:hint="eastAsia"/>
        </w:rPr>
        <w:sectPr w:rsidR="00DA0267" w:rsidRPr="00DC7BD2">
          <w:pgSz w:w="11910" w:h="16840"/>
          <w:pgMar w:top="1640" w:right="1361" w:bottom="1340" w:left="1361" w:header="1448" w:footer="1140" w:gutter="0"/>
          <w:cols w:space="720"/>
        </w:sectPr>
      </w:pPr>
      <w:r w:rsidRPr="00DC7BD2">
        <w:rPr>
          <w:rFonts w:cs="仿宋_GB2312" w:hint="eastAsia"/>
          <w:spacing w:val="-2"/>
        </w:rPr>
        <w:t>使用NF</w:t>
      </w:r>
      <w:r w:rsidRPr="00DC7BD2">
        <w:rPr>
          <w:rFonts w:cs="仿宋_GB2312" w:hint="eastAsia"/>
          <w:spacing w:val="21"/>
        </w:rPr>
        <w:t xml:space="preserve"> </w:t>
      </w:r>
      <w:r w:rsidRPr="00DC7BD2">
        <w:rPr>
          <w:rFonts w:cs="仿宋_GB2312" w:hint="eastAsia"/>
          <w:spacing w:val="-2"/>
        </w:rPr>
        <w:t>Profession</w:t>
      </w:r>
      <w:r w:rsidRPr="00DC7BD2">
        <w:rPr>
          <w:rFonts w:cs="仿宋_GB2312" w:hint="eastAsia"/>
          <w:spacing w:val="-3"/>
        </w:rPr>
        <w:t>软件计算待测样品颗粒浓度</w:t>
      </w:r>
      <w:r w:rsidR="00DC7BD2" w:rsidRPr="00DC7BD2">
        <w:rPr>
          <w:rFonts w:cs="微软雅黑" w:hint="eastAsia"/>
          <w:spacing w:val="-3"/>
        </w:rPr>
        <w:t>。</w:t>
      </w:r>
    </w:p>
    <w:p w14:paraId="1BBB09E5" w14:textId="77777777" w:rsidR="00DC7BD2" w:rsidRDefault="00000000" w:rsidP="00081388">
      <w:pPr>
        <w:pStyle w:val="ae"/>
        <w:spacing w:beforeLines="50" w:before="120" w:afterLines="50" w:after="120"/>
        <w:jc w:val="center"/>
        <w:outlineLvl w:val="0"/>
        <w:rPr>
          <w:rFonts w:ascii="黑体" w:eastAsia="黑体" w:hAnsi="黑体" w:cs="仿宋_GB2312" w:hint="eastAsia"/>
        </w:rPr>
      </w:pPr>
      <w:bookmarkStart w:id="62" w:name="_Toc214975306"/>
      <w:r w:rsidRPr="00DC7BD2">
        <w:rPr>
          <w:rFonts w:ascii="黑体" w:eastAsia="黑体" w:hAnsi="黑体" w:cs="仿宋_GB2312" w:hint="eastAsia"/>
        </w:rPr>
        <w:lastRenderedPageBreak/>
        <w:t>附 录 E</w:t>
      </w:r>
      <w:bookmarkEnd w:id="62"/>
      <w:r w:rsidRPr="00DC7BD2">
        <w:rPr>
          <w:rFonts w:ascii="黑体" w:eastAsia="黑体" w:hAnsi="黑体" w:cs="仿宋_GB2312" w:hint="eastAsia"/>
        </w:rPr>
        <w:t xml:space="preserve"> </w:t>
      </w:r>
    </w:p>
    <w:p w14:paraId="66FDF88A" w14:textId="296B7D84" w:rsidR="00DA0267" w:rsidRPr="00DC7BD2" w:rsidRDefault="00000000" w:rsidP="00081388">
      <w:pPr>
        <w:pStyle w:val="ae"/>
        <w:spacing w:beforeLines="50" w:before="120" w:afterLines="50" w:after="120"/>
        <w:jc w:val="center"/>
        <w:outlineLvl w:val="0"/>
        <w:rPr>
          <w:rFonts w:ascii="黑体" w:eastAsia="黑体" w:hAnsi="黑体" w:cs="仿宋_GB2312" w:hint="eastAsia"/>
        </w:rPr>
      </w:pPr>
      <w:bookmarkStart w:id="63" w:name="_Toc214975307"/>
      <w:r w:rsidRPr="00DC7BD2">
        <w:rPr>
          <w:rFonts w:ascii="黑体" w:eastAsia="黑体" w:hAnsi="黑体" w:cs="仿宋_GB2312" w:hint="eastAsia"/>
        </w:rPr>
        <w:t>（规范性）</w:t>
      </w:r>
      <w:bookmarkEnd w:id="63"/>
    </w:p>
    <w:p w14:paraId="3834BAA6" w14:textId="77777777" w:rsidR="00DA0267" w:rsidRPr="00DC7BD2" w:rsidRDefault="00000000" w:rsidP="00081388">
      <w:pPr>
        <w:pStyle w:val="ae"/>
        <w:spacing w:beforeLines="50" w:before="120" w:afterLines="50" w:after="120"/>
        <w:jc w:val="center"/>
        <w:outlineLvl w:val="0"/>
        <w:rPr>
          <w:rFonts w:ascii="黑体" w:eastAsia="黑体" w:hAnsi="黑体" w:cs="仿宋_GB2312" w:hint="eastAsia"/>
          <w:kern w:val="2"/>
          <w14:ligatures w14:val="standardContextual"/>
        </w:rPr>
      </w:pPr>
      <w:bookmarkStart w:id="64" w:name="_bookmark31"/>
      <w:bookmarkStart w:id="65" w:name="_Toc214975308"/>
      <w:bookmarkEnd w:id="64"/>
      <w:r w:rsidRPr="00DC7BD2">
        <w:rPr>
          <w:rFonts w:ascii="黑体" w:eastAsia="黑体" w:hAnsi="黑体" w:cs="仿宋_GB2312" w:hint="eastAsia"/>
          <w:kern w:val="2"/>
          <w14:ligatures w14:val="standardContextual"/>
        </w:rPr>
        <w:t>食用姜源外</w:t>
      </w:r>
      <w:proofErr w:type="gramStart"/>
      <w:r w:rsidRPr="00DC7BD2">
        <w:rPr>
          <w:rFonts w:ascii="黑体" w:eastAsia="黑体" w:hAnsi="黑体" w:cs="仿宋_GB2312" w:hint="eastAsia"/>
          <w:kern w:val="2"/>
          <w14:ligatures w14:val="standardContextual"/>
        </w:rPr>
        <w:t>泌体样</w:t>
      </w:r>
      <w:proofErr w:type="gramEnd"/>
      <w:r w:rsidRPr="00DC7BD2">
        <w:rPr>
          <w:rFonts w:ascii="黑体" w:eastAsia="黑体" w:hAnsi="黑体" w:cs="仿宋_GB2312" w:hint="eastAsia"/>
          <w:kern w:val="2"/>
          <w14:ligatures w14:val="standardContextual"/>
        </w:rPr>
        <w:t>纳米囊泡粒径检测</w:t>
      </w:r>
      <w:bookmarkEnd w:id="65"/>
    </w:p>
    <w:p w14:paraId="59E93716" w14:textId="77777777" w:rsidR="00DA0267" w:rsidRPr="00081388" w:rsidRDefault="00000000" w:rsidP="00081388">
      <w:pPr>
        <w:pStyle w:val="ae"/>
        <w:spacing w:beforeLines="50" w:before="120" w:afterLines="50" w:after="120" w:line="300" w:lineRule="auto"/>
        <w:ind w:firstLineChars="200" w:firstLine="412"/>
        <w:jc w:val="center"/>
        <w:rPr>
          <w:rFonts w:cs="仿宋_GB2312" w:hint="eastAsia"/>
        </w:rPr>
      </w:pPr>
      <w:r w:rsidRPr="00081388">
        <w:rPr>
          <w:rFonts w:cs="仿宋_GB2312" w:hint="eastAsia"/>
          <w:spacing w:val="-2"/>
        </w:rPr>
        <w:t>纳米流式检测法</w:t>
      </w:r>
    </w:p>
    <w:p w14:paraId="62F33D74" w14:textId="77777777" w:rsidR="00DA0267" w:rsidRPr="00DC7BD2" w:rsidRDefault="00000000" w:rsidP="00081388">
      <w:pPr>
        <w:tabs>
          <w:tab w:val="left" w:pos="95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E.1仪器和设备</w:t>
      </w:r>
    </w:p>
    <w:p w14:paraId="28896BA6" w14:textId="77777777" w:rsidR="00DA0267" w:rsidRPr="00DC7BD2" w:rsidRDefault="00000000" w:rsidP="00081388">
      <w:pPr>
        <w:tabs>
          <w:tab w:val="left" w:pos="116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E.1.1纳米流式仪。</w:t>
      </w:r>
    </w:p>
    <w:p w14:paraId="3AF39759" w14:textId="77777777" w:rsidR="00DA0267" w:rsidRPr="00DC7BD2" w:rsidRDefault="00000000" w:rsidP="00081388">
      <w:pPr>
        <w:tabs>
          <w:tab w:val="left" w:pos="95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E.2试剂及耗材</w:t>
      </w:r>
    </w:p>
    <w:p w14:paraId="2E01F538" w14:textId="77777777" w:rsidR="00DA0267" w:rsidRPr="00DC7BD2" w:rsidRDefault="00000000" w:rsidP="00081388">
      <w:pPr>
        <w:pStyle w:val="ae"/>
        <w:spacing w:line="300" w:lineRule="auto"/>
        <w:ind w:firstLineChars="200" w:firstLine="416"/>
        <w:jc w:val="both"/>
        <w:rPr>
          <w:rFonts w:cs="仿宋_GB2312" w:hint="eastAsia"/>
        </w:rPr>
      </w:pPr>
      <w:r w:rsidRPr="00DC7BD2">
        <w:rPr>
          <w:rFonts w:cs="仿宋_GB2312" w:hint="eastAsia"/>
          <w:spacing w:val="-1"/>
        </w:rPr>
        <w:t xml:space="preserve">本方法所用试剂均为分析纯，除特别说明外，实验用水均为 </w:t>
      </w:r>
      <w:r w:rsidRPr="00DC7BD2">
        <w:rPr>
          <w:rFonts w:cs="仿宋_GB2312" w:hint="eastAsia"/>
        </w:rPr>
        <w:t>GB/T</w:t>
      </w:r>
      <w:r w:rsidRPr="00DC7BD2">
        <w:rPr>
          <w:rFonts w:cs="仿宋_GB2312" w:hint="eastAsia"/>
          <w:spacing w:val="-17"/>
        </w:rPr>
        <w:t xml:space="preserve"> </w:t>
      </w:r>
      <w:r w:rsidRPr="00DC7BD2">
        <w:rPr>
          <w:rFonts w:cs="仿宋_GB2312" w:hint="eastAsia"/>
        </w:rPr>
        <w:t>6682</w:t>
      </w:r>
      <w:r w:rsidRPr="00DC7BD2">
        <w:rPr>
          <w:rFonts w:cs="仿宋_GB2312" w:hint="eastAsia"/>
          <w:spacing w:val="-5"/>
        </w:rPr>
        <w:t xml:space="preserve"> 规定的一级水。</w:t>
      </w:r>
    </w:p>
    <w:p w14:paraId="1C292E8D"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E.2.1磷酸盐缓冲液：pH为7.4</w:t>
      </w:r>
      <w:r w:rsidRPr="00DC7BD2">
        <w:rPr>
          <w:rFonts w:ascii="宋体" w:eastAsia="宋体" w:hAnsi="宋体" w:cs="仿宋_GB2312" w:hint="eastAsia"/>
          <w:spacing w:val="-10"/>
          <w:sz w:val="21"/>
          <w:szCs w:val="21"/>
        </w:rPr>
        <w:t>。</w:t>
      </w:r>
    </w:p>
    <w:p w14:paraId="72EB9C74"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E.2.2 200nm</w:t>
      </w:r>
      <w:r w:rsidRPr="00DC7BD2">
        <w:rPr>
          <w:rFonts w:ascii="宋体" w:eastAsia="宋体" w:hAnsi="宋体" w:cs="仿宋_GB2312" w:hint="eastAsia"/>
          <w:spacing w:val="4"/>
          <w:sz w:val="21"/>
          <w:szCs w:val="21"/>
        </w:rPr>
        <w:t xml:space="preserve"> 聚苯乙烯</w:t>
      </w:r>
      <w:r w:rsidRPr="00DC7BD2">
        <w:rPr>
          <w:rFonts w:ascii="宋体" w:eastAsia="宋体" w:hAnsi="宋体" w:cs="仿宋_GB2312" w:hint="eastAsia"/>
          <w:spacing w:val="-2"/>
          <w:sz w:val="21"/>
          <w:szCs w:val="21"/>
        </w:rPr>
        <w:t>（PS）微球、纳米流式仪S16M-Exo</w:t>
      </w:r>
      <w:r w:rsidRPr="00DC7BD2">
        <w:rPr>
          <w:rFonts w:ascii="宋体" w:eastAsia="宋体" w:hAnsi="宋体" w:cs="仿宋_GB2312" w:hint="eastAsia"/>
          <w:spacing w:val="-4"/>
          <w:sz w:val="21"/>
          <w:szCs w:val="21"/>
        </w:rPr>
        <w:t>粒径标准品。</w:t>
      </w:r>
    </w:p>
    <w:p w14:paraId="53DE080C" w14:textId="77777777" w:rsidR="00DA0267" w:rsidRPr="00DC7BD2" w:rsidRDefault="00000000" w:rsidP="00081388">
      <w:pPr>
        <w:tabs>
          <w:tab w:val="left" w:pos="95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E.3检测步骤</w:t>
      </w:r>
    </w:p>
    <w:p w14:paraId="07E7A295" w14:textId="77777777" w:rsidR="00DA0267" w:rsidRPr="00DC7BD2" w:rsidRDefault="00000000" w:rsidP="00081388">
      <w:pPr>
        <w:tabs>
          <w:tab w:val="left" w:pos="1160"/>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E.3.1按照仪器操作规程进行系统初始化操作，包括液流初始化及管路气泡排尽。</w:t>
      </w:r>
    </w:p>
    <w:p w14:paraId="5C54E905"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E.3.2使用200nm</w:t>
      </w:r>
      <w:r w:rsidRPr="00DC7BD2">
        <w:rPr>
          <w:rFonts w:ascii="宋体" w:eastAsia="宋体" w:hAnsi="宋体" w:cs="仿宋_GB2312" w:hint="eastAsia"/>
          <w:spacing w:val="2"/>
          <w:sz w:val="21"/>
          <w:szCs w:val="21"/>
        </w:rPr>
        <w:t xml:space="preserve"> 聚苯乙烯</w:t>
      </w:r>
      <w:r w:rsidRPr="00DC7BD2">
        <w:rPr>
          <w:rFonts w:ascii="宋体" w:eastAsia="宋体" w:hAnsi="宋体" w:cs="仿宋_GB2312" w:hint="eastAsia"/>
          <w:spacing w:val="-2"/>
          <w:sz w:val="21"/>
          <w:szCs w:val="21"/>
        </w:rPr>
        <w:t>（PS）</w:t>
      </w:r>
      <w:r w:rsidRPr="00DC7BD2">
        <w:rPr>
          <w:rFonts w:ascii="宋体" w:eastAsia="宋体" w:hAnsi="宋体" w:cs="仿宋_GB2312" w:hint="eastAsia"/>
          <w:spacing w:val="-3"/>
          <w:sz w:val="21"/>
          <w:szCs w:val="21"/>
        </w:rPr>
        <w:t>微球进行仪器校准，将仪器调整到最佳状态。</w:t>
      </w:r>
    </w:p>
    <w:p w14:paraId="407C5C2D"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E.3.3使用不同尺寸的单分散二氧化硅微球（混合硅球）S16M-Exo粒径标准品上机检测，调整检测参数，采集数据。</w:t>
      </w:r>
    </w:p>
    <w:p w14:paraId="7DE911BF" w14:textId="77777777" w:rsidR="00DA0267" w:rsidRPr="00DC7BD2" w:rsidRDefault="00000000" w:rsidP="00081388">
      <w:pPr>
        <w:tabs>
          <w:tab w:val="left" w:pos="1160"/>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E.3.4按照仪器操作规程，使用洗液及超纯水进行毛细管清洗。</w:t>
      </w:r>
    </w:p>
    <w:p w14:paraId="715ABFB3"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E.3.5将过滤的（0.22μm）PBS作为背景信号进行分析，颗粒数计数小于200的PBS才能作为空白对照的数据采集并用于后续的样品稀释。</w:t>
      </w:r>
    </w:p>
    <w:p w14:paraId="417924D9" w14:textId="77777777" w:rsidR="00DA0267" w:rsidRPr="00DC7BD2" w:rsidRDefault="00000000" w:rsidP="00081388">
      <w:pPr>
        <w:tabs>
          <w:tab w:val="left" w:pos="116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E.3.6用洁净的PBS对待测外</w:t>
      </w:r>
      <w:proofErr w:type="gramStart"/>
      <w:r w:rsidRPr="00DC7BD2">
        <w:rPr>
          <w:rFonts w:ascii="宋体" w:eastAsia="宋体" w:hAnsi="宋体" w:cs="仿宋_GB2312" w:hint="eastAsia"/>
          <w:spacing w:val="-4"/>
          <w:sz w:val="21"/>
          <w:szCs w:val="21"/>
        </w:rPr>
        <w:t>泌</w:t>
      </w:r>
      <w:proofErr w:type="gramEnd"/>
      <w:r w:rsidRPr="00DC7BD2">
        <w:rPr>
          <w:rFonts w:ascii="宋体" w:eastAsia="宋体" w:hAnsi="宋体" w:cs="仿宋_GB2312" w:hint="eastAsia"/>
          <w:spacing w:val="-4"/>
          <w:sz w:val="21"/>
          <w:szCs w:val="21"/>
        </w:rPr>
        <w:t>体样品进行10倍梯度稀释，上机检测，在粒径标准品的测量参数下，采集数据。样品的背景基线与空白对照相比没有显著提高，若提高明显，则需进行稀释，同时保证样品颗</w:t>
      </w:r>
      <w:r w:rsidRPr="00DC7BD2">
        <w:rPr>
          <w:rFonts w:ascii="宋体" w:eastAsia="宋体" w:hAnsi="宋体" w:cs="仿宋_GB2312" w:hint="eastAsia"/>
          <w:spacing w:val="-2"/>
          <w:sz w:val="21"/>
          <w:szCs w:val="21"/>
        </w:rPr>
        <w:t>粒数与空白对照能显著区分。</w:t>
      </w:r>
    </w:p>
    <w:p w14:paraId="5F87652F" w14:textId="77777777" w:rsidR="00DA0267" w:rsidRPr="00DC7BD2" w:rsidRDefault="00000000" w:rsidP="00081388">
      <w:pPr>
        <w:tabs>
          <w:tab w:val="left" w:pos="95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E.4结果分析</w:t>
      </w:r>
    </w:p>
    <w:p w14:paraId="6841996F" w14:textId="5FE9AB96" w:rsidR="00DA0267" w:rsidRPr="00DC7BD2" w:rsidRDefault="00000000" w:rsidP="00081388">
      <w:pPr>
        <w:pStyle w:val="ae"/>
        <w:spacing w:line="300" w:lineRule="auto"/>
        <w:ind w:firstLineChars="200" w:firstLine="412"/>
        <w:jc w:val="both"/>
        <w:rPr>
          <w:rFonts w:cs="仿宋_GB2312" w:hint="eastAsia"/>
        </w:rPr>
        <w:sectPr w:rsidR="00DA0267" w:rsidRPr="00DC7BD2">
          <w:pgSz w:w="11910" w:h="16840"/>
          <w:pgMar w:top="1984" w:right="1361" w:bottom="1984" w:left="1361" w:header="1448" w:footer="1140" w:gutter="0"/>
          <w:cols w:space="720"/>
        </w:sectPr>
      </w:pPr>
      <w:r w:rsidRPr="00DC7BD2">
        <w:rPr>
          <w:rFonts w:cs="仿宋_GB2312" w:hint="eastAsia"/>
          <w:spacing w:val="-2"/>
        </w:rPr>
        <w:t>使用NF</w:t>
      </w:r>
      <w:r w:rsidRPr="00DC7BD2">
        <w:rPr>
          <w:rFonts w:cs="仿宋_GB2312" w:hint="eastAsia"/>
          <w:spacing w:val="20"/>
        </w:rPr>
        <w:t xml:space="preserve"> </w:t>
      </w:r>
      <w:r w:rsidRPr="00DC7BD2">
        <w:rPr>
          <w:rFonts w:cs="仿宋_GB2312" w:hint="eastAsia"/>
          <w:spacing w:val="-2"/>
        </w:rPr>
        <w:t>Profession</w:t>
      </w:r>
      <w:r w:rsidRPr="00DC7BD2">
        <w:rPr>
          <w:rFonts w:cs="仿宋_GB2312" w:hint="eastAsia"/>
          <w:spacing w:val="-3"/>
        </w:rPr>
        <w:t>软件计算待测样品粒径分布</w:t>
      </w:r>
      <w:r w:rsidR="00DC7BD2" w:rsidRPr="00DC7BD2">
        <w:rPr>
          <w:rFonts w:cs="微软雅黑" w:hint="eastAsia"/>
          <w:spacing w:val="-3"/>
        </w:rPr>
        <w:t>。</w:t>
      </w:r>
    </w:p>
    <w:p w14:paraId="25441B59" w14:textId="77777777" w:rsidR="00DC7BD2" w:rsidRDefault="00000000" w:rsidP="00081388">
      <w:pPr>
        <w:pStyle w:val="ae"/>
        <w:spacing w:beforeLines="50" w:before="120" w:afterLines="50" w:after="120"/>
        <w:jc w:val="center"/>
        <w:outlineLvl w:val="0"/>
        <w:rPr>
          <w:rFonts w:ascii="黑体" w:eastAsia="黑体" w:hAnsi="黑体" w:cs="仿宋_GB2312" w:hint="eastAsia"/>
        </w:rPr>
      </w:pPr>
      <w:bookmarkStart w:id="66" w:name="_Toc214975309"/>
      <w:r w:rsidRPr="00DC7BD2">
        <w:rPr>
          <w:rFonts w:ascii="黑体" w:eastAsia="黑体" w:hAnsi="黑体" w:cs="仿宋_GB2312" w:hint="eastAsia"/>
        </w:rPr>
        <w:lastRenderedPageBreak/>
        <w:t>附 录 F</w:t>
      </w:r>
      <w:bookmarkStart w:id="67" w:name="_bookmark32"/>
      <w:bookmarkEnd w:id="66"/>
      <w:bookmarkEnd w:id="67"/>
    </w:p>
    <w:p w14:paraId="37A81D9A" w14:textId="519D9403" w:rsidR="00DA0267" w:rsidRPr="00DC7BD2" w:rsidRDefault="00000000" w:rsidP="00081388">
      <w:pPr>
        <w:pStyle w:val="ae"/>
        <w:spacing w:beforeLines="50" w:before="120" w:afterLines="50" w:after="120"/>
        <w:jc w:val="center"/>
        <w:outlineLvl w:val="0"/>
        <w:rPr>
          <w:rFonts w:ascii="黑体" w:eastAsia="黑体" w:hAnsi="黑体" w:cs="仿宋_GB2312" w:hint="eastAsia"/>
        </w:rPr>
      </w:pPr>
      <w:bookmarkStart w:id="68" w:name="_Toc214975310"/>
      <w:r w:rsidRPr="00DC7BD2">
        <w:rPr>
          <w:rFonts w:ascii="黑体" w:eastAsia="黑体" w:hAnsi="黑体" w:cs="仿宋_GB2312" w:hint="eastAsia"/>
        </w:rPr>
        <w:t>（规范性）</w:t>
      </w:r>
      <w:bookmarkEnd w:id="68"/>
    </w:p>
    <w:p w14:paraId="47847476" w14:textId="77777777" w:rsidR="00DA0267" w:rsidRPr="00DC7BD2" w:rsidRDefault="00000000" w:rsidP="00081388">
      <w:pPr>
        <w:pStyle w:val="ae"/>
        <w:spacing w:beforeLines="50" w:before="120" w:afterLines="50" w:after="120"/>
        <w:ind w:firstLineChars="100" w:firstLine="210"/>
        <w:jc w:val="center"/>
        <w:outlineLvl w:val="0"/>
        <w:rPr>
          <w:rFonts w:ascii="黑体" w:eastAsia="黑体" w:hAnsi="黑体" w:cs="仿宋_GB2312" w:hint="eastAsia"/>
          <w:kern w:val="2"/>
          <w14:ligatures w14:val="standardContextual"/>
        </w:rPr>
      </w:pPr>
      <w:bookmarkStart w:id="69" w:name="_Toc214975311"/>
      <w:r w:rsidRPr="00DC7BD2">
        <w:rPr>
          <w:rFonts w:ascii="黑体" w:eastAsia="黑体" w:hAnsi="黑体" w:cs="仿宋_GB2312" w:hint="eastAsia"/>
          <w:kern w:val="2"/>
          <w14:ligatures w14:val="standardContextual"/>
        </w:rPr>
        <w:t>食用姜源外</w:t>
      </w:r>
      <w:proofErr w:type="gramStart"/>
      <w:r w:rsidRPr="00DC7BD2">
        <w:rPr>
          <w:rFonts w:ascii="黑体" w:eastAsia="黑体" w:hAnsi="黑体" w:cs="仿宋_GB2312" w:hint="eastAsia"/>
          <w:kern w:val="2"/>
          <w14:ligatures w14:val="standardContextual"/>
        </w:rPr>
        <w:t>泌体样</w:t>
      </w:r>
      <w:proofErr w:type="gramEnd"/>
      <w:r w:rsidRPr="00DC7BD2">
        <w:rPr>
          <w:rFonts w:ascii="黑体" w:eastAsia="黑体" w:hAnsi="黑体" w:cs="仿宋_GB2312" w:hint="eastAsia"/>
          <w:kern w:val="2"/>
          <w14:ligatures w14:val="standardContextual"/>
        </w:rPr>
        <w:t>纳米囊</w:t>
      </w:r>
      <w:proofErr w:type="gramStart"/>
      <w:r w:rsidRPr="00DC7BD2">
        <w:rPr>
          <w:rFonts w:ascii="黑体" w:eastAsia="黑体" w:hAnsi="黑体" w:cs="仿宋_GB2312" w:hint="eastAsia"/>
          <w:kern w:val="2"/>
          <w14:ligatures w14:val="standardContextual"/>
        </w:rPr>
        <w:t>泡数量</w:t>
      </w:r>
      <w:proofErr w:type="gramEnd"/>
      <w:r w:rsidRPr="00DC7BD2">
        <w:rPr>
          <w:rFonts w:ascii="黑体" w:eastAsia="黑体" w:hAnsi="黑体" w:cs="仿宋_GB2312" w:hint="eastAsia"/>
          <w:kern w:val="2"/>
          <w14:ligatures w14:val="standardContextual"/>
        </w:rPr>
        <w:t>及粒径检测</w:t>
      </w:r>
      <w:bookmarkEnd w:id="69"/>
    </w:p>
    <w:p w14:paraId="3F74B2B3" w14:textId="77777777" w:rsidR="00DA0267" w:rsidRPr="00DC7BD2" w:rsidRDefault="00000000" w:rsidP="00081388">
      <w:pPr>
        <w:pStyle w:val="ae"/>
        <w:spacing w:line="300" w:lineRule="auto"/>
        <w:ind w:firstLineChars="200" w:firstLine="412"/>
        <w:jc w:val="center"/>
        <w:rPr>
          <w:rFonts w:cs="仿宋_GB2312" w:hint="eastAsia"/>
          <w:spacing w:val="-2"/>
        </w:rPr>
      </w:pPr>
      <w:r w:rsidRPr="00DC7BD2">
        <w:rPr>
          <w:rFonts w:cs="仿宋_GB2312" w:hint="eastAsia"/>
          <w:spacing w:val="-2"/>
        </w:rPr>
        <w:t>纳米颗粒跟踪分析技术检测法</w:t>
      </w:r>
    </w:p>
    <w:p w14:paraId="7AF86314"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F.1仪器和设备</w:t>
      </w:r>
    </w:p>
    <w:p w14:paraId="25FDDF3E" w14:textId="77777777" w:rsidR="00DA0267" w:rsidRPr="00DC7BD2" w:rsidRDefault="00000000" w:rsidP="00081388">
      <w:pPr>
        <w:tabs>
          <w:tab w:val="left" w:pos="875"/>
        </w:tabs>
        <w:autoSpaceDE w:val="0"/>
        <w:autoSpaceDN w:val="0"/>
        <w:spacing w:after="0" w:line="300" w:lineRule="auto"/>
        <w:ind w:firstLineChars="200" w:firstLine="420"/>
        <w:jc w:val="both"/>
        <w:rPr>
          <w:rFonts w:ascii="宋体" w:eastAsia="宋体" w:hAnsi="宋体" w:cs="仿宋_GB2312" w:hint="eastAsia"/>
          <w:sz w:val="21"/>
          <w:szCs w:val="21"/>
        </w:rPr>
      </w:pPr>
      <w:r w:rsidRPr="00DC7BD2">
        <w:rPr>
          <w:rFonts w:ascii="宋体" w:eastAsia="宋体" w:hAnsi="宋体" w:cs="仿宋_GB2312" w:hint="eastAsia"/>
          <w:sz w:val="21"/>
          <w:szCs w:val="21"/>
        </w:rPr>
        <w:t>F.1.1ZetaView</w:t>
      </w:r>
      <w:r w:rsidRPr="00DC7BD2">
        <w:rPr>
          <w:rFonts w:ascii="宋体" w:eastAsia="宋体" w:hAnsi="宋体" w:cs="仿宋_GB2312" w:hint="eastAsia"/>
          <w:spacing w:val="-13"/>
          <w:sz w:val="21"/>
          <w:szCs w:val="21"/>
        </w:rPr>
        <w:t xml:space="preserve"> </w:t>
      </w:r>
      <w:r w:rsidRPr="00DC7BD2">
        <w:rPr>
          <w:rFonts w:ascii="宋体" w:eastAsia="宋体" w:hAnsi="宋体" w:cs="仿宋_GB2312" w:hint="eastAsia"/>
          <w:sz w:val="21"/>
          <w:szCs w:val="21"/>
        </w:rPr>
        <w:t>NTA</w:t>
      </w:r>
      <w:r w:rsidRPr="00DC7BD2">
        <w:rPr>
          <w:rFonts w:ascii="宋体" w:eastAsia="宋体" w:hAnsi="宋体" w:cs="仿宋_GB2312" w:hint="eastAsia"/>
          <w:spacing w:val="-3"/>
          <w:sz w:val="21"/>
          <w:szCs w:val="21"/>
        </w:rPr>
        <w:t>检测仪。</w:t>
      </w:r>
    </w:p>
    <w:p w14:paraId="176A136F" w14:textId="77777777" w:rsidR="00DA0267" w:rsidRPr="00DC7BD2" w:rsidRDefault="00000000" w:rsidP="00081388">
      <w:pPr>
        <w:tabs>
          <w:tab w:val="left" w:pos="665"/>
        </w:tabs>
        <w:autoSpaceDE w:val="0"/>
        <w:autoSpaceDN w:val="0"/>
        <w:spacing w:after="0" w:line="300" w:lineRule="auto"/>
        <w:ind w:firstLineChars="200" w:firstLine="400"/>
        <w:jc w:val="both"/>
        <w:rPr>
          <w:rFonts w:ascii="宋体" w:eastAsia="宋体" w:hAnsi="宋体" w:cs="仿宋_GB2312" w:hint="eastAsia"/>
          <w:sz w:val="21"/>
          <w:szCs w:val="21"/>
        </w:rPr>
      </w:pPr>
      <w:r w:rsidRPr="00DC7BD2">
        <w:rPr>
          <w:rFonts w:ascii="宋体" w:eastAsia="宋体" w:hAnsi="宋体" w:cs="仿宋_GB2312" w:hint="eastAsia"/>
          <w:spacing w:val="-5"/>
          <w:sz w:val="21"/>
          <w:szCs w:val="21"/>
        </w:rPr>
        <w:t>F.2试剂</w:t>
      </w:r>
    </w:p>
    <w:p w14:paraId="5B784EDB" w14:textId="77777777" w:rsidR="00DA0267" w:rsidRPr="00DC7BD2" w:rsidRDefault="00000000" w:rsidP="00081388">
      <w:pPr>
        <w:pStyle w:val="ae"/>
        <w:spacing w:line="300" w:lineRule="auto"/>
        <w:ind w:firstLineChars="200" w:firstLine="416"/>
        <w:jc w:val="both"/>
        <w:rPr>
          <w:rFonts w:cs="仿宋_GB2312" w:hint="eastAsia"/>
        </w:rPr>
      </w:pPr>
      <w:r w:rsidRPr="00DC7BD2">
        <w:rPr>
          <w:rFonts w:cs="仿宋_GB2312" w:hint="eastAsia"/>
          <w:spacing w:val="-1"/>
        </w:rPr>
        <w:t xml:space="preserve">本方法所用试剂均为分析纯，除特别说明外，实验用水均为 </w:t>
      </w:r>
      <w:r w:rsidRPr="00DC7BD2">
        <w:rPr>
          <w:rFonts w:cs="仿宋_GB2312" w:hint="eastAsia"/>
        </w:rPr>
        <w:t>GB/T</w:t>
      </w:r>
      <w:r w:rsidRPr="00DC7BD2">
        <w:rPr>
          <w:rFonts w:cs="仿宋_GB2312" w:hint="eastAsia"/>
          <w:spacing w:val="-17"/>
        </w:rPr>
        <w:t xml:space="preserve"> </w:t>
      </w:r>
      <w:r w:rsidRPr="00DC7BD2">
        <w:rPr>
          <w:rFonts w:cs="仿宋_GB2312" w:hint="eastAsia"/>
        </w:rPr>
        <w:t>6682</w:t>
      </w:r>
      <w:r w:rsidRPr="00DC7BD2">
        <w:rPr>
          <w:rFonts w:cs="仿宋_GB2312" w:hint="eastAsia"/>
          <w:spacing w:val="-5"/>
        </w:rPr>
        <w:t xml:space="preserve"> 规定的一级水。</w:t>
      </w:r>
    </w:p>
    <w:p w14:paraId="317616FA" w14:textId="77777777" w:rsidR="00DA0267" w:rsidRPr="00DC7BD2" w:rsidRDefault="00000000" w:rsidP="00081388">
      <w:pPr>
        <w:tabs>
          <w:tab w:val="left" w:pos="875"/>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F.2.1磷酸盐缓冲溶液：pH为7.4</w:t>
      </w:r>
      <w:r w:rsidRPr="00DC7BD2">
        <w:rPr>
          <w:rFonts w:ascii="宋体" w:eastAsia="宋体" w:hAnsi="宋体" w:cs="仿宋_GB2312" w:hint="eastAsia"/>
          <w:spacing w:val="-12"/>
          <w:sz w:val="21"/>
          <w:szCs w:val="21"/>
        </w:rPr>
        <w:t>。</w:t>
      </w:r>
    </w:p>
    <w:p w14:paraId="1A5C527C" w14:textId="77777777" w:rsidR="00DA0267" w:rsidRPr="00DC7BD2" w:rsidRDefault="00000000" w:rsidP="00081388">
      <w:pPr>
        <w:tabs>
          <w:tab w:val="left" w:pos="875"/>
        </w:tabs>
        <w:autoSpaceDE w:val="0"/>
        <w:autoSpaceDN w:val="0"/>
        <w:spacing w:after="0" w:line="300" w:lineRule="auto"/>
        <w:ind w:firstLineChars="200" w:firstLine="388"/>
        <w:jc w:val="both"/>
        <w:rPr>
          <w:rFonts w:ascii="宋体" w:eastAsia="宋体" w:hAnsi="宋体" w:cs="仿宋_GB2312" w:hint="eastAsia"/>
          <w:sz w:val="21"/>
          <w:szCs w:val="21"/>
        </w:rPr>
      </w:pPr>
      <w:r w:rsidRPr="00DC7BD2">
        <w:rPr>
          <w:rFonts w:ascii="宋体" w:eastAsia="宋体" w:hAnsi="宋体" w:cs="仿宋_GB2312" w:hint="eastAsia"/>
          <w:spacing w:val="-8"/>
          <w:sz w:val="21"/>
          <w:szCs w:val="21"/>
        </w:rPr>
        <w:t>F.2.2 100nm聚乙烯标准品</w:t>
      </w:r>
      <w:r w:rsidRPr="00DC7BD2">
        <w:rPr>
          <w:rFonts w:ascii="宋体" w:eastAsia="宋体" w:hAnsi="宋体" w:cs="仿宋_GB2312" w:hint="eastAsia"/>
          <w:spacing w:val="19"/>
          <w:sz w:val="21"/>
          <w:szCs w:val="21"/>
        </w:rPr>
        <w:t>（PS</w:t>
      </w:r>
      <w:r w:rsidRPr="00DC7BD2">
        <w:rPr>
          <w:rFonts w:ascii="宋体" w:eastAsia="宋体" w:hAnsi="宋体" w:cs="仿宋_GB2312" w:hint="eastAsia"/>
          <w:spacing w:val="-89"/>
          <w:sz w:val="21"/>
          <w:szCs w:val="21"/>
        </w:rPr>
        <w:t>）</w:t>
      </w:r>
      <w:r w:rsidRPr="00DC7BD2">
        <w:rPr>
          <w:rFonts w:ascii="宋体" w:eastAsia="宋体" w:hAnsi="宋体" w:cs="仿宋_GB2312" w:hint="eastAsia"/>
          <w:spacing w:val="-118"/>
          <w:sz w:val="21"/>
          <w:szCs w:val="21"/>
        </w:rPr>
        <w:t>。</w:t>
      </w:r>
    </w:p>
    <w:p w14:paraId="62D51478"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F.3实验步骤</w:t>
      </w:r>
    </w:p>
    <w:p w14:paraId="237F2CFE" w14:textId="77777777" w:rsidR="00DA0267" w:rsidRPr="00DC7BD2" w:rsidRDefault="00000000" w:rsidP="00081388">
      <w:pPr>
        <w:tabs>
          <w:tab w:val="left" w:pos="875"/>
        </w:tabs>
        <w:autoSpaceDE w:val="0"/>
        <w:autoSpaceDN w:val="0"/>
        <w:spacing w:after="0" w:line="300" w:lineRule="auto"/>
        <w:ind w:firstLineChars="200" w:firstLine="420"/>
        <w:jc w:val="both"/>
        <w:rPr>
          <w:rFonts w:ascii="宋体" w:eastAsia="宋体" w:hAnsi="宋体" w:cs="仿宋_GB2312" w:hint="eastAsia"/>
          <w:sz w:val="21"/>
          <w:szCs w:val="21"/>
        </w:rPr>
      </w:pPr>
      <w:r w:rsidRPr="00DC7BD2">
        <w:rPr>
          <w:rFonts w:ascii="宋体" w:eastAsia="宋体" w:hAnsi="宋体" w:cs="仿宋_GB2312" w:hint="eastAsia"/>
          <w:sz w:val="21"/>
          <w:szCs w:val="21"/>
        </w:rPr>
        <w:t>F.3.1聚苯乙烯（PS）标准品的配制：通过两步法进行PS标准品稀释。使用超纯水将100</w:t>
      </w:r>
      <w:r w:rsidRPr="00DC7BD2">
        <w:rPr>
          <w:rFonts w:ascii="宋体" w:eastAsia="宋体" w:hAnsi="宋体" w:cs="仿宋_GB2312" w:hint="eastAsia"/>
          <w:spacing w:val="-19"/>
          <w:sz w:val="21"/>
          <w:szCs w:val="21"/>
        </w:rPr>
        <w:t xml:space="preserve"> </w:t>
      </w:r>
      <w:r w:rsidRPr="00DC7BD2">
        <w:rPr>
          <w:rFonts w:ascii="宋体" w:eastAsia="宋体" w:hAnsi="宋体" w:cs="仿宋_GB2312" w:hint="eastAsia"/>
          <w:sz w:val="21"/>
          <w:szCs w:val="21"/>
        </w:rPr>
        <w:t>nm聚苯乙烯</w:t>
      </w:r>
      <w:r w:rsidRPr="00DC7BD2">
        <w:rPr>
          <w:rFonts w:ascii="宋体" w:eastAsia="宋体" w:hAnsi="宋体" w:cs="仿宋_GB2312" w:hint="eastAsia"/>
          <w:spacing w:val="-2"/>
          <w:sz w:val="21"/>
          <w:szCs w:val="21"/>
        </w:rPr>
        <w:t>标准品配置成高浓度稀释液</w:t>
      </w:r>
      <w:r w:rsidRPr="00DC7BD2">
        <w:rPr>
          <w:rFonts w:ascii="宋体" w:eastAsia="宋体" w:hAnsi="宋体" w:cs="仿宋_GB2312" w:hint="eastAsia"/>
          <w:spacing w:val="10"/>
          <w:sz w:val="21"/>
          <w:szCs w:val="21"/>
        </w:rPr>
        <w:t>（1</w:t>
      </w:r>
      <w:r w:rsidRPr="00DC7BD2">
        <w:rPr>
          <w:rFonts w:ascii="宋体" w:eastAsia="宋体" w:hAnsi="宋体" w:cs="仿宋_GB2312" w:hint="eastAsia"/>
          <w:spacing w:val="7"/>
          <w:sz w:val="21"/>
          <w:szCs w:val="21"/>
        </w:rPr>
        <w:t>:</w:t>
      </w:r>
      <w:r w:rsidRPr="00DC7BD2">
        <w:rPr>
          <w:rFonts w:ascii="宋体" w:eastAsia="宋体" w:hAnsi="宋体" w:cs="仿宋_GB2312" w:hint="eastAsia"/>
          <w:spacing w:val="10"/>
          <w:sz w:val="21"/>
          <w:szCs w:val="21"/>
        </w:rPr>
        <w:t>100</w:t>
      </w:r>
      <w:r w:rsidRPr="00DC7BD2">
        <w:rPr>
          <w:rFonts w:ascii="宋体" w:eastAsia="宋体" w:hAnsi="宋体" w:cs="仿宋_GB2312" w:hint="eastAsia"/>
          <w:spacing w:val="7"/>
          <w:sz w:val="21"/>
          <w:szCs w:val="21"/>
        </w:rPr>
        <w:t>0</w:t>
      </w:r>
      <w:r w:rsidRPr="00DC7BD2">
        <w:rPr>
          <w:rFonts w:ascii="宋体" w:eastAsia="宋体" w:hAnsi="宋体" w:cs="仿宋_GB2312" w:hint="eastAsia"/>
          <w:spacing w:val="-96"/>
          <w:sz w:val="21"/>
          <w:szCs w:val="21"/>
        </w:rPr>
        <w:t>）</w:t>
      </w:r>
      <w:r w:rsidRPr="00DC7BD2">
        <w:rPr>
          <w:rFonts w:ascii="宋体" w:eastAsia="宋体" w:hAnsi="宋体" w:cs="仿宋_GB2312" w:hint="eastAsia"/>
          <w:spacing w:val="-2"/>
          <w:sz w:val="21"/>
          <w:szCs w:val="21"/>
        </w:rPr>
        <w:t>，再进一步稀释成低浓度稀释液</w:t>
      </w:r>
      <w:r w:rsidRPr="00DC7BD2">
        <w:rPr>
          <w:rFonts w:ascii="宋体" w:eastAsia="宋体" w:hAnsi="宋体" w:cs="仿宋_GB2312" w:hint="eastAsia"/>
          <w:spacing w:val="6"/>
          <w:sz w:val="21"/>
          <w:szCs w:val="21"/>
        </w:rPr>
        <w:t>（</w:t>
      </w:r>
      <w:r w:rsidRPr="00DC7BD2">
        <w:rPr>
          <w:rFonts w:ascii="宋体" w:eastAsia="宋体" w:hAnsi="宋体" w:cs="仿宋_GB2312" w:hint="eastAsia"/>
          <w:spacing w:val="9"/>
          <w:sz w:val="21"/>
          <w:szCs w:val="21"/>
        </w:rPr>
        <w:t>1:2</w:t>
      </w:r>
      <w:r w:rsidRPr="00DC7BD2">
        <w:rPr>
          <w:rFonts w:ascii="宋体" w:eastAsia="宋体" w:hAnsi="宋体" w:cs="仿宋_GB2312" w:hint="eastAsia"/>
          <w:spacing w:val="6"/>
          <w:sz w:val="21"/>
          <w:szCs w:val="21"/>
        </w:rPr>
        <w:t>50</w:t>
      </w:r>
      <w:r w:rsidRPr="00DC7BD2">
        <w:rPr>
          <w:rFonts w:ascii="宋体" w:eastAsia="宋体" w:hAnsi="宋体" w:cs="仿宋_GB2312" w:hint="eastAsia"/>
          <w:spacing w:val="9"/>
          <w:sz w:val="21"/>
          <w:szCs w:val="21"/>
        </w:rPr>
        <w:t>000</w:t>
      </w:r>
      <w:r w:rsidRPr="00DC7BD2">
        <w:rPr>
          <w:rFonts w:ascii="宋体" w:eastAsia="宋体" w:hAnsi="宋体" w:cs="仿宋_GB2312" w:hint="eastAsia"/>
          <w:spacing w:val="-97"/>
          <w:sz w:val="21"/>
          <w:szCs w:val="21"/>
        </w:rPr>
        <w:t>）</w:t>
      </w:r>
      <w:r w:rsidRPr="00DC7BD2">
        <w:rPr>
          <w:rFonts w:ascii="宋体" w:eastAsia="宋体" w:hAnsi="宋体" w:cs="仿宋_GB2312" w:hint="eastAsia"/>
          <w:spacing w:val="-106"/>
          <w:sz w:val="21"/>
          <w:szCs w:val="21"/>
        </w:rPr>
        <w:t>。</w:t>
      </w:r>
    </w:p>
    <w:p w14:paraId="60EDC73E" w14:textId="77777777" w:rsidR="00DA0267" w:rsidRPr="00DC7BD2" w:rsidRDefault="00000000" w:rsidP="00081388">
      <w:pPr>
        <w:tabs>
          <w:tab w:val="left" w:pos="875"/>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F.3.2系统初始化：使用超纯水对仪器流体系统进行冲洗，并通过注射器进样口注水，使注射口和样槽之间的“死容积”充满水，排出气泡。</w:t>
      </w:r>
    </w:p>
    <w:p w14:paraId="1D016D7E" w14:textId="77777777" w:rsidR="00DA0267" w:rsidRPr="00DC7BD2" w:rsidRDefault="00000000" w:rsidP="00081388">
      <w:pPr>
        <w:tabs>
          <w:tab w:val="left" w:pos="875"/>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F.3.3标准品校准：将新鲜配制的100</w:t>
      </w:r>
      <w:r w:rsidRPr="00DC7BD2">
        <w:rPr>
          <w:rFonts w:ascii="宋体" w:eastAsia="宋体" w:hAnsi="宋体" w:cs="仿宋_GB2312" w:hint="eastAsia"/>
          <w:spacing w:val="-20"/>
          <w:sz w:val="21"/>
          <w:szCs w:val="21"/>
        </w:rPr>
        <w:t xml:space="preserve"> </w:t>
      </w:r>
      <w:r w:rsidRPr="00DC7BD2">
        <w:rPr>
          <w:rFonts w:ascii="宋体" w:eastAsia="宋体" w:hAnsi="宋体" w:cs="仿宋_GB2312" w:hint="eastAsia"/>
          <w:spacing w:val="-2"/>
          <w:sz w:val="21"/>
          <w:szCs w:val="21"/>
        </w:rPr>
        <w:t>nm</w:t>
      </w:r>
      <w:r w:rsidRPr="00DC7BD2">
        <w:rPr>
          <w:rFonts w:ascii="宋体" w:eastAsia="宋体" w:hAnsi="宋体" w:cs="仿宋_GB2312" w:hint="eastAsia"/>
          <w:spacing w:val="-19"/>
          <w:sz w:val="21"/>
          <w:szCs w:val="21"/>
        </w:rPr>
        <w:t xml:space="preserve"> </w:t>
      </w:r>
      <w:r w:rsidRPr="00DC7BD2">
        <w:rPr>
          <w:rFonts w:ascii="宋体" w:eastAsia="宋体" w:hAnsi="宋体" w:cs="仿宋_GB2312" w:hint="eastAsia"/>
          <w:spacing w:val="-2"/>
          <w:sz w:val="21"/>
          <w:szCs w:val="21"/>
        </w:rPr>
        <w:t>PS标准品通过注射器推进在进样孔，进行自动校准，将仪器调整到最佳状态。</w:t>
      </w:r>
    </w:p>
    <w:p w14:paraId="5AD237B0" w14:textId="77777777" w:rsidR="00DA0267" w:rsidRPr="00DC7BD2" w:rsidRDefault="00000000" w:rsidP="00081388">
      <w:pPr>
        <w:tabs>
          <w:tab w:val="left" w:pos="875"/>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F.3.4流体系统冲洗：使用PBS对流体系统进行冲洗，并排出注射口和样槽之间“死容积”内的气泡，</w:t>
      </w:r>
      <w:proofErr w:type="gramStart"/>
      <w:r w:rsidRPr="00DC7BD2">
        <w:rPr>
          <w:rFonts w:ascii="宋体" w:eastAsia="宋体" w:hAnsi="宋体" w:cs="仿宋_GB2312" w:hint="eastAsia"/>
          <w:spacing w:val="-2"/>
          <w:sz w:val="21"/>
          <w:szCs w:val="21"/>
        </w:rPr>
        <w:t>使样槽中</w:t>
      </w:r>
      <w:proofErr w:type="gramEnd"/>
      <w:r w:rsidRPr="00DC7BD2">
        <w:rPr>
          <w:rFonts w:ascii="宋体" w:eastAsia="宋体" w:hAnsi="宋体" w:cs="仿宋_GB2312" w:hint="eastAsia"/>
          <w:spacing w:val="-2"/>
          <w:sz w:val="21"/>
          <w:szCs w:val="21"/>
        </w:rPr>
        <w:t>充满PBS。</w:t>
      </w:r>
    </w:p>
    <w:p w14:paraId="4DAF4EA0" w14:textId="77777777" w:rsidR="00DA0267" w:rsidRPr="00DC7BD2" w:rsidRDefault="00000000" w:rsidP="00081388">
      <w:pPr>
        <w:tabs>
          <w:tab w:val="left" w:pos="875"/>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F.3.5待测样本上样，检测：使用注射器在进</w:t>
      </w:r>
      <w:proofErr w:type="gramStart"/>
      <w:r w:rsidRPr="00DC7BD2">
        <w:rPr>
          <w:rFonts w:ascii="宋体" w:eastAsia="宋体" w:hAnsi="宋体" w:cs="仿宋_GB2312" w:hint="eastAsia"/>
          <w:spacing w:val="-3"/>
          <w:sz w:val="21"/>
          <w:szCs w:val="21"/>
        </w:rPr>
        <w:t>样孔推进待</w:t>
      </w:r>
      <w:proofErr w:type="gramEnd"/>
      <w:r w:rsidRPr="00DC7BD2">
        <w:rPr>
          <w:rFonts w:ascii="宋体" w:eastAsia="宋体" w:hAnsi="宋体" w:cs="仿宋_GB2312" w:hint="eastAsia"/>
          <w:spacing w:val="-3"/>
          <w:sz w:val="21"/>
          <w:szCs w:val="21"/>
        </w:rPr>
        <w:t>检测样本，完成检测后自动生成检测报告。</w:t>
      </w:r>
    </w:p>
    <w:p w14:paraId="59683B59"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F.4结果分析</w:t>
      </w:r>
    </w:p>
    <w:p w14:paraId="0EB99C67" w14:textId="77777777" w:rsidR="00DA0267" w:rsidRPr="00DC7BD2" w:rsidRDefault="00000000" w:rsidP="00081388">
      <w:pPr>
        <w:pStyle w:val="ae"/>
        <w:spacing w:line="300" w:lineRule="auto"/>
        <w:ind w:firstLineChars="200" w:firstLine="420"/>
        <w:jc w:val="both"/>
        <w:rPr>
          <w:rFonts w:cs="仿宋_GB2312" w:hint="eastAsia"/>
        </w:rPr>
        <w:sectPr w:rsidR="00DA0267" w:rsidRPr="00DC7BD2">
          <w:pgSz w:w="11910" w:h="16840"/>
          <w:pgMar w:top="1984" w:right="1361" w:bottom="1984" w:left="1361" w:header="1448" w:footer="1140" w:gutter="0"/>
          <w:cols w:space="720"/>
        </w:sectPr>
      </w:pPr>
      <w:r w:rsidRPr="00DC7BD2">
        <w:rPr>
          <w:rFonts w:cs="仿宋_GB2312" w:hint="eastAsia"/>
        </w:rPr>
        <w:t>通过仪器对检测结果进行分析，得到待测样品的浓</w:t>
      </w:r>
      <w:r w:rsidRPr="00DC7BD2">
        <w:rPr>
          <w:rFonts w:cs="仿宋_GB2312" w:hint="eastAsia"/>
          <w:spacing w:val="-2"/>
        </w:rPr>
        <w:t>度及粒径检测报告。</w:t>
      </w:r>
    </w:p>
    <w:p w14:paraId="27C58890" w14:textId="77777777" w:rsidR="00DC7BD2" w:rsidRDefault="00000000" w:rsidP="00081388">
      <w:pPr>
        <w:pStyle w:val="ae"/>
        <w:spacing w:beforeLines="50" w:before="120" w:afterLines="50" w:after="120"/>
        <w:jc w:val="center"/>
        <w:outlineLvl w:val="0"/>
        <w:rPr>
          <w:rFonts w:ascii="黑体" w:eastAsia="黑体" w:hAnsi="黑体" w:cs="仿宋_GB2312" w:hint="eastAsia"/>
        </w:rPr>
      </w:pPr>
      <w:bookmarkStart w:id="70" w:name="_Toc214975312"/>
      <w:r w:rsidRPr="00DC7BD2">
        <w:rPr>
          <w:rFonts w:ascii="黑体" w:eastAsia="黑体" w:hAnsi="黑体" w:cs="仿宋_GB2312" w:hint="eastAsia"/>
        </w:rPr>
        <w:lastRenderedPageBreak/>
        <w:t>附 录 G</w:t>
      </w:r>
      <w:bookmarkStart w:id="71" w:name="_bookmark33"/>
      <w:bookmarkEnd w:id="70"/>
      <w:bookmarkEnd w:id="71"/>
    </w:p>
    <w:p w14:paraId="01B1D172" w14:textId="7E51EB87" w:rsidR="00DA0267" w:rsidRPr="00DC7BD2" w:rsidRDefault="00000000" w:rsidP="00081388">
      <w:pPr>
        <w:pStyle w:val="ae"/>
        <w:spacing w:beforeLines="50" w:before="120" w:afterLines="50" w:after="120"/>
        <w:jc w:val="center"/>
        <w:outlineLvl w:val="0"/>
        <w:rPr>
          <w:rFonts w:ascii="黑体" w:eastAsia="黑体" w:hAnsi="黑体" w:cs="仿宋_GB2312" w:hint="eastAsia"/>
        </w:rPr>
      </w:pPr>
      <w:bookmarkStart w:id="72" w:name="_Toc214975313"/>
      <w:r w:rsidRPr="00DC7BD2">
        <w:rPr>
          <w:rFonts w:ascii="黑体" w:eastAsia="黑体" w:hAnsi="黑体" w:cs="仿宋_GB2312" w:hint="eastAsia"/>
        </w:rPr>
        <w:t>（规范性）</w:t>
      </w:r>
      <w:bookmarkEnd w:id="72"/>
    </w:p>
    <w:p w14:paraId="1DBCB478" w14:textId="77777777" w:rsidR="00DA0267" w:rsidRPr="00DC7BD2" w:rsidRDefault="00000000" w:rsidP="00081388">
      <w:pPr>
        <w:pStyle w:val="ae"/>
        <w:spacing w:beforeLines="50" w:before="120" w:afterLines="50" w:after="120"/>
        <w:ind w:firstLineChars="100" w:firstLine="210"/>
        <w:jc w:val="center"/>
        <w:outlineLvl w:val="0"/>
        <w:rPr>
          <w:rFonts w:ascii="黑体" w:eastAsia="黑体" w:hAnsi="黑体" w:cs="仿宋_GB2312" w:hint="eastAsia"/>
          <w:kern w:val="2"/>
          <w14:ligatures w14:val="standardContextual"/>
        </w:rPr>
      </w:pPr>
      <w:bookmarkStart w:id="73" w:name="_Toc214975314"/>
      <w:r w:rsidRPr="00DC7BD2">
        <w:rPr>
          <w:rFonts w:ascii="黑体" w:eastAsia="黑体" w:hAnsi="黑体" w:cs="仿宋_GB2312" w:hint="eastAsia"/>
          <w:kern w:val="2"/>
          <w14:ligatures w14:val="standardContextual"/>
        </w:rPr>
        <w:t>食用姜源外</w:t>
      </w:r>
      <w:proofErr w:type="gramStart"/>
      <w:r w:rsidRPr="00DC7BD2">
        <w:rPr>
          <w:rFonts w:ascii="黑体" w:eastAsia="黑体" w:hAnsi="黑体" w:cs="仿宋_GB2312" w:hint="eastAsia"/>
          <w:kern w:val="2"/>
          <w14:ligatures w14:val="standardContextual"/>
        </w:rPr>
        <w:t>泌体样</w:t>
      </w:r>
      <w:proofErr w:type="gramEnd"/>
      <w:r w:rsidRPr="00DC7BD2">
        <w:rPr>
          <w:rFonts w:ascii="黑体" w:eastAsia="黑体" w:hAnsi="黑体" w:cs="仿宋_GB2312" w:hint="eastAsia"/>
          <w:kern w:val="2"/>
          <w14:ligatures w14:val="standardContextual"/>
        </w:rPr>
        <w:t>纳米囊</w:t>
      </w:r>
      <w:proofErr w:type="gramStart"/>
      <w:r w:rsidRPr="00DC7BD2">
        <w:rPr>
          <w:rFonts w:ascii="黑体" w:eastAsia="黑体" w:hAnsi="黑体" w:cs="仿宋_GB2312" w:hint="eastAsia"/>
          <w:kern w:val="2"/>
          <w14:ligatures w14:val="standardContextual"/>
        </w:rPr>
        <w:t>泡数量</w:t>
      </w:r>
      <w:proofErr w:type="gramEnd"/>
      <w:r w:rsidRPr="00DC7BD2">
        <w:rPr>
          <w:rFonts w:ascii="黑体" w:eastAsia="黑体" w:hAnsi="黑体" w:cs="仿宋_GB2312" w:hint="eastAsia"/>
          <w:kern w:val="2"/>
          <w14:ligatures w14:val="standardContextual"/>
        </w:rPr>
        <w:t>及粒径检测</w:t>
      </w:r>
      <w:bookmarkEnd w:id="73"/>
    </w:p>
    <w:p w14:paraId="6B641FF5" w14:textId="77777777" w:rsidR="00DA0267" w:rsidRPr="00DC7BD2" w:rsidRDefault="00000000" w:rsidP="00081388">
      <w:pPr>
        <w:pStyle w:val="ae"/>
        <w:spacing w:line="300" w:lineRule="auto"/>
        <w:ind w:firstLineChars="200" w:firstLine="412"/>
        <w:jc w:val="center"/>
        <w:rPr>
          <w:rFonts w:cs="仿宋_GB2312" w:hint="eastAsia"/>
          <w:spacing w:val="-2"/>
        </w:rPr>
      </w:pPr>
      <w:r w:rsidRPr="00DC7BD2">
        <w:rPr>
          <w:rFonts w:cs="仿宋_GB2312" w:hint="eastAsia"/>
          <w:spacing w:val="-2"/>
        </w:rPr>
        <w:t>电阻感应脉冲检测法</w:t>
      </w:r>
    </w:p>
    <w:p w14:paraId="7B2AEBF7" w14:textId="77777777" w:rsidR="00DA0267" w:rsidRPr="00DC7BD2" w:rsidRDefault="00000000" w:rsidP="00081388">
      <w:pPr>
        <w:tabs>
          <w:tab w:val="left" w:pos="95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G.1仪器设备</w:t>
      </w:r>
    </w:p>
    <w:p w14:paraId="38AB6D93" w14:textId="77777777" w:rsidR="00DA0267" w:rsidRPr="00DC7BD2" w:rsidRDefault="00000000" w:rsidP="00081388">
      <w:pPr>
        <w:tabs>
          <w:tab w:val="left" w:pos="1160"/>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G.1.1纳米库尔特粒度仪。</w:t>
      </w:r>
    </w:p>
    <w:p w14:paraId="23976A35" w14:textId="77777777" w:rsidR="00DA0267" w:rsidRPr="00DC7BD2" w:rsidRDefault="00000000" w:rsidP="00081388">
      <w:pPr>
        <w:tabs>
          <w:tab w:val="left" w:pos="950"/>
        </w:tabs>
        <w:autoSpaceDE w:val="0"/>
        <w:autoSpaceDN w:val="0"/>
        <w:spacing w:after="0" w:line="300" w:lineRule="auto"/>
        <w:ind w:firstLineChars="200" w:firstLine="400"/>
        <w:jc w:val="both"/>
        <w:rPr>
          <w:rFonts w:ascii="宋体" w:eastAsia="宋体" w:hAnsi="宋体" w:cs="仿宋_GB2312" w:hint="eastAsia"/>
          <w:sz w:val="21"/>
          <w:szCs w:val="21"/>
        </w:rPr>
      </w:pPr>
      <w:r w:rsidRPr="00DC7BD2">
        <w:rPr>
          <w:rFonts w:ascii="宋体" w:eastAsia="宋体" w:hAnsi="宋体" w:cs="仿宋_GB2312" w:hint="eastAsia"/>
          <w:spacing w:val="-5"/>
          <w:sz w:val="21"/>
          <w:szCs w:val="21"/>
        </w:rPr>
        <w:t>G.2试剂</w:t>
      </w:r>
    </w:p>
    <w:p w14:paraId="02D249E0"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G.2.1磷酸盐缓冲液：pH为7.4，0.1</w:t>
      </w:r>
      <w:r w:rsidRPr="00DC7BD2">
        <w:rPr>
          <w:rFonts w:ascii="宋体" w:eastAsia="宋体" w:hAnsi="宋体" w:cs="仿宋_GB2312" w:hint="eastAsia"/>
          <w:spacing w:val="-4"/>
          <w:sz w:val="21"/>
          <w:szCs w:val="21"/>
        </w:rPr>
        <w:t>微米滤膜过滤。</w:t>
      </w:r>
    </w:p>
    <w:p w14:paraId="5868C8F3"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G.2.2聚苯乙烯浓度标准微球（粒径：100纳米浓度：1.82×10</w:t>
      </w:r>
      <w:r w:rsidRPr="00DC7BD2">
        <w:rPr>
          <w:rFonts w:ascii="宋体" w:eastAsia="宋体" w:hAnsi="宋体" w:cs="仿宋_GB2312" w:hint="eastAsia"/>
          <w:spacing w:val="-2"/>
          <w:sz w:val="21"/>
          <w:szCs w:val="21"/>
          <w:vertAlign w:val="superscript"/>
        </w:rPr>
        <w:t>13</w:t>
      </w:r>
      <w:r w:rsidRPr="00DC7BD2">
        <w:rPr>
          <w:rFonts w:ascii="宋体" w:eastAsia="宋体" w:hAnsi="宋体" w:cs="仿宋_GB2312" w:hint="eastAsia"/>
          <w:sz w:val="21"/>
          <w:szCs w:val="21"/>
        </w:rPr>
        <w:t xml:space="preserve"> particles</w:t>
      </w:r>
      <w:r w:rsidRPr="00DC7BD2">
        <w:rPr>
          <w:rFonts w:ascii="宋体" w:eastAsia="宋体" w:hAnsi="宋体" w:cs="仿宋_GB2312" w:hint="eastAsia"/>
          <w:spacing w:val="-2"/>
          <w:sz w:val="21"/>
          <w:szCs w:val="21"/>
        </w:rPr>
        <w:t xml:space="preserve"> /ml</w:t>
      </w:r>
      <w:r w:rsidRPr="00DC7BD2">
        <w:rPr>
          <w:rFonts w:ascii="宋体" w:eastAsia="宋体" w:hAnsi="宋体" w:cs="仿宋_GB2312" w:hint="eastAsia"/>
          <w:spacing w:val="-106"/>
          <w:sz w:val="21"/>
          <w:szCs w:val="21"/>
        </w:rPr>
        <w:t>）</w:t>
      </w:r>
      <w:r w:rsidRPr="00DC7BD2">
        <w:rPr>
          <w:rFonts w:ascii="宋体" w:eastAsia="宋体" w:hAnsi="宋体" w:cs="仿宋_GB2312" w:hint="eastAsia"/>
          <w:spacing w:val="-10"/>
          <w:sz w:val="21"/>
          <w:szCs w:val="21"/>
        </w:rPr>
        <w:t>。</w:t>
      </w:r>
    </w:p>
    <w:p w14:paraId="46F2036C" w14:textId="77777777" w:rsidR="00DA0267" w:rsidRPr="00DC7BD2" w:rsidRDefault="00000000" w:rsidP="00081388">
      <w:pPr>
        <w:tabs>
          <w:tab w:val="left" w:pos="95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G.3检测步骤</w:t>
      </w:r>
    </w:p>
    <w:p w14:paraId="4D7A1B5A"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G.3.1按照仪器测试操作指南，在检测卡的样本槽与稀释</w:t>
      </w:r>
      <w:proofErr w:type="gramStart"/>
      <w:r w:rsidRPr="00DC7BD2">
        <w:rPr>
          <w:rFonts w:ascii="宋体" w:eastAsia="宋体" w:hAnsi="宋体" w:cs="仿宋_GB2312" w:hint="eastAsia"/>
          <w:spacing w:val="-2"/>
          <w:sz w:val="21"/>
          <w:szCs w:val="21"/>
        </w:rPr>
        <w:t>液槽各加入</w:t>
      </w:r>
      <w:proofErr w:type="gramEnd"/>
      <w:r w:rsidRPr="00DC7BD2">
        <w:rPr>
          <w:rFonts w:ascii="宋体" w:eastAsia="宋体" w:hAnsi="宋体" w:cs="仿宋_GB2312" w:hint="eastAsia"/>
          <w:spacing w:val="-2"/>
          <w:sz w:val="21"/>
          <w:szCs w:val="21"/>
        </w:rPr>
        <w:t>200μL的磷酸盐缓冲液。测试磷</w:t>
      </w:r>
      <w:r w:rsidRPr="00DC7BD2">
        <w:rPr>
          <w:rFonts w:ascii="宋体" w:eastAsia="宋体" w:hAnsi="宋体" w:cs="仿宋_GB2312" w:hint="eastAsia"/>
          <w:spacing w:val="-4"/>
          <w:sz w:val="21"/>
          <w:szCs w:val="21"/>
        </w:rPr>
        <w:t>酸盐缓冲液的颗粒数，查看检测卡及芯片的洁净度，颗粒数一分钟小于10个视为整个检测体系洁净无颗粒污染，可开始后续的样本测试。若颗粒数一分钟超过10个，再次使用磷酸盐缓冲液清洗检测卡</w:t>
      </w:r>
      <w:proofErr w:type="gramStart"/>
      <w:r w:rsidRPr="00DC7BD2">
        <w:rPr>
          <w:rFonts w:ascii="宋体" w:eastAsia="宋体" w:hAnsi="宋体" w:cs="仿宋_GB2312" w:hint="eastAsia"/>
          <w:spacing w:val="-4"/>
          <w:sz w:val="21"/>
          <w:szCs w:val="21"/>
        </w:rPr>
        <w:t>样本槽</w:t>
      </w:r>
      <w:r w:rsidRPr="00DC7BD2">
        <w:rPr>
          <w:rFonts w:ascii="宋体" w:eastAsia="宋体" w:hAnsi="宋体" w:cs="仿宋_GB2312" w:hint="eastAsia"/>
          <w:spacing w:val="-2"/>
          <w:sz w:val="21"/>
          <w:szCs w:val="21"/>
        </w:rPr>
        <w:t>并测试</w:t>
      </w:r>
      <w:proofErr w:type="gramEnd"/>
      <w:r w:rsidRPr="00DC7BD2">
        <w:rPr>
          <w:rFonts w:ascii="宋体" w:eastAsia="宋体" w:hAnsi="宋体" w:cs="仿宋_GB2312" w:hint="eastAsia"/>
          <w:spacing w:val="-2"/>
          <w:sz w:val="21"/>
          <w:szCs w:val="21"/>
        </w:rPr>
        <w:t>，直到颗粒</w:t>
      </w:r>
      <w:proofErr w:type="gramStart"/>
      <w:r w:rsidRPr="00DC7BD2">
        <w:rPr>
          <w:rFonts w:ascii="宋体" w:eastAsia="宋体" w:hAnsi="宋体" w:cs="仿宋_GB2312" w:hint="eastAsia"/>
          <w:spacing w:val="-2"/>
          <w:sz w:val="21"/>
          <w:szCs w:val="21"/>
        </w:rPr>
        <w:t>数满足</w:t>
      </w:r>
      <w:proofErr w:type="gramEnd"/>
      <w:r w:rsidRPr="00DC7BD2">
        <w:rPr>
          <w:rFonts w:ascii="宋体" w:eastAsia="宋体" w:hAnsi="宋体" w:cs="仿宋_GB2312" w:hint="eastAsia"/>
          <w:spacing w:val="-2"/>
          <w:sz w:val="21"/>
          <w:szCs w:val="21"/>
        </w:rPr>
        <w:t>要求。</w:t>
      </w:r>
    </w:p>
    <w:p w14:paraId="607832B8"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G.3.2用磷酸盐缓冲液将浓度标准品稀释1000倍，按照仪器测试操作指南进行测试，采集标准微球颗粒的数目在200个以上即可，得到标准微球浓度。</w:t>
      </w:r>
    </w:p>
    <w:p w14:paraId="7E3EB3AD"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G.3.3按照仪器测试操作指南，再次测试空白稀释液，确保将标准微球冲洗干净后，可以测试样本。用洁净磷酸盐缓冲液将外</w:t>
      </w:r>
      <w:proofErr w:type="gramStart"/>
      <w:r w:rsidRPr="00DC7BD2">
        <w:rPr>
          <w:rFonts w:ascii="宋体" w:eastAsia="宋体" w:hAnsi="宋体" w:cs="仿宋_GB2312" w:hint="eastAsia"/>
          <w:spacing w:val="-2"/>
          <w:sz w:val="21"/>
          <w:szCs w:val="21"/>
        </w:rPr>
        <w:t>泌</w:t>
      </w:r>
      <w:proofErr w:type="gramEnd"/>
      <w:r w:rsidRPr="00DC7BD2">
        <w:rPr>
          <w:rFonts w:ascii="宋体" w:eastAsia="宋体" w:hAnsi="宋体" w:cs="仿宋_GB2312" w:hint="eastAsia"/>
          <w:spacing w:val="-2"/>
          <w:sz w:val="21"/>
          <w:szCs w:val="21"/>
        </w:rPr>
        <w:t>体样本预稀释100倍，将稀释后的样本加入检测卡的样本槽，测试外</w:t>
      </w:r>
      <w:proofErr w:type="gramStart"/>
      <w:r w:rsidRPr="00DC7BD2">
        <w:rPr>
          <w:rFonts w:ascii="宋体" w:eastAsia="宋体" w:hAnsi="宋体" w:cs="仿宋_GB2312" w:hint="eastAsia"/>
          <w:spacing w:val="-2"/>
          <w:sz w:val="21"/>
          <w:szCs w:val="21"/>
        </w:rPr>
        <w:t>泌</w:t>
      </w:r>
      <w:proofErr w:type="gramEnd"/>
      <w:r w:rsidRPr="00DC7BD2">
        <w:rPr>
          <w:rFonts w:ascii="宋体" w:eastAsia="宋体" w:hAnsi="宋体" w:cs="仿宋_GB2312" w:hint="eastAsia"/>
          <w:spacing w:val="-2"/>
          <w:sz w:val="21"/>
          <w:szCs w:val="21"/>
        </w:rPr>
        <w:t>体样</w:t>
      </w:r>
      <w:r w:rsidRPr="00DC7BD2">
        <w:rPr>
          <w:rFonts w:ascii="宋体" w:eastAsia="宋体" w:hAnsi="宋体" w:cs="仿宋_GB2312" w:hint="eastAsia"/>
          <w:spacing w:val="-4"/>
          <w:sz w:val="21"/>
          <w:szCs w:val="21"/>
        </w:rPr>
        <w:t>本。纳米库尔特粒度仪计数在200个以上，且样本的频次（颗粒数/测试时间</w:t>
      </w:r>
      <w:r w:rsidRPr="00DC7BD2">
        <w:rPr>
          <w:rFonts w:ascii="宋体" w:eastAsia="宋体" w:hAnsi="宋体" w:cs="仿宋_GB2312" w:hint="eastAsia"/>
          <w:spacing w:val="26"/>
          <w:sz w:val="21"/>
          <w:szCs w:val="21"/>
        </w:rPr>
        <w:t>（</w:t>
      </w:r>
      <w:r w:rsidRPr="00DC7BD2">
        <w:rPr>
          <w:rFonts w:ascii="宋体" w:eastAsia="宋体" w:hAnsi="宋体" w:cs="仿宋_GB2312" w:hint="eastAsia"/>
          <w:spacing w:val="28"/>
          <w:sz w:val="21"/>
          <w:szCs w:val="21"/>
        </w:rPr>
        <w:t>s</w:t>
      </w:r>
      <w:r w:rsidRPr="00DC7BD2">
        <w:rPr>
          <w:rFonts w:ascii="宋体" w:eastAsia="宋体" w:hAnsi="宋体" w:cs="仿宋_GB2312" w:hint="eastAsia"/>
          <w:spacing w:val="-78"/>
          <w:sz w:val="21"/>
          <w:szCs w:val="21"/>
        </w:rPr>
        <w:t>）</w:t>
      </w:r>
      <w:r w:rsidRPr="00DC7BD2">
        <w:rPr>
          <w:rFonts w:ascii="宋体" w:eastAsia="宋体" w:hAnsi="宋体" w:cs="仿宋_GB2312" w:hint="eastAsia"/>
          <w:spacing w:val="8"/>
          <w:sz w:val="21"/>
          <w:szCs w:val="21"/>
        </w:rPr>
        <w:t>）</w:t>
      </w:r>
      <w:r w:rsidRPr="00DC7BD2">
        <w:rPr>
          <w:rFonts w:ascii="宋体" w:eastAsia="宋体" w:hAnsi="宋体" w:cs="仿宋_GB2312" w:hint="eastAsia"/>
          <w:spacing w:val="-4"/>
          <w:sz w:val="21"/>
          <w:szCs w:val="21"/>
        </w:rPr>
        <w:t>在0.5-10之间即为准</w:t>
      </w:r>
      <w:r w:rsidRPr="00DC7BD2">
        <w:rPr>
          <w:rFonts w:ascii="宋体" w:eastAsia="宋体" w:hAnsi="宋体" w:cs="仿宋_GB2312" w:hint="eastAsia"/>
          <w:spacing w:val="-2"/>
          <w:sz w:val="21"/>
          <w:szCs w:val="21"/>
        </w:rPr>
        <w:t>确的数据统计。若样本的频次不在0.5-10之间，需要根据频次调整样本的稀释倍数再进行测试，在测试软件上记录样本最终的稀释倍数，软件自动计算得到样本的原始粒径和浓度。</w:t>
      </w:r>
    </w:p>
    <w:p w14:paraId="467FF732" w14:textId="77777777" w:rsidR="00DA0267" w:rsidRPr="00DC7BD2" w:rsidRDefault="00000000" w:rsidP="00081388">
      <w:pPr>
        <w:tabs>
          <w:tab w:val="left" w:pos="95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G.4结果分析</w:t>
      </w:r>
    </w:p>
    <w:p w14:paraId="363B230A" w14:textId="77777777" w:rsidR="00DA0267" w:rsidRPr="00DC7BD2" w:rsidRDefault="00000000" w:rsidP="00081388">
      <w:pPr>
        <w:pStyle w:val="ae"/>
        <w:spacing w:line="300" w:lineRule="auto"/>
        <w:ind w:firstLineChars="200" w:firstLine="412"/>
        <w:jc w:val="both"/>
        <w:rPr>
          <w:rFonts w:cs="仿宋_GB2312" w:hint="eastAsia"/>
        </w:rPr>
      </w:pPr>
      <w:r w:rsidRPr="00DC7BD2">
        <w:rPr>
          <w:rFonts w:cs="仿宋_GB2312" w:hint="eastAsia"/>
          <w:spacing w:val="-2"/>
        </w:rPr>
        <w:t>通过软件</w:t>
      </w:r>
      <w:proofErr w:type="spellStart"/>
      <w:r w:rsidRPr="00DC7BD2">
        <w:rPr>
          <w:rFonts w:cs="仿宋_GB2312" w:hint="eastAsia"/>
          <w:spacing w:val="-2"/>
        </w:rPr>
        <w:t>Nanocoulter</w:t>
      </w:r>
      <w:proofErr w:type="spellEnd"/>
      <w:r w:rsidRPr="00DC7BD2">
        <w:rPr>
          <w:rFonts w:cs="仿宋_GB2312" w:hint="eastAsia"/>
          <w:spacing w:val="-3"/>
        </w:rPr>
        <w:t>可以保存外</w:t>
      </w:r>
      <w:proofErr w:type="gramStart"/>
      <w:r w:rsidRPr="00DC7BD2">
        <w:rPr>
          <w:rFonts w:cs="仿宋_GB2312" w:hint="eastAsia"/>
          <w:spacing w:val="-3"/>
        </w:rPr>
        <w:t>泌</w:t>
      </w:r>
      <w:proofErr w:type="gramEnd"/>
      <w:r w:rsidRPr="00DC7BD2">
        <w:rPr>
          <w:rFonts w:cs="仿宋_GB2312" w:hint="eastAsia"/>
          <w:spacing w:val="-3"/>
        </w:rPr>
        <w:t>体样本的测试报告，报告中直接展现样本的粒径和浓度。</w:t>
      </w:r>
    </w:p>
    <w:p w14:paraId="15BC035D" w14:textId="77777777" w:rsidR="00DA0267" w:rsidRPr="00DC7BD2" w:rsidRDefault="00DA0267">
      <w:pPr>
        <w:pStyle w:val="ae"/>
        <w:spacing w:line="440" w:lineRule="exact"/>
        <w:ind w:firstLineChars="200" w:firstLine="420"/>
        <w:jc w:val="both"/>
        <w:rPr>
          <w:rFonts w:cs="仿宋_GB2312" w:hint="eastAsia"/>
        </w:rPr>
        <w:sectPr w:rsidR="00DA0267" w:rsidRPr="00DC7BD2">
          <w:pgSz w:w="11910" w:h="16840"/>
          <w:pgMar w:top="1984" w:right="1361" w:bottom="1984" w:left="1361" w:header="1446" w:footer="1140" w:gutter="0"/>
          <w:cols w:space="720"/>
        </w:sectPr>
      </w:pPr>
    </w:p>
    <w:p w14:paraId="4D1E1337" w14:textId="77777777" w:rsidR="00DC7BD2" w:rsidRDefault="00000000" w:rsidP="00081388">
      <w:pPr>
        <w:pStyle w:val="ae"/>
        <w:spacing w:beforeLines="50" w:before="120" w:afterLines="50" w:after="120"/>
        <w:jc w:val="center"/>
        <w:outlineLvl w:val="0"/>
        <w:rPr>
          <w:rFonts w:ascii="黑体" w:eastAsia="黑体" w:hAnsi="黑体" w:cs="仿宋_GB2312" w:hint="eastAsia"/>
        </w:rPr>
      </w:pPr>
      <w:bookmarkStart w:id="74" w:name="_Toc214975315"/>
      <w:r w:rsidRPr="00DC7BD2">
        <w:rPr>
          <w:rFonts w:ascii="黑体" w:eastAsia="黑体" w:hAnsi="黑体" w:cs="仿宋_GB2312" w:hint="eastAsia"/>
        </w:rPr>
        <w:lastRenderedPageBreak/>
        <w:t>附 录 H</w:t>
      </w:r>
      <w:bookmarkEnd w:id="74"/>
    </w:p>
    <w:p w14:paraId="68D9BA42" w14:textId="010BCE28" w:rsidR="00DA0267" w:rsidRPr="00DC7BD2" w:rsidRDefault="00000000" w:rsidP="00081388">
      <w:pPr>
        <w:pStyle w:val="ae"/>
        <w:spacing w:beforeLines="50" w:before="120" w:afterLines="50" w:after="120"/>
        <w:jc w:val="center"/>
        <w:outlineLvl w:val="0"/>
        <w:rPr>
          <w:rFonts w:ascii="黑体" w:eastAsia="黑体" w:hAnsi="黑体" w:cs="仿宋_GB2312" w:hint="eastAsia"/>
        </w:rPr>
      </w:pPr>
      <w:bookmarkStart w:id="75" w:name="_Toc214975316"/>
      <w:r w:rsidRPr="00DC7BD2">
        <w:rPr>
          <w:rFonts w:ascii="黑体" w:eastAsia="黑体" w:hAnsi="黑体" w:cs="仿宋_GB2312" w:hint="eastAsia"/>
        </w:rPr>
        <w:t>（规范性</w:t>
      </w:r>
      <w:r w:rsidR="00DC7BD2">
        <w:rPr>
          <w:rFonts w:ascii="黑体" w:eastAsia="黑体" w:hAnsi="黑体" w:cs="仿宋_GB2312" w:hint="eastAsia"/>
        </w:rPr>
        <w:t>）</w:t>
      </w:r>
      <w:bookmarkEnd w:id="75"/>
    </w:p>
    <w:p w14:paraId="03CB6E04" w14:textId="77777777" w:rsidR="00DA0267" w:rsidRPr="00DC7BD2" w:rsidRDefault="00000000" w:rsidP="00081388">
      <w:pPr>
        <w:pStyle w:val="ae"/>
        <w:spacing w:beforeLines="50" w:before="120" w:afterLines="50" w:after="120"/>
        <w:ind w:firstLineChars="100" w:firstLine="210"/>
        <w:jc w:val="center"/>
        <w:outlineLvl w:val="0"/>
        <w:rPr>
          <w:rFonts w:ascii="黑体" w:eastAsia="黑体" w:hAnsi="黑体" w:cs="仿宋_GB2312" w:hint="eastAsia"/>
          <w:kern w:val="2"/>
          <w14:ligatures w14:val="standardContextual"/>
        </w:rPr>
      </w:pPr>
      <w:bookmarkStart w:id="76" w:name="_Toc214975317"/>
      <w:r w:rsidRPr="00DC7BD2">
        <w:rPr>
          <w:rFonts w:ascii="黑体" w:eastAsia="黑体" w:hAnsi="黑体" w:cs="仿宋_GB2312" w:hint="eastAsia"/>
          <w:kern w:val="2"/>
          <w14:ligatures w14:val="standardContextual"/>
        </w:rPr>
        <w:t>食用姜源外</w:t>
      </w:r>
      <w:proofErr w:type="gramStart"/>
      <w:r w:rsidRPr="00DC7BD2">
        <w:rPr>
          <w:rFonts w:ascii="黑体" w:eastAsia="黑体" w:hAnsi="黑体" w:cs="仿宋_GB2312" w:hint="eastAsia"/>
          <w:kern w:val="2"/>
          <w14:ligatures w14:val="standardContextual"/>
        </w:rPr>
        <w:t>泌体样</w:t>
      </w:r>
      <w:proofErr w:type="gramEnd"/>
      <w:r w:rsidRPr="00DC7BD2">
        <w:rPr>
          <w:rFonts w:ascii="黑体" w:eastAsia="黑体" w:hAnsi="黑体" w:cs="仿宋_GB2312" w:hint="eastAsia"/>
          <w:kern w:val="2"/>
          <w14:ligatures w14:val="standardContextual"/>
        </w:rPr>
        <w:t>纳米囊</w:t>
      </w:r>
      <w:proofErr w:type="gramStart"/>
      <w:r w:rsidRPr="00DC7BD2">
        <w:rPr>
          <w:rFonts w:ascii="黑体" w:eastAsia="黑体" w:hAnsi="黑体" w:cs="仿宋_GB2312" w:hint="eastAsia"/>
          <w:kern w:val="2"/>
          <w14:ligatures w14:val="standardContextual"/>
        </w:rPr>
        <w:t>泡数量</w:t>
      </w:r>
      <w:proofErr w:type="gramEnd"/>
      <w:r w:rsidRPr="00DC7BD2">
        <w:rPr>
          <w:rFonts w:ascii="黑体" w:eastAsia="黑体" w:hAnsi="黑体" w:cs="仿宋_GB2312" w:hint="eastAsia"/>
          <w:kern w:val="2"/>
          <w14:ligatures w14:val="standardContextual"/>
        </w:rPr>
        <w:t>及粒径检测</w:t>
      </w:r>
      <w:bookmarkEnd w:id="76"/>
    </w:p>
    <w:p w14:paraId="2E48427B" w14:textId="77777777" w:rsidR="00DA0267" w:rsidRPr="00DC7BD2" w:rsidRDefault="00000000" w:rsidP="00081388">
      <w:pPr>
        <w:pStyle w:val="ae"/>
        <w:spacing w:line="300" w:lineRule="auto"/>
        <w:ind w:firstLineChars="200" w:firstLine="412"/>
        <w:jc w:val="center"/>
        <w:rPr>
          <w:rFonts w:cs="仿宋_GB2312" w:hint="eastAsia"/>
          <w:spacing w:val="-2"/>
        </w:rPr>
      </w:pPr>
      <w:r w:rsidRPr="00DC7BD2">
        <w:rPr>
          <w:rFonts w:cs="仿宋_GB2312" w:hint="eastAsia"/>
          <w:spacing w:val="-2"/>
        </w:rPr>
        <w:t>DLS粒径检测法</w:t>
      </w:r>
    </w:p>
    <w:p w14:paraId="252B36E9" w14:textId="77777777" w:rsidR="00DA0267" w:rsidRPr="00DC7BD2" w:rsidRDefault="00000000" w:rsidP="00081388">
      <w:pPr>
        <w:tabs>
          <w:tab w:val="left" w:pos="95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Calibri" w:hint="eastAsia"/>
          <w:spacing w:val="-4"/>
          <w:sz w:val="21"/>
          <w:szCs w:val="21"/>
        </w:rPr>
        <w:t>H.</w:t>
      </w:r>
      <w:r w:rsidRPr="00DC7BD2">
        <w:rPr>
          <w:rFonts w:ascii="宋体" w:eastAsia="宋体" w:hAnsi="宋体" w:cs="仿宋_GB2312" w:hint="eastAsia"/>
          <w:spacing w:val="-4"/>
          <w:sz w:val="21"/>
          <w:szCs w:val="21"/>
        </w:rPr>
        <w:t>1仪器设备</w:t>
      </w:r>
    </w:p>
    <w:p w14:paraId="05E65467" w14:textId="77777777" w:rsidR="00DA0267" w:rsidRPr="00DC7BD2" w:rsidRDefault="00000000" w:rsidP="00081388">
      <w:pPr>
        <w:tabs>
          <w:tab w:val="left" w:pos="1160"/>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H.1.1动态光散射仪。</w:t>
      </w:r>
    </w:p>
    <w:p w14:paraId="70409908" w14:textId="77777777" w:rsidR="00DA0267" w:rsidRPr="00DC7BD2" w:rsidRDefault="00000000" w:rsidP="00081388">
      <w:pPr>
        <w:tabs>
          <w:tab w:val="left" w:pos="950"/>
        </w:tabs>
        <w:autoSpaceDE w:val="0"/>
        <w:autoSpaceDN w:val="0"/>
        <w:spacing w:after="0" w:line="300" w:lineRule="auto"/>
        <w:ind w:firstLineChars="200" w:firstLine="400"/>
        <w:jc w:val="both"/>
        <w:rPr>
          <w:rFonts w:ascii="宋体" w:eastAsia="宋体" w:hAnsi="宋体" w:cs="仿宋_GB2312" w:hint="eastAsia"/>
          <w:sz w:val="21"/>
          <w:szCs w:val="21"/>
        </w:rPr>
      </w:pPr>
      <w:r w:rsidRPr="00DC7BD2">
        <w:rPr>
          <w:rFonts w:ascii="宋体" w:eastAsia="宋体" w:hAnsi="宋体" w:cs="仿宋_GB2312" w:hint="eastAsia"/>
          <w:spacing w:val="-5"/>
          <w:sz w:val="21"/>
          <w:szCs w:val="21"/>
        </w:rPr>
        <w:t>H.2试剂</w:t>
      </w:r>
    </w:p>
    <w:p w14:paraId="793BA8C9"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H.2.1磷酸盐缓冲液：pH为7.4，0.22</w:t>
      </w:r>
      <w:r w:rsidRPr="00DC7BD2">
        <w:rPr>
          <w:rFonts w:ascii="宋体" w:eastAsia="宋体" w:hAnsi="宋体" w:cs="仿宋_GB2312" w:hint="eastAsia"/>
          <w:spacing w:val="-4"/>
          <w:sz w:val="21"/>
          <w:szCs w:val="21"/>
        </w:rPr>
        <w:t>微米滤膜过滤。</w:t>
      </w:r>
    </w:p>
    <w:p w14:paraId="00C721FB" w14:textId="77777777" w:rsidR="00DA0267" w:rsidRPr="00DC7BD2" w:rsidRDefault="00000000" w:rsidP="00081388">
      <w:pPr>
        <w:tabs>
          <w:tab w:val="left" w:pos="950"/>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H.3检测步骤</w:t>
      </w:r>
    </w:p>
    <w:p w14:paraId="726F5081" w14:textId="77777777" w:rsidR="00DA0267" w:rsidRPr="00DC7BD2" w:rsidRDefault="00000000" w:rsidP="00081388">
      <w:pPr>
        <w:tabs>
          <w:tab w:val="left" w:pos="1160"/>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H.3.1按照仪器测试操作指南调整相关设备参数，在比色</w:t>
      </w:r>
      <w:proofErr w:type="gramStart"/>
      <w:r w:rsidRPr="00DC7BD2">
        <w:rPr>
          <w:rFonts w:ascii="宋体" w:eastAsia="宋体" w:hAnsi="宋体" w:cs="微软雅黑" w:hint="eastAsia"/>
          <w:spacing w:val="-2"/>
          <w:sz w:val="21"/>
          <w:szCs w:val="21"/>
        </w:rPr>
        <w:t>皿</w:t>
      </w:r>
      <w:proofErr w:type="gramEnd"/>
      <w:r w:rsidRPr="00DC7BD2">
        <w:rPr>
          <w:rFonts w:ascii="宋体" w:eastAsia="宋体" w:hAnsi="宋体" w:cs="仿宋_GB2312" w:hint="eastAsia"/>
          <w:spacing w:val="-2"/>
          <w:sz w:val="21"/>
          <w:szCs w:val="21"/>
        </w:rPr>
        <w:t>加入滤膜过滤后磷酸盐缓冲液测量背景。</w:t>
      </w:r>
    </w:p>
    <w:p w14:paraId="33705927" w14:textId="77777777" w:rsidR="00DA0267" w:rsidRPr="00DC7BD2" w:rsidRDefault="00000000" w:rsidP="00081388">
      <w:pPr>
        <w:tabs>
          <w:tab w:val="left" w:pos="665"/>
        </w:tabs>
        <w:autoSpaceDE w:val="0"/>
        <w:autoSpaceDN w:val="0"/>
        <w:spacing w:after="0" w:line="300" w:lineRule="auto"/>
        <w:ind w:firstLineChars="200" w:firstLine="412"/>
        <w:jc w:val="both"/>
        <w:rPr>
          <w:rFonts w:ascii="宋体" w:eastAsia="宋体" w:hAnsi="宋体" w:cs="仿宋_GB2312" w:hint="eastAsia"/>
          <w:spacing w:val="-2"/>
          <w:sz w:val="21"/>
          <w:szCs w:val="21"/>
        </w:rPr>
      </w:pPr>
      <w:r w:rsidRPr="00DC7BD2">
        <w:rPr>
          <w:rFonts w:ascii="宋体" w:eastAsia="宋体" w:hAnsi="宋体" w:cs="仿宋_GB2312" w:hint="eastAsia"/>
          <w:spacing w:val="-2"/>
          <w:sz w:val="21"/>
          <w:szCs w:val="21"/>
        </w:rPr>
        <w:t>H.3.2</w:t>
      </w:r>
      <w:r w:rsidRPr="00DC7BD2">
        <w:rPr>
          <w:rFonts w:ascii="宋体" w:eastAsia="宋体" w:hAnsi="宋体" w:cs="Calibri" w:hint="eastAsia"/>
          <w:spacing w:val="-2"/>
          <w:sz w:val="21"/>
          <w:szCs w:val="21"/>
        </w:rPr>
        <w:t>用</w:t>
      </w:r>
      <w:r w:rsidRPr="00DC7BD2">
        <w:rPr>
          <w:rFonts w:ascii="宋体" w:eastAsia="宋体" w:hAnsi="宋体" w:cs="仿宋_GB2312" w:hint="eastAsia"/>
          <w:spacing w:val="-2"/>
          <w:sz w:val="21"/>
          <w:szCs w:val="21"/>
        </w:rPr>
        <w:t>磷酸盐缓冲液清洗比色</w:t>
      </w:r>
      <w:proofErr w:type="gramStart"/>
      <w:r w:rsidRPr="00DC7BD2">
        <w:rPr>
          <w:rFonts w:ascii="宋体" w:eastAsia="宋体" w:hAnsi="宋体" w:cs="仿宋_GB2312" w:hint="eastAsia"/>
          <w:spacing w:val="-2"/>
          <w:sz w:val="21"/>
          <w:szCs w:val="21"/>
        </w:rPr>
        <w:t>皿</w:t>
      </w:r>
      <w:proofErr w:type="gramEnd"/>
      <w:r w:rsidRPr="00DC7BD2">
        <w:rPr>
          <w:rFonts w:ascii="宋体" w:eastAsia="宋体" w:hAnsi="宋体" w:cs="仿宋_GB2312" w:hint="eastAsia"/>
          <w:spacing w:val="-2"/>
          <w:sz w:val="21"/>
          <w:szCs w:val="21"/>
        </w:rPr>
        <w:t>。将外</w:t>
      </w:r>
      <w:proofErr w:type="gramStart"/>
      <w:r w:rsidRPr="00DC7BD2">
        <w:rPr>
          <w:rFonts w:ascii="宋体" w:eastAsia="宋体" w:hAnsi="宋体" w:cs="仿宋_GB2312" w:hint="eastAsia"/>
          <w:spacing w:val="-2"/>
          <w:sz w:val="21"/>
          <w:szCs w:val="21"/>
        </w:rPr>
        <w:t>泌</w:t>
      </w:r>
      <w:proofErr w:type="gramEnd"/>
      <w:r w:rsidRPr="00DC7BD2">
        <w:rPr>
          <w:rFonts w:ascii="宋体" w:eastAsia="宋体" w:hAnsi="宋体" w:cs="仿宋_GB2312" w:hint="eastAsia"/>
          <w:spacing w:val="-2"/>
          <w:sz w:val="21"/>
          <w:szCs w:val="21"/>
        </w:rPr>
        <w:t>体样本进行一定比例的稀释，过滤后加入比色</w:t>
      </w:r>
      <w:proofErr w:type="gramStart"/>
      <w:r w:rsidRPr="00DC7BD2">
        <w:rPr>
          <w:rFonts w:ascii="宋体" w:eastAsia="宋体" w:hAnsi="宋体" w:cs="仿宋_GB2312" w:hint="eastAsia"/>
          <w:spacing w:val="-2"/>
          <w:sz w:val="21"/>
          <w:szCs w:val="21"/>
        </w:rPr>
        <w:t>皿</w:t>
      </w:r>
      <w:proofErr w:type="gramEnd"/>
      <w:r w:rsidRPr="00DC7BD2">
        <w:rPr>
          <w:rFonts w:ascii="宋体" w:eastAsia="宋体" w:hAnsi="宋体" w:cs="仿宋_GB2312" w:hint="eastAsia"/>
          <w:spacing w:val="-2"/>
          <w:sz w:val="21"/>
          <w:szCs w:val="21"/>
        </w:rPr>
        <w:t>中，确保液面高度合适且无气泡，按照仪器测试指南启动仪器开始测量，记录关键参数。同一样品至少测量三次。</w:t>
      </w:r>
    </w:p>
    <w:p w14:paraId="78190EF2" w14:textId="77777777" w:rsidR="00DA0267" w:rsidRPr="00DC7BD2" w:rsidRDefault="00000000" w:rsidP="00081388">
      <w:pPr>
        <w:tabs>
          <w:tab w:val="left" w:pos="665"/>
        </w:tabs>
        <w:autoSpaceDE w:val="0"/>
        <w:autoSpaceDN w:val="0"/>
        <w:spacing w:after="0" w:line="300" w:lineRule="auto"/>
        <w:ind w:firstLineChars="200" w:firstLine="412"/>
        <w:jc w:val="both"/>
        <w:rPr>
          <w:rFonts w:ascii="宋体" w:eastAsia="宋体" w:hAnsi="宋体" w:cs="仿宋_GB2312" w:hint="eastAsia"/>
          <w:spacing w:val="-2"/>
          <w:sz w:val="21"/>
          <w:szCs w:val="21"/>
        </w:rPr>
      </w:pPr>
      <w:r w:rsidRPr="00DC7BD2">
        <w:rPr>
          <w:rFonts w:ascii="宋体" w:eastAsia="宋体" w:hAnsi="宋体" w:cs="仿宋_GB2312" w:hint="eastAsia"/>
          <w:spacing w:val="-2"/>
          <w:sz w:val="21"/>
          <w:szCs w:val="21"/>
        </w:rPr>
        <w:t>H.4结果分析</w:t>
      </w:r>
    </w:p>
    <w:p w14:paraId="745F5BB0" w14:textId="77777777" w:rsidR="00DA0267" w:rsidRPr="00DC7BD2" w:rsidRDefault="00000000" w:rsidP="00081388">
      <w:pPr>
        <w:pStyle w:val="ae"/>
        <w:spacing w:line="300" w:lineRule="auto"/>
        <w:ind w:firstLineChars="200" w:firstLine="420"/>
        <w:jc w:val="both"/>
        <w:rPr>
          <w:rFonts w:cs="仿宋_GB2312" w:hint="eastAsia"/>
        </w:rPr>
        <w:sectPr w:rsidR="00DA0267" w:rsidRPr="00DC7BD2">
          <w:pgSz w:w="11910" w:h="16840"/>
          <w:pgMar w:top="1984" w:right="1361" w:bottom="1984" w:left="1361" w:header="1448" w:footer="1140" w:gutter="0"/>
          <w:cols w:space="720"/>
        </w:sectPr>
      </w:pPr>
      <w:r w:rsidRPr="00DC7BD2">
        <w:rPr>
          <w:rFonts w:cs="仿宋_GB2312" w:hint="eastAsia"/>
        </w:rPr>
        <w:t>通过仪器对检测结果进行分析，得到待测样品的多分散指数（PDI）</w:t>
      </w:r>
      <w:r w:rsidRPr="00DC7BD2">
        <w:rPr>
          <w:rFonts w:cs="仿宋_GB2312" w:hint="eastAsia"/>
          <w:spacing w:val="-2"/>
        </w:rPr>
        <w:t>及平均有效粒径、粒径分布图检测报告。</w:t>
      </w:r>
    </w:p>
    <w:p w14:paraId="76078863" w14:textId="77777777" w:rsidR="00DC7BD2" w:rsidRDefault="00000000" w:rsidP="00081388">
      <w:pPr>
        <w:pStyle w:val="ae"/>
        <w:spacing w:beforeLines="50" w:before="156" w:afterLines="50" w:after="156"/>
        <w:jc w:val="center"/>
        <w:outlineLvl w:val="0"/>
        <w:rPr>
          <w:rFonts w:ascii="黑体" w:eastAsia="黑体" w:hAnsi="黑体" w:cs="仿宋_GB2312" w:hint="eastAsia"/>
        </w:rPr>
      </w:pPr>
      <w:bookmarkStart w:id="77" w:name="_Toc214975318"/>
      <w:r w:rsidRPr="00DC7BD2">
        <w:rPr>
          <w:rFonts w:ascii="黑体" w:eastAsia="黑体" w:hAnsi="黑体" w:cs="仿宋_GB2312" w:hint="eastAsia"/>
        </w:rPr>
        <w:lastRenderedPageBreak/>
        <w:t>附 录 I</w:t>
      </w:r>
      <w:bookmarkEnd w:id="77"/>
    </w:p>
    <w:p w14:paraId="094D5FDC" w14:textId="00C3E3D1" w:rsidR="00DA0267" w:rsidRPr="00DC7BD2" w:rsidRDefault="00000000" w:rsidP="00081388">
      <w:pPr>
        <w:pStyle w:val="ae"/>
        <w:spacing w:beforeLines="50" w:before="156" w:afterLines="50" w:after="156"/>
        <w:jc w:val="center"/>
        <w:outlineLvl w:val="0"/>
        <w:rPr>
          <w:rFonts w:ascii="黑体" w:eastAsia="黑体" w:hAnsi="黑体" w:cs="仿宋_GB2312" w:hint="eastAsia"/>
        </w:rPr>
      </w:pPr>
      <w:bookmarkStart w:id="78" w:name="_Toc214975319"/>
      <w:r w:rsidRPr="00DC7BD2">
        <w:rPr>
          <w:rFonts w:ascii="黑体" w:eastAsia="黑体" w:hAnsi="黑体" w:cs="仿宋_GB2312" w:hint="eastAsia"/>
        </w:rPr>
        <w:t>（规范性）</w:t>
      </w:r>
      <w:bookmarkEnd w:id="78"/>
    </w:p>
    <w:p w14:paraId="78632434" w14:textId="77777777" w:rsidR="00DA0267" w:rsidRPr="00DC7BD2" w:rsidRDefault="00000000" w:rsidP="00081388">
      <w:pPr>
        <w:pStyle w:val="ae"/>
        <w:spacing w:beforeLines="50" w:before="156" w:afterLines="50" w:after="156"/>
        <w:ind w:firstLineChars="100" w:firstLine="210"/>
        <w:jc w:val="center"/>
        <w:outlineLvl w:val="0"/>
        <w:rPr>
          <w:rFonts w:ascii="黑体" w:eastAsia="黑体" w:hAnsi="黑体" w:cs="仿宋_GB2312" w:hint="eastAsia"/>
          <w:kern w:val="2"/>
          <w14:ligatures w14:val="standardContextual"/>
        </w:rPr>
      </w:pPr>
      <w:bookmarkStart w:id="79" w:name="_bookmark34"/>
      <w:bookmarkStart w:id="80" w:name="_Toc214975320"/>
      <w:bookmarkEnd w:id="79"/>
      <w:r w:rsidRPr="00DC7BD2">
        <w:rPr>
          <w:rFonts w:ascii="黑体" w:eastAsia="黑体" w:hAnsi="黑体" w:cs="仿宋_GB2312" w:hint="eastAsia"/>
          <w:kern w:val="2"/>
          <w14:ligatures w14:val="standardContextual"/>
        </w:rPr>
        <w:t>食用姜源外</w:t>
      </w:r>
      <w:proofErr w:type="gramStart"/>
      <w:r w:rsidRPr="00DC7BD2">
        <w:rPr>
          <w:rFonts w:ascii="黑体" w:eastAsia="黑体" w:hAnsi="黑体" w:cs="仿宋_GB2312" w:hint="eastAsia"/>
          <w:kern w:val="2"/>
          <w14:ligatures w14:val="standardContextual"/>
        </w:rPr>
        <w:t>泌体样</w:t>
      </w:r>
      <w:proofErr w:type="gramEnd"/>
      <w:r w:rsidRPr="00DC7BD2">
        <w:rPr>
          <w:rFonts w:ascii="黑体" w:eastAsia="黑体" w:hAnsi="黑体" w:cs="仿宋_GB2312" w:hint="eastAsia"/>
          <w:kern w:val="2"/>
          <w14:ligatures w14:val="standardContextual"/>
        </w:rPr>
        <w:t>纳米囊泡样品蛋白浓度检测</w:t>
      </w:r>
      <w:bookmarkEnd w:id="80"/>
    </w:p>
    <w:p w14:paraId="0E70E251" w14:textId="77777777" w:rsidR="00DA0267" w:rsidRPr="00DC7BD2" w:rsidRDefault="00000000" w:rsidP="00081388">
      <w:pPr>
        <w:pStyle w:val="ae"/>
        <w:spacing w:line="300" w:lineRule="auto"/>
        <w:ind w:firstLineChars="200" w:firstLine="412"/>
        <w:jc w:val="center"/>
        <w:rPr>
          <w:rFonts w:cs="仿宋_GB2312" w:hint="eastAsia"/>
          <w:spacing w:val="-2"/>
        </w:rPr>
      </w:pPr>
      <w:r w:rsidRPr="00DC7BD2">
        <w:rPr>
          <w:rFonts w:cs="仿宋_GB2312" w:hint="eastAsia"/>
          <w:spacing w:val="-2"/>
        </w:rPr>
        <w:t>BCA 检测法</w:t>
      </w:r>
    </w:p>
    <w:p w14:paraId="1BA707FB"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I.1仪器和设备</w:t>
      </w:r>
    </w:p>
    <w:p w14:paraId="71E9F7C1" w14:textId="77777777" w:rsidR="00DA0267" w:rsidRPr="00DC7BD2" w:rsidRDefault="00000000" w:rsidP="00081388">
      <w:pPr>
        <w:tabs>
          <w:tab w:val="left" w:pos="875"/>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I.1.1高速离心机、涡旋振荡仪、金属浴、酶标仪。</w:t>
      </w:r>
    </w:p>
    <w:p w14:paraId="37D2A392" w14:textId="77777777" w:rsidR="00DA0267" w:rsidRPr="00DC7BD2" w:rsidRDefault="00000000" w:rsidP="00081388">
      <w:pPr>
        <w:tabs>
          <w:tab w:val="left" w:pos="665"/>
        </w:tabs>
        <w:autoSpaceDE w:val="0"/>
        <w:autoSpaceDN w:val="0"/>
        <w:spacing w:after="0" w:line="300" w:lineRule="auto"/>
        <w:ind w:firstLineChars="200" w:firstLine="400"/>
        <w:jc w:val="both"/>
        <w:rPr>
          <w:rFonts w:ascii="宋体" w:eastAsia="宋体" w:hAnsi="宋体" w:cs="仿宋_GB2312" w:hint="eastAsia"/>
          <w:sz w:val="21"/>
          <w:szCs w:val="21"/>
        </w:rPr>
      </w:pPr>
      <w:r w:rsidRPr="00DC7BD2">
        <w:rPr>
          <w:rFonts w:ascii="宋体" w:eastAsia="宋体" w:hAnsi="宋体" w:cs="仿宋_GB2312" w:hint="eastAsia"/>
          <w:spacing w:val="-5"/>
          <w:sz w:val="21"/>
          <w:szCs w:val="21"/>
        </w:rPr>
        <w:t>I.2试剂</w:t>
      </w:r>
    </w:p>
    <w:p w14:paraId="26D9E6A4" w14:textId="77777777" w:rsidR="00DA0267" w:rsidRPr="00DC7BD2" w:rsidRDefault="00000000" w:rsidP="00081388">
      <w:pPr>
        <w:pStyle w:val="ae"/>
        <w:spacing w:line="300" w:lineRule="auto"/>
        <w:ind w:firstLineChars="200" w:firstLine="416"/>
        <w:jc w:val="both"/>
        <w:rPr>
          <w:rFonts w:cs="仿宋_GB2312" w:hint="eastAsia"/>
        </w:rPr>
      </w:pPr>
      <w:r w:rsidRPr="00DC7BD2">
        <w:rPr>
          <w:rFonts w:cs="仿宋_GB2312" w:hint="eastAsia"/>
          <w:spacing w:val="-1"/>
        </w:rPr>
        <w:t xml:space="preserve">本方法所用试剂均为分析纯，除特别说明外，实验用水均为 </w:t>
      </w:r>
      <w:r w:rsidRPr="00DC7BD2">
        <w:rPr>
          <w:rFonts w:cs="仿宋_GB2312" w:hint="eastAsia"/>
        </w:rPr>
        <w:t>GB/T</w:t>
      </w:r>
      <w:r w:rsidRPr="00DC7BD2">
        <w:rPr>
          <w:rFonts w:cs="仿宋_GB2312" w:hint="eastAsia"/>
          <w:spacing w:val="-17"/>
        </w:rPr>
        <w:t xml:space="preserve"> </w:t>
      </w:r>
      <w:r w:rsidRPr="00DC7BD2">
        <w:rPr>
          <w:rFonts w:cs="仿宋_GB2312" w:hint="eastAsia"/>
        </w:rPr>
        <w:t>6682</w:t>
      </w:r>
      <w:r w:rsidRPr="00DC7BD2">
        <w:rPr>
          <w:rFonts w:cs="仿宋_GB2312" w:hint="eastAsia"/>
          <w:spacing w:val="-5"/>
        </w:rPr>
        <w:t xml:space="preserve"> 规定的一级水。</w:t>
      </w:r>
    </w:p>
    <w:p w14:paraId="1071E9D0" w14:textId="77777777" w:rsidR="00DA0267" w:rsidRPr="00DC7BD2" w:rsidRDefault="00000000" w:rsidP="00081388">
      <w:pPr>
        <w:tabs>
          <w:tab w:val="left" w:pos="875"/>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I.2.1磷酸盐缓冲溶液：pH为7.4</w:t>
      </w:r>
      <w:r w:rsidRPr="00DC7BD2">
        <w:rPr>
          <w:rFonts w:ascii="宋体" w:eastAsia="宋体" w:hAnsi="宋体" w:cs="仿宋_GB2312" w:hint="eastAsia"/>
          <w:spacing w:val="-12"/>
          <w:sz w:val="21"/>
          <w:szCs w:val="21"/>
        </w:rPr>
        <w:t>。</w:t>
      </w:r>
    </w:p>
    <w:p w14:paraId="7D2387EE" w14:textId="77777777" w:rsidR="00DA0267" w:rsidRPr="00DC7BD2" w:rsidRDefault="00000000" w:rsidP="00081388">
      <w:pPr>
        <w:tabs>
          <w:tab w:val="left" w:pos="875"/>
        </w:tabs>
        <w:autoSpaceDE w:val="0"/>
        <w:autoSpaceDN w:val="0"/>
        <w:spacing w:after="0" w:line="300" w:lineRule="auto"/>
        <w:ind w:firstLineChars="200" w:firstLine="412"/>
        <w:jc w:val="both"/>
        <w:rPr>
          <w:rFonts w:ascii="宋体" w:eastAsia="宋体" w:hAnsi="宋体" w:cs="仿宋_GB2312" w:hint="eastAsia"/>
          <w:sz w:val="21"/>
          <w:szCs w:val="21"/>
        </w:rPr>
      </w:pPr>
      <w:r w:rsidRPr="00DC7BD2">
        <w:rPr>
          <w:rFonts w:ascii="宋体" w:eastAsia="宋体" w:hAnsi="宋体" w:cs="仿宋_GB2312" w:hint="eastAsia"/>
          <w:spacing w:val="-2"/>
          <w:sz w:val="21"/>
          <w:szCs w:val="21"/>
        </w:rPr>
        <w:t>I.2.2蛋白定量试剂盒（BCA法</w:t>
      </w:r>
      <w:r w:rsidRPr="00DC7BD2">
        <w:rPr>
          <w:rFonts w:ascii="宋体" w:eastAsia="宋体" w:hAnsi="宋体" w:cs="仿宋_GB2312" w:hint="eastAsia"/>
          <w:spacing w:val="-106"/>
          <w:sz w:val="21"/>
          <w:szCs w:val="21"/>
        </w:rPr>
        <w:t>）</w:t>
      </w:r>
      <w:r w:rsidRPr="00DC7BD2">
        <w:rPr>
          <w:rFonts w:ascii="宋体" w:eastAsia="宋体" w:hAnsi="宋体" w:cs="仿宋_GB2312" w:hint="eastAsia"/>
          <w:spacing w:val="-10"/>
          <w:sz w:val="21"/>
          <w:szCs w:val="21"/>
        </w:rPr>
        <w:t>。</w:t>
      </w:r>
    </w:p>
    <w:p w14:paraId="5722BE94"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I.3实验步骤</w:t>
      </w:r>
    </w:p>
    <w:p w14:paraId="6AF61D30" w14:textId="77777777" w:rsidR="00DA0267" w:rsidRPr="00DC7BD2" w:rsidRDefault="00000000" w:rsidP="00081388">
      <w:pPr>
        <w:tabs>
          <w:tab w:val="left" w:pos="1085"/>
        </w:tabs>
        <w:autoSpaceDE w:val="0"/>
        <w:autoSpaceDN w:val="0"/>
        <w:spacing w:after="0" w:line="300" w:lineRule="auto"/>
        <w:ind w:firstLineChars="200" w:firstLine="400"/>
        <w:jc w:val="both"/>
        <w:rPr>
          <w:rFonts w:ascii="宋体" w:eastAsia="宋体" w:hAnsi="宋体" w:cs="仿宋_GB2312" w:hint="eastAsia"/>
          <w:sz w:val="21"/>
          <w:szCs w:val="21"/>
        </w:rPr>
      </w:pPr>
      <w:r w:rsidRPr="00DC7BD2">
        <w:rPr>
          <w:rFonts w:ascii="宋体" w:eastAsia="宋体" w:hAnsi="宋体" w:cs="仿宋_GB2312" w:hint="eastAsia"/>
          <w:spacing w:val="-5"/>
          <w:sz w:val="21"/>
          <w:szCs w:val="21"/>
        </w:rPr>
        <w:t xml:space="preserve">I.3.1按照蛋白定量试剂盒说明书配置 </w:t>
      </w:r>
      <w:r w:rsidRPr="00DC7BD2">
        <w:rPr>
          <w:rFonts w:ascii="宋体" w:eastAsia="宋体" w:hAnsi="宋体" w:cs="仿宋_GB2312" w:hint="eastAsia"/>
          <w:spacing w:val="-2"/>
          <w:sz w:val="21"/>
          <w:szCs w:val="21"/>
        </w:rPr>
        <w:t>BCA</w:t>
      </w:r>
      <w:r w:rsidRPr="00DC7BD2">
        <w:rPr>
          <w:rFonts w:ascii="宋体" w:eastAsia="宋体" w:hAnsi="宋体" w:cs="仿宋_GB2312" w:hint="eastAsia"/>
          <w:spacing w:val="-10"/>
          <w:sz w:val="21"/>
          <w:szCs w:val="21"/>
        </w:rPr>
        <w:t xml:space="preserve"> 工作溶液及标准蛋白溶液。</w:t>
      </w:r>
    </w:p>
    <w:p w14:paraId="7ECAAA14" w14:textId="77777777" w:rsidR="00DA0267" w:rsidRPr="00DC7BD2" w:rsidRDefault="00000000" w:rsidP="00081388">
      <w:pPr>
        <w:tabs>
          <w:tab w:val="left" w:pos="1085"/>
        </w:tabs>
        <w:autoSpaceDE w:val="0"/>
        <w:autoSpaceDN w:val="0"/>
        <w:spacing w:after="0" w:line="300" w:lineRule="auto"/>
        <w:ind w:firstLineChars="200" w:firstLine="332"/>
        <w:jc w:val="both"/>
        <w:rPr>
          <w:rFonts w:ascii="宋体" w:eastAsia="宋体" w:hAnsi="宋体" w:cs="仿宋_GB2312" w:hint="eastAsia"/>
          <w:sz w:val="21"/>
          <w:szCs w:val="21"/>
        </w:rPr>
      </w:pPr>
      <w:r w:rsidRPr="00DC7BD2">
        <w:rPr>
          <w:rFonts w:ascii="宋体" w:eastAsia="宋体" w:hAnsi="宋体" w:cs="仿宋_GB2312" w:hint="eastAsia"/>
          <w:spacing w:val="-22"/>
          <w:sz w:val="21"/>
          <w:szCs w:val="21"/>
        </w:rPr>
        <w:t xml:space="preserve">I.3.2将 </w:t>
      </w:r>
      <w:r w:rsidRPr="00DC7BD2">
        <w:rPr>
          <w:rFonts w:ascii="宋体" w:eastAsia="宋体" w:hAnsi="宋体" w:cs="仿宋_GB2312" w:hint="eastAsia"/>
          <w:sz w:val="21"/>
          <w:szCs w:val="21"/>
        </w:rPr>
        <w:t>25μL</w:t>
      </w:r>
      <w:r w:rsidRPr="00DC7BD2">
        <w:rPr>
          <w:rFonts w:ascii="宋体" w:eastAsia="宋体" w:hAnsi="宋体" w:cs="仿宋_GB2312" w:hint="eastAsia"/>
          <w:spacing w:val="-9"/>
          <w:sz w:val="21"/>
          <w:szCs w:val="21"/>
        </w:rPr>
        <w:t xml:space="preserve"> 不同浓度的蛋白标准品及待测样本分别与 </w:t>
      </w:r>
      <w:r w:rsidRPr="00DC7BD2">
        <w:rPr>
          <w:rFonts w:ascii="宋体" w:eastAsia="宋体" w:hAnsi="宋体" w:cs="仿宋_GB2312" w:hint="eastAsia"/>
          <w:sz w:val="21"/>
          <w:szCs w:val="21"/>
        </w:rPr>
        <w:t>200 μL</w:t>
      </w:r>
      <w:r w:rsidRPr="00DC7BD2">
        <w:rPr>
          <w:rFonts w:ascii="宋体" w:eastAsia="宋体" w:hAnsi="宋体" w:cs="仿宋_GB2312" w:hint="eastAsia"/>
          <w:spacing w:val="-30"/>
          <w:sz w:val="21"/>
          <w:szCs w:val="21"/>
        </w:rPr>
        <w:t xml:space="preserve"> 的 </w:t>
      </w:r>
      <w:r w:rsidRPr="00DC7BD2">
        <w:rPr>
          <w:rFonts w:ascii="宋体" w:eastAsia="宋体" w:hAnsi="宋体" w:cs="仿宋_GB2312" w:hint="eastAsia"/>
          <w:sz w:val="21"/>
          <w:szCs w:val="21"/>
        </w:rPr>
        <w:t>BCA</w:t>
      </w:r>
      <w:r w:rsidRPr="00DC7BD2">
        <w:rPr>
          <w:rFonts w:ascii="宋体" w:eastAsia="宋体" w:hAnsi="宋体" w:cs="仿宋_GB2312" w:hint="eastAsia"/>
          <w:spacing w:val="-11"/>
          <w:sz w:val="21"/>
          <w:szCs w:val="21"/>
        </w:rPr>
        <w:t xml:space="preserve"> 工作溶液混合，于 </w:t>
      </w:r>
      <w:r w:rsidRPr="00DC7BD2">
        <w:rPr>
          <w:rFonts w:ascii="宋体" w:eastAsia="宋体" w:hAnsi="宋体" w:cs="仿宋_GB2312" w:hint="eastAsia"/>
          <w:sz w:val="21"/>
          <w:szCs w:val="21"/>
        </w:rPr>
        <w:t>60℃下</w:t>
      </w:r>
      <w:r w:rsidRPr="00DC7BD2">
        <w:rPr>
          <w:rFonts w:ascii="宋体" w:eastAsia="宋体" w:hAnsi="宋体" w:cs="仿宋_GB2312" w:hint="eastAsia"/>
          <w:spacing w:val="-5"/>
          <w:sz w:val="21"/>
          <w:szCs w:val="21"/>
        </w:rPr>
        <w:t xml:space="preserve">反应 </w:t>
      </w:r>
      <w:r w:rsidRPr="00DC7BD2">
        <w:rPr>
          <w:rFonts w:ascii="宋体" w:eastAsia="宋体" w:hAnsi="宋体" w:cs="仿宋_GB2312" w:hint="eastAsia"/>
          <w:sz w:val="21"/>
          <w:szCs w:val="21"/>
        </w:rPr>
        <w:t>30 min。</w:t>
      </w:r>
    </w:p>
    <w:p w14:paraId="3FEBB3FB" w14:textId="77777777" w:rsidR="00DA0267" w:rsidRPr="00DC7BD2" w:rsidRDefault="00000000" w:rsidP="00081388">
      <w:pPr>
        <w:tabs>
          <w:tab w:val="left" w:pos="1085"/>
        </w:tabs>
        <w:autoSpaceDE w:val="0"/>
        <w:autoSpaceDN w:val="0"/>
        <w:spacing w:after="0" w:line="300" w:lineRule="auto"/>
        <w:ind w:firstLineChars="200" w:firstLine="408"/>
        <w:jc w:val="both"/>
        <w:rPr>
          <w:rFonts w:ascii="宋体" w:eastAsia="宋体" w:hAnsi="宋体" w:cs="仿宋_GB2312" w:hint="eastAsia"/>
          <w:sz w:val="21"/>
          <w:szCs w:val="21"/>
        </w:rPr>
      </w:pPr>
      <w:r w:rsidRPr="00DC7BD2">
        <w:rPr>
          <w:rFonts w:ascii="宋体" w:eastAsia="宋体" w:hAnsi="宋体" w:cs="仿宋_GB2312" w:hint="eastAsia"/>
          <w:spacing w:val="-3"/>
          <w:sz w:val="21"/>
          <w:szCs w:val="21"/>
        </w:rPr>
        <w:t>I.3.3反应结束后，待反应管冷却至室温，通过酶标仪进行微板测定。</w:t>
      </w:r>
    </w:p>
    <w:p w14:paraId="5064819E" w14:textId="77777777" w:rsidR="00DA0267" w:rsidRPr="00DC7BD2" w:rsidRDefault="00000000" w:rsidP="00081388">
      <w:pPr>
        <w:tabs>
          <w:tab w:val="left" w:pos="665"/>
        </w:tabs>
        <w:autoSpaceDE w:val="0"/>
        <w:autoSpaceDN w:val="0"/>
        <w:spacing w:after="0" w:line="300" w:lineRule="auto"/>
        <w:ind w:firstLineChars="200" w:firstLine="404"/>
        <w:jc w:val="both"/>
        <w:rPr>
          <w:rFonts w:ascii="宋体" w:eastAsia="宋体" w:hAnsi="宋体" w:cs="仿宋_GB2312" w:hint="eastAsia"/>
          <w:sz w:val="21"/>
          <w:szCs w:val="21"/>
        </w:rPr>
      </w:pPr>
      <w:r w:rsidRPr="00DC7BD2">
        <w:rPr>
          <w:rFonts w:ascii="宋体" w:eastAsia="宋体" w:hAnsi="宋体" w:cs="仿宋_GB2312" w:hint="eastAsia"/>
          <w:spacing w:val="-4"/>
          <w:sz w:val="21"/>
          <w:szCs w:val="21"/>
        </w:rPr>
        <w:t>I.4结果分析</w:t>
      </w:r>
      <w:bookmarkStart w:id="81" w:name="_bookmark26"/>
      <w:bookmarkStart w:id="82" w:name="_bookmark25"/>
      <w:bookmarkEnd w:id="81"/>
      <w:bookmarkEnd w:id="82"/>
    </w:p>
    <w:p w14:paraId="3E7CF1F1" w14:textId="2F1FAC67" w:rsidR="00FF5CC2" w:rsidRDefault="00000000" w:rsidP="00081388">
      <w:pPr>
        <w:pStyle w:val="aff"/>
        <w:tabs>
          <w:tab w:val="left" w:pos="665"/>
        </w:tabs>
        <w:autoSpaceDE w:val="0"/>
        <w:autoSpaceDN w:val="0"/>
        <w:spacing w:after="0" w:line="300" w:lineRule="auto"/>
        <w:ind w:left="0" w:firstLineChars="200" w:firstLine="404"/>
        <w:contextualSpacing w:val="0"/>
        <w:jc w:val="both"/>
        <w:rPr>
          <w:rFonts w:ascii="宋体" w:eastAsia="宋体" w:hAnsi="宋体" w:cs="仿宋_GB2312" w:hint="eastAsia"/>
          <w:spacing w:val="-4"/>
          <w:sz w:val="21"/>
          <w:szCs w:val="21"/>
        </w:rPr>
      </w:pPr>
      <w:r w:rsidRPr="00DC7BD2">
        <w:rPr>
          <w:rFonts w:ascii="宋体" w:eastAsia="宋体" w:hAnsi="宋体" w:cs="仿宋_GB2312" w:hint="eastAsia"/>
          <w:spacing w:val="-4"/>
          <w:sz w:val="21"/>
          <w:szCs w:val="21"/>
        </w:rPr>
        <w:t>酶标仪测定562 nm处标准品及待测样品的OD值，根据标准曲线计算出待测样品蛋白浓度</w:t>
      </w:r>
      <w:r w:rsidR="00FF5CC2">
        <w:rPr>
          <w:rFonts w:ascii="宋体" w:eastAsia="宋体" w:hAnsi="宋体" w:cs="仿宋_GB2312" w:hint="eastAsia"/>
          <w:spacing w:val="-4"/>
          <w:sz w:val="21"/>
          <w:szCs w:val="21"/>
        </w:rPr>
        <w:t>。</w:t>
      </w:r>
    </w:p>
    <w:p w14:paraId="5C4E10BE" w14:textId="77777777" w:rsidR="00FF5CC2" w:rsidRDefault="00FF5CC2">
      <w:pPr>
        <w:widowControl/>
        <w:spacing w:after="0" w:line="240" w:lineRule="auto"/>
        <w:rPr>
          <w:rFonts w:ascii="宋体" w:eastAsia="宋体" w:hAnsi="宋体" w:cs="仿宋_GB2312" w:hint="eastAsia"/>
          <w:spacing w:val="-4"/>
          <w:sz w:val="21"/>
          <w:szCs w:val="21"/>
        </w:rPr>
      </w:pPr>
      <w:r>
        <w:rPr>
          <w:rFonts w:ascii="宋体" w:eastAsia="宋体" w:hAnsi="宋体" w:cs="仿宋_GB2312" w:hint="eastAsia"/>
          <w:spacing w:val="-4"/>
          <w:sz w:val="21"/>
          <w:szCs w:val="21"/>
        </w:rPr>
        <w:br w:type="page"/>
      </w:r>
    </w:p>
    <w:p w14:paraId="7C91E66A" w14:textId="77777777" w:rsidR="00FF5CC2" w:rsidRDefault="00FF5CC2" w:rsidP="00FF5CC2">
      <w:pPr>
        <w:pStyle w:val="afff4"/>
        <w:spacing w:before="124" w:after="156"/>
      </w:pPr>
      <w:bookmarkStart w:id="83" w:name="_Toc29433"/>
      <w:bookmarkStart w:id="84" w:name="_Toc10791"/>
      <w:bookmarkStart w:id="85" w:name="_Toc10399"/>
      <w:r>
        <w:rPr>
          <w:rFonts w:hint="eastAsia"/>
          <w:spacing w:val="108"/>
        </w:rPr>
        <w:lastRenderedPageBreak/>
        <w:t>参</w:t>
      </w:r>
      <w:bookmarkStart w:id="86" w:name="BKCKWX"/>
      <w:r>
        <w:rPr>
          <w:rFonts w:hint="eastAsia"/>
          <w:spacing w:val="108"/>
        </w:rPr>
        <w:t>考文</w:t>
      </w:r>
      <w:r>
        <w:rPr>
          <w:rFonts w:hint="eastAsia"/>
        </w:rPr>
        <w:t>献</w:t>
      </w:r>
      <w:bookmarkEnd w:id="83"/>
      <w:bookmarkEnd w:id="84"/>
      <w:bookmarkEnd w:id="85"/>
    </w:p>
    <w:bookmarkEnd w:id="86"/>
    <w:p w14:paraId="04416C12" w14:textId="6DC4E10D" w:rsidR="00FF5CC2" w:rsidRPr="00525181" w:rsidRDefault="00525181" w:rsidP="00525181">
      <w:pPr>
        <w:pStyle w:val="affb"/>
        <w:ind w:firstLine="420"/>
        <w:rPr>
          <w:rFonts w:hAnsi="宋体" w:hint="default"/>
        </w:rPr>
      </w:pPr>
      <w:r w:rsidRPr="00525181">
        <w:rPr>
          <w:rFonts w:hAnsi="宋体"/>
        </w:rPr>
        <w:t>[1]</w:t>
      </w:r>
      <w:r w:rsidR="00FF5CC2" w:rsidRPr="00525181">
        <w:rPr>
          <w:rFonts w:hAnsi="宋体"/>
        </w:rPr>
        <w:t>《中华人民共和国药典》（2025年版）一部 生姜</w:t>
      </w:r>
    </w:p>
    <w:p w14:paraId="7159687F" w14:textId="2AB9F2A9" w:rsidR="00525181" w:rsidRPr="00525181" w:rsidRDefault="00525181" w:rsidP="00525181">
      <w:pPr>
        <w:spacing w:after="0" w:line="300" w:lineRule="auto"/>
        <w:ind w:firstLineChars="200" w:firstLine="440"/>
        <w:jc w:val="both"/>
        <w:rPr>
          <w:rFonts w:ascii="宋体" w:eastAsia="宋体" w:hAnsi="宋体" w:cs="仿宋_GB2312" w:hint="eastAsia"/>
          <w:sz w:val="21"/>
          <w:szCs w:val="21"/>
        </w:rPr>
      </w:pPr>
      <w:r w:rsidRPr="00525181">
        <w:rPr>
          <w:rFonts w:ascii="宋体" w:eastAsia="宋体" w:hAnsi="宋体"/>
        </w:rPr>
        <w:t>[</w:t>
      </w:r>
      <w:r w:rsidRPr="00525181">
        <w:rPr>
          <w:rFonts w:ascii="宋体" w:eastAsia="宋体" w:hAnsi="宋体" w:hint="eastAsia"/>
        </w:rPr>
        <w:t>2</w:t>
      </w:r>
      <w:r w:rsidRPr="00525181">
        <w:rPr>
          <w:rFonts w:ascii="宋体" w:eastAsia="宋体" w:hAnsi="宋体"/>
        </w:rPr>
        <w:t xml:space="preserve">] </w:t>
      </w:r>
      <w:r w:rsidRPr="00525181">
        <w:rPr>
          <w:rFonts w:ascii="宋体" w:eastAsia="宋体" w:hAnsi="宋体" w:cs="Times New Roman"/>
          <w:sz w:val="21"/>
          <w:szCs w:val="21"/>
        </w:rPr>
        <w:t>GB 276</w:t>
      </w:r>
      <w:r w:rsidRPr="00525181">
        <w:rPr>
          <w:rFonts w:ascii="宋体" w:eastAsia="宋体" w:hAnsi="宋体" w:cs="Times New Roman" w:hint="eastAsia"/>
          <w:sz w:val="21"/>
          <w:szCs w:val="21"/>
        </w:rPr>
        <w:t>0</w:t>
      </w:r>
      <w:r w:rsidRPr="00525181">
        <w:rPr>
          <w:rFonts w:ascii="宋体" w:eastAsia="宋体" w:hAnsi="宋体" w:cs="仿宋_GB2312" w:hint="eastAsia"/>
          <w:sz w:val="21"/>
          <w:szCs w:val="21"/>
        </w:rPr>
        <w:t>食品安全国家标准 食品添加剂使用标准</w:t>
      </w:r>
    </w:p>
    <w:p w14:paraId="0E0AD4D7" w14:textId="018298B6" w:rsidR="00525181" w:rsidRPr="00525181" w:rsidRDefault="00525181" w:rsidP="00525181">
      <w:pPr>
        <w:spacing w:after="0" w:line="300" w:lineRule="auto"/>
        <w:ind w:firstLineChars="200" w:firstLine="440"/>
        <w:jc w:val="both"/>
        <w:rPr>
          <w:rFonts w:ascii="宋体" w:eastAsia="宋体" w:hAnsi="宋体" w:cs="仿宋_GB2312" w:hint="eastAsia"/>
          <w:spacing w:val="-3"/>
          <w:sz w:val="21"/>
          <w:szCs w:val="21"/>
        </w:rPr>
      </w:pPr>
      <w:r w:rsidRPr="00525181">
        <w:rPr>
          <w:rFonts w:ascii="宋体" w:eastAsia="宋体" w:hAnsi="宋体"/>
        </w:rPr>
        <w:t>[</w:t>
      </w:r>
      <w:r w:rsidRPr="00525181">
        <w:rPr>
          <w:rFonts w:ascii="宋体" w:eastAsia="宋体" w:hAnsi="宋体" w:hint="eastAsia"/>
        </w:rPr>
        <w:t>3</w:t>
      </w:r>
      <w:r w:rsidRPr="00525181">
        <w:rPr>
          <w:rFonts w:ascii="宋体" w:eastAsia="宋体" w:hAnsi="宋体"/>
        </w:rPr>
        <w:t xml:space="preserve">] </w:t>
      </w:r>
      <w:r w:rsidRPr="00525181">
        <w:rPr>
          <w:rFonts w:ascii="宋体" w:eastAsia="宋体" w:hAnsi="宋体" w:cs="仿宋_GB2312" w:hint="eastAsia"/>
          <w:spacing w:val="-3"/>
          <w:sz w:val="21"/>
          <w:szCs w:val="21"/>
        </w:rPr>
        <w:t>GB</w:t>
      </w:r>
      <w:r w:rsidRPr="00525181">
        <w:rPr>
          <w:rFonts w:ascii="宋体" w:eastAsia="宋体" w:hAnsi="宋体" w:cs="Times New Roman"/>
          <w:spacing w:val="-3"/>
          <w:sz w:val="21"/>
          <w:szCs w:val="21"/>
        </w:rPr>
        <w:t xml:space="preserve"> </w:t>
      </w:r>
      <w:r w:rsidRPr="00525181">
        <w:rPr>
          <w:rFonts w:ascii="宋体" w:eastAsia="宋体" w:hAnsi="宋体" w:cs="仿宋_GB2312" w:hint="eastAsia"/>
          <w:spacing w:val="-3"/>
          <w:sz w:val="21"/>
          <w:szCs w:val="21"/>
        </w:rPr>
        <w:t>2763-2019 食品安全国家标准 食品中农药最大残留限量</w:t>
      </w:r>
    </w:p>
    <w:p w14:paraId="5093E398" w14:textId="47CB86F9" w:rsidR="00525181" w:rsidRPr="00525181" w:rsidRDefault="00525181" w:rsidP="00525181">
      <w:pPr>
        <w:spacing w:after="0" w:line="300" w:lineRule="auto"/>
        <w:ind w:firstLineChars="200" w:firstLine="440"/>
        <w:jc w:val="both"/>
        <w:rPr>
          <w:rFonts w:ascii="宋体" w:eastAsia="宋体" w:hAnsi="宋体" w:cs="仿宋_GB2312" w:hint="eastAsia"/>
          <w:spacing w:val="-3"/>
          <w:sz w:val="21"/>
          <w:szCs w:val="21"/>
        </w:rPr>
      </w:pPr>
      <w:r w:rsidRPr="00525181">
        <w:rPr>
          <w:rFonts w:ascii="宋体" w:eastAsia="宋体" w:hAnsi="宋体"/>
        </w:rPr>
        <w:t>[</w:t>
      </w:r>
      <w:r w:rsidRPr="00525181">
        <w:rPr>
          <w:rFonts w:ascii="宋体" w:eastAsia="宋体" w:hAnsi="宋体" w:hint="eastAsia"/>
        </w:rPr>
        <w:t>4</w:t>
      </w:r>
      <w:r w:rsidRPr="00525181">
        <w:rPr>
          <w:rFonts w:ascii="宋体" w:eastAsia="宋体" w:hAnsi="宋体"/>
        </w:rPr>
        <w:t xml:space="preserve">] </w:t>
      </w:r>
      <w:r w:rsidRPr="00525181">
        <w:rPr>
          <w:rFonts w:ascii="宋体" w:eastAsia="宋体" w:hAnsi="宋体" w:cs="仿宋_GB2312" w:hint="eastAsia"/>
          <w:spacing w:val="-3"/>
          <w:sz w:val="21"/>
          <w:szCs w:val="21"/>
        </w:rPr>
        <w:t>GB 2762-2017 食品安全国家标准 食品中污染物限量</w:t>
      </w:r>
    </w:p>
    <w:p w14:paraId="548F0D7E" w14:textId="7571E2DD" w:rsidR="00525181" w:rsidRPr="00525181" w:rsidRDefault="00525181" w:rsidP="00525181">
      <w:pPr>
        <w:spacing w:after="0" w:line="300" w:lineRule="auto"/>
        <w:ind w:firstLineChars="200" w:firstLine="440"/>
        <w:jc w:val="both"/>
        <w:rPr>
          <w:rFonts w:ascii="宋体" w:eastAsia="宋体" w:hAnsi="宋体" w:cs="仿宋_GB2312" w:hint="eastAsia"/>
          <w:spacing w:val="-3"/>
          <w:sz w:val="21"/>
          <w:szCs w:val="21"/>
        </w:rPr>
      </w:pPr>
      <w:r w:rsidRPr="00525181">
        <w:rPr>
          <w:rFonts w:ascii="宋体" w:eastAsia="宋体" w:hAnsi="宋体"/>
        </w:rPr>
        <w:t>[</w:t>
      </w:r>
      <w:r w:rsidRPr="00525181">
        <w:rPr>
          <w:rFonts w:ascii="宋体" w:eastAsia="宋体" w:hAnsi="宋体" w:hint="eastAsia"/>
        </w:rPr>
        <w:t>5</w:t>
      </w:r>
      <w:r w:rsidRPr="00525181">
        <w:rPr>
          <w:rFonts w:ascii="宋体" w:eastAsia="宋体" w:hAnsi="宋体"/>
        </w:rPr>
        <w:t xml:space="preserve">] </w:t>
      </w:r>
      <w:r w:rsidRPr="00525181">
        <w:rPr>
          <w:rFonts w:ascii="宋体" w:eastAsia="宋体" w:hAnsi="宋体" w:cs="仿宋_GB2312" w:hint="eastAsia"/>
          <w:spacing w:val="-3"/>
          <w:sz w:val="21"/>
          <w:szCs w:val="21"/>
        </w:rPr>
        <w:t>GB/T</w:t>
      </w:r>
      <w:r w:rsidRPr="00525181">
        <w:rPr>
          <w:rFonts w:ascii="宋体" w:eastAsia="宋体" w:hAnsi="宋体" w:cs="Times New Roman"/>
          <w:spacing w:val="-3"/>
          <w:sz w:val="21"/>
          <w:szCs w:val="21"/>
        </w:rPr>
        <w:t xml:space="preserve"> </w:t>
      </w:r>
      <w:r w:rsidRPr="00525181">
        <w:rPr>
          <w:rFonts w:ascii="宋体" w:eastAsia="宋体" w:hAnsi="宋体" w:cs="仿宋_GB2312" w:hint="eastAsia"/>
          <w:spacing w:val="-3"/>
          <w:sz w:val="21"/>
          <w:szCs w:val="21"/>
        </w:rPr>
        <w:t>30383-2013 生姜</w:t>
      </w:r>
    </w:p>
    <w:p w14:paraId="0F057B5C" w14:textId="0E673724" w:rsidR="00525181" w:rsidRPr="00525181" w:rsidRDefault="00525181" w:rsidP="00525181">
      <w:pPr>
        <w:spacing w:after="0" w:line="300" w:lineRule="auto"/>
        <w:ind w:firstLineChars="200" w:firstLine="440"/>
        <w:jc w:val="both"/>
        <w:rPr>
          <w:rFonts w:ascii="宋体" w:eastAsia="宋体" w:hAnsi="宋体" w:cs="仿宋_GB2312" w:hint="eastAsia"/>
          <w:spacing w:val="-3"/>
          <w:kern w:val="0"/>
          <w:sz w:val="21"/>
          <w:szCs w:val="21"/>
          <w14:ligatures w14:val="none"/>
        </w:rPr>
      </w:pPr>
      <w:r w:rsidRPr="00525181">
        <w:rPr>
          <w:rFonts w:ascii="宋体" w:eastAsia="宋体" w:hAnsi="宋体"/>
        </w:rPr>
        <w:t>[</w:t>
      </w:r>
      <w:r w:rsidRPr="00525181">
        <w:rPr>
          <w:rFonts w:ascii="宋体" w:eastAsia="宋体" w:hAnsi="宋体" w:hint="eastAsia"/>
        </w:rPr>
        <w:t>6</w:t>
      </w:r>
      <w:r w:rsidRPr="00525181">
        <w:rPr>
          <w:rFonts w:ascii="宋体" w:eastAsia="宋体" w:hAnsi="宋体"/>
        </w:rPr>
        <w:t xml:space="preserve">] </w:t>
      </w:r>
      <w:r w:rsidRPr="00525181">
        <w:rPr>
          <w:rFonts w:ascii="宋体" w:eastAsia="宋体" w:hAnsi="宋体" w:cs="仿宋_GB2312" w:hint="eastAsia"/>
          <w:spacing w:val="-3"/>
          <w:kern w:val="0"/>
          <w:sz w:val="21"/>
          <w:szCs w:val="21"/>
          <w14:ligatures w14:val="none"/>
        </w:rPr>
        <w:t>GB 14881-2025 食品安全国家标准  食品生产通用卫生规范</w:t>
      </w:r>
    </w:p>
    <w:p w14:paraId="605A3111" w14:textId="604062C2" w:rsidR="00525181" w:rsidRPr="00525181" w:rsidRDefault="00525181" w:rsidP="00525181">
      <w:pPr>
        <w:spacing w:after="0" w:line="300" w:lineRule="auto"/>
        <w:ind w:firstLineChars="200" w:firstLine="440"/>
        <w:jc w:val="both"/>
        <w:rPr>
          <w:rFonts w:ascii="宋体" w:eastAsia="宋体" w:hAnsi="宋体" w:cs="仿宋_GB2312" w:hint="eastAsia"/>
          <w:spacing w:val="-3"/>
          <w:kern w:val="0"/>
          <w:sz w:val="21"/>
          <w:szCs w:val="21"/>
          <w14:ligatures w14:val="none"/>
        </w:rPr>
      </w:pPr>
      <w:r w:rsidRPr="00525181">
        <w:rPr>
          <w:rFonts w:ascii="宋体" w:eastAsia="宋体" w:hAnsi="宋体"/>
        </w:rPr>
        <w:t>[</w:t>
      </w:r>
      <w:r w:rsidRPr="00525181">
        <w:rPr>
          <w:rFonts w:ascii="宋体" w:eastAsia="宋体" w:hAnsi="宋体" w:hint="eastAsia"/>
        </w:rPr>
        <w:t>7</w:t>
      </w:r>
      <w:r w:rsidRPr="00525181">
        <w:rPr>
          <w:rFonts w:ascii="宋体" w:eastAsia="宋体" w:hAnsi="宋体"/>
        </w:rPr>
        <w:t xml:space="preserve">] </w:t>
      </w:r>
      <w:r w:rsidRPr="00525181">
        <w:rPr>
          <w:rFonts w:ascii="宋体" w:eastAsia="宋体" w:hAnsi="宋体" w:cs="仿宋_GB2312" w:hint="eastAsia"/>
          <w:spacing w:val="-3"/>
          <w:kern w:val="0"/>
          <w:sz w:val="21"/>
          <w:szCs w:val="21"/>
          <w14:ligatures w14:val="none"/>
        </w:rPr>
        <w:t>GB</w:t>
      </w:r>
      <w:r w:rsidRPr="00525181">
        <w:rPr>
          <w:rFonts w:ascii="宋体" w:eastAsia="宋体" w:hAnsi="宋体" w:cs="Times New Roman"/>
          <w:spacing w:val="-3"/>
          <w:kern w:val="0"/>
          <w:sz w:val="21"/>
          <w:szCs w:val="21"/>
          <w14:ligatures w14:val="none"/>
        </w:rPr>
        <w:t xml:space="preserve"> </w:t>
      </w:r>
      <w:r w:rsidRPr="00525181">
        <w:rPr>
          <w:rFonts w:ascii="宋体" w:eastAsia="宋体" w:hAnsi="宋体" w:cs="仿宋_GB2312" w:hint="eastAsia"/>
          <w:spacing w:val="-3"/>
          <w:kern w:val="0"/>
          <w:sz w:val="21"/>
          <w:szCs w:val="21"/>
          <w14:ligatures w14:val="none"/>
        </w:rPr>
        <w:t>2762</w:t>
      </w:r>
      <w:r w:rsidRPr="00525181">
        <w:rPr>
          <w:rFonts w:ascii="宋体" w:eastAsia="宋体" w:hAnsi="宋体" w:cs="Times New Roman"/>
          <w:spacing w:val="-3"/>
          <w:kern w:val="0"/>
          <w:sz w:val="21"/>
          <w:szCs w:val="21"/>
          <w14:ligatures w14:val="none"/>
        </w:rPr>
        <w:t>-</w:t>
      </w:r>
      <w:r w:rsidRPr="00525181">
        <w:rPr>
          <w:rFonts w:ascii="宋体" w:eastAsia="宋体" w:hAnsi="宋体" w:cs="仿宋_GB2312" w:hint="eastAsia"/>
          <w:spacing w:val="-3"/>
          <w:kern w:val="0"/>
          <w:sz w:val="21"/>
          <w:szCs w:val="21"/>
          <w14:ligatures w14:val="none"/>
        </w:rPr>
        <w:t>2025  食品中污染物限量</w:t>
      </w:r>
    </w:p>
    <w:p w14:paraId="7F193F4D" w14:textId="7B8325D2" w:rsidR="00525181" w:rsidRPr="00525181" w:rsidRDefault="00525181" w:rsidP="00525181">
      <w:pPr>
        <w:spacing w:after="0" w:line="300" w:lineRule="auto"/>
        <w:ind w:firstLineChars="200" w:firstLine="440"/>
        <w:jc w:val="both"/>
        <w:rPr>
          <w:rFonts w:ascii="宋体" w:eastAsia="宋体" w:hAnsi="宋体" w:cs="仿宋_GB2312" w:hint="eastAsia"/>
          <w:spacing w:val="-4"/>
          <w:sz w:val="21"/>
          <w:szCs w:val="21"/>
        </w:rPr>
      </w:pPr>
      <w:r w:rsidRPr="00525181">
        <w:rPr>
          <w:rFonts w:ascii="宋体" w:eastAsia="宋体" w:hAnsi="宋体"/>
        </w:rPr>
        <w:t>[</w:t>
      </w:r>
      <w:r w:rsidRPr="00525181">
        <w:rPr>
          <w:rFonts w:ascii="宋体" w:eastAsia="宋体" w:hAnsi="宋体" w:hint="eastAsia"/>
        </w:rPr>
        <w:t>8</w:t>
      </w:r>
      <w:r w:rsidRPr="00525181">
        <w:rPr>
          <w:rFonts w:ascii="宋体" w:eastAsia="宋体" w:hAnsi="宋体"/>
        </w:rPr>
        <w:t xml:space="preserve">] </w:t>
      </w:r>
      <w:r w:rsidRPr="00525181">
        <w:rPr>
          <w:rFonts w:ascii="宋体" w:eastAsia="宋体" w:hAnsi="宋体" w:cs="Times New Roman" w:hint="eastAsia"/>
          <w:spacing w:val="-4"/>
          <w:sz w:val="21"/>
          <w:szCs w:val="21"/>
        </w:rPr>
        <w:t>T/FDSA 0049</w:t>
      </w:r>
      <w:r w:rsidRPr="00525181">
        <w:rPr>
          <w:rFonts w:ascii="宋体" w:eastAsia="宋体" w:hAnsi="宋体" w:cs="Times New Roman"/>
          <w:spacing w:val="-4"/>
          <w:sz w:val="21"/>
          <w:szCs w:val="21"/>
        </w:rPr>
        <w:t>-</w:t>
      </w:r>
      <w:r w:rsidRPr="00525181">
        <w:rPr>
          <w:rFonts w:ascii="宋体" w:eastAsia="宋体" w:hAnsi="宋体" w:cs="Times New Roman" w:hint="eastAsia"/>
          <w:spacing w:val="-4"/>
          <w:sz w:val="21"/>
          <w:szCs w:val="21"/>
        </w:rPr>
        <w:t xml:space="preserve">2024 </w:t>
      </w:r>
      <w:r w:rsidRPr="00525181">
        <w:rPr>
          <w:rFonts w:ascii="宋体" w:eastAsia="宋体" w:hAnsi="宋体" w:cs="仿宋_GB2312" w:hint="eastAsia"/>
          <w:spacing w:val="-4"/>
          <w:sz w:val="21"/>
          <w:szCs w:val="21"/>
        </w:rPr>
        <w:t>人源间充质干细胞外</w:t>
      </w:r>
      <w:proofErr w:type="gramStart"/>
      <w:r w:rsidRPr="00525181">
        <w:rPr>
          <w:rFonts w:ascii="宋体" w:eastAsia="宋体" w:hAnsi="宋体" w:cs="仿宋_GB2312" w:hint="eastAsia"/>
          <w:spacing w:val="-4"/>
          <w:sz w:val="21"/>
          <w:szCs w:val="21"/>
        </w:rPr>
        <w:t>泌</w:t>
      </w:r>
      <w:proofErr w:type="gramEnd"/>
      <w:r w:rsidRPr="00525181">
        <w:rPr>
          <w:rFonts w:ascii="宋体" w:eastAsia="宋体" w:hAnsi="宋体" w:cs="仿宋_GB2312" w:hint="eastAsia"/>
          <w:spacing w:val="-4"/>
          <w:sz w:val="21"/>
          <w:szCs w:val="21"/>
        </w:rPr>
        <w:t>体制备与检验规范</w:t>
      </w:r>
    </w:p>
    <w:p w14:paraId="4C192417" w14:textId="77777777" w:rsidR="00525181" w:rsidRPr="00525181" w:rsidRDefault="00525181" w:rsidP="00525181">
      <w:pPr>
        <w:spacing w:after="0" w:line="300" w:lineRule="auto"/>
        <w:ind w:firstLineChars="200" w:firstLine="440"/>
        <w:jc w:val="both"/>
        <w:rPr>
          <w:rFonts w:ascii="宋体" w:eastAsia="宋体" w:hAnsi="宋体" w:cs="仿宋_GB2312"/>
          <w:spacing w:val="-4"/>
          <w:sz w:val="21"/>
          <w:szCs w:val="21"/>
        </w:rPr>
      </w:pPr>
      <w:r w:rsidRPr="00525181">
        <w:rPr>
          <w:rFonts w:ascii="宋体" w:eastAsia="宋体" w:hAnsi="宋体"/>
        </w:rPr>
        <w:t>[</w:t>
      </w:r>
      <w:r w:rsidRPr="00525181">
        <w:rPr>
          <w:rFonts w:ascii="宋体" w:eastAsia="宋体" w:hAnsi="宋体" w:hint="eastAsia"/>
        </w:rPr>
        <w:t>9</w:t>
      </w:r>
      <w:r w:rsidRPr="00525181">
        <w:rPr>
          <w:rFonts w:ascii="宋体" w:eastAsia="宋体" w:hAnsi="宋体"/>
        </w:rPr>
        <w:t xml:space="preserve">] </w:t>
      </w:r>
      <w:r w:rsidRPr="00525181">
        <w:rPr>
          <w:rFonts w:ascii="宋体" w:eastAsia="宋体" w:hAnsi="宋体" w:cs="仿宋_GB2312"/>
          <w:spacing w:val="-4"/>
          <w:sz w:val="21"/>
          <w:szCs w:val="21"/>
        </w:rPr>
        <w:t>GB</w:t>
      </w:r>
      <w:r w:rsidRPr="00525181">
        <w:rPr>
          <w:rFonts w:ascii="宋体" w:eastAsia="宋体" w:hAnsi="宋体" w:cs="Times New Roman"/>
          <w:spacing w:val="-4"/>
          <w:sz w:val="21"/>
          <w:szCs w:val="21"/>
        </w:rPr>
        <w:t xml:space="preserve"> </w:t>
      </w:r>
      <w:r w:rsidRPr="00525181">
        <w:rPr>
          <w:rFonts w:ascii="宋体" w:eastAsia="宋体" w:hAnsi="宋体" w:cs="仿宋_GB2312"/>
          <w:spacing w:val="-4"/>
          <w:sz w:val="21"/>
          <w:szCs w:val="21"/>
        </w:rPr>
        <w:t>2760食品安全国家标准 食品添加剂使用标准</w:t>
      </w:r>
    </w:p>
    <w:p w14:paraId="045F653D" w14:textId="14F77A17" w:rsidR="00525181" w:rsidRPr="00525181" w:rsidRDefault="00525181" w:rsidP="00525181">
      <w:pPr>
        <w:spacing w:after="0" w:line="300" w:lineRule="auto"/>
        <w:ind w:firstLineChars="200" w:firstLine="440"/>
        <w:jc w:val="both"/>
        <w:rPr>
          <w:rFonts w:ascii="宋体" w:eastAsia="宋体" w:hAnsi="宋体" w:cs="仿宋_GB2312" w:hint="eastAsia"/>
          <w:spacing w:val="-4"/>
          <w:sz w:val="21"/>
          <w:szCs w:val="21"/>
        </w:rPr>
      </w:pPr>
      <w:r w:rsidRPr="00525181">
        <w:rPr>
          <w:rFonts w:ascii="宋体" w:eastAsia="宋体" w:hAnsi="宋体"/>
        </w:rPr>
        <w:t>[</w:t>
      </w:r>
      <w:r w:rsidRPr="00525181">
        <w:rPr>
          <w:rFonts w:ascii="宋体" w:eastAsia="宋体" w:hAnsi="宋体" w:hint="eastAsia"/>
        </w:rPr>
        <w:t>10</w:t>
      </w:r>
      <w:r w:rsidRPr="00525181">
        <w:rPr>
          <w:rFonts w:ascii="宋体" w:eastAsia="宋体" w:hAnsi="宋体"/>
        </w:rPr>
        <w:t xml:space="preserve">] </w:t>
      </w:r>
      <w:r w:rsidRPr="00525181">
        <w:rPr>
          <w:rFonts w:ascii="宋体" w:eastAsia="宋体" w:hAnsi="宋体" w:cs="微软雅黑" w:hint="eastAsia"/>
          <w:color w:val="221815"/>
          <w:sz w:val="21"/>
          <w:szCs w:val="21"/>
          <w:shd w:val="clear" w:color="auto" w:fill="FFFFFF"/>
        </w:rPr>
        <w:t>GB/T</w:t>
      </w:r>
      <w:r w:rsidRPr="00525181">
        <w:rPr>
          <w:rFonts w:ascii="宋体" w:eastAsia="宋体" w:hAnsi="宋体" w:cs="Times New Roman"/>
          <w:color w:val="221815"/>
          <w:sz w:val="21"/>
          <w:szCs w:val="21"/>
          <w:shd w:val="clear" w:color="auto" w:fill="FFFFFF"/>
        </w:rPr>
        <w:t xml:space="preserve"> </w:t>
      </w:r>
      <w:r w:rsidRPr="00525181">
        <w:rPr>
          <w:rFonts w:ascii="宋体" w:eastAsia="宋体" w:hAnsi="宋体" w:cs="微软雅黑" w:hint="eastAsia"/>
          <w:color w:val="221815"/>
          <w:sz w:val="21"/>
          <w:szCs w:val="21"/>
          <w:shd w:val="clear" w:color="auto" w:fill="FFFFFF"/>
        </w:rPr>
        <w:t>20882</w:t>
      </w:r>
      <w:r w:rsidRPr="00525181">
        <w:rPr>
          <w:rFonts w:ascii="宋体" w:eastAsia="宋体" w:hAnsi="宋体" w:cs="Times New Roman"/>
          <w:color w:val="221815"/>
          <w:sz w:val="21"/>
          <w:szCs w:val="21"/>
          <w:shd w:val="clear" w:color="auto" w:fill="FFFFFF"/>
        </w:rPr>
        <w:t>.</w:t>
      </w:r>
      <w:r w:rsidRPr="00525181">
        <w:rPr>
          <w:rFonts w:ascii="宋体" w:eastAsia="宋体" w:hAnsi="宋体" w:cs="微软雅黑" w:hint="eastAsia"/>
          <w:color w:val="221815"/>
          <w:sz w:val="21"/>
          <w:szCs w:val="21"/>
          <w:shd w:val="clear" w:color="auto" w:fill="FFFFFF"/>
        </w:rPr>
        <w:t xml:space="preserve">7-2025 </w:t>
      </w:r>
      <w:r w:rsidRPr="00525181">
        <w:rPr>
          <w:rFonts w:ascii="宋体" w:eastAsia="宋体" w:hAnsi="宋体" w:cs="仿宋_GB2312" w:hint="eastAsia"/>
          <w:spacing w:val="-4"/>
          <w:sz w:val="21"/>
          <w:szCs w:val="21"/>
        </w:rPr>
        <w:t>淀粉糖质量要求 第</w:t>
      </w:r>
      <w:r w:rsidRPr="00525181">
        <w:rPr>
          <w:rFonts w:ascii="宋体" w:eastAsia="宋体" w:hAnsi="宋体" w:cs="Times New Roman"/>
          <w:spacing w:val="-4"/>
          <w:sz w:val="21"/>
          <w:szCs w:val="21"/>
        </w:rPr>
        <w:t>7</w:t>
      </w:r>
      <w:r w:rsidRPr="00525181">
        <w:rPr>
          <w:rFonts w:ascii="宋体" w:eastAsia="宋体" w:hAnsi="宋体" w:cs="仿宋_GB2312" w:hint="eastAsia"/>
          <w:spacing w:val="-4"/>
          <w:sz w:val="21"/>
          <w:szCs w:val="21"/>
        </w:rPr>
        <w:t>部分：海藻糖</w:t>
      </w:r>
    </w:p>
    <w:p w14:paraId="5ABB7BAC" w14:textId="7D8B7971" w:rsidR="00525181" w:rsidRPr="00525181" w:rsidRDefault="00525181" w:rsidP="00525181">
      <w:pPr>
        <w:spacing w:after="0" w:line="300" w:lineRule="auto"/>
        <w:ind w:firstLineChars="200" w:firstLine="440"/>
        <w:jc w:val="both"/>
        <w:rPr>
          <w:rFonts w:ascii="宋体" w:eastAsia="宋体" w:hAnsi="宋体" w:cs="仿宋_GB2312" w:hint="eastAsia"/>
          <w:spacing w:val="-4"/>
          <w:sz w:val="21"/>
          <w:szCs w:val="21"/>
        </w:rPr>
      </w:pPr>
      <w:r w:rsidRPr="00525181">
        <w:rPr>
          <w:rFonts w:ascii="宋体" w:eastAsia="宋体" w:hAnsi="宋体"/>
        </w:rPr>
        <w:t>[1</w:t>
      </w:r>
      <w:r w:rsidRPr="00525181">
        <w:rPr>
          <w:rFonts w:ascii="宋体" w:eastAsia="宋体" w:hAnsi="宋体" w:hint="eastAsia"/>
        </w:rPr>
        <w:t>1</w:t>
      </w:r>
      <w:r w:rsidRPr="00525181">
        <w:rPr>
          <w:rFonts w:ascii="宋体" w:eastAsia="宋体" w:hAnsi="宋体"/>
        </w:rPr>
        <w:t xml:space="preserve">] </w:t>
      </w:r>
      <w:r w:rsidRPr="00525181">
        <w:rPr>
          <w:rFonts w:ascii="宋体" w:eastAsia="宋体" w:hAnsi="宋体" w:cs="仿宋_GB2312"/>
          <w:spacing w:val="-4"/>
          <w:sz w:val="21"/>
          <w:szCs w:val="21"/>
        </w:rPr>
        <w:t>GB</w:t>
      </w:r>
      <w:r w:rsidRPr="00525181">
        <w:rPr>
          <w:rFonts w:ascii="宋体" w:eastAsia="宋体" w:hAnsi="宋体" w:cs="Times New Roman"/>
          <w:spacing w:val="-4"/>
          <w:sz w:val="21"/>
          <w:szCs w:val="21"/>
        </w:rPr>
        <w:t xml:space="preserve"> </w:t>
      </w:r>
      <w:r w:rsidRPr="00525181">
        <w:rPr>
          <w:rFonts w:ascii="宋体" w:eastAsia="宋体" w:hAnsi="宋体" w:cs="仿宋_GB2312"/>
          <w:spacing w:val="-4"/>
          <w:sz w:val="21"/>
          <w:szCs w:val="21"/>
        </w:rPr>
        <w:t>2760-2024食品安全国家标准 食品添加剂使用标准</w:t>
      </w:r>
    </w:p>
    <w:p w14:paraId="12A57A81" w14:textId="1CAA744B" w:rsidR="00525181" w:rsidRPr="00525181" w:rsidRDefault="00525181" w:rsidP="00525181">
      <w:pPr>
        <w:spacing w:after="0" w:line="300" w:lineRule="auto"/>
        <w:ind w:firstLineChars="200" w:firstLine="440"/>
        <w:jc w:val="both"/>
        <w:rPr>
          <w:rFonts w:ascii="宋体" w:eastAsia="宋体" w:hAnsi="宋体" w:cs="仿宋_GB2312" w:hint="eastAsia"/>
          <w:spacing w:val="-4"/>
          <w:sz w:val="21"/>
          <w:szCs w:val="21"/>
        </w:rPr>
      </w:pPr>
      <w:r w:rsidRPr="00525181">
        <w:rPr>
          <w:rFonts w:ascii="宋体" w:eastAsia="宋体" w:hAnsi="宋体"/>
        </w:rPr>
        <w:t>[1</w:t>
      </w:r>
      <w:r w:rsidRPr="00525181">
        <w:rPr>
          <w:rFonts w:ascii="宋体" w:eastAsia="宋体" w:hAnsi="宋体" w:hint="eastAsia"/>
        </w:rPr>
        <w:t>2</w:t>
      </w:r>
      <w:r w:rsidRPr="00525181">
        <w:rPr>
          <w:rFonts w:ascii="宋体" w:eastAsia="宋体" w:hAnsi="宋体"/>
        </w:rPr>
        <w:t xml:space="preserve">] </w:t>
      </w:r>
      <w:r w:rsidRPr="00525181">
        <w:rPr>
          <w:rFonts w:ascii="宋体" w:eastAsia="宋体" w:hAnsi="宋体" w:cs="仿宋_GB2312"/>
          <w:spacing w:val="-4"/>
          <w:sz w:val="21"/>
          <w:szCs w:val="21"/>
        </w:rPr>
        <w:t>GB</w:t>
      </w:r>
      <w:r w:rsidRPr="00525181">
        <w:rPr>
          <w:rFonts w:ascii="宋体" w:eastAsia="宋体" w:hAnsi="宋体" w:cs="Times New Roman"/>
          <w:spacing w:val="-4"/>
          <w:sz w:val="21"/>
          <w:szCs w:val="21"/>
        </w:rPr>
        <w:t xml:space="preserve"> </w:t>
      </w:r>
      <w:r w:rsidRPr="00525181">
        <w:rPr>
          <w:rFonts w:ascii="宋体" w:eastAsia="宋体" w:hAnsi="宋体" w:cs="仿宋_GB2312"/>
          <w:spacing w:val="-4"/>
          <w:sz w:val="21"/>
          <w:szCs w:val="21"/>
        </w:rPr>
        <w:t>7718-2025</w:t>
      </w:r>
      <w:r w:rsidRPr="00525181">
        <w:rPr>
          <w:rFonts w:ascii="宋体" w:eastAsia="宋体" w:hAnsi="宋体" w:cs="仿宋_GB2312" w:hint="eastAsia"/>
          <w:spacing w:val="-4"/>
          <w:sz w:val="21"/>
          <w:szCs w:val="21"/>
        </w:rPr>
        <w:t xml:space="preserve"> </w:t>
      </w:r>
      <w:r w:rsidRPr="00525181">
        <w:rPr>
          <w:rFonts w:ascii="宋体" w:eastAsia="宋体" w:hAnsi="宋体" w:cs="仿宋_GB2312"/>
          <w:spacing w:val="-4"/>
          <w:sz w:val="21"/>
          <w:szCs w:val="21"/>
        </w:rPr>
        <w:t>预包装食品标签通则</w:t>
      </w:r>
    </w:p>
    <w:p w14:paraId="5CDB8FE1" w14:textId="14BDB7F5" w:rsidR="00FF5CC2" w:rsidRPr="00525181" w:rsidRDefault="00FF5CC2" w:rsidP="00525181">
      <w:pPr>
        <w:pStyle w:val="affb"/>
        <w:ind w:firstLine="420"/>
        <w:rPr>
          <w:rFonts w:hAnsi="宋体" w:hint="default"/>
        </w:rPr>
      </w:pPr>
      <w:r w:rsidRPr="00525181">
        <w:rPr>
          <w:rFonts w:hAnsi="宋体"/>
        </w:rPr>
        <w:t>[</w:t>
      </w:r>
      <w:r w:rsidR="00525181" w:rsidRPr="00525181">
        <w:rPr>
          <w:rFonts w:hAnsi="宋体"/>
        </w:rPr>
        <w:t>13</w:t>
      </w:r>
      <w:r w:rsidRPr="00525181">
        <w:rPr>
          <w:rFonts w:hAnsi="宋体"/>
        </w:rPr>
        <w:t xml:space="preserve">] </w:t>
      </w:r>
      <w:r w:rsidR="00525181" w:rsidRPr="00525181">
        <w:rPr>
          <w:rFonts w:hAnsi="宋体"/>
        </w:rPr>
        <w:t xml:space="preserve">Exosome-like nanoparticles derived from fruits, vegetables, and herbs: innovative strategies of therapeutic and drug delivery                                                                                                                                                                                                                                                                                                                                                                                                       </w:t>
      </w:r>
    </w:p>
    <w:p w14:paraId="6E2BA46B" w14:textId="4D46F8F6" w:rsidR="00FF5CC2" w:rsidRPr="00525181" w:rsidRDefault="00FF5CC2" w:rsidP="00525181">
      <w:pPr>
        <w:pStyle w:val="affb"/>
        <w:ind w:firstLine="420"/>
        <w:rPr>
          <w:rFonts w:hAnsi="宋体" w:hint="default"/>
        </w:rPr>
      </w:pPr>
      <w:r w:rsidRPr="00525181">
        <w:rPr>
          <w:rFonts w:hAnsi="宋体"/>
        </w:rPr>
        <w:t>[</w:t>
      </w:r>
      <w:r w:rsidR="00525181" w:rsidRPr="00525181">
        <w:rPr>
          <w:rFonts w:hAnsi="宋体"/>
        </w:rPr>
        <w:t>14</w:t>
      </w:r>
      <w:proofErr w:type="gramStart"/>
      <w:r w:rsidRPr="00525181">
        <w:rPr>
          <w:rFonts w:hAnsi="宋体"/>
        </w:rPr>
        <w:t xml:space="preserve">]  </w:t>
      </w:r>
      <w:r w:rsidR="00525181" w:rsidRPr="00525181">
        <w:rPr>
          <w:rFonts w:hAnsi="宋体"/>
        </w:rPr>
        <w:t>Recent</w:t>
      </w:r>
      <w:proofErr w:type="gramEnd"/>
      <w:r w:rsidR="00525181" w:rsidRPr="00525181">
        <w:rPr>
          <w:rFonts w:hAnsi="宋体"/>
        </w:rPr>
        <w:t xml:space="preserve"> advances of techniques for mycotoxins analysis based on nanomaterials in food and herbal medicine: From design to applications</w:t>
      </w:r>
    </w:p>
    <w:p w14:paraId="7C64F36D" w14:textId="36C9CFBB" w:rsidR="00525181" w:rsidRPr="00525181" w:rsidRDefault="00FF5CC2" w:rsidP="00525181">
      <w:pPr>
        <w:pStyle w:val="affb"/>
        <w:ind w:firstLine="420"/>
        <w:rPr>
          <w:rFonts w:hAnsi="宋体" w:hint="default"/>
        </w:rPr>
      </w:pPr>
      <w:r w:rsidRPr="00525181">
        <w:rPr>
          <w:rFonts w:hAnsi="宋体"/>
        </w:rPr>
        <w:t>[</w:t>
      </w:r>
      <w:r w:rsidR="00525181" w:rsidRPr="00525181">
        <w:rPr>
          <w:rFonts w:hAnsi="宋体"/>
        </w:rPr>
        <w:t>15</w:t>
      </w:r>
      <w:r w:rsidRPr="00525181">
        <w:rPr>
          <w:rFonts w:hAnsi="宋体"/>
        </w:rPr>
        <w:t xml:space="preserve">] </w:t>
      </w:r>
      <w:r w:rsidR="00525181" w:rsidRPr="00525181">
        <w:rPr>
          <w:rFonts w:hAnsi="宋体"/>
        </w:rPr>
        <w:t>Lipidomic analysis of plant-derived extracellular vesicles for guidance of potential anti-cancer</w:t>
      </w:r>
      <w:r w:rsidR="00525181" w:rsidRPr="00525181">
        <w:rPr>
          <w:rFonts w:hAnsi="宋体"/>
        </w:rPr>
        <w:t xml:space="preserve"> </w:t>
      </w:r>
      <w:r w:rsidR="00525181" w:rsidRPr="00525181">
        <w:rPr>
          <w:rFonts w:hAnsi="宋体"/>
        </w:rPr>
        <w:t>therapy</w:t>
      </w:r>
    </w:p>
    <w:p w14:paraId="08EB66F9" w14:textId="77331504" w:rsidR="00525181" w:rsidRPr="00525181" w:rsidRDefault="00525181" w:rsidP="00525181">
      <w:pPr>
        <w:pStyle w:val="affb"/>
        <w:ind w:firstLine="420"/>
        <w:rPr>
          <w:rFonts w:hAnsi="宋体" w:hint="default"/>
        </w:rPr>
      </w:pPr>
      <w:r w:rsidRPr="00525181">
        <w:rPr>
          <w:rFonts w:hAnsi="宋体"/>
        </w:rPr>
        <w:t>[</w:t>
      </w:r>
      <w:r w:rsidRPr="00525181">
        <w:rPr>
          <w:rFonts w:hAnsi="宋体"/>
        </w:rPr>
        <w:t>16</w:t>
      </w:r>
      <w:r w:rsidRPr="00525181">
        <w:rPr>
          <w:rFonts w:hAnsi="宋体"/>
        </w:rPr>
        <w:t>]</w:t>
      </w:r>
      <w:r w:rsidRPr="00525181">
        <w:rPr>
          <w:rFonts w:hAnsi="宋体"/>
        </w:rPr>
        <w:t xml:space="preserve"> </w:t>
      </w:r>
      <w:r w:rsidRPr="00525181">
        <w:rPr>
          <w:rFonts w:hAnsi="宋体"/>
        </w:rPr>
        <w:t>Characterization of the MicroRNA Profile of Ginger Exosome-like Nanoparticles and Their Anti-Inflammatory Effects in Intestinal Caco-2 Cells</w:t>
      </w:r>
    </w:p>
    <w:p w14:paraId="643D5413" w14:textId="7DBA43B8" w:rsidR="00525181" w:rsidRPr="00525181" w:rsidRDefault="00525181" w:rsidP="00525181">
      <w:pPr>
        <w:pStyle w:val="affb"/>
        <w:ind w:firstLine="420"/>
        <w:rPr>
          <w:rFonts w:hAnsi="宋体" w:hint="default"/>
        </w:rPr>
      </w:pPr>
      <w:bookmarkStart w:id="87" w:name="OLE_LINK2"/>
      <w:r w:rsidRPr="00525181">
        <w:rPr>
          <w:rFonts w:hAnsi="宋体"/>
        </w:rPr>
        <w:t>[</w:t>
      </w:r>
      <w:r w:rsidRPr="00525181">
        <w:rPr>
          <w:rFonts w:hAnsi="宋体"/>
        </w:rPr>
        <w:t>17</w:t>
      </w:r>
      <w:r w:rsidRPr="00525181">
        <w:rPr>
          <w:rFonts w:hAnsi="宋体"/>
        </w:rPr>
        <w:t>]</w:t>
      </w:r>
      <w:bookmarkEnd w:id="87"/>
      <w:r w:rsidRPr="00525181">
        <w:rPr>
          <w:rFonts w:hAnsi="宋体"/>
        </w:rPr>
        <w:t xml:space="preserve"> </w:t>
      </w:r>
      <w:r w:rsidRPr="00525181">
        <w:rPr>
          <w:rFonts w:hAnsi="宋体"/>
        </w:rPr>
        <w:t>Ginger exosome-like nanoparticle-derived miRNA therapeutics: A strategic inhibitor of intestinal inflammation</w:t>
      </w:r>
    </w:p>
    <w:p w14:paraId="2C4A788A" w14:textId="77777777" w:rsidR="00FF5CC2" w:rsidRDefault="00FF5CC2" w:rsidP="00FF5CC2">
      <w:pPr>
        <w:pStyle w:val="afff5"/>
        <w:framePr w:wrap="around"/>
      </w:pPr>
      <w:r>
        <w:rPr>
          <w:rFonts w:hint="eastAsia"/>
          <w:noProof/>
        </w:rPr>
        <w:drawing>
          <wp:inline distT="0" distB="0" distL="114300" distR="114300" wp14:anchorId="36ABC576" wp14:editId="76C313B5">
            <wp:extent cx="1485900" cy="317500"/>
            <wp:effectExtent l="0" t="0" r="0" b="6350"/>
            <wp:docPr id="4" name="图片 4" descr="EndLine"/>
            <wp:cNvGraphicFramePr/>
            <a:graphic xmlns:a="http://schemas.openxmlformats.org/drawingml/2006/main">
              <a:graphicData uri="http://schemas.openxmlformats.org/drawingml/2006/picture">
                <pic:pic xmlns:pic="http://schemas.openxmlformats.org/drawingml/2006/picture">
                  <pic:nvPicPr>
                    <pic:cNvPr id="4" name="图片 4" descr="EndLine"/>
                    <pic:cNvPicPr/>
                  </pic:nvPicPr>
                  <pic:blipFill>
                    <a:blip r:embed="rId13"/>
                    <a:stretch>
                      <a:fillRect/>
                    </a:stretch>
                  </pic:blipFill>
                  <pic:spPr>
                    <a:xfrm>
                      <a:off x="0" y="0"/>
                      <a:ext cx="1485900" cy="317500"/>
                    </a:xfrm>
                    <a:prstGeom prst="rect">
                      <a:avLst/>
                    </a:prstGeom>
                  </pic:spPr>
                </pic:pic>
              </a:graphicData>
            </a:graphic>
          </wp:inline>
        </w:drawing>
      </w:r>
    </w:p>
    <w:p w14:paraId="3FFF0D3D" w14:textId="77777777" w:rsidR="00FF5CC2" w:rsidRDefault="00FF5CC2" w:rsidP="00FF5CC2">
      <w:pPr>
        <w:ind w:firstLineChars="200" w:firstLine="640"/>
        <w:jc w:val="center"/>
        <w:rPr>
          <w:rFonts w:ascii="仿宋" w:eastAsia="仿宋" w:hAnsi="仿宋" w:cs="仿宋" w:hint="eastAsia"/>
          <w:sz w:val="32"/>
          <w:szCs w:val="32"/>
        </w:rPr>
      </w:pPr>
    </w:p>
    <w:p w14:paraId="3ACD77A5" w14:textId="6D25B0B9" w:rsidR="00DA0267" w:rsidRPr="00A246D9" w:rsidRDefault="00DA0267" w:rsidP="00081388">
      <w:pPr>
        <w:pStyle w:val="aff"/>
        <w:tabs>
          <w:tab w:val="left" w:pos="665"/>
        </w:tabs>
        <w:autoSpaceDE w:val="0"/>
        <w:autoSpaceDN w:val="0"/>
        <w:spacing w:after="0" w:line="300" w:lineRule="auto"/>
        <w:ind w:left="0" w:firstLineChars="200" w:firstLine="420"/>
        <w:contextualSpacing w:val="0"/>
        <w:jc w:val="both"/>
        <w:rPr>
          <w:rFonts w:ascii="仿宋_GB2312" w:eastAsia="仿宋_GB2312" w:hAnsi="仿宋_GB2312" w:cs="仿宋_GB2312" w:hint="eastAsia"/>
          <w:sz w:val="21"/>
          <w:szCs w:val="21"/>
        </w:rPr>
      </w:pPr>
    </w:p>
    <w:sectPr w:rsidR="00DA0267" w:rsidRPr="00A246D9" w:rsidSect="00081388">
      <w:headerReference w:type="default" r:id="rId14"/>
      <w:pgSz w:w="11906" w:h="16838"/>
      <w:pgMar w:top="1984" w:right="1361" w:bottom="1984" w:left="136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CD1D" w14:textId="77777777" w:rsidR="007233C9" w:rsidRDefault="007233C9">
      <w:pPr>
        <w:spacing w:line="240" w:lineRule="auto"/>
        <w:rPr>
          <w:rFonts w:hint="eastAsia"/>
        </w:rPr>
      </w:pPr>
      <w:r>
        <w:separator/>
      </w:r>
    </w:p>
  </w:endnote>
  <w:endnote w:type="continuationSeparator" w:id="0">
    <w:p w14:paraId="46783685" w14:textId="77777777" w:rsidR="007233C9" w:rsidRDefault="007233C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27C92175-E23C-4945-9B37-26E378C4F5D4}"/>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embedRegular r:id="rId2" w:subsetted="1" w:fontKey="{E66F11F2-13C1-4DB6-8D3C-97B583AB9718}"/>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embedRegular r:id="rId3" w:subsetted="1" w:fontKey="{38A4DCCC-541F-43FB-9D50-2B76C88A2727}"/>
  </w:font>
  <w:font w:name="方正仿宋_GB2312">
    <w:altName w:val="微软雅黑"/>
    <w:charset w:val="86"/>
    <w:family w:val="auto"/>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___WRD_EMBED_SUB_49">
    <w:altName w:val="微软雅黑"/>
    <w:charset w:val="86"/>
    <w:family w:val="auto"/>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77391"/>
      <w:docPartObj>
        <w:docPartGallery w:val="Page Numbers (Bottom of Page)"/>
        <w:docPartUnique/>
      </w:docPartObj>
    </w:sdtPr>
    <w:sdtContent>
      <w:p w14:paraId="5CA67206" w14:textId="257FBEF3" w:rsidR="009E18AE" w:rsidRDefault="00A246D9" w:rsidP="00A246D9">
        <w:pPr>
          <w:pStyle w:val="af0"/>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167569"/>
      <w:docPartObj>
        <w:docPartGallery w:val="Page Numbers (Bottom of Page)"/>
        <w:docPartUnique/>
      </w:docPartObj>
    </w:sdtPr>
    <w:sdtContent>
      <w:p w14:paraId="25E64410" w14:textId="77777777" w:rsidR="00A246D9" w:rsidRDefault="00A246D9" w:rsidP="00A246D9">
        <w:pPr>
          <w:pStyle w:val="af0"/>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57002"/>
      <w:docPartObj>
        <w:docPartGallery w:val="Page Numbers (Bottom of Page)"/>
        <w:docPartUnique/>
      </w:docPartObj>
    </w:sdtPr>
    <w:sdtContent>
      <w:p w14:paraId="55A5DCB8" w14:textId="77777777" w:rsidR="00A246D9" w:rsidRDefault="00A246D9" w:rsidP="00A246D9">
        <w:pPr>
          <w:pStyle w:val="af0"/>
          <w:jc w:val="right"/>
          <w:rPr>
            <w:rFonts w:hint="eastAsia"/>
          </w:rPr>
        </w:pPr>
      </w:p>
      <w:p w14:paraId="26F2C910" w14:textId="5711700F" w:rsidR="00A246D9" w:rsidRDefault="00A246D9" w:rsidP="00A246D9">
        <w:pPr>
          <w:pStyle w:val="af0"/>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D80B" w14:textId="77777777" w:rsidR="007233C9" w:rsidRDefault="007233C9">
      <w:pPr>
        <w:spacing w:after="0"/>
        <w:rPr>
          <w:rFonts w:hint="eastAsia"/>
        </w:rPr>
      </w:pPr>
      <w:r>
        <w:separator/>
      </w:r>
    </w:p>
  </w:footnote>
  <w:footnote w:type="continuationSeparator" w:id="0">
    <w:p w14:paraId="358389CC" w14:textId="77777777" w:rsidR="007233C9" w:rsidRDefault="007233C9">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924D" w14:textId="77777777" w:rsidR="009E18AE" w:rsidRDefault="009E18AE">
    <w:pPr>
      <w:pStyle w:val="afff6"/>
      <w:rPr>
        <w:rFonts w:hint="default"/>
      </w:rPr>
    </w:pPr>
    <w:r>
      <w:t xml:space="preserve">T/XXX </w:t>
    </w:r>
    <w:proofErr w:type="spellStart"/>
    <w:r>
      <w:t>XXX</w:t>
    </w:r>
    <w:proofErr w:type="spellEnd"/>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59F7" w14:textId="77777777" w:rsidR="00DA0267" w:rsidRDefault="00DA0267">
    <w:pPr>
      <w:pStyle w:val="ae"/>
      <w:spacing w:line="14" w:lineRule="auto"/>
      <w:rPr>
        <w:rFonts w:hint="eastAsia"/>
        <w:sz w:val="20"/>
      </w:rPr>
    </w:pPr>
  </w:p>
  <w:p w14:paraId="63876D4A" w14:textId="272407EE" w:rsidR="00FF5CC2" w:rsidRDefault="00000000" w:rsidP="00FF5CC2">
    <w:pPr>
      <w:pStyle w:val="afff6"/>
      <w:rPr>
        <w:rFonts w:hint="default"/>
      </w:rPr>
    </w:pPr>
    <w:r>
      <w:rPr>
        <w:noProof/>
        <w:sz w:val="20"/>
      </w:rPr>
      <mc:AlternateContent>
        <mc:Choice Requires="wps">
          <w:drawing>
            <wp:anchor distT="0" distB="0" distL="0" distR="0" simplePos="0" relativeHeight="251659264" behindDoc="1" locked="0" layoutInCell="1" allowOverlap="1" wp14:anchorId="679DF437" wp14:editId="31AEC57D">
              <wp:simplePos x="0" y="0"/>
              <wp:positionH relativeFrom="page">
                <wp:posOffset>5695950</wp:posOffset>
              </wp:positionH>
              <wp:positionV relativeFrom="page">
                <wp:posOffset>906780</wp:posOffset>
              </wp:positionV>
              <wp:extent cx="1161415" cy="160020"/>
              <wp:effectExtent l="0" t="0" r="0" b="0"/>
              <wp:wrapNone/>
              <wp:docPr id="5" name="Textbox 5"/>
              <wp:cNvGraphicFramePr/>
              <a:graphic xmlns:a="http://schemas.openxmlformats.org/drawingml/2006/main">
                <a:graphicData uri="http://schemas.microsoft.com/office/word/2010/wordprocessingShape">
                  <wps:wsp>
                    <wps:cNvSpPr txBox="1"/>
                    <wps:spPr>
                      <a:xfrm>
                        <a:off x="0" y="0"/>
                        <a:ext cx="1161415" cy="160020"/>
                      </a:xfrm>
                      <a:prstGeom prst="rect">
                        <a:avLst/>
                      </a:prstGeom>
                    </wps:spPr>
                    <wps:txbx>
                      <w:txbxContent>
                        <w:p w14:paraId="18DB0848" w14:textId="77777777" w:rsidR="00DA0267" w:rsidRDefault="00DA0267">
                          <w:pPr>
                            <w:spacing w:line="251" w:lineRule="exact"/>
                            <w:ind w:left="20"/>
                            <w:rPr>
                              <w:rFonts w:ascii="黑体" w:hAnsi="黑体" w:hint="eastAsia"/>
                            </w:rPr>
                          </w:pPr>
                        </w:p>
                      </w:txbxContent>
                    </wps:txbx>
                    <wps:bodyPr wrap="square" lIns="0" tIns="0" rIns="0" bIns="0" rtlCol="0">
                      <a:noAutofit/>
                    </wps:bodyPr>
                  </wps:wsp>
                </a:graphicData>
              </a:graphic>
            </wp:anchor>
          </w:drawing>
        </mc:Choice>
        <mc:Fallback>
          <w:pict>
            <v:shapetype w14:anchorId="679DF437" id="_x0000_t202" coordsize="21600,21600" o:spt="202" path="m,l,21600r21600,l21600,xe">
              <v:stroke joinstyle="miter"/>
              <v:path gradientshapeok="t" o:connecttype="rect"/>
            </v:shapetype>
            <v:shape id="Textbox 5" o:spid="_x0000_s1026" type="#_x0000_t202" style="position:absolute;left:0;text-align:left;margin-left:448.5pt;margin-top:71.4pt;width:91.45pt;height:1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8ShwEAAAIDAAAOAAAAZHJzL2Uyb0RvYy54bWysUttu2zAMfS/QfxD03tgOuqAw4gTdihYD&#10;hrVAuw9QZCk2YIkqqcTO349Scxm2t6EvFClKh4eHXK4nN4i9QerBN7KalVIYr6Ht/baRv94eb+6k&#10;oKh8qwbwppEHQ3K9ur5ajqE2c+hgaA0KBvFUj6GRXYyhLgrSnXGKZhCM56QFdCpyiNuiRTUyuhuK&#10;eVkuihGwDQjaEPHtw0dSrjK+tUbHZ2vJRDE0krnFbDHbTbLFaqnqLarQ9fpIQ/0HC6d6z0XPUA8q&#10;KrHD/h8o12sEAhtnGlwB1vba5B64m6r8q5vXTgWTe2FxKJxlos+D1T/3r+EFRZy+wsQDTIKMgWri&#10;y9TPZNGlk5kKzrOEh7NsZopCp0/VorqtvkihOVctynKedS0uvwNSfDLgRHIaiTyWrJba/6DIFfnp&#10;6QkHl/rJi9NmOpLaQHtgriOPq5H0vlNopBi+e9Yjzfbk4MnZnByMwzfIG5B68XC/i2D7XDmV+MA9&#10;VmahM6HjUqRJ/hnnV5fVXf0GAAD//wMAUEsDBBQABgAIAAAAIQAE7tW24AAAAAwBAAAPAAAAZHJz&#10;L2Rvd25yZXYueG1sTI/BTsMwEETvlfgHa5G4tTYVSpMQp6oQnJAQaThwdGI3sRqvQ+y24e/Znuht&#10;RzOanVdsZzews5mC9SjhcSWAGWy9tthJ+KrflimwEBVqNXg0En5NgG15tyhUrv0FK3Pex45RCYZc&#10;SehjHHPOQ9sbp8LKjwbJO/jJqUhy6rie1IXK3cDXQiTcKYv0oVejeelNe9yfnITdN1av9uej+awO&#10;la3rTOB7cpTy4X7ePQOLZo7/YbjOp+lQ0qbGn1AHNkhIsw2xRDKe1sRwTYhNlgFr6EpSAbws+C1E&#10;+QcAAP//AwBQSwECLQAUAAYACAAAACEAtoM4kv4AAADhAQAAEwAAAAAAAAAAAAAAAAAAAAAAW0Nv&#10;bnRlbnRfVHlwZXNdLnhtbFBLAQItABQABgAIAAAAIQA4/SH/1gAAAJQBAAALAAAAAAAAAAAAAAAA&#10;AC8BAABfcmVscy8ucmVsc1BLAQItABQABgAIAAAAIQDR3e8ShwEAAAIDAAAOAAAAAAAAAAAAAAAA&#10;AC4CAABkcnMvZTJvRG9jLnhtbFBLAQItABQABgAIAAAAIQAE7tW24AAAAAwBAAAPAAAAAAAAAAAA&#10;AAAAAOEDAABkcnMvZG93bnJldi54bWxQSwUGAAAAAAQABADzAAAA7gQAAAAA&#10;" filled="f" stroked="f">
              <v:textbox inset="0,0,0,0">
                <w:txbxContent>
                  <w:p w14:paraId="18DB0848" w14:textId="77777777" w:rsidR="00DA0267" w:rsidRDefault="00DA0267">
                    <w:pPr>
                      <w:spacing w:line="251" w:lineRule="exact"/>
                      <w:ind w:left="20"/>
                      <w:rPr>
                        <w:rFonts w:ascii="黑体" w:hAnsi="黑体" w:hint="eastAsia"/>
                      </w:rPr>
                    </w:pPr>
                  </w:p>
                </w:txbxContent>
              </v:textbox>
              <w10:wrap anchorx="page" anchory="page"/>
            </v:shape>
          </w:pict>
        </mc:Fallback>
      </mc:AlternateContent>
    </w:r>
    <w:r w:rsidR="00FF5CC2" w:rsidRPr="00FF5CC2">
      <w:t xml:space="preserve"> </w:t>
    </w:r>
    <w:r w:rsidR="00FF5CC2">
      <w:t xml:space="preserve">T/XXX </w:t>
    </w:r>
    <w:proofErr w:type="spellStart"/>
    <w:r w:rsidR="00FF5CC2">
      <w:t>XXX</w:t>
    </w:r>
    <w:proofErr w:type="spellEnd"/>
    <w:r w:rsidR="00FF5CC2">
      <w:t>—XXXX</w:t>
    </w:r>
  </w:p>
  <w:p w14:paraId="6C0031E5" w14:textId="5D788A05" w:rsidR="00DA0267" w:rsidRDefault="00DA0267">
    <w:pPr>
      <w:pStyle w:val="ae"/>
      <w:spacing w:line="14" w:lineRule="auto"/>
      <w:rPr>
        <w:rFonts w:hint="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CAA85F"/>
    <w:multiLevelType w:val="multilevel"/>
    <w:tmpl w:val="ABCAA85F"/>
    <w:lvl w:ilvl="0">
      <w:start w:val="1"/>
      <w:numFmt w:val="decimal"/>
      <w:pStyle w:val="a"/>
      <w:suff w:val="nothing"/>
      <w:lvlText w:val="%1　"/>
      <w:lvlJc w:val="left"/>
      <w:pPr>
        <w:ind w:left="0" w:firstLine="0"/>
      </w:pPr>
      <w:rPr>
        <w:rFonts w:ascii="黑体" w:eastAsia="黑体" w:hAnsi="黑体" w:cs="黑体" w:hint="default"/>
        <w:sz w:val="20"/>
      </w:rPr>
    </w:lvl>
    <w:lvl w:ilvl="1">
      <w:start w:val="1"/>
      <w:numFmt w:val="decimal"/>
      <w:pStyle w:val="a0"/>
      <w:suff w:val="nothing"/>
      <w:lvlText w:val="%1.%2　"/>
      <w:lvlJc w:val="left"/>
      <w:pPr>
        <w:ind w:left="0" w:firstLine="0"/>
      </w:pPr>
      <w:rPr>
        <w:rFonts w:ascii="黑体" w:eastAsia="黑体" w:hAnsi="黑体" w:cs="黑体" w:hint="default"/>
        <w:sz w:val="20"/>
      </w:rPr>
    </w:lvl>
    <w:lvl w:ilvl="2">
      <w:start w:val="1"/>
      <w:numFmt w:val="decimal"/>
      <w:pStyle w:val="a1"/>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BD0B66F8"/>
    <w:multiLevelType w:val="multilevel"/>
    <w:tmpl w:val="BD0B66F8"/>
    <w:lvl w:ilvl="0">
      <w:start w:val="1"/>
      <w:numFmt w:val="decimal"/>
      <w:pStyle w:val="a2"/>
      <w:suff w:val="nothing"/>
      <w:lvlText w:val="表%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15:restartNumberingAfterBreak="0">
    <w:nsid w:val="D1E0386A"/>
    <w:multiLevelType w:val="multilevel"/>
    <w:tmpl w:val="D1E0386A"/>
    <w:lvl w:ilvl="0">
      <w:start w:val="1"/>
      <w:numFmt w:val="upperLetter"/>
      <w:pStyle w:val="a3"/>
      <w:suff w:val="nothing"/>
      <w:lvlText w:val="附录%1"/>
      <w:lvlJc w:val="left"/>
      <w:pPr>
        <w:ind w:left="0" w:firstLine="0"/>
      </w:pPr>
      <w:rPr>
        <w:rFonts w:hint="default"/>
        <w:spacing w:val="102"/>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E4135A00"/>
    <w:multiLevelType w:val="multilevel"/>
    <w:tmpl w:val="E4135A00"/>
    <w:lvl w:ilvl="0">
      <w:start w:val="1"/>
      <w:numFmt w:val="none"/>
      <w:pStyle w:val="a4"/>
      <w:suff w:val="nothing"/>
      <w:lvlText w:val="%1"/>
      <w:lvlJc w:val="left"/>
      <w:pPr>
        <w:ind w:left="425" w:hanging="425"/>
      </w:pPr>
      <w:rPr>
        <w:rFonts w:hint="default"/>
      </w:rPr>
    </w:lvl>
    <w:lvl w:ilvl="1">
      <w:start w:val="1"/>
      <w:numFmt w:val="decimal"/>
      <w:suff w:val="nothing"/>
      <w:lvlText w:val="%10.%2 "/>
      <w:lvlJc w:val="left"/>
      <w:pPr>
        <w:ind w:left="0" w:firstLine="0"/>
      </w:pPr>
      <w:rPr>
        <w:rFonts w:ascii="黑体" w:eastAsia="黑体" w:hAnsi="黑体" w:cs="黑体" w:hint="default"/>
        <w:sz w:val="20"/>
      </w:rPr>
    </w:lvl>
    <w:lvl w:ilvl="2">
      <w:start w:val="1"/>
      <w:numFmt w:val="decimal"/>
      <w:suff w:val="nothing"/>
      <w:lvlText w:val="%10.%2.%3 "/>
      <w:lvlJc w:val="left"/>
      <w:pPr>
        <w:ind w:left="0" w:firstLine="0"/>
      </w:pPr>
      <w:rPr>
        <w:rFonts w:ascii="黑体" w:eastAsia="黑体" w:hAnsi="黑体" w:cs="黑体" w:hint="default"/>
        <w:sz w:val="20"/>
      </w:rPr>
    </w:lvl>
    <w:lvl w:ilvl="3">
      <w:start w:val="1"/>
      <w:numFmt w:val="decimal"/>
      <w:suff w:val="nothing"/>
      <w:lvlText w:val="%10.%2.%3.%4 "/>
      <w:lvlJc w:val="left"/>
      <w:pPr>
        <w:ind w:left="0" w:firstLine="0"/>
      </w:pPr>
      <w:rPr>
        <w:rFonts w:ascii="黑体" w:eastAsia="黑体" w:hAnsi="黑体" w:cs="黑体" w:hint="default"/>
        <w:sz w:val="20"/>
      </w:rPr>
    </w:lvl>
    <w:lvl w:ilvl="4">
      <w:start w:val="1"/>
      <w:numFmt w:val="decimal"/>
      <w:suff w:val="nothing"/>
      <w:lvlText w:val="%10.%2.%3.%4.%5 "/>
      <w:lvlJc w:val="left"/>
      <w:pPr>
        <w:ind w:left="0" w:firstLine="0"/>
      </w:pPr>
      <w:rPr>
        <w:rFonts w:ascii="黑体" w:eastAsia="黑体" w:hAnsi="黑体" w:cs="黑体" w:hint="default"/>
        <w:sz w:val="20"/>
      </w:rPr>
    </w:lvl>
    <w:lvl w:ilvl="5">
      <w:start w:val="1"/>
      <w:numFmt w:val="decimal"/>
      <w:suff w:val="nothing"/>
      <w:lvlText w:val="%10.%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15:restartNumberingAfterBreak="0">
    <w:nsid w:val="F240A558"/>
    <w:multiLevelType w:val="multilevel"/>
    <w:tmpl w:val="F240A558"/>
    <w:lvl w:ilvl="0">
      <w:start w:val="1"/>
      <w:numFmt w:val="lowerLetter"/>
      <w:pStyle w:val="a5"/>
      <w:lvlText w:val="%1)"/>
      <w:lvlJc w:val="left"/>
      <w:pPr>
        <w:tabs>
          <w:tab w:val="left" w:pos="851"/>
        </w:tabs>
        <w:ind w:left="851" w:hanging="426"/>
      </w:pPr>
      <w:rPr>
        <w:rFonts w:ascii="宋体" w:eastAsia="宋体" w:hAnsi="宋体" w:cs="宋体" w:hint="default"/>
        <w:sz w:val="20"/>
      </w:rPr>
    </w:lvl>
    <w:lvl w:ilvl="1">
      <w:start w:val="1"/>
      <w:numFmt w:val="decimal"/>
      <w:lvlText w:val="%2)"/>
      <w:lvlJc w:val="left"/>
      <w:pPr>
        <w:tabs>
          <w:tab w:val="left" w:pos="1276"/>
        </w:tabs>
        <w:ind w:left="1276" w:hanging="425"/>
      </w:pPr>
      <w:rPr>
        <w:rFonts w:ascii="宋体" w:eastAsia="宋体" w:hAnsi="Times New Roman" w:cs="Times New Roman"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5" w15:restartNumberingAfterBreak="0">
    <w:nsid w:val="FCB17F43"/>
    <w:multiLevelType w:val="multilevel"/>
    <w:tmpl w:val="FCB17F43"/>
    <w:lvl w:ilvl="0">
      <w:start w:val="1"/>
      <w:numFmt w:val="lowerLetter"/>
      <w:lvlText w:val="%1)"/>
      <w:lvlJc w:val="left"/>
      <w:pPr>
        <w:tabs>
          <w:tab w:val="left" w:pos="851"/>
        </w:tabs>
        <w:ind w:left="851" w:hanging="426"/>
      </w:pPr>
      <w:rPr>
        <w:rFonts w:ascii="宋体" w:eastAsia="宋体" w:hAnsi="宋体" w:cs="宋体" w:hint="default"/>
        <w:sz w:val="20"/>
      </w:rPr>
    </w:lvl>
    <w:lvl w:ilvl="1">
      <w:start w:val="1"/>
      <w:numFmt w:val="decimal"/>
      <w:lvlText w:val="%2)"/>
      <w:lvlJc w:val="left"/>
      <w:pPr>
        <w:tabs>
          <w:tab w:val="left" w:pos="1276"/>
        </w:tabs>
        <w:ind w:left="1276" w:hanging="425"/>
      </w:pPr>
      <w:rPr>
        <w:rFonts w:ascii="宋体" w:eastAsia="宋体" w:hAnsi="Times New Roman" w:cs="Times New Roman"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284" w:firstLine="0"/>
      </w:pPr>
      <w:rPr>
        <w:rFonts w:ascii="黑体" w:eastAsia="黑体" w:hAnsi="黑体" w:cs="黑体" w:hint="default"/>
        <w:sz w:val="20"/>
      </w:rPr>
    </w:lvl>
    <w:lvl w:ilvl="2">
      <w:start w:val="1"/>
      <w:numFmt w:val="decimal"/>
      <w:suff w:val="nothing"/>
      <w:lvlText w:val="%1.%2.%3　"/>
      <w:lvlJc w:val="left"/>
      <w:pPr>
        <w:ind w:left="63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0980DC8"/>
    <w:multiLevelType w:val="hybridMultilevel"/>
    <w:tmpl w:val="720A4A04"/>
    <w:lvl w:ilvl="0" w:tplc="E56C0682">
      <w:start w:val="1"/>
      <w:numFmt w:val="decimal"/>
      <w:lvlText w:val=" %1  "/>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09A7E25"/>
    <w:multiLevelType w:val="hybridMultilevel"/>
    <w:tmpl w:val="228464EE"/>
    <w:lvl w:ilvl="0" w:tplc="FFFFFFFF">
      <w:start w:val="1"/>
      <w:numFmt w:val="decimal"/>
      <w:lvlText w:val=" %1  "/>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9" w15:restartNumberingAfterBreak="0">
    <w:nsid w:val="246B56E7"/>
    <w:multiLevelType w:val="hybridMultilevel"/>
    <w:tmpl w:val="9EEEACA0"/>
    <w:lvl w:ilvl="0" w:tplc="FFFFFFFF">
      <w:start w:val="1"/>
      <w:numFmt w:val="decimal"/>
      <w:lvlText w:val=" %1  "/>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0" w15:restartNumberingAfterBreak="0">
    <w:nsid w:val="2E930AC8"/>
    <w:multiLevelType w:val="hybridMultilevel"/>
    <w:tmpl w:val="F37EB44A"/>
    <w:lvl w:ilvl="0" w:tplc="37B450AC">
      <w:start w:val="1"/>
      <w:numFmt w:val="decimal"/>
      <w:lvlText w:val=" 5.%1"/>
      <w:lvlJc w:val="left"/>
      <w:pPr>
        <w:ind w:left="866" w:hanging="440"/>
      </w:pPr>
      <w:rPr>
        <w:rFonts w:hint="eastAsia"/>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11" w15:restartNumberingAfterBreak="0">
    <w:nsid w:val="40855ECF"/>
    <w:multiLevelType w:val="hybridMultilevel"/>
    <w:tmpl w:val="118A2F56"/>
    <w:lvl w:ilvl="0" w:tplc="FFFFFFFF">
      <w:start w:val="1"/>
      <w:numFmt w:val="decimal"/>
      <w:lvlText w:val=" %1  "/>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2" w15:restartNumberingAfterBreak="0">
    <w:nsid w:val="61C76798"/>
    <w:multiLevelType w:val="hybridMultilevel"/>
    <w:tmpl w:val="3788BFE4"/>
    <w:lvl w:ilvl="0" w:tplc="FFFFFFFF">
      <w:start w:val="1"/>
      <w:numFmt w:val="decimal"/>
      <w:lvlText w:val=" %1  "/>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3" w15:restartNumberingAfterBreak="0">
    <w:nsid w:val="64350011"/>
    <w:multiLevelType w:val="hybridMultilevel"/>
    <w:tmpl w:val="118A2F56"/>
    <w:lvl w:ilvl="0" w:tplc="FFFFFFFF">
      <w:start w:val="1"/>
      <w:numFmt w:val="decimal"/>
      <w:lvlText w:val=" %1  "/>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4" w15:restartNumberingAfterBreak="0">
    <w:nsid w:val="64E2E9CE"/>
    <w:multiLevelType w:val="singleLevel"/>
    <w:tmpl w:val="64E2E9CE"/>
    <w:lvl w:ilvl="0">
      <w:start w:val="3"/>
      <w:numFmt w:val="decimal"/>
      <w:lvlText w:val="%1."/>
      <w:lvlJc w:val="left"/>
      <w:pPr>
        <w:tabs>
          <w:tab w:val="left" w:pos="312"/>
        </w:tabs>
        <w:ind w:left="20"/>
      </w:pPr>
    </w:lvl>
  </w:abstractNum>
  <w:abstractNum w:abstractNumId="15" w15:restartNumberingAfterBreak="0">
    <w:nsid w:val="68135E4B"/>
    <w:multiLevelType w:val="hybridMultilevel"/>
    <w:tmpl w:val="CBC871D4"/>
    <w:lvl w:ilvl="0" w:tplc="FFFFFFFF">
      <w:start w:val="1"/>
      <w:numFmt w:val="decimal"/>
      <w:lvlText w:val=" %1  "/>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7BBEE5B8"/>
    <w:multiLevelType w:val="multilevel"/>
    <w:tmpl w:val="7BBEE5B8"/>
    <w:lvl w:ilvl="0">
      <w:start w:val="1"/>
      <w:numFmt w:val="none"/>
      <w:pStyle w:val="a7"/>
      <w:suff w:val="nothing"/>
      <w:lvlText w:val="注："/>
      <w:lvlJc w:val="left"/>
      <w:pPr>
        <w:tabs>
          <w:tab w:val="left" w:pos="539"/>
        </w:tabs>
        <w:ind w:left="737" w:hanging="374"/>
      </w:pPr>
      <w:rPr>
        <w:rFonts w:ascii="黑体" w:eastAsia="黑体" w:hAnsi="黑体" w:cs="黑体" w:hint="eastAsia"/>
        <w:sz w:val="18"/>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16cid:durableId="1620992730">
    <w:abstractNumId w:val="14"/>
  </w:num>
  <w:num w:numId="2" w16cid:durableId="1215968675">
    <w:abstractNumId w:val="3"/>
  </w:num>
  <w:num w:numId="3" w16cid:durableId="1571228601">
    <w:abstractNumId w:val="0"/>
  </w:num>
  <w:num w:numId="4" w16cid:durableId="1806195122">
    <w:abstractNumId w:val="6"/>
  </w:num>
  <w:num w:numId="5" w16cid:durableId="235166621">
    <w:abstractNumId w:val="1"/>
  </w:num>
  <w:num w:numId="6" w16cid:durableId="13769369">
    <w:abstractNumId w:val="4"/>
  </w:num>
  <w:num w:numId="7" w16cid:durableId="1389571480">
    <w:abstractNumId w:val="2"/>
  </w:num>
  <w:num w:numId="8" w16cid:durableId="366033417">
    <w:abstractNumId w:val="16"/>
  </w:num>
  <w:num w:numId="9" w16cid:durableId="104932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00368">
    <w:abstractNumId w:val="7"/>
  </w:num>
  <w:num w:numId="11" w16cid:durableId="850216520">
    <w:abstractNumId w:val="15"/>
  </w:num>
  <w:num w:numId="12" w16cid:durableId="526333145">
    <w:abstractNumId w:val="8"/>
  </w:num>
  <w:num w:numId="13" w16cid:durableId="1997875416">
    <w:abstractNumId w:val="11"/>
  </w:num>
  <w:num w:numId="14" w16cid:durableId="868563469">
    <w:abstractNumId w:val="13"/>
  </w:num>
  <w:num w:numId="15" w16cid:durableId="1929465288">
    <w:abstractNumId w:val="12"/>
  </w:num>
  <w:num w:numId="16" w16cid:durableId="539704229">
    <w:abstractNumId w:val="9"/>
  </w:num>
  <w:num w:numId="17" w16cid:durableId="1671522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TrueTypeFonts/>
  <w:saveSubsetFonts/>
  <w:bordersDoNotSurroundHeader/>
  <w:bordersDoNotSurroundFooter/>
  <w:proofState w:spelling="clean" w:grammar="clean"/>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53A49"/>
    <w:rsid w:val="00062929"/>
    <w:rsid w:val="00066004"/>
    <w:rsid w:val="000662A5"/>
    <w:rsid w:val="00081388"/>
    <w:rsid w:val="000921E7"/>
    <w:rsid w:val="000A5F72"/>
    <w:rsid w:val="000E05B8"/>
    <w:rsid w:val="000E347C"/>
    <w:rsid w:val="000E7978"/>
    <w:rsid w:val="000F39A7"/>
    <w:rsid w:val="00100938"/>
    <w:rsid w:val="00122EE8"/>
    <w:rsid w:val="00127D2D"/>
    <w:rsid w:val="00145584"/>
    <w:rsid w:val="00154612"/>
    <w:rsid w:val="001644B4"/>
    <w:rsid w:val="00171D26"/>
    <w:rsid w:val="0017272C"/>
    <w:rsid w:val="00172A27"/>
    <w:rsid w:val="00195EB1"/>
    <w:rsid w:val="001F28BA"/>
    <w:rsid w:val="001F5DC3"/>
    <w:rsid w:val="0022419A"/>
    <w:rsid w:val="00230C27"/>
    <w:rsid w:val="00242E0A"/>
    <w:rsid w:val="00250A7A"/>
    <w:rsid w:val="0025346C"/>
    <w:rsid w:val="002E0A5C"/>
    <w:rsid w:val="002F26CB"/>
    <w:rsid w:val="00317F22"/>
    <w:rsid w:val="00331FDC"/>
    <w:rsid w:val="0033213D"/>
    <w:rsid w:val="00380C98"/>
    <w:rsid w:val="00404263"/>
    <w:rsid w:val="00445F3A"/>
    <w:rsid w:val="00452B49"/>
    <w:rsid w:val="00465237"/>
    <w:rsid w:val="00482E98"/>
    <w:rsid w:val="00487279"/>
    <w:rsid w:val="00491792"/>
    <w:rsid w:val="004A746B"/>
    <w:rsid w:val="004B4337"/>
    <w:rsid w:val="004F58E1"/>
    <w:rsid w:val="00505F0F"/>
    <w:rsid w:val="0050785D"/>
    <w:rsid w:val="005142CA"/>
    <w:rsid w:val="00525181"/>
    <w:rsid w:val="005325D4"/>
    <w:rsid w:val="00564F9D"/>
    <w:rsid w:val="00566C47"/>
    <w:rsid w:val="00581FAC"/>
    <w:rsid w:val="005A57FD"/>
    <w:rsid w:val="005B6FD0"/>
    <w:rsid w:val="005C4F90"/>
    <w:rsid w:val="00645638"/>
    <w:rsid w:val="00665EB1"/>
    <w:rsid w:val="0067439C"/>
    <w:rsid w:val="006B285F"/>
    <w:rsid w:val="006D075B"/>
    <w:rsid w:val="006E17EB"/>
    <w:rsid w:val="007114C0"/>
    <w:rsid w:val="007233C9"/>
    <w:rsid w:val="00760C3F"/>
    <w:rsid w:val="0076779A"/>
    <w:rsid w:val="00792D25"/>
    <w:rsid w:val="00796306"/>
    <w:rsid w:val="007D51BA"/>
    <w:rsid w:val="00812838"/>
    <w:rsid w:val="00825E95"/>
    <w:rsid w:val="008526E3"/>
    <w:rsid w:val="008544BB"/>
    <w:rsid w:val="008626DC"/>
    <w:rsid w:val="0087536F"/>
    <w:rsid w:val="00876E97"/>
    <w:rsid w:val="00885D12"/>
    <w:rsid w:val="00893C89"/>
    <w:rsid w:val="008B6831"/>
    <w:rsid w:val="008C30A5"/>
    <w:rsid w:val="008D0F28"/>
    <w:rsid w:val="008D7D62"/>
    <w:rsid w:val="008E5E12"/>
    <w:rsid w:val="00920DA8"/>
    <w:rsid w:val="00937AF5"/>
    <w:rsid w:val="009638C2"/>
    <w:rsid w:val="009755D7"/>
    <w:rsid w:val="00975E32"/>
    <w:rsid w:val="009B2DF0"/>
    <w:rsid w:val="009E18AE"/>
    <w:rsid w:val="009E6439"/>
    <w:rsid w:val="009F3949"/>
    <w:rsid w:val="00A01589"/>
    <w:rsid w:val="00A071B9"/>
    <w:rsid w:val="00A21880"/>
    <w:rsid w:val="00A246D9"/>
    <w:rsid w:val="00A25771"/>
    <w:rsid w:val="00A63171"/>
    <w:rsid w:val="00A97286"/>
    <w:rsid w:val="00AE5F31"/>
    <w:rsid w:val="00AE754A"/>
    <w:rsid w:val="00B12E6F"/>
    <w:rsid w:val="00B12F21"/>
    <w:rsid w:val="00B60550"/>
    <w:rsid w:val="00BB29FF"/>
    <w:rsid w:val="00BC2A23"/>
    <w:rsid w:val="00BD01EC"/>
    <w:rsid w:val="00BE60EE"/>
    <w:rsid w:val="00BF2C33"/>
    <w:rsid w:val="00C45334"/>
    <w:rsid w:val="00C46823"/>
    <w:rsid w:val="00C73865"/>
    <w:rsid w:val="00C76B32"/>
    <w:rsid w:val="00C82656"/>
    <w:rsid w:val="00C90C6A"/>
    <w:rsid w:val="00C9246B"/>
    <w:rsid w:val="00CA0BFF"/>
    <w:rsid w:val="00CA2B14"/>
    <w:rsid w:val="00CB4F8C"/>
    <w:rsid w:val="00CD4453"/>
    <w:rsid w:val="00CE5D83"/>
    <w:rsid w:val="00D264E0"/>
    <w:rsid w:val="00D33740"/>
    <w:rsid w:val="00D91295"/>
    <w:rsid w:val="00DA0267"/>
    <w:rsid w:val="00DA569D"/>
    <w:rsid w:val="00DB1754"/>
    <w:rsid w:val="00DC7BD2"/>
    <w:rsid w:val="00DD3E36"/>
    <w:rsid w:val="00DF0845"/>
    <w:rsid w:val="00E201DC"/>
    <w:rsid w:val="00E227F2"/>
    <w:rsid w:val="00E544BC"/>
    <w:rsid w:val="00E72CF0"/>
    <w:rsid w:val="00EC0C61"/>
    <w:rsid w:val="00EF029A"/>
    <w:rsid w:val="00F17B99"/>
    <w:rsid w:val="00F22DC5"/>
    <w:rsid w:val="00F458E2"/>
    <w:rsid w:val="00F6163C"/>
    <w:rsid w:val="00F75A04"/>
    <w:rsid w:val="00F75C64"/>
    <w:rsid w:val="00F85800"/>
    <w:rsid w:val="00FC57DC"/>
    <w:rsid w:val="00FE0192"/>
    <w:rsid w:val="00FE1DAA"/>
    <w:rsid w:val="00FF5CC2"/>
    <w:rsid w:val="34562D78"/>
    <w:rsid w:val="3E9704BE"/>
    <w:rsid w:val="58EA39BE"/>
    <w:rsid w:val="5BA80964"/>
    <w:rsid w:val="61BE5E24"/>
    <w:rsid w:val="74DD6301"/>
    <w:rsid w:val="7C122B9D"/>
    <w:rsid w:val="7D64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51C55A"/>
  <w15:docId w15:val="{8281BC44-F907-40AA-8C43-67BE9437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525181"/>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8"/>
    <w:next w:val="a8"/>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8"/>
    <w:next w:val="a8"/>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8"/>
    <w:next w:val="a8"/>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8"/>
    <w:next w:val="a8"/>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8"/>
    <w:next w:val="a8"/>
    <w:link w:val="50"/>
    <w:uiPriority w:val="9"/>
    <w:unhideWhenUsed/>
    <w:qFormat/>
    <w:pPr>
      <w:keepNext/>
      <w:keepLines/>
      <w:spacing w:before="80" w:after="40"/>
      <w:outlineLvl w:val="4"/>
    </w:pPr>
    <w:rPr>
      <w:rFonts w:cstheme="majorBidi"/>
      <w:color w:val="0F4761" w:themeColor="accent1" w:themeShade="BF"/>
      <w:sz w:val="24"/>
    </w:rPr>
  </w:style>
  <w:style w:type="paragraph" w:styleId="6">
    <w:name w:val="heading 6"/>
    <w:basedOn w:val="a8"/>
    <w:next w:val="a8"/>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8"/>
    <w:next w:val="a8"/>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8"/>
    <w:next w:val="a8"/>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8"/>
    <w:next w:val="a8"/>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annotation text"/>
    <w:basedOn w:val="a8"/>
    <w:link w:val="ad"/>
    <w:uiPriority w:val="99"/>
    <w:unhideWhenUsed/>
    <w:qFormat/>
  </w:style>
  <w:style w:type="paragraph" w:styleId="ae">
    <w:name w:val="Body Text"/>
    <w:basedOn w:val="a8"/>
    <w:link w:val="af"/>
    <w:uiPriority w:val="1"/>
    <w:qFormat/>
    <w:pPr>
      <w:autoSpaceDE w:val="0"/>
      <w:autoSpaceDN w:val="0"/>
      <w:spacing w:after="0" w:line="240" w:lineRule="auto"/>
    </w:pPr>
    <w:rPr>
      <w:rFonts w:ascii="宋体" w:eastAsia="宋体" w:hAnsi="宋体" w:cs="宋体"/>
      <w:kern w:val="0"/>
      <w:sz w:val="21"/>
      <w:szCs w:val="21"/>
      <w14:ligatures w14:val="none"/>
    </w:rPr>
  </w:style>
  <w:style w:type="paragraph" w:styleId="af0">
    <w:name w:val="footer"/>
    <w:basedOn w:val="a8"/>
    <w:link w:val="af1"/>
    <w:uiPriority w:val="99"/>
    <w:unhideWhenUsed/>
    <w:qFormat/>
    <w:pPr>
      <w:tabs>
        <w:tab w:val="center" w:pos="4153"/>
        <w:tab w:val="right" w:pos="8306"/>
      </w:tabs>
      <w:snapToGrid w:val="0"/>
      <w:spacing w:line="240" w:lineRule="auto"/>
    </w:pPr>
    <w:rPr>
      <w:sz w:val="18"/>
      <w:szCs w:val="18"/>
    </w:rPr>
  </w:style>
  <w:style w:type="paragraph" w:styleId="af2">
    <w:name w:val="header"/>
    <w:basedOn w:val="a8"/>
    <w:link w:val="af3"/>
    <w:uiPriority w:val="99"/>
    <w:unhideWhenUsed/>
    <w:qFormat/>
    <w:pPr>
      <w:tabs>
        <w:tab w:val="center" w:pos="4153"/>
        <w:tab w:val="right" w:pos="8306"/>
      </w:tabs>
      <w:snapToGrid w:val="0"/>
      <w:spacing w:line="240" w:lineRule="auto"/>
      <w:jc w:val="center"/>
    </w:pPr>
    <w:rPr>
      <w:sz w:val="18"/>
      <w:szCs w:val="18"/>
    </w:rPr>
  </w:style>
  <w:style w:type="paragraph" w:styleId="af4">
    <w:name w:val="Subtitle"/>
    <w:basedOn w:val="a8"/>
    <w:next w:val="a8"/>
    <w:link w:val="af5"/>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f6">
    <w:name w:val="Title"/>
    <w:basedOn w:val="a8"/>
    <w:next w:val="a8"/>
    <w:link w:val="af7"/>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8">
    <w:name w:val="annotation subject"/>
    <w:basedOn w:val="ac"/>
    <w:next w:val="ac"/>
    <w:link w:val="af9"/>
    <w:uiPriority w:val="99"/>
    <w:semiHidden/>
    <w:unhideWhenUsed/>
    <w:rPr>
      <w:b/>
      <w:bCs/>
    </w:rPr>
  </w:style>
  <w:style w:type="table" w:styleId="afa">
    <w:name w:val="Table Grid"/>
    <w:basedOn w:val="aa"/>
    <w:qFormat/>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9"/>
    <w:uiPriority w:val="99"/>
    <w:unhideWhenUsed/>
    <w:qFormat/>
    <w:rPr>
      <w:color w:val="0000FF"/>
      <w:u w:val="single"/>
    </w:rPr>
  </w:style>
  <w:style w:type="character" w:styleId="afc">
    <w:name w:val="annotation reference"/>
    <w:basedOn w:val="a9"/>
    <w:uiPriority w:val="99"/>
    <w:semiHidden/>
    <w:unhideWhenUsed/>
    <w:qFormat/>
    <w:rPr>
      <w:sz w:val="21"/>
      <w:szCs w:val="21"/>
    </w:rPr>
  </w:style>
  <w:style w:type="character" w:customStyle="1" w:styleId="10">
    <w:name w:val="标题 1 字符"/>
    <w:basedOn w:val="a9"/>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9"/>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9"/>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9"/>
    <w:link w:val="4"/>
    <w:uiPriority w:val="9"/>
    <w:semiHidden/>
    <w:qFormat/>
    <w:rPr>
      <w:rFonts w:cstheme="majorBidi"/>
      <w:color w:val="0F4761" w:themeColor="accent1" w:themeShade="BF"/>
      <w:sz w:val="28"/>
      <w:szCs w:val="28"/>
    </w:rPr>
  </w:style>
  <w:style w:type="character" w:customStyle="1" w:styleId="50">
    <w:name w:val="标题 5 字符"/>
    <w:basedOn w:val="a9"/>
    <w:link w:val="5"/>
    <w:uiPriority w:val="9"/>
    <w:qFormat/>
    <w:rPr>
      <w:rFonts w:cstheme="majorBidi"/>
      <w:color w:val="0F4761" w:themeColor="accent1" w:themeShade="BF"/>
      <w:sz w:val="24"/>
    </w:rPr>
  </w:style>
  <w:style w:type="character" w:customStyle="1" w:styleId="60">
    <w:name w:val="标题 6 字符"/>
    <w:basedOn w:val="a9"/>
    <w:link w:val="6"/>
    <w:uiPriority w:val="9"/>
    <w:semiHidden/>
    <w:qFormat/>
    <w:rPr>
      <w:rFonts w:cstheme="majorBidi"/>
      <w:b/>
      <w:bCs/>
      <w:color w:val="0F4761" w:themeColor="accent1" w:themeShade="BF"/>
    </w:rPr>
  </w:style>
  <w:style w:type="character" w:customStyle="1" w:styleId="70">
    <w:name w:val="标题 7 字符"/>
    <w:basedOn w:val="a9"/>
    <w:link w:val="7"/>
    <w:uiPriority w:val="9"/>
    <w:semiHidden/>
    <w:qFormat/>
    <w:rPr>
      <w:rFonts w:cstheme="majorBidi"/>
      <w:b/>
      <w:bCs/>
      <w:color w:val="595959" w:themeColor="text1" w:themeTint="A6"/>
    </w:rPr>
  </w:style>
  <w:style w:type="character" w:customStyle="1" w:styleId="80">
    <w:name w:val="标题 8 字符"/>
    <w:basedOn w:val="a9"/>
    <w:link w:val="8"/>
    <w:uiPriority w:val="9"/>
    <w:semiHidden/>
    <w:qFormat/>
    <w:rPr>
      <w:rFonts w:cstheme="majorBidi"/>
      <w:color w:val="595959" w:themeColor="text1" w:themeTint="A6"/>
    </w:rPr>
  </w:style>
  <w:style w:type="character" w:customStyle="1" w:styleId="90">
    <w:name w:val="标题 9 字符"/>
    <w:basedOn w:val="a9"/>
    <w:link w:val="9"/>
    <w:uiPriority w:val="9"/>
    <w:semiHidden/>
    <w:qFormat/>
    <w:rPr>
      <w:rFonts w:eastAsiaTheme="majorEastAsia" w:cstheme="majorBidi"/>
      <w:color w:val="595959" w:themeColor="text1" w:themeTint="A6"/>
    </w:rPr>
  </w:style>
  <w:style w:type="character" w:customStyle="1" w:styleId="af7">
    <w:name w:val="标题 字符"/>
    <w:basedOn w:val="a9"/>
    <w:link w:val="af6"/>
    <w:uiPriority w:val="10"/>
    <w:qFormat/>
    <w:rPr>
      <w:rFonts w:asciiTheme="majorHAnsi" w:eastAsiaTheme="majorEastAsia" w:hAnsiTheme="majorHAnsi" w:cstheme="majorBidi"/>
      <w:spacing w:val="-10"/>
      <w:kern w:val="28"/>
      <w:sz w:val="56"/>
      <w:szCs w:val="56"/>
    </w:rPr>
  </w:style>
  <w:style w:type="character" w:customStyle="1" w:styleId="af5">
    <w:name w:val="副标题 字符"/>
    <w:basedOn w:val="a9"/>
    <w:link w:val="af4"/>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8"/>
    <w:next w:val="a8"/>
    <w:link w:val="afe"/>
    <w:uiPriority w:val="29"/>
    <w:qFormat/>
    <w:pPr>
      <w:spacing w:before="160"/>
      <w:jc w:val="center"/>
    </w:pPr>
    <w:rPr>
      <w:i/>
      <w:iCs/>
      <w:color w:val="404040" w:themeColor="text1" w:themeTint="BF"/>
    </w:rPr>
  </w:style>
  <w:style w:type="character" w:customStyle="1" w:styleId="afe">
    <w:name w:val="引用 字符"/>
    <w:basedOn w:val="a9"/>
    <w:link w:val="afd"/>
    <w:uiPriority w:val="29"/>
    <w:qFormat/>
    <w:rPr>
      <w:i/>
      <w:iCs/>
      <w:color w:val="404040" w:themeColor="text1" w:themeTint="BF"/>
    </w:rPr>
  </w:style>
  <w:style w:type="paragraph" w:styleId="aff">
    <w:name w:val="List Paragraph"/>
    <w:basedOn w:val="a8"/>
    <w:uiPriority w:val="1"/>
    <w:qFormat/>
    <w:pPr>
      <w:ind w:left="720"/>
      <w:contextualSpacing/>
    </w:pPr>
  </w:style>
  <w:style w:type="character" w:customStyle="1" w:styleId="11">
    <w:name w:val="明显强调1"/>
    <w:basedOn w:val="a9"/>
    <w:uiPriority w:val="21"/>
    <w:qFormat/>
    <w:rPr>
      <w:i/>
      <w:iCs/>
      <w:color w:val="0F4761" w:themeColor="accent1" w:themeShade="BF"/>
    </w:rPr>
  </w:style>
  <w:style w:type="paragraph" w:styleId="aff0">
    <w:name w:val="Intense Quote"/>
    <w:basedOn w:val="a8"/>
    <w:next w:val="a8"/>
    <w:link w:val="af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1">
    <w:name w:val="明显引用 字符"/>
    <w:basedOn w:val="a9"/>
    <w:link w:val="aff0"/>
    <w:uiPriority w:val="30"/>
    <w:qFormat/>
    <w:rPr>
      <w:i/>
      <w:iCs/>
      <w:color w:val="0F4761" w:themeColor="accent1" w:themeShade="BF"/>
    </w:rPr>
  </w:style>
  <w:style w:type="character" w:customStyle="1" w:styleId="12">
    <w:name w:val="明显参考1"/>
    <w:basedOn w:val="a9"/>
    <w:uiPriority w:val="32"/>
    <w:qFormat/>
    <w:rPr>
      <w:b/>
      <w:bCs/>
      <w:smallCaps/>
      <w:color w:val="0F4761" w:themeColor="accent1" w:themeShade="BF"/>
      <w:spacing w:val="5"/>
    </w:rPr>
  </w:style>
  <w:style w:type="character" w:customStyle="1" w:styleId="af">
    <w:name w:val="正文文本 字符"/>
    <w:basedOn w:val="a9"/>
    <w:link w:val="ae"/>
    <w:uiPriority w:val="1"/>
    <w:qFormat/>
    <w:rPr>
      <w:rFonts w:ascii="宋体" w:eastAsia="宋体" w:hAnsi="宋体" w:cs="宋体"/>
      <w:kern w:val="0"/>
      <w:sz w:val="21"/>
      <w:szCs w:val="21"/>
      <w14:ligatures w14:val="none"/>
    </w:rPr>
  </w:style>
  <w:style w:type="character" w:customStyle="1" w:styleId="af3">
    <w:name w:val="页眉 字符"/>
    <w:basedOn w:val="a9"/>
    <w:link w:val="af2"/>
    <w:uiPriority w:val="99"/>
    <w:qFormat/>
    <w:rPr>
      <w:sz w:val="18"/>
      <w:szCs w:val="18"/>
    </w:rPr>
  </w:style>
  <w:style w:type="character" w:customStyle="1" w:styleId="af1">
    <w:name w:val="页脚 字符"/>
    <w:basedOn w:val="a9"/>
    <w:link w:val="af0"/>
    <w:uiPriority w:val="99"/>
    <w:qFormat/>
    <w:rPr>
      <w:sz w:val="18"/>
      <w:szCs w:val="18"/>
    </w:rPr>
  </w:style>
  <w:style w:type="table" w:customStyle="1" w:styleId="TableNormal">
    <w:name w:val="Table Normal"/>
    <w:uiPriority w:val="2"/>
    <w:semiHidden/>
    <w:unhideWhenUsed/>
    <w:qFormat/>
    <w:pPr>
      <w:widowControl w:val="0"/>
      <w:autoSpaceDE w:val="0"/>
      <w:autoSpaceDN w:val="0"/>
    </w:pPr>
    <w:rPr>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spacing w:after="0" w:line="240" w:lineRule="auto"/>
    </w:pPr>
    <w:rPr>
      <w:rFonts w:ascii="宋体" w:eastAsia="宋体" w:hAnsi="宋体" w:cs="宋体"/>
      <w:kern w:val="0"/>
      <w:szCs w:val="22"/>
      <w14:ligatures w14:val="none"/>
    </w:rPr>
  </w:style>
  <w:style w:type="character" w:customStyle="1" w:styleId="ad">
    <w:name w:val="批注文字 字符"/>
    <w:basedOn w:val="a9"/>
    <w:link w:val="ac"/>
    <w:uiPriority w:val="99"/>
    <w:qFormat/>
    <w:rPr>
      <w:rFonts w:asciiTheme="minorHAnsi" w:eastAsiaTheme="minorEastAsia" w:hAnsiTheme="minorHAnsi" w:cstheme="minorBidi"/>
      <w:kern w:val="2"/>
      <w:sz w:val="22"/>
      <w:szCs w:val="24"/>
      <w14:ligatures w14:val="standardContextual"/>
    </w:rPr>
  </w:style>
  <w:style w:type="character" w:customStyle="1" w:styleId="af9">
    <w:name w:val="批注主题 字符"/>
    <w:basedOn w:val="ad"/>
    <w:link w:val="af8"/>
    <w:uiPriority w:val="99"/>
    <w:semiHidden/>
    <w:qFormat/>
    <w:rPr>
      <w:rFonts w:asciiTheme="minorHAnsi" w:eastAsiaTheme="minorEastAsia" w:hAnsiTheme="minorHAnsi" w:cstheme="minorBidi"/>
      <w:b/>
      <w:bCs/>
      <w:kern w:val="2"/>
      <w:sz w:val="22"/>
      <w:szCs w:val="24"/>
      <w14:ligatures w14:val="standardContextual"/>
    </w:rPr>
  </w:style>
  <w:style w:type="paragraph" w:styleId="TOC1">
    <w:name w:val="toc 1"/>
    <w:basedOn w:val="a8"/>
    <w:next w:val="a8"/>
    <w:uiPriority w:val="39"/>
    <w:qFormat/>
    <w:rsid w:val="009E18AE"/>
    <w:pPr>
      <w:spacing w:after="0" w:line="400" w:lineRule="exact"/>
      <w:jc w:val="both"/>
    </w:pPr>
    <w:rPr>
      <w:rFonts w:hAnsi="宋体"/>
      <w:sz w:val="21"/>
      <w14:ligatures w14:val="none"/>
    </w:rPr>
  </w:style>
  <w:style w:type="paragraph" w:customStyle="1" w:styleId="aff2">
    <w:name w:val="封面标准名称"/>
    <w:qFormat/>
    <w:rsid w:val="009E18AE"/>
    <w:pPr>
      <w:framePr w:w="9639" w:h="6974" w:hRule="exact" w:wrap="around" w:vAnchor="page" w:hAnchor="page" w:x="1419" w:y="6408"/>
      <w:spacing w:line="700" w:lineRule="exact"/>
      <w:jc w:val="center"/>
    </w:pPr>
    <w:rPr>
      <w:rFonts w:ascii="黑体" w:eastAsia="黑体" w:hint="eastAsia"/>
      <w:sz w:val="52"/>
    </w:rPr>
  </w:style>
  <w:style w:type="paragraph" w:customStyle="1" w:styleId="31">
    <w:name w:val="标准称谓3"/>
    <w:next w:val="a8"/>
    <w:qFormat/>
    <w:rsid w:val="009E18AE"/>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eastAsia="黑体" w:hint="eastAsia"/>
      <w:sz w:val="48"/>
    </w:rPr>
  </w:style>
  <w:style w:type="paragraph" w:customStyle="1" w:styleId="21">
    <w:name w:val="封面标准号2"/>
    <w:qFormat/>
    <w:rsid w:val="009E18AE"/>
    <w:pPr>
      <w:framePr w:w="9355" w:h="624" w:hRule="exact" w:hSpace="181" w:vSpace="181" w:wrap="around" w:vAnchor="page" w:hAnchor="page" w:x="1419" w:y="3284"/>
      <w:spacing w:line="280" w:lineRule="exact"/>
      <w:jc w:val="right"/>
    </w:pPr>
    <w:rPr>
      <w:rFonts w:ascii="黑体" w:eastAsia="黑体" w:hint="eastAsia"/>
      <w:sz w:val="28"/>
    </w:rPr>
  </w:style>
  <w:style w:type="paragraph" w:customStyle="1" w:styleId="aff3">
    <w:name w:val="封面标准代替信息"/>
    <w:qFormat/>
    <w:rsid w:val="009E18AE"/>
    <w:pPr>
      <w:framePr w:w="9355" w:h="624" w:hRule="exact" w:hSpace="181" w:vSpace="181" w:wrap="around" w:vAnchor="page" w:hAnchor="page" w:x="1419" w:y="3284"/>
      <w:spacing w:before="57" w:line="280" w:lineRule="exact"/>
      <w:jc w:val="right"/>
    </w:pPr>
    <w:rPr>
      <w:rFonts w:ascii="黑体" w:eastAsia="黑体" w:hint="eastAsia"/>
      <w:sz w:val="21"/>
    </w:rPr>
  </w:style>
  <w:style w:type="paragraph" w:customStyle="1" w:styleId="aff4">
    <w:name w:val="封面标准顶部线"/>
    <w:qFormat/>
    <w:rsid w:val="009E18AE"/>
    <w:pPr>
      <w:framePr w:w="9673" w:hSpace="181" w:wrap="around" w:vAnchor="page" w:hAnchor="page" w:x="1390" w:y="4242"/>
      <w:spacing w:line="0" w:lineRule="atLeast"/>
    </w:pPr>
    <w:rPr>
      <w:rFonts w:ascii="宋体" w:hint="eastAsia"/>
      <w:sz w:val="21"/>
    </w:rPr>
  </w:style>
  <w:style w:type="paragraph" w:customStyle="1" w:styleId="aff5">
    <w:name w:val="封面标准英文名称"/>
    <w:basedOn w:val="aff2"/>
    <w:qFormat/>
    <w:rsid w:val="009E18AE"/>
    <w:pPr>
      <w:framePr w:wrap="around"/>
      <w:widowControl w:val="0"/>
      <w:spacing w:before="410" w:line="360" w:lineRule="exact"/>
      <w:textAlignment w:val="bottom"/>
    </w:pPr>
    <w:rPr>
      <w:rFonts w:ascii="Times New Roman"/>
      <w:sz w:val="28"/>
    </w:rPr>
  </w:style>
  <w:style w:type="paragraph" w:customStyle="1" w:styleId="aff6">
    <w:name w:val="封面一致性程度标识"/>
    <w:basedOn w:val="aff5"/>
    <w:autoRedefine/>
    <w:qFormat/>
    <w:rsid w:val="009E18AE"/>
    <w:pPr>
      <w:framePr w:wrap="around"/>
      <w:spacing w:before="760"/>
    </w:pPr>
  </w:style>
  <w:style w:type="paragraph" w:customStyle="1" w:styleId="aff7">
    <w:name w:val="封面标准文稿类别"/>
    <w:basedOn w:val="aff6"/>
    <w:qFormat/>
    <w:rsid w:val="009E18AE"/>
    <w:pPr>
      <w:framePr w:wrap="around"/>
      <w:spacing w:before="440" w:after="160"/>
    </w:pPr>
    <w:rPr>
      <w:rFonts w:ascii="黑体" w:hAnsi="黑体" w:cs="黑体"/>
      <w:sz w:val="24"/>
    </w:rPr>
  </w:style>
  <w:style w:type="paragraph" w:customStyle="1" w:styleId="aff8">
    <w:name w:val="封面标准文稿编辑信息"/>
    <w:basedOn w:val="aff7"/>
    <w:qFormat/>
    <w:rsid w:val="009E18AE"/>
    <w:pPr>
      <w:framePr w:wrap="around"/>
      <w:spacing w:before="180" w:after="0" w:line="240" w:lineRule="atLeast"/>
    </w:pPr>
    <w:rPr>
      <w:sz w:val="21"/>
    </w:rPr>
  </w:style>
  <w:style w:type="paragraph" w:customStyle="1" w:styleId="aff9">
    <w:name w:val="封面标准文稿附件"/>
    <w:basedOn w:val="aff7"/>
    <w:qFormat/>
    <w:rsid w:val="009E18AE"/>
    <w:pPr>
      <w:framePr w:wrap="around"/>
      <w:spacing w:beforeLines="300" w:before="937" w:afterLines="30" w:line="240" w:lineRule="auto"/>
    </w:pPr>
    <w:rPr>
      <w:rFonts w:ascii="Times New Roman" w:hAnsi="Times New Roman" w:cs="Times New Roman"/>
      <w:b/>
      <w:sz w:val="21"/>
    </w:rPr>
  </w:style>
  <w:style w:type="paragraph" w:customStyle="1" w:styleId="affa">
    <w:name w:val="封面日期"/>
    <w:qFormat/>
    <w:rsid w:val="009E18AE"/>
    <w:pPr>
      <w:framePr w:w="9673" w:vSpace="181" w:wrap="around" w:vAnchor="page" w:hAnchor="page" w:x="1419" w:y="14176" w:anchorLock="1"/>
      <w:spacing w:line="360" w:lineRule="exact"/>
    </w:pPr>
    <w:rPr>
      <w:rFonts w:ascii="黑体" w:eastAsia="黑体" w:hint="eastAsia"/>
      <w:sz w:val="28"/>
    </w:rPr>
  </w:style>
  <w:style w:type="paragraph" w:customStyle="1" w:styleId="22">
    <w:name w:val="其他发布部门2"/>
    <w:basedOn w:val="a8"/>
    <w:qFormat/>
    <w:rsid w:val="009E18AE"/>
    <w:pPr>
      <w:framePr w:w="7433" w:h="584" w:hRule="exact" w:hSpace="181" w:vSpace="181" w:wrap="around" w:hAnchor="margin" w:xAlign="center" w:y="15027" w:anchorLock="1"/>
      <w:widowControl/>
      <w:spacing w:after="0" w:line="0" w:lineRule="atLeast"/>
      <w:jc w:val="center"/>
    </w:pPr>
    <w:rPr>
      <w:rFonts w:ascii="黑体" w:eastAsia="黑体" w:hAnsi="黑体" w:cs="Times New Roman" w:hint="eastAsia"/>
      <w:kern w:val="0"/>
      <w:sz w:val="28"/>
      <w:szCs w:val="20"/>
      <w14:ligatures w14:val="none"/>
    </w:rPr>
  </w:style>
  <w:style w:type="paragraph" w:customStyle="1" w:styleId="affb">
    <w:name w:val="标准文件_段"/>
    <w:qFormat/>
    <w:rsid w:val="009E18AE"/>
    <w:pPr>
      <w:ind w:firstLineChars="200" w:firstLine="960"/>
      <w:jc w:val="both"/>
    </w:pPr>
    <w:rPr>
      <w:rFonts w:ascii="宋体" w:cs="宋体" w:hint="eastAsia"/>
      <w:sz w:val="21"/>
    </w:rPr>
  </w:style>
  <w:style w:type="paragraph" w:customStyle="1" w:styleId="affc">
    <w:name w:val="文献分类号"/>
    <w:qFormat/>
    <w:rsid w:val="009E18AE"/>
    <w:pPr>
      <w:framePr w:wrap="around" w:vAnchor="page" w:hAnchor="page" w:x="1373" w:y="568"/>
      <w:widowControl w:val="0"/>
      <w:textAlignment w:val="center"/>
    </w:pPr>
    <w:rPr>
      <w:rFonts w:ascii="黑体" w:eastAsia="黑体" w:hint="eastAsia"/>
      <w:kern w:val="21"/>
      <w:sz w:val="21"/>
    </w:rPr>
  </w:style>
  <w:style w:type="paragraph" w:customStyle="1" w:styleId="affd">
    <w:name w:val="标准文件_目录标题"/>
    <w:basedOn w:val="a8"/>
    <w:qFormat/>
    <w:rsid w:val="009E18AE"/>
    <w:pPr>
      <w:shd w:val="clear" w:color="auto" w:fill="FFFFFF"/>
      <w:spacing w:afterLines="150" w:after="469" w:line="240" w:lineRule="auto"/>
      <w:jc w:val="center"/>
    </w:pPr>
    <w:rPr>
      <w:rFonts w:ascii="黑体" w:eastAsia="黑体" w:hAnsi="Times New Roman" w:cs="黑体"/>
      <w:kern w:val="0"/>
      <w:sz w:val="32"/>
      <w14:ligatures w14:val="none"/>
    </w:rPr>
  </w:style>
  <w:style w:type="paragraph" w:customStyle="1" w:styleId="a4">
    <w:name w:val="标准文件_前言、引言标题"/>
    <w:next w:val="a8"/>
    <w:autoRedefine/>
    <w:qFormat/>
    <w:rsid w:val="009E18AE"/>
    <w:pPr>
      <w:numPr>
        <w:numId w:val="2"/>
      </w:numPr>
      <w:spacing w:afterLines="150" w:after="469"/>
      <w:jc w:val="center"/>
      <w:outlineLvl w:val="0"/>
    </w:pPr>
    <w:rPr>
      <w:rFonts w:ascii="黑体" w:eastAsia="黑体" w:cs="黑体" w:hint="eastAsia"/>
      <w:sz w:val="32"/>
    </w:rPr>
  </w:style>
  <w:style w:type="paragraph" w:customStyle="1" w:styleId="affe">
    <w:name w:val="标准文件_正文标准名称"/>
    <w:basedOn w:val="a8"/>
    <w:link w:val="Char"/>
    <w:autoRedefine/>
    <w:qFormat/>
    <w:rsid w:val="009E18AE"/>
    <w:pPr>
      <w:widowControl/>
      <w:spacing w:after="640" w:line="400" w:lineRule="exact"/>
      <w:jc w:val="center"/>
    </w:pPr>
    <w:rPr>
      <w:rFonts w:ascii="黑体" w:eastAsia="黑体" w:hAnsi="黑体" w:cs="黑体"/>
      <w:sz w:val="32"/>
      <w14:ligatures w14:val="none"/>
    </w:rPr>
  </w:style>
  <w:style w:type="character" w:customStyle="1" w:styleId="Char">
    <w:name w:val="标准文件_正文标准名称 Char"/>
    <w:link w:val="affe"/>
    <w:autoRedefine/>
    <w:qFormat/>
    <w:rsid w:val="009E18AE"/>
    <w:rPr>
      <w:rFonts w:ascii="黑体" w:eastAsia="黑体" w:hAnsi="黑体" w:cs="黑体"/>
      <w:kern w:val="2"/>
      <w:sz w:val="32"/>
      <w:szCs w:val="24"/>
    </w:rPr>
  </w:style>
  <w:style w:type="paragraph" w:customStyle="1" w:styleId="a">
    <w:name w:val="标准文件_章标题"/>
    <w:next w:val="affb"/>
    <w:qFormat/>
    <w:rsid w:val="009E18AE"/>
    <w:pPr>
      <w:numPr>
        <w:numId w:val="3"/>
      </w:numPr>
      <w:spacing w:beforeLines="100" w:before="313" w:afterLines="100" w:after="313"/>
      <w:jc w:val="both"/>
      <w:outlineLvl w:val="0"/>
    </w:pPr>
    <w:rPr>
      <w:rFonts w:ascii="黑体" w:eastAsia="黑体" w:cs="黑体" w:hint="eastAsia"/>
      <w:sz w:val="21"/>
    </w:rPr>
  </w:style>
  <w:style w:type="paragraph" w:customStyle="1" w:styleId="afff">
    <w:name w:val="标准文件_术语条一"/>
    <w:basedOn w:val="afff0"/>
    <w:next w:val="affb"/>
    <w:qFormat/>
    <w:rsid w:val="009E18AE"/>
    <w:pPr>
      <w:ind w:left="960" w:hangingChars="200" w:hanging="960"/>
    </w:pPr>
    <w:rPr>
      <w:rFonts w:ascii="黑体" w:eastAsia="黑体" w:hAnsi="黑体" w:cs="黑体"/>
    </w:rPr>
  </w:style>
  <w:style w:type="paragraph" w:customStyle="1" w:styleId="afff0">
    <w:name w:val="标准文件_一级无标题"/>
    <w:basedOn w:val="a0"/>
    <w:autoRedefine/>
    <w:qFormat/>
    <w:rsid w:val="009E18AE"/>
    <w:pPr>
      <w:spacing w:beforeLines="1" w:before="4" w:afterLines="1" w:after="4"/>
      <w:outlineLvl w:val="9"/>
    </w:pPr>
    <w:rPr>
      <w:rFonts w:ascii="宋体" w:eastAsia="宋体" w:hAnsi="宋体" w:cs="宋体"/>
    </w:rPr>
  </w:style>
  <w:style w:type="paragraph" w:customStyle="1" w:styleId="a0">
    <w:name w:val="标准文件_一级条标题"/>
    <w:basedOn w:val="a"/>
    <w:next w:val="affb"/>
    <w:qFormat/>
    <w:rsid w:val="009E18AE"/>
    <w:pPr>
      <w:numPr>
        <w:ilvl w:val="1"/>
      </w:numPr>
      <w:spacing w:beforeLines="50" w:before="157" w:afterLines="50" w:after="157"/>
      <w:outlineLvl w:val="1"/>
    </w:pPr>
  </w:style>
  <w:style w:type="paragraph" w:customStyle="1" w:styleId="afff1">
    <w:name w:val="一级无"/>
    <w:basedOn w:val="a6"/>
    <w:autoRedefine/>
    <w:qFormat/>
    <w:rsid w:val="009E18AE"/>
    <w:pPr>
      <w:spacing w:beforeLines="0" w:before="0" w:afterLines="0" w:after="0"/>
    </w:pPr>
    <w:rPr>
      <w:rFonts w:ascii="宋体" w:eastAsia="宋体"/>
    </w:rPr>
  </w:style>
  <w:style w:type="paragraph" w:customStyle="1" w:styleId="a6">
    <w:name w:val="一级条标题"/>
    <w:next w:val="a8"/>
    <w:autoRedefine/>
    <w:qFormat/>
    <w:rsid w:val="009E18AE"/>
    <w:pPr>
      <w:numPr>
        <w:ilvl w:val="1"/>
        <w:numId w:val="4"/>
      </w:numPr>
      <w:spacing w:beforeLines="50" w:before="156" w:afterLines="50" w:after="156" w:line="400" w:lineRule="exact"/>
      <w:outlineLvl w:val="2"/>
    </w:pPr>
    <w:rPr>
      <w:rFonts w:ascii="黑体" w:eastAsia="黑体"/>
      <w:sz w:val="21"/>
      <w:szCs w:val="21"/>
    </w:rPr>
  </w:style>
  <w:style w:type="paragraph" w:customStyle="1" w:styleId="a2">
    <w:name w:val="标准文件_正文表标题"/>
    <w:next w:val="affb"/>
    <w:autoRedefine/>
    <w:qFormat/>
    <w:rsid w:val="009E18AE"/>
    <w:pPr>
      <w:numPr>
        <w:numId w:val="5"/>
      </w:numPr>
      <w:spacing w:beforeLines="50" w:before="157" w:afterLines="50" w:after="157"/>
      <w:jc w:val="center"/>
    </w:pPr>
    <w:rPr>
      <w:rFonts w:ascii="黑体" w:eastAsia="黑体" w:hAnsi="黑体" w:cs="黑体" w:hint="eastAsia"/>
      <w:sz w:val="21"/>
    </w:rPr>
  </w:style>
  <w:style w:type="paragraph" w:customStyle="1" w:styleId="a5">
    <w:name w:val="标准文件_字母编号列项（一级）"/>
    <w:next w:val="affb"/>
    <w:qFormat/>
    <w:rsid w:val="009E18AE"/>
    <w:pPr>
      <w:numPr>
        <w:numId w:val="6"/>
      </w:numPr>
      <w:tabs>
        <w:tab w:val="clear" w:pos="851"/>
        <w:tab w:val="left" w:pos="839"/>
      </w:tabs>
      <w:jc w:val="both"/>
    </w:pPr>
    <w:rPr>
      <w:rFonts w:ascii="宋体" w:cs="宋体" w:hint="eastAsia"/>
      <w:sz w:val="21"/>
    </w:rPr>
  </w:style>
  <w:style w:type="paragraph" w:customStyle="1" w:styleId="afff2">
    <w:name w:val="标准文件_二级无标题"/>
    <w:basedOn w:val="a1"/>
    <w:autoRedefine/>
    <w:qFormat/>
    <w:rsid w:val="009E18AE"/>
    <w:pPr>
      <w:spacing w:beforeLines="1" w:before="4" w:afterLines="1" w:after="4"/>
      <w:outlineLvl w:val="9"/>
    </w:pPr>
    <w:rPr>
      <w:rFonts w:ascii="宋体" w:eastAsia="宋体" w:hAnsi="宋体" w:cs="宋体"/>
    </w:rPr>
  </w:style>
  <w:style w:type="paragraph" w:customStyle="1" w:styleId="a1">
    <w:name w:val="标准文件_二级条标题"/>
    <w:next w:val="affb"/>
    <w:qFormat/>
    <w:rsid w:val="009E18AE"/>
    <w:pPr>
      <w:numPr>
        <w:ilvl w:val="2"/>
        <w:numId w:val="3"/>
      </w:numPr>
      <w:spacing w:beforeLines="50" w:before="157" w:afterLines="50" w:after="157"/>
      <w:jc w:val="both"/>
      <w:outlineLvl w:val="2"/>
    </w:pPr>
    <w:rPr>
      <w:rFonts w:ascii="黑体" w:eastAsia="黑体" w:hAnsi="黑体" w:cs="黑体" w:hint="eastAsia"/>
      <w:sz w:val="21"/>
    </w:rPr>
  </w:style>
  <w:style w:type="paragraph" w:customStyle="1" w:styleId="a3">
    <w:name w:val="标准文件_附录标识"/>
    <w:basedOn w:val="a8"/>
    <w:next w:val="affb"/>
    <w:autoRedefine/>
    <w:qFormat/>
    <w:rsid w:val="009E18AE"/>
    <w:pPr>
      <w:widowControl/>
      <w:numPr>
        <w:numId w:val="7"/>
      </w:numPr>
      <w:spacing w:beforeLines="25" w:before="79" w:afterLines="50" w:after="157" w:line="240" w:lineRule="auto"/>
      <w:jc w:val="center"/>
      <w:outlineLvl w:val="0"/>
    </w:pPr>
    <w:rPr>
      <w:rFonts w:ascii="黑体" w:eastAsia="黑体" w:hAnsi="黑体" w:cs="黑体"/>
      <w:sz w:val="21"/>
      <w14:ligatures w14:val="none"/>
    </w:rPr>
  </w:style>
  <w:style w:type="paragraph" w:customStyle="1" w:styleId="afff3">
    <w:name w:val="标准文件_表格"/>
    <w:basedOn w:val="affb"/>
    <w:qFormat/>
    <w:rsid w:val="009E18AE"/>
    <w:pPr>
      <w:jc w:val="center"/>
    </w:pPr>
    <w:rPr>
      <w:sz w:val="18"/>
    </w:rPr>
  </w:style>
  <w:style w:type="paragraph" w:customStyle="1" w:styleId="a7">
    <w:name w:val="标准文件_注"/>
    <w:next w:val="affb"/>
    <w:autoRedefine/>
    <w:qFormat/>
    <w:rsid w:val="009E18AE"/>
    <w:pPr>
      <w:numPr>
        <w:numId w:val="8"/>
      </w:numPr>
      <w:autoSpaceDE w:val="0"/>
      <w:autoSpaceDN w:val="0"/>
      <w:jc w:val="both"/>
    </w:pPr>
    <w:rPr>
      <w:rFonts w:ascii="宋体" w:hAnsi="宋体" w:cs="宋体" w:hint="eastAsia"/>
      <w:sz w:val="18"/>
    </w:rPr>
  </w:style>
  <w:style w:type="paragraph" w:customStyle="1" w:styleId="afff4">
    <w:name w:val="标准文件_参考文献标题"/>
    <w:basedOn w:val="a8"/>
    <w:next w:val="a8"/>
    <w:autoRedefine/>
    <w:qFormat/>
    <w:rsid w:val="009E18AE"/>
    <w:pPr>
      <w:widowControl/>
      <w:spacing w:beforeLines="40" w:before="126" w:afterLines="50" w:after="157" w:line="240" w:lineRule="auto"/>
      <w:jc w:val="center"/>
      <w:outlineLvl w:val="0"/>
    </w:pPr>
    <w:rPr>
      <w:rFonts w:ascii="黑体" w:eastAsia="黑体" w:hAnsi="Times New Roman" w:cs="黑体"/>
      <w:kern w:val="0"/>
      <w:sz w:val="21"/>
      <w14:ligatures w14:val="none"/>
    </w:rPr>
  </w:style>
  <w:style w:type="paragraph" w:customStyle="1" w:styleId="afff5">
    <w:name w:val="终结线"/>
    <w:basedOn w:val="a8"/>
    <w:qFormat/>
    <w:rsid w:val="009E18AE"/>
    <w:pPr>
      <w:framePr w:hSpace="181" w:vSpace="181" w:wrap="around" w:vAnchor="text" w:hAnchor="margin" w:xAlign="center" w:y="285"/>
      <w:spacing w:after="0" w:line="240" w:lineRule="auto"/>
      <w:jc w:val="both"/>
    </w:pPr>
    <w:rPr>
      <w:rFonts w:ascii="Times New Roman" w:hAnsi="Times New Roman" w:cs="Times New Roman"/>
      <w:b/>
      <w:sz w:val="34"/>
      <w14:ligatures w14:val="none"/>
    </w:rPr>
  </w:style>
  <w:style w:type="paragraph" w:customStyle="1" w:styleId="afff6">
    <w:name w:val="标准书眉_奇数页"/>
    <w:next w:val="a8"/>
    <w:qFormat/>
    <w:rsid w:val="009E18AE"/>
    <w:pPr>
      <w:tabs>
        <w:tab w:val="center" w:pos="4153"/>
        <w:tab w:val="right" w:pos="8306"/>
      </w:tabs>
      <w:spacing w:after="120"/>
      <w:jc w:val="right"/>
    </w:pPr>
    <w:rPr>
      <w:rFonts w:ascii="黑体" w:eastAsia="黑体" w:cs="黑体" w:hint="eastAsia"/>
      <w:sz w:val="21"/>
    </w:rPr>
  </w:style>
  <w:style w:type="paragraph" w:customStyle="1" w:styleId="afff7">
    <w:name w:val="标准书脚_奇数页"/>
    <w:qFormat/>
    <w:rsid w:val="009E18AE"/>
    <w:pPr>
      <w:ind w:right="227"/>
      <w:jc w:val="right"/>
    </w:pPr>
    <w:rPr>
      <w:rFonts w:ascii="宋体" w:cs="宋体" w:hint="eastAs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64469D7-46EB-4860-9D9F-8AB8726FE7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16</Pages>
  <Words>1487</Words>
  <Characters>8481</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心怡 张</dc:creator>
  <cp:lastModifiedBy>心怡 张</cp:lastModifiedBy>
  <cp:revision>8</cp:revision>
  <dcterms:created xsi:type="dcterms:W3CDTF">2025-11-19T02:57:00Z</dcterms:created>
  <dcterms:modified xsi:type="dcterms:W3CDTF">2025-12-02T06:04:00Z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eyJoZGlkIjoiYjZkZTc0NGM0MDQxNmMwZWQ0MzliODY3MTZlMTI0NzciLCJ1c2VySWQiOiIyMzI5NTUzOTYifQ==</vt:lpwstr>
  </property>
  <property fmtid="{D5CDD505-2E9C-101B-9397-08002B2CF9AE}" pid="3" name="KSOProductBuildVer">
    <vt:lpwstr>2052-12.1.0.23542</vt:lpwstr>
  </property>
  <property fmtid="{D5CDD505-2E9C-101B-9397-08002B2CF9AE}" pid="4" name="ICV">
    <vt:lpwstr>729046429F2346D68A7013D74D7A18E9_13</vt:lpwstr>
  </property>
</Properties>
</file>