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机械零件几何公差测量系统</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机械零件几何公差测量系统</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杭州中测科技有限公司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机械零件几何公差测量系统</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08CF89A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机械零件几何公差测量系统的核心目的是精准量化零件几何特征的偏差，确保其符合设计标准，保障机械产品的装配精度与功能可靠性。通过精准测量机械零件及时发现生产工艺的偏差，帮助工程师快速调整工艺参数，减少因几何公差超差导致的批量报废，降低生产成本。</w:t>
      </w:r>
    </w:p>
    <w:p w14:paraId="6C02C9F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随着制造业向“精密化、自动化、高端化”转型，传统依赖卡尺、千分尺等手动工具的测量方式，已无法适配精密制造的要求。传统测量方式存在测量精度不足、效率低且易出错等问题，机械零件几何公差测量系统可以解决传统测量方式的局限，满足现代制造业对精度把控、效率提升和风险规避的刚性需求。</w:t>
      </w:r>
    </w:p>
    <w:p w14:paraId="7AF71E3B">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当前测量技术已覆盖几何公差检测需求，无论是中小批量定制化生产，还是大批量标准化生产，系统都能找到适配方案。</w:t>
      </w:r>
    </w:p>
    <w:p w14:paraId="3DAADC9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机械零件几何公差测量系统的经济可行性体现在“短期投入可承受、长期收益覆盖成本并产生增值”，通过直接收益、间接收益与战略收益的叠加实现经济可持续。</w:t>
      </w:r>
    </w:p>
    <w:p w14:paraId="48E10C7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随着制造业向精密化、智能化、绿色化转型，机械零件几何公差测量系统的应用前景极为广阔，未来将在技术融合、场景拓展和价值深化上持续突破。</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杭州中测科技有限公司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机械零件几何公差测量系统</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机械零件几何公差测量系统技术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机械零件几何公差测量系统技术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机械零件几何公差测量系统</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机械零件几何公差测量系统</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机械零件几何公差测量系统</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杭州中测科技有限公司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6D88534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1958  产品几何技术规范(GPS) 几何公差  检测与验证</w:t>
      </w:r>
    </w:p>
    <w:p w14:paraId="40BD2FA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2887  计算机场地通用规范</w:t>
      </w:r>
    </w:p>
    <w:p w14:paraId="6ADF043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50A78B1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25000.51  系统与软件工程  系统与软件质量要求和评价(SQuaRE)  第 51 部分：就绪可用软件产品(RUSP)的质量要求和测试细则</w:t>
      </w:r>
    </w:p>
    <w:p w14:paraId="59E906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7915B3D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GM/T 0054  信息系统密码应用基本要求</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机械零件几何公差测量系统</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含基本要求、功能、性能、软件、安装、调试和竣工验收、安全要求、维护管理等。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机械零件几何公差测量系统</w:t>
      </w:r>
      <w:r>
        <w:rPr>
          <w:rFonts w:hint="eastAsia" w:ascii="宋体" w:hAnsi="宋体" w:eastAsia="宋体"/>
          <w:sz w:val="28"/>
          <w:szCs w:val="28"/>
        </w:rPr>
        <w:t>满足市场及环境需求。对</w:t>
      </w:r>
      <w:r>
        <w:rPr>
          <w:rFonts w:hint="eastAsia" w:ascii="宋体" w:hAnsi="宋体" w:eastAsia="宋体"/>
          <w:sz w:val="28"/>
          <w:szCs w:val="28"/>
          <w:lang w:val="en-US" w:eastAsia="zh-CN"/>
        </w:rPr>
        <w:t>编辑运维工具的智能化应用</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机械零件几何公差测量系统</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21</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19C0E73"/>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368266F"/>
    <w:rsid w:val="44501A81"/>
    <w:rsid w:val="455D0745"/>
    <w:rsid w:val="47FD7C52"/>
    <w:rsid w:val="48CF5A27"/>
    <w:rsid w:val="49755AE6"/>
    <w:rsid w:val="4AE36B31"/>
    <w:rsid w:val="4E143B1F"/>
    <w:rsid w:val="4E166ED0"/>
    <w:rsid w:val="502F3BCB"/>
    <w:rsid w:val="514E559A"/>
    <w:rsid w:val="54887E50"/>
    <w:rsid w:val="54D264E2"/>
    <w:rsid w:val="59AE2E31"/>
    <w:rsid w:val="59D16D68"/>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1896</Words>
  <Characters>1999</Characters>
  <Lines>16</Lines>
  <Paragraphs>4</Paragraphs>
  <TotalTime>1</TotalTime>
  <ScaleCrop>false</ScaleCrop>
  <LinksUpToDate>false</LinksUpToDate>
  <CharactersWithSpaces>2098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2025-11-21T06:20:22Z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