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42EA5">
        <w:tc>
          <w:tcPr>
            <w:tcW w:w="509" w:type="dxa"/>
          </w:tcPr>
          <w:p w:rsidR="00742EA5" w:rsidRDefault="009D4D2E">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742EA5" w:rsidRDefault="009D4D2E">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35.240.99</w:t>
            </w:r>
            <w:r>
              <w:rPr>
                <w:rFonts w:ascii="黑体" w:eastAsia="黑体" w:hAnsi="黑体"/>
                <w:sz w:val="21"/>
                <w:szCs w:val="21"/>
              </w:rPr>
              <w:fldChar w:fldCharType="end"/>
            </w:r>
            <w:bookmarkEnd w:id="0"/>
          </w:p>
        </w:tc>
      </w:tr>
      <w:tr w:rsidR="00742EA5">
        <w:tc>
          <w:tcPr>
            <w:tcW w:w="509" w:type="dxa"/>
          </w:tcPr>
          <w:p w:rsidR="00742EA5" w:rsidRDefault="009D4D2E">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742EA5" w:rsidRDefault="009D4D2E">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L 67</w:t>
            </w:r>
            <w:r>
              <w:rPr>
                <w:rFonts w:ascii="黑体" w:eastAsia="黑体" w:hAnsi="黑体"/>
                <w:sz w:val="21"/>
                <w:szCs w:val="21"/>
              </w:rPr>
              <w:fldChar w:fldCharType="end"/>
            </w:r>
            <w:bookmarkEnd w:id="1"/>
          </w:p>
        </w:tc>
      </w:tr>
    </w:tbl>
    <w:p w:rsidR="00742EA5" w:rsidRDefault="009D4D2E">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742EA5" w:rsidRDefault="009D4D2E">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w:instrText>
      </w:r>
      <w:r>
        <w:instrText xml:space="preserv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742EA5" w:rsidRDefault="009D4D2E">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742EA5" w:rsidRDefault="009D4D2E">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742EA5" w:rsidRDefault="00742EA5">
      <w:pPr>
        <w:pStyle w:val="affff9"/>
        <w:framePr w:w="9639" w:h="6976" w:hRule="exact" w:hSpace="0" w:vSpace="0" w:wrap="around" w:hAnchor="page" w:y="6408"/>
        <w:jc w:val="center"/>
        <w:rPr>
          <w:rFonts w:ascii="黑体" w:eastAsia="黑体" w:hAnsi="黑体"/>
          <w:b w:val="0"/>
          <w:bCs w:val="0"/>
          <w:w w:val="100"/>
        </w:rPr>
      </w:pPr>
    </w:p>
    <w:p w:rsidR="00742EA5" w:rsidRDefault="009D4D2E">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机械零件质量数据管理系统</w:t>
      </w:r>
      <w:r>
        <w:fldChar w:fldCharType="end"/>
      </w:r>
      <w:bookmarkEnd w:id="7"/>
    </w:p>
    <w:p w:rsidR="00742EA5" w:rsidRDefault="00742EA5">
      <w:pPr>
        <w:framePr w:w="9639" w:h="6974" w:hRule="exact" w:wrap="around" w:vAnchor="page" w:hAnchor="page" w:x="1419" w:y="6408" w:anchorLock="1"/>
        <w:ind w:left="-1418"/>
      </w:pPr>
    </w:p>
    <w:p w:rsidR="00742EA5" w:rsidRDefault="009D4D2E">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Mechanical components quality data management system</w:t>
      </w:r>
      <w:r>
        <w:rPr>
          <w:rFonts w:eastAsia="黑体"/>
          <w:szCs w:val="28"/>
        </w:rPr>
        <w:fldChar w:fldCharType="end"/>
      </w:r>
      <w:bookmarkEnd w:id="8"/>
    </w:p>
    <w:p w:rsidR="00742EA5" w:rsidRDefault="00742EA5">
      <w:pPr>
        <w:pStyle w:val="afffffff1"/>
        <w:framePr w:w="9639" w:h="6974" w:hRule="exact" w:wrap="around" w:vAnchor="page" w:hAnchor="page" w:x="1419" w:y="6408" w:anchorLock="1"/>
        <w:textAlignment w:val="bottom"/>
        <w:rPr>
          <w:rFonts w:eastAsia="黑体"/>
          <w:szCs w:val="28"/>
        </w:rPr>
      </w:pPr>
    </w:p>
    <w:p w:rsidR="00742EA5" w:rsidRDefault="00742EA5">
      <w:pPr>
        <w:pStyle w:val="afffffff1"/>
        <w:framePr w:w="9639" w:h="6974" w:hRule="exact" w:wrap="around" w:vAnchor="page" w:hAnchor="page" w:x="1419" w:y="6408" w:anchorLock="1"/>
        <w:textAlignment w:val="bottom"/>
        <w:rPr>
          <w:rFonts w:eastAsia="黑体"/>
          <w:szCs w:val="28"/>
        </w:rPr>
      </w:pPr>
    </w:p>
    <w:p w:rsidR="00742EA5" w:rsidRDefault="00742EA5">
      <w:pPr>
        <w:pStyle w:val="afffffff1"/>
        <w:framePr w:w="9639" w:h="6974" w:hRule="exact" w:wrap="around" w:vAnchor="page" w:hAnchor="page" w:x="1419" w:y="6408" w:anchorLock="1"/>
        <w:textAlignment w:val="bottom"/>
        <w:rPr>
          <w:rFonts w:eastAsia="黑体"/>
          <w:szCs w:val="28"/>
        </w:rPr>
      </w:pPr>
    </w:p>
    <w:p w:rsidR="00742EA5" w:rsidRDefault="009D4D2E">
      <w:pPr>
        <w:pStyle w:val="afffffff1"/>
        <w:framePr w:w="9639" w:h="6974" w:hRule="exact" w:wrap="around" w:vAnchor="page" w:hAnchor="page" w:x="1419" w:y="6408" w:anchorLock="1"/>
        <w:textAlignment w:val="bottom"/>
        <w:rPr>
          <w:rFonts w:ascii="宋体" w:hAnsi="宋体"/>
          <w:sz w:val="24"/>
          <w:szCs w:val="24"/>
        </w:rPr>
      </w:pPr>
      <w:r>
        <w:rPr>
          <w:rFonts w:ascii="宋体" w:hAnsi="宋体" w:hint="eastAsia"/>
          <w:sz w:val="24"/>
          <w:szCs w:val="24"/>
        </w:rPr>
        <w:t>（征求意见稿）</w:t>
      </w:r>
    </w:p>
    <w:p w:rsidR="00742EA5" w:rsidRDefault="00742EA5">
      <w:pPr>
        <w:framePr w:w="9639" w:h="6974" w:hRule="exact" w:wrap="around" w:vAnchor="page" w:hAnchor="page" w:x="1419" w:y="6408" w:anchorLock="1"/>
        <w:spacing w:line="760" w:lineRule="exact"/>
        <w:ind w:left="-1418"/>
      </w:pPr>
    </w:p>
    <w:p w:rsidR="00742EA5" w:rsidRDefault="009D4D2E">
      <w:pPr>
        <w:pStyle w:val="afffffffff9"/>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发布</w:t>
      </w:r>
    </w:p>
    <w:p w:rsidR="00742EA5" w:rsidRDefault="009D4D2E">
      <w:pPr>
        <w:pStyle w:val="afffffffffa"/>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实施</w:t>
      </w:r>
    </w:p>
    <w:p w:rsidR="00742EA5" w:rsidRDefault="009D4D2E">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5"/>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742EA5" w:rsidRDefault="009D4D2E">
      <w:pPr>
        <w:rPr>
          <w:rFonts w:ascii="宋体" w:hAnsi="宋体"/>
          <w:sz w:val="28"/>
          <w:szCs w:val="28"/>
        </w:rPr>
        <w:sectPr w:rsidR="00742EA5">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742EA5" w:rsidRDefault="009D4D2E">
      <w:pPr>
        <w:pStyle w:val="affffff3"/>
        <w:spacing w:after="360"/>
      </w:pPr>
      <w:bookmarkStart w:id="16" w:name="BookMark1"/>
      <w:bookmarkStart w:id="17" w:name="_Toc159252381"/>
      <w:bookmarkStart w:id="18" w:name="_Toc160092234"/>
      <w:bookmarkStart w:id="19" w:name="_Toc147136679"/>
      <w:bookmarkStart w:id="20" w:name="_Toc147912237"/>
      <w:bookmarkStart w:id="21" w:name="_Toc147912174"/>
      <w:bookmarkStart w:id="22" w:name="_Toc137288571"/>
      <w:bookmarkStart w:id="23" w:name="_Toc148629163"/>
      <w:bookmarkStart w:id="24" w:name="_Toc137628779"/>
      <w:bookmarkStart w:id="25" w:name="_Toc141272483"/>
      <w:bookmarkStart w:id="26" w:name="_Toc182476967"/>
      <w:bookmarkStart w:id="27" w:name="_Toc171330263"/>
      <w:bookmarkStart w:id="28" w:name="_Toc208842390"/>
      <w:r>
        <w:rPr>
          <w:rFonts w:hint="eastAsia"/>
          <w:spacing w:val="320"/>
        </w:rPr>
        <w:lastRenderedPageBreak/>
        <w:t>目</w:t>
      </w:r>
      <w:r>
        <w:rPr>
          <w:rFonts w:hint="eastAsia"/>
        </w:rPr>
        <w:t>次</w:t>
      </w:r>
    </w:p>
    <w:p w:rsidR="00742EA5" w:rsidRDefault="009D4D2E">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212023431" w:history="1">
        <w:r>
          <w:rPr>
            <w:rStyle w:val="affff5"/>
            <w:rFonts w:hint="eastAsia"/>
          </w:rPr>
          <w:t>前言</w:t>
        </w:r>
        <w:r>
          <w:tab/>
        </w:r>
        <w:r>
          <w:fldChar w:fldCharType="begin"/>
        </w:r>
        <w:r>
          <w:instrText xml:space="preserve"> PAGEREF _Toc212023431 \h </w:instrText>
        </w:r>
        <w:r>
          <w:fldChar w:fldCharType="separate"/>
        </w:r>
        <w:r w:rsidR="00B6305C">
          <w:rPr>
            <w:noProof/>
          </w:rPr>
          <w:t>II</w:t>
        </w:r>
        <w:r>
          <w:fldChar w:fldCharType="end"/>
        </w:r>
      </w:hyperlink>
    </w:p>
    <w:p w:rsidR="00742EA5" w:rsidRDefault="009D4D2E">
      <w:pPr>
        <w:pStyle w:val="10"/>
        <w:tabs>
          <w:tab w:val="right" w:leader="dot" w:pos="9344"/>
        </w:tabs>
        <w:rPr>
          <w:rFonts w:asciiTheme="minorHAnsi" w:eastAsiaTheme="minorEastAsia" w:hAnsiTheme="minorHAnsi" w:cstheme="minorBidi"/>
          <w:szCs w:val="22"/>
        </w:rPr>
      </w:pPr>
      <w:hyperlink w:anchor="_Toc212023432" w:history="1">
        <w:r>
          <w:rPr>
            <w:rStyle w:val="affff5"/>
          </w:rPr>
          <w:t xml:space="preserve">1 </w:t>
        </w:r>
        <w:r>
          <w:rPr>
            <w:rStyle w:val="affff5"/>
            <w:rFonts w:hint="eastAsia"/>
          </w:rPr>
          <w:t xml:space="preserve"> </w:t>
        </w:r>
        <w:r>
          <w:rPr>
            <w:rStyle w:val="affff5"/>
            <w:rFonts w:hint="eastAsia"/>
          </w:rPr>
          <w:t>范围</w:t>
        </w:r>
        <w:r>
          <w:tab/>
        </w:r>
        <w:r>
          <w:fldChar w:fldCharType="begin"/>
        </w:r>
        <w:r>
          <w:instrText xml:space="preserve"> PAGEREF _Toc212023432 \h </w:instrText>
        </w:r>
        <w:r>
          <w:fldChar w:fldCharType="separate"/>
        </w:r>
        <w:r w:rsidR="00B6305C">
          <w:rPr>
            <w:noProof/>
          </w:rPr>
          <w:t>1</w:t>
        </w:r>
        <w:r>
          <w:fldChar w:fldCharType="end"/>
        </w:r>
      </w:hyperlink>
    </w:p>
    <w:p w:rsidR="00742EA5" w:rsidRDefault="009D4D2E">
      <w:pPr>
        <w:pStyle w:val="10"/>
        <w:tabs>
          <w:tab w:val="right" w:leader="dot" w:pos="9344"/>
        </w:tabs>
        <w:rPr>
          <w:rFonts w:asciiTheme="minorHAnsi" w:eastAsiaTheme="minorEastAsia" w:hAnsiTheme="minorHAnsi" w:cstheme="minorBidi"/>
          <w:szCs w:val="22"/>
        </w:rPr>
      </w:pPr>
      <w:hyperlink w:anchor="_Toc212023433" w:history="1">
        <w:r>
          <w:rPr>
            <w:rStyle w:val="affff5"/>
          </w:rPr>
          <w:t xml:space="preserve">2 </w:t>
        </w:r>
        <w:r>
          <w:rPr>
            <w:rStyle w:val="affff5"/>
            <w:rFonts w:hint="eastAsia"/>
          </w:rPr>
          <w:t xml:space="preserve"> </w:t>
        </w:r>
        <w:r>
          <w:rPr>
            <w:rStyle w:val="affff5"/>
            <w:rFonts w:hint="eastAsia"/>
          </w:rPr>
          <w:t>规范性引用文件</w:t>
        </w:r>
        <w:r>
          <w:tab/>
        </w:r>
        <w:r>
          <w:fldChar w:fldCharType="begin"/>
        </w:r>
        <w:r>
          <w:instrText xml:space="preserve"> PAGEREF _Toc</w:instrText>
        </w:r>
        <w:r>
          <w:instrText xml:space="preserve">212023433 \h </w:instrText>
        </w:r>
        <w:r>
          <w:fldChar w:fldCharType="separate"/>
        </w:r>
        <w:r w:rsidR="00B6305C">
          <w:rPr>
            <w:noProof/>
          </w:rPr>
          <w:t>1</w:t>
        </w:r>
        <w:r>
          <w:fldChar w:fldCharType="end"/>
        </w:r>
      </w:hyperlink>
    </w:p>
    <w:p w:rsidR="00742EA5" w:rsidRDefault="009D4D2E">
      <w:pPr>
        <w:pStyle w:val="10"/>
        <w:tabs>
          <w:tab w:val="right" w:leader="dot" w:pos="9344"/>
        </w:tabs>
        <w:rPr>
          <w:rFonts w:asciiTheme="minorHAnsi" w:eastAsiaTheme="minorEastAsia" w:hAnsiTheme="minorHAnsi" w:cstheme="minorBidi"/>
          <w:szCs w:val="22"/>
        </w:rPr>
      </w:pPr>
      <w:hyperlink w:anchor="_Toc212023434" w:history="1">
        <w:r>
          <w:rPr>
            <w:rStyle w:val="affff5"/>
          </w:rPr>
          <w:t xml:space="preserve">3 </w:t>
        </w:r>
        <w:r>
          <w:rPr>
            <w:rStyle w:val="affff5"/>
            <w:rFonts w:hint="eastAsia"/>
          </w:rPr>
          <w:t xml:space="preserve"> </w:t>
        </w:r>
        <w:r>
          <w:rPr>
            <w:rStyle w:val="affff5"/>
            <w:rFonts w:hint="eastAsia"/>
          </w:rPr>
          <w:t>术语和定义</w:t>
        </w:r>
        <w:r>
          <w:tab/>
        </w:r>
        <w:r>
          <w:fldChar w:fldCharType="begin"/>
        </w:r>
        <w:r>
          <w:instrText xml:space="preserve"> PAGEREF _Toc212023434 \h </w:instrText>
        </w:r>
        <w:r>
          <w:fldChar w:fldCharType="separate"/>
        </w:r>
        <w:r w:rsidR="00B6305C">
          <w:rPr>
            <w:noProof/>
          </w:rPr>
          <w:t>1</w:t>
        </w:r>
        <w:r>
          <w:fldChar w:fldCharType="end"/>
        </w:r>
      </w:hyperlink>
    </w:p>
    <w:p w:rsidR="00742EA5" w:rsidRDefault="009D4D2E">
      <w:pPr>
        <w:pStyle w:val="10"/>
        <w:tabs>
          <w:tab w:val="right" w:leader="dot" w:pos="9344"/>
        </w:tabs>
        <w:rPr>
          <w:rFonts w:asciiTheme="minorHAnsi" w:eastAsiaTheme="minorEastAsia" w:hAnsiTheme="minorHAnsi" w:cstheme="minorBidi"/>
          <w:szCs w:val="22"/>
        </w:rPr>
      </w:pPr>
      <w:hyperlink w:anchor="_Toc212023435" w:history="1">
        <w:r>
          <w:rPr>
            <w:rStyle w:val="affff5"/>
          </w:rPr>
          <w:t xml:space="preserve">4 </w:t>
        </w:r>
        <w:r>
          <w:rPr>
            <w:rStyle w:val="affff5"/>
            <w:rFonts w:hint="eastAsia"/>
          </w:rPr>
          <w:t xml:space="preserve"> </w:t>
        </w:r>
        <w:r>
          <w:rPr>
            <w:rStyle w:val="affff5"/>
            <w:rFonts w:hint="eastAsia"/>
          </w:rPr>
          <w:t>缩略语</w:t>
        </w:r>
        <w:r>
          <w:tab/>
        </w:r>
        <w:r>
          <w:fldChar w:fldCharType="begin"/>
        </w:r>
        <w:r>
          <w:instrText xml:space="preserve"> PAGEREF _Toc212023435 \h </w:instrText>
        </w:r>
        <w:r>
          <w:fldChar w:fldCharType="separate"/>
        </w:r>
        <w:r w:rsidR="00B6305C">
          <w:rPr>
            <w:noProof/>
          </w:rPr>
          <w:t>1</w:t>
        </w:r>
        <w:r>
          <w:fldChar w:fldCharType="end"/>
        </w:r>
      </w:hyperlink>
    </w:p>
    <w:p w:rsidR="00742EA5" w:rsidRDefault="009D4D2E">
      <w:pPr>
        <w:pStyle w:val="10"/>
        <w:tabs>
          <w:tab w:val="right" w:leader="dot" w:pos="9344"/>
        </w:tabs>
        <w:rPr>
          <w:rFonts w:asciiTheme="minorHAnsi" w:eastAsiaTheme="minorEastAsia" w:hAnsiTheme="minorHAnsi" w:cstheme="minorBidi"/>
          <w:szCs w:val="22"/>
        </w:rPr>
      </w:pPr>
      <w:hyperlink w:anchor="_Toc212023436" w:history="1">
        <w:r>
          <w:rPr>
            <w:rStyle w:val="affff5"/>
          </w:rPr>
          <w:t xml:space="preserve">5 </w:t>
        </w:r>
        <w:r>
          <w:rPr>
            <w:rStyle w:val="affff5"/>
            <w:rFonts w:hint="eastAsia"/>
          </w:rPr>
          <w:t xml:space="preserve"> </w:t>
        </w:r>
        <w:r>
          <w:rPr>
            <w:rStyle w:val="affff5"/>
            <w:rFonts w:hint="eastAsia"/>
          </w:rPr>
          <w:t>界面设计</w:t>
        </w:r>
        <w:r>
          <w:tab/>
        </w:r>
        <w:r>
          <w:fldChar w:fldCharType="begin"/>
        </w:r>
        <w:r>
          <w:instrText xml:space="preserve"> PAGEREF _Toc212023436 \h </w:instrText>
        </w:r>
        <w:r>
          <w:fldChar w:fldCharType="separate"/>
        </w:r>
        <w:r w:rsidR="00B6305C">
          <w:rPr>
            <w:noProof/>
          </w:rPr>
          <w:t>1</w:t>
        </w:r>
        <w:r>
          <w:fldChar w:fldCharType="end"/>
        </w:r>
      </w:hyperlink>
    </w:p>
    <w:p w:rsidR="00742EA5" w:rsidRDefault="009D4D2E">
      <w:pPr>
        <w:pStyle w:val="10"/>
        <w:tabs>
          <w:tab w:val="right" w:leader="dot" w:pos="9344"/>
        </w:tabs>
        <w:rPr>
          <w:rFonts w:asciiTheme="minorHAnsi" w:eastAsiaTheme="minorEastAsia" w:hAnsiTheme="minorHAnsi" w:cstheme="minorBidi"/>
          <w:szCs w:val="22"/>
        </w:rPr>
      </w:pPr>
      <w:hyperlink w:anchor="_Toc212023437" w:history="1">
        <w:r>
          <w:rPr>
            <w:rStyle w:val="affff5"/>
          </w:rPr>
          <w:t xml:space="preserve">6 </w:t>
        </w:r>
        <w:r>
          <w:rPr>
            <w:rStyle w:val="affff5"/>
            <w:rFonts w:hint="eastAsia"/>
          </w:rPr>
          <w:t xml:space="preserve"> </w:t>
        </w:r>
        <w:r>
          <w:rPr>
            <w:rStyle w:val="affff5"/>
            <w:rFonts w:hint="eastAsia"/>
          </w:rPr>
          <w:t>功能</w:t>
        </w:r>
        <w:r>
          <w:tab/>
        </w:r>
        <w:r>
          <w:fldChar w:fldCharType="begin"/>
        </w:r>
        <w:r>
          <w:instrText xml:space="preserve"> PAGEREF _Toc212023437 \h </w:instrText>
        </w:r>
        <w:r>
          <w:fldChar w:fldCharType="separate"/>
        </w:r>
        <w:r w:rsidR="00B6305C">
          <w:rPr>
            <w:noProof/>
          </w:rPr>
          <w:t>2</w:t>
        </w:r>
        <w:r>
          <w:fldChar w:fldCharType="end"/>
        </w:r>
      </w:hyperlink>
    </w:p>
    <w:p w:rsidR="00742EA5" w:rsidRDefault="009D4D2E">
      <w:pPr>
        <w:pStyle w:val="10"/>
        <w:tabs>
          <w:tab w:val="right" w:leader="dot" w:pos="9344"/>
        </w:tabs>
        <w:rPr>
          <w:rFonts w:asciiTheme="minorHAnsi" w:eastAsiaTheme="minorEastAsia" w:hAnsiTheme="minorHAnsi" w:cstheme="minorBidi"/>
          <w:szCs w:val="22"/>
        </w:rPr>
      </w:pPr>
      <w:hyperlink w:anchor="_Toc212023438" w:history="1">
        <w:r>
          <w:rPr>
            <w:rStyle w:val="affff5"/>
          </w:rPr>
          <w:t xml:space="preserve">7 </w:t>
        </w:r>
        <w:r>
          <w:rPr>
            <w:rStyle w:val="affff5"/>
            <w:rFonts w:hint="eastAsia"/>
          </w:rPr>
          <w:t xml:space="preserve"> </w:t>
        </w:r>
        <w:r>
          <w:rPr>
            <w:rStyle w:val="affff5"/>
            <w:rFonts w:hint="eastAsia"/>
          </w:rPr>
          <w:t>性能</w:t>
        </w:r>
        <w:r>
          <w:tab/>
        </w:r>
        <w:r>
          <w:fldChar w:fldCharType="begin"/>
        </w:r>
        <w:r>
          <w:instrText xml:space="preserve"> PAGEREF _Toc21202</w:instrText>
        </w:r>
        <w:r>
          <w:instrText xml:space="preserve">3438 \h </w:instrText>
        </w:r>
        <w:r>
          <w:fldChar w:fldCharType="separate"/>
        </w:r>
        <w:r w:rsidR="00B6305C">
          <w:rPr>
            <w:noProof/>
          </w:rPr>
          <w:t>2</w:t>
        </w:r>
        <w:r>
          <w:fldChar w:fldCharType="end"/>
        </w:r>
      </w:hyperlink>
    </w:p>
    <w:p w:rsidR="00742EA5" w:rsidRDefault="009D4D2E">
      <w:pPr>
        <w:pStyle w:val="10"/>
        <w:tabs>
          <w:tab w:val="right" w:leader="dot" w:pos="9344"/>
        </w:tabs>
        <w:rPr>
          <w:rFonts w:asciiTheme="minorHAnsi" w:eastAsiaTheme="minorEastAsia" w:hAnsiTheme="minorHAnsi" w:cstheme="minorBidi"/>
          <w:szCs w:val="22"/>
        </w:rPr>
      </w:pPr>
      <w:hyperlink w:anchor="_Toc212023439" w:history="1">
        <w:r>
          <w:rPr>
            <w:rStyle w:val="affff5"/>
          </w:rPr>
          <w:t xml:space="preserve">8 </w:t>
        </w:r>
        <w:r>
          <w:rPr>
            <w:rStyle w:val="affff5"/>
            <w:rFonts w:hint="eastAsia"/>
          </w:rPr>
          <w:t xml:space="preserve"> </w:t>
        </w:r>
        <w:r>
          <w:rPr>
            <w:rStyle w:val="affff5"/>
            <w:rFonts w:hint="eastAsia"/>
          </w:rPr>
          <w:t>数据接口</w:t>
        </w:r>
        <w:r>
          <w:tab/>
        </w:r>
        <w:r>
          <w:fldChar w:fldCharType="begin"/>
        </w:r>
        <w:r>
          <w:instrText xml:space="preserve"> PAGEREF _Toc212023439 \h </w:instrText>
        </w:r>
        <w:r>
          <w:fldChar w:fldCharType="separate"/>
        </w:r>
        <w:r w:rsidR="00B6305C">
          <w:rPr>
            <w:noProof/>
          </w:rPr>
          <w:t>2</w:t>
        </w:r>
        <w:r>
          <w:fldChar w:fldCharType="end"/>
        </w:r>
      </w:hyperlink>
    </w:p>
    <w:p w:rsidR="00742EA5" w:rsidRDefault="009D4D2E">
      <w:pPr>
        <w:pStyle w:val="10"/>
        <w:tabs>
          <w:tab w:val="right" w:leader="dot" w:pos="9344"/>
        </w:tabs>
        <w:rPr>
          <w:rFonts w:asciiTheme="minorHAnsi" w:eastAsiaTheme="minorEastAsia" w:hAnsiTheme="minorHAnsi" w:cstheme="minorBidi"/>
          <w:szCs w:val="22"/>
        </w:rPr>
      </w:pPr>
      <w:hyperlink w:anchor="_Toc212023440" w:history="1">
        <w:r>
          <w:rPr>
            <w:rStyle w:val="affff5"/>
          </w:rPr>
          <w:t xml:space="preserve">9 </w:t>
        </w:r>
        <w:r>
          <w:rPr>
            <w:rStyle w:val="affff5"/>
            <w:rFonts w:hint="eastAsia"/>
          </w:rPr>
          <w:t xml:space="preserve"> </w:t>
        </w:r>
        <w:r>
          <w:rPr>
            <w:rStyle w:val="affff5"/>
            <w:rFonts w:hint="eastAsia"/>
          </w:rPr>
          <w:t>调试和验收</w:t>
        </w:r>
        <w:r>
          <w:tab/>
        </w:r>
        <w:r>
          <w:fldChar w:fldCharType="begin"/>
        </w:r>
        <w:r>
          <w:instrText xml:space="preserve"> </w:instrText>
        </w:r>
        <w:r>
          <w:instrText xml:space="preserve">PAGEREF _Toc212023440 \h </w:instrText>
        </w:r>
        <w:r>
          <w:fldChar w:fldCharType="separate"/>
        </w:r>
        <w:r w:rsidR="00B6305C">
          <w:rPr>
            <w:noProof/>
          </w:rPr>
          <w:t>3</w:t>
        </w:r>
        <w:r>
          <w:fldChar w:fldCharType="end"/>
        </w:r>
      </w:hyperlink>
    </w:p>
    <w:p w:rsidR="00742EA5" w:rsidRDefault="009D4D2E">
      <w:pPr>
        <w:pStyle w:val="10"/>
        <w:tabs>
          <w:tab w:val="right" w:leader="dot" w:pos="9344"/>
        </w:tabs>
        <w:rPr>
          <w:rFonts w:asciiTheme="minorHAnsi" w:eastAsiaTheme="minorEastAsia" w:hAnsiTheme="minorHAnsi" w:cstheme="minorBidi"/>
          <w:szCs w:val="22"/>
        </w:rPr>
      </w:pPr>
      <w:hyperlink w:anchor="_Toc212023441" w:history="1">
        <w:r>
          <w:rPr>
            <w:rStyle w:val="affff5"/>
          </w:rPr>
          <w:t xml:space="preserve">10 </w:t>
        </w:r>
        <w:r>
          <w:rPr>
            <w:rStyle w:val="affff5"/>
            <w:rFonts w:hint="eastAsia"/>
          </w:rPr>
          <w:t xml:space="preserve"> </w:t>
        </w:r>
        <w:r>
          <w:rPr>
            <w:rStyle w:val="affff5"/>
            <w:rFonts w:hint="eastAsia"/>
          </w:rPr>
          <w:t>安全管理</w:t>
        </w:r>
        <w:r>
          <w:tab/>
        </w:r>
        <w:r>
          <w:fldChar w:fldCharType="begin"/>
        </w:r>
        <w:r>
          <w:instrText xml:space="preserve"> PAGEREF _Toc212023441 \h </w:instrText>
        </w:r>
        <w:r>
          <w:fldChar w:fldCharType="separate"/>
        </w:r>
        <w:r w:rsidR="00B6305C">
          <w:rPr>
            <w:noProof/>
          </w:rPr>
          <w:t>3</w:t>
        </w:r>
        <w:r>
          <w:fldChar w:fldCharType="end"/>
        </w:r>
      </w:hyperlink>
    </w:p>
    <w:p w:rsidR="00742EA5" w:rsidRDefault="009D4D2E">
      <w:pPr>
        <w:pStyle w:val="10"/>
        <w:tabs>
          <w:tab w:val="right" w:leader="dot" w:pos="9344"/>
        </w:tabs>
        <w:rPr>
          <w:rFonts w:asciiTheme="minorHAnsi" w:eastAsiaTheme="minorEastAsia" w:hAnsiTheme="minorHAnsi" w:cstheme="minorBidi"/>
          <w:szCs w:val="22"/>
        </w:rPr>
      </w:pPr>
      <w:hyperlink w:anchor="_Toc212023442" w:history="1">
        <w:r>
          <w:rPr>
            <w:rStyle w:val="affff5"/>
          </w:rPr>
          <w:t xml:space="preserve">11 </w:t>
        </w:r>
        <w:r>
          <w:rPr>
            <w:rStyle w:val="affff5"/>
            <w:rFonts w:hint="eastAsia"/>
          </w:rPr>
          <w:t xml:space="preserve"> </w:t>
        </w:r>
        <w:r>
          <w:rPr>
            <w:rStyle w:val="affff5"/>
            <w:rFonts w:hint="eastAsia"/>
          </w:rPr>
          <w:t>运行和维护管理</w:t>
        </w:r>
        <w:r>
          <w:tab/>
        </w:r>
        <w:r>
          <w:fldChar w:fldCharType="begin"/>
        </w:r>
        <w:r>
          <w:instrText xml:space="preserve"> PAGEREF _Toc212023442 \h </w:instrText>
        </w:r>
        <w:r>
          <w:fldChar w:fldCharType="separate"/>
        </w:r>
        <w:r w:rsidR="00B6305C">
          <w:rPr>
            <w:noProof/>
          </w:rPr>
          <w:t>3</w:t>
        </w:r>
        <w:r>
          <w:fldChar w:fldCharType="end"/>
        </w:r>
      </w:hyperlink>
    </w:p>
    <w:p w:rsidR="00742EA5" w:rsidRDefault="009D4D2E">
      <w:pPr>
        <w:pStyle w:val="10"/>
        <w:tabs>
          <w:tab w:val="right" w:leader="dot" w:pos="9344"/>
        </w:tabs>
        <w:rPr>
          <w:rFonts w:asciiTheme="minorHAnsi" w:eastAsiaTheme="minorEastAsia" w:hAnsiTheme="minorHAnsi" w:cstheme="minorBidi"/>
          <w:szCs w:val="22"/>
        </w:rPr>
      </w:pPr>
      <w:hyperlink w:anchor="_Toc212023443" w:history="1">
        <w:r>
          <w:rPr>
            <w:rStyle w:val="affff5"/>
          </w:rPr>
          <w:t xml:space="preserve">12 </w:t>
        </w:r>
        <w:r>
          <w:rPr>
            <w:rStyle w:val="affff5"/>
            <w:rFonts w:hint="eastAsia"/>
          </w:rPr>
          <w:t xml:space="preserve"> </w:t>
        </w:r>
        <w:r>
          <w:rPr>
            <w:rStyle w:val="affff5"/>
            <w:rFonts w:hint="eastAsia"/>
          </w:rPr>
          <w:t>评价和改进</w:t>
        </w:r>
        <w:r>
          <w:tab/>
        </w:r>
        <w:r>
          <w:fldChar w:fldCharType="begin"/>
        </w:r>
        <w:r>
          <w:instrText xml:space="preserve"> PAGEREF _Toc212023443 \h </w:instrText>
        </w:r>
        <w:r>
          <w:fldChar w:fldCharType="separate"/>
        </w:r>
        <w:r w:rsidR="00B6305C">
          <w:rPr>
            <w:noProof/>
          </w:rPr>
          <w:t>4</w:t>
        </w:r>
        <w:r>
          <w:fldChar w:fldCharType="end"/>
        </w:r>
      </w:hyperlink>
    </w:p>
    <w:p w:rsidR="00742EA5" w:rsidRDefault="009D4D2E">
      <w:pPr>
        <w:pStyle w:val="affffff3"/>
        <w:spacing w:after="360"/>
        <w:sectPr w:rsidR="00742EA5">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fldChar w:fldCharType="end"/>
      </w:r>
    </w:p>
    <w:p w:rsidR="00742EA5" w:rsidRDefault="009D4D2E">
      <w:pPr>
        <w:pStyle w:val="a6"/>
        <w:spacing w:after="360"/>
      </w:pPr>
      <w:bookmarkStart w:id="29" w:name="_Toc212023431"/>
      <w:bookmarkStart w:id="30" w:name="BookMark2"/>
      <w:bookmarkEnd w:id="16"/>
      <w:r>
        <w:rPr>
          <w:spacing w:val="320"/>
        </w:rPr>
        <w:lastRenderedPageBreak/>
        <w:t>前</w:t>
      </w:r>
      <w:r>
        <w:t>言</w:t>
      </w:r>
      <w:bookmarkEnd w:id="17"/>
      <w:bookmarkEnd w:id="18"/>
      <w:bookmarkEnd w:id="19"/>
      <w:bookmarkEnd w:id="20"/>
      <w:bookmarkEnd w:id="21"/>
      <w:bookmarkEnd w:id="22"/>
      <w:bookmarkEnd w:id="23"/>
      <w:bookmarkEnd w:id="24"/>
      <w:bookmarkEnd w:id="25"/>
      <w:bookmarkEnd w:id="26"/>
      <w:bookmarkEnd w:id="27"/>
      <w:bookmarkEnd w:id="28"/>
      <w:bookmarkEnd w:id="29"/>
    </w:p>
    <w:p w:rsidR="00742EA5" w:rsidRDefault="009D4D2E">
      <w:pPr>
        <w:pStyle w:val="affffe"/>
        <w:spacing w:line="288" w:lineRule="auto"/>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742EA5" w:rsidRDefault="009D4D2E">
      <w:pPr>
        <w:pStyle w:val="affffe"/>
        <w:spacing w:line="288" w:lineRule="auto"/>
        <w:ind w:firstLine="420"/>
      </w:pPr>
      <w:r>
        <w:rPr>
          <w:rFonts w:hint="eastAsia"/>
        </w:rPr>
        <w:t>请注意本文件的某些内容可能涉及专利。本文件的发布机构不承担识别专利的责任。</w:t>
      </w:r>
    </w:p>
    <w:p w:rsidR="00742EA5" w:rsidRDefault="009D4D2E">
      <w:pPr>
        <w:pStyle w:val="affffe"/>
        <w:spacing w:line="288" w:lineRule="auto"/>
        <w:ind w:firstLine="420"/>
      </w:pPr>
      <w:r>
        <w:rPr>
          <w:rFonts w:hint="eastAsia"/>
        </w:rPr>
        <w:t>本文件由杭州中</w:t>
      </w:r>
      <w:proofErr w:type="gramStart"/>
      <w:r>
        <w:rPr>
          <w:rFonts w:hint="eastAsia"/>
        </w:rPr>
        <w:t>测科技</w:t>
      </w:r>
      <w:proofErr w:type="gramEnd"/>
      <w:r>
        <w:rPr>
          <w:rFonts w:hint="eastAsia"/>
        </w:rPr>
        <w:t>有限公司提出。</w:t>
      </w:r>
    </w:p>
    <w:p w:rsidR="00742EA5" w:rsidRDefault="009D4D2E">
      <w:pPr>
        <w:pStyle w:val="affffe"/>
        <w:spacing w:line="288" w:lineRule="auto"/>
        <w:ind w:firstLine="420"/>
      </w:pPr>
      <w:r>
        <w:rPr>
          <w:rFonts w:hint="eastAsia"/>
        </w:rPr>
        <w:t>本文件由中国中小企业协会归口。</w:t>
      </w:r>
    </w:p>
    <w:p w:rsidR="00742EA5" w:rsidRDefault="009D4D2E">
      <w:pPr>
        <w:pStyle w:val="affffe"/>
        <w:spacing w:line="288" w:lineRule="auto"/>
        <w:ind w:firstLine="420"/>
      </w:pPr>
      <w:r>
        <w:rPr>
          <w:rFonts w:hint="eastAsia"/>
        </w:rPr>
        <w:t>本文件起草单位：杭州中</w:t>
      </w:r>
      <w:proofErr w:type="gramStart"/>
      <w:r>
        <w:rPr>
          <w:rFonts w:hint="eastAsia"/>
        </w:rPr>
        <w:t>测科技</w:t>
      </w:r>
      <w:proofErr w:type="gramEnd"/>
      <w:r>
        <w:rPr>
          <w:rFonts w:hint="eastAsia"/>
        </w:rPr>
        <w:t>有限公司。</w:t>
      </w:r>
    </w:p>
    <w:p w:rsidR="00742EA5" w:rsidRDefault="009D4D2E">
      <w:pPr>
        <w:pStyle w:val="affffe"/>
        <w:spacing w:line="288" w:lineRule="auto"/>
        <w:ind w:firstLine="420"/>
        <w:rPr>
          <w:color w:val="FF0000"/>
        </w:rPr>
      </w:pPr>
      <w:r>
        <w:rPr>
          <w:rFonts w:hint="eastAsia"/>
        </w:rPr>
        <w:t>本文件主要起草人：</w:t>
      </w:r>
      <w:r>
        <w:rPr>
          <w:rFonts w:hint="eastAsia"/>
        </w:rPr>
        <w:t>XXX</w:t>
      </w:r>
      <w:r>
        <w:rPr>
          <w:rFonts w:hint="eastAsia"/>
        </w:rPr>
        <w:t>。</w:t>
      </w:r>
    </w:p>
    <w:p w:rsidR="00742EA5" w:rsidRDefault="00742EA5">
      <w:pPr>
        <w:pStyle w:val="affffe"/>
        <w:ind w:firstLine="420"/>
      </w:pPr>
    </w:p>
    <w:p w:rsidR="00742EA5" w:rsidRDefault="00742EA5">
      <w:pPr>
        <w:pStyle w:val="affffe"/>
        <w:ind w:firstLine="420"/>
        <w:sectPr w:rsidR="00742EA5">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742EA5" w:rsidRDefault="00742EA5">
      <w:pPr>
        <w:spacing w:line="20" w:lineRule="exact"/>
        <w:jc w:val="center"/>
        <w:rPr>
          <w:rFonts w:ascii="黑体" w:eastAsia="黑体" w:hAnsi="黑体"/>
          <w:sz w:val="32"/>
          <w:szCs w:val="32"/>
        </w:rPr>
      </w:pPr>
      <w:bookmarkStart w:id="31" w:name="BookMark4"/>
      <w:bookmarkEnd w:id="30"/>
    </w:p>
    <w:p w:rsidR="00742EA5" w:rsidRDefault="00742EA5">
      <w:pPr>
        <w:spacing w:line="20" w:lineRule="exact"/>
        <w:jc w:val="center"/>
        <w:rPr>
          <w:rFonts w:ascii="黑体" w:eastAsia="黑体" w:hAnsi="黑体"/>
          <w:sz w:val="32"/>
          <w:szCs w:val="32"/>
        </w:rPr>
      </w:pPr>
    </w:p>
    <w:bookmarkStart w:id="32" w:name="NEW_STAND_NAME" w:displacedByCustomXml="next"/>
    <w:sdt>
      <w:sdtPr>
        <w:tag w:val="NEW_STAND_NAME"/>
        <w:id w:val="595910757"/>
        <w:lock w:val="sdtLocked"/>
        <w:placeholder>
          <w:docPart w:val="7E4D79857A3744BF8B06ECA5172CB02A"/>
        </w:placeholder>
      </w:sdtPr>
      <w:sdtEndPr/>
      <w:sdtContent>
        <w:p w:rsidR="00742EA5" w:rsidRDefault="009D4D2E">
          <w:pPr>
            <w:pStyle w:val="afffffffff1"/>
            <w:spacing w:beforeLines="100" w:before="240" w:afterLines="220" w:after="528"/>
          </w:pPr>
          <w:r>
            <w:rPr>
              <w:rFonts w:hint="eastAsia"/>
            </w:rPr>
            <w:t>机械零件质量数据管理系统</w:t>
          </w:r>
        </w:p>
      </w:sdtContent>
    </w:sdt>
    <w:p w:rsidR="00742EA5" w:rsidRDefault="009D4D2E">
      <w:pPr>
        <w:pStyle w:val="affc"/>
        <w:spacing w:before="240" w:after="240" w:line="288" w:lineRule="auto"/>
      </w:pPr>
      <w:bookmarkStart w:id="33" w:name="_Toc147912238"/>
      <w:bookmarkStart w:id="34" w:name="_Toc141272484"/>
      <w:bookmarkStart w:id="35" w:name="_Toc160092235"/>
      <w:bookmarkStart w:id="36" w:name="_Toc17233333"/>
      <w:bookmarkStart w:id="37" w:name="_Toc159252382"/>
      <w:bookmarkStart w:id="38" w:name="_Toc17233325"/>
      <w:bookmarkStart w:id="39" w:name="_Toc24884218"/>
      <w:bookmarkStart w:id="40" w:name="_Toc26986530"/>
      <w:bookmarkStart w:id="41" w:name="_Toc137628780"/>
      <w:bookmarkStart w:id="42" w:name="_Toc26718930"/>
      <w:bookmarkStart w:id="43" w:name="_Toc171330264"/>
      <w:bookmarkStart w:id="44" w:name="_Toc24884211"/>
      <w:bookmarkStart w:id="45" w:name="_Toc148629164"/>
      <w:bookmarkStart w:id="46" w:name="_Toc26986771"/>
      <w:bookmarkStart w:id="47" w:name="_Toc182476968"/>
      <w:bookmarkStart w:id="48" w:name="_Toc208842391"/>
      <w:bookmarkStart w:id="49" w:name="_Toc137288572"/>
      <w:bookmarkStart w:id="50" w:name="_Toc147136680"/>
      <w:bookmarkStart w:id="51" w:name="_Toc212023432"/>
      <w:bookmarkStart w:id="52" w:name="_Toc147912175"/>
      <w:bookmarkStart w:id="53" w:name="_Toc26648465"/>
      <w:bookmarkEnd w:id="32"/>
      <w:r>
        <w:rPr>
          <w:rFonts w:hint="eastAsia"/>
        </w:rPr>
        <w:t>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742EA5" w:rsidRDefault="009D4D2E">
      <w:pPr>
        <w:pStyle w:val="affffe"/>
        <w:spacing w:line="288" w:lineRule="auto"/>
        <w:ind w:firstLine="420"/>
      </w:pPr>
      <w:bookmarkStart w:id="54" w:name="_Toc17233334"/>
      <w:bookmarkStart w:id="55" w:name="_Toc26648466"/>
      <w:bookmarkStart w:id="56" w:name="_Toc24884219"/>
      <w:bookmarkStart w:id="57" w:name="_Toc24884212"/>
      <w:bookmarkStart w:id="58" w:name="_Toc17233326"/>
      <w:r>
        <w:rPr>
          <w:rFonts w:hint="eastAsia"/>
        </w:rPr>
        <w:t>本文件规定了</w:t>
      </w:r>
      <w:bookmarkStart w:id="59" w:name="OLE_LINK1"/>
      <w:bookmarkStart w:id="60" w:name="OLE_LINK2"/>
      <w:r>
        <w:rPr>
          <w:rFonts w:hint="eastAsia"/>
        </w:rPr>
        <w:t>机械零件质量数据管理系统</w:t>
      </w:r>
      <w:bookmarkEnd w:id="59"/>
      <w:bookmarkEnd w:id="60"/>
      <w:r>
        <w:rPr>
          <w:rFonts w:hint="eastAsia"/>
        </w:rPr>
        <w:t>的界面设计、功能、性能、数据接口、调试和验收、安全管理、运行和维护管理、评价和持续改进。</w:t>
      </w:r>
    </w:p>
    <w:p w:rsidR="00742EA5" w:rsidRDefault="009D4D2E">
      <w:pPr>
        <w:pStyle w:val="affffe"/>
        <w:spacing w:line="288" w:lineRule="auto"/>
        <w:ind w:firstLine="420"/>
      </w:pPr>
      <w:r>
        <w:rPr>
          <w:rFonts w:hint="eastAsia"/>
        </w:rPr>
        <w:t>本文件适用于机械零件质量数据管理系统的建设和管理。</w:t>
      </w:r>
    </w:p>
    <w:p w:rsidR="00742EA5" w:rsidRDefault="009D4D2E">
      <w:pPr>
        <w:pStyle w:val="affc"/>
        <w:spacing w:before="240" w:after="240" w:line="288" w:lineRule="auto"/>
      </w:pPr>
      <w:bookmarkStart w:id="61" w:name="_Toc160092236"/>
      <w:bookmarkStart w:id="62" w:name="_Toc137288573"/>
      <w:bookmarkStart w:id="63" w:name="_Toc182476969"/>
      <w:bookmarkStart w:id="64" w:name="_Toc147136681"/>
      <w:bookmarkStart w:id="65" w:name="_Toc141272485"/>
      <w:bookmarkStart w:id="66" w:name="_Toc208842392"/>
      <w:bookmarkStart w:id="67" w:name="_Toc212023433"/>
      <w:bookmarkStart w:id="68" w:name="_Toc26986772"/>
      <w:bookmarkStart w:id="69" w:name="_Toc26986531"/>
      <w:bookmarkStart w:id="70" w:name="_Toc147912176"/>
      <w:bookmarkStart w:id="71" w:name="_Toc159252383"/>
      <w:bookmarkStart w:id="72" w:name="_Toc171330265"/>
      <w:bookmarkStart w:id="73" w:name="_Toc26718931"/>
      <w:bookmarkStart w:id="74" w:name="_Toc148629165"/>
      <w:bookmarkStart w:id="75" w:name="_Toc147912239"/>
      <w:bookmarkStart w:id="76" w:name="_Toc137628781"/>
      <w:r>
        <w:rPr>
          <w:rFonts w:hint="eastAsia"/>
        </w:rPr>
        <w:t>规范性引用文件</w:t>
      </w:r>
      <w:bookmarkEnd w:id="54"/>
      <w:bookmarkEnd w:id="55"/>
      <w:bookmarkEnd w:id="56"/>
      <w:bookmarkEnd w:id="57"/>
      <w:bookmarkEnd w:id="58"/>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742EA5" w:rsidRDefault="009D4D2E">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742EA5" w:rsidRDefault="009D4D2E">
      <w:pPr>
        <w:pStyle w:val="affffe"/>
        <w:spacing w:line="288" w:lineRule="auto"/>
        <w:ind w:firstLine="420"/>
      </w:pPr>
      <w:bookmarkStart w:id="77" w:name="_Toc137628782"/>
      <w:bookmarkStart w:id="78" w:name="_Toc141272486"/>
      <w:bookmarkStart w:id="79" w:name="_Toc137288574"/>
      <w:bookmarkEnd w:id="77"/>
      <w:bookmarkEnd w:id="78"/>
      <w:bookmarkEnd w:id="79"/>
      <w:r>
        <w:rPr>
          <w:rFonts w:hint="eastAsia"/>
        </w:rPr>
        <w:t xml:space="preserve">GB/T 20272  </w:t>
      </w:r>
      <w:r>
        <w:rPr>
          <w:rFonts w:hint="eastAsia"/>
        </w:rPr>
        <w:t>信息安全技术</w:t>
      </w:r>
      <w:r>
        <w:rPr>
          <w:rFonts w:hint="eastAsia"/>
        </w:rPr>
        <w:t xml:space="preserve">  </w:t>
      </w:r>
      <w:r>
        <w:rPr>
          <w:rFonts w:hint="eastAsia"/>
        </w:rPr>
        <w:t>操作系统安全技术要求</w:t>
      </w:r>
    </w:p>
    <w:p w:rsidR="00742EA5" w:rsidRDefault="009D4D2E">
      <w:pPr>
        <w:pStyle w:val="affffe"/>
        <w:spacing w:line="288" w:lineRule="auto"/>
        <w:ind w:firstLine="420"/>
      </w:pPr>
      <w:r>
        <w:rPr>
          <w:rFonts w:hint="eastAsia"/>
        </w:rPr>
        <w:t xml:space="preserve">GB/T 20988  </w:t>
      </w:r>
      <w:r>
        <w:rPr>
          <w:rFonts w:hint="eastAsia"/>
        </w:rPr>
        <w:t>网络安全技术</w:t>
      </w:r>
      <w:r>
        <w:rPr>
          <w:rFonts w:hint="eastAsia"/>
        </w:rPr>
        <w:t xml:space="preserve">  </w:t>
      </w:r>
      <w:r>
        <w:rPr>
          <w:rFonts w:hint="eastAsia"/>
        </w:rPr>
        <w:t>信息系统灾难恢复规范</w:t>
      </w:r>
    </w:p>
    <w:p w:rsidR="00742EA5" w:rsidRDefault="009D4D2E">
      <w:pPr>
        <w:pStyle w:val="affffe"/>
        <w:spacing w:line="288" w:lineRule="auto"/>
        <w:ind w:firstLine="420"/>
      </w:pPr>
      <w:r>
        <w:rPr>
          <w:rFonts w:hint="eastAsia"/>
        </w:rPr>
        <w:t>GB/T 22239</w:t>
      </w:r>
      <w:r>
        <w:rPr>
          <w:rFonts w:hint="eastAsia"/>
        </w:rPr>
        <w:t>—</w:t>
      </w:r>
      <w:r>
        <w:rPr>
          <w:rFonts w:hint="eastAsia"/>
        </w:rPr>
        <w:t xml:space="preserve">2019  </w:t>
      </w:r>
      <w:r>
        <w:rPr>
          <w:rFonts w:hint="eastAsia"/>
        </w:rPr>
        <w:t>信息安全技术</w:t>
      </w:r>
      <w:r>
        <w:rPr>
          <w:rFonts w:hint="eastAsia"/>
        </w:rPr>
        <w:t xml:space="preserve">  </w:t>
      </w:r>
      <w:r>
        <w:rPr>
          <w:rFonts w:hint="eastAsia"/>
        </w:rPr>
        <w:t>网络安全等级保护基本要求</w:t>
      </w:r>
    </w:p>
    <w:p w:rsidR="00742EA5" w:rsidRDefault="009D4D2E">
      <w:pPr>
        <w:pStyle w:val="affffe"/>
        <w:spacing w:line="288" w:lineRule="auto"/>
        <w:ind w:firstLine="420"/>
      </w:pPr>
      <w:r>
        <w:rPr>
          <w:rFonts w:hint="eastAsia"/>
        </w:rPr>
        <w:t xml:space="preserve">GB/T 25000.51  </w:t>
      </w:r>
      <w:r>
        <w:rPr>
          <w:rFonts w:hint="eastAsia"/>
        </w:rPr>
        <w:t>系统与软件工程</w:t>
      </w:r>
      <w:r>
        <w:rPr>
          <w:rFonts w:hint="eastAsia"/>
        </w:rPr>
        <w:t xml:space="preserve">  </w:t>
      </w:r>
      <w:r>
        <w:rPr>
          <w:rFonts w:hint="eastAsia"/>
        </w:rPr>
        <w:t>系统与</w:t>
      </w:r>
      <w:r>
        <w:rPr>
          <w:rFonts w:hint="eastAsia"/>
        </w:rPr>
        <w:t>软件质量要求和评价</w:t>
      </w:r>
      <w:r>
        <w:rPr>
          <w:rFonts w:hint="eastAsia"/>
        </w:rPr>
        <w:t>(</w:t>
      </w:r>
      <w:proofErr w:type="spellStart"/>
      <w:r>
        <w:rPr>
          <w:rFonts w:hint="eastAsia"/>
        </w:rPr>
        <w:t>SQuaRE</w:t>
      </w:r>
      <w:proofErr w:type="spellEnd"/>
      <w:r>
        <w:rPr>
          <w:rFonts w:hint="eastAsia"/>
        </w:rPr>
        <w:t xml:space="preserve">)  </w:t>
      </w:r>
      <w:r>
        <w:rPr>
          <w:rFonts w:hint="eastAsia"/>
        </w:rPr>
        <w:t>第</w:t>
      </w:r>
      <w:r>
        <w:rPr>
          <w:rFonts w:hint="eastAsia"/>
        </w:rPr>
        <w:t xml:space="preserve"> 51 </w:t>
      </w:r>
      <w:r>
        <w:rPr>
          <w:rFonts w:hint="eastAsia"/>
        </w:rPr>
        <w:t>部分：就绪可用软件产品</w:t>
      </w:r>
      <w:r>
        <w:rPr>
          <w:rFonts w:hint="eastAsia"/>
        </w:rPr>
        <w:t>(RUSP)</w:t>
      </w:r>
      <w:r>
        <w:rPr>
          <w:rFonts w:hint="eastAsia"/>
        </w:rPr>
        <w:t>的质量要求和测试细则</w:t>
      </w:r>
    </w:p>
    <w:p w:rsidR="00742EA5" w:rsidRDefault="009D4D2E">
      <w:pPr>
        <w:pStyle w:val="affffe"/>
        <w:spacing w:line="288" w:lineRule="auto"/>
        <w:ind w:firstLine="420"/>
      </w:pPr>
      <w:r>
        <w:rPr>
          <w:rFonts w:hint="eastAsia"/>
        </w:rPr>
        <w:t xml:space="preserve">GB/T 28827.1  </w:t>
      </w:r>
      <w:r>
        <w:rPr>
          <w:rFonts w:hint="eastAsia"/>
        </w:rPr>
        <w:t>信息技术服务</w:t>
      </w:r>
      <w:r>
        <w:rPr>
          <w:rFonts w:hint="eastAsia"/>
        </w:rPr>
        <w:t xml:space="preserve">  </w:t>
      </w:r>
      <w:r>
        <w:rPr>
          <w:rFonts w:hint="eastAsia"/>
        </w:rPr>
        <w:t>运行维护</w:t>
      </w:r>
      <w:r>
        <w:rPr>
          <w:rFonts w:hint="eastAsia"/>
        </w:rPr>
        <w:t xml:space="preserve">  </w:t>
      </w:r>
      <w:r>
        <w:rPr>
          <w:rFonts w:hint="eastAsia"/>
        </w:rPr>
        <w:t>第</w:t>
      </w:r>
      <w:r>
        <w:rPr>
          <w:rFonts w:hint="eastAsia"/>
        </w:rPr>
        <w:t xml:space="preserve"> 1 </w:t>
      </w:r>
      <w:r>
        <w:rPr>
          <w:rFonts w:hint="eastAsia"/>
        </w:rPr>
        <w:t>部分：通用要求</w:t>
      </w:r>
    </w:p>
    <w:p w:rsidR="00742EA5" w:rsidRDefault="009D4D2E">
      <w:pPr>
        <w:pStyle w:val="affffe"/>
        <w:spacing w:line="288" w:lineRule="auto"/>
        <w:ind w:firstLine="420"/>
      </w:pPr>
      <w:r>
        <w:rPr>
          <w:rFonts w:hint="eastAsia"/>
        </w:rPr>
        <w:t xml:space="preserve">GB/T 28827.2  </w:t>
      </w:r>
      <w:r>
        <w:rPr>
          <w:rFonts w:hint="eastAsia"/>
        </w:rPr>
        <w:t>信息技术服务</w:t>
      </w:r>
      <w:r>
        <w:rPr>
          <w:rFonts w:hint="eastAsia"/>
        </w:rPr>
        <w:t xml:space="preserve">  </w:t>
      </w:r>
      <w:r>
        <w:rPr>
          <w:rFonts w:hint="eastAsia"/>
        </w:rPr>
        <w:t>运行维护</w:t>
      </w:r>
      <w:r>
        <w:rPr>
          <w:rFonts w:hint="eastAsia"/>
        </w:rPr>
        <w:t xml:space="preserve">  </w:t>
      </w:r>
      <w:r>
        <w:rPr>
          <w:rFonts w:hint="eastAsia"/>
        </w:rPr>
        <w:t>第</w:t>
      </w:r>
      <w:r>
        <w:rPr>
          <w:rFonts w:hint="eastAsia"/>
        </w:rPr>
        <w:t xml:space="preserve"> 2 </w:t>
      </w:r>
      <w:r>
        <w:rPr>
          <w:rFonts w:hint="eastAsia"/>
        </w:rPr>
        <w:t>部分：交付规范</w:t>
      </w:r>
    </w:p>
    <w:p w:rsidR="00742EA5" w:rsidRDefault="009D4D2E">
      <w:pPr>
        <w:pStyle w:val="affffe"/>
        <w:spacing w:line="288" w:lineRule="auto"/>
        <w:ind w:firstLine="420"/>
      </w:pPr>
      <w:r>
        <w:rPr>
          <w:rFonts w:hint="eastAsia"/>
        </w:rPr>
        <w:t xml:space="preserve">GB/T 28827.3  </w:t>
      </w:r>
      <w:r>
        <w:rPr>
          <w:rFonts w:hint="eastAsia"/>
        </w:rPr>
        <w:t>信息技术服务</w:t>
      </w:r>
      <w:r>
        <w:rPr>
          <w:rFonts w:hint="eastAsia"/>
        </w:rPr>
        <w:t xml:space="preserve">  </w:t>
      </w:r>
      <w:r>
        <w:rPr>
          <w:rFonts w:hint="eastAsia"/>
        </w:rPr>
        <w:t>运行维护</w:t>
      </w:r>
      <w:r>
        <w:rPr>
          <w:rFonts w:hint="eastAsia"/>
        </w:rPr>
        <w:t xml:space="preserve">  </w:t>
      </w:r>
      <w:r>
        <w:rPr>
          <w:rFonts w:hint="eastAsia"/>
        </w:rPr>
        <w:t>第</w:t>
      </w:r>
      <w:r>
        <w:rPr>
          <w:rFonts w:hint="eastAsia"/>
        </w:rPr>
        <w:t xml:space="preserve"> 3 </w:t>
      </w:r>
      <w:r>
        <w:rPr>
          <w:rFonts w:hint="eastAsia"/>
        </w:rPr>
        <w:t>部分：应急响应规范</w:t>
      </w:r>
    </w:p>
    <w:p w:rsidR="00742EA5" w:rsidRDefault="009D4D2E">
      <w:pPr>
        <w:pStyle w:val="affffe"/>
        <w:spacing w:line="288" w:lineRule="auto"/>
        <w:ind w:firstLine="420"/>
      </w:pPr>
      <w:r>
        <w:rPr>
          <w:rFonts w:hint="eastAsia"/>
        </w:rPr>
        <w:t xml:space="preserve">GB/T 29765  </w:t>
      </w:r>
      <w:r>
        <w:rPr>
          <w:rFonts w:hint="eastAsia"/>
        </w:rPr>
        <w:t>信息安全技术</w:t>
      </w:r>
      <w:r>
        <w:rPr>
          <w:rFonts w:hint="eastAsia"/>
        </w:rPr>
        <w:t xml:space="preserve">  </w:t>
      </w:r>
      <w:r>
        <w:rPr>
          <w:rFonts w:hint="eastAsia"/>
        </w:rPr>
        <w:t>数据备份与恢复产品技术要求与测试评价方法</w:t>
      </w:r>
    </w:p>
    <w:p w:rsidR="00742EA5" w:rsidRDefault="009D4D2E">
      <w:pPr>
        <w:pStyle w:val="affffe"/>
        <w:spacing w:line="288" w:lineRule="auto"/>
        <w:ind w:firstLine="420"/>
      </w:pPr>
      <w:r>
        <w:rPr>
          <w:rFonts w:hint="eastAsia"/>
        </w:rPr>
        <w:t xml:space="preserve">GB/T 34998  </w:t>
      </w:r>
      <w:r>
        <w:rPr>
          <w:rFonts w:hint="eastAsia"/>
        </w:rPr>
        <w:t>移动终端浏览器软件技术要求</w:t>
      </w:r>
    </w:p>
    <w:p w:rsidR="00742EA5" w:rsidRDefault="009D4D2E">
      <w:pPr>
        <w:pStyle w:val="affffe"/>
        <w:spacing w:line="288" w:lineRule="auto"/>
        <w:ind w:firstLine="420"/>
      </w:pPr>
      <w:r>
        <w:rPr>
          <w:rFonts w:hint="eastAsia"/>
        </w:rPr>
        <w:t xml:space="preserve">GB/T 41479  </w:t>
      </w:r>
      <w:r>
        <w:rPr>
          <w:rFonts w:hint="eastAsia"/>
        </w:rPr>
        <w:t>信息安全技术</w:t>
      </w:r>
      <w:r>
        <w:rPr>
          <w:rFonts w:hint="eastAsia"/>
        </w:rPr>
        <w:t xml:space="preserve">  </w:t>
      </w:r>
      <w:r>
        <w:rPr>
          <w:rFonts w:hint="eastAsia"/>
        </w:rPr>
        <w:t>网络数据处理安全要求</w:t>
      </w:r>
    </w:p>
    <w:p w:rsidR="00742EA5" w:rsidRDefault="009D4D2E">
      <w:pPr>
        <w:pStyle w:val="affc"/>
        <w:spacing w:before="240" w:after="240" w:line="288" w:lineRule="auto"/>
      </w:pPr>
      <w:bookmarkStart w:id="80" w:name="_Toc182476970"/>
      <w:bookmarkStart w:id="81" w:name="_Toc148629166"/>
      <w:bookmarkStart w:id="82" w:name="_Toc160092237"/>
      <w:bookmarkStart w:id="83" w:name="_Toc171330266"/>
      <w:bookmarkStart w:id="84" w:name="_Toc147136682"/>
      <w:bookmarkStart w:id="85" w:name="_Toc159252384"/>
      <w:bookmarkStart w:id="86" w:name="_Toc212023434"/>
      <w:bookmarkStart w:id="87" w:name="_Toc208842393"/>
      <w:bookmarkStart w:id="88" w:name="_Toc147912177"/>
      <w:bookmarkStart w:id="89" w:name="_Toc147912240"/>
      <w:r>
        <w:t>术语和定义</w:t>
      </w:r>
      <w:bookmarkEnd w:id="80"/>
      <w:bookmarkEnd w:id="81"/>
      <w:bookmarkEnd w:id="82"/>
      <w:bookmarkEnd w:id="83"/>
      <w:bookmarkEnd w:id="84"/>
      <w:bookmarkEnd w:id="85"/>
      <w:bookmarkEnd w:id="86"/>
      <w:bookmarkEnd w:id="87"/>
      <w:bookmarkEnd w:id="88"/>
      <w:bookmarkEnd w:id="89"/>
    </w:p>
    <w:bookmarkStart w:id="90" w:name="_Toc26986532" w:displacedByCustomXml="next"/>
    <w:bookmarkEnd w:id="90"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742EA5" w:rsidRDefault="009D4D2E">
          <w:pPr>
            <w:pStyle w:val="affffe"/>
            <w:spacing w:line="288" w:lineRule="auto"/>
            <w:ind w:firstLine="420"/>
          </w:pPr>
          <w:r>
            <w:rPr>
              <w:rFonts w:hint="eastAsia"/>
            </w:rPr>
            <w:t>本文件没有需要界定的术语和定义。</w:t>
          </w:r>
        </w:p>
      </w:sdtContent>
    </w:sdt>
    <w:p w:rsidR="00742EA5" w:rsidRDefault="009D4D2E">
      <w:pPr>
        <w:pStyle w:val="affc"/>
        <w:spacing w:before="240" w:after="240" w:line="288" w:lineRule="auto"/>
      </w:pPr>
      <w:bookmarkStart w:id="91" w:name="_Toc212023435"/>
      <w:bookmarkStart w:id="92" w:name="_Toc143617070"/>
      <w:bookmarkStart w:id="93" w:name="_Toc143675540"/>
      <w:r>
        <w:rPr>
          <w:rFonts w:hint="eastAsia"/>
        </w:rPr>
        <w:t>缩略语</w:t>
      </w:r>
      <w:bookmarkEnd w:id="91"/>
    </w:p>
    <w:p w:rsidR="00742EA5" w:rsidRDefault="009D4D2E">
      <w:pPr>
        <w:pStyle w:val="affffe"/>
        <w:spacing w:line="288" w:lineRule="auto"/>
        <w:ind w:firstLine="420"/>
      </w:pPr>
      <w:r>
        <w:rPr>
          <w:rFonts w:hint="eastAsia"/>
        </w:rPr>
        <w:t>下列缩略语适用于本文件。</w:t>
      </w:r>
    </w:p>
    <w:p w:rsidR="00742EA5" w:rsidRDefault="009D4D2E">
      <w:pPr>
        <w:pStyle w:val="affffe"/>
        <w:spacing w:line="288" w:lineRule="auto"/>
        <w:ind w:firstLine="420"/>
      </w:pPr>
      <w:r>
        <w:rPr>
          <w:rFonts w:hint="eastAsia"/>
        </w:rPr>
        <w:t>MSA</w:t>
      </w:r>
      <w:r>
        <w:rPr>
          <w:rFonts w:hint="eastAsia"/>
        </w:rPr>
        <w:t>：测量系统分析（</w:t>
      </w:r>
      <w:r>
        <w:rPr>
          <w:rFonts w:hint="eastAsia"/>
        </w:rPr>
        <w:t>Measurement Systems Analysis</w:t>
      </w:r>
      <w:r>
        <w:rPr>
          <w:rFonts w:hint="eastAsia"/>
        </w:rPr>
        <w:t>）</w:t>
      </w:r>
    </w:p>
    <w:p w:rsidR="00742EA5" w:rsidRDefault="009D4D2E">
      <w:pPr>
        <w:pStyle w:val="affffe"/>
        <w:spacing w:line="288" w:lineRule="auto"/>
        <w:ind w:firstLine="420"/>
      </w:pPr>
      <w:r>
        <w:rPr>
          <w:rFonts w:hint="eastAsia"/>
        </w:rPr>
        <w:t>SPC</w:t>
      </w:r>
      <w:r>
        <w:rPr>
          <w:rFonts w:hint="eastAsia"/>
        </w:rPr>
        <w:t>：统计过程控制（</w:t>
      </w:r>
      <w:r>
        <w:rPr>
          <w:rFonts w:hint="eastAsia"/>
        </w:rPr>
        <w:t>Statistical Process Control</w:t>
      </w:r>
      <w:r>
        <w:rPr>
          <w:rFonts w:hint="eastAsia"/>
        </w:rPr>
        <w:t>）</w:t>
      </w:r>
    </w:p>
    <w:p w:rsidR="00742EA5" w:rsidRDefault="009D4D2E">
      <w:pPr>
        <w:pStyle w:val="affc"/>
        <w:spacing w:before="240" w:after="240" w:line="288" w:lineRule="auto"/>
      </w:pPr>
      <w:bookmarkStart w:id="94" w:name="_Toc212023436"/>
      <w:r>
        <w:rPr>
          <w:rFonts w:hint="eastAsia"/>
        </w:rPr>
        <w:t>界面设计</w:t>
      </w:r>
      <w:bookmarkEnd w:id="94"/>
    </w:p>
    <w:p w:rsidR="00742EA5" w:rsidRDefault="009D4D2E">
      <w:pPr>
        <w:pStyle w:val="affffffff7"/>
        <w:spacing w:line="288" w:lineRule="auto"/>
      </w:pPr>
      <w:r>
        <w:rPr>
          <w:rFonts w:hint="eastAsia"/>
        </w:rPr>
        <w:t>系统应提供清晰、简洁、友好的中文人机交互界面，界面中图标文字应正确显示，各个模块的界面风格和操作习惯应一致，操作应易学易用，应能使系统用户快速找到所需功能和信息。</w:t>
      </w:r>
    </w:p>
    <w:p w:rsidR="00742EA5" w:rsidRDefault="009D4D2E">
      <w:pPr>
        <w:pStyle w:val="affffffff7"/>
        <w:spacing w:line="288" w:lineRule="auto"/>
      </w:pPr>
      <w:r>
        <w:rPr>
          <w:rFonts w:hint="eastAsia"/>
        </w:rPr>
        <w:t>系统应能适应不同终端设备，在不同分辨率和屏幕尺寸下应能</w:t>
      </w:r>
      <w:r>
        <w:rPr>
          <w:rFonts w:hint="eastAsia"/>
        </w:rPr>
        <w:t>呈现良好显示效果。</w:t>
      </w:r>
    </w:p>
    <w:p w:rsidR="00742EA5" w:rsidRDefault="009D4D2E">
      <w:pPr>
        <w:pStyle w:val="affc"/>
        <w:spacing w:before="240" w:after="240" w:line="288" w:lineRule="auto"/>
      </w:pPr>
      <w:bookmarkStart w:id="95" w:name="_Toc208842395"/>
      <w:bookmarkStart w:id="96" w:name="_Toc182476972"/>
      <w:bookmarkStart w:id="97" w:name="_Toc171330268"/>
      <w:bookmarkStart w:id="98" w:name="_Toc212023437"/>
      <w:r>
        <w:rPr>
          <w:rFonts w:hint="eastAsia"/>
        </w:rPr>
        <w:lastRenderedPageBreak/>
        <w:t>功能</w:t>
      </w:r>
      <w:bookmarkEnd w:id="95"/>
      <w:bookmarkEnd w:id="96"/>
      <w:bookmarkEnd w:id="97"/>
      <w:bookmarkEnd w:id="98"/>
    </w:p>
    <w:p w:rsidR="00742EA5" w:rsidRDefault="009D4D2E">
      <w:pPr>
        <w:pStyle w:val="affd"/>
        <w:spacing w:before="120" w:after="120" w:line="288" w:lineRule="auto"/>
      </w:pPr>
      <w:r>
        <w:t>测量管理</w:t>
      </w:r>
    </w:p>
    <w:p w:rsidR="00742EA5" w:rsidRDefault="009D4D2E">
      <w:pPr>
        <w:pStyle w:val="affffffffa"/>
        <w:spacing w:line="288" w:lineRule="auto"/>
      </w:pPr>
      <w:r>
        <w:rPr>
          <w:rFonts w:hint="eastAsia"/>
        </w:rPr>
        <w:t>通过系统软件与配备数据发射器的量具进行链接和通讯，自动收集机械零件测量数据信息。</w:t>
      </w:r>
    </w:p>
    <w:p w:rsidR="00742EA5" w:rsidRDefault="009D4D2E">
      <w:pPr>
        <w:pStyle w:val="affffffffa"/>
        <w:spacing w:line="288" w:lineRule="auto"/>
      </w:pPr>
      <w:r>
        <w:rPr>
          <w:rFonts w:hint="eastAsia"/>
        </w:rPr>
        <w:t>根据不同的机械零件信息，导入相应的测量表格进行数据检测，若出现数据异常或超差数据应</w:t>
      </w:r>
      <w:bookmarkStart w:id="99" w:name="OLE_LINK3"/>
      <w:bookmarkStart w:id="100" w:name="OLE_LINK4"/>
      <w:r>
        <w:rPr>
          <w:rFonts w:hint="eastAsia"/>
        </w:rPr>
        <w:t>能高亮显示</w:t>
      </w:r>
      <w:bookmarkEnd w:id="99"/>
      <w:bookmarkEnd w:id="100"/>
      <w:r>
        <w:rPr>
          <w:rFonts w:hint="eastAsia"/>
        </w:rPr>
        <w:t>。</w:t>
      </w:r>
    </w:p>
    <w:p w:rsidR="00742EA5" w:rsidRDefault="009D4D2E">
      <w:pPr>
        <w:pStyle w:val="affd"/>
        <w:spacing w:before="120" w:after="120" w:line="288" w:lineRule="auto"/>
      </w:pPr>
      <w:r>
        <w:t>SPC</w:t>
      </w:r>
      <w:r>
        <w:t>分析</w:t>
      </w:r>
    </w:p>
    <w:p w:rsidR="00742EA5" w:rsidRDefault="009D4D2E">
      <w:pPr>
        <w:pStyle w:val="affffe"/>
        <w:spacing w:line="288" w:lineRule="auto"/>
        <w:ind w:firstLine="420"/>
      </w:pPr>
      <w:r>
        <w:rPr>
          <w:rFonts w:hint="eastAsia"/>
        </w:rPr>
        <w:t>可生成并导出</w:t>
      </w:r>
      <w:r>
        <w:rPr>
          <w:rFonts w:hint="eastAsia"/>
        </w:rPr>
        <w:t xml:space="preserve"> SPC </w:t>
      </w:r>
      <w:r>
        <w:rPr>
          <w:rFonts w:hint="eastAsia"/>
        </w:rPr>
        <w:t>报告、过程能力分析报告、正态分布图、均值控制图、极值控制图等。</w:t>
      </w:r>
    </w:p>
    <w:p w:rsidR="00742EA5" w:rsidRDefault="009D4D2E">
      <w:pPr>
        <w:pStyle w:val="affd"/>
        <w:spacing w:before="120" w:after="120" w:line="288" w:lineRule="auto"/>
      </w:pPr>
      <w:r>
        <w:rPr>
          <w:rFonts w:hint="eastAsia"/>
        </w:rPr>
        <w:t>MSA</w:t>
      </w:r>
      <w:r>
        <w:rPr>
          <w:rFonts w:hint="eastAsia"/>
        </w:rPr>
        <w:t>测量</w:t>
      </w:r>
    </w:p>
    <w:p w:rsidR="00742EA5" w:rsidRDefault="009D4D2E">
      <w:pPr>
        <w:pStyle w:val="affffffffa"/>
        <w:spacing w:line="288" w:lineRule="auto"/>
      </w:pPr>
      <w:r>
        <w:rPr>
          <w:rFonts w:hint="eastAsia"/>
        </w:rPr>
        <w:t>对同一机械零件的</w:t>
      </w:r>
      <w:bookmarkStart w:id="101" w:name="OLE_LINK6"/>
      <w:bookmarkStart w:id="102" w:name="OLE_LINK5"/>
      <w:r>
        <w:rPr>
          <w:rFonts w:hint="eastAsia"/>
        </w:rPr>
        <w:t>同一种特征由</w:t>
      </w:r>
      <w:bookmarkStart w:id="103" w:name="OLE_LINK7"/>
      <w:bookmarkStart w:id="104" w:name="OLE_LINK8"/>
      <w:r>
        <w:rPr>
          <w:rFonts w:hint="eastAsia"/>
        </w:rPr>
        <w:t>同</w:t>
      </w:r>
      <w:bookmarkEnd w:id="101"/>
      <w:bookmarkEnd w:id="102"/>
      <w:r>
        <w:rPr>
          <w:rFonts w:hint="eastAsia"/>
        </w:rPr>
        <w:t>一个人进行多</w:t>
      </w:r>
      <w:bookmarkEnd w:id="103"/>
      <w:bookmarkEnd w:id="104"/>
      <w:r>
        <w:rPr>
          <w:rFonts w:hint="eastAsia"/>
        </w:rPr>
        <w:t>次测量时变异的总和，进行可重复性分析。</w:t>
      </w:r>
    </w:p>
    <w:p w:rsidR="00742EA5" w:rsidRDefault="009D4D2E">
      <w:pPr>
        <w:pStyle w:val="affffffffa"/>
        <w:spacing w:line="288" w:lineRule="auto"/>
      </w:pPr>
      <w:r>
        <w:rPr>
          <w:rFonts w:hint="eastAsia"/>
        </w:rPr>
        <w:t>对同一机械零件的同一种特征由多名工作人员使用同一量具进行测量时，在测量平均值方面的变异的总和，进行再现性分析。</w:t>
      </w:r>
    </w:p>
    <w:p w:rsidR="00742EA5" w:rsidRDefault="009D4D2E">
      <w:pPr>
        <w:pStyle w:val="affd"/>
        <w:spacing w:before="120" w:after="120" w:line="288" w:lineRule="auto"/>
      </w:pPr>
      <w:r>
        <w:rPr>
          <w:rFonts w:hint="eastAsia"/>
        </w:rPr>
        <w:t>模板管理</w:t>
      </w:r>
    </w:p>
    <w:p w:rsidR="00742EA5" w:rsidRDefault="009D4D2E">
      <w:pPr>
        <w:pStyle w:val="affffe"/>
        <w:spacing w:line="288" w:lineRule="auto"/>
        <w:ind w:firstLine="420"/>
      </w:pPr>
      <w:r>
        <w:rPr>
          <w:rFonts w:hint="eastAsia"/>
        </w:rPr>
        <w:t>管理系统各个模块基础数据信息，如机械零件型号信息、测量项详情等。</w:t>
      </w:r>
    </w:p>
    <w:p w:rsidR="00742EA5" w:rsidRDefault="009D4D2E">
      <w:pPr>
        <w:pStyle w:val="affd"/>
        <w:spacing w:before="120" w:after="120" w:line="288" w:lineRule="auto"/>
      </w:pPr>
      <w:r>
        <w:rPr>
          <w:rFonts w:hint="eastAsia"/>
        </w:rPr>
        <w:t>用户管理</w:t>
      </w:r>
    </w:p>
    <w:p w:rsidR="00742EA5" w:rsidRDefault="009D4D2E">
      <w:pPr>
        <w:pStyle w:val="affffffffa"/>
        <w:spacing w:line="288" w:lineRule="auto"/>
      </w:pPr>
      <w:r>
        <w:rPr>
          <w:rFonts w:hint="eastAsia"/>
        </w:rPr>
        <w:t>初始化用户信</w:t>
      </w:r>
      <w:bookmarkStart w:id="105" w:name="OLE_LINK9"/>
      <w:bookmarkStart w:id="106" w:name="OLE_LINK10"/>
      <w:r>
        <w:rPr>
          <w:rFonts w:hint="eastAsia"/>
        </w:rPr>
        <w:t>息，</w:t>
      </w:r>
      <w:bookmarkEnd w:id="105"/>
      <w:bookmarkEnd w:id="106"/>
      <w:r>
        <w:rPr>
          <w:rFonts w:hint="eastAsia"/>
        </w:rPr>
        <w:t>设定用户的操作权限和功能限制。</w:t>
      </w:r>
    </w:p>
    <w:p w:rsidR="00742EA5" w:rsidRDefault="009D4D2E">
      <w:pPr>
        <w:pStyle w:val="affffffffa"/>
        <w:spacing w:line="288" w:lineRule="auto"/>
      </w:pPr>
      <w:r>
        <w:rPr>
          <w:rFonts w:hint="eastAsia"/>
        </w:rPr>
        <w:t>支持批量导入用户信息。</w:t>
      </w:r>
    </w:p>
    <w:p w:rsidR="00742EA5" w:rsidRDefault="009D4D2E">
      <w:pPr>
        <w:pStyle w:val="affd"/>
        <w:spacing w:before="120" w:after="120" w:line="288" w:lineRule="auto"/>
      </w:pPr>
      <w:r>
        <w:rPr>
          <w:rFonts w:hint="eastAsia"/>
        </w:rPr>
        <w:t>记录查询</w:t>
      </w:r>
    </w:p>
    <w:p w:rsidR="00742EA5" w:rsidRDefault="009D4D2E">
      <w:pPr>
        <w:pStyle w:val="affffffffa"/>
        <w:spacing w:line="288" w:lineRule="auto"/>
      </w:pPr>
      <w:r>
        <w:rPr>
          <w:rFonts w:hint="eastAsia"/>
        </w:rPr>
        <w:t>通过项目类型、编号等条件对机械零件测量数据进行筛选，查询、导出所需数据。</w:t>
      </w:r>
    </w:p>
    <w:p w:rsidR="00742EA5" w:rsidRDefault="009D4D2E">
      <w:pPr>
        <w:pStyle w:val="affffffffa"/>
        <w:spacing w:line="288" w:lineRule="auto"/>
      </w:pPr>
      <w:r>
        <w:rPr>
          <w:rFonts w:hint="eastAsia"/>
        </w:rPr>
        <w:t>支持向其他模块提供基础信息。</w:t>
      </w:r>
    </w:p>
    <w:p w:rsidR="00742EA5" w:rsidRDefault="009D4D2E">
      <w:pPr>
        <w:pStyle w:val="affc"/>
        <w:spacing w:before="240" w:after="240" w:line="288" w:lineRule="auto"/>
      </w:pPr>
      <w:bookmarkStart w:id="107" w:name="_Toc182476973"/>
      <w:bookmarkStart w:id="108" w:name="_Toc208842396"/>
      <w:bookmarkStart w:id="109" w:name="_Toc171330269"/>
      <w:bookmarkStart w:id="110" w:name="_Toc212023438"/>
      <w:r>
        <w:rPr>
          <w:rFonts w:hint="eastAsia"/>
        </w:rPr>
        <w:t>性能</w:t>
      </w:r>
      <w:bookmarkEnd w:id="107"/>
      <w:bookmarkEnd w:id="108"/>
      <w:bookmarkEnd w:id="109"/>
      <w:bookmarkEnd w:id="110"/>
    </w:p>
    <w:p w:rsidR="00742EA5" w:rsidRDefault="009D4D2E">
      <w:pPr>
        <w:pStyle w:val="affffffff7"/>
        <w:spacing w:line="288" w:lineRule="auto"/>
      </w:pPr>
      <w:r>
        <w:rPr>
          <w:rFonts w:hint="eastAsia"/>
        </w:rPr>
        <w:t>平均响应时间应小于</w:t>
      </w:r>
      <w:r>
        <w:rPr>
          <w:rFonts w:hint="eastAsia"/>
        </w:rPr>
        <w:t xml:space="preserve"> 500 </w:t>
      </w:r>
      <w:proofErr w:type="spellStart"/>
      <w:r>
        <w:rPr>
          <w:rFonts w:hint="eastAsia"/>
        </w:rPr>
        <w:t>ms</w:t>
      </w:r>
      <w:proofErr w:type="spellEnd"/>
      <w:r>
        <w:rPr>
          <w:rFonts w:hint="eastAsia"/>
        </w:rPr>
        <w:t>。</w:t>
      </w:r>
    </w:p>
    <w:p w:rsidR="00742EA5" w:rsidRPr="00E0481C" w:rsidRDefault="009D4D2E">
      <w:pPr>
        <w:pStyle w:val="affffffff7"/>
        <w:spacing w:line="288" w:lineRule="auto"/>
      </w:pPr>
      <w:bookmarkStart w:id="111" w:name="_GoBack"/>
      <w:r w:rsidRPr="00E0481C">
        <w:rPr>
          <w:rFonts w:hint="eastAsia"/>
        </w:rPr>
        <w:t>数据录入效率应</w:t>
      </w:r>
      <w:r w:rsidRPr="00E0481C">
        <w:rPr>
          <w:rFonts w:hint="eastAsia"/>
        </w:rPr>
        <w:t>。</w:t>
      </w:r>
    </w:p>
    <w:bookmarkEnd w:id="111"/>
    <w:p w:rsidR="00742EA5" w:rsidRDefault="009D4D2E" w:rsidP="00B31D78">
      <w:pPr>
        <w:pStyle w:val="affffffff7"/>
        <w:spacing w:line="288" w:lineRule="auto"/>
      </w:pPr>
      <w:r>
        <w:rPr>
          <w:rFonts w:hint="eastAsia"/>
        </w:rPr>
        <w:t>异常数据识别准确率应大于</w:t>
      </w:r>
      <w:r>
        <w:rPr>
          <w:rFonts w:hint="eastAsia"/>
        </w:rPr>
        <w:t xml:space="preserve"> 95%</w:t>
      </w:r>
      <w:r>
        <w:rPr>
          <w:rFonts w:hint="eastAsia"/>
        </w:rPr>
        <w:t>。</w:t>
      </w:r>
    </w:p>
    <w:p w:rsidR="00742EA5" w:rsidRDefault="009D4D2E">
      <w:pPr>
        <w:pStyle w:val="affffffff7"/>
        <w:spacing w:line="288" w:lineRule="auto"/>
      </w:pPr>
      <w:r>
        <w:rPr>
          <w:rFonts w:hint="eastAsia"/>
        </w:rPr>
        <w:t>服务器与数据库应支持系统的高并</w:t>
      </w:r>
      <w:r>
        <w:rPr>
          <w:rFonts w:hint="eastAsia"/>
        </w:rPr>
        <w:t>发等要求，兼容浏览器，数据接口基于标准的互联网协议，宜兼容与其他系统的数据交换。</w:t>
      </w:r>
    </w:p>
    <w:p w:rsidR="00742EA5" w:rsidRDefault="009D4D2E">
      <w:pPr>
        <w:pStyle w:val="affffffff7"/>
        <w:spacing w:line="288" w:lineRule="auto"/>
      </w:pPr>
      <w:r>
        <w:rPr>
          <w:rFonts w:hint="eastAsia"/>
        </w:rPr>
        <w:t>系统软件应符合</w:t>
      </w:r>
      <w:r>
        <w:rPr>
          <w:rFonts w:hint="eastAsia"/>
        </w:rPr>
        <w:t xml:space="preserve"> GB/T 25000.51 </w:t>
      </w:r>
      <w:r>
        <w:rPr>
          <w:rFonts w:hint="eastAsia"/>
        </w:rPr>
        <w:t>的规定，并具有备份和维护保障能力，具有容错和系统恢复能力。</w:t>
      </w:r>
    </w:p>
    <w:p w:rsidR="00742EA5" w:rsidRDefault="009D4D2E">
      <w:pPr>
        <w:pStyle w:val="affffffff7"/>
        <w:spacing w:line="288" w:lineRule="auto"/>
      </w:pPr>
      <w:r>
        <w:rPr>
          <w:rFonts w:hint="eastAsia"/>
        </w:rPr>
        <w:t>应支持移动应用，移动终端浏览器软件应符合</w:t>
      </w:r>
      <w:r>
        <w:rPr>
          <w:rFonts w:hint="eastAsia"/>
        </w:rPr>
        <w:t xml:space="preserve"> GB/T 34998 </w:t>
      </w:r>
      <w:r>
        <w:rPr>
          <w:rFonts w:hint="eastAsia"/>
        </w:rPr>
        <w:t>的相关规定。</w:t>
      </w:r>
    </w:p>
    <w:p w:rsidR="00742EA5" w:rsidRDefault="009D4D2E">
      <w:pPr>
        <w:pStyle w:val="affc"/>
        <w:spacing w:before="240" w:after="240" w:line="288" w:lineRule="auto"/>
      </w:pPr>
      <w:bookmarkStart w:id="112" w:name="_Toc212023439"/>
      <w:bookmarkStart w:id="113" w:name="_Toc182476974"/>
      <w:bookmarkStart w:id="114" w:name="_Toc171330270"/>
      <w:bookmarkStart w:id="115" w:name="_Toc208842397"/>
      <w:r>
        <w:rPr>
          <w:rFonts w:hint="eastAsia"/>
        </w:rPr>
        <w:t>数据接口</w:t>
      </w:r>
      <w:bookmarkEnd w:id="112"/>
      <w:bookmarkEnd w:id="113"/>
      <w:bookmarkEnd w:id="114"/>
      <w:bookmarkEnd w:id="115"/>
    </w:p>
    <w:p w:rsidR="00742EA5" w:rsidRDefault="009D4D2E">
      <w:pPr>
        <w:pStyle w:val="affffffff7"/>
        <w:spacing w:line="288" w:lineRule="auto"/>
      </w:pPr>
      <w:r>
        <w:rPr>
          <w:rFonts w:hint="eastAsia"/>
        </w:rPr>
        <w:t>应建立与其他</w:t>
      </w:r>
      <w:bookmarkStart w:id="116" w:name="OLE_LINK11"/>
      <w:bookmarkStart w:id="117" w:name="OLE_LINK12"/>
      <w:r>
        <w:rPr>
          <w:rFonts w:hint="eastAsia"/>
        </w:rPr>
        <w:t>机械零件生产管理</w:t>
      </w:r>
      <w:bookmarkEnd w:id="116"/>
      <w:bookmarkEnd w:id="117"/>
      <w:r>
        <w:rPr>
          <w:rFonts w:hint="eastAsia"/>
        </w:rPr>
        <w:t>相关系统数据交互的数据接口。</w:t>
      </w:r>
    </w:p>
    <w:p w:rsidR="00742EA5" w:rsidRDefault="009D4D2E">
      <w:pPr>
        <w:pStyle w:val="affffffff7"/>
        <w:spacing w:line="288" w:lineRule="auto"/>
      </w:pPr>
      <w:r>
        <w:rPr>
          <w:rFonts w:hint="eastAsia"/>
        </w:rPr>
        <w:t>可使用</w:t>
      </w:r>
      <w:r>
        <w:rPr>
          <w:rFonts w:hint="eastAsia"/>
        </w:rPr>
        <w:t xml:space="preserve"> HTTP</w:t>
      </w:r>
      <w:r>
        <w:rPr>
          <w:rFonts w:hint="eastAsia"/>
        </w:rPr>
        <w:t>、</w:t>
      </w:r>
      <w:r>
        <w:rPr>
          <w:rFonts w:hint="eastAsia"/>
        </w:rPr>
        <w:t xml:space="preserve">HTTPS </w:t>
      </w:r>
      <w:r>
        <w:rPr>
          <w:rFonts w:hint="eastAsia"/>
        </w:rPr>
        <w:t>等传输协议，结合实际情况制定数据接口规范。</w:t>
      </w:r>
    </w:p>
    <w:p w:rsidR="00742EA5" w:rsidRDefault="009D4D2E">
      <w:pPr>
        <w:pStyle w:val="affffffff7"/>
        <w:spacing w:line="288" w:lineRule="auto"/>
      </w:pPr>
      <w:r>
        <w:rPr>
          <w:rFonts w:hint="eastAsia"/>
        </w:rPr>
        <w:t>接口信息传输速率应满足系统功能要求。</w:t>
      </w:r>
    </w:p>
    <w:p w:rsidR="00742EA5" w:rsidRDefault="009D4D2E">
      <w:pPr>
        <w:pStyle w:val="affc"/>
        <w:spacing w:before="240" w:after="240" w:line="288" w:lineRule="auto"/>
      </w:pPr>
      <w:bookmarkStart w:id="118" w:name="_Toc171330271"/>
      <w:bookmarkStart w:id="119" w:name="_Toc208842398"/>
      <w:bookmarkStart w:id="120" w:name="_Toc212023440"/>
      <w:bookmarkStart w:id="121" w:name="_Toc182476975"/>
      <w:r>
        <w:rPr>
          <w:rFonts w:hint="eastAsia"/>
        </w:rPr>
        <w:lastRenderedPageBreak/>
        <w:t>调试和验收</w:t>
      </w:r>
      <w:bookmarkEnd w:id="118"/>
      <w:bookmarkEnd w:id="119"/>
      <w:bookmarkEnd w:id="120"/>
      <w:bookmarkEnd w:id="121"/>
    </w:p>
    <w:p w:rsidR="00742EA5" w:rsidRDefault="009D4D2E">
      <w:pPr>
        <w:pStyle w:val="affffffff7"/>
        <w:spacing w:line="288" w:lineRule="auto"/>
      </w:pPr>
      <w:r>
        <w:rPr>
          <w:rFonts w:hint="eastAsia"/>
        </w:rPr>
        <w:t>应在系统安装完成后进行调试。</w:t>
      </w:r>
    </w:p>
    <w:p w:rsidR="00742EA5" w:rsidRDefault="009D4D2E">
      <w:pPr>
        <w:pStyle w:val="affffffff7"/>
        <w:spacing w:line="288" w:lineRule="auto"/>
      </w:pPr>
      <w:r>
        <w:rPr>
          <w:rFonts w:hint="eastAsia"/>
        </w:rPr>
        <w:t>调试前应具备下列条件：</w:t>
      </w:r>
    </w:p>
    <w:p w:rsidR="00742EA5" w:rsidRDefault="009D4D2E">
      <w:pPr>
        <w:pStyle w:val="af5"/>
        <w:numPr>
          <w:ilvl w:val="0"/>
          <w:numId w:val="32"/>
        </w:numPr>
        <w:spacing w:line="288" w:lineRule="auto"/>
      </w:pPr>
      <w:r>
        <w:rPr>
          <w:rFonts w:hint="eastAsia"/>
        </w:rPr>
        <w:t>系统软件已按设计要求安装完毕；</w:t>
      </w:r>
    </w:p>
    <w:p w:rsidR="00742EA5" w:rsidRDefault="009D4D2E">
      <w:pPr>
        <w:pStyle w:val="af5"/>
        <w:numPr>
          <w:ilvl w:val="0"/>
          <w:numId w:val="32"/>
        </w:numPr>
        <w:spacing w:line="288" w:lineRule="auto"/>
      </w:pPr>
      <w:r>
        <w:rPr>
          <w:rFonts w:hint="eastAsia"/>
        </w:rPr>
        <w:t>已制定调试和试运行方案；</w:t>
      </w:r>
    </w:p>
    <w:p w:rsidR="00742EA5" w:rsidRDefault="009D4D2E">
      <w:pPr>
        <w:pStyle w:val="af5"/>
        <w:numPr>
          <w:ilvl w:val="0"/>
          <w:numId w:val="32"/>
        </w:numPr>
        <w:spacing w:line="288" w:lineRule="auto"/>
      </w:pPr>
      <w:r>
        <w:rPr>
          <w:rFonts w:hint="eastAsia"/>
        </w:rPr>
        <w:t>根据使用说明书校验功能正常。</w:t>
      </w:r>
    </w:p>
    <w:p w:rsidR="00742EA5" w:rsidRDefault="009D4D2E">
      <w:pPr>
        <w:pStyle w:val="affffffff7"/>
        <w:spacing w:line="288" w:lineRule="auto"/>
      </w:pPr>
      <w:r>
        <w:rPr>
          <w:rFonts w:hint="eastAsia"/>
        </w:rPr>
        <w:t>系统建成后应在第三方功能、性能、安全测试和网络安全等级保护测评后，进行初步验收，初步验收通过之后，转入试运行。</w:t>
      </w:r>
    </w:p>
    <w:p w:rsidR="00742EA5" w:rsidRDefault="009D4D2E">
      <w:pPr>
        <w:pStyle w:val="affffffff7"/>
        <w:spacing w:line="288" w:lineRule="auto"/>
      </w:pPr>
      <w:r>
        <w:rPr>
          <w:rFonts w:hint="eastAsia"/>
        </w:rPr>
        <w:t>系统连续、安全、稳定试运行</w:t>
      </w:r>
      <w:r>
        <w:rPr>
          <w:rFonts w:hint="eastAsia"/>
        </w:rPr>
        <w:t xml:space="preserve"> 1 </w:t>
      </w:r>
      <w:proofErr w:type="gramStart"/>
      <w:r>
        <w:rPr>
          <w:rFonts w:hint="eastAsia"/>
        </w:rPr>
        <w:t>个</w:t>
      </w:r>
      <w:proofErr w:type="gramEnd"/>
      <w:r>
        <w:rPr>
          <w:rFonts w:hint="eastAsia"/>
        </w:rPr>
        <w:t>月后，组织竣工验收。验收不合格的应限期整改，整改完毕后进行试运行、复验，直至验收合格。</w:t>
      </w:r>
    </w:p>
    <w:p w:rsidR="00742EA5" w:rsidRDefault="009D4D2E">
      <w:pPr>
        <w:pStyle w:val="affc"/>
        <w:spacing w:before="240" w:after="240" w:line="288" w:lineRule="auto"/>
      </w:pPr>
      <w:bookmarkStart w:id="122" w:name="_Toc212023441"/>
      <w:bookmarkStart w:id="123" w:name="_Toc208842399"/>
      <w:bookmarkStart w:id="124" w:name="_Toc171330272"/>
      <w:bookmarkStart w:id="125" w:name="_Toc182476976"/>
      <w:r>
        <w:rPr>
          <w:rFonts w:hint="eastAsia"/>
        </w:rPr>
        <w:t>安全管理</w:t>
      </w:r>
      <w:bookmarkEnd w:id="122"/>
      <w:bookmarkEnd w:id="123"/>
    </w:p>
    <w:p w:rsidR="00742EA5" w:rsidRDefault="009D4D2E">
      <w:pPr>
        <w:pStyle w:val="affd"/>
        <w:spacing w:before="120" w:after="120" w:line="288" w:lineRule="auto"/>
      </w:pPr>
      <w:r>
        <w:rPr>
          <w:rFonts w:hint="eastAsia"/>
        </w:rPr>
        <w:t>数据安全</w:t>
      </w:r>
    </w:p>
    <w:p w:rsidR="00742EA5" w:rsidRDefault="009D4D2E">
      <w:pPr>
        <w:pStyle w:val="affffffffa"/>
        <w:spacing w:line="288" w:lineRule="auto"/>
      </w:pPr>
      <w:r>
        <w:rPr>
          <w:rFonts w:hint="eastAsia"/>
        </w:rPr>
        <w:t>应能检测到系统数据在传输过程中完整性受到破坏，并在检测到完整性错误时采取恢复措施。</w:t>
      </w:r>
    </w:p>
    <w:p w:rsidR="00742EA5" w:rsidRDefault="009D4D2E">
      <w:pPr>
        <w:pStyle w:val="affffffffa"/>
        <w:spacing w:line="288" w:lineRule="auto"/>
      </w:pPr>
      <w:r>
        <w:rPr>
          <w:rFonts w:hint="eastAsia"/>
        </w:rPr>
        <w:t>应对重要数据进行加密存储。</w:t>
      </w:r>
    </w:p>
    <w:p w:rsidR="00742EA5" w:rsidRDefault="009D4D2E">
      <w:pPr>
        <w:pStyle w:val="affffffffa"/>
        <w:spacing w:line="288" w:lineRule="auto"/>
      </w:pPr>
      <w:r>
        <w:rPr>
          <w:rFonts w:hint="eastAsia"/>
        </w:rPr>
        <w:t>应采用加密或其他安全策略实现数据传输的安全性，避免数据被非法访问、篡改或泄露。</w:t>
      </w:r>
    </w:p>
    <w:p w:rsidR="00742EA5" w:rsidRDefault="009D4D2E">
      <w:pPr>
        <w:pStyle w:val="affffffffa"/>
        <w:spacing w:line="288" w:lineRule="auto"/>
      </w:pPr>
      <w:r>
        <w:rPr>
          <w:rFonts w:hint="eastAsia"/>
        </w:rPr>
        <w:t>应提供数据备份方案，备份应符合</w:t>
      </w:r>
      <w:r>
        <w:rPr>
          <w:rFonts w:hint="eastAsia"/>
        </w:rPr>
        <w:t xml:space="preserve"> GB/T 29765 </w:t>
      </w:r>
      <w:r>
        <w:rPr>
          <w:rFonts w:hint="eastAsia"/>
        </w:rPr>
        <w:t>的相关规定。</w:t>
      </w:r>
    </w:p>
    <w:p w:rsidR="00742EA5" w:rsidRDefault="009D4D2E">
      <w:pPr>
        <w:pStyle w:val="affffffffa"/>
        <w:spacing w:line="288" w:lineRule="auto"/>
      </w:pPr>
      <w:r>
        <w:rPr>
          <w:rFonts w:hint="eastAsia"/>
        </w:rPr>
        <w:t>数据处理应符合</w:t>
      </w:r>
      <w:r>
        <w:rPr>
          <w:rFonts w:hint="eastAsia"/>
        </w:rPr>
        <w:t xml:space="preserve"> GB/T 41479 </w:t>
      </w:r>
      <w:r>
        <w:rPr>
          <w:rFonts w:hint="eastAsia"/>
        </w:rPr>
        <w:t>的要求。</w:t>
      </w:r>
      <w:r>
        <w:rPr>
          <w:rFonts w:hint="eastAsia"/>
        </w:rPr>
        <w:t xml:space="preserve"> </w:t>
      </w:r>
    </w:p>
    <w:p w:rsidR="00742EA5" w:rsidRDefault="009D4D2E">
      <w:pPr>
        <w:pStyle w:val="affffffffa"/>
        <w:spacing w:line="288" w:lineRule="auto"/>
      </w:pPr>
      <w:r>
        <w:rPr>
          <w:rFonts w:hint="eastAsia"/>
        </w:rPr>
        <w:t>数据恢复应符合</w:t>
      </w:r>
      <w:r>
        <w:rPr>
          <w:rFonts w:hint="eastAsia"/>
        </w:rPr>
        <w:t xml:space="preserve"> </w:t>
      </w:r>
      <w:bookmarkStart w:id="126" w:name="OLE_LINK13"/>
      <w:r>
        <w:rPr>
          <w:rFonts w:hint="eastAsia"/>
        </w:rPr>
        <w:t>GB/T 20988</w:t>
      </w:r>
      <w:bookmarkEnd w:id="126"/>
      <w:r>
        <w:rPr>
          <w:rFonts w:hint="eastAsia"/>
        </w:rPr>
        <w:t xml:space="preserve"> </w:t>
      </w:r>
      <w:r>
        <w:rPr>
          <w:rFonts w:hint="eastAsia"/>
        </w:rPr>
        <w:t>的要求。</w:t>
      </w:r>
    </w:p>
    <w:p w:rsidR="00742EA5" w:rsidRDefault="009D4D2E">
      <w:pPr>
        <w:pStyle w:val="affd"/>
        <w:spacing w:before="120" w:after="120" w:line="288" w:lineRule="auto"/>
      </w:pPr>
      <w:r>
        <w:rPr>
          <w:rFonts w:hint="eastAsia"/>
        </w:rPr>
        <w:t>网络安全</w:t>
      </w:r>
    </w:p>
    <w:p w:rsidR="00742EA5" w:rsidRDefault="009D4D2E">
      <w:pPr>
        <w:pStyle w:val="affffffffa"/>
        <w:spacing w:line="288" w:lineRule="auto"/>
      </w:pPr>
      <w:r>
        <w:rPr>
          <w:rFonts w:hint="eastAsia"/>
        </w:rPr>
        <w:t>应符合</w:t>
      </w:r>
      <w:r>
        <w:rPr>
          <w:rFonts w:hint="eastAsia"/>
        </w:rPr>
        <w:t xml:space="preserve"> GB/T 22239</w:t>
      </w:r>
      <w:r>
        <w:rPr>
          <w:rFonts w:hint="eastAsia"/>
        </w:rPr>
        <w:t>—</w:t>
      </w:r>
      <w:r>
        <w:rPr>
          <w:rFonts w:hint="eastAsia"/>
        </w:rPr>
        <w:t xml:space="preserve">2019 </w:t>
      </w:r>
      <w:r>
        <w:rPr>
          <w:rFonts w:hint="eastAsia"/>
        </w:rPr>
        <w:t>中网络安全等级保护三级的要求，不应承载高于安全保护等级的业务系统。</w:t>
      </w:r>
    </w:p>
    <w:p w:rsidR="00742EA5" w:rsidRDefault="009D4D2E">
      <w:pPr>
        <w:pStyle w:val="affffffffa"/>
        <w:spacing w:line="288" w:lineRule="auto"/>
      </w:pPr>
      <w:r>
        <w:rPr>
          <w:rFonts w:hint="eastAsia"/>
        </w:rPr>
        <w:t>应建立安全防护机制，对网络进行</w:t>
      </w:r>
      <w:r>
        <w:rPr>
          <w:rFonts w:hint="eastAsia"/>
        </w:rPr>
        <w:t xml:space="preserve"> 24 h </w:t>
      </w:r>
      <w:r>
        <w:rPr>
          <w:rFonts w:hint="eastAsia"/>
        </w:rPr>
        <w:t>不间断监控，能检测到网络攻击行为并具备防范网络攻击的能力，防范和及时制止网络有害信息。</w:t>
      </w:r>
    </w:p>
    <w:p w:rsidR="00742EA5" w:rsidRDefault="009D4D2E">
      <w:pPr>
        <w:pStyle w:val="affffffffa"/>
        <w:spacing w:line="288" w:lineRule="auto"/>
      </w:pPr>
      <w:r>
        <w:rPr>
          <w:rFonts w:hint="eastAsia"/>
        </w:rPr>
        <w:t>系统管理人员应</w:t>
      </w:r>
      <w:r>
        <w:rPr>
          <w:rFonts w:hint="eastAsia"/>
        </w:rPr>
        <w:t>每半</w:t>
      </w:r>
      <w:r>
        <w:rPr>
          <w:rFonts w:hint="eastAsia"/>
        </w:rPr>
        <w:t>年</w:t>
      </w:r>
      <w:r>
        <w:rPr>
          <w:rFonts w:hint="eastAsia"/>
        </w:rPr>
        <w:t>对网络系统进行查询、监测，并及时对故障进行隔离、排除和恢复。</w:t>
      </w:r>
    </w:p>
    <w:p w:rsidR="00742EA5" w:rsidRDefault="009D4D2E">
      <w:pPr>
        <w:pStyle w:val="affffffffa"/>
        <w:spacing w:line="288" w:lineRule="auto"/>
      </w:pPr>
      <w:r>
        <w:rPr>
          <w:rFonts w:hint="eastAsia"/>
        </w:rPr>
        <w:t>应有攻击防御与溯源安全措施。</w:t>
      </w:r>
    </w:p>
    <w:p w:rsidR="00742EA5" w:rsidRDefault="009D4D2E">
      <w:pPr>
        <w:pStyle w:val="affd"/>
        <w:spacing w:before="120" w:after="120" w:line="288" w:lineRule="auto"/>
      </w:pPr>
      <w:r>
        <w:rPr>
          <w:rFonts w:hint="eastAsia"/>
        </w:rPr>
        <w:t>应用安全</w:t>
      </w:r>
    </w:p>
    <w:p w:rsidR="00742EA5" w:rsidRDefault="009D4D2E">
      <w:pPr>
        <w:pStyle w:val="affffffffa"/>
        <w:spacing w:line="288" w:lineRule="auto"/>
      </w:pPr>
      <w:r>
        <w:rPr>
          <w:rFonts w:hint="eastAsia"/>
        </w:rPr>
        <w:t>应釆用安全措施，对登录用户进行用户身份鉴别。</w:t>
      </w:r>
    </w:p>
    <w:p w:rsidR="00742EA5" w:rsidRDefault="009D4D2E">
      <w:pPr>
        <w:pStyle w:val="affffffffa"/>
        <w:spacing w:line="288" w:lineRule="auto"/>
      </w:pPr>
      <w:r>
        <w:rPr>
          <w:rFonts w:hint="eastAsia"/>
        </w:rPr>
        <w:t>应釆用系统访问权限控制措施，对用户访问网络资源的权限进行认证和控制。</w:t>
      </w:r>
    </w:p>
    <w:p w:rsidR="00742EA5" w:rsidRDefault="009D4D2E">
      <w:pPr>
        <w:pStyle w:val="affffffffa"/>
        <w:spacing w:line="288" w:lineRule="auto"/>
      </w:pPr>
      <w:r>
        <w:rPr>
          <w:rFonts w:hint="eastAsia"/>
        </w:rPr>
        <w:t>应记录所有用户操作日志，并支持日志导出和第三方审计。</w:t>
      </w:r>
    </w:p>
    <w:p w:rsidR="00742EA5" w:rsidRDefault="009D4D2E">
      <w:pPr>
        <w:pStyle w:val="affc"/>
        <w:spacing w:before="240" w:after="240" w:line="288" w:lineRule="auto"/>
      </w:pPr>
      <w:bookmarkStart w:id="127" w:name="_Toc212023442"/>
      <w:bookmarkStart w:id="128" w:name="_Toc208842400"/>
      <w:r>
        <w:rPr>
          <w:rFonts w:hint="eastAsia"/>
        </w:rPr>
        <w:t>运行和维护管理</w:t>
      </w:r>
      <w:bookmarkEnd w:id="127"/>
    </w:p>
    <w:p w:rsidR="00742EA5" w:rsidRDefault="009D4D2E">
      <w:pPr>
        <w:pStyle w:val="affd"/>
        <w:spacing w:before="120" w:after="120" w:line="288" w:lineRule="auto"/>
      </w:pPr>
      <w:r>
        <w:rPr>
          <w:rFonts w:hint="eastAsia"/>
        </w:rPr>
        <w:t>基本要求</w:t>
      </w:r>
    </w:p>
    <w:p w:rsidR="00742EA5" w:rsidRDefault="009D4D2E">
      <w:pPr>
        <w:pStyle w:val="affffffffa"/>
        <w:spacing w:line="288" w:lineRule="auto"/>
      </w:pPr>
      <w:r>
        <w:rPr>
          <w:rFonts w:hint="eastAsia"/>
        </w:rPr>
        <w:t>系统的运行和维护管理应由系统管理单位承担。</w:t>
      </w:r>
    </w:p>
    <w:p w:rsidR="00742EA5" w:rsidRDefault="009D4D2E">
      <w:pPr>
        <w:pStyle w:val="affffffffa"/>
        <w:spacing w:line="288" w:lineRule="auto"/>
      </w:pPr>
      <w:r>
        <w:rPr>
          <w:rFonts w:hint="eastAsia"/>
        </w:rPr>
        <w:t>系统运行操作人员上岗前应具备熟练操作系统的能力。</w:t>
      </w:r>
    </w:p>
    <w:p w:rsidR="00742EA5" w:rsidRDefault="009D4D2E">
      <w:pPr>
        <w:pStyle w:val="affffffffa"/>
        <w:spacing w:line="288" w:lineRule="auto"/>
      </w:pPr>
      <w:r>
        <w:rPr>
          <w:rFonts w:hint="eastAsia"/>
        </w:rPr>
        <w:t>系统维护人员应对系统进行日常检查和维护。</w:t>
      </w:r>
    </w:p>
    <w:p w:rsidR="00742EA5" w:rsidRDefault="009D4D2E">
      <w:pPr>
        <w:pStyle w:val="affd"/>
        <w:spacing w:before="120" w:after="120" w:line="288" w:lineRule="auto"/>
      </w:pPr>
      <w:r>
        <w:rPr>
          <w:rFonts w:hint="eastAsia"/>
        </w:rPr>
        <w:lastRenderedPageBreak/>
        <w:t>运行管理</w:t>
      </w:r>
    </w:p>
    <w:p w:rsidR="00742EA5" w:rsidRDefault="009D4D2E">
      <w:pPr>
        <w:pStyle w:val="affe"/>
        <w:spacing w:before="120" w:after="120" w:line="288" w:lineRule="auto"/>
      </w:pPr>
      <w:r>
        <w:rPr>
          <w:rFonts w:hint="eastAsia"/>
        </w:rPr>
        <w:t>网络运行</w:t>
      </w:r>
    </w:p>
    <w:p w:rsidR="00742EA5" w:rsidRDefault="009D4D2E">
      <w:pPr>
        <w:pStyle w:val="affffffff9"/>
        <w:spacing w:line="288" w:lineRule="auto"/>
      </w:pPr>
      <w:r>
        <w:rPr>
          <w:rFonts w:hint="eastAsia"/>
        </w:rPr>
        <w:t>管理单位应对正常运行中的系统进行在线监测，当出现数据中断或有差异时立即处理。</w:t>
      </w:r>
    </w:p>
    <w:p w:rsidR="00742EA5" w:rsidRDefault="009D4D2E">
      <w:pPr>
        <w:pStyle w:val="affffffff9"/>
        <w:spacing w:line="288" w:lineRule="auto"/>
      </w:pPr>
      <w:r>
        <w:rPr>
          <w:rFonts w:hint="eastAsia"/>
        </w:rPr>
        <w:t>系统出现故障信号时，维护人员应迅速查明原因，修复故障。</w:t>
      </w:r>
    </w:p>
    <w:p w:rsidR="00742EA5" w:rsidRDefault="009D4D2E">
      <w:pPr>
        <w:pStyle w:val="affe"/>
        <w:spacing w:before="120" w:after="120" w:line="288" w:lineRule="auto"/>
      </w:pPr>
      <w:r>
        <w:rPr>
          <w:rFonts w:hint="eastAsia"/>
        </w:rPr>
        <w:t>运行环境</w:t>
      </w:r>
    </w:p>
    <w:p w:rsidR="00742EA5" w:rsidRDefault="009D4D2E">
      <w:pPr>
        <w:pStyle w:val="affffffff9"/>
        <w:spacing w:line="288" w:lineRule="auto"/>
      </w:pPr>
      <w:r>
        <w:rPr>
          <w:rFonts w:hint="eastAsia"/>
        </w:rPr>
        <w:t>应支持多种操作系统运行环境，使用符合</w:t>
      </w:r>
      <w:r>
        <w:rPr>
          <w:rFonts w:hint="eastAsia"/>
        </w:rPr>
        <w:t xml:space="preserve"> GB/T 20272 </w:t>
      </w:r>
      <w:r>
        <w:rPr>
          <w:rFonts w:hint="eastAsia"/>
        </w:rPr>
        <w:t>要求的服务器版操作系统，</w:t>
      </w:r>
      <w:r>
        <w:rPr>
          <w:rFonts w:hint="eastAsia"/>
        </w:rPr>
        <w:t>每半年</w:t>
      </w:r>
      <w:r>
        <w:rPr>
          <w:rFonts w:hint="eastAsia"/>
        </w:rPr>
        <w:t>升级</w:t>
      </w:r>
      <w:r>
        <w:rPr>
          <w:rFonts w:hint="eastAsia"/>
        </w:rPr>
        <w:t>一次</w:t>
      </w:r>
      <w:r>
        <w:rPr>
          <w:rFonts w:hint="eastAsia"/>
        </w:rPr>
        <w:t>系统补丁，采用加长密码长度、增强密码复杂度等措施加强对密码的分级管理。</w:t>
      </w:r>
    </w:p>
    <w:p w:rsidR="00742EA5" w:rsidRDefault="009D4D2E">
      <w:pPr>
        <w:pStyle w:val="affffffff9"/>
        <w:spacing w:line="288" w:lineRule="auto"/>
      </w:pPr>
      <w:r>
        <w:rPr>
          <w:rFonts w:hint="eastAsia"/>
        </w:rPr>
        <w:t>应使用符合系统设计要求的应用服务器软件，应用服务器软件应满足系统的承载量、安全性、稳定性要求。</w:t>
      </w:r>
    </w:p>
    <w:p w:rsidR="00742EA5" w:rsidRDefault="009D4D2E">
      <w:pPr>
        <w:pStyle w:val="affffffff9"/>
        <w:spacing w:line="288" w:lineRule="auto"/>
      </w:pPr>
      <w:r>
        <w:rPr>
          <w:rFonts w:hint="eastAsia"/>
        </w:rPr>
        <w:t>应安装高性能杀毒软件，制定安全措施，</w:t>
      </w:r>
      <w:r>
        <w:rPr>
          <w:rFonts w:hint="eastAsia"/>
        </w:rPr>
        <w:t>每半年</w:t>
      </w:r>
      <w:r>
        <w:rPr>
          <w:rFonts w:hint="eastAsia"/>
        </w:rPr>
        <w:t>升级</w:t>
      </w:r>
      <w:r>
        <w:rPr>
          <w:rFonts w:hint="eastAsia"/>
        </w:rPr>
        <w:t>一次</w:t>
      </w:r>
      <w:r>
        <w:rPr>
          <w:rFonts w:hint="eastAsia"/>
        </w:rPr>
        <w:t>病毒库，防止病毒感染。</w:t>
      </w:r>
    </w:p>
    <w:p w:rsidR="00742EA5" w:rsidRDefault="009D4D2E">
      <w:pPr>
        <w:pStyle w:val="affd"/>
        <w:spacing w:before="120" w:after="120" w:line="288" w:lineRule="auto"/>
      </w:pPr>
      <w:r>
        <w:rPr>
          <w:rFonts w:hint="eastAsia"/>
        </w:rPr>
        <w:t>维护管理</w:t>
      </w:r>
    </w:p>
    <w:p w:rsidR="00742EA5" w:rsidRDefault="009D4D2E">
      <w:pPr>
        <w:pStyle w:val="affffffffa"/>
        <w:spacing w:line="288" w:lineRule="auto"/>
      </w:pPr>
      <w:r>
        <w:rPr>
          <w:rFonts w:hint="eastAsia"/>
        </w:rPr>
        <w:t>系统管理单位应制</w:t>
      </w:r>
      <w:proofErr w:type="gramStart"/>
      <w:r>
        <w:rPr>
          <w:rFonts w:hint="eastAsia"/>
        </w:rPr>
        <w:t>定</w:t>
      </w:r>
      <w:r>
        <w:rPr>
          <w:rFonts w:hint="eastAsia"/>
        </w:rPr>
        <w:t>系统</w:t>
      </w:r>
      <w:proofErr w:type="gramEnd"/>
      <w:r>
        <w:rPr>
          <w:rFonts w:hint="eastAsia"/>
        </w:rPr>
        <w:t>管理制度、系统操作与运行安全制度、应急管理制度、网络安全管理制度，编制数据备份与恢复方案、维护保养操作文件。</w:t>
      </w:r>
    </w:p>
    <w:p w:rsidR="00742EA5" w:rsidRDefault="009D4D2E">
      <w:pPr>
        <w:pStyle w:val="affffffffa"/>
        <w:spacing w:line="288" w:lineRule="auto"/>
      </w:pPr>
      <w:r>
        <w:rPr>
          <w:rFonts w:hint="eastAsia"/>
        </w:rPr>
        <w:t>运行维护基本要求符合</w:t>
      </w:r>
      <w:r>
        <w:rPr>
          <w:rFonts w:hint="eastAsia"/>
        </w:rPr>
        <w:t xml:space="preserve"> GB/T 28827.1 </w:t>
      </w:r>
      <w:r>
        <w:rPr>
          <w:rFonts w:hint="eastAsia"/>
        </w:rPr>
        <w:t>的要求，运行维护的交付符合</w:t>
      </w:r>
      <w:r>
        <w:rPr>
          <w:rFonts w:hint="eastAsia"/>
        </w:rPr>
        <w:t xml:space="preserve"> GB/T 28827.2 </w:t>
      </w:r>
      <w:r>
        <w:rPr>
          <w:rFonts w:hint="eastAsia"/>
        </w:rPr>
        <w:t>的要求；运行维护的应急响应符合</w:t>
      </w:r>
      <w:r>
        <w:rPr>
          <w:rFonts w:hint="eastAsia"/>
        </w:rPr>
        <w:t xml:space="preserve"> GB/T 28827.3 </w:t>
      </w:r>
      <w:r>
        <w:rPr>
          <w:rFonts w:hint="eastAsia"/>
        </w:rPr>
        <w:t>的要求。</w:t>
      </w:r>
    </w:p>
    <w:p w:rsidR="00742EA5" w:rsidRDefault="009D4D2E">
      <w:pPr>
        <w:pStyle w:val="affffffffa"/>
        <w:spacing w:line="288" w:lineRule="auto"/>
      </w:pPr>
      <w:r>
        <w:rPr>
          <w:rFonts w:hint="eastAsia"/>
        </w:rPr>
        <w:t>应</w:t>
      </w:r>
      <w:r>
        <w:rPr>
          <w:rFonts w:hint="eastAsia"/>
        </w:rPr>
        <w:t>每半年</w:t>
      </w:r>
      <w:r>
        <w:rPr>
          <w:rFonts w:hint="eastAsia"/>
        </w:rPr>
        <w:t>进行</w:t>
      </w:r>
      <w:r>
        <w:rPr>
          <w:rFonts w:hint="eastAsia"/>
        </w:rPr>
        <w:t>一次</w:t>
      </w:r>
      <w:r>
        <w:rPr>
          <w:rFonts w:hint="eastAsia"/>
        </w:rPr>
        <w:t>漏洞扫描，对发现的系统安全漏洞及时进行修补。</w:t>
      </w:r>
    </w:p>
    <w:p w:rsidR="00742EA5" w:rsidRDefault="009D4D2E">
      <w:pPr>
        <w:pStyle w:val="affc"/>
        <w:spacing w:before="240" w:after="240" w:line="288" w:lineRule="auto"/>
      </w:pPr>
      <w:bookmarkStart w:id="129" w:name="_Toc212023443"/>
      <w:r>
        <w:rPr>
          <w:rFonts w:hint="eastAsia"/>
        </w:rPr>
        <w:t>评价和改进</w:t>
      </w:r>
      <w:bookmarkEnd w:id="129"/>
    </w:p>
    <w:p w:rsidR="00742EA5" w:rsidRDefault="009D4D2E">
      <w:pPr>
        <w:pStyle w:val="affd"/>
        <w:spacing w:before="120" w:after="120" w:line="288" w:lineRule="auto"/>
      </w:pPr>
      <w:r>
        <w:rPr>
          <w:rFonts w:hint="eastAsia"/>
        </w:rPr>
        <w:t>监督评价</w:t>
      </w:r>
    </w:p>
    <w:p w:rsidR="00742EA5" w:rsidRDefault="009D4D2E">
      <w:pPr>
        <w:pStyle w:val="affffe"/>
        <w:spacing w:line="288" w:lineRule="auto"/>
        <w:ind w:firstLine="420"/>
      </w:pPr>
      <w:proofErr w:type="gramStart"/>
      <w:r>
        <w:rPr>
          <w:rFonts w:hint="eastAsia"/>
        </w:rPr>
        <w:t>宜建立</w:t>
      </w:r>
      <w:proofErr w:type="gramEnd"/>
      <w:r>
        <w:rPr>
          <w:rFonts w:hint="eastAsia"/>
        </w:rPr>
        <w:t>服务质量保障机制，管理机构至少每年组织</w:t>
      </w:r>
      <w:r>
        <w:rPr>
          <w:rFonts w:hint="eastAsia"/>
        </w:rPr>
        <w:t xml:space="preserve"> 1 </w:t>
      </w:r>
      <w:r>
        <w:rPr>
          <w:rFonts w:hint="eastAsia"/>
        </w:rPr>
        <w:t>次系统服务质量评测，运</w:t>
      </w:r>
      <w:proofErr w:type="gramStart"/>
      <w:r>
        <w:rPr>
          <w:rFonts w:hint="eastAsia"/>
        </w:rPr>
        <w:t>维机构</w:t>
      </w:r>
      <w:proofErr w:type="gramEnd"/>
      <w:r>
        <w:rPr>
          <w:rFonts w:hint="eastAsia"/>
        </w:rPr>
        <w:t>配合管理机构进行测评。</w:t>
      </w:r>
    </w:p>
    <w:p w:rsidR="00742EA5" w:rsidRDefault="009D4D2E">
      <w:pPr>
        <w:pStyle w:val="affd"/>
        <w:spacing w:before="120" w:after="120" w:line="288" w:lineRule="auto"/>
      </w:pPr>
      <w:r>
        <w:rPr>
          <w:rFonts w:hint="eastAsia"/>
        </w:rPr>
        <w:t>持续改进</w:t>
      </w:r>
    </w:p>
    <w:p w:rsidR="00742EA5" w:rsidRDefault="009D4D2E">
      <w:pPr>
        <w:pStyle w:val="affffffffa"/>
        <w:spacing w:line="288" w:lineRule="auto"/>
      </w:pPr>
      <w:r>
        <w:rPr>
          <w:rFonts w:hint="eastAsia"/>
        </w:rPr>
        <w:t>对测评结果进行分析，出具改进意见或建议，并采取改进措施。</w:t>
      </w:r>
    </w:p>
    <w:p w:rsidR="00742EA5" w:rsidRDefault="009D4D2E">
      <w:pPr>
        <w:pStyle w:val="affffffffa"/>
        <w:spacing w:line="288" w:lineRule="auto"/>
      </w:pPr>
      <w:r>
        <w:rPr>
          <w:rFonts w:hint="eastAsia"/>
        </w:rPr>
        <w:t>测评结果及实施的改进措施进行记录与存档。</w:t>
      </w:r>
      <w:bookmarkEnd w:id="124"/>
      <w:bookmarkEnd w:id="125"/>
      <w:bookmarkEnd w:id="128"/>
    </w:p>
    <w:p w:rsidR="00742EA5" w:rsidRDefault="009D4D2E">
      <w:pPr>
        <w:pStyle w:val="affffe"/>
        <w:ind w:firstLineChars="0" w:firstLine="0"/>
        <w:jc w:val="center"/>
      </w:pPr>
      <w:bookmarkStart w:id="130" w:name="BookMark8"/>
      <w:bookmarkEnd w:id="31"/>
      <w:bookmarkEnd w:id="92"/>
      <w:bookmarkEnd w:id="93"/>
      <w:r>
        <w:rPr>
          <w:noProof/>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5"/>
                    <a:stretch>
                      <a:fillRect/>
                    </a:stretch>
                  </pic:blipFill>
                  <pic:spPr>
                    <a:xfrm>
                      <a:off x="0" y="0"/>
                      <a:ext cx="1485900" cy="317500"/>
                    </a:xfrm>
                    <a:prstGeom prst="rect">
                      <a:avLst/>
                    </a:prstGeom>
                  </pic:spPr>
                </pic:pic>
              </a:graphicData>
            </a:graphic>
          </wp:inline>
        </w:drawing>
      </w:r>
      <w:bookmarkEnd w:id="130"/>
    </w:p>
    <w:sectPr w:rsidR="00742EA5">
      <w:headerReference w:type="even" r:id="rId26"/>
      <w:headerReference w:type="default" r:id="rId27"/>
      <w:footerReference w:type="even" r:id="rId28"/>
      <w:footerReference w:type="default" r:id="rId29"/>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D2E" w:rsidRDefault="009D4D2E">
      <w:pPr>
        <w:spacing w:line="240" w:lineRule="auto"/>
      </w:pPr>
      <w:r>
        <w:separator/>
      </w:r>
    </w:p>
  </w:endnote>
  <w:endnote w:type="continuationSeparator" w:id="0">
    <w:p w:rsidR="009D4D2E" w:rsidRDefault="009D4D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A5" w:rsidRDefault="009D4D2E">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A5" w:rsidRDefault="00742EA5">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A5" w:rsidRDefault="00742EA5">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A5" w:rsidRDefault="009D4D2E">
    <w:pPr>
      <w:pStyle w:val="affffa"/>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A5" w:rsidRDefault="009D4D2E">
    <w:pPr>
      <w:pStyle w:val="affffb"/>
    </w:pPr>
    <w:r>
      <w:fldChar w:fldCharType="begin"/>
    </w:r>
    <w:r>
      <w:instrText>PAGE   \* MERGEFORMAT</w:instrText>
    </w:r>
    <w:r>
      <w:fldChar w:fldCharType="separate"/>
    </w:r>
    <w:r w:rsidR="00B6305C" w:rsidRPr="00B6305C">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A5" w:rsidRDefault="009D4D2E">
    <w:pPr>
      <w:pStyle w:val="affffa"/>
    </w:pPr>
    <w:r>
      <w:fldChar w:fldCharType="begin"/>
    </w:r>
    <w:r>
      <w:instrText xml:space="preserve"> PAGE   \* MERGEFORMAT \* MERGEFORMAT </w:instrText>
    </w:r>
    <w:r>
      <w:fldChar w:fldCharType="separate"/>
    </w:r>
    <w:r w:rsidR="00B6305C">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A5" w:rsidRDefault="009D4D2E">
    <w:pPr>
      <w:pStyle w:val="affffb"/>
    </w:pPr>
    <w:r>
      <w:fldChar w:fldCharType="begin"/>
    </w:r>
    <w:r>
      <w:instrText>PAGE   \* MERGEFORMAT</w:instrText>
    </w:r>
    <w:r>
      <w:fldChar w:fldCharType="separate"/>
    </w:r>
    <w:r>
      <w:rPr>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A5" w:rsidRDefault="009D4D2E">
    <w:pPr>
      <w:pStyle w:val="affffa"/>
    </w:pPr>
    <w:r>
      <w:fldChar w:fldCharType="begin"/>
    </w:r>
    <w:r>
      <w:instrText xml:space="preserve"> PAGE   \* MERGEFORMAT \* MERGEFORMAT </w:instrText>
    </w:r>
    <w:r>
      <w:fldChar w:fldCharType="separate"/>
    </w:r>
    <w:r w:rsidR="00B6305C">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A5" w:rsidRDefault="009D4D2E">
    <w:pPr>
      <w:pStyle w:val="affffb"/>
    </w:pPr>
    <w:r>
      <w:fldChar w:fldCharType="begin"/>
    </w:r>
    <w:r>
      <w:instrText>PAGE   \* MERGEFORMAT</w:instrText>
    </w:r>
    <w:r>
      <w:fldChar w:fldCharType="separate"/>
    </w:r>
    <w:r w:rsidR="00B6305C" w:rsidRPr="00B6305C">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D2E" w:rsidRDefault="009D4D2E">
      <w:pPr>
        <w:spacing w:line="240" w:lineRule="auto"/>
      </w:pPr>
      <w:r>
        <w:separator/>
      </w:r>
    </w:p>
  </w:footnote>
  <w:footnote w:type="continuationSeparator" w:id="0">
    <w:p w:rsidR="009D4D2E" w:rsidRDefault="009D4D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A5" w:rsidRDefault="00742EA5">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A5" w:rsidRDefault="009D4D2E">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A5" w:rsidRDefault="00742EA5">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A5" w:rsidRDefault="009D4D2E">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6305C">
      <w:rPr>
        <w:noProof/>
      </w:rPr>
      <w:t>T/CASMES XXXX</w:t>
    </w:r>
    <w:r w:rsidR="00B6305C">
      <w:rPr>
        <w:noProof/>
      </w:rPr>
      <w:t>—</w:t>
    </w:r>
    <w:r w:rsidR="00B6305C">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A5" w:rsidRDefault="009D4D2E">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6305C">
      <w:rPr>
        <w:noProof/>
      </w:rPr>
      <w:t>T/CASMES XXXX</w:t>
    </w:r>
    <w:r w:rsidR="00B6305C">
      <w:rPr>
        <w:noProof/>
      </w:rPr>
      <w:t>—</w:t>
    </w:r>
    <w:r w:rsidR="00B6305C">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A5" w:rsidRDefault="009D4D2E">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6305C">
      <w:rPr>
        <w:noProof/>
      </w:rPr>
      <w:t>T/CASMES XXXX</w:t>
    </w:r>
    <w:r w:rsidR="00B6305C">
      <w:rPr>
        <w:noProof/>
      </w:rPr>
      <w:t>—</w:t>
    </w:r>
    <w:r w:rsidR="00B6305C">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A5" w:rsidRDefault="009D4D2E">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6305C">
      <w:rPr>
        <w:noProof/>
      </w:rPr>
      <w:t>T/CASMES XXXX</w:t>
    </w:r>
    <w:r w:rsidR="00B6305C">
      <w:rPr>
        <w:noProof/>
      </w:rPr>
      <w:t>—</w:t>
    </w:r>
    <w:r w:rsidR="00B6305C">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A5" w:rsidRDefault="009D4D2E">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6305C">
      <w:rPr>
        <w:noProof/>
      </w:rPr>
      <w:t>T/CASMES XXXX</w:t>
    </w:r>
    <w:r w:rsidR="00B6305C">
      <w:rPr>
        <w:noProof/>
      </w:rPr>
      <w:t>—</w:t>
    </w:r>
    <w:r w:rsidR="00B6305C">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A5" w:rsidRDefault="009D4D2E">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6305C">
      <w:rPr>
        <w:noProof/>
      </w:rPr>
      <w:t>T/CASMES XXXX</w:t>
    </w:r>
    <w:r w:rsidR="00B6305C">
      <w:rPr>
        <w:noProof/>
      </w:rPr>
      <w:t>—</w:t>
    </w:r>
    <w:r w:rsidR="00B6305C">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38F403D"/>
    <w:multiLevelType w:val="multilevel"/>
    <w:tmpl w:val="638F403D"/>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1">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8"/>
  </w:num>
  <w:num w:numId="6">
    <w:abstractNumId w:val="13"/>
  </w:num>
  <w:num w:numId="7">
    <w:abstractNumId w:val="8"/>
  </w:num>
  <w:num w:numId="8">
    <w:abstractNumId w:val="3"/>
  </w:num>
  <w:num w:numId="9">
    <w:abstractNumId w:val="9"/>
  </w:num>
  <w:num w:numId="10">
    <w:abstractNumId w:val="16"/>
  </w:num>
  <w:num w:numId="11">
    <w:abstractNumId w:val="26"/>
  </w:num>
  <w:num w:numId="12">
    <w:abstractNumId w:val="11"/>
  </w:num>
  <w:num w:numId="13">
    <w:abstractNumId w:val="12"/>
  </w:num>
  <w:num w:numId="14">
    <w:abstractNumId w:val="7"/>
  </w:num>
  <w:num w:numId="15">
    <w:abstractNumId w:val="19"/>
  </w:num>
  <w:num w:numId="16">
    <w:abstractNumId w:val="22"/>
  </w:num>
  <w:num w:numId="17">
    <w:abstractNumId w:val="17"/>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7SxlOgE0i4o9o+HZnP8WtcOnUjw=" w:salt="OMNsXgCWD0dnS97Lk2bqHg=="/>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2A6FE5"/>
    <w:rsid w:val="0000040A"/>
    <w:rsid w:val="00000465"/>
    <w:rsid w:val="00000A94"/>
    <w:rsid w:val="00001972"/>
    <w:rsid w:val="00001D9A"/>
    <w:rsid w:val="00002AEF"/>
    <w:rsid w:val="00002C07"/>
    <w:rsid w:val="00005822"/>
    <w:rsid w:val="00005DBE"/>
    <w:rsid w:val="00007B3A"/>
    <w:rsid w:val="000107E0"/>
    <w:rsid w:val="00010C43"/>
    <w:rsid w:val="00011FDE"/>
    <w:rsid w:val="00012FFD"/>
    <w:rsid w:val="00014162"/>
    <w:rsid w:val="000142B8"/>
    <w:rsid w:val="00014340"/>
    <w:rsid w:val="000145D4"/>
    <w:rsid w:val="00016A9C"/>
    <w:rsid w:val="00017FE7"/>
    <w:rsid w:val="00021DE1"/>
    <w:rsid w:val="00022184"/>
    <w:rsid w:val="00022762"/>
    <w:rsid w:val="00023371"/>
    <w:rsid w:val="000238E0"/>
    <w:rsid w:val="000249DB"/>
    <w:rsid w:val="0002595E"/>
    <w:rsid w:val="00025EB2"/>
    <w:rsid w:val="00026992"/>
    <w:rsid w:val="000303C3"/>
    <w:rsid w:val="00031D38"/>
    <w:rsid w:val="000320E6"/>
    <w:rsid w:val="000331D3"/>
    <w:rsid w:val="000346A5"/>
    <w:rsid w:val="000348BE"/>
    <w:rsid w:val="00034D35"/>
    <w:rsid w:val="000359C3"/>
    <w:rsid w:val="00035A7D"/>
    <w:rsid w:val="00035D01"/>
    <w:rsid w:val="000365ED"/>
    <w:rsid w:val="00036942"/>
    <w:rsid w:val="00037F93"/>
    <w:rsid w:val="0004249A"/>
    <w:rsid w:val="00042D82"/>
    <w:rsid w:val="00043282"/>
    <w:rsid w:val="000432BE"/>
    <w:rsid w:val="00044286"/>
    <w:rsid w:val="00044B6E"/>
    <w:rsid w:val="00047F28"/>
    <w:rsid w:val="000503AA"/>
    <w:rsid w:val="000506A1"/>
    <w:rsid w:val="000515DD"/>
    <w:rsid w:val="0005265A"/>
    <w:rsid w:val="0005380E"/>
    <w:rsid w:val="000539DD"/>
    <w:rsid w:val="00053BD3"/>
    <w:rsid w:val="000556ED"/>
    <w:rsid w:val="00055824"/>
    <w:rsid w:val="00055FE2"/>
    <w:rsid w:val="0005616F"/>
    <w:rsid w:val="000600C7"/>
    <w:rsid w:val="00060C2E"/>
    <w:rsid w:val="00061033"/>
    <w:rsid w:val="000619E9"/>
    <w:rsid w:val="000622D4"/>
    <w:rsid w:val="0006357D"/>
    <w:rsid w:val="000651BE"/>
    <w:rsid w:val="000662B8"/>
    <w:rsid w:val="0006637A"/>
    <w:rsid w:val="00067F1E"/>
    <w:rsid w:val="00070347"/>
    <w:rsid w:val="00070891"/>
    <w:rsid w:val="00071CC0"/>
    <w:rsid w:val="00071CFC"/>
    <w:rsid w:val="0007226A"/>
    <w:rsid w:val="00073923"/>
    <w:rsid w:val="00073C8C"/>
    <w:rsid w:val="00077B64"/>
    <w:rsid w:val="00080A1C"/>
    <w:rsid w:val="00082317"/>
    <w:rsid w:val="0008275C"/>
    <w:rsid w:val="00083D2C"/>
    <w:rsid w:val="00083DAC"/>
    <w:rsid w:val="000868DC"/>
    <w:rsid w:val="00086AA1"/>
    <w:rsid w:val="00087A77"/>
    <w:rsid w:val="00090CA6"/>
    <w:rsid w:val="00091105"/>
    <w:rsid w:val="00092266"/>
    <w:rsid w:val="00092B8A"/>
    <w:rsid w:val="00092FB0"/>
    <w:rsid w:val="00093191"/>
    <w:rsid w:val="000934C5"/>
    <w:rsid w:val="00093D25"/>
    <w:rsid w:val="00093DAB"/>
    <w:rsid w:val="0009428E"/>
    <w:rsid w:val="00094D73"/>
    <w:rsid w:val="00096AD3"/>
    <w:rsid w:val="00096D63"/>
    <w:rsid w:val="000A0B60"/>
    <w:rsid w:val="000A0EAF"/>
    <w:rsid w:val="000A0EB8"/>
    <w:rsid w:val="000A188B"/>
    <w:rsid w:val="000A19FC"/>
    <w:rsid w:val="000A20A1"/>
    <w:rsid w:val="000A296B"/>
    <w:rsid w:val="000A6E23"/>
    <w:rsid w:val="000A7311"/>
    <w:rsid w:val="000A778A"/>
    <w:rsid w:val="000B060F"/>
    <w:rsid w:val="000B09E8"/>
    <w:rsid w:val="000B1592"/>
    <w:rsid w:val="000B1FF2"/>
    <w:rsid w:val="000B3CDA"/>
    <w:rsid w:val="000B45CF"/>
    <w:rsid w:val="000B61C2"/>
    <w:rsid w:val="000B6A0B"/>
    <w:rsid w:val="000B6ACF"/>
    <w:rsid w:val="000C0F6C"/>
    <w:rsid w:val="000C11DB"/>
    <w:rsid w:val="000C1492"/>
    <w:rsid w:val="000C2FBD"/>
    <w:rsid w:val="000C4B41"/>
    <w:rsid w:val="000C57D6"/>
    <w:rsid w:val="000C6362"/>
    <w:rsid w:val="000C7666"/>
    <w:rsid w:val="000D0A9C"/>
    <w:rsid w:val="000D1795"/>
    <w:rsid w:val="000D2651"/>
    <w:rsid w:val="000D3037"/>
    <w:rsid w:val="000D329A"/>
    <w:rsid w:val="000D4B9C"/>
    <w:rsid w:val="000D4EB6"/>
    <w:rsid w:val="000D5333"/>
    <w:rsid w:val="000D5D74"/>
    <w:rsid w:val="000D725E"/>
    <w:rsid w:val="000D753B"/>
    <w:rsid w:val="000E2C5F"/>
    <w:rsid w:val="000E4C9E"/>
    <w:rsid w:val="000E634C"/>
    <w:rsid w:val="000E6FD7"/>
    <w:rsid w:val="000F06E1"/>
    <w:rsid w:val="000F0E3C"/>
    <w:rsid w:val="000F19D5"/>
    <w:rsid w:val="000F1EB5"/>
    <w:rsid w:val="000F35EA"/>
    <w:rsid w:val="000F3E0A"/>
    <w:rsid w:val="000F4050"/>
    <w:rsid w:val="000F4AEA"/>
    <w:rsid w:val="000F5570"/>
    <w:rsid w:val="000F6760"/>
    <w:rsid w:val="000F67E9"/>
    <w:rsid w:val="00100897"/>
    <w:rsid w:val="001009A9"/>
    <w:rsid w:val="00104926"/>
    <w:rsid w:val="00104FFC"/>
    <w:rsid w:val="0010562F"/>
    <w:rsid w:val="00106564"/>
    <w:rsid w:val="00106D6A"/>
    <w:rsid w:val="00110B0F"/>
    <w:rsid w:val="00111E06"/>
    <w:rsid w:val="00113B1E"/>
    <w:rsid w:val="00113DBC"/>
    <w:rsid w:val="00114674"/>
    <w:rsid w:val="0011711C"/>
    <w:rsid w:val="001201C3"/>
    <w:rsid w:val="00124E4F"/>
    <w:rsid w:val="001260B7"/>
    <w:rsid w:val="001265CB"/>
    <w:rsid w:val="0013117D"/>
    <w:rsid w:val="001311FD"/>
    <w:rsid w:val="001321C6"/>
    <w:rsid w:val="001325C4"/>
    <w:rsid w:val="00132C88"/>
    <w:rsid w:val="00133010"/>
    <w:rsid w:val="001338EE"/>
    <w:rsid w:val="00133AAE"/>
    <w:rsid w:val="00134470"/>
    <w:rsid w:val="001344D2"/>
    <w:rsid w:val="00135323"/>
    <w:rsid w:val="001356C4"/>
    <w:rsid w:val="00137565"/>
    <w:rsid w:val="001408F1"/>
    <w:rsid w:val="00141114"/>
    <w:rsid w:val="00142969"/>
    <w:rsid w:val="001446C2"/>
    <w:rsid w:val="00145173"/>
    <w:rsid w:val="001457E7"/>
    <w:rsid w:val="00145D9D"/>
    <w:rsid w:val="00146388"/>
    <w:rsid w:val="00150918"/>
    <w:rsid w:val="00151231"/>
    <w:rsid w:val="001529E5"/>
    <w:rsid w:val="00152FB3"/>
    <w:rsid w:val="00153705"/>
    <w:rsid w:val="00153C7E"/>
    <w:rsid w:val="00156B25"/>
    <w:rsid w:val="00156B54"/>
    <w:rsid w:val="00156E1A"/>
    <w:rsid w:val="001577AD"/>
    <w:rsid w:val="00157894"/>
    <w:rsid w:val="00157B55"/>
    <w:rsid w:val="001604AB"/>
    <w:rsid w:val="001642FA"/>
    <w:rsid w:val="001649EB"/>
    <w:rsid w:val="00164BAF"/>
    <w:rsid w:val="00164FA8"/>
    <w:rsid w:val="00165065"/>
    <w:rsid w:val="00165434"/>
    <w:rsid w:val="0016580B"/>
    <w:rsid w:val="00165B00"/>
    <w:rsid w:val="00165F49"/>
    <w:rsid w:val="00166588"/>
    <w:rsid w:val="001668A0"/>
    <w:rsid w:val="00166B88"/>
    <w:rsid w:val="0016770A"/>
    <w:rsid w:val="00170804"/>
    <w:rsid w:val="001708E9"/>
    <w:rsid w:val="00172256"/>
    <w:rsid w:val="0017340B"/>
    <w:rsid w:val="00173FB1"/>
    <w:rsid w:val="00176DFD"/>
    <w:rsid w:val="001771B0"/>
    <w:rsid w:val="00177322"/>
    <w:rsid w:val="001852C9"/>
    <w:rsid w:val="00186B87"/>
    <w:rsid w:val="00187A0B"/>
    <w:rsid w:val="00190087"/>
    <w:rsid w:val="001913C4"/>
    <w:rsid w:val="0019348F"/>
    <w:rsid w:val="0019384B"/>
    <w:rsid w:val="00193A07"/>
    <w:rsid w:val="00194C95"/>
    <w:rsid w:val="00195C34"/>
    <w:rsid w:val="00196EF5"/>
    <w:rsid w:val="00197C5D"/>
    <w:rsid w:val="001A0C03"/>
    <w:rsid w:val="001A1A53"/>
    <w:rsid w:val="001A234A"/>
    <w:rsid w:val="001A241A"/>
    <w:rsid w:val="001A4993"/>
    <w:rsid w:val="001A4CF3"/>
    <w:rsid w:val="001A6696"/>
    <w:rsid w:val="001A6AA9"/>
    <w:rsid w:val="001B002B"/>
    <w:rsid w:val="001B06E8"/>
    <w:rsid w:val="001B1C47"/>
    <w:rsid w:val="001B2B87"/>
    <w:rsid w:val="001B4D89"/>
    <w:rsid w:val="001B5521"/>
    <w:rsid w:val="001B5CD8"/>
    <w:rsid w:val="001B6E25"/>
    <w:rsid w:val="001B71D0"/>
    <w:rsid w:val="001B71EE"/>
    <w:rsid w:val="001C04A8"/>
    <w:rsid w:val="001C237D"/>
    <w:rsid w:val="001C2C03"/>
    <w:rsid w:val="001C42F7"/>
    <w:rsid w:val="001C49E5"/>
    <w:rsid w:val="001C680C"/>
    <w:rsid w:val="001C6B59"/>
    <w:rsid w:val="001C7FEA"/>
    <w:rsid w:val="001D0499"/>
    <w:rsid w:val="001D0BBE"/>
    <w:rsid w:val="001D0ED4"/>
    <w:rsid w:val="001D19EB"/>
    <w:rsid w:val="001D212F"/>
    <w:rsid w:val="001D29D7"/>
    <w:rsid w:val="001D2DE7"/>
    <w:rsid w:val="001D2F48"/>
    <w:rsid w:val="001D411C"/>
    <w:rsid w:val="001D4B69"/>
    <w:rsid w:val="001E0282"/>
    <w:rsid w:val="001E1B6A"/>
    <w:rsid w:val="001E2484"/>
    <w:rsid w:val="001E3CC4"/>
    <w:rsid w:val="001E4882"/>
    <w:rsid w:val="001E5A1B"/>
    <w:rsid w:val="001E5D97"/>
    <w:rsid w:val="001E73AB"/>
    <w:rsid w:val="001E7864"/>
    <w:rsid w:val="001E7FAD"/>
    <w:rsid w:val="001F092D"/>
    <w:rsid w:val="001F143A"/>
    <w:rsid w:val="001F1605"/>
    <w:rsid w:val="001F20E9"/>
    <w:rsid w:val="001F22A1"/>
    <w:rsid w:val="001F2508"/>
    <w:rsid w:val="001F3640"/>
    <w:rsid w:val="001F3F36"/>
    <w:rsid w:val="001F4117"/>
    <w:rsid w:val="001F4816"/>
    <w:rsid w:val="001F69B4"/>
    <w:rsid w:val="001F77C7"/>
    <w:rsid w:val="001F79C5"/>
    <w:rsid w:val="00200183"/>
    <w:rsid w:val="00200333"/>
    <w:rsid w:val="00200852"/>
    <w:rsid w:val="0020107D"/>
    <w:rsid w:val="00202868"/>
    <w:rsid w:val="00202AA4"/>
    <w:rsid w:val="00202FC4"/>
    <w:rsid w:val="002031F7"/>
    <w:rsid w:val="0020396F"/>
    <w:rsid w:val="002040E6"/>
    <w:rsid w:val="0020527B"/>
    <w:rsid w:val="00205F2C"/>
    <w:rsid w:val="002062A0"/>
    <w:rsid w:val="00206BB2"/>
    <w:rsid w:val="00207F8F"/>
    <w:rsid w:val="00210B15"/>
    <w:rsid w:val="002115D1"/>
    <w:rsid w:val="002142EA"/>
    <w:rsid w:val="00215ADD"/>
    <w:rsid w:val="002204BB"/>
    <w:rsid w:val="00221B79"/>
    <w:rsid w:val="00221C6B"/>
    <w:rsid w:val="002253A1"/>
    <w:rsid w:val="00225CF8"/>
    <w:rsid w:val="0022794E"/>
    <w:rsid w:val="00232708"/>
    <w:rsid w:val="002329BB"/>
    <w:rsid w:val="00233D64"/>
    <w:rsid w:val="002347C3"/>
    <w:rsid w:val="0023482A"/>
    <w:rsid w:val="002355EC"/>
    <w:rsid w:val="002359CB"/>
    <w:rsid w:val="0023660E"/>
    <w:rsid w:val="0024129E"/>
    <w:rsid w:val="00242DD5"/>
    <w:rsid w:val="002433DA"/>
    <w:rsid w:val="00243540"/>
    <w:rsid w:val="0024497B"/>
    <w:rsid w:val="0024515B"/>
    <w:rsid w:val="00246021"/>
    <w:rsid w:val="00246051"/>
    <w:rsid w:val="0024666E"/>
    <w:rsid w:val="00247F52"/>
    <w:rsid w:val="0025052C"/>
    <w:rsid w:val="00250B25"/>
    <w:rsid w:val="00250BBE"/>
    <w:rsid w:val="0025154F"/>
    <w:rsid w:val="002515C2"/>
    <w:rsid w:val="0025194F"/>
    <w:rsid w:val="00255306"/>
    <w:rsid w:val="0026115A"/>
    <w:rsid w:val="0026148A"/>
    <w:rsid w:val="00262696"/>
    <w:rsid w:val="00263D25"/>
    <w:rsid w:val="002643C3"/>
    <w:rsid w:val="00264A0C"/>
    <w:rsid w:val="00266115"/>
    <w:rsid w:val="00266EEB"/>
    <w:rsid w:val="00267EF4"/>
    <w:rsid w:val="002706E9"/>
    <w:rsid w:val="00270CB8"/>
    <w:rsid w:val="00272B08"/>
    <w:rsid w:val="0028112C"/>
    <w:rsid w:val="002812B6"/>
    <w:rsid w:val="002817D7"/>
    <w:rsid w:val="00281BB8"/>
    <w:rsid w:val="00281E9E"/>
    <w:rsid w:val="00282405"/>
    <w:rsid w:val="002824DD"/>
    <w:rsid w:val="00285170"/>
    <w:rsid w:val="00285361"/>
    <w:rsid w:val="00292B7C"/>
    <w:rsid w:val="00292D60"/>
    <w:rsid w:val="00293B30"/>
    <w:rsid w:val="00294D34"/>
    <w:rsid w:val="00294E3B"/>
    <w:rsid w:val="00296193"/>
    <w:rsid w:val="00296C66"/>
    <w:rsid w:val="00296EBE"/>
    <w:rsid w:val="002974E3"/>
    <w:rsid w:val="00297A9E"/>
    <w:rsid w:val="002A084B"/>
    <w:rsid w:val="002A0E13"/>
    <w:rsid w:val="002A1260"/>
    <w:rsid w:val="002A1589"/>
    <w:rsid w:val="002A1608"/>
    <w:rsid w:val="002A25DC"/>
    <w:rsid w:val="002A3AAB"/>
    <w:rsid w:val="002A4CEA"/>
    <w:rsid w:val="002A5977"/>
    <w:rsid w:val="002A5A13"/>
    <w:rsid w:val="002A6FE5"/>
    <w:rsid w:val="002A757F"/>
    <w:rsid w:val="002A7F44"/>
    <w:rsid w:val="002B02FF"/>
    <w:rsid w:val="002B06A2"/>
    <w:rsid w:val="002B0C40"/>
    <w:rsid w:val="002B1966"/>
    <w:rsid w:val="002B20F9"/>
    <w:rsid w:val="002B4508"/>
    <w:rsid w:val="002B5779"/>
    <w:rsid w:val="002B5BDB"/>
    <w:rsid w:val="002B6F97"/>
    <w:rsid w:val="002B7332"/>
    <w:rsid w:val="002B77DC"/>
    <w:rsid w:val="002B7F51"/>
    <w:rsid w:val="002C09E7"/>
    <w:rsid w:val="002C1E06"/>
    <w:rsid w:val="002C3741"/>
    <w:rsid w:val="002C3F07"/>
    <w:rsid w:val="002C5278"/>
    <w:rsid w:val="002C7765"/>
    <w:rsid w:val="002C7EBB"/>
    <w:rsid w:val="002D06C1"/>
    <w:rsid w:val="002D0AC5"/>
    <w:rsid w:val="002D29C2"/>
    <w:rsid w:val="002D2A08"/>
    <w:rsid w:val="002D33BA"/>
    <w:rsid w:val="002D41C6"/>
    <w:rsid w:val="002D42B5"/>
    <w:rsid w:val="002D4F1A"/>
    <w:rsid w:val="002D6EC6"/>
    <w:rsid w:val="002D79AC"/>
    <w:rsid w:val="002E039D"/>
    <w:rsid w:val="002E098D"/>
    <w:rsid w:val="002E0FB1"/>
    <w:rsid w:val="002E4589"/>
    <w:rsid w:val="002E4D5A"/>
    <w:rsid w:val="002E6326"/>
    <w:rsid w:val="002F30E0"/>
    <w:rsid w:val="002F35E4"/>
    <w:rsid w:val="002F3730"/>
    <w:rsid w:val="002F38E1"/>
    <w:rsid w:val="002F44EA"/>
    <w:rsid w:val="002F7999"/>
    <w:rsid w:val="002F7AF6"/>
    <w:rsid w:val="00300E63"/>
    <w:rsid w:val="003016AE"/>
    <w:rsid w:val="00301C18"/>
    <w:rsid w:val="003020C3"/>
    <w:rsid w:val="003022CC"/>
    <w:rsid w:val="00302F5F"/>
    <w:rsid w:val="0030441D"/>
    <w:rsid w:val="00305293"/>
    <w:rsid w:val="00306063"/>
    <w:rsid w:val="00306EBB"/>
    <w:rsid w:val="0031259F"/>
    <w:rsid w:val="00313B85"/>
    <w:rsid w:val="00313C50"/>
    <w:rsid w:val="0031445D"/>
    <w:rsid w:val="00317275"/>
    <w:rsid w:val="003176C1"/>
    <w:rsid w:val="00317988"/>
    <w:rsid w:val="003221B4"/>
    <w:rsid w:val="0032258D"/>
    <w:rsid w:val="00322E62"/>
    <w:rsid w:val="00324D13"/>
    <w:rsid w:val="00324EDD"/>
    <w:rsid w:val="00326522"/>
    <w:rsid w:val="003331E4"/>
    <w:rsid w:val="00336C64"/>
    <w:rsid w:val="00336F96"/>
    <w:rsid w:val="00337162"/>
    <w:rsid w:val="003418E5"/>
    <w:rsid w:val="0034194F"/>
    <w:rsid w:val="0034345E"/>
    <w:rsid w:val="003444C8"/>
    <w:rsid w:val="00344605"/>
    <w:rsid w:val="00346EAD"/>
    <w:rsid w:val="003474AA"/>
    <w:rsid w:val="00350D1D"/>
    <w:rsid w:val="00352037"/>
    <w:rsid w:val="003527F7"/>
    <w:rsid w:val="00352C83"/>
    <w:rsid w:val="00352F1A"/>
    <w:rsid w:val="003531B2"/>
    <w:rsid w:val="00354132"/>
    <w:rsid w:val="003578EA"/>
    <w:rsid w:val="0036107C"/>
    <w:rsid w:val="0036135B"/>
    <w:rsid w:val="003615D2"/>
    <w:rsid w:val="0036429C"/>
    <w:rsid w:val="00364542"/>
    <w:rsid w:val="00364A53"/>
    <w:rsid w:val="00364CFC"/>
    <w:rsid w:val="003654CB"/>
    <w:rsid w:val="00365AA9"/>
    <w:rsid w:val="00365F86"/>
    <w:rsid w:val="00365F87"/>
    <w:rsid w:val="0036643B"/>
    <w:rsid w:val="00366E89"/>
    <w:rsid w:val="003705F4"/>
    <w:rsid w:val="00370B46"/>
    <w:rsid w:val="00370D58"/>
    <w:rsid w:val="00371316"/>
    <w:rsid w:val="00373179"/>
    <w:rsid w:val="003734E8"/>
    <w:rsid w:val="0037359E"/>
    <w:rsid w:val="00376713"/>
    <w:rsid w:val="00381815"/>
    <w:rsid w:val="003819AF"/>
    <w:rsid w:val="003820E9"/>
    <w:rsid w:val="0038228F"/>
    <w:rsid w:val="00382D22"/>
    <w:rsid w:val="00382DE7"/>
    <w:rsid w:val="003832D1"/>
    <w:rsid w:val="00384FFC"/>
    <w:rsid w:val="003872FC"/>
    <w:rsid w:val="00387ADC"/>
    <w:rsid w:val="00390020"/>
    <w:rsid w:val="003903D6"/>
    <w:rsid w:val="003907DB"/>
    <w:rsid w:val="00390EE6"/>
    <w:rsid w:val="0039118F"/>
    <w:rsid w:val="00392AD7"/>
    <w:rsid w:val="003937EE"/>
    <w:rsid w:val="003938D9"/>
    <w:rsid w:val="00394376"/>
    <w:rsid w:val="003943FF"/>
    <w:rsid w:val="003970C7"/>
    <w:rsid w:val="00397401"/>
    <w:rsid w:val="003974EB"/>
    <w:rsid w:val="00397CC5"/>
    <w:rsid w:val="003A0683"/>
    <w:rsid w:val="003A1582"/>
    <w:rsid w:val="003A3D9C"/>
    <w:rsid w:val="003A3DD6"/>
    <w:rsid w:val="003A4077"/>
    <w:rsid w:val="003A46D4"/>
    <w:rsid w:val="003A4AA7"/>
    <w:rsid w:val="003A61D4"/>
    <w:rsid w:val="003A6D3C"/>
    <w:rsid w:val="003B09AD"/>
    <w:rsid w:val="003B0EFA"/>
    <w:rsid w:val="003B1F18"/>
    <w:rsid w:val="003B5BF0"/>
    <w:rsid w:val="003B60BF"/>
    <w:rsid w:val="003B64D4"/>
    <w:rsid w:val="003B6BE3"/>
    <w:rsid w:val="003B7790"/>
    <w:rsid w:val="003B7A41"/>
    <w:rsid w:val="003C010C"/>
    <w:rsid w:val="003C0A67"/>
    <w:rsid w:val="003C0A6C"/>
    <w:rsid w:val="003C0B21"/>
    <w:rsid w:val="003C14F8"/>
    <w:rsid w:val="003C1747"/>
    <w:rsid w:val="003C217A"/>
    <w:rsid w:val="003C2F7F"/>
    <w:rsid w:val="003C5A43"/>
    <w:rsid w:val="003D0519"/>
    <w:rsid w:val="003D0F29"/>
    <w:rsid w:val="003D0FF6"/>
    <w:rsid w:val="003D151B"/>
    <w:rsid w:val="003D262C"/>
    <w:rsid w:val="003D2B3C"/>
    <w:rsid w:val="003D5204"/>
    <w:rsid w:val="003D65A1"/>
    <w:rsid w:val="003D6D61"/>
    <w:rsid w:val="003D75A0"/>
    <w:rsid w:val="003E0133"/>
    <w:rsid w:val="003E091D"/>
    <w:rsid w:val="003E1C53"/>
    <w:rsid w:val="003E1C8F"/>
    <w:rsid w:val="003E2A58"/>
    <w:rsid w:val="003E2A69"/>
    <w:rsid w:val="003E2D49"/>
    <w:rsid w:val="003E2E5E"/>
    <w:rsid w:val="003E2FD4"/>
    <w:rsid w:val="003E49F6"/>
    <w:rsid w:val="003E5C97"/>
    <w:rsid w:val="003E637D"/>
    <w:rsid w:val="003E660F"/>
    <w:rsid w:val="003F0841"/>
    <w:rsid w:val="003F10DA"/>
    <w:rsid w:val="003F23D3"/>
    <w:rsid w:val="003F33FC"/>
    <w:rsid w:val="003F379E"/>
    <w:rsid w:val="003F3F08"/>
    <w:rsid w:val="003F49F1"/>
    <w:rsid w:val="003F51EC"/>
    <w:rsid w:val="003F6272"/>
    <w:rsid w:val="00400E72"/>
    <w:rsid w:val="00401400"/>
    <w:rsid w:val="00403CFF"/>
    <w:rsid w:val="00404869"/>
    <w:rsid w:val="00405884"/>
    <w:rsid w:val="00407D39"/>
    <w:rsid w:val="00410CE4"/>
    <w:rsid w:val="00411E4D"/>
    <w:rsid w:val="00413A48"/>
    <w:rsid w:val="00413BFA"/>
    <w:rsid w:val="0041477A"/>
    <w:rsid w:val="004162E2"/>
    <w:rsid w:val="004167A3"/>
    <w:rsid w:val="00416D49"/>
    <w:rsid w:val="00417E6F"/>
    <w:rsid w:val="00420D65"/>
    <w:rsid w:val="00432213"/>
    <w:rsid w:val="004322AE"/>
    <w:rsid w:val="00432DAA"/>
    <w:rsid w:val="0043389C"/>
    <w:rsid w:val="00433F50"/>
    <w:rsid w:val="00434305"/>
    <w:rsid w:val="00435DF7"/>
    <w:rsid w:val="0044083F"/>
    <w:rsid w:val="00440C94"/>
    <w:rsid w:val="004410D6"/>
    <w:rsid w:val="00441AE7"/>
    <w:rsid w:val="00445574"/>
    <w:rsid w:val="004467FB"/>
    <w:rsid w:val="00451478"/>
    <w:rsid w:val="00452D6B"/>
    <w:rsid w:val="00454484"/>
    <w:rsid w:val="0045517B"/>
    <w:rsid w:val="00460B43"/>
    <w:rsid w:val="004625C8"/>
    <w:rsid w:val="00463B77"/>
    <w:rsid w:val="00463C7B"/>
    <w:rsid w:val="004644A6"/>
    <w:rsid w:val="00464AEA"/>
    <w:rsid w:val="004659BD"/>
    <w:rsid w:val="00470730"/>
    <w:rsid w:val="00470775"/>
    <w:rsid w:val="00471438"/>
    <w:rsid w:val="004746B1"/>
    <w:rsid w:val="0047583F"/>
    <w:rsid w:val="00475DE8"/>
    <w:rsid w:val="004764D7"/>
    <w:rsid w:val="00477069"/>
    <w:rsid w:val="00477FF9"/>
    <w:rsid w:val="00481C44"/>
    <w:rsid w:val="00484936"/>
    <w:rsid w:val="00485C89"/>
    <w:rsid w:val="00485ED0"/>
    <w:rsid w:val="00486629"/>
    <w:rsid w:val="00486BE3"/>
    <w:rsid w:val="004905E4"/>
    <w:rsid w:val="00490A89"/>
    <w:rsid w:val="00490AB4"/>
    <w:rsid w:val="00490CA0"/>
    <w:rsid w:val="004927D1"/>
    <w:rsid w:val="00492F02"/>
    <w:rsid w:val="004939AE"/>
    <w:rsid w:val="0049449F"/>
    <w:rsid w:val="004948E5"/>
    <w:rsid w:val="004952D7"/>
    <w:rsid w:val="00495C3F"/>
    <w:rsid w:val="004975DB"/>
    <w:rsid w:val="004A0022"/>
    <w:rsid w:val="004A07A8"/>
    <w:rsid w:val="004A12DF"/>
    <w:rsid w:val="004A1BA8"/>
    <w:rsid w:val="004A2269"/>
    <w:rsid w:val="004A2F91"/>
    <w:rsid w:val="004A4B57"/>
    <w:rsid w:val="004A63FA"/>
    <w:rsid w:val="004A6A3D"/>
    <w:rsid w:val="004B0272"/>
    <w:rsid w:val="004B0800"/>
    <w:rsid w:val="004B1539"/>
    <w:rsid w:val="004B2701"/>
    <w:rsid w:val="004B2D42"/>
    <w:rsid w:val="004B2E1B"/>
    <w:rsid w:val="004B3AA8"/>
    <w:rsid w:val="004B3E93"/>
    <w:rsid w:val="004B6336"/>
    <w:rsid w:val="004B713C"/>
    <w:rsid w:val="004C1FBC"/>
    <w:rsid w:val="004C25A2"/>
    <w:rsid w:val="004C3D81"/>
    <w:rsid w:val="004C3F1D"/>
    <w:rsid w:val="004C458D"/>
    <w:rsid w:val="004C7556"/>
    <w:rsid w:val="004C7E8B"/>
    <w:rsid w:val="004C7E9D"/>
    <w:rsid w:val="004C7F67"/>
    <w:rsid w:val="004D0167"/>
    <w:rsid w:val="004D076D"/>
    <w:rsid w:val="004D0EF1"/>
    <w:rsid w:val="004D2253"/>
    <w:rsid w:val="004D322E"/>
    <w:rsid w:val="004D4406"/>
    <w:rsid w:val="004D44DE"/>
    <w:rsid w:val="004D7C42"/>
    <w:rsid w:val="004E0465"/>
    <w:rsid w:val="004E127B"/>
    <w:rsid w:val="004E19B7"/>
    <w:rsid w:val="004E1C0A"/>
    <w:rsid w:val="004E30C5"/>
    <w:rsid w:val="004E353B"/>
    <w:rsid w:val="004E4AA5"/>
    <w:rsid w:val="004E4AEE"/>
    <w:rsid w:val="004E59E3"/>
    <w:rsid w:val="004E67C0"/>
    <w:rsid w:val="004E7C78"/>
    <w:rsid w:val="004F2E3B"/>
    <w:rsid w:val="004F3145"/>
    <w:rsid w:val="004F391A"/>
    <w:rsid w:val="004F3CFB"/>
    <w:rsid w:val="004F4CAC"/>
    <w:rsid w:val="004F6456"/>
    <w:rsid w:val="004F696E"/>
    <w:rsid w:val="004F6C71"/>
    <w:rsid w:val="00501139"/>
    <w:rsid w:val="00501C76"/>
    <w:rsid w:val="0050363E"/>
    <w:rsid w:val="005039BC"/>
    <w:rsid w:val="00503CE2"/>
    <w:rsid w:val="005043BB"/>
    <w:rsid w:val="00504A3D"/>
    <w:rsid w:val="00505455"/>
    <w:rsid w:val="00505767"/>
    <w:rsid w:val="00505AF1"/>
    <w:rsid w:val="005073F0"/>
    <w:rsid w:val="00507D35"/>
    <w:rsid w:val="00510A7B"/>
    <w:rsid w:val="00512F6E"/>
    <w:rsid w:val="00513038"/>
    <w:rsid w:val="00514174"/>
    <w:rsid w:val="00516088"/>
    <w:rsid w:val="005161B6"/>
    <w:rsid w:val="00516B0B"/>
    <w:rsid w:val="0052041F"/>
    <w:rsid w:val="00520CDF"/>
    <w:rsid w:val="005220EC"/>
    <w:rsid w:val="005221E1"/>
    <w:rsid w:val="00523F95"/>
    <w:rsid w:val="00524D65"/>
    <w:rsid w:val="00525B16"/>
    <w:rsid w:val="00527AA4"/>
    <w:rsid w:val="00532A99"/>
    <w:rsid w:val="005336D6"/>
    <w:rsid w:val="00533D04"/>
    <w:rsid w:val="00534804"/>
    <w:rsid w:val="00534BDF"/>
    <w:rsid w:val="005354EA"/>
    <w:rsid w:val="0053585F"/>
    <w:rsid w:val="00535B0F"/>
    <w:rsid w:val="00535EC4"/>
    <w:rsid w:val="00535ED9"/>
    <w:rsid w:val="005364B9"/>
    <w:rsid w:val="0053692B"/>
    <w:rsid w:val="00536A6B"/>
    <w:rsid w:val="0054096B"/>
    <w:rsid w:val="00540CD6"/>
    <w:rsid w:val="0054145D"/>
    <w:rsid w:val="005414B5"/>
    <w:rsid w:val="00541853"/>
    <w:rsid w:val="00542085"/>
    <w:rsid w:val="00543380"/>
    <w:rsid w:val="005433B5"/>
    <w:rsid w:val="00543BDA"/>
    <w:rsid w:val="00543C90"/>
    <w:rsid w:val="005441CC"/>
    <w:rsid w:val="005479DA"/>
    <w:rsid w:val="00547BCC"/>
    <w:rsid w:val="0055013B"/>
    <w:rsid w:val="00550828"/>
    <w:rsid w:val="00551F6F"/>
    <w:rsid w:val="0055293C"/>
    <w:rsid w:val="00553279"/>
    <w:rsid w:val="00555044"/>
    <w:rsid w:val="00555665"/>
    <w:rsid w:val="00561475"/>
    <w:rsid w:val="00562308"/>
    <w:rsid w:val="005630D7"/>
    <w:rsid w:val="005638DF"/>
    <w:rsid w:val="00563B7A"/>
    <w:rsid w:val="0056487B"/>
    <w:rsid w:val="00564BDA"/>
    <w:rsid w:val="00564FB9"/>
    <w:rsid w:val="0056615A"/>
    <w:rsid w:val="005679E4"/>
    <w:rsid w:val="00567C7A"/>
    <w:rsid w:val="00572E73"/>
    <w:rsid w:val="00573D9E"/>
    <w:rsid w:val="00574305"/>
    <w:rsid w:val="00576C50"/>
    <w:rsid w:val="005801E3"/>
    <w:rsid w:val="00581802"/>
    <w:rsid w:val="005836A8"/>
    <w:rsid w:val="00584058"/>
    <w:rsid w:val="0058409C"/>
    <w:rsid w:val="00584262"/>
    <w:rsid w:val="005844E1"/>
    <w:rsid w:val="00584E39"/>
    <w:rsid w:val="00585681"/>
    <w:rsid w:val="00586630"/>
    <w:rsid w:val="005878D4"/>
    <w:rsid w:val="00587ADD"/>
    <w:rsid w:val="0059014B"/>
    <w:rsid w:val="00592600"/>
    <w:rsid w:val="00593A49"/>
    <w:rsid w:val="00594157"/>
    <w:rsid w:val="00596160"/>
    <w:rsid w:val="005966E2"/>
    <w:rsid w:val="00597007"/>
    <w:rsid w:val="005A004E"/>
    <w:rsid w:val="005A0966"/>
    <w:rsid w:val="005A0DDC"/>
    <w:rsid w:val="005A11B7"/>
    <w:rsid w:val="005A1418"/>
    <w:rsid w:val="005A1785"/>
    <w:rsid w:val="005A260B"/>
    <w:rsid w:val="005A3A35"/>
    <w:rsid w:val="005A4484"/>
    <w:rsid w:val="005A4A1B"/>
    <w:rsid w:val="005A72C6"/>
    <w:rsid w:val="005A7676"/>
    <w:rsid w:val="005A7830"/>
    <w:rsid w:val="005A7D7D"/>
    <w:rsid w:val="005A7FCE"/>
    <w:rsid w:val="005B0F3F"/>
    <w:rsid w:val="005B191C"/>
    <w:rsid w:val="005B4718"/>
    <w:rsid w:val="005B4903"/>
    <w:rsid w:val="005B5046"/>
    <w:rsid w:val="005B51CE"/>
    <w:rsid w:val="005B5885"/>
    <w:rsid w:val="005B5CD7"/>
    <w:rsid w:val="005B6CF6"/>
    <w:rsid w:val="005B7422"/>
    <w:rsid w:val="005C29B8"/>
    <w:rsid w:val="005C2FDF"/>
    <w:rsid w:val="005C5F21"/>
    <w:rsid w:val="005C7156"/>
    <w:rsid w:val="005C77FF"/>
    <w:rsid w:val="005D0C75"/>
    <w:rsid w:val="005D1AAF"/>
    <w:rsid w:val="005D3E41"/>
    <w:rsid w:val="005D4171"/>
    <w:rsid w:val="005D4C0D"/>
    <w:rsid w:val="005D4D7F"/>
    <w:rsid w:val="005D502F"/>
    <w:rsid w:val="005D6A95"/>
    <w:rsid w:val="005D6B2C"/>
    <w:rsid w:val="005D6D9C"/>
    <w:rsid w:val="005E0A1E"/>
    <w:rsid w:val="005E2335"/>
    <w:rsid w:val="005E3372"/>
    <w:rsid w:val="005E34CA"/>
    <w:rsid w:val="005E3C18"/>
    <w:rsid w:val="005E4250"/>
    <w:rsid w:val="005E4D6E"/>
    <w:rsid w:val="005E667E"/>
    <w:rsid w:val="005E6812"/>
    <w:rsid w:val="005E7881"/>
    <w:rsid w:val="005E78E0"/>
    <w:rsid w:val="005F0BC0"/>
    <w:rsid w:val="005F0D9C"/>
    <w:rsid w:val="005F284E"/>
    <w:rsid w:val="005F291B"/>
    <w:rsid w:val="005F2934"/>
    <w:rsid w:val="00601042"/>
    <w:rsid w:val="006015CE"/>
    <w:rsid w:val="00604784"/>
    <w:rsid w:val="00606419"/>
    <w:rsid w:val="00607B2A"/>
    <w:rsid w:val="00607CE9"/>
    <w:rsid w:val="00607D29"/>
    <w:rsid w:val="00612952"/>
    <w:rsid w:val="00614CC1"/>
    <w:rsid w:val="00615A9D"/>
    <w:rsid w:val="00617387"/>
    <w:rsid w:val="006205D6"/>
    <w:rsid w:val="00620794"/>
    <w:rsid w:val="00621F20"/>
    <w:rsid w:val="006240DC"/>
    <w:rsid w:val="00624C07"/>
    <w:rsid w:val="006252D8"/>
    <w:rsid w:val="006257F8"/>
    <w:rsid w:val="006259BC"/>
    <w:rsid w:val="0062636B"/>
    <w:rsid w:val="0062669D"/>
    <w:rsid w:val="00626A38"/>
    <w:rsid w:val="0063076B"/>
    <w:rsid w:val="00632182"/>
    <w:rsid w:val="00632AE0"/>
    <w:rsid w:val="0063318E"/>
    <w:rsid w:val="00633B60"/>
    <w:rsid w:val="00633C17"/>
    <w:rsid w:val="00634D9E"/>
    <w:rsid w:val="00635E03"/>
    <w:rsid w:val="00636158"/>
    <w:rsid w:val="00636E3E"/>
    <w:rsid w:val="006379F7"/>
    <w:rsid w:val="00637E4D"/>
    <w:rsid w:val="00640620"/>
    <w:rsid w:val="00641A1F"/>
    <w:rsid w:val="00645904"/>
    <w:rsid w:val="00647161"/>
    <w:rsid w:val="0064763C"/>
    <w:rsid w:val="00651ACB"/>
    <w:rsid w:val="00651C47"/>
    <w:rsid w:val="00652AB2"/>
    <w:rsid w:val="00653723"/>
    <w:rsid w:val="00653FED"/>
    <w:rsid w:val="00654881"/>
    <w:rsid w:val="00654EC0"/>
    <w:rsid w:val="0065525B"/>
    <w:rsid w:val="0065536F"/>
    <w:rsid w:val="006553B2"/>
    <w:rsid w:val="0065556E"/>
    <w:rsid w:val="00655D4F"/>
    <w:rsid w:val="00656D29"/>
    <w:rsid w:val="00656ECD"/>
    <w:rsid w:val="00661913"/>
    <w:rsid w:val="00662FF4"/>
    <w:rsid w:val="006640E5"/>
    <w:rsid w:val="006646F1"/>
    <w:rsid w:val="00664929"/>
    <w:rsid w:val="00664F62"/>
    <w:rsid w:val="006655E1"/>
    <w:rsid w:val="00671316"/>
    <w:rsid w:val="00672060"/>
    <w:rsid w:val="00672B7C"/>
    <w:rsid w:val="00672BFD"/>
    <w:rsid w:val="00672ED9"/>
    <w:rsid w:val="006770F4"/>
    <w:rsid w:val="006776E1"/>
    <w:rsid w:val="00677A84"/>
    <w:rsid w:val="0068026D"/>
    <w:rsid w:val="00680A27"/>
    <w:rsid w:val="006816A4"/>
    <w:rsid w:val="006819B8"/>
    <w:rsid w:val="006840A6"/>
    <w:rsid w:val="00684319"/>
    <w:rsid w:val="00684B53"/>
    <w:rsid w:val="006850CD"/>
    <w:rsid w:val="00685AAB"/>
    <w:rsid w:val="00685CFF"/>
    <w:rsid w:val="0069402C"/>
    <w:rsid w:val="00695040"/>
    <w:rsid w:val="00696253"/>
    <w:rsid w:val="0069735C"/>
    <w:rsid w:val="006A07AA"/>
    <w:rsid w:val="006A25E5"/>
    <w:rsid w:val="006A2B46"/>
    <w:rsid w:val="006A2BED"/>
    <w:rsid w:val="006A32D0"/>
    <w:rsid w:val="006A336D"/>
    <w:rsid w:val="006A37B9"/>
    <w:rsid w:val="006A3C0A"/>
    <w:rsid w:val="006A4324"/>
    <w:rsid w:val="006A45B5"/>
    <w:rsid w:val="006A6F85"/>
    <w:rsid w:val="006A7A48"/>
    <w:rsid w:val="006B182E"/>
    <w:rsid w:val="006B1F31"/>
    <w:rsid w:val="006B2672"/>
    <w:rsid w:val="006B4507"/>
    <w:rsid w:val="006B4CA2"/>
    <w:rsid w:val="006B4CE4"/>
    <w:rsid w:val="006B54BF"/>
    <w:rsid w:val="006B5E3D"/>
    <w:rsid w:val="006B5F44"/>
    <w:rsid w:val="006B5F90"/>
    <w:rsid w:val="006B62E4"/>
    <w:rsid w:val="006B709F"/>
    <w:rsid w:val="006C1BBA"/>
    <w:rsid w:val="006C2079"/>
    <w:rsid w:val="006C3EDB"/>
    <w:rsid w:val="006C45FF"/>
    <w:rsid w:val="006C5A62"/>
    <w:rsid w:val="006C5D68"/>
    <w:rsid w:val="006C6976"/>
    <w:rsid w:val="006C6DD0"/>
    <w:rsid w:val="006C72BC"/>
    <w:rsid w:val="006D04EA"/>
    <w:rsid w:val="006D0579"/>
    <w:rsid w:val="006D16C4"/>
    <w:rsid w:val="006D3E96"/>
    <w:rsid w:val="006D4515"/>
    <w:rsid w:val="006D4BB1"/>
    <w:rsid w:val="006D54D3"/>
    <w:rsid w:val="006D58CA"/>
    <w:rsid w:val="006D6593"/>
    <w:rsid w:val="006E2ED0"/>
    <w:rsid w:val="006E32C5"/>
    <w:rsid w:val="006E5644"/>
    <w:rsid w:val="006F03A8"/>
    <w:rsid w:val="006F208F"/>
    <w:rsid w:val="006F2ACA"/>
    <w:rsid w:val="006F2ADC"/>
    <w:rsid w:val="006F2BFE"/>
    <w:rsid w:val="006F31E9"/>
    <w:rsid w:val="006F3623"/>
    <w:rsid w:val="006F6284"/>
    <w:rsid w:val="006F71EB"/>
    <w:rsid w:val="007002C5"/>
    <w:rsid w:val="00702127"/>
    <w:rsid w:val="00702BD1"/>
    <w:rsid w:val="00702C13"/>
    <w:rsid w:val="007034BF"/>
    <w:rsid w:val="00704387"/>
    <w:rsid w:val="007043D0"/>
    <w:rsid w:val="00706531"/>
    <w:rsid w:val="00707669"/>
    <w:rsid w:val="00711779"/>
    <w:rsid w:val="00711B6D"/>
    <w:rsid w:val="00711C4E"/>
    <w:rsid w:val="00711CBA"/>
    <w:rsid w:val="00711F3D"/>
    <w:rsid w:val="00711F4A"/>
    <w:rsid w:val="00711FB5"/>
    <w:rsid w:val="00712A01"/>
    <w:rsid w:val="007130F7"/>
    <w:rsid w:val="00714F58"/>
    <w:rsid w:val="00715B02"/>
    <w:rsid w:val="00721C45"/>
    <w:rsid w:val="00721E38"/>
    <w:rsid w:val="00722FBF"/>
    <w:rsid w:val="00722FC2"/>
    <w:rsid w:val="00724E1B"/>
    <w:rsid w:val="007252B2"/>
    <w:rsid w:val="0072580B"/>
    <w:rsid w:val="00725949"/>
    <w:rsid w:val="00727FA2"/>
    <w:rsid w:val="00731054"/>
    <w:rsid w:val="007322D9"/>
    <w:rsid w:val="00732BC0"/>
    <w:rsid w:val="00733EFA"/>
    <w:rsid w:val="007369CF"/>
    <w:rsid w:val="0073720F"/>
    <w:rsid w:val="0073745F"/>
    <w:rsid w:val="00737796"/>
    <w:rsid w:val="0074050F"/>
    <w:rsid w:val="0074165C"/>
    <w:rsid w:val="00742C35"/>
    <w:rsid w:val="00742EA5"/>
    <w:rsid w:val="007432CA"/>
    <w:rsid w:val="007439EB"/>
    <w:rsid w:val="00743CB4"/>
    <w:rsid w:val="00743F0A"/>
    <w:rsid w:val="007444E8"/>
    <w:rsid w:val="0074548E"/>
    <w:rsid w:val="00745773"/>
    <w:rsid w:val="00746584"/>
    <w:rsid w:val="00746800"/>
    <w:rsid w:val="0074683C"/>
    <w:rsid w:val="007501A8"/>
    <w:rsid w:val="00750D61"/>
    <w:rsid w:val="00750E14"/>
    <w:rsid w:val="00750EE1"/>
    <w:rsid w:val="00752959"/>
    <w:rsid w:val="00752B4D"/>
    <w:rsid w:val="00754A7B"/>
    <w:rsid w:val="00755402"/>
    <w:rsid w:val="00755F90"/>
    <w:rsid w:val="00756B26"/>
    <w:rsid w:val="00756EDF"/>
    <w:rsid w:val="007600E3"/>
    <w:rsid w:val="00765C43"/>
    <w:rsid w:val="00765EFB"/>
    <w:rsid w:val="007671CA"/>
    <w:rsid w:val="0076722B"/>
    <w:rsid w:val="007675EB"/>
    <w:rsid w:val="00767C61"/>
    <w:rsid w:val="0077008A"/>
    <w:rsid w:val="00772ECC"/>
    <w:rsid w:val="00773C1F"/>
    <w:rsid w:val="00773DF7"/>
    <w:rsid w:val="007747E3"/>
    <w:rsid w:val="00774DA4"/>
    <w:rsid w:val="00775520"/>
    <w:rsid w:val="00776599"/>
    <w:rsid w:val="00777920"/>
    <w:rsid w:val="0078114B"/>
    <w:rsid w:val="00781DD2"/>
    <w:rsid w:val="007836CE"/>
    <w:rsid w:val="0078385D"/>
    <w:rsid w:val="00783ECF"/>
    <w:rsid w:val="0078413A"/>
    <w:rsid w:val="00784581"/>
    <w:rsid w:val="007873E2"/>
    <w:rsid w:val="00787D56"/>
    <w:rsid w:val="00791419"/>
    <w:rsid w:val="00791E96"/>
    <w:rsid w:val="0079325C"/>
    <w:rsid w:val="007959E8"/>
    <w:rsid w:val="00795E9C"/>
    <w:rsid w:val="007A0418"/>
    <w:rsid w:val="007A0521"/>
    <w:rsid w:val="007A1FB6"/>
    <w:rsid w:val="007A2E12"/>
    <w:rsid w:val="007A321F"/>
    <w:rsid w:val="007A3475"/>
    <w:rsid w:val="007A3ECC"/>
    <w:rsid w:val="007A41C8"/>
    <w:rsid w:val="007A54CE"/>
    <w:rsid w:val="007A6FD9"/>
    <w:rsid w:val="007A6FFB"/>
    <w:rsid w:val="007A76D1"/>
    <w:rsid w:val="007A7FFA"/>
    <w:rsid w:val="007B0145"/>
    <w:rsid w:val="007B04EB"/>
    <w:rsid w:val="007B0D4F"/>
    <w:rsid w:val="007B3844"/>
    <w:rsid w:val="007B397C"/>
    <w:rsid w:val="007B5A3D"/>
    <w:rsid w:val="007B5B95"/>
    <w:rsid w:val="007B6032"/>
    <w:rsid w:val="007B68EA"/>
    <w:rsid w:val="007B6ADE"/>
    <w:rsid w:val="007B6BCD"/>
    <w:rsid w:val="007B7453"/>
    <w:rsid w:val="007C2010"/>
    <w:rsid w:val="007C2D89"/>
    <w:rsid w:val="007C440F"/>
    <w:rsid w:val="007C4593"/>
    <w:rsid w:val="007C5309"/>
    <w:rsid w:val="007C6069"/>
    <w:rsid w:val="007D06C4"/>
    <w:rsid w:val="007D1352"/>
    <w:rsid w:val="007D1F4C"/>
    <w:rsid w:val="007D2508"/>
    <w:rsid w:val="007D301D"/>
    <w:rsid w:val="007D346A"/>
    <w:rsid w:val="007D3662"/>
    <w:rsid w:val="007D5DB6"/>
    <w:rsid w:val="007D6518"/>
    <w:rsid w:val="007D76BD"/>
    <w:rsid w:val="007E0BF1"/>
    <w:rsid w:val="007E5444"/>
    <w:rsid w:val="007E562A"/>
    <w:rsid w:val="007E7B59"/>
    <w:rsid w:val="007F0ED8"/>
    <w:rsid w:val="007F0F63"/>
    <w:rsid w:val="007F1CDD"/>
    <w:rsid w:val="007F2817"/>
    <w:rsid w:val="007F45C4"/>
    <w:rsid w:val="007F50E1"/>
    <w:rsid w:val="007F75CE"/>
    <w:rsid w:val="008013A4"/>
    <w:rsid w:val="00801DB8"/>
    <w:rsid w:val="008027CE"/>
    <w:rsid w:val="00802F42"/>
    <w:rsid w:val="00804383"/>
    <w:rsid w:val="00804BB7"/>
    <w:rsid w:val="00804D41"/>
    <w:rsid w:val="00805A62"/>
    <w:rsid w:val="008066C7"/>
    <w:rsid w:val="00806804"/>
    <w:rsid w:val="00810257"/>
    <w:rsid w:val="00810258"/>
    <w:rsid w:val="008104F5"/>
    <w:rsid w:val="0081095C"/>
    <w:rsid w:val="00811072"/>
    <w:rsid w:val="00811369"/>
    <w:rsid w:val="00815419"/>
    <w:rsid w:val="0081596F"/>
    <w:rsid w:val="008163C8"/>
    <w:rsid w:val="008164A1"/>
    <w:rsid w:val="00817325"/>
    <w:rsid w:val="008209E6"/>
    <w:rsid w:val="008215A9"/>
    <w:rsid w:val="00823303"/>
    <w:rsid w:val="008233B2"/>
    <w:rsid w:val="008237F8"/>
    <w:rsid w:val="008239F9"/>
    <w:rsid w:val="00823A9F"/>
    <w:rsid w:val="00823C85"/>
    <w:rsid w:val="0082405B"/>
    <w:rsid w:val="00825138"/>
    <w:rsid w:val="008269DD"/>
    <w:rsid w:val="00830621"/>
    <w:rsid w:val="00830CD7"/>
    <w:rsid w:val="0083199F"/>
    <w:rsid w:val="00831CB2"/>
    <w:rsid w:val="0083348C"/>
    <w:rsid w:val="00835C15"/>
    <w:rsid w:val="008365D6"/>
    <w:rsid w:val="00836E08"/>
    <w:rsid w:val="008370EC"/>
    <w:rsid w:val="008373D3"/>
    <w:rsid w:val="008402D7"/>
    <w:rsid w:val="00840617"/>
    <w:rsid w:val="00840A9F"/>
    <w:rsid w:val="00840F84"/>
    <w:rsid w:val="00842A47"/>
    <w:rsid w:val="00843C13"/>
    <w:rsid w:val="008454F8"/>
    <w:rsid w:val="008514D0"/>
    <w:rsid w:val="0085173A"/>
    <w:rsid w:val="00853B2F"/>
    <w:rsid w:val="00853D36"/>
    <w:rsid w:val="00854236"/>
    <w:rsid w:val="00860349"/>
    <w:rsid w:val="008603CE"/>
    <w:rsid w:val="00861B04"/>
    <w:rsid w:val="008620FC"/>
    <w:rsid w:val="008627A5"/>
    <w:rsid w:val="00862B1D"/>
    <w:rsid w:val="00863E05"/>
    <w:rsid w:val="00865ACA"/>
    <w:rsid w:val="00865D28"/>
    <w:rsid w:val="00865F85"/>
    <w:rsid w:val="00867C10"/>
    <w:rsid w:val="0087040B"/>
    <w:rsid w:val="00870439"/>
    <w:rsid w:val="00870922"/>
    <w:rsid w:val="00870DA1"/>
    <w:rsid w:val="00871EAF"/>
    <w:rsid w:val="00873D3A"/>
    <w:rsid w:val="008760F0"/>
    <w:rsid w:val="008772AA"/>
    <w:rsid w:val="00881FF9"/>
    <w:rsid w:val="008822B9"/>
    <w:rsid w:val="008822E1"/>
    <w:rsid w:val="00883BEB"/>
    <w:rsid w:val="00883F93"/>
    <w:rsid w:val="00884DB3"/>
    <w:rsid w:val="00885A9D"/>
    <w:rsid w:val="008864F6"/>
    <w:rsid w:val="00887295"/>
    <w:rsid w:val="0089049D"/>
    <w:rsid w:val="00892845"/>
    <w:rsid w:val="008928C9"/>
    <w:rsid w:val="008930CB"/>
    <w:rsid w:val="008938DC"/>
    <w:rsid w:val="00893B1F"/>
    <w:rsid w:val="00893FD1"/>
    <w:rsid w:val="00894836"/>
    <w:rsid w:val="00895172"/>
    <w:rsid w:val="00895680"/>
    <w:rsid w:val="00896DFF"/>
    <w:rsid w:val="0089762C"/>
    <w:rsid w:val="008A1624"/>
    <w:rsid w:val="008A173B"/>
    <w:rsid w:val="008A1893"/>
    <w:rsid w:val="008A3FE8"/>
    <w:rsid w:val="008A57E6"/>
    <w:rsid w:val="008A6F81"/>
    <w:rsid w:val="008A769A"/>
    <w:rsid w:val="008B08C0"/>
    <w:rsid w:val="008B0C9C"/>
    <w:rsid w:val="008B166D"/>
    <w:rsid w:val="008B17F4"/>
    <w:rsid w:val="008B266F"/>
    <w:rsid w:val="008B3615"/>
    <w:rsid w:val="008B4738"/>
    <w:rsid w:val="008B4AC4"/>
    <w:rsid w:val="008B50C8"/>
    <w:rsid w:val="008B5281"/>
    <w:rsid w:val="008B6EA9"/>
    <w:rsid w:val="008B7E05"/>
    <w:rsid w:val="008C1797"/>
    <w:rsid w:val="008C1E43"/>
    <w:rsid w:val="008C219C"/>
    <w:rsid w:val="008C351E"/>
    <w:rsid w:val="008C475E"/>
    <w:rsid w:val="008C55F3"/>
    <w:rsid w:val="008C619A"/>
    <w:rsid w:val="008D019A"/>
    <w:rsid w:val="008D0880"/>
    <w:rsid w:val="008D0CE8"/>
    <w:rsid w:val="008D2D1D"/>
    <w:rsid w:val="008D3D2D"/>
    <w:rsid w:val="008D453D"/>
    <w:rsid w:val="008D53AD"/>
    <w:rsid w:val="008D562B"/>
    <w:rsid w:val="008D5733"/>
    <w:rsid w:val="008D597F"/>
    <w:rsid w:val="008D5D3E"/>
    <w:rsid w:val="008D622B"/>
    <w:rsid w:val="008D666C"/>
    <w:rsid w:val="008D7B54"/>
    <w:rsid w:val="008E080F"/>
    <w:rsid w:val="008E0C9D"/>
    <w:rsid w:val="008E1648"/>
    <w:rsid w:val="008E1B3E"/>
    <w:rsid w:val="008E2319"/>
    <w:rsid w:val="008E31E0"/>
    <w:rsid w:val="008E4BB6"/>
    <w:rsid w:val="008E5518"/>
    <w:rsid w:val="008E6A84"/>
    <w:rsid w:val="008F043A"/>
    <w:rsid w:val="008F0CDC"/>
    <w:rsid w:val="008F17A3"/>
    <w:rsid w:val="008F1ED3"/>
    <w:rsid w:val="008F44DC"/>
    <w:rsid w:val="008F4510"/>
    <w:rsid w:val="008F4C29"/>
    <w:rsid w:val="008F5CBF"/>
    <w:rsid w:val="008F65F2"/>
    <w:rsid w:val="008F6651"/>
    <w:rsid w:val="008F70BD"/>
    <w:rsid w:val="008F788F"/>
    <w:rsid w:val="008F7EA2"/>
    <w:rsid w:val="00901B76"/>
    <w:rsid w:val="00902722"/>
    <w:rsid w:val="009027BC"/>
    <w:rsid w:val="00905780"/>
    <w:rsid w:val="009058CB"/>
    <w:rsid w:val="009062E6"/>
    <w:rsid w:val="0090638C"/>
    <w:rsid w:val="00906427"/>
    <w:rsid w:val="00911193"/>
    <w:rsid w:val="00911BE5"/>
    <w:rsid w:val="009133EA"/>
    <w:rsid w:val="00913439"/>
    <w:rsid w:val="00913CA9"/>
    <w:rsid w:val="009145AE"/>
    <w:rsid w:val="009146CE"/>
    <w:rsid w:val="00914CA7"/>
    <w:rsid w:val="00915C3E"/>
    <w:rsid w:val="009161A8"/>
    <w:rsid w:val="009212CB"/>
    <w:rsid w:val="009223DF"/>
    <w:rsid w:val="00923618"/>
    <w:rsid w:val="009245AE"/>
    <w:rsid w:val="009245F5"/>
    <w:rsid w:val="009249EC"/>
    <w:rsid w:val="00924FB6"/>
    <w:rsid w:val="0092676B"/>
    <w:rsid w:val="009273B3"/>
    <w:rsid w:val="009279B3"/>
    <w:rsid w:val="009305B5"/>
    <w:rsid w:val="00931404"/>
    <w:rsid w:val="009322F8"/>
    <w:rsid w:val="0093393B"/>
    <w:rsid w:val="00934C45"/>
    <w:rsid w:val="00935BBC"/>
    <w:rsid w:val="00936E0B"/>
    <w:rsid w:val="009378DD"/>
    <w:rsid w:val="00941235"/>
    <w:rsid w:val="009429D5"/>
    <w:rsid w:val="00942BF1"/>
    <w:rsid w:val="0094331D"/>
    <w:rsid w:val="00944D29"/>
    <w:rsid w:val="00945180"/>
    <w:rsid w:val="00945428"/>
    <w:rsid w:val="0094607B"/>
    <w:rsid w:val="0094743F"/>
    <w:rsid w:val="009479E0"/>
    <w:rsid w:val="0095108C"/>
    <w:rsid w:val="00953604"/>
    <w:rsid w:val="0095496B"/>
    <w:rsid w:val="00960F1E"/>
    <w:rsid w:val="009610DC"/>
    <w:rsid w:val="00961490"/>
    <w:rsid w:val="0096381A"/>
    <w:rsid w:val="00965E04"/>
    <w:rsid w:val="009674AD"/>
    <w:rsid w:val="00967DFF"/>
    <w:rsid w:val="009701CD"/>
    <w:rsid w:val="00970CDC"/>
    <w:rsid w:val="00972926"/>
    <w:rsid w:val="00973DF8"/>
    <w:rsid w:val="0097456C"/>
    <w:rsid w:val="00975727"/>
    <w:rsid w:val="00977010"/>
    <w:rsid w:val="009772AC"/>
    <w:rsid w:val="0097786B"/>
    <w:rsid w:val="00977D02"/>
    <w:rsid w:val="00977FF9"/>
    <w:rsid w:val="009809BB"/>
    <w:rsid w:val="0098364B"/>
    <w:rsid w:val="00987B45"/>
    <w:rsid w:val="009908A3"/>
    <w:rsid w:val="009911AF"/>
    <w:rsid w:val="00991875"/>
    <w:rsid w:val="00991F92"/>
    <w:rsid w:val="00992985"/>
    <w:rsid w:val="00992BC5"/>
    <w:rsid w:val="00993889"/>
    <w:rsid w:val="0099551B"/>
    <w:rsid w:val="00996BD2"/>
    <w:rsid w:val="00997BF1"/>
    <w:rsid w:val="009A089C"/>
    <w:rsid w:val="009A118E"/>
    <w:rsid w:val="009A21CD"/>
    <w:rsid w:val="009A278C"/>
    <w:rsid w:val="009A2BC2"/>
    <w:rsid w:val="009A31AE"/>
    <w:rsid w:val="009A42C1"/>
    <w:rsid w:val="009A5429"/>
    <w:rsid w:val="009A61DA"/>
    <w:rsid w:val="009A72AD"/>
    <w:rsid w:val="009A78E1"/>
    <w:rsid w:val="009B09E0"/>
    <w:rsid w:val="009B0A24"/>
    <w:rsid w:val="009B0BAA"/>
    <w:rsid w:val="009B0BC5"/>
    <w:rsid w:val="009B1247"/>
    <w:rsid w:val="009B469C"/>
    <w:rsid w:val="009B4A5E"/>
    <w:rsid w:val="009B587E"/>
    <w:rsid w:val="009B6029"/>
    <w:rsid w:val="009B6971"/>
    <w:rsid w:val="009C170D"/>
    <w:rsid w:val="009C1B2D"/>
    <w:rsid w:val="009C27F1"/>
    <w:rsid w:val="009C3152"/>
    <w:rsid w:val="009C3257"/>
    <w:rsid w:val="009C4CFA"/>
    <w:rsid w:val="009C5070"/>
    <w:rsid w:val="009C638C"/>
    <w:rsid w:val="009D0911"/>
    <w:rsid w:val="009D112C"/>
    <w:rsid w:val="009D1385"/>
    <w:rsid w:val="009D1B53"/>
    <w:rsid w:val="009D2128"/>
    <w:rsid w:val="009D47FA"/>
    <w:rsid w:val="009D4C5B"/>
    <w:rsid w:val="009D4D2E"/>
    <w:rsid w:val="009D50D2"/>
    <w:rsid w:val="009D6BCA"/>
    <w:rsid w:val="009D6ED1"/>
    <w:rsid w:val="009E0F62"/>
    <w:rsid w:val="009E4A58"/>
    <w:rsid w:val="009E4AD9"/>
    <w:rsid w:val="009E5A2D"/>
    <w:rsid w:val="009E5AB2"/>
    <w:rsid w:val="009E6219"/>
    <w:rsid w:val="009E6489"/>
    <w:rsid w:val="009F03B3"/>
    <w:rsid w:val="009F33F4"/>
    <w:rsid w:val="009F70BD"/>
    <w:rsid w:val="009F7CCD"/>
    <w:rsid w:val="009F7D1D"/>
    <w:rsid w:val="00A0096C"/>
    <w:rsid w:val="00A01757"/>
    <w:rsid w:val="00A028C0"/>
    <w:rsid w:val="00A02BAE"/>
    <w:rsid w:val="00A06271"/>
    <w:rsid w:val="00A06A6B"/>
    <w:rsid w:val="00A06EFB"/>
    <w:rsid w:val="00A07574"/>
    <w:rsid w:val="00A07AFD"/>
    <w:rsid w:val="00A07E47"/>
    <w:rsid w:val="00A07FA6"/>
    <w:rsid w:val="00A10088"/>
    <w:rsid w:val="00A11CAB"/>
    <w:rsid w:val="00A129D0"/>
    <w:rsid w:val="00A12C33"/>
    <w:rsid w:val="00A138BA"/>
    <w:rsid w:val="00A14C8E"/>
    <w:rsid w:val="00A153D9"/>
    <w:rsid w:val="00A15F09"/>
    <w:rsid w:val="00A169B6"/>
    <w:rsid w:val="00A20DF0"/>
    <w:rsid w:val="00A21691"/>
    <w:rsid w:val="00A21E5E"/>
    <w:rsid w:val="00A2271D"/>
    <w:rsid w:val="00A237D5"/>
    <w:rsid w:val="00A25037"/>
    <w:rsid w:val="00A26A0D"/>
    <w:rsid w:val="00A2706C"/>
    <w:rsid w:val="00A27446"/>
    <w:rsid w:val="00A30EFC"/>
    <w:rsid w:val="00A314A0"/>
    <w:rsid w:val="00A31984"/>
    <w:rsid w:val="00A32238"/>
    <w:rsid w:val="00A32D73"/>
    <w:rsid w:val="00A331B6"/>
    <w:rsid w:val="00A3367B"/>
    <w:rsid w:val="00A3402A"/>
    <w:rsid w:val="00A3597D"/>
    <w:rsid w:val="00A36DD1"/>
    <w:rsid w:val="00A4006C"/>
    <w:rsid w:val="00A40091"/>
    <w:rsid w:val="00A4030F"/>
    <w:rsid w:val="00A41C79"/>
    <w:rsid w:val="00A41CB5"/>
    <w:rsid w:val="00A42CDF"/>
    <w:rsid w:val="00A4452E"/>
    <w:rsid w:val="00A4472C"/>
    <w:rsid w:val="00A44E69"/>
    <w:rsid w:val="00A458E3"/>
    <w:rsid w:val="00A4661E"/>
    <w:rsid w:val="00A52A97"/>
    <w:rsid w:val="00A530AB"/>
    <w:rsid w:val="00A55BD6"/>
    <w:rsid w:val="00A55D50"/>
    <w:rsid w:val="00A55D9F"/>
    <w:rsid w:val="00A5646C"/>
    <w:rsid w:val="00A56AD3"/>
    <w:rsid w:val="00A57142"/>
    <w:rsid w:val="00A648CD"/>
    <w:rsid w:val="00A64FC8"/>
    <w:rsid w:val="00A6537A"/>
    <w:rsid w:val="00A6631D"/>
    <w:rsid w:val="00A67360"/>
    <w:rsid w:val="00A67866"/>
    <w:rsid w:val="00A67BF6"/>
    <w:rsid w:val="00A70B07"/>
    <w:rsid w:val="00A723F8"/>
    <w:rsid w:val="00A734E6"/>
    <w:rsid w:val="00A74026"/>
    <w:rsid w:val="00A77345"/>
    <w:rsid w:val="00A77CCB"/>
    <w:rsid w:val="00A801B4"/>
    <w:rsid w:val="00A81FF8"/>
    <w:rsid w:val="00A8292E"/>
    <w:rsid w:val="00A83658"/>
    <w:rsid w:val="00A83D8D"/>
    <w:rsid w:val="00A8446B"/>
    <w:rsid w:val="00A8473F"/>
    <w:rsid w:val="00A85693"/>
    <w:rsid w:val="00A862D6"/>
    <w:rsid w:val="00A8715E"/>
    <w:rsid w:val="00A871AA"/>
    <w:rsid w:val="00A91CE8"/>
    <w:rsid w:val="00A9295B"/>
    <w:rsid w:val="00A93386"/>
    <w:rsid w:val="00A93B09"/>
    <w:rsid w:val="00A94750"/>
    <w:rsid w:val="00A9511D"/>
    <w:rsid w:val="00A952D7"/>
    <w:rsid w:val="00A9583B"/>
    <w:rsid w:val="00A963F7"/>
    <w:rsid w:val="00A96AD8"/>
    <w:rsid w:val="00AA052C"/>
    <w:rsid w:val="00AA0765"/>
    <w:rsid w:val="00AA1E45"/>
    <w:rsid w:val="00AA25BA"/>
    <w:rsid w:val="00AA2E51"/>
    <w:rsid w:val="00AA4286"/>
    <w:rsid w:val="00AA456B"/>
    <w:rsid w:val="00AA57F5"/>
    <w:rsid w:val="00AA6360"/>
    <w:rsid w:val="00AA672E"/>
    <w:rsid w:val="00AA6EC9"/>
    <w:rsid w:val="00AB4B99"/>
    <w:rsid w:val="00AB563C"/>
    <w:rsid w:val="00AB6309"/>
    <w:rsid w:val="00AB6C5F"/>
    <w:rsid w:val="00AB6EFF"/>
    <w:rsid w:val="00AB7129"/>
    <w:rsid w:val="00AC04F3"/>
    <w:rsid w:val="00AC27A6"/>
    <w:rsid w:val="00AC30F7"/>
    <w:rsid w:val="00AC3A5A"/>
    <w:rsid w:val="00AC49CC"/>
    <w:rsid w:val="00AC4D95"/>
    <w:rsid w:val="00AC5DF4"/>
    <w:rsid w:val="00AC5F51"/>
    <w:rsid w:val="00AC6871"/>
    <w:rsid w:val="00AC714A"/>
    <w:rsid w:val="00AC7288"/>
    <w:rsid w:val="00AD0AEF"/>
    <w:rsid w:val="00AD11B7"/>
    <w:rsid w:val="00AD1A94"/>
    <w:rsid w:val="00AD1C05"/>
    <w:rsid w:val="00AD2C31"/>
    <w:rsid w:val="00AD3A93"/>
    <w:rsid w:val="00AD4126"/>
    <w:rsid w:val="00AD421C"/>
    <w:rsid w:val="00AD427F"/>
    <w:rsid w:val="00AD44FA"/>
    <w:rsid w:val="00AD4ED1"/>
    <w:rsid w:val="00AD56ED"/>
    <w:rsid w:val="00AD5A0B"/>
    <w:rsid w:val="00AE070A"/>
    <w:rsid w:val="00AE0BDC"/>
    <w:rsid w:val="00AE101C"/>
    <w:rsid w:val="00AE2977"/>
    <w:rsid w:val="00AE2A69"/>
    <w:rsid w:val="00AE2FFD"/>
    <w:rsid w:val="00AE37E5"/>
    <w:rsid w:val="00AE5483"/>
    <w:rsid w:val="00AE5EB4"/>
    <w:rsid w:val="00AE67B8"/>
    <w:rsid w:val="00AE6876"/>
    <w:rsid w:val="00AE689F"/>
    <w:rsid w:val="00AF0C18"/>
    <w:rsid w:val="00AF0E0E"/>
    <w:rsid w:val="00AF2AC0"/>
    <w:rsid w:val="00AF3DE5"/>
    <w:rsid w:val="00AF47C5"/>
    <w:rsid w:val="00AF5398"/>
    <w:rsid w:val="00AF57F2"/>
    <w:rsid w:val="00AF5A22"/>
    <w:rsid w:val="00B00817"/>
    <w:rsid w:val="00B03F83"/>
    <w:rsid w:val="00B049AF"/>
    <w:rsid w:val="00B055C1"/>
    <w:rsid w:val="00B061C9"/>
    <w:rsid w:val="00B06DD9"/>
    <w:rsid w:val="00B07242"/>
    <w:rsid w:val="00B076FF"/>
    <w:rsid w:val="00B07A34"/>
    <w:rsid w:val="00B07ABA"/>
    <w:rsid w:val="00B10534"/>
    <w:rsid w:val="00B10ECA"/>
    <w:rsid w:val="00B113DB"/>
    <w:rsid w:val="00B11D8A"/>
    <w:rsid w:val="00B12981"/>
    <w:rsid w:val="00B14102"/>
    <w:rsid w:val="00B147DD"/>
    <w:rsid w:val="00B156FD"/>
    <w:rsid w:val="00B16513"/>
    <w:rsid w:val="00B1692E"/>
    <w:rsid w:val="00B16C34"/>
    <w:rsid w:val="00B217F6"/>
    <w:rsid w:val="00B21F61"/>
    <w:rsid w:val="00B224D7"/>
    <w:rsid w:val="00B24404"/>
    <w:rsid w:val="00B261F1"/>
    <w:rsid w:val="00B265BC"/>
    <w:rsid w:val="00B3113B"/>
    <w:rsid w:val="00B311FA"/>
    <w:rsid w:val="00B31A54"/>
    <w:rsid w:val="00B31D78"/>
    <w:rsid w:val="00B31FB1"/>
    <w:rsid w:val="00B33952"/>
    <w:rsid w:val="00B33C5E"/>
    <w:rsid w:val="00B342F4"/>
    <w:rsid w:val="00B34369"/>
    <w:rsid w:val="00B34C3E"/>
    <w:rsid w:val="00B34DC2"/>
    <w:rsid w:val="00B35EC2"/>
    <w:rsid w:val="00B378E5"/>
    <w:rsid w:val="00B41B82"/>
    <w:rsid w:val="00B42A73"/>
    <w:rsid w:val="00B4346D"/>
    <w:rsid w:val="00B440F4"/>
    <w:rsid w:val="00B447A5"/>
    <w:rsid w:val="00B4543B"/>
    <w:rsid w:val="00B4654C"/>
    <w:rsid w:val="00B47293"/>
    <w:rsid w:val="00B50E50"/>
    <w:rsid w:val="00B52120"/>
    <w:rsid w:val="00B54ABC"/>
    <w:rsid w:val="00B54F57"/>
    <w:rsid w:val="00B55E44"/>
    <w:rsid w:val="00B56FBE"/>
    <w:rsid w:val="00B56FD0"/>
    <w:rsid w:val="00B60ACF"/>
    <w:rsid w:val="00B62B58"/>
    <w:rsid w:val="00B6305C"/>
    <w:rsid w:val="00B65149"/>
    <w:rsid w:val="00B656D0"/>
    <w:rsid w:val="00B66567"/>
    <w:rsid w:val="00B66F52"/>
    <w:rsid w:val="00B66FE5"/>
    <w:rsid w:val="00B70483"/>
    <w:rsid w:val="00B72880"/>
    <w:rsid w:val="00B7409A"/>
    <w:rsid w:val="00B74CB4"/>
    <w:rsid w:val="00B758BF"/>
    <w:rsid w:val="00B77EC8"/>
    <w:rsid w:val="00B80AFB"/>
    <w:rsid w:val="00B827A6"/>
    <w:rsid w:val="00B82D8F"/>
    <w:rsid w:val="00B8319A"/>
    <w:rsid w:val="00B831CE"/>
    <w:rsid w:val="00B83727"/>
    <w:rsid w:val="00B848CC"/>
    <w:rsid w:val="00B86624"/>
    <w:rsid w:val="00B86677"/>
    <w:rsid w:val="00B86FED"/>
    <w:rsid w:val="00B87131"/>
    <w:rsid w:val="00B939B1"/>
    <w:rsid w:val="00B96AD2"/>
    <w:rsid w:val="00B96D40"/>
    <w:rsid w:val="00B97386"/>
    <w:rsid w:val="00B97EBB"/>
    <w:rsid w:val="00BA263B"/>
    <w:rsid w:val="00BA429A"/>
    <w:rsid w:val="00BA42B2"/>
    <w:rsid w:val="00BA58D4"/>
    <w:rsid w:val="00BA5B9E"/>
    <w:rsid w:val="00BA5ED0"/>
    <w:rsid w:val="00BA7C9A"/>
    <w:rsid w:val="00BB29D6"/>
    <w:rsid w:val="00BB3794"/>
    <w:rsid w:val="00BB5F8F"/>
    <w:rsid w:val="00BB657A"/>
    <w:rsid w:val="00BC14D9"/>
    <w:rsid w:val="00BC1A4E"/>
    <w:rsid w:val="00BC2C71"/>
    <w:rsid w:val="00BC5DC7"/>
    <w:rsid w:val="00BC62DB"/>
    <w:rsid w:val="00BC6B8B"/>
    <w:rsid w:val="00BC6E9F"/>
    <w:rsid w:val="00BC73D8"/>
    <w:rsid w:val="00BD1B56"/>
    <w:rsid w:val="00BD4CA6"/>
    <w:rsid w:val="00BD52D7"/>
    <w:rsid w:val="00BD5AD2"/>
    <w:rsid w:val="00BD5B4B"/>
    <w:rsid w:val="00BD7AAB"/>
    <w:rsid w:val="00BE1E54"/>
    <w:rsid w:val="00BE22F3"/>
    <w:rsid w:val="00BE2A8F"/>
    <w:rsid w:val="00BE4FCA"/>
    <w:rsid w:val="00BE5033"/>
    <w:rsid w:val="00BE5B52"/>
    <w:rsid w:val="00BE7816"/>
    <w:rsid w:val="00BE7B8D"/>
    <w:rsid w:val="00BE7C0F"/>
    <w:rsid w:val="00BF0993"/>
    <w:rsid w:val="00BF10A9"/>
    <w:rsid w:val="00BF1703"/>
    <w:rsid w:val="00BF231C"/>
    <w:rsid w:val="00BF3303"/>
    <w:rsid w:val="00BF51E5"/>
    <w:rsid w:val="00BF529C"/>
    <w:rsid w:val="00BF5771"/>
    <w:rsid w:val="00BF5F57"/>
    <w:rsid w:val="00BF74A6"/>
    <w:rsid w:val="00BF7EE9"/>
    <w:rsid w:val="00C0045D"/>
    <w:rsid w:val="00C013AD"/>
    <w:rsid w:val="00C01A72"/>
    <w:rsid w:val="00C01FCD"/>
    <w:rsid w:val="00C03763"/>
    <w:rsid w:val="00C04904"/>
    <w:rsid w:val="00C056B3"/>
    <w:rsid w:val="00C06670"/>
    <w:rsid w:val="00C103E5"/>
    <w:rsid w:val="00C1086A"/>
    <w:rsid w:val="00C12AD6"/>
    <w:rsid w:val="00C13319"/>
    <w:rsid w:val="00C13EE9"/>
    <w:rsid w:val="00C1687C"/>
    <w:rsid w:val="00C17B05"/>
    <w:rsid w:val="00C20018"/>
    <w:rsid w:val="00C21540"/>
    <w:rsid w:val="00C21906"/>
    <w:rsid w:val="00C21BFA"/>
    <w:rsid w:val="00C22F98"/>
    <w:rsid w:val="00C2343B"/>
    <w:rsid w:val="00C2349C"/>
    <w:rsid w:val="00C2408D"/>
    <w:rsid w:val="00C24C8D"/>
    <w:rsid w:val="00C25FE2"/>
    <w:rsid w:val="00C26A89"/>
    <w:rsid w:val="00C26B53"/>
    <w:rsid w:val="00C276A5"/>
    <w:rsid w:val="00C279B2"/>
    <w:rsid w:val="00C3207A"/>
    <w:rsid w:val="00C33E50"/>
    <w:rsid w:val="00C34BE0"/>
    <w:rsid w:val="00C34C20"/>
    <w:rsid w:val="00C35A3E"/>
    <w:rsid w:val="00C3760D"/>
    <w:rsid w:val="00C40293"/>
    <w:rsid w:val="00C42130"/>
    <w:rsid w:val="00C421F2"/>
    <w:rsid w:val="00C423A4"/>
    <w:rsid w:val="00C423E3"/>
    <w:rsid w:val="00C44BF5"/>
    <w:rsid w:val="00C47CE0"/>
    <w:rsid w:val="00C50379"/>
    <w:rsid w:val="00C50DC6"/>
    <w:rsid w:val="00C51A4E"/>
    <w:rsid w:val="00C521D6"/>
    <w:rsid w:val="00C55232"/>
    <w:rsid w:val="00C553A4"/>
    <w:rsid w:val="00C55A06"/>
    <w:rsid w:val="00C55D03"/>
    <w:rsid w:val="00C601BC"/>
    <w:rsid w:val="00C61118"/>
    <w:rsid w:val="00C6329F"/>
    <w:rsid w:val="00C63340"/>
    <w:rsid w:val="00C63C44"/>
    <w:rsid w:val="00C643F9"/>
    <w:rsid w:val="00C64E95"/>
    <w:rsid w:val="00C71372"/>
    <w:rsid w:val="00C71739"/>
    <w:rsid w:val="00C72410"/>
    <w:rsid w:val="00C7275C"/>
    <w:rsid w:val="00C7287F"/>
    <w:rsid w:val="00C73B21"/>
    <w:rsid w:val="00C73FB9"/>
    <w:rsid w:val="00C80125"/>
    <w:rsid w:val="00C80CB8"/>
    <w:rsid w:val="00C819F8"/>
    <w:rsid w:val="00C8248C"/>
    <w:rsid w:val="00C82CC8"/>
    <w:rsid w:val="00C8331B"/>
    <w:rsid w:val="00C84E33"/>
    <w:rsid w:val="00C86D6F"/>
    <w:rsid w:val="00C905FC"/>
    <w:rsid w:val="00C91255"/>
    <w:rsid w:val="00C92D03"/>
    <w:rsid w:val="00C9319C"/>
    <w:rsid w:val="00C9435D"/>
    <w:rsid w:val="00C9459D"/>
    <w:rsid w:val="00C94DF2"/>
    <w:rsid w:val="00C96741"/>
    <w:rsid w:val="00C97CA8"/>
    <w:rsid w:val="00CA0EC2"/>
    <w:rsid w:val="00CA1365"/>
    <w:rsid w:val="00CA289E"/>
    <w:rsid w:val="00CA2D1B"/>
    <w:rsid w:val="00CA3066"/>
    <w:rsid w:val="00CA30A7"/>
    <w:rsid w:val="00CA375D"/>
    <w:rsid w:val="00CA3E4F"/>
    <w:rsid w:val="00CA40FE"/>
    <w:rsid w:val="00CA42FC"/>
    <w:rsid w:val="00CA662A"/>
    <w:rsid w:val="00CA6929"/>
    <w:rsid w:val="00CA7AFD"/>
    <w:rsid w:val="00CA7C3C"/>
    <w:rsid w:val="00CB0189"/>
    <w:rsid w:val="00CB0BA2"/>
    <w:rsid w:val="00CB1A42"/>
    <w:rsid w:val="00CB1B0C"/>
    <w:rsid w:val="00CB1CAC"/>
    <w:rsid w:val="00CB1CB0"/>
    <w:rsid w:val="00CB2C0B"/>
    <w:rsid w:val="00CB37F4"/>
    <w:rsid w:val="00CB3956"/>
    <w:rsid w:val="00CB4072"/>
    <w:rsid w:val="00CB470C"/>
    <w:rsid w:val="00CB517D"/>
    <w:rsid w:val="00CB7F7C"/>
    <w:rsid w:val="00CC038D"/>
    <w:rsid w:val="00CC08DB"/>
    <w:rsid w:val="00CC14D4"/>
    <w:rsid w:val="00CC222A"/>
    <w:rsid w:val="00CC2616"/>
    <w:rsid w:val="00CC39FF"/>
    <w:rsid w:val="00CC3C2F"/>
    <w:rsid w:val="00CC4AC8"/>
    <w:rsid w:val="00CC5233"/>
    <w:rsid w:val="00CC5DE6"/>
    <w:rsid w:val="00CC6E4E"/>
    <w:rsid w:val="00CC6FE8"/>
    <w:rsid w:val="00CC7202"/>
    <w:rsid w:val="00CC79E8"/>
    <w:rsid w:val="00CD140E"/>
    <w:rsid w:val="00CD2771"/>
    <w:rsid w:val="00CD2808"/>
    <w:rsid w:val="00CD28BF"/>
    <w:rsid w:val="00CD3585"/>
    <w:rsid w:val="00CD4092"/>
    <w:rsid w:val="00CD4A20"/>
    <w:rsid w:val="00CD50A1"/>
    <w:rsid w:val="00CD519E"/>
    <w:rsid w:val="00CD5642"/>
    <w:rsid w:val="00CD7BDB"/>
    <w:rsid w:val="00CE0465"/>
    <w:rsid w:val="00CE0A1F"/>
    <w:rsid w:val="00CE0C4F"/>
    <w:rsid w:val="00CE19C3"/>
    <w:rsid w:val="00CE30EA"/>
    <w:rsid w:val="00CE58C5"/>
    <w:rsid w:val="00CE6F60"/>
    <w:rsid w:val="00CF048A"/>
    <w:rsid w:val="00CF155A"/>
    <w:rsid w:val="00CF2947"/>
    <w:rsid w:val="00CF2B3D"/>
    <w:rsid w:val="00CF686F"/>
    <w:rsid w:val="00CF6E60"/>
    <w:rsid w:val="00CF7BCA"/>
    <w:rsid w:val="00CF7D63"/>
    <w:rsid w:val="00D008FD"/>
    <w:rsid w:val="00D0181D"/>
    <w:rsid w:val="00D01BDD"/>
    <w:rsid w:val="00D0321C"/>
    <w:rsid w:val="00D0351A"/>
    <w:rsid w:val="00D035EC"/>
    <w:rsid w:val="00D058F0"/>
    <w:rsid w:val="00D06AB1"/>
    <w:rsid w:val="00D06FC1"/>
    <w:rsid w:val="00D072ED"/>
    <w:rsid w:val="00D07A16"/>
    <w:rsid w:val="00D1067E"/>
    <w:rsid w:val="00D10D78"/>
    <w:rsid w:val="00D10F50"/>
    <w:rsid w:val="00D11272"/>
    <w:rsid w:val="00D12001"/>
    <w:rsid w:val="00D126F5"/>
    <w:rsid w:val="00D1489E"/>
    <w:rsid w:val="00D15843"/>
    <w:rsid w:val="00D15E40"/>
    <w:rsid w:val="00D20737"/>
    <w:rsid w:val="00D211E2"/>
    <w:rsid w:val="00D21A6F"/>
    <w:rsid w:val="00D21E81"/>
    <w:rsid w:val="00D223DE"/>
    <w:rsid w:val="00D23351"/>
    <w:rsid w:val="00D244A8"/>
    <w:rsid w:val="00D2455D"/>
    <w:rsid w:val="00D25E37"/>
    <w:rsid w:val="00D2661A"/>
    <w:rsid w:val="00D27123"/>
    <w:rsid w:val="00D27582"/>
    <w:rsid w:val="00D27EC4"/>
    <w:rsid w:val="00D31AAE"/>
    <w:rsid w:val="00D32719"/>
    <w:rsid w:val="00D3284D"/>
    <w:rsid w:val="00D33333"/>
    <w:rsid w:val="00D33B38"/>
    <w:rsid w:val="00D34E62"/>
    <w:rsid w:val="00D352A2"/>
    <w:rsid w:val="00D37781"/>
    <w:rsid w:val="00D37E39"/>
    <w:rsid w:val="00D37EAA"/>
    <w:rsid w:val="00D40566"/>
    <w:rsid w:val="00D4162B"/>
    <w:rsid w:val="00D42369"/>
    <w:rsid w:val="00D4514F"/>
    <w:rsid w:val="00D451E2"/>
    <w:rsid w:val="00D45E89"/>
    <w:rsid w:val="00D45E8D"/>
    <w:rsid w:val="00D466AE"/>
    <w:rsid w:val="00D4734F"/>
    <w:rsid w:val="00D479B4"/>
    <w:rsid w:val="00D51BF3"/>
    <w:rsid w:val="00D5369A"/>
    <w:rsid w:val="00D53B6A"/>
    <w:rsid w:val="00D53C27"/>
    <w:rsid w:val="00D5413A"/>
    <w:rsid w:val="00D54A5A"/>
    <w:rsid w:val="00D6546A"/>
    <w:rsid w:val="00D6666D"/>
    <w:rsid w:val="00D66846"/>
    <w:rsid w:val="00D675FB"/>
    <w:rsid w:val="00D70623"/>
    <w:rsid w:val="00D70E75"/>
    <w:rsid w:val="00D71A93"/>
    <w:rsid w:val="00D71F25"/>
    <w:rsid w:val="00D72A9C"/>
    <w:rsid w:val="00D73E91"/>
    <w:rsid w:val="00D746D8"/>
    <w:rsid w:val="00D74D8D"/>
    <w:rsid w:val="00D77031"/>
    <w:rsid w:val="00D8305F"/>
    <w:rsid w:val="00D84941"/>
    <w:rsid w:val="00D84FA1"/>
    <w:rsid w:val="00D851F0"/>
    <w:rsid w:val="00D86DB7"/>
    <w:rsid w:val="00D87BF5"/>
    <w:rsid w:val="00D90721"/>
    <w:rsid w:val="00D926D0"/>
    <w:rsid w:val="00D93030"/>
    <w:rsid w:val="00D94341"/>
    <w:rsid w:val="00D950E1"/>
    <w:rsid w:val="00D952A6"/>
    <w:rsid w:val="00D966AF"/>
    <w:rsid w:val="00D97F99"/>
    <w:rsid w:val="00DA0D6A"/>
    <w:rsid w:val="00DA1298"/>
    <w:rsid w:val="00DA1E08"/>
    <w:rsid w:val="00DA24F8"/>
    <w:rsid w:val="00DA28E8"/>
    <w:rsid w:val="00DA38D3"/>
    <w:rsid w:val="00DA3932"/>
    <w:rsid w:val="00DA3AFC"/>
    <w:rsid w:val="00DA4CA3"/>
    <w:rsid w:val="00DA4D11"/>
    <w:rsid w:val="00DA4E55"/>
    <w:rsid w:val="00DA64F8"/>
    <w:rsid w:val="00DA6C15"/>
    <w:rsid w:val="00DB0258"/>
    <w:rsid w:val="00DB22A1"/>
    <w:rsid w:val="00DB2CC9"/>
    <w:rsid w:val="00DB38EE"/>
    <w:rsid w:val="00DB4885"/>
    <w:rsid w:val="00DB498B"/>
    <w:rsid w:val="00DB66CA"/>
    <w:rsid w:val="00DB6BCA"/>
    <w:rsid w:val="00DB6F54"/>
    <w:rsid w:val="00DB73F7"/>
    <w:rsid w:val="00DC0321"/>
    <w:rsid w:val="00DC05CC"/>
    <w:rsid w:val="00DC1F6B"/>
    <w:rsid w:val="00DC3067"/>
    <w:rsid w:val="00DC34AB"/>
    <w:rsid w:val="00DC370B"/>
    <w:rsid w:val="00DC3830"/>
    <w:rsid w:val="00DC5B90"/>
    <w:rsid w:val="00DC6978"/>
    <w:rsid w:val="00DC6D5C"/>
    <w:rsid w:val="00DD00FF"/>
    <w:rsid w:val="00DD0619"/>
    <w:rsid w:val="00DD07FB"/>
    <w:rsid w:val="00DD25C6"/>
    <w:rsid w:val="00DD32A6"/>
    <w:rsid w:val="00DD44B8"/>
    <w:rsid w:val="00DD4FE5"/>
    <w:rsid w:val="00DD54B0"/>
    <w:rsid w:val="00DD55D1"/>
    <w:rsid w:val="00DD57EE"/>
    <w:rsid w:val="00DD68C1"/>
    <w:rsid w:val="00DD6BCC"/>
    <w:rsid w:val="00DE0A4B"/>
    <w:rsid w:val="00DE2410"/>
    <w:rsid w:val="00DE2939"/>
    <w:rsid w:val="00DE6E81"/>
    <w:rsid w:val="00DE703F"/>
    <w:rsid w:val="00DE72B0"/>
    <w:rsid w:val="00DE74FD"/>
    <w:rsid w:val="00DE7595"/>
    <w:rsid w:val="00DF039D"/>
    <w:rsid w:val="00DF1961"/>
    <w:rsid w:val="00DF22FD"/>
    <w:rsid w:val="00DF39F2"/>
    <w:rsid w:val="00DF3F7D"/>
    <w:rsid w:val="00DF44DE"/>
    <w:rsid w:val="00DF5BA9"/>
    <w:rsid w:val="00DF6B6B"/>
    <w:rsid w:val="00E01138"/>
    <w:rsid w:val="00E02DFB"/>
    <w:rsid w:val="00E030F9"/>
    <w:rsid w:val="00E0311A"/>
    <w:rsid w:val="00E03138"/>
    <w:rsid w:val="00E0481C"/>
    <w:rsid w:val="00E05A47"/>
    <w:rsid w:val="00E06404"/>
    <w:rsid w:val="00E11A85"/>
    <w:rsid w:val="00E123E6"/>
    <w:rsid w:val="00E12495"/>
    <w:rsid w:val="00E14938"/>
    <w:rsid w:val="00E15CCD"/>
    <w:rsid w:val="00E202EF"/>
    <w:rsid w:val="00E210B5"/>
    <w:rsid w:val="00E2552F"/>
    <w:rsid w:val="00E2705F"/>
    <w:rsid w:val="00E27BB2"/>
    <w:rsid w:val="00E300B7"/>
    <w:rsid w:val="00E3137A"/>
    <w:rsid w:val="00E32CCF"/>
    <w:rsid w:val="00E34A98"/>
    <w:rsid w:val="00E35D1E"/>
    <w:rsid w:val="00E364F9"/>
    <w:rsid w:val="00E365FA"/>
    <w:rsid w:val="00E36789"/>
    <w:rsid w:val="00E40E67"/>
    <w:rsid w:val="00E40F26"/>
    <w:rsid w:val="00E41483"/>
    <w:rsid w:val="00E422A8"/>
    <w:rsid w:val="00E4380D"/>
    <w:rsid w:val="00E44A83"/>
    <w:rsid w:val="00E47AFB"/>
    <w:rsid w:val="00E502C1"/>
    <w:rsid w:val="00E502DD"/>
    <w:rsid w:val="00E50D3A"/>
    <w:rsid w:val="00E51387"/>
    <w:rsid w:val="00E51E68"/>
    <w:rsid w:val="00E52EFD"/>
    <w:rsid w:val="00E5408A"/>
    <w:rsid w:val="00E56800"/>
    <w:rsid w:val="00E60C63"/>
    <w:rsid w:val="00E62FF9"/>
    <w:rsid w:val="00E635D6"/>
    <w:rsid w:val="00E636E8"/>
    <w:rsid w:val="00E639BC"/>
    <w:rsid w:val="00E64796"/>
    <w:rsid w:val="00E664CC"/>
    <w:rsid w:val="00E67547"/>
    <w:rsid w:val="00E70388"/>
    <w:rsid w:val="00E70F92"/>
    <w:rsid w:val="00E715BA"/>
    <w:rsid w:val="00E73289"/>
    <w:rsid w:val="00E74313"/>
    <w:rsid w:val="00E74C54"/>
    <w:rsid w:val="00E7521A"/>
    <w:rsid w:val="00E76079"/>
    <w:rsid w:val="00E76E23"/>
    <w:rsid w:val="00E773D4"/>
    <w:rsid w:val="00E77A03"/>
    <w:rsid w:val="00E8020C"/>
    <w:rsid w:val="00E816FA"/>
    <w:rsid w:val="00E822E8"/>
    <w:rsid w:val="00E82554"/>
    <w:rsid w:val="00E82606"/>
    <w:rsid w:val="00E831C1"/>
    <w:rsid w:val="00E846C8"/>
    <w:rsid w:val="00E84957"/>
    <w:rsid w:val="00E84A55"/>
    <w:rsid w:val="00E84C0F"/>
    <w:rsid w:val="00E84D5E"/>
    <w:rsid w:val="00E85BFF"/>
    <w:rsid w:val="00E90391"/>
    <w:rsid w:val="00E906C2"/>
    <w:rsid w:val="00E907EF"/>
    <w:rsid w:val="00E91774"/>
    <w:rsid w:val="00E91C8B"/>
    <w:rsid w:val="00E9311F"/>
    <w:rsid w:val="00E934D1"/>
    <w:rsid w:val="00E9391B"/>
    <w:rsid w:val="00E94AF0"/>
    <w:rsid w:val="00E95D13"/>
    <w:rsid w:val="00E95DD3"/>
    <w:rsid w:val="00E969D5"/>
    <w:rsid w:val="00EA29FB"/>
    <w:rsid w:val="00EA58D1"/>
    <w:rsid w:val="00EA61BC"/>
    <w:rsid w:val="00EA681A"/>
    <w:rsid w:val="00EA735B"/>
    <w:rsid w:val="00EB1E69"/>
    <w:rsid w:val="00EB2086"/>
    <w:rsid w:val="00EB31ED"/>
    <w:rsid w:val="00EB568C"/>
    <w:rsid w:val="00EB5EDF"/>
    <w:rsid w:val="00EB60FE"/>
    <w:rsid w:val="00EB6F50"/>
    <w:rsid w:val="00EB71D8"/>
    <w:rsid w:val="00EB74DB"/>
    <w:rsid w:val="00EB7E63"/>
    <w:rsid w:val="00EC2F24"/>
    <w:rsid w:val="00EC5359"/>
    <w:rsid w:val="00EC562A"/>
    <w:rsid w:val="00EC6D37"/>
    <w:rsid w:val="00EC79E2"/>
    <w:rsid w:val="00EC7C6A"/>
    <w:rsid w:val="00EC7E6A"/>
    <w:rsid w:val="00ED067A"/>
    <w:rsid w:val="00ED2A1C"/>
    <w:rsid w:val="00ED2B50"/>
    <w:rsid w:val="00ED2C0D"/>
    <w:rsid w:val="00ED30E1"/>
    <w:rsid w:val="00EE0350"/>
    <w:rsid w:val="00EE0719"/>
    <w:rsid w:val="00EE07E5"/>
    <w:rsid w:val="00EE0D7B"/>
    <w:rsid w:val="00EE0E80"/>
    <w:rsid w:val="00EE60DF"/>
    <w:rsid w:val="00EE613F"/>
    <w:rsid w:val="00EE7295"/>
    <w:rsid w:val="00EE7869"/>
    <w:rsid w:val="00EF054A"/>
    <w:rsid w:val="00EF1B7A"/>
    <w:rsid w:val="00EF3235"/>
    <w:rsid w:val="00EF3B6F"/>
    <w:rsid w:val="00EF4A64"/>
    <w:rsid w:val="00EF5FA4"/>
    <w:rsid w:val="00EF7E72"/>
    <w:rsid w:val="00F00145"/>
    <w:rsid w:val="00F06C5B"/>
    <w:rsid w:val="00F06D37"/>
    <w:rsid w:val="00F07B9D"/>
    <w:rsid w:val="00F1071F"/>
    <w:rsid w:val="00F11586"/>
    <w:rsid w:val="00F1183B"/>
    <w:rsid w:val="00F11C9F"/>
    <w:rsid w:val="00F12263"/>
    <w:rsid w:val="00F12805"/>
    <w:rsid w:val="00F12AF0"/>
    <w:rsid w:val="00F1409D"/>
    <w:rsid w:val="00F14214"/>
    <w:rsid w:val="00F157A9"/>
    <w:rsid w:val="00F16F00"/>
    <w:rsid w:val="00F2216A"/>
    <w:rsid w:val="00F240BA"/>
    <w:rsid w:val="00F24DBD"/>
    <w:rsid w:val="00F25B71"/>
    <w:rsid w:val="00F25BB6"/>
    <w:rsid w:val="00F269F2"/>
    <w:rsid w:val="00F26B7E"/>
    <w:rsid w:val="00F27A3B"/>
    <w:rsid w:val="00F33027"/>
    <w:rsid w:val="00F33817"/>
    <w:rsid w:val="00F33D26"/>
    <w:rsid w:val="00F34301"/>
    <w:rsid w:val="00F40227"/>
    <w:rsid w:val="00F40A73"/>
    <w:rsid w:val="00F420D5"/>
    <w:rsid w:val="00F42207"/>
    <w:rsid w:val="00F4292E"/>
    <w:rsid w:val="00F451EA"/>
    <w:rsid w:val="00F452EB"/>
    <w:rsid w:val="00F45447"/>
    <w:rsid w:val="00F456C6"/>
    <w:rsid w:val="00F4577B"/>
    <w:rsid w:val="00F46496"/>
    <w:rsid w:val="00F46785"/>
    <w:rsid w:val="00F474D0"/>
    <w:rsid w:val="00F47BD6"/>
    <w:rsid w:val="00F50179"/>
    <w:rsid w:val="00F501DE"/>
    <w:rsid w:val="00F515EE"/>
    <w:rsid w:val="00F53002"/>
    <w:rsid w:val="00F553C3"/>
    <w:rsid w:val="00F56511"/>
    <w:rsid w:val="00F60039"/>
    <w:rsid w:val="00F6024F"/>
    <w:rsid w:val="00F6194E"/>
    <w:rsid w:val="00F623AC"/>
    <w:rsid w:val="00F6412A"/>
    <w:rsid w:val="00F65893"/>
    <w:rsid w:val="00F66A4A"/>
    <w:rsid w:val="00F67E16"/>
    <w:rsid w:val="00F71E22"/>
    <w:rsid w:val="00F72142"/>
    <w:rsid w:val="00F72845"/>
    <w:rsid w:val="00F72AE7"/>
    <w:rsid w:val="00F819B0"/>
    <w:rsid w:val="00F81C11"/>
    <w:rsid w:val="00F833BA"/>
    <w:rsid w:val="00F846B1"/>
    <w:rsid w:val="00F84FD0"/>
    <w:rsid w:val="00F859A8"/>
    <w:rsid w:val="00F86058"/>
    <w:rsid w:val="00F86D87"/>
    <w:rsid w:val="00F9108B"/>
    <w:rsid w:val="00F91349"/>
    <w:rsid w:val="00F918EA"/>
    <w:rsid w:val="00F93A8A"/>
    <w:rsid w:val="00F95248"/>
    <w:rsid w:val="00F956A9"/>
    <w:rsid w:val="00F963ED"/>
    <w:rsid w:val="00F966CF"/>
    <w:rsid w:val="00F96CAE"/>
    <w:rsid w:val="00F97C99"/>
    <w:rsid w:val="00FA10DC"/>
    <w:rsid w:val="00FA112C"/>
    <w:rsid w:val="00FA257F"/>
    <w:rsid w:val="00FA5537"/>
    <w:rsid w:val="00FA662D"/>
    <w:rsid w:val="00FA73B1"/>
    <w:rsid w:val="00FA7D79"/>
    <w:rsid w:val="00FB0276"/>
    <w:rsid w:val="00FB0CB9"/>
    <w:rsid w:val="00FB231D"/>
    <w:rsid w:val="00FB45F1"/>
    <w:rsid w:val="00FB4A72"/>
    <w:rsid w:val="00FB54E8"/>
    <w:rsid w:val="00FB7054"/>
    <w:rsid w:val="00FC0FFB"/>
    <w:rsid w:val="00FC17B7"/>
    <w:rsid w:val="00FC1970"/>
    <w:rsid w:val="00FC2864"/>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48ED"/>
    <w:rsid w:val="00FF49BE"/>
    <w:rsid w:val="00FF5B99"/>
    <w:rsid w:val="00FF6390"/>
    <w:rsid w:val="00FF730C"/>
    <w:rsid w:val="00FF73F4"/>
    <w:rsid w:val="00FF7CE4"/>
    <w:rsid w:val="00FF7E39"/>
    <w:rsid w:val="18841FB5"/>
    <w:rsid w:val="1C551386"/>
    <w:rsid w:val="73E223ED"/>
    <w:rsid w:val="74867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77329E" w:rsidRDefault="000D448F">
          <w:pPr>
            <w:pStyle w:val="7E4D79857A3744BF8B06ECA5172CB02A"/>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77329E" w:rsidRDefault="000D448F">
          <w:pPr>
            <w:pStyle w:val="B7DE5E6CD404450191BAA86DF7273466"/>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77329E" w:rsidRDefault="000D448F">
          <w:pPr>
            <w:pStyle w:val="3A9C554EBE04412BBD2B3E281967B06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F5"/>
    <w:rsid w:val="0004617B"/>
    <w:rsid w:val="000D448F"/>
    <w:rsid w:val="00186B97"/>
    <w:rsid w:val="001D2C26"/>
    <w:rsid w:val="002B6B55"/>
    <w:rsid w:val="00311C5D"/>
    <w:rsid w:val="00325B37"/>
    <w:rsid w:val="00390538"/>
    <w:rsid w:val="003950ED"/>
    <w:rsid w:val="003A7168"/>
    <w:rsid w:val="0050314B"/>
    <w:rsid w:val="00536258"/>
    <w:rsid w:val="0057103A"/>
    <w:rsid w:val="005C2F04"/>
    <w:rsid w:val="00607032"/>
    <w:rsid w:val="006150F4"/>
    <w:rsid w:val="00630818"/>
    <w:rsid w:val="00674F9C"/>
    <w:rsid w:val="006B7E22"/>
    <w:rsid w:val="00711B8A"/>
    <w:rsid w:val="00713BFC"/>
    <w:rsid w:val="0071731E"/>
    <w:rsid w:val="0077329E"/>
    <w:rsid w:val="00794590"/>
    <w:rsid w:val="007E20FA"/>
    <w:rsid w:val="00802BEC"/>
    <w:rsid w:val="0080705F"/>
    <w:rsid w:val="00807A14"/>
    <w:rsid w:val="0083275B"/>
    <w:rsid w:val="00890897"/>
    <w:rsid w:val="008B48B0"/>
    <w:rsid w:val="00900BD8"/>
    <w:rsid w:val="0090335E"/>
    <w:rsid w:val="009356D8"/>
    <w:rsid w:val="00957597"/>
    <w:rsid w:val="009A0CF5"/>
    <w:rsid w:val="009C5075"/>
    <w:rsid w:val="009E4515"/>
    <w:rsid w:val="00A5563D"/>
    <w:rsid w:val="00A6754E"/>
    <w:rsid w:val="00A83292"/>
    <w:rsid w:val="00B13AC2"/>
    <w:rsid w:val="00B54193"/>
    <w:rsid w:val="00BA7177"/>
    <w:rsid w:val="00BB2F23"/>
    <w:rsid w:val="00BB7713"/>
    <w:rsid w:val="00BD6FFE"/>
    <w:rsid w:val="00BE49BF"/>
    <w:rsid w:val="00C46AD6"/>
    <w:rsid w:val="00C77DF9"/>
    <w:rsid w:val="00D011A0"/>
    <w:rsid w:val="00D25BE1"/>
    <w:rsid w:val="00D55BDA"/>
    <w:rsid w:val="00D57C4A"/>
    <w:rsid w:val="00D639F1"/>
    <w:rsid w:val="00D829DA"/>
    <w:rsid w:val="00DA3BAC"/>
    <w:rsid w:val="00E847DA"/>
    <w:rsid w:val="00EA43F5"/>
    <w:rsid w:val="00EA64B3"/>
    <w:rsid w:val="00F818EA"/>
    <w:rsid w:val="00FD1D38"/>
    <w:rsid w:val="00FF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7C91B4-5758-4D26-A350-702A4EAFF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1738</TotalTime>
  <Pages>1</Pages>
  <Words>650</Words>
  <Characters>3709</Characters>
  <Application>Microsoft Office Word</Application>
  <DocSecurity>0</DocSecurity>
  <Lines>30</Lines>
  <Paragraphs>8</Paragraphs>
  <ScaleCrop>false</ScaleCrop>
  <Company>PCMI</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1385</cp:revision>
  <cp:lastPrinted>2025-11-18T08:46:00Z</cp:lastPrinted>
  <dcterms:created xsi:type="dcterms:W3CDTF">2023-06-10T03:18:00Z</dcterms:created>
  <dcterms:modified xsi:type="dcterms:W3CDTF">2025-11-18T08:46:00Z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2052-12.1.0.23125</vt:lpwstr>
  </property>
  <property fmtid="{D5CDD505-2E9C-101B-9397-08002B2CF9AE}" pid="16" name="ICV">
    <vt:lpwstr>DC64A97C9F9545809F7365B21C457B77_12</vt:lpwstr>
  </property>
  <property fmtid="{D5CDD505-2E9C-101B-9397-08002B2CF9AE}" pid="17" name="KSOTemplateDocerSaveRecord">
    <vt:lpwstr>eyJoZGlkIjoiODNjZTQ0MmYyOGQzZjI1N2E2MjRkOTZlM2YwN2I1OWUiLCJ1c2VySWQiOiIyNDM0ODMxNjIifQ==</vt:lpwstr>
  </property>
</Properties>
</file>