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134C9">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铜仁市蛋鸡产业协会团体</w:t>
      </w:r>
      <w:r>
        <w:rPr>
          <w:rFonts w:hint="eastAsia" w:ascii="方正小标宋简体" w:hAnsi="方正小标宋简体" w:eastAsia="方正小标宋简体" w:cs="方正小标宋简体"/>
          <w:color w:val="auto"/>
          <w:sz w:val="44"/>
          <w:szCs w:val="44"/>
          <w:highlight w:val="none"/>
        </w:rPr>
        <w:t>标准《</w:t>
      </w:r>
      <w:r>
        <w:rPr>
          <w:rFonts w:hint="eastAsia" w:ascii="方正小标宋简体" w:hAnsi="方正小标宋简体" w:eastAsia="方正小标宋简体" w:cs="方正小标宋简体"/>
          <w:color w:val="auto"/>
          <w:sz w:val="44"/>
          <w:szCs w:val="44"/>
          <w:highlight w:val="none"/>
          <w:lang w:eastAsia="zh-CN"/>
        </w:rPr>
        <w:t>梵净山鸡蛋</w:t>
      </w:r>
      <w:r>
        <w:rPr>
          <w:rFonts w:hint="eastAsia" w:ascii="方正小标宋简体" w:hAnsi="方正小标宋简体" w:eastAsia="方正小标宋简体" w:cs="方正小标宋简体"/>
          <w:color w:val="auto"/>
          <w:sz w:val="44"/>
          <w:szCs w:val="44"/>
          <w:highlight w:val="none"/>
        </w:rPr>
        <w:t>》编制说明</w:t>
      </w:r>
    </w:p>
    <w:p w14:paraId="38644089">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rPr>
      </w:pPr>
    </w:p>
    <w:p w14:paraId="7DDBC8C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黑体" w:hAnsi="黑体" w:eastAsia="黑体" w:cs="黑体"/>
          <w:color w:val="auto"/>
          <w:sz w:val="32"/>
          <w:szCs w:val="32"/>
          <w:highlight w:val="none"/>
        </w:rPr>
      </w:pPr>
      <w:r>
        <w:rPr>
          <w:rFonts w:hint="eastAsia" w:ascii="方正黑体_GBK" w:hAnsi="方正黑体_GBK" w:eastAsia="方正黑体_GBK" w:cs="方正黑体_GBK"/>
          <w:color w:val="auto"/>
          <w:sz w:val="32"/>
          <w:szCs w:val="32"/>
          <w:highlight w:val="none"/>
        </w:rPr>
        <w:t>一、</w:t>
      </w:r>
      <w:r>
        <w:rPr>
          <w:rFonts w:hint="eastAsia" w:ascii="方正黑体_GBK" w:hAnsi="方正黑体_GBK" w:eastAsia="方正黑体_GBK" w:cs="方正黑体_GBK"/>
          <w:color w:val="auto"/>
          <w:sz w:val="32"/>
          <w:szCs w:val="32"/>
          <w:highlight w:val="none"/>
          <w:lang w:eastAsia="zh-CN"/>
        </w:rPr>
        <w:t>制定标准的</w:t>
      </w:r>
      <w:r>
        <w:rPr>
          <w:rFonts w:hint="eastAsia" w:ascii="方正黑体_GBK" w:hAnsi="方正黑体_GBK" w:eastAsia="方正黑体_GBK" w:cs="方正黑体_GBK"/>
          <w:color w:val="auto"/>
          <w:sz w:val="32"/>
          <w:szCs w:val="32"/>
          <w:highlight w:val="none"/>
        </w:rPr>
        <w:t>背景及意义</w:t>
      </w:r>
    </w:p>
    <w:p w14:paraId="606EF4A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bidi="ar-SA"/>
        </w:rPr>
        <w:t>近年来，我市深入贯彻落实习近平总书记视察贵州时重要讲话精神，加快实施产业强市工程，聚焦围绕“四新”主攻“四化”主战略和“四区一高地”主定位，坚持以“高端化、集约化、绿色化、规模化、智能化、数字化”为目标，依托</w:t>
      </w:r>
      <w:r>
        <w:rPr>
          <w:rFonts w:hint="eastAsia" w:ascii="仿宋_GB2312" w:hAnsi="仿宋_GB2312" w:eastAsia="仿宋_GB2312" w:cs="仿宋_GB2312"/>
          <w:b w:val="0"/>
          <w:bCs w:val="0"/>
          <w:color w:val="auto"/>
          <w:sz w:val="32"/>
          <w:szCs w:val="32"/>
          <w:highlight w:val="none"/>
        </w:rPr>
        <w:t>《铜仁市生态家禽产业发展三年行动方案（2023-2025年）》，</w:t>
      </w:r>
      <w:r>
        <w:rPr>
          <w:rFonts w:hint="eastAsia" w:ascii="仿宋_GB2312" w:hAnsi="仿宋_GB2312" w:eastAsia="仿宋_GB2312" w:cs="仿宋_GB2312"/>
          <w:b w:val="0"/>
          <w:bCs w:val="0"/>
          <w:color w:val="auto"/>
          <w:sz w:val="32"/>
          <w:szCs w:val="32"/>
          <w:highlight w:val="none"/>
          <w:lang w:eastAsia="zh-CN"/>
        </w:rPr>
        <w:t>着力推进蛋鸡产业上规模、调结构、补链条。</w:t>
      </w:r>
      <w:r>
        <w:rPr>
          <w:rFonts w:hint="eastAsia" w:ascii="仿宋_GB2312" w:hAnsi="仿宋_GB2312" w:eastAsia="仿宋_GB2312" w:cs="仿宋_GB2312"/>
          <w:b w:val="0"/>
          <w:bCs w:val="0"/>
          <w:color w:val="auto"/>
          <w:sz w:val="32"/>
          <w:szCs w:val="32"/>
          <w:highlight w:val="none"/>
          <w:lang w:val="en-US" w:eastAsia="zh-CN"/>
        </w:rPr>
        <w:t>随着铜仁市蛋鸡产业迅速发展，“梵净山鸡蛋”品牌影响力逐步扩大，为进一步提升梵净山鸡蛋品质，规范“梵净山鸡蛋”生产与销售市场秩序，加快推进“梵净山鸡蛋”标准化、品牌化进程。</w:t>
      </w:r>
    </w:p>
    <w:p w14:paraId="4A7C3BD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铜仁市蛋鸡产业协会根据市委、市政府工作安排，将“梵净山鸡蛋”团体标准制定列为2025年重点工作任务，今年1月在全市家禽产业发展工作推进会上明确提出要加快制定梵净山鸡蛋产品团体标准，为做大做强“梵净山鸡蛋”品牌夯实基础。据统计显示：2024年，全市存栏家禽1270万羽，年产蛋量9.03万吨。但蛋鸡养殖技术良莠不齐，蛋鸡养殖规模化率达70%，规模养殖场的产蛋率达85%左右。鉴于此，根据有关文献资料、法律法规、地方性政策要求，参照相关先进标准，结合调查研究数据进行整理分析，特制定《梵净山鸡蛋》团体标准，旨在规范我市蛋鸡企业生产行为，避免市场乱象，提升企业生产技术和管理水平，提高生产效率，确保鸡蛋产品质量，保障消费者食用安全。标准的发布实施可带动鸡蛋上下游产业链发展，提升整个蛋鸡产业标准化水平，促进产业升级，推动地方农业发展，助力乡村振兴。</w:t>
      </w:r>
    </w:p>
    <w:p w14:paraId="3001FFE4">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二、工作</w:t>
      </w:r>
      <w:r>
        <w:rPr>
          <w:rFonts w:hint="eastAsia" w:ascii="方正黑体_GBK" w:hAnsi="方正黑体_GBK" w:eastAsia="方正黑体_GBK" w:cs="方正黑体_GBK"/>
          <w:color w:val="auto"/>
          <w:sz w:val="32"/>
          <w:szCs w:val="32"/>
          <w:highlight w:val="none"/>
          <w:lang w:eastAsia="zh-CN"/>
        </w:rPr>
        <w:t>情况简述</w:t>
      </w:r>
    </w:p>
    <w:p w14:paraId="7C0D06EA">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（一）任务来源</w:t>
      </w:r>
    </w:p>
    <w:p w14:paraId="3C3B112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 xml:space="preserve"> 随着铜仁市蛋鸡产业迅速发展，“梵净山鸡蛋”品牌影响力逐步扩大，为进一步提升梵净山鸡蛋品质，规范生产与市场秩序，加快推进“梵净山鸡蛋”标准化、品牌化进程，铜仁市蛋鸡产业协会将“梵净山鸡蛋”团体标准制定作为2025年重点工作推进。2024年以铜仁市检验检测院、铜仁市扶贫开发投资有限责任公司为申报单位，铜仁市质量发展促进中心、铜仁市质量品牌建设促进会等机构为合作单位，向铜仁市质量品牌建设促进会提交《“梵净山珍 健康养生”区域公用品牌使用评价规范》团队立项申请书，推动了“梵净山鸡蛋”团体标准相关工作的开展。“梵净山鸡蛋”团体标准由铜仁市蛋鸡产业协会提出，并与中国农业科学院饲料研究所、贵州省标准化协会、铜仁市农业农村局等单位起草制定。</w:t>
      </w:r>
    </w:p>
    <w:p w14:paraId="0C7A1EE4">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主要</w:t>
      </w:r>
      <w:r>
        <w:rPr>
          <w:rFonts w:hint="eastAsia" w:ascii="楷体_GB2312" w:hAnsi="楷体_GB2312" w:eastAsia="楷体_GB2312" w:cs="楷体_GB2312"/>
          <w:b/>
          <w:bCs/>
          <w:color w:val="auto"/>
          <w:sz w:val="32"/>
          <w:szCs w:val="32"/>
          <w:highlight w:val="none"/>
        </w:rPr>
        <w:t>起草单位</w:t>
      </w:r>
      <w:r>
        <w:rPr>
          <w:rFonts w:hint="eastAsia" w:ascii="楷体_GB2312" w:hAnsi="楷体_GB2312" w:eastAsia="楷体_GB2312" w:cs="楷体_GB2312"/>
          <w:b/>
          <w:bCs/>
          <w:color w:val="auto"/>
          <w:sz w:val="32"/>
          <w:szCs w:val="32"/>
          <w:highlight w:val="none"/>
          <w:lang w:eastAsia="zh-CN"/>
        </w:rPr>
        <w:t>及人员</w:t>
      </w:r>
    </w:p>
    <w:tbl>
      <w:tblPr>
        <w:tblStyle w:val="12"/>
        <w:tblW w:w="10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00"/>
        <w:gridCol w:w="945"/>
        <w:gridCol w:w="1665"/>
        <w:gridCol w:w="2400"/>
        <w:gridCol w:w="3402"/>
      </w:tblGrid>
      <w:tr w14:paraId="0B97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867" w:type="dxa"/>
            <w:gridSpan w:val="6"/>
            <w:tcBorders>
              <w:top w:val="nil"/>
              <w:left w:val="nil"/>
              <w:bottom w:val="single" w:color="auto" w:sz="4" w:space="0"/>
              <w:right w:val="nil"/>
            </w:tcBorders>
          </w:tcPr>
          <w:p w14:paraId="799601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jc w:val="center"/>
              <w:textAlignment w:val="baseline"/>
              <w:rPr>
                <w:rFonts w:hint="default" w:ascii="宋体" w:hAnsi="宋体"/>
                <w:b/>
                <w:color w:val="auto"/>
                <w:sz w:val="30"/>
                <w:szCs w:val="30"/>
                <w:highlight w:val="none"/>
                <w:lang w:val="en-US"/>
              </w:rPr>
            </w:pPr>
            <w:r>
              <w:rPr>
                <w:rFonts w:hint="eastAsia" w:ascii="仿宋" w:hAnsi="仿宋" w:eastAsia="仿宋" w:cs="仿宋"/>
                <w:b/>
                <w:bCs/>
                <w:color w:val="auto"/>
                <w:sz w:val="32"/>
                <w:szCs w:val="32"/>
                <w:highlight w:val="none"/>
                <w:lang w:eastAsia="zh-CN"/>
              </w:rPr>
              <w:t>主要</w:t>
            </w:r>
            <w:r>
              <w:rPr>
                <w:rFonts w:hint="eastAsia" w:ascii="仿宋" w:hAnsi="仿宋" w:eastAsia="仿宋" w:cs="仿宋"/>
                <w:b/>
                <w:bCs/>
                <w:color w:val="auto"/>
                <w:sz w:val="32"/>
                <w:szCs w:val="32"/>
                <w:highlight w:val="none"/>
              </w:rPr>
              <w:t>起草单位</w:t>
            </w:r>
            <w:r>
              <w:rPr>
                <w:rFonts w:hint="eastAsia" w:ascii="仿宋" w:hAnsi="仿宋" w:eastAsia="仿宋" w:cs="仿宋"/>
                <w:b/>
                <w:bCs/>
                <w:color w:val="auto"/>
                <w:sz w:val="32"/>
                <w:szCs w:val="32"/>
                <w:highlight w:val="none"/>
                <w:lang w:eastAsia="zh-CN"/>
              </w:rPr>
              <w:t>及人员</w:t>
            </w:r>
            <w:r>
              <w:rPr>
                <w:rFonts w:hint="eastAsia" w:ascii="仿宋" w:hAnsi="仿宋" w:eastAsia="仿宋" w:cs="仿宋"/>
                <w:b/>
                <w:bCs/>
                <w:color w:val="auto"/>
                <w:sz w:val="32"/>
                <w:szCs w:val="32"/>
                <w:highlight w:val="none"/>
                <w:lang w:val="en-US" w:eastAsia="zh-CN"/>
              </w:rPr>
              <w:t>一览表</w:t>
            </w:r>
          </w:p>
        </w:tc>
      </w:tr>
      <w:tr w14:paraId="042D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5" w:type="dxa"/>
            <w:tcBorders>
              <w:top w:val="single" w:color="auto" w:sz="4" w:space="0"/>
              <w:left w:val="single" w:color="auto" w:sz="4" w:space="0"/>
              <w:bottom w:val="single" w:color="auto" w:sz="4" w:space="0"/>
              <w:right w:val="single" w:color="auto" w:sz="4" w:space="0"/>
            </w:tcBorders>
          </w:tcPr>
          <w:p w14:paraId="7276061D">
            <w:pPr>
              <w:spacing w:line="540" w:lineRule="exact"/>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姓名</w:t>
            </w:r>
          </w:p>
        </w:tc>
        <w:tc>
          <w:tcPr>
            <w:tcW w:w="1500" w:type="dxa"/>
            <w:tcBorders>
              <w:top w:val="single" w:color="auto" w:sz="4" w:space="0"/>
              <w:left w:val="single" w:color="auto" w:sz="4" w:space="0"/>
              <w:bottom w:val="single" w:color="auto" w:sz="4" w:space="0"/>
              <w:right w:val="single" w:color="auto" w:sz="4" w:space="0"/>
            </w:tcBorders>
          </w:tcPr>
          <w:p w14:paraId="04DC41BA">
            <w:pPr>
              <w:spacing w:line="540" w:lineRule="exact"/>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职称</w:t>
            </w:r>
          </w:p>
        </w:tc>
        <w:tc>
          <w:tcPr>
            <w:tcW w:w="945" w:type="dxa"/>
            <w:tcBorders>
              <w:top w:val="single" w:color="auto" w:sz="4" w:space="0"/>
              <w:left w:val="single" w:color="auto" w:sz="4" w:space="0"/>
              <w:bottom w:val="single" w:color="auto" w:sz="4" w:space="0"/>
              <w:right w:val="single" w:color="auto" w:sz="4" w:space="0"/>
            </w:tcBorders>
          </w:tcPr>
          <w:p w14:paraId="7056BE18">
            <w:pPr>
              <w:spacing w:line="540" w:lineRule="exact"/>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学历</w:t>
            </w:r>
          </w:p>
        </w:tc>
        <w:tc>
          <w:tcPr>
            <w:tcW w:w="1665" w:type="dxa"/>
            <w:tcBorders>
              <w:top w:val="single" w:color="auto" w:sz="4" w:space="0"/>
              <w:left w:val="single" w:color="auto" w:sz="4" w:space="0"/>
              <w:bottom w:val="single" w:color="auto" w:sz="4" w:space="0"/>
              <w:right w:val="single" w:color="auto" w:sz="4" w:space="0"/>
            </w:tcBorders>
          </w:tcPr>
          <w:p w14:paraId="02798CBF">
            <w:pPr>
              <w:spacing w:line="540" w:lineRule="exact"/>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lang w:eastAsia="zh-CN"/>
              </w:rPr>
              <w:t>主要</w:t>
            </w:r>
            <w:r>
              <w:rPr>
                <w:rFonts w:hint="eastAsia" w:ascii="仿宋" w:hAnsi="仿宋" w:eastAsia="仿宋"/>
                <w:b/>
                <w:color w:val="auto"/>
                <w:sz w:val="30"/>
                <w:szCs w:val="30"/>
                <w:highlight w:val="none"/>
              </w:rPr>
              <w:t>专业</w:t>
            </w:r>
          </w:p>
        </w:tc>
        <w:tc>
          <w:tcPr>
            <w:tcW w:w="2400" w:type="dxa"/>
            <w:tcBorders>
              <w:top w:val="single" w:color="auto" w:sz="4" w:space="0"/>
              <w:left w:val="single" w:color="auto" w:sz="4" w:space="0"/>
              <w:bottom w:val="single" w:color="auto" w:sz="4" w:space="0"/>
              <w:right w:val="single" w:color="auto" w:sz="4" w:space="0"/>
            </w:tcBorders>
          </w:tcPr>
          <w:p w14:paraId="7F9491B7">
            <w:pPr>
              <w:spacing w:line="540" w:lineRule="exact"/>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项目任务分工</w:t>
            </w:r>
          </w:p>
        </w:tc>
        <w:tc>
          <w:tcPr>
            <w:tcW w:w="3402" w:type="dxa"/>
            <w:tcBorders>
              <w:top w:val="single" w:color="auto" w:sz="4" w:space="0"/>
              <w:left w:val="single" w:color="auto" w:sz="4" w:space="0"/>
              <w:bottom w:val="single" w:color="auto" w:sz="4" w:space="0"/>
              <w:right w:val="single" w:color="auto" w:sz="4" w:space="0"/>
            </w:tcBorders>
          </w:tcPr>
          <w:p w14:paraId="210CE4BE">
            <w:pPr>
              <w:spacing w:line="540" w:lineRule="exact"/>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所在单位</w:t>
            </w:r>
          </w:p>
        </w:tc>
      </w:tr>
      <w:tr w14:paraId="6657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021A13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张宇新</w:t>
            </w:r>
          </w:p>
        </w:tc>
        <w:tc>
          <w:tcPr>
            <w:tcW w:w="1500" w:type="dxa"/>
            <w:tcBorders>
              <w:top w:val="single" w:color="auto" w:sz="4" w:space="0"/>
              <w:left w:val="single" w:color="auto" w:sz="4" w:space="0"/>
              <w:bottom w:val="single" w:color="auto" w:sz="4" w:space="0"/>
              <w:right w:val="single" w:color="auto" w:sz="4" w:space="0"/>
            </w:tcBorders>
            <w:vAlign w:val="center"/>
          </w:tcPr>
          <w:p w14:paraId="18A30D5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高级畜牧师</w:t>
            </w:r>
          </w:p>
        </w:tc>
        <w:tc>
          <w:tcPr>
            <w:tcW w:w="945" w:type="dxa"/>
            <w:tcBorders>
              <w:top w:val="single" w:color="auto" w:sz="4" w:space="0"/>
              <w:left w:val="single" w:color="auto" w:sz="4" w:space="0"/>
              <w:bottom w:val="single" w:color="auto" w:sz="4" w:space="0"/>
              <w:right w:val="single" w:color="auto" w:sz="4" w:space="0"/>
            </w:tcBorders>
            <w:vAlign w:val="center"/>
          </w:tcPr>
          <w:p w14:paraId="5ED8E22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研究生</w:t>
            </w:r>
          </w:p>
        </w:tc>
        <w:tc>
          <w:tcPr>
            <w:tcW w:w="1665" w:type="dxa"/>
            <w:tcBorders>
              <w:top w:val="single" w:color="auto" w:sz="4" w:space="0"/>
              <w:left w:val="single" w:color="auto" w:sz="4" w:space="0"/>
              <w:bottom w:val="single" w:color="auto" w:sz="4" w:space="0"/>
              <w:right w:val="single" w:color="auto" w:sz="4" w:space="0"/>
            </w:tcBorders>
            <w:vAlign w:val="center"/>
          </w:tcPr>
          <w:p w14:paraId="444D16D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畜牧兽医</w:t>
            </w:r>
          </w:p>
        </w:tc>
        <w:tc>
          <w:tcPr>
            <w:tcW w:w="2400" w:type="dxa"/>
            <w:tcBorders>
              <w:top w:val="single" w:color="auto" w:sz="4" w:space="0"/>
              <w:left w:val="single" w:color="auto" w:sz="4" w:space="0"/>
              <w:bottom w:val="single" w:color="auto" w:sz="4" w:space="0"/>
              <w:right w:val="single" w:color="auto" w:sz="4" w:space="0"/>
            </w:tcBorders>
            <w:vAlign w:val="center"/>
          </w:tcPr>
          <w:p w14:paraId="695E5B1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统筹协调、主要起草</w:t>
            </w:r>
          </w:p>
        </w:tc>
        <w:tc>
          <w:tcPr>
            <w:tcW w:w="3402" w:type="dxa"/>
            <w:tcBorders>
              <w:top w:val="single" w:color="auto" w:sz="4" w:space="0"/>
              <w:left w:val="single" w:color="auto" w:sz="4" w:space="0"/>
              <w:bottom w:val="single" w:color="auto" w:sz="4" w:space="0"/>
              <w:right w:val="single" w:color="auto" w:sz="4" w:space="0"/>
            </w:tcBorders>
            <w:vAlign w:val="center"/>
          </w:tcPr>
          <w:p w14:paraId="3341C54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铜仁市动物疫病预防控制中心</w:t>
            </w:r>
          </w:p>
        </w:tc>
      </w:tr>
      <w:tr w14:paraId="31FB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0EF0B6F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李群</w:t>
            </w:r>
          </w:p>
        </w:tc>
        <w:tc>
          <w:tcPr>
            <w:tcW w:w="1500" w:type="dxa"/>
            <w:tcBorders>
              <w:top w:val="single" w:color="auto" w:sz="4" w:space="0"/>
              <w:left w:val="single" w:color="auto" w:sz="4" w:space="0"/>
              <w:bottom w:val="single" w:color="auto" w:sz="4" w:space="0"/>
              <w:right w:val="single" w:color="auto" w:sz="4" w:space="0"/>
            </w:tcBorders>
            <w:vAlign w:val="center"/>
          </w:tcPr>
          <w:p w14:paraId="46777E4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兽医师</w:t>
            </w:r>
          </w:p>
        </w:tc>
        <w:tc>
          <w:tcPr>
            <w:tcW w:w="945" w:type="dxa"/>
            <w:tcBorders>
              <w:top w:val="single" w:color="auto" w:sz="4" w:space="0"/>
              <w:left w:val="single" w:color="auto" w:sz="4" w:space="0"/>
              <w:bottom w:val="single" w:color="auto" w:sz="4" w:space="0"/>
              <w:right w:val="single" w:color="auto" w:sz="4" w:space="0"/>
            </w:tcBorders>
            <w:vAlign w:val="center"/>
          </w:tcPr>
          <w:p w14:paraId="47575D2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研究生</w:t>
            </w:r>
          </w:p>
        </w:tc>
        <w:tc>
          <w:tcPr>
            <w:tcW w:w="1665" w:type="dxa"/>
            <w:tcBorders>
              <w:top w:val="single" w:color="auto" w:sz="4" w:space="0"/>
              <w:left w:val="single" w:color="auto" w:sz="4" w:space="0"/>
              <w:bottom w:val="single" w:color="auto" w:sz="4" w:space="0"/>
              <w:right w:val="single" w:color="auto" w:sz="4" w:space="0"/>
            </w:tcBorders>
            <w:vAlign w:val="center"/>
          </w:tcPr>
          <w:p w14:paraId="77BF8DC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畜牧兽医</w:t>
            </w:r>
          </w:p>
        </w:tc>
        <w:tc>
          <w:tcPr>
            <w:tcW w:w="2400" w:type="dxa"/>
            <w:tcBorders>
              <w:top w:val="single" w:color="auto" w:sz="4" w:space="0"/>
              <w:left w:val="single" w:color="auto" w:sz="4" w:space="0"/>
              <w:bottom w:val="single" w:color="auto" w:sz="4" w:space="0"/>
              <w:right w:val="single" w:color="auto" w:sz="4" w:space="0"/>
            </w:tcBorders>
            <w:vAlign w:val="center"/>
          </w:tcPr>
          <w:p w14:paraId="579528E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实地调研、主要起草</w:t>
            </w:r>
          </w:p>
        </w:tc>
        <w:tc>
          <w:tcPr>
            <w:tcW w:w="3402" w:type="dxa"/>
            <w:tcBorders>
              <w:top w:val="single" w:color="auto" w:sz="4" w:space="0"/>
              <w:left w:val="single" w:color="auto" w:sz="4" w:space="0"/>
              <w:bottom w:val="single" w:color="auto" w:sz="4" w:space="0"/>
              <w:right w:val="single" w:color="auto" w:sz="4" w:space="0"/>
            </w:tcBorders>
            <w:vAlign w:val="center"/>
          </w:tcPr>
          <w:p w14:paraId="726F7B4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铜仁市动物疫病预防控制中心</w:t>
            </w:r>
          </w:p>
        </w:tc>
      </w:tr>
      <w:tr w14:paraId="0864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5D980A5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黎钦彧</w:t>
            </w:r>
          </w:p>
        </w:tc>
        <w:tc>
          <w:tcPr>
            <w:tcW w:w="1500" w:type="dxa"/>
            <w:tcBorders>
              <w:top w:val="single" w:color="auto" w:sz="4" w:space="0"/>
              <w:left w:val="single" w:color="auto" w:sz="4" w:space="0"/>
              <w:bottom w:val="single" w:color="auto" w:sz="4" w:space="0"/>
              <w:right w:val="single" w:color="auto" w:sz="4" w:space="0"/>
            </w:tcBorders>
            <w:vAlign w:val="center"/>
          </w:tcPr>
          <w:p w14:paraId="4AAE537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畜牧师</w:t>
            </w:r>
          </w:p>
        </w:tc>
        <w:tc>
          <w:tcPr>
            <w:tcW w:w="945" w:type="dxa"/>
            <w:tcBorders>
              <w:top w:val="single" w:color="auto" w:sz="4" w:space="0"/>
              <w:left w:val="single" w:color="auto" w:sz="4" w:space="0"/>
              <w:bottom w:val="single" w:color="auto" w:sz="4" w:space="0"/>
              <w:right w:val="single" w:color="auto" w:sz="4" w:space="0"/>
            </w:tcBorders>
            <w:vAlign w:val="center"/>
          </w:tcPr>
          <w:p w14:paraId="173EB53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本科</w:t>
            </w:r>
          </w:p>
        </w:tc>
        <w:tc>
          <w:tcPr>
            <w:tcW w:w="1665" w:type="dxa"/>
            <w:tcBorders>
              <w:top w:val="single" w:color="auto" w:sz="4" w:space="0"/>
              <w:left w:val="single" w:color="auto" w:sz="4" w:space="0"/>
              <w:bottom w:val="single" w:color="auto" w:sz="4" w:space="0"/>
              <w:right w:val="single" w:color="auto" w:sz="4" w:space="0"/>
            </w:tcBorders>
            <w:vAlign w:val="center"/>
          </w:tcPr>
          <w:p w14:paraId="11BFC4E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家禽养殖</w:t>
            </w:r>
          </w:p>
        </w:tc>
        <w:tc>
          <w:tcPr>
            <w:tcW w:w="2400" w:type="dxa"/>
            <w:tcBorders>
              <w:top w:val="single" w:color="auto" w:sz="4" w:space="0"/>
              <w:left w:val="single" w:color="auto" w:sz="4" w:space="0"/>
              <w:bottom w:val="single" w:color="auto" w:sz="4" w:space="0"/>
              <w:right w:val="single" w:color="auto" w:sz="4" w:space="0"/>
            </w:tcBorders>
            <w:vAlign w:val="center"/>
          </w:tcPr>
          <w:p w14:paraId="6FD1398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资料收集、主要起草</w:t>
            </w:r>
          </w:p>
        </w:tc>
        <w:tc>
          <w:tcPr>
            <w:tcW w:w="3402" w:type="dxa"/>
            <w:tcBorders>
              <w:top w:val="single" w:color="auto" w:sz="4" w:space="0"/>
              <w:left w:val="single" w:color="auto" w:sz="4" w:space="0"/>
              <w:bottom w:val="single" w:color="auto" w:sz="4" w:space="0"/>
              <w:right w:val="single" w:color="auto" w:sz="4" w:space="0"/>
            </w:tcBorders>
            <w:vAlign w:val="center"/>
          </w:tcPr>
          <w:p w14:paraId="2355B13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铜仁市动物疫病预防控制中心</w:t>
            </w:r>
          </w:p>
        </w:tc>
      </w:tr>
      <w:tr w14:paraId="05F3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5A91D6A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高珊</w:t>
            </w:r>
          </w:p>
        </w:tc>
        <w:tc>
          <w:tcPr>
            <w:tcW w:w="1500" w:type="dxa"/>
            <w:tcBorders>
              <w:top w:val="single" w:color="auto" w:sz="4" w:space="0"/>
              <w:left w:val="single" w:color="auto" w:sz="4" w:space="0"/>
              <w:bottom w:val="single" w:color="auto" w:sz="4" w:space="0"/>
              <w:right w:val="single" w:color="auto" w:sz="4" w:space="0"/>
            </w:tcBorders>
            <w:vAlign w:val="center"/>
          </w:tcPr>
          <w:p w14:paraId="7870F6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博士后</w:t>
            </w:r>
          </w:p>
        </w:tc>
        <w:tc>
          <w:tcPr>
            <w:tcW w:w="945" w:type="dxa"/>
            <w:tcBorders>
              <w:top w:val="single" w:color="auto" w:sz="4" w:space="0"/>
              <w:left w:val="single" w:color="auto" w:sz="4" w:space="0"/>
              <w:bottom w:val="single" w:color="auto" w:sz="4" w:space="0"/>
              <w:right w:val="single" w:color="auto" w:sz="4" w:space="0"/>
            </w:tcBorders>
            <w:vAlign w:val="center"/>
          </w:tcPr>
          <w:p w14:paraId="3A4F4A8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博士</w:t>
            </w:r>
          </w:p>
        </w:tc>
        <w:tc>
          <w:tcPr>
            <w:tcW w:w="1665" w:type="dxa"/>
            <w:tcBorders>
              <w:top w:val="single" w:color="auto" w:sz="4" w:space="0"/>
              <w:left w:val="single" w:color="auto" w:sz="4" w:space="0"/>
              <w:bottom w:val="single" w:color="auto" w:sz="4" w:space="0"/>
              <w:right w:val="single" w:color="auto" w:sz="4" w:space="0"/>
            </w:tcBorders>
            <w:vAlign w:val="center"/>
          </w:tcPr>
          <w:p w14:paraId="3527F21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家禽养殖技术</w:t>
            </w:r>
          </w:p>
        </w:tc>
        <w:tc>
          <w:tcPr>
            <w:tcW w:w="2400" w:type="dxa"/>
            <w:tcBorders>
              <w:top w:val="single" w:color="auto" w:sz="4" w:space="0"/>
              <w:left w:val="single" w:color="auto" w:sz="4" w:space="0"/>
              <w:bottom w:val="single" w:color="auto" w:sz="4" w:space="0"/>
              <w:right w:val="single" w:color="auto" w:sz="4" w:space="0"/>
            </w:tcBorders>
            <w:vAlign w:val="center"/>
          </w:tcPr>
          <w:p w14:paraId="03F4050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技术指导、主要起草</w:t>
            </w:r>
          </w:p>
        </w:tc>
        <w:tc>
          <w:tcPr>
            <w:tcW w:w="3402" w:type="dxa"/>
            <w:tcBorders>
              <w:top w:val="single" w:color="auto" w:sz="4" w:space="0"/>
              <w:left w:val="single" w:color="auto" w:sz="4" w:space="0"/>
              <w:bottom w:val="single" w:color="auto" w:sz="4" w:space="0"/>
              <w:right w:val="single" w:color="auto" w:sz="4" w:space="0"/>
            </w:tcBorders>
            <w:vAlign w:val="center"/>
          </w:tcPr>
          <w:p w14:paraId="0CC429E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中国农业科学院饲料研究所</w:t>
            </w:r>
          </w:p>
        </w:tc>
      </w:tr>
      <w:tr w14:paraId="3F11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7A14CCA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敖芳芳</w:t>
            </w:r>
          </w:p>
        </w:tc>
        <w:tc>
          <w:tcPr>
            <w:tcW w:w="1500" w:type="dxa"/>
            <w:tcBorders>
              <w:top w:val="single" w:color="auto" w:sz="4" w:space="0"/>
              <w:left w:val="single" w:color="auto" w:sz="4" w:space="0"/>
              <w:bottom w:val="single" w:color="auto" w:sz="4" w:space="0"/>
              <w:right w:val="single" w:color="auto" w:sz="4" w:space="0"/>
            </w:tcBorders>
            <w:vAlign w:val="center"/>
          </w:tcPr>
          <w:p w14:paraId="0EFFB4B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畜牧师</w:t>
            </w:r>
          </w:p>
        </w:tc>
        <w:tc>
          <w:tcPr>
            <w:tcW w:w="945" w:type="dxa"/>
            <w:tcBorders>
              <w:top w:val="single" w:color="auto" w:sz="4" w:space="0"/>
              <w:left w:val="single" w:color="auto" w:sz="4" w:space="0"/>
              <w:bottom w:val="single" w:color="auto" w:sz="4" w:space="0"/>
              <w:right w:val="single" w:color="auto" w:sz="4" w:space="0"/>
            </w:tcBorders>
            <w:vAlign w:val="center"/>
          </w:tcPr>
          <w:p w14:paraId="22A7135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本科</w:t>
            </w:r>
          </w:p>
        </w:tc>
        <w:tc>
          <w:tcPr>
            <w:tcW w:w="1665" w:type="dxa"/>
            <w:tcBorders>
              <w:top w:val="single" w:color="auto" w:sz="4" w:space="0"/>
              <w:left w:val="single" w:color="auto" w:sz="4" w:space="0"/>
              <w:bottom w:val="single" w:color="auto" w:sz="4" w:space="0"/>
              <w:right w:val="single" w:color="auto" w:sz="4" w:space="0"/>
            </w:tcBorders>
            <w:vAlign w:val="center"/>
          </w:tcPr>
          <w:p w14:paraId="545BE8A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家禽养殖</w:t>
            </w:r>
          </w:p>
        </w:tc>
        <w:tc>
          <w:tcPr>
            <w:tcW w:w="2400" w:type="dxa"/>
            <w:tcBorders>
              <w:top w:val="single" w:color="auto" w:sz="4" w:space="0"/>
              <w:left w:val="single" w:color="auto" w:sz="4" w:space="0"/>
              <w:bottom w:val="single" w:color="auto" w:sz="4" w:space="0"/>
              <w:right w:val="single" w:color="auto" w:sz="4" w:space="0"/>
            </w:tcBorders>
            <w:vAlign w:val="center"/>
          </w:tcPr>
          <w:p w14:paraId="4762644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资料收集、主要起草</w:t>
            </w:r>
          </w:p>
        </w:tc>
        <w:tc>
          <w:tcPr>
            <w:tcW w:w="3402" w:type="dxa"/>
            <w:tcBorders>
              <w:top w:val="single" w:color="auto" w:sz="4" w:space="0"/>
              <w:left w:val="single" w:color="auto" w:sz="4" w:space="0"/>
              <w:bottom w:val="single" w:color="auto" w:sz="4" w:space="0"/>
              <w:right w:val="single" w:color="auto" w:sz="4" w:space="0"/>
            </w:tcBorders>
            <w:vAlign w:val="center"/>
          </w:tcPr>
          <w:p w14:paraId="17764C6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铜仁市动物疫病预防控制中心</w:t>
            </w:r>
          </w:p>
        </w:tc>
      </w:tr>
      <w:tr w14:paraId="48F3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5ECA6CB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唐超</w:t>
            </w:r>
          </w:p>
        </w:tc>
        <w:tc>
          <w:tcPr>
            <w:tcW w:w="1500" w:type="dxa"/>
            <w:tcBorders>
              <w:top w:val="single" w:color="auto" w:sz="4" w:space="0"/>
              <w:left w:val="single" w:color="auto" w:sz="4" w:space="0"/>
              <w:bottom w:val="single" w:color="auto" w:sz="4" w:space="0"/>
              <w:right w:val="single" w:color="auto" w:sz="4" w:space="0"/>
            </w:tcBorders>
            <w:vAlign w:val="center"/>
          </w:tcPr>
          <w:p w14:paraId="3C8F239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秘书长</w:t>
            </w:r>
          </w:p>
        </w:tc>
        <w:tc>
          <w:tcPr>
            <w:tcW w:w="945" w:type="dxa"/>
            <w:tcBorders>
              <w:top w:val="single" w:color="auto" w:sz="4" w:space="0"/>
              <w:left w:val="single" w:color="auto" w:sz="4" w:space="0"/>
              <w:bottom w:val="single" w:color="auto" w:sz="4" w:space="0"/>
              <w:right w:val="single" w:color="auto" w:sz="4" w:space="0"/>
            </w:tcBorders>
            <w:vAlign w:val="center"/>
          </w:tcPr>
          <w:p w14:paraId="3A3B29D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研究生</w:t>
            </w:r>
          </w:p>
        </w:tc>
        <w:tc>
          <w:tcPr>
            <w:tcW w:w="1665" w:type="dxa"/>
            <w:tcBorders>
              <w:top w:val="single" w:color="auto" w:sz="4" w:space="0"/>
              <w:left w:val="single" w:color="auto" w:sz="4" w:space="0"/>
              <w:bottom w:val="single" w:color="auto" w:sz="4" w:space="0"/>
              <w:right w:val="single" w:color="auto" w:sz="4" w:space="0"/>
            </w:tcBorders>
            <w:vAlign w:val="center"/>
          </w:tcPr>
          <w:p w14:paraId="1D6714A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大数据管理</w:t>
            </w:r>
          </w:p>
        </w:tc>
        <w:tc>
          <w:tcPr>
            <w:tcW w:w="2400" w:type="dxa"/>
            <w:tcBorders>
              <w:top w:val="single" w:color="auto" w:sz="4" w:space="0"/>
              <w:left w:val="single" w:color="auto" w:sz="4" w:space="0"/>
              <w:bottom w:val="single" w:color="auto" w:sz="4" w:space="0"/>
              <w:right w:val="single" w:color="auto" w:sz="4" w:space="0"/>
            </w:tcBorders>
            <w:vAlign w:val="center"/>
          </w:tcPr>
          <w:p w14:paraId="0B46C81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数据采集、主要起草</w:t>
            </w:r>
          </w:p>
        </w:tc>
        <w:tc>
          <w:tcPr>
            <w:tcW w:w="3402" w:type="dxa"/>
            <w:tcBorders>
              <w:top w:val="single" w:color="auto" w:sz="4" w:space="0"/>
              <w:left w:val="single" w:color="auto" w:sz="4" w:space="0"/>
              <w:bottom w:val="single" w:color="auto" w:sz="4" w:space="0"/>
              <w:right w:val="single" w:color="auto" w:sz="4" w:space="0"/>
            </w:tcBorders>
            <w:vAlign w:val="center"/>
          </w:tcPr>
          <w:p w14:paraId="4A30484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color w:val="auto"/>
                <w:highlight w:val="none"/>
                <w:lang w:eastAsia="zh-CN"/>
              </w:rPr>
            </w:pPr>
            <w:r>
              <w:rPr>
                <w:rFonts w:hint="eastAsia"/>
                <w:color w:val="auto"/>
                <w:highlight w:val="none"/>
                <w:lang w:eastAsia="zh-CN"/>
              </w:rPr>
              <w:t>贵州金蛋数链科技有限公司</w:t>
            </w:r>
          </w:p>
          <w:p w14:paraId="30AFD73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铜仁市蛋鸡产业协会</w:t>
            </w:r>
          </w:p>
        </w:tc>
      </w:tr>
      <w:tr w14:paraId="2F5B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101838D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文永东</w:t>
            </w:r>
          </w:p>
        </w:tc>
        <w:tc>
          <w:tcPr>
            <w:tcW w:w="1500" w:type="dxa"/>
            <w:tcBorders>
              <w:top w:val="single" w:color="auto" w:sz="4" w:space="0"/>
              <w:left w:val="single" w:color="auto" w:sz="4" w:space="0"/>
              <w:bottom w:val="single" w:color="auto" w:sz="4" w:space="0"/>
              <w:right w:val="single" w:color="auto" w:sz="4" w:space="0"/>
            </w:tcBorders>
            <w:vAlign w:val="center"/>
          </w:tcPr>
          <w:p w14:paraId="34A3E39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总经理</w:t>
            </w:r>
          </w:p>
        </w:tc>
        <w:tc>
          <w:tcPr>
            <w:tcW w:w="945" w:type="dxa"/>
            <w:tcBorders>
              <w:top w:val="single" w:color="auto" w:sz="4" w:space="0"/>
              <w:left w:val="single" w:color="auto" w:sz="4" w:space="0"/>
              <w:bottom w:val="single" w:color="auto" w:sz="4" w:space="0"/>
              <w:right w:val="single" w:color="auto" w:sz="4" w:space="0"/>
            </w:tcBorders>
            <w:vAlign w:val="center"/>
          </w:tcPr>
          <w:p w14:paraId="6503965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本科</w:t>
            </w:r>
          </w:p>
        </w:tc>
        <w:tc>
          <w:tcPr>
            <w:tcW w:w="1665" w:type="dxa"/>
            <w:tcBorders>
              <w:top w:val="single" w:color="auto" w:sz="4" w:space="0"/>
              <w:left w:val="single" w:color="auto" w:sz="4" w:space="0"/>
              <w:bottom w:val="single" w:color="auto" w:sz="4" w:space="0"/>
              <w:right w:val="single" w:color="auto" w:sz="4" w:space="0"/>
            </w:tcBorders>
            <w:vAlign w:val="center"/>
          </w:tcPr>
          <w:p w14:paraId="5902A2B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蛋鸡养殖</w:t>
            </w:r>
          </w:p>
        </w:tc>
        <w:tc>
          <w:tcPr>
            <w:tcW w:w="2400" w:type="dxa"/>
            <w:tcBorders>
              <w:top w:val="single" w:color="auto" w:sz="4" w:space="0"/>
              <w:left w:val="single" w:color="auto" w:sz="4" w:space="0"/>
              <w:bottom w:val="single" w:color="auto" w:sz="4" w:space="0"/>
              <w:right w:val="single" w:color="auto" w:sz="4" w:space="0"/>
            </w:tcBorders>
            <w:vAlign w:val="center"/>
          </w:tcPr>
          <w:p w14:paraId="56A6BE4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数据采集、主要起草</w:t>
            </w:r>
          </w:p>
        </w:tc>
        <w:tc>
          <w:tcPr>
            <w:tcW w:w="3402" w:type="dxa"/>
            <w:tcBorders>
              <w:top w:val="single" w:color="auto" w:sz="4" w:space="0"/>
              <w:left w:val="single" w:color="auto" w:sz="4" w:space="0"/>
              <w:bottom w:val="single" w:color="auto" w:sz="4" w:space="0"/>
              <w:right w:val="single" w:color="auto" w:sz="4" w:space="0"/>
            </w:tcBorders>
            <w:vAlign w:val="center"/>
          </w:tcPr>
          <w:p w14:paraId="27463B4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铜仁市扶贫开发投资有限责任公司</w:t>
            </w:r>
          </w:p>
        </w:tc>
      </w:tr>
      <w:tr w14:paraId="5C19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1D252E3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王章</w:t>
            </w:r>
          </w:p>
        </w:tc>
        <w:tc>
          <w:tcPr>
            <w:tcW w:w="1500" w:type="dxa"/>
            <w:tcBorders>
              <w:top w:val="single" w:color="auto" w:sz="4" w:space="0"/>
              <w:left w:val="single" w:color="auto" w:sz="4" w:space="0"/>
              <w:bottom w:val="single" w:color="auto" w:sz="4" w:space="0"/>
              <w:right w:val="single" w:color="auto" w:sz="4" w:space="0"/>
            </w:tcBorders>
            <w:vAlign w:val="center"/>
          </w:tcPr>
          <w:p w14:paraId="79DDD46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总经理</w:t>
            </w:r>
          </w:p>
        </w:tc>
        <w:tc>
          <w:tcPr>
            <w:tcW w:w="945" w:type="dxa"/>
            <w:tcBorders>
              <w:top w:val="single" w:color="auto" w:sz="4" w:space="0"/>
              <w:left w:val="single" w:color="auto" w:sz="4" w:space="0"/>
              <w:bottom w:val="single" w:color="auto" w:sz="4" w:space="0"/>
              <w:right w:val="single" w:color="auto" w:sz="4" w:space="0"/>
            </w:tcBorders>
            <w:vAlign w:val="center"/>
          </w:tcPr>
          <w:p w14:paraId="358F16E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初中</w:t>
            </w:r>
          </w:p>
        </w:tc>
        <w:tc>
          <w:tcPr>
            <w:tcW w:w="1665" w:type="dxa"/>
            <w:tcBorders>
              <w:top w:val="single" w:color="auto" w:sz="4" w:space="0"/>
              <w:left w:val="single" w:color="auto" w:sz="4" w:space="0"/>
              <w:bottom w:val="single" w:color="auto" w:sz="4" w:space="0"/>
              <w:right w:val="single" w:color="auto" w:sz="4" w:space="0"/>
            </w:tcBorders>
            <w:vAlign w:val="center"/>
          </w:tcPr>
          <w:p w14:paraId="602D279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蛋鸡养殖</w:t>
            </w:r>
          </w:p>
        </w:tc>
        <w:tc>
          <w:tcPr>
            <w:tcW w:w="2400" w:type="dxa"/>
            <w:tcBorders>
              <w:top w:val="single" w:color="auto" w:sz="4" w:space="0"/>
              <w:left w:val="single" w:color="auto" w:sz="4" w:space="0"/>
              <w:bottom w:val="single" w:color="auto" w:sz="4" w:space="0"/>
              <w:right w:val="single" w:color="auto" w:sz="4" w:space="0"/>
            </w:tcBorders>
            <w:vAlign w:val="center"/>
          </w:tcPr>
          <w:p w14:paraId="0A929D4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数据采集试验</w:t>
            </w:r>
          </w:p>
        </w:tc>
        <w:tc>
          <w:tcPr>
            <w:tcW w:w="3402" w:type="dxa"/>
            <w:tcBorders>
              <w:top w:val="single" w:color="auto" w:sz="4" w:space="0"/>
              <w:left w:val="single" w:color="auto" w:sz="4" w:space="0"/>
              <w:bottom w:val="single" w:color="auto" w:sz="4" w:space="0"/>
              <w:right w:val="single" w:color="auto" w:sz="4" w:space="0"/>
            </w:tcBorders>
            <w:vAlign w:val="center"/>
          </w:tcPr>
          <w:p w14:paraId="0E16681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贵州康盛达食品有限公司</w:t>
            </w:r>
          </w:p>
        </w:tc>
      </w:tr>
      <w:tr w14:paraId="690D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4F42A4B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吴疆</w:t>
            </w:r>
          </w:p>
        </w:tc>
        <w:tc>
          <w:tcPr>
            <w:tcW w:w="1500" w:type="dxa"/>
            <w:tcBorders>
              <w:top w:val="single" w:color="auto" w:sz="4" w:space="0"/>
              <w:left w:val="single" w:color="auto" w:sz="4" w:space="0"/>
              <w:bottom w:val="single" w:color="auto" w:sz="4" w:space="0"/>
              <w:right w:val="single" w:color="auto" w:sz="4" w:space="0"/>
            </w:tcBorders>
            <w:vAlign w:val="center"/>
          </w:tcPr>
          <w:p w14:paraId="2B68928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总经理</w:t>
            </w:r>
          </w:p>
        </w:tc>
        <w:tc>
          <w:tcPr>
            <w:tcW w:w="945" w:type="dxa"/>
            <w:tcBorders>
              <w:top w:val="single" w:color="auto" w:sz="4" w:space="0"/>
              <w:left w:val="single" w:color="auto" w:sz="4" w:space="0"/>
              <w:bottom w:val="single" w:color="auto" w:sz="4" w:space="0"/>
              <w:right w:val="single" w:color="auto" w:sz="4" w:space="0"/>
            </w:tcBorders>
            <w:vAlign w:val="center"/>
          </w:tcPr>
          <w:p w14:paraId="3851BBE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中专</w:t>
            </w:r>
          </w:p>
        </w:tc>
        <w:tc>
          <w:tcPr>
            <w:tcW w:w="1665" w:type="dxa"/>
            <w:tcBorders>
              <w:top w:val="single" w:color="auto" w:sz="4" w:space="0"/>
              <w:left w:val="single" w:color="auto" w:sz="4" w:space="0"/>
              <w:bottom w:val="single" w:color="auto" w:sz="4" w:space="0"/>
              <w:right w:val="single" w:color="auto" w:sz="4" w:space="0"/>
            </w:tcBorders>
            <w:vAlign w:val="center"/>
          </w:tcPr>
          <w:p w14:paraId="682EF77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蛋鸡养殖</w:t>
            </w:r>
          </w:p>
        </w:tc>
        <w:tc>
          <w:tcPr>
            <w:tcW w:w="2400" w:type="dxa"/>
            <w:tcBorders>
              <w:top w:val="single" w:color="auto" w:sz="4" w:space="0"/>
              <w:left w:val="single" w:color="auto" w:sz="4" w:space="0"/>
              <w:bottom w:val="single" w:color="auto" w:sz="4" w:space="0"/>
              <w:right w:val="single" w:color="auto" w:sz="4" w:space="0"/>
            </w:tcBorders>
            <w:vAlign w:val="center"/>
          </w:tcPr>
          <w:p w14:paraId="3ADB64D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数据采集试验</w:t>
            </w:r>
          </w:p>
        </w:tc>
        <w:tc>
          <w:tcPr>
            <w:tcW w:w="3402" w:type="dxa"/>
            <w:tcBorders>
              <w:top w:val="single" w:color="auto" w:sz="4" w:space="0"/>
              <w:left w:val="single" w:color="auto" w:sz="4" w:space="0"/>
              <w:bottom w:val="single" w:color="auto" w:sz="4" w:space="0"/>
              <w:right w:val="single" w:color="auto" w:sz="4" w:space="0"/>
            </w:tcBorders>
            <w:vAlign w:val="center"/>
          </w:tcPr>
          <w:p w14:paraId="4E87726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贵州准宏生态农业科技投资发展有限公司</w:t>
            </w:r>
          </w:p>
        </w:tc>
      </w:tr>
      <w:tr w14:paraId="6F4C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67BA020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田毅</w:t>
            </w:r>
          </w:p>
        </w:tc>
        <w:tc>
          <w:tcPr>
            <w:tcW w:w="1500" w:type="dxa"/>
            <w:tcBorders>
              <w:top w:val="single" w:color="auto" w:sz="4" w:space="0"/>
              <w:left w:val="single" w:color="auto" w:sz="4" w:space="0"/>
              <w:bottom w:val="single" w:color="auto" w:sz="4" w:space="0"/>
              <w:right w:val="single" w:color="auto" w:sz="4" w:space="0"/>
            </w:tcBorders>
            <w:vAlign w:val="center"/>
          </w:tcPr>
          <w:p w14:paraId="3AE9F46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总经理</w:t>
            </w:r>
          </w:p>
        </w:tc>
        <w:tc>
          <w:tcPr>
            <w:tcW w:w="945" w:type="dxa"/>
            <w:tcBorders>
              <w:top w:val="single" w:color="auto" w:sz="4" w:space="0"/>
              <w:left w:val="single" w:color="auto" w:sz="4" w:space="0"/>
              <w:bottom w:val="single" w:color="auto" w:sz="4" w:space="0"/>
              <w:right w:val="single" w:color="auto" w:sz="4" w:space="0"/>
            </w:tcBorders>
            <w:vAlign w:val="center"/>
          </w:tcPr>
          <w:p w14:paraId="2176E4F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中专</w:t>
            </w:r>
          </w:p>
        </w:tc>
        <w:tc>
          <w:tcPr>
            <w:tcW w:w="1665" w:type="dxa"/>
            <w:tcBorders>
              <w:top w:val="single" w:color="auto" w:sz="4" w:space="0"/>
              <w:left w:val="single" w:color="auto" w:sz="4" w:space="0"/>
              <w:bottom w:val="single" w:color="auto" w:sz="4" w:space="0"/>
              <w:right w:val="single" w:color="auto" w:sz="4" w:space="0"/>
            </w:tcBorders>
            <w:vAlign w:val="center"/>
          </w:tcPr>
          <w:p w14:paraId="0EAFDA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蛋鸡养殖</w:t>
            </w:r>
          </w:p>
        </w:tc>
        <w:tc>
          <w:tcPr>
            <w:tcW w:w="2400" w:type="dxa"/>
            <w:tcBorders>
              <w:top w:val="single" w:color="auto" w:sz="4" w:space="0"/>
              <w:left w:val="single" w:color="auto" w:sz="4" w:space="0"/>
              <w:bottom w:val="single" w:color="auto" w:sz="4" w:space="0"/>
              <w:right w:val="single" w:color="auto" w:sz="4" w:space="0"/>
            </w:tcBorders>
            <w:vAlign w:val="center"/>
          </w:tcPr>
          <w:p w14:paraId="6959DC2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数据采集试验</w:t>
            </w:r>
          </w:p>
        </w:tc>
        <w:tc>
          <w:tcPr>
            <w:tcW w:w="3402" w:type="dxa"/>
            <w:tcBorders>
              <w:top w:val="single" w:color="auto" w:sz="4" w:space="0"/>
              <w:left w:val="single" w:color="auto" w:sz="4" w:space="0"/>
              <w:bottom w:val="single" w:color="auto" w:sz="4" w:space="0"/>
              <w:right w:val="single" w:color="auto" w:sz="4" w:space="0"/>
            </w:tcBorders>
            <w:vAlign w:val="center"/>
          </w:tcPr>
          <w:p w14:paraId="6A337FD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石阡县毅峰农牧开发有限公司</w:t>
            </w:r>
          </w:p>
        </w:tc>
      </w:tr>
    </w:tbl>
    <w:p w14:paraId="40FA74E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（三）主要过程</w:t>
      </w:r>
    </w:p>
    <w:p w14:paraId="08A0A4E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准备</w:t>
      </w:r>
      <w:r>
        <w:rPr>
          <w:rFonts w:hint="eastAsia" w:ascii="仿宋_GB2312" w:hAnsi="仿宋_GB2312" w:eastAsia="仿宋_GB2312" w:cs="仿宋_GB2312"/>
          <w:b/>
          <w:bCs/>
          <w:color w:val="auto"/>
          <w:sz w:val="32"/>
          <w:szCs w:val="32"/>
          <w:highlight w:val="none"/>
          <w:lang w:eastAsia="zh-CN"/>
        </w:rPr>
        <w:t>及资料收集</w:t>
      </w:r>
      <w:r>
        <w:rPr>
          <w:rFonts w:hint="eastAsia" w:ascii="仿宋_GB2312" w:hAnsi="仿宋_GB2312" w:eastAsia="仿宋_GB2312" w:cs="仿宋_GB2312"/>
          <w:b/>
          <w:bCs/>
          <w:color w:val="auto"/>
          <w:sz w:val="32"/>
          <w:szCs w:val="32"/>
          <w:highlight w:val="none"/>
        </w:rPr>
        <w:t>阶段：</w:t>
      </w:r>
      <w:r>
        <w:rPr>
          <w:rFonts w:hint="eastAsia" w:ascii="仿宋_GB2312" w:hAnsi="仿宋_GB2312" w:eastAsia="仿宋_GB2312" w:cs="仿宋_GB2312"/>
          <w:b w:val="0"/>
          <w:bCs/>
          <w:color w:val="auto"/>
          <w:kern w:val="0"/>
          <w:sz w:val="32"/>
          <w:szCs w:val="32"/>
          <w:highlight w:val="none"/>
          <w:lang w:val="en-US" w:eastAsia="zh-CN" w:bidi="ar-SA"/>
        </w:rPr>
        <w:t>2025年1月～2月，成立标准起草工作组，工作组主要负责人编制了工作计划和实施方案，并对人员进行合理分工，确定标准的适用范围和主要技术内容框架；通过查阅相关国家标准及文献资料28篇，引用22篇</w:t>
      </w:r>
      <w:bookmarkStart w:id="0" w:name="_Hlk130224327"/>
      <w:r>
        <w:rPr>
          <w:rFonts w:hint="eastAsia" w:ascii="仿宋_GB2312" w:hAnsi="仿宋_GB2312" w:eastAsia="仿宋_GB2312" w:cs="仿宋_GB2312"/>
          <w:b w:val="0"/>
          <w:bCs/>
          <w:color w:val="auto"/>
          <w:kern w:val="0"/>
          <w:sz w:val="32"/>
          <w:szCs w:val="32"/>
          <w:highlight w:val="none"/>
          <w:lang w:val="en-US" w:eastAsia="zh-CN" w:bidi="ar-SA"/>
        </w:rPr>
        <w:t>。</w:t>
      </w:r>
    </w:p>
    <w:p w14:paraId="1064D0D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调研阶段：</w:t>
      </w:r>
      <w:r>
        <w:rPr>
          <w:rFonts w:hint="eastAsia" w:ascii="仿宋_GB2312" w:hAnsi="仿宋_GB2312" w:eastAsia="仿宋_GB2312" w:cs="仿宋_GB2312"/>
          <w:b w:val="0"/>
          <w:bCs/>
          <w:color w:val="auto"/>
          <w:kern w:val="0"/>
          <w:sz w:val="32"/>
          <w:szCs w:val="32"/>
          <w:highlight w:val="none"/>
          <w:lang w:val="en-US" w:eastAsia="zh-CN" w:bidi="ar-SA"/>
        </w:rPr>
        <w:t>2025年3月～5月，标准编制起草组通过实地调研、会议座谈、个人访谈、专家咨询等多种方式，深入万山区、松桃县、江口县、石阡县、思南县等区县以及贵州康盛达食品有限公司、贵州准宏生态农业科技投资发展有限公司等20余个养殖场（户）和铜仁市、县农业农村主管部门进行调研。着力了解蛋鸡养殖的产业发展现状、养殖管理、卫生防疫、鸡蛋产品的品牌建设、包装、标签与标识、贮存、运输和销售等关键技术和参数。</w:t>
      </w:r>
    </w:p>
    <w:p w14:paraId="76021B1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综合分析</w:t>
      </w:r>
      <w:r>
        <w:rPr>
          <w:rFonts w:hint="eastAsia" w:ascii="仿宋_GB2312" w:hAnsi="仿宋_GB2312" w:eastAsia="仿宋_GB2312" w:cs="仿宋_GB2312"/>
          <w:b/>
          <w:bCs/>
          <w:color w:val="auto"/>
          <w:sz w:val="32"/>
          <w:szCs w:val="32"/>
          <w:highlight w:val="none"/>
          <w:lang w:val="en-US" w:eastAsia="zh-CN"/>
        </w:rPr>
        <w:t>和标准草案</w:t>
      </w:r>
      <w:r>
        <w:rPr>
          <w:rFonts w:hint="eastAsia" w:ascii="仿宋_GB2312" w:hAnsi="仿宋_GB2312" w:eastAsia="仿宋_GB2312" w:cs="仿宋_GB2312"/>
          <w:b/>
          <w:bCs/>
          <w:color w:val="auto"/>
          <w:sz w:val="32"/>
          <w:szCs w:val="32"/>
          <w:highlight w:val="none"/>
          <w:lang w:eastAsia="zh-CN"/>
        </w:rPr>
        <w:t>编写阶段：</w:t>
      </w:r>
      <w:r>
        <w:rPr>
          <w:rFonts w:hint="eastAsia" w:ascii="仿宋_GB2312" w:hAnsi="仿宋_GB2312" w:eastAsia="仿宋_GB2312" w:cs="仿宋_GB2312"/>
          <w:b w:val="0"/>
          <w:bCs/>
          <w:color w:val="auto"/>
          <w:kern w:val="0"/>
          <w:sz w:val="32"/>
          <w:szCs w:val="32"/>
          <w:highlight w:val="none"/>
          <w:lang w:val="en-US" w:eastAsia="zh-CN" w:bidi="ar-SA"/>
        </w:rPr>
        <w:t>2025年6月～7月，在参考国内相关标准和资料的基础上，结合调研蛋鸡养殖企业实际情况，按照GB/T 1.1-2020《标准化工作导则第1部分：标准的结构和编写规则》和GB/T 1.2-2020《标准化工作导则 第2部分：标准中规范性技术要素内容的确定方法》起草了《梵净山鸡蛋》团体标准讨论稿。</w:t>
      </w:r>
    </w:p>
    <w:p w14:paraId="45F2850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4.标准草案讨论阶段：</w:t>
      </w:r>
      <w:r>
        <w:rPr>
          <w:rFonts w:hint="eastAsia" w:ascii="仿宋_GB2312" w:hAnsi="仿宋_GB2312" w:eastAsia="仿宋_GB2312" w:cs="仿宋_GB2312"/>
          <w:b w:val="0"/>
          <w:bCs/>
          <w:color w:val="auto"/>
          <w:kern w:val="0"/>
          <w:sz w:val="32"/>
          <w:szCs w:val="32"/>
          <w:highlight w:val="none"/>
          <w:lang w:val="en-US" w:eastAsia="zh-CN" w:bidi="ar-SA"/>
        </w:rPr>
        <w:t>2025年8月～10月，讨论稿在检测机构、监管部门和生产企业等多方进行广泛征求意见，完成定向征求意见。先后征求了铜仁市农业农村局以及江口县、思南县、石阡县、松桃县等农业农村部门有关单位和专家意见，将收集意见经过认真的研究后对文本进行了再次修改，形成征求意见稿。</w:t>
      </w:r>
      <w:bookmarkEnd w:id="0"/>
    </w:p>
    <w:p w14:paraId="6D8CD7D6">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bidi="ar-SA"/>
        </w:rPr>
        <w:t>5.立项评审阶段：</w:t>
      </w:r>
      <w:r>
        <w:rPr>
          <w:rFonts w:hint="eastAsia" w:ascii="仿宋_GB2312" w:hAnsi="仿宋_GB2312" w:eastAsia="仿宋_GB2312" w:cs="仿宋_GB2312"/>
          <w:b w:val="0"/>
          <w:bCs/>
          <w:snapToGrid w:val="0"/>
          <w:color w:val="auto"/>
          <w:kern w:val="0"/>
          <w:sz w:val="32"/>
          <w:szCs w:val="32"/>
          <w:highlight w:val="none"/>
          <w:lang w:val="en-US" w:eastAsia="zh-CN" w:bidi="ar-SA"/>
        </w:rPr>
        <w:t>2025年11月,铜仁市蛋鸡产业协会向贵州省标准还协会提交了《梵净山鸡蛋》团体标准项目立项申请，由贵州省标准化协会组织有关专家对立项申请书和标准内容框架进行了审查，从立项必要性（市场需求、行业空白）、可行性（技术成熟度、起草团队能力）、合规性（不与国标/行标冲突）三个维度进行了详细论证，评审结论为：</w:t>
      </w:r>
      <w:r>
        <w:rPr>
          <w:rFonts w:hint="eastAsia" w:ascii="仿宋_GB2312" w:hAnsi="仿宋_GB2312" w:eastAsia="仿宋_GB2312" w:cs="仿宋_GB2312"/>
          <w:b w:val="0"/>
          <w:bCs w:val="0"/>
          <w:color w:val="auto"/>
          <w:sz w:val="32"/>
          <w:szCs w:val="32"/>
          <w:highlight w:val="none"/>
          <w:lang w:val="en-US" w:eastAsia="zh-CN"/>
        </w:rPr>
        <w:t>《梵净山鸡蛋》团体标准制定兼具显著价值与必要性，既能为“梵净山鸡蛋”区域公用品牌建立及商标推广提供有力支撑，又可带动铜仁蛋禽产业发展，进而拉动地方经济、助力乡村振兴，同意立项。同时，标准编制组应注意“梵净山鸡蛋”的概念界定，必须明确该产品边界，以便该团体标准的有效实施与推广应用。</w:t>
      </w:r>
    </w:p>
    <w:p w14:paraId="0FC5844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6. </w:t>
      </w:r>
      <w:r>
        <w:rPr>
          <w:rFonts w:hint="default" w:ascii="仿宋_GB2312" w:hAnsi="仿宋_GB2312" w:eastAsia="仿宋_GB2312" w:cs="仿宋_GB2312"/>
          <w:b w:val="0"/>
          <w:bCs w:val="0"/>
          <w:color w:val="auto"/>
          <w:sz w:val="32"/>
          <w:szCs w:val="32"/>
          <w:highlight w:val="none"/>
          <w:lang w:val="en-US" w:eastAsia="zh-CN"/>
        </w:rPr>
        <w:t>广泛征求意见阶段：2025年11月—12月，《梵净山鸡蛋》团体标准经贵州省标准化协会立项后，由该协会将标准征求意见稿发布至全国团体标准信息平台，面向社会公开广泛征求意见。征求意见期满后，标准编制组对贵州省标准化协会收集的反馈意见进行研究并确定采纳情况，结合意见对征求意见稿修改完善，形成标准送审稿。</w:t>
      </w:r>
    </w:p>
    <w:p w14:paraId="4FB75872">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7. </w:t>
      </w:r>
      <w:r>
        <w:rPr>
          <w:rFonts w:hint="default" w:ascii="仿宋_GB2312" w:hAnsi="仿宋_GB2312" w:eastAsia="仿宋_GB2312" w:cs="仿宋_GB2312"/>
          <w:b w:val="0"/>
          <w:bCs w:val="0"/>
          <w:color w:val="auto"/>
          <w:sz w:val="32"/>
          <w:szCs w:val="32"/>
          <w:highlight w:val="none"/>
          <w:lang w:val="en-US" w:eastAsia="zh-CN"/>
        </w:rPr>
        <w:t>技术审查与发布阶段：2025 年 12 月</w:t>
      </w:r>
      <w:r>
        <w:rPr>
          <w:rFonts w:hint="eastAsia" w:ascii="仿宋_GB2312" w:hAnsi="仿宋_GB2312" w:eastAsia="仿宋_GB2312" w:cs="仿宋_GB2312"/>
          <w:b w:val="0"/>
          <w:bCs w:val="0"/>
          <w:color w:val="auto"/>
          <w:sz w:val="32"/>
          <w:szCs w:val="32"/>
          <w:highlight w:val="none"/>
          <w:lang w:val="en-US" w:eastAsia="zh-CN"/>
        </w:rPr>
        <w:t>—2026年1月</w:t>
      </w:r>
      <w:r>
        <w:rPr>
          <w:rFonts w:hint="default" w:ascii="仿宋_GB2312" w:hAnsi="仿宋_GB2312" w:eastAsia="仿宋_GB2312" w:cs="仿宋_GB2312"/>
          <w:b w:val="0"/>
          <w:bCs w:val="0"/>
          <w:color w:val="auto"/>
          <w:sz w:val="32"/>
          <w:szCs w:val="32"/>
          <w:highlight w:val="none"/>
          <w:lang w:val="en-US" w:eastAsia="zh-CN"/>
        </w:rPr>
        <w:t>，贵州省标准化协会组织相关领域专家对《梵净山鸡蛋》团体标准送审稿开展技术审查，提出修改意见并形成评审结论。标准编制组根据审查意见进一步修改完善后，由贵州省标准化协会在全国团体标准信息平台正式发布该团体标准。</w:t>
      </w:r>
    </w:p>
    <w:p w14:paraId="7888F0D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三、制定标准文件原则和依据，与现行法律、法规、标准的关系，国内外现行相关法律、法规和标准情况</w:t>
      </w:r>
    </w:p>
    <w:p w14:paraId="24DD504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val="en-US" w:eastAsia="zh-CN"/>
        </w:rPr>
        <w:t>编制依据。</w:t>
      </w:r>
      <w:r>
        <w:rPr>
          <w:rFonts w:hint="eastAsia" w:ascii="仿宋_GB2312" w:hAnsi="仿宋_GB2312" w:eastAsia="仿宋_GB2312" w:cs="仿宋_GB2312"/>
          <w:b w:val="0"/>
          <w:bCs/>
          <w:color w:val="auto"/>
          <w:kern w:val="0"/>
          <w:sz w:val="32"/>
          <w:szCs w:val="32"/>
          <w:highlight w:val="none"/>
          <w:lang w:val="en-US" w:eastAsia="zh-CN" w:bidi="ar-SA"/>
        </w:rPr>
        <w:t>以铜仁市质量品牌建设促进会提交《“梵净山珍 健康养生”区域公用品牌使用评价规范》团队立项申请书为前提，在查阅文献、资料分析、调查研究等工作基础之上，按照《标准化工作导则 第1部分 标准化文件的结构和起草规则》GB/T1.1 2020要求，参照了10个国家标准，4个行业标准和2个国家行业法规编制完成。</w:t>
      </w:r>
    </w:p>
    <w:p w14:paraId="0D9F66B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val="en-US" w:eastAsia="zh-CN"/>
        </w:rPr>
        <w:t>编制</w:t>
      </w:r>
      <w:r>
        <w:rPr>
          <w:rFonts w:hint="eastAsia" w:ascii="楷体_GB2312" w:hAnsi="楷体_GB2312" w:eastAsia="楷体_GB2312" w:cs="楷体_GB2312"/>
          <w:b/>
          <w:bCs/>
          <w:color w:val="auto"/>
          <w:sz w:val="32"/>
          <w:szCs w:val="32"/>
          <w:highlight w:val="none"/>
        </w:rPr>
        <w:t>原则。</w:t>
      </w:r>
      <w:r>
        <w:rPr>
          <w:rFonts w:hint="eastAsia" w:ascii="仿宋_GB2312" w:hAnsi="仿宋_GB2312" w:eastAsia="仿宋_GB2312" w:cs="仿宋_GB2312"/>
          <w:b w:val="0"/>
          <w:bCs/>
          <w:color w:val="auto"/>
          <w:kern w:val="0"/>
          <w:sz w:val="32"/>
          <w:szCs w:val="32"/>
          <w:highlight w:val="none"/>
          <w:lang w:val="en-US" w:eastAsia="zh-CN" w:bidi="ar-SA"/>
        </w:rPr>
        <w:t>对照国家标准、地方标准，结合我市实际情况，本着理论与实践相结合的原则制定标准，注重养殖技术的实用，鸡蛋产品的品质。</w:t>
      </w:r>
    </w:p>
    <w:p w14:paraId="0A0B847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楷体_GB2312" w:hAnsi="楷体_GB2312" w:eastAsia="楷体_GB2312" w:cs="楷体_GB2312"/>
          <w:b/>
          <w:bCs/>
          <w:color w:val="auto"/>
          <w:sz w:val="32"/>
          <w:szCs w:val="32"/>
          <w:highlight w:val="none"/>
        </w:rPr>
        <w:t>（三）</w:t>
      </w:r>
      <w:r>
        <w:rPr>
          <w:rFonts w:hint="eastAsia" w:ascii="楷体_GB2312" w:hAnsi="楷体_GB2312" w:eastAsia="楷体_GB2312" w:cs="楷体_GB2312"/>
          <w:b/>
          <w:bCs/>
          <w:color w:val="auto"/>
          <w:sz w:val="32"/>
          <w:szCs w:val="32"/>
          <w:highlight w:val="none"/>
          <w:lang w:val="en-US" w:eastAsia="zh-CN"/>
        </w:rPr>
        <w:t>引用文件情况。</w:t>
      </w:r>
      <w:r>
        <w:rPr>
          <w:rFonts w:hint="eastAsia" w:ascii="仿宋_GB2312" w:hAnsi="仿宋_GB2312" w:eastAsia="仿宋_GB2312" w:cs="仿宋_GB2312"/>
          <w:b w:val="0"/>
          <w:bCs/>
          <w:color w:val="auto"/>
          <w:kern w:val="0"/>
          <w:sz w:val="32"/>
          <w:szCs w:val="32"/>
          <w:highlight w:val="none"/>
          <w:lang w:val="en-US" w:eastAsia="zh-CN" w:bidi="ar-SA"/>
        </w:rPr>
        <w:t>本文件制定的主要依据为GB/T191包装储运图示标志、GB14881食品安全国家标准 食品生产通用卫生规范、GB 2749  食品安全国家标准 蛋与蛋制品、GB2762食品安全国家标准 食品中污染物限量、GB2763食品安全国家标准 食品中农药最大残留限量、GB28050食品安全国家标准 预包装食品营养标签通则、GB31650食品安全国家标准 食品中最大兽药残留限量、GB31650.1食品安全国家标准 食品中41种兽药最大残留限量、GB4789.2食品安全国家标准 食品微生物学检验 菌落总数测定、GB 4789.3食品安全国家标准 食品微生物学检验 大肠菌群计数、GB 4789.4 食品安全国家标准 食品微生物学检验 沙门氏菌检验、GB 4789.10食品安全国家标准 食品微生物学检验 金黄色葡萄球菌检验、GB 4789.11食品安全国家标准 食品微生物学检验 β型溶血性链球菌检验、GB 4789.30食品安全国家标准 食品微生物学检验 单核细胞增生李斯特氏菌检验、GB77818预包装食品标签通则、NY/T823-2020家禽生产性能名词术语和度量计算方法、NY/T896绿色食品产品抽样准则、SB/T10638鲜鸡蛋、咸鸭蛋分级、JJF1070定量包装商品净含量计量检验规则、DB5206 蛋鸡养殖技术规程、中华人民共和国农业农村部令第67号《畜禽标识和养殖档案管理办法》、国家市场监督管理总局令〔2023〕第70号定量包装商品计量监督管理办法的有关规定，并根据蛋品品质、养殖特点、环境特性等条件确定。</w:t>
      </w:r>
    </w:p>
    <w:p w14:paraId="731B948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楷体_GB2312" w:hAnsi="楷体_GB2312" w:eastAsia="楷体_GB2312" w:cs="楷体_GB2312"/>
          <w:b/>
          <w:bCs/>
          <w:color w:val="auto"/>
          <w:sz w:val="32"/>
          <w:szCs w:val="32"/>
          <w:highlight w:val="none"/>
        </w:rPr>
        <w:t>（四）本文件为首次制定</w:t>
      </w:r>
      <w:r>
        <w:rPr>
          <w:rFonts w:hint="eastAsia" w:ascii="楷体_GB2312" w:hAnsi="楷体_GB2312" w:eastAsia="楷体_GB2312" w:cs="楷体_GB2312"/>
          <w:b/>
          <w:bCs/>
          <w:color w:val="auto"/>
          <w:sz w:val="32"/>
          <w:szCs w:val="32"/>
          <w:highlight w:val="none"/>
          <w:lang w:eastAsia="zh-CN"/>
        </w:rPr>
        <w:t>。</w:t>
      </w:r>
      <w:r>
        <w:rPr>
          <w:rFonts w:hint="eastAsia" w:ascii="仿宋_GB2312" w:hAnsi="仿宋_GB2312" w:eastAsia="仿宋_GB2312" w:cs="仿宋_GB2312"/>
          <w:b w:val="0"/>
          <w:bCs/>
          <w:color w:val="auto"/>
          <w:kern w:val="0"/>
          <w:sz w:val="32"/>
          <w:szCs w:val="32"/>
          <w:highlight w:val="none"/>
          <w:lang w:val="en-US" w:eastAsia="zh-CN" w:bidi="ar-SA"/>
        </w:rPr>
        <w:t>遵守《中华人民共和国食品安全法》《中华人民共和国标准化法》《中华人民共和国农产品质量安全法》《贵州省农产品质量安全条例》《贵州省食品安全条例》《中华人民共和国动物防疫法》《中华人民共和国畜牧法》《畜禽规模养殖污染防治条例》等相关规定，与现行的法律、法规、规章制度等要求无冲突，适用于蛋鸡的生态养殖，鸡蛋产品的绿色健康，更有利于蛋鸡产业的发展。</w:t>
      </w:r>
    </w:p>
    <w:p w14:paraId="7C906E8B">
      <w:pPr>
        <w:pStyle w:val="21"/>
        <w:keepNext w:val="0"/>
        <w:keepLines w:val="0"/>
        <w:pageBreakBefore w:val="0"/>
        <w:kinsoku/>
        <w:wordWrap/>
        <w:overflowPunct/>
        <w:topLinePunct w:val="0"/>
        <w:bidi w:val="0"/>
        <w:adjustRightInd w:val="0"/>
        <w:snapToGrid w:val="0"/>
        <w:spacing w:line="540" w:lineRule="exact"/>
        <w:ind w:left="0" w:leftChars="0" w:firstLine="643" w:firstLineChars="200"/>
        <w:textAlignment w:val="auto"/>
        <w:outlineLvl w:val="0"/>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楷体_GB2312" w:hAnsi="楷体_GB2312" w:eastAsia="楷体_GB2312" w:cs="楷体_GB2312"/>
          <w:b/>
          <w:bCs/>
          <w:snapToGrid w:val="0"/>
          <w:color w:val="auto"/>
          <w:sz w:val="32"/>
          <w:szCs w:val="32"/>
          <w:highlight w:val="none"/>
          <w:lang w:val="en-US" w:eastAsia="zh-CN" w:bidi="ar-SA"/>
        </w:rPr>
        <w:t>（五）采用国际标准和国外先进标准的程度。</w:t>
      </w:r>
      <w:r>
        <w:rPr>
          <w:rFonts w:hint="eastAsia" w:ascii="仿宋_GB2312" w:hAnsi="仿宋_GB2312" w:eastAsia="仿宋_GB2312" w:cs="仿宋_GB2312"/>
          <w:b w:val="0"/>
          <w:bCs/>
          <w:snapToGrid w:val="0"/>
          <w:color w:val="auto"/>
          <w:kern w:val="0"/>
          <w:sz w:val="32"/>
          <w:szCs w:val="32"/>
          <w:highlight w:val="none"/>
          <w:lang w:val="en-US" w:eastAsia="zh-CN" w:bidi="ar-SA"/>
        </w:rPr>
        <w:t>本文件中未涉及国际标准和国外先进标准。</w:t>
      </w:r>
    </w:p>
    <w:p w14:paraId="6F4061D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（六）本文件中计量单位采用法定计量单位。</w:t>
      </w:r>
    </w:p>
    <w:p w14:paraId="18D94AB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color w:val="auto"/>
          <w:highlight w:val="none"/>
        </w:rPr>
      </w:pPr>
      <w:r>
        <w:rPr>
          <w:rFonts w:hint="eastAsia" w:ascii="楷体_GB2312" w:hAnsi="楷体_GB2312" w:eastAsia="楷体_GB2312" w:cs="楷体_GB2312"/>
          <w:b/>
          <w:bCs/>
          <w:color w:val="auto"/>
          <w:sz w:val="32"/>
          <w:szCs w:val="32"/>
          <w:highlight w:val="none"/>
          <w:lang w:val="en-US" w:eastAsia="zh-CN"/>
        </w:rPr>
        <w:t>（七）本文件的格式，编制和表达方法，按国家标准的要求制订。</w:t>
      </w:r>
    </w:p>
    <w:p w14:paraId="2CB9FF2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黑体" w:hAnsi="黑体" w:eastAsia="黑体" w:cs="黑体"/>
          <w:color w:val="auto"/>
          <w:sz w:val="32"/>
          <w:szCs w:val="32"/>
          <w:highlight w:val="none"/>
        </w:rPr>
      </w:pPr>
      <w:r>
        <w:rPr>
          <w:rFonts w:hint="eastAsia" w:ascii="方正黑体_GBK" w:hAnsi="方正黑体_GBK" w:eastAsia="方正黑体_GBK" w:cs="方正黑体_GBK"/>
          <w:color w:val="auto"/>
          <w:sz w:val="32"/>
          <w:szCs w:val="32"/>
          <w:highlight w:val="none"/>
        </w:rPr>
        <w:t>四、主要条款的说明及确定依据</w:t>
      </w:r>
    </w:p>
    <w:p w14:paraId="0995735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（一）范围</w:t>
      </w:r>
    </w:p>
    <w:p w14:paraId="0A01243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bookmarkStart w:id="1" w:name="_Hlk73382646"/>
      <w:r>
        <w:rPr>
          <w:rFonts w:hint="eastAsia" w:ascii="仿宋_GB2312" w:hAnsi="仿宋_GB2312" w:eastAsia="仿宋_GB2312" w:cs="仿宋_GB2312"/>
          <w:b w:val="0"/>
          <w:bCs/>
          <w:color w:val="auto"/>
          <w:kern w:val="0"/>
          <w:sz w:val="32"/>
          <w:szCs w:val="32"/>
          <w:highlight w:val="none"/>
          <w:lang w:val="en-US" w:eastAsia="zh-CN" w:bidi="ar-SA"/>
        </w:rPr>
        <w:t>本文件规定了梵净山鸡蛋的术语和定义、梵净山鸡蛋分级、感官质量、判定标准、判定方法、包装、标签与标识、贮存、运输和销售、档案管理。</w:t>
      </w:r>
      <w:bookmarkEnd w:id="1"/>
      <w:r>
        <w:rPr>
          <w:rFonts w:hint="eastAsia" w:ascii="仿宋_GB2312" w:hAnsi="仿宋_GB2312" w:eastAsia="仿宋_GB2312" w:cs="仿宋_GB2312"/>
          <w:b w:val="0"/>
          <w:bCs/>
          <w:color w:val="auto"/>
          <w:kern w:val="0"/>
          <w:sz w:val="32"/>
          <w:szCs w:val="32"/>
          <w:highlight w:val="none"/>
          <w:lang w:val="en-US" w:eastAsia="zh-CN" w:bidi="ar-SA"/>
        </w:rPr>
        <w:t>本文件适用于铜仁市蛋鸡产业协会评定梵净山鸡蛋。</w:t>
      </w:r>
    </w:p>
    <w:p w14:paraId="12BF3A5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 规范性引用文件</w:t>
      </w:r>
    </w:p>
    <w:p w14:paraId="207D404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对于本文件的应用必不可少的文件。</w:t>
      </w:r>
    </w:p>
    <w:p w14:paraId="47B5037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（三）明确了</w:t>
      </w:r>
      <w:r>
        <w:rPr>
          <w:rFonts w:hint="eastAsia" w:ascii="楷体_GB2312" w:hAnsi="楷体_GB2312" w:eastAsia="楷体_GB2312" w:cs="楷体_GB2312"/>
          <w:b/>
          <w:bCs/>
          <w:color w:val="auto"/>
          <w:sz w:val="32"/>
          <w:szCs w:val="32"/>
          <w:highlight w:val="none"/>
        </w:rPr>
        <w:t>术语和定义</w:t>
      </w:r>
      <w:bookmarkStart w:id="2" w:name="_Toc163826078"/>
    </w:p>
    <w:p w14:paraId="1D417905">
      <w:pPr>
        <w:pStyle w:val="32"/>
        <w:keepNext w:val="0"/>
        <w:keepLines w:val="0"/>
        <w:pageBreakBefore w:val="0"/>
        <w:widowControl/>
        <w:kinsoku/>
        <w:wordWrap/>
        <w:overflowPunct/>
        <w:topLinePunct w:val="0"/>
        <w:bidi w:val="0"/>
        <w:adjustRightInd w:val="0"/>
        <w:snapToGrid w:val="0"/>
        <w:spacing w:beforeLines="0" w:afterLines="0" w:line="540" w:lineRule="exact"/>
        <w:ind w:left="0" w:leftChars="0" w:firstLine="643" w:firstLineChars="200"/>
        <w:jc w:val="left"/>
        <w:textAlignment w:val="auto"/>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 xml:space="preserve">1.梵净山鸡蛋 </w:t>
      </w:r>
      <w:r>
        <w:rPr>
          <w:rFonts w:hint="eastAsia" w:ascii="仿宋_GB2312" w:hAnsi="仿宋_GB2312" w:eastAsia="仿宋_GB2312" w:cs="仿宋_GB2312"/>
          <w:b w:val="0"/>
          <w:bCs/>
          <w:snapToGrid w:val="0"/>
          <w:color w:val="auto"/>
          <w:kern w:val="0"/>
          <w:sz w:val="32"/>
          <w:szCs w:val="32"/>
          <w:highlight w:val="none"/>
          <w:lang w:val="en-US" w:eastAsia="zh-CN" w:bidi="ar-SA"/>
        </w:rPr>
        <w:t>依托铜仁市梵净山生态环境，按照《铜仁市蛋鸡养殖技术规程》生产和初加工的鲜鸡蛋。</w:t>
      </w:r>
    </w:p>
    <w:p w14:paraId="22D3D55C">
      <w:pPr>
        <w:pStyle w:val="32"/>
        <w:keepNext w:val="0"/>
        <w:keepLines w:val="0"/>
        <w:pageBreakBefore w:val="0"/>
        <w:widowControl/>
        <w:kinsoku/>
        <w:wordWrap/>
        <w:overflowPunct/>
        <w:topLinePunct w:val="0"/>
        <w:bidi w:val="0"/>
        <w:adjustRightInd w:val="0"/>
        <w:snapToGrid w:val="0"/>
        <w:spacing w:beforeLines="0" w:afterLines="0" w:line="540" w:lineRule="exact"/>
        <w:ind w:left="0" w:leftChars="0" w:firstLine="643" w:firstLineChars="200"/>
        <w:jc w:val="left"/>
        <w:textAlignment w:val="auto"/>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2.赏味期</w:t>
      </w:r>
      <w:r>
        <w:rPr>
          <w:rFonts w:hint="eastAsia" w:ascii="仿宋_GB2312" w:hAnsi="仿宋_GB2312" w:eastAsia="仿宋_GB2312" w:cs="仿宋_GB2312"/>
          <w:b/>
          <w:bCs/>
          <w:snapToGrid w:val="0"/>
          <w:color w:val="auto"/>
          <w:sz w:val="32"/>
          <w:szCs w:val="32"/>
          <w:highlight w:val="none"/>
          <w:lang w:val="en-US" w:eastAsia="zh-CN" w:bidi="ar-SA"/>
        </w:rPr>
        <w:t xml:space="preserve"> </w:t>
      </w:r>
      <w:r>
        <w:rPr>
          <w:rFonts w:hint="eastAsia" w:ascii="仿宋_GB2312" w:hAnsi="仿宋_GB2312" w:eastAsia="仿宋_GB2312" w:cs="仿宋_GB2312"/>
          <w:b w:val="0"/>
          <w:bCs/>
          <w:snapToGrid w:val="0"/>
          <w:color w:val="auto"/>
          <w:kern w:val="0"/>
          <w:sz w:val="32"/>
          <w:szCs w:val="32"/>
          <w:highlight w:val="none"/>
          <w:lang w:val="en-US" w:eastAsia="zh-CN" w:bidi="ar-SA"/>
        </w:rPr>
        <w:t>指食物味道的最佳品尝时间段的期限。</w:t>
      </w:r>
    </w:p>
    <w:p w14:paraId="71A8048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（四）明确了品质及安全要求</w:t>
      </w:r>
    </w:p>
    <w:p w14:paraId="7E32EF0C">
      <w:pPr>
        <w:pStyle w:val="25"/>
        <w:keepNext w:val="0"/>
        <w:keepLines w:val="0"/>
        <w:pageBreakBefore w:val="0"/>
        <w:wordWrap/>
        <w:overflowPunct/>
        <w:topLinePunct w:val="0"/>
        <w:bidi w:val="0"/>
        <w:adjustRightInd w:val="0"/>
        <w:snapToGrid w:val="0"/>
        <w:spacing w:line="540" w:lineRule="exact"/>
        <w:ind w:left="0" w:leftChars="0"/>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bCs/>
          <w:snapToGrid w:val="0"/>
          <w:color w:val="auto"/>
          <w:sz w:val="32"/>
          <w:szCs w:val="32"/>
          <w:highlight w:val="none"/>
          <w:lang w:val="en-US" w:eastAsia="zh-CN" w:bidi="ar-SA"/>
        </w:rPr>
        <w:t xml:space="preserve">  </w:t>
      </w:r>
      <w:r>
        <w:rPr>
          <w:rFonts w:hint="eastAsia" w:ascii="仿宋_GB2312" w:hAnsi="仿宋_GB2312" w:eastAsia="仿宋_GB2312" w:cs="仿宋_GB2312"/>
          <w:b/>
          <w:bCs/>
          <w:color w:val="auto"/>
          <w:sz w:val="32"/>
          <w:szCs w:val="32"/>
          <w:highlight w:val="none"/>
          <w:lang w:val="en-US" w:eastAsia="zh-CN" w:bidi="ar-SA"/>
        </w:rPr>
        <w:t xml:space="preserve">1.品质要求 </w:t>
      </w:r>
      <w:r>
        <w:rPr>
          <w:rFonts w:hint="eastAsia" w:ascii="仿宋_GB2312" w:hAnsi="仿宋_GB2312" w:eastAsia="仿宋_GB2312" w:cs="仿宋_GB2312"/>
          <w:b w:val="0"/>
          <w:bCs/>
          <w:snapToGrid w:val="0"/>
          <w:color w:val="auto"/>
          <w:kern w:val="0"/>
          <w:sz w:val="32"/>
          <w:szCs w:val="32"/>
          <w:highlight w:val="none"/>
          <w:lang w:val="en-US" w:eastAsia="zh-CN" w:bidi="ar-SA"/>
        </w:rPr>
        <w:t>根据蛋壳、蛋白、蛋黄、气味等因素，将“梵净山鸡蛋”分为特级、一级、二级、三级四个等级，不同等级设定相应的质量标准指标，便于市场区分和消费者选择。分级应按照SB/T10638执行。对鸡蛋的平均蛋重、蛋壳强度、蛋壳颜色、蛋黄颜色等感官指标进行明确规定，满足消费者对鸡蛋品质的直观判断需求。对鸡蛋的净含量及允许短缺量进行明确规定，按国家市场监督管理总局令（2023）第70号《定量包装商品计量监督管理办法》执行，依照JJF 1070中规定的方法检验。</w:t>
      </w:r>
    </w:p>
    <w:p w14:paraId="279132EE">
      <w:pPr>
        <w:keepNext w:val="0"/>
        <w:keepLines w:val="0"/>
        <w:pageBreakBefore w:val="0"/>
        <w:wordWrap/>
        <w:overflowPunct/>
        <w:topLinePunct w:val="0"/>
        <w:bidi w:val="0"/>
        <w:spacing w:line="540" w:lineRule="exact"/>
        <w:ind w:left="0" w:leftChars="0" w:firstLine="643" w:firstLineChars="200"/>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snapToGrid/>
          <w:color w:val="auto"/>
          <w:sz w:val="32"/>
          <w:szCs w:val="32"/>
          <w:highlight w:val="none"/>
          <w:lang w:val="en-US" w:eastAsia="zh-CN" w:bidi="ar-SA"/>
        </w:rPr>
        <w:t>2.安全要求</w:t>
      </w:r>
      <w:r>
        <w:rPr>
          <w:rFonts w:hint="eastAsia" w:ascii="仿宋_GB2312" w:hAnsi="仿宋_GB2312" w:eastAsia="仿宋_GB2312" w:cs="仿宋_GB2312"/>
          <w:b/>
          <w:bCs/>
          <w:snapToGrid w:val="0"/>
          <w:color w:val="auto"/>
          <w:sz w:val="32"/>
          <w:szCs w:val="32"/>
          <w:highlight w:val="none"/>
          <w:lang w:val="en-US" w:eastAsia="zh-CN" w:bidi="ar-SA"/>
        </w:rPr>
        <w:t xml:space="preserve">  </w:t>
      </w:r>
      <w:r>
        <w:rPr>
          <w:rFonts w:hint="eastAsia" w:ascii="仿宋_GB2312" w:hAnsi="仿宋_GB2312" w:eastAsia="仿宋_GB2312" w:cs="仿宋_GB2312"/>
          <w:b w:val="0"/>
          <w:bCs/>
          <w:color w:val="auto"/>
          <w:kern w:val="0"/>
          <w:sz w:val="32"/>
          <w:szCs w:val="32"/>
          <w:highlight w:val="none"/>
          <w:lang w:val="en-US" w:eastAsia="zh-CN" w:bidi="ar-SA"/>
        </w:rPr>
        <w:t>鸡蛋产品沙门氏菌、金黄色葡萄球菌、</w:t>
      </w:r>
      <w:bookmarkStart w:id="3" w:name="OLE_LINK14"/>
      <w:bookmarkStart w:id="4" w:name="OLE_LINK15"/>
      <w:r>
        <w:rPr>
          <w:rFonts w:hint="eastAsia" w:ascii="仿宋_GB2312" w:hAnsi="仿宋_GB2312" w:eastAsia="仿宋_GB2312" w:cs="仿宋_GB2312"/>
          <w:b w:val="0"/>
          <w:bCs/>
          <w:color w:val="auto"/>
          <w:kern w:val="0"/>
          <w:sz w:val="32"/>
          <w:szCs w:val="32"/>
          <w:highlight w:val="none"/>
          <w:lang w:val="en-US" w:eastAsia="zh-CN" w:bidi="ar-SA"/>
        </w:rPr>
        <w:t>β型溶血性链球菌</w:t>
      </w:r>
      <w:bookmarkEnd w:id="3"/>
      <w:bookmarkEnd w:id="4"/>
      <w:r>
        <w:rPr>
          <w:rFonts w:hint="eastAsia" w:ascii="仿宋_GB2312" w:hAnsi="仿宋_GB2312" w:eastAsia="仿宋_GB2312" w:cs="仿宋_GB2312"/>
          <w:b w:val="0"/>
          <w:bCs/>
          <w:color w:val="auto"/>
          <w:kern w:val="0"/>
          <w:sz w:val="32"/>
          <w:szCs w:val="32"/>
          <w:highlight w:val="none"/>
          <w:lang w:val="en-US" w:eastAsia="zh-CN" w:bidi="ar-SA"/>
        </w:rPr>
        <w:t>、单核细胞增生李斯特氏菌等致病微生物不得检出，微生物限量样品采集和处理应按照GB 4789.2、GB 4789.3、GB 4789.4、GB 4789.10、GB 4789.11、GB 4789.30的规定执行，污染物限量应符合GB2762的规定，兽药残留限量应符合GB 31650、GB31650.1的规定及农业农村部公告的规定，农药残留限量应符合GB 2763的规定，生产加工过程的卫生要求应符合GB 2749和GB 14881的规定。</w:t>
      </w:r>
    </w:p>
    <w:p w14:paraId="13DE543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（五）明确了检验规则要求</w:t>
      </w:r>
    </w:p>
    <w:p w14:paraId="64789F48">
      <w:pPr>
        <w:keepNext w:val="0"/>
        <w:keepLines w:val="0"/>
        <w:pageBreakBefore w:val="0"/>
        <w:wordWrap/>
        <w:overflowPunct/>
        <w:topLinePunct w:val="0"/>
        <w:bidi w:val="0"/>
        <w:spacing w:line="540" w:lineRule="exact"/>
        <w:ind w:left="0" w:leftChars="0" w:firstLine="643" w:firstLineChars="200"/>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snapToGrid/>
          <w:color w:val="auto"/>
          <w:sz w:val="32"/>
          <w:szCs w:val="32"/>
          <w:highlight w:val="none"/>
          <w:lang w:val="en-US" w:eastAsia="zh-CN" w:bidi="ar-SA"/>
        </w:rPr>
        <w:t>1.原料检验</w:t>
      </w:r>
      <w:r>
        <w:rPr>
          <w:rFonts w:hint="eastAsia" w:ascii="仿宋_GB2312" w:hAnsi="仿宋_GB2312" w:eastAsia="仿宋_GB2312" w:cs="仿宋_GB2312"/>
          <w:snapToGrid w:val="0"/>
          <w:color w:val="auto"/>
          <w:sz w:val="32"/>
          <w:szCs w:val="32"/>
          <w:highlight w:val="none"/>
          <w:lang w:val="en-US" w:eastAsia="zh-CN" w:bidi="ar-SA"/>
        </w:rPr>
        <w:t xml:space="preserve"> </w:t>
      </w:r>
      <w:r>
        <w:rPr>
          <w:rFonts w:hint="eastAsia" w:ascii="仿宋_GB2312" w:hAnsi="仿宋_GB2312" w:eastAsia="仿宋_GB2312" w:cs="仿宋_GB2312"/>
          <w:b w:val="0"/>
          <w:bCs/>
          <w:color w:val="auto"/>
          <w:kern w:val="0"/>
          <w:sz w:val="32"/>
          <w:szCs w:val="32"/>
          <w:highlight w:val="none"/>
          <w:lang w:val="en-US" w:eastAsia="zh-CN" w:bidi="ar-SA"/>
        </w:rPr>
        <w:t>感官指标通过眼观、鼻嗅等方式，使用手机后置灯光或手电筒等以鸡蛋小头端接触，观察暗斑及裂纹情况。哈夫单位应按照NY/T 823的规定执行。组批以同品种、同养殖条件下、同日产出的梵净山鲜鸡蛋为一个批次。抽样方法和数量应按照NY/T 896的规定执行。</w:t>
      </w:r>
    </w:p>
    <w:p w14:paraId="619CFD7E">
      <w:pPr>
        <w:keepNext w:val="0"/>
        <w:keepLines w:val="0"/>
        <w:pageBreakBefore w:val="0"/>
        <w:wordWrap/>
        <w:overflowPunct/>
        <w:topLinePunct w:val="0"/>
        <w:bidi w:val="0"/>
        <w:spacing w:line="540" w:lineRule="exact"/>
        <w:ind w:left="0" w:leftChars="0" w:firstLine="643" w:firstLineChars="200"/>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snapToGrid/>
          <w:color w:val="auto"/>
          <w:sz w:val="32"/>
          <w:szCs w:val="32"/>
          <w:highlight w:val="none"/>
          <w:lang w:val="en-US" w:eastAsia="zh-CN" w:bidi="ar-SA"/>
        </w:rPr>
        <w:t>2.出厂检验</w:t>
      </w:r>
      <w:r>
        <w:rPr>
          <w:rFonts w:hint="eastAsia" w:ascii="仿宋_GB2312" w:hAnsi="仿宋_GB2312" w:eastAsia="仿宋_GB2312" w:cs="仿宋_GB2312"/>
          <w:b/>
          <w:bCs/>
          <w:snapToGrid w:val="0"/>
          <w:color w:val="auto"/>
          <w:sz w:val="32"/>
          <w:szCs w:val="32"/>
          <w:highlight w:val="none"/>
          <w:lang w:val="en-US" w:eastAsia="zh-CN" w:bidi="ar-SA"/>
        </w:rPr>
        <w:t xml:space="preserve"> </w:t>
      </w:r>
      <w:r>
        <w:rPr>
          <w:rFonts w:hint="eastAsia" w:ascii="仿宋_GB2312" w:hAnsi="仿宋_GB2312" w:eastAsia="仿宋_GB2312" w:cs="仿宋_GB2312"/>
          <w:b w:val="0"/>
          <w:bCs/>
          <w:color w:val="auto"/>
          <w:kern w:val="0"/>
          <w:sz w:val="32"/>
          <w:szCs w:val="32"/>
          <w:highlight w:val="none"/>
          <w:lang w:val="en-US" w:eastAsia="zh-CN" w:bidi="ar-SA"/>
        </w:rPr>
        <w:t>产品出厂需经公司质检部门逐批检验合格，附产品合格证方能出厂。出厂检验项目为感官要求、净含量及允许短缺量。</w:t>
      </w:r>
    </w:p>
    <w:p w14:paraId="669BF372">
      <w:pPr>
        <w:keepNext w:val="0"/>
        <w:keepLines w:val="0"/>
        <w:pageBreakBefore w:val="0"/>
        <w:wordWrap/>
        <w:overflowPunct/>
        <w:topLinePunct w:val="0"/>
        <w:bidi w:val="0"/>
        <w:spacing w:line="540" w:lineRule="exact"/>
        <w:ind w:left="0" w:leftChars="0" w:firstLine="643" w:firstLineChars="200"/>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snapToGrid/>
          <w:color w:val="auto"/>
          <w:sz w:val="32"/>
          <w:szCs w:val="32"/>
          <w:highlight w:val="none"/>
          <w:lang w:val="en-US" w:eastAsia="zh-CN" w:bidi="ar-SA"/>
        </w:rPr>
        <w:t>3.型式检验</w:t>
      </w:r>
      <w:r>
        <w:rPr>
          <w:rFonts w:hint="eastAsia" w:ascii="仿宋_GB2312" w:hAnsi="仿宋_GB2312" w:eastAsia="仿宋_GB2312" w:cs="仿宋_GB2312"/>
          <w:b/>
          <w:bCs/>
          <w:snapToGrid w:val="0"/>
          <w:color w:val="auto"/>
          <w:sz w:val="32"/>
          <w:szCs w:val="32"/>
          <w:highlight w:val="none"/>
          <w:lang w:val="en-US" w:eastAsia="zh-CN" w:bidi="ar-SA"/>
        </w:rPr>
        <w:t xml:space="preserve"> </w:t>
      </w:r>
      <w:r>
        <w:rPr>
          <w:rFonts w:hint="eastAsia" w:ascii="仿宋_GB2312" w:hAnsi="仿宋_GB2312" w:eastAsia="仿宋_GB2312" w:cs="仿宋_GB2312"/>
          <w:b w:val="0"/>
          <w:bCs/>
          <w:color w:val="auto"/>
          <w:kern w:val="0"/>
          <w:sz w:val="32"/>
          <w:szCs w:val="32"/>
          <w:highlight w:val="none"/>
          <w:lang w:val="en-US" w:eastAsia="zh-CN" w:bidi="ar-SA"/>
        </w:rPr>
        <w:t>正常生产时每年进行一次型式检验；有下列情况时也应进行型式检验。型式检验应从出厂检验合格的产品中随机抽取（破损、裂纹等不能作为送检样品），型式检验项目包括本标准中4.1至4.5的全部项目。</w:t>
      </w:r>
    </w:p>
    <w:p w14:paraId="1CFFD85A">
      <w:pPr>
        <w:keepNext w:val="0"/>
        <w:keepLines w:val="0"/>
        <w:pageBreakBefore w:val="0"/>
        <w:wordWrap/>
        <w:overflowPunct/>
        <w:topLinePunct w:val="0"/>
        <w:bidi w:val="0"/>
        <w:spacing w:line="540" w:lineRule="exact"/>
        <w:ind w:left="0" w:leftChars="0" w:firstLine="643" w:firstLineChars="200"/>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snapToGrid/>
          <w:color w:val="auto"/>
          <w:sz w:val="32"/>
          <w:szCs w:val="32"/>
          <w:highlight w:val="none"/>
          <w:lang w:val="en-US" w:eastAsia="zh-CN" w:bidi="ar-SA"/>
        </w:rPr>
        <w:t>4.判定规则</w:t>
      </w:r>
      <w:r>
        <w:rPr>
          <w:rFonts w:hint="eastAsia" w:ascii="仿宋_GB2312" w:hAnsi="仿宋_GB2312" w:eastAsia="仿宋_GB2312" w:cs="仿宋_GB2312"/>
          <w:b/>
          <w:bCs/>
          <w:snapToGrid w:val="0"/>
          <w:color w:val="auto"/>
          <w:sz w:val="32"/>
          <w:szCs w:val="32"/>
          <w:highlight w:val="none"/>
          <w:lang w:val="en-US" w:eastAsia="zh-CN" w:bidi="ar-SA"/>
        </w:rPr>
        <w:t xml:space="preserve"> </w:t>
      </w:r>
      <w:r>
        <w:rPr>
          <w:rFonts w:hint="eastAsia" w:ascii="仿宋_GB2312" w:hAnsi="仿宋_GB2312" w:eastAsia="仿宋_GB2312" w:cs="仿宋_GB2312"/>
          <w:b w:val="0"/>
          <w:bCs/>
          <w:color w:val="auto"/>
          <w:kern w:val="0"/>
          <w:sz w:val="32"/>
          <w:szCs w:val="32"/>
          <w:highlight w:val="none"/>
          <w:lang w:val="en-US" w:eastAsia="zh-CN" w:bidi="ar-SA"/>
        </w:rPr>
        <w:t>产品经检验，所有指标符合本文件的要求，则判定该批产品为合格或该次型式检验结论合格。指标如有不合格（微生物和致病菌指标除外），可用备检样本对不合格项目进行复检。若复检结果仍有不合格项，则判该批次产品为不合格批。</w:t>
      </w:r>
    </w:p>
    <w:p w14:paraId="4905D0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如果微生物和致病菌指标不合格，直接判定为该批产品为不合格批，并不得复检。</w:t>
      </w:r>
    </w:p>
    <w:p w14:paraId="4522703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19" w:firstLineChars="200"/>
        <w:textAlignment w:val="baseline"/>
        <w:rPr>
          <w:rFonts w:hint="eastAsia" w:ascii="楷体_GB2312" w:hAnsi="楷体_GB2312" w:eastAsia="楷体_GB2312" w:cs="楷体_GB2312"/>
          <w:b/>
          <w:bCs/>
          <w:color w:val="auto"/>
          <w:spacing w:val="-6"/>
          <w:sz w:val="32"/>
          <w:szCs w:val="32"/>
          <w:highlight w:val="none"/>
          <w:lang w:val="en-US" w:eastAsia="zh-CN"/>
        </w:rPr>
      </w:pPr>
      <w:r>
        <w:rPr>
          <w:rFonts w:hint="eastAsia" w:ascii="楷体_GB2312" w:hAnsi="楷体_GB2312" w:eastAsia="楷体_GB2312" w:cs="楷体_GB2312"/>
          <w:b/>
          <w:bCs/>
          <w:color w:val="auto"/>
          <w:spacing w:val="-6"/>
          <w:sz w:val="32"/>
          <w:szCs w:val="32"/>
          <w:highlight w:val="none"/>
          <w:lang w:val="en-US" w:eastAsia="zh-CN"/>
        </w:rPr>
        <w:t>（六）明确了标志、标签、包装、运输、贮存和赏味期要求</w:t>
      </w:r>
    </w:p>
    <w:p w14:paraId="79034818">
      <w:pPr>
        <w:pStyle w:val="6"/>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bidi="ar-SA"/>
        </w:rPr>
        <w:t>1.标志、标签</w:t>
      </w:r>
      <w:r>
        <w:rPr>
          <w:rFonts w:hint="eastAsia" w:ascii="仿宋_GB2312" w:hAnsi="仿宋_GB2312" w:eastAsia="仿宋_GB2312" w:cs="仿宋_GB2312"/>
          <w:snapToGrid w:val="0"/>
          <w:color w:val="auto"/>
          <w:sz w:val="32"/>
          <w:szCs w:val="32"/>
          <w:highlight w:val="none"/>
          <w:lang w:val="en-US" w:eastAsia="zh-CN" w:bidi="ar-SA"/>
        </w:rPr>
        <w:t xml:space="preserve"> </w:t>
      </w:r>
      <w:r>
        <w:rPr>
          <w:rFonts w:hint="eastAsia" w:ascii="仿宋_GB2312" w:hAnsi="仿宋_GB2312" w:eastAsia="仿宋_GB2312" w:cs="仿宋_GB2312"/>
          <w:b w:val="0"/>
          <w:bCs/>
          <w:snapToGrid w:val="0"/>
          <w:color w:val="auto"/>
          <w:kern w:val="0"/>
          <w:sz w:val="32"/>
          <w:szCs w:val="32"/>
          <w:highlight w:val="none"/>
          <w:lang w:val="en-US" w:eastAsia="zh-CN" w:bidi="ar-SA"/>
        </w:rPr>
        <w:t>产品标志、标签应符合GB 77818、GB 28050的规定。宜在蛋壳上标识包括但不限于：生产商（或包装商）代码（或商标）、品质分级、生产（或包装）日期、养殖场追溯码。标识应采用食品级材料。</w:t>
      </w:r>
    </w:p>
    <w:p w14:paraId="6BBBF20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bCs/>
          <w:snapToGrid/>
          <w:color w:val="auto"/>
          <w:sz w:val="32"/>
          <w:szCs w:val="32"/>
          <w:highlight w:val="none"/>
          <w:lang w:val="en-US" w:eastAsia="zh-CN" w:bidi="ar-SA"/>
        </w:rPr>
        <w:t>2.包装</w:t>
      </w:r>
      <w:r>
        <w:rPr>
          <w:rFonts w:hint="eastAsia" w:ascii="仿宋_GB2312" w:hAnsi="仿宋_GB2312" w:eastAsia="仿宋_GB2312" w:cs="仿宋_GB2312"/>
          <w:snapToGrid w:val="0"/>
          <w:color w:val="auto"/>
          <w:sz w:val="32"/>
          <w:szCs w:val="32"/>
          <w:highlight w:val="none"/>
          <w:lang w:val="en-US" w:eastAsia="zh-CN" w:bidi="ar-SA"/>
        </w:rPr>
        <w:t xml:space="preserve"> </w:t>
      </w:r>
      <w:r>
        <w:rPr>
          <w:rFonts w:hint="eastAsia" w:ascii="仿宋_GB2312" w:hAnsi="仿宋_GB2312" w:eastAsia="仿宋_GB2312" w:cs="仿宋_GB2312"/>
          <w:b w:val="0"/>
          <w:bCs/>
          <w:color w:val="auto"/>
          <w:kern w:val="0"/>
          <w:sz w:val="32"/>
          <w:szCs w:val="32"/>
          <w:highlight w:val="none"/>
          <w:lang w:val="en-US" w:eastAsia="zh-CN" w:bidi="ar-SA"/>
        </w:rPr>
        <w:t>包装材料应无毒、无害、无异味、无霉变,满足运输和销售要求,宜使用环保材料。包装应适度，能有效避免鸡蛋碰撞。运输包装应标明品名、生产日期、生产商（或包装商）名称、净含量、运输和储存注意事项等，应按照GB/T 191的规定标识。最小销售包装应标示品名、生产日期、生产商（或包装商）名称、地址和联系方式，产品执行标准、净含量、质量等级、批号、保质期、储存条件等。</w:t>
      </w:r>
    </w:p>
    <w:p w14:paraId="2CF5A1DB">
      <w:pPr>
        <w:pStyle w:val="6"/>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bidi="ar-SA"/>
        </w:rPr>
        <w:t>3.运输</w:t>
      </w:r>
      <w:r>
        <w:rPr>
          <w:rFonts w:hint="eastAsia" w:ascii="仿宋_GB2312" w:hAnsi="仿宋_GB2312" w:eastAsia="仿宋_GB2312" w:cs="仿宋_GB2312"/>
          <w:snapToGrid w:val="0"/>
          <w:color w:val="auto"/>
          <w:sz w:val="32"/>
          <w:szCs w:val="32"/>
          <w:highlight w:val="none"/>
          <w:lang w:val="en-US" w:eastAsia="zh-CN" w:bidi="ar-SA"/>
        </w:rPr>
        <w:t xml:space="preserve"> </w:t>
      </w:r>
      <w:r>
        <w:rPr>
          <w:rFonts w:hint="eastAsia" w:ascii="仿宋_GB2312" w:hAnsi="仿宋_GB2312" w:eastAsia="仿宋_GB2312" w:cs="仿宋_GB2312"/>
          <w:b w:val="0"/>
          <w:bCs/>
          <w:snapToGrid w:val="0"/>
          <w:color w:val="auto"/>
          <w:kern w:val="0"/>
          <w:sz w:val="32"/>
          <w:szCs w:val="32"/>
          <w:highlight w:val="none"/>
          <w:lang w:val="en-US" w:eastAsia="zh-CN" w:bidi="ar-SA"/>
        </w:rPr>
        <w:t>运输工具必须清洁、卫生、无异味、无污染；运输过程中必须防雨、防潮、防暴晒。严禁与有毒、有害、有异味、易污染的物品混装、混运。</w:t>
      </w:r>
    </w:p>
    <w:p w14:paraId="7097BD3E">
      <w:pPr>
        <w:pStyle w:val="6"/>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bidi="ar-SA"/>
        </w:rPr>
        <w:t xml:space="preserve">4.贮存 </w:t>
      </w:r>
      <w:r>
        <w:rPr>
          <w:rFonts w:hint="eastAsia" w:ascii="仿宋_GB2312" w:hAnsi="仿宋_GB2312" w:eastAsia="仿宋_GB2312" w:cs="仿宋_GB2312"/>
          <w:b w:val="0"/>
          <w:bCs/>
          <w:snapToGrid w:val="0"/>
          <w:color w:val="auto"/>
          <w:kern w:val="0"/>
          <w:sz w:val="32"/>
          <w:szCs w:val="32"/>
          <w:highlight w:val="none"/>
          <w:lang w:val="en-US" w:eastAsia="zh-CN" w:bidi="ar-SA"/>
        </w:rPr>
        <w:t>包装梵净山鸡蛋，其贮存、运输、销售过程中环境温度应控制在0℃～25℃，相对湿度宜在70%～88%；环境应清洁卫生、通风、防潮、防鼠、无异味，贮存时应留有一定的间隙，隔墙离地，严禁与有害、有毒、有腐蚀性或有异味、易污染的物品混存。推荐全程冷链（0℃～10℃）运输和贮存梵净山鸡蛋。</w:t>
      </w:r>
    </w:p>
    <w:p w14:paraId="6F495C88">
      <w:pPr>
        <w:pStyle w:val="6"/>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bidi="ar-SA"/>
        </w:rPr>
        <w:t>5.赏味期</w:t>
      </w:r>
      <w:r>
        <w:rPr>
          <w:rFonts w:hint="eastAsia" w:ascii="仿宋_GB2312" w:hAnsi="仿宋_GB2312" w:eastAsia="仿宋_GB2312" w:cs="仿宋_GB2312"/>
          <w:b/>
          <w:bCs/>
          <w:snapToGrid w:val="0"/>
          <w:color w:val="auto"/>
          <w:sz w:val="32"/>
          <w:szCs w:val="32"/>
          <w:highlight w:val="none"/>
          <w:lang w:val="en-US" w:eastAsia="zh-CN" w:bidi="ar-SA"/>
        </w:rPr>
        <w:t xml:space="preserve"> </w:t>
      </w:r>
      <w:r>
        <w:rPr>
          <w:rFonts w:hint="eastAsia" w:ascii="仿宋_GB2312" w:hAnsi="仿宋_GB2312" w:eastAsia="仿宋_GB2312" w:cs="仿宋_GB2312"/>
          <w:b w:val="0"/>
          <w:bCs/>
          <w:snapToGrid w:val="0"/>
          <w:color w:val="auto"/>
          <w:kern w:val="0"/>
          <w:sz w:val="32"/>
          <w:szCs w:val="32"/>
          <w:highlight w:val="none"/>
          <w:lang w:val="en-US" w:eastAsia="zh-CN" w:bidi="ar-SA"/>
        </w:rPr>
        <w:t>自生产之日起，可赏味期为15天。自生产之日起，15～30天的梵净山鸡蛋，应充分熟化后食用。</w:t>
      </w:r>
      <w:bookmarkEnd w:id="2"/>
      <w:bookmarkStart w:id="5" w:name="_Toc163826096"/>
    </w:p>
    <w:p w14:paraId="2032B0D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3" w:firstLineChars="200"/>
        <w:textAlignment w:val="baseline"/>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（七）明确了</w:t>
      </w:r>
      <w:bookmarkEnd w:id="5"/>
      <w:r>
        <w:rPr>
          <w:rFonts w:hint="eastAsia" w:ascii="楷体_GB2312" w:hAnsi="楷体_GB2312" w:eastAsia="楷体_GB2312" w:cs="楷体_GB2312"/>
          <w:b/>
          <w:bCs/>
          <w:color w:val="auto"/>
          <w:sz w:val="32"/>
          <w:szCs w:val="32"/>
          <w:highlight w:val="none"/>
          <w:lang w:val="en-US" w:eastAsia="zh-CN"/>
        </w:rPr>
        <w:t>档案管理要求</w:t>
      </w:r>
    </w:p>
    <w:p w14:paraId="2284946D">
      <w:pPr>
        <w:pStyle w:val="32"/>
        <w:keepNext w:val="0"/>
        <w:keepLines w:val="0"/>
        <w:pageBreakBefore w:val="0"/>
        <w:widowControl/>
        <w:numPr>
          <w:ilvl w:val="0"/>
          <w:numId w:val="0"/>
        </w:numPr>
        <w:kinsoku/>
        <w:wordWrap/>
        <w:overflowPunct/>
        <w:topLinePunct w:val="0"/>
        <w:bidi w:val="0"/>
        <w:adjustRightInd w:val="0"/>
        <w:snapToGrid w:val="0"/>
        <w:spacing w:beforeLines="0" w:afterLines="0" w:line="540" w:lineRule="exact"/>
        <w:ind w:left="0" w:leftChars="0" w:firstLine="640" w:firstLineChars="200"/>
        <w:jc w:val="left"/>
        <w:textAlignment w:val="auto"/>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按照《畜禽标识和养殖档案管理办法》规定，建立和保存养殖档案。档案记录内容主要包括进出库鸡蛋品种、日期、等级、批次、数量、质量、包装情况、运输方式，并保留相应的销售台账。档案专人负责，确保生产可追溯。所有生产记录保留2年以上。</w:t>
      </w:r>
    </w:p>
    <w:p w14:paraId="389DC4A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黑体" w:hAnsi="黑体" w:eastAsia="黑体" w:cs="黑体"/>
          <w:color w:val="auto"/>
          <w:sz w:val="32"/>
          <w:szCs w:val="32"/>
          <w:highlight w:val="none"/>
        </w:rPr>
      </w:pPr>
      <w:r>
        <w:rPr>
          <w:rFonts w:hint="eastAsia" w:ascii="方正黑体_GBK" w:hAnsi="方正黑体_GBK" w:eastAsia="方正黑体_GBK" w:cs="方正黑体_GBK"/>
          <w:color w:val="auto"/>
          <w:sz w:val="32"/>
          <w:szCs w:val="32"/>
          <w:highlight w:val="none"/>
        </w:rPr>
        <w:t>五、专利及涉及知识产权</w:t>
      </w:r>
    </w:p>
    <w:p w14:paraId="69A4128B">
      <w:pPr>
        <w:pStyle w:val="32"/>
        <w:keepNext w:val="0"/>
        <w:keepLines w:val="0"/>
        <w:pageBreakBefore w:val="0"/>
        <w:widowControl/>
        <w:numPr>
          <w:ilvl w:val="0"/>
          <w:numId w:val="0"/>
        </w:numPr>
        <w:kinsoku/>
        <w:wordWrap/>
        <w:overflowPunct/>
        <w:topLinePunct w:val="0"/>
        <w:bidi w:val="0"/>
        <w:adjustRightInd w:val="0"/>
        <w:snapToGrid w:val="0"/>
        <w:spacing w:beforeLines="0" w:afterLines="0" w:line="540" w:lineRule="exact"/>
        <w:ind w:left="0" w:leftChars="0" w:firstLine="640" w:firstLineChars="200"/>
        <w:jc w:val="left"/>
        <w:textAlignment w:val="auto"/>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本文件内容不涉及专利相关的知识产权。</w:t>
      </w:r>
    </w:p>
    <w:p w14:paraId="57DC6F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六、重大意见分歧的处理依据和结果</w:t>
      </w:r>
    </w:p>
    <w:p w14:paraId="793D0D6E">
      <w:pPr>
        <w:pStyle w:val="32"/>
        <w:keepNext w:val="0"/>
        <w:keepLines w:val="0"/>
        <w:pageBreakBefore w:val="0"/>
        <w:widowControl/>
        <w:numPr>
          <w:ilvl w:val="0"/>
          <w:numId w:val="0"/>
        </w:numPr>
        <w:kinsoku/>
        <w:wordWrap/>
        <w:overflowPunct/>
        <w:topLinePunct w:val="0"/>
        <w:bidi w:val="0"/>
        <w:adjustRightInd w:val="0"/>
        <w:snapToGrid w:val="0"/>
        <w:spacing w:beforeLines="0" w:afterLines="0" w:line="540" w:lineRule="exact"/>
        <w:ind w:left="0" w:leftChars="0" w:firstLine="640" w:firstLineChars="200"/>
        <w:jc w:val="left"/>
        <w:textAlignment w:val="auto"/>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本文件为梵净山鸡蛋团体标准，在标准的起草过程中充分广泛征求生产企业、监管机构和专家意见和建议，通过共同讨论、协商，达成一致。没有重大分歧意见。</w:t>
      </w:r>
    </w:p>
    <w:p w14:paraId="482E693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七、预期的社会经济效益及贯彻实施标准的要求、措施</w:t>
      </w:r>
    </w:p>
    <w:p w14:paraId="54C0C4D6">
      <w:pPr>
        <w:pStyle w:val="32"/>
        <w:keepNext w:val="0"/>
        <w:keepLines w:val="0"/>
        <w:pageBreakBefore w:val="0"/>
        <w:widowControl/>
        <w:numPr>
          <w:ilvl w:val="0"/>
          <w:numId w:val="0"/>
        </w:numPr>
        <w:kinsoku/>
        <w:wordWrap/>
        <w:overflowPunct/>
        <w:topLinePunct w:val="0"/>
        <w:bidi w:val="0"/>
        <w:adjustRightInd w:val="0"/>
        <w:snapToGrid w:val="0"/>
        <w:spacing w:beforeLines="0" w:afterLines="0" w:line="540" w:lineRule="exact"/>
        <w:ind w:left="0" w:leftChars="0" w:firstLine="640" w:firstLineChars="200"/>
        <w:jc w:val="left"/>
        <w:textAlignment w:val="auto"/>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本文件的制订，为梵净山鸡蛋的生产提供了统一的质量标准，规范了产业秩序，引导企业按照标准进行生产经营，促进产业整体朝着标准化、规范化方向发展。团体标准的发布为做大做强“梵净山鸡蛋”品牌夯实了基础，有助于提升品牌知名度和影响力，增强消费者对品牌的信任和认可，从而提高品牌价值，实现产品溢价。随着产业规模化、规范化生产，在养殖、加工、运输、销售等环节可提供更多的就业岗位，帮助企业增收，助力乡村振兴。</w:t>
      </w:r>
    </w:p>
    <w:p w14:paraId="6A62FBF7">
      <w:pPr>
        <w:pStyle w:val="32"/>
        <w:keepNext w:val="0"/>
        <w:keepLines w:val="0"/>
        <w:pageBreakBefore w:val="0"/>
        <w:widowControl/>
        <w:numPr>
          <w:ilvl w:val="0"/>
          <w:numId w:val="0"/>
        </w:numPr>
        <w:kinsoku/>
        <w:wordWrap/>
        <w:overflowPunct/>
        <w:topLinePunct w:val="0"/>
        <w:bidi w:val="0"/>
        <w:adjustRightInd w:val="0"/>
        <w:snapToGrid w:val="0"/>
        <w:spacing w:beforeLines="0" w:afterLines="0" w:line="540" w:lineRule="exact"/>
        <w:ind w:left="0" w:leftChars="0" w:firstLine="640" w:firstLineChars="200"/>
        <w:jc w:val="left"/>
        <w:textAlignment w:val="auto"/>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本文件发布后，相关单位应及时积极组织做好执行标准的各项工作，标准实施后应按标准要求组织生产、监管。</w:t>
      </w:r>
    </w:p>
    <w:p w14:paraId="2F12737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八、其他应予说明的事项</w:t>
      </w:r>
    </w:p>
    <w:p w14:paraId="46158F9C">
      <w:pPr>
        <w:pStyle w:val="32"/>
        <w:keepNext w:val="0"/>
        <w:keepLines w:val="0"/>
        <w:pageBreakBefore w:val="0"/>
        <w:widowControl/>
        <w:numPr>
          <w:ilvl w:val="0"/>
          <w:numId w:val="0"/>
        </w:numPr>
        <w:kinsoku/>
        <w:wordWrap/>
        <w:overflowPunct/>
        <w:topLinePunct w:val="0"/>
        <w:bidi w:val="0"/>
        <w:adjustRightInd w:val="0"/>
        <w:snapToGrid w:val="0"/>
        <w:spacing w:beforeLines="0" w:afterLines="0" w:line="540" w:lineRule="exact"/>
        <w:ind w:left="0" w:leftChars="0" w:firstLine="640" w:firstLineChars="200"/>
        <w:jc w:val="left"/>
        <w:textAlignment w:val="auto"/>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无。</w:t>
      </w:r>
    </w:p>
    <w:p w14:paraId="597F8124">
      <w:pPr>
        <w:pStyle w:val="32"/>
        <w:keepNext w:val="0"/>
        <w:keepLines w:val="0"/>
        <w:pageBreakBefore w:val="0"/>
        <w:widowControl/>
        <w:numPr>
          <w:ilvl w:val="0"/>
          <w:numId w:val="0"/>
        </w:numPr>
        <w:kinsoku/>
        <w:wordWrap/>
        <w:overflowPunct/>
        <w:topLinePunct w:val="0"/>
        <w:bidi w:val="0"/>
        <w:adjustRightInd w:val="0"/>
        <w:snapToGrid w:val="0"/>
        <w:spacing w:beforeLines="0" w:afterLines="0" w:line="540" w:lineRule="exact"/>
        <w:ind w:left="0" w:leftChars="0" w:firstLine="3200" w:firstLineChars="1000"/>
        <w:jc w:val="both"/>
        <w:textAlignment w:val="auto"/>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《梵净山鸡蛋团体标准》编制组</w:t>
      </w:r>
    </w:p>
    <w:p w14:paraId="6F4ACBDC">
      <w:pPr>
        <w:pStyle w:val="32"/>
        <w:keepNext w:val="0"/>
        <w:keepLines w:val="0"/>
        <w:pageBreakBefore w:val="0"/>
        <w:widowControl/>
        <w:numPr>
          <w:ilvl w:val="0"/>
          <w:numId w:val="0"/>
        </w:numPr>
        <w:kinsoku/>
        <w:wordWrap/>
        <w:overflowPunct/>
        <w:topLinePunct w:val="0"/>
        <w:bidi w:val="0"/>
        <w:adjustRightInd w:val="0"/>
        <w:snapToGrid w:val="0"/>
        <w:spacing w:beforeLines="0" w:afterLines="0" w:line="540" w:lineRule="exact"/>
        <w:ind w:left="0" w:leftChars="0" w:firstLine="640" w:firstLineChars="200"/>
        <w:jc w:val="both"/>
        <w:textAlignment w:val="auto"/>
        <w:rPr>
          <w:rFonts w:hint="eastAsia" w:ascii="仿宋_GB2312" w:hAnsi="仿宋_GB2312" w:eastAsia="仿宋_GB2312" w:cs="仿宋_GB2312"/>
          <w:b w:val="0"/>
          <w:bCs/>
          <w:snapToGrid w:val="0"/>
          <w:color w:val="auto"/>
          <w:kern w:val="0"/>
          <w:sz w:val="32"/>
          <w:szCs w:val="32"/>
          <w:highlight w:val="none"/>
          <w:lang w:val="en-US" w:eastAsia="zh-CN" w:bidi="ar-SA"/>
        </w:rPr>
      </w:pPr>
      <w:r>
        <w:rPr>
          <w:rFonts w:hint="eastAsia" w:ascii="仿宋_GB2312" w:hAnsi="仿宋_GB2312" w:eastAsia="仿宋_GB2312" w:cs="仿宋_GB2312"/>
          <w:b w:val="0"/>
          <w:bCs/>
          <w:snapToGrid w:val="0"/>
          <w:color w:val="auto"/>
          <w:kern w:val="0"/>
          <w:sz w:val="32"/>
          <w:szCs w:val="32"/>
          <w:highlight w:val="none"/>
          <w:lang w:val="en-US" w:eastAsia="zh-CN" w:bidi="ar-SA"/>
        </w:rPr>
        <w:t xml:space="preserve">                        2025年11月21</w:t>
      </w:r>
      <w:bookmarkStart w:id="6" w:name="_GoBack"/>
      <w:bookmarkEnd w:id="6"/>
      <w:r>
        <w:rPr>
          <w:rFonts w:hint="eastAsia" w:ascii="仿宋_GB2312" w:hAnsi="仿宋_GB2312" w:eastAsia="仿宋_GB2312" w:cs="仿宋_GB2312"/>
          <w:b w:val="0"/>
          <w:bCs/>
          <w:snapToGrid w:val="0"/>
          <w:color w:val="auto"/>
          <w:kern w:val="0"/>
          <w:sz w:val="32"/>
          <w:szCs w:val="32"/>
          <w:highlight w:val="none"/>
          <w:lang w:val="en-US" w:eastAsia="zh-CN" w:bidi="ar-SA"/>
        </w:rPr>
        <w:t>日</w:t>
      </w:r>
    </w:p>
    <w:sectPr>
      <w:footerReference r:id="rId3" w:type="default"/>
      <w:pgSz w:w="11906" w:h="16839"/>
      <w:pgMar w:top="2098" w:right="1474" w:bottom="1984" w:left="1587" w:header="0" w:footer="91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EF5F">
    <w:pPr>
      <w:spacing w:line="198" w:lineRule="exac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E7442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DE74427">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none"/>
      <w:suff w:val="nothing"/>
      <w:lvlText w:val=""/>
      <w:lvlJc w:val="left"/>
      <w:pPr>
        <w:ind w:left="0" w:firstLine="0"/>
      </w:pPr>
      <w:rPr>
        <w:rFonts w:hint="eastAsia"/>
      </w:rPr>
    </w:lvl>
    <w:lvl w:ilvl="1" w:tentative="0">
      <w:start w:val="1"/>
      <w:numFmt w:val="decimal"/>
      <w:pStyle w:val="28"/>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rPr>
    </w:lvl>
    <w:lvl w:ilvl="3" w:tentative="0">
      <w:start w:val="1"/>
      <w:numFmt w:val="decimal"/>
      <w:pStyle w:val="30"/>
      <w:suff w:val="nothing"/>
      <w:lvlText w:val="%1%2.%3.%4　"/>
      <w:lvlJc w:val="left"/>
      <w:pPr>
        <w:ind w:left="420" w:firstLine="0"/>
      </w:pPr>
      <w:rPr>
        <w:rFonts w:hint="eastAsia" w:ascii="黑体" w:eastAsia="黑体"/>
        <w:b w:val="0"/>
        <w:i w:val="0"/>
        <w:sz w:val="21"/>
      </w:rPr>
    </w:lvl>
    <w:lvl w:ilvl="4" w:tentative="0">
      <w:start w:val="1"/>
      <w:numFmt w:val="decimal"/>
      <w:pStyle w:val="35"/>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22"/>
      <w:suff w:val="nothing"/>
      <w:lvlText w:val="%1　"/>
      <w:lvlJc w:val="left"/>
      <w:pPr>
        <w:ind w:left="0" w:firstLine="0"/>
      </w:pPr>
      <w:rPr>
        <w:rFonts w:hint="eastAsia" w:ascii="黑体" w:hAnsi="Times New Roman" w:eastAsia="黑体"/>
        <w:b w:val="0"/>
        <w:i w:val="0"/>
        <w:sz w:val="28"/>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4"/>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36"/>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46260FA"/>
    <w:multiLevelType w:val="multilevel"/>
    <w:tmpl w:val="646260FA"/>
    <w:lvl w:ilvl="0" w:tentative="0">
      <w:start w:val="1"/>
      <w:numFmt w:val="decimal"/>
      <w:pStyle w:val="3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YmVlYjZlMTBjNWNiMmMxNmZkNTBiOGZmNGQzNjYifQ=="/>
    <w:docVar w:name="KSO_WPS_MARK_KEY" w:val="7fd9bd6a-97e2-4e2c-bbad-a19f580158cd"/>
  </w:docVars>
  <w:rsids>
    <w:rsidRoot w:val="005B4B05"/>
    <w:rsid w:val="000201DF"/>
    <w:rsid w:val="00031B6B"/>
    <w:rsid w:val="000625D8"/>
    <w:rsid w:val="00072D1E"/>
    <w:rsid w:val="000F2930"/>
    <w:rsid w:val="001113BD"/>
    <w:rsid w:val="001776D1"/>
    <w:rsid w:val="00185E99"/>
    <w:rsid w:val="001C5BD3"/>
    <w:rsid w:val="001E7A6F"/>
    <w:rsid w:val="00204945"/>
    <w:rsid w:val="00211561"/>
    <w:rsid w:val="0022286F"/>
    <w:rsid w:val="002A57E5"/>
    <w:rsid w:val="002C461E"/>
    <w:rsid w:val="00385883"/>
    <w:rsid w:val="003A1D06"/>
    <w:rsid w:val="003D6978"/>
    <w:rsid w:val="00465428"/>
    <w:rsid w:val="004C304F"/>
    <w:rsid w:val="00521EC9"/>
    <w:rsid w:val="005844B1"/>
    <w:rsid w:val="005B4B05"/>
    <w:rsid w:val="005F3FD2"/>
    <w:rsid w:val="006179FF"/>
    <w:rsid w:val="006209E0"/>
    <w:rsid w:val="00624071"/>
    <w:rsid w:val="00651C84"/>
    <w:rsid w:val="006744BF"/>
    <w:rsid w:val="006B3B85"/>
    <w:rsid w:val="006C2450"/>
    <w:rsid w:val="0072168C"/>
    <w:rsid w:val="007A3336"/>
    <w:rsid w:val="007B5844"/>
    <w:rsid w:val="007B68ED"/>
    <w:rsid w:val="008004D1"/>
    <w:rsid w:val="0080124F"/>
    <w:rsid w:val="00803972"/>
    <w:rsid w:val="0085576B"/>
    <w:rsid w:val="008A68AB"/>
    <w:rsid w:val="0090328D"/>
    <w:rsid w:val="00954FA5"/>
    <w:rsid w:val="009A5BEC"/>
    <w:rsid w:val="009D566B"/>
    <w:rsid w:val="009E250C"/>
    <w:rsid w:val="00A7244C"/>
    <w:rsid w:val="00B2640C"/>
    <w:rsid w:val="00B47088"/>
    <w:rsid w:val="00B476CB"/>
    <w:rsid w:val="00B541DE"/>
    <w:rsid w:val="00B85F4B"/>
    <w:rsid w:val="00C42157"/>
    <w:rsid w:val="00C90A17"/>
    <w:rsid w:val="00C96197"/>
    <w:rsid w:val="00D16611"/>
    <w:rsid w:val="00D3513E"/>
    <w:rsid w:val="00D8138B"/>
    <w:rsid w:val="00DA5448"/>
    <w:rsid w:val="00DD2288"/>
    <w:rsid w:val="00EC12E2"/>
    <w:rsid w:val="00F032F0"/>
    <w:rsid w:val="00F10DC1"/>
    <w:rsid w:val="00F35763"/>
    <w:rsid w:val="00F66794"/>
    <w:rsid w:val="00FE1E29"/>
    <w:rsid w:val="00FE6913"/>
    <w:rsid w:val="01997D70"/>
    <w:rsid w:val="019F1878"/>
    <w:rsid w:val="0260616A"/>
    <w:rsid w:val="02CB5070"/>
    <w:rsid w:val="03EF1837"/>
    <w:rsid w:val="04787CDE"/>
    <w:rsid w:val="04A9563D"/>
    <w:rsid w:val="04D55076"/>
    <w:rsid w:val="04DA4474"/>
    <w:rsid w:val="04E454E1"/>
    <w:rsid w:val="051D2C14"/>
    <w:rsid w:val="059E36F3"/>
    <w:rsid w:val="05B37F18"/>
    <w:rsid w:val="06AD0B1E"/>
    <w:rsid w:val="072D4D2F"/>
    <w:rsid w:val="079335F3"/>
    <w:rsid w:val="07B53200"/>
    <w:rsid w:val="07B60678"/>
    <w:rsid w:val="07C02047"/>
    <w:rsid w:val="084F18AF"/>
    <w:rsid w:val="08614D94"/>
    <w:rsid w:val="08813DD3"/>
    <w:rsid w:val="08F16230"/>
    <w:rsid w:val="08FB7935"/>
    <w:rsid w:val="09723479"/>
    <w:rsid w:val="09901CCD"/>
    <w:rsid w:val="0AC254CD"/>
    <w:rsid w:val="0B16398A"/>
    <w:rsid w:val="0BA37CB5"/>
    <w:rsid w:val="0BBC1B76"/>
    <w:rsid w:val="0C645DD9"/>
    <w:rsid w:val="0CA45E7A"/>
    <w:rsid w:val="0CE27DCE"/>
    <w:rsid w:val="0CE45617"/>
    <w:rsid w:val="0D8129EF"/>
    <w:rsid w:val="0DC02592"/>
    <w:rsid w:val="0E5A62DC"/>
    <w:rsid w:val="0EF93080"/>
    <w:rsid w:val="0F49256A"/>
    <w:rsid w:val="0FFFCFD8"/>
    <w:rsid w:val="10007D0B"/>
    <w:rsid w:val="105969E9"/>
    <w:rsid w:val="105C0747"/>
    <w:rsid w:val="10707FC0"/>
    <w:rsid w:val="10CB06DF"/>
    <w:rsid w:val="113847BC"/>
    <w:rsid w:val="11C16151"/>
    <w:rsid w:val="11FF2D64"/>
    <w:rsid w:val="126675CA"/>
    <w:rsid w:val="12B7690F"/>
    <w:rsid w:val="12F36A91"/>
    <w:rsid w:val="1339302E"/>
    <w:rsid w:val="13FB1880"/>
    <w:rsid w:val="14251136"/>
    <w:rsid w:val="14306BCE"/>
    <w:rsid w:val="1467178B"/>
    <w:rsid w:val="14765B4A"/>
    <w:rsid w:val="14CF107D"/>
    <w:rsid w:val="14E63E18"/>
    <w:rsid w:val="14EC7D9D"/>
    <w:rsid w:val="14EF41CF"/>
    <w:rsid w:val="153130B5"/>
    <w:rsid w:val="15E33466"/>
    <w:rsid w:val="15F60E51"/>
    <w:rsid w:val="16500EB2"/>
    <w:rsid w:val="168D1EC2"/>
    <w:rsid w:val="16B27005"/>
    <w:rsid w:val="16B92276"/>
    <w:rsid w:val="16CD05A3"/>
    <w:rsid w:val="16E1093D"/>
    <w:rsid w:val="17210D9D"/>
    <w:rsid w:val="17698EC1"/>
    <w:rsid w:val="17B5535B"/>
    <w:rsid w:val="17F8212E"/>
    <w:rsid w:val="18092605"/>
    <w:rsid w:val="185A7387"/>
    <w:rsid w:val="186B0B81"/>
    <w:rsid w:val="191F5BCE"/>
    <w:rsid w:val="1990438D"/>
    <w:rsid w:val="19B16046"/>
    <w:rsid w:val="19C41090"/>
    <w:rsid w:val="1A436624"/>
    <w:rsid w:val="1B7E5312"/>
    <w:rsid w:val="1C335C93"/>
    <w:rsid w:val="1C910545"/>
    <w:rsid w:val="1CCFE8ED"/>
    <w:rsid w:val="1D710FF6"/>
    <w:rsid w:val="1DB73FCD"/>
    <w:rsid w:val="1DEE0068"/>
    <w:rsid w:val="1DF4133B"/>
    <w:rsid w:val="1E1E33D9"/>
    <w:rsid w:val="1E7C16B2"/>
    <w:rsid w:val="1EC71AB5"/>
    <w:rsid w:val="1EE55E75"/>
    <w:rsid w:val="1F2024DC"/>
    <w:rsid w:val="1F4079A8"/>
    <w:rsid w:val="1F811C64"/>
    <w:rsid w:val="1F902BF5"/>
    <w:rsid w:val="1FBA5498"/>
    <w:rsid w:val="1FE1583A"/>
    <w:rsid w:val="208241C4"/>
    <w:rsid w:val="20C70E98"/>
    <w:rsid w:val="20DF7D69"/>
    <w:rsid w:val="20F87D04"/>
    <w:rsid w:val="20FF3FA8"/>
    <w:rsid w:val="212641A9"/>
    <w:rsid w:val="21A31755"/>
    <w:rsid w:val="21AC7523"/>
    <w:rsid w:val="21D16921"/>
    <w:rsid w:val="21FA125B"/>
    <w:rsid w:val="22AA2905"/>
    <w:rsid w:val="230A73DE"/>
    <w:rsid w:val="231776EB"/>
    <w:rsid w:val="235021D1"/>
    <w:rsid w:val="2377379D"/>
    <w:rsid w:val="24402849"/>
    <w:rsid w:val="24474C4B"/>
    <w:rsid w:val="24FE34F7"/>
    <w:rsid w:val="25232F60"/>
    <w:rsid w:val="25286082"/>
    <w:rsid w:val="25641067"/>
    <w:rsid w:val="2582242A"/>
    <w:rsid w:val="25C26B25"/>
    <w:rsid w:val="26347509"/>
    <w:rsid w:val="270F0823"/>
    <w:rsid w:val="2739158C"/>
    <w:rsid w:val="27CF6DA7"/>
    <w:rsid w:val="28183AFB"/>
    <w:rsid w:val="28F716AE"/>
    <w:rsid w:val="292726E4"/>
    <w:rsid w:val="29836A11"/>
    <w:rsid w:val="2A1E7014"/>
    <w:rsid w:val="2A314823"/>
    <w:rsid w:val="2ABA6C64"/>
    <w:rsid w:val="2ABD26A1"/>
    <w:rsid w:val="2B065771"/>
    <w:rsid w:val="2B3758CC"/>
    <w:rsid w:val="2BA16EAA"/>
    <w:rsid w:val="2C061FF9"/>
    <w:rsid w:val="2C2C2F57"/>
    <w:rsid w:val="2D2D342B"/>
    <w:rsid w:val="2D4C5D31"/>
    <w:rsid w:val="2ECB6A58"/>
    <w:rsid w:val="2F4A3DA4"/>
    <w:rsid w:val="2F4E2E71"/>
    <w:rsid w:val="2F7A70F6"/>
    <w:rsid w:val="2FCF668D"/>
    <w:rsid w:val="2FEE3A60"/>
    <w:rsid w:val="303B317B"/>
    <w:rsid w:val="30890978"/>
    <w:rsid w:val="30E75DB5"/>
    <w:rsid w:val="3166629B"/>
    <w:rsid w:val="31A44B7F"/>
    <w:rsid w:val="31CC0E4B"/>
    <w:rsid w:val="32E35FC5"/>
    <w:rsid w:val="334314CD"/>
    <w:rsid w:val="334F0E50"/>
    <w:rsid w:val="33855F95"/>
    <w:rsid w:val="34327CBF"/>
    <w:rsid w:val="343413E7"/>
    <w:rsid w:val="34E15813"/>
    <w:rsid w:val="351C3692"/>
    <w:rsid w:val="35610673"/>
    <w:rsid w:val="35E31C6C"/>
    <w:rsid w:val="36575075"/>
    <w:rsid w:val="365F4526"/>
    <w:rsid w:val="371875C2"/>
    <w:rsid w:val="376B4C8E"/>
    <w:rsid w:val="37C53146"/>
    <w:rsid w:val="38703CD2"/>
    <w:rsid w:val="39E77F93"/>
    <w:rsid w:val="3A2D77AC"/>
    <w:rsid w:val="3A5A17F8"/>
    <w:rsid w:val="3A8612D4"/>
    <w:rsid w:val="3AB93F73"/>
    <w:rsid w:val="3B251C7C"/>
    <w:rsid w:val="3B580803"/>
    <w:rsid w:val="3B954BDB"/>
    <w:rsid w:val="3C550627"/>
    <w:rsid w:val="3C64623F"/>
    <w:rsid w:val="3D744F35"/>
    <w:rsid w:val="3DCD45BD"/>
    <w:rsid w:val="3DD27517"/>
    <w:rsid w:val="3E0E6769"/>
    <w:rsid w:val="3E17715A"/>
    <w:rsid w:val="3E390FB8"/>
    <w:rsid w:val="3F1442F2"/>
    <w:rsid w:val="3F375EED"/>
    <w:rsid w:val="3FB56F62"/>
    <w:rsid w:val="3FF10B04"/>
    <w:rsid w:val="3FF716E0"/>
    <w:rsid w:val="4048693A"/>
    <w:rsid w:val="40506AF3"/>
    <w:rsid w:val="40864ED4"/>
    <w:rsid w:val="40A86BF9"/>
    <w:rsid w:val="40C1415E"/>
    <w:rsid w:val="40D63A95"/>
    <w:rsid w:val="40EB1B78"/>
    <w:rsid w:val="40F00DAD"/>
    <w:rsid w:val="40FB01E8"/>
    <w:rsid w:val="41434D82"/>
    <w:rsid w:val="4161067A"/>
    <w:rsid w:val="426E1958"/>
    <w:rsid w:val="42EF71DC"/>
    <w:rsid w:val="43DE6DD5"/>
    <w:rsid w:val="44CE191D"/>
    <w:rsid w:val="45064FAD"/>
    <w:rsid w:val="45812BE0"/>
    <w:rsid w:val="459711AF"/>
    <w:rsid w:val="459E387D"/>
    <w:rsid w:val="45EA4A01"/>
    <w:rsid w:val="45EC1479"/>
    <w:rsid w:val="467F2399"/>
    <w:rsid w:val="46AD71FE"/>
    <w:rsid w:val="46F96400"/>
    <w:rsid w:val="46FF262E"/>
    <w:rsid w:val="47267A5B"/>
    <w:rsid w:val="47BB3404"/>
    <w:rsid w:val="47CE58D9"/>
    <w:rsid w:val="48080F38"/>
    <w:rsid w:val="48CF737A"/>
    <w:rsid w:val="48E77290"/>
    <w:rsid w:val="49313FBF"/>
    <w:rsid w:val="493969B9"/>
    <w:rsid w:val="4A974CF2"/>
    <w:rsid w:val="4AAA7A11"/>
    <w:rsid w:val="4AC17A26"/>
    <w:rsid w:val="4BBB24F5"/>
    <w:rsid w:val="4BBC29B0"/>
    <w:rsid w:val="4BD63114"/>
    <w:rsid w:val="4BDC7B28"/>
    <w:rsid w:val="4BE505A5"/>
    <w:rsid w:val="4C14740C"/>
    <w:rsid w:val="4C766400"/>
    <w:rsid w:val="4C7E6AEF"/>
    <w:rsid w:val="4C883D82"/>
    <w:rsid w:val="4C94422D"/>
    <w:rsid w:val="4CEA2347"/>
    <w:rsid w:val="4CFE7815"/>
    <w:rsid w:val="4D5D6B2A"/>
    <w:rsid w:val="4D9C7AE5"/>
    <w:rsid w:val="4DEA2C02"/>
    <w:rsid w:val="4E7B010E"/>
    <w:rsid w:val="4EDF1C72"/>
    <w:rsid w:val="4F367408"/>
    <w:rsid w:val="4F9907FB"/>
    <w:rsid w:val="4FA04E42"/>
    <w:rsid w:val="4FAE40AE"/>
    <w:rsid w:val="4FAE6B5C"/>
    <w:rsid w:val="4FFC288D"/>
    <w:rsid w:val="50634F2A"/>
    <w:rsid w:val="50687F8E"/>
    <w:rsid w:val="50B84C6D"/>
    <w:rsid w:val="50B909AE"/>
    <w:rsid w:val="50E341D7"/>
    <w:rsid w:val="5174109B"/>
    <w:rsid w:val="52D638C8"/>
    <w:rsid w:val="52F41787"/>
    <w:rsid w:val="52F80BEB"/>
    <w:rsid w:val="538F700B"/>
    <w:rsid w:val="53993180"/>
    <w:rsid w:val="53A1517A"/>
    <w:rsid w:val="53BF0184"/>
    <w:rsid w:val="53F046E7"/>
    <w:rsid w:val="5534310C"/>
    <w:rsid w:val="5665379F"/>
    <w:rsid w:val="56C439FE"/>
    <w:rsid w:val="56F5510F"/>
    <w:rsid w:val="5757267E"/>
    <w:rsid w:val="5765CA5A"/>
    <w:rsid w:val="577ED81A"/>
    <w:rsid w:val="57C125F6"/>
    <w:rsid w:val="581C7AE1"/>
    <w:rsid w:val="58F66444"/>
    <w:rsid w:val="58FDDB17"/>
    <w:rsid w:val="59182335"/>
    <w:rsid w:val="5AB82E2B"/>
    <w:rsid w:val="5B106F84"/>
    <w:rsid w:val="5B5F9F97"/>
    <w:rsid w:val="5BDA1BC0"/>
    <w:rsid w:val="5BFB33BD"/>
    <w:rsid w:val="5CB95DA7"/>
    <w:rsid w:val="5CCE2C03"/>
    <w:rsid w:val="5CEC387B"/>
    <w:rsid w:val="5CFF4DC8"/>
    <w:rsid w:val="5D5A20FE"/>
    <w:rsid w:val="5D6C5DCE"/>
    <w:rsid w:val="5D9D3ED3"/>
    <w:rsid w:val="5DCA7FBE"/>
    <w:rsid w:val="5E65734B"/>
    <w:rsid w:val="5EB91DC7"/>
    <w:rsid w:val="5ECB265D"/>
    <w:rsid w:val="5F1F14D7"/>
    <w:rsid w:val="5F661D01"/>
    <w:rsid w:val="5F6E5059"/>
    <w:rsid w:val="5FBB561C"/>
    <w:rsid w:val="5FE6152D"/>
    <w:rsid w:val="5FE80FF4"/>
    <w:rsid w:val="60203ACF"/>
    <w:rsid w:val="60313903"/>
    <w:rsid w:val="605F3B15"/>
    <w:rsid w:val="60AD11B2"/>
    <w:rsid w:val="612A0AF8"/>
    <w:rsid w:val="61921D6F"/>
    <w:rsid w:val="62BF19C5"/>
    <w:rsid w:val="630D3531"/>
    <w:rsid w:val="63EC4199"/>
    <w:rsid w:val="64180CA3"/>
    <w:rsid w:val="6452680B"/>
    <w:rsid w:val="64AE19C5"/>
    <w:rsid w:val="64AE288A"/>
    <w:rsid w:val="66252F54"/>
    <w:rsid w:val="662A607A"/>
    <w:rsid w:val="663501AC"/>
    <w:rsid w:val="663F0859"/>
    <w:rsid w:val="6646288C"/>
    <w:rsid w:val="66720171"/>
    <w:rsid w:val="66745136"/>
    <w:rsid w:val="66A911BB"/>
    <w:rsid w:val="66D460EA"/>
    <w:rsid w:val="66FA351E"/>
    <w:rsid w:val="6727408D"/>
    <w:rsid w:val="672C1562"/>
    <w:rsid w:val="677568CA"/>
    <w:rsid w:val="677BCCE9"/>
    <w:rsid w:val="67B113D9"/>
    <w:rsid w:val="67F93E52"/>
    <w:rsid w:val="6833588F"/>
    <w:rsid w:val="6916192A"/>
    <w:rsid w:val="69B788AA"/>
    <w:rsid w:val="6A257087"/>
    <w:rsid w:val="6A4760B1"/>
    <w:rsid w:val="6ADB18BE"/>
    <w:rsid w:val="6B043BDC"/>
    <w:rsid w:val="6B224815"/>
    <w:rsid w:val="6B231FF7"/>
    <w:rsid w:val="6B3BBDC8"/>
    <w:rsid w:val="6B4A697B"/>
    <w:rsid w:val="6BCD756D"/>
    <w:rsid w:val="6C2371C4"/>
    <w:rsid w:val="6C8620F1"/>
    <w:rsid w:val="6CBD325C"/>
    <w:rsid w:val="6CF44E3A"/>
    <w:rsid w:val="6D0714C9"/>
    <w:rsid w:val="6D081A73"/>
    <w:rsid w:val="6D8C05DE"/>
    <w:rsid w:val="6DCB0B98"/>
    <w:rsid w:val="6EAE3343"/>
    <w:rsid w:val="6F0A0A00"/>
    <w:rsid w:val="6F427AC3"/>
    <w:rsid w:val="6F5811FD"/>
    <w:rsid w:val="6F624B79"/>
    <w:rsid w:val="6FB7709B"/>
    <w:rsid w:val="700F51B3"/>
    <w:rsid w:val="708F1FB9"/>
    <w:rsid w:val="71000E7B"/>
    <w:rsid w:val="71902C0D"/>
    <w:rsid w:val="71C81856"/>
    <w:rsid w:val="72CF6522"/>
    <w:rsid w:val="72E7662F"/>
    <w:rsid w:val="72F353BF"/>
    <w:rsid w:val="734A16A2"/>
    <w:rsid w:val="736921F7"/>
    <w:rsid w:val="73DB2875"/>
    <w:rsid w:val="742A6C26"/>
    <w:rsid w:val="745C569E"/>
    <w:rsid w:val="75177B6C"/>
    <w:rsid w:val="75AC5623"/>
    <w:rsid w:val="75B97B98"/>
    <w:rsid w:val="75FB064F"/>
    <w:rsid w:val="760C0A79"/>
    <w:rsid w:val="76193529"/>
    <w:rsid w:val="7651536E"/>
    <w:rsid w:val="765D4E69"/>
    <w:rsid w:val="769B082C"/>
    <w:rsid w:val="76C73779"/>
    <w:rsid w:val="76F00289"/>
    <w:rsid w:val="778C5F09"/>
    <w:rsid w:val="781B3762"/>
    <w:rsid w:val="786B2B17"/>
    <w:rsid w:val="794C26AC"/>
    <w:rsid w:val="796055BB"/>
    <w:rsid w:val="79E340CC"/>
    <w:rsid w:val="7A0F196B"/>
    <w:rsid w:val="7A16521A"/>
    <w:rsid w:val="7A424640"/>
    <w:rsid w:val="7A44485C"/>
    <w:rsid w:val="7A5538F5"/>
    <w:rsid w:val="7A6022D4"/>
    <w:rsid w:val="7AA7375A"/>
    <w:rsid w:val="7B2A7C2F"/>
    <w:rsid w:val="7B524F03"/>
    <w:rsid w:val="7B587534"/>
    <w:rsid w:val="7B6273C9"/>
    <w:rsid w:val="7B861DF7"/>
    <w:rsid w:val="7BD51A53"/>
    <w:rsid w:val="7BDD1A76"/>
    <w:rsid w:val="7BDD4B4C"/>
    <w:rsid w:val="7BE03A4E"/>
    <w:rsid w:val="7C007CD6"/>
    <w:rsid w:val="7C0E7550"/>
    <w:rsid w:val="7C2868DB"/>
    <w:rsid w:val="7C2A2CDE"/>
    <w:rsid w:val="7C452403"/>
    <w:rsid w:val="7CC04CEF"/>
    <w:rsid w:val="7D32604F"/>
    <w:rsid w:val="7D495EEB"/>
    <w:rsid w:val="7D661680"/>
    <w:rsid w:val="7DB0468B"/>
    <w:rsid w:val="7DD7ACF0"/>
    <w:rsid w:val="7E576F8D"/>
    <w:rsid w:val="7E5F9043"/>
    <w:rsid w:val="7EFCAD85"/>
    <w:rsid w:val="7EFF7F03"/>
    <w:rsid w:val="7EFFDC91"/>
    <w:rsid w:val="7F1F783D"/>
    <w:rsid w:val="7F6C74A2"/>
    <w:rsid w:val="7FD14040"/>
    <w:rsid w:val="7FDC22B9"/>
    <w:rsid w:val="7FE37A28"/>
    <w:rsid w:val="7FFB21AB"/>
    <w:rsid w:val="7FFC5833"/>
    <w:rsid w:val="7FFF8EB8"/>
    <w:rsid w:val="97EB0B0F"/>
    <w:rsid w:val="A5B70C95"/>
    <w:rsid w:val="A9AD61F8"/>
    <w:rsid w:val="ADB3A7B5"/>
    <w:rsid w:val="B26F4F68"/>
    <w:rsid w:val="BE7DFA74"/>
    <w:rsid w:val="BF7F22E3"/>
    <w:rsid w:val="C76CA3E9"/>
    <w:rsid w:val="D5DD7F94"/>
    <w:rsid w:val="DFFBA68E"/>
    <w:rsid w:val="E943C851"/>
    <w:rsid w:val="EFF38A50"/>
    <w:rsid w:val="F7C77300"/>
    <w:rsid w:val="FB858944"/>
    <w:rsid w:val="FC313D3B"/>
    <w:rsid w:val="FC9D6926"/>
    <w:rsid w:val="FD7FED44"/>
    <w:rsid w:val="FED18A59"/>
    <w:rsid w:val="FFDADE54"/>
    <w:rsid w:val="FFFFC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style>
  <w:style w:type="paragraph" w:styleId="4">
    <w:name w:val="Normal Indent"/>
    <w:basedOn w:val="1"/>
    <w:unhideWhenUsed/>
    <w:qFormat/>
    <w:uiPriority w:val="99"/>
    <w:pPr>
      <w:ind w:firstLine="420"/>
    </w:pPr>
    <w:rPr>
      <w:rFonts w:ascii="Times New Roman" w:hAnsi="Times New Roman"/>
      <w:szCs w:val="20"/>
    </w:rPr>
  </w:style>
  <w:style w:type="paragraph" w:styleId="5">
    <w:name w:val="annotation text"/>
    <w:basedOn w:val="1"/>
    <w:qFormat/>
    <w:uiPriority w:val="0"/>
  </w:style>
  <w:style w:type="paragraph" w:styleId="6">
    <w:name w:val="Body Text"/>
    <w:basedOn w:val="1"/>
    <w:qFormat/>
    <w:uiPriority w:val="1"/>
    <w:rPr>
      <w:rFonts w:ascii="宋体" w:hAnsi="宋体" w:eastAsia="宋体" w:cs="宋体"/>
      <w:lang w:val="zh-CN" w:bidi="zh-CN"/>
    </w:rPr>
  </w:style>
  <w:style w:type="paragraph" w:styleId="7">
    <w:name w:val="footer"/>
    <w:basedOn w:val="1"/>
    <w:link w:val="19"/>
    <w:qFormat/>
    <w:uiPriority w:val="99"/>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Subtitle"/>
    <w:basedOn w:val="1"/>
    <w:next w:val="1"/>
    <w:qFormat/>
    <w:uiPriority w:val="99"/>
    <w:pPr>
      <w:jc w:val="center"/>
    </w:pPr>
    <w:rPr>
      <w:sz w:val="24"/>
    </w:rPr>
  </w:style>
  <w:style w:type="paragraph" w:styleId="10">
    <w:name w:val="Body Text 2"/>
    <w:basedOn w:val="1"/>
    <w:link w:val="18"/>
    <w:qFormat/>
    <w:uiPriority w:val="0"/>
    <w:pPr>
      <w:widowControl w:val="0"/>
      <w:kinsoku/>
      <w:autoSpaceDE/>
      <w:autoSpaceDN/>
      <w:adjustRightInd/>
      <w:snapToGrid/>
      <w:spacing w:after="120" w:line="480" w:lineRule="auto"/>
      <w:jc w:val="both"/>
      <w:textAlignment w:val="auto"/>
    </w:pPr>
    <w:rPr>
      <w:rFonts w:ascii="Calibri" w:hAnsi="Calibri" w:eastAsia="宋体" w:cs="Times New Roman"/>
      <w:snapToGrid/>
      <w:color w:val="auto"/>
      <w:kern w:val="2"/>
      <w:szCs w:val="24"/>
    </w:rPr>
  </w:style>
  <w:style w:type="paragraph" w:styleId="11">
    <w:name w:val="Normal (Web)"/>
    <w:basedOn w:val="1"/>
    <w:qFormat/>
    <w:uiPriority w:val="0"/>
    <w:pPr>
      <w:spacing w:beforeAutospacing="1" w:afterAutospacing="1"/>
    </w:pPr>
    <w:rPr>
      <w:rFonts w:cs="Times New Roman"/>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NormalCharacter"/>
    <w:qFormat/>
    <w:uiPriority w:val="0"/>
    <w:rPr>
      <w:rFonts w:ascii="Arial" w:hAnsi="Arial" w:eastAsia="Arial" w:cs="Arial"/>
      <w:snapToGrid w:val="0"/>
      <w:color w:val="000000"/>
      <w:kern w:val="0"/>
      <w:sz w:val="21"/>
      <w:szCs w:val="21"/>
    </w:rPr>
  </w:style>
  <w:style w:type="character" w:customStyle="1" w:styleId="18">
    <w:name w:val="正文文本 2 Char"/>
    <w:basedOn w:val="14"/>
    <w:link w:val="10"/>
    <w:qFormat/>
    <w:uiPriority w:val="0"/>
    <w:rPr>
      <w:rFonts w:ascii="Calibri" w:hAnsi="Calibri" w:eastAsia="宋体" w:cs="Times New Roman"/>
      <w:kern w:val="2"/>
      <w:sz w:val="21"/>
      <w:szCs w:val="24"/>
    </w:rPr>
  </w:style>
  <w:style w:type="character" w:customStyle="1" w:styleId="19">
    <w:name w:val="页脚 Char"/>
    <w:basedOn w:val="14"/>
    <w:link w:val="7"/>
    <w:qFormat/>
    <w:uiPriority w:val="99"/>
    <w:rPr>
      <w:rFonts w:eastAsia="Arial"/>
      <w:snapToGrid w:val="0"/>
      <w:color w:val="000000"/>
      <w:sz w:val="18"/>
      <w:szCs w:val="21"/>
    </w:rPr>
  </w:style>
  <w:style w:type="paragraph" w:styleId="20">
    <w:name w:val="List Paragraph"/>
    <w:basedOn w:val="1"/>
    <w:qFormat/>
    <w:uiPriority w:val="34"/>
    <w:pPr>
      <w:spacing w:line="580" w:lineRule="exact"/>
      <w:ind w:firstLine="638" w:firstLineChars="200"/>
    </w:pPr>
    <w:rPr>
      <w:rFonts w:ascii="楷体" w:hAnsi="楷体" w:eastAsia="楷体" w:cs="仿宋"/>
      <w:b/>
      <w:color w:val="auto"/>
      <w:spacing w:val="-2"/>
      <w:sz w:val="32"/>
      <w:szCs w:val="32"/>
    </w:rPr>
  </w:style>
  <w:style w:type="paragraph" w:customStyle="1" w:styleId="21">
    <w:name w:val="段"/>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2">
    <w:name w:val="章标题"/>
    <w:next w:val="2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3">
    <w:name w:val="标题 Char Char"/>
    <w:basedOn w:val="24"/>
    <w:next w:val="9"/>
    <w:qFormat/>
    <w:uiPriority w:val="0"/>
    <w:pPr>
      <w:jc w:val="center"/>
      <w:outlineLvl w:val="0"/>
    </w:pPr>
    <w:rPr>
      <w:rFonts w:ascii="Arial" w:hAnsi="Arial"/>
      <w:b/>
      <w:sz w:val="32"/>
    </w:rPr>
  </w:style>
  <w:style w:type="paragraph" w:customStyle="1" w:styleId="24">
    <w:name w:val="正文 New New New New New New New New"/>
    <w:next w:val="23"/>
    <w:qFormat/>
    <w:uiPriority w:val="99"/>
    <w:pPr>
      <w:widowControl w:val="0"/>
      <w:jc w:val="both"/>
    </w:pPr>
    <w:rPr>
      <w:rFonts w:ascii="Calibri" w:hAnsi="Calibri" w:eastAsia="宋体" w:cs="Calibri"/>
      <w:kern w:val="2"/>
      <w:sz w:val="21"/>
      <w:szCs w:val="21"/>
      <w:lang w:val="en-US" w:eastAsia="zh-CN" w:bidi="ar-SA"/>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标准文件_一级无标题"/>
    <w:basedOn w:val="27"/>
    <w:qFormat/>
    <w:uiPriority w:val="0"/>
    <w:pPr>
      <w:outlineLvl w:val="9"/>
    </w:pPr>
    <w:rPr>
      <w:rFonts w:ascii="宋体" w:hAnsi="Times New Roman" w:eastAsia="宋体" w:cs="Times New Roman"/>
    </w:rPr>
  </w:style>
  <w:style w:type="paragraph" w:customStyle="1" w:styleId="27">
    <w:name w:val="标准文件_一级条标题"/>
    <w:basedOn w:val="28"/>
    <w:next w:val="25"/>
    <w:qFormat/>
    <w:uiPriority w:val="0"/>
    <w:pPr>
      <w:numPr>
        <w:ilvl w:val="2"/>
        <w:numId w:val="0"/>
      </w:numPr>
      <w:spacing w:beforeLines="50" w:afterLines="50"/>
      <w:outlineLvl w:val="1"/>
    </w:pPr>
    <w:rPr>
      <w:rFonts w:ascii="Times New Roman" w:hAnsi="Times New Roman" w:eastAsia="宋体" w:cs="Times New Roman"/>
    </w:rPr>
  </w:style>
  <w:style w:type="paragraph" w:customStyle="1" w:styleId="28">
    <w:name w:val="标准文件_章标题"/>
    <w:next w:val="25"/>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29">
    <w:name w:val="标准文件_二级无标题"/>
    <w:basedOn w:val="30"/>
    <w:qFormat/>
    <w:uiPriority w:val="0"/>
    <w:pPr>
      <w:outlineLvl w:val="9"/>
    </w:pPr>
    <w:rPr>
      <w:rFonts w:ascii="宋体" w:hAnsi="Times New Roman" w:eastAsia="宋体" w:cs="Times New Roman"/>
    </w:rPr>
  </w:style>
  <w:style w:type="paragraph" w:customStyle="1" w:styleId="30">
    <w:name w:val="标准文件_二级条标题"/>
    <w:next w:val="2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1">
    <w:name w:val="0"/>
    <w:basedOn w:val="1"/>
    <w:qFormat/>
    <w:uiPriority w:val="0"/>
    <w:pPr>
      <w:widowControl/>
      <w:snapToGrid w:val="0"/>
    </w:pPr>
    <w:rPr>
      <w:kern w:val="0"/>
      <w:szCs w:val="21"/>
    </w:rPr>
  </w:style>
  <w:style w:type="paragraph" w:customStyle="1" w:styleId="32">
    <w:name w:val="标准文件_术语条一"/>
    <w:basedOn w:val="26"/>
    <w:next w:val="25"/>
    <w:qFormat/>
    <w:uiPriority w:val="0"/>
  </w:style>
  <w:style w:type="paragraph" w:customStyle="1" w:styleId="33">
    <w:name w:val="标准文件_正文表标题"/>
    <w:next w:val="25"/>
    <w:qFormat/>
    <w:uiPriority w:val="0"/>
    <w:pPr>
      <w:numPr>
        <w:ilvl w:val="0"/>
        <w:numId w:val="3"/>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34">
    <w:name w:val="标准文件_三级无标题"/>
    <w:basedOn w:val="35"/>
    <w:qFormat/>
    <w:uiPriority w:val="0"/>
    <w:pPr>
      <w:spacing w:beforeLines="0" w:afterLines="0"/>
      <w:outlineLvl w:val="9"/>
    </w:pPr>
    <w:rPr>
      <w:rFonts w:ascii="宋体" w:eastAsia="宋体"/>
    </w:rPr>
  </w:style>
  <w:style w:type="paragraph" w:customStyle="1" w:styleId="35">
    <w:name w:val="标准文件_三级条标题"/>
    <w:basedOn w:val="30"/>
    <w:next w:val="25"/>
    <w:qFormat/>
    <w:uiPriority w:val="0"/>
    <w:pPr>
      <w:widowControl/>
      <w:numPr>
        <w:ilvl w:val="4"/>
      </w:numPr>
      <w:outlineLvl w:val="3"/>
    </w:pPr>
  </w:style>
  <w:style w:type="paragraph" w:customStyle="1" w:styleId="36">
    <w:name w:val="标准文件_数字编号列项（二级）"/>
    <w:qFormat/>
    <w:uiPriority w:val="0"/>
    <w:pPr>
      <w:numPr>
        <w:ilvl w:val="1"/>
        <w:numId w:val="4"/>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5612</Words>
  <Characters>5988</Characters>
  <Lines>37</Lines>
  <Paragraphs>10</Paragraphs>
  <TotalTime>14</TotalTime>
  <ScaleCrop>false</ScaleCrop>
  <LinksUpToDate>false</LinksUpToDate>
  <CharactersWithSpaces>6088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2024-04-11T18:08:00Z</dcterms:created>
  <dc:creator>zh</dc:creator>
  <cp:lastModifiedBy>★chenruo☆</cp:lastModifiedBy>
  <cp:lastPrinted>2024-08-23T19:40:00Z</cp:lastPrinted>
  <dcterms:modified xsi:type="dcterms:W3CDTF">2025-11-24T13:57:00Z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2022-02-22T15:47:50Z</vt:filetime>
  </property>
  <property fmtid="{D5CDD505-2E9C-101B-9397-08002B2CF9AE}" pid="4" name="KSOProductBuildVer">
    <vt:lpwstr>2052-12.1.0.23542</vt:lpwstr>
  </property>
  <property fmtid="{D5CDD505-2E9C-101B-9397-08002B2CF9AE}" pid="5" name="ICV">
    <vt:lpwstr>6AB2E1FF8C0E6A122F4E086915FC2F4F_43</vt:lpwstr>
  </property>
  <property fmtid="{D5CDD505-2E9C-101B-9397-08002B2CF9AE}" pid="6" name="KSOTemplateDocerSaveRecord">
    <vt:lpwstr>eyJoZGlkIjoiMjYzNTRhMGFhM2EzMTA0MTU4NTk0Njk0ZjQ1NTE1NzkiLCJ1c2VySWQiOiIxOTE5OTkwOTgifQ==</vt:lpwstr>
  </property>
</Properties>
</file>