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7B54E87" w14:textId="77777777" w:rsidTr="00215ADD">
        <w:tc>
          <w:tcPr>
            <w:tcW w:w="509" w:type="dxa"/>
          </w:tcPr>
          <w:p w14:paraId="1ED2BA8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54A8AA3"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3962">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718FFA15" w14:textId="77777777" w:rsidTr="00215ADD">
        <w:tc>
          <w:tcPr>
            <w:tcW w:w="509" w:type="dxa"/>
          </w:tcPr>
          <w:p w14:paraId="31927D8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5CE5118" w14:textId="77777777" w:rsidTr="008A173B">
              <w:trPr>
                <w:trHeight w:hRule="exact" w:val="1021"/>
              </w:trPr>
              <w:tc>
                <w:tcPr>
                  <w:tcW w:w="9242" w:type="dxa"/>
                  <w:vAlign w:val="center"/>
                </w:tcPr>
                <w:p w14:paraId="5BE6F192" w14:textId="77777777" w:rsidR="000F4050" w:rsidRDefault="007B6032" w:rsidP="002078E1">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28DC34DD" wp14:editId="22E4C01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CAA79AA" wp14:editId="0AE99F92">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709E482"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3B79F3F0" w14:textId="524C573E"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55730">
        <w:rPr>
          <w:rFonts w:ascii="黑体" w:eastAsia="黑体" w:hint="eastAsia"/>
          <w:b w:val="0"/>
          <w:w w:val="100"/>
          <w:sz w:val="48"/>
        </w:rPr>
        <w:t>江苏省标准化协会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08FFEDA"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DB286E">
        <w:t> </w:t>
      </w:r>
      <w:r w:rsidR="00DB286E">
        <w:t> </w:t>
      </w:r>
      <w:r w:rsidR="00DB286E">
        <w:t> </w:t>
      </w:r>
      <w:r w:rsidR="00DB286E">
        <w:t> </w:t>
      </w:r>
      <w:r w:rsidR="00DB286E">
        <w:t> </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F30C1AB"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C829A1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D815C63" wp14:editId="16C240F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998E3"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95EE79B"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8E8116E" w14:textId="4B3344EE"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rsidR="00655730" w:rsidRPr="00655730">
        <w:rPr>
          <w:rFonts w:hint="eastAsia"/>
        </w:rPr>
        <w:t>地理标志产品 双店百合花</w:t>
      </w:r>
      <w:bookmarkEnd w:id="10"/>
      <w:r>
        <w:fldChar w:fldCharType="end"/>
      </w:r>
      <w:bookmarkEnd w:id="9"/>
    </w:p>
    <w:p w14:paraId="59F186EB" w14:textId="77777777" w:rsidR="00815419" w:rsidRPr="00815419" w:rsidRDefault="00815419" w:rsidP="00324EDD">
      <w:pPr>
        <w:framePr w:w="9639" w:h="6974" w:hRule="exact" w:wrap="around" w:vAnchor="page" w:hAnchor="page" w:x="1419" w:y="6408" w:anchorLock="1"/>
        <w:ind w:left="-1418"/>
      </w:pPr>
    </w:p>
    <w:p w14:paraId="21D1DD09" w14:textId="4E3D0A56"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sidR="002078E1">
        <w:rPr>
          <w:rFonts w:eastAsia="黑体"/>
          <w:noProof/>
          <w:szCs w:val="28"/>
        </w:rPr>
      </w:r>
      <w:r>
        <w:rPr>
          <w:rFonts w:eastAsia="黑体"/>
          <w:noProof/>
          <w:szCs w:val="28"/>
        </w:rPr>
        <w:fldChar w:fldCharType="separate"/>
      </w:r>
      <w:r w:rsidR="002078E1" w:rsidRPr="002078E1">
        <w:rPr>
          <w:rFonts w:eastAsia="黑体" w:hint="eastAsia"/>
          <w:noProof/>
          <w:szCs w:val="28"/>
        </w:rPr>
        <w:t>Geographical Indication Product Double Store Lily Flower</w:t>
      </w:r>
      <w:r>
        <w:rPr>
          <w:rFonts w:eastAsia="黑体"/>
          <w:noProof/>
          <w:szCs w:val="28"/>
        </w:rPr>
        <w:fldChar w:fldCharType="end"/>
      </w:r>
      <w:bookmarkEnd w:id="11"/>
    </w:p>
    <w:p w14:paraId="0B1958D2" w14:textId="77777777" w:rsidR="00815419" w:rsidRPr="00324EDD" w:rsidRDefault="00815419" w:rsidP="00324EDD">
      <w:pPr>
        <w:framePr w:w="9639" w:h="6974" w:hRule="exact" w:wrap="around" w:vAnchor="page" w:hAnchor="page" w:x="1419" w:y="6408" w:anchorLock="1"/>
        <w:spacing w:line="760" w:lineRule="exact"/>
        <w:ind w:left="-1418"/>
      </w:pPr>
    </w:p>
    <w:p w14:paraId="66712CC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ECED85C" w14:textId="6B7BEAFC"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2078E1">
        <w:rPr>
          <w:noProof/>
          <w:sz w:val="24"/>
          <w:szCs w:val="28"/>
        </w:rPr>
      </w:r>
      <w:r>
        <w:rPr>
          <w:noProof/>
          <w:sz w:val="24"/>
          <w:szCs w:val="28"/>
        </w:rPr>
        <w:fldChar w:fldCharType="separate"/>
      </w:r>
      <w:r>
        <w:rPr>
          <w:noProof/>
          <w:sz w:val="24"/>
          <w:szCs w:val="28"/>
        </w:rPr>
        <w:fldChar w:fldCharType="end"/>
      </w:r>
      <w:bookmarkEnd w:id="12"/>
    </w:p>
    <w:p w14:paraId="004EF8A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70A5A6C2" w14:textId="77EFFD8C"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2078E1" w:rsidRPr="00A6537A">
        <w:rPr>
          <w:b/>
          <w:noProof/>
          <w:sz w:val="21"/>
          <w:szCs w:val="28"/>
        </w:rPr>
      </w:r>
      <w:r w:rsidRPr="00A6537A">
        <w:rPr>
          <w:b/>
          <w:noProof/>
          <w:sz w:val="21"/>
          <w:szCs w:val="28"/>
        </w:rPr>
        <w:fldChar w:fldCharType="separate"/>
      </w:r>
      <w:r w:rsidRPr="00A6537A">
        <w:rPr>
          <w:b/>
          <w:noProof/>
          <w:sz w:val="21"/>
          <w:szCs w:val="28"/>
        </w:rPr>
        <w:fldChar w:fldCharType="end"/>
      </w:r>
      <w:bookmarkEnd w:id="14"/>
    </w:p>
    <w:p w14:paraId="1DFB51FF"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4D856CB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12A79FF7" w14:textId="5EB714BF"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55730">
        <w:rPr>
          <w:rFonts w:hAnsi="黑体" w:hint="eastAsia"/>
          <w:w w:val="100"/>
          <w:sz w:val="28"/>
        </w:rPr>
        <w:t>江苏省标准化协会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3B07C28"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5433F70" wp14:editId="6FE5814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8ED29"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D77DFFB" w14:textId="77777777" w:rsidR="00E62A73" w:rsidRDefault="00E62A73" w:rsidP="00E62A73">
      <w:pPr>
        <w:pStyle w:val="affffff2"/>
        <w:spacing w:after="360"/>
      </w:pPr>
      <w:bookmarkStart w:id="22" w:name="BookMark1"/>
      <w:r w:rsidRPr="00E62A73">
        <w:rPr>
          <w:rFonts w:hint="eastAsia"/>
          <w:spacing w:val="320"/>
        </w:rPr>
        <w:lastRenderedPageBreak/>
        <w:t>目</w:t>
      </w:r>
      <w:r>
        <w:rPr>
          <w:rFonts w:hint="eastAsia"/>
        </w:rPr>
        <w:t>次</w:t>
      </w:r>
    </w:p>
    <w:p w14:paraId="60B01274" w14:textId="4D9FD6D2"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62A73">
        <w:fldChar w:fldCharType="begin"/>
      </w:r>
      <w:r w:rsidRPr="00E62A73">
        <w:instrText xml:space="preserve"> </w:instrText>
      </w:r>
      <w:r w:rsidRPr="00E62A73">
        <w:rPr>
          <w:rFonts w:hint="eastAsia"/>
        </w:rPr>
        <w:instrText>TOC \o "1-1" \h</w:instrText>
      </w:r>
      <w:r w:rsidRPr="00E62A73">
        <w:instrText xml:space="preserve"> </w:instrText>
      </w:r>
      <w:r w:rsidRPr="00E62A73">
        <w:fldChar w:fldCharType="separate"/>
      </w:r>
      <w:hyperlink w:anchor="_Toc213944977" w:history="1">
        <w:r w:rsidRPr="00E62A73">
          <w:rPr>
            <w:rStyle w:val="affffffe"/>
            <w:rFonts w:hint="eastAsia"/>
            <w:noProof/>
          </w:rPr>
          <w:t>1</w:t>
        </w:r>
        <w:r>
          <w:rPr>
            <w:rStyle w:val="affffffe"/>
            <w:noProof/>
          </w:rPr>
          <w:t xml:space="preserve"> </w:t>
        </w:r>
        <w:r w:rsidRPr="00E62A73">
          <w:rPr>
            <w:rStyle w:val="affffffe"/>
            <w:rFonts w:hint="eastAsia"/>
            <w:noProof/>
          </w:rPr>
          <w:t xml:space="preserve"> 范围</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_Toc213944977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1</w:t>
        </w:r>
        <w:r w:rsidRPr="00E62A73">
          <w:rPr>
            <w:rFonts w:hint="eastAsia"/>
            <w:noProof/>
          </w:rPr>
          <w:fldChar w:fldCharType="end"/>
        </w:r>
      </w:hyperlink>
    </w:p>
    <w:p w14:paraId="5DC0CC7F" w14:textId="2F5253BD"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78" w:history="1">
        <w:r w:rsidRPr="00E62A73">
          <w:rPr>
            <w:rStyle w:val="affffffe"/>
            <w:rFonts w:hint="eastAsia"/>
            <w:noProof/>
          </w:rPr>
          <w:t>2</w:t>
        </w:r>
        <w:r>
          <w:rPr>
            <w:rStyle w:val="affffffe"/>
            <w:noProof/>
          </w:rPr>
          <w:t xml:space="preserve"> </w:t>
        </w:r>
        <w:r w:rsidRPr="00E62A73">
          <w:rPr>
            <w:rStyle w:val="affffffe"/>
            <w:rFonts w:hint="eastAsia"/>
            <w:noProof/>
          </w:rPr>
          <w:t xml:space="preserve"> 规范性引用文件</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_Toc213944978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1</w:t>
        </w:r>
        <w:r w:rsidRPr="00E62A73">
          <w:rPr>
            <w:rFonts w:hint="eastAsia"/>
            <w:noProof/>
          </w:rPr>
          <w:fldChar w:fldCharType="end"/>
        </w:r>
      </w:hyperlink>
    </w:p>
    <w:p w14:paraId="4872149B" w14:textId="2832C333"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79" w:history="1">
        <w:r w:rsidRPr="00E62A73">
          <w:rPr>
            <w:rStyle w:val="affffffe"/>
            <w:rFonts w:hint="eastAsia"/>
            <w:noProof/>
          </w:rPr>
          <w:t>3</w:t>
        </w:r>
        <w:r>
          <w:rPr>
            <w:rStyle w:val="affffffe"/>
            <w:noProof/>
          </w:rPr>
          <w:t xml:space="preserve"> </w:t>
        </w:r>
        <w:r w:rsidRPr="00E62A73">
          <w:rPr>
            <w:rStyle w:val="affffffe"/>
            <w:rFonts w:hint="eastAsia"/>
            <w:noProof/>
          </w:rPr>
          <w:t xml:space="preserve"> 术语和定义</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_Toc213944979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1</w:t>
        </w:r>
        <w:r w:rsidRPr="00E62A73">
          <w:rPr>
            <w:rFonts w:hint="eastAsia"/>
            <w:noProof/>
          </w:rPr>
          <w:fldChar w:fldCharType="end"/>
        </w:r>
      </w:hyperlink>
    </w:p>
    <w:p w14:paraId="5B8D4A6F" w14:textId="6899B397"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0" w:history="1">
        <w:r w:rsidRPr="00E62A73">
          <w:rPr>
            <w:rStyle w:val="affffffe"/>
            <w:rFonts w:hint="eastAsia"/>
            <w:noProof/>
          </w:rPr>
          <w:t>4</w:t>
        </w:r>
        <w:r>
          <w:rPr>
            <w:rStyle w:val="affffffe"/>
            <w:noProof/>
          </w:rPr>
          <w:t xml:space="preserve"> </w:t>
        </w:r>
        <w:r w:rsidRPr="00E62A73">
          <w:rPr>
            <w:rStyle w:val="affffffe"/>
            <w:rFonts w:hint="eastAsia"/>
            <w:noProof/>
          </w:rPr>
          <w:t xml:space="preserve"> 保护范围</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_Toc213944980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1</w:t>
        </w:r>
        <w:r w:rsidRPr="00E62A73">
          <w:rPr>
            <w:rFonts w:hint="eastAsia"/>
            <w:noProof/>
          </w:rPr>
          <w:fldChar w:fldCharType="end"/>
        </w:r>
      </w:hyperlink>
    </w:p>
    <w:p w14:paraId="566D7324" w14:textId="60F10BBC"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1" w:history="1">
        <w:r w:rsidRPr="00E62A73">
          <w:rPr>
            <w:rStyle w:val="affffffe"/>
            <w:rFonts w:hint="eastAsia"/>
            <w:noProof/>
          </w:rPr>
          <w:t>5</w:t>
        </w:r>
        <w:r>
          <w:rPr>
            <w:rStyle w:val="affffffe"/>
            <w:noProof/>
          </w:rPr>
          <w:t xml:space="preserve"> </w:t>
        </w:r>
        <w:r w:rsidRPr="00E62A73">
          <w:rPr>
            <w:rStyle w:val="affffffe"/>
            <w:rFonts w:hint="eastAsia"/>
            <w:noProof/>
          </w:rPr>
          <w:t xml:space="preserve"> 要求</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_Toc213944981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1</w:t>
        </w:r>
        <w:r w:rsidRPr="00E62A73">
          <w:rPr>
            <w:rFonts w:hint="eastAsia"/>
            <w:noProof/>
          </w:rPr>
          <w:fldChar w:fldCharType="end"/>
        </w:r>
      </w:hyperlink>
    </w:p>
    <w:p w14:paraId="3FE71EB8" w14:textId="22243B84"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2" w:history="1">
        <w:r w:rsidRPr="00E62A73">
          <w:rPr>
            <w:rStyle w:val="affffffe"/>
            <w:rFonts w:hint="eastAsia"/>
            <w:noProof/>
          </w:rPr>
          <w:t>6</w:t>
        </w:r>
        <w:r>
          <w:rPr>
            <w:rStyle w:val="affffffe"/>
            <w:noProof/>
          </w:rPr>
          <w:t xml:space="preserve"> </w:t>
        </w:r>
        <w:r w:rsidRPr="00E62A73">
          <w:rPr>
            <w:rStyle w:val="affffffe"/>
            <w:rFonts w:hint="eastAsia"/>
            <w:noProof/>
          </w:rPr>
          <w:t xml:space="preserve"> 种球选择</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_Toc213944982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2</w:t>
        </w:r>
        <w:r w:rsidRPr="00E62A73">
          <w:rPr>
            <w:rFonts w:hint="eastAsia"/>
            <w:noProof/>
          </w:rPr>
          <w:fldChar w:fldCharType="end"/>
        </w:r>
      </w:hyperlink>
    </w:p>
    <w:p w14:paraId="20924F3D" w14:textId="3C3A1A2B"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3" w:history="1">
        <w:r w:rsidRPr="00E62A73">
          <w:rPr>
            <w:rStyle w:val="affffffe"/>
            <w:rFonts w:hint="eastAsia"/>
            <w:noProof/>
          </w:rPr>
          <w:t>7</w:t>
        </w:r>
        <w:r>
          <w:rPr>
            <w:rStyle w:val="affffffe"/>
            <w:noProof/>
          </w:rPr>
          <w:t xml:space="preserve"> </w:t>
        </w:r>
        <w:r w:rsidRPr="00E62A73">
          <w:rPr>
            <w:rStyle w:val="affffffe"/>
            <w:rFonts w:hint="eastAsia"/>
            <w:noProof/>
          </w:rPr>
          <w:t xml:space="preserve"> 栽培管理与花期调控</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_Toc213944983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2</w:t>
        </w:r>
        <w:r w:rsidRPr="00E62A73">
          <w:rPr>
            <w:rFonts w:hint="eastAsia"/>
            <w:noProof/>
          </w:rPr>
          <w:fldChar w:fldCharType="end"/>
        </w:r>
      </w:hyperlink>
    </w:p>
    <w:p w14:paraId="27F69B32" w14:textId="725D6C1A"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4" w:history="1">
        <w:r w:rsidRPr="00E62A73">
          <w:rPr>
            <w:rStyle w:val="affffffe"/>
            <w:rFonts w:hint="eastAsia"/>
            <w:noProof/>
          </w:rPr>
          <w:t>8</w:t>
        </w:r>
        <w:r>
          <w:rPr>
            <w:rStyle w:val="affffffe"/>
            <w:noProof/>
          </w:rPr>
          <w:t xml:space="preserve"> </w:t>
        </w:r>
        <w:r w:rsidRPr="00E62A73">
          <w:rPr>
            <w:rStyle w:val="affffffe"/>
            <w:rFonts w:hint="eastAsia"/>
            <w:noProof/>
          </w:rPr>
          <w:t xml:space="preserve"> 采收</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_Toc213944984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2</w:t>
        </w:r>
        <w:r w:rsidRPr="00E62A73">
          <w:rPr>
            <w:rFonts w:hint="eastAsia"/>
            <w:noProof/>
          </w:rPr>
          <w:fldChar w:fldCharType="end"/>
        </w:r>
      </w:hyperlink>
    </w:p>
    <w:p w14:paraId="3AACA44E" w14:textId="1975438C"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5" w:history="1">
        <w:r w:rsidRPr="00E62A73">
          <w:rPr>
            <w:rStyle w:val="affffffe"/>
            <w:rFonts w:hAnsi="宋体" w:hint="eastAsia"/>
            <w:noProof/>
          </w:rPr>
          <w:t>9</w:t>
        </w:r>
        <w:r>
          <w:rPr>
            <w:rStyle w:val="affffffe"/>
            <w:rFonts w:hAnsi="宋体" w:hint="eastAsia"/>
            <w:noProof/>
          </w:rPr>
          <w:t xml:space="preserve"> </w:t>
        </w:r>
        <w:r w:rsidRPr="00E62A73">
          <w:rPr>
            <w:rStyle w:val="affffffe"/>
            <w:rFonts w:hint="eastAsia"/>
            <w:noProof/>
          </w:rPr>
          <w:t xml:space="preserve"> 感官指标</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_Toc213944985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2</w:t>
        </w:r>
        <w:r w:rsidRPr="00E62A73">
          <w:rPr>
            <w:rFonts w:hint="eastAsia"/>
            <w:noProof/>
          </w:rPr>
          <w:fldChar w:fldCharType="end"/>
        </w:r>
      </w:hyperlink>
    </w:p>
    <w:p w14:paraId="0C2827B2" w14:textId="5ACA5BCD"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6" w:history="1">
        <w:r w:rsidRPr="00E62A73">
          <w:rPr>
            <w:rStyle w:val="affffffe"/>
            <w:rFonts w:hint="eastAsia"/>
            <w:noProof/>
          </w:rPr>
          <w:t>10</w:t>
        </w:r>
        <w:r>
          <w:rPr>
            <w:rStyle w:val="affffffe"/>
            <w:noProof/>
          </w:rPr>
          <w:t xml:space="preserve"> </w:t>
        </w:r>
        <w:r w:rsidRPr="00E62A73">
          <w:rPr>
            <w:rStyle w:val="affffffe"/>
            <w:rFonts w:hint="eastAsia"/>
            <w:noProof/>
          </w:rPr>
          <w:t xml:space="preserve"> 切花检验</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_Toc213944986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3</w:t>
        </w:r>
        <w:r w:rsidRPr="00E62A73">
          <w:rPr>
            <w:rFonts w:hint="eastAsia"/>
            <w:noProof/>
          </w:rPr>
          <w:fldChar w:fldCharType="end"/>
        </w:r>
      </w:hyperlink>
    </w:p>
    <w:p w14:paraId="7B878598" w14:textId="5A194DF9"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7" w:history="1">
        <w:r w:rsidRPr="00E62A73">
          <w:rPr>
            <w:rStyle w:val="affffffe"/>
            <w:rFonts w:hint="eastAsia"/>
            <w:noProof/>
          </w:rPr>
          <w:t>11</w:t>
        </w:r>
        <w:r>
          <w:rPr>
            <w:rStyle w:val="affffffe"/>
            <w:noProof/>
          </w:rPr>
          <w:t xml:space="preserve"> </w:t>
        </w:r>
        <w:r w:rsidRPr="00E62A73">
          <w:rPr>
            <w:rStyle w:val="affffffe"/>
            <w:rFonts w:hint="eastAsia"/>
            <w:noProof/>
          </w:rPr>
          <w:t xml:space="preserve"> 标志</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_Toc213944987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4</w:t>
        </w:r>
        <w:r w:rsidRPr="00E62A73">
          <w:rPr>
            <w:rFonts w:hint="eastAsia"/>
            <w:noProof/>
          </w:rPr>
          <w:fldChar w:fldCharType="end"/>
        </w:r>
      </w:hyperlink>
    </w:p>
    <w:p w14:paraId="191CFF53" w14:textId="67A1E79B"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8" w:history="1">
        <w:r w:rsidRPr="00E62A73">
          <w:rPr>
            <w:rStyle w:val="affffffe"/>
            <w:rFonts w:hint="eastAsia"/>
            <w:noProof/>
          </w:rPr>
          <w:t>12</w:t>
        </w:r>
        <w:r>
          <w:rPr>
            <w:rStyle w:val="affffffe"/>
            <w:noProof/>
          </w:rPr>
          <w:t xml:space="preserve"> </w:t>
        </w:r>
        <w:r w:rsidRPr="00E62A73">
          <w:rPr>
            <w:rStyle w:val="affffffe"/>
            <w:rFonts w:hint="eastAsia"/>
            <w:noProof/>
          </w:rPr>
          <w:t xml:space="preserve"> 分级、包装和运输</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_Toc213944988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4</w:t>
        </w:r>
        <w:r w:rsidRPr="00E62A73">
          <w:rPr>
            <w:rFonts w:hint="eastAsia"/>
            <w:noProof/>
          </w:rPr>
          <w:fldChar w:fldCharType="end"/>
        </w:r>
      </w:hyperlink>
    </w:p>
    <w:p w14:paraId="087BC43C" w14:textId="63BEDB90"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89" w:history="1">
        <w:r w:rsidRPr="00E62A73">
          <w:rPr>
            <w:rStyle w:val="affffffe"/>
            <w:rFonts w:hint="eastAsia"/>
            <w:noProof/>
          </w:rPr>
          <w:t>13</w:t>
        </w:r>
        <w:r>
          <w:rPr>
            <w:rStyle w:val="affffffe"/>
            <w:noProof/>
          </w:rPr>
          <w:t xml:space="preserve"> </w:t>
        </w:r>
        <w:r w:rsidRPr="00E62A73">
          <w:rPr>
            <w:rStyle w:val="affffffe"/>
            <w:rFonts w:hint="eastAsia"/>
            <w:noProof/>
          </w:rPr>
          <w:t xml:space="preserve"> 生产记录</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_Toc213944989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4</w:t>
        </w:r>
        <w:r w:rsidRPr="00E62A73">
          <w:rPr>
            <w:rFonts w:hint="eastAsia"/>
            <w:noProof/>
          </w:rPr>
          <w:fldChar w:fldCharType="end"/>
        </w:r>
      </w:hyperlink>
    </w:p>
    <w:p w14:paraId="0F23E44D" w14:textId="30BA94F8" w:rsidR="00E62A73" w:rsidRPr="00E62A73" w:rsidRDefault="00E62A7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44990" w:history="1">
        <w:r w:rsidRPr="00E62A73">
          <w:rPr>
            <w:rStyle w:val="affffffe"/>
            <w:rFonts w:hint="eastAsia"/>
            <w:noProof/>
          </w:rPr>
          <w:t>附录A（规范性）</w:t>
        </w:r>
        <w:r>
          <w:rPr>
            <w:rStyle w:val="affffffe"/>
            <w:noProof/>
          </w:rPr>
          <w:t xml:space="preserve"> </w:t>
        </w:r>
        <w:r w:rsidRPr="00E62A73">
          <w:rPr>
            <w:rStyle w:val="affffffe"/>
            <w:rFonts w:hint="eastAsia"/>
            <w:noProof/>
          </w:rPr>
          <w:t xml:space="preserve"> 地理标志产品双店百合花保护范围</w:t>
        </w:r>
        <w:r w:rsidRPr="00E62A73">
          <w:rPr>
            <w:rFonts w:hint="eastAsia"/>
            <w:noProof/>
          </w:rPr>
          <w:tab/>
        </w:r>
        <w:r w:rsidRPr="00E62A73">
          <w:rPr>
            <w:rFonts w:hint="eastAsia"/>
            <w:noProof/>
          </w:rPr>
          <w:fldChar w:fldCharType="begin"/>
        </w:r>
        <w:r w:rsidRPr="00E62A73">
          <w:rPr>
            <w:rFonts w:hint="eastAsia"/>
            <w:noProof/>
          </w:rPr>
          <w:instrText xml:space="preserve"> </w:instrText>
        </w:r>
        <w:r w:rsidRPr="00E62A73">
          <w:rPr>
            <w:noProof/>
          </w:rPr>
          <w:instrText>PAGEREF _Toc213944990 \h</w:instrText>
        </w:r>
        <w:r w:rsidRPr="00E62A73">
          <w:rPr>
            <w:rFonts w:hint="eastAsia"/>
            <w:noProof/>
          </w:rPr>
          <w:instrText xml:space="preserve"> </w:instrText>
        </w:r>
        <w:r w:rsidRPr="00E62A73">
          <w:rPr>
            <w:rFonts w:hint="eastAsia"/>
            <w:noProof/>
          </w:rPr>
        </w:r>
        <w:r w:rsidRPr="00E62A73">
          <w:rPr>
            <w:rFonts w:hint="eastAsia"/>
            <w:noProof/>
          </w:rPr>
          <w:fldChar w:fldCharType="separate"/>
        </w:r>
        <w:r w:rsidRPr="00E62A73">
          <w:rPr>
            <w:noProof/>
          </w:rPr>
          <w:t>5</w:t>
        </w:r>
        <w:r w:rsidRPr="00E62A73">
          <w:rPr>
            <w:rFonts w:hint="eastAsia"/>
            <w:noProof/>
          </w:rPr>
          <w:fldChar w:fldCharType="end"/>
        </w:r>
      </w:hyperlink>
    </w:p>
    <w:p w14:paraId="01CF8961" w14:textId="6EFA21C8" w:rsidR="00E62A73" w:rsidRPr="00E62A73" w:rsidRDefault="00E62A73" w:rsidP="00E62A73">
      <w:pPr>
        <w:pStyle w:val="affffff2"/>
        <w:spacing w:after="360"/>
        <w:sectPr w:rsidR="00E62A73" w:rsidRPr="00E62A73" w:rsidSect="00E62A73">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E62A73">
        <w:fldChar w:fldCharType="end"/>
      </w:r>
    </w:p>
    <w:p w14:paraId="22A3AFCC" w14:textId="77777777" w:rsidR="00E62A73" w:rsidRDefault="00E62A73" w:rsidP="00E62A73">
      <w:pPr>
        <w:pStyle w:val="a6"/>
        <w:spacing w:before="560" w:after="360"/>
      </w:pPr>
      <w:bookmarkStart w:id="23" w:name="BookMark2"/>
      <w:bookmarkEnd w:id="22"/>
      <w:r w:rsidRPr="00E62A73">
        <w:rPr>
          <w:rFonts w:hint="eastAsia"/>
          <w:spacing w:val="320"/>
        </w:rPr>
        <w:lastRenderedPageBreak/>
        <w:t>前</w:t>
      </w:r>
      <w:r>
        <w:rPr>
          <w:rFonts w:hint="eastAsia"/>
        </w:rPr>
        <w:t>言</w:t>
      </w:r>
    </w:p>
    <w:p w14:paraId="47CCC46D" w14:textId="6DD826C1" w:rsidR="00E62A73" w:rsidRDefault="00E62A73" w:rsidP="00E62A73">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140B9BC4" w14:textId="6A415E62" w:rsidR="00E62A73" w:rsidRDefault="00E62A73" w:rsidP="00E62A73">
      <w:pPr>
        <w:pStyle w:val="affffb"/>
        <w:ind w:firstLine="420"/>
      </w:pPr>
      <w:r>
        <w:rPr>
          <w:rFonts w:hint="eastAsia"/>
        </w:rPr>
        <w:t>本文件由</w:t>
      </w:r>
      <w:r w:rsidR="002078E1">
        <w:rPr>
          <w:rFonts w:hint="eastAsia"/>
        </w:rPr>
        <w:t>东海县市场监督管理局</w:t>
      </w:r>
      <w:r>
        <w:rPr>
          <w:rFonts w:hint="eastAsia"/>
        </w:rPr>
        <w:t>提出。</w:t>
      </w:r>
    </w:p>
    <w:p w14:paraId="2BEEFEA7" w14:textId="702D5A29" w:rsidR="00E62A73" w:rsidRDefault="00E62A73" w:rsidP="00E62A73">
      <w:pPr>
        <w:pStyle w:val="affffb"/>
        <w:ind w:firstLine="420"/>
      </w:pPr>
      <w:r>
        <w:rPr>
          <w:rFonts w:hint="eastAsia"/>
        </w:rPr>
        <w:t>本文件由</w:t>
      </w:r>
      <w:r w:rsidR="002078E1">
        <w:rPr>
          <w:rFonts w:hint="eastAsia"/>
        </w:rPr>
        <w:t>江苏省标准化协会</w:t>
      </w:r>
      <w:r>
        <w:rPr>
          <w:rFonts w:hint="eastAsia"/>
        </w:rPr>
        <w:t>归口。</w:t>
      </w:r>
    </w:p>
    <w:p w14:paraId="054BE912" w14:textId="486C6DCF" w:rsidR="00E62A73" w:rsidRDefault="00E62A73" w:rsidP="00E62A73">
      <w:pPr>
        <w:pStyle w:val="affffb"/>
        <w:ind w:firstLine="420"/>
      </w:pPr>
      <w:r>
        <w:rPr>
          <w:rFonts w:hint="eastAsia"/>
        </w:rPr>
        <w:t>本文件起草单位：</w:t>
      </w:r>
      <w:r w:rsidR="002078E1" w:rsidRPr="002078E1">
        <w:rPr>
          <w:rFonts w:hint="eastAsia"/>
        </w:rPr>
        <w:t>东海县市场监督管理局、东海县农业农村局、连云港市赣榆区综合检验检测中心</w:t>
      </w:r>
      <w:r w:rsidR="002078E1">
        <w:rPr>
          <w:rFonts w:hint="eastAsia"/>
        </w:rPr>
        <w:t>。</w:t>
      </w:r>
    </w:p>
    <w:p w14:paraId="2DE1581E" w14:textId="121893FB" w:rsidR="00E62A73" w:rsidRDefault="00E62A73" w:rsidP="00E62A73">
      <w:pPr>
        <w:pStyle w:val="affffb"/>
        <w:ind w:firstLine="420"/>
      </w:pPr>
      <w:r>
        <w:rPr>
          <w:rFonts w:hint="eastAsia"/>
        </w:rPr>
        <w:t>本文件主要起草人：</w:t>
      </w:r>
      <w:r w:rsidR="002078E1" w:rsidRPr="002078E1">
        <w:rPr>
          <w:rFonts w:hint="eastAsia"/>
        </w:rPr>
        <w:t>黄叶彩、李敏、袁磊。</w:t>
      </w:r>
    </w:p>
    <w:p w14:paraId="4363DB53" w14:textId="77777777" w:rsidR="00E62A73" w:rsidRDefault="00E62A73" w:rsidP="00E62A73">
      <w:pPr>
        <w:pStyle w:val="affffb"/>
        <w:ind w:firstLine="420"/>
      </w:pPr>
    </w:p>
    <w:p w14:paraId="52DE085F" w14:textId="4C3917FA" w:rsidR="00E62A73" w:rsidRPr="00E62A73" w:rsidRDefault="00E62A73" w:rsidP="00E62A73">
      <w:pPr>
        <w:pStyle w:val="affffb"/>
        <w:ind w:firstLine="420"/>
        <w:sectPr w:rsidR="00E62A73" w:rsidRPr="00E62A73" w:rsidSect="00E62A73">
          <w:pgSz w:w="11906" w:h="16838" w:code="9"/>
          <w:pgMar w:top="1928" w:right="1134" w:bottom="1134" w:left="1134" w:header="1418" w:footer="1134" w:gutter="284"/>
          <w:pgNumType w:fmt="upperRoman"/>
          <w:cols w:space="425"/>
          <w:formProt w:val="0"/>
          <w:docGrid w:linePitch="312"/>
        </w:sectPr>
      </w:pPr>
    </w:p>
    <w:p w14:paraId="6497D190"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2F4F62A5"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03247BADA80495B88D8B39B0F7EE2FA"/>
        </w:placeholder>
      </w:sdtPr>
      <w:sdtContent>
        <w:bookmarkStart w:id="25" w:name="NEW_STAND_NAME" w:displacedByCustomXml="prev"/>
        <w:p w14:paraId="13882BE9" w14:textId="2EA9E4D2" w:rsidR="00F26B7E" w:rsidRPr="00F26B7E" w:rsidRDefault="002078E1" w:rsidP="002078E1">
          <w:pPr>
            <w:pStyle w:val="afffffffff8"/>
            <w:spacing w:beforeLines="100" w:before="240" w:afterLines="220" w:after="528"/>
            <w:rPr>
              <w:rFonts w:hint="eastAsia"/>
            </w:rPr>
          </w:pPr>
          <w:r>
            <w:rPr>
              <w:rFonts w:hint="eastAsia"/>
            </w:rPr>
            <w:t>地理标志产品 双店百合花</w:t>
          </w:r>
        </w:p>
      </w:sdtContent>
    </w:sdt>
    <w:bookmarkEnd w:id="25" w:displacedByCustomXml="prev"/>
    <w:p w14:paraId="6A09468F"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3944977"/>
      <w:r>
        <w:rPr>
          <w:rFonts w:hint="eastAsia"/>
        </w:rPr>
        <w:t>范围</w:t>
      </w:r>
      <w:bookmarkEnd w:id="26"/>
      <w:bookmarkEnd w:id="27"/>
      <w:bookmarkEnd w:id="28"/>
      <w:bookmarkEnd w:id="29"/>
      <w:bookmarkEnd w:id="30"/>
      <w:bookmarkEnd w:id="31"/>
      <w:bookmarkEnd w:id="32"/>
      <w:bookmarkEnd w:id="33"/>
      <w:bookmarkEnd w:id="34"/>
      <w:bookmarkEnd w:id="35"/>
    </w:p>
    <w:p w14:paraId="74C5D8C3" w14:textId="77777777" w:rsidR="00655730" w:rsidRPr="00655730" w:rsidRDefault="00655730" w:rsidP="00655730">
      <w:pPr>
        <w:pStyle w:val="affffb"/>
        <w:ind w:firstLine="420"/>
        <w:rPr>
          <w:rFonts w:ascii="宋体" w:hAnsi="宋体" w:hint="eastAsia"/>
        </w:rPr>
      </w:pPr>
      <w:bookmarkStart w:id="36" w:name="_Toc17233326"/>
      <w:bookmarkStart w:id="37" w:name="_Toc17233334"/>
      <w:bookmarkStart w:id="38" w:name="_Toc24884212"/>
      <w:bookmarkStart w:id="39" w:name="_Toc24884219"/>
      <w:bookmarkStart w:id="40" w:name="_Toc26648466"/>
      <w:r w:rsidRPr="00655730">
        <w:rPr>
          <w:rFonts w:ascii="宋体" w:hAnsi="宋体" w:hint="eastAsia"/>
        </w:rPr>
        <w:t>本文件规定了地理标志产品 双店百合花的保护范围、要求、种球选择、栽培管理与花期调控、采收、感官指标、切花检验、标志、分级包装与运输和生产记录等要求。</w:t>
      </w:r>
    </w:p>
    <w:p w14:paraId="00E4CFA5" w14:textId="6519B1A4" w:rsidR="008B0C9C" w:rsidRPr="00655730" w:rsidRDefault="00655730" w:rsidP="00655730">
      <w:pPr>
        <w:pStyle w:val="affffb"/>
        <w:ind w:firstLine="420"/>
        <w:rPr>
          <w:rFonts w:ascii="宋体" w:hAnsi="宋体" w:hint="eastAsia"/>
        </w:rPr>
      </w:pPr>
      <w:r w:rsidRPr="00655730">
        <w:rPr>
          <w:rFonts w:ascii="宋体" w:hAnsi="宋体" w:hint="eastAsia"/>
        </w:rPr>
        <w:t>本文件适用于国家质量监督检验检疫总局（2015年第44号）公告批准保护的地理标志产品双店百合花。</w:t>
      </w:r>
    </w:p>
    <w:p w14:paraId="64FE8B6F" w14:textId="77777777"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213944978"/>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93F6F4BB623A469A82E698BFCB1108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4381EC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8E19F9" w14:textId="77777777" w:rsidR="00655730" w:rsidRPr="00655730" w:rsidRDefault="00655730" w:rsidP="00655730">
      <w:pPr>
        <w:pStyle w:val="affffb"/>
        <w:ind w:firstLine="420"/>
        <w:rPr>
          <w:rFonts w:ascii="宋体" w:hAnsi="宋体" w:hint="eastAsia"/>
        </w:rPr>
      </w:pPr>
      <w:r w:rsidRPr="00655730">
        <w:rPr>
          <w:rFonts w:ascii="宋体" w:hAnsi="宋体" w:hint="eastAsia"/>
        </w:rPr>
        <w:t>GB 2772  林木种子检验规程</w:t>
      </w:r>
    </w:p>
    <w:p w14:paraId="02875481" w14:textId="77777777" w:rsidR="00655730" w:rsidRPr="00655730" w:rsidRDefault="00655730" w:rsidP="00655730">
      <w:pPr>
        <w:pStyle w:val="affffb"/>
        <w:ind w:firstLine="420"/>
        <w:rPr>
          <w:rFonts w:ascii="宋体" w:hAnsi="宋体" w:hint="eastAsia"/>
        </w:rPr>
      </w:pPr>
      <w:r w:rsidRPr="00655730">
        <w:rPr>
          <w:rFonts w:ascii="宋体" w:hAnsi="宋体" w:hint="eastAsia"/>
        </w:rPr>
        <w:t>GB/T 1656.2 花卉检验技术规范 第2部分：切花检验</w:t>
      </w:r>
    </w:p>
    <w:p w14:paraId="1CC193AF" w14:textId="77777777" w:rsidR="00655730" w:rsidRPr="00655730" w:rsidRDefault="00655730" w:rsidP="00655730">
      <w:pPr>
        <w:pStyle w:val="affffb"/>
        <w:ind w:firstLine="420"/>
        <w:rPr>
          <w:rFonts w:ascii="宋体" w:hAnsi="宋体" w:hint="eastAsia"/>
        </w:rPr>
      </w:pPr>
      <w:r w:rsidRPr="00655730">
        <w:rPr>
          <w:rFonts w:ascii="宋体" w:hAnsi="宋体" w:hint="eastAsia"/>
        </w:rPr>
        <w:t>GB/T 18247.1 主要花卉产品等级 第 1 部分：鲜切花</w:t>
      </w:r>
    </w:p>
    <w:p w14:paraId="494B6A9B" w14:textId="77777777" w:rsidR="00655730" w:rsidRPr="00655730" w:rsidRDefault="00655730" w:rsidP="00655730">
      <w:pPr>
        <w:pStyle w:val="affffb"/>
        <w:ind w:firstLine="420"/>
        <w:rPr>
          <w:rFonts w:ascii="宋体" w:hAnsi="宋体" w:hint="eastAsia"/>
        </w:rPr>
      </w:pPr>
      <w:r w:rsidRPr="00655730">
        <w:rPr>
          <w:rFonts w:ascii="宋体" w:hAnsi="宋体" w:hint="eastAsia"/>
        </w:rPr>
        <w:t>GB/T 18247.6 主要花卉产品等级  第6部分：花卉种球</w:t>
      </w:r>
    </w:p>
    <w:p w14:paraId="6D459878" w14:textId="77777777" w:rsidR="00655730" w:rsidRPr="00655730" w:rsidRDefault="00655730" w:rsidP="00655730">
      <w:pPr>
        <w:pStyle w:val="affffb"/>
        <w:ind w:firstLine="420"/>
        <w:rPr>
          <w:rFonts w:ascii="宋体" w:hAnsi="宋体" w:hint="eastAsia"/>
        </w:rPr>
      </w:pPr>
      <w:r w:rsidRPr="00655730">
        <w:rPr>
          <w:rFonts w:ascii="宋体" w:hAnsi="宋体" w:hint="eastAsia"/>
        </w:rPr>
        <w:t>GB/T 23897 主要切花产品包装、运输、贮藏</w:t>
      </w:r>
    </w:p>
    <w:p w14:paraId="21F71D78" w14:textId="77777777" w:rsidR="00655730" w:rsidRPr="00655730" w:rsidRDefault="00655730" w:rsidP="00655730">
      <w:pPr>
        <w:pStyle w:val="affffb"/>
        <w:ind w:firstLine="420"/>
        <w:rPr>
          <w:rFonts w:ascii="宋体" w:hAnsi="宋体" w:hint="eastAsia"/>
        </w:rPr>
      </w:pPr>
      <w:r w:rsidRPr="00655730">
        <w:rPr>
          <w:rFonts w:ascii="宋体" w:hAnsi="宋体" w:hint="eastAsia"/>
        </w:rPr>
        <w:t>DB32/T 2742 切花百合日光温室栽培技术规程</w:t>
      </w:r>
    </w:p>
    <w:p w14:paraId="4800B9F7" w14:textId="20325166" w:rsidR="00AA6EC9" w:rsidRPr="00655730" w:rsidRDefault="00655730" w:rsidP="00655730">
      <w:pPr>
        <w:pStyle w:val="affffb"/>
        <w:ind w:firstLine="420"/>
        <w:rPr>
          <w:rFonts w:ascii="宋体" w:hAnsi="宋体" w:hint="eastAsia"/>
        </w:rPr>
      </w:pPr>
      <w:r w:rsidRPr="00655730">
        <w:rPr>
          <w:rFonts w:ascii="宋体" w:hAnsi="宋体" w:hint="eastAsia"/>
        </w:rPr>
        <w:t>国家知识产权局公告第354号 地理标志专用标志使用管理办法（试行）</w:t>
      </w:r>
    </w:p>
    <w:p w14:paraId="5EEB0921" w14:textId="77777777" w:rsidR="00B265BC" w:rsidRPr="00E030F9" w:rsidRDefault="00FD59EB" w:rsidP="00FD59EB">
      <w:pPr>
        <w:pStyle w:val="affc"/>
        <w:spacing w:before="240" w:after="240"/>
      </w:pPr>
      <w:bookmarkStart w:id="46" w:name="_Toc97192966"/>
      <w:bookmarkStart w:id="47" w:name="_Toc213944979"/>
      <w:r>
        <w:rPr>
          <w:rFonts w:hint="eastAsia"/>
          <w:szCs w:val="21"/>
        </w:rPr>
        <w:t>术语和定义</w:t>
      </w:r>
      <w:bookmarkEnd w:id="46"/>
      <w:bookmarkEnd w:id="47"/>
    </w:p>
    <w:bookmarkStart w:id="48" w:name="_Toc26986532" w:displacedByCustomXml="next"/>
    <w:bookmarkEnd w:id="48" w:displacedByCustomXml="next"/>
    <w:sdt>
      <w:sdtPr>
        <w:rPr>
          <w:rFonts w:ascii="宋体" w:hAnsi="宋体" w:hint="eastAsia"/>
        </w:rPr>
        <w:id w:val="-1909835108"/>
        <w:placeholder>
          <w:docPart w:val="98B4DBDE1A0C48888C909DC497948AC9"/>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CA0D01" w14:textId="7B1912FB" w:rsidR="003C010C" w:rsidRDefault="00655730" w:rsidP="00BA263B">
          <w:pPr>
            <w:pStyle w:val="affffb"/>
            <w:ind w:firstLine="420"/>
          </w:pPr>
          <w:r w:rsidRPr="00655730">
            <w:rPr>
              <w:rFonts w:ascii="宋体" w:hAnsi="宋体" w:hint="eastAsia"/>
            </w:rPr>
            <w:t>DB32/T 2742界定的以及下列术语和定义适用于本文件。</w:t>
          </w:r>
        </w:p>
      </w:sdtContent>
    </w:sdt>
    <w:p w14:paraId="5761CD48" w14:textId="77777777" w:rsidR="00DB286E" w:rsidRDefault="00DB286E" w:rsidP="00655730">
      <w:pPr>
        <w:pStyle w:val="affd"/>
        <w:spacing w:before="120" w:after="120"/>
      </w:pPr>
    </w:p>
    <w:p w14:paraId="673FBB94" w14:textId="77777777" w:rsidR="00655730" w:rsidRPr="00655730" w:rsidRDefault="00655730" w:rsidP="00655730">
      <w:pPr>
        <w:pStyle w:val="affffb"/>
        <w:ind w:firstLine="420"/>
        <w:rPr>
          <w:rFonts w:ascii="黑体" w:eastAsia="黑体" w:hAnsi="黑体" w:hint="eastAsia"/>
        </w:rPr>
      </w:pPr>
      <w:r w:rsidRPr="00655730">
        <w:rPr>
          <w:rFonts w:ascii="黑体" w:eastAsia="黑体" w:hAnsi="黑体" w:hint="eastAsia"/>
        </w:rPr>
        <w:t>双店百合花 shuangdian cutting flower of Lily</w:t>
      </w:r>
    </w:p>
    <w:p w14:paraId="5E0D2EFA" w14:textId="130C0572" w:rsidR="00DB286E" w:rsidRPr="00655730" w:rsidRDefault="00655730" w:rsidP="00655730">
      <w:pPr>
        <w:pStyle w:val="affffb"/>
        <w:ind w:firstLine="420"/>
        <w:rPr>
          <w:rFonts w:ascii="宋体" w:hAnsi="宋体" w:hint="eastAsia"/>
        </w:rPr>
      </w:pPr>
      <w:r w:rsidRPr="00655730">
        <w:rPr>
          <w:rFonts w:ascii="宋体" w:hAnsi="宋体" w:hint="eastAsia"/>
        </w:rPr>
        <w:t>根据国家质量监督检验检疫总局（2015年第44号）公告保护的范围，在连云港市东海县双店镇按照规定的生产技术规程生产并达到相应质量要求的百合切花。如：木门（Cona D’or）、索蚌（Sorbonne）等。</w:t>
      </w:r>
    </w:p>
    <w:p w14:paraId="3AD01545" w14:textId="77777777" w:rsidR="00DB286E" w:rsidRDefault="00DB286E" w:rsidP="00655730">
      <w:pPr>
        <w:pStyle w:val="affd"/>
        <w:spacing w:before="120" w:after="120"/>
      </w:pPr>
    </w:p>
    <w:p w14:paraId="6416A382" w14:textId="77777777" w:rsidR="00655730" w:rsidRPr="00655730" w:rsidRDefault="00655730" w:rsidP="00655730">
      <w:pPr>
        <w:pStyle w:val="affffb"/>
        <w:ind w:firstLine="420"/>
        <w:rPr>
          <w:rFonts w:ascii="黑体" w:eastAsia="黑体" w:hAnsi="黑体" w:hint="eastAsia"/>
        </w:rPr>
      </w:pPr>
      <w:r w:rsidRPr="00655730">
        <w:rPr>
          <w:rFonts w:ascii="黑体" w:eastAsia="黑体" w:hAnsi="黑体" w:hint="eastAsia"/>
        </w:rPr>
        <w:t>茎生根 stem rooting</w:t>
      </w:r>
    </w:p>
    <w:p w14:paraId="5BCCD9D9" w14:textId="538BA6E4" w:rsidR="004B3E93" w:rsidRDefault="00655730" w:rsidP="00655730">
      <w:pPr>
        <w:pStyle w:val="affffb"/>
        <w:ind w:firstLine="420"/>
      </w:pPr>
      <w:r>
        <w:rPr>
          <w:rFonts w:hint="eastAsia"/>
        </w:rPr>
        <w:t>长在百合新生茎杆上辅助鳞茎基部的根发挥固定与吸收作用的偶生根。</w:t>
      </w:r>
    </w:p>
    <w:p w14:paraId="5CCE353E" w14:textId="77777777" w:rsidR="002A1260" w:rsidRPr="00655730" w:rsidRDefault="002A1260" w:rsidP="00655730">
      <w:pPr>
        <w:pStyle w:val="affd"/>
        <w:spacing w:before="120" w:after="120"/>
        <w:rPr>
          <w:rFonts w:hAnsi="黑体" w:hint="eastAsia"/>
        </w:rPr>
      </w:pPr>
    </w:p>
    <w:p w14:paraId="542814C9" w14:textId="77777777" w:rsidR="00655730" w:rsidRPr="00655730" w:rsidRDefault="00655730" w:rsidP="00655730">
      <w:pPr>
        <w:pStyle w:val="affffb"/>
        <w:ind w:firstLine="420"/>
        <w:rPr>
          <w:rFonts w:ascii="黑体" w:eastAsia="黑体" w:hAnsi="黑体" w:hint="eastAsia"/>
        </w:rPr>
      </w:pPr>
      <w:r w:rsidRPr="00655730">
        <w:rPr>
          <w:rFonts w:ascii="黑体" w:eastAsia="黑体" w:hAnsi="黑体" w:hint="eastAsia"/>
        </w:rPr>
        <w:t>畸形花 misshapen flower</w:t>
      </w:r>
    </w:p>
    <w:p w14:paraId="6DDD7C70" w14:textId="20B246D4" w:rsidR="001D212F" w:rsidRDefault="00655730" w:rsidP="00655730">
      <w:pPr>
        <w:pStyle w:val="affffb"/>
        <w:ind w:firstLine="420"/>
      </w:pPr>
      <w:r>
        <w:rPr>
          <w:rFonts w:hint="eastAsia"/>
        </w:rPr>
        <w:t>形状发育不良或产生变异，导致花型不能充分表现品种特性的花朵。</w:t>
      </w:r>
    </w:p>
    <w:p w14:paraId="64FBCA9F" w14:textId="1E9CE6F2" w:rsidR="007A5D3A" w:rsidRDefault="00655730" w:rsidP="00655730">
      <w:pPr>
        <w:pStyle w:val="affc"/>
        <w:spacing w:before="240" w:after="240"/>
      </w:pPr>
      <w:bookmarkStart w:id="49" w:name="_Toc213944980"/>
      <w:r w:rsidRPr="00655730">
        <w:rPr>
          <w:rFonts w:hint="eastAsia"/>
        </w:rPr>
        <w:t>保护范围</w:t>
      </w:r>
      <w:bookmarkEnd w:id="49"/>
    </w:p>
    <w:p w14:paraId="2A99325E" w14:textId="606EBF9D" w:rsidR="00C227B9" w:rsidRPr="00655730" w:rsidRDefault="00655730" w:rsidP="007A5D3A">
      <w:pPr>
        <w:pStyle w:val="affffb"/>
        <w:ind w:firstLine="420"/>
        <w:rPr>
          <w:rFonts w:ascii="宋体" w:hAnsi="宋体" w:hint="eastAsia"/>
        </w:rPr>
      </w:pPr>
      <w:r w:rsidRPr="00655730">
        <w:rPr>
          <w:rFonts w:ascii="宋体" w:hAnsi="宋体" w:hint="eastAsia"/>
        </w:rPr>
        <w:t>根据国家质量监督检验检疫总局（2015年第44号）公告批准的范围，即江苏省东海县双店镇现辖行政区域，坐标范围北纬34°32′～ 34°38′，东经118°30′～ 118°38′，见附录A。</w:t>
      </w:r>
    </w:p>
    <w:p w14:paraId="522E1C9C" w14:textId="25DC89F8" w:rsidR="00C227B9" w:rsidRDefault="00655730" w:rsidP="00655730">
      <w:pPr>
        <w:pStyle w:val="affc"/>
        <w:spacing w:before="240" w:after="240"/>
      </w:pPr>
      <w:bookmarkStart w:id="50" w:name="_Toc213944981"/>
      <w:r w:rsidRPr="00655730">
        <w:rPr>
          <w:rFonts w:hint="eastAsia"/>
        </w:rPr>
        <w:t>要求</w:t>
      </w:r>
      <w:bookmarkEnd w:id="50"/>
    </w:p>
    <w:p w14:paraId="4E0C6C0E" w14:textId="271D8B3A" w:rsidR="00C227B9" w:rsidRDefault="00655730" w:rsidP="00655730">
      <w:pPr>
        <w:pStyle w:val="affd"/>
        <w:spacing w:before="120" w:after="120"/>
      </w:pPr>
      <w:r w:rsidRPr="00655730">
        <w:rPr>
          <w:rFonts w:hint="eastAsia"/>
        </w:rPr>
        <w:t>自然环境</w:t>
      </w:r>
    </w:p>
    <w:p w14:paraId="5E296C54" w14:textId="03FEC04B" w:rsidR="00655730" w:rsidRPr="00655730" w:rsidRDefault="00655730" w:rsidP="00655730">
      <w:pPr>
        <w:pStyle w:val="affffb"/>
        <w:ind w:firstLine="420"/>
        <w:rPr>
          <w:rFonts w:ascii="宋体" w:hAnsi="宋体" w:hint="eastAsia"/>
        </w:rPr>
      </w:pPr>
      <w:r w:rsidRPr="00655730">
        <w:rPr>
          <w:rFonts w:ascii="宋体" w:hAnsi="宋体" w:hint="eastAsia"/>
        </w:rPr>
        <w:lastRenderedPageBreak/>
        <w:t>双店百合鲜切花生长自然环境为地面高程在42m～110 m之间，处温带湿润季风气候，年平均降水913 mm，年平均日照时间2400 h，可照时数占54%，年平均积温4960 ℃，年平均气温14.4℃～14.9 ℃，年平均无霜期208.0 d。</w:t>
      </w:r>
    </w:p>
    <w:p w14:paraId="4D9A37B1" w14:textId="39358F68" w:rsidR="00C227B9" w:rsidRDefault="00655730" w:rsidP="00655730">
      <w:pPr>
        <w:pStyle w:val="affd"/>
        <w:spacing w:before="120" w:after="120"/>
      </w:pPr>
      <w:r w:rsidRPr="00655730">
        <w:rPr>
          <w:rFonts w:hint="eastAsia"/>
        </w:rPr>
        <w:t>设施条件</w:t>
      </w:r>
    </w:p>
    <w:p w14:paraId="30575CA4" w14:textId="675D985F" w:rsidR="00C227B9" w:rsidRPr="00655730" w:rsidRDefault="00655730" w:rsidP="007A5D3A">
      <w:pPr>
        <w:pStyle w:val="affffb"/>
        <w:ind w:firstLine="420"/>
        <w:rPr>
          <w:rFonts w:ascii="宋体" w:hAnsi="宋体" w:hint="eastAsia"/>
        </w:rPr>
      </w:pPr>
      <w:r w:rsidRPr="00655730">
        <w:rPr>
          <w:rFonts w:ascii="宋体" w:hAnsi="宋体" w:hint="eastAsia"/>
        </w:rPr>
        <w:t>选择长度50 m～80 m，朝向为南偏西5°，坡面角为23°，冬季室内最低温度不低于5 ℃的日光温室，保温膜为聚乙烯无滴防老化膜。</w:t>
      </w:r>
    </w:p>
    <w:p w14:paraId="2289C32A" w14:textId="022E9CC2" w:rsidR="00C227B9" w:rsidRDefault="00655730" w:rsidP="00655730">
      <w:pPr>
        <w:pStyle w:val="affd"/>
        <w:spacing w:before="120" w:after="120"/>
      </w:pPr>
      <w:r w:rsidRPr="00655730">
        <w:rPr>
          <w:rFonts w:hint="eastAsia"/>
        </w:rPr>
        <w:t>土壤</w:t>
      </w:r>
    </w:p>
    <w:p w14:paraId="1A10F5F5" w14:textId="0C398CA6" w:rsidR="00C227B9" w:rsidRDefault="00655730" w:rsidP="007A5D3A">
      <w:pPr>
        <w:pStyle w:val="affffb"/>
        <w:ind w:firstLine="420"/>
      </w:pPr>
      <w:r w:rsidRPr="00655730">
        <w:rPr>
          <w:rFonts w:hint="eastAsia"/>
        </w:rPr>
        <w:t>选择无污染、三年内未连作、排水良好的砂质壤土，土壤含有机质</w:t>
      </w:r>
      <w:r w:rsidRPr="00655730">
        <w:rPr>
          <w:rFonts w:hint="eastAsia"/>
        </w:rPr>
        <w:t>14.86 g/kg</w:t>
      </w:r>
      <w:r w:rsidRPr="00655730">
        <w:rPr>
          <w:rFonts w:hint="eastAsia"/>
        </w:rPr>
        <w:t>，水解氮</w:t>
      </w:r>
      <w:r w:rsidRPr="00655730">
        <w:rPr>
          <w:rFonts w:hint="eastAsia"/>
        </w:rPr>
        <w:t>76.12 mg/L</w:t>
      </w:r>
      <w:r w:rsidRPr="00655730">
        <w:rPr>
          <w:rFonts w:hint="eastAsia"/>
        </w:rPr>
        <w:t>，速效磷</w:t>
      </w:r>
      <w:r w:rsidRPr="00655730">
        <w:rPr>
          <w:rFonts w:hint="eastAsia"/>
        </w:rPr>
        <w:t>24.3 mg/L</w:t>
      </w:r>
      <w:r w:rsidRPr="00655730">
        <w:rPr>
          <w:rFonts w:hint="eastAsia"/>
        </w:rPr>
        <w:t>，速效钾</w:t>
      </w:r>
      <w:r w:rsidRPr="00655730">
        <w:rPr>
          <w:rFonts w:hint="eastAsia"/>
        </w:rPr>
        <w:t>55.74 mg/L</w:t>
      </w:r>
      <w:r w:rsidRPr="00655730">
        <w:rPr>
          <w:rFonts w:hint="eastAsia"/>
        </w:rPr>
        <w:t>，</w:t>
      </w:r>
      <w:r w:rsidRPr="00655730">
        <w:rPr>
          <w:rFonts w:hint="eastAsia"/>
        </w:rPr>
        <w:t>PH 6.0</w:t>
      </w:r>
      <w:r w:rsidRPr="00655730">
        <w:rPr>
          <w:rFonts w:hint="eastAsia"/>
        </w:rPr>
        <w:t>～</w:t>
      </w:r>
      <w:r w:rsidRPr="00655730">
        <w:rPr>
          <w:rFonts w:hint="eastAsia"/>
        </w:rPr>
        <w:t>6.5</w:t>
      </w:r>
      <w:r w:rsidRPr="00655730">
        <w:rPr>
          <w:rFonts w:hint="eastAsia"/>
        </w:rPr>
        <w:t>，土壤电导值应小于</w:t>
      </w:r>
      <w:r w:rsidRPr="00655730">
        <w:rPr>
          <w:rFonts w:hint="eastAsia"/>
        </w:rPr>
        <w:t>1.5 ms/cm</w:t>
      </w:r>
      <w:r w:rsidRPr="00655730">
        <w:rPr>
          <w:rFonts w:hint="eastAsia"/>
        </w:rPr>
        <w:t>。多年连作田块须进行土壤消毒处理。</w:t>
      </w:r>
    </w:p>
    <w:p w14:paraId="17B8675D" w14:textId="5C9518B8" w:rsidR="00C227B9" w:rsidRDefault="00655730" w:rsidP="00655730">
      <w:pPr>
        <w:pStyle w:val="affd"/>
        <w:spacing w:before="120" w:after="120"/>
      </w:pPr>
      <w:r w:rsidRPr="00655730">
        <w:rPr>
          <w:rFonts w:hint="eastAsia"/>
        </w:rPr>
        <w:t>灌溉用水</w:t>
      </w:r>
    </w:p>
    <w:p w14:paraId="18620679" w14:textId="01BA59B3" w:rsidR="00C227B9" w:rsidRDefault="00655730" w:rsidP="007A5D3A">
      <w:pPr>
        <w:pStyle w:val="affffb"/>
        <w:ind w:firstLine="420"/>
      </w:pPr>
      <w:r w:rsidRPr="00655730">
        <w:rPr>
          <w:rFonts w:hint="eastAsia"/>
        </w:rPr>
        <w:t>用水质优良的井水或流动的未被污染的河水灌溉，灌溉水的含盐量应不高于</w:t>
      </w:r>
      <w:r w:rsidRPr="00655730">
        <w:rPr>
          <w:rFonts w:hint="eastAsia"/>
        </w:rPr>
        <w:t>0.5 g/kg</w:t>
      </w:r>
      <w:r w:rsidRPr="00655730">
        <w:rPr>
          <w:rFonts w:hint="eastAsia"/>
        </w:rPr>
        <w:t>，氯的含量应不高于</w:t>
      </w:r>
      <w:r w:rsidRPr="00655730">
        <w:rPr>
          <w:rFonts w:hint="eastAsia"/>
        </w:rPr>
        <w:t>200 mg/L</w:t>
      </w:r>
      <w:r w:rsidRPr="00655730">
        <w:rPr>
          <w:rFonts w:hint="eastAsia"/>
        </w:rPr>
        <w:t>。</w:t>
      </w:r>
    </w:p>
    <w:p w14:paraId="039EFF77" w14:textId="1C1B2A8B" w:rsidR="00C227B9" w:rsidRDefault="00655730" w:rsidP="00655730">
      <w:pPr>
        <w:pStyle w:val="affc"/>
        <w:spacing w:before="240" w:after="240"/>
      </w:pPr>
      <w:bookmarkStart w:id="51" w:name="_Toc213944982"/>
      <w:r w:rsidRPr="00655730">
        <w:rPr>
          <w:rFonts w:hint="eastAsia"/>
        </w:rPr>
        <w:t>种球选择</w:t>
      </w:r>
      <w:bookmarkEnd w:id="51"/>
    </w:p>
    <w:p w14:paraId="05BB31DB" w14:textId="33008E60" w:rsidR="00C227B9" w:rsidRDefault="00655730" w:rsidP="00655730">
      <w:pPr>
        <w:pStyle w:val="affd"/>
        <w:spacing w:before="120" w:after="120"/>
      </w:pPr>
      <w:r w:rsidRPr="00655730">
        <w:rPr>
          <w:rFonts w:hint="eastAsia"/>
        </w:rPr>
        <w:t>品种选择</w:t>
      </w:r>
    </w:p>
    <w:p w14:paraId="797445D1" w14:textId="3EFBB4E9" w:rsidR="00C227B9" w:rsidRPr="00655730" w:rsidRDefault="00655730" w:rsidP="007A5D3A">
      <w:pPr>
        <w:pStyle w:val="affffb"/>
        <w:ind w:firstLine="420"/>
        <w:rPr>
          <w:rFonts w:ascii="宋体" w:hAnsi="宋体" w:hint="eastAsia"/>
        </w:rPr>
      </w:pPr>
      <w:r w:rsidRPr="00655730">
        <w:rPr>
          <w:rFonts w:ascii="宋体" w:hAnsi="宋体" w:hint="eastAsia"/>
        </w:rPr>
        <w:t>应选用市场受欢迎、生长势强、耐低温、对光照不敏感的品种。如木门（Cona D’or）、索蚌（Sorbonne）等。</w:t>
      </w:r>
    </w:p>
    <w:p w14:paraId="7CA76A05" w14:textId="4FA27FD5" w:rsidR="00C227B9" w:rsidRDefault="00655730" w:rsidP="00655730">
      <w:pPr>
        <w:pStyle w:val="affd"/>
        <w:spacing w:before="120" w:after="120"/>
      </w:pPr>
      <w:r w:rsidRPr="00655730">
        <w:rPr>
          <w:rFonts w:hint="eastAsia"/>
        </w:rPr>
        <w:t>种球规格</w:t>
      </w:r>
    </w:p>
    <w:p w14:paraId="3D9B2ED6" w14:textId="732C7245" w:rsidR="00C227B9" w:rsidRPr="00655730" w:rsidRDefault="00655730" w:rsidP="007A5D3A">
      <w:pPr>
        <w:pStyle w:val="affffb"/>
        <w:ind w:firstLine="420"/>
        <w:rPr>
          <w:rFonts w:ascii="宋体" w:hAnsi="宋体" w:hint="eastAsia"/>
        </w:rPr>
      </w:pPr>
      <w:r w:rsidRPr="00655730">
        <w:rPr>
          <w:rFonts w:ascii="宋体" w:hAnsi="宋体" w:hint="eastAsia"/>
        </w:rPr>
        <w:t>应符合GB/T 18247.6质量分级中III级以上种球。</w:t>
      </w:r>
    </w:p>
    <w:p w14:paraId="0560ACAD" w14:textId="56550136" w:rsidR="00C227B9" w:rsidRDefault="00655730" w:rsidP="00655730">
      <w:pPr>
        <w:pStyle w:val="affd"/>
        <w:spacing w:before="120" w:after="120"/>
      </w:pPr>
      <w:r w:rsidRPr="00655730">
        <w:rPr>
          <w:rFonts w:hint="eastAsia"/>
        </w:rPr>
        <w:t>种球检测方法及判定原则</w:t>
      </w:r>
    </w:p>
    <w:p w14:paraId="68CD0FA9" w14:textId="5A84C0F2" w:rsidR="00C227B9" w:rsidRPr="00655730" w:rsidRDefault="00655730" w:rsidP="007A5D3A">
      <w:pPr>
        <w:pStyle w:val="affffb"/>
        <w:ind w:firstLine="420"/>
        <w:rPr>
          <w:rFonts w:ascii="宋体" w:hAnsi="宋体" w:hint="eastAsia"/>
        </w:rPr>
      </w:pPr>
      <w:r w:rsidRPr="00655730">
        <w:rPr>
          <w:rFonts w:ascii="宋体" w:hAnsi="宋体" w:hint="eastAsia"/>
        </w:rPr>
        <w:t>按GB 2772的规定执行。</w:t>
      </w:r>
    </w:p>
    <w:p w14:paraId="1DDEA3AF" w14:textId="087B5499" w:rsidR="00C227B9" w:rsidRDefault="00655730" w:rsidP="00655730">
      <w:pPr>
        <w:pStyle w:val="affd"/>
        <w:spacing w:before="120" w:after="120"/>
      </w:pPr>
      <w:r w:rsidRPr="00655730">
        <w:rPr>
          <w:rFonts w:hint="eastAsia"/>
        </w:rPr>
        <w:t>种球的贮藏、解冻</w:t>
      </w:r>
    </w:p>
    <w:p w14:paraId="2F57AEF4" w14:textId="0260431D" w:rsidR="00C227B9" w:rsidRDefault="00655730" w:rsidP="00EB3445">
      <w:pPr>
        <w:pStyle w:val="affffb"/>
        <w:ind w:firstLine="420"/>
      </w:pPr>
      <w:r w:rsidRPr="00655730">
        <w:rPr>
          <w:rFonts w:hint="eastAsia"/>
        </w:rPr>
        <w:t>冷冻的种球贮藏温度应为</w:t>
      </w:r>
      <w:r w:rsidRPr="00655730">
        <w:rPr>
          <w:rFonts w:hint="eastAsia"/>
        </w:rPr>
        <w:t xml:space="preserve">-1.5 </w:t>
      </w:r>
      <w:r w:rsidRPr="00655730">
        <w:rPr>
          <w:rFonts w:hint="eastAsia"/>
        </w:rPr>
        <w:t>℃～</w:t>
      </w:r>
      <w:r w:rsidRPr="00655730">
        <w:rPr>
          <w:rFonts w:hint="eastAsia"/>
        </w:rPr>
        <w:t xml:space="preserve">0 </w:t>
      </w:r>
      <w:r w:rsidRPr="00655730">
        <w:rPr>
          <w:rFonts w:hint="eastAsia"/>
        </w:rPr>
        <w:t>℃，种球宜在</w:t>
      </w:r>
      <w:r w:rsidRPr="00655730">
        <w:rPr>
          <w:rFonts w:hint="eastAsia"/>
        </w:rPr>
        <w:t xml:space="preserve">10 </w:t>
      </w:r>
      <w:r w:rsidRPr="00655730">
        <w:rPr>
          <w:rFonts w:hint="eastAsia"/>
        </w:rPr>
        <w:t>℃～</w:t>
      </w:r>
      <w:r w:rsidRPr="00655730">
        <w:rPr>
          <w:rFonts w:hint="eastAsia"/>
        </w:rPr>
        <w:t xml:space="preserve">15 </w:t>
      </w:r>
      <w:r w:rsidRPr="00655730">
        <w:rPr>
          <w:rFonts w:hint="eastAsia"/>
        </w:rPr>
        <w:t>℃的阴凉处缓慢解冻，不应曝晒。经过解冻的种球宜立即种植，否则应与潮湿的木屑混合放置在</w:t>
      </w:r>
      <w:r w:rsidRPr="00655730">
        <w:rPr>
          <w:rFonts w:hint="eastAsia"/>
        </w:rPr>
        <w:t xml:space="preserve">0 </w:t>
      </w:r>
      <w:r w:rsidRPr="00655730">
        <w:rPr>
          <w:rFonts w:hint="eastAsia"/>
        </w:rPr>
        <w:t>℃～</w:t>
      </w:r>
      <w:r w:rsidRPr="00655730">
        <w:rPr>
          <w:rFonts w:hint="eastAsia"/>
        </w:rPr>
        <w:t xml:space="preserve">2 </w:t>
      </w:r>
      <w:r w:rsidRPr="00655730">
        <w:rPr>
          <w:rFonts w:hint="eastAsia"/>
        </w:rPr>
        <w:t>℃的冷库中，存放时间不应超过</w:t>
      </w:r>
      <w:r w:rsidRPr="00655730">
        <w:rPr>
          <w:rFonts w:hint="eastAsia"/>
        </w:rPr>
        <w:t>2</w:t>
      </w:r>
      <w:r w:rsidRPr="00655730">
        <w:rPr>
          <w:rFonts w:hint="eastAsia"/>
        </w:rPr>
        <w:t>周。</w:t>
      </w:r>
    </w:p>
    <w:p w14:paraId="51DFA61A" w14:textId="63EE8F89" w:rsidR="00C227B9" w:rsidRDefault="00EB3445" w:rsidP="00EB3445">
      <w:pPr>
        <w:pStyle w:val="affc"/>
        <w:spacing w:before="240" w:after="240"/>
      </w:pPr>
      <w:bookmarkStart w:id="52" w:name="_Toc213944983"/>
      <w:r w:rsidRPr="00EB3445">
        <w:rPr>
          <w:rFonts w:hint="eastAsia"/>
        </w:rPr>
        <w:t>栽培管理与花期调控</w:t>
      </w:r>
      <w:bookmarkEnd w:id="52"/>
    </w:p>
    <w:p w14:paraId="0BF40229" w14:textId="79DCFBF1" w:rsidR="00C227B9" w:rsidRDefault="00EB3445" w:rsidP="007A5D3A">
      <w:pPr>
        <w:pStyle w:val="affffb"/>
        <w:ind w:firstLine="420"/>
      </w:pPr>
      <w:r w:rsidRPr="00EB3445">
        <w:rPr>
          <w:rFonts w:hint="eastAsia"/>
        </w:rPr>
        <w:t>按</w:t>
      </w:r>
      <w:r w:rsidRPr="00EB3445">
        <w:rPr>
          <w:rFonts w:hint="eastAsia"/>
        </w:rPr>
        <w:t>DB32/T</w:t>
      </w:r>
      <w:r>
        <w:rPr>
          <w:rFonts w:hint="eastAsia"/>
        </w:rPr>
        <w:t xml:space="preserve"> </w:t>
      </w:r>
      <w:r w:rsidRPr="00EB3445">
        <w:rPr>
          <w:rFonts w:hint="eastAsia"/>
        </w:rPr>
        <w:t>2742</w:t>
      </w:r>
      <w:r w:rsidRPr="00EB3445">
        <w:rPr>
          <w:rFonts w:hint="eastAsia"/>
        </w:rPr>
        <w:t>的规定执行。</w:t>
      </w:r>
    </w:p>
    <w:p w14:paraId="2B039E6F" w14:textId="3AC95E34" w:rsidR="00C227B9" w:rsidRDefault="00EB3445" w:rsidP="00EB3445">
      <w:pPr>
        <w:pStyle w:val="affc"/>
        <w:spacing w:before="240" w:after="240"/>
      </w:pPr>
      <w:bookmarkStart w:id="53" w:name="_Toc213944984"/>
      <w:r w:rsidRPr="00EB3445">
        <w:rPr>
          <w:rFonts w:hint="eastAsia"/>
        </w:rPr>
        <w:t>采收</w:t>
      </w:r>
      <w:bookmarkEnd w:id="53"/>
    </w:p>
    <w:p w14:paraId="44E1E35D" w14:textId="4E1B3924" w:rsidR="003E019F" w:rsidRDefault="00EB3445" w:rsidP="00EB3445">
      <w:pPr>
        <w:pStyle w:val="affd"/>
        <w:spacing w:before="120" w:after="120"/>
      </w:pPr>
      <w:r w:rsidRPr="00EB3445">
        <w:rPr>
          <w:rFonts w:hint="eastAsia"/>
        </w:rPr>
        <w:t>采收时间</w:t>
      </w:r>
    </w:p>
    <w:p w14:paraId="4D19D846" w14:textId="38EA2542" w:rsidR="00EB3445" w:rsidRDefault="00EB3445" w:rsidP="00EB3445">
      <w:pPr>
        <w:pStyle w:val="affffb"/>
        <w:ind w:firstLine="420"/>
      </w:pPr>
      <w:r w:rsidRPr="00EB3445">
        <w:rPr>
          <w:rFonts w:hint="eastAsia"/>
        </w:rPr>
        <w:t>百合采收时间以花蕾着色为标准，当第一个花苞完全透色即可采收。</w:t>
      </w:r>
    </w:p>
    <w:p w14:paraId="56FC621B" w14:textId="1A53A832" w:rsidR="00EB3445" w:rsidRDefault="00EB3445" w:rsidP="00EB3445">
      <w:pPr>
        <w:pStyle w:val="affd"/>
        <w:spacing w:before="120" w:after="120"/>
      </w:pPr>
      <w:r w:rsidRPr="00EB3445">
        <w:rPr>
          <w:rFonts w:hint="eastAsia"/>
        </w:rPr>
        <w:t>采收方法</w:t>
      </w:r>
    </w:p>
    <w:p w14:paraId="6B280705" w14:textId="139D892C" w:rsidR="00EB3445" w:rsidRDefault="00EB3445" w:rsidP="00EB3445">
      <w:pPr>
        <w:pStyle w:val="affffb"/>
        <w:ind w:firstLine="420"/>
        <w:rPr>
          <w:rFonts w:ascii="宋体" w:hAnsi="宋体" w:hint="eastAsia"/>
        </w:rPr>
      </w:pPr>
      <w:r w:rsidRPr="00EB3445">
        <w:rPr>
          <w:rFonts w:ascii="宋体" w:hAnsi="宋体" w:hint="eastAsia"/>
        </w:rPr>
        <w:t>应于早晨或傍晚温度较低时采收。在保证切花高度的前提下，留茬高度以15 cm～20 cm为宜，以保留植株15片～30片叶片。</w:t>
      </w:r>
    </w:p>
    <w:p w14:paraId="6D4F7ED0" w14:textId="3E57DBE4" w:rsidR="00EB3445" w:rsidRPr="00EB3445" w:rsidRDefault="00EB3445" w:rsidP="00EB3445">
      <w:pPr>
        <w:pStyle w:val="affc"/>
        <w:spacing w:before="240" w:after="240"/>
        <w:rPr>
          <w:rFonts w:ascii="宋体" w:eastAsia="宋体" w:hAnsi="宋体" w:hint="eastAsia"/>
        </w:rPr>
      </w:pPr>
      <w:bookmarkStart w:id="54" w:name="_Toc213944985"/>
      <w:r w:rsidRPr="00EB3445">
        <w:rPr>
          <w:rFonts w:hint="eastAsia"/>
        </w:rPr>
        <w:t>感官指标</w:t>
      </w:r>
      <w:bookmarkEnd w:id="54"/>
    </w:p>
    <w:p w14:paraId="0E0C7872" w14:textId="6F68E997" w:rsidR="00EB3445" w:rsidRDefault="00EB3445" w:rsidP="00EB3445">
      <w:pPr>
        <w:pStyle w:val="affffb"/>
        <w:ind w:firstLine="420"/>
        <w:rPr>
          <w:rFonts w:ascii="宋体" w:hAnsi="宋体" w:hint="eastAsia"/>
        </w:rPr>
      </w:pPr>
      <w:r w:rsidRPr="00EB3445">
        <w:rPr>
          <w:rFonts w:ascii="宋体" w:hAnsi="宋体" w:hint="eastAsia"/>
        </w:rPr>
        <w:t>双店百合花感官指标见表1。</w:t>
      </w:r>
    </w:p>
    <w:p w14:paraId="5FBB64F4" w14:textId="23F8D254" w:rsidR="00EB3445" w:rsidRDefault="00EB3445" w:rsidP="00EB3445">
      <w:pPr>
        <w:pStyle w:val="aff2"/>
        <w:spacing w:before="120" w:after="120"/>
      </w:pPr>
      <w:r w:rsidRPr="00EB3445">
        <w:rPr>
          <w:rFonts w:hint="eastAsia"/>
        </w:rPr>
        <w:lastRenderedPageBreak/>
        <w:t>感官指标</w:t>
      </w:r>
    </w:p>
    <w:tbl>
      <w:tblPr>
        <w:tblStyle w:val="24"/>
        <w:tblW w:w="9725" w:type="dxa"/>
        <w:jc w:val="center"/>
        <w:tblInd w:w="0"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701"/>
        <w:gridCol w:w="584"/>
        <w:gridCol w:w="2141"/>
        <w:gridCol w:w="2117"/>
        <w:gridCol w:w="2333"/>
        <w:gridCol w:w="1849"/>
      </w:tblGrid>
      <w:tr w:rsidR="00EB3445" w14:paraId="1505A30B" w14:textId="77777777" w:rsidTr="00EB3445">
        <w:trPr>
          <w:trHeight w:val="304"/>
          <w:jc w:val="center"/>
        </w:trPr>
        <w:tc>
          <w:tcPr>
            <w:tcW w:w="3426" w:type="dxa"/>
            <w:gridSpan w:val="3"/>
            <w:tcBorders>
              <w:top w:val="single" w:sz="6" w:space="0" w:color="auto"/>
              <w:left w:val="single" w:sz="6" w:space="0" w:color="auto"/>
              <w:bottom w:val="single" w:sz="6" w:space="0" w:color="auto"/>
              <w:right w:val="single" w:sz="6" w:space="0" w:color="auto"/>
            </w:tcBorders>
            <w:vAlign w:val="center"/>
            <w:hideMark/>
          </w:tcPr>
          <w:p w14:paraId="7566674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要 求+</w:t>
            </w:r>
          </w:p>
        </w:tc>
        <w:tc>
          <w:tcPr>
            <w:tcW w:w="6299" w:type="dxa"/>
            <w:gridSpan w:val="3"/>
            <w:tcBorders>
              <w:top w:val="single" w:sz="6" w:space="0" w:color="auto"/>
              <w:left w:val="single" w:sz="6" w:space="0" w:color="auto"/>
              <w:bottom w:val="single" w:sz="6" w:space="0" w:color="auto"/>
              <w:right w:val="single" w:sz="6" w:space="0" w:color="auto"/>
            </w:tcBorders>
            <w:vAlign w:val="center"/>
            <w:hideMark/>
          </w:tcPr>
          <w:p w14:paraId="74950C4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等 级</w:t>
            </w:r>
          </w:p>
        </w:tc>
      </w:tr>
      <w:tr w:rsidR="00EB3445" w14:paraId="2927C3DD" w14:textId="77777777" w:rsidTr="00EB3445">
        <w:trPr>
          <w:trHeight w:val="198"/>
          <w:jc w:val="center"/>
        </w:trPr>
        <w:tc>
          <w:tcPr>
            <w:tcW w:w="3426" w:type="dxa"/>
            <w:gridSpan w:val="3"/>
            <w:tcBorders>
              <w:top w:val="single" w:sz="6" w:space="0" w:color="auto"/>
              <w:left w:val="single" w:sz="6" w:space="0" w:color="auto"/>
              <w:bottom w:val="single" w:sz="6" w:space="0" w:color="auto"/>
              <w:right w:val="single" w:sz="6" w:space="0" w:color="auto"/>
            </w:tcBorders>
            <w:vAlign w:val="center"/>
          </w:tcPr>
          <w:p w14:paraId="144C91F9" w14:textId="77777777" w:rsidR="00EB3445" w:rsidRPr="00EB3445" w:rsidRDefault="00EB3445" w:rsidP="00EB3445">
            <w:pPr>
              <w:rPr>
                <w:rFonts w:ascii="宋体" w:eastAsia="宋体" w:hAnsi="宋体" w:hint="eastAsia"/>
                <w:sz w:val="18"/>
                <w:szCs w:val="18"/>
              </w:rPr>
            </w:pPr>
          </w:p>
        </w:tc>
        <w:tc>
          <w:tcPr>
            <w:tcW w:w="2117" w:type="dxa"/>
            <w:tcBorders>
              <w:top w:val="single" w:sz="6" w:space="0" w:color="auto"/>
              <w:left w:val="single" w:sz="6" w:space="0" w:color="auto"/>
              <w:bottom w:val="single" w:sz="6" w:space="0" w:color="auto"/>
              <w:right w:val="single" w:sz="6" w:space="0" w:color="auto"/>
            </w:tcBorders>
            <w:vAlign w:val="center"/>
            <w:hideMark/>
          </w:tcPr>
          <w:p w14:paraId="5888C10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Ⅰ</w:t>
            </w:r>
          </w:p>
        </w:tc>
        <w:tc>
          <w:tcPr>
            <w:tcW w:w="2333" w:type="dxa"/>
            <w:tcBorders>
              <w:top w:val="single" w:sz="6" w:space="0" w:color="auto"/>
              <w:left w:val="single" w:sz="6" w:space="0" w:color="auto"/>
              <w:bottom w:val="single" w:sz="6" w:space="0" w:color="auto"/>
              <w:right w:val="single" w:sz="6" w:space="0" w:color="auto"/>
            </w:tcBorders>
            <w:vAlign w:val="center"/>
            <w:hideMark/>
          </w:tcPr>
          <w:p w14:paraId="116296B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Ⅱ</w:t>
            </w:r>
          </w:p>
        </w:tc>
        <w:tc>
          <w:tcPr>
            <w:tcW w:w="1849" w:type="dxa"/>
            <w:tcBorders>
              <w:top w:val="single" w:sz="6" w:space="0" w:color="auto"/>
              <w:left w:val="single" w:sz="6" w:space="0" w:color="auto"/>
              <w:bottom w:val="single" w:sz="6" w:space="0" w:color="auto"/>
              <w:right w:val="single" w:sz="6" w:space="0" w:color="auto"/>
            </w:tcBorders>
            <w:vAlign w:val="center"/>
            <w:hideMark/>
          </w:tcPr>
          <w:p w14:paraId="0E3BDA06"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Ⅲ</w:t>
            </w:r>
          </w:p>
        </w:tc>
      </w:tr>
      <w:tr w:rsidR="00EB3445" w14:paraId="614E8F2E" w14:textId="77777777" w:rsidTr="00EB3445">
        <w:trPr>
          <w:trHeight w:val="188"/>
          <w:jc w:val="center"/>
        </w:trPr>
        <w:tc>
          <w:tcPr>
            <w:tcW w:w="701" w:type="dxa"/>
            <w:vMerge w:val="restart"/>
            <w:tcBorders>
              <w:top w:val="single" w:sz="6" w:space="0" w:color="auto"/>
              <w:left w:val="single" w:sz="6" w:space="0" w:color="auto"/>
              <w:right w:val="single" w:sz="6" w:space="0" w:color="auto"/>
            </w:tcBorders>
            <w:vAlign w:val="center"/>
            <w:hideMark/>
          </w:tcPr>
          <w:p w14:paraId="7591CB26"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外</w:t>
            </w:r>
          </w:p>
          <w:p w14:paraId="752B7726"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在</w:t>
            </w:r>
          </w:p>
          <w:p w14:paraId="1F86E0D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品</w:t>
            </w:r>
          </w:p>
          <w:p w14:paraId="146D8C6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质</w:t>
            </w:r>
          </w:p>
        </w:tc>
        <w:tc>
          <w:tcPr>
            <w:tcW w:w="584" w:type="dxa"/>
            <w:vMerge w:val="restart"/>
            <w:tcBorders>
              <w:top w:val="single" w:sz="6" w:space="0" w:color="auto"/>
              <w:left w:val="single" w:sz="6" w:space="0" w:color="auto"/>
              <w:right w:val="single" w:sz="6" w:space="0" w:color="auto"/>
            </w:tcBorders>
            <w:vAlign w:val="center"/>
            <w:hideMark/>
          </w:tcPr>
          <w:p w14:paraId="49B0FB0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w:t>
            </w:r>
          </w:p>
        </w:tc>
        <w:tc>
          <w:tcPr>
            <w:tcW w:w="2141" w:type="dxa"/>
            <w:tcBorders>
              <w:top w:val="single" w:sz="6" w:space="0" w:color="auto"/>
              <w:left w:val="single" w:sz="6" w:space="0" w:color="auto"/>
              <w:bottom w:val="single" w:sz="4" w:space="0" w:color="auto"/>
              <w:right w:val="single" w:sz="6" w:space="0" w:color="auto"/>
            </w:tcBorders>
            <w:vAlign w:val="center"/>
            <w:hideMark/>
          </w:tcPr>
          <w:p w14:paraId="259B15A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花苞着色</w:t>
            </w:r>
          </w:p>
        </w:tc>
        <w:tc>
          <w:tcPr>
            <w:tcW w:w="2117" w:type="dxa"/>
            <w:tcBorders>
              <w:top w:val="single" w:sz="6" w:space="0" w:color="auto"/>
              <w:left w:val="single" w:sz="6" w:space="0" w:color="auto"/>
              <w:bottom w:val="single" w:sz="4" w:space="0" w:color="auto"/>
              <w:right w:val="single" w:sz="6" w:space="0" w:color="auto"/>
            </w:tcBorders>
            <w:vAlign w:val="center"/>
            <w:hideMark/>
          </w:tcPr>
          <w:p w14:paraId="499BA1C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具有该品种的花色</w:t>
            </w:r>
          </w:p>
        </w:tc>
        <w:tc>
          <w:tcPr>
            <w:tcW w:w="2333" w:type="dxa"/>
            <w:tcBorders>
              <w:top w:val="single" w:sz="6" w:space="0" w:color="auto"/>
              <w:left w:val="single" w:sz="6" w:space="0" w:color="auto"/>
              <w:bottom w:val="single" w:sz="4" w:space="0" w:color="auto"/>
              <w:right w:val="single" w:sz="6" w:space="0" w:color="auto"/>
            </w:tcBorders>
            <w:vAlign w:val="center"/>
            <w:hideMark/>
          </w:tcPr>
          <w:p w14:paraId="7299586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具有该品种的花色</w:t>
            </w:r>
          </w:p>
        </w:tc>
        <w:tc>
          <w:tcPr>
            <w:tcW w:w="1849" w:type="dxa"/>
            <w:tcBorders>
              <w:top w:val="single" w:sz="6" w:space="0" w:color="auto"/>
              <w:left w:val="single" w:sz="6" w:space="0" w:color="auto"/>
              <w:bottom w:val="single" w:sz="4" w:space="0" w:color="auto"/>
              <w:right w:val="single" w:sz="6" w:space="0" w:color="auto"/>
            </w:tcBorders>
            <w:vAlign w:val="center"/>
            <w:hideMark/>
          </w:tcPr>
          <w:p w14:paraId="7FE0775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着色稍差</w:t>
            </w:r>
          </w:p>
        </w:tc>
      </w:tr>
      <w:tr w:rsidR="00EB3445" w14:paraId="1C206638" w14:textId="77777777" w:rsidTr="00EB3445">
        <w:trPr>
          <w:trHeight w:val="246"/>
          <w:jc w:val="center"/>
        </w:trPr>
        <w:tc>
          <w:tcPr>
            <w:tcW w:w="701" w:type="dxa"/>
            <w:vMerge/>
            <w:tcBorders>
              <w:left w:val="single" w:sz="6" w:space="0" w:color="auto"/>
              <w:right w:val="single" w:sz="6" w:space="0" w:color="auto"/>
            </w:tcBorders>
            <w:vAlign w:val="center"/>
          </w:tcPr>
          <w:p w14:paraId="1DD7C46F"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6" w:space="0" w:color="auto"/>
            </w:tcBorders>
            <w:vAlign w:val="center"/>
          </w:tcPr>
          <w:p w14:paraId="79979F4D"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48C74A0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花形</w:t>
            </w:r>
          </w:p>
        </w:tc>
        <w:tc>
          <w:tcPr>
            <w:tcW w:w="2117" w:type="dxa"/>
            <w:tcBorders>
              <w:top w:val="single" w:sz="4" w:space="0" w:color="auto"/>
              <w:left w:val="single" w:sz="2" w:space="0" w:color="auto"/>
              <w:bottom w:val="single" w:sz="4" w:space="0" w:color="auto"/>
              <w:right w:val="single" w:sz="2" w:space="0" w:color="auto"/>
            </w:tcBorders>
            <w:vAlign w:val="center"/>
            <w:hideMark/>
          </w:tcPr>
          <w:p w14:paraId="206FCE8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端正、饱满</w:t>
            </w:r>
          </w:p>
        </w:tc>
        <w:tc>
          <w:tcPr>
            <w:tcW w:w="2333" w:type="dxa"/>
            <w:tcBorders>
              <w:top w:val="single" w:sz="4" w:space="0" w:color="auto"/>
              <w:left w:val="single" w:sz="2" w:space="0" w:color="auto"/>
              <w:bottom w:val="single" w:sz="4" w:space="0" w:color="auto"/>
              <w:right w:val="single" w:sz="2" w:space="0" w:color="auto"/>
            </w:tcBorders>
            <w:vAlign w:val="center"/>
            <w:hideMark/>
          </w:tcPr>
          <w:p w14:paraId="7C52DEAA"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端正、饱满</w:t>
            </w:r>
          </w:p>
        </w:tc>
        <w:tc>
          <w:tcPr>
            <w:tcW w:w="1849" w:type="dxa"/>
            <w:tcBorders>
              <w:top w:val="single" w:sz="4" w:space="0" w:color="auto"/>
              <w:left w:val="single" w:sz="2" w:space="0" w:color="auto"/>
              <w:bottom w:val="single" w:sz="4" w:space="0" w:color="auto"/>
              <w:right w:val="single" w:sz="6" w:space="0" w:color="auto"/>
            </w:tcBorders>
            <w:vAlign w:val="center"/>
            <w:hideMark/>
          </w:tcPr>
          <w:p w14:paraId="123526D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轻微畸形</w:t>
            </w:r>
          </w:p>
        </w:tc>
      </w:tr>
      <w:tr w:rsidR="00EB3445" w14:paraId="27697034" w14:textId="77777777" w:rsidTr="00EB3445">
        <w:trPr>
          <w:trHeight w:val="204"/>
          <w:jc w:val="center"/>
        </w:trPr>
        <w:tc>
          <w:tcPr>
            <w:tcW w:w="701" w:type="dxa"/>
            <w:vMerge/>
            <w:tcBorders>
              <w:left w:val="single" w:sz="6" w:space="0" w:color="auto"/>
              <w:right w:val="single" w:sz="6" w:space="0" w:color="auto"/>
            </w:tcBorders>
            <w:vAlign w:val="center"/>
          </w:tcPr>
          <w:p w14:paraId="21FE30D6"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6" w:space="0" w:color="auto"/>
            </w:tcBorders>
            <w:vAlign w:val="center"/>
          </w:tcPr>
          <w:p w14:paraId="2FA447F4"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4C6916A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花径</w:t>
            </w:r>
          </w:p>
        </w:tc>
        <w:tc>
          <w:tcPr>
            <w:tcW w:w="2117" w:type="dxa"/>
            <w:tcBorders>
              <w:top w:val="single" w:sz="4" w:space="0" w:color="auto"/>
              <w:left w:val="single" w:sz="2" w:space="0" w:color="auto"/>
              <w:bottom w:val="single" w:sz="4" w:space="0" w:color="auto"/>
              <w:right w:val="single" w:sz="2" w:space="0" w:color="auto"/>
            </w:tcBorders>
            <w:vAlign w:val="center"/>
            <w:hideMark/>
          </w:tcPr>
          <w:p w14:paraId="7698168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≥9.5 cm</w:t>
            </w:r>
          </w:p>
        </w:tc>
        <w:tc>
          <w:tcPr>
            <w:tcW w:w="2333" w:type="dxa"/>
            <w:tcBorders>
              <w:top w:val="single" w:sz="4" w:space="0" w:color="auto"/>
              <w:left w:val="single" w:sz="2" w:space="0" w:color="auto"/>
              <w:bottom w:val="single" w:sz="4" w:space="0" w:color="auto"/>
              <w:right w:val="single" w:sz="2" w:space="0" w:color="auto"/>
            </w:tcBorders>
            <w:vAlign w:val="center"/>
            <w:hideMark/>
          </w:tcPr>
          <w:p w14:paraId="43A45863"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≥8.5 cm</w:t>
            </w:r>
          </w:p>
        </w:tc>
        <w:tc>
          <w:tcPr>
            <w:tcW w:w="1849" w:type="dxa"/>
            <w:tcBorders>
              <w:top w:val="single" w:sz="4" w:space="0" w:color="auto"/>
              <w:left w:val="single" w:sz="2" w:space="0" w:color="auto"/>
              <w:bottom w:val="single" w:sz="4" w:space="0" w:color="auto"/>
              <w:right w:val="single" w:sz="6" w:space="0" w:color="auto"/>
            </w:tcBorders>
            <w:vAlign w:val="center"/>
            <w:hideMark/>
          </w:tcPr>
          <w:p w14:paraId="12DF9BD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≥7.5 cm</w:t>
            </w:r>
          </w:p>
        </w:tc>
      </w:tr>
      <w:tr w:rsidR="00EB3445" w14:paraId="10D77D54" w14:textId="77777777" w:rsidTr="00EB3445">
        <w:trPr>
          <w:trHeight w:val="210"/>
          <w:jc w:val="center"/>
        </w:trPr>
        <w:tc>
          <w:tcPr>
            <w:tcW w:w="701" w:type="dxa"/>
            <w:vMerge/>
            <w:tcBorders>
              <w:left w:val="single" w:sz="6" w:space="0" w:color="auto"/>
              <w:right w:val="single" w:sz="6" w:space="0" w:color="auto"/>
            </w:tcBorders>
            <w:vAlign w:val="center"/>
          </w:tcPr>
          <w:p w14:paraId="1302351D"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6" w:space="0" w:color="auto"/>
            </w:tcBorders>
            <w:vAlign w:val="center"/>
          </w:tcPr>
          <w:p w14:paraId="56BC522E"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11A994D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花损伤</w:t>
            </w:r>
          </w:p>
        </w:tc>
        <w:tc>
          <w:tcPr>
            <w:tcW w:w="2117" w:type="dxa"/>
            <w:tcBorders>
              <w:top w:val="single" w:sz="4" w:space="0" w:color="auto"/>
              <w:left w:val="single" w:sz="2" w:space="0" w:color="auto"/>
              <w:bottom w:val="single" w:sz="4" w:space="0" w:color="auto"/>
              <w:right w:val="single" w:sz="2" w:space="0" w:color="auto"/>
            </w:tcBorders>
            <w:vAlign w:val="center"/>
            <w:hideMark/>
          </w:tcPr>
          <w:p w14:paraId="31BFC5B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无任何损伤</w:t>
            </w:r>
          </w:p>
        </w:tc>
        <w:tc>
          <w:tcPr>
            <w:tcW w:w="2333" w:type="dxa"/>
            <w:tcBorders>
              <w:top w:val="single" w:sz="4" w:space="0" w:color="auto"/>
              <w:left w:val="single" w:sz="2" w:space="0" w:color="auto"/>
              <w:bottom w:val="single" w:sz="4" w:space="0" w:color="auto"/>
              <w:right w:val="single" w:sz="2" w:space="0" w:color="auto"/>
            </w:tcBorders>
            <w:vAlign w:val="center"/>
            <w:hideMark/>
          </w:tcPr>
          <w:p w14:paraId="250FB2A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无明显的损伤</w:t>
            </w:r>
          </w:p>
        </w:tc>
        <w:tc>
          <w:tcPr>
            <w:tcW w:w="1849" w:type="dxa"/>
            <w:tcBorders>
              <w:top w:val="single" w:sz="4" w:space="0" w:color="auto"/>
              <w:left w:val="single" w:sz="2" w:space="0" w:color="auto"/>
              <w:bottom w:val="single" w:sz="4" w:space="0" w:color="auto"/>
              <w:right w:val="single" w:sz="6" w:space="0" w:color="auto"/>
            </w:tcBorders>
            <w:vAlign w:val="center"/>
            <w:hideMark/>
          </w:tcPr>
          <w:p w14:paraId="66456F9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轻微损伤</w:t>
            </w:r>
          </w:p>
        </w:tc>
      </w:tr>
      <w:tr w:rsidR="00EB3445" w14:paraId="27904EC3" w14:textId="77777777" w:rsidTr="00EB3445">
        <w:trPr>
          <w:trHeight w:val="218"/>
          <w:jc w:val="center"/>
        </w:trPr>
        <w:tc>
          <w:tcPr>
            <w:tcW w:w="701" w:type="dxa"/>
            <w:vMerge/>
            <w:tcBorders>
              <w:left w:val="single" w:sz="6" w:space="0" w:color="auto"/>
              <w:right w:val="single" w:sz="6" w:space="0" w:color="auto"/>
            </w:tcBorders>
            <w:vAlign w:val="center"/>
          </w:tcPr>
          <w:p w14:paraId="35EFC832"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6" w:space="0" w:color="auto"/>
            </w:tcBorders>
            <w:vAlign w:val="center"/>
          </w:tcPr>
          <w:p w14:paraId="4AE00759"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0F86AB5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病虫害</w:t>
            </w:r>
          </w:p>
        </w:tc>
        <w:tc>
          <w:tcPr>
            <w:tcW w:w="2117" w:type="dxa"/>
            <w:tcBorders>
              <w:top w:val="single" w:sz="4" w:space="0" w:color="auto"/>
              <w:left w:val="single" w:sz="2" w:space="0" w:color="auto"/>
              <w:bottom w:val="single" w:sz="4" w:space="0" w:color="auto"/>
              <w:right w:val="single" w:sz="2" w:space="0" w:color="auto"/>
            </w:tcBorders>
            <w:vAlign w:val="center"/>
            <w:hideMark/>
          </w:tcPr>
          <w:p w14:paraId="3C68D3F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无任何病虫害</w:t>
            </w:r>
          </w:p>
        </w:tc>
        <w:tc>
          <w:tcPr>
            <w:tcW w:w="2333" w:type="dxa"/>
            <w:tcBorders>
              <w:top w:val="single" w:sz="4" w:space="0" w:color="auto"/>
              <w:left w:val="single" w:sz="2" w:space="0" w:color="auto"/>
              <w:bottom w:val="single" w:sz="4" w:space="0" w:color="auto"/>
              <w:right w:val="single" w:sz="2" w:space="0" w:color="auto"/>
            </w:tcBorders>
            <w:vAlign w:val="center"/>
            <w:hideMark/>
          </w:tcPr>
          <w:p w14:paraId="1C97B77E"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无明显病虫害</w:t>
            </w:r>
          </w:p>
        </w:tc>
        <w:tc>
          <w:tcPr>
            <w:tcW w:w="1849" w:type="dxa"/>
            <w:tcBorders>
              <w:top w:val="single" w:sz="4" w:space="0" w:color="auto"/>
              <w:left w:val="single" w:sz="2" w:space="0" w:color="auto"/>
              <w:bottom w:val="single" w:sz="4" w:space="0" w:color="auto"/>
              <w:right w:val="single" w:sz="6" w:space="0" w:color="auto"/>
            </w:tcBorders>
            <w:vAlign w:val="center"/>
            <w:hideMark/>
          </w:tcPr>
          <w:p w14:paraId="036728AE"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有轻微病虫害</w:t>
            </w:r>
          </w:p>
        </w:tc>
      </w:tr>
      <w:tr w:rsidR="00EB3445" w14:paraId="741E9EEA" w14:textId="77777777" w:rsidTr="00EB3445">
        <w:trPr>
          <w:trHeight w:val="212"/>
          <w:jc w:val="center"/>
        </w:trPr>
        <w:tc>
          <w:tcPr>
            <w:tcW w:w="701" w:type="dxa"/>
            <w:vMerge/>
            <w:tcBorders>
              <w:left w:val="single" w:sz="6" w:space="0" w:color="auto"/>
              <w:right w:val="single" w:sz="6" w:space="0" w:color="auto"/>
            </w:tcBorders>
            <w:vAlign w:val="center"/>
          </w:tcPr>
          <w:p w14:paraId="662A677A"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6" w:space="0" w:color="auto"/>
            </w:tcBorders>
            <w:vAlign w:val="center"/>
          </w:tcPr>
          <w:p w14:paraId="03D0AEF5"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77D4953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花枝形状</w:t>
            </w:r>
          </w:p>
        </w:tc>
        <w:tc>
          <w:tcPr>
            <w:tcW w:w="2117" w:type="dxa"/>
            <w:tcBorders>
              <w:top w:val="single" w:sz="4" w:space="0" w:color="auto"/>
              <w:left w:val="single" w:sz="2" w:space="0" w:color="auto"/>
              <w:bottom w:val="single" w:sz="4" w:space="0" w:color="auto"/>
              <w:right w:val="single" w:sz="2" w:space="0" w:color="auto"/>
            </w:tcBorders>
            <w:vAlign w:val="center"/>
            <w:hideMark/>
          </w:tcPr>
          <w:p w14:paraId="316E33C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紧凑、均匀</w:t>
            </w:r>
          </w:p>
        </w:tc>
        <w:tc>
          <w:tcPr>
            <w:tcW w:w="2333" w:type="dxa"/>
            <w:tcBorders>
              <w:top w:val="single" w:sz="4" w:space="0" w:color="auto"/>
              <w:left w:val="single" w:sz="2" w:space="0" w:color="auto"/>
              <w:bottom w:val="single" w:sz="4" w:space="0" w:color="auto"/>
              <w:right w:val="single" w:sz="2" w:space="0" w:color="auto"/>
            </w:tcBorders>
            <w:vAlign w:val="center"/>
            <w:hideMark/>
          </w:tcPr>
          <w:p w14:paraId="6BC450D9"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紧凑、均匀</w:t>
            </w:r>
          </w:p>
        </w:tc>
        <w:tc>
          <w:tcPr>
            <w:tcW w:w="1849" w:type="dxa"/>
            <w:tcBorders>
              <w:top w:val="single" w:sz="4" w:space="0" w:color="auto"/>
              <w:left w:val="single" w:sz="2" w:space="0" w:color="auto"/>
              <w:bottom w:val="single" w:sz="4" w:space="0" w:color="auto"/>
              <w:right w:val="single" w:sz="6" w:space="0" w:color="auto"/>
            </w:tcBorders>
            <w:vAlign w:val="center"/>
            <w:hideMark/>
          </w:tcPr>
          <w:p w14:paraId="655E7796"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稍差</w:t>
            </w:r>
          </w:p>
        </w:tc>
      </w:tr>
      <w:tr w:rsidR="00EB3445" w14:paraId="23B63033" w14:textId="77777777" w:rsidTr="00EB3445">
        <w:trPr>
          <w:trHeight w:val="192"/>
          <w:jc w:val="center"/>
        </w:trPr>
        <w:tc>
          <w:tcPr>
            <w:tcW w:w="701" w:type="dxa"/>
            <w:vMerge/>
            <w:tcBorders>
              <w:left w:val="single" w:sz="6" w:space="0" w:color="auto"/>
              <w:right w:val="single" w:sz="6" w:space="0" w:color="auto"/>
            </w:tcBorders>
            <w:vAlign w:val="center"/>
          </w:tcPr>
          <w:p w14:paraId="55C366A6"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bottom w:val="single" w:sz="4" w:space="0" w:color="auto"/>
              <w:right w:val="single" w:sz="6" w:space="0" w:color="auto"/>
            </w:tcBorders>
            <w:vAlign w:val="center"/>
          </w:tcPr>
          <w:p w14:paraId="4445E105"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6" w:space="0" w:color="auto"/>
              <w:bottom w:val="single" w:sz="4" w:space="0" w:color="auto"/>
              <w:right w:val="single" w:sz="2" w:space="0" w:color="auto"/>
            </w:tcBorders>
            <w:vAlign w:val="center"/>
            <w:hideMark/>
          </w:tcPr>
          <w:p w14:paraId="47D65A2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花苞大小差距</w:t>
            </w:r>
          </w:p>
        </w:tc>
        <w:tc>
          <w:tcPr>
            <w:tcW w:w="2117" w:type="dxa"/>
            <w:tcBorders>
              <w:top w:val="single" w:sz="4" w:space="0" w:color="auto"/>
              <w:left w:val="single" w:sz="2" w:space="0" w:color="auto"/>
              <w:bottom w:val="single" w:sz="4" w:space="0" w:color="auto"/>
              <w:right w:val="single" w:sz="2" w:space="0" w:color="auto"/>
            </w:tcBorders>
            <w:vAlign w:val="center"/>
            <w:hideMark/>
          </w:tcPr>
          <w:p w14:paraId="054E56A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较小</w:t>
            </w:r>
          </w:p>
        </w:tc>
        <w:tc>
          <w:tcPr>
            <w:tcW w:w="2333" w:type="dxa"/>
            <w:tcBorders>
              <w:top w:val="single" w:sz="4" w:space="0" w:color="auto"/>
              <w:left w:val="single" w:sz="2" w:space="0" w:color="auto"/>
              <w:bottom w:val="single" w:sz="4" w:space="0" w:color="auto"/>
              <w:right w:val="single" w:sz="2" w:space="0" w:color="auto"/>
            </w:tcBorders>
            <w:vAlign w:val="center"/>
            <w:hideMark/>
          </w:tcPr>
          <w:p w14:paraId="295E0FA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较小</w:t>
            </w:r>
          </w:p>
        </w:tc>
        <w:tc>
          <w:tcPr>
            <w:tcW w:w="1849" w:type="dxa"/>
            <w:tcBorders>
              <w:top w:val="single" w:sz="4" w:space="0" w:color="auto"/>
              <w:left w:val="single" w:sz="2" w:space="0" w:color="auto"/>
              <w:bottom w:val="single" w:sz="4" w:space="0" w:color="auto"/>
              <w:right w:val="single" w:sz="6" w:space="0" w:color="auto"/>
            </w:tcBorders>
            <w:vAlign w:val="center"/>
            <w:hideMark/>
          </w:tcPr>
          <w:p w14:paraId="188AE66A"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稍大</w:t>
            </w:r>
          </w:p>
        </w:tc>
      </w:tr>
      <w:tr w:rsidR="00EB3445" w14:paraId="21F6FF8C" w14:textId="77777777" w:rsidTr="00EB3445">
        <w:trPr>
          <w:trHeight w:val="565"/>
          <w:jc w:val="center"/>
        </w:trPr>
        <w:tc>
          <w:tcPr>
            <w:tcW w:w="701" w:type="dxa"/>
            <w:vMerge/>
            <w:tcBorders>
              <w:left w:val="single" w:sz="6" w:space="0" w:color="auto"/>
              <w:right w:val="single" w:sz="6" w:space="0" w:color="auto"/>
            </w:tcBorders>
            <w:vAlign w:val="center"/>
          </w:tcPr>
          <w:p w14:paraId="1F63D724" w14:textId="77777777" w:rsidR="00EB3445" w:rsidRPr="00EB3445" w:rsidRDefault="00EB3445" w:rsidP="00EB3445">
            <w:pPr>
              <w:rPr>
                <w:rFonts w:ascii="宋体" w:eastAsia="宋体" w:hAnsi="宋体" w:hint="eastAsia"/>
                <w:sz w:val="18"/>
                <w:szCs w:val="18"/>
              </w:rPr>
            </w:pPr>
          </w:p>
        </w:tc>
        <w:tc>
          <w:tcPr>
            <w:tcW w:w="584" w:type="dxa"/>
            <w:vMerge w:val="restart"/>
            <w:tcBorders>
              <w:top w:val="single" w:sz="4" w:space="0" w:color="auto"/>
              <w:left w:val="single" w:sz="6" w:space="0" w:color="auto"/>
              <w:right w:val="single" w:sz="2" w:space="0" w:color="auto"/>
            </w:tcBorders>
            <w:vAlign w:val="center"/>
            <w:hideMark/>
          </w:tcPr>
          <w:p w14:paraId="544145E9"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茎</w:t>
            </w:r>
          </w:p>
        </w:tc>
        <w:tc>
          <w:tcPr>
            <w:tcW w:w="2141" w:type="dxa"/>
            <w:tcBorders>
              <w:top w:val="single" w:sz="4" w:space="0" w:color="auto"/>
              <w:left w:val="single" w:sz="2" w:space="0" w:color="auto"/>
              <w:bottom w:val="single" w:sz="4" w:space="0" w:color="auto"/>
              <w:right w:val="single" w:sz="2" w:space="0" w:color="auto"/>
            </w:tcBorders>
            <w:vAlign w:val="center"/>
            <w:hideMark/>
          </w:tcPr>
          <w:p w14:paraId="6723E09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粗细度</w:t>
            </w:r>
          </w:p>
        </w:tc>
        <w:tc>
          <w:tcPr>
            <w:tcW w:w="2117" w:type="dxa"/>
            <w:tcBorders>
              <w:top w:val="single" w:sz="4" w:space="0" w:color="auto"/>
              <w:left w:val="single" w:sz="2" w:space="0" w:color="auto"/>
              <w:bottom w:val="single" w:sz="4" w:space="0" w:color="auto"/>
              <w:right w:val="single" w:sz="2" w:space="0" w:color="auto"/>
            </w:tcBorders>
            <w:vAlign w:val="center"/>
            <w:hideMark/>
          </w:tcPr>
          <w:p w14:paraId="666B3494"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强健且均匀</w:t>
            </w:r>
          </w:p>
        </w:tc>
        <w:tc>
          <w:tcPr>
            <w:tcW w:w="2333" w:type="dxa"/>
            <w:tcBorders>
              <w:top w:val="single" w:sz="4" w:space="0" w:color="auto"/>
              <w:left w:val="single" w:sz="2" w:space="0" w:color="auto"/>
              <w:bottom w:val="single" w:sz="4" w:space="0" w:color="auto"/>
              <w:right w:val="single" w:sz="2" w:space="0" w:color="auto"/>
            </w:tcBorders>
            <w:vAlign w:val="center"/>
            <w:hideMark/>
          </w:tcPr>
          <w:p w14:paraId="39CCEF0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强健且均匀</w:t>
            </w:r>
          </w:p>
        </w:tc>
        <w:tc>
          <w:tcPr>
            <w:tcW w:w="1849" w:type="dxa"/>
            <w:tcBorders>
              <w:top w:val="single" w:sz="4" w:space="0" w:color="auto"/>
              <w:left w:val="single" w:sz="2" w:space="0" w:color="auto"/>
              <w:bottom w:val="single" w:sz="4" w:space="0" w:color="auto"/>
              <w:right w:val="single" w:sz="6" w:space="0" w:color="auto"/>
            </w:tcBorders>
            <w:vAlign w:val="center"/>
            <w:hideMark/>
          </w:tcPr>
          <w:p w14:paraId="05FBA509"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轻微不均匀</w:t>
            </w:r>
          </w:p>
        </w:tc>
      </w:tr>
      <w:tr w:rsidR="00EB3445" w14:paraId="5B79254D" w14:textId="77777777" w:rsidTr="00EB3445">
        <w:trPr>
          <w:trHeight w:val="565"/>
          <w:jc w:val="center"/>
        </w:trPr>
        <w:tc>
          <w:tcPr>
            <w:tcW w:w="701" w:type="dxa"/>
            <w:vMerge/>
            <w:tcBorders>
              <w:left w:val="single" w:sz="6" w:space="0" w:color="auto"/>
              <w:right w:val="single" w:sz="6" w:space="0" w:color="auto"/>
            </w:tcBorders>
            <w:vAlign w:val="center"/>
          </w:tcPr>
          <w:p w14:paraId="1BB656F5"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2" w:space="0" w:color="auto"/>
            </w:tcBorders>
            <w:vAlign w:val="center"/>
          </w:tcPr>
          <w:p w14:paraId="3D32B837"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5DD1ED3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硬度</w:t>
            </w:r>
          </w:p>
        </w:tc>
        <w:tc>
          <w:tcPr>
            <w:tcW w:w="2117" w:type="dxa"/>
            <w:tcBorders>
              <w:top w:val="single" w:sz="4" w:space="0" w:color="auto"/>
              <w:left w:val="single" w:sz="2" w:space="0" w:color="auto"/>
              <w:bottom w:val="single" w:sz="4" w:space="0" w:color="auto"/>
              <w:right w:val="single" w:sz="2" w:space="0" w:color="auto"/>
            </w:tcBorders>
            <w:vAlign w:val="center"/>
            <w:hideMark/>
          </w:tcPr>
          <w:p w14:paraId="5985817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挺直，能充分支撑花头</w:t>
            </w:r>
          </w:p>
        </w:tc>
        <w:tc>
          <w:tcPr>
            <w:tcW w:w="2333" w:type="dxa"/>
            <w:tcBorders>
              <w:top w:val="single" w:sz="4" w:space="0" w:color="auto"/>
              <w:left w:val="single" w:sz="2" w:space="0" w:color="auto"/>
              <w:bottom w:val="single" w:sz="4" w:space="0" w:color="auto"/>
              <w:right w:val="single" w:sz="2" w:space="0" w:color="auto"/>
            </w:tcBorders>
            <w:vAlign w:val="center"/>
            <w:hideMark/>
          </w:tcPr>
          <w:p w14:paraId="71C5689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平衡状态良好</w:t>
            </w:r>
          </w:p>
        </w:tc>
        <w:tc>
          <w:tcPr>
            <w:tcW w:w="1849" w:type="dxa"/>
            <w:tcBorders>
              <w:top w:val="single" w:sz="4" w:space="0" w:color="auto"/>
              <w:left w:val="single" w:sz="2" w:space="0" w:color="auto"/>
              <w:bottom w:val="single" w:sz="4" w:space="0" w:color="auto"/>
              <w:right w:val="single" w:sz="6" w:space="0" w:color="auto"/>
            </w:tcBorders>
            <w:vAlign w:val="center"/>
            <w:hideMark/>
          </w:tcPr>
          <w:p w14:paraId="3D4A039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平衡状态稍差</w:t>
            </w:r>
          </w:p>
        </w:tc>
      </w:tr>
      <w:tr w:rsidR="00EB3445" w14:paraId="10036201" w14:textId="77777777" w:rsidTr="00EB3445">
        <w:trPr>
          <w:trHeight w:val="565"/>
          <w:jc w:val="center"/>
        </w:trPr>
        <w:tc>
          <w:tcPr>
            <w:tcW w:w="701" w:type="dxa"/>
            <w:vMerge/>
            <w:tcBorders>
              <w:left w:val="single" w:sz="6" w:space="0" w:color="auto"/>
              <w:right w:val="single" w:sz="6" w:space="0" w:color="auto"/>
            </w:tcBorders>
            <w:vAlign w:val="center"/>
          </w:tcPr>
          <w:p w14:paraId="5198EC90"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2" w:space="0" w:color="auto"/>
            </w:tcBorders>
            <w:vAlign w:val="center"/>
          </w:tcPr>
          <w:p w14:paraId="72B8383C"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2052538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病虫害</w:t>
            </w:r>
          </w:p>
        </w:tc>
        <w:tc>
          <w:tcPr>
            <w:tcW w:w="2117" w:type="dxa"/>
            <w:tcBorders>
              <w:top w:val="single" w:sz="4" w:space="0" w:color="auto"/>
              <w:left w:val="single" w:sz="2" w:space="0" w:color="auto"/>
              <w:bottom w:val="single" w:sz="4" w:space="0" w:color="auto"/>
              <w:right w:val="single" w:sz="2" w:space="0" w:color="auto"/>
            </w:tcBorders>
            <w:vAlign w:val="center"/>
            <w:hideMark/>
          </w:tcPr>
          <w:p w14:paraId="115B3418"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无任何病虫害</w:t>
            </w:r>
          </w:p>
        </w:tc>
        <w:tc>
          <w:tcPr>
            <w:tcW w:w="2333" w:type="dxa"/>
            <w:tcBorders>
              <w:top w:val="single" w:sz="4" w:space="0" w:color="auto"/>
              <w:left w:val="single" w:sz="2" w:space="0" w:color="auto"/>
              <w:bottom w:val="single" w:sz="4" w:space="0" w:color="auto"/>
              <w:right w:val="single" w:sz="2" w:space="0" w:color="auto"/>
            </w:tcBorders>
            <w:vAlign w:val="center"/>
            <w:hideMark/>
          </w:tcPr>
          <w:p w14:paraId="72EA2C38"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无明显病虫害</w:t>
            </w:r>
          </w:p>
        </w:tc>
        <w:tc>
          <w:tcPr>
            <w:tcW w:w="1849" w:type="dxa"/>
            <w:tcBorders>
              <w:top w:val="single" w:sz="4" w:space="0" w:color="auto"/>
              <w:left w:val="single" w:sz="2" w:space="0" w:color="auto"/>
              <w:bottom w:val="single" w:sz="4" w:space="0" w:color="auto"/>
              <w:right w:val="single" w:sz="6" w:space="0" w:color="auto"/>
            </w:tcBorders>
            <w:vAlign w:val="center"/>
            <w:hideMark/>
          </w:tcPr>
          <w:p w14:paraId="1CAF66B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有轻微病虫害</w:t>
            </w:r>
          </w:p>
        </w:tc>
      </w:tr>
      <w:tr w:rsidR="00EB3445" w14:paraId="15EABC30" w14:textId="77777777" w:rsidTr="00EB3445">
        <w:trPr>
          <w:trHeight w:val="334"/>
          <w:jc w:val="center"/>
        </w:trPr>
        <w:tc>
          <w:tcPr>
            <w:tcW w:w="701" w:type="dxa"/>
            <w:vMerge/>
            <w:tcBorders>
              <w:left w:val="single" w:sz="6" w:space="0" w:color="auto"/>
              <w:right w:val="single" w:sz="6" w:space="0" w:color="auto"/>
            </w:tcBorders>
            <w:vAlign w:val="center"/>
          </w:tcPr>
          <w:p w14:paraId="6CD381B3"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bottom w:val="single" w:sz="4" w:space="0" w:color="auto"/>
              <w:right w:val="single" w:sz="2" w:space="0" w:color="auto"/>
            </w:tcBorders>
            <w:vAlign w:val="center"/>
          </w:tcPr>
          <w:p w14:paraId="092398DB"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35ABC188"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损伤</w:t>
            </w:r>
          </w:p>
        </w:tc>
        <w:tc>
          <w:tcPr>
            <w:tcW w:w="2117" w:type="dxa"/>
            <w:tcBorders>
              <w:top w:val="single" w:sz="4" w:space="0" w:color="auto"/>
              <w:left w:val="single" w:sz="2" w:space="0" w:color="auto"/>
              <w:bottom w:val="single" w:sz="4" w:space="0" w:color="auto"/>
              <w:right w:val="single" w:sz="2" w:space="0" w:color="auto"/>
            </w:tcBorders>
            <w:vAlign w:val="center"/>
            <w:hideMark/>
          </w:tcPr>
          <w:p w14:paraId="192C4C2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无损伤</w:t>
            </w:r>
          </w:p>
        </w:tc>
        <w:tc>
          <w:tcPr>
            <w:tcW w:w="2333" w:type="dxa"/>
            <w:tcBorders>
              <w:top w:val="single" w:sz="4" w:space="0" w:color="auto"/>
              <w:left w:val="single" w:sz="2" w:space="0" w:color="auto"/>
              <w:bottom w:val="single" w:sz="4" w:space="0" w:color="auto"/>
              <w:right w:val="single" w:sz="2" w:space="0" w:color="auto"/>
            </w:tcBorders>
            <w:vAlign w:val="center"/>
            <w:hideMark/>
          </w:tcPr>
          <w:p w14:paraId="53736F6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不明显</w:t>
            </w:r>
          </w:p>
        </w:tc>
        <w:tc>
          <w:tcPr>
            <w:tcW w:w="1849" w:type="dxa"/>
            <w:tcBorders>
              <w:top w:val="single" w:sz="4" w:space="0" w:color="auto"/>
              <w:left w:val="single" w:sz="2" w:space="0" w:color="auto"/>
              <w:bottom w:val="single" w:sz="4" w:space="0" w:color="auto"/>
              <w:right w:val="single" w:sz="6" w:space="0" w:color="auto"/>
            </w:tcBorders>
            <w:vAlign w:val="center"/>
            <w:hideMark/>
          </w:tcPr>
          <w:p w14:paraId="0E84C0F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轻微</w:t>
            </w:r>
          </w:p>
        </w:tc>
      </w:tr>
      <w:tr w:rsidR="00EB3445" w14:paraId="3661ED60" w14:textId="77777777" w:rsidTr="00EB3445">
        <w:trPr>
          <w:trHeight w:val="278"/>
          <w:jc w:val="center"/>
        </w:trPr>
        <w:tc>
          <w:tcPr>
            <w:tcW w:w="701" w:type="dxa"/>
            <w:vMerge/>
            <w:tcBorders>
              <w:left w:val="single" w:sz="6" w:space="0" w:color="auto"/>
              <w:right w:val="single" w:sz="6" w:space="0" w:color="auto"/>
            </w:tcBorders>
            <w:vAlign w:val="center"/>
          </w:tcPr>
          <w:p w14:paraId="694240B9" w14:textId="77777777" w:rsidR="00EB3445" w:rsidRPr="00EB3445" w:rsidRDefault="00EB3445" w:rsidP="00EB3445">
            <w:pPr>
              <w:rPr>
                <w:rFonts w:ascii="宋体" w:eastAsia="宋体" w:hAnsi="宋体" w:hint="eastAsia"/>
                <w:sz w:val="18"/>
                <w:szCs w:val="18"/>
              </w:rPr>
            </w:pPr>
          </w:p>
        </w:tc>
        <w:tc>
          <w:tcPr>
            <w:tcW w:w="584" w:type="dxa"/>
            <w:vMerge w:val="restart"/>
            <w:tcBorders>
              <w:top w:val="single" w:sz="4" w:space="0" w:color="auto"/>
              <w:left w:val="single" w:sz="6" w:space="0" w:color="auto"/>
              <w:right w:val="single" w:sz="2" w:space="0" w:color="auto"/>
            </w:tcBorders>
            <w:vAlign w:val="center"/>
            <w:hideMark/>
          </w:tcPr>
          <w:p w14:paraId="2DB9D76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叶</w:t>
            </w:r>
          </w:p>
          <w:p w14:paraId="4D88FD88"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片</w:t>
            </w:r>
          </w:p>
        </w:tc>
        <w:tc>
          <w:tcPr>
            <w:tcW w:w="2141" w:type="dxa"/>
            <w:tcBorders>
              <w:top w:val="single" w:sz="4" w:space="0" w:color="auto"/>
              <w:left w:val="single" w:sz="2" w:space="0" w:color="auto"/>
              <w:bottom w:val="single" w:sz="4" w:space="0" w:color="auto"/>
              <w:right w:val="single" w:sz="2" w:space="0" w:color="auto"/>
            </w:tcBorders>
            <w:vAlign w:val="center"/>
            <w:hideMark/>
          </w:tcPr>
          <w:p w14:paraId="1B731AF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叶色</w:t>
            </w:r>
          </w:p>
        </w:tc>
        <w:tc>
          <w:tcPr>
            <w:tcW w:w="2117" w:type="dxa"/>
            <w:tcBorders>
              <w:top w:val="single" w:sz="4" w:space="0" w:color="auto"/>
              <w:left w:val="single" w:sz="2" w:space="0" w:color="auto"/>
              <w:bottom w:val="single" w:sz="4" w:space="0" w:color="auto"/>
              <w:right w:val="single" w:sz="2" w:space="0" w:color="auto"/>
            </w:tcBorders>
            <w:vAlign w:val="center"/>
            <w:hideMark/>
          </w:tcPr>
          <w:p w14:paraId="29DDE699"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翠绿，无退黄或失色</w:t>
            </w:r>
          </w:p>
        </w:tc>
        <w:tc>
          <w:tcPr>
            <w:tcW w:w="2333" w:type="dxa"/>
            <w:tcBorders>
              <w:top w:val="single" w:sz="4" w:space="0" w:color="auto"/>
              <w:left w:val="single" w:sz="2" w:space="0" w:color="auto"/>
              <w:bottom w:val="single" w:sz="4" w:space="0" w:color="auto"/>
              <w:right w:val="single" w:sz="2" w:space="0" w:color="auto"/>
            </w:tcBorders>
            <w:vAlign w:val="center"/>
            <w:hideMark/>
          </w:tcPr>
          <w:p w14:paraId="40E43AE6"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翠绿，无退黄或失色情况</w:t>
            </w:r>
          </w:p>
        </w:tc>
        <w:tc>
          <w:tcPr>
            <w:tcW w:w="1849" w:type="dxa"/>
            <w:tcBorders>
              <w:top w:val="single" w:sz="4" w:space="0" w:color="auto"/>
              <w:left w:val="single" w:sz="2" w:space="0" w:color="auto"/>
              <w:bottom w:val="single" w:sz="4" w:space="0" w:color="auto"/>
              <w:right w:val="single" w:sz="6" w:space="0" w:color="auto"/>
            </w:tcBorders>
            <w:vAlign w:val="center"/>
            <w:hideMark/>
          </w:tcPr>
          <w:p w14:paraId="0EB44FB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无明显变色</w:t>
            </w:r>
          </w:p>
        </w:tc>
      </w:tr>
      <w:tr w:rsidR="00EB3445" w14:paraId="114DD402" w14:textId="77777777" w:rsidTr="00EB3445">
        <w:trPr>
          <w:trHeight w:val="284"/>
          <w:jc w:val="center"/>
        </w:trPr>
        <w:tc>
          <w:tcPr>
            <w:tcW w:w="701" w:type="dxa"/>
            <w:vMerge/>
            <w:tcBorders>
              <w:left w:val="single" w:sz="6" w:space="0" w:color="auto"/>
              <w:right w:val="single" w:sz="6" w:space="0" w:color="auto"/>
            </w:tcBorders>
            <w:vAlign w:val="center"/>
          </w:tcPr>
          <w:p w14:paraId="65DC5EEE"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2" w:space="0" w:color="auto"/>
            </w:tcBorders>
            <w:vAlign w:val="center"/>
          </w:tcPr>
          <w:p w14:paraId="5232AF3F"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7D79D51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污染</w:t>
            </w:r>
          </w:p>
        </w:tc>
        <w:tc>
          <w:tcPr>
            <w:tcW w:w="2117" w:type="dxa"/>
            <w:tcBorders>
              <w:top w:val="single" w:sz="4" w:space="0" w:color="auto"/>
              <w:left w:val="single" w:sz="2" w:space="0" w:color="auto"/>
              <w:bottom w:val="single" w:sz="4" w:space="0" w:color="auto"/>
              <w:right w:val="single" w:sz="2" w:space="0" w:color="auto"/>
            </w:tcBorders>
            <w:vAlign w:val="center"/>
            <w:hideMark/>
          </w:tcPr>
          <w:p w14:paraId="45F1691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无污染</w:t>
            </w:r>
          </w:p>
        </w:tc>
        <w:tc>
          <w:tcPr>
            <w:tcW w:w="2333" w:type="dxa"/>
            <w:tcBorders>
              <w:top w:val="single" w:sz="4" w:space="0" w:color="auto"/>
              <w:left w:val="single" w:sz="2" w:space="0" w:color="auto"/>
              <w:bottom w:val="single" w:sz="4" w:space="0" w:color="auto"/>
              <w:right w:val="single" w:sz="2" w:space="0" w:color="auto"/>
            </w:tcBorders>
            <w:vAlign w:val="center"/>
            <w:hideMark/>
          </w:tcPr>
          <w:p w14:paraId="595A648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可以有较轻微的污染</w:t>
            </w:r>
          </w:p>
        </w:tc>
        <w:tc>
          <w:tcPr>
            <w:tcW w:w="1849" w:type="dxa"/>
            <w:tcBorders>
              <w:top w:val="single" w:sz="4" w:space="0" w:color="auto"/>
              <w:left w:val="single" w:sz="2" w:space="0" w:color="auto"/>
              <w:bottom w:val="single" w:sz="4" w:space="0" w:color="auto"/>
              <w:right w:val="single" w:sz="6" w:space="0" w:color="auto"/>
            </w:tcBorders>
            <w:vAlign w:val="center"/>
            <w:hideMark/>
          </w:tcPr>
          <w:p w14:paraId="7BD0B8C8"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有较轻微污染</w:t>
            </w:r>
          </w:p>
        </w:tc>
      </w:tr>
      <w:tr w:rsidR="00EB3445" w14:paraId="3E6D5261" w14:textId="77777777" w:rsidTr="00EB3445">
        <w:trPr>
          <w:trHeight w:val="305"/>
          <w:jc w:val="center"/>
        </w:trPr>
        <w:tc>
          <w:tcPr>
            <w:tcW w:w="701" w:type="dxa"/>
            <w:vMerge/>
            <w:tcBorders>
              <w:left w:val="single" w:sz="6" w:space="0" w:color="auto"/>
              <w:right w:val="single" w:sz="6" w:space="0" w:color="auto"/>
            </w:tcBorders>
            <w:vAlign w:val="center"/>
          </w:tcPr>
          <w:p w14:paraId="71CB143C"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right w:val="single" w:sz="2" w:space="0" w:color="auto"/>
            </w:tcBorders>
            <w:vAlign w:val="center"/>
          </w:tcPr>
          <w:p w14:paraId="16D434E4"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65FDC24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病虫害</w:t>
            </w:r>
          </w:p>
        </w:tc>
        <w:tc>
          <w:tcPr>
            <w:tcW w:w="2117" w:type="dxa"/>
            <w:tcBorders>
              <w:top w:val="single" w:sz="4" w:space="0" w:color="auto"/>
              <w:left w:val="single" w:sz="2" w:space="0" w:color="auto"/>
              <w:bottom w:val="single" w:sz="4" w:space="0" w:color="auto"/>
              <w:right w:val="single" w:sz="2" w:space="0" w:color="auto"/>
            </w:tcBorders>
            <w:vAlign w:val="center"/>
            <w:hideMark/>
          </w:tcPr>
          <w:p w14:paraId="5313FC0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无任何病虫害</w:t>
            </w:r>
          </w:p>
        </w:tc>
        <w:tc>
          <w:tcPr>
            <w:tcW w:w="2333" w:type="dxa"/>
            <w:tcBorders>
              <w:top w:val="single" w:sz="4" w:space="0" w:color="auto"/>
              <w:left w:val="single" w:sz="2" w:space="0" w:color="auto"/>
              <w:bottom w:val="single" w:sz="4" w:space="0" w:color="auto"/>
              <w:right w:val="single" w:sz="2" w:space="0" w:color="auto"/>
            </w:tcBorders>
            <w:vAlign w:val="center"/>
            <w:hideMark/>
          </w:tcPr>
          <w:p w14:paraId="40B7B21E"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无任何病虫害</w:t>
            </w:r>
          </w:p>
        </w:tc>
        <w:tc>
          <w:tcPr>
            <w:tcW w:w="1849" w:type="dxa"/>
            <w:tcBorders>
              <w:top w:val="single" w:sz="4" w:space="0" w:color="auto"/>
              <w:left w:val="single" w:sz="2" w:space="0" w:color="auto"/>
              <w:bottom w:val="single" w:sz="4" w:space="0" w:color="auto"/>
              <w:right w:val="single" w:sz="6" w:space="0" w:color="auto"/>
            </w:tcBorders>
            <w:vAlign w:val="center"/>
            <w:hideMark/>
          </w:tcPr>
          <w:p w14:paraId="6238F71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无明显病虫害</w:t>
            </w:r>
          </w:p>
        </w:tc>
      </w:tr>
      <w:tr w:rsidR="00EB3445" w14:paraId="592F00DF" w14:textId="77777777" w:rsidTr="00EB3445">
        <w:trPr>
          <w:trHeight w:val="182"/>
          <w:jc w:val="center"/>
        </w:trPr>
        <w:tc>
          <w:tcPr>
            <w:tcW w:w="701" w:type="dxa"/>
            <w:vMerge/>
            <w:tcBorders>
              <w:left w:val="single" w:sz="6" w:space="0" w:color="auto"/>
              <w:bottom w:val="single" w:sz="4" w:space="0" w:color="auto"/>
              <w:right w:val="single" w:sz="6" w:space="0" w:color="auto"/>
            </w:tcBorders>
            <w:vAlign w:val="center"/>
          </w:tcPr>
          <w:p w14:paraId="02FE1F38" w14:textId="77777777" w:rsidR="00EB3445" w:rsidRPr="00EB3445" w:rsidRDefault="00EB3445" w:rsidP="00EB3445">
            <w:pPr>
              <w:rPr>
                <w:rFonts w:ascii="宋体" w:eastAsia="宋体" w:hAnsi="宋体" w:hint="eastAsia"/>
                <w:sz w:val="18"/>
                <w:szCs w:val="18"/>
              </w:rPr>
            </w:pPr>
          </w:p>
        </w:tc>
        <w:tc>
          <w:tcPr>
            <w:tcW w:w="584" w:type="dxa"/>
            <w:vMerge/>
            <w:tcBorders>
              <w:left w:val="single" w:sz="6" w:space="0" w:color="auto"/>
              <w:bottom w:val="single" w:sz="4" w:space="0" w:color="auto"/>
              <w:right w:val="single" w:sz="2" w:space="0" w:color="auto"/>
            </w:tcBorders>
            <w:vAlign w:val="center"/>
          </w:tcPr>
          <w:p w14:paraId="6A0061DC"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2BB72FCF"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叶损伤</w:t>
            </w:r>
          </w:p>
        </w:tc>
        <w:tc>
          <w:tcPr>
            <w:tcW w:w="2117" w:type="dxa"/>
            <w:tcBorders>
              <w:top w:val="single" w:sz="4" w:space="0" w:color="auto"/>
              <w:left w:val="single" w:sz="2" w:space="0" w:color="auto"/>
              <w:bottom w:val="single" w:sz="4" w:space="0" w:color="auto"/>
              <w:right w:val="single" w:sz="2" w:space="0" w:color="auto"/>
            </w:tcBorders>
            <w:vAlign w:val="center"/>
            <w:hideMark/>
          </w:tcPr>
          <w:p w14:paraId="2DB1DE7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无任何损伤</w:t>
            </w:r>
          </w:p>
        </w:tc>
        <w:tc>
          <w:tcPr>
            <w:tcW w:w="2333" w:type="dxa"/>
            <w:tcBorders>
              <w:top w:val="single" w:sz="4" w:space="0" w:color="auto"/>
              <w:left w:val="single" w:sz="2" w:space="0" w:color="auto"/>
              <w:bottom w:val="single" w:sz="4" w:space="0" w:color="auto"/>
              <w:right w:val="single" w:sz="2" w:space="0" w:color="auto"/>
            </w:tcBorders>
            <w:vAlign w:val="center"/>
            <w:hideMark/>
          </w:tcPr>
          <w:p w14:paraId="1BB0FD1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有较轻微损伤</w:t>
            </w:r>
          </w:p>
        </w:tc>
        <w:tc>
          <w:tcPr>
            <w:tcW w:w="1849" w:type="dxa"/>
            <w:tcBorders>
              <w:top w:val="single" w:sz="4" w:space="0" w:color="auto"/>
              <w:left w:val="single" w:sz="2" w:space="0" w:color="auto"/>
              <w:bottom w:val="single" w:sz="4" w:space="0" w:color="auto"/>
              <w:right w:val="single" w:sz="6" w:space="0" w:color="auto"/>
            </w:tcBorders>
            <w:vAlign w:val="center"/>
            <w:hideMark/>
          </w:tcPr>
          <w:p w14:paraId="6FE9034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不明显</w:t>
            </w:r>
          </w:p>
        </w:tc>
      </w:tr>
      <w:tr w:rsidR="00EB3445" w14:paraId="3E736486" w14:textId="77777777" w:rsidTr="00EB3445">
        <w:trPr>
          <w:trHeight w:val="304"/>
          <w:jc w:val="center"/>
        </w:trPr>
        <w:tc>
          <w:tcPr>
            <w:tcW w:w="701" w:type="dxa"/>
            <w:vMerge w:val="restart"/>
            <w:tcBorders>
              <w:top w:val="single" w:sz="4" w:space="0" w:color="auto"/>
              <w:left w:val="single" w:sz="6" w:space="0" w:color="auto"/>
              <w:right w:val="single" w:sz="2" w:space="0" w:color="auto"/>
            </w:tcBorders>
            <w:vAlign w:val="center"/>
            <w:hideMark/>
          </w:tcPr>
          <w:p w14:paraId="7B415BA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外</w:t>
            </w:r>
          </w:p>
          <w:p w14:paraId="1565098E"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观</w:t>
            </w:r>
          </w:p>
        </w:tc>
        <w:tc>
          <w:tcPr>
            <w:tcW w:w="584" w:type="dxa"/>
            <w:vMerge w:val="restart"/>
            <w:tcBorders>
              <w:top w:val="single" w:sz="4" w:space="0" w:color="auto"/>
              <w:left w:val="single" w:sz="2" w:space="0" w:color="auto"/>
              <w:right w:val="single" w:sz="2" w:space="0" w:color="auto"/>
            </w:tcBorders>
            <w:vAlign w:val="center"/>
            <w:hideMark/>
          </w:tcPr>
          <w:p w14:paraId="602C4CF3"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规</w:t>
            </w:r>
          </w:p>
          <w:p w14:paraId="1E90E13E"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格</w:t>
            </w:r>
          </w:p>
        </w:tc>
        <w:tc>
          <w:tcPr>
            <w:tcW w:w="2141" w:type="dxa"/>
            <w:tcBorders>
              <w:top w:val="single" w:sz="4" w:space="0" w:color="auto"/>
              <w:left w:val="single" w:sz="2" w:space="0" w:color="auto"/>
              <w:bottom w:val="single" w:sz="4" w:space="0" w:color="auto"/>
              <w:right w:val="single" w:sz="2" w:space="0" w:color="auto"/>
            </w:tcBorders>
            <w:vAlign w:val="center"/>
            <w:hideMark/>
          </w:tcPr>
          <w:p w14:paraId="371DCEA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最低长度</w:t>
            </w:r>
          </w:p>
        </w:tc>
        <w:tc>
          <w:tcPr>
            <w:tcW w:w="2117" w:type="dxa"/>
            <w:tcBorders>
              <w:top w:val="single" w:sz="4" w:space="0" w:color="auto"/>
              <w:left w:val="single" w:sz="2" w:space="0" w:color="auto"/>
              <w:bottom w:val="single" w:sz="4" w:space="0" w:color="auto"/>
              <w:right w:val="single" w:sz="2" w:space="0" w:color="auto"/>
            </w:tcBorders>
            <w:vAlign w:val="center"/>
            <w:hideMark/>
          </w:tcPr>
          <w:p w14:paraId="0D8CDEC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≥75 cm</w:t>
            </w:r>
          </w:p>
        </w:tc>
        <w:tc>
          <w:tcPr>
            <w:tcW w:w="2333" w:type="dxa"/>
            <w:tcBorders>
              <w:top w:val="single" w:sz="4" w:space="0" w:color="auto"/>
              <w:left w:val="single" w:sz="2" w:space="0" w:color="auto"/>
              <w:bottom w:val="single" w:sz="4" w:space="0" w:color="auto"/>
              <w:right w:val="single" w:sz="2" w:space="0" w:color="auto"/>
            </w:tcBorders>
            <w:vAlign w:val="center"/>
            <w:hideMark/>
          </w:tcPr>
          <w:p w14:paraId="704BBF3A"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≥70 cm</w:t>
            </w:r>
          </w:p>
        </w:tc>
        <w:tc>
          <w:tcPr>
            <w:tcW w:w="1849" w:type="dxa"/>
            <w:tcBorders>
              <w:top w:val="single" w:sz="4" w:space="0" w:color="auto"/>
              <w:left w:val="single" w:sz="2" w:space="0" w:color="auto"/>
              <w:bottom w:val="single" w:sz="4" w:space="0" w:color="auto"/>
              <w:right w:val="single" w:sz="6" w:space="0" w:color="auto"/>
            </w:tcBorders>
            <w:vAlign w:val="center"/>
            <w:hideMark/>
          </w:tcPr>
          <w:p w14:paraId="24F3F7BA"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≥65 cm</w:t>
            </w:r>
          </w:p>
        </w:tc>
      </w:tr>
      <w:tr w:rsidR="00EB3445" w14:paraId="69D88839" w14:textId="77777777" w:rsidTr="00EB3445">
        <w:trPr>
          <w:trHeight w:val="492"/>
          <w:jc w:val="center"/>
        </w:trPr>
        <w:tc>
          <w:tcPr>
            <w:tcW w:w="701" w:type="dxa"/>
            <w:vMerge/>
            <w:tcBorders>
              <w:left w:val="single" w:sz="6" w:space="0" w:color="auto"/>
              <w:right w:val="single" w:sz="2" w:space="0" w:color="auto"/>
            </w:tcBorders>
            <w:vAlign w:val="center"/>
          </w:tcPr>
          <w:p w14:paraId="6BE44D3B" w14:textId="77777777" w:rsidR="00EB3445" w:rsidRPr="00EB3445" w:rsidRDefault="00EB3445" w:rsidP="00EB3445">
            <w:pPr>
              <w:rPr>
                <w:rFonts w:ascii="宋体" w:eastAsia="宋体" w:hAnsi="宋体" w:hint="eastAsia"/>
                <w:sz w:val="18"/>
                <w:szCs w:val="18"/>
              </w:rPr>
            </w:pPr>
          </w:p>
        </w:tc>
        <w:tc>
          <w:tcPr>
            <w:tcW w:w="584" w:type="dxa"/>
            <w:vMerge/>
            <w:tcBorders>
              <w:left w:val="single" w:sz="2" w:space="0" w:color="auto"/>
              <w:right w:val="single" w:sz="2" w:space="0" w:color="auto"/>
            </w:tcBorders>
            <w:vAlign w:val="center"/>
          </w:tcPr>
          <w:p w14:paraId="3073C77F"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64B91EB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成熟度要求</w:t>
            </w:r>
          </w:p>
        </w:tc>
        <w:tc>
          <w:tcPr>
            <w:tcW w:w="2117" w:type="dxa"/>
            <w:tcBorders>
              <w:top w:val="single" w:sz="4" w:space="0" w:color="auto"/>
              <w:left w:val="single" w:sz="2" w:space="0" w:color="auto"/>
              <w:bottom w:val="single" w:sz="4" w:space="0" w:color="auto"/>
              <w:right w:val="single" w:sz="2" w:space="0" w:color="auto"/>
            </w:tcBorders>
            <w:vAlign w:val="center"/>
            <w:hideMark/>
          </w:tcPr>
          <w:p w14:paraId="2CDD1D1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1度～3度，且整体</w:t>
            </w:r>
          </w:p>
          <w:p w14:paraId="39B0D7F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均匀一致</w:t>
            </w:r>
          </w:p>
        </w:tc>
        <w:tc>
          <w:tcPr>
            <w:tcW w:w="2333" w:type="dxa"/>
            <w:tcBorders>
              <w:top w:val="single" w:sz="4" w:space="0" w:color="auto"/>
              <w:left w:val="single" w:sz="2" w:space="0" w:color="auto"/>
              <w:bottom w:val="single" w:sz="4" w:space="0" w:color="auto"/>
              <w:right w:val="single" w:sz="2" w:space="0" w:color="auto"/>
            </w:tcBorders>
            <w:vAlign w:val="center"/>
            <w:hideMark/>
          </w:tcPr>
          <w:p w14:paraId="5058E5F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1度～3度，允许有1个度的跨度</w:t>
            </w:r>
          </w:p>
        </w:tc>
        <w:tc>
          <w:tcPr>
            <w:tcW w:w="1849" w:type="dxa"/>
            <w:tcBorders>
              <w:top w:val="single" w:sz="4" w:space="0" w:color="auto"/>
              <w:left w:val="single" w:sz="2" w:space="0" w:color="auto"/>
              <w:bottom w:val="single" w:sz="4" w:space="0" w:color="auto"/>
              <w:right w:val="single" w:sz="6" w:space="0" w:color="auto"/>
            </w:tcBorders>
            <w:vAlign w:val="center"/>
            <w:hideMark/>
          </w:tcPr>
          <w:p w14:paraId="7D7AC4B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1度～4度，允许有2个度的跨度</w:t>
            </w:r>
          </w:p>
        </w:tc>
      </w:tr>
      <w:tr w:rsidR="00EB3445" w14:paraId="15AF0997" w14:textId="77777777" w:rsidTr="00EB3445">
        <w:trPr>
          <w:trHeight w:val="300"/>
          <w:jc w:val="center"/>
        </w:trPr>
        <w:tc>
          <w:tcPr>
            <w:tcW w:w="701" w:type="dxa"/>
            <w:vMerge/>
            <w:tcBorders>
              <w:left w:val="single" w:sz="6" w:space="0" w:color="auto"/>
              <w:right w:val="single" w:sz="2" w:space="0" w:color="auto"/>
            </w:tcBorders>
            <w:vAlign w:val="center"/>
          </w:tcPr>
          <w:p w14:paraId="32EEEF50" w14:textId="77777777" w:rsidR="00EB3445" w:rsidRPr="00EB3445" w:rsidRDefault="00EB3445" w:rsidP="00EB3445">
            <w:pPr>
              <w:rPr>
                <w:rFonts w:ascii="宋体" w:eastAsia="宋体" w:hAnsi="宋体" w:hint="eastAsia"/>
                <w:sz w:val="18"/>
                <w:szCs w:val="18"/>
              </w:rPr>
            </w:pPr>
          </w:p>
        </w:tc>
        <w:tc>
          <w:tcPr>
            <w:tcW w:w="584" w:type="dxa"/>
            <w:vMerge/>
            <w:tcBorders>
              <w:left w:val="single" w:sz="2" w:space="0" w:color="auto"/>
              <w:bottom w:val="single" w:sz="4" w:space="0" w:color="auto"/>
              <w:right w:val="single" w:sz="2" w:space="0" w:color="auto"/>
            </w:tcBorders>
            <w:vAlign w:val="center"/>
          </w:tcPr>
          <w:p w14:paraId="135FAC87"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586A701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花苞数量</w:t>
            </w:r>
          </w:p>
        </w:tc>
        <w:tc>
          <w:tcPr>
            <w:tcW w:w="2117" w:type="dxa"/>
            <w:tcBorders>
              <w:top w:val="single" w:sz="4" w:space="0" w:color="auto"/>
              <w:left w:val="single" w:sz="2" w:space="0" w:color="auto"/>
              <w:bottom w:val="single" w:sz="4" w:space="0" w:color="auto"/>
              <w:right w:val="single" w:sz="2" w:space="0" w:color="auto"/>
            </w:tcBorders>
            <w:vAlign w:val="center"/>
            <w:hideMark/>
          </w:tcPr>
          <w:p w14:paraId="0659F86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一致，4个及以上</w:t>
            </w:r>
          </w:p>
        </w:tc>
        <w:tc>
          <w:tcPr>
            <w:tcW w:w="2333" w:type="dxa"/>
            <w:tcBorders>
              <w:top w:val="single" w:sz="4" w:space="0" w:color="auto"/>
              <w:left w:val="single" w:sz="2" w:space="0" w:color="auto"/>
              <w:bottom w:val="single" w:sz="4" w:space="0" w:color="auto"/>
              <w:right w:val="single" w:sz="2" w:space="0" w:color="auto"/>
            </w:tcBorders>
            <w:vAlign w:val="center"/>
            <w:hideMark/>
          </w:tcPr>
          <w:p w14:paraId="449BFC3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一致，3个及以上</w:t>
            </w:r>
          </w:p>
        </w:tc>
        <w:tc>
          <w:tcPr>
            <w:tcW w:w="1849" w:type="dxa"/>
            <w:tcBorders>
              <w:top w:val="single" w:sz="4" w:space="0" w:color="auto"/>
              <w:left w:val="single" w:sz="2" w:space="0" w:color="auto"/>
              <w:bottom w:val="single" w:sz="4" w:space="0" w:color="auto"/>
              <w:right w:val="single" w:sz="6" w:space="0" w:color="auto"/>
            </w:tcBorders>
            <w:vAlign w:val="center"/>
            <w:hideMark/>
          </w:tcPr>
          <w:p w14:paraId="2F276734"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一致，3个及以上</w:t>
            </w:r>
          </w:p>
        </w:tc>
      </w:tr>
      <w:tr w:rsidR="00EB3445" w14:paraId="5FC8E4BA" w14:textId="77777777" w:rsidTr="00EB3445">
        <w:trPr>
          <w:trHeight w:val="127"/>
          <w:jc w:val="center"/>
        </w:trPr>
        <w:tc>
          <w:tcPr>
            <w:tcW w:w="701" w:type="dxa"/>
            <w:vMerge/>
            <w:tcBorders>
              <w:left w:val="single" w:sz="6" w:space="0" w:color="auto"/>
              <w:right w:val="single" w:sz="2" w:space="0" w:color="auto"/>
            </w:tcBorders>
            <w:vAlign w:val="center"/>
          </w:tcPr>
          <w:p w14:paraId="770F9535" w14:textId="77777777" w:rsidR="00EB3445" w:rsidRPr="00EB3445" w:rsidRDefault="00EB3445" w:rsidP="00EB3445">
            <w:pPr>
              <w:rPr>
                <w:rFonts w:ascii="宋体" w:eastAsia="宋体" w:hAnsi="宋体" w:hint="eastAsia"/>
                <w:sz w:val="18"/>
                <w:szCs w:val="18"/>
              </w:rPr>
            </w:pPr>
          </w:p>
        </w:tc>
        <w:tc>
          <w:tcPr>
            <w:tcW w:w="584" w:type="dxa"/>
            <w:vMerge w:val="restart"/>
            <w:tcBorders>
              <w:top w:val="single" w:sz="4" w:space="0" w:color="auto"/>
              <w:left w:val="single" w:sz="2" w:space="0" w:color="auto"/>
              <w:right w:val="single" w:sz="2" w:space="0" w:color="auto"/>
            </w:tcBorders>
            <w:vAlign w:val="center"/>
            <w:hideMark/>
          </w:tcPr>
          <w:p w14:paraId="2BDC0AAA"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w:t>
            </w:r>
          </w:p>
          <w:p w14:paraId="3391F1B4"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装</w:t>
            </w:r>
          </w:p>
        </w:tc>
        <w:tc>
          <w:tcPr>
            <w:tcW w:w="2141" w:type="dxa"/>
            <w:tcBorders>
              <w:top w:val="single" w:sz="4" w:space="0" w:color="auto"/>
              <w:left w:val="single" w:sz="2" w:space="0" w:color="auto"/>
              <w:bottom w:val="single" w:sz="4" w:space="0" w:color="auto"/>
              <w:right w:val="single" w:sz="2" w:space="0" w:color="auto"/>
            </w:tcBorders>
            <w:vAlign w:val="center"/>
            <w:hideMark/>
          </w:tcPr>
          <w:p w14:paraId="00F246F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包装物</w:t>
            </w:r>
          </w:p>
        </w:tc>
        <w:tc>
          <w:tcPr>
            <w:tcW w:w="2117" w:type="dxa"/>
            <w:tcBorders>
              <w:top w:val="single" w:sz="4" w:space="0" w:color="auto"/>
              <w:left w:val="single" w:sz="2" w:space="0" w:color="auto"/>
              <w:bottom w:val="single" w:sz="4" w:space="0" w:color="auto"/>
              <w:right w:val="single" w:sz="2" w:space="0" w:color="auto"/>
            </w:tcBorders>
            <w:vAlign w:val="center"/>
            <w:hideMark/>
          </w:tcPr>
          <w:p w14:paraId="6999D4B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包装物一次性使用，干净、整洁规范</w:t>
            </w:r>
          </w:p>
        </w:tc>
        <w:tc>
          <w:tcPr>
            <w:tcW w:w="2333" w:type="dxa"/>
            <w:tcBorders>
              <w:top w:val="single" w:sz="4" w:space="0" w:color="auto"/>
              <w:left w:val="single" w:sz="2" w:space="0" w:color="auto"/>
              <w:bottom w:val="single" w:sz="4" w:space="0" w:color="auto"/>
              <w:right w:val="single" w:sz="2" w:space="0" w:color="auto"/>
            </w:tcBorders>
            <w:vAlign w:val="center"/>
            <w:hideMark/>
          </w:tcPr>
          <w:p w14:paraId="4D81450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包装物一次性使用，干净、整洁规范</w:t>
            </w:r>
          </w:p>
        </w:tc>
        <w:tc>
          <w:tcPr>
            <w:tcW w:w="1849" w:type="dxa"/>
            <w:tcBorders>
              <w:top w:val="single" w:sz="4" w:space="0" w:color="auto"/>
              <w:left w:val="single" w:sz="2" w:space="0" w:color="auto"/>
              <w:bottom w:val="single" w:sz="4" w:space="0" w:color="auto"/>
              <w:right w:val="single" w:sz="6" w:space="0" w:color="auto"/>
            </w:tcBorders>
            <w:vAlign w:val="center"/>
            <w:hideMark/>
          </w:tcPr>
          <w:p w14:paraId="7342ABE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包装物一次性使用，干净、整洁规范</w:t>
            </w:r>
          </w:p>
        </w:tc>
      </w:tr>
      <w:tr w:rsidR="00EB3445" w14:paraId="2F97382F" w14:textId="77777777" w:rsidTr="00EB3445">
        <w:trPr>
          <w:trHeight w:val="565"/>
          <w:jc w:val="center"/>
        </w:trPr>
        <w:tc>
          <w:tcPr>
            <w:tcW w:w="701" w:type="dxa"/>
            <w:vMerge/>
            <w:tcBorders>
              <w:left w:val="single" w:sz="6" w:space="0" w:color="auto"/>
              <w:bottom w:val="single" w:sz="4" w:space="0" w:color="auto"/>
              <w:right w:val="single" w:sz="2" w:space="0" w:color="auto"/>
            </w:tcBorders>
            <w:vAlign w:val="center"/>
          </w:tcPr>
          <w:p w14:paraId="38FB9581" w14:textId="77777777" w:rsidR="00EB3445" w:rsidRPr="00EB3445" w:rsidRDefault="00EB3445" w:rsidP="00EB3445">
            <w:pPr>
              <w:rPr>
                <w:rFonts w:ascii="宋体" w:eastAsia="宋体" w:hAnsi="宋体" w:hint="eastAsia"/>
                <w:sz w:val="18"/>
                <w:szCs w:val="18"/>
              </w:rPr>
            </w:pPr>
          </w:p>
        </w:tc>
        <w:tc>
          <w:tcPr>
            <w:tcW w:w="584" w:type="dxa"/>
            <w:vMerge/>
            <w:tcBorders>
              <w:left w:val="single" w:sz="2" w:space="0" w:color="auto"/>
              <w:bottom w:val="single" w:sz="4" w:space="0" w:color="auto"/>
              <w:right w:val="single" w:sz="2" w:space="0" w:color="auto"/>
            </w:tcBorders>
            <w:vAlign w:val="center"/>
          </w:tcPr>
          <w:p w14:paraId="26A338DA" w14:textId="77777777" w:rsidR="00EB3445" w:rsidRPr="00EB3445" w:rsidRDefault="00EB3445" w:rsidP="00EB3445">
            <w:pPr>
              <w:rPr>
                <w:rFonts w:ascii="宋体" w:eastAsia="宋体" w:hAnsi="宋体" w:hint="eastAsia"/>
                <w:sz w:val="18"/>
                <w:szCs w:val="18"/>
              </w:rPr>
            </w:pPr>
          </w:p>
        </w:tc>
        <w:tc>
          <w:tcPr>
            <w:tcW w:w="2141" w:type="dxa"/>
            <w:tcBorders>
              <w:top w:val="single" w:sz="4" w:space="0" w:color="auto"/>
              <w:left w:val="single" w:sz="2" w:space="0" w:color="auto"/>
              <w:bottom w:val="single" w:sz="4" w:space="0" w:color="auto"/>
              <w:right w:val="single" w:sz="2" w:space="0" w:color="auto"/>
            </w:tcBorders>
            <w:vAlign w:val="center"/>
            <w:hideMark/>
          </w:tcPr>
          <w:p w14:paraId="5EC8C581"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包装效果</w:t>
            </w:r>
          </w:p>
        </w:tc>
        <w:tc>
          <w:tcPr>
            <w:tcW w:w="2117" w:type="dxa"/>
            <w:tcBorders>
              <w:top w:val="single" w:sz="4" w:space="0" w:color="auto"/>
              <w:left w:val="single" w:sz="2" w:space="0" w:color="auto"/>
              <w:bottom w:val="single" w:sz="4" w:space="0" w:color="auto"/>
              <w:right w:val="single" w:sz="2" w:space="0" w:color="auto"/>
            </w:tcBorders>
            <w:vAlign w:val="center"/>
            <w:hideMark/>
          </w:tcPr>
          <w:p w14:paraId="574DDC8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整体一致</w:t>
            </w:r>
          </w:p>
        </w:tc>
        <w:tc>
          <w:tcPr>
            <w:tcW w:w="2333" w:type="dxa"/>
            <w:tcBorders>
              <w:top w:val="single" w:sz="4" w:space="0" w:color="auto"/>
              <w:left w:val="single" w:sz="2" w:space="0" w:color="auto"/>
              <w:bottom w:val="single" w:sz="4" w:space="0" w:color="auto"/>
              <w:right w:val="single" w:sz="2" w:space="0" w:color="auto"/>
            </w:tcBorders>
            <w:vAlign w:val="center"/>
            <w:hideMark/>
          </w:tcPr>
          <w:p w14:paraId="6112DC4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整体一致</w:t>
            </w:r>
          </w:p>
        </w:tc>
        <w:tc>
          <w:tcPr>
            <w:tcW w:w="1849" w:type="dxa"/>
            <w:tcBorders>
              <w:top w:val="single" w:sz="4" w:space="0" w:color="auto"/>
              <w:left w:val="single" w:sz="2" w:space="0" w:color="auto"/>
              <w:bottom w:val="single" w:sz="4" w:space="0" w:color="auto"/>
              <w:right w:val="single" w:sz="6" w:space="0" w:color="auto"/>
            </w:tcBorders>
            <w:vAlign w:val="center"/>
            <w:hideMark/>
          </w:tcPr>
          <w:p w14:paraId="2B99351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整体一致</w:t>
            </w:r>
          </w:p>
        </w:tc>
      </w:tr>
      <w:tr w:rsidR="00EB3445" w14:paraId="7D684A50" w14:textId="77777777" w:rsidTr="00EB3445">
        <w:trPr>
          <w:trHeight w:val="713"/>
          <w:jc w:val="center"/>
        </w:trPr>
        <w:tc>
          <w:tcPr>
            <w:tcW w:w="701" w:type="dxa"/>
            <w:tcBorders>
              <w:top w:val="single" w:sz="4" w:space="0" w:color="auto"/>
              <w:left w:val="single" w:sz="6" w:space="0" w:color="auto"/>
              <w:bottom w:val="single" w:sz="6" w:space="0" w:color="auto"/>
              <w:right w:val="single" w:sz="2" w:space="0" w:color="auto"/>
            </w:tcBorders>
            <w:vAlign w:val="center"/>
            <w:hideMark/>
          </w:tcPr>
          <w:p w14:paraId="575321B7"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整</w:t>
            </w:r>
          </w:p>
          <w:p w14:paraId="2B413DA0"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体</w:t>
            </w:r>
          </w:p>
        </w:tc>
        <w:tc>
          <w:tcPr>
            <w:tcW w:w="584" w:type="dxa"/>
            <w:tcBorders>
              <w:top w:val="single" w:sz="4" w:space="0" w:color="auto"/>
              <w:left w:val="single" w:sz="2" w:space="0" w:color="auto"/>
              <w:bottom w:val="single" w:sz="6" w:space="0" w:color="auto"/>
              <w:right w:val="single" w:sz="2" w:space="0" w:color="auto"/>
            </w:tcBorders>
            <w:vAlign w:val="center"/>
            <w:hideMark/>
          </w:tcPr>
          <w:p w14:paraId="00E5FC4B"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缺</w:t>
            </w:r>
          </w:p>
          <w:p w14:paraId="120C8292"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陷</w:t>
            </w:r>
          </w:p>
        </w:tc>
        <w:tc>
          <w:tcPr>
            <w:tcW w:w="2141" w:type="dxa"/>
            <w:tcBorders>
              <w:top w:val="single" w:sz="4" w:space="0" w:color="auto"/>
              <w:left w:val="single" w:sz="2" w:space="0" w:color="auto"/>
              <w:bottom w:val="single" w:sz="6" w:space="0" w:color="auto"/>
              <w:right w:val="single" w:sz="2" w:space="0" w:color="auto"/>
            </w:tcBorders>
            <w:vAlign w:val="center"/>
            <w:hideMark/>
          </w:tcPr>
          <w:p w14:paraId="04F9CCCC"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缺陷数量</w:t>
            </w:r>
          </w:p>
        </w:tc>
        <w:tc>
          <w:tcPr>
            <w:tcW w:w="2117" w:type="dxa"/>
            <w:tcBorders>
              <w:top w:val="single" w:sz="4" w:space="0" w:color="auto"/>
              <w:left w:val="single" w:sz="2" w:space="0" w:color="auto"/>
              <w:bottom w:val="single" w:sz="6" w:space="0" w:color="auto"/>
              <w:right w:val="single" w:sz="2" w:space="0" w:color="auto"/>
            </w:tcBorders>
            <w:vAlign w:val="center"/>
            <w:hideMark/>
          </w:tcPr>
          <w:p w14:paraId="7E325E19"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无</w:t>
            </w:r>
          </w:p>
        </w:tc>
        <w:tc>
          <w:tcPr>
            <w:tcW w:w="2333" w:type="dxa"/>
            <w:tcBorders>
              <w:top w:val="single" w:sz="4" w:space="0" w:color="auto"/>
              <w:left w:val="single" w:sz="2" w:space="0" w:color="auto"/>
              <w:bottom w:val="single" w:sz="6" w:space="0" w:color="auto"/>
              <w:right w:val="single" w:sz="2" w:space="0" w:color="auto"/>
            </w:tcBorders>
            <w:vAlign w:val="center"/>
            <w:hideMark/>
          </w:tcPr>
          <w:p w14:paraId="6D50DF2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有1个～2个轻微缺陷</w:t>
            </w:r>
          </w:p>
        </w:tc>
        <w:tc>
          <w:tcPr>
            <w:tcW w:w="1849" w:type="dxa"/>
            <w:tcBorders>
              <w:top w:val="single" w:sz="4" w:space="0" w:color="auto"/>
              <w:left w:val="single" w:sz="2" w:space="0" w:color="auto"/>
              <w:bottom w:val="single" w:sz="6" w:space="0" w:color="auto"/>
              <w:right w:val="single" w:sz="6" w:space="0" w:color="auto"/>
            </w:tcBorders>
            <w:vAlign w:val="center"/>
            <w:hideMark/>
          </w:tcPr>
          <w:p w14:paraId="528EADC5"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有3个轻微缺陷或</w:t>
            </w:r>
          </w:p>
          <w:p w14:paraId="46AD321D" w14:textId="77777777" w:rsidR="00EB3445" w:rsidRPr="00EB3445" w:rsidRDefault="00EB3445" w:rsidP="00EB3445">
            <w:pPr>
              <w:rPr>
                <w:rFonts w:ascii="宋体" w:eastAsia="宋体" w:hAnsi="宋体" w:hint="eastAsia"/>
                <w:sz w:val="18"/>
                <w:szCs w:val="18"/>
              </w:rPr>
            </w:pPr>
            <w:r w:rsidRPr="00EB3445">
              <w:rPr>
                <w:rFonts w:ascii="宋体" w:eastAsia="宋体" w:hAnsi="宋体" w:hint="eastAsia"/>
                <w:sz w:val="18"/>
                <w:szCs w:val="18"/>
              </w:rPr>
              <w:t>1个严重、2个轻微缺陷</w:t>
            </w:r>
          </w:p>
        </w:tc>
      </w:tr>
    </w:tbl>
    <w:p w14:paraId="1ADDC686" w14:textId="748329AD" w:rsidR="00EB3445" w:rsidRDefault="00E62A73" w:rsidP="00E62A73">
      <w:pPr>
        <w:pStyle w:val="affc"/>
        <w:spacing w:before="240" w:after="240"/>
      </w:pPr>
      <w:bookmarkStart w:id="55" w:name="_Toc213944986"/>
      <w:r w:rsidRPr="00E62A73">
        <w:rPr>
          <w:rFonts w:hint="eastAsia"/>
        </w:rPr>
        <w:t>切花检验</w:t>
      </w:r>
      <w:bookmarkEnd w:id="55"/>
    </w:p>
    <w:p w14:paraId="7836C317" w14:textId="634E9BBD" w:rsidR="00E62A73" w:rsidRPr="00E62A73" w:rsidRDefault="00E62A73" w:rsidP="00E62A73">
      <w:pPr>
        <w:pStyle w:val="affffb"/>
        <w:ind w:firstLine="420"/>
        <w:rPr>
          <w:rFonts w:ascii="宋体" w:hAnsi="宋体" w:hint="eastAsia"/>
        </w:rPr>
      </w:pPr>
      <w:r w:rsidRPr="00E62A73">
        <w:rPr>
          <w:rFonts w:ascii="宋体" w:hAnsi="宋体" w:hint="eastAsia"/>
        </w:rPr>
        <w:t>按照GB/T 1656.2的规定执行。</w:t>
      </w:r>
    </w:p>
    <w:p w14:paraId="7DD437D5" w14:textId="68EC2EF6" w:rsidR="00E62A73" w:rsidRDefault="00E62A73" w:rsidP="00E62A73">
      <w:pPr>
        <w:pStyle w:val="affc"/>
        <w:spacing w:before="240" w:after="240"/>
      </w:pPr>
      <w:bookmarkStart w:id="56" w:name="_Toc213944987"/>
      <w:r w:rsidRPr="00E62A73">
        <w:rPr>
          <w:rFonts w:hint="eastAsia"/>
        </w:rPr>
        <w:lastRenderedPageBreak/>
        <w:t>标志</w:t>
      </w:r>
      <w:bookmarkEnd w:id="56"/>
    </w:p>
    <w:p w14:paraId="75A3798F" w14:textId="5A0900B8" w:rsidR="00E62A73" w:rsidRDefault="00E62A73" w:rsidP="00E62A73">
      <w:pPr>
        <w:pStyle w:val="affffb"/>
        <w:ind w:firstLine="420"/>
        <w:rPr>
          <w:rFonts w:ascii="宋体" w:hAnsi="宋体" w:hint="eastAsia"/>
        </w:rPr>
      </w:pPr>
      <w:r w:rsidRPr="00E62A73">
        <w:rPr>
          <w:rFonts w:ascii="宋体" w:hAnsi="宋体" w:hint="eastAsia"/>
        </w:rPr>
        <w:t>获准使用双店百合花专用标志的生产者，应按地理标志产品专用标志管理办法（国家知识产权局公告第354号）的规定在其产品上使用专用标志，并标明产品名称、生产单位、数量、产地、包装日期等。</w:t>
      </w:r>
    </w:p>
    <w:p w14:paraId="718C534C" w14:textId="31082C7D" w:rsidR="00E62A73" w:rsidRDefault="00E62A73" w:rsidP="00E62A73">
      <w:pPr>
        <w:pStyle w:val="affc"/>
        <w:spacing w:before="240" w:after="240"/>
      </w:pPr>
      <w:bookmarkStart w:id="57" w:name="_Toc213944988"/>
      <w:r w:rsidRPr="00E62A73">
        <w:rPr>
          <w:rFonts w:hint="eastAsia"/>
        </w:rPr>
        <w:t>分级、包装和运输</w:t>
      </w:r>
      <w:bookmarkEnd w:id="57"/>
    </w:p>
    <w:p w14:paraId="11F6EDA7" w14:textId="17D1549E" w:rsidR="00E62A73" w:rsidRDefault="00E62A73" w:rsidP="00E62A73">
      <w:pPr>
        <w:pStyle w:val="affffb"/>
        <w:ind w:firstLine="420"/>
      </w:pPr>
      <w:r w:rsidRPr="00E62A73">
        <w:rPr>
          <w:rFonts w:ascii="宋体" w:hAnsi="宋体" w:hint="eastAsia"/>
        </w:rPr>
        <w:t>按照GB/T 18247.1和 GB/T 23897 的规定执行</w:t>
      </w:r>
      <w:r w:rsidRPr="00E62A73">
        <w:rPr>
          <w:rFonts w:hint="eastAsia"/>
        </w:rPr>
        <w:t>。</w:t>
      </w:r>
    </w:p>
    <w:p w14:paraId="780A4918" w14:textId="6A42F113" w:rsidR="00E62A73" w:rsidRDefault="00E62A73" w:rsidP="00E62A73">
      <w:pPr>
        <w:pStyle w:val="affc"/>
        <w:spacing w:before="240" w:after="240"/>
      </w:pPr>
      <w:bookmarkStart w:id="58" w:name="_Toc213944989"/>
      <w:r w:rsidRPr="00E62A73">
        <w:rPr>
          <w:rFonts w:hint="eastAsia"/>
        </w:rPr>
        <w:t>生产记录</w:t>
      </w:r>
      <w:bookmarkEnd w:id="58"/>
    </w:p>
    <w:p w14:paraId="4871941A" w14:textId="75433174" w:rsidR="00E62A73" w:rsidRDefault="00E62A73" w:rsidP="00E62A73">
      <w:pPr>
        <w:pStyle w:val="affffb"/>
        <w:ind w:firstLine="420"/>
        <w:rPr>
          <w:rFonts w:ascii="宋体" w:hAnsi="宋体" w:hint="eastAsia"/>
        </w:rPr>
      </w:pPr>
      <w:r w:rsidRPr="00E62A73">
        <w:rPr>
          <w:rFonts w:ascii="宋体" w:hAnsi="宋体" w:hint="eastAsia"/>
        </w:rPr>
        <w:t>对生产全过程进行记录，记录保存时间1年以上。</w:t>
      </w:r>
    </w:p>
    <w:p w14:paraId="47B2D7DB" w14:textId="77777777" w:rsidR="00E62A73" w:rsidRDefault="00E62A73" w:rsidP="00E62A73">
      <w:pPr>
        <w:pStyle w:val="affffb"/>
        <w:ind w:firstLine="420"/>
        <w:rPr>
          <w:rFonts w:ascii="宋体" w:hAnsi="宋体" w:hint="eastAsia"/>
        </w:rPr>
      </w:pPr>
    </w:p>
    <w:p w14:paraId="2CD82BCD" w14:textId="77777777" w:rsidR="00E62A73" w:rsidRDefault="00E62A73" w:rsidP="00E62A73">
      <w:pPr>
        <w:pStyle w:val="affffb"/>
        <w:ind w:firstLine="420"/>
        <w:rPr>
          <w:rFonts w:ascii="宋体" w:hAnsi="宋体" w:hint="eastAsia"/>
        </w:rPr>
        <w:sectPr w:rsidR="00E62A73" w:rsidSect="00E55624">
          <w:pgSz w:w="11906" w:h="16838" w:code="9"/>
          <w:pgMar w:top="1928" w:right="1134" w:bottom="1134" w:left="1134" w:header="1418" w:footer="1134" w:gutter="284"/>
          <w:pgNumType w:start="1"/>
          <w:cols w:space="425"/>
          <w:formProt w:val="0"/>
          <w:docGrid w:linePitch="312"/>
        </w:sectPr>
      </w:pPr>
    </w:p>
    <w:p w14:paraId="0C6848C4" w14:textId="77777777" w:rsidR="00E62A73" w:rsidRDefault="00E62A73" w:rsidP="00E62A73">
      <w:pPr>
        <w:pStyle w:val="af8"/>
        <w:rPr>
          <w:rFonts w:hint="eastAsia"/>
          <w:vanish w:val="0"/>
        </w:rPr>
      </w:pPr>
      <w:bookmarkStart w:id="59" w:name="BookMark5"/>
      <w:bookmarkEnd w:id="24"/>
    </w:p>
    <w:p w14:paraId="59B813A8" w14:textId="77777777" w:rsidR="00E62A73" w:rsidRDefault="00E62A73" w:rsidP="00E62A73">
      <w:pPr>
        <w:pStyle w:val="afe"/>
        <w:rPr>
          <w:vanish w:val="0"/>
        </w:rPr>
      </w:pPr>
    </w:p>
    <w:p w14:paraId="75FDDF2A" w14:textId="26580927" w:rsidR="00E62A73" w:rsidRDefault="00E62A73" w:rsidP="00E62A73">
      <w:pPr>
        <w:pStyle w:val="aff3"/>
        <w:spacing w:after="120"/>
      </w:pPr>
      <w:r>
        <w:br/>
      </w:r>
      <w:bookmarkStart w:id="60" w:name="_Toc213944990"/>
      <w:r>
        <w:rPr>
          <w:rFonts w:hint="eastAsia"/>
        </w:rPr>
        <w:t>（规范性）</w:t>
      </w:r>
      <w:r>
        <w:br/>
      </w:r>
      <w:r>
        <w:rPr>
          <w:rFonts w:hint="eastAsia"/>
        </w:rPr>
        <w:t>地理标志产品双店百合花保护范围</w:t>
      </w:r>
      <w:bookmarkEnd w:id="60"/>
    </w:p>
    <w:p w14:paraId="39FB4B1B" w14:textId="41CE2DC7" w:rsidR="00E62A73" w:rsidRPr="00E62A73" w:rsidRDefault="00E62A73" w:rsidP="00E62A73">
      <w:pPr>
        <w:pStyle w:val="affffb"/>
        <w:ind w:firstLine="420"/>
        <w:rPr>
          <w:rFonts w:ascii="宋体" w:hAnsi="宋体" w:hint="eastAsia"/>
        </w:rPr>
      </w:pPr>
      <w:r w:rsidRPr="00E62A73">
        <w:rPr>
          <w:rFonts w:ascii="宋体" w:hAnsi="宋体" w:hint="eastAsia"/>
        </w:rPr>
        <w:t>图A.1规定了地理标志产品双店百合花保护范围。</w:t>
      </w:r>
    </w:p>
    <w:p w14:paraId="7A8B6BEC" w14:textId="55DD3408" w:rsidR="00E62A73" w:rsidRDefault="00E62A73" w:rsidP="00E62A73">
      <w:pPr>
        <w:pStyle w:val="affffb"/>
        <w:ind w:firstLine="420"/>
      </w:pPr>
      <w:r>
        <w:drawing>
          <wp:inline distT="0" distB="0" distL="0" distR="0" wp14:anchorId="59826E16" wp14:editId="04B26CE6">
            <wp:extent cx="5332279" cy="4019550"/>
            <wp:effectExtent l="0" t="0" r="1905" b="0"/>
            <wp:docPr id="11527472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6097" cy="4022428"/>
                    </a:xfrm>
                    <a:prstGeom prst="rect">
                      <a:avLst/>
                    </a:prstGeom>
                    <a:noFill/>
                  </pic:spPr>
                </pic:pic>
              </a:graphicData>
            </a:graphic>
          </wp:inline>
        </w:drawing>
      </w:r>
    </w:p>
    <w:p w14:paraId="232C5976" w14:textId="77777777" w:rsidR="00E62A73" w:rsidRDefault="00E62A73" w:rsidP="00E62A73">
      <w:pPr>
        <w:pStyle w:val="affffb"/>
        <w:ind w:firstLine="420"/>
      </w:pPr>
    </w:p>
    <w:p w14:paraId="71B9E137" w14:textId="56C9F4C0" w:rsidR="00E62A73" w:rsidRDefault="00E62A73" w:rsidP="00E62A73">
      <w:pPr>
        <w:pStyle w:val="affffb"/>
        <w:ind w:firstLineChars="1200" w:firstLine="2520"/>
        <w:rPr>
          <w:rFonts w:ascii="黑体" w:eastAsia="黑体" w:hAnsi="黑体" w:hint="eastAsia"/>
        </w:rPr>
      </w:pPr>
      <w:r w:rsidRPr="00E62A73">
        <w:rPr>
          <w:rFonts w:ascii="黑体" w:eastAsia="黑体" w:hAnsi="黑体" w:hint="eastAsia"/>
        </w:rPr>
        <w:t>图A.1 地理标志产品双店百合花保护范围</w:t>
      </w:r>
    </w:p>
    <w:p w14:paraId="0256B9B9" w14:textId="7440E2E7" w:rsidR="00E62A73" w:rsidRPr="00E62A73" w:rsidRDefault="00E62A73" w:rsidP="00E62A73">
      <w:pPr>
        <w:pStyle w:val="affffb"/>
        <w:ind w:firstLineChars="0" w:firstLine="0"/>
        <w:jc w:val="center"/>
        <w:rPr>
          <w:rFonts w:ascii="黑体" w:eastAsia="黑体" w:hAnsi="黑体" w:hint="eastAsia"/>
        </w:rPr>
      </w:pPr>
      <w:bookmarkStart w:id="61" w:name="BookMark8"/>
      <w:bookmarkEnd w:id="59"/>
      <w:r>
        <w:rPr>
          <w:rFonts w:ascii="黑体" w:eastAsia="黑体" w:hAnsi="黑体" w:hint="eastAsia"/>
        </w:rPr>
        <w:drawing>
          <wp:inline distT="0" distB="0" distL="0" distR="0" wp14:anchorId="784DBA4A" wp14:editId="72151C83">
            <wp:extent cx="1485900" cy="317500"/>
            <wp:effectExtent l="0" t="0" r="0" b="6350"/>
            <wp:docPr id="1197674278" name="图片 3"/>
            <wp:cNvGraphicFramePr/>
            <a:graphic xmlns:a="http://schemas.openxmlformats.org/drawingml/2006/main">
              <a:graphicData uri="http://schemas.openxmlformats.org/drawingml/2006/picture">
                <pic:pic xmlns:pic="http://schemas.openxmlformats.org/drawingml/2006/picture">
                  <pic:nvPicPr>
                    <pic:cNvPr id="1197674278"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rsidR="00E62A73" w:rsidRPr="00E62A73" w:rsidSect="00E62A7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4791" w14:textId="77777777" w:rsidR="00540A6F" w:rsidRDefault="00540A6F" w:rsidP="00D86DB7">
      <w:r>
        <w:separator/>
      </w:r>
    </w:p>
    <w:p w14:paraId="74CE3999" w14:textId="77777777" w:rsidR="00540A6F" w:rsidRDefault="00540A6F"/>
    <w:p w14:paraId="26849E11" w14:textId="77777777" w:rsidR="00540A6F" w:rsidRDefault="00540A6F"/>
  </w:endnote>
  <w:endnote w:type="continuationSeparator" w:id="0">
    <w:p w14:paraId="3DC9B294" w14:textId="77777777" w:rsidR="00540A6F" w:rsidRDefault="00540A6F" w:rsidP="00D86DB7">
      <w:r>
        <w:continuationSeparator/>
      </w:r>
    </w:p>
    <w:p w14:paraId="7DD4B4C0" w14:textId="77777777" w:rsidR="00540A6F" w:rsidRDefault="00540A6F"/>
    <w:p w14:paraId="6427138C" w14:textId="77777777" w:rsidR="00540A6F" w:rsidRDefault="0054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30E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3106" w14:textId="77777777" w:rsidR="00E62A73" w:rsidRDefault="00E62A73">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AC65"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37EE"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DF0B" w14:textId="77777777" w:rsidR="00540A6F" w:rsidRDefault="00540A6F" w:rsidP="00D86DB7">
      <w:r>
        <w:separator/>
      </w:r>
    </w:p>
  </w:footnote>
  <w:footnote w:type="continuationSeparator" w:id="0">
    <w:p w14:paraId="6BBACDB1" w14:textId="77777777" w:rsidR="00540A6F" w:rsidRDefault="00540A6F" w:rsidP="00D86DB7">
      <w:r>
        <w:continuationSeparator/>
      </w:r>
    </w:p>
    <w:p w14:paraId="7871E6A0" w14:textId="77777777" w:rsidR="00540A6F" w:rsidRDefault="00540A6F"/>
    <w:p w14:paraId="44A9748C" w14:textId="77777777" w:rsidR="00540A6F" w:rsidRDefault="00540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C51E" w14:textId="77777777" w:rsidR="00E62A73" w:rsidRDefault="00E62A73">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628A"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FFF3"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6075"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55730">
      <w:rPr>
        <w:noProof/>
      </w:rP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9B42" w14:textId="7E9DE866"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2078E1">
      <w:rPr>
        <w:rFonts w:hint="eastAsia"/>
      </w:rPr>
      <w:t>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8"/>
  </w:num>
  <w:num w:numId="5" w16cid:durableId="1501580504">
    <w:abstractNumId w:val="13"/>
  </w:num>
  <w:num w:numId="6" w16cid:durableId="1980988687">
    <w:abstractNumId w:val="24"/>
  </w:num>
  <w:num w:numId="7" w16cid:durableId="775833132">
    <w:abstractNumId w:val="8"/>
  </w:num>
  <w:num w:numId="8" w16cid:durableId="1393623595">
    <w:abstractNumId w:val="9"/>
  </w:num>
  <w:num w:numId="9" w16cid:durableId="184101539">
    <w:abstractNumId w:val="16"/>
  </w:num>
  <w:num w:numId="10" w16cid:durableId="619185681">
    <w:abstractNumId w:val="25"/>
  </w:num>
  <w:num w:numId="11" w16cid:durableId="816073531">
    <w:abstractNumId w:val="4"/>
  </w:num>
  <w:num w:numId="12" w16cid:durableId="805661558">
    <w:abstractNumId w:val="14"/>
  </w:num>
  <w:num w:numId="13" w16cid:durableId="1134441799">
    <w:abstractNumId w:val="26"/>
  </w:num>
  <w:num w:numId="14" w16cid:durableId="1117942593">
    <w:abstractNumId w:val="11"/>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19"/>
  </w:num>
  <w:num w:numId="21" w16cid:durableId="178786810">
    <w:abstractNumId w:val="22"/>
  </w:num>
  <w:num w:numId="22" w16cid:durableId="1346907198">
    <w:abstractNumId w:val="17"/>
  </w:num>
  <w:num w:numId="23" w16cid:durableId="1187720834">
    <w:abstractNumId w:val="30"/>
  </w:num>
  <w:num w:numId="24" w16cid:durableId="2633611">
    <w:abstractNumId w:val="15"/>
  </w:num>
  <w:num w:numId="25" w16cid:durableId="925959876">
    <w:abstractNumId w:val="29"/>
  </w:num>
  <w:num w:numId="26" w16cid:durableId="217012805">
    <w:abstractNumId w:val="2"/>
  </w:num>
  <w:num w:numId="27" w16cid:durableId="983777804">
    <w:abstractNumId w:val="12"/>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70012523">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jy7R98BITes3pZ9wr6d8xj+MvNjfNr6rUbEYe/ODCXcvyRIgGe3zd2gdxkBF6gPq5JGhFb7ChEel7s6XCE3Mjg==" w:salt="fTD1cF2Izwsq94c0clDeM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0"/>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E1"/>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3F6"/>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0A6F"/>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30"/>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8375D"/>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A7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445"/>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6B63"/>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5F12"/>
  <w15:docId w15:val="{A1BD79D5-2993-4E66-918A-E2169AAD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24">
    <w:name w:val="网格型2"/>
    <w:basedOn w:val="afff7"/>
    <w:rsid w:val="00EB3445"/>
    <w:pPr>
      <w:widowControl w:val="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247BADA80495B88D8B39B0F7EE2FA"/>
        <w:category>
          <w:name w:val="常规"/>
          <w:gallery w:val="placeholder"/>
        </w:category>
        <w:types>
          <w:type w:val="bbPlcHdr"/>
        </w:types>
        <w:behaviors>
          <w:behavior w:val="content"/>
        </w:behaviors>
        <w:guid w:val="{29A106B7-2C70-480F-9D3E-44232BC8836B}"/>
      </w:docPartPr>
      <w:docPartBody>
        <w:p w:rsidR="00BB3133" w:rsidRDefault="00000000">
          <w:pPr>
            <w:pStyle w:val="703247BADA80495B88D8B39B0F7EE2FA"/>
            <w:rPr>
              <w:rFonts w:hint="eastAsia"/>
            </w:rPr>
          </w:pPr>
          <w:r w:rsidRPr="00751A05">
            <w:rPr>
              <w:rStyle w:val="a3"/>
              <w:rFonts w:hint="eastAsia"/>
            </w:rPr>
            <w:t>单击或点击此处输入文字。</w:t>
          </w:r>
        </w:p>
      </w:docPartBody>
    </w:docPart>
    <w:docPart>
      <w:docPartPr>
        <w:name w:val="93F6F4BB623A469A82E698BFCB110875"/>
        <w:category>
          <w:name w:val="常规"/>
          <w:gallery w:val="placeholder"/>
        </w:category>
        <w:types>
          <w:type w:val="bbPlcHdr"/>
        </w:types>
        <w:behaviors>
          <w:behavior w:val="content"/>
        </w:behaviors>
        <w:guid w:val="{9C93AAE7-C666-4D4F-8CF8-31422924F63E}"/>
      </w:docPartPr>
      <w:docPartBody>
        <w:p w:rsidR="00BB3133" w:rsidRDefault="00000000">
          <w:pPr>
            <w:pStyle w:val="93F6F4BB623A469A82E698BFCB110875"/>
            <w:rPr>
              <w:rFonts w:hint="eastAsia"/>
            </w:rPr>
          </w:pPr>
          <w:r w:rsidRPr="00FB6243">
            <w:rPr>
              <w:rStyle w:val="a3"/>
              <w:rFonts w:hint="eastAsia"/>
            </w:rPr>
            <w:t>选择一项。</w:t>
          </w:r>
        </w:p>
      </w:docPartBody>
    </w:docPart>
    <w:docPart>
      <w:docPartPr>
        <w:name w:val="98B4DBDE1A0C48888C909DC497948AC9"/>
        <w:category>
          <w:name w:val="常规"/>
          <w:gallery w:val="placeholder"/>
        </w:category>
        <w:types>
          <w:type w:val="bbPlcHdr"/>
        </w:types>
        <w:behaviors>
          <w:behavior w:val="content"/>
        </w:behaviors>
        <w:guid w:val="{6327E752-911C-4054-AFA8-936D3395F0B6}"/>
      </w:docPartPr>
      <w:docPartBody>
        <w:p w:rsidR="00BB3133" w:rsidRDefault="00000000">
          <w:pPr>
            <w:pStyle w:val="98B4DBDE1A0C48888C909DC497948AC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69"/>
    <w:rsid w:val="002943F6"/>
    <w:rsid w:val="00805F69"/>
    <w:rsid w:val="00BB3133"/>
    <w:rsid w:val="00D340D4"/>
    <w:rsid w:val="00F46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03247BADA80495B88D8B39B0F7EE2FA">
    <w:name w:val="703247BADA80495B88D8B39B0F7EE2FA"/>
    <w:pPr>
      <w:widowControl w:val="0"/>
    </w:pPr>
  </w:style>
  <w:style w:type="paragraph" w:customStyle="1" w:styleId="93F6F4BB623A469A82E698BFCB110875">
    <w:name w:val="93F6F4BB623A469A82E698BFCB110875"/>
    <w:pPr>
      <w:widowControl w:val="0"/>
    </w:pPr>
  </w:style>
  <w:style w:type="paragraph" w:customStyle="1" w:styleId="98B4DBDE1A0C48888C909DC497948AC9">
    <w:name w:val="98B4DBDE1A0C48888C909DC497948A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TotalTime>
  <Pages>1</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4</cp:revision>
  <cp:lastPrinted>2021-02-02T08:22:00Z</cp:lastPrinted>
  <dcterms:created xsi:type="dcterms:W3CDTF">2025-11-13T08:24:00Z</dcterms:created>
  <dcterms:modified xsi:type="dcterms:W3CDTF">2025-11-18T06:53:00Z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