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1621">
      <w:pPr>
        <w:keepNext w:val="0"/>
        <w:keepLines w:val="0"/>
        <w:widowControl/>
        <w:suppressLineNumbers w:val="0"/>
        <w:jc w:val="center"/>
        <w:rPr>
          <w:rFonts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江苏省标准化协会团体</w:t>
      </w:r>
      <w:r>
        <w:rPr>
          <w:rFonts w:ascii="方正小标宋_GBK" w:hAnsi="方正小标宋_GBK" w:eastAsia="方正小标宋_GBK" w:cs="方正小标宋_GBK"/>
          <w:color w:val="000000"/>
          <w:kern w:val="0"/>
          <w:sz w:val="44"/>
          <w:szCs w:val="44"/>
          <w:lang w:val="en-US" w:eastAsia="zh-CN" w:bidi="ar"/>
        </w:rPr>
        <w:t>标准</w:t>
      </w:r>
    </w:p>
    <w:p w14:paraId="2B30A821">
      <w:pPr>
        <w:keepNext w:val="0"/>
        <w:keepLines w:val="0"/>
        <w:widowControl/>
        <w:suppressLineNumbers w:val="0"/>
        <w:jc w:val="center"/>
      </w:pPr>
      <w:r>
        <w:rPr>
          <w:rFonts w:hint="eastAsia" w:ascii="方正小标宋_GBK" w:hAnsi="方正小标宋_GBK" w:eastAsia="方正小标宋_GBK" w:cs="方正小标宋_GBK"/>
          <w:color w:val="000000"/>
          <w:kern w:val="0"/>
          <w:sz w:val="44"/>
          <w:szCs w:val="44"/>
          <w:lang w:val="en-US" w:eastAsia="zh-CN" w:bidi="ar"/>
        </w:rPr>
        <w:t>《地理标志产品  双店百合花》</w:t>
      </w:r>
      <w:r>
        <w:rPr>
          <w:rFonts w:ascii="方正小标宋_GBK" w:hAnsi="方正小标宋_GBK" w:eastAsia="方正小标宋_GBK" w:cs="方正小标宋_GBK"/>
          <w:color w:val="000000"/>
          <w:kern w:val="0"/>
          <w:sz w:val="44"/>
          <w:szCs w:val="44"/>
          <w:lang w:val="en-US" w:eastAsia="zh-CN" w:bidi="ar"/>
        </w:rPr>
        <w:t>编制说明</w:t>
      </w:r>
    </w:p>
    <w:p w14:paraId="44EBFE01">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一、</w:t>
      </w:r>
      <w:r>
        <w:rPr>
          <w:rFonts w:hint="eastAsia" w:ascii="黑体" w:hAnsi="宋体" w:eastAsia="黑体" w:cs="黑体"/>
          <w:color w:val="000000"/>
          <w:kern w:val="0"/>
          <w:sz w:val="32"/>
          <w:szCs w:val="32"/>
          <w:lang w:val="en-US" w:eastAsia="zh-CN" w:bidi="ar"/>
        </w:rPr>
        <w:t>石梁河葡萄概况</w:t>
      </w:r>
    </w:p>
    <w:p w14:paraId="0D71E76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东海县双店镇是中国著名的百合花产区，产品热销上海、北京、南京等30多个大中城市。在百合产业发展中，双店镇注重龙头企业带动作用。现已成立了江苏省北沟花卉产业有限公司、新建花卉市场、兴建花卉展销厅等具有一定规模的龙头企业，发展一批农民种植大户。通过采取“公司+基地+农户”的经营模式，实行“三包两统一赊一补”（包种球供应、技术指导、花卉收购，统一花卉品牌、销售，公司垫付种球款，补助基础设施建设）扶持政策，辐射带动了周边农户积极参与，促进产业发展壮大。花卉产业已颇具特色，在省内乃至全国都有一定的知名度和影响力，成长为响当当的“富民大产业”，其中香水百合种植新品种目前已突破145个，创造了全国之最，成为全国百合“品种最多、品种最优、品种最全”的百合花种植基地，成为全国三大百合产区之一，被欧洲荷兰指定为中国唯一的百合新品种试种中心。</w:t>
      </w:r>
    </w:p>
    <w:p w14:paraId="135F3841">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二、目的意义 </w:t>
      </w:r>
    </w:p>
    <w:p w14:paraId="44A2542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由于“双店百合花”知名度的不断提高，市场供不应求，近年来一些商贩为了个人经济利益，冒用“双店百合花”进行产品销售的行为屡见不鲜，管理难度较大。东海县政府于2014年申报并于2015年获批双店百合花地理标志产品保护，地理标志产品保护必须以具有体现与地理因素密切相关的产品特色特征的标准作为技术支撑。通过制定双店百合花地方标准，规范双店百合花生产、销售，保证双店百合花质量特色符合地理标志产品保护的要求，增强其市场竞争力，有利于双店百合花生产企业的发展，对加快双店百合花产业化发展步伐，促进经济发展有着积极的意义。</w:t>
      </w:r>
    </w:p>
    <w:p w14:paraId="0A1E5B2A">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三、任务来源 </w:t>
      </w:r>
    </w:p>
    <w:p w14:paraId="2DF064BC">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《江苏省标准化协会关于批准&lt;南京办公用房管理信息数据采集规范〉等8项团体标准立项的公告》 苏标协函【2025】26号</w:t>
      </w:r>
    </w:p>
    <w:p w14:paraId="04960D5E">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四、编制过程 </w:t>
      </w:r>
    </w:p>
    <w:p w14:paraId="62FFB0B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本文件按GB/T 1.1-2020《标准化工作导则 第1部分：标准化文件的结构和起草规则》规定编制。起草小组主要人员多年从事百合花研究工作，对相关行业特征特性比较了解。本文件的编制主要经历了以下的几个过程：</w:t>
      </w:r>
    </w:p>
    <w:p w14:paraId="561862EF">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1、技术咨询。2025年1月，起草单位征求各部门有关专家及使用方、管理方人员相关意见。</w:t>
      </w:r>
    </w:p>
    <w:p w14:paraId="5C85204A">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2、前期调研，2025年2月-4月，起草单位组建专业标准制定工作小组，从产品分类、技术要求、试验方法、检验规则等全链条开展各类调研工作，并召开相关座谈会，设立标准文本制定框架。</w:t>
      </w:r>
    </w:p>
    <w:p w14:paraId="4F773812">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3、调查研究。2025年5月-7月，查阅各类相关资料，有针对性地收集有关国家文件和技术文献，经过认真的分析、整理和归类，选择相关材料进行参考。</w:t>
      </w:r>
    </w:p>
    <w:p w14:paraId="445CECE8">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4、起草文本。2025年8月-9月，编制小组在相关资料基础上，充分利用起草单位的研究成果，编制出《地理标志产品  双店百合花》草案。</w:t>
      </w:r>
    </w:p>
    <w:p w14:paraId="58D89E81">
      <w:pPr>
        <w:keepNext w:val="0"/>
        <w:keepLines w:val="0"/>
        <w:widowControl/>
        <w:suppressLineNumbers w:val="0"/>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5、立项申报。2025年10月，完成团体标准草案和申报书制定工作，向江苏省标准化协会申请立项并获批</w:t>
      </w:r>
    </w:p>
    <w:p w14:paraId="553265E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6、标准定稿。2025年10月-11月，文件草案形成后，在生产中进行调研走访，又专门召集相关专家进行专题讨论，形成征求意见稿。</w:t>
      </w:r>
    </w:p>
    <w:p w14:paraId="4C2C79C8">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五、主要内容技术指标确立 </w:t>
      </w:r>
    </w:p>
    <w:p w14:paraId="70E78C0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标准为推荐性标准，标准根据国家质量监督检验检疫总局颁布的2005年第78号令《地理标志产品保护规定》、GB17924-2008《地理标志产品标准通用要求》规定，参照其他有关国家、省地方标准的要求，结合双店百合花质量特色，在国家质量监督检验检疫总局技术审查通过的《双店百合花质量技术要求》基础上确定本标准的指标设置和各项指标要求。</w:t>
      </w:r>
    </w:p>
    <w:p w14:paraId="7E9AD2F3">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1、范围。规定了双店百合花的术语和定义、地理标志产品保护范围、要求、检验方法、检验规则、标志、包装、运输、贮存。</w:t>
      </w:r>
    </w:p>
    <w:p w14:paraId="60379C59">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2、地理标志产品保护范围。限于国家质量技术监督检验检疫总局根据《地理标志产品保护规定》批准的范围，即江苏省东海县双店镇的现辖行政区域范围。</w:t>
      </w:r>
    </w:p>
    <w:p w14:paraId="5D792A1F">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3、质量技术要求。确定产品在质量指标，在符合相关标准的基础上，体现双店百合花的品质特征，保证双店百合花的质量要求。</w:t>
      </w:r>
    </w:p>
    <w:p w14:paraId="5E5234F0">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4、标志、包装、运输和贮存。规定地理标志产品专用标志的使用，其他内容按相关国家标准进行规范。</w:t>
      </w:r>
    </w:p>
    <w:p w14:paraId="352B355A">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六、重大分歧意见的处理过程和依据</w:t>
      </w:r>
    </w:p>
    <w:p w14:paraId="69FA0CEE">
      <w:pPr>
        <w:keepNext w:val="0"/>
        <w:keepLines w:val="0"/>
        <w:widowControl/>
        <w:suppressLineNumbers w:val="0"/>
        <w:jc w:val="left"/>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  </w:t>
      </w:r>
      <w:r>
        <w:rPr>
          <w:rFonts w:hint="eastAsia" w:ascii="宋体" w:hAnsi="宋体" w:eastAsia="宋体" w:cs="宋体"/>
          <w:color w:val="000000"/>
          <w:kern w:val="0"/>
          <w:sz w:val="32"/>
          <w:szCs w:val="32"/>
          <w:lang w:val="en-US" w:eastAsia="zh-CN" w:bidi="ar"/>
        </w:rPr>
        <w:t xml:space="preserve">  无</w:t>
      </w:r>
    </w:p>
    <w:p w14:paraId="3A869403">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七、与相关法律法规和国家标准的关系 </w:t>
      </w:r>
    </w:p>
    <w:p w14:paraId="7DA3C8F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本文件的制定不违反相关法律法规及强制性标准，本标准为推荐性标准，根据国家质量监督检验检疫总局颁布2005年第78号令《地理标志产品保护规定》，结合双店百合花质量特色，确定本标准的指标设置和各项指标要求。 </w:t>
      </w:r>
    </w:p>
    <w:p w14:paraId="2C22741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本文件引用下列标准：GB 2772  林木种子检验规程</w:t>
      </w:r>
    </w:p>
    <w:p w14:paraId="15803D5E">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1656.2 花卉检验技术规范 第2部分：切花检验</w:t>
      </w:r>
    </w:p>
    <w:p w14:paraId="4DDB26DC">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18247.1 主要花卉产品等级 第1部分：鲜切花</w:t>
      </w:r>
    </w:p>
    <w:p w14:paraId="1D12B1B5">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18247.6 主要花卉产品等级  第6部分：花卉种球</w:t>
      </w:r>
    </w:p>
    <w:p w14:paraId="04CDD626">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GB/T 23897 主要切花产品包装、运输、贮藏</w:t>
      </w:r>
    </w:p>
    <w:p w14:paraId="661EC5F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DB32/T 2742 切花百合日光温室栽培技术规程</w:t>
      </w:r>
    </w:p>
    <w:p w14:paraId="47E5FCBF">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七、推广实施建议 </w:t>
      </w:r>
    </w:p>
    <w:p w14:paraId="37EFB78D">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本文件适用于地理标志产品 双店百合花各类工作的主管单位、生产单位、销售使用单位、科研机构和高校。主要推广措施如下：</w:t>
      </w:r>
    </w:p>
    <w:p w14:paraId="08C23DC7">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1、加强宣传教育，提高地双店百合花种植方、生产方、行政管理方、科研方等标准化的思想意识；</w:t>
      </w:r>
    </w:p>
    <w:p w14:paraId="4EE5D47B">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2、加大培训力度，指导使用方严格按照标准要求进行标准化生产；</w:t>
      </w:r>
    </w:p>
    <w:p w14:paraId="5B135654">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3、充分发挥科技示范典型作用，进行现场教学引导；</w:t>
      </w:r>
    </w:p>
    <w:p w14:paraId="05E12E1E">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4、将本标准印发到相关部门和单位；</w:t>
      </w:r>
    </w:p>
    <w:p w14:paraId="11052AA0">
      <w:pPr>
        <w:keepNext w:val="0"/>
        <w:keepLines w:val="0"/>
        <w:widowControl/>
        <w:suppressLineNumbers w:val="0"/>
        <w:ind w:firstLine="640" w:firstLineChars="200"/>
        <w:jc w:val="left"/>
      </w:pPr>
      <w:r>
        <w:rPr>
          <w:rFonts w:hint="eastAsia" w:ascii="方正仿宋_GBK" w:hAnsi="方正仿宋_GBK" w:eastAsia="方正仿宋_GBK" w:cs="方正仿宋_GBK"/>
          <w:color w:val="000000"/>
          <w:kern w:val="0"/>
          <w:sz w:val="32"/>
          <w:szCs w:val="32"/>
          <w:lang w:val="en-US" w:eastAsia="zh-CN" w:bidi="ar"/>
        </w:rPr>
        <w:t>5、不断吸收先进的科技成果与技术，逐步对本标准进行修订。</w:t>
      </w:r>
    </w:p>
    <w:p w14:paraId="67590E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TE3YzhjZTM4NmNkOWJkNzU0ZTg2NGM1ZDE5MTUifQ=="/>
  </w:docVars>
  <w:rsids>
    <w:rsidRoot w:val="00000000"/>
    <w:rsid w:val="0730077E"/>
    <w:rsid w:val="0AB4339B"/>
    <w:rsid w:val="174340FA"/>
    <w:rsid w:val="231B18EB"/>
    <w:rsid w:val="2FB35F0D"/>
    <w:rsid w:val="31714A37"/>
    <w:rsid w:val="53EA4958"/>
    <w:rsid w:val="68EB78C5"/>
    <w:rsid w:val="6F540C14"/>
    <w:rsid w:val="7B624A35"/>
    <w:rsid w:val="7EDC43AD"/>
    <w:rsid w:val="7EF8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2152</Words>
  <Characters>2270</Characters>
  <Lines>0</Lines>
  <Paragraphs>0</Paragraphs>
  <TotalTime>33</TotalTime>
  <ScaleCrop>false</ScaleCrop>
  <LinksUpToDate>false</LinksUpToDate>
  <CharactersWithSpaces>2308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2024-08-14T06:57:00Z</dcterms:created>
  <dc:creator>Administrator</dc:creator>
  <cp:lastModifiedBy>群微笑（连云港标准）15961301881</cp:lastModifiedBy>
  <dcterms:modified xsi:type="dcterms:W3CDTF">2025-11-18T06:51:39Z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98B48BBB4C0D4CF1867ED580350B1D77_12</vt:lpwstr>
  </property>
  <property fmtid="{D5CDD505-2E9C-101B-9397-08002B2CF9AE}" pid="4" name="KSOTemplateDocerSaveRecord">
    <vt:lpwstr>eyJoZGlkIjoiNTIzYjM3OWRlNzBjNDg5NDhmY2ZiNjE4ZDYwN2I2YTkiLCJ1c2VySWQiOiI0Nzg3Mjk3MDgifQ==</vt:lpwstr>
  </property>
</Properties>
</file>