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51621">
      <w:pPr>
        <w:keepNext w:val="0"/>
        <w:keepLines w:val="0"/>
        <w:widowControl/>
        <w:suppressLineNumbers w:val="0"/>
        <w:jc w:val="center"/>
        <w:rPr>
          <w:rFonts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江苏省标准化协会团体</w:t>
      </w:r>
      <w:r>
        <w:rPr>
          <w:rFonts w:ascii="方正小标宋_GBK" w:hAnsi="方正小标宋_GBK" w:eastAsia="方正小标宋_GBK" w:cs="方正小标宋_GBK"/>
          <w:color w:val="000000"/>
          <w:kern w:val="0"/>
          <w:sz w:val="44"/>
          <w:szCs w:val="44"/>
          <w:lang w:val="en-US" w:eastAsia="zh-CN" w:bidi="ar"/>
        </w:rPr>
        <w:t>标准</w:t>
      </w:r>
    </w:p>
    <w:p w14:paraId="2B30A821">
      <w:pPr>
        <w:keepNext w:val="0"/>
        <w:keepLines w:val="0"/>
        <w:widowControl/>
        <w:suppressLineNumbers w:val="0"/>
        <w:jc w:val="center"/>
      </w:pPr>
      <w:r>
        <w:rPr>
          <w:rFonts w:hint="eastAsia" w:ascii="方正小标宋_GBK" w:hAnsi="方正小标宋_GBK" w:eastAsia="方正小标宋_GBK" w:cs="方正小标宋_GBK"/>
          <w:color w:val="000000"/>
          <w:kern w:val="0"/>
          <w:sz w:val="44"/>
          <w:szCs w:val="44"/>
          <w:lang w:val="en-US" w:eastAsia="zh-CN" w:bidi="ar"/>
        </w:rPr>
        <w:t>《地理标志产品 板浦滴醋》</w:t>
      </w:r>
      <w:r>
        <w:rPr>
          <w:rFonts w:ascii="方正小标宋_GBK" w:hAnsi="方正小标宋_GBK" w:eastAsia="方正小标宋_GBK" w:cs="方正小标宋_GBK"/>
          <w:color w:val="000000"/>
          <w:kern w:val="0"/>
          <w:sz w:val="44"/>
          <w:szCs w:val="44"/>
          <w:lang w:val="en-US" w:eastAsia="zh-CN" w:bidi="ar"/>
        </w:rPr>
        <w:t>编制说明</w:t>
      </w:r>
    </w:p>
    <w:p w14:paraId="44EBFE01">
      <w:pPr>
        <w:keepNext w:val="0"/>
        <w:keepLines w:val="0"/>
        <w:widowControl/>
        <w:suppressLineNumbers w:val="0"/>
        <w:jc w:val="left"/>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一、</w:t>
      </w:r>
      <w:r>
        <w:rPr>
          <w:rFonts w:hint="eastAsia" w:ascii="黑体" w:hAnsi="宋体" w:eastAsia="黑体" w:cs="黑体"/>
          <w:color w:val="000000"/>
          <w:kern w:val="0"/>
          <w:sz w:val="32"/>
          <w:szCs w:val="32"/>
          <w:lang w:val="en-US" w:eastAsia="zh-CN" w:bidi="ar"/>
        </w:rPr>
        <w:t>板浦滴醋的概况</w:t>
      </w:r>
    </w:p>
    <w:p w14:paraId="6F9DA372">
      <w:pPr>
        <w:keepNext w:val="0"/>
        <w:keepLines w:val="0"/>
        <w:widowControl/>
        <w:suppressLineNumbers w:val="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    板浦滴醋的产地板浦镇位于连云港市海州区东南部，地理坐标为东经119°13′—119°26′，北纬34°29′—34°32′。地处中纬度暖温带南缘，是暖温带向亚热带过渡地区，属湿润季风型气候区，光照充足，是属高光照区，年均日照时数为2409.4小时，日照率为54%；气温适中，年平均气温13.7℃；雨量充沛，年平均降水量为924.5毫米；境内地温均衡、表层和地下1米深以内的温度变化与气温变化相一致，年地面表层平均温度16.5度；湿度较大，年均相对湿度为75%，其中夏季为83%以上；全年主导风为东南风，冬季主导风为东北风，大气质量为国家一级标准，境内四季分明，全年无霜期约为208天左右，适宜酿醋原辅农作物的种植生长和各类生物菌种的繁殖，有利于制作中高温大曲，使众多微生物有益菌并存，多种酶系共酵，赋予板浦滴醋独特的口感。</w:t>
      </w:r>
    </w:p>
    <w:p w14:paraId="72CE5603">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在公元前一世纪前后，因海岸变迁，板浦一线逐渐海退现滩，并有人类生息，至西汉初年（公元206年）板浦初名“北蒲”，东海郡在此设盐官别治，三国时属东海朐县，故又名朐浦，隋末时开始建镇，定名“板浦”；属东海郡朐山县，板浦一带土地在成陆之前是盐渍淤泥阶段，公元1194年，黄河夺淮后，废黄河入海携带大量泥沙，在水流分选和紧砂漫淤的沉降规律下，不断沉积推叠，直至康熙五十年（1711年）后渐成陆地，由于海滨湿度大，居民都以木板铺路通行，用木板塔房屋居住，故有板浦之称，境内土壤质地呈粘质，土壤颗粒较细、土体深厚、质地粘重、保水性能好，泥土中含有大量的有益菌群，这种独特的土壤环境是酿醋微生物繁殖、互生和转化的理想家园，特别适宜大曲中各种微生物菌群的生长，这些因素造就了板浦滴醋独特的风味特征，是板浦滴醋赖以发展的坚实基础和不可易地再生的奥秘之处。</w:t>
      </w:r>
    </w:p>
    <w:p w14:paraId="4C4E46B2">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板浦镇南枕发源于沭阳淮沭河的古泊善后河，流经沭阳县、东海县、海州区至东陬山，由埒子口排水入海，是北方山岗水系，该水系水源充沛、水质优良、清彻透明、硬度小、适合酿造，为酿醋提供了独特的生态小气候和优质水源。</w:t>
      </w:r>
    </w:p>
    <w:p w14:paraId="0D71E76B">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板浦滴醋创牌于清康熙十四年（公元1675年）。清代著名美食家袁枚在烹饪名著《随园食单》一书中称“以板浦醋为第一” 。1982年板浦汪恕有滴醋被淮阴地区行政公署评为淮阴地区优质产品、1984年参加江苏省乡镇企业赴京展览、1987年被评为江苏省优质食品、1988年荣获首届中国食品博览会银质奖、1989年荣获国家农业部优质产品奖、1990年荣获中国食品工业十年新成就展示会优秀新成果奖、1994年荣获第五届亚太国际贸易博览会金奖、同年荣获江苏省食品展销会金奖、1998-2017年荣获江苏省著名商标、2005年企业被评定为全国工业旅游示范点、2009年被列入江苏省级非物质文化遗产、2010年荣获中国十大最具发展潜力醋品牌、2011年荣获长三角地区优质食品奖、2011年被国家商务部认定为中华老字号。</w:t>
      </w:r>
    </w:p>
    <w:p w14:paraId="135F3841">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二、目的意义 </w:t>
      </w:r>
    </w:p>
    <w:p w14:paraId="2FBE4E3B">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随着生活水平的提高，人们对食品有了更高的要求，除注重营养、安全，还要求高品质。板浦滴醋由于历史悠久，质量优良，300多年来，在市场上一直畅销不衰，深受广大消费者的喜爱，在连云港市及周边地区享有很高的声誉，多年来被仿冒现象时有发生，在我市及淮安、宿迁、盐城等地区及的山东鲁南等地多次发生过假冒板浦滴醋的事件。为了加强对板浦滴醋品牌的保护，海州区人民政府于2014年申报并获得板浦滴醋地理标志产品保护，地理标志产品保护必须以具有体现与地理因素密切相关的产品特色特征的标准作为技术支撑。</w:t>
      </w:r>
    </w:p>
    <w:p w14:paraId="73A7157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通过制定板浦滴醋地方标准，为其地理标志产品的保护、监督和管理提供统一、科学、权威的技术依据，可以有效地规范板浦滴醋生产和销售质量，保证板浦滴醋质量安全及其产品特色符合地理标志产品保护的要求，增强其市场竞争力，有利于板浦滴醋生产企业的发展，对加快板浦滴醋产业化发展步伐、满足城乡消费需求、加速农产品转化、增加财政收入发挥更大的作用。</w:t>
      </w:r>
    </w:p>
    <w:p w14:paraId="550377F8">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标准的制定具有较好的必要性和可行性：一是是落实地理标志保护制度的必要技术支撑： 根据《地理标志产品保护规定》，获批保护的产品应制定相应的标准。本标准是板浦滴醋获得和行使地理标志专用权的技术基石。二是传承和保护非物质文化遗产的迫切需求： 板浦滴醋酿造技艺是国家级/省级非物质文化遗产。通过标准将其传统工艺、独特风味量化、固化，可有效防止核心技艺失传，确保这一历史名产的“本真性”和“原汁原味”。三是规范市场秩序、打击假冒伪劣的利器： 当前市场上存在冒用“板浦滴醋”名义、以非传统工艺生产、品质低劣的产品，严重损害了消费者权益和板浦滴醋的品牌声誉。本标准的出台将为市场监管部门提供明确的执法依据，净化市场环境。四是提升产品竞争力、促进产业高质量发展的关键： 统一的高标准是质量和信誉的保证。通过标准引领，可以推动生产企业技术升级和规范化管理，提升板浦滴醋的整体品质和品牌价值，扩大市场份额，助力地方特色经济可持续发展。五是板浦滴醋拥有三百多年的生产历史，其传统工艺稳定、成熟。申报单位具备较好的标准化工作基础、完善的质量检测能力和质量控制体系。同时板浦镇已形成以“汪恕有”等老字号为龙头的滴醋产业集群，企业对标准化生产有内在需求和共识，愿意共同维护区域品牌。</w:t>
      </w:r>
    </w:p>
    <w:p w14:paraId="44A2542D">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同时此项标准的制定工作，也是推动乡村振兴、实现富民增收的重要抓手。板浦滴醋产业是当地的支柱产业之一。通过标准化、品牌化发展，可以带动区域内糯米种植、加工、包装、物流、文化旅游等相关产业链，创造更多就业岗位，经济效益和社会效益显著。</w:t>
      </w:r>
    </w:p>
    <w:p w14:paraId="0A1E5B2A">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三、任务来源 </w:t>
      </w:r>
    </w:p>
    <w:p w14:paraId="2DF064BC">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《江苏省标准化协会关于批准&lt;南京办公用房管理信息数据采集规范〉等8项团体标准立项的公告》 苏标协函【2025】26号</w:t>
      </w:r>
    </w:p>
    <w:p w14:paraId="04960D5E">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四、编制过程 </w:t>
      </w:r>
    </w:p>
    <w:p w14:paraId="62FFB0B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本文件按GB/T 1.1-2020《标准化工作导则 第1部分：标准化文件的结构和起草规则》规定编制。起草小组主要人员多年从事食品特别是醋类研究工作，对相关行业特征特性比较了解。本文件的编制主要经历了以下的几个过程：</w:t>
      </w:r>
    </w:p>
    <w:p w14:paraId="561862EF">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1、技术咨询。2025年1月，起草单位征求各部门有关专家及使用方、管理方人员相关意见。</w:t>
      </w:r>
    </w:p>
    <w:p w14:paraId="5C85204A">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前期调研，2025年2月-4月，连云港市海州区市场监督管理局、连云港市汪恕有滴醋厂等多家单位组建专业标准制定工作小组，从产品分类、技术要求、试验方法、检验规则等全链条开展各类调研工作，并召开相关座谈会，设立标准文本制定框架。</w:t>
      </w:r>
    </w:p>
    <w:p w14:paraId="4F773812">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3、调查研究。2025年5月-7月，查阅各类相关资料，有针对性地收集有关国家文件和技术文献，经过认真的分析、整理和归类，选择相关材料进行参考。</w:t>
      </w:r>
    </w:p>
    <w:p w14:paraId="445CECE8">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4、起草文本。2025年8月-9月，编制小组在相关资料基础上，充分利用起草单位的研究成果，编制出《地理标志产品 板浦滴醋》草案。</w:t>
      </w:r>
    </w:p>
    <w:p w14:paraId="58D89E81">
      <w:pPr>
        <w:keepNext w:val="0"/>
        <w:keepLines w:val="0"/>
        <w:widowControl/>
        <w:suppressLineNumbers w:val="0"/>
        <w:ind w:firstLine="640" w:firstLineChars="20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5、立项申报。2025年10月，完成团体标准草案和申报书制定工作，向江苏省标准化协会申请立项并获批</w:t>
      </w:r>
    </w:p>
    <w:p w14:paraId="553265E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6、标准定稿。2025年10月-11月，文件草案形成后，在生产中进行调研走访，又专门召集相关专家进行专题讨论，形成征求意见稿。</w:t>
      </w:r>
    </w:p>
    <w:p w14:paraId="4C2C79C8">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五、主要内容技术指标确立 </w:t>
      </w:r>
    </w:p>
    <w:p w14:paraId="0CD6EFDA">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1、范围。规定了板浦滴醋的的术语和定义、地理标志产品保护范围、分级标准、要求及试验方法、判定规则、标识、包装、运输和贮存。</w:t>
      </w:r>
    </w:p>
    <w:p w14:paraId="19EBFB9F">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2、地理标志产品保护范围。根据《地理标志产品保护规定》批准的范围，即江苏省连云港市海州区板浦镇的现辖行政区域范围。</w:t>
      </w:r>
    </w:p>
    <w:p w14:paraId="2BD3E33C">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3、质量技术要求。确定产品在感官、理化指标、卫生指标，在符合食品相关标准和国家法律法规的基础上，体现板浦滴醋的品质特征，保证板浦滴醋产品的质量安全。</w:t>
      </w:r>
    </w:p>
    <w:p w14:paraId="47B806D6">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 xml:space="preserve">4、标志、标签、包装、运输、贮存。规定地理标志产品专用标志的使用，其他内容按相关标准结合板浦滴醋的传统技艺特色进行规范。 </w:t>
      </w:r>
    </w:p>
    <w:p w14:paraId="352B355A">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六、重大分歧意见的处理过程和依据</w:t>
      </w:r>
    </w:p>
    <w:p w14:paraId="69FA0CEE">
      <w:pPr>
        <w:keepNext w:val="0"/>
        <w:keepLines w:val="0"/>
        <w:widowControl/>
        <w:suppressLineNumbers w:val="0"/>
        <w:jc w:val="left"/>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  </w:t>
      </w:r>
      <w:r>
        <w:rPr>
          <w:rFonts w:hint="eastAsia" w:ascii="宋体" w:hAnsi="宋体" w:eastAsia="宋体" w:cs="宋体"/>
          <w:color w:val="000000"/>
          <w:kern w:val="0"/>
          <w:sz w:val="32"/>
          <w:szCs w:val="32"/>
          <w:lang w:val="en-US" w:eastAsia="zh-CN" w:bidi="ar"/>
        </w:rPr>
        <w:t xml:space="preserve">  无</w:t>
      </w:r>
    </w:p>
    <w:p w14:paraId="3A869403">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七、与相关法律法规和国家标准的关系 </w:t>
      </w:r>
    </w:p>
    <w:p w14:paraId="7DA3C8FC">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 xml:space="preserve">本文件的制定不违反相关法律法规及强制性标准，目前国内有国家标准 GB/T 18187《酿造食醋》，但这是一个通用标准，无法体现板浦滴醋作为地理标志产品的独特工艺、风味和质量特色。 </w:t>
      </w:r>
    </w:p>
    <w:p w14:paraId="47E5FCBF">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七、推广实施建议 </w:t>
      </w:r>
    </w:p>
    <w:p w14:paraId="37EFB78D">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本文件适用于滴醋各类工作的主管单位、生产单位、销售使用单位、科研机构和高校。主要推广措施如下：</w:t>
      </w:r>
    </w:p>
    <w:p w14:paraId="08C23DC7">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1、加强宣传教育，提高滴醋生产方、行政管理方、科研方等标准化的思想意识；</w:t>
      </w:r>
    </w:p>
    <w:p w14:paraId="4EE5D47B">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2、加大培训力度，指导使用方严格按照标准要求进行标准化生产；</w:t>
      </w:r>
    </w:p>
    <w:p w14:paraId="5B135654">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3、充分发挥科技示范典型作用，进行现场教学引导；</w:t>
      </w:r>
    </w:p>
    <w:p w14:paraId="05E12E1E">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4、将本标准印发到相关部门和单位；</w:t>
      </w:r>
    </w:p>
    <w:p w14:paraId="11052AA0">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5、不断吸收先进的科技成果与技术，逐步对本标准进行修订。</w:t>
      </w:r>
    </w:p>
    <w:p w14:paraId="67590E3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OTE3YzhjZTM4NmNkOWJkNzU0ZTg2NGM1ZDE5MTUifQ=="/>
  </w:docVars>
  <w:rsids>
    <w:rsidRoot w:val="00000000"/>
    <w:rsid w:val="01E45E48"/>
    <w:rsid w:val="0730077E"/>
    <w:rsid w:val="174340FA"/>
    <w:rsid w:val="231B18EB"/>
    <w:rsid w:val="31714A37"/>
    <w:rsid w:val="68EB78C5"/>
    <w:rsid w:val="6F54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3429</Words>
  <Characters>3574</Characters>
  <Lines>0</Lines>
  <Paragraphs>0</Paragraphs>
  <TotalTime>4</TotalTime>
  <ScaleCrop>false</ScaleCrop>
  <LinksUpToDate>false</LinksUpToDate>
  <CharactersWithSpaces>3604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2024-08-14T06:57:00Z</dcterms:created>
  <dc:creator>Administrator</dc:creator>
  <cp:lastModifiedBy>群微笑（连云港标准）15961301881</cp:lastModifiedBy>
  <dcterms:modified xsi:type="dcterms:W3CDTF">2025-11-18T06:39:16Z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98B48BBB4C0D4CF1867ED580350B1D77_12</vt:lpwstr>
  </property>
  <property fmtid="{D5CDD505-2E9C-101B-9397-08002B2CF9AE}" pid="4" name="KSOTemplateDocerSaveRecord">
    <vt:lpwstr>eyJoZGlkIjoiNTIzYjM3OWRlNzBjNDg5NDhmY2ZiNjE4ZDYwN2I2YTkiLCJ1c2VySWQiOiI0Nzg3Mjk3MDgifQ==</vt:lpwstr>
  </property>
</Properties>
</file>