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F7A9A">
      <w:pPr>
        <w:framePr w:w="8178" w:h="856" w:hRule="exact" w:hSpace="181" w:vSpace="181" w:wrap="around" w:vAnchor="page" w:hAnchor="page" w:x="2055" w:y="2221" w:anchorLock="1"/>
        <w:kinsoku w:val="0"/>
        <w:overflowPunct w:val="0"/>
        <w:autoSpaceDE w:val="0"/>
        <w:autoSpaceDN w:val="0"/>
        <w:spacing w:line="0" w:lineRule="atLeast"/>
        <w:jc w:val="distribute"/>
        <w:rPr>
          <w:rFonts w:ascii="黑体" w:hAnsi="黑体" w:eastAsia="黑体" w:cs="Times New Roman"/>
          <w:bCs/>
          <w:color w:val="auto"/>
          <w:spacing w:val="20"/>
          <w:w w:val="148"/>
          <w:kern w:val="0"/>
          <w:sz w:val="56"/>
          <w:szCs w:val="52"/>
        </w:rPr>
      </w:pPr>
      <w:bookmarkStart w:id="0" w:name="OLE_LINK16"/>
      <w:bookmarkStart w:id="1" w:name="OLE_LINK15"/>
      <w:r>
        <w:rPr>
          <w:rFonts w:hint="eastAsia" w:ascii="黑体" w:hAnsi="黑体" w:eastAsia="黑体" w:cs="Times New Roman"/>
          <w:bCs/>
          <w:color w:val="auto"/>
          <w:spacing w:val="20"/>
          <w:w w:val="148"/>
          <w:kern w:val="0"/>
          <w:sz w:val="56"/>
          <w:szCs w:val="52"/>
        </w:rPr>
        <w:t>团体标准</w:t>
      </w:r>
    </w:p>
    <w:bookmarkEnd w:id="0"/>
    <w:bookmarkEnd w:id="1"/>
    <w:tbl>
      <w:tblPr>
        <w:tblStyle w:val="12"/>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3F3D5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28A399A7">
            <w:pPr>
              <w:pStyle w:val="22"/>
              <w:framePr w:w="8567" w:h="1338" w:hRule="exact" w:wrap="around" w:vAnchor="page" w:hAnchor="page" w:x="1956" w:y="3114"/>
              <w:jc w:val="center"/>
              <w:rPr>
                <w:rFonts w:ascii="Times New Roman"/>
                <w:lang w:val="fr-FR"/>
              </w:rPr>
            </w:pPr>
            <w:r>
              <w:rPr>
                <w:rFonts w:hint="eastAsia" w:ascii="Times New Roman"/>
                <w:b/>
                <w:bCs/>
                <w:lang w:val="en-US" w:eastAsia="zh-CN"/>
              </w:rPr>
              <w:t xml:space="preserve">                                                                      </w:t>
            </w:r>
            <w:r>
              <w:rPr>
                <w:rFonts w:ascii="Times New Roman"/>
                <w:b/>
                <w:bCs/>
                <w:lang w:val="fr-FR"/>
              </w:rPr>
              <w:t xml:space="preserve">T/CRHA </w:t>
            </w:r>
            <w:r>
              <w:rPr>
                <w:rFonts w:ascii="Times New Roman"/>
                <w:lang w:val="fr-FR"/>
              </w:rPr>
              <w:t>XXX—202X</w:t>
            </w:r>
          </w:p>
        </w:tc>
      </w:tr>
    </w:tbl>
    <w:p w14:paraId="59F39C92">
      <w:pPr>
        <w:pStyle w:val="22"/>
        <w:framePr w:w="8567" w:h="1338" w:hRule="exact" w:wrap="around" w:vAnchor="page" w:hAnchor="page" w:x="1956" w:y="3114"/>
        <w:jc w:val="center"/>
        <w:rPr>
          <w:lang w:val="fr-FR"/>
        </w:rPr>
      </w:pPr>
      <w:r>
        <w:rPr>
          <w:rFonts w:hint="eastAsia"/>
          <w:lang w:val="fr-FR"/>
        </w:rPr>
        <w:t>————————————————————————————————————————</w:t>
      </w:r>
    </w:p>
    <w:p w14:paraId="3BBC8E35">
      <w:pPr>
        <w:pStyle w:val="22"/>
        <w:framePr w:w="8567" w:h="1338" w:hRule="exact" w:wrap="around" w:vAnchor="page" w:hAnchor="page" w:x="1956" w:y="3114"/>
        <w:rPr>
          <w:lang w:val="fr-FR"/>
        </w:rPr>
      </w:pPr>
    </w:p>
    <w:p w14:paraId="32DF69F8">
      <w:pPr>
        <w:tabs>
          <w:tab w:val="left" w:pos="720"/>
          <w:tab w:val="left" w:pos="1440"/>
          <w:tab w:val="left" w:pos="2160"/>
          <w:tab w:val="left" w:pos="2880"/>
          <w:tab w:val="left" w:pos="3600"/>
          <w:tab w:val="left" w:pos="4320"/>
          <w:tab w:val="left" w:pos="5040"/>
          <w:tab w:val="left" w:pos="5760"/>
          <w:tab w:val="left" w:pos="6480"/>
          <w:tab w:val="left" w:pos="7200"/>
          <w:tab w:val="left" w:pos="7920"/>
        </w:tabs>
      </w:pPr>
      <w:r>
        <mc:AlternateContent>
          <mc:Choice Requires="wps">
            <w:drawing>
              <wp:anchor distT="152400" distB="152400" distL="152400" distR="152400" simplePos="0" relativeHeight="251662336" behindDoc="0" locked="0" layoutInCell="1" allowOverlap="1">
                <wp:simplePos x="0" y="0"/>
                <wp:positionH relativeFrom="page">
                  <wp:posOffset>1046480</wp:posOffset>
                </wp:positionH>
                <wp:positionV relativeFrom="page">
                  <wp:posOffset>194945</wp:posOffset>
                </wp:positionV>
                <wp:extent cx="898525" cy="396240"/>
                <wp:effectExtent l="0" t="0" r="0" b="0"/>
                <wp:wrapSquare wrapText="bothSides"/>
                <wp:docPr id="1073741826" name="officeArt object" descr="ICS 11.020…"/>
                <wp:cNvGraphicFramePr/>
                <a:graphic xmlns:a="http://schemas.openxmlformats.org/drawingml/2006/main">
                  <a:graphicData uri="http://schemas.microsoft.com/office/word/2010/wordprocessingShape">
                    <wps:wsp>
                      <wps:cNvSpPr/>
                      <wps:spPr>
                        <a:xfrm>
                          <a:off x="0" y="0"/>
                          <a:ext cx="898543" cy="396416"/>
                        </a:xfrm>
                        <a:prstGeom prst="rect">
                          <a:avLst/>
                        </a:prstGeom>
                        <a:solidFill>
                          <a:srgbClr val="000000">
                            <a:alpha val="0"/>
                          </a:srgbClr>
                        </a:solidFill>
                        <a:ln w="12700" cap="flat">
                          <a:noFill/>
                          <a:miter lim="400000"/>
                        </a:ln>
                        <a:effectLst/>
                      </wps:spPr>
                      <wps:txbx>
                        <w:txbxContent>
                          <w:p w14:paraId="247F8462">
                            <w:pPr>
                              <w:pStyle w:val="20"/>
                              <w:rPr>
                                <w:b/>
                                <w:bCs/>
                              </w:rPr>
                            </w:pPr>
                            <w:r>
                              <w:rPr>
                                <w:rFonts w:ascii="Times New Roman" w:hAnsi="Times New Roman"/>
                                <w:b/>
                                <w:bCs/>
                              </w:rPr>
                              <w:t>ICS 11.020</w:t>
                            </w:r>
                          </w:p>
                          <w:p w14:paraId="4B065A4D">
                            <w:pPr>
                              <w:pStyle w:val="20"/>
                            </w:pPr>
                            <w:r>
                              <w:rPr>
                                <w:rFonts w:ascii="Times New Roman" w:hAnsi="Times New Roman"/>
                                <w:b/>
                                <w:bCs/>
                              </w:rPr>
                              <w:t>CCS C 05</w:t>
                            </w:r>
                          </w:p>
                        </w:txbxContent>
                      </wps:txbx>
                      <wps:bodyPr wrap="square" lIns="0" tIns="0" rIns="0" bIns="0" numCol="1" anchor="ctr">
                        <a:noAutofit/>
                      </wps:bodyPr>
                    </wps:wsp>
                  </a:graphicData>
                </a:graphic>
              </wp:anchor>
            </w:drawing>
          </mc:Choice>
          <mc:Fallback>
            <w:pict>
              <v:rect id="officeArt object" o:spid="_x0000_s1026" o:spt="1" alt="ICS 11.020…" style="position:absolute;left:0pt;margin-left:82.4pt;margin-top:15.35pt;height:31.2pt;width:70.75pt;mso-position-horizontal-relative:page;mso-position-vertical-relative:page;mso-wrap-distance-bottom:12pt;mso-wrap-distance-left:12pt;mso-wrap-distance-right:12pt;mso-wrap-distance-top:12pt;z-index:251662336;v-text-anchor:middle;mso-width-relative:page;mso-height-relative:page;" fillcolor="#000000" filled="t" stroked="f" coordsize="21600,21600" o:gfxdata="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FxZ&#10;zcbaAAAACQEAAA8AAAAAAAAAAQAgAAAAIgAAAGRycy9kb3ducmV2LnhtbFBLAQIUABQAAAAIAIdO&#10;4kCx1UufIQIAAD8EAAAOAAAAAAAAAAEAIAAAACkBAABkcnMvZTJvRG9jLnhtbFBLBQYAAAAABgAG&#10;AFkBAAC8BQAAAAA=&#10;">
                <v:fill on="t" opacity="0f" focussize="0,0"/>
                <v:stroke on="f" weight="1pt" miterlimit="4" joinstyle="miter"/>
                <v:imagedata o:title=""/>
                <o:lock v:ext="edit" aspectratio="f"/>
                <v:textbox inset="0mm,0mm,0mm,0mm">
                  <w:txbxContent>
                    <w:p w14:paraId="247F8462">
                      <w:pPr>
                        <w:pStyle w:val="20"/>
                        <w:rPr>
                          <w:b/>
                          <w:bCs/>
                        </w:rPr>
                      </w:pPr>
                      <w:r>
                        <w:rPr>
                          <w:rFonts w:ascii="Times New Roman" w:hAnsi="Times New Roman"/>
                          <w:b/>
                          <w:bCs/>
                        </w:rPr>
                        <w:t>ICS 11.020</w:t>
                      </w:r>
                    </w:p>
                    <w:p w14:paraId="4B065A4D">
                      <w:pPr>
                        <w:pStyle w:val="20"/>
                      </w:pPr>
                      <w:r>
                        <w:rPr>
                          <w:rFonts w:ascii="Times New Roman" w:hAnsi="Times New Roman"/>
                          <w:b/>
                          <w:bCs/>
                        </w:rPr>
                        <w:t>CCS C 05</w:t>
                      </w:r>
                    </w:p>
                  </w:txbxContent>
                </v:textbox>
                <w10:wrap type="square"/>
              </v:rect>
            </w:pict>
          </mc:Fallback>
        </mc:AlternateContent>
      </w:r>
      <w:r>
        <w:drawing>
          <wp:anchor distT="0" distB="0" distL="0" distR="0" simplePos="0" relativeHeight="251667456" behindDoc="0" locked="0" layoutInCell="1" allowOverlap="1">
            <wp:simplePos x="0" y="0"/>
            <wp:positionH relativeFrom="margin">
              <wp:align>right</wp:align>
            </wp:positionH>
            <wp:positionV relativeFrom="line">
              <wp:posOffset>-504190</wp:posOffset>
            </wp:positionV>
            <wp:extent cx="1076325" cy="1040130"/>
            <wp:effectExtent l="0" t="0" r="9525" b="7620"/>
            <wp:wrapNone/>
            <wp:docPr id="1073741833" name="officeArt object"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3" name="officeArt object" descr="a06827f94baeb281ac1150c54aaec17"/>
                    <pic:cNvPicPr>
                      <a:picLocks noChangeAspect="1"/>
                    </pic:cNvPicPr>
                  </pic:nvPicPr>
                  <pic:blipFill>
                    <a:blip r:embed="rId20"/>
                    <a:stretch>
                      <a:fillRect/>
                    </a:stretch>
                  </pic:blipFill>
                  <pic:spPr>
                    <a:xfrm>
                      <a:off x="0" y="0"/>
                      <a:ext cx="1076325" cy="1040130"/>
                    </a:xfrm>
                    <a:prstGeom prst="rect">
                      <a:avLst/>
                    </a:prstGeom>
                    <a:ln w="12700" cap="flat">
                      <a:noFill/>
                      <a:miter lim="400000"/>
                      <a:headEnd/>
                      <a:tailEnd/>
                    </a:ln>
                    <a:effectLst/>
                  </pic:spPr>
                </pic:pic>
              </a:graphicData>
            </a:graphic>
          </wp:anchor>
        </w:drawing>
      </w:r>
    </w:p>
    <w:p w14:paraId="3FF12AE2"/>
    <w:p w14:paraId="49F65A3C">
      <w:pPr>
        <w:widowControl/>
        <w:spacing w:line="360" w:lineRule="auto"/>
        <w:jc w:val="center"/>
      </w:pPr>
    </w:p>
    <w:p w14:paraId="13E8BB9B">
      <w:pPr>
        <w:widowControl/>
        <w:spacing w:line="360" w:lineRule="auto"/>
        <w:jc w:val="center"/>
      </w:pPr>
    </w:p>
    <w:p w14:paraId="6271DA03">
      <w:pPr>
        <w:widowControl/>
        <w:spacing w:line="360" w:lineRule="auto"/>
        <w:jc w:val="center"/>
      </w:pPr>
    </w:p>
    <w:p w14:paraId="44C5817A">
      <w:pPr>
        <w:widowControl/>
        <w:spacing w:line="360" w:lineRule="auto"/>
        <w:jc w:val="center"/>
      </w:pPr>
    </w:p>
    <w:p w14:paraId="6804FDBC">
      <w:pPr>
        <w:widowControl/>
        <w:spacing w:line="360" w:lineRule="auto"/>
        <w:jc w:val="center"/>
      </w:pPr>
      <w:r>
        <mc:AlternateContent>
          <mc:Choice Requires="wps">
            <w:drawing>
              <wp:anchor distT="152400" distB="152400" distL="152400" distR="152400" simplePos="0" relativeHeight="251665408" behindDoc="0" locked="0" layoutInCell="1" allowOverlap="1">
                <wp:simplePos x="0" y="0"/>
                <wp:positionH relativeFrom="page">
                  <wp:posOffset>833120</wp:posOffset>
                </wp:positionH>
                <wp:positionV relativeFrom="page">
                  <wp:posOffset>4381500</wp:posOffset>
                </wp:positionV>
                <wp:extent cx="5788660" cy="3189605"/>
                <wp:effectExtent l="0" t="0" r="0" b="0"/>
                <wp:wrapSquare wrapText="bothSides"/>
                <wp:docPr id="1073741829" name="officeArt object" descr="经皮去肾神经术临床操作标准（指南）…"/>
                <wp:cNvGraphicFramePr/>
                <a:graphic xmlns:a="http://schemas.openxmlformats.org/drawingml/2006/main">
                  <a:graphicData uri="http://schemas.microsoft.com/office/word/2010/wordprocessingShape">
                    <wps:wsp>
                      <wps:cNvSpPr/>
                      <wps:spPr>
                        <a:xfrm>
                          <a:off x="0" y="0"/>
                          <a:ext cx="5788660" cy="3189605"/>
                        </a:xfrm>
                        <a:prstGeom prst="rect">
                          <a:avLst/>
                        </a:prstGeom>
                        <a:solidFill>
                          <a:srgbClr val="000000">
                            <a:alpha val="0"/>
                          </a:srgbClr>
                        </a:solidFill>
                        <a:ln w="12700" cap="flat">
                          <a:noFill/>
                          <a:miter lim="400000"/>
                        </a:ln>
                        <a:effectLst/>
                      </wps:spPr>
                      <wps:txbx>
                        <w:txbxContent>
                          <w:p w14:paraId="4DD878E0">
                            <w:pPr>
                              <w:jc w:val="left"/>
                              <w:rPr>
                                <w:rFonts w:ascii="宋体" w:hAnsi="宋体" w:eastAsia="宋体" w:cs="宋体"/>
                                <w:color w:val="000000" w:themeColor="text1"/>
                                <w:sz w:val="24"/>
                                <w:szCs w:val="24"/>
                                <w14:textFill>
                                  <w14:solidFill>
                                    <w14:schemeClr w14:val="tx1"/>
                                  </w14:solidFill>
                                </w14:textFill>
                              </w:rPr>
                            </w:pPr>
                          </w:p>
                          <w:p w14:paraId="04A207B7">
                            <w:pPr>
                              <w:jc w:val="center"/>
                              <w:rPr>
                                <w:rFonts w:asciiTheme="majorEastAsia" w:hAnsiTheme="majorEastAsia" w:eastAsiaTheme="majorEastAsia"/>
                                <w:color w:val="000000" w:themeColor="text1"/>
                                <w:sz w:val="52"/>
                                <w:szCs w:val="52"/>
                                <w14:textFill>
                                  <w14:solidFill>
                                    <w14:schemeClr w14:val="tx1"/>
                                  </w14:solidFill>
                                </w14:textFill>
                              </w:rPr>
                            </w:pPr>
                            <w:bookmarkStart w:id="109" w:name="_Toc202273601"/>
                            <w:r>
                              <w:rPr>
                                <w:rFonts w:asciiTheme="majorEastAsia" w:hAnsiTheme="majorEastAsia" w:eastAsiaTheme="majorEastAsia"/>
                                <w:color w:val="000000" w:themeColor="text1"/>
                                <w:sz w:val="52"/>
                                <w:szCs w:val="52"/>
                                <w14:textFill>
                                  <w14:solidFill>
                                    <w14:schemeClr w14:val="tx1"/>
                                  </w14:solidFill>
                                </w14:textFill>
                              </w:rPr>
                              <w:t>经皮</w:t>
                            </w:r>
                            <w:r>
                              <w:rPr>
                                <w:rFonts w:hint="eastAsia" w:asciiTheme="majorEastAsia" w:hAnsiTheme="majorEastAsia" w:eastAsiaTheme="majorEastAsia"/>
                                <w:color w:val="000000" w:themeColor="text1"/>
                                <w:sz w:val="52"/>
                                <w:szCs w:val="52"/>
                                <w14:textFill>
                                  <w14:solidFill>
                                    <w14:schemeClr w14:val="tx1"/>
                                  </w14:solidFill>
                                </w14:textFill>
                              </w:rPr>
                              <w:t>经肾动脉射频消融</w:t>
                            </w:r>
                            <w:r>
                              <w:rPr>
                                <w:rFonts w:asciiTheme="majorEastAsia" w:hAnsiTheme="majorEastAsia" w:eastAsiaTheme="majorEastAsia"/>
                                <w:color w:val="000000" w:themeColor="text1"/>
                                <w:sz w:val="52"/>
                                <w:szCs w:val="52"/>
                                <w14:textFill>
                                  <w14:solidFill>
                                    <w14:schemeClr w14:val="tx1"/>
                                  </w14:solidFill>
                                </w14:textFill>
                              </w:rPr>
                              <w:t>去肾神经术临床操作标准</w:t>
                            </w:r>
                            <w:bookmarkEnd w:id="109"/>
                          </w:p>
                          <w:p w14:paraId="570E9EE4">
                            <w:pPr>
                              <w:jc w:val="center"/>
                              <w:rPr>
                                <w:rFonts w:asciiTheme="majorEastAsia" w:hAnsiTheme="majorEastAsia" w:eastAsiaTheme="majorEastAsia"/>
                                <w:sz w:val="36"/>
                                <w:szCs w:val="36"/>
                              </w:rPr>
                            </w:pPr>
                            <w:bookmarkStart w:id="110" w:name="_Toc202273602"/>
                            <w:r>
                              <w:rPr>
                                <w:rFonts w:hint="default" w:ascii="Times New Roman" w:hAnsi="Times New Roman" w:cs="Times New Roman" w:eastAsiaTheme="majorEastAsia"/>
                                <w:b/>
                                <w:bCs/>
                                <w:color w:val="000000" w:themeColor="text1"/>
                                <w:sz w:val="32"/>
                                <w:szCs w:val="32"/>
                                <w14:textFill>
                                  <w14:solidFill>
                                    <w14:schemeClr w14:val="tx1"/>
                                  </w14:solidFill>
                                </w14:textFill>
                              </w:rPr>
                              <w:t>Operational Standards for Percutaneous Radiofrequency Ablation Renal Dene</w:t>
                            </w:r>
                            <w:r>
                              <w:rPr>
                                <w:rFonts w:hint="default" w:ascii="Times New Roman" w:hAnsi="Times New Roman" w:cs="Times New Roman" w:eastAsiaTheme="majorEastAsia"/>
                                <w:b/>
                                <w:bCs/>
                                <w:sz w:val="32"/>
                                <w:szCs w:val="32"/>
                              </w:rPr>
                              <w:t>rsvation (RDN</w:t>
                            </w:r>
                            <w:r>
                              <w:rPr>
                                <w:rFonts w:asciiTheme="majorEastAsia" w:hAnsiTheme="majorEastAsia" w:eastAsiaTheme="majorEastAsia"/>
                                <w:sz w:val="36"/>
                                <w:szCs w:val="36"/>
                              </w:rPr>
                              <w:t>)</w:t>
                            </w:r>
                            <w:bookmarkEnd w:id="110"/>
                          </w:p>
                          <w:p w14:paraId="66F27F7F">
                            <w:pPr>
                              <w:jc w:val="center"/>
                              <w:rPr>
                                <w:rFonts w:asciiTheme="majorEastAsia" w:hAnsiTheme="majorEastAsia" w:eastAsiaTheme="majorEastAsia"/>
                                <w:b/>
                                <w:sz w:val="22"/>
                              </w:rPr>
                            </w:pPr>
                          </w:p>
                          <w:p w14:paraId="00120FD8">
                            <w:pPr>
                              <w:jc w:val="center"/>
                              <w:rPr>
                                <w:rFonts w:asciiTheme="majorEastAsia" w:hAnsiTheme="majorEastAsia" w:eastAsiaTheme="majorEastAsia"/>
                                <w:b/>
                                <w:sz w:val="22"/>
                              </w:rPr>
                            </w:pPr>
                          </w:p>
                          <w:p w14:paraId="4FF689BD">
                            <w:pPr>
                              <w:jc w:val="center"/>
                            </w:pPr>
                            <w:bookmarkStart w:id="111" w:name="_Toc202273603"/>
                            <w:r>
                              <w:rPr>
                                <w:rFonts w:ascii="Times New Roman" w:hAnsi="Times New Roman"/>
                              </w:rPr>
                              <w:t>(</w:t>
                            </w:r>
                            <w:r>
                              <w:rPr>
                                <w:rFonts w:hint="eastAsia"/>
                                <w:lang w:val="en-US" w:eastAsia="zh-CN"/>
                              </w:rPr>
                              <w:t>征求意见</w:t>
                            </w:r>
                            <w:r>
                              <w:rPr>
                                <w:lang w:val="zh-TW" w:eastAsia="zh-TW"/>
                              </w:rPr>
                              <w:t>稿）</w:t>
                            </w:r>
                            <w:bookmarkEnd w:id="111"/>
                          </w:p>
                          <w:p w14:paraId="400F0150"/>
                          <w:p w14:paraId="1AB21F86">
                            <w:pPr>
                              <w:pStyle w:val="23"/>
                              <w:jc w:val="both"/>
                              <w:rPr>
                                <w:rFonts w:hint="default"/>
                              </w:rPr>
                            </w:pPr>
                          </w:p>
                        </w:txbxContent>
                      </wps:txbx>
                      <wps:bodyPr wrap="square" lIns="0" tIns="0" rIns="0" bIns="0" numCol="1" anchor="ctr">
                        <a:noAutofit/>
                      </wps:bodyPr>
                    </wps:wsp>
                  </a:graphicData>
                </a:graphic>
              </wp:anchor>
            </w:drawing>
          </mc:Choice>
          <mc:Fallback>
            <w:pict>
              <v:rect id="officeArt object" o:spid="_x0000_s1026" o:spt="1" alt="经皮去肾神经术临床操作标准（指南）…" style="position:absolute;left:0pt;margin-left:65.6pt;margin-top:345pt;height:251.15pt;width:455.8pt;mso-position-horizontal-relative:page;mso-position-vertical-relative:page;mso-wrap-distance-bottom:12pt;mso-wrap-distance-left:12pt;mso-wrap-distance-right:12pt;mso-wrap-distance-top:12pt;z-index:251665408;v-text-anchor:middle;mso-width-relative:page;mso-height-relative:page;" fillcolor="#000000" filled="t" stroked="f" coordsize="21600,21600" o:gfxdata="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KD7aGXcAAAADQEAAA8AAAAAAAAAAQAgAAAAIgAAAGRycy9kb3ducmV2&#10;LnhtbFBLAQIUABQAAAAIAIdO4kA1lEzCagIAAGoEAAAOAAAAAAAAAAEAIAAAACsBAABkcnMvZTJv&#10;RG9jLnhtbFBLBQYAAAAABgAGAFkBAAAHBgAAAAA=&#10;">
                <v:fill on="t" opacity="0f" focussize="0,0"/>
                <v:stroke on="f" weight="1pt" miterlimit="4" joinstyle="miter"/>
                <v:imagedata o:title=""/>
                <o:lock v:ext="edit" aspectratio="f"/>
                <v:textbox inset="0mm,0mm,0mm,0mm">
                  <w:txbxContent>
                    <w:p w14:paraId="4DD878E0">
                      <w:pPr>
                        <w:jc w:val="left"/>
                        <w:rPr>
                          <w:rFonts w:ascii="宋体" w:hAnsi="宋体" w:eastAsia="宋体" w:cs="宋体"/>
                          <w:color w:val="000000" w:themeColor="text1"/>
                          <w:sz w:val="24"/>
                          <w:szCs w:val="24"/>
                          <w14:textFill>
                            <w14:solidFill>
                              <w14:schemeClr w14:val="tx1"/>
                            </w14:solidFill>
                          </w14:textFill>
                        </w:rPr>
                      </w:pPr>
                    </w:p>
                    <w:p w14:paraId="04A207B7">
                      <w:pPr>
                        <w:jc w:val="center"/>
                        <w:rPr>
                          <w:rFonts w:asciiTheme="majorEastAsia" w:hAnsiTheme="majorEastAsia" w:eastAsiaTheme="majorEastAsia"/>
                          <w:color w:val="000000" w:themeColor="text1"/>
                          <w:sz w:val="52"/>
                          <w:szCs w:val="52"/>
                          <w14:textFill>
                            <w14:solidFill>
                              <w14:schemeClr w14:val="tx1"/>
                            </w14:solidFill>
                          </w14:textFill>
                        </w:rPr>
                      </w:pPr>
                      <w:bookmarkStart w:id="109" w:name="_Toc202273601"/>
                      <w:r>
                        <w:rPr>
                          <w:rFonts w:asciiTheme="majorEastAsia" w:hAnsiTheme="majorEastAsia" w:eastAsiaTheme="majorEastAsia"/>
                          <w:color w:val="000000" w:themeColor="text1"/>
                          <w:sz w:val="52"/>
                          <w:szCs w:val="52"/>
                          <w14:textFill>
                            <w14:solidFill>
                              <w14:schemeClr w14:val="tx1"/>
                            </w14:solidFill>
                          </w14:textFill>
                        </w:rPr>
                        <w:t>经皮</w:t>
                      </w:r>
                      <w:r>
                        <w:rPr>
                          <w:rFonts w:hint="eastAsia" w:asciiTheme="majorEastAsia" w:hAnsiTheme="majorEastAsia" w:eastAsiaTheme="majorEastAsia"/>
                          <w:color w:val="000000" w:themeColor="text1"/>
                          <w:sz w:val="52"/>
                          <w:szCs w:val="52"/>
                          <w14:textFill>
                            <w14:solidFill>
                              <w14:schemeClr w14:val="tx1"/>
                            </w14:solidFill>
                          </w14:textFill>
                        </w:rPr>
                        <w:t>经肾动脉射频消融</w:t>
                      </w:r>
                      <w:r>
                        <w:rPr>
                          <w:rFonts w:asciiTheme="majorEastAsia" w:hAnsiTheme="majorEastAsia" w:eastAsiaTheme="majorEastAsia"/>
                          <w:color w:val="000000" w:themeColor="text1"/>
                          <w:sz w:val="52"/>
                          <w:szCs w:val="52"/>
                          <w14:textFill>
                            <w14:solidFill>
                              <w14:schemeClr w14:val="tx1"/>
                            </w14:solidFill>
                          </w14:textFill>
                        </w:rPr>
                        <w:t>去肾神经术临床操作标准</w:t>
                      </w:r>
                      <w:bookmarkEnd w:id="109"/>
                    </w:p>
                    <w:p w14:paraId="570E9EE4">
                      <w:pPr>
                        <w:jc w:val="center"/>
                        <w:rPr>
                          <w:rFonts w:asciiTheme="majorEastAsia" w:hAnsiTheme="majorEastAsia" w:eastAsiaTheme="majorEastAsia"/>
                          <w:sz w:val="36"/>
                          <w:szCs w:val="36"/>
                        </w:rPr>
                      </w:pPr>
                      <w:bookmarkStart w:id="110" w:name="_Toc202273602"/>
                      <w:r>
                        <w:rPr>
                          <w:rFonts w:hint="default" w:ascii="Times New Roman" w:hAnsi="Times New Roman" w:cs="Times New Roman" w:eastAsiaTheme="majorEastAsia"/>
                          <w:b/>
                          <w:bCs/>
                          <w:color w:val="000000" w:themeColor="text1"/>
                          <w:sz w:val="32"/>
                          <w:szCs w:val="32"/>
                          <w14:textFill>
                            <w14:solidFill>
                              <w14:schemeClr w14:val="tx1"/>
                            </w14:solidFill>
                          </w14:textFill>
                        </w:rPr>
                        <w:t>Operational Standards for Percutaneous Radiofrequency Ablation Renal Dene</w:t>
                      </w:r>
                      <w:r>
                        <w:rPr>
                          <w:rFonts w:hint="default" w:ascii="Times New Roman" w:hAnsi="Times New Roman" w:cs="Times New Roman" w:eastAsiaTheme="majorEastAsia"/>
                          <w:b/>
                          <w:bCs/>
                          <w:sz w:val="32"/>
                          <w:szCs w:val="32"/>
                        </w:rPr>
                        <w:t>rsvation (RDN</w:t>
                      </w:r>
                      <w:r>
                        <w:rPr>
                          <w:rFonts w:asciiTheme="majorEastAsia" w:hAnsiTheme="majorEastAsia" w:eastAsiaTheme="majorEastAsia"/>
                          <w:sz w:val="36"/>
                          <w:szCs w:val="36"/>
                        </w:rPr>
                        <w:t>)</w:t>
                      </w:r>
                      <w:bookmarkEnd w:id="110"/>
                    </w:p>
                    <w:p w14:paraId="66F27F7F">
                      <w:pPr>
                        <w:jc w:val="center"/>
                        <w:rPr>
                          <w:rFonts w:asciiTheme="majorEastAsia" w:hAnsiTheme="majorEastAsia" w:eastAsiaTheme="majorEastAsia"/>
                          <w:b/>
                          <w:sz w:val="22"/>
                        </w:rPr>
                      </w:pPr>
                    </w:p>
                    <w:p w14:paraId="00120FD8">
                      <w:pPr>
                        <w:jc w:val="center"/>
                        <w:rPr>
                          <w:rFonts w:asciiTheme="majorEastAsia" w:hAnsiTheme="majorEastAsia" w:eastAsiaTheme="majorEastAsia"/>
                          <w:b/>
                          <w:sz w:val="22"/>
                        </w:rPr>
                      </w:pPr>
                    </w:p>
                    <w:p w14:paraId="4FF689BD">
                      <w:pPr>
                        <w:jc w:val="center"/>
                      </w:pPr>
                      <w:bookmarkStart w:id="111" w:name="_Toc202273603"/>
                      <w:r>
                        <w:rPr>
                          <w:rFonts w:ascii="Times New Roman" w:hAnsi="Times New Roman"/>
                        </w:rPr>
                        <w:t>(</w:t>
                      </w:r>
                      <w:r>
                        <w:rPr>
                          <w:rFonts w:hint="eastAsia"/>
                          <w:lang w:val="en-US" w:eastAsia="zh-CN"/>
                        </w:rPr>
                        <w:t>征求意见</w:t>
                      </w:r>
                      <w:r>
                        <w:rPr>
                          <w:lang w:val="zh-TW" w:eastAsia="zh-TW"/>
                        </w:rPr>
                        <w:t>稿）</w:t>
                      </w:r>
                      <w:bookmarkEnd w:id="111"/>
                    </w:p>
                    <w:p w14:paraId="400F0150"/>
                    <w:p w14:paraId="1AB21F86">
                      <w:pPr>
                        <w:pStyle w:val="23"/>
                        <w:jc w:val="both"/>
                        <w:rPr>
                          <w:rFonts w:hint="default"/>
                        </w:rPr>
                      </w:pPr>
                    </w:p>
                  </w:txbxContent>
                </v:textbox>
                <w10:wrap type="square"/>
              </v:rect>
            </w:pict>
          </mc:Fallback>
        </mc:AlternateContent>
      </w:r>
    </w:p>
    <w:p w14:paraId="2286FC07">
      <w:pPr>
        <w:widowControl/>
        <w:spacing w:line="360" w:lineRule="auto"/>
        <w:jc w:val="center"/>
      </w:pPr>
    </w:p>
    <w:p w14:paraId="2F7F4D25">
      <w:pPr>
        <w:widowControl/>
        <w:spacing w:line="360" w:lineRule="auto"/>
        <w:jc w:val="center"/>
      </w:pPr>
    </w:p>
    <w:p w14:paraId="414D6A6A">
      <w:pPr>
        <w:pStyle w:val="25"/>
        <w:framePr w:w="9416" w:wrap="around" w:vAnchor="page" w:hAnchor="page" w:x="1137" w:y="15511"/>
        <w:pBdr>
          <w:top w:val="single" w:color="auto" w:sz="4" w:space="1"/>
          <w:left w:val="none" w:color="auto" w:sz="0" w:space="4"/>
          <w:bottom w:val="none" w:color="auto" w:sz="0" w:space="1"/>
          <w:right w:val="none" w:color="auto" w:sz="0" w:space="4"/>
        </w:pBdr>
        <w:rPr>
          <w:rFonts w:hint="eastAsia" w:ascii="黑体" w:hAnsi="黑体" w:eastAsia="黑体" w:cs="黑体"/>
          <w:b w:val="0"/>
          <w:bCs/>
          <w:w w:val="100"/>
          <w:sz w:val="28"/>
          <w:szCs w:val="28"/>
        </w:rPr>
      </w:pPr>
      <w:r>
        <w:rPr>
          <w:rFonts w:hint="eastAsia" w:ascii="黑体" w:hAnsi="黑体" w:eastAsia="黑体" w:cs="黑体"/>
          <w:b w:val="0"/>
          <w:bCs/>
          <w:w w:val="100"/>
          <w:sz w:val="28"/>
          <w:szCs w:val="28"/>
        </w:rPr>
        <w:t>中国研究型医院学会 发 布</w:t>
      </w:r>
    </w:p>
    <w:p w14:paraId="41BF4B8C">
      <w:pPr>
        <w:widowControl/>
        <w:spacing w:line="360" w:lineRule="auto"/>
        <w:jc w:val="center"/>
      </w:pPr>
      <w:r>
        <mc:AlternateContent>
          <mc:Choice Requires="wps">
            <w:drawing>
              <wp:anchor distT="152400" distB="152400" distL="152400" distR="152400" simplePos="0" relativeHeight="251666432" behindDoc="0" locked="0" layoutInCell="1" allowOverlap="1">
                <wp:simplePos x="0" y="0"/>
                <wp:positionH relativeFrom="page">
                  <wp:posOffset>876300</wp:posOffset>
                </wp:positionH>
                <wp:positionV relativeFrom="page">
                  <wp:posOffset>9537065</wp:posOffset>
                </wp:positionV>
                <wp:extent cx="5925185" cy="299085"/>
                <wp:effectExtent l="0" t="0" r="0" b="0"/>
                <wp:wrapSquare wrapText="bothSides"/>
                <wp:docPr id="1073741830" name="officeArt object" descr="202X-XX-XX发布                                      202X-XX-XX实施"/>
                <wp:cNvGraphicFramePr/>
                <a:graphic xmlns:a="http://schemas.openxmlformats.org/drawingml/2006/main">
                  <a:graphicData uri="http://schemas.microsoft.com/office/word/2010/wordprocessingShape">
                    <wps:wsp>
                      <wps:cNvSpPr/>
                      <wps:spPr>
                        <a:xfrm>
                          <a:off x="0" y="0"/>
                          <a:ext cx="5925185" cy="299085"/>
                        </a:xfrm>
                        <a:prstGeom prst="rect">
                          <a:avLst/>
                        </a:prstGeom>
                        <a:solidFill>
                          <a:srgbClr val="000000">
                            <a:alpha val="0"/>
                          </a:srgbClr>
                        </a:solidFill>
                        <a:ln w="12700" cap="flat">
                          <a:noFill/>
                          <a:miter lim="400000"/>
                        </a:ln>
                        <a:effectLst/>
                      </wps:spPr>
                      <wps:txbx>
                        <w:txbxContent>
                          <w:p w14:paraId="73CE8F4E">
                            <w:pPr>
                              <w:pStyle w:val="24"/>
                            </w:pPr>
                            <w:r>
                              <w:rPr>
                                <w:rFonts w:ascii="黑体" w:hAnsi="黑体" w:eastAsia="黑体" w:cs="黑体"/>
                              </w:rPr>
                              <w:t>202X-XX-XX</w:t>
                            </w:r>
                            <w:r>
                              <w:rPr>
                                <w:rFonts w:ascii="黑体" w:hAnsi="黑体" w:eastAsia="黑体" w:cs="黑体"/>
                                <w:lang w:val="zh-TW" w:eastAsia="zh-TW"/>
                              </w:rPr>
                              <w:t>发布</w:t>
                            </w:r>
                            <w:r>
                              <w:t xml:space="preserve">                                                                    </w:t>
                            </w:r>
                            <w:r>
                              <w:rPr>
                                <w:rFonts w:ascii="黑体" w:hAnsi="黑体" w:eastAsia="黑体" w:cs="黑体"/>
                              </w:rPr>
                              <w:t>202X-XX-XX</w:t>
                            </w:r>
                            <w:r>
                              <w:rPr>
                                <w:rFonts w:ascii="黑体" w:hAnsi="黑体" w:eastAsia="黑体" w:cs="黑体"/>
                                <w:lang w:val="zh-TW" w:eastAsia="zh-TW"/>
                              </w:rPr>
                              <w:t>实施</w:t>
                            </w:r>
                          </w:p>
                          <w:p w14:paraId="565C9FCA"/>
                          <w:p w14:paraId="3A6AFD59">
                            <w:pPr>
                              <w:pStyle w:val="24"/>
                            </w:pPr>
                            <w:r>
                              <w:rPr>
                                <w:rFonts w:ascii="黑体" w:hAnsi="黑体" w:eastAsia="黑体" w:cs="黑体"/>
                              </w:rPr>
                              <w:t>202X-XX-XX</w:t>
                            </w:r>
                            <w:r>
                              <w:rPr>
                                <w:rFonts w:ascii="黑体" w:hAnsi="黑体" w:eastAsia="黑体" w:cs="黑体"/>
                                <w:lang w:val="zh-TW" w:eastAsia="zh-TW"/>
                              </w:rPr>
                              <w:t>发布</w:t>
                            </w:r>
                            <w:r>
                              <w:t xml:space="preserve">                                      </w:t>
                            </w:r>
                            <w:r>
                              <w:rPr>
                                <w:rFonts w:ascii="黑体" w:hAnsi="黑体" w:eastAsia="黑体" w:cs="黑体"/>
                              </w:rPr>
                              <w:t>202X-XX-XX</w:t>
                            </w:r>
                            <w:r>
                              <w:rPr>
                                <w:rFonts w:ascii="黑体" w:hAnsi="黑体" w:eastAsia="黑体" w:cs="黑体"/>
                                <w:lang w:val="zh-TW" w:eastAsia="zh-TW"/>
                              </w:rPr>
                              <w:t>实施</w:t>
                            </w:r>
                          </w:p>
                        </w:txbxContent>
                      </wps:txbx>
                      <wps:bodyPr wrap="square" lIns="0" tIns="0" rIns="0" bIns="0" numCol="1" anchor="ctr">
                        <a:noAutofit/>
                      </wps:bodyPr>
                    </wps:wsp>
                  </a:graphicData>
                </a:graphic>
              </wp:anchor>
            </w:drawing>
          </mc:Choice>
          <mc:Fallback>
            <w:pict>
              <v:rect id="officeArt object" o:spid="_x0000_s1026" o:spt="1" alt="202X-XX-XX发布                                      202X-XX-XX实施" style="position:absolute;left:0pt;margin-left:69pt;margin-top:750.95pt;height:23.55pt;width:466.55pt;mso-position-horizontal-relative:page;mso-position-vertical-relative:page;mso-wrap-distance-bottom:12pt;mso-wrap-distance-left:12pt;mso-wrap-distance-right:12pt;mso-wrap-distance-top:12pt;z-index:251666432;v-text-anchor:middle;mso-width-relative:page;mso-height-relative:page;" fillcolor="#000000" filled="t" stroked="f" coordsize="21600,21600" o:gfxdata="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&#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1YkS/cAAAADgEAAA8AAAAAAAAAAQAgAAAAIgAAAGRy&#10;cy9kb3ducmV2LnhtbFBLAQIUABQAAAAIAIdO4kA7L1PeOgIAAHkEAAAOAAAAAAAAAAEAIAAAACsB&#10;AABkcnMvZTJvRG9jLnhtbFBLBQYAAAAABgAGAFkBAADXBQAAAAA=&#10;">
                <v:fill on="t" opacity="0f" focussize="0,0"/>
                <v:stroke on="f" weight="1pt" miterlimit="4" joinstyle="miter"/>
                <v:imagedata o:title=""/>
                <o:lock v:ext="edit" aspectratio="f"/>
                <v:textbox inset="0mm,0mm,0mm,0mm">
                  <w:txbxContent>
                    <w:p w14:paraId="73CE8F4E">
                      <w:pPr>
                        <w:pStyle w:val="24"/>
                      </w:pPr>
                      <w:r>
                        <w:rPr>
                          <w:rFonts w:ascii="黑体" w:hAnsi="黑体" w:eastAsia="黑体" w:cs="黑体"/>
                        </w:rPr>
                        <w:t>202X-XX-XX</w:t>
                      </w:r>
                      <w:r>
                        <w:rPr>
                          <w:rFonts w:ascii="黑体" w:hAnsi="黑体" w:eastAsia="黑体" w:cs="黑体"/>
                          <w:lang w:val="zh-TW" w:eastAsia="zh-TW"/>
                        </w:rPr>
                        <w:t>发布</w:t>
                      </w:r>
                      <w:r>
                        <w:t xml:space="preserve">                                                                    </w:t>
                      </w:r>
                      <w:r>
                        <w:rPr>
                          <w:rFonts w:ascii="黑体" w:hAnsi="黑体" w:eastAsia="黑体" w:cs="黑体"/>
                        </w:rPr>
                        <w:t>202X-XX-XX</w:t>
                      </w:r>
                      <w:r>
                        <w:rPr>
                          <w:rFonts w:ascii="黑体" w:hAnsi="黑体" w:eastAsia="黑体" w:cs="黑体"/>
                          <w:lang w:val="zh-TW" w:eastAsia="zh-TW"/>
                        </w:rPr>
                        <w:t>实施</w:t>
                      </w:r>
                    </w:p>
                    <w:p w14:paraId="565C9FCA"/>
                    <w:p w14:paraId="3A6AFD59">
                      <w:pPr>
                        <w:pStyle w:val="24"/>
                      </w:pPr>
                      <w:r>
                        <w:rPr>
                          <w:rFonts w:ascii="黑体" w:hAnsi="黑体" w:eastAsia="黑体" w:cs="黑体"/>
                        </w:rPr>
                        <w:t>202X-XX-XX</w:t>
                      </w:r>
                      <w:r>
                        <w:rPr>
                          <w:rFonts w:ascii="黑体" w:hAnsi="黑体" w:eastAsia="黑体" w:cs="黑体"/>
                          <w:lang w:val="zh-TW" w:eastAsia="zh-TW"/>
                        </w:rPr>
                        <w:t>发布</w:t>
                      </w:r>
                      <w:r>
                        <w:t xml:space="preserve">                                      </w:t>
                      </w:r>
                      <w:r>
                        <w:rPr>
                          <w:rFonts w:ascii="黑体" w:hAnsi="黑体" w:eastAsia="黑体" w:cs="黑体"/>
                        </w:rPr>
                        <w:t>202X-XX-XX</w:t>
                      </w:r>
                      <w:r>
                        <w:rPr>
                          <w:rFonts w:ascii="黑体" w:hAnsi="黑体" w:eastAsia="黑体" w:cs="黑体"/>
                          <w:lang w:val="zh-TW" w:eastAsia="zh-TW"/>
                        </w:rPr>
                        <w:t>实施</w:t>
                      </w:r>
                    </w:p>
                  </w:txbxContent>
                </v:textbox>
                <w10:wrap type="square"/>
              </v:rect>
            </w:pict>
          </mc:Fallback>
        </mc:AlternateContent>
      </w:r>
    </w:p>
    <w:p w14:paraId="62C22228">
      <w:pPr>
        <w:widowControl/>
        <w:spacing w:line="360" w:lineRule="auto"/>
        <w:jc w:val="center"/>
        <w:sectPr>
          <w:headerReference r:id="rId3" w:type="default"/>
          <w:footerReference r:id="rId4" w:type="default"/>
          <w:pgSz w:w="11900" w:h="16840"/>
          <w:pgMar w:top="1100" w:right="1800" w:bottom="1100" w:left="1800" w:header="851" w:footer="992" w:gutter="0"/>
          <w:pgNumType w:start="2"/>
          <w:cols w:space="720" w:num="1"/>
          <w:titlePg/>
        </w:sectPr>
      </w:pPr>
    </w:p>
    <w:p w14:paraId="4CA552BD">
      <w:pPr>
        <w:widowControl/>
        <w:jc w:val="center"/>
        <w:rPr>
          <w:rFonts w:ascii="黑体" w:hAnsi="黑体" w:eastAsia="PMingLiU" w:cs="黑体"/>
          <w:sz w:val="32"/>
          <w:szCs w:val="32"/>
          <w:lang w:val="zh-TW" w:eastAsia="zh-TW"/>
        </w:rPr>
      </w:pPr>
      <w:r>
        <w:rPr>
          <w:rFonts w:ascii="黑体" w:hAnsi="黑体" w:eastAsia="黑体" w:cs="黑体"/>
          <w:sz w:val="32"/>
          <w:szCs w:val="32"/>
          <w:lang w:val="zh-TW" w:eastAsia="zh-TW"/>
        </w:rPr>
        <w:t>目  次</w:t>
      </w:r>
    </w:p>
    <w:p w14:paraId="7D640050"/>
    <w:p w14:paraId="006CED3C">
      <w:pPr>
        <w:widowControl/>
        <w:jc w:val="center"/>
        <w:rPr>
          <w:rFonts w:ascii="黑体" w:hAnsi="黑体" w:eastAsia="PMingLiU" w:cs="黑体"/>
          <w:sz w:val="32"/>
          <w:szCs w:val="32"/>
          <w:lang w:eastAsia="zh-TW"/>
        </w:rPr>
      </w:pPr>
    </w:p>
    <w:p w14:paraId="6DD5C720">
      <w:pPr>
        <w:widowControl/>
        <w:jc w:val="center"/>
        <w:rPr>
          <w:rFonts w:ascii="黑体" w:hAnsi="黑体" w:eastAsia="PMingLiU" w:cs="黑体"/>
          <w:sz w:val="32"/>
          <w:szCs w:val="32"/>
          <w:lang w:val="zh-TW" w:eastAsia="zh-TW"/>
        </w:rPr>
      </w:pPr>
    </w:p>
    <w:sdt>
      <w:sdtPr>
        <w:rPr>
          <w:rFonts w:ascii="宋体" w:hAnsi="宋体" w:eastAsia="宋体"/>
        </w:rPr>
        <w:id w:val="147475212"/>
        <w15:color w:val="DBDBDB"/>
        <w:docPartObj>
          <w:docPartGallery w:val="Table of Contents"/>
          <w:docPartUnique/>
        </w:docPartObj>
      </w:sdtPr>
      <w:sdtEndPr>
        <w:rPr>
          <w:rFonts w:hint="eastAsia" w:ascii="宋体" w:hAnsi="宋体" w:eastAsia="宋体" w:cs="宋体"/>
          <w:b w:val="0"/>
          <w:bCs w:val="0"/>
          <w:sz w:val="21"/>
          <w:szCs w:val="21"/>
        </w:rPr>
      </w:sdtEndPr>
      <w:sdtContent>
        <w:p w14:paraId="3D44F689">
          <w:pPr>
            <w:jc w:val="center"/>
          </w:pPr>
        </w:p>
        <w:p w14:paraId="19B2B7F8">
          <w:pPr>
            <w:pStyle w:val="8"/>
            <w:tabs>
              <w:tab w:val="right" w:leader="dot" w:pos="8300"/>
            </w:tabs>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TOC \o "1-2" \h \u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"_Toc2207"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lang w:val="zh-TW" w:eastAsia="zh-TW"/>
            </w:rPr>
            <w:t>前 言</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_Toc2207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14:paraId="78486288">
          <w:pPr>
            <w:pStyle w:val="8"/>
            <w:tabs>
              <w:tab w:val="right" w:leader="dot" w:pos="8300"/>
            </w:tabs>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"_Toc4688"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lang w:val="zh-TW" w:eastAsia="zh-TW"/>
            </w:rPr>
            <w:t>引</w:t>
          </w:r>
          <w:r>
            <w:rPr>
              <w:rFonts w:hint="eastAsia" w:ascii="宋体" w:hAnsi="宋体" w:eastAsia="宋体" w:cs="宋体"/>
              <w:b w:val="0"/>
              <w:bCs w:val="0"/>
              <w:sz w:val="21"/>
              <w:szCs w:val="21"/>
              <w:lang w:val="zh-TW"/>
            </w:rPr>
            <w:t xml:space="preserve"> </w:t>
          </w:r>
          <w:r>
            <w:rPr>
              <w:rFonts w:hint="eastAsia" w:ascii="宋体" w:hAnsi="宋体" w:eastAsia="宋体" w:cs="宋体"/>
              <w:b w:val="0"/>
              <w:bCs w:val="0"/>
              <w:sz w:val="21"/>
              <w:szCs w:val="21"/>
              <w:lang w:val="zh-TW" w:eastAsia="zh-TW"/>
            </w:rPr>
            <w:t>言</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_Toc4688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14:paraId="0BF8F984">
          <w:pPr>
            <w:pStyle w:val="9"/>
            <w:tabs>
              <w:tab w:val="right" w:leader="dot" w:pos="8300"/>
              <w:tab w:val="clear" w:pos="420"/>
              <w:tab w:val="clear" w:pos="8280"/>
            </w:tabs>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"_Toc27692"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lang w:val="zh-TW"/>
            </w:rPr>
            <w:t>1</w:t>
          </w:r>
          <w:r>
            <w:rPr>
              <w:rFonts w:hint="eastAsia" w:ascii="宋体" w:hAnsi="宋体" w:eastAsia="宋体" w:cs="宋体"/>
              <w:b w:val="0"/>
              <w:bCs w:val="0"/>
              <w:sz w:val="21"/>
              <w:szCs w:val="21"/>
              <w:lang w:val="zh-TW" w:eastAsia="zh-TW"/>
            </w:rPr>
            <w:t xml:space="preserve"> 范围</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_Toc27692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14:paraId="6988E50A">
          <w:pPr>
            <w:pStyle w:val="9"/>
            <w:tabs>
              <w:tab w:val="right" w:leader="dot" w:pos="8300"/>
              <w:tab w:val="clear" w:pos="420"/>
              <w:tab w:val="clear" w:pos="8280"/>
            </w:tabs>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"_Toc16765"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lang w:val="zh-TW" w:eastAsia="zh-TW"/>
            </w:rPr>
            <w:t>2 规范性引用文件</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_Toc16765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14:paraId="43C7914A">
          <w:pPr>
            <w:pStyle w:val="9"/>
            <w:tabs>
              <w:tab w:val="right" w:leader="dot" w:pos="8300"/>
              <w:tab w:val="clear" w:pos="420"/>
              <w:tab w:val="clear" w:pos="8280"/>
            </w:tabs>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"_Toc458"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lang w:val="zh-TW" w:eastAsia="zh-TW"/>
            </w:rPr>
            <w:t>3 术语和定义</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_Toc458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14:paraId="5A1DA9DC">
          <w:pPr>
            <w:pStyle w:val="9"/>
            <w:tabs>
              <w:tab w:val="right" w:leader="dot" w:pos="8300"/>
              <w:tab w:val="clear" w:pos="420"/>
              <w:tab w:val="clear" w:pos="8280"/>
            </w:tabs>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"_Toc1366"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lang w:val="zh-TW" w:eastAsia="zh-TW"/>
            </w:rPr>
            <w:t>4 缩略语</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_Toc1366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14:paraId="3F0A3EEE">
          <w:pPr>
            <w:pStyle w:val="9"/>
            <w:tabs>
              <w:tab w:val="right" w:leader="dot" w:pos="8300"/>
              <w:tab w:val="clear" w:pos="420"/>
              <w:tab w:val="clear" w:pos="8280"/>
            </w:tabs>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"_Toc24013"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lang w:val="zh-TW" w:eastAsia="zh-TW"/>
            </w:rPr>
            <w:t>5 总则</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_Toc24013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14:paraId="071CFA6B">
          <w:pPr>
            <w:pStyle w:val="9"/>
            <w:tabs>
              <w:tab w:val="right" w:leader="dot" w:pos="8300"/>
              <w:tab w:val="clear" w:pos="420"/>
              <w:tab w:val="clear" w:pos="8280"/>
            </w:tabs>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"_Toc22981"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lang w:val="zh-TW" w:eastAsia="zh-TW"/>
            </w:rPr>
            <w:t>6 适应症</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_Toc22981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14:paraId="7DBF990F">
          <w:pPr>
            <w:pStyle w:val="9"/>
            <w:tabs>
              <w:tab w:val="right" w:leader="dot" w:pos="8300"/>
              <w:tab w:val="clear" w:pos="420"/>
              <w:tab w:val="clear" w:pos="8280"/>
            </w:tabs>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"_Toc2489"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lang w:val="zh-TW" w:eastAsia="zh-TW"/>
            </w:rPr>
            <w:t>7 禁忌症</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_Toc2489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4</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14:paraId="3A5FCB83">
          <w:pPr>
            <w:pStyle w:val="9"/>
            <w:tabs>
              <w:tab w:val="right" w:leader="dot" w:pos="8300"/>
              <w:tab w:val="clear" w:pos="420"/>
              <w:tab w:val="clear" w:pos="8280"/>
            </w:tabs>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"_Toc12923"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lang w:val="zh-TW" w:eastAsia="zh-TW"/>
            </w:rPr>
            <w:t>8 术前准备</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_Toc12923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4</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14:paraId="080F2C32">
          <w:pPr>
            <w:pStyle w:val="9"/>
            <w:tabs>
              <w:tab w:val="right" w:leader="dot" w:pos="8300"/>
              <w:tab w:val="clear" w:pos="420"/>
              <w:tab w:val="clear" w:pos="8280"/>
            </w:tabs>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"_Toc25034"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lang w:val="zh-TW" w:eastAsia="zh-TW"/>
            </w:rPr>
            <w:t>9 RDN手术操作标准化流程</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_Toc25034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5</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14:paraId="491F3834">
          <w:pPr>
            <w:pStyle w:val="9"/>
            <w:tabs>
              <w:tab w:val="right" w:leader="dot" w:pos="8300"/>
              <w:tab w:val="clear" w:pos="420"/>
              <w:tab w:val="clear" w:pos="8280"/>
            </w:tabs>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"_Toc7372"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lang w:val="zh-TW" w:eastAsia="zh-TW"/>
            </w:rPr>
            <w:t>10 并发症处理</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_Toc7372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6</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14:paraId="4DBC0C04">
          <w:pPr>
            <w:pStyle w:val="9"/>
            <w:tabs>
              <w:tab w:val="right" w:leader="dot" w:pos="8300"/>
              <w:tab w:val="clear" w:pos="420"/>
              <w:tab w:val="clear" w:pos="8280"/>
            </w:tabs>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"_Toc32745"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lang w:val="zh-TW" w:eastAsia="zh-TW"/>
            </w:rPr>
            <w:t>11. 长期管理与随访</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_Toc32745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6</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14:paraId="4225C939">
          <w:pPr>
            <w:pStyle w:val="8"/>
            <w:tabs>
              <w:tab w:val="right" w:leader="dot" w:pos="8300"/>
            </w:tabs>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"_Toc3415"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lang w:val="zh-TW" w:eastAsia="zh-TW"/>
            </w:rPr>
            <w:t>参考文献</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_Toc3415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7</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14:paraId="3EA56C65">
          <w:pPr>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end"/>
          </w:r>
        </w:p>
      </w:sdtContent>
    </w:sdt>
    <w:p w14:paraId="6B3C2C9D">
      <w:pPr>
        <w:rPr>
          <w:rFonts w:hint="eastAsia" w:ascii="宋体" w:hAnsi="宋体" w:eastAsia="宋体" w:cs="宋体"/>
          <w:b w:val="0"/>
          <w:bCs w:val="0"/>
          <w:sz w:val="21"/>
          <w:szCs w:val="21"/>
        </w:rPr>
      </w:pPr>
    </w:p>
    <w:p w14:paraId="5293450F">
      <w:pPr>
        <w:pStyle w:val="8"/>
        <w:rPr>
          <w:rFonts w:eastAsiaTheme="minorEastAsia"/>
        </w:rPr>
        <w:sectPr>
          <w:headerReference r:id="rId7" w:type="first"/>
          <w:footerReference r:id="rId10" w:type="first"/>
          <w:headerReference r:id="rId5" w:type="default"/>
          <w:footerReference r:id="rId8" w:type="default"/>
          <w:headerReference r:id="rId6" w:type="even"/>
          <w:footerReference r:id="rId9" w:type="even"/>
          <w:pgSz w:w="11900" w:h="16840"/>
          <w:pgMar w:top="1440" w:right="1800" w:bottom="1440" w:left="1800" w:header="851" w:footer="992" w:gutter="0"/>
          <w:pgNumType w:fmt="numberInDash" w:start="1"/>
          <w:cols w:space="720" w:num="1"/>
          <w:titlePg/>
        </w:sectPr>
      </w:pPr>
    </w:p>
    <w:p w14:paraId="5595931D">
      <w:pPr>
        <w:pStyle w:val="10"/>
        <w:rPr>
          <w:rFonts w:hint="eastAsia" w:ascii="宋体" w:hAnsi="宋体" w:eastAsia="宋体" w:cs="宋体"/>
          <w:b w:val="0"/>
          <w:bCs w:val="0"/>
          <w:sz w:val="32"/>
          <w:szCs w:val="32"/>
          <w:lang w:val="zh-TW" w:eastAsia="zh-TW"/>
        </w:rPr>
      </w:pPr>
      <w:bookmarkStart w:id="2" w:name="_Toc202275705"/>
      <w:bookmarkStart w:id="3" w:name="_Toc2207"/>
      <w:bookmarkStart w:id="4" w:name="_Toc202275659"/>
      <w:bookmarkStart w:id="5" w:name="_Toc202273607"/>
      <w:bookmarkStart w:id="6" w:name="_Toc202274875"/>
      <w:r>
        <w:rPr>
          <w:rFonts w:hint="eastAsia" w:ascii="宋体" w:hAnsi="宋体" w:eastAsia="宋体" w:cs="宋体"/>
          <w:b w:val="0"/>
          <w:bCs w:val="0"/>
          <w:sz w:val="32"/>
          <w:szCs w:val="32"/>
          <w:lang w:val="zh-TW" w:eastAsia="zh-TW"/>
        </w:rPr>
        <w:t>前  言</w:t>
      </w:r>
      <w:bookmarkEnd w:id="2"/>
      <w:bookmarkEnd w:id="3"/>
      <w:bookmarkEnd w:id="4"/>
      <w:bookmarkEnd w:id="5"/>
      <w:bookmarkEnd w:id="6"/>
    </w:p>
    <w:p w14:paraId="6639A5F6">
      <w:pPr>
        <w:spacing w:line="360" w:lineRule="auto"/>
        <w:rPr>
          <w:rFonts w:hint="eastAsia" w:ascii="宋体" w:hAnsi="宋体" w:eastAsia="宋体" w:cs="宋体"/>
          <w:b w:val="0"/>
          <w:bCs w:val="0"/>
          <w:sz w:val="21"/>
          <w:szCs w:val="21"/>
        </w:rPr>
      </w:pPr>
    </w:p>
    <w:p w14:paraId="4CA0B3D2">
      <w:pPr>
        <w:ind w:firstLine="420"/>
        <w:rPr>
          <w:rFonts w:hint="eastAsia" w:ascii="宋体" w:hAnsi="宋体" w:eastAsia="宋体" w:cs="宋体"/>
          <w:b w:val="0"/>
          <w:bCs w:val="0"/>
          <w:sz w:val="21"/>
          <w:szCs w:val="21"/>
        </w:rPr>
      </w:pPr>
      <w:r>
        <w:rPr>
          <w:rFonts w:hint="eastAsia" w:ascii="宋体" w:hAnsi="宋体" w:eastAsia="宋体" w:cs="宋体"/>
          <w:b w:val="0"/>
          <w:bCs w:val="0"/>
          <w:sz w:val="21"/>
          <w:szCs w:val="21"/>
          <w:lang w:val="zh-TW" w:eastAsia="zh-TW"/>
        </w:rPr>
        <w:t>本文件按照</w:t>
      </w:r>
      <w:r>
        <w:rPr>
          <w:rFonts w:hint="eastAsia" w:ascii="宋体" w:hAnsi="宋体" w:eastAsia="宋体" w:cs="宋体"/>
          <w:b w:val="0"/>
          <w:bCs w:val="0"/>
          <w:sz w:val="21"/>
          <w:szCs w:val="21"/>
        </w:rPr>
        <w:t>GB/T 1.1—2020</w:t>
      </w:r>
      <w:r>
        <w:rPr>
          <w:rFonts w:hint="eastAsia" w:ascii="宋体" w:hAnsi="宋体" w:eastAsia="宋体" w:cs="宋体"/>
          <w:b w:val="0"/>
          <w:bCs w:val="0"/>
          <w:sz w:val="21"/>
          <w:szCs w:val="21"/>
          <w:lang w:val="zh-TW" w:eastAsia="zh-TW"/>
        </w:rPr>
        <w:t>《标准化工作导则第</w:t>
      </w:r>
      <w:r>
        <w:rPr>
          <w:rFonts w:hint="eastAsia" w:ascii="宋体" w:hAnsi="宋体" w:eastAsia="宋体" w:cs="宋体"/>
          <w:b w:val="0"/>
          <w:bCs w:val="0"/>
          <w:sz w:val="21"/>
          <w:szCs w:val="21"/>
        </w:rPr>
        <w:t>1</w:t>
      </w:r>
      <w:r>
        <w:rPr>
          <w:rFonts w:hint="eastAsia" w:ascii="宋体" w:hAnsi="宋体" w:eastAsia="宋体" w:cs="宋体"/>
          <w:b w:val="0"/>
          <w:bCs w:val="0"/>
          <w:sz w:val="21"/>
          <w:szCs w:val="21"/>
          <w:lang w:val="zh-TW" w:eastAsia="zh-TW"/>
        </w:rPr>
        <w:t>部分：标准化文件的结构和起草规则》的规定起草。</w:t>
      </w:r>
    </w:p>
    <w:p w14:paraId="4C1F56E1">
      <w:pPr>
        <w:ind w:firstLine="420"/>
        <w:rPr>
          <w:rFonts w:hint="eastAsia" w:ascii="宋体" w:hAnsi="宋体" w:eastAsia="宋体" w:cs="宋体"/>
          <w:b w:val="0"/>
          <w:bCs w:val="0"/>
          <w:sz w:val="21"/>
          <w:szCs w:val="21"/>
          <w:lang w:val="zh-TW" w:eastAsia="zh-TW"/>
        </w:rPr>
      </w:pPr>
      <w:r>
        <w:rPr>
          <w:rFonts w:hint="eastAsia" w:ascii="宋体" w:hAnsi="宋体" w:eastAsia="宋体" w:cs="宋体"/>
          <w:b w:val="0"/>
          <w:bCs w:val="0"/>
          <w:sz w:val="21"/>
          <w:szCs w:val="21"/>
          <w:lang w:val="zh-TW" w:eastAsia="zh-TW"/>
        </w:rPr>
        <w:t>本文件由中国研究型医院学会高血压专业委员会提出。</w:t>
      </w:r>
    </w:p>
    <w:p w14:paraId="6954DC8A">
      <w:pPr>
        <w:ind w:firstLine="420"/>
        <w:rPr>
          <w:rFonts w:hint="eastAsia" w:ascii="宋体" w:hAnsi="宋体" w:eastAsia="宋体" w:cs="宋体"/>
          <w:b w:val="0"/>
          <w:bCs w:val="0"/>
          <w:sz w:val="21"/>
          <w:szCs w:val="21"/>
          <w:lang w:val="zh-TW" w:eastAsia="zh-TW"/>
        </w:rPr>
      </w:pPr>
      <w:r>
        <w:rPr>
          <w:rFonts w:hint="eastAsia" w:ascii="宋体" w:hAnsi="宋体" w:eastAsia="宋体" w:cs="宋体"/>
          <w:b w:val="0"/>
          <w:bCs w:val="0"/>
          <w:sz w:val="21"/>
          <w:szCs w:val="21"/>
          <w:lang w:val="zh-TW" w:eastAsia="zh-TW"/>
        </w:rPr>
        <w:t>本文件由中国研究型医院学会归口。</w:t>
      </w:r>
    </w:p>
    <w:p w14:paraId="779D7C10">
      <w:pPr>
        <w:ind w:firstLine="420"/>
        <w:rPr>
          <w:rFonts w:hint="eastAsia" w:ascii="宋体" w:hAnsi="宋体" w:eastAsia="宋体" w:cs="宋体"/>
          <w:b w:val="0"/>
          <w:bCs w:val="0"/>
          <w:sz w:val="21"/>
          <w:szCs w:val="21"/>
          <w:highlight w:val="yellow"/>
          <w:lang w:val="zh-TW" w:eastAsia="zh-CN"/>
        </w:rPr>
      </w:pPr>
      <w:r>
        <w:rPr>
          <w:rFonts w:hint="eastAsia" w:ascii="宋体" w:hAnsi="宋体" w:eastAsia="宋体" w:cs="宋体"/>
          <w:b w:val="0"/>
          <w:bCs w:val="0"/>
          <w:sz w:val="21"/>
          <w:szCs w:val="21"/>
          <w:lang w:val="zh-TW" w:eastAsia="zh-TW"/>
        </w:rPr>
        <w:t>本文件起草单位：</w:t>
      </w:r>
      <w:r>
        <w:rPr>
          <w:rFonts w:hint="eastAsia" w:ascii="宋体" w:hAnsi="宋体" w:eastAsia="宋体" w:cs="宋体"/>
          <w:b w:val="0"/>
          <w:bCs w:val="0"/>
          <w:sz w:val="21"/>
          <w:szCs w:val="21"/>
          <w:lang w:val="zh-TW" w:eastAsia="zh-CN"/>
        </w:rPr>
        <w:t>。</w:t>
      </w:r>
    </w:p>
    <w:p w14:paraId="6FAD5B29">
      <w:pPr>
        <w:ind w:firstLine="420"/>
        <w:rPr>
          <w:rFonts w:hint="eastAsia" w:ascii="宋体" w:hAnsi="宋体" w:eastAsia="宋体" w:cs="宋体"/>
          <w:b w:val="0"/>
          <w:bCs w:val="0"/>
          <w:sz w:val="21"/>
          <w:szCs w:val="21"/>
          <w:lang w:val="zh-TW" w:eastAsia="zh-CN"/>
        </w:rPr>
      </w:pPr>
      <w:r>
        <w:rPr>
          <w:rFonts w:hint="eastAsia" w:ascii="宋体" w:hAnsi="宋体" w:eastAsia="宋体" w:cs="宋体"/>
          <w:b w:val="0"/>
          <w:bCs w:val="0"/>
          <w:sz w:val="21"/>
          <w:szCs w:val="21"/>
          <w:lang w:val="zh-TW" w:eastAsia="zh-TW"/>
        </w:rPr>
        <w:t>本文件主要起草人：</w:t>
      </w:r>
      <w:r>
        <w:rPr>
          <w:rFonts w:hint="eastAsia" w:ascii="宋体" w:hAnsi="宋体" w:eastAsia="宋体" w:cs="宋体"/>
          <w:b w:val="0"/>
          <w:bCs w:val="0"/>
          <w:sz w:val="21"/>
          <w:szCs w:val="21"/>
          <w:lang w:val="zh-TW" w:eastAsia="zh-CN"/>
        </w:rPr>
        <w:t>。</w:t>
      </w:r>
    </w:p>
    <w:p w14:paraId="688F1C91">
      <w:pPr>
        <w:ind w:firstLine="420"/>
        <w:rPr>
          <w:rFonts w:hint="eastAsia" w:ascii="宋体" w:hAnsi="宋体" w:eastAsia="宋体" w:cs="宋体"/>
          <w:b w:val="0"/>
          <w:bCs w:val="0"/>
          <w:sz w:val="21"/>
          <w:szCs w:val="21"/>
          <w:lang w:val="zh-TW" w:eastAsia="zh-TW"/>
        </w:rPr>
      </w:pPr>
    </w:p>
    <w:p w14:paraId="5547DD70">
      <w:pPr>
        <w:ind w:firstLine="420"/>
        <w:rPr>
          <w:rFonts w:hint="eastAsia" w:ascii="宋体" w:hAnsi="宋体" w:eastAsia="宋体" w:cs="宋体"/>
          <w:b w:val="0"/>
          <w:bCs w:val="0"/>
          <w:sz w:val="21"/>
          <w:szCs w:val="21"/>
          <w:lang w:eastAsia="zh-TW"/>
        </w:rPr>
      </w:pPr>
      <w:r>
        <w:rPr>
          <w:rFonts w:hint="eastAsia" w:ascii="宋体" w:hAnsi="宋体" w:eastAsia="宋体" w:cs="宋体"/>
          <w:b w:val="0"/>
          <w:bCs w:val="0"/>
          <w:sz w:val="21"/>
          <w:szCs w:val="21"/>
          <w:lang w:eastAsia="zh-TW"/>
        </w:rPr>
        <w:t xml:space="preserve"> </w:t>
      </w:r>
      <w:r>
        <w:rPr>
          <w:rFonts w:hint="eastAsia" w:ascii="宋体" w:hAnsi="宋体" w:eastAsia="宋体" w:cs="宋体"/>
          <w:b w:val="0"/>
          <w:bCs w:val="0"/>
          <w:sz w:val="21"/>
          <w:szCs w:val="21"/>
          <w:lang w:eastAsia="zh-TW"/>
        </w:rPr>
        <w:br w:type="page"/>
      </w:r>
    </w:p>
    <w:p w14:paraId="4106E7B5">
      <w:pPr>
        <w:ind w:firstLine="420"/>
        <w:rPr>
          <w:lang w:eastAsia="zh-TW"/>
        </w:rPr>
        <w:sectPr>
          <w:headerReference r:id="rId11" w:type="default"/>
          <w:footerReference r:id="rId13" w:type="default"/>
          <w:headerReference r:id="rId12" w:type="even"/>
          <w:footerReference r:id="rId14" w:type="even"/>
          <w:pgSz w:w="11900" w:h="16840"/>
          <w:pgMar w:top="1440" w:right="1797" w:bottom="1440" w:left="1797" w:header="851" w:footer="992" w:gutter="0"/>
          <w:pgNumType w:start="1"/>
          <w:cols w:space="720" w:num="1"/>
        </w:sectPr>
      </w:pPr>
    </w:p>
    <w:p w14:paraId="40F3D250">
      <w:pPr>
        <w:pStyle w:val="10"/>
        <w:rPr>
          <w:rFonts w:hint="eastAsia" w:ascii="宋体" w:hAnsi="宋体" w:eastAsia="宋体" w:cs="宋体"/>
          <w:sz w:val="32"/>
          <w:szCs w:val="32"/>
          <w:lang w:val="zh-TW" w:eastAsia="zh-TW"/>
        </w:rPr>
      </w:pPr>
      <w:bookmarkStart w:id="7" w:name="_Toc202275706"/>
      <w:bookmarkStart w:id="8" w:name="_Toc202275660"/>
      <w:bookmarkStart w:id="9" w:name="_Toc202274876"/>
      <w:bookmarkStart w:id="10" w:name="_Toc202273608"/>
      <w:bookmarkStart w:id="11" w:name="_Toc4688"/>
      <w:r>
        <w:rPr>
          <w:rFonts w:hint="eastAsia" w:ascii="宋体" w:hAnsi="宋体" w:eastAsia="宋体" w:cs="宋体"/>
          <w:sz w:val="32"/>
          <w:szCs w:val="32"/>
          <w:lang w:val="zh-TW" w:eastAsia="zh-TW"/>
        </w:rPr>
        <w:t>引 言</w:t>
      </w:r>
      <w:bookmarkEnd w:id="7"/>
      <w:bookmarkEnd w:id="8"/>
      <w:bookmarkEnd w:id="9"/>
      <w:bookmarkEnd w:id="10"/>
      <w:bookmarkEnd w:id="11"/>
    </w:p>
    <w:p w14:paraId="64D80C72">
      <w:pPr>
        <w:keepNext w:val="0"/>
        <w:keepLines w:val="0"/>
        <w:pageBreakBefore w:val="0"/>
        <w:widowControl w:val="0"/>
        <w:kinsoku/>
        <w:wordWrap/>
        <w:overflowPunct/>
        <w:topLinePunct w:val="0"/>
        <w:autoSpaceDE/>
        <w:autoSpaceDN/>
        <w:bidi w:val="0"/>
        <w:adjustRightInd/>
        <w:snapToGrid/>
        <w:ind w:firstLine="420"/>
        <w:textAlignment w:val="auto"/>
        <w:rPr>
          <w:rFonts w:hint="eastAsia" w:ascii="宋体" w:hAnsi="宋体" w:eastAsia="宋体" w:cs="宋体"/>
          <w:position w:val="-48"/>
          <w:sz w:val="21"/>
          <w:szCs w:val="21"/>
        </w:rPr>
      </w:pPr>
      <w:r>
        <w:rPr>
          <w:rFonts w:hint="eastAsia" w:ascii="宋体" w:hAnsi="宋体" w:eastAsia="宋体" w:cs="宋体"/>
          <w:position w:val="-48"/>
          <w:sz w:val="21"/>
          <w:szCs w:val="21"/>
          <w:lang w:val="zh-TW" w:eastAsia="zh-TW"/>
        </w:rPr>
        <w:t>高血压作为全球最常见的慢性心血管疾病，在我国呈现</w:t>
      </w:r>
      <w:r>
        <w:rPr>
          <w:rFonts w:hint="eastAsia" w:ascii="宋体" w:hAnsi="宋体" w:eastAsia="宋体" w:cs="宋体"/>
          <w:position w:val="-48"/>
          <w:sz w:val="21"/>
          <w:szCs w:val="21"/>
        </w:rPr>
        <w:t>"</w:t>
      </w:r>
      <w:r>
        <w:rPr>
          <w:rFonts w:hint="eastAsia" w:ascii="宋体" w:hAnsi="宋体" w:eastAsia="宋体" w:cs="宋体"/>
          <w:position w:val="-48"/>
          <w:sz w:val="21"/>
          <w:szCs w:val="21"/>
          <w:lang w:val="zh-TW" w:eastAsia="zh-TW"/>
        </w:rPr>
        <w:t>三高三低</w:t>
      </w:r>
      <w:r>
        <w:rPr>
          <w:rFonts w:hint="eastAsia" w:ascii="宋体" w:hAnsi="宋体" w:eastAsia="宋体" w:cs="宋体"/>
          <w:position w:val="-48"/>
          <w:sz w:val="21"/>
          <w:szCs w:val="21"/>
        </w:rPr>
        <w:t>"</w:t>
      </w:r>
      <w:r>
        <w:rPr>
          <w:rFonts w:hint="eastAsia" w:ascii="宋体" w:hAnsi="宋体" w:eastAsia="宋体" w:cs="宋体"/>
          <w:position w:val="-48"/>
          <w:sz w:val="21"/>
          <w:szCs w:val="21"/>
          <w:lang w:val="zh-TW" w:eastAsia="zh-TW"/>
        </w:rPr>
        <w:t>的严峻态势：患病率高、致残率高、死亡率高，但知晓率、治疗率和控制率仍处于较低水平。治疗性生活方式干预和药物治疗是控制高血压的主要方法，但由于药物耐受性、治疗依从性等原因，目前我国高血压的控制率依然不满意。去肾神经术（</w:t>
      </w:r>
      <w:r>
        <w:rPr>
          <w:rFonts w:hint="eastAsia" w:ascii="宋体" w:hAnsi="宋体" w:eastAsia="宋体" w:cs="宋体"/>
          <w:position w:val="-48"/>
          <w:sz w:val="21"/>
          <w:szCs w:val="21"/>
        </w:rPr>
        <w:t>renal denervation</w:t>
      </w:r>
      <w:r>
        <w:rPr>
          <w:rFonts w:hint="eastAsia" w:ascii="宋体" w:hAnsi="宋体" w:eastAsia="宋体" w:cs="宋体"/>
          <w:position w:val="-48"/>
          <w:sz w:val="21"/>
          <w:szCs w:val="21"/>
          <w:lang w:val="zh-TW" w:eastAsia="zh-TW"/>
        </w:rPr>
        <w:t>，</w:t>
      </w:r>
      <w:r>
        <w:rPr>
          <w:rFonts w:hint="eastAsia" w:ascii="宋体" w:hAnsi="宋体" w:eastAsia="宋体" w:cs="宋体"/>
          <w:position w:val="-48"/>
          <w:sz w:val="21"/>
          <w:szCs w:val="21"/>
        </w:rPr>
        <w:t>RDN</w:t>
      </w:r>
      <w:r>
        <w:rPr>
          <w:rFonts w:hint="eastAsia" w:ascii="宋体" w:hAnsi="宋体" w:eastAsia="宋体" w:cs="宋体"/>
          <w:position w:val="-48"/>
          <w:sz w:val="21"/>
          <w:szCs w:val="21"/>
          <w:lang w:val="zh-TW" w:eastAsia="zh-TW"/>
        </w:rPr>
        <w:t>）通过破坏肾脏交感传入和传出神经，可以减弱肾脏和全身交感神经活性，从而降低血压。</w:t>
      </w:r>
      <w:r>
        <w:rPr>
          <w:rFonts w:hint="eastAsia" w:ascii="宋体" w:hAnsi="宋体" w:eastAsia="宋体" w:cs="宋体"/>
          <w:position w:val="-48"/>
          <w:sz w:val="21"/>
          <w:szCs w:val="21"/>
        </w:rPr>
        <w:t>RDN</w:t>
      </w:r>
      <w:r>
        <w:rPr>
          <w:rFonts w:hint="eastAsia" w:ascii="宋体" w:hAnsi="宋体" w:eastAsia="宋体" w:cs="宋体"/>
          <w:position w:val="-48"/>
          <w:sz w:val="21"/>
          <w:szCs w:val="21"/>
          <w:lang w:val="zh-TW" w:eastAsia="zh-TW"/>
        </w:rPr>
        <w:t>是一种可以通过一次治疗，实现长期降压的非药物介入治疗技术，有助于血压达标。目前中国国家药品监督管理局（</w:t>
      </w:r>
      <w:r>
        <w:rPr>
          <w:rFonts w:hint="eastAsia" w:ascii="宋体" w:hAnsi="宋体" w:eastAsia="宋体" w:cs="宋体"/>
          <w:position w:val="-48"/>
          <w:sz w:val="21"/>
          <w:szCs w:val="21"/>
        </w:rPr>
        <w:t>NMPA</w:t>
      </w:r>
      <w:r>
        <w:rPr>
          <w:rFonts w:hint="eastAsia" w:ascii="宋体" w:hAnsi="宋体" w:eastAsia="宋体" w:cs="宋体"/>
          <w:position w:val="-48"/>
          <w:sz w:val="21"/>
          <w:szCs w:val="21"/>
          <w:lang w:val="zh-TW" w:eastAsia="zh-TW"/>
        </w:rPr>
        <w:t>）已经批准</w:t>
      </w:r>
      <w:r>
        <w:rPr>
          <w:rFonts w:hint="eastAsia" w:ascii="宋体" w:hAnsi="宋体" w:eastAsia="宋体" w:cs="宋体"/>
          <w:position w:val="-48"/>
          <w:sz w:val="21"/>
          <w:szCs w:val="21"/>
          <w:lang w:val="zh-TW"/>
        </w:rPr>
        <w:t>4款RDN医疗器械，这4款器械采用的消融能量均为射频消融。</w:t>
      </w:r>
    </w:p>
    <w:p w14:paraId="4F6252E5">
      <w:pPr>
        <w:keepNext w:val="0"/>
        <w:keepLines w:val="0"/>
        <w:pageBreakBefore w:val="0"/>
        <w:widowControl w:val="0"/>
        <w:kinsoku/>
        <w:wordWrap/>
        <w:overflowPunct/>
        <w:topLinePunct w:val="0"/>
        <w:autoSpaceDE/>
        <w:autoSpaceDN/>
        <w:bidi w:val="0"/>
        <w:adjustRightInd/>
        <w:snapToGrid/>
        <w:ind w:firstLine="420"/>
        <w:textAlignment w:val="auto"/>
        <w:rPr>
          <w:rFonts w:hint="eastAsia" w:ascii="宋体" w:hAnsi="宋体" w:eastAsia="宋体" w:cs="宋体"/>
          <w:position w:val="-48"/>
          <w:sz w:val="21"/>
          <w:szCs w:val="21"/>
        </w:rPr>
      </w:pPr>
      <w:r>
        <w:rPr>
          <w:rFonts w:hint="eastAsia" w:ascii="宋体" w:hAnsi="宋体" w:eastAsia="宋体" w:cs="宋体"/>
          <w:position w:val="-48"/>
          <w:sz w:val="21"/>
          <w:szCs w:val="21"/>
          <w:lang w:val="zh-TW" w:eastAsia="zh-TW"/>
        </w:rPr>
        <w:t>由于</w:t>
      </w:r>
      <w:r>
        <w:rPr>
          <w:rFonts w:hint="eastAsia" w:ascii="宋体" w:hAnsi="宋体" w:eastAsia="宋体" w:cs="宋体"/>
          <w:position w:val="-48"/>
          <w:sz w:val="21"/>
          <w:szCs w:val="21"/>
        </w:rPr>
        <w:t>RDN</w:t>
      </w:r>
      <w:r>
        <w:rPr>
          <w:rFonts w:hint="eastAsia" w:ascii="宋体" w:hAnsi="宋体" w:eastAsia="宋体" w:cs="宋体"/>
          <w:position w:val="-48"/>
          <w:sz w:val="21"/>
          <w:szCs w:val="21"/>
          <w:lang w:val="zh-TW" w:eastAsia="zh-TW"/>
        </w:rPr>
        <w:t>在我国尚未广泛开展，因此，依据目前我国获批的</w:t>
      </w:r>
      <w:r>
        <w:rPr>
          <w:rFonts w:hint="eastAsia" w:ascii="宋体" w:hAnsi="宋体" w:eastAsia="宋体" w:cs="宋体"/>
          <w:position w:val="-48"/>
          <w:sz w:val="21"/>
          <w:szCs w:val="21"/>
        </w:rPr>
        <w:t>4</w:t>
      </w:r>
      <w:r>
        <w:rPr>
          <w:rFonts w:hint="eastAsia" w:ascii="宋体" w:hAnsi="宋体" w:eastAsia="宋体" w:cs="宋体"/>
          <w:position w:val="-48"/>
          <w:sz w:val="21"/>
          <w:szCs w:val="21"/>
          <w:lang w:val="zh-TW" w:eastAsia="zh-TW"/>
        </w:rPr>
        <w:t>个经皮经肾动脉射频消融</w:t>
      </w:r>
      <w:r>
        <w:rPr>
          <w:rFonts w:hint="eastAsia" w:ascii="宋体" w:hAnsi="宋体" w:eastAsia="宋体" w:cs="宋体"/>
          <w:position w:val="-48"/>
          <w:sz w:val="21"/>
          <w:szCs w:val="21"/>
        </w:rPr>
        <w:t>RDN</w:t>
      </w:r>
      <w:r>
        <w:rPr>
          <w:rFonts w:hint="eastAsia" w:ascii="宋体" w:hAnsi="宋体" w:eastAsia="宋体" w:cs="宋体"/>
          <w:position w:val="-48"/>
          <w:sz w:val="21"/>
          <w:szCs w:val="21"/>
          <w:lang w:val="zh-TW" w:eastAsia="zh-TW"/>
        </w:rPr>
        <w:t>器械设计特色，建立涵盖适应证选择、手术操作、术后管理的临床标准，将推动这项技术有序进行，规范操作流程和诊疗行为。</w:t>
      </w:r>
    </w:p>
    <w:p w14:paraId="0A130119">
      <w:pPr>
        <w:widowControl/>
        <w:jc w:val="left"/>
        <w:rPr>
          <w:rFonts w:ascii="黑体" w:hAnsi="黑体" w:eastAsia="黑体" w:cs="黑体"/>
          <w:sz w:val="32"/>
          <w:szCs w:val="32"/>
        </w:rPr>
      </w:pPr>
    </w:p>
    <w:p w14:paraId="161DD0C2">
      <w:pPr>
        <w:widowControl/>
        <w:jc w:val="left"/>
      </w:pPr>
      <w:r>
        <w:rPr>
          <w:rFonts w:ascii="黑体" w:hAnsi="黑体" w:eastAsia="黑体" w:cs="黑体"/>
          <w:sz w:val="32"/>
          <w:szCs w:val="32"/>
        </w:rPr>
        <w:br w:type="page"/>
      </w:r>
    </w:p>
    <w:p w14:paraId="10DE708E">
      <w:pPr>
        <w:keepNext w:val="0"/>
        <w:keepLines w:val="0"/>
        <w:pageBreakBefore w:val="0"/>
        <w:widowControl w:val="0"/>
        <w:kinsoku/>
        <w:wordWrap/>
        <w:overflowPunct/>
        <w:topLinePunct w:val="0"/>
        <w:autoSpaceDE/>
        <w:autoSpaceDN/>
        <w:bidi w:val="0"/>
        <w:adjustRightInd/>
        <w:snapToGrid/>
        <w:spacing w:before="0" w:beforeLines="50" w:after="0" w:afterLines="50"/>
        <w:jc w:val="center"/>
        <w:textAlignment w:val="auto"/>
        <w:rPr>
          <w:rFonts w:ascii="黑体" w:hAnsi="黑体" w:eastAsia="黑体" w:cs="黑体"/>
          <w:sz w:val="32"/>
          <w:szCs w:val="32"/>
          <w:lang w:val="zh-TW" w:eastAsia="zh-TW"/>
        </w:rPr>
      </w:pPr>
      <w:r>
        <w:rPr>
          <w:rFonts w:ascii="黑体" w:hAnsi="黑体" w:eastAsia="黑体" w:cs="黑体"/>
          <w:sz w:val="32"/>
          <w:szCs w:val="32"/>
          <w:lang w:val="zh-TW" w:eastAsia="zh-TW"/>
        </w:rPr>
        <w:t>经皮</w:t>
      </w:r>
      <w:r>
        <w:rPr>
          <w:rFonts w:hint="eastAsia" w:ascii="黑体" w:hAnsi="黑体" w:eastAsia="黑体" w:cs="黑体"/>
          <w:sz w:val="32"/>
          <w:szCs w:val="32"/>
          <w:lang w:val="zh-TW" w:eastAsia="zh-TW"/>
        </w:rPr>
        <w:t>经肾动脉射频消融</w:t>
      </w:r>
      <w:r>
        <w:rPr>
          <w:rFonts w:ascii="黑体" w:hAnsi="黑体" w:eastAsia="黑体" w:cs="黑体"/>
          <w:sz w:val="32"/>
          <w:szCs w:val="32"/>
          <w:lang w:val="zh-TW" w:eastAsia="zh-TW"/>
        </w:rPr>
        <w:t>去肾神经术操作</w:t>
      </w:r>
      <w:r>
        <w:rPr>
          <w:rFonts w:hint="eastAsia" w:ascii="黑体" w:hAnsi="黑体" w:eastAsia="黑体" w:cs="黑体"/>
          <w:sz w:val="32"/>
          <w:szCs w:val="32"/>
          <w:lang w:val="zh-TW" w:eastAsia="zh-TW"/>
        </w:rPr>
        <w:t>标准</w:t>
      </w:r>
    </w:p>
    <w:p w14:paraId="4090B567">
      <w:pPr>
        <w:pStyle w:val="27"/>
        <w:keepNext w:val="0"/>
        <w:keepLines w:val="0"/>
        <w:pageBreakBefore w:val="0"/>
        <w:widowControl w:val="0"/>
        <w:kinsoku/>
        <w:wordWrap/>
        <w:overflowPunct/>
        <w:topLinePunct w:val="0"/>
        <w:autoSpaceDE/>
        <w:autoSpaceDN/>
        <w:bidi w:val="0"/>
        <w:adjustRightInd/>
        <w:snapToGrid/>
        <w:spacing w:before="0" w:beforeLines="100" w:after="0" w:afterLines="100"/>
        <w:ind w:firstLine="408"/>
        <w:textAlignment w:val="auto"/>
        <w:rPr>
          <w:rFonts w:hint="eastAsia" w:ascii="黑体" w:hAnsi="黑体" w:eastAsia="黑体" w:cs="黑体"/>
          <w:b w:val="0"/>
          <w:bCs/>
          <w:sz w:val="21"/>
          <w:szCs w:val="21"/>
          <w:lang w:val="zh-TW" w:eastAsia="zh-TW"/>
        </w:rPr>
      </w:pPr>
      <w:bookmarkStart w:id="12" w:name="_Toc27692"/>
      <w:bookmarkStart w:id="13" w:name="_Toc202273609"/>
      <w:bookmarkStart w:id="14" w:name="_Toc202275661"/>
      <w:bookmarkStart w:id="15" w:name="_Toc"/>
      <w:bookmarkStart w:id="16" w:name="_Toc202275707"/>
      <w:bookmarkStart w:id="17" w:name="_Toc202274877"/>
      <w:r>
        <w:rPr>
          <w:rFonts w:hint="eastAsia" w:ascii="黑体" w:hAnsi="黑体" w:eastAsia="黑体" w:cs="黑体"/>
          <w:b w:val="0"/>
          <w:bCs/>
          <w:sz w:val="21"/>
          <w:szCs w:val="21"/>
          <w:lang w:val="zh-TW"/>
        </w:rPr>
        <w:t>1</w:t>
      </w:r>
      <w:r>
        <w:rPr>
          <w:rFonts w:hint="eastAsia" w:ascii="黑体" w:hAnsi="黑体" w:eastAsia="黑体" w:cs="黑体"/>
          <w:b w:val="0"/>
          <w:bCs/>
          <w:sz w:val="21"/>
          <w:szCs w:val="21"/>
          <w:lang w:val="zh-TW" w:eastAsia="zh-TW"/>
        </w:rPr>
        <w:t xml:space="preserve"> 范围</w:t>
      </w:r>
      <w:bookmarkEnd w:id="12"/>
      <w:bookmarkEnd w:id="13"/>
      <w:bookmarkEnd w:id="14"/>
      <w:bookmarkEnd w:id="15"/>
      <w:bookmarkEnd w:id="16"/>
      <w:bookmarkEnd w:id="17"/>
    </w:p>
    <w:p w14:paraId="389AC159">
      <w:pPr>
        <w:ind w:firstLine="420"/>
        <w:jc w:val="left"/>
        <w:rPr>
          <w:rFonts w:cs="宋体" w:asciiTheme="minorEastAsia" w:hAnsiTheme="minorEastAsia" w:eastAsiaTheme="minorEastAsia"/>
          <w:lang w:val="zh-TW" w:eastAsia="zh-TW"/>
        </w:rPr>
      </w:pPr>
      <w:r>
        <w:rPr>
          <w:rFonts w:hint="eastAsia" w:asciiTheme="minorEastAsia" w:hAnsiTheme="minorEastAsia" w:eastAsiaTheme="minorEastAsia"/>
          <w:lang w:val="zh-TW" w:eastAsia="zh-TW"/>
        </w:rPr>
        <w:t>本文件规定了</w:t>
      </w:r>
      <w:r>
        <w:rPr>
          <w:rFonts w:asciiTheme="minorEastAsia" w:hAnsiTheme="minorEastAsia" w:eastAsiaTheme="minorEastAsia"/>
          <w:lang w:val="zh-TW" w:eastAsia="zh-TW"/>
        </w:rPr>
        <w:t>经皮</w:t>
      </w:r>
      <w:r>
        <w:rPr>
          <w:rFonts w:hint="eastAsia" w:asciiTheme="minorEastAsia" w:hAnsiTheme="minorEastAsia" w:eastAsiaTheme="minorEastAsia"/>
          <w:lang w:val="zh-TW" w:eastAsia="zh-TW"/>
        </w:rPr>
        <w:t>经肾动脉射频消融去肾神经术</w:t>
      </w:r>
      <w:r>
        <w:rPr>
          <w:rFonts w:hint="eastAsia" w:asciiTheme="minorEastAsia" w:hAnsiTheme="minorEastAsia" w:eastAsiaTheme="minorEastAsia"/>
          <w:lang w:val="zh-TW"/>
        </w:rPr>
        <w:t>（本文件所指RDN，均特指</w:t>
      </w:r>
      <w:r>
        <w:rPr>
          <w:rFonts w:asciiTheme="minorEastAsia" w:hAnsiTheme="minorEastAsia" w:eastAsiaTheme="minorEastAsia"/>
          <w:lang w:val="zh-TW" w:eastAsia="zh-TW"/>
        </w:rPr>
        <w:t>经皮</w:t>
      </w:r>
      <w:r>
        <w:rPr>
          <w:rFonts w:hint="eastAsia" w:asciiTheme="minorEastAsia" w:hAnsiTheme="minorEastAsia" w:eastAsiaTheme="minorEastAsia"/>
          <w:lang w:val="zh-TW" w:eastAsia="zh-TW"/>
        </w:rPr>
        <w:t>经肾动脉射频消融去肾神经术</w:t>
      </w:r>
      <w:r>
        <w:rPr>
          <w:rFonts w:hint="eastAsia" w:asciiTheme="minorEastAsia" w:hAnsiTheme="minorEastAsia" w:eastAsiaTheme="minorEastAsia"/>
          <w:lang w:val="zh-TW"/>
        </w:rPr>
        <w:t>）</w:t>
      </w:r>
      <w:r>
        <w:rPr>
          <w:rFonts w:hint="eastAsia" w:asciiTheme="minorEastAsia" w:hAnsiTheme="minorEastAsia" w:eastAsiaTheme="minorEastAsia"/>
          <w:lang w:val="zh-TW" w:eastAsia="zh-TW"/>
        </w:rPr>
        <w:t>的适应症、禁忌症、术前准备、操作步骤、术后管理及并发症处理等内容。本文件适用于指导医疗机构开展RDN的规范化操作。</w:t>
      </w:r>
    </w:p>
    <w:p w14:paraId="23F84EE5">
      <w:pPr>
        <w:ind w:firstLine="420"/>
        <w:jc w:val="left"/>
        <w:rPr>
          <w:rFonts w:ascii="宋体" w:hAnsi="宋体" w:eastAsia="宋体" w:cs="宋体"/>
        </w:rPr>
      </w:pPr>
    </w:p>
    <w:p w14:paraId="07F77FAF">
      <w:pPr>
        <w:pStyle w:val="27"/>
        <w:keepNext w:val="0"/>
        <w:keepLines w:val="0"/>
        <w:pageBreakBefore w:val="0"/>
        <w:widowControl w:val="0"/>
        <w:kinsoku/>
        <w:wordWrap/>
        <w:overflowPunct/>
        <w:topLinePunct w:val="0"/>
        <w:autoSpaceDE/>
        <w:autoSpaceDN/>
        <w:bidi w:val="0"/>
        <w:adjustRightInd/>
        <w:snapToGrid/>
        <w:spacing w:before="0" w:beforeLines="100" w:after="0" w:afterLines="100"/>
        <w:ind w:firstLine="408"/>
        <w:textAlignment w:val="auto"/>
        <w:rPr>
          <w:rFonts w:hint="eastAsia" w:ascii="黑体" w:hAnsi="黑体" w:eastAsia="黑体" w:cs="黑体"/>
          <w:b w:val="0"/>
          <w:bCs/>
          <w:sz w:val="21"/>
          <w:szCs w:val="21"/>
          <w:lang w:val="zh-TW" w:eastAsia="zh-TW"/>
        </w:rPr>
      </w:pPr>
      <w:bookmarkStart w:id="18" w:name="_Toc202274878"/>
      <w:bookmarkStart w:id="19" w:name="_Toc16765"/>
      <w:bookmarkStart w:id="20" w:name="_Toc202275708"/>
      <w:bookmarkStart w:id="21" w:name="_Toc202275662"/>
      <w:bookmarkStart w:id="22" w:name="_Toc1"/>
      <w:bookmarkStart w:id="23" w:name="_Toc202273610"/>
      <w:r>
        <w:rPr>
          <w:rFonts w:hint="eastAsia" w:ascii="黑体" w:hAnsi="黑体" w:eastAsia="黑体" w:cs="黑体"/>
          <w:b w:val="0"/>
          <w:bCs/>
          <w:sz w:val="21"/>
          <w:szCs w:val="21"/>
          <w:lang w:val="zh-TW" w:eastAsia="zh-TW"/>
        </w:rPr>
        <w:t>2 规范性引用文件</w:t>
      </w:r>
      <w:bookmarkEnd w:id="18"/>
      <w:bookmarkEnd w:id="19"/>
      <w:bookmarkEnd w:id="20"/>
      <w:bookmarkEnd w:id="21"/>
      <w:bookmarkEnd w:id="22"/>
      <w:bookmarkEnd w:id="23"/>
    </w:p>
    <w:p w14:paraId="3CEA23E8">
      <w:pPr>
        <w:ind w:firstLine="420"/>
        <w:rPr>
          <w:rFonts w:asciiTheme="minorEastAsia" w:hAnsiTheme="minorEastAsia" w:eastAsiaTheme="minorEastAsia"/>
          <w:lang w:val="zh-TW" w:eastAsia="zh-TW"/>
        </w:rPr>
      </w:pPr>
      <w:r>
        <w:rPr>
          <w:rFonts w:hint="eastAsia" w:asciiTheme="minorEastAsia" w:hAnsiTheme="minorEastAsia" w:eastAsiaTheme="minorEastAsia"/>
          <w:lang w:val="zh-TW" w:eastAsia="zh-TW"/>
        </w:rPr>
        <w:t>下列文件中的内容通过文中的规范性引用而构成本文件必不可少的条款。</w:t>
      </w:r>
    </w:p>
    <w:p w14:paraId="7D70521F">
      <w:pPr>
        <w:pStyle w:val="28"/>
        <w:shd w:val="clear" w:color="auto" w:fill="FFFFFF"/>
        <w:spacing w:before="0" w:after="0"/>
        <w:ind w:firstLine="420"/>
        <w:rPr>
          <w:rFonts w:hint="default" w:cs="等线" w:asciiTheme="minorEastAsia" w:hAnsiTheme="minorEastAsia" w:eastAsiaTheme="minorEastAsia"/>
          <w:kern w:val="2"/>
          <w:sz w:val="21"/>
          <w:szCs w:val="21"/>
          <w:lang w:val="zh-TW" w:eastAsia="zh-TW"/>
        </w:rPr>
      </w:pPr>
      <w:r>
        <w:rPr>
          <w:rFonts w:cs="等线" w:asciiTheme="minorEastAsia" w:hAnsiTheme="minorEastAsia" w:eastAsiaTheme="minorEastAsia"/>
          <w:kern w:val="2"/>
          <w:sz w:val="21"/>
          <w:szCs w:val="21"/>
          <w:lang w:val="zh-TW" w:eastAsia="zh-TW"/>
        </w:rPr>
        <w:t>《中国高血压防治指南（2024年修订版）》</w:t>
      </w:r>
    </w:p>
    <w:p w14:paraId="590B5D1B">
      <w:pPr>
        <w:pStyle w:val="28"/>
        <w:shd w:val="clear" w:color="auto" w:fill="FFFFFF"/>
        <w:spacing w:before="0" w:after="0"/>
        <w:ind w:firstLine="420"/>
        <w:rPr>
          <w:rFonts w:hint="default" w:cs="等线" w:asciiTheme="minorEastAsia" w:hAnsiTheme="minorEastAsia" w:eastAsiaTheme="minorEastAsia"/>
          <w:kern w:val="2"/>
          <w:sz w:val="21"/>
          <w:szCs w:val="21"/>
          <w:lang w:val="zh-TW" w:eastAsia="zh-TW"/>
        </w:rPr>
      </w:pPr>
      <w:r>
        <w:rPr>
          <w:rFonts w:cs="等线" w:asciiTheme="minorEastAsia" w:hAnsiTheme="minorEastAsia" w:eastAsiaTheme="minorEastAsia"/>
          <w:kern w:val="2"/>
          <w:sz w:val="21"/>
          <w:szCs w:val="21"/>
          <w:lang w:val="zh-TW" w:eastAsia="zh-TW"/>
        </w:rPr>
        <w:t>《经皮去肾神经术治疗高血压中国专家科学声明》</w:t>
      </w:r>
    </w:p>
    <w:p w14:paraId="23FFB997">
      <w:pPr>
        <w:pStyle w:val="28"/>
        <w:shd w:val="clear" w:color="auto" w:fill="FFFFFF"/>
        <w:spacing w:before="0" w:after="0"/>
        <w:ind w:left="720"/>
        <w:rPr>
          <w:rFonts w:hint="default"/>
          <w:kern w:val="2"/>
          <w:sz w:val="21"/>
          <w:szCs w:val="21"/>
        </w:rPr>
      </w:pPr>
    </w:p>
    <w:p w14:paraId="247F9519">
      <w:pPr>
        <w:pStyle w:val="27"/>
        <w:keepNext w:val="0"/>
        <w:keepLines w:val="0"/>
        <w:pageBreakBefore w:val="0"/>
        <w:widowControl w:val="0"/>
        <w:kinsoku/>
        <w:wordWrap/>
        <w:overflowPunct/>
        <w:topLinePunct w:val="0"/>
        <w:autoSpaceDE/>
        <w:autoSpaceDN/>
        <w:bidi w:val="0"/>
        <w:adjustRightInd/>
        <w:snapToGrid/>
        <w:spacing w:before="0" w:beforeLines="100" w:after="0" w:afterLines="100"/>
        <w:ind w:firstLine="408"/>
        <w:textAlignment w:val="auto"/>
        <w:rPr>
          <w:rFonts w:hint="eastAsia" w:ascii="黑体" w:hAnsi="黑体" w:eastAsia="黑体" w:cs="黑体"/>
          <w:b w:val="0"/>
          <w:bCs/>
          <w:sz w:val="21"/>
          <w:szCs w:val="21"/>
          <w:lang w:val="zh-TW" w:eastAsia="zh-TW"/>
        </w:rPr>
      </w:pPr>
      <w:bookmarkStart w:id="24" w:name="_Toc202275709"/>
      <w:bookmarkStart w:id="25" w:name="_Toc458"/>
      <w:bookmarkStart w:id="26" w:name="_Toc202273611"/>
      <w:bookmarkStart w:id="27" w:name="_Toc202274879"/>
      <w:bookmarkStart w:id="28" w:name="_Toc202275663"/>
      <w:bookmarkStart w:id="29" w:name="_Toc2"/>
      <w:r>
        <w:rPr>
          <w:rFonts w:hint="eastAsia" w:ascii="黑体" w:hAnsi="黑体" w:eastAsia="黑体" w:cs="黑体"/>
          <w:b w:val="0"/>
          <w:bCs/>
          <w:sz w:val="21"/>
          <w:szCs w:val="21"/>
          <w:lang w:val="zh-TW" w:eastAsia="zh-TW"/>
        </w:rPr>
        <w:t>3 术语和定义</w:t>
      </w:r>
      <w:bookmarkEnd w:id="24"/>
      <w:bookmarkEnd w:id="25"/>
      <w:bookmarkEnd w:id="26"/>
      <w:bookmarkEnd w:id="27"/>
      <w:bookmarkEnd w:id="28"/>
      <w:bookmarkEnd w:id="29"/>
    </w:p>
    <w:p w14:paraId="4D879F3F">
      <w:pPr>
        <w:ind w:firstLine="420"/>
        <w:jc w:val="left"/>
        <w:rPr>
          <w:rFonts w:asciiTheme="minorEastAsia" w:hAnsiTheme="minorEastAsia" w:eastAsiaTheme="minorEastAsia"/>
          <w:lang w:val="zh-TW" w:eastAsia="zh-TW"/>
        </w:rPr>
      </w:pPr>
      <w:r>
        <w:rPr>
          <w:rFonts w:hint="eastAsia" w:asciiTheme="minorEastAsia" w:hAnsiTheme="minorEastAsia" w:eastAsiaTheme="minorEastAsia"/>
          <w:lang w:val="zh-TW" w:eastAsia="zh-TW"/>
        </w:rPr>
        <w:t>下列术语和定义适用于本文件。</w:t>
      </w:r>
    </w:p>
    <w:p w14:paraId="66F51272">
      <w:pPr>
        <w:pStyle w:val="28"/>
        <w:shd w:val="clear" w:color="auto" w:fill="FFFFFF"/>
        <w:spacing w:before="0" w:after="0"/>
        <w:ind w:firstLine="428"/>
        <w:rPr>
          <w:rFonts w:hint="default" w:cs="等线" w:asciiTheme="minorEastAsia" w:hAnsiTheme="minorEastAsia" w:eastAsiaTheme="minorEastAsia"/>
          <w:kern w:val="2"/>
          <w:sz w:val="21"/>
          <w:szCs w:val="21"/>
          <w:lang w:val="zh-TW" w:eastAsia="zh-TW"/>
        </w:rPr>
      </w:pPr>
      <w:r>
        <w:rPr>
          <w:rFonts w:cs="等线" w:asciiTheme="minorEastAsia" w:hAnsiTheme="minorEastAsia" w:eastAsiaTheme="minorEastAsia"/>
          <w:kern w:val="2"/>
          <w:sz w:val="21"/>
          <w:szCs w:val="21"/>
          <w:lang w:val="zh-TW" w:eastAsia="zh-TW"/>
        </w:rPr>
        <w:t xml:space="preserve">3.1 </w:t>
      </w:r>
    </w:p>
    <w:p w14:paraId="62D18218">
      <w:pPr>
        <w:pStyle w:val="28"/>
        <w:shd w:val="clear" w:color="auto" w:fill="FFFFFF"/>
        <w:spacing w:before="0" w:after="0"/>
        <w:ind w:firstLine="428"/>
        <w:rPr>
          <w:rFonts w:hint="default" w:cs="等线" w:asciiTheme="minorEastAsia" w:hAnsiTheme="minorEastAsia" w:eastAsiaTheme="minorEastAsia"/>
          <w:kern w:val="2"/>
          <w:sz w:val="21"/>
          <w:szCs w:val="21"/>
          <w:lang w:val="zh-TW" w:eastAsia="zh-TW"/>
        </w:rPr>
      </w:pPr>
      <w:r>
        <w:rPr>
          <w:rFonts w:cs="等线" w:asciiTheme="minorEastAsia" w:hAnsiTheme="minorEastAsia" w:eastAsiaTheme="minorEastAsia"/>
          <w:kern w:val="2"/>
          <w:sz w:val="21"/>
          <w:szCs w:val="21"/>
          <w:lang w:val="zh-TW" w:eastAsia="zh-TW"/>
        </w:rPr>
        <w:t>去肾神经术 renal denervation，RDN</w:t>
      </w:r>
    </w:p>
    <w:p w14:paraId="1A78B507">
      <w:pPr>
        <w:pStyle w:val="28"/>
        <w:shd w:val="clear" w:color="auto" w:fill="FFFFFF"/>
        <w:spacing w:before="0" w:after="0"/>
        <w:ind w:firstLine="420"/>
        <w:rPr>
          <w:rFonts w:hint="default" w:cs="等线" w:asciiTheme="minorEastAsia" w:hAnsiTheme="minorEastAsia" w:eastAsiaTheme="minorEastAsia"/>
          <w:kern w:val="2"/>
          <w:sz w:val="21"/>
          <w:szCs w:val="21"/>
          <w:lang w:val="zh-TW" w:eastAsia="zh-TW"/>
        </w:rPr>
      </w:pPr>
      <w:r>
        <w:rPr>
          <w:rFonts w:cs="等线" w:asciiTheme="minorEastAsia" w:hAnsiTheme="minorEastAsia" w:eastAsiaTheme="minorEastAsia"/>
          <w:kern w:val="2"/>
          <w:sz w:val="21"/>
          <w:szCs w:val="21"/>
          <w:lang w:val="zh-TW" w:eastAsia="zh-TW"/>
        </w:rPr>
        <w:t>通过导管微创介入技术，应用某种能量形式消融肾动脉周围的神经，以降低交感神经活性，从而实现降低血压等目的的介入手术方法。</w:t>
      </w:r>
    </w:p>
    <w:p w14:paraId="23C58D02">
      <w:pPr>
        <w:pStyle w:val="28"/>
        <w:shd w:val="clear" w:color="auto" w:fill="FFFFFF"/>
        <w:spacing w:before="0" w:after="0"/>
        <w:ind w:firstLine="420"/>
        <w:rPr>
          <w:rFonts w:hint="default" w:cs="等线" w:asciiTheme="minorEastAsia" w:hAnsiTheme="minorEastAsia" w:eastAsiaTheme="minorEastAsia"/>
          <w:kern w:val="2"/>
          <w:sz w:val="21"/>
          <w:szCs w:val="21"/>
          <w:lang w:val="zh-TW" w:eastAsia="zh-TW"/>
        </w:rPr>
      </w:pPr>
      <w:r>
        <w:rPr>
          <w:rFonts w:cs="等线" w:asciiTheme="minorEastAsia" w:hAnsiTheme="minorEastAsia" w:eastAsiaTheme="minorEastAsia"/>
          <w:kern w:val="2"/>
          <w:sz w:val="21"/>
          <w:szCs w:val="21"/>
          <w:lang w:val="zh-TW" w:eastAsia="zh-TW"/>
        </w:rPr>
        <w:t>3.2</w:t>
      </w:r>
    </w:p>
    <w:p w14:paraId="6CBF59CB">
      <w:pPr>
        <w:pStyle w:val="28"/>
        <w:shd w:val="clear" w:color="auto" w:fill="FFFFFF"/>
        <w:spacing w:before="0" w:after="0"/>
        <w:ind w:firstLine="428"/>
        <w:rPr>
          <w:rFonts w:hint="default" w:cs="等线" w:asciiTheme="minorEastAsia" w:hAnsiTheme="minorEastAsia" w:eastAsiaTheme="minorEastAsia"/>
          <w:kern w:val="2"/>
          <w:sz w:val="21"/>
          <w:szCs w:val="21"/>
          <w:lang w:val="zh-TW"/>
        </w:rPr>
      </w:pPr>
      <w:bookmarkStart w:id="30" w:name="OLE_LINK10"/>
      <w:r>
        <w:rPr>
          <w:rFonts w:cs="等线" w:asciiTheme="minorEastAsia" w:hAnsiTheme="minorEastAsia" w:eastAsiaTheme="minorEastAsia"/>
          <w:kern w:val="2"/>
          <w:sz w:val="21"/>
          <w:szCs w:val="21"/>
          <w:lang w:val="zh-TW" w:eastAsia="zh-TW"/>
        </w:rPr>
        <w:t>难治性高血压</w:t>
      </w:r>
      <w:bookmarkEnd w:id="30"/>
      <w:r>
        <w:rPr>
          <w:rFonts w:cs="等线" w:asciiTheme="minorEastAsia" w:hAnsiTheme="minorEastAsia" w:eastAsiaTheme="minorEastAsia"/>
          <w:kern w:val="2"/>
          <w:sz w:val="21"/>
          <w:szCs w:val="21"/>
          <w:lang w:val="zh-TW" w:eastAsia="zh-TW"/>
        </w:rPr>
        <w:t xml:space="preserve"> resistant hypertension</w:t>
      </w:r>
      <w:r>
        <w:rPr>
          <w:rFonts w:cs="等线" w:asciiTheme="minorEastAsia" w:hAnsiTheme="minorEastAsia" w:eastAsiaTheme="minorEastAsia"/>
          <w:kern w:val="2"/>
          <w:sz w:val="21"/>
          <w:szCs w:val="21"/>
          <w:lang w:val="zh-TW"/>
        </w:rPr>
        <w:t>，RH</w:t>
      </w:r>
    </w:p>
    <w:p w14:paraId="7636D98B">
      <w:pPr>
        <w:pStyle w:val="29"/>
        <w:ind w:firstLine="420"/>
        <w:rPr>
          <w:rFonts w:hint="default" w:cs="等线" w:asciiTheme="minorEastAsia" w:hAnsiTheme="minorEastAsia" w:eastAsiaTheme="minorEastAsia"/>
          <w:kern w:val="2"/>
          <w:sz w:val="21"/>
          <w:szCs w:val="21"/>
          <w:lang w:val="zh-TW"/>
        </w:rPr>
      </w:pPr>
      <w:r>
        <w:rPr>
          <w:rFonts w:cs="等线" w:asciiTheme="minorEastAsia" w:hAnsiTheme="minorEastAsia" w:eastAsiaTheme="minorEastAsia"/>
          <w:kern w:val="2"/>
          <w:sz w:val="21"/>
          <w:szCs w:val="21"/>
          <w:lang w:val="zh-TW" w:eastAsia="zh-TW"/>
        </w:rPr>
        <w:t>在强化生活方式干预的情况下,同时服用3种不同类型降压药(其中需包含</w:t>
      </w:r>
      <w:r>
        <w:rPr>
          <w:rFonts w:cs="等线" w:asciiTheme="minorEastAsia" w:hAnsiTheme="minorEastAsia" w:eastAsiaTheme="minorEastAsia"/>
          <w:kern w:val="2"/>
          <w:sz w:val="21"/>
          <w:szCs w:val="21"/>
          <w:lang w:val="zh-TW"/>
        </w:rPr>
        <w:t>1种</w:t>
      </w:r>
      <w:r>
        <w:rPr>
          <w:rFonts w:cs="等线" w:asciiTheme="minorEastAsia" w:hAnsiTheme="minorEastAsia" w:eastAsiaTheme="minorEastAsia"/>
          <w:kern w:val="2"/>
          <w:sz w:val="21"/>
          <w:szCs w:val="21"/>
          <w:lang w:val="zh-TW" w:eastAsia="zh-TW"/>
        </w:rPr>
        <w:t>利尿剂)</w:t>
      </w:r>
      <w:r>
        <w:rPr>
          <w:rFonts w:hint="default" w:cs="等线" w:asciiTheme="minorEastAsia" w:hAnsiTheme="minorEastAsia" w:eastAsiaTheme="minorEastAsia"/>
          <w:kern w:val="2"/>
          <w:sz w:val="21"/>
          <w:szCs w:val="21"/>
          <w:lang w:val="zh-TW" w:eastAsia="zh-TW"/>
        </w:rPr>
        <w:t>≥</w:t>
      </w:r>
      <w:r>
        <w:rPr>
          <w:rFonts w:cs="等线" w:asciiTheme="minorEastAsia" w:hAnsiTheme="minorEastAsia" w:eastAsiaTheme="minorEastAsia"/>
          <w:kern w:val="2"/>
          <w:sz w:val="21"/>
          <w:szCs w:val="21"/>
          <w:lang w:val="zh-TW" w:eastAsia="zh-TW"/>
        </w:rPr>
        <w:t>4周,且每种药物为最大剂量或患者最大耐受剂量,如诊室血压</w:t>
      </w:r>
      <w:r>
        <w:rPr>
          <w:rFonts w:hint="default" w:cs="等线" w:asciiTheme="minorEastAsia" w:hAnsiTheme="minorEastAsia" w:eastAsiaTheme="minorEastAsia"/>
          <w:kern w:val="2"/>
          <w:sz w:val="21"/>
          <w:szCs w:val="21"/>
          <w:lang w:val="zh-TW" w:eastAsia="zh-TW"/>
        </w:rPr>
        <w:t>≥</w:t>
      </w:r>
      <w:r>
        <w:rPr>
          <w:rFonts w:cs="等线" w:asciiTheme="minorEastAsia" w:hAnsiTheme="minorEastAsia" w:eastAsiaTheme="minorEastAsia"/>
          <w:kern w:val="2"/>
          <w:sz w:val="21"/>
          <w:szCs w:val="21"/>
          <w:lang w:val="zh-TW" w:eastAsia="zh-TW"/>
        </w:rPr>
        <w:t>140/90 mmHg和动态血压24 h平均值</w:t>
      </w:r>
      <w:r>
        <w:rPr>
          <w:rFonts w:hint="default" w:cs="等线" w:asciiTheme="minorEastAsia" w:hAnsiTheme="minorEastAsia" w:eastAsiaTheme="minorEastAsia"/>
          <w:kern w:val="2"/>
          <w:sz w:val="21"/>
          <w:szCs w:val="21"/>
          <w:lang w:val="zh-TW" w:eastAsia="zh-TW"/>
        </w:rPr>
        <w:t>≥</w:t>
      </w:r>
      <w:r>
        <w:rPr>
          <w:rFonts w:cs="等线" w:asciiTheme="minorEastAsia" w:hAnsiTheme="minorEastAsia" w:eastAsiaTheme="minorEastAsia"/>
          <w:kern w:val="2"/>
          <w:sz w:val="21"/>
          <w:szCs w:val="21"/>
          <w:lang w:val="zh-TW" w:eastAsia="zh-TW"/>
        </w:rPr>
        <w:t>130/80 mmHg或家庭血压平均值</w:t>
      </w:r>
      <w:r>
        <w:rPr>
          <w:rFonts w:hint="default" w:cs="等线" w:asciiTheme="minorEastAsia" w:hAnsiTheme="minorEastAsia" w:eastAsiaTheme="minorEastAsia"/>
          <w:kern w:val="2"/>
          <w:sz w:val="21"/>
          <w:szCs w:val="21"/>
          <w:lang w:val="zh-TW" w:eastAsia="zh-TW"/>
        </w:rPr>
        <w:t>≥</w:t>
      </w:r>
      <w:r>
        <w:rPr>
          <w:rFonts w:cs="等线" w:asciiTheme="minorEastAsia" w:hAnsiTheme="minorEastAsia" w:eastAsiaTheme="minorEastAsia"/>
          <w:kern w:val="2"/>
          <w:sz w:val="21"/>
          <w:szCs w:val="21"/>
          <w:lang w:val="zh-TW" w:eastAsia="zh-TW"/>
        </w:rPr>
        <w:t>135/85 mmHg,或需服用</w:t>
      </w:r>
      <w:r>
        <w:rPr>
          <w:rFonts w:hint="default" w:cs="等线" w:asciiTheme="minorEastAsia" w:hAnsiTheme="minorEastAsia" w:eastAsiaTheme="minorEastAsia"/>
          <w:kern w:val="2"/>
          <w:sz w:val="21"/>
          <w:szCs w:val="21"/>
          <w:lang w:val="zh-TW" w:eastAsia="zh-TW"/>
        </w:rPr>
        <w:t>≥</w:t>
      </w:r>
      <w:r>
        <w:rPr>
          <w:rFonts w:cs="等线" w:asciiTheme="minorEastAsia" w:hAnsiTheme="minorEastAsia" w:eastAsiaTheme="minorEastAsia"/>
          <w:kern w:val="2"/>
          <w:sz w:val="21"/>
          <w:szCs w:val="21"/>
          <w:lang w:val="zh-TW" w:eastAsia="zh-TW"/>
        </w:rPr>
        <w:t>4种降压药血压才达标。</w:t>
      </w:r>
    </w:p>
    <w:p w14:paraId="7DCF321D">
      <w:pPr>
        <w:pStyle w:val="28"/>
        <w:shd w:val="clear" w:color="auto" w:fill="FFFFFF"/>
        <w:spacing w:before="0" w:after="0"/>
        <w:ind w:firstLine="428"/>
        <w:rPr>
          <w:rFonts w:hint="default" w:cs="等线" w:asciiTheme="minorEastAsia" w:hAnsiTheme="minorEastAsia" w:eastAsiaTheme="minorEastAsia"/>
          <w:kern w:val="2"/>
          <w:sz w:val="21"/>
          <w:szCs w:val="21"/>
          <w:lang w:eastAsia="zh-TW"/>
        </w:rPr>
      </w:pPr>
      <w:r>
        <w:rPr>
          <w:rFonts w:cs="等线" w:asciiTheme="minorEastAsia" w:hAnsiTheme="minorEastAsia" w:eastAsiaTheme="minorEastAsia"/>
          <w:kern w:val="2"/>
          <w:sz w:val="21"/>
          <w:szCs w:val="21"/>
          <w:lang w:val="zh-TW" w:eastAsia="zh-TW"/>
        </w:rPr>
        <w:t>3.3</w:t>
      </w:r>
    </w:p>
    <w:p w14:paraId="69C19F39">
      <w:pPr>
        <w:pStyle w:val="28"/>
        <w:shd w:val="clear" w:color="auto" w:fill="FFFFFF"/>
        <w:spacing w:before="0" w:after="0"/>
        <w:ind w:firstLine="428"/>
        <w:rPr>
          <w:rFonts w:hint="default" w:cs="等线" w:asciiTheme="minorEastAsia" w:hAnsiTheme="minorEastAsia" w:eastAsiaTheme="minorEastAsia"/>
          <w:kern w:val="2"/>
          <w:sz w:val="21"/>
          <w:szCs w:val="21"/>
          <w:lang w:val="zh-TW"/>
        </w:rPr>
      </w:pPr>
      <w:r>
        <w:rPr>
          <w:rFonts w:cs="等线" w:asciiTheme="minorEastAsia" w:hAnsiTheme="minorEastAsia" w:eastAsiaTheme="minorEastAsia"/>
          <w:kern w:val="2"/>
          <w:sz w:val="21"/>
          <w:szCs w:val="21"/>
          <w:lang w:val="zh-TW" w:eastAsia="zh-TW"/>
        </w:rPr>
        <w:t>药物不耐受 drug intolerance</w:t>
      </w:r>
      <w:r>
        <w:rPr>
          <w:rFonts w:cs="等线" w:asciiTheme="minorEastAsia" w:hAnsiTheme="minorEastAsia" w:eastAsiaTheme="minorEastAsia"/>
          <w:kern w:val="2"/>
          <w:sz w:val="21"/>
          <w:szCs w:val="21"/>
          <w:lang w:val="zh-TW"/>
        </w:rPr>
        <w:t>, DI</w:t>
      </w:r>
    </w:p>
    <w:p w14:paraId="78A5C936">
      <w:pPr>
        <w:pStyle w:val="28"/>
        <w:shd w:val="clear" w:color="auto" w:fill="FFFFFF"/>
        <w:spacing w:before="0" w:after="0"/>
        <w:ind w:firstLine="360" w:firstLineChars="150"/>
        <w:rPr>
          <w:rFonts w:hint="default" w:eastAsiaTheme="minorEastAsia"/>
          <w:lang w:eastAsia="zh-TW"/>
        </w:rPr>
      </w:pPr>
      <w:r>
        <w:rPr>
          <w:rFonts w:ascii="Segoe UI" w:hAnsi="Segoe UI" w:cs="Segoe UI"/>
          <w:shd w:val="clear" w:color="auto" w:fill="FFFFFF"/>
        </w:rPr>
        <w:t>患者因出现</w:t>
      </w:r>
      <w:r>
        <w:t>不良反应</w:t>
      </w:r>
      <w:r>
        <w:rPr>
          <w:rFonts w:ascii="Segoe UI" w:hAnsi="Segoe UI" w:cs="Segoe UI"/>
          <w:shd w:val="clear" w:color="auto" w:fill="FFFFFF"/>
        </w:rPr>
        <w:t>（如咳嗽、水肿、牙龈增生、低血压、电解质紊乱、肾功能恶化、皮疹等），</w:t>
      </w:r>
      <w:r>
        <w:t>无法继续使用</w:t>
      </w:r>
      <w:r>
        <w:rPr>
          <w:rFonts w:ascii="Segoe UI" w:hAnsi="Segoe UI" w:cs="Segoe UI"/>
          <w:shd w:val="clear" w:color="auto" w:fill="FFFFFF"/>
        </w:rPr>
        <w:t>某一类药物，</w:t>
      </w:r>
      <w:r>
        <w:t>即使该药物在推荐剂量范围内使用</w:t>
      </w:r>
      <w:r>
        <w:rPr>
          <w:rFonts w:ascii="Segoe UI" w:hAnsi="Segoe UI" w:cs="Segoe UI"/>
          <w:shd w:val="clear" w:color="auto" w:fill="FFFFFF"/>
        </w:rPr>
        <w:t>，也不得不停药或换药。</w:t>
      </w:r>
    </w:p>
    <w:p w14:paraId="0B2521B2">
      <w:pPr>
        <w:pStyle w:val="27"/>
        <w:keepNext w:val="0"/>
        <w:keepLines w:val="0"/>
        <w:pageBreakBefore w:val="0"/>
        <w:widowControl w:val="0"/>
        <w:kinsoku/>
        <w:wordWrap/>
        <w:overflowPunct/>
        <w:topLinePunct w:val="0"/>
        <w:autoSpaceDE/>
        <w:autoSpaceDN/>
        <w:bidi w:val="0"/>
        <w:adjustRightInd/>
        <w:snapToGrid/>
        <w:spacing w:before="0" w:beforeLines="100" w:after="0" w:afterLines="100"/>
        <w:ind w:firstLine="408"/>
        <w:textAlignment w:val="auto"/>
        <w:rPr>
          <w:rFonts w:hint="eastAsia" w:ascii="黑体" w:hAnsi="黑体" w:eastAsia="黑体" w:cs="黑体"/>
          <w:b w:val="0"/>
          <w:bCs/>
          <w:sz w:val="21"/>
          <w:szCs w:val="21"/>
          <w:lang w:val="zh-TW" w:eastAsia="zh-TW"/>
        </w:rPr>
      </w:pPr>
      <w:bookmarkStart w:id="31" w:name="_Toc202275664"/>
      <w:bookmarkStart w:id="32" w:name="_Toc202275710"/>
      <w:bookmarkStart w:id="33" w:name="_Toc1366"/>
      <w:bookmarkStart w:id="34" w:name="_Toc202273612"/>
      <w:bookmarkStart w:id="35" w:name="_Toc3"/>
      <w:bookmarkStart w:id="36" w:name="_Toc202274880"/>
      <w:r>
        <w:rPr>
          <w:rFonts w:hint="eastAsia" w:ascii="黑体" w:hAnsi="黑体" w:eastAsia="黑体" w:cs="黑体"/>
          <w:b w:val="0"/>
          <w:bCs/>
          <w:sz w:val="21"/>
          <w:szCs w:val="21"/>
          <w:lang w:val="zh-TW" w:eastAsia="zh-TW"/>
        </w:rPr>
        <w:t>4 缩略语</w:t>
      </w:r>
      <w:bookmarkEnd w:id="31"/>
      <w:bookmarkEnd w:id="32"/>
      <w:bookmarkEnd w:id="33"/>
      <w:bookmarkEnd w:id="34"/>
      <w:bookmarkEnd w:id="35"/>
      <w:bookmarkEnd w:id="36"/>
    </w:p>
    <w:p w14:paraId="2A8A4D8E">
      <w:pPr>
        <w:pStyle w:val="27"/>
        <w:keepNext w:val="0"/>
        <w:keepLines w:val="0"/>
        <w:pageBreakBefore w:val="0"/>
        <w:widowControl w:val="0"/>
        <w:kinsoku/>
        <w:wordWrap/>
        <w:overflowPunct/>
        <w:topLinePunct w:val="0"/>
        <w:autoSpaceDE/>
        <w:autoSpaceDN/>
        <w:bidi w:val="0"/>
        <w:adjustRightInd/>
        <w:snapToGrid/>
        <w:spacing w:before="0" w:beforeLines="100" w:after="0" w:afterLines="100"/>
        <w:ind w:firstLine="408"/>
        <w:textAlignment w:val="auto"/>
        <w:rPr>
          <w:rFonts w:hint="default" w:cs="等线" w:asciiTheme="minorEastAsia" w:hAnsiTheme="minorEastAsia" w:eastAsiaTheme="minorEastAsia"/>
          <w:kern w:val="2"/>
          <w:sz w:val="21"/>
          <w:szCs w:val="21"/>
          <w:lang w:val="zh-TW" w:eastAsia="zh-TW"/>
        </w:rPr>
      </w:pPr>
      <w:r>
        <w:rPr>
          <w:rFonts w:hint="eastAsia" w:cs="等线" w:asciiTheme="minorEastAsia" w:hAnsiTheme="minorEastAsia" w:eastAsiaTheme="minorEastAsia"/>
          <w:kern w:val="2"/>
          <w:sz w:val="21"/>
          <w:szCs w:val="21"/>
          <w:lang w:val="zh-TW" w:eastAsia="zh-TW"/>
        </w:rPr>
        <w:t>下列缩略语适用于</w:t>
      </w:r>
      <w:r>
        <w:rPr>
          <w:rFonts w:cs="等线" w:asciiTheme="minorEastAsia" w:hAnsiTheme="minorEastAsia" w:eastAsiaTheme="minorEastAsia"/>
          <w:kern w:val="2"/>
          <w:sz w:val="21"/>
          <w:szCs w:val="21"/>
          <w:lang w:val="zh-TW" w:eastAsia="zh-TW"/>
        </w:rPr>
        <w:t>本文件。</w:t>
      </w:r>
    </w:p>
    <w:p w14:paraId="16CE1AA7">
      <w:pPr>
        <w:pStyle w:val="28"/>
        <w:shd w:val="clear" w:color="auto" w:fill="FFFFFF"/>
        <w:spacing w:before="0" w:after="0"/>
        <w:ind w:firstLine="420"/>
        <w:rPr>
          <w:rFonts w:hint="default" w:cs="等线" w:asciiTheme="minorEastAsia" w:hAnsiTheme="minorEastAsia" w:eastAsiaTheme="minorEastAsia"/>
          <w:kern w:val="2"/>
          <w:sz w:val="21"/>
          <w:szCs w:val="21"/>
          <w:lang w:val="zh-TW" w:eastAsia="zh-TW"/>
        </w:rPr>
      </w:pPr>
      <w:r>
        <w:rPr>
          <w:rFonts w:cs="等线" w:asciiTheme="minorEastAsia" w:hAnsiTheme="minorEastAsia" w:eastAsiaTheme="minorEastAsia"/>
          <w:kern w:val="2"/>
          <w:sz w:val="21"/>
          <w:szCs w:val="21"/>
          <w:lang w:val="zh-TW" w:eastAsia="zh-TW"/>
        </w:rPr>
        <w:t>ABPM</w:t>
      </w:r>
      <w:r>
        <w:rPr>
          <w:rFonts w:hint="default" w:cs="等线" w:asciiTheme="minorEastAsia" w:hAnsiTheme="minorEastAsia" w:eastAsiaTheme="minorEastAsia"/>
          <w:kern w:val="2"/>
          <w:sz w:val="21"/>
          <w:szCs w:val="21"/>
          <w:lang w:val="zh-TW" w:eastAsia="zh-TW"/>
        </w:rPr>
        <w:t>——</w:t>
      </w:r>
      <w:r>
        <w:rPr>
          <w:rFonts w:cs="等线" w:asciiTheme="minorEastAsia" w:hAnsiTheme="minorEastAsia" w:eastAsiaTheme="minorEastAsia"/>
          <w:kern w:val="2"/>
          <w:sz w:val="21"/>
          <w:szCs w:val="21"/>
          <w:lang w:val="zh-TW" w:eastAsia="zh-TW"/>
        </w:rPr>
        <w:t>动态血压监测（ambulatory blood pressure monitoring）</w:t>
      </w:r>
    </w:p>
    <w:p w14:paraId="7BE138E1">
      <w:pPr>
        <w:pStyle w:val="28"/>
        <w:shd w:val="clear" w:color="auto" w:fill="FFFFFF"/>
        <w:spacing w:before="0" w:after="0"/>
        <w:ind w:firstLine="420"/>
        <w:rPr>
          <w:rFonts w:hint="default" w:cs="等线" w:asciiTheme="minorEastAsia" w:hAnsiTheme="minorEastAsia" w:eastAsiaTheme="minorEastAsia"/>
          <w:kern w:val="2"/>
          <w:sz w:val="21"/>
          <w:szCs w:val="21"/>
          <w:lang w:val="zh-TW" w:eastAsia="zh-TW"/>
        </w:rPr>
      </w:pPr>
      <w:r>
        <w:rPr>
          <w:rFonts w:cs="等线" w:asciiTheme="minorEastAsia" w:hAnsiTheme="minorEastAsia" w:eastAsiaTheme="minorEastAsia"/>
          <w:kern w:val="2"/>
          <w:sz w:val="21"/>
          <w:szCs w:val="21"/>
          <w:lang w:val="zh-TW" w:eastAsia="zh-TW"/>
        </w:rPr>
        <w:t xml:space="preserve">ACT </w:t>
      </w:r>
      <w:r>
        <w:rPr>
          <w:rFonts w:hint="default" w:cs="等线" w:asciiTheme="minorEastAsia" w:hAnsiTheme="minorEastAsia" w:eastAsiaTheme="minorEastAsia"/>
          <w:kern w:val="2"/>
          <w:sz w:val="21"/>
          <w:szCs w:val="21"/>
          <w:lang w:val="zh-TW" w:eastAsia="zh-TW"/>
        </w:rPr>
        <w:t>——</w:t>
      </w:r>
      <w:r>
        <w:rPr>
          <w:rFonts w:cs="等线" w:asciiTheme="minorEastAsia" w:hAnsiTheme="minorEastAsia" w:eastAsiaTheme="minorEastAsia"/>
          <w:kern w:val="2"/>
          <w:sz w:val="21"/>
          <w:szCs w:val="21"/>
          <w:lang w:val="zh-TW" w:eastAsia="zh-TW"/>
        </w:rPr>
        <w:t>凝血时间（activated clotting time）</w:t>
      </w:r>
    </w:p>
    <w:p w14:paraId="0A500322">
      <w:pPr>
        <w:pStyle w:val="28"/>
        <w:shd w:val="clear" w:color="auto" w:fill="FFFFFF"/>
        <w:spacing w:before="0" w:after="0"/>
        <w:ind w:firstLine="420"/>
        <w:rPr>
          <w:rFonts w:hint="default" w:cs="等线" w:asciiTheme="minorEastAsia" w:hAnsiTheme="minorEastAsia" w:eastAsiaTheme="minorEastAsia"/>
          <w:kern w:val="2"/>
          <w:sz w:val="21"/>
          <w:szCs w:val="21"/>
          <w:lang w:val="zh-TW" w:eastAsia="zh-TW"/>
        </w:rPr>
      </w:pPr>
      <w:r>
        <w:rPr>
          <w:rFonts w:cs="等线" w:asciiTheme="minorEastAsia" w:hAnsiTheme="minorEastAsia" w:eastAsiaTheme="minorEastAsia"/>
          <w:kern w:val="2"/>
          <w:sz w:val="21"/>
          <w:szCs w:val="21"/>
          <w:lang w:val="zh-TW" w:eastAsia="zh-TW"/>
        </w:rPr>
        <w:t>AOBP</w:t>
      </w:r>
      <w:r>
        <w:rPr>
          <w:rFonts w:hint="default" w:cs="等线" w:asciiTheme="minorEastAsia" w:hAnsiTheme="minorEastAsia" w:eastAsiaTheme="minorEastAsia"/>
          <w:kern w:val="2"/>
          <w:sz w:val="21"/>
          <w:szCs w:val="21"/>
          <w:lang w:val="zh-TW" w:eastAsia="zh-TW"/>
        </w:rPr>
        <w:t>——</w:t>
      </w:r>
      <w:r>
        <w:rPr>
          <w:rFonts w:cs="等线" w:asciiTheme="minorEastAsia" w:hAnsiTheme="minorEastAsia" w:eastAsiaTheme="minorEastAsia"/>
          <w:kern w:val="2"/>
          <w:sz w:val="21"/>
          <w:szCs w:val="21"/>
          <w:lang w:val="zh-TW" w:eastAsia="zh-TW"/>
        </w:rPr>
        <w:t>自动诊室血压测量(automated office blood pressure measurement)</w:t>
      </w:r>
    </w:p>
    <w:p w14:paraId="3A94D857">
      <w:pPr>
        <w:pStyle w:val="28"/>
        <w:shd w:val="clear" w:color="auto" w:fill="FFFFFF"/>
        <w:spacing w:before="0" w:after="0"/>
        <w:ind w:firstLine="420"/>
        <w:rPr>
          <w:rFonts w:hint="default" w:cs="等线" w:asciiTheme="minorEastAsia" w:hAnsiTheme="minorEastAsia" w:eastAsiaTheme="minorEastAsia"/>
          <w:kern w:val="2"/>
          <w:sz w:val="21"/>
          <w:szCs w:val="21"/>
          <w:lang w:val="zh-TW" w:eastAsia="zh-TW"/>
        </w:rPr>
      </w:pPr>
      <w:r>
        <w:rPr>
          <w:rFonts w:cs="等线" w:asciiTheme="minorEastAsia" w:hAnsiTheme="minorEastAsia" w:eastAsiaTheme="minorEastAsia"/>
          <w:kern w:val="2"/>
          <w:sz w:val="21"/>
          <w:szCs w:val="21"/>
          <w:lang w:val="zh-TW" w:eastAsia="zh-TW"/>
        </w:rPr>
        <w:t xml:space="preserve">CTA </w:t>
      </w:r>
      <w:r>
        <w:rPr>
          <w:rFonts w:hint="default" w:cs="等线" w:asciiTheme="minorEastAsia" w:hAnsiTheme="minorEastAsia" w:eastAsiaTheme="minorEastAsia"/>
          <w:kern w:val="2"/>
          <w:sz w:val="21"/>
          <w:szCs w:val="21"/>
          <w:lang w:val="zh-TW" w:eastAsia="zh-TW"/>
        </w:rPr>
        <w:t>——</w:t>
      </w:r>
      <w:r>
        <w:rPr>
          <w:rFonts w:cs="等线" w:asciiTheme="minorEastAsia" w:hAnsiTheme="minorEastAsia" w:eastAsiaTheme="minorEastAsia"/>
          <w:kern w:val="2"/>
          <w:sz w:val="21"/>
          <w:szCs w:val="21"/>
          <w:lang w:val="zh-TW" w:eastAsia="zh-TW"/>
        </w:rPr>
        <w:t>计算机断层扫描血管造影（Computed Tomography Angiography）</w:t>
      </w:r>
    </w:p>
    <w:p w14:paraId="7B3C42CA">
      <w:pPr>
        <w:pStyle w:val="28"/>
        <w:shd w:val="clear" w:color="auto" w:fill="FFFFFF"/>
        <w:spacing w:before="0" w:after="0"/>
        <w:ind w:firstLine="420"/>
        <w:rPr>
          <w:rFonts w:hint="default" w:cs="等线" w:asciiTheme="minorEastAsia" w:hAnsiTheme="minorEastAsia" w:eastAsiaTheme="minorEastAsia"/>
          <w:kern w:val="2"/>
          <w:sz w:val="21"/>
          <w:szCs w:val="21"/>
          <w:lang w:val="zh-TW" w:eastAsia="zh-TW"/>
        </w:rPr>
      </w:pPr>
      <w:r>
        <w:rPr>
          <w:rFonts w:cs="等线" w:asciiTheme="minorEastAsia" w:hAnsiTheme="minorEastAsia" w:eastAsiaTheme="minorEastAsia"/>
          <w:kern w:val="2"/>
          <w:sz w:val="21"/>
          <w:szCs w:val="21"/>
          <w:lang w:val="zh-TW" w:eastAsia="zh-TW"/>
        </w:rPr>
        <w:t>eGFR</w:t>
      </w:r>
      <w:r>
        <w:rPr>
          <w:rFonts w:hint="default" w:cs="等线" w:asciiTheme="minorEastAsia" w:hAnsiTheme="minorEastAsia" w:eastAsiaTheme="minorEastAsia"/>
          <w:kern w:val="2"/>
          <w:sz w:val="21"/>
          <w:szCs w:val="21"/>
          <w:lang w:val="zh-TW" w:eastAsia="zh-TW"/>
        </w:rPr>
        <w:t>——</w:t>
      </w:r>
      <w:r>
        <w:rPr>
          <w:rFonts w:cs="等线" w:asciiTheme="minorEastAsia" w:hAnsiTheme="minorEastAsia" w:eastAsiaTheme="minorEastAsia"/>
          <w:kern w:val="2"/>
          <w:sz w:val="21"/>
          <w:szCs w:val="21"/>
          <w:lang w:val="zh-TW" w:eastAsia="zh-TW"/>
        </w:rPr>
        <w:t>估测肾小球滤过率（estimated Glomerular Filtration Rate）</w:t>
      </w:r>
    </w:p>
    <w:p w14:paraId="51DB40A2">
      <w:pPr>
        <w:pStyle w:val="28"/>
        <w:shd w:val="clear" w:color="auto" w:fill="FFFFFF"/>
        <w:spacing w:before="0" w:after="0"/>
        <w:ind w:firstLine="420"/>
        <w:rPr>
          <w:rFonts w:hint="default" w:cs="等线" w:asciiTheme="minorEastAsia" w:hAnsiTheme="minorEastAsia" w:eastAsiaTheme="minorEastAsia"/>
          <w:kern w:val="2"/>
          <w:sz w:val="21"/>
          <w:szCs w:val="21"/>
          <w:lang w:val="zh-TW" w:eastAsia="zh-TW"/>
        </w:rPr>
      </w:pPr>
      <w:r>
        <w:rPr>
          <w:rFonts w:cs="等线" w:asciiTheme="minorEastAsia" w:hAnsiTheme="minorEastAsia" w:eastAsiaTheme="minorEastAsia"/>
          <w:kern w:val="2"/>
          <w:sz w:val="21"/>
          <w:szCs w:val="21"/>
          <w:lang w:val="zh-TW" w:eastAsia="zh-TW"/>
        </w:rPr>
        <w:t>HBPM</w:t>
      </w:r>
      <w:r>
        <w:rPr>
          <w:rFonts w:hint="default" w:cs="等线" w:asciiTheme="minorEastAsia" w:hAnsiTheme="minorEastAsia" w:eastAsiaTheme="minorEastAsia"/>
          <w:kern w:val="2"/>
          <w:sz w:val="21"/>
          <w:szCs w:val="21"/>
          <w:lang w:val="zh-TW" w:eastAsia="zh-TW"/>
        </w:rPr>
        <w:t>——</w:t>
      </w:r>
      <w:r>
        <w:rPr>
          <w:rFonts w:cs="等线" w:asciiTheme="minorEastAsia" w:hAnsiTheme="minorEastAsia" w:eastAsiaTheme="minorEastAsia"/>
          <w:kern w:val="2"/>
          <w:sz w:val="21"/>
          <w:szCs w:val="21"/>
          <w:lang w:val="zh-TW" w:eastAsia="zh-TW"/>
        </w:rPr>
        <w:t>家庭血压监测(home blood pressure monitoring)</w:t>
      </w:r>
    </w:p>
    <w:p w14:paraId="634B6D6D">
      <w:pPr>
        <w:pStyle w:val="28"/>
        <w:shd w:val="clear" w:color="auto" w:fill="FFFFFF"/>
        <w:spacing w:before="0" w:after="0"/>
        <w:ind w:firstLine="420"/>
        <w:rPr>
          <w:rFonts w:hint="default" w:cs="等线" w:asciiTheme="minorEastAsia" w:hAnsiTheme="minorEastAsia" w:eastAsiaTheme="minorEastAsia"/>
          <w:kern w:val="2"/>
          <w:sz w:val="21"/>
          <w:szCs w:val="21"/>
          <w:lang w:val="zh-TW" w:eastAsia="zh-TW"/>
        </w:rPr>
      </w:pPr>
      <w:r>
        <w:rPr>
          <w:rFonts w:cs="等线" w:asciiTheme="minorEastAsia" w:hAnsiTheme="minorEastAsia" w:eastAsiaTheme="minorEastAsia"/>
          <w:kern w:val="2"/>
          <w:sz w:val="21"/>
          <w:szCs w:val="21"/>
          <w:lang w:val="zh-TW" w:eastAsia="zh-TW"/>
        </w:rPr>
        <w:t xml:space="preserve">MRA </w:t>
      </w:r>
      <w:r>
        <w:rPr>
          <w:rFonts w:hint="default" w:cs="等线" w:asciiTheme="minorEastAsia" w:hAnsiTheme="minorEastAsia" w:eastAsiaTheme="minorEastAsia"/>
          <w:kern w:val="2"/>
          <w:sz w:val="21"/>
          <w:szCs w:val="21"/>
          <w:lang w:val="zh-TW" w:eastAsia="zh-TW"/>
        </w:rPr>
        <w:t>——</w:t>
      </w:r>
      <w:r>
        <w:rPr>
          <w:rFonts w:cs="等线" w:asciiTheme="minorEastAsia" w:hAnsiTheme="minorEastAsia" w:eastAsiaTheme="minorEastAsia"/>
          <w:kern w:val="2"/>
          <w:sz w:val="21"/>
          <w:szCs w:val="21"/>
          <w:lang w:val="zh-TW" w:eastAsia="zh-TW"/>
        </w:rPr>
        <w:t>磁共振血管造影（Magnetic Resonance Angiography）</w:t>
      </w:r>
    </w:p>
    <w:p w14:paraId="5FB1E1FC">
      <w:pPr>
        <w:pStyle w:val="28"/>
        <w:shd w:val="clear" w:color="auto" w:fill="FFFFFF"/>
        <w:spacing w:before="0" w:after="0"/>
        <w:ind w:firstLine="420"/>
        <w:rPr>
          <w:rFonts w:hint="default" w:cs="等线" w:asciiTheme="minorEastAsia" w:hAnsiTheme="minorEastAsia" w:eastAsiaTheme="minorEastAsia"/>
          <w:kern w:val="2"/>
          <w:sz w:val="21"/>
          <w:szCs w:val="21"/>
          <w:lang w:val="zh-TW" w:eastAsia="zh-TW"/>
        </w:rPr>
      </w:pPr>
      <w:r>
        <w:rPr>
          <w:rFonts w:cs="等线" w:asciiTheme="minorEastAsia" w:hAnsiTheme="minorEastAsia" w:eastAsiaTheme="minorEastAsia"/>
          <w:kern w:val="2"/>
          <w:sz w:val="21"/>
          <w:szCs w:val="21"/>
          <w:lang w:val="zh-TW" w:eastAsia="zh-TW"/>
        </w:rPr>
        <w:t xml:space="preserve">OAC </w:t>
      </w:r>
      <w:r>
        <w:rPr>
          <w:rFonts w:hint="default" w:cs="等线" w:asciiTheme="minorEastAsia" w:hAnsiTheme="minorEastAsia" w:eastAsiaTheme="minorEastAsia"/>
          <w:kern w:val="2"/>
          <w:sz w:val="21"/>
          <w:szCs w:val="21"/>
          <w:lang w:val="zh-TW" w:eastAsia="zh-TW"/>
        </w:rPr>
        <w:t>——</w:t>
      </w:r>
      <w:r>
        <w:rPr>
          <w:rFonts w:cs="等线" w:asciiTheme="minorEastAsia" w:hAnsiTheme="minorEastAsia" w:eastAsiaTheme="minorEastAsia"/>
          <w:kern w:val="2"/>
          <w:sz w:val="21"/>
          <w:szCs w:val="21"/>
          <w:lang w:val="zh-TW" w:eastAsia="zh-TW"/>
        </w:rPr>
        <w:t>口服抗凝药物（oral anticoagulants）</w:t>
      </w:r>
    </w:p>
    <w:p w14:paraId="46377642">
      <w:pPr>
        <w:pStyle w:val="28"/>
        <w:shd w:val="clear" w:color="auto" w:fill="FFFFFF"/>
        <w:spacing w:before="0" w:after="0"/>
        <w:ind w:firstLine="420"/>
        <w:rPr>
          <w:rFonts w:hint="default" w:cs="等线" w:asciiTheme="minorEastAsia" w:hAnsiTheme="minorEastAsia" w:eastAsiaTheme="minorEastAsia"/>
          <w:kern w:val="2"/>
          <w:sz w:val="21"/>
          <w:szCs w:val="21"/>
          <w:lang w:val="zh-TW" w:eastAsia="zh-TW"/>
        </w:rPr>
      </w:pPr>
      <w:r>
        <w:rPr>
          <w:rFonts w:cs="等线" w:asciiTheme="minorEastAsia" w:hAnsiTheme="minorEastAsia" w:eastAsiaTheme="minorEastAsia"/>
          <w:kern w:val="2"/>
          <w:sz w:val="21"/>
          <w:szCs w:val="21"/>
          <w:lang w:val="zh-TW" w:eastAsia="zh-TW"/>
        </w:rPr>
        <w:t>OBPM</w:t>
      </w:r>
      <w:r>
        <w:rPr>
          <w:rFonts w:hint="default" w:cs="等线" w:asciiTheme="minorEastAsia" w:hAnsiTheme="minorEastAsia" w:eastAsiaTheme="minorEastAsia"/>
          <w:kern w:val="2"/>
          <w:sz w:val="21"/>
          <w:szCs w:val="21"/>
          <w:lang w:val="zh-TW" w:eastAsia="zh-TW"/>
        </w:rPr>
        <w:t>——</w:t>
      </w:r>
      <w:r>
        <w:rPr>
          <w:rFonts w:cs="等线" w:asciiTheme="minorEastAsia" w:hAnsiTheme="minorEastAsia" w:eastAsiaTheme="minorEastAsia"/>
          <w:kern w:val="2"/>
          <w:sz w:val="21"/>
          <w:szCs w:val="21"/>
          <w:lang w:val="zh-TW" w:eastAsia="zh-TW"/>
        </w:rPr>
        <w:t>诊室血压测量（office blood pressure measurement）</w:t>
      </w:r>
    </w:p>
    <w:p w14:paraId="58C0A987">
      <w:pPr>
        <w:pStyle w:val="28"/>
        <w:shd w:val="clear" w:color="auto" w:fill="FFFFFF"/>
        <w:spacing w:before="0" w:after="0"/>
        <w:ind w:firstLine="420"/>
        <w:rPr>
          <w:rFonts w:hint="default" w:cs="等线" w:asciiTheme="minorEastAsia" w:hAnsiTheme="minorEastAsia" w:eastAsiaTheme="minorEastAsia"/>
          <w:kern w:val="2"/>
          <w:sz w:val="21"/>
          <w:szCs w:val="21"/>
          <w:lang w:val="zh-TW" w:eastAsia="zh-TW"/>
        </w:rPr>
      </w:pPr>
      <w:r>
        <w:rPr>
          <w:rFonts w:cs="等线" w:asciiTheme="minorEastAsia" w:hAnsiTheme="minorEastAsia" w:eastAsiaTheme="minorEastAsia"/>
          <w:kern w:val="2"/>
          <w:sz w:val="21"/>
          <w:szCs w:val="21"/>
          <w:lang w:val="zh-TW" w:eastAsia="zh-TW"/>
        </w:rPr>
        <w:t xml:space="preserve">RDN </w:t>
      </w:r>
      <w:r>
        <w:rPr>
          <w:rFonts w:hint="default" w:cs="等线" w:asciiTheme="minorEastAsia" w:hAnsiTheme="minorEastAsia" w:eastAsiaTheme="minorEastAsia"/>
          <w:kern w:val="2"/>
          <w:sz w:val="21"/>
          <w:szCs w:val="21"/>
          <w:lang w:val="zh-TW" w:eastAsia="zh-TW"/>
        </w:rPr>
        <w:t>——</w:t>
      </w:r>
      <w:r>
        <w:rPr>
          <w:rFonts w:cs="等线" w:asciiTheme="minorEastAsia" w:hAnsiTheme="minorEastAsia" w:eastAsiaTheme="minorEastAsia"/>
          <w:kern w:val="2"/>
          <w:sz w:val="21"/>
          <w:szCs w:val="21"/>
          <w:lang w:val="zh-TW" w:eastAsia="zh-TW"/>
        </w:rPr>
        <w:t>去肾神经术（renal denervation）</w:t>
      </w:r>
    </w:p>
    <w:p w14:paraId="72347AEE">
      <w:pPr>
        <w:pStyle w:val="28"/>
        <w:shd w:val="clear" w:color="auto" w:fill="FFFFFF"/>
        <w:spacing w:before="0" w:after="0"/>
        <w:ind w:firstLine="480"/>
        <w:rPr>
          <w:rFonts w:hint="default"/>
          <w:lang w:eastAsia="zh-TW"/>
        </w:rPr>
      </w:pPr>
    </w:p>
    <w:p w14:paraId="625CE2F6">
      <w:pPr>
        <w:pStyle w:val="27"/>
        <w:ind w:firstLine="0"/>
        <w:rPr>
          <w:rFonts w:eastAsiaTheme="minorEastAsia"/>
          <w:lang w:eastAsia="zh-TW"/>
        </w:rPr>
      </w:pPr>
    </w:p>
    <w:p w14:paraId="207BE3CA">
      <w:pPr>
        <w:pStyle w:val="27"/>
        <w:keepNext w:val="0"/>
        <w:keepLines w:val="0"/>
        <w:pageBreakBefore w:val="0"/>
        <w:widowControl w:val="0"/>
        <w:kinsoku/>
        <w:wordWrap/>
        <w:overflowPunct/>
        <w:topLinePunct w:val="0"/>
        <w:autoSpaceDE/>
        <w:autoSpaceDN/>
        <w:bidi w:val="0"/>
        <w:adjustRightInd/>
        <w:snapToGrid/>
        <w:spacing w:before="0" w:beforeLines="100" w:after="0" w:afterLines="100"/>
        <w:ind w:firstLine="408"/>
        <w:textAlignment w:val="auto"/>
        <w:rPr>
          <w:rFonts w:hint="eastAsia" w:ascii="黑体" w:hAnsi="黑体" w:eastAsia="黑体" w:cs="黑体"/>
          <w:b w:val="0"/>
          <w:bCs/>
          <w:sz w:val="21"/>
          <w:szCs w:val="21"/>
          <w:lang w:val="zh-TW" w:eastAsia="zh-TW"/>
        </w:rPr>
      </w:pPr>
      <w:bookmarkStart w:id="37" w:name="_Toc202273613"/>
      <w:bookmarkStart w:id="38" w:name="_Toc202274881"/>
      <w:bookmarkStart w:id="39" w:name="_Toc202275711"/>
      <w:bookmarkStart w:id="40" w:name="_Toc202275665"/>
      <w:bookmarkStart w:id="41" w:name="_Toc4"/>
      <w:bookmarkStart w:id="42" w:name="_Toc24013"/>
      <w:r>
        <w:rPr>
          <w:rFonts w:hint="eastAsia" w:ascii="黑体" w:hAnsi="黑体" w:eastAsia="黑体" w:cs="黑体"/>
          <w:b w:val="0"/>
          <w:bCs/>
          <w:sz w:val="21"/>
          <w:szCs w:val="21"/>
          <w:lang w:val="zh-TW" w:eastAsia="zh-TW"/>
        </w:rPr>
        <w:t>5 总则</w:t>
      </w:r>
      <w:bookmarkEnd w:id="37"/>
      <w:bookmarkEnd w:id="38"/>
      <w:bookmarkEnd w:id="39"/>
      <w:bookmarkEnd w:id="40"/>
      <w:bookmarkEnd w:id="41"/>
      <w:bookmarkEnd w:id="42"/>
    </w:p>
    <w:p w14:paraId="4BDE8FDA">
      <w:pPr>
        <w:pStyle w:val="28"/>
        <w:shd w:val="clear" w:color="auto" w:fill="FFFFFF"/>
        <w:spacing w:before="0" w:after="0"/>
        <w:ind w:firstLine="420"/>
        <w:rPr>
          <w:rFonts w:hint="default" w:cs="等线" w:asciiTheme="minorEastAsia" w:hAnsiTheme="minorEastAsia" w:eastAsiaTheme="minorEastAsia"/>
          <w:kern w:val="2"/>
          <w:sz w:val="21"/>
          <w:szCs w:val="21"/>
        </w:rPr>
      </w:pPr>
      <w:r>
        <w:rPr>
          <w:rFonts w:cs="等线" w:asciiTheme="minorEastAsia" w:hAnsiTheme="minorEastAsia" w:eastAsiaTheme="minorEastAsia"/>
          <w:kern w:val="2"/>
          <w:sz w:val="21"/>
          <w:szCs w:val="21"/>
          <w:lang w:val="zh-TW" w:eastAsia="zh-TW"/>
        </w:rPr>
        <w:t>制定RDN操作标准，以保障手术质量和安全，促进高血压患者的全面管理，助力高血压患者血压达标。</w:t>
      </w:r>
    </w:p>
    <w:p w14:paraId="3441855F">
      <w:pPr>
        <w:jc w:val="left"/>
        <w:rPr>
          <w:rFonts w:ascii="Times New Roman" w:hAnsi="Times New Roman" w:eastAsia="Times New Roman" w:cs="Times New Roman"/>
          <w:lang w:eastAsia="zh-TW"/>
        </w:rPr>
      </w:pPr>
    </w:p>
    <w:p w14:paraId="50A66BEC">
      <w:pPr>
        <w:pStyle w:val="27"/>
        <w:keepNext w:val="0"/>
        <w:keepLines w:val="0"/>
        <w:pageBreakBefore w:val="0"/>
        <w:widowControl w:val="0"/>
        <w:kinsoku/>
        <w:wordWrap/>
        <w:overflowPunct/>
        <w:topLinePunct w:val="0"/>
        <w:autoSpaceDE/>
        <w:autoSpaceDN/>
        <w:bidi w:val="0"/>
        <w:adjustRightInd/>
        <w:snapToGrid/>
        <w:spacing w:before="0" w:beforeLines="100" w:after="0" w:afterLines="100"/>
        <w:ind w:firstLine="408"/>
        <w:textAlignment w:val="auto"/>
        <w:rPr>
          <w:rFonts w:hint="eastAsia" w:ascii="黑体" w:hAnsi="黑体" w:eastAsia="黑体" w:cs="黑体"/>
          <w:b w:val="0"/>
          <w:bCs/>
          <w:sz w:val="21"/>
          <w:szCs w:val="21"/>
          <w:lang w:val="zh-TW" w:eastAsia="zh-TW"/>
        </w:rPr>
      </w:pPr>
      <w:bookmarkStart w:id="43" w:name="_Toc202273614"/>
      <w:bookmarkStart w:id="44" w:name="_Toc22981"/>
      <w:bookmarkStart w:id="45" w:name="_Toc202275666"/>
      <w:bookmarkStart w:id="46" w:name="_Toc202274882"/>
      <w:bookmarkStart w:id="47" w:name="_Toc202275712"/>
      <w:bookmarkStart w:id="48" w:name="_Toc5"/>
      <w:r>
        <w:rPr>
          <w:rFonts w:hint="eastAsia" w:ascii="黑体" w:hAnsi="黑体" w:eastAsia="黑体" w:cs="黑体"/>
          <w:b w:val="0"/>
          <w:bCs/>
          <w:sz w:val="21"/>
          <w:szCs w:val="21"/>
          <w:lang w:val="zh-TW" w:eastAsia="zh-TW"/>
        </w:rPr>
        <w:t>6 适应症</w:t>
      </w:r>
      <w:bookmarkEnd w:id="43"/>
      <w:bookmarkEnd w:id="44"/>
      <w:bookmarkEnd w:id="45"/>
      <w:bookmarkEnd w:id="46"/>
      <w:bookmarkEnd w:id="47"/>
      <w:bookmarkEnd w:id="48"/>
    </w:p>
    <w:p w14:paraId="1B87117B">
      <w:pPr>
        <w:ind w:firstLine="420" w:firstLineChars="200"/>
        <w:jc w:val="left"/>
        <w:rPr>
          <w:rFonts w:asciiTheme="minorEastAsia" w:hAnsiTheme="minorEastAsia" w:eastAsiaTheme="minorEastAsia"/>
          <w:lang w:val="zh-TW" w:eastAsia="zh-TW"/>
        </w:rPr>
      </w:pPr>
      <w:r>
        <w:rPr>
          <w:rFonts w:hint="eastAsia" w:asciiTheme="minorEastAsia" w:hAnsiTheme="minorEastAsia" w:eastAsiaTheme="minorEastAsia"/>
          <w:lang w:val="zh-TW"/>
        </w:rPr>
        <w:t>①</w:t>
      </w:r>
      <w:r>
        <w:rPr>
          <w:rFonts w:hint="eastAsia" w:asciiTheme="minorEastAsia" w:hAnsiTheme="minorEastAsia" w:eastAsiaTheme="minorEastAsia"/>
          <w:lang w:val="zh-TW" w:eastAsia="zh-TW"/>
        </w:rPr>
        <w:t>难治性高血压患者</w:t>
      </w:r>
    </w:p>
    <w:p w14:paraId="27B65FDF">
      <w:pPr>
        <w:pStyle w:val="30"/>
        <w:jc w:val="left"/>
        <w:rPr>
          <w:rFonts w:asciiTheme="minorEastAsia" w:hAnsiTheme="minorEastAsia" w:eastAsiaTheme="minorEastAsia"/>
          <w:lang w:val="zh-TW" w:eastAsia="zh-TW"/>
        </w:rPr>
      </w:pPr>
      <w:r>
        <w:rPr>
          <w:rFonts w:asciiTheme="minorEastAsia" w:hAnsiTheme="minorEastAsia" w:eastAsiaTheme="minorEastAsia"/>
          <w:lang w:val="zh-TW" w:eastAsia="zh-TW"/>
        </w:rPr>
        <w:t>②</w:t>
      </w:r>
      <w:r>
        <w:rPr>
          <w:rFonts w:hint="eastAsia" w:asciiTheme="minorEastAsia" w:hAnsiTheme="minorEastAsia" w:eastAsiaTheme="minorEastAsia"/>
          <w:lang w:val="zh-TW" w:eastAsia="zh-TW"/>
        </w:rPr>
        <w:t>药物控制不佳的高血压患者：在使用</w:t>
      </w:r>
      <w:r>
        <w:rPr>
          <w:rFonts w:asciiTheme="minorEastAsia" w:hAnsiTheme="minorEastAsia" w:eastAsiaTheme="minorEastAsia"/>
          <w:lang w:val="zh-TW" w:eastAsia="zh-TW"/>
        </w:rPr>
        <w:t>2</w:t>
      </w:r>
      <w:r>
        <w:rPr>
          <w:rFonts w:hint="eastAsia" w:asciiTheme="minorEastAsia" w:hAnsiTheme="minorEastAsia" w:eastAsiaTheme="minorEastAsia"/>
          <w:lang w:val="zh-TW" w:eastAsia="zh-TW"/>
        </w:rPr>
        <w:t>种及</w:t>
      </w:r>
      <w:r>
        <w:rPr>
          <w:rFonts w:asciiTheme="minorEastAsia" w:hAnsiTheme="minorEastAsia" w:eastAsiaTheme="minorEastAsia"/>
          <w:lang w:val="zh-TW" w:eastAsia="zh-TW"/>
        </w:rPr>
        <w:t>2</w:t>
      </w:r>
      <w:r>
        <w:rPr>
          <w:rFonts w:hint="eastAsia" w:asciiTheme="minorEastAsia" w:hAnsiTheme="minorEastAsia" w:eastAsiaTheme="minorEastAsia"/>
          <w:lang w:val="zh-TW" w:eastAsia="zh-TW"/>
        </w:rPr>
        <w:t>种以上合理剂量的降压药物规范治疗</w:t>
      </w:r>
      <w:r>
        <w:rPr>
          <w:rFonts w:asciiTheme="minorEastAsia" w:hAnsiTheme="minorEastAsia" w:eastAsiaTheme="minorEastAsia"/>
          <w:lang w:val="zh-TW" w:eastAsia="zh-TW"/>
        </w:rPr>
        <w:t>1</w:t>
      </w:r>
      <w:r>
        <w:rPr>
          <w:rFonts w:hint="eastAsia" w:asciiTheme="minorEastAsia" w:hAnsiTheme="minorEastAsia" w:eastAsiaTheme="minorEastAsia"/>
          <w:lang w:val="zh-TW" w:eastAsia="zh-TW"/>
        </w:rPr>
        <w:t>个月后，血压仍未控制（</w:t>
      </w:r>
      <w:r>
        <w:rPr>
          <w:rFonts w:asciiTheme="minorEastAsia" w:hAnsiTheme="minorEastAsia" w:eastAsiaTheme="minorEastAsia"/>
          <w:lang w:val="zh-TW" w:eastAsia="zh-TW"/>
        </w:rPr>
        <w:t>OBP≥150/90 mmHg</w:t>
      </w:r>
      <w:r>
        <w:rPr>
          <w:rFonts w:hint="eastAsia" w:asciiTheme="minorEastAsia" w:hAnsiTheme="minorEastAsia" w:eastAsiaTheme="minorEastAsia"/>
          <w:lang w:val="zh-TW" w:eastAsia="zh-TW"/>
        </w:rPr>
        <w:t>和</w:t>
      </w:r>
      <w:r>
        <w:rPr>
          <w:rFonts w:asciiTheme="minorEastAsia" w:hAnsiTheme="minorEastAsia" w:eastAsiaTheme="minorEastAsia"/>
          <w:lang w:val="zh-TW" w:eastAsia="zh-TW"/>
        </w:rPr>
        <w:t>24hASBP≥135 mmHg</w:t>
      </w:r>
      <w:r>
        <w:rPr>
          <w:rFonts w:hint="eastAsia" w:asciiTheme="minorEastAsia" w:hAnsiTheme="minorEastAsia" w:eastAsiaTheme="minorEastAsia"/>
          <w:lang w:val="zh-TW" w:eastAsia="zh-TW"/>
        </w:rPr>
        <w:t>）</w:t>
      </w:r>
    </w:p>
    <w:p w14:paraId="1A88ACBB">
      <w:pPr>
        <w:pStyle w:val="30"/>
        <w:jc w:val="left"/>
        <w:rPr>
          <w:rFonts w:asciiTheme="minorEastAsia" w:hAnsiTheme="minorEastAsia" w:eastAsiaTheme="minorEastAsia"/>
          <w:lang w:val="zh-TW" w:eastAsia="zh-TW"/>
        </w:rPr>
      </w:pPr>
      <w:r>
        <w:rPr>
          <w:rFonts w:asciiTheme="minorEastAsia" w:hAnsiTheme="minorEastAsia" w:eastAsiaTheme="minorEastAsia"/>
          <w:lang w:val="zh-TW" w:eastAsia="zh-TW"/>
        </w:rPr>
        <w:t>③</w:t>
      </w:r>
      <w:r>
        <w:rPr>
          <w:rFonts w:hint="eastAsia" w:asciiTheme="minorEastAsia" w:hAnsiTheme="minorEastAsia" w:eastAsiaTheme="minorEastAsia"/>
          <w:lang w:val="zh-TW" w:eastAsia="zh-TW"/>
        </w:rPr>
        <w:t>药物治疗依从性差或存在药物不耐受、导致血压控制不佳的高血压患者，特别是心血管高危患者</w:t>
      </w:r>
    </w:p>
    <w:p w14:paraId="14D9AC9F">
      <w:pPr>
        <w:pStyle w:val="27"/>
        <w:keepNext w:val="0"/>
        <w:keepLines w:val="0"/>
        <w:pageBreakBefore w:val="0"/>
        <w:widowControl w:val="0"/>
        <w:kinsoku/>
        <w:wordWrap/>
        <w:overflowPunct/>
        <w:topLinePunct w:val="0"/>
        <w:autoSpaceDE/>
        <w:autoSpaceDN/>
        <w:bidi w:val="0"/>
        <w:adjustRightInd/>
        <w:snapToGrid/>
        <w:spacing w:before="0" w:beforeLines="100" w:after="0" w:afterLines="100"/>
        <w:ind w:firstLine="408"/>
        <w:textAlignment w:val="auto"/>
        <w:rPr>
          <w:rFonts w:hint="eastAsia" w:ascii="黑体" w:hAnsi="黑体" w:eastAsia="黑体" w:cs="黑体"/>
          <w:b w:val="0"/>
          <w:bCs/>
          <w:sz w:val="21"/>
          <w:szCs w:val="21"/>
          <w:lang w:val="zh-TW" w:eastAsia="zh-TW"/>
        </w:rPr>
      </w:pPr>
      <w:bookmarkStart w:id="49" w:name="_Toc2489"/>
      <w:bookmarkStart w:id="50" w:name="_Toc202273615"/>
      <w:bookmarkStart w:id="51" w:name="_Toc202274883"/>
      <w:bookmarkStart w:id="52" w:name="_Toc202275667"/>
      <w:bookmarkStart w:id="53" w:name="_Toc202275713"/>
      <w:bookmarkStart w:id="54" w:name="_Toc6"/>
      <w:r>
        <w:rPr>
          <w:rFonts w:hint="eastAsia" w:ascii="黑体" w:hAnsi="黑体" w:eastAsia="黑体" w:cs="黑体"/>
          <w:b w:val="0"/>
          <w:bCs/>
          <w:sz w:val="21"/>
          <w:szCs w:val="21"/>
          <w:lang w:val="en-US" w:eastAsia="zh-CN"/>
        </w:rPr>
        <w:t>7</w:t>
      </w:r>
      <w:r>
        <w:rPr>
          <w:rFonts w:hint="eastAsia" w:ascii="黑体" w:hAnsi="黑体" w:eastAsia="黑体" w:cs="黑体"/>
          <w:b w:val="0"/>
          <w:bCs/>
          <w:sz w:val="21"/>
          <w:szCs w:val="21"/>
          <w:lang w:val="zh-TW" w:eastAsia="zh-TW"/>
        </w:rPr>
        <w:t xml:space="preserve"> 禁忌症</w:t>
      </w:r>
      <w:bookmarkEnd w:id="49"/>
      <w:bookmarkEnd w:id="50"/>
      <w:bookmarkEnd w:id="51"/>
      <w:bookmarkEnd w:id="52"/>
      <w:bookmarkEnd w:id="53"/>
      <w:bookmarkEnd w:id="54"/>
    </w:p>
    <w:p w14:paraId="7DC00974">
      <w:pPr>
        <w:pStyle w:val="28"/>
        <w:shd w:val="clear" w:color="auto" w:fill="FFFFFF"/>
        <w:spacing w:before="0" w:after="0"/>
        <w:ind w:firstLine="420"/>
        <w:rPr>
          <w:rFonts w:hint="default" w:cs="等线" w:asciiTheme="minorEastAsia" w:hAnsiTheme="minorEastAsia" w:eastAsiaTheme="minorEastAsia"/>
          <w:kern w:val="2"/>
          <w:sz w:val="21"/>
          <w:szCs w:val="21"/>
          <w:lang w:val="zh-TW" w:eastAsia="zh-TW"/>
        </w:rPr>
      </w:pPr>
      <w:r>
        <w:rPr>
          <w:rFonts w:hint="default" w:cs="等线" w:asciiTheme="minorEastAsia" w:hAnsiTheme="minorEastAsia" w:eastAsiaTheme="minorEastAsia"/>
          <w:kern w:val="2"/>
          <w:sz w:val="21"/>
          <w:szCs w:val="21"/>
          <w:lang w:val="zh-TW" w:eastAsia="zh-TW"/>
        </w:rPr>
        <w:t>①</w:t>
      </w:r>
      <w:r>
        <w:rPr>
          <w:rFonts w:cs="等线" w:asciiTheme="minorEastAsia" w:hAnsiTheme="minorEastAsia" w:eastAsiaTheme="minorEastAsia"/>
          <w:kern w:val="2"/>
          <w:sz w:val="21"/>
          <w:szCs w:val="21"/>
          <w:lang w:val="zh-TW" w:eastAsia="zh-TW"/>
        </w:rPr>
        <w:t>单侧或双侧肾动脉形状结构不适宜手术的患者(肾动脉狭窄&gt;50%、肾动脉瘤、肾动脉畸形、肾动脉纤维肌发育不良)</w:t>
      </w:r>
    </w:p>
    <w:p w14:paraId="4B37A219">
      <w:pPr>
        <w:pStyle w:val="28"/>
        <w:shd w:val="clear" w:color="auto" w:fill="FFFFFF"/>
        <w:spacing w:before="0" w:after="0"/>
        <w:ind w:firstLine="420"/>
        <w:rPr>
          <w:rFonts w:hint="default" w:cs="等线" w:asciiTheme="minorEastAsia" w:hAnsiTheme="minorEastAsia" w:eastAsiaTheme="minorEastAsia"/>
          <w:kern w:val="2"/>
          <w:sz w:val="21"/>
          <w:szCs w:val="21"/>
          <w:lang w:val="zh-TW" w:eastAsia="zh-TW"/>
        </w:rPr>
      </w:pPr>
      <w:r>
        <w:rPr>
          <w:rFonts w:hint="default" w:cs="等线" w:asciiTheme="minorEastAsia" w:hAnsiTheme="minorEastAsia" w:eastAsiaTheme="minorEastAsia"/>
          <w:kern w:val="2"/>
          <w:sz w:val="21"/>
          <w:szCs w:val="21"/>
          <w:lang w:val="zh-TW" w:eastAsia="zh-TW"/>
        </w:rPr>
        <w:t>②</w:t>
      </w:r>
      <w:r>
        <w:rPr>
          <w:rFonts w:cs="等线" w:asciiTheme="minorEastAsia" w:hAnsiTheme="minorEastAsia" w:eastAsiaTheme="minorEastAsia"/>
          <w:kern w:val="2"/>
          <w:sz w:val="21"/>
          <w:szCs w:val="21"/>
          <w:lang w:val="zh-TW" w:eastAsia="zh-TW"/>
        </w:rPr>
        <w:t>肾移植患者</w:t>
      </w:r>
    </w:p>
    <w:p w14:paraId="305275C5">
      <w:pPr>
        <w:pStyle w:val="28"/>
        <w:shd w:val="clear" w:color="auto" w:fill="FFFFFF"/>
        <w:spacing w:before="0" w:after="0"/>
        <w:ind w:firstLine="420"/>
        <w:rPr>
          <w:rFonts w:hint="default" w:cs="等线" w:asciiTheme="minorEastAsia" w:hAnsiTheme="minorEastAsia" w:eastAsiaTheme="minorEastAsia"/>
          <w:kern w:val="2"/>
          <w:sz w:val="21"/>
          <w:szCs w:val="21"/>
          <w:lang w:val="zh-TW" w:eastAsia="zh-TW"/>
        </w:rPr>
      </w:pPr>
      <w:r>
        <w:rPr>
          <w:rFonts w:hint="default" w:cs="等线" w:asciiTheme="minorEastAsia" w:hAnsiTheme="minorEastAsia" w:eastAsiaTheme="minorEastAsia"/>
          <w:kern w:val="2"/>
          <w:sz w:val="21"/>
          <w:szCs w:val="21"/>
          <w:lang w:val="zh-TW" w:eastAsia="zh-TW"/>
        </w:rPr>
        <w:t>③</w:t>
      </w:r>
      <w:r>
        <w:rPr>
          <w:rFonts w:cs="等线" w:asciiTheme="minorEastAsia" w:hAnsiTheme="minorEastAsia" w:eastAsiaTheme="minorEastAsia"/>
          <w:kern w:val="2"/>
          <w:sz w:val="21"/>
          <w:szCs w:val="21"/>
          <w:lang w:val="zh-TW" w:eastAsia="zh-TW"/>
        </w:rPr>
        <w:t xml:space="preserve">eGFR≤40 ml/(min </w:t>
      </w:r>
      <w:r>
        <w:rPr>
          <w:rFonts w:hint="default" w:cs="等线" w:asciiTheme="minorEastAsia" w:hAnsiTheme="minorEastAsia" w:eastAsiaTheme="minorEastAsia"/>
          <w:kern w:val="2"/>
          <w:sz w:val="21"/>
          <w:szCs w:val="21"/>
          <w:lang w:val="zh-TW" w:eastAsia="zh-TW"/>
        </w:rPr>
        <w:t>·</w:t>
      </w:r>
      <w:r>
        <w:rPr>
          <w:rFonts w:cs="等线" w:asciiTheme="minorEastAsia" w:hAnsiTheme="minorEastAsia" w:eastAsiaTheme="minorEastAsia"/>
          <w:kern w:val="2"/>
          <w:sz w:val="21"/>
          <w:szCs w:val="21"/>
          <w:lang w:val="zh-TW" w:eastAsia="zh-TW"/>
        </w:rPr>
        <w:t>1.73m</w:t>
      </w:r>
      <w:r>
        <w:rPr>
          <w:rFonts w:hint="default" w:cs="等线" w:asciiTheme="minorEastAsia" w:hAnsiTheme="minorEastAsia" w:eastAsiaTheme="minorEastAsia"/>
          <w:kern w:val="2"/>
          <w:sz w:val="21"/>
          <w:szCs w:val="21"/>
          <w:vertAlign w:val="superscript"/>
          <w:lang w:val="zh-TW" w:eastAsia="zh-TW"/>
        </w:rPr>
        <w:t>2</w:t>
      </w:r>
      <w:r>
        <w:rPr>
          <w:rFonts w:cs="等线" w:asciiTheme="minorEastAsia" w:hAnsiTheme="minorEastAsia" w:eastAsiaTheme="minorEastAsia"/>
          <w:kern w:val="2"/>
          <w:sz w:val="21"/>
          <w:szCs w:val="21"/>
          <w:lang w:val="zh-TW" w:eastAsia="zh-TW"/>
        </w:rPr>
        <w:t>)</w:t>
      </w:r>
    </w:p>
    <w:p w14:paraId="667CD47D">
      <w:pPr>
        <w:pStyle w:val="28"/>
        <w:shd w:val="clear" w:color="auto" w:fill="FFFFFF"/>
        <w:spacing w:before="0" w:after="0"/>
        <w:ind w:firstLine="420"/>
        <w:rPr>
          <w:rFonts w:hint="default" w:cs="等线" w:asciiTheme="minorEastAsia" w:hAnsiTheme="minorEastAsia" w:eastAsiaTheme="minorEastAsia"/>
          <w:kern w:val="2"/>
          <w:sz w:val="21"/>
          <w:szCs w:val="21"/>
          <w:lang w:val="zh-TW" w:eastAsia="zh-TW"/>
        </w:rPr>
      </w:pPr>
      <w:r>
        <w:rPr>
          <w:rFonts w:hint="default" w:cs="等线" w:asciiTheme="minorEastAsia" w:hAnsiTheme="minorEastAsia" w:eastAsiaTheme="minorEastAsia"/>
          <w:kern w:val="2"/>
          <w:sz w:val="21"/>
          <w:szCs w:val="21"/>
          <w:lang w:val="zh-TW" w:eastAsia="zh-TW"/>
        </w:rPr>
        <w:t>④</w:t>
      </w:r>
      <w:r>
        <w:rPr>
          <w:rFonts w:cs="等线" w:asciiTheme="minorEastAsia" w:hAnsiTheme="minorEastAsia" w:eastAsiaTheme="minorEastAsia"/>
          <w:kern w:val="2"/>
          <w:sz w:val="21"/>
          <w:szCs w:val="21"/>
          <w:lang w:val="zh-TW" w:eastAsia="zh-TW"/>
        </w:rPr>
        <w:t>6个月内有心血管事件(稳定或不稳定型心绞痛、心肌梗死)、脑血管事件(脑卒中、脑血管意外、短暂性脑缺血发作)</w:t>
      </w:r>
    </w:p>
    <w:p w14:paraId="5DF0BC04">
      <w:pPr>
        <w:pStyle w:val="28"/>
        <w:shd w:val="clear" w:color="auto" w:fill="FFFFFF"/>
        <w:spacing w:before="0" w:after="0"/>
        <w:ind w:firstLine="420"/>
        <w:rPr>
          <w:rFonts w:hint="default" w:cs="等线" w:asciiTheme="minorEastAsia" w:hAnsiTheme="minorEastAsia" w:eastAsiaTheme="minorEastAsia"/>
          <w:kern w:val="2"/>
          <w:sz w:val="21"/>
          <w:szCs w:val="21"/>
          <w:lang w:val="zh-TW" w:eastAsia="zh-TW"/>
        </w:rPr>
      </w:pPr>
      <w:r>
        <w:rPr>
          <w:rFonts w:hint="default" w:cs="等线" w:asciiTheme="minorEastAsia" w:hAnsiTheme="minorEastAsia" w:eastAsiaTheme="minorEastAsia"/>
          <w:kern w:val="2"/>
          <w:sz w:val="21"/>
          <w:szCs w:val="21"/>
          <w:lang w:val="zh-TW" w:eastAsia="zh-TW"/>
        </w:rPr>
        <w:t>⑤</w:t>
      </w:r>
      <w:r>
        <w:rPr>
          <w:rFonts w:cs="等线" w:asciiTheme="minorEastAsia" w:hAnsiTheme="minorEastAsia" w:eastAsiaTheme="minorEastAsia"/>
          <w:kern w:val="2"/>
          <w:sz w:val="21"/>
          <w:szCs w:val="21"/>
          <w:lang w:val="zh-TW" w:eastAsia="zh-TW"/>
        </w:rPr>
        <w:t>年龄＜18岁</w:t>
      </w:r>
    </w:p>
    <w:p w14:paraId="7769C1E9">
      <w:pPr>
        <w:pStyle w:val="28"/>
        <w:shd w:val="clear" w:color="auto" w:fill="FFFFFF"/>
        <w:spacing w:before="0" w:after="0"/>
        <w:ind w:firstLine="420"/>
        <w:rPr>
          <w:rFonts w:hint="default" w:cs="等线" w:asciiTheme="minorEastAsia" w:hAnsiTheme="minorEastAsia" w:eastAsiaTheme="minorEastAsia"/>
          <w:kern w:val="2"/>
          <w:sz w:val="21"/>
          <w:szCs w:val="21"/>
          <w:lang w:val="zh-TW" w:eastAsia="zh-TW"/>
        </w:rPr>
      </w:pPr>
      <w:r>
        <w:rPr>
          <w:rFonts w:hint="default" w:cs="等线" w:asciiTheme="minorEastAsia" w:hAnsiTheme="minorEastAsia" w:eastAsiaTheme="minorEastAsia"/>
          <w:kern w:val="2"/>
          <w:sz w:val="21"/>
          <w:szCs w:val="21"/>
          <w:lang w:val="zh-TW" w:eastAsia="zh-TW"/>
        </w:rPr>
        <w:t>⑥</w:t>
      </w:r>
      <w:r>
        <w:rPr>
          <w:rFonts w:cs="等线" w:asciiTheme="minorEastAsia" w:hAnsiTheme="minorEastAsia" w:eastAsiaTheme="minorEastAsia"/>
          <w:kern w:val="2"/>
          <w:sz w:val="21"/>
          <w:szCs w:val="21"/>
          <w:lang w:val="zh-TW" w:eastAsia="zh-TW"/>
        </w:rPr>
        <w:t>严重肝功能不全</w:t>
      </w:r>
    </w:p>
    <w:p w14:paraId="2F410D65">
      <w:pPr>
        <w:pStyle w:val="28"/>
        <w:shd w:val="clear" w:color="auto" w:fill="FFFFFF"/>
        <w:spacing w:before="0" w:after="0"/>
        <w:ind w:firstLine="420"/>
        <w:rPr>
          <w:rFonts w:hint="default" w:cs="等线" w:asciiTheme="minorEastAsia" w:hAnsiTheme="minorEastAsia" w:eastAsiaTheme="minorEastAsia"/>
          <w:kern w:val="2"/>
          <w:sz w:val="21"/>
          <w:szCs w:val="21"/>
        </w:rPr>
      </w:pPr>
      <w:r>
        <w:rPr>
          <w:rFonts w:hint="default" w:cs="等线" w:asciiTheme="minorEastAsia" w:hAnsiTheme="minorEastAsia" w:eastAsiaTheme="minorEastAsia"/>
          <w:kern w:val="2"/>
          <w:sz w:val="21"/>
          <w:szCs w:val="21"/>
          <w:lang w:val="zh-TW" w:eastAsia="zh-TW"/>
        </w:rPr>
        <w:t>⑦</w:t>
      </w:r>
      <w:r>
        <w:rPr>
          <w:rFonts w:cs="等线" w:asciiTheme="minorEastAsia" w:hAnsiTheme="minorEastAsia" w:eastAsiaTheme="minorEastAsia"/>
          <w:kern w:val="2"/>
          <w:sz w:val="21"/>
          <w:szCs w:val="21"/>
          <w:lang w:val="zh-TW" w:eastAsia="zh-TW"/>
        </w:rPr>
        <w:t>未经规范治疗的继发性高血压</w:t>
      </w:r>
    </w:p>
    <w:p w14:paraId="6DAB9802">
      <w:pPr>
        <w:pStyle w:val="28"/>
        <w:shd w:val="clear" w:color="auto" w:fill="FFFFFF"/>
        <w:spacing w:before="0" w:after="0"/>
        <w:ind w:firstLine="420"/>
        <w:rPr>
          <w:rFonts w:hint="default" w:cs="等线" w:asciiTheme="minorEastAsia" w:hAnsiTheme="minorEastAsia" w:eastAsiaTheme="minorEastAsia"/>
          <w:kern w:val="2"/>
          <w:sz w:val="21"/>
          <w:szCs w:val="21"/>
          <w:lang w:val="zh-TW"/>
        </w:rPr>
      </w:pPr>
      <w:r>
        <w:rPr>
          <w:rFonts w:hint="default" w:cs="等线" w:asciiTheme="minorEastAsia" w:hAnsiTheme="minorEastAsia" w:eastAsiaTheme="minorEastAsia"/>
          <w:kern w:val="2"/>
          <w:sz w:val="21"/>
          <w:szCs w:val="21"/>
          <w:lang w:val="zh-TW" w:eastAsia="zh-TW"/>
        </w:rPr>
        <w:t>⑧</w:t>
      </w:r>
      <w:r>
        <w:rPr>
          <w:rFonts w:cs="等线" w:asciiTheme="minorEastAsia" w:hAnsiTheme="minorEastAsia" w:eastAsiaTheme="minorEastAsia"/>
          <w:kern w:val="2"/>
          <w:sz w:val="21"/>
          <w:szCs w:val="21"/>
          <w:lang w:val="zh-TW" w:eastAsia="zh-TW"/>
        </w:rPr>
        <w:t>其他介入治疗禁忌症等</w:t>
      </w:r>
    </w:p>
    <w:p w14:paraId="6AF36708">
      <w:pPr>
        <w:pStyle w:val="30"/>
        <w:ind w:firstLine="0"/>
        <w:jc w:val="left"/>
        <w:rPr>
          <w:rFonts w:ascii="Times New Roman" w:hAnsi="Times New Roman" w:eastAsia="Times New Roman" w:cs="Times New Roman"/>
        </w:rPr>
      </w:pPr>
    </w:p>
    <w:p w14:paraId="16C483BD">
      <w:pPr>
        <w:pStyle w:val="27"/>
        <w:keepNext w:val="0"/>
        <w:keepLines w:val="0"/>
        <w:pageBreakBefore w:val="0"/>
        <w:widowControl w:val="0"/>
        <w:kinsoku/>
        <w:wordWrap/>
        <w:overflowPunct/>
        <w:topLinePunct w:val="0"/>
        <w:autoSpaceDE/>
        <w:autoSpaceDN/>
        <w:bidi w:val="0"/>
        <w:adjustRightInd/>
        <w:snapToGrid/>
        <w:spacing w:before="0" w:beforeLines="100" w:after="0" w:afterLines="100"/>
        <w:ind w:firstLine="408"/>
        <w:textAlignment w:val="auto"/>
        <w:rPr>
          <w:rFonts w:hint="eastAsia" w:ascii="黑体" w:hAnsi="黑体" w:eastAsia="黑体" w:cs="黑体"/>
          <w:b w:val="0"/>
          <w:bCs/>
          <w:sz w:val="21"/>
          <w:szCs w:val="21"/>
          <w:lang w:val="zh-TW" w:eastAsia="zh-TW"/>
        </w:rPr>
      </w:pPr>
      <w:bookmarkStart w:id="55" w:name="_Toc202274884"/>
      <w:bookmarkStart w:id="56" w:name="_Toc202275714"/>
      <w:bookmarkStart w:id="57" w:name="_Toc202273616"/>
      <w:bookmarkStart w:id="58" w:name="_Toc7"/>
      <w:bookmarkStart w:id="59" w:name="_Toc12923"/>
      <w:bookmarkStart w:id="60" w:name="_Toc202275668"/>
      <w:r>
        <w:rPr>
          <w:rFonts w:hint="eastAsia" w:ascii="黑体" w:hAnsi="黑体" w:eastAsia="黑体" w:cs="黑体"/>
          <w:b w:val="0"/>
          <w:bCs/>
          <w:sz w:val="21"/>
          <w:szCs w:val="21"/>
          <w:lang w:val="en-US" w:eastAsia="zh-CN"/>
        </w:rPr>
        <w:t xml:space="preserve">8 </w:t>
      </w:r>
      <w:r>
        <w:rPr>
          <w:rFonts w:hint="eastAsia" w:ascii="黑体" w:hAnsi="黑体" w:eastAsia="黑体" w:cs="黑体"/>
          <w:b w:val="0"/>
          <w:bCs/>
          <w:sz w:val="21"/>
          <w:szCs w:val="21"/>
          <w:lang w:val="zh-TW" w:eastAsia="zh-TW"/>
        </w:rPr>
        <w:t>术前</w:t>
      </w:r>
      <w:r>
        <w:rPr>
          <w:rFonts w:hint="eastAsia" w:ascii="黑体" w:hAnsi="黑体" w:eastAsia="黑体" w:cs="黑体"/>
          <w:b w:val="0"/>
          <w:bCs/>
          <w:sz w:val="21"/>
          <w:szCs w:val="21"/>
          <w:lang w:val="zh-TW" w:eastAsia="zh-CN"/>
        </w:rPr>
        <w:t>评估</w:t>
      </w:r>
      <w:bookmarkEnd w:id="55"/>
      <w:bookmarkEnd w:id="56"/>
      <w:bookmarkEnd w:id="57"/>
      <w:bookmarkEnd w:id="58"/>
      <w:bookmarkEnd w:id="59"/>
      <w:bookmarkEnd w:id="60"/>
    </w:p>
    <w:p w14:paraId="0BFE9772">
      <w:pPr>
        <w:jc w:val="left"/>
        <w:rPr>
          <w:rFonts w:eastAsia="PMingLiU" w:asciiTheme="minorEastAsia" w:hAnsiTheme="minorEastAsia"/>
          <w:lang w:val="zh-TW" w:eastAsia="zh-TW"/>
        </w:rPr>
      </w:pPr>
      <w:r>
        <w:rPr>
          <w:rFonts w:hint="eastAsia" w:asciiTheme="minorEastAsia" w:hAnsiTheme="minorEastAsia" w:eastAsiaTheme="minorEastAsia"/>
          <w:lang w:val="zh-TW" w:eastAsia="zh-TW"/>
        </w:rPr>
        <w:t>8.</w:t>
      </w:r>
      <w:r>
        <w:rPr>
          <w:rFonts w:asciiTheme="minorEastAsia" w:hAnsiTheme="minorEastAsia" w:eastAsiaTheme="minorEastAsia"/>
          <w:lang w:val="zh-TW" w:eastAsia="zh-TW"/>
        </w:rPr>
        <w:t xml:space="preserve">1  </w:t>
      </w:r>
      <w:r>
        <w:rPr>
          <w:rFonts w:hint="eastAsia" w:asciiTheme="minorEastAsia" w:hAnsiTheme="minorEastAsia" w:eastAsiaTheme="minorEastAsia"/>
          <w:lang w:val="zh-TW" w:eastAsia="zh-TW"/>
        </w:rPr>
        <w:t>患者评估</w:t>
      </w:r>
    </w:p>
    <w:p w14:paraId="384263F4">
      <w:pPr>
        <w:pStyle w:val="30"/>
        <w:jc w:val="left"/>
        <w:rPr>
          <w:rFonts w:asciiTheme="minorEastAsia" w:hAnsiTheme="minorEastAsia" w:eastAsiaTheme="minorEastAsia"/>
          <w:lang w:val="zh-TW"/>
        </w:rPr>
      </w:pPr>
      <w:r>
        <w:rPr>
          <w:rFonts w:asciiTheme="minorEastAsia" w:hAnsiTheme="minorEastAsia" w:eastAsiaTheme="minorEastAsia"/>
          <w:lang w:val="zh-TW" w:eastAsia="zh-TW"/>
        </w:rPr>
        <w:t>8.1.1</w:t>
      </w:r>
      <w:r>
        <w:rPr>
          <w:rFonts w:hint="eastAsia" w:asciiTheme="minorEastAsia" w:hAnsiTheme="minorEastAsia" w:eastAsiaTheme="minorEastAsia"/>
          <w:lang w:val="zh-TW" w:eastAsia="zh-TW"/>
        </w:rPr>
        <w:t>确定血压水平</w:t>
      </w:r>
    </w:p>
    <w:p w14:paraId="4104A337">
      <w:pPr>
        <w:pStyle w:val="30"/>
        <w:jc w:val="left"/>
        <w:rPr>
          <w:rFonts w:asciiTheme="minorEastAsia" w:hAnsiTheme="minorEastAsia" w:eastAsiaTheme="minorEastAsia"/>
          <w:lang w:val="zh-TW"/>
        </w:rPr>
      </w:pPr>
      <w:r>
        <w:rPr>
          <w:rFonts w:hint="eastAsia" w:asciiTheme="minorEastAsia" w:hAnsiTheme="minorEastAsia" w:eastAsiaTheme="minorEastAsia"/>
          <w:lang w:val="zh-TW" w:eastAsia="zh-TW"/>
        </w:rPr>
        <w:t>术前应进行诊室血压、动态血压确定血压水平</w:t>
      </w:r>
      <w:r>
        <w:rPr>
          <w:rFonts w:hint="eastAsia" w:asciiTheme="minorEastAsia" w:hAnsiTheme="minorEastAsia" w:eastAsiaTheme="minorEastAsia"/>
          <w:lang w:val="zh-TW"/>
        </w:rPr>
        <w:t>。</w:t>
      </w:r>
    </w:p>
    <w:p w14:paraId="69F654A9">
      <w:pPr>
        <w:ind w:firstLine="420"/>
        <w:jc w:val="left"/>
        <w:rPr>
          <w:rFonts w:asciiTheme="minorEastAsia" w:hAnsiTheme="minorEastAsia" w:eastAsiaTheme="minorEastAsia"/>
          <w:lang w:val="zh-TW" w:eastAsia="zh-TW"/>
        </w:rPr>
      </w:pPr>
      <w:r>
        <w:rPr>
          <w:rFonts w:asciiTheme="minorEastAsia" w:hAnsiTheme="minorEastAsia" w:eastAsiaTheme="minorEastAsia"/>
          <w:lang w:val="zh-TW" w:eastAsia="zh-TW"/>
        </w:rPr>
        <w:t>①</w:t>
      </w:r>
      <w:r>
        <w:rPr>
          <w:rFonts w:hint="eastAsia" w:asciiTheme="minorEastAsia" w:hAnsiTheme="minorEastAsia" w:eastAsiaTheme="minorEastAsia"/>
          <w:lang w:val="zh-TW" w:eastAsia="zh-TW"/>
        </w:rPr>
        <w:t>诊室血压测量（</w:t>
      </w:r>
      <w:r>
        <w:rPr>
          <w:rFonts w:asciiTheme="minorEastAsia" w:hAnsiTheme="minorEastAsia" w:eastAsiaTheme="minorEastAsia"/>
          <w:lang w:val="zh-TW" w:eastAsia="zh-TW"/>
        </w:rPr>
        <w:t>office blood pressure measurement</w:t>
      </w:r>
      <w:r>
        <w:rPr>
          <w:rFonts w:hint="eastAsia" w:asciiTheme="minorEastAsia" w:hAnsiTheme="minorEastAsia" w:eastAsiaTheme="minorEastAsia"/>
          <w:lang w:val="zh-TW" w:eastAsia="zh-TW"/>
        </w:rPr>
        <w:t>，</w:t>
      </w:r>
      <w:r>
        <w:rPr>
          <w:rFonts w:asciiTheme="minorEastAsia" w:hAnsiTheme="minorEastAsia" w:eastAsiaTheme="minorEastAsia"/>
          <w:lang w:val="zh-TW" w:eastAsia="zh-TW"/>
        </w:rPr>
        <w:t>OBPM)</w:t>
      </w:r>
      <w:r>
        <w:rPr>
          <w:rFonts w:hint="eastAsia" w:asciiTheme="minorEastAsia" w:hAnsiTheme="minorEastAsia" w:eastAsiaTheme="minorEastAsia"/>
          <w:lang w:val="zh-TW" w:eastAsia="zh-TW"/>
        </w:rPr>
        <w:t>：</w:t>
      </w:r>
      <w:r>
        <w:rPr>
          <w:rFonts w:asciiTheme="minorEastAsia" w:hAnsiTheme="minorEastAsia" w:eastAsiaTheme="minorEastAsia"/>
          <w:lang w:val="zh-TW" w:eastAsia="zh-TW"/>
        </w:rPr>
        <w:t xml:space="preserve"> OBPM</w:t>
      </w:r>
      <w:r>
        <w:rPr>
          <w:rFonts w:hint="eastAsia" w:asciiTheme="minorEastAsia" w:hAnsiTheme="minorEastAsia" w:eastAsiaTheme="minorEastAsia"/>
          <w:lang w:val="zh-TW" w:eastAsia="zh-TW"/>
        </w:rPr>
        <w:t>包括医护人员进行的常规</w:t>
      </w:r>
      <w:r>
        <w:rPr>
          <w:rFonts w:asciiTheme="minorEastAsia" w:hAnsiTheme="minorEastAsia" w:eastAsiaTheme="minorEastAsia"/>
          <w:lang w:val="zh-TW" w:eastAsia="zh-TW"/>
        </w:rPr>
        <w:t>OBPM</w:t>
      </w:r>
      <w:r>
        <w:rPr>
          <w:rFonts w:hint="eastAsia" w:asciiTheme="minorEastAsia" w:hAnsiTheme="minorEastAsia" w:eastAsiaTheme="minorEastAsia"/>
          <w:lang w:val="zh-TW" w:eastAsia="zh-TW"/>
        </w:rPr>
        <w:t>以及患者自我操作的自动诊室血压测量</w:t>
      </w:r>
      <w:r>
        <w:rPr>
          <w:rFonts w:asciiTheme="minorEastAsia" w:hAnsiTheme="minorEastAsia" w:eastAsiaTheme="minorEastAsia"/>
          <w:lang w:val="zh-TW" w:eastAsia="zh-TW"/>
        </w:rPr>
        <w:t>(automated office blood pressure measurement, AOBP)</w:t>
      </w:r>
      <w:r>
        <w:rPr>
          <w:rFonts w:hint="eastAsia" w:asciiTheme="minorEastAsia" w:hAnsiTheme="minorEastAsia" w:eastAsiaTheme="minorEastAsia"/>
          <w:lang w:val="zh-TW" w:eastAsia="zh-TW"/>
        </w:rPr>
        <w:t>。在筛选适合</w:t>
      </w:r>
      <w:r>
        <w:rPr>
          <w:rFonts w:asciiTheme="minorEastAsia" w:hAnsiTheme="minorEastAsia" w:eastAsiaTheme="minorEastAsia"/>
          <w:lang w:val="zh-TW" w:eastAsia="zh-TW"/>
        </w:rPr>
        <w:t>RDN</w:t>
      </w:r>
      <w:r>
        <w:rPr>
          <w:rFonts w:hint="eastAsia" w:asciiTheme="minorEastAsia" w:hAnsiTheme="minorEastAsia" w:eastAsiaTheme="minorEastAsia"/>
          <w:lang w:val="zh-TW" w:eastAsia="zh-TW"/>
        </w:rPr>
        <w:t>治疗的患者时推荐使用</w:t>
      </w:r>
      <w:r>
        <w:rPr>
          <w:rFonts w:asciiTheme="minorEastAsia" w:hAnsiTheme="minorEastAsia" w:eastAsiaTheme="minorEastAsia"/>
          <w:lang w:val="zh-TW" w:eastAsia="zh-TW"/>
        </w:rPr>
        <w:t>AOBP</w:t>
      </w:r>
      <w:r>
        <w:rPr>
          <w:rFonts w:hint="eastAsia" w:asciiTheme="minorEastAsia" w:hAnsiTheme="minorEastAsia" w:eastAsiaTheme="minorEastAsia"/>
          <w:lang w:val="zh-TW" w:eastAsia="zh-TW"/>
        </w:rPr>
        <w:t>法，可以在一定程度上减少白大衣效应。</w:t>
      </w:r>
    </w:p>
    <w:p w14:paraId="2A1AD5E0">
      <w:pPr>
        <w:ind w:firstLine="420"/>
        <w:jc w:val="left"/>
        <w:rPr>
          <w:rFonts w:eastAsia="PMingLiU" w:asciiTheme="minorEastAsia" w:hAnsiTheme="minorEastAsia"/>
          <w:lang w:val="zh-TW" w:eastAsia="zh-TW"/>
        </w:rPr>
      </w:pPr>
      <w:r>
        <w:rPr>
          <w:rFonts w:asciiTheme="minorEastAsia" w:hAnsiTheme="minorEastAsia" w:eastAsiaTheme="minorEastAsia"/>
          <w:lang w:val="zh-TW" w:eastAsia="zh-TW"/>
        </w:rPr>
        <w:t>②24</w:t>
      </w:r>
      <w:r>
        <w:rPr>
          <w:rFonts w:hint="eastAsia" w:asciiTheme="minorEastAsia" w:hAnsiTheme="minorEastAsia" w:eastAsiaTheme="minorEastAsia"/>
          <w:lang w:val="zh-TW" w:eastAsia="zh-TW"/>
        </w:rPr>
        <w:t>小时动态血压监测（</w:t>
      </w:r>
      <w:r>
        <w:rPr>
          <w:rFonts w:asciiTheme="minorEastAsia" w:hAnsiTheme="minorEastAsia" w:eastAsiaTheme="minorEastAsia"/>
          <w:lang w:val="zh-TW" w:eastAsia="zh-TW"/>
        </w:rPr>
        <w:t>ambulatory blood pressure monitoring</w:t>
      </w:r>
      <w:r>
        <w:rPr>
          <w:rFonts w:hint="eastAsia" w:asciiTheme="minorEastAsia" w:hAnsiTheme="minorEastAsia" w:eastAsiaTheme="minorEastAsia"/>
          <w:lang w:val="zh-TW" w:eastAsia="zh-TW"/>
        </w:rPr>
        <w:t>，</w:t>
      </w:r>
      <w:r>
        <w:rPr>
          <w:rFonts w:asciiTheme="minorEastAsia" w:hAnsiTheme="minorEastAsia" w:eastAsiaTheme="minorEastAsia"/>
          <w:lang w:val="zh-TW" w:eastAsia="zh-TW"/>
        </w:rPr>
        <w:t>ABPM</w:t>
      </w:r>
      <w:r>
        <w:rPr>
          <w:rFonts w:hint="eastAsia" w:asciiTheme="minorEastAsia" w:hAnsiTheme="minorEastAsia" w:eastAsiaTheme="minorEastAsia"/>
          <w:lang w:val="zh-TW" w:eastAsia="zh-TW"/>
        </w:rPr>
        <w:t>）：应用通过校准的动态血压监测设备，在患者遵循医嘱保持正常日常活动同时避免过度运动或情绪波动等因素的干扰下获得的</w:t>
      </w:r>
      <w:r>
        <w:rPr>
          <w:rFonts w:asciiTheme="minorEastAsia" w:hAnsiTheme="minorEastAsia" w:eastAsiaTheme="minorEastAsia"/>
          <w:lang w:val="zh-TW" w:eastAsia="zh-TW"/>
        </w:rPr>
        <w:t>24</w:t>
      </w:r>
      <w:r>
        <w:rPr>
          <w:rFonts w:hint="eastAsia" w:asciiTheme="minorEastAsia" w:hAnsiTheme="minorEastAsia" w:eastAsiaTheme="minorEastAsia"/>
          <w:lang w:val="zh-TW" w:eastAsia="zh-TW"/>
        </w:rPr>
        <w:t>小时血压记录。</w:t>
      </w:r>
    </w:p>
    <w:p w14:paraId="5B7AFFB8">
      <w:pPr>
        <w:pStyle w:val="3"/>
        <w:ind w:firstLine="420" w:firstLineChars="200"/>
        <w:rPr>
          <w:rFonts w:asciiTheme="minorEastAsia" w:hAnsiTheme="minorEastAsia" w:eastAsiaTheme="minorEastAsia"/>
          <w:lang w:val="zh-TW"/>
        </w:rPr>
      </w:pPr>
      <w:r>
        <w:rPr>
          <w:rFonts w:asciiTheme="minorEastAsia" w:hAnsiTheme="minorEastAsia" w:eastAsiaTheme="minorEastAsia"/>
          <w:lang w:val="zh-TW" w:eastAsia="zh-TW"/>
        </w:rPr>
        <w:t>8.1.2</w:t>
      </w:r>
      <w:r>
        <w:rPr>
          <w:rFonts w:hint="eastAsia" w:asciiTheme="minorEastAsia" w:hAnsiTheme="minorEastAsia" w:eastAsiaTheme="minorEastAsia"/>
          <w:lang w:val="zh-TW" w:eastAsia="zh-TW"/>
        </w:rPr>
        <w:t>筛查继发性高血压</w:t>
      </w:r>
    </w:p>
    <w:p w14:paraId="628BBD3A">
      <w:pPr>
        <w:pStyle w:val="3"/>
        <w:ind w:firstLine="420" w:firstLineChars="200"/>
        <w:rPr>
          <w:rFonts w:asciiTheme="minorEastAsia" w:hAnsiTheme="minorEastAsia" w:eastAsiaTheme="minorEastAsia"/>
          <w:lang w:val="zh-TW" w:eastAsia="zh-TW"/>
        </w:rPr>
      </w:pPr>
      <w:r>
        <w:rPr>
          <w:rFonts w:hint="eastAsia" w:asciiTheme="minorEastAsia" w:hAnsiTheme="minorEastAsia" w:eastAsiaTheme="minorEastAsia"/>
          <w:lang w:val="zh-TW" w:eastAsia="zh-TW"/>
        </w:rPr>
        <w:t>完善相关检查筛查</w:t>
      </w:r>
      <w:r>
        <w:rPr>
          <w:rFonts w:hint="eastAsia" w:asciiTheme="minorEastAsia" w:hAnsiTheme="minorEastAsia" w:eastAsiaTheme="minorEastAsia"/>
          <w:lang w:val="zh-TW"/>
        </w:rPr>
        <w:t>，</w:t>
      </w:r>
      <w:r>
        <w:rPr>
          <w:rFonts w:hint="eastAsia" w:asciiTheme="minorEastAsia" w:hAnsiTheme="minorEastAsia" w:eastAsiaTheme="minorEastAsia"/>
          <w:lang w:val="zh-TW" w:eastAsia="zh-TW"/>
        </w:rPr>
        <w:t>除外</w:t>
      </w:r>
      <w:r>
        <w:rPr>
          <w:rFonts w:hint="eastAsia" w:asciiTheme="minorEastAsia" w:hAnsiTheme="minorEastAsia" w:eastAsiaTheme="minorEastAsia"/>
          <w:lang w:val="zh-TW"/>
        </w:rPr>
        <w:t>肾性、肾血管性、内分泌性及主动脉缩窄</w:t>
      </w:r>
      <w:r>
        <w:rPr>
          <w:rFonts w:hint="eastAsia" w:asciiTheme="minorEastAsia" w:hAnsiTheme="minorEastAsia" w:eastAsiaTheme="minorEastAsia"/>
          <w:lang w:val="zh-TW" w:eastAsia="zh-TW"/>
        </w:rPr>
        <w:t>等继发性高血压</w:t>
      </w:r>
      <w:r>
        <w:rPr>
          <w:rFonts w:hint="eastAsia" w:asciiTheme="minorEastAsia" w:hAnsiTheme="minorEastAsia" w:eastAsiaTheme="minorEastAsia"/>
          <w:lang w:val="zh-TW"/>
        </w:rPr>
        <w:t>。</w:t>
      </w:r>
      <w:r>
        <w:rPr>
          <w:rFonts w:hint="eastAsia" w:asciiTheme="minorEastAsia" w:hAnsiTheme="minorEastAsia" w:eastAsiaTheme="minorEastAsia"/>
          <w:lang w:val="zh-TW" w:eastAsia="zh-TW"/>
        </w:rPr>
        <w:t>合并阻塞性睡眠呼吸暂停综合征并非</w:t>
      </w:r>
      <w:r>
        <w:rPr>
          <w:rFonts w:asciiTheme="minorEastAsia" w:hAnsiTheme="minorEastAsia" w:eastAsiaTheme="minorEastAsia"/>
          <w:lang w:val="zh-TW" w:eastAsia="zh-TW"/>
        </w:rPr>
        <w:t>RDN</w:t>
      </w:r>
      <w:r>
        <w:rPr>
          <w:rFonts w:hint="eastAsia" w:asciiTheme="minorEastAsia" w:hAnsiTheme="minorEastAsia" w:eastAsiaTheme="minorEastAsia"/>
          <w:lang w:val="zh-TW" w:eastAsia="zh-TW"/>
        </w:rPr>
        <w:t>的禁忌症，可在充分治疗基础上考虑</w:t>
      </w:r>
      <w:r>
        <w:rPr>
          <w:rFonts w:asciiTheme="minorEastAsia" w:hAnsiTheme="minorEastAsia" w:eastAsiaTheme="minorEastAsia"/>
          <w:lang w:val="zh-TW" w:eastAsia="zh-TW"/>
        </w:rPr>
        <w:t>RDN</w:t>
      </w:r>
      <w:r>
        <w:rPr>
          <w:rFonts w:hint="eastAsia" w:asciiTheme="minorEastAsia" w:hAnsiTheme="minorEastAsia" w:eastAsiaTheme="minorEastAsia"/>
          <w:lang w:val="zh-TW" w:eastAsia="zh-TW"/>
        </w:rPr>
        <w:t>。</w:t>
      </w:r>
    </w:p>
    <w:p w14:paraId="25E74585">
      <w:pPr>
        <w:pStyle w:val="30"/>
        <w:jc w:val="left"/>
        <w:rPr>
          <w:rFonts w:asciiTheme="minorEastAsia" w:hAnsiTheme="minorEastAsia" w:eastAsiaTheme="minorEastAsia"/>
          <w:lang w:val="zh-TW" w:eastAsia="zh-TW"/>
        </w:rPr>
      </w:pPr>
      <w:r>
        <w:rPr>
          <w:rFonts w:hint="eastAsia" w:asciiTheme="minorEastAsia" w:hAnsiTheme="minorEastAsia" w:eastAsiaTheme="minorEastAsia"/>
          <w:lang w:val="zh-TW" w:eastAsia="zh-TW"/>
        </w:rPr>
        <w:t>8</w:t>
      </w:r>
      <w:r>
        <w:rPr>
          <w:rFonts w:asciiTheme="minorEastAsia" w:hAnsiTheme="minorEastAsia" w:eastAsiaTheme="minorEastAsia"/>
          <w:lang w:val="zh-TW" w:eastAsia="zh-TW"/>
        </w:rPr>
        <w:t>.1.3</w:t>
      </w:r>
      <w:r>
        <w:rPr>
          <w:rFonts w:hint="eastAsia" w:asciiTheme="minorEastAsia" w:hAnsiTheme="minorEastAsia" w:eastAsiaTheme="minorEastAsia"/>
          <w:lang w:val="zh-TW" w:eastAsia="zh-TW"/>
        </w:rPr>
        <w:t>术前实验室检查</w:t>
      </w:r>
    </w:p>
    <w:p w14:paraId="3462C4ED">
      <w:pPr>
        <w:pStyle w:val="30"/>
        <w:jc w:val="left"/>
        <w:rPr>
          <w:rFonts w:asciiTheme="minorEastAsia" w:hAnsiTheme="minorEastAsia" w:eastAsiaTheme="minorEastAsia"/>
          <w:lang w:val="zh-TW" w:eastAsia="zh-TW"/>
        </w:rPr>
      </w:pPr>
      <w:r>
        <w:rPr>
          <w:rFonts w:hint="eastAsia" w:asciiTheme="minorEastAsia" w:hAnsiTheme="minorEastAsia" w:eastAsiaTheme="minorEastAsia"/>
          <w:lang w:val="zh-TW" w:eastAsia="zh-TW"/>
        </w:rPr>
        <w:t>包括肝肾功能、电解质、血尿常规、凝血功能、心电图等，协助评估患者整体情况、判断手术风险、有无禁忌症等。</w:t>
      </w:r>
    </w:p>
    <w:p w14:paraId="4C29881F">
      <w:pPr>
        <w:pStyle w:val="30"/>
        <w:jc w:val="left"/>
        <w:rPr>
          <w:rFonts w:asciiTheme="minorEastAsia" w:hAnsiTheme="minorEastAsia" w:eastAsiaTheme="minorEastAsia"/>
          <w:lang w:val="zh-TW" w:eastAsia="zh-TW"/>
        </w:rPr>
      </w:pPr>
      <w:r>
        <w:rPr>
          <w:rFonts w:asciiTheme="minorEastAsia" w:hAnsiTheme="minorEastAsia" w:eastAsiaTheme="minorEastAsia"/>
          <w:lang w:val="zh-TW" w:eastAsia="zh-TW"/>
        </w:rPr>
        <w:t>8.1.4</w:t>
      </w:r>
      <w:r>
        <w:rPr>
          <w:rFonts w:hint="eastAsia" w:asciiTheme="minorEastAsia" w:hAnsiTheme="minorEastAsia" w:eastAsiaTheme="minorEastAsia"/>
          <w:lang w:val="zh-TW" w:eastAsia="zh-TW"/>
        </w:rPr>
        <w:t>入路及肾动脉解剖评估</w:t>
      </w:r>
    </w:p>
    <w:p w14:paraId="7057E6CC">
      <w:pPr>
        <w:pStyle w:val="30"/>
        <w:jc w:val="left"/>
        <w:rPr>
          <w:rFonts w:asciiTheme="minorEastAsia" w:hAnsiTheme="minorEastAsia" w:eastAsiaTheme="minorEastAsia"/>
          <w:lang w:val="zh-TW" w:eastAsia="zh-TW"/>
        </w:rPr>
      </w:pPr>
      <w:r>
        <w:rPr>
          <w:rFonts w:hint="eastAsia" w:asciiTheme="minorEastAsia" w:hAnsiTheme="minorEastAsia" w:eastAsiaTheme="minorEastAsia"/>
          <w:lang w:val="zh-TW" w:eastAsia="zh-TW"/>
        </w:rPr>
        <w:t>术前必须仔细评估入路及肾动脉解剖结构，明确是否适合</w:t>
      </w:r>
      <w:r>
        <w:rPr>
          <w:rFonts w:asciiTheme="minorEastAsia" w:hAnsiTheme="minorEastAsia" w:eastAsiaTheme="minorEastAsia"/>
          <w:lang w:val="zh-TW" w:eastAsia="zh-TW"/>
        </w:rPr>
        <w:t>RDN</w:t>
      </w:r>
      <w:r>
        <w:rPr>
          <w:rFonts w:hint="eastAsia" w:asciiTheme="minorEastAsia" w:hAnsiTheme="minorEastAsia" w:eastAsiaTheme="minorEastAsia"/>
          <w:lang w:val="zh-TW" w:eastAsia="zh-TW"/>
        </w:rPr>
        <w:t>治疗。无禁忌症患者首选完善肾动脉</w:t>
      </w:r>
      <w:r>
        <w:rPr>
          <w:rFonts w:asciiTheme="minorEastAsia" w:hAnsiTheme="minorEastAsia" w:eastAsiaTheme="minorEastAsia"/>
          <w:lang w:val="zh-TW" w:eastAsia="zh-TW"/>
        </w:rPr>
        <w:t>计算机断层扫描血管造影（Computed Tomography Angiography，CTA）</w:t>
      </w:r>
      <w:r>
        <w:rPr>
          <w:rFonts w:hint="eastAsia" w:asciiTheme="minorEastAsia" w:hAnsiTheme="minorEastAsia" w:eastAsiaTheme="minorEastAsia"/>
          <w:lang w:val="zh-TW" w:eastAsia="zh-TW"/>
        </w:rPr>
        <w:t>。为了同时明确入路血管情况（股动脉、锁骨下动脉等），可行全主动脉</w:t>
      </w:r>
      <w:r>
        <w:rPr>
          <w:rFonts w:asciiTheme="minorEastAsia" w:hAnsiTheme="minorEastAsia" w:eastAsiaTheme="minorEastAsia"/>
          <w:lang w:val="zh-TW" w:eastAsia="zh-TW"/>
        </w:rPr>
        <w:t>CTA</w:t>
      </w:r>
      <w:r>
        <w:rPr>
          <w:rFonts w:hint="eastAsia" w:asciiTheme="minorEastAsia" w:hAnsiTheme="minorEastAsia" w:eastAsiaTheme="minorEastAsia"/>
          <w:lang w:val="zh-TW" w:eastAsia="zh-TW"/>
        </w:rPr>
        <w:t>。存在造影剂禁忌症的患者可考虑行</w:t>
      </w:r>
      <w:r>
        <w:rPr>
          <w:rFonts w:asciiTheme="minorEastAsia" w:hAnsiTheme="minorEastAsia" w:eastAsiaTheme="minorEastAsia"/>
          <w:lang w:val="zh-TW" w:eastAsia="zh-TW"/>
        </w:rPr>
        <w:t>磁共振血管造影（Magnetic Resonance Angiography，MRA）</w:t>
      </w:r>
      <w:r>
        <w:rPr>
          <w:rFonts w:hint="eastAsia" w:asciiTheme="minorEastAsia" w:hAnsiTheme="minorEastAsia" w:eastAsiaTheme="minorEastAsia"/>
          <w:lang w:val="zh-TW" w:eastAsia="zh-TW"/>
        </w:rPr>
        <w:t>评估。</w:t>
      </w:r>
    </w:p>
    <w:p w14:paraId="773E22A2">
      <w:pPr>
        <w:pStyle w:val="30"/>
        <w:jc w:val="left"/>
        <w:rPr>
          <w:rFonts w:asciiTheme="minorEastAsia" w:hAnsiTheme="minorEastAsia" w:eastAsiaTheme="minorEastAsia"/>
          <w:lang w:val="zh-TW" w:eastAsia="zh-TW"/>
        </w:rPr>
      </w:pPr>
      <w:r>
        <w:rPr>
          <w:rFonts w:hint="eastAsia" w:asciiTheme="minorEastAsia" w:hAnsiTheme="minorEastAsia" w:eastAsiaTheme="minorEastAsia"/>
          <w:lang w:val="zh-TW" w:eastAsia="zh-TW"/>
        </w:rPr>
        <w:t>术前影像学评估主要包括以下方面：</w:t>
      </w:r>
    </w:p>
    <w:p w14:paraId="25C38ABA">
      <w:pPr>
        <w:pStyle w:val="30"/>
        <w:numPr>
          <w:ilvl w:val="0"/>
          <w:numId w:val="1"/>
        </w:numPr>
        <w:jc w:val="left"/>
        <w:rPr>
          <w:rFonts w:asciiTheme="minorEastAsia" w:hAnsiTheme="minorEastAsia" w:eastAsiaTheme="minorEastAsia"/>
          <w:lang w:val="zh-TW" w:eastAsia="zh-TW"/>
        </w:rPr>
      </w:pPr>
      <w:r>
        <w:rPr>
          <w:rFonts w:hint="eastAsia" w:asciiTheme="minorEastAsia" w:hAnsiTheme="minorEastAsia" w:eastAsiaTheme="minorEastAsia"/>
          <w:lang w:val="zh-TW" w:eastAsia="zh-TW"/>
        </w:rPr>
        <w:t>清晰显示肾动脉主支及其分支以及所有副肾动脉，评估肾动脉开口自腹主动脉发出的夹角方向与角度大小；</w:t>
      </w:r>
    </w:p>
    <w:p w14:paraId="59ADCE5F">
      <w:pPr>
        <w:pStyle w:val="30"/>
        <w:jc w:val="left"/>
        <w:rPr>
          <w:rFonts w:asciiTheme="minorEastAsia" w:hAnsiTheme="minorEastAsia" w:eastAsiaTheme="minorEastAsia"/>
          <w:lang w:val="zh-TW" w:eastAsia="zh-TW"/>
        </w:rPr>
      </w:pPr>
      <w:r>
        <w:rPr>
          <w:rFonts w:asciiTheme="minorEastAsia" w:hAnsiTheme="minorEastAsia" w:eastAsiaTheme="minorEastAsia"/>
          <w:lang w:val="zh-TW" w:eastAsia="zh-TW"/>
        </w:rPr>
        <w:t>②</w:t>
      </w:r>
      <w:r>
        <w:rPr>
          <w:rFonts w:hint="eastAsia" w:asciiTheme="minorEastAsia" w:hAnsiTheme="minorEastAsia" w:eastAsiaTheme="minorEastAsia"/>
          <w:lang w:val="zh-TW" w:eastAsia="zh-TW"/>
        </w:rPr>
        <w:t>了解肾动脉是否存在显著狭窄、夹层、钙化、动脉瘤</w:t>
      </w:r>
      <w:r>
        <w:rPr>
          <w:rFonts w:hint="eastAsia" w:asciiTheme="minorEastAsia" w:hAnsiTheme="minorEastAsia" w:eastAsiaTheme="minorEastAsia"/>
          <w:lang w:val="zh-TW"/>
        </w:rPr>
        <w:t>、肌纤维发育不良</w:t>
      </w:r>
      <w:r>
        <w:rPr>
          <w:rFonts w:hint="eastAsia" w:asciiTheme="minorEastAsia" w:hAnsiTheme="minorEastAsia" w:eastAsiaTheme="minorEastAsia"/>
          <w:lang w:val="zh-TW" w:eastAsia="zh-TW"/>
        </w:rPr>
        <w:t>等病变；</w:t>
      </w:r>
    </w:p>
    <w:p w14:paraId="7BD2F351">
      <w:pPr>
        <w:pStyle w:val="30"/>
        <w:jc w:val="left"/>
        <w:rPr>
          <w:rFonts w:asciiTheme="minorEastAsia" w:hAnsiTheme="minorEastAsia" w:eastAsiaTheme="minorEastAsia"/>
          <w:lang w:val="zh-TW" w:eastAsia="zh-TW"/>
        </w:rPr>
      </w:pPr>
      <w:r>
        <w:rPr>
          <w:rFonts w:asciiTheme="minorEastAsia" w:hAnsiTheme="minorEastAsia" w:eastAsiaTheme="minorEastAsia"/>
          <w:lang w:val="zh-TW" w:eastAsia="zh-TW"/>
        </w:rPr>
        <w:t>③</w:t>
      </w:r>
      <w:r>
        <w:rPr>
          <w:rFonts w:hint="eastAsia" w:asciiTheme="minorEastAsia" w:hAnsiTheme="minorEastAsia" w:eastAsiaTheme="minorEastAsia"/>
          <w:lang w:val="zh-TW" w:eastAsia="zh-TW"/>
        </w:rPr>
        <w:t>清晰显示肾动脉主干及一级分支的形态，可以测量管腔直径和长度，利于规划手术方案。</w:t>
      </w:r>
    </w:p>
    <w:p w14:paraId="66CD5E56">
      <w:pPr>
        <w:pStyle w:val="30"/>
        <w:jc w:val="left"/>
        <w:rPr>
          <w:rFonts w:asciiTheme="minorEastAsia" w:hAnsiTheme="minorEastAsia" w:eastAsiaTheme="minorEastAsia"/>
          <w:lang w:val="zh-TW" w:eastAsia="zh-TW"/>
        </w:rPr>
      </w:pPr>
      <w:r>
        <w:rPr>
          <w:rFonts w:asciiTheme="minorEastAsia" w:hAnsiTheme="minorEastAsia" w:eastAsiaTheme="minorEastAsia"/>
          <w:lang w:val="zh-TW" w:eastAsia="zh-TW"/>
        </w:rPr>
        <w:t>④</w:t>
      </w:r>
      <w:r>
        <w:rPr>
          <w:rFonts w:hint="eastAsia" w:asciiTheme="minorEastAsia" w:hAnsiTheme="minorEastAsia" w:eastAsiaTheme="minorEastAsia"/>
          <w:lang w:val="zh-TW" w:eastAsia="zh-TW"/>
        </w:rPr>
        <w:t>清晰显示肾下腹主动脉及髂股动脉，判断股动脉入路是否可行；拟行上肢入路者清晰显示双侧锁骨下动脉、主动脉弓、胸主动脉全貌，判断上肢动脉入路是否可行。</w:t>
      </w:r>
    </w:p>
    <w:p w14:paraId="6FA90971">
      <w:pPr>
        <w:pStyle w:val="30"/>
        <w:jc w:val="left"/>
        <w:rPr>
          <w:rFonts w:asciiTheme="minorEastAsia" w:hAnsiTheme="minorEastAsia" w:eastAsiaTheme="minorEastAsia"/>
          <w:lang w:val="zh-TW" w:eastAsia="zh-TW"/>
        </w:rPr>
      </w:pPr>
      <w:r>
        <w:rPr>
          <w:rFonts w:asciiTheme="minorEastAsia" w:hAnsiTheme="minorEastAsia" w:eastAsiaTheme="minorEastAsia"/>
          <w:lang w:val="zh-TW" w:eastAsia="zh-TW"/>
        </w:rPr>
        <w:t>⑤</w:t>
      </w:r>
      <w:r>
        <w:rPr>
          <w:rFonts w:hint="eastAsia" w:asciiTheme="minorEastAsia" w:hAnsiTheme="minorEastAsia" w:eastAsiaTheme="minorEastAsia"/>
          <w:lang w:val="zh-TW" w:eastAsia="zh-TW"/>
        </w:rPr>
        <w:t>了解肾脏、肾上腺、肾盂和输尿管情况，是否存在解剖异常或病变。</w:t>
      </w:r>
    </w:p>
    <w:p w14:paraId="42DC2C16">
      <w:pPr>
        <w:pStyle w:val="30"/>
        <w:ind w:firstLine="0"/>
        <w:jc w:val="left"/>
        <w:rPr>
          <w:rFonts w:asciiTheme="minorEastAsia" w:hAnsiTheme="minorEastAsia" w:eastAsiaTheme="minorEastAsia"/>
          <w:lang w:val="zh-TW" w:eastAsia="zh-TW"/>
        </w:rPr>
      </w:pPr>
    </w:p>
    <w:p w14:paraId="13942162">
      <w:pPr>
        <w:pStyle w:val="30"/>
        <w:numPr>
          <w:ilvl w:val="1"/>
          <w:numId w:val="2"/>
        </w:numPr>
        <w:jc w:val="left"/>
        <w:rPr>
          <w:rFonts w:asciiTheme="minorEastAsia" w:hAnsiTheme="minorEastAsia" w:eastAsiaTheme="minorEastAsia"/>
          <w:lang w:val="zh-TW" w:eastAsia="zh-TW"/>
        </w:rPr>
      </w:pPr>
      <w:r>
        <w:rPr>
          <w:rFonts w:hint="eastAsia" w:asciiTheme="minorEastAsia" w:hAnsiTheme="minorEastAsia" w:eastAsiaTheme="minorEastAsia"/>
          <w:lang w:val="zh-TW" w:eastAsia="zh-TW"/>
        </w:rPr>
        <w:t xml:space="preserve"> 多学科讨论与知情同意</w:t>
      </w:r>
    </w:p>
    <w:p w14:paraId="34D17AD4">
      <w:pPr>
        <w:ind w:firstLine="420" w:firstLineChars="200"/>
        <w:rPr>
          <w:rFonts w:asciiTheme="minorEastAsia" w:hAnsiTheme="minorEastAsia" w:eastAsiaTheme="minorEastAsia"/>
          <w:lang w:val="zh-TW" w:eastAsia="zh-TW"/>
        </w:rPr>
      </w:pPr>
      <w:bookmarkStart w:id="61" w:name="_Toc202274885"/>
      <w:bookmarkStart w:id="62" w:name="_Toc202273617"/>
      <w:bookmarkStart w:id="63" w:name="_Toc8"/>
      <w:r>
        <w:rPr>
          <w:rFonts w:hint="eastAsia" w:asciiTheme="minorEastAsia" w:hAnsiTheme="minorEastAsia" w:eastAsiaTheme="minorEastAsia"/>
          <w:lang w:val="zh-TW" w:eastAsia="zh-TW"/>
        </w:rPr>
        <w:t>对拟行</w:t>
      </w:r>
      <w:r>
        <w:rPr>
          <w:rFonts w:asciiTheme="minorEastAsia" w:hAnsiTheme="minorEastAsia" w:eastAsiaTheme="minorEastAsia"/>
          <w:lang w:val="zh-TW" w:eastAsia="zh-TW"/>
        </w:rPr>
        <w:t>RDN</w:t>
      </w:r>
      <w:r>
        <w:rPr>
          <w:rFonts w:hint="eastAsia" w:asciiTheme="minorEastAsia" w:hAnsiTheme="minorEastAsia" w:eastAsiaTheme="minorEastAsia"/>
          <w:lang w:val="zh-TW" w:eastAsia="zh-TW"/>
        </w:rPr>
        <w:t>的患者，建立心内科（包括心血管介入医生和高血压专业非介入医生）、肾内科医生、内分泌科医生、全科医生、麻醉科医生等组成的多学科团队，有利于患者的综合筛选以及管理。在决定进行</w:t>
      </w:r>
      <w:r>
        <w:rPr>
          <w:rFonts w:asciiTheme="minorEastAsia" w:hAnsiTheme="minorEastAsia" w:eastAsiaTheme="minorEastAsia"/>
          <w:lang w:val="zh-TW" w:eastAsia="zh-TW"/>
        </w:rPr>
        <w:t>RDN</w:t>
      </w:r>
      <w:r>
        <w:rPr>
          <w:rFonts w:hint="eastAsia" w:asciiTheme="minorEastAsia" w:hAnsiTheme="minorEastAsia" w:eastAsiaTheme="minorEastAsia"/>
          <w:lang w:val="zh-TW" w:eastAsia="zh-TW"/>
        </w:rPr>
        <w:t>手术前，与患者进行有效面谈及沟通，充分告知</w:t>
      </w:r>
      <w:r>
        <w:rPr>
          <w:rFonts w:asciiTheme="minorEastAsia" w:hAnsiTheme="minorEastAsia" w:eastAsiaTheme="minorEastAsia"/>
          <w:lang w:val="zh-TW" w:eastAsia="zh-TW"/>
        </w:rPr>
        <w:t>RDN</w:t>
      </w:r>
      <w:r>
        <w:rPr>
          <w:rFonts w:hint="eastAsia" w:asciiTheme="minorEastAsia" w:hAnsiTheme="minorEastAsia" w:eastAsiaTheme="minorEastAsia"/>
          <w:lang w:val="zh-TW" w:eastAsia="zh-TW"/>
        </w:rPr>
        <w:t>可能的获益、手术风险、替代治疗方案以及目前治疗的局限性等，获得患者充分知情与理解。</w:t>
      </w:r>
      <w:bookmarkEnd w:id="61"/>
      <w:bookmarkEnd w:id="62"/>
      <w:bookmarkEnd w:id="63"/>
    </w:p>
    <w:p w14:paraId="6361E2C4">
      <w:pPr>
        <w:pStyle w:val="30"/>
        <w:ind w:firstLine="0"/>
        <w:jc w:val="left"/>
        <w:rPr>
          <w:rFonts w:ascii="Times New Roman" w:hAnsi="Times New Roman" w:eastAsia="Times New Roman" w:cs="Times New Roman"/>
        </w:rPr>
      </w:pPr>
    </w:p>
    <w:p w14:paraId="3D456B8B">
      <w:pPr>
        <w:pStyle w:val="27"/>
        <w:rPr>
          <w:rFonts w:hint="eastAsia" w:ascii="黑体" w:hAnsi="黑体" w:eastAsia="黑体" w:cs="黑体"/>
          <w:b w:val="0"/>
          <w:bCs/>
          <w:sz w:val="21"/>
          <w:szCs w:val="21"/>
          <w:lang w:val="zh-TW" w:eastAsia="zh-TW"/>
        </w:rPr>
      </w:pPr>
      <w:bookmarkStart w:id="64" w:name="_Toc9"/>
      <w:bookmarkStart w:id="65" w:name="_Toc202275669"/>
      <w:bookmarkStart w:id="66" w:name="_Toc202275715"/>
      <w:bookmarkStart w:id="67" w:name="_Toc202274886"/>
      <w:bookmarkStart w:id="68" w:name="_Toc25034"/>
      <w:bookmarkStart w:id="69" w:name="_Toc202273618"/>
      <w:r>
        <w:rPr>
          <w:rFonts w:hint="eastAsia" w:ascii="黑体" w:hAnsi="黑体" w:eastAsia="黑体" w:cs="黑体"/>
          <w:b w:val="0"/>
          <w:bCs/>
          <w:sz w:val="21"/>
          <w:szCs w:val="21"/>
          <w:lang w:val="zh-TW" w:eastAsia="zh-TW"/>
        </w:rPr>
        <w:t>9 RDN手术操作标准化流程</w:t>
      </w:r>
      <w:bookmarkEnd w:id="64"/>
      <w:bookmarkEnd w:id="65"/>
      <w:bookmarkEnd w:id="66"/>
      <w:bookmarkEnd w:id="67"/>
      <w:bookmarkEnd w:id="68"/>
      <w:bookmarkEnd w:id="69"/>
    </w:p>
    <w:p w14:paraId="27B821C2">
      <w:pPr>
        <w:pStyle w:val="30"/>
        <w:jc w:val="left"/>
        <w:rPr>
          <w:rFonts w:asciiTheme="minorEastAsia" w:hAnsiTheme="minorEastAsia" w:eastAsiaTheme="minorEastAsia"/>
          <w:lang w:val="zh-TW" w:eastAsia="zh-TW"/>
        </w:rPr>
      </w:pPr>
      <w:r>
        <w:rPr>
          <w:rFonts w:asciiTheme="minorEastAsia" w:hAnsiTheme="minorEastAsia" w:eastAsiaTheme="minorEastAsia"/>
          <w:lang w:val="zh-TW" w:eastAsia="zh-TW"/>
        </w:rPr>
        <w:t xml:space="preserve">9.1 </w:t>
      </w:r>
      <w:r>
        <w:rPr>
          <w:rFonts w:hint="eastAsia" w:asciiTheme="minorEastAsia" w:hAnsiTheme="minorEastAsia" w:eastAsiaTheme="minorEastAsia"/>
          <w:lang w:val="zh-TW" w:eastAsia="zh-TW"/>
        </w:rPr>
        <w:t>术前准备</w:t>
      </w:r>
    </w:p>
    <w:p w14:paraId="5DF3E51E">
      <w:pPr>
        <w:pStyle w:val="30"/>
        <w:jc w:val="left"/>
        <w:rPr>
          <w:rFonts w:asciiTheme="minorEastAsia" w:hAnsiTheme="minorEastAsia" w:eastAsiaTheme="minorEastAsia"/>
          <w:lang w:val="zh-TW" w:eastAsia="zh-TW"/>
        </w:rPr>
      </w:pPr>
      <w:r>
        <w:rPr>
          <w:rFonts w:asciiTheme="minorEastAsia" w:hAnsiTheme="minorEastAsia" w:eastAsiaTheme="minorEastAsia"/>
          <w:lang w:val="zh-TW" w:eastAsia="zh-TW"/>
        </w:rPr>
        <w:t>①</w:t>
      </w:r>
      <w:r>
        <w:rPr>
          <w:rFonts w:hint="eastAsia" w:asciiTheme="minorEastAsia" w:hAnsiTheme="minorEastAsia" w:eastAsiaTheme="minorEastAsia"/>
          <w:lang w:val="zh-TW" w:eastAsia="zh-TW"/>
        </w:rPr>
        <w:t>药物准备：术前未服用抗血小板药物的患者，如无禁忌证，最晚于</w:t>
      </w:r>
      <w:r>
        <w:rPr>
          <w:rFonts w:hint="eastAsia" w:asciiTheme="minorEastAsia" w:hAnsiTheme="minorEastAsia" w:eastAsiaTheme="minorEastAsia"/>
          <w:lang w:val="zh-TW"/>
        </w:rPr>
        <w:t>手术</w:t>
      </w:r>
      <w:r>
        <w:rPr>
          <w:rFonts w:hint="eastAsia" w:asciiTheme="minorEastAsia" w:hAnsiTheme="minorEastAsia" w:eastAsiaTheme="minorEastAsia"/>
          <w:lang w:val="zh-TW" w:eastAsia="zh-TW"/>
        </w:rPr>
        <w:t>当日启动单药抗血小板（阿司匹林</w:t>
      </w:r>
      <w:r>
        <w:rPr>
          <w:rFonts w:asciiTheme="minorEastAsia" w:hAnsiTheme="minorEastAsia" w:eastAsiaTheme="minorEastAsia"/>
          <w:lang w:val="zh-TW" w:eastAsia="zh-TW"/>
        </w:rPr>
        <w:t xml:space="preserve">100mg </w:t>
      </w:r>
      <w:r>
        <w:rPr>
          <w:rFonts w:hint="eastAsia" w:asciiTheme="minorEastAsia" w:hAnsiTheme="minorEastAsia" w:eastAsiaTheme="minorEastAsia"/>
          <w:lang w:val="zh-TW" w:eastAsia="zh-TW"/>
        </w:rPr>
        <w:t>或氯吡格雷</w:t>
      </w:r>
      <w:r>
        <w:rPr>
          <w:rFonts w:asciiTheme="minorEastAsia" w:hAnsiTheme="minorEastAsia" w:eastAsiaTheme="minorEastAsia"/>
          <w:lang w:val="zh-TW" w:eastAsia="zh-TW"/>
        </w:rPr>
        <w:t>75mg</w:t>
      </w:r>
      <w:r>
        <w:rPr>
          <w:rFonts w:hint="eastAsia" w:asciiTheme="minorEastAsia" w:hAnsiTheme="minorEastAsia" w:eastAsiaTheme="minorEastAsia"/>
          <w:lang w:val="zh-TW" w:eastAsia="zh-TW"/>
        </w:rPr>
        <w:t>）治疗，术后维持</w:t>
      </w:r>
      <w:r>
        <w:rPr>
          <w:rFonts w:asciiTheme="minorEastAsia" w:hAnsiTheme="minorEastAsia" w:eastAsiaTheme="minorEastAsia"/>
          <w:lang w:val="zh-TW" w:eastAsia="zh-TW"/>
        </w:rPr>
        <w:t>4</w:t>
      </w:r>
      <w:r>
        <w:rPr>
          <w:rFonts w:hint="eastAsia" w:asciiTheme="minorEastAsia" w:hAnsiTheme="minorEastAsia" w:eastAsiaTheme="minorEastAsia"/>
          <w:lang w:val="zh-TW" w:eastAsia="zh-TW"/>
        </w:rPr>
        <w:t>周。如合并其他疾病，则按相关疾病指南决定抗血小板药物的剂量与时间。对于接受口服抗凝药物（</w:t>
      </w:r>
      <w:r>
        <w:rPr>
          <w:rFonts w:asciiTheme="minorEastAsia" w:hAnsiTheme="minorEastAsia" w:eastAsiaTheme="minorEastAsia"/>
          <w:lang w:val="zh-TW" w:eastAsia="zh-TW"/>
        </w:rPr>
        <w:t>oral anticoagulants</w:t>
      </w:r>
      <w:r>
        <w:rPr>
          <w:rFonts w:hint="eastAsia" w:asciiTheme="minorEastAsia" w:hAnsiTheme="minorEastAsia" w:eastAsiaTheme="minorEastAsia"/>
          <w:lang w:val="zh-TW" w:eastAsia="zh-TW"/>
        </w:rPr>
        <w:t>，</w:t>
      </w:r>
      <w:r>
        <w:rPr>
          <w:rFonts w:asciiTheme="minorEastAsia" w:hAnsiTheme="minorEastAsia" w:eastAsiaTheme="minorEastAsia"/>
          <w:lang w:val="zh-TW" w:eastAsia="zh-TW"/>
        </w:rPr>
        <w:t>OAC</w:t>
      </w:r>
      <w:r>
        <w:rPr>
          <w:rFonts w:hint="eastAsia" w:asciiTheme="minorEastAsia" w:hAnsiTheme="minorEastAsia" w:eastAsiaTheme="minorEastAsia"/>
          <w:lang w:val="zh-TW" w:eastAsia="zh-TW"/>
        </w:rPr>
        <w:t>）治疗的患者，术前可不停用抗凝药物，术中根据激活的凝血时间（</w:t>
      </w:r>
      <w:r>
        <w:rPr>
          <w:rFonts w:asciiTheme="minorEastAsia" w:hAnsiTheme="minorEastAsia" w:eastAsiaTheme="minorEastAsia"/>
          <w:lang w:val="zh-TW" w:eastAsia="zh-TW"/>
        </w:rPr>
        <w:t>activated clotting time, ACT</w:t>
      </w:r>
      <w:r>
        <w:rPr>
          <w:rFonts w:hint="eastAsia" w:asciiTheme="minorEastAsia" w:hAnsiTheme="minorEastAsia" w:eastAsiaTheme="minorEastAsia"/>
          <w:lang w:val="zh-TW" w:eastAsia="zh-TW"/>
        </w:rPr>
        <w:t>）调整肝素用量。对于肾功能异常、对比剂肾病风险较高的患者，可给予水化，并尽量减少对比剂的用量。为保证手术安全，术前适当降压，必要时配合使用静脉降压药物。</w:t>
      </w:r>
    </w:p>
    <w:p w14:paraId="70A9A156">
      <w:pPr>
        <w:pStyle w:val="30"/>
        <w:jc w:val="left"/>
        <w:rPr>
          <w:rFonts w:asciiTheme="minorEastAsia" w:hAnsiTheme="minorEastAsia" w:eastAsiaTheme="minorEastAsia"/>
          <w:lang w:val="zh-TW" w:eastAsia="zh-TW"/>
        </w:rPr>
      </w:pPr>
      <w:r>
        <w:rPr>
          <w:rFonts w:asciiTheme="minorEastAsia" w:hAnsiTheme="minorEastAsia" w:eastAsiaTheme="minorEastAsia"/>
          <w:lang w:val="zh-TW" w:eastAsia="zh-TW"/>
        </w:rPr>
        <w:t>②</w:t>
      </w:r>
      <w:r>
        <w:rPr>
          <w:rFonts w:hint="eastAsia" w:asciiTheme="minorEastAsia" w:hAnsiTheme="minorEastAsia" w:eastAsiaTheme="minorEastAsia"/>
          <w:lang w:val="zh-TW" w:eastAsia="zh-TW"/>
        </w:rPr>
        <w:t>场地与器械准备：各医疗机构需要根据自身条件、患者情况及手术策略准备好手术器械、麻醉设备与药品等，并必要时协调介入科、血管外科、麻醉科等相关人员到位。导管室应配备必要的急救设备，包括心脏电除颤器、呼吸机和急救药品和器械，以应对术中可能发生的血管损伤或其它突发状况。根据手术策略准备相应的血管鞘及血管封堵</w:t>
      </w:r>
      <w:r>
        <w:rPr>
          <w:rFonts w:asciiTheme="minorEastAsia" w:hAnsiTheme="minorEastAsia" w:eastAsiaTheme="minorEastAsia"/>
          <w:lang w:val="zh-TW" w:eastAsia="zh-TW"/>
        </w:rPr>
        <w:t>/</w:t>
      </w:r>
      <w:r>
        <w:rPr>
          <w:rFonts w:hint="eastAsia" w:asciiTheme="minorEastAsia" w:hAnsiTheme="minorEastAsia" w:eastAsiaTheme="minorEastAsia"/>
          <w:lang w:val="zh-TW" w:eastAsia="zh-TW"/>
        </w:rPr>
        <w:t>缝合装置、导丝、消融导管及射频发生器、电极片等。</w:t>
      </w:r>
    </w:p>
    <w:p w14:paraId="369F6098">
      <w:pPr>
        <w:pStyle w:val="30"/>
        <w:jc w:val="left"/>
        <w:rPr>
          <w:rFonts w:asciiTheme="minorEastAsia" w:hAnsiTheme="minorEastAsia" w:eastAsiaTheme="minorEastAsia"/>
          <w:lang w:val="zh-TW" w:eastAsia="zh-TW"/>
        </w:rPr>
      </w:pPr>
      <w:r>
        <w:rPr>
          <w:rFonts w:asciiTheme="minorEastAsia" w:hAnsiTheme="minorEastAsia" w:eastAsiaTheme="minorEastAsia"/>
          <w:lang w:val="zh-TW" w:eastAsia="zh-TW"/>
        </w:rPr>
        <w:t>9.2</w:t>
      </w:r>
      <w:r>
        <w:rPr>
          <w:rFonts w:hint="eastAsia" w:asciiTheme="minorEastAsia" w:hAnsiTheme="minorEastAsia" w:eastAsiaTheme="minorEastAsia"/>
          <w:lang w:val="zh-TW" w:eastAsia="zh-TW"/>
        </w:rPr>
        <w:t>麻醉</w:t>
      </w:r>
      <w:r>
        <w:rPr>
          <w:rFonts w:asciiTheme="minorEastAsia" w:hAnsiTheme="minorEastAsia" w:eastAsiaTheme="minorEastAsia"/>
          <w:lang w:val="zh-TW" w:eastAsia="zh-TW"/>
        </w:rPr>
        <w:t>/</w:t>
      </w:r>
      <w:r>
        <w:rPr>
          <w:rFonts w:hint="eastAsia" w:asciiTheme="minorEastAsia" w:hAnsiTheme="minorEastAsia" w:eastAsiaTheme="minorEastAsia"/>
          <w:lang w:val="zh-TW" w:eastAsia="zh-TW"/>
        </w:rPr>
        <w:t>镇痛</w:t>
      </w:r>
    </w:p>
    <w:p w14:paraId="1B4986E8">
      <w:pPr>
        <w:pStyle w:val="30"/>
        <w:jc w:val="left"/>
        <w:rPr>
          <w:rFonts w:asciiTheme="minorEastAsia" w:hAnsiTheme="minorEastAsia" w:eastAsiaTheme="minorEastAsia"/>
          <w:lang w:val="zh-TW" w:eastAsia="zh-TW"/>
        </w:rPr>
      </w:pPr>
      <w:r>
        <w:rPr>
          <w:rFonts w:hint="eastAsia" w:asciiTheme="minorEastAsia" w:hAnsiTheme="minorEastAsia" w:eastAsiaTheme="minorEastAsia"/>
          <w:lang w:val="zh-TW" w:eastAsia="zh-TW"/>
        </w:rPr>
        <w:t>根据术前评估的患者情况、手术策略以及各中心的经验，可以选择清醒镇静</w:t>
      </w:r>
      <w:r>
        <w:rPr>
          <w:rFonts w:asciiTheme="minorEastAsia" w:hAnsiTheme="minorEastAsia" w:eastAsiaTheme="minorEastAsia"/>
          <w:lang w:val="zh-TW" w:eastAsia="zh-TW"/>
        </w:rPr>
        <w:t>+</w:t>
      </w:r>
      <w:r>
        <w:rPr>
          <w:rFonts w:hint="eastAsia" w:asciiTheme="minorEastAsia" w:hAnsiTheme="minorEastAsia" w:eastAsiaTheme="minorEastAsia"/>
          <w:lang w:val="zh-TW" w:eastAsia="zh-TW"/>
        </w:rPr>
        <w:t>镇痛、深度镇静</w:t>
      </w:r>
      <w:r>
        <w:rPr>
          <w:rFonts w:asciiTheme="minorEastAsia" w:hAnsiTheme="minorEastAsia" w:eastAsiaTheme="minorEastAsia"/>
          <w:lang w:val="zh-TW" w:eastAsia="zh-TW"/>
        </w:rPr>
        <w:t>+</w:t>
      </w:r>
      <w:r>
        <w:rPr>
          <w:rFonts w:hint="eastAsia" w:asciiTheme="minorEastAsia" w:hAnsiTheme="minorEastAsia" w:eastAsiaTheme="minorEastAsia"/>
          <w:lang w:val="zh-TW" w:eastAsia="zh-TW"/>
        </w:rPr>
        <w:t>镇痛、全身麻醉等方案，减少患者术中痛感，改善手术体验，保证手术安全与疗效。</w:t>
      </w:r>
    </w:p>
    <w:p w14:paraId="6EC92408">
      <w:pPr>
        <w:pStyle w:val="30"/>
        <w:jc w:val="left"/>
        <w:rPr>
          <w:rFonts w:asciiTheme="minorEastAsia" w:hAnsiTheme="minorEastAsia" w:eastAsiaTheme="minorEastAsia"/>
          <w:lang w:val="zh-TW" w:eastAsia="zh-TW"/>
        </w:rPr>
      </w:pPr>
      <w:r>
        <w:rPr>
          <w:rFonts w:asciiTheme="minorEastAsia" w:hAnsiTheme="minorEastAsia" w:eastAsiaTheme="minorEastAsia"/>
          <w:lang w:val="zh-TW" w:eastAsia="zh-TW"/>
        </w:rPr>
        <w:t xml:space="preserve">9.3 </w:t>
      </w:r>
      <w:r>
        <w:rPr>
          <w:rFonts w:hint="eastAsia" w:asciiTheme="minorEastAsia" w:hAnsiTheme="minorEastAsia" w:eastAsiaTheme="minorEastAsia"/>
          <w:lang w:val="zh-TW" w:eastAsia="zh-TW"/>
        </w:rPr>
        <w:t>手术操作流程</w:t>
      </w:r>
    </w:p>
    <w:p w14:paraId="35783820">
      <w:pPr>
        <w:pStyle w:val="30"/>
        <w:jc w:val="left"/>
        <w:rPr>
          <w:rFonts w:asciiTheme="minorEastAsia" w:hAnsiTheme="minorEastAsia" w:eastAsiaTheme="minorEastAsia"/>
          <w:lang w:val="zh-TW" w:eastAsia="zh-TW"/>
        </w:rPr>
      </w:pPr>
      <w:r>
        <w:rPr>
          <w:rFonts w:asciiTheme="minorEastAsia" w:hAnsiTheme="minorEastAsia" w:eastAsiaTheme="minorEastAsia"/>
          <w:lang w:val="zh-TW" w:eastAsia="zh-TW"/>
        </w:rPr>
        <w:t xml:space="preserve">9.3.1 </w:t>
      </w:r>
      <w:r>
        <w:rPr>
          <w:rFonts w:hint="eastAsia" w:asciiTheme="minorEastAsia" w:hAnsiTheme="minorEastAsia" w:eastAsiaTheme="minorEastAsia"/>
          <w:lang w:val="zh-TW" w:eastAsia="zh-TW"/>
        </w:rPr>
        <w:t>患者准备</w:t>
      </w:r>
    </w:p>
    <w:p w14:paraId="2FF659B0">
      <w:pPr>
        <w:pStyle w:val="30"/>
        <w:rPr>
          <w:rFonts w:asciiTheme="minorEastAsia" w:hAnsiTheme="minorEastAsia" w:eastAsiaTheme="minorEastAsia"/>
        </w:rPr>
      </w:pPr>
      <w:r>
        <w:rPr>
          <w:rFonts w:hint="eastAsia" w:asciiTheme="minorEastAsia" w:hAnsiTheme="minorEastAsia" w:eastAsiaTheme="minorEastAsia"/>
          <w:lang w:val="zh-TW" w:eastAsia="zh-TW"/>
        </w:rPr>
        <w:t>按照相关产品说明书做好电极片以及电极与消融</w:t>
      </w:r>
      <w:r>
        <w:rPr>
          <w:rFonts w:hint="eastAsia" w:asciiTheme="minorEastAsia" w:hAnsiTheme="minorEastAsia" w:eastAsiaTheme="minorEastAsia"/>
        </w:rPr>
        <w:t>仪器的连接，中性电极置于患者背部中间或者臀部，</w:t>
      </w:r>
      <w:bookmarkStart w:id="70" w:name="OLE_LINK8"/>
      <w:r>
        <w:rPr>
          <w:rFonts w:hint="eastAsia" w:asciiTheme="minorEastAsia" w:hAnsiTheme="minorEastAsia" w:eastAsiaTheme="minorEastAsia"/>
        </w:rPr>
        <w:t>尽可能靠近手术区域</w:t>
      </w:r>
      <w:bookmarkEnd w:id="70"/>
      <w:r>
        <w:rPr>
          <w:rFonts w:hint="eastAsia" w:asciiTheme="minorEastAsia" w:hAnsiTheme="minorEastAsia" w:eastAsiaTheme="minorEastAsia"/>
        </w:rPr>
        <w:t>。如有必要，可以剃除该区域的毛发以确保良好接触。</w:t>
      </w:r>
      <w:r>
        <w:rPr>
          <w:rFonts w:asciiTheme="minorEastAsia" w:hAnsiTheme="minorEastAsia" w:eastAsiaTheme="minorEastAsia"/>
        </w:rPr>
        <w:t>在同一患者身上同时使用高频手术设备和生理监护设备时，任何监护电极应尽可能远离射频消融导管</w:t>
      </w:r>
      <w:r>
        <w:rPr>
          <w:rFonts w:hint="eastAsia" w:asciiTheme="minorEastAsia" w:hAnsiTheme="minorEastAsia" w:eastAsiaTheme="minorEastAsia"/>
        </w:rPr>
        <w:t>。过近的距离可能影响监护仪器检测信号的灵敏度。手术电极电缆应避免与患者或其他导线接触。不建议使用可监测中性电极。</w:t>
      </w:r>
      <w:r>
        <w:rPr>
          <w:rFonts w:asciiTheme="minorEastAsia" w:hAnsiTheme="minorEastAsia" w:eastAsiaTheme="minorEastAsia"/>
        </w:rPr>
        <w:t>植入式心脏起搏器和植入式心律转复除颤器（ICD）可能会受到射频消融的不良影响，</w:t>
      </w:r>
      <w:r>
        <w:rPr>
          <w:rFonts w:hint="eastAsia" w:asciiTheme="minorEastAsia" w:hAnsiTheme="minorEastAsia" w:eastAsiaTheme="minorEastAsia"/>
        </w:rPr>
        <w:t>应当咨询心脏电生理医生以进行调整</w:t>
      </w:r>
      <w:r>
        <w:rPr>
          <w:rFonts w:asciiTheme="minorEastAsia" w:hAnsiTheme="minorEastAsia" w:eastAsiaTheme="minorEastAsia"/>
        </w:rPr>
        <w:t>。</w:t>
      </w:r>
      <w:r>
        <w:rPr>
          <w:rFonts w:hint="eastAsia" w:asciiTheme="minorEastAsia" w:hAnsiTheme="minorEastAsia" w:eastAsiaTheme="minorEastAsia"/>
        </w:rPr>
        <w:t>患者不应与接地的或者可能对地电容的金属部件（如手术台等）接触，建议使用抗静电隔板。</w:t>
      </w:r>
    </w:p>
    <w:p w14:paraId="600DE8C8">
      <w:pPr>
        <w:pStyle w:val="30"/>
        <w:rPr>
          <w:rFonts w:asciiTheme="minorEastAsia" w:hAnsiTheme="minorEastAsia" w:eastAsiaTheme="minorEastAsia"/>
        </w:rPr>
      </w:pPr>
      <w:r>
        <w:rPr>
          <w:rFonts w:hint="eastAsia" w:asciiTheme="minorEastAsia" w:hAnsiTheme="minorEastAsia" w:eastAsiaTheme="minorEastAsia"/>
        </w:rPr>
        <w:t>患者平卧，消毒、铺巾。开放静脉通路，适当镇痛</w:t>
      </w:r>
      <w:r>
        <w:rPr>
          <w:rFonts w:asciiTheme="minorEastAsia" w:hAnsiTheme="minorEastAsia" w:eastAsiaTheme="minorEastAsia"/>
        </w:rPr>
        <w:t>/</w:t>
      </w:r>
      <w:r>
        <w:rPr>
          <w:rFonts w:hint="eastAsia" w:asciiTheme="minorEastAsia" w:hAnsiTheme="minorEastAsia" w:eastAsiaTheme="minorEastAsia"/>
        </w:rPr>
        <w:t>镇静后。按照选定的入路（股动脉或桡动脉）置入动脉鞘管。给与普通肝素，每公斤体重普通肝素70-100U，静脉推注，维持ACT 250~350秒。手术时间较长时，可根据ACT 测定值补充肝素。</w:t>
      </w:r>
    </w:p>
    <w:p w14:paraId="10A83399">
      <w:pPr>
        <w:pStyle w:val="30"/>
        <w:jc w:val="left"/>
        <w:rPr>
          <w:rFonts w:asciiTheme="minorEastAsia" w:hAnsiTheme="minorEastAsia" w:eastAsiaTheme="minorEastAsia"/>
        </w:rPr>
      </w:pPr>
      <w:r>
        <w:rPr>
          <w:rFonts w:asciiTheme="minorEastAsia" w:hAnsiTheme="minorEastAsia" w:eastAsiaTheme="minorEastAsia"/>
        </w:rPr>
        <w:t xml:space="preserve">9.3.2 </w:t>
      </w:r>
      <w:r>
        <w:rPr>
          <w:rFonts w:hint="eastAsia" w:asciiTheme="minorEastAsia" w:hAnsiTheme="minorEastAsia" w:eastAsiaTheme="minorEastAsia"/>
        </w:rPr>
        <w:t>肾动脉造影</w:t>
      </w:r>
    </w:p>
    <w:p w14:paraId="1FD0407D">
      <w:pPr>
        <w:pStyle w:val="30"/>
        <w:jc w:val="left"/>
        <w:rPr>
          <w:rFonts w:asciiTheme="minorEastAsia" w:hAnsiTheme="minorEastAsia" w:eastAsiaTheme="minorEastAsia"/>
        </w:rPr>
      </w:pPr>
      <w:r>
        <w:rPr>
          <w:rFonts w:hint="eastAsia" w:asciiTheme="minorEastAsia" w:hAnsiTheme="minorEastAsia" w:eastAsiaTheme="minorEastAsia"/>
        </w:rPr>
        <w:t>穿刺成功后结合术前影像评估结果，行肾动脉造影了解肾动脉解剖以确定消融策略。如副肾动脉直径大于3</w:t>
      </w:r>
      <w:r>
        <w:rPr>
          <w:rFonts w:asciiTheme="minorEastAsia" w:hAnsiTheme="minorEastAsia" w:eastAsiaTheme="minorEastAsia"/>
        </w:rPr>
        <w:t>mm</w:t>
      </w:r>
      <w:r>
        <w:rPr>
          <w:rFonts w:hint="eastAsia" w:asciiTheme="minorEastAsia" w:hAnsiTheme="minorEastAsia" w:eastAsiaTheme="minorEastAsia"/>
        </w:rPr>
        <w:t>也应进行消融。为避免血管痉挛，造影前可根据血压情况给与硝酸甘油。如果术前未行肾动脉或者主动脉</w:t>
      </w:r>
      <w:r>
        <w:rPr>
          <w:rFonts w:asciiTheme="minorEastAsia" w:hAnsiTheme="minorEastAsia" w:eastAsiaTheme="minorEastAsia"/>
        </w:rPr>
        <w:t>CTA</w:t>
      </w:r>
      <w:r>
        <w:rPr>
          <w:rFonts w:hint="eastAsia" w:asciiTheme="minorEastAsia" w:hAnsiTheme="minorEastAsia" w:eastAsiaTheme="minorEastAsia"/>
        </w:rPr>
        <w:t>，建议先用猪尾导管行非选择性造影，以了解肾动脉解剖及是否有副肾动脉，然后再行选择性肾动脉造影。</w:t>
      </w:r>
    </w:p>
    <w:p w14:paraId="1346AEF7">
      <w:pPr>
        <w:pStyle w:val="30"/>
        <w:jc w:val="left"/>
        <w:rPr>
          <w:rFonts w:asciiTheme="minorEastAsia" w:hAnsiTheme="minorEastAsia" w:eastAsiaTheme="minorEastAsia"/>
        </w:rPr>
      </w:pPr>
      <w:r>
        <w:rPr>
          <w:rFonts w:asciiTheme="minorEastAsia" w:hAnsiTheme="minorEastAsia" w:eastAsiaTheme="minorEastAsia"/>
        </w:rPr>
        <w:t>9.3.3</w:t>
      </w:r>
      <w:r>
        <w:rPr>
          <w:rFonts w:hint="eastAsia" w:asciiTheme="minorEastAsia" w:hAnsiTheme="minorEastAsia" w:eastAsiaTheme="minorEastAsia"/>
        </w:rPr>
        <w:t>消融导管到位</w:t>
      </w:r>
    </w:p>
    <w:p w14:paraId="5126F7E5">
      <w:pPr>
        <w:pStyle w:val="30"/>
        <w:jc w:val="left"/>
        <w:rPr>
          <w:rFonts w:asciiTheme="minorEastAsia" w:hAnsiTheme="minorEastAsia" w:eastAsiaTheme="minorEastAsia"/>
        </w:rPr>
      </w:pPr>
      <w:r>
        <w:rPr>
          <w:rFonts w:hint="eastAsia" w:asciiTheme="minorEastAsia" w:hAnsiTheme="minorEastAsia" w:eastAsiaTheme="minorEastAsia"/>
        </w:rPr>
        <w:t>根据肾动脉与腹主动脉角度及肾动脉解剖特征选择适合的指引导管和消融导管。按照消融导管推送方法，可以分为导丝引导的消融导管和直接送入的消融导管。</w:t>
      </w:r>
    </w:p>
    <w:p w14:paraId="71C9782A">
      <w:pPr>
        <w:pStyle w:val="30"/>
        <w:jc w:val="left"/>
        <w:rPr>
          <w:rFonts w:asciiTheme="minorEastAsia" w:hAnsiTheme="minorEastAsia" w:eastAsiaTheme="minorEastAsia"/>
        </w:rPr>
      </w:pPr>
      <w:r>
        <w:rPr>
          <w:rFonts w:hint="eastAsia" w:asciiTheme="minorEastAsia" w:hAnsiTheme="minorEastAsia" w:eastAsiaTheme="minorEastAsia"/>
        </w:rPr>
        <w:t>导丝引导的消融导管需先送入所需的工作导丝至拟消融血管远端，沿导丝送入消融导管，到达预定位置后撤出导丝，消融导管自动成型后观察射频发生器上阻抗情况，如不理想可适当旋转导管改善电极贴靠，稳定后进行消融。如需调整导管位置，再次将导丝送至远端，调整导管位置到位后重新撤出导丝。</w:t>
      </w:r>
    </w:p>
    <w:p w14:paraId="19B2EC03">
      <w:pPr>
        <w:pStyle w:val="30"/>
        <w:jc w:val="left"/>
        <w:rPr>
          <w:rFonts w:asciiTheme="minorEastAsia" w:hAnsiTheme="minorEastAsia" w:eastAsiaTheme="minorEastAsia"/>
        </w:rPr>
      </w:pPr>
      <w:r>
        <w:rPr>
          <w:rFonts w:hint="eastAsia" w:asciiTheme="minorEastAsia" w:hAnsiTheme="minorEastAsia" w:eastAsiaTheme="minorEastAsia"/>
        </w:rPr>
        <w:t>直接送入的消融导管通过指引导管配合消融导管或者消融导管自身具备的调弯功能将消融导管送入肾动脉，确定消融位置后调整消融导管使其贴壁良好后进行消融，有的导管设有贴壁试验。</w:t>
      </w:r>
    </w:p>
    <w:p w14:paraId="106B05D5">
      <w:pPr>
        <w:pStyle w:val="30"/>
        <w:numPr>
          <w:ilvl w:val="2"/>
          <w:numId w:val="3"/>
        </w:numPr>
        <w:jc w:val="left"/>
        <w:rPr>
          <w:rFonts w:asciiTheme="minorEastAsia" w:hAnsiTheme="minorEastAsia" w:eastAsiaTheme="minorEastAsia"/>
        </w:rPr>
      </w:pPr>
      <w:r>
        <w:rPr>
          <w:rFonts w:hint="eastAsia" w:asciiTheme="minorEastAsia" w:hAnsiTheme="minorEastAsia" w:eastAsiaTheme="minorEastAsia"/>
        </w:rPr>
        <w:t>消融治疗</w:t>
      </w:r>
    </w:p>
    <w:p w14:paraId="609D1E71">
      <w:pPr>
        <w:ind w:firstLine="420" w:firstLineChars="200"/>
        <w:rPr>
          <w:rFonts w:asciiTheme="minorEastAsia" w:hAnsiTheme="minorEastAsia" w:eastAsiaTheme="minorEastAsia"/>
          <w:lang w:val="zh-TW"/>
        </w:rPr>
      </w:pPr>
      <w:r>
        <w:rPr>
          <w:rFonts w:hint="eastAsia" w:asciiTheme="minorEastAsia" w:hAnsiTheme="minorEastAsia" w:eastAsiaTheme="minorEastAsia"/>
        </w:rPr>
        <w:t>（1）消融血管选择：直径</w:t>
      </w:r>
      <w:r>
        <w:rPr>
          <w:rFonts w:asciiTheme="minorEastAsia" w:hAnsiTheme="minorEastAsia" w:eastAsiaTheme="minorEastAsia"/>
        </w:rPr>
        <w:t>3-8mm</w:t>
      </w:r>
      <w:r>
        <w:rPr>
          <w:rFonts w:hint="eastAsia" w:asciiTheme="minorEastAsia" w:hAnsiTheme="minorEastAsia" w:eastAsiaTheme="minorEastAsia"/>
        </w:rPr>
        <w:t>之间的肾动脉主干和分支，包括副肾动脉都</w:t>
      </w:r>
      <w:r>
        <w:rPr>
          <w:rFonts w:hint="eastAsia" w:asciiTheme="minorEastAsia" w:hAnsiTheme="minorEastAsia" w:eastAsiaTheme="minorEastAsia"/>
          <w:lang w:val="zh-TW"/>
        </w:rPr>
        <w:t>应</w:t>
      </w:r>
      <w:r>
        <w:rPr>
          <w:rFonts w:hint="eastAsia" w:asciiTheme="minorEastAsia" w:hAnsiTheme="minorEastAsia" w:eastAsiaTheme="minorEastAsia"/>
          <w:lang w:val="zh-TW" w:eastAsia="zh-TW"/>
        </w:rPr>
        <w:t>考虑消融</w:t>
      </w:r>
      <w:r>
        <w:rPr>
          <w:rFonts w:hint="eastAsia" w:asciiTheme="minorEastAsia" w:hAnsiTheme="minorEastAsia" w:eastAsiaTheme="minorEastAsia"/>
          <w:lang w:val="zh-TW"/>
        </w:rPr>
        <w:t>。</w:t>
      </w:r>
      <w:r>
        <w:rPr>
          <w:rFonts w:hint="eastAsia" w:asciiTheme="minorEastAsia" w:hAnsiTheme="minorEastAsia" w:eastAsiaTheme="minorEastAsia"/>
          <w:lang w:val="zh-TW" w:eastAsia="zh-TW"/>
        </w:rPr>
        <w:t>应满足肾动脉四象限消融</w:t>
      </w:r>
      <w:r>
        <w:rPr>
          <w:rFonts w:hint="eastAsia" w:asciiTheme="minorEastAsia" w:hAnsiTheme="minorEastAsia" w:eastAsiaTheme="minorEastAsia"/>
          <w:lang w:val="zh-TW"/>
        </w:rPr>
        <w:t>，</w:t>
      </w:r>
      <w:r>
        <w:rPr>
          <w:rFonts w:hint="eastAsia" w:asciiTheme="minorEastAsia" w:hAnsiTheme="minorEastAsia" w:eastAsiaTheme="minorEastAsia"/>
          <w:lang w:val="zh-TW" w:eastAsia="zh-TW"/>
        </w:rPr>
        <w:t>同一层面仅消融一点</w:t>
      </w:r>
      <w:r>
        <w:rPr>
          <w:rFonts w:hint="eastAsia" w:asciiTheme="minorEastAsia" w:hAnsiTheme="minorEastAsia" w:eastAsiaTheme="minorEastAsia"/>
          <w:lang w:val="zh-TW"/>
        </w:rPr>
        <w:t>，每个消融点之间应间隔一段距离，通常为</w:t>
      </w:r>
      <w:r>
        <w:rPr>
          <w:rFonts w:asciiTheme="minorEastAsia" w:hAnsiTheme="minorEastAsia" w:eastAsiaTheme="minorEastAsia"/>
          <w:lang w:val="zh-TW"/>
        </w:rPr>
        <w:t>5mm。一侧肾动脉结束后以同样的操作流程消融对侧肾动脉。</w:t>
      </w:r>
      <w:r>
        <w:rPr>
          <w:rFonts w:hint="eastAsia" w:asciiTheme="minorEastAsia" w:hAnsiTheme="minorEastAsia" w:eastAsiaTheme="minorEastAsia"/>
          <w:lang w:val="zh-TW" w:eastAsia="zh-TW"/>
        </w:rPr>
        <w:t>消融中，</w:t>
      </w:r>
      <w:r>
        <w:rPr>
          <w:rFonts w:hint="eastAsia" w:asciiTheme="minorEastAsia" w:hAnsiTheme="minorEastAsia" w:eastAsiaTheme="minorEastAsia"/>
          <w:lang w:val="zh-TW"/>
        </w:rPr>
        <w:t>在DSA透视引导下，避免进入肾实质血管，</w:t>
      </w:r>
      <w:r>
        <w:rPr>
          <w:rFonts w:hint="eastAsia" w:asciiTheme="minorEastAsia" w:hAnsiTheme="minorEastAsia" w:eastAsiaTheme="minorEastAsia"/>
          <w:lang w:val="zh-TW" w:eastAsia="zh-TW"/>
        </w:rPr>
        <w:t>由肾动脉远端至近端逐步回撤进行消融</w:t>
      </w:r>
      <w:r>
        <w:rPr>
          <w:rFonts w:hint="eastAsia" w:asciiTheme="minorEastAsia" w:hAnsiTheme="minorEastAsia" w:eastAsiaTheme="minorEastAsia"/>
          <w:lang w:val="zh-TW"/>
        </w:rPr>
        <w:t>。</w:t>
      </w:r>
    </w:p>
    <w:p w14:paraId="0014DE00">
      <w:pPr>
        <w:pStyle w:val="30"/>
        <w:ind w:firstLineChars="200"/>
        <w:jc w:val="left"/>
        <w:rPr>
          <w:rFonts w:asciiTheme="minorEastAsia" w:hAnsiTheme="minorEastAsia" w:eastAsiaTheme="minorEastAsia"/>
          <w:lang w:val="zh-TW" w:eastAsia="zh-TW"/>
        </w:rPr>
      </w:pPr>
      <w:r>
        <w:rPr>
          <w:rFonts w:hint="eastAsia" w:asciiTheme="minorEastAsia" w:hAnsiTheme="minorEastAsia" w:eastAsiaTheme="minorEastAsia"/>
          <w:lang w:val="zh-TW"/>
        </w:rPr>
        <w:t>（2）消融位点：</w:t>
      </w:r>
      <w:r>
        <w:rPr>
          <w:rFonts w:hint="eastAsia" w:asciiTheme="minorEastAsia" w:hAnsiTheme="minorEastAsia" w:eastAsiaTheme="minorEastAsia"/>
          <w:lang w:val="zh-TW" w:eastAsia="zh-TW"/>
        </w:rPr>
        <w:t>对于不进行标测的消融导管，消融点的多少取决于肾动脉的解剖，对解剖符合的血管</w:t>
      </w:r>
      <w:r>
        <w:rPr>
          <w:rFonts w:asciiTheme="minorEastAsia" w:hAnsiTheme="minorEastAsia" w:eastAsiaTheme="minorEastAsia"/>
          <w:lang w:val="zh-TW" w:eastAsia="zh-TW"/>
        </w:rPr>
        <w:t>“</w:t>
      </w:r>
      <w:r>
        <w:rPr>
          <w:rFonts w:hint="eastAsia" w:asciiTheme="minorEastAsia" w:hAnsiTheme="minorEastAsia" w:eastAsiaTheme="minorEastAsia"/>
          <w:lang w:val="zh-TW" w:eastAsia="zh-TW"/>
        </w:rPr>
        <w:t>应消尽消</w:t>
      </w:r>
      <w:r>
        <w:rPr>
          <w:rFonts w:hint="eastAsia" w:asciiTheme="minorEastAsia" w:hAnsiTheme="minorEastAsia" w:eastAsiaTheme="minorEastAsia"/>
          <w:lang w:val="zh-TW"/>
        </w:rPr>
        <w:t>/</w:t>
      </w:r>
      <w:r>
        <w:rPr>
          <w:rFonts w:hint="eastAsia" w:asciiTheme="minorEastAsia" w:hAnsiTheme="minorEastAsia" w:eastAsiaTheme="minorEastAsia"/>
          <w:lang w:val="zh-TW" w:eastAsia="zh-TW"/>
        </w:rPr>
        <w:t>能消尽消</w:t>
      </w:r>
      <w:r>
        <w:rPr>
          <w:rFonts w:asciiTheme="minorEastAsia" w:hAnsiTheme="minorEastAsia" w:eastAsiaTheme="minorEastAsia"/>
          <w:lang w:val="zh-TW" w:eastAsia="zh-TW"/>
        </w:rPr>
        <w:t>”</w:t>
      </w:r>
      <w:r>
        <w:rPr>
          <w:rFonts w:hint="eastAsia" w:asciiTheme="minorEastAsia" w:hAnsiTheme="minorEastAsia" w:eastAsiaTheme="minorEastAsia"/>
          <w:lang w:val="zh-TW"/>
        </w:rPr>
        <w:t>。</w:t>
      </w:r>
      <w:r>
        <w:rPr>
          <w:rFonts w:hint="eastAsia" w:asciiTheme="minorEastAsia" w:hAnsiTheme="minorEastAsia" w:eastAsiaTheme="minorEastAsia"/>
          <w:lang w:val="zh-TW" w:eastAsia="zh-TW"/>
        </w:rPr>
        <w:t>对于具有标测功能的消融导管，主要消融肾动脉主干</w:t>
      </w:r>
      <w:r>
        <w:rPr>
          <w:rFonts w:hint="eastAsia" w:asciiTheme="minorEastAsia" w:hAnsiTheme="minorEastAsia" w:eastAsiaTheme="minorEastAsia"/>
          <w:lang w:val="zh-TW"/>
        </w:rPr>
        <w:t>，</w:t>
      </w:r>
      <w:r>
        <w:rPr>
          <w:rFonts w:hint="eastAsia" w:asciiTheme="minorEastAsia" w:hAnsiTheme="minorEastAsia" w:eastAsiaTheme="minorEastAsia"/>
          <w:lang w:val="zh-TW" w:eastAsia="zh-TW"/>
        </w:rPr>
        <w:t>需通过监测电极刺激时血压变化判定热</w:t>
      </w:r>
      <w:r>
        <w:rPr>
          <w:rFonts w:asciiTheme="minorEastAsia" w:hAnsiTheme="minorEastAsia" w:eastAsiaTheme="minorEastAsia"/>
          <w:lang w:val="zh-TW" w:eastAsia="zh-TW"/>
        </w:rPr>
        <w:t>/</w:t>
      </w:r>
      <w:r>
        <w:rPr>
          <w:rFonts w:hint="eastAsia" w:asciiTheme="minorEastAsia" w:hAnsiTheme="minorEastAsia" w:eastAsiaTheme="minorEastAsia"/>
          <w:lang w:val="zh-TW" w:eastAsia="zh-TW"/>
        </w:rPr>
        <w:t>冷</w:t>
      </w:r>
      <w:r>
        <w:rPr>
          <w:rFonts w:asciiTheme="minorEastAsia" w:hAnsiTheme="minorEastAsia" w:eastAsiaTheme="minorEastAsia"/>
          <w:lang w:val="zh-TW" w:eastAsia="zh-TW"/>
        </w:rPr>
        <w:t>/</w:t>
      </w:r>
      <w:r>
        <w:rPr>
          <w:rFonts w:hint="eastAsia" w:asciiTheme="minorEastAsia" w:hAnsiTheme="minorEastAsia" w:eastAsiaTheme="minorEastAsia"/>
          <w:lang w:val="zh-TW" w:eastAsia="zh-TW"/>
        </w:rPr>
        <w:t>中性点</w:t>
      </w:r>
      <w:r>
        <w:rPr>
          <w:rFonts w:hint="eastAsia" w:asciiTheme="minorEastAsia" w:hAnsiTheme="minorEastAsia" w:eastAsiaTheme="minorEastAsia"/>
          <w:lang w:val="zh-TW"/>
        </w:rPr>
        <w:t>，</w:t>
      </w:r>
      <w:r>
        <w:rPr>
          <w:rFonts w:hint="eastAsia" w:asciiTheme="minorEastAsia" w:hAnsiTheme="minorEastAsia" w:eastAsiaTheme="minorEastAsia"/>
          <w:lang w:val="zh-TW" w:eastAsia="zh-TW"/>
        </w:rPr>
        <w:t>对热点保持电极头在原刺激位置不变对其进行消融。完成消融后在原位置再次进行电刺激，监测血压不变或变化＜</w:t>
      </w:r>
      <w:r>
        <w:rPr>
          <w:rFonts w:asciiTheme="minorEastAsia" w:hAnsiTheme="minorEastAsia" w:eastAsiaTheme="minorEastAsia"/>
          <w:lang w:val="zh-TW" w:eastAsia="zh-TW"/>
        </w:rPr>
        <w:t>5mmHg</w:t>
      </w:r>
      <w:r>
        <w:rPr>
          <w:rFonts w:hint="eastAsia" w:asciiTheme="minorEastAsia" w:hAnsiTheme="minorEastAsia" w:eastAsiaTheme="minorEastAsia"/>
          <w:lang w:val="zh-TW" w:eastAsia="zh-TW"/>
        </w:rPr>
        <w:t>则判定消融成功</w:t>
      </w:r>
      <w:r>
        <w:rPr>
          <w:rFonts w:hint="eastAsia" w:asciiTheme="minorEastAsia" w:hAnsiTheme="minorEastAsia" w:eastAsiaTheme="minorEastAsia"/>
          <w:lang w:val="zh-TW"/>
        </w:rPr>
        <w:t>，</w:t>
      </w:r>
      <w:r>
        <w:rPr>
          <w:rFonts w:hint="eastAsia" w:asciiTheme="minorEastAsia" w:hAnsiTheme="minorEastAsia" w:eastAsiaTheme="minorEastAsia"/>
          <w:lang w:val="zh-TW" w:eastAsia="zh-TW"/>
        </w:rPr>
        <w:t>若血压升高</w:t>
      </w:r>
      <w:r>
        <w:rPr>
          <w:rFonts w:asciiTheme="minorEastAsia" w:hAnsiTheme="minorEastAsia" w:eastAsiaTheme="minorEastAsia"/>
          <w:lang w:val="zh-TW" w:eastAsia="zh-TW"/>
        </w:rPr>
        <w:t>≥5mmHg</w:t>
      </w:r>
      <w:r>
        <w:rPr>
          <w:rFonts w:hint="eastAsia" w:asciiTheme="minorEastAsia" w:hAnsiTheme="minorEastAsia" w:eastAsiaTheme="minorEastAsia"/>
          <w:lang w:val="zh-TW" w:eastAsia="zh-TW"/>
        </w:rPr>
        <w:t>则需在原刺激</w:t>
      </w:r>
      <w:r>
        <w:rPr>
          <w:rFonts w:asciiTheme="minorEastAsia" w:hAnsiTheme="minorEastAsia" w:eastAsiaTheme="minorEastAsia"/>
          <w:lang w:val="zh-TW" w:eastAsia="zh-TW"/>
        </w:rPr>
        <w:t>/</w:t>
      </w:r>
      <w:r>
        <w:rPr>
          <w:rFonts w:hint="eastAsia" w:asciiTheme="minorEastAsia" w:hAnsiTheme="minorEastAsia" w:eastAsiaTheme="minorEastAsia"/>
          <w:lang w:val="zh-TW" w:eastAsia="zh-TW"/>
        </w:rPr>
        <w:t>消融位点再进行一次消融和电刺激确认。同一位置最多消融</w:t>
      </w:r>
      <w:r>
        <w:rPr>
          <w:rFonts w:asciiTheme="minorEastAsia" w:hAnsiTheme="minorEastAsia" w:eastAsiaTheme="minorEastAsia"/>
          <w:lang w:val="zh-TW" w:eastAsia="zh-TW"/>
        </w:rPr>
        <w:t>2</w:t>
      </w:r>
      <w:r>
        <w:rPr>
          <w:rFonts w:hint="eastAsia" w:asciiTheme="minorEastAsia" w:hAnsiTheme="minorEastAsia" w:eastAsiaTheme="minorEastAsia"/>
          <w:lang w:val="zh-TW" w:eastAsia="zh-TW"/>
        </w:rPr>
        <w:t>次,一般单侧肾动脉消融点数应不少于3个。</w:t>
      </w:r>
    </w:p>
    <w:p w14:paraId="19CC26B5">
      <w:pPr>
        <w:pStyle w:val="30"/>
        <w:ind w:firstLineChars="200"/>
        <w:jc w:val="left"/>
        <w:rPr>
          <w:rFonts w:asciiTheme="minorEastAsia" w:hAnsiTheme="minorEastAsia" w:eastAsiaTheme="minorEastAsia"/>
          <w:lang w:val="zh-TW" w:eastAsia="zh-TW"/>
        </w:rPr>
      </w:pPr>
      <w:r>
        <w:rPr>
          <w:rFonts w:hint="eastAsia" w:asciiTheme="minorEastAsia" w:hAnsiTheme="minorEastAsia" w:eastAsiaTheme="minorEastAsia"/>
          <w:lang w:val="zh-TW" w:eastAsia="zh-TW"/>
        </w:rPr>
        <w:t>（3）消融导管设计：有螺旋型、网篮状多电级和可控弯单电极消融导管，贴靠方式采用自膨胀或可控弯手动调节等。</w:t>
      </w:r>
    </w:p>
    <w:p w14:paraId="13794697">
      <w:pPr>
        <w:pStyle w:val="30"/>
        <w:ind w:firstLineChars="200"/>
        <w:jc w:val="left"/>
        <w:rPr>
          <w:rFonts w:asciiTheme="minorEastAsia" w:hAnsiTheme="minorEastAsia" w:eastAsiaTheme="minorEastAsia"/>
          <w:lang w:val="zh-TW" w:eastAsia="zh-TW"/>
        </w:rPr>
      </w:pPr>
      <w:r>
        <w:rPr>
          <w:rFonts w:hint="eastAsia" w:asciiTheme="minorEastAsia" w:hAnsiTheme="minorEastAsia" w:eastAsiaTheme="minorEastAsia"/>
          <w:lang w:val="zh-TW" w:eastAsia="zh-TW"/>
        </w:rPr>
        <w:t>（4）消融参数：术中通过实时温度和阻抗反馈确保手术安全性和有效性。各种导管有相应的判断标准，在消融位置超过设定的阻抗范围或温度范围时，会自动报警提示并暂停相应位置消融。此时需考虑调整导管、改善导管贴壁后重试。多电极导管如部分电极贴靠不良或位置不适合消融等可以关闭该电极。目前消融导管消融功率为</w:t>
      </w:r>
      <w:r>
        <w:rPr>
          <w:rFonts w:asciiTheme="minorEastAsia" w:hAnsiTheme="minorEastAsia" w:eastAsiaTheme="minorEastAsia"/>
          <w:lang w:val="zh-TW" w:eastAsia="zh-TW"/>
        </w:rPr>
        <w:t>6-8w，消融时间</w:t>
      </w:r>
      <w:r>
        <w:rPr>
          <w:rFonts w:hint="eastAsia" w:asciiTheme="minorEastAsia" w:hAnsiTheme="minorEastAsia" w:eastAsiaTheme="minorEastAsia"/>
          <w:lang w:val="zh-TW" w:eastAsia="zh-TW"/>
        </w:rPr>
        <w:t>45</w:t>
      </w:r>
      <w:r>
        <w:rPr>
          <w:rFonts w:asciiTheme="minorEastAsia" w:hAnsiTheme="minorEastAsia" w:eastAsiaTheme="minorEastAsia"/>
          <w:lang w:val="zh-TW" w:eastAsia="zh-TW"/>
        </w:rPr>
        <w:t>-120秒，</w:t>
      </w:r>
      <w:r>
        <w:rPr>
          <w:rFonts w:hint="eastAsia" w:asciiTheme="minorEastAsia" w:hAnsiTheme="minorEastAsia" w:eastAsiaTheme="minorEastAsia"/>
          <w:lang w:val="zh-TW" w:eastAsia="zh-TW"/>
        </w:rPr>
        <w:t>温控导管消融温度50和</w:t>
      </w:r>
      <w:r>
        <w:rPr>
          <w:rFonts w:asciiTheme="minorEastAsia" w:hAnsiTheme="minorEastAsia" w:eastAsiaTheme="minorEastAsia"/>
          <w:lang w:val="zh-TW" w:eastAsia="zh-TW"/>
        </w:rPr>
        <w:t>60</w:t>
      </w:r>
      <w:r>
        <w:rPr>
          <w:rFonts w:hint="eastAsia" w:asciiTheme="minorEastAsia" w:hAnsiTheme="minorEastAsia" w:eastAsiaTheme="minorEastAsia"/>
          <w:lang w:val="zh-TW" w:eastAsia="zh-TW"/>
        </w:rPr>
        <w:t>º</w:t>
      </w:r>
      <w:r>
        <w:rPr>
          <w:rFonts w:asciiTheme="minorEastAsia" w:hAnsiTheme="minorEastAsia" w:eastAsiaTheme="minorEastAsia"/>
          <w:lang w:val="zh-TW" w:eastAsia="zh-TW"/>
        </w:rPr>
        <w:t>C。有</w:t>
      </w:r>
      <w:r>
        <w:rPr>
          <w:rFonts w:hint="eastAsia" w:asciiTheme="minorEastAsia" w:hAnsiTheme="minorEastAsia" w:eastAsiaTheme="minorEastAsia"/>
          <w:lang w:val="zh-TW" w:eastAsia="zh-TW"/>
        </w:rPr>
        <w:t>刺激功能的导管刺激模式为电流，刺激频率为20Hz,刺激脉宽为5ms，刺激幅度范围为10-20mA,刺激时间≤120秒。</w:t>
      </w:r>
    </w:p>
    <w:p w14:paraId="14402A3F">
      <w:pPr>
        <w:pStyle w:val="30"/>
        <w:ind w:firstLineChars="200"/>
        <w:jc w:val="left"/>
        <w:rPr>
          <w:rFonts w:asciiTheme="minorEastAsia" w:hAnsiTheme="minorEastAsia" w:eastAsiaTheme="minorEastAsia"/>
          <w:lang w:val="zh-TW"/>
        </w:rPr>
      </w:pPr>
      <w:r>
        <w:rPr>
          <w:rFonts w:hint="eastAsia" w:asciiTheme="minorEastAsia" w:hAnsiTheme="minorEastAsia" w:eastAsiaTheme="minorEastAsia"/>
          <w:lang w:val="zh-TW" w:eastAsia="zh-TW"/>
        </w:rPr>
        <w:t>（5）消融成功判断：目前，对于非标测导管，结合肾动脉解剖达到</w:t>
      </w:r>
      <w:r>
        <w:rPr>
          <w:rFonts w:asciiTheme="minorEastAsia" w:hAnsiTheme="minorEastAsia" w:eastAsiaTheme="minorEastAsia"/>
          <w:lang w:val="zh-TW" w:eastAsia="zh-TW"/>
        </w:rPr>
        <w:t>“</w:t>
      </w:r>
      <w:r>
        <w:rPr>
          <w:rFonts w:hint="eastAsia" w:asciiTheme="minorEastAsia" w:hAnsiTheme="minorEastAsia" w:eastAsiaTheme="minorEastAsia"/>
          <w:lang w:val="zh-TW" w:eastAsia="zh-TW"/>
        </w:rPr>
        <w:t>应消尽消</w:t>
      </w:r>
      <w:r>
        <w:rPr>
          <w:rFonts w:hint="eastAsia" w:asciiTheme="minorEastAsia" w:hAnsiTheme="minorEastAsia" w:eastAsiaTheme="minorEastAsia"/>
          <w:lang w:val="zh-TW"/>
        </w:rPr>
        <w:t>/</w:t>
      </w:r>
      <w:r>
        <w:rPr>
          <w:rFonts w:hint="eastAsia" w:asciiTheme="minorEastAsia" w:hAnsiTheme="minorEastAsia" w:eastAsiaTheme="minorEastAsia"/>
          <w:lang w:val="zh-TW" w:eastAsia="zh-TW"/>
        </w:rPr>
        <w:t>能消尽消</w:t>
      </w:r>
      <w:r>
        <w:rPr>
          <w:rFonts w:asciiTheme="minorEastAsia" w:hAnsiTheme="minorEastAsia" w:eastAsiaTheme="minorEastAsia"/>
          <w:lang w:val="zh-TW" w:eastAsia="zh-TW"/>
        </w:rPr>
        <w:t>”</w:t>
      </w:r>
      <w:r>
        <w:rPr>
          <w:rFonts w:hint="eastAsia" w:asciiTheme="minorEastAsia" w:hAnsiTheme="minorEastAsia" w:eastAsiaTheme="minorEastAsia"/>
          <w:lang w:val="zh-TW" w:eastAsia="zh-TW"/>
        </w:rPr>
        <w:t>为消融</w:t>
      </w:r>
      <w:r>
        <w:rPr>
          <w:rFonts w:hint="eastAsia" w:asciiTheme="minorEastAsia" w:hAnsiTheme="minorEastAsia" w:eastAsiaTheme="minorEastAsia"/>
          <w:lang w:val="zh-TW"/>
        </w:rPr>
        <w:t>成功。对于带标测功能的导管，采用消融后再次电刺激观察血压变化评估该点是否消融成功。同时应结合电极贴靠情况、消融时阻抗下降、消融时达到温度、</w:t>
      </w:r>
      <w:r>
        <w:rPr>
          <w:rFonts w:hint="eastAsia" w:asciiTheme="minorEastAsia" w:hAnsiTheme="minorEastAsia" w:eastAsiaTheme="minorEastAsia"/>
        </w:rPr>
        <w:t>达到阻抗下降和有效温度维持时间、</w:t>
      </w:r>
      <w:r>
        <w:rPr>
          <w:rFonts w:hint="eastAsia" w:asciiTheme="minorEastAsia" w:hAnsiTheme="minorEastAsia" w:eastAsiaTheme="minorEastAsia"/>
          <w:lang w:val="zh-TW"/>
        </w:rPr>
        <w:t>是否四象限消融等进行综合评估是否消融成功。</w:t>
      </w:r>
    </w:p>
    <w:p w14:paraId="7982BF65">
      <w:pPr>
        <w:ind w:firstLine="420" w:firstLineChars="200"/>
        <w:jc w:val="left"/>
        <w:rPr>
          <w:rFonts w:ascii="Calibri" w:hAnsi="Calibri" w:cs="Calibri" w:eastAsiaTheme="minorEastAsia"/>
          <w:lang w:val="zh-TW"/>
        </w:rPr>
      </w:pPr>
      <w:r>
        <w:rPr>
          <w:rFonts w:hint="eastAsia" w:asciiTheme="minorEastAsia" w:hAnsiTheme="minorEastAsia" w:eastAsiaTheme="minorEastAsia"/>
        </w:rPr>
        <w:t>（6</w:t>
      </w:r>
      <w:r>
        <w:rPr>
          <w:rFonts w:asciiTheme="minorEastAsia" w:hAnsiTheme="minorEastAsia" w:eastAsiaTheme="minorEastAsia"/>
        </w:rPr>
        <w:t>）注意事项：</w:t>
      </w:r>
      <w:r>
        <w:rPr>
          <w:rFonts w:hint="eastAsia" w:asciiTheme="minorEastAsia" w:hAnsiTheme="minorEastAsia" w:eastAsiaTheme="minorEastAsia"/>
        </w:rPr>
        <w:t>导管准备时，</w:t>
      </w:r>
      <w:r>
        <w:rPr>
          <w:rFonts w:asciiTheme="minorEastAsia" w:hAnsiTheme="minorEastAsia" w:eastAsiaTheme="minorEastAsia"/>
        </w:rPr>
        <w:t>请勿用力</w:t>
      </w:r>
      <w:r>
        <w:rPr>
          <w:rFonts w:hint="eastAsia" w:asciiTheme="minorEastAsia" w:hAnsiTheme="minorEastAsia" w:eastAsiaTheme="minorEastAsia"/>
        </w:rPr>
        <w:t>擦拭</w:t>
      </w:r>
      <w:r>
        <w:rPr>
          <w:rFonts w:asciiTheme="minorEastAsia" w:hAnsiTheme="minorEastAsia" w:eastAsiaTheme="minorEastAsia"/>
        </w:rPr>
        <w:t>、扭曲或变形导管远端电极段</w:t>
      </w:r>
      <w:r>
        <w:rPr>
          <w:rFonts w:hint="eastAsia" w:asciiTheme="minorEastAsia" w:hAnsiTheme="minorEastAsia" w:eastAsiaTheme="minorEastAsia"/>
        </w:rPr>
        <w:t>，</w:t>
      </w:r>
      <w:r>
        <w:rPr>
          <w:rFonts w:asciiTheme="minorEastAsia" w:hAnsiTheme="minorEastAsia" w:eastAsiaTheme="minorEastAsia"/>
        </w:rPr>
        <w:t>切勿用酒精擦拭</w:t>
      </w:r>
      <w:r>
        <w:rPr>
          <w:rFonts w:hint="eastAsia" w:asciiTheme="minorEastAsia" w:hAnsiTheme="minorEastAsia" w:eastAsiaTheme="minorEastAsia"/>
        </w:rPr>
        <w:t>消融</w:t>
      </w:r>
      <w:r>
        <w:rPr>
          <w:rFonts w:asciiTheme="minorEastAsia" w:hAnsiTheme="minorEastAsia" w:eastAsiaTheme="minorEastAsia"/>
        </w:rPr>
        <w:t>导管</w:t>
      </w:r>
      <w:r>
        <w:rPr>
          <w:rFonts w:hint="eastAsia" w:asciiTheme="minorEastAsia" w:hAnsiTheme="minorEastAsia" w:eastAsiaTheme="minorEastAsia"/>
        </w:rPr>
        <w:t>。</w:t>
      </w:r>
      <w:r>
        <w:rPr>
          <w:rFonts w:asciiTheme="minorEastAsia" w:hAnsiTheme="minorEastAsia" w:eastAsiaTheme="minorEastAsia"/>
        </w:rPr>
        <w:t>每次消融开始</w:t>
      </w:r>
      <w:bookmarkStart w:id="71" w:name="OLE_LINK9"/>
      <w:r>
        <w:rPr>
          <w:rFonts w:asciiTheme="minorEastAsia" w:hAnsiTheme="minorEastAsia" w:eastAsiaTheme="minorEastAsia"/>
        </w:rPr>
        <w:t>距上一次消融结束需间隔 5 秒以上</w:t>
      </w:r>
      <w:bookmarkEnd w:id="71"/>
      <w:r>
        <w:rPr>
          <w:rFonts w:asciiTheme="minorEastAsia" w:hAnsiTheme="minorEastAsia" w:eastAsiaTheme="minorEastAsia"/>
        </w:rPr>
        <w:t>，待温度、阻抗稳定后再进行。</w:t>
      </w:r>
      <w:r>
        <w:rPr>
          <w:rFonts w:hint="eastAsia" w:asciiTheme="minorEastAsia" w:hAnsiTheme="minorEastAsia" w:eastAsiaTheme="minorEastAsia"/>
        </w:rPr>
        <w:t>消融导管应与配套的消融仪器联合使用。</w:t>
      </w:r>
      <w:r>
        <w:rPr>
          <w:rFonts w:hint="eastAsia" w:ascii="宋体" w:hAnsi="宋体" w:eastAsia="宋体" w:cs="宋体"/>
        </w:rPr>
        <w:t>消融导管以及消融仪器相关设置以及操作注意事项需要参考相关器械产品说明书。</w:t>
      </w:r>
    </w:p>
    <w:p w14:paraId="3B954E3D">
      <w:pPr>
        <w:pStyle w:val="30"/>
        <w:jc w:val="left"/>
        <w:rPr>
          <w:rFonts w:asciiTheme="minorEastAsia" w:hAnsiTheme="minorEastAsia" w:eastAsiaTheme="minorEastAsia"/>
          <w:lang w:val="zh-TW" w:eastAsia="zh-TW"/>
        </w:rPr>
      </w:pPr>
      <w:r>
        <w:rPr>
          <w:rFonts w:asciiTheme="minorEastAsia" w:hAnsiTheme="minorEastAsia" w:eastAsiaTheme="minorEastAsia"/>
          <w:lang w:val="zh-TW" w:eastAsia="zh-TW"/>
        </w:rPr>
        <w:t>9.3.</w:t>
      </w:r>
      <w:r>
        <w:rPr>
          <w:rFonts w:hint="eastAsia" w:asciiTheme="minorEastAsia" w:hAnsiTheme="minorEastAsia" w:eastAsiaTheme="minorEastAsia"/>
          <w:lang w:val="zh-TW"/>
        </w:rPr>
        <w:t>5</w:t>
      </w:r>
      <w:r>
        <w:rPr>
          <w:rFonts w:asciiTheme="minorEastAsia" w:hAnsiTheme="minorEastAsia" w:eastAsiaTheme="minorEastAsia"/>
          <w:lang w:val="zh-TW" w:eastAsia="zh-TW"/>
        </w:rPr>
        <w:t xml:space="preserve"> </w:t>
      </w:r>
      <w:r>
        <w:rPr>
          <w:rFonts w:hint="eastAsia" w:asciiTheme="minorEastAsia" w:hAnsiTheme="minorEastAsia" w:eastAsiaTheme="minorEastAsia"/>
          <w:lang w:val="zh-TW" w:eastAsia="zh-TW"/>
        </w:rPr>
        <w:t>肾动脉造影复查</w:t>
      </w:r>
    </w:p>
    <w:p w14:paraId="569A82F0">
      <w:pPr>
        <w:pStyle w:val="30"/>
        <w:jc w:val="left"/>
        <w:rPr>
          <w:lang w:val="zh-TW"/>
        </w:rPr>
      </w:pPr>
      <w:r>
        <w:rPr>
          <w:rFonts w:hint="eastAsia" w:asciiTheme="minorEastAsia" w:hAnsiTheme="minorEastAsia" w:eastAsiaTheme="minorEastAsia"/>
          <w:lang w:val="zh-TW" w:eastAsia="zh-TW"/>
        </w:rPr>
        <w:t>完成两侧肾动脉消融术后，复查肾动脉造影评价手术对肾动脉形态和肾血流的影响。</w:t>
      </w:r>
    </w:p>
    <w:p w14:paraId="67EAE1B3">
      <w:pPr>
        <w:pStyle w:val="30"/>
        <w:jc w:val="left"/>
        <w:rPr>
          <w:rFonts w:asciiTheme="minorEastAsia" w:hAnsiTheme="minorEastAsia" w:eastAsiaTheme="minorEastAsia"/>
          <w:lang w:val="zh-TW" w:eastAsia="zh-TW"/>
        </w:rPr>
      </w:pPr>
      <w:r>
        <w:rPr>
          <w:rFonts w:asciiTheme="minorEastAsia" w:hAnsiTheme="minorEastAsia" w:eastAsiaTheme="minorEastAsia"/>
          <w:lang w:val="zh-TW" w:eastAsia="zh-TW"/>
        </w:rPr>
        <w:t>9.3.</w:t>
      </w:r>
      <w:r>
        <w:rPr>
          <w:rFonts w:hint="eastAsia" w:asciiTheme="minorEastAsia" w:hAnsiTheme="minorEastAsia" w:eastAsiaTheme="minorEastAsia"/>
          <w:lang w:val="zh-TW"/>
        </w:rPr>
        <w:t>6</w:t>
      </w:r>
      <w:r>
        <w:rPr>
          <w:rFonts w:asciiTheme="minorEastAsia" w:hAnsiTheme="minorEastAsia" w:eastAsiaTheme="minorEastAsia"/>
          <w:lang w:val="zh-TW" w:eastAsia="zh-TW"/>
        </w:rPr>
        <w:t xml:space="preserve"> </w:t>
      </w:r>
      <w:r>
        <w:rPr>
          <w:rFonts w:hint="eastAsia" w:asciiTheme="minorEastAsia" w:hAnsiTheme="minorEastAsia" w:eastAsiaTheme="minorEastAsia"/>
          <w:lang w:val="zh-TW" w:eastAsia="zh-TW"/>
        </w:rPr>
        <w:t>穿刺点处理</w:t>
      </w:r>
    </w:p>
    <w:p w14:paraId="38E17508">
      <w:pPr>
        <w:pStyle w:val="30"/>
        <w:jc w:val="left"/>
        <w:rPr>
          <w:rFonts w:asciiTheme="minorEastAsia" w:hAnsiTheme="minorEastAsia" w:eastAsiaTheme="minorEastAsia"/>
          <w:lang w:val="zh-TW" w:eastAsia="zh-TW"/>
        </w:rPr>
      </w:pPr>
      <w:r>
        <w:rPr>
          <w:rFonts w:hint="eastAsia" w:asciiTheme="minorEastAsia" w:hAnsiTheme="minorEastAsia" w:eastAsiaTheme="minorEastAsia"/>
          <w:lang w:val="zh-TW" w:eastAsia="zh-TW"/>
        </w:rPr>
        <w:t>对于经股动脉入路操作的患者，根据是否进行了血管缝合器</w:t>
      </w:r>
      <w:r>
        <w:rPr>
          <w:rFonts w:asciiTheme="minorEastAsia" w:hAnsiTheme="minorEastAsia" w:eastAsiaTheme="minorEastAsia"/>
          <w:lang w:val="zh-TW" w:eastAsia="zh-TW"/>
        </w:rPr>
        <w:t>/</w:t>
      </w:r>
      <w:r>
        <w:rPr>
          <w:rFonts w:hint="eastAsia" w:asciiTheme="minorEastAsia" w:hAnsiTheme="minorEastAsia" w:eastAsiaTheme="minorEastAsia"/>
          <w:lang w:val="zh-TW" w:eastAsia="zh-TW"/>
        </w:rPr>
        <w:t>血管封堵决定下肢制动时间，建议制动</w:t>
      </w:r>
      <w:r>
        <w:rPr>
          <w:rFonts w:asciiTheme="minorEastAsia" w:hAnsiTheme="minorEastAsia" w:eastAsiaTheme="minorEastAsia"/>
          <w:lang w:val="zh-TW" w:eastAsia="zh-TW"/>
        </w:rPr>
        <w:t>12-24</w:t>
      </w:r>
      <w:r>
        <w:rPr>
          <w:rFonts w:hint="eastAsia" w:asciiTheme="minorEastAsia" w:hAnsiTheme="minorEastAsia" w:eastAsiaTheme="minorEastAsia"/>
          <w:lang w:val="zh-TW" w:eastAsia="zh-TW"/>
        </w:rPr>
        <w:t>小时。对于经桡动脉等上肢动脉血管入路的患者，建议术后压迫并制动</w:t>
      </w:r>
      <w:r>
        <w:rPr>
          <w:rFonts w:asciiTheme="minorEastAsia" w:hAnsiTheme="minorEastAsia" w:eastAsiaTheme="minorEastAsia"/>
          <w:lang w:val="zh-TW" w:eastAsia="zh-TW"/>
        </w:rPr>
        <w:t>6</w:t>
      </w:r>
      <w:r>
        <w:rPr>
          <w:rFonts w:hint="eastAsia" w:asciiTheme="minorEastAsia" w:hAnsiTheme="minorEastAsia" w:eastAsiaTheme="minorEastAsia"/>
          <w:lang w:val="zh-TW" w:eastAsia="zh-TW"/>
        </w:rPr>
        <w:t>小时，期间逐步放松压迫力度。观察穿刺部位出血、血肿以及肢体末梢的血供情况。</w:t>
      </w:r>
    </w:p>
    <w:p w14:paraId="41F11D1B">
      <w:pPr>
        <w:pStyle w:val="30"/>
        <w:jc w:val="left"/>
        <w:rPr>
          <w:rFonts w:asciiTheme="minorEastAsia" w:hAnsiTheme="minorEastAsia" w:eastAsiaTheme="minorEastAsia"/>
          <w:lang w:val="zh-TW"/>
        </w:rPr>
      </w:pPr>
    </w:p>
    <w:p w14:paraId="3C53880D">
      <w:pPr>
        <w:pStyle w:val="30"/>
        <w:jc w:val="left"/>
        <w:rPr>
          <w:rFonts w:asciiTheme="minorEastAsia" w:hAnsiTheme="minorEastAsia" w:eastAsiaTheme="minorEastAsia"/>
          <w:lang w:val="zh-TW" w:eastAsia="zh-TW"/>
        </w:rPr>
      </w:pPr>
      <w:r>
        <w:rPr>
          <w:rFonts w:asciiTheme="minorEastAsia" w:hAnsiTheme="minorEastAsia" w:eastAsiaTheme="minorEastAsia"/>
          <w:lang w:val="zh-TW" w:eastAsia="zh-TW"/>
        </w:rPr>
        <w:t>9.3.</w:t>
      </w:r>
      <w:r>
        <w:rPr>
          <w:rFonts w:hint="eastAsia" w:asciiTheme="minorEastAsia" w:hAnsiTheme="minorEastAsia" w:eastAsiaTheme="minorEastAsia"/>
          <w:lang w:val="zh-TW"/>
        </w:rPr>
        <w:t>7</w:t>
      </w:r>
      <w:r>
        <w:rPr>
          <w:rFonts w:asciiTheme="minorEastAsia" w:hAnsiTheme="minorEastAsia" w:eastAsiaTheme="minorEastAsia"/>
          <w:lang w:val="zh-TW" w:eastAsia="zh-TW"/>
        </w:rPr>
        <w:t xml:space="preserve"> </w:t>
      </w:r>
      <w:r>
        <w:rPr>
          <w:rFonts w:hint="eastAsia" w:asciiTheme="minorEastAsia" w:hAnsiTheme="minorEastAsia" w:eastAsiaTheme="minorEastAsia"/>
          <w:lang w:val="zh-TW" w:eastAsia="zh-TW"/>
        </w:rPr>
        <w:t>术后管理</w:t>
      </w:r>
    </w:p>
    <w:p w14:paraId="6B9733E3">
      <w:pPr>
        <w:pStyle w:val="30"/>
        <w:jc w:val="left"/>
        <w:rPr>
          <w:rFonts w:asciiTheme="minorEastAsia" w:hAnsiTheme="minorEastAsia" w:eastAsiaTheme="minorEastAsia"/>
          <w:lang w:val="zh-TW"/>
        </w:rPr>
      </w:pPr>
      <w:r>
        <w:rPr>
          <w:rFonts w:hint="eastAsia" w:asciiTheme="minorEastAsia" w:hAnsiTheme="minorEastAsia" w:eastAsiaTheme="minorEastAsia"/>
          <w:lang w:val="zh-TW" w:eastAsia="zh-TW"/>
        </w:rPr>
        <w:t>术后监测生命体征</w:t>
      </w:r>
      <w:r>
        <w:rPr>
          <w:rFonts w:asciiTheme="minorEastAsia" w:hAnsiTheme="minorEastAsia" w:eastAsiaTheme="minorEastAsia"/>
          <w:lang w:val="zh-TW" w:eastAsia="zh-TW"/>
        </w:rPr>
        <w:t>24</w:t>
      </w:r>
      <w:r>
        <w:rPr>
          <w:rFonts w:hint="eastAsia" w:asciiTheme="minorEastAsia" w:hAnsiTheme="minorEastAsia" w:eastAsiaTheme="minorEastAsia"/>
          <w:lang w:val="zh-TW" w:eastAsia="zh-TW"/>
        </w:rPr>
        <w:t>小时，监测血压、心率变化，观察伤口情况。术后可复查血常规</w:t>
      </w:r>
      <w:r>
        <w:rPr>
          <w:rFonts w:hint="eastAsia" w:asciiTheme="minorEastAsia" w:hAnsiTheme="minorEastAsia" w:eastAsiaTheme="minorEastAsia"/>
          <w:lang w:val="zh-TW"/>
        </w:rPr>
        <w:t>、肾功能等指标协助监测有无并发症发生。</w:t>
      </w:r>
    </w:p>
    <w:p w14:paraId="22AE6B27">
      <w:pPr>
        <w:pStyle w:val="30"/>
        <w:jc w:val="left"/>
        <w:rPr>
          <w:rFonts w:ascii="Times New Roman" w:hAnsi="Times New Roman" w:eastAsia="Times New Roman" w:cs="Times New Roman"/>
        </w:rPr>
      </w:pPr>
    </w:p>
    <w:p w14:paraId="185168FF">
      <w:pPr>
        <w:pStyle w:val="27"/>
        <w:rPr>
          <w:rFonts w:asciiTheme="majorEastAsia" w:hAnsiTheme="majorEastAsia" w:eastAsiaTheme="majorEastAsia"/>
          <w:b w:val="0"/>
          <w:bCs/>
          <w:sz w:val="21"/>
          <w:szCs w:val="21"/>
          <w:lang w:val="zh-TW" w:eastAsia="zh-TW"/>
        </w:rPr>
      </w:pPr>
      <w:bookmarkStart w:id="72" w:name="_Toc202274887"/>
      <w:bookmarkStart w:id="73" w:name="_Toc7372"/>
      <w:bookmarkStart w:id="74" w:name="_Toc202275716"/>
      <w:bookmarkStart w:id="75" w:name="_Toc202273619"/>
      <w:bookmarkStart w:id="76" w:name="_Toc10"/>
      <w:bookmarkStart w:id="77" w:name="_Toc202275670"/>
      <w:r>
        <w:rPr>
          <w:rFonts w:hint="eastAsia" w:asciiTheme="majorEastAsia" w:hAnsiTheme="majorEastAsia" w:eastAsiaTheme="majorEastAsia"/>
          <w:b w:val="0"/>
          <w:bCs/>
          <w:sz w:val="21"/>
          <w:szCs w:val="21"/>
          <w:lang w:val="zh-TW" w:eastAsia="zh-TW"/>
        </w:rPr>
        <w:t>1</w:t>
      </w:r>
      <w:r>
        <w:rPr>
          <w:rFonts w:asciiTheme="majorEastAsia" w:hAnsiTheme="majorEastAsia" w:eastAsiaTheme="majorEastAsia"/>
          <w:b w:val="0"/>
          <w:bCs/>
          <w:sz w:val="21"/>
          <w:szCs w:val="21"/>
          <w:lang w:val="zh-TW" w:eastAsia="zh-TW"/>
        </w:rPr>
        <w:t xml:space="preserve">0 </w:t>
      </w:r>
      <w:r>
        <w:rPr>
          <w:rFonts w:hint="eastAsia" w:asciiTheme="majorEastAsia" w:hAnsiTheme="majorEastAsia" w:eastAsiaTheme="majorEastAsia"/>
          <w:b w:val="0"/>
          <w:bCs/>
          <w:sz w:val="21"/>
          <w:szCs w:val="21"/>
          <w:lang w:val="zh-TW" w:eastAsia="zh-TW"/>
        </w:rPr>
        <w:t>并发症处理：</w:t>
      </w:r>
      <w:bookmarkEnd w:id="72"/>
      <w:bookmarkEnd w:id="73"/>
      <w:bookmarkEnd w:id="74"/>
      <w:bookmarkEnd w:id="75"/>
      <w:bookmarkEnd w:id="76"/>
      <w:bookmarkEnd w:id="77"/>
    </w:p>
    <w:p w14:paraId="0635D076">
      <w:pPr>
        <w:pStyle w:val="30"/>
        <w:jc w:val="left"/>
        <w:rPr>
          <w:rFonts w:asciiTheme="minorEastAsia" w:hAnsiTheme="minorEastAsia" w:eastAsiaTheme="minorEastAsia"/>
          <w:lang w:val="zh-TW" w:eastAsia="zh-TW"/>
        </w:rPr>
      </w:pPr>
      <w:r>
        <w:rPr>
          <w:rFonts w:asciiTheme="minorEastAsia" w:hAnsiTheme="minorEastAsia" w:eastAsiaTheme="minorEastAsia"/>
          <w:lang w:val="zh-TW" w:eastAsia="zh-TW"/>
        </w:rPr>
        <w:t>10.1</w:t>
      </w:r>
      <w:r>
        <w:rPr>
          <w:rFonts w:hint="eastAsia" w:asciiTheme="minorEastAsia" w:hAnsiTheme="minorEastAsia" w:eastAsiaTheme="minorEastAsia"/>
          <w:lang w:val="zh-TW" w:eastAsia="zh-TW"/>
        </w:rPr>
        <w:t>肾动脉并发症</w:t>
      </w:r>
    </w:p>
    <w:p w14:paraId="598AFFD4">
      <w:pPr>
        <w:pStyle w:val="30"/>
        <w:jc w:val="left"/>
        <w:rPr>
          <w:rFonts w:asciiTheme="minorEastAsia" w:hAnsiTheme="minorEastAsia" w:eastAsiaTheme="minorEastAsia"/>
          <w:lang w:val="zh-TW" w:eastAsia="zh-TW"/>
        </w:rPr>
      </w:pPr>
      <w:r>
        <w:rPr>
          <w:rFonts w:asciiTheme="minorEastAsia" w:hAnsiTheme="minorEastAsia" w:eastAsiaTheme="minorEastAsia"/>
          <w:lang w:val="zh-TW" w:eastAsia="zh-TW"/>
        </w:rPr>
        <w:t>10.1.1</w:t>
      </w:r>
      <w:r>
        <w:rPr>
          <w:rFonts w:hint="eastAsia" w:asciiTheme="minorEastAsia" w:hAnsiTheme="minorEastAsia" w:eastAsiaTheme="minorEastAsia"/>
          <w:lang w:val="zh-TW" w:eastAsia="zh-TW"/>
        </w:rPr>
        <w:t>肾动脉痉挛：可肾动脉内注射血管扩张剂，如硝酸甘油等。</w:t>
      </w:r>
    </w:p>
    <w:p w14:paraId="4485545D">
      <w:pPr>
        <w:pStyle w:val="30"/>
        <w:jc w:val="left"/>
        <w:rPr>
          <w:rFonts w:asciiTheme="minorEastAsia" w:hAnsiTheme="minorEastAsia" w:eastAsiaTheme="minorEastAsia"/>
          <w:lang w:val="zh-TW" w:eastAsia="zh-TW"/>
        </w:rPr>
      </w:pPr>
      <w:r>
        <w:rPr>
          <w:rFonts w:asciiTheme="minorEastAsia" w:hAnsiTheme="minorEastAsia" w:eastAsiaTheme="minorEastAsia"/>
          <w:lang w:val="zh-TW" w:eastAsia="zh-TW"/>
        </w:rPr>
        <w:t>10.1.2</w:t>
      </w:r>
      <w:r>
        <w:rPr>
          <w:rFonts w:hint="eastAsia" w:asciiTheme="minorEastAsia" w:hAnsiTheme="minorEastAsia" w:eastAsiaTheme="minorEastAsia"/>
          <w:lang w:val="zh-TW" w:eastAsia="zh-TW"/>
        </w:rPr>
        <w:t>肾动脉夹层：立即停止操作观察，必要时支架植入；</w:t>
      </w:r>
    </w:p>
    <w:p w14:paraId="4A024049">
      <w:pPr>
        <w:pStyle w:val="30"/>
        <w:jc w:val="left"/>
        <w:rPr>
          <w:rFonts w:asciiTheme="minorEastAsia" w:hAnsiTheme="minorEastAsia" w:eastAsiaTheme="minorEastAsia"/>
          <w:lang w:val="zh-TW" w:eastAsia="zh-TW"/>
        </w:rPr>
      </w:pPr>
      <w:r>
        <w:rPr>
          <w:rFonts w:asciiTheme="minorEastAsia" w:hAnsiTheme="minorEastAsia" w:eastAsiaTheme="minorEastAsia"/>
          <w:lang w:val="zh-TW" w:eastAsia="zh-TW"/>
        </w:rPr>
        <w:t>10.1.3</w:t>
      </w:r>
      <w:r>
        <w:rPr>
          <w:rFonts w:hint="eastAsia" w:asciiTheme="minorEastAsia" w:hAnsiTheme="minorEastAsia" w:eastAsiaTheme="minorEastAsia"/>
          <w:lang w:val="zh-TW" w:eastAsia="zh-TW"/>
        </w:rPr>
        <w:t>肾动脉狭窄</w:t>
      </w:r>
      <w:r>
        <w:rPr>
          <w:rFonts w:hint="eastAsia" w:asciiTheme="minorEastAsia" w:hAnsiTheme="minorEastAsia" w:eastAsiaTheme="minorEastAsia"/>
          <w:lang w:val="zh-TW"/>
        </w:rPr>
        <w:t>：</w:t>
      </w:r>
      <w:r>
        <w:rPr>
          <w:rFonts w:hint="eastAsia" w:asciiTheme="minorEastAsia" w:hAnsiTheme="minorEastAsia" w:eastAsiaTheme="minorEastAsia"/>
          <w:lang w:val="zh-TW" w:eastAsia="zh-TW"/>
        </w:rPr>
        <w:t>定期影像学随访，必要时介入治疗。</w:t>
      </w:r>
    </w:p>
    <w:p w14:paraId="53691BD1">
      <w:pPr>
        <w:pStyle w:val="30"/>
        <w:jc w:val="left"/>
        <w:rPr>
          <w:rFonts w:asciiTheme="minorEastAsia" w:hAnsiTheme="minorEastAsia" w:eastAsiaTheme="minorEastAsia"/>
          <w:lang w:val="zh-TW" w:eastAsia="zh-TW"/>
        </w:rPr>
      </w:pPr>
      <w:r>
        <w:rPr>
          <w:rFonts w:asciiTheme="minorEastAsia" w:hAnsiTheme="minorEastAsia" w:eastAsiaTheme="minorEastAsia"/>
          <w:lang w:val="zh-TW" w:eastAsia="zh-TW"/>
        </w:rPr>
        <w:t>10.1.4</w:t>
      </w:r>
      <w:r>
        <w:rPr>
          <w:rFonts w:hint="eastAsia" w:asciiTheme="minorEastAsia" w:hAnsiTheme="minorEastAsia" w:eastAsiaTheme="minorEastAsia"/>
          <w:lang w:val="zh-TW" w:eastAsia="zh-TW"/>
        </w:rPr>
        <w:t>肾动脉穿孔：发现后可予球囊封堵止血，必要时可局部栓塞止血或者外科手术。</w:t>
      </w:r>
    </w:p>
    <w:p w14:paraId="44ADFBA2">
      <w:pPr>
        <w:pStyle w:val="30"/>
        <w:jc w:val="left"/>
        <w:rPr>
          <w:lang w:val="zh-TW"/>
        </w:rPr>
      </w:pPr>
      <w:r>
        <w:rPr>
          <w:rFonts w:asciiTheme="minorEastAsia" w:hAnsiTheme="minorEastAsia" w:eastAsiaTheme="minorEastAsia"/>
          <w:lang w:val="zh-TW" w:eastAsia="zh-TW"/>
        </w:rPr>
        <w:t xml:space="preserve">10.2 </w:t>
      </w:r>
      <w:r>
        <w:rPr>
          <w:rFonts w:hint="eastAsia" w:asciiTheme="minorEastAsia" w:hAnsiTheme="minorEastAsia" w:eastAsiaTheme="minorEastAsia"/>
          <w:lang w:val="zh-TW" w:eastAsia="zh-TW"/>
        </w:rPr>
        <w:t>穿刺部位及导管路径并发症</w:t>
      </w:r>
      <w:r>
        <w:rPr>
          <w:rFonts w:hint="eastAsia" w:asciiTheme="minorEastAsia" w:hAnsiTheme="minorEastAsia" w:eastAsiaTheme="minorEastAsia"/>
          <w:lang w:val="zh-TW"/>
        </w:rPr>
        <w:t>:</w:t>
      </w:r>
      <w:r>
        <w:rPr>
          <w:rFonts w:hint="eastAsia" w:asciiTheme="minorEastAsia" w:hAnsiTheme="minorEastAsia" w:eastAsiaTheme="minorEastAsia"/>
          <w:lang w:val="zh-TW" w:eastAsia="zh-TW"/>
        </w:rPr>
        <w:t xml:space="preserve"> 包括穿刺部位血肿、假动脉瘤、动静脉瘘等</w:t>
      </w:r>
      <w:r>
        <w:rPr>
          <w:rFonts w:hint="eastAsia" w:asciiTheme="minorEastAsia" w:hAnsiTheme="minorEastAsia" w:eastAsiaTheme="minorEastAsia"/>
          <w:lang w:val="zh-TW"/>
        </w:rPr>
        <w:t>按照现有常规处理。</w:t>
      </w:r>
    </w:p>
    <w:p w14:paraId="1E24E3CA">
      <w:pPr>
        <w:pStyle w:val="30"/>
        <w:jc w:val="left"/>
        <w:rPr>
          <w:rFonts w:asciiTheme="minorEastAsia" w:hAnsiTheme="minorEastAsia" w:eastAsiaTheme="minorEastAsia"/>
        </w:rPr>
      </w:pPr>
      <w:r>
        <w:rPr>
          <w:rFonts w:asciiTheme="minorEastAsia" w:hAnsiTheme="minorEastAsia" w:eastAsiaTheme="minorEastAsia"/>
          <w:lang w:val="zh-TW" w:eastAsia="zh-TW"/>
        </w:rPr>
        <w:t xml:space="preserve">10.3 </w:t>
      </w:r>
      <w:r>
        <w:rPr>
          <w:rFonts w:hint="eastAsia" w:asciiTheme="minorEastAsia" w:hAnsiTheme="minorEastAsia" w:eastAsiaTheme="minorEastAsia"/>
          <w:lang w:val="zh-TW" w:eastAsia="zh-TW"/>
        </w:rPr>
        <w:t>肾脏并发症</w:t>
      </w:r>
      <w:r>
        <w:rPr>
          <w:rFonts w:hint="eastAsia" w:asciiTheme="minorEastAsia" w:hAnsiTheme="minorEastAsia" w:eastAsiaTheme="minorEastAsia"/>
          <w:lang w:val="zh-TW"/>
        </w:rPr>
        <w:t>：</w:t>
      </w:r>
      <w:r>
        <w:rPr>
          <w:rFonts w:hint="eastAsia" w:asciiTheme="minorEastAsia" w:hAnsiTheme="minorEastAsia" w:eastAsiaTheme="minorEastAsia"/>
          <w:lang w:val="zh-TW" w:eastAsia="zh-TW"/>
        </w:rPr>
        <w:t>主要为急性肾损伤，原因包括对比剂肾损伤和肾动脉损伤继发肾损伤等。对于对比剂肾病高风险患者，术前术后水化和限制对比剂用量，可以减少急性肾损伤的发生。大部分患者经过治疗后可恢复，极少部分患者可能出现不可逆损伤。</w:t>
      </w:r>
    </w:p>
    <w:p w14:paraId="084379AE">
      <w:pPr>
        <w:pStyle w:val="30"/>
        <w:jc w:val="left"/>
        <w:rPr>
          <w:rFonts w:ascii="Times New Roman" w:hAnsi="Times New Roman" w:eastAsia="Times New Roman" w:cs="Times New Roman"/>
        </w:rPr>
      </w:pPr>
    </w:p>
    <w:p w14:paraId="1F9FABA8">
      <w:pPr>
        <w:pStyle w:val="27"/>
        <w:rPr>
          <w:rFonts w:asciiTheme="majorEastAsia" w:hAnsiTheme="majorEastAsia" w:eastAsiaTheme="majorEastAsia"/>
          <w:b w:val="0"/>
          <w:bCs/>
          <w:sz w:val="21"/>
          <w:szCs w:val="21"/>
          <w:lang w:val="zh-TW" w:eastAsia="zh-TW"/>
        </w:rPr>
      </w:pPr>
      <w:bookmarkStart w:id="78" w:name="_Toc202275717"/>
      <w:bookmarkStart w:id="79" w:name="_Toc32745"/>
      <w:bookmarkStart w:id="80" w:name="_Toc202273620"/>
      <w:bookmarkStart w:id="81" w:name="_Toc202274888"/>
      <w:bookmarkStart w:id="82" w:name="_Toc202275671"/>
      <w:r>
        <w:rPr>
          <w:rFonts w:asciiTheme="majorEastAsia" w:hAnsiTheme="majorEastAsia" w:eastAsiaTheme="majorEastAsia"/>
          <w:b w:val="0"/>
          <w:bCs/>
          <w:sz w:val="21"/>
          <w:szCs w:val="21"/>
          <w:lang w:val="zh-TW" w:eastAsia="zh-TW"/>
        </w:rPr>
        <w:t xml:space="preserve">11. </w:t>
      </w:r>
      <w:r>
        <w:rPr>
          <w:rFonts w:hint="eastAsia" w:asciiTheme="majorEastAsia" w:hAnsiTheme="majorEastAsia" w:eastAsiaTheme="majorEastAsia"/>
          <w:b w:val="0"/>
          <w:bCs/>
          <w:sz w:val="21"/>
          <w:szCs w:val="21"/>
          <w:lang w:val="zh-TW" w:eastAsia="zh-TW"/>
        </w:rPr>
        <w:t>长期管理与随访</w:t>
      </w:r>
      <w:bookmarkEnd w:id="78"/>
      <w:bookmarkEnd w:id="79"/>
      <w:bookmarkEnd w:id="80"/>
      <w:bookmarkEnd w:id="81"/>
      <w:bookmarkEnd w:id="82"/>
    </w:p>
    <w:p w14:paraId="6C3798F4">
      <w:pPr>
        <w:pStyle w:val="30"/>
        <w:jc w:val="left"/>
        <w:rPr>
          <w:rFonts w:asciiTheme="minorEastAsia" w:hAnsiTheme="minorEastAsia" w:eastAsiaTheme="minorEastAsia"/>
          <w:lang w:val="zh-TW"/>
        </w:rPr>
      </w:pPr>
      <w:r>
        <w:rPr>
          <w:rFonts w:asciiTheme="minorEastAsia" w:hAnsiTheme="minorEastAsia" w:eastAsiaTheme="minorEastAsia"/>
          <w:lang w:val="zh-TW" w:eastAsia="zh-TW"/>
        </w:rPr>
        <w:t>11.1</w:t>
      </w:r>
      <w:r>
        <w:rPr>
          <w:rFonts w:hint="eastAsia" w:asciiTheme="minorEastAsia" w:hAnsiTheme="minorEastAsia" w:eastAsiaTheme="minorEastAsia"/>
          <w:lang w:val="zh-TW" w:eastAsia="zh-TW"/>
        </w:rPr>
        <w:t>血压管理：</w:t>
      </w:r>
    </w:p>
    <w:p w14:paraId="4B88FC49">
      <w:pPr>
        <w:pStyle w:val="30"/>
        <w:jc w:val="left"/>
        <w:rPr>
          <w:rFonts w:asciiTheme="minorEastAsia" w:hAnsiTheme="minorEastAsia" w:eastAsiaTheme="minorEastAsia"/>
          <w:lang w:val="zh-TW" w:eastAsia="zh-TW"/>
        </w:rPr>
      </w:pPr>
      <w:r>
        <w:rPr>
          <w:rFonts w:hint="eastAsia" w:asciiTheme="minorEastAsia" w:hAnsiTheme="minorEastAsia" w:eastAsiaTheme="minorEastAsia"/>
          <w:lang w:val="zh-TW"/>
        </w:rPr>
        <w:t>术后应继续强化生活方式管理，同时</w:t>
      </w:r>
      <w:r>
        <w:rPr>
          <w:rFonts w:hint="eastAsia" w:asciiTheme="minorEastAsia" w:hAnsiTheme="minorEastAsia" w:eastAsiaTheme="minorEastAsia"/>
          <w:lang w:val="zh-TW" w:eastAsia="zh-TW"/>
        </w:rPr>
        <w:t>规范进行血压监测</w:t>
      </w:r>
      <w:r>
        <w:rPr>
          <w:rFonts w:hint="eastAsia" w:asciiTheme="minorEastAsia" w:hAnsiTheme="minorEastAsia" w:eastAsiaTheme="minorEastAsia"/>
          <w:lang w:val="zh-TW"/>
        </w:rPr>
        <w:t>。</w:t>
      </w:r>
      <w:r>
        <w:rPr>
          <w:rFonts w:hint="eastAsia" w:asciiTheme="minorEastAsia" w:hAnsiTheme="minorEastAsia" w:eastAsiaTheme="minorEastAsia"/>
          <w:lang w:val="zh-TW" w:eastAsia="zh-TW"/>
        </w:rPr>
        <w:t>推荐术后进行</w:t>
      </w:r>
      <w:r>
        <w:rPr>
          <w:rFonts w:asciiTheme="minorEastAsia" w:hAnsiTheme="minorEastAsia" w:eastAsiaTheme="minorEastAsia"/>
          <w:lang w:val="zh-TW" w:eastAsia="zh-TW"/>
        </w:rPr>
        <w:t>HBPM</w:t>
      </w:r>
      <w:r>
        <w:rPr>
          <w:rFonts w:hint="eastAsia" w:asciiTheme="minorEastAsia" w:hAnsiTheme="minorEastAsia" w:eastAsiaTheme="minorEastAsia"/>
          <w:lang w:val="zh-TW" w:eastAsia="zh-TW"/>
        </w:rPr>
        <w:t>，有条件的情况下，建议每月行</w:t>
      </w:r>
      <w:r>
        <w:rPr>
          <w:rFonts w:asciiTheme="minorEastAsia" w:hAnsiTheme="minorEastAsia" w:eastAsiaTheme="minorEastAsia"/>
          <w:lang w:val="zh-TW" w:eastAsia="zh-TW"/>
        </w:rPr>
        <w:t>OBPM</w:t>
      </w:r>
      <w:r>
        <w:rPr>
          <w:rFonts w:hint="eastAsia" w:asciiTheme="minorEastAsia" w:hAnsiTheme="minorEastAsia" w:eastAsiaTheme="minorEastAsia"/>
          <w:lang w:val="zh-TW" w:eastAsia="zh-TW"/>
        </w:rPr>
        <w:t>，术后半年复查</w:t>
      </w:r>
      <w:r>
        <w:rPr>
          <w:rFonts w:asciiTheme="minorEastAsia" w:hAnsiTheme="minorEastAsia" w:eastAsiaTheme="minorEastAsia"/>
          <w:lang w:val="zh-TW" w:eastAsia="zh-TW"/>
        </w:rPr>
        <w:t>ABPM</w:t>
      </w:r>
      <w:r>
        <w:rPr>
          <w:rFonts w:hint="eastAsia" w:asciiTheme="minorEastAsia" w:hAnsiTheme="minorEastAsia" w:eastAsiaTheme="minorEastAsia"/>
          <w:lang w:val="zh-TW" w:eastAsia="zh-TW"/>
        </w:rPr>
        <w:t>，并建议长期随访。根据血压调整降压药物。</w:t>
      </w:r>
    </w:p>
    <w:p w14:paraId="76849EF6">
      <w:pPr>
        <w:pStyle w:val="30"/>
        <w:jc w:val="left"/>
        <w:rPr>
          <w:rFonts w:asciiTheme="minorEastAsia" w:hAnsiTheme="minorEastAsia" w:eastAsiaTheme="minorEastAsia"/>
        </w:rPr>
      </w:pPr>
    </w:p>
    <w:p w14:paraId="61435575">
      <w:pPr>
        <w:pStyle w:val="30"/>
        <w:jc w:val="left"/>
        <w:rPr>
          <w:rFonts w:asciiTheme="minorEastAsia" w:hAnsiTheme="minorEastAsia" w:eastAsiaTheme="minorEastAsia"/>
          <w:lang w:val="zh-TW" w:eastAsia="zh-TW"/>
        </w:rPr>
      </w:pPr>
      <w:r>
        <w:rPr>
          <w:rFonts w:asciiTheme="minorEastAsia" w:hAnsiTheme="minorEastAsia" w:eastAsiaTheme="minorEastAsia"/>
          <w:lang w:val="zh-TW" w:eastAsia="zh-TW"/>
        </w:rPr>
        <w:t>11.2</w:t>
      </w:r>
      <w:r>
        <w:rPr>
          <w:rFonts w:hint="eastAsia" w:asciiTheme="minorEastAsia" w:hAnsiTheme="minorEastAsia" w:eastAsiaTheme="minorEastAsia"/>
          <w:lang w:val="zh-TW" w:eastAsia="zh-TW"/>
        </w:rPr>
        <w:t>肾脏与肾动脉评估</w:t>
      </w:r>
      <w:r>
        <w:rPr>
          <w:rFonts w:asciiTheme="minorEastAsia" w:hAnsiTheme="minorEastAsia" w:eastAsiaTheme="minorEastAsia"/>
          <w:lang w:val="zh-TW" w:eastAsia="zh-TW"/>
        </w:rPr>
        <w:t>:</w:t>
      </w:r>
    </w:p>
    <w:p w14:paraId="6F325AA5">
      <w:pPr>
        <w:pStyle w:val="30"/>
        <w:jc w:val="left"/>
        <w:rPr>
          <w:rFonts w:asciiTheme="minorEastAsia" w:hAnsiTheme="minorEastAsia" w:eastAsiaTheme="minorEastAsia"/>
          <w:lang w:val="zh-TW" w:eastAsia="zh-TW"/>
        </w:rPr>
      </w:pPr>
      <w:r>
        <w:rPr>
          <w:rFonts w:hint="eastAsia" w:asciiTheme="minorEastAsia" w:hAnsiTheme="minorEastAsia" w:eastAsiaTheme="minorEastAsia"/>
          <w:lang w:val="zh-TW" w:eastAsia="zh-TW"/>
        </w:rPr>
        <w:t>建议出院前、术后</w:t>
      </w:r>
      <w:r>
        <w:rPr>
          <w:rFonts w:asciiTheme="minorEastAsia" w:hAnsiTheme="minorEastAsia" w:eastAsiaTheme="minorEastAsia"/>
          <w:lang w:val="zh-TW" w:eastAsia="zh-TW"/>
        </w:rPr>
        <w:t>1~2</w:t>
      </w:r>
      <w:r>
        <w:rPr>
          <w:rFonts w:hint="eastAsia" w:asciiTheme="minorEastAsia" w:hAnsiTheme="minorEastAsia" w:eastAsiaTheme="minorEastAsia"/>
          <w:lang w:val="zh-TW" w:eastAsia="zh-TW"/>
        </w:rPr>
        <w:t>周及术后每</w:t>
      </w:r>
      <w:r>
        <w:rPr>
          <w:rFonts w:asciiTheme="minorEastAsia" w:hAnsiTheme="minorEastAsia" w:eastAsiaTheme="minorEastAsia"/>
          <w:lang w:val="zh-TW" w:eastAsia="zh-TW"/>
        </w:rPr>
        <w:t>3~6</w:t>
      </w:r>
      <w:r>
        <w:rPr>
          <w:rFonts w:hint="eastAsia" w:asciiTheme="minorEastAsia" w:hAnsiTheme="minorEastAsia" w:eastAsiaTheme="minorEastAsia"/>
          <w:lang w:val="zh-TW" w:eastAsia="zh-TW"/>
        </w:rPr>
        <w:t>个月复查肾功能。建议在术后</w:t>
      </w:r>
      <w:r>
        <w:rPr>
          <w:rFonts w:asciiTheme="minorEastAsia" w:hAnsiTheme="minorEastAsia" w:eastAsiaTheme="minorEastAsia"/>
          <w:lang w:val="zh-TW" w:eastAsia="zh-TW"/>
        </w:rPr>
        <w:t>3</w:t>
      </w:r>
      <w:r>
        <w:rPr>
          <w:rFonts w:hint="eastAsia" w:asciiTheme="minorEastAsia" w:hAnsiTheme="minorEastAsia" w:eastAsiaTheme="minorEastAsia"/>
          <w:lang w:val="zh-TW" w:eastAsia="zh-TW"/>
        </w:rPr>
        <w:t>个月或</w:t>
      </w:r>
      <w:r>
        <w:rPr>
          <w:rFonts w:asciiTheme="minorEastAsia" w:hAnsiTheme="minorEastAsia" w:eastAsiaTheme="minorEastAsia"/>
          <w:lang w:val="zh-TW" w:eastAsia="zh-TW"/>
        </w:rPr>
        <w:t>6</w:t>
      </w:r>
      <w:r>
        <w:rPr>
          <w:rFonts w:hint="eastAsia" w:asciiTheme="minorEastAsia" w:hAnsiTheme="minorEastAsia" w:eastAsiaTheme="minorEastAsia"/>
          <w:lang w:val="zh-TW" w:eastAsia="zh-TW"/>
        </w:rPr>
        <w:t>个月时</w:t>
      </w:r>
      <w:r>
        <w:rPr>
          <w:rFonts w:hint="eastAsia" w:asciiTheme="minorEastAsia" w:hAnsiTheme="minorEastAsia" w:eastAsiaTheme="minorEastAsia"/>
          <w:lang w:val="zh-TW"/>
        </w:rPr>
        <w:t>复查</w:t>
      </w:r>
      <w:r>
        <w:rPr>
          <w:rFonts w:hint="eastAsia" w:asciiTheme="minorEastAsia" w:hAnsiTheme="minorEastAsia" w:eastAsiaTheme="minorEastAsia"/>
          <w:lang w:val="zh-TW" w:eastAsia="zh-TW"/>
        </w:rPr>
        <w:t>肾动脉超声，在</w:t>
      </w:r>
      <w:r>
        <w:rPr>
          <w:rFonts w:asciiTheme="minorEastAsia" w:hAnsiTheme="minorEastAsia" w:eastAsiaTheme="minorEastAsia"/>
          <w:lang w:val="zh-TW" w:eastAsia="zh-TW"/>
        </w:rPr>
        <w:t>6</w:t>
      </w:r>
      <w:r>
        <w:rPr>
          <w:rFonts w:hint="eastAsia" w:asciiTheme="minorEastAsia" w:hAnsiTheme="minorEastAsia" w:eastAsiaTheme="minorEastAsia"/>
          <w:lang w:val="zh-TW" w:eastAsia="zh-TW"/>
        </w:rPr>
        <w:t>或</w:t>
      </w:r>
      <w:r>
        <w:rPr>
          <w:rFonts w:asciiTheme="minorEastAsia" w:hAnsiTheme="minorEastAsia" w:eastAsiaTheme="minorEastAsia"/>
          <w:lang w:val="zh-TW" w:eastAsia="zh-TW"/>
        </w:rPr>
        <w:t>12</w:t>
      </w:r>
      <w:r>
        <w:rPr>
          <w:rFonts w:hint="eastAsia" w:asciiTheme="minorEastAsia" w:hAnsiTheme="minorEastAsia" w:eastAsiaTheme="minorEastAsia"/>
          <w:lang w:val="zh-TW" w:eastAsia="zh-TW"/>
        </w:rPr>
        <w:t>个月时做肾动脉</w:t>
      </w:r>
      <w:r>
        <w:rPr>
          <w:rFonts w:asciiTheme="minorEastAsia" w:hAnsiTheme="minorEastAsia" w:eastAsiaTheme="minorEastAsia"/>
          <w:lang w:val="zh-TW" w:eastAsia="zh-TW"/>
        </w:rPr>
        <w:t>CTA</w:t>
      </w:r>
      <w:r>
        <w:rPr>
          <w:rFonts w:hint="eastAsia" w:asciiTheme="minorEastAsia" w:hAnsiTheme="minorEastAsia" w:eastAsiaTheme="minorEastAsia"/>
          <w:lang w:val="zh-TW" w:eastAsia="zh-TW"/>
        </w:rPr>
        <w:t>检查，以后每年做一次超声检查。有以下情况时需尽早进行影像学复查：</w:t>
      </w:r>
      <w:r>
        <w:rPr>
          <w:rFonts w:asciiTheme="minorEastAsia" w:hAnsiTheme="minorEastAsia" w:eastAsiaTheme="minorEastAsia"/>
          <w:lang w:val="zh-TW" w:eastAsia="zh-TW"/>
        </w:rPr>
        <w:t>①</w:t>
      </w:r>
      <w:r>
        <w:rPr>
          <w:rFonts w:hint="eastAsia" w:asciiTheme="minorEastAsia" w:hAnsiTheme="minorEastAsia" w:eastAsiaTheme="minorEastAsia"/>
          <w:lang w:val="zh-TW" w:eastAsia="zh-TW"/>
        </w:rPr>
        <w:t>降压药不变的情况下血压不降反升；</w:t>
      </w:r>
      <w:r>
        <w:rPr>
          <w:rFonts w:asciiTheme="minorEastAsia" w:hAnsiTheme="minorEastAsia" w:eastAsiaTheme="minorEastAsia"/>
          <w:lang w:val="zh-TW" w:eastAsia="zh-TW"/>
        </w:rPr>
        <w:t>②</w:t>
      </w:r>
      <w:r>
        <w:rPr>
          <w:rFonts w:hint="eastAsia" w:asciiTheme="minorEastAsia" w:hAnsiTheme="minorEastAsia" w:eastAsiaTheme="minorEastAsia"/>
          <w:lang w:val="zh-TW" w:eastAsia="zh-TW"/>
        </w:rPr>
        <w:t>肾功能进行性下降；</w:t>
      </w:r>
      <w:r>
        <w:rPr>
          <w:rFonts w:asciiTheme="minorEastAsia" w:hAnsiTheme="minorEastAsia" w:eastAsiaTheme="minorEastAsia"/>
          <w:lang w:val="zh-TW" w:eastAsia="zh-TW"/>
        </w:rPr>
        <w:t>③</w:t>
      </w:r>
      <w:r>
        <w:rPr>
          <w:rFonts w:hint="eastAsia" w:asciiTheme="minorEastAsia" w:hAnsiTheme="minorEastAsia" w:eastAsiaTheme="minorEastAsia"/>
          <w:lang w:val="zh-TW" w:eastAsia="zh-TW"/>
        </w:rPr>
        <w:t>肾脏明显萎缩。</w:t>
      </w:r>
    </w:p>
    <w:p w14:paraId="6A059B53">
      <w:pPr>
        <w:pStyle w:val="30"/>
        <w:jc w:val="left"/>
        <w:rPr>
          <w:rFonts w:ascii="Times New Roman" w:hAnsi="Times New Roman" w:eastAsia="Times New Roman" w:cs="Times New Roman"/>
        </w:rPr>
      </w:pPr>
    </w:p>
    <w:p w14:paraId="74249F0F">
      <w:pPr>
        <w:pStyle w:val="30"/>
        <w:jc w:val="left"/>
        <w:rPr>
          <w:rFonts w:ascii="Times New Roman" w:hAnsi="Times New Roman" w:eastAsia="Times New Roman" w:cs="Times New Roman"/>
        </w:rPr>
      </w:pPr>
    </w:p>
    <w:p w14:paraId="3BF6EF78">
      <w:pPr>
        <w:pStyle w:val="30"/>
        <w:jc w:val="left"/>
        <w:rPr>
          <w:rFonts w:ascii="Times New Roman" w:hAnsi="Times New Roman" w:eastAsia="Times New Roman" w:cs="Times New Roman"/>
        </w:rPr>
      </w:pPr>
    </w:p>
    <w:p w14:paraId="0B4DB387">
      <w:pPr>
        <w:pStyle w:val="30"/>
        <w:jc w:val="left"/>
        <w:rPr>
          <w:rFonts w:ascii="Times New Roman" w:hAnsi="Times New Roman" w:eastAsia="Times New Roman" w:cs="Times New Roman"/>
        </w:rPr>
      </w:pPr>
    </w:p>
    <w:p w14:paraId="3EECE8DB">
      <w:pPr>
        <w:pStyle w:val="30"/>
        <w:jc w:val="left"/>
        <w:rPr>
          <w:rFonts w:ascii="Times New Roman" w:hAnsi="Times New Roman" w:eastAsia="Times New Roman" w:cs="Times New Roman"/>
        </w:rPr>
      </w:pPr>
    </w:p>
    <w:p w14:paraId="21ADF6D9">
      <w:pPr>
        <w:pStyle w:val="30"/>
        <w:jc w:val="left"/>
      </w:pPr>
      <w:r>
        <w:rPr>
          <w:rFonts w:ascii="Arial Unicode MS" w:hAnsi="Arial Unicode MS" w:eastAsia="Arial Unicode MS" w:cs="Arial Unicode MS"/>
        </w:rPr>
        <w:br w:type="page"/>
      </w:r>
    </w:p>
    <w:p w14:paraId="29E39BC7">
      <w:pPr>
        <w:pStyle w:val="10"/>
        <w:rPr>
          <w:b w:val="0"/>
          <w:bCs w:val="0"/>
          <w:sz w:val="21"/>
          <w:szCs w:val="21"/>
          <w:lang w:val="zh-TW" w:eastAsia="zh-TW"/>
        </w:rPr>
      </w:pPr>
      <w:bookmarkStart w:id="83" w:name="_Toc202275718"/>
      <w:bookmarkStart w:id="84" w:name="_Toc202273621"/>
      <w:bookmarkStart w:id="85" w:name="_Toc3415"/>
      <w:bookmarkStart w:id="86" w:name="_Toc202275672"/>
      <w:bookmarkStart w:id="87" w:name="_Toc202274889"/>
      <w:r>
        <w:rPr>
          <w:b w:val="0"/>
          <w:bCs w:val="0"/>
          <w:sz w:val="21"/>
          <w:szCs w:val="21"/>
          <w:lang w:val="zh-TW" w:eastAsia="zh-TW"/>
        </w:rPr>
        <w:t>参  考  文  献</w:t>
      </w:r>
      <w:bookmarkEnd w:id="83"/>
      <w:bookmarkEnd w:id="84"/>
      <w:bookmarkEnd w:id="85"/>
      <w:bookmarkEnd w:id="86"/>
      <w:bookmarkEnd w:id="87"/>
    </w:p>
    <w:p w14:paraId="1BDBFCEF">
      <w:bookmarkStart w:id="88" w:name="_Toc202274890"/>
      <w:bookmarkStart w:id="89" w:name="_Toc202273622"/>
      <w:bookmarkStart w:id="90" w:name="_Toc11"/>
      <w:r>
        <w:t>[1]</w:t>
      </w:r>
      <w:r>
        <w:rPr>
          <w:kern w:val="0"/>
          <w:sz w:val="24"/>
          <w:szCs w:val="24"/>
        </w:rPr>
        <w:t xml:space="preserve"> </w:t>
      </w:r>
      <w:r>
        <w:t>Wang J, Yin Y, Lu C, et al.</w:t>
      </w:r>
      <w:bookmarkStart w:id="91" w:name="OLE_LINK6"/>
      <w:r>
        <w:t xml:space="preserve"> </w:t>
      </w:r>
      <w:bookmarkStart w:id="92" w:name="OLE_LINK7"/>
      <w:r>
        <w:t>Efficacy and safety of sympathetic mapping and ablation of renal nerves for the treatment of hypertension</w:t>
      </w:r>
      <w:bookmarkEnd w:id="91"/>
      <w:r>
        <w:t xml:space="preserve"> </w:t>
      </w:r>
      <w:bookmarkEnd w:id="92"/>
      <w:r>
        <w:t xml:space="preserve">(SMART): 6-month follow-up of a randomised, controlled trial. </w:t>
      </w:r>
      <w:r>
        <w:rPr>
          <w:rFonts w:ascii="宋体" w:hAnsi="宋体"/>
        </w:rPr>
        <w:t>eClinicalMedicine</w:t>
      </w:r>
      <w:r>
        <w:t>. 2024;72:102626.</w:t>
      </w:r>
      <w:bookmarkEnd w:id="88"/>
      <w:bookmarkEnd w:id="89"/>
      <w:bookmarkEnd w:id="90"/>
    </w:p>
    <w:p w14:paraId="618315EB">
      <w:bookmarkStart w:id="93" w:name="_Toc202273623"/>
      <w:bookmarkStart w:id="94" w:name="_Toc12"/>
      <w:bookmarkStart w:id="95" w:name="_Toc202274891"/>
      <w:r>
        <w:t xml:space="preserve">[2] </w:t>
      </w:r>
      <w:r>
        <w:rPr>
          <w:rFonts w:ascii="Calibri" w:hAnsi="Calibri" w:cs="Calibri"/>
        </w:rPr>
        <w:t>﻿</w:t>
      </w:r>
      <w:r>
        <w:t>中国高血压防治指南修订委员会,高血压联盟(中国),中国医疗保健国际交流促进会高血压病学分会,中国老年医学学会高血压分会, 中国老年保健协会高血压分会, 中国卒中学会,</w:t>
      </w:r>
      <w:r>
        <w:rPr>
          <w:rFonts w:hint="eastAsia"/>
        </w:rPr>
        <w:t xml:space="preserve"> </w:t>
      </w:r>
      <w:r>
        <w:t>中国疾病预防控制中心慢性非传染性疾病预防控制中心</w:t>
      </w:r>
      <w:r>
        <w:rPr>
          <w:rFonts w:hint="eastAsia"/>
        </w:rPr>
        <w:t>. 中国高血压防治指南（</w:t>
      </w:r>
      <w:r>
        <w:t>2024</w:t>
      </w:r>
      <w:r>
        <w:rPr>
          <w:rFonts w:hint="eastAsia"/>
        </w:rPr>
        <w:t xml:space="preserve">年修订版）. </w:t>
      </w:r>
      <w:r>
        <w:rPr>
          <w:rFonts w:ascii="Calibri" w:hAnsi="Calibri" w:cs="Calibri"/>
        </w:rPr>
        <w:t>﻿</w:t>
      </w:r>
      <w:r>
        <w:t>中华高血压杂志(中英文)</w:t>
      </w:r>
      <w:r>
        <w:rPr>
          <w:rFonts w:hint="eastAsia"/>
        </w:rPr>
        <w:t xml:space="preserve">, 2024; 32（7）：603-700. </w:t>
      </w:r>
      <w:bookmarkEnd w:id="93"/>
      <w:bookmarkEnd w:id="94"/>
      <w:bookmarkEnd w:id="95"/>
    </w:p>
    <w:p w14:paraId="7CECC1F1">
      <w:bookmarkStart w:id="96" w:name="_Toc202274892"/>
      <w:bookmarkStart w:id="97" w:name="_Toc13"/>
      <w:bookmarkStart w:id="98" w:name="_Toc202273624"/>
      <w:r>
        <w:t xml:space="preserve">[3] </w:t>
      </w:r>
      <w:bookmarkStart w:id="99" w:name="OLE_LINK5"/>
      <w:r>
        <w:rPr>
          <w:rFonts w:ascii="Calibri" w:hAnsi="Calibri" w:cs="Calibri"/>
        </w:rPr>
        <w:t>﻿</w:t>
      </w:r>
      <w:r>
        <w:t>李月平</w:t>
      </w:r>
      <w:r>
        <w:rPr>
          <w:rFonts w:hint="eastAsia"/>
        </w:rPr>
        <w:t xml:space="preserve">, </w:t>
      </w:r>
      <w:r>
        <w:t>卢成志</w:t>
      </w:r>
      <w:r>
        <w:rPr>
          <w:rFonts w:hint="eastAsia"/>
        </w:rPr>
        <w:t xml:space="preserve">, </w:t>
      </w:r>
      <w:r>
        <w:t>蒋雄京</w:t>
      </w:r>
      <w:r>
        <w:rPr>
          <w:rFonts w:hint="eastAsia"/>
        </w:rPr>
        <w:t>, et al. 经皮去肾神经术治疗高血压中国专家科学声明</w:t>
      </w:r>
      <w:bookmarkEnd w:id="99"/>
      <w:r>
        <w:t xml:space="preserve">. </w:t>
      </w:r>
      <w:r>
        <w:rPr>
          <w:rFonts w:ascii="Calibri" w:hAnsi="Calibri" w:cs="Calibri"/>
        </w:rPr>
        <w:t>﻿</w:t>
      </w:r>
      <w:r>
        <w:t>中国介入心脏病学杂</w:t>
      </w:r>
      <w:r>
        <w:rPr>
          <w:rFonts w:hint="eastAsia"/>
        </w:rPr>
        <w:t>, 2023; 31(12): 881-893.</w:t>
      </w:r>
      <w:bookmarkEnd w:id="96"/>
      <w:bookmarkEnd w:id="97"/>
      <w:bookmarkEnd w:id="98"/>
    </w:p>
    <w:p w14:paraId="21D93822">
      <w:bookmarkStart w:id="100" w:name="_Toc14"/>
      <w:bookmarkStart w:id="101" w:name="_Toc202273625"/>
      <w:bookmarkStart w:id="102" w:name="_Toc202274893"/>
      <w:r>
        <w:t>[4] McEvoy JW, McCarthy CP, Bruno RM, et al. 2024 ESC Guidelines for the management of elevated blood pressure and hypertension. European Heart Journal. 2024;45(38):3912-4018.</w:t>
      </w:r>
      <w:bookmarkEnd w:id="100"/>
      <w:bookmarkEnd w:id="101"/>
      <w:bookmarkEnd w:id="102"/>
    </w:p>
    <w:p w14:paraId="254B3450">
      <w:bookmarkStart w:id="103" w:name="_Toc202274894"/>
      <w:bookmarkStart w:id="104" w:name="_Toc202273626"/>
      <w:bookmarkStart w:id="105" w:name="_Toc15"/>
      <w:r>
        <w:t>[5] Cluett JL, Blazek O, Brown AL, et al. Renal Denervation for the Treatment of Hypertension: A Scientific Statement From the American Heart Association. Hypertension. 2024;81(10)</w:t>
      </w:r>
      <w:r>
        <w:rPr>
          <w:rFonts w:hint="eastAsia"/>
        </w:rPr>
        <w:t xml:space="preserve">: </w:t>
      </w:r>
      <w:r>
        <w:t>e135-e148.</w:t>
      </w:r>
      <w:bookmarkEnd w:id="103"/>
      <w:bookmarkEnd w:id="104"/>
      <w:bookmarkEnd w:id="105"/>
    </w:p>
    <w:p w14:paraId="5122B13C">
      <w:bookmarkStart w:id="106" w:name="_Toc202274895"/>
      <w:bookmarkStart w:id="107" w:name="_Toc202273627"/>
      <w:bookmarkStart w:id="108" w:name="_Toc16"/>
      <w:r>
        <w:t>[6] Whelton PK, Flack JM, Jennings G, Schutte A, Wang J, Touyz RM. Editors’ Commentary on the 2023 ESH Management of Arterial Hypertension Guidelines. Hypertension. 2023;80(9):1795-1799.</w:t>
      </w:r>
      <w:bookmarkEnd w:id="106"/>
      <w:bookmarkEnd w:id="107"/>
      <w:r>
        <w:t xml:space="preserve"> </w:t>
      </w:r>
      <w:bookmarkEnd w:id="108"/>
    </w:p>
    <w:p w14:paraId="3AF63246">
      <w:pPr>
        <w:pStyle w:val="27"/>
      </w:pPr>
    </w:p>
    <w:p w14:paraId="11F37B5A">
      <w:pPr>
        <w:pStyle w:val="27"/>
      </w:pPr>
    </w:p>
    <w:p w14:paraId="44CFEFF4">
      <w:bookmarkStart w:id="112" w:name="_GoBack"/>
      <w:bookmarkEnd w:id="112"/>
    </w:p>
    <w:sectPr>
      <w:headerReference r:id="rId15" w:type="default"/>
      <w:footerReference r:id="rId17" w:type="default"/>
      <w:headerReference r:id="rId16" w:type="even"/>
      <w:footerReference r:id="rId18" w:type="even"/>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PingFang SC Regular">
    <w:altName w:val="微软雅黑"/>
    <w:panose1 w:val="00000000000000000000"/>
    <w:charset w:val="86"/>
    <w:family w:val="swiss"/>
    <w:pitch w:val="default"/>
    <w:sig w:usb0="00000000" w:usb1="00000000" w:usb2="00000017" w:usb3="00000000" w:csb0="00040001" w:csb1="00000000"/>
  </w:font>
  <w:font w:name="微软雅黑">
    <w:panose1 w:val="020B0503020204020204"/>
    <w:charset w:val="86"/>
    <w:family w:val="auto"/>
    <w:pitch w:val="default"/>
    <w:sig w:usb0="80000287" w:usb1="2ACF3C50" w:usb2="00000016" w:usb3="00000000" w:csb0="0004001F" w:csb1="00000000"/>
  </w:font>
  <w:font w:name="PingFang SC Semibold">
    <w:altName w:val="Segoe Print"/>
    <w:panose1 w:val="00000000000000000000"/>
    <w:charset w:val="00"/>
    <w:family w:val="auto"/>
    <w:pitch w:val="default"/>
    <w:sig w:usb0="00000000" w:usb1="00000000" w:usb2="00000000" w:usb3="00000000" w:csb0="00000000" w:csb1="00000000"/>
  </w:font>
  <w:font w:name="Arial Unicode MS">
    <w:altName w:val="Arial"/>
    <w:panose1 w:val="020B0604020202020204"/>
    <w:charset w:val="80"/>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SimSong Bold">
    <w:altName w:val="宋体"/>
    <w:panose1 w:val="00000000000000000000"/>
    <w:charset w:val="86"/>
    <w:family w:val="roman"/>
    <w:pitch w:val="default"/>
    <w:sig w:usb0="00000000" w:usb1="00000000" w:usb2="00000016" w:usb3="00000000" w:csb0="0004000D"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Arial">
    <w:panose1 w:val="020B0604020202020204"/>
    <w:charset w:val="00"/>
    <w:family w:val="auto"/>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47C24">
    <w:pPr>
      <w:pStyle w:val="6"/>
      <w:tabs>
        <w:tab w:val="right" w:pos="8280"/>
        <w:tab w:val="clear" w:pos="8306"/>
      </w:tabs>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EC04A">
    <w:pPr>
      <w:pStyle w:val="6"/>
      <w:tabs>
        <w:tab w:val="right" w:pos="8280"/>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7B189">
    <w:pPr>
      <w:pStyle w:val="6"/>
      <w:tabs>
        <w:tab w:val="right" w:pos="8280"/>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7083574"/>
      <w:showingPlcHdr/>
    </w:sdtPr>
    <w:sdtContent>
      <w:p w14:paraId="245A8A2C">
        <w:pPr>
          <w:pStyle w:val="6"/>
          <w:jc w:val="right"/>
        </w:pPr>
        <w:r>
          <w:rPr>
            <w:rFonts w:hint="eastAsia"/>
          </w:rPr>
          <w:t xml:space="preserve">     </w:t>
        </w:r>
      </w:p>
    </w:sdtContent>
  </w:sdt>
  <w:p w14:paraId="40738FA1">
    <w:pPr>
      <w:pStyle w:val="6"/>
      <w:tabs>
        <w:tab w:val="right" w:pos="8280"/>
        <w:tab w:val="clear" w:pos="8306"/>
      </w:tabs>
    </w:pPr>
  </w:p>
  <w:p w14:paraId="2C59DE9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8BD0A">
    <w:pPr>
      <w:pStyle w:val="6"/>
      <w:tabs>
        <w:tab w:val="right" w:pos="8280"/>
        <w:tab w:val="clear" w:pos="8306"/>
      </w:tabs>
      <w:jc w:val="right"/>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14:paraId="23F9FDBD">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uNdSPQAAAABQEAAA8AAAAAAAAAAQAgAAAAIgAAAGRycy9kb3du&#10;cmV2LnhtbFBLAQIUABQAAAAIAIdO4kA/2ZaZQAIAAH4EAAAOAAAAAAAAAAEAIAAAAB8BAABkcnMv&#10;ZTJvRG9jLnhtbFBLBQYAAAAABgAGAFkBAADRBQAAAAA=&#10;">
              <v:fill on="f" focussize="0,0"/>
              <v:stroke on="f" weight="1pt" miterlimit="4" joinstyle="miter"/>
              <v:imagedata o:title=""/>
              <o:lock v:ext="edit" aspectratio="f"/>
              <v:textbox inset="0mm,0mm,0mm,0mm" style="mso-fit-shape-to-text:t;">
                <w:txbxContent>
                  <w:p w14:paraId="23F9FDBD">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B9706">
    <w:pPr>
      <w:pStyle w:val="6"/>
      <w:jc w:val="right"/>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14:paraId="07F825BE">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uNdSPQAAAABQEAAA8AAAAAAAAAAQAgAAAAIgAAAGRycy9kb3du&#10;cmV2LnhtbFBLAQIUABQAAAAIAIdO4kDytj2MQAIAAH4EAAAOAAAAAAAAAAEAIAAAAB8BAABkcnMv&#10;ZTJvRG9jLnhtbFBLBQYAAAAABgAGAFkBAADRBQAAAAA=&#10;">
              <v:fill on="f" focussize="0,0"/>
              <v:stroke on="f" weight="1pt" miterlimit="4" joinstyle="miter"/>
              <v:imagedata o:title=""/>
              <o:lock v:ext="edit" aspectratio="f"/>
              <v:textbox inset="0mm,0mm,0mm,0mm" style="mso-fit-shape-to-text:t;">
                <w:txbxContent>
                  <w:p w14:paraId="07F825BE">
                    <w:pPr>
                      <w:pStyle w:val="6"/>
                    </w:pPr>
                    <w:r>
                      <w:fldChar w:fldCharType="begin"/>
                    </w:r>
                    <w:r>
                      <w:instrText xml:space="preserve"> PAGE  \* MERGEFORMAT </w:instrText>
                    </w:r>
                    <w:r>
                      <w:fldChar w:fldCharType="separate"/>
                    </w:r>
                    <w:r>
                      <w:t>2</w:t>
                    </w:r>
                    <w:r>
                      <w:fldChar w:fldCharType="end"/>
                    </w:r>
                  </w:p>
                </w:txbxContent>
              </v:textbox>
            </v:shape>
          </w:pict>
        </mc:Fallback>
      </mc:AlternateContent>
    </w:r>
    <w:sdt>
      <w:sdtPr>
        <w:id w:val="-613280093"/>
      </w:sdtPr>
      <w:sdtContent/>
    </w:sdt>
  </w:p>
  <w:p w14:paraId="187D7F73">
    <w:pPr>
      <w:pStyle w:val="6"/>
      <w:tabs>
        <w:tab w:val="right" w:pos="8280"/>
        <w:tab w:val="clear" w:pos="8306"/>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5ACA0">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14:paraId="24F03662">
                          <w:pPr>
                            <w:pStyle w:val="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uNdSPQAAAABQEAAA8AAAAAAAAAAQAgAAAAIgAAAGRycy9kb3du&#10;cmV2LnhtbFBLAQIUABQAAAAIAIdO4kAT2/znQAIAAHwEAAAOAAAAAAAAAAEAIAAAAB8BAABkcnMv&#10;ZTJvRG9jLnhtbFBLBQYAAAAABgAGAFkBAADRBQAAAAA=&#10;">
              <v:fill on="f" focussize="0,0"/>
              <v:stroke on="f" weight="1pt" miterlimit="4" joinstyle="miter"/>
              <v:imagedata o:title=""/>
              <o:lock v:ext="edit" aspectratio="f"/>
              <v:textbox inset="0mm,0mm,0mm,0mm" style="mso-fit-shape-to-text:t;">
                <w:txbxContent>
                  <w:p w14:paraId="24F03662">
                    <w:pPr>
                      <w:pStyle w:val="6"/>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24F8">
    <w:pPr>
      <w:pStyle w:val="6"/>
      <w:tabs>
        <w:tab w:val="left" w:pos="5063"/>
        <w:tab w:val="right" w:pos="8280"/>
        <w:tab w:val="clear" w:pos="4153"/>
        <w:tab w:val="clear" w:pos="8306"/>
      </w:tabs>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14:paraId="22527EDD">
                          <w:pPr>
                            <w:pStyle w:val="6"/>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uNdSPQAAAABQEAAA8AAAAAAAAAAQAgAAAAIgAAAGRycy9kb3du&#10;cmV2LnhtbFBLAQIUABQAAAAIAIdO4kBOXUrvQAIAAHwEAAAOAAAAAAAAAAEAIAAAAB8BAABkcnMv&#10;ZTJvRG9jLnhtbFBLBQYAAAAABgAGAFkBAADRBQAAAAA=&#10;">
              <v:fill on="f" focussize="0,0"/>
              <v:stroke on="f" weight="1pt" miterlimit="4" joinstyle="miter"/>
              <v:imagedata o:title=""/>
              <o:lock v:ext="edit" aspectratio="f"/>
              <v:textbox inset="0mm,0mm,0mm,0mm" style="mso-fit-shape-to-text:t;">
                <w:txbxContent>
                  <w:p w14:paraId="22527EDD">
                    <w:pPr>
                      <w:pStyle w:val="6"/>
                    </w:pPr>
                    <w:r>
                      <w:fldChar w:fldCharType="begin"/>
                    </w:r>
                    <w:r>
                      <w:instrText xml:space="preserve"> PAGE  \* MERGEFORMAT </w:instrText>
                    </w:r>
                    <w:r>
                      <w:fldChar w:fldCharType="separate"/>
                    </w:r>
                    <w: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207E0">
    <w:pPr>
      <w:pStyle w:val="7"/>
      <w:pBdr>
        <w:bottom w:val="none" w:color="auto" w:sz="0" w:space="0"/>
      </w:pBdr>
      <w:tabs>
        <w:tab w:val="right" w:pos="8280"/>
        <w:tab w:val="clear" w:pos="8306"/>
      </w:tabs>
      <w:jc w:val="right"/>
    </w:pPr>
    <w:r>
      <mc:AlternateContent>
        <mc:Choice Requires="wps">
          <w:drawing>
            <wp:anchor distT="152400" distB="152400" distL="152400" distR="152400" simplePos="0" relativeHeight="251659264" behindDoc="1" locked="0" layoutInCell="1" allowOverlap="1">
              <wp:simplePos x="0" y="0"/>
              <wp:positionH relativeFrom="page">
                <wp:posOffset>4587875</wp:posOffset>
              </wp:positionH>
              <wp:positionV relativeFrom="page">
                <wp:posOffset>9833610</wp:posOffset>
              </wp:positionV>
              <wp:extent cx="127000" cy="292100"/>
              <wp:effectExtent l="0" t="0" r="0" b="0"/>
              <wp:wrapNone/>
              <wp:docPr id="1073741825" name="officeArt object" descr="文本框 9"/>
              <wp:cNvGraphicFramePr/>
              <a:graphic xmlns:a="http://schemas.openxmlformats.org/drawingml/2006/main">
                <a:graphicData uri="http://schemas.microsoft.com/office/word/2010/wordprocessingShape">
                  <wps:wsp>
                    <wps:cNvSpPr txBox="1"/>
                    <wps:spPr>
                      <a:xfrm>
                        <a:off x="0" y="0"/>
                        <a:ext cx="127000" cy="292100"/>
                      </a:xfrm>
                      <a:prstGeom prst="rect">
                        <a:avLst/>
                      </a:prstGeom>
                      <a:noFill/>
                      <a:ln w="12700" cap="flat">
                        <a:noFill/>
                        <a:miter lim="400000"/>
                      </a:ln>
                      <a:effectLst/>
                    </wps:spPr>
                    <wps:txbx>
                      <w:txbxContent>
                        <w:p w14:paraId="45E4981D">
                          <w:pPr>
                            <w:pStyle w:val="6"/>
                            <w:jc w:val="right"/>
                          </w:pPr>
                          <w:r>
                            <w:fldChar w:fldCharType="begin"/>
                          </w:r>
                          <w:r>
                            <w:instrText xml:space="preserve"> PAGE </w:instrText>
                          </w:r>
                          <w:r>
                            <w:fldChar w:fldCharType="separate"/>
                          </w:r>
                          <w:r>
                            <w:t>I</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9" type="#_x0000_t202" style="position:absolute;left:0pt;margin-left:361.25pt;margin-top:774.3pt;height:23pt;width:10pt;mso-position-horizontal-relative:page;mso-position-vertical-relative:page;z-index:-251657216;mso-width-relative:page;mso-height-relative:page;" filled="f" stroked="f" coordsize="21600,21600" o:gfxdata="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UoRYHNkAAAANAQAADwAAAAAAAAABACAAAAAiAAAA&#10;ZHJzL2Rvd25yZXYueG1sUEsBAhQAFAAAAAgAh07iQI8536IGAgAA/wMAAA4AAAAAAAAAAQAgAAAA&#10;KAEAAGRycy9lMm9Eb2MueG1sUEsFBgAAAAAGAAYAWQEAAKAFAAAAAA==&#10;">
              <v:fill on="f" focussize="0,0"/>
              <v:stroke on="f" weight="1pt" miterlimit="4" joinstyle="miter"/>
              <v:imagedata o:title=""/>
              <o:lock v:ext="edit" aspectratio="f"/>
              <v:textbox inset="0mm,0mm,0mm,0mm">
                <w:txbxContent>
                  <w:p w14:paraId="45E4981D">
                    <w:pPr>
                      <w:pStyle w:val="6"/>
                      <w:jc w:val="right"/>
                    </w:pPr>
                    <w:r>
                      <w:fldChar w:fldCharType="begin"/>
                    </w:r>
                    <w:r>
                      <w:instrText xml:space="preserve"> PAGE </w:instrText>
                    </w:r>
                    <w:r>
                      <w:fldChar w:fldCharType="separate"/>
                    </w:r>
                    <w:r>
                      <w:t>I</w:t>
                    </w:r>
                    <w:r>
                      <w:fldChar w:fldCharType="end"/>
                    </w:r>
                  </w:p>
                </w:txbxContent>
              </v:textbox>
            </v:shape>
          </w:pict>
        </mc:Fallback>
      </mc:AlternateContent>
    </w:r>
    <w:r>
      <w:rPr>
        <w:rFonts w:ascii="Times New Roman" w:hAnsi="Times New Roman"/>
      </w:rPr>
      <w:t>T/CRHA XXX—202X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90467">
    <w:pPr>
      <w:pStyle w:val="19"/>
    </w:pPr>
    <w:r>
      <mc:AlternateContent>
        <mc:Choice Requires="wps">
          <w:drawing>
            <wp:anchor distT="152400" distB="152400" distL="152400" distR="152400" simplePos="0" relativeHeight="251661312" behindDoc="1" locked="0" layoutInCell="1" allowOverlap="1">
              <wp:simplePos x="0" y="0"/>
              <wp:positionH relativeFrom="page">
                <wp:posOffset>4587875</wp:posOffset>
              </wp:positionH>
              <wp:positionV relativeFrom="page">
                <wp:posOffset>9833610</wp:posOffset>
              </wp:positionV>
              <wp:extent cx="127000" cy="139700"/>
              <wp:effectExtent l="0" t="0" r="0" b="0"/>
              <wp:wrapNone/>
              <wp:docPr id="1073741834" name="officeArt object" descr="文本框 2"/>
              <wp:cNvGraphicFramePr/>
              <a:graphic xmlns:a="http://schemas.openxmlformats.org/drawingml/2006/main">
                <a:graphicData uri="http://schemas.microsoft.com/office/word/2010/wordprocessingShape">
                  <wps:wsp>
                    <wps:cNvSpPr txBox="1"/>
                    <wps:spPr>
                      <a:xfrm>
                        <a:off x="0" y="0"/>
                        <a:ext cx="127000" cy="139700"/>
                      </a:xfrm>
                      <a:prstGeom prst="rect">
                        <a:avLst/>
                      </a:prstGeom>
                      <a:noFill/>
                      <a:ln w="12700" cap="flat">
                        <a:noFill/>
                        <a:miter lim="400000"/>
                      </a:ln>
                      <a:effectLst/>
                    </wps:spPr>
                    <wps:txbx>
                      <w:txbxContent>
                        <w:p w14:paraId="022ED940">
                          <w:pPr>
                            <w:pStyle w:val="6"/>
                          </w:pPr>
                          <w:r>
                            <w:fldChar w:fldCharType="begin"/>
                          </w:r>
                          <w:r>
                            <w:instrText xml:space="preserve"> PAGE </w:instrText>
                          </w:r>
                          <w:r>
                            <w:fldChar w:fldCharType="separate"/>
                          </w:r>
                          <w:r>
                            <w:t>I</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2" type="#_x0000_t202" style="position:absolute;left:0pt;margin-left:361.25pt;margin-top:774.3pt;height:11pt;width:10pt;mso-position-horizontal-relative:page;mso-position-vertical-relative:page;z-index:-251655168;mso-width-relative:page;mso-height-relative:page;" filled="f" stroked="f" coordsize="21600,21600" o:gfxdata="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7Y3qB2QAAAA0BAAAPAAAAAAAAAAEAIAAAACIAAABk&#10;cnMvZG93bnJldi54bWxQSwECFAAUAAAACACHTuJARvpQEwUCAAD/AwAADgAAAAAAAAABACAAAAAo&#10;AQAAZHJzL2Uyb0RvYy54bWxQSwUGAAAAAAYABgBZAQAAnwUAAAAA&#10;">
              <v:fill on="f" focussize="0,0"/>
              <v:stroke on="f" weight="1pt" miterlimit="4" joinstyle="miter"/>
              <v:imagedata o:title=""/>
              <o:lock v:ext="edit" aspectratio="f"/>
              <v:textbox inset="0mm,0mm,0mm,0mm">
                <w:txbxContent>
                  <w:p w14:paraId="022ED940">
                    <w:pPr>
                      <w:pStyle w:val="6"/>
                    </w:pPr>
                    <w:r>
                      <w:fldChar w:fldCharType="begin"/>
                    </w:r>
                    <w:r>
                      <w:instrText xml:space="preserve"> PAGE </w:instrText>
                    </w:r>
                    <w:r>
                      <w:fldChar w:fldCharType="separate"/>
                    </w:r>
                    <w:r>
                      <w:t>I</w:t>
                    </w:r>
                    <w:r>
                      <w:fldChar w:fldCharType="end"/>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2EBF8">
    <w:pPr>
      <w:pStyle w:val="19"/>
    </w:pPr>
    <w:r>
      <mc:AlternateContent>
        <mc:Choice Requires="wps">
          <w:drawing>
            <wp:anchor distT="152400" distB="152400" distL="152400" distR="152400" simplePos="0" relativeHeight="251660288" behindDoc="1" locked="0" layoutInCell="1" allowOverlap="1">
              <wp:simplePos x="0" y="0"/>
              <wp:positionH relativeFrom="page">
                <wp:posOffset>4587875</wp:posOffset>
              </wp:positionH>
              <wp:positionV relativeFrom="page">
                <wp:posOffset>9833610</wp:posOffset>
              </wp:positionV>
              <wp:extent cx="127000" cy="139700"/>
              <wp:effectExtent l="0" t="0" r="0" b="0"/>
              <wp:wrapNone/>
              <wp:docPr id="1073741835" name="officeArt object" descr="文本框 3"/>
              <wp:cNvGraphicFramePr/>
              <a:graphic xmlns:a="http://schemas.openxmlformats.org/drawingml/2006/main">
                <a:graphicData uri="http://schemas.microsoft.com/office/word/2010/wordprocessingShape">
                  <wps:wsp>
                    <wps:cNvSpPr txBox="1"/>
                    <wps:spPr>
                      <a:xfrm>
                        <a:off x="0" y="0"/>
                        <a:ext cx="127000" cy="139700"/>
                      </a:xfrm>
                      <a:prstGeom prst="rect">
                        <a:avLst/>
                      </a:prstGeom>
                      <a:noFill/>
                      <a:ln w="12700" cap="flat">
                        <a:noFill/>
                        <a:miter lim="400000"/>
                      </a:ln>
                      <a:effectLst/>
                    </wps:spPr>
                    <wps:txbx>
                      <w:txbxContent>
                        <w:p w14:paraId="0CC9DBE9">
                          <w:pPr>
                            <w:pStyle w:val="6"/>
                          </w:pPr>
                          <w:r>
                            <w:fldChar w:fldCharType="begin"/>
                          </w:r>
                          <w:r>
                            <w:instrText xml:space="preserve"> PAGE </w:instrText>
                          </w:r>
                          <w:r>
                            <w:fldChar w:fldCharType="separate"/>
                          </w:r>
                          <w:r>
                            <w:t>2</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3" type="#_x0000_t202" style="position:absolute;left:0pt;margin-left:361.25pt;margin-top:774.3pt;height:11pt;width:10pt;mso-position-horizontal-relative:page;mso-position-vertical-relative:page;z-index:-251656192;mso-width-relative:page;mso-height-relative:page;" filled="f" stroked="f" coordsize="21600,21600" o:gfxdata="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7Y3qB2QAAAA0BAAAPAAAAAAAAAAEAIAAAACIAAABk&#10;cnMvZG93bnJldi54bWxQSwECFAAUAAAACACHTuJAXDF1VwUCAAD/AwAADgAAAAAAAAABACAAAAAo&#10;AQAAZHJzL2Uyb0RvYy54bWxQSwUGAAAAAAYABgBZAQAAnwUAAAAA&#10;">
              <v:fill on="f" focussize="0,0"/>
              <v:stroke on="f" weight="1pt" miterlimit="4" joinstyle="miter"/>
              <v:imagedata o:title=""/>
              <o:lock v:ext="edit" aspectratio="f"/>
              <v:textbox inset="0mm,0mm,0mm,0mm">
                <w:txbxContent>
                  <w:p w14:paraId="0CC9DBE9">
                    <w:pPr>
                      <w:pStyle w:val="6"/>
                    </w:pPr>
                    <w:r>
                      <w:fldChar w:fldCharType="begin"/>
                    </w:r>
                    <w:r>
                      <w:instrText xml:space="preserve"> PAGE </w:instrText>
                    </w:r>
                    <w:r>
                      <w:fldChar w:fldCharType="separate"/>
                    </w:r>
                    <w:r>
                      <w:t>2</w:t>
                    </w:r>
                    <w:r>
                      <w:fldChar w:fldCharType="end"/>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CB6EB">
    <w:pPr>
      <w:pStyle w:val="7"/>
      <w:pBdr>
        <w:bottom w:val="none" w:color="auto" w:sz="0" w:space="0"/>
      </w:pBdr>
      <w:tabs>
        <w:tab w:val="right" w:pos="8280"/>
        <w:tab w:val="clear" w:pos="8306"/>
      </w:tabs>
      <w:jc w:val="left"/>
    </w:pPr>
    <w:r>
      <w:rPr>
        <w:rFonts w:ascii="Times New Roman" w:hAnsi="Times New Roman"/>
        <w:b/>
        <w:bCs/>
        <w:sz w:val="21"/>
        <w:szCs w:val="21"/>
      </w:rPr>
      <w:t>T/CRHA</w:t>
    </w:r>
    <w:r>
      <w:rPr>
        <w:rFonts w:ascii="Times New Roman" w:hAnsi="Times New Roman"/>
      </w:rPr>
      <w:t xml:space="preserve"> </w:t>
    </w:r>
    <w:r>
      <w:rPr>
        <w:rFonts w:ascii="黑体" w:hAnsi="黑体" w:eastAsia="黑体" w:cs="黑体"/>
        <w:sz w:val="21"/>
        <w:szCs w:val="21"/>
      </w:rPr>
      <w:t>XXX—202X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62096">
    <w:pPr>
      <w:pStyle w:val="19"/>
    </w:pPr>
    <w:r>
      <mc:AlternateContent>
        <mc:Choice Requires="wps">
          <w:drawing>
            <wp:anchor distT="152400" distB="152400" distL="152400" distR="152400" simplePos="0" relativeHeight="251662336" behindDoc="1" locked="0" layoutInCell="1" allowOverlap="1">
              <wp:simplePos x="0" y="0"/>
              <wp:positionH relativeFrom="page">
                <wp:posOffset>4587875</wp:posOffset>
              </wp:positionH>
              <wp:positionV relativeFrom="page">
                <wp:posOffset>9833610</wp:posOffset>
              </wp:positionV>
              <wp:extent cx="127000" cy="127000"/>
              <wp:effectExtent l="0" t="0" r="0" b="0"/>
              <wp:wrapNone/>
              <wp:docPr id="1073741837" name="officeArt object" descr="文本框 5"/>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14:paraId="73A2C69B">
                          <w:pPr>
                            <w:pStyle w:val="6"/>
                          </w:pPr>
                        </w:p>
                      </w:txbxContent>
                    </wps:txbx>
                    <wps:bodyPr wrap="square" lIns="0" tIns="0" rIns="0" bIns="0" numCol="1" anchor="t">
                      <a:noAutofit/>
                    </wps:bodyPr>
                  </wps:wsp>
                </a:graphicData>
              </a:graphic>
            </wp:anchor>
          </w:drawing>
        </mc:Choice>
        <mc:Fallback>
          <w:pict>
            <v:shape id="officeArt object" o:spid="_x0000_s1026" o:spt="202" alt="文本框 5" type="#_x0000_t202" style="position:absolute;left:0pt;margin-left:361.25pt;margin-top:774.3pt;height:10pt;width:10pt;mso-position-horizontal-relative:page;mso-position-vertical-relative:page;z-index:-251654144;mso-width-relative:page;mso-height-relative:page;" filled="f" stroked="f" coordsize="21600,21600" o:gfxdata="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lzZ7g9gAAAANAQAADwAAAAAAAAABACAAAAAiAAAAZHJz&#10;L2Rvd25yZXYueG1sUEsBAhQAFAAAAAgAh07iQEHJuesEAgAA/wMAAA4AAAAAAAAAAQAgAAAAJwEA&#10;AGRycy9lMm9Eb2MueG1sUEsFBgAAAAAGAAYAWQEAAJ0FAAAAAA==&#10;">
              <v:fill on="f" focussize="0,0"/>
              <v:stroke on="f" weight="1pt" miterlimit="4" joinstyle="miter"/>
              <v:imagedata o:title=""/>
              <o:lock v:ext="edit" aspectratio="f"/>
              <v:textbox inset="0mm,0mm,0mm,0mm">
                <w:txbxContent>
                  <w:p w14:paraId="73A2C69B">
                    <w:pPr>
                      <w:pStyle w:val="6"/>
                    </w:pP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36B5D">
    <w:pPr>
      <w:pStyle w:val="1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002E5">
    <w:pPr>
      <w:pStyle w:val="1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948FC">
    <w:pPr>
      <w:pStyle w:val="7"/>
      <w:pBdr>
        <w:bottom w:val="none" w:color="auto" w:sz="0" w:space="0"/>
      </w:pBdr>
      <w:tabs>
        <w:tab w:val="right" w:pos="8280"/>
        <w:tab w:val="clear" w:pos="8306"/>
      </w:tabs>
      <w:jc w:val="left"/>
    </w:pPr>
    <w:r>
      <w:rPr>
        <w:rFonts w:ascii="Times New Roman" w:hAnsi="Times New Roman"/>
      </w:rPr>
      <w:t>T/CRHA XXX—202X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2C1704"/>
    <w:multiLevelType w:val="multilevel"/>
    <w:tmpl w:val="0C2C1704"/>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
    <w:nsid w:val="1005406A"/>
    <w:multiLevelType w:val="multilevel"/>
    <w:tmpl w:val="1005406A"/>
    <w:lvl w:ilvl="0" w:tentative="0">
      <w:start w:val="8"/>
      <w:numFmt w:val="decimal"/>
      <w:lvlText w:val="%1"/>
      <w:lvlJc w:val="left"/>
      <w:pPr>
        <w:ind w:left="768" w:hanging="360"/>
      </w:pPr>
      <w:rPr>
        <w:rFonts w:hint="default" w:eastAsiaTheme="minorEastAsia"/>
      </w:rPr>
    </w:lvl>
    <w:lvl w:ilvl="1" w:tentative="0">
      <w:start w:val="2"/>
      <w:numFmt w:val="decimal"/>
      <w:isLgl/>
      <w:lvlText w:val="%1.%2"/>
      <w:lvlJc w:val="left"/>
      <w:pPr>
        <w:ind w:left="768" w:hanging="360"/>
      </w:pPr>
      <w:rPr>
        <w:rFonts w:hint="default" w:eastAsiaTheme="minorEastAsia"/>
      </w:rPr>
    </w:lvl>
    <w:lvl w:ilvl="2" w:tentative="0">
      <w:start w:val="1"/>
      <w:numFmt w:val="decimal"/>
      <w:isLgl/>
      <w:lvlText w:val="%1.%2.%3"/>
      <w:lvlJc w:val="left"/>
      <w:pPr>
        <w:ind w:left="1128" w:hanging="720"/>
      </w:pPr>
      <w:rPr>
        <w:rFonts w:hint="default" w:eastAsiaTheme="minorEastAsia"/>
      </w:rPr>
    </w:lvl>
    <w:lvl w:ilvl="3" w:tentative="0">
      <w:start w:val="1"/>
      <w:numFmt w:val="decimal"/>
      <w:isLgl/>
      <w:lvlText w:val="%1.%2.%3.%4"/>
      <w:lvlJc w:val="left"/>
      <w:pPr>
        <w:ind w:left="1128" w:hanging="720"/>
      </w:pPr>
      <w:rPr>
        <w:rFonts w:hint="default" w:eastAsiaTheme="minorEastAsia"/>
      </w:rPr>
    </w:lvl>
    <w:lvl w:ilvl="4" w:tentative="0">
      <w:start w:val="1"/>
      <w:numFmt w:val="decimal"/>
      <w:isLgl/>
      <w:lvlText w:val="%1.%2.%3.%4.%5"/>
      <w:lvlJc w:val="left"/>
      <w:pPr>
        <w:ind w:left="1488" w:hanging="1080"/>
      </w:pPr>
      <w:rPr>
        <w:rFonts w:hint="default" w:eastAsiaTheme="minorEastAsia"/>
      </w:rPr>
    </w:lvl>
    <w:lvl w:ilvl="5" w:tentative="0">
      <w:start w:val="1"/>
      <w:numFmt w:val="decimal"/>
      <w:isLgl/>
      <w:lvlText w:val="%1.%2.%3.%4.%5.%6"/>
      <w:lvlJc w:val="left"/>
      <w:pPr>
        <w:ind w:left="1488" w:hanging="1080"/>
      </w:pPr>
      <w:rPr>
        <w:rFonts w:hint="default" w:eastAsiaTheme="minorEastAsia"/>
      </w:rPr>
    </w:lvl>
    <w:lvl w:ilvl="6" w:tentative="0">
      <w:start w:val="1"/>
      <w:numFmt w:val="decimal"/>
      <w:isLgl/>
      <w:lvlText w:val="%1.%2.%3.%4.%5.%6.%7"/>
      <w:lvlJc w:val="left"/>
      <w:pPr>
        <w:ind w:left="1848" w:hanging="1440"/>
      </w:pPr>
      <w:rPr>
        <w:rFonts w:hint="default" w:eastAsiaTheme="minorEastAsia"/>
      </w:rPr>
    </w:lvl>
    <w:lvl w:ilvl="7" w:tentative="0">
      <w:start w:val="1"/>
      <w:numFmt w:val="decimal"/>
      <w:isLgl/>
      <w:lvlText w:val="%1.%2.%3.%4.%5.%6.%7.%8"/>
      <w:lvlJc w:val="left"/>
      <w:pPr>
        <w:ind w:left="1848" w:hanging="1440"/>
      </w:pPr>
      <w:rPr>
        <w:rFonts w:hint="default" w:eastAsiaTheme="minorEastAsia"/>
      </w:rPr>
    </w:lvl>
    <w:lvl w:ilvl="8" w:tentative="0">
      <w:start w:val="1"/>
      <w:numFmt w:val="decimal"/>
      <w:isLgl/>
      <w:lvlText w:val="%1.%2.%3.%4.%5.%6.%7.%8.%9"/>
      <w:lvlJc w:val="left"/>
      <w:pPr>
        <w:ind w:left="1848" w:hanging="1440"/>
      </w:pPr>
      <w:rPr>
        <w:rFonts w:hint="default" w:eastAsiaTheme="minorEastAsia"/>
      </w:rPr>
    </w:lvl>
  </w:abstractNum>
  <w:abstractNum w:abstractNumId="2">
    <w:nsid w:val="77C475B2"/>
    <w:multiLevelType w:val="multilevel"/>
    <w:tmpl w:val="77C475B2"/>
    <w:lvl w:ilvl="0" w:tentative="0">
      <w:start w:val="9"/>
      <w:numFmt w:val="decimal"/>
      <w:lvlText w:val="%1"/>
      <w:lvlJc w:val="left"/>
      <w:pPr>
        <w:ind w:left="420" w:hanging="420"/>
      </w:pPr>
      <w:rPr>
        <w:rFonts w:hint="default"/>
      </w:rPr>
    </w:lvl>
    <w:lvl w:ilvl="1" w:tentative="0">
      <w:start w:val="3"/>
      <w:numFmt w:val="decimal"/>
      <w:lvlText w:val="%1.%2"/>
      <w:lvlJc w:val="left"/>
      <w:pPr>
        <w:ind w:left="630" w:hanging="420"/>
      </w:pPr>
      <w:rPr>
        <w:rFonts w:hint="default"/>
      </w:rPr>
    </w:lvl>
    <w:lvl w:ilvl="2" w:tentative="0">
      <w:start w:val="4"/>
      <w:numFmt w:val="decimal"/>
      <w:lvlText w:val="%1.%2.%3"/>
      <w:lvlJc w:val="left"/>
      <w:pPr>
        <w:ind w:left="1140" w:hanging="720"/>
      </w:pPr>
      <w:rPr>
        <w:rFonts w:hint="default"/>
      </w:rPr>
    </w:lvl>
    <w:lvl w:ilvl="3" w:tentative="0">
      <w:start w:val="1"/>
      <w:numFmt w:val="decimal"/>
      <w:lvlText w:val="%1.%2.%3.%4"/>
      <w:lvlJc w:val="left"/>
      <w:pPr>
        <w:ind w:left="1710" w:hanging="1080"/>
      </w:pPr>
      <w:rPr>
        <w:rFonts w:hint="default"/>
      </w:rPr>
    </w:lvl>
    <w:lvl w:ilvl="4" w:tentative="0">
      <w:start w:val="1"/>
      <w:numFmt w:val="decimal"/>
      <w:lvlText w:val="%1.%2.%3.%4.%5"/>
      <w:lvlJc w:val="left"/>
      <w:pPr>
        <w:ind w:left="1920" w:hanging="1080"/>
      </w:pPr>
      <w:rPr>
        <w:rFonts w:hint="default"/>
      </w:rPr>
    </w:lvl>
    <w:lvl w:ilvl="5" w:tentative="0">
      <w:start w:val="1"/>
      <w:numFmt w:val="decimal"/>
      <w:lvlText w:val="%1.%2.%3.%4.%5.%6"/>
      <w:lvlJc w:val="left"/>
      <w:pPr>
        <w:ind w:left="2490" w:hanging="1440"/>
      </w:pPr>
      <w:rPr>
        <w:rFonts w:hint="default"/>
      </w:rPr>
    </w:lvl>
    <w:lvl w:ilvl="6" w:tentative="0">
      <w:start w:val="1"/>
      <w:numFmt w:val="decimal"/>
      <w:lvlText w:val="%1.%2.%3.%4.%5.%6.%7"/>
      <w:lvlJc w:val="left"/>
      <w:pPr>
        <w:ind w:left="2700" w:hanging="1440"/>
      </w:pPr>
      <w:rPr>
        <w:rFonts w:hint="default"/>
      </w:rPr>
    </w:lvl>
    <w:lvl w:ilvl="7" w:tentative="0">
      <w:start w:val="1"/>
      <w:numFmt w:val="decimal"/>
      <w:lvlText w:val="%1.%2.%3.%4.%5.%6.%7.%8"/>
      <w:lvlJc w:val="left"/>
      <w:pPr>
        <w:ind w:left="3270" w:hanging="1800"/>
      </w:pPr>
      <w:rPr>
        <w:rFonts w:hint="default"/>
      </w:rPr>
    </w:lvl>
    <w:lvl w:ilvl="8" w:tentative="0">
      <w:start w:val="1"/>
      <w:numFmt w:val="decimal"/>
      <w:lvlText w:val="%1.%2.%3.%4.%5.%6.%7.%8.%9"/>
      <w:lvlJc w:val="left"/>
      <w:pPr>
        <w:ind w:left="348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isplayBackgroundShape w:val="1"/>
  <w:bordersDoNotSurroundHeader w:val="1"/>
  <w:bordersDoNotSurroundFooter w:val="1"/>
  <w:documentProtection w:enforcement="0"/>
  <w:defaultTabStop w:val="420"/>
  <w:evenAndOddHeaders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E54"/>
    <w:rsid w:val="00000B1B"/>
    <w:rsid w:val="00005ED3"/>
    <w:rsid w:val="00031049"/>
    <w:rsid w:val="0008003A"/>
    <w:rsid w:val="00090ACD"/>
    <w:rsid w:val="000B4709"/>
    <w:rsid w:val="000C08C6"/>
    <w:rsid w:val="000C3460"/>
    <w:rsid w:val="000C379C"/>
    <w:rsid w:val="000C75D3"/>
    <w:rsid w:val="000E0F47"/>
    <w:rsid w:val="000F306C"/>
    <w:rsid w:val="000F67C5"/>
    <w:rsid w:val="00110BCD"/>
    <w:rsid w:val="00111FBB"/>
    <w:rsid w:val="001160A8"/>
    <w:rsid w:val="00121070"/>
    <w:rsid w:val="0012446D"/>
    <w:rsid w:val="001521EC"/>
    <w:rsid w:val="00162408"/>
    <w:rsid w:val="001648CB"/>
    <w:rsid w:val="001726AE"/>
    <w:rsid w:val="001B58C6"/>
    <w:rsid w:val="001E0EA1"/>
    <w:rsid w:val="001E11C3"/>
    <w:rsid w:val="001E5E51"/>
    <w:rsid w:val="001F3D70"/>
    <w:rsid w:val="002310DD"/>
    <w:rsid w:val="00231622"/>
    <w:rsid w:val="00234CBF"/>
    <w:rsid w:val="0024325D"/>
    <w:rsid w:val="00277261"/>
    <w:rsid w:val="00290B99"/>
    <w:rsid w:val="00294275"/>
    <w:rsid w:val="00296841"/>
    <w:rsid w:val="002C6C79"/>
    <w:rsid w:val="002E3BAC"/>
    <w:rsid w:val="00301595"/>
    <w:rsid w:val="00302D04"/>
    <w:rsid w:val="00305ED7"/>
    <w:rsid w:val="0030638E"/>
    <w:rsid w:val="0032710F"/>
    <w:rsid w:val="003301FA"/>
    <w:rsid w:val="00343725"/>
    <w:rsid w:val="00362B97"/>
    <w:rsid w:val="00392538"/>
    <w:rsid w:val="003B74B9"/>
    <w:rsid w:val="003C26A9"/>
    <w:rsid w:val="003F3EFC"/>
    <w:rsid w:val="00400B9A"/>
    <w:rsid w:val="00410EA9"/>
    <w:rsid w:val="00452877"/>
    <w:rsid w:val="0046577D"/>
    <w:rsid w:val="00485E63"/>
    <w:rsid w:val="00492AAA"/>
    <w:rsid w:val="004A0691"/>
    <w:rsid w:val="004C4A4C"/>
    <w:rsid w:val="004F434B"/>
    <w:rsid w:val="005053CA"/>
    <w:rsid w:val="005163F8"/>
    <w:rsid w:val="00536B66"/>
    <w:rsid w:val="00544F81"/>
    <w:rsid w:val="00551F3B"/>
    <w:rsid w:val="00557C24"/>
    <w:rsid w:val="00570989"/>
    <w:rsid w:val="005967DE"/>
    <w:rsid w:val="005A4113"/>
    <w:rsid w:val="005B29AD"/>
    <w:rsid w:val="005C214D"/>
    <w:rsid w:val="005D4694"/>
    <w:rsid w:val="005D68CC"/>
    <w:rsid w:val="005D7098"/>
    <w:rsid w:val="0060461F"/>
    <w:rsid w:val="006447B7"/>
    <w:rsid w:val="006605D5"/>
    <w:rsid w:val="0066774D"/>
    <w:rsid w:val="006948A0"/>
    <w:rsid w:val="006C1087"/>
    <w:rsid w:val="006E1690"/>
    <w:rsid w:val="006E4B0B"/>
    <w:rsid w:val="007025DC"/>
    <w:rsid w:val="00705F47"/>
    <w:rsid w:val="007163CB"/>
    <w:rsid w:val="0072538B"/>
    <w:rsid w:val="007255C1"/>
    <w:rsid w:val="00734204"/>
    <w:rsid w:val="00737D79"/>
    <w:rsid w:val="00741199"/>
    <w:rsid w:val="0074254B"/>
    <w:rsid w:val="0075745C"/>
    <w:rsid w:val="00757E04"/>
    <w:rsid w:val="0076195B"/>
    <w:rsid w:val="00763D3D"/>
    <w:rsid w:val="00776B10"/>
    <w:rsid w:val="007A09A5"/>
    <w:rsid w:val="007A641D"/>
    <w:rsid w:val="007B5F54"/>
    <w:rsid w:val="007B7E35"/>
    <w:rsid w:val="007D09AB"/>
    <w:rsid w:val="007D2583"/>
    <w:rsid w:val="007E57B3"/>
    <w:rsid w:val="00806EB4"/>
    <w:rsid w:val="00816437"/>
    <w:rsid w:val="008365B4"/>
    <w:rsid w:val="00841EC6"/>
    <w:rsid w:val="00862470"/>
    <w:rsid w:val="00881A80"/>
    <w:rsid w:val="00886AE2"/>
    <w:rsid w:val="00891ADC"/>
    <w:rsid w:val="008A7804"/>
    <w:rsid w:val="008B74A3"/>
    <w:rsid w:val="008C6382"/>
    <w:rsid w:val="008D048D"/>
    <w:rsid w:val="008D56F1"/>
    <w:rsid w:val="008F4CB4"/>
    <w:rsid w:val="00903CBA"/>
    <w:rsid w:val="00906568"/>
    <w:rsid w:val="00910B3D"/>
    <w:rsid w:val="009131A6"/>
    <w:rsid w:val="00920191"/>
    <w:rsid w:val="009229AC"/>
    <w:rsid w:val="00930877"/>
    <w:rsid w:val="00971019"/>
    <w:rsid w:val="00974598"/>
    <w:rsid w:val="0099636B"/>
    <w:rsid w:val="00997492"/>
    <w:rsid w:val="009C5A33"/>
    <w:rsid w:val="009D21B1"/>
    <w:rsid w:val="009D45ED"/>
    <w:rsid w:val="009D7286"/>
    <w:rsid w:val="009E6C0F"/>
    <w:rsid w:val="009F64B5"/>
    <w:rsid w:val="00A23C65"/>
    <w:rsid w:val="00A51A7A"/>
    <w:rsid w:val="00A7079B"/>
    <w:rsid w:val="00A70FBC"/>
    <w:rsid w:val="00A723EE"/>
    <w:rsid w:val="00A74D8F"/>
    <w:rsid w:val="00A7669D"/>
    <w:rsid w:val="00A8466E"/>
    <w:rsid w:val="00AD7FD4"/>
    <w:rsid w:val="00AF42F1"/>
    <w:rsid w:val="00B15840"/>
    <w:rsid w:val="00B17EAC"/>
    <w:rsid w:val="00B430F3"/>
    <w:rsid w:val="00B52D7E"/>
    <w:rsid w:val="00B61331"/>
    <w:rsid w:val="00B677E7"/>
    <w:rsid w:val="00B96169"/>
    <w:rsid w:val="00BA0951"/>
    <w:rsid w:val="00BB1905"/>
    <w:rsid w:val="00BD41D3"/>
    <w:rsid w:val="00BD4C40"/>
    <w:rsid w:val="00BF0E3A"/>
    <w:rsid w:val="00BF4005"/>
    <w:rsid w:val="00BF4737"/>
    <w:rsid w:val="00BF4A55"/>
    <w:rsid w:val="00C07E54"/>
    <w:rsid w:val="00C574F6"/>
    <w:rsid w:val="00C613BF"/>
    <w:rsid w:val="00C66D72"/>
    <w:rsid w:val="00C70B60"/>
    <w:rsid w:val="00C80A59"/>
    <w:rsid w:val="00C86441"/>
    <w:rsid w:val="00C876A4"/>
    <w:rsid w:val="00C87AD7"/>
    <w:rsid w:val="00CA09E2"/>
    <w:rsid w:val="00CA6692"/>
    <w:rsid w:val="00CC1A57"/>
    <w:rsid w:val="00CC5D2A"/>
    <w:rsid w:val="00CD0B62"/>
    <w:rsid w:val="00CE5F27"/>
    <w:rsid w:val="00CE6276"/>
    <w:rsid w:val="00CE6E92"/>
    <w:rsid w:val="00CF7B8F"/>
    <w:rsid w:val="00D03490"/>
    <w:rsid w:val="00D45B9C"/>
    <w:rsid w:val="00D50DB9"/>
    <w:rsid w:val="00D54B13"/>
    <w:rsid w:val="00D73309"/>
    <w:rsid w:val="00D928D5"/>
    <w:rsid w:val="00D93B6A"/>
    <w:rsid w:val="00D979C4"/>
    <w:rsid w:val="00DA57A2"/>
    <w:rsid w:val="00DB1368"/>
    <w:rsid w:val="00DC2474"/>
    <w:rsid w:val="00DC4FD6"/>
    <w:rsid w:val="00E34B09"/>
    <w:rsid w:val="00E527C7"/>
    <w:rsid w:val="00E71EAE"/>
    <w:rsid w:val="00EA7E9A"/>
    <w:rsid w:val="00EB1339"/>
    <w:rsid w:val="00ED29AC"/>
    <w:rsid w:val="00F05E9A"/>
    <w:rsid w:val="00F27F98"/>
    <w:rsid w:val="00F3222C"/>
    <w:rsid w:val="00F32C05"/>
    <w:rsid w:val="00F3339E"/>
    <w:rsid w:val="00F40DE6"/>
    <w:rsid w:val="00F433FA"/>
    <w:rsid w:val="00F462EA"/>
    <w:rsid w:val="00F54981"/>
    <w:rsid w:val="00F56BAC"/>
    <w:rsid w:val="00F6179D"/>
    <w:rsid w:val="00F6239E"/>
    <w:rsid w:val="00F6699F"/>
    <w:rsid w:val="00F7312F"/>
    <w:rsid w:val="00F860E4"/>
    <w:rsid w:val="00F94E15"/>
    <w:rsid w:val="00FB61F5"/>
    <w:rsid w:val="00FC4BC2"/>
    <w:rsid w:val="00FD3B40"/>
    <w:rsid w:val="00FE65C6"/>
    <w:rsid w:val="1A7143C3"/>
    <w:rsid w:val="31481896"/>
    <w:rsid w:val="4C865B5F"/>
    <w:rsid w:val="720F3389"/>
    <w:rsid w:val="742335D7"/>
    <w:rsid w:val="77641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等线" w:hAnsi="等线" w:eastAsia="等线" w:cs="等线"/>
      <w:color w:val="000000"/>
      <w:kern w:val="2"/>
      <w:sz w:val="21"/>
      <w:szCs w:val="21"/>
      <w:u w:color="000000"/>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40"/>
    <w:unhideWhenUsed/>
    <w:qFormat/>
    <w:uiPriority w:val="99"/>
    <w:pPr>
      <w:jc w:val="left"/>
    </w:pPr>
  </w:style>
  <w:style w:type="paragraph" w:styleId="4">
    <w:name w:val="toc 3"/>
    <w:basedOn w:val="1"/>
    <w:next w:val="1"/>
    <w:autoRedefine/>
    <w:unhideWhenUsed/>
    <w:qFormat/>
    <w:uiPriority w:val="39"/>
    <w:pPr>
      <w:widowControl/>
      <w:spacing w:after="100" w:line="259" w:lineRule="auto"/>
      <w:ind w:left="440"/>
      <w:jc w:val="left"/>
    </w:pPr>
    <w:rPr>
      <w:rFonts w:cs="Times New Roman" w:asciiTheme="minorHAnsi" w:hAnsiTheme="minorHAnsi" w:eastAsiaTheme="minorEastAsia"/>
      <w:color w:val="auto"/>
      <w:kern w:val="0"/>
      <w:sz w:val="22"/>
      <w:szCs w:val="22"/>
    </w:rPr>
  </w:style>
  <w:style w:type="paragraph" w:styleId="5">
    <w:name w:val="Balloon Text"/>
    <w:basedOn w:val="1"/>
    <w:link w:val="44"/>
    <w:semiHidden/>
    <w:unhideWhenUsed/>
    <w:uiPriority w:val="99"/>
    <w:rPr>
      <w:sz w:val="18"/>
      <w:szCs w:val="18"/>
    </w:rPr>
  </w:style>
  <w:style w:type="paragraph" w:styleId="6">
    <w:name w:val="footer"/>
    <w:link w:val="35"/>
    <w:uiPriority w:val="99"/>
    <w:pPr>
      <w:widowControl w:val="0"/>
      <w:tabs>
        <w:tab w:val="center" w:pos="4153"/>
        <w:tab w:val="right" w:pos="8306"/>
      </w:tabs>
    </w:pPr>
    <w:rPr>
      <w:rFonts w:ascii="等线" w:hAnsi="等线" w:eastAsia="等线" w:cs="等线"/>
      <w:color w:val="000000"/>
      <w:kern w:val="2"/>
      <w:sz w:val="18"/>
      <w:szCs w:val="18"/>
      <w:u w:color="000000"/>
      <w:lang w:val="en-US" w:eastAsia="zh-CN" w:bidi="ar-SA"/>
    </w:rPr>
  </w:style>
  <w:style w:type="paragraph" w:styleId="7">
    <w:name w:val="header"/>
    <w:uiPriority w:val="0"/>
    <w:pPr>
      <w:widowControl w:val="0"/>
      <w:pBdr>
        <w:bottom w:val="single" w:color="000000" w:sz="6" w:space="0"/>
      </w:pBdr>
      <w:tabs>
        <w:tab w:val="center" w:pos="4153"/>
        <w:tab w:val="right" w:pos="8306"/>
      </w:tabs>
      <w:jc w:val="center"/>
    </w:pPr>
    <w:rPr>
      <w:rFonts w:ascii="等线" w:hAnsi="等线" w:eastAsia="等线" w:cs="等线"/>
      <w:color w:val="000000"/>
      <w:kern w:val="2"/>
      <w:sz w:val="18"/>
      <w:szCs w:val="18"/>
      <w:u w:color="000000"/>
      <w:lang w:val="en-US" w:eastAsia="zh-CN" w:bidi="ar-SA"/>
    </w:rPr>
  </w:style>
  <w:style w:type="paragraph" w:styleId="8">
    <w:name w:val="toc 1"/>
    <w:qFormat/>
    <w:uiPriority w:val="39"/>
    <w:pPr>
      <w:widowControl w:val="0"/>
      <w:spacing w:before="120" w:after="120"/>
    </w:pPr>
    <w:rPr>
      <w:rFonts w:ascii="等线" w:hAnsi="等线" w:eastAsia="等线" w:cs="等线"/>
      <w:b/>
      <w:bCs/>
      <w:caps/>
      <w:color w:val="000000"/>
      <w:kern w:val="2"/>
      <w:u w:color="000000"/>
      <w:lang w:val="en-US" w:eastAsia="zh-CN" w:bidi="ar-SA"/>
    </w:rPr>
  </w:style>
  <w:style w:type="paragraph" w:styleId="9">
    <w:name w:val="toc 2"/>
    <w:qFormat/>
    <w:uiPriority w:val="39"/>
    <w:pPr>
      <w:widowControl w:val="0"/>
      <w:tabs>
        <w:tab w:val="left" w:pos="420"/>
        <w:tab w:val="right" w:leader="dot" w:pos="8280"/>
      </w:tabs>
      <w:spacing w:before="120" w:after="120"/>
    </w:pPr>
    <w:rPr>
      <w:rFonts w:ascii="等线" w:hAnsi="等线" w:eastAsia="等线" w:cs="等线"/>
      <w:b/>
      <w:bCs/>
      <w:caps/>
      <w:color w:val="000000"/>
      <w:kern w:val="2"/>
      <w:u w:color="000000"/>
      <w:lang w:val="en-US" w:eastAsia="zh-CN" w:bidi="ar-SA"/>
    </w:rPr>
  </w:style>
  <w:style w:type="paragraph" w:styleId="10">
    <w:name w:val="Title"/>
    <w:basedOn w:val="1"/>
    <w:next w:val="1"/>
    <w:link w:val="31"/>
    <w:qFormat/>
    <w:uiPriority w:val="10"/>
    <w:pPr>
      <w:spacing w:before="240" w:after="60"/>
      <w:jc w:val="center"/>
      <w:outlineLvl w:val="0"/>
    </w:pPr>
    <w:rPr>
      <w:rFonts w:asciiTheme="majorHAnsi" w:hAnsiTheme="majorHAnsi" w:eastAsiaTheme="majorEastAsia" w:cstheme="majorBidi"/>
      <w:b/>
      <w:bCs/>
      <w:sz w:val="32"/>
      <w:szCs w:val="32"/>
    </w:rPr>
  </w:style>
  <w:style w:type="paragraph" w:styleId="11">
    <w:name w:val="annotation subject"/>
    <w:basedOn w:val="3"/>
    <w:next w:val="3"/>
    <w:link w:val="41"/>
    <w:semiHidden/>
    <w:unhideWhenUsed/>
    <w:uiPriority w:val="99"/>
    <w:rPr>
      <w:b/>
      <w:bCs/>
    </w:rPr>
  </w:style>
  <w:style w:type="character" w:styleId="14">
    <w:name w:val="Strong"/>
    <w:basedOn w:val="13"/>
    <w:qFormat/>
    <w:uiPriority w:val="22"/>
    <w:rPr>
      <w:b/>
      <w:bCs/>
    </w:rPr>
  </w:style>
  <w:style w:type="character" w:styleId="15">
    <w:name w:val="Emphasis"/>
    <w:basedOn w:val="13"/>
    <w:qFormat/>
    <w:uiPriority w:val="20"/>
    <w:rPr>
      <w:i/>
      <w:iCs/>
    </w:rPr>
  </w:style>
  <w:style w:type="character" w:styleId="16">
    <w:name w:val="Hyperlink"/>
    <w:qFormat/>
    <w:uiPriority w:val="99"/>
    <w:rPr>
      <w:u w:val="single"/>
    </w:rPr>
  </w:style>
  <w:style w:type="character" w:styleId="17">
    <w:name w:val="annotation reference"/>
    <w:basedOn w:val="13"/>
    <w:semiHidden/>
    <w:unhideWhenUsed/>
    <w:uiPriority w:val="99"/>
    <w:rPr>
      <w:sz w:val="21"/>
      <w:szCs w:val="21"/>
    </w:rPr>
  </w:style>
  <w:style w:type="table" w:customStyle="1" w:styleId="18">
    <w:name w:val="Table Normal"/>
    <w:qFormat/>
    <w:uiPriority w:val="0"/>
    <w:tblPr>
      <w:tblCellMar>
        <w:top w:w="0" w:type="dxa"/>
        <w:left w:w="0" w:type="dxa"/>
        <w:bottom w:w="0" w:type="dxa"/>
        <w:right w:w="0" w:type="dxa"/>
      </w:tblCellMar>
    </w:tblPr>
  </w:style>
  <w:style w:type="paragraph" w:customStyle="1" w:styleId="19">
    <w:name w:val="页眉与页脚"/>
    <w:qFormat/>
    <w:uiPriority w:val="0"/>
    <w:pPr>
      <w:tabs>
        <w:tab w:val="right" w:pos="9020"/>
      </w:tabs>
    </w:pPr>
    <w:rPr>
      <w:rFonts w:ascii="PingFang SC Regular" w:hAnsi="PingFang SC Regular" w:eastAsia="PingFang SC Regular" w:cs="PingFang SC Regular"/>
      <w:color w:val="000000"/>
      <w:sz w:val="24"/>
      <w:szCs w:val="24"/>
      <w:lang w:val="en-US" w:eastAsia="zh-CN" w:bidi="ar-SA"/>
    </w:rPr>
  </w:style>
  <w:style w:type="paragraph" w:customStyle="1" w:styleId="20">
    <w:name w:val="文献分类号"/>
    <w:qFormat/>
    <w:uiPriority w:val="0"/>
    <w:pPr>
      <w:widowControl w:val="0"/>
      <w:jc w:val="both"/>
    </w:pPr>
    <w:rPr>
      <w:rFonts w:ascii="黑体" w:hAnsi="黑体" w:eastAsia="黑体" w:cs="黑体"/>
      <w:color w:val="000000"/>
      <w:sz w:val="21"/>
      <w:szCs w:val="21"/>
      <w:u w:color="000000"/>
      <w:lang w:val="en-US" w:eastAsia="zh-CN" w:bidi="ar-SA"/>
    </w:rPr>
  </w:style>
  <w:style w:type="paragraph" w:customStyle="1" w:styleId="21">
    <w:name w:val="标准称谓"/>
    <w:next w:val="1"/>
    <w:qFormat/>
    <w:uiPriority w:val="0"/>
    <w:pPr>
      <w:widowControl w:val="0"/>
      <w:spacing w:line="20" w:lineRule="atLeast"/>
      <w:jc w:val="both"/>
    </w:pPr>
    <w:rPr>
      <w:rFonts w:hint="eastAsia" w:ascii="Arial Unicode MS" w:hAnsi="Arial Unicode MS" w:eastAsia="Arial Unicode MS" w:cs="Arial Unicode MS"/>
      <w:color w:val="000000"/>
      <w:spacing w:val="20"/>
      <w:sz w:val="48"/>
      <w:szCs w:val="48"/>
      <w:u w:color="000000"/>
      <w:lang w:val="en-US" w:eastAsia="zh-CN" w:bidi="ar-SA"/>
    </w:rPr>
  </w:style>
  <w:style w:type="paragraph" w:customStyle="1" w:styleId="22">
    <w:name w:val="封面标准号2"/>
    <w:qFormat/>
    <w:uiPriority w:val="0"/>
    <w:pPr>
      <w:widowControl w:val="0"/>
      <w:spacing w:before="357" w:line="280" w:lineRule="exact"/>
      <w:jc w:val="right"/>
    </w:pPr>
    <w:rPr>
      <w:rFonts w:ascii="黑体" w:hAnsi="黑体" w:eastAsia="黑体" w:cs="黑体"/>
      <w:color w:val="000000"/>
      <w:sz w:val="28"/>
      <w:szCs w:val="28"/>
      <w:u w:color="000000"/>
      <w:lang w:val="en-US" w:eastAsia="zh-CN" w:bidi="ar-SA"/>
    </w:rPr>
  </w:style>
  <w:style w:type="paragraph" w:customStyle="1" w:styleId="23">
    <w:name w:val="Heading #2|1"/>
    <w:qFormat/>
    <w:uiPriority w:val="0"/>
    <w:pPr>
      <w:keepNext/>
      <w:keepLines/>
      <w:widowControl w:val="0"/>
      <w:spacing w:after="400"/>
      <w:jc w:val="center"/>
      <w:outlineLvl w:val="0"/>
    </w:pPr>
    <w:rPr>
      <w:rFonts w:hint="eastAsia" w:ascii="Arial Unicode MS" w:hAnsi="Arial Unicode MS" w:eastAsia="Arial Unicode MS" w:cs="Arial Unicode MS"/>
      <w:color w:val="000000"/>
      <w:sz w:val="28"/>
      <w:szCs w:val="28"/>
      <w:u w:color="000000"/>
      <w:lang w:val="en-US" w:eastAsia="zh-CN" w:bidi="ar-SA"/>
    </w:rPr>
  </w:style>
  <w:style w:type="paragraph" w:customStyle="1" w:styleId="24">
    <w:name w:val="其他发布日期"/>
    <w:qFormat/>
    <w:uiPriority w:val="0"/>
    <w:rPr>
      <w:rFonts w:ascii="Times New Roman" w:hAnsi="Times New Roman" w:eastAsia="Arial Unicode MS" w:cs="Arial Unicode MS"/>
      <w:color w:val="000000"/>
      <w:sz w:val="28"/>
      <w:szCs w:val="28"/>
      <w:u w:color="000000"/>
      <w:lang w:val="en-US" w:eastAsia="zh-CN" w:bidi="ar-SA"/>
    </w:rPr>
  </w:style>
  <w:style w:type="paragraph" w:customStyle="1" w:styleId="25">
    <w:name w:val="发布部门"/>
    <w:next w:val="26"/>
    <w:qFormat/>
    <w:uiPriority w:val="0"/>
    <w:pPr>
      <w:widowControl w:val="0"/>
      <w:jc w:val="center"/>
    </w:pPr>
    <w:rPr>
      <w:rFonts w:hint="eastAsia" w:ascii="Arial Unicode MS" w:hAnsi="Arial Unicode MS" w:eastAsia="Arial Unicode MS" w:cs="Arial Unicode MS"/>
      <w:color w:val="000000"/>
      <w:spacing w:val="20"/>
      <w:sz w:val="28"/>
      <w:szCs w:val="28"/>
      <w:u w:color="000000"/>
      <w:lang w:val="en-US" w:eastAsia="zh-CN" w:bidi="ar-SA"/>
    </w:rPr>
  </w:style>
  <w:style w:type="paragraph" w:customStyle="1" w:styleId="2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7">
    <w:name w:val="列出段落1"/>
    <w:link w:val="37"/>
    <w:qFormat/>
    <w:uiPriority w:val="0"/>
    <w:pPr>
      <w:widowControl w:val="0"/>
      <w:ind w:firstLine="408"/>
      <w:jc w:val="both"/>
      <w:outlineLvl w:val="1"/>
    </w:pPr>
    <w:rPr>
      <w:rFonts w:ascii="SimSong Bold" w:hAnsi="SimSong Bold" w:eastAsia="SimSong Bold" w:cs="SimSong Bold"/>
      <w:color w:val="000000"/>
      <w:kern w:val="2"/>
      <w:u w:color="000000"/>
      <w:lang w:val="en-US" w:eastAsia="zh-CN" w:bidi="ar-SA"/>
    </w:rPr>
  </w:style>
  <w:style w:type="paragraph" w:customStyle="1" w:styleId="28">
    <w:name w:val="ds-markdown-paragraph"/>
    <w:qFormat/>
    <w:uiPriority w:val="0"/>
    <w:pPr>
      <w:spacing w:before="100" w:after="100"/>
    </w:pPr>
    <w:rPr>
      <w:rFonts w:hint="eastAsia" w:ascii="Arial Unicode MS" w:hAnsi="Arial Unicode MS" w:eastAsia="Arial Unicode MS" w:cs="Arial Unicode MS"/>
      <w:color w:val="000000"/>
      <w:sz w:val="24"/>
      <w:szCs w:val="24"/>
      <w:u w:color="000000"/>
      <w:lang w:val="en-US" w:eastAsia="zh-CN" w:bidi="ar-SA"/>
    </w:rPr>
  </w:style>
  <w:style w:type="paragraph" w:customStyle="1" w:styleId="29">
    <w:name w:val="p1"/>
    <w:qFormat/>
    <w:uiPriority w:val="0"/>
    <w:rPr>
      <w:rFonts w:hint="eastAsia" w:ascii="Arial Unicode MS" w:hAnsi="Arial Unicode MS" w:eastAsia="Arial Unicode MS" w:cs="Arial Unicode MS"/>
      <w:color w:val="000000"/>
      <w:sz w:val="15"/>
      <w:szCs w:val="15"/>
      <w:u w:color="000000"/>
      <w:lang w:val="en-US" w:eastAsia="zh-CN" w:bidi="ar-SA"/>
    </w:rPr>
  </w:style>
  <w:style w:type="paragraph" w:styleId="30">
    <w:name w:val="List Paragraph"/>
    <w:qFormat/>
    <w:uiPriority w:val="0"/>
    <w:pPr>
      <w:widowControl w:val="0"/>
      <w:ind w:firstLine="420"/>
      <w:jc w:val="both"/>
    </w:pPr>
    <w:rPr>
      <w:rFonts w:ascii="等线" w:hAnsi="等线" w:eastAsia="等线" w:cs="等线"/>
      <w:color w:val="000000"/>
      <w:kern w:val="2"/>
      <w:sz w:val="21"/>
      <w:szCs w:val="21"/>
      <w:u w:color="000000"/>
      <w:lang w:val="en-US" w:eastAsia="zh-CN" w:bidi="ar-SA"/>
    </w:rPr>
  </w:style>
  <w:style w:type="character" w:customStyle="1" w:styleId="31">
    <w:name w:val="标题 字符"/>
    <w:basedOn w:val="13"/>
    <w:link w:val="10"/>
    <w:qFormat/>
    <w:uiPriority w:val="10"/>
    <w:rPr>
      <w:rFonts w:asciiTheme="majorHAnsi" w:hAnsiTheme="majorHAnsi" w:eastAsiaTheme="majorEastAsia" w:cstheme="majorBidi"/>
      <w:b/>
      <w:bCs/>
      <w:color w:val="000000"/>
      <w:kern w:val="2"/>
      <w:sz w:val="32"/>
      <w:szCs w:val="32"/>
      <w:u w:color="000000"/>
    </w:rPr>
  </w:style>
  <w:style w:type="character" w:customStyle="1" w:styleId="32">
    <w:name w:val="不明显强调1"/>
    <w:basedOn w:val="13"/>
    <w:qFormat/>
    <w:uiPriority w:val="19"/>
    <w:rPr>
      <w:i/>
      <w:iCs/>
      <w:color w:val="404040" w:themeColor="text1" w:themeTint="BF"/>
      <w14:textFill>
        <w14:solidFill>
          <w14:schemeClr w14:val="tx1">
            <w14:lumMod w14:val="75000"/>
            <w14:lumOff w14:val="25000"/>
          </w14:schemeClr>
        </w14:solidFill>
      </w14:textFill>
    </w:rPr>
  </w:style>
  <w:style w:type="character" w:customStyle="1" w:styleId="33">
    <w:name w:val="标题 1 字符"/>
    <w:basedOn w:val="13"/>
    <w:link w:val="2"/>
    <w:qFormat/>
    <w:uiPriority w:val="9"/>
    <w:rPr>
      <w:rFonts w:ascii="等线" w:hAnsi="等线" w:eastAsia="等线" w:cs="等线"/>
      <w:b/>
      <w:bCs/>
      <w:color w:val="000000"/>
      <w:kern w:val="44"/>
      <w:sz w:val="44"/>
      <w:szCs w:val="44"/>
      <w:u w:color="000000"/>
    </w:rPr>
  </w:style>
  <w:style w:type="paragraph" w:customStyle="1" w:styleId="3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5">
    <w:name w:val="页脚 字符"/>
    <w:basedOn w:val="13"/>
    <w:link w:val="6"/>
    <w:qFormat/>
    <w:uiPriority w:val="99"/>
    <w:rPr>
      <w:rFonts w:ascii="等线" w:hAnsi="等线" w:eastAsia="等线" w:cs="等线"/>
      <w:color w:val="000000"/>
      <w:kern w:val="2"/>
      <w:sz w:val="18"/>
      <w:szCs w:val="18"/>
      <w:u w:color="000000"/>
    </w:rPr>
  </w:style>
  <w:style w:type="paragraph" w:customStyle="1" w:styleId="36">
    <w:name w:val="样式1"/>
    <w:basedOn w:val="27"/>
    <w:link w:val="38"/>
    <w:qFormat/>
    <w:uiPriority w:val="0"/>
  </w:style>
  <w:style w:type="character" w:customStyle="1" w:styleId="37">
    <w:name w:val="列出段落1 字符"/>
    <w:basedOn w:val="13"/>
    <w:link w:val="27"/>
    <w:uiPriority w:val="0"/>
    <w:rPr>
      <w:rFonts w:ascii="SimSong Bold" w:hAnsi="SimSong Bold" w:eastAsia="SimSong Bold" w:cs="SimSong Bold"/>
      <w:color w:val="000000"/>
      <w:kern w:val="2"/>
      <w:u w:color="000000"/>
    </w:rPr>
  </w:style>
  <w:style w:type="character" w:customStyle="1" w:styleId="38">
    <w:name w:val="样式1 字符"/>
    <w:basedOn w:val="37"/>
    <w:link w:val="36"/>
    <w:qFormat/>
    <w:uiPriority w:val="0"/>
    <w:rPr>
      <w:rFonts w:ascii="SimSong Bold" w:hAnsi="SimSong Bold" w:eastAsia="SimSong Bold" w:cs="SimSong Bold"/>
      <w:color w:val="000000"/>
      <w:kern w:val="2"/>
      <w:u w:color="000000"/>
    </w:rPr>
  </w:style>
  <w:style w:type="paragraph" w:customStyle="1" w:styleId="39">
    <w:name w:val="Revision"/>
    <w:hidden/>
    <w:semiHidden/>
    <w:qFormat/>
    <w:uiPriority w:val="99"/>
    <w:rPr>
      <w:rFonts w:ascii="等线" w:hAnsi="等线" w:eastAsia="等线" w:cs="等线"/>
      <w:color w:val="000000"/>
      <w:kern w:val="2"/>
      <w:sz w:val="21"/>
      <w:szCs w:val="21"/>
      <w:u w:color="000000"/>
      <w:lang w:val="en-US" w:eastAsia="zh-CN" w:bidi="ar-SA"/>
    </w:rPr>
  </w:style>
  <w:style w:type="character" w:customStyle="1" w:styleId="40">
    <w:name w:val="批注文字 字符"/>
    <w:basedOn w:val="13"/>
    <w:link w:val="3"/>
    <w:qFormat/>
    <w:uiPriority w:val="99"/>
    <w:rPr>
      <w:rFonts w:ascii="等线" w:hAnsi="等线" w:eastAsia="等线" w:cs="等线"/>
      <w:color w:val="000000"/>
      <w:kern w:val="2"/>
      <w:sz w:val="21"/>
      <w:szCs w:val="21"/>
      <w:u w:color="000000"/>
    </w:rPr>
  </w:style>
  <w:style w:type="character" w:customStyle="1" w:styleId="41">
    <w:name w:val="批注主题 字符"/>
    <w:basedOn w:val="40"/>
    <w:link w:val="11"/>
    <w:semiHidden/>
    <w:uiPriority w:val="99"/>
    <w:rPr>
      <w:rFonts w:ascii="等线" w:hAnsi="等线" w:eastAsia="等线" w:cs="等线"/>
      <w:b/>
      <w:bCs/>
      <w:color w:val="000000"/>
      <w:kern w:val="2"/>
      <w:sz w:val="21"/>
      <w:szCs w:val="21"/>
      <w:u w:color="000000"/>
    </w:rPr>
  </w:style>
  <w:style w:type="character" w:customStyle="1" w:styleId="42">
    <w:name w:val="js_darkmode__6"/>
    <w:basedOn w:val="13"/>
    <w:uiPriority w:val="0"/>
  </w:style>
  <w:style w:type="character" w:customStyle="1" w:styleId="43">
    <w:name w:val="js_darkmode__7"/>
    <w:basedOn w:val="13"/>
    <w:uiPriority w:val="0"/>
  </w:style>
  <w:style w:type="character" w:customStyle="1" w:styleId="44">
    <w:name w:val="批注框文本 字符"/>
    <w:basedOn w:val="13"/>
    <w:link w:val="5"/>
    <w:semiHidden/>
    <w:uiPriority w:val="99"/>
    <w:rPr>
      <w:rFonts w:ascii="等线" w:hAnsi="等线" w:eastAsia="等线" w:cs="等线"/>
      <w:color w:val="000000"/>
      <w:kern w:val="2"/>
      <w:sz w:val="18"/>
      <w:szCs w:val="18"/>
      <w:u w:color="00000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073A98-F2B2-422C-8507-746B06849EA0}">
  <ds:schemaRefs/>
</ds:datastoreItem>
</file>

<file path=docProps/app.xml><?xml version="1.0" encoding="utf-8"?>
<Properties xmlns="http://schemas.openxmlformats.org/officeDocument/2006/extended-properties" xmlns:vt="http://schemas.openxmlformats.org/officeDocument/2006/docPropsVTypes">
  <Template>Normal</Template>
  <Pages>11</Pages>
  <Words>6192</Words>
  <Characters>7653</Characters>
  <Lines>63</Lines>
  <Paragraphs>17</Paragraphs>
  <TotalTime>2</TotalTime>
  <ScaleCrop>false</ScaleCrop>
  <LinksUpToDate>false</LinksUpToDate>
  <CharactersWithSpaces>7951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2025-08-26T14:04:00Z</dcterms:created>
  <dc:creator>lenovo</dc:creator>
  <cp:lastModifiedBy>J</cp:lastModifiedBy>
  <dcterms:modified xsi:type="dcterms:W3CDTF">2025-11-19T07:24:35Z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eyJoZGlkIjoiMTFmMDJjZGU0YzYzNjgxMjg1NzBlNDNlZWZkY2IyNjMiLCJ1c2VySWQiOiIxMzc2MzQzNjk3In0=</vt:lpwstr>
  </property>
  <property fmtid="{D5CDD505-2E9C-101B-9397-08002B2CF9AE}" pid="3" name="KSOProductBuildVer">
    <vt:lpwstr>2052-12.1.0.23542</vt:lpwstr>
  </property>
  <property fmtid="{D5CDD505-2E9C-101B-9397-08002B2CF9AE}" pid="4" name="ICV">
    <vt:lpwstr>21F4625C5B7E4EBAAB6553F05C35C30E_12</vt:lpwstr>
  </property>
</Properties>
</file>