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35"/>
        <w:framePr w:wrap="around" w:vAnchor="page" w:hAnchor="page" w:x="1821" w:y="739"/>
        <w:rPr>
          <w:b/>
          <w:bCs/>
        </w:rPr>
      </w:pPr>
      <w:r>
        <w:rPr>
          <w:rFonts w:ascii="Times New Roman"/>
          <w:b/>
          <w:bCs/>
        </w:rPr>
        <w:t>ICS</w:t>
      </w:r>
      <w:r>
        <w:rPr>
          <w:rFonts w:hint="eastAsia" w:ascii="Times New Roman"/>
          <w:b/>
          <w:bCs/>
        </w:rPr>
        <w:t xml:space="preserve"> </w:t>
      </w:r>
      <w:r>
        <w:rPr>
          <w:rFonts w:hint="eastAsia" w:ascii="Times New Roman"/>
          <w:b/>
          <w:bCs/>
          <w:lang w:val="en-US" w:eastAsia="zh-CN"/>
        </w:rPr>
        <w:t>11</w:t>
      </w:r>
      <w:r>
        <w:rPr>
          <w:rFonts w:ascii="Times New Roman"/>
          <w:b/>
          <w:bCs/>
        </w:rPr>
        <w:t>.0</w:t>
      </w:r>
      <w:r>
        <w:rPr>
          <w:rFonts w:hint="eastAsia" w:ascii="Times New Roman"/>
          <w:b/>
          <w:bCs/>
          <w:lang w:val="en-US" w:eastAsia="zh-CN"/>
        </w:rPr>
        <w:t>2</w:t>
      </w:r>
      <w:r>
        <w:rPr>
          <w:rFonts w:ascii="Times New Roman"/>
          <w:b/>
          <w:bCs/>
        </w:rPr>
        <w:t>0</w:t>
      </w:r>
    </w:p>
    <w:p w14:paraId="6973198C">
      <w:pPr>
        <w:pStyle w:val="35"/>
        <w:framePr w:wrap="around" w:vAnchor="page" w:hAnchor="page" w:x="1821" w:y="739"/>
        <w:rPr>
          <w:rFonts w:hint="default" w:ascii="Times New Roman" w:eastAsia="黑体"/>
          <w:b/>
          <w:bCs/>
          <w:lang w:val="en-US" w:eastAsia="zh-CN"/>
        </w:rPr>
      </w:pPr>
      <w:r>
        <w:rPr>
          <w:rFonts w:hint="eastAsia" w:ascii="Times New Roman"/>
          <w:b/>
          <w:bCs/>
          <w:lang w:val="en-US" w:eastAsia="zh-CN"/>
        </w:rPr>
        <w:t>CCS C 05</w:t>
      </w:r>
    </w:p>
    <w:p w14:paraId="53507FD8">
      <w:pPr>
        <w:pStyle w:val="39"/>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D00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CF53E4D">
            <w:pPr>
              <w:pStyle w:val="37"/>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289DC2DE">
      <w:pPr>
        <w:pStyle w:val="37"/>
        <w:framePr w:x="1382" w:y="3031"/>
        <w:jc w:val="center"/>
      </w:pPr>
      <w:r>
        <w:rPr>
          <w:rFonts w:hint="eastAsia"/>
        </w:rPr>
        <w:t>————————————————————————————————————————</w:t>
      </w:r>
    </w:p>
    <w:p w14:paraId="7332157D">
      <w:pPr>
        <w:pStyle w:val="37"/>
        <w:framePr w:x="1382" w:y="3031"/>
      </w:pPr>
    </w:p>
    <w:p w14:paraId="522785A8">
      <w:pPr>
        <w:framePr w:w="9116" w:h="3792" w:hRule="exact" w:wrap="around" w:vAnchor="page" w:hAnchor="page" w:x="1327" w:y="6897" w:anchorLock="1"/>
        <w:jc w:val="left"/>
        <w:rPr>
          <w:rFonts w:ascii="宋体" w:hAnsi="宋体" w:eastAsia="宋体"/>
          <w:color w:val="000000"/>
          <w:sz w:val="24"/>
        </w:rPr>
      </w:pPr>
      <w:bookmarkStart w:id="1" w:name="StdEnglishName"/>
    </w:p>
    <w:p w14:paraId="42B3A45B">
      <w:pPr>
        <w:pStyle w:val="36"/>
        <w:keepNext/>
        <w:keepLines/>
        <w:framePr w:w="9116" w:h="3792" w:hRule="exact" w:wrap="around" w:vAnchor="page" w:hAnchor="page" w:x="1327" w:y="6897" w:anchorLock="1"/>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有创颅内压监测并发症预防与处置规范</w:t>
      </w:r>
    </w:p>
    <w:p w14:paraId="372BACD3">
      <w:pPr>
        <w:pStyle w:val="36"/>
        <w:keepNext/>
        <w:keepLines/>
        <w:framePr w:w="9116" w:h="3792" w:hRule="exact" w:wrap="around" w:vAnchor="page" w:hAnchor="page" w:x="1327" w:y="6897" w:anchorLock="1"/>
        <w:ind w:firstLine="0"/>
        <w:jc w:val="center"/>
        <w:rPr>
          <w:rFonts w:hint="default" w:ascii="Times New Roman" w:hAnsi="Times New Roman" w:eastAsia="黑体" w:cs="Times New Roman"/>
          <w:b/>
          <w:bCs/>
          <w:color w:val="000000"/>
          <w:sz w:val="28"/>
          <w:szCs w:val="28"/>
          <w:lang w:val="en-US" w:eastAsia="zh-CN"/>
        </w:rPr>
      </w:pPr>
      <w:r>
        <w:rPr>
          <w:rFonts w:hint="default" w:ascii="Times New Roman" w:hAnsi="Times New Roman" w:eastAsia="黑体" w:cs="Times New Roman"/>
          <w:b/>
          <w:bCs/>
          <w:color w:val="000000"/>
          <w:sz w:val="28"/>
          <w:szCs w:val="28"/>
          <w:lang w:val="en-US" w:eastAsia="zh-CN"/>
        </w:rPr>
        <w:t>Specification for prevention and management of complications during invasive intracranial pressure monitoring</w:t>
      </w:r>
    </w:p>
    <w:p w14:paraId="0DF4D1C7">
      <w:pPr>
        <w:pStyle w:val="36"/>
        <w:keepNext/>
        <w:keepLines/>
        <w:framePr w:w="9116" w:h="3792" w:hRule="exact" w:wrap="around" w:vAnchor="page" w:hAnchor="page" w:x="1327" w:y="6897" w:anchorLock="1"/>
        <w:ind w:firstLine="0"/>
        <w:jc w:val="center"/>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1061E4F0">
      <w:pPr>
        <w:pStyle w:val="36"/>
        <w:keepNext/>
        <w:keepLines/>
        <w:framePr w:w="9116" w:h="379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0CA6C6C2">
      <w:pPr>
        <w:pStyle w:val="43"/>
        <w:framePr w:w="9331" w:wrap="around" w:vAnchor="page" w:hAnchor="page" w:x="1524" w:y="14958"/>
      </w:pPr>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47560A9B">
      <w:pPr>
        <w:pStyle w:val="41"/>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1690C9C7">
      <w:pPr>
        <w:rPr>
          <w:rFonts w:eastAsia="宋体"/>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4693265">
      <w:pPr>
        <w:spacing w:line="360" w:lineRule="auto"/>
        <w:jc w:val="center"/>
        <w:rPr>
          <w:rFonts w:ascii="宋体" w:hAnsi="宋体" w:eastAsia="宋体" w:cs="Times New Roman"/>
          <w:bCs/>
          <w:sz w:val="24"/>
          <w:szCs w:val="24"/>
        </w:rPr>
      </w:pPr>
    </w:p>
    <w:p w14:paraId="4F423368">
      <w:pPr>
        <w:spacing w:line="360" w:lineRule="auto"/>
        <w:jc w:val="center"/>
        <w:rPr>
          <w:rFonts w:ascii="宋体" w:hAnsi="宋体" w:eastAsia="宋体" w:cs="Times New Roman"/>
          <w:bCs/>
          <w:sz w:val="24"/>
          <w:szCs w:val="24"/>
        </w:rPr>
      </w:pPr>
    </w:p>
    <w:p w14:paraId="27CA9828">
      <w:pPr>
        <w:widowControl/>
        <w:spacing w:line="360" w:lineRule="auto"/>
        <w:jc w:val="center"/>
        <w:rPr>
          <w:rFonts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538E503">
      <w:pPr>
        <w:widowControl/>
        <w:jc w:val="center"/>
        <w:rPr>
          <w:rFonts w:ascii="黑体" w:hAnsi="黑体" w:eastAsia="黑体" w:cs="黑体"/>
          <w:sz w:val="32"/>
          <w:szCs w:val="32"/>
        </w:rPr>
      </w:pPr>
      <w:r>
        <w:rPr>
          <w:rFonts w:hint="eastAsia" w:ascii="黑体" w:hAnsi="黑体" w:eastAsia="黑体" w:cs="黑体"/>
          <w:sz w:val="32"/>
          <w:szCs w:val="32"/>
        </w:rPr>
        <w:t>目  次</w:t>
      </w:r>
    </w:p>
    <w:p w14:paraId="57D31BDB">
      <w:pPr>
        <w:widowControl/>
        <w:spacing w:line="360" w:lineRule="auto"/>
        <w:jc w:val="center"/>
        <w:rPr>
          <w:rFonts w:ascii="黑体" w:hAnsi="黑体" w:eastAsia="黑体" w:cs="黑体"/>
          <w:sz w:val="32"/>
          <w:szCs w:val="32"/>
        </w:rPr>
      </w:pPr>
    </w:p>
    <w:p w14:paraId="301EDA36">
      <w:pPr>
        <w:widowControl/>
        <w:tabs>
          <w:tab w:val="right" w:leader="dot" w:pos="8190"/>
        </w:tabs>
        <w:jc w:val="left"/>
        <w:rPr>
          <w:rFonts w:hint="eastAsia" w:ascii="宋体" w:hAnsi="宋体" w:eastAsia="宋体" w:cs="宋体"/>
          <w:szCs w:val="21"/>
        </w:rPr>
      </w:pPr>
      <w:r>
        <w:rPr>
          <w:rFonts w:hint="eastAsia" w:ascii="宋体" w:hAnsi="宋体" w:eastAsia="宋体" w:cs="宋体"/>
          <w:szCs w:val="21"/>
        </w:rPr>
        <w:t>前言</w:t>
      </w:r>
      <w:r>
        <w:rPr>
          <w:rFonts w:hint="eastAsia" w:ascii="宋体" w:hAnsi="宋体" w:eastAsia="宋体" w:cs="宋体"/>
          <w:szCs w:val="21"/>
        </w:rPr>
        <w:tab/>
      </w:r>
      <w:r>
        <w:rPr>
          <w:rFonts w:hint="default" w:ascii="Times New Roman" w:hAnsi="Times New Roman" w:eastAsia="宋体" w:cs="Times New Roman"/>
          <w:szCs w:val="21"/>
        </w:rPr>
        <w:t>Ⅱ</w:t>
      </w:r>
    </w:p>
    <w:p w14:paraId="0351D750">
      <w:pPr>
        <w:pStyle w:val="17"/>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1  范围</w:t>
      </w:r>
      <w:r>
        <w:rPr>
          <w:rFonts w:hint="eastAsia" w:ascii="宋体" w:hAnsi="宋体" w:eastAsia="宋体" w:cs="宋体"/>
          <w:szCs w:val="21"/>
        </w:rPr>
        <w:tab/>
      </w:r>
      <w:r>
        <w:rPr>
          <w:rFonts w:hint="eastAsia" w:ascii="宋体" w:hAnsi="宋体" w:eastAsia="宋体" w:cs="宋体"/>
          <w:szCs w:val="21"/>
        </w:rPr>
        <w:t>1</w:t>
      </w:r>
    </w:p>
    <w:p w14:paraId="067D643F">
      <w:pPr>
        <w:pStyle w:val="17"/>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2  规范性引用文件</w:t>
      </w:r>
      <w:r>
        <w:rPr>
          <w:rFonts w:hint="eastAsia" w:ascii="宋体" w:hAnsi="宋体" w:eastAsia="宋体" w:cs="宋体"/>
          <w:szCs w:val="21"/>
        </w:rPr>
        <w:tab/>
      </w:r>
      <w:r>
        <w:rPr>
          <w:rFonts w:hint="eastAsia" w:ascii="宋体" w:hAnsi="宋体" w:eastAsia="宋体" w:cs="宋体"/>
          <w:szCs w:val="21"/>
        </w:rPr>
        <w:t>1</w:t>
      </w:r>
    </w:p>
    <w:p w14:paraId="1ECD3CB1">
      <w:pPr>
        <w:pStyle w:val="17"/>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3  术语与定义</w:t>
      </w:r>
      <w:r>
        <w:rPr>
          <w:rFonts w:hint="eastAsia" w:ascii="宋体" w:hAnsi="宋体" w:eastAsia="宋体" w:cs="宋体"/>
          <w:szCs w:val="21"/>
        </w:rPr>
        <w:tab/>
      </w:r>
      <w:r>
        <w:rPr>
          <w:rFonts w:hint="eastAsia" w:ascii="宋体" w:hAnsi="宋体" w:eastAsia="宋体" w:cs="宋体"/>
          <w:szCs w:val="21"/>
        </w:rPr>
        <w:t>1</w:t>
      </w:r>
    </w:p>
    <w:p w14:paraId="4392F9FF">
      <w:pPr>
        <w:pStyle w:val="17"/>
        <w:tabs>
          <w:tab w:val="right" w:leader="dot" w:pos="8190"/>
        </w:tabs>
        <w:ind w:firstLine="0" w:firstLineChars="0"/>
        <w:rPr>
          <w:rFonts w:hint="eastAsia" w:ascii="宋体" w:hAnsi="宋体" w:eastAsia="宋体" w:cs="宋体"/>
          <w:szCs w:val="21"/>
        </w:rPr>
      </w:pPr>
      <w:r>
        <w:rPr>
          <w:rFonts w:hint="eastAsia" w:ascii="宋体" w:hAnsi="宋体" w:eastAsia="宋体" w:cs="宋体"/>
          <w:szCs w:val="21"/>
          <w:lang w:val="en-US" w:eastAsia="zh-CN"/>
        </w:rPr>
        <w:t>4  基本要求</w:t>
      </w:r>
      <w:r>
        <w:rPr>
          <w:rFonts w:hint="eastAsia" w:ascii="宋体" w:hAnsi="宋体" w:eastAsia="宋体" w:cs="宋体"/>
          <w:szCs w:val="21"/>
        </w:rPr>
        <w:tab/>
      </w:r>
      <w:r>
        <w:rPr>
          <w:rFonts w:hint="eastAsia" w:ascii="宋体" w:hAnsi="宋体" w:eastAsia="宋体" w:cs="宋体"/>
          <w:szCs w:val="21"/>
        </w:rPr>
        <w:t>1</w:t>
      </w:r>
    </w:p>
    <w:p w14:paraId="6EC58A73">
      <w:pPr>
        <w:pStyle w:val="17"/>
        <w:tabs>
          <w:tab w:val="right" w:leader="dot" w:pos="8190"/>
        </w:tabs>
        <w:ind w:firstLine="0" w:firstLineChars="0"/>
        <w:rPr>
          <w:rFonts w:hint="eastAsia" w:ascii="宋体" w:hAnsi="宋体" w:eastAsia="宋体" w:cs="宋体"/>
          <w:szCs w:val="21"/>
        </w:rPr>
      </w:pPr>
      <w:r>
        <w:rPr>
          <w:rFonts w:hint="default" w:ascii="宋体" w:hAnsi="宋体" w:eastAsia="宋体" w:cs="宋体"/>
          <w:szCs w:val="21"/>
          <w:lang w:val="en-US" w:eastAsia="zh-CN"/>
        </w:rPr>
        <w:t xml:space="preserve">5 </w:t>
      </w:r>
      <w:r>
        <w:rPr>
          <w:rFonts w:hint="eastAsia" w:ascii="宋体" w:hAnsi="宋体" w:eastAsia="宋体" w:cs="宋体"/>
          <w:szCs w:val="21"/>
          <w:lang w:val="en-US" w:eastAsia="zh-CN"/>
        </w:rPr>
        <w:t xml:space="preserve"> </w:t>
      </w:r>
      <w:r>
        <w:rPr>
          <w:rFonts w:hint="default" w:ascii="宋体" w:hAnsi="宋体" w:eastAsia="宋体" w:cs="宋体"/>
          <w:szCs w:val="21"/>
          <w:lang w:val="en-US" w:eastAsia="zh-CN"/>
        </w:rPr>
        <w:t>风险评估</w:t>
      </w:r>
      <w:r>
        <w:rPr>
          <w:rFonts w:hint="eastAsia" w:ascii="宋体" w:hAnsi="宋体" w:eastAsia="宋体" w:cs="宋体"/>
          <w:szCs w:val="21"/>
        </w:rPr>
        <w:tab/>
      </w:r>
      <w:r>
        <w:rPr>
          <w:rFonts w:hint="eastAsia" w:ascii="宋体" w:hAnsi="宋体" w:eastAsia="宋体" w:cs="宋体"/>
          <w:szCs w:val="21"/>
        </w:rPr>
        <w:t>1</w:t>
      </w:r>
    </w:p>
    <w:p w14:paraId="106AC716">
      <w:pPr>
        <w:pStyle w:val="17"/>
        <w:tabs>
          <w:tab w:val="right" w:leader="dot" w:pos="8190"/>
        </w:tabs>
        <w:ind w:firstLine="0" w:firstLineChars="0"/>
        <w:rPr>
          <w:rFonts w:hint="eastAsia" w:ascii="宋体" w:hAnsi="宋体" w:eastAsia="宋体" w:cs="宋体"/>
          <w:szCs w:val="21"/>
        </w:rPr>
      </w:pPr>
      <w:r>
        <w:rPr>
          <w:rStyle w:val="15"/>
          <w:rFonts w:hint="eastAsia" w:ascii="宋体" w:hAnsi="宋体" w:eastAsia="宋体" w:cs="宋体"/>
          <w:color w:val="auto"/>
          <w:szCs w:val="21"/>
          <w:u w:val="none"/>
          <w:lang w:val="en-US" w:eastAsia="zh-CN"/>
        </w:rPr>
        <w:t xml:space="preserve">6  </w:t>
      </w:r>
      <w:r>
        <w:rPr>
          <w:rStyle w:val="15"/>
          <w:rFonts w:hint="eastAsia" w:ascii="宋体" w:hAnsi="宋体" w:eastAsia="宋体" w:cs="宋体"/>
          <w:color w:val="auto"/>
          <w:szCs w:val="21"/>
          <w:u w:val="none"/>
        </w:rPr>
        <w:t>预防管理</w:t>
      </w:r>
      <w:r>
        <w:rPr>
          <w:rFonts w:hint="eastAsia" w:ascii="宋体" w:hAnsi="宋体" w:eastAsia="宋体" w:cs="宋体"/>
          <w:szCs w:val="21"/>
        </w:rPr>
        <w:tab/>
      </w:r>
      <w:r>
        <w:rPr>
          <w:rFonts w:hint="eastAsia" w:ascii="宋体" w:hAnsi="宋体" w:eastAsia="宋体" w:cs="宋体"/>
          <w:szCs w:val="21"/>
        </w:rPr>
        <w:t>1</w:t>
      </w:r>
    </w:p>
    <w:p w14:paraId="1D1493D7">
      <w:pPr>
        <w:tabs>
          <w:tab w:val="right" w:leader="dot" w:pos="8190"/>
        </w:tabs>
        <w:rPr>
          <w:rStyle w:val="15"/>
          <w:rFonts w:hint="eastAsia" w:ascii="宋体" w:hAnsi="宋体" w:eastAsia="宋体" w:cs="宋体"/>
          <w:color w:val="auto"/>
          <w:szCs w:val="21"/>
          <w:u w:val="none"/>
        </w:rPr>
      </w:pPr>
      <w:r>
        <w:rPr>
          <w:rStyle w:val="15"/>
          <w:rFonts w:hint="eastAsia" w:ascii="宋体" w:hAnsi="宋体" w:eastAsia="宋体" w:cs="宋体"/>
          <w:color w:val="auto"/>
          <w:szCs w:val="21"/>
          <w:u w:val="none"/>
          <w:lang w:val="en-US" w:eastAsia="zh-CN"/>
        </w:rPr>
        <w:t>7</w:t>
      </w:r>
      <w:r>
        <w:rPr>
          <w:rStyle w:val="15"/>
          <w:rFonts w:hint="eastAsia" w:ascii="宋体" w:hAnsi="宋体" w:eastAsia="宋体" w:cs="宋体"/>
          <w:color w:val="auto"/>
          <w:szCs w:val="21"/>
          <w:u w:val="none"/>
        </w:rPr>
        <w:t xml:space="preserve"> </w:t>
      </w:r>
      <w:r>
        <w:rPr>
          <w:rStyle w:val="15"/>
          <w:rFonts w:hint="eastAsia" w:ascii="宋体" w:hAnsi="宋体" w:eastAsia="宋体" w:cs="宋体"/>
          <w:color w:val="auto"/>
          <w:szCs w:val="21"/>
          <w:u w:val="none"/>
          <w:lang w:val="en-US" w:eastAsia="zh-CN"/>
        </w:rPr>
        <w:t xml:space="preserve"> </w:t>
      </w:r>
      <w:r>
        <w:rPr>
          <w:rStyle w:val="15"/>
          <w:rFonts w:hint="eastAsia" w:ascii="宋体" w:hAnsi="宋体" w:eastAsia="宋体" w:cs="宋体"/>
          <w:color w:val="auto"/>
          <w:szCs w:val="21"/>
          <w:u w:val="none"/>
        </w:rPr>
        <w:t>早期处置</w:t>
      </w:r>
      <w:r>
        <w:rPr>
          <w:rFonts w:hint="eastAsia" w:ascii="宋体" w:hAnsi="宋体" w:eastAsia="宋体" w:cs="宋体"/>
          <w:szCs w:val="21"/>
        </w:rPr>
        <w:tab/>
      </w:r>
      <w:r>
        <w:rPr>
          <w:rFonts w:hint="eastAsia" w:ascii="宋体" w:hAnsi="宋体" w:eastAsia="宋体" w:cs="宋体"/>
          <w:szCs w:val="21"/>
        </w:rPr>
        <w:t>1</w:t>
      </w:r>
    </w:p>
    <w:p w14:paraId="586418B5">
      <w:pPr>
        <w:tabs>
          <w:tab w:val="right" w:leader="dot" w:pos="8190"/>
        </w:tabs>
        <w:rPr>
          <w:rStyle w:val="15"/>
          <w:rFonts w:hint="eastAsia" w:ascii="宋体" w:hAnsi="宋体" w:eastAsia="宋体" w:cs="宋体"/>
          <w:color w:val="auto"/>
          <w:szCs w:val="21"/>
          <w:u w:val="none"/>
        </w:rPr>
      </w:pPr>
      <w:r>
        <w:rPr>
          <w:rStyle w:val="15"/>
          <w:rFonts w:hint="eastAsia" w:ascii="宋体" w:hAnsi="宋体" w:eastAsia="宋体" w:cs="宋体"/>
          <w:color w:val="auto"/>
          <w:szCs w:val="21"/>
          <w:u w:val="none"/>
          <w:lang w:val="en-US" w:eastAsia="zh-CN"/>
        </w:rPr>
        <w:t xml:space="preserve">8  </w:t>
      </w:r>
      <w:r>
        <w:rPr>
          <w:rStyle w:val="15"/>
          <w:rFonts w:hint="eastAsia" w:ascii="宋体" w:hAnsi="宋体" w:eastAsia="宋体" w:cs="宋体"/>
          <w:color w:val="auto"/>
          <w:szCs w:val="21"/>
          <w:u w:val="none"/>
        </w:rPr>
        <w:t>检测注意事项</w:t>
      </w:r>
      <w:r>
        <w:rPr>
          <w:rFonts w:hint="eastAsia" w:ascii="宋体" w:hAnsi="宋体" w:eastAsia="宋体" w:cs="宋体"/>
          <w:szCs w:val="21"/>
        </w:rPr>
        <w:tab/>
      </w:r>
      <w:r>
        <w:rPr>
          <w:rFonts w:hint="eastAsia" w:ascii="宋体" w:hAnsi="宋体" w:eastAsia="宋体" w:cs="宋体"/>
          <w:szCs w:val="21"/>
        </w:rPr>
        <w:t>1</w:t>
      </w:r>
    </w:p>
    <w:p w14:paraId="47121845">
      <w:pPr>
        <w:tabs>
          <w:tab w:val="right" w:leader="dot" w:pos="8190"/>
        </w:tabs>
        <w:rPr>
          <w:rFonts w:hint="eastAsia" w:ascii="宋体" w:hAnsi="宋体" w:eastAsia="宋体" w:cs="宋体"/>
          <w:szCs w:val="21"/>
          <w:lang w:eastAsia="zh-CN"/>
        </w:rPr>
      </w:pPr>
      <w:r>
        <w:rPr>
          <w:rStyle w:val="15"/>
          <w:rFonts w:hint="eastAsia" w:ascii="宋体" w:hAnsi="宋体" w:eastAsia="宋体" w:cs="宋体"/>
          <w:color w:val="auto"/>
          <w:szCs w:val="21"/>
          <w:u w:val="none"/>
        </w:rPr>
        <w:t>附录A（规范性）</w:t>
      </w:r>
      <w:r>
        <w:rPr>
          <w:rStyle w:val="15"/>
          <w:rFonts w:hint="eastAsia" w:ascii="宋体" w:hAnsi="宋体" w:eastAsia="宋体" w:cs="宋体"/>
          <w:color w:val="auto"/>
          <w:szCs w:val="21"/>
          <w:u w:val="none"/>
          <w:lang w:eastAsia="zh-CN"/>
        </w:rPr>
        <w:t>……</w:t>
      </w:r>
      <w:r>
        <w:rPr>
          <w:rFonts w:hint="eastAsia" w:ascii="宋体" w:hAnsi="宋体" w:eastAsia="宋体" w:cs="宋体"/>
          <w:szCs w:val="21"/>
        </w:rPr>
        <w:tab/>
      </w:r>
      <w:r>
        <w:rPr>
          <w:rFonts w:hint="eastAsia" w:ascii="宋体" w:hAnsi="宋体" w:eastAsia="宋体" w:cs="宋体"/>
          <w:szCs w:val="21"/>
          <w:lang w:val="en-US" w:eastAsia="zh-CN"/>
        </w:rPr>
        <w:t>3</w:t>
      </w:r>
    </w:p>
    <w:p w14:paraId="37F7F08D">
      <w:pPr>
        <w:tabs>
          <w:tab w:val="right" w:leader="dot" w:pos="8190"/>
        </w:tabs>
        <w:rPr>
          <w:rFonts w:hint="eastAsia" w:ascii="宋体" w:hAnsi="宋体" w:eastAsia="宋体" w:cs="宋体"/>
          <w:szCs w:val="21"/>
          <w:lang w:eastAsia="zh-CN"/>
        </w:rPr>
      </w:pPr>
      <w:r>
        <w:rPr>
          <w:rFonts w:hint="eastAsia" w:ascii="宋体" w:hAnsi="宋体" w:eastAsia="宋体" w:cs="宋体"/>
          <w:szCs w:val="21"/>
        </w:rPr>
        <w:t>参考文献</w:t>
      </w:r>
      <w:r>
        <w:rPr>
          <w:rFonts w:hint="eastAsia" w:ascii="宋体" w:hAnsi="宋体" w:eastAsia="宋体" w:cs="宋体"/>
          <w:szCs w:val="21"/>
        </w:rPr>
        <w:tab/>
      </w:r>
      <w:r>
        <w:rPr>
          <w:rFonts w:hint="eastAsia" w:ascii="宋体" w:hAnsi="宋体" w:eastAsia="宋体" w:cs="宋体"/>
          <w:szCs w:val="21"/>
          <w:lang w:val="en-US" w:eastAsia="zh-CN"/>
        </w:rPr>
        <w:t>4</w:t>
      </w:r>
    </w:p>
    <w:p w14:paraId="64EE1981">
      <w:pPr>
        <w:widowControl/>
        <w:spacing w:line="360" w:lineRule="auto"/>
        <w:jc w:val="center"/>
        <w:rPr>
          <w:rFonts w:ascii="宋体" w:hAnsi="宋体" w:eastAsia="宋体" w:cs="Times New Roman"/>
          <w:b/>
          <w:bCs/>
          <w:sz w:val="32"/>
          <w:szCs w:val="32"/>
        </w:rPr>
      </w:pPr>
    </w:p>
    <w:p w14:paraId="10FF79CB">
      <w:pPr>
        <w:pStyle w:val="7"/>
        <w:jc w:val="center"/>
        <w:rPr>
          <w:rFonts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6793E392">
      <w:pPr>
        <w:pStyle w:val="7"/>
        <w:jc w:val="center"/>
        <w:rPr>
          <w:rFonts w:ascii="黑体" w:hAnsi="黑体" w:eastAsia="黑体" w:cs="黑体"/>
          <w:sz w:val="32"/>
          <w:szCs w:val="32"/>
        </w:rPr>
      </w:pPr>
      <w:r>
        <w:rPr>
          <w:rFonts w:hint="eastAsia" w:ascii="黑体" w:hAnsi="黑体" w:eastAsia="黑体" w:cs="黑体"/>
          <w:sz w:val="32"/>
          <w:szCs w:val="32"/>
        </w:rPr>
        <w:t>前  言</w:t>
      </w:r>
    </w:p>
    <w:p w14:paraId="3CC91962">
      <w:pPr>
        <w:spacing w:line="360" w:lineRule="auto"/>
        <w:rPr>
          <w:rFonts w:ascii="宋体" w:hAnsi="宋体" w:eastAsia="宋体" w:cs="Times New Roman"/>
          <w:sz w:val="24"/>
          <w:szCs w:val="24"/>
        </w:rPr>
      </w:pPr>
    </w:p>
    <w:p w14:paraId="138250B4">
      <w:pPr>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7B2EAE42">
      <w:pPr>
        <w:pStyle w:val="46"/>
        <w:rPr>
          <w:rFonts w:ascii="宋体" w:hAnsi="宋体" w:eastAsia="宋体" w:cs="Times New Roman"/>
          <w:szCs w:val="21"/>
        </w:rPr>
      </w:pPr>
      <w:r>
        <w:rPr>
          <w:rFonts w:hint="eastAsia"/>
        </w:rPr>
        <w:t>请注意本文件的某些内容可能涉及专利。本文件的发布机构不承担识别专利的责任。</w:t>
      </w:r>
    </w:p>
    <w:p w14:paraId="6F481B77">
      <w:pPr>
        <w:ind w:firstLine="420" w:firstLineChars="200"/>
        <w:rPr>
          <w:rFonts w:ascii="宋体" w:hAnsi="宋体" w:eastAsia="宋体" w:cs="Times New Roman"/>
          <w:szCs w:val="21"/>
        </w:rPr>
      </w:pPr>
      <w:r>
        <w:rPr>
          <w:rFonts w:hint="eastAsia" w:ascii="宋体" w:hAnsi="宋体" w:eastAsia="宋体" w:cs="Times New Roman"/>
          <w:szCs w:val="21"/>
        </w:rPr>
        <w:t>本文件由中国研究型</w:t>
      </w:r>
      <w:r>
        <w:rPr>
          <w:rFonts w:hint="eastAsia" w:ascii="宋体" w:hAnsi="宋体" w:eastAsia="宋体" w:cs="Times New Roman"/>
          <w:color w:val="000000" w:themeColor="text1"/>
          <w:szCs w:val="21"/>
          <w14:textFill>
            <w14:solidFill>
              <w14:schemeClr w14:val="tx1"/>
            </w14:solidFill>
          </w14:textFill>
        </w:rPr>
        <w:t>医院学会</w:t>
      </w:r>
      <w:r>
        <w:rPr>
          <w:rFonts w:hint="eastAsia" w:ascii="宋体" w:hAnsi="宋体" w:eastAsia="宋体" w:cs="Times New Roman"/>
          <w:color w:val="000000" w:themeColor="text1"/>
          <w:szCs w:val="21"/>
          <w:lang w:val="en-US" w:eastAsia="zh-CN"/>
          <w14:textFill>
            <w14:solidFill>
              <w14:schemeClr w14:val="tx1"/>
            </w14:solidFill>
          </w14:textFill>
        </w:rPr>
        <w:t>护理分会/</w:t>
      </w:r>
      <w:r>
        <w:rPr>
          <w:rFonts w:hint="eastAsia" w:ascii="宋体" w:hAnsi="宋体" w:eastAsia="宋体" w:cs="Times New Roman"/>
          <w:color w:val="000000" w:themeColor="text1"/>
          <w:szCs w:val="21"/>
          <w14:textFill>
            <w14:solidFill>
              <w14:schemeClr w14:val="tx1"/>
            </w14:solidFill>
          </w14:textFill>
        </w:rPr>
        <w:t>专业委员会提出。</w:t>
      </w:r>
    </w:p>
    <w:p w14:paraId="4A41BDA0">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4607DD14">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bookmarkStart w:id="4" w:name="_GoBack"/>
      <w:bookmarkEnd w:id="4"/>
    </w:p>
    <w:p w14:paraId="72C68A4A">
      <w:pPr>
        <w:ind w:firstLine="420" w:firstLineChars="200"/>
        <w:rPr>
          <w:rFonts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t>本文件主要起草人：</w:t>
      </w:r>
      <w:r>
        <w:rPr>
          <w:rFonts w:hint="eastAsia" w:ascii="宋体" w:hAnsi="宋体" w:eastAsia="宋体" w:cs="Times New Roman"/>
          <w:szCs w:val="21"/>
          <w:lang w:eastAsia="zh-CN"/>
        </w:rPr>
        <w:t>。</w:t>
      </w:r>
      <w:r>
        <w:rPr>
          <w:rFonts w:hint="eastAsia" w:ascii="宋体" w:hAnsi="宋体" w:eastAsia="宋体" w:cs="Times New Roman"/>
          <w:szCs w:val="21"/>
        </w:rPr>
        <w:br w:type="page"/>
      </w:r>
    </w:p>
    <w:p w14:paraId="31FB025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有创颅内压监测并发症预防与处置规范</w:t>
      </w:r>
    </w:p>
    <w:p w14:paraId="5937C6F8">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范围</w:t>
      </w:r>
    </w:p>
    <w:p w14:paraId="649A2A3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本文件规定了有创颅内压监测过程中常见并发症的风险评估、预防措施、早期识别、处置原则及健康教育要求。</w:t>
      </w:r>
    </w:p>
    <w:p w14:paraId="4E94987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宋体"/>
          <w:szCs w:val="21"/>
        </w:rPr>
      </w:pPr>
      <w:r>
        <w:rPr>
          <w:rFonts w:hint="eastAsia" w:ascii="宋体" w:hAnsi="宋体" w:eastAsia="宋体" w:cs="宋体"/>
          <w:szCs w:val="21"/>
        </w:rPr>
        <w:t>本文件适用于各级各类医疗机构实施有创颅内压监测技术的注册护士。</w:t>
      </w:r>
    </w:p>
    <w:p w14:paraId="12791698">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ascii="宋体" w:hAnsi="宋体" w:eastAsia="宋体" w:cs="Times New Roman"/>
          <w:bCs/>
          <w:szCs w:val="21"/>
        </w:rPr>
      </w:pPr>
      <w:r>
        <w:rPr>
          <w:rFonts w:hint="eastAsia" w:ascii="黑体" w:hAnsi="黑体" w:eastAsia="黑体" w:cs="黑体"/>
          <w:bCs/>
          <w:szCs w:val="21"/>
        </w:rPr>
        <w:t>规范性引用文件</w:t>
      </w:r>
    </w:p>
    <w:p w14:paraId="1AF9D823">
      <w:pPr>
        <w:pStyle w:val="3"/>
        <w:spacing w:before="0" w:line="240" w:lineRule="auto"/>
        <w:ind w:left="0" w:firstLine="404" w:firstLineChars="200"/>
        <w:jc w:val="both"/>
        <w:rPr>
          <w:rFonts w:ascii="宋体" w:hAnsi="宋体" w:eastAsia="宋体" w:cs="宋体"/>
          <w:szCs w:val="21"/>
        </w:rPr>
      </w:pPr>
      <w:bookmarkStart w:id="2" w:name="OLE_LINK10"/>
      <w:bookmarkStart w:id="3" w:name="_Hlk146830852"/>
      <w:r>
        <w:rPr>
          <w:rFonts w:cs="宋体"/>
          <w:color w:val="000000" w:themeColor="text1"/>
          <w:spacing w:val="-4"/>
          <w:lang w:eastAsia="zh-CN"/>
          <w14:textFill>
            <w14:solidFill>
              <w14:schemeClr w14:val="tx1"/>
            </w14:solidFill>
          </w14:textFill>
        </w:rPr>
        <w:t>下列文件中的内容通过文中的规范性引用而构成本文件必不可少的条款。其中，</w:t>
      </w:r>
      <w:r>
        <w:rPr>
          <w:rFonts w:hint="eastAsia" w:cs="宋体"/>
          <w:color w:val="000000" w:themeColor="text1"/>
          <w:spacing w:val="-4"/>
          <w:lang w:eastAsia="zh-CN"/>
          <w14:textFill>
            <w14:solidFill>
              <w14:schemeClr w14:val="tx1"/>
            </w14:solidFill>
          </w14:textFill>
        </w:rPr>
        <w:t>标</w:t>
      </w:r>
      <w:r>
        <w:rPr>
          <w:rFonts w:cs="宋体"/>
          <w:color w:val="000000" w:themeColor="text1"/>
          <w:spacing w:val="-4"/>
          <w:lang w:eastAsia="zh-CN"/>
          <w14:textFill>
            <w14:solidFill>
              <w14:schemeClr w14:val="tx1"/>
            </w14:solidFill>
          </w14:textFill>
        </w:rPr>
        <w:t>注日期</w:t>
      </w:r>
      <w:r>
        <w:rPr>
          <w:rFonts w:cs="宋体"/>
          <w:color w:val="000000" w:themeColor="text1"/>
          <w:lang w:eastAsia="zh-CN"/>
          <w14:textFill>
            <w14:solidFill>
              <w14:schemeClr w14:val="tx1"/>
            </w14:solidFill>
          </w14:textFill>
        </w:rPr>
        <w:t xml:space="preserve"> </w:t>
      </w:r>
      <w:r>
        <w:rPr>
          <w:rFonts w:cs="宋体"/>
          <w:color w:val="000000" w:themeColor="text1"/>
          <w:spacing w:val="-4"/>
          <w:lang w:eastAsia="zh-CN"/>
          <w14:textFill>
            <w14:solidFill>
              <w14:schemeClr w14:val="tx1"/>
            </w14:solidFill>
          </w14:textFill>
        </w:rPr>
        <w:t>的引用文件，仅该日期对应的版本适用于本文件；不注日期的引用文件，其最新版本（包括</w:t>
      </w:r>
      <w:r>
        <w:rPr>
          <w:rFonts w:cs="宋体"/>
          <w:color w:val="000000" w:themeColor="text1"/>
          <w:spacing w:val="-44"/>
          <w:lang w:eastAsia="zh-CN"/>
          <w14:textFill>
            <w14:solidFill>
              <w14:schemeClr w14:val="tx1"/>
            </w14:solidFill>
          </w14:textFill>
        </w:rPr>
        <w:t xml:space="preserve"> </w:t>
      </w:r>
      <w:r>
        <w:rPr>
          <w:rFonts w:cs="宋体"/>
          <w:color w:val="000000" w:themeColor="text1"/>
          <w:lang w:eastAsia="zh-CN"/>
          <w14:textFill>
            <w14:solidFill>
              <w14:schemeClr w14:val="tx1"/>
            </w14:solidFill>
          </w14:textFill>
        </w:rPr>
        <w:t>所有的修改单）适用于本文件。</w:t>
      </w:r>
      <w:bookmarkEnd w:id="2"/>
      <w:r>
        <w:rPr>
          <w:color w:val="000000" w:themeColor="text1"/>
          <w:lang w:eastAsia="zh-CN"/>
          <w14:textFill>
            <w14:solidFill>
              <w14:schemeClr w14:val="tx1"/>
            </w14:solidFill>
          </w14:textFill>
        </w:rPr>
        <w:t xml:space="preserve"> </w:t>
      </w:r>
      <w:bookmarkEnd w:id="3"/>
    </w:p>
    <w:p w14:paraId="6EC012E9">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WS/T 313 医务人员手卫生规范</w:t>
      </w:r>
    </w:p>
    <w:p w14:paraId="378D6B01">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WS/T 367 医疗机构消毒技术规范</w:t>
      </w:r>
    </w:p>
    <w:p w14:paraId="347567D1">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WS/T 524—2025 医院感染暴发控制标准</w:t>
      </w:r>
    </w:p>
    <w:p w14:paraId="0A2D3FDC">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YY</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T 1287.1-2016颅外引流系统 第1部分：颅脑穿刺外引流收集装置</w:t>
      </w:r>
    </w:p>
    <w:p w14:paraId="56EE21AC">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YY/T 1287.2-2016颅脑外引流系统 第2部分：腰椎穿刺脑脊液外引流收集装置</w:t>
      </w:r>
    </w:p>
    <w:p w14:paraId="5493FCCA">
      <w:pPr>
        <w:ind w:firstLine="420" w:firstLineChars="200"/>
        <w:rPr>
          <w:rFonts w:hint="eastAsia" w:ascii="Times New Roman" w:hAnsi="Times New Roman" w:eastAsia="宋体" w:cs="Times New Roman"/>
          <w:szCs w:val="21"/>
        </w:rPr>
      </w:pPr>
      <w:r>
        <w:rPr>
          <w:rFonts w:hint="default" w:ascii="Times New Roman" w:hAnsi="Times New Roman" w:eastAsia="宋体" w:cs="Times New Roman"/>
          <w:szCs w:val="21"/>
        </w:rPr>
        <w:t>YY/T 1287.3-2016 颅脑外引流系统 第3部分：颅脑外引流导管</w:t>
      </w:r>
    </w:p>
    <w:p w14:paraId="0003450D">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T/CNAS 42-2024 成人脑室外引流护理</w:t>
      </w:r>
    </w:p>
    <w:p w14:paraId="73CF0279">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T/GDNAS 027-2023 经脑室外引流装置连接压力传感器行颅内压监测技术</w:t>
      </w:r>
    </w:p>
    <w:p w14:paraId="2F8DAC73">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术语</w:t>
      </w:r>
      <w:r>
        <w:rPr>
          <w:rFonts w:hint="eastAsia" w:ascii="黑体" w:hAnsi="黑体" w:eastAsia="黑体" w:cs="黑体"/>
          <w:bCs/>
          <w:szCs w:val="21"/>
          <w:lang w:val="en-US" w:eastAsia="zh-CN"/>
        </w:rPr>
        <w:t>和</w:t>
      </w:r>
      <w:r>
        <w:rPr>
          <w:rFonts w:hint="eastAsia" w:ascii="黑体" w:hAnsi="黑体" w:eastAsia="黑体" w:cs="黑体"/>
          <w:bCs/>
          <w:szCs w:val="21"/>
        </w:rPr>
        <w:t>定义</w:t>
      </w:r>
    </w:p>
    <w:p w14:paraId="37BD90A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Times New Roman"/>
          <w:bCs/>
          <w:szCs w:val="21"/>
        </w:rPr>
      </w:pPr>
      <w:r>
        <w:rPr>
          <w:rFonts w:hint="eastAsia" w:ascii="宋体" w:hAnsi="宋体" w:eastAsia="宋体" w:cs="Times New Roman"/>
          <w:bCs/>
          <w:szCs w:val="21"/>
        </w:rPr>
        <w:t>下列术语</w:t>
      </w:r>
      <w:r>
        <w:rPr>
          <w:rFonts w:hint="eastAsia" w:ascii="宋体" w:hAnsi="宋体" w:eastAsia="宋体" w:cs="Times New Roman"/>
          <w:bCs/>
          <w:szCs w:val="21"/>
          <w:lang w:val="en-US" w:eastAsia="zh-CN"/>
        </w:rPr>
        <w:t>和</w:t>
      </w:r>
      <w:r>
        <w:rPr>
          <w:rFonts w:hint="eastAsia" w:ascii="宋体" w:hAnsi="宋体" w:eastAsia="宋体" w:cs="Times New Roman"/>
          <w:bCs/>
          <w:szCs w:val="21"/>
        </w:rPr>
        <w:t>定义适用于本文件。</w:t>
      </w:r>
    </w:p>
    <w:p w14:paraId="0EEE3812">
      <w:pPr>
        <w:pStyle w:val="17"/>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ascii="宋体" w:hAnsi="宋体" w:eastAsia="宋体" w:cs="Times New Roman"/>
          <w:b/>
          <w:szCs w:val="21"/>
        </w:rPr>
      </w:pPr>
    </w:p>
    <w:p w14:paraId="2F8522FE">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b/>
          <w:szCs w:val="21"/>
        </w:rPr>
      </w:pPr>
      <w:r>
        <w:rPr>
          <w:rFonts w:hint="default" w:ascii="Times New Roman" w:hAnsi="Times New Roman" w:eastAsia="黑体" w:cs="Times New Roman"/>
          <w:bCs/>
          <w:szCs w:val="21"/>
        </w:rPr>
        <w:t>颅内压 intracranial pressure</w:t>
      </w:r>
    </w:p>
    <w:p w14:paraId="5A0F8B1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颅腔内容物（脑组织、血液、脑脊液）对颅腔壁所产生的压力。</w:t>
      </w:r>
    </w:p>
    <w:p w14:paraId="424C0DE8">
      <w:pPr>
        <w:pStyle w:val="17"/>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 xml:space="preserve"> </w:t>
      </w:r>
    </w:p>
    <w:p w14:paraId="2BFDC7E1">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Times New Roman" w:hAnsi="Times New Roman" w:eastAsia="黑体" w:cs="Times New Roman"/>
          <w:bCs/>
          <w:szCs w:val="21"/>
        </w:rPr>
      </w:pPr>
      <w:r>
        <w:rPr>
          <w:rFonts w:hint="eastAsia" w:ascii="Times New Roman" w:hAnsi="Times New Roman" w:eastAsia="黑体" w:cs="Times New Roman"/>
          <w:bCs/>
          <w:szCs w:val="21"/>
        </w:rPr>
        <w:t>脑室外引流 external ventricular drain</w:t>
      </w:r>
    </w:p>
    <w:p w14:paraId="31FEC56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将脑室内的脑脊液向体外密闭系统引流。</w:t>
      </w:r>
    </w:p>
    <w:p w14:paraId="1C0E96AF">
      <w:pPr>
        <w:pStyle w:val="17"/>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Times New Roman"/>
          <w:szCs w:val="21"/>
          <w:lang w:val="en-US" w:eastAsia="zh-CN"/>
        </w:rPr>
      </w:pPr>
    </w:p>
    <w:p w14:paraId="5E6D4730">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jc w:val="left"/>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压力传感器 pressure transducer</w:t>
      </w:r>
    </w:p>
    <w:p w14:paraId="2FBE27E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是能感受压力信号，并能按照一定的规律将压力信号转换成可用的输出的电信号的器件或装置。</w:t>
      </w:r>
    </w:p>
    <w:p w14:paraId="6CFA5644">
      <w:pPr>
        <w:pStyle w:val="17"/>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Times New Roman"/>
          <w:szCs w:val="21"/>
          <w:lang w:val="en-US" w:eastAsia="zh-CN"/>
        </w:rPr>
      </w:pPr>
    </w:p>
    <w:p w14:paraId="0A82D745">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有创颅内压监测 invasive intracranial pressure monitoring</w:t>
      </w:r>
    </w:p>
    <w:p w14:paraId="38598A4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通过将压力传感器或导管置入颅内（如脑室、硬膜下、脑实质等部位）直接测量颅内压的监测技术。</w:t>
      </w:r>
    </w:p>
    <w:p w14:paraId="55ECF616">
      <w:pPr>
        <w:pStyle w:val="17"/>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 xml:space="preserve"> </w:t>
      </w:r>
    </w:p>
    <w:p w14:paraId="7EE4289F">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校零zero calibration</w:t>
      </w:r>
    </w:p>
    <w:p w14:paraId="4F57DF0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仪器测量前调至零值进行校准的过程，本文件是将压力传感器校准至大气压水平。</w:t>
      </w:r>
    </w:p>
    <w:p w14:paraId="0E45A1DC">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缩略语</w:t>
      </w:r>
    </w:p>
    <w:p w14:paraId="32E85EC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下列缩略语适用于本文件。</w:t>
      </w:r>
    </w:p>
    <w:p w14:paraId="1149942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ICP：颅内压（Intracranial Pressure） </w:t>
      </w:r>
    </w:p>
    <w:p w14:paraId="7F219DB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EVD：脑室外引流（External Ventricular Drainage） </w:t>
      </w:r>
    </w:p>
    <w:p w14:paraId="031CE08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CSF：脑脊液（Cerebrospinal Fluid）</w:t>
      </w:r>
    </w:p>
    <w:p w14:paraId="5825722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CT：计算机断层扫描（computed tomography）</w:t>
      </w:r>
    </w:p>
    <w:p w14:paraId="518E21F6">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lang w:val="en-US" w:eastAsia="zh-CN"/>
        </w:rPr>
        <w:t>基本</w:t>
      </w:r>
      <w:r>
        <w:rPr>
          <w:rFonts w:hint="eastAsia" w:ascii="黑体" w:hAnsi="黑体" w:eastAsia="黑体" w:cs="黑体"/>
          <w:bCs/>
          <w:szCs w:val="21"/>
        </w:rPr>
        <w:t>要求</w:t>
      </w:r>
    </w:p>
    <w:p w14:paraId="7468F23B">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应明确并发症防控的目标</w:t>
      </w:r>
    </w:p>
    <w:p w14:paraId="747DC459">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预防有创颅内压监测相关的出血、感染、探头移位、脑脊液漏等并发症；</w:t>
      </w:r>
    </w:p>
    <w:p w14:paraId="5B4C4D66">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早期识别高危患者，建立动态风险评估机制；</w:t>
      </w:r>
    </w:p>
    <w:p w14:paraId="4D08A4CB">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黑体" w:hAnsi="黑体" w:eastAsia="黑体" w:cs="黑体"/>
          <w:bCs/>
          <w:szCs w:val="21"/>
        </w:rPr>
      </w:pPr>
      <w:r>
        <w:rPr>
          <w:rFonts w:hint="eastAsia" w:ascii="宋体" w:hAnsi="宋体" w:eastAsia="宋体" w:cs="Times New Roman"/>
          <w:bCs/>
          <w:szCs w:val="21"/>
        </w:rPr>
        <w:t>发生并发症时，能够快速</w:t>
      </w:r>
      <w:r>
        <w:rPr>
          <w:rFonts w:hint="eastAsia" w:ascii="宋体" w:hAnsi="宋体" w:eastAsia="宋体" w:cs="Times New Roman"/>
          <w:bCs/>
          <w:szCs w:val="21"/>
          <w:lang w:val="en-US" w:eastAsia="zh-CN"/>
        </w:rPr>
        <w:t>识别、</w:t>
      </w:r>
      <w:r>
        <w:rPr>
          <w:rFonts w:hint="eastAsia" w:ascii="宋体" w:hAnsi="宋体" w:eastAsia="宋体" w:cs="Times New Roman"/>
          <w:bCs/>
          <w:szCs w:val="21"/>
        </w:rPr>
        <w:t>报告并实施规范化处置。</w:t>
      </w:r>
    </w:p>
    <w:p w14:paraId="11548564">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实施有创颅内压监测的所有操作应遵循无菌原则。</w:t>
      </w:r>
    </w:p>
    <w:p w14:paraId="2104CE3D">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建立并发症风险登记及追踪制度。</w:t>
      </w:r>
    </w:p>
    <w:p w14:paraId="73AA9EB0">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应根据患者病情、手术类型及监测方式实施分级护理。</w:t>
      </w:r>
    </w:p>
    <w:p w14:paraId="0651B023">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应定期培训相关护理人员，掌握预防及应急处置技能。</w:t>
      </w:r>
    </w:p>
    <w:p w14:paraId="5EE9BAC9">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rPr>
        <w:t>并发症风险评估</w:t>
      </w:r>
    </w:p>
    <w:p w14:paraId="54529880">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val="en-US" w:eastAsia="zh-CN"/>
        </w:rPr>
      </w:pPr>
      <w:r>
        <w:rPr>
          <w:rFonts w:hint="eastAsia" w:ascii="黑体" w:hAnsi="黑体" w:eastAsia="黑体" w:cs="黑体"/>
          <w:bCs/>
          <w:szCs w:val="21"/>
          <w:lang w:val="en-US" w:eastAsia="zh-CN"/>
        </w:rPr>
        <w:t>风险评估时间：置管前、监测前及拔管前各进行一次综合评估，监测中每日评估。</w:t>
      </w:r>
    </w:p>
    <w:p w14:paraId="1A962CD1">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val="en-US" w:eastAsia="zh-CN"/>
        </w:rPr>
      </w:pPr>
      <w:r>
        <w:rPr>
          <w:rFonts w:hint="eastAsia" w:ascii="黑体" w:hAnsi="黑体" w:eastAsia="黑体" w:cs="黑体"/>
          <w:bCs/>
          <w:szCs w:val="21"/>
          <w:lang w:val="en-US" w:eastAsia="zh-CN"/>
        </w:rPr>
        <w:t>评估内容包括：患者基础疾病、颅内病变类型、凝血功能、意识状态、感染风险、装置固定状况等。</w:t>
      </w:r>
    </w:p>
    <w:p w14:paraId="44E32862">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default" w:ascii="黑体" w:hAnsi="黑体" w:eastAsia="黑体" w:cs="黑体"/>
          <w:bCs/>
          <w:szCs w:val="21"/>
        </w:rPr>
      </w:pPr>
      <w:r>
        <w:rPr>
          <w:rFonts w:hint="eastAsia" w:ascii="黑体" w:hAnsi="黑体" w:eastAsia="黑体" w:cs="黑体"/>
          <w:bCs/>
          <w:szCs w:val="21"/>
          <w:lang w:val="en-US" w:eastAsia="zh-CN"/>
        </w:rPr>
        <w:t>高危患者应采取重点防护措施，包括：严密观察生命体征、加强无菌管理、每日风险复评。</w:t>
      </w:r>
    </w:p>
    <w:p w14:paraId="5E7BBC34">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常见并发症的预防</w:t>
      </w:r>
      <w:r>
        <w:rPr>
          <w:rFonts w:hint="eastAsia" w:ascii="黑体" w:hAnsi="黑体" w:eastAsia="黑体" w:cs="黑体"/>
          <w:bCs/>
          <w:szCs w:val="21"/>
          <w:lang w:val="en-US" w:eastAsia="zh-CN"/>
        </w:rPr>
        <w:t>管理</w:t>
      </w:r>
    </w:p>
    <w:p w14:paraId="558F6ED8">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颅内出血</w:t>
      </w:r>
    </w:p>
    <w:p w14:paraId="54793B97">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应在置管及监测前评估患者凝血功能、血小板计数、血压控制情况。凝血功能异常者应纠正后再行操作。</w:t>
      </w:r>
    </w:p>
    <w:p w14:paraId="49EFE2F3">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置管操作应在影像学定位下由有资质的医生完成，护士应配合做好术前准备、术中协助及术后观察。</w:t>
      </w:r>
    </w:p>
    <w:p w14:paraId="12E26EFA">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操作及搬动患者时应动作轻柔，避免引流管及压力传感器受到牵拉、打折或受压。</w:t>
      </w:r>
    </w:p>
    <w:p w14:paraId="13C8397A">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保持引流装置通畅，防止液体阻塞造成颅内压波动。</w:t>
      </w:r>
    </w:p>
    <w:p w14:paraId="0351A9D5">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护理操作（如吸痰、翻身、拍背）应提前关闭引流系统，操作完毕后及时恢复，防止压力波动。</w:t>
      </w:r>
    </w:p>
    <w:p w14:paraId="6EECFFCE">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严格监测血压，控制收缩压＜140mmHg，避免颅压骤升。</w:t>
      </w:r>
    </w:p>
    <w:p w14:paraId="4E5003CE">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应动态观察ICP数值、瞳孔及意识变化，若出现ICP持续升高或患者突发头痛、恶心、呕吐等，应立即汇报医生并协助行CT复查。</w:t>
      </w:r>
    </w:p>
    <w:p w14:paraId="2BB2FD7B">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颅内感染</w:t>
      </w:r>
    </w:p>
    <w:p w14:paraId="09B5BC55">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应严格执行无菌操作原则，操作前后均应依照WS/T 313进行手卫生。</w:t>
      </w:r>
    </w:p>
    <w:p w14:paraId="1C06CDD1">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lang w:val="en-US" w:eastAsia="zh-CN"/>
        </w:rPr>
        <w:t>置管</w:t>
      </w:r>
      <w:r>
        <w:rPr>
          <w:rFonts w:hint="eastAsia" w:ascii="宋体" w:hAnsi="宋体" w:eastAsia="宋体" w:cs="Times New Roman"/>
          <w:bCs/>
          <w:szCs w:val="21"/>
        </w:rPr>
        <w:t>后应保持系统密闭，接口处应用无菌敷料包裹，并每日检查有无渗液、潮湿、松脱或污染。</w:t>
      </w:r>
    </w:p>
    <w:p w14:paraId="7D28FFD8">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敷料应保持干燥清洁，如污染或潮湿应立即更换。</w:t>
      </w:r>
    </w:p>
    <w:p w14:paraId="28EC00A0">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应每日测量体温并记录，如患者出现发热、头痛、恶心、呕吐、意识障碍或颈强直等，应警惕颅内感染。</w:t>
      </w:r>
    </w:p>
    <w:p w14:paraId="00E0B70C">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应遵医嘱在监测开始后24小时内预防性使用抗生素，并根据CSF培养结果调整用药。</w:t>
      </w:r>
    </w:p>
    <w:p w14:paraId="47DAEE52">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发现CSF颜色或性状异常（浑浊、脓性或血性）时，应立即报告医生并留取标本送检。</w:t>
      </w:r>
    </w:p>
    <w:p w14:paraId="7C95F00B">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黑体" w:hAnsi="黑体" w:eastAsia="黑体" w:cs="黑体"/>
          <w:bCs/>
          <w:szCs w:val="21"/>
        </w:rPr>
      </w:pPr>
      <w:r>
        <w:rPr>
          <w:rFonts w:hint="eastAsia" w:ascii="宋体" w:hAnsi="宋体" w:eastAsia="宋体" w:cs="Times New Roman"/>
          <w:bCs/>
          <w:szCs w:val="21"/>
        </w:rPr>
        <w:t>拔管时应保持无菌操作，拔管后创口加压覆盖，并持续观察有无渗液或感染表现。</w:t>
      </w:r>
    </w:p>
    <w:p w14:paraId="770CF3D6">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脑脊液漏</w:t>
      </w:r>
    </w:p>
    <w:p w14:paraId="44A59ED8">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应确保穿刺点敷料完整，固定牢靠，防止牵拉。</w:t>
      </w:r>
    </w:p>
    <w:p w14:paraId="20CBA4AE">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避免因体位改变或翻身操作造成导管扭曲或拉脱。</w:t>
      </w:r>
    </w:p>
    <w:p w14:paraId="3F796361">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如发现渗液，应立即更换无菌敷料，必要时加压包扎并汇报医生。</w:t>
      </w:r>
    </w:p>
    <w:p w14:paraId="2EE6549C">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应每日观察敷料干湿度及渗液情况，并记录在护理文件中。</w:t>
      </w:r>
    </w:p>
    <w:p w14:paraId="455A4E59">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黑体" w:hAnsi="黑体" w:eastAsia="黑体" w:cs="黑体"/>
          <w:bCs/>
          <w:szCs w:val="21"/>
        </w:rPr>
      </w:pPr>
      <w:r>
        <w:rPr>
          <w:rFonts w:hint="eastAsia" w:ascii="宋体" w:hAnsi="宋体" w:eastAsia="宋体" w:cs="Times New Roman"/>
          <w:bCs/>
          <w:szCs w:val="21"/>
        </w:rPr>
        <w:t>患者出现枕部或伤口潮湿感时，应及时排查脑脊液漏。</w:t>
      </w:r>
    </w:p>
    <w:p w14:paraId="3F0D8236">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探头移位或断裂</w:t>
      </w:r>
    </w:p>
    <w:p w14:paraId="1B32F581">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应妥善固定导管及传感器电缆线，使用医用胶布U形固定，避免牵拉及受压。</w:t>
      </w:r>
    </w:p>
    <w:p w14:paraId="0D0108AB">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导线应悬挂自然，不可缠绕或弯折。</w:t>
      </w:r>
    </w:p>
    <w:p w14:paraId="7BB64170">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每日应检查固定处完整性及导线松紧度，发现松动应及时加固。</w:t>
      </w:r>
    </w:p>
    <w:p w14:paraId="19F9642B">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若ICP数值异常、波形紊乱或突然为零，应立即排查导管位置并汇报医生。</w:t>
      </w:r>
    </w:p>
    <w:p w14:paraId="51F78EA6">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黑体" w:hAnsi="黑体" w:eastAsia="黑体" w:cs="黑体"/>
          <w:bCs/>
          <w:szCs w:val="21"/>
        </w:rPr>
      </w:pPr>
      <w:r>
        <w:rPr>
          <w:rFonts w:hint="eastAsia" w:ascii="宋体" w:hAnsi="宋体" w:eastAsia="宋体" w:cs="Times New Roman"/>
          <w:bCs/>
          <w:szCs w:val="21"/>
        </w:rPr>
        <w:t>搬动患者、体位改变及转运时，应暂时关闭引流系统并固定导管，操作完毕后复核导管深度。</w:t>
      </w:r>
    </w:p>
    <w:p w14:paraId="68382A58">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rPr>
        <w:t>颅内压过度下降或升高</w:t>
      </w:r>
    </w:p>
    <w:p w14:paraId="33DD961B">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应严格按照医嘱设定引流系统高度，一般控制在侧脑室平面上10～15 cm。</w:t>
      </w:r>
    </w:p>
    <w:p w14:paraId="56D461D9">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引流袋高度调整应缓慢进行，避免颅内压力骤变。</w:t>
      </w:r>
    </w:p>
    <w:p w14:paraId="2CBAAC15">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应每小时记录ICP值，若持续低于5 mmHg或高于20 mmHg，应立即汇报医生。</w:t>
      </w:r>
    </w:p>
    <w:p w14:paraId="10686AD6">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避免患者剧烈咳嗽、用力排便、躁动及疼痛等诱发颅压升高的因素。</w:t>
      </w:r>
    </w:p>
    <w:p w14:paraId="10D758FB">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应根据患者病情调整镇静镇痛方案，保持平稳的神经状态。</w:t>
      </w:r>
    </w:p>
    <w:p w14:paraId="23649195">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并发症的早期识别</w:t>
      </w:r>
    </w:p>
    <w:p w14:paraId="73F01360">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护士应至少每小时监测一次生命体征、意识状态、瞳孔反应及ICP变化，必要时缩短至30分钟一次。</w:t>
      </w:r>
    </w:p>
    <w:p w14:paraId="23074792">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颅内出血的早期识别要点</w:t>
      </w:r>
    </w:p>
    <w:p w14:paraId="3C1663C7">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患者出现突发剧烈头痛、恶心、喷射性呕吐、意识障碍或偏瘫；</w:t>
      </w:r>
    </w:p>
    <w:p w14:paraId="41FE8CBB">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瞳孔不等大或反射迟钝；</w:t>
      </w:r>
    </w:p>
    <w:p w14:paraId="5D69A7B1">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IC</w:t>
      </w:r>
      <w:r>
        <w:rPr>
          <w:rFonts w:hint="eastAsia" w:ascii="宋体" w:hAnsi="宋体" w:eastAsia="宋体" w:cs="Times New Roman"/>
          <w:bCs/>
          <w:szCs w:val="21"/>
          <w:lang w:val="en-US" w:eastAsia="zh-CN"/>
        </w:rPr>
        <w:t>数值</w:t>
      </w:r>
      <w:r>
        <w:rPr>
          <w:rFonts w:hint="eastAsia" w:ascii="宋体" w:hAnsi="宋体" w:eastAsia="宋体" w:cs="Times New Roman"/>
          <w:bCs/>
          <w:szCs w:val="21"/>
        </w:rPr>
        <w:t>持续上升超过20mmHg且不缓解；</w:t>
      </w:r>
    </w:p>
    <w:p w14:paraId="334509DD">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rPr>
        <w:t>引流液由清亮变为血性或颜色加深。</w:t>
      </w:r>
    </w:p>
    <w:p w14:paraId="3E044B72">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颅内感染的早期识别要点</w:t>
      </w:r>
    </w:p>
    <w:p w14:paraId="6991CE74">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体温升高（≥38℃）或伴寒战；</w:t>
      </w:r>
    </w:p>
    <w:p w14:paraId="19AA2863">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头痛、颈强直、意识改变；</w:t>
      </w:r>
    </w:p>
    <w:p w14:paraId="2FDC1530">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引流液混浊、呈脓性或带絮状物；</w:t>
      </w:r>
    </w:p>
    <w:p w14:paraId="790CBDDA">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lang w:eastAsia="zh-CN"/>
        </w:rPr>
      </w:pPr>
      <w:r>
        <w:rPr>
          <w:rFonts w:hint="eastAsia" w:ascii="宋体" w:hAnsi="宋体" w:eastAsia="宋体" w:cs="Times New Roman"/>
          <w:bCs/>
          <w:szCs w:val="21"/>
        </w:rPr>
        <w:t>CSF检验示白细胞升高、糖下降或细菌培养阳性</w:t>
      </w:r>
    </w:p>
    <w:p w14:paraId="67D1E910">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脑脊液漏的早期识别要点</w:t>
      </w:r>
    </w:p>
    <w:p w14:paraId="080D1368">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穿刺点或头部敷料潮湿；</w:t>
      </w:r>
    </w:p>
    <w:p w14:paraId="78AE27F0">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患者枕部皮肤发凉；</w:t>
      </w:r>
    </w:p>
    <w:p w14:paraId="4C3F1401">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体位改变时液体渗出增加；</w:t>
      </w:r>
    </w:p>
    <w:p w14:paraId="3799D641">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ICP值持续偏低（&lt;5mmHg）。</w:t>
      </w:r>
    </w:p>
    <w:p w14:paraId="23BD4A84">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探头移位的早期识别要点</w:t>
      </w:r>
    </w:p>
    <w:p w14:paraId="2FE067B2">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监测波形消失或不规则；</w:t>
      </w:r>
    </w:p>
    <w:p w14:paraId="4EF6E4EA">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ICP数值与临床状态不符；</w:t>
      </w:r>
    </w:p>
    <w:p w14:paraId="70B8C942">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外露导管长度变化；</w:t>
      </w:r>
    </w:p>
    <w:p w14:paraId="3CEB1921">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传感器连接处松脱。</w:t>
      </w:r>
    </w:p>
    <w:p w14:paraId="51A46B99">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发现任何上述表现时，应立即报告医生并协助实施相应检查。</w:t>
      </w:r>
    </w:p>
    <w:p w14:paraId="53153BD3">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并发症的处置原则</w:t>
      </w:r>
    </w:p>
    <w:p w14:paraId="70A4F400">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总体原则</w:t>
      </w:r>
    </w:p>
    <w:p w14:paraId="0331A8DA">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并发症一经发现，应立即停止相关操作并进行现场评估。</w:t>
      </w:r>
    </w:p>
    <w:p w14:paraId="2327689F">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护士应在2分钟内报告主管医生或科室负责人，并启动应急处置流程。</w:t>
      </w:r>
    </w:p>
    <w:p w14:paraId="39E562CC">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同时监测生命体征、血压、SpO₂及ICP变化，保持呼吸道通畅。</w:t>
      </w:r>
    </w:p>
    <w:p w14:paraId="571F3A87">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所有处置过程应详细记录时间、措施及效果。</w:t>
      </w:r>
    </w:p>
    <w:p w14:paraId="1C0B4C0F">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9.2 颅内出血的处置</w:t>
      </w:r>
    </w:p>
    <w:p w14:paraId="78719956">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立即停止引流，保持头部抬高30°，避免颅压进一步升高。</w:t>
      </w:r>
    </w:p>
    <w:p w14:paraId="391479CB">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监测ICP和血压，保持收缩压＜140mmHg。</w:t>
      </w:r>
    </w:p>
    <w:p w14:paraId="61913CD5">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建立静脉通路，遵医嘱给予降压、脱水或止血治疗。</w:t>
      </w:r>
    </w:p>
    <w:p w14:paraId="1BD79A49">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协助医生行头颅CT检查评估出血范围。</w:t>
      </w:r>
    </w:p>
    <w:p w14:paraId="685BF69C">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若患者出现意识丧失或呼吸异常，应立即气道管理并准备抢救。</w:t>
      </w:r>
    </w:p>
    <w:p w14:paraId="3BC53111">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颅内感染的处置</w:t>
      </w:r>
    </w:p>
    <w:p w14:paraId="16F82588">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立即送CSF标本行细菌学检查及药敏试验。</w:t>
      </w:r>
    </w:p>
    <w:p w14:paraId="48C48967">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遵医嘱调整或启动经验性抗生素治疗。</w:t>
      </w:r>
    </w:p>
    <w:p w14:paraId="36D81AB2">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保持引流系统密闭，如污染严重需整体更换装置。</w:t>
      </w:r>
    </w:p>
    <w:p w14:paraId="1B84F62F">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加强口腔护理及皮肤清洁，防止继发感染。</w:t>
      </w:r>
    </w:p>
    <w:p w14:paraId="2F6B148D">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每日复评感染指标（体温、白细胞、C反应蛋白、CSF指标）。</w:t>
      </w:r>
    </w:p>
    <w:p w14:paraId="33050294">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脑脊液漏的处置</w:t>
      </w:r>
    </w:p>
    <w:p w14:paraId="6240A654">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立即更换敷料并加压包扎，保持伤口干燥。</w:t>
      </w:r>
    </w:p>
    <w:p w14:paraId="6539D80E">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根据医生指示适当降低引流高度或关闭引流管。</w:t>
      </w:r>
    </w:p>
    <w:p w14:paraId="77226E5E">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持续渗漏者需影像学检查排除颅底缺损。</w:t>
      </w:r>
    </w:p>
    <w:p w14:paraId="014580EE">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观察ICP值及意识变化，防止继发感染。</w:t>
      </w:r>
    </w:p>
    <w:p w14:paraId="797C8807">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探头断裂或移位的处置</w:t>
      </w:r>
    </w:p>
    <w:p w14:paraId="397B7977">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立即停止监测并固定外露导管，防止空气进入颅内。</w:t>
      </w:r>
    </w:p>
    <w:p w14:paraId="50EFAD0F">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切勿擅自拔除残残端，应汇报医生处理。</w:t>
      </w:r>
    </w:p>
    <w:p w14:paraId="15CF08B2">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记录异常发生时间、原因及措施。</w:t>
      </w:r>
    </w:p>
    <w:p w14:paraId="41A51849">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必要时重新置管并恢复监测。</w:t>
      </w:r>
    </w:p>
    <w:p w14:paraId="5A3663E9">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报告与记录要求</w:t>
      </w:r>
    </w:p>
    <w:p w14:paraId="6E72D227">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宋体" w:hAnsi="宋体" w:eastAsia="宋体" w:cs="Times New Roman"/>
          <w:bCs/>
          <w:szCs w:val="21"/>
        </w:rPr>
      </w:pPr>
      <w:r>
        <w:rPr>
          <w:rFonts w:hint="eastAsia" w:ascii="宋体" w:hAnsi="宋体" w:eastAsia="宋体" w:cs="Times New Roman"/>
          <w:bCs/>
          <w:szCs w:val="21"/>
        </w:rPr>
        <w:t>所有并发症应于24小时内完成报告。记录内容包括并发症类型、时间、表现、处理措施、结果及责任人。</w:t>
      </w:r>
    </w:p>
    <w:p w14:paraId="79B22EC1">
      <w:pPr>
        <w:pStyle w:val="17"/>
        <w:keepNext w:val="0"/>
        <w:keepLines w:val="0"/>
        <w:pageBreakBefore w:val="0"/>
        <w:widowControl w:val="0"/>
        <w:numPr>
          <w:ilvl w:val="2"/>
          <w:numId w:val="1"/>
        </w:numPr>
        <w:kinsoku/>
        <w:wordWrap/>
        <w:overflowPunct/>
        <w:topLinePunct w:val="0"/>
        <w:autoSpaceDE/>
        <w:autoSpaceDN/>
        <w:bidi w:val="0"/>
        <w:adjustRightInd/>
        <w:snapToGrid/>
        <w:ind w:firstLineChars="0"/>
        <w:jc w:val="left"/>
        <w:textAlignment w:val="auto"/>
        <w:rPr>
          <w:rFonts w:hint="eastAsia" w:ascii="Times New Roman" w:hAnsi="Times New Roman" w:eastAsia="宋体" w:cs="Times New Roman"/>
          <w:sz w:val="24"/>
          <w:szCs w:val="28"/>
        </w:rPr>
      </w:pPr>
      <w:r>
        <w:rPr>
          <w:rFonts w:hint="eastAsia" w:ascii="宋体" w:hAnsi="宋体" w:eastAsia="宋体" w:cs="Times New Roman"/>
          <w:bCs/>
          <w:szCs w:val="21"/>
        </w:rPr>
        <w:t>科室应定期汇总分析并发症发生率并开展质量改进。</w:t>
      </w:r>
    </w:p>
    <w:p w14:paraId="4D222446">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并发症的监测与随访</w:t>
      </w:r>
    </w:p>
    <w:p w14:paraId="31D66E0B">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每日应记录并发症风险评估、观察结果与处理措施。</w:t>
      </w:r>
    </w:p>
    <w:p w14:paraId="0A4862F5">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拔管后应继续观察至少24小时。</w:t>
      </w:r>
    </w:p>
    <w:p w14:paraId="1DDE87AD">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感染或出血患者出院后应建立电话或门诊随访机制，监测神经功能恢复情况。</w:t>
      </w:r>
    </w:p>
    <w:p w14:paraId="5C519B6C">
      <w:pPr>
        <w:pStyle w:val="17"/>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健康教育</w:t>
      </w:r>
    </w:p>
    <w:p w14:paraId="41C457B3">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应向患者及陪护人员说明有创颅内压监测目的及潜在风险。</w:t>
      </w:r>
    </w:p>
    <w:p w14:paraId="24654339">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指导其避免牵拉、触碰监测装置。</w:t>
      </w:r>
    </w:p>
    <w:p w14:paraId="5BD0A956">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教育其识别感染、出血、头痛等异常症状并及时报告。</w:t>
      </w:r>
    </w:p>
    <w:p w14:paraId="47A7E56A">
      <w:pPr>
        <w:pStyle w:val="17"/>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lang w:eastAsia="zh-CN"/>
        </w:rPr>
      </w:pPr>
      <w:r>
        <w:rPr>
          <w:rFonts w:hint="eastAsia" w:ascii="黑体" w:hAnsi="黑体" w:eastAsia="黑体" w:cs="黑体"/>
          <w:bCs/>
          <w:szCs w:val="21"/>
          <w:lang w:eastAsia="zh-CN"/>
        </w:rPr>
        <w:t>出院时应指导患者保持头部伤口清洁，遵医嘱复诊。</w:t>
      </w:r>
    </w:p>
    <w:p w14:paraId="10803730">
      <w:pPr>
        <w:pStyle w:val="1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ind w:leftChars="0"/>
        <w:jc w:val="left"/>
        <w:textAlignment w:val="auto"/>
        <w:rPr>
          <w:rFonts w:hint="eastAsia" w:ascii="黑体" w:hAnsi="黑体" w:eastAsia="黑体" w:cs="黑体"/>
          <w:bCs/>
          <w:szCs w:val="21"/>
        </w:rPr>
      </w:pPr>
      <w:r>
        <w:rPr>
          <w:rFonts w:hint="eastAsia" w:ascii="黑体" w:hAnsi="黑体" w:eastAsia="黑体" w:cs="黑体"/>
          <w:bCs/>
          <w:szCs w:val="21"/>
        </w:rPr>
        <w:br w:type="page"/>
      </w:r>
    </w:p>
    <w:p w14:paraId="644C44CB">
      <w:pPr>
        <w:jc w:val="center"/>
        <w:rPr>
          <w:rFonts w:ascii="黑体" w:hAnsi="黑体" w:eastAsia="黑体" w:cs="黑体"/>
          <w:bCs/>
          <w:szCs w:val="21"/>
        </w:rPr>
      </w:pPr>
      <w:r>
        <w:rPr>
          <w:rFonts w:hint="eastAsia" w:ascii="黑体" w:hAnsi="黑体" w:eastAsia="黑体" w:cs="黑体"/>
          <w:bCs/>
          <w:szCs w:val="21"/>
        </w:rPr>
        <w:t>附</w:t>
      </w:r>
      <w:r>
        <w:rPr>
          <w:rFonts w:hint="eastAsia" w:ascii="黑体" w:hAnsi="黑体" w:eastAsia="黑体" w:cs="黑体"/>
          <w:bCs/>
          <w:szCs w:val="21"/>
          <w:lang w:val="en-US" w:eastAsia="zh-CN"/>
        </w:rPr>
        <w:t xml:space="preserve"> </w:t>
      </w:r>
      <w:r>
        <w:rPr>
          <w:rFonts w:hint="eastAsia" w:ascii="黑体" w:hAnsi="黑体" w:eastAsia="黑体" w:cs="黑体"/>
          <w:bCs/>
          <w:szCs w:val="21"/>
        </w:rPr>
        <w:t>录</w:t>
      </w:r>
      <w:r>
        <w:rPr>
          <w:rFonts w:hint="eastAsia" w:ascii="黑体" w:hAnsi="黑体" w:eastAsia="黑体" w:cs="黑体"/>
          <w:bCs/>
          <w:szCs w:val="21"/>
          <w:lang w:val="en-US" w:eastAsia="zh-CN"/>
        </w:rPr>
        <w:t xml:space="preserve"> </w:t>
      </w:r>
      <w:r>
        <w:rPr>
          <w:rFonts w:hint="eastAsia" w:ascii="黑体" w:hAnsi="黑体" w:eastAsia="黑体" w:cs="黑体"/>
          <w:bCs/>
          <w:szCs w:val="21"/>
        </w:rPr>
        <w:t>A</w:t>
      </w:r>
    </w:p>
    <w:p w14:paraId="01325798">
      <w:pPr>
        <w:jc w:val="center"/>
        <w:rPr>
          <w:rFonts w:ascii="黑体" w:hAnsi="黑体" w:eastAsia="黑体" w:cs="黑体"/>
          <w:bCs/>
          <w:szCs w:val="21"/>
        </w:rPr>
      </w:pPr>
      <w:r>
        <w:rPr>
          <w:rFonts w:hint="eastAsia" w:ascii="黑体" w:hAnsi="黑体" w:eastAsia="黑体" w:cs="黑体"/>
          <w:bCs/>
          <w:szCs w:val="21"/>
        </w:rPr>
        <w:t>（规范性）</w:t>
      </w:r>
    </w:p>
    <w:p w14:paraId="5CFB192C">
      <w:pPr>
        <w:spacing w:line="360" w:lineRule="auto"/>
        <w:ind w:firstLine="420" w:firstLineChars="200"/>
        <w:rPr>
          <w:rFonts w:ascii="宋体" w:hAnsi="宋体" w:eastAsia="宋体" w:cs="Times New Roman"/>
          <w:bCs/>
          <w:szCs w:val="21"/>
        </w:rPr>
      </w:pPr>
    </w:p>
    <w:p w14:paraId="4F4C9554">
      <w:pPr>
        <w:widowControl/>
        <w:jc w:val="center"/>
        <w:rPr>
          <w:rFonts w:ascii="宋体" w:hAnsi="宋体" w:eastAsia="宋体" w:cs="Times New Roman"/>
          <w:bCs/>
          <w:szCs w:val="21"/>
        </w:rPr>
      </w:pPr>
    </w:p>
    <w:p w14:paraId="14787F5D">
      <w:pPr>
        <w:widowControl/>
        <w:jc w:val="center"/>
        <w:rPr>
          <w:rFonts w:ascii="宋体" w:hAnsi="宋体" w:eastAsia="宋体" w:cs="Times New Roman"/>
          <w:bCs/>
          <w:szCs w:val="21"/>
        </w:rPr>
      </w:pPr>
      <w:r>
        <w:rPr>
          <w:rFonts w:ascii="宋体" w:hAnsi="宋体" w:eastAsia="宋体" w:cs="Times New Roman"/>
          <w:bCs/>
          <w:szCs w:val="21"/>
        </w:rPr>
        <w:br w:type="page"/>
      </w:r>
    </w:p>
    <w:p w14:paraId="71D39055">
      <w:pPr>
        <w:widowControl/>
        <w:jc w:val="left"/>
        <w:rPr>
          <w:rFonts w:ascii="宋体" w:hAnsi="宋体" w:eastAsia="宋体" w:cs="Times New Roman"/>
          <w:bCs/>
          <w:sz w:val="24"/>
          <w:szCs w:val="24"/>
        </w:rPr>
      </w:pPr>
    </w:p>
    <w:p w14:paraId="035B112D">
      <w:pPr>
        <w:widowControl/>
        <w:spacing w:before="156" w:beforeLines="50" w:after="312" w:afterLines="100"/>
        <w:jc w:val="center"/>
        <w:rPr>
          <w:rFonts w:ascii="黑体" w:hAnsi="黑体" w:eastAsia="黑体" w:cs="黑体"/>
          <w:bCs/>
          <w:szCs w:val="21"/>
        </w:rPr>
      </w:pPr>
      <w:r>
        <w:rPr>
          <w:rFonts w:hint="eastAsia" w:ascii="黑体" w:hAnsi="黑体" w:eastAsia="黑体" w:cs="黑体"/>
          <w:bCs/>
          <w:szCs w:val="21"/>
        </w:rPr>
        <w:t>参  考  文  献</w:t>
      </w:r>
    </w:p>
    <w:p w14:paraId="2BFB9FFC">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rPr>
        <w:t xml:space="preserve">[1] </w:t>
      </w:r>
      <w:r>
        <w:rPr>
          <w:rFonts w:hint="default" w:ascii="Times New Roman" w:hAnsi="Times New Roman" w:eastAsia="宋体" w:cs="Times New Roman"/>
          <w:szCs w:val="21"/>
          <w:lang w:eastAsia="zh-CN"/>
        </w:rPr>
        <w:t>YY/T 1287.2—2016. 颅脑外引流系统 第2部分：腰椎穿刺脑脊液外引流收集装置[S].</w:t>
      </w:r>
    </w:p>
    <w:p w14:paraId="45DC8DAF">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[2] YY/T 1287.3—2016. 颅脑外引流系统 第3部分：颅脑外引流导管[S].</w:t>
      </w:r>
    </w:p>
    <w:p w14:paraId="461A61E2">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[3] T/GDNAS 027—2023. 经脑室外引流装置连接压力传感器行颅内压监测技术[S].</w:t>
      </w:r>
    </w:p>
    <w:p w14:paraId="0E4DF72D">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[4] Le Roux P, Menon DK, Citerio G, et al. Consensus summary statement of the International Multidisciplinary Consensus Conference on Multimodality Monitoring in Neurocritical Care: a statement for healthcare professionals from the Neurocritical Care Society and the European Society of Intensive Care Medicine[J]. Neurocrit Care, 2014, 21(Suppl 2):S1–S26. doi: 10.1007/s12028-014-0041-5.</w:t>
      </w:r>
    </w:p>
    <w:p w14:paraId="43ADE75E">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[5] Carney N, Totten AM, O’Reilly C, et al. Guidelines for the Management of Severe Traumatic Brain Injury, Fourth Edition[J]. Neurosurgery, 2017, 80(1): 6–15. doi:10.1227/NEU.0000000000001432.</w:t>
      </w:r>
    </w:p>
    <w:p w14:paraId="17999F28">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[6] Hawryluk GWJ, Aguilera S, Buki A, et al. A management algorithm for patients with intracranial pressure monitoring: the Seattle International Severe Traumatic Brain Injury Consensus Conference (SIBICC)[J]. Intensive Care Med, 2019, 45(12): 1783–1794. doi: 10.1007/s00134-019-05805-9.</w:t>
      </w:r>
    </w:p>
    <w:p w14:paraId="056CCDFD">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[7] Greenberg SM, Ziai WC, Cordonnier C, et al. 2022 Guideline for the Management of Patients With Spontaneous Intracerebral Hemorrhage: A Guideline From the American Heart Association/American Stroke Association[J]. Stroke, 2022, 53(7): e282–e361. doi: 10.1161/STR.0000000000000407.</w:t>
      </w:r>
    </w:p>
    <w:p w14:paraId="7B468E78">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[8] 刘芳, 王宇娇, 曹笑柏, 等. 成人重症患者颅内压增高防控护理专家共识[J]. 中华护理杂志, 2024, 59(21): 2606–2610.</w:t>
      </w:r>
    </w:p>
    <w:p w14:paraId="29BD7800">
      <w:pPr>
        <w:pStyle w:val="17"/>
        <w:ind w:left="210" w:firstLine="0" w:firstLineChars="0"/>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[9] 中华医学会神经病学分会神经重症协作组, 中国医师协会神经内科医师分会神经重症专业委员会. 难治性颅内压增高的监测与治疗中国专家共识[J]. 中华医学杂志, 2018, 98(45): 3643–3652. doi: 10.3760/cma.j.issn.0376-2491.2018.45.004.</w:t>
      </w:r>
    </w:p>
    <w:p w14:paraId="56899E7E">
      <w:pPr>
        <w:spacing w:line="360" w:lineRule="auto"/>
        <w:rPr>
          <w:rFonts w:ascii="宋体" w:hAnsi="宋体" w:eastAsia="宋体" w:cs="Times New Roman"/>
          <w:bCs/>
          <w:sz w:val="24"/>
          <w:szCs w:val="24"/>
        </w:rPr>
      </w:pPr>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2033905</wp:posOffset>
                </wp:positionH>
                <wp:positionV relativeFrom="page">
                  <wp:posOffset>7192645</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0.15pt;margin-top:566.35pt;height:0.2pt;width:108pt;mso-position-vertical-relative:page;z-index:251662336;mso-width-relative:page;mso-height-relative:page;" filled="f" stroked="t" coordsize="21600,21600" o:gfxdata="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WeeNgA&#10;AAAN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0B3B">
    <w:pPr>
      <w:pStyle w:val="5"/>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80A32BE">
                              <w:pPr>
                                <w:pStyle w:val="5"/>
                                <w:jc w:val="right"/>
                              </w:pPr>
                              <w:r>
                                <w:fldChar w:fldCharType="begin"/>
                              </w:r>
                              <w:r>
                                <w:instrText xml:space="preserve">PAGE   \* MERGEFORMAT</w:instrText>
                              </w:r>
                              <w:r>
                                <w:fldChar w:fldCharType="separate"/>
                              </w:r>
                              <w:r>
                                <w:rPr>
                                  <w:lang w:val="zh-CN"/>
                                </w:rPr>
                                <w:t>15</w:t>
                              </w:r>
                              <w:r>
                                <w:fldChar w:fldCharType="end"/>
                              </w:r>
                            </w:p>
                          </w:sdtContent>
                        </w:sdt>
                        <w:p w14:paraId="1D9D62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80A32BE">
                        <w:pPr>
                          <w:pStyle w:val="5"/>
                          <w:jc w:val="right"/>
                        </w:pPr>
                        <w:r>
                          <w:fldChar w:fldCharType="begin"/>
                        </w:r>
                        <w:r>
                          <w:instrText xml:space="preserve">PAGE   \* MERGEFORMAT</w:instrText>
                        </w:r>
                        <w:r>
                          <w:fldChar w:fldCharType="separate"/>
                        </w:r>
                        <w:r>
                          <w:rPr>
                            <w:lang w:val="zh-CN"/>
                          </w:rPr>
                          <w:t>15</w:t>
                        </w:r>
                        <w:r>
                          <w:fldChar w:fldCharType="end"/>
                        </w:r>
                      </w:p>
                    </w:sdtContent>
                  </w:sdt>
                  <w:p w14:paraId="1D9D626A"/>
                </w:txbxContent>
              </v:textbox>
            </v:shape>
          </w:pict>
        </mc:Fallback>
      </mc:AlternateContent>
    </w:r>
  </w:p>
  <w:p w14:paraId="4F021C9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BB1C">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A3F5B">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1A3F5B">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2B03">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5AD32">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15AD32">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1E1F">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B16C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2B16C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987A">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3F574">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D3F574">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64C18B9">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DEDE">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DDA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4CDDA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9F3C">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3C6">
    <w:pPr>
      <w:pStyle w:val="5"/>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5826">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3E5826">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26CC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8926CC0"/>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705B">
    <w:pPr>
      <w:pStyle w:val="5"/>
      <w:tabs>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57707">
                          <w:pPr>
                            <w:pStyle w:val="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B57707">
                    <w:pPr>
                      <w:pStyle w:val="5"/>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2C6C">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2726A">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51F25747">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B37C">
    <w:pPr>
      <w:pStyle w:val="6"/>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2BC0DE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306C">
    <w:pPr>
      <w:pStyle w:val="6"/>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p w14:paraId="7EFFB44B">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0F16"/>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6DD024B"/>
    <w:rsid w:val="07587E1D"/>
    <w:rsid w:val="093A0DE5"/>
    <w:rsid w:val="0AF9CB7F"/>
    <w:rsid w:val="0F877EC3"/>
    <w:rsid w:val="117D361B"/>
    <w:rsid w:val="13836007"/>
    <w:rsid w:val="13A14AC4"/>
    <w:rsid w:val="150C03F7"/>
    <w:rsid w:val="167E5DA4"/>
    <w:rsid w:val="171B27D7"/>
    <w:rsid w:val="1CE61304"/>
    <w:rsid w:val="1D5E7B70"/>
    <w:rsid w:val="1EEB7D15"/>
    <w:rsid w:val="206E0FC8"/>
    <w:rsid w:val="23B02BC5"/>
    <w:rsid w:val="25FE5651"/>
    <w:rsid w:val="26472A30"/>
    <w:rsid w:val="274779FD"/>
    <w:rsid w:val="2ACB3B4E"/>
    <w:rsid w:val="2B6F0A17"/>
    <w:rsid w:val="2D5D6C5F"/>
    <w:rsid w:val="2E47409D"/>
    <w:rsid w:val="34803EC8"/>
    <w:rsid w:val="34B9379B"/>
    <w:rsid w:val="35E772E4"/>
    <w:rsid w:val="3EAE7781"/>
    <w:rsid w:val="3F779754"/>
    <w:rsid w:val="3FA42A8B"/>
    <w:rsid w:val="3FA78228"/>
    <w:rsid w:val="413A3D72"/>
    <w:rsid w:val="43B12F69"/>
    <w:rsid w:val="44F17F2D"/>
    <w:rsid w:val="4687467B"/>
    <w:rsid w:val="49A2495C"/>
    <w:rsid w:val="4A603B63"/>
    <w:rsid w:val="4BC13157"/>
    <w:rsid w:val="4C303B79"/>
    <w:rsid w:val="5439223A"/>
    <w:rsid w:val="553F0BCB"/>
    <w:rsid w:val="5C696B87"/>
    <w:rsid w:val="5D002955"/>
    <w:rsid w:val="5DAB167E"/>
    <w:rsid w:val="60732830"/>
    <w:rsid w:val="61452CD9"/>
    <w:rsid w:val="63DE1DF7"/>
    <w:rsid w:val="650F518F"/>
    <w:rsid w:val="678D25CA"/>
    <w:rsid w:val="68964C95"/>
    <w:rsid w:val="6B244628"/>
    <w:rsid w:val="6C2142DB"/>
    <w:rsid w:val="6D6C01D4"/>
    <w:rsid w:val="6EBBEF1C"/>
    <w:rsid w:val="70120D53"/>
    <w:rsid w:val="701E08C7"/>
    <w:rsid w:val="70932323"/>
    <w:rsid w:val="74322378"/>
    <w:rsid w:val="754049A5"/>
    <w:rsid w:val="76FF0615"/>
    <w:rsid w:val="77AFCE9C"/>
    <w:rsid w:val="7ACC7DC7"/>
    <w:rsid w:val="7BDE3B8D"/>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Body Text"/>
    <w:basedOn w:val="1"/>
    <w:qFormat/>
    <w:uiPriority w:val="1"/>
    <w:pPr>
      <w:spacing w:before="37"/>
      <w:ind w:left="540"/>
    </w:pPr>
    <w:rPr>
      <w:rFonts w:ascii="宋体" w:hAnsi="宋体" w:eastAsia="宋体"/>
      <w:sz w:val="21"/>
      <w:szCs w:val="21"/>
    </w:rPr>
  </w:style>
  <w:style w:type="paragraph" w:styleId="4">
    <w:name w:val="Balloon Text"/>
    <w:basedOn w:val="1"/>
    <w:link w:val="28"/>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HTML Preformatted"/>
    <w:basedOn w:val="1"/>
    <w:link w:val="3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27"/>
    <w:autoRedefine/>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20"/>
    <w:rPr>
      <w:i/>
      <w:iCs/>
    </w:rPr>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unhideWhenUsed/>
    <w:qFormat/>
    <w:uiPriority w:val="99"/>
    <w:rPr>
      <w:sz w:val="21"/>
      <w:szCs w:val="21"/>
    </w:rPr>
  </w:style>
  <w:style w:type="paragraph" w:customStyle="1" w:styleId="17">
    <w:name w:val="列出段落1"/>
    <w:basedOn w:val="1"/>
    <w:link w:val="21"/>
    <w:autoRedefine/>
    <w:qFormat/>
    <w:uiPriority w:val="34"/>
    <w:pPr>
      <w:ind w:firstLine="420" w:firstLineChars="200"/>
    </w:pPr>
  </w:style>
  <w:style w:type="character" w:customStyle="1" w:styleId="18">
    <w:name w:val="页眉 Char"/>
    <w:basedOn w:val="13"/>
    <w:link w:val="6"/>
    <w:autoRedefine/>
    <w:qFormat/>
    <w:uiPriority w:val="99"/>
    <w:rPr>
      <w:sz w:val="18"/>
      <w:szCs w:val="18"/>
    </w:rPr>
  </w:style>
  <w:style w:type="character" w:customStyle="1" w:styleId="19">
    <w:name w:val="页脚 Char"/>
    <w:basedOn w:val="13"/>
    <w:link w:val="5"/>
    <w:autoRedefine/>
    <w:qFormat/>
    <w:uiPriority w:val="99"/>
    <w:rPr>
      <w:sz w:val="18"/>
      <w:szCs w:val="18"/>
    </w:rPr>
  </w:style>
  <w:style w:type="paragraph" w:customStyle="1" w:styleId="20">
    <w:name w:val="EndNote Bibliography Title"/>
    <w:basedOn w:val="1"/>
    <w:link w:val="22"/>
    <w:autoRedefine/>
    <w:qFormat/>
    <w:uiPriority w:val="0"/>
    <w:pPr>
      <w:jc w:val="center"/>
    </w:pPr>
    <w:rPr>
      <w:rFonts w:ascii="等线" w:hAnsi="等线" w:eastAsia="等线"/>
      <w:sz w:val="20"/>
    </w:rPr>
  </w:style>
  <w:style w:type="character" w:customStyle="1" w:styleId="21">
    <w:name w:val="列出段落 Char"/>
    <w:basedOn w:val="13"/>
    <w:link w:val="17"/>
    <w:autoRedefine/>
    <w:qFormat/>
    <w:uiPriority w:val="34"/>
  </w:style>
  <w:style w:type="character" w:customStyle="1" w:styleId="22">
    <w:name w:val="EndNote Bibliography Title 字符"/>
    <w:basedOn w:val="21"/>
    <w:link w:val="20"/>
    <w:autoRedefine/>
    <w:qFormat/>
    <w:uiPriority w:val="0"/>
    <w:rPr>
      <w:rFonts w:ascii="等线" w:hAnsi="等线" w:eastAsia="等线"/>
      <w:sz w:val="20"/>
    </w:rPr>
  </w:style>
  <w:style w:type="paragraph" w:customStyle="1" w:styleId="23">
    <w:name w:val="EndNote Bibliography"/>
    <w:basedOn w:val="1"/>
    <w:link w:val="24"/>
    <w:autoRedefine/>
    <w:qFormat/>
    <w:uiPriority w:val="0"/>
    <w:rPr>
      <w:rFonts w:ascii="等线" w:hAnsi="等线" w:eastAsia="等线"/>
      <w:sz w:val="20"/>
    </w:rPr>
  </w:style>
  <w:style w:type="character" w:customStyle="1" w:styleId="24">
    <w:name w:val="EndNote Bibliography 字符"/>
    <w:basedOn w:val="21"/>
    <w:link w:val="23"/>
    <w:autoRedefine/>
    <w:qFormat/>
    <w:uiPriority w:val="0"/>
    <w:rPr>
      <w:rFonts w:ascii="等线" w:hAnsi="等线" w:eastAsia="等线"/>
      <w:sz w:val="20"/>
    </w:rPr>
  </w:style>
  <w:style w:type="character" w:customStyle="1" w:styleId="25">
    <w:name w:val="未处理的提及1"/>
    <w:basedOn w:val="13"/>
    <w:autoRedefine/>
    <w:unhideWhenUsed/>
    <w:qFormat/>
    <w:uiPriority w:val="99"/>
    <w:rPr>
      <w:color w:val="605E5C"/>
      <w:shd w:val="clear" w:color="auto" w:fill="E1DFDD"/>
    </w:rPr>
  </w:style>
  <w:style w:type="character" w:customStyle="1" w:styleId="26">
    <w:name w:val="批注文字 Char"/>
    <w:basedOn w:val="13"/>
    <w:link w:val="2"/>
    <w:autoRedefine/>
    <w:semiHidden/>
    <w:qFormat/>
    <w:uiPriority w:val="99"/>
  </w:style>
  <w:style w:type="character" w:customStyle="1" w:styleId="27">
    <w:name w:val="批注主题 Char"/>
    <w:basedOn w:val="26"/>
    <w:link w:val="10"/>
    <w:autoRedefine/>
    <w:semiHidden/>
    <w:qFormat/>
    <w:uiPriority w:val="99"/>
    <w:rPr>
      <w:b/>
      <w:bCs/>
    </w:rPr>
  </w:style>
  <w:style w:type="character" w:customStyle="1" w:styleId="28">
    <w:name w:val="批注框文本 Char"/>
    <w:basedOn w:val="13"/>
    <w:link w:val="4"/>
    <w:autoRedefine/>
    <w:semiHidden/>
    <w:qFormat/>
    <w:uiPriority w:val="99"/>
    <w:rPr>
      <w:sz w:val="18"/>
      <w:szCs w:val="18"/>
    </w:rPr>
  </w:style>
  <w:style w:type="paragraph" w:customStyle="1" w:styleId="2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Char"/>
    <w:basedOn w:val="13"/>
    <w:link w:val="8"/>
    <w:autoRedefine/>
    <w:semiHidden/>
    <w:qFormat/>
    <w:uiPriority w:val="99"/>
    <w:rPr>
      <w:rFonts w:ascii="宋体" w:hAnsi="宋体" w:eastAsia="宋体" w:cs="宋体"/>
      <w:kern w:val="0"/>
      <w:sz w:val="24"/>
      <w:szCs w:val="24"/>
    </w:rPr>
  </w:style>
  <w:style w:type="character" w:customStyle="1" w:styleId="31">
    <w:name w:val="y2iqfc"/>
    <w:basedOn w:val="13"/>
    <w:autoRedefine/>
    <w:qFormat/>
    <w:uiPriority w:val="0"/>
  </w:style>
  <w:style w:type="character" w:customStyle="1" w:styleId="32">
    <w:name w:val="inner-text-paragraph-org"/>
    <w:basedOn w:val="13"/>
    <w:autoRedefine/>
    <w:qFormat/>
    <w:uiPriority w:val="0"/>
  </w:style>
  <w:style w:type="character" w:customStyle="1" w:styleId="33">
    <w:name w:val="未处理的提及2"/>
    <w:basedOn w:val="13"/>
    <w:autoRedefine/>
    <w:unhideWhenUsed/>
    <w:qFormat/>
    <w:uiPriority w:val="99"/>
    <w:rPr>
      <w:color w:val="605E5C"/>
      <w:shd w:val="clear" w:color="auto" w:fill="E1DFDD"/>
    </w:rPr>
  </w:style>
  <w:style w:type="character" w:customStyle="1" w:styleId="34">
    <w:name w:val="列表段落 字符1"/>
    <w:basedOn w:val="13"/>
    <w:autoRedefine/>
    <w:qFormat/>
    <w:uiPriority w:val="34"/>
  </w:style>
  <w:style w:type="paragraph" w:customStyle="1" w:styleId="35">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autoRedefine/>
    <w:qFormat/>
    <w:uiPriority w:val="0"/>
    <w:pPr>
      <w:framePr w:vAnchor="page" w:hAnchor="text" w:x="1419"/>
    </w:pPr>
  </w:style>
  <w:style w:type="paragraph" w:customStyle="1" w:styleId="4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7"/>
    <w:autoRedefine/>
    <w:qFormat/>
    <w:uiPriority w:val="0"/>
  </w:style>
  <w:style w:type="paragraph" w:customStyle="1" w:styleId="46">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3900</Words>
  <Characters>5390</Characters>
  <Lines>63</Lines>
  <Paragraphs>17</Paragraphs>
  <TotalTime>35</TotalTime>
  <ScaleCrop>false</ScaleCrop>
  <LinksUpToDate>false</LinksUpToDate>
  <CharactersWithSpaces>5702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2025-11-19T07:25:33Z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B1A136009BA54048844EB0F833AC35F2_13</vt:lpwstr>
  </property>
  <property fmtid="{D5CDD505-2E9C-101B-9397-08002B2CF9AE}" pid="4" name="KSOTemplateDocerSaveRecord">
    <vt:lpwstr>eyJoZGlkIjoiMTFmMDJjZGU0YzYzNjgxMjg1NzBlNDNlZWZkY2IyNjMiLCJ1c2VySWQiOiIxMzc2MzQzNjk3In0=</vt:lpwstr>
  </property>
</Properties>
</file>