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739A86">
      <w:pPr>
        <w:pStyle w:val="207"/>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209A508">
      <w:pPr>
        <w:pStyle w:val="207"/>
        <w:framePr w:wrap="around" w:vAnchor="page" w:hAnchor="page" w:x="1821" w:y="739"/>
        <w:rPr>
          <w:rFonts w:ascii="Times New Roman"/>
          <w:b/>
          <w:bCs/>
        </w:rPr>
      </w:pPr>
      <w:r>
        <w:rPr>
          <w:rFonts w:hint="eastAsia" w:ascii="Times New Roman"/>
          <w:b/>
          <w:bCs/>
        </w:rPr>
        <w:t>CCS C 05</w:t>
      </w:r>
    </w:p>
    <w:p w14:paraId="3EBE3799">
      <w:pPr>
        <w:pStyle w:val="211"/>
        <w:framePr w:w="8178" w:h="856" w:hRule="exact" w:wrap="around" w:x="2055" w:y="2221"/>
        <w:jc w:val="distribute"/>
        <w:rPr>
          <w:rFonts w:hint="eastAsia" w:ascii="黑体" w:hAnsi="黑体" w:eastAsia="黑体"/>
          <w:b w:val="0"/>
          <w:sz w:val="56"/>
          <w:szCs w:val="52"/>
        </w:rPr>
      </w:pPr>
      <w:r>
        <w:rPr>
          <w:rFonts w:hint="eastAsia" w:ascii="黑体" w:hAnsi="黑体" w:eastAsia="黑体"/>
          <w:b w:val="0"/>
          <w:sz w:val="56"/>
          <w:szCs w:val="52"/>
        </w:rPr>
        <w:t>团体标准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2F30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tcPr>
          <w:p w14:paraId="2D697E3C">
            <w:pPr>
              <w:pStyle w:val="20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70B537FA">
      <w:pPr>
        <w:pStyle w:val="209"/>
        <w:framePr w:wrap="around" w:x="1382" w:y="3031"/>
        <w:jc w:val="center"/>
        <w:rPr>
          <w:lang w:val="fr-FR"/>
        </w:rPr>
      </w:pPr>
      <w:r>
        <w:rPr>
          <w:rFonts w:hint="eastAsia"/>
          <w:lang w:val="fr-FR"/>
        </w:rPr>
        <w:t>————————————————————————————————————————</w:t>
      </w:r>
    </w:p>
    <w:p w14:paraId="2F45A88E">
      <w:pPr>
        <w:pStyle w:val="209"/>
        <w:framePr w:wrap="around" w:x="1382" w:y="3031"/>
        <w:rPr>
          <w:lang w:val="fr-FR"/>
        </w:rPr>
      </w:pPr>
    </w:p>
    <w:p w14:paraId="512DBBC8">
      <w:pPr>
        <w:pStyle w:val="208"/>
        <w:keepNext/>
        <w:keepLines/>
        <w:framePr w:w="9116" w:h="4032" w:hRule="exact" w:wrap="around" w:vAnchor="page" w:hAnchor="page" w:x="1327" w:y="6897"/>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儿童哮喘门诊电子病历书写与评价规范</w:t>
      </w:r>
    </w:p>
    <w:p w14:paraId="1344E7B5">
      <w:pPr>
        <w:pStyle w:val="208"/>
        <w:keepNext/>
        <w:keepLines/>
        <w:framePr w:w="9116" w:h="4032" w:hRule="exact" w:wrap="around" w:vAnchor="page" w:hAnchor="page" w:x="1327" w:y="6897"/>
        <w:ind w:firstLine="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 xml:space="preserve">Clinical </w:t>
      </w:r>
      <w:r>
        <w:rPr>
          <w:rFonts w:hint="eastAsia" w:ascii="Times New Roman" w:hAnsi="Times New Roman" w:eastAsia="黑体" w:cs="Times New Roman"/>
          <w:color w:val="000000"/>
          <w:sz w:val="28"/>
          <w:szCs w:val="28"/>
          <w:lang w:val="en-US" w:eastAsia="zh-CN"/>
        </w:rPr>
        <w:t>d</w:t>
      </w:r>
      <w:r>
        <w:rPr>
          <w:rFonts w:hint="default" w:ascii="Times New Roman" w:hAnsi="Times New Roman" w:eastAsia="黑体" w:cs="Times New Roman"/>
          <w:color w:val="000000"/>
          <w:sz w:val="28"/>
          <w:szCs w:val="28"/>
          <w:lang w:val="en-US" w:eastAsia="zh-CN"/>
        </w:rPr>
        <w:t xml:space="preserve">ocumentation and </w:t>
      </w:r>
      <w:r>
        <w:rPr>
          <w:rFonts w:hint="eastAsia" w:ascii="Times New Roman" w:hAnsi="Times New Roman" w:eastAsia="黑体" w:cs="Times New Roman"/>
          <w:color w:val="000000"/>
          <w:sz w:val="28"/>
          <w:szCs w:val="28"/>
          <w:lang w:val="en-US" w:eastAsia="zh-CN"/>
        </w:rPr>
        <w:t>e</w:t>
      </w:r>
      <w:r>
        <w:rPr>
          <w:rFonts w:hint="default" w:ascii="Times New Roman" w:hAnsi="Times New Roman" w:eastAsia="黑体" w:cs="Times New Roman"/>
          <w:color w:val="000000"/>
          <w:sz w:val="28"/>
          <w:szCs w:val="28"/>
          <w:lang w:val="en-US" w:eastAsia="zh-CN"/>
        </w:rPr>
        <w:t xml:space="preserve">valuation </w:t>
      </w:r>
      <w:r>
        <w:rPr>
          <w:rFonts w:hint="eastAsia" w:ascii="Times New Roman" w:hAnsi="Times New Roman" w:eastAsia="黑体" w:cs="Times New Roman"/>
          <w:color w:val="000000"/>
          <w:sz w:val="28"/>
          <w:szCs w:val="28"/>
          <w:lang w:val="en-US" w:eastAsia="zh-CN"/>
        </w:rPr>
        <w:t>s</w:t>
      </w:r>
      <w:r>
        <w:rPr>
          <w:rFonts w:hint="default" w:ascii="Times New Roman" w:hAnsi="Times New Roman" w:eastAsia="黑体" w:cs="Times New Roman"/>
          <w:color w:val="000000"/>
          <w:sz w:val="28"/>
          <w:szCs w:val="28"/>
          <w:lang w:val="en-US" w:eastAsia="zh-CN"/>
        </w:rPr>
        <w:t xml:space="preserve">tandards </w:t>
      </w:r>
      <w:r>
        <w:rPr>
          <w:rFonts w:hint="default" w:ascii="Times New Roman" w:hAnsi="Times New Roman" w:eastAsia="黑体" w:cs="Times New Roman"/>
          <w:color w:val="000000"/>
          <w:sz w:val="28"/>
          <w:szCs w:val="28"/>
          <w:lang w:val="en-US" w:eastAsia="zh-CN"/>
        </w:rPr>
        <w:t xml:space="preserve">for </w:t>
      </w:r>
      <w:r>
        <w:rPr>
          <w:rFonts w:hint="eastAsia" w:ascii="Times New Roman" w:hAnsi="Times New Roman" w:eastAsia="黑体" w:cs="Times New Roman"/>
          <w:color w:val="000000"/>
          <w:sz w:val="28"/>
          <w:szCs w:val="28"/>
          <w:lang w:val="en-US" w:eastAsia="zh-CN"/>
        </w:rPr>
        <w:t>c</w:t>
      </w:r>
      <w:r>
        <w:rPr>
          <w:rFonts w:hint="default" w:ascii="Times New Roman" w:hAnsi="Times New Roman" w:eastAsia="黑体" w:cs="Times New Roman"/>
          <w:color w:val="000000"/>
          <w:sz w:val="28"/>
          <w:szCs w:val="28"/>
          <w:lang w:val="en-US" w:eastAsia="zh-CN"/>
        </w:rPr>
        <w:t xml:space="preserve">hildhood </w:t>
      </w:r>
      <w:r>
        <w:rPr>
          <w:rFonts w:hint="eastAsia" w:ascii="Times New Roman" w:hAnsi="Times New Roman" w:eastAsia="黑体" w:cs="Times New Roman"/>
          <w:color w:val="000000"/>
          <w:sz w:val="28"/>
          <w:szCs w:val="28"/>
          <w:lang w:val="en-US" w:eastAsia="zh-CN"/>
        </w:rPr>
        <w:t>a</w:t>
      </w:r>
      <w:r>
        <w:rPr>
          <w:rFonts w:hint="default" w:ascii="Times New Roman" w:hAnsi="Times New Roman" w:eastAsia="黑体" w:cs="Times New Roman"/>
          <w:color w:val="000000"/>
          <w:sz w:val="28"/>
          <w:szCs w:val="28"/>
          <w:lang w:val="en-US" w:eastAsia="zh-CN"/>
        </w:rPr>
        <w:t xml:space="preserve">sthma </w:t>
      </w:r>
      <w:r>
        <w:rPr>
          <w:rFonts w:hint="eastAsia" w:ascii="Times New Roman" w:hAnsi="Times New Roman" w:eastAsia="黑体" w:cs="Times New Roman"/>
          <w:color w:val="000000"/>
          <w:sz w:val="28"/>
          <w:szCs w:val="28"/>
          <w:lang w:val="en-US" w:eastAsia="zh-CN"/>
        </w:rPr>
        <w:t>o</w:t>
      </w:r>
      <w:r>
        <w:rPr>
          <w:rFonts w:hint="default" w:ascii="Times New Roman" w:hAnsi="Times New Roman" w:eastAsia="黑体" w:cs="Times New Roman"/>
          <w:color w:val="000000"/>
          <w:sz w:val="28"/>
          <w:szCs w:val="28"/>
          <w:lang w:val="en-US" w:eastAsia="zh-CN"/>
        </w:rPr>
        <w:t xml:space="preserve">utpatient </w:t>
      </w:r>
      <w:r>
        <w:rPr>
          <w:rFonts w:hint="eastAsia" w:ascii="Times New Roman" w:hAnsi="Times New Roman" w:eastAsia="黑体" w:cs="Times New Roman"/>
          <w:color w:val="000000"/>
          <w:sz w:val="28"/>
          <w:szCs w:val="28"/>
          <w:lang w:val="en-US" w:eastAsia="zh-CN"/>
        </w:rPr>
        <w:t>e</w:t>
      </w:r>
      <w:r>
        <w:rPr>
          <w:rFonts w:hint="default" w:ascii="Times New Roman" w:hAnsi="Times New Roman" w:eastAsia="黑体" w:cs="Times New Roman"/>
          <w:color w:val="000000"/>
          <w:sz w:val="28"/>
          <w:szCs w:val="28"/>
          <w:lang w:val="en-US" w:eastAsia="zh-CN"/>
        </w:rPr>
        <w:t xml:space="preserve">lectronic </w:t>
      </w:r>
      <w:r>
        <w:rPr>
          <w:rFonts w:hint="eastAsia" w:ascii="Times New Roman" w:hAnsi="Times New Roman" w:eastAsia="黑体" w:cs="Times New Roman"/>
          <w:color w:val="000000"/>
          <w:sz w:val="28"/>
          <w:szCs w:val="28"/>
          <w:lang w:val="en-US" w:eastAsia="zh-CN"/>
        </w:rPr>
        <w:t>h</w:t>
      </w:r>
      <w:r>
        <w:rPr>
          <w:rFonts w:hint="default" w:ascii="Times New Roman" w:hAnsi="Times New Roman" w:eastAsia="黑体" w:cs="Times New Roman"/>
          <w:color w:val="000000"/>
          <w:sz w:val="28"/>
          <w:szCs w:val="28"/>
          <w:lang w:val="en-US" w:eastAsia="zh-CN"/>
        </w:rPr>
        <w:t xml:space="preserve">ealth </w:t>
      </w:r>
      <w:r>
        <w:rPr>
          <w:rFonts w:hint="eastAsia" w:ascii="Times New Roman" w:hAnsi="Times New Roman" w:eastAsia="黑体" w:cs="Times New Roman"/>
          <w:color w:val="000000"/>
          <w:sz w:val="28"/>
          <w:szCs w:val="28"/>
          <w:lang w:val="en-US" w:eastAsia="zh-CN"/>
        </w:rPr>
        <w:t>r</w:t>
      </w:r>
      <w:r>
        <w:rPr>
          <w:rFonts w:hint="default" w:ascii="Times New Roman" w:hAnsi="Times New Roman" w:eastAsia="黑体" w:cs="Times New Roman"/>
          <w:color w:val="000000"/>
          <w:sz w:val="28"/>
          <w:szCs w:val="28"/>
          <w:lang w:val="en-US" w:eastAsia="zh-CN"/>
        </w:rPr>
        <w:t>ecords</w:t>
      </w:r>
    </w:p>
    <w:p w14:paraId="319A6BA1">
      <w:pPr>
        <w:pStyle w:val="208"/>
        <w:keepNext/>
        <w:keepLines/>
        <w:framePr w:w="9116" w:h="4032" w:hRule="exact" w:wrap="around" w:vAnchor="page" w:hAnchor="page" w:x="1327" w:y="6897"/>
        <w:ind w:firstLine="0"/>
        <w:jc w:val="center"/>
        <w:outlineLvl w:val="9"/>
        <w:rPr>
          <w:rFonts w:hint="eastAsia" w:ascii="宋体" w:hAnsi="宋体" w:eastAsia="宋体" w:cs="黑体"/>
          <w:color w:val="000000"/>
          <w:sz w:val="28"/>
          <w:szCs w:val="28"/>
          <w:lang w:val="en-US" w:eastAsia="zh-CN"/>
        </w:rPr>
      </w:pPr>
      <w:r>
        <w:rPr>
          <w:rFonts w:hint="eastAsia" w:ascii="宋体" w:hAnsi="宋体" w:eastAsia="宋体" w:cs="黑体"/>
          <w:color w:val="000000"/>
          <w:sz w:val="28"/>
          <w:szCs w:val="28"/>
          <w:lang w:val="en-US" w:eastAsia="zh-CN"/>
        </w:rPr>
        <w:t>(</w:t>
      </w:r>
      <w:r>
        <w:rPr>
          <w:rFonts w:hint="eastAsia" w:ascii="宋体" w:hAnsi="宋体" w:eastAsia="宋体" w:cs="黑体"/>
          <w:color w:val="000000"/>
          <w:sz w:val="28"/>
          <w:szCs w:val="28"/>
          <w:lang w:val="en-US" w:eastAsia="zh-CN"/>
        </w:rPr>
        <w:t>征求意见</w:t>
      </w:r>
      <w:r>
        <w:rPr>
          <w:rFonts w:hint="eastAsia" w:ascii="宋体" w:hAnsi="宋体" w:eastAsia="宋体" w:cs="黑体"/>
          <w:color w:val="000000"/>
          <w:sz w:val="28"/>
          <w:szCs w:val="28"/>
          <w:lang w:val="en-US" w:eastAsia="zh-CN"/>
        </w:rPr>
        <w:t>稿）</w:t>
      </w:r>
    </w:p>
    <w:p w14:paraId="2E50DAB2">
      <w:pPr>
        <w:pStyle w:val="208"/>
        <w:keepNext/>
        <w:keepLines/>
        <w:framePr w:w="9116" w:h="4032" w:hRule="exact" w:wrap="around" w:vAnchor="page" w:hAnchor="page" w:x="1327" w:y="6897"/>
        <w:ind w:firstLine="0"/>
        <w:jc w:val="center"/>
        <w:outlineLvl w:val="9"/>
        <w:rPr>
          <w:rFonts w:ascii="Times New Roman" w:hAnsi="Times New Roman" w:cs="Times New Roman"/>
          <w:b/>
          <w:bCs/>
          <w:color w:val="000000"/>
          <w:sz w:val="28"/>
          <w:szCs w:val="28"/>
          <w:lang w:val="en-US" w:eastAsia="zh-CN"/>
        </w:rPr>
      </w:pPr>
    </w:p>
    <w:p w14:paraId="79BA3A4A">
      <w:pPr>
        <w:pStyle w:val="215"/>
        <w:framePr w:w="9331" w:wrap="around" w:hAnchor="page" w:x="1337" w:y="15130"/>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2EF5422D">
      <w:pPr>
        <w:pStyle w:val="213"/>
        <w:framePr w:wrap="around"/>
        <w:pBdr>
          <w:top w:val="single" w:color="000000" w:sz="4" w:space="1"/>
          <w:left w:val="none" w:color="000000" w:sz="0" w:space="4"/>
          <w:bottom w:val="none" w:color="000000" w:sz="0" w:space="1"/>
          <w:right w:val="none" w:color="000000" w:sz="0" w:space="4"/>
        </w:pBdr>
        <w:rPr>
          <w:rFonts w:hint="eastAsia" w:ascii="黑体" w:hAnsi="黑体" w:eastAsia="黑体" w:cs="黑体"/>
          <w:b/>
          <w:bCs/>
          <w:sz w:val="28"/>
          <w:szCs w:val="28"/>
        </w:rPr>
      </w:pPr>
      <w:r>
        <w:rPr>
          <w:rFonts w:hint="eastAsia" w:ascii="黑体" w:hAnsi="黑体" w:eastAsia="黑体" w:cs="黑体"/>
          <w:b w:val="0"/>
          <w:bCs/>
          <w:sz w:val="28"/>
          <w:szCs w:val="28"/>
        </w:rPr>
        <w:t>中国研究型医院学会 发布</w:t>
      </w:r>
      <w:bookmarkEnd w:id="1"/>
    </w:p>
    <w:p w14:paraId="7FCED647">
      <w:pPr>
        <w:rPr>
          <w:rFonts w:hint="eastAsia" w:eastAsia="宋体"/>
        </w:rPr>
      </w:pPr>
      <w:r>
        <w:rPr>
          <w:rFonts w:hint="eastAsia" w:eastAsia="宋体"/>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3"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a06827f94baeb281ac1150c54aaec17"/>
                    <pic:cNvPicPr>
                      <a:picLocks noChangeAspect="1"/>
                    </pic:cNvPicPr>
                  </pic:nvPicPr>
                  <pic:blipFill>
                    <a:blip r:embed="rId17"/>
                    <a:stretch>
                      <a:fillRect/>
                    </a:stretch>
                  </pic:blipFill>
                  <pic:spPr>
                    <a:xfrm>
                      <a:off x="0" y="0"/>
                      <a:ext cx="1076325" cy="1040129"/>
                    </a:xfrm>
                    <a:prstGeom prst="rect">
                      <a:avLst/>
                    </a:prstGeom>
                  </pic:spPr>
                </pic:pic>
              </a:graphicData>
            </a:graphic>
          </wp:anchor>
        </w:drawing>
      </w:r>
    </w:p>
    <w:p w14:paraId="3AF8B3F6">
      <w:pPr>
        <w:spacing w:line="360" w:lineRule="auto"/>
        <w:jc w:val="center"/>
        <w:rPr>
          <w:rFonts w:hint="eastAsia" w:ascii="宋体" w:hAnsi="宋体" w:eastAsia="宋体" w:cs="Times New Roman"/>
          <w:bCs/>
          <w:sz w:val="24"/>
          <w:szCs w:val="24"/>
        </w:rPr>
      </w:pPr>
    </w:p>
    <w:p w14:paraId="1416C14F">
      <w:pPr>
        <w:spacing w:line="360" w:lineRule="auto"/>
        <w:jc w:val="center"/>
        <w:rPr>
          <w:rFonts w:hint="eastAsia" w:ascii="宋体" w:hAnsi="宋体" w:eastAsia="宋体" w:cs="Times New Roman"/>
          <w:bCs/>
          <w:sz w:val="24"/>
          <w:szCs w:val="24"/>
        </w:rPr>
      </w:pPr>
    </w:p>
    <w:p w14:paraId="6ECC9B24">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orient="landscape"/>
          <w:pgMar w:top="1100" w:right="1800" w:bottom="1100" w:left="1800" w:header="851" w:footer="992" w:gutter="0"/>
          <w:pgNumType w:start="0"/>
          <w:cols w:space="425" w:num="1"/>
          <w:titlePg/>
        </w:sectPr>
      </w:pPr>
    </w:p>
    <w:p w14:paraId="16CBF31F">
      <w:pPr>
        <w:widowControl/>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878961923"/>
        <w15:color w:val="DBDBDB"/>
        <w:docPartObj>
          <w:docPartGallery w:val="Table of Contents"/>
          <w:docPartUnique/>
        </w:docPartObj>
      </w:sdtPr>
      <w:sdtEndPr>
        <w:rPr>
          <w:rFonts w:ascii="宋体" w:hAnsi="宋体" w:eastAsia="宋体"/>
        </w:rPr>
      </w:sdtEndPr>
      <w:sdtContent>
        <w:p w14:paraId="61D0E037">
          <w:pPr>
            <w:spacing w:line="360" w:lineRule="auto"/>
            <w:jc w:val="center"/>
            <w:rPr>
              <w:rFonts w:hint="eastAsia" w:ascii="宋体" w:hAnsi="宋体" w:eastAsia="宋体" w:cs="宋体"/>
              <w:szCs w:val="21"/>
            </w:rPr>
          </w:pPr>
        </w:p>
        <w:p w14:paraId="60EA1997">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TOC \o "1-1" \h \u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"_Toc378540001"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前言</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_Toc378540001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II</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6F6CB34F">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"_Toc1275234393"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引言</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_Toc1275234393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III</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015721DB">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"_Toc977646091"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1 范围</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_Toc977646091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09B3723B">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"_Toc900468240"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2 规范性引用文件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_Toc900468240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59C9B696">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"_Toc852449271"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3 术语和定义</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_Toc852449271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79719268">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"_Toc1251488560"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4 缩略语</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_Toc1251488560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60837262">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"_Toc1313389202"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5 门诊电子病历模块构建</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_Toc1313389202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091A0A68">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"_Toc147910501"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6 哮喘患儿初诊病历</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_Toc147910501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40648DFF">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"_Toc1293210728"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7 哮喘患儿复诊病历</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_Toc1293210728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4</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3E14C834">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"_Toc310714209"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8 质量控制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_Toc310714209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754DEF11">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"_Toc1640964806"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9 评估原则</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_Toc1640964806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2C2BC2D7">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"_Toc1710499668"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附录A（规范性）儿童哮喘门诊电子病历评价规范与评分表</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_Toc1710499668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6999F0B7">
          <w:pPr>
            <w:pStyle w:val="22"/>
            <w:tabs>
              <w:tab w:val="right" w:leader="dot" w:pos="8306"/>
            </w:tabs>
            <w:spacing w:line="240" w:lineRule="auto"/>
            <w:rPr>
              <w:rFonts w:hint="default" w:ascii="Times New Roman" w:hAnsi="Times New Roman" w:eastAsia="宋体" w:cs="Times New Roman"/>
              <w:szCs w:val="21"/>
            </w:rPr>
          </w:pPr>
          <w:r>
            <w:rPr>
              <w:rFonts w:hint="default" w:ascii="Times New Roman" w:hAnsi="Times New Roman" w:eastAsia="宋体" w:cs="Times New Roman"/>
            </w:rPr>
            <w:fldChar w:fldCharType="begin"/>
          </w:r>
          <w:r>
            <w:rPr>
              <w:rFonts w:ascii="Times New Roman" w:hAnsi="Times New Roman" w:eastAsia="宋体" w:cs="Times New Roman"/>
            </w:rPr>
            <w:instrText xml:space="preserve"> HYPERLINK \l "_Toc4337687"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rPr>
            <w:t>参考文献</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PAGEREF _Toc4337687 \h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8</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fldChar w:fldCharType="end"/>
          </w:r>
        </w:p>
        <w:p w14:paraId="6A77F426">
          <w:pPr>
            <w:spacing w:line="240" w:lineRule="auto"/>
          </w:pPr>
          <w:r>
            <w:rPr>
              <w:rFonts w:hint="default" w:ascii="Times New Roman" w:hAnsi="Times New Roman" w:eastAsia="宋体" w:cs="Times New Roman"/>
              <w:szCs w:val="21"/>
            </w:rPr>
            <w:fldChar w:fldCharType="end"/>
          </w:r>
          <w:bookmarkStart w:id="2" w:name="_Toc378540001"/>
        </w:p>
      </w:sdtContent>
    </w:sdt>
    <w:p w14:paraId="614625F2">
      <w:pPr>
        <w:pStyle w:val="22"/>
        <w:jc w:val="both"/>
        <w:outlineLvl w:val="9"/>
        <w:rPr>
          <w:rFonts w:hint="eastAsia" w:ascii="黑体" w:hAnsi="黑体" w:eastAsia="黑体" w:cs="黑体"/>
          <w:sz w:val="32"/>
          <w:szCs w:val="32"/>
        </w:rPr>
      </w:pPr>
      <w:r>
        <w:rPr>
          <w:rFonts w:hint="eastAsia" w:ascii="黑体" w:hAnsi="黑体" w:eastAsia="黑体" w:cs="黑体"/>
          <w:sz w:val="32"/>
          <w:szCs w:val="32"/>
        </w:rPr>
        <w:br w:type="page" w:clear="all"/>
      </w:r>
    </w:p>
    <w:p w14:paraId="5F7B597F">
      <w:pPr>
        <w:pStyle w:val="22"/>
        <w:jc w:val="center"/>
        <w:outlineLvl w:val="0"/>
        <w:rPr>
          <w:rFonts w:hint="eastAsia" w:ascii="黑体" w:hAnsi="黑体" w:eastAsia="黑体" w:cs="黑体"/>
          <w:sz w:val="32"/>
          <w:szCs w:val="32"/>
        </w:rPr>
      </w:pPr>
      <w:r>
        <w:rPr>
          <w:rFonts w:hint="eastAsia" w:ascii="黑体" w:hAnsi="黑体" w:eastAsia="黑体" w:cs="黑体"/>
          <w:sz w:val="32"/>
          <w:szCs w:val="32"/>
        </w:rPr>
        <w:t>前  言</w:t>
      </w:r>
      <w:bookmarkEnd w:id="2"/>
    </w:p>
    <w:p w14:paraId="3259F5F4">
      <w:pPr>
        <w:spacing w:line="360" w:lineRule="auto"/>
        <w:rPr>
          <w:rFonts w:hint="eastAsia" w:ascii="宋体" w:hAnsi="宋体" w:eastAsia="宋体" w:cs="Times New Roman"/>
          <w:sz w:val="24"/>
          <w:szCs w:val="24"/>
        </w:rPr>
      </w:pPr>
    </w:p>
    <w:p w14:paraId="2A201EDA">
      <w:pPr>
        <w:ind w:firstLine="42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5ED7B75">
      <w:pPr>
        <w:pStyle w:val="218"/>
        <w:rPr>
          <w:rFonts w:hint="default" w:ascii="Times New Roman" w:hAnsi="Times New Roman"/>
        </w:rPr>
      </w:pPr>
      <w:r>
        <w:rPr>
          <w:rFonts w:hint="default"/>
        </w:rPr>
        <w:t>请注意本文件的某些内容可能涉及专利。本文件的发布机构不承担识别专利的责任。</w:t>
      </w:r>
    </w:p>
    <w:p w14:paraId="15DCA3D2">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本文件由中国研究型医院学会儿科学专业委员会提出。</w:t>
      </w:r>
    </w:p>
    <w:p w14:paraId="5C2F2508">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33E02B36">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5965DF59">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6133E63B">
      <w:pPr>
        <w:ind w:firstLine="420"/>
        <w:rPr>
          <w:rFonts w:hint="eastAsia" w:ascii="宋体" w:hAnsi="宋体" w:eastAsia="宋体" w:cs="Times New Roman"/>
          <w:szCs w:val="21"/>
        </w:rPr>
        <w:sectPr>
          <w:footerReference r:id="rId10" w:type="first"/>
          <w:footerReference r:id="rId8" w:type="default"/>
          <w:footerReference r:id="rId9" w:type="even"/>
          <w:pgSz w:w="11906" w:h="16838" w:orient="landscape"/>
          <w:pgMar w:top="1440" w:right="1800" w:bottom="1440" w:left="1800" w:header="851" w:footer="992" w:gutter="0"/>
          <w:cols w:space="425" w:num="1"/>
        </w:sectPr>
      </w:pPr>
      <w:r>
        <w:rPr>
          <w:rFonts w:hint="eastAsia" w:ascii="宋体" w:hAnsi="宋体" w:eastAsia="宋体" w:cs="Times New Roman"/>
          <w:szCs w:val="21"/>
        </w:rPr>
        <w:br w:type="page" w:clear="all"/>
      </w:r>
      <w:bookmarkStart w:id="18" w:name="_GoBack"/>
      <w:bookmarkEnd w:id="18"/>
    </w:p>
    <w:p w14:paraId="34B9F4CB">
      <w:pPr>
        <w:spacing w:before="156" w:after="156"/>
        <w:jc w:val="center"/>
        <w:outlineLvl w:val="0"/>
        <w:rPr>
          <w:rFonts w:hint="eastAsia" w:ascii="黑体" w:hAnsi="黑体" w:eastAsia="黑体" w:cs="黑体"/>
          <w:sz w:val="32"/>
          <w:szCs w:val="32"/>
        </w:rPr>
      </w:pPr>
      <w:bookmarkStart w:id="3" w:name="_Toc1275234393"/>
      <w:r>
        <w:rPr>
          <w:rFonts w:hint="eastAsia" w:ascii="黑体" w:hAnsi="黑体" w:eastAsia="黑体" w:cs="黑体"/>
          <w:sz w:val="32"/>
          <w:szCs w:val="32"/>
        </w:rPr>
        <w:t>引  言</w:t>
      </w:r>
      <w:bookmarkEnd w:id="3"/>
    </w:p>
    <w:p w14:paraId="6549C6FA">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支气管哮喘（简称哮喘）是儿童时期最常见的慢性呼吸道疾病。门诊作为儿童哮喘诊断和治疗的重要场所，在哮喘管理中起到了重要的作用，规范的儿童哮喘门诊电子病历有助于开展高效、优质的哮喘诊疗、科研及管理工作，是重要临床信息资源，也是哮喘儿童健康档案的主要信息来源。完整的儿童哮喘门诊电子病历，是全面实现不同医院之间信息互联互通，数据共享的重要前提和保障。</w:t>
      </w:r>
    </w:p>
    <w:p w14:paraId="626FE937">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2020年上海市医学会儿科分会呼吸学组推出了</w:t>
      </w:r>
      <w:r>
        <w:rPr>
          <w:rFonts w:ascii="Times New Roman" w:hAnsi="Times New Roman" w:eastAsia="宋体" w:cs="Times New Roman"/>
          <w:szCs w:val="21"/>
        </w:rPr>
        <w:t>《</w:t>
      </w:r>
      <w:r>
        <w:rPr>
          <w:rFonts w:hint="default" w:ascii="Times New Roman" w:hAnsi="Times New Roman" w:eastAsia="宋体" w:cs="Times New Roman"/>
          <w:szCs w:val="21"/>
        </w:rPr>
        <w:t>上海儿童哮喘门诊电子病历书写规范及质控专家共识</w:t>
      </w:r>
      <w:r>
        <w:rPr>
          <w:rFonts w:ascii="Times New Roman" w:hAnsi="Times New Roman" w:eastAsia="宋体" w:cs="Times New Roman"/>
          <w:szCs w:val="21"/>
        </w:rPr>
        <w:t>》</w:t>
      </w:r>
      <w:r>
        <w:rPr>
          <w:rFonts w:hint="default" w:ascii="Times New Roman" w:hAnsi="Times New Roman" w:eastAsia="宋体" w:cs="Times New Roman"/>
          <w:szCs w:val="21"/>
        </w:rPr>
        <w:t>，尝试和探索实现区域性儿童哮喘门诊电子病历书写的统一，同时制定相应的质控标准。2022年建立儿童支气管哮喘基本数据集标准。2024年中国医药教育协会发布的</w:t>
      </w:r>
      <w:r>
        <w:rPr>
          <w:rFonts w:ascii="Times New Roman" w:hAnsi="Times New Roman" w:eastAsia="宋体" w:cs="Times New Roman"/>
          <w:szCs w:val="21"/>
        </w:rPr>
        <w:t>《儿童哮喘标准化门诊建设规范》（T/CMEAS 030-2024）、</w:t>
      </w:r>
      <w:r>
        <w:rPr>
          <w:rFonts w:hint="default" w:ascii="Times New Roman" w:hAnsi="Times New Roman" w:eastAsia="宋体" w:cs="Times New Roman"/>
          <w:szCs w:val="21"/>
        </w:rPr>
        <w:t>2025年由中华医学会儿科学分会呼吸学组、中华儿科杂志编辑委员会和中国医药教育协会儿科专业委员会联合推出的</w:t>
      </w:r>
      <w:r>
        <w:rPr>
          <w:rFonts w:ascii="Times New Roman" w:hAnsi="Times New Roman" w:eastAsia="宋体" w:cs="Times New Roman"/>
          <w:szCs w:val="21"/>
        </w:rPr>
        <w:t>《儿童支气管哮喘诊断与防治指南（2025）》</w:t>
      </w:r>
      <w:r>
        <w:rPr>
          <w:rFonts w:hint="default" w:ascii="Times New Roman" w:hAnsi="Times New Roman" w:eastAsia="宋体" w:cs="Times New Roman"/>
          <w:szCs w:val="21"/>
        </w:rPr>
        <w:t>提供了儿童哮喘门诊电子病历书写的</w:t>
      </w:r>
      <w:r>
        <w:rPr>
          <w:rFonts w:ascii="Times New Roman" w:hAnsi="Times New Roman" w:eastAsia="宋体" w:cs="Times New Roman"/>
          <w:szCs w:val="21"/>
        </w:rPr>
        <w:t>初步规范</w:t>
      </w:r>
      <w:r>
        <w:rPr>
          <w:rFonts w:hint="default" w:ascii="Times New Roman" w:hAnsi="Times New Roman" w:eastAsia="宋体" w:cs="Times New Roman"/>
          <w:szCs w:val="21"/>
        </w:rPr>
        <w:t>，</w:t>
      </w:r>
      <w:r>
        <w:rPr>
          <w:rFonts w:ascii="Times New Roman" w:hAnsi="Times New Roman" w:eastAsia="宋体" w:cs="Times New Roman"/>
          <w:szCs w:val="21"/>
        </w:rPr>
        <w:t>但尚未形成全国性的行业标准。</w:t>
      </w:r>
    </w:p>
    <w:p w14:paraId="00503EC8">
      <w:pPr>
        <w:spacing w:before="0" w:after="0"/>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遵循国内外电子病历标准和相关专家共识，制定儿童哮喘门诊电子病历书写与评价规范，不仅有助于提升我国儿童哮喘的诊疗规范和医疗信息化水平，还将优化哮喘随访管理，提高医疗数据的互通性，推动智能化医疗发展，助力儿童慢病管理体系的完善。鉴于我国儿童哮喘病历管理的现状和国际发展趋势，该标准的制定具有极高的必要性和现实价值。</w:t>
      </w:r>
    </w:p>
    <w:p w14:paraId="2E1C7B36">
      <w:pPr>
        <w:spacing w:before="156" w:after="156"/>
        <w:rPr>
          <w:rFonts w:hint="eastAsia" w:ascii="黑体" w:hAnsi="黑体" w:eastAsia="黑体" w:cs="黑体"/>
          <w:sz w:val="32"/>
          <w:szCs w:val="32"/>
        </w:rPr>
        <w:sectPr>
          <w:footerReference r:id="rId12" w:type="default"/>
          <w:headerReference r:id="rId11" w:type="even"/>
          <w:footerReference r:id="rId13" w:type="even"/>
          <w:pgSz w:w="11906" w:h="16838" w:orient="landscape"/>
          <w:pgMar w:top="1440" w:right="1800" w:bottom="1440" w:left="1800" w:header="851" w:footer="992" w:gutter="0"/>
          <w:cols w:space="425" w:num="1"/>
        </w:sectPr>
      </w:pPr>
    </w:p>
    <w:p w14:paraId="4B81BEDD">
      <w:pPr>
        <w:spacing w:before="0" w:after="0"/>
        <w:jc w:val="center"/>
        <w:rPr>
          <w:rFonts w:hint="eastAsia" w:ascii="黑体" w:hAnsi="黑体" w:eastAsia="黑体" w:cs="黑体"/>
          <w:sz w:val="28"/>
          <w:szCs w:val="28"/>
        </w:rPr>
      </w:pPr>
      <w:r>
        <w:rPr>
          <w:rFonts w:hint="eastAsia" w:ascii="黑体" w:hAnsi="黑体" w:eastAsia="黑体" w:cs="黑体"/>
          <w:sz w:val="32"/>
          <w:szCs w:val="32"/>
        </w:rPr>
        <w:t>儿童哮喘门诊电子病历书写与评价规范</w:t>
      </w:r>
    </w:p>
    <w:p w14:paraId="69E6F9F5">
      <w:pPr>
        <w:pStyle w:val="189"/>
        <w:numPr>
          <w:ilvl w:val="0"/>
          <w:numId w:val="1"/>
        </w:numPr>
        <w:spacing w:before="312" w:after="312"/>
        <w:jc w:val="left"/>
        <w:outlineLvl w:val="0"/>
        <w:rPr>
          <w:rFonts w:hint="eastAsia" w:ascii="黑体" w:hAnsi="黑体" w:eastAsia="黑体" w:cs="黑体"/>
          <w:bCs/>
          <w:szCs w:val="21"/>
        </w:rPr>
      </w:pPr>
      <w:bookmarkStart w:id="4" w:name="_Toc977646091"/>
      <w:r>
        <w:rPr>
          <w:rFonts w:hint="eastAsia" w:ascii="黑体" w:hAnsi="黑体" w:eastAsia="黑体" w:cs="黑体"/>
          <w:bCs/>
          <w:szCs w:val="21"/>
        </w:rPr>
        <w:t>范围</w:t>
      </w:r>
      <w:bookmarkEnd w:id="4"/>
    </w:p>
    <w:p w14:paraId="56BA8B2E">
      <w:pPr>
        <w:ind w:firstLine="420"/>
        <w:jc w:val="left"/>
        <w:rPr>
          <w:rFonts w:hint="eastAsia" w:ascii="宋体" w:hAnsi="宋体" w:eastAsia="宋体" w:cs="宋体"/>
          <w:szCs w:val="21"/>
        </w:rPr>
      </w:pPr>
      <w:r>
        <w:rPr>
          <w:rFonts w:hint="eastAsia" w:ascii="宋体" w:hAnsi="宋体" w:eastAsia="宋体" w:cs="宋体"/>
          <w:szCs w:val="21"/>
        </w:rPr>
        <w:t>本文件制定了儿童哮喘门诊电子病历书写与评价规范。</w:t>
      </w:r>
    </w:p>
    <w:p w14:paraId="23031308">
      <w:pPr>
        <w:ind w:firstLine="420"/>
        <w:jc w:val="left"/>
        <w:rPr>
          <w:rFonts w:hint="eastAsia" w:ascii="宋体" w:hAnsi="宋体" w:eastAsia="宋体" w:cs="宋体"/>
          <w:szCs w:val="21"/>
        </w:rPr>
      </w:pPr>
      <w:r>
        <w:rPr>
          <w:rFonts w:hint="eastAsia" w:ascii="宋体" w:hAnsi="宋体" w:eastAsia="宋体" w:cs="宋体"/>
          <w:szCs w:val="21"/>
        </w:rPr>
        <w:t>本文件适用于各级各类医疗卫生机构的医护人员、信息管理人员及数据分析人员。</w:t>
      </w:r>
    </w:p>
    <w:p w14:paraId="56607EBF">
      <w:pPr>
        <w:pStyle w:val="189"/>
        <w:numPr>
          <w:ilvl w:val="0"/>
          <w:numId w:val="1"/>
        </w:numPr>
        <w:spacing w:before="312" w:after="312"/>
        <w:jc w:val="left"/>
        <w:outlineLvl w:val="0"/>
        <w:rPr>
          <w:rFonts w:hint="eastAsia" w:ascii="黑体" w:hAnsi="黑体" w:eastAsia="黑体" w:cs="黑体"/>
          <w:bCs/>
          <w:szCs w:val="21"/>
        </w:rPr>
      </w:pPr>
      <w:bookmarkStart w:id="5" w:name="_Toc900468240"/>
      <w:r>
        <w:rPr>
          <w:rFonts w:hint="eastAsia" w:ascii="黑体" w:hAnsi="黑体" w:eastAsia="黑体" w:cs="黑体"/>
          <w:bCs/>
          <w:szCs w:val="21"/>
        </w:rPr>
        <w:t>规范性引用文件</w:t>
      </w:r>
      <w:bookmarkEnd w:id="5"/>
    </w:p>
    <w:p w14:paraId="1130FBE1">
      <w:pPr>
        <w:ind w:firstLine="404"/>
        <w:rPr>
          <w:rFonts w:hint="default" w:ascii="Times New Roman" w:hAnsi="Times New Roman" w:eastAsia="宋体" w:cs="Times New Roman"/>
          <w:color w:val="000000" w:themeColor="text1"/>
          <w:spacing w:val="-4"/>
          <w14:textFill>
            <w14:solidFill>
              <w14:schemeClr w14:val="tx1"/>
            </w14:solidFill>
          </w14:textFill>
        </w:rPr>
      </w:pPr>
      <w:bookmarkStart w:id="6" w:name="OLE_LINK10"/>
      <w:bookmarkStart w:id="7" w:name="_Hlk146830852"/>
      <w:r>
        <w:rPr>
          <w:rFonts w:hint="default" w:ascii="Times New Roman" w:hAnsi="Times New Roman" w:eastAsia="宋体" w:cs="Times New Roman"/>
          <w:color w:val="000000" w:themeColor="text1"/>
          <w:spacing w:val="-4"/>
          <w14:textFill>
            <w14:solidFill>
              <w14:schemeClr w14:val="tx1"/>
            </w14:solidFill>
          </w14:textFill>
        </w:rPr>
        <w:t>T/CMEAS 030-2024 儿童哮喘标准化门诊建设规范。</w:t>
      </w:r>
    </w:p>
    <w:p w14:paraId="4F0A4071">
      <w:pPr>
        <w:ind w:firstLine="404"/>
        <w:rPr>
          <w:rFonts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pacing w:val="-4"/>
          <w14:textFill>
            <w14:solidFill>
              <w14:schemeClr w14:val="tx1"/>
            </w14:solidFill>
          </w14:textFill>
        </w:rPr>
        <w:t>T/CMEAS 031-2024 儿童哮喘行动计划应用规范。</w:t>
      </w:r>
      <w:bookmarkEnd w:id="6"/>
      <w:bookmarkEnd w:id="7"/>
    </w:p>
    <w:p w14:paraId="15B801E5">
      <w:pPr>
        <w:pStyle w:val="189"/>
        <w:numPr>
          <w:ilvl w:val="0"/>
          <w:numId w:val="1"/>
        </w:numPr>
        <w:spacing w:before="312" w:after="312"/>
        <w:jc w:val="left"/>
        <w:outlineLvl w:val="0"/>
        <w:rPr>
          <w:rFonts w:hint="eastAsia" w:ascii="黑体" w:hAnsi="黑体" w:eastAsia="黑体" w:cs="黑体"/>
          <w:bCs/>
          <w:szCs w:val="21"/>
        </w:rPr>
      </w:pPr>
      <w:bookmarkStart w:id="8" w:name="_Toc852449271"/>
      <w:r>
        <w:rPr>
          <w:rFonts w:hint="eastAsia" w:ascii="黑体" w:hAnsi="黑体" w:eastAsia="黑体" w:cs="黑体"/>
          <w:bCs/>
          <w:szCs w:val="21"/>
        </w:rPr>
        <w:t>术语和定义</w:t>
      </w:r>
      <w:bookmarkEnd w:id="8"/>
    </w:p>
    <w:p w14:paraId="74379481">
      <w:pPr>
        <w:ind w:firstLine="42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3F5EF786">
      <w:pPr>
        <w:pStyle w:val="189"/>
        <w:numPr>
          <w:ilvl w:val="1"/>
          <w:numId w:val="1"/>
        </w:numPr>
        <w:spacing w:before="156" w:after="156"/>
        <w:ind w:firstLine="0"/>
        <w:jc w:val="left"/>
        <w:rPr>
          <w:rFonts w:hint="eastAsia" w:ascii="宋体" w:hAnsi="宋体" w:eastAsia="宋体" w:cs="Times New Roman"/>
          <w:b/>
          <w:szCs w:val="21"/>
        </w:rPr>
      </w:pPr>
    </w:p>
    <w:p w14:paraId="04C73208">
      <w:pPr>
        <w:pStyle w:val="189"/>
        <w:jc w:val="left"/>
        <w:rPr>
          <w:rFonts w:ascii="Times New Roman" w:hAnsi="Times New Roman" w:eastAsia="宋体" w:cs="Times New Roman"/>
          <w:b/>
          <w:szCs w:val="21"/>
        </w:rPr>
      </w:pPr>
      <w:r>
        <w:rPr>
          <w:rFonts w:hint="eastAsia" w:ascii="Times New Roman" w:hAnsi="Times New Roman" w:eastAsia="黑体" w:cs="Times New Roman"/>
          <w:bCs/>
          <w:szCs w:val="21"/>
        </w:rPr>
        <w:t>儿童</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pediatric</w:t>
      </w:r>
    </w:p>
    <w:p w14:paraId="41DD0941">
      <w:pPr>
        <w:ind w:firstLine="420"/>
        <w:jc w:val="left"/>
        <w:rPr>
          <w:rFonts w:hint="default" w:ascii="Times New Roman" w:hAnsi="Times New Roman" w:eastAsia="宋体" w:cs="Times New Roman"/>
          <w:szCs w:val="21"/>
        </w:rPr>
      </w:pPr>
      <w:r>
        <w:rPr>
          <w:rFonts w:hint="default" w:ascii="Times New Roman" w:hAnsi="Times New Roman" w:eastAsia="宋体" w:cs="Times New Roman"/>
          <w:szCs w:val="21"/>
        </w:rPr>
        <w:t>年龄在18岁以下人群。</w:t>
      </w:r>
    </w:p>
    <w:p w14:paraId="40AA36BA">
      <w:pPr>
        <w:pStyle w:val="189"/>
        <w:numPr>
          <w:ilvl w:val="1"/>
          <w:numId w:val="1"/>
        </w:numPr>
        <w:spacing w:before="156" w:after="156"/>
        <w:ind w:firstLine="0"/>
        <w:jc w:val="left"/>
        <w:rPr>
          <w:rFonts w:hint="eastAsia" w:ascii="黑体" w:hAnsi="黑体" w:eastAsia="黑体" w:cs="黑体"/>
          <w:bCs/>
          <w:szCs w:val="21"/>
        </w:rPr>
      </w:pPr>
    </w:p>
    <w:p w14:paraId="61FA1CC9">
      <w:pPr>
        <w:pStyle w:val="189"/>
        <w:jc w:val="left"/>
        <w:rPr>
          <w:rFonts w:ascii="Times New Roman" w:hAnsi="Times New Roman" w:eastAsia="黑体" w:cs="Times New Roman"/>
          <w:bCs/>
          <w:szCs w:val="21"/>
        </w:rPr>
      </w:pPr>
      <w:r>
        <w:rPr>
          <w:rFonts w:hint="eastAsia" w:ascii="Times New Roman" w:hAnsi="Times New Roman" w:eastAsia="黑体" w:cs="Times New Roman"/>
          <w:bCs/>
          <w:szCs w:val="21"/>
        </w:rPr>
        <w:t>支气管哮喘 bronchial asthma</w:t>
      </w:r>
    </w:p>
    <w:p w14:paraId="4186AB74">
      <w:pPr>
        <w:ind w:firstLine="420"/>
        <w:jc w:val="left"/>
        <w:rPr>
          <w:rFonts w:ascii="Times New Roman" w:hAnsi="Times New Roman" w:eastAsia="黑体" w:cs="Times New Roman"/>
          <w:bCs/>
          <w:szCs w:val="21"/>
        </w:rPr>
      </w:pPr>
      <w:r>
        <w:rPr>
          <w:rFonts w:ascii="宋体" w:hAnsi="宋体" w:eastAsia="宋体" w:cs="Times New Roman"/>
          <w:szCs w:val="21"/>
        </w:rPr>
        <w:t>一种以慢性气道炎症和气道高反应性为特征的异质性疾病，以反复发作的喘息、咳嗽、气促、胸闷为主要临床表现，常在夜间和（或）</w:t>
      </w:r>
      <w:r>
        <w:rPr>
          <w:rFonts w:hint="eastAsia" w:ascii="宋体" w:hAnsi="宋体" w:eastAsia="宋体" w:cs="Times New Roman"/>
          <w:szCs w:val="21"/>
        </w:rPr>
        <w:t>凌晨</w:t>
      </w:r>
      <w:r>
        <w:rPr>
          <w:rFonts w:ascii="宋体" w:hAnsi="宋体" w:eastAsia="宋体" w:cs="Times New Roman"/>
          <w:szCs w:val="21"/>
        </w:rPr>
        <w:t>发作或加剧。呼吸道症状的具体表现形式和严重程度具有随时间而变化的特点，并常伴有可变的呼气气流受限。</w:t>
      </w:r>
    </w:p>
    <w:p w14:paraId="51DA3EDF">
      <w:pPr>
        <w:pStyle w:val="189"/>
        <w:numPr>
          <w:ilvl w:val="0"/>
          <w:numId w:val="1"/>
        </w:numPr>
        <w:spacing w:before="312" w:after="312"/>
        <w:jc w:val="left"/>
        <w:outlineLvl w:val="0"/>
        <w:rPr>
          <w:rFonts w:hint="eastAsia" w:ascii="黑体" w:hAnsi="黑体" w:eastAsia="黑体" w:cs="黑体"/>
          <w:bCs/>
          <w:szCs w:val="21"/>
        </w:rPr>
      </w:pPr>
      <w:bookmarkStart w:id="9" w:name="_Toc1251488560"/>
      <w:r>
        <w:rPr>
          <w:rFonts w:hint="eastAsia" w:ascii="黑体" w:hAnsi="黑体" w:eastAsia="黑体" w:cs="黑体"/>
          <w:bCs/>
          <w:szCs w:val="21"/>
        </w:rPr>
        <w:t>缩略语</w:t>
      </w:r>
      <w:bookmarkEnd w:id="9"/>
    </w:p>
    <w:p w14:paraId="2F200386">
      <w:pPr>
        <w:ind w:firstLine="42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42712650">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TRACK：儿童呼吸和哮喘控制测试</w:t>
      </w:r>
      <w:r>
        <w:rPr>
          <w:rFonts w:ascii="Times New Roman" w:hAnsi="Times New Roman" w:eastAsia="宋体" w:cs="Times New Roman"/>
          <w:bCs/>
          <w:szCs w:val="21"/>
        </w:rPr>
        <w:t>（test for respiratory and asthma control in kids）</w:t>
      </w:r>
    </w:p>
    <w:p w14:paraId="2BB9616E">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ACQ：哮喘控制问卷</w:t>
      </w:r>
      <w:r>
        <w:rPr>
          <w:rFonts w:ascii="Times New Roman" w:hAnsi="Times New Roman" w:eastAsia="宋体" w:cs="Times New Roman"/>
          <w:bCs/>
          <w:szCs w:val="21"/>
        </w:rPr>
        <w:t>（asthma control questionnaire)</w:t>
      </w:r>
    </w:p>
    <w:p w14:paraId="3553B5D6">
      <w:pPr>
        <w:ind w:firstLine="420"/>
        <w:jc w:val="left"/>
        <w:rPr>
          <w:rFonts w:ascii="Times New Roman" w:hAnsi="Times New Roman" w:eastAsia="宋体" w:cs="Times New Roman"/>
          <w:bCs/>
          <w:szCs w:val="21"/>
        </w:rPr>
      </w:pPr>
      <w:r>
        <w:rPr>
          <w:rFonts w:ascii="Times New Roman" w:hAnsi="Times New Roman" w:eastAsia="宋体" w:cs="Times New Roman"/>
          <w:bCs/>
          <w:szCs w:val="21"/>
        </w:rPr>
        <w:t>C-ACT</w:t>
      </w:r>
      <w:r>
        <w:rPr>
          <w:rFonts w:hint="default" w:ascii="Times New Roman" w:hAnsi="Times New Roman" w:eastAsia="宋体" w:cs="Times New Roman"/>
          <w:bCs/>
          <w:szCs w:val="21"/>
        </w:rPr>
        <w:t>：</w:t>
      </w:r>
      <w:r>
        <w:rPr>
          <w:rFonts w:ascii="Times New Roman" w:hAnsi="Times New Roman" w:eastAsia="宋体" w:cs="Times New Roman"/>
          <w:bCs/>
          <w:szCs w:val="21"/>
        </w:rPr>
        <w:t>儿童哮喘控制测试（childhood asthma control test）</w:t>
      </w:r>
    </w:p>
    <w:p w14:paraId="6E457E70">
      <w:pPr>
        <w:ind w:firstLine="420"/>
        <w:jc w:val="left"/>
        <w:rPr>
          <w:rFonts w:ascii="Times New Roman" w:hAnsi="Times New Roman" w:eastAsia="宋体" w:cs="Times New Roman"/>
          <w:bCs/>
          <w:szCs w:val="21"/>
        </w:rPr>
      </w:pPr>
      <w:r>
        <w:rPr>
          <w:rFonts w:ascii="Times New Roman" w:hAnsi="Times New Roman" w:eastAsia="宋体" w:cs="Times New Roman"/>
          <w:bCs/>
          <w:szCs w:val="21"/>
        </w:rPr>
        <w:t>ACT</w:t>
      </w:r>
      <w:r>
        <w:rPr>
          <w:rFonts w:hint="default" w:ascii="Times New Roman" w:hAnsi="Times New Roman" w:eastAsia="宋体" w:cs="Times New Roman"/>
          <w:bCs/>
          <w:szCs w:val="21"/>
        </w:rPr>
        <w:t>：</w:t>
      </w:r>
      <w:r>
        <w:rPr>
          <w:rFonts w:ascii="Times New Roman" w:hAnsi="Times New Roman" w:eastAsia="宋体" w:cs="Times New Roman"/>
          <w:bCs/>
          <w:szCs w:val="21"/>
        </w:rPr>
        <w:t>哮喘控制测试（asthma control test）</w:t>
      </w:r>
    </w:p>
    <w:p w14:paraId="2A0B5F3F">
      <w:pPr>
        <w:ind w:firstLine="420"/>
        <w:jc w:val="left"/>
        <w:rPr>
          <w:rFonts w:ascii="Times New Roman" w:hAnsi="Times New Roman" w:eastAsia="宋体" w:cs="Times New Roman"/>
          <w:bCs/>
          <w:szCs w:val="21"/>
        </w:rPr>
      </w:pPr>
      <w:r>
        <w:rPr>
          <w:rFonts w:ascii="Times New Roman" w:hAnsi="Times New Roman" w:eastAsia="宋体" w:cs="Times New Roman"/>
          <w:bCs/>
          <w:szCs w:val="21"/>
        </w:rPr>
        <w:t>PEF</w:t>
      </w:r>
      <w:r>
        <w:rPr>
          <w:rFonts w:hint="default" w:ascii="Times New Roman" w:hAnsi="Times New Roman" w:eastAsia="宋体" w:cs="Times New Roman"/>
          <w:bCs/>
          <w:szCs w:val="21"/>
        </w:rPr>
        <w:t>：呼气峰流量（peak expiratory flow）</w:t>
      </w:r>
    </w:p>
    <w:p w14:paraId="2CCF3839">
      <w:pPr>
        <w:ind w:firstLine="420"/>
        <w:jc w:val="left"/>
        <w:rPr>
          <w:rFonts w:ascii="Times New Roman" w:hAnsi="Times New Roman" w:eastAsia="宋体" w:cs="Times New Roman"/>
          <w:bCs/>
          <w:szCs w:val="21"/>
        </w:rPr>
      </w:pPr>
      <w:r>
        <w:rPr>
          <w:rFonts w:ascii="Times New Roman" w:hAnsi="Times New Roman" w:eastAsia="宋体" w:cs="Times New Roman"/>
          <w:bCs/>
          <w:szCs w:val="21"/>
        </w:rPr>
        <w:t>ICS：吸入性糖皮质激素（</w:t>
      </w:r>
      <w:r>
        <w:rPr>
          <w:rFonts w:hint="default" w:ascii="Times New Roman" w:hAnsi="Times New Roman" w:eastAsia="宋体" w:cs="Times New Roman"/>
          <w:bCs/>
          <w:szCs w:val="21"/>
        </w:rPr>
        <w:t>i</w:t>
      </w:r>
      <w:r>
        <w:rPr>
          <w:rFonts w:ascii="Times New Roman" w:hAnsi="Times New Roman" w:eastAsia="宋体" w:cs="Times New Roman"/>
          <w:bCs/>
          <w:szCs w:val="21"/>
        </w:rPr>
        <w:t xml:space="preserve">nhaled </w:t>
      </w:r>
      <w:r>
        <w:rPr>
          <w:rFonts w:hint="default" w:ascii="Times New Roman" w:hAnsi="Times New Roman" w:eastAsia="宋体" w:cs="Times New Roman"/>
          <w:bCs/>
          <w:szCs w:val="21"/>
        </w:rPr>
        <w:t>c</w:t>
      </w:r>
      <w:r>
        <w:rPr>
          <w:rFonts w:ascii="Times New Roman" w:hAnsi="Times New Roman" w:eastAsia="宋体" w:cs="Times New Roman"/>
          <w:bCs/>
          <w:szCs w:val="21"/>
        </w:rPr>
        <w:t>orticosteroid</w:t>
      </w:r>
      <w:r>
        <w:rPr>
          <w:rFonts w:hint="default" w:ascii="Times New Roman" w:hAnsi="Times New Roman" w:eastAsia="宋体" w:cs="Times New Roman"/>
          <w:bCs/>
          <w:szCs w:val="21"/>
        </w:rPr>
        <w:t>s</w:t>
      </w:r>
      <w:r>
        <w:rPr>
          <w:rFonts w:ascii="Times New Roman" w:hAnsi="Times New Roman" w:eastAsia="宋体" w:cs="Times New Roman"/>
          <w:bCs/>
          <w:szCs w:val="21"/>
        </w:rPr>
        <w:t>）</w:t>
      </w:r>
    </w:p>
    <w:p w14:paraId="64E26D60">
      <w:pPr>
        <w:ind w:firstLine="420"/>
        <w:jc w:val="left"/>
        <w:rPr>
          <w:rFonts w:ascii="Times New Roman" w:hAnsi="Times New Roman" w:eastAsia="宋体" w:cs="Times New Roman"/>
          <w:bCs/>
          <w:szCs w:val="21"/>
        </w:rPr>
      </w:pPr>
      <w:r>
        <w:rPr>
          <w:rFonts w:ascii="Times New Roman" w:hAnsi="Times New Roman" w:eastAsia="宋体" w:cs="Times New Roman"/>
          <w:bCs/>
          <w:szCs w:val="21"/>
        </w:rPr>
        <w:t>LTRA：白三烯受体拮抗剂（</w:t>
      </w:r>
      <w:r>
        <w:rPr>
          <w:rFonts w:hint="default" w:ascii="Times New Roman" w:hAnsi="Times New Roman" w:eastAsia="宋体" w:cs="Times New Roman"/>
          <w:bCs/>
          <w:szCs w:val="21"/>
        </w:rPr>
        <w:t>l</w:t>
      </w:r>
      <w:r>
        <w:rPr>
          <w:rFonts w:ascii="Times New Roman" w:hAnsi="Times New Roman" w:eastAsia="宋体" w:cs="Times New Roman"/>
          <w:bCs/>
          <w:szCs w:val="21"/>
        </w:rPr>
        <w:t xml:space="preserve">eukotriene </w:t>
      </w:r>
      <w:r>
        <w:rPr>
          <w:rFonts w:hint="default" w:ascii="Times New Roman" w:hAnsi="Times New Roman" w:eastAsia="宋体" w:cs="Times New Roman"/>
          <w:bCs/>
          <w:szCs w:val="21"/>
        </w:rPr>
        <w:t>r</w:t>
      </w:r>
      <w:r>
        <w:rPr>
          <w:rFonts w:ascii="Times New Roman" w:hAnsi="Times New Roman" w:eastAsia="宋体" w:cs="Times New Roman"/>
          <w:bCs/>
          <w:szCs w:val="21"/>
        </w:rPr>
        <w:t xml:space="preserve">eceptor </w:t>
      </w:r>
      <w:r>
        <w:rPr>
          <w:rFonts w:hint="default" w:ascii="Times New Roman" w:hAnsi="Times New Roman" w:eastAsia="宋体" w:cs="Times New Roman"/>
          <w:bCs/>
          <w:szCs w:val="21"/>
        </w:rPr>
        <w:t>a</w:t>
      </w:r>
      <w:r>
        <w:rPr>
          <w:rFonts w:ascii="Times New Roman" w:hAnsi="Times New Roman" w:eastAsia="宋体" w:cs="Times New Roman"/>
          <w:bCs/>
          <w:szCs w:val="21"/>
        </w:rPr>
        <w:t>ntagonists）</w:t>
      </w:r>
    </w:p>
    <w:p w14:paraId="2C5E4055">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FEV</w:t>
      </w:r>
      <w:r>
        <w:rPr>
          <w:rFonts w:hint="default" w:ascii="Times New Roman" w:hAnsi="Times New Roman" w:eastAsia="宋体" w:cs="Times New Roman"/>
          <w:bCs/>
          <w:szCs w:val="21"/>
          <w:vertAlign w:val="subscript"/>
        </w:rPr>
        <w:t>1</w:t>
      </w:r>
      <w:r>
        <w:rPr>
          <w:rFonts w:hint="default" w:ascii="Times New Roman" w:hAnsi="Times New Roman" w:eastAsia="宋体" w:cs="Times New Roman"/>
          <w:bCs/>
          <w:szCs w:val="21"/>
        </w:rPr>
        <w:t>：第１秒用力呼气量（forced expiratory volume in the first second）</w:t>
      </w:r>
    </w:p>
    <w:p w14:paraId="7C309C21">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FVC：用力肺活量（forced vital capacity）</w:t>
      </w:r>
    </w:p>
    <w:p w14:paraId="444AF902">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FEF</w:t>
      </w:r>
      <w:r>
        <w:rPr>
          <w:rFonts w:hint="default" w:ascii="Times New Roman" w:hAnsi="Times New Roman" w:eastAsia="宋体" w:cs="Times New Roman"/>
          <w:bCs/>
          <w:szCs w:val="21"/>
          <w:vertAlign w:val="subscript"/>
        </w:rPr>
        <w:t>50</w:t>
      </w:r>
      <w:r>
        <w:rPr>
          <w:rFonts w:hint="default" w:ascii="Times New Roman" w:hAnsi="Times New Roman" w:eastAsia="宋体" w:cs="Times New Roman"/>
          <w:bCs/>
          <w:szCs w:val="21"/>
        </w:rPr>
        <w:t>：用力呼出50%肺活量时的最大瞬间呼气流量（forced expiratory flow）</w:t>
      </w:r>
    </w:p>
    <w:p w14:paraId="31DAE052">
      <w:pPr>
        <w:ind w:firstLine="420"/>
        <w:jc w:val="left"/>
        <w:rPr>
          <w:rFonts w:ascii="Times New Roman" w:hAnsi="Times New Roman" w:eastAsia="宋体" w:cs="Times New Roman"/>
          <w:bCs/>
          <w:szCs w:val="21"/>
        </w:rPr>
      </w:pPr>
      <w:r>
        <w:rPr>
          <w:rFonts w:hint="default" w:ascii="Times New Roman" w:hAnsi="Times New Roman" w:eastAsia="宋体" w:cs="Times New Roman"/>
          <w:bCs/>
          <w:szCs w:val="21"/>
        </w:rPr>
        <w:t>FEF</w:t>
      </w:r>
      <w:r>
        <w:rPr>
          <w:rFonts w:hint="default" w:ascii="Times New Roman" w:hAnsi="Times New Roman" w:eastAsia="宋体" w:cs="Times New Roman"/>
          <w:bCs/>
          <w:szCs w:val="21"/>
          <w:vertAlign w:val="subscript"/>
        </w:rPr>
        <w:t>75</w:t>
      </w:r>
      <w:r>
        <w:rPr>
          <w:rFonts w:hint="default" w:ascii="Times New Roman" w:hAnsi="Times New Roman" w:eastAsia="宋体" w:cs="Times New Roman"/>
          <w:bCs/>
          <w:szCs w:val="21"/>
        </w:rPr>
        <w:t>：用力呼出75%肺活量时的最大瞬间呼气流量（forced expiratory flow）</w:t>
      </w:r>
    </w:p>
    <w:p w14:paraId="6BF5B8C4">
      <w:pPr>
        <w:ind w:firstLine="420"/>
        <w:jc w:val="left"/>
        <w:rPr>
          <w:rFonts w:ascii="Times New Roman" w:hAnsi="Times New Roman" w:eastAsia="宋体" w:cs="Times New Roman"/>
          <w:bCs/>
          <w:szCs w:val="21"/>
        </w:rPr>
      </w:pPr>
      <w:r>
        <w:rPr>
          <w:rFonts w:ascii="Times New Roman" w:hAnsi="Times New Roman" w:eastAsia="宋体" w:cs="Times New Roman"/>
          <w:bCs/>
          <w:szCs w:val="21"/>
        </w:rPr>
        <w:t>FEF</w:t>
      </w:r>
      <w:r>
        <w:rPr>
          <w:rFonts w:ascii="Times New Roman" w:hAnsi="Times New Roman" w:eastAsia="宋体" w:cs="Times New Roman"/>
          <w:bCs/>
          <w:szCs w:val="21"/>
          <w:vertAlign w:val="subscript"/>
        </w:rPr>
        <w:t>25-75</w:t>
      </w:r>
      <w:r>
        <w:rPr>
          <w:rFonts w:ascii="Times New Roman" w:hAnsi="Times New Roman" w:eastAsia="宋体" w:cs="Times New Roman"/>
          <w:bCs/>
          <w:szCs w:val="21"/>
        </w:rPr>
        <w:t>:</w:t>
      </w:r>
      <w:r>
        <w:rPr>
          <w:rFonts w:hint="default" w:ascii="Times New Roman" w:hAnsi="Times New Roman" w:eastAsia="宋体" w:cs="Times New Roman"/>
          <w:bCs/>
          <w:szCs w:val="21"/>
        </w:rPr>
        <w:t>用力呼气中段流量（</w:t>
      </w:r>
      <w:r>
        <w:rPr>
          <w:rFonts w:ascii="Times New Roman" w:hAnsi="Times New Roman" w:eastAsia="宋体" w:cs="Times New Roman"/>
          <w:bCs/>
          <w:szCs w:val="21"/>
        </w:rPr>
        <w:t>f</w:t>
      </w:r>
      <w:r>
        <w:rPr>
          <w:rFonts w:hint="default" w:ascii="Times New Roman" w:hAnsi="Times New Roman" w:eastAsia="宋体" w:cs="Times New Roman"/>
          <w:bCs/>
          <w:szCs w:val="21"/>
        </w:rPr>
        <w:t xml:space="preserve">orced </w:t>
      </w:r>
      <w:r>
        <w:rPr>
          <w:rFonts w:ascii="Times New Roman" w:hAnsi="Times New Roman" w:eastAsia="宋体" w:cs="Times New Roman"/>
          <w:bCs/>
          <w:szCs w:val="21"/>
        </w:rPr>
        <w:t>e</w:t>
      </w:r>
      <w:r>
        <w:rPr>
          <w:rFonts w:hint="default" w:ascii="Times New Roman" w:hAnsi="Times New Roman" w:eastAsia="宋体" w:cs="Times New Roman"/>
          <w:bCs/>
          <w:szCs w:val="21"/>
        </w:rPr>
        <w:t xml:space="preserve">xpiratory </w:t>
      </w:r>
      <w:r>
        <w:rPr>
          <w:rFonts w:ascii="Times New Roman" w:hAnsi="Times New Roman" w:eastAsia="宋体" w:cs="Times New Roman"/>
          <w:bCs/>
          <w:szCs w:val="21"/>
        </w:rPr>
        <w:t>f</w:t>
      </w:r>
      <w:r>
        <w:rPr>
          <w:rFonts w:hint="default" w:ascii="Times New Roman" w:hAnsi="Times New Roman" w:eastAsia="宋体" w:cs="Times New Roman"/>
          <w:bCs/>
          <w:szCs w:val="21"/>
        </w:rPr>
        <w:t>low between 25%</w:t>
      </w:r>
      <w:r>
        <w:rPr>
          <w:rFonts w:ascii="Times New Roman" w:hAnsi="Times New Roman" w:eastAsia="宋体" w:cs="Times New Roman"/>
          <w:bCs/>
          <w:szCs w:val="21"/>
        </w:rPr>
        <w:t xml:space="preserve"> </w:t>
      </w:r>
      <w:r>
        <w:rPr>
          <w:rFonts w:hint="default" w:ascii="Times New Roman" w:hAnsi="Times New Roman" w:eastAsia="宋体" w:cs="Times New Roman"/>
          <w:bCs/>
          <w:szCs w:val="21"/>
        </w:rPr>
        <w:t>and 75%</w:t>
      </w:r>
      <w:r>
        <w:rPr>
          <w:rFonts w:ascii="Times New Roman" w:hAnsi="Times New Roman" w:eastAsia="宋体" w:cs="Times New Roman"/>
          <w:bCs/>
          <w:szCs w:val="21"/>
        </w:rPr>
        <w:t xml:space="preserve"> </w:t>
      </w:r>
      <w:r>
        <w:rPr>
          <w:rFonts w:hint="default" w:ascii="Times New Roman" w:hAnsi="Times New Roman" w:eastAsia="宋体" w:cs="Times New Roman"/>
          <w:bCs/>
          <w:szCs w:val="21"/>
        </w:rPr>
        <w:t>of vital capacity）</w:t>
      </w:r>
    </w:p>
    <w:p w14:paraId="0B31EB2C">
      <w:pPr>
        <w:ind w:firstLine="420"/>
        <w:jc w:val="left"/>
        <w:rPr>
          <w:rFonts w:ascii="Times New Roman" w:hAnsi="Times New Roman" w:eastAsia="宋体" w:cs="Times New Roman"/>
          <w:bCs/>
          <w:szCs w:val="21"/>
        </w:rPr>
      </w:pPr>
      <w:r>
        <w:rPr>
          <w:rFonts w:ascii="Times New Roman" w:hAnsi="Times New Roman" w:eastAsia="宋体" w:cs="Times New Roman"/>
          <w:bCs/>
          <w:szCs w:val="21"/>
        </w:rPr>
        <w:t>FeNO</w:t>
      </w:r>
      <w:r>
        <w:rPr>
          <w:rFonts w:hint="default" w:ascii="Times New Roman" w:hAnsi="Times New Roman" w:eastAsia="宋体" w:cs="Times New Roman"/>
          <w:bCs/>
          <w:szCs w:val="21"/>
        </w:rPr>
        <w:t>：</w:t>
      </w:r>
      <w:r>
        <w:rPr>
          <w:rFonts w:ascii="Times New Roman" w:hAnsi="Times New Roman" w:eastAsia="宋体" w:cs="Times New Roman"/>
          <w:bCs/>
          <w:szCs w:val="21"/>
        </w:rPr>
        <w:t>呼出气一氧化氮(fractional exhaled nitric oxide)</w:t>
      </w:r>
    </w:p>
    <w:p w14:paraId="15DABB75">
      <w:pPr>
        <w:pStyle w:val="189"/>
        <w:numPr>
          <w:ilvl w:val="0"/>
          <w:numId w:val="1"/>
        </w:numPr>
        <w:spacing w:before="312" w:after="312"/>
        <w:jc w:val="left"/>
        <w:outlineLvl w:val="0"/>
        <w:rPr>
          <w:rFonts w:hint="eastAsia" w:ascii="黑体" w:hAnsi="黑体" w:eastAsia="黑体" w:cs="黑体"/>
          <w:bCs/>
          <w:szCs w:val="21"/>
        </w:rPr>
      </w:pPr>
      <w:bookmarkStart w:id="10" w:name="_Toc1313389202"/>
      <w:r>
        <w:rPr>
          <w:rFonts w:hint="eastAsia" w:ascii="黑体" w:hAnsi="黑体" w:eastAsia="黑体" w:cs="黑体"/>
          <w:bCs/>
          <w:szCs w:val="21"/>
        </w:rPr>
        <w:t>门诊电子病历模块构建</w:t>
      </w:r>
      <w:bookmarkEnd w:id="10"/>
    </w:p>
    <w:p w14:paraId="01DCC757">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基本资料模块</w:t>
      </w:r>
    </w:p>
    <w:p w14:paraId="0CAB8769">
      <w:pPr>
        <w:pStyle w:val="189"/>
        <w:rPr>
          <w:rFonts w:hint="eastAsia" w:ascii="宋体" w:hAnsi="宋体" w:eastAsia="宋体" w:cs="Times New Roman"/>
          <w:bCs/>
          <w:szCs w:val="21"/>
        </w:rPr>
      </w:pPr>
      <w:r>
        <w:rPr>
          <w:rFonts w:hint="eastAsia" w:ascii="宋体" w:hAnsi="宋体" w:eastAsia="宋体" w:cs="Times New Roman"/>
          <w:bCs/>
          <w:szCs w:val="21"/>
        </w:rPr>
        <w:t>完整的人口学信息，社会保障信息，个体生物学标识和患儿身份识别信息。</w:t>
      </w:r>
    </w:p>
    <w:p w14:paraId="3CF2D08B">
      <w:pPr>
        <w:pStyle w:val="189"/>
        <w:numPr>
          <w:ilvl w:val="1"/>
          <w:numId w:val="1"/>
        </w:numPr>
        <w:spacing w:before="156" w:after="156"/>
        <w:jc w:val="left"/>
        <w:rPr>
          <w:rFonts w:hint="eastAsia" w:ascii="宋体" w:hAnsi="宋体" w:eastAsia="宋体" w:cs="Times New Roman"/>
          <w:bCs/>
          <w:szCs w:val="21"/>
        </w:rPr>
      </w:pPr>
      <w:r>
        <w:rPr>
          <w:rFonts w:hint="eastAsia" w:ascii="黑体" w:hAnsi="黑体" w:eastAsia="黑体" w:cs="黑体"/>
          <w:bCs/>
          <w:szCs w:val="21"/>
        </w:rPr>
        <w:t>病历录入模块</w:t>
      </w:r>
    </w:p>
    <w:p w14:paraId="7217ED0E">
      <w:pPr>
        <w:pStyle w:val="189"/>
        <w:spacing w:before="0" w:after="0"/>
        <w:rPr>
          <w:rFonts w:hint="eastAsia" w:ascii="宋体" w:hAnsi="宋体" w:eastAsia="宋体" w:cs="Times New Roman"/>
          <w:bCs/>
          <w:szCs w:val="21"/>
        </w:rPr>
      </w:pPr>
      <w:r>
        <w:rPr>
          <w:rFonts w:ascii="宋体" w:hAnsi="宋体" w:eastAsia="宋体" w:cs="Times New Roman"/>
          <w:bCs/>
          <w:szCs w:val="21"/>
        </w:rPr>
        <w:t>记录既往发病情况，包括发作时间、次数、诱因、先兆症状、</w:t>
      </w:r>
      <w:r>
        <w:rPr>
          <w:rFonts w:hint="eastAsia" w:ascii="宋体" w:hAnsi="宋体" w:eastAsia="宋体" w:cs="Times New Roman"/>
          <w:bCs/>
          <w:szCs w:val="21"/>
        </w:rPr>
        <w:t>发作严重</w:t>
      </w:r>
      <w:r>
        <w:rPr>
          <w:rFonts w:ascii="宋体" w:hAnsi="宋体" w:eastAsia="宋体" w:cs="Times New Roman"/>
          <w:bCs/>
          <w:szCs w:val="21"/>
        </w:rPr>
        <w:t>程度。电子病历总体结构按照疾病发生、发展的时间顺序书写，同时反映疾病的临床特征及药物和非药物的治疗方案。每次门诊病历记录，</w:t>
      </w:r>
      <w:r>
        <w:rPr>
          <w:rFonts w:hint="eastAsia" w:ascii="宋体" w:hAnsi="宋体" w:eastAsia="宋体" w:cs="Times New Roman"/>
          <w:bCs/>
          <w:szCs w:val="21"/>
        </w:rPr>
        <w:t>均需要在之前电子病历基础上，</w:t>
      </w:r>
      <w:r>
        <w:rPr>
          <w:rFonts w:ascii="宋体" w:hAnsi="宋体" w:eastAsia="宋体" w:cs="Times New Roman"/>
          <w:bCs/>
          <w:szCs w:val="21"/>
        </w:rPr>
        <w:t>按照“时间-事件-药物”三要素进行</w:t>
      </w:r>
      <w:r>
        <w:rPr>
          <w:rFonts w:hint="eastAsia" w:ascii="宋体" w:hAnsi="宋体" w:eastAsia="宋体" w:cs="Times New Roman"/>
          <w:bCs/>
          <w:szCs w:val="21"/>
        </w:rPr>
        <w:t>添加</w:t>
      </w:r>
      <w:r>
        <w:rPr>
          <w:rFonts w:ascii="宋体" w:hAnsi="宋体" w:eastAsia="宋体" w:cs="Times New Roman"/>
          <w:bCs/>
          <w:szCs w:val="21"/>
        </w:rPr>
        <w:t>。</w:t>
      </w:r>
    </w:p>
    <w:p w14:paraId="52663077">
      <w:pPr>
        <w:pStyle w:val="189"/>
        <w:numPr>
          <w:ilvl w:val="2"/>
          <w:numId w:val="1"/>
        </w:numPr>
        <w:spacing w:before="0" w:after="0"/>
        <w:ind w:firstLine="0"/>
        <w:jc w:val="left"/>
        <w:rPr>
          <w:rFonts w:hint="eastAsia" w:ascii="黑体" w:hAnsi="黑体" w:eastAsia="黑体" w:cs="黑体"/>
          <w:bCs/>
          <w:szCs w:val="21"/>
        </w:rPr>
      </w:pPr>
      <w:r>
        <w:rPr>
          <w:rFonts w:ascii="黑体" w:hAnsi="黑体" w:eastAsia="黑体" w:cs="黑体"/>
          <w:bCs/>
          <w:szCs w:val="21"/>
        </w:rPr>
        <w:t>时间</w:t>
      </w:r>
    </w:p>
    <w:p w14:paraId="360C34BA">
      <w:pPr>
        <w:pStyle w:val="189"/>
        <w:spacing w:before="0" w:after="0"/>
        <w:jc w:val="both"/>
        <w:rPr>
          <w:rFonts w:hint="eastAsia" w:ascii="宋体" w:hAnsi="宋体" w:eastAsia="宋体" w:cs="Times New Roman"/>
          <w:bCs/>
          <w:szCs w:val="21"/>
        </w:rPr>
      </w:pPr>
      <w:r>
        <w:rPr>
          <w:rFonts w:ascii="宋体" w:hAnsi="宋体" w:eastAsia="宋体" w:cs="Times New Roman"/>
          <w:bCs/>
          <w:szCs w:val="21"/>
        </w:rPr>
        <w:t>包括起病时间、启动治疗时间、复诊时间和停药时间。</w:t>
      </w:r>
    </w:p>
    <w:p w14:paraId="0005229E">
      <w:pPr>
        <w:pStyle w:val="189"/>
        <w:numPr>
          <w:ilvl w:val="2"/>
          <w:numId w:val="1"/>
        </w:numPr>
        <w:spacing w:before="0" w:after="0"/>
        <w:ind w:firstLine="0"/>
        <w:jc w:val="left"/>
        <w:rPr>
          <w:rFonts w:hint="eastAsia" w:ascii="黑体" w:hAnsi="黑体" w:eastAsia="黑体" w:cs="黑体"/>
          <w:bCs/>
          <w:szCs w:val="21"/>
        </w:rPr>
      </w:pPr>
      <w:r>
        <w:rPr>
          <w:rFonts w:ascii="黑体" w:hAnsi="黑体" w:eastAsia="黑体" w:cs="黑体"/>
          <w:bCs/>
          <w:szCs w:val="21"/>
        </w:rPr>
        <w:t>事件</w:t>
      </w:r>
    </w:p>
    <w:p w14:paraId="3643FF52">
      <w:pPr>
        <w:pStyle w:val="189"/>
        <w:spacing w:before="0" w:after="0"/>
        <w:jc w:val="both"/>
        <w:rPr>
          <w:rFonts w:hint="eastAsia" w:ascii="宋体" w:hAnsi="宋体" w:eastAsia="宋体" w:cs="Times New Roman"/>
          <w:bCs/>
          <w:szCs w:val="21"/>
        </w:rPr>
      </w:pPr>
      <w:r>
        <w:rPr>
          <w:rFonts w:ascii="宋体" w:hAnsi="宋体" w:eastAsia="宋体" w:cs="Times New Roman"/>
          <w:bCs/>
          <w:szCs w:val="21"/>
        </w:rPr>
        <w:t>指初诊时哮喘诊断依据、复诊时哮喘是否控制和治疗依从性等关键信息。哮喘控制的关键信息包括有无哮喘急性发作</w:t>
      </w:r>
      <w:r>
        <w:rPr>
          <w:rFonts w:hint="eastAsia" w:ascii="宋体" w:hAnsi="宋体" w:eastAsia="宋体" w:cs="Times New Roman"/>
          <w:bCs/>
          <w:szCs w:val="21"/>
        </w:rPr>
        <w:t>，急性发作的</w:t>
      </w:r>
      <w:r>
        <w:rPr>
          <w:rFonts w:ascii="宋体" w:hAnsi="宋体" w:eastAsia="宋体" w:cs="Times New Roman"/>
          <w:bCs/>
          <w:szCs w:val="21"/>
        </w:rPr>
        <w:t>严重程度</w:t>
      </w:r>
      <w:r>
        <w:rPr>
          <w:rFonts w:hint="eastAsia" w:ascii="宋体" w:hAnsi="宋体" w:eastAsia="宋体" w:cs="Times New Roman"/>
          <w:bCs/>
          <w:szCs w:val="21"/>
        </w:rPr>
        <w:t>和</w:t>
      </w:r>
      <w:r>
        <w:rPr>
          <w:rFonts w:ascii="宋体" w:hAnsi="宋体" w:eastAsia="宋体" w:cs="Times New Roman"/>
          <w:bCs/>
          <w:szCs w:val="21"/>
        </w:rPr>
        <w:t>治疗转归、是否存在气道高反应和活动受限</w:t>
      </w:r>
      <w:r>
        <w:rPr>
          <w:rFonts w:hint="eastAsia" w:ascii="宋体" w:hAnsi="宋体" w:eastAsia="宋体" w:cs="Times New Roman"/>
          <w:bCs/>
          <w:szCs w:val="21"/>
        </w:rPr>
        <w:t>。同时需要记录</w:t>
      </w:r>
      <w:r>
        <w:rPr>
          <w:rFonts w:ascii="宋体" w:hAnsi="宋体" w:eastAsia="宋体" w:cs="Times New Roman"/>
          <w:bCs/>
          <w:szCs w:val="21"/>
        </w:rPr>
        <w:t>其他</w:t>
      </w:r>
      <w:r>
        <w:rPr>
          <w:rFonts w:hint="eastAsia" w:ascii="宋体" w:hAnsi="宋体" w:eastAsia="宋体" w:cs="Times New Roman"/>
          <w:bCs/>
          <w:szCs w:val="21"/>
        </w:rPr>
        <w:t>呼吸问题包括</w:t>
      </w:r>
      <w:r>
        <w:rPr>
          <w:rFonts w:ascii="宋体" w:hAnsi="宋体" w:eastAsia="宋体" w:cs="Times New Roman"/>
          <w:bCs/>
          <w:szCs w:val="21"/>
        </w:rPr>
        <w:t>鼻炎控制情况、有无反复呼吸道感染、有无睡眠呼吸障碍及有无近期腺样体</w:t>
      </w:r>
      <w:r>
        <w:rPr>
          <w:rFonts w:hint="eastAsia" w:ascii="宋体" w:hAnsi="宋体" w:eastAsia="宋体" w:cs="Times New Roman"/>
          <w:bCs/>
          <w:szCs w:val="21"/>
        </w:rPr>
        <w:t>和（或）</w:t>
      </w:r>
      <w:r>
        <w:rPr>
          <w:rFonts w:ascii="宋体" w:hAnsi="宋体" w:eastAsia="宋体" w:cs="Times New Roman"/>
          <w:bCs/>
          <w:szCs w:val="21"/>
        </w:rPr>
        <w:t>扁桃体手术等。</w:t>
      </w:r>
    </w:p>
    <w:p w14:paraId="2F7E8E7E">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药物</w:t>
      </w:r>
    </w:p>
    <w:p w14:paraId="2D6712AC">
      <w:pPr>
        <w:pStyle w:val="189"/>
        <w:spacing w:before="0" w:after="0"/>
        <w:jc w:val="both"/>
        <w:rPr>
          <w:rFonts w:hint="eastAsia" w:ascii="宋体" w:hAnsi="宋体" w:eastAsia="宋体" w:cs="Times New Roman"/>
          <w:bCs/>
          <w:szCs w:val="21"/>
        </w:rPr>
      </w:pPr>
      <w:r>
        <w:rPr>
          <w:rFonts w:ascii="宋体" w:hAnsi="宋体" w:eastAsia="宋体" w:cs="Times New Roman"/>
          <w:bCs/>
          <w:szCs w:val="21"/>
        </w:rPr>
        <w:t>药物使用</w:t>
      </w:r>
      <w:r>
        <w:rPr>
          <w:rFonts w:hint="eastAsia" w:ascii="宋体" w:hAnsi="宋体" w:eastAsia="宋体" w:cs="Times New Roman"/>
          <w:bCs/>
          <w:szCs w:val="21"/>
        </w:rPr>
        <w:t>具体</w:t>
      </w:r>
      <w:r>
        <w:rPr>
          <w:rFonts w:ascii="宋体" w:hAnsi="宋体" w:eastAsia="宋体" w:cs="Times New Roman"/>
          <w:bCs/>
          <w:szCs w:val="21"/>
        </w:rPr>
        <w:t>方案、升降级和停药的计划，中药治疗和呼吸康复计划等。</w:t>
      </w:r>
    </w:p>
    <w:p w14:paraId="303FF74E">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体格检查模块</w:t>
      </w:r>
    </w:p>
    <w:p w14:paraId="6AC65968">
      <w:pPr>
        <w:pStyle w:val="189"/>
        <w:spacing w:before="0" w:after="0"/>
        <w:ind w:firstLine="420"/>
        <w:jc w:val="both"/>
        <w:rPr>
          <w:rFonts w:hint="eastAsia" w:ascii="宋体" w:hAnsi="宋体" w:eastAsia="宋体" w:cs="Times New Roman"/>
          <w:bCs/>
          <w:szCs w:val="21"/>
        </w:rPr>
      </w:pPr>
      <w:r>
        <w:rPr>
          <w:rFonts w:hint="eastAsia" w:ascii="宋体" w:hAnsi="宋体" w:eastAsia="宋体" w:cs="Times New Roman"/>
          <w:bCs/>
          <w:szCs w:val="21"/>
        </w:rPr>
        <w:t>包括一般情况，心率、呼吸频率，呼吸运动，呼吸音，血氧饱和度等。</w:t>
      </w:r>
    </w:p>
    <w:p w14:paraId="06C65EE0">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辅助检查模块</w:t>
      </w:r>
    </w:p>
    <w:p w14:paraId="748956CD">
      <w:pPr>
        <w:pStyle w:val="189"/>
        <w:spacing w:before="0" w:after="0"/>
        <w:rPr>
          <w:rFonts w:hint="default" w:ascii="Times New Roman" w:hAnsi="Times New Roman" w:eastAsia="宋体" w:cs="Times New Roman"/>
          <w:bCs/>
          <w:szCs w:val="21"/>
        </w:rPr>
      </w:pPr>
      <w:r>
        <w:rPr>
          <w:rFonts w:ascii="Times New Roman" w:hAnsi="Times New Roman" w:eastAsia="宋体" w:cs="Times New Roman"/>
          <w:bCs/>
          <w:szCs w:val="21"/>
        </w:rPr>
        <w:t>包括血常规、变应原检测、总</w:t>
      </w:r>
      <w:r>
        <w:rPr>
          <w:rFonts w:hint="default" w:ascii="Times New Roman" w:hAnsi="Times New Roman" w:eastAsia="宋体" w:cs="Times New Roman"/>
          <w:bCs/>
          <w:szCs w:val="21"/>
        </w:rPr>
        <w:t>IgE</w:t>
      </w:r>
      <w:r>
        <w:rPr>
          <w:rFonts w:ascii="Times New Roman" w:hAnsi="Times New Roman" w:eastAsia="宋体" w:cs="Times New Roman"/>
          <w:bCs/>
          <w:szCs w:val="21"/>
        </w:rPr>
        <w:t>、嗜酸性细胞计数、肺功能、胸片</w:t>
      </w:r>
      <w:r>
        <w:rPr>
          <w:rFonts w:hint="default" w:ascii="Times New Roman" w:hAnsi="Times New Roman" w:eastAsia="宋体" w:cs="Times New Roman"/>
          <w:bCs/>
          <w:szCs w:val="21"/>
        </w:rPr>
        <w:t>、</w:t>
      </w:r>
      <w:r>
        <w:rPr>
          <w:rFonts w:ascii="Times New Roman" w:hAnsi="Times New Roman" w:eastAsia="宋体" w:cs="Times New Roman"/>
          <w:bCs/>
          <w:szCs w:val="21"/>
        </w:rPr>
        <w:t>胸部</w:t>
      </w:r>
      <w:r>
        <w:rPr>
          <w:rFonts w:hint="default" w:ascii="Times New Roman" w:hAnsi="Times New Roman" w:eastAsia="宋体" w:cs="Times New Roman"/>
          <w:bCs/>
          <w:szCs w:val="21"/>
        </w:rPr>
        <w:t>CT</w:t>
      </w:r>
      <w:r>
        <w:rPr>
          <w:rFonts w:ascii="Times New Roman" w:hAnsi="Times New Roman" w:eastAsia="宋体" w:cs="Times New Roman"/>
          <w:bCs/>
          <w:szCs w:val="21"/>
        </w:rPr>
        <w:t>等。</w:t>
      </w:r>
    </w:p>
    <w:p w14:paraId="3F04D02D">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诊断和治疗方案模块</w:t>
      </w:r>
    </w:p>
    <w:p w14:paraId="3F099DF1">
      <w:pPr>
        <w:pStyle w:val="189"/>
        <w:spacing w:before="0" w:after="0"/>
        <w:rPr>
          <w:rFonts w:hint="eastAsia" w:ascii="Times New Roman" w:hAnsi="Times New Roman" w:eastAsia="宋体" w:cs="Times New Roman"/>
          <w:bCs/>
          <w:szCs w:val="21"/>
        </w:rPr>
      </w:pPr>
      <w:r>
        <w:rPr>
          <w:rFonts w:hint="eastAsia" w:ascii="Times New Roman" w:hAnsi="Times New Roman" w:eastAsia="宋体" w:cs="Times New Roman"/>
          <w:bCs/>
          <w:szCs w:val="21"/>
        </w:rPr>
        <w:t>明确的诊断包括“哮喘”或“支气管哮喘”。</w:t>
      </w:r>
      <w:r>
        <w:rPr>
          <w:rFonts w:ascii="Times New Roman" w:hAnsi="Times New Roman" w:eastAsia="宋体" w:cs="Times New Roman"/>
          <w:bCs/>
          <w:szCs w:val="21"/>
        </w:rPr>
        <w:t>药物治疗情况</w:t>
      </w:r>
      <w:r>
        <w:rPr>
          <w:rFonts w:hint="eastAsia" w:ascii="Times New Roman" w:hAnsi="Times New Roman" w:eastAsia="宋体" w:cs="Times New Roman"/>
          <w:bCs/>
          <w:szCs w:val="21"/>
        </w:rPr>
        <w:t>，包括</w:t>
      </w:r>
      <w:r>
        <w:rPr>
          <w:rFonts w:ascii="Times New Roman" w:hAnsi="Times New Roman" w:eastAsia="宋体" w:cs="Times New Roman"/>
          <w:bCs/>
          <w:szCs w:val="21"/>
        </w:rPr>
        <w:t>药物名称、用法和剂量</w:t>
      </w:r>
      <w:r>
        <w:rPr>
          <w:rFonts w:hint="eastAsia" w:ascii="Times New Roman" w:hAnsi="Times New Roman" w:eastAsia="宋体" w:cs="Times New Roman"/>
          <w:bCs/>
          <w:szCs w:val="21"/>
        </w:rPr>
        <w:t>。具体药物</w:t>
      </w:r>
      <w:r>
        <w:rPr>
          <w:rFonts w:ascii="Times New Roman" w:hAnsi="Times New Roman" w:eastAsia="宋体" w:cs="Times New Roman"/>
          <w:bCs/>
          <w:szCs w:val="21"/>
        </w:rPr>
        <w:t>包括</w:t>
      </w:r>
      <w:r>
        <w:rPr>
          <w:rFonts w:hint="eastAsia" w:ascii="Times New Roman" w:hAnsi="Times New Roman" w:eastAsia="宋体" w:cs="Times New Roman"/>
          <w:bCs/>
          <w:szCs w:val="21"/>
        </w:rPr>
        <w:t>ICS</w:t>
      </w:r>
      <w:r>
        <w:rPr>
          <w:rFonts w:ascii="Times New Roman" w:hAnsi="Times New Roman" w:eastAsia="宋体" w:cs="Times New Roman"/>
          <w:bCs/>
          <w:szCs w:val="21"/>
        </w:rPr>
        <w:t>、</w:t>
      </w:r>
      <w:r>
        <w:rPr>
          <w:rFonts w:hint="eastAsia" w:ascii="Times New Roman" w:hAnsi="Times New Roman" w:eastAsia="宋体" w:cs="Times New Roman"/>
          <w:bCs/>
          <w:szCs w:val="21"/>
        </w:rPr>
        <w:t>LTRA</w:t>
      </w:r>
      <w:r>
        <w:rPr>
          <w:rFonts w:ascii="Times New Roman" w:hAnsi="Times New Roman" w:eastAsia="宋体" w:cs="Times New Roman"/>
          <w:bCs/>
          <w:szCs w:val="21"/>
        </w:rPr>
        <w:t>、</w:t>
      </w:r>
      <w:r>
        <w:rPr>
          <w:rFonts w:hint="eastAsia" w:ascii="Times New Roman" w:hAnsi="Times New Roman" w:eastAsia="宋体" w:cs="Times New Roman"/>
          <w:bCs/>
          <w:szCs w:val="21"/>
        </w:rPr>
        <w:t>全身性糖皮质激素、</w:t>
      </w:r>
      <w:r>
        <w:rPr>
          <w:rFonts w:ascii="Times New Roman" w:hAnsi="Times New Roman" w:eastAsia="宋体" w:cs="Times New Roman"/>
          <w:bCs/>
          <w:szCs w:val="21"/>
        </w:rPr>
        <w:t>抗组胺药、</w:t>
      </w:r>
      <w:r>
        <w:rPr>
          <w:rFonts w:hint="eastAsia" w:ascii="Times New Roman" w:hAnsi="Times New Roman" w:eastAsia="宋体" w:cs="Times New Roman"/>
          <w:bCs/>
          <w:szCs w:val="21"/>
        </w:rPr>
        <w:t>抗菌药物、生物治疗</w:t>
      </w:r>
      <w:r>
        <w:rPr>
          <w:rFonts w:ascii="Times New Roman" w:hAnsi="Times New Roman" w:eastAsia="宋体" w:cs="Times New Roman"/>
          <w:bCs/>
          <w:szCs w:val="21"/>
        </w:rPr>
        <w:t>及</w:t>
      </w:r>
      <w:r>
        <w:rPr>
          <w:rFonts w:hint="eastAsia" w:ascii="Times New Roman" w:hAnsi="Times New Roman" w:eastAsia="宋体" w:cs="Times New Roman"/>
          <w:bCs/>
          <w:szCs w:val="21"/>
        </w:rPr>
        <w:t>特异性免疫</w:t>
      </w:r>
      <w:r>
        <w:rPr>
          <w:rFonts w:ascii="Times New Roman" w:hAnsi="Times New Roman" w:eastAsia="宋体" w:cs="Times New Roman"/>
          <w:bCs/>
          <w:szCs w:val="21"/>
        </w:rPr>
        <w:t>治疗等。</w:t>
      </w:r>
    </w:p>
    <w:p w14:paraId="708D2B61">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随访模块</w:t>
      </w:r>
    </w:p>
    <w:p w14:paraId="21D5FDD3">
      <w:pPr>
        <w:pStyle w:val="189"/>
        <w:spacing w:before="0"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包括病情控制和自我评价，使用哮喘控制自我测试量表包括TRACK、C-ACT、ACT或ACQ，生命质量量表和</w:t>
      </w:r>
      <w:r>
        <w:rPr>
          <w:rFonts w:ascii="Times New Roman" w:hAnsi="Times New Roman" w:eastAsia="宋体" w:cs="Times New Roman"/>
          <w:bCs/>
          <w:szCs w:val="21"/>
        </w:rPr>
        <w:t>PEF</w:t>
      </w:r>
      <w:r>
        <w:rPr>
          <w:rFonts w:hint="eastAsia" w:ascii="Times New Roman" w:hAnsi="Times New Roman" w:eastAsia="宋体" w:cs="Times New Roman"/>
          <w:bCs/>
          <w:szCs w:val="21"/>
        </w:rPr>
        <w:t>变化进行评价。</w:t>
      </w:r>
    </w:p>
    <w:p w14:paraId="50461D0F">
      <w:pPr>
        <w:pStyle w:val="189"/>
        <w:numPr>
          <w:ilvl w:val="1"/>
          <w:numId w:val="1"/>
        </w:numPr>
        <w:spacing w:before="156" w:after="156"/>
        <w:jc w:val="left"/>
        <w:rPr>
          <w:rFonts w:hint="eastAsia" w:ascii="黑体" w:hAnsi="黑体" w:eastAsia="黑体" w:cs="黑体"/>
          <w:bCs/>
          <w:szCs w:val="21"/>
        </w:rPr>
      </w:pPr>
      <w:r>
        <w:rPr>
          <w:rFonts w:hint="eastAsia" w:ascii="黑体" w:hAnsi="黑体" w:eastAsia="黑体" w:cs="黑体"/>
          <w:bCs/>
          <w:szCs w:val="21"/>
        </w:rPr>
        <w:t>健康教育模块</w:t>
      </w:r>
    </w:p>
    <w:p w14:paraId="7C78D00D">
      <w:pPr>
        <w:pStyle w:val="189"/>
        <w:spacing w:before="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w:t>
      </w:r>
      <w:r>
        <w:rPr>
          <w:rFonts w:ascii="Times New Roman" w:hAnsi="Times New Roman" w:eastAsia="宋体" w:cs="Times New Roman"/>
          <w:bCs/>
          <w:szCs w:val="21"/>
        </w:rPr>
        <w:t>儿童哮喘急性发作的紧急处理、危险因素的干预、生活方式和饮食方式的调整。</w:t>
      </w:r>
    </w:p>
    <w:p w14:paraId="508C38F8">
      <w:pPr>
        <w:pStyle w:val="189"/>
        <w:numPr>
          <w:ilvl w:val="0"/>
          <w:numId w:val="1"/>
        </w:numPr>
        <w:spacing w:before="312" w:after="312"/>
        <w:ind w:firstLine="0"/>
        <w:jc w:val="left"/>
        <w:outlineLvl w:val="0"/>
        <w:rPr>
          <w:rFonts w:hint="eastAsia" w:ascii="黑体" w:hAnsi="黑体" w:eastAsia="黑体" w:cs="黑体"/>
          <w:bCs/>
          <w:szCs w:val="21"/>
        </w:rPr>
      </w:pPr>
      <w:bookmarkStart w:id="11" w:name="_Toc147910501"/>
      <w:r>
        <w:rPr>
          <w:rFonts w:hint="eastAsia" w:ascii="黑体" w:hAnsi="黑体" w:eastAsia="黑体" w:cs="黑体"/>
          <w:bCs/>
          <w:szCs w:val="21"/>
        </w:rPr>
        <w:t>哮喘患儿初诊病历</w:t>
      </w:r>
      <w:bookmarkEnd w:id="11"/>
    </w:p>
    <w:p w14:paraId="103F596C">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基本资料模块</w:t>
      </w:r>
    </w:p>
    <w:p w14:paraId="5B99DF8A">
      <w:pPr>
        <w:pStyle w:val="189"/>
        <w:spacing w:after="0"/>
        <w:ind w:firstLine="42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包括姓名、性别、出生年月、民族、居住地、监护人或联系人姓名、联系方式、医保状况、体质量、身高和门诊号。</w:t>
      </w:r>
    </w:p>
    <w:p w14:paraId="57046D7D">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病历录入模块</w:t>
      </w:r>
    </w:p>
    <w:p w14:paraId="162EF0CF">
      <w:pPr>
        <w:pStyle w:val="189"/>
        <w:numPr>
          <w:ilvl w:val="2"/>
          <w:numId w:val="1"/>
        </w:numPr>
        <w:spacing w:after="0"/>
        <w:ind w:firstLine="0"/>
        <w:jc w:val="left"/>
        <w:rPr>
          <w:rFonts w:hint="eastAsia" w:ascii="黑体" w:hAnsi="黑体" w:eastAsia="黑体" w:cs="黑体"/>
          <w:bCs/>
          <w:szCs w:val="21"/>
        </w:rPr>
      </w:pPr>
      <w:r>
        <w:rPr>
          <w:rFonts w:hint="eastAsia" w:ascii="黑体" w:hAnsi="黑体" w:eastAsia="黑体" w:cs="黑体"/>
          <w:bCs/>
          <w:szCs w:val="21"/>
        </w:rPr>
        <w:t>首次喘息发作时间</w:t>
      </w:r>
    </w:p>
    <w:p w14:paraId="094D76D3">
      <w:pPr>
        <w:pStyle w:val="189"/>
        <w:spacing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首次喘息发作具体时间，需要精确到年和月。</w:t>
      </w:r>
    </w:p>
    <w:p w14:paraId="41C96B80">
      <w:pPr>
        <w:pStyle w:val="189"/>
        <w:numPr>
          <w:ilvl w:val="2"/>
          <w:numId w:val="1"/>
        </w:numPr>
        <w:spacing w:after="0"/>
        <w:ind w:firstLine="0"/>
        <w:jc w:val="left"/>
        <w:rPr>
          <w:rFonts w:hint="eastAsia" w:ascii="黑体" w:hAnsi="黑体" w:eastAsia="黑体" w:cs="黑体"/>
          <w:bCs/>
          <w:szCs w:val="21"/>
        </w:rPr>
      </w:pPr>
      <w:r>
        <w:rPr>
          <w:rFonts w:hint="eastAsia" w:ascii="黑体" w:hAnsi="黑体" w:eastAsia="黑体" w:cs="黑体"/>
          <w:bCs/>
          <w:szCs w:val="21"/>
        </w:rPr>
        <w:t>喘息发作频次和特征</w:t>
      </w:r>
    </w:p>
    <w:p w14:paraId="1B5124AE">
      <w:pPr>
        <w:pStyle w:val="189"/>
        <w:spacing w:before="0"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本次就诊前患儿喘息发作频次，时间规律和季节规律。</w:t>
      </w:r>
    </w:p>
    <w:p w14:paraId="560F2AE8">
      <w:pPr>
        <w:pStyle w:val="189"/>
        <w:numPr>
          <w:ilvl w:val="2"/>
          <w:numId w:val="1"/>
        </w:numPr>
        <w:spacing w:after="0"/>
        <w:ind w:firstLine="0"/>
        <w:jc w:val="left"/>
        <w:rPr>
          <w:rFonts w:hint="eastAsia" w:ascii="黑体" w:hAnsi="黑体" w:eastAsia="黑体" w:cs="黑体"/>
          <w:bCs/>
          <w:szCs w:val="21"/>
        </w:rPr>
      </w:pPr>
      <w:r>
        <w:rPr>
          <w:rFonts w:hint="eastAsia" w:ascii="黑体" w:hAnsi="黑体" w:eastAsia="黑体" w:cs="黑体"/>
          <w:bCs/>
          <w:szCs w:val="21"/>
        </w:rPr>
        <w:t>喘息发作的严重程度</w:t>
      </w:r>
    </w:p>
    <w:p w14:paraId="2B05B2CE">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喘息发作</w:t>
      </w:r>
      <w:r>
        <w:rPr>
          <w:rFonts w:hint="eastAsia" w:ascii="Times New Roman" w:hAnsi="Times New Roman" w:eastAsia="宋体" w:cs="Times New Roman"/>
          <w:bCs/>
          <w:szCs w:val="21"/>
        </w:rPr>
        <w:t>时</w:t>
      </w:r>
      <w:r>
        <w:rPr>
          <w:rFonts w:ascii="Times New Roman" w:hAnsi="Times New Roman" w:eastAsia="宋体" w:cs="Times New Roman"/>
          <w:bCs/>
          <w:szCs w:val="21"/>
        </w:rPr>
        <w:t>，</w:t>
      </w:r>
      <w:r>
        <w:rPr>
          <w:rFonts w:hint="eastAsia" w:ascii="Times New Roman" w:hAnsi="Times New Roman" w:eastAsia="宋体" w:cs="Times New Roman"/>
          <w:bCs/>
          <w:szCs w:val="21"/>
        </w:rPr>
        <w:t>是否</w:t>
      </w:r>
      <w:r>
        <w:rPr>
          <w:rFonts w:ascii="Times New Roman" w:hAnsi="Times New Roman" w:eastAsia="宋体" w:cs="Times New Roman"/>
          <w:bCs/>
          <w:szCs w:val="21"/>
        </w:rPr>
        <w:t>出现</w:t>
      </w:r>
      <w:r>
        <w:rPr>
          <w:rFonts w:hint="eastAsia" w:ascii="Times New Roman" w:hAnsi="Times New Roman" w:eastAsia="宋体" w:cs="Times New Roman"/>
          <w:bCs/>
          <w:szCs w:val="21"/>
        </w:rPr>
        <w:t>气促</w:t>
      </w:r>
      <w:r>
        <w:rPr>
          <w:rFonts w:ascii="Times New Roman" w:hAnsi="Times New Roman" w:eastAsia="宋体" w:cs="Times New Roman"/>
          <w:bCs/>
          <w:szCs w:val="21"/>
        </w:rPr>
        <w:t>、呼吸困难、发绀、血氧饱和度下降</w:t>
      </w:r>
      <w:r>
        <w:rPr>
          <w:rFonts w:hint="eastAsia" w:ascii="Times New Roman" w:hAnsi="Times New Roman" w:eastAsia="宋体" w:cs="Times New Roman"/>
          <w:bCs/>
          <w:szCs w:val="21"/>
        </w:rPr>
        <w:t>至≤94%</w:t>
      </w:r>
      <w:r>
        <w:rPr>
          <w:rFonts w:ascii="Times New Roman" w:hAnsi="Times New Roman" w:eastAsia="宋体" w:cs="Times New Roman"/>
          <w:bCs/>
          <w:szCs w:val="21"/>
        </w:rPr>
        <w:t>、需要吸氧、住院或呼吸机辅助通气等。</w:t>
      </w:r>
    </w:p>
    <w:p w14:paraId="44982EA2">
      <w:pPr>
        <w:pStyle w:val="189"/>
        <w:numPr>
          <w:ilvl w:val="2"/>
          <w:numId w:val="1"/>
        </w:numPr>
        <w:spacing w:after="0"/>
        <w:ind w:firstLine="0"/>
        <w:jc w:val="left"/>
        <w:rPr>
          <w:rFonts w:hint="eastAsia" w:ascii="黑体" w:hAnsi="黑体" w:eastAsia="黑体" w:cs="黑体"/>
          <w:bCs/>
          <w:szCs w:val="21"/>
        </w:rPr>
      </w:pPr>
      <w:r>
        <w:rPr>
          <w:rFonts w:hint="eastAsia" w:ascii="黑体" w:hAnsi="黑体" w:eastAsia="黑体" w:cs="黑体"/>
          <w:bCs/>
          <w:szCs w:val="21"/>
        </w:rPr>
        <w:t>喘息发作的诱因</w:t>
      </w:r>
    </w:p>
    <w:p w14:paraId="786D11B1">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包括上呼吸道感染、变应原暴露、剧烈运动、大笑、哭闹</w:t>
      </w:r>
      <w:r>
        <w:rPr>
          <w:rFonts w:hint="eastAsia" w:ascii="Times New Roman" w:hAnsi="Times New Roman" w:eastAsia="宋体" w:cs="Times New Roman"/>
          <w:bCs/>
          <w:szCs w:val="21"/>
        </w:rPr>
        <w:t>、</w:t>
      </w:r>
      <w:r>
        <w:rPr>
          <w:rFonts w:ascii="Times New Roman" w:hAnsi="Times New Roman" w:eastAsia="宋体" w:cs="Times New Roman"/>
          <w:bCs/>
          <w:szCs w:val="21"/>
        </w:rPr>
        <w:t>气候变化</w:t>
      </w:r>
      <w:r>
        <w:rPr>
          <w:rFonts w:hint="eastAsia" w:ascii="Times New Roman" w:hAnsi="Times New Roman" w:eastAsia="宋体" w:cs="Times New Roman"/>
          <w:bCs/>
          <w:szCs w:val="21"/>
        </w:rPr>
        <w:t>、特殊气味、冷空气和烟草暴露</w:t>
      </w:r>
      <w:r>
        <w:rPr>
          <w:rFonts w:ascii="Times New Roman" w:hAnsi="Times New Roman" w:eastAsia="宋体" w:cs="Times New Roman"/>
          <w:bCs/>
          <w:szCs w:val="21"/>
        </w:rPr>
        <w:t>等。</w:t>
      </w:r>
    </w:p>
    <w:p w14:paraId="4A11ABAE">
      <w:pPr>
        <w:pStyle w:val="189"/>
        <w:numPr>
          <w:ilvl w:val="2"/>
          <w:numId w:val="1"/>
        </w:numPr>
        <w:spacing w:after="0"/>
        <w:ind w:firstLine="0"/>
        <w:jc w:val="left"/>
        <w:rPr>
          <w:rFonts w:hint="eastAsia" w:ascii="黑体" w:hAnsi="黑体" w:eastAsia="黑体" w:cs="黑体"/>
          <w:bCs/>
          <w:szCs w:val="21"/>
        </w:rPr>
      </w:pPr>
      <w:r>
        <w:rPr>
          <w:rFonts w:ascii="黑体" w:hAnsi="黑体" w:eastAsia="黑体" w:cs="黑体"/>
          <w:bCs/>
          <w:szCs w:val="21"/>
        </w:rPr>
        <w:t>可逆性气流受限</w:t>
      </w:r>
    </w:p>
    <w:p w14:paraId="268F2E32">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对支气管舒张剂的治疗反应，</w:t>
      </w:r>
      <w:r>
        <w:rPr>
          <w:rFonts w:hint="eastAsia" w:ascii="Times New Roman" w:hAnsi="Times New Roman" w:eastAsia="宋体" w:cs="Times New Roman"/>
          <w:bCs/>
          <w:szCs w:val="21"/>
        </w:rPr>
        <w:t>是否</w:t>
      </w:r>
      <w:r>
        <w:rPr>
          <w:rFonts w:ascii="Times New Roman" w:hAnsi="Times New Roman" w:eastAsia="宋体" w:cs="Times New Roman"/>
          <w:bCs/>
          <w:szCs w:val="21"/>
        </w:rPr>
        <w:t>可以使喘息得到缓解。或在临床缓解期，使用</w:t>
      </w:r>
      <w:r>
        <w:rPr>
          <w:rFonts w:hint="eastAsia" w:ascii="Times New Roman" w:hAnsi="Times New Roman" w:eastAsia="宋体" w:cs="Times New Roman"/>
          <w:bCs/>
          <w:szCs w:val="21"/>
        </w:rPr>
        <w:t>2-3</w:t>
      </w:r>
      <w:r>
        <w:rPr>
          <w:rFonts w:ascii="Times New Roman" w:hAnsi="Times New Roman" w:eastAsia="宋体" w:cs="Times New Roman"/>
          <w:bCs/>
          <w:szCs w:val="21"/>
        </w:rPr>
        <w:t>个月抗哮喘治疗药物</w:t>
      </w:r>
      <w:r>
        <w:rPr>
          <w:rFonts w:hint="eastAsia" w:ascii="Times New Roman" w:hAnsi="Times New Roman" w:eastAsia="宋体" w:cs="Times New Roman"/>
          <w:bCs/>
          <w:szCs w:val="21"/>
        </w:rPr>
        <w:t>（ICS、LTRA</w:t>
      </w:r>
      <w:r>
        <w:rPr>
          <w:rFonts w:ascii="Times New Roman" w:hAnsi="Times New Roman" w:eastAsia="宋体" w:cs="Times New Roman"/>
          <w:bCs/>
          <w:szCs w:val="21"/>
        </w:rPr>
        <w:t>等</w:t>
      </w:r>
      <w:r>
        <w:rPr>
          <w:rFonts w:hint="eastAsia" w:ascii="Times New Roman" w:hAnsi="Times New Roman" w:eastAsia="宋体" w:cs="Times New Roman"/>
          <w:bCs/>
          <w:szCs w:val="21"/>
        </w:rPr>
        <w:t>），</w:t>
      </w:r>
      <w:r>
        <w:rPr>
          <w:rFonts w:ascii="Times New Roman" w:hAnsi="Times New Roman" w:eastAsia="宋体" w:cs="Times New Roman"/>
          <w:bCs/>
          <w:szCs w:val="21"/>
        </w:rPr>
        <w:t>症状显著改善及肺功能提升，但</w:t>
      </w:r>
      <w:r>
        <w:rPr>
          <w:rFonts w:hint="eastAsia" w:ascii="Times New Roman" w:hAnsi="Times New Roman" w:eastAsia="宋体" w:cs="Times New Roman"/>
          <w:bCs/>
          <w:szCs w:val="21"/>
        </w:rPr>
        <w:t>停药</w:t>
      </w:r>
      <w:r>
        <w:rPr>
          <w:rFonts w:ascii="Times New Roman" w:hAnsi="Times New Roman" w:eastAsia="宋体" w:cs="Times New Roman"/>
          <w:bCs/>
          <w:szCs w:val="21"/>
        </w:rPr>
        <w:t>后症状恶化。</w:t>
      </w:r>
    </w:p>
    <w:p w14:paraId="3A6D5D28">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个人过敏史</w:t>
      </w:r>
    </w:p>
    <w:p w14:paraId="7D069790">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是否存在特应性皮炎、荨麻疹、过敏性鼻炎、过敏性结膜炎和食物药物过敏等。</w:t>
      </w:r>
    </w:p>
    <w:p w14:paraId="68172D0E">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一级亲属过敏史</w:t>
      </w:r>
    </w:p>
    <w:p w14:paraId="6BB894D2">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包括父母、兄弟姐妹是否存在过敏性疾病。</w:t>
      </w:r>
    </w:p>
    <w:p w14:paraId="60F7C8F8">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变应原检测结果</w:t>
      </w:r>
    </w:p>
    <w:p w14:paraId="72150F7E">
      <w:pPr>
        <w:pStyle w:val="189"/>
        <w:spacing w:after="0"/>
        <w:jc w:val="both"/>
        <w:rPr>
          <w:rFonts w:hint="default" w:ascii="Times New Roman" w:hAnsi="Times New Roman" w:eastAsia="宋体" w:cs="Times New Roman"/>
          <w:bCs/>
          <w:szCs w:val="21"/>
        </w:rPr>
      </w:pPr>
      <w:r>
        <w:rPr>
          <w:rFonts w:ascii="Times New Roman" w:hAnsi="Times New Roman" w:eastAsia="宋体" w:cs="Times New Roman"/>
          <w:bCs/>
          <w:szCs w:val="21"/>
        </w:rPr>
        <w:t>变应原检测方法有皮肤点刺试验、皮内试验</w:t>
      </w:r>
      <w:r>
        <w:rPr>
          <w:rFonts w:hint="default" w:ascii="Times New Roman" w:hAnsi="Times New Roman" w:eastAsia="宋体" w:cs="Times New Roman"/>
          <w:bCs/>
          <w:szCs w:val="21"/>
        </w:rPr>
        <w:t>、</w:t>
      </w:r>
      <w:r>
        <w:rPr>
          <w:rFonts w:ascii="Times New Roman" w:hAnsi="Times New Roman" w:eastAsia="宋体" w:cs="Times New Roman"/>
          <w:bCs/>
          <w:szCs w:val="21"/>
        </w:rPr>
        <w:t>斑贴试验</w:t>
      </w:r>
      <w:r>
        <w:rPr>
          <w:rFonts w:hint="default" w:ascii="Times New Roman" w:hAnsi="Times New Roman" w:eastAsia="宋体" w:cs="Times New Roman"/>
          <w:bCs/>
          <w:szCs w:val="21"/>
        </w:rPr>
        <w:t>和</w:t>
      </w:r>
      <w:r>
        <w:rPr>
          <w:rFonts w:ascii="Times New Roman" w:hAnsi="Times New Roman" w:eastAsia="宋体" w:cs="Times New Roman"/>
          <w:bCs/>
          <w:szCs w:val="21"/>
        </w:rPr>
        <w:t>体外血清变应原检测</w:t>
      </w:r>
      <w:r>
        <w:rPr>
          <w:rFonts w:hint="default" w:ascii="Times New Roman" w:hAnsi="Times New Roman" w:eastAsia="宋体" w:cs="Times New Roman"/>
          <w:bCs/>
          <w:szCs w:val="21"/>
        </w:rPr>
        <w:t>试验</w:t>
      </w:r>
      <w:r>
        <w:rPr>
          <w:rFonts w:ascii="Times New Roman" w:hAnsi="Times New Roman" w:eastAsia="宋体" w:cs="Times New Roman"/>
          <w:bCs/>
          <w:szCs w:val="21"/>
        </w:rPr>
        <w:t>。</w:t>
      </w:r>
      <w:r>
        <w:rPr>
          <w:rFonts w:hint="default" w:ascii="Times New Roman" w:hAnsi="Times New Roman" w:eastAsia="宋体" w:cs="Times New Roman"/>
          <w:bCs/>
          <w:szCs w:val="21"/>
        </w:rPr>
        <w:t>如果初诊前1年内已进行上述检测，需要记录具体结果；如果未进行检测，需记录为未进行变应原检测。</w:t>
      </w:r>
    </w:p>
    <w:p w14:paraId="4AFF4CB1">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哮喘治疗方案</w:t>
      </w:r>
    </w:p>
    <w:p w14:paraId="6AFB12ED">
      <w:pPr>
        <w:pStyle w:val="189"/>
        <w:spacing w:after="0"/>
        <w:ind w:firstLine="420"/>
        <w:jc w:val="both"/>
        <w:rPr>
          <w:rFonts w:hint="eastAsia" w:ascii="Times New Roman" w:hAnsi="Times New Roman" w:eastAsia="宋体" w:cs="Times New Roman"/>
          <w:b w:val="0"/>
          <w:bCs/>
          <w:szCs w:val="21"/>
        </w:rPr>
      </w:pPr>
      <w:r>
        <w:rPr>
          <w:rFonts w:hint="eastAsia" w:ascii="Times New Roman" w:hAnsi="Times New Roman" w:eastAsia="宋体" w:cs="Times New Roman"/>
          <w:bCs/>
          <w:szCs w:val="21"/>
        </w:rPr>
        <w:t>初诊当日的具体时间（年</w:t>
      </w:r>
      <w:r>
        <w:rPr>
          <w:rFonts w:ascii="Times New Roman" w:hAnsi="Times New Roman" w:eastAsia="宋体" w:cs="Times New Roman"/>
          <w:bCs/>
          <w:szCs w:val="21"/>
        </w:rPr>
        <w:t>/</w:t>
      </w:r>
      <w:r>
        <w:rPr>
          <w:rFonts w:hint="eastAsia" w:ascii="Times New Roman" w:hAnsi="Times New Roman" w:eastAsia="宋体" w:cs="Times New Roman"/>
          <w:bCs/>
          <w:szCs w:val="21"/>
        </w:rPr>
        <w:t>月/日）以及哮喘治疗方案包括药物名称、用法和用量。</w:t>
      </w:r>
    </w:p>
    <w:p w14:paraId="6B67ED23">
      <w:pPr>
        <w:pStyle w:val="189"/>
        <w:numPr>
          <w:ilvl w:val="1"/>
          <w:numId w:val="1"/>
        </w:numPr>
        <w:spacing w:before="156" w:after="156"/>
        <w:ind w:firstLine="0"/>
        <w:jc w:val="left"/>
        <w:rPr>
          <w:rFonts w:hint="eastAsia" w:ascii="黑体" w:hAnsi="黑体" w:eastAsia="黑体" w:cs="黑体"/>
          <w:b w:val="0"/>
          <w:bCs/>
          <w:szCs w:val="21"/>
        </w:rPr>
      </w:pPr>
      <w:r>
        <w:rPr>
          <w:rFonts w:hint="eastAsia" w:ascii="黑体" w:hAnsi="黑体" w:eastAsia="黑体" w:cs="黑体"/>
          <w:b w:val="0"/>
          <w:bCs/>
          <w:szCs w:val="21"/>
        </w:rPr>
        <w:t>体格检查模块</w:t>
      </w:r>
    </w:p>
    <w:p w14:paraId="779B1B59">
      <w:pPr>
        <w:pStyle w:val="189"/>
        <w:spacing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w:t>
      </w:r>
      <w:r>
        <w:rPr>
          <w:rFonts w:ascii="Times New Roman" w:hAnsi="Times New Roman" w:eastAsia="宋体" w:cs="Times New Roman"/>
          <w:bCs/>
          <w:szCs w:val="21"/>
        </w:rPr>
        <w:t>一般情况和</w:t>
      </w:r>
      <w:r>
        <w:rPr>
          <w:rFonts w:hint="eastAsia" w:ascii="Times New Roman" w:hAnsi="Times New Roman" w:eastAsia="宋体" w:cs="Times New Roman"/>
          <w:bCs/>
          <w:szCs w:val="21"/>
        </w:rPr>
        <w:t>生命体征</w:t>
      </w:r>
      <w:r>
        <w:rPr>
          <w:rFonts w:ascii="Times New Roman" w:hAnsi="Times New Roman" w:eastAsia="宋体" w:cs="Times New Roman"/>
          <w:bCs/>
          <w:szCs w:val="21"/>
        </w:rPr>
        <w:t>，如果处于急性发作期需要记录呼吸困难严重程度、哮鸣音</w:t>
      </w:r>
      <w:r>
        <w:rPr>
          <w:rFonts w:hint="eastAsia" w:ascii="Times New Roman" w:hAnsi="Times New Roman" w:eastAsia="宋体" w:cs="Times New Roman"/>
          <w:bCs/>
          <w:szCs w:val="21"/>
        </w:rPr>
        <w:t>情况</w:t>
      </w:r>
      <w:r>
        <w:rPr>
          <w:rFonts w:ascii="Times New Roman" w:hAnsi="Times New Roman" w:eastAsia="宋体" w:cs="Times New Roman"/>
          <w:bCs/>
          <w:szCs w:val="21"/>
        </w:rPr>
        <w:t>、血氧饱和度和</w:t>
      </w:r>
      <w:r>
        <w:rPr>
          <w:rFonts w:hint="eastAsia" w:ascii="Times New Roman" w:hAnsi="Times New Roman" w:eastAsia="宋体" w:cs="Times New Roman"/>
          <w:bCs/>
          <w:szCs w:val="21"/>
        </w:rPr>
        <w:t>支气管舒张剂</w:t>
      </w:r>
      <w:r>
        <w:rPr>
          <w:rFonts w:ascii="Times New Roman" w:hAnsi="Times New Roman" w:eastAsia="宋体" w:cs="Times New Roman"/>
          <w:bCs/>
          <w:szCs w:val="21"/>
        </w:rPr>
        <w:t>治疗反应。</w:t>
      </w:r>
    </w:p>
    <w:p w14:paraId="6F42FC1E">
      <w:pPr>
        <w:pStyle w:val="189"/>
        <w:numPr>
          <w:ilvl w:val="1"/>
          <w:numId w:val="1"/>
        </w:numPr>
        <w:spacing w:before="156" w:after="156"/>
        <w:ind w:firstLine="0"/>
        <w:jc w:val="left"/>
        <w:rPr>
          <w:rFonts w:hint="eastAsia" w:ascii="黑体" w:hAnsi="黑体" w:eastAsia="黑体" w:cs="黑体"/>
          <w:b w:val="0"/>
          <w:bCs/>
          <w:szCs w:val="21"/>
        </w:rPr>
      </w:pPr>
      <w:r>
        <w:rPr>
          <w:rFonts w:hint="eastAsia" w:ascii="黑体" w:hAnsi="黑体" w:eastAsia="黑体" w:cs="黑体"/>
          <w:b w:val="0"/>
          <w:bCs/>
          <w:szCs w:val="21"/>
        </w:rPr>
        <w:t>实验室检查模块</w:t>
      </w:r>
    </w:p>
    <w:p w14:paraId="233C62B5">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肺功能评估</w:t>
      </w:r>
    </w:p>
    <w:p w14:paraId="047F4AC3">
      <w:pPr>
        <w:pStyle w:val="189"/>
        <w:spacing w:after="0"/>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年龄≥5岁的患儿需要完善肺通气功能评估，并对</w:t>
      </w:r>
      <w:r>
        <w:rPr>
          <w:rFonts w:ascii="Times New Roman" w:hAnsi="Times New Roman" w:eastAsia="宋体" w:cs="Times New Roman"/>
          <w:bCs/>
          <w:szCs w:val="21"/>
        </w:rPr>
        <w:t>主要参数</w:t>
      </w:r>
      <w:r>
        <w:rPr>
          <w:rFonts w:hint="default" w:ascii="Times New Roman" w:hAnsi="Times New Roman" w:eastAsia="宋体" w:cs="Times New Roman"/>
          <w:bCs/>
          <w:szCs w:val="21"/>
        </w:rPr>
        <w:t>包括FEV</w:t>
      </w:r>
      <w:r>
        <w:rPr>
          <w:rFonts w:hint="default" w:ascii="Times New Roman" w:hAnsi="Times New Roman" w:eastAsia="宋体" w:cs="Times New Roman"/>
          <w:bCs/>
          <w:szCs w:val="21"/>
          <w:vertAlign w:val="subscript"/>
        </w:rPr>
        <w:t>1</w:t>
      </w:r>
      <w:r>
        <w:rPr>
          <w:rFonts w:hint="default" w:ascii="Times New Roman" w:hAnsi="Times New Roman" w:eastAsia="宋体" w:cs="Times New Roman"/>
          <w:bCs/>
          <w:szCs w:val="21"/>
        </w:rPr>
        <w:t>，FEV</w:t>
      </w:r>
      <w:r>
        <w:rPr>
          <w:rFonts w:hint="default" w:ascii="Times New Roman" w:hAnsi="Times New Roman" w:eastAsia="宋体" w:cs="Times New Roman"/>
          <w:bCs/>
          <w:szCs w:val="21"/>
          <w:vertAlign w:val="subscript"/>
        </w:rPr>
        <w:t>1</w:t>
      </w:r>
      <w:r>
        <w:rPr>
          <w:rFonts w:hint="default" w:ascii="Times New Roman" w:hAnsi="Times New Roman" w:eastAsia="宋体" w:cs="Times New Roman"/>
          <w:bCs/>
          <w:szCs w:val="21"/>
        </w:rPr>
        <w:t>/FVC，FEF</w:t>
      </w:r>
      <w:r>
        <w:rPr>
          <w:rFonts w:hint="default" w:ascii="Times New Roman" w:hAnsi="Times New Roman" w:eastAsia="宋体" w:cs="Times New Roman"/>
          <w:bCs/>
          <w:szCs w:val="21"/>
          <w:vertAlign w:val="subscript"/>
        </w:rPr>
        <w:t>50</w:t>
      </w:r>
      <w:r>
        <w:rPr>
          <w:rFonts w:hint="default" w:ascii="Times New Roman" w:hAnsi="Times New Roman" w:eastAsia="宋体" w:cs="Times New Roman"/>
          <w:bCs/>
          <w:szCs w:val="21"/>
        </w:rPr>
        <w:t>，FEF</w:t>
      </w:r>
      <w:r>
        <w:rPr>
          <w:rFonts w:hint="default" w:ascii="Times New Roman" w:hAnsi="Times New Roman" w:eastAsia="宋体" w:cs="Times New Roman"/>
          <w:bCs/>
          <w:szCs w:val="21"/>
          <w:vertAlign w:val="subscript"/>
        </w:rPr>
        <w:t>75</w:t>
      </w:r>
      <w:r>
        <w:rPr>
          <w:rFonts w:hint="default" w:ascii="Times New Roman" w:hAnsi="Times New Roman" w:eastAsia="宋体" w:cs="Times New Roman"/>
          <w:bCs/>
          <w:szCs w:val="21"/>
        </w:rPr>
        <w:t>和FEF</w:t>
      </w:r>
      <w:r>
        <w:rPr>
          <w:rFonts w:hint="default" w:ascii="Times New Roman" w:hAnsi="Times New Roman" w:eastAsia="宋体" w:cs="Times New Roman"/>
          <w:bCs/>
          <w:szCs w:val="21"/>
          <w:vertAlign w:val="subscript"/>
        </w:rPr>
        <w:t>25-75</w:t>
      </w:r>
      <w:r>
        <w:rPr>
          <w:rFonts w:ascii="Times New Roman" w:hAnsi="Times New Roman" w:eastAsia="宋体" w:cs="Times New Roman"/>
          <w:bCs/>
          <w:szCs w:val="21"/>
        </w:rPr>
        <w:t>进行记录</w:t>
      </w:r>
      <w:r>
        <w:rPr>
          <w:rFonts w:hint="default" w:ascii="Times New Roman" w:hAnsi="Times New Roman" w:eastAsia="宋体" w:cs="Times New Roman"/>
          <w:bCs/>
          <w:szCs w:val="21"/>
        </w:rPr>
        <w:t>，</w:t>
      </w:r>
      <w:r>
        <w:rPr>
          <w:rFonts w:ascii="Times New Roman" w:hAnsi="Times New Roman" w:eastAsia="宋体" w:cs="Times New Roman"/>
          <w:bCs/>
          <w:szCs w:val="21"/>
        </w:rPr>
        <w:t>舒张试验需要记录</w:t>
      </w:r>
      <w:r>
        <w:rPr>
          <w:rFonts w:hint="default" w:ascii="Times New Roman" w:hAnsi="Times New Roman" w:eastAsia="宋体" w:cs="Times New Roman"/>
          <w:bCs/>
          <w:szCs w:val="21"/>
        </w:rPr>
        <w:t>FEV</w:t>
      </w:r>
      <w:r>
        <w:rPr>
          <w:rFonts w:hint="default" w:ascii="Times New Roman" w:hAnsi="Times New Roman" w:eastAsia="宋体" w:cs="Times New Roman"/>
          <w:bCs/>
          <w:szCs w:val="21"/>
          <w:vertAlign w:val="subscript"/>
        </w:rPr>
        <w:t>1</w:t>
      </w:r>
      <w:r>
        <w:rPr>
          <w:rFonts w:ascii="Times New Roman" w:hAnsi="Times New Roman" w:eastAsia="宋体" w:cs="Times New Roman"/>
          <w:bCs/>
          <w:szCs w:val="21"/>
        </w:rPr>
        <w:t>改善率</w:t>
      </w:r>
      <w:r>
        <w:rPr>
          <w:rFonts w:hint="default" w:ascii="Times New Roman" w:hAnsi="Times New Roman" w:eastAsia="宋体" w:cs="Times New Roman"/>
          <w:bCs/>
          <w:szCs w:val="21"/>
        </w:rPr>
        <w:t>，激发试验需要记录结果，同时记录FENO数值。</w:t>
      </w:r>
    </w:p>
    <w:p w14:paraId="023C7E9A">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变应原检测</w:t>
      </w:r>
    </w:p>
    <w:p w14:paraId="3B200A8B">
      <w:pPr>
        <w:pStyle w:val="189"/>
        <w:spacing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如果缺少近1年的变应原检测结果，需要开具变应原检测。</w:t>
      </w:r>
    </w:p>
    <w:p w14:paraId="3D1862F7">
      <w:pPr>
        <w:pStyle w:val="189"/>
        <w:numPr>
          <w:ilvl w:val="1"/>
          <w:numId w:val="1"/>
        </w:numPr>
        <w:spacing w:before="156" w:after="156"/>
        <w:ind w:firstLine="0"/>
        <w:jc w:val="left"/>
        <w:rPr>
          <w:rFonts w:hint="eastAsia" w:ascii="黑体" w:hAnsi="黑体" w:eastAsia="黑体" w:cs="黑体"/>
          <w:b w:val="0"/>
          <w:bCs/>
          <w:szCs w:val="21"/>
        </w:rPr>
      </w:pPr>
      <w:r>
        <w:rPr>
          <w:rFonts w:hint="eastAsia" w:ascii="黑体" w:hAnsi="黑体" w:eastAsia="黑体" w:cs="黑体"/>
          <w:b w:val="0"/>
          <w:bCs/>
          <w:szCs w:val="21"/>
        </w:rPr>
        <w:t>诊断和治疗方案模块</w:t>
      </w:r>
    </w:p>
    <w:p w14:paraId="5B19F92B">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诊断</w:t>
      </w:r>
    </w:p>
    <w:p w14:paraId="77427809">
      <w:pPr>
        <w:pStyle w:val="189"/>
        <w:spacing w:after="0"/>
        <w:jc w:val="both"/>
        <w:rPr>
          <w:rFonts w:hint="eastAsia" w:ascii="Times New Roman" w:hAnsi="Times New Roman" w:eastAsia="宋体" w:cs="Times New Roman"/>
          <w:b w:val="0"/>
          <w:bCs/>
          <w:szCs w:val="21"/>
        </w:rPr>
      </w:pPr>
      <w:r>
        <w:rPr>
          <w:rFonts w:hint="eastAsia" w:ascii="Times New Roman" w:hAnsi="Times New Roman" w:eastAsia="宋体" w:cs="Times New Roman"/>
          <w:bCs/>
          <w:szCs w:val="21"/>
        </w:rPr>
        <w:t>诊断为“哮喘”或“支气管哮喘”。</w:t>
      </w:r>
    </w:p>
    <w:p w14:paraId="37D49C19">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哮喘药物治疗</w:t>
      </w:r>
    </w:p>
    <w:p w14:paraId="608ABB7A">
      <w:pPr>
        <w:pStyle w:val="189"/>
        <w:jc w:val="both"/>
        <w:rPr>
          <w:rFonts w:hint="eastAsia" w:ascii="Times New Roman" w:hAnsi="Times New Roman" w:eastAsia="宋体" w:cs="Times New Roman"/>
          <w:bCs/>
          <w:szCs w:val="21"/>
        </w:rPr>
      </w:pPr>
      <w:r>
        <w:rPr>
          <w:rFonts w:ascii="Times New Roman" w:hAnsi="Times New Roman" w:eastAsia="宋体" w:cs="Times New Roman"/>
          <w:bCs/>
          <w:szCs w:val="21"/>
        </w:rPr>
        <w:t>记录每种</w:t>
      </w:r>
      <w:r>
        <w:rPr>
          <w:rFonts w:hint="eastAsia" w:ascii="Times New Roman" w:hAnsi="Times New Roman" w:eastAsia="宋体" w:cs="Times New Roman"/>
          <w:bCs/>
          <w:szCs w:val="21"/>
        </w:rPr>
        <w:t>治疗</w:t>
      </w:r>
      <w:r>
        <w:rPr>
          <w:rFonts w:ascii="Times New Roman" w:hAnsi="Times New Roman" w:eastAsia="宋体" w:cs="Times New Roman"/>
          <w:bCs/>
          <w:szCs w:val="21"/>
        </w:rPr>
        <w:t>药物的名称、规格、单次剂量和单位、使用频次、给药方式和处方</w:t>
      </w:r>
    </w:p>
    <w:p w14:paraId="006215CB">
      <w:pPr>
        <w:pStyle w:val="189"/>
        <w:spacing w:after="0"/>
        <w:ind w:firstLine="0"/>
        <w:jc w:val="both"/>
        <w:rPr>
          <w:rFonts w:hint="eastAsia" w:ascii="Times New Roman" w:hAnsi="Times New Roman" w:eastAsia="宋体" w:cs="Times New Roman"/>
          <w:b w:val="0"/>
          <w:bCs/>
          <w:szCs w:val="21"/>
        </w:rPr>
      </w:pPr>
      <w:r>
        <w:rPr>
          <w:rFonts w:ascii="Times New Roman" w:hAnsi="Times New Roman" w:eastAsia="宋体" w:cs="Times New Roman"/>
          <w:bCs/>
          <w:szCs w:val="21"/>
        </w:rPr>
        <w:t>药物总量，处方药物中应包含急救药物。</w:t>
      </w:r>
    </w:p>
    <w:p w14:paraId="090C611D">
      <w:pPr>
        <w:pStyle w:val="189"/>
        <w:numPr>
          <w:ilvl w:val="1"/>
          <w:numId w:val="1"/>
        </w:numPr>
        <w:spacing w:before="156" w:after="156"/>
        <w:ind w:firstLine="0"/>
        <w:jc w:val="left"/>
        <w:rPr>
          <w:rFonts w:hint="eastAsia" w:ascii="黑体" w:hAnsi="黑体" w:eastAsia="黑体" w:cs="黑体"/>
          <w:b w:val="0"/>
          <w:bCs/>
          <w:szCs w:val="21"/>
        </w:rPr>
      </w:pPr>
      <w:r>
        <w:rPr>
          <w:rFonts w:hint="eastAsia" w:ascii="黑体" w:hAnsi="黑体" w:eastAsia="黑体" w:cs="黑体"/>
          <w:b w:val="0"/>
          <w:bCs/>
          <w:szCs w:val="21"/>
        </w:rPr>
        <w:t>随访模块</w:t>
      </w:r>
    </w:p>
    <w:p w14:paraId="7FB9F2F9">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哮喘分期评估</w:t>
      </w:r>
    </w:p>
    <w:p w14:paraId="75CA14DE">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根据初诊前</w:t>
      </w:r>
      <w:r>
        <w:rPr>
          <w:rFonts w:hint="eastAsia" w:ascii="Times New Roman" w:hAnsi="Times New Roman" w:eastAsia="宋体" w:cs="Times New Roman"/>
          <w:bCs/>
          <w:szCs w:val="21"/>
        </w:rPr>
        <w:t>3</w:t>
      </w:r>
      <w:r>
        <w:rPr>
          <w:rFonts w:ascii="Times New Roman" w:hAnsi="Times New Roman" w:eastAsia="宋体" w:cs="Times New Roman"/>
          <w:bCs/>
          <w:szCs w:val="21"/>
        </w:rPr>
        <w:t>个月哮喘典型症状</w:t>
      </w:r>
      <w:r>
        <w:rPr>
          <w:rFonts w:hint="eastAsia" w:ascii="Times New Roman" w:hAnsi="Times New Roman" w:eastAsia="宋体" w:cs="Times New Roman"/>
          <w:bCs/>
          <w:szCs w:val="21"/>
        </w:rPr>
        <w:t>包括</w:t>
      </w:r>
      <w:r>
        <w:rPr>
          <w:rFonts w:ascii="Times New Roman" w:hAnsi="Times New Roman" w:eastAsia="宋体" w:cs="Times New Roman"/>
          <w:bCs/>
          <w:szCs w:val="21"/>
        </w:rPr>
        <w:t>喘息、咳嗽、气促</w:t>
      </w:r>
      <w:r>
        <w:rPr>
          <w:rFonts w:hint="eastAsia" w:ascii="Times New Roman" w:hAnsi="Times New Roman" w:eastAsia="宋体" w:cs="Times New Roman"/>
          <w:bCs/>
          <w:szCs w:val="21"/>
        </w:rPr>
        <w:t>和</w:t>
      </w:r>
      <w:r>
        <w:rPr>
          <w:rFonts w:ascii="Times New Roman" w:hAnsi="Times New Roman" w:eastAsia="宋体" w:cs="Times New Roman"/>
          <w:bCs/>
          <w:szCs w:val="21"/>
        </w:rPr>
        <w:t>胸闷出现</w:t>
      </w:r>
      <w:r>
        <w:rPr>
          <w:rFonts w:hint="eastAsia" w:ascii="Times New Roman" w:hAnsi="Times New Roman" w:eastAsia="宋体" w:cs="Times New Roman"/>
          <w:bCs/>
          <w:szCs w:val="21"/>
        </w:rPr>
        <w:t>的</w:t>
      </w:r>
      <w:r>
        <w:rPr>
          <w:rFonts w:ascii="Times New Roman" w:hAnsi="Times New Roman" w:eastAsia="宋体" w:cs="Times New Roman"/>
          <w:bCs/>
          <w:szCs w:val="21"/>
        </w:rPr>
        <w:t>频次、持续时间和严重程度，</w:t>
      </w:r>
      <w:r>
        <w:rPr>
          <w:rFonts w:hint="eastAsia" w:ascii="Times New Roman" w:hAnsi="Times New Roman" w:eastAsia="宋体" w:cs="Times New Roman"/>
          <w:bCs/>
          <w:szCs w:val="21"/>
        </w:rPr>
        <w:t>进行</w:t>
      </w:r>
      <w:r>
        <w:rPr>
          <w:rFonts w:ascii="Times New Roman" w:hAnsi="Times New Roman" w:eastAsia="宋体" w:cs="Times New Roman"/>
          <w:bCs/>
          <w:szCs w:val="21"/>
        </w:rPr>
        <w:t>哮喘分期评估，确定临床缓解期、慢性持续期或急性发作期。</w:t>
      </w:r>
    </w:p>
    <w:p w14:paraId="6FF049FA">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随访计划</w:t>
      </w:r>
    </w:p>
    <w:p w14:paraId="730D84AC">
      <w:pPr>
        <w:pStyle w:val="189"/>
        <w:spacing w:after="0"/>
        <w:jc w:val="both"/>
        <w:rPr>
          <w:rFonts w:hint="eastAsia" w:ascii="Times New Roman" w:hAnsi="Times New Roman" w:eastAsia="宋体" w:cs="Times New Roman"/>
          <w:b w:val="0"/>
          <w:bCs/>
          <w:szCs w:val="21"/>
        </w:rPr>
      </w:pPr>
      <w:r>
        <w:rPr>
          <w:rFonts w:ascii="Times New Roman" w:hAnsi="Times New Roman" w:eastAsia="宋体" w:cs="Times New Roman"/>
          <w:bCs/>
          <w:szCs w:val="21"/>
        </w:rPr>
        <w:t>有明确的随访计划，包括随访的医疗机构和随访时间</w:t>
      </w:r>
      <w:r>
        <w:rPr>
          <w:rFonts w:hint="eastAsia" w:ascii="Times New Roman" w:hAnsi="Times New Roman" w:eastAsia="宋体" w:cs="Times New Roman"/>
          <w:bCs/>
          <w:szCs w:val="21"/>
        </w:rPr>
        <w:t>。</w:t>
      </w:r>
    </w:p>
    <w:p w14:paraId="08FA35C9">
      <w:pPr>
        <w:pStyle w:val="189"/>
        <w:numPr>
          <w:ilvl w:val="1"/>
          <w:numId w:val="1"/>
        </w:numPr>
        <w:spacing w:before="156" w:after="156"/>
        <w:ind w:firstLine="0"/>
        <w:jc w:val="left"/>
        <w:rPr>
          <w:rFonts w:hint="eastAsia" w:ascii="黑体" w:hAnsi="黑体" w:eastAsia="黑体" w:cs="黑体"/>
          <w:b w:val="0"/>
          <w:bCs/>
          <w:szCs w:val="21"/>
        </w:rPr>
      </w:pPr>
      <w:r>
        <w:rPr>
          <w:rFonts w:hint="eastAsia" w:ascii="黑体" w:hAnsi="黑体" w:eastAsia="黑体" w:cs="黑体"/>
          <w:b w:val="0"/>
          <w:bCs/>
          <w:szCs w:val="21"/>
        </w:rPr>
        <w:t>健康教育模块</w:t>
      </w:r>
    </w:p>
    <w:p w14:paraId="74D5A829">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健康宣教</w:t>
      </w:r>
    </w:p>
    <w:p w14:paraId="7BF536BA">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包括合理饮食和护理、按时预防接种、预防呼吸道感染、避免接触过敏原和参加适当的运动等</w:t>
      </w:r>
      <w:r>
        <w:rPr>
          <w:rFonts w:hint="eastAsia" w:ascii="Times New Roman" w:hAnsi="Times New Roman" w:eastAsia="宋体" w:cs="Times New Roman"/>
          <w:bCs/>
          <w:szCs w:val="21"/>
        </w:rPr>
        <w:t>。</w:t>
      </w:r>
    </w:p>
    <w:p w14:paraId="7F5333E1">
      <w:pPr>
        <w:pStyle w:val="189"/>
        <w:numPr>
          <w:ilvl w:val="2"/>
          <w:numId w:val="1"/>
        </w:numPr>
        <w:spacing w:after="0"/>
        <w:ind w:firstLine="0"/>
        <w:jc w:val="left"/>
        <w:rPr>
          <w:rFonts w:hint="eastAsia" w:ascii="黑体" w:hAnsi="黑体" w:eastAsia="黑体" w:cs="黑体"/>
          <w:b w:val="0"/>
          <w:bCs/>
          <w:szCs w:val="21"/>
        </w:rPr>
      </w:pPr>
      <w:r>
        <w:rPr>
          <w:rFonts w:hint="eastAsia" w:ascii="黑体" w:hAnsi="黑体" w:eastAsia="黑体" w:cs="黑体"/>
          <w:b w:val="0"/>
          <w:bCs/>
          <w:szCs w:val="21"/>
        </w:rPr>
        <w:t>自我管理</w:t>
      </w:r>
    </w:p>
    <w:p w14:paraId="1FA2683E">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介绍儿童哮喘教育宣教平台，可推荐</w:t>
      </w:r>
      <w:r>
        <w:rPr>
          <w:rFonts w:hint="eastAsia" w:ascii="Times New Roman" w:hAnsi="Times New Roman" w:eastAsia="宋体" w:cs="Times New Roman"/>
          <w:bCs/>
          <w:szCs w:val="21"/>
        </w:rPr>
        <w:t>根据</w:t>
      </w:r>
      <w:r>
        <w:rPr>
          <w:rFonts w:ascii="Times New Roman" w:hAnsi="Times New Roman" w:eastAsia="宋体" w:cs="Times New Roman"/>
          <w:bCs/>
          <w:szCs w:val="21"/>
        </w:rPr>
        <w:t>“中国儿童哮喘行动计划”</w:t>
      </w:r>
      <w:r>
        <w:rPr>
          <w:rFonts w:hint="eastAsia" w:ascii="Times New Roman" w:hAnsi="Times New Roman" w:eastAsia="宋体" w:cs="Times New Roman"/>
          <w:bCs/>
          <w:szCs w:val="21"/>
        </w:rPr>
        <w:t>制定个体化的哮喘行动计划</w:t>
      </w:r>
      <w:r>
        <w:rPr>
          <w:rFonts w:ascii="Times New Roman" w:hAnsi="Times New Roman" w:eastAsia="宋体" w:cs="Times New Roman"/>
          <w:bCs/>
          <w:szCs w:val="21"/>
        </w:rPr>
        <w:t>加强自我管理。</w:t>
      </w:r>
    </w:p>
    <w:p w14:paraId="19F342D4">
      <w:pPr>
        <w:pStyle w:val="189"/>
        <w:numPr>
          <w:ilvl w:val="0"/>
          <w:numId w:val="1"/>
        </w:numPr>
        <w:spacing w:before="312" w:after="312"/>
        <w:ind w:firstLine="0"/>
        <w:jc w:val="left"/>
        <w:outlineLvl w:val="0"/>
        <w:rPr>
          <w:rFonts w:hint="eastAsia" w:ascii="黑体" w:hAnsi="黑体" w:eastAsia="黑体" w:cs="黑体"/>
          <w:bCs/>
          <w:szCs w:val="21"/>
        </w:rPr>
      </w:pPr>
      <w:bookmarkStart w:id="12" w:name="_Toc1293210728"/>
      <w:r>
        <w:rPr>
          <w:rFonts w:hint="eastAsia" w:ascii="黑体" w:hAnsi="黑体" w:eastAsia="黑体" w:cs="黑体"/>
          <w:bCs/>
          <w:szCs w:val="21"/>
        </w:rPr>
        <w:t>哮喘患儿复诊病历</w:t>
      </w:r>
      <w:bookmarkEnd w:id="12"/>
    </w:p>
    <w:p w14:paraId="2366CA9F">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基本资料模块</w:t>
      </w:r>
    </w:p>
    <w:p w14:paraId="48779270">
      <w:pPr>
        <w:pStyle w:val="189"/>
        <w:spacing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包括姓名、性别、出生年月、民族、居住地、监护人或联系人姓名、联系方式、医保状况、体质量、身高和门诊号。</w:t>
      </w:r>
    </w:p>
    <w:p w14:paraId="36A3E989">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病历录入模块</w:t>
      </w:r>
    </w:p>
    <w:p w14:paraId="6F0BA4BD">
      <w:pPr>
        <w:pStyle w:val="189"/>
        <w:spacing w:before="0" w:after="0"/>
        <w:ind w:firstLine="42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包括初诊时哮喘诊断关键信息及按照时间顺序记录的既往复诊信息，疾病控制情况，日常活动是否受限，鼻炎控制情况，本次复诊当日的具体时间（年/月/日）以及哮喘治疗方案包括药物名称、用法和用量或停药。</w:t>
      </w:r>
    </w:p>
    <w:p w14:paraId="7B8B2A96">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体格检查模块</w:t>
      </w:r>
    </w:p>
    <w:p w14:paraId="7BDDF4E6">
      <w:pPr>
        <w:pStyle w:val="189"/>
        <w:rPr>
          <w:rFonts w:hint="eastAsia" w:ascii="Times New Roman" w:hAnsi="Times New Roman" w:eastAsia="宋体" w:cs="Times New Roman"/>
          <w:bCs/>
          <w:szCs w:val="21"/>
        </w:rPr>
      </w:pPr>
      <w:r>
        <w:rPr>
          <w:rFonts w:ascii="Times New Roman" w:hAnsi="Times New Roman" w:eastAsia="宋体" w:cs="Times New Roman"/>
          <w:bCs/>
          <w:szCs w:val="21"/>
        </w:rPr>
        <w:t>评估一般情况和生命体征，如果处于急性发作期，需要记录呼吸困难严重程度、哮鸣音</w:t>
      </w:r>
      <w:r>
        <w:rPr>
          <w:rFonts w:hint="eastAsia" w:ascii="Times New Roman" w:hAnsi="Times New Roman" w:eastAsia="宋体" w:cs="Times New Roman"/>
          <w:bCs/>
          <w:szCs w:val="21"/>
        </w:rPr>
        <w:t>情况</w:t>
      </w:r>
      <w:r>
        <w:rPr>
          <w:rFonts w:ascii="Times New Roman" w:hAnsi="Times New Roman" w:eastAsia="宋体" w:cs="Times New Roman"/>
          <w:bCs/>
          <w:szCs w:val="21"/>
        </w:rPr>
        <w:t>、血氧饱和度和</w:t>
      </w:r>
      <w:r>
        <w:rPr>
          <w:rFonts w:hint="eastAsia" w:ascii="Times New Roman" w:hAnsi="Times New Roman" w:eastAsia="宋体" w:cs="Times New Roman"/>
          <w:bCs/>
          <w:szCs w:val="21"/>
        </w:rPr>
        <w:t>支气管舒张剂</w:t>
      </w:r>
      <w:r>
        <w:rPr>
          <w:rFonts w:ascii="Times New Roman" w:hAnsi="Times New Roman" w:eastAsia="宋体" w:cs="Times New Roman"/>
          <w:bCs/>
          <w:szCs w:val="21"/>
        </w:rPr>
        <w:t>治疗反应。</w:t>
      </w:r>
    </w:p>
    <w:p w14:paraId="2FEBC40C">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辅助检查模块</w:t>
      </w:r>
    </w:p>
    <w:p w14:paraId="53C3FDF5">
      <w:pPr>
        <w:pStyle w:val="189"/>
        <w:spacing w:after="0"/>
        <w:jc w:val="both"/>
        <w:rPr>
          <w:rFonts w:hint="default" w:ascii="Times New Roman" w:hAnsi="Times New Roman" w:eastAsia="宋体" w:cs="Times New Roman"/>
          <w:bCs/>
          <w:szCs w:val="21"/>
        </w:rPr>
      </w:pPr>
      <w:r>
        <w:rPr>
          <w:rFonts w:ascii="Times New Roman" w:hAnsi="Times New Roman" w:eastAsia="宋体" w:cs="Times New Roman"/>
          <w:bCs/>
          <w:szCs w:val="21"/>
        </w:rPr>
        <w:t>年龄≥5岁的患儿需要完善肺通气功能评估，</w:t>
      </w:r>
      <w:r>
        <w:rPr>
          <w:rFonts w:hint="default" w:ascii="Times New Roman" w:hAnsi="Times New Roman" w:eastAsia="宋体" w:cs="Times New Roman"/>
          <w:bCs/>
          <w:szCs w:val="21"/>
        </w:rPr>
        <w:t>并对</w:t>
      </w:r>
      <w:r>
        <w:rPr>
          <w:rFonts w:ascii="Times New Roman" w:hAnsi="Times New Roman" w:eastAsia="宋体" w:cs="Times New Roman"/>
          <w:bCs/>
          <w:szCs w:val="21"/>
        </w:rPr>
        <w:t>主要参数</w:t>
      </w:r>
      <w:r>
        <w:rPr>
          <w:rFonts w:hint="default" w:ascii="Times New Roman" w:hAnsi="Times New Roman" w:eastAsia="宋体" w:cs="Times New Roman"/>
          <w:bCs/>
          <w:szCs w:val="21"/>
        </w:rPr>
        <w:t>包括FEV</w:t>
      </w:r>
      <w:r>
        <w:rPr>
          <w:rFonts w:hint="default" w:ascii="Times New Roman" w:hAnsi="Times New Roman" w:eastAsia="宋体" w:cs="Times New Roman"/>
          <w:bCs/>
          <w:szCs w:val="21"/>
          <w:vertAlign w:val="subscript"/>
        </w:rPr>
        <w:t>1</w:t>
      </w:r>
      <w:r>
        <w:rPr>
          <w:rFonts w:hint="default" w:ascii="Times New Roman" w:hAnsi="Times New Roman" w:eastAsia="宋体" w:cs="Times New Roman"/>
          <w:bCs/>
          <w:szCs w:val="21"/>
        </w:rPr>
        <w:t>、FEV</w:t>
      </w:r>
      <w:r>
        <w:rPr>
          <w:rFonts w:hint="default" w:ascii="Times New Roman" w:hAnsi="Times New Roman" w:eastAsia="宋体" w:cs="Times New Roman"/>
          <w:bCs/>
          <w:szCs w:val="21"/>
          <w:vertAlign w:val="subscript"/>
        </w:rPr>
        <w:t>1</w:t>
      </w:r>
      <w:r>
        <w:rPr>
          <w:rFonts w:hint="default" w:ascii="Times New Roman" w:hAnsi="Times New Roman" w:eastAsia="宋体" w:cs="Times New Roman"/>
          <w:bCs/>
          <w:szCs w:val="21"/>
        </w:rPr>
        <w:t>/FVC、FEF</w:t>
      </w:r>
      <w:r>
        <w:rPr>
          <w:rFonts w:hint="default" w:ascii="Times New Roman" w:hAnsi="Times New Roman" w:eastAsia="宋体" w:cs="Times New Roman"/>
          <w:bCs/>
          <w:szCs w:val="21"/>
          <w:vertAlign w:val="subscript"/>
        </w:rPr>
        <w:t>50</w:t>
      </w:r>
      <w:r>
        <w:rPr>
          <w:rFonts w:hint="default" w:ascii="Times New Roman" w:hAnsi="Times New Roman" w:eastAsia="宋体" w:cs="Times New Roman"/>
          <w:bCs/>
          <w:szCs w:val="21"/>
        </w:rPr>
        <w:t>、FEF</w:t>
      </w:r>
      <w:r>
        <w:rPr>
          <w:rFonts w:hint="default" w:ascii="Times New Roman" w:hAnsi="Times New Roman" w:eastAsia="宋体" w:cs="Times New Roman"/>
          <w:bCs/>
          <w:szCs w:val="21"/>
          <w:vertAlign w:val="subscript"/>
        </w:rPr>
        <w:t>75</w:t>
      </w:r>
      <w:r>
        <w:rPr>
          <w:rFonts w:hint="default" w:ascii="Times New Roman" w:hAnsi="Times New Roman" w:eastAsia="宋体" w:cs="Times New Roman"/>
          <w:bCs/>
          <w:szCs w:val="21"/>
        </w:rPr>
        <w:t>和FEF</w:t>
      </w:r>
      <w:r>
        <w:rPr>
          <w:rFonts w:hint="default" w:ascii="Times New Roman" w:hAnsi="Times New Roman" w:eastAsia="宋体" w:cs="Times New Roman"/>
          <w:bCs/>
          <w:szCs w:val="21"/>
          <w:vertAlign w:val="subscript"/>
        </w:rPr>
        <w:t>25-75</w:t>
      </w:r>
      <w:r>
        <w:rPr>
          <w:rFonts w:hint="default" w:ascii="Times New Roman" w:hAnsi="Times New Roman" w:eastAsia="宋体" w:cs="Times New Roman"/>
          <w:bCs/>
          <w:szCs w:val="21"/>
        </w:rPr>
        <w:t>进行记录，</w:t>
      </w:r>
      <w:r>
        <w:rPr>
          <w:rFonts w:ascii="Times New Roman" w:hAnsi="Times New Roman" w:eastAsia="宋体" w:cs="Times New Roman"/>
          <w:bCs/>
          <w:szCs w:val="21"/>
        </w:rPr>
        <w:t>舒张试验需要记录</w:t>
      </w:r>
      <w:r>
        <w:rPr>
          <w:rFonts w:hint="default" w:ascii="Times New Roman" w:hAnsi="Times New Roman" w:eastAsia="宋体" w:cs="Times New Roman"/>
          <w:bCs/>
          <w:szCs w:val="21"/>
        </w:rPr>
        <w:t>FEV</w:t>
      </w:r>
      <w:r>
        <w:rPr>
          <w:rFonts w:hint="default" w:ascii="Times New Roman" w:hAnsi="Times New Roman" w:eastAsia="宋体" w:cs="Times New Roman"/>
          <w:bCs/>
          <w:szCs w:val="21"/>
          <w:vertAlign w:val="subscript"/>
        </w:rPr>
        <w:t>1</w:t>
      </w:r>
      <w:r>
        <w:rPr>
          <w:rFonts w:ascii="Times New Roman" w:hAnsi="Times New Roman" w:eastAsia="宋体" w:cs="Times New Roman"/>
          <w:bCs/>
          <w:szCs w:val="21"/>
        </w:rPr>
        <w:t>改善率</w:t>
      </w:r>
      <w:r>
        <w:rPr>
          <w:rFonts w:hint="default" w:ascii="Times New Roman" w:hAnsi="Times New Roman" w:eastAsia="宋体" w:cs="Times New Roman"/>
          <w:bCs/>
          <w:szCs w:val="21"/>
        </w:rPr>
        <w:t>，同时记录FeNO数值</w:t>
      </w:r>
      <w:r>
        <w:rPr>
          <w:rFonts w:ascii="Times New Roman" w:hAnsi="Times New Roman" w:eastAsia="宋体" w:cs="Times New Roman"/>
          <w:bCs/>
          <w:szCs w:val="21"/>
        </w:rPr>
        <w:t>。有多次肺功能检查结果，按照时间顺序排列</w:t>
      </w:r>
      <w:r>
        <w:rPr>
          <w:rFonts w:hint="default" w:ascii="Times New Roman" w:hAnsi="Times New Roman" w:eastAsia="宋体" w:cs="Times New Roman"/>
          <w:bCs/>
          <w:szCs w:val="21"/>
        </w:rPr>
        <w:t>，并标明检查日期。</w:t>
      </w:r>
    </w:p>
    <w:p w14:paraId="736B38C7">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诊断和治疗方案模块</w:t>
      </w:r>
    </w:p>
    <w:p w14:paraId="585D6F71">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诊断</w:t>
      </w:r>
    </w:p>
    <w:p w14:paraId="735E7DA0">
      <w:pPr>
        <w:pStyle w:val="189"/>
        <w:spacing w:before="0"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诊断为“哮喘”或“支气管哮喘”。</w:t>
      </w:r>
    </w:p>
    <w:p w14:paraId="4B778F38">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哮喘治疗方案</w:t>
      </w:r>
    </w:p>
    <w:p w14:paraId="682BBAB4">
      <w:pPr>
        <w:pStyle w:val="189"/>
        <w:rPr>
          <w:rFonts w:hint="eastAsia" w:ascii="Times New Roman" w:hAnsi="Times New Roman" w:eastAsia="宋体" w:cs="Times New Roman"/>
          <w:bCs/>
          <w:szCs w:val="21"/>
        </w:rPr>
      </w:pPr>
      <w:r>
        <w:rPr>
          <w:rFonts w:ascii="Times New Roman" w:hAnsi="Times New Roman" w:eastAsia="宋体" w:cs="Times New Roman"/>
          <w:bCs/>
          <w:szCs w:val="21"/>
        </w:rPr>
        <w:t>根据患儿哮喘控制水平，制定</w:t>
      </w:r>
      <w:r>
        <w:rPr>
          <w:rFonts w:hint="eastAsia" w:ascii="Times New Roman" w:hAnsi="Times New Roman" w:eastAsia="宋体" w:cs="Times New Roman"/>
          <w:bCs/>
          <w:szCs w:val="21"/>
        </w:rPr>
        <w:t>合理</w:t>
      </w:r>
      <w:r>
        <w:rPr>
          <w:rFonts w:ascii="Times New Roman" w:hAnsi="Times New Roman" w:eastAsia="宋体" w:cs="Times New Roman"/>
          <w:bCs/>
          <w:szCs w:val="21"/>
        </w:rPr>
        <w:t>治疗策略</w:t>
      </w:r>
      <w:r>
        <w:rPr>
          <w:rFonts w:hint="eastAsia" w:ascii="Times New Roman" w:hAnsi="Times New Roman" w:eastAsia="宋体" w:cs="Times New Roman"/>
          <w:bCs/>
          <w:szCs w:val="21"/>
        </w:rPr>
        <w:t>包括</w:t>
      </w:r>
      <w:r>
        <w:rPr>
          <w:rFonts w:ascii="Times New Roman" w:hAnsi="Times New Roman" w:eastAsia="宋体" w:cs="Times New Roman"/>
          <w:bCs/>
          <w:szCs w:val="21"/>
        </w:rPr>
        <w:t>降级治疗、升级治疗、维持治疗或停药。</w:t>
      </w:r>
    </w:p>
    <w:p w14:paraId="6546F27C">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随访模块</w:t>
      </w:r>
    </w:p>
    <w:p w14:paraId="7924F056">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哮喘分期评估</w:t>
      </w:r>
    </w:p>
    <w:p w14:paraId="6EA7922A">
      <w:pPr>
        <w:pStyle w:val="189"/>
        <w:rPr>
          <w:rFonts w:hint="eastAsia" w:ascii="Times New Roman" w:hAnsi="Times New Roman" w:eastAsia="宋体" w:cs="Times New Roman"/>
          <w:bCs/>
          <w:szCs w:val="21"/>
        </w:rPr>
      </w:pPr>
      <w:r>
        <w:rPr>
          <w:rFonts w:ascii="Times New Roman" w:hAnsi="Times New Roman" w:eastAsia="宋体" w:cs="Times New Roman"/>
          <w:bCs/>
          <w:szCs w:val="21"/>
        </w:rPr>
        <w:t>根据近</w:t>
      </w:r>
      <w:r>
        <w:rPr>
          <w:rFonts w:hint="eastAsia" w:ascii="Times New Roman" w:hAnsi="Times New Roman" w:eastAsia="宋体" w:cs="Times New Roman"/>
          <w:bCs/>
          <w:szCs w:val="21"/>
        </w:rPr>
        <w:t>3</w:t>
      </w:r>
      <w:r>
        <w:rPr>
          <w:rFonts w:ascii="Times New Roman" w:hAnsi="Times New Roman" w:eastAsia="宋体" w:cs="Times New Roman"/>
          <w:bCs/>
          <w:szCs w:val="21"/>
        </w:rPr>
        <w:t>个月哮喘典型症状喘息、咳嗽、气促</w:t>
      </w:r>
      <w:r>
        <w:rPr>
          <w:rFonts w:hint="eastAsia" w:ascii="Times New Roman" w:hAnsi="Times New Roman" w:eastAsia="宋体" w:cs="Times New Roman"/>
          <w:bCs/>
          <w:szCs w:val="21"/>
        </w:rPr>
        <w:t>或</w:t>
      </w:r>
      <w:r>
        <w:rPr>
          <w:rFonts w:ascii="Times New Roman" w:hAnsi="Times New Roman" w:eastAsia="宋体" w:cs="Times New Roman"/>
          <w:bCs/>
          <w:szCs w:val="21"/>
        </w:rPr>
        <w:t>胸闷出现频次、持续时间和严重程度</w:t>
      </w:r>
      <w:r>
        <w:rPr>
          <w:rFonts w:hint="eastAsia" w:ascii="Times New Roman" w:hAnsi="Times New Roman" w:eastAsia="宋体" w:cs="Times New Roman"/>
          <w:bCs/>
          <w:szCs w:val="21"/>
        </w:rPr>
        <w:t>，进行</w:t>
      </w:r>
      <w:r>
        <w:rPr>
          <w:rFonts w:ascii="Times New Roman" w:hAnsi="Times New Roman" w:eastAsia="宋体" w:cs="Times New Roman"/>
          <w:bCs/>
          <w:szCs w:val="21"/>
        </w:rPr>
        <w:t>哮喘的分期评估，确定临床缓解期、慢性持续期或急性发作期。</w:t>
      </w:r>
    </w:p>
    <w:p w14:paraId="639A6FD5">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哮喘控制评估</w:t>
      </w:r>
    </w:p>
    <w:p w14:paraId="5939305D">
      <w:pPr>
        <w:pStyle w:val="189"/>
        <w:rPr>
          <w:rFonts w:hint="eastAsia" w:ascii="Times New Roman" w:hAnsi="Times New Roman" w:eastAsia="宋体" w:cs="Times New Roman"/>
          <w:bCs/>
          <w:szCs w:val="21"/>
        </w:rPr>
      </w:pPr>
      <w:r>
        <w:rPr>
          <w:rFonts w:ascii="Times New Roman" w:hAnsi="Times New Roman" w:eastAsia="宋体" w:cs="Times New Roman"/>
          <w:bCs/>
          <w:szCs w:val="21"/>
        </w:rPr>
        <w:t>使用儿童哮喘控制评估工具包括</w:t>
      </w:r>
      <w:r>
        <w:rPr>
          <w:rFonts w:hint="eastAsia" w:ascii="Times New Roman" w:hAnsi="Times New Roman" w:eastAsia="宋体" w:cs="Times New Roman"/>
          <w:bCs/>
          <w:szCs w:val="21"/>
        </w:rPr>
        <w:t>TRACK、C-ACT、ACT、ACQ或</w:t>
      </w:r>
      <w:r>
        <w:rPr>
          <w:rFonts w:ascii="Times New Roman" w:hAnsi="Times New Roman" w:eastAsia="宋体" w:cs="Times New Roman"/>
          <w:bCs/>
          <w:szCs w:val="21"/>
        </w:rPr>
        <w:t>PEF</w:t>
      </w:r>
      <w:r>
        <w:rPr>
          <w:rFonts w:hint="eastAsia" w:ascii="Times New Roman" w:hAnsi="Times New Roman" w:eastAsia="宋体" w:cs="Times New Roman"/>
          <w:bCs/>
          <w:szCs w:val="21"/>
        </w:rPr>
        <w:t>测定。</w:t>
      </w:r>
    </w:p>
    <w:p w14:paraId="304BE566">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哮喘治疗依从性</w:t>
      </w:r>
    </w:p>
    <w:p w14:paraId="4982550A">
      <w:pPr>
        <w:pStyle w:val="189"/>
        <w:rPr>
          <w:rFonts w:hint="eastAsia" w:ascii="Times New Roman" w:hAnsi="Times New Roman" w:eastAsia="宋体" w:cs="Times New Roman"/>
          <w:bCs/>
          <w:szCs w:val="21"/>
        </w:rPr>
      </w:pPr>
      <w:r>
        <w:rPr>
          <w:rFonts w:hint="eastAsia" w:ascii="Times New Roman" w:hAnsi="Times New Roman" w:eastAsia="宋体" w:cs="Times New Roman"/>
          <w:bCs/>
          <w:szCs w:val="21"/>
        </w:rPr>
        <w:t>根据</w:t>
      </w:r>
      <w:r>
        <w:rPr>
          <w:rFonts w:ascii="Times New Roman" w:hAnsi="Times New Roman" w:eastAsia="宋体" w:cs="Times New Roman"/>
          <w:bCs/>
          <w:szCs w:val="21"/>
        </w:rPr>
        <w:t>治疗计划的完成情况，评价治疗依从性。</w:t>
      </w:r>
      <w:r>
        <w:rPr>
          <w:rFonts w:hint="eastAsia" w:ascii="Times New Roman" w:hAnsi="Times New Roman" w:eastAsia="宋体" w:cs="Times New Roman"/>
          <w:bCs/>
          <w:szCs w:val="21"/>
        </w:rPr>
        <w:t>如果有治疗不依从，需要记录真实用药情况，影响依从性的原因。其他记录还包括，是否重新评估了吸入装置的使用方法，是否出现药物相关的不良反应，是否有非计划的新治疗方法等。</w:t>
      </w:r>
    </w:p>
    <w:p w14:paraId="5F3A11CC">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随访计划</w:t>
      </w:r>
    </w:p>
    <w:p w14:paraId="21DB9F8E">
      <w:pPr>
        <w:pStyle w:val="189"/>
        <w:spacing w:before="0" w:after="0"/>
        <w:jc w:val="both"/>
        <w:rPr>
          <w:rFonts w:hint="eastAsia" w:ascii="Times New Roman" w:hAnsi="Times New Roman" w:eastAsia="宋体" w:cs="Times New Roman"/>
          <w:bCs/>
          <w:szCs w:val="21"/>
        </w:rPr>
      </w:pPr>
      <w:r>
        <w:rPr>
          <w:rFonts w:ascii="Times New Roman" w:hAnsi="Times New Roman" w:eastAsia="宋体" w:cs="Times New Roman"/>
          <w:bCs/>
          <w:szCs w:val="21"/>
        </w:rPr>
        <w:t>有明确的随访计划，包括随访的医疗机构和随访时间</w:t>
      </w:r>
      <w:r>
        <w:rPr>
          <w:rFonts w:hint="eastAsia" w:ascii="Times New Roman" w:hAnsi="Times New Roman" w:eastAsia="宋体" w:cs="Times New Roman"/>
          <w:bCs/>
          <w:szCs w:val="21"/>
        </w:rPr>
        <w:t>。对于停药的患儿，有明确的停药后注意事项。</w:t>
      </w:r>
    </w:p>
    <w:p w14:paraId="691761C8">
      <w:pPr>
        <w:pStyle w:val="189"/>
        <w:numPr>
          <w:ilvl w:val="1"/>
          <w:numId w:val="1"/>
        </w:numPr>
        <w:spacing w:before="156" w:after="156"/>
        <w:ind w:firstLine="0"/>
        <w:jc w:val="left"/>
        <w:rPr>
          <w:rFonts w:hint="eastAsia" w:ascii="黑体" w:hAnsi="黑体" w:eastAsia="黑体" w:cs="黑体"/>
          <w:bCs/>
          <w:szCs w:val="21"/>
        </w:rPr>
      </w:pPr>
      <w:r>
        <w:rPr>
          <w:rFonts w:hint="eastAsia" w:ascii="黑体" w:hAnsi="黑体" w:eastAsia="黑体" w:cs="黑体"/>
          <w:bCs/>
          <w:szCs w:val="21"/>
        </w:rPr>
        <w:t>健康教育模块</w:t>
      </w:r>
    </w:p>
    <w:p w14:paraId="2F7D5B90">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健康宣教</w:t>
      </w:r>
    </w:p>
    <w:p w14:paraId="3AF09FAD">
      <w:pPr>
        <w:pStyle w:val="189"/>
        <w:spacing w:before="0" w:after="0"/>
        <w:jc w:val="both"/>
        <w:rPr>
          <w:rFonts w:hint="eastAsia" w:ascii="Times New Roman" w:hAnsi="Times New Roman" w:eastAsia="宋体" w:cs="Times New Roman"/>
          <w:bCs/>
          <w:szCs w:val="21"/>
        </w:rPr>
      </w:pPr>
      <w:r>
        <w:rPr>
          <w:rFonts w:ascii="Times New Roman" w:hAnsi="Times New Roman" w:eastAsia="宋体" w:cs="Times New Roman"/>
          <w:bCs/>
          <w:szCs w:val="21"/>
        </w:rPr>
        <w:t>包括合理饮食和护理、按时预防接种、预防呼吸道感染、避免接触过敏原和参加适当的运动等</w:t>
      </w:r>
      <w:r>
        <w:rPr>
          <w:rFonts w:hint="eastAsia" w:ascii="Times New Roman" w:hAnsi="Times New Roman" w:eastAsia="宋体" w:cs="Times New Roman"/>
          <w:bCs/>
          <w:szCs w:val="21"/>
        </w:rPr>
        <w:t>。</w:t>
      </w:r>
    </w:p>
    <w:p w14:paraId="5E30E45D">
      <w:pPr>
        <w:pStyle w:val="189"/>
        <w:numPr>
          <w:ilvl w:val="2"/>
          <w:numId w:val="1"/>
        </w:numPr>
        <w:spacing w:before="0" w:after="0"/>
        <w:ind w:firstLine="0"/>
        <w:jc w:val="left"/>
        <w:rPr>
          <w:rFonts w:hint="eastAsia" w:ascii="黑体" w:hAnsi="黑体" w:eastAsia="黑体" w:cs="黑体"/>
          <w:bCs/>
          <w:szCs w:val="21"/>
        </w:rPr>
      </w:pPr>
      <w:r>
        <w:rPr>
          <w:rFonts w:hint="eastAsia" w:ascii="黑体" w:hAnsi="黑体" w:eastAsia="黑体" w:cs="黑体"/>
          <w:bCs/>
          <w:szCs w:val="21"/>
        </w:rPr>
        <w:t>自我管理</w:t>
      </w:r>
    </w:p>
    <w:p w14:paraId="6DE1532C">
      <w:pPr>
        <w:pStyle w:val="189"/>
        <w:spacing w:after="0"/>
        <w:jc w:val="both"/>
        <w:rPr>
          <w:rFonts w:hint="eastAsia" w:ascii="Times New Roman" w:hAnsi="Times New Roman" w:eastAsia="宋体" w:cs="Times New Roman"/>
          <w:bCs/>
          <w:szCs w:val="21"/>
        </w:rPr>
      </w:pPr>
      <w:r>
        <w:rPr>
          <w:rFonts w:ascii="Times New Roman" w:hAnsi="Times New Roman" w:eastAsia="宋体" w:cs="Times New Roman"/>
          <w:bCs/>
          <w:szCs w:val="21"/>
        </w:rPr>
        <w:t>介绍儿童哮喘教育宣教平台，可推荐</w:t>
      </w:r>
      <w:r>
        <w:rPr>
          <w:rFonts w:hint="eastAsia" w:ascii="Times New Roman" w:hAnsi="Times New Roman" w:eastAsia="宋体" w:cs="Times New Roman"/>
          <w:bCs/>
          <w:szCs w:val="21"/>
        </w:rPr>
        <w:t>根据</w:t>
      </w:r>
      <w:r>
        <w:rPr>
          <w:rFonts w:ascii="Times New Roman" w:hAnsi="Times New Roman" w:eastAsia="宋体" w:cs="Times New Roman"/>
          <w:bCs/>
          <w:szCs w:val="21"/>
        </w:rPr>
        <w:t>“中国儿童哮喘行动计划”</w:t>
      </w:r>
      <w:r>
        <w:rPr>
          <w:rFonts w:hint="eastAsia" w:ascii="Times New Roman" w:hAnsi="Times New Roman" w:eastAsia="宋体" w:cs="Times New Roman"/>
          <w:bCs/>
          <w:szCs w:val="21"/>
        </w:rPr>
        <w:t>制定个体化的哮喘行动计划</w:t>
      </w:r>
      <w:r>
        <w:rPr>
          <w:rFonts w:ascii="Times New Roman" w:hAnsi="Times New Roman" w:eastAsia="宋体" w:cs="Times New Roman"/>
          <w:bCs/>
          <w:szCs w:val="21"/>
        </w:rPr>
        <w:t>加强自我管理。</w:t>
      </w:r>
    </w:p>
    <w:p w14:paraId="3490E7C0">
      <w:pPr>
        <w:pStyle w:val="189"/>
        <w:numPr>
          <w:ilvl w:val="0"/>
          <w:numId w:val="1"/>
        </w:numPr>
        <w:spacing w:before="312" w:after="312"/>
        <w:ind w:firstLine="0"/>
        <w:jc w:val="left"/>
        <w:outlineLvl w:val="0"/>
        <w:rPr>
          <w:rFonts w:hint="eastAsia" w:ascii="黑体" w:hAnsi="黑体" w:eastAsia="黑体" w:cs="黑体"/>
          <w:bCs/>
          <w:szCs w:val="21"/>
        </w:rPr>
      </w:pPr>
      <w:bookmarkStart w:id="13" w:name="_Toc310714209"/>
      <w:r>
        <w:rPr>
          <w:rFonts w:hint="eastAsia" w:ascii="黑体" w:hAnsi="黑体" w:eastAsia="黑体" w:cs="黑体"/>
          <w:bCs/>
          <w:szCs w:val="21"/>
        </w:rPr>
        <w:t>质量控制</w:t>
      </w:r>
      <w:bookmarkEnd w:id="13"/>
    </w:p>
    <w:p w14:paraId="1ACCCEDB">
      <w:pPr>
        <w:pStyle w:val="189"/>
        <w:spacing w:before="0" w:after="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规范化电子病历需采用统一的记录格式，保证基本信息全面，病历结构清晰，病历规范符合附录A。</w:t>
      </w:r>
    </w:p>
    <w:p w14:paraId="089085AD">
      <w:pPr>
        <w:pStyle w:val="189"/>
        <w:numPr>
          <w:ilvl w:val="0"/>
          <w:numId w:val="1"/>
        </w:numPr>
        <w:spacing w:before="312" w:after="312"/>
        <w:ind w:firstLine="0"/>
        <w:jc w:val="left"/>
        <w:outlineLvl w:val="0"/>
        <w:rPr>
          <w:rFonts w:hint="eastAsia" w:ascii="黑体" w:hAnsi="黑体" w:eastAsia="黑体" w:cs="黑体"/>
          <w:bCs/>
          <w:szCs w:val="21"/>
        </w:rPr>
      </w:pPr>
      <w:bookmarkStart w:id="14" w:name="_Toc1640964806"/>
      <w:r>
        <w:rPr>
          <w:rFonts w:hint="eastAsia" w:ascii="黑体" w:hAnsi="黑体" w:eastAsia="黑体" w:cs="黑体"/>
          <w:bCs/>
          <w:szCs w:val="21"/>
        </w:rPr>
        <w:t>评估原则</w:t>
      </w:r>
      <w:bookmarkEnd w:id="14"/>
    </w:p>
    <w:p w14:paraId="6CA59D62">
      <w:pPr>
        <w:pStyle w:val="189"/>
        <w:rPr>
          <w:rFonts w:hint="eastAsia"/>
        </w:rPr>
      </w:pPr>
      <w:r>
        <w:rPr>
          <w:rFonts w:hint="eastAsia" w:ascii="Times New Roman" w:hAnsi="Times New Roman" w:eastAsia="宋体" w:cs="Times New Roman"/>
          <w:bCs/>
          <w:szCs w:val="21"/>
        </w:rPr>
        <w:t>根据以上5-8的内容，进行评估。评估原则见附录A。满分100分，总分80分以上为达标。</w:t>
      </w:r>
    </w:p>
    <w:p w14:paraId="065B7CAE">
      <w:pPr>
        <w:pBdr>
          <w:bottom w:val="none" w:color="auto" w:sz="0" w:space="0"/>
        </w:pBdr>
        <w:spacing w:before="156" w:after="156"/>
        <w:ind w:firstLine="420"/>
        <w:rPr>
          <w:rFonts w:hint="eastAsia" w:ascii="黑体" w:hAnsi="黑体" w:eastAsia="黑体" w:cs="黑体"/>
          <w:bCs/>
          <w:szCs w:val="21"/>
        </w:rPr>
      </w:pPr>
      <w:r>
        <w:rPr>
          <w:rFonts w:hint="eastAsia" w:ascii="宋体" w:hAnsi="宋体" w:eastAsia="宋体" w:cs="Times New Roman"/>
          <w:bCs/>
          <w:szCs w:val="21"/>
        </w:rPr>
        <w:br w:type="page" w:clear="all"/>
      </w:r>
    </w:p>
    <w:p w14:paraId="64B0305E">
      <w:pPr>
        <w:jc w:val="center"/>
        <w:outlineLvl w:val="0"/>
        <w:rPr>
          <w:rFonts w:hint="eastAsia" w:ascii="黑体" w:hAnsi="黑体" w:eastAsia="黑体" w:cs="黑体"/>
          <w:bCs/>
          <w:szCs w:val="21"/>
        </w:rPr>
      </w:pPr>
      <w:bookmarkStart w:id="15" w:name="_Toc1710499668"/>
      <w:r>
        <w:rPr>
          <w:rFonts w:hint="eastAsia" w:ascii="黑体" w:hAnsi="黑体" w:eastAsia="黑体" w:cs="黑体"/>
          <w:bCs/>
          <w:szCs w:val="21"/>
        </w:rPr>
        <w:t>附 录 A</w:t>
      </w:r>
    </w:p>
    <w:p w14:paraId="62A34B48">
      <w:pPr>
        <w:jc w:val="center"/>
        <w:outlineLvl w:val="0"/>
        <w:rPr>
          <w:rFonts w:hint="eastAsia" w:ascii="黑体" w:hAnsi="黑体" w:eastAsia="黑体" w:cs="黑体"/>
          <w:bCs/>
          <w:szCs w:val="21"/>
        </w:rPr>
      </w:pPr>
      <w:r>
        <w:rPr>
          <w:rFonts w:hint="eastAsia" w:ascii="黑体" w:hAnsi="黑体" w:eastAsia="黑体" w:cs="黑体"/>
          <w:bCs/>
          <w:szCs w:val="21"/>
        </w:rPr>
        <w:t>（规范性）</w:t>
      </w:r>
    </w:p>
    <w:p w14:paraId="2841FEBA">
      <w:pPr>
        <w:jc w:val="center"/>
        <w:outlineLvl w:val="0"/>
        <w:rPr>
          <w:rFonts w:hint="eastAsia" w:ascii="黑体" w:hAnsi="黑体" w:eastAsia="黑体" w:cs="黑体"/>
          <w:bCs/>
          <w:szCs w:val="21"/>
        </w:rPr>
      </w:pPr>
      <w:r>
        <w:rPr>
          <w:rFonts w:hint="eastAsia" w:ascii="黑体" w:hAnsi="黑体" w:eastAsia="黑体" w:cs="黑体"/>
          <w:bCs/>
          <w:szCs w:val="21"/>
        </w:rPr>
        <w:t>儿童哮喘门诊电子病历评价规范与评分表</w:t>
      </w:r>
      <w:bookmarkEnd w:id="15"/>
    </w:p>
    <w:p w14:paraId="48A83162">
      <w:pPr>
        <w:pStyle w:val="189"/>
        <w:spacing w:before="156" w:after="156"/>
        <w:ind w:firstLine="420"/>
        <w:rPr>
          <w:rFonts w:hint="default" w:ascii="Times New Roman" w:hAnsi="Times New Roman" w:eastAsia="黑体" w:cs="Times New Roman"/>
          <w:bCs/>
          <w:szCs w:val="21"/>
        </w:rPr>
      </w:pPr>
      <w:r>
        <w:rPr>
          <w:rFonts w:hint="default" w:ascii="Times New Roman" w:hAnsi="Times New Roman" w:eastAsia="黑体" w:cs="Times New Roman"/>
          <w:bCs/>
          <w:szCs w:val="21"/>
        </w:rPr>
        <w:t>A.1儿童哮喘门诊电子病历（初诊）评价规范与评分见表A.1</w:t>
      </w:r>
    </w:p>
    <w:p w14:paraId="3FCBAEE9">
      <w:pPr>
        <w:pStyle w:val="189"/>
        <w:spacing w:before="156" w:after="156"/>
        <w:ind w:firstLine="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 xml:space="preserve">表A.1 </w:t>
      </w:r>
      <w:r>
        <w:rPr>
          <w:rFonts w:ascii="Times New Roman" w:hAnsi="Times New Roman" w:eastAsia="黑体" w:cs="Times New Roman"/>
          <w:bCs/>
          <w:szCs w:val="21"/>
        </w:rPr>
        <w:t>儿童哮喘门诊电子病历（初诊）</w:t>
      </w:r>
      <w:r>
        <w:rPr>
          <w:rFonts w:hint="default" w:ascii="Times New Roman" w:hAnsi="Times New Roman" w:eastAsia="黑体" w:cs="Times New Roman"/>
          <w:bCs/>
          <w:szCs w:val="21"/>
        </w:rPr>
        <w:t>评价规范与评分标准</w:t>
      </w:r>
    </w:p>
    <w:tbl>
      <w:tblPr>
        <w:tblStyle w:val="219"/>
        <w:tblW w:w="85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881"/>
        <w:gridCol w:w="4267"/>
      </w:tblGrid>
      <w:tr w14:paraId="3866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449" w:type="dxa"/>
            <w:noWrap w:val="0"/>
            <w:vAlign w:val="center"/>
          </w:tcPr>
          <w:p w14:paraId="075EB9E7">
            <w:pPr>
              <w:spacing w:before="0" w:line="240" w:lineRule="auto"/>
              <w:ind w:left="4"/>
              <w:jc w:val="center"/>
              <w:rPr>
                <w:rFonts w:hint="default" w:ascii="Times New Roman" w:hAnsi="Times New Roman" w:eastAsia="宋体" w:cs="Times New Roman"/>
                <w:color w:val="000000"/>
                <w:sz w:val="18"/>
                <w:szCs w:val="18"/>
                <w:lang w:eastAsia="en-US"/>
              </w:rPr>
            </w:pPr>
            <w:r>
              <w:rPr>
                <w:rFonts w:hint="default" w:ascii="Times New Roman" w:hAnsi="Times New Roman" w:eastAsia="宋体" w:cs="Times New Roman"/>
                <w:color w:val="000000"/>
                <w:spacing w:val="4"/>
                <w:sz w:val="18"/>
                <w:szCs w:val="18"/>
                <w:lang w:eastAsia="en-US"/>
              </w:rPr>
              <w:t>项目</w:t>
            </w:r>
          </w:p>
        </w:tc>
        <w:tc>
          <w:tcPr>
            <w:tcW w:w="2881" w:type="dxa"/>
            <w:noWrap w:val="0"/>
            <w:vAlign w:val="center"/>
          </w:tcPr>
          <w:p w14:paraId="2491761A">
            <w:pPr>
              <w:spacing w:before="0" w:line="240" w:lineRule="auto"/>
              <w:jc w:val="center"/>
              <w:rPr>
                <w:rFonts w:hint="default" w:ascii="Times New Roman" w:hAnsi="Times New Roman" w:eastAsia="宋体" w:cs="Times New Roman"/>
                <w:color w:val="000000"/>
                <w:sz w:val="18"/>
                <w:szCs w:val="18"/>
                <w:lang w:eastAsia="en-US"/>
              </w:rPr>
            </w:pPr>
            <w:r>
              <w:rPr>
                <w:rFonts w:hint="default" w:ascii="Times New Roman" w:hAnsi="Times New Roman" w:eastAsia="宋体" w:cs="Times New Roman"/>
                <w:color w:val="000000"/>
                <w:spacing w:val="1"/>
                <w:sz w:val="18"/>
                <w:szCs w:val="18"/>
                <w:lang w:eastAsia="en-US"/>
              </w:rPr>
              <w:t>内容与要求</w:t>
            </w:r>
          </w:p>
        </w:tc>
        <w:tc>
          <w:tcPr>
            <w:tcW w:w="4267" w:type="dxa"/>
            <w:noWrap w:val="0"/>
            <w:vAlign w:val="center"/>
          </w:tcPr>
          <w:p w14:paraId="264DB566">
            <w:pPr>
              <w:spacing w:before="0" w:line="240" w:lineRule="auto"/>
              <w:ind w:left="1678"/>
              <w:rPr>
                <w:rFonts w:hint="default" w:ascii="Times New Roman" w:hAnsi="Times New Roman" w:eastAsia="宋体" w:cs="Times New Roman"/>
                <w:color w:val="000000"/>
                <w:sz w:val="18"/>
                <w:szCs w:val="18"/>
                <w:lang w:eastAsia="en-US"/>
              </w:rPr>
            </w:pPr>
            <w:r>
              <w:rPr>
                <w:rFonts w:hint="default" w:ascii="Times New Roman" w:hAnsi="Times New Roman" w:eastAsia="宋体" w:cs="Times New Roman"/>
                <w:color w:val="000000"/>
                <w:spacing w:val="4"/>
                <w:sz w:val="18"/>
                <w:szCs w:val="18"/>
                <w:lang w:eastAsia="en-US"/>
              </w:rPr>
              <w:t>评分标准</w:t>
            </w:r>
          </w:p>
        </w:tc>
      </w:tr>
      <w:tr w14:paraId="31FC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jc w:val="center"/>
        </w:trPr>
        <w:tc>
          <w:tcPr>
            <w:tcW w:w="1449" w:type="dxa"/>
            <w:noWrap w:val="0"/>
            <w:vAlign w:val="center"/>
          </w:tcPr>
          <w:p w14:paraId="7D8AB44C">
            <w:pPr>
              <w:spacing w:before="0" w:line="240" w:lineRule="auto"/>
              <w:ind w:left="4"/>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基本资料模块</w:t>
            </w:r>
          </w:p>
          <w:p w14:paraId="105CB2DB">
            <w:pPr>
              <w:spacing w:before="0" w:line="240" w:lineRule="auto"/>
              <w:ind w:left="4"/>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（10分）</w:t>
            </w:r>
          </w:p>
        </w:tc>
        <w:tc>
          <w:tcPr>
            <w:tcW w:w="2881" w:type="dxa"/>
            <w:noWrap w:val="0"/>
            <w:vAlign w:val="center"/>
          </w:tcPr>
          <w:p w14:paraId="7201F0E6">
            <w:pPr>
              <w:widowControl/>
              <w:spacing w:before="0" w:line="240" w:lineRule="auto"/>
              <w:ind w:left="45" w:right="28"/>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完整的人口学信息， 社会保障信息，个体生物学标识和患儿身份识别信息</w:t>
            </w:r>
          </w:p>
        </w:tc>
        <w:tc>
          <w:tcPr>
            <w:tcW w:w="4267" w:type="dxa"/>
            <w:noWrap w:val="0"/>
          </w:tcPr>
          <w:p w14:paraId="7627BB25">
            <w:pPr>
              <w:spacing w:before="0" w:line="240" w:lineRule="auto"/>
              <w:ind w:left="80"/>
              <w:jc w:val="left"/>
              <w:rPr>
                <w:rFonts w:hint="default" w:ascii="Times New Roman" w:hAnsi="Times New Roman" w:eastAsia="宋体" w:cs="Times New Roman"/>
                <w:color w:val="000000"/>
                <w:sz w:val="18"/>
                <w:szCs w:val="18"/>
              </w:rPr>
            </w:pPr>
            <w:bookmarkStart w:id="16" w:name="OLE_LINK1"/>
            <w:r>
              <w:rPr>
                <w:rFonts w:hint="eastAsia" w:ascii="Cambria Math" w:hAnsi="Cambria Math" w:eastAsia="宋体" w:cs="Cambria Math"/>
                <w:color w:val="000000"/>
                <w:sz w:val="18"/>
                <w:szCs w:val="18"/>
              </w:rPr>
              <w:t>①</w:t>
            </w:r>
            <w:bookmarkEnd w:id="16"/>
            <w:r>
              <w:rPr>
                <w:rFonts w:hint="default" w:ascii="Times New Roman" w:hAnsi="Times New Roman" w:eastAsia="宋体" w:cs="Times New Roman"/>
                <w:color w:val="000000"/>
                <w:sz w:val="18"/>
                <w:szCs w:val="18"/>
              </w:rPr>
              <w:t>缺姓名、性别、出生年月，民族，扣2分</w:t>
            </w:r>
          </w:p>
          <w:p w14:paraId="63AE04A8">
            <w:pPr>
              <w:spacing w:before="0" w:line="240" w:lineRule="auto"/>
              <w:ind w:left="80"/>
              <w:jc w:val="left"/>
              <w:rPr>
                <w:rFonts w:hint="default" w:ascii="Times New Roman" w:hAnsi="Times New Roman" w:eastAsia="宋体" w:cs="Times New Roman"/>
                <w:color w:val="000000"/>
                <w:sz w:val="18"/>
                <w:szCs w:val="18"/>
              </w:rPr>
            </w:pPr>
            <w:r>
              <w:rPr>
                <w:rFonts w:hint="eastAsia" w:ascii="Cambria Math" w:hAnsi="Cambria Math" w:eastAsia="宋体" w:cs="Cambria Math"/>
                <w:color w:val="000000"/>
                <w:sz w:val="18"/>
                <w:szCs w:val="18"/>
              </w:rPr>
              <w:t>②</w:t>
            </w:r>
            <w:r>
              <w:rPr>
                <w:rFonts w:hint="default" w:ascii="Times New Roman" w:hAnsi="Times New Roman" w:eastAsia="宋体" w:cs="Times New Roman"/>
                <w:color w:val="000000"/>
                <w:sz w:val="18"/>
                <w:szCs w:val="18"/>
              </w:rPr>
              <w:t>缺居住地，监护人或联系人姓名，联系方式，扣2分</w:t>
            </w:r>
          </w:p>
          <w:p w14:paraId="63A9EC34">
            <w:pPr>
              <w:spacing w:before="0" w:line="240" w:lineRule="auto"/>
              <w:ind w:left="80"/>
              <w:jc w:val="left"/>
              <w:rPr>
                <w:rFonts w:hint="default" w:ascii="Times New Roman" w:hAnsi="Times New Roman" w:eastAsia="宋体" w:cs="Times New Roman"/>
                <w:color w:val="000000"/>
                <w:sz w:val="18"/>
                <w:szCs w:val="18"/>
              </w:rPr>
            </w:pPr>
            <w:r>
              <w:rPr>
                <w:rFonts w:hint="eastAsia" w:ascii="Cambria Math" w:hAnsi="Cambria Math" w:eastAsia="宋体" w:cs="Cambria Math"/>
                <w:color w:val="000000"/>
                <w:sz w:val="18"/>
                <w:szCs w:val="18"/>
              </w:rPr>
              <w:t>③</w:t>
            </w:r>
            <w:r>
              <w:rPr>
                <w:rFonts w:hint="default" w:ascii="Times New Roman" w:hAnsi="Times New Roman" w:eastAsia="宋体" w:cs="Times New Roman"/>
                <w:color w:val="000000"/>
                <w:sz w:val="18"/>
                <w:szCs w:val="18"/>
              </w:rPr>
              <w:t>缺医保状况，扣2分</w:t>
            </w:r>
          </w:p>
          <w:p w14:paraId="0F965BBB">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④</w:t>
            </w:r>
            <w:r>
              <w:rPr>
                <w:rFonts w:hint="default" w:ascii="Times New Roman" w:hAnsi="Times New Roman" w:eastAsia="宋体" w:cs="Times New Roman"/>
                <w:color w:val="000000"/>
                <w:sz w:val="18"/>
                <w:szCs w:val="18"/>
              </w:rPr>
              <w:t>缺就诊时体质量，身高扣2分</w:t>
            </w:r>
          </w:p>
          <w:p w14:paraId="159275DD">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⑤</w:t>
            </w:r>
            <w:r>
              <w:rPr>
                <w:rFonts w:hint="default" w:ascii="Times New Roman" w:hAnsi="Times New Roman" w:eastAsia="宋体" w:cs="Times New Roman"/>
                <w:color w:val="000000"/>
                <w:sz w:val="18"/>
                <w:szCs w:val="18"/>
              </w:rPr>
              <w:t>缺就诊时门诊号，扣2分</w:t>
            </w:r>
          </w:p>
        </w:tc>
      </w:tr>
      <w:tr w14:paraId="4D0E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1" w:hRule="atLeast"/>
          <w:jc w:val="center"/>
        </w:trPr>
        <w:tc>
          <w:tcPr>
            <w:tcW w:w="1449" w:type="dxa"/>
            <w:noWrap w:val="0"/>
            <w:vAlign w:val="center"/>
          </w:tcPr>
          <w:p w14:paraId="60E6237D">
            <w:pPr>
              <w:spacing w:before="0" w:line="240" w:lineRule="auto"/>
              <w:ind w:left="7"/>
              <w:jc w:val="center"/>
              <w:rPr>
                <w:rFonts w:hint="default" w:ascii="Times New Roman" w:hAnsi="Times New Roman" w:eastAsia="宋体" w:cs="Times New Roman"/>
                <w:color w:val="000000"/>
                <w:spacing w:val="3"/>
                <w:sz w:val="18"/>
                <w:szCs w:val="18"/>
              </w:rPr>
            </w:pPr>
            <w:r>
              <w:rPr>
                <w:rFonts w:hint="default" w:ascii="Times New Roman" w:hAnsi="Times New Roman" w:eastAsia="宋体" w:cs="Times New Roman"/>
                <w:color w:val="000000"/>
                <w:spacing w:val="3"/>
                <w:sz w:val="18"/>
                <w:szCs w:val="18"/>
              </w:rPr>
              <w:t>病历录入模块</w:t>
            </w:r>
          </w:p>
          <w:p w14:paraId="2F26E98A">
            <w:pPr>
              <w:spacing w:before="0" w:line="240" w:lineRule="auto"/>
              <w:ind w:left="7"/>
              <w:jc w:val="center"/>
              <w:rPr>
                <w:rFonts w:hint="default" w:ascii="Times New Roman" w:hAnsi="Times New Roman" w:eastAsia="宋体" w:cs="Times New Roman"/>
                <w:color w:val="000000"/>
                <w:spacing w:val="3"/>
                <w:sz w:val="18"/>
                <w:szCs w:val="18"/>
                <w:lang w:eastAsia="en-US"/>
              </w:rPr>
            </w:pPr>
            <w:r>
              <w:rPr>
                <w:rFonts w:hint="default" w:ascii="Times New Roman" w:hAnsi="Times New Roman" w:eastAsia="宋体" w:cs="Times New Roman"/>
                <w:color w:val="000000"/>
                <w:spacing w:val="4"/>
                <w:sz w:val="18"/>
                <w:szCs w:val="18"/>
              </w:rPr>
              <w:t>（40分）</w:t>
            </w:r>
          </w:p>
        </w:tc>
        <w:tc>
          <w:tcPr>
            <w:tcW w:w="2881" w:type="dxa"/>
            <w:noWrap w:val="0"/>
            <w:vAlign w:val="center"/>
          </w:tcPr>
          <w:p w14:paraId="4E34F3A8">
            <w:pPr>
              <w:widowControl/>
              <w:spacing w:before="0" w:line="240" w:lineRule="auto"/>
              <w:ind w:left="45" w:right="79"/>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有明确的哮喘诊断所需关键信息，包括首次喘息发作时间，喘息症状发作次数和特征，喘息症状发作的诱因，可逆性气流受限，个人过敏史，一级亲属过敏史，体内或体外变应原检测结果，哮喘治疗方案</w:t>
            </w:r>
          </w:p>
        </w:tc>
        <w:tc>
          <w:tcPr>
            <w:tcW w:w="4267" w:type="dxa"/>
            <w:noWrap w:val="0"/>
          </w:tcPr>
          <w:p w14:paraId="7338DC76">
            <w:pPr>
              <w:spacing w:before="0" w:line="240" w:lineRule="auto"/>
              <w:ind w:left="80"/>
              <w:jc w:val="left"/>
              <w:rPr>
                <w:rFonts w:hint="default" w:ascii="Times New Roman" w:hAnsi="Times New Roman" w:eastAsia="宋体" w:cs="Times New Roman"/>
                <w:color w:val="000000"/>
                <w:sz w:val="18"/>
                <w:szCs w:val="18"/>
              </w:rPr>
            </w:pPr>
            <w:r>
              <w:rPr>
                <w:rFonts w:hint="eastAsia" w:ascii="Cambria Math" w:hAnsi="Cambria Math" w:eastAsia="宋体" w:cs="Cambria Math"/>
                <w:color w:val="000000"/>
                <w:sz w:val="18"/>
                <w:szCs w:val="18"/>
              </w:rPr>
              <w:t>①</w:t>
            </w:r>
            <w:r>
              <w:rPr>
                <w:rFonts w:hint="default" w:ascii="Times New Roman" w:hAnsi="Times New Roman" w:eastAsia="宋体" w:cs="Times New Roman"/>
                <w:color w:val="000000"/>
                <w:sz w:val="18"/>
                <w:szCs w:val="18"/>
              </w:rPr>
              <w:t>缺首次喘息发作的具体时间（年</w:t>
            </w:r>
            <w:r>
              <w:rPr>
                <w:rFonts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rPr>
              <w:t>月），扣5分</w:t>
            </w:r>
          </w:p>
          <w:p w14:paraId="0B42C1A1">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②</w:t>
            </w:r>
            <w:r>
              <w:rPr>
                <w:rFonts w:hint="default" w:ascii="Times New Roman" w:hAnsi="Times New Roman" w:eastAsia="宋体" w:cs="Times New Roman"/>
                <w:color w:val="000000"/>
                <w:sz w:val="18"/>
                <w:szCs w:val="18"/>
              </w:rPr>
              <w:t>缺就诊前患儿喘息发作频次和特征，扣5分</w:t>
            </w:r>
          </w:p>
          <w:p w14:paraId="07B51660">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③</w:t>
            </w:r>
            <w:r>
              <w:rPr>
                <w:rFonts w:hint="default" w:ascii="Times New Roman" w:hAnsi="Times New Roman" w:eastAsia="宋体" w:cs="Times New Roman"/>
                <w:color w:val="000000"/>
                <w:sz w:val="18"/>
                <w:szCs w:val="18"/>
              </w:rPr>
              <w:t>缺喘息发作的严重程度，扣5分</w:t>
            </w:r>
          </w:p>
          <w:p w14:paraId="6BE2BC63">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④</w:t>
            </w:r>
            <w:r>
              <w:rPr>
                <w:rFonts w:hint="default" w:ascii="Times New Roman" w:hAnsi="Times New Roman" w:eastAsia="宋体" w:cs="Times New Roman"/>
                <w:color w:val="000000"/>
                <w:sz w:val="18"/>
                <w:szCs w:val="18"/>
              </w:rPr>
              <w:t>缺喘息发作的诱因，扣5分</w:t>
            </w:r>
          </w:p>
          <w:p w14:paraId="3D83FD12">
            <w:pPr>
              <w:spacing w:before="0" w:line="240" w:lineRule="auto"/>
              <w:ind w:left="80"/>
              <w:jc w:val="left"/>
              <w:rPr>
                <w:rFonts w:hint="default" w:ascii="Times New Roman" w:hAnsi="Times New Roman" w:eastAsia="宋体" w:cs="Times New Roman"/>
                <w:color w:val="000000"/>
                <w:sz w:val="18"/>
                <w:szCs w:val="18"/>
                <w:lang w:eastAsia="en-US"/>
              </w:rPr>
            </w:pPr>
            <w:r>
              <w:rPr>
                <w:rFonts w:hint="eastAsia" w:ascii="Times New Roman" w:hAnsi="Times New Roman" w:eastAsia="宋体" w:cs="Times New Roman"/>
                <w:color w:val="000000"/>
                <w:sz w:val="18"/>
                <w:szCs w:val="18"/>
              </w:rPr>
              <w:t>⑤</w:t>
            </w:r>
            <w:r>
              <w:rPr>
                <w:rFonts w:hint="default" w:ascii="Times New Roman" w:hAnsi="Times New Roman" w:eastAsia="宋体" w:cs="Times New Roman"/>
                <w:color w:val="000000"/>
                <w:sz w:val="18"/>
                <w:szCs w:val="18"/>
                <w:lang w:eastAsia="en-US"/>
              </w:rPr>
              <w:t>缺可逆性气流受限，扣5分</w:t>
            </w:r>
          </w:p>
          <w:p w14:paraId="7E37A5CE">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⑥</w:t>
            </w:r>
            <w:r>
              <w:rPr>
                <w:rFonts w:hint="default" w:ascii="Times New Roman" w:hAnsi="Times New Roman" w:eastAsia="宋体" w:cs="Times New Roman"/>
                <w:color w:val="000000"/>
                <w:sz w:val="18"/>
                <w:szCs w:val="18"/>
              </w:rPr>
              <w:t>缺个人过敏史，扣2.5分</w:t>
            </w:r>
          </w:p>
          <w:p w14:paraId="5A697CAC">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⑦</w:t>
            </w:r>
            <w:r>
              <w:rPr>
                <w:rFonts w:hint="default" w:ascii="Times New Roman" w:hAnsi="Times New Roman" w:eastAsia="宋体" w:cs="Times New Roman"/>
                <w:color w:val="000000"/>
                <w:sz w:val="18"/>
                <w:szCs w:val="18"/>
              </w:rPr>
              <w:t>缺一级亲属过敏史，扣2.5分</w:t>
            </w:r>
          </w:p>
          <w:p w14:paraId="13FCB8B4">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⑧</w:t>
            </w:r>
            <w:r>
              <w:rPr>
                <w:rFonts w:hint="default" w:ascii="Times New Roman" w:hAnsi="Times New Roman" w:eastAsia="宋体" w:cs="Times New Roman"/>
                <w:color w:val="000000"/>
                <w:sz w:val="18"/>
                <w:szCs w:val="18"/>
              </w:rPr>
              <w:t>缺变应原检测结果，扣5分</w:t>
            </w:r>
          </w:p>
          <w:p w14:paraId="43FC35DA">
            <w:pPr>
              <w:spacing w:before="0" w:line="240" w:lineRule="auto"/>
              <w:ind w:left="175" w:right="41" w:hanging="95"/>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⑨</w:t>
            </w:r>
            <w:r>
              <w:rPr>
                <w:rFonts w:hint="default" w:ascii="Times New Roman" w:hAnsi="Times New Roman" w:eastAsia="宋体" w:cs="Times New Roman"/>
                <w:color w:val="000000"/>
                <w:sz w:val="18"/>
                <w:szCs w:val="18"/>
              </w:rPr>
              <w:t>缺初诊当日的具体时间（年／月／日）＋哮喘治疗方案（药物名称/用法用量），扣5分</w:t>
            </w:r>
          </w:p>
        </w:tc>
      </w:tr>
      <w:tr w14:paraId="6926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jc w:val="center"/>
        </w:trPr>
        <w:tc>
          <w:tcPr>
            <w:tcW w:w="1449" w:type="dxa"/>
            <w:noWrap w:val="0"/>
            <w:vAlign w:val="center"/>
          </w:tcPr>
          <w:p w14:paraId="71F77471">
            <w:pPr>
              <w:spacing w:before="0" w:line="240" w:lineRule="auto"/>
              <w:ind w:left="7"/>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体格检查模块</w:t>
            </w:r>
          </w:p>
          <w:p w14:paraId="60758681">
            <w:pPr>
              <w:spacing w:before="0" w:line="240" w:lineRule="auto"/>
              <w:ind w:left="7"/>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（5分）</w:t>
            </w:r>
          </w:p>
        </w:tc>
        <w:tc>
          <w:tcPr>
            <w:tcW w:w="2881" w:type="dxa"/>
            <w:noWrap w:val="0"/>
            <w:vAlign w:val="center"/>
          </w:tcPr>
          <w:p w14:paraId="19F6F329">
            <w:pPr>
              <w:widowControl/>
              <w:spacing w:before="0" w:line="240" w:lineRule="auto"/>
              <w:ind w:left="45" w:right="79"/>
              <w:jc w:val="center"/>
              <w:rPr>
                <w:rFonts w:hint="default" w:ascii="Times New Roman" w:hAnsi="Times New Roman" w:eastAsia="宋体" w:cs="Times New Roman"/>
                <w:color w:val="000000"/>
                <w:sz w:val="18"/>
                <w:szCs w:val="18"/>
                <w:lang w:eastAsia="en-US"/>
              </w:rPr>
            </w:pPr>
            <w:r>
              <w:rPr>
                <w:rFonts w:hint="default" w:ascii="Times New Roman" w:hAnsi="Times New Roman" w:eastAsia="宋体" w:cs="Times New Roman"/>
                <w:color w:val="000000"/>
                <w:spacing w:val="8"/>
                <w:sz w:val="18"/>
                <w:szCs w:val="18"/>
                <w:lang w:eastAsia="en-US"/>
              </w:rPr>
              <w:t>一般情况</w:t>
            </w:r>
            <w:r>
              <w:rPr>
                <w:rFonts w:hint="default" w:ascii="Times New Roman" w:hAnsi="Times New Roman" w:eastAsia="宋体" w:cs="Times New Roman"/>
                <w:color w:val="000000"/>
                <w:spacing w:val="-2"/>
                <w:sz w:val="18"/>
                <w:szCs w:val="18"/>
                <w:lang w:eastAsia="en-US"/>
              </w:rPr>
              <w:t>和体格检查</w:t>
            </w:r>
          </w:p>
        </w:tc>
        <w:tc>
          <w:tcPr>
            <w:tcW w:w="4267" w:type="dxa"/>
            <w:noWrap w:val="0"/>
            <w:vAlign w:val="center"/>
          </w:tcPr>
          <w:p w14:paraId="1BBD0463">
            <w:pPr>
              <w:numPr>
                <w:ilvl w:val="0"/>
                <w:numId w:val="0"/>
              </w:num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①</w:t>
            </w:r>
            <w:r>
              <w:rPr>
                <w:rFonts w:hint="default" w:ascii="Times New Roman" w:hAnsi="Times New Roman" w:eastAsia="宋体" w:cs="Times New Roman"/>
                <w:color w:val="000000"/>
                <w:sz w:val="18"/>
                <w:szCs w:val="18"/>
              </w:rPr>
              <w:t>缺一般情况或记录结果错误，扣1分</w:t>
            </w:r>
          </w:p>
          <w:p w14:paraId="681EA9C1">
            <w:pPr>
              <w:numPr>
                <w:ilvl w:val="0"/>
                <w:numId w:val="0"/>
              </w:num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②</w:t>
            </w:r>
            <w:r>
              <w:rPr>
                <w:rFonts w:hint="default" w:ascii="Times New Roman" w:hAnsi="Times New Roman" w:eastAsia="宋体" w:cs="Times New Roman"/>
                <w:color w:val="000000"/>
                <w:sz w:val="18"/>
                <w:szCs w:val="18"/>
              </w:rPr>
              <w:t>缺心率或记录结果错误，扣1分</w:t>
            </w:r>
          </w:p>
          <w:p w14:paraId="3607329F">
            <w:pPr>
              <w:numPr>
                <w:ilvl w:val="0"/>
                <w:numId w:val="0"/>
              </w:num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③</w:t>
            </w:r>
            <w:r>
              <w:rPr>
                <w:rFonts w:hint="default" w:ascii="Times New Roman" w:hAnsi="Times New Roman" w:eastAsia="宋体" w:cs="Times New Roman"/>
                <w:color w:val="000000"/>
                <w:sz w:val="18"/>
                <w:szCs w:val="18"/>
              </w:rPr>
              <w:t>缺呼吸频率或记录结果错误，扣1分</w:t>
            </w:r>
          </w:p>
          <w:p w14:paraId="533745D2">
            <w:pPr>
              <w:numPr>
                <w:ilvl w:val="0"/>
                <w:numId w:val="0"/>
              </w:num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④</w:t>
            </w:r>
            <w:r>
              <w:rPr>
                <w:rFonts w:hint="default" w:ascii="Times New Roman" w:hAnsi="Times New Roman" w:eastAsia="宋体" w:cs="Times New Roman"/>
                <w:color w:val="000000"/>
                <w:sz w:val="18"/>
                <w:szCs w:val="18"/>
              </w:rPr>
              <w:t>缺呼吸音或记录结果错误，扣2分</w:t>
            </w:r>
          </w:p>
        </w:tc>
      </w:tr>
      <w:tr w14:paraId="64209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jc w:val="center"/>
        </w:trPr>
        <w:tc>
          <w:tcPr>
            <w:tcW w:w="1449" w:type="dxa"/>
            <w:noWrap w:val="0"/>
            <w:vAlign w:val="center"/>
          </w:tcPr>
          <w:p w14:paraId="3864555F">
            <w:pPr>
              <w:spacing w:before="0" w:line="240" w:lineRule="auto"/>
              <w:ind w:left="7"/>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辅助检查模块</w:t>
            </w:r>
          </w:p>
          <w:p w14:paraId="2DCB862D">
            <w:pPr>
              <w:spacing w:before="0" w:line="240" w:lineRule="auto"/>
              <w:ind w:left="7"/>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4"/>
                <w:sz w:val="18"/>
                <w:szCs w:val="18"/>
              </w:rPr>
              <w:t>（15分）</w:t>
            </w:r>
          </w:p>
        </w:tc>
        <w:tc>
          <w:tcPr>
            <w:tcW w:w="2881" w:type="dxa"/>
            <w:noWrap w:val="0"/>
            <w:vAlign w:val="center"/>
          </w:tcPr>
          <w:p w14:paraId="7330F4E5">
            <w:pPr>
              <w:widowControl/>
              <w:spacing w:before="0" w:line="240" w:lineRule="auto"/>
              <w:ind w:left="45" w:right="79"/>
              <w:jc w:val="center"/>
              <w:rPr>
                <w:rFonts w:hint="default" w:ascii="Times New Roman" w:hAnsi="Times New Roman" w:eastAsia="宋体" w:cs="Times New Roman"/>
                <w:color w:val="000000"/>
                <w:spacing w:val="8"/>
                <w:sz w:val="18"/>
                <w:szCs w:val="18"/>
              </w:rPr>
            </w:pPr>
            <w:r>
              <w:rPr>
                <w:rFonts w:hint="default" w:ascii="Times New Roman" w:hAnsi="Times New Roman" w:eastAsia="宋体" w:cs="Times New Roman"/>
                <w:color w:val="000000"/>
                <w:spacing w:val="-2"/>
                <w:sz w:val="18"/>
                <w:szCs w:val="18"/>
              </w:rPr>
              <w:t>肺功能</w:t>
            </w:r>
            <w:r>
              <w:rPr>
                <w:rFonts w:hint="default" w:ascii="Times New Roman" w:hAnsi="Times New Roman" w:eastAsia="宋体" w:cs="Times New Roman"/>
                <w:color w:val="000000"/>
                <w:spacing w:val="-6"/>
                <w:sz w:val="18"/>
                <w:szCs w:val="18"/>
              </w:rPr>
              <w:t>评估及变应原检测</w:t>
            </w:r>
          </w:p>
        </w:tc>
        <w:tc>
          <w:tcPr>
            <w:tcW w:w="4267" w:type="dxa"/>
            <w:noWrap w:val="0"/>
            <w:vAlign w:val="center"/>
          </w:tcPr>
          <w:p w14:paraId="3B2D7227">
            <w:pPr>
              <w:spacing w:before="0" w:line="240" w:lineRule="auto"/>
              <w:ind w:left="237" w:right="41" w:hanging="157"/>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①</w:t>
            </w:r>
            <w:r>
              <w:rPr>
                <w:rFonts w:hint="default" w:ascii="Times New Roman" w:hAnsi="Times New Roman" w:eastAsia="宋体" w:cs="Times New Roman"/>
                <w:color w:val="000000"/>
                <w:sz w:val="18"/>
                <w:szCs w:val="18"/>
              </w:rPr>
              <w:t>能完成肺功能检查者，缺肺功能检查结果记录，扣10分</w:t>
            </w:r>
          </w:p>
          <w:p w14:paraId="2723EA7C">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②</w:t>
            </w:r>
            <w:r>
              <w:rPr>
                <w:rFonts w:hint="default" w:ascii="Times New Roman" w:hAnsi="Times New Roman" w:eastAsia="宋体" w:cs="Times New Roman"/>
                <w:color w:val="000000"/>
                <w:sz w:val="18"/>
                <w:szCs w:val="18"/>
              </w:rPr>
              <w:t>缺变应原结果同时未开具变应原检测，扣5分</w:t>
            </w:r>
          </w:p>
        </w:tc>
      </w:tr>
      <w:tr w14:paraId="37F5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jc w:val="center"/>
        </w:trPr>
        <w:tc>
          <w:tcPr>
            <w:tcW w:w="1449" w:type="dxa"/>
            <w:noWrap w:val="0"/>
            <w:vAlign w:val="center"/>
          </w:tcPr>
          <w:p w14:paraId="0A31CF1F">
            <w:pPr>
              <w:spacing w:before="0" w:line="240" w:lineRule="auto"/>
              <w:ind w:left="11"/>
              <w:jc w:val="center"/>
              <w:rPr>
                <w:rFonts w:hint="default" w:ascii="Times New Roman" w:hAnsi="Times New Roman" w:eastAsia="宋体" w:cs="Times New Roman"/>
                <w:color w:val="000000"/>
                <w:spacing w:val="3"/>
                <w:sz w:val="18"/>
                <w:szCs w:val="18"/>
              </w:rPr>
            </w:pPr>
            <w:r>
              <w:rPr>
                <w:rFonts w:hint="default" w:ascii="Times New Roman" w:hAnsi="Times New Roman" w:eastAsia="宋体" w:cs="Times New Roman"/>
                <w:color w:val="000000"/>
                <w:spacing w:val="3"/>
                <w:sz w:val="18"/>
                <w:szCs w:val="18"/>
              </w:rPr>
              <w:t>诊断和治疗方案模块</w:t>
            </w:r>
          </w:p>
          <w:p w14:paraId="776CFF25">
            <w:pPr>
              <w:spacing w:before="0" w:line="240" w:lineRule="auto"/>
              <w:ind w:left="11"/>
              <w:jc w:val="center"/>
              <w:rPr>
                <w:rFonts w:hint="default" w:ascii="Times New Roman" w:hAnsi="Times New Roman" w:eastAsia="宋体" w:cs="Times New Roman"/>
                <w:color w:val="000000"/>
                <w:spacing w:val="4"/>
                <w:sz w:val="18"/>
                <w:szCs w:val="18"/>
              </w:rPr>
            </w:pPr>
            <w:r>
              <w:rPr>
                <w:rFonts w:hint="default" w:ascii="Times New Roman" w:hAnsi="Times New Roman" w:eastAsia="宋体" w:cs="Times New Roman"/>
                <w:color w:val="000000"/>
                <w:spacing w:val="3"/>
                <w:sz w:val="18"/>
                <w:szCs w:val="18"/>
              </w:rPr>
              <w:t>（10分）</w:t>
            </w:r>
          </w:p>
        </w:tc>
        <w:tc>
          <w:tcPr>
            <w:tcW w:w="2881" w:type="dxa"/>
            <w:noWrap w:val="0"/>
            <w:vAlign w:val="center"/>
          </w:tcPr>
          <w:p w14:paraId="1CFE5BD8">
            <w:pPr>
              <w:widowControl/>
              <w:spacing w:before="0" w:line="240" w:lineRule="auto"/>
              <w:ind w:left="45" w:right="79"/>
              <w:jc w:val="center"/>
              <w:rPr>
                <w:rFonts w:hint="default" w:ascii="Times New Roman" w:hAnsi="Times New Roman" w:eastAsia="宋体" w:cs="Times New Roman"/>
                <w:color w:val="000000"/>
                <w:spacing w:val="8"/>
                <w:sz w:val="18"/>
                <w:szCs w:val="18"/>
              </w:rPr>
            </w:pPr>
            <w:r>
              <w:rPr>
                <w:rFonts w:hint="default" w:ascii="Times New Roman" w:hAnsi="Times New Roman" w:eastAsia="宋体" w:cs="Times New Roman"/>
                <w:color w:val="000000"/>
                <w:spacing w:val="8"/>
                <w:sz w:val="18"/>
                <w:szCs w:val="18"/>
              </w:rPr>
              <w:t>有明确的疾病诊断和</w:t>
            </w:r>
          </w:p>
          <w:p w14:paraId="0D18E13F">
            <w:pPr>
              <w:widowControl/>
              <w:spacing w:before="0" w:line="240" w:lineRule="auto"/>
              <w:ind w:left="45" w:right="79"/>
              <w:jc w:val="center"/>
              <w:rPr>
                <w:rFonts w:hint="default" w:ascii="Times New Roman" w:hAnsi="Times New Roman" w:eastAsia="宋体" w:cs="Times New Roman"/>
                <w:color w:val="000000"/>
                <w:spacing w:val="-2"/>
                <w:sz w:val="18"/>
                <w:szCs w:val="18"/>
              </w:rPr>
            </w:pPr>
            <w:r>
              <w:rPr>
                <w:rFonts w:hint="default" w:ascii="Times New Roman" w:hAnsi="Times New Roman" w:eastAsia="宋体" w:cs="Times New Roman"/>
                <w:color w:val="000000"/>
                <w:spacing w:val="8"/>
                <w:sz w:val="18"/>
                <w:szCs w:val="18"/>
              </w:rPr>
              <w:t>哮喘药物治疗</w:t>
            </w:r>
            <w:r>
              <w:rPr>
                <w:rFonts w:hint="default" w:ascii="Times New Roman" w:hAnsi="Times New Roman" w:eastAsia="宋体" w:cs="Times New Roman"/>
                <w:color w:val="000000"/>
                <w:spacing w:val="-7"/>
                <w:sz w:val="18"/>
                <w:szCs w:val="18"/>
              </w:rPr>
              <w:t>方案</w:t>
            </w:r>
          </w:p>
        </w:tc>
        <w:tc>
          <w:tcPr>
            <w:tcW w:w="4267" w:type="dxa"/>
            <w:noWrap w:val="0"/>
            <w:vAlign w:val="center"/>
          </w:tcPr>
          <w:p w14:paraId="21DBB1DD">
            <w:pPr>
              <w:spacing w:before="0"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①</w:t>
            </w:r>
            <w:r>
              <w:rPr>
                <w:rFonts w:hint="default" w:ascii="Times New Roman" w:hAnsi="Times New Roman" w:eastAsia="宋体" w:cs="Times New Roman"/>
                <w:color w:val="000000"/>
                <w:sz w:val="18"/>
                <w:szCs w:val="18"/>
              </w:rPr>
              <w:t>缺“哮喘”或“支气管哮喘”诊断，扣5分</w:t>
            </w:r>
          </w:p>
          <w:p w14:paraId="182F8029">
            <w:pPr>
              <w:spacing w:before="0" w:line="240" w:lineRule="auto"/>
              <w:ind w:left="235" w:right="41" w:hanging="155"/>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②</w:t>
            </w:r>
            <w:r>
              <w:rPr>
                <w:rFonts w:hint="default" w:ascii="Times New Roman" w:hAnsi="Times New Roman" w:eastAsia="宋体" w:cs="Times New Roman"/>
                <w:color w:val="000000"/>
                <w:sz w:val="18"/>
                <w:szCs w:val="18"/>
              </w:rPr>
              <w:t>错误或不合理的哮喘药物处方或与现病史治疗方案不一致，扣5分</w:t>
            </w:r>
          </w:p>
        </w:tc>
      </w:tr>
      <w:tr w14:paraId="6888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jc w:val="center"/>
        </w:trPr>
        <w:tc>
          <w:tcPr>
            <w:tcW w:w="1449" w:type="dxa"/>
            <w:noWrap w:val="0"/>
            <w:vAlign w:val="center"/>
          </w:tcPr>
          <w:p w14:paraId="71F90409">
            <w:pPr>
              <w:spacing w:before="0" w:line="240" w:lineRule="auto"/>
              <w:ind w:left="11"/>
              <w:jc w:val="center"/>
              <w:rPr>
                <w:rFonts w:hint="default" w:ascii="Times New Roman" w:hAnsi="Times New Roman" w:eastAsia="宋体" w:cs="Times New Roman"/>
                <w:color w:val="000000"/>
                <w:spacing w:val="3"/>
                <w:sz w:val="18"/>
                <w:szCs w:val="18"/>
              </w:rPr>
            </w:pPr>
            <w:r>
              <w:rPr>
                <w:rFonts w:hint="default" w:ascii="Times New Roman" w:hAnsi="Times New Roman" w:eastAsia="宋体" w:cs="Times New Roman"/>
                <w:color w:val="000000"/>
                <w:spacing w:val="3"/>
                <w:sz w:val="18"/>
                <w:szCs w:val="18"/>
              </w:rPr>
              <w:t>随访模块</w:t>
            </w:r>
          </w:p>
          <w:p w14:paraId="504F97B7">
            <w:pPr>
              <w:spacing w:before="0" w:line="240" w:lineRule="auto"/>
              <w:ind w:left="11"/>
              <w:jc w:val="center"/>
              <w:rPr>
                <w:rFonts w:hint="default" w:ascii="Times New Roman" w:hAnsi="Times New Roman" w:eastAsia="宋体" w:cs="Times New Roman"/>
                <w:color w:val="000000"/>
                <w:spacing w:val="3"/>
                <w:sz w:val="18"/>
                <w:szCs w:val="18"/>
                <w:lang w:eastAsia="en-US"/>
              </w:rPr>
            </w:pPr>
            <w:r>
              <w:rPr>
                <w:rFonts w:hint="default" w:ascii="Times New Roman" w:hAnsi="Times New Roman" w:eastAsia="宋体" w:cs="Times New Roman"/>
                <w:color w:val="000000"/>
                <w:spacing w:val="4"/>
                <w:sz w:val="18"/>
                <w:szCs w:val="18"/>
              </w:rPr>
              <w:t>（10分）</w:t>
            </w:r>
          </w:p>
        </w:tc>
        <w:tc>
          <w:tcPr>
            <w:tcW w:w="2881" w:type="dxa"/>
            <w:noWrap w:val="0"/>
            <w:vAlign w:val="center"/>
          </w:tcPr>
          <w:p w14:paraId="6D7DEC3E">
            <w:pPr>
              <w:widowControl/>
              <w:spacing w:before="0" w:line="240" w:lineRule="auto"/>
              <w:ind w:left="45" w:right="79"/>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pacing w:val="-6"/>
                <w:sz w:val="18"/>
                <w:szCs w:val="18"/>
              </w:rPr>
              <w:t>有哮喘的分期评</w:t>
            </w:r>
            <w:r>
              <w:rPr>
                <w:rFonts w:hint="default" w:ascii="Times New Roman" w:hAnsi="Times New Roman" w:eastAsia="宋体" w:cs="Times New Roman"/>
                <w:color w:val="000000"/>
                <w:spacing w:val="-5"/>
                <w:sz w:val="18"/>
                <w:szCs w:val="18"/>
              </w:rPr>
              <w:t>估和</w:t>
            </w:r>
            <w:r>
              <w:rPr>
                <w:rFonts w:hint="default" w:ascii="Times New Roman" w:hAnsi="Times New Roman" w:eastAsia="宋体" w:cs="Times New Roman"/>
                <w:color w:val="000000"/>
                <w:spacing w:val="-7"/>
                <w:sz w:val="18"/>
                <w:szCs w:val="18"/>
              </w:rPr>
              <w:t>明确的随访计划</w:t>
            </w:r>
          </w:p>
        </w:tc>
        <w:tc>
          <w:tcPr>
            <w:tcW w:w="4267" w:type="dxa"/>
            <w:noWrap w:val="0"/>
            <w:vAlign w:val="center"/>
          </w:tcPr>
          <w:p w14:paraId="285B57C0">
            <w:pPr>
              <w:spacing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①</w:t>
            </w:r>
            <w:r>
              <w:rPr>
                <w:rFonts w:hint="default" w:ascii="Times New Roman" w:hAnsi="Times New Roman" w:eastAsia="宋体" w:cs="Times New Roman"/>
                <w:color w:val="000000"/>
                <w:sz w:val="18"/>
                <w:szCs w:val="18"/>
              </w:rPr>
              <w:t>缺哮喘分期评估，扣5分</w:t>
            </w:r>
          </w:p>
          <w:p w14:paraId="6744BE21">
            <w:pPr>
              <w:spacing w:line="240" w:lineRule="auto"/>
              <w:ind w:left="80"/>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②</w:t>
            </w:r>
            <w:r>
              <w:rPr>
                <w:rFonts w:hint="default" w:ascii="Times New Roman" w:hAnsi="Times New Roman" w:eastAsia="宋体" w:cs="Times New Roman"/>
                <w:color w:val="000000"/>
                <w:sz w:val="18"/>
                <w:szCs w:val="18"/>
              </w:rPr>
              <w:t>缺明确的随访计划，扣5分</w:t>
            </w:r>
          </w:p>
        </w:tc>
      </w:tr>
      <w:tr w14:paraId="4BD6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jc w:val="center"/>
        </w:trPr>
        <w:tc>
          <w:tcPr>
            <w:tcW w:w="1449" w:type="dxa"/>
            <w:noWrap w:val="0"/>
            <w:vAlign w:val="center"/>
          </w:tcPr>
          <w:p w14:paraId="2A43CA7D">
            <w:pPr>
              <w:spacing w:before="0" w:line="240" w:lineRule="auto"/>
              <w:ind w:left="160" w:right="38" w:hanging="149"/>
              <w:jc w:val="center"/>
              <w:rPr>
                <w:rFonts w:hint="default" w:ascii="Times New Roman" w:hAnsi="Times New Roman" w:eastAsia="宋体" w:cs="Times New Roman"/>
                <w:color w:val="000000"/>
                <w:spacing w:val="7"/>
                <w:sz w:val="18"/>
                <w:szCs w:val="18"/>
              </w:rPr>
            </w:pPr>
            <w:r>
              <w:rPr>
                <w:rFonts w:hint="default" w:ascii="Times New Roman" w:hAnsi="Times New Roman" w:eastAsia="宋体" w:cs="Times New Roman"/>
                <w:color w:val="000000"/>
                <w:spacing w:val="7"/>
                <w:sz w:val="18"/>
                <w:szCs w:val="18"/>
              </w:rPr>
              <w:t>健康教育模块</w:t>
            </w:r>
          </w:p>
          <w:p w14:paraId="6FB971BD">
            <w:pPr>
              <w:spacing w:before="0" w:line="240" w:lineRule="auto"/>
              <w:ind w:left="160" w:right="38" w:hanging="149"/>
              <w:jc w:val="center"/>
              <w:rPr>
                <w:rFonts w:hint="default" w:ascii="Times New Roman" w:hAnsi="Times New Roman" w:eastAsia="宋体" w:cs="Times New Roman"/>
                <w:color w:val="000000"/>
                <w:spacing w:val="3"/>
                <w:sz w:val="18"/>
                <w:szCs w:val="18"/>
                <w:lang w:eastAsia="en-US"/>
              </w:rPr>
            </w:pPr>
            <w:r>
              <w:rPr>
                <w:rFonts w:hint="default" w:ascii="Times New Roman" w:hAnsi="Times New Roman" w:eastAsia="宋体" w:cs="Times New Roman"/>
                <w:color w:val="000000"/>
                <w:spacing w:val="4"/>
                <w:sz w:val="18"/>
                <w:szCs w:val="18"/>
              </w:rPr>
              <w:t>（10分）</w:t>
            </w:r>
          </w:p>
        </w:tc>
        <w:tc>
          <w:tcPr>
            <w:tcW w:w="2881" w:type="dxa"/>
            <w:noWrap w:val="0"/>
            <w:vAlign w:val="center"/>
          </w:tcPr>
          <w:p w14:paraId="20BB44BA">
            <w:pPr>
              <w:widowControl/>
              <w:spacing w:before="0" w:line="240" w:lineRule="auto"/>
              <w:ind w:left="45" w:right="79"/>
              <w:jc w:val="center"/>
              <w:rPr>
                <w:rFonts w:hint="default" w:ascii="Times New Roman" w:hAnsi="Times New Roman" w:eastAsia="宋体" w:cs="Times New Roman"/>
                <w:color w:val="000000"/>
                <w:sz w:val="18"/>
                <w:szCs w:val="18"/>
                <w:lang w:eastAsia="en-US"/>
              </w:rPr>
            </w:pPr>
            <w:r>
              <w:rPr>
                <w:rFonts w:hint="default" w:ascii="Times New Roman" w:hAnsi="Times New Roman" w:eastAsia="宋体" w:cs="Times New Roman"/>
                <w:color w:val="000000"/>
                <w:spacing w:val="-7"/>
                <w:sz w:val="18"/>
                <w:szCs w:val="18"/>
                <w:lang w:eastAsia="en-US"/>
              </w:rPr>
              <w:t>哮喘</w:t>
            </w:r>
            <w:r>
              <w:rPr>
                <w:rFonts w:hint="default" w:ascii="Times New Roman" w:hAnsi="Times New Roman" w:eastAsia="宋体" w:cs="Times New Roman"/>
                <w:color w:val="000000"/>
                <w:spacing w:val="4"/>
                <w:sz w:val="18"/>
                <w:szCs w:val="18"/>
                <w:lang w:eastAsia="en-US"/>
              </w:rPr>
              <w:t>健康宣教</w:t>
            </w:r>
          </w:p>
        </w:tc>
        <w:tc>
          <w:tcPr>
            <w:tcW w:w="4267" w:type="dxa"/>
            <w:noWrap w:val="0"/>
            <w:vAlign w:val="center"/>
          </w:tcPr>
          <w:p w14:paraId="11C4C8ED">
            <w:pPr>
              <w:pStyle w:val="223"/>
              <w:numPr>
                <w:ilvl w:val="0"/>
                <w:numId w:val="2"/>
              </w:numPr>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缺健康宣教，扣5分</w:t>
            </w:r>
          </w:p>
          <w:p w14:paraId="491AC4CF">
            <w:pPr>
              <w:pStyle w:val="223"/>
              <w:numPr>
                <w:ilvl w:val="0"/>
                <w:numId w:val="2"/>
              </w:numPr>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缺个体化哮喘行动计划的制定，扣5分</w:t>
            </w:r>
          </w:p>
        </w:tc>
      </w:tr>
    </w:tbl>
    <w:p w14:paraId="267EF170">
      <w:pPr>
        <w:pStyle w:val="189"/>
        <w:spacing w:before="156" w:after="156"/>
        <w:ind w:firstLine="0"/>
        <w:rPr>
          <w:rFonts w:ascii="黑体" w:hAnsi="黑体" w:eastAsia="黑体" w:cs="黑体"/>
          <w:bCs/>
          <w:szCs w:val="21"/>
        </w:rPr>
      </w:pPr>
    </w:p>
    <w:p w14:paraId="66B31AF7">
      <w:pPr>
        <w:pStyle w:val="189"/>
        <w:spacing w:before="156" w:after="156"/>
        <w:ind w:firstLine="0"/>
        <w:rPr>
          <w:rFonts w:ascii="黑体" w:hAnsi="黑体" w:eastAsia="黑体" w:cs="黑体"/>
          <w:bCs/>
          <w:szCs w:val="21"/>
        </w:rPr>
      </w:pPr>
    </w:p>
    <w:p w14:paraId="0F0C2F4A">
      <w:pPr>
        <w:pStyle w:val="189"/>
        <w:spacing w:before="156" w:after="156"/>
        <w:ind w:firstLine="0"/>
        <w:rPr>
          <w:rFonts w:ascii="黑体" w:hAnsi="黑体" w:eastAsia="黑体" w:cs="黑体"/>
          <w:bCs/>
          <w:szCs w:val="21"/>
        </w:rPr>
      </w:pPr>
    </w:p>
    <w:p w14:paraId="176CEFF7">
      <w:pPr>
        <w:pStyle w:val="189"/>
        <w:spacing w:before="156" w:after="156"/>
        <w:ind w:firstLine="0"/>
        <w:rPr>
          <w:rFonts w:ascii="黑体" w:hAnsi="黑体" w:eastAsia="黑体" w:cs="黑体"/>
          <w:bCs/>
          <w:szCs w:val="21"/>
        </w:rPr>
      </w:pPr>
    </w:p>
    <w:p w14:paraId="47C0F0FB">
      <w:pPr>
        <w:pStyle w:val="189"/>
        <w:spacing w:before="156" w:after="156"/>
        <w:ind w:firstLine="0"/>
        <w:rPr>
          <w:rFonts w:ascii="黑体" w:hAnsi="黑体" w:eastAsia="黑体" w:cs="黑体"/>
          <w:bCs/>
          <w:szCs w:val="21"/>
        </w:rPr>
      </w:pPr>
    </w:p>
    <w:p w14:paraId="180107BA">
      <w:pPr>
        <w:pStyle w:val="189"/>
        <w:spacing w:before="156" w:after="156"/>
        <w:ind w:firstLine="0"/>
        <w:rPr>
          <w:rFonts w:ascii="黑体" w:hAnsi="黑体" w:eastAsia="黑体" w:cs="黑体"/>
          <w:bCs/>
          <w:szCs w:val="21"/>
        </w:rPr>
      </w:pPr>
    </w:p>
    <w:p w14:paraId="2E51209A">
      <w:pPr>
        <w:pStyle w:val="189"/>
        <w:spacing w:before="156" w:after="156"/>
        <w:ind w:firstLine="0"/>
        <w:rPr>
          <w:rFonts w:hint="eastAsia" w:ascii="黑体" w:hAnsi="黑体" w:eastAsia="黑体" w:cs="黑体"/>
          <w:bCs/>
          <w:szCs w:val="21"/>
        </w:rPr>
      </w:pPr>
    </w:p>
    <w:p w14:paraId="4AA61495">
      <w:pPr>
        <w:pStyle w:val="189"/>
        <w:spacing w:before="156" w:after="156"/>
        <w:ind w:firstLine="420"/>
        <w:rPr>
          <w:rFonts w:hint="default" w:ascii="Times New Roman" w:hAnsi="Times New Roman" w:eastAsia="黑体" w:cs="Times New Roman"/>
          <w:bCs/>
          <w:szCs w:val="21"/>
        </w:rPr>
      </w:pPr>
      <w:r>
        <w:rPr>
          <w:rFonts w:hint="default" w:ascii="Times New Roman" w:hAnsi="Times New Roman" w:eastAsia="黑体" w:cs="Times New Roman"/>
          <w:bCs/>
          <w:szCs w:val="21"/>
        </w:rPr>
        <w:t>A.2儿童哮喘门诊电子病历（复诊）评价规范与评分见表A.2</w:t>
      </w:r>
    </w:p>
    <w:p w14:paraId="056B73FF">
      <w:pPr>
        <w:pStyle w:val="189"/>
        <w:spacing w:before="156" w:after="156"/>
        <w:ind w:firstLine="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表A.2 儿童哮喘门诊电子病历（复诊）评价规范与评分标准</w:t>
      </w:r>
    </w:p>
    <w:tbl>
      <w:tblPr>
        <w:tblStyle w:val="219"/>
        <w:tblW w:w="82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2"/>
        <w:gridCol w:w="2511"/>
        <w:gridCol w:w="3608"/>
      </w:tblGrid>
      <w:tr w14:paraId="113C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jc w:val="center"/>
        </w:trPr>
        <w:tc>
          <w:tcPr>
            <w:tcW w:w="2172" w:type="dxa"/>
            <w:noWrap w:val="0"/>
            <w:vAlign w:val="center"/>
          </w:tcPr>
          <w:p w14:paraId="52277AEA">
            <w:pPr>
              <w:spacing w:before="0" w:line="240" w:lineRule="auto"/>
              <w:ind w:left="4"/>
              <w:jc w:val="center"/>
              <w:rPr>
                <w:rFonts w:hint="default" w:ascii="Times New Roman" w:hAnsi="Times New Roman" w:eastAsia="宋体" w:cs="Times New Roman"/>
                <w:color w:val="000000"/>
                <w:sz w:val="21"/>
                <w:szCs w:val="21"/>
                <w:lang w:eastAsia="en-US"/>
              </w:rPr>
            </w:pPr>
            <w:r>
              <w:rPr>
                <w:rFonts w:hint="default" w:ascii="Times New Roman" w:hAnsi="Times New Roman" w:eastAsia="宋体" w:cs="Times New Roman"/>
                <w:color w:val="000000"/>
                <w:spacing w:val="4"/>
                <w:sz w:val="21"/>
                <w:szCs w:val="21"/>
                <w:lang w:eastAsia="en-US"/>
              </w:rPr>
              <w:t>项目</w:t>
            </w:r>
          </w:p>
        </w:tc>
        <w:tc>
          <w:tcPr>
            <w:tcW w:w="2511" w:type="dxa"/>
            <w:noWrap w:val="0"/>
            <w:vAlign w:val="center"/>
          </w:tcPr>
          <w:p w14:paraId="52DA5BE4">
            <w:pPr>
              <w:spacing w:before="0" w:line="240" w:lineRule="auto"/>
              <w:jc w:val="center"/>
              <w:rPr>
                <w:rFonts w:hint="default" w:ascii="Times New Roman" w:hAnsi="Times New Roman" w:eastAsia="宋体" w:cs="Times New Roman"/>
                <w:color w:val="000000"/>
                <w:sz w:val="21"/>
                <w:szCs w:val="21"/>
                <w:lang w:eastAsia="en-US"/>
              </w:rPr>
            </w:pPr>
            <w:r>
              <w:rPr>
                <w:rFonts w:hint="default" w:ascii="Times New Roman" w:hAnsi="Times New Roman" w:eastAsia="宋体" w:cs="Times New Roman"/>
                <w:color w:val="000000"/>
                <w:spacing w:val="1"/>
                <w:sz w:val="21"/>
                <w:szCs w:val="21"/>
                <w:lang w:eastAsia="en-US"/>
              </w:rPr>
              <w:t>内容与要求</w:t>
            </w:r>
          </w:p>
        </w:tc>
        <w:tc>
          <w:tcPr>
            <w:tcW w:w="3608" w:type="dxa"/>
            <w:noWrap w:val="0"/>
            <w:vAlign w:val="center"/>
          </w:tcPr>
          <w:p w14:paraId="49F83070">
            <w:pPr>
              <w:spacing w:before="0" w:line="240" w:lineRule="auto"/>
              <w:jc w:val="center"/>
              <w:rPr>
                <w:rFonts w:hint="default" w:ascii="Times New Roman" w:hAnsi="Times New Roman" w:eastAsia="宋体" w:cs="Times New Roman"/>
                <w:color w:val="000000"/>
                <w:sz w:val="21"/>
                <w:szCs w:val="21"/>
                <w:lang w:eastAsia="en-US"/>
              </w:rPr>
            </w:pPr>
            <w:r>
              <w:rPr>
                <w:rFonts w:hint="default" w:ascii="Times New Roman" w:hAnsi="Times New Roman" w:eastAsia="宋体" w:cs="Times New Roman"/>
                <w:color w:val="000000"/>
                <w:spacing w:val="4"/>
                <w:sz w:val="21"/>
                <w:szCs w:val="21"/>
                <w:lang w:eastAsia="en-US"/>
              </w:rPr>
              <w:t>评分标准</w:t>
            </w:r>
          </w:p>
        </w:tc>
      </w:tr>
      <w:tr w14:paraId="3368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jc w:val="center"/>
        </w:trPr>
        <w:tc>
          <w:tcPr>
            <w:tcW w:w="2172" w:type="dxa"/>
            <w:noWrap w:val="0"/>
            <w:vAlign w:val="center"/>
          </w:tcPr>
          <w:p w14:paraId="1FAC0209">
            <w:pPr>
              <w:spacing w:before="0" w:line="240" w:lineRule="auto"/>
              <w:ind w:left="4"/>
              <w:jc w:val="center"/>
              <w:rPr>
                <w:rFonts w:hint="default" w:ascii="Times New Roman" w:hAnsi="Times New Roman" w:eastAsia="宋体" w:cs="Times New Roman"/>
                <w:color w:val="000000"/>
                <w:spacing w:val="4"/>
                <w:sz w:val="21"/>
                <w:szCs w:val="21"/>
              </w:rPr>
            </w:pPr>
            <w:r>
              <w:rPr>
                <w:rFonts w:hint="default" w:ascii="Times New Roman" w:hAnsi="Times New Roman" w:eastAsia="宋体" w:cs="Times New Roman"/>
                <w:color w:val="000000"/>
                <w:spacing w:val="4"/>
                <w:sz w:val="21"/>
                <w:szCs w:val="21"/>
                <w:lang w:eastAsia="en-US"/>
              </w:rPr>
              <w:t>基本</w:t>
            </w:r>
            <w:r>
              <w:rPr>
                <w:rFonts w:hint="default" w:ascii="Times New Roman" w:hAnsi="Times New Roman" w:eastAsia="宋体" w:cs="Times New Roman"/>
                <w:color w:val="000000"/>
                <w:spacing w:val="4"/>
                <w:sz w:val="21"/>
                <w:szCs w:val="21"/>
              </w:rPr>
              <w:t>资料模块</w:t>
            </w:r>
          </w:p>
          <w:p w14:paraId="769BD3C3">
            <w:pPr>
              <w:spacing w:before="0" w:line="240" w:lineRule="auto"/>
              <w:ind w:left="4"/>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4"/>
                <w:sz w:val="21"/>
                <w:szCs w:val="21"/>
              </w:rPr>
              <w:t>（10分）</w:t>
            </w:r>
          </w:p>
        </w:tc>
        <w:tc>
          <w:tcPr>
            <w:tcW w:w="2511" w:type="dxa"/>
            <w:noWrap w:val="0"/>
            <w:vAlign w:val="center"/>
          </w:tcPr>
          <w:p w14:paraId="3EE0D40E">
            <w:pPr>
              <w:widowControl/>
              <w:spacing w:before="0" w:line="240" w:lineRule="auto"/>
              <w:ind w:left="45" w:right="28"/>
              <w:rPr>
                <w:rFonts w:hint="eastAsia"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有完整的人口学信息，社会保障信息，个体生物学标识和患儿身份识别信息</w:t>
            </w:r>
          </w:p>
        </w:tc>
        <w:tc>
          <w:tcPr>
            <w:tcW w:w="3608" w:type="dxa"/>
            <w:noWrap w:val="0"/>
          </w:tcPr>
          <w:p w14:paraId="2A923C88">
            <w:pPr>
              <w:spacing w:before="0" w:line="240" w:lineRule="auto"/>
              <w:ind w:left="80"/>
              <w:jc w:val="left"/>
              <w:rPr>
                <w:rFonts w:hint="default" w:ascii="Times New Roman" w:hAnsi="Times New Roman" w:eastAsia="宋体" w:cs="Times New Roman"/>
                <w:color w:val="000000"/>
                <w:sz w:val="21"/>
                <w:szCs w:val="21"/>
              </w:rPr>
            </w:pPr>
            <w:r>
              <w:rPr>
                <w:rFonts w:hint="eastAsia" w:ascii="Cambria Math" w:hAnsi="Cambria Math" w:eastAsia="宋体" w:cs="Cambria Math"/>
                <w:color w:val="000000"/>
                <w:szCs w:val="21"/>
              </w:rPr>
              <w:t>①</w:t>
            </w:r>
            <w:r>
              <w:rPr>
                <w:rFonts w:hint="default" w:ascii="Times New Roman" w:hAnsi="Times New Roman" w:eastAsia="宋体" w:cs="Times New Roman"/>
                <w:color w:val="000000"/>
                <w:sz w:val="21"/>
                <w:szCs w:val="21"/>
              </w:rPr>
              <w:t>缺姓名、性别、出生年月，民族，扣2分</w:t>
            </w:r>
          </w:p>
          <w:p w14:paraId="65F9A981">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②</w:t>
            </w:r>
            <w:r>
              <w:rPr>
                <w:rFonts w:hint="default" w:ascii="Times New Roman" w:hAnsi="Times New Roman" w:eastAsia="宋体" w:cs="Times New Roman"/>
                <w:color w:val="000000"/>
                <w:sz w:val="21"/>
                <w:szCs w:val="21"/>
              </w:rPr>
              <w:t>缺居住地，监护人或联系人姓名，联系方式，扣2分</w:t>
            </w:r>
          </w:p>
          <w:p w14:paraId="21C3FF0A">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③</w:t>
            </w:r>
            <w:r>
              <w:rPr>
                <w:rFonts w:hint="default" w:ascii="Times New Roman" w:hAnsi="Times New Roman" w:eastAsia="宋体" w:cs="Times New Roman"/>
                <w:color w:val="000000"/>
                <w:sz w:val="21"/>
                <w:szCs w:val="21"/>
              </w:rPr>
              <w:t>缺医保状况，扣2分</w:t>
            </w:r>
          </w:p>
          <w:p w14:paraId="6E732AB0">
            <w:pPr>
              <w:spacing w:before="0" w:line="240" w:lineRule="auto"/>
              <w:ind w:left="80"/>
              <w:jc w:val="left"/>
              <w:rPr>
                <w:rFonts w:hint="default" w:ascii="Times New Roman" w:hAnsi="Times New Roman" w:eastAsia="宋体" w:cs="Times New Roman"/>
                <w:color w:val="000000"/>
                <w:sz w:val="21"/>
                <w:szCs w:val="21"/>
              </w:rPr>
            </w:pPr>
            <w:r>
              <w:rPr>
                <w:rFonts w:hint="eastAsia" w:ascii="Cambria Math" w:hAnsi="Cambria Math" w:eastAsia="宋体" w:cs="Cambria Math"/>
                <w:color w:val="000000"/>
                <w:szCs w:val="21"/>
              </w:rPr>
              <w:t>④</w:t>
            </w:r>
            <w:r>
              <w:rPr>
                <w:rFonts w:hint="default" w:ascii="Times New Roman" w:hAnsi="Times New Roman" w:eastAsia="宋体" w:cs="Times New Roman"/>
                <w:color w:val="000000"/>
                <w:sz w:val="21"/>
                <w:szCs w:val="21"/>
              </w:rPr>
              <w:t>缺就诊时体质量，身高扣2分</w:t>
            </w:r>
          </w:p>
          <w:p w14:paraId="4C0782D5">
            <w:pPr>
              <w:spacing w:before="0" w:line="240" w:lineRule="auto"/>
              <w:ind w:left="80"/>
              <w:jc w:val="left"/>
              <w:rPr>
                <w:rFonts w:hint="default" w:ascii="Times New Roman" w:hAnsi="Times New Roman" w:eastAsia="宋体" w:cs="Times New Roman"/>
                <w:color w:val="000000"/>
                <w:sz w:val="21"/>
                <w:szCs w:val="21"/>
              </w:rPr>
            </w:pPr>
            <w:r>
              <w:rPr>
                <w:rFonts w:hint="eastAsia" w:ascii="Cambria Math" w:hAnsi="Cambria Math" w:eastAsia="宋体" w:cs="Cambria Math"/>
                <w:color w:val="000000"/>
                <w:szCs w:val="21"/>
              </w:rPr>
              <w:t>⑤</w:t>
            </w:r>
            <w:r>
              <w:rPr>
                <w:rFonts w:hint="default" w:ascii="Times New Roman" w:hAnsi="Times New Roman" w:eastAsia="宋体" w:cs="Times New Roman"/>
                <w:color w:val="000000"/>
                <w:sz w:val="21"/>
                <w:szCs w:val="21"/>
              </w:rPr>
              <w:t>缺就诊时门诊号，扣2分</w:t>
            </w:r>
          </w:p>
        </w:tc>
      </w:tr>
      <w:tr w14:paraId="0994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1" w:hRule="atLeast"/>
          <w:jc w:val="center"/>
        </w:trPr>
        <w:tc>
          <w:tcPr>
            <w:tcW w:w="2172" w:type="dxa"/>
            <w:noWrap w:val="0"/>
            <w:vAlign w:val="center"/>
          </w:tcPr>
          <w:p w14:paraId="4C72FD8F">
            <w:pPr>
              <w:spacing w:before="0" w:line="240" w:lineRule="auto"/>
              <w:ind w:left="7"/>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病历录入模块</w:t>
            </w:r>
          </w:p>
          <w:p w14:paraId="5551B94B">
            <w:pPr>
              <w:widowControl/>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3"/>
                <w:sz w:val="21"/>
                <w:szCs w:val="21"/>
              </w:rPr>
              <w:t>（30分）</w:t>
            </w:r>
          </w:p>
        </w:tc>
        <w:tc>
          <w:tcPr>
            <w:tcW w:w="2511" w:type="dxa"/>
            <w:noWrap w:val="0"/>
            <w:vAlign w:val="center"/>
          </w:tcPr>
          <w:p w14:paraId="6536F35B">
            <w:pPr>
              <w:widowControl/>
              <w:spacing w:before="0" w:line="240" w:lineRule="auto"/>
              <w:ind w:left="45" w:right="28"/>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有初诊时明确的哮喘诊断关键信息及既往的复诊信息，距离上一次就诊至今的重要事件，哮喘控制情况，日常活动受限，鼻炎控制情况，哮喘治疗方案</w:t>
            </w:r>
          </w:p>
        </w:tc>
        <w:tc>
          <w:tcPr>
            <w:tcW w:w="3608" w:type="dxa"/>
            <w:noWrap w:val="0"/>
            <w:vAlign w:val="center"/>
          </w:tcPr>
          <w:p w14:paraId="51470AB4">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①</w:t>
            </w:r>
            <w:r>
              <w:rPr>
                <w:rFonts w:hint="default" w:ascii="Times New Roman" w:hAnsi="Times New Roman" w:eastAsia="宋体" w:cs="Times New Roman"/>
                <w:color w:val="000000"/>
                <w:sz w:val="21"/>
                <w:szCs w:val="21"/>
              </w:rPr>
              <w:t>缺初诊时哮喘诊断关键信息及按照时间顺序记录的既往复诊信息，扣10分</w:t>
            </w:r>
          </w:p>
          <w:p w14:paraId="34131F6B">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②</w:t>
            </w:r>
            <w:r>
              <w:rPr>
                <w:rFonts w:hint="default" w:ascii="Times New Roman" w:hAnsi="Times New Roman" w:eastAsia="宋体" w:cs="Times New Roman"/>
                <w:color w:val="000000"/>
                <w:sz w:val="21"/>
                <w:szCs w:val="21"/>
              </w:rPr>
              <w:t>缺疾病控制记录，扣5分</w:t>
            </w:r>
          </w:p>
          <w:p w14:paraId="168F2242">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③</w:t>
            </w:r>
            <w:r>
              <w:rPr>
                <w:rFonts w:hint="default" w:ascii="Times New Roman" w:hAnsi="Times New Roman" w:eastAsia="宋体" w:cs="Times New Roman"/>
                <w:color w:val="000000"/>
                <w:sz w:val="21"/>
                <w:szCs w:val="21"/>
              </w:rPr>
              <w:t>缺日常活动是否受限记录，扣5分</w:t>
            </w:r>
          </w:p>
          <w:p w14:paraId="34FD562E">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④</w:t>
            </w:r>
            <w:r>
              <w:rPr>
                <w:rFonts w:hint="default" w:ascii="Times New Roman" w:hAnsi="Times New Roman" w:eastAsia="宋体" w:cs="Times New Roman"/>
                <w:color w:val="000000"/>
                <w:sz w:val="21"/>
                <w:szCs w:val="21"/>
              </w:rPr>
              <w:t>缺鼻炎控制情况记录，扣5分</w:t>
            </w:r>
          </w:p>
          <w:p w14:paraId="69815D2D">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⑤</w:t>
            </w:r>
            <w:r>
              <w:rPr>
                <w:rFonts w:hint="default" w:ascii="Times New Roman" w:hAnsi="Times New Roman" w:eastAsia="宋体" w:cs="Times New Roman"/>
                <w:color w:val="000000"/>
                <w:sz w:val="21"/>
                <w:szCs w:val="21"/>
              </w:rPr>
              <w:t>缺复诊当日的具体时间（年／月／日）＋哮喘治疗方案（药物名称／用法用量／停药），扣5分</w:t>
            </w:r>
          </w:p>
        </w:tc>
      </w:tr>
      <w:tr w14:paraId="3EE3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jc w:val="center"/>
        </w:trPr>
        <w:tc>
          <w:tcPr>
            <w:tcW w:w="2172" w:type="dxa"/>
            <w:noWrap w:val="0"/>
            <w:vAlign w:val="center"/>
          </w:tcPr>
          <w:p w14:paraId="670662E5">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体格检查模块</w:t>
            </w:r>
          </w:p>
          <w:p w14:paraId="53583D48">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（5分）</w:t>
            </w:r>
          </w:p>
        </w:tc>
        <w:tc>
          <w:tcPr>
            <w:tcW w:w="2511" w:type="dxa"/>
            <w:noWrap w:val="0"/>
            <w:vAlign w:val="center"/>
          </w:tcPr>
          <w:p w14:paraId="71AB0436">
            <w:pPr>
              <w:widowControl/>
              <w:spacing w:before="0" w:line="240" w:lineRule="auto"/>
              <w:ind w:left="45" w:right="28"/>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有复诊当时的一般情况和体格检查</w:t>
            </w:r>
          </w:p>
        </w:tc>
        <w:tc>
          <w:tcPr>
            <w:tcW w:w="3608" w:type="dxa"/>
            <w:noWrap w:val="0"/>
            <w:vAlign w:val="center"/>
          </w:tcPr>
          <w:p w14:paraId="2F01C5AC">
            <w:pPr>
              <w:spacing w:before="0" w:line="240" w:lineRule="auto"/>
              <w:ind w:left="80"/>
              <w:rPr>
                <w:rFonts w:hint="default" w:ascii="Times New Roman" w:hAnsi="Times New Roman" w:eastAsia="宋体" w:cs="Times New Roman"/>
                <w:color w:val="000000"/>
                <w:sz w:val="21"/>
                <w:szCs w:val="21"/>
              </w:rPr>
            </w:pPr>
            <w:r>
              <w:rPr>
                <w:rFonts w:hint="eastAsia" w:ascii="Cambria Math" w:hAnsi="Cambria Math" w:eastAsia="宋体" w:cs="Cambria Math"/>
                <w:color w:val="000000"/>
                <w:spacing w:val="-2"/>
                <w:szCs w:val="21"/>
              </w:rPr>
              <w:t>①</w:t>
            </w:r>
            <w:r>
              <w:rPr>
                <w:rFonts w:hint="default" w:ascii="Times New Roman" w:hAnsi="Times New Roman" w:eastAsia="宋体" w:cs="Times New Roman"/>
                <w:color w:val="000000"/>
                <w:spacing w:val="-2"/>
                <w:sz w:val="21"/>
                <w:szCs w:val="21"/>
              </w:rPr>
              <w:t>缺体格检查或结果</w:t>
            </w:r>
            <w:r>
              <w:rPr>
                <w:rFonts w:hint="default" w:ascii="Times New Roman" w:hAnsi="Times New Roman" w:eastAsia="宋体" w:cs="Times New Roman"/>
                <w:color w:val="000000"/>
                <w:sz w:val="21"/>
                <w:szCs w:val="21"/>
              </w:rPr>
              <w:t>错误，扣5分</w:t>
            </w:r>
          </w:p>
        </w:tc>
      </w:tr>
      <w:tr w14:paraId="05BF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jc w:val="center"/>
        </w:trPr>
        <w:tc>
          <w:tcPr>
            <w:tcW w:w="2172" w:type="dxa"/>
            <w:noWrap w:val="0"/>
            <w:vAlign w:val="center"/>
          </w:tcPr>
          <w:p w14:paraId="00AC281E">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实验室检查模块</w:t>
            </w:r>
          </w:p>
          <w:p w14:paraId="7A857F27">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（10分）</w:t>
            </w:r>
          </w:p>
        </w:tc>
        <w:tc>
          <w:tcPr>
            <w:tcW w:w="2511" w:type="dxa"/>
            <w:noWrap w:val="0"/>
            <w:vAlign w:val="center"/>
          </w:tcPr>
          <w:p w14:paraId="1C079F86">
            <w:pPr>
              <w:widowControl/>
              <w:spacing w:before="0" w:line="240" w:lineRule="auto"/>
              <w:ind w:left="45" w:right="28"/>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肺功能评估</w:t>
            </w:r>
          </w:p>
        </w:tc>
        <w:tc>
          <w:tcPr>
            <w:tcW w:w="3608" w:type="dxa"/>
            <w:noWrap w:val="0"/>
            <w:vAlign w:val="center"/>
          </w:tcPr>
          <w:p w14:paraId="366AE67A">
            <w:pPr>
              <w:spacing w:before="0" w:line="240" w:lineRule="auto"/>
              <w:ind w:left="234" w:right="44" w:hanging="154"/>
              <w:rPr>
                <w:rFonts w:hint="default" w:ascii="Times New Roman" w:hAnsi="Times New Roman" w:eastAsia="宋体" w:cs="Times New Roman"/>
                <w:color w:val="000000"/>
                <w:spacing w:val="-2"/>
                <w:sz w:val="21"/>
                <w:szCs w:val="21"/>
              </w:rPr>
            </w:pPr>
            <w:r>
              <w:rPr>
                <w:rFonts w:hint="eastAsia" w:ascii="Times New Roman" w:hAnsi="Times New Roman" w:eastAsia="宋体" w:cs="Times New Roman"/>
                <w:color w:val="000000"/>
                <w:spacing w:val="-2"/>
                <w:szCs w:val="21"/>
              </w:rPr>
              <w:t>①</w:t>
            </w:r>
            <w:r>
              <w:rPr>
                <w:rFonts w:hint="default" w:ascii="Times New Roman" w:hAnsi="Times New Roman" w:eastAsia="宋体" w:cs="Times New Roman"/>
                <w:color w:val="000000"/>
                <w:sz w:val="21"/>
                <w:szCs w:val="21"/>
              </w:rPr>
              <w:t>缺按照时间顺序记录的肺功能结果，扣10分</w:t>
            </w:r>
          </w:p>
        </w:tc>
      </w:tr>
      <w:tr w14:paraId="1B16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6" w:hRule="atLeast"/>
          <w:jc w:val="center"/>
        </w:trPr>
        <w:tc>
          <w:tcPr>
            <w:tcW w:w="2172" w:type="dxa"/>
            <w:noWrap w:val="0"/>
            <w:vAlign w:val="center"/>
          </w:tcPr>
          <w:p w14:paraId="3F488945">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诊断和治疗方案模块</w:t>
            </w:r>
            <w:r>
              <w:rPr>
                <w:rFonts w:hint="default" w:ascii="Times New Roman" w:hAnsi="Times New Roman" w:eastAsia="宋体" w:cs="Times New Roman"/>
                <w:color w:val="000000"/>
                <w:spacing w:val="3"/>
                <w:sz w:val="21"/>
                <w:szCs w:val="21"/>
              </w:rPr>
              <w:br w:type="textWrapping"/>
            </w:r>
            <w:r>
              <w:rPr>
                <w:rFonts w:hint="default" w:ascii="Times New Roman" w:hAnsi="Times New Roman" w:eastAsia="宋体" w:cs="Times New Roman"/>
                <w:color w:val="000000"/>
                <w:spacing w:val="3"/>
                <w:sz w:val="21"/>
                <w:szCs w:val="21"/>
              </w:rPr>
              <w:t>(15分)</w:t>
            </w:r>
          </w:p>
        </w:tc>
        <w:tc>
          <w:tcPr>
            <w:tcW w:w="2511" w:type="dxa"/>
            <w:noWrap w:val="0"/>
            <w:vAlign w:val="center"/>
          </w:tcPr>
          <w:p w14:paraId="166DB8F1">
            <w:pPr>
              <w:widowControl/>
              <w:spacing w:before="0" w:line="240" w:lineRule="auto"/>
              <w:ind w:left="45" w:right="28"/>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有明确的疾病诊断，正确的治疗策略和哮喘药物治疗方案</w:t>
            </w:r>
          </w:p>
        </w:tc>
        <w:tc>
          <w:tcPr>
            <w:tcW w:w="3608" w:type="dxa"/>
            <w:noWrap w:val="0"/>
            <w:vAlign w:val="center"/>
          </w:tcPr>
          <w:p w14:paraId="70861F55">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pacing w:val="-2"/>
                <w:szCs w:val="21"/>
              </w:rPr>
              <w:t>①</w:t>
            </w:r>
            <w:r>
              <w:rPr>
                <w:rFonts w:hint="default" w:ascii="Times New Roman" w:hAnsi="Times New Roman" w:eastAsia="宋体" w:cs="Times New Roman"/>
                <w:color w:val="000000"/>
                <w:sz w:val="21"/>
                <w:szCs w:val="21"/>
              </w:rPr>
              <w:t>缺“哮喘”或“支气管哮喘”诊断，扣5分</w:t>
            </w:r>
          </w:p>
          <w:p w14:paraId="2DB8EE83">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②</w:t>
            </w:r>
            <w:r>
              <w:rPr>
                <w:rFonts w:hint="default" w:ascii="Times New Roman" w:hAnsi="Times New Roman" w:eastAsia="宋体" w:cs="Times New Roman"/>
                <w:color w:val="000000"/>
                <w:sz w:val="21"/>
                <w:szCs w:val="21"/>
              </w:rPr>
              <w:t>错误的降级、升级、维持或停药治疗策略，扣5分</w:t>
            </w:r>
          </w:p>
          <w:p w14:paraId="4AD2EC10">
            <w:pPr>
              <w:spacing w:before="0" w:line="240" w:lineRule="auto"/>
              <w:ind w:left="234" w:right="44" w:hanging="154"/>
              <w:rPr>
                <w:rFonts w:hint="default" w:ascii="Times New Roman" w:hAnsi="Times New Roman" w:eastAsia="宋体" w:cs="Times New Roman"/>
                <w:color w:val="000000"/>
                <w:spacing w:val="-2"/>
                <w:sz w:val="21"/>
                <w:szCs w:val="21"/>
              </w:rPr>
            </w:pPr>
            <w:r>
              <w:rPr>
                <w:rFonts w:hint="eastAsia" w:ascii="Times New Roman" w:hAnsi="Times New Roman" w:eastAsia="宋体" w:cs="Times New Roman"/>
                <w:color w:val="000000"/>
                <w:szCs w:val="21"/>
              </w:rPr>
              <w:t>③</w:t>
            </w:r>
            <w:r>
              <w:rPr>
                <w:rFonts w:hint="default" w:ascii="Times New Roman" w:hAnsi="Times New Roman" w:eastAsia="宋体" w:cs="Times New Roman"/>
                <w:color w:val="000000"/>
                <w:sz w:val="21"/>
                <w:szCs w:val="21"/>
              </w:rPr>
              <w:t>错误或不合理的哮喘药物处方或与现病史治疗方案不一致，扣5分</w:t>
            </w:r>
          </w:p>
        </w:tc>
      </w:tr>
      <w:tr w14:paraId="1F2E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2172" w:type="dxa"/>
            <w:noWrap w:val="0"/>
            <w:vAlign w:val="center"/>
          </w:tcPr>
          <w:p w14:paraId="02DF020B">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随访模块</w:t>
            </w:r>
          </w:p>
          <w:p w14:paraId="1E9FFEEB">
            <w:pPr>
              <w:widowControl/>
              <w:spacing w:line="240" w:lineRule="auto"/>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(20分)</w:t>
            </w:r>
          </w:p>
        </w:tc>
        <w:tc>
          <w:tcPr>
            <w:tcW w:w="2511" w:type="dxa"/>
            <w:noWrap w:val="0"/>
            <w:vAlign w:val="center"/>
          </w:tcPr>
          <w:p w14:paraId="32760E48">
            <w:pPr>
              <w:widowControl/>
              <w:spacing w:before="0" w:line="240" w:lineRule="auto"/>
              <w:ind w:left="45" w:right="28"/>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有哮喘治疗后的分期评估，哮喘控制评估、依从性评价和明确的随访计划</w:t>
            </w:r>
          </w:p>
        </w:tc>
        <w:tc>
          <w:tcPr>
            <w:tcW w:w="3608" w:type="dxa"/>
            <w:noWrap w:val="0"/>
            <w:vAlign w:val="center"/>
          </w:tcPr>
          <w:p w14:paraId="4E2AE702">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①</w:t>
            </w:r>
            <w:r>
              <w:rPr>
                <w:rFonts w:hint="default" w:ascii="Times New Roman" w:hAnsi="Times New Roman" w:eastAsia="宋体" w:cs="Times New Roman"/>
                <w:color w:val="000000"/>
                <w:sz w:val="21"/>
                <w:szCs w:val="21"/>
              </w:rPr>
              <w:t>缺哮喘分期评估，扣5分</w:t>
            </w:r>
          </w:p>
          <w:p w14:paraId="0801B951">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②</w:t>
            </w:r>
            <w:r>
              <w:rPr>
                <w:rFonts w:hint="default" w:ascii="Times New Roman" w:hAnsi="Times New Roman" w:eastAsia="宋体" w:cs="Times New Roman"/>
                <w:color w:val="000000"/>
                <w:sz w:val="21"/>
                <w:szCs w:val="21"/>
              </w:rPr>
              <w:t>缺哮喘控制评估，扣5分</w:t>
            </w:r>
          </w:p>
          <w:p w14:paraId="45FA0D77">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③</w:t>
            </w:r>
            <w:r>
              <w:rPr>
                <w:rFonts w:hint="default" w:ascii="Times New Roman" w:hAnsi="Times New Roman" w:eastAsia="宋体" w:cs="Times New Roman"/>
                <w:color w:val="000000"/>
                <w:sz w:val="21"/>
                <w:szCs w:val="21"/>
              </w:rPr>
              <w:t>缺哮喘依从性评估，扣5分</w:t>
            </w:r>
          </w:p>
          <w:p w14:paraId="1AC0A952">
            <w:pPr>
              <w:spacing w:before="0" w:line="240" w:lineRule="auto"/>
              <w:ind w:left="8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Cs w:val="21"/>
              </w:rPr>
              <w:t>④</w:t>
            </w:r>
            <w:r>
              <w:rPr>
                <w:rFonts w:hint="default" w:ascii="Times New Roman" w:hAnsi="Times New Roman" w:eastAsia="宋体" w:cs="Times New Roman"/>
                <w:color w:val="000000"/>
                <w:sz w:val="21"/>
                <w:szCs w:val="21"/>
              </w:rPr>
              <w:t>缺明确的随访计划或停药后注意事项，扣5分</w:t>
            </w:r>
          </w:p>
        </w:tc>
      </w:tr>
      <w:tr w14:paraId="09C7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jc w:val="center"/>
        </w:trPr>
        <w:tc>
          <w:tcPr>
            <w:tcW w:w="2172" w:type="dxa"/>
            <w:noWrap w:val="0"/>
            <w:vAlign w:val="center"/>
          </w:tcPr>
          <w:p w14:paraId="79598CC6">
            <w:pPr>
              <w:spacing w:before="0" w:line="240" w:lineRule="auto"/>
              <w:ind w:left="11"/>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健康教育模块</w:t>
            </w:r>
          </w:p>
          <w:p w14:paraId="6D54F21F">
            <w:pPr>
              <w:spacing w:before="0" w:line="240" w:lineRule="auto"/>
              <w:ind w:left="11"/>
              <w:jc w:val="center"/>
              <w:rPr>
                <w:rFonts w:hint="default" w:ascii="Times New Roman" w:hAnsi="Times New Roman" w:eastAsia="宋体" w:cs="Times New Roman"/>
                <w:color w:val="000000"/>
                <w:spacing w:val="3"/>
                <w:sz w:val="21"/>
                <w:szCs w:val="21"/>
              </w:rPr>
            </w:pPr>
            <w:r>
              <w:rPr>
                <w:rFonts w:hint="default" w:ascii="Times New Roman" w:hAnsi="Times New Roman" w:eastAsia="宋体" w:cs="Times New Roman"/>
                <w:color w:val="000000"/>
                <w:spacing w:val="3"/>
                <w:sz w:val="21"/>
                <w:szCs w:val="21"/>
              </w:rPr>
              <w:t>（10分）</w:t>
            </w:r>
          </w:p>
        </w:tc>
        <w:tc>
          <w:tcPr>
            <w:tcW w:w="2511" w:type="dxa"/>
            <w:noWrap w:val="0"/>
            <w:vAlign w:val="center"/>
          </w:tcPr>
          <w:p w14:paraId="7C110F04">
            <w:pPr>
              <w:spacing w:before="0" w:line="240" w:lineRule="auto"/>
              <w:ind w:left="57" w:right="79"/>
              <w:jc w:val="center"/>
              <w:rPr>
                <w:rFonts w:hint="default" w:ascii="Times New Roman" w:hAnsi="Times New Roman" w:eastAsia="宋体" w:cs="Times New Roman"/>
                <w:color w:val="000000"/>
                <w:sz w:val="21"/>
                <w:szCs w:val="21"/>
                <w:lang w:eastAsia="en-US"/>
              </w:rPr>
            </w:pPr>
            <w:r>
              <w:rPr>
                <w:rFonts w:hint="default" w:ascii="Times New Roman" w:hAnsi="Times New Roman" w:eastAsia="宋体" w:cs="Times New Roman"/>
                <w:color w:val="000000"/>
                <w:sz w:val="21"/>
                <w:szCs w:val="21"/>
                <w:lang w:eastAsia="en-US"/>
              </w:rPr>
              <w:t>哮喘健康宣教</w:t>
            </w:r>
          </w:p>
        </w:tc>
        <w:tc>
          <w:tcPr>
            <w:tcW w:w="3608" w:type="dxa"/>
            <w:noWrap w:val="0"/>
            <w:vAlign w:val="center"/>
          </w:tcPr>
          <w:p w14:paraId="2827F075">
            <w:pPr>
              <w:spacing w:before="0" w:line="240" w:lineRule="auto"/>
              <w:ind w:left="234" w:right="44" w:hanging="154"/>
              <w:rPr>
                <w:rFonts w:hint="default" w:ascii="Times New Roman" w:hAnsi="Times New Roman" w:eastAsia="宋体" w:cs="Times New Roman"/>
                <w:color w:val="000000"/>
                <w:spacing w:val="-2"/>
                <w:sz w:val="21"/>
                <w:szCs w:val="21"/>
              </w:rPr>
            </w:pPr>
            <w:r>
              <w:rPr>
                <w:rFonts w:hint="eastAsia" w:ascii="Times New Roman" w:hAnsi="Times New Roman" w:eastAsia="宋体" w:cs="Times New Roman"/>
                <w:color w:val="000000"/>
                <w:spacing w:val="-2"/>
                <w:szCs w:val="21"/>
              </w:rPr>
              <w:t>①</w:t>
            </w:r>
            <w:r>
              <w:rPr>
                <w:rFonts w:hint="default" w:ascii="Times New Roman" w:hAnsi="Times New Roman" w:eastAsia="宋体" w:cs="Times New Roman"/>
                <w:color w:val="000000"/>
                <w:spacing w:val="-2"/>
                <w:sz w:val="21"/>
                <w:szCs w:val="21"/>
              </w:rPr>
              <w:t>缺健康宣教，扣5分</w:t>
            </w:r>
          </w:p>
          <w:p w14:paraId="51876759">
            <w:pPr>
              <w:spacing w:before="0" w:line="240" w:lineRule="auto"/>
              <w:ind w:left="234" w:right="44" w:hanging="154"/>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pacing w:val="-2"/>
                <w:szCs w:val="21"/>
              </w:rPr>
              <w:t>②</w:t>
            </w:r>
            <w:r>
              <w:rPr>
                <w:rFonts w:hint="default" w:ascii="Times New Roman" w:hAnsi="Times New Roman" w:eastAsia="宋体" w:cs="Times New Roman"/>
                <w:color w:val="000000"/>
                <w:spacing w:val="-2"/>
                <w:sz w:val="21"/>
                <w:szCs w:val="21"/>
              </w:rPr>
              <w:t>缺个体化哮喘行动计划的制定，扣5分</w:t>
            </w:r>
          </w:p>
        </w:tc>
      </w:tr>
    </w:tbl>
    <w:p w14:paraId="4837D2F4">
      <w:pPr>
        <w:widowControl/>
        <w:rPr>
          <w:rFonts w:hint="eastAsia" w:ascii="黑体" w:hAnsi="黑体" w:eastAsia="黑体" w:cs="黑体"/>
          <w:bCs/>
          <w:szCs w:val="21"/>
        </w:rPr>
      </w:pPr>
      <w:r>
        <w:rPr>
          <w:rFonts w:hint="eastAsia" w:ascii="黑体" w:hAnsi="黑体" w:eastAsia="黑体" w:cs="黑体"/>
          <w:bCs/>
          <w:szCs w:val="21"/>
        </w:rPr>
        <w:br w:type="page" w:clear="all"/>
      </w:r>
    </w:p>
    <w:p w14:paraId="41599A31">
      <w:pPr>
        <w:widowControl/>
        <w:spacing w:before="156" w:after="312"/>
        <w:jc w:val="center"/>
        <w:outlineLvl w:val="0"/>
        <w:rPr>
          <w:rFonts w:hint="eastAsia" w:ascii="黑体" w:hAnsi="黑体" w:eastAsia="黑体" w:cs="黑体"/>
          <w:bCs/>
          <w:szCs w:val="21"/>
        </w:rPr>
      </w:pPr>
      <w:bookmarkStart w:id="17" w:name="_Toc4337687"/>
      <w:r>
        <w:rPr>
          <w:rFonts w:hint="eastAsia" w:ascii="黑体" w:hAnsi="黑体" w:eastAsia="黑体" w:cs="黑体"/>
          <w:bCs/>
          <w:szCs w:val="21"/>
        </w:rPr>
        <w:t>参  考  文  献</w:t>
      </w:r>
      <w:bookmarkEnd w:id="17"/>
    </w:p>
    <w:p w14:paraId="10F72E48">
      <w:pPr>
        <w:pStyle w:val="195"/>
        <w:ind w:left="0" w:firstLine="0"/>
        <w:rPr>
          <w:rFonts w:hint="default" w:ascii="Times New Roman" w:hAnsi="Times New Roman" w:eastAsia="宋体" w:cs="Times New Roman"/>
          <w:sz w:val="21"/>
          <w:szCs w:val="21"/>
        </w:rPr>
      </w:pPr>
      <w:r>
        <w:rPr>
          <w:rFonts w:ascii="宋体" w:hAnsi="宋体" w:eastAsia="宋体" w:cs="Times New Roman"/>
          <w:bCs/>
          <w:sz w:val="18"/>
          <w:szCs w:val="18"/>
        </w:rPr>
        <w:fldChar w:fldCharType="begin"/>
      </w:r>
      <w:r>
        <w:rPr>
          <w:rFonts w:ascii="宋体" w:hAnsi="宋体" w:eastAsia="宋体" w:cs="Times New Roman"/>
          <w:bCs/>
          <w:sz w:val="18"/>
          <w:szCs w:val="18"/>
        </w:rPr>
        <w:instrText xml:space="preserve"> ADDIN EN.REFLIST </w:instrText>
      </w:r>
      <w:r>
        <w:rPr>
          <w:rFonts w:ascii="宋体" w:hAnsi="宋体" w:eastAsia="宋体" w:cs="Times New Roman"/>
          <w:bCs/>
          <w:sz w:val="18"/>
          <w:szCs w:val="18"/>
        </w:rPr>
        <w:fldChar w:fldCharType="separate"/>
      </w:r>
      <w:r>
        <w:rPr>
          <w:rFonts w:ascii="Times New Roman" w:hAnsi="Times New Roman" w:eastAsia="宋体" w:cs="Times New Roman"/>
          <w:sz w:val="21"/>
          <w:szCs w:val="21"/>
        </w:rPr>
        <w:t>[1]</w:t>
      </w:r>
      <w:r>
        <w:rPr>
          <w:rFonts w:hint="default" w:ascii="Times New Roman" w:hAnsi="Times New Roman" w:eastAsia="宋体" w:cs="Times New Roman"/>
          <w:sz w:val="21"/>
          <w:szCs w:val="21"/>
        </w:rPr>
        <w:t xml:space="preserve"> </w:t>
      </w:r>
      <w:r>
        <w:rPr>
          <w:rFonts w:ascii="Times New Roman" w:hAnsi="Times New Roman" w:eastAsia="宋体" w:cs="Times New Roman"/>
          <w:sz w:val="21"/>
          <w:szCs w:val="21"/>
        </w:rPr>
        <w:t>中华医学会儿科学分会呼吸学组，中华儿科杂志编辑委员会，中国医药教育协会儿科专业委员会. 儿童支气管哮喘诊断与防治指南（2025）[J]. 中华儿科杂志, 2025, 63(4): 324-337.</w:t>
      </w:r>
    </w:p>
    <w:p w14:paraId="546296DC">
      <w:pPr>
        <w:pStyle w:val="195"/>
        <w:ind w:left="0" w:firstLine="0"/>
        <w:rPr>
          <w:rFonts w:hint="default" w:ascii="Times New Roman" w:hAnsi="Times New Roman" w:eastAsia="宋体" w:cs="Times New Roman"/>
          <w:sz w:val="21"/>
          <w:szCs w:val="21"/>
        </w:rPr>
      </w:pPr>
      <w:r>
        <w:rPr>
          <w:rFonts w:ascii="Times New Roman" w:hAnsi="Times New Roman" w:eastAsia="宋体" w:cs="Times New Roman"/>
          <w:sz w:val="21"/>
          <w:szCs w:val="21"/>
        </w:rPr>
        <w:t>[2]</w:t>
      </w:r>
      <w:r>
        <w:rPr>
          <w:rFonts w:hint="default" w:ascii="Times New Roman" w:hAnsi="Times New Roman" w:eastAsia="宋体" w:cs="Times New Roman"/>
          <w:sz w:val="21"/>
          <w:szCs w:val="21"/>
        </w:rPr>
        <w:t xml:space="preserve"> </w:t>
      </w:r>
      <w:r>
        <w:rPr>
          <w:rFonts w:ascii="Times New Roman" w:hAnsi="Times New Roman" w:eastAsia="宋体" w:cs="Times New Roman"/>
          <w:sz w:val="21"/>
          <w:szCs w:val="21"/>
        </w:rPr>
        <w:t>上海市医学会儿科分会呼吸学组，上海儿童医学中心儿科医疗联合体. 上海儿童哮喘门诊电子病历书写规范及质控专家共识[J]. 中华实用儿科临床杂志, 2020, 35(21): 1601-1607.</w:t>
      </w:r>
    </w:p>
    <w:p w14:paraId="5A509AB0">
      <w:pPr>
        <w:pStyle w:val="195"/>
        <w:ind w:left="0" w:firstLine="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 </w:t>
      </w:r>
      <w:r>
        <w:rPr>
          <w:rFonts w:ascii="Times New Roman" w:hAnsi="Times New Roman" w:eastAsia="宋体" w:cs="Times New Roman"/>
          <w:sz w:val="21"/>
          <w:szCs w:val="21"/>
        </w:rPr>
        <w:t>Global Initiative for Asthma. Global strategy for asthma management and prevention.Updated 202</w:t>
      </w:r>
      <w:r>
        <w:rPr>
          <w:rFonts w:hint="default" w:ascii="Times New Roman" w:hAnsi="Times New Roman" w:eastAsia="宋体" w:cs="Times New Roman"/>
          <w:sz w:val="21"/>
          <w:szCs w:val="21"/>
        </w:rPr>
        <w:t>5</w:t>
      </w:r>
      <w:r>
        <w:rPr>
          <w:rFonts w:ascii="Times New Roman" w:hAnsi="Times New Roman" w:eastAsia="宋体" w:cs="Times New Roman"/>
          <w:sz w:val="21"/>
          <w:szCs w:val="21"/>
        </w:rPr>
        <w:t xml:space="preserve">[EB/OL]. https://ginasthma.org/2025-gina-strategy-report/ </w:t>
      </w:r>
    </w:p>
    <w:p w14:paraId="0EC668BD">
      <w:pPr>
        <w:widowControl/>
        <w:jc w:val="both"/>
        <w:outlineLvl w:val="0"/>
        <w:rPr>
          <w:rFonts w:ascii="宋体" w:hAnsi="宋体" w:eastAsia="宋体" w:cs="Times New Roman"/>
          <w:bCs/>
          <w:sz w:val="18"/>
          <w:szCs w:val="18"/>
        </w:rPr>
      </w:pPr>
      <w:r>
        <w:rPr>
          <w:rFonts w:hint="eastAsia" w:ascii="宋体" w:hAnsi="宋体" w:eastAsia="宋体"/>
          <w:sz w:val="18"/>
          <w:szCs w:val="18"/>
        </w:rPr>
        <mc:AlternateContent>
          <mc:Choice Requires="wps">
            <w:drawing>
              <wp:anchor distT="0" distB="0" distL="114300" distR="114300" simplePos="0" relativeHeight="251663360" behindDoc="0" locked="0" layoutInCell="1" allowOverlap="1">
                <wp:simplePos x="0" y="0"/>
                <wp:positionH relativeFrom="column">
                  <wp:posOffset>1746885</wp:posOffset>
                </wp:positionH>
                <wp:positionV relativeFrom="paragraph">
                  <wp:posOffset>3987800</wp:posOffset>
                </wp:positionV>
                <wp:extent cx="1635125" cy="0"/>
                <wp:effectExtent l="0" t="0" r="0" b="0"/>
                <wp:wrapNone/>
                <wp:docPr id="14" name="直接连接符 14"/>
                <wp:cNvGraphicFramePr/>
                <a:graphic xmlns:a="http://schemas.openxmlformats.org/drawingml/2006/main">
                  <a:graphicData uri="http://schemas.microsoft.com/office/word/2010/wordprocessingShape">
                    <wps:wsp>
                      <wps:cNvCnPr/>
                      <wps:spPr bwMode="auto">
                        <a:xfrm>
                          <a:off x="0" y="0"/>
                          <a:ext cx="1635241" cy="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_x0000_s1026" o:spid="_x0000_s1026" o:spt="20" style="position:absolute;left:0pt;margin-left:137.55pt;margin-top:314pt;height:0pt;width:128.75pt;z-index:251663360;mso-width-relative:page;mso-height-relative:page;" filled="f" stroked="t" coordsize="21600,21600" o:gfxdata="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a09y9cAAAALAQAADwAAAAAAAAABACAAAAAiAAAAZHJzL2Rvd25yZXYu&#10;eG1sUEsBAhQAFAAAAAgAh07iQLd7OqH8AQAA4wMAAA4AAAAAAAAAAQAgAAAAJgEAAGRycy9lMm9E&#10;b2MueG1sUEsFBgAAAAAGAAYAWQEAAJQFAAAAAA==&#10;">
                <v:fill on="f" focussize="0,0"/>
                <v:stroke weight="0.5pt" color="#000000 [3200]" miterlimit="8" joinstyle="miter"/>
                <v:imagedata o:title=""/>
                <o:lock v:ext="edit" aspectratio="f"/>
              </v:line>
            </w:pict>
          </mc:Fallback>
        </mc:AlternateContent>
      </w:r>
      <w:r>
        <w:rPr>
          <w:rFonts w:ascii="宋体" w:hAnsi="宋体" w:eastAsia="宋体" w:cs="Times New Roman"/>
          <w:bCs/>
          <w:sz w:val="18"/>
          <w:szCs w:val="18"/>
        </w:rPr>
        <w:fldChar w:fldCharType="end"/>
      </w:r>
    </w:p>
    <w:p w14:paraId="42147CFB">
      <w:pPr>
        <w:bidi w:val="0"/>
        <w:rPr>
          <w:rFonts w:hint="eastAsia" w:asciiTheme="minorHAnsi" w:hAnsiTheme="minorHAnsi" w:eastAsiaTheme="minorEastAsia" w:cstheme="minorBidi"/>
          <w:sz w:val="21"/>
          <w:szCs w:val="22"/>
        </w:rPr>
      </w:pPr>
    </w:p>
    <w:p w14:paraId="7A014425">
      <w:pPr>
        <w:bidi w:val="0"/>
        <w:rPr>
          <w:rFonts w:hint="eastAsia"/>
        </w:rPr>
      </w:pPr>
    </w:p>
    <w:p w14:paraId="252FBD9F">
      <w:pPr>
        <w:bidi w:val="0"/>
        <w:rPr>
          <w:rFonts w:hint="eastAsia"/>
        </w:rPr>
      </w:pPr>
    </w:p>
    <w:p w14:paraId="015AD6C0">
      <w:pPr>
        <w:bidi w:val="0"/>
        <w:rPr>
          <w:rFonts w:hint="eastAsia"/>
        </w:rPr>
      </w:pPr>
    </w:p>
    <w:p w14:paraId="5559D771">
      <w:pPr>
        <w:bidi w:val="0"/>
        <w:rPr>
          <w:rFonts w:hint="eastAsia"/>
        </w:rPr>
      </w:pPr>
    </w:p>
    <w:p w14:paraId="3B12099E">
      <w:pPr>
        <w:bidi w:val="0"/>
        <w:rPr>
          <w:rFonts w:hint="eastAsia"/>
        </w:rPr>
      </w:pPr>
    </w:p>
    <w:p w14:paraId="1A762C68">
      <w:pPr>
        <w:bidi w:val="0"/>
        <w:rPr>
          <w:rFonts w:hint="eastAsia"/>
        </w:rPr>
      </w:pPr>
    </w:p>
    <w:p w14:paraId="7303AE85">
      <w:pPr>
        <w:bidi w:val="0"/>
        <w:jc w:val="center"/>
        <w:rPr>
          <w:rFonts w:hint="eastAsia"/>
        </w:rPr>
      </w:pPr>
    </w:p>
    <w:sectPr>
      <w:footerReference r:id="rId14" w:type="default"/>
      <w:footerReference r:id="rId15" w:type="even"/>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HEITI SC MEDIUM">
    <w:altName w:val="Segoe Print"/>
    <w:panose1 w:val="020B0604020202020204"/>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06F4">
    <w:pPr>
      <w:pStyle w:val="2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7F0A06B5">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AB9128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
                    </w:sdtPr>
                    <w:sdtContent>
                      <w:p w14:paraId="7F0A06B5">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AB91281">
                    <w:pPr>
                      <w:rPr>
                        <w:rFonts w:hint="eastAsia"/>
                      </w:rPr>
                    </w:pPr>
                  </w:p>
                </w:txbxContent>
              </v:textbox>
            </v:shape>
          </w:pict>
        </mc:Fallback>
      </mc:AlternateContent>
    </w:r>
  </w:p>
  <w:p w14:paraId="3E45DA9D">
    <w:pPr>
      <w:pStyle w:val="2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D0626">
    <w:pPr>
      <w:pStyle w:val="20"/>
      <w:tabs>
        <w:tab w:val="clear" w:pos="4153"/>
      </w:tabs>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28147">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ISkIE2AgAAZQQAAA4AAAAAAAAAAQAgAAAAHwEAAGRycy9lMm9Eb2MueG1s&#10;UEsFBgAAAAAGAAYAWQEAAMcFAAAAAA==&#10;">
              <v:fill on="f" focussize="0,0"/>
              <v:stroke on="f" weight="0.5pt"/>
              <v:imagedata o:title=""/>
              <o:lock v:ext="edit" aspectratio="f"/>
              <v:textbox inset="0mm,0mm,0mm,0mm" style="mso-fit-shape-to-text:t;">
                <w:txbxContent>
                  <w:p w14:paraId="59928147">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77B5">
    <w:pPr>
      <w:pStyle w:val="20"/>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22E6E">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xQ1m5NwIAAGQEAAAOAAAAAAAAAAEAIAAAAB8BAABkcnMvZTJvRG9jLnht&#10;bFBLBQYAAAAABgAGAFkBAADIBQAAAAA=&#10;">
              <v:fill on="f" focussize="0,0"/>
              <v:stroke on="f" weight="0.5pt"/>
              <v:imagedata o:title=""/>
              <o:lock v:ext="edit" aspectratio="f"/>
              <v:textbox inset="0mm,0mm,0mm,0mm" style="mso-fit-shape-to-text:t;">
                <w:txbxContent>
                  <w:p w14:paraId="73D22E6E">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97C1">
    <w:pPr>
      <w:pStyle w:val="20"/>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00CFD">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6obozgCAABkBAAADgAAAAAAAAABACAAAAAfAQAAZHJzL2Uyb0RvYy54&#10;bWxQSwUGAAAAAAYABgBZAQAAyQUAAAAA&#10;">
              <v:fill on="f" focussize="0,0"/>
              <v:stroke on="f" weight="0.5pt"/>
              <v:imagedata o:title=""/>
              <o:lock v:ext="edit" aspectratio="f"/>
              <v:textbox inset="0mm,0mm,0mm,0mm" style="mso-fit-shape-to-text:t;">
                <w:txbxContent>
                  <w:p w14:paraId="27E00CFD">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545A">
    <w:pPr>
      <w:pStyle w:val="2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FF8E1">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K/4A3AgAAYwQAAA4AAABkcnMvZTJvRG9jLnhtbK1UwW4TMRC9I/EP&#10;lu9000Kr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lfcWaFQcP3377u&#10;v//c//jCzpM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0iv+ANwIAAGMEAAAOAAAAAAAAAAEAIAAAAB8BAABkcnMvZTJvRG9jLnht&#10;bFBLBQYAAAAABgAGAFkBAADIBQAAAAA=&#10;">
              <v:fill on="f" focussize="0,0"/>
              <v:stroke on="f" weight="0.5pt"/>
              <v:imagedata o:title=""/>
              <o:lock v:ext="edit" aspectratio="f"/>
              <v:textbox inset="0mm,0mm,0mm,0mm" style="mso-fit-shape-to-text:t;">
                <w:txbxContent>
                  <w:p w14:paraId="14CFF8E1">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71322185">
    <w:pPr>
      <w:pStyle w:val="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CC08">
    <w:pPr>
      <w:pStyle w:val="2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42F0A">
                          <w:pPr>
                            <w:pStyle w:val="2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HHPs3AgAAYwQAAA4AAABkcnMvZTJvRG9jLnhtbK1UwW4TMRC9I/EP&#10;lu9006KW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r5I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aRxz7NwIAAGMEAAAOAAAAAAAAAAEAIAAAAB8BAABkcnMvZTJvRG9jLnht&#10;bFBLBQYAAAAABgAGAFkBAADIBQAAAAA=&#10;">
              <v:fill on="f" focussize="0,0"/>
              <v:stroke on="f" weight="0.5pt"/>
              <v:imagedata o:title=""/>
              <o:lock v:ext="edit" aspectratio="f"/>
              <v:textbox inset="0mm,0mm,0mm,0mm" style="mso-fit-shape-to-text:t;">
                <w:txbxContent>
                  <w:p w14:paraId="7D342F0A">
                    <w:pPr>
                      <w:pStyle w:val="2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446E">
    <w:pPr>
      <w:pStyle w:val="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3338">
    <w:pPr>
      <w:pStyle w:val="2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840FB">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BsbnzUCAABjBAAADgAAAAAAAAABACAAAAAfAQAAZHJzL2Uyb0RvYy54bWxQ&#10;SwUGAAAAAAYABgBZAQAAxgUAAAAA&#10;">
              <v:fill on="f" focussize="0,0"/>
              <v:stroke on="f" weight="0.5pt"/>
              <v:imagedata o:title=""/>
              <o:lock v:ext="edit" aspectratio="f"/>
              <v:textbox inset="0mm,0mm,0mm,0mm" style="mso-fit-shape-to-text:t;">
                <w:txbxContent>
                  <w:p w14:paraId="211840FB">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B76D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DpI2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0DpI2AgAAZAQAAA4AAAAAAAAAAQAgAAAAHwEAAGRycy9lMm9Eb2MueG1s&#10;UEsFBgAAAAAGAAYAWQEAAMcFAAAAAA==&#10;">
              <v:fill on="f" focussize="0,0"/>
              <v:stroke on="f" weight="0.5pt"/>
              <v:imagedata o:title=""/>
              <o:lock v:ext="edit" aspectratio="f"/>
              <v:textbox inset="0mm,0mm,0mm,0mm" style="mso-fit-shape-to-text:t;">
                <w:txbxContent>
                  <w:p w14:paraId="552B76D2">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5D6D">
    <w:pPr>
      <w:pStyle w:val="20"/>
      <w:tabs>
        <w:tab w:val="clear" w:pos="4153"/>
      </w:tabs>
      <w:rPr>
        <w:rFonts w:hint="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9689C">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U6Lc2AgAAZAQAAA4AAAAAAAAAAQAgAAAAHwEAAGRycy9lMm9Eb2MueG1s&#10;UEsFBgAAAAAGAAYAWQEAAMcFAAAAAA==&#10;">
              <v:fill on="f" focussize="0,0"/>
              <v:stroke on="f" weight="0.5pt"/>
              <v:imagedata o:title=""/>
              <o:lock v:ext="edit" aspectratio="f"/>
              <v:textbox inset="0mm,0mm,0mm,0mm" style="mso-fit-shape-to-text:t;">
                <w:txbxContent>
                  <w:p w14:paraId="38E9689C">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71463">
    <w:pPr>
      <w:pStyle w:val="20"/>
      <w:jc w:val="right"/>
      <w:rPr>
        <w:rFonts w:hint="eastAsia"/>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4D94C">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7cdTWNwIAAGQEAAAOAAAAAAAAAAEAIAAAAB8BAABkcnMvZTJvRG9jLnht&#10;bFBLBQYAAAAABgAGAFkBAADIBQAAAAA=&#10;">
              <v:fill on="f" focussize="0,0"/>
              <v:stroke on="f" weight="0.5pt"/>
              <v:imagedata o:title=""/>
              <o:lock v:ext="edit" aspectratio="f"/>
              <v:textbox inset="0mm,0mm,0mm,0mm" style="mso-fit-shape-to-text:t;">
                <w:txbxContent>
                  <w:p w14:paraId="5074D94C">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6117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dbaY3AgAAZQQAAA4AAABkcnMvZTJvRG9jLnhtbK1UwW4TMRC9I/EP&#10;lu90k6BW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w3W2mNwIAAGUEAAAOAAAAAAAAAAEAIAAAAB8BAABkcnMvZTJvRG9jLnht&#10;bFBLBQYAAAAABgAGAFkBAADIBQAAAAA=&#10;">
              <v:fill on="f" focussize="0,0"/>
              <v:stroke on="f" weight="0.5pt"/>
              <v:imagedata o:title=""/>
              <o:lock v:ext="edit" aspectratio="f"/>
              <v:textbox inset="0mm,0mm,0mm,0mm" style="mso-fit-shape-to-text:t;">
                <w:txbxContent>
                  <w:p w14:paraId="69861177">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B67F">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67D3">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4A5B814">
    <w:pPr>
      <w:pStyle w:val="21"/>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553B">
    <w:pPr>
      <w:pStyle w:val="21"/>
      <w:pBdr>
        <w:bottom w:val="none" w:color="000000"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42E79CB3">
    <w:pPr>
      <w:pStyle w:val="21"/>
      <w:pBdr>
        <w:bottom w:val="none" w:color="000000"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32B80"/>
    <w:multiLevelType w:val="multilevel"/>
    <w:tmpl w:val="C7532B80"/>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val="0"/>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1">
    <w:nsid w:val="39260CF1"/>
    <w:multiLevelType w:val="multilevel"/>
    <w:tmpl w:val="39260CF1"/>
    <w:lvl w:ilvl="0" w:tentative="0">
      <w:start w:val="1"/>
      <w:numFmt w:val="decimalEnclosedCircle"/>
      <w:suff w:val="space"/>
      <w:lvlText w:val="%1"/>
      <w:lvlJc w:val="left"/>
      <w:pPr>
        <w:ind w:left="440" w:hanging="360"/>
      </w:pPr>
      <w:rPr>
        <w:rFonts w:hint="default"/>
      </w:rPr>
    </w:lvl>
    <w:lvl w:ilvl="1" w:tentative="0">
      <w:start w:val="1"/>
      <w:numFmt w:val="lowerLetter"/>
      <w:suff w:val="space"/>
      <w:lvlText w:val="%2)"/>
      <w:lvlJc w:val="left"/>
      <w:pPr>
        <w:ind w:left="960" w:hanging="440"/>
      </w:pPr>
    </w:lvl>
    <w:lvl w:ilvl="2" w:tentative="0">
      <w:start w:val="1"/>
      <w:numFmt w:val="lowerRoman"/>
      <w:suff w:val="space"/>
      <w:lvlText w:val="%3."/>
      <w:lvlJc w:val="right"/>
      <w:pPr>
        <w:ind w:left="1400" w:hanging="440"/>
      </w:pPr>
    </w:lvl>
    <w:lvl w:ilvl="3" w:tentative="0">
      <w:start w:val="1"/>
      <w:numFmt w:val="decimal"/>
      <w:suff w:val="space"/>
      <w:lvlText w:val="%4."/>
      <w:lvlJc w:val="left"/>
      <w:pPr>
        <w:ind w:left="1840" w:hanging="440"/>
      </w:pPr>
    </w:lvl>
    <w:lvl w:ilvl="4" w:tentative="0">
      <w:start w:val="1"/>
      <w:numFmt w:val="lowerLetter"/>
      <w:suff w:val="space"/>
      <w:lvlText w:val="%5)"/>
      <w:lvlJc w:val="left"/>
      <w:pPr>
        <w:ind w:left="2280" w:hanging="440"/>
      </w:pPr>
    </w:lvl>
    <w:lvl w:ilvl="5" w:tentative="0">
      <w:start w:val="1"/>
      <w:numFmt w:val="lowerRoman"/>
      <w:suff w:val="space"/>
      <w:lvlText w:val="%6."/>
      <w:lvlJc w:val="right"/>
      <w:pPr>
        <w:ind w:left="2720" w:hanging="440"/>
      </w:pPr>
    </w:lvl>
    <w:lvl w:ilvl="6" w:tentative="0">
      <w:start w:val="1"/>
      <w:numFmt w:val="decimal"/>
      <w:suff w:val="space"/>
      <w:lvlText w:val="%7."/>
      <w:lvlJc w:val="left"/>
      <w:pPr>
        <w:ind w:left="3160" w:hanging="440"/>
      </w:pPr>
    </w:lvl>
    <w:lvl w:ilvl="7" w:tentative="0">
      <w:start w:val="1"/>
      <w:numFmt w:val="lowerLetter"/>
      <w:suff w:val="space"/>
      <w:lvlText w:val="%8)"/>
      <w:lvlJc w:val="left"/>
      <w:pPr>
        <w:ind w:left="3600" w:hanging="440"/>
      </w:pPr>
    </w:lvl>
    <w:lvl w:ilvl="8" w:tentative="0">
      <w:start w:val="1"/>
      <w:numFmt w:val="lowerRoman"/>
      <w:suff w:val="space"/>
      <w:lvlText w:val="%9."/>
      <w:lvlJc w:val="right"/>
      <w:pPr>
        <w:ind w:left="40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21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60E21"/>
    <w:rsid w:val="460D5750"/>
    <w:rsid w:val="64AA7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8"/>
    <w:unhideWhenUsed/>
    <w:qFormat/>
    <w:uiPriority w:val="99"/>
    <w:pPr>
      <w:jc w:val="left"/>
    </w:pPr>
  </w:style>
  <w:style w:type="paragraph" w:styleId="14">
    <w:name w:val="Body Text"/>
    <w:basedOn w:val="1"/>
    <w:qFormat/>
    <w:uiPriority w:val="1"/>
    <w:pPr>
      <w:spacing w:before="37"/>
      <w:ind w:left="540"/>
    </w:pPr>
    <w:rPr>
      <w:rFonts w:ascii="宋体" w:hAnsi="宋体" w:eastAsia="宋体"/>
      <w:szCs w:val="21"/>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7"/>
    <w:semiHidden/>
    <w:unhideWhenUsed/>
    <w:qFormat/>
    <w:uiPriority w:val="99"/>
    <w:pPr>
      <w:spacing w:after="0" w:line="240" w:lineRule="auto"/>
    </w:pPr>
    <w:rPr>
      <w:sz w:val="20"/>
    </w:rPr>
  </w:style>
  <w:style w:type="paragraph" w:styleId="19">
    <w:name w:val="Balloon Text"/>
    <w:basedOn w:val="1"/>
    <w:link w:val="200"/>
    <w:unhideWhenUsed/>
    <w:qFormat/>
    <w:uiPriority w:val="99"/>
    <w:rPr>
      <w:sz w:val="18"/>
      <w:szCs w:val="18"/>
    </w:rPr>
  </w:style>
  <w:style w:type="paragraph" w:styleId="20">
    <w:name w:val="footer"/>
    <w:basedOn w:val="1"/>
    <w:link w:val="191"/>
    <w:unhideWhenUsed/>
    <w:qFormat/>
    <w:uiPriority w:val="99"/>
    <w:pPr>
      <w:tabs>
        <w:tab w:val="center" w:pos="4153"/>
        <w:tab w:val="right" w:pos="8306"/>
      </w:tabs>
      <w:jc w:val="left"/>
    </w:pPr>
    <w:rPr>
      <w:sz w:val="18"/>
      <w:szCs w:val="18"/>
    </w:rPr>
  </w:style>
  <w:style w:type="paragraph" w:styleId="21">
    <w:name w:val="header"/>
    <w:basedOn w:val="1"/>
    <w:link w:val="190"/>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3"/>
    <w:qFormat/>
    <w:uiPriority w:val="11"/>
    <w:pPr>
      <w:spacing w:before="200" w:after="200"/>
    </w:pPr>
    <w:rPr>
      <w:sz w:val="24"/>
      <w:szCs w:val="24"/>
    </w:rPr>
  </w:style>
  <w:style w:type="paragraph" w:styleId="25">
    <w:name w:val="footnote text"/>
    <w:basedOn w:val="1"/>
    <w:link w:val="186"/>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link w:val="2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2"/>
    <w:qFormat/>
    <w:uiPriority w:val="10"/>
    <w:pPr>
      <w:spacing w:before="300" w:after="200"/>
      <w:contextualSpacing/>
    </w:pPr>
    <w:rPr>
      <w:sz w:val="48"/>
      <w:szCs w:val="48"/>
    </w:rPr>
  </w:style>
  <w:style w:type="paragraph" w:styleId="33">
    <w:name w:val="annotation subject"/>
    <w:basedOn w:val="13"/>
    <w:next w:val="13"/>
    <w:link w:val="199"/>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qFormat/>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unhideWhenUsed/>
    <w:qFormat/>
    <w:uiPriority w:val="99"/>
    <w:rPr>
      <w:sz w:val="21"/>
      <w:szCs w:val="21"/>
    </w:rPr>
  </w:style>
  <w:style w:type="character" w:styleId="41">
    <w:name w:val="footnote reference"/>
    <w:basedOn w:val="36"/>
    <w:unhideWhenUsed/>
    <w:qFormat/>
    <w:uiPriority w:val="99"/>
    <w:rPr>
      <w:vertAlign w:val="superscript"/>
    </w:rPr>
  </w:style>
  <w:style w:type="character" w:customStyle="1" w:styleId="42">
    <w:name w:val="Heading 1 Char"/>
    <w:basedOn w:val="36"/>
    <w:link w:val="2"/>
    <w:uiPriority w:val="9"/>
    <w:rPr>
      <w:rFonts w:ascii="等线" w:hAnsi="等线" w:eastAsia="等线" w:cs="等线"/>
      <w:sz w:val="40"/>
      <w:szCs w:val="40"/>
    </w:rPr>
  </w:style>
  <w:style w:type="character" w:customStyle="1" w:styleId="43">
    <w:name w:val="Heading 2 Char"/>
    <w:basedOn w:val="36"/>
    <w:link w:val="3"/>
    <w:uiPriority w:val="9"/>
    <w:rPr>
      <w:rFonts w:ascii="等线" w:hAnsi="等线" w:eastAsia="等线" w:cs="等线"/>
      <w:sz w:val="34"/>
    </w:rPr>
  </w:style>
  <w:style w:type="character" w:customStyle="1" w:styleId="44">
    <w:name w:val="Heading 3 Char"/>
    <w:basedOn w:val="36"/>
    <w:link w:val="4"/>
    <w:uiPriority w:val="9"/>
    <w:rPr>
      <w:rFonts w:ascii="等线" w:hAnsi="等线" w:eastAsia="等线" w:cs="等线"/>
      <w:sz w:val="30"/>
      <w:szCs w:val="30"/>
    </w:rPr>
  </w:style>
  <w:style w:type="character" w:customStyle="1" w:styleId="45">
    <w:name w:val="Heading 4 Char"/>
    <w:basedOn w:val="36"/>
    <w:link w:val="5"/>
    <w:uiPriority w:val="9"/>
    <w:rPr>
      <w:rFonts w:ascii="等线" w:hAnsi="等线" w:eastAsia="等线" w:cs="等线"/>
      <w:b/>
      <w:bCs/>
      <w:sz w:val="26"/>
      <w:szCs w:val="26"/>
    </w:rPr>
  </w:style>
  <w:style w:type="character" w:customStyle="1" w:styleId="46">
    <w:name w:val="Heading 5 Char"/>
    <w:basedOn w:val="36"/>
    <w:link w:val="6"/>
    <w:uiPriority w:val="9"/>
    <w:rPr>
      <w:rFonts w:ascii="等线" w:hAnsi="等线" w:eastAsia="等线" w:cs="等线"/>
      <w:b/>
      <w:bCs/>
      <w:sz w:val="24"/>
      <w:szCs w:val="24"/>
    </w:rPr>
  </w:style>
  <w:style w:type="character" w:customStyle="1" w:styleId="47">
    <w:name w:val="Heading 6 Char"/>
    <w:basedOn w:val="36"/>
    <w:link w:val="7"/>
    <w:uiPriority w:val="9"/>
    <w:rPr>
      <w:rFonts w:ascii="等线" w:hAnsi="等线" w:eastAsia="等线" w:cs="等线"/>
      <w:b/>
      <w:bCs/>
      <w:sz w:val="22"/>
      <w:szCs w:val="22"/>
    </w:rPr>
  </w:style>
  <w:style w:type="character" w:customStyle="1" w:styleId="48">
    <w:name w:val="Heading 7 Char"/>
    <w:basedOn w:val="36"/>
    <w:link w:val="8"/>
    <w:qFormat/>
    <w:uiPriority w:val="9"/>
    <w:rPr>
      <w:rFonts w:ascii="等线" w:hAnsi="等线" w:eastAsia="等线" w:cs="等线"/>
      <w:b/>
      <w:bCs/>
      <w:i/>
      <w:iCs/>
      <w:sz w:val="22"/>
      <w:szCs w:val="22"/>
    </w:rPr>
  </w:style>
  <w:style w:type="character" w:customStyle="1" w:styleId="49">
    <w:name w:val="Heading 8 Char"/>
    <w:basedOn w:val="36"/>
    <w:link w:val="9"/>
    <w:uiPriority w:val="9"/>
    <w:rPr>
      <w:rFonts w:ascii="等线" w:hAnsi="等线" w:eastAsia="等线" w:cs="等线"/>
      <w:i/>
      <w:iCs/>
      <w:sz w:val="22"/>
      <w:szCs w:val="22"/>
    </w:rPr>
  </w:style>
  <w:style w:type="character" w:customStyle="1" w:styleId="50">
    <w:name w:val="Heading 9 Char"/>
    <w:basedOn w:val="36"/>
    <w:link w:val="10"/>
    <w:uiPriority w:val="9"/>
    <w:rPr>
      <w:rFonts w:ascii="等线" w:hAnsi="等线" w:eastAsia="等线" w:cs="等线"/>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6"/>
    <w:link w:val="32"/>
    <w:uiPriority w:val="10"/>
    <w:rPr>
      <w:sz w:val="48"/>
      <w:szCs w:val="48"/>
    </w:rPr>
  </w:style>
  <w:style w:type="character" w:customStyle="1" w:styleId="53">
    <w:name w:val="Subtitle Char"/>
    <w:basedOn w:val="36"/>
    <w:link w:val="24"/>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basedOn w:val="36"/>
    <w:qFormat/>
    <w:uiPriority w:val="99"/>
  </w:style>
  <w:style w:type="character" w:customStyle="1" w:styleId="59">
    <w:name w:val="Footer Char"/>
    <w:basedOn w:val="36"/>
    <w:uiPriority w:val="99"/>
  </w:style>
  <w:style w:type="character" w:customStyle="1" w:styleId="60">
    <w:name w:val="Caption Char"/>
    <w:uiPriority w:val="99"/>
  </w:style>
  <w:style w:type="table" w:customStyle="1" w:styleId="61">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5"/>
    <w:basedOn w:val="34"/>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w:basedOn w:val="34"/>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5"/>
    <w:basedOn w:val="34"/>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1"/>
    <w:basedOn w:val="34"/>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2"/>
    <w:basedOn w:val="34"/>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3"/>
    <w:basedOn w:val="34"/>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4"/>
    <w:basedOn w:val="34"/>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5"/>
    <w:basedOn w:val="34"/>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6"/>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1"/>
    <w:basedOn w:val="34"/>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6"/>
    <w:basedOn w:val="34"/>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1"/>
    <w:basedOn w:val="34"/>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2"/>
    <w:basedOn w:val="34"/>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3"/>
    <w:basedOn w:val="34"/>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4"/>
    <w:basedOn w:val="34"/>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5"/>
    <w:basedOn w:val="34"/>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6"/>
    <w:basedOn w:val="34"/>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List Table 1 Light"/>
    <w:basedOn w:val="34"/>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1"/>
    <w:basedOn w:val="34"/>
    <w:qFormat/>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2"/>
    <w:basedOn w:val="34"/>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3"/>
    <w:basedOn w:val="34"/>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4"/>
    <w:basedOn w:val="34"/>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5"/>
    <w:basedOn w:val="34"/>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3"/>
    <w:basedOn w:val="34"/>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4"/>
    <w:basedOn w:val="34"/>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5"/>
    <w:basedOn w:val="34"/>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6"/>
    <w:basedOn w:val="34"/>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1"/>
    <w:basedOn w:val="34"/>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3"/>
    <w:basedOn w:val="34"/>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5"/>
    <w:basedOn w:val="34"/>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6"/>
    <w:basedOn w:val="34"/>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1"/>
    <w:basedOn w:val="34"/>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3"/>
    <w:basedOn w:val="34"/>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4"/>
    <w:basedOn w:val="34"/>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5"/>
    <w:basedOn w:val="34"/>
    <w:qFormat/>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6"/>
    <w:basedOn w:val="34"/>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5">
    <w:name w:val="List Table 5 Dark - Accent 1"/>
    <w:basedOn w:val="34"/>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6">
    <w:name w:val="List Table 5 Dark - Accent 2"/>
    <w:basedOn w:val="34"/>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7">
    <w:name w:val="List Table 5 Dark - Accent 3"/>
    <w:basedOn w:val="34"/>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5 Dark - Accent 4"/>
    <w:basedOn w:val="34"/>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5"/>
    <w:basedOn w:val="34"/>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6"/>
    <w:basedOn w:val="34"/>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1">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1"/>
    <w:basedOn w:val="34"/>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2"/>
    <w:basedOn w:val="34"/>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3"/>
    <w:basedOn w:val="34"/>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4"/>
    <w:basedOn w:val="34"/>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5"/>
    <w:basedOn w:val="34"/>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6"/>
    <w:basedOn w:val="34"/>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1"/>
    <w:basedOn w:val="34"/>
    <w:qFormat/>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2"/>
    <w:basedOn w:val="34"/>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3"/>
    <w:basedOn w:val="34"/>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5"/>
    <w:basedOn w:val="34"/>
    <w:qFormat/>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ned - Accent"/>
    <w:basedOn w:val="34"/>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Lined - Accent 1"/>
    <w:basedOn w:val="34"/>
    <w:qFormat/>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Lined - Accent 2"/>
    <w:basedOn w:val="34"/>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Lined - Accent 3"/>
    <w:basedOn w:val="34"/>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4"/>
    <w:basedOn w:val="34"/>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5"/>
    <w:basedOn w:val="34"/>
    <w:qFormat/>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6"/>
    <w:basedOn w:val="34"/>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Bordered &amp; Lined - Accent 1"/>
    <w:basedOn w:val="34"/>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Bordered &amp; Lined - Accent 2"/>
    <w:basedOn w:val="34"/>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Bordered &amp; Lined - Accent 3"/>
    <w:basedOn w:val="34"/>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4"/>
    <w:basedOn w:val="34"/>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5"/>
    <w:basedOn w:val="34"/>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6"/>
    <w:basedOn w:val="34"/>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1"/>
    <w:basedOn w:val="34"/>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5"/>
    <w:basedOn w:val="34"/>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6">
    <w:name w:val="Footnote Text Char"/>
    <w:link w:val="25"/>
    <w:qFormat/>
    <w:uiPriority w:val="99"/>
    <w:rPr>
      <w:sz w:val="18"/>
    </w:rPr>
  </w:style>
  <w:style w:type="character" w:customStyle="1" w:styleId="187">
    <w:name w:val="Endnote Text Char"/>
    <w:link w:val="18"/>
    <w:qFormat/>
    <w:uiPriority w:val="99"/>
    <w:rPr>
      <w:sz w:val="20"/>
    </w:rPr>
  </w:style>
  <w:style w:type="paragraph" w:customStyle="1" w:styleId="188">
    <w:name w:val="TOC Heading"/>
    <w:unhideWhenUsed/>
    <w:qFormat/>
    <w:uiPriority w:val="39"/>
    <w:rPr>
      <w:rFonts w:hint="default" w:ascii="Times New Roman" w:hAnsi="Times New Roman" w:eastAsia="宋体" w:cs="Times New Roman"/>
    </w:rPr>
  </w:style>
  <w:style w:type="paragraph" w:customStyle="1" w:styleId="189">
    <w:name w:val="列出段落1"/>
    <w:basedOn w:val="1"/>
    <w:link w:val="193"/>
    <w:qFormat/>
    <w:uiPriority w:val="34"/>
    <w:pPr>
      <w:ind w:firstLine="420"/>
    </w:pPr>
  </w:style>
  <w:style w:type="character" w:customStyle="1" w:styleId="190">
    <w:name w:val="页眉 字符"/>
    <w:basedOn w:val="36"/>
    <w:link w:val="21"/>
    <w:qFormat/>
    <w:uiPriority w:val="99"/>
    <w:rPr>
      <w:sz w:val="18"/>
      <w:szCs w:val="18"/>
    </w:rPr>
  </w:style>
  <w:style w:type="character" w:customStyle="1" w:styleId="191">
    <w:name w:val="页脚 字符"/>
    <w:basedOn w:val="36"/>
    <w:link w:val="20"/>
    <w:qFormat/>
    <w:uiPriority w:val="99"/>
    <w:rPr>
      <w:sz w:val="18"/>
      <w:szCs w:val="18"/>
    </w:rPr>
  </w:style>
  <w:style w:type="paragraph" w:customStyle="1" w:styleId="192">
    <w:name w:val="EndNote Bibliography Title"/>
    <w:basedOn w:val="1"/>
    <w:link w:val="194"/>
    <w:qFormat/>
    <w:uiPriority w:val="0"/>
    <w:pPr>
      <w:jc w:val="center"/>
    </w:pPr>
    <w:rPr>
      <w:rFonts w:ascii="等线" w:hAnsi="等线" w:eastAsia="等线"/>
      <w:sz w:val="20"/>
    </w:rPr>
  </w:style>
  <w:style w:type="character" w:customStyle="1" w:styleId="193">
    <w:name w:val="列出段落 Char"/>
    <w:basedOn w:val="36"/>
    <w:link w:val="189"/>
    <w:qFormat/>
    <w:uiPriority w:val="34"/>
  </w:style>
  <w:style w:type="character" w:customStyle="1" w:styleId="194">
    <w:name w:val="EndNote Bibliography Title 字符"/>
    <w:basedOn w:val="193"/>
    <w:link w:val="192"/>
    <w:qFormat/>
    <w:uiPriority w:val="0"/>
    <w:rPr>
      <w:rFonts w:ascii="等线" w:hAnsi="等线" w:eastAsia="等线" w:cstheme="minorBidi"/>
      <w:szCs w:val="22"/>
    </w:rPr>
  </w:style>
  <w:style w:type="paragraph" w:customStyle="1" w:styleId="195">
    <w:name w:val="EndNote Bibliography"/>
    <w:basedOn w:val="1"/>
    <w:link w:val="196"/>
    <w:qFormat/>
    <w:uiPriority w:val="0"/>
    <w:pPr>
      <w:ind w:left="284" w:hanging="284"/>
    </w:pPr>
    <w:rPr>
      <w:rFonts w:ascii="等线" w:hAnsi="等线" w:eastAsia="等线"/>
      <w:sz w:val="20"/>
    </w:rPr>
  </w:style>
  <w:style w:type="character" w:customStyle="1" w:styleId="196">
    <w:name w:val="EndNote Bibliography 字符"/>
    <w:basedOn w:val="193"/>
    <w:link w:val="195"/>
    <w:qFormat/>
    <w:uiPriority w:val="0"/>
    <w:rPr>
      <w:rFonts w:ascii="等线" w:hAnsi="等线" w:eastAsia="等线" w:cstheme="minorBidi"/>
      <w:szCs w:val="22"/>
    </w:rPr>
  </w:style>
  <w:style w:type="character" w:customStyle="1" w:styleId="197">
    <w:name w:val="未处理的提及1"/>
    <w:basedOn w:val="36"/>
    <w:unhideWhenUsed/>
    <w:qFormat/>
    <w:uiPriority w:val="99"/>
    <w:rPr>
      <w:color w:val="605E5C"/>
      <w:shd w:val="clear" w:color="auto" w:fill="E1DFDD"/>
    </w:rPr>
  </w:style>
  <w:style w:type="character" w:customStyle="1" w:styleId="198">
    <w:name w:val="批注文字 字符"/>
    <w:basedOn w:val="36"/>
    <w:link w:val="13"/>
    <w:semiHidden/>
    <w:qFormat/>
    <w:uiPriority w:val="99"/>
  </w:style>
  <w:style w:type="character" w:customStyle="1" w:styleId="199">
    <w:name w:val="批注主题 字符"/>
    <w:basedOn w:val="198"/>
    <w:link w:val="33"/>
    <w:semiHidden/>
    <w:qFormat/>
    <w:uiPriority w:val="99"/>
    <w:rPr>
      <w:b/>
      <w:bCs/>
    </w:rPr>
  </w:style>
  <w:style w:type="character" w:customStyle="1" w:styleId="200">
    <w:name w:val="批注框文本 字符"/>
    <w:basedOn w:val="36"/>
    <w:link w:val="19"/>
    <w:semiHidden/>
    <w:qFormat/>
    <w:uiPriority w:val="99"/>
    <w:rPr>
      <w:sz w:val="18"/>
      <w:szCs w:val="18"/>
    </w:rPr>
  </w:style>
  <w:style w:type="paragraph" w:customStyle="1" w:styleId="201">
    <w:name w:val="修订1"/>
    <w:hidden/>
    <w:semiHidden/>
    <w:qFormat/>
    <w:uiPriority w:val="99"/>
    <w:rPr>
      <w:rFonts w:hint="default" w:asciiTheme="minorHAnsi" w:hAnsiTheme="minorHAnsi" w:eastAsiaTheme="minorEastAsia" w:cstheme="minorBidi"/>
      <w:sz w:val="21"/>
      <w:szCs w:val="22"/>
    </w:rPr>
  </w:style>
  <w:style w:type="character" w:customStyle="1" w:styleId="202">
    <w:name w:val="HTML 预设格式 字符"/>
    <w:basedOn w:val="36"/>
    <w:link w:val="30"/>
    <w:semiHidden/>
    <w:qFormat/>
    <w:uiPriority w:val="99"/>
    <w:rPr>
      <w:rFonts w:ascii="宋体" w:hAnsi="宋体" w:eastAsia="宋体" w:cs="宋体"/>
      <w:sz w:val="24"/>
      <w:szCs w:val="24"/>
    </w:rPr>
  </w:style>
  <w:style w:type="character" w:customStyle="1" w:styleId="203">
    <w:name w:val="y2iqfc"/>
    <w:basedOn w:val="36"/>
    <w:qFormat/>
    <w:uiPriority w:val="0"/>
  </w:style>
  <w:style w:type="character" w:customStyle="1" w:styleId="204">
    <w:name w:val="inner-text-paragraph-org"/>
    <w:basedOn w:val="36"/>
    <w:qFormat/>
    <w:uiPriority w:val="0"/>
  </w:style>
  <w:style w:type="character" w:customStyle="1" w:styleId="205">
    <w:name w:val="未处理的提及2"/>
    <w:basedOn w:val="36"/>
    <w:unhideWhenUsed/>
    <w:qFormat/>
    <w:uiPriority w:val="99"/>
    <w:rPr>
      <w:color w:val="605E5C"/>
      <w:shd w:val="clear" w:color="auto" w:fill="E1DFDD"/>
    </w:rPr>
  </w:style>
  <w:style w:type="character" w:customStyle="1" w:styleId="206">
    <w:name w:val="列表段落 字符1"/>
    <w:basedOn w:val="36"/>
    <w:qFormat/>
    <w:uiPriority w:val="34"/>
  </w:style>
  <w:style w:type="paragraph" w:customStyle="1" w:styleId="207">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8">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9">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0">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1">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2">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3">
    <w:name w:val="发布部门"/>
    <w:next w:val="214"/>
    <w:qFormat/>
    <w:uiPriority w:val="0"/>
    <w:pPr>
      <w:framePr w:w="9416" w:h="1134" w:hRule="exact" w:hSpace="125" w:vSpace="181" w:wrap="around" w:vAnchor="page" w:hAnchor="page" w:x="1299" w:y="15589"/>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4">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5">
    <w:name w:val="其他发布日期"/>
    <w:basedOn w:val="216"/>
    <w:qFormat/>
    <w:uiPriority w:val="0"/>
    <w:pPr>
      <w:framePr w:wrap="around" w:vAnchor="page" w:hAnchor="text" w:x="1419"/>
    </w:pPr>
  </w:style>
  <w:style w:type="paragraph" w:customStyle="1" w:styleId="216">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7">
    <w:name w:val="样式1"/>
    <w:basedOn w:val="1"/>
    <w:next w:val="22"/>
    <w:qFormat/>
    <w:uiPriority w:val="0"/>
  </w:style>
  <w:style w:type="paragraph" w:customStyle="1" w:styleId="218">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table" w:customStyle="1" w:styleId="219">
    <w:name w:val="Table Normal"/>
    <w:semiHidden/>
    <w:unhideWhenUsed/>
    <w:qFormat/>
    <w:uiPriority w:val="0"/>
    <w:tblPr>
      <w:tblCellMar>
        <w:top w:w="0" w:type="dxa"/>
        <w:left w:w="0" w:type="dxa"/>
        <w:bottom w:w="0" w:type="dxa"/>
        <w:right w:w="0"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20">
    <w:name w:val="WPSOffice手动目录 1"/>
    <w:qFormat/>
    <w:uiPriority w:val="0"/>
    <w:rPr>
      <w:rFonts w:hint="default" w:ascii="Times New Roman" w:hAnsi="Times New Roman" w:eastAsia="宋体" w:cs="Times New Roman"/>
    </w:rPr>
  </w:style>
  <w:style w:type="paragraph" w:customStyle="1" w:styleId="221">
    <w:name w:val="修订2"/>
    <w:hidden/>
    <w:unhideWhenUsed/>
    <w:qFormat/>
    <w:uiPriority w:val="99"/>
    <w:rPr>
      <w:rFonts w:hint="default" w:asciiTheme="minorHAnsi" w:hAnsiTheme="minorHAnsi" w:eastAsiaTheme="minorEastAsia" w:cstheme="minorBidi"/>
      <w:sz w:val="21"/>
      <w:szCs w:val="22"/>
    </w:rPr>
  </w:style>
  <w:style w:type="paragraph" w:customStyle="1" w:styleId="222">
    <w:name w:val="Revision"/>
    <w:hidden/>
    <w:unhideWhenUsed/>
    <w:qFormat/>
    <w:uiPriority w:val="99"/>
    <w:rPr>
      <w:rFonts w:hint="default" w:asciiTheme="minorHAnsi" w:hAnsiTheme="minorHAnsi" w:eastAsiaTheme="minorEastAsia" w:cstheme="minorBidi"/>
      <w:sz w:val="21"/>
      <w:szCs w:val="22"/>
    </w:rPr>
  </w:style>
  <w:style w:type="paragraph" w:styleId="22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5306</Words>
  <Characters>6062</Characters>
  <TotalTime>1</TotalTime>
  <ScaleCrop>false</ScaleCrop>
  <LinksUpToDate>false</LinksUpToDate>
  <CharactersWithSpaces>6280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2022-01-17T00:44:00Z</dcterms:created>
  <dc:creator>Family</dc:creator>
  <cp:lastModifiedBy>J</cp:lastModifiedBy>
  <dcterms:modified xsi:type="dcterms:W3CDTF">2025-11-19T07:19:46Z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7F9CDD68F93063B5CA886368F68B87D5_43</vt:lpwstr>
  </property>
  <property fmtid="{D5CDD505-2E9C-101B-9397-08002B2CF9AE}" pid="4" name="KSOTemplateDocerSaveRecord">
    <vt:lpwstr>eyJoZGlkIjoiMTFmMDJjZGU0YzYzNjgxMjg1NzBlNDNlZWZkY2IyNjMiLCJ1c2VySWQiOiIxMzc2MzQzNjk3In0=</vt:lpwstr>
  </property>
</Properties>
</file>