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01B5C" w:rsidRPr="00E01B5C">
        <w:tc>
          <w:tcPr>
            <w:tcW w:w="509" w:type="dxa"/>
          </w:tcPr>
          <w:p w:rsidR="00AC4C7F" w:rsidRPr="00E01B5C" w:rsidRDefault="00DE4E64">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sidRPr="00E01B5C">
              <w:rPr>
                <w:rFonts w:ascii="Times New Roman" w:eastAsia="黑体" w:hAnsi="Times New Roman"/>
                <w:sz w:val="21"/>
                <w:szCs w:val="21"/>
              </w:rPr>
              <w:t>ICS</w:t>
            </w:r>
            <w:r w:rsidRPr="00E01B5C">
              <w:rPr>
                <w:rFonts w:ascii="黑体" w:eastAsia="黑体" w:hAnsi="黑体"/>
                <w:sz w:val="21"/>
                <w:szCs w:val="21"/>
              </w:rPr>
              <w:t xml:space="preserve">  </w:t>
            </w:r>
          </w:p>
        </w:tc>
        <w:tc>
          <w:tcPr>
            <w:tcW w:w="8855" w:type="dxa"/>
          </w:tcPr>
          <w:p w:rsidR="00AC4C7F" w:rsidRPr="00E01B5C" w:rsidRDefault="00DE4E64">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sidRPr="00E01B5C">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E01B5C">
              <w:rPr>
                <w:rFonts w:ascii="黑体" w:eastAsia="黑体" w:hAnsi="黑体"/>
                <w:sz w:val="21"/>
                <w:szCs w:val="21"/>
              </w:rPr>
              <w:instrText xml:space="preserve"> FORMTEXT </w:instrText>
            </w:r>
            <w:r w:rsidRPr="00E01B5C">
              <w:rPr>
                <w:rFonts w:ascii="黑体" w:eastAsia="黑体" w:hAnsi="黑体"/>
                <w:sz w:val="21"/>
                <w:szCs w:val="21"/>
              </w:rPr>
            </w:r>
            <w:r w:rsidRPr="00E01B5C">
              <w:rPr>
                <w:rFonts w:ascii="黑体" w:eastAsia="黑体" w:hAnsi="黑体"/>
                <w:sz w:val="21"/>
                <w:szCs w:val="21"/>
              </w:rPr>
              <w:fldChar w:fldCharType="separate"/>
            </w:r>
            <w:r w:rsidRPr="00E01B5C">
              <w:rPr>
                <w:rFonts w:ascii="黑体" w:eastAsia="黑体" w:hAnsi="黑体" w:hint="eastAsia"/>
                <w:sz w:val="21"/>
                <w:szCs w:val="21"/>
              </w:rPr>
              <w:t>65.020.20</w:t>
            </w:r>
            <w:r w:rsidRPr="00E01B5C">
              <w:rPr>
                <w:rFonts w:ascii="黑体" w:eastAsia="黑体" w:hAnsi="黑体"/>
                <w:sz w:val="21"/>
                <w:szCs w:val="21"/>
              </w:rPr>
              <w:fldChar w:fldCharType="end"/>
            </w:r>
            <w:bookmarkEnd w:id="0"/>
          </w:p>
        </w:tc>
      </w:tr>
      <w:tr w:rsidR="00E01B5C" w:rsidRPr="00E01B5C">
        <w:tc>
          <w:tcPr>
            <w:tcW w:w="509" w:type="dxa"/>
          </w:tcPr>
          <w:p w:rsidR="00AC4C7F" w:rsidRPr="00E01B5C" w:rsidRDefault="00DE4E64">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E01B5C">
              <w:rPr>
                <w:rFonts w:ascii="Times New Roman" w:eastAsia="黑体" w:hAnsi="Times New Roman"/>
                <w:sz w:val="21"/>
                <w:szCs w:val="21"/>
              </w:rPr>
              <w:t xml:space="preserve">CCS </w:t>
            </w:r>
            <w:r w:rsidRPr="00E01B5C">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E01B5C" w:rsidRPr="00E01B5C">
              <w:trPr>
                <w:trHeight w:hRule="exact" w:val="1021"/>
              </w:trPr>
              <w:tc>
                <w:tcPr>
                  <w:tcW w:w="9242" w:type="dxa"/>
                  <w:vAlign w:val="center"/>
                </w:tcPr>
                <w:p w:rsidR="00AC4C7F" w:rsidRPr="00E01B5C" w:rsidRDefault="00DE4E64" w:rsidP="00B832AD">
                  <w:pPr>
                    <w:pStyle w:val="afffff"/>
                    <w:framePr w:w="0" w:hRule="auto" w:wrap="auto" w:hAnchor="text" w:xAlign="left" w:yAlign="inline" w:anchorLock="0"/>
                    <w:ind w:left="420" w:right="624"/>
                    <w:rPr>
                      <w:rFonts w:ascii="宋体" w:hAnsi="宋体"/>
                      <w:sz w:val="28"/>
                      <w:szCs w:val="28"/>
                    </w:rPr>
                  </w:pPr>
                  <w:r w:rsidRPr="00E01B5C">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sidRPr="00E01B5C">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sidRPr="00E01B5C">
                    <w:rPr>
                      <w:sz w:val="21"/>
                      <w:szCs w:val="21"/>
                    </w:rPr>
                    <w:t xml:space="preserve"> </w:t>
                  </w:r>
                  <w:r w:rsidRPr="00E01B5C">
                    <w:fldChar w:fldCharType="begin">
                      <w:ffData>
                        <w:name w:val="c1"/>
                        <w:enabled/>
                        <w:calcOnExit w:val="0"/>
                        <w:textInput>
                          <w:maxLength w:val="7"/>
                        </w:textInput>
                      </w:ffData>
                    </w:fldChar>
                  </w:r>
                  <w:bookmarkStart w:id="1" w:name="c1"/>
                  <w:r w:rsidRPr="00E01B5C">
                    <w:instrText xml:space="preserve"> FORMTEXT </w:instrText>
                  </w:r>
                  <w:r w:rsidRPr="00E01B5C">
                    <w:fldChar w:fldCharType="separate"/>
                  </w:r>
                  <w:r w:rsidRPr="00E01B5C">
                    <w:rPr>
                      <w:rFonts w:hint="eastAsia"/>
                    </w:rPr>
                    <w:t>GXAS</w:t>
                  </w:r>
                  <w:r w:rsidRPr="00E01B5C">
                    <w:fldChar w:fldCharType="end"/>
                  </w:r>
                  <w:bookmarkEnd w:id="1"/>
                </w:p>
              </w:tc>
            </w:tr>
          </w:tbl>
          <w:p w:rsidR="00AC4C7F" w:rsidRPr="00E01B5C" w:rsidRDefault="00DE4E64">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E01B5C">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E01B5C">
              <w:rPr>
                <w:rFonts w:ascii="黑体" w:eastAsia="黑体" w:hAnsi="黑体"/>
                <w:sz w:val="21"/>
                <w:szCs w:val="21"/>
              </w:rPr>
              <w:instrText xml:space="preserve"> FORMTEXT </w:instrText>
            </w:r>
            <w:r w:rsidRPr="00E01B5C">
              <w:rPr>
                <w:rFonts w:ascii="黑体" w:eastAsia="黑体" w:hAnsi="黑体"/>
                <w:sz w:val="21"/>
                <w:szCs w:val="21"/>
              </w:rPr>
            </w:r>
            <w:r w:rsidRPr="00E01B5C">
              <w:rPr>
                <w:rFonts w:ascii="黑体" w:eastAsia="黑体" w:hAnsi="黑体"/>
                <w:sz w:val="21"/>
                <w:szCs w:val="21"/>
              </w:rPr>
              <w:fldChar w:fldCharType="separate"/>
            </w:r>
            <w:r w:rsidRPr="00E01B5C">
              <w:rPr>
                <w:rFonts w:ascii="黑体" w:eastAsia="黑体" w:hAnsi="黑体" w:hint="eastAsia"/>
                <w:sz w:val="21"/>
                <w:szCs w:val="21"/>
              </w:rPr>
              <w:t>B 05</w:t>
            </w:r>
            <w:r w:rsidRPr="00E01B5C">
              <w:rPr>
                <w:rFonts w:ascii="黑体" w:eastAsia="黑体" w:hAnsi="黑体"/>
                <w:sz w:val="21"/>
                <w:szCs w:val="21"/>
              </w:rPr>
              <w:fldChar w:fldCharType="end"/>
            </w:r>
            <w:bookmarkEnd w:id="2"/>
          </w:p>
        </w:tc>
      </w:tr>
    </w:tbl>
    <w:bookmarkStart w:id="3" w:name="_Hlk26473981"/>
    <w:p w:rsidR="00AC4C7F" w:rsidRPr="00E01B5C" w:rsidRDefault="00DE4E64">
      <w:pPr>
        <w:pStyle w:val="afffff0"/>
        <w:framePr w:w="9639" w:h="624" w:hRule="exact" w:hSpace="181" w:vSpace="181" w:wrap="around" w:hAnchor="page" w:x="1305" w:y="2269"/>
        <w:rPr>
          <w:rFonts w:ascii="黑体" w:eastAsia="黑体" w:hAnsi="黑体"/>
          <w:b w:val="0"/>
          <w:bCs w:val="0"/>
          <w:w w:val="100"/>
          <w:sz w:val="48"/>
          <w:szCs w:val="48"/>
        </w:rPr>
      </w:pPr>
      <w:r w:rsidRPr="00E01B5C">
        <w:rPr>
          <w:rFonts w:ascii="黑体" w:eastAsia="黑体"/>
          <w:b w:val="0"/>
          <w:w w:val="100"/>
          <w:sz w:val="48"/>
        </w:rPr>
        <w:fldChar w:fldCharType="begin">
          <w:ffData>
            <w:name w:val="c2"/>
            <w:enabled/>
            <w:calcOnExit w:val="0"/>
            <w:textInput/>
          </w:ffData>
        </w:fldChar>
      </w:r>
      <w:bookmarkStart w:id="4" w:name="c2"/>
      <w:r w:rsidRPr="00E01B5C">
        <w:rPr>
          <w:rFonts w:ascii="黑体" w:eastAsia="黑体"/>
          <w:b w:val="0"/>
          <w:w w:val="100"/>
          <w:sz w:val="48"/>
        </w:rPr>
        <w:instrText xml:space="preserve"> FORMTEXT </w:instrText>
      </w:r>
      <w:r w:rsidRPr="00E01B5C">
        <w:rPr>
          <w:rFonts w:ascii="黑体" w:eastAsia="黑体"/>
          <w:b w:val="0"/>
          <w:w w:val="100"/>
          <w:sz w:val="48"/>
        </w:rPr>
      </w:r>
      <w:r w:rsidRPr="00E01B5C">
        <w:rPr>
          <w:rFonts w:ascii="黑体" w:eastAsia="黑体"/>
          <w:b w:val="0"/>
          <w:w w:val="100"/>
          <w:sz w:val="48"/>
        </w:rPr>
        <w:fldChar w:fldCharType="separate"/>
      </w:r>
      <w:r w:rsidRPr="00E01B5C">
        <w:rPr>
          <w:rFonts w:ascii="黑体" w:eastAsia="黑体" w:hint="eastAsia"/>
          <w:b w:val="0"/>
          <w:w w:val="100"/>
          <w:sz w:val="48"/>
        </w:rPr>
        <w:t>团体标准</w:t>
      </w:r>
      <w:r w:rsidRPr="00E01B5C">
        <w:rPr>
          <w:rFonts w:ascii="黑体" w:eastAsia="黑体"/>
          <w:b w:val="0"/>
          <w:w w:val="100"/>
          <w:sz w:val="48"/>
        </w:rPr>
        <w:fldChar w:fldCharType="end"/>
      </w:r>
      <w:bookmarkEnd w:id="4"/>
    </w:p>
    <w:bookmarkEnd w:id="3"/>
    <w:p w:rsidR="00AC4C7F" w:rsidRPr="00E01B5C" w:rsidRDefault="00DE4E64">
      <w:pPr>
        <w:pStyle w:val="affffffffff2"/>
        <w:framePr w:wrap="auto"/>
      </w:pPr>
      <w:r w:rsidRPr="00E01B5C">
        <w:t>T/</w:t>
      </w:r>
      <w:r w:rsidRPr="00E01B5C">
        <w:fldChar w:fldCharType="begin">
          <w:ffData>
            <w:name w:val="文字1"/>
            <w:enabled/>
            <w:calcOnExit w:val="0"/>
            <w:textInput>
              <w:default w:val="XXX"/>
            </w:textInput>
          </w:ffData>
        </w:fldChar>
      </w:r>
      <w:bookmarkStart w:id="5" w:name="文字1"/>
      <w:r w:rsidRPr="00E01B5C">
        <w:instrText xml:space="preserve"> FORMTEXT </w:instrText>
      </w:r>
      <w:r w:rsidRPr="00E01B5C">
        <w:fldChar w:fldCharType="separate"/>
      </w:r>
      <w:r w:rsidRPr="00E01B5C">
        <w:rPr>
          <w:rFonts w:hint="eastAsia"/>
        </w:rPr>
        <w:t>GXAS</w:t>
      </w:r>
      <w:r w:rsidRPr="00E01B5C">
        <w:fldChar w:fldCharType="end"/>
      </w:r>
      <w:bookmarkEnd w:id="5"/>
      <w:r w:rsidRPr="00E01B5C">
        <w:t xml:space="preserve"> </w:t>
      </w:r>
      <w:r w:rsidRPr="00E01B5C">
        <w:fldChar w:fldCharType="begin">
          <w:ffData>
            <w:name w:val="NSTD_CODE_F"/>
            <w:enabled/>
            <w:calcOnExit w:val="0"/>
            <w:textInput>
              <w:default w:val="XXXX"/>
            </w:textInput>
          </w:ffData>
        </w:fldChar>
      </w:r>
      <w:bookmarkStart w:id="6" w:name="NSTD_CODE_F"/>
      <w:r w:rsidRPr="00E01B5C">
        <w:instrText xml:space="preserve"> FORMTEXT </w:instrText>
      </w:r>
      <w:r w:rsidRPr="00E01B5C">
        <w:fldChar w:fldCharType="separate"/>
      </w:r>
      <w:r w:rsidRPr="00E01B5C">
        <w:t>XXXX</w:t>
      </w:r>
      <w:r w:rsidRPr="00E01B5C">
        <w:fldChar w:fldCharType="end"/>
      </w:r>
      <w:bookmarkEnd w:id="6"/>
      <w:r w:rsidRPr="00E01B5C">
        <w:rPr>
          <w:rFonts w:hAnsi="黑体"/>
        </w:rPr>
        <w:t>—</w:t>
      </w:r>
      <w:r w:rsidRPr="00E01B5C">
        <w:fldChar w:fldCharType="begin">
          <w:ffData>
            <w:name w:val="NSTD_CODE_B"/>
            <w:enabled/>
            <w:calcOnExit w:val="0"/>
            <w:textInput>
              <w:default w:val="XXXX"/>
            </w:textInput>
          </w:ffData>
        </w:fldChar>
      </w:r>
      <w:bookmarkStart w:id="7" w:name="NSTD_CODE_B"/>
      <w:r w:rsidRPr="00E01B5C">
        <w:instrText xml:space="preserve"> FORMTEXT </w:instrText>
      </w:r>
      <w:r w:rsidRPr="00E01B5C">
        <w:fldChar w:fldCharType="separate"/>
      </w:r>
      <w:r w:rsidRPr="00E01B5C">
        <w:t>XXXX</w:t>
      </w:r>
      <w:r w:rsidRPr="00E01B5C">
        <w:fldChar w:fldCharType="end"/>
      </w:r>
      <w:bookmarkEnd w:id="7"/>
    </w:p>
    <w:p w:rsidR="00AC4C7F" w:rsidRPr="00E01B5C" w:rsidRDefault="00DE4E64">
      <w:pPr>
        <w:pStyle w:val="affffffffff3"/>
        <w:framePr w:wrap="auto"/>
        <w:rPr>
          <w:rFonts w:hAnsi="黑体"/>
        </w:rPr>
      </w:pPr>
      <w:r w:rsidRPr="00E01B5C">
        <w:rPr>
          <w:rFonts w:hAnsi="黑体"/>
        </w:rPr>
        <w:fldChar w:fldCharType="begin">
          <w:ffData>
            <w:name w:val="OSTD_CODE"/>
            <w:enabled/>
            <w:calcOnExit w:val="0"/>
            <w:textInput/>
          </w:ffData>
        </w:fldChar>
      </w:r>
      <w:bookmarkStart w:id="8" w:name="OSTD_CODE"/>
      <w:r w:rsidRPr="00E01B5C">
        <w:rPr>
          <w:rFonts w:hAnsi="黑体"/>
        </w:rPr>
        <w:instrText xml:space="preserve"> FORMTEXT </w:instrText>
      </w:r>
      <w:r w:rsidRPr="00E01B5C">
        <w:rPr>
          <w:rFonts w:hAnsi="黑体"/>
        </w:rPr>
      </w:r>
      <w:r w:rsidRPr="00E01B5C">
        <w:rPr>
          <w:rFonts w:hAnsi="黑体"/>
        </w:rPr>
        <w:fldChar w:fldCharType="separate"/>
      </w:r>
      <w:r w:rsidRPr="00E01B5C">
        <w:rPr>
          <w:rFonts w:hAnsi="黑体"/>
        </w:rPr>
        <w:t>     </w:t>
      </w:r>
      <w:r w:rsidRPr="00E01B5C">
        <w:rPr>
          <w:rFonts w:hAnsi="黑体"/>
        </w:rPr>
        <w:fldChar w:fldCharType="end"/>
      </w:r>
      <w:bookmarkEnd w:id="8"/>
    </w:p>
    <w:p w:rsidR="00AC4C7F" w:rsidRPr="00E01B5C" w:rsidRDefault="00DE4E64">
      <w:pPr>
        <w:spacing w:line="240" w:lineRule="auto"/>
        <w:rPr>
          <w:rFonts w:ascii="黑体" w:eastAsia="黑体" w:hAnsi="黑体"/>
          <w:kern w:val="0"/>
          <w:sz w:val="10"/>
          <w:szCs w:val="10"/>
        </w:rPr>
      </w:pPr>
      <w:r w:rsidRPr="00E01B5C">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AC4C7F" w:rsidRPr="00E01B5C" w:rsidRDefault="00AC4C7F">
      <w:pPr>
        <w:pStyle w:val="afffff0"/>
        <w:framePr w:w="9639" w:h="6976" w:hRule="exact" w:hSpace="0" w:vSpace="0" w:wrap="around" w:hAnchor="page" w:y="6408"/>
        <w:jc w:val="center"/>
        <w:rPr>
          <w:rFonts w:ascii="黑体" w:eastAsia="黑体" w:hAnsi="黑体"/>
          <w:b w:val="0"/>
          <w:bCs w:val="0"/>
          <w:w w:val="100"/>
        </w:rPr>
      </w:pPr>
    </w:p>
    <w:bookmarkStart w:id="9" w:name="OLE_LINK1"/>
    <w:p w:rsidR="00AC4C7F" w:rsidRPr="00E01B5C" w:rsidRDefault="00DE4E64">
      <w:pPr>
        <w:pStyle w:val="affffffffff4"/>
        <w:framePr w:h="6974" w:hRule="exact" w:wrap="around" w:x="1419" w:anchorLock="1"/>
      </w:pPr>
      <w:r w:rsidRPr="00E01B5C">
        <w:fldChar w:fldCharType="begin">
          <w:ffData>
            <w:name w:val="CSTD_NAME"/>
            <w:enabled/>
            <w:calcOnExit w:val="0"/>
            <w:textInput>
              <w:default w:val="点击此处添加标准名称"/>
            </w:textInput>
          </w:ffData>
        </w:fldChar>
      </w:r>
      <w:bookmarkStart w:id="10" w:name="CSTD_NAME"/>
      <w:r w:rsidRPr="00E01B5C">
        <w:instrText xml:space="preserve"> FORMTEXT </w:instrText>
      </w:r>
      <w:r w:rsidRPr="00E01B5C">
        <w:fldChar w:fldCharType="separate"/>
      </w:r>
      <w:r w:rsidRPr="00E01B5C">
        <w:t>林下鸡骨草生态栽培技术规程</w:t>
      </w:r>
      <w:r w:rsidRPr="00E01B5C">
        <w:fldChar w:fldCharType="end"/>
      </w:r>
      <w:bookmarkEnd w:id="10"/>
    </w:p>
    <w:bookmarkEnd w:id="9"/>
    <w:p w:rsidR="00AC4C7F" w:rsidRPr="00E01B5C" w:rsidRDefault="00AC4C7F">
      <w:pPr>
        <w:framePr w:w="9639" w:h="6974" w:hRule="exact" w:wrap="around" w:vAnchor="page" w:hAnchor="page" w:x="1419" w:y="6408" w:anchorLock="1"/>
        <w:ind w:left="-1418"/>
      </w:pPr>
    </w:p>
    <w:p w:rsidR="00AC4C7F" w:rsidRPr="00E01B5C" w:rsidRDefault="00DE4E64">
      <w:pPr>
        <w:pStyle w:val="afffffff8"/>
        <w:framePr w:w="9639" w:h="6974" w:hRule="exact" w:wrap="around" w:vAnchor="page" w:hAnchor="page" w:x="1419" w:y="6408" w:anchorLock="1"/>
        <w:textAlignment w:val="bottom"/>
        <w:rPr>
          <w:rFonts w:ascii="黑体" w:eastAsia="黑体" w:hAnsi="黑体"/>
          <w:szCs w:val="28"/>
        </w:rPr>
      </w:pPr>
      <w:r w:rsidRPr="00E01B5C">
        <w:rPr>
          <w:rFonts w:ascii="黑体" w:eastAsia="黑体" w:hAnsi="黑体"/>
          <w:szCs w:val="28"/>
        </w:rPr>
        <w:fldChar w:fldCharType="begin">
          <w:ffData>
            <w:name w:val="ESTD_NAME"/>
            <w:enabled/>
            <w:calcOnExit w:val="0"/>
            <w:textInput>
              <w:default w:val="点击此处添加标准名称的英文译名"/>
            </w:textInput>
          </w:ffData>
        </w:fldChar>
      </w:r>
      <w:bookmarkStart w:id="11" w:name="ESTD_NAME"/>
      <w:r w:rsidRPr="00E01B5C">
        <w:rPr>
          <w:rFonts w:ascii="黑体" w:eastAsia="黑体" w:hAnsi="黑体"/>
          <w:szCs w:val="28"/>
        </w:rPr>
        <w:instrText xml:space="preserve"> FORMTEXT </w:instrText>
      </w:r>
      <w:r w:rsidRPr="00E01B5C">
        <w:rPr>
          <w:rFonts w:ascii="黑体" w:eastAsia="黑体" w:hAnsi="黑体"/>
          <w:szCs w:val="28"/>
        </w:rPr>
      </w:r>
      <w:r w:rsidRPr="00E01B5C">
        <w:rPr>
          <w:rFonts w:ascii="黑体" w:eastAsia="黑体" w:hAnsi="黑体"/>
          <w:szCs w:val="28"/>
        </w:rPr>
        <w:fldChar w:fldCharType="separate"/>
      </w:r>
      <w:r w:rsidRPr="00E01B5C">
        <w:rPr>
          <w:rFonts w:ascii="黑体" w:eastAsia="黑体" w:hAnsi="黑体" w:hint="eastAsia"/>
          <w:szCs w:val="28"/>
        </w:rPr>
        <w:t>Technical code of practice for undergrowth cultivation of Abri Herba</w:t>
      </w:r>
      <w:r w:rsidRPr="00E01B5C">
        <w:rPr>
          <w:rFonts w:ascii="黑体" w:eastAsia="黑体" w:hAnsi="黑体"/>
          <w:szCs w:val="28"/>
        </w:rPr>
        <w:fldChar w:fldCharType="end"/>
      </w:r>
      <w:bookmarkEnd w:id="11"/>
    </w:p>
    <w:p w:rsidR="00AC4C7F" w:rsidRPr="00E01B5C" w:rsidRDefault="00AC4C7F">
      <w:pPr>
        <w:framePr w:w="9639" w:h="6974" w:hRule="exact" w:wrap="around" w:vAnchor="page" w:hAnchor="page" w:x="1419" w:y="6408" w:anchorLock="1"/>
        <w:spacing w:line="760" w:lineRule="exact"/>
        <w:ind w:left="-1418"/>
      </w:pPr>
    </w:p>
    <w:p w:rsidR="00AC4C7F" w:rsidRPr="00E01B5C" w:rsidRDefault="00AC4C7F">
      <w:pPr>
        <w:pStyle w:val="afffffff8"/>
        <w:framePr w:w="9639" w:h="6974" w:hRule="exact" w:wrap="around" w:vAnchor="page" w:hAnchor="page" w:x="1419" w:y="6408" w:anchorLock="1"/>
        <w:textAlignment w:val="bottom"/>
        <w:rPr>
          <w:rFonts w:eastAsia="黑体"/>
          <w:szCs w:val="28"/>
        </w:rPr>
      </w:pPr>
    </w:p>
    <w:p w:rsidR="00AC4C7F" w:rsidRPr="00E01B5C" w:rsidRDefault="00DE4E64">
      <w:pPr>
        <w:pStyle w:val="afffffff8"/>
        <w:framePr w:w="9639" w:h="6974" w:hRule="exact" w:wrap="around" w:vAnchor="page" w:hAnchor="page" w:x="1419" w:y="6408" w:anchorLock="1"/>
        <w:spacing w:before="440" w:after="160"/>
        <w:textAlignment w:val="bottom"/>
        <w:rPr>
          <w:sz w:val="24"/>
          <w:szCs w:val="28"/>
        </w:rPr>
      </w:pPr>
      <w:r w:rsidRPr="00E01B5C">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sidRPr="00E01B5C">
        <w:rPr>
          <w:sz w:val="24"/>
          <w:szCs w:val="28"/>
        </w:rPr>
        <w:instrText xml:space="preserve"> FORMDROPDOWN </w:instrText>
      </w:r>
      <w:r w:rsidR="00423ABB">
        <w:rPr>
          <w:sz w:val="24"/>
          <w:szCs w:val="28"/>
        </w:rPr>
      </w:r>
      <w:r w:rsidR="00423ABB">
        <w:rPr>
          <w:sz w:val="24"/>
          <w:szCs w:val="28"/>
        </w:rPr>
        <w:fldChar w:fldCharType="separate"/>
      </w:r>
      <w:r w:rsidRPr="00E01B5C">
        <w:rPr>
          <w:sz w:val="24"/>
          <w:szCs w:val="28"/>
        </w:rPr>
        <w:fldChar w:fldCharType="end"/>
      </w:r>
      <w:bookmarkEnd w:id="12"/>
    </w:p>
    <w:p w:rsidR="00AC4C7F" w:rsidRPr="00E01B5C" w:rsidRDefault="00DE4E64">
      <w:pPr>
        <w:pStyle w:val="afffffff8"/>
        <w:framePr w:w="9639" w:h="6974" w:hRule="exact" w:wrap="around" w:vAnchor="page" w:hAnchor="page" w:x="1419" w:y="6408" w:anchorLock="1"/>
        <w:spacing w:before="180" w:line="240" w:lineRule="atLeast"/>
        <w:textAlignment w:val="bottom"/>
        <w:rPr>
          <w:sz w:val="21"/>
          <w:szCs w:val="28"/>
        </w:rPr>
      </w:pPr>
      <w:r w:rsidRPr="00E01B5C">
        <w:rPr>
          <w:sz w:val="21"/>
          <w:szCs w:val="28"/>
        </w:rPr>
        <w:fldChar w:fldCharType="begin">
          <w:ffData>
            <w:name w:val="CMPLSH_DATE"/>
            <w:enabled/>
            <w:calcOnExit w:val="0"/>
            <w:textInput/>
          </w:ffData>
        </w:fldChar>
      </w:r>
      <w:bookmarkStart w:id="13" w:name="CMPLSH_DATE"/>
      <w:r w:rsidRPr="00E01B5C">
        <w:rPr>
          <w:sz w:val="21"/>
          <w:szCs w:val="28"/>
        </w:rPr>
        <w:instrText xml:space="preserve"> FORMTEXT </w:instrText>
      </w:r>
      <w:r w:rsidRPr="00E01B5C">
        <w:rPr>
          <w:sz w:val="21"/>
          <w:szCs w:val="28"/>
        </w:rPr>
      </w:r>
      <w:r w:rsidRPr="00E01B5C">
        <w:rPr>
          <w:sz w:val="21"/>
          <w:szCs w:val="28"/>
        </w:rPr>
        <w:fldChar w:fldCharType="separate"/>
      </w:r>
      <w:r w:rsidRPr="00E01B5C">
        <w:rPr>
          <w:sz w:val="21"/>
          <w:szCs w:val="28"/>
        </w:rPr>
        <w:t>     </w:t>
      </w:r>
      <w:r w:rsidRPr="00E01B5C">
        <w:rPr>
          <w:sz w:val="21"/>
          <w:szCs w:val="28"/>
        </w:rPr>
        <w:fldChar w:fldCharType="end"/>
      </w:r>
      <w:bookmarkEnd w:id="13"/>
    </w:p>
    <w:p w:rsidR="00AC4C7F" w:rsidRPr="00E01B5C" w:rsidRDefault="00DE4E64">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sidRPr="00E01B5C">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E01B5C">
        <w:rPr>
          <w:b/>
          <w:sz w:val="21"/>
          <w:szCs w:val="28"/>
        </w:rPr>
        <w:instrText xml:space="preserve"> FORMDROPDOWN </w:instrText>
      </w:r>
      <w:r w:rsidR="00423ABB">
        <w:rPr>
          <w:b/>
          <w:sz w:val="21"/>
          <w:szCs w:val="28"/>
        </w:rPr>
      </w:r>
      <w:r w:rsidR="00423ABB">
        <w:rPr>
          <w:b/>
          <w:sz w:val="21"/>
          <w:szCs w:val="28"/>
        </w:rPr>
        <w:fldChar w:fldCharType="separate"/>
      </w:r>
      <w:r w:rsidRPr="00E01B5C">
        <w:rPr>
          <w:b/>
          <w:sz w:val="21"/>
          <w:szCs w:val="28"/>
        </w:rPr>
        <w:fldChar w:fldCharType="end"/>
      </w:r>
      <w:bookmarkEnd w:id="14"/>
    </w:p>
    <w:p w:rsidR="00AC4C7F" w:rsidRPr="00E01B5C" w:rsidRDefault="00DE4E64">
      <w:pPr>
        <w:pStyle w:val="affffffffff0"/>
        <w:framePr w:wrap="around" w:y="14176"/>
      </w:pPr>
      <w:r w:rsidRPr="00E01B5C">
        <w:rPr>
          <w:rFonts w:ascii="黑体"/>
        </w:rPr>
        <w:fldChar w:fldCharType="begin">
          <w:ffData>
            <w:name w:val="PLSH_DATE_Y"/>
            <w:enabled/>
            <w:calcOnExit w:val="0"/>
            <w:textInput>
              <w:default w:val="XXXX"/>
              <w:maxLength w:val="4"/>
            </w:textInput>
          </w:ffData>
        </w:fldChar>
      </w:r>
      <w:bookmarkStart w:id="15" w:name="PLSH_DATE_Y"/>
      <w:r w:rsidRPr="00E01B5C">
        <w:rPr>
          <w:rFonts w:ascii="黑体"/>
        </w:rPr>
        <w:instrText xml:space="preserve"> FORMTEXT </w:instrText>
      </w:r>
      <w:r w:rsidRPr="00E01B5C">
        <w:rPr>
          <w:rFonts w:ascii="黑体"/>
        </w:rPr>
      </w:r>
      <w:r w:rsidRPr="00E01B5C">
        <w:rPr>
          <w:rFonts w:ascii="黑体"/>
        </w:rPr>
        <w:fldChar w:fldCharType="separate"/>
      </w:r>
      <w:r w:rsidRPr="00E01B5C">
        <w:rPr>
          <w:rFonts w:ascii="黑体"/>
        </w:rPr>
        <w:t>XXXX</w:t>
      </w:r>
      <w:r w:rsidRPr="00E01B5C">
        <w:rPr>
          <w:rFonts w:ascii="黑体"/>
        </w:rPr>
        <w:fldChar w:fldCharType="end"/>
      </w:r>
      <w:bookmarkEnd w:id="15"/>
      <w:r w:rsidRPr="00E01B5C">
        <w:t xml:space="preserve"> </w:t>
      </w:r>
      <w:r w:rsidRPr="00E01B5C">
        <w:rPr>
          <w:rFonts w:ascii="黑体"/>
        </w:rPr>
        <w:t>-</w:t>
      </w:r>
      <w:r w:rsidRPr="00E01B5C">
        <w:t xml:space="preserve"> </w:t>
      </w:r>
      <w:r w:rsidRPr="00E01B5C">
        <w:rPr>
          <w:rFonts w:ascii="黑体"/>
        </w:rPr>
        <w:fldChar w:fldCharType="begin">
          <w:ffData>
            <w:name w:val="PLSH_DATE_M"/>
            <w:enabled/>
            <w:calcOnExit w:val="0"/>
            <w:textInput>
              <w:default w:val="XX"/>
              <w:maxLength w:val="2"/>
            </w:textInput>
          </w:ffData>
        </w:fldChar>
      </w:r>
      <w:bookmarkStart w:id="16" w:name="PLSH_DATE_M"/>
      <w:r w:rsidRPr="00E01B5C">
        <w:rPr>
          <w:rFonts w:ascii="黑体"/>
        </w:rPr>
        <w:instrText xml:space="preserve"> FORMTEXT </w:instrText>
      </w:r>
      <w:r w:rsidRPr="00E01B5C">
        <w:rPr>
          <w:rFonts w:ascii="黑体"/>
        </w:rPr>
      </w:r>
      <w:r w:rsidRPr="00E01B5C">
        <w:rPr>
          <w:rFonts w:ascii="黑体"/>
        </w:rPr>
        <w:fldChar w:fldCharType="separate"/>
      </w:r>
      <w:r w:rsidRPr="00E01B5C">
        <w:rPr>
          <w:rFonts w:ascii="黑体"/>
        </w:rPr>
        <w:t>XX</w:t>
      </w:r>
      <w:r w:rsidRPr="00E01B5C">
        <w:rPr>
          <w:rFonts w:ascii="黑体"/>
        </w:rPr>
        <w:fldChar w:fldCharType="end"/>
      </w:r>
      <w:bookmarkEnd w:id="16"/>
      <w:r w:rsidRPr="00E01B5C">
        <w:t xml:space="preserve"> </w:t>
      </w:r>
      <w:r w:rsidRPr="00E01B5C">
        <w:rPr>
          <w:rFonts w:ascii="黑体"/>
        </w:rPr>
        <w:t>-</w:t>
      </w:r>
      <w:r w:rsidRPr="00E01B5C">
        <w:t xml:space="preserve"> </w:t>
      </w:r>
      <w:r w:rsidRPr="00E01B5C">
        <w:rPr>
          <w:rFonts w:ascii="黑体"/>
        </w:rPr>
        <w:fldChar w:fldCharType="begin">
          <w:ffData>
            <w:name w:val="PLSH_DATE_D"/>
            <w:enabled/>
            <w:calcOnExit w:val="0"/>
            <w:textInput>
              <w:default w:val="XX"/>
              <w:maxLength w:val="2"/>
            </w:textInput>
          </w:ffData>
        </w:fldChar>
      </w:r>
      <w:bookmarkStart w:id="17" w:name="PLSH_DATE_D"/>
      <w:r w:rsidRPr="00E01B5C">
        <w:rPr>
          <w:rFonts w:ascii="黑体"/>
        </w:rPr>
        <w:instrText xml:space="preserve"> FORMTEXT </w:instrText>
      </w:r>
      <w:r w:rsidRPr="00E01B5C">
        <w:rPr>
          <w:rFonts w:ascii="黑体"/>
        </w:rPr>
      </w:r>
      <w:r w:rsidRPr="00E01B5C">
        <w:rPr>
          <w:rFonts w:ascii="黑体"/>
        </w:rPr>
        <w:fldChar w:fldCharType="separate"/>
      </w:r>
      <w:r w:rsidRPr="00E01B5C">
        <w:rPr>
          <w:rFonts w:ascii="黑体"/>
        </w:rPr>
        <w:t>XX</w:t>
      </w:r>
      <w:r w:rsidRPr="00E01B5C">
        <w:rPr>
          <w:rFonts w:ascii="黑体"/>
        </w:rPr>
        <w:fldChar w:fldCharType="end"/>
      </w:r>
      <w:bookmarkEnd w:id="17"/>
      <w:r w:rsidRPr="00E01B5C">
        <w:rPr>
          <w:rFonts w:hint="eastAsia"/>
        </w:rPr>
        <w:t>发布</w:t>
      </w:r>
    </w:p>
    <w:p w:rsidR="00AC4C7F" w:rsidRPr="00E01B5C" w:rsidRDefault="00DE4E64">
      <w:pPr>
        <w:pStyle w:val="affffffffff1"/>
        <w:framePr w:wrap="around" w:y="14176"/>
      </w:pPr>
      <w:r w:rsidRPr="00E01B5C">
        <w:rPr>
          <w:rFonts w:ascii="黑体"/>
        </w:rPr>
        <w:fldChar w:fldCharType="begin">
          <w:ffData>
            <w:name w:val="CROT_DATE_Y"/>
            <w:enabled/>
            <w:calcOnExit w:val="0"/>
            <w:textInput>
              <w:default w:val="XXXX"/>
              <w:maxLength w:val="4"/>
            </w:textInput>
          </w:ffData>
        </w:fldChar>
      </w:r>
      <w:bookmarkStart w:id="18" w:name="CROT_DATE_Y"/>
      <w:r w:rsidRPr="00E01B5C">
        <w:rPr>
          <w:rFonts w:ascii="黑体"/>
        </w:rPr>
        <w:instrText xml:space="preserve"> FORMTEXT </w:instrText>
      </w:r>
      <w:r w:rsidRPr="00E01B5C">
        <w:rPr>
          <w:rFonts w:ascii="黑体"/>
        </w:rPr>
      </w:r>
      <w:r w:rsidRPr="00E01B5C">
        <w:rPr>
          <w:rFonts w:ascii="黑体"/>
        </w:rPr>
        <w:fldChar w:fldCharType="separate"/>
      </w:r>
      <w:r w:rsidRPr="00E01B5C">
        <w:rPr>
          <w:rFonts w:ascii="黑体"/>
        </w:rPr>
        <w:t>XXXX</w:t>
      </w:r>
      <w:r w:rsidRPr="00E01B5C">
        <w:rPr>
          <w:rFonts w:ascii="黑体"/>
        </w:rPr>
        <w:fldChar w:fldCharType="end"/>
      </w:r>
      <w:bookmarkEnd w:id="18"/>
      <w:r w:rsidRPr="00E01B5C">
        <w:t xml:space="preserve"> </w:t>
      </w:r>
      <w:r w:rsidRPr="00E01B5C">
        <w:rPr>
          <w:rFonts w:ascii="黑体"/>
        </w:rPr>
        <w:t>-</w:t>
      </w:r>
      <w:r w:rsidRPr="00E01B5C">
        <w:t xml:space="preserve"> </w:t>
      </w:r>
      <w:r w:rsidRPr="00E01B5C">
        <w:rPr>
          <w:rFonts w:ascii="黑体"/>
        </w:rPr>
        <w:fldChar w:fldCharType="begin">
          <w:ffData>
            <w:name w:val="CROT_DATE_M"/>
            <w:enabled/>
            <w:calcOnExit w:val="0"/>
            <w:textInput>
              <w:default w:val="XX"/>
              <w:maxLength w:val="2"/>
            </w:textInput>
          </w:ffData>
        </w:fldChar>
      </w:r>
      <w:bookmarkStart w:id="19" w:name="CROT_DATE_M"/>
      <w:r w:rsidRPr="00E01B5C">
        <w:rPr>
          <w:rFonts w:ascii="黑体"/>
        </w:rPr>
        <w:instrText xml:space="preserve"> FORMTEXT </w:instrText>
      </w:r>
      <w:r w:rsidRPr="00E01B5C">
        <w:rPr>
          <w:rFonts w:ascii="黑体"/>
        </w:rPr>
      </w:r>
      <w:r w:rsidRPr="00E01B5C">
        <w:rPr>
          <w:rFonts w:ascii="黑体"/>
        </w:rPr>
        <w:fldChar w:fldCharType="separate"/>
      </w:r>
      <w:r w:rsidRPr="00E01B5C">
        <w:rPr>
          <w:rFonts w:ascii="黑体"/>
        </w:rPr>
        <w:t>XX</w:t>
      </w:r>
      <w:r w:rsidRPr="00E01B5C">
        <w:rPr>
          <w:rFonts w:ascii="黑体"/>
        </w:rPr>
        <w:fldChar w:fldCharType="end"/>
      </w:r>
      <w:bookmarkEnd w:id="19"/>
      <w:r w:rsidRPr="00E01B5C">
        <w:t xml:space="preserve"> </w:t>
      </w:r>
      <w:r w:rsidRPr="00E01B5C">
        <w:rPr>
          <w:rFonts w:ascii="黑体"/>
        </w:rPr>
        <w:t>-</w:t>
      </w:r>
      <w:r w:rsidRPr="00E01B5C">
        <w:t xml:space="preserve"> </w:t>
      </w:r>
      <w:r w:rsidRPr="00E01B5C">
        <w:rPr>
          <w:rFonts w:ascii="黑体"/>
        </w:rPr>
        <w:fldChar w:fldCharType="begin">
          <w:ffData>
            <w:name w:val="CROT_DATE_D"/>
            <w:enabled/>
            <w:calcOnExit w:val="0"/>
            <w:textInput>
              <w:default w:val="XX"/>
              <w:maxLength w:val="2"/>
            </w:textInput>
          </w:ffData>
        </w:fldChar>
      </w:r>
      <w:bookmarkStart w:id="20" w:name="CROT_DATE_D"/>
      <w:r w:rsidRPr="00E01B5C">
        <w:rPr>
          <w:rFonts w:ascii="黑体"/>
        </w:rPr>
        <w:instrText xml:space="preserve"> FORMTEXT </w:instrText>
      </w:r>
      <w:r w:rsidRPr="00E01B5C">
        <w:rPr>
          <w:rFonts w:ascii="黑体"/>
        </w:rPr>
      </w:r>
      <w:r w:rsidRPr="00E01B5C">
        <w:rPr>
          <w:rFonts w:ascii="黑体"/>
        </w:rPr>
        <w:fldChar w:fldCharType="separate"/>
      </w:r>
      <w:r w:rsidRPr="00E01B5C">
        <w:rPr>
          <w:rFonts w:ascii="黑体"/>
        </w:rPr>
        <w:t>XX</w:t>
      </w:r>
      <w:r w:rsidRPr="00E01B5C">
        <w:rPr>
          <w:rFonts w:ascii="黑体"/>
        </w:rPr>
        <w:fldChar w:fldCharType="end"/>
      </w:r>
      <w:bookmarkEnd w:id="20"/>
      <w:r w:rsidRPr="00E01B5C">
        <w:rPr>
          <w:rFonts w:hint="eastAsia"/>
        </w:rPr>
        <w:t>实施</w:t>
      </w:r>
    </w:p>
    <w:p w:rsidR="00AC4C7F" w:rsidRPr="00E01B5C" w:rsidRDefault="00DE4E64">
      <w:pPr>
        <w:pStyle w:val="affffffff8"/>
        <w:framePr w:h="584" w:hRule="exact" w:hSpace="181" w:vSpace="181" w:wrap="around" w:y="14800"/>
        <w:rPr>
          <w:rFonts w:hAnsi="黑体"/>
        </w:rPr>
      </w:pPr>
      <w:r w:rsidRPr="00E01B5C">
        <w:rPr>
          <w:rFonts w:hAnsi="黑体"/>
          <w:w w:val="100"/>
          <w:sz w:val="28"/>
        </w:rPr>
        <w:fldChar w:fldCharType="begin">
          <w:ffData>
            <w:name w:val="fm"/>
            <w:enabled/>
            <w:calcOnExit w:val="0"/>
            <w:textInput/>
          </w:ffData>
        </w:fldChar>
      </w:r>
      <w:bookmarkStart w:id="21" w:name="fm"/>
      <w:r w:rsidRPr="00E01B5C">
        <w:rPr>
          <w:rFonts w:hAnsi="黑体"/>
          <w:w w:val="100"/>
          <w:sz w:val="28"/>
        </w:rPr>
        <w:instrText xml:space="preserve"> FORMTEXT </w:instrText>
      </w:r>
      <w:r w:rsidRPr="00E01B5C">
        <w:rPr>
          <w:rFonts w:hAnsi="黑体"/>
          <w:w w:val="100"/>
          <w:sz w:val="28"/>
        </w:rPr>
      </w:r>
      <w:r w:rsidRPr="00E01B5C">
        <w:rPr>
          <w:rFonts w:hAnsi="黑体"/>
          <w:w w:val="100"/>
          <w:sz w:val="28"/>
        </w:rPr>
        <w:fldChar w:fldCharType="separate"/>
      </w:r>
      <w:r w:rsidRPr="00E01B5C">
        <w:rPr>
          <w:rFonts w:hAnsi="黑体" w:hint="eastAsia"/>
          <w:w w:val="100"/>
          <w:sz w:val="28"/>
        </w:rPr>
        <w:t>广西标准化协会</w:t>
      </w:r>
      <w:r w:rsidRPr="00E01B5C">
        <w:rPr>
          <w:rFonts w:hAnsi="黑体"/>
          <w:w w:val="100"/>
          <w:sz w:val="28"/>
        </w:rPr>
        <w:fldChar w:fldCharType="end"/>
      </w:r>
      <w:bookmarkEnd w:id="21"/>
      <w:r w:rsidRPr="00E01B5C">
        <w:rPr>
          <w:rFonts w:ascii="Times New Roman"/>
          <w:w w:val="100"/>
          <w:sz w:val="28"/>
        </w:rPr>
        <w:t>  </w:t>
      </w:r>
      <w:r w:rsidRPr="00E01B5C">
        <w:rPr>
          <w:rStyle w:val="afffffffffff9"/>
          <w:rFonts w:hAnsi="黑体" w:hint="eastAsia"/>
          <w:position w:val="0"/>
        </w:rPr>
        <w:t>发</w:t>
      </w:r>
      <w:r w:rsidRPr="00E01B5C">
        <w:rPr>
          <w:rStyle w:val="afffffffffff9"/>
          <w:rFonts w:hAnsi="黑体" w:hint="eastAsia"/>
          <w:spacing w:val="0"/>
          <w:position w:val="0"/>
        </w:rPr>
        <w:t>布</w:t>
      </w:r>
    </w:p>
    <w:p w:rsidR="00AC4C7F" w:rsidRPr="00E01B5C" w:rsidRDefault="00DE4E64">
      <w:pPr>
        <w:rPr>
          <w:rFonts w:ascii="宋体" w:hAnsi="宋体"/>
          <w:sz w:val="28"/>
          <w:szCs w:val="28"/>
        </w:rPr>
        <w:sectPr w:rsidR="00AC4C7F" w:rsidRPr="00E01B5C" w:rsidSect="008C2F36">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sidRPr="00E01B5C">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AC4C7F" w:rsidRPr="00E01B5C" w:rsidRDefault="00DE4E64">
      <w:pPr>
        <w:pStyle w:val="a6"/>
        <w:spacing w:after="360"/>
      </w:pPr>
      <w:bookmarkStart w:id="22" w:name="BookMark2"/>
      <w:r w:rsidRPr="00E01B5C">
        <w:rPr>
          <w:spacing w:val="320"/>
        </w:rPr>
        <w:lastRenderedPageBreak/>
        <w:t>前</w:t>
      </w:r>
      <w:r w:rsidRPr="00E01B5C">
        <w:t>言</w:t>
      </w:r>
    </w:p>
    <w:p w:rsidR="00AC4C7F" w:rsidRPr="00E01B5C" w:rsidRDefault="00DE4E64">
      <w:pPr>
        <w:pStyle w:val="afffff5"/>
        <w:ind w:firstLine="420"/>
      </w:pPr>
      <w:r w:rsidRPr="00E01B5C">
        <w:rPr>
          <w:rFonts w:hint="eastAsia"/>
        </w:rPr>
        <w:t>本文件参照GB/T 1.1—2020《标准化工作导则  第1部分：标准化文件的结构和起草规则》的规定起草。</w:t>
      </w:r>
    </w:p>
    <w:p w:rsidR="00AC4C7F" w:rsidRPr="00E01B5C" w:rsidRDefault="00DE4E64">
      <w:pPr>
        <w:pStyle w:val="afffff5"/>
        <w:ind w:firstLine="420"/>
      </w:pPr>
      <w:r w:rsidRPr="00E01B5C">
        <w:rPr>
          <w:rFonts w:hint="eastAsia"/>
        </w:rPr>
        <w:t>请注意本文件的某些内容可能涉及专利。本文件的发布机构不承担识别专利的责任。</w:t>
      </w:r>
    </w:p>
    <w:p w:rsidR="00AC4C7F" w:rsidRPr="00E01B5C" w:rsidRDefault="00DE4E64">
      <w:pPr>
        <w:pStyle w:val="afffff5"/>
        <w:ind w:firstLine="420"/>
      </w:pPr>
      <w:r w:rsidRPr="00E01B5C">
        <w:rPr>
          <w:rFonts w:hint="eastAsia"/>
        </w:rPr>
        <w:t>本文件由广西大学提出并</w:t>
      </w:r>
      <w:r w:rsidRPr="00E01B5C">
        <w:t>宣贯</w:t>
      </w:r>
      <w:r w:rsidRPr="00E01B5C">
        <w:rPr>
          <w:rFonts w:hint="eastAsia"/>
        </w:rPr>
        <w:t>。</w:t>
      </w:r>
    </w:p>
    <w:p w:rsidR="00AC4C7F" w:rsidRPr="00E01B5C" w:rsidRDefault="00DE4E64">
      <w:pPr>
        <w:pStyle w:val="afffff5"/>
        <w:ind w:firstLine="420"/>
      </w:pPr>
      <w:r w:rsidRPr="00E01B5C">
        <w:rPr>
          <w:rFonts w:hint="eastAsia"/>
        </w:rPr>
        <w:t>本文件由广西标准化</w:t>
      </w:r>
      <w:r w:rsidRPr="00E01B5C">
        <w:t>协会</w:t>
      </w:r>
      <w:r w:rsidRPr="00E01B5C">
        <w:rPr>
          <w:rFonts w:hint="eastAsia"/>
        </w:rPr>
        <w:t>归口。</w:t>
      </w:r>
    </w:p>
    <w:p w:rsidR="00AC4C7F" w:rsidRPr="00E01B5C" w:rsidRDefault="00DE4E64">
      <w:pPr>
        <w:pStyle w:val="afffff5"/>
        <w:ind w:firstLine="420"/>
      </w:pPr>
      <w:r w:rsidRPr="00E01B5C">
        <w:rPr>
          <w:rFonts w:hint="eastAsia"/>
        </w:rPr>
        <w:t>本文件起草单位：广西大学、广西壮族自治区国有七坡林场、广西壮族自治区国有派阳山林场、广西壮族自治区国有高峰林场、南宁树木园、广西壮族自治区国有三门江林场、广西壮族自治区国有维都林场。</w:t>
      </w:r>
    </w:p>
    <w:p w:rsidR="00AC4C7F" w:rsidRPr="00E01B5C" w:rsidRDefault="00DE4E64">
      <w:pPr>
        <w:pStyle w:val="afffff5"/>
        <w:ind w:firstLine="420"/>
      </w:pPr>
      <w:r w:rsidRPr="00E01B5C">
        <w:rPr>
          <w:rFonts w:hint="eastAsia"/>
        </w:rPr>
        <w:t>本文件主要起草人：杨梅、韩小美、徐圆圆、马道承、毛纯、庞伟灿、周怀勋、付军、申礼凤、王家妍、赵文东</w:t>
      </w:r>
      <w:r w:rsidRPr="00E01B5C">
        <w:t>、</w:t>
      </w:r>
      <w:r w:rsidRPr="00E01B5C">
        <w:rPr>
          <w:rFonts w:hint="eastAsia"/>
        </w:rPr>
        <w:t>易敬林、韦昌鹏、江海涛、刘芳、郑明朝、安冰、银彬吾、张明慧、梁加荣、廖崇德、李学科、覃斯婕、周艳玲。</w:t>
      </w:r>
    </w:p>
    <w:p w:rsidR="00AC4C7F" w:rsidRPr="00E01B5C" w:rsidRDefault="00AC4C7F">
      <w:pPr>
        <w:pStyle w:val="afffff5"/>
        <w:ind w:firstLine="420"/>
      </w:pPr>
    </w:p>
    <w:p w:rsidR="00AC4C7F" w:rsidRPr="00E01B5C" w:rsidRDefault="00AC4C7F">
      <w:pPr>
        <w:pStyle w:val="afffff5"/>
        <w:ind w:firstLine="420"/>
        <w:sectPr w:rsidR="00AC4C7F" w:rsidRPr="00E01B5C" w:rsidSect="008C2F36">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p>
    <w:p w:rsidR="00AC4C7F" w:rsidRPr="00E01B5C" w:rsidRDefault="00AC4C7F">
      <w:pPr>
        <w:spacing w:line="20" w:lineRule="exact"/>
        <w:jc w:val="center"/>
        <w:rPr>
          <w:rFonts w:ascii="黑体" w:eastAsia="黑体" w:hAnsi="黑体"/>
          <w:sz w:val="32"/>
          <w:szCs w:val="32"/>
        </w:rPr>
      </w:pPr>
      <w:bookmarkStart w:id="23" w:name="BookMark4"/>
      <w:bookmarkEnd w:id="22"/>
    </w:p>
    <w:p w:rsidR="00AC4C7F" w:rsidRPr="00E01B5C" w:rsidRDefault="00AC4C7F">
      <w:pPr>
        <w:spacing w:line="20" w:lineRule="exact"/>
        <w:jc w:val="center"/>
        <w:rPr>
          <w:rFonts w:ascii="黑体" w:eastAsia="黑体" w:hAnsi="黑体"/>
          <w:sz w:val="32"/>
          <w:szCs w:val="32"/>
        </w:rPr>
      </w:pPr>
    </w:p>
    <w:bookmarkStart w:id="24" w:name="OLE_LINK4" w:displacedByCustomXml="next"/>
    <w:bookmarkStart w:id="25" w:name="NEW_STAND_NAME" w:displacedByCustomXml="next"/>
    <w:sdt>
      <w:sdtPr>
        <w:tag w:val="NEW_STAND_NAME"/>
        <w:id w:val="595910757"/>
        <w:lock w:val="sdtLocked"/>
        <w:placeholder>
          <w:docPart w:val="64CD99972BE94AA89C2F2B85FE753D3B"/>
        </w:placeholder>
      </w:sdtPr>
      <w:sdtEndPr/>
      <w:sdtContent>
        <w:p w:rsidR="00AC4C7F" w:rsidRPr="00E01B5C" w:rsidRDefault="00DE4E64">
          <w:pPr>
            <w:pStyle w:val="afffffffff8"/>
            <w:spacing w:beforeLines="1" w:before="2" w:afterLines="220" w:after="528"/>
          </w:pPr>
          <w:r w:rsidRPr="00E01B5C">
            <w:rPr>
              <w:rFonts w:hint="eastAsia"/>
            </w:rPr>
            <w:t>林下鸡骨草生态栽培技术规程</w:t>
          </w:r>
        </w:p>
      </w:sdtContent>
    </w:sdt>
    <w:p w:rsidR="00AC4C7F" w:rsidRPr="00E01B5C" w:rsidRDefault="00DE4E64">
      <w:pPr>
        <w:pStyle w:val="affc"/>
        <w:spacing w:before="240" w:after="240"/>
      </w:pPr>
      <w:bookmarkStart w:id="26" w:name="_Toc17233333"/>
      <w:bookmarkStart w:id="27" w:name="_Toc26718930"/>
      <w:bookmarkStart w:id="28" w:name="_Toc26648465"/>
      <w:bookmarkStart w:id="29" w:name="_Toc24884218"/>
      <w:bookmarkStart w:id="30" w:name="_Toc26986530"/>
      <w:bookmarkStart w:id="31" w:name="_Toc97192964"/>
      <w:bookmarkStart w:id="32" w:name="_Toc24884211"/>
      <w:bookmarkStart w:id="33" w:name="_Toc26986771"/>
      <w:bookmarkStart w:id="34" w:name="_Toc17233325"/>
      <w:bookmarkEnd w:id="25"/>
      <w:bookmarkEnd w:id="24"/>
      <w:r w:rsidRPr="00E01B5C">
        <w:rPr>
          <w:rFonts w:hint="eastAsia"/>
        </w:rPr>
        <w:t>范围</w:t>
      </w:r>
      <w:bookmarkEnd w:id="26"/>
      <w:bookmarkEnd w:id="27"/>
      <w:bookmarkEnd w:id="28"/>
      <w:bookmarkEnd w:id="29"/>
      <w:bookmarkEnd w:id="30"/>
      <w:bookmarkEnd w:id="31"/>
      <w:bookmarkEnd w:id="32"/>
      <w:bookmarkEnd w:id="33"/>
      <w:bookmarkEnd w:id="34"/>
    </w:p>
    <w:p w:rsidR="00AC4C7F" w:rsidRPr="00E01B5C" w:rsidRDefault="00DE4E64">
      <w:pPr>
        <w:pStyle w:val="afffff5"/>
        <w:ind w:firstLine="420"/>
      </w:pPr>
      <w:bookmarkStart w:id="35" w:name="_Toc24884212"/>
      <w:bookmarkStart w:id="36" w:name="_Toc24884219"/>
      <w:bookmarkStart w:id="37" w:name="_Toc17233334"/>
      <w:bookmarkStart w:id="38" w:name="_Toc26648466"/>
      <w:bookmarkStart w:id="39" w:name="_Toc17233326"/>
      <w:r w:rsidRPr="00E01B5C">
        <w:rPr>
          <w:rFonts w:hint="eastAsia"/>
        </w:rPr>
        <w:t>本文件界定了鸡骨草（</w:t>
      </w:r>
      <w:hyperlink r:id="rId19" w:tgtFrame="_blank" w:history="1">
        <w:r w:rsidRPr="00E01B5C">
          <w:rPr>
            <w:rStyle w:val="affffb"/>
            <w:i/>
          </w:rPr>
          <w:t>abrus cantoniensis</w:t>
        </w:r>
      </w:hyperlink>
      <w:r w:rsidRPr="00E01B5C">
        <w:rPr>
          <w:rFonts w:hint="eastAsia"/>
        </w:rPr>
        <w:t>）的术语和定义，确立了中药材鸡骨草林下栽培技术的程序，规定了</w:t>
      </w:r>
      <w:r w:rsidR="007D7D6A" w:rsidRPr="00E01B5C">
        <w:rPr>
          <w:rFonts w:hint="eastAsia"/>
        </w:rPr>
        <w:t>林地选择、</w:t>
      </w:r>
      <w:r w:rsidRPr="00E01B5C">
        <w:rPr>
          <w:rFonts w:hint="eastAsia"/>
        </w:rPr>
        <w:t>种子</w:t>
      </w:r>
      <w:r w:rsidRPr="00E01B5C">
        <w:t>选择与处理、</w:t>
      </w:r>
      <w:r w:rsidRPr="00E01B5C">
        <w:rPr>
          <w:rFonts w:hint="eastAsia"/>
        </w:rPr>
        <w:t>种植技术、抚育管理、病虫害防治和采收等的操作指示，描述了栽培过程信息的追溯方法。</w:t>
      </w:r>
    </w:p>
    <w:p w:rsidR="00AC4C7F" w:rsidRPr="00E01B5C" w:rsidRDefault="00DE4E64">
      <w:pPr>
        <w:pStyle w:val="afffff5"/>
        <w:ind w:firstLine="420"/>
      </w:pPr>
      <w:r w:rsidRPr="00E01B5C">
        <w:rPr>
          <w:rFonts w:hint="eastAsia"/>
        </w:rPr>
        <w:t>本文件适用于林下鸡骨草生态栽培。</w:t>
      </w:r>
    </w:p>
    <w:p w:rsidR="00AC4C7F" w:rsidRPr="00E01B5C" w:rsidRDefault="00DE4E64">
      <w:pPr>
        <w:pStyle w:val="affc"/>
        <w:spacing w:before="240" w:after="240"/>
      </w:pPr>
      <w:bookmarkStart w:id="40" w:name="_Toc26986772"/>
      <w:bookmarkStart w:id="41" w:name="_Toc26718931"/>
      <w:bookmarkStart w:id="42" w:name="_Toc97192965"/>
      <w:bookmarkStart w:id="43" w:name="_Toc26986531"/>
      <w:r w:rsidRPr="00E01B5C">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A2BBA8148420421F8985548F534FFF4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C4C7F" w:rsidRPr="00E01B5C" w:rsidRDefault="00DE4E64">
          <w:pPr>
            <w:pStyle w:val="afffff5"/>
            <w:ind w:firstLine="420"/>
          </w:pPr>
          <w:r w:rsidRPr="00E01B5C">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96CF9" w:rsidRPr="00E01B5C" w:rsidRDefault="00996CF9" w:rsidP="00996CF9">
      <w:pPr>
        <w:pStyle w:val="afffff5"/>
        <w:ind w:firstLine="420"/>
      </w:pPr>
      <w:r w:rsidRPr="00E01B5C">
        <w:rPr>
          <w:rFonts w:hint="eastAsia"/>
        </w:rPr>
        <w:t>GB 3095</w:t>
      </w:r>
      <w:r w:rsidRPr="00E01B5C">
        <w:t xml:space="preserve"> </w:t>
      </w:r>
      <w:r w:rsidRPr="00E01B5C">
        <w:rPr>
          <w:rFonts w:hint="eastAsia"/>
        </w:rPr>
        <w:t xml:space="preserve"> 环境空气质量标准</w:t>
      </w:r>
    </w:p>
    <w:p w:rsidR="00996CF9" w:rsidRPr="00E01B5C" w:rsidRDefault="00996CF9" w:rsidP="00996CF9">
      <w:pPr>
        <w:pStyle w:val="afffff5"/>
        <w:ind w:firstLine="420"/>
      </w:pPr>
      <w:r w:rsidRPr="00E01B5C">
        <w:rPr>
          <w:rFonts w:hint="eastAsia"/>
        </w:rPr>
        <w:t>GB 5084</w:t>
      </w:r>
      <w:r w:rsidRPr="00E01B5C">
        <w:t xml:space="preserve"> </w:t>
      </w:r>
      <w:r w:rsidRPr="00E01B5C">
        <w:rPr>
          <w:rFonts w:hint="eastAsia"/>
        </w:rPr>
        <w:t xml:space="preserve"> 农田灌溉水质标准</w:t>
      </w:r>
    </w:p>
    <w:p w:rsidR="00996CF9" w:rsidRPr="00E01B5C" w:rsidRDefault="00996CF9">
      <w:pPr>
        <w:pStyle w:val="afffff5"/>
        <w:ind w:firstLine="420"/>
      </w:pPr>
      <w:r w:rsidRPr="00E01B5C">
        <w:rPr>
          <w:rFonts w:hint="eastAsia"/>
        </w:rPr>
        <w:t>GB 15618</w:t>
      </w:r>
      <w:r w:rsidRPr="00E01B5C">
        <w:t xml:space="preserve"> </w:t>
      </w:r>
      <w:r w:rsidRPr="00E01B5C">
        <w:rPr>
          <w:rFonts w:hint="eastAsia"/>
        </w:rPr>
        <w:t xml:space="preserve"> 土壤环境质量 农用地土壤污染风险管控标准（试行）</w:t>
      </w:r>
    </w:p>
    <w:p w:rsidR="00996CF9" w:rsidRPr="00E01B5C" w:rsidRDefault="00996CF9">
      <w:pPr>
        <w:pStyle w:val="afffff5"/>
        <w:ind w:firstLine="420"/>
      </w:pPr>
      <w:r w:rsidRPr="00E01B5C">
        <w:rPr>
          <w:rFonts w:hint="eastAsia"/>
        </w:rPr>
        <w:t>NY/T 393</w:t>
      </w:r>
      <w:r w:rsidRPr="00E01B5C">
        <w:t xml:space="preserve"> </w:t>
      </w:r>
      <w:r w:rsidRPr="00E01B5C">
        <w:rPr>
          <w:rFonts w:hint="eastAsia"/>
        </w:rPr>
        <w:t xml:space="preserve"> 绿色食品农药使用准则</w:t>
      </w:r>
    </w:p>
    <w:p w:rsidR="00AC4C7F" w:rsidRPr="00E01B5C" w:rsidRDefault="00DE4E64">
      <w:pPr>
        <w:pStyle w:val="afffff5"/>
        <w:ind w:firstLine="420"/>
      </w:pPr>
      <w:r w:rsidRPr="00E01B5C">
        <w:rPr>
          <w:rFonts w:hint="eastAsia"/>
        </w:rPr>
        <w:t>NY/T 394  绿色食品 肥料使用准则</w:t>
      </w:r>
    </w:p>
    <w:p w:rsidR="00AC4C7F" w:rsidRPr="00E01B5C" w:rsidRDefault="00DE4E64">
      <w:pPr>
        <w:pStyle w:val="afffff5"/>
        <w:ind w:firstLine="420"/>
      </w:pPr>
      <w:r w:rsidRPr="00E01B5C">
        <w:rPr>
          <w:rFonts w:hint="eastAsia"/>
        </w:rPr>
        <w:t>NY 884  生物有机肥</w:t>
      </w:r>
    </w:p>
    <w:p w:rsidR="00AC4C7F" w:rsidRPr="00E01B5C" w:rsidRDefault="00DE4E64">
      <w:pPr>
        <w:pStyle w:val="afffff5"/>
        <w:ind w:firstLine="420"/>
      </w:pPr>
      <w:bookmarkStart w:id="44" w:name="_Hlk206851826"/>
      <w:r w:rsidRPr="00E01B5C">
        <w:rPr>
          <w:rFonts w:hint="eastAsia"/>
        </w:rPr>
        <w:t>DB45/T 259</w:t>
      </w:r>
      <w:r w:rsidRPr="00E01B5C">
        <w:t xml:space="preserve">  </w:t>
      </w:r>
      <w:r w:rsidRPr="00E01B5C">
        <w:rPr>
          <w:rFonts w:hint="eastAsia"/>
        </w:rPr>
        <w:t>鸡骨草生产技术规程</w:t>
      </w:r>
    </w:p>
    <w:p w:rsidR="00AC4C7F" w:rsidRPr="00E01B5C" w:rsidRDefault="00DE4E64">
      <w:pPr>
        <w:pStyle w:val="affc"/>
        <w:spacing w:before="240" w:after="240"/>
      </w:pPr>
      <w:bookmarkStart w:id="45" w:name="_Toc97192966"/>
      <w:bookmarkEnd w:id="44"/>
      <w:r w:rsidRPr="00E01B5C">
        <w:rPr>
          <w:rFonts w:hint="eastAsia"/>
          <w:szCs w:val="21"/>
        </w:rPr>
        <w:t>术语和定义</w:t>
      </w:r>
      <w:bookmarkEnd w:id="45"/>
    </w:p>
    <w:bookmarkStart w:id="46" w:name="_Toc26986532" w:displacedByCustomXml="next"/>
    <w:bookmarkEnd w:id="46" w:displacedByCustomXml="next"/>
    <w:sdt>
      <w:sdtPr>
        <w:id w:val="-1909835108"/>
        <w:placeholder>
          <w:docPart w:val="AEA817C4E6B545A0B60914279BD8EF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AC4C7F" w:rsidRPr="00E01B5C" w:rsidRDefault="00DE4E64">
          <w:pPr>
            <w:pStyle w:val="afffff5"/>
            <w:ind w:firstLine="420"/>
          </w:pPr>
          <w:r w:rsidRPr="00E01B5C">
            <w:t>DB45/T 259界定的术语和定义适用于本文件。</w:t>
          </w:r>
        </w:p>
      </w:sdtContent>
    </w:sdt>
    <w:p w:rsidR="00AC4C7F" w:rsidRPr="00E01B5C" w:rsidRDefault="00DE4E64">
      <w:pPr>
        <w:pStyle w:val="affc"/>
        <w:spacing w:before="240" w:after="240"/>
      </w:pPr>
      <w:bookmarkStart w:id="47" w:name="_Hlk206851841"/>
      <w:r w:rsidRPr="00E01B5C">
        <w:rPr>
          <w:rFonts w:hint="eastAsia"/>
        </w:rPr>
        <w:t>林地</w:t>
      </w:r>
      <w:r w:rsidR="007D7D6A" w:rsidRPr="00E01B5C">
        <w:t>选择</w:t>
      </w:r>
    </w:p>
    <w:p w:rsidR="00AC4C7F" w:rsidRPr="00E01B5C" w:rsidRDefault="00DE4E64">
      <w:pPr>
        <w:pStyle w:val="affd"/>
        <w:spacing w:before="120" w:after="120"/>
      </w:pPr>
      <w:r w:rsidRPr="00E01B5C">
        <w:rPr>
          <w:rFonts w:hint="eastAsia"/>
        </w:rPr>
        <w:t>气候</w:t>
      </w:r>
    </w:p>
    <w:p w:rsidR="00AC4C7F" w:rsidRPr="00E01B5C" w:rsidRDefault="00DE4E64">
      <w:pPr>
        <w:pStyle w:val="afffff5"/>
        <w:ind w:firstLine="420"/>
      </w:pPr>
      <w:bookmarkStart w:id="48" w:name="_GoBack"/>
      <w:r w:rsidRPr="00E01B5C">
        <w:rPr>
          <w:rFonts w:hint="eastAsia"/>
        </w:rPr>
        <w:t>南亚热带、北热带季风气候区，</w:t>
      </w:r>
      <w:bookmarkEnd w:id="48"/>
      <w:r w:rsidRPr="00E01B5C">
        <w:rPr>
          <w:rFonts w:hint="eastAsia"/>
        </w:rPr>
        <w:t>年降水量＞1000</w:t>
      </w:r>
      <w:r w:rsidRPr="00E01B5C">
        <w:rPr>
          <w:rFonts w:hint="eastAsia"/>
          <w:vertAlign w:val="superscript"/>
        </w:rPr>
        <w:t xml:space="preserve"> </w:t>
      </w:r>
      <w:r w:rsidRPr="00E01B5C">
        <w:rPr>
          <w:rFonts w:hint="eastAsia"/>
        </w:rPr>
        <w:t>m，年均气温19.0</w:t>
      </w:r>
      <w:r w:rsidR="003F3E67" w:rsidRPr="00E01B5C">
        <w:rPr>
          <w:vertAlign w:val="superscript"/>
        </w:rPr>
        <w:t xml:space="preserve"> </w:t>
      </w:r>
      <w:r w:rsidRPr="00E01B5C">
        <w:rPr>
          <w:rFonts w:hint="eastAsia"/>
        </w:rPr>
        <w:t>℃～25.0</w:t>
      </w:r>
      <w:r w:rsidR="003F3E67" w:rsidRPr="00E01B5C">
        <w:rPr>
          <w:vertAlign w:val="superscript"/>
        </w:rPr>
        <w:t xml:space="preserve"> </w:t>
      </w:r>
      <w:r w:rsidRPr="00E01B5C">
        <w:rPr>
          <w:rFonts w:hint="eastAsia"/>
        </w:rPr>
        <w:t>℃，＞10</w:t>
      </w:r>
      <w:r w:rsidRPr="00E01B5C">
        <w:rPr>
          <w:rFonts w:hint="eastAsia"/>
          <w:vertAlign w:val="superscript"/>
        </w:rPr>
        <w:t xml:space="preserve"> </w:t>
      </w:r>
      <w:r w:rsidRPr="00E01B5C">
        <w:rPr>
          <w:rFonts w:hint="eastAsia"/>
        </w:rPr>
        <w:t>℃的年积温≥6500</w:t>
      </w:r>
      <w:r w:rsidR="003F3E67" w:rsidRPr="00E01B5C">
        <w:rPr>
          <w:vertAlign w:val="superscript"/>
        </w:rPr>
        <w:t xml:space="preserve"> </w:t>
      </w:r>
      <w:r w:rsidRPr="00E01B5C">
        <w:rPr>
          <w:rFonts w:hint="eastAsia"/>
        </w:rPr>
        <w:t>℃，＞10</w:t>
      </w:r>
      <w:r w:rsidRPr="00E01B5C">
        <w:rPr>
          <w:rFonts w:hint="eastAsia"/>
          <w:vertAlign w:val="superscript"/>
        </w:rPr>
        <w:t xml:space="preserve"> </w:t>
      </w:r>
      <w:r w:rsidRPr="00E01B5C">
        <w:rPr>
          <w:rFonts w:hint="eastAsia"/>
        </w:rPr>
        <w:t>℃的日数≥250</w:t>
      </w:r>
      <w:r w:rsidR="003F3E67" w:rsidRPr="00E01B5C">
        <w:rPr>
          <w:vertAlign w:val="superscript"/>
        </w:rPr>
        <w:t xml:space="preserve"> </w:t>
      </w:r>
      <w:r w:rsidRPr="00E01B5C">
        <w:rPr>
          <w:rFonts w:hint="eastAsia"/>
        </w:rPr>
        <w:t>d,极端最高气温不应高于42.0</w:t>
      </w:r>
      <w:r w:rsidR="003F3E67" w:rsidRPr="00E01B5C">
        <w:rPr>
          <w:vertAlign w:val="superscript"/>
        </w:rPr>
        <w:t xml:space="preserve"> </w:t>
      </w:r>
      <w:r w:rsidRPr="00E01B5C">
        <w:rPr>
          <w:rFonts w:hint="eastAsia"/>
        </w:rPr>
        <w:t>℃,极端最低气温不应低于-5.0</w:t>
      </w:r>
      <w:r w:rsidRPr="00E01B5C">
        <w:rPr>
          <w:rFonts w:hint="eastAsia"/>
          <w:vertAlign w:val="superscript"/>
        </w:rPr>
        <w:t xml:space="preserve"> </w:t>
      </w:r>
      <w:r w:rsidRPr="00E01B5C">
        <w:rPr>
          <w:rFonts w:hint="eastAsia"/>
        </w:rPr>
        <w:t>℃，适宜温度宜</w:t>
      </w:r>
      <w:r w:rsidRPr="00E01B5C">
        <w:t>为</w:t>
      </w:r>
      <w:r w:rsidRPr="00E01B5C">
        <w:rPr>
          <w:rFonts w:hint="eastAsia"/>
        </w:rPr>
        <w:t>23</w:t>
      </w:r>
      <w:r w:rsidR="003F3E67" w:rsidRPr="00E01B5C">
        <w:rPr>
          <w:vertAlign w:val="superscript"/>
        </w:rPr>
        <w:t xml:space="preserve"> </w:t>
      </w:r>
      <w:r w:rsidR="003F3E67" w:rsidRPr="00E01B5C">
        <w:rPr>
          <w:rFonts w:hint="eastAsia"/>
        </w:rPr>
        <w:t>℃</w:t>
      </w:r>
      <w:r w:rsidRPr="00E01B5C">
        <w:rPr>
          <w:rFonts w:hint="eastAsia"/>
        </w:rPr>
        <w:t>～27</w:t>
      </w:r>
      <w:r w:rsidR="003F3E67" w:rsidRPr="00E01B5C">
        <w:rPr>
          <w:vertAlign w:val="superscript"/>
        </w:rPr>
        <w:t xml:space="preserve"> </w:t>
      </w:r>
      <w:r w:rsidRPr="00E01B5C">
        <w:rPr>
          <w:rFonts w:hint="eastAsia"/>
        </w:rPr>
        <w:t>℃。</w:t>
      </w:r>
    </w:p>
    <w:p w:rsidR="00AC4C7F" w:rsidRPr="00E01B5C" w:rsidRDefault="00DE4E64">
      <w:pPr>
        <w:pStyle w:val="affd"/>
        <w:spacing w:before="120" w:after="120"/>
      </w:pPr>
      <w:r w:rsidRPr="00E01B5C">
        <w:rPr>
          <w:rFonts w:hint="eastAsia"/>
        </w:rPr>
        <w:t>地形</w:t>
      </w:r>
    </w:p>
    <w:p w:rsidR="00AC4C7F" w:rsidRPr="00E01B5C" w:rsidRDefault="00DE4E64">
      <w:pPr>
        <w:pStyle w:val="afffff5"/>
        <w:ind w:firstLine="420"/>
      </w:pPr>
      <w:r w:rsidRPr="00E01B5C">
        <w:rPr>
          <w:rFonts w:hint="eastAsia"/>
        </w:rPr>
        <w:t>海拔</w:t>
      </w:r>
      <w:r w:rsidRPr="00E01B5C">
        <w:t>500</w:t>
      </w:r>
      <w:r w:rsidR="003F3E67" w:rsidRPr="00E01B5C">
        <w:rPr>
          <w:rFonts w:hint="eastAsia"/>
          <w:vertAlign w:val="superscript"/>
        </w:rPr>
        <w:t xml:space="preserve"> </w:t>
      </w:r>
      <w:r w:rsidRPr="00E01B5C">
        <w:rPr>
          <w:rFonts w:hint="eastAsia"/>
        </w:rPr>
        <w:t>m以下，坡度≤</w:t>
      </w:r>
      <w:r w:rsidRPr="00E01B5C">
        <w:t>4</w:t>
      </w:r>
      <w:r w:rsidRPr="00E01B5C">
        <w:rPr>
          <w:rFonts w:hint="eastAsia"/>
        </w:rPr>
        <w:t>5°的林地。</w:t>
      </w:r>
    </w:p>
    <w:p w:rsidR="00AC4C7F" w:rsidRPr="00E01B5C" w:rsidRDefault="00DE4E64">
      <w:pPr>
        <w:pStyle w:val="affd"/>
        <w:spacing w:before="120" w:after="120"/>
      </w:pPr>
      <w:r w:rsidRPr="00E01B5C">
        <w:rPr>
          <w:rFonts w:hint="eastAsia"/>
        </w:rPr>
        <w:t>土壤</w:t>
      </w:r>
    </w:p>
    <w:p w:rsidR="00AC4C7F" w:rsidRPr="00E01B5C" w:rsidRDefault="00DE4E64">
      <w:pPr>
        <w:pStyle w:val="afffff5"/>
        <w:ind w:firstLine="420"/>
      </w:pPr>
      <w:r w:rsidRPr="00E01B5C">
        <w:rPr>
          <w:rFonts w:hint="eastAsia"/>
        </w:rPr>
        <w:t>土层深厚，质地疏松、土层厚度＞30</w:t>
      </w:r>
      <w:r w:rsidR="003F3E67" w:rsidRPr="00E01B5C">
        <w:rPr>
          <w:rFonts w:hint="eastAsia"/>
          <w:vertAlign w:val="superscript"/>
        </w:rPr>
        <w:t xml:space="preserve"> </w:t>
      </w:r>
      <w:r w:rsidRPr="00E01B5C">
        <w:rPr>
          <w:rFonts w:hint="eastAsia"/>
        </w:rPr>
        <w:t>cm、有机质含量＞15</w:t>
      </w:r>
      <w:r w:rsidR="003F3E67" w:rsidRPr="00E01B5C">
        <w:rPr>
          <w:rFonts w:hint="eastAsia"/>
          <w:vertAlign w:val="superscript"/>
        </w:rPr>
        <w:t xml:space="preserve"> </w:t>
      </w:r>
      <w:r w:rsidRPr="00E01B5C">
        <w:rPr>
          <w:rFonts w:hint="eastAsia"/>
        </w:rPr>
        <w:t>g/kg、pH值</w:t>
      </w:r>
      <w:r w:rsidR="003F3E67" w:rsidRPr="00E01B5C">
        <w:rPr>
          <w:rFonts w:hint="eastAsia"/>
        </w:rPr>
        <w:t>为</w:t>
      </w:r>
      <w:r w:rsidRPr="00E01B5C">
        <w:rPr>
          <w:rFonts w:hint="eastAsia"/>
        </w:rPr>
        <w:t>5.5～6.5的</w:t>
      </w:r>
      <w:r w:rsidRPr="00E01B5C">
        <w:t>红壤、赤红壤</w:t>
      </w:r>
      <w:r w:rsidRPr="00E01B5C">
        <w:rPr>
          <w:rFonts w:hint="eastAsia"/>
        </w:rPr>
        <w:t>。土壤环境质量符合GB 15618的要求。</w:t>
      </w:r>
    </w:p>
    <w:p w:rsidR="00AC4C7F" w:rsidRPr="00E01B5C" w:rsidRDefault="00DE4E64">
      <w:pPr>
        <w:pStyle w:val="affd"/>
        <w:spacing w:before="120" w:after="120"/>
      </w:pPr>
      <w:r w:rsidRPr="00E01B5C">
        <w:rPr>
          <w:rFonts w:hint="eastAsia"/>
        </w:rPr>
        <w:t>水质</w:t>
      </w:r>
    </w:p>
    <w:p w:rsidR="00AC4C7F" w:rsidRPr="00E01B5C" w:rsidRDefault="00DE4E64">
      <w:pPr>
        <w:pStyle w:val="afffff5"/>
        <w:ind w:firstLine="420"/>
      </w:pPr>
      <w:r w:rsidRPr="00E01B5C">
        <w:rPr>
          <w:rFonts w:hint="eastAsia"/>
        </w:rPr>
        <w:t>应符合GB 5084的规定。</w:t>
      </w:r>
    </w:p>
    <w:p w:rsidR="00AC4C7F" w:rsidRPr="00E01B5C" w:rsidRDefault="00DE4E64">
      <w:pPr>
        <w:pStyle w:val="affd"/>
        <w:spacing w:before="120" w:after="120"/>
      </w:pPr>
      <w:r w:rsidRPr="00E01B5C">
        <w:rPr>
          <w:rFonts w:hint="eastAsia"/>
        </w:rPr>
        <w:t>空气</w:t>
      </w:r>
    </w:p>
    <w:p w:rsidR="00AC4C7F" w:rsidRPr="00E01B5C" w:rsidRDefault="00DE4E64">
      <w:pPr>
        <w:pStyle w:val="afffff5"/>
        <w:ind w:firstLine="420"/>
      </w:pPr>
      <w:r w:rsidRPr="00E01B5C">
        <w:rPr>
          <w:rFonts w:hint="eastAsia"/>
        </w:rPr>
        <w:t>应符合GB 3095的规定。</w:t>
      </w:r>
    </w:p>
    <w:p w:rsidR="00AC4C7F" w:rsidRPr="00E01B5C" w:rsidRDefault="00DE4E64">
      <w:pPr>
        <w:pStyle w:val="affd"/>
        <w:spacing w:before="120" w:after="120"/>
      </w:pPr>
      <w:r w:rsidRPr="00E01B5C">
        <w:rPr>
          <w:rFonts w:hint="eastAsia"/>
        </w:rPr>
        <w:t>林分</w:t>
      </w:r>
    </w:p>
    <w:p w:rsidR="00AC4C7F" w:rsidRPr="00E01B5C" w:rsidRDefault="00DE4E64">
      <w:pPr>
        <w:pStyle w:val="afffff5"/>
        <w:ind w:firstLine="420"/>
      </w:pPr>
      <w:r w:rsidRPr="00E01B5C">
        <w:rPr>
          <w:rFonts w:hint="eastAsia"/>
        </w:rPr>
        <w:t>松树、杉树、桉树以及阔叶树种林分。选择经营周期＞15</w:t>
      </w:r>
      <w:r w:rsidR="003F3E67" w:rsidRPr="00E01B5C">
        <w:rPr>
          <w:rFonts w:hint="eastAsia"/>
          <w:vertAlign w:val="superscript"/>
        </w:rPr>
        <w:t xml:space="preserve"> </w:t>
      </w:r>
      <w:r w:rsidRPr="00E01B5C">
        <w:rPr>
          <w:rFonts w:hint="eastAsia"/>
        </w:rPr>
        <w:t>a的松树、杉树、桉树林分或以松、杉、桉为主的混交林以及阔叶树林分，龄组为中龄林以上林分，郁闭度0.2～0.</w:t>
      </w:r>
      <w:r w:rsidRPr="00E01B5C">
        <w:t>6</w:t>
      </w:r>
      <w:r w:rsidRPr="00E01B5C">
        <w:rPr>
          <w:rFonts w:hint="eastAsia"/>
        </w:rPr>
        <w:t>。</w:t>
      </w:r>
    </w:p>
    <w:p w:rsidR="00AC4C7F" w:rsidRPr="00E01B5C" w:rsidRDefault="00DE4E64">
      <w:pPr>
        <w:pStyle w:val="affc"/>
        <w:spacing w:before="240" w:after="240"/>
      </w:pPr>
      <w:bookmarkStart w:id="49" w:name="_Hlk206851923"/>
      <w:bookmarkEnd w:id="47"/>
      <w:r w:rsidRPr="00E01B5C">
        <w:rPr>
          <w:rFonts w:hint="eastAsia"/>
        </w:rPr>
        <w:lastRenderedPageBreak/>
        <w:t>种子</w:t>
      </w:r>
      <w:r w:rsidRPr="00E01B5C">
        <w:t>选择与处理</w:t>
      </w:r>
    </w:p>
    <w:bookmarkEnd w:id="49"/>
    <w:p w:rsidR="00AC4C7F" w:rsidRPr="00E01B5C" w:rsidRDefault="00DE4E64">
      <w:pPr>
        <w:pStyle w:val="affffffffe"/>
      </w:pPr>
      <w:r w:rsidRPr="00E01B5C">
        <w:rPr>
          <w:rFonts w:hint="eastAsia"/>
        </w:rPr>
        <w:t>选择饱满、无病虫害的种子。</w:t>
      </w:r>
    </w:p>
    <w:p w:rsidR="00AC4C7F" w:rsidRPr="00E01B5C" w:rsidRDefault="00DE4E64">
      <w:pPr>
        <w:pStyle w:val="affffffffe"/>
      </w:pPr>
      <w:r w:rsidRPr="00E01B5C">
        <w:rPr>
          <w:rFonts w:hint="eastAsia"/>
        </w:rPr>
        <w:t>用细</w:t>
      </w:r>
      <w:bookmarkStart w:id="50" w:name="_Hlk206851447"/>
      <w:r w:rsidRPr="00E01B5C">
        <w:rPr>
          <w:rFonts w:hint="eastAsia"/>
        </w:rPr>
        <w:t>砂、</w:t>
      </w:r>
      <w:r w:rsidRPr="00E01B5C">
        <w:t>砂纸、砂轮等</w:t>
      </w:r>
      <w:r w:rsidRPr="00E01B5C">
        <w:rPr>
          <w:rFonts w:hint="eastAsia"/>
        </w:rPr>
        <w:t>磨擦</w:t>
      </w:r>
      <w:bookmarkEnd w:id="50"/>
      <w:r w:rsidRPr="00E01B5C">
        <w:rPr>
          <w:rFonts w:hint="eastAsia"/>
        </w:rPr>
        <w:t>至种皮变粗糙、表面失去光泽为止。将砂子筛除后使用50</w:t>
      </w:r>
      <w:r w:rsidR="003F3E67" w:rsidRPr="00E01B5C">
        <w:rPr>
          <w:vertAlign w:val="superscript"/>
        </w:rPr>
        <w:t xml:space="preserve"> </w:t>
      </w:r>
      <w:r w:rsidRPr="00E01B5C">
        <w:rPr>
          <w:rFonts w:hint="eastAsia"/>
        </w:rPr>
        <w:t>℃的温水浸泡12</w:t>
      </w:r>
      <w:r w:rsidR="003F3E67" w:rsidRPr="00E01B5C">
        <w:rPr>
          <w:vertAlign w:val="superscript"/>
        </w:rPr>
        <w:t xml:space="preserve"> </w:t>
      </w:r>
      <w:r w:rsidRPr="00E01B5C">
        <w:rPr>
          <w:rFonts w:hint="eastAsia"/>
        </w:rPr>
        <w:t>h，随后将膨胀后的种子放入布袋内，并用稻草覆盖，催芽的2</w:t>
      </w:r>
      <w:r w:rsidR="003F3E67" w:rsidRPr="00E01B5C">
        <w:rPr>
          <w:vertAlign w:val="superscript"/>
        </w:rPr>
        <w:t xml:space="preserve"> </w:t>
      </w:r>
      <w:r w:rsidRPr="00E01B5C">
        <w:rPr>
          <w:rFonts w:hint="eastAsia"/>
        </w:rPr>
        <w:t>d内每隔6</w:t>
      </w:r>
      <w:r w:rsidR="003F3E67" w:rsidRPr="00E01B5C">
        <w:rPr>
          <w:vertAlign w:val="superscript"/>
        </w:rPr>
        <w:t xml:space="preserve"> </w:t>
      </w:r>
      <w:r w:rsidRPr="00E01B5C">
        <w:rPr>
          <w:rFonts w:hint="eastAsia"/>
        </w:rPr>
        <w:t>h对其淋水。</w:t>
      </w:r>
    </w:p>
    <w:p w:rsidR="00AC4C7F" w:rsidRPr="00E01B5C" w:rsidRDefault="00DE4E64">
      <w:pPr>
        <w:pStyle w:val="affffffffe"/>
      </w:pPr>
      <w:r w:rsidRPr="00E01B5C">
        <w:rPr>
          <w:rFonts w:hint="eastAsia"/>
        </w:rPr>
        <w:t>经过打磨的种子可直接用于林下播种种植。</w:t>
      </w:r>
    </w:p>
    <w:p w:rsidR="00AC4C7F" w:rsidRPr="00E01B5C" w:rsidRDefault="00DE4E64">
      <w:pPr>
        <w:pStyle w:val="affc"/>
        <w:spacing w:before="240" w:after="240"/>
      </w:pPr>
      <w:bookmarkStart w:id="51" w:name="_Hlk206852296"/>
      <w:r w:rsidRPr="00E01B5C">
        <w:rPr>
          <w:rFonts w:hint="eastAsia"/>
        </w:rPr>
        <w:t>种植技术</w:t>
      </w:r>
      <w:bookmarkEnd w:id="51"/>
    </w:p>
    <w:p w:rsidR="00AC4C7F" w:rsidRPr="00E01B5C" w:rsidRDefault="00DE4E64">
      <w:pPr>
        <w:pStyle w:val="affd"/>
        <w:spacing w:before="120" w:after="120"/>
      </w:pPr>
      <w:r w:rsidRPr="00E01B5C">
        <w:rPr>
          <w:rFonts w:hint="eastAsia"/>
        </w:rPr>
        <w:t>种植时间</w:t>
      </w:r>
    </w:p>
    <w:p w:rsidR="00AC4C7F" w:rsidRPr="00E01B5C" w:rsidRDefault="00DE4E64">
      <w:pPr>
        <w:pStyle w:val="afffff5"/>
        <w:ind w:firstLine="420"/>
      </w:pPr>
      <w:r w:rsidRPr="00E01B5C">
        <w:rPr>
          <w:rFonts w:hint="eastAsia"/>
        </w:rPr>
        <w:t>春季3～4月种植。选择阴天、阴雨天种植。</w:t>
      </w:r>
    </w:p>
    <w:p w:rsidR="00AC4C7F" w:rsidRPr="00E01B5C" w:rsidRDefault="00DE4E64">
      <w:pPr>
        <w:pStyle w:val="affd"/>
        <w:spacing w:before="120" w:after="120"/>
      </w:pPr>
      <w:r w:rsidRPr="00E01B5C">
        <w:rPr>
          <w:rFonts w:hint="eastAsia"/>
        </w:rPr>
        <w:t>整地</w:t>
      </w:r>
    </w:p>
    <w:p w:rsidR="00AC4C7F" w:rsidRPr="00E01B5C" w:rsidRDefault="00DE4E64">
      <w:pPr>
        <w:pStyle w:val="afffff5"/>
        <w:ind w:firstLine="420"/>
      </w:pPr>
      <w:r w:rsidRPr="00E01B5C">
        <w:rPr>
          <w:rFonts w:hint="eastAsia"/>
        </w:rPr>
        <w:t>定植前1个月进行整地：</w:t>
      </w:r>
    </w:p>
    <w:p w:rsidR="00AC4C7F" w:rsidRPr="00E01B5C" w:rsidRDefault="00DE4E64">
      <w:pPr>
        <w:pStyle w:val="af2"/>
        <w:rPr>
          <w:b/>
          <w:bCs/>
        </w:rPr>
      </w:pPr>
      <w:bookmarkStart w:id="52" w:name="_Hlk206852426"/>
      <w:r w:rsidRPr="00E01B5C">
        <w:rPr>
          <w:rFonts w:hint="eastAsia"/>
        </w:rPr>
        <w:t>平地种植整地方法：翻耕深度25</w:t>
      </w:r>
      <w:r w:rsidR="003F3E67" w:rsidRPr="00E01B5C">
        <w:rPr>
          <w:vertAlign w:val="superscript"/>
        </w:rPr>
        <w:t xml:space="preserve"> </w:t>
      </w:r>
      <w:r w:rsidRPr="00E01B5C">
        <w:rPr>
          <w:rFonts w:hint="eastAsia"/>
        </w:rPr>
        <w:t>cm～30</w:t>
      </w:r>
      <w:r w:rsidR="003F3E67" w:rsidRPr="00E01B5C">
        <w:rPr>
          <w:vertAlign w:val="superscript"/>
        </w:rPr>
        <w:t xml:space="preserve"> </w:t>
      </w:r>
      <w:r w:rsidRPr="00E01B5C">
        <w:rPr>
          <w:rFonts w:hint="eastAsia"/>
        </w:rPr>
        <w:t>cm，打碎土块，清除杂草、石块等杂物。畦宽1.2</w:t>
      </w:r>
      <w:r w:rsidR="003F3E67" w:rsidRPr="00E01B5C">
        <w:rPr>
          <w:vertAlign w:val="superscript"/>
        </w:rPr>
        <w:t xml:space="preserve"> </w:t>
      </w:r>
      <w:r w:rsidRPr="00E01B5C">
        <w:rPr>
          <w:rFonts w:hint="eastAsia"/>
        </w:rPr>
        <w:t>m～1.5</w:t>
      </w:r>
      <w:r w:rsidR="003F3E67" w:rsidRPr="00E01B5C">
        <w:rPr>
          <w:vertAlign w:val="superscript"/>
        </w:rPr>
        <w:t xml:space="preserve"> </w:t>
      </w:r>
      <w:r w:rsidRPr="00E01B5C">
        <w:rPr>
          <w:rFonts w:hint="eastAsia"/>
        </w:rPr>
        <w:t>m，沟宽</w:t>
      </w:r>
      <w:r w:rsidRPr="00E01B5C">
        <w:t>30</w:t>
      </w:r>
      <w:r w:rsidR="003F3E67" w:rsidRPr="00E01B5C">
        <w:rPr>
          <w:vertAlign w:val="superscript"/>
        </w:rPr>
        <w:t xml:space="preserve"> </w:t>
      </w:r>
      <w:r w:rsidRPr="00E01B5C">
        <w:rPr>
          <w:rFonts w:hint="eastAsia"/>
        </w:rPr>
        <w:t>cm，沟深</w:t>
      </w:r>
      <w:r w:rsidRPr="00E01B5C">
        <w:t>20</w:t>
      </w:r>
      <w:r w:rsidR="003F3E67" w:rsidRPr="00E01B5C">
        <w:rPr>
          <w:vertAlign w:val="superscript"/>
        </w:rPr>
        <w:t xml:space="preserve"> </w:t>
      </w:r>
      <w:r w:rsidRPr="00E01B5C">
        <w:rPr>
          <w:rFonts w:hint="eastAsia"/>
        </w:rPr>
        <w:t>cm；</w:t>
      </w:r>
    </w:p>
    <w:p w:rsidR="00AC4C7F" w:rsidRPr="00E01B5C" w:rsidRDefault="00DE4E64">
      <w:pPr>
        <w:pStyle w:val="af2"/>
      </w:pPr>
      <w:r w:rsidRPr="00E01B5C">
        <w:rPr>
          <w:rFonts w:hint="eastAsia"/>
        </w:rPr>
        <w:t>山地开行种植整地方法：砍除灌木、杂草，移除石块。沿等高线开种植行，行距40</w:t>
      </w:r>
      <w:r w:rsidR="003F3E67" w:rsidRPr="00E01B5C">
        <w:rPr>
          <w:vertAlign w:val="superscript"/>
        </w:rPr>
        <w:t xml:space="preserve"> </w:t>
      </w:r>
      <w:r w:rsidRPr="00E01B5C">
        <w:rPr>
          <w:rFonts w:hint="eastAsia"/>
        </w:rPr>
        <w:t>cm～50</w:t>
      </w:r>
      <w:r w:rsidR="003F3E67" w:rsidRPr="00E01B5C">
        <w:rPr>
          <w:vertAlign w:val="superscript"/>
        </w:rPr>
        <w:t xml:space="preserve"> </w:t>
      </w:r>
      <w:r w:rsidRPr="00E01B5C">
        <w:rPr>
          <w:rFonts w:hint="eastAsia"/>
        </w:rPr>
        <w:t>cm，沟深20</w:t>
      </w:r>
      <w:r w:rsidR="003F3E67" w:rsidRPr="00E01B5C">
        <w:rPr>
          <w:vertAlign w:val="superscript"/>
        </w:rPr>
        <w:t xml:space="preserve"> </w:t>
      </w:r>
      <w:r w:rsidRPr="00E01B5C">
        <w:rPr>
          <w:rFonts w:hint="eastAsia"/>
        </w:rPr>
        <w:t>cm～25</w:t>
      </w:r>
      <w:r w:rsidR="003F3E67" w:rsidRPr="00E01B5C">
        <w:rPr>
          <w:vertAlign w:val="superscript"/>
        </w:rPr>
        <w:t xml:space="preserve"> </w:t>
      </w:r>
      <w:r w:rsidRPr="00E01B5C">
        <w:rPr>
          <w:rFonts w:hint="eastAsia"/>
        </w:rPr>
        <w:t>cm；</w:t>
      </w:r>
      <w:bookmarkEnd w:id="52"/>
    </w:p>
    <w:p w:rsidR="00AC4C7F" w:rsidRPr="00E01B5C" w:rsidRDefault="00DE4E64">
      <w:pPr>
        <w:pStyle w:val="affd"/>
        <w:spacing w:before="120" w:after="120"/>
      </w:pPr>
      <w:bookmarkStart w:id="53" w:name="_Hlk206852706"/>
      <w:r w:rsidRPr="00E01B5C">
        <w:rPr>
          <w:rFonts w:hint="eastAsia"/>
        </w:rPr>
        <w:t>施基肥</w:t>
      </w:r>
      <w:bookmarkEnd w:id="53"/>
    </w:p>
    <w:p w:rsidR="00AC4C7F" w:rsidRPr="00E01B5C" w:rsidRDefault="00DE4E64">
      <w:pPr>
        <w:pStyle w:val="afffff5"/>
        <w:ind w:firstLine="420"/>
      </w:pPr>
      <w:r w:rsidRPr="00E01B5C">
        <w:rPr>
          <w:rFonts w:hint="eastAsia"/>
        </w:rPr>
        <w:t>如下：</w:t>
      </w:r>
    </w:p>
    <w:p w:rsidR="00AC4C7F" w:rsidRPr="00E01B5C" w:rsidRDefault="00DE4E64">
      <w:pPr>
        <w:pStyle w:val="af2"/>
      </w:pPr>
      <w:r w:rsidRPr="00E01B5C">
        <w:t>平地种植</w:t>
      </w:r>
      <w:r w:rsidRPr="00E01B5C">
        <w:rPr>
          <w:rFonts w:hint="eastAsia"/>
        </w:rPr>
        <w:t>基肥：每6</w:t>
      </w:r>
      <w:r w:rsidRPr="00E01B5C">
        <w:t>67</w:t>
      </w:r>
      <w:r w:rsidR="003F3E67" w:rsidRPr="00E01B5C">
        <w:rPr>
          <w:vertAlign w:val="superscript"/>
        </w:rPr>
        <w:t xml:space="preserve"> </w:t>
      </w:r>
      <w:r w:rsidRPr="00E01B5C">
        <w:t>m</w:t>
      </w:r>
      <w:r w:rsidRPr="00E01B5C">
        <w:rPr>
          <w:vertAlign w:val="superscript"/>
        </w:rPr>
        <w:t>2</w:t>
      </w:r>
      <w:r w:rsidRPr="00E01B5C">
        <w:rPr>
          <w:rFonts w:hint="eastAsia"/>
        </w:rPr>
        <w:t>施腐熟农家肥1500</w:t>
      </w:r>
      <w:r w:rsidR="003F3E67" w:rsidRPr="00E01B5C">
        <w:rPr>
          <w:vertAlign w:val="superscript"/>
        </w:rPr>
        <w:t xml:space="preserve"> </w:t>
      </w:r>
      <w:r w:rsidRPr="00E01B5C">
        <w:t>kg</w:t>
      </w:r>
      <w:r w:rsidRPr="00E01B5C">
        <w:rPr>
          <w:rFonts w:hint="eastAsia"/>
        </w:rPr>
        <w:t>～2000</w:t>
      </w:r>
      <w:r w:rsidR="003F3E67" w:rsidRPr="00E01B5C">
        <w:rPr>
          <w:vertAlign w:val="superscript"/>
        </w:rPr>
        <w:t xml:space="preserve"> </w:t>
      </w:r>
      <w:r w:rsidRPr="00E01B5C">
        <w:t>kg+</w:t>
      </w:r>
      <w:r w:rsidRPr="00E01B5C">
        <w:rPr>
          <w:rFonts w:hint="eastAsia"/>
        </w:rPr>
        <w:t>过磷酸钙30</w:t>
      </w:r>
      <w:r w:rsidR="003F3E67" w:rsidRPr="00E01B5C">
        <w:rPr>
          <w:vertAlign w:val="superscript"/>
        </w:rPr>
        <w:t xml:space="preserve"> </w:t>
      </w:r>
      <w:r w:rsidRPr="00E01B5C">
        <w:t>kg</w:t>
      </w:r>
      <w:r w:rsidRPr="00E01B5C">
        <w:rPr>
          <w:rFonts w:hint="eastAsia"/>
        </w:rPr>
        <w:t>～50</w:t>
      </w:r>
      <w:r w:rsidR="003F3E67" w:rsidRPr="00E01B5C">
        <w:rPr>
          <w:vertAlign w:val="superscript"/>
        </w:rPr>
        <w:t xml:space="preserve"> </w:t>
      </w:r>
      <w:r w:rsidRPr="00E01B5C">
        <w:rPr>
          <w:rFonts w:hint="eastAsia"/>
        </w:rPr>
        <w:t>kg，均匀撒施后翻入土中；</w:t>
      </w:r>
    </w:p>
    <w:p w:rsidR="00AC4C7F" w:rsidRPr="00E01B5C" w:rsidRDefault="00DE4E64">
      <w:pPr>
        <w:pStyle w:val="af2"/>
      </w:pPr>
      <w:r w:rsidRPr="00E01B5C">
        <w:rPr>
          <w:rFonts w:hint="eastAsia"/>
        </w:rPr>
        <w:t>山地开行基肥：在种植行内每6</w:t>
      </w:r>
      <w:r w:rsidRPr="00E01B5C">
        <w:t>67</w:t>
      </w:r>
      <w:r w:rsidR="003F3E67" w:rsidRPr="00E01B5C">
        <w:rPr>
          <w:vertAlign w:val="superscript"/>
        </w:rPr>
        <w:t xml:space="preserve"> </w:t>
      </w:r>
      <w:r w:rsidRPr="00E01B5C">
        <w:t>m</w:t>
      </w:r>
      <w:r w:rsidRPr="00E01B5C">
        <w:rPr>
          <w:vertAlign w:val="superscript"/>
        </w:rPr>
        <w:t>2</w:t>
      </w:r>
      <w:r w:rsidRPr="00E01B5C">
        <w:rPr>
          <w:rFonts w:hint="eastAsia"/>
        </w:rPr>
        <w:t>施腐熟有机肥</w:t>
      </w:r>
      <w:r w:rsidRPr="00E01B5C">
        <w:t>1000</w:t>
      </w:r>
      <w:r w:rsidR="003F3E67" w:rsidRPr="00E01B5C">
        <w:rPr>
          <w:vertAlign w:val="superscript"/>
        </w:rPr>
        <w:t xml:space="preserve"> </w:t>
      </w:r>
      <w:r w:rsidRPr="00E01B5C">
        <w:t>kg</w:t>
      </w:r>
      <w:r w:rsidRPr="00E01B5C">
        <w:rPr>
          <w:rFonts w:hint="eastAsia"/>
        </w:rPr>
        <w:t>～</w:t>
      </w:r>
      <w:r w:rsidRPr="00E01B5C">
        <w:t>1500</w:t>
      </w:r>
      <w:r w:rsidR="003F3E67" w:rsidRPr="00E01B5C">
        <w:rPr>
          <w:vertAlign w:val="superscript"/>
        </w:rPr>
        <w:t xml:space="preserve"> </w:t>
      </w:r>
      <w:r w:rsidRPr="00E01B5C">
        <w:t>kg+</w:t>
      </w:r>
      <w:r w:rsidRPr="00E01B5C">
        <w:rPr>
          <w:rFonts w:hint="eastAsia"/>
        </w:rPr>
        <w:t>复合肥</w:t>
      </w:r>
      <w:r w:rsidRPr="00E01B5C">
        <w:t>20</w:t>
      </w:r>
      <w:r w:rsidR="003F3E67" w:rsidRPr="00E01B5C">
        <w:rPr>
          <w:vertAlign w:val="superscript"/>
        </w:rPr>
        <w:t xml:space="preserve"> </w:t>
      </w:r>
      <w:r w:rsidRPr="00E01B5C">
        <w:t>kg</w:t>
      </w:r>
      <w:r w:rsidRPr="00E01B5C">
        <w:rPr>
          <w:rFonts w:hint="eastAsia"/>
        </w:rPr>
        <w:t>～</w:t>
      </w:r>
      <w:r w:rsidRPr="00E01B5C">
        <w:t>30</w:t>
      </w:r>
      <w:r w:rsidR="003F3E67" w:rsidRPr="00E01B5C">
        <w:rPr>
          <w:vertAlign w:val="superscript"/>
        </w:rPr>
        <w:t xml:space="preserve"> </w:t>
      </w:r>
      <w:r w:rsidRPr="00E01B5C">
        <w:t>kg</w:t>
      </w:r>
      <w:r w:rsidRPr="00E01B5C">
        <w:rPr>
          <w:rFonts w:hint="eastAsia"/>
        </w:rPr>
        <w:t>，与表土混匀；</w:t>
      </w:r>
    </w:p>
    <w:p w:rsidR="00AC4C7F" w:rsidRPr="00E01B5C" w:rsidRDefault="00DE4E64">
      <w:pPr>
        <w:pStyle w:val="affd"/>
        <w:spacing w:before="120" w:after="120"/>
      </w:pPr>
      <w:r w:rsidRPr="00E01B5C">
        <w:rPr>
          <w:rFonts w:hint="eastAsia"/>
        </w:rPr>
        <w:t>直播种植</w:t>
      </w:r>
    </w:p>
    <w:p w:rsidR="00AC4C7F" w:rsidRPr="00E01B5C" w:rsidRDefault="00DE4E64">
      <w:pPr>
        <w:pStyle w:val="afffff5"/>
        <w:ind w:firstLine="420"/>
      </w:pPr>
      <w:r w:rsidRPr="00E01B5C">
        <w:rPr>
          <w:rFonts w:hint="eastAsia"/>
        </w:rPr>
        <w:t>如下：</w:t>
      </w:r>
    </w:p>
    <w:p w:rsidR="00AC4C7F" w:rsidRPr="00E01B5C" w:rsidRDefault="00DE4E64">
      <w:pPr>
        <w:pStyle w:val="af2"/>
      </w:pPr>
      <w:r w:rsidRPr="00E01B5C">
        <w:t>平地种植</w:t>
      </w:r>
      <w:r w:rsidRPr="00E01B5C">
        <w:rPr>
          <w:rFonts w:hint="eastAsia"/>
        </w:rPr>
        <w:t>：将种子与细沙或草木灰按1:5比例混合，均匀</w:t>
      </w:r>
      <w:bookmarkStart w:id="54" w:name="_Hlk206852908"/>
      <w:r w:rsidRPr="00E01B5C">
        <w:rPr>
          <w:rFonts w:hint="eastAsia"/>
        </w:rPr>
        <w:t>撒播在畦面</w:t>
      </w:r>
      <w:bookmarkEnd w:id="54"/>
      <w:r w:rsidRPr="00E01B5C">
        <w:rPr>
          <w:rFonts w:hint="eastAsia"/>
        </w:rPr>
        <w:t>，播后轻耙覆土1</w:t>
      </w:r>
      <w:r w:rsidR="003F3E67" w:rsidRPr="00E01B5C">
        <w:rPr>
          <w:vertAlign w:val="superscript"/>
        </w:rPr>
        <w:t xml:space="preserve"> </w:t>
      </w:r>
      <w:r w:rsidRPr="00E01B5C">
        <w:rPr>
          <w:rFonts w:hint="eastAsia"/>
        </w:rPr>
        <w:t>cm～1.5</w:t>
      </w:r>
      <w:r w:rsidR="003F3E67" w:rsidRPr="00E01B5C">
        <w:rPr>
          <w:vertAlign w:val="superscript"/>
        </w:rPr>
        <w:t xml:space="preserve"> </w:t>
      </w:r>
      <w:r w:rsidRPr="00E01B5C">
        <w:rPr>
          <w:rFonts w:hint="eastAsia"/>
        </w:rPr>
        <w:t>cm。每6</w:t>
      </w:r>
      <w:r w:rsidRPr="00E01B5C">
        <w:t>67</w:t>
      </w:r>
      <w:r w:rsidR="003F3E67" w:rsidRPr="00E01B5C">
        <w:rPr>
          <w:vertAlign w:val="superscript"/>
        </w:rPr>
        <w:t xml:space="preserve"> </w:t>
      </w:r>
      <w:r w:rsidRPr="00E01B5C">
        <w:t>m</w:t>
      </w:r>
      <w:r w:rsidRPr="00E01B5C">
        <w:rPr>
          <w:vertAlign w:val="superscript"/>
        </w:rPr>
        <w:t>2</w:t>
      </w:r>
      <w:r w:rsidRPr="00E01B5C">
        <w:rPr>
          <w:rFonts w:hint="eastAsia"/>
        </w:rPr>
        <w:t>用种量：1.5</w:t>
      </w:r>
      <w:r w:rsidR="003F3E67" w:rsidRPr="00E01B5C">
        <w:rPr>
          <w:vertAlign w:val="superscript"/>
        </w:rPr>
        <w:t xml:space="preserve"> </w:t>
      </w:r>
      <w:r w:rsidRPr="00E01B5C">
        <w:rPr>
          <w:rFonts w:hint="eastAsia"/>
        </w:rPr>
        <w:t>kg～2</w:t>
      </w:r>
      <w:r w:rsidR="003F3E67" w:rsidRPr="00E01B5C">
        <w:rPr>
          <w:vertAlign w:val="superscript"/>
        </w:rPr>
        <w:t xml:space="preserve"> </w:t>
      </w:r>
      <w:r w:rsidRPr="00E01B5C">
        <w:rPr>
          <w:rFonts w:hint="eastAsia"/>
        </w:rPr>
        <w:t>kg；</w:t>
      </w:r>
    </w:p>
    <w:p w:rsidR="00AC4C7F" w:rsidRPr="00E01B5C" w:rsidRDefault="00DE4E64">
      <w:pPr>
        <w:pStyle w:val="af2"/>
      </w:pPr>
      <w:r w:rsidRPr="00E01B5C">
        <w:rPr>
          <w:rFonts w:hint="eastAsia"/>
        </w:rPr>
        <w:t>山地开行种植：将种子与细沙按1:5比例混合，均匀撒播在</w:t>
      </w:r>
      <w:bookmarkStart w:id="55" w:name="_Hlk206852917"/>
      <w:r w:rsidRPr="00E01B5C">
        <w:rPr>
          <w:rFonts w:hint="eastAsia"/>
        </w:rPr>
        <w:t>种植沟内</w:t>
      </w:r>
      <w:bookmarkEnd w:id="55"/>
      <w:r w:rsidRPr="00E01B5C">
        <w:rPr>
          <w:rFonts w:hint="eastAsia"/>
        </w:rPr>
        <w:t>，播后覆土1</w:t>
      </w:r>
      <w:r w:rsidR="003F3E67" w:rsidRPr="00E01B5C">
        <w:rPr>
          <w:vertAlign w:val="superscript"/>
        </w:rPr>
        <w:t xml:space="preserve"> </w:t>
      </w:r>
      <w:r w:rsidRPr="00E01B5C">
        <w:rPr>
          <w:rFonts w:hint="eastAsia"/>
        </w:rPr>
        <w:t>cm～1.5</w:t>
      </w:r>
      <w:r w:rsidR="003F3E67" w:rsidRPr="00E01B5C">
        <w:rPr>
          <w:vertAlign w:val="superscript"/>
        </w:rPr>
        <w:t xml:space="preserve"> </w:t>
      </w:r>
      <w:r w:rsidRPr="00E01B5C">
        <w:rPr>
          <w:rFonts w:hint="eastAsia"/>
        </w:rPr>
        <w:t>cm，每6</w:t>
      </w:r>
      <w:r w:rsidRPr="00E01B5C">
        <w:t>67</w:t>
      </w:r>
      <w:r w:rsidR="003F3E67" w:rsidRPr="00E01B5C">
        <w:rPr>
          <w:vertAlign w:val="superscript"/>
        </w:rPr>
        <w:t xml:space="preserve"> </w:t>
      </w:r>
      <w:r w:rsidRPr="00E01B5C">
        <w:t>m</w:t>
      </w:r>
      <w:r w:rsidRPr="00E01B5C">
        <w:rPr>
          <w:vertAlign w:val="superscript"/>
        </w:rPr>
        <w:t>2</w:t>
      </w:r>
      <w:r w:rsidRPr="00E01B5C">
        <w:rPr>
          <w:rFonts w:hint="eastAsia"/>
        </w:rPr>
        <w:t>用种量：2</w:t>
      </w:r>
      <w:r w:rsidR="003F3E67" w:rsidRPr="00E01B5C">
        <w:rPr>
          <w:vertAlign w:val="superscript"/>
        </w:rPr>
        <w:t xml:space="preserve"> </w:t>
      </w:r>
      <w:r w:rsidR="003F3E67" w:rsidRPr="00E01B5C">
        <w:rPr>
          <w:rFonts w:hint="eastAsia"/>
        </w:rPr>
        <w:t>kg</w:t>
      </w:r>
      <w:r w:rsidRPr="00E01B5C">
        <w:rPr>
          <w:rFonts w:hint="eastAsia"/>
        </w:rPr>
        <w:t>～2.5</w:t>
      </w:r>
      <w:r w:rsidR="003F3E67" w:rsidRPr="00E01B5C">
        <w:rPr>
          <w:vertAlign w:val="superscript"/>
        </w:rPr>
        <w:t xml:space="preserve"> </w:t>
      </w:r>
      <w:r w:rsidRPr="00E01B5C">
        <w:rPr>
          <w:rFonts w:hint="eastAsia"/>
        </w:rPr>
        <w:t>kg；</w:t>
      </w:r>
    </w:p>
    <w:p w:rsidR="00AC4C7F" w:rsidRPr="00E01B5C" w:rsidRDefault="00DE4E64">
      <w:pPr>
        <w:pStyle w:val="affd"/>
        <w:spacing w:before="120" w:after="120"/>
      </w:pPr>
      <w:r w:rsidRPr="00E01B5C">
        <w:rPr>
          <w:rFonts w:hint="eastAsia"/>
        </w:rPr>
        <w:t>查</w:t>
      </w:r>
      <w:r w:rsidRPr="00E01B5C">
        <w:t>苗补苗</w:t>
      </w:r>
    </w:p>
    <w:p w:rsidR="00AC4C7F" w:rsidRPr="00E01B5C" w:rsidRDefault="00DE4E64">
      <w:pPr>
        <w:pStyle w:val="afffff5"/>
        <w:ind w:firstLine="420"/>
      </w:pPr>
      <w:r w:rsidRPr="00E01B5C">
        <w:rPr>
          <w:rFonts w:hint="eastAsia"/>
        </w:rPr>
        <w:t>直播出苗15</w:t>
      </w:r>
      <w:r w:rsidRPr="00E01B5C">
        <w:rPr>
          <w:rFonts w:hint="eastAsia"/>
          <w:vertAlign w:val="superscript"/>
        </w:rPr>
        <w:t xml:space="preserve"> </w:t>
      </w:r>
      <w:r w:rsidRPr="00E01B5C">
        <w:t>d</w:t>
      </w:r>
      <w:r w:rsidRPr="00E01B5C">
        <w:rPr>
          <w:rFonts w:hint="eastAsia"/>
        </w:rPr>
        <w:t>～30</w:t>
      </w:r>
      <w:r w:rsidRPr="00E01B5C">
        <w:rPr>
          <w:rFonts w:hint="eastAsia"/>
          <w:vertAlign w:val="superscript"/>
        </w:rPr>
        <w:t xml:space="preserve"> </w:t>
      </w:r>
      <w:r w:rsidRPr="00E01B5C">
        <w:rPr>
          <w:rFonts w:hint="eastAsia"/>
        </w:rPr>
        <w:t>d内，苗高10</w:t>
      </w:r>
      <w:r w:rsidR="003F3E67" w:rsidRPr="00E01B5C">
        <w:rPr>
          <w:vertAlign w:val="superscript"/>
        </w:rPr>
        <w:t xml:space="preserve"> </w:t>
      </w:r>
      <w:r w:rsidRPr="00E01B5C">
        <w:rPr>
          <w:rFonts w:hint="eastAsia"/>
        </w:rPr>
        <w:t>cm～1</w:t>
      </w:r>
      <w:r w:rsidRPr="00E01B5C">
        <w:t>5</w:t>
      </w:r>
      <w:r w:rsidR="003F3E67" w:rsidRPr="00E01B5C">
        <w:rPr>
          <w:vertAlign w:val="superscript"/>
        </w:rPr>
        <w:t xml:space="preserve"> </w:t>
      </w:r>
      <w:r w:rsidRPr="00E01B5C">
        <w:rPr>
          <w:rFonts w:hint="eastAsia"/>
        </w:rPr>
        <w:t>cm</w:t>
      </w:r>
      <w:r w:rsidR="00196073" w:rsidRPr="00E01B5C">
        <w:rPr>
          <w:rFonts w:hint="eastAsia"/>
        </w:rPr>
        <w:t>时，应及时进行间苗和补苗。宜选择阴雨天气补苗</w:t>
      </w:r>
      <w:r w:rsidRPr="00E01B5C">
        <w:rPr>
          <w:rFonts w:hint="eastAsia"/>
        </w:rPr>
        <w:t>。</w:t>
      </w:r>
    </w:p>
    <w:p w:rsidR="00AC4C7F" w:rsidRPr="00E01B5C" w:rsidRDefault="00DE4E64">
      <w:pPr>
        <w:pStyle w:val="affc"/>
        <w:spacing w:before="240" w:after="240"/>
      </w:pPr>
      <w:r w:rsidRPr="00E01B5C">
        <w:rPr>
          <w:rFonts w:hint="eastAsia"/>
        </w:rPr>
        <w:t>抚育管理</w:t>
      </w:r>
    </w:p>
    <w:p w:rsidR="00AC4C7F" w:rsidRPr="00E01B5C" w:rsidRDefault="00DE4E64">
      <w:pPr>
        <w:pStyle w:val="affd"/>
        <w:spacing w:before="120" w:after="120"/>
      </w:pPr>
      <w:r w:rsidRPr="00E01B5C">
        <w:rPr>
          <w:rFonts w:hint="eastAsia"/>
        </w:rPr>
        <w:t>水分管理</w:t>
      </w:r>
    </w:p>
    <w:p w:rsidR="00AC4C7F" w:rsidRPr="00E01B5C" w:rsidRDefault="00DE4E64">
      <w:pPr>
        <w:pStyle w:val="afffff5"/>
        <w:ind w:firstLine="420"/>
      </w:pPr>
      <w:r w:rsidRPr="00E01B5C">
        <w:rPr>
          <w:rFonts w:hint="eastAsia"/>
        </w:rPr>
        <w:t>生长期间保持土壤湿润，视干旱情况，及时进行灌溉。雨季汛期及时排出积水。</w:t>
      </w:r>
    </w:p>
    <w:p w:rsidR="00AC4C7F" w:rsidRPr="00E01B5C" w:rsidRDefault="00DE4E64">
      <w:pPr>
        <w:pStyle w:val="affd"/>
        <w:spacing w:before="120" w:after="120"/>
      </w:pPr>
      <w:r w:rsidRPr="00E01B5C">
        <w:rPr>
          <w:rFonts w:hint="eastAsia"/>
        </w:rPr>
        <w:t>施肥管理</w:t>
      </w:r>
    </w:p>
    <w:p w:rsidR="00AC4C7F" w:rsidRPr="00E01B5C" w:rsidRDefault="00DE4E64">
      <w:pPr>
        <w:pStyle w:val="affe"/>
        <w:spacing w:before="120" w:after="120"/>
      </w:pPr>
      <w:r w:rsidRPr="00E01B5C">
        <w:rPr>
          <w:rFonts w:hint="eastAsia"/>
        </w:rPr>
        <w:t>施肥原则</w:t>
      </w:r>
    </w:p>
    <w:p w:rsidR="00AC4C7F" w:rsidRPr="00E01B5C" w:rsidRDefault="00DE4E64">
      <w:pPr>
        <w:pStyle w:val="afffff5"/>
        <w:ind w:firstLine="420"/>
      </w:pPr>
      <w:r w:rsidRPr="00E01B5C">
        <w:rPr>
          <w:rFonts w:hint="eastAsia"/>
        </w:rPr>
        <w:t>以有机肥为主，选择符合NY 884规定的生物有机肥，肥料的使用按NY/T 394的规定执行。</w:t>
      </w:r>
    </w:p>
    <w:p w:rsidR="00AC4C7F" w:rsidRPr="00E01B5C" w:rsidRDefault="00DE4E64">
      <w:pPr>
        <w:pStyle w:val="affe"/>
        <w:spacing w:before="120" w:after="120"/>
      </w:pPr>
      <w:r w:rsidRPr="00E01B5C">
        <w:rPr>
          <w:rFonts w:hint="eastAsia"/>
        </w:rPr>
        <w:t>施肥方法</w:t>
      </w:r>
    </w:p>
    <w:p w:rsidR="00AC4C7F" w:rsidRPr="00E01B5C" w:rsidRDefault="00DE4E64">
      <w:pPr>
        <w:pStyle w:val="afffff5"/>
        <w:ind w:firstLine="420"/>
      </w:pPr>
      <w:r w:rsidRPr="00E01B5C">
        <w:rPr>
          <w:rFonts w:hint="eastAsia"/>
        </w:rPr>
        <w:t>施肥宜在距植株10</w:t>
      </w:r>
      <w:r w:rsidR="003F3E67" w:rsidRPr="00E01B5C">
        <w:rPr>
          <w:vertAlign w:val="superscript"/>
        </w:rPr>
        <w:t xml:space="preserve"> </w:t>
      </w:r>
      <w:r w:rsidRPr="00E01B5C">
        <w:rPr>
          <w:rFonts w:hint="eastAsia"/>
        </w:rPr>
        <w:t>cm开浅沟条施，覆土。</w:t>
      </w:r>
    </w:p>
    <w:p w:rsidR="00AC4C7F" w:rsidRPr="00E01B5C" w:rsidRDefault="00DE4E64">
      <w:pPr>
        <w:pStyle w:val="affe"/>
        <w:spacing w:before="120" w:after="120"/>
      </w:pPr>
      <w:r w:rsidRPr="00E01B5C">
        <w:rPr>
          <w:rFonts w:hint="eastAsia"/>
        </w:rPr>
        <w:t>施肥时间与施肥量</w:t>
      </w:r>
    </w:p>
    <w:p w:rsidR="00AC4C7F" w:rsidRPr="00E01B5C" w:rsidRDefault="00DE4E64">
      <w:pPr>
        <w:pStyle w:val="afffffffff0"/>
      </w:pPr>
      <w:r w:rsidRPr="00E01B5C">
        <w:rPr>
          <w:rFonts w:hint="eastAsia"/>
        </w:rPr>
        <w:lastRenderedPageBreak/>
        <w:t>种植1个月后开始施肥，第1次以氮肥为主，在雨后林地土壤湿润时每6</w:t>
      </w:r>
      <w:r w:rsidRPr="00E01B5C">
        <w:t>67</w:t>
      </w:r>
      <w:r w:rsidR="003F3E67" w:rsidRPr="00E01B5C">
        <w:rPr>
          <w:vertAlign w:val="superscript"/>
        </w:rPr>
        <w:t xml:space="preserve"> </w:t>
      </w:r>
      <w:r w:rsidRPr="00E01B5C">
        <w:t>m</w:t>
      </w:r>
      <w:r w:rsidRPr="00E01B5C">
        <w:rPr>
          <w:vertAlign w:val="superscript"/>
        </w:rPr>
        <w:t>2</w:t>
      </w:r>
      <w:r w:rsidRPr="00E01B5C">
        <w:rPr>
          <w:rFonts w:hint="eastAsia"/>
        </w:rPr>
        <w:t>施尿素3</w:t>
      </w:r>
      <w:r w:rsidR="003F3E67" w:rsidRPr="00E01B5C">
        <w:rPr>
          <w:vertAlign w:val="superscript"/>
        </w:rPr>
        <w:t xml:space="preserve"> </w:t>
      </w:r>
      <w:r w:rsidRPr="00E01B5C">
        <w:rPr>
          <w:rFonts w:hint="eastAsia"/>
        </w:rPr>
        <w:t>kg～5</w:t>
      </w:r>
      <w:r w:rsidR="003F3E67" w:rsidRPr="00E01B5C">
        <w:rPr>
          <w:vertAlign w:val="superscript"/>
        </w:rPr>
        <w:t xml:space="preserve"> </w:t>
      </w:r>
      <w:r w:rsidRPr="00E01B5C">
        <w:rPr>
          <w:rFonts w:hint="eastAsia"/>
        </w:rPr>
        <w:t>kg。7月再施肥1次，每6</w:t>
      </w:r>
      <w:r w:rsidRPr="00E01B5C">
        <w:t>67</w:t>
      </w:r>
      <w:r w:rsidR="003F3E67" w:rsidRPr="00E01B5C">
        <w:rPr>
          <w:vertAlign w:val="superscript"/>
        </w:rPr>
        <w:t xml:space="preserve"> </w:t>
      </w:r>
      <w:r w:rsidRPr="00E01B5C">
        <w:t>m</w:t>
      </w:r>
      <w:r w:rsidRPr="00E01B5C">
        <w:rPr>
          <w:vertAlign w:val="superscript"/>
        </w:rPr>
        <w:t>2</w:t>
      </w:r>
      <w:r w:rsidRPr="00E01B5C">
        <w:rPr>
          <w:rFonts w:hint="eastAsia"/>
        </w:rPr>
        <w:t>施尿素5</w:t>
      </w:r>
      <w:r w:rsidR="003F3E67" w:rsidRPr="00E01B5C">
        <w:rPr>
          <w:vertAlign w:val="superscript"/>
        </w:rPr>
        <w:t xml:space="preserve"> </w:t>
      </w:r>
      <w:r w:rsidRPr="00E01B5C">
        <w:rPr>
          <w:rFonts w:hint="eastAsia"/>
        </w:rPr>
        <w:t>kg～7</w:t>
      </w:r>
      <w:r w:rsidR="003F3E67" w:rsidRPr="00E01B5C">
        <w:rPr>
          <w:vertAlign w:val="superscript"/>
        </w:rPr>
        <w:t xml:space="preserve"> </w:t>
      </w:r>
      <w:r w:rsidRPr="00E01B5C">
        <w:rPr>
          <w:rFonts w:hint="eastAsia"/>
        </w:rPr>
        <w:t>kg。</w:t>
      </w:r>
    </w:p>
    <w:p w:rsidR="00AC4C7F" w:rsidRPr="00E01B5C" w:rsidRDefault="00DE4E64">
      <w:pPr>
        <w:pStyle w:val="afffffffff0"/>
      </w:pPr>
      <w:r w:rsidRPr="00E01B5C">
        <w:rPr>
          <w:rFonts w:hint="eastAsia"/>
        </w:rPr>
        <w:t>次年补微肥：每6</w:t>
      </w:r>
      <w:r w:rsidRPr="00E01B5C">
        <w:t>67</w:t>
      </w:r>
      <w:r w:rsidR="003F3E67" w:rsidRPr="00E01B5C">
        <w:rPr>
          <w:vertAlign w:val="superscript"/>
        </w:rPr>
        <w:t xml:space="preserve"> </w:t>
      </w:r>
      <w:r w:rsidRPr="00E01B5C">
        <w:t>m</w:t>
      </w:r>
      <w:r w:rsidRPr="00E01B5C">
        <w:rPr>
          <w:vertAlign w:val="superscript"/>
        </w:rPr>
        <w:t>2</w:t>
      </w:r>
      <w:r w:rsidRPr="00E01B5C">
        <w:rPr>
          <w:rFonts w:hint="eastAsia"/>
        </w:rPr>
        <w:t>施硫酸锌</w:t>
      </w:r>
      <w:r w:rsidRPr="00E01B5C">
        <w:t>1</w:t>
      </w:r>
      <w:r w:rsidR="003F3E67" w:rsidRPr="00E01B5C">
        <w:rPr>
          <w:vertAlign w:val="superscript"/>
        </w:rPr>
        <w:t xml:space="preserve"> </w:t>
      </w:r>
      <w:r w:rsidRPr="00E01B5C">
        <w:rPr>
          <w:rFonts w:hint="eastAsia"/>
        </w:rPr>
        <w:t>kg</w:t>
      </w:r>
      <w:r w:rsidRPr="00E01B5C">
        <w:t>+</w:t>
      </w:r>
      <w:r w:rsidRPr="00E01B5C">
        <w:rPr>
          <w:rFonts w:hint="eastAsia"/>
        </w:rPr>
        <w:t>硼砂0.5</w:t>
      </w:r>
      <w:r w:rsidR="003F3E67" w:rsidRPr="00E01B5C">
        <w:rPr>
          <w:vertAlign w:val="superscript"/>
        </w:rPr>
        <w:t xml:space="preserve"> </w:t>
      </w:r>
      <w:r w:rsidRPr="00E01B5C">
        <w:rPr>
          <w:rFonts w:hint="eastAsia"/>
        </w:rPr>
        <w:t>kg</w:t>
      </w:r>
      <w:r w:rsidR="00196073" w:rsidRPr="00E01B5C">
        <w:rPr>
          <w:rFonts w:hint="eastAsia"/>
        </w:rPr>
        <w:t>，第三年</w:t>
      </w:r>
      <w:r w:rsidRPr="00E01B5C">
        <w:rPr>
          <w:rFonts w:hint="eastAsia"/>
        </w:rPr>
        <w:t>轮作修复地力。</w:t>
      </w:r>
    </w:p>
    <w:p w:rsidR="00AC4C7F" w:rsidRPr="00E01B5C" w:rsidRDefault="00DE4E64">
      <w:pPr>
        <w:pStyle w:val="affd"/>
        <w:spacing w:before="120" w:after="120"/>
      </w:pPr>
      <w:r w:rsidRPr="00E01B5C">
        <w:rPr>
          <w:rFonts w:hint="eastAsia"/>
        </w:rPr>
        <w:t>松土除草</w:t>
      </w:r>
    </w:p>
    <w:p w:rsidR="00AC4C7F" w:rsidRPr="00E01B5C" w:rsidRDefault="00DE4E64">
      <w:pPr>
        <w:pStyle w:val="afffff5"/>
        <w:ind w:firstLine="420"/>
      </w:pPr>
      <w:r w:rsidRPr="00E01B5C">
        <w:rPr>
          <w:rFonts w:hint="eastAsia"/>
        </w:rPr>
        <w:t>视杂草生长情况，每年适时进行松土除草，宜结合施肥时进行。不宜使用化学除草剂除草。</w:t>
      </w:r>
    </w:p>
    <w:p w:rsidR="00AC4C7F" w:rsidRPr="00E01B5C" w:rsidRDefault="00DE4E64">
      <w:pPr>
        <w:pStyle w:val="affc"/>
        <w:spacing w:before="240" w:after="240"/>
      </w:pPr>
      <w:r w:rsidRPr="00E01B5C">
        <w:rPr>
          <w:rFonts w:hint="eastAsia"/>
        </w:rPr>
        <w:t>病虫害防治</w:t>
      </w:r>
    </w:p>
    <w:p w:rsidR="00AC4C7F" w:rsidRPr="00E01B5C" w:rsidRDefault="00DE4E64">
      <w:pPr>
        <w:pStyle w:val="affd"/>
        <w:spacing w:before="120" w:after="120"/>
        <w:jc w:val="left"/>
      </w:pPr>
      <w:r w:rsidRPr="00E01B5C">
        <w:rPr>
          <w:rFonts w:hint="eastAsia"/>
        </w:rPr>
        <w:t>主要病虫害</w:t>
      </w:r>
    </w:p>
    <w:p w:rsidR="00AC4C7F" w:rsidRPr="00E01B5C" w:rsidRDefault="00DE4E64">
      <w:pPr>
        <w:pStyle w:val="afffff5"/>
        <w:ind w:firstLine="420"/>
      </w:pPr>
      <w:r w:rsidRPr="00E01B5C">
        <w:rPr>
          <w:rFonts w:hint="eastAsia"/>
        </w:rPr>
        <w:t>鸡骨</w:t>
      </w:r>
      <w:r w:rsidRPr="00E01B5C">
        <w:t>草</w:t>
      </w:r>
      <w:r w:rsidRPr="00E01B5C">
        <w:rPr>
          <w:rFonts w:hint="eastAsia"/>
        </w:rPr>
        <w:t>主要的病害有猝倒病、根腐病、炭抗病等，主要的虫害有小菜蛾、蚜虫等。</w:t>
      </w:r>
    </w:p>
    <w:p w:rsidR="00AC4C7F" w:rsidRPr="00E01B5C" w:rsidRDefault="00DE4E64">
      <w:pPr>
        <w:pStyle w:val="affd"/>
        <w:spacing w:before="120" w:after="120"/>
      </w:pPr>
      <w:r w:rsidRPr="00E01B5C">
        <w:rPr>
          <w:rFonts w:hint="eastAsia"/>
        </w:rPr>
        <w:t>防治</w:t>
      </w:r>
      <w:r w:rsidRPr="00E01B5C">
        <w:t>原则</w:t>
      </w:r>
    </w:p>
    <w:p w:rsidR="00AC4C7F" w:rsidRPr="00E01B5C" w:rsidRDefault="00DE4E64">
      <w:pPr>
        <w:pStyle w:val="afffff5"/>
        <w:ind w:firstLine="420"/>
      </w:pPr>
      <w:r w:rsidRPr="00E01B5C">
        <w:rPr>
          <w:rFonts w:hint="eastAsia"/>
        </w:rPr>
        <w:t>坚持“预防为主，综合防治”的植保方针，优先采用农业、物理和生物防治措施，辅助以安全合理的化学防治措施。</w:t>
      </w:r>
    </w:p>
    <w:p w:rsidR="00AC4C7F" w:rsidRPr="00E01B5C" w:rsidRDefault="00DE4E64">
      <w:pPr>
        <w:pStyle w:val="affd"/>
        <w:spacing w:before="120" w:after="120"/>
      </w:pPr>
      <w:r w:rsidRPr="00E01B5C">
        <w:rPr>
          <w:rFonts w:hint="eastAsia"/>
        </w:rPr>
        <w:t>防治</w:t>
      </w:r>
      <w:r w:rsidRPr="00E01B5C">
        <w:t>方法</w:t>
      </w:r>
    </w:p>
    <w:p w:rsidR="00AC4C7F" w:rsidRPr="00E01B5C" w:rsidRDefault="00DE4E64">
      <w:pPr>
        <w:pStyle w:val="affe"/>
        <w:spacing w:before="120" w:after="120"/>
      </w:pPr>
      <w:r w:rsidRPr="00E01B5C">
        <w:rPr>
          <w:rFonts w:hint="eastAsia"/>
        </w:rPr>
        <w:t>农业防治</w:t>
      </w:r>
    </w:p>
    <w:p w:rsidR="00AC4C7F" w:rsidRPr="00E01B5C" w:rsidRDefault="00DE4E64">
      <w:pPr>
        <w:pStyle w:val="afffff5"/>
        <w:ind w:firstLine="420"/>
      </w:pPr>
      <w:r w:rsidRPr="00E01B5C">
        <w:rPr>
          <w:rFonts w:hint="eastAsia"/>
        </w:rPr>
        <w:t>选择无病虫害的植株留种备用；实行轮作制度；施肥以有机肥为主</w:t>
      </w:r>
      <w:r w:rsidR="00B832AD">
        <w:rPr>
          <w:rFonts w:hint="eastAsia"/>
        </w:rPr>
        <w:t>，</w:t>
      </w:r>
      <w:r w:rsidRPr="00E01B5C">
        <w:rPr>
          <w:rFonts w:hint="eastAsia"/>
        </w:rPr>
        <w:t>减少化肥施用量；雨季注意排水,防止积水。</w:t>
      </w:r>
    </w:p>
    <w:p w:rsidR="00AC4C7F" w:rsidRPr="00E01B5C" w:rsidRDefault="00DE4E64">
      <w:pPr>
        <w:pStyle w:val="affe"/>
        <w:spacing w:before="120" w:after="120"/>
      </w:pPr>
      <w:r w:rsidRPr="00E01B5C">
        <w:rPr>
          <w:rFonts w:hint="eastAsia"/>
        </w:rPr>
        <w:t>物理防治</w:t>
      </w:r>
    </w:p>
    <w:p w:rsidR="00AC4C7F" w:rsidRPr="00E01B5C" w:rsidRDefault="00DE4E64">
      <w:pPr>
        <w:pStyle w:val="afffff5"/>
        <w:ind w:firstLine="420"/>
      </w:pPr>
      <w:r w:rsidRPr="00E01B5C">
        <w:rPr>
          <w:rFonts w:hint="eastAsia"/>
        </w:rPr>
        <w:t>使用温水浸种，可有效预防病虫害；安装频振式杀虫灯或黄板</w:t>
      </w:r>
      <w:r w:rsidR="00E01B5C" w:rsidRPr="00E01B5C">
        <w:rPr>
          <w:rFonts w:hint="eastAsia"/>
        </w:rPr>
        <w:t>诱杀害虫</w:t>
      </w:r>
      <w:r w:rsidR="00E01B5C" w:rsidRPr="00E01B5C">
        <w:t>。</w:t>
      </w:r>
    </w:p>
    <w:p w:rsidR="00AC4C7F" w:rsidRPr="00E01B5C" w:rsidRDefault="00DE4E64">
      <w:pPr>
        <w:pStyle w:val="affe"/>
        <w:spacing w:before="120" w:after="120"/>
      </w:pPr>
      <w:r w:rsidRPr="00E01B5C">
        <w:rPr>
          <w:rFonts w:hint="eastAsia"/>
        </w:rPr>
        <w:t>化学防治</w:t>
      </w:r>
    </w:p>
    <w:p w:rsidR="00AC4C7F" w:rsidRPr="00E01B5C" w:rsidRDefault="00E01B5C">
      <w:pPr>
        <w:pStyle w:val="afffff5"/>
        <w:ind w:firstLine="420"/>
      </w:pPr>
      <w:r w:rsidRPr="00E01B5C">
        <w:rPr>
          <w:rFonts w:hint="eastAsia"/>
        </w:rPr>
        <w:t>宜</w:t>
      </w:r>
      <w:r w:rsidR="00DE4E64" w:rsidRPr="00E01B5C">
        <w:rPr>
          <w:rFonts w:hint="eastAsia"/>
        </w:rPr>
        <w:t>选用生物药剂,严格控制农药用量及安全间隔期。农药的使用按NY/T 393的规定执行。</w:t>
      </w:r>
    </w:p>
    <w:p w:rsidR="00AC4C7F" w:rsidRPr="00E01B5C" w:rsidRDefault="00DE4E64">
      <w:pPr>
        <w:pStyle w:val="affc"/>
        <w:spacing w:before="240" w:after="240"/>
      </w:pPr>
      <w:r w:rsidRPr="00E01B5C">
        <w:rPr>
          <w:rFonts w:hint="eastAsia"/>
        </w:rPr>
        <w:t>采收</w:t>
      </w:r>
    </w:p>
    <w:p w:rsidR="00AC4C7F" w:rsidRPr="00E01B5C" w:rsidRDefault="00DE4E64">
      <w:pPr>
        <w:pStyle w:val="afffff5"/>
        <w:ind w:firstLine="420"/>
      </w:pPr>
      <w:r w:rsidRPr="00E01B5C">
        <w:rPr>
          <w:rFonts w:hint="eastAsia"/>
        </w:rPr>
        <w:t>宜</w:t>
      </w:r>
      <w:r w:rsidRPr="00E01B5C">
        <w:t>在</w:t>
      </w:r>
      <w:r w:rsidRPr="00E01B5C">
        <w:rPr>
          <w:rFonts w:hint="eastAsia"/>
        </w:rPr>
        <w:t>11月下旬至12月中旬，在开花结荚后期（茎基部木质化、80</w:t>
      </w:r>
      <w:r w:rsidR="003F3E67" w:rsidRPr="00E01B5C">
        <w:rPr>
          <w:rFonts w:hint="eastAsia"/>
        </w:rPr>
        <w:t>％</w:t>
      </w:r>
      <w:r w:rsidRPr="00E01B5C">
        <w:rPr>
          <w:rFonts w:hint="eastAsia"/>
        </w:rPr>
        <w:t>荚果变黄褐时）采收，选择连续晴天进行：</w:t>
      </w:r>
    </w:p>
    <w:p w:rsidR="00AC4C7F" w:rsidRPr="00E01B5C" w:rsidRDefault="00DE4E64">
      <w:pPr>
        <w:pStyle w:val="af2"/>
      </w:pPr>
      <w:r w:rsidRPr="00E01B5C">
        <w:rPr>
          <w:rFonts w:hint="eastAsia"/>
        </w:rPr>
        <w:t>首年：以收地上部分为主（保留10</w:t>
      </w:r>
      <w:r w:rsidR="003F3E67" w:rsidRPr="00E01B5C">
        <w:rPr>
          <w:vertAlign w:val="superscript"/>
        </w:rPr>
        <w:t xml:space="preserve"> </w:t>
      </w:r>
      <w:r w:rsidRPr="00E01B5C">
        <w:rPr>
          <w:rFonts w:hint="eastAsia"/>
        </w:rPr>
        <w:t>cm基桩），可用刀割按“8”字型方式进行采集。</w:t>
      </w:r>
    </w:p>
    <w:p w:rsidR="00AC4C7F" w:rsidRPr="00E01B5C" w:rsidRDefault="00DE4E64">
      <w:pPr>
        <w:pStyle w:val="af2"/>
      </w:pPr>
      <w:r w:rsidRPr="00E01B5C">
        <w:rPr>
          <w:rFonts w:hint="eastAsia"/>
        </w:rPr>
        <w:t>次年：全株</w:t>
      </w:r>
      <w:r w:rsidRPr="00E01B5C">
        <w:t>采收</w:t>
      </w:r>
      <w:r w:rsidRPr="00E01B5C">
        <w:rPr>
          <w:rFonts w:hint="eastAsia"/>
        </w:rPr>
        <w:t>可将其连根拔起后去除泥土后捆成小捆（药用价值最高时期）。</w:t>
      </w:r>
    </w:p>
    <w:p w:rsidR="00AC4C7F" w:rsidRPr="00E01B5C" w:rsidRDefault="00DE4E64">
      <w:pPr>
        <w:pStyle w:val="af2"/>
      </w:pPr>
      <w:r w:rsidRPr="00E01B5C">
        <w:rPr>
          <w:rFonts w:hint="eastAsia"/>
        </w:rPr>
        <w:t>第三年：</w:t>
      </w:r>
      <w:r w:rsidR="00E01B5C" w:rsidRPr="00E01B5C">
        <w:rPr>
          <w:rFonts w:hint="eastAsia"/>
        </w:rPr>
        <w:t>宜</w:t>
      </w:r>
      <w:r w:rsidRPr="00E01B5C">
        <w:rPr>
          <w:rFonts w:hint="eastAsia"/>
        </w:rPr>
        <w:t>轮作更新（连作障碍显著）。</w:t>
      </w:r>
    </w:p>
    <w:p w:rsidR="00AC4C7F" w:rsidRPr="00E01B5C" w:rsidRDefault="00DE4E64">
      <w:pPr>
        <w:pStyle w:val="affc"/>
        <w:spacing w:before="240" w:after="240"/>
      </w:pPr>
      <w:r w:rsidRPr="00E01B5C">
        <w:rPr>
          <w:rFonts w:hint="eastAsia"/>
        </w:rPr>
        <w:t>档案记录</w:t>
      </w:r>
    </w:p>
    <w:p w:rsidR="00AC4C7F" w:rsidRPr="00E01B5C" w:rsidRDefault="00DE4E64">
      <w:pPr>
        <w:pStyle w:val="afffff5"/>
        <w:ind w:firstLine="420"/>
      </w:pPr>
      <w:r w:rsidRPr="00E01B5C">
        <w:rPr>
          <w:rFonts w:hint="eastAsia"/>
        </w:rPr>
        <w:t>栽培过程中做好生产记录，对栽培品种、种植、施肥、灌溉、病虫害防治、采收等逐一进行详细记录，记录资料归档保存，保存时间为该批鸡骨草药材采收之日起不少于3年。</w:t>
      </w:r>
    </w:p>
    <w:p w:rsidR="00AC4C7F" w:rsidRPr="00E01B5C" w:rsidRDefault="00AC4C7F">
      <w:pPr>
        <w:pStyle w:val="afffff5"/>
        <w:ind w:firstLine="420"/>
      </w:pPr>
      <w:bookmarkStart w:id="56" w:name="BookMark5"/>
      <w:bookmarkEnd w:id="23"/>
    </w:p>
    <w:p w:rsidR="00AC4C7F" w:rsidRPr="00E01B5C" w:rsidRDefault="00AC4C7F">
      <w:pPr>
        <w:pStyle w:val="afffff5"/>
        <w:ind w:firstLine="420"/>
      </w:pPr>
    </w:p>
    <w:p w:rsidR="00AC4C7F" w:rsidRPr="00E01B5C" w:rsidRDefault="00DE4E64">
      <w:pPr>
        <w:pStyle w:val="afffff5"/>
        <w:ind w:firstLineChars="0" w:firstLine="0"/>
        <w:jc w:val="center"/>
      </w:pPr>
      <w:bookmarkStart w:id="57" w:name="BookMark8"/>
      <w:bookmarkEnd w:id="56"/>
      <w:r w:rsidRPr="00E01B5C">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rsidR="00AC4C7F" w:rsidRPr="00E01B5C" w:rsidSect="001144D5">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C7F" w:rsidRDefault="00DE4E64">
      <w:pPr>
        <w:spacing w:line="240" w:lineRule="auto"/>
      </w:pPr>
      <w:r>
        <w:separator/>
      </w:r>
    </w:p>
  </w:endnote>
  <w:endnote w:type="continuationSeparator" w:id="0">
    <w:p w:rsidR="00AC4C7F" w:rsidRDefault="00DE4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7F" w:rsidRDefault="00DE4E64">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7F" w:rsidRDefault="00AC4C7F">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36" w:rsidRPr="008C2F36" w:rsidRDefault="008C2F36" w:rsidP="008C2F36">
    <w:pPr>
      <w:pStyle w:val="afffff1"/>
    </w:pPr>
    <w:r>
      <w:fldChar w:fldCharType="begin"/>
    </w:r>
    <w:r>
      <w:instrText xml:space="preserve"> PAGE   \* MERGEFORMAT \* MERGEFORMAT </w:instrText>
    </w:r>
    <w:r>
      <w:fldChar w:fldCharType="separate"/>
    </w:r>
    <w:r>
      <w:rPr>
        <w:noProof/>
      </w:rPr>
      <w:t>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7F" w:rsidRDefault="00DE4E64" w:rsidP="008C2F36">
    <w:pPr>
      <w:pStyle w:val="afffff2"/>
    </w:pPr>
    <w:r>
      <w:fldChar w:fldCharType="begin"/>
    </w:r>
    <w:r>
      <w:instrText>PAGE   \* MERGEFORMAT</w:instrText>
    </w:r>
    <w:r>
      <w:fldChar w:fldCharType="separate"/>
    </w:r>
    <w:r w:rsidR="00423ABB" w:rsidRPr="00423ABB">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36" w:rsidRPr="008C2F36" w:rsidRDefault="008C2F36" w:rsidP="008C2F36">
    <w:pPr>
      <w:pStyle w:val="afffff1"/>
    </w:pPr>
    <w:r>
      <w:fldChar w:fldCharType="begin"/>
    </w:r>
    <w:r>
      <w:instrText xml:space="preserve"> PAGE   \* MERGEFORMAT \* MERGEFORMAT </w:instrText>
    </w:r>
    <w:r>
      <w:fldChar w:fldCharType="separate"/>
    </w:r>
    <w:r w:rsidR="00423ABB">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36" w:rsidRDefault="008C2F36" w:rsidP="008C2F36">
    <w:pPr>
      <w:pStyle w:val="afffff2"/>
    </w:pPr>
    <w:r>
      <w:fldChar w:fldCharType="begin"/>
    </w:r>
    <w:r>
      <w:instrText>PAGE   \* MERGEFORMAT</w:instrText>
    </w:r>
    <w:r>
      <w:fldChar w:fldCharType="separate"/>
    </w:r>
    <w:r w:rsidR="00423ABB" w:rsidRPr="00423AB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C7F" w:rsidRDefault="00DE4E64">
      <w:pPr>
        <w:spacing w:line="240" w:lineRule="auto"/>
      </w:pPr>
      <w:r>
        <w:separator/>
      </w:r>
    </w:p>
  </w:footnote>
  <w:footnote w:type="continuationSeparator" w:id="0">
    <w:p w:rsidR="00AC4C7F" w:rsidRDefault="00DE4E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7F" w:rsidRDefault="00DE4E64">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7F" w:rsidRDefault="00AC4C7F">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7F" w:rsidRPr="008C2F36" w:rsidRDefault="008C2F36" w:rsidP="008C2F36">
    <w:pPr>
      <w:pStyle w:val="afffffb"/>
    </w:pPr>
    <w:r>
      <w:fldChar w:fldCharType="begin"/>
    </w:r>
    <w:r>
      <w:instrText xml:space="preserve"> STYLEREF  标准文件_文件编号 \* MERGEFORMAT </w:instrText>
    </w:r>
    <w:r>
      <w:fldChar w:fldCharType="separate"/>
    </w:r>
    <w:r w:rsidR="003A3A32">
      <w:rPr>
        <w:noProof/>
      </w:rPr>
      <w:t>T/GXAS XXXX</w:t>
    </w:r>
    <w:r w:rsidR="003A3A32">
      <w:rPr>
        <w:noProof/>
      </w:rPr>
      <w:t>—</w:t>
    </w:r>
    <w:r w:rsidR="003A3A32">
      <w:rPr>
        <w:noProof/>
      </w:rPr>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7F" w:rsidRDefault="00DE4E64" w:rsidP="008C2F36">
    <w:pPr>
      <w:pStyle w:val="afffffa"/>
    </w:pPr>
    <w:r>
      <w:fldChar w:fldCharType="begin"/>
    </w:r>
    <w:r>
      <w:instrText xml:space="preserve"> STYLEREF  标准文件_文件编号  \* MERGEFORMAT </w:instrText>
    </w:r>
    <w:r>
      <w:fldChar w:fldCharType="separate"/>
    </w:r>
    <w:r w:rsidR="00423ABB">
      <w:rPr>
        <w:noProof/>
      </w:rPr>
      <w:t>T/GXAS XXXX</w:t>
    </w:r>
    <w:r w:rsidR="00423ABB">
      <w:rPr>
        <w:noProof/>
      </w:rPr>
      <w:t>—</w:t>
    </w:r>
    <w:r w:rsidR="00423ABB">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36" w:rsidRPr="008C2F36" w:rsidRDefault="008C2F36" w:rsidP="008C2F36">
    <w:pPr>
      <w:pStyle w:val="afffffb"/>
    </w:pPr>
    <w:r>
      <w:fldChar w:fldCharType="begin"/>
    </w:r>
    <w:r>
      <w:instrText xml:space="preserve"> STYLEREF  标准文件_文件编号 \* MERGEFORMAT </w:instrText>
    </w:r>
    <w:r>
      <w:fldChar w:fldCharType="separate"/>
    </w:r>
    <w:r w:rsidR="00423ABB">
      <w:rPr>
        <w:noProof/>
      </w:rPr>
      <w:t>T/GXAS XXXX</w:t>
    </w:r>
    <w:r w:rsidR="00423ABB">
      <w:rPr>
        <w:noProof/>
      </w:rPr>
      <w:t>—</w:t>
    </w:r>
    <w:r w:rsidR="00423ABB">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F36" w:rsidRDefault="008C2F36" w:rsidP="008C2F36">
    <w:pPr>
      <w:pStyle w:val="afffffa"/>
    </w:pPr>
    <w:r>
      <w:fldChar w:fldCharType="begin"/>
    </w:r>
    <w:r>
      <w:instrText xml:space="preserve"> STYLEREF  标准文件_文件编号  \* MERGEFORMAT </w:instrText>
    </w:r>
    <w:r>
      <w:fldChar w:fldCharType="separate"/>
    </w:r>
    <w:r w:rsidR="00423ABB">
      <w:rPr>
        <w:noProof/>
      </w:rPr>
      <w:t>T/GXAS XXXX</w:t>
    </w:r>
    <w:r w:rsidR="00423ABB">
      <w:rPr>
        <w:noProof/>
      </w:rPr>
      <w:t>—</w:t>
    </w:r>
    <w:r w:rsidR="00423ABB">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02"/>
    <w:rsid w:val="0000040A"/>
    <w:rsid w:val="00000A94"/>
    <w:rsid w:val="00001972"/>
    <w:rsid w:val="00001D9A"/>
    <w:rsid w:val="000052D1"/>
    <w:rsid w:val="00007B3A"/>
    <w:rsid w:val="000107E0"/>
    <w:rsid w:val="00010D02"/>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3D97"/>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44D5"/>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0A99"/>
    <w:rsid w:val="001913C4"/>
    <w:rsid w:val="0019348F"/>
    <w:rsid w:val="00193A07"/>
    <w:rsid w:val="00194C95"/>
    <w:rsid w:val="00195C34"/>
    <w:rsid w:val="00196073"/>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114"/>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1B8E"/>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33FF"/>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1326"/>
    <w:rsid w:val="00313B85"/>
    <w:rsid w:val="0031792E"/>
    <w:rsid w:val="00317988"/>
    <w:rsid w:val="003221B4"/>
    <w:rsid w:val="0032258D"/>
    <w:rsid w:val="00322E62"/>
    <w:rsid w:val="00324D13"/>
    <w:rsid w:val="00324EDD"/>
    <w:rsid w:val="003278DF"/>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11F"/>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A3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E67"/>
    <w:rsid w:val="003F3F08"/>
    <w:rsid w:val="003F49F1"/>
    <w:rsid w:val="003F6272"/>
    <w:rsid w:val="00400E72"/>
    <w:rsid w:val="00401400"/>
    <w:rsid w:val="00404869"/>
    <w:rsid w:val="00405884"/>
    <w:rsid w:val="00407D39"/>
    <w:rsid w:val="0041477A"/>
    <w:rsid w:val="004167A3"/>
    <w:rsid w:val="00423ABB"/>
    <w:rsid w:val="00432DAA"/>
    <w:rsid w:val="00434305"/>
    <w:rsid w:val="00435DF7"/>
    <w:rsid w:val="0043741A"/>
    <w:rsid w:val="0044083F"/>
    <w:rsid w:val="00441AE7"/>
    <w:rsid w:val="00445574"/>
    <w:rsid w:val="004467FB"/>
    <w:rsid w:val="00452D6B"/>
    <w:rsid w:val="00454484"/>
    <w:rsid w:val="0045517B"/>
    <w:rsid w:val="00456024"/>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65D4"/>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23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8FD"/>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5C59"/>
    <w:rsid w:val="00617387"/>
    <w:rsid w:val="006205D6"/>
    <w:rsid w:val="00621F9A"/>
    <w:rsid w:val="006252D8"/>
    <w:rsid w:val="006259BC"/>
    <w:rsid w:val="0062636B"/>
    <w:rsid w:val="00632182"/>
    <w:rsid w:val="00632AE0"/>
    <w:rsid w:val="00633C17"/>
    <w:rsid w:val="00634D9E"/>
    <w:rsid w:val="00636E3E"/>
    <w:rsid w:val="006378CF"/>
    <w:rsid w:val="006379F7"/>
    <w:rsid w:val="00637E4D"/>
    <w:rsid w:val="00640620"/>
    <w:rsid w:val="00641A1F"/>
    <w:rsid w:val="00645904"/>
    <w:rsid w:val="00651056"/>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B78DB"/>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D7D6A"/>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28D2"/>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1858"/>
    <w:rsid w:val="008620FC"/>
    <w:rsid w:val="008627A5"/>
    <w:rsid w:val="00863E05"/>
    <w:rsid w:val="00865ACA"/>
    <w:rsid w:val="00865D28"/>
    <w:rsid w:val="00865F85"/>
    <w:rsid w:val="00867C10"/>
    <w:rsid w:val="00870439"/>
    <w:rsid w:val="00870DA1"/>
    <w:rsid w:val="00870E2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2F36"/>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3E65"/>
    <w:rsid w:val="00945180"/>
    <w:rsid w:val="00945428"/>
    <w:rsid w:val="0094607B"/>
    <w:rsid w:val="009513F5"/>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7CA"/>
    <w:rsid w:val="00991875"/>
    <w:rsid w:val="00991F92"/>
    <w:rsid w:val="00992985"/>
    <w:rsid w:val="00993889"/>
    <w:rsid w:val="0099551B"/>
    <w:rsid w:val="00996BD2"/>
    <w:rsid w:val="00996CF9"/>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56B"/>
    <w:rsid w:val="009E0F62"/>
    <w:rsid w:val="009E4A58"/>
    <w:rsid w:val="009E4EC7"/>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9BC"/>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F06"/>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C7F"/>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4EE8"/>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89E"/>
    <w:rsid w:val="00B54ABC"/>
    <w:rsid w:val="00B56FBE"/>
    <w:rsid w:val="00B60ACF"/>
    <w:rsid w:val="00B62B58"/>
    <w:rsid w:val="00B65022"/>
    <w:rsid w:val="00B65149"/>
    <w:rsid w:val="00B66567"/>
    <w:rsid w:val="00B66F52"/>
    <w:rsid w:val="00B66FE5"/>
    <w:rsid w:val="00B72880"/>
    <w:rsid w:val="00B758BF"/>
    <w:rsid w:val="00B77EC8"/>
    <w:rsid w:val="00B827A6"/>
    <w:rsid w:val="00B831CE"/>
    <w:rsid w:val="00B832AD"/>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8DF"/>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976F8"/>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67A"/>
    <w:rsid w:val="00CE0C4F"/>
    <w:rsid w:val="00CE0DF5"/>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6BB"/>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3D6"/>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EF2"/>
    <w:rsid w:val="00DE0A4B"/>
    <w:rsid w:val="00DE2410"/>
    <w:rsid w:val="00DE2939"/>
    <w:rsid w:val="00DE4E64"/>
    <w:rsid w:val="00DE6E81"/>
    <w:rsid w:val="00DE703F"/>
    <w:rsid w:val="00DE7595"/>
    <w:rsid w:val="00DF1961"/>
    <w:rsid w:val="00DF44DE"/>
    <w:rsid w:val="00DF54F9"/>
    <w:rsid w:val="00E01138"/>
    <w:rsid w:val="00E01B5C"/>
    <w:rsid w:val="00E02DFB"/>
    <w:rsid w:val="00E030F9"/>
    <w:rsid w:val="00E0311A"/>
    <w:rsid w:val="00E03138"/>
    <w:rsid w:val="00E06404"/>
    <w:rsid w:val="00E11A85"/>
    <w:rsid w:val="00E12495"/>
    <w:rsid w:val="00E15CCD"/>
    <w:rsid w:val="00E202EF"/>
    <w:rsid w:val="00E2030D"/>
    <w:rsid w:val="00E20583"/>
    <w:rsid w:val="00E210B5"/>
    <w:rsid w:val="00E22E10"/>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B7D"/>
    <w:rsid w:val="00EA58D1"/>
    <w:rsid w:val="00EA61BC"/>
    <w:rsid w:val="00EA681A"/>
    <w:rsid w:val="00EA735B"/>
    <w:rsid w:val="00EB1E69"/>
    <w:rsid w:val="00EB2086"/>
    <w:rsid w:val="00EB31ED"/>
    <w:rsid w:val="00EB5EDF"/>
    <w:rsid w:val="00EB60FE"/>
    <w:rsid w:val="00EB74DB"/>
    <w:rsid w:val="00EC5359"/>
    <w:rsid w:val="00EC562A"/>
    <w:rsid w:val="00EC7409"/>
    <w:rsid w:val="00ED067A"/>
    <w:rsid w:val="00ED2B50"/>
    <w:rsid w:val="00ED59B9"/>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B45"/>
    <w:rsid w:val="00F157A9"/>
    <w:rsid w:val="00F16F00"/>
    <w:rsid w:val="00F25BB6"/>
    <w:rsid w:val="00F26B7E"/>
    <w:rsid w:val="00F27A3B"/>
    <w:rsid w:val="00F32780"/>
    <w:rsid w:val="00F33817"/>
    <w:rsid w:val="00F356E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541"/>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4C3A"/>
    <w:rsid w:val="00FC55B4"/>
    <w:rsid w:val="00FD00E6"/>
    <w:rsid w:val="00FD09A1"/>
    <w:rsid w:val="00FD2A7C"/>
    <w:rsid w:val="00FD59EB"/>
    <w:rsid w:val="00FD66ED"/>
    <w:rsid w:val="00FD7299"/>
    <w:rsid w:val="00FE1FBE"/>
    <w:rsid w:val="00FE3901"/>
    <w:rsid w:val="00FE39D3"/>
    <w:rsid w:val="00FE4BCE"/>
    <w:rsid w:val="00FE54AE"/>
    <w:rsid w:val="00FE576A"/>
    <w:rsid w:val="00FE7E79"/>
    <w:rsid w:val="00FF3E7D"/>
    <w:rsid w:val="00FF5B99"/>
    <w:rsid w:val="00FF730C"/>
    <w:rsid w:val="00FF73F4"/>
    <w:rsid w:val="00FF7CE4"/>
    <w:rsid w:val="00FF7E39"/>
    <w:rsid w:val="0B386076"/>
    <w:rsid w:val="114F169E"/>
    <w:rsid w:val="277139A6"/>
    <w:rsid w:val="284D7681"/>
    <w:rsid w:val="36DD750F"/>
    <w:rsid w:val="53F4335F"/>
    <w:rsid w:val="5DBA4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F25B578"/>
  <w15:docId w15:val="{DEAB0756-2022-45C0-BB14-830C77D1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1">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51">
    <w:name w:val="toc 5"/>
    <w:basedOn w:val="afff5"/>
    <w:next w:val="afff5"/>
    <w:autoRedefine/>
    <w:uiPriority w:val="39"/>
    <w:unhideWhenUsed/>
    <w:qFormat/>
    <w:pPr>
      <w:ind w:left="839"/>
    </w:pPr>
    <w:rPr>
      <w:rFonts w:ascii="宋体"/>
    </w:rPr>
  </w:style>
  <w:style w:type="paragraph" w:styleId="31">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11">
    <w:name w:val="toc 1"/>
    <w:basedOn w:val="afff5"/>
    <w:next w:val="afff5"/>
    <w:autoRedefine/>
    <w:uiPriority w:val="39"/>
    <w:unhideWhenUsed/>
    <w:qFormat/>
    <w:rPr>
      <w:rFonts w:ascii="宋体"/>
    </w:rPr>
  </w:style>
  <w:style w:type="paragraph" w:styleId="41">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61">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24">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0">
    <w:name w:val="目录 31"/>
    <w:basedOn w:val="afff5"/>
    <w:next w:val="afff5"/>
    <w:autoRedefine/>
    <w:semiHidden/>
    <w:qFormat/>
    <w:pPr>
      <w:spacing w:line="240" w:lineRule="auto"/>
    </w:pPr>
    <w:rPr>
      <w:rFonts w:ascii="宋体" w:hAnsi="宋体"/>
      <w:iCs/>
    </w:rPr>
  </w:style>
  <w:style w:type="paragraph" w:customStyle="1" w:styleId="410">
    <w:name w:val="目录 41"/>
    <w:basedOn w:val="afff5"/>
    <w:next w:val="afff5"/>
    <w:autoRedefine/>
    <w:semiHidden/>
    <w:qFormat/>
    <w:pPr>
      <w:adjustRightInd/>
      <w:spacing w:line="240" w:lineRule="auto"/>
      <w:jc w:val="left"/>
    </w:pPr>
  </w:style>
  <w:style w:type="paragraph" w:customStyle="1" w:styleId="510">
    <w:name w:val="目录 51"/>
    <w:basedOn w:val="afff5"/>
    <w:next w:val="afff5"/>
    <w:autoRedefine/>
    <w:semiHidden/>
    <w:qFormat/>
    <w:pPr>
      <w:spacing w:line="240" w:lineRule="auto"/>
    </w:pPr>
    <w:rPr>
      <w:rFonts w:ascii="宋体" w:hAnsi="宋体"/>
    </w:rPr>
  </w:style>
  <w:style w:type="paragraph" w:customStyle="1" w:styleId="610">
    <w:name w:val="目录 61"/>
    <w:basedOn w:val="afff5"/>
    <w:next w:val="afff5"/>
    <w:autoRedefine/>
    <w:semiHidden/>
    <w:qFormat/>
    <w:pPr>
      <w:adjustRightInd/>
      <w:spacing w:line="240" w:lineRule="auto"/>
      <w:jc w:val="left"/>
    </w:pPr>
  </w:style>
  <w:style w:type="paragraph" w:customStyle="1" w:styleId="710">
    <w:name w:val="目录 71"/>
    <w:basedOn w:val="610"/>
    <w:autoRedefine/>
    <w:semiHidden/>
    <w:qFormat/>
    <w:pPr>
      <w:ind w:left="1260"/>
    </w:pPr>
  </w:style>
  <w:style w:type="paragraph" w:customStyle="1" w:styleId="81">
    <w:name w:val="目录 81"/>
    <w:basedOn w:val="710"/>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hyperlink" Target="https://cn.bing.com/dict/search?q=abrus%20cantoniensis&amp;FORM=BDVSP2&amp;qpvt=Abrus+cantoniensi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CD99972BE94AA89C2F2B85FE753D3B"/>
        <w:category>
          <w:name w:val="常规"/>
          <w:gallery w:val="placeholder"/>
        </w:category>
        <w:types>
          <w:type w:val="bbPlcHdr"/>
        </w:types>
        <w:behaviors>
          <w:behavior w:val="content"/>
        </w:behaviors>
        <w:guid w:val="{42A3AAF3-3E00-415D-BA10-855D23477DA2}"/>
      </w:docPartPr>
      <w:docPartBody>
        <w:p w:rsidR="00814600" w:rsidRDefault="00814600">
          <w:pPr>
            <w:pStyle w:val="64CD99972BE94AA89C2F2B85FE753D3B"/>
          </w:pPr>
          <w:r>
            <w:rPr>
              <w:rStyle w:val="a3"/>
              <w:rFonts w:hint="eastAsia"/>
            </w:rPr>
            <w:t>单击或点击此处输入文字。</w:t>
          </w:r>
        </w:p>
      </w:docPartBody>
    </w:docPart>
    <w:docPart>
      <w:docPartPr>
        <w:name w:val="A2BBA8148420421F8985548F534FFF44"/>
        <w:category>
          <w:name w:val="常规"/>
          <w:gallery w:val="placeholder"/>
        </w:category>
        <w:types>
          <w:type w:val="bbPlcHdr"/>
        </w:types>
        <w:behaviors>
          <w:behavior w:val="content"/>
        </w:behaviors>
        <w:guid w:val="{30C16530-F71B-4665-AF06-0E69F91D5B34}"/>
      </w:docPartPr>
      <w:docPartBody>
        <w:p w:rsidR="00814600" w:rsidRDefault="00814600">
          <w:pPr>
            <w:pStyle w:val="A2BBA8148420421F8985548F534FFF44"/>
          </w:pPr>
          <w:r>
            <w:rPr>
              <w:rStyle w:val="a3"/>
              <w:rFonts w:hint="eastAsia"/>
            </w:rPr>
            <w:t>选择一项。</w:t>
          </w:r>
        </w:p>
      </w:docPartBody>
    </w:docPart>
    <w:docPart>
      <w:docPartPr>
        <w:name w:val="AEA817C4E6B545A0B60914279BD8EF16"/>
        <w:category>
          <w:name w:val="常规"/>
          <w:gallery w:val="placeholder"/>
        </w:category>
        <w:types>
          <w:type w:val="bbPlcHdr"/>
        </w:types>
        <w:behaviors>
          <w:behavior w:val="content"/>
        </w:behaviors>
        <w:guid w:val="{3F533943-81FB-4FC6-A989-0BDD534AEFCD}"/>
      </w:docPartPr>
      <w:docPartBody>
        <w:p w:rsidR="00814600" w:rsidRDefault="00814600">
          <w:pPr>
            <w:pStyle w:val="AEA817C4E6B545A0B60914279BD8EF16"/>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600" w:rsidRDefault="00814600">
      <w:pPr>
        <w:spacing w:line="240" w:lineRule="auto"/>
      </w:pPr>
      <w:r>
        <w:separator/>
      </w:r>
    </w:p>
  </w:endnote>
  <w:endnote w:type="continuationSeparator" w:id="0">
    <w:p w:rsidR="00814600" w:rsidRDefault="0081460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微软雅黑"/>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600" w:rsidRDefault="00814600">
      <w:pPr>
        <w:spacing w:after="0"/>
      </w:pPr>
      <w:r>
        <w:separator/>
      </w:r>
    </w:p>
  </w:footnote>
  <w:footnote w:type="continuationSeparator" w:id="0">
    <w:p w:rsidR="00814600" w:rsidRDefault="00814600">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9E8"/>
    <w:rsid w:val="00141C6B"/>
    <w:rsid w:val="006B78DB"/>
    <w:rsid w:val="00814600"/>
    <w:rsid w:val="00B5389E"/>
    <w:rsid w:val="00D20F49"/>
    <w:rsid w:val="00F9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64CD99972BE94AA89C2F2B85FE753D3B">
    <w:name w:val="64CD99972BE94AA89C2F2B85FE753D3B"/>
    <w:pPr>
      <w:widowControl w:val="0"/>
      <w:spacing w:after="160" w:line="278" w:lineRule="auto"/>
    </w:pPr>
    <w:rPr>
      <w:kern w:val="2"/>
      <w:sz w:val="22"/>
      <w:szCs w:val="24"/>
      <w14:ligatures w14:val="standardContextual"/>
    </w:rPr>
  </w:style>
  <w:style w:type="paragraph" w:customStyle="1" w:styleId="A2BBA8148420421F8985548F534FFF44">
    <w:name w:val="A2BBA8148420421F8985548F534FFF44"/>
    <w:qFormat/>
    <w:pPr>
      <w:widowControl w:val="0"/>
      <w:spacing w:after="160" w:line="278" w:lineRule="auto"/>
    </w:pPr>
    <w:rPr>
      <w:kern w:val="2"/>
      <w:sz w:val="22"/>
      <w:szCs w:val="24"/>
      <w14:ligatures w14:val="standardContextual"/>
    </w:rPr>
  </w:style>
  <w:style w:type="paragraph" w:customStyle="1" w:styleId="AEA817C4E6B545A0B60914279BD8EF16">
    <w:name w:val="AEA817C4E6B545A0B60914279BD8EF16"/>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734F7B-9BED-433E-B2D6-8DDE0F8C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66</TotalTime>
  <Pages>7</Pages>
  <Words>1417</Words>
  <Characters>1773</Characters>
  <Application>Microsoft Office Word</Application>
  <DocSecurity>0</DocSecurity>
  <Lines>295</Lines>
  <Paragraphs>265</Paragraphs>
  <ScaleCrop>false</ScaleCrop>
  <Company>PCMI</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panyanxia</dc:creator>
  <dc:description>&lt;config cover="true" show_menu="true" version="1.0.0" doctype="SDKXY"&gt;_x000d_
&lt;/config&gt;</dc:description>
  <cp:lastModifiedBy>Administrator</cp:lastModifiedBy>
  <cp:revision>34</cp:revision>
  <cp:lastPrinted>2025-10-31T08:36:00Z</cp:lastPrinted>
  <dcterms:created xsi:type="dcterms:W3CDTF">2025-08-11T14:42:00Z</dcterms:created>
  <dcterms:modified xsi:type="dcterms:W3CDTF">2025-10-31T10:03:00Z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eyJoZGlkIjoiZjIxN2YwNTc3MDAxMTIwZjBjYjBlZGUwMzc1Njg5MzciLCJ1c2VySWQiOiIzMTUwNzE1NzcifQ==</vt:lpwstr>
  </property>
  <property fmtid="{D5CDD505-2E9C-101B-9397-08002B2CF9AE}" pid="15" name="KSOProductBuildVer">
    <vt:lpwstr>2052-12.1.0.23125</vt:lpwstr>
  </property>
  <property fmtid="{D5CDD505-2E9C-101B-9397-08002B2CF9AE}" pid="16" name="ICV">
    <vt:lpwstr>4015A6A5098F4520A3B80EF65DC220D2_13</vt:lpwstr>
  </property>
  <property fmtid="{D5CDD505-2E9C-101B-9397-08002B2CF9AE}" pid="17" name="DoublePage">
    <vt:lpwstr>true</vt:lpwstr>
  </property>
</Properties>
</file>