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8977">
      <w:pPr>
        <w:spacing w:before="240" w:after="120"/>
        <w:ind w:firstLine="104"/>
        <w:rPr>
          <w:rFonts w:ascii="Times New Roman" w:hAnsi="Times New Roman" w:eastAsia="Times New Roman" w:cs="Times New Roman"/>
          <w:sz w:val="6"/>
          <w:szCs w:val="6"/>
        </w:rPr>
      </w:pPr>
      <w:r>
        <w:rPr>
          <w:rFonts w:hint="eastAsia"/>
          <w:lang w:eastAsia="zh-CN"/>
        </w:rPr>
        <w:drawing>
          <wp:anchor distT="0" distB="0" distL="114300" distR="114300" simplePos="0" relativeHeight="251661312" behindDoc="1" locked="0" layoutInCell="1" allowOverlap="1">
            <wp:simplePos x="0" y="0"/>
            <wp:positionH relativeFrom="column">
              <wp:posOffset>4572000</wp:posOffset>
            </wp:positionH>
            <wp:positionV relativeFrom="page">
              <wp:posOffset>266700</wp:posOffset>
            </wp:positionV>
            <wp:extent cx="1076325" cy="1040130"/>
            <wp:effectExtent l="0" t="0" r="9525" b="7620"/>
            <wp:wrapTight wrapText="bothSides">
              <wp:wrapPolygon>
                <wp:start x="0" y="0"/>
                <wp:lineTo x="0" y="21363"/>
                <wp:lineTo x="21409" y="21363"/>
                <wp:lineTo x="21409" y="0"/>
                <wp:lineTo x="0" y="0"/>
              </wp:wrapPolygon>
            </wp:wrapTight>
            <wp:docPr id="2" name="图片 5"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a06827f94baeb281ac1150c54aaec17"/>
                    <pic:cNvPicPr>
                      <a:picLocks noChangeAspect="1"/>
                    </pic:cNvPicPr>
                  </pic:nvPicPr>
                  <pic:blipFill>
                    <a:blip r:embed="rId12"/>
                    <a:stretch>
                      <a:fillRect/>
                    </a:stretch>
                  </pic:blipFill>
                  <pic:spPr>
                    <a:xfrm>
                      <a:off x="0" y="0"/>
                      <a:ext cx="1076325" cy="1040130"/>
                    </a:xfrm>
                    <a:prstGeom prst="rect">
                      <a:avLst/>
                    </a:prstGeom>
                    <a:noFill/>
                    <a:ln>
                      <a:noFill/>
                    </a:ln>
                  </pic:spPr>
                </pic:pic>
              </a:graphicData>
            </a:graphic>
          </wp:anchor>
        </w:drawing>
      </w:r>
    </w:p>
    <w:p w14:paraId="533D806F">
      <w:pPr>
        <w:spacing w:before="240" w:after="120"/>
        <w:ind w:firstLine="404"/>
        <w:rPr>
          <w:rFonts w:ascii="Times New Roman" w:hAnsi="Times New Roman" w:eastAsia="黑体" w:cs="Times New Roman"/>
          <w:sz w:val="21"/>
          <w:szCs w:val="21"/>
        </w:rPr>
      </w:pPr>
    </w:p>
    <w:p w14:paraId="7974F2DE">
      <w:pPr>
        <w:pStyle w:val="33"/>
        <w:framePr w:w="8178" w:h="856" w:hRule="exact" w:wrap="around" w:x="2055" w:y="2281"/>
        <w:spacing w:line="360" w:lineRule="auto"/>
        <w:rPr>
          <w:rFonts w:ascii="Times New Roman"/>
          <w:b w:val="0"/>
          <w:sz w:val="56"/>
          <w:szCs w:val="52"/>
          <w:lang w:val="fr-FR"/>
        </w:rPr>
      </w:pPr>
      <w:r>
        <w:rPr>
          <w:rFonts w:hint="eastAsia" w:ascii="黑体" w:hAnsi="黑体" w:eastAsia="黑体" w:cs="黑体"/>
          <w:b w:val="0"/>
          <w:sz w:val="56"/>
          <w:szCs w:val="52"/>
        </w:rPr>
        <w:t>团体标准</w:t>
      </w:r>
    </w:p>
    <w:p w14:paraId="169638F8">
      <w:pPr>
        <w:spacing w:before="240" w:after="120"/>
        <w:ind w:firstLine="406"/>
        <w:rPr>
          <w:rFonts w:ascii="Times New Roman" w:hAnsi="Times New Roman" w:eastAsia="黑体" w:cs="Times New Roman"/>
          <w:b/>
          <w:bCs/>
          <w:sz w:val="21"/>
          <w:szCs w:val="21"/>
          <w:lang w:eastAsia="zh-CN"/>
        </w:rPr>
      </w:pPr>
    </w:p>
    <w:p w14:paraId="1C14418F">
      <w:pPr>
        <w:pStyle w:val="32"/>
        <w:framePr w:wrap="around" w:vAnchor="page" w:hAnchor="page" w:x="1711" w:y="751"/>
        <w:spacing w:line="360" w:lineRule="auto"/>
        <w:rPr>
          <w:rFonts w:ascii="Times New Roman" w:eastAsia="宋体"/>
          <w:b/>
          <w:bCs/>
        </w:rPr>
      </w:pPr>
      <w:r>
        <w:rPr>
          <w:rFonts w:ascii="Times New Roman" w:eastAsia="宋体"/>
          <w:b/>
          <w:bCs/>
        </w:rPr>
        <w:t>ICS</w:t>
      </w:r>
      <w:r>
        <w:rPr>
          <w:rFonts w:hint="eastAsia" w:ascii="Times New Roman" w:eastAsia="宋体"/>
          <w:b/>
          <w:bCs/>
        </w:rPr>
        <w:t xml:space="preserve"> 11.020</w:t>
      </w:r>
    </w:p>
    <w:p w14:paraId="5023DF05">
      <w:pPr>
        <w:pStyle w:val="32"/>
        <w:framePr w:wrap="around" w:vAnchor="page" w:hAnchor="page" w:x="1711" w:y="751"/>
        <w:spacing w:line="360" w:lineRule="auto"/>
        <w:rPr>
          <w:rFonts w:ascii="Times New Roman" w:eastAsia="宋体"/>
          <w:b/>
          <w:bCs/>
        </w:rPr>
      </w:pPr>
      <w:r>
        <w:rPr>
          <w:rFonts w:hint="eastAsia" w:ascii="Times New Roman" w:eastAsia="宋体"/>
          <w:b/>
          <w:bCs/>
        </w:rPr>
        <w:t>CCS C 05</w:t>
      </w:r>
    </w:p>
    <w:p w14:paraId="0B2F9504">
      <w:pPr>
        <w:spacing w:before="240" w:after="120"/>
        <w:ind w:firstLine="386"/>
        <w:rPr>
          <w:rFonts w:hint="eastAsia" w:ascii="宋体" w:hAnsi="宋体"/>
          <w:b/>
          <w:bCs/>
          <w:sz w:val="20"/>
          <w:szCs w:val="20"/>
          <w:lang w:eastAsia="zh-CN"/>
        </w:rPr>
      </w:pPr>
    </w:p>
    <w:p w14:paraId="3B7477E5">
      <w:pPr>
        <w:spacing w:before="240" w:after="120"/>
        <w:ind w:firstLine="386"/>
        <w:rPr>
          <w:rFonts w:hint="eastAsia" w:ascii="宋体" w:hAnsi="宋体"/>
          <w:b/>
          <w:bCs/>
          <w:sz w:val="20"/>
          <w:szCs w:val="20"/>
          <w:lang w:eastAsia="zh-CN"/>
        </w:rPr>
      </w:pPr>
    </w:p>
    <w:p w14:paraId="7E2863EE">
      <w:pPr>
        <w:spacing w:before="240" w:after="120"/>
        <w:ind w:firstLine="386"/>
        <w:rPr>
          <w:rFonts w:hint="eastAsia" w:ascii="宋体" w:hAnsi="宋体"/>
          <w:b/>
          <w:bCs/>
          <w:sz w:val="20"/>
          <w:szCs w:val="20"/>
          <w:lang w:eastAsia="zh-CN"/>
        </w:rPr>
      </w:pPr>
    </w:p>
    <w:p w14:paraId="09F5FE09">
      <w:pPr>
        <w:pStyle w:val="5"/>
        <w:framePr w:w="8551" w:h="4368" w:hRule="exact" w:wrap="around" w:vAnchor="page" w:hAnchor="page" w:x="1771" w:y="7180" w:anchorLock="1"/>
        <w:spacing w:before="120" w:after="400"/>
        <w:jc w:val="center"/>
        <w:rPr>
          <w:rFonts w:hint="eastAsia" w:cs="黑体"/>
          <w:sz w:val="52"/>
          <w:szCs w:val="52"/>
          <w:lang w:eastAsia="zh-CN"/>
        </w:rPr>
      </w:pPr>
      <w:r>
        <w:rPr>
          <w:rFonts w:hint="eastAsia" w:cs="黑体"/>
          <w:sz w:val="52"/>
          <w:szCs w:val="52"/>
          <w:lang w:eastAsia="zh-CN"/>
        </w:rPr>
        <w:t>慢性阻塞性肺疾病呼吸康复护理</w:t>
      </w:r>
    </w:p>
    <w:p w14:paraId="3D1F5811">
      <w:pPr>
        <w:pStyle w:val="5"/>
        <w:framePr w:w="8551" w:h="4368" w:hRule="exact" w:wrap="around" w:vAnchor="page" w:hAnchor="page" w:x="1771" w:y="7180" w:anchorLock="1"/>
        <w:spacing w:before="120" w:after="400"/>
        <w:jc w:val="center"/>
        <w:rPr>
          <w:rFonts w:hint="eastAsia" w:cs="黑体"/>
          <w:sz w:val="52"/>
          <w:szCs w:val="52"/>
          <w:lang w:eastAsia="zh-CN"/>
        </w:rPr>
      </w:pPr>
      <w:r>
        <w:rPr>
          <w:rFonts w:hint="eastAsia" w:cs="黑体"/>
          <w:sz w:val="52"/>
          <w:szCs w:val="52"/>
          <w:lang w:eastAsia="zh-CN"/>
        </w:rPr>
        <w:t>技术规范</w:t>
      </w:r>
    </w:p>
    <w:p w14:paraId="50223898">
      <w:pPr>
        <w:pStyle w:val="41"/>
        <w:keepNext/>
        <w:keepLines/>
        <w:framePr w:w="8551" w:h="4368" w:hRule="exact" w:wrap="around" w:vAnchor="page" w:hAnchor="page" w:x="1771" w:y="7180" w:anchorLock="1"/>
        <w:spacing w:line="360" w:lineRule="auto"/>
        <w:ind w:left="782" w:hanging="782"/>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Technical specifications for respiratory rehabilitation nursing of chronic obstructive pulmonary disease</w:t>
      </w:r>
    </w:p>
    <w:p w14:paraId="4BE1FB01">
      <w:pPr>
        <w:pStyle w:val="41"/>
        <w:keepNext/>
        <w:keepLines/>
        <w:framePr w:w="8551" w:h="4368" w:hRule="exact" w:wrap="around" w:vAnchor="page" w:hAnchor="page" w:x="1771" w:y="7180" w:anchorLock="1"/>
        <w:ind w:firstLine="0"/>
        <w:jc w:val="center"/>
        <w:outlineLvl w:val="9"/>
        <w:rPr>
          <w:rFonts w:hint="eastAsia" w:cs="黑体"/>
          <w:color w:val="000000"/>
          <w:sz w:val="28"/>
          <w:szCs w:val="28"/>
          <w:lang w:val="en-US" w:eastAsia="zh-CN"/>
        </w:rPr>
      </w:pPr>
      <w:r>
        <w:rPr>
          <w:rFonts w:hint="eastAsia" w:cs="黑体"/>
          <w:color w:val="000000"/>
          <w:sz w:val="28"/>
          <w:szCs w:val="28"/>
          <w:lang w:val="en-US" w:eastAsia="zh-CN"/>
        </w:rPr>
        <w:t>（征求意见稿）</w:t>
      </w:r>
    </w:p>
    <w:p w14:paraId="376742C2">
      <w:pPr>
        <w:pStyle w:val="41"/>
        <w:keepNext/>
        <w:keepLines/>
        <w:framePr w:w="8551" w:h="4368" w:hRule="exact" w:wrap="around" w:vAnchor="page" w:hAnchor="page" w:x="1771" w:y="7180" w:anchorLock="1"/>
        <w:spacing w:before="240" w:after="120"/>
        <w:ind w:firstLine="0"/>
        <w:jc w:val="center"/>
        <w:rPr>
          <w:rFonts w:ascii="Times New Roman" w:hAnsi="Times New Roman" w:cs="Times New Roman"/>
          <w:b/>
          <w:bCs/>
          <w:color w:val="000000"/>
          <w:sz w:val="28"/>
          <w:szCs w:val="28"/>
          <w:lang w:val="en-US" w:eastAsia="zh-CN"/>
        </w:rPr>
      </w:pPr>
    </w:p>
    <w:p w14:paraId="6E8E9632">
      <w:pPr>
        <w:spacing w:before="240" w:after="120"/>
        <w:ind w:firstLine="546"/>
        <w:rPr>
          <w:rFonts w:hint="eastAsia" w:ascii="宋体" w:hAnsi="宋体"/>
          <w:b/>
          <w:bCs/>
          <w:sz w:val="28"/>
          <w:szCs w:val="28"/>
        </w:rPr>
      </w:pP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8F27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F24FC5D">
            <w:pPr>
              <w:pStyle w:val="34"/>
              <w:framePr w:wrap="around" w:x="1423" w:y="3283"/>
              <w:spacing w:before="0" w:line="360" w:lineRule="auto"/>
              <w:rPr>
                <w:rFonts w:ascii="Times New Roman" w:eastAsia="宋体"/>
                <w:lang w:val="fr-FR"/>
              </w:rPr>
            </w:pPr>
            <w:r>
              <w:rPr>
                <w:rFonts w:ascii="Times New Roman" w:eastAsia="宋体"/>
                <w:b/>
                <w:bCs/>
                <w:lang w:val="fr-FR"/>
              </w:rPr>
              <w:t>T/CRHA</w:t>
            </w:r>
            <w:r>
              <w:rPr>
                <w:rFonts w:ascii="Times New Roman" w:eastAsia="宋体"/>
                <w:lang w:val="fr-FR"/>
              </w:rPr>
              <w:t xml:space="preserve"> XXX—202X</w:t>
            </w:r>
          </w:p>
        </w:tc>
      </w:tr>
    </w:tbl>
    <w:p w14:paraId="0854F8A1">
      <w:pPr>
        <w:pStyle w:val="34"/>
        <w:framePr w:wrap="around" w:x="1423" w:y="3283"/>
        <w:spacing w:before="0" w:line="360" w:lineRule="auto"/>
        <w:jc w:val="center"/>
        <w:rPr>
          <w:rFonts w:ascii="Times New Roman" w:eastAsia="宋体"/>
          <w:lang w:val="fr-FR"/>
        </w:rPr>
      </w:pPr>
      <w:r>
        <w:rPr>
          <w:rFonts w:ascii="Times New Roman" w:eastAsia="宋体"/>
          <w:lang w:val="fr-FR"/>
        </w:rPr>
        <w:t>————————————————————————————————</w:t>
      </w:r>
    </w:p>
    <w:p w14:paraId="3ED2E346">
      <w:pPr>
        <w:pStyle w:val="34"/>
        <w:framePr w:wrap="around" w:x="1423" w:y="3283"/>
        <w:spacing w:before="0" w:line="360" w:lineRule="auto"/>
        <w:rPr>
          <w:rFonts w:ascii="Times New Roman" w:eastAsia="宋体"/>
          <w:lang w:val="fr-FR"/>
        </w:rPr>
      </w:pPr>
    </w:p>
    <w:p w14:paraId="3B65C368">
      <w:pPr>
        <w:spacing w:before="240" w:after="120"/>
        <w:ind w:firstLine="384"/>
        <w:rPr>
          <w:rFonts w:hint="eastAsia" w:ascii="黑体" w:hAnsi="黑体" w:eastAsia="黑体" w:cs="黑体"/>
          <w:sz w:val="20"/>
          <w:szCs w:val="20"/>
          <w:lang w:val="fr-FR"/>
        </w:rPr>
      </w:pPr>
    </w:p>
    <w:p w14:paraId="4A06317D">
      <w:pPr>
        <w:spacing w:before="240" w:after="120"/>
        <w:ind w:firstLine="384"/>
        <w:rPr>
          <w:rFonts w:hint="eastAsia" w:ascii="黑体" w:hAnsi="黑体" w:eastAsia="黑体" w:cs="黑体"/>
          <w:sz w:val="20"/>
          <w:szCs w:val="20"/>
          <w:lang w:val="fr-FR"/>
        </w:rPr>
      </w:pPr>
    </w:p>
    <w:p w14:paraId="4D603B05">
      <w:pPr>
        <w:pStyle w:val="28"/>
        <w:framePr w:wrap="around"/>
        <w:rPr>
          <w:rFonts w:hint="eastAsia" w:ascii="Times New Roman"/>
          <w:b/>
          <w:sz w:val="28"/>
          <w:szCs w:val="28"/>
        </w:rPr>
      </w:pPr>
      <w:r>
        <w:rPr>
          <w:rFonts w:hint="eastAsia" w:hAnsi="宋体"/>
          <w:sz w:val="20"/>
          <w:lang w:val="fr-FR"/>
        </w:rPr>
        <w:br w:type="page"/>
      </w:r>
      <w:r>
        <w:rPr>
          <w:rFonts w:hint="eastAsia"/>
          <w:sz w:val="28"/>
          <w:szCs w:val="28"/>
        </w:rPr>
        <w:t>中国研究型医院学会</w:t>
      </w:r>
      <w:r>
        <w:rPr>
          <w:rFonts w:hint="eastAsia"/>
          <w:b/>
          <w:sz w:val="28"/>
          <w:szCs w:val="28"/>
        </w:rPr>
        <w:t xml:space="preserve"> </w:t>
      </w:r>
      <w:r>
        <w:rPr>
          <w:rFonts w:hint="eastAsia"/>
          <w:bCs w:val="0"/>
          <w:sz w:val="28"/>
          <w:szCs w:val="28"/>
        </w:rPr>
        <w:t>发布</w:t>
      </w:r>
    </w:p>
    <w:p w14:paraId="36757B87">
      <w:pPr>
        <w:spacing w:before="240" w:after="120"/>
        <w:jc w:val="center"/>
        <w:rPr>
          <w:sz w:val="28"/>
          <w:szCs w:val="28"/>
          <w:lang w:eastAsia="zh-CN"/>
        </w:rPr>
      </w:pPr>
    </w:p>
    <w:p w14:paraId="3160DD75">
      <w:pPr>
        <w:pStyle w:val="30"/>
        <w:framePr w:w="9331" w:wrap="around" w:hAnchor="page" w:x="1359" w:y="15139"/>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6DB46AA">
      <w:pPr>
        <w:spacing w:before="240" w:after="120"/>
        <w:ind w:firstLine="564"/>
        <w:rPr>
          <w:rFonts w:ascii="Times New Roman"/>
          <w:b/>
          <w:bCs/>
          <w:sz w:val="28"/>
          <w:szCs w:val="28"/>
          <w:lang w:eastAsia="zh-CN"/>
        </w:rPr>
        <w:sectPr>
          <w:footerReference r:id="rId7" w:type="first"/>
          <w:headerReference r:id="rId3" w:type="default"/>
          <w:footerReference r:id="rId5" w:type="default"/>
          <w:headerReference r:id="rId4" w:type="even"/>
          <w:footerReference r:id="rId6" w:type="even"/>
          <w:pgSz w:w="11910" w:h="16840"/>
          <w:pgMar w:top="1580" w:right="1680" w:bottom="280" w:left="1680" w:header="720" w:footer="720" w:gutter="0"/>
          <w:pgNumType w:fmt="upperRoman" w:start="1"/>
          <w:cols w:space="720" w:num="1"/>
          <w:titlePg/>
          <w:docGrid w:linePitch="299" w:charSpace="0"/>
        </w:sectPr>
      </w:pPr>
    </w:p>
    <w:p w14:paraId="5BF93BC0">
      <w:pPr>
        <w:spacing w:before="240" w:after="120"/>
        <w:ind w:firstLine="0"/>
        <w:rPr>
          <w:rFonts w:hint="eastAsia" w:ascii="宋体" w:hAnsi="宋体"/>
          <w:b/>
          <w:bCs/>
          <w:sz w:val="20"/>
          <w:szCs w:val="20"/>
          <w:lang w:eastAsia="zh-CN"/>
        </w:rPr>
      </w:pPr>
    </w:p>
    <w:p w14:paraId="733FB0EC">
      <w:pPr>
        <w:widowControl/>
        <w:spacing w:before="240" w:after="120"/>
        <w:ind w:firstLine="0"/>
        <w:jc w:val="center"/>
        <w:rPr>
          <w:rFonts w:hint="eastAsia" w:ascii="黑体" w:hAnsi="黑体" w:eastAsia="黑体" w:cs="黑体"/>
          <w:sz w:val="36"/>
          <w:szCs w:val="36"/>
          <w:lang w:eastAsia="zh-CN"/>
        </w:rPr>
      </w:pPr>
      <w:bookmarkStart w:id="0" w:name="前言"/>
      <w:bookmarkEnd w:id="0"/>
      <w:bookmarkStart w:id="1" w:name="_bookmark0"/>
      <w:bookmarkEnd w:id="1"/>
      <w:r>
        <w:rPr>
          <w:rFonts w:hint="eastAsia" w:ascii="黑体" w:hAnsi="黑体" w:eastAsia="黑体" w:cs="黑体"/>
          <w:sz w:val="36"/>
          <w:szCs w:val="36"/>
          <w:lang w:eastAsia="zh-CN"/>
        </w:rPr>
        <w:t>目  次</w:t>
      </w:r>
    </w:p>
    <w:p w14:paraId="6D7345B1">
      <w:pPr>
        <w:spacing w:before="240" w:after="120"/>
        <w:ind w:firstLine="404"/>
        <w:jc w:val="center"/>
        <w:rPr>
          <w:rFonts w:hint="eastAsia" w:ascii="宋体" w:hAnsi="宋体"/>
          <w:lang w:eastAsia="zh-CN"/>
        </w:rPr>
      </w:pPr>
    </w:p>
    <w:sdt>
      <w:sdtPr>
        <w:rPr>
          <w:rFonts w:ascii="宋体" w:hAnsi="宋体"/>
          <w:sz w:val="21"/>
        </w:rPr>
        <w:id w:val="147471761"/>
        <w15:color w:val="DBDBDB"/>
        <w:docPartObj>
          <w:docPartGallery w:val="Table of Contents"/>
          <w:docPartUnique/>
        </w:docPartObj>
      </w:sdtPr>
      <w:sdtEndPr>
        <w:rPr>
          <w:rFonts w:hint="eastAsia" w:ascii="宋体" w:hAnsi="宋体"/>
          <w:sz w:val="22"/>
          <w:lang w:eastAsia="zh-CN"/>
        </w:rPr>
      </w:sdtEndPr>
      <w:sdtContent>
        <w:p w14:paraId="7A6DE4D5">
          <w:pPr>
            <w:pStyle w:val="11"/>
            <w:tabs>
              <w:tab w:val="right" w:leader="dot" w:pos="8540"/>
            </w:tabs>
            <w:rPr>
              <w:rFonts w:ascii="Times New Roman" w:hAnsi="Times New Roman" w:eastAsia="宋体" w:cs="Times New Roman"/>
              <w:kern w:val="2"/>
              <w:sz w:val="21"/>
              <w:szCs w:val="21"/>
              <w:lang w:eastAsia="zh-CN"/>
              <w14:ligatures w14:val="standardContextual"/>
            </w:rPr>
          </w:pPr>
          <w:r>
            <w:rPr>
              <w:rFonts w:hint="eastAsia" w:ascii="宋体" w:hAnsi="宋体"/>
              <w:lang w:eastAsia="zh-CN"/>
            </w:rPr>
            <w:fldChar w:fldCharType="begin"/>
          </w:r>
          <w:r>
            <w:rPr>
              <w:rFonts w:hint="eastAsia" w:ascii="宋体" w:hAnsi="宋体"/>
              <w:lang w:eastAsia="zh-CN"/>
            </w:rPr>
            <w:instrText xml:space="preserve">TOC \o "1-1" \h \u </w:instrText>
          </w:r>
          <w:r>
            <w:rPr>
              <w:rFonts w:hint="eastAsia" w:ascii="宋体" w:hAnsi="宋体"/>
              <w:lang w:eastAsia="zh-CN"/>
            </w:rPr>
            <w:fldChar w:fldCharType="separate"/>
          </w: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"_Toc211535129"</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前言</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_Toc211535129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II</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64F0C86C">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"_Toc211535130"</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1 范围</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_Toc211535130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0445B99F">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"_Toc211535131"</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2 规范性引用文件</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_Toc211535131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01EEA8D6">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"_Toc211535132"</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3 术语和定义</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_Toc211535132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3BCFC354">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"_Toc211535133"</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4 缩略语</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_Toc211535133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1</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2C854017">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"_Toc211535134"</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5 基本要求</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_Toc211535134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2</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0EF88348">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"_Toc211535135"</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6 护理评估</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_Toc211535135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2</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6ED11B39">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"_Toc211535136"</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7 康复技术</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_Toc211535136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2</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670E5124">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"_Toc211535137"</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8 呼吸支持</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_Toc211535137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3</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2B4BC099">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"_Toc211535138"</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9 营养管理</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_Toc211535138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3</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1428845A">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"_Toc211535139"</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10 健康教育</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_Toc211535139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3</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716A3135">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"_Toc211535140"</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附录</w:t>
          </w:r>
          <w:r>
            <w:rPr>
              <w:rStyle w:val="17"/>
              <w:rFonts w:ascii="Times New Roman" w:hAnsi="Times New Roman" w:eastAsia="宋体" w:cs="Times New Roman"/>
              <w:sz w:val="21"/>
              <w:szCs w:val="21"/>
              <w:lang w:eastAsia="zh-CN"/>
            </w:rPr>
            <w:t>A</w:t>
          </w:r>
          <w:r>
            <w:rPr>
              <w:rStyle w:val="17"/>
              <w:rFonts w:hint="eastAsia" w:ascii="Times New Roman" w:hAnsi="Times New Roman" w:eastAsia="宋体" w:cs="Times New Roman"/>
              <w:sz w:val="21"/>
              <w:szCs w:val="21"/>
              <w:lang w:eastAsia="zh-CN"/>
            </w:rPr>
            <w:t>（资料性）呼吸康复护理介入时机及暂停时机</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_Toc211535140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4</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46993B76">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"_Toc211535143"</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附录</w:t>
          </w:r>
          <w:r>
            <w:rPr>
              <w:rStyle w:val="17"/>
              <w:rFonts w:ascii="Times New Roman" w:hAnsi="Times New Roman" w:eastAsia="宋体" w:cs="Times New Roman"/>
              <w:sz w:val="21"/>
              <w:szCs w:val="21"/>
              <w:lang w:eastAsia="zh-CN"/>
            </w:rPr>
            <w:t>B</w:t>
          </w:r>
          <w:r>
            <w:rPr>
              <w:rStyle w:val="17"/>
              <w:rFonts w:hint="eastAsia" w:ascii="Times New Roman" w:hAnsi="Times New Roman" w:eastAsia="宋体" w:cs="Times New Roman"/>
              <w:sz w:val="21"/>
              <w:szCs w:val="21"/>
              <w:lang w:eastAsia="zh-CN"/>
            </w:rPr>
            <w:t>（资料性）呼吸康复护理常用评估项目及工具</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_Toc211535143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5</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46C0D511">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"_Toc211535146"</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附录</w:t>
          </w:r>
          <w:r>
            <w:rPr>
              <w:rStyle w:val="17"/>
              <w:rFonts w:ascii="Times New Roman" w:hAnsi="Times New Roman" w:eastAsia="宋体" w:cs="Times New Roman"/>
              <w:sz w:val="21"/>
              <w:szCs w:val="21"/>
              <w:lang w:eastAsia="zh-CN"/>
            </w:rPr>
            <w:t>C</w:t>
          </w:r>
          <w:r>
            <w:rPr>
              <w:rStyle w:val="17"/>
              <w:rFonts w:hint="eastAsia" w:ascii="Times New Roman" w:hAnsi="Times New Roman" w:eastAsia="宋体" w:cs="Times New Roman"/>
              <w:sz w:val="21"/>
              <w:szCs w:val="21"/>
              <w:lang w:eastAsia="zh-CN"/>
            </w:rPr>
            <w:t>（资料性）</w:t>
          </w:r>
          <w:r>
            <w:rPr>
              <w:rStyle w:val="17"/>
              <w:rFonts w:ascii="Times New Roman" w:hAnsi="Times New Roman" w:eastAsia="宋体" w:cs="Times New Roman"/>
              <w:sz w:val="21"/>
              <w:szCs w:val="21"/>
              <w:lang w:eastAsia="zh-CN"/>
            </w:rPr>
            <w:t>Borg</w:t>
          </w:r>
          <w:r>
            <w:rPr>
              <w:rStyle w:val="17"/>
              <w:rFonts w:hint="eastAsia" w:ascii="Times New Roman" w:hAnsi="Times New Roman" w:eastAsia="宋体" w:cs="Times New Roman"/>
              <w:sz w:val="21"/>
              <w:szCs w:val="21"/>
              <w:lang w:eastAsia="zh-CN"/>
            </w:rPr>
            <w:t>呼吸困难量表</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_Toc211535146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6</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6EBAD89F">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"_Toc211535149"</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附录</w:t>
          </w:r>
          <w:r>
            <w:rPr>
              <w:rStyle w:val="17"/>
              <w:rFonts w:ascii="Times New Roman" w:hAnsi="Times New Roman" w:eastAsia="宋体" w:cs="Times New Roman"/>
              <w:sz w:val="21"/>
              <w:szCs w:val="21"/>
              <w:lang w:eastAsia="zh-CN"/>
            </w:rPr>
            <w:t>D</w:t>
          </w:r>
          <w:r>
            <w:rPr>
              <w:rStyle w:val="17"/>
              <w:rFonts w:hint="eastAsia" w:ascii="Times New Roman" w:hAnsi="Times New Roman" w:eastAsia="宋体" w:cs="Times New Roman"/>
              <w:sz w:val="21"/>
              <w:szCs w:val="21"/>
              <w:lang w:eastAsia="zh-CN"/>
            </w:rPr>
            <w:t>（资料性）常见运动训练方式</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_Toc211535149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7</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4C50DEEC">
          <w:pPr>
            <w:pStyle w:val="11"/>
            <w:tabs>
              <w:tab w:val="right" w:leader="dot" w:pos="8540"/>
            </w:tabs>
            <w:rPr>
              <w:rFonts w:ascii="Times New Roman" w:hAnsi="Times New Roman" w:eastAsia="宋体" w:cs="Times New Roman"/>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"_Toc211535152"</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附录</w:t>
          </w:r>
          <w:r>
            <w:rPr>
              <w:rStyle w:val="17"/>
              <w:rFonts w:ascii="Times New Roman" w:hAnsi="Times New Roman" w:eastAsia="宋体" w:cs="Times New Roman"/>
              <w:sz w:val="21"/>
              <w:szCs w:val="21"/>
              <w:lang w:eastAsia="zh-CN"/>
            </w:rPr>
            <w:t>E</w:t>
          </w:r>
          <w:r>
            <w:rPr>
              <w:rStyle w:val="17"/>
              <w:rFonts w:hint="eastAsia" w:ascii="Times New Roman" w:hAnsi="Times New Roman" w:eastAsia="宋体" w:cs="Times New Roman"/>
              <w:sz w:val="21"/>
              <w:szCs w:val="21"/>
              <w:lang w:eastAsia="zh-CN"/>
            </w:rPr>
            <w:t>（资料性）自我管理知识与技能</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_Toc211535152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8</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5584F374">
          <w:pPr>
            <w:pStyle w:val="11"/>
            <w:tabs>
              <w:tab w:val="right" w:leader="dot" w:pos="8540"/>
            </w:tabs>
            <w:rPr>
              <w:rFonts w:asciiTheme="minorHAnsi" w:hAnsiTheme="minorHAnsi" w:eastAsiaTheme="minorEastAsia" w:cstheme="minorBidi"/>
              <w:kern w:val="2"/>
              <w:sz w:val="21"/>
              <w:szCs w:val="21"/>
              <w:lang w:eastAsia="zh-CN"/>
              <w14:ligatures w14:val="standardContextual"/>
            </w:rPr>
          </w:pPr>
          <w:r>
            <w:rPr>
              <w:rStyle w:val="17"/>
              <w:rFonts w:hint="eastAsia" w:ascii="Times New Roman" w:hAnsi="Times New Roman" w:cs="Times New Roman"/>
              <w:sz w:val="21"/>
              <w:szCs w:val="21"/>
            </w:rPr>
            <w:fldChar w:fldCharType="begin"/>
          </w:r>
          <w:r>
            <w:rPr>
              <w:rStyle w:val="17"/>
              <w:rFonts w:ascii="Times New Roman" w:hAnsi="Times New Roman" w:cs="Times New Roman"/>
              <w:sz w:val="21"/>
              <w:szCs w:val="21"/>
            </w:rPr>
            <w:instrText xml:space="preserve"> </w:instrText>
          </w:r>
          <w:r>
            <w:rPr>
              <w:rFonts w:ascii="Times New Roman" w:hAnsi="Times New Roman" w:cs="Times New Roman"/>
              <w:sz w:val="21"/>
              <w:szCs w:val="21"/>
            </w:rPr>
            <w:instrText xml:space="preserve">HYPERLINK \l "_Toc211535155"</w:instrText>
          </w:r>
          <w:r>
            <w:rPr>
              <w:rStyle w:val="17"/>
              <w:rFonts w:ascii="Times New Roman" w:hAnsi="Times New Roman" w:cs="Times New Roman"/>
              <w:sz w:val="21"/>
              <w:szCs w:val="21"/>
            </w:rPr>
            <w:instrText xml:space="preserve"> </w:instrText>
          </w:r>
          <w:r>
            <w:rPr>
              <w:rStyle w:val="17"/>
              <w:rFonts w:hint="eastAsia" w:ascii="Times New Roman" w:hAnsi="Times New Roman" w:cs="Times New Roman"/>
              <w:sz w:val="21"/>
              <w:szCs w:val="21"/>
            </w:rPr>
            <w:fldChar w:fldCharType="separate"/>
          </w:r>
          <w:r>
            <w:rPr>
              <w:rStyle w:val="17"/>
              <w:rFonts w:hint="eastAsia" w:ascii="Times New Roman" w:hAnsi="Times New Roman" w:eastAsia="宋体" w:cs="Times New Roman"/>
              <w:sz w:val="21"/>
              <w:szCs w:val="21"/>
              <w:lang w:eastAsia="zh-CN"/>
            </w:rPr>
            <w:t>参考文献</w:t>
          </w:r>
          <w:r>
            <w:rPr>
              <w:rFonts w:ascii="Times New Roman" w:hAnsi="Times New Roman" w:cs="Times New Roman"/>
              <w:sz w:val="21"/>
              <w:szCs w:val="21"/>
            </w:rPr>
            <w:tab/>
          </w:r>
          <w:r>
            <w:rPr>
              <w:rFonts w:hint="eastAsia" w:ascii="Times New Roman" w:hAnsi="Times New Roman" w:cs="Times New Roman"/>
              <w:sz w:val="21"/>
              <w:szCs w:val="21"/>
            </w:rPr>
            <w:fldChar w:fldCharType="begin"/>
          </w:r>
          <w:r>
            <w:rPr>
              <w:rFonts w:ascii="Times New Roman" w:hAnsi="Times New Roman" w:cs="Times New Roman"/>
              <w:sz w:val="21"/>
              <w:szCs w:val="21"/>
            </w:rPr>
            <w:instrText xml:space="preserve"> PAGEREF _Toc211535155 \h </w:instrText>
          </w:r>
          <w:r>
            <w:rPr>
              <w:rFonts w:hint="eastAsia" w:ascii="Times New Roman" w:hAnsi="Times New Roman" w:cs="Times New Roman"/>
              <w:sz w:val="21"/>
              <w:szCs w:val="21"/>
            </w:rPr>
            <w:fldChar w:fldCharType="separate"/>
          </w:r>
          <w:r>
            <w:rPr>
              <w:rFonts w:ascii="Times New Roman" w:hAnsi="Times New Roman" w:cs="Times New Roman"/>
              <w:sz w:val="21"/>
              <w:szCs w:val="21"/>
            </w:rPr>
            <w:t>9</w:t>
          </w:r>
          <w:r>
            <w:rPr>
              <w:rFonts w:hint="eastAsia" w:ascii="Times New Roman" w:hAnsi="Times New Roman" w:cs="Times New Roman"/>
              <w:sz w:val="21"/>
              <w:szCs w:val="21"/>
            </w:rPr>
            <w:fldChar w:fldCharType="end"/>
          </w:r>
          <w:r>
            <w:rPr>
              <w:rStyle w:val="17"/>
              <w:rFonts w:hint="eastAsia" w:ascii="Times New Roman" w:hAnsi="Times New Roman" w:cs="Times New Roman"/>
              <w:sz w:val="21"/>
              <w:szCs w:val="21"/>
            </w:rPr>
            <w:fldChar w:fldCharType="end"/>
          </w:r>
        </w:p>
        <w:p w14:paraId="5047688D">
          <w:pPr>
            <w:spacing w:before="240" w:after="120"/>
            <w:ind w:firstLine="0"/>
            <w:rPr>
              <w:rFonts w:hint="eastAsia" w:ascii="宋体" w:hAnsi="宋体"/>
              <w:lang w:eastAsia="zh-CN"/>
            </w:rPr>
          </w:pPr>
          <w:r>
            <w:rPr>
              <w:rFonts w:hint="eastAsia" w:ascii="宋体" w:hAnsi="宋体"/>
              <w:lang w:eastAsia="zh-CN"/>
            </w:rPr>
            <w:fldChar w:fldCharType="end"/>
          </w:r>
        </w:p>
      </w:sdtContent>
    </w:sdt>
    <w:p w14:paraId="5E82BA38">
      <w:pPr>
        <w:spacing w:before="240" w:after="120"/>
        <w:rPr>
          <w:rFonts w:hint="eastAsia" w:ascii="黑体" w:hAnsi="黑体" w:eastAsia="黑体" w:cs="黑体"/>
          <w:sz w:val="32"/>
          <w:szCs w:val="32"/>
          <w:lang w:eastAsia="zh-CN"/>
        </w:rPr>
      </w:pPr>
      <w:bookmarkStart w:id="2" w:name="_Toc17861"/>
      <w:bookmarkStart w:id="3" w:name="_Toc4663"/>
      <w:r>
        <w:rPr>
          <w:rFonts w:hint="eastAsia" w:ascii="黑体" w:hAnsi="黑体" w:eastAsia="黑体" w:cs="黑体"/>
          <w:sz w:val="32"/>
          <w:szCs w:val="32"/>
          <w:lang w:eastAsia="zh-CN"/>
        </w:rPr>
        <w:br w:type="page"/>
      </w:r>
    </w:p>
    <w:p w14:paraId="582EDDBE">
      <w:pPr>
        <w:pStyle w:val="2"/>
        <w:spacing w:before="120" w:beforeLines="50" w:after="120" w:afterLines="50"/>
        <w:ind w:left="0" w:firstLine="0"/>
        <w:jc w:val="center"/>
        <w:rPr>
          <w:rFonts w:hint="eastAsia" w:ascii="黑体" w:hAnsi="黑体" w:eastAsia="黑体" w:cs="黑体"/>
          <w:b w:val="0"/>
          <w:bCs w:val="0"/>
          <w:sz w:val="32"/>
          <w:szCs w:val="32"/>
          <w:lang w:eastAsia="zh-CN"/>
        </w:rPr>
      </w:pPr>
      <w:bookmarkStart w:id="4" w:name="_Toc211535129"/>
      <w:r>
        <w:rPr>
          <w:rFonts w:hint="eastAsia" w:ascii="黑体" w:hAnsi="黑体" w:eastAsia="黑体" w:cs="黑体"/>
          <w:b w:val="0"/>
          <w:bCs w:val="0"/>
          <w:sz w:val="32"/>
          <w:szCs w:val="32"/>
          <w:lang w:eastAsia="zh-CN"/>
        </w:rPr>
        <w:t>前  言</w:t>
      </w:r>
      <w:bookmarkEnd w:id="2"/>
      <w:bookmarkEnd w:id="3"/>
      <w:bookmarkEnd w:id="4"/>
    </w:p>
    <w:p w14:paraId="18FDB557">
      <w:pPr>
        <w:pStyle w:val="7"/>
        <w:spacing w:before="0" w:after="0"/>
        <w:ind w:left="0" w:firstLine="0"/>
        <w:rPr>
          <w:rFonts w:hint="eastAsia"/>
        </w:rPr>
      </w:pPr>
    </w:p>
    <w:p w14:paraId="582292FC">
      <w:pPr>
        <w:spacing w:before="0" w:after="0"/>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本文件按照</w:t>
      </w:r>
      <w:r>
        <w:rPr>
          <w:rFonts w:ascii="Times New Roman" w:hAnsi="Times New Roman" w:cs="Times New Roman"/>
          <w:sz w:val="21"/>
          <w:szCs w:val="21"/>
          <w:lang w:eastAsia="zh-CN"/>
        </w:rPr>
        <w:t>GB/T 1.1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2020</w:t>
      </w:r>
      <w:r>
        <w:rPr>
          <w:rFonts w:hint="eastAsia" w:ascii="Times New Roman" w:hAnsi="Times New Roman" w:cs="Times New Roman"/>
          <w:sz w:val="21"/>
          <w:szCs w:val="21"/>
          <w:lang w:eastAsia="zh-CN"/>
        </w:rPr>
        <w:t>《标准化工作导则</w:t>
      </w: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第</w:t>
      </w: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部分：标准化文件的结构和起草规则》的规定起草。</w:t>
      </w:r>
    </w:p>
    <w:p w14:paraId="3F2C7014">
      <w:pPr>
        <w:pStyle w:val="43"/>
        <w:spacing w:line="240" w:lineRule="auto"/>
      </w:pPr>
      <w:bookmarkStart w:id="5" w:name="OLE_LINK1"/>
      <w:r>
        <w:rPr>
          <w:rFonts w:hint="eastAsia"/>
        </w:rPr>
        <w:t>请注意本文件的某些内容可能涉及专利。本文件的发布机构不承担识别专利的责任。</w:t>
      </w:r>
    </w:p>
    <w:bookmarkEnd w:id="5"/>
    <w:p w14:paraId="416DB938">
      <w:pPr>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本文件由中国研究型医院学会护理分会提出。</w:t>
      </w:r>
    </w:p>
    <w:p w14:paraId="296773DC">
      <w:pPr>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本文件由中国研究型医院学会归口。</w:t>
      </w:r>
    </w:p>
    <w:p w14:paraId="00D48296">
      <w:pPr>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本文件起草单位：。</w:t>
      </w:r>
    </w:p>
    <w:p w14:paraId="73A268CA">
      <w:pPr>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本文件主要起草人：。</w:t>
      </w:r>
    </w:p>
    <w:p w14:paraId="710001A0">
      <w:pPr>
        <w:spacing w:before="240" w:after="120"/>
        <w:rPr>
          <w:rFonts w:hint="eastAsia" w:ascii="黑体" w:hAnsi="黑体" w:eastAsia="黑体" w:cs="黑体"/>
          <w:sz w:val="32"/>
          <w:szCs w:val="32"/>
          <w:lang w:eastAsia="zh-CN"/>
        </w:rPr>
        <w:sectPr>
          <w:footerReference r:id="rId8" w:type="default"/>
          <w:footerReference r:id="rId9" w:type="even"/>
          <w:pgSz w:w="11910" w:h="16840"/>
          <w:pgMar w:top="1460" w:right="1680" w:bottom="280" w:left="1680" w:header="720" w:footer="720" w:gutter="0"/>
          <w:pgNumType w:fmt="upperRoman" w:start="1"/>
          <w:cols w:space="720" w:num="1"/>
        </w:sectPr>
      </w:pPr>
    </w:p>
    <w:p w14:paraId="284B5648">
      <w:pPr>
        <w:spacing w:line="358" w:lineRule="auto"/>
        <w:jc w:val="center"/>
        <w:rPr>
          <w:rFonts w:ascii="黑体" w:hAnsi="黑体" w:eastAsia="黑体"/>
          <w:b w:val="0"/>
          <w:bCs w:val="0"/>
          <w:sz w:val="32"/>
          <w:szCs w:val="32"/>
          <w:lang w:eastAsia="zh-CN"/>
        </w:rPr>
      </w:pPr>
      <w:r>
        <w:rPr>
          <w:rFonts w:hint="eastAsia" w:ascii="黑体" w:hAnsi="黑体" w:eastAsia="黑体"/>
          <w:b w:val="0"/>
          <w:bCs w:val="0"/>
          <w:sz w:val="32"/>
          <w:szCs w:val="32"/>
          <w:lang w:eastAsia="zh-CN"/>
        </w:rPr>
        <w:t>慢性阻塞性肺疾病呼吸康复护理技术规范</w:t>
      </w:r>
    </w:p>
    <w:p w14:paraId="5C4A373A">
      <w:pPr>
        <w:spacing w:before="312" w:beforeLines="100" w:after="312" w:afterLines="100" w:line="240" w:lineRule="auto"/>
        <w:jc w:val="both"/>
        <w:outlineLvl w:val="0"/>
        <w:rPr>
          <w:rFonts w:ascii="黑体" w:hAnsi="黑体" w:eastAsia="黑体"/>
          <w:b w:val="0"/>
          <w:bCs w:val="0"/>
          <w:sz w:val="21"/>
          <w:szCs w:val="21"/>
          <w:lang w:eastAsia="zh-CN"/>
        </w:rPr>
      </w:pPr>
      <w:bookmarkStart w:id="6" w:name="_Toc211535130"/>
      <w:r>
        <w:rPr>
          <w:rFonts w:ascii="黑体" w:hAnsi="黑体" w:eastAsia="黑体"/>
          <w:b w:val="0"/>
          <w:bCs w:val="0"/>
          <w:sz w:val="21"/>
          <w:szCs w:val="21"/>
          <w:lang w:eastAsia="zh-CN"/>
        </w:rPr>
        <w:t>1</w:t>
      </w:r>
      <w:r>
        <w:rPr>
          <w:rFonts w:ascii="黑体" w:hAnsi="黑体" w:eastAsia="黑体"/>
          <w:b w:val="0"/>
          <w:bCs w:val="0"/>
          <w:sz w:val="21"/>
          <w:szCs w:val="21"/>
          <w:lang w:eastAsia="zh-CN"/>
        </w:rPr>
        <w:t xml:space="preserve"> </w:t>
      </w:r>
      <w:r>
        <w:rPr>
          <w:rFonts w:hint="eastAsia" w:ascii="黑体" w:hAnsi="黑体" w:eastAsia="黑体"/>
          <w:b w:val="0"/>
          <w:bCs w:val="0"/>
          <w:sz w:val="21"/>
          <w:szCs w:val="21"/>
          <w:lang w:eastAsia="zh-CN"/>
        </w:rPr>
        <w:t>范围</w:t>
      </w:r>
      <w:bookmarkEnd w:id="6"/>
    </w:p>
    <w:p w14:paraId="2635974B">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本文件规定了慢性阻塞性肺疾病呼吸康复护理的基本要求、护理评估、康复技术、呼吸支持、营养管理和健康教育。</w:t>
      </w:r>
    </w:p>
    <w:p w14:paraId="70F9EF4F">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本文件适用于各级各类医疗机构的注册护士。</w:t>
      </w:r>
    </w:p>
    <w:p w14:paraId="3F5EAC73">
      <w:pPr>
        <w:spacing w:before="312" w:beforeLines="100" w:after="312" w:afterLines="100" w:line="240" w:lineRule="auto"/>
        <w:jc w:val="both"/>
        <w:outlineLvl w:val="0"/>
        <w:rPr>
          <w:rFonts w:ascii="黑体" w:hAnsi="黑体" w:eastAsia="黑体"/>
          <w:b w:val="0"/>
          <w:bCs w:val="0"/>
          <w:sz w:val="21"/>
          <w:szCs w:val="21"/>
          <w:lang w:eastAsia="zh-CN"/>
        </w:rPr>
      </w:pPr>
      <w:bookmarkStart w:id="7" w:name="_Toc211535131"/>
      <w:r>
        <w:rPr>
          <w:rFonts w:ascii="黑体" w:hAnsi="黑体" w:eastAsia="黑体"/>
          <w:b w:val="0"/>
          <w:bCs w:val="0"/>
          <w:sz w:val="21"/>
          <w:szCs w:val="21"/>
          <w:lang w:eastAsia="zh-CN"/>
        </w:rPr>
        <w:t xml:space="preserve">2 </w:t>
      </w:r>
      <w:r>
        <w:rPr>
          <w:rFonts w:hint="eastAsia" w:ascii="黑体" w:hAnsi="黑体" w:eastAsia="黑体"/>
          <w:b w:val="0"/>
          <w:bCs w:val="0"/>
          <w:sz w:val="21"/>
          <w:szCs w:val="21"/>
          <w:lang w:eastAsia="zh-CN"/>
        </w:rPr>
        <w:t>规范性引用文件</w:t>
      </w:r>
      <w:bookmarkEnd w:id="7"/>
    </w:p>
    <w:p w14:paraId="2E0A9045">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64D6E65">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WS/T 311-2023 </w:t>
      </w:r>
      <w:r>
        <w:rPr>
          <w:rFonts w:hint="eastAsia" w:ascii="Times New Roman" w:hAnsi="Times New Roman" w:cs="Times New Roman"/>
          <w:color w:val="000000" w:themeColor="text1"/>
          <w:sz w:val="21"/>
          <w:szCs w:val="21"/>
          <w:lang w:eastAsia="zh-CN"/>
          <w14:textFill>
            <w14:solidFill>
              <w14:schemeClr w14:val="tx1"/>
            </w14:solidFill>
          </w14:textFill>
        </w:rPr>
        <w:t>医院隔离技术规范</w:t>
      </w:r>
    </w:p>
    <w:p w14:paraId="439115E6">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WS/T 367-2012 </w:t>
      </w:r>
      <w:r>
        <w:rPr>
          <w:rFonts w:hint="eastAsia" w:ascii="Times New Roman" w:hAnsi="Times New Roman" w:cs="Times New Roman"/>
          <w:color w:val="000000" w:themeColor="text1"/>
          <w:sz w:val="21"/>
          <w:szCs w:val="21"/>
          <w:lang w:eastAsia="zh-CN"/>
          <w14:textFill>
            <w14:solidFill>
              <w14:schemeClr w14:val="tx1"/>
            </w14:solidFill>
          </w14:textFill>
        </w:rPr>
        <w:t>医疗机构消毒技术规范</w:t>
      </w:r>
    </w:p>
    <w:p w14:paraId="3001E00A">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 xml:space="preserve">T/CNAS 37-2023 </w:t>
      </w:r>
      <w:r>
        <w:rPr>
          <w:rFonts w:hint="eastAsia" w:ascii="Times New Roman" w:hAnsi="Times New Roman" w:cs="Times New Roman"/>
          <w:color w:val="000000" w:themeColor="text1"/>
          <w:sz w:val="21"/>
          <w:szCs w:val="21"/>
          <w:lang w:eastAsia="zh-CN"/>
          <w14:textFill>
            <w14:solidFill>
              <w14:schemeClr w14:val="tx1"/>
            </w14:solidFill>
          </w14:textFill>
        </w:rPr>
        <w:t>气道净化护理</w:t>
      </w:r>
    </w:p>
    <w:p w14:paraId="52FC9E0C">
      <w:pPr>
        <w:spacing w:before="312" w:beforeLines="100" w:after="312" w:afterLines="100" w:line="240" w:lineRule="auto"/>
        <w:jc w:val="both"/>
        <w:outlineLvl w:val="0"/>
        <w:rPr>
          <w:rFonts w:ascii="黑体" w:hAnsi="黑体" w:eastAsia="黑体"/>
          <w:b w:val="0"/>
          <w:bCs w:val="0"/>
          <w:sz w:val="21"/>
          <w:szCs w:val="21"/>
          <w:lang w:eastAsia="zh-CN"/>
        </w:rPr>
      </w:pPr>
      <w:bookmarkStart w:id="8" w:name="_Toc211535132"/>
      <w:r>
        <w:rPr>
          <w:rFonts w:ascii="黑体" w:hAnsi="黑体" w:eastAsia="黑体"/>
          <w:b w:val="0"/>
          <w:bCs w:val="0"/>
          <w:sz w:val="21"/>
          <w:szCs w:val="21"/>
          <w:lang w:eastAsia="zh-CN"/>
        </w:rPr>
        <w:t xml:space="preserve">3 </w:t>
      </w:r>
      <w:r>
        <w:rPr>
          <w:rFonts w:hint="eastAsia" w:ascii="黑体" w:hAnsi="黑体" w:eastAsia="黑体"/>
          <w:b w:val="0"/>
          <w:bCs w:val="0"/>
          <w:sz w:val="21"/>
          <w:szCs w:val="21"/>
          <w:lang w:eastAsia="zh-CN"/>
        </w:rPr>
        <w:t>术语和定义</w:t>
      </w:r>
      <w:bookmarkEnd w:id="8"/>
    </w:p>
    <w:p w14:paraId="404817F6">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下列术语和定义适用于本文件。</w:t>
      </w:r>
    </w:p>
    <w:p w14:paraId="28CC1DE6">
      <w:pPr>
        <w:spacing w:line="360" w:lineRule="auto"/>
        <w:jc w:val="both"/>
        <w:rPr>
          <w:rFonts w:ascii="黑体" w:hAnsi="黑体" w:eastAsia="黑体"/>
          <w:sz w:val="21"/>
          <w:szCs w:val="21"/>
          <w:lang w:eastAsia="zh-CN"/>
        </w:rPr>
      </w:pPr>
      <w:r>
        <w:rPr>
          <w:rFonts w:ascii="黑体" w:hAnsi="黑体" w:eastAsia="黑体"/>
          <w:sz w:val="21"/>
          <w:szCs w:val="21"/>
          <w:lang w:eastAsia="zh-CN"/>
        </w:rPr>
        <w:t>3.1</w:t>
      </w:r>
    </w:p>
    <w:p w14:paraId="39A3B8C0">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黑体" w:hAnsi="黑体" w:eastAsia="黑体" w:cs="Times New Roman"/>
          <w:b w:val="0"/>
          <w:bCs w:val="0"/>
          <w:color w:val="000000" w:themeColor="text1"/>
          <w:sz w:val="21"/>
          <w:szCs w:val="21"/>
          <w:lang w:eastAsia="zh-CN"/>
          <w14:textFill>
            <w14:solidFill>
              <w14:schemeClr w14:val="tx1"/>
            </w14:solidFill>
          </w14:textFill>
        </w:rPr>
        <w:t>慢性阻塞性肺疾病</w:t>
      </w:r>
      <w:r>
        <w:rPr>
          <w:rFonts w:ascii="Times New Roman" w:hAnsi="Times New Roman" w:cs="Times New Roman"/>
          <w:color w:val="000000" w:themeColor="text1"/>
          <w:sz w:val="21"/>
          <w:szCs w:val="21"/>
          <w:lang w:eastAsia="zh-CN"/>
          <w14:textFill>
            <w14:solidFill>
              <w14:schemeClr w14:val="tx1"/>
            </w14:solidFill>
          </w14:textFill>
        </w:rPr>
        <w:t xml:space="preserve"> chronic obstructive pulmonary disease</w:t>
      </w:r>
    </w:p>
    <w:p w14:paraId="58F3806E">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简称慢阻肺病，慢阻肺病是一种异质性疾病，其特征为慢性呼吸道症状，是由于气道和</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或肺泡异常所致，引起持续进行性加重的气流受限。</w:t>
      </w:r>
    </w:p>
    <w:p w14:paraId="1092DE45">
      <w:pPr>
        <w:spacing w:line="360" w:lineRule="auto"/>
        <w:jc w:val="both"/>
        <w:rPr>
          <w:rFonts w:ascii="黑体" w:hAnsi="黑体" w:eastAsia="黑体"/>
          <w:sz w:val="21"/>
          <w:szCs w:val="21"/>
          <w:lang w:eastAsia="zh-CN"/>
        </w:rPr>
      </w:pPr>
      <w:r>
        <w:rPr>
          <w:rFonts w:ascii="黑体" w:hAnsi="黑体" w:eastAsia="黑体"/>
          <w:sz w:val="21"/>
          <w:szCs w:val="21"/>
          <w:lang w:eastAsia="zh-CN"/>
        </w:rPr>
        <w:t>3.2</w:t>
      </w:r>
    </w:p>
    <w:p w14:paraId="6D65BC87">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黑体" w:hAnsi="黑体" w:eastAsia="黑体" w:cs="Times New Roman"/>
          <w:b w:val="0"/>
          <w:bCs w:val="0"/>
          <w:color w:val="000000" w:themeColor="text1"/>
          <w:sz w:val="21"/>
          <w:szCs w:val="21"/>
          <w:lang w:eastAsia="zh-CN"/>
          <w14:textFill>
            <w14:solidFill>
              <w14:schemeClr w14:val="tx1"/>
            </w14:solidFill>
          </w14:textFill>
        </w:rPr>
        <w:t>呼吸康复护理</w:t>
      </w:r>
      <w:r>
        <w:rPr>
          <w:rFonts w:ascii="Times New Roman" w:hAnsi="Times New Roman" w:cs="Times New Roman"/>
          <w:color w:val="000000" w:themeColor="text1"/>
          <w:sz w:val="21"/>
          <w:szCs w:val="21"/>
          <w:lang w:eastAsia="zh-CN"/>
          <w14:textFill>
            <w14:solidFill>
              <w14:schemeClr w14:val="tx1"/>
            </w14:solidFill>
          </w14:textFill>
        </w:rPr>
        <w:t xml:space="preserve"> respiratory rehabilitation nursing</w:t>
      </w:r>
    </w:p>
    <w:p w14:paraId="72FE8179">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是一种基于全面评估的个体化综合干预措施。它不仅仅局限于肺功能的恢复，而是涵盖了运动、训练、教育、行为改变等多个方面，旨在改善呼吸道疾病患者的身体和心理状况，并促使患者长期践行有益于健康的行为。</w:t>
      </w:r>
    </w:p>
    <w:p w14:paraId="28B9F7AB">
      <w:pPr>
        <w:spacing w:line="360" w:lineRule="auto"/>
        <w:jc w:val="both"/>
        <w:rPr>
          <w:rFonts w:ascii="黑体" w:hAnsi="黑体" w:eastAsia="黑体"/>
          <w:b/>
          <w:bCs/>
          <w:color w:val="000000"/>
          <w:sz w:val="21"/>
          <w:szCs w:val="21"/>
          <w:lang w:eastAsia="zh-CN"/>
        </w:rPr>
      </w:pPr>
      <w:r>
        <w:rPr>
          <w:rFonts w:ascii="黑体" w:hAnsi="黑体" w:eastAsia="黑体"/>
          <w:sz w:val="21"/>
          <w:szCs w:val="21"/>
          <w:lang w:eastAsia="zh-CN"/>
        </w:rPr>
        <w:t>3.3</w:t>
      </w:r>
    </w:p>
    <w:p w14:paraId="015F2694">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黑体" w:hAnsi="黑体" w:eastAsia="黑体" w:cs="Times New Roman"/>
          <w:b w:val="0"/>
          <w:bCs w:val="0"/>
          <w:color w:val="000000" w:themeColor="text1"/>
          <w:sz w:val="21"/>
          <w:szCs w:val="21"/>
          <w:lang w:eastAsia="zh-CN"/>
          <w14:textFill>
            <w14:solidFill>
              <w14:schemeClr w14:val="tx1"/>
            </w14:solidFill>
          </w14:textFill>
        </w:rPr>
        <w:t>低氧血症</w:t>
      </w:r>
      <w:r>
        <w:rPr>
          <w:rFonts w:ascii="Times New Roman" w:hAnsi="Times New Roman" w:cs="Times New Roman"/>
          <w:b w:val="0"/>
          <w:bCs w:val="0"/>
          <w:color w:val="000000" w:themeColor="text1"/>
          <w:sz w:val="21"/>
          <w:szCs w:val="21"/>
          <w:lang w:eastAsia="zh-CN"/>
          <w14:textFill>
            <w14:solidFill>
              <w14:schemeClr w14:val="tx1"/>
            </w14:solidFill>
          </w14:textFill>
        </w:rPr>
        <w:t xml:space="preserve"> </w:t>
      </w:r>
      <w:r>
        <w:rPr>
          <w:rFonts w:ascii="Times New Roman" w:hAnsi="Times New Roman" w:cs="Times New Roman"/>
          <w:color w:val="000000" w:themeColor="text1"/>
          <w:sz w:val="21"/>
          <w:szCs w:val="21"/>
          <w:lang w:eastAsia="zh-CN"/>
          <w14:textFill>
            <w14:solidFill>
              <w14:schemeClr w14:val="tx1"/>
            </w14:solidFill>
          </w14:textFill>
        </w:rPr>
        <w:t>hypoxemia</w:t>
      </w:r>
    </w:p>
    <w:p w14:paraId="3A57ABDF">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标准大气压下，血液中动脉血氧分压＜</w:t>
      </w:r>
      <w:r>
        <w:rPr>
          <w:rFonts w:ascii="Times New Roman" w:hAnsi="Times New Roman" w:cs="Times New Roman"/>
          <w:color w:val="000000" w:themeColor="text1"/>
          <w:sz w:val="21"/>
          <w:szCs w:val="21"/>
          <w:lang w:eastAsia="zh-CN"/>
          <w14:textFill>
            <w14:solidFill>
              <w14:schemeClr w14:val="tx1"/>
            </w14:solidFill>
          </w14:textFill>
        </w:rPr>
        <w:t>60mmHg</w:t>
      </w:r>
      <w:r>
        <w:rPr>
          <w:rFonts w:hint="eastAsia" w:ascii="Times New Roman" w:hAnsi="Times New Roman" w:cs="Times New Roman"/>
          <w:color w:val="000000" w:themeColor="text1"/>
          <w:sz w:val="21"/>
          <w:szCs w:val="21"/>
          <w:lang w:eastAsia="zh-CN"/>
          <w14:textFill>
            <w14:solidFill>
              <w14:schemeClr w14:val="tx1"/>
            </w14:solidFill>
          </w14:textFill>
        </w:rPr>
        <w:t>、脉搏血氧饱和度＜</w:t>
      </w:r>
      <w:r>
        <w:rPr>
          <w:rFonts w:ascii="Times New Roman" w:hAnsi="Times New Roman" w:cs="Times New Roman"/>
          <w:color w:val="000000" w:themeColor="text1"/>
          <w:sz w:val="21"/>
          <w:szCs w:val="21"/>
          <w:lang w:eastAsia="zh-CN"/>
          <w14:textFill>
            <w14:solidFill>
              <w14:schemeClr w14:val="tx1"/>
            </w14:solidFill>
          </w14:textFill>
        </w:rPr>
        <w:t>90%</w:t>
      </w:r>
      <w:r>
        <w:rPr>
          <w:rFonts w:hint="eastAsia" w:ascii="Times New Roman" w:hAnsi="Times New Roman" w:cs="Times New Roman"/>
          <w:color w:val="000000" w:themeColor="text1"/>
          <w:sz w:val="21"/>
          <w:szCs w:val="21"/>
          <w:lang w:eastAsia="zh-CN"/>
          <w14:textFill>
            <w14:solidFill>
              <w14:schemeClr w14:val="tx1"/>
            </w14:solidFill>
          </w14:textFill>
        </w:rPr>
        <w:t>。</w:t>
      </w:r>
    </w:p>
    <w:p w14:paraId="50695504">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9" w:name="_Toc211535133"/>
      <w:r>
        <w:rPr>
          <w:rFonts w:ascii="黑体" w:hAnsi="黑体" w:eastAsia="黑体"/>
          <w:b w:val="0"/>
          <w:bCs w:val="0"/>
          <w:color w:val="auto"/>
          <w:sz w:val="21"/>
          <w:szCs w:val="21"/>
          <w:lang w:eastAsia="zh-CN"/>
        </w:rPr>
        <w:t xml:space="preserve">4 </w:t>
      </w:r>
      <w:r>
        <w:rPr>
          <w:rFonts w:hint="eastAsia" w:ascii="黑体" w:hAnsi="黑体" w:eastAsia="黑体"/>
          <w:b w:val="0"/>
          <w:bCs w:val="0"/>
          <w:color w:val="auto"/>
          <w:sz w:val="21"/>
          <w:szCs w:val="21"/>
          <w:lang w:eastAsia="zh-CN"/>
        </w:rPr>
        <w:t>缩略语</w:t>
      </w:r>
      <w:bookmarkEnd w:id="9"/>
    </w:p>
    <w:p w14:paraId="73EF58EF">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下列缩略语适用于本文件。</w:t>
      </w:r>
    </w:p>
    <w:p w14:paraId="4033CAE6">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：脉搏血氧饱和度（</w:t>
      </w:r>
      <w:r>
        <w:rPr>
          <w:rFonts w:ascii="Times New Roman" w:hAnsi="Times New Roman" w:cs="Times New Roman"/>
          <w:color w:val="000000" w:themeColor="text1"/>
          <w:sz w:val="21"/>
          <w:szCs w:val="21"/>
          <w:lang w:eastAsia="zh-CN"/>
          <w14:textFill>
            <w14:solidFill>
              <w14:schemeClr w14:val="tx1"/>
            </w14:solidFill>
          </w14:textFill>
        </w:rPr>
        <w:t>Oxygen saturation level measured by pulse oximetry</w:t>
      </w:r>
      <w:r>
        <w:rPr>
          <w:rFonts w:hint="eastAsia" w:ascii="Times New Roman" w:hAnsi="Times New Roman" w:cs="Times New Roman"/>
          <w:color w:val="000000" w:themeColor="text1"/>
          <w:sz w:val="21"/>
          <w:szCs w:val="21"/>
          <w:lang w:eastAsia="zh-CN"/>
          <w14:textFill>
            <w14:solidFill>
              <w14:schemeClr w14:val="tx1"/>
            </w14:solidFill>
          </w14:textFill>
        </w:rPr>
        <w:t>）</w:t>
      </w:r>
    </w:p>
    <w:p w14:paraId="1DFBBFFC">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MIP</w:t>
      </w:r>
      <w:r>
        <w:rPr>
          <w:rFonts w:hint="eastAsia" w:ascii="Times New Roman" w:hAnsi="Times New Roman" w:cs="Times New Roman"/>
          <w:color w:val="000000" w:themeColor="text1"/>
          <w:sz w:val="21"/>
          <w:szCs w:val="21"/>
          <w:lang w:eastAsia="zh-CN"/>
          <w14:textFill>
            <w14:solidFill>
              <w14:schemeClr w14:val="tx1"/>
            </w14:solidFill>
          </w14:textFill>
        </w:rPr>
        <w:t>：最大吸气压力（</w:t>
      </w:r>
      <w:r>
        <w:rPr>
          <w:rFonts w:ascii="Times New Roman" w:hAnsi="Times New Roman" w:cs="Times New Roman"/>
          <w:color w:val="000000" w:themeColor="text1"/>
          <w:sz w:val="21"/>
          <w:szCs w:val="21"/>
          <w:lang w:eastAsia="zh-CN"/>
          <w14:textFill>
            <w14:solidFill>
              <w14:schemeClr w14:val="tx1"/>
            </w14:solidFill>
          </w14:textFill>
        </w:rPr>
        <w:t>Maximal Inspiratory Pressure</w:t>
      </w:r>
      <w:r>
        <w:rPr>
          <w:rFonts w:hint="eastAsia" w:ascii="Times New Roman" w:hAnsi="Times New Roman" w:cs="Times New Roman"/>
          <w:color w:val="000000" w:themeColor="text1"/>
          <w:sz w:val="21"/>
          <w:szCs w:val="21"/>
          <w:lang w:eastAsia="zh-CN"/>
          <w14:textFill>
            <w14:solidFill>
              <w14:schemeClr w14:val="tx1"/>
            </w14:solidFill>
          </w14:textFill>
        </w:rPr>
        <w:t>）</w:t>
      </w:r>
    </w:p>
    <w:p w14:paraId="5E00E5A3">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MEP</w:t>
      </w:r>
      <w:r>
        <w:rPr>
          <w:rFonts w:hint="eastAsia" w:ascii="Times New Roman" w:hAnsi="Times New Roman" w:cs="Times New Roman"/>
          <w:color w:val="000000" w:themeColor="text1"/>
          <w:sz w:val="21"/>
          <w:szCs w:val="21"/>
          <w:lang w:eastAsia="zh-CN"/>
          <w14:textFill>
            <w14:solidFill>
              <w14:schemeClr w14:val="tx1"/>
            </w14:solidFill>
          </w14:textFill>
        </w:rPr>
        <w:t>：最大呼气压力（</w:t>
      </w:r>
      <w:r>
        <w:rPr>
          <w:rFonts w:ascii="Times New Roman" w:hAnsi="Times New Roman" w:cs="Times New Roman"/>
          <w:color w:val="000000" w:themeColor="text1"/>
          <w:sz w:val="21"/>
          <w:szCs w:val="21"/>
          <w:lang w:eastAsia="zh-CN"/>
          <w14:textFill>
            <w14:solidFill>
              <w14:schemeClr w14:val="tx1"/>
            </w14:solidFill>
          </w14:textFill>
        </w:rPr>
        <w:t>Maximal Expiratory Pressure</w:t>
      </w:r>
      <w:r>
        <w:rPr>
          <w:rFonts w:hint="eastAsia" w:ascii="Times New Roman" w:hAnsi="Times New Roman" w:cs="Times New Roman"/>
          <w:color w:val="000000" w:themeColor="text1"/>
          <w:sz w:val="21"/>
          <w:szCs w:val="21"/>
          <w:lang w:eastAsia="zh-CN"/>
          <w14:textFill>
            <w14:solidFill>
              <w14:schemeClr w14:val="tx1"/>
            </w14:solidFill>
          </w14:textFill>
        </w:rPr>
        <w:t>）</w:t>
      </w:r>
    </w:p>
    <w:p w14:paraId="637675CE">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CO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：二氧化碳（</w:t>
      </w:r>
      <w:r>
        <w:rPr>
          <w:rFonts w:ascii="Times New Roman" w:hAnsi="Times New Roman" w:cs="Times New Roman"/>
          <w:color w:val="000000" w:themeColor="text1"/>
          <w:sz w:val="21"/>
          <w:szCs w:val="21"/>
          <w:lang w:eastAsia="zh-CN"/>
          <w14:textFill>
            <w14:solidFill>
              <w14:schemeClr w14:val="tx1"/>
            </w14:solidFill>
          </w14:textFill>
        </w:rPr>
        <w:t>Carbon dioxide</w:t>
      </w:r>
      <w:r>
        <w:rPr>
          <w:rFonts w:hint="eastAsia" w:ascii="Times New Roman" w:hAnsi="Times New Roman" w:cs="Times New Roman"/>
          <w:color w:val="000000" w:themeColor="text1"/>
          <w:sz w:val="21"/>
          <w:szCs w:val="21"/>
          <w:lang w:eastAsia="zh-CN"/>
          <w14:textFill>
            <w14:solidFill>
              <w14:schemeClr w14:val="tx1"/>
            </w14:solidFill>
          </w14:textFill>
        </w:rPr>
        <w:t>）</w:t>
      </w:r>
    </w:p>
    <w:p w14:paraId="529246A3">
      <w:pPr>
        <w:spacing w:line="240"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NPPV</w:t>
      </w:r>
      <w:r>
        <w:rPr>
          <w:rFonts w:hint="eastAsia" w:ascii="Times New Roman" w:hAnsi="Times New Roman" w:cs="Times New Roman"/>
          <w:color w:val="000000" w:themeColor="text1"/>
          <w:sz w:val="21"/>
          <w:szCs w:val="21"/>
          <w:lang w:eastAsia="zh-CN"/>
          <w14:textFill>
            <w14:solidFill>
              <w14:schemeClr w14:val="tx1"/>
            </w14:solidFill>
          </w14:textFill>
        </w:rPr>
        <w:t>：无创正压通气（</w:t>
      </w:r>
      <w:r>
        <w:rPr>
          <w:rFonts w:ascii="Times New Roman" w:hAnsi="Times New Roman" w:cs="Times New Roman"/>
          <w:color w:val="000000" w:themeColor="text1"/>
          <w:sz w:val="21"/>
          <w:szCs w:val="21"/>
          <w:lang w:eastAsia="zh-CN"/>
          <w14:textFill>
            <w14:solidFill>
              <w14:schemeClr w14:val="tx1"/>
            </w14:solidFill>
          </w14:textFill>
        </w:rPr>
        <w:t>Non-invasive positive pressure ventilation</w:t>
      </w:r>
      <w:r>
        <w:rPr>
          <w:rFonts w:hint="eastAsia" w:ascii="Times New Roman" w:hAnsi="Times New Roman" w:cs="Times New Roman"/>
          <w:color w:val="000000" w:themeColor="text1"/>
          <w:sz w:val="21"/>
          <w:szCs w:val="21"/>
          <w:lang w:eastAsia="zh-CN"/>
          <w14:textFill>
            <w14:solidFill>
              <w14:schemeClr w14:val="tx1"/>
            </w14:solidFill>
          </w14:textFill>
        </w:rPr>
        <w:t>）</w:t>
      </w:r>
    </w:p>
    <w:p w14:paraId="50ACBD25">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0" w:name="_Toc211535134"/>
      <w:r>
        <w:rPr>
          <w:rFonts w:ascii="黑体" w:hAnsi="黑体" w:eastAsia="黑体"/>
          <w:b w:val="0"/>
          <w:bCs w:val="0"/>
          <w:color w:val="auto"/>
          <w:sz w:val="21"/>
          <w:szCs w:val="21"/>
          <w:lang w:eastAsia="zh-CN"/>
        </w:rPr>
        <w:t xml:space="preserve">5 </w:t>
      </w:r>
      <w:r>
        <w:rPr>
          <w:rFonts w:hint="eastAsia" w:ascii="黑体" w:hAnsi="黑体" w:eastAsia="黑体"/>
          <w:b w:val="0"/>
          <w:bCs w:val="0"/>
          <w:color w:val="auto"/>
          <w:sz w:val="21"/>
          <w:szCs w:val="21"/>
          <w:lang w:eastAsia="zh-CN"/>
        </w:rPr>
        <w:t>基本要求</w:t>
      </w:r>
      <w:bookmarkEnd w:id="10"/>
    </w:p>
    <w:p w14:paraId="0DE11DCB">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5.1</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应与医生和</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或康复治疗师共同评估及制定患者的康复方案。</w:t>
      </w:r>
    </w:p>
    <w:p w14:paraId="1040B710">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5.2</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应告知患者或照护者呼吸康复相应内容，患者或家属知情同意。</w:t>
      </w:r>
    </w:p>
    <w:p w14:paraId="1DBB8AC6">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5.3</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康复实施应保证呼吸及循环等系统稳定，符合介入及暂停时机（见附录</w:t>
      </w:r>
      <w:r>
        <w:rPr>
          <w:rFonts w:ascii="Times New Roman" w:hAnsi="Times New Roman" w:cs="Times New Roman"/>
          <w:color w:val="000000" w:themeColor="text1"/>
          <w:sz w:val="21"/>
          <w:szCs w:val="21"/>
          <w:lang w:eastAsia="zh-CN"/>
          <w14:textFill>
            <w14:solidFill>
              <w14:schemeClr w14:val="tx1"/>
            </w14:solidFill>
          </w14:textFill>
        </w:rPr>
        <w:t>A</w:t>
      </w:r>
      <w:r>
        <w:rPr>
          <w:rFonts w:hint="eastAsia" w:ascii="Times New Roman" w:hAnsi="Times New Roman" w:cs="Times New Roman"/>
          <w:color w:val="000000" w:themeColor="text1"/>
          <w:sz w:val="21"/>
          <w:szCs w:val="21"/>
          <w:lang w:eastAsia="zh-CN"/>
          <w14:textFill>
            <w14:solidFill>
              <w14:schemeClr w14:val="tx1"/>
            </w14:solidFill>
          </w14:textFill>
        </w:rPr>
        <w:t>）。</w:t>
      </w:r>
    </w:p>
    <w:p w14:paraId="3EC79CFB">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5.4</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康复实施前应确保环境安全，康复设备能够正常运行。</w:t>
      </w:r>
    </w:p>
    <w:p w14:paraId="0ADE14DD">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5.5</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实施康复时应监测患者的心率、呼吸、血压和</w:t>
      </w: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p>
    <w:p w14:paraId="04D3274C">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5.6</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对呼吸道传染性疾病患者进行康复时，隔离要求和操作者的自我防护应符合</w:t>
      </w:r>
      <w:r>
        <w:rPr>
          <w:rFonts w:ascii="Times New Roman" w:hAnsi="Times New Roman" w:cs="Times New Roman"/>
          <w:color w:val="000000" w:themeColor="text1"/>
          <w:sz w:val="21"/>
          <w:szCs w:val="21"/>
          <w:lang w:eastAsia="zh-CN"/>
          <w14:textFill>
            <w14:solidFill>
              <w14:schemeClr w14:val="tx1"/>
            </w14:solidFill>
          </w14:textFill>
        </w:rPr>
        <w:t>WS/T 311-2023</w:t>
      </w:r>
      <w:r>
        <w:rPr>
          <w:rFonts w:hint="eastAsia" w:ascii="Times New Roman" w:hAnsi="Times New Roman" w:cs="Times New Roman"/>
          <w:color w:val="000000" w:themeColor="text1"/>
          <w:sz w:val="21"/>
          <w:szCs w:val="21"/>
          <w:lang w:eastAsia="zh-CN"/>
          <w14:textFill>
            <w14:solidFill>
              <w14:schemeClr w14:val="tx1"/>
            </w14:solidFill>
          </w14:textFill>
        </w:rPr>
        <w:t>的规定。</w:t>
      </w:r>
    </w:p>
    <w:p w14:paraId="33974D40">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5.7</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仪器设备消毒灭菌应符合</w:t>
      </w:r>
      <w:r>
        <w:rPr>
          <w:rFonts w:ascii="Times New Roman" w:hAnsi="Times New Roman" w:cs="Times New Roman"/>
          <w:color w:val="000000" w:themeColor="text1"/>
          <w:sz w:val="21"/>
          <w:szCs w:val="21"/>
          <w:lang w:eastAsia="zh-CN"/>
          <w14:textFill>
            <w14:solidFill>
              <w14:schemeClr w14:val="tx1"/>
            </w14:solidFill>
          </w14:textFill>
        </w:rPr>
        <w:t>WS/T 367-2012</w:t>
      </w:r>
      <w:r>
        <w:rPr>
          <w:rFonts w:hint="eastAsia" w:ascii="Times New Roman" w:hAnsi="Times New Roman" w:cs="Times New Roman"/>
          <w:color w:val="000000" w:themeColor="text1"/>
          <w:sz w:val="21"/>
          <w:szCs w:val="21"/>
          <w:lang w:eastAsia="zh-CN"/>
          <w14:textFill>
            <w14:solidFill>
              <w14:schemeClr w14:val="tx1"/>
            </w14:solidFill>
          </w14:textFill>
        </w:rPr>
        <w:t>规定。</w:t>
      </w:r>
    </w:p>
    <w:p w14:paraId="4E7B6465">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1" w:name="_Toc211535135"/>
      <w:r>
        <w:rPr>
          <w:rFonts w:ascii="黑体" w:hAnsi="黑体" w:eastAsia="黑体"/>
          <w:b w:val="0"/>
          <w:bCs w:val="0"/>
          <w:color w:val="auto"/>
          <w:sz w:val="21"/>
          <w:szCs w:val="21"/>
          <w:lang w:eastAsia="zh-CN"/>
        </w:rPr>
        <w:t xml:space="preserve">6 </w:t>
      </w:r>
      <w:r>
        <w:rPr>
          <w:rFonts w:hint="eastAsia" w:ascii="黑体" w:hAnsi="黑体" w:eastAsia="黑体"/>
          <w:b w:val="0"/>
          <w:bCs w:val="0"/>
          <w:color w:val="auto"/>
          <w:sz w:val="21"/>
          <w:szCs w:val="21"/>
          <w:lang w:eastAsia="zh-CN"/>
        </w:rPr>
        <w:t>护理评估</w:t>
      </w:r>
      <w:bookmarkEnd w:id="11"/>
    </w:p>
    <w:p w14:paraId="6EC74FDB">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6.1 </w:t>
      </w:r>
      <w:r>
        <w:rPr>
          <w:rFonts w:hint="eastAsia" w:ascii="Times New Roman" w:hAnsi="Times New Roman" w:cs="Times New Roman"/>
          <w:color w:val="000000" w:themeColor="text1"/>
          <w:sz w:val="21"/>
          <w:szCs w:val="21"/>
          <w:lang w:eastAsia="zh-CN"/>
          <w14:textFill>
            <w14:solidFill>
              <w14:schemeClr w14:val="tx1"/>
            </w14:solidFill>
          </w14:textFill>
        </w:rPr>
        <w:t>应对所有实施康复的患者进行全面性的评估（见附录</w:t>
      </w:r>
      <w:r>
        <w:rPr>
          <w:rFonts w:ascii="Times New Roman" w:hAnsi="Times New Roman" w:cs="Times New Roman"/>
          <w:color w:val="000000" w:themeColor="text1"/>
          <w:sz w:val="21"/>
          <w:szCs w:val="21"/>
          <w:lang w:eastAsia="zh-CN"/>
          <w14:textFill>
            <w14:solidFill>
              <w14:schemeClr w14:val="tx1"/>
            </w14:solidFill>
          </w14:textFill>
        </w:rPr>
        <w:t>B</w:t>
      </w:r>
      <w:r>
        <w:rPr>
          <w:rFonts w:hint="eastAsia" w:ascii="Times New Roman" w:hAnsi="Times New Roman" w:cs="Times New Roman"/>
          <w:color w:val="000000" w:themeColor="text1"/>
          <w:sz w:val="21"/>
          <w:szCs w:val="21"/>
          <w:lang w:eastAsia="zh-CN"/>
          <w14:textFill>
            <w14:solidFill>
              <w14:schemeClr w14:val="tx1"/>
            </w14:solidFill>
          </w14:textFill>
        </w:rPr>
        <w:t>）。</w:t>
      </w:r>
    </w:p>
    <w:p w14:paraId="6F4F643D">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6.2 </w:t>
      </w:r>
      <w:r>
        <w:rPr>
          <w:rFonts w:hint="eastAsia" w:ascii="Times New Roman" w:hAnsi="Times New Roman" w:cs="Times New Roman"/>
          <w:color w:val="000000" w:themeColor="text1"/>
          <w:sz w:val="21"/>
          <w:szCs w:val="21"/>
          <w:lang w:eastAsia="zh-CN"/>
          <w14:textFill>
            <w14:solidFill>
              <w14:schemeClr w14:val="tx1"/>
            </w14:solidFill>
          </w14:textFill>
        </w:rPr>
        <w:t>应根据患者情况选择一种或多种合适的评估工具。</w:t>
      </w:r>
    </w:p>
    <w:p w14:paraId="53C576B7">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2" w:name="_Toc211535136"/>
      <w:r>
        <w:rPr>
          <w:rFonts w:ascii="黑体" w:hAnsi="黑体" w:eastAsia="黑体"/>
          <w:b w:val="0"/>
          <w:bCs w:val="0"/>
          <w:color w:val="auto"/>
          <w:sz w:val="21"/>
          <w:szCs w:val="21"/>
          <w:lang w:eastAsia="zh-CN"/>
        </w:rPr>
        <w:t xml:space="preserve">7 </w:t>
      </w:r>
      <w:r>
        <w:rPr>
          <w:rFonts w:hint="eastAsia" w:ascii="黑体" w:hAnsi="黑体" w:eastAsia="黑体"/>
          <w:b w:val="0"/>
          <w:bCs w:val="0"/>
          <w:color w:val="auto"/>
          <w:sz w:val="21"/>
          <w:szCs w:val="21"/>
          <w:lang w:eastAsia="zh-CN"/>
        </w:rPr>
        <w:t>康复技术</w:t>
      </w:r>
      <w:bookmarkEnd w:id="12"/>
    </w:p>
    <w:p w14:paraId="59681C60">
      <w:pPr>
        <w:spacing w:before="156" w:beforeLines="50" w:after="156" w:afterLines="50" w:line="240" w:lineRule="auto"/>
        <w:jc w:val="both"/>
        <w:rPr>
          <w:rFonts w:ascii="黑体" w:hAnsi="黑体" w:eastAsia="黑体"/>
          <w:b w:val="0"/>
          <w:bCs w:val="0"/>
          <w:color w:val="000000"/>
          <w:sz w:val="21"/>
          <w:szCs w:val="21"/>
          <w:lang w:eastAsia="zh-CN"/>
        </w:rPr>
      </w:pPr>
      <w:r>
        <w:rPr>
          <w:rFonts w:ascii="黑体" w:hAnsi="黑体" w:eastAsia="黑体"/>
          <w:b w:val="0"/>
          <w:bCs w:val="0"/>
          <w:color w:val="000000"/>
          <w:sz w:val="21"/>
          <w:szCs w:val="21"/>
          <w:lang w:eastAsia="zh-CN"/>
        </w:rPr>
        <w:t xml:space="preserve">7.1 </w:t>
      </w:r>
      <w:r>
        <w:rPr>
          <w:rFonts w:hint="eastAsia" w:ascii="黑体" w:hAnsi="黑体" w:eastAsia="黑体"/>
          <w:b w:val="0"/>
          <w:bCs w:val="0"/>
          <w:color w:val="000000"/>
          <w:sz w:val="21"/>
          <w:szCs w:val="21"/>
          <w:lang w:eastAsia="zh-CN"/>
        </w:rPr>
        <w:t>呼吸训练</w:t>
      </w:r>
    </w:p>
    <w:p w14:paraId="0A157D2C">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7.1.1</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应根据患者的活动能力及条件选择相应的训练方法，如使用缩唇呼吸、腹式呼吸等呼吸再训练技术改变呼吸模式，使用体外膈肌起搏、阈值负荷型</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气流阻力负荷型等呼吸训练器改善呼吸肌肌力和耐力。</w:t>
      </w:r>
    </w:p>
    <w:p w14:paraId="756FC2D8">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7.1.2 </w:t>
      </w:r>
      <w:r>
        <w:rPr>
          <w:rFonts w:hint="eastAsia" w:ascii="Times New Roman" w:hAnsi="Times New Roman" w:cs="Times New Roman"/>
          <w:color w:val="000000" w:themeColor="text1"/>
          <w:sz w:val="21"/>
          <w:szCs w:val="21"/>
          <w:lang w:eastAsia="zh-CN"/>
          <w14:textFill>
            <w14:solidFill>
              <w14:schemeClr w14:val="tx1"/>
            </w14:solidFill>
          </w14:textFill>
        </w:rPr>
        <w:t>呼吸肌力量减弱（</w:t>
      </w:r>
      <w:r>
        <w:rPr>
          <w:rFonts w:ascii="Times New Roman" w:hAnsi="Times New Roman" w:cs="Times New Roman"/>
          <w:color w:val="000000" w:themeColor="text1"/>
          <w:sz w:val="21"/>
          <w:szCs w:val="21"/>
          <w:lang w:eastAsia="zh-CN"/>
          <w14:textFill>
            <w14:solidFill>
              <w14:schemeClr w14:val="tx1"/>
            </w14:solidFill>
          </w14:textFill>
        </w:rPr>
        <w:t>MIP</w:t>
      </w:r>
      <w:r>
        <w:rPr>
          <w:rFonts w:hint="eastAsia" w:ascii="Times New Roman" w:hAnsi="Times New Roman" w:cs="Times New Roman"/>
          <w:color w:val="000000" w:themeColor="text1"/>
          <w:sz w:val="21"/>
          <w:szCs w:val="21"/>
          <w:lang w:eastAsia="zh-CN"/>
          <w14:textFill>
            <w14:solidFill>
              <w14:schemeClr w14:val="tx1"/>
            </w14:solidFill>
          </w14:textFill>
        </w:rPr>
        <w:t>和</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或</w:t>
      </w:r>
      <w:r>
        <w:rPr>
          <w:rFonts w:ascii="Times New Roman" w:hAnsi="Times New Roman" w:cs="Times New Roman"/>
          <w:color w:val="000000" w:themeColor="text1"/>
          <w:sz w:val="21"/>
          <w:szCs w:val="21"/>
          <w:lang w:eastAsia="zh-CN"/>
          <w14:textFill>
            <w14:solidFill>
              <w14:schemeClr w14:val="tx1"/>
            </w14:solidFill>
          </w14:textFill>
        </w:rPr>
        <w:t>MEP</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70%</w:t>
      </w:r>
      <w:r>
        <w:rPr>
          <w:rFonts w:hint="eastAsia" w:ascii="Times New Roman" w:hAnsi="Times New Roman" w:cs="Times New Roman"/>
          <w:color w:val="000000" w:themeColor="text1"/>
          <w:sz w:val="21"/>
          <w:szCs w:val="21"/>
          <w:lang w:eastAsia="zh-CN"/>
          <w14:textFill>
            <w14:solidFill>
              <w14:schemeClr w14:val="tx1"/>
            </w14:solidFill>
          </w14:textFill>
        </w:rPr>
        <w:t>预计值）的患者应进行呼吸肌训练，呼吸肌训练以吸气肌训练为主，伴有肺气肿患者不宜进行呼气肌训练。</w:t>
      </w:r>
    </w:p>
    <w:p w14:paraId="5B92CBB5">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7.1.3 </w:t>
      </w:r>
      <w:r>
        <w:rPr>
          <w:rFonts w:hint="eastAsia" w:ascii="Times New Roman" w:hAnsi="Times New Roman" w:cs="Times New Roman"/>
          <w:color w:val="000000" w:themeColor="text1"/>
          <w:sz w:val="21"/>
          <w:szCs w:val="21"/>
          <w:lang w:eastAsia="zh-CN"/>
          <w14:textFill>
            <w14:solidFill>
              <w14:schemeClr w14:val="tx1"/>
            </w14:solidFill>
          </w14:textFill>
        </w:rPr>
        <w:t>训练频率宜每周至少</w:t>
      </w:r>
      <w:r>
        <w:rPr>
          <w:rFonts w:ascii="Times New Roman" w:hAnsi="Times New Roman" w:cs="Times New Roman"/>
          <w:color w:val="000000" w:themeColor="text1"/>
          <w:sz w:val="21"/>
          <w:szCs w:val="21"/>
          <w:lang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次</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次，训练强度或时间可根据情况逐渐增加。</w:t>
      </w:r>
    </w:p>
    <w:p w14:paraId="299DC6AE">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7.1.4 </w:t>
      </w:r>
      <w:r>
        <w:rPr>
          <w:rFonts w:hint="eastAsia" w:ascii="Times New Roman" w:hAnsi="Times New Roman" w:cs="Times New Roman"/>
          <w:color w:val="000000" w:themeColor="text1"/>
          <w:sz w:val="21"/>
          <w:szCs w:val="21"/>
          <w:lang w:eastAsia="zh-CN"/>
          <w14:textFill>
            <w14:solidFill>
              <w14:schemeClr w14:val="tx1"/>
            </w14:solidFill>
          </w14:textFill>
        </w:rPr>
        <w:t>训练应避免患者出现呼吸肌疲劳，呼吸困难症状控制在</w:t>
      </w:r>
      <w:r>
        <w:rPr>
          <w:rFonts w:ascii="Times New Roman" w:hAnsi="Times New Roman" w:cs="Times New Roman"/>
          <w:color w:val="000000" w:themeColor="text1"/>
          <w:sz w:val="21"/>
          <w:szCs w:val="21"/>
          <w:lang w:eastAsia="zh-CN"/>
          <w14:textFill>
            <w14:solidFill>
              <w14:schemeClr w14:val="tx1"/>
            </w14:solidFill>
          </w14:textFill>
        </w:rPr>
        <w:t>Borg</w:t>
      </w:r>
      <w:r>
        <w:rPr>
          <w:rFonts w:hint="eastAsia" w:ascii="Times New Roman" w:hAnsi="Times New Roman" w:cs="Times New Roman"/>
          <w:color w:val="000000" w:themeColor="text1"/>
          <w:sz w:val="21"/>
          <w:szCs w:val="21"/>
          <w:lang w:eastAsia="zh-CN"/>
          <w14:textFill>
            <w14:solidFill>
              <w14:schemeClr w14:val="tx1"/>
            </w14:solidFill>
          </w14:textFill>
        </w:rPr>
        <w:t>评分的</w:t>
      </w:r>
      <w:r>
        <w:rPr>
          <w:rFonts w:ascii="Times New Roman" w:hAnsi="Times New Roman" w:cs="Times New Roman"/>
          <w:color w:val="000000" w:themeColor="text1"/>
          <w:sz w:val="21"/>
          <w:szCs w:val="21"/>
          <w:lang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6</w:t>
      </w:r>
      <w:r>
        <w:rPr>
          <w:rFonts w:hint="eastAsia" w:ascii="Times New Roman" w:hAnsi="Times New Roman" w:cs="Times New Roman"/>
          <w:color w:val="000000" w:themeColor="text1"/>
          <w:sz w:val="21"/>
          <w:szCs w:val="21"/>
          <w:lang w:eastAsia="zh-CN"/>
          <w14:textFill>
            <w14:solidFill>
              <w14:schemeClr w14:val="tx1"/>
            </w14:solidFill>
          </w14:textFill>
        </w:rPr>
        <w:t>分（见附录</w:t>
      </w:r>
      <w:r>
        <w:rPr>
          <w:rFonts w:ascii="Times New Roman" w:hAnsi="Times New Roman" w:cs="Times New Roman"/>
          <w:color w:val="000000" w:themeColor="text1"/>
          <w:sz w:val="21"/>
          <w:szCs w:val="21"/>
          <w:lang w:eastAsia="zh-CN"/>
          <w14:textFill>
            <w14:solidFill>
              <w14:schemeClr w14:val="tx1"/>
            </w14:solidFill>
          </w14:textFill>
        </w:rPr>
        <w:t>C</w:t>
      </w:r>
      <w:r>
        <w:rPr>
          <w:rFonts w:hint="eastAsia" w:ascii="Times New Roman" w:hAnsi="Times New Roman" w:cs="Times New Roman"/>
          <w:color w:val="000000" w:themeColor="text1"/>
          <w:sz w:val="21"/>
          <w:szCs w:val="21"/>
          <w:lang w:eastAsia="zh-CN"/>
          <w14:textFill>
            <w14:solidFill>
              <w14:schemeClr w14:val="tx1"/>
            </w14:solidFill>
          </w14:textFill>
        </w:rPr>
        <w:t>）。</w:t>
      </w:r>
    </w:p>
    <w:p w14:paraId="24DBD894">
      <w:pPr>
        <w:spacing w:before="156" w:beforeLines="50" w:after="156" w:afterLines="50" w:line="240" w:lineRule="auto"/>
        <w:jc w:val="both"/>
        <w:rPr>
          <w:rFonts w:ascii="黑体" w:hAnsi="黑体" w:eastAsia="黑体"/>
          <w:color w:val="000000"/>
          <w:sz w:val="21"/>
          <w:szCs w:val="21"/>
          <w:lang w:eastAsia="zh-CN"/>
        </w:rPr>
      </w:pPr>
      <w:r>
        <w:rPr>
          <w:rFonts w:ascii="黑体" w:hAnsi="黑体" w:eastAsia="黑体"/>
          <w:b w:val="0"/>
          <w:bCs w:val="0"/>
          <w:color w:val="000000"/>
          <w:sz w:val="21"/>
          <w:szCs w:val="21"/>
          <w:lang w:eastAsia="zh-CN"/>
        </w:rPr>
        <w:t xml:space="preserve">7.2 </w:t>
      </w:r>
      <w:r>
        <w:rPr>
          <w:rFonts w:hint="eastAsia" w:ascii="黑体" w:hAnsi="黑体" w:eastAsia="黑体"/>
          <w:b w:val="0"/>
          <w:bCs w:val="0"/>
          <w:color w:val="000000"/>
          <w:sz w:val="21"/>
          <w:szCs w:val="21"/>
          <w:lang w:eastAsia="zh-CN"/>
        </w:rPr>
        <w:t>气道净化技术</w:t>
      </w:r>
    </w:p>
    <w:p w14:paraId="211077AA">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7.2.1 </w:t>
      </w:r>
      <w:r>
        <w:rPr>
          <w:rFonts w:hint="eastAsia" w:ascii="Times New Roman" w:hAnsi="Times New Roman" w:cs="Times New Roman"/>
          <w:color w:val="000000" w:themeColor="text1"/>
          <w:sz w:val="21"/>
          <w:szCs w:val="21"/>
          <w:lang w:eastAsia="zh-CN"/>
          <w14:textFill>
            <w14:solidFill>
              <w14:schemeClr w14:val="tx1"/>
            </w14:solidFill>
          </w14:textFill>
        </w:rPr>
        <w:t>气道净化技术应参照</w:t>
      </w:r>
      <w:r>
        <w:rPr>
          <w:rFonts w:ascii="Times New Roman" w:hAnsi="Times New Roman" w:cs="Times New Roman"/>
          <w:color w:val="000000" w:themeColor="text1"/>
          <w:sz w:val="21"/>
          <w:szCs w:val="21"/>
          <w:lang w:eastAsia="zh-CN"/>
          <w14:textFill>
            <w14:solidFill>
              <w14:schemeClr w14:val="tx1"/>
            </w14:solidFill>
          </w14:textFill>
        </w:rPr>
        <w:t>T/CNAS 37-2023</w:t>
      </w:r>
      <w:r>
        <w:rPr>
          <w:rFonts w:hint="eastAsia" w:ascii="Times New Roman" w:hAnsi="Times New Roman" w:cs="Times New Roman"/>
          <w:color w:val="000000" w:themeColor="text1"/>
          <w:sz w:val="21"/>
          <w:szCs w:val="21"/>
          <w:lang w:eastAsia="zh-CN"/>
          <w14:textFill>
            <w14:solidFill>
              <w14:schemeClr w14:val="tx1"/>
            </w14:solidFill>
          </w14:textFill>
        </w:rPr>
        <w:t>的规定。</w:t>
      </w:r>
    </w:p>
    <w:p w14:paraId="0FCB7CB1">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7.2.2 </w:t>
      </w:r>
      <w:r>
        <w:rPr>
          <w:rFonts w:hint="eastAsia" w:ascii="Times New Roman" w:hAnsi="Times New Roman" w:cs="Times New Roman"/>
          <w:color w:val="000000" w:themeColor="text1"/>
          <w:sz w:val="21"/>
          <w:szCs w:val="21"/>
          <w:lang w:eastAsia="zh-CN"/>
          <w14:textFill>
            <w14:solidFill>
              <w14:schemeClr w14:val="tx1"/>
            </w14:solidFill>
          </w14:textFill>
        </w:rPr>
        <w:t>可使用正压呼气装置联合气道净化技术促进排痰。</w:t>
      </w:r>
    </w:p>
    <w:p w14:paraId="0C7B542B">
      <w:pPr>
        <w:spacing w:before="156" w:beforeLines="50" w:after="156" w:afterLines="50" w:line="240" w:lineRule="auto"/>
        <w:jc w:val="both"/>
        <w:rPr>
          <w:rFonts w:ascii="黑体" w:hAnsi="黑体" w:eastAsia="黑体"/>
          <w:b w:val="0"/>
          <w:bCs w:val="0"/>
          <w:color w:val="000000"/>
          <w:sz w:val="21"/>
          <w:szCs w:val="21"/>
          <w:lang w:eastAsia="zh-CN"/>
        </w:rPr>
      </w:pPr>
      <w:r>
        <w:rPr>
          <w:rFonts w:ascii="黑体" w:hAnsi="黑体" w:eastAsia="黑体"/>
          <w:b w:val="0"/>
          <w:bCs w:val="0"/>
          <w:color w:val="000000"/>
          <w:sz w:val="21"/>
          <w:szCs w:val="21"/>
          <w:lang w:eastAsia="zh-CN"/>
        </w:rPr>
        <w:t xml:space="preserve">7.3 </w:t>
      </w:r>
      <w:r>
        <w:rPr>
          <w:rFonts w:hint="eastAsia" w:ascii="黑体" w:hAnsi="黑体" w:eastAsia="黑体"/>
          <w:b w:val="0"/>
          <w:bCs w:val="0"/>
          <w:color w:val="000000"/>
          <w:sz w:val="21"/>
          <w:szCs w:val="21"/>
          <w:lang w:eastAsia="zh-CN"/>
        </w:rPr>
        <w:t>运动训练</w:t>
      </w:r>
    </w:p>
    <w:p w14:paraId="72589C22">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7.3.1 </w:t>
      </w:r>
      <w:r>
        <w:rPr>
          <w:rFonts w:hint="eastAsia" w:ascii="Times New Roman" w:hAnsi="Times New Roman" w:cs="Times New Roman"/>
          <w:color w:val="000000" w:themeColor="text1"/>
          <w:sz w:val="21"/>
          <w:szCs w:val="21"/>
          <w:lang w:eastAsia="zh-CN"/>
          <w14:textFill>
            <w14:solidFill>
              <w14:schemeClr w14:val="tx1"/>
            </w14:solidFill>
          </w14:textFill>
        </w:rPr>
        <w:t>运动训练应包含有氧运动、抗阻训练和平衡与柔韧性训练。</w:t>
      </w:r>
    </w:p>
    <w:p w14:paraId="4C6AAC20">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7.3.2 </w:t>
      </w:r>
      <w:r>
        <w:rPr>
          <w:rFonts w:hint="eastAsia" w:ascii="Times New Roman" w:hAnsi="Times New Roman" w:cs="Times New Roman"/>
          <w:color w:val="000000" w:themeColor="text1"/>
          <w:sz w:val="21"/>
          <w:szCs w:val="21"/>
          <w:lang w:eastAsia="zh-CN"/>
          <w14:textFill>
            <w14:solidFill>
              <w14:schemeClr w14:val="tx1"/>
            </w14:solidFill>
          </w14:textFill>
        </w:rPr>
        <w:t>应根据患者的情况及需求选择合适的运动训练方式（见附录</w:t>
      </w:r>
      <w:r>
        <w:rPr>
          <w:rFonts w:ascii="Times New Roman" w:hAnsi="Times New Roman" w:cs="Times New Roman"/>
          <w:color w:val="000000" w:themeColor="text1"/>
          <w:sz w:val="21"/>
          <w:szCs w:val="21"/>
          <w:lang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w:t>
      </w:r>
    </w:p>
    <w:p w14:paraId="335A377E">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7.3.3 </w:t>
      </w:r>
      <w:r>
        <w:rPr>
          <w:rFonts w:hint="eastAsia" w:ascii="Times New Roman" w:hAnsi="Times New Roman" w:cs="Times New Roman"/>
          <w:color w:val="000000" w:themeColor="text1"/>
          <w:sz w:val="21"/>
          <w:szCs w:val="21"/>
          <w:lang w:eastAsia="zh-CN"/>
          <w14:textFill>
            <w14:solidFill>
              <w14:schemeClr w14:val="tx1"/>
            </w14:solidFill>
          </w14:textFill>
        </w:rPr>
        <w:t>训练中应指导患者避免屏气。</w:t>
      </w:r>
    </w:p>
    <w:p w14:paraId="270FBDE2">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7.3.4 </w:t>
      </w:r>
      <w:r>
        <w:rPr>
          <w:rFonts w:hint="eastAsia" w:ascii="Times New Roman" w:hAnsi="Times New Roman" w:cs="Times New Roman"/>
          <w:color w:val="000000" w:themeColor="text1"/>
          <w:sz w:val="21"/>
          <w:szCs w:val="21"/>
          <w:lang w:eastAsia="zh-CN"/>
          <w14:textFill>
            <w14:solidFill>
              <w14:schemeClr w14:val="tx1"/>
            </w14:solidFill>
          </w14:textFill>
        </w:rPr>
        <w:t>训练周期应至少持续</w:t>
      </w:r>
      <w:r>
        <w:rPr>
          <w:rFonts w:ascii="Times New Roman" w:hAnsi="Times New Roman" w:cs="Times New Roman"/>
          <w:color w:val="000000" w:themeColor="text1"/>
          <w:sz w:val="21"/>
          <w:szCs w:val="21"/>
          <w:lang w:eastAsia="zh-CN"/>
          <w14:textFill>
            <w14:solidFill>
              <w14:schemeClr w14:val="tx1"/>
            </w14:solidFill>
          </w14:textFill>
        </w:rPr>
        <w:t>8</w:t>
      </w:r>
      <w:r>
        <w:rPr>
          <w:rFonts w:hint="eastAsia" w:ascii="Times New Roman" w:hAnsi="Times New Roman" w:cs="Times New Roman"/>
          <w:color w:val="000000" w:themeColor="text1"/>
          <w:sz w:val="21"/>
          <w:szCs w:val="21"/>
          <w:lang w:eastAsia="zh-CN"/>
          <w14:textFill>
            <w14:solidFill>
              <w14:schemeClr w14:val="tx1"/>
            </w14:solidFill>
          </w14:textFill>
        </w:rPr>
        <w:t>周。</w:t>
      </w:r>
    </w:p>
    <w:p w14:paraId="21F44A2A">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7.3.5 </w:t>
      </w:r>
      <w:r>
        <w:rPr>
          <w:rFonts w:hint="eastAsia" w:ascii="Times New Roman" w:hAnsi="Times New Roman" w:cs="Times New Roman"/>
          <w:color w:val="000000" w:themeColor="text1"/>
          <w:sz w:val="21"/>
          <w:szCs w:val="21"/>
          <w:lang w:eastAsia="zh-CN"/>
          <w14:textFill>
            <w14:solidFill>
              <w14:schemeClr w14:val="tx1"/>
            </w14:solidFill>
          </w14:textFill>
        </w:rPr>
        <w:t>应保障患者训练安全，并制定不良事件应急预案。</w:t>
      </w:r>
    </w:p>
    <w:p w14:paraId="33CDF68A">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3" w:name="_Toc211535137"/>
      <w:r>
        <w:rPr>
          <w:rFonts w:ascii="黑体" w:hAnsi="黑体" w:eastAsia="黑体"/>
          <w:b w:val="0"/>
          <w:bCs w:val="0"/>
          <w:color w:val="auto"/>
          <w:sz w:val="21"/>
          <w:szCs w:val="21"/>
          <w:lang w:eastAsia="zh-CN"/>
        </w:rPr>
        <w:t xml:space="preserve">8 </w:t>
      </w:r>
      <w:r>
        <w:rPr>
          <w:rFonts w:hint="eastAsia" w:ascii="黑体" w:hAnsi="黑体" w:eastAsia="黑体"/>
          <w:b w:val="0"/>
          <w:bCs w:val="0"/>
          <w:color w:val="auto"/>
          <w:sz w:val="21"/>
          <w:szCs w:val="21"/>
          <w:lang w:eastAsia="zh-CN"/>
        </w:rPr>
        <w:t>呼吸支持</w:t>
      </w:r>
      <w:bookmarkEnd w:id="13"/>
    </w:p>
    <w:p w14:paraId="7F77D855">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8.1</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低氧血症患者应进行长期氧疗，保持</w:t>
      </w:r>
      <w:r>
        <w:rPr>
          <w:rFonts w:ascii="Times New Roman" w:hAnsi="Times New Roman" w:cs="Times New Roman"/>
          <w:color w:val="000000" w:themeColor="text1"/>
          <w:sz w:val="21"/>
          <w:szCs w:val="21"/>
          <w:lang w:eastAsia="zh-CN"/>
          <w14:textFill>
            <w14:solidFill>
              <w14:schemeClr w14:val="tx1"/>
            </w14:solidFill>
          </w14:textFill>
        </w:rPr>
        <w:t>15h/d</w:t>
      </w:r>
      <w:r>
        <w:rPr>
          <w:rFonts w:hint="eastAsia" w:ascii="Times New Roman" w:hAnsi="Times New Roman" w:cs="Times New Roman"/>
          <w:color w:val="000000" w:themeColor="text1"/>
          <w:sz w:val="21"/>
          <w:szCs w:val="21"/>
          <w:lang w:eastAsia="zh-CN"/>
          <w14:textFill>
            <w14:solidFill>
              <w14:schemeClr w14:val="tx1"/>
            </w14:solidFill>
          </w14:textFill>
        </w:rPr>
        <w:t>以上持续低流量吸氧，维持</w:t>
      </w: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在</w:t>
      </w:r>
      <w:r>
        <w:rPr>
          <w:rFonts w:ascii="Times New Roman" w:hAnsi="Times New Roman" w:cs="Times New Roman"/>
          <w:color w:val="000000" w:themeColor="text1"/>
          <w:sz w:val="21"/>
          <w:szCs w:val="21"/>
          <w:lang w:eastAsia="zh-CN"/>
          <w14:textFill>
            <w14:solidFill>
              <w14:schemeClr w14:val="tx1"/>
            </w14:solidFill>
          </w14:textFill>
        </w:rPr>
        <w:t>88%</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92%</w:t>
      </w:r>
      <w:r>
        <w:rPr>
          <w:rFonts w:hint="eastAsia" w:ascii="Times New Roman" w:hAnsi="Times New Roman" w:cs="Times New Roman"/>
          <w:color w:val="000000" w:themeColor="text1"/>
          <w:sz w:val="21"/>
          <w:szCs w:val="21"/>
          <w:lang w:eastAsia="zh-CN"/>
          <w14:textFill>
            <w14:solidFill>
              <w14:schemeClr w14:val="tx1"/>
            </w14:solidFill>
          </w14:textFill>
        </w:rPr>
        <w:t>；伴有严重</w:t>
      </w:r>
      <w:r>
        <w:rPr>
          <w:rFonts w:ascii="Times New Roman" w:hAnsi="Times New Roman" w:cs="Times New Roman"/>
          <w:color w:val="000000" w:themeColor="text1"/>
          <w:sz w:val="21"/>
          <w:szCs w:val="21"/>
          <w:lang w:eastAsia="zh-CN"/>
          <w14:textFill>
            <w14:solidFill>
              <w14:schemeClr w14:val="tx1"/>
            </w14:solidFill>
          </w14:textFill>
        </w:rPr>
        <w:t>CO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潴留的患者应使用</w:t>
      </w:r>
      <w:r>
        <w:rPr>
          <w:rFonts w:ascii="Times New Roman" w:hAnsi="Times New Roman" w:cs="Times New Roman"/>
          <w:color w:val="000000" w:themeColor="text1"/>
          <w:sz w:val="21"/>
          <w:szCs w:val="21"/>
          <w:lang w:eastAsia="zh-CN"/>
          <w14:textFill>
            <w14:solidFill>
              <w14:schemeClr w14:val="tx1"/>
            </w14:solidFill>
          </w14:textFill>
        </w:rPr>
        <w:t>NPPV</w:t>
      </w:r>
      <w:r>
        <w:rPr>
          <w:rFonts w:hint="eastAsia" w:ascii="Times New Roman" w:hAnsi="Times New Roman" w:cs="Times New Roman"/>
          <w:color w:val="000000" w:themeColor="text1"/>
          <w:sz w:val="21"/>
          <w:szCs w:val="21"/>
          <w:lang w:eastAsia="zh-CN"/>
          <w14:textFill>
            <w14:solidFill>
              <w14:schemeClr w14:val="tx1"/>
            </w14:solidFill>
          </w14:textFill>
        </w:rPr>
        <w:t>治疗。</w:t>
      </w:r>
    </w:p>
    <w:p w14:paraId="33B32AAB">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8.2 </w:t>
      </w:r>
      <w:r>
        <w:rPr>
          <w:rFonts w:hint="eastAsia" w:ascii="Times New Roman" w:hAnsi="Times New Roman" w:cs="Times New Roman"/>
          <w:color w:val="000000" w:themeColor="text1"/>
          <w:sz w:val="21"/>
          <w:szCs w:val="21"/>
          <w:lang w:eastAsia="zh-CN"/>
          <w14:textFill>
            <w14:solidFill>
              <w14:schemeClr w14:val="tx1"/>
            </w14:solidFill>
          </w14:textFill>
        </w:rPr>
        <w:t>静息状态下未出现低氧血症的患者不宜长期使用氧疗。</w:t>
      </w:r>
    </w:p>
    <w:p w14:paraId="7B78AA46">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8.3 </w:t>
      </w:r>
      <w:r>
        <w:rPr>
          <w:rFonts w:hint="eastAsia" w:ascii="Times New Roman" w:hAnsi="Times New Roman" w:cs="Times New Roman"/>
          <w:color w:val="000000" w:themeColor="text1"/>
          <w:sz w:val="21"/>
          <w:szCs w:val="21"/>
          <w:lang w:eastAsia="zh-CN"/>
          <w14:textFill>
            <w14:solidFill>
              <w14:schemeClr w14:val="tx1"/>
            </w14:solidFill>
          </w14:textFill>
        </w:rPr>
        <w:t>康复训练时如</w:t>
      </w: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90%</w:t>
      </w:r>
      <w:r>
        <w:rPr>
          <w:rFonts w:hint="eastAsia" w:ascii="Times New Roman" w:hAnsi="Times New Roman" w:cs="Times New Roman"/>
          <w:color w:val="000000" w:themeColor="text1"/>
          <w:sz w:val="21"/>
          <w:szCs w:val="21"/>
          <w:lang w:eastAsia="zh-CN"/>
          <w14:textFill>
            <w14:solidFill>
              <w14:schemeClr w14:val="tx1"/>
            </w14:solidFill>
          </w14:textFill>
        </w:rPr>
        <w:t>，应暂停训练并注意吸氧或调大氧流量</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浓度，待</w:t>
      </w: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稳定后先评估后再继续训练。</w:t>
      </w:r>
    </w:p>
    <w:p w14:paraId="5F293C8F">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4" w:name="_Toc211535138"/>
      <w:r>
        <w:rPr>
          <w:rFonts w:ascii="黑体" w:hAnsi="黑体" w:eastAsia="黑体"/>
          <w:b w:val="0"/>
          <w:bCs w:val="0"/>
          <w:color w:val="auto"/>
          <w:sz w:val="21"/>
          <w:szCs w:val="21"/>
          <w:lang w:eastAsia="zh-CN"/>
        </w:rPr>
        <w:t xml:space="preserve">9 </w:t>
      </w:r>
      <w:r>
        <w:rPr>
          <w:rFonts w:hint="eastAsia" w:ascii="黑体" w:hAnsi="黑体" w:eastAsia="黑体"/>
          <w:b w:val="0"/>
          <w:bCs w:val="0"/>
          <w:color w:val="auto"/>
          <w:sz w:val="21"/>
          <w:szCs w:val="21"/>
          <w:lang w:eastAsia="zh-CN"/>
        </w:rPr>
        <w:t>营养管理</w:t>
      </w:r>
      <w:bookmarkEnd w:id="14"/>
    </w:p>
    <w:p w14:paraId="4C0520FA">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9.1 </w:t>
      </w:r>
      <w:r>
        <w:rPr>
          <w:rFonts w:hint="eastAsia" w:ascii="Times New Roman" w:hAnsi="Times New Roman" w:cs="Times New Roman"/>
          <w:color w:val="000000" w:themeColor="text1"/>
          <w:sz w:val="21"/>
          <w:szCs w:val="21"/>
          <w:lang w:eastAsia="zh-CN"/>
          <w14:textFill>
            <w14:solidFill>
              <w14:schemeClr w14:val="tx1"/>
            </w14:solidFill>
          </w14:textFill>
        </w:rPr>
        <w:t>营养支持应根据慢阻肺病患者个体营养情况和风险评估及时进行调整。</w:t>
      </w:r>
    </w:p>
    <w:p w14:paraId="7BCEE74A">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9.2 </w:t>
      </w:r>
      <w:r>
        <w:rPr>
          <w:rFonts w:hint="eastAsia" w:ascii="Times New Roman" w:hAnsi="Times New Roman" w:cs="Times New Roman"/>
          <w:color w:val="000000" w:themeColor="text1"/>
          <w:sz w:val="21"/>
          <w:szCs w:val="21"/>
          <w:lang w:eastAsia="zh-CN"/>
          <w14:textFill>
            <w14:solidFill>
              <w14:schemeClr w14:val="tx1"/>
            </w14:solidFill>
          </w14:textFill>
        </w:rPr>
        <w:t>营养不良的患者应达到每天</w:t>
      </w:r>
      <w:r>
        <w:rPr>
          <w:rFonts w:ascii="Times New Roman" w:hAnsi="Times New Roman" w:cs="Times New Roman"/>
          <w:color w:val="000000" w:themeColor="text1"/>
          <w:sz w:val="21"/>
          <w:szCs w:val="21"/>
          <w:lang w:eastAsia="zh-CN"/>
          <w14:textFill>
            <w14:solidFill>
              <w14:schemeClr w14:val="tx1"/>
            </w14:solidFill>
          </w14:textFill>
        </w:rPr>
        <w:t>30 kcal/kg</w:t>
      </w:r>
      <w:r>
        <w:rPr>
          <w:rFonts w:hint="eastAsia" w:ascii="Times New Roman" w:hAnsi="Times New Roman" w:cs="Times New Roman"/>
          <w:color w:val="000000" w:themeColor="text1"/>
          <w:sz w:val="21"/>
          <w:szCs w:val="21"/>
          <w:lang w:eastAsia="zh-CN"/>
          <w14:textFill>
            <w14:solidFill>
              <w14:schemeClr w14:val="tx1"/>
            </w14:solidFill>
          </w14:textFill>
        </w:rPr>
        <w:t>能量和</w:t>
      </w:r>
      <w:r>
        <w:rPr>
          <w:rFonts w:ascii="Times New Roman" w:hAnsi="Times New Roman" w:cs="Times New Roman"/>
          <w:color w:val="000000" w:themeColor="text1"/>
          <w:sz w:val="21"/>
          <w:szCs w:val="21"/>
          <w:lang w:eastAsia="zh-CN"/>
          <w14:textFill>
            <w14:solidFill>
              <w14:schemeClr w14:val="tx1"/>
            </w14:solidFill>
          </w14:textFill>
        </w:rPr>
        <w:t>1.2 g/kg</w:t>
      </w:r>
      <w:r>
        <w:rPr>
          <w:rFonts w:hint="eastAsia" w:ascii="Times New Roman" w:hAnsi="Times New Roman" w:cs="Times New Roman"/>
          <w:color w:val="000000" w:themeColor="text1"/>
          <w:sz w:val="21"/>
          <w:szCs w:val="21"/>
          <w:lang w:eastAsia="zh-CN"/>
          <w14:textFill>
            <w14:solidFill>
              <w14:schemeClr w14:val="tx1"/>
            </w14:solidFill>
          </w14:textFill>
        </w:rPr>
        <w:t>蛋白质的营养干预目标，蛋白质摄入尽量选择优质蛋白，摄入量占总能量的</w:t>
      </w:r>
      <w:r>
        <w:rPr>
          <w:rFonts w:ascii="Times New Roman" w:hAnsi="Times New Roman" w:cs="Times New Roman"/>
          <w:color w:val="000000" w:themeColor="text1"/>
          <w:sz w:val="21"/>
          <w:szCs w:val="21"/>
          <w:lang w:eastAsia="zh-CN"/>
          <w14:textFill>
            <w14:solidFill>
              <w14:schemeClr w14:val="tx1"/>
            </w14:solidFill>
          </w14:textFill>
        </w:rPr>
        <w:t>20%</w:t>
      </w:r>
      <w:r>
        <w:rPr>
          <w:rFonts w:hint="eastAsia" w:ascii="Times New Roman" w:hAnsi="Times New Roman" w:cs="Times New Roman"/>
          <w:color w:val="000000" w:themeColor="text1"/>
          <w:sz w:val="21"/>
          <w:szCs w:val="21"/>
          <w:lang w:eastAsia="zh-CN"/>
          <w14:textFill>
            <w14:solidFill>
              <w14:schemeClr w14:val="tx1"/>
            </w14:solidFill>
          </w14:textFill>
        </w:rPr>
        <w:t>。</w:t>
      </w:r>
    </w:p>
    <w:p w14:paraId="4B8C053B">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9.3 </w:t>
      </w:r>
      <w:r>
        <w:rPr>
          <w:rFonts w:hint="eastAsia" w:ascii="Times New Roman" w:hAnsi="Times New Roman" w:cs="Times New Roman"/>
          <w:color w:val="000000" w:themeColor="text1"/>
          <w:sz w:val="21"/>
          <w:szCs w:val="21"/>
          <w:lang w:eastAsia="zh-CN"/>
          <w14:textFill>
            <w14:solidFill>
              <w14:schemeClr w14:val="tx1"/>
            </w14:solidFill>
          </w14:textFill>
        </w:rPr>
        <w:t>应注意补充维生素</w:t>
      </w:r>
      <w:r>
        <w:rPr>
          <w:rFonts w:ascii="Times New Roman" w:hAnsi="Times New Roman" w:cs="Times New Roman"/>
          <w:color w:val="000000" w:themeColor="text1"/>
          <w:sz w:val="21"/>
          <w:szCs w:val="21"/>
          <w:lang w:eastAsia="zh-CN"/>
          <w14:textFill>
            <w14:solidFill>
              <w14:schemeClr w14:val="tx1"/>
            </w14:solidFill>
          </w14:textFill>
        </w:rPr>
        <w:t>D</w:t>
      </w:r>
      <w:r>
        <w:rPr>
          <w:rFonts w:hint="eastAsia" w:ascii="Times New Roman" w:hAnsi="Times New Roman" w:cs="Times New Roman"/>
          <w:color w:val="000000" w:themeColor="text1"/>
          <w:sz w:val="21"/>
          <w:szCs w:val="21"/>
          <w:lang w:eastAsia="zh-CN"/>
          <w14:textFill>
            <w14:solidFill>
              <w14:schemeClr w14:val="tx1"/>
            </w14:solidFill>
          </w14:textFill>
        </w:rPr>
        <w:t>等多维生素和矿物质。</w:t>
      </w:r>
    </w:p>
    <w:p w14:paraId="55B1924E">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 xml:space="preserve">9.4 </w:t>
      </w:r>
      <w:r>
        <w:rPr>
          <w:rFonts w:hint="eastAsia" w:ascii="Times New Roman" w:hAnsi="Times New Roman" w:cs="Times New Roman"/>
          <w:color w:val="000000" w:themeColor="text1"/>
          <w:sz w:val="21"/>
          <w:szCs w:val="21"/>
          <w:lang w:eastAsia="zh-CN"/>
          <w14:textFill>
            <w14:solidFill>
              <w14:schemeClr w14:val="tx1"/>
            </w14:solidFill>
          </w14:textFill>
        </w:rPr>
        <w:t>应注意少食多餐，以每天</w:t>
      </w:r>
      <w:r>
        <w:rPr>
          <w:rFonts w:ascii="Times New Roman" w:hAnsi="Times New Roman" w:cs="Times New Roman"/>
          <w:color w:val="000000" w:themeColor="text1"/>
          <w:sz w:val="21"/>
          <w:szCs w:val="21"/>
          <w:lang w:eastAsia="zh-CN"/>
          <w14:textFill>
            <w14:solidFill>
              <w14:schemeClr w14:val="tx1"/>
            </w14:solidFill>
          </w14:textFill>
        </w:rPr>
        <w:t>3</w:t>
      </w:r>
      <w:r>
        <w:rPr>
          <w:rFonts w:ascii="Times New Roman" w:hAnsi="Times New Roman" w:cs="Times New Roman"/>
          <w:color w:val="000000" w:themeColor="text1"/>
          <w:sz w:val="21"/>
          <w:szCs w:val="21"/>
          <w:lang w:eastAsia="zh-CN"/>
          <w14:textFill>
            <w14:solidFill>
              <w14:schemeClr w14:val="tx1"/>
            </w14:solidFill>
          </w14:textFill>
        </w:rPr>
        <w:t>餐</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餐为宜。</w:t>
      </w:r>
    </w:p>
    <w:p w14:paraId="1846AD6E">
      <w:pPr>
        <w:spacing w:before="312" w:beforeLines="100" w:after="312" w:afterLines="100" w:line="240" w:lineRule="auto"/>
        <w:jc w:val="both"/>
        <w:outlineLvl w:val="0"/>
        <w:rPr>
          <w:rFonts w:ascii="黑体" w:hAnsi="黑体" w:eastAsia="黑体"/>
          <w:b w:val="0"/>
          <w:bCs w:val="0"/>
          <w:color w:val="auto"/>
          <w:sz w:val="21"/>
          <w:szCs w:val="21"/>
          <w:lang w:eastAsia="zh-CN"/>
        </w:rPr>
      </w:pPr>
      <w:bookmarkStart w:id="15" w:name="_Toc211535139"/>
      <w:r>
        <w:rPr>
          <w:rFonts w:ascii="黑体" w:hAnsi="黑体" w:eastAsia="黑体"/>
          <w:b w:val="0"/>
          <w:bCs w:val="0"/>
          <w:color w:val="auto"/>
          <w:sz w:val="21"/>
          <w:szCs w:val="21"/>
          <w:lang w:eastAsia="zh-CN"/>
        </w:rPr>
        <w:t xml:space="preserve">10 </w:t>
      </w:r>
      <w:r>
        <w:rPr>
          <w:rFonts w:hint="eastAsia" w:ascii="黑体" w:hAnsi="黑体" w:eastAsia="黑体"/>
          <w:b w:val="0"/>
          <w:bCs w:val="0"/>
          <w:color w:val="auto"/>
          <w:sz w:val="21"/>
          <w:szCs w:val="21"/>
          <w:lang w:eastAsia="zh-CN"/>
        </w:rPr>
        <w:t>健康教育</w:t>
      </w:r>
      <w:bookmarkEnd w:id="15"/>
    </w:p>
    <w:p w14:paraId="6A78086F">
      <w:pPr>
        <w:spacing w:line="240" w:lineRule="auto"/>
        <w:jc w:val="both"/>
        <w:rPr>
          <w:rFonts w:ascii="Times New Roman" w:hAnsi="Times New Roman" w:cs="Times New Roman"/>
          <w:color w:val="000000"/>
          <w:sz w:val="21"/>
          <w:szCs w:val="21"/>
          <w:lang w:eastAsia="zh-CN"/>
        </w:rPr>
      </w:pPr>
      <w:r>
        <w:rPr>
          <w:rFonts w:ascii="黑体" w:hAnsi="黑体" w:eastAsia="黑体" w:cs="Times New Roman"/>
          <w:color w:val="000000"/>
          <w:sz w:val="21"/>
          <w:szCs w:val="21"/>
          <w:lang w:eastAsia="zh-CN"/>
        </w:rPr>
        <w:t>10.1</w:t>
      </w:r>
      <w:r>
        <w:rPr>
          <w:rFonts w:ascii="Times New Roman" w:hAnsi="Times New Roman" w:cs="Times New Roman"/>
          <w:color w:val="000000"/>
          <w:sz w:val="21"/>
          <w:szCs w:val="21"/>
          <w:lang w:eastAsia="zh-CN"/>
        </w:rPr>
        <w:t xml:space="preserve"> </w:t>
      </w:r>
      <w:r>
        <w:rPr>
          <w:rFonts w:hint="eastAsia" w:ascii="Times New Roman" w:hAnsi="Times New Roman" w:cs="Times New Roman"/>
          <w:color w:val="000000"/>
          <w:sz w:val="21"/>
          <w:szCs w:val="21"/>
          <w:lang w:eastAsia="zh-CN"/>
        </w:rPr>
        <w:t>应指导患者掌握相应的自我管理知识与技能（见附录</w:t>
      </w:r>
      <w:r>
        <w:rPr>
          <w:rFonts w:ascii="Times New Roman" w:hAnsi="Times New Roman" w:cs="Times New Roman"/>
          <w:color w:val="000000"/>
          <w:sz w:val="21"/>
          <w:szCs w:val="21"/>
          <w:lang w:eastAsia="zh-CN"/>
        </w:rPr>
        <w:t>E</w:t>
      </w:r>
      <w:r>
        <w:rPr>
          <w:rFonts w:hint="eastAsia" w:ascii="Times New Roman" w:hAnsi="Times New Roman" w:cs="Times New Roman"/>
          <w:color w:val="000000"/>
          <w:sz w:val="21"/>
          <w:szCs w:val="21"/>
          <w:lang w:eastAsia="zh-CN"/>
        </w:rPr>
        <w:t>）。</w:t>
      </w:r>
    </w:p>
    <w:p w14:paraId="19E8825D">
      <w:pPr>
        <w:spacing w:line="240" w:lineRule="auto"/>
        <w:jc w:val="both"/>
        <w:rPr>
          <w:rFonts w:ascii="Times New Roman" w:hAnsi="Times New Roman" w:cs="Times New Roman"/>
          <w:color w:val="000000"/>
          <w:sz w:val="21"/>
          <w:szCs w:val="21"/>
          <w:lang w:eastAsia="zh-CN"/>
        </w:rPr>
      </w:pPr>
      <w:r>
        <w:rPr>
          <w:rFonts w:ascii="黑体" w:hAnsi="黑体" w:eastAsia="黑体" w:cs="Times New Roman"/>
          <w:color w:val="000000"/>
          <w:sz w:val="21"/>
          <w:szCs w:val="21"/>
          <w:lang w:eastAsia="zh-CN"/>
        </w:rPr>
        <w:t>10.2</w:t>
      </w:r>
      <w:r>
        <w:rPr>
          <w:rFonts w:ascii="Times New Roman" w:hAnsi="Times New Roman" w:cs="Times New Roman"/>
          <w:color w:val="000000"/>
          <w:sz w:val="21"/>
          <w:szCs w:val="21"/>
          <w:lang w:eastAsia="zh-CN"/>
        </w:rPr>
        <w:t xml:space="preserve"> </w:t>
      </w:r>
      <w:r>
        <w:rPr>
          <w:rFonts w:hint="eastAsia" w:ascii="Times New Roman" w:hAnsi="Times New Roman" w:cs="Times New Roman"/>
          <w:color w:val="000000"/>
          <w:sz w:val="21"/>
          <w:szCs w:val="21"/>
          <w:lang w:eastAsia="zh-CN"/>
        </w:rPr>
        <w:t>宜指导患者在康复训练前遵医嘱使用支气管扩张剂。</w:t>
      </w:r>
    </w:p>
    <w:p w14:paraId="07DDDCD1">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黑体" w:hAnsi="黑体" w:eastAsia="黑体" w:cs="Times New Roman"/>
          <w:color w:val="000000" w:themeColor="text1"/>
          <w:sz w:val="21"/>
          <w:szCs w:val="21"/>
          <w:lang w:eastAsia="zh-CN"/>
          <w14:textFill>
            <w14:solidFill>
              <w14:schemeClr w14:val="tx1"/>
            </w14:solidFill>
          </w14:textFill>
        </w:rPr>
        <w:t>10.3</w:t>
      </w:r>
      <w:r>
        <w:rPr>
          <w:rFonts w:ascii="Times New Roman" w:hAnsi="Times New Roman" w:cs="Times New Roman"/>
          <w:color w:val="000000" w:themeColor="text1"/>
          <w:sz w:val="21"/>
          <w:szCs w:val="21"/>
          <w:lang w:eastAsia="zh-CN"/>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应建立患者健康档案，指导患者根据需求定期随访。</w:t>
      </w:r>
    </w:p>
    <w:p w14:paraId="656CE5C9">
      <w:pPr>
        <w:spacing w:line="240" w:lineRule="auto"/>
        <w:jc w:val="center"/>
        <w:outlineLvl w:val="0"/>
        <w:rPr>
          <w:rFonts w:hint="eastAsia" w:ascii="Times New Roman" w:hAnsi="Times New Roman" w:eastAsia="黑体" w:cs="Times New Roman"/>
          <w:b w:val="0"/>
          <w:bCs w:val="0"/>
          <w:sz w:val="21"/>
          <w:szCs w:val="21"/>
          <w:lang w:eastAsia="zh-CN"/>
        </w:rPr>
      </w:pPr>
      <w:r>
        <w:rPr>
          <w:rFonts w:hint="eastAsia" w:ascii="宋体" w:hAnsi="宋体"/>
          <w:b/>
          <w:bCs/>
          <w:sz w:val="24"/>
          <w:szCs w:val="24"/>
          <w:lang w:eastAsia="zh-CN"/>
        </w:rPr>
        <w:br w:type="page"/>
      </w:r>
      <w:bookmarkStart w:id="16" w:name="_Toc211535140"/>
      <w:r>
        <w:rPr>
          <w:rFonts w:hint="eastAsia" w:ascii="Times New Roman" w:hAnsi="Times New Roman" w:eastAsia="黑体" w:cs="Times New Roman"/>
          <w:b w:val="0"/>
          <w:bCs w:val="0"/>
          <w:sz w:val="21"/>
          <w:szCs w:val="21"/>
          <w:lang w:eastAsia="zh-CN"/>
        </w:rPr>
        <w:t>附 录</w:t>
      </w:r>
      <w:r>
        <w:rPr>
          <w:rFonts w:hint="eastAsia" w:ascii="Times New Roman" w:hAnsi="Times New Roman" w:eastAsia="黑体" w:cs="Times New Roman"/>
          <w:sz w:val="21"/>
          <w:szCs w:val="21"/>
          <w:lang w:eastAsia="zh-CN"/>
        </w:rPr>
        <w:t xml:space="preserve"> </w:t>
      </w:r>
      <w:r>
        <w:rPr>
          <w:rFonts w:hint="eastAsia" w:ascii="Times New Roman" w:hAnsi="Times New Roman" w:eastAsia="黑体" w:cs="Times New Roman"/>
          <w:b w:val="0"/>
          <w:bCs w:val="0"/>
          <w:sz w:val="21"/>
          <w:szCs w:val="21"/>
          <w:lang w:eastAsia="zh-CN"/>
        </w:rPr>
        <w:t>A</w:t>
      </w:r>
      <w:bookmarkEnd w:id="16"/>
    </w:p>
    <w:p w14:paraId="1DB84223">
      <w:pPr>
        <w:spacing w:line="240" w:lineRule="auto"/>
        <w:jc w:val="center"/>
        <w:outlineLvl w:val="0"/>
        <w:rPr>
          <w:rFonts w:hint="eastAsia" w:ascii="Times New Roman" w:hAnsi="Times New Roman" w:eastAsia="黑体" w:cs="Times New Roman"/>
          <w:b w:val="0"/>
          <w:bCs w:val="0"/>
          <w:sz w:val="21"/>
          <w:szCs w:val="21"/>
          <w:lang w:eastAsia="zh-CN"/>
        </w:rPr>
      </w:pPr>
      <w:bookmarkStart w:id="17" w:name="_Toc211535141"/>
      <w:r>
        <w:rPr>
          <w:rFonts w:hint="eastAsia" w:ascii="Times New Roman" w:hAnsi="Times New Roman" w:eastAsia="黑体" w:cs="Times New Roman"/>
          <w:b w:val="0"/>
          <w:bCs w:val="0"/>
          <w:sz w:val="21"/>
          <w:szCs w:val="21"/>
          <w:lang w:eastAsia="zh-CN"/>
        </w:rPr>
        <w:t>（资料性）</w:t>
      </w:r>
      <w:bookmarkEnd w:id="17"/>
    </w:p>
    <w:p w14:paraId="40CE04B1">
      <w:pPr>
        <w:jc w:val="center"/>
        <w:outlineLvl w:val="0"/>
        <w:rPr>
          <w:rFonts w:ascii="Times New Roman" w:hAnsi="Times New Roman" w:eastAsia="黑体" w:cs="Times New Roman"/>
          <w:sz w:val="21"/>
          <w:szCs w:val="21"/>
          <w:lang w:eastAsia="zh-CN"/>
        </w:rPr>
      </w:pPr>
      <w:bookmarkStart w:id="18" w:name="_Toc211535142"/>
      <w:r>
        <w:rPr>
          <w:rFonts w:hint="eastAsia" w:ascii="Times New Roman" w:hAnsi="Times New Roman" w:eastAsia="黑体" w:cs="Times New Roman"/>
          <w:b w:val="0"/>
          <w:bCs w:val="0"/>
          <w:sz w:val="21"/>
          <w:szCs w:val="21"/>
          <w:lang w:eastAsia="zh-CN"/>
        </w:rPr>
        <w:t>呼吸</w:t>
      </w:r>
      <w:r>
        <w:rPr>
          <w:rFonts w:hint="eastAsia" w:ascii="Times New Roman" w:hAnsi="Times New Roman" w:eastAsia="黑体" w:cs="Times New Roman"/>
          <w:b w:val="0"/>
          <w:bCs w:val="0"/>
          <w:color w:val="000000" w:themeColor="text1"/>
          <w:sz w:val="21"/>
          <w:szCs w:val="21"/>
          <w:lang w:eastAsia="zh-CN"/>
          <w14:textFill>
            <w14:solidFill>
              <w14:schemeClr w14:val="tx1"/>
            </w14:solidFill>
          </w14:textFill>
        </w:rPr>
        <w:t>康复护理介入时</w:t>
      </w:r>
      <w:r>
        <w:rPr>
          <w:rFonts w:hint="eastAsia" w:ascii="Times New Roman" w:hAnsi="Times New Roman" w:eastAsia="黑体" w:cs="Times New Roman"/>
          <w:b w:val="0"/>
          <w:bCs w:val="0"/>
          <w:sz w:val="21"/>
          <w:szCs w:val="21"/>
          <w:lang w:eastAsia="zh-CN"/>
        </w:rPr>
        <w:t>机及暂停时机</w:t>
      </w:r>
      <w:bookmarkEnd w:id="18"/>
    </w:p>
    <w:p w14:paraId="21F426D5">
      <w:pPr>
        <w:rPr>
          <w:rFonts w:ascii="Times New Roman" w:hAnsi="Times New Roman" w:eastAsia="黑体" w:cs="Times New Roman"/>
          <w:sz w:val="21"/>
          <w:szCs w:val="21"/>
          <w:lang w:eastAsia="zh-CN"/>
        </w:rPr>
      </w:pPr>
    </w:p>
    <w:tbl>
      <w:tblPr>
        <w:tblStyle w:val="15"/>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846"/>
        <w:gridCol w:w="4676"/>
      </w:tblGrid>
      <w:tr w14:paraId="299692D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846" w:type="dxa"/>
            <w:tcBorders>
              <w:top w:val="single" w:color="auto" w:sz="4" w:space="0"/>
              <w:left w:val="single" w:color="auto" w:sz="4" w:space="0"/>
              <w:right w:val="single" w:color="auto" w:sz="4" w:space="0"/>
              <w:tl2br w:val="nil"/>
              <w:tr2bl w:val="nil"/>
            </w:tcBorders>
            <w:vAlign w:val="center"/>
          </w:tcPr>
          <w:p w14:paraId="3A96DB2F">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介入时机</w:t>
            </w:r>
          </w:p>
        </w:tc>
        <w:tc>
          <w:tcPr>
            <w:tcW w:w="4676" w:type="dxa"/>
            <w:tcBorders>
              <w:top w:val="single" w:color="auto" w:sz="4" w:space="0"/>
              <w:left w:val="single" w:color="auto" w:sz="4" w:space="0"/>
              <w:right w:val="single" w:color="auto" w:sz="4" w:space="0"/>
              <w:tl2br w:val="nil"/>
              <w:tr2bl w:val="nil"/>
            </w:tcBorders>
            <w:vAlign w:val="center"/>
          </w:tcPr>
          <w:p w14:paraId="48636E98">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暂停时机</w:t>
            </w:r>
          </w:p>
        </w:tc>
      </w:tr>
      <w:tr w14:paraId="2E274461">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846" w:type="dxa"/>
            <w:tcBorders>
              <w:left w:val="single" w:color="auto" w:sz="4" w:space="0"/>
              <w:right w:val="single" w:color="auto" w:sz="4" w:space="0"/>
              <w:tl2br w:val="nil"/>
              <w:tr2bl w:val="nil"/>
            </w:tcBorders>
            <w:vAlign w:val="center"/>
          </w:tcPr>
          <w:p w14:paraId="108CF35E">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呼吸频率≤</w:t>
            </w:r>
            <w:r>
              <w:rPr>
                <w:rFonts w:ascii="Times New Roman" w:hAnsi="Times New Roman" w:cs="Times New Roman"/>
                <w:color w:val="000000" w:themeColor="text1"/>
                <w:sz w:val="21"/>
                <w:szCs w:val="21"/>
                <w:lang w:eastAsia="zh-CN"/>
                <w14:textFill>
                  <w14:solidFill>
                    <w14:schemeClr w14:val="tx1"/>
                  </w14:solidFill>
                </w14:textFill>
              </w:rPr>
              <w:t>25</w:t>
            </w:r>
            <w:r>
              <w:rPr>
                <w:rFonts w:hint="eastAsia" w:ascii="Times New Roman" w:hAnsi="Times New Roman" w:cs="Times New Roman"/>
                <w:color w:val="000000" w:themeColor="text1"/>
                <w:sz w:val="21"/>
                <w:szCs w:val="21"/>
                <w:lang w:eastAsia="zh-CN"/>
                <w14:textFill>
                  <w14:solidFill>
                    <w14:schemeClr w14:val="tx1"/>
                  </w14:solidFill>
                </w14:textFill>
              </w:rPr>
              <w:t>次</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分；</w:t>
            </w:r>
          </w:p>
          <w:p w14:paraId="0A6110C7">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88%</w:t>
            </w:r>
            <w:r>
              <w:rPr>
                <w:rFonts w:hint="eastAsia" w:ascii="Times New Roman" w:hAnsi="Times New Roman" w:cs="Times New Roman"/>
                <w:color w:val="000000" w:themeColor="text1"/>
                <w:sz w:val="21"/>
                <w:szCs w:val="21"/>
                <w:lang w:eastAsia="zh-CN"/>
                <w14:textFill>
                  <w14:solidFill>
                    <w14:schemeClr w14:val="tx1"/>
                  </w14:solidFill>
                </w14:textFill>
              </w:rPr>
              <w:t>；</w:t>
            </w:r>
          </w:p>
          <w:p w14:paraId="48CD5B8A">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机械通气吸入氧浓度≤</w:t>
            </w:r>
            <w:r>
              <w:rPr>
                <w:rFonts w:ascii="Times New Roman" w:hAnsi="Times New Roman" w:cs="Times New Roman"/>
                <w:color w:val="000000" w:themeColor="text1"/>
                <w:sz w:val="21"/>
                <w:szCs w:val="21"/>
                <w:lang w:eastAsia="zh-CN"/>
                <w14:textFill>
                  <w14:solidFill>
                    <w14:schemeClr w14:val="tx1"/>
                  </w14:solidFill>
                </w14:textFill>
              </w:rPr>
              <w:t>60%</w:t>
            </w:r>
            <w:r>
              <w:rPr>
                <w:rFonts w:hint="eastAsia" w:ascii="Times New Roman" w:hAnsi="Times New Roman" w:cs="Times New Roman"/>
                <w:color w:val="000000" w:themeColor="text1"/>
                <w:sz w:val="21"/>
                <w:szCs w:val="21"/>
                <w:lang w:eastAsia="zh-CN"/>
                <w14:textFill>
                  <w14:solidFill>
                    <w14:schemeClr w14:val="tx1"/>
                  </w14:solidFill>
                </w14:textFill>
              </w:rPr>
              <w:t>；</w:t>
            </w:r>
          </w:p>
          <w:p w14:paraId="093D8E49">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呼末正压≤</w:t>
            </w:r>
            <w:r>
              <w:rPr>
                <w:rFonts w:ascii="Times New Roman" w:hAnsi="Times New Roman" w:cs="Times New Roman"/>
                <w:color w:val="000000" w:themeColor="text1"/>
                <w:sz w:val="21"/>
                <w:szCs w:val="21"/>
                <w:lang w:eastAsia="zh-CN"/>
                <w14:textFill>
                  <w14:solidFill>
                    <w14:schemeClr w14:val="tx1"/>
                  </w14:solidFill>
                </w14:textFill>
              </w:rPr>
              <w:t>10cmH</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ascii="Times New Roman" w:hAnsi="Times New Roman" w:cs="Times New Roman"/>
                <w:color w:val="000000" w:themeColor="text1"/>
                <w:sz w:val="21"/>
                <w:szCs w:val="21"/>
                <w:lang w:eastAsia="zh-CN"/>
                <w14:textFill>
                  <w14:solidFill>
                    <w14:schemeClr w14:val="tx1"/>
                  </w14:solidFill>
                </w14:textFill>
              </w:rPr>
              <w:t>O</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4676" w:type="dxa"/>
            <w:tcBorders>
              <w:left w:val="single" w:color="auto" w:sz="4" w:space="0"/>
              <w:right w:val="single" w:color="auto" w:sz="4" w:space="0"/>
              <w:tl2br w:val="nil"/>
              <w:tr2bl w:val="nil"/>
            </w:tcBorders>
            <w:vAlign w:val="center"/>
          </w:tcPr>
          <w:p w14:paraId="19882F22">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呼吸频率＜</w:t>
            </w:r>
            <w:r>
              <w:rPr>
                <w:rFonts w:ascii="Times New Roman" w:hAnsi="Times New Roman" w:cs="Times New Roman"/>
                <w:color w:val="000000" w:themeColor="text1"/>
                <w:sz w:val="21"/>
                <w:szCs w:val="21"/>
                <w:lang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次</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分或＞</w:t>
            </w:r>
            <w:r>
              <w:rPr>
                <w:rFonts w:ascii="Times New Roman" w:hAnsi="Times New Roman" w:cs="Times New Roman"/>
                <w:color w:val="000000" w:themeColor="text1"/>
                <w:sz w:val="21"/>
                <w:szCs w:val="21"/>
                <w:lang w:eastAsia="zh-CN"/>
                <w14:textFill>
                  <w14:solidFill>
                    <w14:schemeClr w14:val="tx1"/>
                  </w14:solidFill>
                </w14:textFill>
              </w:rPr>
              <w:t>30</w:t>
            </w:r>
            <w:r>
              <w:rPr>
                <w:rFonts w:hint="eastAsia" w:ascii="Times New Roman" w:hAnsi="Times New Roman" w:cs="Times New Roman"/>
                <w:color w:val="000000" w:themeColor="text1"/>
                <w:sz w:val="21"/>
                <w:szCs w:val="21"/>
                <w:lang w:eastAsia="zh-CN"/>
                <w14:textFill>
                  <w14:solidFill>
                    <w14:schemeClr w14:val="tx1"/>
                  </w14:solidFill>
                </w14:textFill>
              </w:rPr>
              <w:t>次</w:t>
            </w:r>
            <w:r>
              <w:rPr>
                <w:rFonts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分或出现呼吸困难；</w:t>
            </w:r>
          </w:p>
          <w:p w14:paraId="1884F010">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SpO</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88%</w:t>
            </w:r>
            <w:r>
              <w:rPr>
                <w:rFonts w:hint="eastAsia" w:ascii="Times New Roman" w:hAnsi="Times New Roman" w:cs="Times New Roman"/>
                <w:color w:val="000000" w:themeColor="text1"/>
                <w:sz w:val="21"/>
                <w:szCs w:val="21"/>
                <w:lang w:eastAsia="zh-CN"/>
                <w14:textFill>
                  <w14:solidFill>
                    <w14:schemeClr w14:val="tx1"/>
                  </w14:solidFill>
                </w14:textFill>
              </w:rPr>
              <w:t>；</w:t>
            </w:r>
          </w:p>
          <w:p w14:paraId="3EFA5EF1">
            <w:pPr>
              <w:widowControl/>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机械通气吸入氧浓度＞</w:t>
            </w:r>
            <w:r>
              <w:rPr>
                <w:rFonts w:ascii="Times New Roman" w:hAnsi="Times New Roman" w:cs="Times New Roman"/>
                <w:color w:val="000000" w:themeColor="text1"/>
                <w:sz w:val="21"/>
                <w:szCs w:val="21"/>
                <w:lang w:eastAsia="zh-CN"/>
                <w14:textFill>
                  <w14:solidFill>
                    <w14:schemeClr w14:val="tx1"/>
                  </w14:solidFill>
                </w14:textFill>
              </w:rPr>
              <w:t>60%</w:t>
            </w:r>
            <w:r>
              <w:rPr>
                <w:rFonts w:hint="eastAsia" w:ascii="Times New Roman" w:hAnsi="Times New Roman" w:cs="Times New Roman"/>
                <w:color w:val="000000" w:themeColor="text1"/>
                <w:sz w:val="21"/>
                <w:szCs w:val="21"/>
                <w:lang w:eastAsia="zh-CN"/>
                <w14:textFill>
                  <w14:solidFill>
                    <w14:schemeClr w14:val="tx1"/>
                  </w14:solidFill>
                </w14:textFill>
              </w:rPr>
              <w:t>；</w:t>
            </w:r>
          </w:p>
          <w:p w14:paraId="2619282E">
            <w:pPr>
              <w:widowControl/>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呼末正压＞</w:t>
            </w:r>
            <w:r>
              <w:rPr>
                <w:rFonts w:ascii="Times New Roman" w:hAnsi="Times New Roman" w:cs="Times New Roman"/>
                <w:color w:val="000000" w:themeColor="text1"/>
                <w:sz w:val="21"/>
                <w:szCs w:val="21"/>
                <w:lang w:eastAsia="zh-CN"/>
                <w14:textFill>
                  <w14:solidFill>
                    <w14:schemeClr w14:val="tx1"/>
                  </w14:solidFill>
                </w14:textFill>
              </w:rPr>
              <w:t>10cm</w:t>
            </w:r>
            <w:r>
              <w:rPr>
                <w:rFonts w:hint="eastAsia" w:ascii="Times New Roman" w:hAnsi="Times New Roman" w:cs="Times New Roman"/>
                <w:color w:val="000000" w:themeColor="text1"/>
                <w:sz w:val="21"/>
                <w:szCs w:val="21"/>
                <w:lang w:eastAsia="zh-CN"/>
                <w14:textFill>
                  <w14:solidFill>
                    <w14:schemeClr w14:val="tx1"/>
                  </w14:solidFill>
                </w14:textFill>
              </w:rPr>
              <w:t xml:space="preserve"> </w:t>
            </w:r>
            <w:r>
              <w:rPr>
                <w:rFonts w:ascii="Times New Roman" w:hAnsi="Times New Roman" w:cs="Times New Roman"/>
                <w:color w:val="000000" w:themeColor="text1"/>
                <w:sz w:val="21"/>
                <w:szCs w:val="21"/>
                <w:lang w:eastAsia="zh-CN"/>
                <w14:textFill>
                  <w14:solidFill>
                    <w14:schemeClr w14:val="tx1"/>
                  </w14:solidFill>
                </w14:textFill>
              </w:rPr>
              <w:t>H</w:t>
            </w:r>
            <w:r>
              <w:rPr>
                <w:rFonts w:ascii="Times New Roman" w:hAnsi="Times New Roman" w:cs="Times New Roman"/>
                <w:color w:val="000000" w:themeColor="text1"/>
                <w:sz w:val="21"/>
                <w:szCs w:val="21"/>
                <w:vertAlign w:val="subscript"/>
                <w:lang w:eastAsia="zh-CN"/>
                <w14:textFill>
                  <w14:solidFill>
                    <w14:schemeClr w14:val="tx1"/>
                  </w14:solidFill>
                </w14:textFill>
              </w:rPr>
              <w:t>2</w:t>
            </w:r>
            <w:r>
              <w:rPr>
                <w:rFonts w:ascii="Times New Roman" w:hAnsi="Times New Roman" w:cs="Times New Roman"/>
                <w:color w:val="000000" w:themeColor="text1"/>
                <w:sz w:val="21"/>
                <w:szCs w:val="21"/>
                <w:lang w:eastAsia="zh-CN"/>
                <w14:textFill>
                  <w14:solidFill>
                    <w14:schemeClr w14:val="tx1"/>
                  </w14:solidFill>
                </w14:textFill>
              </w:rPr>
              <w:t>O</w:t>
            </w:r>
            <w:r>
              <w:rPr>
                <w:rFonts w:hint="eastAsia" w:ascii="Times New Roman" w:hAnsi="Times New Roman" w:cs="Times New Roman"/>
                <w:color w:val="000000" w:themeColor="text1"/>
                <w:sz w:val="21"/>
                <w:szCs w:val="21"/>
                <w:lang w:eastAsia="zh-CN"/>
                <w14:textFill>
                  <w14:solidFill>
                    <w14:schemeClr w14:val="tx1"/>
                  </w14:solidFill>
                </w14:textFill>
              </w:rPr>
              <w:t>。</w:t>
            </w:r>
          </w:p>
        </w:tc>
      </w:tr>
      <w:tr w14:paraId="7667CA3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846" w:type="dxa"/>
            <w:tcBorders>
              <w:left w:val="single" w:color="auto" w:sz="4" w:space="0"/>
              <w:right w:val="single" w:color="auto" w:sz="4" w:space="0"/>
              <w:tl2br w:val="nil"/>
              <w:tr2bl w:val="nil"/>
            </w:tcBorders>
            <w:vAlign w:val="center"/>
          </w:tcPr>
          <w:p w14:paraId="337704A5">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40</w:t>
            </w:r>
            <w:r>
              <w:rPr>
                <w:rFonts w:hint="eastAsia" w:ascii="Times New Roman" w:hAnsi="Times New Roman" w:cs="Times New Roman"/>
                <w:sz w:val="21"/>
                <w:szCs w:val="21"/>
                <w:lang w:eastAsia="zh-CN"/>
              </w:rPr>
              <w:t>次</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分≤心率≤</w:t>
            </w:r>
            <w:r>
              <w:rPr>
                <w:rFonts w:ascii="Times New Roman" w:hAnsi="Times New Roman" w:cs="Times New Roman"/>
                <w:sz w:val="21"/>
                <w:szCs w:val="21"/>
                <w:lang w:eastAsia="zh-CN"/>
              </w:rPr>
              <w:t>120</w:t>
            </w:r>
            <w:r>
              <w:rPr>
                <w:rFonts w:hint="eastAsia" w:ascii="Times New Roman" w:hAnsi="Times New Roman" w:cs="Times New Roman"/>
                <w:sz w:val="21"/>
                <w:szCs w:val="21"/>
                <w:lang w:eastAsia="zh-CN"/>
              </w:rPr>
              <w:t>次</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分；</w:t>
            </w:r>
          </w:p>
          <w:p w14:paraId="4EA1AE79">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90mmHg</w:t>
            </w:r>
            <w:r>
              <w:rPr>
                <w:rFonts w:hint="eastAsia" w:ascii="Times New Roman" w:hAnsi="Times New Roman" w:cs="Times New Roman"/>
                <w:sz w:val="21"/>
                <w:szCs w:val="21"/>
                <w:lang w:eastAsia="zh-CN"/>
              </w:rPr>
              <w:t>≤收缩压≤</w:t>
            </w:r>
            <w:r>
              <w:rPr>
                <w:rFonts w:ascii="Times New Roman" w:hAnsi="Times New Roman" w:cs="Times New Roman"/>
                <w:sz w:val="21"/>
                <w:szCs w:val="21"/>
                <w:lang w:eastAsia="zh-CN"/>
              </w:rPr>
              <w:t>180mmHg</w:t>
            </w:r>
            <w:r>
              <w:rPr>
                <w:rFonts w:hint="eastAsia" w:ascii="Times New Roman" w:hAnsi="Times New Roman" w:cs="Times New Roman"/>
                <w:sz w:val="21"/>
                <w:szCs w:val="21"/>
                <w:lang w:eastAsia="zh-CN"/>
              </w:rPr>
              <w:t>，或</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和舒张压≤</w:t>
            </w:r>
            <w:r>
              <w:rPr>
                <w:rFonts w:ascii="Times New Roman" w:hAnsi="Times New Roman" w:cs="Times New Roman"/>
                <w:sz w:val="21"/>
                <w:szCs w:val="21"/>
                <w:lang w:eastAsia="zh-CN"/>
              </w:rPr>
              <w:t>110mmHg</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65mmHg</w:t>
            </w:r>
            <w:r>
              <w:rPr>
                <w:rFonts w:hint="eastAsia" w:ascii="Times New Roman" w:hAnsi="Times New Roman" w:cs="Times New Roman"/>
                <w:sz w:val="21"/>
                <w:szCs w:val="21"/>
                <w:lang w:eastAsia="zh-CN"/>
              </w:rPr>
              <w:t>≤平均动脉压≤</w:t>
            </w:r>
            <w:r>
              <w:rPr>
                <w:rFonts w:ascii="Times New Roman" w:hAnsi="Times New Roman" w:cs="Times New Roman"/>
                <w:sz w:val="21"/>
                <w:szCs w:val="21"/>
                <w:lang w:eastAsia="zh-CN"/>
              </w:rPr>
              <w:t>110mmHg</w:t>
            </w:r>
            <w:r>
              <w:rPr>
                <w:rFonts w:hint="eastAsia" w:ascii="Times New Roman" w:hAnsi="Times New Roman" w:cs="Times New Roman"/>
                <w:sz w:val="21"/>
                <w:szCs w:val="21"/>
                <w:lang w:eastAsia="zh-CN"/>
              </w:rPr>
              <w:t>。</w:t>
            </w:r>
          </w:p>
        </w:tc>
        <w:tc>
          <w:tcPr>
            <w:tcW w:w="4676" w:type="dxa"/>
            <w:tcBorders>
              <w:left w:val="single" w:color="auto" w:sz="4" w:space="0"/>
              <w:right w:val="single" w:color="auto" w:sz="4" w:space="0"/>
              <w:tl2br w:val="nil"/>
              <w:tr2bl w:val="nil"/>
            </w:tcBorders>
            <w:vAlign w:val="center"/>
          </w:tcPr>
          <w:p w14:paraId="2BAF3D30">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心率不低于年龄最高心率预计值的</w:t>
            </w:r>
            <w:r>
              <w:rPr>
                <w:rFonts w:ascii="Times New Roman" w:hAnsi="Times New Roman" w:cs="Times New Roman"/>
                <w:sz w:val="21"/>
                <w:szCs w:val="21"/>
                <w:lang w:eastAsia="zh-CN"/>
              </w:rPr>
              <w:t>70%</w:t>
            </w:r>
            <w:r>
              <w:rPr>
                <w:rFonts w:hint="eastAsia" w:ascii="Times New Roman" w:hAnsi="Times New Roman" w:cs="Times New Roman"/>
                <w:sz w:val="21"/>
                <w:szCs w:val="21"/>
                <w:lang w:eastAsia="zh-CN"/>
              </w:rPr>
              <w:t>；</w:t>
            </w:r>
          </w:p>
          <w:p w14:paraId="7CCB1D1F">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静息心率的基础上下降＞</w:t>
            </w:r>
            <w:r>
              <w:rPr>
                <w:rFonts w:ascii="Times New Roman" w:hAnsi="Times New Roman" w:cs="Times New Roman"/>
                <w:sz w:val="21"/>
                <w:szCs w:val="21"/>
                <w:lang w:eastAsia="zh-CN"/>
              </w:rPr>
              <w:t>20%</w:t>
            </w:r>
            <w:r>
              <w:rPr>
                <w:rFonts w:hint="eastAsia" w:ascii="Times New Roman" w:hAnsi="Times New Roman" w:cs="Times New Roman"/>
                <w:sz w:val="21"/>
                <w:szCs w:val="21"/>
                <w:lang w:eastAsia="zh-CN"/>
              </w:rPr>
              <w:t>；</w:t>
            </w:r>
          </w:p>
          <w:p w14:paraId="1729216E">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心率＜</w:t>
            </w:r>
            <w:r>
              <w:rPr>
                <w:rFonts w:ascii="Times New Roman" w:hAnsi="Times New Roman" w:cs="Times New Roman"/>
                <w:sz w:val="21"/>
                <w:szCs w:val="21"/>
                <w:lang w:eastAsia="zh-CN"/>
              </w:rPr>
              <w:t>40</w:t>
            </w:r>
            <w:r>
              <w:rPr>
                <w:rFonts w:hint="eastAsia" w:ascii="Times New Roman" w:hAnsi="Times New Roman" w:cs="Times New Roman"/>
                <w:sz w:val="21"/>
                <w:szCs w:val="21"/>
                <w:lang w:eastAsia="zh-CN"/>
              </w:rPr>
              <w:t>次</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分或＞</w:t>
            </w:r>
            <w:r>
              <w:rPr>
                <w:rFonts w:ascii="Times New Roman" w:hAnsi="Times New Roman" w:cs="Times New Roman"/>
                <w:sz w:val="21"/>
                <w:szCs w:val="21"/>
                <w:lang w:eastAsia="zh-CN"/>
              </w:rPr>
              <w:t>130</w:t>
            </w:r>
            <w:r>
              <w:rPr>
                <w:rFonts w:hint="eastAsia" w:ascii="Times New Roman" w:hAnsi="Times New Roman" w:cs="Times New Roman"/>
                <w:sz w:val="21"/>
                <w:szCs w:val="21"/>
                <w:lang w:eastAsia="zh-CN"/>
              </w:rPr>
              <w:t>次</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分；</w:t>
            </w:r>
          </w:p>
          <w:p w14:paraId="1FF4337B">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收缩压＞</w:t>
            </w:r>
            <w:r>
              <w:rPr>
                <w:rFonts w:ascii="Times New Roman" w:hAnsi="Times New Roman" w:cs="Times New Roman"/>
                <w:sz w:val="21"/>
                <w:szCs w:val="21"/>
                <w:lang w:eastAsia="zh-CN"/>
              </w:rPr>
              <w:t>180mmHg</w:t>
            </w:r>
            <w:r>
              <w:rPr>
                <w:rFonts w:hint="eastAsia" w:ascii="Times New Roman" w:hAnsi="Times New Roman" w:cs="Times New Roman"/>
                <w:sz w:val="21"/>
                <w:szCs w:val="21"/>
                <w:lang w:eastAsia="zh-CN"/>
              </w:rPr>
              <w:t>或舒张压＞</w:t>
            </w:r>
            <w:r>
              <w:rPr>
                <w:rFonts w:ascii="Times New Roman" w:hAnsi="Times New Roman" w:cs="Times New Roman"/>
                <w:sz w:val="21"/>
                <w:szCs w:val="21"/>
                <w:lang w:eastAsia="zh-CN"/>
              </w:rPr>
              <w:t>110mmHg</w:t>
            </w:r>
            <w:r>
              <w:rPr>
                <w:rFonts w:hint="eastAsia" w:ascii="Times New Roman" w:hAnsi="Times New Roman" w:cs="Times New Roman"/>
                <w:sz w:val="21"/>
                <w:szCs w:val="21"/>
                <w:lang w:eastAsia="zh-CN"/>
              </w:rPr>
              <w:t>，或有直立性低血压，平均动脉压＜</w:t>
            </w:r>
            <w:r>
              <w:rPr>
                <w:rFonts w:ascii="Times New Roman" w:hAnsi="Times New Roman" w:cs="Times New Roman"/>
                <w:sz w:val="21"/>
                <w:szCs w:val="21"/>
                <w:lang w:eastAsia="zh-CN"/>
              </w:rPr>
              <w:t>65mmHg</w:t>
            </w:r>
            <w:r>
              <w:rPr>
                <w:rFonts w:hint="eastAsia" w:ascii="Times New Roman" w:hAnsi="Times New Roman" w:cs="Times New Roman"/>
                <w:sz w:val="21"/>
                <w:szCs w:val="21"/>
                <w:lang w:eastAsia="zh-CN"/>
              </w:rPr>
              <w:t>。</w:t>
            </w:r>
          </w:p>
        </w:tc>
      </w:tr>
      <w:tr w14:paraId="60623046">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846" w:type="dxa"/>
            <w:tcBorders>
              <w:left w:val="single" w:color="auto" w:sz="4" w:space="0"/>
              <w:bottom w:val="single" w:color="auto" w:sz="4" w:space="0"/>
              <w:right w:val="single" w:color="auto" w:sz="4" w:space="0"/>
              <w:tl2br w:val="nil"/>
              <w:tr2bl w:val="nil"/>
            </w:tcBorders>
            <w:vAlign w:val="center"/>
          </w:tcPr>
          <w:p w14:paraId="06C5028A">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使用小剂量血管活性药物支持：</w:t>
            </w:r>
          </w:p>
          <w:p w14:paraId="4EFF0CEC">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rPr>
              <w:t>多巴胺≤10mg/(kg·</w:t>
            </w:r>
            <w:r>
              <w:rPr>
                <w:rFonts w:ascii="Times New Roman" w:hAnsi="Times New Roman" w:cs="Times New Roman"/>
                <w:sz w:val="21"/>
                <w:szCs w:val="21"/>
              </w:rPr>
              <w:t>min)</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去甲肾上腺素</w:t>
            </w:r>
            <w:r>
              <w:rPr>
                <w:rFonts w:ascii="Times New Roman" w:hAnsi="Times New Roman" w:cs="Times New Roman"/>
                <w:sz w:val="21"/>
                <w:szCs w:val="21"/>
              </w:rPr>
              <w:t>/</w:t>
            </w:r>
            <w:r>
              <w:rPr>
                <w:rFonts w:hint="eastAsia" w:ascii="Times New Roman" w:hAnsi="Times New Roman" w:cs="Times New Roman"/>
                <w:sz w:val="21"/>
                <w:szCs w:val="21"/>
              </w:rPr>
              <w:t>肾上腺素≤0.1mg/(kg·</w:t>
            </w:r>
            <w:r>
              <w:rPr>
                <w:rFonts w:ascii="Times New Roman" w:hAnsi="Times New Roman" w:cs="Times New Roman"/>
                <w:sz w:val="21"/>
                <w:szCs w:val="21"/>
              </w:rPr>
              <w:t>min)</w:t>
            </w:r>
            <w:r>
              <w:rPr>
                <w:rFonts w:hint="eastAsia" w:ascii="Times New Roman" w:hAnsi="Times New Roman" w:cs="Times New Roman"/>
                <w:sz w:val="21"/>
                <w:szCs w:val="21"/>
                <w:lang w:eastAsia="zh-CN"/>
              </w:rPr>
              <w:t>。</w:t>
            </w:r>
          </w:p>
        </w:tc>
        <w:tc>
          <w:tcPr>
            <w:tcW w:w="4676" w:type="dxa"/>
            <w:tcBorders>
              <w:left w:val="single" w:color="auto" w:sz="4" w:space="0"/>
              <w:bottom w:val="single" w:color="auto" w:sz="4" w:space="0"/>
              <w:right w:val="single" w:color="auto" w:sz="4" w:space="0"/>
              <w:tl2br w:val="nil"/>
              <w:tr2bl w:val="nil"/>
            </w:tcBorders>
            <w:vAlign w:val="center"/>
          </w:tcPr>
          <w:p w14:paraId="299F9AB1">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新使用血管活性药或血管活性药物剂量增加；</w:t>
            </w:r>
          </w:p>
          <w:p w14:paraId="6AFE53C9">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出现新的心律失常、急性心肌梗死或心衰；</w:t>
            </w:r>
          </w:p>
          <w:p w14:paraId="39E13DE8">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患者不能耐受活动方案或拒绝活动；</w:t>
            </w:r>
          </w:p>
          <w:p w14:paraId="1110B8BD">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存在其他预后险恶的因素；</w:t>
            </w:r>
          </w:p>
          <w:p w14:paraId="498BDAC4">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有明显胸闷痛、气急、眩晕等不适症状；</w:t>
            </w:r>
          </w:p>
          <w:p w14:paraId="15545C36">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有未经处理的不稳定性骨折等。</w:t>
            </w:r>
          </w:p>
        </w:tc>
      </w:tr>
    </w:tbl>
    <w:p w14:paraId="4FCA8C9E">
      <w:pPr>
        <w:spacing w:line="360" w:lineRule="auto"/>
        <w:jc w:val="center"/>
        <w:rPr>
          <w:rFonts w:hint="eastAsia" w:ascii="宋体" w:hAnsi="宋体"/>
          <w:b/>
          <w:bCs/>
          <w:sz w:val="24"/>
          <w:szCs w:val="24"/>
          <w:lang w:eastAsia="zh-CN"/>
        </w:rPr>
      </w:pPr>
      <w:r>
        <w:rPr>
          <w:rFonts w:hint="eastAsia" w:ascii="宋体" w:hAnsi="宋体"/>
          <w:b/>
          <w:bCs/>
          <w:sz w:val="24"/>
          <w:szCs w:val="24"/>
          <w:lang w:eastAsia="zh-CN"/>
        </w:rPr>
        <w:br w:type="page"/>
      </w:r>
    </w:p>
    <w:p w14:paraId="288162B7">
      <w:pPr>
        <w:spacing w:line="240" w:lineRule="auto"/>
        <w:jc w:val="center"/>
        <w:outlineLvl w:val="0"/>
        <w:rPr>
          <w:rFonts w:hint="eastAsia" w:ascii="Times New Roman" w:hAnsi="Times New Roman" w:eastAsia="黑体" w:cs="Times New Roman"/>
          <w:b w:val="0"/>
          <w:bCs w:val="0"/>
          <w:sz w:val="21"/>
          <w:szCs w:val="21"/>
          <w:lang w:eastAsia="zh-CN"/>
        </w:rPr>
      </w:pPr>
      <w:bookmarkStart w:id="19" w:name="_Toc211535143"/>
      <w:r>
        <w:rPr>
          <w:rFonts w:hint="eastAsia" w:ascii="Times New Roman" w:hAnsi="Times New Roman" w:eastAsia="黑体" w:cs="Times New Roman"/>
          <w:b w:val="0"/>
          <w:bCs w:val="0"/>
          <w:sz w:val="21"/>
          <w:szCs w:val="21"/>
          <w:lang w:eastAsia="zh-CN"/>
        </w:rPr>
        <w:t>附 录</w:t>
      </w:r>
      <w:r>
        <w:rPr>
          <w:rFonts w:hint="eastAsia" w:ascii="Times New Roman" w:hAnsi="Times New Roman" w:eastAsia="黑体" w:cs="Times New Roman"/>
          <w:sz w:val="21"/>
          <w:szCs w:val="21"/>
          <w:lang w:eastAsia="zh-CN"/>
        </w:rPr>
        <w:t xml:space="preserve"> </w:t>
      </w:r>
      <w:r>
        <w:rPr>
          <w:rFonts w:hint="eastAsia" w:ascii="Times New Roman" w:hAnsi="Times New Roman" w:eastAsia="黑体" w:cs="Times New Roman"/>
          <w:b w:val="0"/>
          <w:bCs w:val="0"/>
          <w:sz w:val="21"/>
          <w:szCs w:val="21"/>
          <w:lang w:eastAsia="zh-CN"/>
        </w:rPr>
        <w:t>B</w:t>
      </w:r>
      <w:bookmarkEnd w:id="19"/>
    </w:p>
    <w:p w14:paraId="06B4CDBE">
      <w:pPr>
        <w:spacing w:line="240" w:lineRule="auto"/>
        <w:jc w:val="center"/>
        <w:outlineLvl w:val="0"/>
        <w:rPr>
          <w:rFonts w:hint="eastAsia" w:ascii="Times New Roman" w:hAnsi="Times New Roman" w:eastAsia="黑体" w:cs="Times New Roman"/>
          <w:b w:val="0"/>
          <w:bCs w:val="0"/>
          <w:sz w:val="21"/>
          <w:szCs w:val="21"/>
          <w:lang w:eastAsia="zh-CN"/>
        </w:rPr>
      </w:pPr>
      <w:bookmarkStart w:id="20" w:name="_Toc211535144"/>
      <w:r>
        <w:rPr>
          <w:rFonts w:hint="eastAsia" w:ascii="Times New Roman" w:hAnsi="Times New Roman" w:eastAsia="黑体" w:cs="Times New Roman"/>
          <w:b w:val="0"/>
          <w:bCs w:val="0"/>
          <w:sz w:val="21"/>
          <w:szCs w:val="21"/>
          <w:lang w:eastAsia="zh-CN"/>
        </w:rPr>
        <w:t>（资料性）</w:t>
      </w:r>
      <w:bookmarkEnd w:id="20"/>
    </w:p>
    <w:p w14:paraId="61459B88">
      <w:pPr>
        <w:jc w:val="center"/>
        <w:outlineLvl w:val="0"/>
        <w:rPr>
          <w:rFonts w:ascii="Times New Roman" w:hAnsi="Times New Roman" w:eastAsia="黑体" w:cs="Times New Roman"/>
          <w:sz w:val="21"/>
          <w:szCs w:val="21"/>
          <w:lang w:eastAsia="zh-CN"/>
        </w:rPr>
      </w:pPr>
      <w:bookmarkStart w:id="21" w:name="_Toc211535145"/>
      <w:r>
        <w:rPr>
          <w:rFonts w:hint="eastAsia" w:ascii="Times New Roman" w:hAnsi="Times New Roman" w:eastAsia="黑体" w:cs="Times New Roman"/>
          <w:b w:val="0"/>
          <w:bCs w:val="0"/>
          <w:sz w:val="21"/>
          <w:szCs w:val="21"/>
          <w:lang w:eastAsia="zh-CN"/>
        </w:rPr>
        <w:t>呼吸康复护理常用评估项目及工具</w:t>
      </w:r>
      <w:bookmarkEnd w:id="21"/>
    </w:p>
    <w:p w14:paraId="4D0F252E">
      <w:pPr>
        <w:rPr>
          <w:rFonts w:ascii="Times New Roman" w:hAnsi="Times New Roman" w:eastAsia="黑体" w:cs="Times New Roman"/>
          <w:sz w:val="21"/>
          <w:szCs w:val="21"/>
          <w:lang w:eastAsia="zh-CN"/>
        </w:rPr>
      </w:pPr>
    </w:p>
    <w:tbl>
      <w:tblPr>
        <w:tblStyle w:val="15"/>
        <w:tblW w:w="894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9"/>
        <w:gridCol w:w="3552"/>
        <w:gridCol w:w="795"/>
        <w:gridCol w:w="3503"/>
      </w:tblGrid>
      <w:tr w14:paraId="703F69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9" w:type="dxa"/>
            <w:tcBorders>
              <w:top w:val="single" w:color="auto" w:sz="4" w:space="0"/>
              <w:left w:val="single" w:color="auto" w:sz="4" w:space="0"/>
              <w:bottom w:val="single" w:color="auto" w:sz="4" w:space="0"/>
              <w:right w:val="single" w:color="auto" w:sz="4" w:space="0"/>
            </w:tcBorders>
            <w:vAlign w:val="center"/>
          </w:tcPr>
          <w:p w14:paraId="466CA25F">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项目</w:t>
            </w:r>
          </w:p>
        </w:tc>
        <w:tc>
          <w:tcPr>
            <w:tcW w:w="3552" w:type="dxa"/>
            <w:tcBorders>
              <w:top w:val="single" w:color="auto" w:sz="4" w:space="0"/>
              <w:left w:val="single" w:color="auto" w:sz="4" w:space="0"/>
              <w:bottom w:val="single" w:color="auto" w:sz="4" w:space="0"/>
              <w:right w:val="single" w:color="auto" w:sz="4" w:space="0"/>
            </w:tcBorders>
            <w:vAlign w:val="center"/>
          </w:tcPr>
          <w:p w14:paraId="509DFAEA">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评估工具</w:t>
            </w:r>
          </w:p>
        </w:tc>
        <w:tc>
          <w:tcPr>
            <w:tcW w:w="795" w:type="dxa"/>
            <w:tcBorders>
              <w:top w:val="single" w:color="auto" w:sz="4" w:space="0"/>
              <w:left w:val="single" w:color="auto" w:sz="4" w:space="0"/>
              <w:bottom w:val="single" w:color="auto" w:sz="4" w:space="0"/>
              <w:right w:val="single" w:color="auto" w:sz="4" w:space="0"/>
            </w:tcBorders>
            <w:vAlign w:val="center"/>
          </w:tcPr>
          <w:p w14:paraId="57AFCC22">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项目</w:t>
            </w:r>
          </w:p>
        </w:tc>
        <w:tc>
          <w:tcPr>
            <w:tcW w:w="3503" w:type="dxa"/>
            <w:tcBorders>
              <w:top w:val="single" w:color="auto" w:sz="4" w:space="0"/>
              <w:left w:val="single" w:color="auto" w:sz="4" w:space="0"/>
              <w:bottom w:val="single" w:color="auto" w:sz="4" w:space="0"/>
              <w:right w:val="single" w:color="auto" w:sz="4" w:space="0"/>
            </w:tcBorders>
            <w:vAlign w:val="center"/>
          </w:tcPr>
          <w:p w14:paraId="0E370820">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评估工具</w:t>
            </w:r>
          </w:p>
        </w:tc>
      </w:tr>
      <w:tr w14:paraId="7B4853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99" w:type="dxa"/>
            <w:vMerge w:val="restart"/>
            <w:tcBorders>
              <w:top w:val="single" w:color="auto" w:sz="4" w:space="0"/>
              <w:left w:val="single" w:color="auto" w:sz="4" w:space="0"/>
              <w:right w:val="single" w:color="auto" w:sz="4" w:space="0"/>
              <w:tl2br w:val="nil"/>
              <w:tr2bl w:val="nil"/>
            </w:tcBorders>
            <w:vAlign w:val="center"/>
          </w:tcPr>
          <w:p w14:paraId="4BD05D34">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呼吸</w:t>
            </w:r>
          </w:p>
          <w:p w14:paraId="13946A23">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功能</w:t>
            </w: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3FB876D0">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肺功能评估：肺功能检查</w:t>
            </w:r>
          </w:p>
        </w:tc>
        <w:tc>
          <w:tcPr>
            <w:tcW w:w="795" w:type="dxa"/>
            <w:vMerge w:val="restart"/>
            <w:tcBorders>
              <w:top w:val="single" w:color="auto" w:sz="4" w:space="0"/>
              <w:left w:val="single" w:color="auto" w:sz="4" w:space="0"/>
              <w:right w:val="single" w:color="auto" w:sz="4" w:space="0"/>
              <w:tl2br w:val="nil"/>
              <w:tr2bl w:val="nil"/>
            </w:tcBorders>
            <w:vAlign w:val="center"/>
          </w:tcPr>
          <w:p w14:paraId="22B2E8F3">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运动能力</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449F6E85">
            <w:pPr>
              <w:spacing w:line="240" w:lineRule="auto"/>
              <w:ind w:left="1260" w:hanging="1260" w:hangingChars="6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运动肌力：上肢肌力：握力测试</w:t>
            </w:r>
          </w:p>
          <w:p w14:paraId="335FBFA8">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下肢肌力：坐立测试</w:t>
            </w:r>
          </w:p>
        </w:tc>
      </w:tr>
      <w:tr w14:paraId="466078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9" w:type="dxa"/>
            <w:vMerge w:val="continue"/>
            <w:tcBorders>
              <w:left w:val="single" w:color="auto" w:sz="4" w:space="0"/>
              <w:right w:val="single" w:color="auto" w:sz="4" w:space="0"/>
              <w:tl2br w:val="nil"/>
              <w:tr2bl w:val="nil"/>
            </w:tcBorders>
            <w:vAlign w:val="center"/>
          </w:tcPr>
          <w:p w14:paraId="20BCA818">
            <w:pPr>
              <w:spacing w:line="240" w:lineRule="auto"/>
              <w:jc w:val="center"/>
              <w:rPr>
                <w:rFonts w:ascii="Times New Roman" w:hAnsi="Times New Roman" w:cs="Times New Roman"/>
                <w:b/>
                <w:bCs/>
                <w:sz w:val="21"/>
                <w:szCs w:val="21"/>
                <w:lang w:eastAsia="zh-CN"/>
              </w:rPr>
            </w:pP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00897684">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呼吸困难评估：改良呼吸困难指数量表</w:t>
            </w:r>
            <w:r>
              <w:rPr>
                <w:rFonts w:ascii="Times New Roman" w:hAnsi="Times New Roman" w:cs="Times New Roman"/>
                <w:sz w:val="21"/>
                <w:szCs w:val="21"/>
                <w:lang w:eastAsia="zh-CN"/>
              </w:rPr>
              <w:t>(mMRC)</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Borg</w:t>
            </w:r>
            <w:r>
              <w:rPr>
                <w:rFonts w:hint="eastAsia" w:ascii="Times New Roman" w:hAnsi="Times New Roman" w:cs="Times New Roman"/>
                <w:sz w:val="21"/>
                <w:szCs w:val="21"/>
                <w:lang w:eastAsia="zh-CN"/>
              </w:rPr>
              <w:t>量表、</w:t>
            </w:r>
            <w:r>
              <w:rPr>
                <w:rFonts w:ascii="Times New Roman" w:hAnsi="Times New Roman" w:cs="Times New Roman"/>
                <w:sz w:val="21"/>
                <w:szCs w:val="21"/>
                <w:lang w:eastAsia="zh-CN"/>
              </w:rPr>
              <w:t xml:space="preserve">WHO </w:t>
            </w:r>
            <w:r>
              <w:rPr>
                <w:rFonts w:hint="eastAsia" w:ascii="Times New Roman" w:hAnsi="Times New Roman" w:cs="Times New Roman"/>
                <w:sz w:val="21"/>
                <w:szCs w:val="21"/>
                <w:lang w:eastAsia="zh-CN"/>
              </w:rPr>
              <w:t>呼吸困难问卷、</w:t>
            </w:r>
            <w:r>
              <w:rPr>
                <w:rFonts w:ascii="Times New Roman" w:hAnsi="Times New Roman" w:cs="Times New Roman"/>
                <w:sz w:val="21"/>
                <w:szCs w:val="21"/>
                <w:lang w:eastAsia="zh-CN"/>
              </w:rPr>
              <w:t>ATS</w:t>
            </w:r>
            <w:r>
              <w:rPr>
                <w:rFonts w:hint="eastAsia" w:ascii="Times New Roman" w:hAnsi="Times New Roman" w:cs="Times New Roman"/>
                <w:sz w:val="21"/>
                <w:szCs w:val="21"/>
                <w:lang w:eastAsia="zh-CN"/>
              </w:rPr>
              <w:t>呼吸困难评分</w:t>
            </w:r>
          </w:p>
        </w:tc>
        <w:tc>
          <w:tcPr>
            <w:tcW w:w="795" w:type="dxa"/>
            <w:vMerge w:val="continue"/>
            <w:tcBorders>
              <w:left w:val="single" w:color="auto" w:sz="4" w:space="0"/>
              <w:right w:val="single" w:color="auto" w:sz="4" w:space="0"/>
              <w:tl2br w:val="nil"/>
              <w:tr2bl w:val="nil"/>
            </w:tcBorders>
            <w:vAlign w:val="center"/>
          </w:tcPr>
          <w:p w14:paraId="3494589B">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3A18040F">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运动耐力：心肺运动试验；</w:t>
            </w:r>
            <w:r>
              <w:rPr>
                <w:rFonts w:ascii="Times New Roman" w:hAnsi="Times New Roman" w:cs="Times New Roman"/>
                <w:color w:val="000000" w:themeColor="text1"/>
                <w:sz w:val="21"/>
                <w:szCs w:val="21"/>
                <w:lang w:eastAsia="zh-CN"/>
                <w14:textFill>
                  <w14:solidFill>
                    <w14:schemeClr w14:val="tx1"/>
                  </w14:solidFill>
                </w14:textFill>
              </w:rPr>
              <w:t>6</w:t>
            </w:r>
            <w:r>
              <w:rPr>
                <w:rFonts w:hint="eastAsia" w:ascii="Times New Roman" w:hAnsi="Times New Roman" w:cs="Times New Roman"/>
                <w:color w:val="000000" w:themeColor="text1"/>
                <w:sz w:val="21"/>
                <w:szCs w:val="21"/>
                <w:lang w:eastAsia="zh-CN"/>
                <w14:textFill>
                  <w14:solidFill>
                    <w14:schemeClr w14:val="tx1"/>
                  </w14:solidFill>
                </w14:textFill>
              </w:rPr>
              <w:t>分钟步行试验；心功能分级</w:t>
            </w:r>
            <w:r>
              <w:rPr>
                <w:rFonts w:ascii="Times New Roman" w:hAnsi="Times New Roman" w:cs="Times New Roman"/>
                <w:color w:val="000000" w:themeColor="text1"/>
                <w:sz w:val="21"/>
                <w:szCs w:val="21"/>
                <w:lang w:eastAsia="zh-CN"/>
                <w14:textFill>
                  <w14:solidFill>
                    <w14:schemeClr w14:val="tx1"/>
                  </w14:solidFill>
                </w14:textFill>
              </w:rPr>
              <w:t>(NYHA)</w:t>
            </w:r>
            <w:r>
              <w:rPr>
                <w:rFonts w:hint="eastAsia" w:ascii="Times New Roman" w:hAnsi="Times New Roman" w:cs="Times New Roman"/>
                <w:color w:val="000000" w:themeColor="text1"/>
                <w:sz w:val="21"/>
                <w:szCs w:val="21"/>
                <w:lang w:eastAsia="zh-CN"/>
                <w14:textFill>
                  <w14:solidFill>
                    <w14:schemeClr w14:val="tx1"/>
                  </w14:solidFill>
                </w14:textFill>
              </w:rPr>
              <w:t>；穿梭步行测试；日常生活活动能力评分</w:t>
            </w:r>
          </w:p>
        </w:tc>
      </w:tr>
      <w:tr w14:paraId="614F23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9" w:type="dxa"/>
            <w:vMerge w:val="continue"/>
            <w:tcBorders>
              <w:left w:val="single" w:color="auto" w:sz="4" w:space="0"/>
              <w:right w:val="single" w:color="auto" w:sz="4" w:space="0"/>
              <w:tl2br w:val="nil"/>
              <w:tr2bl w:val="nil"/>
            </w:tcBorders>
            <w:vAlign w:val="center"/>
          </w:tcPr>
          <w:p w14:paraId="7E0CB4A0">
            <w:pPr>
              <w:spacing w:line="240" w:lineRule="auto"/>
              <w:jc w:val="center"/>
              <w:rPr>
                <w:rFonts w:ascii="Times New Roman" w:hAnsi="Times New Roman" w:cs="Times New Roman"/>
                <w:b/>
                <w:bCs/>
                <w:sz w:val="21"/>
                <w:szCs w:val="21"/>
                <w:lang w:eastAsia="zh-CN"/>
              </w:rPr>
            </w:pP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487A60BA">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呼吸肌评估：最大吸气压力、最大呼气压力、膈肌肌电图、膈肌超声</w:t>
            </w:r>
          </w:p>
        </w:tc>
        <w:tc>
          <w:tcPr>
            <w:tcW w:w="795" w:type="dxa"/>
            <w:vMerge w:val="continue"/>
            <w:tcBorders>
              <w:left w:val="single" w:color="auto" w:sz="4" w:space="0"/>
              <w:right w:val="single" w:color="auto" w:sz="4" w:space="0"/>
              <w:tl2br w:val="nil"/>
              <w:tr2bl w:val="nil"/>
            </w:tcBorders>
            <w:vAlign w:val="center"/>
          </w:tcPr>
          <w:p w14:paraId="19DD8A20">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p>
        </w:tc>
        <w:tc>
          <w:tcPr>
            <w:tcW w:w="3503" w:type="dxa"/>
            <w:vMerge w:val="restart"/>
            <w:tcBorders>
              <w:top w:val="single" w:color="auto" w:sz="4" w:space="0"/>
              <w:left w:val="single" w:color="auto" w:sz="4" w:space="0"/>
              <w:right w:val="single" w:color="auto" w:sz="4" w:space="0"/>
              <w:tl2br w:val="nil"/>
              <w:tr2bl w:val="nil"/>
            </w:tcBorders>
            <w:vAlign w:val="center"/>
          </w:tcPr>
          <w:p w14:paraId="6308BD32">
            <w:pPr>
              <w:spacing w:line="240" w:lineRule="auto"/>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平衡与柔韧性：</w:t>
            </w:r>
            <w:r>
              <w:rPr>
                <w:rFonts w:ascii="宋体" w:hAnsi="宋体" w:eastAsia="宋体" w:cs="宋体"/>
                <w:color w:val="000000" w:themeColor="text1"/>
                <w:sz w:val="21"/>
                <w:szCs w:val="21"/>
                <w:lang w:eastAsia="zh-CN" w:bidi="ar"/>
                <w14:textFill>
                  <w14:solidFill>
                    <w14:schemeClr w14:val="tx1"/>
                  </w14:solidFill>
                </w14:textFill>
              </w:rPr>
              <w:t>单腿直立平衡试验、简易机体功能评估法、平衡测试仪、</w:t>
            </w:r>
            <w:r>
              <w:rPr>
                <w:rFonts w:ascii="Times New Roman" w:hAnsi="Times New Roman" w:cs="Times New Roman"/>
                <w:color w:val="000000" w:themeColor="text1"/>
                <w:sz w:val="21"/>
                <w:szCs w:val="21"/>
                <w:lang w:eastAsia="zh-CN" w:bidi="ar"/>
                <w14:textFill>
                  <w14:solidFill>
                    <w14:schemeClr w14:val="tx1"/>
                  </w14:solidFill>
                </w14:textFill>
              </w:rPr>
              <w:t>Berg</w:t>
            </w:r>
            <w:r>
              <w:rPr>
                <w:rFonts w:ascii="宋体" w:hAnsi="宋体" w:eastAsia="宋体" w:cs="宋体"/>
                <w:color w:val="000000" w:themeColor="text1"/>
                <w:sz w:val="21"/>
                <w:szCs w:val="21"/>
                <w:lang w:eastAsia="zh-CN" w:bidi="ar"/>
                <w14:textFill>
                  <w14:solidFill>
                    <w14:schemeClr w14:val="tx1"/>
                  </w14:solidFill>
                </w14:textFill>
              </w:rPr>
              <w:t>平衡量表、</w:t>
            </w:r>
            <w:r>
              <w:rPr>
                <w:rFonts w:ascii="Times New Roman" w:hAnsi="Times New Roman" w:cs="Times New Roman"/>
                <w:color w:val="000000" w:themeColor="text1"/>
                <w:sz w:val="21"/>
                <w:szCs w:val="21"/>
                <w:lang w:eastAsia="zh-CN"/>
                <w14:textFill>
                  <w14:solidFill>
                    <w14:schemeClr w14:val="tx1"/>
                  </w14:solidFill>
                </w14:textFill>
              </w:rPr>
              <w:t>Tinetti</w:t>
            </w:r>
            <w:r>
              <w:rPr>
                <w:rFonts w:hint="eastAsia" w:ascii="Times New Roman" w:hAnsi="Times New Roman" w:cs="Times New Roman"/>
                <w:color w:val="000000" w:themeColor="text1"/>
                <w:sz w:val="21"/>
                <w:szCs w:val="21"/>
                <w:lang w:eastAsia="zh-CN"/>
                <w14:textFill>
                  <w14:solidFill>
                    <w14:schemeClr w14:val="tx1"/>
                  </w14:solidFill>
                </w14:textFill>
              </w:rPr>
              <w:t>量表；抓背试验、座椅前伸试验、改良转体试验</w:t>
            </w:r>
          </w:p>
        </w:tc>
      </w:tr>
      <w:tr w14:paraId="10775D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9" w:type="dxa"/>
            <w:vMerge w:val="continue"/>
            <w:tcBorders>
              <w:left w:val="single" w:color="auto" w:sz="4" w:space="0"/>
              <w:bottom w:val="single" w:color="auto" w:sz="4" w:space="0"/>
              <w:right w:val="single" w:color="auto" w:sz="4" w:space="0"/>
              <w:tl2br w:val="nil"/>
              <w:tr2bl w:val="nil"/>
            </w:tcBorders>
            <w:vAlign w:val="center"/>
          </w:tcPr>
          <w:p w14:paraId="3416594A">
            <w:pPr>
              <w:spacing w:line="240" w:lineRule="auto"/>
              <w:jc w:val="center"/>
              <w:rPr>
                <w:rFonts w:ascii="Times New Roman" w:hAnsi="Times New Roman" w:cs="Times New Roman"/>
                <w:b/>
                <w:bCs/>
                <w:sz w:val="21"/>
                <w:szCs w:val="21"/>
                <w:lang w:eastAsia="zh-CN"/>
              </w:rPr>
            </w:pP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586C2D25">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气道廓清：咳嗽峰流速、最大呼气压力、半定量咳嗽强度评分</w:t>
            </w:r>
          </w:p>
        </w:tc>
        <w:tc>
          <w:tcPr>
            <w:tcW w:w="795" w:type="dxa"/>
            <w:vMerge w:val="continue"/>
            <w:tcBorders>
              <w:left w:val="single" w:color="auto" w:sz="4" w:space="0"/>
              <w:bottom w:val="single" w:color="auto" w:sz="4" w:space="0"/>
              <w:right w:val="single" w:color="auto" w:sz="4" w:space="0"/>
              <w:tl2br w:val="nil"/>
              <w:tr2bl w:val="nil"/>
            </w:tcBorders>
            <w:vAlign w:val="center"/>
          </w:tcPr>
          <w:p w14:paraId="490CC64C">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p>
        </w:tc>
        <w:tc>
          <w:tcPr>
            <w:tcW w:w="3503" w:type="dxa"/>
            <w:vMerge w:val="continue"/>
            <w:tcBorders>
              <w:left w:val="single" w:color="auto" w:sz="4" w:space="0"/>
              <w:bottom w:val="single" w:color="auto" w:sz="4" w:space="0"/>
              <w:right w:val="single" w:color="auto" w:sz="4" w:space="0"/>
              <w:tl2br w:val="nil"/>
              <w:tr2bl w:val="nil"/>
            </w:tcBorders>
            <w:vAlign w:val="center"/>
          </w:tcPr>
          <w:p w14:paraId="0A2033FE">
            <w:pPr>
              <w:spacing w:line="240" w:lineRule="auto"/>
              <w:jc w:val="both"/>
              <w:rPr>
                <w:rFonts w:ascii="Times New Roman" w:hAnsi="Times New Roman" w:cs="Times New Roman"/>
                <w:color w:val="FF0000"/>
                <w:sz w:val="21"/>
                <w:szCs w:val="21"/>
                <w:lang w:eastAsia="zh-CN"/>
              </w:rPr>
            </w:pPr>
          </w:p>
        </w:tc>
      </w:tr>
      <w:tr w14:paraId="4529E4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1099" w:type="dxa"/>
            <w:tcBorders>
              <w:top w:val="single" w:color="auto" w:sz="4" w:space="0"/>
              <w:left w:val="single" w:color="auto" w:sz="4" w:space="0"/>
              <w:bottom w:val="single" w:color="auto" w:sz="4" w:space="0"/>
              <w:right w:val="single" w:color="auto" w:sz="4" w:space="0"/>
              <w:tl2br w:val="nil"/>
              <w:tr2bl w:val="nil"/>
            </w:tcBorders>
            <w:vAlign w:val="center"/>
          </w:tcPr>
          <w:p w14:paraId="4E52B8B4">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健康相关生活质量</w:t>
            </w: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5684A3F6">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圣乔治呼吸问卷（</w:t>
            </w:r>
            <w:r>
              <w:rPr>
                <w:rFonts w:ascii="Times New Roman" w:hAnsi="Times New Roman" w:cs="Times New Roman"/>
                <w:sz w:val="21"/>
                <w:szCs w:val="21"/>
                <w:lang w:eastAsia="zh-CN"/>
              </w:rPr>
              <w:t>SGRQ</w:t>
            </w:r>
            <w:r>
              <w:rPr>
                <w:rFonts w:hint="eastAsia" w:ascii="Times New Roman" w:hAnsi="Times New Roman" w:cs="Times New Roman"/>
                <w:sz w:val="21"/>
                <w:szCs w:val="21"/>
                <w:lang w:eastAsia="zh-CN"/>
              </w:rPr>
              <w:t>）</w:t>
            </w:r>
          </w:p>
          <w:p w14:paraId="3992F4A7">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慢阻肺病评估测试（</w:t>
            </w:r>
            <w:r>
              <w:rPr>
                <w:rFonts w:ascii="Times New Roman" w:hAnsi="Times New Roman" w:cs="Times New Roman"/>
                <w:sz w:val="21"/>
                <w:szCs w:val="21"/>
                <w:lang w:eastAsia="zh-CN"/>
              </w:rPr>
              <w:t>CAT</w:t>
            </w:r>
            <w:r>
              <w:rPr>
                <w:rFonts w:hint="eastAsia" w:ascii="Times New Roman" w:hAnsi="Times New Roman" w:cs="Times New Roman"/>
                <w:sz w:val="21"/>
                <w:szCs w:val="21"/>
                <w:lang w:eastAsia="zh-CN"/>
              </w:rPr>
              <w:t>）</w:t>
            </w:r>
          </w:p>
          <w:p w14:paraId="55C06DCD">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慢性呼吸系统疾病问卷（</w:t>
            </w:r>
            <w:r>
              <w:rPr>
                <w:rFonts w:ascii="Times New Roman" w:hAnsi="Times New Roman" w:cs="Times New Roman"/>
                <w:sz w:val="21"/>
                <w:szCs w:val="21"/>
                <w:lang w:eastAsia="zh-CN"/>
              </w:rPr>
              <w:t>CRQ</w:t>
            </w:r>
            <w:r>
              <w:rPr>
                <w:rFonts w:hint="eastAsia" w:ascii="Times New Roman" w:hAnsi="Times New Roman" w:cs="Times New Roman"/>
                <w:sz w:val="21"/>
                <w:szCs w:val="21"/>
                <w:lang w:eastAsia="zh-CN"/>
              </w:rPr>
              <w:t>）</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2414815">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营养状况</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2D773C13">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营养风险筛查评分</w:t>
            </w:r>
            <w:r>
              <w:rPr>
                <w:rFonts w:ascii="Times New Roman" w:hAnsi="Times New Roman" w:cs="Times New Roman"/>
                <w:sz w:val="21"/>
                <w:szCs w:val="21"/>
                <w:lang w:eastAsia="zh-CN"/>
              </w:rPr>
              <w:t>(NRS2002)</w:t>
            </w:r>
          </w:p>
          <w:p w14:paraId="524874B3">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微型营养评定法</w:t>
            </w:r>
            <w:r>
              <w:rPr>
                <w:rFonts w:ascii="Times New Roman" w:hAnsi="Times New Roman" w:cs="Times New Roman"/>
                <w:sz w:val="21"/>
                <w:szCs w:val="21"/>
                <w:lang w:eastAsia="zh-CN"/>
              </w:rPr>
              <w:t>(MNA-SF)</w:t>
            </w:r>
          </w:p>
          <w:p w14:paraId="40B1E206">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主观整体评价量表</w:t>
            </w:r>
            <w:r>
              <w:rPr>
                <w:rFonts w:ascii="Times New Roman" w:hAnsi="Times New Roman" w:cs="Times New Roman"/>
                <w:sz w:val="21"/>
                <w:szCs w:val="21"/>
                <w:lang w:eastAsia="zh-CN"/>
              </w:rPr>
              <w:t>(SGA)</w:t>
            </w:r>
          </w:p>
          <w:p w14:paraId="0338E8B5">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血清检查蛋白含量</w:t>
            </w:r>
          </w:p>
          <w:p w14:paraId="39442A24">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体重指数</w:t>
            </w:r>
            <w:r>
              <w:rPr>
                <w:rFonts w:ascii="Times New Roman" w:hAnsi="Times New Roman" w:cs="Times New Roman"/>
                <w:sz w:val="21"/>
                <w:szCs w:val="21"/>
                <w:lang w:eastAsia="zh-CN"/>
              </w:rPr>
              <w:t>(BMI)</w:t>
            </w:r>
          </w:p>
          <w:p w14:paraId="07117E60">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上臂肌围和肱三头肌皮褶厚度</w:t>
            </w:r>
          </w:p>
        </w:tc>
      </w:tr>
      <w:tr w14:paraId="399CD1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099" w:type="dxa"/>
            <w:tcBorders>
              <w:top w:val="single" w:color="auto" w:sz="4" w:space="0"/>
              <w:left w:val="single" w:color="auto" w:sz="4" w:space="0"/>
              <w:bottom w:val="single" w:color="auto" w:sz="4" w:space="0"/>
              <w:right w:val="single" w:color="auto" w:sz="4" w:space="0"/>
              <w:tl2br w:val="nil"/>
              <w:tr2bl w:val="nil"/>
            </w:tcBorders>
            <w:vAlign w:val="center"/>
          </w:tcPr>
          <w:p w14:paraId="732DAC66">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睡眠</w:t>
            </w: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3A3BADBB">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匹兹堡睡眠量表</w:t>
            </w:r>
          </w:p>
          <w:p w14:paraId="1E84AF56">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Epworth</w:t>
            </w:r>
            <w:r>
              <w:rPr>
                <w:rFonts w:hint="eastAsia" w:ascii="Times New Roman" w:hAnsi="Times New Roman" w:cs="Times New Roman"/>
                <w:sz w:val="21"/>
                <w:szCs w:val="21"/>
                <w:lang w:eastAsia="zh-CN"/>
              </w:rPr>
              <w:t>嗜睡量表</w:t>
            </w:r>
          </w:p>
          <w:p w14:paraId="634725E5">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失眠严重程度量表</w:t>
            </w:r>
          </w:p>
        </w:tc>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B85B01D">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心理及认知功能</w:t>
            </w: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12C20DEC">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心理功能：焦虑自评量表</w:t>
            </w:r>
            <w:r>
              <w:rPr>
                <w:rFonts w:ascii="Times New Roman" w:hAnsi="Times New Roman" w:cs="Times New Roman"/>
                <w:sz w:val="21"/>
                <w:szCs w:val="21"/>
                <w:lang w:eastAsia="zh-CN"/>
              </w:rPr>
              <w:t>(SAS)</w:t>
            </w:r>
            <w:r>
              <w:rPr>
                <w:rFonts w:hint="eastAsia" w:ascii="Times New Roman" w:hAnsi="Times New Roman" w:cs="Times New Roman"/>
                <w:sz w:val="21"/>
                <w:szCs w:val="21"/>
                <w:lang w:eastAsia="zh-CN"/>
              </w:rPr>
              <w:t>、抑郁自评量表</w:t>
            </w:r>
            <w:r>
              <w:rPr>
                <w:rFonts w:ascii="Times New Roman" w:hAnsi="Times New Roman" w:cs="Times New Roman"/>
                <w:sz w:val="21"/>
                <w:szCs w:val="21"/>
                <w:lang w:eastAsia="zh-CN"/>
              </w:rPr>
              <w:t>(SDS)</w:t>
            </w:r>
          </w:p>
        </w:tc>
      </w:tr>
      <w:tr w14:paraId="50C417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1099" w:type="dxa"/>
            <w:tcBorders>
              <w:top w:val="single" w:color="auto" w:sz="4" w:space="0"/>
              <w:left w:val="single" w:color="auto" w:sz="4" w:space="0"/>
              <w:bottom w:val="single" w:color="auto" w:sz="4" w:space="0"/>
              <w:right w:val="single" w:color="auto" w:sz="4" w:space="0"/>
              <w:tl2br w:val="nil"/>
              <w:tr2bl w:val="nil"/>
            </w:tcBorders>
            <w:vAlign w:val="center"/>
          </w:tcPr>
          <w:p w14:paraId="502B7E19">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静脉栓塞风险</w:t>
            </w: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2F91601F">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放射性核素检查</w:t>
            </w:r>
          </w:p>
          <w:p w14:paraId="77215355">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静脉血栓栓塞症风险评估</w:t>
            </w: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86EE6C">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l2br w:val="nil"/>
              <w:tr2bl w:val="nil"/>
            </w:tcBorders>
            <w:vAlign w:val="center"/>
          </w:tcPr>
          <w:p w14:paraId="57757987">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认知功能：蒙特利尔认知评估量表</w:t>
            </w:r>
            <w:r>
              <w:rPr>
                <w:rFonts w:ascii="Times New Roman" w:hAnsi="Times New Roman" w:cs="Times New Roman"/>
                <w:sz w:val="21"/>
                <w:szCs w:val="21"/>
                <w:lang w:eastAsia="zh-CN"/>
              </w:rPr>
              <w:t>(MoCA)</w:t>
            </w:r>
            <w:r>
              <w:rPr>
                <w:rFonts w:hint="eastAsia" w:ascii="Times New Roman" w:hAnsi="Times New Roman" w:cs="Times New Roman"/>
                <w:sz w:val="21"/>
                <w:szCs w:val="21"/>
                <w:lang w:eastAsia="zh-CN"/>
              </w:rPr>
              <w:t>、简易精神状态量表</w:t>
            </w:r>
            <w:r>
              <w:rPr>
                <w:rFonts w:ascii="Times New Roman" w:hAnsi="Times New Roman" w:cs="Times New Roman"/>
                <w:sz w:val="21"/>
                <w:szCs w:val="21"/>
                <w:lang w:eastAsia="zh-CN"/>
              </w:rPr>
              <w:t>(MMSE)</w:t>
            </w:r>
          </w:p>
        </w:tc>
      </w:tr>
      <w:tr w14:paraId="28ADF7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jc w:val="center"/>
        </w:trPr>
        <w:tc>
          <w:tcPr>
            <w:tcW w:w="1099" w:type="dxa"/>
            <w:tcBorders>
              <w:top w:val="single" w:color="auto" w:sz="4" w:space="0"/>
              <w:left w:val="single" w:color="auto" w:sz="4" w:space="0"/>
              <w:bottom w:val="single" w:color="auto" w:sz="4" w:space="0"/>
              <w:right w:val="single" w:color="auto" w:sz="4" w:space="0"/>
              <w:tl2br w:val="nil"/>
              <w:tr2bl w:val="nil"/>
            </w:tcBorders>
            <w:vAlign w:val="center"/>
          </w:tcPr>
          <w:p w14:paraId="0DB8BDE3">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吞咽</w:t>
            </w:r>
          </w:p>
          <w:p w14:paraId="03595FF8">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功能</w:t>
            </w:r>
          </w:p>
        </w:tc>
        <w:tc>
          <w:tcPr>
            <w:tcW w:w="3552" w:type="dxa"/>
            <w:tcBorders>
              <w:top w:val="single" w:color="auto" w:sz="4" w:space="0"/>
              <w:left w:val="single" w:color="auto" w:sz="4" w:space="0"/>
              <w:bottom w:val="single" w:color="auto" w:sz="4" w:space="0"/>
              <w:right w:val="single" w:color="auto" w:sz="4" w:space="0"/>
              <w:tl2br w:val="nil"/>
              <w:tr2bl w:val="nil"/>
            </w:tcBorders>
            <w:vAlign w:val="center"/>
          </w:tcPr>
          <w:p w14:paraId="16C370E8">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洼田饮水试验</w:t>
            </w:r>
            <w:r>
              <w:rPr>
                <w:rFonts w:ascii="Times New Roman" w:hAnsi="Times New Roman" w:cs="Times New Roman"/>
                <w:sz w:val="21"/>
                <w:szCs w:val="21"/>
                <w:lang w:eastAsia="zh-CN"/>
              </w:rPr>
              <w:t>(WST)</w:t>
            </w:r>
          </w:p>
          <w:p w14:paraId="62CF3684">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EAT-10</w:t>
            </w:r>
            <w:r>
              <w:rPr>
                <w:rFonts w:hint="eastAsia" w:ascii="Times New Roman" w:hAnsi="Times New Roman" w:cs="Times New Roman"/>
                <w:sz w:val="21"/>
                <w:szCs w:val="21"/>
                <w:lang w:eastAsia="zh-CN"/>
              </w:rPr>
              <w:t>吞咽筛查量表</w:t>
            </w:r>
            <w:r>
              <w:rPr>
                <w:rFonts w:ascii="Times New Roman" w:hAnsi="Times New Roman" w:cs="Times New Roman"/>
                <w:sz w:val="21"/>
                <w:szCs w:val="21"/>
                <w:lang w:eastAsia="zh-CN"/>
              </w:rPr>
              <w:t>(EAT-10)</w:t>
            </w:r>
          </w:p>
          <w:p w14:paraId="426B55AC">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标准吞咽功能评定量表</w:t>
            </w:r>
            <w:r>
              <w:rPr>
                <w:rFonts w:ascii="Times New Roman" w:hAnsi="Times New Roman" w:cs="Times New Roman"/>
                <w:sz w:val="21"/>
                <w:szCs w:val="21"/>
                <w:lang w:eastAsia="zh-CN"/>
              </w:rPr>
              <w:t>(SSA)</w:t>
            </w:r>
          </w:p>
          <w:p w14:paraId="2AC27AA8">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“Any Two”</w:t>
            </w:r>
            <w:r>
              <w:rPr>
                <w:rFonts w:hint="eastAsia" w:ascii="Times New Roman" w:hAnsi="Times New Roman" w:cs="Times New Roman"/>
                <w:sz w:val="21"/>
                <w:szCs w:val="21"/>
                <w:lang w:eastAsia="zh-CN"/>
              </w:rPr>
              <w:t>试验</w:t>
            </w:r>
          </w:p>
          <w:p w14:paraId="01E84A57">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电视荧光吞咽造影</w:t>
            </w:r>
            <w:r>
              <w:rPr>
                <w:rFonts w:ascii="Times New Roman" w:hAnsi="Times New Roman" w:cs="Times New Roman"/>
                <w:sz w:val="21"/>
                <w:szCs w:val="21"/>
                <w:lang w:eastAsia="zh-CN"/>
              </w:rPr>
              <w:t>(VFSS)</w:t>
            </w:r>
          </w:p>
          <w:p w14:paraId="47788DC6">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纤维鼻咽喉镜吞咽功能检查</w:t>
            </w:r>
          </w:p>
        </w:tc>
        <w:tc>
          <w:tcPr>
            <w:tcW w:w="795" w:type="dxa"/>
            <w:tcBorders>
              <w:top w:val="single" w:color="auto" w:sz="4" w:space="0"/>
              <w:left w:val="single" w:color="auto" w:sz="4" w:space="0"/>
              <w:bottom w:val="single" w:color="auto" w:sz="4" w:space="0"/>
              <w:right w:val="single" w:color="auto" w:sz="4" w:space="0"/>
            </w:tcBorders>
            <w:vAlign w:val="center"/>
          </w:tcPr>
          <w:p w14:paraId="76E3B82D">
            <w:pPr>
              <w:spacing w:line="240" w:lineRule="auto"/>
              <w:jc w:val="center"/>
              <w:rPr>
                <w:rFonts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烟草依赖</w:t>
            </w:r>
          </w:p>
        </w:tc>
        <w:tc>
          <w:tcPr>
            <w:tcW w:w="3503" w:type="dxa"/>
            <w:tcBorders>
              <w:top w:val="single" w:color="auto" w:sz="4" w:space="0"/>
              <w:left w:val="single" w:color="auto" w:sz="4" w:space="0"/>
              <w:bottom w:val="single" w:color="auto" w:sz="4" w:space="0"/>
              <w:right w:val="single" w:color="auto" w:sz="4" w:space="0"/>
            </w:tcBorders>
            <w:vAlign w:val="center"/>
          </w:tcPr>
          <w:p w14:paraId="191D7FA0">
            <w:pPr>
              <w:spacing w:line="24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Fagerstrom</w:t>
            </w:r>
            <w:r>
              <w:rPr>
                <w:rFonts w:hint="eastAsia" w:ascii="Times New Roman" w:hAnsi="Times New Roman" w:cs="Times New Roman"/>
                <w:sz w:val="21"/>
                <w:szCs w:val="21"/>
                <w:lang w:eastAsia="zh-CN"/>
              </w:rPr>
              <w:t>尼古丁依赖检测量表</w:t>
            </w:r>
          </w:p>
          <w:p w14:paraId="1BB5D88C">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烟草依赖量表</w:t>
            </w:r>
          </w:p>
          <w:p w14:paraId="2A4127E9">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烟碱成瘾清单</w:t>
            </w:r>
          </w:p>
          <w:p w14:paraId="20A4E033">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香烟依赖量表</w:t>
            </w:r>
          </w:p>
          <w:p w14:paraId="7039D419">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烟碱依赖综合征量表</w:t>
            </w:r>
          </w:p>
          <w:p w14:paraId="758ABF89">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威斯康星吸烟依赖动机清单</w:t>
            </w:r>
          </w:p>
          <w:p w14:paraId="66E2DFBB">
            <w:pPr>
              <w:spacing w:line="24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烟草自制力量表</w:t>
            </w:r>
          </w:p>
        </w:tc>
      </w:tr>
    </w:tbl>
    <w:p w14:paraId="3500B3A6">
      <w:pPr>
        <w:spacing w:line="360" w:lineRule="auto"/>
        <w:jc w:val="center"/>
        <w:rPr>
          <w:rFonts w:hint="eastAsia" w:ascii="宋体" w:hAnsi="宋体"/>
          <w:b/>
          <w:bCs/>
          <w:sz w:val="24"/>
          <w:szCs w:val="24"/>
          <w:lang w:eastAsia="zh-CN"/>
        </w:rPr>
      </w:pPr>
      <w:r>
        <w:rPr>
          <w:rFonts w:hint="eastAsia" w:ascii="宋体" w:hAnsi="宋体"/>
          <w:b/>
          <w:bCs/>
          <w:sz w:val="24"/>
          <w:szCs w:val="24"/>
          <w:lang w:eastAsia="zh-CN"/>
        </w:rPr>
        <w:br w:type="page"/>
      </w:r>
    </w:p>
    <w:p w14:paraId="76F8C5F0">
      <w:pPr>
        <w:spacing w:line="240" w:lineRule="auto"/>
        <w:jc w:val="center"/>
        <w:outlineLvl w:val="0"/>
        <w:rPr>
          <w:rFonts w:hint="eastAsia" w:ascii="Times New Roman" w:hAnsi="Times New Roman" w:eastAsia="黑体" w:cs="Times New Roman"/>
          <w:b w:val="0"/>
          <w:bCs w:val="0"/>
          <w:sz w:val="21"/>
          <w:szCs w:val="21"/>
          <w:lang w:eastAsia="zh-CN"/>
        </w:rPr>
      </w:pPr>
      <w:bookmarkStart w:id="22" w:name="_Toc211535146"/>
      <w:r>
        <w:rPr>
          <w:rFonts w:hint="eastAsia" w:ascii="Times New Roman" w:hAnsi="Times New Roman" w:eastAsia="黑体" w:cs="Times New Roman"/>
          <w:b w:val="0"/>
          <w:bCs w:val="0"/>
          <w:sz w:val="21"/>
          <w:szCs w:val="21"/>
          <w:lang w:eastAsia="zh-CN"/>
        </w:rPr>
        <w:t>附 录</w:t>
      </w:r>
      <w:r>
        <w:rPr>
          <w:rFonts w:hint="eastAsia" w:ascii="Times New Roman" w:hAnsi="Times New Roman" w:eastAsia="黑体" w:cs="Times New Roman"/>
          <w:sz w:val="21"/>
          <w:szCs w:val="21"/>
          <w:lang w:eastAsia="zh-CN"/>
        </w:rPr>
        <w:t xml:space="preserve"> </w:t>
      </w:r>
      <w:r>
        <w:rPr>
          <w:rFonts w:hint="eastAsia" w:ascii="Times New Roman" w:hAnsi="Times New Roman" w:eastAsia="黑体" w:cs="Times New Roman"/>
          <w:b w:val="0"/>
          <w:bCs w:val="0"/>
          <w:sz w:val="21"/>
          <w:szCs w:val="21"/>
          <w:lang w:eastAsia="zh-CN"/>
        </w:rPr>
        <w:t>C</w:t>
      </w:r>
      <w:bookmarkEnd w:id="22"/>
    </w:p>
    <w:p w14:paraId="40CE71D6">
      <w:pPr>
        <w:spacing w:line="240" w:lineRule="auto"/>
        <w:jc w:val="center"/>
        <w:outlineLvl w:val="0"/>
        <w:rPr>
          <w:rFonts w:hint="eastAsia" w:ascii="Times New Roman" w:hAnsi="Times New Roman" w:eastAsia="黑体" w:cs="Times New Roman"/>
          <w:b w:val="0"/>
          <w:bCs w:val="0"/>
          <w:sz w:val="21"/>
          <w:szCs w:val="21"/>
          <w:lang w:eastAsia="zh-CN"/>
        </w:rPr>
      </w:pPr>
      <w:bookmarkStart w:id="23" w:name="_Toc211535147"/>
      <w:r>
        <w:rPr>
          <w:rFonts w:hint="eastAsia" w:ascii="Times New Roman" w:hAnsi="Times New Roman" w:eastAsia="黑体" w:cs="Times New Roman"/>
          <w:b w:val="0"/>
          <w:bCs w:val="0"/>
          <w:sz w:val="21"/>
          <w:szCs w:val="21"/>
          <w:lang w:eastAsia="zh-CN"/>
        </w:rPr>
        <w:t>（资料性）</w:t>
      </w:r>
      <w:bookmarkEnd w:id="23"/>
    </w:p>
    <w:p w14:paraId="4AF1FD14">
      <w:pPr>
        <w:jc w:val="center"/>
        <w:outlineLvl w:val="0"/>
        <w:rPr>
          <w:rFonts w:ascii="Times New Roman" w:hAnsi="Times New Roman" w:eastAsia="黑体" w:cs="Times New Roman"/>
          <w:sz w:val="21"/>
          <w:szCs w:val="21"/>
          <w:lang w:eastAsia="zh-CN"/>
        </w:rPr>
      </w:pPr>
      <w:bookmarkStart w:id="24" w:name="_Toc211535148"/>
      <w:r>
        <w:rPr>
          <w:rFonts w:hint="eastAsia" w:ascii="Times New Roman" w:hAnsi="Times New Roman" w:eastAsia="黑体" w:cs="Times New Roman"/>
          <w:b w:val="0"/>
          <w:bCs w:val="0"/>
          <w:sz w:val="21"/>
          <w:szCs w:val="21"/>
          <w:lang w:eastAsia="zh-CN"/>
        </w:rPr>
        <w:t>Borg呼吸困难量表</w:t>
      </w:r>
      <w:bookmarkEnd w:id="24"/>
    </w:p>
    <w:p w14:paraId="54E68EA4">
      <w:pPr>
        <w:rPr>
          <w:rFonts w:ascii="Times New Roman" w:hAnsi="Times New Roman" w:eastAsia="黑体" w:cs="Times New Roman"/>
          <w:sz w:val="21"/>
          <w:szCs w:val="21"/>
          <w:lang w:eastAsia="zh-CN"/>
        </w:rPr>
      </w:pPr>
    </w:p>
    <w:p w14:paraId="265FBFCF">
      <w:pPr>
        <w:spacing w:line="240" w:lineRule="auto"/>
        <w:ind w:firstLine="420" w:firstLineChars="200"/>
        <w:jc w:val="left"/>
        <w:rPr>
          <w:rFonts w:hint="eastAsia" w:ascii="Times New Roman" w:hAnsi="Times New Roman" w:eastAsia="黑体" w:cs="Times New Roman"/>
          <w:b w:val="0"/>
          <w:bCs w:val="0"/>
          <w:sz w:val="21"/>
          <w:szCs w:val="21"/>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7556"/>
      </w:tblGrid>
      <w:tr w14:paraId="7BCD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tcPr>
          <w:p w14:paraId="4086B60B">
            <w:pPr>
              <w:spacing w:line="240" w:lineRule="auto"/>
              <w:jc w:val="center"/>
              <w:rPr>
                <w:rFonts w:hint="eastAsia"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评分</w:t>
            </w:r>
          </w:p>
        </w:tc>
        <w:tc>
          <w:tcPr>
            <w:tcW w:w="7556" w:type="dxa"/>
          </w:tcPr>
          <w:p w14:paraId="0B028C4E">
            <w:pPr>
              <w:spacing w:line="240" w:lineRule="auto"/>
              <w:jc w:val="center"/>
              <w:rPr>
                <w:rFonts w:hint="eastAsia" w:ascii="Times New Roman" w:hAnsi="Times New Roman"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呼吸困难程度</w:t>
            </w:r>
          </w:p>
        </w:tc>
      </w:tr>
      <w:tr w14:paraId="51B6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0DB6AD7C">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0分</w:t>
            </w:r>
          </w:p>
        </w:tc>
        <w:tc>
          <w:tcPr>
            <w:tcW w:w="7556" w:type="dxa"/>
            <w:vAlign w:val="center"/>
          </w:tcPr>
          <w:p w14:paraId="342A3169">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完全没有(“没事”代表您没有感觉到任何费力，没有肌肉劳累，没有气喘吁吁或呼吸困难)</w:t>
            </w:r>
          </w:p>
        </w:tc>
      </w:tr>
      <w:tr w14:paraId="2B2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8F27DE7">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0.5分</w:t>
            </w:r>
          </w:p>
        </w:tc>
        <w:tc>
          <w:tcPr>
            <w:tcW w:w="7556" w:type="dxa"/>
            <w:vAlign w:val="center"/>
          </w:tcPr>
          <w:p w14:paraId="69D4FE34">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刚刚感觉到(非常微弱，刚刚有感觉)</w:t>
            </w:r>
          </w:p>
        </w:tc>
      </w:tr>
      <w:tr w14:paraId="03B8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CBECE39">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1分</w:t>
            </w:r>
          </w:p>
        </w:tc>
        <w:tc>
          <w:tcPr>
            <w:tcW w:w="7556" w:type="dxa"/>
            <w:vAlign w:val="center"/>
          </w:tcPr>
          <w:p w14:paraId="1EFA4F14">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非常轻微(“很微弱”代表很轻微的费力。按照您自己的步伐,你愿意走更近的路程</w:t>
            </w:r>
          </w:p>
        </w:tc>
      </w:tr>
      <w:tr w14:paraId="67D2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75736D6">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2分</w:t>
            </w:r>
          </w:p>
        </w:tc>
        <w:tc>
          <w:tcPr>
            <w:tcW w:w="7556" w:type="dxa"/>
            <w:vAlign w:val="center"/>
          </w:tcPr>
          <w:p w14:paraId="47DF97E4">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轻微(“微弱”)</w:t>
            </w:r>
          </w:p>
        </w:tc>
      </w:tr>
      <w:tr w14:paraId="254F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29E94FB">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3分</w:t>
            </w:r>
          </w:p>
        </w:tc>
        <w:tc>
          <w:tcPr>
            <w:tcW w:w="7556" w:type="dxa"/>
            <w:vAlign w:val="center"/>
          </w:tcPr>
          <w:p w14:paraId="38C62A3D">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中等(代表有些但不是非常困难。感觉继续进行是尚可的、不困难的)</w:t>
            </w:r>
          </w:p>
        </w:tc>
      </w:tr>
      <w:tr w14:paraId="62ED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6CE9AB13">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4分</w:t>
            </w:r>
          </w:p>
        </w:tc>
        <w:tc>
          <w:tcPr>
            <w:tcW w:w="7556" w:type="dxa"/>
            <w:vAlign w:val="center"/>
          </w:tcPr>
          <w:p w14:paraId="5B54E54C">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稍微严重</w:t>
            </w:r>
          </w:p>
        </w:tc>
      </w:tr>
      <w:tr w14:paraId="79B2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AD27684">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5分</w:t>
            </w:r>
          </w:p>
        </w:tc>
        <w:tc>
          <w:tcPr>
            <w:tcW w:w="7556" w:type="dxa"/>
            <w:vAlign w:val="center"/>
          </w:tcPr>
          <w:p w14:paraId="0719893D">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严重(“强烈严重”非常困难、劳累，但是继续进行不是非常困难。该程度大约是“最大值”的一半)</w:t>
            </w:r>
          </w:p>
        </w:tc>
      </w:tr>
      <w:tr w14:paraId="589D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24FE07C">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6分</w:t>
            </w:r>
          </w:p>
        </w:tc>
        <w:tc>
          <w:tcPr>
            <w:tcW w:w="7556" w:type="dxa"/>
            <w:vAlign w:val="center"/>
          </w:tcPr>
          <w:p w14:paraId="5D63CC30">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5～7 之间</w:t>
            </w:r>
          </w:p>
        </w:tc>
      </w:tr>
      <w:tr w14:paraId="2E4F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165B00B">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7分</w:t>
            </w:r>
          </w:p>
        </w:tc>
        <w:tc>
          <w:tcPr>
            <w:tcW w:w="7556" w:type="dxa"/>
            <w:vAlign w:val="center"/>
          </w:tcPr>
          <w:p w14:paraId="551F56BC">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非常严重(“非常强烈”您能够继续进行，但是你不得不强迫自己而且你非常的劳累)</w:t>
            </w:r>
          </w:p>
        </w:tc>
      </w:tr>
      <w:tr w14:paraId="0E43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3199C887">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8分</w:t>
            </w:r>
          </w:p>
        </w:tc>
        <w:tc>
          <w:tcPr>
            <w:tcW w:w="7556" w:type="dxa"/>
            <w:vAlign w:val="center"/>
          </w:tcPr>
          <w:p w14:paraId="73AEA6DA">
            <w:pPr>
              <w:widowControl/>
              <w:spacing w:line="240" w:lineRule="auto"/>
              <w:jc w:val="center"/>
              <w:textAlignment w:val="center"/>
              <w:rPr>
                <w:rFonts w:hint="eastAsia" w:ascii="Times New Roman" w:hAnsi="Times New Roman" w:cs="Times New Roman" w:eastAsiaTheme="minorEastAsia"/>
                <w:b/>
                <w:bCs/>
                <w:color w:val="000000" w:themeColor="text1"/>
                <w:sz w:val="21"/>
                <w:szCs w:val="21"/>
                <w:lang w:eastAsia="zh-CN"/>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7～9 之间</w:t>
            </w:r>
          </w:p>
        </w:tc>
      </w:tr>
      <w:tr w14:paraId="0084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D3A1876">
            <w:pPr>
              <w:widowControl/>
              <w:spacing w:line="240" w:lineRule="auto"/>
              <w:jc w:val="center"/>
              <w:textAlignment w:val="cente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9分</w:t>
            </w:r>
          </w:p>
        </w:tc>
        <w:tc>
          <w:tcPr>
            <w:tcW w:w="7556" w:type="dxa"/>
            <w:vAlign w:val="center"/>
          </w:tcPr>
          <w:p w14:paraId="18C96067">
            <w:pPr>
              <w:widowControl/>
              <w:spacing w:line="240" w:lineRule="auto"/>
              <w:jc w:val="center"/>
              <w:textAlignment w:val="cente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非常非常严重(几乎达到最大值)</w:t>
            </w:r>
          </w:p>
        </w:tc>
      </w:tr>
      <w:tr w14:paraId="328E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6701F3BC">
            <w:pPr>
              <w:widowControl/>
              <w:spacing w:line="240" w:lineRule="auto"/>
              <w:jc w:val="center"/>
              <w:textAlignment w:val="cente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10分</w:t>
            </w:r>
          </w:p>
        </w:tc>
        <w:tc>
          <w:tcPr>
            <w:tcW w:w="7556" w:type="dxa"/>
            <w:vAlign w:val="center"/>
          </w:tcPr>
          <w:p w14:paraId="50F06CE8">
            <w:pPr>
              <w:widowControl/>
              <w:spacing w:line="240" w:lineRule="auto"/>
              <w:jc w:val="center"/>
              <w:textAlignment w:val="cente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pPr>
            <w:r>
              <w:rPr>
                <w:rStyle w:val="39"/>
                <w:rFonts w:hint="default" w:ascii="Times New Roman" w:hAnsi="Times New Roman" w:cs="Times New Roman" w:eastAsiaTheme="minorEastAsia"/>
                <w:color w:val="000000" w:themeColor="text1"/>
                <w:sz w:val="21"/>
                <w:szCs w:val="21"/>
                <w:lang w:eastAsia="zh-CN" w:bidi="ar"/>
                <w14:textFill>
                  <w14:solidFill>
                    <w14:schemeClr w14:val="tx1"/>
                  </w14:solidFill>
                </w14:textFill>
              </w:rPr>
              <w:t>最大值(“极其强烈最大值”是极其强烈的水平，对大多数人来讲这是他们以前生活中所经历的最强烈的程度)</w:t>
            </w:r>
          </w:p>
        </w:tc>
      </w:tr>
    </w:tbl>
    <w:p w14:paraId="2DE82236">
      <w:pPr>
        <w:spacing w:line="360" w:lineRule="auto"/>
        <w:rPr>
          <w:rFonts w:hint="eastAsia" w:ascii="宋体" w:hAnsi="宋体"/>
          <w:b/>
          <w:bCs/>
          <w:sz w:val="28"/>
          <w:szCs w:val="28"/>
          <w:lang w:eastAsia="zh-CN"/>
        </w:rPr>
      </w:pPr>
      <w:r>
        <w:rPr>
          <w:rFonts w:hint="eastAsia" w:ascii="宋体" w:hAnsi="宋体"/>
          <w:b/>
          <w:bCs/>
          <w:sz w:val="28"/>
          <w:szCs w:val="28"/>
          <w:lang w:eastAsia="zh-CN"/>
        </w:rPr>
        <w:br w:type="page"/>
      </w:r>
    </w:p>
    <w:p w14:paraId="5AAC82B1">
      <w:pPr>
        <w:spacing w:line="240" w:lineRule="auto"/>
        <w:jc w:val="center"/>
        <w:outlineLvl w:val="0"/>
        <w:rPr>
          <w:rFonts w:hint="eastAsia" w:ascii="Times New Roman" w:hAnsi="Times New Roman" w:eastAsia="黑体" w:cs="Times New Roman"/>
          <w:b w:val="0"/>
          <w:bCs w:val="0"/>
          <w:sz w:val="21"/>
          <w:szCs w:val="21"/>
          <w:lang w:eastAsia="zh-CN"/>
        </w:rPr>
      </w:pPr>
      <w:bookmarkStart w:id="25" w:name="_Toc211535149"/>
      <w:r>
        <w:rPr>
          <w:rFonts w:hint="eastAsia" w:ascii="Times New Roman" w:hAnsi="Times New Roman" w:eastAsia="黑体" w:cs="Times New Roman"/>
          <w:b w:val="0"/>
          <w:bCs w:val="0"/>
          <w:sz w:val="21"/>
          <w:szCs w:val="21"/>
          <w:lang w:eastAsia="zh-CN"/>
        </w:rPr>
        <w:t>附 录</w:t>
      </w:r>
      <w:r>
        <w:rPr>
          <w:rFonts w:hint="eastAsia" w:ascii="Times New Roman" w:hAnsi="Times New Roman" w:eastAsia="黑体" w:cs="Times New Roman"/>
          <w:sz w:val="21"/>
          <w:szCs w:val="21"/>
          <w:lang w:eastAsia="zh-CN"/>
        </w:rPr>
        <w:t xml:space="preserve"> </w:t>
      </w:r>
      <w:r>
        <w:rPr>
          <w:rFonts w:hint="eastAsia" w:ascii="Times New Roman" w:hAnsi="Times New Roman" w:eastAsia="黑体" w:cs="Times New Roman"/>
          <w:b w:val="0"/>
          <w:bCs w:val="0"/>
          <w:sz w:val="21"/>
          <w:szCs w:val="21"/>
          <w:lang w:eastAsia="zh-CN"/>
        </w:rPr>
        <w:t>D</w:t>
      </w:r>
      <w:bookmarkEnd w:id="25"/>
    </w:p>
    <w:p w14:paraId="271E9B31">
      <w:pPr>
        <w:spacing w:line="240" w:lineRule="auto"/>
        <w:jc w:val="center"/>
        <w:outlineLvl w:val="0"/>
        <w:rPr>
          <w:rFonts w:hint="eastAsia" w:ascii="Times New Roman" w:hAnsi="Times New Roman" w:eastAsia="黑体" w:cs="Times New Roman"/>
          <w:b w:val="0"/>
          <w:bCs w:val="0"/>
          <w:sz w:val="21"/>
          <w:szCs w:val="21"/>
          <w:lang w:eastAsia="zh-CN"/>
        </w:rPr>
      </w:pPr>
      <w:bookmarkStart w:id="26" w:name="_Toc211535150"/>
      <w:r>
        <w:rPr>
          <w:rFonts w:hint="eastAsia" w:ascii="Times New Roman" w:hAnsi="Times New Roman" w:eastAsia="黑体" w:cs="Times New Roman"/>
          <w:b w:val="0"/>
          <w:bCs w:val="0"/>
          <w:sz w:val="21"/>
          <w:szCs w:val="21"/>
          <w:lang w:eastAsia="zh-CN"/>
        </w:rPr>
        <w:t>（资料性）</w:t>
      </w:r>
      <w:bookmarkEnd w:id="26"/>
    </w:p>
    <w:p w14:paraId="5C3466F0">
      <w:pPr>
        <w:jc w:val="center"/>
        <w:outlineLvl w:val="0"/>
        <w:rPr>
          <w:rFonts w:ascii="Times New Roman" w:hAnsi="Times New Roman" w:eastAsia="黑体" w:cs="Times New Roman"/>
          <w:sz w:val="21"/>
          <w:szCs w:val="21"/>
          <w:lang w:eastAsia="zh-CN"/>
        </w:rPr>
      </w:pPr>
      <w:bookmarkStart w:id="27" w:name="_Toc211535151"/>
      <w:r>
        <w:rPr>
          <w:rFonts w:hint="eastAsia" w:ascii="Times New Roman" w:hAnsi="Times New Roman" w:eastAsia="黑体" w:cs="Times New Roman"/>
          <w:b w:val="0"/>
          <w:bCs w:val="0"/>
          <w:sz w:val="21"/>
          <w:szCs w:val="21"/>
          <w:lang w:eastAsia="zh-CN"/>
        </w:rPr>
        <w:t>常</w:t>
      </w:r>
      <w:r>
        <w:rPr>
          <w:rFonts w:hint="eastAsia" w:ascii="Times New Roman" w:hAnsi="Times New Roman" w:eastAsia="黑体" w:cs="Times New Roman"/>
          <w:b w:val="0"/>
          <w:bCs w:val="0"/>
          <w:color w:val="auto"/>
          <w:sz w:val="21"/>
          <w:szCs w:val="21"/>
          <w:lang w:eastAsia="zh-CN"/>
        </w:rPr>
        <w:t>见运动训练方式</w:t>
      </w:r>
      <w:bookmarkEnd w:id="27"/>
    </w:p>
    <w:p w14:paraId="4A28BC53">
      <w:pPr>
        <w:rPr>
          <w:rFonts w:ascii="Times New Roman" w:hAnsi="Times New Roman" w:eastAsia="黑体" w:cs="Times New Roman"/>
          <w:sz w:val="21"/>
          <w:szCs w:val="21"/>
          <w:lang w:eastAsia="zh-CN"/>
        </w:rPr>
      </w:pPr>
    </w:p>
    <w:tbl>
      <w:tblPr>
        <w:tblStyle w:val="15"/>
        <w:tblW w:w="839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56" w:type="dxa"/>
          <w:left w:w="96" w:type="dxa"/>
          <w:bottom w:w="56" w:type="dxa"/>
          <w:right w:w="96" w:type="dxa"/>
        </w:tblCellMar>
      </w:tblPr>
      <w:tblGrid>
        <w:gridCol w:w="615"/>
        <w:gridCol w:w="1075"/>
        <w:gridCol w:w="2185"/>
        <w:gridCol w:w="1701"/>
        <w:gridCol w:w="2823"/>
      </w:tblGrid>
      <w:tr w14:paraId="6028AD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blHeader/>
          <w:jc w:val="center"/>
        </w:trPr>
        <w:tc>
          <w:tcPr>
            <w:tcW w:w="615" w:type="dxa"/>
            <w:tcBorders>
              <w:top w:val="single" w:color="auto" w:sz="4" w:space="0"/>
              <w:left w:val="single" w:color="auto" w:sz="4" w:space="0"/>
              <w:bottom w:val="single" w:color="auto" w:sz="4" w:space="0"/>
              <w:right w:val="single" w:color="auto" w:sz="4" w:space="0"/>
            </w:tcBorders>
            <w:vAlign w:val="center"/>
          </w:tcPr>
          <w:p w14:paraId="615DF19B">
            <w:pPr>
              <w:pStyle w:val="7"/>
              <w:snapToGrid/>
              <w:spacing w:before="0"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rPr>
              <w:t>类型</w:t>
            </w:r>
          </w:p>
        </w:tc>
        <w:tc>
          <w:tcPr>
            <w:tcW w:w="1075" w:type="dxa"/>
            <w:tcBorders>
              <w:top w:val="single" w:color="auto" w:sz="4" w:space="0"/>
              <w:left w:val="single" w:color="auto" w:sz="4" w:space="0"/>
              <w:bottom w:val="single" w:color="auto" w:sz="4" w:space="0"/>
              <w:right w:val="single" w:color="auto" w:sz="4" w:space="0"/>
            </w:tcBorders>
            <w:vAlign w:val="center"/>
          </w:tcPr>
          <w:p w14:paraId="6C0AC124">
            <w:pPr>
              <w:pStyle w:val="7"/>
              <w:snapToGrid/>
              <w:spacing w:before="0"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rPr>
              <w:t>频率</w:t>
            </w:r>
          </w:p>
        </w:tc>
        <w:tc>
          <w:tcPr>
            <w:tcW w:w="2185" w:type="dxa"/>
            <w:tcBorders>
              <w:top w:val="single" w:color="auto" w:sz="4" w:space="0"/>
              <w:left w:val="single" w:color="auto" w:sz="4" w:space="0"/>
              <w:bottom w:val="single" w:color="auto" w:sz="4" w:space="0"/>
              <w:right w:val="single" w:color="auto" w:sz="4" w:space="0"/>
            </w:tcBorders>
            <w:vAlign w:val="center"/>
          </w:tcPr>
          <w:p w14:paraId="73A06940">
            <w:pPr>
              <w:pStyle w:val="7"/>
              <w:snapToGrid/>
              <w:spacing w:before="0"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rPr>
              <w:t>强度</w:t>
            </w:r>
          </w:p>
        </w:tc>
        <w:tc>
          <w:tcPr>
            <w:tcW w:w="1701" w:type="dxa"/>
            <w:tcBorders>
              <w:top w:val="single" w:color="auto" w:sz="4" w:space="0"/>
              <w:left w:val="single" w:color="auto" w:sz="4" w:space="0"/>
              <w:bottom w:val="single" w:color="auto" w:sz="4" w:space="0"/>
              <w:right w:val="single" w:color="auto" w:sz="4" w:space="0"/>
            </w:tcBorders>
            <w:vAlign w:val="center"/>
          </w:tcPr>
          <w:p w14:paraId="6BF2C118">
            <w:pPr>
              <w:pStyle w:val="7"/>
              <w:snapToGrid/>
              <w:spacing w:before="0"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rPr>
              <w:t>持续时间或频率</w:t>
            </w:r>
          </w:p>
        </w:tc>
        <w:tc>
          <w:tcPr>
            <w:tcW w:w="2823" w:type="dxa"/>
            <w:tcBorders>
              <w:top w:val="single" w:color="auto" w:sz="4" w:space="0"/>
              <w:left w:val="single" w:color="auto" w:sz="4" w:space="0"/>
              <w:bottom w:val="single" w:color="auto" w:sz="4" w:space="0"/>
              <w:right w:val="single" w:color="auto" w:sz="4" w:space="0"/>
            </w:tcBorders>
            <w:vAlign w:val="center"/>
          </w:tcPr>
          <w:p w14:paraId="5AE6B7DE">
            <w:pPr>
              <w:pStyle w:val="7"/>
              <w:snapToGrid/>
              <w:spacing w:before="0" w:line="240" w:lineRule="auto"/>
              <w:rPr>
                <w:rFonts w:ascii="Times New Roman" w:hAnsi="Times New Roman" w:cs="Times New Roman"/>
                <w:b w:val="0"/>
                <w:bCs w:val="0"/>
                <w:sz w:val="21"/>
                <w:szCs w:val="21"/>
              </w:rPr>
            </w:pPr>
            <w:r>
              <w:rPr>
                <w:rFonts w:hint="eastAsia" w:ascii="Times New Roman" w:hAnsi="Times New Roman" w:cs="Times New Roman"/>
                <w:b w:val="0"/>
                <w:bCs w:val="0"/>
                <w:sz w:val="21"/>
                <w:szCs w:val="21"/>
              </w:rPr>
              <w:t>方式</w:t>
            </w:r>
          </w:p>
        </w:tc>
      </w:tr>
      <w:tr w14:paraId="5DAD3D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615" w:type="dxa"/>
            <w:tcBorders>
              <w:top w:val="single" w:color="auto" w:sz="4" w:space="0"/>
              <w:left w:val="single" w:color="auto" w:sz="4" w:space="0"/>
              <w:bottom w:val="single" w:color="auto" w:sz="4" w:space="0"/>
              <w:right w:val="single" w:color="auto" w:sz="4" w:space="0"/>
              <w:tl2br w:val="nil"/>
              <w:tr2bl w:val="nil"/>
            </w:tcBorders>
            <w:vAlign w:val="center"/>
          </w:tcPr>
          <w:p w14:paraId="13864034">
            <w:pPr>
              <w:pStyle w:val="7"/>
              <w:snapToGrid/>
              <w:spacing w:before="0" w:line="240" w:lineRule="auto"/>
              <w:rPr>
                <w:rFonts w:hint="eastAsia" w:ascii="Times New Roman" w:hAnsi="Times New Roman" w:cs="Times New Roman"/>
              </w:rPr>
            </w:pPr>
            <w:r>
              <w:rPr>
                <w:rFonts w:hint="eastAsia" w:ascii="Times New Roman" w:hAnsi="Times New Roman" w:cs="Times New Roman"/>
              </w:rPr>
              <w:t>有氧运动</w:t>
            </w:r>
          </w:p>
        </w:tc>
        <w:tc>
          <w:tcPr>
            <w:tcW w:w="1075" w:type="dxa"/>
            <w:tcBorders>
              <w:top w:val="single" w:color="auto" w:sz="4" w:space="0"/>
              <w:left w:val="single" w:color="auto" w:sz="4" w:space="0"/>
              <w:bottom w:val="single" w:color="auto" w:sz="4" w:space="0"/>
              <w:right w:val="single" w:color="auto" w:sz="4" w:space="0"/>
              <w:tl2br w:val="nil"/>
              <w:tr2bl w:val="nil"/>
            </w:tcBorders>
            <w:vAlign w:val="center"/>
          </w:tcPr>
          <w:p w14:paraId="2059B860">
            <w:pPr>
              <w:pStyle w:val="7"/>
              <w:snapToGrid/>
              <w:spacing w:before="0" w:line="240" w:lineRule="auto"/>
              <w:rPr>
                <w:rFonts w:hint="eastAsia" w:ascii="Times New Roman" w:hAnsi="Times New Roman" w:cs="Times New Roman"/>
              </w:rPr>
            </w:pPr>
            <w:r>
              <w:rPr>
                <w:rFonts w:hint="eastAsia" w:ascii="Times New Roman" w:hAnsi="Times New Roman" w:cs="Times New Roman"/>
              </w:rPr>
              <w:t>3～5d/周</w:t>
            </w:r>
          </w:p>
        </w:tc>
        <w:tc>
          <w:tcPr>
            <w:tcW w:w="2185" w:type="dxa"/>
            <w:tcBorders>
              <w:top w:val="single" w:color="auto" w:sz="4" w:space="0"/>
              <w:left w:val="single" w:color="auto" w:sz="4" w:space="0"/>
              <w:bottom w:val="single" w:color="auto" w:sz="4" w:space="0"/>
              <w:right w:val="single" w:color="auto" w:sz="4" w:space="0"/>
              <w:tl2br w:val="nil"/>
              <w:tr2bl w:val="nil"/>
            </w:tcBorders>
            <w:vAlign w:val="center"/>
          </w:tcPr>
          <w:p w14:paraId="2D02F82B">
            <w:pPr>
              <w:widowControl/>
              <w:snapToGrid w:val="0"/>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中高强度</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sz w:val="21"/>
                <w:szCs w:val="21"/>
                <w:lang w:eastAsia="zh-CN"/>
              </w:rPr>
              <w:t>50%</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80%</w:t>
            </w:r>
            <w:r>
              <w:rPr>
                <w:rFonts w:hint="eastAsia" w:ascii="Times New Roman" w:hAnsi="Times New Roman" w:cs="Times New Roman"/>
                <w:sz w:val="21"/>
                <w:szCs w:val="21"/>
                <w:lang w:eastAsia="zh-CN"/>
              </w:rPr>
              <w:t>峰值功率或</w:t>
            </w:r>
            <w:r>
              <w:rPr>
                <w:rFonts w:ascii="Times New Roman" w:hAnsi="Times New Roman" w:cs="Times New Roman"/>
                <w:sz w:val="21"/>
                <w:szCs w:val="21"/>
                <w:lang w:eastAsia="zh-CN"/>
              </w:rPr>
              <w:t>Borg</w:t>
            </w:r>
            <w:r>
              <w:rPr>
                <w:rFonts w:hint="eastAsia" w:ascii="Times New Roman" w:hAnsi="Times New Roman" w:cs="Times New Roman"/>
                <w:sz w:val="21"/>
                <w:szCs w:val="21"/>
                <w:lang w:eastAsia="zh-CN"/>
              </w:rPr>
              <w:t>呼吸困难评分</w:t>
            </w:r>
            <w:r>
              <w:rPr>
                <w:rFonts w:ascii="Times New Roman" w:hAnsi="Times New Roman" w:cs="Times New Roman"/>
                <w:sz w:val="21"/>
                <w:szCs w:val="21"/>
                <w:lang w:eastAsia="zh-CN"/>
              </w:rPr>
              <w:t>4</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6</w:t>
            </w:r>
            <w:r>
              <w:rPr>
                <w:rFonts w:hint="eastAsia" w:ascii="Times New Roman" w:hAnsi="Times New Roman" w:cs="Times New Roman"/>
                <w:sz w:val="21"/>
                <w:szCs w:val="21"/>
                <w:lang w:eastAsia="zh-CN"/>
              </w:rPr>
              <w:t>分或</w:t>
            </w:r>
            <w:r>
              <w:rPr>
                <w:rFonts w:ascii="Times New Roman" w:hAnsi="Times New Roman" w:cs="Times New Roman"/>
                <w:sz w:val="21"/>
                <w:szCs w:val="21"/>
                <w:lang w:eastAsia="zh-CN"/>
              </w:rPr>
              <w:t>RPE</w:t>
            </w:r>
            <w:r>
              <w:rPr>
                <w:rFonts w:hint="eastAsia" w:ascii="Times New Roman" w:hAnsi="Times New Roman" w:cs="Times New Roman"/>
                <w:sz w:val="21"/>
                <w:szCs w:val="21"/>
                <w:lang w:eastAsia="zh-CN"/>
              </w:rPr>
              <w:t>主观疲劳程度</w:t>
            </w:r>
            <w:r>
              <w:rPr>
                <w:rFonts w:ascii="Times New Roman" w:hAnsi="Times New Roman" w:cs="Times New Roman"/>
                <w:sz w:val="21"/>
                <w:szCs w:val="21"/>
                <w:lang w:eastAsia="zh-CN"/>
              </w:rPr>
              <w:t>量表12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14</w:t>
            </w:r>
            <w:r>
              <w:rPr>
                <w:rFonts w:hint="eastAsia" w:ascii="Times New Roman" w:hAnsi="Times New Roman" w:cs="Times New Roman"/>
                <w:sz w:val="21"/>
                <w:szCs w:val="21"/>
                <w:lang w:eastAsia="zh-CN"/>
              </w:rPr>
              <w:t>分</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5F7536C">
            <w:pPr>
              <w:pStyle w:val="7"/>
              <w:snapToGrid/>
              <w:spacing w:before="0" w:line="240" w:lineRule="auto"/>
              <w:rPr>
                <w:rFonts w:hint="eastAsia" w:ascii="Times New Roman" w:hAnsi="Times New Roman" w:cs="Times New Roman"/>
              </w:rPr>
            </w:pPr>
            <w:r>
              <w:rPr>
                <w:rFonts w:hint="eastAsia" w:ascii="Times New Roman" w:hAnsi="Times New Roman" w:cs="Times New Roman"/>
              </w:rPr>
              <w:t>20～60min/d；如无法耐受，则在累计20分钟以上的运动中穿插几段间歇的低强度运动或休息</w:t>
            </w:r>
          </w:p>
        </w:tc>
        <w:tc>
          <w:tcPr>
            <w:tcW w:w="2823" w:type="dxa"/>
            <w:tcBorders>
              <w:top w:val="single" w:color="auto" w:sz="4" w:space="0"/>
              <w:left w:val="single" w:color="auto" w:sz="4" w:space="0"/>
              <w:bottom w:val="single" w:color="auto" w:sz="4" w:space="0"/>
              <w:right w:val="single" w:color="auto" w:sz="4" w:space="0"/>
              <w:tl2br w:val="nil"/>
              <w:tr2bl w:val="nil"/>
            </w:tcBorders>
            <w:vAlign w:val="center"/>
          </w:tcPr>
          <w:p w14:paraId="5C485337">
            <w:pPr>
              <w:pStyle w:val="7"/>
              <w:snapToGrid/>
              <w:spacing w:before="0" w:line="240" w:lineRule="auto"/>
              <w:rPr>
                <w:rFonts w:hint="eastAsia" w:ascii="Times New Roman" w:hAnsi="Times New Roman" w:cs="Times New Roman"/>
              </w:rPr>
            </w:pPr>
            <w:r>
              <w:rPr>
                <w:rFonts w:hint="eastAsia" w:ascii="Times New Roman" w:hAnsi="Times New Roman" w:cs="Times New Roman"/>
              </w:rPr>
              <w:t>步行、固定式功率自行车和上肢功率车等</w:t>
            </w:r>
          </w:p>
        </w:tc>
      </w:tr>
      <w:tr w14:paraId="4AECA8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1648" w:hRule="atLeast"/>
          <w:jc w:val="center"/>
        </w:trPr>
        <w:tc>
          <w:tcPr>
            <w:tcW w:w="615" w:type="dxa"/>
            <w:vMerge w:val="restart"/>
            <w:tcBorders>
              <w:top w:val="single" w:color="auto" w:sz="4" w:space="0"/>
              <w:left w:val="single" w:color="auto" w:sz="4" w:space="0"/>
              <w:right w:val="single" w:color="auto" w:sz="4" w:space="0"/>
              <w:tl2br w:val="nil"/>
              <w:tr2bl w:val="nil"/>
            </w:tcBorders>
            <w:vAlign w:val="center"/>
          </w:tcPr>
          <w:p w14:paraId="5A2D5183">
            <w:pPr>
              <w:pStyle w:val="7"/>
              <w:snapToGrid/>
              <w:spacing w:before="0" w:line="240" w:lineRule="auto"/>
              <w:rPr>
                <w:rFonts w:hint="eastAsia" w:ascii="Times New Roman" w:hAnsi="Times New Roman" w:cs="Times New Roman"/>
              </w:rPr>
            </w:pPr>
            <w:r>
              <w:rPr>
                <w:rFonts w:hint="eastAsia" w:ascii="Times New Roman" w:hAnsi="Times New Roman" w:cs="Times New Roman"/>
              </w:rPr>
              <w:t>抗阻训练</w:t>
            </w:r>
          </w:p>
        </w:tc>
        <w:tc>
          <w:tcPr>
            <w:tcW w:w="1075" w:type="dxa"/>
            <w:vMerge w:val="restart"/>
            <w:tcBorders>
              <w:top w:val="single" w:color="auto" w:sz="4" w:space="0"/>
              <w:left w:val="single" w:color="auto" w:sz="4" w:space="0"/>
              <w:right w:val="single" w:color="auto" w:sz="4" w:space="0"/>
              <w:tl2br w:val="nil"/>
              <w:tr2bl w:val="nil"/>
            </w:tcBorders>
            <w:vAlign w:val="center"/>
          </w:tcPr>
          <w:p w14:paraId="179CF312">
            <w:pPr>
              <w:pStyle w:val="7"/>
              <w:snapToGrid/>
              <w:spacing w:before="0" w:line="240" w:lineRule="auto"/>
              <w:rPr>
                <w:rFonts w:hint="eastAsia" w:ascii="Times New Roman" w:hAnsi="Times New Roman" w:cs="Times New Roman"/>
              </w:rPr>
            </w:pPr>
            <w:r>
              <w:rPr>
                <w:rFonts w:hint="eastAsia" w:ascii="Times New Roman" w:hAnsi="Times New Roman" w:cs="Times New Roman"/>
              </w:rPr>
              <w:t>2～3d/周</w:t>
            </w:r>
          </w:p>
        </w:tc>
        <w:tc>
          <w:tcPr>
            <w:tcW w:w="2185" w:type="dxa"/>
            <w:tcBorders>
              <w:top w:val="single" w:color="auto" w:sz="4" w:space="0"/>
              <w:left w:val="single" w:color="auto" w:sz="4" w:space="0"/>
              <w:bottom w:val="single" w:color="auto" w:sz="4" w:space="0"/>
              <w:right w:val="single" w:color="auto" w:sz="4" w:space="0"/>
              <w:tl2br w:val="nil"/>
              <w:tr2bl w:val="nil"/>
            </w:tcBorders>
            <w:vAlign w:val="center"/>
          </w:tcPr>
          <w:p w14:paraId="7B25C344">
            <w:pPr>
              <w:pStyle w:val="7"/>
              <w:snapToGrid/>
              <w:spacing w:before="0" w:line="240" w:lineRule="auto"/>
              <w:rPr>
                <w:rFonts w:hint="eastAsia" w:ascii="Times New Roman" w:hAnsi="Times New Roman" w:cs="Times New Roman"/>
              </w:rPr>
            </w:pPr>
            <w:r>
              <w:rPr>
                <w:rFonts w:hint="eastAsia" w:ascii="Times New Roman" w:hAnsi="Times New Roman" w:cs="Times New Roman"/>
              </w:rPr>
              <w:t>力量训练：初始者60%～70%最大重复次数（1RM），有经验的力量训练者≥80% 1RM</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2C0FDB6">
            <w:pPr>
              <w:pStyle w:val="7"/>
              <w:snapToGrid/>
              <w:spacing w:before="0" w:line="240" w:lineRule="auto"/>
              <w:rPr>
                <w:rFonts w:hint="eastAsia" w:ascii="Times New Roman" w:hAnsi="Times New Roman" w:cs="Times New Roman"/>
              </w:rPr>
            </w:pPr>
            <w:r>
              <w:rPr>
                <w:rFonts w:hint="eastAsia" w:ascii="Times New Roman" w:hAnsi="Times New Roman" w:cs="Times New Roman"/>
              </w:rPr>
              <w:t>力量训练：2～4次/组，8～12组</w:t>
            </w:r>
          </w:p>
        </w:tc>
        <w:tc>
          <w:tcPr>
            <w:tcW w:w="2823" w:type="dxa"/>
            <w:tcBorders>
              <w:top w:val="single" w:color="auto" w:sz="4" w:space="0"/>
              <w:left w:val="single" w:color="auto" w:sz="4" w:space="0"/>
              <w:bottom w:val="single" w:color="auto" w:sz="4" w:space="0"/>
              <w:right w:val="single" w:color="auto" w:sz="4" w:space="0"/>
              <w:tl2br w:val="nil"/>
              <w:tr2bl w:val="nil"/>
            </w:tcBorders>
            <w:vAlign w:val="center"/>
          </w:tcPr>
          <w:p w14:paraId="70D2329D">
            <w:pPr>
              <w:pStyle w:val="7"/>
              <w:snapToGrid/>
              <w:spacing w:before="0" w:line="240" w:lineRule="auto"/>
              <w:rPr>
                <w:rFonts w:hint="eastAsia" w:ascii="Times New Roman" w:hAnsi="Times New Roman" w:cs="Times New Roman"/>
              </w:rPr>
            </w:pPr>
            <w:r>
              <w:rPr>
                <w:rFonts w:hint="eastAsia" w:ascii="Times New Roman" w:hAnsi="Times New Roman" w:cs="Times New Roman"/>
              </w:rPr>
              <w:t>力量训练：负重器械训练、自由重物或自重训练</w:t>
            </w:r>
          </w:p>
        </w:tc>
      </w:tr>
      <w:tr w14:paraId="738DB9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1066" w:hRule="atLeast"/>
          <w:jc w:val="center"/>
        </w:trPr>
        <w:tc>
          <w:tcPr>
            <w:tcW w:w="615" w:type="dxa"/>
            <w:vMerge w:val="continue"/>
            <w:tcBorders>
              <w:left w:val="single" w:color="auto" w:sz="4" w:space="0"/>
              <w:bottom w:val="single" w:color="auto" w:sz="4" w:space="0"/>
              <w:right w:val="single" w:color="auto" w:sz="4" w:space="0"/>
              <w:tl2br w:val="nil"/>
              <w:tr2bl w:val="nil"/>
            </w:tcBorders>
            <w:vAlign w:val="center"/>
          </w:tcPr>
          <w:p w14:paraId="74165163">
            <w:pPr>
              <w:pStyle w:val="7"/>
              <w:snapToGrid/>
              <w:spacing w:before="0" w:line="240" w:lineRule="auto"/>
              <w:rPr>
                <w:rFonts w:hint="eastAsia" w:ascii="Times New Roman" w:hAnsi="Times New Roman" w:cs="Times New Roman"/>
              </w:rPr>
            </w:pPr>
          </w:p>
        </w:tc>
        <w:tc>
          <w:tcPr>
            <w:tcW w:w="1075" w:type="dxa"/>
            <w:vMerge w:val="continue"/>
            <w:tcBorders>
              <w:left w:val="single" w:color="auto" w:sz="4" w:space="0"/>
              <w:bottom w:val="single" w:color="auto" w:sz="4" w:space="0"/>
              <w:right w:val="single" w:color="auto" w:sz="4" w:space="0"/>
              <w:tl2br w:val="nil"/>
              <w:tr2bl w:val="nil"/>
            </w:tcBorders>
            <w:vAlign w:val="center"/>
          </w:tcPr>
          <w:p w14:paraId="173D4AE3">
            <w:pPr>
              <w:pStyle w:val="7"/>
              <w:snapToGrid/>
              <w:spacing w:before="0" w:line="240" w:lineRule="auto"/>
              <w:rPr>
                <w:rFonts w:hint="eastAsia" w:ascii="Times New Roman" w:hAnsi="Times New Roman" w:cs="Times New Roman"/>
              </w:rPr>
            </w:pPr>
          </w:p>
        </w:tc>
        <w:tc>
          <w:tcPr>
            <w:tcW w:w="2185" w:type="dxa"/>
            <w:tcBorders>
              <w:top w:val="single" w:color="auto" w:sz="4" w:space="0"/>
              <w:left w:val="single" w:color="auto" w:sz="4" w:space="0"/>
              <w:bottom w:val="single" w:color="auto" w:sz="4" w:space="0"/>
              <w:right w:val="single" w:color="auto" w:sz="4" w:space="0"/>
              <w:tl2br w:val="nil"/>
              <w:tr2bl w:val="nil"/>
            </w:tcBorders>
            <w:vAlign w:val="center"/>
          </w:tcPr>
          <w:p w14:paraId="256EAD20">
            <w:pPr>
              <w:pStyle w:val="7"/>
              <w:snapToGrid/>
              <w:spacing w:before="0" w:line="240" w:lineRule="auto"/>
              <w:rPr>
                <w:rFonts w:hint="eastAsia" w:ascii="Times New Roman" w:hAnsi="Times New Roman" w:cs="Times New Roman"/>
              </w:rPr>
            </w:pPr>
            <w:r>
              <w:rPr>
                <w:rFonts w:hint="eastAsia" w:ascii="Times New Roman" w:hAnsi="Times New Roman" w:cs="Times New Roman"/>
              </w:rPr>
              <w:t>耐力训练：＜50% 1RM</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1F4631E">
            <w:pPr>
              <w:pStyle w:val="7"/>
              <w:snapToGrid/>
              <w:spacing w:before="0" w:line="240" w:lineRule="auto"/>
              <w:rPr>
                <w:rFonts w:hint="eastAsia" w:ascii="Times New Roman" w:hAnsi="Times New Roman" w:cs="Times New Roman"/>
              </w:rPr>
            </w:pPr>
            <w:r>
              <w:rPr>
                <w:rFonts w:hint="eastAsia" w:ascii="Times New Roman" w:hAnsi="Times New Roman" w:cs="Times New Roman"/>
              </w:rPr>
              <w:t>耐力训练：≤2次/组，15～20组</w:t>
            </w:r>
          </w:p>
        </w:tc>
        <w:tc>
          <w:tcPr>
            <w:tcW w:w="2823" w:type="dxa"/>
            <w:tcBorders>
              <w:top w:val="single" w:color="auto" w:sz="4" w:space="0"/>
              <w:left w:val="single" w:color="auto" w:sz="4" w:space="0"/>
              <w:bottom w:val="single" w:color="auto" w:sz="4" w:space="0"/>
              <w:right w:val="single" w:color="auto" w:sz="4" w:space="0"/>
              <w:tl2br w:val="nil"/>
              <w:tr2bl w:val="nil"/>
            </w:tcBorders>
            <w:vAlign w:val="center"/>
          </w:tcPr>
          <w:p w14:paraId="378B3C1B">
            <w:pPr>
              <w:pStyle w:val="7"/>
              <w:snapToGrid/>
              <w:spacing w:before="0" w:line="240" w:lineRule="auto"/>
              <w:rPr>
                <w:rFonts w:hint="eastAsia" w:ascii="Times New Roman" w:hAnsi="Times New Roman" w:cs="Times New Roman"/>
              </w:rPr>
            </w:pPr>
            <w:r>
              <w:rPr>
                <w:rFonts w:hint="eastAsia" w:ascii="Times New Roman" w:hAnsi="Times New Roman" w:cs="Times New Roman"/>
              </w:rPr>
              <w:t>耐力训练：步行、跑步、游泳和自行车等</w:t>
            </w:r>
          </w:p>
        </w:tc>
      </w:tr>
      <w:tr w14:paraId="639016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1268" w:hRule="atLeast"/>
          <w:jc w:val="center"/>
        </w:trPr>
        <w:tc>
          <w:tcPr>
            <w:tcW w:w="615" w:type="dxa"/>
            <w:vMerge w:val="restart"/>
            <w:tcBorders>
              <w:top w:val="single" w:color="auto" w:sz="4" w:space="0"/>
              <w:left w:val="single" w:color="auto" w:sz="4" w:space="0"/>
              <w:right w:val="single" w:color="auto" w:sz="4" w:space="0"/>
              <w:tl2br w:val="nil"/>
              <w:tr2bl w:val="nil"/>
            </w:tcBorders>
            <w:vAlign w:val="center"/>
          </w:tcPr>
          <w:p w14:paraId="1F0751EB">
            <w:pPr>
              <w:pStyle w:val="7"/>
              <w:snapToGrid/>
              <w:spacing w:before="0" w:line="240" w:lineRule="auto"/>
              <w:rPr>
                <w:rFonts w:hint="eastAsia" w:ascii="Times New Roman" w:hAnsi="Times New Roman" w:cs="Times New Roman"/>
              </w:rPr>
            </w:pPr>
            <w:r>
              <w:rPr>
                <w:rFonts w:hint="eastAsia" w:ascii="Times New Roman" w:hAnsi="Times New Roman" w:cs="Times New Roman"/>
              </w:rPr>
              <w:t>平衡与柔韧性训练</w:t>
            </w:r>
          </w:p>
        </w:tc>
        <w:tc>
          <w:tcPr>
            <w:tcW w:w="1075" w:type="dxa"/>
            <w:vMerge w:val="restart"/>
            <w:tcBorders>
              <w:top w:val="single" w:color="auto" w:sz="4" w:space="0"/>
              <w:left w:val="single" w:color="auto" w:sz="4" w:space="0"/>
              <w:right w:val="single" w:color="auto" w:sz="4" w:space="0"/>
              <w:tl2br w:val="nil"/>
              <w:tr2bl w:val="nil"/>
            </w:tcBorders>
            <w:vAlign w:val="center"/>
          </w:tcPr>
          <w:p w14:paraId="76DE5D3D">
            <w:pPr>
              <w:pStyle w:val="7"/>
              <w:snapToGrid/>
              <w:spacing w:before="0" w:line="240" w:lineRule="auto"/>
              <w:rPr>
                <w:rFonts w:hint="eastAsia" w:ascii="Times New Roman" w:hAnsi="Times New Roman" w:cs="Times New Roman"/>
              </w:rPr>
            </w:pPr>
            <w:r>
              <w:rPr>
                <w:rFonts w:hint="eastAsia" w:ascii="Times New Roman" w:hAnsi="Times New Roman" w:cs="Times New Roman"/>
              </w:rPr>
              <w:t>2～3d/周</w:t>
            </w:r>
          </w:p>
        </w:tc>
        <w:tc>
          <w:tcPr>
            <w:tcW w:w="2185" w:type="dxa"/>
            <w:tcBorders>
              <w:top w:val="single" w:color="auto" w:sz="4" w:space="0"/>
              <w:left w:val="single" w:color="auto" w:sz="4" w:space="0"/>
              <w:bottom w:val="single" w:color="auto" w:sz="4" w:space="0"/>
              <w:right w:val="single" w:color="auto" w:sz="4" w:space="0"/>
              <w:tl2br w:val="nil"/>
              <w:tr2bl w:val="nil"/>
            </w:tcBorders>
            <w:vAlign w:val="center"/>
          </w:tcPr>
          <w:p w14:paraId="4BABE831">
            <w:pPr>
              <w:pStyle w:val="7"/>
              <w:snapToGrid/>
              <w:spacing w:before="0" w:line="240" w:lineRule="auto"/>
              <w:rPr>
                <w:rFonts w:hint="eastAsia" w:ascii="Times New Roman" w:hAnsi="Times New Roman" w:cs="Times New Roman"/>
              </w:rPr>
            </w:pPr>
            <w:r>
              <w:rPr>
                <w:rFonts w:hint="eastAsia" w:ascii="Times New Roman" w:hAnsi="Times New Roman" w:cs="Times New Roman"/>
              </w:rPr>
              <w:t>平衡性训练：支撑面积由</w:t>
            </w:r>
          </w:p>
          <w:p w14:paraId="1CF78388">
            <w:pPr>
              <w:pStyle w:val="7"/>
              <w:snapToGrid/>
              <w:spacing w:before="0" w:line="240" w:lineRule="auto"/>
              <w:rPr>
                <w:rFonts w:hint="eastAsia" w:ascii="Times New Roman" w:hAnsi="Times New Roman" w:cs="Times New Roman"/>
              </w:rPr>
            </w:pPr>
            <w:r>
              <w:rPr>
                <w:rFonts w:hint="eastAsia" w:ascii="Times New Roman" w:hAnsi="Times New Roman" w:cs="Times New Roman"/>
              </w:rPr>
              <w:t>大到小，稳定极限由大变小，从静态平衡到动态平衡，从睁眼到闭眼，逐渐增加训练的复杂性</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E7DC92D">
            <w:pPr>
              <w:pStyle w:val="7"/>
              <w:snapToGrid/>
              <w:spacing w:before="0" w:line="240" w:lineRule="auto"/>
              <w:rPr>
                <w:rFonts w:hint="eastAsia" w:ascii="Times New Roman" w:hAnsi="Times New Roman" w:cs="Times New Roman"/>
              </w:rPr>
            </w:pPr>
            <w:r>
              <w:rPr>
                <w:rFonts w:hint="eastAsia" w:ascii="Times New Roman" w:hAnsi="Times New Roman" w:cs="Times New Roman"/>
              </w:rPr>
              <w:t>平衡性训练：循序渐进</w:t>
            </w:r>
          </w:p>
        </w:tc>
        <w:tc>
          <w:tcPr>
            <w:tcW w:w="2823" w:type="dxa"/>
            <w:tcBorders>
              <w:top w:val="single" w:color="auto" w:sz="4" w:space="0"/>
              <w:left w:val="single" w:color="auto" w:sz="4" w:space="0"/>
              <w:bottom w:val="single" w:color="auto" w:sz="4" w:space="0"/>
              <w:right w:val="single" w:color="auto" w:sz="4" w:space="0"/>
              <w:tl2br w:val="nil"/>
              <w:tr2bl w:val="nil"/>
            </w:tcBorders>
            <w:vAlign w:val="center"/>
          </w:tcPr>
          <w:p w14:paraId="1A9BBC36">
            <w:pPr>
              <w:pStyle w:val="7"/>
              <w:snapToGrid/>
              <w:spacing w:before="0" w:line="240" w:lineRule="auto"/>
              <w:rPr>
                <w:rFonts w:hint="eastAsia" w:ascii="Times New Roman" w:hAnsi="Times New Roman" w:cs="Times New Roman"/>
              </w:rPr>
            </w:pPr>
            <w:r>
              <w:rPr>
                <w:rFonts w:hint="eastAsia" w:ascii="Times New Roman" w:hAnsi="Times New Roman" w:cs="Times New Roman"/>
              </w:rPr>
              <w:t>平衡训练：静态、自动态、他动态训练（如坐站训练、步态训练、单脚站立、单腿摆动等）</w:t>
            </w:r>
          </w:p>
        </w:tc>
      </w:tr>
      <w:tr w14:paraId="398F88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36" w:hRule="atLeast"/>
          <w:jc w:val="center"/>
        </w:trPr>
        <w:tc>
          <w:tcPr>
            <w:tcW w:w="615" w:type="dxa"/>
            <w:vMerge w:val="continue"/>
            <w:tcBorders>
              <w:left w:val="single" w:color="auto" w:sz="4" w:space="0"/>
              <w:bottom w:val="single" w:color="auto" w:sz="4" w:space="0"/>
              <w:right w:val="single" w:color="auto" w:sz="4" w:space="0"/>
              <w:tl2br w:val="nil"/>
              <w:tr2bl w:val="nil"/>
            </w:tcBorders>
            <w:vAlign w:val="center"/>
          </w:tcPr>
          <w:p w14:paraId="29BEA64C">
            <w:pPr>
              <w:pStyle w:val="7"/>
              <w:snapToGrid/>
              <w:spacing w:before="0" w:line="240" w:lineRule="auto"/>
              <w:rPr>
                <w:rFonts w:hint="eastAsia" w:ascii="Times New Roman" w:hAnsi="Times New Roman" w:cs="Times New Roman"/>
              </w:rPr>
            </w:pPr>
          </w:p>
        </w:tc>
        <w:tc>
          <w:tcPr>
            <w:tcW w:w="1075" w:type="dxa"/>
            <w:vMerge w:val="continue"/>
            <w:tcBorders>
              <w:left w:val="single" w:color="auto" w:sz="4" w:space="0"/>
              <w:bottom w:val="single" w:color="auto" w:sz="4" w:space="0"/>
              <w:right w:val="single" w:color="auto" w:sz="4" w:space="0"/>
              <w:tl2br w:val="nil"/>
              <w:tr2bl w:val="nil"/>
            </w:tcBorders>
            <w:vAlign w:val="center"/>
          </w:tcPr>
          <w:p w14:paraId="11FE817C">
            <w:pPr>
              <w:pStyle w:val="7"/>
              <w:snapToGrid/>
              <w:spacing w:before="0" w:line="240" w:lineRule="auto"/>
              <w:rPr>
                <w:rFonts w:hint="eastAsia" w:ascii="Times New Roman" w:hAnsi="Times New Roman" w:cs="Times New Roman"/>
              </w:rPr>
            </w:pPr>
          </w:p>
        </w:tc>
        <w:tc>
          <w:tcPr>
            <w:tcW w:w="2185" w:type="dxa"/>
            <w:tcBorders>
              <w:top w:val="single" w:color="auto" w:sz="4" w:space="0"/>
              <w:left w:val="single" w:color="auto" w:sz="4" w:space="0"/>
              <w:bottom w:val="single" w:color="auto" w:sz="4" w:space="0"/>
              <w:right w:val="single" w:color="auto" w:sz="4" w:space="0"/>
              <w:tl2br w:val="nil"/>
              <w:tr2bl w:val="nil"/>
            </w:tcBorders>
            <w:vAlign w:val="center"/>
          </w:tcPr>
          <w:p w14:paraId="6BBA3DA6">
            <w:pPr>
              <w:pStyle w:val="7"/>
              <w:snapToGrid/>
              <w:spacing w:before="0" w:line="240" w:lineRule="auto"/>
              <w:rPr>
                <w:rFonts w:hint="eastAsia" w:ascii="Times New Roman" w:hAnsi="Times New Roman" w:cs="Times New Roman"/>
              </w:rPr>
            </w:pPr>
            <w:r>
              <w:rPr>
                <w:rFonts w:hint="eastAsia" w:ascii="Times New Roman" w:hAnsi="Times New Roman" w:cs="Times New Roman"/>
              </w:rPr>
              <w:t>柔韧性训练：牵伸至感觉到拉紧至轻微不适</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2DBEDB5">
            <w:pPr>
              <w:pStyle w:val="7"/>
              <w:snapToGrid/>
              <w:spacing w:before="0" w:line="240" w:lineRule="auto"/>
              <w:rPr>
                <w:rFonts w:hint="eastAsia" w:ascii="Times New Roman" w:hAnsi="Times New Roman" w:cs="Times New Roman"/>
              </w:rPr>
            </w:pPr>
            <w:r>
              <w:rPr>
                <w:rFonts w:hint="eastAsia" w:ascii="Times New Roman" w:hAnsi="Times New Roman" w:cs="Times New Roman"/>
              </w:rPr>
              <w:t>柔韧性训练：静态牵伸10～30秒，每次训练重复2～4次</w:t>
            </w:r>
          </w:p>
        </w:tc>
        <w:tc>
          <w:tcPr>
            <w:tcW w:w="2823" w:type="dxa"/>
            <w:tcBorders>
              <w:top w:val="single" w:color="auto" w:sz="4" w:space="0"/>
              <w:left w:val="single" w:color="auto" w:sz="4" w:space="0"/>
              <w:bottom w:val="single" w:color="auto" w:sz="4" w:space="0"/>
              <w:right w:val="single" w:color="auto" w:sz="4" w:space="0"/>
              <w:tl2br w:val="nil"/>
              <w:tr2bl w:val="nil"/>
            </w:tcBorders>
            <w:vAlign w:val="center"/>
          </w:tcPr>
          <w:p w14:paraId="2A3B21E1">
            <w:pPr>
              <w:pStyle w:val="7"/>
              <w:snapToGrid/>
              <w:spacing w:before="0" w:line="240" w:lineRule="auto"/>
              <w:rPr>
                <w:rFonts w:hint="eastAsia" w:ascii="Times New Roman" w:hAnsi="Times New Roman" w:cs="Times New Roman"/>
              </w:rPr>
            </w:pPr>
            <w:r>
              <w:rPr>
                <w:rFonts w:hint="eastAsia" w:ascii="Times New Roman" w:hAnsi="Times New Roman" w:cs="Times New Roman"/>
              </w:rPr>
              <w:t>柔韧性训练：静态、动态和本体感觉神经肌肉促进牵伸技术（如胸廓及肋骨活动度训练、八段锦和瑜伽等）</w:t>
            </w:r>
          </w:p>
        </w:tc>
      </w:tr>
    </w:tbl>
    <w:p w14:paraId="5274BFE9">
      <w:pPr>
        <w:jc w:val="center"/>
        <w:outlineLvl w:val="0"/>
        <w:rPr>
          <w:rFonts w:hint="eastAsia" w:ascii="Times New Roman" w:hAnsi="Times New Roman" w:eastAsia="黑体" w:cs="Times New Roman"/>
          <w:b/>
          <w:bCs/>
          <w:sz w:val="21"/>
          <w:szCs w:val="21"/>
          <w:lang w:eastAsia="zh-CN"/>
        </w:rPr>
      </w:pPr>
      <w:r>
        <w:rPr>
          <w:rFonts w:hint="eastAsia" w:ascii="宋体" w:hAnsi="宋体"/>
          <w:b/>
          <w:bCs/>
          <w:sz w:val="24"/>
          <w:szCs w:val="24"/>
          <w:lang w:eastAsia="zh-CN"/>
        </w:rPr>
        <w:br w:type="page"/>
      </w:r>
      <w:bookmarkStart w:id="28" w:name="_Toc211535152"/>
      <w:r>
        <w:rPr>
          <w:rFonts w:hint="eastAsia" w:ascii="Times New Roman" w:hAnsi="Times New Roman" w:eastAsia="黑体" w:cs="Times New Roman"/>
          <w:b/>
          <w:bCs/>
          <w:sz w:val="21"/>
          <w:szCs w:val="21"/>
          <w:lang w:eastAsia="zh-CN"/>
        </w:rPr>
        <w:t>附 录</w:t>
      </w:r>
      <w:r>
        <w:rPr>
          <w:rFonts w:hint="eastAsia" w:ascii="Times New Roman" w:hAnsi="Times New Roman" w:eastAsia="黑体" w:cs="Times New Roman"/>
          <w:sz w:val="21"/>
          <w:szCs w:val="21"/>
          <w:lang w:eastAsia="zh-CN"/>
        </w:rPr>
        <w:t xml:space="preserve"> </w:t>
      </w:r>
      <w:r>
        <w:rPr>
          <w:rFonts w:hint="eastAsia" w:ascii="Times New Roman" w:hAnsi="Times New Roman" w:eastAsia="黑体" w:cs="Times New Roman"/>
          <w:b/>
          <w:bCs/>
          <w:sz w:val="21"/>
          <w:szCs w:val="21"/>
          <w:lang w:eastAsia="zh-CN"/>
        </w:rPr>
        <w:t>E</w:t>
      </w:r>
      <w:bookmarkEnd w:id="28"/>
    </w:p>
    <w:p w14:paraId="63F341EE">
      <w:pPr>
        <w:spacing w:line="240" w:lineRule="auto"/>
        <w:jc w:val="center"/>
        <w:outlineLvl w:val="0"/>
        <w:rPr>
          <w:rFonts w:hint="eastAsia" w:ascii="Times New Roman" w:hAnsi="Times New Roman" w:eastAsia="黑体" w:cs="Times New Roman"/>
          <w:b w:val="0"/>
          <w:bCs w:val="0"/>
          <w:sz w:val="21"/>
          <w:szCs w:val="21"/>
          <w:lang w:eastAsia="zh-CN"/>
        </w:rPr>
      </w:pPr>
      <w:bookmarkStart w:id="29" w:name="_Toc211535153"/>
      <w:r>
        <w:rPr>
          <w:rFonts w:hint="eastAsia" w:ascii="Times New Roman" w:hAnsi="Times New Roman" w:eastAsia="黑体" w:cs="Times New Roman"/>
          <w:b w:val="0"/>
          <w:bCs w:val="0"/>
          <w:sz w:val="21"/>
          <w:szCs w:val="21"/>
          <w:lang w:eastAsia="zh-CN"/>
        </w:rPr>
        <w:t>（资料性）</w:t>
      </w:r>
      <w:bookmarkEnd w:id="29"/>
    </w:p>
    <w:p w14:paraId="06354412">
      <w:pPr>
        <w:jc w:val="center"/>
        <w:outlineLvl w:val="0"/>
        <w:rPr>
          <w:rFonts w:ascii="Times New Roman" w:hAnsi="Times New Roman" w:eastAsia="黑体" w:cs="Times New Roman"/>
          <w:sz w:val="21"/>
          <w:szCs w:val="21"/>
          <w:lang w:eastAsia="zh-CN"/>
        </w:rPr>
      </w:pPr>
      <w:bookmarkStart w:id="30" w:name="_Toc211535154"/>
      <w:r>
        <w:rPr>
          <w:rFonts w:hint="eastAsia" w:ascii="Times New Roman" w:hAnsi="Times New Roman" w:eastAsia="黑体" w:cs="Times New Roman"/>
          <w:b w:val="0"/>
          <w:bCs w:val="0"/>
          <w:color w:val="auto"/>
          <w:sz w:val="21"/>
          <w:szCs w:val="21"/>
          <w:lang w:eastAsia="zh-CN"/>
        </w:rPr>
        <w:t>自我管理知识与技能</w:t>
      </w:r>
      <w:bookmarkEnd w:id="30"/>
    </w:p>
    <w:p w14:paraId="3E8C2D92">
      <w:pPr>
        <w:rPr>
          <w:rFonts w:ascii="Times New Roman" w:hAnsi="Times New Roman" w:eastAsia="黑体" w:cs="Times New Roman"/>
          <w:sz w:val="21"/>
          <w:szCs w:val="21"/>
          <w:lang w:eastAsia="zh-CN"/>
        </w:rPr>
      </w:pPr>
    </w:p>
    <w:tbl>
      <w:tblPr>
        <w:tblStyle w:val="15"/>
        <w:tblW w:w="481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8"/>
        <w:gridCol w:w="5235"/>
      </w:tblGrid>
      <w:tr w14:paraId="000368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cBorders>
            <w:vAlign w:val="center"/>
          </w:tcPr>
          <w:p w14:paraId="44811CA3">
            <w:pPr>
              <w:pStyle w:val="7"/>
              <w:spacing w:before="0" w:line="240" w:lineRule="auto"/>
              <w:rPr>
                <w:rFonts w:ascii="宋体" w:hAnsi="宋体" w:cs="宋体"/>
                <w:b/>
                <w:bCs/>
                <w:sz w:val="21"/>
                <w:szCs w:val="21"/>
              </w:rPr>
            </w:pPr>
            <w:r>
              <w:rPr>
                <w:rFonts w:hint="eastAsia" w:ascii="宋体" w:hAnsi="宋体" w:cs="宋体"/>
                <w:sz w:val="21"/>
                <w:szCs w:val="21"/>
              </w:rPr>
              <w:t>项目</w:t>
            </w:r>
          </w:p>
        </w:tc>
        <w:tc>
          <w:tcPr>
            <w:tcW w:w="3191" w:type="pct"/>
            <w:tcBorders>
              <w:top w:val="single" w:color="auto" w:sz="4" w:space="0"/>
              <w:left w:val="single" w:color="auto" w:sz="4" w:space="0"/>
              <w:bottom w:val="single" w:color="auto" w:sz="4" w:space="0"/>
              <w:right w:val="single" w:color="auto" w:sz="4" w:space="0"/>
            </w:tcBorders>
            <w:vAlign w:val="center"/>
          </w:tcPr>
          <w:p w14:paraId="2834789A">
            <w:pPr>
              <w:pStyle w:val="7"/>
              <w:spacing w:before="0" w:line="240" w:lineRule="auto"/>
              <w:rPr>
                <w:rFonts w:ascii="宋体" w:hAnsi="宋体" w:cs="宋体"/>
                <w:b/>
                <w:bCs/>
                <w:sz w:val="21"/>
                <w:szCs w:val="21"/>
              </w:rPr>
            </w:pPr>
            <w:r>
              <w:rPr>
                <w:rFonts w:hint="eastAsia" w:ascii="宋体" w:hAnsi="宋体" w:cs="宋体"/>
                <w:sz w:val="21"/>
                <w:szCs w:val="21"/>
              </w:rPr>
              <w:t>具体内容</w:t>
            </w:r>
          </w:p>
        </w:tc>
      </w:tr>
      <w:tr w14:paraId="30AF2E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1DC0D4C7">
            <w:pPr>
              <w:pStyle w:val="7"/>
              <w:spacing w:before="0" w:line="240" w:lineRule="auto"/>
              <w:rPr>
                <w:rFonts w:ascii="宋体" w:hAnsi="宋体" w:cs="宋体"/>
                <w:b/>
                <w:bCs/>
                <w:sz w:val="21"/>
                <w:szCs w:val="21"/>
              </w:rPr>
            </w:pPr>
            <w:r>
              <w:rPr>
                <w:rFonts w:hint="eastAsia" w:ascii="宋体" w:hAnsi="宋体" w:cs="宋体"/>
                <w:sz w:val="21"/>
                <w:szCs w:val="21"/>
              </w:rPr>
              <w:t>无烟环境</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09AF99E2">
            <w:pPr>
              <w:pStyle w:val="7"/>
              <w:spacing w:before="0" w:line="240" w:lineRule="auto"/>
              <w:jc w:val="left"/>
              <w:rPr>
                <w:rFonts w:ascii="宋体" w:hAnsi="宋体" w:cs="宋体"/>
                <w:b/>
                <w:bCs/>
                <w:sz w:val="21"/>
                <w:szCs w:val="21"/>
              </w:rPr>
            </w:pPr>
            <w:r>
              <w:rPr>
                <w:rFonts w:hint="eastAsia" w:ascii="宋体" w:hAnsi="宋体" w:cs="宋体"/>
                <w:sz w:val="21"/>
                <w:szCs w:val="21"/>
              </w:rPr>
              <w:t>戒烟，保持不吸烟，避免二手及三手烟</w:t>
            </w:r>
          </w:p>
        </w:tc>
      </w:tr>
      <w:tr w14:paraId="6DC6B9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448" w:hRule="atLeast"/>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4B8E702E">
            <w:pPr>
              <w:pStyle w:val="7"/>
              <w:spacing w:before="0" w:line="240" w:lineRule="auto"/>
              <w:rPr>
                <w:rFonts w:ascii="宋体" w:hAnsi="宋体" w:cs="宋体"/>
                <w:b/>
                <w:bCs/>
                <w:sz w:val="21"/>
                <w:szCs w:val="21"/>
              </w:rPr>
            </w:pPr>
            <w:r>
              <w:rPr>
                <w:rFonts w:hint="eastAsia" w:ascii="宋体" w:hAnsi="宋体" w:cs="宋体"/>
                <w:sz w:val="21"/>
                <w:szCs w:val="21"/>
              </w:rPr>
              <w:t>服药依从性</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327280DF">
            <w:pPr>
              <w:pStyle w:val="7"/>
              <w:spacing w:before="0" w:line="240" w:lineRule="auto"/>
              <w:jc w:val="left"/>
              <w:rPr>
                <w:rFonts w:ascii="宋体" w:hAnsi="宋体" w:cs="宋体"/>
                <w:b/>
                <w:bCs/>
                <w:sz w:val="21"/>
                <w:szCs w:val="21"/>
              </w:rPr>
            </w:pPr>
            <w:r>
              <w:rPr>
                <w:rFonts w:hint="eastAsia" w:ascii="宋体" w:hAnsi="宋体" w:cs="宋体"/>
                <w:sz w:val="21"/>
                <w:szCs w:val="21"/>
              </w:rPr>
              <w:t>服药和吸入技术的依从性与规范性</w:t>
            </w:r>
          </w:p>
        </w:tc>
      </w:tr>
      <w:tr w14:paraId="3D55B4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7BBD24E9">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sz w:val="21"/>
                <w:szCs w:val="21"/>
                <w:lang w:eastAsia="zh-CN"/>
              </w:rPr>
              <w:t>呼吸训练</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223DF110">
            <w:pPr>
              <w:pStyle w:val="7"/>
              <w:spacing w:before="0" w:line="240" w:lineRule="auto"/>
              <w:jc w:val="left"/>
              <w:rPr>
                <w:rFonts w:ascii="宋体" w:hAnsi="宋体" w:cs="宋体"/>
                <w:b/>
                <w:bCs/>
                <w:sz w:val="21"/>
                <w:szCs w:val="21"/>
              </w:rPr>
            </w:pPr>
            <w:r>
              <w:rPr>
                <w:rFonts w:hint="eastAsia" w:ascii="宋体" w:hAnsi="宋体" w:cs="宋体"/>
                <w:sz w:val="21"/>
                <w:szCs w:val="21"/>
              </w:rPr>
              <w:t>呼吸肌训练依从性及处方调整</w:t>
            </w:r>
          </w:p>
        </w:tc>
      </w:tr>
      <w:tr w14:paraId="65CC31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1BF59E3E">
            <w:pPr>
              <w:pStyle w:val="7"/>
              <w:spacing w:before="0" w:line="240" w:lineRule="auto"/>
              <w:rPr>
                <w:rFonts w:ascii="宋体" w:hAnsi="宋体" w:cs="宋体"/>
                <w:sz w:val="21"/>
                <w:szCs w:val="21"/>
              </w:rPr>
            </w:pPr>
            <w:r>
              <w:rPr>
                <w:rFonts w:hint="eastAsia" w:ascii="宋体" w:hAnsi="宋体" w:cs="宋体"/>
                <w:sz w:val="21"/>
                <w:szCs w:val="21"/>
              </w:rPr>
              <w:t>呼吸支持技术</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38C4826C">
            <w:pPr>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氧疗与</w:t>
            </w:r>
            <w:r>
              <w:rPr>
                <w:rFonts w:ascii="Times New Roman" w:hAnsi="Times New Roman" w:cs="Times New Roman"/>
                <w:sz w:val="21"/>
                <w:szCs w:val="21"/>
                <w:lang w:eastAsia="zh-CN"/>
              </w:rPr>
              <w:t>NPPV</w:t>
            </w:r>
            <w:r>
              <w:rPr>
                <w:rFonts w:hint="eastAsia" w:ascii="Times New Roman" w:hAnsi="Times New Roman" w:cs="Times New Roman"/>
                <w:sz w:val="21"/>
                <w:szCs w:val="21"/>
                <w:lang w:eastAsia="zh-CN"/>
              </w:rPr>
              <w:t>方案的正确实施</w:t>
            </w:r>
          </w:p>
        </w:tc>
      </w:tr>
      <w:tr w14:paraId="7FFB82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6587007B">
            <w:pPr>
              <w:pStyle w:val="7"/>
              <w:spacing w:before="0" w:line="240" w:lineRule="auto"/>
              <w:rPr>
                <w:rFonts w:ascii="宋体" w:hAnsi="宋体" w:cs="宋体"/>
                <w:sz w:val="21"/>
                <w:szCs w:val="21"/>
              </w:rPr>
            </w:pPr>
            <w:r>
              <w:rPr>
                <w:rFonts w:hint="eastAsia" w:ascii="宋体" w:hAnsi="宋体" w:cs="宋体"/>
                <w:sz w:val="21"/>
                <w:szCs w:val="21"/>
              </w:rPr>
              <w:t>节能技术</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072A61ED">
            <w:pPr>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管理、安排日程活动，使用辅助器械、调整环境等节能技术，量力而行</w:t>
            </w:r>
          </w:p>
        </w:tc>
      </w:tr>
      <w:tr w14:paraId="27C4A0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6ECAA504">
            <w:pPr>
              <w:pStyle w:val="7"/>
              <w:spacing w:before="0" w:line="240" w:lineRule="auto"/>
              <w:rPr>
                <w:rFonts w:ascii="宋体" w:hAnsi="宋体" w:cs="宋体"/>
                <w:b/>
                <w:bCs/>
                <w:sz w:val="21"/>
                <w:szCs w:val="21"/>
              </w:rPr>
            </w:pPr>
            <w:r>
              <w:rPr>
                <w:rFonts w:hint="eastAsia" w:ascii="宋体" w:hAnsi="宋体" w:cs="宋体"/>
                <w:sz w:val="21"/>
                <w:szCs w:val="21"/>
              </w:rPr>
              <w:t>管理压力和焦虑</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6F298AF4">
            <w:pPr>
              <w:spacing w:line="240" w:lineRule="auto"/>
              <w:rPr>
                <w:rFonts w:ascii="Times New Roman" w:hAnsi="Times New Roman" w:cs="Times New Roman"/>
                <w:b/>
                <w:bCs/>
                <w:sz w:val="21"/>
                <w:szCs w:val="21"/>
                <w:lang w:eastAsia="zh-CN"/>
              </w:rPr>
            </w:pPr>
            <w:r>
              <w:rPr>
                <w:rFonts w:hint="eastAsia" w:ascii="Times New Roman" w:hAnsi="Times New Roman" w:cs="Times New Roman"/>
                <w:sz w:val="21"/>
                <w:szCs w:val="21"/>
                <w:lang w:eastAsia="zh-CN"/>
              </w:rPr>
              <w:t>使用放松和呼吸技巧，保持积极、乐观的心态</w:t>
            </w:r>
          </w:p>
        </w:tc>
      </w:tr>
      <w:tr w14:paraId="0D1E31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3D44FA4A">
            <w:pPr>
              <w:spacing w:line="240" w:lineRule="auto"/>
              <w:jc w:val="center"/>
              <w:rPr>
                <w:rFonts w:ascii="Times New Roman" w:hAnsi="Times New Roman" w:cs="Times New Roman"/>
                <w:b/>
                <w:bCs/>
                <w:sz w:val="21"/>
                <w:szCs w:val="21"/>
                <w:lang w:eastAsia="zh-CN"/>
              </w:rPr>
            </w:pPr>
            <w:r>
              <w:rPr>
                <w:rFonts w:hint="eastAsia" w:ascii="Times New Roman" w:hAnsi="Times New Roman" w:cs="Times New Roman"/>
                <w:sz w:val="21"/>
                <w:szCs w:val="21"/>
                <w:lang w:eastAsia="zh-CN"/>
              </w:rPr>
              <w:t>急性加重期的预防和就诊</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1A42BB75">
            <w:pPr>
              <w:pStyle w:val="7"/>
              <w:spacing w:before="0" w:line="240" w:lineRule="auto"/>
              <w:jc w:val="left"/>
              <w:rPr>
                <w:rFonts w:ascii="宋体" w:hAnsi="宋体" w:cs="宋体"/>
                <w:b/>
                <w:bCs/>
                <w:sz w:val="21"/>
                <w:szCs w:val="21"/>
              </w:rPr>
            </w:pPr>
            <w:r>
              <w:rPr>
                <w:rFonts w:hint="eastAsia" w:ascii="宋体" w:hAnsi="宋体" w:cs="宋体"/>
                <w:sz w:val="21"/>
                <w:szCs w:val="21"/>
              </w:rPr>
              <w:t>每年接种</w:t>
            </w:r>
            <w:r>
              <w:rPr>
                <w:rFonts w:ascii="宋体" w:hAnsi="宋体" w:cs="宋体"/>
                <w:sz w:val="21"/>
                <w:szCs w:val="21"/>
              </w:rPr>
              <w:t>1</w:t>
            </w:r>
            <w:r>
              <w:rPr>
                <w:rFonts w:hint="eastAsia" w:ascii="宋体" w:hAnsi="宋体" w:cs="宋体"/>
                <w:sz w:val="21"/>
                <w:szCs w:val="21"/>
              </w:rPr>
              <w:t>次流感疫苗，每</w:t>
            </w:r>
            <w:r>
              <w:rPr>
                <w:rFonts w:ascii="宋体" w:hAnsi="宋体" w:cs="宋体"/>
                <w:sz w:val="21"/>
                <w:szCs w:val="21"/>
              </w:rPr>
              <w:t>5</w:t>
            </w:r>
            <w:r>
              <w:rPr>
                <w:rFonts w:hint="eastAsia" w:ascii="宋体" w:hAnsi="宋体" w:cs="宋体"/>
                <w:sz w:val="21"/>
                <w:szCs w:val="21"/>
              </w:rPr>
              <w:t>年接种</w:t>
            </w:r>
            <w:r>
              <w:rPr>
                <w:rFonts w:ascii="宋体" w:hAnsi="宋体" w:cs="宋体"/>
                <w:sz w:val="21"/>
                <w:szCs w:val="21"/>
              </w:rPr>
              <w:t>1</w:t>
            </w:r>
            <w:r>
              <w:rPr>
                <w:rFonts w:hint="eastAsia" w:ascii="宋体" w:hAnsi="宋体" w:cs="宋体"/>
                <w:sz w:val="21"/>
                <w:szCs w:val="21"/>
              </w:rPr>
              <w:t>次肺炎疫苗，并懂得识别疾病恶化的指征，做到及时就诊</w:t>
            </w:r>
          </w:p>
        </w:tc>
      </w:tr>
      <w:tr w14:paraId="75DC1B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5A5AE5BB">
            <w:pPr>
              <w:pStyle w:val="7"/>
              <w:spacing w:before="0" w:line="240" w:lineRule="auto"/>
              <w:rPr>
                <w:rFonts w:ascii="宋体" w:hAnsi="宋体" w:cs="宋体"/>
                <w:b/>
                <w:bCs/>
                <w:sz w:val="21"/>
                <w:szCs w:val="21"/>
              </w:rPr>
            </w:pPr>
            <w:r>
              <w:rPr>
                <w:rFonts w:hint="eastAsia" w:ascii="宋体" w:hAnsi="宋体" w:cs="宋体"/>
                <w:sz w:val="21"/>
                <w:szCs w:val="21"/>
              </w:rPr>
              <w:t>日常活动</w:t>
            </w:r>
            <w:r>
              <w:rPr>
                <w:rFonts w:ascii="宋体" w:hAnsi="宋体" w:cs="宋体"/>
                <w:sz w:val="21"/>
                <w:szCs w:val="21"/>
              </w:rPr>
              <w:t>/</w:t>
            </w:r>
            <w:r>
              <w:rPr>
                <w:rFonts w:hint="eastAsia" w:ascii="宋体" w:hAnsi="宋体" w:cs="宋体"/>
                <w:sz w:val="21"/>
                <w:szCs w:val="21"/>
              </w:rPr>
              <w:t>运动</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6C2C2D8B">
            <w:pPr>
              <w:spacing w:line="240" w:lineRule="auto"/>
              <w:rPr>
                <w:rFonts w:ascii="Times New Roman" w:hAnsi="Times New Roman" w:cs="Times New Roman"/>
                <w:b/>
                <w:bCs/>
                <w:sz w:val="21"/>
                <w:szCs w:val="21"/>
                <w:lang w:eastAsia="zh-CN"/>
              </w:rPr>
            </w:pPr>
            <w:r>
              <w:rPr>
                <w:rFonts w:hint="eastAsia" w:ascii="Times New Roman" w:hAnsi="Times New Roman" w:cs="Times New Roman"/>
                <w:sz w:val="21"/>
                <w:szCs w:val="21"/>
                <w:lang w:eastAsia="zh-CN"/>
              </w:rPr>
              <w:t>保持身体活动（日常生活、步行、爬楼梯等活动），改变久坐行为，鼓励患者根据制订的运动处方定期进行锻炼</w:t>
            </w:r>
          </w:p>
        </w:tc>
      </w:tr>
      <w:tr w14:paraId="04A06B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1828BC81">
            <w:pPr>
              <w:pStyle w:val="7"/>
              <w:spacing w:before="0" w:line="240" w:lineRule="auto"/>
              <w:rPr>
                <w:rFonts w:ascii="宋体" w:hAnsi="宋体" w:cs="宋体"/>
                <w:b/>
                <w:bCs/>
                <w:sz w:val="21"/>
                <w:szCs w:val="21"/>
              </w:rPr>
            </w:pPr>
            <w:r>
              <w:rPr>
                <w:rFonts w:hint="eastAsia" w:ascii="宋体" w:hAnsi="宋体" w:cs="宋体"/>
                <w:sz w:val="21"/>
                <w:szCs w:val="21"/>
              </w:rPr>
              <w:t>营养管理</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6DD44D25">
            <w:pPr>
              <w:pStyle w:val="7"/>
              <w:spacing w:before="0" w:line="240" w:lineRule="auto"/>
              <w:jc w:val="left"/>
              <w:rPr>
                <w:rFonts w:ascii="宋体" w:hAnsi="宋体" w:cs="宋体"/>
                <w:b/>
                <w:bCs/>
                <w:sz w:val="21"/>
                <w:szCs w:val="21"/>
              </w:rPr>
            </w:pPr>
            <w:r>
              <w:rPr>
                <w:rFonts w:hint="eastAsia" w:ascii="宋体" w:hAnsi="宋体" w:cs="宋体"/>
                <w:sz w:val="21"/>
                <w:szCs w:val="21"/>
              </w:rPr>
              <w:t>保持健康的体重，多吃富含蛋白质的食物</w:t>
            </w:r>
          </w:p>
        </w:tc>
      </w:tr>
      <w:tr w14:paraId="77383B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19504AD5">
            <w:pPr>
              <w:pStyle w:val="7"/>
              <w:spacing w:before="0" w:line="240" w:lineRule="auto"/>
              <w:rPr>
                <w:rFonts w:ascii="宋体" w:hAnsi="宋体" w:cs="宋体"/>
                <w:b/>
                <w:bCs/>
                <w:sz w:val="21"/>
                <w:szCs w:val="21"/>
              </w:rPr>
            </w:pPr>
            <w:r>
              <w:rPr>
                <w:rFonts w:hint="eastAsia" w:ascii="宋体" w:hAnsi="宋体" w:cs="宋体"/>
                <w:sz w:val="21"/>
                <w:szCs w:val="21"/>
              </w:rPr>
              <w:t>睡眠</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38538593">
            <w:pPr>
              <w:spacing w:line="240" w:lineRule="auto"/>
              <w:rPr>
                <w:rFonts w:ascii="Times New Roman" w:hAnsi="Times New Roman" w:cs="Times New Roman"/>
                <w:b/>
                <w:bCs/>
                <w:sz w:val="21"/>
                <w:szCs w:val="21"/>
                <w:lang w:eastAsia="zh-CN"/>
              </w:rPr>
            </w:pPr>
            <w:r>
              <w:rPr>
                <w:rFonts w:hint="eastAsia" w:ascii="Times New Roman" w:hAnsi="Times New Roman" w:cs="Times New Roman"/>
                <w:sz w:val="21"/>
                <w:szCs w:val="21"/>
                <w:lang w:eastAsia="zh-CN"/>
              </w:rPr>
              <w:t>保持规律的睡眠，睡前避免摄入咖啡、浓茶等兴奋剂，睡前放松</w:t>
            </w:r>
          </w:p>
        </w:tc>
      </w:tr>
      <w:tr w14:paraId="67CD9E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433F76EF">
            <w:pPr>
              <w:pStyle w:val="7"/>
              <w:spacing w:before="0" w:line="240" w:lineRule="auto"/>
              <w:rPr>
                <w:rFonts w:ascii="宋体" w:hAnsi="宋体" w:cs="宋体"/>
                <w:b/>
                <w:bCs/>
                <w:color w:val="auto"/>
                <w:sz w:val="21"/>
                <w:szCs w:val="21"/>
              </w:rPr>
            </w:pPr>
            <w:r>
              <w:rPr>
                <w:rFonts w:hint="eastAsia" w:ascii="宋体" w:hAnsi="宋体" w:cs="宋体"/>
                <w:color w:val="auto"/>
                <w:sz w:val="21"/>
                <w:szCs w:val="21"/>
              </w:rPr>
              <w:t>社交活动</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74C294A6">
            <w:pPr>
              <w:pStyle w:val="7"/>
              <w:spacing w:before="0" w:line="240" w:lineRule="auto"/>
              <w:jc w:val="left"/>
              <w:rPr>
                <w:rFonts w:ascii="宋体" w:hAnsi="宋体" w:cs="宋体"/>
                <w:b/>
                <w:bCs/>
                <w:color w:val="auto"/>
                <w:sz w:val="21"/>
                <w:szCs w:val="21"/>
              </w:rPr>
            </w:pPr>
            <w:r>
              <w:rPr>
                <w:rFonts w:hint="eastAsia" w:ascii="宋体" w:hAnsi="宋体" w:cs="宋体"/>
                <w:color w:val="auto"/>
                <w:sz w:val="21"/>
                <w:szCs w:val="21"/>
              </w:rPr>
              <w:t>选择自己喜欢且不会加重呼吸困难的活动</w:t>
            </w:r>
          </w:p>
        </w:tc>
      </w:tr>
      <w:tr w14:paraId="1375B6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jc w:val="center"/>
        </w:trPr>
        <w:tc>
          <w:tcPr>
            <w:tcW w:w="1809" w:type="pct"/>
            <w:tcBorders>
              <w:top w:val="single" w:color="auto" w:sz="4" w:space="0"/>
              <w:left w:val="single" w:color="auto" w:sz="4" w:space="0"/>
              <w:bottom w:val="single" w:color="auto" w:sz="4" w:space="0"/>
              <w:right w:val="single" w:color="auto" w:sz="4" w:space="0"/>
              <w:tl2br w:val="nil"/>
              <w:tr2bl w:val="nil"/>
            </w:tcBorders>
            <w:vAlign w:val="center"/>
          </w:tcPr>
          <w:p w14:paraId="564F8B01">
            <w:pPr>
              <w:pStyle w:val="7"/>
              <w:spacing w:before="0" w:line="240" w:lineRule="auto"/>
              <w:rPr>
                <w:rFonts w:ascii="宋体" w:hAnsi="宋体" w:cs="宋体"/>
                <w:sz w:val="21"/>
                <w:szCs w:val="21"/>
              </w:rPr>
            </w:pPr>
            <w:r>
              <w:rPr>
                <w:rFonts w:hint="eastAsia" w:ascii="宋体" w:hAnsi="宋体" w:cs="宋体"/>
                <w:sz w:val="21"/>
                <w:szCs w:val="21"/>
              </w:rPr>
              <w:t>远程医疗</w:t>
            </w:r>
          </w:p>
        </w:tc>
        <w:tc>
          <w:tcPr>
            <w:tcW w:w="3191" w:type="pct"/>
            <w:tcBorders>
              <w:top w:val="single" w:color="auto" w:sz="4" w:space="0"/>
              <w:left w:val="single" w:color="auto" w:sz="4" w:space="0"/>
              <w:bottom w:val="single" w:color="auto" w:sz="4" w:space="0"/>
              <w:right w:val="single" w:color="auto" w:sz="4" w:space="0"/>
              <w:tl2br w:val="nil"/>
              <w:tr2bl w:val="nil"/>
            </w:tcBorders>
            <w:vAlign w:val="center"/>
          </w:tcPr>
          <w:p w14:paraId="4494971B">
            <w:pPr>
              <w:widowControl/>
              <w:spacing w:line="24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坚持远程呼吸康复干预</w:t>
            </w:r>
          </w:p>
        </w:tc>
      </w:tr>
    </w:tbl>
    <w:p w14:paraId="25DFC3D3">
      <w:pPr>
        <w:spacing w:before="312" w:beforeLines="100" w:after="156" w:afterLines="50" w:line="240" w:lineRule="auto"/>
        <w:jc w:val="center"/>
        <w:outlineLvl w:val="0"/>
        <w:rPr>
          <w:rFonts w:hint="eastAsia" w:ascii="宋体" w:hAnsi="宋体"/>
          <w:b/>
          <w:bCs/>
          <w:sz w:val="28"/>
          <w:szCs w:val="28"/>
          <w:lang w:eastAsia="zh-CN"/>
        </w:rPr>
      </w:pPr>
      <w:r>
        <w:rPr>
          <w:lang w:eastAsia="zh-CN"/>
        </w:rPr>
        <w:br w:type="page"/>
      </w:r>
      <w:bookmarkStart w:id="31" w:name="_Toc211535155"/>
      <w:r>
        <w:rPr>
          <w:rFonts w:hint="eastAsia" w:ascii="Times New Roman" w:hAnsi="Times New Roman" w:eastAsia="黑体" w:cs="Times New Roman"/>
          <w:b w:val="0"/>
          <w:bCs w:val="0"/>
          <w:sz w:val="21"/>
          <w:szCs w:val="21"/>
          <w:lang w:eastAsia="zh-CN"/>
        </w:rPr>
        <w:t>参</w:t>
      </w:r>
      <w:r>
        <w:rPr>
          <w:rFonts w:hint="eastAsia" w:ascii="Times New Roman" w:hAnsi="Times New Roman" w:eastAsia="黑体" w:cs="Times New Roman"/>
          <w:b w:val="0"/>
          <w:bCs w:val="0"/>
          <w:sz w:val="21"/>
          <w:szCs w:val="21"/>
          <w:lang w:eastAsia="zh-CN"/>
        </w:rPr>
        <w:t xml:space="preserve">  </w:t>
      </w:r>
      <w:r>
        <w:rPr>
          <w:rFonts w:hint="eastAsia" w:ascii="Times New Roman" w:hAnsi="Times New Roman" w:eastAsia="黑体" w:cs="Times New Roman"/>
          <w:b w:val="0"/>
          <w:bCs w:val="0"/>
          <w:sz w:val="21"/>
          <w:szCs w:val="21"/>
          <w:lang w:eastAsia="zh-CN"/>
        </w:rPr>
        <w:t>考</w:t>
      </w:r>
      <w:r>
        <w:rPr>
          <w:rFonts w:hint="eastAsia" w:ascii="Times New Roman" w:hAnsi="Times New Roman" w:eastAsia="黑体" w:cs="Times New Roman"/>
          <w:b w:val="0"/>
          <w:bCs w:val="0"/>
          <w:sz w:val="21"/>
          <w:szCs w:val="21"/>
          <w:lang w:eastAsia="zh-CN"/>
        </w:rPr>
        <w:t xml:space="preserve">  </w:t>
      </w:r>
      <w:r>
        <w:rPr>
          <w:rFonts w:hint="eastAsia" w:ascii="Times New Roman" w:hAnsi="Times New Roman" w:eastAsia="黑体" w:cs="Times New Roman"/>
          <w:b w:val="0"/>
          <w:bCs w:val="0"/>
          <w:sz w:val="21"/>
          <w:szCs w:val="21"/>
          <w:lang w:eastAsia="zh-CN"/>
        </w:rPr>
        <w:t>文</w:t>
      </w:r>
      <w:r>
        <w:rPr>
          <w:rFonts w:hint="eastAsia" w:ascii="Times New Roman" w:hAnsi="Times New Roman" w:eastAsia="黑体" w:cs="Times New Roman"/>
          <w:b w:val="0"/>
          <w:bCs w:val="0"/>
          <w:sz w:val="21"/>
          <w:szCs w:val="21"/>
          <w:lang w:eastAsia="zh-CN"/>
        </w:rPr>
        <w:t xml:space="preserve">  </w:t>
      </w:r>
      <w:r>
        <w:rPr>
          <w:rFonts w:hint="eastAsia" w:ascii="Times New Roman" w:hAnsi="Times New Roman" w:eastAsia="黑体" w:cs="Times New Roman"/>
          <w:b w:val="0"/>
          <w:bCs w:val="0"/>
          <w:sz w:val="21"/>
          <w:szCs w:val="21"/>
          <w:lang w:eastAsia="zh-CN"/>
        </w:rPr>
        <w:t>献</w:t>
      </w:r>
      <w:bookmarkEnd w:id="31"/>
    </w:p>
    <w:p w14:paraId="1468484D">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[1]陈欣,贾杰,丁毅鹏,等.“老年慢性阻塞性肺疾病全周期康复评估与治疗”呼吸与康复专家共识[J].康复学报,2024,34(06):544-555.</w:t>
      </w:r>
    </w:p>
    <w:p w14:paraId="7FAA72DB">
      <w:pPr>
        <w:wordWrap w:val="0"/>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[2]宫玉翠,陈洁雅,李平东,等.慢性呼吸疾病肺康复护理专家共识[J].中华护理杂志,2020,55(05):709-710.</w:t>
      </w:r>
    </w:p>
    <w:p w14:paraId="4905474D">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[3]中国医师协会呼吸医师分会,中华医学会呼吸病学分会,中国康复医学会呼吸康复专业委员会,等.中国慢性呼吸道疾病呼吸康复管理指南（2021年）[J].中华健康管理学杂志,2021,15(6):521-538.</w:t>
      </w:r>
    </w:p>
    <w:p w14:paraId="6A8D25AB">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[4]Pandya, K, Davis, AM, Anderson, MR.</w:t>
      </w:r>
      <w:r>
        <w:rPr>
          <w:rFonts w:hint="eastAsia"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Pulmonary Rehabilitation for Adults With Chronic Respiratory Disease[J].</w:t>
      </w:r>
      <w:r>
        <w:rPr>
          <w:rFonts w:hint="eastAsia"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JAMA-J AM MED ASSOC.2023,333(9):804-805.</w:t>
      </w:r>
    </w:p>
    <w:p w14:paraId="43EB0303">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[5]中国康复医学会重症康复专业委员会呼吸重症康复学组,中国老年保健医学研究会老龄健康服务与标准化分会,中国老年保健医学杂志编辑委员会,等.中国呼吸重症康复治疗技术专家共识[J].中国老年保健医学,2018,16(5):3-11.</w:t>
      </w:r>
    </w:p>
    <w:p w14:paraId="29DF6787">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[6]陈典,隆寰宇,张丛溪,等.2025年GOLD慢性阻塞性肺疾病诊断、治疗、管理及预防全球策略更新要点解读[J].中国全科医学,2025,28(16):1937-1949.</w:t>
      </w:r>
    </w:p>
    <w:p w14:paraId="7A936CEC">
      <w:pPr>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[7]中国老年医学学会呼吸病学分会慢性阻塞性肺疾病学组.中国老年慢性阻塞性肺疾病临床诊治实践指南[J].中华结核和呼吸杂志,2020,43(2):100-119.</w:t>
      </w:r>
    </w:p>
    <w:p w14:paraId="04C6937F">
      <w:pPr>
        <w:wordWrap w:val="0"/>
        <w:spacing w:line="240" w:lineRule="auto"/>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[8]李宝平,毛翎,卜小宁.尘肺病肺康复中国专家共识(2022年版)[J].环境与职业医学,2022,39(05):574-588.</w:t>
      </w:r>
    </w:p>
    <w:p w14:paraId="67AB159B">
      <w:pPr>
        <w:jc w:val="both"/>
        <w:rPr>
          <w:rFonts w:hint="eastAsia"/>
        </w:rPr>
      </w:pPr>
      <w:bookmarkStart w:id="32" w:name="_GoBack"/>
      <w:r>
        <w:rPr>
          <w:rFonts w:ascii="Times New Roman" w:hAnsi="Times New Roman" w:cs="Times New Roman"/>
          <w:sz w:val="21"/>
          <w:szCs w:val="21"/>
          <w:lang w:eastAsia="zh-CN"/>
        </w:rPr>
        <mc:AlternateContent>
          <mc:Choice Requires="wps">
            <w:drawing>
              <wp:anchor distT="0" distB="0" distL="114300" distR="114300" simplePos="0" relativeHeight="251662336" behindDoc="0" locked="0" layoutInCell="1" allowOverlap="1">
                <wp:simplePos x="0" y="0"/>
                <wp:positionH relativeFrom="column">
                  <wp:posOffset>1911350</wp:posOffset>
                </wp:positionH>
                <wp:positionV relativeFrom="paragraph">
                  <wp:posOffset>1122680</wp:posOffset>
                </wp:positionV>
                <wp:extent cx="1670050" cy="0"/>
                <wp:effectExtent l="0" t="0" r="0" b="0"/>
                <wp:wrapNone/>
                <wp:docPr id="1133541642" name="直接连接符 9"/>
                <wp:cNvGraphicFramePr/>
                <a:graphic xmlns:a="http://schemas.openxmlformats.org/drawingml/2006/main">
                  <a:graphicData uri="http://schemas.microsoft.com/office/word/2010/wordprocessingShape">
                    <wps:wsp>
                      <wps:cNvCnPr/>
                      <wps:spPr>
                        <a:xfrm>
                          <a:off x="0" y="0"/>
                          <a:ext cx="167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9" o:spid="_x0000_s1026" o:spt="20" style="position:absolute;left:0pt;margin-left:150.5pt;margin-top:88.4pt;height:0pt;width:131.5pt;z-index:251662336;mso-width-relative:page;mso-height-relative:page;" filled="f" stroked="t" coordsize="21600,21600" o:gfxdata="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QISi1gAAAAsBAAAPAAAAAAAAAAEAIAAAACIAAABkcnMvZG93bnJldi54bWxQ&#10;SwECFAAUAAAACACHTuJAjDwea/kBAADcAwAADgAAAAAAAAABACAAAAAlAQAAZHJzL2Uyb0RvYy54&#10;bWxQSwUGAAAAAAYABgBZAQAAkAUAAAAA&#10;">
                <v:fill on="f" focussize="0,0"/>
                <v:stroke color="#000000 [3200]" joinstyle="round"/>
                <v:imagedata o:title=""/>
                <o:lock v:ext="edit" aspectratio="f"/>
              </v:line>
            </w:pict>
          </mc:Fallback>
        </mc:AlternateContent>
      </w:r>
      <w:bookmarkEnd w:id="32"/>
      <w:r>
        <w:rPr>
          <w:rFonts w:hint="eastAsia" w:ascii="Times New Roman" w:hAnsi="Times New Roman" w:cs="Times New Roman"/>
          <w:sz w:val="21"/>
          <w:szCs w:val="21"/>
          <w:lang w:eastAsia="zh-CN"/>
        </w:rPr>
        <w:t>[9]中华医学会,中华医学会杂志社,中华医学会全科医学分会,等.中国慢性阻塞性肺疾病基层诊疗与管理指南（2024年）[J].中华全科医师杂志,2024,23(6):578-602.</w:t>
      </w:r>
    </w:p>
    <w:sectPr>
      <w:footerReference r:id="rId10" w:type="default"/>
      <w:pgSz w:w="11906" w:h="16838"/>
      <w:pgMar w:top="2098"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urceHanSansCN-Norm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45B8">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8220E">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D88220E">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5B6E">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D99B6">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89D99B6">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7D8E">
    <w:pPr>
      <w:pStyle w:val="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F593D">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6AF593D">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6CA4">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DC29F2">
                          <w:pPr>
                            <w:pStyle w:val="9"/>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nxDp/gAQAAvAMAAA4AAAAA&#10;AAAAAQAgAAAAHgEAAGRycy9lMm9Eb2MueG1sUEsFBgAAAAAGAAYAWQEAAHAFAAAAAA==&#10;">
              <v:fill on="f" focussize="0,0"/>
              <v:stroke on="f"/>
              <v:imagedata o:title=""/>
              <o:lock v:ext="edit" aspectratio="f"/>
              <v:textbox inset="0mm,0mm,0mm,0mm" style="mso-fit-shape-to-text:t;">
                <w:txbxContent>
                  <w:p w14:paraId="17DC29F2">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D97F">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0E6E084">
                          <w:pPr>
                            <w:pStyle w:val="9"/>
                          </w:pPr>
                          <w:r>
                            <w:fldChar w:fldCharType="begin"/>
                          </w:r>
                          <w:r>
                            <w:instrText xml:space="preserve"> PAGE  \* MERGEFORMAT </w:instrText>
                          </w:r>
                          <w:r>
                            <w:fldChar w:fldCharType="separate"/>
                          </w:r>
                          <w:r>
                            <w:t>II</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LnBeABAAC8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XDulhuc+Onnj9OvP6ff&#10;30mV9Ol9rDHszmMgDO/dgFsz30e8TLSHNpj0R0IE/aju8ayuHICIlLSslssSXQJ98wHxi6d0HyLc&#10;SmdIMhgNOL6sKj98ijCGziGpmnU3Sus8Qm1Jz+jby+oyJ5w9CK4t1kgkxmaTBcN2mJhtXXNEYvgg&#10;sGDnwjdKelwHRi1uPyX6o0W10+bMRpiN7WxwKzCRUaBkND9A3rDUYvTv9oBt5u5T6bHe1BEONfOf&#10;FjBtzd/nHPX06Na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ZS5wXgAQAAvAMAAA4AAAAA&#10;AAAAAQAgAAAAHgEAAGRycy9lMm9Eb2MueG1sUEsFBgAAAAAGAAYAWQEAAHAFAAAAAA==&#10;">
              <v:fill on="f" focussize="0,0"/>
              <v:stroke on="f"/>
              <v:imagedata o:title=""/>
              <o:lock v:ext="edit" aspectratio="f"/>
              <v:textbox inset="0mm,0mm,0mm,0mm" style="mso-fit-shape-to-text:t;">
                <w:txbxContent>
                  <w:p w14:paraId="20E6E084">
                    <w:pPr>
                      <w:pStyle w:val="9"/>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EB2D1">
    <w:pPr>
      <w:pStyle w:val="9"/>
      <w:spacing w:before="240" w:after="1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8C31B3">
                          <w:pPr>
                            <w:pStyle w:val="9"/>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M3+Kz4QEAALwDAAAOAAAA&#10;AAAAAAEAIAAAAB4BAABkcnMvZTJvRG9jLnhtbFBLBQYAAAAABgAGAFkBAABxBQAAAAA=&#10;">
              <v:fill on="f" focussize="0,0"/>
              <v:stroke on="f"/>
              <v:imagedata o:title=""/>
              <o:lock v:ext="edit" aspectratio="f"/>
              <v:textbox inset="0mm,0mm,0mm,0mm" style="mso-fit-shape-to-text:t;">
                <w:txbxContent>
                  <w:p w14:paraId="348C31B3">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8AEA">
    <w:pPr>
      <w:pStyle w:val="10"/>
      <w:jc w:val="right"/>
      <w:rPr>
        <w:rFonts w:ascii="Times New Roman" w:hAnsi="Times New Roman" w:cs="Times New Roman"/>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F160">
    <w:pPr>
      <w:pStyle w:val="10"/>
      <w:pBdr>
        <w:bottom w:val="none" w:color="auto" w:sz="0" w:space="1"/>
      </w:pBdr>
      <w:jc w:val="left"/>
      <w:rPr>
        <w:rFonts w:ascii="Times New Roman" w:hAnsi="Times New Roman" w:cs="Times New Roman"/>
        <w:sz w:val="21"/>
        <w:szCs w:val="21"/>
        <w:lang w:eastAsia="zh-CN"/>
      </w:rPr>
    </w:pPr>
    <w:r>
      <w:rPr>
        <w:rFonts w:ascii="Times New Roman" w:hAnsi="Times New Roman" w:cs="Times New Roman"/>
        <w:sz w:val="21"/>
        <w:szCs w:val="21"/>
      </w:rPr>
      <w:t xml:space="preserve">T/CRHA </w:t>
    </w:r>
    <w:r>
      <w:rPr>
        <w:rFonts w:hint="eastAsia" w:ascii="Times New Roman" w:hAnsi="Times New Roman" w:cs="Times New Roman"/>
        <w:sz w:val="21"/>
        <w:szCs w:val="21"/>
        <w:lang w:eastAsia="zh-CN"/>
      </w:rPr>
      <w:t>051</w:t>
    </w:r>
    <w:r>
      <w:rPr>
        <w:rFonts w:hint="eastAsia" w:ascii="Times New Roman" w:hAnsi="Times New Roman" w:cs="Times New Roman"/>
        <w:sz w:val="21"/>
        <w:szCs w:val="21"/>
      </w:rPr>
      <w:t>—</w:t>
    </w:r>
    <w:r>
      <w:rPr>
        <w:rFonts w:ascii="Times New Roman" w:hAnsi="Times New Roman" w:cs="Times New Roman"/>
        <w:sz w:val="21"/>
        <w:szCs w:val="21"/>
      </w:rPr>
      <w:t>202</w:t>
    </w:r>
    <w:r>
      <w:rPr>
        <w:rFonts w:hint="eastAsia" w:ascii="Times New Roman" w:hAnsi="Times New Roman" w:cs="Times New Roman"/>
        <w:sz w:val="21"/>
        <w:szCs w:val="21"/>
        <w:lang w:eastAsia="zh-CN"/>
      </w:rPr>
      <w:t>4</w:t>
    </w:r>
  </w:p>
  <w:p w14:paraId="70B4EE9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drawingGridHorizontalSpacing w:val="110"/>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s>
  <w:rsids>
    <w:rsidRoot w:val="00172A27"/>
    <w:rsid w:val="00026173"/>
    <w:rsid w:val="00127746"/>
    <w:rsid w:val="00172A27"/>
    <w:rsid w:val="001D1E5C"/>
    <w:rsid w:val="001D512A"/>
    <w:rsid w:val="001D773A"/>
    <w:rsid w:val="00230D46"/>
    <w:rsid w:val="00250B09"/>
    <w:rsid w:val="00335476"/>
    <w:rsid w:val="00351550"/>
    <w:rsid w:val="0035764C"/>
    <w:rsid w:val="00493490"/>
    <w:rsid w:val="005242D6"/>
    <w:rsid w:val="00550F98"/>
    <w:rsid w:val="0056592A"/>
    <w:rsid w:val="005B759F"/>
    <w:rsid w:val="00613610"/>
    <w:rsid w:val="007551E1"/>
    <w:rsid w:val="00797A65"/>
    <w:rsid w:val="00893172"/>
    <w:rsid w:val="008A7D24"/>
    <w:rsid w:val="008D2697"/>
    <w:rsid w:val="009450EF"/>
    <w:rsid w:val="00961FBC"/>
    <w:rsid w:val="0096251E"/>
    <w:rsid w:val="00962907"/>
    <w:rsid w:val="009A4D98"/>
    <w:rsid w:val="009A5857"/>
    <w:rsid w:val="00A64E3D"/>
    <w:rsid w:val="00A9201D"/>
    <w:rsid w:val="00AB5C9F"/>
    <w:rsid w:val="00AE52FC"/>
    <w:rsid w:val="00B47BCA"/>
    <w:rsid w:val="00B67DB6"/>
    <w:rsid w:val="00BB7A06"/>
    <w:rsid w:val="00C27FE8"/>
    <w:rsid w:val="00C830BC"/>
    <w:rsid w:val="00CA6D25"/>
    <w:rsid w:val="00D007F3"/>
    <w:rsid w:val="00D763B0"/>
    <w:rsid w:val="00D801E9"/>
    <w:rsid w:val="00D91C0F"/>
    <w:rsid w:val="00DB5A29"/>
    <w:rsid w:val="00E32A2C"/>
    <w:rsid w:val="00EB389D"/>
    <w:rsid w:val="00EB57B7"/>
    <w:rsid w:val="00ED10F9"/>
    <w:rsid w:val="00FD720F"/>
    <w:rsid w:val="013E69C9"/>
    <w:rsid w:val="014A2DD9"/>
    <w:rsid w:val="015679D0"/>
    <w:rsid w:val="01D134FA"/>
    <w:rsid w:val="0236335D"/>
    <w:rsid w:val="02B106FA"/>
    <w:rsid w:val="03B63D26"/>
    <w:rsid w:val="04645990"/>
    <w:rsid w:val="0470150C"/>
    <w:rsid w:val="05991F60"/>
    <w:rsid w:val="05E13111"/>
    <w:rsid w:val="06241521"/>
    <w:rsid w:val="062F07EF"/>
    <w:rsid w:val="06491E5F"/>
    <w:rsid w:val="06DF5963"/>
    <w:rsid w:val="07552630"/>
    <w:rsid w:val="077D5ABC"/>
    <w:rsid w:val="086302C4"/>
    <w:rsid w:val="08A12B4B"/>
    <w:rsid w:val="08E06570"/>
    <w:rsid w:val="09371E95"/>
    <w:rsid w:val="09A25458"/>
    <w:rsid w:val="0AC314D6"/>
    <w:rsid w:val="0ADE43FD"/>
    <w:rsid w:val="0DCA3D4B"/>
    <w:rsid w:val="0E0A401C"/>
    <w:rsid w:val="0E980D91"/>
    <w:rsid w:val="0F113188"/>
    <w:rsid w:val="1032724E"/>
    <w:rsid w:val="10637A13"/>
    <w:rsid w:val="1142587A"/>
    <w:rsid w:val="1159020C"/>
    <w:rsid w:val="12AC339E"/>
    <w:rsid w:val="13001549"/>
    <w:rsid w:val="14251DC9"/>
    <w:rsid w:val="147607A9"/>
    <w:rsid w:val="160A2A98"/>
    <w:rsid w:val="16EA7121"/>
    <w:rsid w:val="171A45EE"/>
    <w:rsid w:val="17753C2D"/>
    <w:rsid w:val="18C82B09"/>
    <w:rsid w:val="193460EB"/>
    <w:rsid w:val="1B216501"/>
    <w:rsid w:val="1B3C158C"/>
    <w:rsid w:val="1C827C18"/>
    <w:rsid w:val="1DD37B58"/>
    <w:rsid w:val="1E0B76C7"/>
    <w:rsid w:val="1F2F6E71"/>
    <w:rsid w:val="1FA045DF"/>
    <w:rsid w:val="1FB3055A"/>
    <w:rsid w:val="1FE245DC"/>
    <w:rsid w:val="20914128"/>
    <w:rsid w:val="20B35E4D"/>
    <w:rsid w:val="20B507FB"/>
    <w:rsid w:val="21A1039B"/>
    <w:rsid w:val="21FE134A"/>
    <w:rsid w:val="22BF31CF"/>
    <w:rsid w:val="235E5D66"/>
    <w:rsid w:val="23F1469B"/>
    <w:rsid w:val="24473477"/>
    <w:rsid w:val="249C779D"/>
    <w:rsid w:val="24D321D9"/>
    <w:rsid w:val="261716AC"/>
    <w:rsid w:val="26AD023A"/>
    <w:rsid w:val="27027777"/>
    <w:rsid w:val="27781B9E"/>
    <w:rsid w:val="27F76AE4"/>
    <w:rsid w:val="29056AE7"/>
    <w:rsid w:val="29795C48"/>
    <w:rsid w:val="29E33C4B"/>
    <w:rsid w:val="2A655EE1"/>
    <w:rsid w:val="2AC63C23"/>
    <w:rsid w:val="2AD356E3"/>
    <w:rsid w:val="2B9D5E7D"/>
    <w:rsid w:val="2BF8505C"/>
    <w:rsid w:val="2C795237"/>
    <w:rsid w:val="2D140E5E"/>
    <w:rsid w:val="2D92328E"/>
    <w:rsid w:val="2D9313C9"/>
    <w:rsid w:val="2E0F0E35"/>
    <w:rsid w:val="2E8D5F30"/>
    <w:rsid w:val="2F963509"/>
    <w:rsid w:val="30A75DE4"/>
    <w:rsid w:val="32DF7A3D"/>
    <w:rsid w:val="337A1645"/>
    <w:rsid w:val="33BE75C7"/>
    <w:rsid w:val="33C31EBC"/>
    <w:rsid w:val="34EE3745"/>
    <w:rsid w:val="353905C2"/>
    <w:rsid w:val="35E3184E"/>
    <w:rsid w:val="36370E76"/>
    <w:rsid w:val="36DC05FB"/>
    <w:rsid w:val="37C56D30"/>
    <w:rsid w:val="3A3E0A25"/>
    <w:rsid w:val="3AE01ADD"/>
    <w:rsid w:val="3B775D85"/>
    <w:rsid w:val="3C447E49"/>
    <w:rsid w:val="3C4F5748"/>
    <w:rsid w:val="3C771FCD"/>
    <w:rsid w:val="3CA60B04"/>
    <w:rsid w:val="3D77795B"/>
    <w:rsid w:val="3E6B1752"/>
    <w:rsid w:val="3E7A5DA4"/>
    <w:rsid w:val="3EF26282"/>
    <w:rsid w:val="3F6472E0"/>
    <w:rsid w:val="3F97144E"/>
    <w:rsid w:val="40313F72"/>
    <w:rsid w:val="405A7C3B"/>
    <w:rsid w:val="413761CE"/>
    <w:rsid w:val="419D309D"/>
    <w:rsid w:val="41AA2E44"/>
    <w:rsid w:val="421327A8"/>
    <w:rsid w:val="43893495"/>
    <w:rsid w:val="43A044FF"/>
    <w:rsid w:val="4432611D"/>
    <w:rsid w:val="45B11DED"/>
    <w:rsid w:val="46317690"/>
    <w:rsid w:val="464C5AFB"/>
    <w:rsid w:val="471F3E69"/>
    <w:rsid w:val="47E743A9"/>
    <w:rsid w:val="49D469BA"/>
    <w:rsid w:val="4ADC085D"/>
    <w:rsid w:val="4B1F53CB"/>
    <w:rsid w:val="4B624B77"/>
    <w:rsid w:val="4C436EDC"/>
    <w:rsid w:val="4C547C35"/>
    <w:rsid w:val="4EA41336"/>
    <w:rsid w:val="4ED957F0"/>
    <w:rsid w:val="4F91065F"/>
    <w:rsid w:val="512D51C5"/>
    <w:rsid w:val="5162346F"/>
    <w:rsid w:val="51A3027C"/>
    <w:rsid w:val="52410C5B"/>
    <w:rsid w:val="528154FB"/>
    <w:rsid w:val="52AD0C96"/>
    <w:rsid w:val="54586B9D"/>
    <w:rsid w:val="547F6E9B"/>
    <w:rsid w:val="55417985"/>
    <w:rsid w:val="55BF4B76"/>
    <w:rsid w:val="57054077"/>
    <w:rsid w:val="57763155"/>
    <w:rsid w:val="57FC44D1"/>
    <w:rsid w:val="589747CA"/>
    <w:rsid w:val="58B670DA"/>
    <w:rsid w:val="58BC13CB"/>
    <w:rsid w:val="58E52E67"/>
    <w:rsid w:val="5923730C"/>
    <w:rsid w:val="596A2F99"/>
    <w:rsid w:val="59705057"/>
    <w:rsid w:val="59C363FA"/>
    <w:rsid w:val="5A4D3D9D"/>
    <w:rsid w:val="5A9B2ED2"/>
    <w:rsid w:val="5B260E18"/>
    <w:rsid w:val="5C6C4E41"/>
    <w:rsid w:val="5CAE43A3"/>
    <w:rsid w:val="5D1A0A26"/>
    <w:rsid w:val="5D665A1A"/>
    <w:rsid w:val="5D9407D9"/>
    <w:rsid w:val="5E79177D"/>
    <w:rsid w:val="5EB10F16"/>
    <w:rsid w:val="5F7E3B40"/>
    <w:rsid w:val="6175447D"/>
    <w:rsid w:val="632B74E9"/>
    <w:rsid w:val="63732A72"/>
    <w:rsid w:val="64523F9E"/>
    <w:rsid w:val="64561F2A"/>
    <w:rsid w:val="652710C5"/>
    <w:rsid w:val="65E903C3"/>
    <w:rsid w:val="65F84AFC"/>
    <w:rsid w:val="669567D4"/>
    <w:rsid w:val="66D81794"/>
    <w:rsid w:val="6706304F"/>
    <w:rsid w:val="67144D54"/>
    <w:rsid w:val="675D1C3B"/>
    <w:rsid w:val="6796514D"/>
    <w:rsid w:val="68116E94"/>
    <w:rsid w:val="68E72104"/>
    <w:rsid w:val="692B1B92"/>
    <w:rsid w:val="69B0118A"/>
    <w:rsid w:val="6A771266"/>
    <w:rsid w:val="6ACB7804"/>
    <w:rsid w:val="6BE37E48"/>
    <w:rsid w:val="6C8B0FF9"/>
    <w:rsid w:val="6CAE2F39"/>
    <w:rsid w:val="6DFB4A4F"/>
    <w:rsid w:val="6F5558EE"/>
    <w:rsid w:val="6F865AA7"/>
    <w:rsid w:val="7057461D"/>
    <w:rsid w:val="70716758"/>
    <w:rsid w:val="711D243B"/>
    <w:rsid w:val="71812947"/>
    <w:rsid w:val="71DA2D21"/>
    <w:rsid w:val="71FF0F1B"/>
    <w:rsid w:val="721C6F7D"/>
    <w:rsid w:val="73025D8D"/>
    <w:rsid w:val="73D55573"/>
    <w:rsid w:val="73DB65E0"/>
    <w:rsid w:val="74682B38"/>
    <w:rsid w:val="74A878F0"/>
    <w:rsid w:val="775F37AE"/>
    <w:rsid w:val="776A2050"/>
    <w:rsid w:val="77B74A59"/>
    <w:rsid w:val="77C62AF7"/>
    <w:rsid w:val="7813790D"/>
    <w:rsid w:val="781E5417"/>
    <w:rsid w:val="78335C23"/>
    <w:rsid w:val="7977693C"/>
    <w:rsid w:val="7AD623EF"/>
    <w:rsid w:val="7B1A44CD"/>
    <w:rsid w:val="7B1D4BDD"/>
    <w:rsid w:val="7B294322"/>
    <w:rsid w:val="7CA90C00"/>
    <w:rsid w:val="7D511DEB"/>
    <w:rsid w:val="7DA10183"/>
    <w:rsid w:val="7DD02D0F"/>
    <w:rsid w:val="7DD13238"/>
    <w:rsid w:val="7DF81DBD"/>
    <w:rsid w:val="7E9F3C3A"/>
    <w:rsid w:val="7EBD001F"/>
    <w:rsid w:val="7F914720"/>
    <w:rsid w:val="7FC61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宋体"/>
      <w:sz w:val="22"/>
      <w:szCs w:val="22"/>
      <w:lang w:val="en-US" w:eastAsia="en-US" w:bidi="ar-SA"/>
    </w:rPr>
  </w:style>
  <w:style w:type="paragraph" w:styleId="2">
    <w:name w:val="heading 1"/>
    <w:basedOn w:val="1"/>
    <w:next w:val="1"/>
    <w:autoRedefine/>
    <w:qFormat/>
    <w:uiPriority w:val="9"/>
    <w:pPr>
      <w:ind w:left="158"/>
      <w:outlineLvl w:val="0"/>
    </w:pPr>
    <w:rPr>
      <w:rFonts w:ascii="宋体" w:hAnsi="宋体"/>
      <w:b/>
      <w:bCs/>
      <w:sz w:val="44"/>
      <w:szCs w:val="44"/>
    </w:rPr>
  </w:style>
  <w:style w:type="paragraph" w:styleId="3">
    <w:name w:val="heading 2"/>
    <w:basedOn w:val="1"/>
    <w:next w:val="1"/>
    <w:link w:val="25"/>
    <w:autoRedefine/>
    <w:qFormat/>
    <w:uiPriority w:val="9"/>
    <w:pPr>
      <w:ind w:left="118"/>
      <w:outlineLvl w:val="1"/>
    </w:pPr>
    <w:rPr>
      <w:rFonts w:ascii="仿宋" w:hAnsi="仿宋" w:eastAsia="仿宋"/>
      <w:sz w:val="32"/>
      <w:szCs w:val="32"/>
    </w:rPr>
  </w:style>
  <w:style w:type="paragraph" w:styleId="4">
    <w:name w:val="heading 3"/>
    <w:basedOn w:val="1"/>
    <w:next w:val="1"/>
    <w:autoRedefine/>
    <w:qFormat/>
    <w:uiPriority w:val="9"/>
    <w:pPr>
      <w:ind w:left="55"/>
      <w:outlineLvl w:val="2"/>
    </w:pPr>
    <w:rPr>
      <w:rFonts w:ascii="宋体" w:hAnsi="宋体"/>
      <w:sz w:val="30"/>
      <w:szCs w:val="30"/>
    </w:rPr>
  </w:style>
  <w:style w:type="paragraph" w:styleId="5">
    <w:name w:val="heading 4"/>
    <w:basedOn w:val="1"/>
    <w:next w:val="1"/>
    <w:link w:val="42"/>
    <w:autoRedefine/>
    <w:qFormat/>
    <w:uiPriority w:val="9"/>
    <w:pPr>
      <w:outlineLvl w:val="3"/>
    </w:pPr>
    <w:rPr>
      <w:rFonts w:ascii="黑体" w:hAnsi="黑体" w:eastAsia="黑体"/>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autoRedefine/>
    <w:qFormat/>
    <w:uiPriority w:val="99"/>
  </w:style>
  <w:style w:type="paragraph" w:styleId="7">
    <w:name w:val="Body Text"/>
    <w:basedOn w:val="1"/>
    <w:link w:val="24"/>
    <w:autoRedefine/>
    <w:qFormat/>
    <w:uiPriority w:val="1"/>
    <w:pPr>
      <w:jc w:val="center"/>
      <w:pPrChange w:id="0" w:author="腾 王" w:date="2025-10-16T19:23:00Z">
        <w:pPr>
          <w:widowControl w:val="0"/>
          <w:spacing w:before="37"/>
          <w:ind w:left="540"/>
        </w:pPr>
      </w:pPrChange>
    </w:pPr>
    <w:rPr>
      <w:rFonts w:ascii="宋体" w:hAnsi="宋体"/>
      <w:sz w:val="21"/>
      <w:szCs w:val="21"/>
      <w:lang w:eastAsia="zh-CN"/>
      <w:rPrChange w:id="1" w:author="腾 王" w:date="2025-10-16T19:23:00Z">
        <w:rPr>
          <w:rFonts w:ascii="宋体" w:hAnsi="宋体" w:eastAsia="宋体" w:cs="宋体"/>
          <w:sz w:val="21"/>
          <w:szCs w:val="21"/>
          <w:lang w:val="en-US" w:eastAsia="en-US" w:bidi="ar-SA"/>
        </w:rPr>
      </w:rPrChange>
    </w:rPr>
  </w:style>
  <w:style w:type="paragraph" w:styleId="8">
    <w:name w:val="Balloon Text"/>
    <w:basedOn w:val="1"/>
    <w:link w:val="38"/>
    <w:autoRedefine/>
    <w:qFormat/>
    <w:uiPriority w:val="0"/>
    <w:rPr>
      <w:sz w:val="18"/>
      <w:szCs w:val="18"/>
    </w:rPr>
  </w:style>
  <w:style w:type="paragraph" w:styleId="9">
    <w:name w:val="footer"/>
    <w:basedOn w:val="1"/>
    <w:link w:val="23"/>
    <w:autoRedefine/>
    <w:qFormat/>
    <w:uiPriority w:val="99"/>
    <w:pPr>
      <w:tabs>
        <w:tab w:val="center" w:pos="4153"/>
        <w:tab w:val="right" w:pos="8306"/>
      </w:tabs>
      <w:snapToGrid w:val="0"/>
    </w:pPr>
    <w:rPr>
      <w:sz w:val="18"/>
      <w:szCs w:val="18"/>
    </w:rPr>
  </w:style>
  <w:style w:type="paragraph" w:styleId="10">
    <w:name w:val="header"/>
    <w:basedOn w:val="1"/>
    <w:link w:val="22"/>
    <w:autoRedefine/>
    <w:qFormat/>
    <w:uiPriority w:val="99"/>
    <w:pP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Normal (Web)"/>
    <w:basedOn w:val="1"/>
    <w:qFormat/>
    <w:uiPriority w:val="0"/>
    <w:pPr>
      <w:spacing w:beforeAutospacing="1" w:afterAutospacing="1"/>
    </w:pPr>
    <w:rPr>
      <w:rFonts w:cs="Times New Roman"/>
      <w:sz w:val="24"/>
      <w:lang w:eastAsia="zh-CN"/>
    </w:rPr>
  </w:style>
  <w:style w:type="paragraph" w:styleId="13">
    <w:name w:val="annotation subject"/>
    <w:basedOn w:val="6"/>
    <w:next w:val="6"/>
    <w:link w:val="27"/>
    <w:autoRedefine/>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uiPriority w:val="99"/>
    <w:rPr>
      <w:color w:val="0000FF" w:themeColor="hyperlink"/>
      <w:u w:val="single"/>
      <w14:textFill>
        <w14:solidFill>
          <w14:schemeClr w14:val="hlink"/>
        </w14:solidFill>
      </w14:textFill>
    </w:rPr>
  </w:style>
  <w:style w:type="character" w:styleId="18">
    <w:name w:val="annotation reference"/>
    <w:basedOn w:val="16"/>
    <w:autoRedefine/>
    <w:qFormat/>
    <w:uiPriority w:val="99"/>
    <w:rPr>
      <w:sz w:val="21"/>
      <w:szCs w:val="21"/>
    </w:rPr>
  </w:style>
  <w:style w:type="table" w:customStyle="1" w:styleId="19">
    <w:name w:val="Table Normal"/>
    <w:autoRedefine/>
    <w:qFormat/>
    <w:uiPriority w:val="2"/>
    <w:tblPr>
      <w:tblCellMar>
        <w:top w:w="0" w:type="dxa"/>
        <w:left w:w="0" w:type="dxa"/>
        <w:bottom w:w="0" w:type="dxa"/>
        <w:right w:w="0" w:type="dxa"/>
      </w:tblCellMar>
    </w:tblPr>
  </w:style>
  <w:style w:type="paragraph" w:customStyle="1" w:styleId="20">
    <w:name w:val="List Paragraph_eb61a56c-58e7-4d94-a2a6-01ef88514357"/>
    <w:basedOn w:val="1"/>
    <w:autoRedefine/>
    <w:qFormat/>
    <w:uiPriority w:val="1"/>
  </w:style>
  <w:style w:type="paragraph" w:customStyle="1" w:styleId="21">
    <w:name w:val="Table Paragraph"/>
    <w:basedOn w:val="1"/>
    <w:autoRedefine/>
    <w:qFormat/>
    <w:uiPriority w:val="1"/>
  </w:style>
  <w:style w:type="character" w:customStyle="1" w:styleId="22">
    <w:name w:val="页眉 字符"/>
    <w:basedOn w:val="16"/>
    <w:link w:val="10"/>
    <w:autoRedefine/>
    <w:qFormat/>
    <w:uiPriority w:val="99"/>
    <w:rPr>
      <w:sz w:val="18"/>
      <w:szCs w:val="18"/>
    </w:rPr>
  </w:style>
  <w:style w:type="character" w:customStyle="1" w:styleId="23">
    <w:name w:val="页脚 字符"/>
    <w:basedOn w:val="16"/>
    <w:link w:val="9"/>
    <w:autoRedefine/>
    <w:qFormat/>
    <w:uiPriority w:val="99"/>
    <w:rPr>
      <w:sz w:val="18"/>
      <w:szCs w:val="18"/>
    </w:rPr>
  </w:style>
  <w:style w:type="character" w:customStyle="1" w:styleId="24">
    <w:name w:val="正文文本 字符"/>
    <w:basedOn w:val="16"/>
    <w:link w:val="7"/>
    <w:autoRedefine/>
    <w:qFormat/>
    <w:uiPriority w:val="1"/>
    <w:rPr>
      <w:rFonts w:ascii="宋体" w:hAnsi="宋体" w:cs="宋体"/>
      <w:sz w:val="21"/>
      <w:szCs w:val="21"/>
    </w:rPr>
  </w:style>
  <w:style w:type="character" w:customStyle="1" w:styleId="25">
    <w:name w:val="标题 2 字符"/>
    <w:basedOn w:val="16"/>
    <w:link w:val="3"/>
    <w:autoRedefine/>
    <w:qFormat/>
    <w:uiPriority w:val="9"/>
    <w:rPr>
      <w:rFonts w:ascii="仿宋" w:hAnsi="仿宋" w:eastAsia="仿宋"/>
      <w:sz w:val="32"/>
      <w:szCs w:val="32"/>
    </w:rPr>
  </w:style>
  <w:style w:type="character" w:customStyle="1" w:styleId="26">
    <w:name w:val="批注文字 字符"/>
    <w:basedOn w:val="16"/>
    <w:link w:val="6"/>
    <w:autoRedefine/>
    <w:qFormat/>
    <w:uiPriority w:val="99"/>
  </w:style>
  <w:style w:type="character" w:customStyle="1" w:styleId="27">
    <w:name w:val="批注主题 字符"/>
    <w:basedOn w:val="26"/>
    <w:link w:val="13"/>
    <w:autoRedefine/>
    <w:qFormat/>
    <w:uiPriority w:val="99"/>
    <w:rPr>
      <w:b/>
      <w:bCs/>
    </w:rPr>
  </w:style>
  <w:style w:type="paragraph" w:customStyle="1" w:styleId="28">
    <w:name w:val="发布部门"/>
    <w:next w:val="29"/>
    <w:autoRedefine/>
    <w:qFormat/>
    <w:uiPriority w:val="0"/>
    <w:pPr>
      <w:framePr w:w="9146" w:h="1114" w:hRule="exact" w:hSpace="125" w:vSpace="181" w:wrap="around" w:vAnchor="page" w:hAnchor="page" w:x="1296" w:y="15671" w:anchorLock="1"/>
      <w:pBdr>
        <w:top w:val="single" w:color="auto" w:sz="4" w:space="1"/>
        <w:left w:val="none" w:color="auto" w:sz="0" w:space="4"/>
        <w:bottom w:val="none" w:color="auto" w:sz="0" w:space="1"/>
        <w:right w:val="none" w:color="auto" w:sz="0" w:space="4"/>
      </w:pBdr>
      <w:spacing w:line="360" w:lineRule="auto"/>
      <w:jc w:val="center"/>
      <w:pPrChange w:id="2" w:author="腾 王" w:date="2025-10-16T18:59: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5-10-16T18:59:00Z">
        <w:rPr>
          <w:rFonts w:ascii="宋体" w:eastAsia="宋体" w:cs="宋体"/>
          <w:b/>
          <w:spacing w:val="20"/>
          <w:w w:val="135"/>
          <w:sz w:val="28"/>
          <w:lang w:val="en-US" w:eastAsia="zh-CN" w:bidi="ar-SA"/>
        </w:rPr>
      </w:rPrChange>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其他发布日期"/>
    <w:basedOn w:val="31"/>
    <w:autoRedefine/>
    <w:qFormat/>
    <w:uiPriority w:val="0"/>
    <w:pPr>
      <w:framePr w:wrap="around" w:vAnchor="page" w:hAnchor="text" w:x="1419"/>
    </w:pPr>
  </w:style>
  <w:style w:type="paragraph" w:customStyle="1" w:styleId="31">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WPSOffice手动目录 1"/>
    <w:autoRedefine/>
    <w:qFormat/>
    <w:uiPriority w:val="0"/>
    <w:rPr>
      <w:rFonts w:ascii="Calibri" w:hAnsi="Calibri" w:eastAsia="宋体" w:cs="宋体"/>
      <w:lang w:val="en-US" w:eastAsia="zh-CN" w:bidi="ar-SA"/>
    </w:rPr>
  </w:style>
  <w:style w:type="paragraph" w:customStyle="1" w:styleId="36">
    <w:name w:val="Revision_ce6b4a49-cdae-40c0-a620-b54ebf1733c5"/>
    <w:autoRedefine/>
    <w:qFormat/>
    <w:uiPriority w:val="99"/>
    <w:rPr>
      <w:rFonts w:ascii="Calibri" w:hAnsi="Calibri" w:eastAsia="宋体" w:cs="宋体"/>
      <w:sz w:val="22"/>
      <w:szCs w:val="22"/>
      <w:lang w:val="en-US" w:eastAsia="en-US" w:bidi="ar-SA"/>
    </w:rPr>
  </w:style>
  <w:style w:type="character" w:customStyle="1" w:styleId="37">
    <w:name w:val="font11"/>
    <w:basedOn w:val="16"/>
    <w:autoRedefine/>
    <w:qFormat/>
    <w:uiPriority w:val="0"/>
    <w:rPr>
      <w:rFonts w:hint="eastAsia" w:ascii="宋体" w:hAnsi="宋体" w:eastAsia="宋体" w:cs="宋体"/>
      <w:color w:val="000000"/>
      <w:sz w:val="21"/>
      <w:szCs w:val="21"/>
      <w:u w:val="none"/>
    </w:rPr>
  </w:style>
  <w:style w:type="character" w:customStyle="1" w:styleId="38">
    <w:name w:val="批注框文本 字符"/>
    <w:basedOn w:val="16"/>
    <w:link w:val="8"/>
    <w:autoRedefine/>
    <w:qFormat/>
    <w:uiPriority w:val="0"/>
    <w:rPr>
      <w:rFonts w:ascii="Calibri" w:hAnsi="Calibri" w:cs="宋体"/>
      <w:sz w:val="18"/>
      <w:szCs w:val="18"/>
      <w:lang w:eastAsia="en-US"/>
    </w:rPr>
  </w:style>
  <w:style w:type="character" w:customStyle="1" w:styleId="39">
    <w:name w:val="font01"/>
    <w:basedOn w:val="16"/>
    <w:qFormat/>
    <w:uiPriority w:val="0"/>
    <w:rPr>
      <w:rFonts w:hint="eastAsia" w:ascii="宋体" w:hAnsi="宋体" w:eastAsia="宋体" w:cs="宋体"/>
      <w:color w:val="000000"/>
      <w:sz w:val="22"/>
      <w:szCs w:val="22"/>
      <w:u w:val="none"/>
    </w:rPr>
  </w:style>
  <w:style w:type="paragraph" w:customStyle="1" w:styleId="40">
    <w:name w:val="Revision"/>
    <w:hidden/>
    <w:unhideWhenUsed/>
    <w:uiPriority w:val="99"/>
    <w:rPr>
      <w:rFonts w:ascii="Calibri" w:hAnsi="Calibri" w:eastAsia="宋体" w:cs="宋体"/>
      <w:sz w:val="22"/>
      <w:szCs w:val="22"/>
      <w:lang w:val="en-US" w:eastAsia="en-US" w:bidi="ar-SA"/>
    </w:rPr>
  </w:style>
  <w:style w:type="paragraph" w:customStyle="1" w:styleId="41">
    <w:name w:val="Heading #2|1"/>
    <w:basedOn w:val="1"/>
    <w:autoRedefine/>
    <w:qFormat/>
    <w:uiPriority w:val="0"/>
    <w:pPr>
      <w:spacing w:after="400"/>
      <w:ind w:hanging="780"/>
      <w:outlineLvl w:val="1"/>
    </w:pPr>
    <w:rPr>
      <w:rFonts w:ascii="宋体" w:hAnsi="宋体"/>
      <w:sz w:val="40"/>
      <w:szCs w:val="40"/>
      <w:lang w:val="zh-TW" w:eastAsia="zh-TW" w:bidi="zh-TW"/>
    </w:rPr>
  </w:style>
  <w:style w:type="character" w:customStyle="1" w:styleId="42">
    <w:name w:val="标题 4 字符"/>
    <w:basedOn w:val="16"/>
    <w:link w:val="5"/>
    <w:uiPriority w:val="9"/>
    <w:rPr>
      <w:rFonts w:ascii="黑体" w:hAnsi="黑体" w:eastAsia="黑体" w:cs="宋体"/>
      <w:sz w:val="28"/>
      <w:szCs w:val="28"/>
      <w:lang w:eastAsia="en-US"/>
    </w:rPr>
  </w:style>
  <w:style w:type="paragraph" w:customStyle="1" w:styleId="43">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04465-EE0C-4A7D-B1D1-A80A1FCE29F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1250</Words>
  <Characters>1758</Characters>
  <Lines>57</Lines>
  <Paragraphs>16</Paragraphs>
  <TotalTime>46</TotalTime>
  <ScaleCrop>false</ScaleCrop>
  <LinksUpToDate>false</LinksUpToDate>
  <CharactersWithSpaces>1981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2023-10-18T02:07:00Z</dcterms:created>
  <dc:creator>snowner</dc:creator>
  <cp:lastModifiedBy>J</cp:lastModifiedBy>
  <cp:lastPrinted>2024-04-10T09:39:00Z</cp:lastPrinted>
  <dcterms:modified xsi:type="dcterms:W3CDTF">2025-11-12T07:53:43Z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Acrobat PDFMaker 21 Word 版</vt:lpwstr>
  </property>
  <property fmtid="{D5CDD505-2E9C-101B-9397-08002B2CF9AE}" pid="4" name="LastSaved">
    <vt:filetime>2023-01-05T00:00:00Z</vt:filetime>
  </property>
  <property fmtid="{D5CDD505-2E9C-101B-9397-08002B2CF9AE}" pid="5" name="KSOProductBuildVer">
    <vt:lpwstr>2052-12.1.0.23542</vt:lpwstr>
  </property>
  <property fmtid="{D5CDD505-2E9C-101B-9397-08002B2CF9AE}" pid="6" name="ICV">
    <vt:lpwstr>A8D02920E7BC4629BFCDB0356D75A0E1_13</vt:lpwstr>
  </property>
  <property fmtid="{D5CDD505-2E9C-101B-9397-08002B2CF9AE}" pid="7" name="KSOTemplateDocerSaveRecord">
    <vt:lpwstr>eyJoZGlkIjoiMTFmMDJjZGU0YzYzNjgxMjg1NzBlNDNlZWZkY2IyNjMiLCJ1c2VySWQiOiIxMzc2MzQzNjk3In0=</vt:lpwstr>
  </property>
</Properties>
</file>