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01FE2">
      <w:pPr>
        <w:ind w:left="0" w:leftChars="0" w:firstLine="0" w:firstLineChars="0"/>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浙江省电子商务促进会团体标准编制说明</w:t>
      </w:r>
    </w:p>
    <w:p w14:paraId="422BA9EE">
      <w:pPr>
        <w:ind w:left="0" w:leftChars="0" w:firstLine="0" w:firstLineChars="0"/>
        <w:jc w:val="center"/>
        <w:rPr>
          <w:rFonts w:hint="default" w:ascii="Times New Roman" w:hAnsi="Times New Roman" w:eastAsia="方正小标宋简体" w:cs="Times New Roman"/>
          <w:sz w:val="32"/>
          <w:szCs w:val="32"/>
          <w:lang w:val="en-US" w:eastAsia="zh-CN"/>
        </w:rPr>
      </w:pPr>
      <w:r>
        <w:rPr>
          <w:rFonts w:hint="eastAsia" w:ascii="方正小标宋简体" w:hAnsi="Times New Roman" w:eastAsia="方正小标宋简体" w:cs="Times New Roman"/>
          <w:sz w:val="32"/>
          <w:szCs w:val="32"/>
        </w:rPr>
        <w:t>《</w:t>
      </w:r>
      <w:r>
        <w:rPr>
          <w:rFonts w:hint="eastAsia" w:ascii="方正小标宋简体" w:eastAsia="方正小标宋简体" w:cs="Times New Roman"/>
          <w:sz w:val="32"/>
          <w:szCs w:val="32"/>
          <w:lang w:eastAsia="zh-CN"/>
        </w:rPr>
        <w:t>跨境电子商务第三方服务平台</w:t>
      </w:r>
      <w:r>
        <w:rPr>
          <w:rFonts w:hint="eastAsia" w:ascii="方正小标宋简体" w:hAnsi="Times New Roman" w:eastAsia="方正小标宋简体" w:cs="Times New Roman"/>
          <w:sz w:val="32"/>
          <w:szCs w:val="32"/>
        </w:rPr>
        <w:t>》</w:t>
      </w:r>
      <w:r>
        <w:rPr>
          <w:rFonts w:hint="eastAsia" w:ascii="方正小标宋简体" w:eastAsia="方正小标宋简体" w:cs="Times New Roman"/>
          <w:sz w:val="32"/>
          <w:szCs w:val="32"/>
          <w:lang w:val="en-US" w:eastAsia="zh-CN"/>
        </w:rPr>
        <w:t>系列标准</w:t>
      </w:r>
    </w:p>
    <w:p w14:paraId="79D36BBE">
      <w:pPr>
        <w:pStyle w:val="2"/>
        <w:bidi w:val="0"/>
      </w:pPr>
      <w:r>
        <w:rPr>
          <w:rFonts w:hint="eastAsia"/>
        </w:rPr>
        <w:t>一、标准制定项目背景</w:t>
      </w:r>
    </w:p>
    <w:p w14:paraId="176DD774">
      <w:pPr>
        <w:bidi w:val="0"/>
        <w:rPr>
          <w:rFonts w:hint="eastAsia" w:ascii="仿宋" w:hAnsi="仿宋" w:eastAsia="仿宋" w:cs="仿宋"/>
          <w:szCs w:val="32"/>
        </w:rPr>
      </w:pPr>
      <w:r>
        <w:rPr>
          <w:rFonts w:hint="eastAsia" w:ascii="仿宋" w:hAnsi="仿宋" w:eastAsia="仿宋" w:cs="仿宋"/>
          <w:szCs w:val="32"/>
        </w:rPr>
        <w:t>跨境电子商务作为数字经济与外贸融合发展的新业态，近年来保持高速增长，已经成为我国外贸转型升级、培育国际竞争新优势的重要引擎。2023 年我国跨境电商进出口总额达到 2.38 万亿元人民币，同比增长 15.6%；2024 年继续增长至 2.71 万亿元，其中出口额同比增长 16.9%，成为稳定外贸基本盘的重要力量。浙江省是我国跨境电子商务发展的先行区和示范区，跨境电商进出口额连续多年位居全国前列，杭州、宁波等地形成了产业集聚，拥有完备的跨境产业链和较为成熟的生态体系。</w:t>
      </w:r>
    </w:p>
    <w:p w14:paraId="6A181940">
      <w:pPr>
        <w:bidi w:val="0"/>
        <w:rPr>
          <w:rFonts w:hint="eastAsia" w:ascii="仿宋" w:hAnsi="仿宋" w:eastAsia="仿宋" w:cs="仿宋"/>
          <w:szCs w:val="32"/>
        </w:rPr>
      </w:pPr>
      <w:r>
        <w:rPr>
          <w:rFonts w:hint="eastAsia" w:ascii="仿宋" w:hAnsi="仿宋" w:eastAsia="仿宋" w:cs="仿宋"/>
          <w:szCs w:val="32"/>
        </w:rPr>
        <w:t>在跨境电商的生态体系中，除了交易平台（如阿里巴巴国际站、速卖通等）和政府主导的公共服务平台之外，第三方服务平台近年来快速发展，逐渐成为连接商家、平台、物流、支付、海外仓和监管部门的关键支撑环节。这类平台通常提供 合规检测、跨境支付结算、物流协同、数据处理、多语种信息服务、客户服务及纠纷解决 等功能，帮助跨境电商企业降低出海门槛、提升合规水平、优化运营效率，尤其对中小微企业具有重要意义。当前，已聚集了一批具有一定规模和影响力的第三方服务平台，例如浙江国贸云商、敦煌网、行云集团等，在服务创新、资源整合、国际化拓展方面发挥了示范效应。</w:t>
      </w:r>
    </w:p>
    <w:p w14:paraId="5A828FC5">
      <w:pPr>
        <w:bidi w:val="0"/>
        <w:rPr>
          <w:rFonts w:hint="eastAsia" w:ascii="仿宋" w:hAnsi="仿宋" w:eastAsia="仿宋" w:cs="仿宋"/>
          <w:szCs w:val="32"/>
        </w:rPr>
      </w:pPr>
      <w:r>
        <w:rPr>
          <w:rFonts w:hint="eastAsia" w:ascii="仿宋" w:hAnsi="仿宋" w:eastAsia="仿宋" w:cs="仿宋"/>
          <w:szCs w:val="32"/>
        </w:rPr>
        <w:t>尽管第三方服务平台发展势头良好，但由于缺乏统一的标准与规范，行业内仍存在诸多突出问题：</w:t>
      </w:r>
    </w:p>
    <w:p w14:paraId="697445A8">
      <w:pPr>
        <w:bidi w:val="0"/>
        <w:rPr>
          <w:rFonts w:hint="eastAsia" w:ascii="仿宋" w:hAnsi="仿宋" w:eastAsia="仿宋" w:cs="仿宋"/>
          <w:szCs w:val="32"/>
        </w:rPr>
      </w:pPr>
      <w:r>
        <w:rPr>
          <w:rFonts w:hint="eastAsia" w:ascii="仿宋" w:hAnsi="仿宋" w:eastAsia="仿宋" w:cs="仿宋"/>
          <w:szCs w:val="32"/>
        </w:rPr>
        <w:t>定位模糊、边界不清</w:t>
      </w:r>
    </w:p>
    <w:p w14:paraId="6345A1A0">
      <w:pPr>
        <w:bidi w:val="0"/>
        <w:rPr>
          <w:rFonts w:hint="eastAsia" w:ascii="仿宋" w:hAnsi="仿宋" w:eastAsia="仿宋" w:cs="仿宋"/>
          <w:szCs w:val="32"/>
        </w:rPr>
      </w:pPr>
      <w:r>
        <w:rPr>
          <w:rFonts w:hint="eastAsia" w:ascii="仿宋" w:hAnsi="仿宋" w:eastAsia="仿宋" w:cs="仿宋"/>
          <w:szCs w:val="32"/>
        </w:rPr>
        <w:t>部分平台在服务模式上与交易平台、公共服务平台存在交叉，角色边界不明确，导致企业、用户和监管部门在责任划分、服务使用上存在困惑。</w:t>
      </w:r>
    </w:p>
    <w:p w14:paraId="6EE06E56">
      <w:pPr>
        <w:bidi w:val="0"/>
        <w:rPr>
          <w:rFonts w:hint="eastAsia" w:ascii="仿宋" w:hAnsi="仿宋" w:eastAsia="仿宋" w:cs="仿宋"/>
          <w:szCs w:val="32"/>
        </w:rPr>
      </w:pPr>
      <w:r>
        <w:rPr>
          <w:rFonts w:hint="eastAsia" w:ascii="仿宋" w:hAnsi="仿宋" w:eastAsia="仿宋" w:cs="仿宋"/>
          <w:szCs w:val="32"/>
        </w:rPr>
        <w:t>建设水平参差不齐</w:t>
      </w:r>
    </w:p>
    <w:p w14:paraId="670ACE37">
      <w:pPr>
        <w:bidi w:val="0"/>
        <w:rPr>
          <w:rFonts w:hint="eastAsia" w:ascii="仿宋" w:hAnsi="仿宋" w:eastAsia="仿宋" w:cs="仿宋"/>
          <w:szCs w:val="32"/>
        </w:rPr>
      </w:pPr>
      <w:r>
        <w:rPr>
          <w:rFonts w:hint="eastAsia" w:ascii="仿宋" w:hAnsi="仿宋" w:eastAsia="仿宋" w:cs="仿宋"/>
          <w:szCs w:val="32"/>
        </w:rPr>
        <w:t>平台在技术架构、信息安全、国际化能力等方面差异明显。部分平台缺乏系统化的架构设计，接口兼容性不足，导致与交易平台、物流企业、支付机构的数据对接效率低下。</w:t>
      </w:r>
    </w:p>
    <w:p w14:paraId="61D7EBF3">
      <w:pPr>
        <w:bidi w:val="0"/>
        <w:rPr>
          <w:rFonts w:hint="eastAsia" w:ascii="仿宋" w:hAnsi="仿宋" w:eastAsia="仿宋" w:cs="仿宋"/>
          <w:szCs w:val="32"/>
        </w:rPr>
      </w:pPr>
      <w:r>
        <w:rPr>
          <w:rFonts w:hint="eastAsia" w:ascii="仿宋" w:hAnsi="仿宋" w:eastAsia="仿宋" w:cs="仿宋"/>
          <w:szCs w:val="32"/>
        </w:rPr>
        <w:t>服务流程不统一</w:t>
      </w:r>
    </w:p>
    <w:p w14:paraId="5E5203D8">
      <w:pPr>
        <w:bidi w:val="0"/>
        <w:rPr>
          <w:rFonts w:hint="eastAsia" w:ascii="仿宋" w:hAnsi="仿宋" w:eastAsia="仿宋" w:cs="仿宋"/>
          <w:szCs w:val="32"/>
        </w:rPr>
      </w:pPr>
      <w:r>
        <w:rPr>
          <w:rFonts w:hint="eastAsia" w:ascii="仿宋" w:hAnsi="仿宋" w:eastAsia="仿宋" w:cs="仿宋"/>
          <w:szCs w:val="32"/>
        </w:rPr>
        <w:t>合规服务、支付辅助、物流协同、客户服务等环节缺乏统一规范，企业使用不同平台时体验差异大，增加了运营成本和合规风险。</w:t>
      </w:r>
    </w:p>
    <w:p w14:paraId="19CB675E">
      <w:pPr>
        <w:bidi w:val="0"/>
        <w:rPr>
          <w:rFonts w:hint="eastAsia" w:ascii="仿宋" w:hAnsi="仿宋" w:eastAsia="仿宋" w:cs="仿宋"/>
          <w:szCs w:val="32"/>
        </w:rPr>
      </w:pPr>
      <w:r>
        <w:rPr>
          <w:rFonts w:hint="eastAsia" w:ascii="仿宋" w:hAnsi="仿宋" w:eastAsia="仿宋" w:cs="仿宋"/>
          <w:szCs w:val="32"/>
        </w:rPr>
        <w:t>数据安全与跨境合规风险突出</w:t>
      </w:r>
    </w:p>
    <w:p w14:paraId="57BFDE4F">
      <w:pPr>
        <w:bidi w:val="0"/>
        <w:rPr>
          <w:rFonts w:hint="eastAsia" w:ascii="仿宋" w:hAnsi="仿宋" w:eastAsia="仿宋" w:cs="仿宋"/>
          <w:szCs w:val="32"/>
        </w:rPr>
      </w:pPr>
      <w:r>
        <w:rPr>
          <w:rFonts w:hint="eastAsia" w:ascii="仿宋" w:hAnsi="仿宋" w:eastAsia="仿宋" w:cs="仿宋"/>
          <w:szCs w:val="32"/>
        </w:rPr>
        <w:t>跨境电商涉及大量交易数据、支付信息和用户隐私信息，但多数平台在数据分类分级、跨境传输合规性和安全保障方面缺少统一要求，存在安全隐患。</w:t>
      </w:r>
    </w:p>
    <w:p w14:paraId="3AABB938">
      <w:pPr>
        <w:bidi w:val="0"/>
        <w:rPr>
          <w:rFonts w:hint="eastAsia" w:ascii="仿宋" w:hAnsi="仿宋" w:eastAsia="仿宋" w:cs="仿宋"/>
          <w:szCs w:val="32"/>
        </w:rPr>
      </w:pPr>
      <w:r>
        <w:rPr>
          <w:rFonts w:hint="eastAsia" w:ascii="仿宋" w:hAnsi="仿宋" w:eastAsia="仿宋" w:cs="仿宋"/>
          <w:szCs w:val="32"/>
        </w:rPr>
        <w:t>缺乏系统评价与改进机制</w:t>
      </w:r>
    </w:p>
    <w:p w14:paraId="24B3D84B">
      <w:pPr>
        <w:bidi w:val="0"/>
        <w:rPr>
          <w:rFonts w:hint="eastAsia" w:ascii="仿宋" w:hAnsi="仿宋" w:eastAsia="仿宋" w:cs="仿宋"/>
          <w:szCs w:val="32"/>
        </w:rPr>
      </w:pPr>
      <w:r>
        <w:rPr>
          <w:rFonts w:hint="eastAsia" w:ascii="仿宋" w:hAnsi="仿宋" w:eastAsia="仿宋" w:cs="仿宋"/>
          <w:szCs w:val="32"/>
        </w:rPr>
        <w:t>目前行业缺乏针对第三方服务平台的系统化评价指标和监督机制，平台服务水平难以量化和比较，用户选择缺乏参考，行业整体缺乏透明度与良性竞争。</w:t>
      </w:r>
    </w:p>
    <w:p w14:paraId="36645BCB">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在国家大力推动跨境电商发展的背景下，制定《跨境电子商务第三方服务平台》系列标准具有十分迫切的必要性和现实意义：</w:t>
      </w:r>
    </w:p>
    <w:p w14:paraId="132A1C4E">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规范行业秩序</w:t>
      </w:r>
    </w:p>
    <w:p w14:paraId="12557CB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通过统一的标准体系，明确第三方服务平台的功能定位和应用边界，厘清其与交易平台、公共服务平台、执行企业的关系，有助于建立清晰合理的行业分工格局。</w:t>
      </w:r>
    </w:p>
    <w:p w14:paraId="0D3BA373">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提升建设水平和服务能力</w:t>
      </w:r>
    </w:p>
    <w:p w14:paraId="72F617C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制定建设要求和运行规范，引导平台在组织条件、技术架构、功能模块、信息安全、服务质量等方面达到统一标准，有利于整体提升行业服务能力和国际竞争力。</w:t>
      </w:r>
    </w:p>
    <w:p w14:paraId="0E4009E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推动标准体系对接国家与国际规则</w:t>
      </w:r>
    </w:p>
    <w:p w14:paraId="71EF8F61">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通过建立内部标准体系建设与实施要求，指导平台与国家标准、行业标准、国际规则（如 WCO 跨境电商标准、欧盟 GDPR 等）对接，推动浙江标准、团体标准在更大范围内应用和推广。</w:t>
      </w:r>
    </w:p>
    <w:p w14:paraId="3BF0E33D">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保障服务质量与用户权益</w:t>
      </w:r>
    </w:p>
    <w:p w14:paraId="08CA1693">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通过明确服务流程和质量指标，推动平台提升服务稳定性与透明度，降低企业和消费者使用风险，增强跨境电商主体的获得感与安全感。</w:t>
      </w:r>
    </w:p>
    <w:p w14:paraId="563CB037">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建立科学评价与持续改进机制</w:t>
      </w:r>
    </w:p>
    <w:p w14:paraId="7E56A5A3">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通过服务评价与改进要求，形成自我评价、第三方评价和行业组织评价的多元监督体系，推动平台持续优化，营造规范、透明、可持续的行业环境。</w:t>
      </w:r>
    </w:p>
    <w:p w14:paraId="4B6370C1">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跨境电子商务第三方服务平台已成为跨境电商生态的重要支撑环节，但行业发展存在规范缺失、水平不齐、风险较高等问题，亟需通过制定团体标准予以解决。制定《跨境电子商务第三方服务平台》系列标准，不仅能够填补国内空白，还将对浙江省跨境电商发展起到示范引领作用，并为全国跨境电商服务标准化提供经验。</w:t>
      </w:r>
    </w:p>
    <w:p w14:paraId="5A49C61C">
      <w:pPr>
        <w:pStyle w:val="2"/>
        <w:numPr>
          <w:ilvl w:val="0"/>
          <w:numId w:val="1"/>
        </w:numPr>
        <w:bidi w:val="0"/>
        <w:rPr>
          <w:rFonts w:hint="eastAsia"/>
        </w:rPr>
      </w:pPr>
      <w:r>
        <w:rPr>
          <w:rFonts w:hint="eastAsia"/>
        </w:rPr>
        <w:t>标准制定工作概况</w:t>
      </w:r>
    </w:p>
    <w:p w14:paraId="63FB65C1">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1、任务来源</w:t>
      </w:r>
    </w:p>
    <w:p w14:paraId="09DC9665">
      <w:pPr>
        <w:bidi w:val="0"/>
        <w:rPr>
          <w:rFonts w:hint="default" w:ascii="仿宋" w:hAnsi="仿宋" w:eastAsia="仿宋" w:cs="仿宋"/>
          <w:szCs w:val="32"/>
          <w:lang w:val="en-US" w:eastAsia="zh-CN"/>
        </w:rPr>
      </w:pPr>
      <w:r>
        <w:rPr>
          <w:rFonts w:hint="eastAsia" w:ascii="仿宋" w:hAnsi="仿宋" w:eastAsia="仿宋" w:cs="仿宋"/>
          <w:szCs w:val="32"/>
          <w:lang w:val="en-US" w:eastAsia="zh-CN"/>
        </w:rPr>
        <w:t>2025年9月15日，浙江省电子商务促进会发布《跨境电子商务第三方服务平台》系列团体标准立项的公告，《跨境电子商务第三方服务平台》系列团体标准立项。</w:t>
      </w:r>
    </w:p>
    <w:p w14:paraId="067711F2">
      <w:pPr>
        <w:bidi w:val="0"/>
        <w:rPr>
          <w:rFonts w:hint="default" w:ascii="仿宋" w:hAnsi="仿宋" w:eastAsia="仿宋" w:cs="仿宋"/>
          <w:szCs w:val="32"/>
          <w:lang w:val="en-US" w:eastAsia="zh-CN"/>
        </w:rPr>
      </w:pPr>
      <w:r>
        <w:rPr>
          <w:rFonts w:hint="eastAsia" w:ascii="仿宋" w:hAnsi="仿宋" w:eastAsia="仿宋" w:cs="仿宋"/>
          <w:szCs w:val="32"/>
          <w:lang w:val="en-US" w:eastAsia="zh-CN"/>
        </w:rPr>
        <w:t>2、主要工作过程</w:t>
      </w:r>
    </w:p>
    <w:p w14:paraId="6B951C24">
      <w:pPr>
        <w:bidi w:val="0"/>
        <w:rPr>
          <w:rFonts w:hint="default" w:ascii="仿宋" w:hAnsi="仿宋" w:eastAsia="仿宋" w:cs="仿宋"/>
          <w:szCs w:val="32"/>
          <w:lang w:val="en-US" w:eastAsia="zh-CN"/>
        </w:rPr>
      </w:pPr>
      <w:r>
        <w:rPr>
          <w:rFonts w:hint="eastAsia" w:ascii="仿宋" w:hAnsi="仿宋" w:eastAsia="仿宋" w:cs="仿宋"/>
          <w:szCs w:val="32"/>
          <w:lang w:val="en-US" w:eastAsia="zh-CN"/>
        </w:rPr>
        <w:t>2025年6月，中国计量大学牵头开展《跨境电子商务第三方服务平台》系列标准标准研制，并成立起草组、制定工作计划。标准起草组包括中国计量大学、浙江省电子商务促进会、浙江国贸云商控股有限公司等单位。</w:t>
      </w:r>
    </w:p>
    <w:p w14:paraId="33E7E69A">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2025年7月至2025年8月，对《跨境电子商务第三方服务平台》系列标准的进行研究，开展调研，梳理国家、行业、地方及国际相关标准与法规，明确第三方服务平台的特点和空白点。</w:t>
      </w:r>
    </w:p>
    <w:p w14:paraId="65801302">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2025年9月，完善《跨境电子商务第三方服务平台》系列标准初稿，通过立项论证，浙江省电子商务促进会发布了标准立项通知。</w:t>
      </w:r>
    </w:p>
    <w:p w14:paraId="6B822477">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2025年9月至2025年10</w:t>
      </w:r>
      <w:bookmarkStart w:id="0" w:name="_GoBack"/>
      <w:bookmarkEnd w:id="0"/>
      <w:r>
        <w:rPr>
          <w:rFonts w:hint="eastAsia" w:ascii="仿宋" w:hAnsi="仿宋" w:eastAsia="仿宋" w:cs="仿宋"/>
          <w:szCs w:val="32"/>
          <w:lang w:val="en-US" w:eastAsia="zh-CN"/>
        </w:rPr>
        <w:t>月，根据立项论证专家意见，编写工作组进一步完善《跨境电子商务第三方服务平台》系列标准的标准框架和技术内容，形成征求意见稿和编制说明。</w:t>
      </w:r>
    </w:p>
    <w:p w14:paraId="51FD44FF">
      <w:pPr>
        <w:bidi w:val="0"/>
        <w:rPr>
          <w:rFonts w:hint="default" w:ascii="仿宋" w:hAnsi="仿宋" w:eastAsia="仿宋" w:cs="仿宋"/>
          <w:szCs w:val="32"/>
          <w:lang w:val="en-US" w:eastAsia="zh-CN"/>
        </w:rPr>
      </w:pPr>
    </w:p>
    <w:p w14:paraId="000F8A1A">
      <w:pPr>
        <w:pStyle w:val="2"/>
        <w:bidi w:val="0"/>
        <w:rPr>
          <w:rFonts w:hint="eastAsia"/>
        </w:rPr>
      </w:pPr>
      <w:r>
        <w:rPr>
          <w:rFonts w:hint="eastAsia"/>
        </w:rPr>
        <w:t>三、标准编制的原则和依据</w:t>
      </w:r>
    </w:p>
    <w:p w14:paraId="17DB27D5">
      <w:pPr>
        <w:bidi w:val="0"/>
        <w:rPr>
          <w:rFonts w:hint="eastAsia" w:ascii="仿宋" w:hAnsi="仿宋" w:eastAsia="仿宋" w:cs="仿宋"/>
          <w:szCs w:val="32"/>
        </w:rPr>
      </w:pPr>
      <w:r>
        <w:rPr>
          <w:rFonts w:hint="eastAsia" w:ascii="仿宋" w:hAnsi="仿宋" w:eastAsia="仿宋" w:cs="仿宋"/>
          <w:szCs w:val="32"/>
        </w:rPr>
        <w:t>科学性与规范性</w:t>
      </w:r>
    </w:p>
    <w:p w14:paraId="709A4BB0">
      <w:pPr>
        <w:bidi w:val="0"/>
        <w:rPr>
          <w:rFonts w:hint="eastAsia" w:ascii="仿宋" w:hAnsi="仿宋" w:eastAsia="仿宋" w:cs="仿宋"/>
          <w:szCs w:val="32"/>
        </w:rPr>
      </w:pPr>
      <w:r>
        <w:rPr>
          <w:rFonts w:hint="eastAsia" w:ascii="仿宋" w:hAnsi="仿宋" w:eastAsia="仿宋" w:cs="仿宋"/>
          <w:szCs w:val="32"/>
        </w:rPr>
        <w:t>严格遵循 GB/T 1.1—2020《标准化工作导则 第1部分：标准化文件的结构和起草规则》 的要求，保证标准的条款设置合理、语言表达规范，逻辑清晰，适用范围明确，做到可操作、可检查、可评价。</w:t>
      </w:r>
    </w:p>
    <w:p w14:paraId="32295F0C">
      <w:pPr>
        <w:bidi w:val="0"/>
        <w:rPr>
          <w:rFonts w:hint="eastAsia" w:ascii="仿宋" w:hAnsi="仿宋" w:eastAsia="仿宋" w:cs="仿宋"/>
          <w:szCs w:val="32"/>
        </w:rPr>
      </w:pPr>
      <w:r>
        <w:rPr>
          <w:rFonts w:hint="eastAsia" w:ascii="仿宋" w:hAnsi="仿宋" w:eastAsia="仿宋" w:cs="仿宋"/>
          <w:szCs w:val="32"/>
        </w:rPr>
        <w:t>系统性与完整性</w:t>
      </w:r>
    </w:p>
    <w:p w14:paraId="0DAF832E">
      <w:pPr>
        <w:bidi w:val="0"/>
        <w:rPr>
          <w:rFonts w:hint="eastAsia" w:ascii="仿宋" w:hAnsi="仿宋" w:eastAsia="仿宋" w:cs="仿宋"/>
          <w:szCs w:val="32"/>
        </w:rPr>
      </w:pPr>
      <w:r>
        <w:rPr>
          <w:rFonts w:hint="eastAsia" w:ascii="仿宋" w:hAnsi="仿宋" w:eastAsia="仿宋" w:cs="仿宋"/>
          <w:szCs w:val="32"/>
        </w:rPr>
        <w:t>系列标准覆盖第三方服务平台的全生命周期，按照“总则—建设—体系—运行—评价”五个部分编制，既各有侧重，又形成有机整体，确保平台从规划建设到运行管理再到评价改进的全过程均有规范可依。</w:t>
      </w:r>
    </w:p>
    <w:p w14:paraId="19CE380A">
      <w:pPr>
        <w:bidi w:val="0"/>
        <w:rPr>
          <w:rFonts w:hint="eastAsia" w:ascii="仿宋" w:hAnsi="仿宋" w:eastAsia="仿宋" w:cs="仿宋"/>
          <w:szCs w:val="32"/>
        </w:rPr>
      </w:pPr>
      <w:r>
        <w:rPr>
          <w:rFonts w:hint="eastAsia" w:ascii="仿宋" w:hAnsi="仿宋" w:eastAsia="仿宋" w:cs="仿宋"/>
          <w:szCs w:val="32"/>
        </w:rPr>
        <w:t>协调性与兼容性</w:t>
      </w:r>
    </w:p>
    <w:p w14:paraId="106B337A">
      <w:pPr>
        <w:bidi w:val="0"/>
        <w:rPr>
          <w:rFonts w:hint="eastAsia" w:ascii="仿宋" w:hAnsi="仿宋" w:eastAsia="仿宋" w:cs="仿宋"/>
          <w:szCs w:val="32"/>
        </w:rPr>
      </w:pPr>
      <w:r>
        <w:rPr>
          <w:rFonts w:hint="eastAsia" w:ascii="仿宋" w:hAnsi="仿宋" w:eastAsia="仿宋" w:cs="仿宋"/>
          <w:szCs w:val="32"/>
        </w:rPr>
        <w:t>本系列标准与现行的国家标准、行业标准和地方标准保持协调一致，避免冲突和重复。对于 GB/T 40105《跨境电子商务 交易要求》、GB/T 40202《跨境电子商务 物流信息交换要求》、GB/T 43291《跨境电子商务 海外仓运营管理要求》、GB/Z 42007《跨境电子商务 交易服务质量评价》等已有标准，本系列标准起到承接和补充作用。</w:t>
      </w:r>
    </w:p>
    <w:p w14:paraId="6614E952">
      <w:pPr>
        <w:bidi w:val="0"/>
        <w:rPr>
          <w:rFonts w:hint="eastAsia" w:ascii="仿宋" w:hAnsi="仿宋" w:eastAsia="仿宋" w:cs="仿宋"/>
          <w:szCs w:val="32"/>
        </w:rPr>
      </w:pPr>
      <w:r>
        <w:rPr>
          <w:rFonts w:hint="eastAsia" w:ascii="仿宋" w:hAnsi="仿宋" w:eastAsia="仿宋" w:cs="仿宋"/>
          <w:szCs w:val="32"/>
        </w:rPr>
        <w:t>适用性与可操作性</w:t>
      </w:r>
    </w:p>
    <w:p w14:paraId="063D1C51">
      <w:pPr>
        <w:bidi w:val="0"/>
        <w:rPr>
          <w:rFonts w:hint="eastAsia" w:ascii="仿宋" w:hAnsi="仿宋" w:eastAsia="仿宋" w:cs="仿宋"/>
          <w:szCs w:val="32"/>
        </w:rPr>
      </w:pPr>
      <w:r>
        <w:rPr>
          <w:rFonts w:hint="eastAsia" w:ascii="仿宋" w:hAnsi="仿宋" w:eastAsia="仿宋" w:cs="仿宋"/>
          <w:szCs w:val="32"/>
        </w:rPr>
        <w:t>充分考虑跨境电商企业特别是中小微企业的实际需求，条款设计力求简明明确、便于执行，避免过度复杂化。同时对服务指标、技术要求、接口规范等提出定量或定性要求，增强操作性。</w:t>
      </w:r>
    </w:p>
    <w:p w14:paraId="394DF377">
      <w:pPr>
        <w:bidi w:val="0"/>
        <w:rPr>
          <w:rFonts w:hint="eastAsia" w:ascii="仿宋" w:hAnsi="仿宋" w:eastAsia="仿宋" w:cs="仿宋"/>
          <w:szCs w:val="32"/>
        </w:rPr>
      </w:pPr>
      <w:r>
        <w:rPr>
          <w:rFonts w:hint="eastAsia" w:ascii="仿宋" w:hAnsi="仿宋" w:eastAsia="仿宋" w:cs="仿宋"/>
          <w:szCs w:val="32"/>
        </w:rPr>
        <w:t>前瞻性与国际化</w:t>
      </w:r>
    </w:p>
    <w:p w14:paraId="242857E4">
      <w:pPr>
        <w:bidi w:val="0"/>
        <w:rPr>
          <w:rFonts w:hint="eastAsia" w:ascii="仿宋" w:hAnsi="仿宋" w:eastAsia="仿宋" w:cs="仿宋"/>
          <w:szCs w:val="32"/>
        </w:rPr>
      </w:pPr>
      <w:r>
        <w:rPr>
          <w:rFonts w:hint="eastAsia" w:ascii="仿宋" w:hAnsi="仿宋" w:eastAsia="仿宋" w:cs="仿宋"/>
          <w:szCs w:val="32"/>
        </w:rPr>
        <w:t>充分吸收国内外先进经验和新兴技术成果，兼顾跨境数据安全、隐私保护、多语种信息处理、智能客服、AI 风控等前沿内容，确保标准不仅解决当前问题，还具备面向未来发展的指导意义。同时注重与国际规则（如 WCO 跨境电商框架标准、欧盟 GDPR、ISO/IEC 云计算与数据互操作标准）对接。</w:t>
      </w:r>
    </w:p>
    <w:p w14:paraId="62DEBD96">
      <w:pPr>
        <w:bidi w:val="0"/>
        <w:rPr>
          <w:rFonts w:hint="eastAsia" w:ascii="仿宋" w:hAnsi="仿宋" w:eastAsia="仿宋" w:cs="仿宋"/>
          <w:szCs w:val="32"/>
        </w:rPr>
      </w:pPr>
      <w:r>
        <w:rPr>
          <w:rFonts w:hint="eastAsia" w:ascii="仿宋" w:hAnsi="仿宋" w:eastAsia="仿宋" w:cs="仿宋"/>
          <w:szCs w:val="32"/>
        </w:rPr>
        <w:t>持续改进性</w:t>
      </w:r>
    </w:p>
    <w:p w14:paraId="5A6B9F76">
      <w:pPr>
        <w:bidi w:val="0"/>
        <w:rPr>
          <w:rFonts w:hint="eastAsia" w:ascii="仿宋" w:hAnsi="仿宋" w:eastAsia="仿宋" w:cs="仿宋"/>
          <w:szCs w:val="32"/>
        </w:rPr>
      </w:pPr>
      <w:r>
        <w:rPr>
          <w:rFonts w:hint="eastAsia" w:ascii="仿宋" w:hAnsi="仿宋" w:eastAsia="仿宋" w:cs="仿宋"/>
          <w:szCs w:val="32"/>
        </w:rPr>
        <w:t>标准编制注重建立反馈与更新机制，鼓励企业、行业组织和研究机构在执行过程中不断总结经验，推动标准的动态修订和持续优化，保持与政策法规和技术发展的同步。</w:t>
      </w:r>
    </w:p>
    <w:p w14:paraId="1606584E">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2、主要技术依据和内容</w:t>
      </w:r>
    </w:p>
    <w:p w14:paraId="732E9DEA">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本标准是在我国现行法律、法规框架下制定的，同时主要与法律、法规和强制性标准之间的衔接。</w:t>
      </w:r>
    </w:p>
    <w:p w14:paraId="116AB2BD">
      <w:pPr>
        <w:bidi w:val="0"/>
        <w:rPr>
          <w:rFonts w:hint="default" w:ascii="仿宋" w:hAnsi="仿宋" w:eastAsia="仿宋" w:cs="仿宋"/>
          <w:szCs w:val="32"/>
          <w:lang w:val="en-US" w:eastAsia="zh-CN"/>
        </w:rPr>
      </w:pPr>
      <w:r>
        <w:rPr>
          <w:rFonts w:hint="eastAsia" w:ascii="仿宋" w:hAnsi="仿宋" w:eastAsia="仿宋" w:cs="仿宋"/>
          <w:szCs w:val="32"/>
          <w:lang w:val="en-US" w:eastAsia="zh-CN"/>
        </w:rPr>
        <w:t>国内情况</w:t>
      </w:r>
    </w:p>
    <w:p w14:paraId="7D6F39D5">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近年来，我国跨境电子商务发展迅速，国家和行业层面陆续发布了一批相关标准，主要集中在交易、物流、海外仓、服务质量等方面：</w:t>
      </w:r>
    </w:p>
    <w:p w14:paraId="6F484FA6">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40105—2021 《跨境电子商务 交易要求》：规范了跨境电子商务交易的流程和要求，重点在于交易撮合与履约。</w:t>
      </w:r>
    </w:p>
    <w:p w14:paraId="2178FCE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40202—2021 《跨境电子商务 物流信息交换要求》：提出了物流环节信息交换的基本规范，适用于跨境电商物流执行企业。</w:t>
      </w:r>
    </w:p>
    <w:p w14:paraId="026AC12D">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43291—2023 《跨境电子商务 海外仓运营管理要求》：规定了海外仓运营管理的术语、要求和操作规范。</w:t>
      </w:r>
    </w:p>
    <w:p w14:paraId="2AF11A16">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GB/Z 42007—2022 《跨境电子商务 交易服务质量评价》：提出了交易服务质量的评价框架和指标，偏重交易与物流服务的质量评价。</w:t>
      </w:r>
    </w:p>
    <w:p w14:paraId="34E6EEC1">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部分省市也发布了地方标准，例如 DB44/T 2202—2019 《跨境电子商务公共服务平台建设与管理规范》（广东），主要针对政府主导的公共服务平台，侧重监管和通关支撑。</w:t>
      </w:r>
    </w:p>
    <w:p w14:paraId="03E3F419">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总体来看，国内标准体系已在跨境电商交易链条的关键环节初步建立，但针对 第三方服务平台 的标准尚属空白。现有标准主要面向 交易平台、公共服务平台或具体执行企业（物流、支付、仓储），缺乏对 第三方服务平台的建设、运行、管理与评价 的系统性规范。</w:t>
      </w:r>
    </w:p>
    <w:p w14:paraId="458BB129">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二、国际情况</w:t>
      </w:r>
    </w:p>
    <w:p w14:paraId="7E2CB28A">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在国际层面，跨境电子商务相关规范主要来自国际组织和区域性规则：</w:t>
      </w:r>
    </w:p>
    <w:p w14:paraId="1B3FF362">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WCO 《跨境电子商务框架标准》（Framework of Standards on Cross-Border E-Commerce, 2018, 2022修订）：重点在于跨境电商的监管、数据交换、风险管理和通关便利化。</w:t>
      </w:r>
    </w:p>
    <w:p w14:paraId="54AA6C5E">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ISO/IEC 19941—2017 《云计算互操作与数据流》：对跨境数据传输和互操作性提出了要求。</w:t>
      </w:r>
    </w:p>
    <w:p w14:paraId="0205788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欧盟《通用数据保护条例》（GDPR, 2018实施）：对跨境数据传输、用户隐私保护提出强制性规范。</w:t>
      </w:r>
    </w:p>
    <w:p w14:paraId="3B81F9B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美国跨境数据传输相关合规规定（如 CLOUD Act, 2018）：强调政府监管下的跨境数据存取和合规要求。</w:t>
      </w:r>
    </w:p>
    <w:p w14:paraId="58689E23">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这些国际标准和法规主要关注 数据安全、信息互通、合规监管，并未对跨境电子商务第三方服务平台的定位、建设和服务提出具体规范。</w:t>
      </w:r>
    </w:p>
    <w:p w14:paraId="5A7A19F1">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三、比较分析</w:t>
      </w:r>
    </w:p>
    <w:p w14:paraId="778F5A2A">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与交易类标准的比较</w:t>
      </w:r>
    </w:p>
    <w:p w14:paraId="352FB28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40105 着重于跨境电商交易主体的权责和交易流程，而本系列标准强调的是 为交易提供支撑的第三方平台，不直接参与交易撮合和履约。</w:t>
      </w:r>
    </w:p>
    <w:p w14:paraId="4F7B42D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与物流类标准的比较</w:t>
      </w:r>
    </w:p>
    <w:p w14:paraId="6E12CBB4">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40202 和 GB/T 43291 针对物流企业和海外仓运营，属于执行环节；本系列标准则针对 信息撮合与服务平台，规范其在物流链条中的对接与协同作用。</w:t>
      </w:r>
    </w:p>
    <w:p w14:paraId="0D9753FE">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与服务质量评价标准的比较</w:t>
      </w:r>
    </w:p>
    <w:p w14:paraId="7A3544D3">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GB/Z 42007 主要评价交易与物流服务质量，本系列标准的第5部分则建立了 第三方平台服务的评价与改进机制，突出支撑性服务的质量要求。</w:t>
      </w:r>
    </w:p>
    <w:p w14:paraId="18EF3035">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与地方标准的比较</w:t>
      </w:r>
    </w:p>
    <w:p w14:paraId="51E6A17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如广东 DB44/T 2202 面向公共服务平台，偏向政府监管和通关支撑，而本系列标准面向 市场化第三方服务平台，强调服务创新和国际化适配。</w:t>
      </w:r>
    </w:p>
    <w:p w14:paraId="3EFDF2CF">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与国际规范的比较</w:t>
      </w:r>
    </w:p>
    <w:p w14:paraId="7F0FD72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国际标准侧重于通关监管、数据安全和跨境数据流动，而本系列标准不仅涵盖合规与安全，还强调 建设、运行、服务、评价的全生命周期规范，在平台层面形成体系化要求。</w:t>
      </w:r>
    </w:p>
    <w:p w14:paraId="5EDAB62E">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国内已有标准覆盖了交易、物流、仓储、质量评价和部分公共服务环节，国际标准和规则则聚焦通关监管与数据合规，但在 跨境电子商务第三方服务平台 这一核心支撑环节，国内外均缺乏系统性的标准规范。</w:t>
      </w:r>
    </w:p>
    <w:p w14:paraId="61B2170A">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标准符合国家有关法律法规要求，主要依据以下法律法规如下：</w:t>
      </w:r>
    </w:p>
    <w:p w14:paraId="78746874">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国家法律法规</w:t>
      </w:r>
    </w:p>
    <w:p w14:paraId="231F4DF6">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《中华人民共和国电子商务法》</w:t>
      </w:r>
    </w:p>
    <w:p w14:paraId="667EB4C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《中华人民共和国标准化法》</w:t>
      </w:r>
    </w:p>
    <w:p w14:paraId="5628B870">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《中华人民共和国数据安全法》</w:t>
      </w:r>
    </w:p>
    <w:p w14:paraId="34F67934">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《中华人民共和国个人信息保护法》</w:t>
      </w:r>
    </w:p>
    <w:p w14:paraId="568AAD77">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《中华人民共和国网络安全法》</w:t>
      </w:r>
    </w:p>
    <w:p w14:paraId="70ED1F34">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国家及行业标准</w:t>
      </w:r>
    </w:p>
    <w:p w14:paraId="257AD324">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1.1—2020 《标准化工作导则 第1部分：标准化文件的结构和起草规则》</w:t>
      </w:r>
    </w:p>
    <w:p w14:paraId="14A7026B">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40105—2021 《跨境电子商务 交易要求》</w:t>
      </w:r>
    </w:p>
    <w:p w14:paraId="4ACC5E7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40202—2021 《跨境电子商务 物流信息交换要求》</w:t>
      </w:r>
    </w:p>
    <w:p w14:paraId="784ED6B2">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43291—2023 《跨境电子商务 海外仓运营管理要求》</w:t>
      </w:r>
    </w:p>
    <w:p w14:paraId="2BEF7A71">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GB/Z 42007—2022 《跨境电子商务 交易服务质量评价》</w:t>
      </w:r>
    </w:p>
    <w:p w14:paraId="75FAC170">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22239—2019 《信息安全技术 网络安全等级保护基本要求》</w:t>
      </w:r>
    </w:p>
    <w:p w14:paraId="210EE7A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19011—2022 《管理体系 审核指南》</w:t>
      </w:r>
    </w:p>
    <w:p w14:paraId="69A0F7E1">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其他与跨境电商相关的省市地方标准和团体标准。</w:t>
      </w:r>
    </w:p>
    <w:p w14:paraId="3EBBAD4A">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国际标准与规则</w:t>
      </w:r>
    </w:p>
    <w:p w14:paraId="4C00DF8B">
      <w:pPr>
        <w:bidi w:val="0"/>
        <w:rPr>
          <w:rFonts w:hint="eastAsia" w:ascii="仿宋" w:hAnsi="仿宋" w:eastAsia="仿宋" w:cs="仿宋"/>
          <w:szCs w:val="32"/>
          <w:lang w:val="en-US" w:eastAsia="zh-CN"/>
        </w:rPr>
      </w:pPr>
    </w:p>
    <w:p w14:paraId="1CB9D65E">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WCO 《跨境电子商务框架标准》（Framework of Standards on Cross-Border E-Commerce）</w:t>
      </w:r>
    </w:p>
    <w:p w14:paraId="7DFAA7E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欧盟《通用数据保护条例》（GDPR）</w:t>
      </w:r>
    </w:p>
    <w:p w14:paraId="228C7420">
      <w:pPr>
        <w:bidi w:val="0"/>
        <w:rPr>
          <w:rFonts w:hint="eastAsia" w:ascii="仿宋" w:hAnsi="仿宋" w:eastAsia="仿宋" w:cs="仿宋"/>
          <w:szCs w:val="32"/>
        </w:rPr>
      </w:pPr>
      <w:r>
        <w:rPr>
          <w:rFonts w:hint="eastAsia" w:ascii="仿宋" w:hAnsi="仿宋" w:eastAsia="仿宋" w:cs="仿宋"/>
          <w:szCs w:val="32"/>
          <w:lang w:val="en-US" w:eastAsia="zh-CN"/>
        </w:rPr>
        <w:t>美国《CLOUD Act》及相关跨境数据合规要求</w:t>
      </w:r>
    </w:p>
    <w:p w14:paraId="52C39BE0">
      <w:pPr>
        <w:pStyle w:val="2"/>
        <w:numPr>
          <w:ilvl w:val="0"/>
          <w:numId w:val="2"/>
        </w:numPr>
        <w:bidi w:val="0"/>
        <w:rPr>
          <w:rFonts w:hint="eastAsia"/>
        </w:rPr>
      </w:pPr>
      <w:r>
        <w:rPr>
          <w:rFonts w:hint="eastAsia"/>
        </w:rPr>
        <w:t>标准的主要内容</w:t>
      </w:r>
    </w:p>
    <w:p w14:paraId="2F2002A0">
      <w:pPr>
        <w:bidi w:val="0"/>
        <w:rPr>
          <w:rFonts w:hint="eastAsia" w:ascii="仿宋" w:hAnsi="仿宋" w:eastAsia="仿宋" w:cs="仿宋"/>
          <w:szCs w:val="32"/>
        </w:rPr>
      </w:pPr>
      <w:r>
        <w:rPr>
          <w:rFonts w:hint="eastAsia" w:ascii="仿宋" w:hAnsi="仿宋" w:eastAsia="仿宋" w:cs="仿宋"/>
          <w:szCs w:val="32"/>
        </w:rPr>
        <w:t>系列标准分为五个部分：</w:t>
      </w:r>
    </w:p>
    <w:p w14:paraId="600FB1D1">
      <w:pPr>
        <w:bidi w:val="0"/>
        <w:rPr>
          <w:rFonts w:hint="eastAsia" w:ascii="仿宋" w:hAnsi="仿宋" w:eastAsia="仿宋" w:cs="仿宋"/>
          <w:szCs w:val="32"/>
        </w:rPr>
      </w:pPr>
    </w:p>
    <w:p w14:paraId="07A306C2">
      <w:pPr>
        <w:bidi w:val="0"/>
        <w:rPr>
          <w:rFonts w:hint="eastAsia" w:ascii="仿宋" w:hAnsi="仿宋" w:eastAsia="仿宋" w:cs="仿宋"/>
          <w:szCs w:val="32"/>
        </w:rPr>
      </w:pPr>
      <w:r>
        <w:rPr>
          <w:rFonts w:hint="eastAsia" w:ascii="仿宋" w:hAnsi="仿宋" w:eastAsia="仿宋" w:cs="仿宋"/>
          <w:szCs w:val="32"/>
        </w:rPr>
        <w:t>总则：规定基本术语、原则、定位与功能范围；</w:t>
      </w:r>
    </w:p>
    <w:p w14:paraId="36B5E0CA">
      <w:pPr>
        <w:bidi w:val="0"/>
        <w:rPr>
          <w:rFonts w:hint="eastAsia" w:ascii="仿宋" w:hAnsi="仿宋" w:eastAsia="仿宋" w:cs="仿宋"/>
          <w:szCs w:val="32"/>
        </w:rPr>
      </w:pPr>
    </w:p>
    <w:p w14:paraId="0ED627A6">
      <w:pPr>
        <w:bidi w:val="0"/>
        <w:rPr>
          <w:rFonts w:hint="eastAsia" w:ascii="仿宋" w:hAnsi="仿宋" w:eastAsia="仿宋" w:cs="仿宋"/>
          <w:szCs w:val="32"/>
        </w:rPr>
      </w:pPr>
      <w:r>
        <w:rPr>
          <w:rFonts w:hint="eastAsia" w:ascii="仿宋" w:hAnsi="仿宋" w:eastAsia="仿宋" w:cs="仿宋"/>
          <w:szCs w:val="32"/>
        </w:rPr>
        <w:t>建设要求：明确建设条件、系统架构、功能模块、安全与服务能力；</w:t>
      </w:r>
    </w:p>
    <w:p w14:paraId="51C4D9E1">
      <w:pPr>
        <w:bidi w:val="0"/>
        <w:rPr>
          <w:rFonts w:hint="eastAsia" w:ascii="仿宋" w:hAnsi="仿宋" w:eastAsia="仿宋" w:cs="仿宋"/>
          <w:szCs w:val="32"/>
        </w:rPr>
      </w:pPr>
    </w:p>
    <w:p w14:paraId="3BF7CA2A">
      <w:pPr>
        <w:bidi w:val="0"/>
        <w:rPr>
          <w:rFonts w:hint="eastAsia" w:ascii="仿宋" w:hAnsi="仿宋" w:eastAsia="仿宋" w:cs="仿宋"/>
          <w:szCs w:val="32"/>
        </w:rPr>
      </w:pPr>
      <w:r>
        <w:rPr>
          <w:rFonts w:hint="eastAsia" w:ascii="仿宋" w:hAnsi="仿宋" w:eastAsia="仿宋" w:cs="仿宋"/>
          <w:szCs w:val="32"/>
        </w:rPr>
        <w:t>标准体系建设与实施要求：提出平台内部标准体系架构、实施和更新机制；</w:t>
      </w:r>
    </w:p>
    <w:p w14:paraId="5122DC5E">
      <w:pPr>
        <w:bidi w:val="0"/>
        <w:rPr>
          <w:rFonts w:hint="eastAsia" w:ascii="仿宋" w:hAnsi="仿宋" w:eastAsia="仿宋" w:cs="仿宋"/>
          <w:szCs w:val="32"/>
        </w:rPr>
      </w:pPr>
    </w:p>
    <w:p w14:paraId="721B8385">
      <w:pPr>
        <w:bidi w:val="0"/>
        <w:rPr>
          <w:rFonts w:hint="eastAsia" w:ascii="仿宋" w:hAnsi="仿宋" w:eastAsia="仿宋" w:cs="仿宋"/>
          <w:szCs w:val="32"/>
        </w:rPr>
      </w:pPr>
      <w:r>
        <w:rPr>
          <w:rFonts w:hint="eastAsia" w:ascii="仿宋" w:hAnsi="仿宋" w:eastAsia="仿宋" w:cs="仿宋"/>
          <w:szCs w:val="32"/>
        </w:rPr>
        <w:t>运行管理与服务规范：规范平台组织管理、服务流程、服务质量指标与风险控制；</w:t>
      </w:r>
    </w:p>
    <w:p w14:paraId="5139235E">
      <w:pPr>
        <w:bidi w:val="0"/>
        <w:rPr>
          <w:rFonts w:hint="eastAsia" w:ascii="仿宋" w:hAnsi="仿宋" w:eastAsia="仿宋" w:cs="仿宋"/>
          <w:szCs w:val="32"/>
        </w:rPr>
      </w:pPr>
    </w:p>
    <w:p w14:paraId="7E8C05DD">
      <w:pPr>
        <w:bidi w:val="0"/>
        <w:rPr>
          <w:rFonts w:hint="eastAsia" w:ascii="仿宋" w:hAnsi="仿宋" w:eastAsia="仿宋" w:cs="仿宋"/>
          <w:szCs w:val="32"/>
        </w:rPr>
      </w:pPr>
      <w:r>
        <w:rPr>
          <w:rFonts w:hint="eastAsia" w:ascii="仿宋" w:hAnsi="仿宋" w:eastAsia="仿宋" w:cs="仿宋"/>
          <w:szCs w:val="32"/>
        </w:rPr>
        <w:t>评价与持续改进要求：建立服务评价指标体系、评价方法、等级划分和持续改进机制。</w:t>
      </w:r>
    </w:p>
    <w:p w14:paraId="31BB8AD7">
      <w:pPr>
        <w:pStyle w:val="2"/>
        <w:bidi w:val="0"/>
        <w:rPr>
          <w:rFonts w:hint="eastAsia"/>
        </w:rPr>
      </w:pPr>
      <w:r>
        <w:rPr>
          <w:rFonts w:hint="eastAsia"/>
        </w:rPr>
        <w:t>五、采用国际标准的程序及水平的简要说明</w:t>
      </w:r>
    </w:p>
    <w:p w14:paraId="185993C6">
      <w:pPr>
        <w:bidi w:val="0"/>
        <w:rPr>
          <w:rFonts w:hint="eastAsia" w:ascii="仿宋" w:hAnsi="仿宋" w:eastAsia="仿宋" w:cs="仿宋"/>
          <w:szCs w:val="32"/>
        </w:rPr>
      </w:pPr>
      <w:r>
        <w:rPr>
          <w:rFonts w:hint="eastAsia" w:ascii="仿宋" w:hAnsi="仿宋" w:eastAsia="仿宋" w:cs="仿宋"/>
          <w:szCs w:val="32"/>
        </w:rPr>
        <w:t>暂无国际国外标准对比。</w:t>
      </w:r>
    </w:p>
    <w:p w14:paraId="6F3BC1E5">
      <w:pPr>
        <w:pStyle w:val="2"/>
        <w:numPr>
          <w:ilvl w:val="0"/>
          <w:numId w:val="3"/>
        </w:numPr>
        <w:bidi w:val="0"/>
        <w:rPr>
          <w:rFonts w:hint="eastAsia"/>
        </w:rPr>
      </w:pPr>
      <w:r>
        <w:rPr>
          <w:rFonts w:hint="eastAsia"/>
        </w:rPr>
        <w:t>与有关的现行法律、法规和国家、行业标准的关系</w:t>
      </w:r>
    </w:p>
    <w:p w14:paraId="318A14F2">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本标准内容符合国家现行法律、法规要求。</w:t>
      </w:r>
    </w:p>
    <w:p w14:paraId="346A4CE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（一）与现行法律、法规的关系</w:t>
      </w:r>
    </w:p>
    <w:p w14:paraId="6090FF16">
      <w:pPr>
        <w:bidi w:val="0"/>
        <w:rPr>
          <w:rFonts w:hint="eastAsia" w:ascii="仿宋" w:hAnsi="仿宋" w:eastAsia="仿宋" w:cs="仿宋"/>
          <w:szCs w:val="32"/>
          <w:lang w:val="en-US" w:eastAsia="zh-CN"/>
        </w:rPr>
      </w:pPr>
    </w:p>
    <w:p w14:paraId="16E295B9">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本系列标准严格遵循国家现行的法律法规要求：</w:t>
      </w:r>
    </w:p>
    <w:p w14:paraId="534BDFE9">
      <w:pPr>
        <w:bidi w:val="0"/>
        <w:rPr>
          <w:rFonts w:hint="eastAsia" w:ascii="仿宋" w:hAnsi="仿宋" w:eastAsia="仿宋" w:cs="仿宋"/>
          <w:szCs w:val="32"/>
          <w:lang w:val="en-US" w:eastAsia="zh-CN"/>
        </w:rPr>
      </w:pPr>
    </w:p>
    <w:p w14:paraId="3E398072">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中华人民共和国电子商务法》的关系：本系列标准是对电子商务法中“电子商务经营者应当保障交易安全、保护消费者权益”要求的细化和技术化补充，强调第三方服务平台在合规支撑、客户服务和数据保护方面的责任落实。</w:t>
      </w:r>
    </w:p>
    <w:p w14:paraId="2B52648F">
      <w:pPr>
        <w:bidi w:val="0"/>
        <w:rPr>
          <w:rFonts w:hint="eastAsia" w:ascii="仿宋" w:hAnsi="仿宋" w:eastAsia="仿宋" w:cs="仿宋"/>
          <w:szCs w:val="32"/>
          <w:lang w:val="en-US" w:eastAsia="zh-CN"/>
        </w:rPr>
      </w:pPr>
    </w:p>
    <w:p w14:paraId="5ED66A51">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中华人民共和国数据安全法》《中华人民共和国个人信息保护法》的关系：本系列标准在跨境数据传输、数据分级分类、隐私保护等方面提出了具体要求，确保平台在开展服务过程中符合国家对数据安全和个人信息保护的规定。</w:t>
      </w:r>
    </w:p>
    <w:p w14:paraId="5F8CAA91">
      <w:pPr>
        <w:bidi w:val="0"/>
        <w:rPr>
          <w:rFonts w:hint="eastAsia" w:ascii="仿宋" w:hAnsi="仿宋" w:eastAsia="仿宋" w:cs="仿宋"/>
          <w:szCs w:val="32"/>
          <w:lang w:val="en-US" w:eastAsia="zh-CN"/>
        </w:rPr>
      </w:pPr>
    </w:p>
    <w:p w14:paraId="774DE142">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与《中华人民共和国网络安全法》的关系：本系列标准提出的网络安全建设要求（如等级保护、入侵防护、日志审计）与网络安全法保持一致，起到具体化指导作用。</w:t>
      </w:r>
    </w:p>
    <w:p w14:paraId="3463D376">
      <w:pPr>
        <w:bidi w:val="0"/>
        <w:rPr>
          <w:rFonts w:hint="eastAsia" w:ascii="仿宋" w:hAnsi="仿宋" w:eastAsia="仿宋" w:cs="仿宋"/>
          <w:szCs w:val="32"/>
          <w:lang w:val="en-US" w:eastAsia="zh-CN"/>
        </w:rPr>
      </w:pPr>
    </w:p>
    <w:p w14:paraId="583276D5">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与《中华人民共和国标准化法》的关系：本系列标准为团体标准，遵循标准化法“鼓励社会团体制定满足市场和创新需要的团体标准”的精神，填补跨境第三方服务平台领域的空白。</w:t>
      </w:r>
    </w:p>
    <w:p w14:paraId="3425AE27">
      <w:pPr>
        <w:bidi w:val="0"/>
        <w:rPr>
          <w:rFonts w:hint="eastAsia" w:ascii="仿宋" w:hAnsi="仿宋" w:eastAsia="仿宋" w:cs="仿宋"/>
          <w:szCs w:val="32"/>
          <w:lang w:val="en-US" w:eastAsia="zh-CN"/>
        </w:rPr>
      </w:pPr>
    </w:p>
    <w:p w14:paraId="73DF19C4">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（二）与现行国家、行业标准的关系</w:t>
      </w:r>
    </w:p>
    <w:p w14:paraId="51F53391">
      <w:pPr>
        <w:bidi w:val="0"/>
        <w:rPr>
          <w:rFonts w:hint="eastAsia" w:ascii="仿宋" w:hAnsi="仿宋" w:eastAsia="仿宋" w:cs="仿宋"/>
          <w:szCs w:val="32"/>
          <w:lang w:val="en-US" w:eastAsia="zh-CN"/>
        </w:rPr>
      </w:pPr>
    </w:p>
    <w:p w14:paraId="3905689A">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40105—2021 《跨境电子商务 交易要求》：本标准聚焦跨境交易流程与主体要求，而本系列标准针对不直接参与交易的第三方服务平台，二者在适用对象上形成区分，在合规支撑和服务接口方面起到补充作用。</w:t>
      </w:r>
    </w:p>
    <w:p w14:paraId="0A405165">
      <w:pPr>
        <w:bidi w:val="0"/>
        <w:rPr>
          <w:rFonts w:hint="eastAsia" w:ascii="仿宋" w:hAnsi="仿宋" w:eastAsia="仿宋" w:cs="仿宋"/>
          <w:szCs w:val="32"/>
          <w:lang w:val="en-US" w:eastAsia="zh-CN"/>
        </w:rPr>
      </w:pPr>
    </w:p>
    <w:p w14:paraId="0AEC926B">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40202—2021 《跨境电子商务 物流信息交换要求》：该标准强调物流执行企业的数据交换要求，而本系列标准对第三方服务平台与物流企业的数据接口、安全传输和协同提出规范，属于承接和延伸关系。</w:t>
      </w:r>
    </w:p>
    <w:p w14:paraId="3AD47C42">
      <w:pPr>
        <w:bidi w:val="0"/>
        <w:rPr>
          <w:rFonts w:hint="eastAsia" w:ascii="仿宋" w:hAnsi="仿宋" w:eastAsia="仿宋" w:cs="仿宋"/>
          <w:szCs w:val="32"/>
          <w:lang w:val="en-US" w:eastAsia="zh-CN"/>
        </w:rPr>
      </w:pPr>
    </w:p>
    <w:p w14:paraId="63A555FA">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43291—2023 《跨境电子商务 海外仓运营管理要求》：该标准重点规范海外仓企业的运营管理，本系列标准则涉及第三方服务平台在对接海外仓数据、撮合物流方案方面的责任，二者互为补充。</w:t>
      </w:r>
    </w:p>
    <w:p w14:paraId="0AA72BE8">
      <w:pPr>
        <w:bidi w:val="0"/>
        <w:rPr>
          <w:rFonts w:hint="eastAsia" w:ascii="仿宋" w:hAnsi="仿宋" w:eastAsia="仿宋" w:cs="仿宋"/>
          <w:szCs w:val="32"/>
          <w:lang w:val="en-US" w:eastAsia="zh-CN"/>
        </w:rPr>
      </w:pPr>
    </w:p>
    <w:p w14:paraId="405628D6">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GB/Z 42007—2022 《跨境电子商务 交易服务质量评价》：该标准提出交易和物流服务的评价框架，本系列标准第5部分建立的是第三方服务平台服务能力的评价与改进体系，覆盖范围有所差异，形成互补。</w:t>
      </w:r>
    </w:p>
    <w:p w14:paraId="61D51D35">
      <w:pPr>
        <w:bidi w:val="0"/>
        <w:rPr>
          <w:rFonts w:hint="eastAsia" w:ascii="仿宋" w:hAnsi="仿宋" w:eastAsia="仿宋" w:cs="仿宋"/>
          <w:szCs w:val="32"/>
          <w:lang w:val="en-US" w:eastAsia="zh-CN"/>
        </w:rPr>
      </w:pPr>
    </w:p>
    <w:p w14:paraId="4A2E7117">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GB/T 22239—2019 《信息安全技术 网络安全等级保护基本要求》：本系列标准在信息安全部分直接采用等级保护的要求，确保与国家网络安全框架保持一致。</w:t>
      </w:r>
    </w:p>
    <w:p w14:paraId="14696E0B">
      <w:pPr>
        <w:bidi w:val="0"/>
        <w:rPr>
          <w:rFonts w:hint="eastAsia" w:ascii="仿宋" w:hAnsi="仿宋" w:eastAsia="仿宋" w:cs="仿宋"/>
          <w:szCs w:val="32"/>
          <w:lang w:val="en-US" w:eastAsia="zh-CN"/>
        </w:rPr>
      </w:pPr>
    </w:p>
    <w:p w14:paraId="0CDF43BB">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（三）与地方标准、团体标准的关系</w:t>
      </w:r>
    </w:p>
    <w:p w14:paraId="364C55A5">
      <w:pPr>
        <w:bidi w:val="0"/>
        <w:rPr>
          <w:rFonts w:hint="eastAsia" w:ascii="仿宋" w:hAnsi="仿宋" w:eastAsia="仿宋" w:cs="仿宋"/>
          <w:szCs w:val="32"/>
          <w:lang w:val="en-US" w:eastAsia="zh-CN"/>
        </w:rPr>
      </w:pPr>
    </w:p>
    <w:p w14:paraId="57486702">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目前已有部分省市和行业协会制定了跨境电商相关地方或团体标准，如 DB44/T 2202—2019 《跨境电子商务公共服务平台建设与管理规范》，主要针对政府主导的公共服务平台。而本系列标准面向市场化运营的第三方服务平台，两者服务对象和职能不同，互不冲突。本系列标准可与地方标准互为补充，共同推动跨境电商服务生态体系的标准化发展。</w:t>
      </w:r>
    </w:p>
    <w:p w14:paraId="23C919C1">
      <w:pPr>
        <w:bidi w:val="0"/>
        <w:rPr>
          <w:rFonts w:hint="eastAsia" w:ascii="仿宋" w:hAnsi="仿宋" w:eastAsia="仿宋" w:cs="仿宋"/>
          <w:szCs w:val="32"/>
          <w:lang w:val="en-US" w:eastAsia="zh-CN"/>
        </w:rPr>
      </w:pPr>
    </w:p>
    <w:p w14:paraId="2DD3F927">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（四）差异化与创新点</w:t>
      </w:r>
    </w:p>
    <w:p w14:paraId="3348AAB2">
      <w:pPr>
        <w:bidi w:val="0"/>
        <w:rPr>
          <w:rFonts w:hint="eastAsia" w:ascii="仿宋" w:hAnsi="仿宋" w:eastAsia="仿宋" w:cs="仿宋"/>
          <w:szCs w:val="32"/>
          <w:lang w:val="en-US" w:eastAsia="zh-CN"/>
        </w:rPr>
      </w:pPr>
    </w:p>
    <w:p w14:paraId="16C7341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本系列标准的差异化主要体现在：</w:t>
      </w:r>
    </w:p>
    <w:p w14:paraId="19BD2067">
      <w:pPr>
        <w:bidi w:val="0"/>
        <w:rPr>
          <w:rFonts w:hint="eastAsia" w:ascii="仿宋" w:hAnsi="仿宋" w:eastAsia="仿宋" w:cs="仿宋"/>
          <w:szCs w:val="32"/>
          <w:lang w:val="en-US" w:eastAsia="zh-CN"/>
        </w:rPr>
      </w:pPr>
    </w:p>
    <w:p w14:paraId="08964B93">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服务对象不同：区别于交易平台和公共服务平台，本系列标准专门针对“跨境电子商务第三方服务平台”。</w:t>
      </w:r>
    </w:p>
    <w:p w14:paraId="1EDE99F1">
      <w:pPr>
        <w:bidi w:val="0"/>
        <w:rPr>
          <w:rFonts w:hint="eastAsia" w:ascii="仿宋" w:hAnsi="仿宋" w:eastAsia="仿宋" w:cs="仿宋"/>
          <w:szCs w:val="32"/>
          <w:lang w:val="en-US" w:eastAsia="zh-CN"/>
        </w:rPr>
      </w:pPr>
    </w:p>
    <w:p w14:paraId="2F547020">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覆盖范围更完整：形成“总则—建设—体系—运行—评价”的五部分标准体系，覆盖平台全生命周期。</w:t>
      </w:r>
    </w:p>
    <w:p w14:paraId="358CBAFD">
      <w:pPr>
        <w:bidi w:val="0"/>
        <w:rPr>
          <w:rFonts w:hint="eastAsia" w:ascii="仿宋" w:hAnsi="仿宋" w:eastAsia="仿宋" w:cs="仿宋"/>
          <w:szCs w:val="32"/>
          <w:lang w:val="en-US" w:eastAsia="zh-CN"/>
        </w:rPr>
      </w:pPr>
    </w:p>
    <w:p w14:paraId="734DEBE8">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强调跨境特色：特别提出合规支撑、多语种服务、跨境数据安全和国际规则适配等要求，与现有标准形成错位发展。</w:t>
      </w:r>
    </w:p>
    <w:p w14:paraId="6F6EF288">
      <w:pPr>
        <w:bidi w:val="0"/>
        <w:rPr>
          <w:rFonts w:hint="eastAsia" w:ascii="仿宋" w:hAnsi="仿宋" w:eastAsia="仿宋" w:cs="仿宋"/>
          <w:szCs w:val="32"/>
          <w:lang w:val="en-US" w:eastAsia="zh-CN"/>
        </w:rPr>
      </w:pPr>
    </w:p>
    <w:p w14:paraId="1573540C">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注重持续改进：在行业标准中率先提出建立科学评价与持续改进机制，引导平台服务能力不断提升。</w:t>
      </w:r>
    </w:p>
    <w:p w14:paraId="7C3F6E99">
      <w:pPr>
        <w:bidi w:val="0"/>
        <w:rPr>
          <w:rFonts w:hint="eastAsia" w:ascii="仿宋" w:hAnsi="仿宋" w:eastAsia="仿宋" w:cs="仿宋"/>
          <w:szCs w:val="32"/>
          <w:lang w:val="en-US" w:eastAsia="zh-CN"/>
        </w:rPr>
      </w:pPr>
    </w:p>
    <w:p w14:paraId="6CB860C9">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综上，本系列标准既严格遵循国家法律法规，又与现行标准保持协调和互补，同时在服务对象、覆盖范围和改进机制方面具有创新性和差异性，能够有效填补国内标准体系的空白。</w:t>
      </w:r>
    </w:p>
    <w:p w14:paraId="093BCAF9">
      <w:pPr>
        <w:pStyle w:val="2"/>
        <w:numPr>
          <w:ilvl w:val="0"/>
          <w:numId w:val="3"/>
        </w:numPr>
        <w:bidi w:val="0"/>
        <w:rPr>
          <w:rFonts w:hint="eastAsia"/>
        </w:rPr>
      </w:pPr>
      <w:r>
        <w:rPr>
          <w:rFonts w:hint="eastAsia"/>
        </w:rPr>
        <w:t>标准实施建议</w:t>
      </w:r>
    </w:p>
    <w:p w14:paraId="364DDA3C">
      <w:pPr>
        <w:bidi w:val="0"/>
        <w:rPr>
          <w:rFonts w:hint="eastAsia" w:ascii="仿宋" w:hAnsi="仿宋" w:eastAsia="仿宋" w:cs="仿宋"/>
          <w:szCs w:val="32"/>
        </w:rPr>
      </w:pPr>
      <w:r>
        <w:rPr>
          <w:rFonts w:hint="eastAsia" w:ascii="仿宋" w:hAnsi="仿宋" w:eastAsia="仿宋" w:cs="仿宋"/>
          <w:szCs w:val="32"/>
        </w:rPr>
        <w:t>为确保《跨境电子商务第三方服务平台》系列标准能够在行业内有效落地和推广，建议从以下几个方面推进实施：</w:t>
      </w:r>
    </w:p>
    <w:p w14:paraId="6EC1BB6D">
      <w:pPr>
        <w:bidi w:val="0"/>
        <w:rPr>
          <w:rFonts w:hint="eastAsia" w:ascii="仿宋" w:hAnsi="仿宋" w:eastAsia="仿宋" w:cs="仿宋"/>
          <w:szCs w:val="32"/>
        </w:rPr>
      </w:pPr>
    </w:p>
    <w:p w14:paraId="169B94EC">
      <w:pPr>
        <w:bidi w:val="0"/>
        <w:rPr>
          <w:rFonts w:hint="eastAsia" w:ascii="仿宋" w:hAnsi="仿宋" w:eastAsia="仿宋" w:cs="仿宋"/>
          <w:szCs w:val="32"/>
        </w:rPr>
      </w:pPr>
      <w:r>
        <w:rPr>
          <w:rFonts w:hint="eastAsia" w:ascii="仿宋" w:hAnsi="仿宋" w:eastAsia="仿宋" w:cs="仿宋"/>
          <w:szCs w:val="32"/>
        </w:rPr>
        <w:t>（一）加强宣传与培训</w:t>
      </w:r>
    </w:p>
    <w:p w14:paraId="1B9E57AB">
      <w:pPr>
        <w:bidi w:val="0"/>
        <w:rPr>
          <w:rFonts w:hint="eastAsia" w:ascii="仿宋" w:hAnsi="仿宋" w:eastAsia="仿宋" w:cs="仿宋"/>
          <w:szCs w:val="32"/>
        </w:rPr>
      </w:pPr>
    </w:p>
    <w:p w14:paraId="3C015F76">
      <w:pPr>
        <w:bidi w:val="0"/>
        <w:rPr>
          <w:rFonts w:hint="eastAsia" w:ascii="仿宋" w:hAnsi="仿宋" w:eastAsia="仿宋" w:cs="仿宋"/>
          <w:szCs w:val="32"/>
        </w:rPr>
      </w:pPr>
      <w:r>
        <w:rPr>
          <w:rFonts w:hint="eastAsia" w:ascii="仿宋" w:hAnsi="仿宋" w:eastAsia="仿宋" w:cs="仿宋"/>
          <w:szCs w:val="32"/>
        </w:rPr>
        <w:t>通过浙江省电子商务促进会及相关行业组织，面向跨境电商企业、第三方服务平台、物流与支付机构等开展标准宣贯活动，提升从业者对标准的理解和应用能力；</w:t>
      </w:r>
    </w:p>
    <w:p w14:paraId="18CAFE48">
      <w:pPr>
        <w:bidi w:val="0"/>
        <w:rPr>
          <w:rFonts w:hint="eastAsia" w:ascii="仿宋" w:hAnsi="仿宋" w:eastAsia="仿宋" w:cs="仿宋"/>
          <w:szCs w:val="32"/>
        </w:rPr>
      </w:pPr>
    </w:p>
    <w:p w14:paraId="67F0C492">
      <w:pPr>
        <w:bidi w:val="0"/>
        <w:rPr>
          <w:rFonts w:hint="eastAsia" w:ascii="仿宋" w:hAnsi="仿宋" w:eastAsia="仿宋" w:cs="仿宋"/>
          <w:szCs w:val="32"/>
        </w:rPr>
      </w:pPr>
      <w:r>
        <w:rPr>
          <w:rFonts w:hint="eastAsia" w:ascii="仿宋" w:hAnsi="仿宋" w:eastAsia="仿宋" w:cs="仿宋"/>
          <w:szCs w:val="32"/>
        </w:rPr>
        <w:t>建立培训机制，针对平台运营人员、合规人员、技术人员开展分层次培训，确保标准要求能够落实到日常工作。</w:t>
      </w:r>
    </w:p>
    <w:p w14:paraId="75AA1EC4">
      <w:pPr>
        <w:bidi w:val="0"/>
        <w:rPr>
          <w:rFonts w:hint="eastAsia" w:ascii="仿宋" w:hAnsi="仿宋" w:eastAsia="仿宋" w:cs="仿宋"/>
          <w:szCs w:val="32"/>
        </w:rPr>
      </w:pPr>
    </w:p>
    <w:p w14:paraId="7C54C1DC">
      <w:pPr>
        <w:bidi w:val="0"/>
        <w:rPr>
          <w:rFonts w:hint="eastAsia" w:ascii="仿宋" w:hAnsi="仿宋" w:eastAsia="仿宋" w:cs="仿宋"/>
          <w:szCs w:val="32"/>
        </w:rPr>
      </w:pPr>
      <w:r>
        <w:rPr>
          <w:rFonts w:hint="eastAsia" w:ascii="仿宋" w:hAnsi="仿宋" w:eastAsia="仿宋" w:cs="仿宋"/>
          <w:szCs w:val="32"/>
        </w:rPr>
        <w:t>（二）开展试点与示范</w:t>
      </w:r>
    </w:p>
    <w:p w14:paraId="3FC9775E">
      <w:pPr>
        <w:bidi w:val="0"/>
        <w:rPr>
          <w:rFonts w:hint="eastAsia" w:ascii="仿宋" w:hAnsi="仿宋" w:eastAsia="仿宋" w:cs="仿宋"/>
          <w:szCs w:val="32"/>
        </w:rPr>
      </w:pPr>
    </w:p>
    <w:p w14:paraId="12B4B83B">
      <w:pPr>
        <w:bidi w:val="0"/>
        <w:rPr>
          <w:rFonts w:hint="eastAsia" w:ascii="仿宋" w:hAnsi="仿宋" w:eastAsia="仿宋" w:cs="仿宋"/>
          <w:szCs w:val="32"/>
        </w:rPr>
      </w:pPr>
      <w:r>
        <w:rPr>
          <w:rFonts w:hint="eastAsia" w:ascii="仿宋" w:hAnsi="仿宋" w:eastAsia="仿宋" w:cs="仿宋"/>
          <w:szCs w:val="32"/>
        </w:rPr>
        <w:t>建议优先选择在浙江省内跨境电商产业基础较好的城市和园区开展试点应用，如杭州、宁波、义乌等地；</w:t>
      </w:r>
    </w:p>
    <w:p w14:paraId="2E964CFB">
      <w:pPr>
        <w:bidi w:val="0"/>
        <w:rPr>
          <w:rFonts w:hint="eastAsia" w:ascii="仿宋" w:hAnsi="仿宋" w:eastAsia="仿宋" w:cs="仿宋"/>
          <w:szCs w:val="32"/>
        </w:rPr>
      </w:pPr>
    </w:p>
    <w:p w14:paraId="5CCAC8D4">
      <w:pPr>
        <w:bidi w:val="0"/>
        <w:rPr>
          <w:rFonts w:hint="eastAsia" w:ascii="仿宋" w:hAnsi="仿宋" w:eastAsia="仿宋" w:cs="仿宋"/>
          <w:szCs w:val="32"/>
        </w:rPr>
      </w:pPr>
      <w:r>
        <w:rPr>
          <w:rFonts w:hint="eastAsia" w:ascii="仿宋" w:hAnsi="仿宋" w:eastAsia="仿宋" w:cs="仿宋"/>
          <w:szCs w:val="32"/>
        </w:rPr>
        <w:t>鼓励有条件的龙头企业和典型第三方服务平台率先执行标准，形成示范样本，积累可复制、可推广的经验。</w:t>
      </w:r>
    </w:p>
    <w:p w14:paraId="2F110E69">
      <w:pPr>
        <w:bidi w:val="0"/>
        <w:rPr>
          <w:rFonts w:hint="eastAsia" w:ascii="仿宋" w:hAnsi="仿宋" w:eastAsia="仿宋" w:cs="仿宋"/>
          <w:szCs w:val="32"/>
        </w:rPr>
      </w:pPr>
    </w:p>
    <w:p w14:paraId="67DA03D7">
      <w:pPr>
        <w:bidi w:val="0"/>
        <w:rPr>
          <w:rFonts w:hint="eastAsia" w:ascii="仿宋" w:hAnsi="仿宋" w:eastAsia="仿宋" w:cs="仿宋"/>
          <w:szCs w:val="32"/>
        </w:rPr>
      </w:pPr>
      <w:r>
        <w:rPr>
          <w:rFonts w:hint="eastAsia" w:ascii="仿宋" w:hAnsi="仿宋" w:eastAsia="仿宋" w:cs="仿宋"/>
          <w:szCs w:val="32"/>
        </w:rPr>
        <w:t>（三）建立监督与评价机制</w:t>
      </w:r>
    </w:p>
    <w:p w14:paraId="5ADBFEA4">
      <w:pPr>
        <w:bidi w:val="0"/>
        <w:rPr>
          <w:rFonts w:hint="eastAsia" w:ascii="仿宋" w:hAnsi="仿宋" w:eastAsia="仿宋" w:cs="仿宋"/>
          <w:szCs w:val="32"/>
        </w:rPr>
      </w:pPr>
    </w:p>
    <w:p w14:paraId="30D1378B">
      <w:pPr>
        <w:bidi w:val="0"/>
        <w:rPr>
          <w:rFonts w:hint="eastAsia" w:ascii="仿宋" w:hAnsi="仿宋" w:eastAsia="仿宋" w:cs="仿宋"/>
          <w:szCs w:val="32"/>
        </w:rPr>
      </w:pPr>
      <w:r>
        <w:rPr>
          <w:rFonts w:hint="eastAsia" w:ascii="仿宋" w:hAnsi="仿宋" w:eastAsia="仿宋" w:cs="仿宋"/>
          <w:szCs w:val="32"/>
        </w:rPr>
        <w:t>依托行业协会，建立标准实施的监督与评价机制，定期对执行标准的平台进行抽查与评估；</w:t>
      </w:r>
    </w:p>
    <w:p w14:paraId="167D40E9">
      <w:pPr>
        <w:bidi w:val="0"/>
        <w:rPr>
          <w:rFonts w:hint="eastAsia" w:ascii="仿宋" w:hAnsi="仿宋" w:eastAsia="仿宋" w:cs="仿宋"/>
          <w:szCs w:val="32"/>
        </w:rPr>
      </w:pPr>
    </w:p>
    <w:p w14:paraId="1DBF54B8">
      <w:pPr>
        <w:bidi w:val="0"/>
        <w:rPr>
          <w:rFonts w:hint="eastAsia" w:ascii="仿宋" w:hAnsi="仿宋" w:eastAsia="仿宋" w:cs="仿宋"/>
          <w:szCs w:val="32"/>
        </w:rPr>
      </w:pPr>
      <w:r>
        <w:rPr>
          <w:rFonts w:hint="eastAsia" w:ascii="仿宋" w:hAnsi="仿宋" w:eastAsia="仿宋" w:cs="仿宋"/>
          <w:szCs w:val="32"/>
        </w:rPr>
        <w:t>对达到标准要求、服务水平突出的平台授予认证或标识，提升其行业公信力与市场竞争力；</w:t>
      </w:r>
    </w:p>
    <w:p w14:paraId="71C08011">
      <w:pPr>
        <w:bidi w:val="0"/>
        <w:rPr>
          <w:rFonts w:hint="eastAsia" w:ascii="仿宋" w:hAnsi="仿宋" w:eastAsia="仿宋" w:cs="仿宋"/>
          <w:szCs w:val="32"/>
        </w:rPr>
      </w:pPr>
    </w:p>
    <w:p w14:paraId="14B3DA0E">
      <w:pPr>
        <w:bidi w:val="0"/>
        <w:rPr>
          <w:rFonts w:hint="eastAsia" w:ascii="仿宋" w:hAnsi="仿宋" w:eastAsia="仿宋" w:cs="仿宋"/>
          <w:szCs w:val="32"/>
        </w:rPr>
      </w:pPr>
      <w:r>
        <w:rPr>
          <w:rFonts w:hint="eastAsia" w:ascii="仿宋" w:hAnsi="仿宋" w:eastAsia="仿宋" w:cs="仿宋"/>
          <w:szCs w:val="32"/>
        </w:rPr>
        <w:t>鼓励平台主动开展自我评价和改进，将标准执行情况与服务质量评价、行业排名等挂钩。</w:t>
      </w:r>
    </w:p>
    <w:p w14:paraId="3CA66639">
      <w:pPr>
        <w:bidi w:val="0"/>
        <w:rPr>
          <w:rFonts w:hint="eastAsia" w:ascii="仿宋" w:hAnsi="仿宋" w:eastAsia="仿宋" w:cs="仿宋"/>
          <w:szCs w:val="32"/>
        </w:rPr>
      </w:pPr>
    </w:p>
    <w:p w14:paraId="151DDCC0">
      <w:pPr>
        <w:bidi w:val="0"/>
        <w:rPr>
          <w:rFonts w:hint="eastAsia" w:ascii="仿宋" w:hAnsi="仿宋" w:eastAsia="仿宋" w:cs="仿宋"/>
          <w:szCs w:val="32"/>
        </w:rPr>
      </w:pPr>
      <w:r>
        <w:rPr>
          <w:rFonts w:hint="eastAsia" w:ascii="仿宋" w:hAnsi="仿宋" w:eastAsia="仿宋" w:cs="仿宋"/>
          <w:szCs w:val="32"/>
        </w:rPr>
        <w:t>（四）推动与政策支持衔接</w:t>
      </w:r>
    </w:p>
    <w:p w14:paraId="62CB7617">
      <w:pPr>
        <w:bidi w:val="0"/>
        <w:rPr>
          <w:rFonts w:hint="eastAsia" w:ascii="仿宋" w:hAnsi="仿宋" w:eastAsia="仿宋" w:cs="仿宋"/>
          <w:szCs w:val="32"/>
        </w:rPr>
      </w:pPr>
    </w:p>
    <w:p w14:paraId="0B7B9CEE">
      <w:pPr>
        <w:bidi w:val="0"/>
        <w:rPr>
          <w:rFonts w:hint="eastAsia" w:ascii="仿宋" w:hAnsi="仿宋" w:eastAsia="仿宋" w:cs="仿宋"/>
          <w:szCs w:val="32"/>
        </w:rPr>
      </w:pPr>
      <w:r>
        <w:rPr>
          <w:rFonts w:hint="eastAsia" w:ascii="仿宋" w:hAnsi="仿宋" w:eastAsia="仿宋" w:cs="仿宋"/>
          <w:szCs w:val="32"/>
        </w:rPr>
        <w:t>建议政府相关部门在跨境电商专项资金、产业园区支持、试点项目认定等政策中，优先考虑符合标准要求的平台；</w:t>
      </w:r>
    </w:p>
    <w:p w14:paraId="5B657FDC">
      <w:pPr>
        <w:bidi w:val="0"/>
        <w:rPr>
          <w:rFonts w:hint="eastAsia" w:ascii="仿宋" w:hAnsi="仿宋" w:eastAsia="仿宋" w:cs="仿宋"/>
          <w:szCs w:val="32"/>
        </w:rPr>
      </w:pPr>
    </w:p>
    <w:p w14:paraId="78B910F1">
      <w:pPr>
        <w:bidi w:val="0"/>
        <w:rPr>
          <w:rFonts w:hint="eastAsia" w:ascii="仿宋" w:hAnsi="仿宋" w:eastAsia="仿宋" w:cs="仿宋"/>
          <w:szCs w:val="32"/>
        </w:rPr>
      </w:pPr>
      <w:r>
        <w:rPr>
          <w:rFonts w:hint="eastAsia" w:ascii="仿宋" w:hAnsi="仿宋" w:eastAsia="仿宋" w:cs="仿宋"/>
          <w:szCs w:val="32"/>
        </w:rPr>
        <w:t>鼓励各地将标准执行情况纳入跨境电商综试区、产业集群的建设考核，形成“标准引导—政策激励—行业提升”的良性循环。</w:t>
      </w:r>
    </w:p>
    <w:p w14:paraId="0464C03C">
      <w:pPr>
        <w:bidi w:val="0"/>
        <w:rPr>
          <w:rFonts w:hint="eastAsia" w:ascii="仿宋" w:hAnsi="仿宋" w:eastAsia="仿宋" w:cs="仿宋"/>
          <w:szCs w:val="32"/>
        </w:rPr>
      </w:pPr>
    </w:p>
    <w:p w14:paraId="4F19D50F">
      <w:pPr>
        <w:bidi w:val="0"/>
        <w:rPr>
          <w:rFonts w:hint="eastAsia" w:ascii="仿宋" w:hAnsi="仿宋" w:eastAsia="仿宋" w:cs="仿宋"/>
          <w:szCs w:val="32"/>
        </w:rPr>
      </w:pPr>
      <w:r>
        <w:rPr>
          <w:rFonts w:hint="eastAsia" w:ascii="仿宋" w:hAnsi="仿宋" w:eastAsia="仿宋" w:cs="仿宋"/>
          <w:szCs w:val="32"/>
        </w:rPr>
        <w:t>（五）建立动态修订与持续改进机制</w:t>
      </w:r>
    </w:p>
    <w:p w14:paraId="0C2EBF1D">
      <w:pPr>
        <w:bidi w:val="0"/>
        <w:rPr>
          <w:rFonts w:hint="eastAsia" w:ascii="仿宋" w:hAnsi="仿宋" w:eastAsia="仿宋" w:cs="仿宋"/>
          <w:szCs w:val="32"/>
        </w:rPr>
      </w:pPr>
    </w:p>
    <w:p w14:paraId="04753C51">
      <w:pPr>
        <w:bidi w:val="0"/>
        <w:rPr>
          <w:rFonts w:hint="eastAsia" w:ascii="仿宋" w:hAnsi="仿宋" w:eastAsia="仿宋" w:cs="仿宋"/>
          <w:szCs w:val="32"/>
        </w:rPr>
      </w:pPr>
      <w:r>
        <w:rPr>
          <w:rFonts w:hint="eastAsia" w:ascii="仿宋" w:hAnsi="仿宋" w:eastAsia="仿宋" w:cs="仿宋"/>
          <w:szCs w:val="32"/>
        </w:rPr>
        <w:t>建立反馈渠道，定期收集企业和平台在执行标准过程中遇到的问题和建议；</w:t>
      </w:r>
    </w:p>
    <w:p w14:paraId="70E1D147">
      <w:pPr>
        <w:bidi w:val="0"/>
        <w:rPr>
          <w:rFonts w:hint="eastAsia" w:ascii="仿宋" w:hAnsi="仿宋" w:eastAsia="仿宋" w:cs="仿宋"/>
          <w:szCs w:val="32"/>
        </w:rPr>
      </w:pPr>
    </w:p>
    <w:p w14:paraId="6891EAA1">
      <w:pPr>
        <w:bidi w:val="0"/>
        <w:rPr>
          <w:rFonts w:hint="eastAsia" w:ascii="仿宋" w:hAnsi="仿宋" w:eastAsia="仿宋" w:cs="仿宋"/>
          <w:szCs w:val="32"/>
        </w:rPr>
      </w:pPr>
      <w:r>
        <w:rPr>
          <w:rFonts w:hint="eastAsia" w:ascii="仿宋" w:hAnsi="仿宋" w:eastAsia="仿宋" w:cs="仿宋"/>
          <w:szCs w:val="32"/>
        </w:rPr>
        <w:t>根据跨境电商发展态势、政策法规变化、国际规则调整及技术进步，及时对标准进行修订和完善；</w:t>
      </w:r>
    </w:p>
    <w:p w14:paraId="32A86366">
      <w:pPr>
        <w:bidi w:val="0"/>
        <w:rPr>
          <w:rFonts w:hint="eastAsia" w:ascii="仿宋" w:hAnsi="仿宋" w:eastAsia="仿宋" w:cs="仿宋"/>
          <w:szCs w:val="32"/>
        </w:rPr>
      </w:pPr>
    </w:p>
    <w:p w14:paraId="743A3A1B">
      <w:pPr>
        <w:bidi w:val="0"/>
        <w:rPr>
          <w:rFonts w:hint="eastAsia" w:ascii="仿宋" w:hAnsi="仿宋" w:eastAsia="仿宋" w:cs="仿宋"/>
          <w:szCs w:val="32"/>
        </w:rPr>
      </w:pPr>
      <w:r>
        <w:rPr>
          <w:rFonts w:hint="eastAsia" w:ascii="仿宋" w:hAnsi="仿宋" w:eastAsia="仿宋" w:cs="仿宋"/>
          <w:szCs w:val="32"/>
        </w:rPr>
        <w:t>鼓励平台参与国家和国际标准化工作，推动本系列标准在更大范围内的应用与认可。</w:t>
      </w:r>
    </w:p>
    <w:p w14:paraId="27CF1E6D">
      <w:pPr>
        <w:bidi w:val="0"/>
        <w:rPr>
          <w:rFonts w:hint="eastAsia" w:ascii="仿宋" w:hAnsi="仿宋" w:eastAsia="仿宋" w:cs="仿宋"/>
          <w:szCs w:val="32"/>
        </w:rPr>
      </w:pPr>
    </w:p>
    <w:p w14:paraId="40A24C23">
      <w:pPr>
        <w:pStyle w:val="2"/>
        <w:bidi w:val="0"/>
        <w:rPr>
          <w:rFonts w:hint="eastAsia"/>
        </w:rPr>
      </w:pPr>
      <w:r>
        <w:rPr>
          <w:rFonts w:hint="eastAsia"/>
        </w:rPr>
        <w:t>八、标准编制过程中重大分歧意见的处理和依据</w:t>
      </w:r>
    </w:p>
    <w:p w14:paraId="40477855">
      <w:pPr>
        <w:bidi w:val="0"/>
        <w:rPr>
          <w:rFonts w:hint="default" w:ascii="仿宋" w:hAnsi="仿宋" w:eastAsia="仿宋" w:cs="仿宋"/>
          <w:szCs w:val="32"/>
          <w:lang w:val="en-US" w:eastAsia="zh-CN"/>
        </w:rPr>
      </w:pPr>
      <w:r>
        <w:rPr>
          <w:rFonts w:hint="eastAsia" w:ascii="仿宋" w:hAnsi="仿宋" w:eastAsia="仿宋" w:cs="仿宋"/>
          <w:szCs w:val="32"/>
          <w:lang w:val="en-US" w:eastAsia="zh-CN"/>
        </w:rPr>
        <w:t>无。</w:t>
      </w:r>
    </w:p>
    <w:p w14:paraId="32B80E3B">
      <w:pPr>
        <w:pStyle w:val="2"/>
        <w:numPr>
          <w:ilvl w:val="0"/>
          <w:numId w:val="4"/>
        </w:numPr>
        <w:bidi w:val="0"/>
        <w:rPr>
          <w:rFonts w:hint="eastAsia"/>
        </w:rPr>
      </w:pPr>
      <w:r>
        <w:rPr>
          <w:rFonts w:hint="eastAsia"/>
        </w:rPr>
        <w:t>其他应予说明的事项</w:t>
      </w:r>
    </w:p>
    <w:p w14:paraId="3008FCC6">
      <w:pPr>
        <w:bidi w:val="0"/>
        <w:rPr>
          <w:rFonts w:hint="eastAsia" w:ascii="仿宋" w:hAnsi="仿宋" w:eastAsia="仿宋" w:cs="仿宋"/>
          <w:szCs w:val="32"/>
          <w:lang w:val="en-US" w:eastAsia="zh-CN"/>
        </w:rPr>
      </w:pPr>
      <w:r>
        <w:rPr>
          <w:rFonts w:hint="eastAsia" w:ascii="仿宋" w:hAnsi="仿宋" w:eastAsia="仿宋" w:cs="仿宋"/>
          <w:szCs w:val="32"/>
          <w:lang w:val="en-US" w:eastAsia="zh-CN"/>
        </w:rPr>
        <w:t>无。</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48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EEF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F0EEF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469FA"/>
    <w:multiLevelType w:val="singleLevel"/>
    <w:tmpl w:val="EDE469FA"/>
    <w:lvl w:ilvl="0" w:tentative="0">
      <w:start w:val="9"/>
      <w:numFmt w:val="chineseCounting"/>
      <w:suff w:val="nothing"/>
      <w:lvlText w:val="%1、"/>
      <w:lvlJc w:val="left"/>
      <w:rPr>
        <w:rFonts w:hint="eastAsia"/>
      </w:rPr>
    </w:lvl>
  </w:abstractNum>
  <w:abstractNum w:abstractNumId="1">
    <w:nsid w:val="2F1427F8"/>
    <w:multiLevelType w:val="singleLevel"/>
    <w:tmpl w:val="2F1427F8"/>
    <w:lvl w:ilvl="0" w:tentative="0">
      <w:start w:val="2"/>
      <w:numFmt w:val="chineseCounting"/>
      <w:suff w:val="nothing"/>
      <w:lvlText w:val="%1、"/>
      <w:lvlJc w:val="left"/>
      <w:rPr>
        <w:rFonts w:hint="eastAsia"/>
      </w:rPr>
    </w:lvl>
  </w:abstractNum>
  <w:abstractNum w:abstractNumId="2">
    <w:nsid w:val="3E4A2AEB"/>
    <w:multiLevelType w:val="singleLevel"/>
    <w:tmpl w:val="3E4A2AEB"/>
    <w:lvl w:ilvl="0" w:tentative="0">
      <w:start w:val="4"/>
      <w:numFmt w:val="chineseCounting"/>
      <w:suff w:val="nothing"/>
      <w:lvlText w:val="%1、"/>
      <w:lvlJc w:val="left"/>
      <w:rPr>
        <w:rFonts w:hint="eastAsia"/>
      </w:rPr>
    </w:lvl>
  </w:abstractNum>
  <w:abstractNum w:abstractNumId="3">
    <w:nsid w:val="73B3D9BA"/>
    <w:multiLevelType w:val="singleLevel"/>
    <w:tmpl w:val="73B3D9BA"/>
    <w:lvl w:ilvl="0" w:tentative="0">
      <w:start w:val="6"/>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mNhMDI5YTY2MGRlOTY3NjhmZmNmNWE3MDBiNGUifQ=="/>
  </w:docVars>
  <w:rsids>
    <w:rsidRoot w:val="002C2EC5"/>
    <w:rsid w:val="002C2EC5"/>
    <w:rsid w:val="003075CD"/>
    <w:rsid w:val="00803D54"/>
    <w:rsid w:val="00857E73"/>
    <w:rsid w:val="008A4470"/>
    <w:rsid w:val="00BB1592"/>
    <w:rsid w:val="029A7E89"/>
    <w:rsid w:val="0E8D5965"/>
    <w:rsid w:val="23687EC0"/>
    <w:rsid w:val="2547208B"/>
    <w:rsid w:val="27C87EF9"/>
    <w:rsid w:val="32771FFB"/>
    <w:rsid w:val="37335496"/>
    <w:rsid w:val="38595180"/>
    <w:rsid w:val="39070FD4"/>
    <w:rsid w:val="3AB26D1E"/>
    <w:rsid w:val="402F2182"/>
    <w:rsid w:val="41137868"/>
    <w:rsid w:val="4BE21270"/>
    <w:rsid w:val="4D16530C"/>
    <w:rsid w:val="4F79441A"/>
    <w:rsid w:val="57C77D98"/>
    <w:rsid w:val="58E7636A"/>
    <w:rsid w:val="63881225"/>
    <w:rsid w:val="6C224811"/>
    <w:rsid w:val="6F6A542B"/>
    <w:rsid w:val="72DE7672"/>
    <w:rsid w:val="78263A28"/>
    <w:rsid w:val="7C7C2D63"/>
    <w:rsid w:val="7ED92098"/>
    <w:rsid w:val="95FB364F"/>
    <w:rsid w:val="BCFF75D3"/>
    <w:rsid w:val="FC9BA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firstLine="640" w:firstLineChars="200"/>
      <w:jc w:val="both"/>
    </w:pPr>
    <w:rPr>
      <w:rFonts w:ascii="Times New Roman" w:hAnsi="Times New Roman" w:eastAsia="方正仿宋_GB2312" w:cstheme="minorBidi"/>
      <w:kern w:val="0"/>
      <w:sz w:val="28"/>
      <w:szCs w:val="22"/>
      <w:lang w:val="en-US" w:eastAsia="zh-CN" w:bidi="ar-SA"/>
    </w:rPr>
  </w:style>
  <w:style w:type="paragraph" w:styleId="2">
    <w:name w:val="heading 1"/>
    <w:basedOn w:val="1"/>
    <w:next w:val="1"/>
    <w:qFormat/>
    <w:uiPriority w:val="9"/>
    <w:pPr>
      <w:keepNext/>
      <w:keepLines/>
      <w:spacing w:beforeLines="0" w:beforeAutospacing="0" w:afterLines="0" w:afterAutospacing="0" w:line="360" w:lineRule="auto"/>
      <w:outlineLvl w:val="0"/>
    </w:pPr>
    <w:rPr>
      <w:b/>
      <w:kern w:val="44"/>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widowControl w:val="0"/>
      <w:tabs>
        <w:tab w:val="center" w:pos="4153"/>
        <w:tab w:val="right" w:pos="8306"/>
      </w:tabs>
      <w:adjustRightInd/>
      <w:spacing w:after="0"/>
    </w:pPr>
    <w:rPr>
      <w:rFonts w:asciiTheme="minorHAnsi" w:hAnsiTheme="minorHAnsi" w:eastAsiaTheme="minorEastAsia"/>
      <w:kern w:val="2"/>
      <w:sz w:val="18"/>
      <w:szCs w:val="18"/>
    </w:rPr>
  </w:style>
  <w:style w:type="paragraph" w:styleId="4">
    <w:name w:val="header"/>
    <w:basedOn w:val="1"/>
    <w:link w:val="8"/>
    <w:unhideWhenUsed/>
    <w:qFormat/>
    <w:uiPriority w:val="99"/>
    <w:pPr>
      <w:widowControl w:val="0"/>
      <w:tabs>
        <w:tab w:val="center" w:pos="4153"/>
        <w:tab w:val="right" w:pos="8306"/>
      </w:tabs>
      <w:adjustRightInd/>
      <w:spacing w:after="0"/>
      <w:jc w:val="center"/>
    </w:pPr>
    <w:rPr>
      <w:rFonts w:asciiTheme="minorHAnsi" w:hAnsiTheme="minorHAnsi" w:eastAsiaTheme="minorEastAsia"/>
      <w:kern w:val="2"/>
      <w:sz w:val="18"/>
      <w:szCs w:val="18"/>
    </w:rPr>
  </w:style>
  <w:style w:type="table" w:styleId="6">
    <w:name w:val="Table Grid"/>
    <w:basedOn w:val="5"/>
    <w:qFormat/>
    <w:uiPriority w:val="59"/>
    <w:rPr>
      <w:rFonts w:ascii="Times New Roman" w:hAnsi="Times New Roman" w:cs="Times New Roman"/>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6569</Words>
  <Characters>7026</Characters>
  <Lines>1</Lines>
  <Paragraphs>1</Paragraphs>
  <TotalTime>106</TotalTime>
  <ScaleCrop>false</ScaleCrop>
  <LinksUpToDate>false</LinksUpToDate>
  <CharactersWithSpaces>7165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2023-12-23T15:20:00Z</dcterms:created>
  <dc:creator>yuan qing</dc:creator>
  <cp:lastModifiedBy>Admin</cp:lastModifiedBy>
  <dcterms:modified xsi:type="dcterms:W3CDTF">2025-11-06T03:31:30Z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A1E42EF758874233854A6BD2950B523C_13</vt:lpwstr>
  </property>
  <property fmtid="{D5CDD505-2E9C-101B-9397-08002B2CF9AE}" pid="4" name="KSOTemplateDocerSaveRecord">
    <vt:lpwstr>eyJoZGlkIjoiYjI5MmNhMDI5YTY2MGRlOTY3NjhmZmNmNWE3MDBiNGUiLCJ1c2VySWQiOiIzMzU0NjE0MTQifQ==</vt:lpwstr>
  </property>
</Properties>
</file>