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71FE3">
      <w:pPr>
        <w:pStyle w:val="54"/>
        <w:framePr w:w="9639" w:h="624" w:hRule="exact" w:hSpace="181" w:vSpace="181" w:wrap="around" w:hAnchor="page" w:x="1305" w:y="2269"/>
        <w:rPr>
          <w:rFonts w:hint="eastAsia" w:ascii="黑体" w:hAnsi="黑体" w:eastAsia="黑体"/>
          <w:b w:val="0"/>
          <w:bCs w:val="0"/>
          <w:w w:val="100"/>
          <w:sz w:val="48"/>
          <w:szCs w:val="48"/>
        </w:rPr>
      </w:pPr>
      <w:bookmarkStart w:id="0" w:name="_Hlk26473981"/>
      <w:r>
        <w:rPr>
          <w:rFonts w:hint="eastAsia" w:ascii="黑体" w:eastAsia="黑体"/>
          <w:b w:val="0"/>
          <w:w w:val="100"/>
          <w:sz w:val="48"/>
        </w:rPr>
        <w:t xml:space="preserve"> 团体</w:t>
      </w:r>
      <w:r>
        <w:rPr>
          <w:rFonts w:hint="eastAsia" w:ascii="黑体" w:hAnsi="黑体" w:eastAsia="黑体"/>
          <w:b w:val="0"/>
          <w:bCs w:val="0"/>
          <w:w w:val="100"/>
          <w:sz w:val="48"/>
          <w:szCs w:val="48"/>
        </w:rPr>
        <w:t>标准</w:t>
      </w:r>
    </w:p>
    <w:bookmarkEnd w:id="0"/>
    <w:p w14:paraId="17BEFF10">
      <w:pPr>
        <w:pStyle w:val="199"/>
        <w:framePr/>
      </w:pPr>
      <w:r>
        <w:t>T/</w:t>
      </w:r>
      <w:r>
        <w:fldChar w:fldCharType="begin">
          <w:ffData>
            <w:name w:val="文字1"/>
            <w:enabled/>
            <w:calcOnExit w:val="0"/>
            <w:textInput>
              <w:default w:val="HXCY"/>
            </w:textInput>
          </w:ffData>
        </w:fldChar>
      </w:r>
      <w:bookmarkStart w:id="1" w:name="文字1"/>
      <w:r>
        <w:instrText xml:space="preserve"> FORMTEXT </w:instrText>
      </w:r>
      <w:r>
        <w:fldChar w:fldCharType="separate"/>
      </w:r>
      <w:r>
        <w:t>HXCY</w:t>
      </w:r>
      <w:r>
        <w:fldChar w:fldCharType="end"/>
      </w:r>
      <w:bookmarkEnd w:id="1"/>
      <w:r>
        <w:t xml:space="preserve"> </w:t>
      </w:r>
      <w:r>
        <w:fldChar w:fldCharType="begin">
          <w:ffData>
            <w:name w:val="NSTD_CODE_F"/>
            <w:enabled/>
            <w:calcOnExit w:val="0"/>
            <w:textInput>
              <w:default w:val="XXX"/>
            </w:textInput>
          </w:ffData>
        </w:fldChar>
      </w:r>
      <w:bookmarkStart w:id="2" w:name="NSTD_CODE_F"/>
      <w:r>
        <w:instrText xml:space="preserve"> FORMTEXT </w:instrText>
      </w:r>
      <w:r>
        <w:fldChar w:fldCharType="separate"/>
      </w:r>
      <w:r>
        <w:t>XXX</w:t>
      </w:r>
      <w:r>
        <w:fldChar w:fldCharType="end"/>
      </w:r>
      <w:bookmarkEnd w:id="2"/>
      <w:r>
        <w:rPr>
          <w:rFonts w:hAnsi="黑体"/>
        </w:rPr>
        <w:t>—</w:t>
      </w:r>
      <w:bookmarkStart w:id="3" w:name="NSTD_CODE_B"/>
      <w:r>
        <w:fldChar w:fldCharType="begin">
          <w:ffData>
            <w:name w:val="NSTD_CODE_B"/>
            <w:enabled/>
            <w:calcOnExit w:val="0"/>
            <w:textInput>
              <w:default w:val="2025"/>
            </w:textInput>
          </w:ffData>
        </w:fldChar>
      </w:r>
      <w:r>
        <w:instrText xml:space="preserve">FORMTEXT</w:instrText>
      </w:r>
      <w:r>
        <w:fldChar w:fldCharType="separate"/>
      </w:r>
      <w:r>
        <w:t>2025</w:t>
      </w:r>
      <w:r>
        <w:fldChar w:fldCharType="end"/>
      </w:r>
      <w:bookmarkEnd w:id="3"/>
    </w:p>
    <w:p w14:paraId="154BDA1D">
      <w:pPr>
        <w:pStyle w:val="200"/>
        <w:framePr/>
        <w:rPr>
          <w:rFonts w:hint="eastAsia" w:hAnsi="黑体"/>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4"/>
    </w:p>
    <w:tbl>
      <w:tblPr>
        <w:tblStyle w:val="30"/>
        <w:tblpPr w:leftFromText="180" w:rightFromText="180" w:vertAnchor="text" w:horzAnchor="margin" w:tblpY="-999"/>
        <w:tblW w:w="97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98"/>
        <w:gridCol w:w="8608"/>
      </w:tblGrid>
      <w:tr w14:paraId="34ED6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98" w:type="dxa"/>
          </w:tcPr>
          <w:p w14:paraId="21F563A4">
            <w:pPr>
              <w:pStyle w:val="19"/>
              <w:framePr w:hSpace="0" w:wrap="auto" w:vAnchor="margin" w:hAnchor="text" w:yAlign="inline"/>
              <w:rPr>
                <w:rFonts w:hint="eastAsia"/>
              </w:rPr>
            </w:pPr>
            <w:r>
              <w:t>ICS</w:t>
            </w:r>
            <w:r>
              <w:rPr>
                <w:rFonts w:hint="eastAsia"/>
              </w:rPr>
              <w:t xml:space="preserve"> 65.200</w:t>
            </w:r>
          </w:p>
        </w:tc>
        <w:tc>
          <w:tcPr>
            <w:tcW w:w="8608" w:type="dxa"/>
          </w:tcPr>
          <w:p w14:paraId="5DFC58F4">
            <w:pPr>
              <w:pStyle w:val="19"/>
              <w:framePr w:hSpace="0" w:wrap="auto" w:vAnchor="margin" w:hAnchor="text" w:yAlign="inline"/>
              <w:rPr>
                <w:rFonts w:hint="eastAsia"/>
              </w:rPr>
            </w:pPr>
            <w:r>
              <w:rPr>
                <w:rFonts w:hint="eastAsia"/>
              </w:rPr>
              <w:t xml:space="preserve"> </w:t>
            </w:r>
          </w:p>
        </w:tc>
      </w:tr>
      <w:tr w14:paraId="4B3F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98" w:type="dxa"/>
          </w:tcPr>
          <w:p w14:paraId="11E21A9E">
            <w:pPr>
              <w:pStyle w:val="19"/>
              <w:framePr w:hSpace="0" w:wrap="auto" w:vAnchor="margin" w:hAnchor="text" w:yAlign="inline"/>
              <w:rPr>
                <w:rFonts w:hint="eastAsia"/>
              </w:rPr>
            </w:pPr>
            <w:r>
              <w:t>CCS</w:t>
            </w:r>
            <w:r>
              <w:rPr>
                <w:rFonts w:hint="eastAsia"/>
              </w:rPr>
              <w:t xml:space="preserve"> B 25</w:t>
            </w:r>
          </w:p>
        </w:tc>
        <w:tc>
          <w:tcPr>
            <w:tcW w:w="8608" w:type="dxa"/>
          </w:tcPr>
          <w:tbl>
            <w:tblPr>
              <w:tblStyle w:val="30"/>
              <w:tblpPr w:vertAnchor="page" w:horzAnchor="margin" w:tblpY="343"/>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C889F9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A23DAAB">
                  <w:pPr>
                    <w:pStyle w:val="53"/>
                    <w:framePr w:w="0" w:hRule="auto" w:wrap="auto" w:vAnchor="margin" w:hAnchor="text" w:xAlign="left" w:yAlign="inline"/>
                    <w:ind w:left="420" w:right="624"/>
                    <w:rPr>
                      <w:rFonts w:hint="eastAsia" w:ascii="宋体" w:hAnsi="宋体"/>
                      <w:sz w:val="28"/>
                      <w:szCs w:val="28"/>
                    </w:rPr>
                  </w:pPr>
                  <w:r>
                    <w:t>T/</w:t>
                  </w:r>
                  <w:r>
                    <w:fldChar w:fldCharType="begin">
                      <w:ffData>
                        <w:name w:val="c1"/>
                        <w:enabled/>
                        <w:calcOnExit w:val="0"/>
                        <w:textInput>
                          <w:default w:val="HXCY"/>
                          <w:maxLength w:val="7"/>
                        </w:textInput>
                      </w:ffData>
                    </w:fldChar>
                  </w:r>
                  <w:bookmarkStart w:id="5" w:name="c1"/>
                  <w:r>
                    <w:instrText xml:space="preserve"> FORMTEXT </w:instrText>
                  </w:r>
                  <w:r>
                    <w:fldChar w:fldCharType="separate"/>
                  </w:r>
                  <w:r>
                    <w:t>HXCY</w:t>
                  </w:r>
                  <w:r>
                    <w:fldChar w:fldCharType="end"/>
                  </w:r>
                  <w:bookmarkEnd w:id="5"/>
                </w:p>
              </w:tc>
            </w:tr>
          </w:tbl>
          <w:p w14:paraId="605F8360">
            <w:pPr>
              <w:pStyle w:val="19"/>
              <w:framePr w:hSpace="0" w:wrap="auto" w:vAnchor="margin" w:hAnchor="text" w:yAlign="inline"/>
              <w:rPr>
                <w:rFonts w:hint="eastAsia"/>
              </w:rPr>
            </w:pPr>
          </w:p>
        </w:tc>
      </w:tr>
    </w:tbl>
    <w:p w14:paraId="19FB4116">
      <w:pPr>
        <w:rPr>
          <w:rFonts w:hint="eastAsia" w:ascii="黑体" w:hAnsi="黑体" w:eastAsia="黑体"/>
          <w:kern w:val="0"/>
          <w:sz w:val="10"/>
          <w:szCs w:val="10"/>
        </w:rPr>
      </w:pPr>
      <w: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1003772470"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iPM2AAAAAwBAAAPAAAAAAAAAAEAIAAAACIAAABkcnMvZG93bnJldi54bWxQSwECFAAUAAAACACH&#10;TuJAhU2lZOsBAACzAwAADgAAAAAAAAABACAAAAAnAQAAZHJzL2Uyb0RvYy54bWxQSwUGAAAAAAYA&#10;BgBZAQAAhAUAAAAA&#10;">
                <v:fill on="f" focussize="0,0"/>
                <v:stroke color="#000000" joinstyle="round"/>
                <v:imagedata o:title=""/>
                <o:lock v:ext="edit" aspectratio="f"/>
              </v:line>
            </w:pict>
          </mc:Fallback>
        </mc:AlternateContent>
      </w:r>
    </w:p>
    <w:p w14:paraId="56FCA575">
      <w:pPr>
        <w:pStyle w:val="54"/>
        <w:framePr w:w="9639" w:h="6976" w:hRule="exact" w:hSpace="0" w:vSpace="0" w:wrap="around" w:hAnchor="page" w:y="6408"/>
        <w:jc w:val="center"/>
        <w:rPr>
          <w:rFonts w:hint="eastAsia" w:ascii="黑体" w:hAnsi="黑体" w:eastAsia="黑体"/>
          <w:b w:val="0"/>
          <w:bCs w:val="0"/>
          <w:w w:val="100"/>
        </w:rPr>
      </w:pPr>
    </w:p>
    <w:p w14:paraId="356469BF">
      <w:pPr>
        <w:pStyle w:val="201"/>
        <w:framePr w:h="7411" w:hRule="exact" w:wrap="around" w:x="1419" w:y="5971" w:anchorLock="1"/>
        <w:spacing w:before="120" w:after="120"/>
        <w:rPr>
          <w:rFonts w:hint="default"/>
          <w:lang w:val="en-US"/>
        </w:rPr>
      </w:pPr>
      <w:r>
        <w:rPr>
          <w:rFonts w:hint="eastAsia"/>
          <w:lang w:val="en-US" w:eastAsia="zh-CN"/>
        </w:rPr>
        <w:t>内蒙古农牧交错区紫花苜蓿与饲用谷子间作种植技术规程</w:t>
      </w:r>
    </w:p>
    <w:p w14:paraId="6839A1F8"/>
    <w:p w14:paraId="0607A248">
      <w:pPr>
        <w:pStyle w:val="129"/>
        <w:framePr w:w="9639" w:h="6974" w:hRule="exact" w:wrap="around" w:vAnchor="page" w:hAnchor="page" w:x="1498" w:y="7572" w:anchorLock="1"/>
        <w:textAlignment w:val="bottom"/>
        <w:rPr>
          <w:rFonts w:hint="default" w:eastAsia="宋体"/>
          <w:lang w:val="en-US" w:eastAsia="zh-CN"/>
        </w:rPr>
      </w:pPr>
      <w:r>
        <w:rPr>
          <w:rFonts w:hint="eastAsia"/>
          <w:lang w:val="en-US" w:eastAsia="zh-CN"/>
        </w:rPr>
        <w:t>Interncropping cultivation technical regulations of alfalfa and forage millet in agro-pastoral ecotone of Inner Mongolia</w:t>
      </w:r>
    </w:p>
    <w:p w14:paraId="6DE948F2">
      <w:pPr>
        <w:pStyle w:val="129"/>
        <w:framePr w:w="9639" w:h="6974" w:hRule="exact" w:wrap="around" w:vAnchor="page" w:hAnchor="page" w:x="1498" w:y="7572" w:anchorLock="1"/>
        <w:textAlignment w:val="bottom"/>
        <w:rPr>
          <w:rFonts w:eastAsia="黑体"/>
          <w:szCs w:val="28"/>
        </w:rPr>
      </w:pPr>
      <w:r>
        <w:rPr>
          <w:rFonts w:hint="eastAsia" w:eastAsia="黑体"/>
          <w:szCs w:val="28"/>
        </w:rPr>
        <w:t>（征求意见稿）</w:t>
      </w:r>
    </w:p>
    <w:p w14:paraId="29A04CDF"/>
    <w:p w14:paraId="6F58C787">
      <w:pPr>
        <w:pStyle w:val="197"/>
        <w:framePr w:wrap="around" w:y="14176"/>
      </w:pPr>
      <w:bookmarkStart w:id="6" w:name="PLSH_DATE_Y"/>
      <w:r>
        <w:rPr>
          <w:rFonts w:ascii="黑体"/>
        </w:rPr>
        <w:fldChar w:fldCharType="begin">
          <w:ffData>
            <w:name w:val="PLSH_DATE_Y"/>
            <w:enabled/>
            <w:calcOnExit w:val="0"/>
            <w:textInput>
              <w:default w:val="2025"/>
              <w:maxLength w:val="4"/>
            </w:textInput>
          </w:ffData>
        </w:fldChar>
      </w:r>
      <w:r>
        <w:rPr>
          <w:rFonts w:ascii="黑体"/>
        </w:rPr>
        <w:instrText xml:space="preserve">FORMTEXT</w:instrText>
      </w:r>
      <w:r>
        <w:rPr>
          <w:rFonts w:ascii="黑体"/>
        </w:rPr>
        <w:fldChar w:fldCharType="separate"/>
      </w:r>
      <w:r>
        <w:rPr>
          <w:rFonts w:ascii="黑体"/>
        </w:rPr>
        <w:t>2025</w:t>
      </w:r>
      <w:r>
        <w:rPr>
          <w:rFonts w:ascii="黑体"/>
        </w:rPr>
        <w:fldChar w:fldCharType="end"/>
      </w:r>
      <w:bookmarkEnd w:id="6"/>
      <w:r>
        <w:t xml:space="preserve"> </w:t>
      </w:r>
      <w:r>
        <w:rPr>
          <w:rFonts w:ascii="黑体"/>
        </w:rPr>
        <w:t>-</w:t>
      </w:r>
      <w:r>
        <w:t xml:space="preserve"> </w:t>
      </w:r>
      <w:r>
        <w:rPr>
          <w:rFonts w:hint="eastAsia" w:ascii="黑体"/>
        </w:rPr>
        <w:t>XX</w:t>
      </w:r>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14:paraId="3BEB7C95">
      <w:pPr>
        <w:pStyle w:val="198"/>
        <w:framePr w:wrap="around" w:y="14176"/>
      </w:pPr>
      <w:bookmarkStart w:id="8" w:name="CROT_DATE_Y"/>
      <w:r>
        <w:rPr>
          <w:rFonts w:ascii="黑体"/>
        </w:rPr>
        <w:fldChar w:fldCharType="begin">
          <w:ffData>
            <w:name w:val="CROT_DATE_Y"/>
            <w:enabled/>
            <w:calcOnExit w:val="0"/>
            <w:textInput>
              <w:default w:val="2025"/>
              <w:maxLength w:val="4"/>
            </w:textInput>
          </w:ffData>
        </w:fldChar>
      </w:r>
      <w:r>
        <w:rPr>
          <w:rFonts w:ascii="黑体"/>
        </w:rPr>
        <w:instrText xml:space="preserve">FORMTEXT</w:instrText>
      </w:r>
      <w:r>
        <w:rPr>
          <w:rFonts w:ascii="黑体"/>
        </w:rPr>
        <w:fldChar w:fldCharType="separate"/>
      </w:r>
      <w:r>
        <w:rPr>
          <w:rFonts w:ascii="黑体"/>
        </w:rPr>
        <w:t>2025</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hint="eastAsia" w:ascii="黑体"/>
        </w:rPr>
        <w:t>XX</w:t>
      </w:r>
      <w:r>
        <w:rPr>
          <w:rFonts w:hint="eastAsia"/>
        </w:rPr>
        <w:t>实施</w:t>
      </w:r>
    </w:p>
    <w:p w14:paraId="54172164">
      <w:pPr>
        <w:pStyle w:val="155"/>
        <w:framePr w:h="584" w:hRule="exact" w:hSpace="181" w:vSpace="181" w:wrap="around" w:vAnchor="page" w:hAnchor="page" w:x="2558" w:y="14913"/>
        <w:rPr>
          <w:rFonts w:hint="eastAsia" w:hAnsi="黑体"/>
        </w:rPr>
      </w:pPr>
      <w:r>
        <w:rPr>
          <w:rFonts w:hint="eastAsia" w:hAnsi="黑体"/>
          <w:w w:val="100"/>
          <w:sz w:val="28"/>
        </w:rPr>
        <w:fldChar w:fldCharType="begin">
          <w:ffData>
            <w:name w:val="fm"/>
            <w:enabled/>
            <w:calcOnExit w:val="0"/>
            <w:textInput>
              <w:default w:val="北京华夏草业产业技术创新战略联盟"/>
            </w:textInput>
          </w:ffData>
        </w:fldChar>
      </w:r>
      <w:bookmarkStart w:id="1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北京华夏草业产业技术创新战略联盟</w:t>
      </w:r>
      <w:r>
        <w:rPr>
          <w:rFonts w:hint="eastAsia" w:hAnsi="黑体"/>
          <w:w w:val="100"/>
          <w:sz w:val="28"/>
        </w:rPr>
        <w:fldChar w:fldCharType="end"/>
      </w:r>
      <w:bookmarkEnd w:id="10"/>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1668DB30">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0" b="0"/>
                <wp:wrapNone/>
                <wp:docPr id="1446284486"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R&#10;i9cAAAAOAQAADwAAAAAAAAABACAAAAAiAAAAZHJzL2Rvd25yZXYueG1sUEsBAhQAFAAAAAgAh07i&#10;QOlevZLqAQAAswMAAA4AAAAAAAAAAQAgAAAAJgEAAGRycy9lMm9Eb2MueG1sUEsFBgAAAAAGAAYA&#10;WQEAAIIFAAAAAA==&#10;">
                <v:fill on="f" focussize="0,0"/>
                <v:stroke color="#000000" joinstyle="round"/>
                <v:imagedata o:title=""/>
                <o:lock v:ext="edit" aspectratio="f"/>
                <w10:anchorlock/>
              </v:line>
            </w:pict>
          </mc:Fallback>
        </mc:AlternateContent>
      </w:r>
    </w:p>
    <w:p w14:paraId="4FAD7C74">
      <w:pPr>
        <w:pStyle w:val="95"/>
      </w:pPr>
      <w:bookmarkStart w:id="11" w:name="BookMark1"/>
      <w:r>
        <w:rPr>
          <w:rFonts w:hint="eastAsia"/>
          <w:spacing w:val="320"/>
        </w:rPr>
        <w:t>目</w:t>
      </w:r>
      <w:r>
        <w:rPr>
          <w:rFonts w:hint="eastAsia"/>
        </w:rPr>
        <w:t>次</w:t>
      </w:r>
    </w:p>
    <w:p w14:paraId="39A0AFE4">
      <w:pPr>
        <w:pStyle w:val="20"/>
        <w:tabs>
          <w:tab w:val="right" w:leader="dot" w:pos="9354"/>
          <w:tab w:val="clear" w:pos="9298"/>
        </w:tabs>
      </w:pPr>
      <w:r>
        <w:rPr>
          <w:rStyle w:val="35"/>
        </w:rPr>
        <w:fldChar w:fldCharType="begin"/>
      </w:r>
      <w:r>
        <w:rPr>
          <w:rStyle w:val="35"/>
        </w:rPr>
        <w:instrText xml:space="preserve"> TOC \o "1-1" \h </w:instrText>
      </w:r>
      <w:r>
        <w:rPr>
          <w:rStyle w:val="35"/>
        </w:rPr>
        <w:fldChar w:fldCharType="separate"/>
      </w:r>
      <w:r>
        <w:fldChar w:fldCharType="begin"/>
      </w:r>
      <w:r>
        <w:instrText xml:space="preserve"> HYPERLINK \l _Toc18937 </w:instrText>
      </w:r>
      <w:r>
        <w:fldChar w:fldCharType="separate"/>
      </w:r>
      <w:r>
        <w:rPr>
          <w:spacing w:val="320"/>
        </w:rPr>
        <w:t>前</w:t>
      </w:r>
      <w:r>
        <w:t>言</w:t>
      </w:r>
      <w:r>
        <w:tab/>
      </w:r>
      <w:r>
        <w:fldChar w:fldCharType="begin"/>
      </w:r>
      <w:r>
        <w:instrText xml:space="preserve"> PAGEREF _Toc18937 \h </w:instrText>
      </w:r>
      <w:r>
        <w:fldChar w:fldCharType="separate"/>
      </w:r>
      <w:r>
        <w:t>II</w:t>
      </w:r>
      <w:r>
        <w:fldChar w:fldCharType="end"/>
      </w:r>
      <w:r>
        <w:fldChar w:fldCharType="end"/>
      </w:r>
    </w:p>
    <w:p w14:paraId="6FD0384E">
      <w:pPr>
        <w:pStyle w:val="20"/>
        <w:tabs>
          <w:tab w:val="right" w:leader="dot" w:pos="9354"/>
          <w:tab w:val="clear" w:pos="9298"/>
        </w:tabs>
      </w:pPr>
      <w:r>
        <w:fldChar w:fldCharType="begin"/>
      </w:r>
      <w:r>
        <w:instrText xml:space="preserve"> HYPERLINK \l _Toc4403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_Toc4403 \h </w:instrText>
      </w:r>
      <w:r>
        <w:fldChar w:fldCharType="separate"/>
      </w:r>
      <w:r>
        <w:t>1</w:t>
      </w:r>
      <w:r>
        <w:fldChar w:fldCharType="end"/>
      </w:r>
      <w:r>
        <w:fldChar w:fldCharType="end"/>
      </w:r>
    </w:p>
    <w:p w14:paraId="72FEAFD7">
      <w:pPr>
        <w:pStyle w:val="20"/>
        <w:tabs>
          <w:tab w:val="right" w:leader="dot" w:pos="9354"/>
          <w:tab w:val="clear" w:pos="9298"/>
        </w:tabs>
      </w:pPr>
      <w:r>
        <w:fldChar w:fldCharType="begin"/>
      </w:r>
      <w:r>
        <w:instrText xml:space="preserve"> HYPERLINK \l _Toc24278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_Toc24278 \h </w:instrText>
      </w:r>
      <w:r>
        <w:fldChar w:fldCharType="separate"/>
      </w:r>
      <w:r>
        <w:t>1</w:t>
      </w:r>
      <w:r>
        <w:fldChar w:fldCharType="end"/>
      </w:r>
      <w:r>
        <w:fldChar w:fldCharType="end"/>
      </w:r>
    </w:p>
    <w:p w14:paraId="78BD5F3D">
      <w:pPr>
        <w:pStyle w:val="20"/>
        <w:tabs>
          <w:tab w:val="right" w:leader="dot" w:pos="9354"/>
          <w:tab w:val="clear" w:pos="9298"/>
        </w:tabs>
      </w:pPr>
      <w:r>
        <w:fldChar w:fldCharType="begin"/>
      </w:r>
      <w:r>
        <w:instrText xml:space="preserve"> HYPERLINK \l _Toc29484 </w:instrText>
      </w:r>
      <w:r>
        <w:fldChar w:fldCharType="separate"/>
      </w:r>
      <w:r>
        <w:rPr>
          <w:rFonts w:hint="eastAsia" w:ascii="黑体" w:eastAsia="黑体"/>
          <w:i w:val="0"/>
        </w:rPr>
        <w:t xml:space="preserve">3 </w:t>
      </w:r>
      <w:r>
        <w:rPr>
          <w:rFonts w:hint="eastAsia"/>
        </w:rPr>
        <w:t>术语和定义</w:t>
      </w:r>
      <w:r>
        <w:tab/>
      </w:r>
      <w:r>
        <w:fldChar w:fldCharType="begin"/>
      </w:r>
      <w:r>
        <w:instrText xml:space="preserve"> PAGEREF _Toc29484 \h </w:instrText>
      </w:r>
      <w:r>
        <w:fldChar w:fldCharType="separate"/>
      </w:r>
      <w:r>
        <w:t>1</w:t>
      </w:r>
      <w:r>
        <w:fldChar w:fldCharType="end"/>
      </w:r>
      <w:r>
        <w:fldChar w:fldCharType="end"/>
      </w:r>
    </w:p>
    <w:p w14:paraId="5A20B227">
      <w:pPr>
        <w:pStyle w:val="20"/>
        <w:tabs>
          <w:tab w:val="right" w:leader="dot" w:pos="9354"/>
          <w:tab w:val="clear" w:pos="9298"/>
        </w:tabs>
      </w:pPr>
      <w:r>
        <w:fldChar w:fldCharType="begin"/>
      </w:r>
      <w:r>
        <w:instrText xml:space="preserve"> HYPERLINK \l _Toc18650 </w:instrText>
      </w:r>
      <w:r>
        <w:fldChar w:fldCharType="separate"/>
      </w:r>
      <w:r>
        <w:rPr>
          <w:rFonts w:hint="eastAsia" w:ascii="黑体" w:eastAsia="黑体"/>
          <w:i w:val="0"/>
        </w:rPr>
        <w:t xml:space="preserve">4 </w:t>
      </w:r>
      <w:r>
        <w:rPr>
          <w:rFonts w:hint="eastAsia"/>
        </w:rPr>
        <w:t>环境条件</w:t>
      </w:r>
      <w:r>
        <w:tab/>
      </w:r>
      <w:r>
        <w:fldChar w:fldCharType="begin"/>
      </w:r>
      <w:r>
        <w:instrText xml:space="preserve"> PAGEREF _Toc18650 \h </w:instrText>
      </w:r>
      <w:r>
        <w:fldChar w:fldCharType="separate"/>
      </w:r>
      <w:r>
        <w:t>1</w:t>
      </w:r>
      <w:r>
        <w:fldChar w:fldCharType="end"/>
      </w:r>
      <w:r>
        <w:fldChar w:fldCharType="end"/>
      </w:r>
    </w:p>
    <w:p w14:paraId="392F9428">
      <w:pPr>
        <w:pStyle w:val="20"/>
        <w:tabs>
          <w:tab w:val="right" w:leader="dot" w:pos="9354"/>
          <w:tab w:val="clear" w:pos="9298"/>
        </w:tabs>
      </w:pPr>
      <w:r>
        <w:fldChar w:fldCharType="begin"/>
      </w:r>
      <w:r>
        <w:instrText xml:space="preserve"> HYPERLINK \l _Toc12399 </w:instrText>
      </w:r>
      <w:r>
        <w:fldChar w:fldCharType="separate"/>
      </w:r>
      <w:r>
        <w:rPr>
          <w:rFonts w:hint="eastAsia" w:ascii="黑体" w:eastAsia="黑体"/>
          <w:i w:val="0"/>
        </w:rPr>
        <w:t xml:space="preserve">5 </w:t>
      </w:r>
      <w:r>
        <w:rPr>
          <w:rFonts w:hint="eastAsia"/>
        </w:rPr>
        <w:t>选地、整地与施肥</w:t>
      </w:r>
      <w:r>
        <w:tab/>
      </w:r>
      <w:r>
        <w:fldChar w:fldCharType="begin"/>
      </w:r>
      <w:r>
        <w:instrText xml:space="preserve"> PAGEREF _Toc12399 \h </w:instrText>
      </w:r>
      <w:r>
        <w:fldChar w:fldCharType="separate"/>
      </w:r>
      <w:r>
        <w:t>1</w:t>
      </w:r>
      <w:r>
        <w:fldChar w:fldCharType="end"/>
      </w:r>
      <w:r>
        <w:fldChar w:fldCharType="end"/>
      </w:r>
    </w:p>
    <w:p w14:paraId="4FF87E4C">
      <w:pPr>
        <w:pStyle w:val="20"/>
        <w:tabs>
          <w:tab w:val="right" w:leader="dot" w:pos="9354"/>
          <w:tab w:val="clear" w:pos="9298"/>
        </w:tabs>
      </w:pPr>
      <w:r>
        <w:fldChar w:fldCharType="begin"/>
      </w:r>
      <w:r>
        <w:instrText xml:space="preserve"> HYPERLINK \l _Toc7619 </w:instrText>
      </w:r>
      <w:r>
        <w:fldChar w:fldCharType="separate"/>
      </w:r>
      <w:r>
        <w:rPr>
          <w:rFonts w:hint="eastAsia" w:ascii="黑体" w:eastAsia="黑体"/>
          <w:i w:val="0"/>
          <w:lang w:val="en-US" w:eastAsia="zh-CN"/>
        </w:rPr>
        <w:t xml:space="preserve">6 </w:t>
      </w:r>
      <w:r>
        <w:rPr>
          <w:rFonts w:hint="eastAsia"/>
          <w:lang w:val="en-US" w:eastAsia="zh-CN"/>
        </w:rPr>
        <w:t>种子准备</w:t>
      </w:r>
      <w:r>
        <w:tab/>
      </w:r>
      <w:r>
        <w:fldChar w:fldCharType="begin"/>
      </w:r>
      <w:r>
        <w:instrText xml:space="preserve"> PAGEREF _Toc7619 \h </w:instrText>
      </w:r>
      <w:r>
        <w:fldChar w:fldCharType="separate"/>
      </w:r>
      <w:r>
        <w:t>2</w:t>
      </w:r>
      <w:r>
        <w:fldChar w:fldCharType="end"/>
      </w:r>
      <w:r>
        <w:fldChar w:fldCharType="end"/>
      </w:r>
    </w:p>
    <w:p w14:paraId="29E8BE65">
      <w:pPr>
        <w:pStyle w:val="20"/>
        <w:tabs>
          <w:tab w:val="right" w:leader="dot" w:pos="9354"/>
          <w:tab w:val="clear" w:pos="9298"/>
        </w:tabs>
      </w:pPr>
      <w:r>
        <w:fldChar w:fldCharType="begin"/>
      </w:r>
      <w:r>
        <w:instrText xml:space="preserve"> HYPERLINK \l _Toc4029 </w:instrText>
      </w:r>
      <w:r>
        <w:fldChar w:fldCharType="separate"/>
      </w:r>
      <w:r>
        <w:rPr>
          <w:rFonts w:hint="eastAsia" w:ascii="黑体" w:eastAsia="黑体"/>
          <w:i w:val="0"/>
        </w:rPr>
        <w:t xml:space="preserve">7 </w:t>
      </w:r>
      <w:r>
        <w:rPr>
          <w:rFonts w:hint="eastAsia"/>
        </w:rPr>
        <w:t>播种</w:t>
      </w:r>
      <w:r>
        <w:tab/>
      </w:r>
      <w:r>
        <w:fldChar w:fldCharType="begin"/>
      </w:r>
      <w:r>
        <w:instrText xml:space="preserve"> PAGEREF _Toc4029 \h </w:instrText>
      </w:r>
      <w:r>
        <w:fldChar w:fldCharType="separate"/>
      </w:r>
      <w:r>
        <w:t>2</w:t>
      </w:r>
      <w:r>
        <w:fldChar w:fldCharType="end"/>
      </w:r>
      <w:r>
        <w:fldChar w:fldCharType="end"/>
      </w:r>
    </w:p>
    <w:p w14:paraId="5D29ED63">
      <w:pPr>
        <w:pStyle w:val="20"/>
        <w:tabs>
          <w:tab w:val="right" w:leader="dot" w:pos="9354"/>
          <w:tab w:val="clear" w:pos="9298"/>
        </w:tabs>
      </w:pPr>
      <w:r>
        <w:fldChar w:fldCharType="begin"/>
      </w:r>
      <w:r>
        <w:instrText xml:space="preserve"> HYPERLINK \l _Toc22880 </w:instrText>
      </w:r>
      <w:r>
        <w:fldChar w:fldCharType="separate"/>
      </w:r>
      <w:r>
        <w:rPr>
          <w:rFonts w:hint="eastAsia" w:ascii="黑体" w:eastAsia="黑体"/>
          <w:i w:val="0"/>
        </w:rPr>
        <w:t xml:space="preserve">8 </w:t>
      </w:r>
      <w:r>
        <w:rPr>
          <w:rFonts w:hint="eastAsia"/>
        </w:rPr>
        <w:t>田间管理</w:t>
      </w:r>
      <w:r>
        <w:tab/>
      </w:r>
      <w:r>
        <w:fldChar w:fldCharType="begin"/>
      </w:r>
      <w:r>
        <w:instrText xml:space="preserve"> PAGEREF _Toc22880 \h </w:instrText>
      </w:r>
      <w:r>
        <w:fldChar w:fldCharType="separate"/>
      </w:r>
      <w:r>
        <w:t>2</w:t>
      </w:r>
      <w:r>
        <w:fldChar w:fldCharType="end"/>
      </w:r>
      <w:r>
        <w:fldChar w:fldCharType="end"/>
      </w:r>
    </w:p>
    <w:p w14:paraId="193A120C">
      <w:pPr>
        <w:pStyle w:val="20"/>
        <w:tabs>
          <w:tab w:val="right" w:leader="dot" w:pos="9354"/>
          <w:tab w:val="clear" w:pos="9298"/>
        </w:tabs>
      </w:pPr>
      <w:r>
        <w:fldChar w:fldCharType="begin"/>
      </w:r>
      <w:r>
        <w:instrText xml:space="preserve"> HYPERLINK \l _Toc30066 </w:instrText>
      </w:r>
      <w:r>
        <w:fldChar w:fldCharType="separate"/>
      </w:r>
      <w:r>
        <w:rPr>
          <w:rFonts w:hint="eastAsia" w:ascii="黑体" w:eastAsia="黑体"/>
          <w:i w:val="0"/>
        </w:rPr>
        <w:t xml:space="preserve">9 </w:t>
      </w:r>
      <w:r>
        <w:rPr>
          <w:rFonts w:hint="eastAsia"/>
        </w:rPr>
        <w:t>收割利用</w:t>
      </w:r>
      <w:r>
        <w:tab/>
      </w:r>
      <w:r>
        <w:fldChar w:fldCharType="begin"/>
      </w:r>
      <w:r>
        <w:instrText xml:space="preserve"> PAGEREF _Toc30066 \h </w:instrText>
      </w:r>
      <w:r>
        <w:fldChar w:fldCharType="separate"/>
      </w:r>
      <w:r>
        <w:t>3</w:t>
      </w:r>
      <w:r>
        <w:fldChar w:fldCharType="end"/>
      </w:r>
      <w:r>
        <w:fldChar w:fldCharType="end"/>
      </w:r>
    </w:p>
    <w:p w14:paraId="4667C4A6">
      <w:pPr>
        <w:pStyle w:val="20"/>
        <w:tabs>
          <w:tab w:val="right" w:leader="dot" w:pos="9354"/>
          <w:tab w:val="clear" w:pos="9298"/>
        </w:tabs>
      </w:pPr>
      <w:r>
        <w:fldChar w:fldCharType="begin"/>
      </w:r>
      <w:r>
        <w:instrText xml:space="preserve"> HYPERLINK \l _Toc28480 </w:instrText>
      </w:r>
      <w:r>
        <w:fldChar w:fldCharType="separate"/>
      </w:r>
      <w:r>
        <w:rPr>
          <w:rFonts w:hint="eastAsia" w:ascii="黑体" w:eastAsia="黑体"/>
          <w:i w:val="0"/>
        </w:rPr>
        <w:t xml:space="preserve">10 </w:t>
      </w:r>
      <w:r>
        <w:rPr>
          <w:rFonts w:hint="eastAsia"/>
        </w:rPr>
        <w:t>生产档案</w:t>
      </w:r>
      <w:r>
        <w:tab/>
      </w:r>
      <w:r>
        <w:fldChar w:fldCharType="begin"/>
      </w:r>
      <w:r>
        <w:instrText xml:space="preserve"> PAGEREF _Toc28480 \h </w:instrText>
      </w:r>
      <w:r>
        <w:fldChar w:fldCharType="separate"/>
      </w:r>
      <w:r>
        <w:t>3</w:t>
      </w:r>
      <w:r>
        <w:fldChar w:fldCharType="end"/>
      </w:r>
      <w:r>
        <w:fldChar w:fldCharType="end"/>
      </w:r>
    </w:p>
    <w:p w14:paraId="45EAE6E9">
      <w:pPr>
        <w:pStyle w:val="2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1"/>
    <w:p w14:paraId="5FA94F69">
      <w:pPr>
        <w:pStyle w:val="93"/>
      </w:pPr>
      <w:bookmarkStart w:id="12" w:name="_Toc18937"/>
      <w:bookmarkStart w:id="13" w:name="BookMark2"/>
      <w:r>
        <w:rPr>
          <w:spacing w:val="320"/>
        </w:rPr>
        <w:t>前</w:t>
      </w:r>
      <w:r>
        <w:t>言</w:t>
      </w:r>
      <w:bookmarkEnd w:id="12"/>
    </w:p>
    <w:p w14:paraId="672BB005">
      <w:pPr>
        <w:pStyle w:val="60"/>
        <w:ind w:firstLine="420"/>
      </w:pPr>
      <w:r>
        <w:t>本</w:t>
      </w:r>
      <w:r>
        <w:rPr>
          <w:rFonts w:hint="eastAsia"/>
        </w:rPr>
        <w:t>文件</w:t>
      </w:r>
      <w:r>
        <w:t>按照GB/T 1.1</w:t>
      </w:r>
      <w:r>
        <w:rPr>
          <w:rFonts w:hint="eastAsia"/>
        </w:rPr>
        <w:t>—</w:t>
      </w:r>
      <w:r>
        <w:t>2020</w:t>
      </w:r>
      <w:r>
        <w:rPr>
          <w:rFonts w:hint="eastAsia"/>
        </w:rPr>
        <w:t>《标准化工作导则 第1部分：标准化文件的结构和起草规则》的规定</w:t>
      </w:r>
      <w:r>
        <w:t>起草。</w:t>
      </w:r>
    </w:p>
    <w:p w14:paraId="120C94BF">
      <w:pPr>
        <w:pStyle w:val="60"/>
        <w:ind w:firstLine="420"/>
      </w:pPr>
      <w:r>
        <w:t>本</w:t>
      </w:r>
      <w:r>
        <w:rPr>
          <w:rFonts w:hint="eastAsia"/>
        </w:rPr>
        <w:t>文件</w:t>
      </w:r>
      <w:r>
        <w:t>由北京华夏草业产业技术创新战略联盟提出并归口。</w:t>
      </w:r>
    </w:p>
    <w:p w14:paraId="07B33091">
      <w:pPr>
        <w:pStyle w:val="60"/>
        <w:ind w:firstLine="420"/>
      </w:pPr>
      <w:r>
        <w:t>本</w:t>
      </w:r>
      <w:r>
        <w:rPr>
          <w:rFonts w:hint="eastAsia"/>
        </w:rPr>
        <w:t>文件</w:t>
      </w:r>
      <w:r>
        <w:t>起草单位：</w:t>
      </w:r>
      <w:r>
        <w:rPr>
          <w:rFonts w:hint="eastAsia"/>
        </w:rPr>
        <w:t>内蒙古农业大学、内蒙古大学、张家口市农业科学院。</w:t>
      </w:r>
    </w:p>
    <w:p w14:paraId="005AE19A">
      <w:pPr>
        <w:pStyle w:val="60"/>
        <w:ind w:firstLine="420"/>
      </w:pPr>
      <w:r>
        <w:t>本</w:t>
      </w:r>
      <w:r>
        <w:rPr>
          <w:rFonts w:hint="eastAsia"/>
        </w:rPr>
        <w:t>文件</w:t>
      </w:r>
      <w:r>
        <w:t>主要起草人：</w:t>
      </w:r>
      <w:r>
        <w:rPr>
          <w:rFonts w:hint="eastAsia"/>
        </w:rPr>
        <w:t>王运涛、李文轩、于林清、王富贵、崔乐乐、叶文兴、栗振义、杨威、张志强、石凤翎、云岚、李峰。</w:t>
      </w:r>
    </w:p>
    <w:p w14:paraId="05EFCB79">
      <w:pPr>
        <w:pStyle w:val="60"/>
        <w:ind w:firstLine="420"/>
      </w:pPr>
      <w:r>
        <w:t>本</w:t>
      </w:r>
      <w:r>
        <w:rPr>
          <w:rFonts w:hint="eastAsia"/>
        </w:rPr>
        <w:t>文件</w:t>
      </w:r>
      <w:r>
        <w:t>为首次发布。</w:t>
      </w:r>
    </w:p>
    <w:p w14:paraId="07C8639B">
      <w:pPr>
        <w:pStyle w:val="60"/>
        <w:ind w:firstLine="0" w:firstLineChars="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p>
    <w:bookmarkEnd w:id="13"/>
    <w:sdt>
      <w:sdtPr>
        <w:tag w:val="NEW_STAND_NAME"/>
        <w:id w:val="147482018"/>
        <w:lock w:val="sdtLocked"/>
        <w:placeholder>
          <w:docPart w:val="9007BED21D5A4928A5350D6486970120"/>
        </w:placeholder>
      </w:sdtPr>
      <w:sdtContent>
        <w:sdt>
          <w:sdtPr>
            <w:tag w:val="NEW_STAND_NAME"/>
            <w:id w:val="595910757"/>
            <w:lock w:val="sdtLocked"/>
            <w:placeholder>
              <w:docPart w:val="{fc4e62a1-4d19-4fbc-893f-7dce222d055d}"/>
            </w:placeholder>
          </w:sdtPr>
          <w:sdtContent>
            <w:p w14:paraId="2F6969D0">
              <w:pPr>
                <w:pStyle w:val="181"/>
                <w:spacing w:before="850" w:after="680" w:line="240" w:lineRule="auto"/>
                <w:rPr>
                  <w:rFonts w:hint="eastAsia"/>
                </w:rPr>
              </w:pPr>
              <w:bookmarkStart w:id="14" w:name="NEW_STAND_NAME"/>
              <w:bookmarkStart w:id="15" w:name="BookMark4"/>
              <w:r>
                <w:rPr>
                  <w:rFonts w:hint="eastAsia"/>
                </w:rPr>
                <w:t>内蒙古农牧交错区紫花苜蓿与饲用谷子间作种植技术规程</w:t>
              </w:r>
            </w:p>
          </w:sdtContent>
        </w:sdt>
      </w:sdtContent>
    </w:sdt>
    <w:bookmarkEnd w:id="14"/>
    <w:p w14:paraId="7A0D302B">
      <w:pPr>
        <w:pStyle w:val="108"/>
        <w:snapToGrid w:val="0"/>
        <w:spacing w:before="240" w:after="240"/>
      </w:pPr>
      <w:bookmarkStart w:id="16" w:name="_Toc26648465"/>
      <w:bookmarkStart w:id="17" w:name="_Toc24884211"/>
      <w:bookmarkStart w:id="18" w:name="_Toc17233333"/>
      <w:bookmarkStart w:id="19" w:name="_Toc26986771"/>
      <w:bookmarkStart w:id="20" w:name="_Toc26986530"/>
      <w:bookmarkStart w:id="21" w:name="_Toc26718930"/>
      <w:bookmarkStart w:id="22" w:name="_Toc17233325"/>
      <w:bookmarkStart w:id="23" w:name="_Toc97192964"/>
      <w:bookmarkStart w:id="24" w:name="_Toc24884218"/>
      <w:bookmarkStart w:id="25" w:name="_Toc4403"/>
      <w:r>
        <w:rPr>
          <w:rFonts w:hint="eastAsia"/>
        </w:rPr>
        <w:t>范围</w:t>
      </w:r>
      <w:bookmarkEnd w:id="16"/>
      <w:bookmarkEnd w:id="17"/>
      <w:bookmarkEnd w:id="18"/>
      <w:bookmarkEnd w:id="19"/>
      <w:bookmarkEnd w:id="20"/>
      <w:bookmarkEnd w:id="21"/>
      <w:bookmarkEnd w:id="22"/>
      <w:bookmarkEnd w:id="23"/>
      <w:bookmarkEnd w:id="24"/>
      <w:bookmarkEnd w:id="25"/>
    </w:p>
    <w:p w14:paraId="78DCA0EF">
      <w:pPr>
        <w:pStyle w:val="60"/>
        <w:ind w:firstLine="420"/>
        <w:rPr>
          <w:rFonts w:hint="eastAsia"/>
        </w:rPr>
      </w:pPr>
      <w:bookmarkStart w:id="26" w:name="_Hlk152665020"/>
      <w:bookmarkStart w:id="27" w:name="_Toc24884212"/>
      <w:bookmarkStart w:id="28" w:name="_Toc26648466"/>
      <w:bookmarkStart w:id="29" w:name="_Toc24884219"/>
      <w:bookmarkStart w:id="30" w:name="_Toc17233326"/>
      <w:bookmarkStart w:id="31" w:name="_Toc17233334"/>
      <w:r>
        <w:rPr>
          <w:rFonts w:hint="eastAsia"/>
        </w:rPr>
        <w:t>本文件规定了内蒙古农牧交错区紫花苜蓿与饲用谷子间作种植的备耕、种子准备、播种、密度、施肥、灌溉、杂草防除、病虫害防控和收获等技术要求。</w:t>
      </w:r>
    </w:p>
    <w:p w14:paraId="337FBC67">
      <w:pPr>
        <w:pStyle w:val="60"/>
        <w:ind w:firstLine="420"/>
      </w:pPr>
      <w:r>
        <w:rPr>
          <w:rFonts w:hint="eastAsia"/>
        </w:rPr>
        <w:t>本文件适用于内蒙古农牧交错区及生态生产条件类似地区的紫花苜蓿与饲用谷子间作种植。</w:t>
      </w:r>
    </w:p>
    <w:bookmarkEnd w:id="26"/>
    <w:p w14:paraId="466B8718">
      <w:pPr>
        <w:pStyle w:val="108"/>
        <w:snapToGrid w:val="0"/>
        <w:spacing w:before="240" w:after="240"/>
      </w:pPr>
      <w:bookmarkStart w:id="32" w:name="_Toc26718931"/>
      <w:bookmarkStart w:id="33" w:name="_Toc26986772"/>
      <w:bookmarkStart w:id="34" w:name="_Toc26986531"/>
      <w:bookmarkStart w:id="35" w:name="_Toc97192965"/>
      <w:bookmarkStart w:id="36" w:name="_Toc24278"/>
      <w:r>
        <w:rPr>
          <w:rFonts w:hint="eastAsia"/>
        </w:rPr>
        <w:t>规范性引用文件</w:t>
      </w:r>
      <w:bookmarkEnd w:id="27"/>
      <w:bookmarkEnd w:id="28"/>
      <w:bookmarkEnd w:id="29"/>
      <w:bookmarkEnd w:id="30"/>
      <w:bookmarkEnd w:id="31"/>
      <w:bookmarkEnd w:id="32"/>
      <w:bookmarkEnd w:id="33"/>
      <w:bookmarkEnd w:id="34"/>
      <w:bookmarkEnd w:id="35"/>
      <w:bookmarkEnd w:id="36"/>
    </w:p>
    <w:sdt>
      <w:sdtPr>
        <w:rPr>
          <w:rFonts w:hint="eastAsia"/>
        </w:rPr>
        <w:id w:val="715848253"/>
        <w:placeholder>
          <w:docPart w:val="9B680971242B4054BE292EE029BC11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62A8F18">
          <w:pPr>
            <w:pStyle w:val="60"/>
            <w:ind w:firstLine="420"/>
          </w:pPr>
          <w:bookmarkStart w:id="37" w:name="_Hlk152665074"/>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bookmarkEnd w:id="37"/>
    <w:p w14:paraId="51E06A38">
      <w:pPr>
        <w:pStyle w:val="60"/>
        <w:ind w:firstLine="420"/>
        <w:rPr>
          <w:rFonts w:hint="eastAsia"/>
        </w:rPr>
      </w:pPr>
      <w:bookmarkStart w:id="38" w:name="_Toc97192966"/>
      <w:r>
        <w:rPr>
          <w:rFonts w:hint="eastAsia"/>
        </w:rPr>
        <w:t>GB 3095—2012 环境空气质量标准</w:t>
      </w:r>
    </w:p>
    <w:p w14:paraId="10FFA5F1">
      <w:pPr>
        <w:pStyle w:val="60"/>
        <w:ind w:firstLine="420"/>
        <w:rPr>
          <w:rFonts w:hint="eastAsia"/>
        </w:rPr>
      </w:pPr>
      <w:r>
        <w:rPr>
          <w:rFonts w:hint="eastAsia"/>
        </w:rPr>
        <w:t>GB 4404.1—2008 粮食作物种子 第1部分：禾谷类</w:t>
      </w:r>
    </w:p>
    <w:p w14:paraId="57D71661">
      <w:pPr>
        <w:pStyle w:val="60"/>
        <w:ind w:firstLine="420"/>
        <w:rPr>
          <w:rFonts w:hint="eastAsia"/>
        </w:rPr>
      </w:pPr>
      <w:r>
        <w:rPr>
          <w:rFonts w:hint="eastAsia"/>
        </w:rPr>
        <w:t>GB 5084—2005 农田灌溉水质标准</w:t>
      </w:r>
    </w:p>
    <w:p w14:paraId="2F34F90D">
      <w:pPr>
        <w:pStyle w:val="60"/>
        <w:ind w:firstLine="420"/>
        <w:rPr>
          <w:rFonts w:hint="eastAsia"/>
        </w:rPr>
      </w:pPr>
      <w:r>
        <w:rPr>
          <w:rFonts w:hint="eastAsia"/>
        </w:rPr>
        <w:t>GB 6141—2008 豆科主要栽培牧草种子质量分级</w:t>
      </w:r>
    </w:p>
    <w:p w14:paraId="7BB3E1BC">
      <w:pPr>
        <w:pStyle w:val="60"/>
        <w:ind w:firstLine="420"/>
        <w:rPr>
          <w:rFonts w:hint="eastAsia"/>
        </w:rPr>
      </w:pPr>
      <w:r>
        <w:rPr>
          <w:rFonts w:hint="eastAsia"/>
        </w:rPr>
        <w:t>GB 6142—2008 禾本科种子质量分级</w:t>
      </w:r>
    </w:p>
    <w:p w14:paraId="35FCFCD3">
      <w:pPr>
        <w:pStyle w:val="60"/>
        <w:ind w:firstLine="420"/>
        <w:rPr>
          <w:rFonts w:hint="eastAsia"/>
        </w:rPr>
      </w:pPr>
      <w:r>
        <w:rPr>
          <w:rFonts w:hint="eastAsia"/>
        </w:rPr>
        <w:t>GB/T 8321—2018 农药合理使用准则</w:t>
      </w:r>
    </w:p>
    <w:p w14:paraId="76E8D754">
      <w:pPr>
        <w:pStyle w:val="60"/>
        <w:ind w:firstLine="420"/>
        <w:rPr>
          <w:rFonts w:hint="eastAsia"/>
        </w:rPr>
      </w:pPr>
      <w:r>
        <w:rPr>
          <w:rFonts w:hint="eastAsia"/>
        </w:rPr>
        <w:t>DB 13/T 1730 农田杂草综合防治技术规程</w:t>
      </w:r>
    </w:p>
    <w:p w14:paraId="4D27A379">
      <w:pPr>
        <w:pStyle w:val="60"/>
        <w:ind w:firstLine="420"/>
        <w:rPr>
          <w:rFonts w:hint="eastAsia"/>
        </w:rPr>
      </w:pPr>
      <w:r>
        <w:rPr>
          <w:rFonts w:hint="eastAsia"/>
        </w:rPr>
        <w:t>GB 15618—2018 土壤环境质量标准</w:t>
      </w:r>
    </w:p>
    <w:p w14:paraId="70783CCE">
      <w:pPr>
        <w:pStyle w:val="60"/>
        <w:ind w:firstLine="420"/>
        <w:rPr>
          <w:rFonts w:hint="default" w:eastAsia="宋体"/>
          <w:lang w:val="en-US" w:eastAsia="zh-CN"/>
        </w:rPr>
      </w:pPr>
      <w:r>
        <w:rPr>
          <w:rFonts w:hint="eastAsia"/>
        </w:rPr>
        <w:t>NY/T 496—2010 肥料合理使用准则</w:t>
      </w:r>
      <w:r>
        <w:rPr>
          <w:rFonts w:hint="eastAsia"/>
          <w:lang w:val="en-US" w:eastAsia="zh-CN"/>
        </w:rPr>
        <w:t xml:space="preserve"> 通则</w:t>
      </w:r>
      <w:bookmarkStart w:id="50" w:name="_GoBack"/>
      <w:bookmarkEnd w:id="50"/>
    </w:p>
    <w:p w14:paraId="20ED1009">
      <w:pPr>
        <w:pStyle w:val="108"/>
        <w:spacing w:before="240" w:after="240"/>
      </w:pPr>
      <w:bookmarkStart w:id="39" w:name="_Toc29484"/>
      <w:r>
        <w:rPr>
          <w:rFonts w:hint="eastAsia"/>
        </w:rPr>
        <w:t>术语和定义</w:t>
      </w:r>
      <w:bookmarkEnd w:id="38"/>
      <w:bookmarkEnd w:id="39"/>
    </w:p>
    <w:sdt>
      <w:sdtPr>
        <w:id w:val="-1909835108"/>
        <w:placeholder>
          <w:docPart w:val="9E7E122402384C4FADCD8D498C606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18CE477">
          <w:pPr>
            <w:pStyle w:val="60"/>
            <w:ind w:firstLine="420"/>
            <w:rPr>
              <w:rFonts w:hint="eastAsia" w:ascii="黑体" w:hAnsi="黑体" w:eastAsia="黑体"/>
            </w:rPr>
          </w:pPr>
          <w:bookmarkStart w:id="40" w:name="_Toc26986532"/>
          <w:bookmarkEnd w:id="40"/>
          <w:bookmarkStart w:id="41" w:name="_Hlk152665129"/>
          <w:r>
            <w:t>下列术语和定义适用于本文件。</w:t>
          </w:r>
        </w:p>
      </w:sdtContent>
    </w:sdt>
    <w:bookmarkEnd w:id="41"/>
    <w:p w14:paraId="55256FBD">
      <w:pPr>
        <w:pStyle w:val="109"/>
        <w:spacing w:before="0" w:beforeLines="0" w:after="0" w:afterLines="0"/>
      </w:pPr>
    </w:p>
    <w:p w14:paraId="183C7C94">
      <w:pPr>
        <w:pStyle w:val="60"/>
        <w:ind w:firstLine="42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紫花苜蓿与饲用谷子间作 Intercropping cultivation of alfalfa and forage millet</w:t>
      </w:r>
    </w:p>
    <w:p w14:paraId="5B3C06A3">
      <w:pPr>
        <w:pStyle w:val="60"/>
        <w:ind w:firstLine="420"/>
      </w:pPr>
      <w:r>
        <w:rPr>
          <w:rFonts w:hint="eastAsia"/>
        </w:rPr>
        <w:t>指在同一块地上相同生长期内，紫花苜蓿与饲用谷子按一定的行数或宽带相间种植。</w:t>
      </w:r>
    </w:p>
    <w:p w14:paraId="7F5CE061">
      <w:pPr>
        <w:pStyle w:val="108"/>
        <w:spacing w:before="240" w:after="240"/>
      </w:pPr>
      <w:bookmarkStart w:id="42" w:name="_Toc18650"/>
      <w:r>
        <w:rPr>
          <w:rFonts w:hint="eastAsia"/>
        </w:rPr>
        <w:t>环境条件</w:t>
      </w:r>
      <w:bookmarkEnd w:id="42"/>
    </w:p>
    <w:p w14:paraId="4D435E32">
      <w:pPr>
        <w:pStyle w:val="60"/>
        <w:ind w:firstLine="420"/>
        <w:rPr>
          <w:rFonts w:hint="eastAsia"/>
        </w:rPr>
      </w:pPr>
      <w:r>
        <w:rPr>
          <w:rFonts w:hint="eastAsia"/>
        </w:rPr>
        <w:t>种植环境空气质量应符合GB 3095—2012的规定；</w:t>
      </w:r>
    </w:p>
    <w:p w14:paraId="153CADE8">
      <w:pPr>
        <w:pStyle w:val="60"/>
        <w:ind w:firstLine="420"/>
        <w:rPr>
          <w:rFonts w:hint="eastAsia"/>
        </w:rPr>
      </w:pPr>
      <w:r>
        <w:rPr>
          <w:rFonts w:hint="eastAsia"/>
        </w:rPr>
        <w:t>种植土壤条件符合GB 15618—2018的规定；</w:t>
      </w:r>
    </w:p>
    <w:p w14:paraId="4E80533B">
      <w:pPr>
        <w:pStyle w:val="60"/>
        <w:ind w:firstLine="420"/>
      </w:pPr>
      <w:r>
        <w:rPr>
          <w:rFonts w:hint="eastAsia"/>
        </w:rPr>
        <w:t>灌溉水质应符合GB 5084—2005的规定。</w:t>
      </w:r>
    </w:p>
    <w:bookmarkEnd w:id="15"/>
    <w:p w14:paraId="1642F64F">
      <w:pPr>
        <w:pStyle w:val="108"/>
        <w:spacing w:before="240" w:after="240"/>
      </w:pPr>
      <w:bookmarkStart w:id="43" w:name="_Toc12399"/>
      <w:r>
        <w:rPr>
          <w:rFonts w:hint="eastAsia"/>
        </w:rPr>
        <w:t>选地、整地与施肥</w:t>
      </w:r>
      <w:bookmarkEnd w:id="43"/>
    </w:p>
    <w:p w14:paraId="21EFE9C0">
      <w:pPr>
        <w:pStyle w:val="109"/>
        <w:snapToGrid w:val="0"/>
        <w:spacing w:before="120" w:after="120"/>
      </w:pPr>
      <w:r>
        <w:rPr>
          <w:rFonts w:hint="eastAsia"/>
        </w:rPr>
        <w:t>选地</w:t>
      </w:r>
    </w:p>
    <w:p w14:paraId="0BE7354F">
      <w:pPr>
        <w:pStyle w:val="178"/>
      </w:pPr>
      <w:r>
        <w:rPr>
          <w:rFonts w:hint="eastAsia"/>
        </w:rPr>
        <w:t>选择地势平坦、保水保肥、排水良好、肥力中等或偏弱的地块，土壤pH值≤8.5。</w:t>
      </w:r>
    </w:p>
    <w:p w14:paraId="7196B9DC">
      <w:pPr>
        <w:pStyle w:val="109"/>
        <w:snapToGrid w:val="0"/>
        <w:spacing w:before="120" w:after="120"/>
      </w:pPr>
      <w:r>
        <w:rPr>
          <w:rFonts w:hint="eastAsia"/>
          <w:lang w:val="en-US" w:eastAsia="zh-CN"/>
        </w:rPr>
        <w:t>整地</w:t>
      </w:r>
    </w:p>
    <w:p w14:paraId="378D5890">
      <w:pPr>
        <w:pStyle w:val="109"/>
        <w:numPr>
          <w:numId w:val="0"/>
        </w:numPr>
        <w:snapToGrid w:val="0"/>
        <w:spacing w:before="120" w:after="120"/>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建植前一年秋季或建植当年早春耕翻，深度20</w:t>
      </w:r>
      <w:r>
        <w:rPr>
          <w:rFonts w:hint="eastAsia" w:ascii="宋体" w:eastAsia="宋体" w:cs="Times New Roman"/>
          <w:sz w:val="21"/>
          <w:lang w:val="en-US" w:eastAsia="zh-CN" w:bidi="ar-SA"/>
        </w:rPr>
        <w:t xml:space="preserve"> cm</w:t>
      </w:r>
      <w:r>
        <w:rPr>
          <w:rFonts w:hint="eastAsia"/>
          <w:color w:val="000000" w:themeColor="text1"/>
          <w14:textFill>
            <w14:solidFill>
              <w14:schemeClr w14:val="tx1"/>
            </w14:solidFill>
          </w14:textFill>
        </w:rPr>
        <w:t>～</w:t>
      </w:r>
      <w:r>
        <w:rPr>
          <w:rFonts w:hint="eastAsia" w:ascii="宋体" w:hAnsi="Times New Roman" w:eastAsia="宋体" w:cs="Times New Roman"/>
          <w:sz w:val="21"/>
          <w:lang w:val="en-US" w:eastAsia="zh-CN" w:bidi="ar-SA"/>
        </w:rPr>
        <w:t>30</w:t>
      </w:r>
      <w:r>
        <w:rPr>
          <w:rFonts w:hint="eastAsia" w:ascii="宋体" w:eastAsia="宋体" w:cs="Times New Roman"/>
          <w:sz w:val="21"/>
          <w:lang w:val="en-US" w:eastAsia="zh-CN" w:bidi="ar-SA"/>
        </w:rPr>
        <w:t xml:space="preserve"> </w:t>
      </w:r>
      <w:r>
        <w:rPr>
          <w:rFonts w:hint="eastAsia" w:ascii="宋体" w:hAnsi="Times New Roman" w:eastAsia="宋体" w:cs="Times New Roman"/>
          <w:sz w:val="21"/>
          <w:lang w:val="en-US" w:eastAsia="zh-CN" w:bidi="ar-SA"/>
        </w:rPr>
        <w:t>cm，扣垄均匀严实、不漏耕，耙平耙细，上虚下实；灌区要先灌水后整地，在播前7 d</w:t>
      </w:r>
      <w:r>
        <w:rPr>
          <w:rFonts w:hint="eastAsia"/>
          <w:color w:val="000000" w:themeColor="text1"/>
          <w14:textFill>
            <w14:solidFill>
              <w14:schemeClr w14:val="tx1"/>
            </w14:solidFill>
          </w14:textFill>
        </w:rPr>
        <w:t>～</w:t>
      </w:r>
      <w:r>
        <w:rPr>
          <w:rFonts w:hint="eastAsia" w:ascii="宋体" w:hAnsi="Times New Roman" w:eastAsia="宋体" w:cs="Times New Roman"/>
          <w:sz w:val="21"/>
          <w:lang w:val="en-US" w:eastAsia="zh-CN" w:bidi="ar-SA"/>
        </w:rPr>
        <w:t>10 d浇地造墒，适时播种。</w:t>
      </w:r>
    </w:p>
    <w:p w14:paraId="6A498F62">
      <w:pPr>
        <w:pStyle w:val="109"/>
        <w:numPr>
          <w:numId w:val="0"/>
        </w:numPr>
        <w:snapToGrid w:val="0"/>
        <w:spacing w:before="120" w:after="120"/>
        <w:ind w:leftChars="0"/>
      </w:pPr>
    </w:p>
    <w:p w14:paraId="3FF4C0E9">
      <w:pPr>
        <w:pStyle w:val="109"/>
        <w:snapToGrid w:val="0"/>
        <w:spacing w:before="120" w:after="120"/>
      </w:pPr>
      <w:r>
        <w:rPr>
          <w:rFonts w:hint="eastAsia"/>
        </w:rPr>
        <w:t>施基肥</w:t>
      </w:r>
    </w:p>
    <w:p w14:paraId="3AECA130">
      <w:pPr>
        <w:pStyle w:val="178"/>
        <w:rPr>
          <w:rFonts w:hint="eastAsia"/>
        </w:rPr>
      </w:pPr>
      <w:r>
        <w:rPr>
          <w:rFonts w:hint="eastAsia"/>
        </w:rPr>
        <w:t>视土壤肥力状况施肥，结合整地施入腐熟农家粪肥、秸秆堆肥等有机肥30000 kg/hm</w:t>
      </w:r>
      <w:r>
        <w:rPr>
          <w:rFonts w:hint="eastAsia"/>
          <w:vertAlign w:val="superscript"/>
        </w:rPr>
        <w:t>2</w:t>
      </w:r>
      <w:r>
        <w:rPr>
          <w:rFonts w:hint="eastAsia"/>
        </w:rPr>
        <w:t>～45000 kg/hm</w:t>
      </w:r>
      <w:r>
        <w:rPr>
          <w:rFonts w:hint="eastAsia"/>
          <w:vertAlign w:val="superscript"/>
        </w:rPr>
        <w:t>2</w:t>
      </w:r>
      <w:r>
        <w:rPr>
          <w:rFonts w:hint="eastAsia"/>
        </w:rPr>
        <w:t>，磷酸二铵 120</w:t>
      </w:r>
      <w:r>
        <w:rPr>
          <w:rFonts w:hint="eastAsia"/>
          <w:lang w:val="en-US" w:eastAsia="zh-CN"/>
        </w:rPr>
        <w:t xml:space="preserve"> </w:t>
      </w:r>
      <w:r>
        <w:rPr>
          <w:rFonts w:hint="eastAsia"/>
        </w:rPr>
        <w:t>kg/hm</w:t>
      </w:r>
      <w:r>
        <w:rPr>
          <w:rFonts w:hint="eastAsia"/>
          <w:vertAlign w:val="superscript"/>
        </w:rPr>
        <w:t>2</w:t>
      </w:r>
      <w:r>
        <w:rPr>
          <w:rFonts w:hint="eastAsia"/>
        </w:rPr>
        <w:t>～255 kg/hm</w:t>
      </w:r>
      <w:r>
        <w:rPr>
          <w:rFonts w:hint="eastAsia"/>
          <w:vertAlign w:val="superscript"/>
        </w:rPr>
        <w:t>2</w:t>
      </w:r>
      <w:r>
        <w:rPr>
          <w:rFonts w:hint="eastAsia"/>
        </w:rPr>
        <w:t>。肥料的使用应符合 NY/T 496—2010的规定。</w:t>
      </w:r>
    </w:p>
    <w:p w14:paraId="75E510BF">
      <w:pPr>
        <w:pStyle w:val="108"/>
        <w:bidi w:val="0"/>
        <w:rPr>
          <w:rFonts w:hint="default"/>
          <w:lang w:val="en-US" w:eastAsia="zh-CN"/>
        </w:rPr>
      </w:pPr>
      <w:bookmarkStart w:id="44" w:name="_Toc7619"/>
      <w:r>
        <w:rPr>
          <w:rFonts w:hint="eastAsia"/>
          <w:lang w:val="en-US" w:eastAsia="zh-CN"/>
        </w:rPr>
        <w:t>种子准备</w:t>
      </w:r>
      <w:bookmarkEnd w:id="44"/>
    </w:p>
    <w:p w14:paraId="22F06FB4">
      <w:pPr>
        <w:pStyle w:val="109"/>
        <w:numPr>
          <w:numId w:val="0"/>
        </w:numPr>
        <w:snapToGrid w:val="0"/>
        <w:spacing w:before="120" w:after="120"/>
        <w:ind w:leftChars="0"/>
      </w:pPr>
      <w:r>
        <w:rPr>
          <w:rFonts w:hint="eastAsia"/>
          <w:lang w:val="en-US" w:eastAsia="zh-CN"/>
        </w:rPr>
        <w:t xml:space="preserve">6.1  </w:t>
      </w:r>
      <w:r>
        <w:rPr>
          <w:rFonts w:hint="eastAsia"/>
        </w:rPr>
        <w:t>品种选择</w:t>
      </w:r>
    </w:p>
    <w:p w14:paraId="7CFA07E1">
      <w:pPr>
        <w:pStyle w:val="178"/>
      </w:pPr>
      <w:r>
        <w:rPr>
          <w:rFonts w:hint="eastAsia"/>
        </w:rPr>
        <w:t>紫花苜蓿品种选择较抗寒耐旱的品种，饲用谷子品种选择较抗旱高产的品种，应选择已通过国家或省（区）级审定的品种。</w:t>
      </w:r>
    </w:p>
    <w:p w14:paraId="1F0D4B7C">
      <w:pPr>
        <w:pStyle w:val="109"/>
        <w:numPr>
          <w:numId w:val="0"/>
        </w:numPr>
        <w:snapToGrid w:val="0"/>
        <w:spacing w:before="120" w:after="120"/>
        <w:ind w:leftChars="0"/>
      </w:pPr>
      <w:r>
        <w:rPr>
          <w:rFonts w:hint="eastAsia"/>
          <w:lang w:val="en-US" w:eastAsia="zh-CN"/>
        </w:rPr>
        <w:t xml:space="preserve">6.2  </w:t>
      </w:r>
      <w:r>
        <w:rPr>
          <w:rFonts w:hint="eastAsia"/>
        </w:rPr>
        <w:t>种子质量</w:t>
      </w:r>
    </w:p>
    <w:p w14:paraId="5C159A8E">
      <w:pPr>
        <w:pStyle w:val="178"/>
      </w:pPr>
      <w:r>
        <w:rPr>
          <w:rFonts w:hint="eastAsia"/>
        </w:rPr>
        <w:t>选用的</w:t>
      </w:r>
      <w:r>
        <w:rPr>
          <w:rFonts w:hint="eastAsia"/>
          <w:lang w:val="en-US" w:eastAsia="zh-CN"/>
        </w:rPr>
        <w:t>紫花苜蓿与饲用谷子</w:t>
      </w:r>
      <w:r>
        <w:rPr>
          <w:rFonts w:hint="eastAsia"/>
        </w:rPr>
        <w:t>种子质量标准应符合GB 4404.1—2008、GB 6141—2008 和GB 6142—2008中规定的三级及以上标准。播种前进行发芽试验，测试发芽率。按照种子用价进行播种。</w:t>
      </w:r>
    </w:p>
    <w:p w14:paraId="43D71081">
      <w:pPr>
        <w:pStyle w:val="108"/>
        <w:bidi w:val="0"/>
        <w:ind w:left="0" w:leftChars="0" w:firstLine="0" w:firstLineChars="0"/>
      </w:pPr>
      <w:bookmarkStart w:id="45" w:name="_Toc4029"/>
      <w:r>
        <w:rPr>
          <w:rFonts w:hint="eastAsia"/>
        </w:rPr>
        <w:t>播种</w:t>
      </w:r>
      <w:bookmarkEnd w:id="45"/>
    </w:p>
    <w:p w14:paraId="2CA0F351">
      <w:pPr>
        <w:pStyle w:val="109"/>
        <w:numPr>
          <w:numId w:val="0"/>
        </w:numPr>
        <w:snapToGrid w:val="0"/>
        <w:spacing w:before="120" w:after="120"/>
        <w:ind w:leftChars="0"/>
      </w:pPr>
      <w:r>
        <w:rPr>
          <w:rFonts w:hint="eastAsia"/>
          <w:lang w:val="en-US" w:eastAsia="zh-CN"/>
        </w:rPr>
        <w:t xml:space="preserve">7.1  </w:t>
      </w:r>
      <w:r>
        <w:rPr>
          <w:rFonts w:hint="eastAsia"/>
        </w:rPr>
        <w:t>播种时间</w:t>
      </w:r>
    </w:p>
    <w:p w14:paraId="35A324B9">
      <w:pPr>
        <w:pStyle w:val="178"/>
      </w:pPr>
      <w:r>
        <w:rPr>
          <w:rFonts w:hint="eastAsia"/>
        </w:rPr>
        <w:t>当土壤温度稳定在5℃以上时，即可播种。紫花苜蓿与饲用谷子可同时播种，也可分期播种，苜蓿先播，谷子后播。播种时间最晚不宜超过6月份。</w:t>
      </w:r>
    </w:p>
    <w:p w14:paraId="4EC48CD2">
      <w:pPr>
        <w:pStyle w:val="109"/>
        <w:numPr>
          <w:numId w:val="0"/>
        </w:numPr>
        <w:snapToGrid w:val="0"/>
        <w:spacing w:before="120" w:after="120"/>
        <w:ind w:leftChars="0"/>
      </w:pPr>
      <w:r>
        <w:rPr>
          <w:rFonts w:hint="eastAsia"/>
          <w:lang w:val="en-US" w:eastAsia="zh-CN"/>
        </w:rPr>
        <w:t xml:space="preserve">7.2  </w:t>
      </w:r>
      <w:r>
        <w:rPr>
          <w:rFonts w:hint="eastAsia"/>
        </w:rPr>
        <w:t>播种方式</w:t>
      </w:r>
    </w:p>
    <w:p w14:paraId="655B364B">
      <w:pPr>
        <w:pStyle w:val="178"/>
      </w:pPr>
      <w:r>
        <w:rPr>
          <w:rFonts w:hint="eastAsia"/>
        </w:rPr>
        <w:t>紫花苜蓿与饲用谷子以6:2等行距的带状间作方式种植，紫花苜蓿与饲用谷子行距均为20</w:t>
      </w:r>
      <w:r>
        <w:rPr>
          <w:rFonts w:hint="eastAsia"/>
          <w:lang w:val="en-US" w:eastAsia="zh-CN"/>
        </w:rPr>
        <w:t xml:space="preserve"> cm</w:t>
      </w:r>
      <w:r>
        <w:rPr>
          <w:rFonts w:hint="eastAsia"/>
        </w:rPr>
        <w:t>～30</w:t>
      </w:r>
      <w:r>
        <w:rPr>
          <w:rFonts w:hint="eastAsia"/>
          <w:lang w:val="en-US" w:eastAsia="zh-CN"/>
        </w:rPr>
        <w:t xml:space="preserve"> </w:t>
      </w:r>
      <w:r>
        <w:rPr>
          <w:rFonts w:hint="eastAsia"/>
        </w:rPr>
        <w:t>cm，条播时均匀播种，紫花苜蓿与饲用谷子条带间间距可为30</w:t>
      </w:r>
      <w:r>
        <w:rPr>
          <w:rFonts w:hint="eastAsia"/>
          <w:lang w:val="en-US" w:eastAsia="zh-CN"/>
        </w:rPr>
        <w:t xml:space="preserve"> cm</w:t>
      </w:r>
      <w:r>
        <w:rPr>
          <w:rFonts w:hint="eastAsia"/>
        </w:rPr>
        <w:t>～50</w:t>
      </w:r>
      <w:r>
        <w:rPr>
          <w:rFonts w:hint="eastAsia"/>
          <w:lang w:val="en-US" w:eastAsia="zh-CN"/>
        </w:rPr>
        <w:t xml:space="preserve"> </w:t>
      </w:r>
      <w:r>
        <w:rPr>
          <w:rFonts w:hint="eastAsia"/>
        </w:rPr>
        <w:t>cm。第二年起，在紫花苜蓿带间用小型旋耕机旋耕后，继续播种饲用谷子。</w:t>
      </w:r>
    </w:p>
    <w:p w14:paraId="773ECB90">
      <w:pPr>
        <w:pStyle w:val="109"/>
        <w:numPr>
          <w:numId w:val="0"/>
        </w:numPr>
        <w:snapToGrid w:val="0"/>
        <w:spacing w:before="120" w:after="120"/>
        <w:ind w:leftChars="0"/>
      </w:pPr>
      <w:r>
        <w:rPr>
          <w:rFonts w:hint="eastAsia"/>
          <w:lang w:val="en-US" w:eastAsia="zh-CN"/>
        </w:rPr>
        <w:t xml:space="preserve">7.3  </w:t>
      </w:r>
      <w:r>
        <w:rPr>
          <w:rFonts w:hint="eastAsia"/>
        </w:rPr>
        <w:t>播种量</w:t>
      </w:r>
    </w:p>
    <w:p w14:paraId="3F1437DE">
      <w:pPr>
        <w:pStyle w:val="178"/>
        <w:rPr>
          <w:rFonts w:hint="eastAsia"/>
        </w:rPr>
      </w:pPr>
      <w:r>
        <w:rPr>
          <w:rFonts w:hint="eastAsia"/>
        </w:rPr>
        <w:t>紫花苜蓿单作播量为15</w:t>
      </w:r>
      <w:r>
        <w:rPr>
          <w:rFonts w:hint="eastAsia"/>
          <w:lang w:val="en-US" w:eastAsia="zh-CN"/>
        </w:rPr>
        <w:t xml:space="preserve"> </w:t>
      </w:r>
      <w:r>
        <w:rPr>
          <w:rFonts w:hint="eastAsia"/>
        </w:rPr>
        <w:t>kg/hm</w:t>
      </w:r>
      <w:r>
        <w:rPr>
          <w:rFonts w:hint="eastAsia"/>
          <w:vertAlign w:val="superscript"/>
        </w:rPr>
        <w:t>2</w:t>
      </w:r>
      <w:r>
        <w:rPr>
          <w:rFonts w:hint="eastAsia"/>
        </w:rPr>
        <w:t>～22.5</w:t>
      </w:r>
      <w:r>
        <w:rPr>
          <w:rFonts w:hint="eastAsia"/>
          <w:lang w:val="en-US" w:eastAsia="zh-CN"/>
        </w:rPr>
        <w:t xml:space="preserve"> </w:t>
      </w:r>
      <w:r>
        <w:rPr>
          <w:rFonts w:hint="eastAsia"/>
        </w:rPr>
        <w:t>kg/hm</w:t>
      </w:r>
      <w:r>
        <w:rPr>
          <w:rFonts w:hint="eastAsia"/>
          <w:vertAlign w:val="superscript"/>
        </w:rPr>
        <w:t>2</w:t>
      </w:r>
      <w:r>
        <w:rPr>
          <w:rFonts w:hint="eastAsia"/>
        </w:rPr>
        <w:t>，饲用谷子单作播量为15</w:t>
      </w:r>
      <w:r>
        <w:rPr>
          <w:rFonts w:hint="eastAsia"/>
          <w:lang w:val="en-US" w:eastAsia="zh-CN"/>
        </w:rPr>
        <w:t xml:space="preserve"> </w:t>
      </w:r>
      <w:r>
        <w:rPr>
          <w:rFonts w:hint="eastAsia"/>
        </w:rPr>
        <w:t>kg/hm</w:t>
      </w:r>
      <w:r>
        <w:rPr>
          <w:rFonts w:hint="eastAsia"/>
          <w:vertAlign w:val="superscript"/>
        </w:rPr>
        <w:t>2</w:t>
      </w:r>
      <w:r>
        <w:rPr>
          <w:rFonts w:hint="eastAsia"/>
        </w:rPr>
        <w:t>～30</w:t>
      </w:r>
      <w:r>
        <w:rPr>
          <w:rFonts w:hint="eastAsia"/>
          <w:lang w:val="en-US" w:eastAsia="zh-CN"/>
        </w:rPr>
        <w:t xml:space="preserve"> </w:t>
      </w:r>
      <w:r>
        <w:rPr>
          <w:rFonts w:hint="eastAsia"/>
        </w:rPr>
        <w:t>kg/hm</w:t>
      </w:r>
      <w:r>
        <w:rPr>
          <w:rFonts w:hint="eastAsia"/>
          <w:vertAlign w:val="superscript"/>
        </w:rPr>
        <w:t>2</w:t>
      </w:r>
      <w:r>
        <w:rPr>
          <w:rFonts w:hint="eastAsia"/>
        </w:rPr>
        <w:t>。间作时，紫花苜蓿播量以单作播量的80%为宜，饲用谷子播量以单作播量的30%为宜。</w:t>
      </w:r>
    </w:p>
    <w:p w14:paraId="17D99BF2">
      <w:pPr>
        <w:pStyle w:val="109"/>
        <w:numPr>
          <w:ilvl w:val="2"/>
          <w:numId w:val="0"/>
        </w:numPr>
        <w:snapToGrid w:val="0"/>
        <w:spacing w:before="120" w:after="120"/>
        <w:ind w:leftChars="0"/>
        <w:rPr>
          <w:rFonts w:hint="eastAsia"/>
          <w:lang w:val="en-US" w:eastAsia="zh-CN"/>
        </w:rPr>
      </w:pPr>
      <w:r>
        <w:rPr>
          <w:rFonts w:hint="eastAsia"/>
          <w:lang w:val="en-US" w:eastAsia="zh-CN"/>
        </w:rPr>
        <w:t>7.4  播种深度</w:t>
      </w:r>
    </w:p>
    <w:p w14:paraId="18E3BE88">
      <w:pPr>
        <w:pStyle w:val="178"/>
        <w:ind w:left="0" w:leftChars="0" w:firstLine="0" w:firstLineChars="0"/>
        <w:rPr>
          <w:rFonts w:hint="default"/>
          <w:lang w:val="en-US" w:eastAsia="zh-CN"/>
        </w:rPr>
      </w:pPr>
      <w:r>
        <w:rPr>
          <w:rFonts w:hint="eastAsia"/>
          <w:lang w:val="en-US" w:eastAsia="zh-CN"/>
        </w:rPr>
        <w:t xml:space="preserve">     播种覆土深度为1 cm～2 cm左右，覆土均匀，播后进行镇压及灌溉。</w:t>
      </w:r>
    </w:p>
    <w:p w14:paraId="05B01080">
      <w:pPr>
        <w:pStyle w:val="108"/>
        <w:bidi w:val="0"/>
        <w:ind w:left="0" w:leftChars="0" w:firstLine="0" w:firstLineChars="0"/>
      </w:pPr>
      <w:bookmarkStart w:id="46" w:name="_Toc22880"/>
      <w:r>
        <w:rPr>
          <w:rFonts w:hint="eastAsia"/>
        </w:rPr>
        <w:t>田间管理</w:t>
      </w:r>
      <w:bookmarkEnd w:id="46"/>
    </w:p>
    <w:p w14:paraId="4E75B19A">
      <w:pPr>
        <w:pStyle w:val="109"/>
        <w:numPr>
          <w:numId w:val="0"/>
        </w:numPr>
        <w:snapToGrid w:val="0"/>
        <w:spacing w:before="120" w:after="120"/>
        <w:ind w:leftChars="0"/>
      </w:pPr>
      <w:r>
        <w:rPr>
          <w:rFonts w:hint="eastAsia"/>
          <w:lang w:val="en-US" w:eastAsia="zh-CN"/>
        </w:rPr>
        <w:t>8.1  杂草防除</w:t>
      </w:r>
    </w:p>
    <w:p w14:paraId="142B3624">
      <w:pPr>
        <w:pStyle w:val="178"/>
      </w:pPr>
      <w:r>
        <w:rPr>
          <w:rFonts w:hint="eastAsia"/>
        </w:rPr>
        <w:t>在无风、无雨的天气下进行。除草剂应对紫花苜蓿和饲用谷子均安全、高效、低毒。或者对紫花苜蓿与饲用谷子分别除草，谷苗可使用辛酰溴苯腈或2，4-D异辛酯乳油，苜蓿可用灭草松</w:t>
      </w:r>
      <w:r>
        <w:rPr>
          <w:rFonts w:hint="eastAsia"/>
          <w:lang w:eastAsia="zh-CN"/>
        </w:rPr>
        <w:t>、</w:t>
      </w:r>
      <w:r>
        <w:rPr>
          <w:rFonts w:hint="eastAsia"/>
          <w:lang w:val="en-US" w:eastAsia="zh-CN"/>
        </w:rPr>
        <w:t>苜草净</w:t>
      </w:r>
      <w:r>
        <w:rPr>
          <w:rFonts w:hint="eastAsia"/>
        </w:rPr>
        <w:t>。除草剂单独使用时，要设挡板，以免除草剂飘溢，具体使用和施药作业应遵守GB/T 8321—2018 和DB 13/T 1730 的规定。</w:t>
      </w:r>
    </w:p>
    <w:p w14:paraId="58C8CAB5">
      <w:pPr>
        <w:pStyle w:val="109"/>
        <w:numPr>
          <w:numId w:val="0"/>
        </w:numPr>
        <w:snapToGrid w:val="0"/>
        <w:spacing w:before="120" w:after="120"/>
        <w:ind w:leftChars="0"/>
      </w:pPr>
      <w:r>
        <w:rPr>
          <w:rFonts w:hint="eastAsia"/>
          <w:lang w:val="en-US" w:eastAsia="zh-CN"/>
        </w:rPr>
        <w:t>8.2  灌溉</w:t>
      </w:r>
    </w:p>
    <w:p w14:paraId="2A157479">
      <w:pPr>
        <w:pStyle w:val="178"/>
        <w:rPr>
          <w:rFonts w:hint="eastAsia"/>
        </w:rPr>
      </w:pPr>
      <w:r>
        <w:rPr>
          <w:rFonts w:hint="eastAsia"/>
        </w:rPr>
        <w:t>根据土壤墒情，在紫花苜蓿返青期至现蕾期适时灌溉。</w:t>
      </w:r>
    </w:p>
    <w:p w14:paraId="63983B6E">
      <w:pPr>
        <w:pStyle w:val="109"/>
        <w:numPr>
          <w:ilvl w:val="2"/>
          <w:numId w:val="0"/>
        </w:numPr>
        <w:snapToGrid w:val="0"/>
        <w:spacing w:before="120" w:after="120"/>
        <w:ind w:leftChars="0"/>
        <w:rPr>
          <w:rFonts w:hint="eastAsia"/>
          <w:lang w:val="en-US" w:eastAsia="zh-CN"/>
        </w:rPr>
      </w:pPr>
      <w:r>
        <w:rPr>
          <w:rFonts w:hint="eastAsia"/>
          <w:lang w:val="en-US" w:eastAsia="zh-CN"/>
        </w:rPr>
        <w:t>8.3  追肥</w:t>
      </w:r>
    </w:p>
    <w:p w14:paraId="36383C33">
      <w:pPr>
        <w:pStyle w:val="178"/>
        <w:ind w:left="0" w:leftChars="0" w:firstLine="0" w:firstLineChars="0"/>
        <w:rPr>
          <w:rFonts w:hint="default"/>
          <w:lang w:val="en-US" w:eastAsia="zh-CN"/>
        </w:rPr>
      </w:pPr>
      <w:r>
        <w:rPr>
          <w:rFonts w:hint="eastAsia"/>
          <w:lang w:val="en-US" w:eastAsia="zh-CN"/>
        </w:rPr>
        <w:t xml:space="preserve">    结合下雨或灌溉追施150 kg/hm</w:t>
      </w:r>
      <w:r>
        <w:rPr>
          <w:rFonts w:hint="eastAsia"/>
          <w:vertAlign w:val="superscript"/>
          <w:lang w:val="en-US" w:eastAsia="zh-CN"/>
        </w:rPr>
        <w:t>2</w:t>
      </w:r>
      <w:r>
        <w:rPr>
          <w:rFonts w:hint="eastAsia"/>
          <w:lang w:val="en-US" w:eastAsia="zh-CN"/>
        </w:rPr>
        <w:t>～300 kg/hm</w:t>
      </w:r>
      <w:r>
        <w:rPr>
          <w:rFonts w:hint="eastAsia"/>
          <w:vertAlign w:val="superscript"/>
          <w:lang w:val="en-US" w:eastAsia="zh-CN"/>
        </w:rPr>
        <w:t>2</w:t>
      </w:r>
      <w:r>
        <w:rPr>
          <w:rFonts w:hint="eastAsia"/>
          <w:lang w:val="en-US" w:eastAsia="zh-CN"/>
        </w:rPr>
        <w:t>磷钾肥（52：34），适当施入尿素120 kg/hm</w:t>
      </w:r>
      <w:r>
        <w:rPr>
          <w:rFonts w:hint="eastAsia"/>
          <w:vertAlign w:val="superscript"/>
          <w:lang w:val="en-US" w:eastAsia="zh-CN"/>
        </w:rPr>
        <w:t>2</w:t>
      </w:r>
      <w:r>
        <w:rPr>
          <w:rFonts w:hint="eastAsia"/>
          <w:lang w:val="en-US" w:eastAsia="zh-CN"/>
        </w:rPr>
        <w:t>～150 kg/hm</w:t>
      </w:r>
      <w:r>
        <w:rPr>
          <w:rFonts w:hint="eastAsia"/>
          <w:vertAlign w:val="superscript"/>
          <w:lang w:val="en-US" w:eastAsia="zh-CN"/>
        </w:rPr>
        <w:t>2</w:t>
      </w:r>
      <w:r>
        <w:rPr>
          <w:rFonts w:hint="eastAsia"/>
          <w:lang w:val="en-US" w:eastAsia="zh-CN"/>
        </w:rPr>
        <w:t>，肥料的使用具体应符合NY/T 496</w:t>
      </w:r>
      <w:r>
        <w:rPr>
          <w:rFonts w:hint="eastAsia"/>
        </w:rPr>
        <w:t>—</w:t>
      </w:r>
      <w:r>
        <w:rPr>
          <w:rFonts w:hint="eastAsia"/>
          <w:lang w:val="en-US" w:eastAsia="zh-CN"/>
        </w:rPr>
        <w:t>2010的规定。</w:t>
      </w:r>
    </w:p>
    <w:p w14:paraId="61BCBF3F">
      <w:pPr>
        <w:pStyle w:val="109"/>
        <w:numPr>
          <w:ilvl w:val="2"/>
          <w:numId w:val="0"/>
        </w:numPr>
        <w:snapToGrid w:val="0"/>
        <w:spacing w:before="120" w:after="120"/>
        <w:ind w:leftChars="0"/>
        <w:rPr>
          <w:rFonts w:hint="eastAsia"/>
          <w:lang w:val="en-US" w:eastAsia="zh-CN"/>
        </w:rPr>
      </w:pPr>
      <w:r>
        <w:rPr>
          <w:rFonts w:hint="eastAsia"/>
          <w:lang w:val="en-US" w:eastAsia="zh-CN"/>
        </w:rPr>
        <w:t>8.4  病虫害防除</w:t>
      </w:r>
    </w:p>
    <w:p w14:paraId="545C87EC">
      <w:pPr>
        <w:pStyle w:val="60"/>
        <w:rPr>
          <w:rFonts w:hint="default"/>
          <w:lang w:val="en-US" w:eastAsia="zh-CN"/>
        </w:rPr>
      </w:pPr>
      <w:r>
        <w:rPr>
          <w:rFonts w:hint="default"/>
          <w:lang w:val="en-US" w:eastAsia="zh-CN"/>
        </w:rPr>
        <w:t>坚持“预防为主，综合防治”的原则，优先采用农业、物理、生物防治，必须使用化学防治时，农药的使用应符合GB/T 8321</w:t>
      </w:r>
      <w:r>
        <w:rPr>
          <w:rFonts w:hint="eastAsia"/>
        </w:rPr>
        <w:t>—</w:t>
      </w:r>
      <w:r>
        <w:rPr>
          <w:rFonts w:hint="default"/>
          <w:lang w:val="en-US" w:eastAsia="zh-CN"/>
        </w:rPr>
        <w:t>2018和NY/T 1276</w:t>
      </w:r>
      <w:r>
        <w:rPr>
          <w:rFonts w:hint="eastAsia"/>
        </w:rPr>
        <w:t>—</w:t>
      </w:r>
      <w:r>
        <w:rPr>
          <w:rFonts w:hint="default"/>
          <w:lang w:val="en-US" w:eastAsia="zh-CN"/>
        </w:rPr>
        <w:t>2007的规定。</w:t>
      </w:r>
    </w:p>
    <w:p w14:paraId="1421FCF5">
      <w:pPr>
        <w:pStyle w:val="108"/>
        <w:bidi w:val="0"/>
        <w:ind w:left="0" w:leftChars="0" w:firstLine="0" w:firstLineChars="0"/>
      </w:pPr>
      <w:bookmarkStart w:id="47" w:name="_Toc30066"/>
      <w:r>
        <w:rPr>
          <w:rFonts w:hint="eastAsia"/>
        </w:rPr>
        <w:t>收割利用</w:t>
      </w:r>
      <w:bookmarkEnd w:id="47"/>
    </w:p>
    <w:p w14:paraId="76F202EA">
      <w:pPr>
        <w:pStyle w:val="109"/>
        <w:numPr>
          <w:numId w:val="0"/>
        </w:numPr>
        <w:snapToGrid w:val="0"/>
        <w:spacing w:before="120" w:after="120"/>
        <w:ind w:leftChars="0"/>
        <w:rPr>
          <w:rFonts w:hint="default" w:eastAsia="黑体"/>
          <w:lang w:val="en-US" w:eastAsia="zh-CN"/>
        </w:rPr>
      </w:pPr>
      <w:r>
        <w:rPr>
          <w:rFonts w:hint="eastAsia"/>
          <w:lang w:val="en-US" w:eastAsia="zh-CN"/>
        </w:rPr>
        <w:t>9.1  紫花苜蓿收获利用</w:t>
      </w:r>
    </w:p>
    <w:p w14:paraId="3D66C8E3">
      <w:pPr>
        <w:pStyle w:val="178"/>
      </w:pPr>
      <w:r>
        <w:rPr>
          <w:rFonts w:hint="eastAsia"/>
        </w:rPr>
        <w:t>紫花苜蓿种植当年刈割1次，之后每年在现蕾期至初花期（10%左右植株开花）进行刈割，留茬高度5</w:t>
      </w:r>
      <w:r>
        <w:rPr>
          <w:rFonts w:hint="eastAsia"/>
          <w:lang w:val="en-US" w:eastAsia="zh-CN"/>
        </w:rPr>
        <w:t xml:space="preserve"> </w:t>
      </w:r>
      <w:r>
        <w:rPr>
          <w:rFonts w:hint="eastAsia"/>
        </w:rPr>
        <w:t>cm左右，最后一次刈割在距离霜冻前30</w:t>
      </w:r>
      <w:r>
        <w:rPr>
          <w:rFonts w:hint="eastAsia"/>
          <w:lang w:val="en-US" w:eastAsia="zh-CN"/>
        </w:rPr>
        <w:t xml:space="preserve"> d</w:t>
      </w:r>
      <w:r>
        <w:rPr>
          <w:rFonts w:hint="eastAsia"/>
        </w:rPr>
        <w:t>～40</w:t>
      </w:r>
      <w:r>
        <w:rPr>
          <w:rFonts w:hint="eastAsia"/>
          <w:lang w:val="en-US" w:eastAsia="zh-CN"/>
        </w:rPr>
        <w:t xml:space="preserve"> d</w:t>
      </w:r>
      <w:r>
        <w:rPr>
          <w:rFonts w:hint="eastAsia"/>
        </w:rPr>
        <w:t>时进行，留茬7</w:t>
      </w:r>
      <w:r>
        <w:rPr>
          <w:rFonts w:hint="eastAsia"/>
          <w:lang w:val="en-US" w:eastAsia="zh-CN"/>
        </w:rPr>
        <w:t xml:space="preserve"> cm</w:t>
      </w:r>
      <w:r>
        <w:rPr>
          <w:rFonts w:hint="eastAsia"/>
        </w:rPr>
        <w:t>～</w:t>
      </w:r>
      <w:r>
        <w:rPr>
          <w:rFonts w:hint="eastAsia"/>
          <w:lang w:val="en-US" w:eastAsia="zh-CN"/>
        </w:rPr>
        <w:t xml:space="preserve">8 </w:t>
      </w:r>
      <w:r>
        <w:rPr>
          <w:rFonts w:hint="eastAsia"/>
        </w:rPr>
        <w:t>cm，以免留茬过低影响越冬。</w:t>
      </w:r>
    </w:p>
    <w:p w14:paraId="2B358C4D">
      <w:pPr>
        <w:pStyle w:val="109"/>
        <w:numPr>
          <w:numId w:val="0"/>
        </w:numPr>
        <w:snapToGrid w:val="0"/>
        <w:spacing w:before="120" w:after="120"/>
        <w:ind w:leftChars="0"/>
      </w:pPr>
      <w:r>
        <w:rPr>
          <w:rFonts w:hint="eastAsia"/>
          <w:lang w:val="en-US" w:eastAsia="zh-CN"/>
        </w:rPr>
        <w:t>9.2  饲用谷子收获</w:t>
      </w:r>
    </w:p>
    <w:p w14:paraId="405425A9">
      <w:pPr>
        <w:pStyle w:val="178"/>
      </w:pPr>
      <w:r>
        <w:rPr>
          <w:rFonts w:hint="eastAsia"/>
        </w:rPr>
        <w:t>饲用谷子用作鲜饲时，在抽穗至开花期间进行刈割；用作晒制青干草时，在盛花期至灌浆期进行刈割</w:t>
      </w:r>
      <w:r>
        <w:rPr>
          <w:rFonts w:hint="eastAsia"/>
          <w:lang w:val="en-US" w:eastAsia="zh-CN"/>
        </w:rPr>
        <w:t>,留茬5 cm左右</w:t>
      </w:r>
      <w:r>
        <w:rPr>
          <w:rFonts w:hint="eastAsia"/>
        </w:rPr>
        <w:t>。</w:t>
      </w:r>
    </w:p>
    <w:p w14:paraId="7735AD5E">
      <w:pPr>
        <w:pStyle w:val="108"/>
        <w:bidi w:val="0"/>
        <w:ind w:left="0" w:leftChars="0" w:firstLine="0" w:firstLineChars="0"/>
      </w:pPr>
      <w:bookmarkStart w:id="48" w:name="_Toc28480"/>
      <w:r>
        <w:rPr>
          <w:rFonts w:hint="eastAsia"/>
        </w:rPr>
        <w:t>生产档案</w:t>
      </w:r>
      <w:bookmarkEnd w:id="48"/>
    </w:p>
    <w:p w14:paraId="5D77B37B">
      <w:pPr>
        <w:pStyle w:val="178"/>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pPr>
      <w:r>
        <w:rPr>
          <w:rFonts w:hint="eastAsia"/>
        </w:rPr>
        <w:t>在生产过程中建立档案，对产地环境条件、产地地力，以及播种、田间管理和收获等各环节所采取的主要措施进行详细记录。档案记录保存2年。</w:t>
      </w:r>
      <w:bookmarkStart w:id="49" w:name="_Toc108190016"/>
      <w:r>
        <w:br w:type="page"/>
      </w:r>
      <w:bookmarkEnd w:id="49"/>
    </w:p>
    <w:p w14:paraId="542D5DC2"/>
    <w:p w14:paraId="6B72C0C7">
      <w:pPr>
        <w:pStyle w:val="14"/>
      </w:pPr>
    </w:p>
    <w:p w14:paraId="2C5A8250">
      <w:pPr>
        <w:pStyle w:val="14"/>
      </w:pPr>
    </w:p>
    <w:p w14:paraId="2745FFD2">
      <w:pPr>
        <w:pStyle w:val="14"/>
      </w:pPr>
    </w:p>
    <w:p w14:paraId="4373DD14">
      <w:pPr>
        <w:pStyle w:val="14"/>
      </w:pPr>
    </w:p>
    <w:p w14:paraId="4EF50E2C">
      <w:pPr>
        <w:pStyle w:val="14"/>
      </w:pPr>
    </w:p>
    <w:p w14:paraId="2A2D99E2">
      <w:pPr>
        <w:pStyle w:val="14"/>
      </w:pPr>
    </w:p>
    <w:p w14:paraId="32753C28">
      <w:pPr>
        <w:pStyle w:val="14"/>
      </w:pPr>
    </w:p>
    <w:p w14:paraId="5691A831">
      <w:pPr>
        <w:pStyle w:val="14"/>
      </w:pPr>
    </w:p>
    <w:p w14:paraId="2CEE3B97">
      <w:pPr>
        <w:pStyle w:val="14"/>
      </w:pPr>
    </w:p>
    <w:p w14:paraId="4A70D6E3">
      <w:pPr>
        <w:pStyle w:val="14"/>
      </w:pPr>
    </w:p>
    <w:p w14:paraId="65F0A3CB">
      <w:pPr>
        <w:pStyle w:val="14"/>
      </w:pPr>
    </w:p>
    <w:p w14:paraId="5BC8A113">
      <w:pPr>
        <w:pStyle w:val="14"/>
      </w:pPr>
    </w:p>
    <w:p w14:paraId="3AD8392F">
      <w:pPr>
        <w:pStyle w:val="14"/>
      </w:pPr>
    </w:p>
    <w:p w14:paraId="14168D67">
      <w:pPr>
        <w:pStyle w:val="14"/>
      </w:pPr>
    </w:p>
    <w:p w14:paraId="403B6D47">
      <w:pPr>
        <w:pStyle w:val="14"/>
      </w:pPr>
    </w:p>
    <w:p w14:paraId="16266F83">
      <w:pPr>
        <w:pStyle w:val="14"/>
      </w:pPr>
      <w:r>
        <w:rPr>
          <w:rFonts w:hint="eastAsia"/>
        </w:rPr>
        <w:t xml:space="preserve">   </w:t>
      </w:r>
    </w:p>
    <w:p w14:paraId="42DC13DC">
      <w:pPr>
        <w:pStyle w:val="14"/>
        <w:tabs>
          <w:tab w:val="clear" w:pos="4201"/>
        </w:tabs>
        <w:jc w:val="center"/>
      </w:pPr>
      <w:r>
        <w:rPr>
          <w:rFonts w:hint="eastAsia"/>
        </w:rPr>
        <w:t xml:space="preserve">                      </w:t>
      </w:r>
      <w:r>
        <w:t>中 华 人 民 共 和 国</w:t>
      </w:r>
    </w:p>
    <w:p w14:paraId="0FF2BB50">
      <w:pPr>
        <w:pStyle w:val="14"/>
        <w:tabs>
          <w:tab w:val="clear" w:pos="4201"/>
        </w:tabs>
        <w:jc w:val="center"/>
      </w:pPr>
      <w:r>
        <w:rPr>
          <w:rFonts w:hint="eastAsia"/>
        </w:rPr>
        <w:t xml:space="preserve">                        </w:t>
      </w:r>
      <w:r>
        <w:t>团 体 标 准</w:t>
      </w:r>
    </w:p>
    <w:p w14:paraId="6E089E1D">
      <w:pPr>
        <w:pStyle w:val="14"/>
        <w:tabs>
          <w:tab w:val="clear" w:pos="4201"/>
        </w:tabs>
        <w:jc w:val="center"/>
      </w:pPr>
      <w:r>
        <w:rPr>
          <w:rFonts w:hint="eastAsia"/>
        </w:rPr>
        <w:t xml:space="preserve">                          川西北牧区燕麦与箭筈豌豆混作技术规程</w:t>
      </w:r>
    </w:p>
    <w:p w14:paraId="5BA6A543">
      <w:pPr>
        <w:pStyle w:val="14"/>
        <w:tabs>
          <w:tab w:val="clear" w:pos="4201"/>
        </w:tabs>
        <w:jc w:val="center"/>
      </w:pPr>
      <w:r>
        <w:rPr>
          <w:rFonts w:hint="eastAsia"/>
        </w:rPr>
        <w:t xml:space="preserve">                          </w:t>
      </w:r>
      <w:r>
        <w:t>T/</w:t>
      </w:r>
      <w:r>
        <w:rPr>
          <w:rFonts w:hint="eastAsia"/>
        </w:rPr>
        <w:t>HXCY XXX</w:t>
      </w:r>
      <w:r>
        <w:t>-</w:t>
      </w:r>
      <w:r>
        <w:rPr>
          <w:rFonts w:hint="eastAsia"/>
        </w:rPr>
        <w:t>2025</w:t>
      </w:r>
    </w:p>
    <w:p w14:paraId="231ED661">
      <w:pPr>
        <w:pStyle w:val="14"/>
        <w:tabs>
          <w:tab w:val="clear" w:pos="4201"/>
        </w:tabs>
        <w:ind w:firstLine="413"/>
        <w:jc w:val="center"/>
      </w:pPr>
      <w:r>
        <w:rPr>
          <w:rFonts w:hint="eastAsia"/>
          <w:w w:val="99"/>
        </w:rPr>
        <w:t xml:space="preserve">                          </w:t>
      </w:r>
      <w:r>
        <w:rPr>
          <w:w w:val="99"/>
        </w:rPr>
        <w:t>*</w:t>
      </w:r>
    </w:p>
    <w:p w14:paraId="71131550">
      <w:pPr>
        <w:pStyle w:val="14"/>
        <w:tabs>
          <w:tab w:val="clear" w:pos="4201"/>
        </w:tabs>
        <w:jc w:val="center"/>
      </w:pPr>
      <w:r>
        <w:rPr>
          <w:rFonts w:hint="eastAsia"/>
        </w:rPr>
        <w:t xml:space="preserve">                           北京华夏草业产业技术创新战略联盟</w:t>
      </w:r>
    </w:p>
    <w:p w14:paraId="0425823F">
      <w:pPr>
        <w:pStyle w:val="14"/>
        <w:tabs>
          <w:tab w:val="clear" w:pos="4201"/>
        </w:tabs>
        <w:jc w:val="center"/>
      </w:pPr>
      <w:r>
        <w:rPr>
          <w:rFonts w:hint="eastAsia"/>
        </w:rPr>
        <w:t xml:space="preserve">                         北京华夏草业产业技术创新战略联盟标准与认证专业委员会</w:t>
      </w:r>
    </w:p>
    <w:p w14:paraId="2B163107">
      <w:pPr>
        <w:pStyle w:val="14"/>
        <w:tabs>
          <w:tab w:val="clear" w:pos="4201"/>
        </w:tabs>
        <w:ind w:firstLine="413"/>
        <w:jc w:val="center"/>
      </w:pPr>
      <w:r>
        <w:rPr>
          <w:rFonts w:hint="eastAsia"/>
          <w:w w:val="99"/>
        </w:rPr>
        <w:t xml:space="preserve">                           </w:t>
      </w:r>
      <w:r>
        <w:rPr>
          <w:w w:val="99"/>
        </w:rPr>
        <w:t>*</w:t>
      </w:r>
    </w:p>
    <w:p w14:paraId="0D63B0FD">
      <w:pPr>
        <w:pStyle w:val="14"/>
        <w:tabs>
          <w:tab w:val="clear" w:pos="4201"/>
        </w:tabs>
        <w:jc w:val="center"/>
      </w:pPr>
      <w:r>
        <w:rPr>
          <w:rFonts w:hint="eastAsia"/>
        </w:rPr>
        <w:t xml:space="preserve">                           开本</w:t>
      </w:r>
      <w:r>
        <w:t xml:space="preserve"> 880×1230  1/16  印张</w:t>
      </w:r>
      <w:r>
        <w:rPr>
          <w:rFonts w:hint="eastAsia"/>
        </w:rPr>
        <w:t>5</w:t>
      </w:r>
      <w:r>
        <w:t>.5  字数</w:t>
      </w:r>
      <w:r>
        <w:rPr>
          <w:rFonts w:hint="eastAsia"/>
        </w:rPr>
        <w:t>2.8</w:t>
      </w:r>
      <w:r>
        <w:t>千字</w:t>
      </w:r>
    </w:p>
    <w:p w14:paraId="44898C69">
      <w:pPr>
        <w:pStyle w:val="14"/>
        <w:tabs>
          <w:tab w:val="clear" w:pos="4201"/>
        </w:tabs>
        <w:jc w:val="center"/>
      </w:pPr>
      <w:r>
        <w:rPr>
          <w:rFonts w:hint="eastAsia"/>
        </w:rPr>
        <w:t xml:space="preserve">                          </w:t>
      </w:r>
      <w:r>
        <w:t>202</w:t>
      </w:r>
      <w:r>
        <w:rPr>
          <w:rFonts w:hint="eastAsia"/>
        </w:rPr>
        <w:t>5</w:t>
      </w:r>
      <w:r>
        <w:t>年</w:t>
      </w:r>
      <w:r>
        <w:rPr>
          <w:rFonts w:hint="eastAsia"/>
        </w:rPr>
        <w:t>X</w:t>
      </w:r>
      <w:r>
        <w:t>月第一版  202</w:t>
      </w:r>
      <w:r>
        <w:rPr>
          <w:rFonts w:hint="eastAsia"/>
        </w:rPr>
        <w:t>5</w:t>
      </w:r>
      <w:r>
        <w:t>年</w:t>
      </w:r>
      <w:r>
        <w:rPr>
          <w:rFonts w:hint="eastAsia"/>
        </w:rPr>
        <w:t>X</w:t>
      </w:r>
      <w:r>
        <w:t>月第一次印刷</w:t>
      </w:r>
    </w:p>
    <w:p w14:paraId="6BDC8251">
      <w:pPr>
        <w:pStyle w:val="14"/>
        <w:tabs>
          <w:tab w:val="clear" w:pos="4201"/>
        </w:tabs>
        <w:jc w:val="center"/>
        <w:rPr>
          <w:w w:val="99"/>
        </w:rPr>
      </w:pPr>
      <w:r>
        <w:drawing>
          <wp:anchor distT="0" distB="0" distL="0" distR="0" simplePos="0" relativeHeight="251667456" behindDoc="0" locked="0" layoutInCell="1" allowOverlap="1">
            <wp:simplePos x="0" y="0"/>
            <wp:positionH relativeFrom="page">
              <wp:posOffset>795020</wp:posOffset>
            </wp:positionH>
            <wp:positionV relativeFrom="paragraph">
              <wp:posOffset>165100</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27"/>
                    <a:srcRect t="10925" b="10925"/>
                    <a:stretch>
                      <a:fillRect/>
                    </a:stretch>
                  </pic:blipFill>
                  <pic:spPr>
                    <a:xfrm>
                      <a:off x="0" y="0"/>
                      <a:ext cx="2252345" cy="602615"/>
                    </a:xfrm>
                    <a:prstGeom prst="rect">
                      <a:avLst/>
                    </a:prstGeom>
                    <a:ln>
                      <a:noFill/>
                    </a:ln>
                  </pic:spPr>
                </pic:pic>
              </a:graphicData>
            </a:graphic>
          </wp:anchor>
        </w:drawing>
      </w:r>
      <w:r>
        <w:rPr>
          <w:rFonts w:hint="eastAsia"/>
          <w:w w:val="99"/>
        </w:rPr>
        <w:t xml:space="preserve">                           </w:t>
      </w:r>
      <w:r>
        <w:rPr>
          <w:w w:val="99"/>
        </w:rPr>
        <w:t>*</w:t>
      </w:r>
    </w:p>
    <w:p w14:paraId="05804608">
      <w:pPr>
        <w:pStyle w:val="14"/>
        <w:tabs>
          <w:tab w:val="clear" w:pos="4201"/>
        </w:tabs>
        <w:jc w:val="center"/>
        <w:rPr>
          <w:spacing w:val="-12"/>
        </w:rPr>
      </w:pPr>
      <w:r>
        <w:rPr>
          <w:rFonts w:hint="eastAsia"/>
        </w:rPr>
        <w:t xml:space="preserve">                             如有印装差错</w:t>
      </w:r>
      <w:r>
        <w:t xml:space="preserve"> </w:t>
      </w:r>
      <w:r>
        <w:rPr>
          <w:rFonts w:hint="eastAsia"/>
        </w:rPr>
        <w:t>由北京华夏草业产业技术创新战略联盟调</w:t>
      </w:r>
      <w:r>
        <w:rPr>
          <w:rFonts w:hint="eastAsia"/>
          <w:spacing w:val="-12"/>
        </w:rPr>
        <w:t>换</w:t>
      </w:r>
    </w:p>
    <w:p w14:paraId="250B43E6">
      <w:pPr>
        <w:pStyle w:val="14"/>
        <w:tabs>
          <w:tab w:val="clear" w:pos="4201"/>
        </w:tabs>
        <w:jc w:val="center"/>
      </w:pPr>
      <w:r>
        <w:rPr>
          <w:rFonts w:hint="eastAsia"/>
        </w:rPr>
        <w:t xml:space="preserve">                            版权专有</w:t>
      </w:r>
      <w:r>
        <w:t xml:space="preserve">  </w:t>
      </w:r>
      <w:r>
        <w:rPr>
          <w:rFonts w:hint="eastAsia"/>
        </w:rPr>
        <w:t>侵权必究</w:t>
      </w:r>
    </w:p>
    <w:p w14:paraId="3C38A1BA">
      <w:pPr>
        <w:pStyle w:val="14"/>
        <w:tabs>
          <w:tab w:val="clear" w:pos="4201"/>
        </w:tabs>
        <w:jc w:val="center"/>
      </w:pPr>
      <w:r>
        <mc:AlternateContent>
          <mc:Choice Requires="wps">
            <w:drawing>
              <wp:anchor distT="0" distB="0" distL="114300" distR="114300" simplePos="0" relativeHeight="251668480" behindDoc="0" locked="0" layoutInCell="1" allowOverlap="1">
                <wp:simplePos x="0" y="0"/>
                <wp:positionH relativeFrom="page">
                  <wp:posOffset>1255395</wp:posOffset>
                </wp:positionH>
                <wp:positionV relativeFrom="paragraph">
                  <wp:posOffset>31115</wp:posOffset>
                </wp:positionV>
                <wp:extent cx="1296670" cy="24828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296670" cy="248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B4980">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85pt;margin-top:2.45pt;height:19.55pt;width:102.1pt;mso-position-horizontal-relative:page;z-index:251668480;mso-width-relative:page;mso-height-relative:page;" filled="f" stroked="f" coordsize="21600,21600" o:gfxdata="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iHnb/YAAAACAEAAA8AAAAAAAAAAQAgAAAAIgAAAGRy&#10;cy9kb3ducmV2LnhtbFBLAQIUABQAAAAIAIdO4kD+NQijPgIAAGgEAAAOAAAAAAAAAAEAIAAAACcB&#10;AABkcnMvZTJvRG9jLnhtbFBLBQYAAAAABgAGAFkBAADXBQAAAAA=&#10;">
                <v:fill on="f" focussize="0,0"/>
                <v:stroke on="f" weight="0.5pt"/>
                <v:imagedata o:title=""/>
                <o:lock v:ext="edit" aspectratio="f"/>
                <v:textbox>
                  <w:txbxContent>
                    <w:p w14:paraId="5FAB4980">
                      <w:r>
                        <w:t xml:space="preserve">T/CAMAA </w:t>
                      </w:r>
                      <w:r>
                        <w:rPr>
                          <w:rFonts w:hint="eastAsia"/>
                        </w:rPr>
                        <w:t>027</w:t>
                      </w:r>
                      <w:r>
                        <w:t>-</w:t>
                      </w:r>
                      <w:r>
                        <w:rPr>
                          <w:rFonts w:hint="eastAsia"/>
                        </w:rPr>
                        <w:t>2025</w:t>
                      </w:r>
                    </w:p>
                  </w:txbxContent>
                </v:textbox>
              </v:shape>
            </w:pict>
          </mc:Fallback>
        </mc:AlternateContent>
      </w:r>
      <w:r>
        <w:rPr>
          <w:rFonts w:hint="eastAsia"/>
        </w:rPr>
        <w:t xml:space="preserve">                             举报电话：</w:t>
      </w:r>
      <w:r>
        <w:t>010-6</w:t>
      </w:r>
      <w:r>
        <w:rPr>
          <w:rFonts w:hint="eastAsia"/>
        </w:rPr>
        <w:t>2734252</w:t>
      </w:r>
    </w:p>
    <w:p w14:paraId="63A127DF">
      <w:pPr>
        <w:tabs>
          <w:tab w:val="center" w:pos="5245"/>
          <w:tab w:val="clear" w:pos="4201"/>
        </w:tabs>
        <w:jc w:val="center"/>
      </w:pPr>
    </w:p>
    <w:sectPr>
      <w:headerReference r:id="rId23" w:type="default"/>
      <w:footerReference r:id="rId24" w:type="default"/>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966E0">
    <w:pPr>
      <w:pStyle w:val="18"/>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6B8E7">
    <w:pPr>
      <w:pStyle w:val="56"/>
      <w:ind w:right="407"/>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CF811">
                          <w:pPr>
                            <w:pStyle w:val="18"/>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C2CF811">
                    <w:pPr>
                      <w:pStyle w:val="18"/>
                      <w:ind w:firstLine="360"/>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E8FEF">
    <w:pPr>
      <w:pStyle w:val="18"/>
      <w:ind w:firstLine="360"/>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90267">
                          <w:pPr>
                            <w:pStyle w:val="18"/>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EE90267">
                    <w:pPr>
                      <w:pStyle w:val="18"/>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DC013">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01729">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EAC9C">
    <w:pPr>
      <w:pStyle w:val="56"/>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9F451">
                          <w:pPr>
                            <w:pStyle w:val="18"/>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709F451">
                    <w:pPr>
                      <w:pStyle w:val="18"/>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9CEF">
    <w:pPr>
      <w:pStyle w:val="18"/>
      <w:ind w:firstLine="360"/>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CD24">
                          <w:pPr>
                            <w:pStyle w:val="1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642CD24">
                    <w:pPr>
                      <w:pStyle w:val="1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55473">
    <w:pPr>
      <w:pStyle w:val="56"/>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7AE85">
                          <w:pPr>
                            <w:pStyle w:val="1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3E7AE85">
                    <w:pPr>
                      <w:pStyle w:val="1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90444">
    <w:pPr>
      <w:pStyle w:val="18"/>
      <w:ind w:firstLine="360"/>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00AC4">
                          <w:pPr>
                            <w:pStyle w:val="18"/>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60400AC4">
                    <w:pPr>
                      <w:pStyle w:val="18"/>
                      <w:ind w:firstLine="36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D579B">
    <w:pPr>
      <w:pStyle w:val="56"/>
      <w:ind w:right="407"/>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9A225">
                          <w:pPr>
                            <w:pStyle w:val="18"/>
                            <w:ind w:firstLine="36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DE9A225">
                    <w:pPr>
                      <w:pStyle w:val="18"/>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97DF7">
    <w:pPr>
      <w:pStyle w:val="18"/>
      <w:ind w:firstLine="360"/>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F11E9">
                          <w:pPr>
                            <w:pStyle w:val="18"/>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E5F11E9">
                    <w:pPr>
                      <w:pStyle w:val="18"/>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73FF7">
    <w:pPr>
      <w:pStyle w:val="19"/>
      <w:framePr w:wrap="around"/>
      <w:rPr>
        <w:rFonts w:hint="eastAsia"/>
      </w:rPr>
    </w:pPr>
    <w:r>
      <w:t>Q/LB.</w:t>
    </w:r>
    <w:r>
      <w:rPr>
        <w:rFonts w:hint="eastAsia"/>
      </w:rPr>
      <w:t>□</w:t>
    </w:r>
    <w: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01870">
    <w:pPr>
      <w:pStyle w:val="65"/>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AE907">
    <w:pPr>
      <w:pStyle w:val="19"/>
      <w:framePr w:wrap="around"/>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65F21">
    <w:pPr>
      <w:pStyle w:val="19"/>
      <w:framePr w:wrap="around"/>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DC40E">
    <w:pPr>
      <w:pStyle w:val="65"/>
      <w:rPr>
        <w:rFonts w:hint="eastAsia"/>
      </w:rPr>
    </w:pPr>
    <w:r>
      <w:fldChar w:fldCharType="begin"/>
    </w:r>
    <w:r>
      <w:instrText xml:space="preserve"> STYLEREF  标准文件_文件编号  \* MERGEFORMAT </w:instrText>
    </w:r>
    <w:r>
      <w:fldChar w:fldCharType="separate"/>
    </w:r>
    <w:r>
      <w:t>T/HXCY 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9E530">
    <w:pPr>
      <w:pStyle w:val="65"/>
      <w:rPr>
        <w:rFonts w:hint="eastAsia"/>
      </w:rPr>
    </w:pPr>
    <w:r>
      <w:fldChar w:fldCharType="begin"/>
    </w:r>
    <w:r>
      <w:instrText xml:space="preserve"> STYLEREF  标准文件_文件编号  \* MERGEFORMAT </w:instrText>
    </w:r>
    <w:r>
      <w:fldChar w:fldCharType="separate"/>
    </w:r>
    <w:r>
      <w:t>T/HXCY XXX—2025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8F1D7">
    <w:pPr>
      <w:pStyle w:val="65"/>
      <w:rPr>
        <w:rFonts w:hint="eastAsia"/>
      </w:rPr>
    </w:pPr>
    <w:r>
      <w:fldChar w:fldCharType="begin"/>
    </w:r>
    <w:r>
      <w:instrText xml:space="preserve"> STYLEREF  标准文件_文件编号  \* MERGEFORMAT </w:instrText>
    </w:r>
    <w:r>
      <w:fldChar w:fldCharType="separate"/>
    </w:r>
    <w:r>
      <w:t>T/HXCY XXX—2025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785C5">
    <w:pPr>
      <w:pStyle w:val="65"/>
      <w:rPr>
        <w:rFonts w:hint="eastAsia"/>
      </w:rPr>
    </w:pPr>
    <w:r>
      <w:fldChar w:fldCharType="begin"/>
    </w:r>
    <w:r>
      <w:instrText xml:space="preserve"> STYLEREF  标准文件_文件编号  \* MERGEFORMAT </w:instrText>
    </w:r>
    <w:r>
      <w:fldChar w:fldCharType="separate"/>
    </w:r>
    <w:r>
      <w:t>T/HXCY XXX—2025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B1DD7">
    <w:pPr>
      <w:pStyle w:val="65"/>
      <w:rPr>
        <w:rFonts w:hint="eastAsia"/>
      </w:rPr>
    </w:pPr>
    <w:r>
      <w:fldChar w:fldCharType="begin"/>
    </w:r>
    <w:r>
      <w:instrText xml:space="preserve"> STYLEREF  标准文件_文件编号  \* MERGEFORMAT </w:instrText>
    </w:r>
    <w:r>
      <w:fldChar w:fldCharType="separate"/>
    </w:r>
    <w:r>
      <w:t>T/HXCY XXX—2025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65B84">
    <w:pPr>
      <w:pStyle w:val="65"/>
      <w:jc w:val="both"/>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T/HXCY XXX—2025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3843D90"/>
    <w:multiLevelType w:val="multilevel"/>
    <w:tmpl w:val="43843D90"/>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2"/>
      <w:lvlJc w:val="center"/>
      <w:pPr>
        <w:tabs>
          <w:tab w:val="left" w:pos="0"/>
        </w:tabs>
        <w:ind w:left="0" w:firstLine="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44C50F90"/>
    <w:multiLevelType w:val="multilevel"/>
    <w:tmpl w:val="44C50F90"/>
    <w:lvl w:ilvl="0" w:tentative="0">
      <w:start w:val="1"/>
      <w:numFmt w:val="lowerLetter"/>
      <w:lvlText w:val="%1)"/>
      <w:lvlJc w:val="left"/>
      <w:pPr>
        <w:tabs>
          <w:tab w:val="left" w:pos="851"/>
        </w:tabs>
        <w:ind w:left="851" w:hanging="426"/>
      </w:pPr>
      <w:rPr>
        <w:rFonts w:hint="default" w:ascii="宋体" w:hAnsi="Times New Roman" w:eastAsia="宋体"/>
        <w:strike w:val="0"/>
        <w:sz w:val="21"/>
        <w:highlight w:val="none"/>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2">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4">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6"/>
  </w:num>
  <w:num w:numId="3">
    <w:abstractNumId w:val="5"/>
  </w:num>
  <w:num w:numId="4">
    <w:abstractNumId w:val="22"/>
  </w:num>
  <w:num w:numId="5">
    <w:abstractNumId w:val="18"/>
  </w:num>
  <w:num w:numId="6">
    <w:abstractNumId w:val="12"/>
  </w:num>
  <w:num w:numId="7">
    <w:abstractNumId w:val="8"/>
  </w:num>
  <w:num w:numId="8">
    <w:abstractNumId w:val="3"/>
  </w:num>
  <w:num w:numId="9">
    <w:abstractNumId w:val="9"/>
  </w:num>
  <w:num w:numId="10">
    <w:abstractNumId w:val="16"/>
  </w:num>
  <w:num w:numId="11">
    <w:abstractNumId w:val="24"/>
  </w:num>
  <w:num w:numId="12">
    <w:abstractNumId w:val="11"/>
  </w:num>
  <w:num w:numId="13">
    <w:abstractNumId w:val="13"/>
  </w:num>
  <w:num w:numId="14">
    <w:abstractNumId w:val="7"/>
  </w:num>
  <w:num w:numId="15">
    <w:abstractNumId w:val="19"/>
  </w:num>
  <w:num w:numId="16">
    <w:abstractNumId w:val="17"/>
  </w:num>
  <w:num w:numId="17">
    <w:abstractNumId w:val="28"/>
  </w:num>
  <w:num w:numId="18">
    <w:abstractNumId w:val="15"/>
  </w:num>
  <w:num w:numId="19">
    <w:abstractNumId w:val="1"/>
  </w:num>
  <w:num w:numId="20">
    <w:abstractNumId w:val="10"/>
  </w:num>
  <w:num w:numId="21">
    <w:abstractNumId w:val="29"/>
  </w:num>
  <w:num w:numId="22">
    <w:abstractNumId w:val="20"/>
  </w:num>
  <w:num w:numId="23">
    <w:abstractNumId w:val="6"/>
  </w:num>
  <w:num w:numId="24">
    <w:abstractNumId w:val="25"/>
  </w:num>
  <w:num w:numId="25">
    <w:abstractNumId w:val="27"/>
  </w:num>
  <w:num w:numId="26">
    <w:abstractNumId w:val="2"/>
  </w:num>
  <w:num w:numId="27">
    <w:abstractNumId w:val="4"/>
  </w:num>
  <w:num w:numId="28">
    <w:abstractNumId w:val="14"/>
  </w:num>
  <w:num w:numId="29">
    <w:abstractNumId w:val="2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0OTI5NWViZDM0MTZiMWY5NzY4NjU1ZTI4MmEwMDkifQ=="/>
  </w:docVars>
  <w:rsids>
    <w:rsidRoot w:val="008147E7"/>
    <w:rsid w:val="00000357"/>
    <w:rsid w:val="0000040A"/>
    <w:rsid w:val="00000A94"/>
    <w:rsid w:val="00001972"/>
    <w:rsid w:val="00001D9A"/>
    <w:rsid w:val="00007B3A"/>
    <w:rsid w:val="000107E0"/>
    <w:rsid w:val="00011FDE"/>
    <w:rsid w:val="00012FFD"/>
    <w:rsid w:val="00014162"/>
    <w:rsid w:val="00014340"/>
    <w:rsid w:val="00016A9C"/>
    <w:rsid w:val="00016EB2"/>
    <w:rsid w:val="00022184"/>
    <w:rsid w:val="00022762"/>
    <w:rsid w:val="00022F3F"/>
    <w:rsid w:val="000238E0"/>
    <w:rsid w:val="000249DB"/>
    <w:rsid w:val="0002595E"/>
    <w:rsid w:val="000303C3"/>
    <w:rsid w:val="000331D3"/>
    <w:rsid w:val="000346A5"/>
    <w:rsid w:val="000359C3"/>
    <w:rsid w:val="00035A7D"/>
    <w:rsid w:val="000365ED"/>
    <w:rsid w:val="000417BE"/>
    <w:rsid w:val="0004249A"/>
    <w:rsid w:val="00042AA7"/>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4B8"/>
    <w:rsid w:val="0006357D"/>
    <w:rsid w:val="00067F1E"/>
    <w:rsid w:val="00071CC0"/>
    <w:rsid w:val="00071CFC"/>
    <w:rsid w:val="00073C8C"/>
    <w:rsid w:val="00077403"/>
    <w:rsid w:val="00077B64"/>
    <w:rsid w:val="00080A1C"/>
    <w:rsid w:val="00082317"/>
    <w:rsid w:val="00083D2C"/>
    <w:rsid w:val="00086AA1"/>
    <w:rsid w:val="00087A77"/>
    <w:rsid w:val="00090CA6"/>
    <w:rsid w:val="00092B8A"/>
    <w:rsid w:val="00092FB0"/>
    <w:rsid w:val="000934C5"/>
    <w:rsid w:val="00093D25"/>
    <w:rsid w:val="00093DAB"/>
    <w:rsid w:val="00094746"/>
    <w:rsid w:val="00094D73"/>
    <w:rsid w:val="00096D63"/>
    <w:rsid w:val="000A0B60"/>
    <w:rsid w:val="000A0EB8"/>
    <w:rsid w:val="000A19FC"/>
    <w:rsid w:val="000A296B"/>
    <w:rsid w:val="000A6032"/>
    <w:rsid w:val="000A7311"/>
    <w:rsid w:val="000B060F"/>
    <w:rsid w:val="000B1592"/>
    <w:rsid w:val="000B1FF2"/>
    <w:rsid w:val="000B3CDA"/>
    <w:rsid w:val="000B6A0B"/>
    <w:rsid w:val="000C0F6C"/>
    <w:rsid w:val="000C11DB"/>
    <w:rsid w:val="000C1492"/>
    <w:rsid w:val="000C2FBD"/>
    <w:rsid w:val="000C4B41"/>
    <w:rsid w:val="000C4E48"/>
    <w:rsid w:val="000C57D6"/>
    <w:rsid w:val="000C6362"/>
    <w:rsid w:val="000C7666"/>
    <w:rsid w:val="000D0A9C"/>
    <w:rsid w:val="000D1795"/>
    <w:rsid w:val="000D329A"/>
    <w:rsid w:val="000D4B9C"/>
    <w:rsid w:val="000D4EB6"/>
    <w:rsid w:val="000D753B"/>
    <w:rsid w:val="000E4C9E"/>
    <w:rsid w:val="000E6439"/>
    <w:rsid w:val="000E6FD7"/>
    <w:rsid w:val="000E7144"/>
    <w:rsid w:val="000F06E1"/>
    <w:rsid w:val="000F0E3C"/>
    <w:rsid w:val="000F19D5"/>
    <w:rsid w:val="000F1DC2"/>
    <w:rsid w:val="000F4050"/>
    <w:rsid w:val="000F4AEA"/>
    <w:rsid w:val="000F67E9"/>
    <w:rsid w:val="000F7E3E"/>
    <w:rsid w:val="00104926"/>
    <w:rsid w:val="00113B1E"/>
    <w:rsid w:val="0011711C"/>
    <w:rsid w:val="0012379B"/>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D91"/>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D20"/>
    <w:rsid w:val="001852C9"/>
    <w:rsid w:val="00187A0B"/>
    <w:rsid w:val="00190087"/>
    <w:rsid w:val="0019139A"/>
    <w:rsid w:val="001913C4"/>
    <w:rsid w:val="00192FDA"/>
    <w:rsid w:val="0019348F"/>
    <w:rsid w:val="00193A07"/>
    <w:rsid w:val="00194C95"/>
    <w:rsid w:val="00195C34"/>
    <w:rsid w:val="00196EF5"/>
    <w:rsid w:val="001A010C"/>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490"/>
    <w:rsid w:val="001F1605"/>
    <w:rsid w:val="001F2508"/>
    <w:rsid w:val="001F3F5F"/>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602"/>
    <w:rsid w:val="002253A1"/>
    <w:rsid w:val="00225B8D"/>
    <w:rsid w:val="00225CF8"/>
    <w:rsid w:val="0022794E"/>
    <w:rsid w:val="00233D64"/>
    <w:rsid w:val="0023482A"/>
    <w:rsid w:val="002359CB"/>
    <w:rsid w:val="00237429"/>
    <w:rsid w:val="00243540"/>
    <w:rsid w:val="0024497B"/>
    <w:rsid w:val="0024515B"/>
    <w:rsid w:val="00246021"/>
    <w:rsid w:val="0024666E"/>
    <w:rsid w:val="00247F52"/>
    <w:rsid w:val="00250B25"/>
    <w:rsid w:val="00250BBE"/>
    <w:rsid w:val="002515C2"/>
    <w:rsid w:val="0025194F"/>
    <w:rsid w:val="002519E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A0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269"/>
    <w:rsid w:val="002C237C"/>
    <w:rsid w:val="002C3F07"/>
    <w:rsid w:val="002C5278"/>
    <w:rsid w:val="002C732F"/>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8CE"/>
    <w:rsid w:val="00300E63"/>
    <w:rsid w:val="00302F5F"/>
    <w:rsid w:val="0030441D"/>
    <w:rsid w:val="00306063"/>
    <w:rsid w:val="00313B85"/>
    <w:rsid w:val="0031574F"/>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B72"/>
    <w:rsid w:val="00394071"/>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A33"/>
    <w:rsid w:val="003C010C"/>
    <w:rsid w:val="003C0A6C"/>
    <w:rsid w:val="003C14F8"/>
    <w:rsid w:val="003C5235"/>
    <w:rsid w:val="003C5340"/>
    <w:rsid w:val="003C5A43"/>
    <w:rsid w:val="003D0519"/>
    <w:rsid w:val="003D0FF6"/>
    <w:rsid w:val="003D262C"/>
    <w:rsid w:val="003D6D61"/>
    <w:rsid w:val="003E019F"/>
    <w:rsid w:val="003E091D"/>
    <w:rsid w:val="003E1C53"/>
    <w:rsid w:val="003E2A69"/>
    <w:rsid w:val="003E2D49"/>
    <w:rsid w:val="003E2FD4"/>
    <w:rsid w:val="003E49F6"/>
    <w:rsid w:val="003E64AF"/>
    <w:rsid w:val="003E660F"/>
    <w:rsid w:val="003F0841"/>
    <w:rsid w:val="003F23D3"/>
    <w:rsid w:val="003F290F"/>
    <w:rsid w:val="003F3EDE"/>
    <w:rsid w:val="003F3F08"/>
    <w:rsid w:val="003F49F1"/>
    <w:rsid w:val="003F6272"/>
    <w:rsid w:val="00400E72"/>
    <w:rsid w:val="00401400"/>
    <w:rsid w:val="00404869"/>
    <w:rsid w:val="00405884"/>
    <w:rsid w:val="00407D39"/>
    <w:rsid w:val="00411E80"/>
    <w:rsid w:val="004143CF"/>
    <w:rsid w:val="0041477A"/>
    <w:rsid w:val="004167A3"/>
    <w:rsid w:val="00424EC7"/>
    <w:rsid w:val="00432DAA"/>
    <w:rsid w:val="00434305"/>
    <w:rsid w:val="00435DF7"/>
    <w:rsid w:val="0043741A"/>
    <w:rsid w:val="0044083F"/>
    <w:rsid w:val="00441AE7"/>
    <w:rsid w:val="00445574"/>
    <w:rsid w:val="004467FB"/>
    <w:rsid w:val="00452D6B"/>
    <w:rsid w:val="00454107"/>
    <w:rsid w:val="00454484"/>
    <w:rsid w:val="0045517B"/>
    <w:rsid w:val="00457AB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929"/>
    <w:rsid w:val="004B3AA8"/>
    <w:rsid w:val="004B3E93"/>
    <w:rsid w:val="004B6855"/>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F42"/>
    <w:rsid w:val="00501139"/>
    <w:rsid w:val="0050363E"/>
    <w:rsid w:val="005039BC"/>
    <w:rsid w:val="005043BB"/>
    <w:rsid w:val="00504A3D"/>
    <w:rsid w:val="00505767"/>
    <w:rsid w:val="005073F0"/>
    <w:rsid w:val="00510A7B"/>
    <w:rsid w:val="00512F6E"/>
    <w:rsid w:val="00513038"/>
    <w:rsid w:val="00514174"/>
    <w:rsid w:val="00515B1C"/>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9B"/>
    <w:rsid w:val="00541853"/>
    <w:rsid w:val="00543BDA"/>
    <w:rsid w:val="005441CC"/>
    <w:rsid w:val="005479DA"/>
    <w:rsid w:val="00547BCC"/>
    <w:rsid w:val="0055013B"/>
    <w:rsid w:val="00551F6F"/>
    <w:rsid w:val="00555044"/>
    <w:rsid w:val="00556BFC"/>
    <w:rsid w:val="00561475"/>
    <w:rsid w:val="00562308"/>
    <w:rsid w:val="0056487B"/>
    <w:rsid w:val="00564FB9"/>
    <w:rsid w:val="00573D9E"/>
    <w:rsid w:val="00577AD2"/>
    <w:rsid w:val="005801E3"/>
    <w:rsid w:val="00581802"/>
    <w:rsid w:val="005836A8"/>
    <w:rsid w:val="0058409C"/>
    <w:rsid w:val="00584262"/>
    <w:rsid w:val="00586630"/>
    <w:rsid w:val="00587ADD"/>
    <w:rsid w:val="00593A49"/>
    <w:rsid w:val="00596160"/>
    <w:rsid w:val="005966E2"/>
    <w:rsid w:val="00597007"/>
    <w:rsid w:val="005A0966"/>
    <w:rsid w:val="005A11B7"/>
    <w:rsid w:val="005A161B"/>
    <w:rsid w:val="005A260B"/>
    <w:rsid w:val="005A4A1B"/>
    <w:rsid w:val="005A7830"/>
    <w:rsid w:val="005A7FCE"/>
    <w:rsid w:val="005B0F3F"/>
    <w:rsid w:val="005B191C"/>
    <w:rsid w:val="005B4903"/>
    <w:rsid w:val="005B51CE"/>
    <w:rsid w:val="005B5885"/>
    <w:rsid w:val="005B5CD7"/>
    <w:rsid w:val="005B6CF6"/>
    <w:rsid w:val="005B7422"/>
    <w:rsid w:val="005C1C5B"/>
    <w:rsid w:val="005C252C"/>
    <w:rsid w:val="005C29B8"/>
    <w:rsid w:val="005C4FEF"/>
    <w:rsid w:val="005C5F21"/>
    <w:rsid w:val="005C7156"/>
    <w:rsid w:val="005D0C75"/>
    <w:rsid w:val="005D4171"/>
    <w:rsid w:val="005D674A"/>
    <w:rsid w:val="005D6A95"/>
    <w:rsid w:val="005D6B2C"/>
    <w:rsid w:val="005D6D9C"/>
    <w:rsid w:val="005E1B84"/>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3804"/>
    <w:rsid w:val="00614CC1"/>
    <w:rsid w:val="00615A9D"/>
    <w:rsid w:val="00616DD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0C9"/>
    <w:rsid w:val="0064374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5D6"/>
    <w:rsid w:val="00693962"/>
    <w:rsid w:val="006A07AA"/>
    <w:rsid w:val="006A25E5"/>
    <w:rsid w:val="006A2B46"/>
    <w:rsid w:val="006A336D"/>
    <w:rsid w:val="006A37B9"/>
    <w:rsid w:val="006B2672"/>
    <w:rsid w:val="006B30AC"/>
    <w:rsid w:val="006B3CB1"/>
    <w:rsid w:val="006B444E"/>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5F2"/>
    <w:rsid w:val="00704387"/>
    <w:rsid w:val="00707669"/>
    <w:rsid w:val="00711CBA"/>
    <w:rsid w:val="00711FB5"/>
    <w:rsid w:val="00712A01"/>
    <w:rsid w:val="00714F58"/>
    <w:rsid w:val="00716ED4"/>
    <w:rsid w:val="00722FBF"/>
    <w:rsid w:val="00722FC2"/>
    <w:rsid w:val="00722FDA"/>
    <w:rsid w:val="00724E1B"/>
    <w:rsid w:val="00725949"/>
    <w:rsid w:val="00727FA2"/>
    <w:rsid w:val="007322D9"/>
    <w:rsid w:val="00732BC0"/>
    <w:rsid w:val="00734E7F"/>
    <w:rsid w:val="0073720F"/>
    <w:rsid w:val="00737796"/>
    <w:rsid w:val="0074165C"/>
    <w:rsid w:val="00742C35"/>
    <w:rsid w:val="007432CA"/>
    <w:rsid w:val="007439EB"/>
    <w:rsid w:val="00743CB4"/>
    <w:rsid w:val="00743F0A"/>
    <w:rsid w:val="007444E8"/>
    <w:rsid w:val="00744BAE"/>
    <w:rsid w:val="0074548E"/>
    <w:rsid w:val="00745773"/>
    <w:rsid w:val="00746800"/>
    <w:rsid w:val="007501A8"/>
    <w:rsid w:val="00750D61"/>
    <w:rsid w:val="00750EE1"/>
    <w:rsid w:val="00752645"/>
    <w:rsid w:val="00752B4D"/>
    <w:rsid w:val="00753026"/>
    <w:rsid w:val="00755402"/>
    <w:rsid w:val="00756B26"/>
    <w:rsid w:val="00756EDF"/>
    <w:rsid w:val="007600E3"/>
    <w:rsid w:val="00765C43"/>
    <w:rsid w:val="00765EFB"/>
    <w:rsid w:val="007671CA"/>
    <w:rsid w:val="00767C61"/>
    <w:rsid w:val="0077008A"/>
    <w:rsid w:val="007702C5"/>
    <w:rsid w:val="00773C1F"/>
    <w:rsid w:val="00774DA4"/>
    <w:rsid w:val="00776599"/>
    <w:rsid w:val="0078114B"/>
    <w:rsid w:val="00781DD2"/>
    <w:rsid w:val="0078226C"/>
    <w:rsid w:val="00783ECF"/>
    <w:rsid w:val="0078413A"/>
    <w:rsid w:val="007959E8"/>
    <w:rsid w:val="00795E9C"/>
    <w:rsid w:val="007A0521"/>
    <w:rsid w:val="007A2E12"/>
    <w:rsid w:val="007A3475"/>
    <w:rsid w:val="007A41C8"/>
    <w:rsid w:val="007A54CE"/>
    <w:rsid w:val="007A5D3A"/>
    <w:rsid w:val="007A6A2B"/>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7E7"/>
    <w:rsid w:val="00815419"/>
    <w:rsid w:val="008163C8"/>
    <w:rsid w:val="008164A1"/>
    <w:rsid w:val="00817325"/>
    <w:rsid w:val="008209E6"/>
    <w:rsid w:val="00821D19"/>
    <w:rsid w:val="00823303"/>
    <w:rsid w:val="008233B2"/>
    <w:rsid w:val="00823A9F"/>
    <w:rsid w:val="00823C85"/>
    <w:rsid w:val="00825138"/>
    <w:rsid w:val="0082625A"/>
    <w:rsid w:val="008269DD"/>
    <w:rsid w:val="00830621"/>
    <w:rsid w:val="0083348C"/>
    <w:rsid w:val="008373D3"/>
    <w:rsid w:val="00840617"/>
    <w:rsid w:val="00840F84"/>
    <w:rsid w:val="00842A47"/>
    <w:rsid w:val="00843C13"/>
    <w:rsid w:val="00843DEF"/>
    <w:rsid w:val="008454F8"/>
    <w:rsid w:val="0085173A"/>
    <w:rsid w:val="00854192"/>
    <w:rsid w:val="00855B84"/>
    <w:rsid w:val="008603CE"/>
    <w:rsid w:val="008620FC"/>
    <w:rsid w:val="008627A5"/>
    <w:rsid w:val="0086300F"/>
    <w:rsid w:val="00863E05"/>
    <w:rsid w:val="00865ACA"/>
    <w:rsid w:val="00865D28"/>
    <w:rsid w:val="00865F85"/>
    <w:rsid w:val="00867198"/>
    <w:rsid w:val="00867C10"/>
    <w:rsid w:val="00867FFD"/>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E29"/>
    <w:rsid w:val="008B3615"/>
    <w:rsid w:val="008B4AC4"/>
    <w:rsid w:val="008B50C8"/>
    <w:rsid w:val="008B5281"/>
    <w:rsid w:val="008B53E7"/>
    <w:rsid w:val="008B7E05"/>
    <w:rsid w:val="008C1797"/>
    <w:rsid w:val="008C219C"/>
    <w:rsid w:val="008C4605"/>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D20"/>
    <w:rsid w:val="008E2319"/>
    <w:rsid w:val="008E4BB6"/>
    <w:rsid w:val="008E5518"/>
    <w:rsid w:val="008E6A84"/>
    <w:rsid w:val="008F0CDC"/>
    <w:rsid w:val="008F1150"/>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722"/>
    <w:rsid w:val="00952237"/>
    <w:rsid w:val="00953604"/>
    <w:rsid w:val="0095496B"/>
    <w:rsid w:val="00955F47"/>
    <w:rsid w:val="00957926"/>
    <w:rsid w:val="00960F1E"/>
    <w:rsid w:val="0096105D"/>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8E1"/>
    <w:rsid w:val="009B6029"/>
    <w:rsid w:val="009B6971"/>
    <w:rsid w:val="009C20FA"/>
    <w:rsid w:val="009C27F1"/>
    <w:rsid w:val="009C3152"/>
    <w:rsid w:val="009C3257"/>
    <w:rsid w:val="009C4CFA"/>
    <w:rsid w:val="009C5070"/>
    <w:rsid w:val="009C5D97"/>
    <w:rsid w:val="009D112C"/>
    <w:rsid w:val="009D1385"/>
    <w:rsid w:val="009D47FA"/>
    <w:rsid w:val="009D4C5B"/>
    <w:rsid w:val="009D50D2"/>
    <w:rsid w:val="009D6BCA"/>
    <w:rsid w:val="009E0F62"/>
    <w:rsid w:val="009E4A58"/>
    <w:rsid w:val="009E5A2D"/>
    <w:rsid w:val="009E5AB2"/>
    <w:rsid w:val="009E6219"/>
    <w:rsid w:val="009F03B3"/>
    <w:rsid w:val="009F22FB"/>
    <w:rsid w:val="009F7B8F"/>
    <w:rsid w:val="00A0096C"/>
    <w:rsid w:val="00A01757"/>
    <w:rsid w:val="00A028C0"/>
    <w:rsid w:val="00A02BAE"/>
    <w:rsid w:val="00A06A6B"/>
    <w:rsid w:val="00A07E47"/>
    <w:rsid w:val="00A129D0"/>
    <w:rsid w:val="00A12C33"/>
    <w:rsid w:val="00A138BA"/>
    <w:rsid w:val="00A14C8E"/>
    <w:rsid w:val="00A15134"/>
    <w:rsid w:val="00A153D9"/>
    <w:rsid w:val="00A15F09"/>
    <w:rsid w:val="00A169B6"/>
    <w:rsid w:val="00A179A1"/>
    <w:rsid w:val="00A20B7D"/>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9BA"/>
    <w:rsid w:val="00A4452E"/>
    <w:rsid w:val="00A4472C"/>
    <w:rsid w:val="00A44745"/>
    <w:rsid w:val="00A44E69"/>
    <w:rsid w:val="00A4661E"/>
    <w:rsid w:val="00A53E10"/>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87F74"/>
    <w:rsid w:val="00A9295B"/>
    <w:rsid w:val="00A92B66"/>
    <w:rsid w:val="00A93B09"/>
    <w:rsid w:val="00A952D7"/>
    <w:rsid w:val="00A963F7"/>
    <w:rsid w:val="00A96AD8"/>
    <w:rsid w:val="00A97089"/>
    <w:rsid w:val="00AA052C"/>
    <w:rsid w:val="00AA0FFD"/>
    <w:rsid w:val="00AA1E45"/>
    <w:rsid w:val="00AA4286"/>
    <w:rsid w:val="00AA456B"/>
    <w:rsid w:val="00AA49B7"/>
    <w:rsid w:val="00AA57F5"/>
    <w:rsid w:val="00AA672E"/>
    <w:rsid w:val="00AA6EC9"/>
    <w:rsid w:val="00AB6309"/>
    <w:rsid w:val="00AB6C5F"/>
    <w:rsid w:val="00AB7129"/>
    <w:rsid w:val="00AC27A6"/>
    <w:rsid w:val="00AC30F7"/>
    <w:rsid w:val="00AC3A5A"/>
    <w:rsid w:val="00AC4D95"/>
    <w:rsid w:val="00AC5DF4"/>
    <w:rsid w:val="00AC7B17"/>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A1B"/>
    <w:rsid w:val="00B31FB1"/>
    <w:rsid w:val="00B33952"/>
    <w:rsid w:val="00B33C5E"/>
    <w:rsid w:val="00B342F4"/>
    <w:rsid w:val="00B34369"/>
    <w:rsid w:val="00B34DC2"/>
    <w:rsid w:val="00B378E5"/>
    <w:rsid w:val="00B4346D"/>
    <w:rsid w:val="00B440F4"/>
    <w:rsid w:val="00B447A5"/>
    <w:rsid w:val="00B4654C"/>
    <w:rsid w:val="00B47293"/>
    <w:rsid w:val="00B50E50"/>
    <w:rsid w:val="00B51407"/>
    <w:rsid w:val="00B52120"/>
    <w:rsid w:val="00B54ABC"/>
    <w:rsid w:val="00B56FBE"/>
    <w:rsid w:val="00B60ACF"/>
    <w:rsid w:val="00B62B58"/>
    <w:rsid w:val="00B65149"/>
    <w:rsid w:val="00B66567"/>
    <w:rsid w:val="00B667C8"/>
    <w:rsid w:val="00B66E10"/>
    <w:rsid w:val="00B66F52"/>
    <w:rsid w:val="00B66FE5"/>
    <w:rsid w:val="00B72880"/>
    <w:rsid w:val="00B758BF"/>
    <w:rsid w:val="00B773C1"/>
    <w:rsid w:val="00B77EC8"/>
    <w:rsid w:val="00B827A6"/>
    <w:rsid w:val="00B831CE"/>
    <w:rsid w:val="00B86677"/>
    <w:rsid w:val="00B87131"/>
    <w:rsid w:val="00B939B1"/>
    <w:rsid w:val="00B96D40"/>
    <w:rsid w:val="00B97386"/>
    <w:rsid w:val="00BA18A4"/>
    <w:rsid w:val="00BA263B"/>
    <w:rsid w:val="00BA42B2"/>
    <w:rsid w:val="00BA58D4"/>
    <w:rsid w:val="00BA5B9E"/>
    <w:rsid w:val="00BA7C9A"/>
    <w:rsid w:val="00BB5F8F"/>
    <w:rsid w:val="00BB657A"/>
    <w:rsid w:val="00BC1A4E"/>
    <w:rsid w:val="00BC5DC7"/>
    <w:rsid w:val="00BC6B8B"/>
    <w:rsid w:val="00BC73D8"/>
    <w:rsid w:val="00BD52D7"/>
    <w:rsid w:val="00BD5AD2"/>
    <w:rsid w:val="00BD6850"/>
    <w:rsid w:val="00BE22F3"/>
    <w:rsid w:val="00BE5B52"/>
    <w:rsid w:val="00BE78C5"/>
    <w:rsid w:val="00BE7B8D"/>
    <w:rsid w:val="00BF0993"/>
    <w:rsid w:val="00BF10A9"/>
    <w:rsid w:val="00BF1703"/>
    <w:rsid w:val="00BF231C"/>
    <w:rsid w:val="00BF51E5"/>
    <w:rsid w:val="00BF74A6"/>
    <w:rsid w:val="00C013AD"/>
    <w:rsid w:val="00C04904"/>
    <w:rsid w:val="00C056B3"/>
    <w:rsid w:val="00C103E5"/>
    <w:rsid w:val="00C1156F"/>
    <w:rsid w:val="00C13319"/>
    <w:rsid w:val="00C13EE9"/>
    <w:rsid w:val="00C165E7"/>
    <w:rsid w:val="00C21540"/>
    <w:rsid w:val="00C21906"/>
    <w:rsid w:val="00C21BFA"/>
    <w:rsid w:val="00C24C8D"/>
    <w:rsid w:val="00C25FE2"/>
    <w:rsid w:val="00C26B53"/>
    <w:rsid w:val="00C279B2"/>
    <w:rsid w:val="00C31ED8"/>
    <w:rsid w:val="00C33E50"/>
    <w:rsid w:val="00C34C20"/>
    <w:rsid w:val="00C35A3E"/>
    <w:rsid w:val="00C36A3C"/>
    <w:rsid w:val="00C42130"/>
    <w:rsid w:val="00C423A4"/>
    <w:rsid w:val="00C423E3"/>
    <w:rsid w:val="00C44BF5"/>
    <w:rsid w:val="00C502BD"/>
    <w:rsid w:val="00C521D6"/>
    <w:rsid w:val="00C55232"/>
    <w:rsid w:val="00C553A4"/>
    <w:rsid w:val="00C55A06"/>
    <w:rsid w:val="00C55D03"/>
    <w:rsid w:val="00C601BC"/>
    <w:rsid w:val="00C61823"/>
    <w:rsid w:val="00C62464"/>
    <w:rsid w:val="00C6329F"/>
    <w:rsid w:val="00C63340"/>
    <w:rsid w:val="00C643F9"/>
    <w:rsid w:val="00C64E95"/>
    <w:rsid w:val="00C71372"/>
    <w:rsid w:val="00C72410"/>
    <w:rsid w:val="00C7287F"/>
    <w:rsid w:val="00C75B2C"/>
    <w:rsid w:val="00C77FD4"/>
    <w:rsid w:val="00C80CB8"/>
    <w:rsid w:val="00C819F8"/>
    <w:rsid w:val="00C8248C"/>
    <w:rsid w:val="00C84E33"/>
    <w:rsid w:val="00C84EC2"/>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4C7"/>
    <w:rsid w:val="00CE0C4F"/>
    <w:rsid w:val="00CE30EA"/>
    <w:rsid w:val="00CF048A"/>
    <w:rsid w:val="00CF155A"/>
    <w:rsid w:val="00CF2947"/>
    <w:rsid w:val="00CF4F0E"/>
    <w:rsid w:val="00CF686F"/>
    <w:rsid w:val="00CF6E60"/>
    <w:rsid w:val="00CF7BCA"/>
    <w:rsid w:val="00D008FD"/>
    <w:rsid w:val="00D03010"/>
    <w:rsid w:val="00D0321C"/>
    <w:rsid w:val="00D035EC"/>
    <w:rsid w:val="00D04956"/>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B6B"/>
    <w:rsid w:val="00D352A2"/>
    <w:rsid w:val="00D4162B"/>
    <w:rsid w:val="00D441CA"/>
    <w:rsid w:val="00D4514F"/>
    <w:rsid w:val="00D451E2"/>
    <w:rsid w:val="00D45E89"/>
    <w:rsid w:val="00D45E8D"/>
    <w:rsid w:val="00D466AE"/>
    <w:rsid w:val="00D4734F"/>
    <w:rsid w:val="00D51BF3"/>
    <w:rsid w:val="00D52EEF"/>
    <w:rsid w:val="00D60A8B"/>
    <w:rsid w:val="00D66846"/>
    <w:rsid w:val="00D675FB"/>
    <w:rsid w:val="00D71F25"/>
    <w:rsid w:val="00D72A9C"/>
    <w:rsid w:val="00D77031"/>
    <w:rsid w:val="00D814FE"/>
    <w:rsid w:val="00D84941"/>
    <w:rsid w:val="00D84FA1"/>
    <w:rsid w:val="00D851F0"/>
    <w:rsid w:val="00D86857"/>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112"/>
    <w:rsid w:val="00DA7663"/>
    <w:rsid w:val="00DB0258"/>
    <w:rsid w:val="00DB1981"/>
    <w:rsid w:val="00DB38EE"/>
    <w:rsid w:val="00DB498B"/>
    <w:rsid w:val="00DB66CA"/>
    <w:rsid w:val="00DB6BCA"/>
    <w:rsid w:val="00DB6F54"/>
    <w:rsid w:val="00DB73F7"/>
    <w:rsid w:val="00DC0321"/>
    <w:rsid w:val="00DC3067"/>
    <w:rsid w:val="00DC370B"/>
    <w:rsid w:val="00DC4041"/>
    <w:rsid w:val="00DC5B90"/>
    <w:rsid w:val="00DD00FF"/>
    <w:rsid w:val="00DD0619"/>
    <w:rsid w:val="00DD066E"/>
    <w:rsid w:val="00DD07FB"/>
    <w:rsid w:val="00DD189E"/>
    <w:rsid w:val="00DD25C6"/>
    <w:rsid w:val="00DD4099"/>
    <w:rsid w:val="00DD48BB"/>
    <w:rsid w:val="00DD4FE5"/>
    <w:rsid w:val="00DD54B0"/>
    <w:rsid w:val="00DD57EE"/>
    <w:rsid w:val="00DD6BCC"/>
    <w:rsid w:val="00DE0A4B"/>
    <w:rsid w:val="00DE2410"/>
    <w:rsid w:val="00DE2939"/>
    <w:rsid w:val="00DE6E81"/>
    <w:rsid w:val="00DE703F"/>
    <w:rsid w:val="00DE7595"/>
    <w:rsid w:val="00DF1961"/>
    <w:rsid w:val="00DF22A7"/>
    <w:rsid w:val="00DF44DE"/>
    <w:rsid w:val="00DF5BA5"/>
    <w:rsid w:val="00DF7AFE"/>
    <w:rsid w:val="00E01138"/>
    <w:rsid w:val="00E02DFB"/>
    <w:rsid w:val="00E030F9"/>
    <w:rsid w:val="00E0311A"/>
    <w:rsid w:val="00E03138"/>
    <w:rsid w:val="00E06404"/>
    <w:rsid w:val="00E11A85"/>
    <w:rsid w:val="00E12495"/>
    <w:rsid w:val="00E15CCD"/>
    <w:rsid w:val="00E202EF"/>
    <w:rsid w:val="00E210B5"/>
    <w:rsid w:val="00E2552F"/>
    <w:rsid w:val="00E3137A"/>
    <w:rsid w:val="00E32757"/>
    <w:rsid w:val="00E32CCF"/>
    <w:rsid w:val="00E34A98"/>
    <w:rsid w:val="00E35D1E"/>
    <w:rsid w:val="00E364F9"/>
    <w:rsid w:val="00E365FA"/>
    <w:rsid w:val="00E36789"/>
    <w:rsid w:val="00E44A83"/>
    <w:rsid w:val="00E47CDB"/>
    <w:rsid w:val="00E502C1"/>
    <w:rsid w:val="00E502DD"/>
    <w:rsid w:val="00E50D3A"/>
    <w:rsid w:val="00E50FB2"/>
    <w:rsid w:val="00E51387"/>
    <w:rsid w:val="00E51E68"/>
    <w:rsid w:val="00E52EFD"/>
    <w:rsid w:val="00E5408A"/>
    <w:rsid w:val="00E55359"/>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8B6"/>
    <w:rsid w:val="00EC5359"/>
    <w:rsid w:val="00EC562A"/>
    <w:rsid w:val="00EC6733"/>
    <w:rsid w:val="00ED067A"/>
    <w:rsid w:val="00ED12E8"/>
    <w:rsid w:val="00ED2B50"/>
    <w:rsid w:val="00EE0350"/>
    <w:rsid w:val="00EE0719"/>
    <w:rsid w:val="00EE0E80"/>
    <w:rsid w:val="00EE5D96"/>
    <w:rsid w:val="00EE613F"/>
    <w:rsid w:val="00EE7295"/>
    <w:rsid w:val="00EE7869"/>
    <w:rsid w:val="00EF054A"/>
    <w:rsid w:val="00EF3235"/>
    <w:rsid w:val="00EF7E72"/>
    <w:rsid w:val="00F01AA1"/>
    <w:rsid w:val="00F06D37"/>
    <w:rsid w:val="00F07B9D"/>
    <w:rsid w:val="00F11276"/>
    <w:rsid w:val="00F11586"/>
    <w:rsid w:val="00F1183B"/>
    <w:rsid w:val="00F11C9F"/>
    <w:rsid w:val="00F12263"/>
    <w:rsid w:val="00F1409D"/>
    <w:rsid w:val="00F14214"/>
    <w:rsid w:val="00F157A9"/>
    <w:rsid w:val="00F16F00"/>
    <w:rsid w:val="00F203A9"/>
    <w:rsid w:val="00F21D2D"/>
    <w:rsid w:val="00F2437E"/>
    <w:rsid w:val="00F25BB6"/>
    <w:rsid w:val="00F26B7E"/>
    <w:rsid w:val="00F27A3B"/>
    <w:rsid w:val="00F32780"/>
    <w:rsid w:val="00F33817"/>
    <w:rsid w:val="00F420D5"/>
    <w:rsid w:val="00F43428"/>
    <w:rsid w:val="00F43EE7"/>
    <w:rsid w:val="00F451EA"/>
    <w:rsid w:val="00F45447"/>
    <w:rsid w:val="00F456C6"/>
    <w:rsid w:val="00F4577B"/>
    <w:rsid w:val="00F46496"/>
    <w:rsid w:val="00F474D0"/>
    <w:rsid w:val="00F50179"/>
    <w:rsid w:val="00F515EE"/>
    <w:rsid w:val="00F5316E"/>
    <w:rsid w:val="00F56511"/>
    <w:rsid w:val="00F57E57"/>
    <w:rsid w:val="00F6194E"/>
    <w:rsid w:val="00F623AC"/>
    <w:rsid w:val="00F6412A"/>
    <w:rsid w:val="00F65893"/>
    <w:rsid w:val="00F66A4A"/>
    <w:rsid w:val="00F71E22"/>
    <w:rsid w:val="00F72142"/>
    <w:rsid w:val="00F72AE7"/>
    <w:rsid w:val="00F80277"/>
    <w:rsid w:val="00F833BA"/>
    <w:rsid w:val="00F84AD8"/>
    <w:rsid w:val="00F84EB9"/>
    <w:rsid w:val="00F84FD0"/>
    <w:rsid w:val="00F8531D"/>
    <w:rsid w:val="00F859A8"/>
    <w:rsid w:val="00F86D87"/>
    <w:rsid w:val="00F87D6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93F"/>
    <w:rsid w:val="00FF7CE4"/>
    <w:rsid w:val="00FF7E39"/>
    <w:rsid w:val="01156D31"/>
    <w:rsid w:val="014922E3"/>
    <w:rsid w:val="0156177E"/>
    <w:rsid w:val="015F7491"/>
    <w:rsid w:val="01BA61B0"/>
    <w:rsid w:val="01D34B7C"/>
    <w:rsid w:val="022E26FA"/>
    <w:rsid w:val="0273635F"/>
    <w:rsid w:val="029C3B08"/>
    <w:rsid w:val="02C95F7F"/>
    <w:rsid w:val="036B5288"/>
    <w:rsid w:val="03785DE9"/>
    <w:rsid w:val="03C9092D"/>
    <w:rsid w:val="03FB660C"/>
    <w:rsid w:val="04133956"/>
    <w:rsid w:val="046E3282"/>
    <w:rsid w:val="04EF43C3"/>
    <w:rsid w:val="055661F0"/>
    <w:rsid w:val="055E6A42"/>
    <w:rsid w:val="05A91BE3"/>
    <w:rsid w:val="05B20F4D"/>
    <w:rsid w:val="05BE5B1B"/>
    <w:rsid w:val="05CA098C"/>
    <w:rsid w:val="060617A9"/>
    <w:rsid w:val="0607573C"/>
    <w:rsid w:val="06473D8B"/>
    <w:rsid w:val="06654211"/>
    <w:rsid w:val="06916F35"/>
    <w:rsid w:val="06E17D3B"/>
    <w:rsid w:val="0708351A"/>
    <w:rsid w:val="07577FFE"/>
    <w:rsid w:val="07A3029B"/>
    <w:rsid w:val="07E8334B"/>
    <w:rsid w:val="081D7BB2"/>
    <w:rsid w:val="08294E5C"/>
    <w:rsid w:val="083245C7"/>
    <w:rsid w:val="083D5469"/>
    <w:rsid w:val="08674270"/>
    <w:rsid w:val="0994100B"/>
    <w:rsid w:val="0A051F93"/>
    <w:rsid w:val="0A344626"/>
    <w:rsid w:val="0ABF0394"/>
    <w:rsid w:val="0B9335CE"/>
    <w:rsid w:val="0BA12B07"/>
    <w:rsid w:val="0BCA3494"/>
    <w:rsid w:val="0BF16C73"/>
    <w:rsid w:val="0C175FAD"/>
    <w:rsid w:val="0C5E3BDC"/>
    <w:rsid w:val="0C994C14"/>
    <w:rsid w:val="0D3A1F53"/>
    <w:rsid w:val="0D42705A"/>
    <w:rsid w:val="0D576FA9"/>
    <w:rsid w:val="0DEE0F90"/>
    <w:rsid w:val="0E3B0878"/>
    <w:rsid w:val="0E4868F2"/>
    <w:rsid w:val="0E903DF5"/>
    <w:rsid w:val="0E904CC5"/>
    <w:rsid w:val="0EBC4BEA"/>
    <w:rsid w:val="0ED818B2"/>
    <w:rsid w:val="0F080F37"/>
    <w:rsid w:val="0F135152"/>
    <w:rsid w:val="0F2A5FF8"/>
    <w:rsid w:val="0F3C1993"/>
    <w:rsid w:val="0F827BE2"/>
    <w:rsid w:val="0FE8213B"/>
    <w:rsid w:val="10134CDE"/>
    <w:rsid w:val="10521CAA"/>
    <w:rsid w:val="10675755"/>
    <w:rsid w:val="10A047C3"/>
    <w:rsid w:val="10A06571"/>
    <w:rsid w:val="10A0797A"/>
    <w:rsid w:val="10F30871"/>
    <w:rsid w:val="110765F0"/>
    <w:rsid w:val="11785740"/>
    <w:rsid w:val="118440E5"/>
    <w:rsid w:val="11A42091"/>
    <w:rsid w:val="11D861DF"/>
    <w:rsid w:val="120B3C17"/>
    <w:rsid w:val="125F7F3A"/>
    <w:rsid w:val="12B84F7B"/>
    <w:rsid w:val="133F5002"/>
    <w:rsid w:val="13561AB1"/>
    <w:rsid w:val="13685DC6"/>
    <w:rsid w:val="13702B73"/>
    <w:rsid w:val="13CC2D7F"/>
    <w:rsid w:val="143E4A1F"/>
    <w:rsid w:val="145B7611"/>
    <w:rsid w:val="14613072"/>
    <w:rsid w:val="1536513E"/>
    <w:rsid w:val="159E5049"/>
    <w:rsid w:val="16930926"/>
    <w:rsid w:val="17471E3D"/>
    <w:rsid w:val="17490941"/>
    <w:rsid w:val="17A96653"/>
    <w:rsid w:val="17AA4FAE"/>
    <w:rsid w:val="17CF567C"/>
    <w:rsid w:val="18784278"/>
    <w:rsid w:val="18920DBD"/>
    <w:rsid w:val="18C33745"/>
    <w:rsid w:val="18DC65B5"/>
    <w:rsid w:val="1A4E34E2"/>
    <w:rsid w:val="1A8E4A9F"/>
    <w:rsid w:val="1AC50CB7"/>
    <w:rsid w:val="1B45283A"/>
    <w:rsid w:val="1B4C29E2"/>
    <w:rsid w:val="1B7906D2"/>
    <w:rsid w:val="1D5B36DB"/>
    <w:rsid w:val="1D862F93"/>
    <w:rsid w:val="1DE1641B"/>
    <w:rsid w:val="1E9A4F48"/>
    <w:rsid w:val="1EDC1087"/>
    <w:rsid w:val="1F134CFA"/>
    <w:rsid w:val="1F2E1635"/>
    <w:rsid w:val="1F777AF7"/>
    <w:rsid w:val="1FAF4A23"/>
    <w:rsid w:val="2001000A"/>
    <w:rsid w:val="201176A9"/>
    <w:rsid w:val="203B04ED"/>
    <w:rsid w:val="204B44D0"/>
    <w:rsid w:val="20914159"/>
    <w:rsid w:val="209B7C66"/>
    <w:rsid w:val="20CA13E8"/>
    <w:rsid w:val="20CE1D3D"/>
    <w:rsid w:val="20D64231"/>
    <w:rsid w:val="218310E8"/>
    <w:rsid w:val="22075285"/>
    <w:rsid w:val="229B46E4"/>
    <w:rsid w:val="231C5EB2"/>
    <w:rsid w:val="238041A2"/>
    <w:rsid w:val="23810484"/>
    <w:rsid w:val="244B45EE"/>
    <w:rsid w:val="247100A9"/>
    <w:rsid w:val="24B41E6E"/>
    <w:rsid w:val="25024FDC"/>
    <w:rsid w:val="25090731"/>
    <w:rsid w:val="25096983"/>
    <w:rsid w:val="255D6CCF"/>
    <w:rsid w:val="257A2F24"/>
    <w:rsid w:val="259F2E44"/>
    <w:rsid w:val="25B34B41"/>
    <w:rsid w:val="25DE388A"/>
    <w:rsid w:val="25F27756"/>
    <w:rsid w:val="25F408CA"/>
    <w:rsid w:val="260E1D77"/>
    <w:rsid w:val="262D71DD"/>
    <w:rsid w:val="26722306"/>
    <w:rsid w:val="26A52B26"/>
    <w:rsid w:val="271370C3"/>
    <w:rsid w:val="273E172E"/>
    <w:rsid w:val="27653582"/>
    <w:rsid w:val="27800A53"/>
    <w:rsid w:val="27B958A3"/>
    <w:rsid w:val="284E0B51"/>
    <w:rsid w:val="285C501C"/>
    <w:rsid w:val="28F705D6"/>
    <w:rsid w:val="28FA4916"/>
    <w:rsid w:val="29086F52"/>
    <w:rsid w:val="299B4658"/>
    <w:rsid w:val="29C4731D"/>
    <w:rsid w:val="29FA689B"/>
    <w:rsid w:val="2A043BBD"/>
    <w:rsid w:val="2A7D408E"/>
    <w:rsid w:val="2B4324C3"/>
    <w:rsid w:val="2B544339"/>
    <w:rsid w:val="2B8A6344"/>
    <w:rsid w:val="2BFA7026"/>
    <w:rsid w:val="2C053A71"/>
    <w:rsid w:val="2D4367AA"/>
    <w:rsid w:val="2D457A8B"/>
    <w:rsid w:val="2D621C92"/>
    <w:rsid w:val="2D662499"/>
    <w:rsid w:val="2D7B4196"/>
    <w:rsid w:val="2DA13BA0"/>
    <w:rsid w:val="2E5A0250"/>
    <w:rsid w:val="2E6B4F35"/>
    <w:rsid w:val="2E7F1F03"/>
    <w:rsid w:val="2EE93382"/>
    <w:rsid w:val="2EEB534C"/>
    <w:rsid w:val="2F010CAC"/>
    <w:rsid w:val="2F2B5748"/>
    <w:rsid w:val="2F39477D"/>
    <w:rsid w:val="2F4F58DB"/>
    <w:rsid w:val="2F8337D6"/>
    <w:rsid w:val="2F837332"/>
    <w:rsid w:val="2F9C03F4"/>
    <w:rsid w:val="303625F7"/>
    <w:rsid w:val="30EE4C7F"/>
    <w:rsid w:val="31326E84"/>
    <w:rsid w:val="31A47D5F"/>
    <w:rsid w:val="31BC1D93"/>
    <w:rsid w:val="3220020C"/>
    <w:rsid w:val="32D81AF3"/>
    <w:rsid w:val="32F80037"/>
    <w:rsid w:val="330F7ACB"/>
    <w:rsid w:val="343432F1"/>
    <w:rsid w:val="349D49F2"/>
    <w:rsid w:val="34FA6078"/>
    <w:rsid w:val="350727B3"/>
    <w:rsid w:val="35131158"/>
    <w:rsid w:val="353A4937"/>
    <w:rsid w:val="35A3428A"/>
    <w:rsid w:val="35BD4BE3"/>
    <w:rsid w:val="35CE329E"/>
    <w:rsid w:val="35D54660"/>
    <w:rsid w:val="36851BE2"/>
    <w:rsid w:val="36A4650C"/>
    <w:rsid w:val="36F9612C"/>
    <w:rsid w:val="37132821"/>
    <w:rsid w:val="374970B3"/>
    <w:rsid w:val="37735EDE"/>
    <w:rsid w:val="37863E63"/>
    <w:rsid w:val="37CD3B9E"/>
    <w:rsid w:val="37E82293"/>
    <w:rsid w:val="386341A5"/>
    <w:rsid w:val="38F11738"/>
    <w:rsid w:val="398268AC"/>
    <w:rsid w:val="3A445910"/>
    <w:rsid w:val="3A58602E"/>
    <w:rsid w:val="3A5F2C13"/>
    <w:rsid w:val="3A742699"/>
    <w:rsid w:val="3A8D633E"/>
    <w:rsid w:val="3ACC6031"/>
    <w:rsid w:val="3B3512A5"/>
    <w:rsid w:val="3BD05BCD"/>
    <w:rsid w:val="3BDB4052"/>
    <w:rsid w:val="3C0E0A2E"/>
    <w:rsid w:val="3C5E53AF"/>
    <w:rsid w:val="3C85293C"/>
    <w:rsid w:val="3C9862CE"/>
    <w:rsid w:val="3D037D04"/>
    <w:rsid w:val="3D167A38"/>
    <w:rsid w:val="3D622C7D"/>
    <w:rsid w:val="3DB72FC9"/>
    <w:rsid w:val="3DBF2D27"/>
    <w:rsid w:val="3DFD6502"/>
    <w:rsid w:val="3F0B017D"/>
    <w:rsid w:val="3F3F3186"/>
    <w:rsid w:val="3F4343E8"/>
    <w:rsid w:val="3F446ADE"/>
    <w:rsid w:val="3F8A64BB"/>
    <w:rsid w:val="3F9C35BF"/>
    <w:rsid w:val="3FA6322C"/>
    <w:rsid w:val="3FCA68B7"/>
    <w:rsid w:val="3FD6035E"/>
    <w:rsid w:val="3FFD6511"/>
    <w:rsid w:val="40204729"/>
    <w:rsid w:val="40D043A1"/>
    <w:rsid w:val="41016309"/>
    <w:rsid w:val="411424E0"/>
    <w:rsid w:val="412C5A7C"/>
    <w:rsid w:val="41412BA9"/>
    <w:rsid w:val="41AC44C7"/>
    <w:rsid w:val="41D57EC1"/>
    <w:rsid w:val="41D81760"/>
    <w:rsid w:val="41EB3320"/>
    <w:rsid w:val="41F9319D"/>
    <w:rsid w:val="425608D6"/>
    <w:rsid w:val="428B0580"/>
    <w:rsid w:val="42C83582"/>
    <w:rsid w:val="42F9198D"/>
    <w:rsid w:val="43252782"/>
    <w:rsid w:val="43301127"/>
    <w:rsid w:val="4366490F"/>
    <w:rsid w:val="437C436D"/>
    <w:rsid w:val="437F6500"/>
    <w:rsid w:val="43886A20"/>
    <w:rsid w:val="43BB4E95"/>
    <w:rsid w:val="43FD36FF"/>
    <w:rsid w:val="44150A49"/>
    <w:rsid w:val="44224F14"/>
    <w:rsid w:val="44BF6C07"/>
    <w:rsid w:val="44CB55AC"/>
    <w:rsid w:val="450B3BFA"/>
    <w:rsid w:val="45260A34"/>
    <w:rsid w:val="4553726F"/>
    <w:rsid w:val="4582210E"/>
    <w:rsid w:val="463158E2"/>
    <w:rsid w:val="47584F75"/>
    <w:rsid w:val="477F442B"/>
    <w:rsid w:val="479814DE"/>
    <w:rsid w:val="47DE27A0"/>
    <w:rsid w:val="47EF7803"/>
    <w:rsid w:val="48220A60"/>
    <w:rsid w:val="48802209"/>
    <w:rsid w:val="489214AE"/>
    <w:rsid w:val="49964AD1"/>
    <w:rsid w:val="49EC224C"/>
    <w:rsid w:val="4A45195C"/>
    <w:rsid w:val="4A665B7D"/>
    <w:rsid w:val="4A8E69F4"/>
    <w:rsid w:val="4BB5041C"/>
    <w:rsid w:val="4BFE6267"/>
    <w:rsid w:val="4CB42DC9"/>
    <w:rsid w:val="4D2C295F"/>
    <w:rsid w:val="4D5B2DE2"/>
    <w:rsid w:val="4D6B792C"/>
    <w:rsid w:val="4D7428B7"/>
    <w:rsid w:val="4DC51394"/>
    <w:rsid w:val="4DFC67D6"/>
    <w:rsid w:val="4E712D20"/>
    <w:rsid w:val="4E7736AC"/>
    <w:rsid w:val="4E93713A"/>
    <w:rsid w:val="4EDD6607"/>
    <w:rsid w:val="4F5D3557"/>
    <w:rsid w:val="4FAB146F"/>
    <w:rsid w:val="4FB07878"/>
    <w:rsid w:val="5068151D"/>
    <w:rsid w:val="506A211C"/>
    <w:rsid w:val="50EA6DB9"/>
    <w:rsid w:val="511773E3"/>
    <w:rsid w:val="51204589"/>
    <w:rsid w:val="5175259D"/>
    <w:rsid w:val="51BE7A70"/>
    <w:rsid w:val="521450B8"/>
    <w:rsid w:val="5237347A"/>
    <w:rsid w:val="52C13B4A"/>
    <w:rsid w:val="52C741A1"/>
    <w:rsid w:val="52D843DB"/>
    <w:rsid w:val="52DE46FC"/>
    <w:rsid w:val="54176117"/>
    <w:rsid w:val="551B75AE"/>
    <w:rsid w:val="55425416"/>
    <w:rsid w:val="55505FDA"/>
    <w:rsid w:val="55A21A11"/>
    <w:rsid w:val="55B0022C"/>
    <w:rsid w:val="55BD0C29"/>
    <w:rsid w:val="56431446"/>
    <w:rsid w:val="573C40E7"/>
    <w:rsid w:val="574436DA"/>
    <w:rsid w:val="57D926EC"/>
    <w:rsid w:val="5842572D"/>
    <w:rsid w:val="585F62DF"/>
    <w:rsid w:val="58C32357"/>
    <w:rsid w:val="59A044B9"/>
    <w:rsid w:val="59C3464B"/>
    <w:rsid w:val="5A8E4C59"/>
    <w:rsid w:val="5AB31B90"/>
    <w:rsid w:val="5ABF12B7"/>
    <w:rsid w:val="5C6B224F"/>
    <w:rsid w:val="5CBF10FA"/>
    <w:rsid w:val="5D047455"/>
    <w:rsid w:val="5D0C7971"/>
    <w:rsid w:val="5D75737A"/>
    <w:rsid w:val="5D79399F"/>
    <w:rsid w:val="5E29270A"/>
    <w:rsid w:val="5EF85E29"/>
    <w:rsid w:val="5F3758C0"/>
    <w:rsid w:val="5F48233E"/>
    <w:rsid w:val="5FBB72FA"/>
    <w:rsid w:val="5FD26470"/>
    <w:rsid w:val="603D6F06"/>
    <w:rsid w:val="606C77EB"/>
    <w:rsid w:val="610C541D"/>
    <w:rsid w:val="6192630B"/>
    <w:rsid w:val="62015D11"/>
    <w:rsid w:val="621E76E6"/>
    <w:rsid w:val="62E96ED1"/>
    <w:rsid w:val="62EC66BA"/>
    <w:rsid w:val="62EE5B8A"/>
    <w:rsid w:val="63161C90"/>
    <w:rsid w:val="642301C1"/>
    <w:rsid w:val="64346872"/>
    <w:rsid w:val="644C7B14"/>
    <w:rsid w:val="645667E8"/>
    <w:rsid w:val="64E738E4"/>
    <w:rsid w:val="6562740E"/>
    <w:rsid w:val="656960A7"/>
    <w:rsid w:val="65AC2974"/>
    <w:rsid w:val="6624302C"/>
    <w:rsid w:val="669B6734"/>
    <w:rsid w:val="669F417B"/>
    <w:rsid w:val="66AB0941"/>
    <w:rsid w:val="671E5F06"/>
    <w:rsid w:val="676E209B"/>
    <w:rsid w:val="67BF46A4"/>
    <w:rsid w:val="689F6284"/>
    <w:rsid w:val="68E85E7D"/>
    <w:rsid w:val="69470DF5"/>
    <w:rsid w:val="69603C65"/>
    <w:rsid w:val="69A578CA"/>
    <w:rsid w:val="69C44A72"/>
    <w:rsid w:val="69FD357E"/>
    <w:rsid w:val="6A1231B1"/>
    <w:rsid w:val="6A681023"/>
    <w:rsid w:val="6A70612A"/>
    <w:rsid w:val="6AC470BB"/>
    <w:rsid w:val="6AC51191"/>
    <w:rsid w:val="6AE7688B"/>
    <w:rsid w:val="6B39716E"/>
    <w:rsid w:val="6B581D59"/>
    <w:rsid w:val="6BBA6837"/>
    <w:rsid w:val="6BBD714D"/>
    <w:rsid w:val="6BCA7826"/>
    <w:rsid w:val="6C066D46"/>
    <w:rsid w:val="6C702411"/>
    <w:rsid w:val="6CB25EF6"/>
    <w:rsid w:val="6CCF2537"/>
    <w:rsid w:val="6DA53CCB"/>
    <w:rsid w:val="6E602BF0"/>
    <w:rsid w:val="6E941791"/>
    <w:rsid w:val="6F0F5F11"/>
    <w:rsid w:val="6F1A0AE1"/>
    <w:rsid w:val="6F2E06B1"/>
    <w:rsid w:val="6F491EC8"/>
    <w:rsid w:val="6F71097A"/>
    <w:rsid w:val="6FAD572A"/>
    <w:rsid w:val="6FFC3047"/>
    <w:rsid w:val="704C0B64"/>
    <w:rsid w:val="7075449A"/>
    <w:rsid w:val="70A46B2D"/>
    <w:rsid w:val="70E909E4"/>
    <w:rsid w:val="713C6848"/>
    <w:rsid w:val="7148395C"/>
    <w:rsid w:val="71497C49"/>
    <w:rsid w:val="715208DE"/>
    <w:rsid w:val="71653A85"/>
    <w:rsid w:val="71A5490B"/>
    <w:rsid w:val="71C86BE2"/>
    <w:rsid w:val="71E52F59"/>
    <w:rsid w:val="72394E7F"/>
    <w:rsid w:val="726C7D64"/>
    <w:rsid w:val="727420D6"/>
    <w:rsid w:val="72B03567"/>
    <w:rsid w:val="73012015"/>
    <w:rsid w:val="735008A6"/>
    <w:rsid w:val="74065BA0"/>
    <w:rsid w:val="74827185"/>
    <w:rsid w:val="74D47E1D"/>
    <w:rsid w:val="753F5076"/>
    <w:rsid w:val="755734F1"/>
    <w:rsid w:val="75FA0956"/>
    <w:rsid w:val="75FE0A8D"/>
    <w:rsid w:val="76571BB5"/>
    <w:rsid w:val="76AC6AD9"/>
    <w:rsid w:val="76EF6628"/>
    <w:rsid w:val="77277675"/>
    <w:rsid w:val="77D80043"/>
    <w:rsid w:val="781F4CEB"/>
    <w:rsid w:val="78222DC2"/>
    <w:rsid w:val="78544641"/>
    <w:rsid w:val="7859644F"/>
    <w:rsid w:val="786B1CDE"/>
    <w:rsid w:val="79490272"/>
    <w:rsid w:val="796E7CD8"/>
    <w:rsid w:val="79AC25AE"/>
    <w:rsid w:val="7A37456E"/>
    <w:rsid w:val="7A7845A4"/>
    <w:rsid w:val="7AB160CE"/>
    <w:rsid w:val="7AB45BBF"/>
    <w:rsid w:val="7ACA7190"/>
    <w:rsid w:val="7AE77D42"/>
    <w:rsid w:val="7B3F192C"/>
    <w:rsid w:val="7C0A2C05"/>
    <w:rsid w:val="7C0D37D8"/>
    <w:rsid w:val="7C8021FC"/>
    <w:rsid w:val="7C8E41ED"/>
    <w:rsid w:val="7C9C690A"/>
    <w:rsid w:val="7CDA1398"/>
    <w:rsid w:val="7CDF26B8"/>
    <w:rsid w:val="7D01709E"/>
    <w:rsid w:val="7D4939A5"/>
    <w:rsid w:val="7D930B6C"/>
    <w:rsid w:val="7DC66335"/>
    <w:rsid w:val="7DDE43D4"/>
    <w:rsid w:val="7E8F2BCB"/>
    <w:rsid w:val="7EB95919"/>
    <w:rsid w:val="7F923FF5"/>
    <w:rsid w:val="7FCA5219"/>
    <w:rsid w:val="7FE72592"/>
    <w:rsid w:val="7FE7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tabs>
        <w:tab w:val="center" w:pos="4201"/>
        <w:tab w:val="right" w:leader="dot" w:pos="9298"/>
      </w:tabs>
      <w:autoSpaceDE w:val="0"/>
      <w:autoSpaceDN w:val="0"/>
      <w:adjustRightInd w:val="0"/>
      <w:ind w:firstLine="420" w:firstLineChars="200"/>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style>
  <w:style w:type="paragraph" w:styleId="13">
    <w:name w:val="annotation text"/>
    <w:basedOn w:val="1"/>
    <w:link w:val="242"/>
    <w:semiHidden/>
    <w:unhideWhenUsed/>
    <w:qFormat/>
    <w:uiPriority w:val="99"/>
    <w:pPr>
      <w:jc w:val="left"/>
    </w:pPr>
  </w:style>
  <w:style w:type="paragraph" w:styleId="14">
    <w:name w:val="Body Text"/>
    <w:basedOn w:val="1"/>
    <w:link w:val="90"/>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autoRedefine/>
    <w:semiHidden/>
    <w:unhideWhenUsed/>
    <w:qFormat/>
    <w:uiPriority w:val="99"/>
    <w:rPr>
      <w:sz w:val="18"/>
      <w:szCs w:val="18"/>
    </w:rPr>
  </w:style>
  <w:style w:type="paragraph" w:styleId="18">
    <w:name w:val="footer"/>
    <w:basedOn w:val="1"/>
    <w:link w:val="48"/>
    <w:autoRedefine/>
    <w:qFormat/>
    <w:uiPriority w:val="99"/>
    <w:pPr>
      <w:tabs>
        <w:tab w:val="center" w:pos="4153"/>
        <w:tab w:val="right" w:pos="8306"/>
      </w:tabs>
      <w:adjustRightInd/>
      <w:snapToGrid w:val="0"/>
      <w:jc w:val="right"/>
    </w:pPr>
    <w:rPr>
      <w:rFonts w:ascii="宋体"/>
      <w:sz w:val="18"/>
      <w:szCs w:val="18"/>
    </w:rPr>
  </w:style>
  <w:style w:type="paragraph" w:styleId="19">
    <w:name w:val="header"/>
    <w:basedOn w:val="1"/>
    <w:link w:val="47"/>
    <w:autoRedefine/>
    <w:qFormat/>
    <w:uiPriority w:val="99"/>
    <w:pPr>
      <w:framePr w:hSpace="180" w:wrap="around" w:vAnchor="text" w:hAnchor="margin" w:y="-999"/>
      <w:tabs>
        <w:tab w:val="center" w:pos="4153"/>
        <w:tab w:val="right" w:pos="8306"/>
      </w:tabs>
      <w:adjustRightInd/>
      <w:snapToGrid w:val="0"/>
      <w:ind w:firstLine="0" w:firstLineChars="0"/>
    </w:pPr>
    <w:rPr>
      <w:rFonts w:ascii="黑体" w:hAnsi="黑体" w:eastAsia="黑体"/>
    </w:rPr>
  </w:style>
  <w:style w:type="paragraph" w:styleId="20">
    <w:name w:val="toc 1"/>
    <w:basedOn w:val="1"/>
    <w:next w:val="1"/>
    <w:autoRedefine/>
    <w:unhideWhenUsed/>
    <w:qFormat/>
    <w:uiPriority w:val="39"/>
    <w:pPr>
      <w:tabs>
        <w:tab w:val="clear" w:pos="4201"/>
      </w:tabs>
      <w:spacing w:line="400" w:lineRule="exact"/>
    </w:pPr>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0"/>
    <w:pPr>
      <w:spacing w:before="100" w:beforeAutospacing="1" w:after="100" w:afterAutospacing="1"/>
      <w:jc w:val="left"/>
    </w:pPr>
    <w:rPr>
      <w:kern w:val="0"/>
      <w:sz w:val="24"/>
    </w:rPr>
  </w:style>
  <w:style w:type="paragraph" w:styleId="27">
    <w:name w:val="Title"/>
    <w:basedOn w:val="1"/>
    <w:link w:val="52"/>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43"/>
    <w:semiHidden/>
    <w:unhideWhenUsed/>
    <w:qFormat/>
    <w:uiPriority w:val="99"/>
    <w:rPr>
      <w:b/>
      <w:bCs/>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autoRedefine/>
    <w:semiHidden/>
    <w:qFormat/>
    <w:uiPriority w:val="0"/>
    <w:rPr>
      <w:rFonts w:ascii="宋体" w:hAnsi="宋体" w:eastAsia="宋体" w:cs="Times New Roman"/>
      <w:spacing w:val="0"/>
      <w:sz w:val="18"/>
      <w:vertAlign w:val="superscript"/>
    </w:rPr>
  </w:style>
  <w:style w:type="character" w:customStyle="1" w:styleId="38">
    <w:name w:val="标题 1 字符"/>
    <w:link w:val="2"/>
    <w:autoRedefine/>
    <w:qFormat/>
    <w:uiPriority w:val="0"/>
    <w:rPr>
      <w:b/>
      <w:bCs/>
      <w:kern w:val="44"/>
      <w:sz w:val="44"/>
      <w:szCs w:val="44"/>
    </w:rPr>
  </w:style>
  <w:style w:type="character" w:customStyle="1" w:styleId="39">
    <w:name w:val="标题 2 字符"/>
    <w:link w:val="3"/>
    <w:autoRedefine/>
    <w:qFormat/>
    <w:uiPriority w:val="0"/>
    <w:rPr>
      <w:rFonts w:ascii="Arial" w:hAnsi="Arial" w:eastAsia="黑体"/>
      <w:b/>
      <w:bCs/>
      <w:kern w:val="2"/>
      <w:sz w:val="32"/>
      <w:szCs w:val="32"/>
    </w:rPr>
  </w:style>
  <w:style w:type="character" w:customStyle="1" w:styleId="40">
    <w:name w:val="标题 3 字符"/>
    <w:link w:val="4"/>
    <w:autoRedefine/>
    <w:qFormat/>
    <w:uiPriority w:val="0"/>
    <w:rPr>
      <w:b/>
      <w:bCs/>
      <w:kern w:val="2"/>
      <w:sz w:val="32"/>
      <w:szCs w:val="32"/>
    </w:rPr>
  </w:style>
  <w:style w:type="character" w:customStyle="1" w:styleId="41">
    <w:name w:val="标题 4 字符"/>
    <w:link w:val="5"/>
    <w:autoRedefine/>
    <w:qFormat/>
    <w:uiPriority w:val="0"/>
    <w:rPr>
      <w:rFonts w:ascii="Arial" w:hAnsi="Arial" w:eastAsia="黑体"/>
      <w:b/>
      <w:bCs/>
      <w:kern w:val="2"/>
      <w:sz w:val="28"/>
      <w:szCs w:val="28"/>
    </w:rPr>
  </w:style>
  <w:style w:type="character" w:customStyle="1" w:styleId="42">
    <w:name w:val="标题 5 字符"/>
    <w:link w:val="6"/>
    <w:autoRedefine/>
    <w:qFormat/>
    <w:uiPriority w:val="0"/>
    <w:rPr>
      <w:b/>
      <w:bCs/>
      <w:kern w:val="2"/>
      <w:sz w:val="28"/>
      <w:szCs w:val="28"/>
    </w:rPr>
  </w:style>
  <w:style w:type="character" w:customStyle="1" w:styleId="43">
    <w:name w:val="标题 6 字符"/>
    <w:link w:val="7"/>
    <w:autoRedefine/>
    <w:qFormat/>
    <w:uiPriority w:val="0"/>
    <w:rPr>
      <w:rFonts w:ascii="Arial" w:hAnsi="Arial" w:eastAsia="黑体"/>
      <w:b/>
      <w:bCs/>
      <w:kern w:val="2"/>
      <w:sz w:val="24"/>
      <w:szCs w:val="24"/>
    </w:rPr>
  </w:style>
  <w:style w:type="character" w:customStyle="1" w:styleId="44">
    <w:name w:val="标题 7 字符"/>
    <w:link w:val="8"/>
    <w:autoRedefine/>
    <w:qFormat/>
    <w:uiPriority w:val="0"/>
    <w:rPr>
      <w:b/>
      <w:bCs/>
      <w:kern w:val="2"/>
      <w:sz w:val="24"/>
      <w:szCs w:val="24"/>
    </w:rPr>
  </w:style>
  <w:style w:type="character" w:customStyle="1" w:styleId="45">
    <w:name w:val="标题 8 字符"/>
    <w:link w:val="9"/>
    <w:autoRedefine/>
    <w:qFormat/>
    <w:uiPriority w:val="0"/>
    <w:rPr>
      <w:rFonts w:ascii="Arial" w:hAnsi="Arial" w:eastAsia="黑体"/>
      <w:kern w:val="2"/>
      <w:sz w:val="24"/>
      <w:szCs w:val="24"/>
    </w:rPr>
  </w:style>
  <w:style w:type="character" w:customStyle="1" w:styleId="46">
    <w:name w:val="标题 9 字符"/>
    <w:link w:val="10"/>
    <w:autoRedefine/>
    <w:qFormat/>
    <w:uiPriority w:val="0"/>
    <w:rPr>
      <w:rFonts w:ascii="Arial" w:hAnsi="Arial" w:eastAsia="黑体"/>
      <w:kern w:val="2"/>
      <w:sz w:val="21"/>
      <w:szCs w:val="21"/>
    </w:rPr>
  </w:style>
  <w:style w:type="character" w:customStyle="1" w:styleId="47">
    <w:name w:val="页眉 字符"/>
    <w:link w:val="19"/>
    <w:autoRedefine/>
    <w:qFormat/>
    <w:uiPriority w:val="99"/>
    <w:rPr>
      <w:rFonts w:ascii="黑体" w:hAnsi="黑体" w:eastAsia="黑体" w:cs="Times New Roman"/>
      <w:kern w:val="2"/>
      <w:sz w:val="21"/>
      <w:szCs w:val="21"/>
    </w:rPr>
  </w:style>
  <w:style w:type="character" w:customStyle="1" w:styleId="48">
    <w:name w:val="页脚 字符"/>
    <w:link w:val="18"/>
    <w:autoRedefine/>
    <w:qFormat/>
    <w:uiPriority w:val="99"/>
    <w:rPr>
      <w:rFonts w:ascii="宋体"/>
      <w:kern w:val="2"/>
      <w:sz w:val="18"/>
      <w:szCs w:val="18"/>
    </w:rPr>
  </w:style>
  <w:style w:type="character" w:customStyle="1" w:styleId="49">
    <w:name w:val="批注框文本 字符"/>
    <w:link w:val="17"/>
    <w:autoRedefine/>
    <w:semiHidden/>
    <w:qFormat/>
    <w:uiPriority w:val="99"/>
    <w:rPr>
      <w:kern w:val="2"/>
      <w:sz w:val="18"/>
      <w:szCs w:val="18"/>
    </w:rPr>
  </w:style>
  <w:style w:type="paragraph" w:styleId="50">
    <w:name w:val="Quote"/>
    <w:basedOn w:val="1"/>
    <w:next w:val="1"/>
    <w:link w:val="51"/>
    <w:autoRedefine/>
    <w:qFormat/>
    <w:uiPriority w:val="29"/>
    <w:rPr>
      <w:i/>
      <w:iCs/>
      <w:color w:val="000000"/>
    </w:rPr>
  </w:style>
  <w:style w:type="character" w:customStyle="1" w:styleId="51">
    <w:name w:val="引用 字符"/>
    <w:link w:val="50"/>
    <w:autoRedefine/>
    <w:qFormat/>
    <w:uiPriority w:val="29"/>
    <w:rPr>
      <w:i/>
      <w:iCs/>
      <w:color w:val="000000"/>
      <w:kern w:val="2"/>
      <w:sz w:val="21"/>
      <w:szCs w:val="21"/>
    </w:rPr>
  </w:style>
  <w:style w:type="character" w:customStyle="1" w:styleId="52">
    <w:name w:val="标题 字符"/>
    <w:link w:val="27"/>
    <w:autoRedefine/>
    <w:qFormat/>
    <w:uiPriority w:val="0"/>
    <w:rPr>
      <w:rFonts w:ascii="Arial" w:hAnsi="Arial" w:cs="Arial"/>
      <w:b/>
      <w:bCs/>
      <w:kern w:val="2"/>
      <w:sz w:val="32"/>
      <w:szCs w:val="32"/>
    </w:rPr>
  </w:style>
  <w:style w:type="paragraph" w:customStyle="1" w:styleId="53">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autoRedefine/>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autoRedefine/>
    <w:qFormat/>
    <w:uiPriority w:val="0"/>
    <w:pPr>
      <w:spacing w:line="0" w:lineRule="atLeast"/>
    </w:pPr>
    <w:rPr>
      <w:rFonts w:ascii="黑体" w:hAnsi="宋体" w:eastAsia="黑体"/>
    </w:rPr>
  </w:style>
  <w:style w:type="paragraph" w:customStyle="1" w:styleId="59">
    <w:name w:val="标准文件_标准正文"/>
    <w:basedOn w:val="1"/>
    <w:next w:val="60"/>
    <w:autoRedefine/>
    <w:qFormat/>
    <w:uiPriority w:val="0"/>
    <w:pPr>
      <w:snapToGrid w:val="0"/>
      <w:ind w:firstLine="200"/>
    </w:pPr>
    <w:rPr>
      <w:kern w:val="0"/>
    </w:rPr>
  </w:style>
  <w:style w:type="paragraph" w:customStyle="1" w:styleId="60">
    <w:name w:val="标准文件_段"/>
    <w:link w:val="188"/>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autoRedefine/>
    <w:qFormat/>
    <w:uiPriority w:val="0"/>
    <w:pPr>
      <w:adjustRightInd/>
      <w:snapToGrid/>
      <w:ind w:firstLine="0" w:firstLineChars="0"/>
    </w:pPr>
    <w:rPr>
      <w:rFonts w:ascii="宋体" w:hAnsi="宋体"/>
      <w:kern w:val="2"/>
    </w:rPr>
  </w:style>
  <w:style w:type="paragraph" w:customStyle="1" w:styleId="62">
    <w:name w:val="标准文件_标准部门"/>
    <w:basedOn w:val="1"/>
    <w:autoRedefine/>
    <w:qFormat/>
    <w:uiPriority w:val="0"/>
    <w:pPr>
      <w:jc w:val="center"/>
    </w:pPr>
    <w:rPr>
      <w:rFonts w:ascii="黑体" w:eastAsia="黑体"/>
      <w:kern w:val="0"/>
      <w:sz w:val="44"/>
    </w:rPr>
  </w:style>
  <w:style w:type="paragraph" w:customStyle="1" w:styleId="63">
    <w:name w:val="标准文件_标准代替"/>
    <w:basedOn w:val="1"/>
    <w:next w:val="1"/>
    <w:autoRedefine/>
    <w:qFormat/>
    <w:uiPriority w:val="0"/>
    <w:pPr>
      <w:spacing w:line="310" w:lineRule="exact"/>
      <w:jc w:val="right"/>
    </w:pPr>
    <w:rPr>
      <w:rFonts w:ascii="宋体" w:hAnsi="宋体"/>
      <w:kern w:val="0"/>
    </w:rPr>
  </w:style>
  <w:style w:type="paragraph" w:customStyle="1" w:styleId="64">
    <w:name w:val="标准文件_标准名称标题"/>
    <w:basedOn w:val="1"/>
    <w:next w:val="1"/>
    <w:autoRedefine/>
    <w:qFormat/>
    <w:uiPriority w:val="0"/>
    <w:pPr>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autoRedefine/>
    <w:qFormat/>
    <w:uiPriority w:val="0"/>
    <w:pPr>
      <w:tabs>
        <w:tab w:val="center" w:pos="4154"/>
        <w:tab w:val="right" w:pos="8306"/>
      </w:tabs>
      <w:spacing w:line="400" w:lineRule="exact"/>
      <w:jc w:val="right"/>
    </w:pPr>
    <w:rPr>
      <w:rFonts w:ascii="黑体" w:hAnsi="宋体" w:eastAsia="黑体" w:cs="Times New Roman"/>
      <w:sz w:val="21"/>
      <w:lang w:val="en-US" w:eastAsia="zh-CN" w:bidi="ar-SA"/>
    </w:rPr>
  </w:style>
  <w:style w:type="paragraph" w:customStyle="1" w:styleId="66">
    <w:name w:val="标准文件_页眉偶数页"/>
    <w:basedOn w:val="65"/>
    <w:next w:val="1"/>
    <w:autoRedefine/>
    <w:qFormat/>
    <w:uiPriority w:val="0"/>
    <w:pPr>
      <w:jc w:val="left"/>
    </w:pPr>
  </w:style>
  <w:style w:type="paragraph" w:customStyle="1" w:styleId="67">
    <w:name w:val="标准文件_参考文献标题"/>
    <w:basedOn w:val="1"/>
    <w:next w:val="1"/>
    <w:autoRedefine/>
    <w:qFormat/>
    <w:uiPriority w:val="0"/>
    <w:pPr>
      <w:shd w:val="clear" w:color="FFFFFF" w:fill="FFFFFF"/>
      <w:adjustRightInd/>
      <w:spacing w:before="560" w:after="50" w:afterLines="50"/>
      <w:jc w:val="center"/>
      <w:outlineLvl w:val="0"/>
    </w:pPr>
    <w:rPr>
      <w:rFonts w:ascii="黑体" w:eastAsia="黑体"/>
      <w:kern w:val="0"/>
    </w:rPr>
  </w:style>
  <w:style w:type="paragraph" w:customStyle="1" w:styleId="68">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autoRedefine/>
    <w:qFormat/>
    <w:uiPriority w:val="0"/>
    <w:rPr>
      <w:rFonts w:ascii="黑体" w:eastAsia="黑体"/>
      <w:spacing w:val="0"/>
      <w:w w:val="100"/>
      <w:position w:val="3"/>
      <w:sz w:val="28"/>
    </w:rPr>
  </w:style>
  <w:style w:type="paragraph" w:customStyle="1" w:styleId="71">
    <w:name w:val="标准文件_方框数字列项"/>
    <w:basedOn w:val="60"/>
    <w:autoRedefine/>
    <w:qFormat/>
    <w:uiPriority w:val="0"/>
    <w:pPr>
      <w:numPr>
        <w:ilvl w:val="0"/>
        <w:numId w:val="3"/>
      </w:numPr>
      <w:ind w:firstLine="0" w:firstLineChars="0"/>
    </w:pPr>
  </w:style>
  <w:style w:type="paragraph" w:customStyle="1" w:styleId="72">
    <w:name w:val="标准文件_封面标准编号"/>
    <w:basedOn w:val="1"/>
    <w:next w:val="63"/>
    <w:autoRedefine/>
    <w:qFormat/>
    <w:uiPriority w:val="0"/>
    <w:pPr>
      <w:spacing w:line="310" w:lineRule="exact"/>
      <w:jc w:val="right"/>
    </w:pPr>
    <w:rPr>
      <w:rFonts w:ascii="黑体" w:eastAsia="黑体"/>
      <w:kern w:val="0"/>
      <w:sz w:val="28"/>
    </w:rPr>
  </w:style>
  <w:style w:type="paragraph" w:customStyle="1" w:styleId="73">
    <w:name w:val="标准文件_封面标准分类号"/>
    <w:basedOn w:val="1"/>
    <w:autoRedefine/>
    <w:qFormat/>
    <w:uiPriority w:val="0"/>
    <w:rPr>
      <w:rFonts w:ascii="黑体" w:eastAsia="黑体"/>
      <w:b/>
      <w:kern w:val="0"/>
      <w:sz w:val="28"/>
    </w:rPr>
  </w:style>
  <w:style w:type="paragraph" w:customStyle="1" w:styleId="74">
    <w:name w:val="标准文件_封面标准名称"/>
    <w:basedOn w:val="1"/>
    <w:autoRedefine/>
    <w:qFormat/>
    <w:uiPriority w:val="0"/>
    <w:pPr>
      <w:jc w:val="center"/>
    </w:pPr>
    <w:rPr>
      <w:rFonts w:ascii="黑体" w:eastAsia="黑体"/>
      <w:kern w:val="0"/>
      <w:sz w:val="52"/>
    </w:rPr>
  </w:style>
  <w:style w:type="paragraph" w:customStyle="1" w:styleId="75">
    <w:name w:val="标准文件_封面标准英文名称"/>
    <w:basedOn w:val="1"/>
    <w:autoRedefine/>
    <w:qFormat/>
    <w:uiPriority w:val="0"/>
    <w:pPr>
      <w:jc w:val="center"/>
    </w:pPr>
    <w:rPr>
      <w:rFonts w:ascii="黑体" w:eastAsia="黑体"/>
      <w:b/>
      <w:sz w:val="28"/>
    </w:rPr>
  </w:style>
  <w:style w:type="paragraph" w:customStyle="1" w:styleId="76">
    <w:name w:val="标准文件_封面发布日期"/>
    <w:basedOn w:val="1"/>
    <w:autoRedefine/>
    <w:qFormat/>
    <w:uiPriority w:val="0"/>
    <w:pPr>
      <w:spacing w:line="310" w:lineRule="exact"/>
    </w:pPr>
    <w:rPr>
      <w:rFonts w:ascii="黑体" w:eastAsia="黑体"/>
      <w:kern w:val="0"/>
      <w:sz w:val="28"/>
    </w:rPr>
  </w:style>
  <w:style w:type="paragraph" w:customStyle="1" w:styleId="77">
    <w:name w:val="标准文件_封面密级"/>
    <w:basedOn w:val="1"/>
    <w:autoRedefine/>
    <w:qFormat/>
    <w:uiPriority w:val="0"/>
    <w:rPr>
      <w:rFonts w:eastAsia="黑体"/>
      <w:sz w:val="32"/>
    </w:rPr>
  </w:style>
  <w:style w:type="paragraph" w:customStyle="1" w:styleId="78">
    <w:name w:val="标准文件_封面实施日期"/>
    <w:basedOn w:val="1"/>
    <w:autoRedefine/>
    <w:qFormat/>
    <w:uiPriority w:val="0"/>
    <w:pPr>
      <w:spacing w:line="310" w:lineRule="exact"/>
      <w:jc w:val="right"/>
    </w:pPr>
    <w:rPr>
      <w:rFonts w:ascii="黑体" w:eastAsia="黑体"/>
      <w:sz w:val="28"/>
    </w:rPr>
  </w:style>
  <w:style w:type="paragraph" w:customStyle="1" w:styleId="79">
    <w:name w:val="标准文件_封面抬头"/>
    <w:basedOn w:val="60"/>
    <w:autoRedefine/>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autoRedefine/>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autoRedefine/>
    <w:qFormat/>
    <w:uiPriority w:val="0"/>
    <w:pPr>
      <w:tabs>
        <w:tab w:val="center" w:pos="4678"/>
        <w:tab w:val="right" w:leader="middleDot" w:pos="9356"/>
      </w:tabs>
      <w:ind w:right="-51" w:firstLine="0" w:firstLineChars="0"/>
    </w:pPr>
    <w:rPr>
      <w:rFonts w:ascii="宋体" w:hAnsi="宋体"/>
    </w:rPr>
  </w:style>
  <w:style w:type="paragraph" w:customStyle="1" w:styleId="85">
    <w:name w:val="标准文件_附录三级条标题"/>
    <w:next w:val="60"/>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autoRedefine/>
    <w:qFormat/>
    <w:uiPriority w:val="0"/>
    <w:rPr>
      <w:kern w:val="2"/>
      <w:sz w:val="21"/>
      <w:szCs w:val="21"/>
    </w:rPr>
  </w:style>
  <w:style w:type="paragraph" w:customStyle="1" w:styleId="91">
    <w:name w:val="标准文件_附录章标题"/>
    <w:next w:val="60"/>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autoRedefine/>
    <w:qFormat/>
    <w:uiPriority w:val="0"/>
    <w:pPr>
      <w:ind w:left="488" w:leftChars="200" w:hanging="289" w:hangingChars="290"/>
    </w:pPr>
  </w:style>
  <w:style w:type="paragraph" w:customStyle="1" w:styleId="93">
    <w:name w:val="标准文件_前言、引言标题"/>
    <w:next w:val="1"/>
    <w:autoRedefine/>
    <w:qFormat/>
    <w:uiPriority w:val="0"/>
    <w:pPr>
      <w:numPr>
        <w:ilvl w:val="0"/>
        <w:numId w:val="8"/>
      </w:numPr>
      <w:shd w:val="clear" w:color="FFFFFF" w:fill="FFFFFF"/>
      <w:spacing w:before="1200" w:after="68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autoRedefine/>
    <w:qFormat/>
    <w:uiPriority w:val="0"/>
    <w:pPr>
      <w:spacing w:line="460" w:lineRule="exact"/>
    </w:pPr>
  </w:style>
  <w:style w:type="paragraph" w:customStyle="1" w:styleId="95">
    <w:name w:val="标准文件_目录标题"/>
    <w:basedOn w:val="1"/>
    <w:autoRedefine/>
    <w:qFormat/>
    <w:uiPriority w:val="0"/>
    <w:pPr>
      <w:spacing w:before="850" w:after="680"/>
      <w:ind w:firstLine="0" w:firstLineChars="0"/>
      <w:jc w:val="center"/>
    </w:pPr>
    <w:rPr>
      <w:rFonts w:ascii="黑体" w:eastAsia="黑体"/>
      <w:sz w:val="32"/>
    </w:rPr>
  </w:style>
  <w:style w:type="paragraph" w:customStyle="1" w:styleId="96">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autoRedefine/>
    <w:qFormat/>
    <w:uiPriority w:val="0"/>
    <w:pPr>
      <w:numPr>
        <w:numId w:val="10"/>
      </w:numPr>
    </w:pPr>
  </w:style>
  <w:style w:type="paragraph" w:customStyle="1" w:styleId="98">
    <w:name w:val="标准文件_三级条标题"/>
    <w:basedOn w:val="69"/>
    <w:next w:val="60"/>
    <w:autoRedefine/>
    <w:qFormat/>
    <w:uiPriority w:val="0"/>
    <w:pPr>
      <w:widowControl/>
      <w:numPr>
        <w:ilvl w:val="4"/>
      </w:numPr>
      <w:outlineLvl w:val="3"/>
    </w:pPr>
  </w:style>
  <w:style w:type="character" w:customStyle="1" w:styleId="99">
    <w:name w:val="不明显参考1"/>
    <w:autoRedefine/>
    <w:qFormat/>
    <w:uiPriority w:val="31"/>
    <w:rPr>
      <w:smallCaps/>
      <w:color w:val="C0504D"/>
      <w:u w:val="single"/>
    </w:rPr>
  </w:style>
  <w:style w:type="paragraph" w:customStyle="1" w:styleId="100">
    <w:name w:val="标准文件_示例后续"/>
    <w:basedOn w:val="1"/>
    <w:autoRedefine/>
    <w:qFormat/>
    <w:uiPriority w:val="0"/>
    <w:pPr>
      <w:adjustRightInd/>
      <w:ind w:firstLine="200"/>
    </w:pPr>
    <w:rPr>
      <w:sz w:val="18"/>
      <w:szCs w:val="24"/>
    </w:rPr>
  </w:style>
  <w:style w:type="paragraph" w:customStyle="1" w:styleId="101">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autoRedefine/>
    <w:semiHidden/>
    <w:qFormat/>
    <w:uiPriority w:val="0"/>
    <w:rPr>
      <w:rFonts w:ascii="宋体"/>
      <w:kern w:val="2"/>
      <w:sz w:val="18"/>
      <w:szCs w:val="18"/>
    </w:rPr>
  </w:style>
  <w:style w:type="paragraph" w:customStyle="1" w:styleId="104">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autoRedefine/>
    <w:qFormat/>
    <w:uiPriority w:val="0"/>
    <w:pPr>
      <w:numPr>
        <w:ilvl w:val="0"/>
        <w:numId w:val="12"/>
      </w:numPr>
      <w:jc w:val="left"/>
    </w:pPr>
    <w:rPr>
      <w:rFonts w:ascii="宋体" w:hAnsi="宋体"/>
      <w:sz w:val="18"/>
    </w:rPr>
  </w:style>
  <w:style w:type="character" w:customStyle="1" w:styleId="106">
    <w:name w:val="标准文件_图表脚注内容"/>
    <w:autoRedefine/>
    <w:qFormat/>
    <w:uiPriority w:val="0"/>
    <w:rPr>
      <w:rFonts w:ascii="宋体" w:hAnsi="宋体" w:eastAsia="宋体" w:cs="Times New Roman"/>
      <w:spacing w:val="0"/>
      <w:sz w:val="18"/>
      <w:vertAlign w:val="superscript"/>
    </w:rPr>
  </w:style>
  <w:style w:type="paragraph" w:customStyle="1" w:styleId="107">
    <w:name w:val="标准文件_五级条标题"/>
    <w:next w:val="60"/>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link w:val="244"/>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autoRedefine/>
    <w:qFormat/>
    <w:uiPriority w:val="0"/>
    <w:pPr>
      <w:numPr>
        <w:ilvl w:val="2"/>
      </w:numPr>
      <w:spacing w:before="50" w:beforeLines="50" w:after="50" w:afterLines="50"/>
      <w:outlineLvl w:val="1"/>
    </w:pPr>
  </w:style>
  <w:style w:type="paragraph" w:customStyle="1" w:styleId="110">
    <w:name w:val="标准文件_一致程度"/>
    <w:basedOn w:val="1"/>
    <w:autoRedefine/>
    <w:qFormat/>
    <w:uiPriority w:val="0"/>
    <w:pPr>
      <w:spacing w:line="440" w:lineRule="exact"/>
      <w:jc w:val="center"/>
    </w:pPr>
    <w:rPr>
      <w:sz w:val="28"/>
    </w:rPr>
  </w:style>
  <w:style w:type="paragraph" w:customStyle="1" w:styleId="111">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autoRedefine/>
    <w:qFormat/>
    <w:uiPriority w:val="0"/>
    <w:pPr>
      <w:adjustRightInd/>
      <w:snapToGrid/>
      <w:ind w:left="79" w:hanging="79" w:hangingChars="80"/>
    </w:pPr>
    <w:rPr>
      <w:rFonts w:ascii="宋体" w:hAnsi="宋体"/>
    </w:rPr>
  </w:style>
  <w:style w:type="paragraph" w:customStyle="1" w:styleId="113">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autoRedefine/>
    <w:qFormat/>
    <w:uiPriority w:val="0"/>
    <w:pPr>
      <w:numPr>
        <w:ilvl w:val="0"/>
        <w:numId w:val="14"/>
      </w:numPr>
      <w:tabs>
        <w:tab w:val="left" w:pos="420"/>
      </w:tabs>
    </w:pPr>
    <w:rPr>
      <w:rFonts w:ascii="宋体" w:hAnsi="宋体"/>
      <w:kern w:val="0"/>
      <w:sz w:val="18"/>
      <w:szCs w:val="20"/>
    </w:rPr>
  </w:style>
  <w:style w:type="paragraph" w:customStyle="1" w:styleId="115">
    <w:name w:val="标准文件_英文注×："/>
    <w:basedOn w:val="1"/>
    <w:autoRedefine/>
    <w:qFormat/>
    <w:uiPriority w:val="0"/>
    <w:pPr>
      <w:numPr>
        <w:ilvl w:val="0"/>
        <w:numId w:val="15"/>
      </w:numPr>
      <w:tabs>
        <w:tab w:val="left" w:pos="210"/>
      </w:tabs>
    </w:pPr>
    <w:rPr>
      <w:rFonts w:ascii="宋体" w:hAnsi="宋体"/>
      <w:kern w:val="0"/>
      <w:szCs w:val="20"/>
    </w:rPr>
  </w:style>
  <w:style w:type="paragraph" w:customStyle="1" w:styleId="116">
    <w:name w:val="标准文件_正文表标题"/>
    <w:next w:val="60"/>
    <w:autoRedefine/>
    <w:qFormat/>
    <w:uiPriority w:val="0"/>
    <w:pPr>
      <w:tabs>
        <w:tab w:val="left" w:pos="0"/>
      </w:tabs>
      <w:spacing w:before="120" w:beforeLines="50" w:after="12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autoRedefine/>
    <w:qFormat/>
    <w:uiPriority w:val="0"/>
    <w:pPr>
      <w:tabs>
        <w:tab w:val="center" w:pos="4678"/>
        <w:tab w:val="right" w:leader="middleDot" w:pos="9356"/>
      </w:tabs>
    </w:pPr>
    <w:rPr>
      <w:rFonts w:ascii="宋体" w:hAnsi="宋体"/>
    </w:rPr>
  </w:style>
  <w:style w:type="paragraph" w:customStyle="1" w:styleId="118">
    <w:name w:val="标准文件_正文图标题"/>
    <w:next w:val="60"/>
    <w:autoRedefine/>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autoRedefine/>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autoRedefine/>
    <w:qFormat/>
    <w:uiPriority w:val="0"/>
    <w:pPr>
      <w:numPr>
        <w:ilvl w:val="3"/>
        <w:numId w:val="19"/>
      </w:numPr>
      <w:adjustRightInd/>
    </w:pPr>
    <w:rPr>
      <w:rFonts w:ascii="宋体" w:hAnsi="宋体"/>
      <w:szCs w:val="24"/>
    </w:rPr>
  </w:style>
  <w:style w:type="paragraph" w:customStyle="1" w:styleId="123">
    <w:name w:val="发布部门"/>
    <w:next w:val="60"/>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autoRedefine/>
    <w:qFormat/>
    <w:uiPriority w:val="0"/>
    <w:pPr>
      <w:framePr w:w="9138" w:h="1244" w:hRule="exact" w:wrap="auto" w:vAnchor="page" w:hAnchor="margin" w:y="2908"/>
      <w:kinsoku w:val="0"/>
      <w:overflowPunct w:val="0"/>
      <w:spacing w:before="57" w:line="280" w:lineRule="exact"/>
      <w:jc w:val="right"/>
      <w:textAlignment w:val="center"/>
    </w:pPr>
    <w:rPr>
      <w:rFonts w:ascii="宋体" w:hAnsi="Times New Roman"/>
      <w:kern w:val="0"/>
      <w:szCs w:val="20"/>
    </w:rPr>
  </w:style>
  <w:style w:type="paragraph" w:customStyle="1" w:styleId="126">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autoRedefine/>
    <w:qFormat/>
    <w:uiPriority w:val="0"/>
    <w:pPr>
      <w:wordWrap w:val="0"/>
      <w:overflowPunct w:val="0"/>
      <w:adjustRightInd/>
      <w:textAlignment w:val="baseline"/>
      <w:outlineLvl w:val="3"/>
    </w:pPr>
    <w:rPr>
      <w:rFonts w:ascii="宋体" w:hAnsi="宋体"/>
      <w:kern w:val="21"/>
    </w:rPr>
  </w:style>
  <w:style w:type="paragraph" w:customStyle="1" w:styleId="133">
    <w:name w:val="附录三级无标题条"/>
    <w:basedOn w:val="132"/>
    <w:next w:val="60"/>
    <w:autoRedefine/>
    <w:qFormat/>
    <w:uiPriority w:val="0"/>
    <w:pPr>
      <w:outlineLvl w:val="4"/>
    </w:pPr>
  </w:style>
  <w:style w:type="paragraph" w:customStyle="1" w:styleId="134">
    <w:name w:val="附录四级无标题条"/>
    <w:basedOn w:val="133"/>
    <w:next w:val="60"/>
    <w:autoRedefine/>
    <w:qFormat/>
    <w:uiPriority w:val="0"/>
    <w:pPr>
      <w:outlineLvl w:val="5"/>
    </w:pPr>
  </w:style>
  <w:style w:type="paragraph" w:customStyle="1" w:styleId="135">
    <w:name w:val="附录图"/>
    <w:next w:val="60"/>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autoRedefine/>
    <w:qFormat/>
    <w:uiPriority w:val="0"/>
    <w:pPr>
      <w:numPr>
        <w:ilvl w:val="0"/>
        <w:numId w:val="20"/>
      </w:numPr>
    </w:pPr>
    <w:rPr>
      <w:rFonts w:ascii="宋体" w:hAnsi="Times New Roman" w:eastAsia="宋体" w:cs="Times New Roman"/>
      <w:sz w:val="21"/>
      <w:lang w:val="en-US" w:eastAsia="zh-CN" w:bidi="ar-SA"/>
    </w:rPr>
  </w:style>
  <w:style w:type="paragraph" w:customStyle="1" w:styleId="137">
    <w:name w:val="附录五级无标题条"/>
    <w:basedOn w:val="134"/>
    <w:next w:val="60"/>
    <w:autoRedefine/>
    <w:qFormat/>
    <w:uiPriority w:val="0"/>
    <w:pPr>
      <w:outlineLvl w:val="6"/>
    </w:pPr>
  </w:style>
  <w:style w:type="paragraph" w:customStyle="1" w:styleId="138">
    <w:name w:val="附录性质"/>
    <w:basedOn w:val="1"/>
    <w:autoRedefine/>
    <w:qFormat/>
    <w:uiPriority w:val="0"/>
    <w:pPr>
      <w:adjustRightInd/>
      <w:jc w:val="center"/>
    </w:pPr>
    <w:rPr>
      <w:rFonts w:ascii="黑体" w:eastAsia="黑体"/>
    </w:rPr>
  </w:style>
  <w:style w:type="paragraph" w:customStyle="1" w:styleId="139">
    <w:name w:val="附录一级无标题条"/>
    <w:basedOn w:val="91"/>
    <w:next w:val="60"/>
    <w:autoRedefine/>
    <w:qFormat/>
    <w:uiPriority w:val="0"/>
    <w:pPr>
      <w:autoSpaceDN w:val="0"/>
      <w:outlineLvl w:val="2"/>
    </w:pPr>
    <w:rPr>
      <w:rFonts w:ascii="宋体" w:hAnsi="宋体" w:eastAsia="宋体"/>
    </w:rPr>
  </w:style>
  <w:style w:type="character" w:customStyle="1" w:styleId="140">
    <w:name w:val="个人答复风格"/>
    <w:autoRedefine/>
    <w:qFormat/>
    <w:uiPriority w:val="0"/>
    <w:rPr>
      <w:rFonts w:ascii="Arial" w:hAnsi="Arial" w:eastAsia="宋体" w:cs="Arial"/>
      <w:color w:val="auto"/>
      <w:spacing w:val="0"/>
      <w:sz w:val="20"/>
    </w:rPr>
  </w:style>
  <w:style w:type="character" w:customStyle="1" w:styleId="141">
    <w:name w:val="个人撰写风格"/>
    <w:autoRedefine/>
    <w:qFormat/>
    <w:uiPriority w:val="0"/>
    <w:rPr>
      <w:rFonts w:ascii="Arial" w:hAnsi="Arial" w:eastAsia="宋体" w:cs="Arial"/>
      <w:color w:val="auto"/>
      <w:spacing w:val="0"/>
      <w:sz w:val="20"/>
    </w:rPr>
  </w:style>
  <w:style w:type="paragraph" w:customStyle="1" w:styleId="142">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autoRedefine/>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4">
    <w:name w:val="列项·"/>
    <w:basedOn w:val="60"/>
    <w:autoRedefine/>
    <w:qFormat/>
    <w:uiPriority w:val="0"/>
    <w:pPr>
      <w:tabs>
        <w:tab w:val="left" w:pos="840"/>
      </w:tabs>
    </w:pPr>
  </w:style>
  <w:style w:type="paragraph" w:customStyle="1" w:styleId="14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jc w:val="left"/>
    </w:pPr>
    <w:rPr>
      <w:bCs/>
      <w:iCs/>
    </w:rPr>
  </w:style>
  <w:style w:type="paragraph" w:customStyle="1" w:styleId="147">
    <w:name w:val="目录 31"/>
    <w:basedOn w:val="1"/>
    <w:next w:val="1"/>
    <w:autoRedefine/>
    <w:semiHidden/>
    <w:qFormat/>
    <w:uiPriority w:val="0"/>
    <w:rPr>
      <w:rFonts w:ascii="宋体" w:hAnsi="宋体"/>
      <w:iCs/>
    </w:rPr>
  </w:style>
  <w:style w:type="paragraph" w:customStyle="1" w:styleId="148">
    <w:name w:val="目录 41"/>
    <w:basedOn w:val="1"/>
    <w:next w:val="1"/>
    <w:autoRedefine/>
    <w:semiHidden/>
    <w:qFormat/>
    <w:uiPriority w:val="0"/>
    <w:pPr>
      <w:adjustRightInd/>
      <w:jc w:val="left"/>
    </w:pPr>
  </w:style>
  <w:style w:type="paragraph" w:customStyle="1" w:styleId="149">
    <w:name w:val="目录 51"/>
    <w:basedOn w:val="1"/>
    <w:next w:val="1"/>
    <w:autoRedefine/>
    <w:semiHidden/>
    <w:qFormat/>
    <w:uiPriority w:val="0"/>
    <w:rPr>
      <w:rFonts w:ascii="宋体" w:hAnsi="宋体"/>
    </w:rPr>
  </w:style>
  <w:style w:type="paragraph" w:customStyle="1" w:styleId="150">
    <w:name w:val="目录 61"/>
    <w:basedOn w:val="1"/>
    <w:next w:val="1"/>
    <w:autoRedefine/>
    <w:semiHidden/>
    <w:qFormat/>
    <w:uiPriority w:val="0"/>
    <w:pPr>
      <w:adjustRightInd/>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autoRedefine/>
    <w:qFormat/>
    <w:uiPriority w:val="0"/>
    <w:pPr>
      <w:framePr w:wrap="around"/>
      <w:spacing w:line="0" w:lineRule="atLeast"/>
    </w:pPr>
    <w:rPr>
      <w:rFonts w:ascii="黑体" w:eastAsia="黑体"/>
      <w:b w:val="0"/>
    </w:rPr>
  </w:style>
  <w:style w:type="paragraph" w:customStyle="1" w:styleId="156">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autoRedefine/>
    <w:qFormat/>
    <w:uiPriority w:val="0"/>
    <w:pPr>
      <w:numPr>
        <w:ilvl w:val="4"/>
        <w:numId w:val="19"/>
      </w:numPr>
      <w:adjustRightInd/>
    </w:pPr>
    <w:rPr>
      <w:rFonts w:ascii="宋体" w:hAnsi="宋体"/>
      <w:szCs w:val="24"/>
    </w:rPr>
  </w:style>
  <w:style w:type="paragraph" w:customStyle="1" w:styleId="158">
    <w:name w:val="实施日期"/>
    <w:basedOn w:val="124"/>
    <w:autoRedefine/>
    <w:qFormat/>
    <w:uiPriority w:val="0"/>
    <w:pPr>
      <w:framePr w:hSpace="0" w:wrap="around" w:xAlign="right"/>
      <w:jc w:val="right"/>
    </w:pPr>
  </w:style>
  <w:style w:type="paragraph" w:customStyle="1" w:styleId="159">
    <w:name w:val="四级无标题条"/>
    <w:basedOn w:val="1"/>
    <w:autoRedefine/>
    <w:qFormat/>
    <w:uiPriority w:val="0"/>
    <w:pPr>
      <w:numPr>
        <w:ilvl w:val="5"/>
        <w:numId w:val="19"/>
      </w:numPr>
      <w:adjustRightInd/>
    </w:pPr>
    <w:rPr>
      <w:rFonts w:ascii="宋体" w:hAnsi="宋体"/>
      <w:szCs w:val="24"/>
    </w:rPr>
  </w:style>
  <w:style w:type="paragraph" w:customStyle="1" w:styleId="160">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autoRedefine/>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autoRedefine/>
    <w:qFormat/>
    <w:uiPriority w:val="0"/>
    <w:pPr>
      <w:numPr>
        <w:ilvl w:val="6"/>
        <w:numId w:val="19"/>
      </w:numPr>
      <w:adjustRightInd/>
    </w:pPr>
    <w:rPr>
      <w:szCs w:val="24"/>
    </w:rPr>
  </w:style>
  <w:style w:type="paragraph" w:customStyle="1" w:styleId="163">
    <w:name w:val="一级无标题条"/>
    <w:basedOn w:val="1"/>
    <w:autoRedefine/>
    <w:qFormat/>
    <w:uiPriority w:val="0"/>
    <w:pPr>
      <w:numPr>
        <w:ilvl w:val="2"/>
        <w:numId w:val="19"/>
      </w:numPr>
      <w:adjustRightInd/>
      <w:spacing w:before="10" w:after="10"/>
    </w:pPr>
    <w:rPr>
      <w:rFonts w:ascii="宋体" w:hAnsi="宋体"/>
      <w:szCs w:val="24"/>
    </w:rPr>
  </w:style>
  <w:style w:type="paragraph" w:customStyle="1" w:styleId="164">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autoRedefine/>
    <w:qFormat/>
    <w:uiPriority w:val="0"/>
    <w:pPr>
      <w:ind w:left="1406" w:leftChars="0" w:hanging="499" w:firstLineChars="0"/>
    </w:pPr>
  </w:style>
  <w:style w:type="paragraph" w:customStyle="1" w:styleId="166">
    <w:name w:val="标准文件_一级无标题"/>
    <w:basedOn w:val="109"/>
    <w:autoRedefine/>
    <w:qFormat/>
    <w:uiPriority w:val="0"/>
    <w:pPr>
      <w:spacing w:before="0" w:beforeLines="0" w:after="0" w:afterLines="0"/>
      <w:outlineLvl w:val="9"/>
    </w:pPr>
    <w:rPr>
      <w:rFonts w:ascii="宋体" w:eastAsia="宋体"/>
    </w:rPr>
  </w:style>
  <w:style w:type="paragraph" w:customStyle="1" w:styleId="167">
    <w:name w:val="标准文件_五级无标题"/>
    <w:basedOn w:val="107"/>
    <w:autoRedefine/>
    <w:qFormat/>
    <w:uiPriority w:val="0"/>
    <w:pPr>
      <w:spacing w:before="0" w:beforeLines="0" w:after="0" w:afterLines="0"/>
      <w:outlineLvl w:val="9"/>
    </w:pPr>
    <w:rPr>
      <w:rFonts w:ascii="宋体" w:eastAsia="宋体"/>
    </w:rPr>
  </w:style>
  <w:style w:type="paragraph" w:customStyle="1" w:styleId="168">
    <w:name w:val="标准文件_三级无标题"/>
    <w:basedOn w:val="98"/>
    <w:autoRedefine/>
    <w:qFormat/>
    <w:uiPriority w:val="0"/>
    <w:pPr>
      <w:spacing w:before="0" w:beforeLines="0" w:after="0" w:afterLines="0"/>
      <w:outlineLvl w:val="9"/>
    </w:pPr>
    <w:rPr>
      <w:rFonts w:ascii="宋体" w:eastAsia="宋体"/>
    </w:rPr>
  </w:style>
  <w:style w:type="paragraph" w:customStyle="1" w:styleId="169">
    <w:name w:val="标准文件_二级无标题"/>
    <w:basedOn w:val="69"/>
    <w:autoRedefine/>
    <w:qFormat/>
    <w:uiPriority w:val="0"/>
    <w:pPr>
      <w:spacing w:before="0" w:beforeLines="0" w:after="0" w:afterLines="0"/>
      <w:outlineLvl w:val="9"/>
    </w:pPr>
    <w:rPr>
      <w:rFonts w:ascii="宋体" w:eastAsia="宋体"/>
    </w:rPr>
  </w:style>
  <w:style w:type="paragraph" w:customStyle="1" w:styleId="170">
    <w:name w:val="标准_四级无标题"/>
    <w:basedOn w:val="102"/>
    <w:next w:val="60"/>
    <w:autoRedefine/>
    <w:qFormat/>
    <w:uiPriority w:val="0"/>
    <w:rPr>
      <w:rFonts w:eastAsia="宋体"/>
    </w:rPr>
  </w:style>
  <w:style w:type="paragraph" w:customStyle="1" w:styleId="171">
    <w:name w:val="标准文件_四级无标题"/>
    <w:basedOn w:val="102"/>
    <w:autoRedefine/>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autoRedefine/>
    <w:qFormat/>
    <w:uiPriority w:val="0"/>
    <w:pPr>
      <w:numPr>
        <w:ilvl w:val="0"/>
        <w:numId w:val="22"/>
      </w:numPr>
      <w:ind w:firstLine="0" w:firstLineChars="0"/>
    </w:pPr>
    <w:rPr>
      <w:rFonts w:ascii="Times New Roman" w:cs="Arial"/>
      <w:szCs w:val="28"/>
    </w:rPr>
  </w:style>
  <w:style w:type="paragraph" w:customStyle="1" w:styleId="173">
    <w:name w:val="标准文件_小写罗马数字编号列项"/>
    <w:basedOn w:val="60"/>
    <w:autoRedefine/>
    <w:qFormat/>
    <w:uiPriority w:val="0"/>
    <w:pPr>
      <w:numPr>
        <w:ilvl w:val="0"/>
        <w:numId w:val="23"/>
      </w:numPr>
      <w:ind w:firstLine="0" w:firstLineChars="0"/>
    </w:pPr>
    <w:rPr>
      <w:rFonts w:cs="Arial"/>
      <w:szCs w:val="28"/>
    </w:rPr>
  </w:style>
  <w:style w:type="paragraph" w:customStyle="1" w:styleId="174">
    <w:name w:val="标准文件_附录标题"/>
    <w:basedOn w:val="80"/>
    <w:autoRedefine/>
    <w:qFormat/>
    <w:uiPriority w:val="0"/>
    <w:pPr>
      <w:numPr>
        <w:numId w:val="0"/>
      </w:numPr>
      <w:spacing w:after="280"/>
      <w:outlineLvl w:val="9"/>
    </w:pPr>
  </w:style>
  <w:style w:type="paragraph" w:customStyle="1" w:styleId="175">
    <w:name w:val="标准文件_二级项"/>
    <w:autoRedefine/>
    <w:qFormat/>
    <w:uiPriority w:val="0"/>
    <w:rPr>
      <w:rFonts w:ascii="宋体" w:hAnsi="Times New Roman" w:eastAsia="宋体" w:cs="Times New Roman"/>
      <w:sz w:val="21"/>
      <w:lang w:val="en-US" w:eastAsia="zh-CN" w:bidi="ar-SA"/>
    </w:rPr>
  </w:style>
  <w:style w:type="paragraph" w:customStyle="1" w:styleId="176">
    <w:name w:val="标准文件_三级项"/>
    <w:basedOn w:val="1"/>
    <w:autoRedefine/>
    <w:qFormat/>
    <w:uiPriority w:val="0"/>
    <w:pPr>
      <w:numPr>
        <w:ilvl w:val="2"/>
        <w:numId w:val="20"/>
      </w:numPr>
      <w:spacing w:line="536870612" w:lineRule="auto"/>
    </w:pPr>
    <w:rPr>
      <w:rFonts w:ascii="Times New Roman" w:hAnsi="Times New Roman"/>
    </w:rPr>
  </w:style>
  <w:style w:type="paragraph" w:customStyle="1" w:styleId="177">
    <w:name w:val="图表脚注说明"/>
    <w:basedOn w:val="1"/>
    <w:next w:val="60"/>
    <w:autoRedefine/>
    <w:qFormat/>
    <w:uiPriority w:val="0"/>
    <w:pPr>
      <w:numPr>
        <w:ilvl w:val="0"/>
        <w:numId w:val="24"/>
      </w:numPr>
      <w:adjustRightInd/>
    </w:pPr>
    <w:rPr>
      <w:rFonts w:ascii="宋体" w:hAnsi="Times New Roman"/>
      <w:sz w:val="18"/>
      <w:szCs w:val="18"/>
    </w:rPr>
  </w:style>
  <w:style w:type="paragraph" w:customStyle="1" w:styleId="178">
    <w:name w:val="标准文件_字母编号列项（一级）"/>
    <w:autoRedefine/>
    <w:qFormat/>
    <w:uiPriority w:val="0"/>
    <w:pPr>
      <w:tabs>
        <w:tab w:val="left" w:pos="851"/>
      </w:tabs>
      <w:ind w:firstLine="420" w:firstLineChars="200"/>
      <w:jc w:val="both"/>
    </w:pPr>
    <w:rPr>
      <w:rFonts w:ascii="宋体" w:hAnsi="Times New Roman" w:eastAsia="宋体" w:cs="Times New Roman"/>
      <w:sz w:val="21"/>
      <w:lang w:val="en-US" w:eastAsia="zh-CN" w:bidi="ar-SA"/>
    </w:rPr>
  </w:style>
  <w:style w:type="paragraph" w:customStyle="1" w:styleId="179">
    <w:name w:val="标准文件_索引字母"/>
    <w:next w:val="60"/>
    <w:autoRedefine/>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autoRedefine/>
    <w:qFormat/>
    <w:uiPriority w:val="0"/>
    <w:pPr>
      <w:ind w:firstLine="0" w:firstLineChars="0"/>
      <w:jc w:val="center"/>
    </w:pPr>
    <w:rPr>
      <w:sz w:val="18"/>
      <w:szCs w:val="18"/>
    </w:rPr>
  </w:style>
  <w:style w:type="paragraph" w:customStyle="1" w:styleId="183">
    <w:name w:val="标准文件_注："/>
    <w:next w:val="60"/>
    <w:autoRedefine/>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autoRedefine/>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autoRedefine/>
    <w:qFormat/>
    <w:uiPriority w:val="0"/>
    <w:pPr>
      <w:ind w:firstLine="420"/>
    </w:pPr>
    <w:rPr>
      <w:sz w:val="18"/>
    </w:rPr>
  </w:style>
  <w:style w:type="paragraph" w:customStyle="1" w:styleId="187">
    <w:name w:val="标准文件_示例×："/>
    <w:basedOn w:val="1"/>
    <w:next w:val="186"/>
    <w:autoRedefine/>
    <w:qFormat/>
    <w:uiPriority w:val="0"/>
    <w:pPr>
      <w:numPr>
        <w:ilvl w:val="0"/>
        <w:numId w:val="28"/>
      </w:numPr>
      <w:adjustRightInd/>
    </w:pPr>
    <w:rPr>
      <w:rFonts w:ascii="宋体" w:hAnsi="Times New Roman"/>
      <w:kern w:val="0"/>
      <w:sz w:val="18"/>
      <w:szCs w:val="18"/>
    </w:rPr>
  </w:style>
  <w:style w:type="character" w:customStyle="1" w:styleId="188">
    <w:name w:val="标准文件_段 Char"/>
    <w:link w:val="60"/>
    <w:autoRedefine/>
    <w:qFormat/>
    <w:uiPriority w:val="0"/>
    <w:rPr>
      <w:rFonts w:ascii="宋体" w:hAnsi="Times New Roman"/>
      <w:sz w:val="21"/>
    </w:rPr>
  </w:style>
  <w:style w:type="paragraph" w:customStyle="1" w:styleId="189">
    <w:name w:val="标准文件_表格续"/>
    <w:basedOn w:val="60"/>
    <w:next w:val="60"/>
    <w:autoRedefine/>
    <w:qFormat/>
    <w:uiPriority w:val="0"/>
    <w:pPr>
      <w:jc w:val="center"/>
    </w:pPr>
    <w:rPr>
      <w:rFonts w:ascii="黑体" w:hAnsi="黑体" w:eastAsia="黑体"/>
    </w:rPr>
  </w:style>
  <w:style w:type="character" w:styleId="190">
    <w:name w:val="Placeholder Text"/>
    <w:basedOn w:val="31"/>
    <w:autoRedefine/>
    <w:semiHidden/>
    <w:qFormat/>
    <w:uiPriority w:val="99"/>
    <w:rPr>
      <w:color w:val="808080"/>
    </w:rPr>
  </w:style>
  <w:style w:type="paragraph" w:customStyle="1" w:styleId="191">
    <w:name w:val="标准文件_二级项2"/>
    <w:basedOn w:val="60"/>
    <w:autoRedefine/>
    <w:qFormat/>
    <w:uiPriority w:val="0"/>
    <w:pPr>
      <w:numPr>
        <w:ilvl w:val="1"/>
        <w:numId w:val="20"/>
      </w:numPr>
      <w:ind w:firstLine="0" w:firstLineChars="0"/>
    </w:pPr>
  </w:style>
  <w:style w:type="paragraph" w:customStyle="1" w:styleId="192">
    <w:name w:val="标准文件_三级项2"/>
    <w:basedOn w:val="60"/>
    <w:autoRedefine/>
    <w:qFormat/>
    <w:uiPriority w:val="0"/>
    <w:pPr>
      <w:numPr>
        <w:ilvl w:val="0"/>
        <w:numId w:val="29"/>
      </w:numPr>
      <w:spacing w:line="300" w:lineRule="exact"/>
      <w:ind w:firstLineChars="0"/>
    </w:pPr>
    <w:rPr>
      <w:rFonts w:ascii="Times New Roman"/>
    </w:rPr>
  </w:style>
  <w:style w:type="paragraph" w:customStyle="1" w:styleId="193">
    <w:name w:val="标准文件_一级项2"/>
    <w:basedOn w:val="60"/>
    <w:autoRedefine/>
    <w:qFormat/>
    <w:uiPriority w:val="0"/>
    <w:pPr>
      <w:numPr>
        <w:ilvl w:val="0"/>
        <w:numId w:val="30"/>
      </w:numPr>
      <w:spacing w:line="300" w:lineRule="exact"/>
      <w:ind w:firstLineChars="0"/>
    </w:pPr>
    <w:rPr>
      <w:rFonts w:ascii="Times New Roman"/>
    </w:rPr>
  </w:style>
  <w:style w:type="paragraph" w:customStyle="1" w:styleId="194">
    <w:name w:val="标准文件_提示"/>
    <w:basedOn w:val="60"/>
    <w:next w:val="60"/>
    <w:autoRedefine/>
    <w:qFormat/>
    <w:uiPriority w:val="0"/>
    <w:pPr>
      <w:ind w:firstLine="420"/>
    </w:pPr>
    <w:rPr>
      <w:rFonts w:ascii="黑体" w:eastAsia="黑体"/>
    </w:rPr>
  </w:style>
  <w:style w:type="character" w:customStyle="1" w:styleId="195">
    <w:name w:val="标准文件_来源"/>
    <w:basedOn w:val="31"/>
    <w:autoRedefine/>
    <w:qFormat/>
    <w:uiPriority w:val="1"/>
    <w:rPr>
      <w:rFonts w:eastAsia="宋体"/>
      <w:sz w:val="21"/>
    </w:rPr>
  </w:style>
  <w:style w:type="paragraph" w:customStyle="1" w:styleId="196">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autoRedefine/>
    <w:qFormat/>
    <w:uiPriority w:val="0"/>
    <w:pPr>
      <w:framePr w:w="3997" w:h="471" w:hRule="exact" w:hSpace="0" w:vSpace="181" w:wrap="around" w:vAnchor="page" w:hAnchor="page" w:x="1419" w:y="14097"/>
    </w:pPr>
  </w:style>
  <w:style w:type="paragraph" w:customStyle="1" w:styleId="198">
    <w:name w:val="其他实施日期"/>
    <w:basedOn w:val="158"/>
    <w:autoRedefine/>
    <w:qFormat/>
    <w:uiPriority w:val="0"/>
    <w:pPr>
      <w:framePr w:w="3997" w:h="471" w:hRule="exact" w:vSpace="181" w:wrap="around" w:vAnchor="page" w:hAnchor="page" w:x="7089" w:y="14097"/>
    </w:pPr>
  </w:style>
  <w:style w:type="paragraph" w:customStyle="1" w:styleId="199">
    <w:name w:val="标准文件_文件编号"/>
    <w:basedOn w:val="60"/>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autoRedefine/>
    <w:qFormat/>
    <w:uiPriority w:val="0"/>
    <w:pPr>
      <w:framePr/>
      <w:spacing w:before="57"/>
    </w:pPr>
    <w:rPr>
      <w:sz w:val="21"/>
    </w:rPr>
  </w:style>
  <w:style w:type="paragraph" w:customStyle="1" w:styleId="201">
    <w:name w:val="标准文件_文件名称"/>
    <w:basedOn w:val="60"/>
    <w:next w:val="60"/>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autoRedefine/>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autoRedefine/>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autoRedefine/>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autoRedefine/>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autoRedefine/>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autoRedefine/>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autoRedefine/>
    <w:qFormat/>
    <w:uiPriority w:val="0"/>
    <w:pPr>
      <w:ind w:left="811" w:firstLine="0" w:firstLineChars="0"/>
    </w:pPr>
    <w:rPr>
      <w:sz w:val="18"/>
    </w:rPr>
  </w:style>
  <w:style w:type="paragraph" w:customStyle="1" w:styleId="210">
    <w:name w:val="标准文件_注X后"/>
    <w:basedOn w:val="60"/>
    <w:autoRedefine/>
    <w:qFormat/>
    <w:uiPriority w:val="0"/>
    <w:pPr>
      <w:ind w:left="811" w:firstLine="0" w:firstLineChars="0"/>
    </w:pPr>
    <w:rPr>
      <w:sz w:val="18"/>
    </w:rPr>
  </w:style>
  <w:style w:type="paragraph" w:customStyle="1" w:styleId="211">
    <w:name w:val="标准文件_示例后"/>
    <w:basedOn w:val="60"/>
    <w:autoRedefine/>
    <w:qFormat/>
    <w:uiPriority w:val="0"/>
    <w:pPr>
      <w:ind w:left="964" w:firstLine="0" w:firstLineChars="0"/>
    </w:pPr>
    <w:rPr>
      <w:sz w:val="18"/>
    </w:rPr>
  </w:style>
  <w:style w:type="paragraph" w:customStyle="1" w:styleId="212">
    <w:name w:val="标准文件_示例X后"/>
    <w:basedOn w:val="60"/>
    <w:link w:val="213"/>
    <w:autoRedefine/>
    <w:qFormat/>
    <w:uiPriority w:val="0"/>
    <w:pPr>
      <w:ind w:left="1049" w:firstLine="0" w:firstLineChars="0"/>
    </w:pPr>
    <w:rPr>
      <w:sz w:val="18"/>
    </w:rPr>
  </w:style>
  <w:style w:type="character" w:customStyle="1" w:styleId="213">
    <w:name w:val="标准文件_示例X后 字符"/>
    <w:basedOn w:val="188"/>
    <w:link w:val="212"/>
    <w:autoRedefine/>
    <w:qFormat/>
    <w:uiPriority w:val="0"/>
    <w:rPr>
      <w:rFonts w:ascii="宋体" w:hAnsi="Times New Roman"/>
      <w:sz w:val="18"/>
    </w:rPr>
  </w:style>
  <w:style w:type="paragraph" w:customStyle="1" w:styleId="214">
    <w:name w:val="标准文件_索引项"/>
    <w:basedOn w:val="60"/>
    <w:next w:val="60"/>
    <w:autoRedefine/>
    <w:qFormat/>
    <w:uiPriority w:val="0"/>
    <w:pPr>
      <w:tabs>
        <w:tab w:val="right" w:leader="dot" w:pos="9356"/>
      </w:tabs>
      <w:ind w:left="210" w:hanging="210" w:firstLineChars="0"/>
      <w:jc w:val="left"/>
    </w:pPr>
  </w:style>
  <w:style w:type="paragraph" w:customStyle="1" w:styleId="215">
    <w:name w:val="标准文件_附录一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autoRedefine/>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autoRedefine/>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autoRedefine/>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autoRedefine/>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autoRedefine/>
    <w:qFormat/>
    <w:uiPriority w:val="0"/>
    <w:pPr>
      <w:spacing w:before="0" w:beforeLines="0" w:after="0" w:afterLines="0" w:line="276" w:lineRule="auto"/>
    </w:pPr>
    <w:rPr>
      <w:rFonts w:ascii="宋体" w:eastAsia="宋体"/>
    </w:rPr>
  </w:style>
  <w:style w:type="paragraph" w:customStyle="1" w:styleId="222">
    <w:name w:val="标准文件_引言三级无标题"/>
    <w:basedOn w:val="206"/>
    <w:autoRedefine/>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autoRedefine/>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autoRedefine/>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autoRedefine/>
    <w:qFormat/>
    <w:uiPriority w:val="0"/>
    <w:rPr>
      <w:rFonts w:hAnsi="黑体"/>
    </w:rPr>
  </w:style>
  <w:style w:type="paragraph" w:customStyle="1" w:styleId="226">
    <w:name w:val="标准文件_脚注内容"/>
    <w:basedOn w:val="60"/>
    <w:autoRedefine/>
    <w:qFormat/>
    <w:uiPriority w:val="0"/>
    <w:pPr>
      <w:ind w:left="400" w:leftChars="200" w:hanging="200" w:hangingChars="200"/>
    </w:pPr>
    <w:rPr>
      <w:sz w:val="15"/>
    </w:rPr>
  </w:style>
  <w:style w:type="paragraph" w:customStyle="1" w:styleId="227">
    <w:name w:val="标准文件_术语条一"/>
    <w:basedOn w:val="166"/>
    <w:next w:val="60"/>
    <w:autoRedefine/>
    <w:qFormat/>
    <w:uiPriority w:val="0"/>
  </w:style>
  <w:style w:type="paragraph" w:customStyle="1" w:styleId="228">
    <w:name w:val="标准文件_术语条二"/>
    <w:basedOn w:val="169"/>
    <w:next w:val="60"/>
    <w:autoRedefine/>
    <w:qFormat/>
    <w:uiPriority w:val="0"/>
  </w:style>
  <w:style w:type="paragraph" w:customStyle="1" w:styleId="229">
    <w:name w:val="标准文件_术语条三"/>
    <w:basedOn w:val="168"/>
    <w:next w:val="60"/>
    <w:autoRedefine/>
    <w:qFormat/>
    <w:uiPriority w:val="0"/>
  </w:style>
  <w:style w:type="paragraph" w:customStyle="1" w:styleId="230">
    <w:name w:val="标准文件_术语条四"/>
    <w:basedOn w:val="171"/>
    <w:next w:val="60"/>
    <w:autoRedefine/>
    <w:qFormat/>
    <w:uiPriority w:val="0"/>
  </w:style>
  <w:style w:type="paragraph" w:customStyle="1" w:styleId="231">
    <w:name w:val="标准文件_术语条五"/>
    <w:basedOn w:val="167"/>
    <w:next w:val="60"/>
    <w:autoRedefine/>
    <w:qFormat/>
    <w:uiPriority w:val="0"/>
  </w:style>
  <w:style w:type="paragraph" w:customStyle="1" w:styleId="2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autoRedefine/>
    <w:qFormat/>
    <w:uiPriority w:val="0"/>
    <w:rPr>
      <w:rFonts w:ascii="黑体" w:eastAsia="黑体"/>
      <w:spacing w:val="85"/>
      <w:w w:val="100"/>
      <w:position w:val="3"/>
      <w:sz w:val="28"/>
      <w:szCs w:val="28"/>
    </w:rPr>
  </w:style>
  <w:style w:type="character" w:customStyle="1" w:styleId="234">
    <w:name w:val="fontstyle01"/>
    <w:autoRedefine/>
    <w:qFormat/>
    <w:uiPriority w:val="0"/>
    <w:rPr>
      <w:rFonts w:hint="eastAsia" w:ascii="黑体" w:hAnsi="黑体" w:eastAsia="黑体"/>
      <w:color w:val="000000"/>
      <w:sz w:val="46"/>
      <w:szCs w:val="46"/>
    </w:rPr>
  </w:style>
  <w:style w:type="character" w:customStyle="1" w:styleId="235">
    <w:name w:val="font21"/>
    <w:basedOn w:val="31"/>
    <w:autoRedefine/>
    <w:qFormat/>
    <w:uiPriority w:val="0"/>
    <w:rPr>
      <w:rFonts w:hint="eastAsia" w:ascii="宋体" w:hAnsi="宋体" w:eastAsia="宋体" w:cs="宋体"/>
      <w:color w:val="000000"/>
      <w:sz w:val="21"/>
      <w:szCs w:val="21"/>
      <w:u w:val="none"/>
    </w:rPr>
  </w:style>
  <w:style w:type="character" w:customStyle="1" w:styleId="236">
    <w:name w:val="font31"/>
    <w:basedOn w:val="31"/>
    <w:autoRedefine/>
    <w:qFormat/>
    <w:uiPriority w:val="0"/>
    <w:rPr>
      <w:rFonts w:hint="eastAsia" w:ascii="宋体" w:hAnsi="宋体" w:eastAsia="宋体" w:cs="宋体"/>
      <w:color w:val="000000"/>
      <w:sz w:val="18"/>
      <w:szCs w:val="18"/>
      <w:u w:val="none"/>
    </w:rPr>
  </w:style>
  <w:style w:type="paragraph" w:customStyle="1" w:styleId="237">
    <w:name w:val="段"/>
    <w:link w:val="239"/>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Char"/>
    <w:basedOn w:val="1"/>
    <w:qFormat/>
    <w:uiPriority w:val="0"/>
    <w:pPr>
      <w:adjustRightInd/>
    </w:pPr>
    <w:rPr>
      <w:rFonts w:ascii="宋体" w:hAnsi="宋体" w:cs="Courier New"/>
      <w:sz w:val="32"/>
      <w:szCs w:val="32"/>
    </w:rPr>
  </w:style>
  <w:style w:type="character" w:customStyle="1" w:styleId="239">
    <w:name w:val="段 Char"/>
    <w:link w:val="237"/>
    <w:qFormat/>
    <w:uiPriority w:val="0"/>
    <w:rPr>
      <w:rFonts w:ascii="宋体" w:hAnsi="Times New Roman" w:cs="Times New Roman"/>
      <w:sz w:val="21"/>
    </w:rPr>
  </w:style>
  <w:style w:type="paragraph" w:styleId="240">
    <w:name w:val="List Paragraph"/>
    <w:basedOn w:val="1"/>
    <w:qFormat/>
    <w:uiPriority w:val="99"/>
    <w:pPr>
      <w:adjustRightInd/>
    </w:pPr>
    <w:rPr>
      <w:rFonts w:ascii="Times New Roman" w:hAnsi="Times New Roman"/>
      <w:szCs w:val="24"/>
    </w:rPr>
  </w:style>
  <w:style w:type="paragraph" w:customStyle="1" w:styleId="241">
    <w:name w:val="章标题"/>
    <w:next w:val="237"/>
    <w:qFormat/>
    <w:uiPriority w:val="0"/>
    <w:pPr>
      <w:tabs>
        <w:tab w:val="left" w:pos="1646"/>
      </w:tabs>
      <w:spacing w:beforeLines="100" w:afterLines="100"/>
      <w:ind w:left="1646" w:hanging="648"/>
      <w:jc w:val="both"/>
      <w:outlineLvl w:val="1"/>
    </w:pPr>
    <w:rPr>
      <w:rFonts w:ascii="黑体" w:hAnsi="Times New Roman" w:eastAsia="黑体" w:cs="Times New Roman"/>
      <w:sz w:val="21"/>
      <w:lang w:val="en-US" w:eastAsia="zh-CN" w:bidi="ar-SA"/>
    </w:rPr>
  </w:style>
  <w:style w:type="character" w:customStyle="1" w:styleId="242">
    <w:name w:val="批注文字 字符"/>
    <w:basedOn w:val="31"/>
    <w:link w:val="13"/>
    <w:semiHidden/>
    <w:qFormat/>
    <w:uiPriority w:val="99"/>
    <w:rPr>
      <w:rFonts w:cs="Times New Roman"/>
      <w:kern w:val="2"/>
      <w:sz w:val="21"/>
      <w:szCs w:val="21"/>
    </w:rPr>
  </w:style>
  <w:style w:type="character" w:customStyle="1" w:styleId="243">
    <w:name w:val="批注主题 字符"/>
    <w:basedOn w:val="242"/>
    <w:link w:val="28"/>
    <w:semiHidden/>
    <w:qFormat/>
    <w:uiPriority w:val="99"/>
    <w:rPr>
      <w:rFonts w:cs="Times New Roman"/>
      <w:b/>
      <w:bCs/>
      <w:kern w:val="2"/>
      <w:sz w:val="21"/>
      <w:szCs w:val="21"/>
    </w:rPr>
  </w:style>
  <w:style w:type="character" w:customStyle="1" w:styleId="244">
    <w:name w:val="标准文件_章标题 Char"/>
    <w:link w:val="108"/>
    <w:uiPriority w:val="0"/>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glossaryDocument" Target="glossary/document.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007BED21D5A4928A5350D6486970120"/>
        <w:style w:val=""/>
        <w:category>
          <w:name w:val="常规"/>
          <w:gallery w:val="placeholder"/>
        </w:category>
        <w:types>
          <w:type w:val="bbPlcHdr"/>
        </w:types>
        <w:behaviors>
          <w:behavior w:val="content"/>
        </w:behaviors>
        <w:description w:val=""/>
        <w:guid w:val="{1EA36FD5-5A14-4B66-A7DA-29929ECB3E8B}"/>
      </w:docPartPr>
      <w:docPartBody>
        <w:p w14:paraId="5829337C">
          <w:pPr>
            <w:pStyle w:val="5"/>
            <w:rPr>
              <w:rFonts w:hint="eastAsia"/>
            </w:rPr>
          </w:pPr>
          <w:r>
            <w:rPr>
              <w:rStyle w:val="4"/>
              <w:rFonts w:hint="eastAsia"/>
            </w:rPr>
            <w:t>单击或点击此处输入文字。</w:t>
          </w:r>
        </w:p>
      </w:docPartBody>
    </w:docPart>
    <w:docPart>
      <w:docPartPr>
        <w:name w:val="9B680971242B4054BE292EE029BC114D"/>
        <w:style w:val=""/>
        <w:category>
          <w:name w:val="常规"/>
          <w:gallery w:val="placeholder"/>
        </w:category>
        <w:types>
          <w:type w:val="bbPlcHdr"/>
        </w:types>
        <w:behaviors>
          <w:behavior w:val="content"/>
        </w:behaviors>
        <w:description w:val=""/>
        <w:guid w:val="{268747A4-14C5-4E33-9AC5-5836A7590B03}"/>
      </w:docPartPr>
      <w:docPartBody>
        <w:p w14:paraId="312409C8">
          <w:pPr>
            <w:pStyle w:val="6"/>
            <w:rPr>
              <w:rFonts w:hint="eastAsia"/>
            </w:rPr>
          </w:pPr>
          <w:r>
            <w:rPr>
              <w:rStyle w:val="4"/>
              <w:rFonts w:hint="eastAsia"/>
            </w:rPr>
            <w:t>选择一项。</w:t>
          </w:r>
        </w:p>
      </w:docPartBody>
    </w:docPart>
    <w:docPart>
      <w:docPartPr>
        <w:name w:val="9E7E122402384C4FADCD8D498C60658A"/>
        <w:style w:val=""/>
        <w:category>
          <w:name w:val="常规"/>
          <w:gallery w:val="placeholder"/>
        </w:category>
        <w:types>
          <w:type w:val="bbPlcHdr"/>
        </w:types>
        <w:behaviors>
          <w:behavior w:val="content"/>
        </w:behaviors>
        <w:description w:val=""/>
        <w:guid w:val="{C5FDEF88-9290-4475-ABED-A34407DBFF8F}"/>
      </w:docPartPr>
      <w:docPartBody>
        <w:p w14:paraId="4497EC22">
          <w:pPr>
            <w:pStyle w:val="7"/>
            <w:rPr>
              <w:rFonts w:hint="eastAsia"/>
            </w:rPr>
          </w:pPr>
          <w:r>
            <w:rPr>
              <w:rStyle w:val="4"/>
              <w:rFonts w:hint="eastAsia"/>
            </w:rPr>
            <w:t>选择一项。</w:t>
          </w:r>
        </w:p>
      </w:docPartBody>
    </w:docPart>
    <w:docPart>
      <w:docPartPr>
        <w:name w:val="{fc4e62a1-4d19-4fbc-893f-7dce222d055d}"/>
        <w:style w:val=""/>
        <w:category>
          <w:name w:val="常规"/>
          <w:gallery w:val="placeholder"/>
        </w:category>
        <w:types>
          <w:type w:val="bbPlcHdr"/>
        </w:types>
        <w:behaviors>
          <w:behavior w:val="content"/>
        </w:behaviors>
        <w:description w:val=""/>
        <w:guid w:val="{FC4E62A1-4D19-4FBC-893F-7DCE222D055D}"/>
      </w:docPartPr>
      <w:docPartBody>
        <w:p w14:paraId="58BC80B4">
          <w:pPr>
            <w:pStyle w:val="8"/>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6E"/>
    <w:rsid w:val="0004706D"/>
    <w:rsid w:val="00061637"/>
    <w:rsid w:val="0006753E"/>
    <w:rsid w:val="00071F40"/>
    <w:rsid w:val="00094746"/>
    <w:rsid w:val="000A6032"/>
    <w:rsid w:val="00181BCA"/>
    <w:rsid w:val="00185863"/>
    <w:rsid w:val="00196C90"/>
    <w:rsid w:val="001D4A5A"/>
    <w:rsid w:val="001F67A6"/>
    <w:rsid w:val="002317E6"/>
    <w:rsid w:val="002C237C"/>
    <w:rsid w:val="00332B1C"/>
    <w:rsid w:val="00367A4E"/>
    <w:rsid w:val="003869FC"/>
    <w:rsid w:val="00394071"/>
    <w:rsid w:val="003D4D8A"/>
    <w:rsid w:val="003F5E93"/>
    <w:rsid w:val="00420025"/>
    <w:rsid w:val="00457CCB"/>
    <w:rsid w:val="005661F6"/>
    <w:rsid w:val="00583834"/>
    <w:rsid w:val="005B7EDD"/>
    <w:rsid w:val="00722FDA"/>
    <w:rsid w:val="007933BE"/>
    <w:rsid w:val="007C731E"/>
    <w:rsid w:val="009A23D0"/>
    <w:rsid w:val="00A0366E"/>
    <w:rsid w:val="00A05521"/>
    <w:rsid w:val="00A439BA"/>
    <w:rsid w:val="00AA0BAA"/>
    <w:rsid w:val="00B27BBD"/>
    <w:rsid w:val="00B51407"/>
    <w:rsid w:val="00B51478"/>
    <w:rsid w:val="00BB433F"/>
    <w:rsid w:val="00BC7477"/>
    <w:rsid w:val="00C2750C"/>
    <w:rsid w:val="00C33916"/>
    <w:rsid w:val="00C75B2C"/>
    <w:rsid w:val="00CA550F"/>
    <w:rsid w:val="00CB0DD4"/>
    <w:rsid w:val="00CD3124"/>
    <w:rsid w:val="00CE3F0A"/>
    <w:rsid w:val="00D04956"/>
    <w:rsid w:val="00D13BB5"/>
    <w:rsid w:val="00D87C0F"/>
    <w:rsid w:val="00DA46C8"/>
    <w:rsid w:val="00E709D0"/>
    <w:rsid w:val="00E72C4D"/>
    <w:rsid w:val="00FA743D"/>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9007BED21D5A4928A5350D6486970120"/>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9B680971242B4054BE292EE029BC114D"/>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9E7E122402384C4FADCD8D498C60658A"/>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
    <w:name w:val="939E1CAF223E4CE6BBD43D816E30569B"/>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650B7-32EB-4202-A925-6F00B85571E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561</Words>
  <Characters>678</Characters>
  <Lines>38</Lines>
  <Paragraphs>10</Paragraphs>
  <TotalTime>6</TotalTime>
  <ScaleCrop>false</ScaleCrop>
  <LinksUpToDate>false</LinksUpToDate>
  <CharactersWithSpaces>732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2025-10-21T10:31:00Z</dcterms:created>
  <dc:creator>刘旭彤</dc:creator>
  <cp:lastModifiedBy>王运涛</cp:lastModifiedBy>
  <cp:lastPrinted>2025-07-15T07:59:00Z</cp:lastPrinted>
  <dcterms:modified xsi:type="dcterms:W3CDTF">2025-10-26T01:45:18Z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23DF13FC5FBE4F059F23C5291F9B72DE_13</vt:lpwstr>
  </property>
  <property fmtid="{D5CDD505-2E9C-101B-9397-08002B2CF9AE}" pid="16" name="KSOTemplateDocerSaveRecord">
    <vt:lpwstr>eyJoZGlkIjoiYzg5ZjliM2Q3YTdhMjcwMWNmMjRmZTg4OTRlZmJmMTUiLCJ1c2VySWQiOiIxNjIyNDc2OTI1In0=</vt:lpwstr>
  </property>
</Properties>
</file>