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D4ACB" w14:textId="77777777" w:rsidR="0012734E" w:rsidRDefault="0012734E" w:rsidP="00D63FC9">
      <w:pPr>
        <w:jc w:val="center"/>
        <w:rPr>
          <w:rFonts w:ascii="Times New Roman" w:hAnsi="Times New Roman" w:cs="Times New Roman"/>
          <w:sz w:val="52"/>
          <w:szCs w:val="52"/>
        </w:rPr>
      </w:pPr>
    </w:p>
    <w:p w14:paraId="3D8CDAA8" w14:textId="77777777" w:rsidR="0012734E" w:rsidRDefault="0012734E" w:rsidP="00D63FC9">
      <w:pPr>
        <w:jc w:val="center"/>
        <w:rPr>
          <w:rFonts w:ascii="Times New Roman" w:hAnsi="Times New Roman" w:cs="Times New Roman"/>
          <w:sz w:val="52"/>
          <w:szCs w:val="52"/>
        </w:rPr>
      </w:pPr>
    </w:p>
    <w:p w14:paraId="12C7BC0F" w14:textId="77777777" w:rsidR="0012734E" w:rsidRDefault="0012734E" w:rsidP="00D63FC9">
      <w:pPr>
        <w:jc w:val="center"/>
        <w:rPr>
          <w:rFonts w:ascii="Times New Roman" w:hAnsi="Times New Roman" w:cs="Times New Roman"/>
          <w:sz w:val="52"/>
          <w:szCs w:val="52"/>
        </w:rPr>
      </w:pPr>
    </w:p>
    <w:p w14:paraId="20CCB466" w14:textId="77777777" w:rsidR="0012734E" w:rsidRDefault="0012734E" w:rsidP="00D63FC9">
      <w:pPr>
        <w:jc w:val="center"/>
        <w:rPr>
          <w:rFonts w:ascii="Times New Roman" w:hAnsi="Times New Roman" w:cs="Times New Roman"/>
          <w:sz w:val="52"/>
          <w:szCs w:val="52"/>
        </w:rPr>
      </w:pPr>
    </w:p>
    <w:p w14:paraId="63FA4BF5" w14:textId="1A2EFD39" w:rsidR="003A3544" w:rsidRPr="007503AC" w:rsidRDefault="002B3C92" w:rsidP="00D63FC9">
      <w:pPr>
        <w:jc w:val="center"/>
        <w:rPr>
          <w:sz w:val="72"/>
          <w:szCs w:val="72"/>
        </w:rPr>
      </w:pPr>
      <w:r w:rsidRPr="007503AC">
        <w:rPr>
          <w:rFonts w:ascii="Times New Roman" w:hAnsi="Times New Roman" w:cs="Times New Roman" w:hint="eastAsia"/>
          <w:sz w:val="72"/>
          <w:szCs w:val="72"/>
        </w:rPr>
        <w:t>团</w:t>
      </w:r>
      <w:r w:rsidR="0012734E" w:rsidRPr="007503AC">
        <w:rPr>
          <w:rFonts w:ascii="Times New Roman" w:hAnsi="Times New Roman" w:cs="Times New Roman" w:hint="eastAsia"/>
          <w:sz w:val="72"/>
          <w:szCs w:val="72"/>
        </w:rPr>
        <w:t xml:space="preserve"> </w:t>
      </w:r>
      <w:r w:rsidRPr="007503AC">
        <w:rPr>
          <w:rFonts w:ascii="Times New Roman" w:hAnsi="Times New Roman" w:cs="Times New Roman" w:hint="eastAsia"/>
          <w:sz w:val="72"/>
          <w:szCs w:val="72"/>
        </w:rPr>
        <w:t>体</w:t>
      </w:r>
      <w:r w:rsidR="0012734E" w:rsidRPr="007503AC">
        <w:rPr>
          <w:rFonts w:ascii="Times New Roman" w:hAnsi="Times New Roman" w:cs="Times New Roman" w:hint="eastAsia"/>
          <w:sz w:val="72"/>
          <w:szCs w:val="72"/>
        </w:rPr>
        <w:t xml:space="preserve"> </w:t>
      </w:r>
      <w:r w:rsidRPr="007503AC">
        <w:rPr>
          <w:rFonts w:ascii="Times New Roman" w:hAnsi="Times New Roman" w:cs="Times New Roman" w:hint="eastAsia"/>
          <w:sz w:val="72"/>
          <w:szCs w:val="72"/>
        </w:rPr>
        <w:t>标</w:t>
      </w:r>
      <w:r w:rsidR="0012734E" w:rsidRPr="007503AC">
        <w:rPr>
          <w:rFonts w:ascii="Times New Roman" w:hAnsi="Times New Roman" w:cs="Times New Roman" w:hint="eastAsia"/>
          <w:sz w:val="72"/>
          <w:szCs w:val="72"/>
        </w:rPr>
        <w:t xml:space="preserve"> </w:t>
      </w:r>
      <w:r w:rsidRPr="007503AC">
        <w:rPr>
          <w:rFonts w:ascii="Times New Roman" w:hAnsi="Times New Roman" w:cs="Times New Roman" w:hint="eastAsia"/>
          <w:sz w:val="72"/>
          <w:szCs w:val="72"/>
        </w:rPr>
        <w:t>准</w:t>
      </w:r>
    </w:p>
    <w:p w14:paraId="658CB7F2" w14:textId="77777777" w:rsidR="003A3544" w:rsidRDefault="003A3544" w:rsidP="003A3544">
      <w:pPr>
        <w:rPr>
          <w:sz w:val="32"/>
          <w:szCs w:val="32"/>
        </w:rPr>
      </w:pPr>
    </w:p>
    <w:p w14:paraId="515B1D38" w14:textId="77777777" w:rsidR="007503AC" w:rsidRDefault="007503AC" w:rsidP="002B3C92">
      <w:pPr>
        <w:spacing w:after="240" w:line="360" w:lineRule="auto"/>
      </w:pPr>
      <w:bookmarkStart w:id="0" w:name="_Hlk197522111"/>
      <w:bookmarkStart w:id="1" w:name="_Hlk197279369"/>
    </w:p>
    <w:p w14:paraId="7AC98EF6" w14:textId="4FAC7A7D" w:rsidR="007A7133" w:rsidRPr="007503AC" w:rsidRDefault="002B3C92" w:rsidP="007503AC">
      <w:pPr>
        <w:spacing w:after="240" w:line="360" w:lineRule="auto"/>
        <w:jc w:val="center"/>
        <w:rPr>
          <w:rFonts w:ascii="黑体" w:eastAsia="黑体" w:hAnsi="黑体" w:cs="黑体" w:hint="eastAsia"/>
          <w:color w:val="000000"/>
          <w:kern w:val="0"/>
          <w:sz w:val="40"/>
          <w:szCs w:val="40"/>
        </w:rPr>
      </w:pPr>
      <w:r w:rsidRPr="007503AC">
        <w:rPr>
          <w:rFonts w:ascii="黑体" w:eastAsia="黑体" w:hAnsi="黑体" w:cs="黑体" w:hint="eastAsia"/>
          <w:color w:val="000000"/>
          <w:kern w:val="0"/>
          <w:sz w:val="40"/>
          <w:szCs w:val="40"/>
        </w:rPr>
        <w:t>《</w:t>
      </w:r>
      <w:r w:rsidR="006E560C">
        <w:rPr>
          <w:rFonts w:ascii="黑体" w:eastAsia="黑体" w:hAnsi="黑体" w:cs="黑体" w:hint="eastAsia"/>
          <w:color w:val="000000"/>
          <w:kern w:val="0"/>
          <w:sz w:val="40"/>
          <w:szCs w:val="40"/>
        </w:rPr>
        <w:t>盆栽</w:t>
      </w:r>
      <w:r w:rsidR="002255CC" w:rsidRPr="002255CC">
        <w:rPr>
          <w:rFonts w:ascii="黑体" w:eastAsia="黑体" w:hAnsi="黑体" w:cs="黑体" w:hint="eastAsia"/>
          <w:color w:val="000000"/>
          <w:kern w:val="0"/>
          <w:sz w:val="40"/>
          <w:szCs w:val="40"/>
        </w:rPr>
        <w:t>苜蓿</w:t>
      </w:r>
      <w:r w:rsidR="006E560C" w:rsidRPr="002255CC">
        <w:rPr>
          <w:rFonts w:ascii="黑体" w:eastAsia="黑体" w:hAnsi="黑体" w:cs="黑体" w:hint="eastAsia"/>
          <w:color w:val="000000"/>
          <w:kern w:val="0"/>
          <w:sz w:val="40"/>
          <w:szCs w:val="40"/>
        </w:rPr>
        <w:t>表型</w:t>
      </w:r>
      <w:r w:rsidR="006E560C">
        <w:rPr>
          <w:rFonts w:ascii="黑体" w:eastAsia="黑体" w:hAnsi="黑体" w:cs="黑体" w:hint="eastAsia"/>
          <w:color w:val="000000"/>
          <w:kern w:val="0"/>
          <w:sz w:val="40"/>
          <w:szCs w:val="40"/>
        </w:rPr>
        <w:t>参数</w:t>
      </w:r>
      <w:r w:rsidR="002255CC" w:rsidRPr="002255CC">
        <w:rPr>
          <w:rFonts w:ascii="黑体" w:eastAsia="黑体" w:hAnsi="黑体" w:cs="黑体" w:hint="eastAsia"/>
          <w:color w:val="000000"/>
          <w:kern w:val="0"/>
          <w:sz w:val="40"/>
          <w:szCs w:val="40"/>
        </w:rPr>
        <w:t>高通量采集</w:t>
      </w:r>
      <w:r w:rsidR="006E560C">
        <w:rPr>
          <w:rFonts w:ascii="黑体" w:eastAsia="黑体" w:hAnsi="黑体" w:cs="黑体" w:hint="eastAsia"/>
          <w:color w:val="000000"/>
          <w:kern w:val="0"/>
          <w:sz w:val="40"/>
          <w:szCs w:val="40"/>
        </w:rPr>
        <w:t>及</w:t>
      </w:r>
      <w:r w:rsidR="002255CC" w:rsidRPr="002255CC">
        <w:rPr>
          <w:rFonts w:ascii="黑体" w:eastAsia="黑体" w:hAnsi="黑体" w:cs="黑体" w:hint="eastAsia"/>
          <w:color w:val="000000"/>
          <w:kern w:val="0"/>
          <w:sz w:val="40"/>
          <w:szCs w:val="40"/>
        </w:rPr>
        <w:t>监测</w:t>
      </w:r>
      <w:r w:rsidR="00E63CDD" w:rsidRPr="00E63CDD">
        <w:rPr>
          <w:rFonts w:ascii="黑体" w:eastAsia="黑体" w:hAnsi="黑体" w:cs="黑体" w:hint="eastAsia"/>
          <w:color w:val="000000"/>
          <w:kern w:val="0"/>
          <w:sz w:val="40"/>
          <w:szCs w:val="40"/>
        </w:rPr>
        <w:t>技术规程</w:t>
      </w:r>
      <w:r w:rsidRPr="007503AC">
        <w:rPr>
          <w:rFonts w:ascii="黑体" w:eastAsia="黑体" w:hAnsi="黑体" w:cs="黑体" w:hint="eastAsia"/>
          <w:color w:val="000000"/>
          <w:kern w:val="0"/>
          <w:sz w:val="40"/>
          <w:szCs w:val="40"/>
        </w:rPr>
        <w:t>》</w:t>
      </w:r>
    </w:p>
    <w:bookmarkEnd w:id="0"/>
    <w:p w14:paraId="663E2DC6" w14:textId="77777777" w:rsidR="002B3C92" w:rsidRDefault="002B3C92" w:rsidP="007C3BB2">
      <w:pPr>
        <w:spacing w:after="240" w:line="360" w:lineRule="auto"/>
        <w:ind w:leftChars="-1" w:left="-2" w:firstLine="1"/>
        <w:jc w:val="center"/>
        <w:rPr>
          <w:rFonts w:ascii="黑体" w:eastAsia="黑体" w:hAnsi="黑体" w:cs="黑体" w:hint="eastAsia"/>
          <w:color w:val="000000"/>
          <w:kern w:val="0"/>
          <w:sz w:val="40"/>
          <w:szCs w:val="40"/>
        </w:rPr>
      </w:pPr>
      <w:r>
        <w:rPr>
          <w:rFonts w:ascii="黑体" w:eastAsia="黑体" w:hAnsi="黑体" w:cs="黑体" w:hint="eastAsia"/>
          <w:color w:val="000000"/>
          <w:kern w:val="0"/>
          <w:sz w:val="40"/>
          <w:szCs w:val="40"/>
        </w:rPr>
        <w:t>编制说明</w:t>
      </w:r>
    </w:p>
    <w:bookmarkEnd w:id="1"/>
    <w:p w14:paraId="296D7BBF" w14:textId="77777777" w:rsidR="00331322" w:rsidRPr="002B3C92" w:rsidRDefault="00331322" w:rsidP="00D63FC9">
      <w:pPr>
        <w:jc w:val="center"/>
        <w:rPr>
          <w:sz w:val="32"/>
          <w:szCs w:val="32"/>
        </w:rPr>
      </w:pPr>
    </w:p>
    <w:p w14:paraId="7F9C99CE" w14:textId="77777777" w:rsidR="00331322" w:rsidRPr="008C53CE" w:rsidRDefault="00331322">
      <w:pPr>
        <w:rPr>
          <w:sz w:val="32"/>
          <w:szCs w:val="32"/>
        </w:rPr>
      </w:pPr>
    </w:p>
    <w:p w14:paraId="6EE72A2B" w14:textId="77777777" w:rsidR="00331322" w:rsidRDefault="00331322"/>
    <w:p w14:paraId="6B6FC8D8" w14:textId="77777777" w:rsidR="00331322" w:rsidRDefault="00331322"/>
    <w:p w14:paraId="45DBEFF2" w14:textId="77777777" w:rsidR="00331322" w:rsidRDefault="00331322"/>
    <w:p w14:paraId="712B7526" w14:textId="77777777" w:rsidR="00331322" w:rsidRDefault="00331322"/>
    <w:p w14:paraId="7FA00339" w14:textId="77777777" w:rsidR="00331322" w:rsidRDefault="00331322"/>
    <w:p w14:paraId="241639C7" w14:textId="77777777" w:rsidR="00331322" w:rsidRDefault="00331322"/>
    <w:p w14:paraId="5E2F1528" w14:textId="77777777" w:rsidR="00331322" w:rsidRDefault="00331322"/>
    <w:p w14:paraId="68516357" w14:textId="77777777" w:rsidR="00C855F5" w:rsidRDefault="00C855F5"/>
    <w:p w14:paraId="292BF6F2" w14:textId="77777777" w:rsidR="00C855F5" w:rsidRDefault="00C855F5"/>
    <w:p w14:paraId="74BF1B75" w14:textId="77777777" w:rsidR="007503AC" w:rsidRDefault="007503AC"/>
    <w:p w14:paraId="15B32B09" w14:textId="77777777" w:rsidR="00331322" w:rsidRDefault="00331322"/>
    <w:p w14:paraId="56880B2D" w14:textId="074A91EE" w:rsidR="00331322" w:rsidRDefault="00435CC3" w:rsidP="007503AC">
      <w:pPr>
        <w:spacing w:after="240" w:line="360" w:lineRule="auto"/>
        <w:jc w:val="center"/>
        <w:rPr>
          <w:rFonts w:ascii="黑体" w:eastAsia="黑体" w:hAnsi="黑体" w:cs="黑体" w:hint="eastAsia"/>
          <w:color w:val="000000"/>
          <w:kern w:val="0"/>
          <w:sz w:val="30"/>
          <w:szCs w:val="30"/>
        </w:rPr>
      </w:pPr>
      <w:r w:rsidRPr="0012734E">
        <w:rPr>
          <w:rFonts w:ascii="黑体" w:eastAsia="黑体" w:hAnsi="黑体" w:cs="黑体" w:hint="eastAsia"/>
          <w:color w:val="000000"/>
          <w:kern w:val="0"/>
          <w:sz w:val="30"/>
          <w:szCs w:val="30"/>
        </w:rPr>
        <w:t>《</w:t>
      </w:r>
      <w:r w:rsidR="006E560C">
        <w:rPr>
          <w:rFonts w:ascii="黑体" w:eastAsia="黑体" w:hAnsi="黑体" w:cs="黑体" w:hint="eastAsia"/>
          <w:color w:val="000000"/>
          <w:kern w:val="0"/>
          <w:sz w:val="30"/>
          <w:szCs w:val="30"/>
        </w:rPr>
        <w:t>盆栽</w:t>
      </w:r>
      <w:r w:rsidR="0044580B" w:rsidRPr="0044580B">
        <w:rPr>
          <w:rFonts w:ascii="黑体" w:eastAsia="黑体" w:hAnsi="黑体" w:cs="黑体" w:hint="eastAsia"/>
          <w:color w:val="000000"/>
          <w:kern w:val="0"/>
          <w:sz w:val="30"/>
          <w:szCs w:val="30"/>
        </w:rPr>
        <w:t>苜蓿</w:t>
      </w:r>
      <w:r w:rsidR="006E560C" w:rsidRPr="0044580B">
        <w:rPr>
          <w:rFonts w:ascii="黑体" w:eastAsia="黑体" w:hAnsi="黑体" w:cs="黑体" w:hint="eastAsia"/>
          <w:color w:val="000000"/>
          <w:kern w:val="0"/>
          <w:sz w:val="30"/>
          <w:szCs w:val="30"/>
        </w:rPr>
        <w:t>表型</w:t>
      </w:r>
      <w:r w:rsidR="006E560C">
        <w:rPr>
          <w:rFonts w:ascii="黑体" w:eastAsia="黑体" w:hAnsi="黑体" w:cs="黑体" w:hint="eastAsia"/>
          <w:color w:val="000000"/>
          <w:kern w:val="0"/>
          <w:sz w:val="30"/>
          <w:szCs w:val="30"/>
        </w:rPr>
        <w:t>参数</w:t>
      </w:r>
      <w:r w:rsidR="0044580B" w:rsidRPr="0044580B">
        <w:rPr>
          <w:rFonts w:ascii="黑体" w:eastAsia="黑体" w:hAnsi="黑体" w:cs="黑体" w:hint="eastAsia"/>
          <w:color w:val="000000"/>
          <w:kern w:val="0"/>
          <w:sz w:val="30"/>
          <w:szCs w:val="30"/>
        </w:rPr>
        <w:t>高通量采集</w:t>
      </w:r>
      <w:r w:rsidR="006E560C">
        <w:rPr>
          <w:rFonts w:ascii="黑体" w:eastAsia="黑体" w:hAnsi="黑体" w:cs="黑体" w:hint="eastAsia"/>
          <w:color w:val="000000"/>
          <w:kern w:val="0"/>
          <w:sz w:val="30"/>
          <w:szCs w:val="30"/>
        </w:rPr>
        <w:t>及</w:t>
      </w:r>
      <w:r w:rsidR="0044580B" w:rsidRPr="0044580B">
        <w:rPr>
          <w:rFonts w:ascii="黑体" w:eastAsia="黑体" w:hAnsi="黑体" w:cs="黑体" w:hint="eastAsia"/>
          <w:color w:val="000000"/>
          <w:kern w:val="0"/>
          <w:sz w:val="30"/>
          <w:szCs w:val="30"/>
        </w:rPr>
        <w:t>监测技术规程</w:t>
      </w:r>
      <w:r w:rsidRPr="0012734E">
        <w:rPr>
          <w:rFonts w:ascii="黑体" w:eastAsia="黑体" w:hAnsi="黑体" w:cs="黑体" w:hint="eastAsia"/>
          <w:color w:val="000000"/>
          <w:kern w:val="0"/>
          <w:sz w:val="30"/>
          <w:szCs w:val="30"/>
        </w:rPr>
        <w:t>》</w:t>
      </w:r>
      <w:r w:rsidR="0012734E">
        <w:rPr>
          <w:rFonts w:ascii="黑体" w:eastAsia="黑体" w:hAnsi="黑体" w:cs="黑体" w:hint="eastAsia"/>
          <w:color w:val="000000"/>
          <w:kern w:val="0"/>
          <w:sz w:val="30"/>
          <w:szCs w:val="30"/>
        </w:rPr>
        <w:t>团标制定组</w:t>
      </w:r>
    </w:p>
    <w:p w14:paraId="385D263E" w14:textId="356C782D" w:rsidR="0012734E" w:rsidRPr="005B7C9E" w:rsidRDefault="0012734E" w:rsidP="0012734E">
      <w:pPr>
        <w:widowControl/>
        <w:jc w:val="center"/>
        <w:rPr>
          <w:rFonts w:ascii="黑体" w:eastAsia="黑体" w:hAnsi="黑体" w:hint="eastAsia"/>
          <w:bCs/>
          <w:sz w:val="28"/>
          <w:szCs w:val="28"/>
        </w:rPr>
      </w:pPr>
      <w:r w:rsidRPr="005B7C9E">
        <w:rPr>
          <w:rFonts w:ascii="黑体" w:eastAsia="黑体" w:hAnsi="黑体"/>
          <w:bCs/>
          <w:sz w:val="28"/>
          <w:szCs w:val="28"/>
        </w:rPr>
        <w:t>二</w:t>
      </w:r>
      <w:r w:rsidRPr="005B7C9E">
        <w:rPr>
          <w:rFonts w:ascii="黑体" w:eastAsia="黑体" w:hAnsi="黑体"/>
          <w:sz w:val="28"/>
          <w:szCs w:val="28"/>
        </w:rPr>
        <w:t>〇</w:t>
      </w:r>
      <w:r w:rsidRPr="005B7C9E">
        <w:rPr>
          <w:rFonts w:ascii="黑体" w:eastAsia="黑体" w:hAnsi="黑体"/>
          <w:bCs/>
          <w:sz w:val="28"/>
          <w:szCs w:val="28"/>
        </w:rPr>
        <w:t>二</w:t>
      </w:r>
      <w:r>
        <w:rPr>
          <w:rFonts w:ascii="黑体" w:eastAsia="黑体" w:hAnsi="黑体" w:hint="eastAsia"/>
          <w:bCs/>
          <w:sz w:val="28"/>
          <w:szCs w:val="28"/>
        </w:rPr>
        <w:t>五</w:t>
      </w:r>
      <w:r w:rsidRPr="005B7C9E">
        <w:rPr>
          <w:rFonts w:ascii="黑体" w:eastAsia="黑体" w:hAnsi="黑体"/>
          <w:bCs/>
          <w:sz w:val="28"/>
          <w:szCs w:val="28"/>
        </w:rPr>
        <w:t>年</w:t>
      </w:r>
      <w:r w:rsidR="00FB00E1">
        <w:rPr>
          <w:rFonts w:ascii="黑体" w:eastAsia="黑体" w:hAnsi="黑体" w:hint="eastAsia"/>
          <w:bCs/>
          <w:sz w:val="28"/>
          <w:szCs w:val="28"/>
        </w:rPr>
        <w:t>八</w:t>
      </w:r>
      <w:r w:rsidRPr="005B7C9E">
        <w:rPr>
          <w:rFonts w:ascii="黑体" w:eastAsia="黑体" w:hAnsi="黑体"/>
          <w:bCs/>
          <w:sz w:val="28"/>
          <w:szCs w:val="28"/>
        </w:rPr>
        <w:t>月</w:t>
      </w:r>
    </w:p>
    <w:bookmarkStart w:id="2" w:name="_Hlk197281221" w:displacedByCustomXml="next"/>
    <w:sdt>
      <w:sdtPr>
        <w:rPr>
          <w:rFonts w:asciiTheme="minorHAnsi" w:eastAsiaTheme="minorEastAsia" w:hAnsiTheme="minorHAnsi" w:cstheme="minorBidi"/>
          <w:color w:val="auto"/>
          <w:kern w:val="2"/>
          <w:sz w:val="21"/>
          <w:szCs w:val="24"/>
          <w:lang w:val="zh-CN"/>
        </w:rPr>
        <w:id w:val="145035423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5D0714E" w14:textId="4AA15B41" w:rsidR="00547468" w:rsidRDefault="00547468" w:rsidP="00547468">
          <w:pPr>
            <w:pStyle w:val="TOC"/>
            <w:jc w:val="center"/>
            <w:rPr>
              <w:rStyle w:val="ae"/>
              <w:color w:val="auto"/>
            </w:rPr>
          </w:pPr>
          <w:r w:rsidRPr="00547468">
            <w:rPr>
              <w:rStyle w:val="ae"/>
              <w:color w:val="auto"/>
            </w:rPr>
            <w:t>目</w:t>
          </w:r>
          <w:r>
            <w:rPr>
              <w:rStyle w:val="ae"/>
              <w:rFonts w:hint="eastAsia"/>
              <w:color w:val="auto"/>
            </w:rPr>
            <w:t xml:space="preserve">  </w:t>
          </w:r>
          <w:r w:rsidRPr="00547468">
            <w:rPr>
              <w:rStyle w:val="ae"/>
              <w:color w:val="auto"/>
            </w:rPr>
            <w:t>次</w:t>
          </w:r>
        </w:p>
        <w:p w14:paraId="0C6C2E0B" w14:textId="586E7C74" w:rsidR="00AE0870" w:rsidRDefault="00547468">
          <w:pPr>
            <w:pStyle w:val="TOC1"/>
            <w:rPr>
              <w:noProof/>
              <w:szCs w:val="22"/>
            </w:rPr>
          </w:pPr>
          <w:r w:rsidRPr="007C3BB2">
            <w:rPr>
              <w:sz w:val="24"/>
            </w:rPr>
            <w:fldChar w:fldCharType="begin"/>
          </w:r>
          <w:r w:rsidRPr="007C3BB2">
            <w:rPr>
              <w:sz w:val="24"/>
            </w:rPr>
            <w:instrText xml:space="preserve"> TOC \o "1-3" \h \z \u </w:instrText>
          </w:r>
          <w:r w:rsidRPr="007C3BB2">
            <w:rPr>
              <w:sz w:val="24"/>
            </w:rPr>
            <w:fldChar w:fldCharType="separate"/>
          </w:r>
          <w:hyperlink w:anchor="_Toc207094384" w:history="1">
            <w:r w:rsidR="00AE0870" w:rsidRPr="0042659C">
              <w:rPr>
                <w:rStyle w:val="ac"/>
                <w:noProof/>
              </w:rPr>
              <w:t>一、任务来源及制定标准的背景和意义</w:t>
            </w:r>
            <w:r w:rsidR="00AE0870">
              <w:rPr>
                <w:noProof/>
                <w:webHidden/>
              </w:rPr>
              <w:tab/>
            </w:r>
            <w:r w:rsidR="00AE0870">
              <w:rPr>
                <w:noProof/>
                <w:webHidden/>
              </w:rPr>
              <w:fldChar w:fldCharType="begin"/>
            </w:r>
            <w:r w:rsidR="00AE0870">
              <w:rPr>
                <w:noProof/>
                <w:webHidden/>
              </w:rPr>
              <w:instrText xml:space="preserve"> PAGEREF _Toc207094384 \h </w:instrText>
            </w:r>
            <w:r w:rsidR="00AE0870">
              <w:rPr>
                <w:noProof/>
                <w:webHidden/>
              </w:rPr>
            </w:r>
            <w:r w:rsidR="00AE0870">
              <w:rPr>
                <w:noProof/>
                <w:webHidden/>
              </w:rPr>
              <w:fldChar w:fldCharType="separate"/>
            </w:r>
            <w:r w:rsidR="008F3916">
              <w:rPr>
                <w:noProof/>
                <w:webHidden/>
              </w:rPr>
              <w:t>3</w:t>
            </w:r>
            <w:r w:rsidR="00AE0870">
              <w:rPr>
                <w:noProof/>
                <w:webHidden/>
              </w:rPr>
              <w:fldChar w:fldCharType="end"/>
            </w:r>
          </w:hyperlink>
        </w:p>
        <w:p w14:paraId="2D2F0B5A" w14:textId="79B371E4" w:rsidR="00AE0870" w:rsidRDefault="00AE0870">
          <w:pPr>
            <w:pStyle w:val="TOC1"/>
            <w:rPr>
              <w:noProof/>
              <w:szCs w:val="22"/>
            </w:rPr>
          </w:pPr>
          <w:hyperlink w:anchor="_Toc207094385" w:history="1">
            <w:r w:rsidRPr="0042659C">
              <w:rPr>
                <w:rStyle w:val="ac"/>
                <w:noProof/>
              </w:rPr>
              <w:t>二、主要起草过程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_Toc207094385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F3916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D34DBF" w14:textId="51B58A4E" w:rsidR="00AE0870" w:rsidRDefault="00AE0870">
          <w:pPr>
            <w:pStyle w:val="TOC1"/>
            <w:rPr>
              <w:noProof/>
              <w:szCs w:val="22"/>
            </w:rPr>
          </w:pPr>
          <w:hyperlink w:anchor="_Toc207094386" w:history="1">
            <w:r w:rsidRPr="0042659C">
              <w:rPr>
                <w:rStyle w:val="ac"/>
                <w:noProof/>
              </w:rPr>
              <w:t>三、标准编制原则和主要技术内容确定的依据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_Toc207094386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F3916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5A47E4" w14:textId="3F88621E" w:rsidR="00AE0870" w:rsidRDefault="00AE0870">
          <w:pPr>
            <w:pStyle w:val="TOC1"/>
            <w:rPr>
              <w:noProof/>
              <w:szCs w:val="22"/>
            </w:rPr>
          </w:pPr>
          <w:hyperlink w:anchor="_Toc207094387" w:history="1">
            <w:r w:rsidRPr="0042659C">
              <w:rPr>
                <w:rStyle w:val="ac"/>
                <w:noProof/>
              </w:rPr>
              <w:t>四、采用的国际标准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_Toc207094387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F3916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84D5D0" w14:textId="3503422D" w:rsidR="00AE0870" w:rsidRDefault="00AE0870">
          <w:pPr>
            <w:pStyle w:val="TOC1"/>
            <w:rPr>
              <w:noProof/>
              <w:szCs w:val="22"/>
            </w:rPr>
          </w:pPr>
          <w:hyperlink w:anchor="_Toc207094388" w:history="1">
            <w:r w:rsidRPr="0042659C">
              <w:rPr>
                <w:rStyle w:val="ac"/>
                <w:noProof/>
              </w:rPr>
              <w:t>五、与现行法律法规和强制性标准的关系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_Toc207094388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F3916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0B65A8" w14:textId="1E6A145B" w:rsidR="00AE0870" w:rsidRDefault="00AE0870">
          <w:pPr>
            <w:pStyle w:val="TOC1"/>
            <w:rPr>
              <w:noProof/>
              <w:szCs w:val="22"/>
            </w:rPr>
          </w:pPr>
          <w:hyperlink w:anchor="_Toc207094389" w:history="1">
            <w:r w:rsidRPr="0042659C">
              <w:rPr>
                <w:rStyle w:val="ac"/>
                <w:noProof/>
              </w:rPr>
              <w:t>六、重大分歧意见的处理经过和依据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_Toc207094389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F3916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479061" w14:textId="7A8A0B2E" w:rsidR="00AE0870" w:rsidRDefault="00AE0870">
          <w:pPr>
            <w:pStyle w:val="TOC1"/>
            <w:rPr>
              <w:noProof/>
              <w:szCs w:val="22"/>
            </w:rPr>
          </w:pPr>
          <w:hyperlink w:anchor="_Toc207094390" w:history="1">
            <w:r w:rsidRPr="0042659C">
              <w:rPr>
                <w:rStyle w:val="ac"/>
                <w:noProof/>
              </w:rPr>
              <w:t>七、标准作为强制性或推荐性标准的意见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_Toc207094390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F3916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7ADBD7" w14:textId="3975E8C2" w:rsidR="00AE0870" w:rsidRDefault="00AE0870">
          <w:pPr>
            <w:pStyle w:val="TOC1"/>
            <w:rPr>
              <w:noProof/>
              <w:szCs w:val="22"/>
            </w:rPr>
          </w:pPr>
          <w:hyperlink w:anchor="_Toc207094391" w:history="1">
            <w:r w:rsidRPr="0042659C">
              <w:rPr>
                <w:rStyle w:val="ac"/>
                <w:noProof/>
              </w:rPr>
              <w:t>八、贯彻标准的要求和措施建议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_Toc207094391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F3916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5091AA" w14:textId="7217918A" w:rsidR="00AE0870" w:rsidRDefault="00AE0870">
          <w:pPr>
            <w:pStyle w:val="TOC1"/>
            <w:rPr>
              <w:noProof/>
              <w:szCs w:val="22"/>
            </w:rPr>
          </w:pPr>
          <w:hyperlink w:anchor="_Toc207094392" w:history="1">
            <w:r w:rsidRPr="0042659C">
              <w:rPr>
                <w:rStyle w:val="ac"/>
                <w:noProof/>
              </w:rPr>
              <w:t>九、废止现行有关标准的建议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_Toc207094392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F3916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F0CFF8" w14:textId="1BA732CF" w:rsidR="00AE0870" w:rsidRDefault="00AE0870">
          <w:pPr>
            <w:pStyle w:val="TOC1"/>
            <w:rPr>
              <w:noProof/>
              <w:szCs w:val="22"/>
            </w:rPr>
          </w:pPr>
          <w:hyperlink w:anchor="_Toc207094393" w:history="1">
            <w:r w:rsidRPr="0042659C">
              <w:rPr>
                <w:rStyle w:val="ac"/>
                <w:noProof/>
              </w:rPr>
              <w:t>十、其他应予说明的事项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_Toc207094393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F3916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97BED0" w14:textId="40976E38" w:rsidR="00547468" w:rsidRDefault="00547468">
          <w:r w:rsidRPr="007C3BB2">
            <w:rPr>
              <w:b/>
              <w:bCs/>
              <w:sz w:val="24"/>
              <w:lang w:val="zh-CN"/>
            </w:rPr>
            <w:fldChar w:fldCharType="end"/>
          </w:r>
        </w:p>
      </w:sdtContent>
    </w:sdt>
    <w:p w14:paraId="50354778" w14:textId="77777777" w:rsidR="0012734E" w:rsidRDefault="0012734E" w:rsidP="002B3C92">
      <w:pPr>
        <w:spacing w:after="240" w:line="360" w:lineRule="auto"/>
        <w:jc w:val="center"/>
        <w:rPr>
          <w:rFonts w:asciiTheme="minorEastAsia" w:hAnsiTheme="minorEastAsia" w:hint="eastAsia"/>
          <w:b/>
          <w:sz w:val="36"/>
          <w:szCs w:val="36"/>
        </w:rPr>
      </w:pPr>
    </w:p>
    <w:p w14:paraId="54B24B84" w14:textId="77777777" w:rsidR="0012734E" w:rsidRDefault="0012734E" w:rsidP="002B3C92">
      <w:pPr>
        <w:spacing w:after="240" w:line="360" w:lineRule="auto"/>
        <w:jc w:val="center"/>
        <w:rPr>
          <w:rFonts w:asciiTheme="minorEastAsia" w:hAnsiTheme="minorEastAsia" w:hint="eastAsia"/>
          <w:b/>
          <w:sz w:val="36"/>
          <w:szCs w:val="36"/>
        </w:rPr>
      </w:pPr>
    </w:p>
    <w:p w14:paraId="6661253B" w14:textId="77777777" w:rsidR="0012734E" w:rsidRDefault="0012734E" w:rsidP="002B3C92">
      <w:pPr>
        <w:spacing w:after="240" w:line="360" w:lineRule="auto"/>
        <w:jc w:val="center"/>
        <w:rPr>
          <w:rFonts w:asciiTheme="minorEastAsia" w:hAnsiTheme="minorEastAsia" w:hint="eastAsia"/>
          <w:b/>
          <w:sz w:val="36"/>
          <w:szCs w:val="36"/>
        </w:rPr>
      </w:pPr>
    </w:p>
    <w:p w14:paraId="6502CD7B" w14:textId="77777777" w:rsidR="0012734E" w:rsidRDefault="0012734E" w:rsidP="002B3C92">
      <w:pPr>
        <w:spacing w:after="240" w:line="360" w:lineRule="auto"/>
        <w:jc w:val="center"/>
        <w:rPr>
          <w:rFonts w:asciiTheme="minorEastAsia" w:hAnsiTheme="minorEastAsia" w:hint="eastAsia"/>
          <w:b/>
          <w:sz w:val="36"/>
          <w:szCs w:val="36"/>
        </w:rPr>
      </w:pPr>
    </w:p>
    <w:p w14:paraId="70690471" w14:textId="77777777" w:rsidR="0012734E" w:rsidRDefault="0012734E" w:rsidP="002B3C92">
      <w:pPr>
        <w:spacing w:after="240" w:line="360" w:lineRule="auto"/>
        <w:jc w:val="center"/>
        <w:rPr>
          <w:rFonts w:asciiTheme="minorEastAsia" w:hAnsiTheme="minorEastAsia" w:hint="eastAsia"/>
          <w:b/>
          <w:sz w:val="36"/>
          <w:szCs w:val="36"/>
        </w:rPr>
      </w:pPr>
    </w:p>
    <w:p w14:paraId="28E793AE" w14:textId="77777777" w:rsidR="0012734E" w:rsidRDefault="0012734E" w:rsidP="002B3C92">
      <w:pPr>
        <w:spacing w:after="240" w:line="360" w:lineRule="auto"/>
        <w:jc w:val="center"/>
        <w:rPr>
          <w:rFonts w:asciiTheme="minorEastAsia" w:hAnsiTheme="minorEastAsia" w:hint="eastAsia"/>
          <w:b/>
          <w:sz w:val="36"/>
          <w:szCs w:val="36"/>
        </w:rPr>
      </w:pPr>
    </w:p>
    <w:p w14:paraId="7FF6FCB2" w14:textId="77777777" w:rsidR="0012734E" w:rsidRDefault="0012734E" w:rsidP="002B3C92">
      <w:pPr>
        <w:spacing w:after="240" w:line="360" w:lineRule="auto"/>
        <w:jc w:val="center"/>
        <w:rPr>
          <w:rFonts w:asciiTheme="minorEastAsia" w:hAnsiTheme="minorEastAsia" w:hint="eastAsia"/>
          <w:b/>
          <w:sz w:val="36"/>
          <w:szCs w:val="36"/>
        </w:rPr>
      </w:pPr>
    </w:p>
    <w:p w14:paraId="128DDA18" w14:textId="4C69E3B8" w:rsidR="002B3C92" w:rsidRPr="00BE3A8B" w:rsidRDefault="002B3C92" w:rsidP="0043628F">
      <w:pPr>
        <w:pStyle w:val="1"/>
      </w:pPr>
      <w:bookmarkStart w:id="3" w:name="_Toc207094384"/>
      <w:bookmarkEnd w:id="2"/>
      <w:r w:rsidRPr="00BE3A8B">
        <w:rPr>
          <w:rFonts w:hint="eastAsia"/>
        </w:rPr>
        <w:lastRenderedPageBreak/>
        <w:t>一、</w:t>
      </w:r>
      <w:r w:rsidR="0012734E" w:rsidRPr="00BE3A8B">
        <w:rPr>
          <w:rFonts w:hint="eastAsia"/>
        </w:rPr>
        <w:t>任务来源</w:t>
      </w:r>
      <w:r w:rsidR="00D6402C">
        <w:rPr>
          <w:rFonts w:hint="eastAsia"/>
        </w:rPr>
        <w:t>及</w:t>
      </w:r>
      <w:r w:rsidR="00D6402C" w:rsidRPr="00BE3A8B">
        <w:rPr>
          <w:rFonts w:hint="eastAsia"/>
        </w:rPr>
        <w:t>制定标准的背景和意义</w:t>
      </w:r>
      <w:bookmarkEnd w:id="3"/>
    </w:p>
    <w:p w14:paraId="66F48DB4" w14:textId="77777777" w:rsidR="002B3C92" w:rsidRPr="0037695E" w:rsidRDefault="002B3C92" w:rsidP="002B3C92">
      <w:pPr>
        <w:rPr>
          <w:rFonts w:asciiTheme="majorEastAsia" w:eastAsiaTheme="majorEastAsia" w:hAnsiTheme="majorEastAsia" w:cs="Times New Roman" w:hint="eastAsia"/>
          <w:b/>
          <w:sz w:val="28"/>
          <w:szCs w:val="28"/>
        </w:rPr>
      </w:pPr>
      <w:r w:rsidRPr="0037695E">
        <w:rPr>
          <w:rFonts w:asciiTheme="majorEastAsia" w:eastAsiaTheme="majorEastAsia" w:hAnsiTheme="majorEastAsia" w:cs="Times New Roman" w:hint="eastAsia"/>
          <w:b/>
          <w:sz w:val="28"/>
          <w:szCs w:val="28"/>
        </w:rPr>
        <w:t>1、任务来源</w:t>
      </w:r>
    </w:p>
    <w:p w14:paraId="45A56645" w14:textId="1EAC3449" w:rsidR="00AF307B" w:rsidRPr="00A859B3" w:rsidRDefault="002E1E82" w:rsidP="002F3DD3">
      <w:pPr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</w:rPr>
      </w:pPr>
      <w:r w:rsidRPr="002E1E82">
        <w:rPr>
          <w:rFonts w:ascii="Times New Roman" w:eastAsia="宋体" w:hAnsi="Times New Roman" w:cs="Times New Roman"/>
          <w:sz w:val="24"/>
        </w:rPr>
        <w:t>本标准在相关科研项目支持下，由内蒙古草业技术创新中心有限公司牵头提出，联合西北农林科技大学、内蒙古大学</w:t>
      </w:r>
      <w:r w:rsidR="006E560C">
        <w:rPr>
          <w:rFonts w:ascii="Times New Roman" w:eastAsia="宋体" w:hAnsi="Times New Roman" w:cs="Times New Roman" w:hint="eastAsia"/>
          <w:sz w:val="24"/>
        </w:rPr>
        <w:t>、</w:t>
      </w:r>
      <w:r w:rsidR="006E560C" w:rsidRPr="006E560C">
        <w:rPr>
          <w:rFonts w:ascii="Times New Roman" w:eastAsia="宋体" w:hAnsi="Times New Roman" w:cs="Times New Roman" w:hint="eastAsia"/>
          <w:sz w:val="24"/>
        </w:rPr>
        <w:t>内蒙古蒙草种业科技研究院有限公司</w:t>
      </w:r>
      <w:r w:rsidR="006E560C">
        <w:rPr>
          <w:rFonts w:ascii="Times New Roman" w:eastAsia="宋体" w:hAnsi="Times New Roman" w:cs="Times New Roman" w:hint="eastAsia"/>
          <w:sz w:val="24"/>
        </w:rPr>
        <w:t>共四家</w:t>
      </w:r>
      <w:r w:rsidRPr="002E1E82">
        <w:rPr>
          <w:rFonts w:ascii="Times New Roman" w:eastAsia="宋体" w:hAnsi="Times New Roman" w:cs="Times New Roman"/>
          <w:sz w:val="24"/>
        </w:rPr>
        <w:t>单位共同推进，依据《北京华夏草业产业技术创新战略联盟团体标准制修订管理办法》启动编制工作，旨在填补室内</w:t>
      </w:r>
      <w:r w:rsidR="006E560C">
        <w:rPr>
          <w:rFonts w:ascii="Times New Roman" w:eastAsia="宋体" w:hAnsi="Times New Roman" w:cs="Times New Roman" w:hint="eastAsia"/>
          <w:sz w:val="24"/>
        </w:rPr>
        <w:t>盆栽</w:t>
      </w:r>
      <w:r w:rsidRPr="002E1E82">
        <w:rPr>
          <w:rFonts w:ascii="Times New Roman" w:eastAsia="宋体" w:hAnsi="Times New Roman" w:cs="Times New Roman"/>
          <w:sz w:val="24"/>
        </w:rPr>
        <w:t>苜蓿高通量表型</w:t>
      </w:r>
      <w:r w:rsidR="006E560C">
        <w:rPr>
          <w:rFonts w:ascii="Times New Roman" w:eastAsia="宋体" w:hAnsi="Times New Roman" w:cs="Times New Roman" w:hint="eastAsia"/>
          <w:sz w:val="24"/>
        </w:rPr>
        <w:t>参数标准化采集及</w:t>
      </w:r>
      <w:r w:rsidRPr="002E1E82">
        <w:rPr>
          <w:rFonts w:ascii="Times New Roman" w:eastAsia="宋体" w:hAnsi="Times New Roman" w:cs="Times New Roman"/>
          <w:sz w:val="24"/>
        </w:rPr>
        <w:t>监测领域的标准空白。</w:t>
      </w:r>
    </w:p>
    <w:p w14:paraId="79342B7F" w14:textId="68999452" w:rsidR="002B3C92" w:rsidRPr="0037695E" w:rsidRDefault="002B3C92" w:rsidP="0037695E">
      <w:pPr>
        <w:rPr>
          <w:rFonts w:asciiTheme="majorEastAsia" w:eastAsiaTheme="majorEastAsia" w:hAnsiTheme="majorEastAsia" w:cs="Times New Roman" w:hint="eastAsia"/>
          <w:b/>
          <w:sz w:val="28"/>
          <w:szCs w:val="28"/>
        </w:rPr>
      </w:pPr>
      <w:r w:rsidRPr="0037695E">
        <w:rPr>
          <w:rFonts w:asciiTheme="majorEastAsia" w:eastAsiaTheme="majorEastAsia" w:hAnsiTheme="majorEastAsia" w:cs="Times New Roman" w:hint="eastAsia"/>
          <w:b/>
          <w:sz w:val="28"/>
          <w:szCs w:val="28"/>
        </w:rPr>
        <w:t>2、起草单位</w:t>
      </w:r>
      <w:r w:rsidR="00AF307B" w:rsidRPr="0037695E">
        <w:rPr>
          <w:rFonts w:asciiTheme="majorEastAsia" w:eastAsiaTheme="majorEastAsia" w:hAnsiTheme="majorEastAsia" w:cs="Times New Roman" w:hint="eastAsia"/>
          <w:b/>
          <w:sz w:val="28"/>
          <w:szCs w:val="28"/>
        </w:rPr>
        <w:t>与参编</w:t>
      </w:r>
      <w:r w:rsidRPr="0037695E">
        <w:rPr>
          <w:rFonts w:asciiTheme="majorEastAsia" w:eastAsiaTheme="majorEastAsia" w:hAnsiTheme="majorEastAsia" w:cs="Times New Roman" w:hint="eastAsia"/>
          <w:b/>
          <w:sz w:val="28"/>
          <w:szCs w:val="28"/>
        </w:rPr>
        <w:t>单位</w:t>
      </w:r>
    </w:p>
    <w:p w14:paraId="7938BA5C" w14:textId="567DAEF2" w:rsidR="002B3C92" w:rsidRPr="00D6402C" w:rsidRDefault="002E1E82" w:rsidP="00D6402C">
      <w:pPr>
        <w:spacing w:line="48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 w:rsidRPr="002E1E82">
        <w:rPr>
          <w:rFonts w:ascii="Times New Roman" w:eastAsia="宋体" w:hAnsi="Times New Roman" w:cs="Times New Roman"/>
          <w:sz w:val="24"/>
        </w:rPr>
        <w:t>内蒙古草业技术创新中心有限公司</w:t>
      </w:r>
      <w:r>
        <w:rPr>
          <w:rFonts w:ascii="Times New Roman" w:eastAsia="宋体" w:hAnsi="Times New Roman" w:cs="Times New Roman" w:hint="eastAsia"/>
          <w:sz w:val="24"/>
        </w:rPr>
        <w:t>、</w:t>
      </w:r>
      <w:r w:rsidRPr="002E1E82">
        <w:rPr>
          <w:rFonts w:ascii="Times New Roman" w:eastAsia="宋体" w:hAnsi="Times New Roman" w:cs="Times New Roman"/>
          <w:sz w:val="24"/>
        </w:rPr>
        <w:t>西北农林科技大学、内蒙古大学、内蒙古蒙草种业科技研究院有限公司</w:t>
      </w:r>
      <w:r w:rsidR="00556C27" w:rsidRPr="00AF307B">
        <w:rPr>
          <w:rFonts w:ascii="Times New Roman" w:eastAsia="宋体" w:hAnsi="Times New Roman" w:cs="Times New Roman" w:hint="eastAsia"/>
          <w:sz w:val="24"/>
        </w:rPr>
        <w:t>。</w:t>
      </w:r>
    </w:p>
    <w:p w14:paraId="658BAC42" w14:textId="05617189" w:rsidR="00D6402C" w:rsidRPr="0037695E" w:rsidRDefault="00D6402C" w:rsidP="00D6402C">
      <w:pPr>
        <w:rPr>
          <w:rFonts w:asciiTheme="majorEastAsia" w:eastAsiaTheme="majorEastAsia" w:hAnsiTheme="majorEastAsia" w:cs="Times New Roman" w:hint="eastAsia"/>
          <w:b/>
          <w:sz w:val="28"/>
          <w:szCs w:val="28"/>
        </w:rPr>
      </w:pPr>
      <w:r w:rsidRPr="0037695E">
        <w:rPr>
          <w:rFonts w:asciiTheme="majorEastAsia" w:eastAsiaTheme="majorEastAsia" w:hAnsiTheme="majorEastAsia" w:cs="Times New Roman" w:hint="eastAsia"/>
          <w:b/>
          <w:sz w:val="28"/>
          <w:szCs w:val="28"/>
        </w:rPr>
        <w:t>3</w:t>
      </w:r>
      <w:r w:rsidR="0037695E">
        <w:rPr>
          <w:rFonts w:asciiTheme="majorEastAsia" w:eastAsiaTheme="majorEastAsia" w:hAnsiTheme="majorEastAsia" w:cs="Times New Roman" w:hint="eastAsia"/>
          <w:b/>
          <w:sz w:val="28"/>
          <w:szCs w:val="28"/>
        </w:rPr>
        <w:t>、</w:t>
      </w:r>
      <w:r w:rsidRPr="0037695E">
        <w:rPr>
          <w:rFonts w:asciiTheme="majorEastAsia" w:eastAsiaTheme="majorEastAsia" w:hAnsiTheme="majorEastAsia" w:cs="Times New Roman" w:hint="eastAsia"/>
          <w:b/>
          <w:sz w:val="28"/>
          <w:szCs w:val="28"/>
        </w:rPr>
        <w:t>制定标准的背景和意义</w:t>
      </w:r>
    </w:p>
    <w:p w14:paraId="2E659F25" w14:textId="7A5FFE9D" w:rsidR="007A40CA" w:rsidRPr="007A40CA" w:rsidRDefault="007A40CA" w:rsidP="007A40CA">
      <w:pPr>
        <w:spacing w:line="360" w:lineRule="auto"/>
        <w:ind w:firstLineChars="200" w:firstLine="480"/>
        <w:rPr>
          <w:rFonts w:asciiTheme="minorEastAsia" w:hAnsiTheme="minorEastAsia" w:cs="Times New Roman" w:hint="eastAsia"/>
          <w:bCs/>
          <w:color w:val="000000"/>
          <w:sz w:val="24"/>
        </w:rPr>
      </w:pPr>
      <w:r w:rsidRPr="007A40CA">
        <w:rPr>
          <w:rFonts w:asciiTheme="minorEastAsia" w:hAnsiTheme="minorEastAsia" w:cs="Times New Roman"/>
          <w:bCs/>
          <w:color w:val="000000"/>
          <w:sz w:val="24"/>
        </w:rPr>
        <w:t>苜蓿作为 “牧草之王”，是我国草食畜牧业发展的核心饲草作物，其品种选育、栽培管理与品质评价均依赖精准的表型数据支撑。传统</w:t>
      </w:r>
      <w:r w:rsidR="006E560C">
        <w:rPr>
          <w:rFonts w:asciiTheme="minorEastAsia" w:hAnsiTheme="minorEastAsia" w:cs="Times New Roman" w:hint="eastAsia"/>
          <w:bCs/>
          <w:color w:val="000000"/>
          <w:sz w:val="24"/>
        </w:rPr>
        <w:t>人工</w:t>
      </w:r>
      <w:r w:rsidRPr="007A40CA">
        <w:rPr>
          <w:rFonts w:asciiTheme="minorEastAsia" w:hAnsiTheme="minorEastAsia" w:cs="Times New Roman"/>
          <w:bCs/>
          <w:color w:val="000000"/>
          <w:sz w:val="24"/>
        </w:rPr>
        <w:t>表型监测方法效率低、主观性强，</w:t>
      </w:r>
      <w:r w:rsidR="006E560C">
        <w:rPr>
          <w:rFonts w:asciiTheme="minorEastAsia" w:hAnsiTheme="minorEastAsia" w:cs="Times New Roman" w:hint="eastAsia"/>
          <w:bCs/>
          <w:color w:val="000000"/>
          <w:sz w:val="24"/>
        </w:rPr>
        <w:t>耗时且容</w:t>
      </w:r>
      <w:r w:rsidRPr="007A40CA">
        <w:rPr>
          <w:rFonts w:asciiTheme="minorEastAsia" w:hAnsiTheme="minorEastAsia" w:cs="Times New Roman"/>
          <w:bCs/>
          <w:color w:val="000000"/>
          <w:sz w:val="24"/>
        </w:rPr>
        <w:t>易受</w:t>
      </w:r>
      <w:r w:rsidR="006E560C">
        <w:rPr>
          <w:rFonts w:asciiTheme="minorEastAsia" w:hAnsiTheme="minorEastAsia" w:cs="Times New Roman" w:hint="eastAsia"/>
          <w:bCs/>
          <w:color w:val="000000"/>
          <w:sz w:val="24"/>
        </w:rPr>
        <w:t>周围</w:t>
      </w:r>
      <w:r w:rsidRPr="007A40CA">
        <w:rPr>
          <w:rFonts w:asciiTheme="minorEastAsia" w:hAnsiTheme="minorEastAsia" w:cs="Times New Roman"/>
          <w:bCs/>
          <w:color w:val="000000"/>
          <w:sz w:val="24"/>
        </w:rPr>
        <w:t>环境干扰，数据一致性难以保障。</w:t>
      </w:r>
    </w:p>
    <w:p w14:paraId="0B972763" w14:textId="58243C19" w:rsidR="007A40CA" w:rsidRPr="007A40CA" w:rsidRDefault="007A40CA" w:rsidP="007A40CA">
      <w:pPr>
        <w:spacing w:line="360" w:lineRule="auto"/>
        <w:ind w:firstLineChars="200" w:firstLine="480"/>
        <w:rPr>
          <w:rFonts w:asciiTheme="minorEastAsia" w:hAnsiTheme="minorEastAsia" w:cs="Times New Roman" w:hint="eastAsia"/>
          <w:bCs/>
          <w:color w:val="000000"/>
          <w:sz w:val="24"/>
        </w:rPr>
      </w:pPr>
      <w:r w:rsidRPr="007A40CA">
        <w:rPr>
          <w:rFonts w:asciiTheme="minorEastAsia" w:hAnsiTheme="minorEastAsia" w:cs="Times New Roman"/>
          <w:bCs/>
          <w:color w:val="000000"/>
          <w:sz w:val="24"/>
        </w:rPr>
        <w:t>近年来，三维成像、高光谱等</w:t>
      </w:r>
      <w:r w:rsidR="006E560C">
        <w:rPr>
          <w:rFonts w:asciiTheme="minorEastAsia" w:hAnsiTheme="minorEastAsia" w:cs="Times New Roman" w:hint="eastAsia"/>
          <w:bCs/>
          <w:color w:val="000000"/>
          <w:sz w:val="24"/>
        </w:rPr>
        <w:t>新技术推动</w:t>
      </w:r>
      <w:r w:rsidRPr="007A40CA">
        <w:rPr>
          <w:rFonts w:asciiTheme="minorEastAsia" w:hAnsiTheme="minorEastAsia" w:cs="Times New Roman"/>
          <w:bCs/>
          <w:color w:val="000000"/>
          <w:sz w:val="24"/>
        </w:rPr>
        <w:t>自动化表型技术快速发展，可实现苜蓿形态与生理参数的高通量、非破坏性采集。</w:t>
      </w:r>
      <w:r w:rsidR="006E560C">
        <w:rPr>
          <w:rFonts w:asciiTheme="minorEastAsia" w:hAnsiTheme="minorEastAsia" w:cs="Times New Roman" w:hint="eastAsia"/>
          <w:bCs/>
          <w:color w:val="000000"/>
          <w:sz w:val="24"/>
        </w:rPr>
        <w:t>然而，</w:t>
      </w:r>
      <w:r w:rsidRPr="007A40CA">
        <w:rPr>
          <w:rFonts w:asciiTheme="minorEastAsia" w:hAnsiTheme="minorEastAsia" w:cs="Times New Roman"/>
          <w:bCs/>
          <w:color w:val="000000"/>
          <w:sz w:val="24"/>
        </w:rPr>
        <w:t>国内尚无</w:t>
      </w:r>
      <w:r w:rsidRPr="007A40CA">
        <w:rPr>
          <w:rFonts w:asciiTheme="minorEastAsia" w:hAnsiTheme="minorEastAsia" w:cs="Times New Roman" w:hint="eastAsia"/>
          <w:bCs/>
          <w:color w:val="000000"/>
          <w:sz w:val="24"/>
        </w:rPr>
        <w:t>针对</w:t>
      </w:r>
      <w:r w:rsidRPr="007A40CA">
        <w:rPr>
          <w:rFonts w:asciiTheme="minorEastAsia" w:hAnsiTheme="minorEastAsia" w:cs="Times New Roman"/>
          <w:bCs/>
          <w:color w:val="000000"/>
          <w:sz w:val="24"/>
        </w:rPr>
        <w:t>室内</w:t>
      </w:r>
      <w:r w:rsidR="006E560C">
        <w:rPr>
          <w:rFonts w:asciiTheme="minorEastAsia" w:hAnsiTheme="minorEastAsia" w:cs="Times New Roman" w:hint="eastAsia"/>
          <w:bCs/>
          <w:color w:val="000000"/>
          <w:sz w:val="24"/>
        </w:rPr>
        <w:t>盆栽</w:t>
      </w:r>
      <w:r w:rsidRPr="007A40CA">
        <w:rPr>
          <w:rFonts w:asciiTheme="minorEastAsia" w:hAnsiTheme="minorEastAsia" w:cs="Times New Roman"/>
          <w:bCs/>
          <w:color w:val="000000"/>
          <w:sz w:val="24"/>
        </w:rPr>
        <w:t>苜蓿</w:t>
      </w:r>
      <w:r w:rsidR="006E560C" w:rsidRPr="007A40CA">
        <w:rPr>
          <w:rFonts w:asciiTheme="minorEastAsia" w:hAnsiTheme="minorEastAsia" w:cs="Times New Roman"/>
          <w:bCs/>
          <w:color w:val="000000"/>
          <w:sz w:val="24"/>
        </w:rPr>
        <w:t>表型</w:t>
      </w:r>
      <w:r w:rsidR="006E560C">
        <w:rPr>
          <w:rFonts w:asciiTheme="minorEastAsia" w:hAnsiTheme="minorEastAsia" w:cs="Times New Roman" w:hint="eastAsia"/>
          <w:bCs/>
          <w:color w:val="000000"/>
          <w:sz w:val="24"/>
        </w:rPr>
        <w:t>参数</w:t>
      </w:r>
      <w:r w:rsidRPr="007A40CA">
        <w:rPr>
          <w:rFonts w:asciiTheme="minorEastAsia" w:hAnsiTheme="minorEastAsia" w:cs="Times New Roman"/>
          <w:bCs/>
          <w:color w:val="000000"/>
          <w:sz w:val="24"/>
        </w:rPr>
        <w:t>高通量</w:t>
      </w:r>
      <w:r w:rsidR="006E560C">
        <w:rPr>
          <w:rFonts w:asciiTheme="minorEastAsia" w:hAnsiTheme="minorEastAsia" w:cs="Times New Roman" w:hint="eastAsia"/>
          <w:bCs/>
          <w:color w:val="000000"/>
          <w:sz w:val="24"/>
        </w:rPr>
        <w:t>采集及</w:t>
      </w:r>
      <w:r w:rsidRPr="007A40CA">
        <w:rPr>
          <w:rFonts w:asciiTheme="minorEastAsia" w:hAnsiTheme="minorEastAsia" w:cs="Times New Roman"/>
          <w:bCs/>
          <w:color w:val="000000"/>
          <w:sz w:val="24"/>
        </w:rPr>
        <w:t>监测的专项技术规程</w:t>
      </w:r>
      <w:r w:rsidRPr="007A40CA">
        <w:rPr>
          <w:rFonts w:asciiTheme="minorEastAsia" w:hAnsiTheme="minorEastAsia" w:cs="Times New Roman" w:hint="eastAsia"/>
          <w:bCs/>
          <w:color w:val="000000"/>
          <w:sz w:val="24"/>
        </w:rPr>
        <w:t>，</w:t>
      </w:r>
      <w:r w:rsidRPr="007A40CA">
        <w:rPr>
          <w:rFonts w:asciiTheme="minorEastAsia" w:hAnsiTheme="minorEastAsia" w:cs="Times New Roman"/>
          <w:bCs/>
          <w:color w:val="000000"/>
          <w:sz w:val="24"/>
        </w:rPr>
        <w:t>存在多传感器协同采集不规范、参数提取方法不统一、数据质量无标准等问题，制约了</w:t>
      </w:r>
      <w:r w:rsidR="000A4D23">
        <w:rPr>
          <w:rFonts w:asciiTheme="minorEastAsia" w:hAnsiTheme="minorEastAsia" w:cs="Times New Roman" w:hint="eastAsia"/>
          <w:bCs/>
          <w:color w:val="000000"/>
          <w:sz w:val="24"/>
        </w:rPr>
        <w:t>该</w:t>
      </w:r>
      <w:r w:rsidRPr="007A40CA">
        <w:rPr>
          <w:rFonts w:asciiTheme="minorEastAsia" w:hAnsiTheme="minorEastAsia" w:cs="Times New Roman"/>
          <w:bCs/>
          <w:color w:val="000000"/>
          <w:sz w:val="24"/>
        </w:rPr>
        <w:t>技术在育种与科研中的规范化应用。</w:t>
      </w:r>
    </w:p>
    <w:p w14:paraId="2E54FC06" w14:textId="064CE912" w:rsidR="00975917" w:rsidRPr="007A40CA" w:rsidRDefault="007A40CA" w:rsidP="007A40CA">
      <w:pPr>
        <w:spacing w:line="360" w:lineRule="auto"/>
        <w:ind w:firstLineChars="200" w:firstLine="480"/>
        <w:rPr>
          <w:rFonts w:asciiTheme="minorEastAsia" w:hAnsiTheme="minorEastAsia" w:cs="Times New Roman" w:hint="eastAsia"/>
          <w:bCs/>
          <w:color w:val="000000"/>
          <w:sz w:val="24"/>
        </w:rPr>
      </w:pPr>
      <w:r w:rsidRPr="007A40CA">
        <w:rPr>
          <w:rFonts w:asciiTheme="minorEastAsia" w:hAnsiTheme="minorEastAsia" w:cs="Times New Roman"/>
          <w:bCs/>
          <w:color w:val="000000"/>
          <w:sz w:val="24"/>
        </w:rPr>
        <w:t>为此，制定本规程具有重要价值：</w:t>
      </w:r>
      <w:r w:rsidR="000A4D23">
        <w:rPr>
          <w:rFonts w:asciiTheme="minorEastAsia" w:hAnsiTheme="minorEastAsia" w:cs="Times New Roman" w:hint="eastAsia"/>
          <w:bCs/>
          <w:color w:val="000000"/>
          <w:sz w:val="24"/>
        </w:rPr>
        <w:t>（1）</w:t>
      </w:r>
      <w:r w:rsidRPr="007A40CA">
        <w:rPr>
          <w:rFonts w:asciiTheme="minorEastAsia" w:hAnsiTheme="minorEastAsia" w:cs="Times New Roman"/>
          <w:bCs/>
          <w:color w:val="000000"/>
          <w:sz w:val="24"/>
        </w:rPr>
        <w:t>统一技术流程，确保表型数据的精确性、可比性与可重复性；</w:t>
      </w:r>
      <w:r w:rsidR="000A4D23">
        <w:rPr>
          <w:rFonts w:asciiTheme="minorEastAsia" w:hAnsiTheme="minorEastAsia" w:cs="Times New Roman" w:hint="eastAsia"/>
          <w:bCs/>
          <w:color w:val="000000"/>
          <w:sz w:val="24"/>
        </w:rPr>
        <w:t>（2）</w:t>
      </w:r>
      <w:r w:rsidRPr="007A40CA">
        <w:rPr>
          <w:rFonts w:asciiTheme="minorEastAsia" w:hAnsiTheme="minorEastAsia" w:cs="Times New Roman"/>
          <w:bCs/>
          <w:color w:val="000000"/>
          <w:sz w:val="24"/>
        </w:rPr>
        <w:t>推动自动化表型技术在苜蓿领域的标准化落地，为</w:t>
      </w:r>
      <w:r w:rsidR="000A4D23">
        <w:rPr>
          <w:rFonts w:asciiTheme="minorEastAsia" w:hAnsiTheme="minorEastAsia" w:cs="Times New Roman" w:hint="eastAsia"/>
          <w:bCs/>
          <w:color w:val="000000"/>
          <w:sz w:val="24"/>
        </w:rPr>
        <w:t>室内</w:t>
      </w:r>
      <w:r w:rsidRPr="007A40CA">
        <w:rPr>
          <w:rFonts w:asciiTheme="minorEastAsia" w:hAnsiTheme="minorEastAsia" w:cs="Times New Roman"/>
          <w:bCs/>
          <w:color w:val="000000"/>
          <w:sz w:val="24"/>
        </w:rPr>
        <w:t>品种选育、种质资源评价提供可靠技术依据；</w:t>
      </w:r>
      <w:r w:rsidR="000A4D23">
        <w:rPr>
          <w:rFonts w:asciiTheme="minorEastAsia" w:hAnsiTheme="minorEastAsia" w:cs="Times New Roman" w:hint="eastAsia"/>
          <w:bCs/>
          <w:color w:val="000000"/>
          <w:sz w:val="24"/>
        </w:rPr>
        <w:t>（3）</w:t>
      </w:r>
      <w:r w:rsidRPr="007A40CA">
        <w:rPr>
          <w:rFonts w:asciiTheme="minorEastAsia" w:hAnsiTheme="minorEastAsia" w:cs="Times New Roman"/>
          <w:bCs/>
          <w:color w:val="000000"/>
          <w:sz w:val="24"/>
        </w:rPr>
        <w:t>助力苜蓿产业向科技化、精细化转型，保障草食畜牧业可持续发展与国家粮食安全</w:t>
      </w:r>
      <w:r w:rsidR="00975917" w:rsidRPr="00975917">
        <w:rPr>
          <w:rFonts w:asciiTheme="minorEastAsia" w:hAnsiTheme="minorEastAsia" w:cs="Times New Roman" w:hint="eastAsia"/>
          <w:bCs/>
          <w:color w:val="000000"/>
          <w:sz w:val="24"/>
        </w:rPr>
        <w:t>。</w:t>
      </w:r>
    </w:p>
    <w:p w14:paraId="1BF71FF8" w14:textId="52E85B69" w:rsidR="002B3C92" w:rsidRPr="00BE3A8B" w:rsidRDefault="00D6402C" w:rsidP="0043628F">
      <w:pPr>
        <w:pStyle w:val="1"/>
      </w:pPr>
      <w:bookmarkStart w:id="4" w:name="_Toc207094385"/>
      <w:r>
        <w:rPr>
          <w:rFonts w:hint="eastAsia"/>
        </w:rPr>
        <w:t>二</w:t>
      </w:r>
      <w:r w:rsidR="002B3C92" w:rsidRPr="00BE3A8B">
        <w:rPr>
          <w:rFonts w:hint="eastAsia"/>
        </w:rPr>
        <w:t>、主要起草过程</w:t>
      </w:r>
      <w:bookmarkEnd w:id="4"/>
    </w:p>
    <w:p w14:paraId="187684FB" w14:textId="2BA83282" w:rsidR="00AA4624" w:rsidRPr="00AA4624" w:rsidRDefault="00AA4624" w:rsidP="00AA4624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 w:rsidRPr="00AA4624">
        <w:rPr>
          <w:rFonts w:ascii="宋体" w:hAnsi="宋体" w:cs="宋体"/>
          <w:sz w:val="24"/>
        </w:rPr>
        <w:t>2025年</w:t>
      </w:r>
      <w:r w:rsidR="000A4D23">
        <w:rPr>
          <w:rFonts w:ascii="宋体" w:hAnsi="宋体" w:cs="宋体" w:hint="eastAsia"/>
          <w:sz w:val="24"/>
        </w:rPr>
        <w:t>1</w:t>
      </w:r>
      <w:r w:rsidR="000A4D23">
        <w:rPr>
          <w:rFonts w:ascii="宋体" w:hAnsi="宋体" w:cs="宋体"/>
          <w:sz w:val="24"/>
        </w:rPr>
        <w:t>-</w:t>
      </w:r>
      <w:r w:rsidR="007A40CA">
        <w:rPr>
          <w:rFonts w:ascii="宋体" w:hAnsi="宋体" w:cs="宋体" w:hint="eastAsia"/>
          <w:sz w:val="24"/>
        </w:rPr>
        <w:t>7</w:t>
      </w:r>
      <w:r w:rsidRPr="00AA4624">
        <w:rPr>
          <w:rFonts w:ascii="宋体" w:hAnsi="宋体" w:cs="宋体"/>
          <w:sz w:val="24"/>
        </w:rPr>
        <w:t>月</w:t>
      </w:r>
      <w:r>
        <w:rPr>
          <w:rFonts w:ascii="宋体" w:hAnsi="宋体" w:cs="宋体" w:hint="eastAsia"/>
          <w:sz w:val="24"/>
        </w:rPr>
        <w:t>，</w:t>
      </w:r>
      <w:r w:rsidR="007A40CA" w:rsidRPr="007A40CA">
        <w:rPr>
          <w:rFonts w:ascii="宋体" w:hAnsi="宋体" w:cs="宋体"/>
          <w:sz w:val="24"/>
        </w:rPr>
        <w:t>内蒙古草业技术创新中心有限公司联合西北农林科技大学、内蒙古大学等</w:t>
      </w:r>
      <w:r w:rsidR="000A4D23">
        <w:rPr>
          <w:rFonts w:ascii="宋体" w:hAnsi="宋体" w:cs="宋体" w:hint="eastAsia"/>
          <w:sz w:val="24"/>
        </w:rPr>
        <w:t>三家</w:t>
      </w:r>
      <w:r w:rsidR="007A40CA" w:rsidRPr="007A40CA">
        <w:rPr>
          <w:rFonts w:ascii="宋体" w:hAnsi="宋体" w:cs="宋体"/>
          <w:sz w:val="24"/>
        </w:rPr>
        <w:t>单位组建标准起草小组，明确分工，梳理现有科研成果与技术</w:t>
      </w:r>
      <w:r w:rsidR="007A40CA" w:rsidRPr="007A40CA">
        <w:rPr>
          <w:rFonts w:ascii="宋体" w:hAnsi="宋体" w:cs="宋体"/>
          <w:sz w:val="24"/>
        </w:rPr>
        <w:lastRenderedPageBreak/>
        <w:t>经验，确定标准编制框架与核心方向</w:t>
      </w:r>
      <w:r w:rsidRPr="00AA4624">
        <w:rPr>
          <w:rFonts w:ascii="宋体" w:hAnsi="宋体" w:cs="宋体"/>
          <w:sz w:val="24"/>
        </w:rPr>
        <w:t>。</w:t>
      </w:r>
    </w:p>
    <w:p w14:paraId="15D84C74" w14:textId="33501486" w:rsidR="00AA4624" w:rsidRPr="00AA4624" w:rsidRDefault="00AA4624" w:rsidP="00AA4624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 w:rsidRPr="00AA4624">
        <w:rPr>
          <w:rFonts w:ascii="宋体" w:hAnsi="宋体" w:cs="宋体"/>
          <w:sz w:val="24"/>
        </w:rPr>
        <w:t>2025年</w:t>
      </w:r>
      <w:r w:rsidR="009721A8">
        <w:rPr>
          <w:rFonts w:ascii="宋体" w:hAnsi="宋体" w:cs="宋体" w:hint="eastAsia"/>
          <w:sz w:val="24"/>
        </w:rPr>
        <w:t>8</w:t>
      </w:r>
      <w:r w:rsidRPr="00AA4624">
        <w:rPr>
          <w:rFonts w:ascii="宋体" w:hAnsi="宋体" w:cs="宋体"/>
          <w:sz w:val="24"/>
        </w:rPr>
        <w:t>月</w:t>
      </w:r>
      <w:r>
        <w:rPr>
          <w:rFonts w:ascii="宋体" w:hAnsi="宋体" w:cs="宋体" w:hint="eastAsia"/>
          <w:sz w:val="24"/>
        </w:rPr>
        <w:t>，</w:t>
      </w:r>
      <w:r w:rsidR="007A40CA" w:rsidRPr="007A40CA">
        <w:rPr>
          <w:rFonts w:ascii="宋体" w:hAnsi="宋体" w:cs="宋体"/>
          <w:sz w:val="24"/>
        </w:rPr>
        <w:t>起草小组系统总结室内苜蓿表型监测的实验数据、设备调试经验，结合国内外相关标准，完成《</w:t>
      </w:r>
      <w:r w:rsidR="000A4D23">
        <w:rPr>
          <w:rFonts w:ascii="宋体" w:hAnsi="宋体" w:cs="宋体" w:hint="eastAsia"/>
          <w:sz w:val="24"/>
        </w:rPr>
        <w:t>盆栽</w:t>
      </w:r>
      <w:r w:rsidR="007A40CA" w:rsidRPr="007A40CA">
        <w:rPr>
          <w:rFonts w:ascii="宋体" w:hAnsi="宋体" w:cs="宋体"/>
          <w:sz w:val="24"/>
        </w:rPr>
        <w:t>苜蓿</w:t>
      </w:r>
      <w:r w:rsidR="000A4D23" w:rsidRPr="007A40CA">
        <w:rPr>
          <w:rFonts w:ascii="宋体" w:hAnsi="宋体" w:cs="宋体"/>
          <w:sz w:val="24"/>
        </w:rPr>
        <w:t>表型</w:t>
      </w:r>
      <w:r w:rsidR="000A4D23">
        <w:rPr>
          <w:rFonts w:ascii="宋体" w:hAnsi="宋体" w:cs="宋体" w:hint="eastAsia"/>
          <w:sz w:val="24"/>
        </w:rPr>
        <w:t>参数</w:t>
      </w:r>
      <w:r w:rsidR="007A40CA" w:rsidRPr="007A40CA">
        <w:rPr>
          <w:rFonts w:ascii="宋体" w:hAnsi="宋体" w:cs="宋体"/>
          <w:sz w:val="24"/>
        </w:rPr>
        <w:t>高通量采集</w:t>
      </w:r>
      <w:bookmarkStart w:id="5" w:name="OLE_LINK1"/>
      <w:bookmarkStart w:id="6" w:name="OLE_LINK2"/>
      <w:r w:rsidR="000A4D23">
        <w:rPr>
          <w:rFonts w:ascii="宋体" w:hAnsi="宋体" w:cs="宋体" w:hint="eastAsia"/>
          <w:sz w:val="24"/>
        </w:rPr>
        <w:t>及</w:t>
      </w:r>
      <w:bookmarkEnd w:id="5"/>
      <w:bookmarkEnd w:id="6"/>
      <w:r w:rsidR="007A40CA" w:rsidRPr="007A40CA">
        <w:rPr>
          <w:rFonts w:ascii="宋体" w:hAnsi="宋体" w:cs="宋体"/>
          <w:sz w:val="24"/>
        </w:rPr>
        <w:t>监测技术规程》立项申请表，提交至北京华夏草业产业技术创新战略联盟</w:t>
      </w:r>
      <w:r w:rsidRPr="00AA4624">
        <w:rPr>
          <w:rFonts w:ascii="宋体" w:hAnsi="宋体" w:cs="宋体"/>
          <w:sz w:val="24"/>
        </w:rPr>
        <w:t>。</w:t>
      </w:r>
    </w:p>
    <w:p w14:paraId="25F9CB9E" w14:textId="123A57C1" w:rsidR="00AA4624" w:rsidRPr="00AA4624" w:rsidRDefault="00AA4624" w:rsidP="00AA4624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 w:rsidRPr="00AA4624">
        <w:rPr>
          <w:rFonts w:ascii="宋体" w:hAnsi="宋体" w:cs="宋体"/>
          <w:sz w:val="24"/>
        </w:rPr>
        <w:t>2025年</w:t>
      </w:r>
      <w:r w:rsidR="009721A8">
        <w:rPr>
          <w:rFonts w:ascii="宋体" w:hAnsi="宋体" w:cs="宋体" w:hint="eastAsia"/>
          <w:sz w:val="24"/>
        </w:rPr>
        <w:t>9</w:t>
      </w:r>
      <w:r w:rsidRPr="00AA4624">
        <w:rPr>
          <w:rFonts w:ascii="宋体" w:hAnsi="宋体" w:cs="宋体"/>
          <w:sz w:val="24"/>
        </w:rPr>
        <w:t>月</w:t>
      </w:r>
      <w:r>
        <w:rPr>
          <w:rFonts w:ascii="宋体" w:hAnsi="宋体" w:cs="宋体" w:hint="eastAsia"/>
          <w:sz w:val="24"/>
        </w:rPr>
        <w:t>，</w:t>
      </w:r>
      <w:r w:rsidR="007A40CA" w:rsidRPr="007A40CA">
        <w:rPr>
          <w:rFonts w:ascii="宋体" w:hAnsi="宋体" w:cs="宋体"/>
          <w:sz w:val="24"/>
        </w:rPr>
        <w:t>联盟组织专家对立项申请进行评审，同意立项</w:t>
      </w:r>
      <w:r w:rsidRPr="00AA4624">
        <w:rPr>
          <w:rFonts w:ascii="宋体" w:hAnsi="宋体" w:cs="宋体"/>
          <w:sz w:val="24"/>
        </w:rPr>
        <w:t>。</w:t>
      </w:r>
    </w:p>
    <w:p w14:paraId="3658AE76" w14:textId="6D8178D5" w:rsidR="00AA4624" w:rsidRDefault="00AA4624" w:rsidP="0019184C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 w:rsidRPr="00AA4624">
        <w:rPr>
          <w:rFonts w:ascii="宋体" w:hAnsi="宋体" w:cs="宋体"/>
          <w:sz w:val="24"/>
        </w:rPr>
        <w:t>2025年</w:t>
      </w:r>
      <w:r w:rsidR="007C3CCD">
        <w:rPr>
          <w:rFonts w:ascii="宋体" w:hAnsi="宋体" w:cs="宋体" w:hint="eastAsia"/>
          <w:sz w:val="24"/>
        </w:rPr>
        <w:t>1</w:t>
      </w:r>
      <w:r w:rsidR="009721A8">
        <w:rPr>
          <w:rFonts w:ascii="宋体" w:hAnsi="宋体" w:cs="宋体" w:hint="eastAsia"/>
          <w:sz w:val="24"/>
        </w:rPr>
        <w:t>0</w:t>
      </w:r>
      <w:r w:rsidRPr="00AA4624">
        <w:rPr>
          <w:rFonts w:ascii="宋体" w:hAnsi="宋体" w:cs="宋体"/>
          <w:sz w:val="24"/>
        </w:rPr>
        <w:t>月</w:t>
      </w:r>
      <w:r>
        <w:rPr>
          <w:rFonts w:ascii="宋体" w:hAnsi="宋体" w:cs="宋体" w:hint="eastAsia"/>
          <w:sz w:val="24"/>
        </w:rPr>
        <w:t>，</w:t>
      </w:r>
      <w:r w:rsidR="007A40CA" w:rsidRPr="007A40CA">
        <w:rPr>
          <w:rFonts w:ascii="宋体" w:hAnsi="宋体" w:cs="宋体"/>
          <w:sz w:val="24"/>
        </w:rPr>
        <w:t>经起草小组内部多轮讨论、修改，最终形成《</w:t>
      </w:r>
      <w:r w:rsidR="000A4D23">
        <w:rPr>
          <w:rFonts w:ascii="宋体" w:hAnsi="宋体" w:cs="宋体" w:hint="eastAsia"/>
          <w:sz w:val="24"/>
        </w:rPr>
        <w:t>盆栽</w:t>
      </w:r>
      <w:r w:rsidR="007A40CA" w:rsidRPr="007A40CA">
        <w:rPr>
          <w:rFonts w:ascii="宋体" w:hAnsi="宋体" w:cs="宋体"/>
          <w:sz w:val="24"/>
        </w:rPr>
        <w:t>苜蓿</w:t>
      </w:r>
      <w:r w:rsidR="000A4D23" w:rsidRPr="007A40CA">
        <w:rPr>
          <w:rFonts w:ascii="宋体" w:hAnsi="宋体" w:cs="宋体"/>
          <w:sz w:val="24"/>
        </w:rPr>
        <w:t>表型</w:t>
      </w:r>
      <w:r w:rsidR="000A4D23">
        <w:rPr>
          <w:rFonts w:ascii="宋体" w:hAnsi="宋体" w:cs="宋体" w:hint="eastAsia"/>
          <w:sz w:val="24"/>
        </w:rPr>
        <w:t>参数</w:t>
      </w:r>
      <w:r w:rsidR="007A40CA" w:rsidRPr="007A40CA">
        <w:rPr>
          <w:rFonts w:ascii="宋体" w:hAnsi="宋体" w:cs="宋体"/>
          <w:sz w:val="24"/>
        </w:rPr>
        <w:t>高通量表型采集</w:t>
      </w:r>
      <w:r w:rsidR="000A4D23">
        <w:rPr>
          <w:rFonts w:ascii="宋体" w:hAnsi="宋体" w:cs="宋体" w:hint="eastAsia"/>
          <w:sz w:val="24"/>
        </w:rPr>
        <w:t>及</w:t>
      </w:r>
      <w:r w:rsidR="007A40CA" w:rsidRPr="007A40CA">
        <w:rPr>
          <w:rFonts w:ascii="宋体" w:hAnsi="宋体" w:cs="宋体"/>
          <w:sz w:val="24"/>
        </w:rPr>
        <w:t>监测技术规程》</w:t>
      </w:r>
      <w:r w:rsidRPr="00AA4624">
        <w:rPr>
          <w:rFonts w:ascii="宋体" w:hAnsi="宋体" w:cs="宋体"/>
          <w:sz w:val="24"/>
        </w:rPr>
        <w:t>征求意见稿及编制说明的撰写，并提交至</w:t>
      </w:r>
      <w:r w:rsidR="00DB188E" w:rsidRPr="00DB188E">
        <w:rPr>
          <w:rFonts w:ascii="宋体" w:hAnsi="宋体" w:cs="宋体" w:hint="eastAsia"/>
          <w:sz w:val="24"/>
        </w:rPr>
        <w:t>北京华夏草业产业技术创新战略联盟</w:t>
      </w:r>
      <w:r w:rsidRPr="00AA4624">
        <w:rPr>
          <w:rFonts w:ascii="宋体" w:hAnsi="宋体" w:cs="宋体"/>
          <w:sz w:val="24"/>
        </w:rPr>
        <w:t>。</w:t>
      </w:r>
    </w:p>
    <w:p w14:paraId="4DCCAC23" w14:textId="6F619454" w:rsidR="002B3C92" w:rsidRPr="00BE3A8B" w:rsidRDefault="00D6402C" w:rsidP="0043628F">
      <w:pPr>
        <w:pStyle w:val="1"/>
      </w:pPr>
      <w:bookmarkStart w:id="7" w:name="_Toc207094386"/>
      <w:r>
        <w:rPr>
          <w:rFonts w:hint="eastAsia"/>
        </w:rPr>
        <w:t>三</w:t>
      </w:r>
      <w:r w:rsidR="002B3C92" w:rsidRPr="00BE3A8B">
        <w:rPr>
          <w:rFonts w:hint="eastAsia"/>
        </w:rPr>
        <w:t>、</w:t>
      </w:r>
      <w:r w:rsidR="007461DB" w:rsidRPr="00BE3A8B">
        <w:rPr>
          <w:rFonts w:hint="eastAsia"/>
        </w:rPr>
        <w:t>标准编制原则和主要技术内容确定的依据</w:t>
      </w:r>
      <w:bookmarkEnd w:id="7"/>
    </w:p>
    <w:p w14:paraId="3FF48EC9" w14:textId="3A023F86" w:rsidR="002B3C92" w:rsidRPr="0037695E" w:rsidRDefault="002B3C92" w:rsidP="0037695E">
      <w:pPr>
        <w:rPr>
          <w:rFonts w:asciiTheme="majorEastAsia" w:eastAsiaTheme="majorEastAsia" w:hAnsiTheme="majorEastAsia" w:cs="Times New Roman" w:hint="eastAsia"/>
          <w:b/>
          <w:sz w:val="28"/>
          <w:szCs w:val="28"/>
        </w:rPr>
      </w:pPr>
      <w:r w:rsidRPr="0037695E">
        <w:rPr>
          <w:rFonts w:asciiTheme="majorEastAsia" w:eastAsiaTheme="majorEastAsia" w:hAnsiTheme="majorEastAsia" w:cs="Times New Roman" w:hint="eastAsia"/>
          <w:b/>
          <w:sz w:val="28"/>
          <w:szCs w:val="28"/>
        </w:rPr>
        <w:t>1、</w:t>
      </w:r>
      <w:r w:rsidR="00857E44" w:rsidRPr="0037695E">
        <w:rPr>
          <w:rFonts w:asciiTheme="majorEastAsia" w:eastAsiaTheme="majorEastAsia" w:hAnsiTheme="majorEastAsia" w:cs="Times New Roman" w:hint="eastAsia"/>
          <w:b/>
          <w:sz w:val="28"/>
          <w:szCs w:val="28"/>
        </w:rPr>
        <w:t>标准</w:t>
      </w:r>
      <w:r w:rsidRPr="0037695E">
        <w:rPr>
          <w:rFonts w:asciiTheme="majorEastAsia" w:eastAsiaTheme="majorEastAsia" w:hAnsiTheme="majorEastAsia" w:cs="Times New Roman" w:hint="eastAsia"/>
          <w:b/>
          <w:sz w:val="28"/>
          <w:szCs w:val="28"/>
        </w:rPr>
        <w:t>编制原则</w:t>
      </w:r>
    </w:p>
    <w:p w14:paraId="5189E387" w14:textId="272207B5" w:rsidR="00F238F0" w:rsidRDefault="003E69BE" w:rsidP="004E4609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 w:rsidRPr="003E69BE">
        <w:rPr>
          <w:rFonts w:ascii="宋体" w:hAnsi="宋体" w:cs="宋体"/>
          <w:sz w:val="24"/>
        </w:rPr>
        <w:t>本标准制定遵循科学性、规范性、可操作性与兼容性原则：基于多视角三维重建技术、高光谱生理指标反演模型等现有科研成果，确保技术内容符合植物表型学基本原理，关键参数提取方法均经实验验证；严格依据GB/T 1.1—2020《标准化工作导则 第1部分：标准化文件的结构和起草规则》，统一术语定义、章节结构与表述格式；紧密结合苜蓿品种选育与种质评价等实际应用场景，明确设备技术参数（如相机分辨率、光谱范围）、标准化监测流程（样品准备—数据采集—图像处理—参数提取）及质量控制指标，保障科研机构与企业单位可直接落地实施；同时参考T/JAASS 91—2023、T/CAGDRS 3—2024等国内作物表型相关标准，在设备配置、数据管理等方面保持兼容，突出苜蓿作为牧草在分枝角度、冠层体积等形态结构与抗氧化酶活性等生理功能参数方面的特性，增强标准的系统性与适用性</w:t>
      </w:r>
      <w:r w:rsidR="00F238F0" w:rsidRPr="00F238F0">
        <w:rPr>
          <w:rFonts w:ascii="宋体" w:hAnsi="宋体" w:cs="宋体"/>
          <w:sz w:val="24"/>
        </w:rPr>
        <w:t>。</w:t>
      </w:r>
    </w:p>
    <w:p w14:paraId="11B6E00D" w14:textId="100E5909" w:rsidR="007461DB" w:rsidRPr="0037695E" w:rsidRDefault="00704131" w:rsidP="0037695E">
      <w:pPr>
        <w:rPr>
          <w:rFonts w:asciiTheme="majorEastAsia" w:eastAsiaTheme="majorEastAsia" w:hAnsiTheme="majorEastAsia" w:cs="Times New Roman" w:hint="eastAsia"/>
          <w:b/>
          <w:sz w:val="28"/>
          <w:szCs w:val="28"/>
        </w:rPr>
      </w:pPr>
      <w:r w:rsidRPr="0037695E">
        <w:rPr>
          <w:rFonts w:asciiTheme="majorEastAsia" w:eastAsiaTheme="majorEastAsia" w:hAnsiTheme="majorEastAsia" w:cs="Times New Roman" w:hint="eastAsia"/>
          <w:b/>
          <w:sz w:val="28"/>
          <w:szCs w:val="28"/>
        </w:rPr>
        <w:t>2</w:t>
      </w:r>
      <w:r w:rsidR="007461DB" w:rsidRPr="0037695E">
        <w:rPr>
          <w:rFonts w:asciiTheme="majorEastAsia" w:eastAsiaTheme="majorEastAsia" w:hAnsiTheme="majorEastAsia" w:cs="Times New Roman" w:hint="eastAsia"/>
          <w:b/>
          <w:sz w:val="28"/>
          <w:szCs w:val="28"/>
        </w:rPr>
        <w:t>、主要技术内容确定的论据</w:t>
      </w:r>
    </w:p>
    <w:p w14:paraId="0FF5846D" w14:textId="34C9784B" w:rsidR="00C5299A" w:rsidRDefault="007461DB" w:rsidP="00C5299A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 w:rsidRPr="006558C0">
        <w:rPr>
          <w:rFonts w:asciiTheme="majorEastAsia" w:eastAsiaTheme="majorEastAsia" w:hAnsiTheme="majorEastAsia" w:cs="Times New Roman" w:hint="eastAsia"/>
          <w:color w:val="000000"/>
          <w:sz w:val="24"/>
        </w:rPr>
        <w:t>（1）适用范围</w:t>
      </w:r>
    </w:p>
    <w:p w14:paraId="00E58A1B" w14:textId="72CB30F4" w:rsidR="00C5299A" w:rsidRDefault="00C5299A" w:rsidP="00B3359F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 w:rsidRPr="00C5299A">
        <w:rPr>
          <w:rFonts w:ascii="宋体" w:hAnsi="宋体" w:cs="宋体" w:hint="eastAsia"/>
          <w:sz w:val="24"/>
        </w:rPr>
        <w:t>本</w:t>
      </w:r>
      <w:r>
        <w:rPr>
          <w:rFonts w:ascii="宋体" w:hAnsi="宋体" w:cs="宋体" w:hint="eastAsia"/>
          <w:sz w:val="24"/>
        </w:rPr>
        <w:t>标准</w:t>
      </w:r>
      <w:r w:rsidR="00B3359F" w:rsidRPr="00B3359F">
        <w:rPr>
          <w:rFonts w:ascii="宋体" w:hAnsi="宋体" w:cs="宋体"/>
          <w:sz w:val="24"/>
        </w:rPr>
        <w:t>依据苜蓿全生育期（幼苗期、分枝期、初花期）的生长特性及表型监测需求，明确适用于室内可控环境下</w:t>
      </w:r>
      <w:r w:rsidR="000A4D23">
        <w:rPr>
          <w:rFonts w:ascii="宋体" w:hAnsi="宋体" w:cs="宋体" w:hint="eastAsia"/>
          <w:sz w:val="24"/>
        </w:rPr>
        <w:t>盆栽</w:t>
      </w:r>
      <w:r w:rsidR="00B3359F" w:rsidRPr="00B3359F">
        <w:rPr>
          <w:rFonts w:ascii="宋体" w:hAnsi="宋体" w:cs="宋体"/>
          <w:sz w:val="24"/>
        </w:rPr>
        <w:t>紫花苜蓿（Medicago sativa L.）地上部参数测定，其他苜蓿属物种可参照执行，该范围覆盖了当前苜蓿育种与种质评价的核心场景</w:t>
      </w:r>
      <w:r w:rsidRPr="00C5299A">
        <w:rPr>
          <w:rFonts w:ascii="宋体" w:hAnsi="宋体" w:cs="宋体" w:hint="eastAsia"/>
          <w:sz w:val="24"/>
        </w:rPr>
        <w:t>。</w:t>
      </w:r>
      <w:r w:rsidR="000A4D23">
        <w:rPr>
          <w:rFonts w:ascii="宋体" w:hAnsi="宋体" w:cs="宋体" w:hint="eastAsia"/>
          <w:sz w:val="24"/>
        </w:rPr>
        <w:t xml:space="preserve"> </w:t>
      </w:r>
    </w:p>
    <w:p w14:paraId="5F62BB5E" w14:textId="1432EE1D" w:rsidR="007461DB" w:rsidRPr="006558C0" w:rsidRDefault="007461DB" w:rsidP="00C5299A">
      <w:pPr>
        <w:spacing w:line="360" w:lineRule="auto"/>
        <w:ind w:firstLineChars="200" w:firstLine="480"/>
        <w:rPr>
          <w:rFonts w:asciiTheme="majorEastAsia" w:eastAsiaTheme="majorEastAsia" w:hAnsiTheme="majorEastAsia" w:cs="Times New Roman" w:hint="eastAsia"/>
          <w:color w:val="000000"/>
          <w:sz w:val="24"/>
        </w:rPr>
      </w:pPr>
      <w:r w:rsidRPr="006558C0">
        <w:rPr>
          <w:rFonts w:asciiTheme="majorEastAsia" w:eastAsiaTheme="majorEastAsia" w:hAnsiTheme="majorEastAsia" w:cs="Times New Roman" w:hint="eastAsia"/>
          <w:color w:val="000000"/>
          <w:sz w:val="24"/>
        </w:rPr>
        <w:lastRenderedPageBreak/>
        <w:t>（2）</w:t>
      </w:r>
      <w:r w:rsidR="003A5BE5" w:rsidRPr="006558C0">
        <w:rPr>
          <w:rFonts w:asciiTheme="majorEastAsia" w:eastAsiaTheme="majorEastAsia" w:hAnsiTheme="majorEastAsia" w:cs="Times New Roman" w:hint="eastAsia"/>
          <w:color w:val="000000"/>
          <w:sz w:val="24"/>
        </w:rPr>
        <w:t>规范性引用文件</w:t>
      </w:r>
    </w:p>
    <w:p w14:paraId="720B6E65" w14:textId="6D688FB1" w:rsidR="009106F7" w:rsidRDefault="00D13BF3" w:rsidP="006558C0">
      <w:pPr>
        <w:spacing w:line="360" w:lineRule="auto"/>
        <w:ind w:firstLineChars="200" w:firstLine="480"/>
        <w:rPr>
          <w:rFonts w:asciiTheme="majorEastAsia" w:eastAsiaTheme="majorEastAsia" w:hAnsiTheme="majorEastAsia" w:cs="Times New Roman" w:hint="eastAsia"/>
          <w:color w:val="000000"/>
          <w:sz w:val="24"/>
        </w:rPr>
      </w:pPr>
      <w:r>
        <w:rPr>
          <w:rFonts w:ascii="宋体" w:hAnsi="宋体" w:cs="宋体" w:hint="eastAsia"/>
          <w:sz w:val="24"/>
        </w:rPr>
        <w:t>本标准制定主要参考了</w:t>
      </w:r>
      <w:r w:rsidR="00B3359F" w:rsidRPr="00B3359F">
        <w:rPr>
          <w:rFonts w:ascii="宋体" w:hAnsi="宋体" w:cs="宋体"/>
          <w:sz w:val="24"/>
        </w:rPr>
        <w:t>引用 T/JAASS 91</w:t>
      </w:r>
      <w:r w:rsidR="00781C88">
        <w:rPr>
          <w:rFonts w:ascii="宋体" w:hAnsi="宋体" w:cs="宋体" w:hint="eastAsia"/>
          <w:sz w:val="24"/>
        </w:rPr>
        <w:t>-</w:t>
      </w:r>
      <w:r w:rsidR="00B3359F" w:rsidRPr="00B3359F">
        <w:rPr>
          <w:rFonts w:ascii="宋体" w:hAnsi="宋体" w:cs="宋体"/>
          <w:sz w:val="24"/>
        </w:rPr>
        <w:t>2023《作物三维图像室内自动化采集技术规范》（参考三维图像采集流程）、T/CAGDRS 3</w:t>
      </w:r>
      <w:r w:rsidR="00781C88">
        <w:rPr>
          <w:rFonts w:ascii="宋体" w:hAnsi="宋体" w:cs="宋体" w:hint="eastAsia"/>
          <w:sz w:val="24"/>
        </w:rPr>
        <w:t>-</w:t>
      </w:r>
      <w:r w:rsidR="00B3359F" w:rsidRPr="00B3359F">
        <w:rPr>
          <w:rFonts w:ascii="宋体" w:hAnsi="宋体" w:cs="宋体"/>
          <w:sz w:val="24"/>
        </w:rPr>
        <w:t>2024《高通量植物表型平台建设与运行规范》（参考平台结构要求）、IEEE 1451.0</w:t>
      </w:r>
      <w:r w:rsidR="00781C88">
        <w:rPr>
          <w:rFonts w:ascii="宋体" w:hAnsi="宋体" w:cs="宋体" w:hint="eastAsia"/>
          <w:sz w:val="24"/>
        </w:rPr>
        <w:t>-</w:t>
      </w:r>
      <w:r w:rsidR="00B3359F" w:rsidRPr="00B3359F">
        <w:rPr>
          <w:rFonts w:ascii="宋体" w:hAnsi="宋体" w:cs="宋体"/>
          <w:sz w:val="24"/>
        </w:rPr>
        <w:t>2010（传感器系统通用标准），确保技术内容的合规性与先进性</w:t>
      </w:r>
      <w:r>
        <w:rPr>
          <w:rFonts w:ascii="宋体" w:hAnsi="宋体" w:cs="宋体" w:hint="eastAsia"/>
          <w:sz w:val="24"/>
        </w:rPr>
        <w:t>。</w:t>
      </w:r>
    </w:p>
    <w:p w14:paraId="0293FC38" w14:textId="1439374E" w:rsidR="003A5BE5" w:rsidRPr="006558C0" w:rsidRDefault="003A5BE5" w:rsidP="006558C0">
      <w:pPr>
        <w:spacing w:line="360" w:lineRule="auto"/>
        <w:ind w:firstLineChars="200" w:firstLine="480"/>
        <w:rPr>
          <w:rFonts w:asciiTheme="majorEastAsia" w:eastAsiaTheme="majorEastAsia" w:hAnsiTheme="majorEastAsia" w:cs="Times New Roman" w:hint="eastAsia"/>
          <w:color w:val="000000"/>
          <w:sz w:val="24"/>
        </w:rPr>
      </w:pPr>
      <w:r w:rsidRPr="006558C0">
        <w:rPr>
          <w:rFonts w:asciiTheme="majorEastAsia" w:eastAsiaTheme="majorEastAsia" w:hAnsiTheme="majorEastAsia" w:cs="Times New Roman" w:hint="eastAsia"/>
          <w:color w:val="000000"/>
          <w:sz w:val="24"/>
        </w:rPr>
        <w:t>（3）术语与定义</w:t>
      </w:r>
    </w:p>
    <w:p w14:paraId="75ED3999" w14:textId="51772367" w:rsidR="008B38A4" w:rsidRPr="008B38A4" w:rsidRDefault="00E3456D" w:rsidP="00C41DBA">
      <w:pPr>
        <w:spacing w:line="360" w:lineRule="auto"/>
        <w:ind w:firstLineChars="200" w:firstLine="480"/>
        <w:rPr>
          <w:rFonts w:ascii="Times New Roman" w:hAnsi="Times New Roman" w:cs="Times New Roman"/>
          <w:sz w:val="24"/>
        </w:rPr>
      </w:pPr>
      <w:r w:rsidRPr="00E3456D">
        <w:rPr>
          <w:rFonts w:ascii="Times New Roman" w:hAnsi="Times New Roman" w:cs="Times New Roman"/>
          <w:sz w:val="24"/>
        </w:rPr>
        <w:t>结合行业通用表述与苜蓿表型特点，确定</w:t>
      </w:r>
      <w:r w:rsidRPr="00E3456D">
        <w:rPr>
          <w:rFonts w:ascii="Times New Roman" w:hAnsi="Times New Roman" w:cs="Times New Roman"/>
          <w:sz w:val="24"/>
        </w:rPr>
        <w:t xml:space="preserve"> “</w:t>
      </w:r>
      <w:r w:rsidRPr="00E3456D">
        <w:rPr>
          <w:rFonts w:ascii="Times New Roman" w:hAnsi="Times New Roman" w:cs="Times New Roman"/>
          <w:sz w:val="24"/>
        </w:rPr>
        <w:t>苜蓿表型</w:t>
      </w:r>
      <w:r w:rsidRPr="00E3456D">
        <w:rPr>
          <w:rFonts w:ascii="Times New Roman" w:hAnsi="Times New Roman" w:cs="Times New Roman"/>
          <w:sz w:val="24"/>
        </w:rPr>
        <w:t>”</w:t>
      </w:r>
      <w:r>
        <w:rPr>
          <w:rFonts w:ascii="Times New Roman" w:hAnsi="Times New Roman" w:cs="Times New Roman" w:hint="eastAsia"/>
          <w:sz w:val="24"/>
        </w:rPr>
        <w:t>、</w:t>
      </w:r>
      <w:r w:rsidRPr="00E3456D">
        <w:rPr>
          <w:rFonts w:ascii="Times New Roman" w:hAnsi="Times New Roman" w:cs="Times New Roman"/>
          <w:sz w:val="24"/>
        </w:rPr>
        <w:t>“</w:t>
      </w:r>
      <w:r w:rsidRPr="00E3456D">
        <w:rPr>
          <w:rFonts w:ascii="Times New Roman" w:hAnsi="Times New Roman" w:cs="Times New Roman"/>
          <w:sz w:val="24"/>
        </w:rPr>
        <w:t>苜蓿三维表型重建</w:t>
      </w:r>
      <w:r w:rsidRPr="00E3456D">
        <w:rPr>
          <w:rFonts w:ascii="Times New Roman" w:hAnsi="Times New Roman" w:cs="Times New Roman"/>
          <w:sz w:val="24"/>
        </w:rPr>
        <w:t>”</w:t>
      </w:r>
      <w:r w:rsidRPr="00E3456D">
        <w:rPr>
          <w:rFonts w:ascii="Times New Roman" w:hAnsi="Times New Roman" w:cs="Times New Roman"/>
          <w:sz w:val="24"/>
        </w:rPr>
        <w:t>等术语，其中</w:t>
      </w:r>
      <w:r w:rsidRPr="00E3456D">
        <w:rPr>
          <w:rFonts w:ascii="Times New Roman" w:hAnsi="Times New Roman" w:cs="Times New Roman"/>
          <w:sz w:val="24"/>
        </w:rPr>
        <w:t xml:space="preserve"> “</w:t>
      </w:r>
      <w:r w:rsidRPr="00E3456D">
        <w:rPr>
          <w:rFonts w:ascii="Times New Roman" w:hAnsi="Times New Roman" w:cs="Times New Roman"/>
          <w:sz w:val="24"/>
        </w:rPr>
        <w:t>苜蓿表型参数</w:t>
      </w:r>
      <w:r w:rsidRPr="00E3456D">
        <w:rPr>
          <w:rFonts w:ascii="Times New Roman" w:hAnsi="Times New Roman" w:cs="Times New Roman"/>
          <w:sz w:val="24"/>
        </w:rPr>
        <w:t xml:space="preserve">” </w:t>
      </w:r>
      <w:r w:rsidRPr="00E3456D">
        <w:rPr>
          <w:rFonts w:ascii="Times New Roman" w:hAnsi="Times New Roman" w:cs="Times New Roman"/>
          <w:sz w:val="24"/>
        </w:rPr>
        <w:t>明确区分形态与生理两类指标，符合当前高通量表型监测的技术分类逻辑</w:t>
      </w:r>
      <w:r w:rsidR="008B38A4" w:rsidRPr="008B38A4">
        <w:rPr>
          <w:rFonts w:ascii="Times New Roman" w:hAnsi="Times New Roman" w:cs="Times New Roman" w:hint="eastAsia"/>
          <w:sz w:val="24"/>
        </w:rPr>
        <w:t>。</w:t>
      </w:r>
    </w:p>
    <w:p w14:paraId="118F55DD" w14:textId="09494145" w:rsidR="003A5BE5" w:rsidRPr="00BC7703" w:rsidRDefault="00BC7703" w:rsidP="00C41DBA">
      <w:pPr>
        <w:spacing w:line="360" w:lineRule="auto"/>
        <w:ind w:firstLineChars="200" w:firstLine="480"/>
        <w:rPr>
          <w:rFonts w:asciiTheme="majorEastAsia" w:eastAsiaTheme="majorEastAsia" w:hAnsiTheme="majorEastAsia" w:cs="Times New Roman" w:hint="eastAsia"/>
          <w:color w:val="000000"/>
          <w:sz w:val="24"/>
        </w:rPr>
      </w:pPr>
      <w:r>
        <w:rPr>
          <w:rFonts w:asciiTheme="majorEastAsia" w:eastAsiaTheme="majorEastAsia" w:hAnsiTheme="majorEastAsia" w:cs="Times New Roman" w:hint="eastAsia"/>
          <w:color w:val="000000"/>
          <w:sz w:val="24"/>
        </w:rPr>
        <w:t>（4）</w:t>
      </w:r>
      <w:r w:rsidR="00440405" w:rsidRPr="00440405">
        <w:rPr>
          <w:rFonts w:asciiTheme="majorEastAsia" w:eastAsiaTheme="majorEastAsia" w:hAnsiTheme="majorEastAsia" w:cs="Times New Roman" w:hint="eastAsia"/>
          <w:color w:val="000000"/>
          <w:sz w:val="24"/>
        </w:rPr>
        <w:t>监测设备与平台要求</w:t>
      </w:r>
    </w:p>
    <w:p w14:paraId="529C185F" w14:textId="6DA9135C" w:rsidR="00440405" w:rsidRPr="00440405" w:rsidRDefault="00440405" w:rsidP="00440405">
      <w:pPr>
        <w:spacing w:line="360" w:lineRule="auto"/>
        <w:ind w:firstLineChars="200" w:firstLine="480"/>
        <w:rPr>
          <w:rFonts w:asciiTheme="minorEastAsia" w:hAnsiTheme="minorEastAsia" w:cs="Times New Roman" w:hint="eastAsia"/>
          <w:bCs/>
          <w:color w:val="000000"/>
          <w:sz w:val="24"/>
        </w:rPr>
      </w:pPr>
      <w:r w:rsidRPr="00440405">
        <w:rPr>
          <w:rFonts w:asciiTheme="minorEastAsia" w:hAnsiTheme="minorEastAsia" w:cs="Times New Roman" w:hint="eastAsia"/>
          <w:bCs/>
          <w:color w:val="000000"/>
          <w:sz w:val="24"/>
        </w:rPr>
        <w:t>平台结构：基于</w:t>
      </w:r>
      <w:r w:rsidR="000A4D23">
        <w:rPr>
          <w:rFonts w:asciiTheme="minorEastAsia" w:hAnsiTheme="minorEastAsia" w:cs="Times New Roman" w:hint="eastAsia"/>
          <w:bCs/>
          <w:color w:val="000000"/>
          <w:sz w:val="24"/>
        </w:rPr>
        <w:t>自主</w:t>
      </w:r>
      <w:r w:rsidRPr="00440405">
        <w:rPr>
          <w:rFonts w:asciiTheme="minorEastAsia" w:hAnsiTheme="minorEastAsia" w:cs="Times New Roman" w:hint="eastAsia"/>
          <w:bCs/>
          <w:color w:val="000000"/>
          <w:sz w:val="24"/>
        </w:rPr>
        <w:t>研发的 “牧草高通量表型采集分析系统”，明确传送单元、成像舱等核心组成，要求光照均匀性误差≤10%，保障成像质量。</w:t>
      </w:r>
    </w:p>
    <w:p w14:paraId="082E4402" w14:textId="1B057F8A" w:rsidR="00C5299A" w:rsidRDefault="00440405" w:rsidP="00440405">
      <w:pPr>
        <w:spacing w:line="360" w:lineRule="auto"/>
        <w:ind w:firstLineChars="200" w:firstLine="480"/>
        <w:rPr>
          <w:rFonts w:asciiTheme="minorEastAsia" w:hAnsiTheme="minorEastAsia" w:cs="Times New Roman" w:hint="eastAsia"/>
          <w:bCs/>
          <w:color w:val="000000"/>
          <w:sz w:val="24"/>
        </w:rPr>
      </w:pPr>
      <w:r w:rsidRPr="00440405">
        <w:rPr>
          <w:rFonts w:asciiTheme="minorEastAsia" w:hAnsiTheme="minorEastAsia" w:cs="Times New Roman" w:hint="eastAsia"/>
          <w:bCs/>
          <w:color w:val="000000"/>
          <w:sz w:val="24"/>
        </w:rPr>
        <w:t>传感器性能：可见光相机分辨率≥2000 万像素（满足形态细节捕捉）、三维传感器测距精度＞1</w:t>
      </w:r>
      <w:r w:rsidR="008C3B38">
        <w:rPr>
          <w:rFonts w:asciiTheme="minorEastAsia" w:hAnsiTheme="minorEastAsia" w:cs="Times New Roman" w:hint="eastAsia"/>
          <w:bCs/>
          <w:color w:val="000000"/>
          <w:sz w:val="24"/>
        </w:rPr>
        <w:t>m</w:t>
      </w:r>
      <w:r w:rsidRPr="00440405">
        <w:rPr>
          <w:rFonts w:asciiTheme="minorEastAsia" w:hAnsiTheme="minorEastAsia" w:cs="Times New Roman" w:hint="eastAsia"/>
          <w:bCs/>
          <w:color w:val="000000"/>
          <w:sz w:val="24"/>
        </w:rPr>
        <w:t>m（确保株高</w:t>
      </w:r>
      <w:r w:rsidR="000A4D23">
        <w:rPr>
          <w:rFonts w:asciiTheme="minorEastAsia" w:hAnsiTheme="minorEastAsia" w:cs="Times New Roman"/>
          <w:bCs/>
          <w:color w:val="000000"/>
          <w:sz w:val="24"/>
        </w:rPr>
        <w:t>/</w:t>
      </w:r>
      <w:r w:rsidRPr="00440405">
        <w:rPr>
          <w:rFonts w:asciiTheme="minorEastAsia" w:hAnsiTheme="minorEastAsia" w:cs="Times New Roman" w:hint="eastAsia"/>
          <w:bCs/>
          <w:color w:val="000000"/>
          <w:sz w:val="24"/>
        </w:rPr>
        <w:t>冠幅测量精准）、高光谱范围 400-1000nm（覆盖叶绿素等生理指标敏感波段），参数均经过实验验证，兼顾精度与成本。</w:t>
      </w:r>
    </w:p>
    <w:p w14:paraId="68780D61" w14:textId="0B4E0E53" w:rsidR="00F326BE" w:rsidRPr="00F326BE" w:rsidRDefault="00F326BE" w:rsidP="00F326BE">
      <w:pPr>
        <w:spacing w:line="360" w:lineRule="auto"/>
        <w:ind w:firstLineChars="200" w:firstLine="480"/>
        <w:rPr>
          <w:rFonts w:asciiTheme="minorEastAsia" w:hAnsiTheme="minorEastAsia" w:cs="Times New Roman" w:hint="eastAsia"/>
          <w:bCs/>
          <w:color w:val="000000"/>
          <w:sz w:val="24"/>
        </w:rPr>
      </w:pPr>
      <w:r>
        <w:rPr>
          <w:rFonts w:asciiTheme="minorEastAsia" w:hAnsiTheme="minorEastAsia" w:cs="Times New Roman" w:hint="eastAsia"/>
          <w:bCs/>
          <w:color w:val="000000"/>
          <w:sz w:val="24"/>
        </w:rPr>
        <w:t>（5）</w:t>
      </w:r>
      <w:r w:rsidRPr="00F326BE">
        <w:rPr>
          <w:rFonts w:asciiTheme="minorEastAsia" w:hAnsiTheme="minorEastAsia" w:cs="Times New Roman" w:hint="eastAsia"/>
          <w:bCs/>
          <w:color w:val="000000"/>
          <w:sz w:val="24"/>
        </w:rPr>
        <w:t>监测流程与数据处理</w:t>
      </w:r>
    </w:p>
    <w:p w14:paraId="60A63806" w14:textId="758E1F1B" w:rsidR="00F326BE" w:rsidRPr="00F326BE" w:rsidRDefault="00F326BE" w:rsidP="00F326BE">
      <w:pPr>
        <w:spacing w:line="360" w:lineRule="auto"/>
        <w:ind w:firstLineChars="200" w:firstLine="480"/>
        <w:rPr>
          <w:rFonts w:asciiTheme="minorEastAsia" w:hAnsiTheme="minorEastAsia" w:cs="Times New Roman" w:hint="eastAsia"/>
          <w:bCs/>
          <w:color w:val="000000"/>
          <w:sz w:val="24"/>
        </w:rPr>
      </w:pPr>
      <w:r w:rsidRPr="00F326BE">
        <w:rPr>
          <w:rFonts w:asciiTheme="minorEastAsia" w:hAnsiTheme="minorEastAsia" w:cs="Times New Roman" w:hint="eastAsia"/>
          <w:bCs/>
          <w:color w:val="000000"/>
          <w:sz w:val="24"/>
        </w:rPr>
        <w:t>样品准备：要求</w:t>
      </w:r>
      <w:r w:rsidR="000A4D23">
        <w:rPr>
          <w:rFonts w:asciiTheme="minorEastAsia" w:hAnsiTheme="minorEastAsia" w:cs="Times New Roman" w:hint="eastAsia"/>
          <w:bCs/>
          <w:color w:val="000000"/>
          <w:sz w:val="24"/>
        </w:rPr>
        <w:t>盆栽</w:t>
      </w:r>
      <w:r w:rsidRPr="00F326BE">
        <w:rPr>
          <w:rFonts w:asciiTheme="minorEastAsia" w:hAnsiTheme="minorEastAsia" w:cs="Times New Roman" w:hint="eastAsia"/>
          <w:bCs/>
          <w:color w:val="000000"/>
          <w:sz w:val="24"/>
        </w:rPr>
        <w:t>植株生长一致、花盆规格统一（上口径 15-20cm），减少样本差异干扰；</w:t>
      </w:r>
    </w:p>
    <w:p w14:paraId="63C02CB2" w14:textId="77777777" w:rsidR="00F326BE" w:rsidRPr="00F326BE" w:rsidRDefault="00F326BE" w:rsidP="00F326BE">
      <w:pPr>
        <w:spacing w:line="360" w:lineRule="auto"/>
        <w:ind w:firstLineChars="200" w:firstLine="480"/>
        <w:rPr>
          <w:rFonts w:asciiTheme="minorEastAsia" w:hAnsiTheme="minorEastAsia" w:cs="Times New Roman" w:hint="eastAsia"/>
          <w:bCs/>
          <w:color w:val="000000"/>
          <w:sz w:val="24"/>
        </w:rPr>
      </w:pPr>
      <w:r w:rsidRPr="00F326BE">
        <w:rPr>
          <w:rFonts w:asciiTheme="minorEastAsia" w:hAnsiTheme="minorEastAsia" w:cs="Times New Roman" w:hint="eastAsia"/>
          <w:bCs/>
          <w:color w:val="000000"/>
          <w:sz w:val="24"/>
        </w:rPr>
        <w:t>数据采集：单株采集时间≤2min，符合高通量需求；</w:t>
      </w:r>
    </w:p>
    <w:p w14:paraId="5E7FA5CB" w14:textId="77777777" w:rsidR="00F326BE" w:rsidRPr="00F326BE" w:rsidRDefault="00F326BE" w:rsidP="00F326BE">
      <w:pPr>
        <w:spacing w:line="360" w:lineRule="auto"/>
        <w:ind w:firstLineChars="200" w:firstLine="480"/>
        <w:rPr>
          <w:rFonts w:asciiTheme="minorEastAsia" w:hAnsiTheme="minorEastAsia" w:cs="Times New Roman" w:hint="eastAsia"/>
          <w:bCs/>
          <w:color w:val="000000"/>
          <w:sz w:val="24"/>
        </w:rPr>
      </w:pPr>
      <w:r w:rsidRPr="00F326BE">
        <w:rPr>
          <w:rFonts w:asciiTheme="minorEastAsia" w:hAnsiTheme="minorEastAsia" w:cs="Times New Roman" w:hint="eastAsia"/>
          <w:bCs/>
          <w:color w:val="000000"/>
          <w:sz w:val="24"/>
        </w:rPr>
        <w:t>参数提取：株高从三维模型最高点至盆边缘测量、冠幅取东西 / 南北向均值，方法经过多品种验证，确保数据可靠；</w:t>
      </w:r>
    </w:p>
    <w:p w14:paraId="081DFA5A" w14:textId="6208439F" w:rsidR="00F326BE" w:rsidRPr="00F326BE" w:rsidRDefault="00F326BE" w:rsidP="00F326BE">
      <w:pPr>
        <w:spacing w:line="360" w:lineRule="auto"/>
        <w:ind w:firstLineChars="200" w:firstLine="480"/>
        <w:rPr>
          <w:rFonts w:asciiTheme="minorEastAsia" w:hAnsiTheme="minorEastAsia" w:cs="Times New Roman" w:hint="eastAsia"/>
          <w:bCs/>
          <w:color w:val="000000"/>
          <w:sz w:val="24"/>
        </w:rPr>
      </w:pPr>
      <w:r w:rsidRPr="00F326BE">
        <w:rPr>
          <w:rFonts w:asciiTheme="minorEastAsia" w:hAnsiTheme="minorEastAsia" w:cs="Times New Roman" w:hint="eastAsia"/>
          <w:bCs/>
          <w:color w:val="000000"/>
          <w:sz w:val="24"/>
        </w:rPr>
        <w:t>质量控制：每批次含≥5% 标准参考植株、变异系数＜15%，参考行业数据质量控制常规要求，保障数据重复性。</w:t>
      </w:r>
    </w:p>
    <w:p w14:paraId="2FCC6BA3" w14:textId="3B4A17B0" w:rsidR="002B3C92" w:rsidRPr="00BE3A8B" w:rsidRDefault="00D6402C" w:rsidP="0043628F">
      <w:pPr>
        <w:pStyle w:val="1"/>
      </w:pPr>
      <w:bookmarkStart w:id="8" w:name="_Toc207094387"/>
      <w:r>
        <w:rPr>
          <w:rFonts w:hint="eastAsia"/>
        </w:rPr>
        <w:t>四</w:t>
      </w:r>
      <w:r w:rsidR="002B3C92" w:rsidRPr="00BE3A8B">
        <w:rPr>
          <w:rFonts w:hint="eastAsia"/>
        </w:rPr>
        <w:t>、</w:t>
      </w:r>
      <w:r w:rsidR="003A5BE5" w:rsidRPr="00BE3A8B">
        <w:rPr>
          <w:rFonts w:hint="eastAsia"/>
        </w:rPr>
        <w:t>采用的国际标准</w:t>
      </w:r>
      <w:bookmarkEnd w:id="8"/>
    </w:p>
    <w:p w14:paraId="03B45628" w14:textId="7EEEA7FA" w:rsidR="004013A0" w:rsidRPr="003449A4" w:rsidRDefault="000A4D23" w:rsidP="003449A4">
      <w:pPr>
        <w:spacing w:line="360" w:lineRule="auto"/>
        <w:ind w:firstLineChars="200" w:firstLine="480"/>
        <w:rPr>
          <w:rFonts w:asciiTheme="minorEastAsia" w:hAnsiTheme="minorEastAsia" w:cs="Times New Roman" w:hint="eastAsia"/>
          <w:bCs/>
          <w:color w:val="000000"/>
          <w:sz w:val="24"/>
        </w:rPr>
      </w:pPr>
      <w:r w:rsidRPr="001A7E79">
        <w:rPr>
          <w:rFonts w:asciiTheme="minorEastAsia" w:hAnsiTheme="minorEastAsia" w:cs="Times New Roman" w:hint="eastAsia"/>
          <w:bCs/>
          <w:color w:val="000000"/>
          <w:sz w:val="24"/>
          <w:highlight w:val="yellow"/>
        </w:rPr>
        <w:t>国际</w:t>
      </w:r>
      <w:r w:rsidR="00F326BE" w:rsidRPr="001A7E79">
        <w:rPr>
          <w:rFonts w:asciiTheme="minorEastAsia" w:hAnsiTheme="minorEastAsia" w:cs="Times New Roman" w:hint="eastAsia"/>
          <w:bCs/>
          <w:color w:val="000000"/>
          <w:sz w:val="24"/>
          <w:highlight w:val="yellow"/>
        </w:rPr>
        <w:t>无</w:t>
      </w:r>
      <w:r w:rsidRPr="001A7E79">
        <w:rPr>
          <w:rFonts w:asciiTheme="minorEastAsia" w:hAnsiTheme="minorEastAsia" w:cs="Times New Roman" w:hint="eastAsia"/>
          <w:bCs/>
          <w:color w:val="000000"/>
          <w:sz w:val="24"/>
          <w:highlight w:val="yellow"/>
        </w:rPr>
        <w:t>可直接参考的标准</w:t>
      </w:r>
      <w:r w:rsidR="00F326BE" w:rsidRPr="003449A4">
        <w:rPr>
          <w:rFonts w:asciiTheme="minorEastAsia" w:hAnsiTheme="minorEastAsia" w:cs="Times New Roman" w:hint="eastAsia"/>
          <w:bCs/>
          <w:color w:val="000000"/>
          <w:sz w:val="24"/>
        </w:rPr>
        <w:t>。本标准主要基于国内科研成果与应用需求制定，同时参考了 IEEE 1451.0—2010（传感器系统通用标准）等国际标准的技术逻辑，未直接采用特定国际植物表型监测标准。</w:t>
      </w:r>
    </w:p>
    <w:p w14:paraId="03B66C9A" w14:textId="6071D43F" w:rsidR="002B3C92" w:rsidRPr="00BE3A8B" w:rsidRDefault="00D6402C" w:rsidP="0043628F">
      <w:pPr>
        <w:pStyle w:val="1"/>
      </w:pPr>
      <w:bookmarkStart w:id="9" w:name="_Toc207094388"/>
      <w:r>
        <w:rPr>
          <w:rFonts w:hint="eastAsia"/>
        </w:rPr>
        <w:lastRenderedPageBreak/>
        <w:t>五</w:t>
      </w:r>
      <w:r w:rsidR="003A5BE5" w:rsidRPr="00BE3A8B">
        <w:rPr>
          <w:rFonts w:hint="eastAsia"/>
        </w:rPr>
        <w:t>、与</w:t>
      </w:r>
      <w:r w:rsidR="00AE0870">
        <w:rPr>
          <w:rFonts w:hint="eastAsia"/>
        </w:rPr>
        <w:t>现行</w:t>
      </w:r>
      <w:r w:rsidR="003A5BE5" w:rsidRPr="00BE3A8B">
        <w:rPr>
          <w:rFonts w:hint="eastAsia"/>
        </w:rPr>
        <w:t>法律法规和强制性标准的关系</w:t>
      </w:r>
      <w:bookmarkEnd w:id="9"/>
    </w:p>
    <w:p w14:paraId="4A561D38" w14:textId="04A897CB" w:rsidR="003A5BE5" w:rsidRPr="00A67CCB" w:rsidRDefault="003A5BE5" w:rsidP="00A67CCB">
      <w:pPr>
        <w:ind w:firstLineChars="200" w:firstLine="480"/>
        <w:rPr>
          <w:color w:val="000000"/>
          <w:sz w:val="24"/>
        </w:rPr>
      </w:pPr>
      <w:r w:rsidRPr="00A67CCB">
        <w:rPr>
          <w:rFonts w:hint="eastAsia"/>
          <w:color w:val="000000"/>
          <w:sz w:val="24"/>
        </w:rPr>
        <w:t>本标准与现行法律法规和强制性标准没有冲突。</w:t>
      </w:r>
    </w:p>
    <w:p w14:paraId="5E887217" w14:textId="054B1AC2" w:rsidR="003A5BE5" w:rsidRPr="00BE3A8B" w:rsidRDefault="00D6402C" w:rsidP="0043628F">
      <w:pPr>
        <w:pStyle w:val="1"/>
      </w:pPr>
      <w:bookmarkStart w:id="10" w:name="_Toc207094389"/>
      <w:r>
        <w:rPr>
          <w:rFonts w:hint="eastAsia"/>
        </w:rPr>
        <w:t>六</w:t>
      </w:r>
      <w:r w:rsidR="003A5BE5" w:rsidRPr="00BE3A8B">
        <w:rPr>
          <w:rFonts w:hint="eastAsia"/>
        </w:rPr>
        <w:t>、重大分歧意见的处理经过和依据</w:t>
      </w:r>
      <w:bookmarkEnd w:id="10"/>
    </w:p>
    <w:p w14:paraId="6CFC4FD8" w14:textId="7EFFD523" w:rsidR="003A5BE5" w:rsidRPr="00A67CCB" w:rsidRDefault="003A5BE5" w:rsidP="00A67CCB">
      <w:pPr>
        <w:ind w:firstLineChars="200" w:firstLine="480"/>
        <w:rPr>
          <w:color w:val="000000"/>
          <w:sz w:val="24"/>
        </w:rPr>
      </w:pPr>
      <w:r w:rsidRPr="00A67CCB">
        <w:rPr>
          <w:rFonts w:hint="eastAsia"/>
          <w:color w:val="000000"/>
          <w:sz w:val="24"/>
        </w:rPr>
        <w:t>无。</w:t>
      </w:r>
    </w:p>
    <w:p w14:paraId="5E59F06C" w14:textId="6872376A" w:rsidR="003A5BE5" w:rsidRPr="00BE3A8B" w:rsidRDefault="00D6402C" w:rsidP="0043628F">
      <w:pPr>
        <w:pStyle w:val="1"/>
      </w:pPr>
      <w:bookmarkStart w:id="11" w:name="_Toc207094390"/>
      <w:r>
        <w:rPr>
          <w:rFonts w:hint="eastAsia"/>
        </w:rPr>
        <w:t>七</w:t>
      </w:r>
      <w:r w:rsidR="003A5BE5" w:rsidRPr="00BE3A8B">
        <w:rPr>
          <w:rFonts w:hint="eastAsia"/>
        </w:rPr>
        <w:t>、标准作为强制性或推荐性标准的意见</w:t>
      </w:r>
      <w:bookmarkEnd w:id="11"/>
    </w:p>
    <w:p w14:paraId="5958F44A" w14:textId="2B22EEFF" w:rsidR="003A5BE5" w:rsidRPr="00A67CCB" w:rsidRDefault="003A5BE5" w:rsidP="00A67CCB">
      <w:pPr>
        <w:ind w:firstLineChars="200" w:firstLine="480"/>
        <w:rPr>
          <w:color w:val="000000"/>
          <w:sz w:val="24"/>
        </w:rPr>
      </w:pPr>
      <w:r w:rsidRPr="00A67CCB">
        <w:rPr>
          <w:rFonts w:hint="eastAsia"/>
          <w:color w:val="000000"/>
          <w:sz w:val="24"/>
        </w:rPr>
        <w:t>建议将本标准作为推荐性标准发布实施，并加强标准的宣贯。</w:t>
      </w:r>
    </w:p>
    <w:p w14:paraId="4CF109EF" w14:textId="5640D75E" w:rsidR="003A5BE5" w:rsidRPr="00BE3A8B" w:rsidRDefault="00D6402C" w:rsidP="0043628F">
      <w:pPr>
        <w:pStyle w:val="1"/>
      </w:pPr>
      <w:bookmarkStart w:id="12" w:name="_Toc207094391"/>
      <w:r>
        <w:rPr>
          <w:rFonts w:hint="eastAsia"/>
        </w:rPr>
        <w:t>八</w:t>
      </w:r>
      <w:r w:rsidR="003A5BE5" w:rsidRPr="00BE3A8B">
        <w:rPr>
          <w:rFonts w:hint="eastAsia"/>
        </w:rPr>
        <w:t>、贯彻标准的要求和措施建议</w:t>
      </w:r>
      <w:bookmarkEnd w:id="12"/>
    </w:p>
    <w:p w14:paraId="2C573639" w14:textId="3660626D" w:rsidR="00CC5B18" w:rsidRPr="00CC5B18" w:rsidRDefault="00CC5B18" w:rsidP="006E0A2A">
      <w:pPr>
        <w:spacing w:line="360" w:lineRule="auto"/>
        <w:ind w:firstLineChars="225" w:firstLine="540"/>
        <w:rPr>
          <w:color w:val="000000"/>
          <w:sz w:val="24"/>
        </w:rPr>
      </w:pPr>
      <w:r w:rsidRPr="00CC5B18">
        <w:rPr>
          <w:rFonts w:hint="eastAsia"/>
          <w:color w:val="000000"/>
          <w:sz w:val="24"/>
        </w:rPr>
        <w:t>加大对本标准的宣传解读与技术指导力度，确保实施者全面掌握其技术规范。在实施过程中需根据技术发展持续对标准内容进行修订与补充。鼓励各应用单位在使用过程中及时反馈所遇到的问题，为后续修订和完善提供依据。标准委员会应充分发挥企业间桥梁的作用，加强沟通协调，共同推动行业持续进步。</w:t>
      </w:r>
    </w:p>
    <w:p w14:paraId="4959B9E7" w14:textId="74464AD5" w:rsidR="003A5BE5" w:rsidRPr="00BE3A8B" w:rsidRDefault="00D6402C" w:rsidP="0043628F">
      <w:pPr>
        <w:pStyle w:val="1"/>
      </w:pPr>
      <w:bookmarkStart w:id="13" w:name="_Toc207094392"/>
      <w:r>
        <w:rPr>
          <w:rFonts w:hint="eastAsia"/>
        </w:rPr>
        <w:t>九</w:t>
      </w:r>
      <w:r w:rsidR="003A5BE5" w:rsidRPr="00BE3A8B">
        <w:rPr>
          <w:rFonts w:hint="eastAsia"/>
        </w:rPr>
        <w:t>、废止现行有关标准的建议</w:t>
      </w:r>
      <w:bookmarkEnd w:id="13"/>
    </w:p>
    <w:p w14:paraId="6469B104" w14:textId="612C3DF3" w:rsidR="003A5BE5" w:rsidRPr="00A67CCB" w:rsidRDefault="003A5BE5" w:rsidP="003A5BE5">
      <w:pPr>
        <w:ind w:firstLineChars="200" w:firstLine="480"/>
        <w:rPr>
          <w:color w:val="000000"/>
          <w:sz w:val="24"/>
        </w:rPr>
      </w:pPr>
      <w:r w:rsidRPr="00A67CCB">
        <w:rPr>
          <w:rFonts w:hint="eastAsia"/>
          <w:color w:val="000000"/>
          <w:sz w:val="24"/>
        </w:rPr>
        <w:t>无。</w:t>
      </w:r>
    </w:p>
    <w:p w14:paraId="2A3B5BD4" w14:textId="47B1D141" w:rsidR="002B3C92" w:rsidRPr="00BE3A8B" w:rsidRDefault="003A5BE5" w:rsidP="0043628F">
      <w:pPr>
        <w:pStyle w:val="1"/>
      </w:pPr>
      <w:bookmarkStart w:id="14" w:name="_Toc207094393"/>
      <w:r w:rsidRPr="00BE3A8B">
        <w:rPr>
          <w:rFonts w:hint="eastAsia"/>
        </w:rPr>
        <w:t>十</w:t>
      </w:r>
      <w:r w:rsidR="002B3C92" w:rsidRPr="00BE3A8B">
        <w:rPr>
          <w:rFonts w:hint="eastAsia"/>
        </w:rPr>
        <w:t>、其他应</w:t>
      </w:r>
      <w:r w:rsidR="00A27F5D" w:rsidRPr="00BE3A8B">
        <w:rPr>
          <w:rFonts w:hint="eastAsia"/>
        </w:rPr>
        <w:t>予</w:t>
      </w:r>
      <w:r w:rsidR="002B3C92" w:rsidRPr="00BE3A8B">
        <w:rPr>
          <w:rFonts w:hint="eastAsia"/>
        </w:rPr>
        <w:t>说明的事项</w:t>
      </w:r>
      <w:bookmarkEnd w:id="14"/>
    </w:p>
    <w:p w14:paraId="423E9B6C" w14:textId="77777777" w:rsidR="002B3C92" w:rsidRPr="00A67CCB" w:rsidRDefault="002B3C92" w:rsidP="00A67CCB">
      <w:pPr>
        <w:ind w:firstLineChars="200" w:firstLine="480"/>
        <w:rPr>
          <w:color w:val="000000"/>
          <w:sz w:val="24"/>
        </w:rPr>
      </w:pPr>
      <w:r w:rsidRPr="00A67CCB">
        <w:rPr>
          <w:rFonts w:hint="eastAsia"/>
          <w:color w:val="000000"/>
          <w:sz w:val="24"/>
        </w:rPr>
        <w:t>无。</w:t>
      </w:r>
    </w:p>
    <w:sectPr w:rsidR="002B3C92" w:rsidRPr="00A67CCB" w:rsidSect="00B57039">
      <w:footerReference w:type="default" r:id="rId8"/>
      <w:pgSz w:w="11906" w:h="16838"/>
      <w:pgMar w:top="1440" w:right="1800" w:bottom="1440" w:left="1800" w:header="851" w:footer="51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DFA1C" w14:textId="77777777" w:rsidR="00987B22" w:rsidRDefault="00987B22" w:rsidP="00F54B4A">
      <w:r>
        <w:separator/>
      </w:r>
    </w:p>
  </w:endnote>
  <w:endnote w:type="continuationSeparator" w:id="0">
    <w:p w14:paraId="55F16E62" w14:textId="77777777" w:rsidR="00987B22" w:rsidRDefault="00987B22" w:rsidP="00F54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4047362"/>
      <w:docPartObj>
        <w:docPartGallery w:val="Page Numbers (Bottom of Page)"/>
        <w:docPartUnique/>
      </w:docPartObj>
    </w:sdtPr>
    <w:sdtContent>
      <w:p w14:paraId="6AEE6566" w14:textId="1FC690BF" w:rsidR="00B57039" w:rsidRDefault="00B57039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43DD7A6D" w14:textId="77777777" w:rsidR="00B57039" w:rsidRDefault="00B5703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08C7F" w14:textId="77777777" w:rsidR="00987B22" w:rsidRDefault="00987B22" w:rsidP="00F54B4A">
      <w:r>
        <w:separator/>
      </w:r>
    </w:p>
  </w:footnote>
  <w:footnote w:type="continuationSeparator" w:id="0">
    <w:p w14:paraId="18031F05" w14:textId="77777777" w:rsidR="00987B22" w:rsidRDefault="00987B22" w:rsidP="00F54B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EE5932"/>
    <w:multiLevelType w:val="singleLevel"/>
    <w:tmpl w:val="59EE5932"/>
    <w:lvl w:ilvl="0">
      <w:start w:val="3"/>
      <w:numFmt w:val="decimal"/>
      <w:suff w:val="nothing"/>
      <w:lvlText w:val="%1、"/>
      <w:lvlJc w:val="left"/>
    </w:lvl>
  </w:abstractNum>
  <w:num w:numId="1" w16cid:durableId="1322538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zg5ZjliM2Q3YTdhMjcwMWNmMjRmZTg4OTRlZmJmMTUifQ=="/>
  </w:docVars>
  <w:rsids>
    <w:rsidRoot w:val="70472E3E"/>
    <w:rsid w:val="0000124D"/>
    <w:rsid w:val="00007599"/>
    <w:rsid w:val="00012007"/>
    <w:rsid w:val="00013711"/>
    <w:rsid w:val="00013780"/>
    <w:rsid w:val="00032F6D"/>
    <w:rsid w:val="00041104"/>
    <w:rsid w:val="00051684"/>
    <w:rsid w:val="00061CDD"/>
    <w:rsid w:val="00072317"/>
    <w:rsid w:val="0008152A"/>
    <w:rsid w:val="00083993"/>
    <w:rsid w:val="00086FB6"/>
    <w:rsid w:val="000906F9"/>
    <w:rsid w:val="000945BC"/>
    <w:rsid w:val="0009775A"/>
    <w:rsid w:val="000A2C28"/>
    <w:rsid w:val="000A4D23"/>
    <w:rsid w:val="000B3762"/>
    <w:rsid w:val="000C0F76"/>
    <w:rsid w:val="000D3A6D"/>
    <w:rsid w:val="000E0212"/>
    <w:rsid w:val="001042BF"/>
    <w:rsid w:val="00106CAE"/>
    <w:rsid w:val="0011775D"/>
    <w:rsid w:val="0012734E"/>
    <w:rsid w:val="0013252F"/>
    <w:rsid w:val="00141931"/>
    <w:rsid w:val="0014330C"/>
    <w:rsid w:val="00151833"/>
    <w:rsid w:val="00156BFC"/>
    <w:rsid w:val="00163915"/>
    <w:rsid w:val="00171F91"/>
    <w:rsid w:val="0017779B"/>
    <w:rsid w:val="00182AB7"/>
    <w:rsid w:val="00184242"/>
    <w:rsid w:val="0019184C"/>
    <w:rsid w:val="001A57BC"/>
    <w:rsid w:val="001A7E79"/>
    <w:rsid w:val="001E37BA"/>
    <w:rsid w:val="001E7346"/>
    <w:rsid w:val="001F0DEF"/>
    <w:rsid w:val="001F5186"/>
    <w:rsid w:val="001F6F10"/>
    <w:rsid w:val="00207B70"/>
    <w:rsid w:val="002255CC"/>
    <w:rsid w:val="00231436"/>
    <w:rsid w:val="00234873"/>
    <w:rsid w:val="002401FA"/>
    <w:rsid w:val="00254E90"/>
    <w:rsid w:val="0026039B"/>
    <w:rsid w:val="002856B1"/>
    <w:rsid w:val="002A350A"/>
    <w:rsid w:val="002B3C92"/>
    <w:rsid w:val="002B7801"/>
    <w:rsid w:val="002C366D"/>
    <w:rsid w:val="002D02CE"/>
    <w:rsid w:val="002D0934"/>
    <w:rsid w:val="002D481E"/>
    <w:rsid w:val="002D6856"/>
    <w:rsid w:val="002E0F0F"/>
    <w:rsid w:val="002E1E82"/>
    <w:rsid w:val="002E2745"/>
    <w:rsid w:val="002F3DD3"/>
    <w:rsid w:val="00311F8A"/>
    <w:rsid w:val="003163A9"/>
    <w:rsid w:val="0032111E"/>
    <w:rsid w:val="00327BA4"/>
    <w:rsid w:val="00327DD7"/>
    <w:rsid w:val="00331322"/>
    <w:rsid w:val="0033547A"/>
    <w:rsid w:val="00335CEB"/>
    <w:rsid w:val="003439F1"/>
    <w:rsid w:val="003449A4"/>
    <w:rsid w:val="00344ACF"/>
    <w:rsid w:val="00346A73"/>
    <w:rsid w:val="0035563D"/>
    <w:rsid w:val="003568F4"/>
    <w:rsid w:val="0037695E"/>
    <w:rsid w:val="003827B2"/>
    <w:rsid w:val="003843E7"/>
    <w:rsid w:val="0039109B"/>
    <w:rsid w:val="00397837"/>
    <w:rsid w:val="003A3544"/>
    <w:rsid w:val="003A4038"/>
    <w:rsid w:val="003A5BE5"/>
    <w:rsid w:val="003B19BB"/>
    <w:rsid w:val="003B3784"/>
    <w:rsid w:val="003C048A"/>
    <w:rsid w:val="003D0163"/>
    <w:rsid w:val="003D08D4"/>
    <w:rsid w:val="003D1DF0"/>
    <w:rsid w:val="003D21FC"/>
    <w:rsid w:val="003E5E58"/>
    <w:rsid w:val="003E676A"/>
    <w:rsid w:val="003E69BE"/>
    <w:rsid w:val="003F2930"/>
    <w:rsid w:val="004013A0"/>
    <w:rsid w:val="004057DE"/>
    <w:rsid w:val="004247FD"/>
    <w:rsid w:val="004325D5"/>
    <w:rsid w:val="00435CC3"/>
    <w:rsid w:val="0043628F"/>
    <w:rsid w:val="00440405"/>
    <w:rsid w:val="0044404F"/>
    <w:rsid w:val="0044580B"/>
    <w:rsid w:val="00460EC9"/>
    <w:rsid w:val="00462C34"/>
    <w:rsid w:val="00477693"/>
    <w:rsid w:val="00484567"/>
    <w:rsid w:val="00492E20"/>
    <w:rsid w:val="004B2E30"/>
    <w:rsid w:val="004B5735"/>
    <w:rsid w:val="004C7B9C"/>
    <w:rsid w:val="004D5AA9"/>
    <w:rsid w:val="004E4609"/>
    <w:rsid w:val="005174B5"/>
    <w:rsid w:val="00524CCA"/>
    <w:rsid w:val="00525DF2"/>
    <w:rsid w:val="00544ABC"/>
    <w:rsid w:val="005450CF"/>
    <w:rsid w:val="00545564"/>
    <w:rsid w:val="00547468"/>
    <w:rsid w:val="00547AD4"/>
    <w:rsid w:val="00556C27"/>
    <w:rsid w:val="0058496D"/>
    <w:rsid w:val="00593A94"/>
    <w:rsid w:val="00596233"/>
    <w:rsid w:val="005A40AE"/>
    <w:rsid w:val="005A5A02"/>
    <w:rsid w:val="005D7033"/>
    <w:rsid w:val="005D71C9"/>
    <w:rsid w:val="005E23B6"/>
    <w:rsid w:val="005E3404"/>
    <w:rsid w:val="005E4D73"/>
    <w:rsid w:val="005E62ED"/>
    <w:rsid w:val="005F19E5"/>
    <w:rsid w:val="005F50D9"/>
    <w:rsid w:val="006126AB"/>
    <w:rsid w:val="00625734"/>
    <w:rsid w:val="00634B88"/>
    <w:rsid w:val="00641A7F"/>
    <w:rsid w:val="006471C9"/>
    <w:rsid w:val="00652CC1"/>
    <w:rsid w:val="006558C0"/>
    <w:rsid w:val="00656A03"/>
    <w:rsid w:val="00667097"/>
    <w:rsid w:val="00673CBB"/>
    <w:rsid w:val="006A0925"/>
    <w:rsid w:val="006A16FE"/>
    <w:rsid w:val="006B42FE"/>
    <w:rsid w:val="006B77B7"/>
    <w:rsid w:val="006C5A4B"/>
    <w:rsid w:val="006D1219"/>
    <w:rsid w:val="006E0A2A"/>
    <w:rsid w:val="006E2646"/>
    <w:rsid w:val="006E560C"/>
    <w:rsid w:val="006F6106"/>
    <w:rsid w:val="006F75AF"/>
    <w:rsid w:val="007036AF"/>
    <w:rsid w:val="00704131"/>
    <w:rsid w:val="0071088D"/>
    <w:rsid w:val="007204C3"/>
    <w:rsid w:val="00733672"/>
    <w:rsid w:val="007461DB"/>
    <w:rsid w:val="007503AC"/>
    <w:rsid w:val="00754E4D"/>
    <w:rsid w:val="007564AD"/>
    <w:rsid w:val="00756E70"/>
    <w:rsid w:val="00757F8B"/>
    <w:rsid w:val="007638C7"/>
    <w:rsid w:val="007658C9"/>
    <w:rsid w:val="00767F12"/>
    <w:rsid w:val="00770A22"/>
    <w:rsid w:val="00775697"/>
    <w:rsid w:val="007760F9"/>
    <w:rsid w:val="00781C88"/>
    <w:rsid w:val="007820C7"/>
    <w:rsid w:val="00783214"/>
    <w:rsid w:val="007875B5"/>
    <w:rsid w:val="007A40CA"/>
    <w:rsid w:val="007A7133"/>
    <w:rsid w:val="007C2EE3"/>
    <w:rsid w:val="007C3BB2"/>
    <w:rsid w:val="007C3CCD"/>
    <w:rsid w:val="007E27EE"/>
    <w:rsid w:val="007E4EDC"/>
    <w:rsid w:val="007E66CD"/>
    <w:rsid w:val="007E6FE1"/>
    <w:rsid w:val="007F61CE"/>
    <w:rsid w:val="007F6C96"/>
    <w:rsid w:val="00805BEB"/>
    <w:rsid w:val="008206A4"/>
    <w:rsid w:val="00825417"/>
    <w:rsid w:val="008402FD"/>
    <w:rsid w:val="008443DC"/>
    <w:rsid w:val="008503EC"/>
    <w:rsid w:val="0085183D"/>
    <w:rsid w:val="00852B8E"/>
    <w:rsid w:val="00854BD1"/>
    <w:rsid w:val="00857E44"/>
    <w:rsid w:val="00867AF5"/>
    <w:rsid w:val="00867DB2"/>
    <w:rsid w:val="00870CD9"/>
    <w:rsid w:val="00883DFB"/>
    <w:rsid w:val="00887E94"/>
    <w:rsid w:val="0089009A"/>
    <w:rsid w:val="00897E02"/>
    <w:rsid w:val="008A0437"/>
    <w:rsid w:val="008B2D17"/>
    <w:rsid w:val="008B38A4"/>
    <w:rsid w:val="008B466B"/>
    <w:rsid w:val="008C16A6"/>
    <w:rsid w:val="008C3B38"/>
    <w:rsid w:val="008C53CE"/>
    <w:rsid w:val="008D3A38"/>
    <w:rsid w:val="008D44B3"/>
    <w:rsid w:val="008D6494"/>
    <w:rsid w:val="008D78C9"/>
    <w:rsid w:val="008E28F0"/>
    <w:rsid w:val="008E62DF"/>
    <w:rsid w:val="008E7C04"/>
    <w:rsid w:val="008F3916"/>
    <w:rsid w:val="00901C3D"/>
    <w:rsid w:val="009036E4"/>
    <w:rsid w:val="009050BC"/>
    <w:rsid w:val="009055F1"/>
    <w:rsid w:val="009106F7"/>
    <w:rsid w:val="00913B18"/>
    <w:rsid w:val="00917EB0"/>
    <w:rsid w:val="00920419"/>
    <w:rsid w:val="00927AB9"/>
    <w:rsid w:val="00927E65"/>
    <w:rsid w:val="00952B73"/>
    <w:rsid w:val="00961325"/>
    <w:rsid w:val="00964244"/>
    <w:rsid w:val="009721A8"/>
    <w:rsid w:val="009730C2"/>
    <w:rsid w:val="00973D8C"/>
    <w:rsid w:val="00975917"/>
    <w:rsid w:val="00981E57"/>
    <w:rsid w:val="009821B0"/>
    <w:rsid w:val="00982581"/>
    <w:rsid w:val="009876D4"/>
    <w:rsid w:val="00987B22"/>
    <w:rsid w:val="00997C96"/>
    <w:rsid w:val="009A046D"/>
    <w:rsid w:val="009A1D72"/>
    <w:rsid w:val="009A3A39"/>
    <w:rsid w:val="009A7B2A"/>
    <w:rsid w:val="009B4892"/>
    <w:rsid w:val="009B5FE5"/>
    <w:rsid w:val="009C099C"/>
    <w:rsid w:val="009C5892"/>
    <w:rsid w:val="009C6D05"/>
    <w:rsid w:val="009D01A8"/>
    <w:rsid w:val="009D45FC"/>
    <w:rsid w:val="009D68E4"/>
    <w:rsid w:val="009E6733"/>
    <w:rsid w:val="00A01825"/>
    <w:rsid w:val="00A108DE"/>
    <w:rsid w:val="00A10FD6"/>
    <w:rsid w:val="00A20EC4"/>
    <w:rsid w:val="00A27F5D"/>
    <w:rsid w:val="00A307FB"/>
    <w:rsid w:val="00A31961"/>
    <w:rsid w:val="00A35A9A"/>
    <w:rsid w:val="00A53FE2"/>
    <w:rsid w:val="00A64878"/>
    <w:rsid w:val="00A67CCB"/>
    <w:rsid w:val="00A75771"/>
    <w:rsid w:val="00A80B3B"/>
    <w:rsid w:val="00A859B3"/>
    <w:rsid w:val="00A9653D"/>
    <w:rsid w:val="00AA4624"/>
    <w:rsid w:val="00AB09DB"/>
    <w:rsid w:val="00AB0FD9"/>
    <w:rsid w:val="00AC01AD"/>
    <w:rsid w:val="00AC2DB3"/>
    <w:rsid w:val="00AE0870"/>
    <w:rsid w:val="00AE1383"/>
    <w:rsid w:val="00AE43B9"/>
    <w:rsid w:val="00AF307B"/>
    <w:rsid w:val="00AF4ECB"/>
    <w:rsid w:val="00B06FAF"/>
    <w:rsid w:val="00B07827"/>
    <w:rsid w:val="00B10706"/>
    <w:rsid w:val="00B22F4B"/>
    <w:rsid w:val="00B24FD3"/>
    <w:rsid w:val="00B25D20"/>
    <w:rsid w:val="00B3359F"/>
    <w:rsid w:val="00B347DD"/>
    <w:rsid w:val="00B35934"/>
    <w:rsid w:val="00B54CD9"/>
    <w:rsid w:val="00B57039"/>
    <w:rsid w:val="00B60A82"/>
    <w:rsid w:val="00B732AF"/>
    <w:rsid w:val="00B74993"/>
    <w:rsid w:val="00BA6372"/>
    <w:rsid w:val="00BB5FC6"/>
    <w:rsid w:val="00BC1CDE"/>
    <w:rsid w:val="00BC487D"/>
    <w:rsid w:val="00BC7703"/>
    <w:rsid w:val="00BE3A8B"/>
    <w:rsid w:val="00BE66A4"/>
    <w:rsid w:val="00C07275"/>
    <w:rsid w:val="00C15CFC"/>
    <w:rsid w:val="00C15E88"/>
    <w:rsid w:val="00C26F83"/>
    <w:rsid w:val="00C27717"/>
    <w:rsid w:val="00C302D3"/>
    <w:rsid w:val="00C327A8"/>
    <w:rsid w:val="00C327E0"/>
    <w:rsid w:val="00C41D3A"/>
    <w:rsid w:val="00C41DBA"/>
    <w:rsid w:val="00C42AEE"/>
    <w:rsid w:val="00C5299A"/>
    <w:rsid w:val="00C75F1A"/>
    <w:rsid w:val="00C80403"/>
    <w:rsid w:val="00C855F5"/>
    <w:rsid w:val="00C97346"/>
    <w:rsid w:val="00CB7AF7"/>
    <w:rsid w:val="00CC5B18"/>
    <w:rsid w:val="00CD3B7F"/>
    <w:rsid w:val="00CD510A"/>
    <w:rsid w:val="00CD5E50"/>
    <w:rsid w:val="00CF2E8D"/>
    <w:rsid w:val="00CF3F6B"/>
    <w:rsid w:val="00CF7CC7"/>
    <w:rsid w:val="00CF7D0B"/>
    <w:rsid w:val="00D13BF3"/>
    <w:rsid w:val="00D14804"/>
    <w:rsid w:val="00D20F06"/>
    <w:rsid w:val="00D52348"/>
    <w:rsid w:val="00D53A06"/>
    <w:rsid w:val="00D5546D"/>
    <w:rsid w:val="00D568BF"/>
    <w:rsid w:val="00D62120"/>
    <w:rsid w:val="00D63FC9"/>
    <w:rsid w:val="00D6402C"/>
    <w:rsid w:val="00D752F0"/>
    <w:rsid w:val="00D9153A"/>
    <w:rsid w:val="00D91B34"/>
    <w:rsid w:val="00D93930"/>
    <w:rsid w:val="00DA602D"/>
    <w:rsid w:val="00DB0FA9"/>
    <w:rsid w:val="00DB188E"/>
    <w:rsid w:val="00DC667D"/>
    <w:rsid w:val="00DD2A1E"/>
    <w:rsid w:val="00E018A7"/>
    <w:rsid w:val="00E1505B"/>
    <w:rsid w:val="00E16BA7"/>
    <w:rsid w:val="00E207E4"/>
    <w:rsid w:val="00E2220E"/>
    <w:rsid w:val="00E2416B"/>
    <w:rsid w:val="00E32BD1"/>
    <w:rsid w:val="00E3456D"/>
    <w:rsid w:val="00E36860"/>
    <w:rsid w:val="00E36A04"/>
    <w:rsid w:val="00E47906"/>
    <w:rsid w:val="00E47FAB"/>
    <w:rsid w:val="00E51BE2"/>
    <w:rsid w:val="00E526A9"/>
    <w:rsid w:val="00E56425"/>
    <w:rsid w:val="00E63CDD"/>
    <w:rsid w:val="00E64EDB"/>
    <w:rsid w:val="00E70B3C"/>
    <w:rsid w:val="00E768F5"/>
    <w:rsid w:val="00E92215"/>
    <w:rsid w:val="00E92E0F"/>
    <w:rsid w:val="00E96D6F"/>
    <w:rsid w:val="00EA38C7"/>
    <w:rsid w:val="00EA476B"/>
    <w:rsid w:val="00EB1727"/>
    <w:rsid w:val="00EB5260"/>
    <w:rsid w:val="00EC7156"/>
    <w:rsid w:val="00ED41DA"/>
    <w:rsid w:val="00ED4212"/>
    <w:rsid w:val="00EE1541"/>
    <w:rsid w:val="00EE5BFF"/>
    <w:rsid w:val="00EF020B"/>
    <w:rsid w:val="00F039A7"/>
    <w:rsid w:val="00F0493A"/>
    <w:rsid w:val="00F04B55"/>
    <w:rsid w:val="00F10F8E"/>
    <w:rsid w:val="00F13498"/>
    <w:rsid w:val="00F17A03"/>
    <w:rsid w:val="00F237D6"/>
    <w:rsid w:val="00F238F0"/>
    <w:rsid w:val="00F25B74"/>
    <w:rsid w:val="00F326BE"/>
    <w:rsid w:val="00F371D2"/>
    <w:rsid w:val="00F5415B"/>
    <w:rsid w:val="00F54B4A"/>
    <w:rsid w:val="00F9238B"/>
    <w:rsid w:val="00F9545D"/>
    <w:rsid w:val="00F97F4A"/>
    <w:rsid w:val="00FA4E04"/>
    <w:rsid w:val="00FB00E1"/>
    <w:rsid w:val="00FC1020"/>
    <w:rsid w:val="00FC12F6"/>
    <w:rsid w:val="00FD0199"/>
    <w:rsid w:val="057228FE"/>
    <w:rsid w:val="0AFE1F55"/>
    <w:rsid w:val="4F6F066C"/>
    <w:rsid w:val="70472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10C5CE"/>
  <w15:docId w15:val="{54E284AF-88F8-434F-A85B-033E02A09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footer" w:uiPriority="99"/>
    <w:lsdException w:name="caption" w:semiHidden="1" w:unhideWhenUsed="1" w:qFormat="1"/>
    <w:lsdException w:name="Title" w:uiPriority="10" w:qFormat="1"/>
    <w:lsdException w:name="Default Paragraph Font" w:semiHidden="1" w:qFormat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35CC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43628F"/>
    <w:pPr>
      <w:keepNext/>
      <w:keepLines/>
      <w:spacing w:before="240" w:after="240" w:line="360" w:lineRule="auto"/>
      <w:outlineLvl w:val="0"/>
    </w:pPr>
    <w:rPr>
      <w:rFonts w:eastAsiaTheme="majorEastAsia"/>
      <w:b/>
      <w:bCs/>
      <w:kern w:val="44"/>
      <w:sz w:val="28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Pr>
      <w:rFonts w:ascii="Arial" w:eastAsia="黑体" w:hAnsi="Arial"/>
      <w:sz w:val="20"/>
    </w:rPr>
  </w:style>
  <w:style w:type="paragraph" w:styleId="a4">
    <w:name w:val="annotation text"/>
    <w:basedOn w:val="a"/>
    <w:pPr>
      <w:jc w:val="left"/>
    </w:pPr>
  </w:style>
  <w:style w:type="table" w:styleId="a5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rPr>
      <w:sz w:val="21"/>
      <w:szCs w:val="21"/>
    </w:rPr>
  </w:style>
  <w:style w:type="paragraph" w:styleId="a7">
    <w:name w:val="Revision"/>
    <w:hidden/>
    <w:uiPriority w:val="99"/>
    <w:unhideWhenUsed/>
    <w:rsid w:val="00F54B4A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8">
    <w:name w:val="header"/>
    <w:basedOn w:val="a"/>
    <w:link w:val="a9"/>
    <w:rsid w:val="00F54B4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rsid w:val="00F54B4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a">
    <w:name w:val="footer"/>
    <w:basedOn w:val="a"/>
    <w:link w:val="ab"/>
    <w:uiPriority w:val="99"/>
    <w:rsid w:val="00F54B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F54B4A"/>
    <w:rPr>
      <w:rFonts w:asciiTheme="minorHAnsi" w:eastAsiaTheme="minorEastAsia" w:hAnsiTheme="minorHAnsi" w:cstheme="minorBidi"/>
      <w:kern w:val="2"/>
      <w:sz w:val="18"/>
      <w:szCs w:val="18"/>
    </w:rPr>
  </w:style>
  <w:style w:type="table" w:customStyle="1" w:styleId="11">
    <w:name w:val="网格型1"/>
    <w:basedOn w:val="a1"/>
    <w:next w:val="a5"/>
    <w:qFormat/>
    <w:rsid w:val="002B3C92"/>
    <w:pPr>
      <w:spacing w:after="80"/>
      <w:jc w:val="both"/>
    </w:pPr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标题 1 字符"/>
    <w:basedOn w:val="a0"/>
    <w:link w:val="1"/>
    <w:rsid w:val="0043628F"/>
    <w:rPr>
      <w:rFonts w:asciiTheme="minorHAnsi" w:eastAsiaTheme="majorEastAsia" w:hAnsiTheme="minorHAnsi" w:cstheme="minorBidi"/>
      <w:b/>
      <w:bCs/>
      <w:kern w:val="44"/>
      <w:sz w:val="28"/>
      <w:szCs w:val="44"/>
    </w:rPr>
  </w:style>
  <w:style w:type="paragraph" w:styleId="TOC">
    <w:name w:val="TOC Heading"/>
    <w:basedOn w:val="1"/>
    <w:next w:val="a"/>
    <w:uiPriority w:val="39"/>
    <w:unhideWhenUsed/>
    <w:qFormat/>
    <w:rsid w:val="00547468"/>
    <w:pPr>
      <w:widowControl/>
      <w:spacing w:after="0" w:line="259" w:lineRule="auto"/>
      <w:jc w:val="left"/>
      <w:outlineLvl w:val="9"/>
    </w:pPr>
    <w:rPr>
      <w:rFonts w:asciiTheme="majorHAnsi" w:hAnsiTheme="majorHAnsi" w:cstheme="majorBidi"/>
      <w:b w:val="0"/>
      <w:bCs w:val="0"/>
      <w:color w:val="2D53A0" w:themeColor="accent1" w:themeShade="BF"/>
      <w:kern w:val="0"/>
      <w:sz w:val="32"/>
      <w:szCs w:val="32"/>
    </w:rPr>
  </w:style>
  <w:style w:type="paragraph" w:styleId="TOC1">
    <w:name w:val="toc 1"/>
    <w:basedOn w:val="a"/>
    <w:next w:val="a"/>
    <w:autoRedefine/>
    <w:uiPriority w:val="39"/>
    <w:rsid w:val="001F0DEF"/>
    <w:pPr>
      <w:tabs>
        <w:tab w:val="right" w:leader="dot" w:pos="8296"/>
      </w:tabs>
      <w:spacing w:beforeLines="50" w:before="156" w:line="360" w:lineRule="auto"/>
    </w:pPr>
  </w:style>
  <w:style w:type="character" w:styleId="ac">
    <w:name w:val="Hyperlink"/>
    <w:basedOn w:val="a0"/>
    <w:uiPriority w:val="99"/>
    <w:unhideWhenUsed/>
    <w:rsid w:val="00547468"/>
    <w:rPr>
      <w:color w:val="0026E5" w:themeColor="hyperlink"/>
      <w:u w:val="single"/>
    </w:rPr>
  </w:style>
  <w:style w:type="paragraph" w:styleId="ad">
    <w:name w:val="Title"/>
    <w:basedOn w:val="a"/>
    <w:next w:val="a"/>
    <w:link w:val="ae"/>
    <w:uiPriority w:val="10"/>
    <w:qFormat/>
    <w:rsid w:val="0054746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e">
    <w:name w:val="标题 字符"/>
    <w:basedOn w:val="a0"/>
    <w:link w:val="ad"/>
    <w:uiPriority w:val="10"/>
    <w:rsid w:val="00547468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af">
    <w:name w:val="Balloon Text"/>
    <w:basedOn w:val="a"/>
    <w:link w:val="af0"/>
    <w:rsid w:val="000A4D23"/>
    <w:rPr>
      <w:sz w:val="18"/>
      <w:szCs w:val="18"/>
    </w:rPr>
  </w:style>
  <w:style w:type="character" w:customStyle="1" w:styleId="af0">
    <w:name w:val="批注框文本 字符"/>
    <w:basedOn w:val="a0"/>
    <w:link w:val="af"/>
    <w:rsid w:val="000A4D2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1AE5B8-5926-489A-A18C-8D034581A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515</Words>
  <Characters>2938</Characters>
  <Application>Microsoft Office Word</Application>
  <DocSecurity>0</DocSecurity>
  <Lines>24</Lines>
  <Paragraphs>6</Paragraphs>
  <ScaleCrop>false</ScaleCrop>
  <Company/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丁子予</dc:creator>
  <cp:lastModifiedBy>子予 丁</cp:lastModifiedBy>
  <cp:revision>3</cp:revision>
  <dcterms:created xsi:type="dcterms:W3CDTF">2025-10-16T14:54:00Z</dcterms:created>
  <dcterms:modified xsi:type="dcterms:W3CDTF">2025-10-17T01:19:00Z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142043A12B844951B735D006E014C346_11</vt:lpwstr>
  </property>
  <property fmtid="{D5CDD505-2E9C-101B-9397-08002B2CF9AE}" pid="4" name="GrammarlyDocumentId">
    <vt:lpwstr>0f6d7e0fa0734309d7c46eb319fd4556cc51d45ccf254f27ca3ac95058dea104</vt:lpwstr>
  </property>
</Properties>
</file>