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D4ACB">
      <w:pPr>
        <w:jc w:val="center"/>
        <w:rPr>
          <w:rFonts w:hint="default" w:ascii="Times New Roman" w:hAnsi="Times New Roman" w:cs="Times New Roman"/>
          <w:sz w:val="52"/>
          <w:szCs w:val="52"/>
        </w:rPr>
      </w:pPr>
    </w:p>
    <w:p w14:paraId="3D8CDAA8">
      <w:pPr>
        <w:jc w:val="center"/>
        <w:rPr>
          <w:rFonts w:hint="default" w:ascii="Times New Roman" w:hAnsi="Times New Roman" w:cs="Times New Roman"/>
          <w:sz w:val="52"/>
          <w:szCs w:val="52"/>
        </w:rPr>
      </w:pPr>
    </w:p>
    <w:p w14:paraId="12C7BC0F">
      <w:pPr>
        <w:jc w:val="center"/>
        <w:rPr>
          <w:rFonts w:hint="default" w:ascii="Times New Roman" w:hAnsi="Times New Roman" w:cs="Times New Roman"/>
          <w:sz w:val="52"/>
          <w:szCs w:val="52"/>
        </w:rPr>
      </w:pPr>
    </w:p>
    <w:p w14:paraId="20CCB466">
      <w:pPr>
        <w:jc w:val="center"/>
        <w:rPr>
          <w:rFonts w:hint="default" w:ascii="Times New Roman" w:hAnsi="Times New Roman" w:cs="Times New Roman"/>
          <w:sz w:val="52"/>
          <w:szCs w:val="52"/>
        </w:rPr>
      </w:pPr>
    </w:p>
    <w:p w14:paraId="63FA4BF5">
      <w:pPr>
        <w:jc w:val="center"/>
        <w:rPr>
          <w:rFonts w:hint="default" w:ascii="Times New Roman" w:hAnsi="Times New Roman" w:cs="Times New Roman"/>
          <w:sz w:val="72"/>
          <w:szCs w:val="72"/>
        </w:rPr>
      </w:pPr>
      <w:r>
        <w:rPr>
          <w:rFonts w:hint="default" w:ascii="Times New Roman" w:hAnsi="Times New Roman" w:cs="Times New Roman"/>
          <w:sz w:val="72"/>
          <w:szCs w:val="72"/>
        </w:rPr>
        <w:t>团体标准</w:t>
      </w:r>
    </w:p>
    <w:p w14:paraId="658CB7F2">
      <w:pPr>
        <w:rPr>
          <w:rFonts w:hint="default" w:ascii="Times New Roman" w:hAnsi="Times New Roman" w:cs="Times New Roman"/>
          <w:sz w:val="32"/>
          <w:szCs w:val="32"/>
        </w:rPr>
      </w:pPr>
    </w:p>
    <w:p w14:paraId="515B1D38">
      <w:pPr>
        <w:spacing w:after="240" w:line="360" w:lineRule="auto"/>
        <w:rPr>
          <w:rFonts w:hint="default" w:ascii="Times New Roman" w:hAnsi="Times New Roman" w:cs="Times New Roman"/>
        </w:rPr>
      </w:pPr>
      <w:bookmarkStart w:id="0" w:name="_Hlk197522111"/>
      <w:bookmarkStart w:id="1" w:name="_Hlk197279369"/>
    </w:p>
    <w:p w14:paraId="7AC98EF6">
      <w:pPr>
        <w:spacing w:after="240" w:line="360" w:lineRule="auto"/>
        <w:jc w:val="center"/>
        <w:rPr>
          <w:rFonts w:hint="default" w:ascii="Times New Roman" w:hAnsi="Times New Roman" w:eastAsia="黑体" w:cs="Times New Roman"/>
          <w:color w:val="000000"/>
          <w:kern w:val="0"/>
          <w:sz w:val="40"/>
          <w:szCs w:val="40"/>
        </w:rPr>
      </w:pPr>
      <w:r>
        <w:rPr>
          <w:rFonts w:hint="default" w:ascii="Times New Roman" w:hAnsi="Times New Roman" w:eastAsia="黑体" w:cs="Times New Roman"/>
          <w:color w:val="000000"/>
          <w:kern w:val="0"/>
          <w:sz w:val="40"/>
          <w:szCs w:val="40"/>
        </w:rPr>
        <w:t>《观赏型狼尾草栽培技术规程》</w:t>
      </w:r>
    </w:p>
    <w:bookmarkEnd w:id="0"/>
    <w:p w14:paraId="663E2DC6">
      <w:pPr>
        <w:spacing w:after="240" w:line="360" w:lineRule="auto"/>
        <w:ind w:left="-2" w:leftChars="-1" w:firstLine="1"/>
        <w:jc w:val="center"/>
        <w:rPr>
          <w:rFonts w:hint="default" w:ascii="Times New Roman" w:hAnsi="Times New Roman" w:eastAsia="黑体" w:cs="Times New Roman"/>
          <w:color w:val="000000"/>
          <w:kern w:val="0"/>
          <w:sz w:val="40"/>
          <w:szCs w:val="40"/>
        </w:rPr>
      </w:pPr>
      <w:r>
        <w:rPr>
          <w:rFonts w:hint="default" w:ascii="Times New Roman" w:hAnsi="Times New Roman" w:eastAsia="黑体" w:cs="Times New Roman"/>
          <w:color w:val="000000"/>
          <w:kern w:val="0"/>
          <w:sz w:val="40"/>
          <w:szCs w:val="40"/>
        </w:rPr>
        <w:t>编制说明</w:t>
      </w:r>
    </w:p>
    <w:bookmarkEnd w:id="1"/>
    <w:p w14:paraId="296D7BBF">
      <w:pPr>
        <w:jc w:val="center"/>
        <w:rPr>
          <w:rFonts w:hint="default" w:ascii="Times New Roman" w:hAnsi="Times New Roman" w:cs="Times New Roman"/>
          <w:sz w:val="32"/>
          <w:szCs w:val="32"/>
        </w:rPr>
      </w:pPr>
    </w:p>
    <w:p w14:paraId="7F9C99CE">
      <w:pPr>
        <w:rPr>
          <w:rFonts w:hint="default" w:ascii="Times New Roman" w:hAnsi="Times New Roman" w:cs="Times New Roman"/>
          <w:sz w:val="32"/>
          <w:szCs w:val="32"/>
        </w:rPr>
      </w:pPr>
    </w:p>
    <w:p w14:paraId="6EE72A2B">
      <w:pPr>
        <w:rPr>
          <w:rFonts w:hint="default" w:ascii="Times New Roman" w:hAnsi="Times New Roman" w:cs="Times New Roman"/>
        </w:rPr>
      </w:pPr>
    </w:p>
    <w:p w14:paraId="6B6FC8D8">
      <w:pPr>
        <w:rPr>
          <w:rFonts w:hint="default" w:ascii="Times New Roman" w:hAnsi="Times New Roman" w:cs="Times New Roman"/>
        </w:rPr>
      </w:pPr>
    </w:p>
    <w:p w14:paraId="45DBEFF2">
      <w:pPr>
        <w:rPr>
          <w:rFonts w:hint="default" w:ascii="Times New Roman" w:hAnsi="Times New Roman" w:cs="Times New Roman"/>
        </w:rPr>
      </w:pPr>
    </w:p>
    <w:p w14:paraId="712B7526">
      <w:pPr>
        <w:rPr>
          <w:rFonts w:hint="default" w:ascii="Times New Roman" w:hAnsi="Times New Roman" w:cs="Times New Roman"/>
        </w:rPr>
      </w:pPr>
    </w:p>
    <w:p w14:paraId="7FA00339">
      <w:pPr>
        <w:rPr>
          <w:rFonts w:hint="default" w:ascii="Times New Roman" w:hAnsi="Times New Roman" w:cs="Times New Roman"/>
        </w:rPr>
      </w:pPr>
    </w:p>
    <w:p w14:paraId="241639C7">
      <w:pPr>
        <w:rPr>
          <w:rFonts w:hint="default" w:ascii="Times New Roman" w:hAnsi="Times New Roman" w:cs="Times New Roman"/>
        </w:rPr>
      </w:pPr>
    </w:p>
    <w:p w14:paraId="5E2F1528">
      <w:pPr>
        <w:rPr>
          <w:rFonts w:hint="default" w:ascii="Times New Roman" w:hAnsi="Times New Roman" w:cs="Times New Roman"/>
        </w:rPr>
      </w:pPr>
    </w:p>
    <w:p w14:paraId="68516357">
      <w:pPr>
        <w:rPr>
          <w:rFonts w:hint="default" w:ascii="Times New Roman" w:hAnsi="Times New Roman" w:cs="Times New Roman"/>
        </w:rPr>
      </w:pPr>
    </w:p>
    <w:p w14:paraId="292BF6F2">
      <w:pPr>
        <w:rPr>
          <w:rFonts w:hint="default" w:ascii="Times New Roman" w:hAnsi="Times New Roman" w:cs="Times New Roman"/>
        </w:rPr>
      </w:pPr>
    </w:p>
    <w:p w14:paraId="74BF1B75">
      <w:pPr>
        <w:rPr>
          <w:rFonts w:hint="default" w:ascii="Times New Roman" w:hAnsi="Times New Roman" w:cs="Times New Roman"/>
        </w:rPr>
      </w:pPr>
    </w:p>
    <w:p w14:paraId="5F823981">
      <w:pPr>
        <w:rPr>
          <w:rFonts w:hint="default" w:ascii="Times New Roman" w:hAnsi="Times New Roman" w:cs="Times New Roman"/>
        </w:rPr>
      </w:pPr>
    </w:p>
    <w:p w14:paraId="514066C0">
      <w:pPr>
        <w:rPr>
          <w:rFonts w:hint="default" w:ascii="Times New Roman" w:hAnsi="Times New Roman" w:cs="Times New Roman"/>
        </w:rPr>
      </w:pPr>
    </w:p>
    <w:p w14:paraId="1B356370">
      <w:pPr>
        <w:rPr>
          <w:rFonts w:hint="default" w:ascii="Times New Roman" w:hAnsi="Times New Roman" w:cs="Times New Roman"/>
        </w:rPr>
      </w:pPr>
    </w:p>
    <w:p w14:paraId="15B32B09">
      <w:pPr>
        <w:rPr>
          <w:rFonts w:hint="default" w:ascii="Times New Roman" w:hAnsi="Times New Roman" w:cs="Times New Roman"/>
        </w:rPr>
      </w:pPr>
    </w:p>
    <w:p w14:paraId="56880B2D">
      <w:pPr>
        <w:spacing w:after="240" w:line="360" w:lineRule="auto"/>
        <w:jc w:val="center"/>
        <w:rPr>
          <w:rFonts w:hint="default" w:ascii="Times New Roman" w:hAnsi="Times New Roman" w:eastAsia="黑体" w:cs="Times New Roman"/>
          <w:color w:val="000000"/>
          <w:kern w:val="0"/>
          <w:sz w:val="30"/>
          <w:szCs w:val="30"/>
        </w:rPr>
      </w:pPr>
      <w:r>
        <w:rPr>
          <w:rFonts w:hint="default" w:ascii="Times New Roman" w:hAnsi="Times New Roman" w:eastAsia="黑体" w:cs="Times New Roman"/>
          <w:color w:val="000000"/>
          <w:kern w:val="0"/>
          <w:sz w:val="30"/>
          <w:szCs w:val="30"/>
        </w:rPr>
        <w:t>《观赏型狼尾草栽培技术规程》团标制定组</w:t>
      </w:r>
    </w:p>
    <w:p w14:paraId="385D263E">
      <w:pPr>
        <w:widowControl/>
        <w:jc w:val="cente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二</w:t>
      </w:r>
      <w:r>
        <w:rPr>
          <w:rFonts w:hint="default" w:ascii="Times New Roman" w:hAnsi="Times New Roman" w:eastAsia="黑体" w:cs="Times New Roman"/>
          <w:sz w:val="28"/>
          <w:szCs w:val="28"/>
        </w:rPr>
        <w:t>〇</w:t>
      </w:r>
      <w:r>
        <w:rPr>
          <w:rFonts w:hint="default" w:ascii="Times New Roman" w:hAnsi="Times New Roman" w:eastAsia="黑体" w:cs="Times New Roman"/>
          <w:bCs/>
          <w:sz w:val="28"/>
          <w:szCs w:val="28"/>
        </w:rPr>
        <w:t>二五年</w:t>
      </w:r>
      <w:r>
        <w:rPr>
          <w:rFonts w:hint="default" w:ascii="Times New Roman" w:hAnsi="Times New Roman" w:eastAsia="黑体" w:cs="Times New Roman"/>
          <w:bCs/>
          <w:sz w:val="28"/>
          <w:szCs w:val="28"/>
          <w:lang w:val="en-US" w:eastAsia="zh-CN"/>
        </w:rPr>
        <w:t>十</w:t>
      </w:r>
      <w:r>
        <w:rPr>
          <w:rFonts w:hint="default" w:ascii="Times New Roman" w:hAnsi="Times New Roman" w:eastAsia="黑体" w:cs="Times New Roman"/>
          <w:bCs/>
          <w:sz w:val="28"/>
          <w:szCs w:val="28"/>
        </w:rPr>
        <w:t>月</w:t>
      </w:r>
    </w:p>
    <w:sdt>
      <w:sdtPr>
        <w:rPr>
          <w:rFonts w:hint="default" w:ascii="Times New Roman" w:hAnsi="Times New Roman" w:cs="Times New Roman" w:eastAsiaTheme="minorEastAsia"/>
          <w:color w:val="auto"/>
          <w:kern w:val="2"/>
          <w:sz w:val="21"/>
          <w:szCs w:val="24"/>
          <w:lang w:val="zh-CN"/>
        </w:rPr>
        <w:id w:val="1450354236"/>
        <w:docPartObj>
          <w:docPartGallery w:val="Table of Contents"/>
          <w:docPartUnique/>
        </w:docPartObj>
      </w:sdtPr>
      <w:sdtEndPr>
        <w:rPr>
          <w:rFonts w:hint="default" w:ascii="Times New Roman" w:hAnsi="Times New Roman" w:cs="Times New Roman" w:eastAsiaTheme="minorEastAsia"/>
          <w:b/>
          <w:bCs/>
          <w:color w:val="auto"/>
          <w:kern w:val="2"/>
          <w:sz w:val="21"/>
          <w:szCs w:val="24"/>
          <w:lang w:val="zh-CN"/>
        </w:rPr>
      </w:sdtEndPr>
      <w:sdtContent>
        <w:p w14:paraId="75D0714E">
          <w:pPr>
            <w:pStyle w:val="8"/>
            <w:jc w:val="center"/>
            <w:rPr>
              <w:rStyle w:val="9"/>
              <w:rFonts w:hint="default" w:ascii="Times New Roman" w:hAnsi="Times New Roman" w:cs="Times New Roman"/>
              <w:b/>
              <w:bCs/>
              <w:color w:val="auto"/>
            </w:rPr>
          </w:pPr>
          <w:bookmarkStart w:id="2" w:name="_Hlk197281221"/>
          <w:r>
            <w:rPr>
              <w:rStyle w:val="9"/>
              <w:rFonts w:hint="default" w:ascii="Times New Roman" w:hAnsi="Times New Roman" w:cs="Times New Roman"/>
              <w:b/>
              <w:bCs/>
              <w:color w:val="auto"/>
            </w:rPr>
            <w:t>目次</w:t>
          </w:r>
        </w:p>
        <w:p w14:paraId="7B4F551A">
          <w:pPr>
            <w:pStyle w:val="4"/>
            <w:tabs>
              <w:tab w:val="right" w:leader="dot" w:pos="8306"/>
              <w:tab w:val="clear" w:pos="8296"/>
            </w:tabs>
            <w:rPr>
              <w:rFonts w:hint="default" w:ascii="Times New Roman" w:hAnsi="Times New Roman" w:cs="Times New Roman"/>
            </w:rPr>
          </w:pPr>
          <w:r>
            <w:rPr>
              <w:rFonts w:hint="default" w:ascii="Times New Roman" w:hAnsi="Times New Roman" w:cs="Times New Roman"/>
              <w:sz w:val="24"/>
            </w:rPr>
            <w:fldChar w:fldCharType="begin"/>
          </w:r>
          <w:r>
            <w:rPr>
              <w:rFonts w:hint="default" w:ascii="Times New Roman" w:hAnsi="Times New Roman" w:cs="Times New Roman"/>
              <w:sz w:val="24"/>
            </w:rPr>
            <w:instrText xml:space="preserve"> TOC \o "1-3" \h \z \u </w:instrText>
          </w:r>
          <w:r>
            <w:rPr>
              <w:rFonts w:hint="default" w:ascii="Times New Roman" w:hAnsi="Times New Roman" w:cs="Times New Roman"/>
              <w:sz w:val="24"/>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_Toc2893 </w:instrText>
          </w:r>
          <w:r>
            <w:rPr>
              <w:rFonts w:hint="default" w:ascii="Times New Roman" w:hAnsi="Times New Roman" w:cs="Times New Roman"/>
            </w:rPr>
            <w:fldChar w:fldCharType="separate"/>
          </w:r>
          <w:r>
            <w:rPr>
              <w:rFonts w:hint="default" w:ascii="Times New Roman" w:hAnsi="Times New Roman" w:cs="Times New Roman"/>
            </w:rPr>
            <w:t>一、任务来源及制定标准的背景和意义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_Toc2893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49AB1797">
          <w:pPr>
            <w:pStyle w:val="4"/>
            <w:tabs>
              <w:tab w:val="right" w:leader="dot" w:pos="8306"/>
              <w:tab w:val="clear" w:pos="8296"/>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_Toc21805 </w:instrText>
          </w:r>
          <w:r>
            <w:rPr>
              <w:rFonts w:hint="default" w:ascii="Times New Roman" w:hAnsi="Times New Roman" w:cs="Times New Roman"/>
              <w:bCs/>
              <w:lang w:val="zh-CN"/>
            </w:rPr>
            <w:fldChar w:fldCharType="separate"/>
          </w:r>
          <w:r>
            <w:rPr>
              <w:rFonts w:hint="default" w:ascii="Times New Roman" w:hAnsi="Times New Roman" w:cs="Times New Roman"/>
            </w:rPr>
            <w:t>二、主要起草过程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_Toc21805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14:paraId="2853237D">
          <w:pPr>
            <w:pStyle w:val="4"/>
            <w:tabs>
              <w:tab w:val="right" w:leader="dot" w:pos="8306"/>
              <w:tab w:val="clear" w:pos="8296"/>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_Toc19253 </w:instrText>
          </w:r>
          <w:r>
            <w:rPr>
              <w:rFonts w:hint="default" w:ascii="Times New Roman" w:hAnsi="Times New Roman" w:cs="Times New Roman"/>
              <w:bCs/>
              <w:lang w:val="zh-CN"/>
            </w:rPr>
            <w:fldChar w:fldCharType="separate"/>
          </w:r>
          <w:r>
            <w:rPr>
              <w:rFonts w:hint="default" w:ascii="Times New Roman" w:hAnsi="Times New Roman" w:cs="Times New Roman"/>
            </w:rPr>
            <w:t>三、标准编制原则和主要技术内容确定的依据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_Toc19253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14:paraId="095A44B9">
          <w:pPr>
            <w:pStyle w:val="4"/>
            <w:tabs>
              <w:tab w:val="right" w:leader="dot" w:pos="8306"/>
              <w:tab w:val="clear" w:pos="8296"/>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_Toc21656 </w:instrText>
          </w:r>
          <w:r>
            <w:rPr>
              <w:rFonts w:hint="default" w:ascii="Times New Roman" w:hAnsi="Times New Roman" w:cs="Times New Roman"/>
              <w:bCs/>
              <w:lang w:val="zh-CN"/>
            </w:rPr>
            <w:fldChar w:fldCharType="separate"/>
          </w:r>
          <w:r>
            <w:rPr>
              <w:rFonts w:hint="default" w:ascii="Times New Roman" w:hAnsi="Times New Roman" w:cs="Times New Roman"/>
            </w:rPr>
            <w:t>四、采用的国际标准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_Toc21656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14:paraId="30288792">
          <w:pPr>
            <w:pStyle w:val="4"/>
            <w:tabs>
              <w:tab w:val="right" w:leader="dot" w:pos="8306"/>
              <w:tab w:val="clear" w:pos="8296"/>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_Toc683 </w:instrText>
          </w:r>
          <w:r>
            <w:rPr>
              <w:rFonts w:hint="default" w:ascii="Times New Roman" w:hAnsi="Times New Roman" w:cs="Times New Roman"/>
              <w:bCs/>
              <w:lang w:val="zh-CN"/>
            </w:rPr>
            <w:fldChar w:fldCharType="separate"/>
          </w:r>
          <w:r>
            <w:rPr>
              <w:rFonts w:hint="default" w:ascii="Times New Roman" w:hAnsi="Times New Roman" w:cs="Times New Roman"/>
            </w:rPr>
            <w:t>五、与现行法律法规和强制性标准的关系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_Toc683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14:paraId="65F4483A">
          <w:pPr>
            <w:pStyle w:val="4"/>
            <w:tabs>
              <w:tab w:val="right" w:leader="dot" w:pos="8306"/>
              <w:tab w:val="clear" w:pos="8296"/>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_Toc13225 </w:instrText>
          </w:r>
          <w:r>
            <w:rPr>
              <w:rFonts w:hint="default" w:ascii="Times New Roman" w:hAnsi="Times New Roman" w:cs="Times New Roman"/>
              <w:bCs/>
              <w:lang w:val="zh-CN"/>
            </w:rPr>
            <w:fldChar w:fldCharType="separate"/>
          </w:r>
          <w:r>
            <w:rPr>
              <w:rFonts w:hint="default" w:ascii="Times New Roman" w:hAnsi="Times New Roman" w:cs="Times New Roman"/>
            </w:rPr>
            <w:t>六、重大分歧意见的处理经过和依据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_Toc13225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14:paraId="45BF5456">
          <w:pPr>
            <w:pStyle w:val="4"/>
            <w:tabs>
              <w:tab w:val="right" w:leader="dot" w:pos="8306"/>
              <w:tab w:val="clear" w:pos="8296"/>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_Toc24891 </w:instrText>
          </w:r>
          <w:r>
            <w:rPr>
              <w:rFonts w:hint="default" w:ascii="Times New Roman" w:hAnsi="Times New Roman" w:cs="Times New Roman"/>
              <w:bCs/>
              <w:lang w:val="zh-CN"/>
            </w:rPr>
            <w:fldChar w:fldCharType="separate"/>
          </w:r>
          <w:r>
            <w:rPr>
              <w:rFonts w:hint="default" w:ascii="Times New Roman" w:hAnsi="Times New Roman" w:cs="Times New Roman"/>
            </w:rPr>
            <w:t>七、标准作为强制性或推荐性标准的意见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_Toc24891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14:paraId="43A923EA">
          <w:pPr>
            <w:pStyle w:val="4"/>
            <w:tabs>
              <w:tab w:val="right" w:leader="dot" w:pos="8306"/>
              <w:tab w:val="clear" w:pos="8296"/>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_Toc84 </w:instrText>
          </w:r>
          <w:r>
            <w:rPr>
              <w:rFonts w:hint="default" w:ascii="Times New Roman" w:hAnsi="Times New Roman" w:cs="Times New Roman"/>
              <w:bCs/>
              <w:lang w:val="zh-CN"/>
            </w:rPr>
            <w:fldChar w:fldCharType="separate"/>
          </w:r>
          <w:r>
            <w:rPr>
              <w:rFonts w:hint="default" w:ascii="Times New Roman" w:hAnsi="Times New Roman" w:cs="Times New Roman"/>
            </w:rPr>
            <w:t>八、贯彻标准的要求和措施建议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_Toc84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14:paraId="027723DC">
          <w:pPr>
            <w:pStyle w:val="4"/>
            <w:tabs>
              <w:tab w:val="right" w:leader="dot" w:pos="8306"/>
              <w:tab w:val="clear" w:pos="8296"/>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_Toc12113 </w:instrText>
          </w:r>
          <w:r>
            <w:rPr>
              <w:rFonts w:hint="default" w:ascii="Times New Roman" w:hAnsi="Times New Roman" w:cs="Times New Roman"/>
              <w:bCs/>
              <w:lang w:val="zh-CN"/>
            </w:rPr>
            <w:fldChar w:fldCharType="separate"/>
          </w:r>
          <w:r>
            <w:rPr>
              <w:rFonts w:hint="default" w:ascii="Times New Roman" w:hAnsi="Times New Roman" w:cs="Times New Roman"/>
            </w:rPr>
            <w:t>九、废止现行有关标准的建议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_Toc12113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14:paraId="3ACE7B9C">
          <w:pPr>
            <w:pStyle w:val="4"/>
            <w:tabs>
              <w:tab w:val="right" w:leader="dot" w:pos="8306"/>
              <w:tab w:val="clear" w:pos="8296"/>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_Toc12912 </w:instrText>
          </w:r>
          <w:r>
            <w:rPr>
              <w:rFonts w:hint="default" w:ascii="Times New Roman" w:hAnsi="Times New Roman" w:cs="Times New Roman"/>
              <w:bCs/>
              <w:lang w:val="zh-CN"/>
            </w:rPr>
            <w:fldChar w:fldCharType="separate"/>
          </w:r>
          <w:r>
            <w:rPr>
              <w:rFonts w:hint="default" w:ascii="Times New Roman" w:hAnsi="Times New Roman" w:cs="Times New Roman"/>
            </w:rPr>
            <w:t>十、其他应予说明的事项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_Toc12912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14:paraId="5897BED0">
          <w:pPr>
            <w:rPr>
              <w:rFonts w:hint="default" w:ascii="Times New Roman" w:hAnsi="Times New Roman" w:cs="Times New Roman"/>
            </w:rPr>
          </w:pPr>
          <w:r>
            <w:rPr>
              <w:rFonts w:hint="default" w:ascii="Times New Roman" w:hAnsi="Times New Roman" w:cs="Times New Roman"/>
              <w:bCs/>
              <w:lang w:val="zh-CN"/>
            </w:rPr>
            <w:fldChar w:fldCharType="end"/>
          </w:r>
        </w:p>
      </w:sdtContent>
    </w:sdt>
    <w:p w14:paraId="50354778">
      <w:pPr>
        <w:spacing w:after="240" w:line="360" w:lineRule="auto"/>
        <w:jc w:val="center"/>
        <w:rPr>
          <w:rFonts w:hint="default" w:ascii="Times New Roman" w:hAnsi="Times New Roman" w:cs="Times New Roman"/>
          <w:b/>
          <w:sz w:val="36"/>
          <w:szCs w:val="36"/>
        </w:rPr>
      </w:pPr>
    </w:p>
    <w:p w14:paraId="54B24B84">
      <w:pPr>
        <w:spacing w:after="240" w:line="360" w:lineRule="auto"/>
        <w:jc w:val="center"/>
        <w:rPr>
          <w:rFonts w:hint="default" w:ascii="Times New Roman" w:hAnsi="Times New Roman" w:cs="Times New Roman"/>
          <w:b/>
          <w:sz w:val="36"/>
          <w:szCs w:val="36"/>
        </w:rPr>
      </w:pPr>
    </w:p>
    <w:p w14:paraId="6661253B">
      <w:pPr>
        <w:spacing w:after="240" w:line="360" w:lineRule="auto"/>
        <w:jc w:val="center"/>
        <w:rPr>
          <w:rFonts w:hint="default" w:ascii="Times New Roman" w:hAnsi="Times New Roman" w:cs="Times New Roman"/>
          <w:b/>
          <w:sz w:val="36"/>
          <w:szCs w:val="36"/>
        </w:rPr>
      </w:pPr>
    </w:p>
    <w:p w14:paraId="6502CD7B">
      <w:pPr>
        <w:spacing w:after="240" w:line="360" w:lineRule="auto"/>
        <w:jc w:val="center"/>
        <w:rPr>
          <w:rFonts w:hint="default" w:ascii="Times New Roman" w:hAnsi="Times New Roman" w:cs="Times New Roman"/>
          <w:b/>
          <w:sz w:val="36"/>
          <w:szCs w:val="36"/>
        </w:rPr>
      </w:pPr>
    </w:p>
    <w:p w14:paraId="70690471">
      <w:pPr>
        <w:spacing w:after="240" w:line="360" w:lineRule="auto"/>
        <w:jc w:val="center"/>
        <w:rPr>
          <w:rFonts w:hint="default" w:ascii="Times New Roman" w:hAnsi="Times New Roman" w:cs="Times New Roman"/>
          <w:b/>
          <w:sz w:val="36"/>
          <w:szCs w:val="36"/>
        </w:rPr>
      </w:pPr>
    </w:p>
    <w:p w14:paraId="28E793AE">
      <w:pPr>
        <w:spacing w:after="240" w:line="360" w:lineRule="auto"/>
        <w:jc w:val="center"/>
        <w:rPr>
          <w:rFonts w:hint="default" w:ascii="Times New Roman" w:hAnsi="Times New Roman" w:cs="Times New Roman"/>
          <w:b/>
          <w:sz w:val="36"/>
          <w:szCs w:val="36"/>
        </w:rPr>
      </w:pPr>
    </w:p>
    <w:p w14:paraId="7FF6FCB2">
      <w:pPr>
        <w:spacing w:after="240" w:line="360" w:lineRule="auto"/>
        <w:jc w:val="center"/>
        <w:rPr>
          <w:rFonts w:hint="default" w:ascii="Times New Roman" w:hAnsi="Times New Roman" w:cs="Times New Roman"/>
          <w:b/>
          <w:sz w:val="36"/>
          <w:szCs w:val="36"/>
        </w:rPr>
      </w:pPr>
    </w:p>
    <w:bookmarkEnd w:id="2"/>
    <w:p w14:paraId="128DDA18">
      <w:pPr>
        <w:pStyle w:val="2"/>
        <w:rPr>
          <w:rFonts w:hint="default" w:ascii="Times New Roman" w:hAnsi="Times New Roman" w:cs="Times New Roman"/>
        </w:rPr>
      </w:pPr>
      <w:bookmarkStart w:id="3" w:name="_Toc2893"/>
      <w:r>
        <w:rPr>
          <w:rFonts w:hint="default" w:ascii="Times New Roman" w:hAnsi="Times New Roman" w:cs="Times New Roman"/>
        </w:rPr>
        <w:t>一、任务来源及制定标准的背景和意义</w:t>
      </w:r>
      <w:bookmarkEnd w:id="3"/>
    </w:p>
    <w:p w14:paraId="66F48DB4">
      <w:pPr>
        <w:rPr>
          <w:rFonts w:hint="default" w:ascii="Times New Roman" w:hAnsi="Times New Roman" w:cs="Times New Roman" w:eastAsiaTheme="majorEastAsia"/>
          <w:b/>
          <w:sz w:val="28"/>
          <w:szCs w:val="28"/>
        </w:rPr>
      </w:pPr>
      <w:r>
        <w:rPr>
          <w:rFonts w:hint="default" w:ascii="Times New Roman" w:hAnsi="Times New Roman" w:cs="Times New Roman" w:eastAsiaTheme="majorEastAsia"/>
          <w:b/>
          <w:sz w:val="28"/>
          <w:szCs w:val="28"/>
        </w:rPr>
        <w:t>1、任务来源</w:t>
      </w:r>
    </w:p>
    <w:p w14:paraId="4ADFF379">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本项目来源于2020年中央财政林草科技推广项目</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t>狼尾草属观赏草繁育技术及应用示范推广</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t>（云〔2020〕TG31号）的实施，在推广试验过程中，结合项目实施内容，完成了对推广试验品种的种子繁殖试验、种苗分株繁殖试验，并系统地观测了试验田样地内的苗木生长情况和生长习性、物候观测，系统总结了观赏型狼尾草的栽培技术，并进行了推广示范，所形成了的成果于2023年总结为《观赏狼尾草栽培技术手册》，于2023年3月公布于云南省林业和草原局推广总站官网。经2023-2025年的试验总结、栽培技术总结、技术规程撰写、征求意见、专家评审后，形成了《观赏型狼尾草栽培技术规程》团体标准申报稿。</w:t>
      </w:r>
    </w:p>
    <w:p w14:paraId="79342B7F">
      <w:pPr>
        <w:rPr>
          <w:rFonts w:hint="default" w:ascii="Times New Roman" w:hAnsi="Times New Roman" w:cs="Times New Roman" w:eastAsiaTheme="majorEastAsia"/>
          <w:b/>
          <w:sz w:val="28"/>
          <w:szCs w:val="28"/>
        </w:rPr>
      </w:pPr>
      <w:r>
        <w:rPr>
          <w:rFonts w:hint="default" w:ascii="Times New Roman" w:hAnsi="Times New Roman" w:cs="Times New Roman" w:eastAsiaTheme="majorEastAsia"/>
          <w:b/>
          <w:sz w:val="28"/>
          <w:szCs w:val="28"/>
        </w:rPr>
        <w:t>2、起草单位与参编单位</w:t>
      </w:r>
    </w:p>
    <w:p w14:paraId="6D8F31BE">
      <w:pPr>
        <w:spacing w:line="360" w:lineRule="auto"/>
        <w:ind w:firstLine="480"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起草单位：云南林业职业技术学院</w:t>
      </w:r>
    </w:p>
    <w:p w14:paraId="7938BA5C">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参编单位：西南林业大学、云南吉成园林科技股份有限公司。</w:t>
      </w:r>
    </w:p>
    <w:p w14:paraId="658BAC42">
      <w:pPr>
        <w:rPr>
          <w:rFonts w:hint="default" w:ascii="Times New Roman" w:hAnsi="Times New Roman" w:cs="Times New Roman" w:eastAsiaTheme="majorEastAsia"/>
          <w:b/>
          <w:sz w:val="28"/>
          <w:szCs w:val="28"/>
        </w:rPr>
      </w:pPr>
      <w:r>
        <w:rPr>
          <w:rFonts w:hint="default" w:ascii="Times New Roman" w:hAnsi="Times New Roman" w:cs="Times New Roman" w:eastAsiaTheme="majorEastAsia"/>
          <w:b/>
          <w:sz w:val="28"/>
          <w:szCs w:val="28"/>
        </w:rPr>
        <w:t>3、制定标准的背景和意义</w:t>
      </w:r>
    </w:p>
    <w:p w14:paraId="710AE3D9">
      <w:pPr>
        <w:spacing w:line="360" w:lineRule="auto"/>
        <w:ind w:firstLine="480" w:firstLineChars="200"/>
        <w:rPr>
          <w:rFonts w:hint="default" w:ascii="Times New Roman" w:hAnsi="Times New Roman" w:cs="Times New Roman"/>
          <w:bCs/>
          <w:color w:val="000000"/>
          <w:sz w:val="24"/>
        </w:rPr>
      </w:pPr>
      <w:r>
        <w:rPr>
          <w:rFonts w:hint="default" w:ascii="Times New Roman" w:hAnsi="Times New Roman" w:cs="Times New Roman"/>
          <w:bCs/>
          <w:color w:val="000000"/>
          <w:sz w:val="24"/>
        </w:rPr>
        <w:t>随着生态文明建设和乡村振兴战略下的“美丽乡村”建设的推进，倡导营建低成本维护的低碳景观，满足公众对亲近自然、回归自然、享受自然的生活追求，已逐渐成为未来园林景观发展的新趋势。观赏草作为营建低维护景观的植物主体材料，其抗逆性强、耐粗放管理，特别是在截留雨水、涵养水源、固土护坡、土壤修复等方面都发挥着重要的生态功能。而且在应用过程中观赏草所呈现出的自然美、韵律美、动感美、色彩美和季相美的特点，展现出的朴实刚强、优美雅致、自然无华以及野趣和谐的气质，都在净化、美化、彩化城市生态环境中发挥着至关重要的作用，这种低碳、纯朴、野趣的景观，正是大自然原来最本质的美丽。其中狼尾草属观赏草是最具娃跟他给的一类，全世界狼尾草属多达140种，分布较广，中国自东北、华北经华东、中南及西南各省区均有分布，对土壤适应性较强，地下根系发达，对土壤适应性强，耐贫瘠、耐盐碱，是改良土壤和保持水土的最佳植物材料之一，可应用在一些堤坝、高速公路旁，表现出优良的观赏形状和低成本的养护管理。</w:t>
      </w:r>
    </w:p>
    <w:p w14:paraId="15275F84">
      <w:pPr>
        <w:spacing w:line="360" w:lineRule="auto"/>
        <w:ind w:firstLine="480" w:firstLineChars="200"/>
        <w:rPr>
          <w:rFonts w:hint="default" w:ascii="Times New Roman" w:hAnsi="Times New Roman" w:cs="Times New Roman"/>
          <w:bCs/>
          <w:color w:val="000000"/>
          <w:sz w:val="24"/>
        </w:rPr>
      </w:pPr>
      <w:r>
        <w:rPr>
          <w:rFonts w:hint="default" w:ascii="Times New Roman" w:hAnsi="Times New Roman" w:cs="Times New Roman"/>
          <w:bCs/>
          <w:color w:val="000000"/>
          <w:sz w:val="24"/>
        </w:rPr>
        <w:t>狼尾草观赏热潮兴起于20世纪70年代，主要是在欧洲、澳洲以及美国、加拿大、日本等地方的园林中广泛使用，最常见的有十二个品种，分别是：狼尾草、‘阔叶’狼尾草、‘小兔子’狼尾草、‘紫光’狼尾草、东方狼尾草、羽绒狼尾草、‘紫叶’狼尾草、绒毛狼尾草、紫御谷、象草、‘王子’狼尾草以及各类杂交狼尾草。</w:t>
      </w:r>
    </w:p>
    <w:p w14:paraId="62AE7E57">
      <w:pPr>
        <w:spacing w:line="360" w:lineRule="auto"/>
        <w:ind w:firstLine="480" w:firstLineChars="200"/>
        <w:rPr>
          <w:rFonts w:hint="default" w:ascii="Times New Roman" w:hAnsi="Times New Roman" w:cs="Times New Roman"/>
          <w:bCs/>
          <w:color w:val="000000"/>
          <w:sz w:val="24"/>
        </w:rPr>
      </w:pPr>
      <w:r>
        <w:rPr>
          <w:rFonts w:hint="default" w:ascii="Times New Roman" w:hAnsi="Times New Roman" w:cs="Times New Roman"/>
          <w:bCs/>
          <w:color w:val="000000"/>
          <w:sz w:val="24"/>
        </w:rPr>
        <w:t>我国本土也有狼尾草，大约8种，不过大多为优质牧草，最具代表性的就是狼尾草和白草，两者广泛分布于我国的西南、西北等地，自古以来便是牲畜喜欢的草料，其它例如四川狼尾草、西藏狼尾草、乾宁狼尾草、陕西狼尾草等，因为分布较散且狭窄，一直没有受到重视。而真正将狼尾草用在观赏方面，大约是在2000年前后，国人们陆续认识到，这是一种生命力强健，适应性广，并且需要护养水平低，适合于各类水资源短缺区域的观赏植物，北京草业与环境研究发展中心从2007年起接连引进了东方狼尾草、绒毛狼尾草、“小兔子”狼尾草、羽绒狼尾草4种狼尾草，并在一代代驯化选育之后，得到了如今的“紫光”狼尾草。</w:t>
      </w:r>
    </w:p>
    <w:p w14:paraId="2E54FC06">
      <w:pPr>
        <w:spacing w:line="360" w:lineRule="auto"/>
        <w:ind w:firstLine="480" w:firstLineChars="200"/>
        <w:rPr>
          <w:rFonts w:hint="default" w:ascii="Times New Roman" w:hAnsi="Times New Roman" w:cs="Times New Roman"/>
          <w:b/>
          <w:bCs/>
          <w:color w:val="000000"/>
          <w:sz w:val="24"/>
        </w:rPr>
      </w:pPr>
      <w:r>
        <w:rPr>
          <w:rFonts w:hint="default" w:ascii="Times New Roman" w:hAnsi="Times New Roman" w:cs="Times New Roman"/>
          <w:bCs/>
          <w:color w:val="000000"/>
          <w:sz w:val="24"/>
        </w:rPr>
        <w:t>如今国内用于园林观赏方面的狼尾草大多引自国外，在栽培养护上各地均不相同，没有统一的标准，导致生产中苗木质量差异大，严重影响了景观效果和应用价值。因此，迫切需要制定能够指导生产实践的、科学的技术规程，以规范狼尾草属植物栽培的技术环节，提高其标准化规模化生产，从而为进一步推广应用指代指导依据。</w:t>
      </w:r>
    </w:p>
    <w:p w14:paraId="1BF71FF8">
      <w:pPr>
        <w:pStyle w:val="2"/>
        <w:rPr>
          <w:rFonts w:hint="default" w:ascii="Times New Roman" w:hAnsi="Times New Roman" w:cs="Times New Roman"/>
        </w:rPr>
      </w:pPr>
      <w:bookmarkStart w:id="4" w:name="_Toc21805"/>
      <w:r>
        <w:rPr>
          <w:rFonts w:hint="default" w:ascii="Times New Roman" w:hAnsi="Times New Roman" w:cs="Times New Roman"/>
        </w:rPr>
        <w:t>二、主要起草过程</w:t>
      </w:r>
      <w:bookmarkEnd w:id="4"/>
    </w:p>
    <w:p w14:paraId="73D5D1E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本技术规程是在2023年4月项目验收后开始总结：</w:t>
      </w:r>
    </w:p>
    <w:p w14:paraId="7FBA38B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2020.10-2023.4  试验研究与指标测定，完成了项目验收；</w:t>
      </w:r>
    </w:p>
    <w:p w14:paraId="7B3B01A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2023.5-2023.6 成立技术规程制定组，开展资料整</w:t>
      </w:r>
      <w:r>
        <w:rPr>
          <w:rFonts w:hint="eastAsia" w:ascii="Times New Roman" w:hAnsi="Times New Roman" w:cs="Times New Roman"/>
          <w:sz w:val="24"/>
          <w:lang w:val="en-US" w:eastAsia="zh-CN"/>
        </w:rPr>
        <w:t>理</w:t>
      </w:r>
      <w:r>
        <w:rPr>
          <w:rFonts w:hint="default" w:ascii="Times New Roman" w:hAnsi="Times New Roman" w:cs="Times New Roman"/>
          <w:sz w:val="24"/>
        </w:rPr>
        <w:t>；</w:t>
      </w:r>
    </w:p>
    <w:p w14:paraId="12BE04B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2023.7-2023.12 对种子试验、分株试验资料进行分析总结，提炼关键技术；</w:t>
      </w:r>
    </w:p>
    <w:p w14:paraId="4F640B4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2024.1-2024.5 形成《观赏型狼尾草栽培技术规程（征求意见稿）》初稿；</w:t>
      </w:r>
    </w:p>
    <w:p w14:paraId="5B0FEA3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2024.6-2024.10 开展征求云南农业大学、云南农业职业技术学院、云南省农业科学院、云南省林业和草原科学院、中国科学院昆明植物研究所、云南花境园艺有限公司等相关单位的意见并进行了修改。</w:t>
      </w:r>
    </w:p>
    <w:p w14:paraId="7A82B36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2024.11-2024.12  组织校内外专家进行了论证，提出了相关修改意见，并进行了修改完善；</w:t>
      </w:r>
    </w:p>
    <w:p w14:paraId="5B4E4E3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2025.5</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提交北京华夏草业产业技术创新战略联盟团标审定委员会。</w:t>
      </w:r>
    </w:p>
    <w:p w14:paraId="187684F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2025年</w:t>
      </w:r>
      <w:r>
        <w:rPr>
          <w:rFonts w:hint="eastAsia" w:ascii="Times New Roman" w:hAnsi="Times New Roman" w:cs="Times New Roman"/>
          <w:sz w:val="24"/>
          <w:lang w:val="en-US" w:eastAsia="zh-CN"/>
        </w:rPr>
        <w:t>6</w:t>
      </w:r>
      <w:r>
        <w:rPr>
          <w:rFonts w:hint="default" w:ascii="Times New Roman" w:hAnsi="Times New Roman" w:cs="Times New Roman"/>
          <w:sz w:val="24"/>
        </w:rPr>
        <w:t>月，依据2025年《北京华夏草业产业技术创新战略联盟团体标准制修订管理办法》的相关规定，</w:t>
      </w:r>
      <w:r>
        <w:rPr>
          <w:rFonts w:hint="eastAsia" w:ascii="Times New Roman" w:hAnsi="Times New Roman" w:eastAsia="宋体" w:cs="Times New Roman"/>
          <w:sz w:val="24"/>
          <w:lang w:val="en-US" w:eastAsia="zh-CN"/>
        </w:rPr>
        <w:t>云南林业职业技术学院</w:t>
      </w:r>
      <w:r>
        <w:rPr>
          <w:rFonts w:hint="default" w:ascii="Times New Roman" w:hAnsi="Times New Roman" w:cs="Times New Roman"/>
          <w:sz w:val="24"/>
        </w:rPr>
        <w:t>牵头组建了标准起草小组，并就标准编写工作进行了讨论。</w:t>
      </w:r>
    </w:p>
    <w:p w14:paraId="15D84C7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2025年</w:t>
      </w:r>
      <w:r>
        <w:rPr>
          <w:rFonts w:hint="eastAsia" w:ascii="Times New Roman" w:hAnsi="Times New Roman" w:cs="Times New Roman"/>
          <w:sz w:val="24"/>
          <w:lang w:val="en-US" w:eastAsia="zh-CN"/>
        </w:rPr>
        <w:t>7</w:t>
      </w:r>
      <w:r>
        <w:rPr>
          <w:rFonts w:hint="default" w:ascii="Times New Roman" w:hAnsi="Times New Roman" w:cs="Times New Roman"/>
          <w:sz w:val="24"/>
        </w:rPr>
        <w:t>月，在系统总结研究团队现有研究成果的基础上，起草小组向北京华夏草业产业技术创新战略联盟提交了《观赏型狼尾草栽培技术规程》团体标准立项申请表，正式申请立项。</w:t>
      </w:r>
    </w:p>
    <w:p w14:paraId="25F9CB9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2025年</w:t>
      </w:r>
      <w:r>
        <w:rPr>
          <w:rFonts w:hint="eastAsia" w:ascii="Times New Roman" w:hAnsi="Times New Roman" w:cs="Times New Roman"/>
          <w:sz w:val="24"/>
          <w:lang w:val="en-US" w:eastAsia="zh-CN"/>
        </w:rPr>
        <w:t>8</w:t>
      </w:r>
      <w:r>
        <w:rPr>
          <w:rFonts w:hint="default" w:ascii="Times New Roman" w:hAnsi="Times New Roman" w:cs="Times New Roman"/>
          <w:sz w:val="24"/>
        </w:rPr>
        <w:t>月，北京华夏草业产业技术创新战略联盟组织了对该团体标准立项的评审，并于</w:t>
      </w:r>
      <w:r>
        <w:rPr>
          <w:rFonts w:hint="eastAsia" w:ascii="Times New Roman" w:hAnsi="Times New Roman" w:cs="Times New Roman"/>
          <w:sz w:val="24"/>
          <w:lang w:val="en-US" w:eastAsia="zh-CN"/>
        </w:rPr>
        <w:t>8</w:t>
      </w:r>
      <w:r>
        <w:rPr>
          <w:rFonts w:hint="default" w:ascii="Times New Roman" w:hAnsi="Times New Roman" w:cs="Times New Roman"/>
          <w:sz w:val="24"/>
        </w:rPr>
        <w:t>月</w:t>
      </w:r>
      <w:r>
        <w:rPr>
          <w:rFonts w:hint="eastAsia" w:ascii="Times New Roman" w:hAnsi="Times New Roman" w:cs="Times New Roman"/>
          <w:sz w:val="24"/>
          <w:lang w:val="en-US" w:eastAsia="zh-CN"/>
        </w:rPr>
        <w:t>6</w:t>
      </w:r>
      <w:r>
        <w:rPr>
          <w:rFonts w:hint="default" w:ascii="Times New Roman" w:hAnsi="Times New Roman" w:cs="Times New Roman"/>
          <w:sz w:val="24"/>
        </w:rPr>
        <w:t>日正式发布了</w:t>
      </w:r>
      <w:r>
        <w:rPr>
          <w:rFonts w:hint="eastAsia" w:ascii="Times New Roman" w:hAnsi="Times New Roman" w:cs="Times New Roman"/>
          <w:sz w:val="24"/>
          <w:lang w:eastAsia="zh-CN"/>
        </w:rPr>
        <w:t>“</w:t>
      </w:r>
      <w:r>
        <w:rPr>
          <w:rFonts w:hint="default" w:ascii="Times New Roman" w:hAnsi="Times New Roman" w:cs="Times New Roman"/>
          <w:sz w:val="24"/>
        </w:rPr>
        <w:t>草联盟关于对《观赏型狼尾草栽培技术规程》团体标准立项的公告</w:t>
      </w:r>
      <w:r>
        <w:rPr>
          <w:rFonts w:hint="eastAsia" w:ascii="Times New Roman" w:hAnsi="Times New Roman" w:cs="Times New Roman"/>
          <w:sz w:val="24"/>
          <w:lang w:eastAsia="zh-CN"/>
        </w:rPr>
        <w:t>”</w:t>
      </w:r>
      <w:r>
        <w:rPr>
          <w:rFonts w:hint="default" w:ascii="Times New Roman" w:hAnsi="Times New Roman" w:cs="Times New Roman"/>
          <w:sz w:val="24"/>
        </w:rPr>
        <w:t>，通过其立项。</w:t>
      </w:r>
    </w:p>
    <w:p w14:paraId="3658AE7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2025年</w:t>
      </w:r>
      <w:r>
        <w:rPr>
          <w:rFonts w:hint="default" w:ascii="Times New Roman" w:hAnsi="Times New Roman" w:cs="Times New Roman"/>
          <w:sz w:val="24"/>
          <w:lang w:val="en-US" w:eastAsia="zh-CN"/>
        </w:rPr>
        <w:t>10</w:t>
      </w:r>
      <w:r>
        <w:rPr>
          <w:rFonts w:hint="default" w:ascii="Times New Roman" w:hAnsi="Times New Roman" w:cs="Times New Roman"/>
          <w:sz w:val="24"/>
        </w:rPr>
        <w:t>月，编制组吸纳团体标准评审专家的意见，完成了《观赏型狼尾草栽培技术规程》征求意见稿及编制说明的撰写，并提交至北京华夏草业产业技术创新战略联盟。</w:t>
      </w:r>
    </w:p>
    <w:p w14:paraId="4DCCAC23">
      <w:pPr>
        <w:pStyle w:val="2"/>
        <w:rPr>
          <w:rFonts w:hint="default" w:ascii="Times New Roman" w:hAnsi="Times New Roman" w:cs="Times New Roman"/>
        </w:rPr>
      </w:pPr>
      <w:bookmarkStart w:id="5" w:name="_Toc19253"/>
      <w:r>
        <w:rPr>
          <w:rFonts w:hint="default" w:ascii="Times New Roman" w:hAnsi="Times New Roman" w:cs="Times New Roman"/>
        </w:rPr>
        <w:t>三、标准编制原则和主要技术内容确定的依据</w:t>
      </w:r>
      <w:bookmarkEnd w:id="5"/>
    </w:p>
    <w:p w14:paraId="3FF48EC9">
      <w:pPr>
        <w:rPr>
          <w:rFonts w:hint="default" w:ascii="Times New Roman" w:hAnsi="Times New Roman" w:cs="Times New Roman" w:eastAsiaTheme="majorEastAsia"/>
          <w:b/>
          <w:sz w:val="28"/>
          <w:szCs w:val="28"/>
        </w:rPr>
      </w:pPr>
      <w:r>
        <w:rPr>
          <w:rFonts w:hint="default" w:ascii="Times New Roman" w:hAnsi="Times New Roman" w:cs="Times New Roman" w:eastAsiaTheme="majorEastAsia"/>
          <w:b/>
          <w:sz w:val="28"/>
          <w:szCs w:val="28"/>
        </w:rPr>
        <w:t>1、标准编制原则</w:t>
      </w:r>
    </w:p>
    <w:p w14:paraId="3CDBE2F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本标准在制定过程中，遵循以下基本原则，以确保其科学性、实用性和可操作性：</w:t>
      </w:r>
    </w:p>
    <w:p w14:paraId="1EB4DD62">
      <w:pPr>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1</w:t>
      </w:r>
      <w:r>
        <w:rPr>
          <w:rFonts w:hint="eastAsia" w:ascii="Times New Roman" w:hAnsi="Times New Roman" w:cs="Times New Roman"/>
          <w:sz w:val="24"/>
          <w:lang w:eastAsia="zh-CN"/>
        </w:rPr>
        <w:t>）</w:t>
      </w:r>
      <w:r>
        <w:rPr>
          <w:rFonts w:hint="default" w:ascii="Times New Roman" w:hAnsi="Times New Roman" w:cs="Times New Roman"/>
          <w:sz w:val="24"/>
        </w:rPr>
        <w:t xml:space="preserve">科学性原则  </w:t>
      </w:r>
    </w:p>
    <w:p w14:paraId="29A2469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以试验与研究为依据：规程中的所有关键技术指标，如栽培密度、水肥用量、病虫害防治阈值等，均需建立在严谨的田间试验、科学观测和数据分析的基础之上。尊重植物生物学特性：规程内容必须符合观赏型狼尾草的生长发育规律，包括其生理生态习性、物候期、抗逆性等，确保栽培措施能够满足植物健康生长的需求。技术先进性：积极采纳和集成国内外观赏草栽培领域成熟的新技术、新成果，如节水灌溉、精准施肥、综合生物防治等，提升标准的科技含量。</w:t>
      </w:r>
    </w:p>
    <w:p w14:paraId="2237F9C1">
      <w:pPr>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2</w:t>
      </w:r>
      <w:r>
        <w:rPr>
          <w:rFonts w:hint="eastAsia" w:ascii="Times New Roman" w:hAnsi="Times New Roman" w:cs="Times New Roman"/>
          <w:sz w:val="24"/>
          <w:lang w:eastAsia="zh-CN"/>
        </w:rPr>
        <w:t>）</w:t>
      </w:r>
      <w:r>
        <w:rPr>
          <w:rFonts w:hint="default" w:ascii="Times New Roman" w:hAnsi="Times New Roman" w:cs="Times New Roman"/>
          <w:sz w:val="24"/>
        </w:rPr>
        <w:t xml:space="preserve">实用性原则  </w:t>
      </w:r>
    </w:p>
    <w:p w14:paraId="79B39D5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可操作性强：规程条款应清晰明确、通俗易懂，提出的技术方法要具体、可行，便于广大生产者（包括企业、合作社和农户）理解、掌握和应用。因地制宜：在保证核心技术统一的前提下，应考虑到我国不同地域的气候、土壤等条件的差异性，为区域性技术调整留有适当的灵活性空间。经济性： 推荐的栽培技术应兼顾生产成本与产出效益，选择性价比高的方案，引导产业实现经济效益与生态效益的统一。</w:t>
      </w:r>
    </w:p>
    <w:p w14:paraId="7A836270">
      <w:pPr>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3</w:t>
      </w:r>
      <w:r>
        <w:rPr>
          <w:rFonts w:hint="eastAsia" w:ascii="Times New Roman" w:hAnsi="Times New Roman" w:cs="Times New Roman"/>
          <w:sz w:val="24"/>
          <w:lang w:eastAsia="zh-CN"/>
        </w:rPr>
        <w:t>）</w:t>
      </w:r>
      <w:r>
        <w:rPr>
          <w:rFonts w:hint="default" w:ascii="Times New Roman" w:hAnsi="Times New Roman" w:cs="Times New Roman"/>
          <w:sz w:val="24"/>
        </w:rPr>
        <w:t xml:space="preserve">系统性原则  </w:t>
      </w:r>
    </w:p>
    <w:p w14:paraId="5A4AB2B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全程覆盖：规程应系统性地覆盖从园地选择、品种与种苗、整地、定植、水肥管理、田间管理、病虫害防治到成品出圃（或景观应用）的整个栽培流程。环节衔接：确保各个栽培环节之间的技术措施相互衔接、协调一致，形成一个完整、连贯的技术体系。</w:t>
      </w:r>
    </w:p>
    <w:p w14:paraId="46784A76">
      <w:pPr>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4</w:t>
      </w:r>
      <w:r>
        <w:rPr>
          <w:rFonts w:hint="eastAsia" w:ascii="Times New Roman" w:hAnsi="Times New Roman" w:cs="Times New Roman"/>
          <w:sz w:val="24"/>
          <w:lang w:eastAsia="zh-CN"/>
        </w:rPr>
        <w:t>）</w:t>
      </w:r>
      <w:r>
        <w:rPr>
          <w:rFonts w:hint="default" w:ascii="Times New Roman" w:hAnsi="Times New Roman" w:cs="Times New Roman"/>
          <w:sz w:val="24"/>
        </w:rPr>
        <w:t xml:space="preserve">规范性原则  </w:t>
      </w:r>
    </w:p>
    <w:p w14:paraId="0FF3988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术语统一：标准中使用的所有术语、定义、符号和计量单位必须符合国家相关标准和行业惯例，确保表述准确、无歧义。结构严谨：标准文本的结构、编排和撰写格式应遵循GB/T 1.1《标准化工作导则》的规定，保证标准的严肃性和规范性。</w:t>
      </w:r>
    </w:p>
    <w:p w14:paraId="11B6E00D">
      <w:pPr>
        <w:rPr>
          <w:rFonts w:hint="default" w:ascii="Times New Roman" w:hAnsi="Times New Roman" w:cs="Times New Roman" w:eastAsiaTheme="majorEastAsia"/>
          <w:b/>
          <w:sz w:val="28"/>
          <w:szCs w:val="28"/>
        </w:rPr>
      </w:pPr>
      <w:r>
        <w:rPr>
          <w:rFonts w:hint="eastAsia" w:ascii="Times New Roman" w:hAnsi="Times New Roman" w:cs="Times New Roman" w:eastAsiaTheme="majorEastAsia"/>
          <w:b/>
          <w:sz w:val="28"/>
          <w:szCs w:val="28"/>
          <w:lang w:val="en-US" w:eastAsia="zh-CN"/>
        </w:rPr>
        <w:t>2</w:t>
      </w:r>
      <w:r>
        <w:rPr>
          <w:rFonts w:hint="default" w:ascii="Times New Roman" w:hAnsi="Times New Roman" w:cs="Times New Roman" w:eastAsiaTheme="majorEastAsia"/>
          <w:b/>
          <w:sz w:val="28"/>
          <w:szCs w:val="28"/>
        </w:rPr>
        <w:t>、主要技术内容确定的论据</w:t>
      </w:r>
    </w:p>
    <w:p w14:paraId="5EE18FF0">
      <w:pPr>
        <w:spacing w:line="360" w:lineRule="auto"/>
        <w:ind w:firstLine="480" w:firstLineChars="200"/>
        <w:rPr>
          <w:rFonts w:hint="default" w:ascii="Times New Roman" w:hAnsi="Times New Roman" w:cs="Times New Roman" w:eastAsiaTheme="majorEastAsia"/>
          <w:color w:val="000000"/>
          <w:sz w:val="24"/>
          <w:lang w:val="en-US" w:eastAsia="zh-CN"/>
        </w:rPr>
      </w:pPr>
      <w:r>
        <w:rPr>
          <w:rFonts w:hint="default" w:ascii="Times New Roman" w:hAnsi="Times New Roman" w:cs="Times New Roman" w:eastAsiaTheme="majorEastAsia"/>
          <w:color w:val="000000"/>
          <w:sz w:val="24"/>
        </w:rPr>
        <w:t>本项目来源于2020年中央财政林草科技推广项目“狼尾草属观赏草繁育技术及应用示范推广”（云〔2020〕TG31号）的实施，在推广试验过程中，结合项目实施内容，完成了对推广试验品种的种子繁殖试验、种苗分株繁殖试验，并系统地观测了试验田样地内的苗木生长情况和生长习性、物候观测，系统总结了观赏型狼尾草的栽培技术，并进行了推广示范</w:t>
      </w:r>
      <w:r>
        <w:rPr>
          <w:rFonts w:hint="eastAsia" w:ascii="Times New Roman" w:hAnsi="Times New Roman" w:cs="Times New Roman" w:eastAsiaTheme="majorEastAsia"/>
          <w:color w:val="000000"/>
          <w:sz w:val="24"/>
          <w:lang w:eastAsia="zh-CN"/>
        </w:rPr>
        <w:t>。</w:t>
      </w:r>
      <w:r>
        <w:rPr>
          <w:rFonts w:hint="eastAsia" w:ascii="Times New Roman" w:hAnsi="Times New Roman" w:cs="Times New Roman" w:eastAsiaTheme="majorEastAsia"/>
          <w:color w:val="000000"/>
          <w:sz w:val="24"/>
          <w:lang w:val="en-US" w:eastAsia="zh-CN"/>
        </w:rPr>
        <w:t>并对</w:t>
      </w:r>
      <w:r>
        <w:rPr>
          <w:rFonts w:hint="default" w:ascii="Times New Roman" w:hAnsi="Times New Roman" w:cs="Times New Roman" w:eastAsiaTheme="majorEastAsia"/>
          <w:color w:val="000000"/>
          <w:sz w:val="24"/>
        </w:rPr>
        <w:t>狼尾草种子特性、分株分蘖和开花特性</w:t>
      </w:r>
      <w:r>
        <w:rPr>
          <w:rFonts w:hint="eastAsia" w:ascii="Times New Roman" w:hAnsi="Times New Roman" w:cs="Times New Roman" w:eastAsiaTheme="majorEastAsia"/>
          <w:color w:val="000000"/>
          <w:sz w:val="24"/>
          <w:lang w:val="en-US" w:eastAsia="zh-CN"/>
        </w:rPr>
        <w:t>进行了试验研究</w:t>
      </w:r>
      <w:r>
        <w:rPr>
          <w:rFonts w:hint="eastAsia" w:ascii="Times New Roman" w:hAnsi="Times New Roman" w:cs="Times New Roman" w:eastAsiaTheme="majorEastAsia"/>
          <w:color w:val="000000"/>
          <w:sz w:val="24"/>
          <w:lang w:eastAsia="zh-CN"/>
        </w:rPr>
        <w:t>，</w:t>
      </w:r>
      <w:r>
        <w:rPr>
          <w:rFonts w:hint="eastAsia" w:ascii="Times New Roman" w:hAnsi="Times New Roman" w:cs="Times New Roman" w:eastAsiaTheme="majorEastAsia"/>
          <w:color w:val="000000"/>
          <w:sz w:val="24"/>
          <w:lang w:val="en-US" w:eastAsia="zh-CN"/>
        </w:rPr>
        <w:t>初步取得了如下的结果：</w:t>
      </w:r>
    </w:p>
    <w:p w14:paraId="01442BF3">
      <w:pPr>
        <w:spacing w:line="360" w:lineRule="auto"/>
        <w:ind w:firstLine="480" w:firstLineChars="200"/>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sz w:val="24"/>
        </w:rPr>
        <w:t>1</w:t>
      </w:r>
      <w:r>
        <w:rPr>
          <w:rFonts w:hint="eastAsia" w:ascii="Times New Roman" w:hAnsi="Times New Roman" w:cs="Times New Roman" w:eastAsiaTheme="majorEastAsia"/>
          <w:color w:val="000000"/>
          <w:sz w:val="24"/>
          <w:lang w:eastAsia="zh-CN"/>
        </w:rPr>
        <w:t>.</w:t>
      </w:r>
      <w:r>
        <w:rPr>
          <w:rFonts w:hint="default" w:ascii="Times New Roman" w:hAnsi="Times New Roman" w:cs="Times New Roman" w:eastAsiaTheme="majorEastAsia"/>
          <w:color w:val="000000"/>
          <w:sz w:val="24"/>
        </w:rPr>
        <w:t>试验地概况</w:t>
      </w:r>
    </w:p>
    <w:p w14:paraId="710F7D99">
      <w:pPr>
        <w:spacing w:line="360" w:lineRule="auto"/>
        <w:ind w:firstLine="480" w:firstLineChars="200"/>
        <w:rPr>
          <w:rFonts w:hint="eastAsia" w:ascii="Times New Roman" w:hAnsi="Times New Roman" w:cs="Times New Roman" w:eastAsiaTheme="majorEastAsia"/>
          <w:color w:val="000000"/>
          <w:sz w:val="24"/>
          <w:lang w:eastAsia="zh-CN"/>
        </w:rPr>
      </w:pPr>
      <w:r>
        <w:rPr>
          <w:rFonts w:hint="default" w:ascii="Times New Roman" w:hAnsi="Times New Roman" w:cs="Times New Roman" w:eastAsiaTheme="majorEastAsia"/>
          <w:color w:val="000000"/>
          <w:sz w:val="24"/>
        </w:rPr>
        <w:t>试验地位于云南林业职业技术学院林业科技示范园内，位于东经102°43′～102°53′，北纬25°04′～25°11′之间，海拔1975m。气候属亚热带西南季风气候，干湿季节分明。据市气象站资料，气温季节性变化不大，干湿季分明，雨季降水集中（占全年降水量的85%）；年均温14.7℃，7月最热均温达14.7℃，1月最冷均温为9℃，年均降水量为1868mm，干燥度1.84；最大蒸发量出现于4月（253mm左右）；无霜期290天，年均日照时数2250小时以上。土壤以山地红壤为主；植被基本属于次生性植被，森林类型以人工营造林为主，主要乔木树种有云南松Pinus yunnanensis、华山松P.armandii、圆柏Juniperus chinensis、滇油杉Keteleeria evelyniana 等</w:t>
      </w:r>
      <w:r>
        <w:rPr>
          <w:rFonts w:hint="eastAsia" w:ascii="Times New Roman" w:hAnsi="Times New Roman" w:cs="Times New Roman" w:eastAsiaTheme="majorEastAsia"/>
          <w:color w:val="000000"/>
          <w:sz w:val="24"/>
          <w:lang w:eastAsia="zh-CN"/>
        </w:rPr>
        <w:t>。</w:t>
      </w:r>
    </w:p>
    <w:p w14:paraId="0D221F43">
      <w:pPr>
        <w:spacing w:line="360" w:lineRule="auto"/>
        <w:ind w:firstLine="480" w:firstLineChars="200"/>
        <w:rPr>
          <w:rFonts w:hint="eastAsia" w:ascii="Times New Roman" w:hAnsi="Times New Roman" w:cs="Times New Roman" w:eastAsiaTheme="majorEastAsia"/>
          <w:color w:val="000000"/>
          <w:sz w:val="24"/>
          <w:lang w:eastAsia="zh-CN"/>
        </w:rPr>
      </w:pPr>
    </w:p>
    <w:p w14:paraId="600DB8B5">
      <w:pPr>
        <w:spacing w:line="360" w:lineRule="auto"/>
        <w:ind w:firstLine="480" w:firstLineChars="200"/>
        <w:rPr>
          <w:rFonts w:hint="eastAsia" w:ascii="Times New Roman" w:hAnsi="Times New Roman" w:cs="Times New Roman" w:eastAsiaTheme="majorEastAsia"/>
          <w:color w:val="000000"/>
          <w:sz w:val="24"/>
          <w:lang w:val="en-US" w:eastAsia="zh-CN"/>
        </w:rPr>
      </w:pPr>
      <w:bookmarkStart w:id="6" w:name="_Toc21656"/>
      <w:r>
        <w:rPr>
          <w:rFonts w:hint="eastAsia" w:ascii="Times New Roman" w:hAnsi="Times New Roman" w:cs="Times New Roman" w:eastAsiaTheme="majorEastAsia"/>
          <w:color w:val="000000"/>
          <w:sz w:val="24"/>
          <w:lang w:val="en-US" w:eastAsia="zh-CN"/>
        </w:rPr>
        <w:t>2.</w:t>
      </w:r>
      <w:r>
        <w:rPr>
          <w:rFonts w:hint="default" w:ascii="Times New Roman" w:hAnsi="Times New Roman" w:cs="Times New Roman" w:eastAsiaTheme="majorEastAsia"/>
          <w:color w:val="000000"/>
          <w:sz w:val="24"/>
        </w:rPr>
        <w:t>狼尾草种子特性、分株分蘖和开花特性</w:t>
      </w:r>
      <w:r>
        <w:rPr>
          <w:rFonts w:hint="eastAsia" w:ascii="Times New Roman" w:hAnsi="Times New Roman" w:cs="Times New Roman" w:eastAsiaTheme="majorEastAsia"/>
          <w:color w:val="000000"/>
          <w:sz w:val="24"/>
          <w:lang w:val="en-US" w:eastAsia="zh-CN"/>
        </w:rPr>
        <w:t>结果：</w:t>
      </w:r>
    </w:p>
    <w:p w14:paraId="5C1AC03F">
      <w:pPr>
        <w:spacing w:line="360" w:lineRule="auto"/>
        <w:ind w:firstLine="480" w:firstLineChars="200"/>
        <w:rPr>
          <w:rFonts w:hint="default" w:ascii="Times New Roman" w:hAnsi="Times New Roman" w:cs="Times New Roman" w:eastAsiaTheme="majorEastAsia"/>
          <w:color w:val="000000"/>
          <w:sz w:val="24"/>
        </w:rPr>
      </w:pPr>
      <w:r>
        <w:rPr>
          <w:rFonts w:hint="default" w:ascii="Times New Roman" w:hAnsi="Times New Roman" w:cs="Times New Roman" w:eastAsiaTheme="majorEastAsia"/>
          <w:color w:val="000000"/>
          <w:sz w:val="24"/>
        </w:rPr>
        <w:t>通过大田试验，结</w:t>
      </w:r>
      <w:bookmarkStart w:id="13" w:name="_GoBack"/>
      <w:bookmarkEnd w:id="13"/>
      <w:r>
        <w:rPr>
          <w:rFonts w:hint="default" w:ascii="Times New Roman" w:hAnsi="Times New Roman" w:cs="Times New Roman" w:eastAsiaTheme="majorEastAsia"/>
          <w:color w:val="000000"/>
          <w:sz w:val="24"/>
        </w:rPr>
        <w:t>果表明：⑴狼尾草种子特性：小穗披针形，无柄或有短柄，单生或2-3枚簇生，每簇有刚毛，成熟时与小穗同时脱落，种子的千粒重为2.67±0.0012g；种子吸水率呈三个不同的阶段，前2h为迅速增长，2~8h为吸水量缓慢增长，10h后吸水饱和，最大值为35.88%；种子萌发的适合温度为20℃，高温或低温不适宜狼尾草种子的萌发；草炭+珍珠岩(1:1)的基质出苗率最高，平均为90.0%，与其它基质差异显著；覆土深度为5mm时，狼尾草种子的出苗率最高，达87.0%。</w:t>
      </w:r>
    </w:p>
    <w:p w14:paraId="5B33B960">
      <w:pPr>
        <w:spacing w:line="360" w:lineRule="auto"/>
        <w:ind w:firstLine="480" w:firstLineChars="200"/>
        <w:rPr>
          <w:rFonts w:hint="default" w:ascii="Times New Roman" w:hAnsi="Times New Roman" w:cs="Times New Roman" w:eastAsiaTheme="majorEastAsia"/>
          <w:color w:val="000000"/>
          <w:sz w:val="24"/>
        </w:rPr>
      </w:pPr>
      <w:r>
        <w:rPr>
          <w:rFonts w:hint="eastAsia" w:ascii="Times New Roman" w:hAnsi="Times New Roman" w:cs="Times New Roman" w:eastAsiaTheme="majorEastAsia"/>
          <w:color w:val="000000"/>
          <w:sz w:val="24"/>
          <w:lang w:eastAsia="zh-CN"/>
        </w:rPr>
        <w:t>（</w:t>
      </w:r>
      <w:r>
        <w:rPr>
          <w:rFonts w:hint="eastAsia" w:ascii="Times New Roman" w:hAnsi="Times New Roman" w:cs="Times New Roman" w:eastAsiaTheme="majorEastAsia"/>
          <w:color w:val="000000"/>
          <w:sz w:val="24"/>
          <w:lang w:val="en-US" w:eastAsia="zh-CN"/>
        </w:rPr>
        <w:t>2</w:t>
      </w:r>
      <w:r>
        <w:rPr>
          <w:rFonts w:hint="eastAsia" w:ascii="Times New Roman" w:hAnsi="Times New Roman" w:cs="Times New Roman" w:eastAsiaTheme="majorEastAsia"/>
          <w:color w:val="000000"/>
          <w:sz w:val="24"/>
          <w:lang w:eastAsia="zh-CN"/>
        </w:rPr>
        <w:t>）</w:t>
      </w:r>
      <w:r>
        <w:rPr>
          <w:rFonts w:hint="default" w:ascii="Times New Roman" w:hAnsi="Times New Roman" w:cs="Times New Roman" w:eastAsiaTheme="majorEastAsia"/>
          <w:color w:val="000000"/>
          <w:sz w:val="24"/>
        </w:rPr>
        <w:t>分株繁殖特性：子株大小为20蘖时分株繁殖的狼尾草成活率最高，成活率达99.97%；各处理的株高、分蘖数、冠幅差异均达到了极显著水平（P&lt;0.05）。株高以20蘖、株行距20cm×20cm的时候为最大，且与其他处理差异达到了极显著水平(a =0.05 )；分蘖数以20蘖、株行距 80cm×80cm的处理的数量最多，且差异与其他处理达到极显著水平(p&lt;0.01)，冠幅以20蘖、株行距80cm×80cm的处理为最大，且差异与其他处理达到了极显著水平(p&lt;0.05 )。</w:t>
      </w:r>
    </w:p>
    <w:p w14:paraId="6EC5C747">
      <w:pPr>
        <w:spacing w:line="360" w:lineRule="auto"/>
        <w:ind w:firstLine="480" w:firstLineChars="200"/>
        <w:rPr>
          <w:rFonts w:hint="default" w:ascii="Times New Roman" w:hAnsi="Times New Roman" w:cs="Times New Roman" w:eastAsiaTheme="majorEastAsia"/>
          <w:color w:val="000000"/>
          <w:sz w:val="24"/>
        </w:rPr>
      </w:pPr>
      <w:r>
        <w:rPr>
          <w:rFonts w:hint="eastAsia" w:ascii="Times New Roman" w:hAnsi="Times New Roman" w:cs="Times New Roman" w:eastAsiaTheme="majorEastAsia"/>
          <w:color w:val="000000"/>
          <w:sz w:val="24"/>
          <w:lang w:eastAsia="zh-CN"/>
        </w:rPr>
        <w:t>（</w:t>
      </w:r>
      <w:r>
        <w:rPr>
          <w:rFonts w:hint="eastAsia" w:ascii="Times New Roman" w:hAnsi="Times New Roman" w:cs="Times New Roman" w:eastAsiaTheme="majorEastAsia"/>
          <w:color w:val="000000"/>
          <w:sz w:val="24"/>
          <w:lang w:val="en-US" w:eastAsia="zh-CN"/>
        </w:rPr>
        <w:t>3</w:t>
      </w:r>
      <w:r>
        <w:rPr>
          <w:rFonts w:hint="eastAsia" w:ascii="Times New Roman" w:hAnsi="Times New Roman" w:cs="Times New Roman" w:eastAsiaTheme="majorEastAsia"/>
          <w:color w:val="000000"/>
          <w:sz w:val="24"/>
          <w:lang w:eastAsia="zh-CN"/>
        </w:rPr>
        <w:t>）</w:t>
      </w:r>
      <w:r>
        <w:rPr>
          <w:rFonts w:hint="default" w:ascii="Times New Roman" w:hAnsi="Times New Roman" w:cs="Times New Roman" w:eastAsiaTheme="majorEastAsia"/>
          <w:color w:val="000000"/>
          <w:sz w:val="24"/>
        </w:rPr>
        <w:t>开花特性：在不同的分蘖系数处理下，狼尾草的有花率、每株开花数、花序的直径、花序长度的差异均达到了极显著水平(P&lt;0.05 ), 大株行距如40cm×40cm, 80cm×80cm、大分蘖系数如10蘖、20蘖的这两个因子相互组合形成的4个处理的开花质量达到较高水平，无论是对种子繁殖还是观赏效果来说，都是比较优的选择。</w:t>
      </w:r>
    </w:p>
    <w:p w14:paraId="0800F40A">
      <w:pPr>
        <w:spacing w:line="360" w:lineRule="auto"/>
        <w:ind w:firstLine="480" w:firstLineChars="200"/>
        <w:rPr>
          <w:rFonts w:hint="default" w:ascii="Times New Roman" w:hAnsi="Times New Roman" w:cs="Times New Roman"/>
          <w:bCs/>
          <w:color w:val="000000"/>
          <w:sz w:val="24"/>
          <w:lang w:val="en-US" w:eastAsia="zh-CN"/>
        </w:rPr>
      </w:pPr>
      <w:r>
        <w:rPr>
          <w:rFonts w:hint="eastAsia" w:ascii="Times New Roman" w:hAnsi="Times New Roman" w:cs="Times New Roman" w:eastAsiaTheme="majorEastAsia"/>
          <w:color w:val="000000"/>
          <w:sz w:val="24"/>
          <w:lang w:eastAsia="zh-CN"/>
        </w:rPr>
        <w:t>（</w:t>
      </w:r>
      <w:r>
        <w:rPr>
          <w:rFonts w:hint="eastAsia" w:ascii="Times New Roman" w:hAnsi="Times New Roman" w:cs="Times New Roman" w:eastAsiaTheme="majorEastAsia"/>
          <w:color w:val="000000"/>
          <w:sz w:val="24"/>
          <w:lang w:val="en-US" w:eastAsia="zh-CN"/>
        </w:rPr>
        <w:t>4</w:t>
      </w:r>
      <w:r>
        <w:rPr>
          <w:rFonts w:hint="eastAsia" w:ascii="Times New Roman" w:hAnsi="Times New Roman" w:cs="Times New Roman" w:eastAsiaTheme="majorEastAsia"/>
          <w:color w:val="000000"/>
          <w:sz w:val="24"/>
          <w:lang w:eastAsia="zh-CN"/>
        </w:rPr>
        <w:t>）</w:t>
      </w:r>
      <w:r>
        <w:rPr>
          <w:rFonts w:hint="default" w:ascii="Times New Roman" w:hAnsi="Times New Roman" w:cs="Times New Roman" w:eastAsiaTheme="majorEastAsia"/>
          <w:color w:val="000000"/>
          <w:sz w:val="24"/>
        </w:rPr>
        <w:t>生物量：各处理狼尾草的单位面积干物质含量间差异达到了极显著水平(P&lt;0.05)。在相同株行距处理下，其单位面积干物质量差异并不显著，但是也有其差异趋势，即10蘖&gt;20蘖&gt;5蘖；在相同分蘖数处理下，各株行距的处理的狼尾草的单位面积干物质量差异极显著，以小株行距的处理的单位面积干物质量的值为最大，符合20cm×20cm&gt;40cm×40cm &gt;80cm×80cm。相关研究成果已发论文中。</w:t>
      </w:r>
    </w:p>
    <w:p w14:paraId="2FCC6BA3">
      <w:pPr>
        <w:pStyle w:val="2"/>
        <w:rPr>
          <w:rFonts w:hint="default" w:ascii="Times New Roman" w:hAnsi="Times New Roman" w:cs="Times New Roman"/>
        </w:rPr>
      </w:pPr>
      <w:r>
        <w:rPr>
          <w:rFonts w:hint="default" w:ascii="Times New Roman" w:hAnsi="Times New Roman" w:cs="Times New Roman"/>
        </w:rPr>
        <w:t>四、采用的国际标准</w:t>
      </w:r>
      <w:bookmarkEnd w:id="6"/>
    </w:p>
    <w:p w14:paraId="03B45628">
      <w:pPr>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无。</w:t>
      </w:r>
    </w:p>
    <w:p w14:paraId="03B66C9A">
      <w:pPr>
        <w:pStyle w:val="2"/>
        <w:rPr>
          <w:rFonts w:hint="default" w:ascii="Times New Roman" w:hAnsi="Times New Roman" w:cs="Times New Roman"/>
        </w:rPr>
      </w:pPr>
      <w:bookmarkStart w:id="7" w:name="_Toc683"/>
      <w:r>
        <w:rPr>
          <w:rFonts w:hint="default" w:ascii="Times New Roman" w:hAnsi="Times New Roman" w:cs="Times New Roman"/>
        </w:rPr>
        <w:t>五、与现行法律法规和强制性标准的关系</w:t>
      </w:r>
      <w:bookmarkEnd w:id="7"/>
    </w:p>
    <w:p w14:paraId="5581D9DF">
      <w:pPr>
        <w:spacing w:line="360" w:lineRule="auto"/>
        <w:ind w:firstLine="480" w:firstLineChars="200"/>
        <w:rPr>
          <w:rFonts w:hint="eastAsia" w:ascii="Times New Roman" w:hAnsi="Times New Roman" w:cs="Times New Roman"/>
          <w:sz w:val="24"/>
          <w:lang w:val="en-US" w:eastAsia="zh-CN"/>
        </w:rPr>
      </w:pPr>
      <w:r>
        <w:rPr>
          <w:rFonts w:hint="default" w:ascii="Times New Roman" w:hAnsi="Times New Roman" w:cs="Times New Roman"/>
          <w:color w:val="000000"/>
          <w:sz w:val="24"/>
        </w:rPr>
        <w:t>本标准与现行法律法规和强制性标准没有冲突。</w:t>
      </w:r>
      <w:r>
        <w:rPr>
          <w:rFonts w:hint="eastAsia" w:ascii="Times New Roman" w:hAnsi="Times New Roman" w:cs="Times New Roman"/>
          <w:sz w:val="24"/>
          <w:lang w:val="en-US" w:eastAsia="zh-CN"/>
        </w:rPr>
        <w:t>本标准依据《中华人民共和国标准化法》等法律法规，在现有标准体系框架下制定。本标准所有技术内容和规定，均严格遵守《中华人民共和国种子法》、《中华人民共和国农产品质量安全法》等国家相关法律法规的要求，不与任何现行法律法规及强制性国家标准的规定相冲突。</w:t>
      </w:r>
    </w:p>
    <w:p w14:paraId="2EEF4FD2">
      <w:pPr>
        <w:spacing w:line="360" w:lineRule="auto"/>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本标准与相关现行国家标准和行业标准协调配套、互为支撑。本标准起草遵循GB/T 1.1—2020给出的规则，并引用了GB 6142—2008、NY/T 1276—2025、LY/T 2069—2012等标准中的通用技术要求。对于观赏型狼尾草栽培中的共性技术问题，本标准直接采用或引用上述通用标准；对于特殊技术环节，则在本标准中予以具体规定。</w:t>
      </w:r>
    </w:p>
    <w:p w14:paraId="7475E18C">
      <w:pPr>
        <w:spacing w:line="360" w:lineRule="auto"/>
        <w:ind w:firstLine="480" w:firstLineChars="200"/>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经查证，目前尚无国家或行业层面发布的观赏型狼尾草栽培技术标准。因此，本标准是在通用标准基础上的深化、细化和必要补充，是针对观赏型狼尾草这一特定作物制定的专用技术规程，填补了该领域标准的空白，为规范生产和提升产品质量提供了直接技术依据。</w:t>
      </w:r>
    </w:p>
    <w:p w14:paraId="5E887217">
      <w:pPr>
        <w:pStyle w:val="2"/>
        <w:rPr>
          <w:rFonts w:hint="default" w:ascii="Times New Roman" w:hAnsi="Times New Roman" w:cs="Times New Roman"/>
        </w:rPr>
      </w:pPr>
      <w:bookmarkStart w:id="8" w:name="_Toc13225"/>
      <w:r>
        <w:rPr>
          <w:rFonts w:hint="default" w:ascii="Times New Roman" w:hAnsi="Times New Roman" w:cs="Times New Roman"/>
        </w:rPr>
        <w:t>六、重大分歧意见的处理经过和依据</w:t>
      </w:r>
      <w:bookmarkEnd w:id="8"/>
    </w:p>
    <w:p w14:paraId="2AD50A41">
      <w:pPr>
        <w:spacing w:line="360" w:lineRule="auto"/>
        <w:ind w:firstLine="480" w:firstLineChars="200"/>
        <w:rPr>
          <w:rFonts w:hint="eastAsia" w:ascii="Times New Roman" w:hAnsi="Times New Roman" w:cs="Times New Roman"/>
          <w:sz w:val="24"/>
          <w:lang w:val="en-US" w:eastAsia="zh-CN"/>
        </w:rPr>
      </w:pPr>
      <w:bookmarkStart w:id="9" w:name="_Toc24891"/>
      <w:r>
        <w:rPr>
          <w:rFonts w:hint="eastAsia" w:ascii="Times New Roman" w:hAnsi="Times New Roman" w:cs="Times New Roman"/>
          <w:sz w:val="24"/>
          <w:lang w:val="en-US" w:eastAsia="zh-CN"/>
        </w:rPr>
        <w:t>在本标准征求意见过程中，共收到6条反馈意见。其中，大部分为编辑性修改意见，已采纳吸收。征求意见单位的数量，累计收到反馈意见6条，其中采纳5，未采纳1，存在重大技术性分歧的主要有以下一点，其处理情况如下：</w:t>
      </w:r>
    </w:p>
    <w:p w14:paraId="5AA19308">
      <w:pPr>
        <w:spacing w:line="360" w:lineRule="auto"/>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分歧点：关于定植基肥中氮肥（以N计）的施用量</w:t>
      </w:r>
    </w:p>
    <w:p w14:paraId="54944DBC">
      <w:pPr>
        <w:spacing w:line="360" w:lineRule="auto"/>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 分歧内容：</w:t>
      </w:r>
    </w:p>
    <w:p w14:paraId="5E9C1A99">
      <w:pPr>
        <w:spacing w:line="360" w:lineRule="auto"/>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意见A（某科研院所提出）： 建议施用纯氮量为10-12 kg/亩。理由是基于其盆栽和小区试验数据，该用量能促进狼尾草前期快速分蘖，形成最佳景观效果。</w:t>
      </w:r>
    </w:p>
    <w:p w14:paraId="679E2AC0">
      <w:pPr>
        <w:spacing w:line="360" w:lineRule="auto"/>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意见B（生产企业提出）： 建议施用纯氮量为6-8 kg/亩。理由是从生产成本和环境风险考虑，过高氮肥易导致植株徒长、倒伏，并增加养分淋溶风险，且他们多年的实践表明此用量已能满足生长需求。</w:t>
      </w:r>
    </w:p>
    <w:p w14:paraId="5E59F06C">
      <w:pPr>
        <w:pStyle w:val="2"/>
        <w:rPr>
          <w:rFonts w:hint="default" w:ascii="Times New Roman" w:hAnsi="Times New Roman" w:cs="Times New Roman"/>
        </w:rPr>
      </w:pPr>
      <w:r>
        <w:rPr>
          <w:rFonts w:hint="default" w:ascii="Times New Roman" w:hAnsi="Times New Roman" w:cs="Times New Roman"/>
        </w:rPr>
        <w:t>七、标准作为强制性或推荐性标准的意见</w:t>
      </w:r>
      <w:bookmarkEnd w:id="9"/>
    </w:p>
    <w:p w14:paraId="5958F44A">
      <w:pPr>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建议将本标准作为推荐性标准发布实施，并加强标准的宣贯。</w:t>
      </w:r>
    </w:p>
    <w:p w14:paraId="4CF109EF">
      <w:pPr>
        <w:pStyle w:val="2"/>
        <w:rPr>
          <w:rFonts w:hint="default" w:ascii="Times New Roman" w:hAnsi="Times New Roman" w:cs="Times New Roman"/>
        </w:rPr>
      </w:pPr>
      <w:bookmarkStart w:id="10" w:name="_Toc84"/>
      <w:r>
        <w:rPr>
          <w:rFonts w:hint="default" w:ascii="Times New Roman" w:hAnsi="Times New Roman" w:cs="Times New Roman"/>
        </w:rPr>
        <w:t>八、贯彻标准的要求和措施建议</w:t>
      </w:r>
      <w:bookmarkEnd w:id="10"/>
    </w:p>
    <w:p w14:paraId="2C573639">
      <w:pPr>
        <w:spacing w:line="360" w:lineRule="auto"/>
        <w:ind w:firstLine="540" w:firstLineChars="225"/>
        <w:rPr>
          <w:rFonts w:hint="default" w:ascii="Times New Roman" w:hAnsi="Times New Roman" w:cs="Times New Roman"/>
          <w:color w:val="000000"/>
          <w:sz w:val="24"/>
        </w:rPr>
      </w:pPr>
      <w:r>
        <w:rPr>
          <w:rFonts w:hint="default" w:ascii="Times New Roman" w:hAnsi="Times New Roman" w:cs="Times New Roman"/>
          <w:color w:val="000000"/>
          <w:sz w:val="24"/>
        </w:rPr>
        <w:t>加大对本标准的宣传解读与技术指导力度，确保实施者全面掌握其技术规范。在实施过程中需根据技术发展持续对标准内容进行修订与补充。鼓励各应用单位在使用过程中及时反馈所遇到的问题，为后续修订和完善提供依据。标准委员会应充分发挥企业间桥梁的作用，加强沟通协调，共同推动行业持续进步。</w:t>
      </w:r>
    </w:p>
    <w:p w14:paraId="4959B9E7">
      <w:pPr>
        <w:pStyle w:val="2"/>
        <w:rPr>
          <w:rFonts w:hint="default" w:ascii="Times New Roman" w:hAnsi="Times New Roman" w:cs="Times New Roman"/>
        </w:rPr>
      </w:pPr>
      <w:bookmarkStart w:id="11" w:name="_Toc12113"/>
      <w:r>
        <w:rPr>
          <w:rFonts w:hint="default" w:ascii="Times New Roman" w:hAnsi="Times New Roman" w:cs="Times New Roman"/>
        </w:rPr>
        <w:t>九、废止现行有关标准的建议</w:t>
      </w:r>
      <w:bookmarkEnd w:id="11"/>
    </w:p>
    <w:p w14:paraId="6469B104">
      <w:pPr>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无。</w:t>
      </w:r>
    </w:p>
    <w:p w14:paraId="2A3B5BD4">
      <w:pPr>
        <w:pStyle w:val="2"/>
        <w:rPr>
          <w:rFonts w:hint="default" w:ascii="Times New Roman" w:hAnsi="Times New Roman" w:cs="Times New Roman"/>
        </w:rPr>
      </w:pPr>
      <w:bookmarkStart w:id="12" w:name="_Toc12912"/>
      <w:r>
        <w:rPr>
          <w:rFonts w:hint="default" w:ascii="Times New Roman" w:hAnsi="Times New Roman" w:cs="Times New Roman"/>
        </w:rPr>
        <w:t>十、其他应予说明的事项</w:t>
      </w:r>
      <w:bookmarkEnd w:id="12"/>
    </w:p>
    <w:p w14:paraId="5C07EC40">
      <w:pPr>
        <w:ind w:firstLine="480" w:firstLineChars="200"/>
      </w:pPr>
      <w:r>
        <w:rPr>
          <w:rFonts w:hint="default" w:ascii="Times New Roman" w:hAnsi="Times New Roman" w:cs="Times New Roman"/>
          <w:color w:val="000000"/>
          <w:sz w:val="24"/>
        </w:rPr>
        <w:t>无。</w:t>
      </w:r>
    </w:p>
    <w:sectPr>
      <w:footerReference r:id="rId3" w:type="default"/>
      <w:pgSz w:w="11906" w:h="16838"/>
      <w:pgMar w:top="1440" w:right="1800" w:bottom="1440" w:left="1800"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4047362"/>
      <w:docPartObj>
        <w:docPartGallery w:val="autotext"/>
      </w:docPartObj>
    </w:sdtPr>
    <w:sdtContent>
      <w:p w14:paraId="6AEE6566">
        <w:pPr>
          <w:pStyle w:val="3"/>
          <w:jc w:val="center"/>
        </w:pPr>
        <w:r>
          <w:fldChar w:fldCharType="begin"/>
        </w:r>
        <w:r>
          <w:instrText xml:space="preserve">PAGE   \* MERGEFORMAT</w:instrText>
        </w:r>
        <w:r>
          <w:fldChar w:fldCharType="separate"/>
        </w:r>
        <w:r>
          <w:rPr>
            <w:lang w:val="zh-CN"/>
          </w:rPr>
          <w:t>2</w:t>
        </w:r>
        <w:r>
          <w:fldChar w:fldCharType="end"/>
        </w:r>
      </w:p>
    </w:sdtContent>
  </w:sdt>
  <w:p w14:paraId="43DD7A6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NWQ3YTUyYzJkNjFlZGE1YjlhMjEzNWI5ZWEyMzYifQ=="/>
  </w:docVars>
  <w:rsids>
    <w:rsidRoot w:val="4DC67E84"/>
    <w:rsid w:val="4DC67E84"/>
    <w:rsid w:val="5B287B9E"/>
    <w:rsid w:val="62463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40" w:after="240" w:line="360" w:lineRule="auto"/>
      <w:outlineLvl w:val="0"/>
    </w:pPr>
    <w:rPr>
      <w:rFonts w:eastAsiaTheme="majorEastAsia"/>
      <w:b/>
      <w:bCs/>
      <w:kern w:val="44"/>
      <w:sz w:val="28"/>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toc 1"/>
    <w:basedOn w:val="1"/>
    <w:next w:val="1"/>
    <w:qFormat/>
    <w:uiPriority w:val="39"/>
    <w:pPr>
      <w:tabs>
        <w:tab w:val="right" w:leader="dot" w:pos="8296"/>
      </w:tabs>
      <w:spacing w:before="156" w:beforeLines="50" w:line="360" w:lineRule="auto"/>
    </w:pPr>
  </w:style>
  <w:style w:type="paragraph" w:styleId="5">
    <w:name w:val="Title"/>
    <w:basedOn w:val="1"/>
    <w:next w:val="1"/>
    <w:link w:val="9"/>
    <w:qFormat/>
    <w:uiPriority w:val="10"/>
    <w:pPr>
      <w:spacing w:before="240" w:after="60"/>
      <w:jc w:val="center"/>
      <w:outlineLvl w:val="0"/>
    </w:pPr>
    <w:rPr>
      <w:rFonts w:asciiTheme="majorHAnsi" w:hAnsiTheme="majorHAnsi" w:eastAsiaTheme="majorEastAsia" w:cstheme="majorBidi"/>
      <w:b/>
      <w:bCs/>
      <w:sz w:val="32"/>
      <w:szCs w:val="32"/>
    </w:rPr>
  </w:style>
  <w:style w:type="paragraph" w:customStyle="1" w:styleId="8">
    <w:name w:val="TOC Heading"/>
    <w:basedOn w:val="2"/>
    <w:next w:val="1"/>
    <w:unhideWhenUsed/>
    <w:qFormat/>
    <w:uiPriority w:val="39"/>
    <w:pPr>
      <w:widowControl/>
      <w:spacing w:after="0" w:line="259" w:lineRule="auto"/>
      <w:jc w:val="left"/>
      <w:outlineLvl w:val="9"/>
    </w:pPr>
    <w:rPr>
      <w:rFonts w:asciiTheme="majorHAnsi" w:hAnsiTheme="majorHAnsi" w:cstheme="majorBidi"/>
      <w:b w:val="0"/>
      <w:bCs w:val="0"/>
      <w:color w:val="2E54A1" w:themeColor="accent1" w:themeShade="BF"/>
      <w:kern w:val="0"/>
      <w:sz w:val="32"/>
      <w:szCs w:val="32"/>
    </w:rPr>
  </w:style>
  <w:style w:type="character" w:customStyle="1" w:styleId="9">
    <w:name w:val="标题 字符"/>
    <w:basedOn w:val="7"/>
    <w:link w:val="5"/>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4491</Words>
  <Characters>4855</Characters>
  <Lines>0</Lines>
  <Paragraphs>0</Paragraphs>
  <TotalTime>1</TotalTime>
  <ScaleCrop>false</ScaleCrop>
  <LinksUpToDate>false</LinksUpToDate>
  <CharactersWithSpaces>4922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2025-10-31T07:10:00Z</dcterms:created>
  <dc:creator>静</dc:creator>
  <cp:lastModifiedBy>王齐</cp:lastModifiedBy>
  <dcterms:modified xsi:type="dcterms:W3CDTF">2025-10-31T07:54:21Z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BC121C99F8B249AD8ED99E86589916C2_13</vt:lpwstr>
  </property>
  <property fmtid="{D5CDD505-2E9C-101B-9397-08002B2CF9AE}" pid="4" name="KSOTemplateDocerSaveRecord">
    <vt:lpwstr>eyJoZGlkIjoiNTQ1N2UyZGY1Mjc4M2VmOWNlODE4OGNjZTNiZjU0MzUiLCJ1c2VySWQiOiI0MTYzMTc4NTkifQ==</vt:lpwstr>
  </property>
</Properties>
</file>