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FE3" w14:textId="77777777" w:rsidR="00DD48BB" w:rsidRDefault="00000000">
      <w:pPr>
        <w:pStyle w:val="afffff2"/>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bookmarkEnd w:id="0"/>
    <w:p w14:paraId="17BEFF10" w14:textId="77777777" w:rsidR="00DD48BB" w:rsidRDefault="00000000">
      <w:pPr>
        <w:pStyle w:val="affffffffff8"/>
        <w:framePr w:wrap="auto"/>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154BDA1D" w14:textId="77777777" w:rsidR="00DD48BB" w:rsidRDefault="00000000">
      <w:pPr>
        <w:pStyle w:val="affffffffff9"/>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tbl>
      <w:tblPr>
        <w:tblStyle w:val="affff8"/>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579"/>
      </w:tblGrid>
      <w:tr w:rsidR="00DD48BB" w14:paraId="34ED6255" w14:textId="77777777" w:rsidTr="007A51F9">
        <w:tc>
          <w:tcPr>
            <w:tcW w:w="2127" w:type="dxa"/>
          </w:tcPr>
          <w:p w14:paraId="21F563A4" w14:textId="75679688" w:rsidR="00DD48BB" w:rsidRDefault="00000000" w:rsidP="00EC00B8">
            <w:pPr>
              <w:pStyle w:val="afffe"/>
              <w:framePr w:hSpace="0" w:wrap="auto" w:vAnchor="margin" w:hAnchor="text" w:yAlign="inline"/>
              <w:rPr>
                <w:rFonts w:hint="eastAsia"/>
              </w:rPr>
            </w:pPr>
            <w:bookmarkStart w:id="5" w:name="_Hlk212240465"/>
            <w:r w:rsidRPr="00B667C8">
              <w:t>ICS</w:t>
            </w:r>
            <w:r>
              <w:rPr>
                <w:rFonts w:hint="eastAsia"/>
              </w:rPr>
              <w:t xml:space="preserve"> 65.</w:t>
            </w:r>
            <w:r w:rsidR="007A51F9">
              <w:rPr>
                <w:rFonts w:hint="eastAsia"/>
              </w:rPr>
              <w:t>020.20</w:t>
            </w:r>
          </w:p>
        </w:tc>
        <w:tc>
          <w:tcPr>
            <w:tcW w:w="7579" w:type="dxa"/>
          </w:tcPr>
          <w:p w14:paraId="5DFC58F4" w14:textId="77777777" w:rsidR="00DD48BB" w:rsidRDefault="00000000" w:rsidP="00EC00B8">
            <w:pPr>
              <w:pStyle w:val="afffe"/>
              <w:framePr w:hSpace="0" w:wrap="auto" w:vAnchor="margin" w:hAnchor="text" w:yAlign="inline"/>
              <w:rPr>
                <w:rFonts w:hint="eastAsia"/>
              </w:rPr>
            </w:pPr>
            <w:r>
              <w:rPr>
                <w:rFonts w:hint="eastAsia"/>
              </w:rPr>
              <w:t xml:space="preserve"> </w:t>
            </w:r>
          </w:p>
        </w:tc>
      </w:tr>
      <w:tr w:rsidR="00DD48BB" w14:paraId="4B3FEF10" w14:textId="77777777" w:rsidTr="007A51F9">
        <w:tc>
          <w:tcPr>
            <w:tcW w:w="2127" w:type="dxa"/>
          </w:tcPr>
          <w:p w14:paraId="11E21A9E" w14:textId="2F7463A6" w:rsidR="00DD48BB" w:rsidRPr="00B667C8" w:rsidRDefault="00000000" w:rsidP="00EC00B8">
            <w:pPr>
              <w:pStyle w:val="afffe"/>
              <w:framePr w:hSpace="0" w:wrap="auto" w:vAnchor="margin" w:hAnchor="text" w:yAlign="inline"/>
              <w:rPr>
                <w:rFonts w:hint="eastAsia"/>
              </w:rPr>
            </w:pPr>
            <w:r w:rsidRPr="00B667C8">
              <w:t>CCS</w:t>
            </w:r>
            <w:r w:rsidRPr="00B667C8">
              <w:rPr>
                <w:rFonts w:hint="eastAsia"/>
              </w:rPr>
              <w:t xml:space="preserve"> B </w:t>
            </w:r>
            <w:r w:rsidR="007A51F9">
              <w:rPr>
                <w:rFonts w:hint="eastAsia"/>
              </w:rPr>
              <w:t>40</w:t>
            </w:r>
          </w:p>
        </w:tc>
        <w:tc>
          <w:tcPr>
            <w:tcW w:w="7579" w:type="dxa"/>
          </w:tcPr>
          <w:tbl>
            <w:tblPr>
              <w:tblStyle w:val="affff8"/>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48BB" w14:paraId="3C889F99" w14:textId="77777777">
              <w:trPr>
                <w:trHeight w:hRule="exact" w:val="1021"/>
              </w:trPr>
              <w:tc>
                <w:tcPr>
                  <w:tcW w:w="9242" w:type="dxa"/>
                  <w:vAlign w:val="center"/>
                </w:tcPr>
                <w:p w14:paraId="2A23DAAB" w14:textId="77777777" w:rsidR="00DD48BB" w:rsidRDefault="00000000" w:rsidP="007A51F9">
                  <w:pPr>
                    <w:pStyle w:val="afffff1"/>
                    <w:framePr w:w="0" w:hRule="auto" w:wrap="auto" w:hAnchor="text" w:xAlign="left" w:yAlign="inline" w:anchorLock="0"/>
                    <w:ind w:left="420" w:right="1873"/>
                    <w:rPr>
                      <w:rFonts w:ascii="宋体" w:hAnsi="宋体" w:hint="eastAsia"/>
                      <w:sz w:val="28"/>
                      <w:szCs w:val="28"/>
                    </w:rPr>
                  </w:pPr>
                  <w:r>
                    <w:t>T/</w:t>
                  </w:r>
                  <w:r>
                    <w:fldChar w:fldCharType="begin">
                      <w:ffData>
                        <w:name w:val="c1"/>
                        <w:enabled/>
                        <w:calcOnExit w:val="0"/>
                        <w:textInput>
                          <w:default w:val="HXCY"/>
                          <w:maxLength w:val="7"/>
                        </w:textInput>
                      </w:ffData>
                    </w:fldChar>
                  </w:r>
                  <w:bookmarkStart w:id="6" w:name="c1"/>
                  <w:r>
                    <w:instrText xml:space="preserve"> FORMTEXT </w:instrText>
                  </w:r>
                  <w:r>
                    <w:fldChar w:fldCharType="separate"/>
                  </w:r>
                  <w:r>
                    <w:t>HXCY</w:t>
                  </w:r>
                  <w:r>
                    <w:fldChar w:fldCharType="end"/>
                  </w:r>
                  <w:bookmarkEnd w:id="6"/>
                </w:p>
              </w:tc>
            </w:tr>
          </w:tbl>
          <w:p w14:paraId="605F8360" w14:textId="77777777" w:rsidR="00DD48BB" w:rsidRDefault="00DD48BB" w:rsidP="00EC00B8">
            <w:pPr>
              <w:pStyle w:val="afffe"/>
              <w:framePr w:hSpace="0" w:wrap="auto" w:vAnchor="margin" w:hAnchor="text" w:yAlign="inline"/>
              <w:rPr>
                <w:rFonts w:hint="eastAsia"/>
              </w:rPr>
            </w:pPr>
          </w:p>
        </w:tc>
      </w:tr>
    </w:tbl>
    <w:p w14:paraId="19FB4116" w14:textId="77777777" w:rsidR="00DD48BB" w:rsidRDefault="00000000" w:rsidP="00EC00B8">
      <w:pPr>
        <w:rPr>
          <w:rFonts w:hint="eastAsia"/>
          <w:sz w:val="10"/>
          <w:szCs w:val="10"/>
        </w:rPr>
      </w:pPr>
      <w:r>
        <w:rPr>
          <w:noProof/>
        </w:rPr>
        <mc:AlternateContent>
          <mc:Choice Requires="wps">
            <w:drawing>
              <wp:anchor distT="0" distB="0" distL="114300" distR="114300" simplePos="0" relativeHeight="251659264" behindDoc="0" locked="0" layoutInCell="1" allowOverlap="0" wp14:anchorId="095DF4EB" wp14:editId="74899F07">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14:textId="77777777" w:rsidR="00DD48BB" w:rsidRDefault="00DD48BB">
      <w:pPr>
        <w:pStyle w:val="afffff2"/>
        <w:framePr w:w="9639" w:h="6976" w:hRule="exact" w:hSpace="0" w:vSpace="0" w:wrap="around" w:hAnchor="page" w:y="6408"/>
        <w:jc w:val="center"/>
        <w:rPr>
          <w:rFonts w:ascii="黑体" w:eastAsia="黑体" w:hAnsi="黑体" w:hint="eastAsia"/>
          <w:b w:val="0"/>
          <w:bCs w:val="0"/>
          <w:w w:val="100"/>
        </w:rPr>
      </w:pPr>
    </w:p>
    <w:p w14:paraId="61469FF4" w14:textId="77777777" w:rsidR="007A51F9" w:rsidRPr="007A51F9" w:rsidRDefault="007A51F9" w:rsidP="007A51F9">
      <w:pPr>
        <w:pStyle w:val="affffffffffa"/>
        <w:framePr w:wrap="around"/>
        <w:rPr>
          <w:rFonts w:hint="eastAsia"/>
        </w:rPr>
      </w:pPr>
      <w:r w:rsidRPr="007A51F9">
        <w:t>北亚热带狼尾草套</w:t>
      </w:r>
      <w:r w:rsidRPr="007A51F9">
        <w:rPr>
          <w:rFonts w:hint="eastAsia"/>
        </w:rPr>
        <w:t>作</w:t>
      </w:r>
      <w:r w:rsidRPr="007A51F9">
        <w:t>红三叶技术规程</w:t>
      </w:r>
    </w:p>
    <w:p w14:paraId="356469BF" w14:textId="397913B1" w:rsidR="00DD48BB" w:rsidRDefault="00DD48BB" w:rsidP="007A51F9">
      <w:pPr>
        <w:pStyle w:val="affffffffffa"/>
        <w:framePr w:wrap="around"/>
        <w:rPr>
          <w:rFonts w:hint="eastAsia"/>
        </w:rPr>
      </w:pPr>
    </w:p>
    <w:p w14:paraId="6839A1F8" w14:textId="77777777" w:rsidR="00DD48BB" w:rsidRDefault="00DD48BB" w:rsidP="00EC00B8">
      <w:pPr>
        <w:rPr>
          <w:rFonts w:hint="eastAsia"/>
        </w:rPr>
      </w:pPr>
    </w:p>
    <w:p w14:paraId="6AC56532" w14:textId="75F85119" w:rsidR="007A51F9" w:rsidRPr="00546CF2" w:rsidRDefault="007A51F9" w:rsidP="007A51F9">
      <w:pPr>
        <w:pStyle w:val="afffffffd"/>
        <w:framePr w:wrap="around"/>
        <w:rPr>
          <w:rFonts w:hint="eastAsia"/>
          <w:noProof/>
        </w:rPr>
      </w:pPr>
      <w:r w:rsidRPr="00546CF2">
        <w:rPr>
          <w:noProof/>
        </w:rPr>
        <w:t xml:space="preserve">Technical </w:t>
      </w:r>
      <w:r w:rsidRPr="00546CF2">
        <w:rPr>
          <w:rFonts w:hint="eastAsia"/>
          <w:noProof/>
        </w:rPr>
        <w:t>R</w:t>
      </w:r>
      <w:r w:rsidRPr="00546CF2">
        <w:rPr>
          <w:noProof/>
        </w:rPr>
        <w:t xml:space="preserve">egulation for </w:t>
      </w:r>
      <w:r w:rsidRPr="00546CF2">
        <w:rPr>
          <w:rFonts w:hint="eastAsia"/>
          <w:noProof/>
        </w:rPr>
        <w:t>I</w:t>
      </w:r>
      <w:r w:rsidRPr="00546CF2">
        <w:rPr>
          <w:noProof/>
        </w:rPr>
        <w:t>ntercropping</w:t>
      </w:r>
      <w:r w:rsidRPr="00546CF2">
        <w:rPr>
          <w:rFonts w:hint="eastAsia"/>
          <w:i/>
          <w:iCs/>
          <w:noProof/>
        </w:rPr>
        <w:t xml:space="preserve"> Pennisetum </w:t>
      </w:r>
      <w:r w:rsidRPr="00546CF2">
        <w:rPr>
          <w:i/>
          <w:iCs/>
          <w:noProof/>
        </w:rPr>
        <w:t>alopecuroides</w:t>
      </w:r>
      <w:r w:rsidRPr="00546CF2">
        <w:rPr>
          <w:rFonts w:hint="eastAsia"/>
          <w:noProof/>
        </w:rPr>
        <w:t xml:space="preserve"> and </w:t>
      </w:r>
      <w:r w:rsidRPr="00546CF2">
        <w:rPr>
          <w:rFonts w:hint="eastAsia"/>
          <w:i/>
          <w:iCs/>
          <w:noProof/>
        </w:rPr>
        <w:t>Trifolium pratense</w:t>
      </w:r>
      <w:r w:rsidRPr="00546CF2">
        <w:rPr>
          <w:rFonts w:hint="eastAsia"/>
          <w:noProof/>
        </w:rPr>
        <w:t xml:space="preserve"> </w:t>
      </w:r>
      <w:r w:rsidRPr="00546CF2">
        <w:rPr>
          <w:noProof/>
        </w:rPr>
        <w:t>in the North Subtropical Region</w:t>
      </w:r>
      <w:r w:rsidRPr="00546CF2">
        <w:rPr>
          <w:rFonts w:hint="eastAsia"/>
          <w:noProof/>
        </w:rPr>
        <w:t xml:space="preserve"> in China</w:t>
      </w:r>
    </w:p>
    <w:p w14:paraId="0607A248" w14:textId="31C81033" w:rsidR="00DD48BB" w:rsidRPr="007A51F9" w:rsidRDefault="00DD48BB" w:rsidP="007A51F9">
      <w:pPr>
        <w:pStyle w:val="afffffffd"/>
        <w:framePr w:wrap="around"/>
        <w:rPr>
          <w:rFonts w:hint="eastAsia"/>
        </w:rPr>
      </w:pPr>
    </w:p>
    <w:p w14:paraId="6DE948F2" w14:textId="5B6A88C8" w:rsidR="00DD48BB" w:rsidRDefault="00154D91" w:rsidP="007A51F9">
      <w:pPr>
        <w:pStyle w:val="afffffffd"/>
        <w:framePr w:wrap="around"/>
        <w:rPr>
          <w:rFonts w:hint="eastAsia"/>
        </w:rPr>
      </w:pPr>
      <w:r>
        <w:rPr>
          <w:rFonts w:hint="eastAsia"/>
        </w:rPr>
        <w:t>（征求意见稿）</w:t>
      </w:r>
    </w:p>
    <w:p w14:paraId="29A04CDF" w14:textId="77777777" w:rsidR="00DD48BB" w:rsidRDefault="00DD48BB" w:rsidP="00EC00B8">
      <w:pPr>
        <w:rPr>
          <w:rFonts w:hint="eastAsia"/>
        </w:rPr>
      </w:pPr>
    </w:p>
    <w:bookmarkStart w:id="7" w:name="PLSH_DATE_Y"/>
    <w:p w14:paraId="6F58C787" w14:textId="77777777" w:rsidR="00DD48BB" w:rsidRDefault="00000000">
      <w:pPr>
        <w:pStyle w:val="affffffffff6"/>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7"/>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rPr>
          <w:rFonts w:hint="eastAsia"/>
        </w:rPr>
        <w:t>发布</w:t>
      </w:r>
    </w:p>
    <w:bookmarkStart w:id="9" w:name="CROT_DATE_Y"/>
    <w:p w14:paraId="3BEB7C95" w14:textId="77777777" w:rsidR="00DD48BB" w:rsidRDefault="00000000">
      <w:pPr>
        <w:pStyle w:val="affffffffff7"/>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hint="eastAsia"/>
        </w:rPr>
        <w:t>XX</w:t>
      </w:r>
      <w:r>
        <w:rPr>
          <w:rFonts w:hint="eastAsia"/>
        </w:rPr>
        <w:t>实施</w:t>
      </w:r>
    </w:p>
    <w:p w14:paraId="54172164" w14:textId="77777777" w:rsidR="00DD48BB" w:rsidRDefault="00000000">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11"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11"/>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1668DB30" w14:textId="77777777" w:rsidR="00DD48BB" w:rsidRDefault="00000000" w:rsidP="00EC00B8">
      <w:pPr>
        <w:rPr>
          <w:rFonts w:hint="eastAsia"/>
          <w:sz w:val="28"/>
          <w:szCs w:val="28"/>
        </w:rPr>
        <w:sectPr w:rsidR="00DD48B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5EA6D091" wp14:editId="409C42C9">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4FAD7C74" w14:textId="77777777" w:rsidR="00DD48BB" w:rsidRPr="001D3ADB" w:rsidRDefault="00000000" w:rsidP="004C391C">
      <w:pPr>
        <w:pStyle w:val="affffffc"/>
        <w:rPr>
          <w:rFonts w:hint="eastAsia"/>
        </w:rPr>
      </w:pPr>
      <w:bookmarkStart w:id="12" w:name="BookMark1"/>
      <w:bookmarkEnd w:id="5"/>
      <w:r w:rsidRPr="001D3ADB">
        <w:rPr>
          <w:rFonts w:hint="eastAsia"/>
        </w:rPr>
        <w:lastRenderedPageBreak/>
        <w:t>目次</w:t>
      </w:r>
    </w:p>
    <w:p w14:paraId="240D1559" w14:textId="5D967E20" w:rsidR="00B23A30" w:rsidRDefault="0000000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r>
        <w:rPr>
          <w:rStyle w:val="affffc"/>
        </w:rPr>
        <w:fldChar w:fldCharType="begin"/>
      </w:r>
      <w:r>
        <w:rPr>
          <w:rStyle w:val="affffc"/>
        </w:rPr>
        <w:instrText xml:space="preserve"> TOC \o "1-1" \h </w:instrText>
      </w:r>
      <w:r>
        <w:rPr>
          <w:rStyle w:val="affffc"/>
        </w:rPr>
        <w:fldChar w:fldCharType="separate"/>
      </w:r>
      <w:hyperlink w:anchor="_Toc212290635" w:history="1">
        <w:r w:rsidR="00B23A30" w:rsidRPr="00807912">
          <w:rPr>
            <w:rStyle w:val="affffc"/>
            <w:rFonts w:hint="eastAsia"/>
            <w:noProof/>
            <w:spacing w:val="320"/>
          </w:rPr>
          <w:t>前</w:t>
        </w:r>
        <w:r w:rsidR="00B23A30" w:rsidRPr="00807912">
          <w:rPr>
            <w:rStyle w:val="affffc"/>
            <w:rFonts w:hint="eastAsia"/>
            <w:noProof/>
          </w:rPr>
          <w:t>言</w:t>
        </w:r>
        <w:r w:rsidR="00B23A30">
          <w:rPr>
            <w:rFonts w:hint="eastAsia"/>
            <w:noProof/>
          </w:rPr>
          <w:tab/>
        </w:r>
        <w:r w:rsidR="00B23A30">
          <w:rPr>
            <w:rFonts w:hint="eastAsia"/>
            <w:noProof/>
          </w:rPr>
          <w:fldChar w:fldCharType="begin"/>
        </w:r>
        <w:r w:rsidR="00B23A30">
          <w:rPr>
            <w:rFonts w:hint="eastAsia"/>
            <w:noProof/>
          </w:rPr>
          <w:instrText xml:space="preserve"> </w:instrText>
        </w:r>
        <w:r w:rsidR="00B23A30">
          <w:rPr>
            <w:noProof/>
          </w:rPr>
          <w:instrText>PAGEREF _Toc212290635 \h</w:instrText>
        </w:r>
        <w:r w:rsidR="00B23A30">
          <w:rPr>
            <w:rFonts w:hint="eastAsia"/>
            <w:noProof/>
          </w:rPr>
          <w:instrText xml:space="preserve"> </w:instrText>
        </w:r>
        <w:r w:rsidR="00B23A30">
          <w:rPr>
            <w:rFonts w:hint="eastAsia"/>
            <w:noProof/>
          </w:rPr>
        </w:r>
        <w:r w:rsidR="00B23A30">
          <w:rPr>
            <w:rFonts w:hint="eastAsia"/>
            <w:noProof/>
          </w:rPr>
          <w:fldChar w:fldCharType="separate"/>
        </w:r>
        <w:r w:rsidR="00B23A30">
          <w:rPr>
            <w:rFonts w:hint="eastAsia"/>
            <w:noProof/>
          </w:rPr>
          <w:t>II</w:t>
        </w:r>
        <w:r w:rsidR="00B23A30">
          <w:rPr>
            <w:rFonts w:hint="eastAsia"/>
            <w:noProof/>
          </w:rPr>
          <w:fldChar w:fldCharType="end"/>
        </w:r>
      </w:hyperlink>
    </w:p>
    <w:p w14:paraId="24F8B2FA" w14:textId="285C9895"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36" w:history="1">
        <w:r w:rsidRPr="00807912">
          <w:rPr>
            <w:rStyle w:val="affffc"/>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_Toc212290636 \h</w:instrText>
        </w:r>
        <w:r>
          <w:rPr>
            <w:rFonts w:hint="eastAsia"/>
            <w:noProof/>
          </w:rPr>
          <w:instrText xml:space="preserve"> </w:instrText>
        </w:r>
        <w:r>
          <w:rPr>
            <w:rFonts w:hint="eastAsia"/>
            <w:noProof/>
          </w:rPr>
        </w:r>
        <w:r>
          <w:rPr>
            <w:rFonts w:hint="eastAsia"/>
            <w:noProof/>
          </w:rPr>
          <w:fldChar w:fldCharType="separate"/>
        </w:r>
        <w:r>
          <w:rPr>
            <w:rFonts w:hint="eastAsia"/>
            <w:noProof/>
          </w:rPr>
          <w:t>1</w:t>
        </w:r>
        <w:r>
          <w:rPr>
            <w:rFonts w:hint="eastAsia"/>
            <w:noProof/>
          </w:rPr>
          <w:fldChar w:fldCharType="end"/>
        </w:r>
      </w:hyperlink>
    </w:p>
    <w:p w14:paraId="73F6EAC6" w14:textId="242571AF"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37" w:history="1">
        <w:r w:rsidRPr="00807912">
          <w:rPr>
            <w:rStyle w:val="affffc"/>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_Toc212290637 \h</w:instrText>
        </w:r>
        <w:r>
          <w:rPr>
            <w:rFonts w:hint="eastAsia"/>
            <w:noProof/>
          </w:rPr>
          <w:instrText xml:space="preserve"> </w:instrText>
        </w:r>
        <w:r>
          <w:rPr>
            <w:rFonts w:hint="eastAsia"/>
            <w:noProof/>
          </w:rPr>
        </w:r>
        <w:r>
          <w:rPr>
            <w:rFonts w:hint="eastAsia"/>
            <w:noProof/>
          </w:rPr>
          <w:fldChar w:fldCharType="separate"/>
        </w:r>
        <w:r>
          <w:rPr>
            <w:rFonts w:hint="eastAsia"/>
            <w:noProof/>
          </w:rPr>
          <w:t>1</w:t>
        </w:r>
        <w:r>
          <w:rPr>
            <w:rFonts w:hint="eastAsia"/>
            <w:noProof/>
          </w:rPr>
          <w:fldChar w:fldCharType="end"/>
        </w:r>
      </w:hyperlink>
    </w:p>
    <w:p w14:paraId="6299927B" w14:textId="149B11BE"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38" w:history="1">
        <w:r w:rsidRPr="00807912">
          <w:rPr>
            <w:rStyle w:val="affffc"/>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_Toc212290638 \h</w:instrText>
        </w:r>
        <w:r>
          <w:rPr>
            <w:rFonts w:hint="eastAsia"/>
            <w:noProof/>
          </w:rPr>
          <w:instrText xml:space="preserve"> </w:instrText>
        </w:r>
        <w:r>
          <w:rPr>
            <w:rFonts w:hint="eastAsia"/>
            <w:noProof/>
          </w:rPr>
        </w:r>
        <w:r>
          <w:rPr>
            <w:rFonts w:hint="eastAsia"/>
            <w:noProof/>
          </w:rPr>
          <w:fldChar w:fldCharType="separate"/>
        </w:r>
        <w:r>
          <w:rPr>
            <w:rFonts w:hint="eastAsia"/>
            <w:noProof/>
          </w:rPr>
          <w:t>1</w:t>
        </w:r>
        <w:r>
          <w:rPr>
            <w:rFonts w:hint="eastAsia"/>
            <w:noProof/>
          </w:rPr>
          <w:fldChar w:fldCharType="end"/>
        </w:r>
      </w:hyperlink>
    </w:p>
    <w:p w14:paraId="38956FE5" w14:textId="6E9C8D27"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39" w:history="1">
        <w:r w:rsidRPr="00807912">
          <w:rPr>
            <w:rStyle w:val="affffc"/>
            <w:rFonts w:hint="eastAsia"/>
            <w:noProof/>
          </w:rPr>
          <w:t>4 选地与整地</w:t>
        </w:r>
        <w:r>
          <w:rPr>
            <w:rFonts w:hint="eastAsia"/>
            <w:noProof/>
          </w:rPr>
          <w:tab/>
        </w:r>
        <w:r>
          <w:rPr>
            <w:rFonts w:hint="eastAsia"/>
            <w:noProof/>
          </w:rPr>
          <w:fldChar w:fldCharType="begin"/>
        </w:r>
        <w:r>
          <w:rPr>
            <w:rFonts w:hint="eastAsia"/>
            <w:noProof/>
          </w:rPr>
          <w:instrText xml:space="preserve"> </w:instrText>
        </w:r>
        <w:r>
          <w:rPr>
            <w:noProof/>
          </w:rPr>
          <w:instrText>PAGEREF _Toc212290639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57F27DA8" w14:textId="592A67BF"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40" w:history="1">
        <w:r w:rsidRPr="00807912">
          <w:rPr>
            <w:rStyle w:val="affffc"/>
            <w:rFonts w:hint="eastAsia"/>
            <w:noProof/>
          </w:rPr>
          <w:t>5 播前准备</w:t>
        </w:r>
        <w:r>
          <w:rPr>
            <w:rFonts w:hint="eastAsia"/>
            <w:noProof/>
          </w:rPr>
          <w:tab/>
        </w:r>
        <w:r>
          <w:rPr>
            <w:rFonts w:hint="eastAsia"/>
            <w:noProof/>
          </w:rPr>
          <w:fldChar w:fldCharType="begin"/>
        </w:r>
        <w:r>
          <w:rPr>
            <w:rFonts w:hint="eastAsia"/>
            <w:noProof/>
          </w:rPr>
          <w:instrText xml:space="preserve"> </w:instrText>
        </w:r>
        <w:r>
          <w:rPr>
            <w:noProof/>
          </w:rPr>
          <w:instrText>PAGEREF _Toc212290640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0CCB6B3A" w14:textId="4B276E98"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41" w:history="1">
        <w:r w:rsidRPr="00807912">
          <w:rPr>
            <w:rStyle w:val="affffc"/>
            <w:rFonts w:hint="eastAsia"/>
            <w:noProof/>
          </w:rPr>
          <w:t>6 播种</w:t>
        </w:r>
        <w:r>
          <w:rPr>
            <w:rFonts w:hint="eastAsia"/>
            <w:noProof/>
          </w:rPr>
          <w:tab/>
        </w:r>
        <w:r>
          <w:rPr>
            <w:rFonts w:hint="eastAsia"/>
            <w:noProof/>
          </w:rPr>
          <w:fldChar w:fldCharType="begin"/>
        </w:r>
        <w:r>
          <w:rPr>
            <w:rFonts w:hint="eastAsia"/>
            <w:noProof/>
          </w:rPr>
          <w:instrText xml:space="preserve"> </w:instrText>
        </w:r>
        <w:r>
          <w:rPr>
            <w:noProof/>
          </w:rPr>
          <w:instrText>PAGEREF _Toc212290641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72DD57B3" w14:textId="7256BD81"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42" w:history="1">
        <w:r w:rsidRPr="00807912">
          <w:rPr>
            <w:rStyle w:val="affffc"/>
            <w:rFonts w:hint="eastAsia"/>
            <w:noProof/>
          </w:rPr>
          <w:t>7 田间管理</w:t>
        </w:r>
        <w:r>
          <w:rPr>
            <w:rFonts w:hint="eastAsia"/>
            <w:noProof/>
          </w:rPr>
          <w:tab/>
        </w:r>
        <w:r>
          <w:rPr>
            <w:rFonts w:hint="eastAsia"/>
            <w:noProof/>
          </w:rPr>
          <w:fldChar w:fldCharType="begin"/>
        </w:r>
        <w:r>
          <w:rPr>
            <w:rFonts w:hint="eastAsia"/>
            <w:noProof/>
          </w:rPr>
          <w:instrText xml:space="preserve"> </w:instrText>
        </w:r>
        <w:r>
          <w:rPr>
            <w:noProof/>
          </w:rPr>
          <w:instrText>PAGEREF _Toc212290642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307A60BE" w14:textId="14324DF5"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43" w:history="1">
        <w:r w:rsidRPr="00807912">
          <w:rPr>
            <w:rStyle w:val="affffc"/>
            <w:rFonts w:hint="eastAsia"/>
            <w:noProof/>
          </w:rPr>
          <w:t>8 收获利用</w:t>
        </w:r>
        <w:r>
          <w:rPr>
            <w:rFonts w:hint="eastAsia"/>
            <w:noProof/>
          </w:rPr>
          <w:tab/>
        </w:r>
        <w:r>
          <w:rPr>
            <w:rFonts w:hint="eastAsia"/>
            <w:noProof/>
          </w:rPr>
          <w:fldChar w:fldCharType="begin"/>
        </w:r>
        <w:r>
          <w:rPr>
            <w:rFonts w:hint="eastAsia"/>
            <w:noProof/>
          </w:rPr>
          <w:instrText xml:space="preserve"> </w:instrText>
        </w:r>
        <w:r>
          <w:rPr>
            <w:noProof/>
          </w:rPr>
          <w:instrText>PAGEREF _Toc212290643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61DE3675" w14:textId="46BB2E1A"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44" w:history="1">
        <w:r w:rsidRPr="00807912">
          <w:rPr>
            <w:rStyle w:val="affffc"/>
            <w:rFonts w:hint="eastAsia"/>
            <w:noProof/>
          </w:rPr>
          <w:t>9  生产档案管理</w:t>
        </w:r>
        <w:r>
          <w:rPr>
            <w:rFonts w:hint="eastAsia"/>
            <w:noProof/>
          </w:rPr>
          <w:tab/>
        </w:r>
        <w:r>
          <w:rPr>
            <w:rFonts w:hint="eastAsia"/>
            <w:noProof/>
          </w:rPr>
          <w:fldChar w:fldCharType="begin"/>
        </w:r>
        <w:r>
          <w:rPr>
            <w:rFonts w:hint="eastAsia"/>
            <w:noProof/>
          </w:rPr>
          <w:instrText xml:space="preserve"> </w:instrText>
        </w:r>
        <w:r>
          <w:rPr>
            <w:noProof/>
          </w:rPr>
          <w:instrText>PAGEREF _Toc212290644 \h</w:instrText>
        </w:r>
        <w:r>
          <w:rPr>
            <w:rFonts w:hint="eastAsia"/>
            <w:noProof/>
          </w:rPr>
          <w:instrText xml:space="preserve"> </w:instrText>
        </w:r>
        <w:r>
          <w:rPr>
            <w:rFonts w:hint="eastAsia"/>
            <w:noProof/>
          </w:rPr>
        </w:r>
        <w:r>
          <w:rPr>
            <w:rFonts w:hint="eastAsia"/>
            <w:noProof/>
          </w:rPr>
          <w:fldChar w:fldCharType="separate"/>
        </w:r>
        <w:r>
          <w:rPr>
            <w:rFonts w:hint="eastAsia"/>
            <w:noProof/>
          </w:rPr>
          <w:t>4</w:t>
        </w:r>
        <w:r>
          <w:rPr>
            <w:rFonts w:hint="eastAsia"/>
            <w:noProof/>
          </w:rPr>
          <w:fldChar w:fldCharType="end"/>
        </w:r>
      </w:hyperlink>
    </w:p>
    <w:p w14:paraId="24DC13C0" w14:textId="76D935AF" w:rsidR="00B23A30" w:rsidRDefault="00B23A30" w:rsidP="00B23A30">
      <w:pPr>
        <w:pStyle w:val="TOC1"/>
        <w:spacing w:beforeLines="0" w:before="0" w:afterLines="0" w:after="0"/>
        <w:ind w:firstLineChars="202" w:firstLine="424"/>
        <w:rPr>
          <w:rFonts w:asciiTheme="minorHAnsi" w:eastAsiaTheme="minorEastAsia" w:hAnsiTheme="minorHAnsi" w:cstheme="minorBidi" w:hint="eastAsia"/>
          <w:noProof/>
          <w:kern w:val="2"/>
          <w:sz w:val="22"/>
          <w:szCs w:val="24"/>
          <w14:ligatures w14:val="standardContextual"/>
        </w:rPr>
      </w:pPr>
      <w:hyperlink w:anchor="_Toc212290645" w:history="1">
        <w:r w:rsidRPr="00807912">
          <w:rPr>
            <w:rStyle w:val="affffc"/>
            <w:rFonts w:hint="eastAsia"/>
            <w:noProof/>
            <w:spacing w:val="100"/>
          </w:rPr>
          <w:t>附录A</w:t>
        </w:r>
        <w:r w:rsidRPr="00807912">
          <w:rPr>
            <w:rStyle w:val="affffc"/>
            <w:rFonts w:hint="eastAsia"/>
            <w:noProof/>
          </w:rPr>
          <w:t xml:space="preserve"> (资料性) 饲草实际播种量计算方法</w:t>
        </w:r>
        <w:r>
          <w:rPr>
            <w:rFonts w:hint="eastAsia"/>
            <w:noProof/>
          </w:rPr>
          <w:tab/>
        </w:r>
        <w:r>
          <w:rPr>
            <w:rFonts w:hint="eastAsia"/>
            <w:noProof/>
          </w:rPr>
          <w:fldChar w:fldCharType="begin"/>
        </w:r>
        <w:r>
          <w:rPr>
            <w:rFonts w:hint="eastAsia"/>
            <w:noProof/>
          </w:rPr>
          <w:instrText xml:space="preserve"> </w:instrText>
        </w:r>
        <w:r>
          <w:rPr>
            <w:noProof/>
          </w:rPr>
          <w:instrText>PAGEREF _Toc212290645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45EAE6E9" w14:textId="29EE8026" w:rsidR="00DD48BB" w:rsidRDefault="00000000" w:rsidP="00B23A30">
      <w:pPr>
        <w:pStyle w:val="TOC1"/>
        <w:spacing w:beforeLines="0" w:before="0" w:afterLines="0" w:after="0"/>
        <w:ind w:firstLineChars="202" w:firstLine="424"/>
        <w:rPr>
          <w:rFonts w:hint="eastAsia"/>
        </w:rPr>
        <w:sectPr w:rsidR="00DD48B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Pr>
          <w:rStyle w:val="affffc"/>
        </w:rPr>
        <w:fldChar w:fldCharType="end"/>
      </w:r>
    </w:p>
    <w:p w14:paraId="5FA94F69" w14:textId="77777777" w:rsidR="00DD48BB" w:rsidRDefault="00000000" w:rsidP="001D3ADB">
      <w:pPr>
        <w:pStyle w:val="a6"/>
      </w:pPr>
      <w:bookmarkStart w:id="13" w:name="_Toc212290635"/>
      <w:bookmarkStart w:id="14" w:name="BookMark2"/>
      <w:bookmarkEnd w:id="12"/>
      <w:r>
        <w:rPr>
          <w:spacing w:val="320"/>
        </w:rPr>
        <w:lastRenderedPageBreak/>
        <w:t>前</w:t>
      </w:r>
      <w:r>
        <w:t>言</w:t>
      </w:r>
      <w:bookmarkEnd w:id="13"/>
    </w:p>
    <w:p w14:paraId="672BB005" w14:textId="77777777" w:rsidR="00DD48BB" w:rsidRDefault="00000000" w:rsidP="007A51F9">
      <w:pPr>
        <w:pStyle w:val="afffff7"/>
        <w:spacing w:line="400" w:lineRule="exact"/>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120C94BF" w14:textId="77777777" w:rsidR="00DD48BB" w:rsidRDefault="00000000" w:rsidP="007A51F9">
      <w:pPr>
        <w:pStyle w:val="afffff7"/>
        <w:spacing w:line="400" w:lineRule="exact"/>
        <w:ind w:firstLine="420"/>
      </w:pPr>
      <w:r>
        <w:t>本</w:t>
      </w:r>
      <w:r>
        <w:rPr>
          <w:rFonts w:hint="eastAsia"/>
        </w:rPr>
        <w:t>文件</w:t>
      </w:r>
      <w:r>
        <w:t>由北京华夏草业产业技术创新战略联盟提出并归口。</w:t>
      </w:r>
    </w:p>
    <w:p w14:paraId="436585F4" w14:textId="77777777" w:rsidR="007A51F9" w:rsidRPr="00396B13" w:rsidRDefault="00000000" w:rsidP="007A51F9">
      <w:pPr>
        <w:pStyle w:val="afffff7"/>
        <w:spacing w:line="400" w:lineRule="exact"/>
        <w:ind w:firstLine="420"/>
        <w:rPr>
          <w:rFonts w:ascii="Times New Roman"/>
          <w:lang w:val="zh-CN"/>
        </w:rPr>
      </w:pPr>
      <w:r>
        <w:t>本</w:t>
      </w:r>
      <w:r>
        <w:rPr>
          <w:rFonts w:hint="eastAsia"/>
        </w:rPr>
        <w:t>文件</w:t>
      </w:r>
      <w:r>
        <w:t>起草单位：</w:t>
      </w:r>
      <w:r w:rsidR="007A51F9" w:rsidRPr="00396B13">
        <w:rPr>
          <w:rFonts w:ascii="Times New Roman"/>
          <w:lang w:val="zh-CN"/>
        </w:rPr>
        <w:t>湖北省农业科学院畜牧兽医研究所</w:t>
      </w:r>
      <w:r w:rsidR="007A51F9">
        <w:rPr>
          <w:rFonts w:ascii="Times New Roman" w:hint="eastAsia"/>
          <w:lang w:val="zh-CN"/>
        </w:rPr>
        <w:t>、湖北鹏乐农业发展有限公司、通城县</w:t>
      </w:r>
      <w:proofErr w:type="gramStart"/>
      <w:r w:rsidR="007A51F9">
        <w:rPr>
          <w:rFonts w:ascii="Times New Roman" w:hint="eastAsia"/>
          <w:lang w:val="zh-CN"/>
        </w:rPr>
        <w:t>骊</w:t>
      </w:r>
      <w:proofErr w:type="gramEnd"/>
      <w:r w:rsidR="007A51F9">
        <w:rPr>
          <w:rFonts w:ascii="Times New Roman" w:hint="eastAsia"/>
          <w:lang w:val="zh-CN"/>
        </w:rPr>
        <w:t>羊生态科技有限公司。</w:t>
      </w:r>
    </w:p>
    <w:p w14:paraId="28D0AE85" w14:textId="77777777" w:rsidR="007A51F9" w:rsidRPr="00396B13" w:rsidRDefault="007A51F9" w:rsidP="007A51F9">
      <w:pPr>
        <w:pStyle w:val="afffff7"/>
        <w:spacing w:line="400" w:lineRule="exact"/>
        <w:ind w:firstLine="420"/>
        <w:rPr>
          <w:rFonts w:ascii="Times New Roman"/>
          <w:lang w:val="zh-CN"/>
        </w:rPr>
      </w:pPr>
      <w:r w:rsidRPr="00396B13">
        <w:rPr>
          <w:rFonts w:ascii="Times New Roman"/>
          <w:lang w:val="zh-CN"/>
        </w:rPr>
        <w:t>本文件主要起草人：张鹤山、刘洋、田宏、熊军波、陆姣云、吴新江</w:t>
      </w:r>
      <w:r>
        <w:rPr>
          <w:rFonts w:ascii="Times New Roman" w:hint="eastAsia"/>
          <w:lang w:val="zh-CN"/>
        </w:rPr>
        <w:t>、夏斌斌、吴新池</w:t>
      </w:r>
      <w:r w:rsidRPr="00396B13">
        <w:rPr>
          <w:rFonts w:ascii="Times New Roman"/>
          <w:lang w:val="zh-CN"/>
        </w:rPr>
        <w:t>。</w:t>
      </w:r>
    </w:p>
    <w:p w14:paraId="68C3E5BA" w14:textId="77777777" w:rsidR="007A51F9" w:rsidRPr="00396B13" w:rsidRDefault="007A51F9" w:rsidP="007A51F9">
      <w:pPr>
        <w:pStyle w:val="afffff7"/>
        <w:spacing w:line="400" w:lineRule="exact"/>
        <w:ind w:firstLine="420"/>
        <w:rPr>
          <w:rFonts w:ascii="Times New Roman"/>
          <w:lang w:val="zh-CN"/>
        </w:rPr>
      </w:pPr>
      <w:r w:rsidRPr="00396B13">
        <w:rPr>
          <w:rFonts w:ascii="Times New Roman"/>
          <w:lang w:val="zh-CN"/>
        </w:rPr>
        <w:t>本标准为首次发布。</w:t>
      </w:r>
    </w:p>
    <w:p w14:paraId="07C8639B" w14:textId="4487C9ED" w:rsidR="00DD48BB" w:rsidRDefault="00DD48BB" w:rsidP="007A51F9">
      <w:pPr>
        <w:pStyle w:val="afffff7"/>
        <w:spacing w:line="400" w:lineRule="exact"/>
        <w:ind w:firstLine="420"/>
        <w:sectPr w:rsidR="00DD48B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14" w:displacedByCustomXml="next"/>
    <w:bookmarkStart w:id="15" w:name="NEW_STAND_NAME" w:displacedByCustomXml="next"/>
    <w:bookmarkStart w:id="16" w:name="BookMark4"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2F6969D0" w14:textId="4FAB23A4" w:rsidR="00DD48BB" w:rsidRDefault="007A51F9">
              <w:pPr>
                <w:pStyle w:val="afffffffffe"/>
                <w:spacing w:before="850" w:after="680" w:line="240" w:lineRule="auto"/>
                <w:rPr>
                  <w:rFonts w:hint="eastAsia"/>
                </w:rPr>
              </w:pPr>
              <w:r>
                <w:rPr>
                  <w:rFonts w:hint="eastAsia"/>
                </w:rPr>
                <w:t>北亚热带狼尾草套作红三叶技术规程</w:t>
              </w:r>
            </w:p>
          </w:sdtContent>
        </w:sdt>
      </w:sdtContent>
    </w:sdt>
    <w:p w14:paraId="7A0D302B" w14:textId="54E97B25" w:rsidR="00DD48BB" w:rsidRDefault="00663E3F" w:rsidP="004202D8">
      <w:pPr>
        <w:pStyle w:val="afffffff0"/>
      </w:pPr>
      <w:bookmarkStart w:id="17" w:name="_Toc24884211"/>
      <w:bookmarkStart w:id="18" w:name="_Toc97192964"/>
      <w:bookmarkStart w:id="19" w:name="_Toc17233333"/>
      <w:bookmarkStart w:id="20" w:name="_Toc17233325"/>
      <w:bookmarkStart w:id="21" w:name="_Toc26718930"/>
      <w:bookmarkStart w:id="22" w:name="_Toc26648465"/>
      <w:bookmarkStart w:id="23" w:name="_Toc26986771"/>
      <w:bookmarkStart w:id="24" w:name="_Toc26986530"/>
      <w:bookmarkStart w:id="25" w:name="_Toc24884218"/>
      <w:bookmarkStart w:id="26" w:name="_Toc212290636"/>
      <w:bookmarkEnd w:id="15"/>
      <w:r>
        <w:rPr>
          <w:rFonts w:hint="eastAsia"/>
        </w:rPr>
        <w:t>1 范围</w:t>
      </w:r>
      <w:bookmarkEnd w:id="17"/>
      <w:bookmarkEnd w:id="18"/>
      <w:bookmarkEnd w:id="19"/>
      <w:bookmarkEnd w:id="20"/>
      <w:bookmarkEnd w:id="21"/>
      <w:bookmarkEnd w:id="22"/>
      <w:bookmarkEnd w:id="23"/>
      <w:bookmarkEnd w:id="24"/>
      <w:bookmarkEnd w:id="25"/>
      <w:bookmarkEnd w:id="26"/>
    </w:p>
    <w:p w14:paraId="254293D3" w14:textId="60FEFD67" w:rsidR="00A81E98" w:rsidRPr="00396B13" w:rsidRDefault="00A81E98" w:rsidP="000D14D3">
      <w:pPr>
        <w:ind w:firstLineChars="200" w:firstLine="420"/>
        <w:rPr>
          <w:rFonts w:hint="eastAsia"/>
        </w:rPr>
      </w:pPr>
      <w:bookmarkStart w:id="27" w:name="_Hlk152665020"/>
      <w:bookmarkStart w:id="28" w:name="_Toc24884212"/>
      <w:bookmarkStart w:id="29" w:name="_Toc26648466"/>
      <w:bookmarkStart w:id="30" w:name="_Toc24884219"/>
      <w:bookmarkStart w:id="31" w:name="_Toc17233326"/>
      <w:bookmarkStart w:id="32" w:name="_Toc17233334"/>
      <w:r w:rsidRPr="00396B13">
        <w:t>本文件规定了北亚热带狼尾草套</w:t>
      </w:r>
      <w:r>
        <w:rPr>
          <w:rFonts w:hint="eastAsia"/>
        </w:rPr>
        <w:t>作</w:t>
      </w:r>
      <w:r w:rsidRPr="00396B13">
        <w:t>红三</w:t>
      </w:r>
      <w:r>
        <w:rPr>
          <w:rFonts w:hint="eastAsia"/>
        </w:rPr>
        <w:t>叶</w:t>
      </w:r>
      <w:r w:rsidRPr="00396B13">
        <w:t>技术的</w:t>
      </w:r>
      <w:r w:rsidRPr="00396B13">
        <w:rPr>
          <w:rFonts w:hint="eastAsia"/>
        </w:rPr>
        <w:t>选地与整地、播前准备、播种、田间管理、收获利用及生产档案管理等</w:t>
      </w:r>
      <w:r w:rsidRPr="00396B13">
        <w:t>技术要求。</w:t>
      </w:r>
    </w:p>
    <w:p w14:paraId="337FBC67" w14:textId="1F0F0821" w:rsidR="00DD48BB" w:rsidRPr="00A81E98" w:rsidRDefault="00A81E98" w:rsidP="000D14D3">
      <w:r w:rsidRPr="00396B13">
        <w:t>本文件适用于</w:t>
      </w:r>
      <w:r w:rsidRPr="00396B13">
        <w:rPr>
          <w:rFonts w:hint="eastAsia"/>
        </w:rPr>
        <w:t>北</w:t>
      </w:r>
      <w:r w:rsidRPr="00396B13">
        <w:t>亚热带狼尾草套</w:t>
      </w:r>
      <w:r>
        <w:rPr>
          <w:rFonts w:hint="eastAsia"/>
        </w:rPr>
        <w:t>作</w:t>
      </w:r>
      <w:r w:rsidRPr="00396B13">
        <w:t>红三叶的栽培。</w:t>
      </w:r>
    </w:p>
    <w:p w14:paraId="466B8718" w14:textId="7554FEB8" w:rsidR="00DD48BB" w:rsidRDefault="00663E3F" w:rsidP="004202D8">
      <w:pPr>
        <w:pStyle w:val="afffffff0"/>
      </w:pPr>
      <w:bookmarkStart w:id="33" w:name="_Toc26986531"/>
      <w:bookmarkStart w:id="34" w:name="_Toc26718931"/>
      <w:bookmarkStart w:id="35" w:name="_Toc97192965"/>
      <w:bookmarkStart w:id="36" w:name="_Toc26986772"/>
      <w:bookmarkStart w:id="37" w:name="_Toc212290637"/>
      <w:bookmarkEnd w:id="27"/>
      <w:r>
        <w:rPr>
          <w:rFonts w:hint="eastAsia"/>
        </w:rPr>
        <w:t>2 规范性引用文件</w:t>
      </w:r>
      <w:bookmarkEnd w:id="28"/>
      <w:bookmarkEnd w:id="29"/>
      <w:bookmarkEnd w:id="30"/>
      <w:bookmarkEnd w:id="31"/>
      <w:bookmarkEnd w:id="32"/>
      <w:bookmarkEnd w:id="33"/>
      <w:bookmarkEnd w:id="34"/>
      <w:bookmarkEnd w:id="35"/>
      <w:bookmarkEnd w:id="36"/>
      <w:bookmarkEnd w:id="37"/>
    </w:p>
    <w:bookmarkStart w:id="38"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2A8F18" w14:textId="77777777" w:rsidR="00DD48BB" w:rsidRDefault="00000000">
          <w:pPr>
            <w:pStyle w:val="af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032E8C" w14:textId="147F5A58" w:rsidR="00A81E98" w:rsidRPr="00396B13" w:rsidRDefault="00A81E98" w:rsidP="00231525">
      <w:pPr>
        <w:ind w:firstLineChars="200" w:firstLine="420"/>
        <w:rPr>
          <w:rFonts w:hint="eastAsia"/>
        </w:rPr>
      </w:pPr>
      <w:bookmarkStart w:id="39" w:name="_Toc97192966"/>
      <w:bookmarkEnd w:id="38"/>
      <w:r w:rsidRPr="00396B13">
        <w:t xml:space="preserve">GB 5084 </w:t>
      </w:r>
      <w:r w:rsidR="00231525">
        <w:rPr>
          <w:rFonts w:hint="eastAsia"/>
        </w:rPr>
        <w:t xml:space="preserve"> </w:t>
      </w:r>
      <w:r w:rsidRPr="00396B13">
        <w:t>农田灌溉水质标准</w:t>
      </w:r>
    </w:p>
    <w:p w14:paraId="0E315EB2" w14:textId="06816F6B" w:rsidR="00A81E98" w:rsidRPr="00396B13" w:rsidRDefault="00A81E98" w:rsidP="00231525">
      <w:pPr>
        <w:ind w:firstLineChars="200" w:firstLine="420"/>
        <w:rPr>
          <w:rFonts w:hint="eastAsia"/>
        </w:rPr>
      </w:pPr>
      <w:r w:rsidRPr="00396B13">
        <w:t xml:space="preserve">GB/T 6141 </w:t>
      </w:r>
      <w:r w:rsidR="00231525">
        <w:rPr>
          <w:rFonts w:hint="eastAsia"/>
        </w:rPr>
        <w:t xml:space="preserve"> </w:t>
      </w:r>
      <w:r w:rsidRPr="00396B13">
        <w:t>豆科草种子质量分级</w:t>
      </w:r>
    </w:p>
    <w:p w14:paraId="170A85FE" w14:textId="40E628E1" w:rsidR="00A81E98" w:rsidRPr="00396B13" w:rsidRDefault="00A81E98" w:rsidP="00231525">
      <w:pPr>
        <w:ind w:firstLineChars="200" w:firstLine="420"/>
        <w:rPr>
          <w:rFonts w:hint="eastAsia"/>
        </w:rPr>
      </w:pPr>
      <w:r w:rsidRPr="00396B13">
        <w:t xml:space="preserve">GB/T 6142 </w:t>
      </w:r>
      <w:r w:rsidR="00231525">
        <w:rPr>
          <w:rFonts w:hint="eastAsia"/>
        </w:rPr>
        <w:t xml:space="preserve"> </w:t>
      </w:r>
      <w:r w:rsidRPr="00396B13">
        <w:t>禾本科草种子质量分级</w:t>
      </w:r>
    </w:p>
    <w:p w14:paraId="09C32503" w14:textId="7ECA657A" w:rsidR="00A81E98" w:rsidRPr="00396B13" w:rsidRDefault="00A81E98" w:rsidP="00231525">
      <w:pPr>
        <w:ind w:firstLineChars="200" w:firstLine="420"/>
        <w:rPr>
          <w:rFonts w:hint="eastAsia"/>
        </w:rPr>
      </w:pPr>
      <w:r w:rsidRPr="00396B13">
        <w:t>GB/T 8321</w:t>
      </w:r>
      <w:r w:rsidR="00231525">
        <w:rPr>
          <w:rFonts w:hint="eastAsia"/>
        </w:rPr>
        <w:t xml:space="preserve">  </w:t>
      </w:r>
      <w:r w:rsidRPr="00396B13">
        <w:t>农药合理使用准则</w:t>
      </w:r>
    </w:p>
    <w:p w14:paraId="731DB2C8" w14:textId="333B7E60" w:rsidR="00A81E98" w:rsidRPr="00396B13" w:rsidRDefault="00A81E98" w:rsidP="00231525">
      <w:pPr>
        <w:ind w:firstLineChars="200" w:firstLine="420"/>
        <w:rPr>
          <w:rFonts w:hint="eastAsia"/>
        </w:rPr>
      </w:pPr>
      <w:r w:rsidRPr="00396B13">
        <w:t xml:space="preserve">GB 15618 </w:t>
      </w:r>
      <w:r w:rsidR="00231525">
        <w:rPr>
          <w:rFonts w:hint="eastAsia"/>
        </w:rPr>
        <w:t xml:space="preserve"> </w:t>
      </w:r>
      <w:r w:rsidRPr="00396B13">
        <w:rPr>
          <w:rFonts w:hint="eastAsia"/>
        </w:rPr>
        <w:t>土壤环境质量</w:t>
      </w:r>
      <w:r w:rsidRPr="00396B13">
        <w:t xml:space="preserve"> </w:t>
      </w:r>
      <w:r w:rsidRPr="00396B13">
        <w:rPr>
          <w:rFonts w:hint="eastAsia"/>
        </w:rPr>
        <w:t>农用地土壤污染风险管控标准（试行）</w:t>
      </w:r>
      <w:r w:rsidRPr="00396B13">
        <w:t xml:space="preserve"> </w:t>
      </w:r>
    </w:p>
    <w:p w14:paraId="4521B0B1" w14:textId="12560DB2" w:rsidR="00A81E98" w:rsidRPr="00396B13" w:rsidRDefault="00A81E98" w:rsidP="00231525">
      <w:pPr>
        <w:ind w:firstLineChars="200" w:firstLine="420"/>
        <w:rPr>
          <w:rFonts w:hint="eastAsia"/>
        </w:rPr>
      </w:pPr>
      <w:r w:rsidRPr="00396B13">
        <w:t xml:space="preserve">NY/T 496 </w:t>
      </w:r>
      <w:r w:rsidR="00231525">
        <w:rPr>
          <w:rFonts w:hint="eastAsia"/>
        </w:rPr>
        <w:t xml:space="preserve"> </w:t>
      </w:r>
      <w:r w:rsidRPr="00396B13">
        <w:t>肥料合理使用准则 通则</w:t>
      </w:r>
    </w:p>
    <w:p w14:paraId="38846259" w14:textId="15C9E86E" w:rsidR="00A81E98" w:rsidRPr="00396B13" w:rsidRDefault="00A81E98" w:rsidP="00231525">
      <w:pPr>
        <w:ind w:firstLineChars="200" w:firstLine="420"/>
        <w:rPr>
          <w:rFonts w:hint="eastAsia"/>
        </w:rPr>
      </w:pPr>
      <w:r w:rsidRPr="00396B13">
        <w:t xml:space="preserve">NY/T 1276 </w:t>
      </w:r>
      <w:r w:rsidR="00231525">
        <w:rPr>
          <w:rFonts w:hint="eastAsia"/>
        </w:rPr>
        <w:t xml:space="preserve"> </w:t>
      </w:r>
      <w:r w:rsidRPr="00396B13">
        <w:t>农药安全使用规范总则</w:t>
      </w:r>
    </w:p>
    <w:p w14:paraId="49BDC753" w14:textId="358C5CD0" w:rsidR="00A81E98" w:rsidRPr="00396B13" w:rsidRDefault="00A81E98" w:rsidP="00231525">
      <w:pPr>
        <w:ind w:firstLineChars="200" w:firstLine="420"/>
        <w:rPr>
          <w:rFonts w:hint="eastAsia"/>
        </w:rPr>
      </w:pPr>
      <w:r w:rsidRPr="00396B13">
        <w:t xml:space="preserve">NY/T 1876 </w:t>
      </w:r>
      <w:r w:rsidR="00231525">
        <w:rPr>
          <w:rFonts w:hint="eastAsia"/>
        </w:rPr>
        <w:t xml:space="preserve"> </w:t>
      </w:r>
      <w:r w:rsidRPr="00396B13">
        <w:t>喷杆式喷雾机安全施药技术规范</w:t>
      </w:r>
    </w:p>
    <w:p w14:paraId="20ED1009" w14:textId="624DDD32" w:rsidR="00DD48BB" w:rsidRDefault="004202D8" w:rsidP="004202D8">
      <w:pPr>
        <w:pStyle w:val="afffffff0"/>
      </w:pPr>
      <w:bookmarkStart w:id="40" w:name="_Toc212290638"/>
      <w:r>
        <w:rPr>
          <w:rFonts w:hint="eastAsia"/>
        </w:rPr>
        <w:t>3 术语和定义</w:t>
      </w:r>
      <w:bookmarkEnd w:id="39"/>
      <w:bookmarkEnd w:id="40"/>
    </w:p>
    <w:bookmarkStart w:id="41" w:name="_Toc26986532" w:displacedByCustomXml="next"/>
    <w:bookmarkEnd w:id="41" w:displacedByCustomXml="next"/>
    <w:bookmarkStart w:id="42"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8CE477" w14:textId="77777777" w:rsidR="00DD48BB" w:rsidRDefault="00000000" w:rsidP="004202D8">
          <w:pPr>
            <w:pStyle w:val="afffff7"/>
            <w:ind w:left="420" w:firstLineChars="0" w:firstLine="0"/>
            <w:rPr>
              <w:rFonts w:ascii="黑体" w:eastAsia="黑体" w:hAnsi="黑体" w:hint="eastAsia"/>
            </w:rPr>
          </w:pPr>
          <w:r>
            <w:t>下列术语和定义适用于本文件。</w:t>
          </w:r>
        </w:p>
      </w:sdtContent>
    </w:sdt>
    <w:bookmarkEnd w:id="42"/>
    <w:p w14:paraId="55256FBD" w14:textId="793EEB65" w:rsidR="00DD48BB" w:rsidRDefault="004202D8" w:rsidP="004202D8">
      <w:pPr>
        <w:pStyle w:val="afffffff1"/>
        <w:spacing w:before="120" w:after="120"/>
      </w:pPr>
      <w:r>
        <w:rPr>
          <w:rFonts w:hint="eastAsia"/>
        </w:rPr>
        <w:t>3.1</w:t>
      </w:r>
    </w:p>
    <w:p w14:paraId="3317CB55" w14:textId="04C51A46" w:rsidR="00A81E98" w:rsidRDefault="00A81E98" w:rsidP="004202D8">
      <w:pPr>
        <w:pStyle w:val="afffff7"/>
        <w:ind w:left="420" w:firstLineChars="0" w:firstLine="0"/>
      </w:pPr>
      <w:r>
        <w:rPr>
          <w:rFonts w:ascii="黑体" w:eastAsia="黑体" w:hAnsi="黑体" w:cs="黑体" w:hint="eastAsia"/>
        </w:rPr>
        <w:t>套作</w:t>
      </w:r>
      <w:r>
        <w:rPr>
          <w:rFonts w:ascii="黑体" w:eastAsia="黑体" w:hAnsi="黑体" w:hint="eastAsia"/>
          <w:color w:val="000000" w:themeColor="text1"/>
        </w:rPr>
        <w:t xml:space="preserve"> Intercropping</w:t>
      </w:r>
    </w:p>
    <w:p w14:paraId="32E04B27" w14:textId="73D2577D" w:rsidR="00A81E98" w:rsidRDefault="00A81E98" w:rsidP="004202D8">
      <w:pPr>
        <w:pStyle w:val="afffff7"/>
        <w:ind w:left="420" w:firstLineChars="0" w:firstLine="0"/>
        <w:rPr>
          <w:color w:val="000000" w:themeColor="text1"/>
        </w:rPr>
      </w:pPr>
      <w:r w:rsidRPr="00396B13">
        <w:rPr>
          <w:rFonts w:ascii="Times New Roman"/>
        </w:rPr>
        <w:t>指在前季作物生长后期的株行间播种或移栽后季作物的种植方式。</w:t>
      </w:r>
    </w:p>
    <w:p w14:paraId="5B3C06A3" w14:textId="2B5332AA" w:rsidR="00DD48BB" w:rsidRDefault="004202D8" w:rsidP="004202D8">
      <w:pPr>
        <w:pStyle w:val="afffffff1"/>
        <w:spacing w:before="120" w:after="120"/>
      </w:pPr>
      <w:r>
        <w:rPr>
          <w:rFonts w:hint="eastAsia"/>
        </w:rPr>
        <w:t>3.2</w:t>
      </w:r>
    </w:p>
    <w:p w14:paraId="60215E88" w14:textId="4EA358E2" w:rsidR="00A81E98" w:rsidRDefault="00A81E98" w:rsidP="004202D8">
      <w:pPr>
        <w:pStyle w:val="afffff7"/>
        <w:ind w:left="420" w:firstLineChars="0" w:firstLine="0"/>
      </w:pPr>
      <w:r>
        <w:rPr>
          <w:rFonts w:ascii="黑体" w:eastAsia="黑体" w:hAnsi="黑体" w:cs="黑体" w:hint="eastAsia"/>
        </w:rPr>
        <w:t>狼尾草</w:t>
      </w:r>
      <w:r>
        <w:rPr>
          <w:rFonts w:ascii="黑体" w:eastAsia="黑体" w:hAnsi="黑体" w:hint="eastAsia"/>
          <w:color w:val="000000" w:themeColor="text1"/>
        </w:rPr>
        <w:t xml:space="preserve"> </w:t>
      </w:r>
      <w:r w:rsidR="00602FE7" w:rsidRPr="00602FE7">
        <w:rPr>
          <w:rFonts w:ascii="黑体" w:eastAsia="黑体" w:hAnsi="黑体" w:hint="eastAsia"/>
          <w:i/>
          <w:iCs/>
          <w:color w:val="000000" w:themeColor="text1"/>
        </w:rPr>
        <w:t xml:space="preserve">Pennisetum </w:t>
      </w:r>
      <w:proofErr w:type="spellStart"/>
      <w:r w:rsidR="00602FE7" w:rsidRPr="00602FE7">
        <w:rPr>
          <w:rFonts w:ascii="黑体" w:eastAsia="黑体" w:hAnsi="黑体" w:hint="eastAsia"/>
          <w:i/>
          <w:iCs/>
          <w:color w:val="000000" w:themeColor="text1"/>
        </w:rPr>
        <w:t>alopecuroides</w:t>
      </w:r>
      <w:proofErr w:type="spellEnd"/>
    </w:p>
    <w:p w14:paraId="034E6554" w14:textId="4E6FC95A" w:rsidR="00A81E98" w:rsidRPr="00A81E98" w:rsidRDefault="00A81E98" w:rsidP="004202D8">
      <w:pPr>
        <w:spacing w:beforeLines="0" w:before="0" w:afterLines="0" w:after="0"/>
        <w:ind w:left="420"/>
        <w:rPr>
          <w:rFonts w:hint="eastAsia"/>
        </w:rPr>
      </w:pPr>
      <w:bookmarkStart w:id="43" w:name="_Hlk212241533"/>
      <w:bookmarkStart w:id="44" w:name="_Hlk212241665"/>
      <w:r w:rsidRPr="00A81E98">
        <w:rPr>
          <w:rFonts w:hint="eastAsia"/>
        </w:rPr>
        <w:t>指</w:t>
      </w:r>
      <w:r w:rsidRPr="00A81E98">
        <w:t>禾本科狼尾草属（</w:t>
      </w:r>
      <w:r w:rsidRPr="00A81E98">
        <w:rPr>
          <w:i/>
          <w:iCs/>
        </w:rPr>
        <w:t>Pennisetum</w:t>
      </w:r>
      <w:r w:rsidRPr="00A81E98">
        <w:t>）</w:t>
      </w:r>
      <w:r w:rsidRPr="00A81E98">
        <w:rPr>
          <w:rFonts w:hint="eastAsia"/>
        </w:rPr>
        <w:t>的</w:t>
      </w:r>
      <w:r w:rsidRPr="00A81E98">
        <w:t>狼尾草（</w:t>
      </w:r>
      <w:r w:rsidRPr="00A81E98">
        <w:rPr>
          <w:i/>
          <w:iCs/>
        </w:rPr>
        <w:t xml:space="preserve">Pennisetum </w:t>
      </w:r>
      <w:proofErr w:type="spellStart"/>
      <w:r w:rsidRPr="00A81E98">
        <w:rPr>
          <w:i/>
          <w:iCs/>
        </w:rPr>
        <w:t>alopecuroides</w:t>
      </w:r>
      <w:proofErr w:type="spellEnd"/>
      <w:r w:rsidRPr="00A81E98">
        <w:t>）</w:t>
      </w:r>
      <w:r w:rsidRPr="00A81E98">
        <w:rPr>
          <w:rFonts w:hint="eastAsia"/>
        </w:rPr>
        <w:t>物种</w:t>
      </w:r>
      <w:r w:rsidRPr="00A81E98">
        <w:t>，</w:t>
      </w:r>
      <w:r w:rsidRPr="00A81E98">
        <w:rPr>
          <w:rFonts w:hint="eastAsia"/>
        </w:rPr>
        <w:t>属</w:t>
      </w:r>
      <w:r w:rsidRPr="00A81E98">
        <w:t>多年生草本，适应性强，耐寒抗旱，是一种优良饲草，生长期在4～10月份。</w:t>
      </w:r>
    </w:p>
    <w:bookmarkEnd w:id="43"/>
    <w:bookmarkEnd w:id="44"/>
    <w:p w14:paraId="5C6BCD27" w14:textId="3E91FED0" w:rsidR="00DD48BB" w:rsidRDefault="004202D8" w:rsidP="004202D8">
      <w:pPr>
        <w:pStyle w:val="afffffff1"/>
        <w:spacing w:before="120" w:after="120"/>
      </w:pPr>
      <w:r>
        <w:rPr>
          <w:rFonts w:hint="eastAsia"/>
        </w:rPr>
        <w:t>3.3</w:t>
      </w:r>
    </w:p>
    <w:p w14:paraId="353F8AD7" w14:textId="645C76B3" w:rsidR="00DA5A21" w:rsidRPr="00DA5A21" w:rsidRDefault="00DA5A21" w:rsidP="004202D8">
      <w:pPr>
        <w:pStyle w:val="afffff7"/>
        <w:ind w:left="420" w:firstLineChars="0" w:firstLine="0"/>
        <w:rPr>
          <w:rFonts w:ascii="黑体" w:eastAsia="黑体" w:hAnsi="黑体" w:cs="黑体" w:hint="eastAsia"/>
        </w:rPr>
      </w:pPr>
      <w:r w:rsidRPr="00DA5A21">
        <w:rPr>
          <w:rFonts w:ascii="黑体" w:eastAsia="黑体" w:hAnsi="黑体" w:cs="黑体"/>
        </w:rPr>
        <w:t xml:space="preserve">红三叶 </w:t>
      </w:r>
      <w:r w:rsidR="00A54051" w:rsidRPr="00A54051">
        <w:rPr>
          <w:rFonts w:ascii="黑体" w:eastAsia="黑体" w:hAnsi="黑体" w:cs="黑体" w:hint="eastAsia"/>
          <w:i/>
          <w:iCs/>
        </w:rPr>
        <w:t>Trifolium pratense</w:t>
      </w:r>
    </w:p>
    <w:p w14:paraId="2247F54C" w14:textId="77777777" w:rsidR="00DA5A21" w:rsidRPr="00396B13" w:rsidRDefault="00DA5A21" w:rsidP="004202D8">
      <w:pPr>
        <w:spacing w:beforeLines="0" w:before="0" w:afterLines="0" w:after="0"/>
        <w:ind w:left="420"/>
        <w:rPr>
          <w:rFonts w:hint="eastAsia"/>
        </w:rPr>
      </w:pPr>
      <w:r w:rsidRPr="00396B13">
        <w:t>指豆科三叶草属（</w:t>
      </w:r>
      <w:r w:rsidRPr="00396B13">
        <w:rPr>
          <w:i/>
          <w:iCs/>
        </w:rPr>
        <w:t>Trifolium</w:t>
      </w:r>
      <w:r w:rsidRPr="00396B13">
        <w:t>）红三叶（</w:t>
      </w:r>
      <w:r w:rsidRPr="00396B13">
        <w:rPr>
          <w:i/>
          <w:iCs/>
        </w:rPr>
        <w:t>Trifolium pratense</w:t>
      </w:r>
      <w:r w:rsidRPr="00396B13">
        <w:t>）</w:t>
      </w:r>
      <w:r>
        <w:rPr>
          <w:rFonts w:hint="eastAsia"/>
        </w:rPr>
        <w:t>物种</w:t>
      </w:r>
      <w:r w:rsidRPr="00396B13">
        <w:t>，</w:t>
      </w:r>
      <w:r>
        <w:rPr>
          <w:rFonts w:hint="eastAsia"/>
        </w:rPr>
        <w:t>属</w:t>
      </w:r>
      <w:r w:rsidRPr="00396B13">
        <w:t>短多年生草本，粗蛋白含量高，是优良的豆科饲草。在北亚热带地区冬春可正常生长，</w:t>
      </w:r>
      <w:r w:rsidRPr="00396B13">
        <w:rPr>
          <w:rFonts w:hint="eastAsia"/>
        </w:rPr>
        <w:t>主要</w:t>
      </w:r>
      <w:r w:rsidRPr="00396B13">
        <w:t>生长期在</w:t>
      </w:r>
      <w:r>
        <w:rPr>
          <w:rFonts w:hint="eastAsia"/>
        </w:rPr>
        <w:t>9月至翌年</w:t>
      </w:r>
      <w:r w:rsidRPr="00396B13">
        <w:t>5月份。</w:t>
      </w:r>
    </w:p>
    <w:p w14:paraId="434A5BB3" w14:textId="1FE558EB" w:rsidR="00DD48BB" w:rsidRDefault="004202D8" w:rsidP="004202D8">
      <w:pPr>
        <w:pStyle w:val="afffffff1"/>
        <w:spacing w:before="120" w:after="120"/>
      </w:pPr>
      <w:r>
        <w:rPr>
          <w:rFonts w:hint="eastAsia"/>
        </w:rPr>
        <w:t>3.4</w:t>
      </w:r>
    </w:p>
    <w:p w14:paraId="1C8758A2" w14:textId="77777777" w:rsidR="00990F3A" w:rsidRPr="007F1E01" w:rsidRDefault="00990F3A" w:rsidP="004202D8">
      <w:pPr>
        <w:pStyle w:val="afffff7"/>
        <w:ind w:left="420" w:firstLineChars="0" w:firstLine="0"/>
        <w:rPr>
          <w:rFonts w:ascii="黑体" w:eastAsia="黑体" w:hAnsi="黑体" w:cs="黑体" w:hint="eastAsia"/>
        </w:rPr>
      </w:pPr>
      <w:r w:rsidRPr="007F1E01">
        <w:rPr>
          <w:rFonts w:ascii="黑体" w:eastAsia="黑体" w:hAnsi="黑体" w:cs="黑体"/>
        </w:rPr>
        <w:t>条播 Sowing in drill</w:t>
      </w:r>
    </w:p>
    <w:p w14:paraId="7645F784" w14:textId="77777777" w:rsidR="00990F3A" w:rsidRDefault="00990F3A" w:rsidP="004202D8">
      <w:pPr>
        <w:spacing w:beforeLines="0" w:before="0" w:afterLines="0" w:after="0"/>
        <w:ind w:left="420"/>
        <w:rPr>
          <w:rFonts w:hint="eastAsia"/>
        </w:rPr>
      </w:pPr>
      <w:bookmarkStart w:id="45" w:name="_Hlk212242099"/>
      <w:r w:rsidRPr="00990F3A">
        <w:t>按农艺要求规定的行距、播种深度与播种量将种子成条状地</w:t>
      </w:r>
      <w:proofErr w:type="gramStart"/>
      <w:r w:rsidRPr="00990F3A">
        <w:t>播入种沟的</w:t>
      </w:r>
      <w:proofErr w:type="gramEnd"/>
      <w:r w:rsidRPr="00990F3A">
        <w:t>播种作业方式。</w:t>
      </w:r>
    </w:p>
    <w:p w14:paraId="3BAA413C" w14:textId="53AAF650" w:rsidR="00990F3A" w:rsidRDefault="004202D8" w:rsidP="004202D8">
      <w:pPr>
        <w:pStyle w:val="afffffff1"/>
        <w:spacing w:before="120" w:after="120"/>
      </w:pPr>
      <w:r>
        <w:rPr>
          <w:rFonts w:hint="eastAsia"/>
        </w:rPr>
        <w:t>3.5</w:t>
      </w:r>
    </w:p>
    <w:p w14:paraId="73E0142E" w14:textId="77777777" w:rsidR="00990F3A" w:rsidRPr="007F1E01" w:rsidRDefault="00990F3A" w:rsidP="004202D8">
      <w:pPr>
        <w:pStyle w:val="afffff7"/>
        <w:ind w:left="420" w:firstLineChars="0" w:firstLine="0"/>
        <w:rPr>
          <w:rFonts w:ascii="黑体" w:eastAsia="黑体" w:hAnsi="黑体" w:cs="黑体" w:hint="eastAsia"/>
        </w:rPr>
      </w:pPr>
      <w:r w:rsidRPr="007F1E01">
        <w:rPr>
          <w:rFonts w:ascii="黑体" w:eastAsia="黑体" w:hAnsi="黑体" w:cs="黑体"/>
        </w:rPr>
        <w:lastRenderedPageBreak/>
        <w:t>基肥 Base fertilizer</w:t>
      </w:r>
    </w:p>
    <w:p w14:paraId="151B1D47" w14:textId="77777777" w:rsidR="00990F3A" w:rsidRPr="00990F3A" w:rsidRDefault="00990F3A" w:rsidP="004202D8">
      <w:pPr>
        <w:spacing w:beforeLines="0" w:before="0" w:afterLines="0" w:after="0"/>
        <w:ind w:left="420"/>
        <w:rPr>
          <w:rFonts w:hint="eastAsia"/>
        </w:rPr>
      </w:pPr>
      <w:r w:rsidRPr="00990F3A">
        <w:t>指作物播种或定值前结合土壤耕作施用的肥料。</w:t>
      </w:r>
    </w:p>
    <w:p w14:paraId="7B52E0A5" w14:textId="7D02FD9A" w:rsidR="00990F3A" w:rsidRDefault="004202D8" w:rsidP="004202D8">
      <w:pPr>
        <w:pStyle w:val="afffffff1"/>
        <w:spacing w:before="120" w:after="120"/>
      </w:pPr>
      <w:r>
        <w:rPr>
          <w:rFonts w:hint="eastAsia"/>
        </w:rPr>
        <w:t>3.6</w:t>
      </w:r>
    </w:p>
    <w:p w14:paraId="40593340" w14:textId="082D9BB3" w:rsidR="00990F3A" w:rsidRPr="007F1E01" w:rsidRDefault="00990F3A" w:rsidP="004202D8">
      <w:pPr>
        <w:pStyle w:val="afffff7"/>
        <w:ind w:left="420" w:firstLineChars="0" w:firstLine="0"/>
        <w:rPr>
          <w:rFonts w:ascii="黑体" w:eastAsia="黑体" w:hAnsi="黑体" w:cs="黑体" w:hint="eastAsia"/>
        </w:rPr>
      </w:pPr>
      <w:r w:rsidRPr="007F1E01">
        <w:rPr>
          <w:rFonts w:ascii="黑体" w:eastAsia="黑体" w:hAnsi="黑体" w:cs="黑体"/>
        </w:rPr>
        <w:t xml:space="preserve">追肥 </w:t>
      </w:r>
      <w:r w:rsidRPr="007F1E01">
        <w:rPr>
          <w:rFonts w:ascii="黑体" w:eastAsia="黑体" w:hAnsi="黑体" w:cs="黑体" w:hint="eastAsia"/>
        </w:rPr>
        <w:t>Topdressing</w:t>
      </w:r>
    </w:p>
    <w:p w14:paraId="0AEF7DC3" w14:textId="77777777" w:rsidR="00990F3A" w:rsidRDefault="00990F3A" w:rsidP="004202D8">
      <w:pPr>
        <w:spacing w:beforeLines="0" w:before="0" w:afterLines="0" w:after="0"/>
        <w:ind w:left="420"/>
        <w:rPr>
          <w:rFonts w:hint="eastAsia"/>
        </w:rPr>
      </w:pPr>
      <w:r w:rsidRPr="00396B13">
        <w:t>指在作物某一生长阶段或刈割后为促进生长所施用的肥料。</w:t>
      </w:r>
    </w:p>
    <w:p w14:paraId="248B2F40" w14:textId="67EA52DB" w:rsidR="00EC00B8" w:rsidRPr="00EC00B8" w:rsidRDefault="004202D8" w:rsidP="004202D8">
      <w:pPr>
        <w:pStyle w:val="afffffff0"/>
      </w:pPr>
      <w:bookmarkStart w:id="46" w:name="_Toc208750151"/>
      <w:bookmarkStart w:id="47" w:name="_Toc212290639"/>
      <w:r>
        <w:rPr>
          <w:rFonts w:hint="eastAsia"/>
        </w:rPr>
        <w:t xml:space="preserve">4 </w:t>
      </w:r>
      <w:r w:rsidR="00EC00B8" w:rsidRPr="00EC00B8">
        <w:rPr>
          <w:rFonts w:hint="eastAsia"/>
        </w:rPr>
        <w:t>选地与整地</w:t>
      </w:r>
      <w:bookmarkEnd w:id="46"/>
      <w:bookmarkEnd w:id="47"/>
    </w:p>
    <w:p w14:paraId="0AA07302" w14:textId="2BCFE83C" w:rsidR="00EC00B8" w:rsidRPr="00EC00B8" w:rsidRDefault="00EC00B8" w:rsidP="004202D8">
      <w:pPr>
        <w:pStyle w:val="22"/>
        <w:rPr>
          <w:rFonts w:hint="eastAsia"/>
        </w:rPr>
      </w:pPr>
      <w:r w:rsidRPr="00EC00B8">
        <w:rPr>
          <w:rFonts w:hint="eastAsia"/>
        </w:rPr>
        <w:t>4</w:t>
      </w:r>
      <w:r w:rsidRPr="00EC00B8">
        <w:t xml:space="preserve">.1 </w:t>
      </w:r>
      <w:r w:rsidRPr="00EC00B8">
        <w:rPr>
          <w:rFonts w:hint="eastAsia"/>
        </w:rPr>
        <w:t>选地</w:t>
      </w:r>
    </w:p>
    <w:p w14:paraId="4868D583" w14:textId="77777777" w:rsidR="00EC00B8" w:rsidRPr="00396B13" w:rsidRDefault="00EC00B8" w:rsidP="00663E3F">
      <w:pPr>
        <w:ind w:firstLineChars="200" w:firstLine="420"/>
        <w:rPr>
          <w:rFonts w:hint="eastAsia"/>
        </w:rPr>
      </w:pPr>
      <w:r w:rsidRPr="00396B13">
        <w:t>生产环境选择年积温</w:t>
      </w:r>
      <w:r w:rsidRPr="00396B13">
        <w:rPr>
          <w:rFonts w:hint="eastAsia"/>
        </w:rPr>
        <w:t>≥</w:t>
      </w:r>
      <w:r w:rsidRPr="00396B13">
        <w:t>3000℃，无霜期大于200 d的区域，生产地</w:t>
      </w:r>
      <w:r w:rsidRPr="00396B13">
        <w:rPr>
          <w:rFonts w:hint="eastAsia"/>
        </w:rPr>
        <w:t>以撂荒地、闲田为宜，也可选择坡度≤25°的坡耕地。</w:t>
      </w:r>
      <w:r w:rsidRPr="00396B13">
        <w:t>土壤肥力中等以上，排水性好。机械化作业时选择开阔平整的地块作为饲草生产地。</w:t>
      </w:r>
      <w:r w:rsidRPr="00396B13">
        <w:rPr>
          <w:rFonts w:hint="eastAsia"/>
        </w:rPr>
        <w:t>土壤环境质量应符合</w:t>
      </w:r>
      <w:r w:rsidRPr="00396B13">
        <w:t>GB 15618</w:t>
      </w:r>
      <w:r w:rsidRPr="00396B13">
        <w:rPr>
          <w:rFonts w:hint="eastAsia"/>
        </w:rPr>
        <w:t>规定。</w:t>
      </w:r>
    </w:p>
    <w:p w14:paraId="78D3EEDC" w14:textId="4FC43F20" w:rsidR="00EC00B8" w:rsidRPr="007F1E01" w:rsidRDefault="00EC00B8" w:rsidP="004202D8">
      <w:pPr>
        <w:pStyle w:val="22"/>
        <w:rPr>
          <w:rFonts w:hint="eastAsia"/>
        </w:rPr>
      </w:pPr>
      <w:r w:rsidRPr="00396B13">
        <w:rPr>
          <w:rFonts w:hint="eastAsia"/>
        </w:rPr>
        <w:t>4</w:t>
      </w:r>
      <w:r w:rsidRPr="00396B13">
        <w:t>.</w:t>
      </w:r>
      <w:r w:rsidRPr="00396B13">
        <w:rPr>
          <w:rFonts w:hint="eastAsia"/>
        </w:rPr>
        <w:t>2</w:t>
      </w:r>
      <w:r w:rsidRPr="00396B13">
        <w:t xml:space="preserve"> </w:t>
      </w:r>
      <w:r w:rsidRPr="00396B13">
        <w:rPr>
          <w:rFonts w:hint="eastAsia"/>
        </w:rPr>
        <w:t>整地</w:t>
      </w:r>
      <w:r w:rsidRPr="00396B13">
        <w:t xml:space="preserve"> </w:t>
      </w:r>
    </w:p>
    <w:p w14:paraId="757F59D1" w14:textId="264F8671" w:rsidR="00EC00B8" w:rsidRPr="00396B13" w:rsidRDefault="00EC00B8" w:rsidP="00EC00B8">
      <w:pPr>
        <w:rPr>
          <w:rFonts w:hint="eastAsia"/>
        </w:rPr>
      </w:pPr>
      <w:r w:rsidRPr="00396B13">
        <w:rPr>
          <w:rFonts w:hint="eastAsia"/>
        </w:rPr>
        <w:t>4.2.</w:t>
      </w:r>
      <w:r w:rsidRPr="00396B13">
        <w:t>1 地面处理</w:t>
      </w:r>
    </w:p>
    <w:p w14:paraId="31A59658" w14:textId="77777777" w:rsidR="00EC00B8" w:rsidRPr="00396B13" w:rsidRDefault="00EC00B8" w:rsidP="00EC00B8">
      <w:pPr>
        <w:rPr>
          <w:rFonts w:hint="eastAsia"/>
        </w:rPr>
      </w:pPr>
      <w:r w:rsidRPr="00396B13">
        <w:rPr>
          <w:rFonts w:eastAsia="黑体"/>
        </w:rPr>
        <w:t xml:space="preserve"> </w:t>
      </w:r>
      <w:r w:rsidRPr="00396B13">
        <w:t xml:space="preserve">   清除生产地地面的残茬、石块、杂草和杂物，水田还要起高厢以利排水，</w:t>
      </w:r>
      <w:proofErr w:type="gramStart"/>
      <w:r w:rsidRPr="00396B13">
        <w:t>厢宽</w:t>
      </w:r>
      <w:proofErr w:type="gramEnd"/>
      <w:r w:rsidRPr="00396B13">
        <w:t>3 m～5 m，</w:t>
      </w:r>
      <w:proofErr w:type="gramStart"/>
      <w:r w:rsidRPr="00396B13">
        <w:t>厢沟深</w:t>
      </w:r>
      <w:proofErr w:type="gramEnd"/>
      <w:r w:rsidRPr="00396B13">
        <w:t>15 cm～20 cm，宽30 cm。</w:t>
      </w:r>
    </w:p>
    <w:p w14:paraId="38858BB4" w14:textId="187571DA" w:rsidR="00EC00B8" w:rsidRPr="00396B13" w:rsidRDefault="00EC00B8" w:rsidP="00EC00B8">
      <w:pPr>
        <w:rPr>
          <w:rFonts w:hint="eastAsia"/>
        </w:rPr>
      </w:pPr>
      <w:r w:rsidRPr="00396B13">
        <w:rPr>
          <w:rFonts w:hint="eastAsia"/>
        </w:rPr>
        <w:t>4.2</w:t>
      </w:r>
      <w:r w:rsidRPr="00396B13">
        <w:t xml:space="preserve">.2 </w:t>
      </w:r>
      <w:r w:rsidRPr="00396B13">
        <w:rPr>
          <w:rFonts w:hint="eastAsia"/>
        </w:rPr>
        <w:t>翻耕</w:t>
      </w:r>
    </w:p>
    <w:p w14:paraId="764D5B25" w14:textId="77777777" w:rsidR="00EC00B8" w:rsidRPr="00396B13" w:rsidRDefault="00EC00B8" w:rsidP="00EC00B8">
      <w:pPr>
        <w:ind w:firstLineChars="200" w:firstLine="420"/>
        <w:rPr>
          <w:rFonts w:hint="eastAsia"/>
        </w:rPr>
      </w:pPr>
      <w:r w:rsidRPr="00396B13">
        <w:t>土壤翻耕深度以15 cm～25 cm为宜，整平。水肥条件好、土质松软且遗留根茬不影响耕种的地块可免耕。</w:t>
      </w:r>
    </w:p>
    <w:p w14:paraId="10AE83B8" w14:textId="54BB92D4" w:rsidR="00EC00B8" w:rsidRPr="00396B13" w:rsidRDefault="00EC00B8" w:rsidP="00EC00B8">
      <w:pPr>
        <w:rPr>
          <w:rFonts w:hint="eastAsia"/>
        </w:rPr>
      </w:pPr>
      <w:r w:rsidRPr="00396B13">
        <w:rPr>
          <w:rFonts w:hint="eastAsia"/>
        </w:rPr>
        <w:t>4.2</w:t>
      </w:r>
      <w:r w:rsidRPr="00396B13">
        <w:t>.3 基肥</w:t>
      </w:r>
    </w:p>
    <w:p w14:paraId="11FFE544" w14:textId="77777777" w:rsidR="00EC00B8" w:rsidRPr="00396B13" w:rsidRDefault="00EC00B8" w:rsidP="00EC00B8">
      <w:pPr>
        <w:ind w:firstLineChars="200" w:firstLine="420"/>
        <w:rPr>
          <w:rFonts w:hint="eastAsia"/>
        </w:rPr>
      </w:pPr>
      <w:r w:rsidRPr="00396B13">
        <w:t>在翻耕前施足基肥，可施腐熟后的农家肥或厩肥15000 kg/hm</w:t>
      </w:r>
      <w:r w:rsidRPr="00396B13">
        <w:rPr>
          <w:vertAlign w:val="superscript"/>
        </w:rPr>
        <w:t>2</w:t>
      </w:r>
      <w:r w:rsidRPr="00396B13">
        <w:t>～30000 kg/hm</w:t>
      </w:r>
      <w:r w:rsidRPr="00396B13">
        <w:rPr>
          <w:vertAlign w:val="superscript"/>
        </w:rPr>
        <w:t>2</w:t>
      </w:r>
      <w:r w:rsidRPr="00396B13">
        <w:t>，或施复合肥（N: P: K=15:15:15）200 kg/hm</w:t>
      </w:r>
      <w:r w:rsidRPr="00396B13">
        <w:rPr>
          <w:vertAlign w:val="superscript"/>
        </w:rPr>
        <w:t>2</w:t>
      </w:r>
      <w:r w:rsidRPr="00396B13">
        <w:t>～250 kg/hm</w:t>
      </w:r>
      <w:r w:rsidRPr="00396B13">
        <w:rPr>
          <w:vertAlign w:val="superscript"/>
        </w:rPr>
        <w:t>2</w:t>
      </w:r>
      <w:r w:rsidRPr="00396B13">
        <w:t>。肥料使用应符合NY/T 496中</w:t>
      </w:r>
      <w:r w:rsidRPr="00396B13">
        <w:rPr>
          <w:rFonts w:hint="eastAsia"/>
        </w:rPr>
        <w:t>“</w:t>
      </w:r>
      <w:r w:rsidRPr="00396B13">
        <w:t>4 肥料合理使用通用准则</w:t>
      </w:r>
      <w:r w:rsidRPr="00396B13">
        <w:rPr>
          <w:rFonts w:hint="eastAsia"/>
        </w:rPr>
        <w:t>”</w:t>
      </w:r>
      <w:r w:rsidRPr="00396B13">
        <w:t>相关规定。</w:t>
      </w:r>
    </w:p>
    <w:p w14:paraId="210B16C1" w14:textId="6A40AE37" w:rsidR="00EC00B8" w:rsidRPr="00EC00B8" w:rsidRDefault="004202D8" w:rsidP="004202D8">
      <w:pPr>
        <w:pStyle w:val="afffffff0"/>
      </w:pPr>
      <w:bookmarkStart w:id="48" w:name="_Toc208750152"/>
      <w:bookmarkStart w:id="49" w:name="_Toc212290640"/>
      <w:r>
        <w:rPr>
          <w:rFonts w:hint="eastAsia"/>
        </w:rPr>
        <w:t xml:space="preserve">5 </w:t>
      </w:r>
      <w:r w:rsidR="00EC00B8" w:rsidRPr="00396B13">
        <w:rPr>
          <w:rFonts w:hint="eastAsia"/>
        </w:rPr>
        <w:t>播前准备</w:t>
      </w:r>
      <w:bookmarkEnd w:id="48"/>
      <w:bookmarkEnd w:id="49"/>
    </w:p>
    <w:p w14:paraId="4174B4AB" w14:textId="30373512" w:rsidR="00EC00B8" w:rsidRPr="007F1E01" w:rsidRDefault="00EC00B8" w:rsidP="004202D8">
      <w:pPr>
        <w:pStyle w:val="22"/>
        <w:rPr>
          <w:rFonts w:hint="eastAsia"/>
        </w:rPr>
      </w:pPr>
      <w:bookmarkStart w:id="50" w:name="_Toc461359109"/>
      <w:bookmarkStart w:id="51" w:name="_Ref468193504"/>
      <w:bookmarkStart w:id="52" w:name="_Ref468193506"/>
      <w:bookmarkStart w:id="53" w:name="_Ref468193511"/>
      <w:bookmarkStart w:id="54" w:name="_Toc468198566"/>
      <w:r w:rsidRPr="00396B13">
        <w:t xml:space="preserve">5.1 </w:t>
      </w:r>
      <w:bookmarkStart w:id="55" w:name="_Toc248313213"/>
      <w:bookmarkStart w:id="56" w:name="_Toc461359110"/>
      <w:bookmarkStart w:id="57" w:name="_Toc468198567"/>
      <w:bookmarkEnd w:id="50"/>
      <w:bookmarkEnd w:id="51"/>
      <w:bookmarkEnd w:id="52"/>
      <w:bookmarkEnd w:id="53"/>
      <w:bookmarkEnd w:id="54"/>
      <w:r w:rsidRPr="00396B13">
        <w:t>种子</w:t>
      </w:r>
      <w:bookmarkEnd w:id="55"/>
      <w:bookmarkEnd w:id="56"/>
      <w:bookmarkEnd w:id="57"/>
      <w:r w:rsidRPr="00396B13">
        <w:rPr>
          <w:rFonts w:hint="eastAsia"/>
        </w:rPr>
        <w:t>要求</w:t>
      </w:r>
    </w:p>
    <w:p w14:paraId="3543D3B2" w14:textId="77777777" w:rsidR="00EC00B8" w:rsidRPr="00396B13" w:rsidRDefault="00EC00B8" w:rsidP="00EC00B8">
      <w:pPr>
        <w:ind w:firstLineChars="200" w:firstLine="420"/>
        <w:rPr>
          <w:rFonts w:hint="eastAsia"/>
        </w:rPr>
      </w:pPr>
      <w:r w:rsidRPr="00396B13">
        <w:rPr>
          <w:rFonts w:hint="eastAsia"/>
        </w:rPr>
        <w:t>狼尾草</w:t>
      </w:r>
      <w:r>
        <w:rPr>
          <w:rFonts w:hint="eastAsia"/>
        </w:rPr>
        <w:t>品种</w:t>
      </w:r>
      <w:r w:rsidRPr="00396B13">
        <w:rPr>
          <w:rFonts w:hint="eastAsia"/>
        </w:rPr>
        <w:t>选择生产中已经推广应用的品种（</w:t>
      </w:r>
      <w:r>
        <w:rPr>
          <w:rFonts w:hint="eastAsia"/>
        </w:rPr>
        <w:t>或品系</w:t>
      </w:r>
      <w:r w:rsidRPr="00396B13">
        <w:rPr>
          <w:rFonts w:hint="eastAsia"/>
        </w:rPr>
        <w:t>），红三叶选择‘鄂牧5号’、‘巫溪’等适宜</w:t>
      </w:r>
      <w:r>
        <w:rPr>
          <w:rFonts w:hint="eastAsia"/>
        </w:rPr>
        <w:t>我国</w:t>
      </w:r>
      <w:r w:rsidRPr="00396B13">
        <w:rPr>
          <w:rFonts w:hint="eastAsia"/>
        </w:rPr>
        <w:t>北亚热带地区栽培的品种。所用</w:t>
      </w:r>
      <w:r w:rsidRPr="00396B13">
        <w:t>种子</w:t>
      </w:r>
      <w:r w:rsidRPr="00396B13">
        <w:rPr>
          <w:rFonts w:hint="eastAsia"/>
        </w:rPr>
        <w:t>质量</w:t>
      </w:r>
      <w:r w:rsidRPr="00396B13">
        <w:t>应符合GB 6141和GB 6142要求，种子质量达到二级及以上标准；移栽的</w:t>
      </w:r>
      <w:proofErr w:type="gramStart"/>
      <w:r w:rsidRPr="00396B13">
        <w:t>种苗需</w:t>
      </w:r>
      <w:proofErr w:type="gramEnd"/>
      <w:r w:rsidRPr="00396B13">
        <w:t>健壮、无病、芽饱满。</w:t>
      </w:r>
    </w:p>
    <w:p w14:paraId="061D29C3" w14:textId="126FEC95" w:rsidR="00EC00B8" w:rsidRPr="00EC00B8" w:rsidRDefault="00EC00B8" w:rsidP="004202D8">
      <w:pPr>
        <w:pStyle w:val="22"/>
        <w:rPr>
          <w:rFonts w:hint="eastAsia"/>
        </w:rPr>
      </w:pPr>
      <w:bookmarkStart w:id="58" w:name="_Toc248313214"/>
      <w:bookmarkStart w:id="59" w:name="_Toc461359111"/>
      <w:bookmarkStart w:id="60" w:name="_Toc468198568"/>
      <w:r w:rsidRPr="00396B13">
        <w:t>5.</w:t>
      </w:r>
      <w:bookmarkStart w:id="61" w:name="_Toc248313215"/>
      <w:bookmarkStart w:id="62" w:name="_Toc461359112"/>
      <w:bookmarkStart w:id="63" w:name="_Toc468198569"/>
      <w:bookmarkEnd w:id="58"/>
      <w:bookmarkEnd w:id="59"/>
      <w:bookmarkEnd w:id="60"/>
      <w:r w:rsidRPr="00396B13">
        <w:rPr>
          <w:rFonts w:hint="eastAsia"/>
        </w:rPr>
        <w:t>2</w:t>
      </w:r>
      <w:r w:rsidRPr="00396B13">
        <w:t xml:space="preserve"> </w:t>
      </w:r>
      <w:bookmarkEnd w:id="61"/>
      <w:bookmarkEnd w:id="62"/>
      <w:bookmarkEnd w:id="63"/>
      <w:r w:rsidRPr="00396B13">
        <w:t xml:space="preserve">种子处理 </w:t>
      </w:r>
    </w:p>
    <w:p w14:paraId="27D7C601" w14:textId="77777777" w:rsidR="00EC00B8" w:rsidRPr="00396B13" w:rsidRDefault="00EC00B8" w:rsidP="00EC00B8">
      <w:pPr>
        <w:ind w:firstLineChars="200" w:firstLine="420"/>
        <w:rPr>
          <w:rFonts w:hint="eastAsia"/>
        </w:rPr>
      </w:pPr>
      <w:r w:rsidRPr="00396B13">
        <w:t>在病虫多发地区，防治地下害虫，可用杀虫剂拌种；防治病害，可用杀菌剂拌种。农药使用要符合GB/T 8321的规定。</w:t>
      </w:r>
    </w:p>
    <w:p w14:paraId="1BD3D5A1" w14:textId="310CD1C3" w:rsidR="00EC00B8" w:rsidRPr="00EC00B8" w:rsidRDefault="00EC00B8" w:rsidP="004202D8">
      <w:pPr>
        <w:pStyle w:val="22"/>
        <w:rPr>
          <w:rFonts w:hint="eastAsia"/>
        </w:rPr>
      </w:pPr>
      <w:r w:rsidRPr="00396B13">
        <w:t>5.</w:t>
      </w:r>
      <w:r w:rsidRPr="00396B13">
        <w:rPr>
          <w:rFonts w:hint="eastAsia"/>
        </w:rPr>
        <w:t>3</w:t>
      </w:r>
      <w:r w:rsidRPr="00396B13">
        <w:t xml:space="preserve"> </w:t>
      </w:r>
      <w:r>
        <w:rPr>
          <w:rFonts w:hint="eastAsia"/>
        </w:rPr>
        <w:t>套作</w:t>
      </w:r>
      <w:r w:rsidRPr="00396B13">
        <w:rPr>
          <w:rFonts w:hint="eastAsia"/>
        </w:rPr>
        <w:t>模式</w:t>
      </w:r>
    </w:p>
    <w:p w14:paraId="28B73CFC" w14:textId="77777777" w:rsidR="00EC00B8" w:rsidRPr="00396B13" w:rsidRDefault="00EC00B8" w:rsidP="004202D8">
      <w:pPr>
        <w:ind w:firstLineChars="200" w:firstLine="420"/>
        <w:rPr>
          <w:rFonts w:hint="eastAsia"/>
        </w:rPr>
      </w:pPr>
      <w:r>
        <w:rPr>
          <w:rFonts w:hint="eastAsia"/>
        </w:rPr>
        <w:t>套作</w:t>
      </w:r>
      <w:r w:rsidRPr="00396B13">
        <w:rPr>
          <w:rFonts w:hint="eastAsia"/>
        </w:rPr>
        <w:t>模式选择</w:t>
      </w:r>
      <w:proofErr w:type="gramStart"/>
      <w:r w:rsidRPr="00396B13">
        <w:rPr>
          <w:rFonts w:hint="eastAsia"/>
        </w:rPr>
        <w:t>间行</w:t>
      </w:r>
      <w:r>
        <w:rPr>
          <w:rFonts w:hint="eastAsia"/>
        </w:rPr>
        <w:t>套作</w:t>
      </w:r>
      <w:proofErr w:type="gramEnd"/>
      <w:r w:rsidRPr="00396B13">
        <w:rPr>
          <w:rFonts w:hint="eastAsia"/>
        </w:rPr>
        <w:t>或带状</w:t>
      </w:r>
      <w:r>
        <w:rPr>
          <w:rFonts w:hint="eastAsia"/>
        </w:rPr>
        <w:t>套作</w:t>
      </w:r>
      <w:r w:rsidRPr="00396B13">
        <w:rPr>
          <w:rFonts w:hint="eastAsia"/>
        </w:rPr>
        <w:t>。</w:t>
      </w:r>
      <w:proofErr w:type="gramStart"/>
      <w:r w:rsidRPr="00396B13">
        <w:rPr>
          <w:rFonts w:hint="eastAsia"/>
        </w:rPr>
        <w:t>间行</w:t>
      </w:r>
      <w:r>
        <w:rPr>
          <w:rFonts w:hint="eastAsia"/>
        </w:rPr>
        <w:t>套作</w:t>
      </w:r>
      <w:r w:rsidRPr="00396B13">
        <w:rPr>
          <w:rFonts w:hint="eastAsia"/>
        </w:rPr>
        <w:t>指</w:t>
      </w:r>
      <w:proofErr w:type="gramEnd"/>
      <w:r w:rsidRPr="00396B13">
        <w:rPr>
          <w:rFonts w:hint="eastAsia"/>
        </w:rPr>
        <w:t>每行狼尾草和每行红三叶交替播种，行间距30 cm</w:t>
      </w:r>
      <w:r w:rsidRPr="00396B13">
        <w:t>～</w:t>
      </w:r>
      <w:r w:rsidRPr="00396B13">
        <w:rPr>
          <w:rFonts w:hint="eastAsia"/>
        </w:rPr>
        <w:t>40 cm；带状</w:t>
      </w:r>
      <w:r>
        <w:rPr>
          <w:rFonts w:hint="eastAsia"/>
        </w:rPr>
        <w:t>套作</w:t>
      </w:r>
      <w:r w:rsidRPr="00396B13">
        <w:rPr>
          <w:rFonts w:hint="eastAsia"/>
        </w:rPr>
        <w:t>采用“4+5模式”，即狼尾草连续种植4行，行间距40 cm，红三叶连续种植5行，行间距30 cm，狼尾草和红三叶种植带间隔40 cm</w:t>
      </w:r>
      <w:r w:rsidRPr="00396B13">
        <w:t>。</w:t>
      </w:r>
    </w:p>
    <w:p w14:paraId="18AB4B91" w14:textId="700724BC" w:rsidR="00EC00B8" w:rsidRPr="00EC00B8" w:rsidRDefault="004202D8" w:rsidP="004202D8">
      <w:pPr>
        <w:pStyle w:val="afffffff0"/>
      </w:pPr>
      <w:bookmarkStart w:id="64" w:name="_Toc208750153"/>
      <w:bookmarkStart w:id="65" w:name="_Toc212290641"/>
      <w:r>
        <w:rPr>
          <w:rFonts w:hint="eastAsia"/>
        </w:rPr>
        <w:t xml:space="preserve">6 </w:t>
      </w:r>
      <w:r w:rsidR="00EC00B8" w:rsidRPr="00396B13">
        <w:rPr>
          <w:rFonts w:hint="eastAsia"/>
        </w:rPr>
        <w:t>播种</w:t>
      </w:r>
      <w:bookmarkEnd w:id="64"/>
      <w:bookmarkEnd w:id="65"/>
    </w:p>
    <w:p w14:paraId="7E7EC01B" w14:textId="6F124D5F" w:rsidR="00EC00B8" w:rsidRPr="00EC00B8" w:rsidRDefault="00EC00B8" w:rsidP="004202D8">
      <w:pPr>
        <w:pStyle w:val="22"/>
        <w:rPr>
          <w:rFonts w:hint="eastAsia"/>
        </w:rPr>
      </w:pPr>
      <w:bookmarkStart w:id="66" w:name="_Toc461359116"/>
      <w:bookmarkStart w:id="67" w:name="_Toc468198573"/>
      <w:r w:rsidRPr="00396B13">
        <w:t xml:space="preserve">6.1 </w:t>
      </w:r>
      <w:r w:rsidRPr="00396B13">
        <w:rPr>
          <w:rFonts w:hint="eastAsia"/>
        </w:rPr>
        <w:t>播种期</w:t>
      </w:r>
    </w:p>
    <w:p w14:paraId="5F9CC21E" w14:textId="77777777" w:rsidR="00EC00B8" w:rsidRPr="00396B13" w:rsidRDefault="00EC00B8" w:rsidP="00EC00B8">
      <w:pPr>
        <w:ind w:firstLineChars="200" w:firstLine="420"/>
        <w:rPr>
          <w:rFonts w:hint="eastAsia"/>
        </w:rPr>
      </w:pPr>
      <w:r w:rsidRPr="00396B13">
        <w:rPr>
          <w:rFonts w:hint="eastAsia"/>
        </w:rPr>
        <w:t>狼尾草于春季3月下旬至4月上旬播种；红三叶在狼尾草收获后进行播种，一般在9月下旬至10月中旬，不能迟于11月份。</w:t>
      </w:r>
      <w:r w:rsidRPr="00396B13">
        <w:t xml:space="preserve"> </w:t>
      </w:r>
    </w:p>
    <w:p w14:paraId="1BCFF1E9" w14:textId="66E7FC6A" w:rsidR="00EC00B8" w:rsidRPr="00EC00B8" w:rsidRDefault="00EC00B8" w:rsidP="004202D8">
      <w:pPr>
        <w:pStyle w:val="22"/>
        <w:rPr>
          <w:rFonts w:hint="eastAsia"/>
        </w:rPr>
      </w:pPr>
      <w:r w:rsidRPr="00396B13">
        <w:lastRenderedPageBreak/>
        <w:t>6.2 播种</w:t>
      </w:r>
      <w:r w:rsidRPr="00396B13">
        <w:rPr>
          <w:rFonts w:hint="eastAsia"/>
        </w:rPr>
        <w:t>量</w:t>
      </w:r>
    </w:p>
    <w:bookmarkEnd w:id="66"/>
    <w:bookmarkEnd w:id="67"/>
    <w:p w14:paraId="13803889" w14:textId="77777777" w:rsidR="00EC00B8" w:rsidRPr="00396B13" w:rsidRDefault="00EC00B8" w:rsidP="00EC00B8">
      <w:pPr>
        <w:ind w:firstLineChars="200" w:firstLine="420"/>
        <w:rPr>
          <w:rFonts w:hint="eastAsia"/>
        </w:rPr>
      </w:pPr>
      <w:r w:rsidRPr="00396B13">
        <w:rPr>
          <w:rFonts w:hint="eastAsia"/>
        </w:rPr>
        <w:t xml:space="preserve">狼尾草理论播种量22.5 </w:t>
      </w:r>
      <w:r w:rsidRPr="00396B13">
        <w:t>kg/hm</w:t>
      </w:r>
      <w:r w:rsidRPr="00396B13">
        <w:rPr>
          <w:vertAlign w:val="superscript"/>
        </w:rPr>
        <w:t>2</w:t>
      </w:r>
      <w:r w:rsidRPr="00396B13">
        <w:t>～</w:t>
      </w:r>
      <w:r w:rsidRPr="00396B13">
        <w:rPr>
          <w:rFonts w:hint="eastAsia"/>
        </w:rPr>
        <w:t xml:space="preserve">30.0 </w:t>
      </w:r>
      <w:r w:rsidRPr="00396B13">
        <w:t>kg/hm</w:t>
      </w:r>
      <w:r w:rsidRPr="00396B13">
        <w:rPr>
          <w:vertAlign w:val="superscript"/>
        </w:rPr>
        <w:t>2</w:t>
      </w:r>
      <w:r w:rsidRPr="00396B13">
        <w:rPr>
          <w:rFonts w:hint="eastAsia"/>
        </w:rPr>
        <w:t>，红三叶理论播种量12</w:t>
      </w:r>
      <w:r w:rsidRPr="00396B13">
        <w:t xml:space="preserve"> kg/hm</w:t>
      </w:r>
      <w:r w:rsidRPr="00396B13">
        <w:rPr>
          <w:vertAlign w:val="superscript"/>
        </w:rPr>
        <w:t>2</w:t>
      </w:r>
      <w:r w:rsidRPr="00396B13">
        <w:t>～</w:t>
      </w:r>
      <w:r w:rsidRPr="00396B13">
        <w:rPr>
          <w:rFonts w:hint="eastAsia"/>
        </w:rPr>
        <w:t xml:space="preserve">18 </w:t>
      </w:r>
      <w:r w:rsidRPr="00396B13">
        <w:t>kg/hm</w:t>
      </w:r>
      <w:r w:rsidRPr="00396B13">
        <w:rPr>
          <w:vertAlign w:val="superscript"/>
        </w:rPr>
        <w:t>2</w:t>
      </w:r>
      <w:r w:rsidRPr="00396B13">
        <w:rPr>
          <w:rFonts w:hint="eastAsia"/>
        </w:rPr>
        <w:t>。</w:t>
      </w:r>
      <w:r w:rsidRPr="00396B13">
        <w:t>实际播种量按附录</w:t>
      </w:r>
      <w:r w:rsidRPr="00396B13">
        <w:rPr>
          <w:rFonts w:hint="eastAsia"/>
        </w:rPr>
        <w:t>A</w:t>
      </w:r>
      <w:r w:rsidRPr="00396B13">
        <w:t>播种量计算方法进行计算。</w:t>
      </w:r>
    </w:p>
    <w:p w14:paraId="39059EC9" w14:textId="478E4D60" w:rsidR="00EC00B8" w:rsidRPr="00396B13" w:rsidRDefault="00EC00B8" w:rsidP="004202D8">
      <w:pPr>
        <w:pStyle w:val="22"/>
        <w:rPr>
          <w:rFonts w:hint="eastAsia"/>
          <w:b/>
          <w:bCs/>
        </w:rPr>
      </w:pPr>
      <w:bookmarkStart w:id="68" w:name="_Toc461359119"/>
      <w:bookmarkStart w:id="69" w:name="_Toc468198576"/>
      <w:r w:rsidRPr="00396B13">
        <w:t>6.3 播种</w:t>
      </w:r>
      <w:bookmarkEnd w:id="68"/>
      <w:bookmarkEnd w:id="69"/>
      <w:r>
        <w:rPr>
          <w:rFonts w:hint="eastAsia"/>
        </w:rPr>
        <w:t>方式</w:t>
      </w:r>
    </w:p>
    <w:p w14:paraId="27A955A5" w14:textId="54154393" w:rsidR="00EC00B8" w:rsidRPr="00396B13" w:rsidRDefault="00EC00B8" w:rsidP="00EC00B8">
      <w:pPr>
        <w:ind w:firstLineChars="200" w:firstLine="420"/>
        <w:rPr>
          <w:rFonts w:hint="eastAsia"/>
        </w:rPr>
      </w:pPr>
      <w:r w:rsidRPr="00396B13">
        <w:rPr>
          <w:rFonts w:hint="eastAsia"/>
        </w:rPr>
        <w:t>使用播种机械或人工按要求</w:t>
      </w:r>
      <w:r w:rsidRPr="00396B13">
        <w:t>条播。</w:t>
      </w:r>
      <w:r w:rsidRPr="00396B13">
        <w:rPr>
          <w:rFonts w:hint="eastAsia"/>
        </w:rPr>
        <w:t>狼尾草播种深度2 cm</w:t>
      </w:r>
      <w:r w:rsidRPr="00396B13">
        <w:t>～</w:t>
      </w:r>
      <w:r w:rsidRPr="00396B13">
        <w:rPr>
          <w:rFonts w:hint="eastAsia"/>
        </w:rPr>
        <w:t>3 cm；红三叶播种深度1.5 cm</w:t>
      </w:r>
      <w:r w:rsidRPr="00396B13">
        <w:t>～</w:t>
      </w:r>
      <w:r w:rsidRPr="00396B13">
        <w:rPr>
          <w:rFonts w:hint="eastAsia"/>
        </w:rPr>
        <w:t>2.0 cm。</w:t>
      </w:r>
    </w:p>
    <w:p w14:paraId="26475F81" w14:textId="56F63817" w:rsidR="00EC00B8" w:rsidRPr="00396B13" w:rsidRDefault="00EC00B8" w:rsidP="004202D8">
      <w:pPr>
        <w:pStyle w:val="afffffff0"/>
      </w:pPr>
      <w:bookmarkStart w:id="70" w:name="_Toc246308862"/>
      <w:bookmarkStart w:id="71" w:name="_Toc246329281"/>
      <w:bookmarkStart w:id="72" w:name="_Toc246338902"/>
      <w:bookmarkStart w:id="73" w:name="_Toc248313220"/>
      <w:bookmarkStart w:id="74" w:name="_Toc461359120"/>
      <w:bookmarkStart w:id="75" w:name="_Toc468198577"/>
      <w:bookmarkStart w:id="76" w:name="_Toc208750154"/>
      <w:bookmarkStart w:id="77" w:name="_Toc212290642"/>
      <w:r w:rsidRPr="00396B13">
        <w:t xml:space="preserve">7 </w:t>
      </w:r>
      <w:bookmarkEnd w:id="70"/>
      <w:bookmarkEnd w:id="71"/>
      <w:bookmarkEnd w:id="72"/>
      <w:bookmarkEnd w:id="73"/>
      <w:r w:rsidRPr="00396B13">
        <w:t>田间管理</w:t>
      </w:r>
      <w:bookmarkEnd w:id="74"/>
      <w:bookmarkEnd w:id="75"/>
      <w:bookmarkEnd w:id="76"/>
      <w:bookmarkEnd w:id="77"/>
    </w:p>
    <w:p w14:paraId="1B27930F" w14:textId="5159C636" w:rsidR="00EC00B8" w:rsidRPr="007F1E01" w:rsidRDefault="00EC00B8" w:rsidP="004202D8">
      <w:pPr>
        <w:pStyle w:val="22"/>
        <w:rPr>
          <w:rFonts w:hint="eastAsia"/>
        </w:rPr>
      </w:pPr>
      <w:bookmarkStart w:id="78" w:name="_Toc246329298"/>
      <w:bookmarkStart w:id="79" w:name="_Toc246338919"/>
      <w:bookmarkStart w:id="80" w:name="_Toc248313237"/>
      <w:bookmarkStart w:id="81" w:name="_Toc461359122"/>
      <w:bookmarkStart w:id="82" w:name="_Toc468198578"/>
      <w:bookmarkStart w:id="83" w:name="_Toc246308863"/>
      <w:bookmarkStart w:id="84" w:name="_Toc246329282"/>
      <w:bookmarkStart w:id="85" w:name="_Toc246338903"/>
      <w:bookmarkStart w:id="86" w:name="_Toc248313221"/>
      <w:r w:rsidRPr="00396B13">
        <w:t>7.1</w:t>
      </w:r>
      <w:bookmarkStart w:id="87" w:name="_Toc246329299"/>
      <w:bookmarkStart w:id="88" w:name="_Toc246338920"/>
      <w:bookmarkStart w:id="89" w:name="_Toc248313238"/>
      <w:bookmarkStart w:id="90" w:name="_Toc461359123"/>
      <w:bookmarkEnd w:id="78"/>
      <w:bookmarkEnd w:id="79"/>
      <w:bookmarkEnd w:id="80"/>
      <w:bookmarkEnd w:id="81"/>
      <w:r w:rsidRPr="00396B13">
        <w:t xml:space="preserve"> 查苗补苗</w:t>
      </w:r>
      <w:bookmarkEnd w:id="82"/>
      <w:bookmarkEnd w:id="87"/>
      <w:bookmarkEnd w:id="88"/>
      <w:bookmarkEnd w:id="89"/>
      <w:bookmarkEnd w:id="90"/>
      <w:r w:rsidRPr="00396B13">
        <w:t xml:space="preserve">  </w:t>
      </w:r>
    </w:p>
    <w:p w14:paraId="58416CF5" w14:textId="77777777" w:rsidR="00EC00B8" w:rsidRPr="00396B13" w:rsidRDefault="00EC00B8" w:rsidP="004202D8">
      <w:pPr>
        <w:ind w:firstLineChars="200" w:firstLine="420"/>
        <w:rPr>
          <w:rFonts w:hint="eastAsia"/>
        </w:rPr>
      </w:pPr>
      <w:r w:rsidRPr="00396B13">
        <w:t>检查出苗成苗情况，对</w:t>
      </w:r>
      <w:r w:rsidRPr="00396B13">
        <w:rPr>
          <w:rFonts w:hint="eastAsia"/>
        </w:rPr>
        <w:t>严重</w:t>
      </w:r>
      <w:r w:rsidRPr="00396B13">
        <w:t>缺苗地段及时补播。</w:t>
      </w:r>
    </w:p>
    <w:p w14:paraId="60FDC9EB" w14:textId="544005C9" w:rsidR="00EC00B8" w:rsidRPr="007F1E01" w:rsidRDefault="00EC00B8" w:rsidP="004202D8">
      <w:pPr>
        <w:pStyle w:val="22"/>
        <w:rPr>
          <w:rFonts w:hint="eastAsia"/>
        </w:rPr>
      </w:pPr>
      <w:bookmarkStart w:id="91" w:name="_Toc246329300"/>
      <w:bookmarkStart w:id="92" w:name="_Toc246338921"/>
      <w:bookmarkStart w:id="93" w:name="_Toc248313239"/>
      <w:bookmarkStart w:id="94" w:name="_Toc461359124"/>
      <w:bookmarkStart w:id="95" w:name="_Toc468198579"/>
      <w:r w:rsidRPr="00396B13">
        <w:t>7.2 杂草防除</w:t>
      </w:r>
      <w:bookmarkEnd w:id="91"/>
      <w:bookmarkEnd w:id="92"/>
      <w:bookmarkEnd w:id="93"/>
      <w:bookmarkEnd w:id="94"/>
      <w:bookmarkEnd w:id="95"/>
      <w:r w:rsidRPr="00396B13">
        <w:t xml:space="preserve">  </w:t>
      </w:r>
    </w:p>
    <w:p w14:paraId="03383130" w14:textId="77777777" w:rsidR="00EC00B8" w:rsidRPr="00396B13" w:rsidRDefault="00EC00B8" w:rsidP="00EC00B8">
      <w:pPr>
        <w:ind w:firstLineChars="200" w:firstLine="420"/>
        <w:rPr>
          <w:rFonts w:hint="eastAsia"/>
        </w:rPr>
      </w:pPr>
      <w:r w:rsidRPr="00396B13">
        <w:rPr>
          <w:rFonts w:hint="eastAsia"/>
        </w:rPr>
        <w:t>狼尾草和红三叶</w:t>
      </w:r>
      <w:r w:rsidRPr="00396B13">
        <w:t>幼苗较弱，及时清除杂草，可采用人工和机械除草。选用除草剂时应符合GB 8321、NY/T 1276和NY/T 1876的规定。</w:t>
      </w:r>
    </w:p>
    <w:p w14:paraId="1DC3B8BC" w14:textId="50752B00" w:rsidR="00EC00B8" w:rsidRPr="007F1E01" w:rsidRDefault="00EC00B8" w:rsidP="004202D8">
      <w:pPr>
        <w:pStyle w:val="22"/>
        <w:rPr>
          <w:rFonts w:hint="eastAsia"/>
        </w:rPr>
      </w:pPr>
      <w:bookmarkStart w:id="96" w:name="_Toc246308869"/>
      <w:bookmarkStart w:id="97" w:name="_Toc246329301"/>
      <w:bookmarkStart w:id="98" w:name="_Toc246338922"/>
      <w:bookmarkStart w:id="99" w:name="_Toc248313240"/>
      <w:bookmarkStart w:id="100" w:name="_Toc461359125"/>
      <w:bookmarkStart w:id="101" w:name="_Toc468198580"/>
      <w:r w:rsidRPr="00396B13">
        <w:t xml:space="preserve">7.3 </w:t>
      </w:r>
      <w:bookmarkEnd w:id="96"/>
      <w:bookmarkEnd w:id="97"/>
      <w:bookmarkEnd w:id="98"/>
      <w:bookmarkEnd w:id="99"/>
      <w:bookmarkEnd w:id="100"/>
      <w:bookmarkEnd w:id="101"/>
      <w:r w:rsidRPr="00396B13">
        <w:t>追肥</w:t>
      </w:r>
    </w:p>
    <w:p w14:paraId="7892C3E9" w14:textId="77777777" w:rsidR="00EC00B8" w:rsidRPr="00396B13" w:rsidRDefault="00EC00B8" w:rsidP="00EC00B8">
      <w:pPr>
        <w:ind w:firstLineChars="200" w:firstLine="420"/>
        <w:rPr>
          <w:rFonts w:hint="eastAsia"/>
        </w:rPr>
      </w:pPr>
      <w:r w:rsidRPr="00396B13">
        <w:t>在</w:t>
      </w:r>
      <w:r w:rsidRPr="00396B13">
        <w:rPr>
          <w:rFonts w:hint="eastAsia"/>
        </w:rPr>
        <w:t>狼尾草</w:t>
      </w:r>
      <w:r w:rsidRPr="00396B13">
        <w:t>拔节期根据苗情及时追施苗肥，</w:t>
      </w:r>
      <w:r w:rsidRPr="00396B13">
        <w:rPr>
          <w:rFonts w:hint="eastAsia"/>
        </w:rPr>
        <w:t>施尿素</w:t>
      </w:r>
      <w:r w:rsidRPr="00396B13">
        <w:t>45 kg/hm</w:t>
      </w:r>
      <w:r w:rsidRPr="00396B13">
        <w:rPr>
          <w:vertAlign w:val="superscript"/>
        </w:rPr>
        <w:t>2</w:t>
      </w:r>
      <w:r w:rsidRPr="00396B13">
        <w:t>～75kg/hm</w:t>
      </w:r>
      <w:r w:rsidRPr="00396B13">
        <w:rPr>
          <w:vertAlign w:val="superscript"/>
        </w:rPr>
        <w:t>2</w:t>
      </w:r>
      <w:r w:rsidRPr="00396B13">
        <w:t>，可撒施或条施。每次刈割后追施尿素75 kg/hm</w:t>
      </w:r>
      <w:r w:rsidRPr="00396B13">
        <w:rPr>
          <w:vertAlign w:val="superscript"/>
        </w:rPr>
        <w:t>2</w:t>
      </w:r>
      <w:r w:rsidRPr="00396B13">
        <w:t>。</w:t>
      </w:r>
    </w:p>
    <w:p w14:paraId="3172BAA8" w14:textId="20E07984" w:rsidR="00EC00B8" w:rsidRPr="007F1E01" w:rsidRDefault="00EC00B8" w:rsidP="004202D8">
      <w:pPr>
        <w:pStyle w:val="22"/>
        <w:rPr>
          <w:rFonts w:hint="eastAsia"/>
        </w:rPr>
      </w:pPr>
      <w:bookmarkStart w:id="102" w:name="_Toc246308870"/>
      <w:bookmarkStart w:id="103" w:name="_Toc246329304"/>
      <w:bookmarkStart w:id="104" w:name="_Toc246338925"/>
      <w:bookmarkStart w:id="105" w:name="_Toc248313243"/>
      <w:bookmarkStart w:id="106" w:name="_Toc461359128"/>
      <w:bookmarkStart w:id="107" w:name="_Toc468198583"/>
      <w:r w:rsidRPr="00396B13">
        <w:t>7.4 灌溉与排水</w:t>
      </w:r>
      <w:bookmarkEnd w:id="102"/>
      <w:bookmarkEnd w:id="103"/>
      <w:bookmarkEnd w:id="104"/>
      <w:bookmarkEnd w:id="105"/>
      <w:bookmarkEnd w:id="106"/>
      <w:bookmarkEnd w:id="107"/>
    </w:p>
    <w:p w14:paraId="196F7FFF" w14:textId="77777777" w:rsidR="00EC00B8" w:rsidRPr="00396B13" w:rsidRDefault="00EC00B8" w:rsidP="00EC00B8">
      <w:pPr>
        <w:ind w:firstLineChars="200" w:firstLine="420"/>
        <w:rPr>
          <w:rFonts w:hint="eastAsia"/>
        </w:rPr>
      </w:pPr>
      <w:r w:rsidRPr="00396B13">
        <w:t>成苗后通常不需要灌溉，但遇持续干旱天气应根据土壤墒情和饲草生产情况及时浇灌，浇灌水质应符合GB 5084中“3 技术内容”的规定。在多雨季节，及时做好排水</w:t>
      </w:r>
      <w:bookmarkStart w:id="108" w:name="_Toc246308871"/>
      <w:bookmarkStart w:id="109" w:name="_Toc246329307"/>
      <w:bookmarkStart w:id="110" w:name="_Toc246338928"/>
      <w:bookmarkStart w:id="111" w:name="_Toc248313246"/>
      <w:r w:rsidRPr="00396B13">
        <w:t>，防止涝害发生。</w:t>
      </w:r>
    </w:p>
    <w:p w14:paraId="658E1F9E" w14:textId="68A308F5" w:rsidR="00EC00B8" w:rsidRPr="007F1E01" w:rsidRDefault="00EC00B8" w:rsidP="004202D8">
      <w:pPr>
        <w:pStyle w:val="22"/>
        <w:rPr>
          <w:rFonts w:hint="eastAsia"/>
        </w:rPr>
      </w:pPr>
      <w:bookmarkStart w:id="112" w:name="_Toc461359131"/>
      <w:bookmarkStart w:id="113" w:name="_Toc468198586"/>
      <w:r w:rsidRPr="00396B13">
        <w:t>7.5 病虫害防治</w:t>
      </w:r>
      <w:bookmarkEnd w:id="108"/>
      <w:bookmarkEnd w:id="109"/>
      <w:bookmarkEnd w:id="110"/>
      <w:bookmarkEnd w:id="111"/>
      <w:bookmarkEnd w:id="112"/>
      <w:bookmarkEnd w:id="113"/>
    </w:p>
    <w:p w14:paraId="185FE344" w14:textId="77777777" w:rsidR="00EC00B8" w:rsidRPr="00396B13" w:rsidRDefault="00EC00B8" w:rsidP="00EC00B8">
      <w:pPr>
        <w:ind w:firstLineChars="200" w:firstLine="420"/>
        <w:rPr>
          <w:rFonts w:hint="eastAsia"/>
        </w:rPr>
      </w:pPr>
      <w:r w:rsidRPr="00396B13">
        <w:t>病虫害防治要以预防为主，一旦发生要采取控制措施。</w:t>
      </w:r>
      <w:r w:rsidRPr="00396B13">
        <w:rPr>
          <w:rFonts w:hint="eastAsia"/>
        </w:rPr>
        <w:t>红三叶</w:t>
      </w:r>
      <w:r w:rsidRPr="00396B13">
        <w:t>可用波尔多液、福美双、代森锌、百菌清等药物防治霜霉病，可用粉锈宁、拖布津、多菌灵等药物防治白粉病；</w:t>
      </w:r>
      <w:r w:rsidRPr="00396B13">
        <w:rPr>
          <w:rFonts w:hint="eastAsia"/>
        </w:rPr>
        <w:t>狼尾草</w:t>
      </w:r>
      <w:r w:rsidRPr="00396B13">
        <w:t>可用来福灵乳油或锌硫磷乳油等药物防治粘虫，用马拉松乳剂等药物防治蚜虫，用多菌灵、甲基托布津、福尔马林等药物防治锈病等病害。喷洒施药可选用高地</w:t>
      </w:r>
      <w:proofErr w:type="gramStart"/>
      <w:r w:rsidRPr="00396B13">
        <w:t>隙</w:t>
      </w:r>
      <w:proofErr w:type="gramEnd"/>
      <w:r w:rsidRPr="00396B13">
        <w:t>喷杆喷雾机或农用无人机，操作应符合NY/T 1276和NY/T 1876的要求。用药后30天内不</w:t>
      </w:r>
      <w:r w:rsidRPr="00396B13">
        <w:rPr>
          <w:rFonts w:hint="eastAsia"/>
        </w:rPr>
        <w:t>能</w:t>
      </w:r>
      <w:r w:rsidRPr="00396B13">
        <w:t>放牧或饲喂家畜。</w:t>
      </w:r>
    </w:p>
    <w:p w14:paraId="319E6CA3" w14:textId="383FDD09" w:rsidR="00EC00B8" w:rsidRPr="00396B13" w:rsidRDefault="00EC00B8" w:rsidP="004202D8">
      <w:pPr>
        <w:pStyle w:val="afffffff0"/>
      </w:pPr>
      <w:bookmarkStart w:id="114" w:name="_Toc246308866"/>
      <w:bookmarkStart w:id="115" w:name="_Toc246329285"/>
      <w:bookmarkStart w:id="116" w:name="_Toc246338906"/>
      <w:bookmarkStart w:id="117" w:name="_Toc248313224"/>
      <w:bookmarkStart w:id="118" w:name="_Toc461359132"/>
      <w:bookmarkStart w:id="119" w:name="_Toc468198587"/>
      <w:bookmarkStart w:id="120" w:name="_Toc208750155"/>
      <w:bookmarkStart w:id="121" w:name="_Toc212290643"/>
      <w:bookmarkEnd w:id="83"/>
      <w:bookmarkEnd w:id="84"/>
      <w:bookmarkEnd w:id="85"/>
      <w:bookmarkEnd w:id="86"/>
      <w:r w:rsidRPr="00396B13">
        <w:t xml:space="preserve">8 </w:t>
      </w:r>
      <w:bookmarkEnd w:id="114"/>
      <w:bookmarkEnd w:id="115"/>
      <w:bookmarkEnd w:id="116"/>
      <w:bookmarkEnd w:id="117"/>
      <w:r w:rsidRPr="00396B13">
        <w:t>收获利用</w:t>
      </w:r>
      <w:bookmarkEnd w:id="118"/>
      <w:bookmarkEnd w:id="119"/>
      <w:bookmarkEnd w:id="120"/>
      <w:bookmarkEnd w:id="121"/>
    </w:p>
    <w:p w14:paraId="25BA8740" w14:textId="567A203F" w:rsidR="00EC00B8" w:rsidRPr="007F1E01" w:rsidRDefault="00EC00B8" w:rsidP="004202D8">
      <w:pPr>
        <w:pStyle w:val="22"/>
        <w:rPr>
          <w:rFonts w:hint="eastAsia"/>
        </w:rPr>
      </w:pPr>
      <w:bookmarkStart w:id="122" w:name="_Toc246308873"/>
      <w:bookmarkStart w:id="123" w:name="_Toc248313248"/>
      <w:bookmarkStart w:id="124" w:name="_Toc461359133"/>
      <w:bookmarkStart w:id="125" w:name="_Toc468198588"/>
      <w:r w:rsidRPr="00396B13">
        <w:t xml:space="preserve">8.1 </w:t>
      </w:r>
      <w:bookmarkEnd w:id="122"/>
      <w:bookmarkEnd w:id="123"/>
      <w:bookmarkEnd w:id="124"/>
      <w:bookmarkEnd w:id="125"/>
      <w:r w:rsidRPr="00396B13">
        <w:t>刈割</w:t>
      </w:r>
    </w:p>
    <w:p w14:paraId="7FE37A83" w14:textId="77777777" w:rsidR="00EC00B8" w:rsidRPr="00396B13" w:rsidRDefault="00EC00B8" w:rsidP="004202D8">
      <w:pPr>
        <w:ind w:firstLineChars="200" w:firstLine="420"/>
        <w:rPr>
          <w:rFonts w:eastAsia="黑体" w:hint="eastAsia"/>
        </w:rPr>
      </w:pPr>
      <w:r w:rsidRPr="00396B13">
        <w:rPr>
          <w:rFonts w:hint="eastAsia"/>
        </w:rPr>
        <w:t>第一茬狼尾草在开花前刈割，此后株高达到50 cm即可再次收获；红三叶第一茬在初花期刈割，此后株高在50 cm以上再次刈割。如果为获得混合饲草料，可在4月份红三叶刈割一次，在6</w:t>
      </w:r>
      <w:r w:rsidRPr="00396B13">
        <w:t>～</w:t>
      </w:r>
      <w:r w:rsidRPr="00396B13">
        <w:rPr>
          <w:rFonts w:hint="eastAsia"/>
        </w:rPr>
        <w:t>7月同时收获狼尾草和红三叶。</w:t>
      </w:r>
      <w:r w:rsidRPr="00396B13">
        <w:t>留茬高度</w:t>
      </w:r>
      <w:r w:rsidRPr="00396B13">
        <w:rPr>
          <w:rFonts w:hint="eastAsia"/>
        </w:rPr>
        <w:t>3</w:t>
      </w:r>
      <w:r w:rsidRPr="00396B13">
        <w:t xml:space="preserve"> cm～</w:t>
      </w:r>
      <w:r w:rsidRPr="00396B13">
        <w:rPr>
          <w:rFonts w:hint="eastAsia"/>
        </w:rPr>
        <w:t>5</w:t>
      </w:r>
      <w:r w:rsidRPr="00396B13">
        <w:t xml:space="preserve"> cm。</w:t>
      </w:r>
      <w:r w:rsidRPr="00396B13">
        <w:rPr>
          <w:rFonts w:eastAsia="黑体"/>
        </w:rPr>
        <w:t xml:space="preserve"> </w:t>
      </w:r>
    </w:p>
    <w:p w14:paraId="54DFF2BE" w14:textId="39B2DD96" w:rsidR="00EC00B8" w:rsidRPr="007F1E01" w:rsidRDefault="00EC00B8" w:rsidP="004202D8">
      <w:pPr>
        <w:pStyle w:val="22"/>
        <w:rPr>
          <w:rFonts w:hint="eastAsia"/>
        </w:rPr>
      </w:pPr>
      <w:bookmarkStart w:id="126" w:name="_Toc461359138"/>
      <w:bookmarkStart w:id="127" w:name="_Toc468198593"/>
      <w:r w:rsidRPr="00396B13">
        <w:t>8.2 青饲</w:t>
      </w:r>
      <w:bookmarkEnd w:id="126"/>
      <w:bookmarkEnd w:id="127"/>
    </w:p>
    <w:p w14:paraId="2E70464E" w14:textId="77777777" w:rsidR="00EC00B8" w:rsidRPr="00396B13" w:rsidRDefault="00EC00B8" w:rsidP="004202D8">
      <w:pPr>
        <w:ind w:firstLineChars="200" w:firstLine="420"/>
        <w:rPr>
          <w:rFonts w:hint="eastAsia"/>
        </w:rPr>
      </w:pPr>
      <w:r w:rsidRPr="00396B13">
        <w:t>鲜草刈割后可直接饲喂家畜，</w:t>
      </w:r>
      <w:r w:rsidRPr="00396B13">
        <w:rPr>
          <w:rFonts w:hint="eastAsia"/>
        </w:rPr>
        <w:t>红三叶鲜草</w:t>
      </w:r>
      <w:r w:rsidRPr="00396B13">
        <w:t>要控制牛、羊饲喂量，以免引起</w:t>
      </w:r>
      <w:proofErr w:type="gramStart"/>
      <w:r w:rsidRPr="00396B13">
        <w:t>臌</w:t>
      </w:r>
      <w:proofErr w:type="gramEnd"/>
      <w:r w:rsidRPr="00396B13">
        <w:t>胀病；饲草可与精饲料混合饲喂猪、鸡、鸭、鹅。发霉变质的饲草不允许饲喂畜禽。</w:t>
      </w:r>
    </w:p>
    <w:p w14:paraId="2445EBAA" w14:textId="68ABE74E" w:rsidR="00EC00B8" w:rsidRPr="007F1E01" w:rsidRDefault="00EC00B8" w:rsidP="004202D8">
      <w:pPr>
        <w:pStyle w:val="22"/>
        <w:rPr>
          <w:rFonts w:hint="eastAsia"/>
        </w:rPr>
      </w:pPr>
      <w:bookmarkStart w:id="128" w:name="_Toc461359139"/>
      <w:bookmarkStart w:id="129" w:name="_Toc468198594"/>
      <w:r w:rsidRPr="00396B13">
        <w:t xml:space="preserve">8.3 </w:t>
      </w:r>
      <w:bookmarkEnd w:id="128"/>
      <w:bookmarkEnd w:id="129"/>
      <w:r w:rsidRPr="00396B13">
        <w:t>调制青贮料</w:t>
      </w:r>
    </w:p>
    <w:p w14:paraId="296E9D9E" w14:textId="77777777" w:rsidR="00EC00B8" w:rsidRPr="00396B13" w:rsidRDefault="00EC00B8" w:rsidP="004202D8">
      <w:pPr>
        <w:ind w:firstLineChars="200" w:firstLine="420"/>
        <w:rPr>
          <w:rFonts w:hint="eastAsia"/>
        </w:rPr>
      </w:pPr>
      <w:r w:rsidRPr="00396B13">
        <w:t>青贮原料水分控制在70%左右，含水量过高的饲草原料青贮时要添加干草粉（秸秆粉）将水分将至适宜水平。</w:t>
      </w:r>
    </w:p>
    <w:p w14:paraId="13A18D78" w14:textId="5AEFB516" w:rsidR="00EC00B8" w:rsidRPr="00396B13" w:rsidRDefault="00EC00B8" w:rsidP="00EC00B8">
      <w:pPr>
        <w:rPr>
          <w:rFonts w:hint="eastAsia"/>
        </w:rPr>
      </w:pPr>
      <w:r w:rsidRPr="00396B13">
        <w:t>8.</w:t>
      </w:r>
      <w:r w:rsidRPr="00396B13">
        <w:rPr>
          <w:rFonts w:hint="eastAsia"/>
        </w:rPr>
        <w:t>3</w:t>
      </w:r>
      <w:r w:rsidRPr="00396B13">
        <w:t>.1 水分控制</w:t>
      </w:r>
    </w:p>
    <w:p w14:paraId="37BCEA9E" w14:textId="77777777" w:rsidR="00EC00B8" w:rsidRPr="00396B13" w:rsidRDefault="00EC00B8" w:rsidP="004202D8">
      <w:pPr>
        <w:ind w:firstLineChars="200" w:firstLine="420"/>
        <w:rPr>
          <w:rFonts w:hint="eastAsia"/>
        </w:rPr>
      </w:pPr>
      <w:r w:rsidRPr="00396B13">
        <w:rPr>
          <w:rFonts w:hint="eastAsia"/>
        </w:rPr>
        <w:t>狼尾草可单独收获裹包青贮，也可与红三叶混合青贮。</w:t>
      </w:r>
      <w:r w:rsidRPr="00396B13">
        <w:t>青贮原料水分控制在</w:t>
      </w:r>
      <w:r w:rsidRPr="00396B13">
        <w:rPr>
          <w:rFonts w:hint="eastAsia"/>
        </w:rPr>
        <w:t>65</w:t>
      </w:r>
      <w:r w:rsidRPr="00396B13">
        <w:t>%～</w:t>
      </w:r>
      <w:r w:rsidRPr="00396B13">
        <w:rPr>
          <w:rFonts w:hint="eastAsia"/>
        </w:rPr>
        <w:t>70%</w:t>
      </w:r>
      <w:r w:rsidRPr="00396B13">
        <w:t>。</w:t>
      </w:r>
    </w:p>
    <w:p w14:paraId="658187D0" w14:textId="1A617104" w:rsidR="00EC00B8" w:rsidRPr="00396B13" w:rsidRDefault="00EC00B8" w:rsidP="00EC00B8">
      <w:pPr>
        <w:rPr>
          <w:rFonts w:hint="eastAsia"/>
        </w:rPr>
      </w:pPr>
      <w:r w:rsidRPr="00396B13">
        <w:t>8.</w:t>
      </w:r>
      <w:r w:rsidRPr="00396B13">
        <w:rPr>
          <w:rFonts w:hint="eastAsia"/>
        </w:rPr>
        <w:t>3</w:t>
      </w:r>
      <w:r w:rsidRPr="00396B13">
        <w:t>.2 原料粉碎</w:t>
      </w:r>
    </w:p>
    <w:p w14:paraId="35441D4A" w14:textId="77777777" w:rsidR="00EC00B8" w:rsidRPr="00396B13" w:rsidRDefault="00EC00B8" w:rsidP="004202D8">
      <w:pPr>
        <w:ind w:firstLineChars="200" w:firstLine="420"/>
        <w:rPr>
          <w:rFonts w:hint="eastAsia"/>
        </w:rPr>
      </w:pPr>
      <w:r w:rsidRPr="00396B13">
        <w:t>用</w:t>
      </w:r>
      <w:proofErr w:type="gramStart"/>
      <w:r w:rsidRPr="00396B13">
        <w:t>秸秆揉丝机</w:t>
      </w:r>
      <w:proofErr w:type="gramEnd"/>
      <w:r w:rsidRPr="00396B13">
        <w:t>将原料切碎至2 cm～3 cm。</w:t>
      </w:r>
    </w:p>
    <w:p w14:paraId="11247AD9" w14:textId="318B8005" w:rsidR="00EC00B8" w:rsidRPr="00396B13" w:rsidRDefault="00EC00B8" w:rsidP="00EC00B8">
      <w:pPr>
        <w:rPr>
          <w:rFonts w:hint="eastAsia"/>
        </w:rPr>
      </w:pPr>
      <w:r w:rsidRPr="00396B13">
        <w:lastRenderedPageBreak/>
        <w:t>8.</w:t>
      </w:r>
      <w:r w:rsidRPr="00396B13">
        <w:rPr>
          <w:rFonts w:hint="eastAsia"/>
        </w:rPr>
        <w:t>3</w:t>
      </w:r>
      <w:r w:rsidRPr="00396B13">
        <w:t>.3 裹包青贮</w:t>
      </w:r>
    </w:p>
    <w:p w14:paraId="3F899DF0" w14:textId="77777777" w:rsidR="00EC00B8" w:rsidRPr="00396B13" w:rsidRDefault="00EC00B8" w:rsidP="004202D8">
      <w:pPr>
        <w:ind w:firstLineChars="200" w:firstLine="420"/>
        <w:rPr>
          <w:rFonts w:hint="eastAsia"/>
        </w:rPr>
      </w:pPr>
      <w:r w:rsidRPr="00396B13">
        <w:t>将切碎的原料（或混合料）利用裹包青贮机进行裹包青贮，当天的原料要青贮完毕。</w:t>
      </w:r>
    </w:p>
    <w:p w14:paraId="1D7CE87D" w14:textId="77777777" w:rsidR="00EC00B8" w:rsidRPr="00396B13" w:rsidRDefault="00EC00B8" w:rsidP="00EC00B8">
      <w:pPr>
        <w:rPr>
          <w:rFonts w:hint="eastAsia"/>
        </w:rPr>
      </w:pPr>
      <w:r w:rsidRPr="00396B13">
        <w:t>8.</w:t>
      </w:r>
      <w:r w:rsidRPr="00396B13">
        <w:rPr>
          <w:rFonts w:hint="eastAsia"/>
        </w:rPr>
        <w:t>3</w:t>
      </w:r>
      <w:r w:rsidRPr="00396B13">
        <w:t>.4  青贮料管理</w:t>
      </w:r>
    </w:p>
    <w:p w14:paraId="5BEFD741" w14:textId="77777777" w:rsidR="00EC00B8" w:rsidRPr="00396B13" w:rsidRDefault="00EC00B8" w:rsidP="004202D8">
      <w:pPr>
        <w:ind w:firstLineChars="200" w:firstLine="420"/>
        <w:rPr>
          <w:rFonts w:hint="eastAsia"/>
        </w:rPr>
      </w:pPr>
      <w:r w:rsidRPr="00396B13">
        <w:t>经常检查青贮裹包密封情况，及时封闭破损拉伸膜。漏气鼓包的青贮料不能饲喂家畜。</w:t>
      </w:r>
    </w:p>
    <w:p w14:paraId="1B21BC45" w14:textId="0AB562CF" w:rsidR="00EC00B8" w:rsidRPr="00396B13" w:rsidRDefault="00EC00B8" w:rsidP="004202D8">
      <w:pPr>
        <w:pStyle w:val="afffffff0"/>
      </w:pPr>
      <w:bookmarkStart w:id="130" w:name="_Toc208750156"/>
      <w:bookmarkStart w:id="131" w:name="_Toc212290644"/>
      <w:r w:rsidRPr="00396B13">
        <w:t>9 生产档案管理</w:t>
      </w:r>
      <w:bookmarkEnd w:id="130"/>
      <w:bookmarkEnd w:id="131"/>
    </w:p>
    <w:p w14:paraId="78406CDE" w14:textId="77777777" w:rsidR="00EC00B8" w:rsidRPr="00396B13" w:rsidRDefault="00EC00B8" w:rsidP="004202D8">
      <w:pPr>
        <w:ind w:firstLineChars="200" w:firstLine="420"/>
        <w:rPr>
          <w:rFonts w:hint="eastAsia"/>
        </w:rPr>
      </w:pPr>
      <w:r w:rsidRPr="00396B13">
        <w:t>做好生产记录，建立完整的生产档案，包括播种、田间管理、病虫草害防治、收获利用等内容，生产档案至少保存2年。</w:t>
      </w:r>
    </w:p>
    <w:p w14:paraId="77BC2115" w14:textId="77777777" w:rsidR="00EC00B8" w:rsidRPr="00EC00B8" w:rsidRDefault="00EC00B8" w:rsidP="00EC00B8">
      <w:pPr>
        <w:rPr>
          <w:rFonts w:hint="eastAsia"/>
        </w:rPr>
      </w:pPr>
    </w:p>
    <w:p w14:paraId="08896B3A" w14:textId="2C3364F2" w:rsidR="00DD48BB" w:rsidRDefault="00000000">
      <w:pPr>
        <w:pStyle w:val="afffffffffb"/>
        <w:rPr>
          <w:rFonts w:ascii="黑体" w:eastAsia="黑体"/>
          <w:szCs w:val="21"/>
        </w:rPr>
      </w:pPr>
      <w:bookmarkStart w:id="132" w:name="_Toc108190016"/>
      <w:bookmarkEnd w:id="16"/>
      <w:bookmarkEnd w:id="45"/>
      <w:r>
        <w:br w:type="page"/>
      </w:r>
      <w:bookmarkEnd w:id="132"/>
    </w:p>
    <w:p w14:paraId="615A55E9" w14:textId="3A3DC1FB" w:rsidR="00DD48BB" w:rsidRDefault="00000000" w:rsidP="00A81E98">
      <w:pPr>
        <w:pStyle w:val="aff1"/>
        <w:spacing w:after="120"/>
      </w:pPr>
      <w:r>
        <w:lastRenderedPageBreak/>
        <w:br/>
      </w:r>
      <w:bookmarkStart w:id="133" w:name="_Toc212290645"/>
      <w:r>
        <w:rPr>
          <w:rFonts w:hint="eastAsia"/>
        </w:rPr>
        <w:t>(资料性)</w:t>
      </w:r>
      <w:r>
        <w:br/>
      </w:r>
      <w:r w:rsidR="00D02393">
        <w:rPr>
          <w:rFonts w:hint="eastAsia"/>
        </w:rPr>
        <w:t>饲草实际播种量计算方法</w:t>
      </w:r>
      <w:bookmarkEnd w:id="133"/>
    </w:p>
    <w:p w14:paraId="1F2B6B71" w14:textId="77777777" w:rsidR="00D02393" w:rsidRPr="00396B13" w:rsidRDefault="00D02393" w:rsidP="00D02393">
      <w:pPr>
        <w:pStyle w:val="afffff7"/>
        <w:ind w:firstLine="420"/>
        <w:rPr>
          <w:rFonts w:ascii="Times New Roman"/>
        </w:rPr>
      </w:pPr>
      <w:r w:rsidRPr="00396B13">
        <w:rPr>
          <w:rFonts w:ascii="Times New Roman"/>
        </w:rPr>
        <w:t>饲草实际播种量按公式</w:t>
      </w:r>
      <m:oMath>
        <m:r>
          <w:rPr>
            <w:rFonts w:ascii="Cambria Math" w:hAnsi="Cambria Math"/>
          </w:rPr>
          <m:t>R=</m:t>
        </m:r>
        <m:f>
          <m:fPr>
            <m:ctrlPr>
              <w:rPr>
                <w:rFonts w:ascii="Cambria Math" w:hAnsi="Cambria Math"/>
                <w:i/>
              </w:rPr>
            </m:ctrlPr>
          </m:fPr>
          <m:num>
            <m:r>
              <w:rPr>
                <w:rFonts w:ascii="Cambria Math" w:hAnsi="Cambria Math"/>
              </w:rPr>
              <m:t>T</m:t>
            </m:r>
          </m:num>
          <m:den>
            <m:r>
              <w:rPr>
                <w:rFonts w:ascii="Cambria Math" w:hAnsi="Cambria Math"/>
              </w:rPr>
              <m:t>P×G</m:t>
            </m:r>
          </m:den>
        </m:f>
      </m:oMath>
      <w:r w:rsidRPr="00396B13">
        <w:rPr>
          <w:rFonts w:ascii="Times New Roman"/>
        </w:rPr>
        <w:t>计算。</w:t>
      </w:r>
    </w:p>
    <w:p w14:paraId="5FC59D9F" w14:textId="77777777" w:rsidR="00D02393" w:rsidRPr="00396B13" w:rsidRDefault="00D02393" w:rsidP="00D02393">
      <w:pPr>
        <w:pStyle w:val="afffff7"/>
        <w:spacing w:line="400" w:lineRule="exact"/>
        <w:ind w:firstLine="420"/>
        <w:rPr>
          <w:rFonts w:ascii="Times New Roman"/>
        </w:rPr>
      </w:pPr>
      <w:r w:rsidRPr="00396B13">
        <w:rPr>
          <w:rFonts w:ascii="Times New Roman"/>
        </w:rPr>
        <w:t>式中：</w:t>
      </w:r>
    </w:p>
    <w:p w14:paraId="3B3CD938" w14:textId="77777777" w:rsidR="00D02393" w:rsidRPr="00396B13" w:rsidRDefault="00D02393" w:rsidP="00D02393">
      <w:pPr>
        <w:pStyle w:val="afffff7"/>
        <w:spacing w:line="400" w:lineRule="exact"/>
        <w:ind w:firstLine="420"/>
        <w:rPr>
          <w:rFonts w:ascii="Times New Roman"/>
        </w:rPr>
      </w:pPr>
      <w:r w:rsidRPr="00396B13">
        <w:rPr>
          <w:rFonts w:ascii="Times New Roman"/>
        </w:rPr>
        <w:t>R—</w:t>
      </w:r>
      <w:r w:rsidRPr="00396B13">
        <w:rPr>
          <w:rFonts w:ascii="Times New Roman"/>
        </w:rPr>
        <w:t>实际播种量，单位为</w:t>
      </w:r>
      <w:proofErr w:type="gramStart"/>
      <w:r w:rsidRPr="00396B13">
        <w:rPr>
          <w:rFonts w:ascii="Times New Roman"/>
        </w:rPr>
        <w:t>千克</w:t>
      </w:r>
      <w:r w:rsidRPr="00396B13">
        <w:rPr>
          <w:rFonts w:ascii="Times New Roman"/>
        </w:rPr>
        <w:t>/</w:t>
      </w:r>
      <w:proofErr w:type="gramEnd"/>
      <w:r w:rsidRPr="00396B13">
        <w:rPr>
          <w:rFonts w:ascii="Times New Roman"/>
        </w:rPr>
        <w:t>公顷（</w:t>
      </w:r>
      <w:r w:rsidRPr="00396B13">
        <w:rPr>
          <w:rFonts w:ascii="Times New Roman"/>
        </w:rPr>
        <w:t>kg/hm</w:t>
      </w:r>
      <w:r w:rsidRPr="00396B13">
        <w:rPr>
          <w:rFonts w:ascii="Times New Roman"/>
          <w:vertAlign w:val="superscript"/>
        </w:rPr>
        <w:t>2</w:t>
      </w:r>
      <w:r w:rsidRPr="00396B13">
        <w:rPr>
          <w:rFonts w:ascii="Times New Roman"/>
        </w:rPr>
        <w:t>）；</w:t>
      </w:r>
    </w:p>
    <w:p w14:paraId="286607DF" w14:textId="77777777" w:rsidR="00D02393" w:rsidRPr="00396B13" w:rsidRDefault="00D02393" w:rsidP="00D02393">
      <w:pPr>
        <w:pStyle w:val="afffff7"/>
        <w:spacing w:line="400" w:lineRule="exact"/>
        <w:ind w:firstLine="420"/>
        <w:rPr>
          <w:rFonts w:ascii="Times New Roman"/>
        </w:rPr>
      </w:pPr>
      <w:r w:rsidRPr="00396B13">
        <w:rPr>
          <w:rFonts w:ascii="Times New Roman"/>
        </w:rPr>
        <w:t>T—</w:t>
      </w:r>
      <w:r w:rsidRPr="00396B13">
        <w:rPr>
          <w:rFonts w:ascii="Times New Roman"/>
        </w:rPr>
        <w:t>理论播种量，单位为</w:t>
      </w:r>
      <w:proofErr w:type="gramStart"/>
      <w:r w:rsidRPr="00396B13">
        <w:rPr>
          <w:rFonts w:ascii="Times New Roman"/>
        </w:rPr>
        <w:t>千克</w:t>
      </w:r>
      <w:r w:rsidRPr="00396B13">
        <w:rPr>
          <w:rFonts w:ascii="Times New Roman"/>
        </w:rPr>
        <w:t>/</w:t>
      </w:r>
      <w:proofErr w:type="gramEnd"/>
      <w:r w:rsidRPr="00396B13">
        <w:rPr>
          <w:rFonts w:ascii="Times New Roman"/>
        </w:rPr>
        <w:t>公顷（</w:t>
      </w:r>
      <w:r w:rsidRPr="00396B13">
        <w:rPr>
          <w:rFonts w:ascii="Times New Roman"/>
        </w:rPr>
        <w:t>kg/hm</w:t>
      </w:r>
      <w:r w:rsidRPr="00396B13">
        <w:rPr>
          <w:rFonts w:ascii="Times New Roman"/>
          <w:vertAlign w:val="superscript"/>
        </w:rPr>
        <w:t>2</w:t>
      </w:r>
      <w:r w:rsidRPr="00396B13">
        <w:rPr>
          <w:rFonts w:ascii="Times New Roman"/>
        </w:rPr>
        <w:t>）；</w:t>
      </w:r>
    </w:p>
    <w:p w14:paraId="6D48B746" w14:textId="77777777" w:rsidR="00D02393" w:rsidRPr="00396B13" w:rsidRDefault="00D02393" w:rsidP="00D02393">
      <w:pPr>
        <w:pStyle w:val="afffff7"/>
        <w:spacing w:line="400" w:lineRule="exact"/>
        <w:ind w:firstLine="420"/>
        <w:rPr>
          <w:rFonts w:ascii="Times New Roman"/>
        </w:rPr>
      </w:pPr>
      <w:r w:rsidRPr="00396B13">
        <w:rPr>
          <w:rFonts w:ascii="Times New Roman"/>
        </w:rPr>
        <w:t>P—</w:t>
      </w:r>
      <w:r w:rsidRPr="00396B13">
        <w:rPr>
          <w:rFonts w:ascii="Times New Roman"/>
        </w:rPr>
        <w:t>种子净度，单位为百分率（</w:t>
      </w:r>
      <w:r w:rsidRPr="00396B13">
        <w:rPr>
          <w:rFonts w:ascii="Times New Roman"/>
        </w:rPr>
        <w:t>%</w:t>
      </w:r>
      <w:r w:rsidRPr="00396B13">
        <w:rPr>
          <w:rFonts w:ascii="Times New Roman"/>
        </w:rPr>
        <w:t>）；</w:t>
      </w:r>
    </w:p>
    <w:p w14:paraId="19ABDA4A" w14:textId="77777777" w:rsidR="00D02393" w:rsidRPr="00396B13" w:rsidRDefault="00D02393" w:rsidP="00D02393">
      <w:pPr>
        <w:pStyle w:val="afffff7"/>
        <w:spacing w:line="400" w:lineRule="exact"/>
        <w:ind w:firstLine="420"/>
        <w:rPr>
          <w:rFonts w:ascii="Times New Roman"/>
        </w:rPr>
      </w:pPr>
      <w:r w:rsidRPr="00396B13">
        <w:rPr>
          <w:rFonts w:ascii="Times New Roman"/>
        </w:rPr>
        <w:t>G—</w:t>
      </w:r>
      <w:r w:rsidRPr="00396B13">
        <w:rPr>
          <w:rFonts w:ascii="Times New Roman"/>
        </w:rPr>
        <w:t>种子发芽率，单位为百分率（</w:t>
      </w:r>
      <w:r w:rsidRPr="00396B13">
        <w:rPr>
          <w:rFonts w:ascii="Times New Roman"/>
        </w:rPr>
        <w:t>%</w:t>
      </w:r>
      <w:r w:rsidRPr="00396B13">
        <w:rPr>
          <w:rFonts w:ascii="Times New Roman"/>
        </w:rPr>
        <w:t>）。</w:t>
      </w:r>
    </w:p>
    <w:p w14:paraId="5403F2FD" w14:textId="77777777" w:rsidR="00D02393" w:rsidRPr="00D02393" w:rsidRDefault="00D02393">
      <w:pPr>
        <w:pStyle w:val="affffffffffff0"/>
      </w:pPr>
    </w:p>
    <w:p w14:paraId="72732DC9" w14:textId="77777777" w:rsidR="00D02393" w:rsidRDefault="00D02393">
      <w:pPr>
        <w:pStyle w:val="affffffffffff0"/>
      </w:pPr>
    </w:p>
    <w:p w14:paraId="429646F3" w14:textId="500C48D6" w:rsidR="00DD48BB" w:rsidRDefault="00D02393">
      <w:pPr>
        <w:pStyle w:val="afffffff5"/>
      </w:pPr>
      <w:r>
        <w:rPr>
          <w:noProof/>
        </w:rPr>
        <w:drawing>
          <wp:inline distT="0" distB="0" distL="0" distR="0" wp14:anchorId="02532172" wp14:editId="4A36D4E0">
            <wp:extent cx="1485900" cy="212725"/>
            <wp:effectExtent l="19050" t="133350" r="0" b="14922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23">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5D77B37B" w14:textId="24482D61" w:rsidR="00DD48BB" w:rsidRDefault="00000000" w:rsidP="00D02393">
      <w:pPr>
        <w:rPr>
          <w:rFonts w:hint="eastAsia"/>
        </w:rPr>
        <w:sectPr w:rsidR="00DD48BB">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pPr>
      <w:r>
        <w:br w:type="page"/>
      </w:r>
    </w:p>
    <w:p w14:paraId="542D5DC2" w14:textId="77777777" w:rsidR="00DD48BB" w:rsidRDefault="00DD48BB" w:rsidP="00EC00B8">
      <w:pPr>
        <w:rPr>
          <w:rFonts w:hint="eastAsia"/>
        </w:rPr>
      </w:pPr>
    </w:p>
    <w:p w14:paraId="6B72C0C7" w14:textId="77777777" w:rsidR="00DD48BB" w:rsidRDefault="00DD48BB" w:rsidP="00EC00B8">
      <w:pPr>
        <w:pStyle w:val="afff8"/>
        <w:spacing w:after="76"/>
        <w:rPr>
          <w:rFonts w:hint="eastAsia"/>
        </w:rPr>
      </w:pPr>
    </w:p>
    <w:p w14:paraId="2C5A8250" w14:textId="77777777" w:rsidR="00DD48BB" w:rsidRDefault="00DD48BB" w:rsidP="00EC00B8">
      <w:pPr>
        <w:pStyle w:val="afff8"/>
        <w:spacing w:after="76"/>
        <w:rPr>
          <w:rFonts w:hint="eastAsia"/>
        </w:rPr>
      </w:pPr>
    </w:p>
    <w:p w14:paraId="2745FFD2" w14:textId="77777777" w:rsidR="00DD48BB" w:rsidRDefault="00DD48BB" w:rsidP="00EC00B8">
      <w:pPr>
        <w:pStyle w:val="afff8"/>
        <w:spacing w:after="76"/>
        <w:rPr>
          <w:rFonts w:hint="eastAsia"/>
        </w:rPr>
      </w:pPr>
    </w:p>
    <w:p w14:paraId="4373DD14" w14:textId="77777777" w:rsidR="00DD48BB" w:rsidRDefault="00DD48BB" w:rsidP="00EC00B8">
      <w:pPr>
        <w:pStyle w:val="afff8"/>
        <w:spacing w:after="76"/>
        <w:rPr>
          <w:rFonts w:hint="eastAsia"/>
        </w:rPr>
      </w:pPr>
    </w:p>
    <w:p w14:paraId="4EF50E2C" w14:textId="77777777" w:rsidR="00DD48BB" w:rsidRDefault="00DD48BB" w:rsidP="00EC00B8">
      <w:pPr>
        <w:pStyle w:val="afff8"/>
        <w:spacing w:after="76"/>
        <w:rPr>
          <w:rFonts w:hint="eastAsia"/>
        </w:rPr>
      </w:pPr>
    </w:p>
    <w:p w14:paraId="2A2D99E2" w14:textId="77777777" w:rsidR="00DD48BB" w:rsidRDefault="00DD48BB" w:rsidP="00EC00B8">
      <w:pPr>
        <w:pStyle w:val="afff8"/>
        <w:spacing w:after="76"/>
        <w:rPr>
          <w:rFonts w:hint="eastAsia"/>
        </w:rPr>
      </w:pPr>
    </w:p>
    <w:p w14:paraId="32753C28" w14:textId="77777777" w:rsidR="00DD48BB" w:rsidRDefault="00DD48BB" w:rsidP="00EC00B8">
      <w:pPr>
        <w:pStyle w:val="afff8"/>
        <w:spacing w:after="76"/>
        <w:rPr>
          <w:rFonts w:hint="eastAsia"/>
        </w:rPr>
      </w:pPr>
    </w:p>
    <w:p w14:paraId="5691A831" w14:textId="77777777" w:rsidR="00DD48BB" w:rsidRDefault="00DD48BB" w:rsidP="00EC00B8">
      <w:pPr>
        <w:pStyle w:val="afff8"/>
        <w:spacing w:after="76"/>
        <w:rPr>
          <w:rFonts w:hint="eastAsia"/>
        </w:rPr>
      </w:pPr>
    </w:p>
    <w:p w14:paraId="2CEE3B97" w14:textId="77777777" w:rsidR="00DD48BB" w:rsidRDefault="00DD48BB" w:rsidP="00EC00B8">
      <w:pPr>
        <w:pStyle w:val="afff8"/>
        <w:spacing w:after="76"/>
        <w:rPr>
          <w:rFonts w:hint="eastAsia"/>
        </w:rPr>
      </w:pPr>
    </w:p>
    <w:p w14:paraId="3B6B6020" w14:textId="77777777" w:rsidR="00B61161" w:rsidRDefault="00B61161" w:rsidP="00EC00B8">
      <w:pPr>
        <w:pStyle w:val="afff8"/>
        <w:spacing w:after="76"/>
        <w:rPr>
          <w:rFonts w:hint="eastAsia"/>
        </w:rPr>
      </w:pPr>
    </w:p>
    <w:p w14:paraId="1B2B83CE" w14:textId="77777777" w:rsidR="00B61161" w:rsidRDefault="00B61161" w:rsidP="00EC00B8">
      <w:pPr>
        <w:pStyle w:val="afff8"/>
        <w:spacing w:after="76"/>
        <w:rPr>
          <w:rFonts w:hint="eastAsia"/>
        </w:rPr>
      </w:pPr>
    </w:p>
    <w:p w14:paraId="22BBFC46" w14:textId="77777777" w:rsidR="00B61161" w:rsidRDefault="00B61161" w:rsidP="00EC00B8">
      <w:pPr>
        <w:pStyle w:val="afff8"/>
        <w:spacing w:after="76"/>
        <w:rPr>
          <w:rFonts w:hint="eastAsia"/>
        </w:rPr>
      </w:pPr>
    </w:p>
    <w:p w14:paraId="76D3DCC7" w14:textId="77777777" w:rsidR="00B61161" w:rsidRDefault="00B61161" w:rsidP="00EC00B8">
      <w:pPr>
        <w:pStyle w:val="afff8"/>
        <w:spacing w:after="76"/>
        <w:rPr>
          <w:rFonts w:hint="eastAsia"/>
        </w:rPr>
      </w:pPr>
    </w:p>
    <w:p w14:paraId="6CCA01E4" w14:textId="77777777" w:rsidR="00B61161" w:rsidRDefault="00B61161" w:rsidP="00EC00B8">
      <w:pPr>
        <w:pStyle w:val="afff8"/>
        <w:spacing w:after="76"/>
        <w:rPr>
          <w:rFonts w:hint="eastAsia"/>
        </w:rPr>
      </w:pPr>
    </w:p>
    <w:p w14:paraId="455DE9EF" w14:textId="77777777" w:rsidR="00B61161" w:rsidRDefault="00B61161" w:rsidP="00EC00B8">
      <w:pPr>
        <w:pStyle w:val="afff8"/>
        <w:spacing w:after="76"/>
        <w:rPr>
          <w:rFonts w:hint="eastAsia"/>
        </w:rPr>
      </w:pPr>
    </w:p>
    <w:p w14:paraId="59F605BA" w14:textId="77777777" w:rsidR="00B61161" w:rsidRDefault="00B61161" w:rsidP="00EC00B8">
      <w:pPr>
        <w:pStyle w:val="afff8"/>
        <w:spacing w:after="76"/>
        <w:rPr>
          <w:rFonts w:hint="eastAsia"/>
        </w:rPr>
      </w:pPr>
    </w:p>
    <w:p w14:paraId="694637D6" w14:textId="77777777" w:rsidR="00B61161" w:rsidRDefault="00B61161" w:rsidP="00EC00B8">
      <w:pPr>
        <w:pStyle w:val="afff8"/>
        <w:spacing w:after="76"/>
        <w:rPr>
          <w:rFonts w:hint="eastAsia"/>
        </w:rPr>
      </w:pPr>
    </w:p>
    <w:p w14:paraId="304E8E8E" w14:textId="77777777" w:rsidR="00B61161" w:rsidRDefault="00B61161" w:rsidP="00EC00B8">
      <w:pPr>
        <w:pStyle w:val="afff8"/>
        <w:spacing w:after="76"/>
        <w:rPr>
          <w:rFonts w:hint="eastAsia"/>
        </w:rPr>
      </w:pPr>
    </w:p>
    <w:p w14:paraId="66375EE8" w14:textId="77777777" w:rsidR="00B61161" w:rsidRDefault="00B61161" w:rsidP="00EC00B8">
      <w:pPr>
        <w:pStyle w:val="afff8"/>
        <w:spacing w:after="76"/>
        <w:rPr>
          <w:rFonts w:hint="eastAsia"/>
        </w:rPr>
      </w:pPr>
    </w:p>
    <w:p w14:paraId="4A70D6E3" w14:textId="77777777" w:rsidR="00DD48BB" w:rsidRDefault="00DD48BB" w:rsidP="00EC00B8">
      <w:pPr>
        <w:pStyle w:val="afff8"/>
        <w:spacing w:after="76"/>
        <w:rPr>
          <w:rFonts w:hint="eastAsia"/>
        </w:rPr>
      </w:pPr>
    </w:p>
    <w:p w14:paraId="65F0A3CB" w14:textId="77777777" w:rsidR="00DD48BB" w:rsidRDefault="00DD48BB" w:rsidP="00EC00B8">
      <w:pPr>
        <w:pStyle w:val="afff8"/>
        <w:spacing w:after="76"/>
        <w:rPr>
          <w:rFonts w:hint="eastAsia"/>
        </w:rPr>
      </w:pPr>
    </w:p>
    <w:p w14:paraId="5BC8A113" w14:textId="77777777" w:rsidR="00DD48BB" w:rsidRDefault="00DD48BB" w:rsidP="00EC00B8">
      <w:pPr>
        <w:pStyle w:val="afff8"/>
        <w:spacing w:after="76"/>
        <w:rPr>
          <w:rFonts w:hint="eastAsia"/>
        </w:rPr>
      </w:pPr>
    </w:p>
    <w:p w14:paraId="3AD8392F" w14:textId="77777777" w:rsidR="00DD48BB" w:rsidRDefault="00DD48BB" w:rsidP="00EC00B8">
      <w:pPr>
        <w:pStyle w:val="afff8"/>
        <w:spacing w:after="76"/>
        <w:rPr>
          <w:rFonts w:hint="eastAsia"/>
        </w:rPr>
      </w:pPr>
    </w:p>
    <w:p w14:paraId="2383ADE8" w14:textId="77777777" w:rsidR="00D02393" w:rsidRDefault="00D02393" w:rsidP="00D02393">
      <w:pPr>
        <w:pStyle w:val="afff8"/>
        <w:spacing w:after="76"/>
        <w:rPr>
          <w:rFonts w:hint="eastAsia"/>
        </w:rPr>
      </w:pPr>
    </w:p>
    <w:p w14:paraId="0DB36DC2" w14:textId="77777777" w:rsidR="00D02393" w:rsidRDefault="00D02393" w:rsidP="00D02393">
      <w:pPr>
        <w:pStyle w:val="afff8"/>
        <w:tabs>
          <w:tab w:val="clear" w:pos="4201"/>
        </w:tabs>
        <w:spacing w:after="76"/>
        <w:jc w:val="center"/>
        <w:rPr>
          <w:rFonts w:hint="eastAsia"/>
        </w:rPr>
      </w:pPr>
      <w:r>
        <w:rPr>
          <w:rFonts w:hint="eastAsia"/>
        </w:rPr>
        <w:t xml:space="preserve">                      </w:t>
      </w:r>
      <w:r>
        <w:t>中 华 人 民 共 和 国</w:t>
      </w:r>
    </w:p>
    <w:p w14:paraId="3786621A" w14:textId="77777777" w:rsidR="00D02393" w:rsidRDefault="00D02393" w:rsidP="00D02393">
      <w:pPr>
        <w:pStyle w:val="afff8"/>
        <w:tabs>
          <w:tab w:val="clear" w:pos="4201"/>
        </w:tabs>
        <w:spacing w:after="76"/>
        <w:jc w:val="center"/>
        <w:rPr>
          <w:rFonts w:hint="eastAsia"/>
        </w:rPr>
      </w:pPr>
      <w:r>
        <w:rPr>
          <w:rFonts w:hint="eastAsia"/>
        </w:rPr>
        <w:t xml:space="preserve">                        </w:t>
      </w:r>
      <w:r>
        <w:t>团 体 标 准</w:t>
      </w:r>
    </w:p>
    <w:p w14:paraId="396E42E2" w14:textId="5BFDACCA" w:rsidR="00D02393" w:rsidRDefault="00D02393" w:rsidP="00D02393">
      <w:pPr>
        <w:pStyle w:val="afff8"/>
        <w:tabs>
          <w:tab w:val="clear" w:pos="4201"/>
        </w:tabs>
        <w:spacing w:after="76"/>
        <w:jc w:val="center"/>
        <w:rPr>
          <w:rFonts w:hint="eastAsia"/>
        </w:rPr>
      </w:pPr>
      <w:r>
        <w:rPr>
          <w:rFonts w:hint="eastAsia"/>
        </w:rPr>
        <w:t xml:space="preserve">                          </w:t>
      </w:r>
      <w:r w:rsidR="003B2020">
        <w:rPr>
          <w:rFonts w:hint="eastAsia"/>
        </w:rPr>
        <w:t>北亚热带狼尾草套作红三叶</w:t>
      </w:r>
      <w:r>
        <w:rPr>
          <w:rFonts w:hint="eastAsia"/>
        </w:rPr>
        <w:t>技术规程</w:t>
      </w:r>
    </w:p>
    <w:p w14:paraId="56089DDC" w14:textId="77777777" w:rsidR="00D02393" w:rsidRDefault="00D02393" w:rsidP="00D02393">
      <w:pPr>
        <w:pStyle w:val="afff8"/>
        <w:tabs>
          <w:tab w:val="clear" w:pos="4201"/>
        </w:tabs>
        <w:spacing w:after="76"/>
        <w:jc w:val="center"/>
        <w:rPr>
          <w:rFonts w:hint="eastAsia"/>
        </w:rPr>
      </w:pPr>
      <w:r>
        <w:rPr>
          <w:rFonts w:hint="eastAsia"/>
        </w:rPr>
        <w:t xml:space="preserve">                          </w:t>
      </w:r>
      <w:r>
        <w:t>T/</w:t>
      </w:r>
      <w:r>
        <w:rPr>
          <w:rFonts w:hint="eastAsia"/>
        </w:rPr>
        <w:t>HXCY XXX</w:t>
      </w:r>
      <w:r>
        <w:t>-</w:t>
      </w:r>
      <w:r>
        <w:rPr>
          <w:rFonts w:hint="eastAsia"/>
        </w:rPr>
        <w:t>2025</w:t>
      </w:r>
    </w:p>
    <w:p w14:paraId="239CDEE2" w14:textId="77777777" w:rsidR="00D02393" w:rsidRDefault="00D02393" w:rsidP="00D02393">
      <w:pPr>
        <w:pStyle w:val="afff8"/>
        <w:tabs>
          <w:tab w:val="clear" w:pos="4201"/>
        </w:tabs>
        <w:spacing w:after="76"/>
        <w:ind w:firstLine="413"/>
        <w:jc w:val="center"/>
        <w:rPr>
          <w:rFonts w:hint="eastAsia"/>
        </w:rPr>
      </w:pPr>
      <w:r>
        <w:rPr>
          <w:rFonts w:hint="eastAsia"/>
          <w:w w:val="99"/>
        </w:rPr>
        <w:t xml:space="preserve">                          </w:t>
      </w:r>
      <w:r>
        <w:rPr>
          <w:w w:val="99"/>
        </w:rPr>
        <w:t>*</w:t>
      </w:r>
    </w:p>
    <w:p w14:paraId="541F5566" w14:textId="77777777" w:rsidR="00D02393" w:rsidRDefault="00D02393" w:rsidP="00D02393">
      <w:pPr>
        <w:pStyle w:val="afff8"/>
        <w:tabs>
          <w:tab w:val="clear" w:pos="4201"/>
        </w:tabs>
        <w:spacing w:after="76"/>
        <w:jc w:val="center"/>
        <w:rPr>
          <w:rFonts w:hint="eastAsia"/>
        </w:rPr>
      </w:pPr>
      <w:r>
        <w:rPr>
          <w:rFonts w:hint="eastAsia"/>
        </w:rPr>
        <w:t xml:space="preserve">                           北京华夏草业产业技术创新战略联盟</w:t>
      </w:r>
    </w:p>
    <w:p w14:paraId="511C06F7" w14:textId="77777777" w:rsidR="00D02393" w:rsidRDefault="00D02393" w:rsidP="00D02393">
      <w:pPr>
        <w:pStyle w:val="afff8"/>
        <w:tabs>
          <w:tab w:val="clear" w:pos="4201"/>
        </w:tabs>
        <w:spacing w:after="76"/>
        <w:jc w:val="center"/>
        <w:rPr>
          <w:rFonts w:hint="eastAsia"/>
        </w:rPr>
      </w:pPr>
      <w:r>
        <w:rPr>
          <w:rFonts w:hint="eastAsia"/>
        </w:rPr>
        <w:t xml:space="preserve">                         北京华夏草业产业技术创新战略联盟标准与认证专业委员会</w:t>
      </w:r>
    </w:p>
    <w:p w14:paraId="3B441490" w14:textId="77777777" w:rsidR="00D02393" w:rsidRDefault="00D02393" w:rsidP="00D02393">
      <w:pPr>
        <w:pStyle w:val="afff8"/>
        <w:tabs>
          <w:tab w:val="clear" w:pos="4201"/>
        </w:tabs>
        <w:spacing w:after="76"/>
        <w:ind w:firstLine="413"/>
        <w:jc w:val="center"/>
        <w:rPr>
          <w:rFonts w:hint="eastAsia"/>
        </w:rPr>
      </w:pPr>
      <w:r>
        <w:rPr>
          <w:rFonts w:hint="eastAsia"/>
          <w:w w:val="99"/>
        </w:rPr>
        <w:t xml:space="preserve">                           </w:t>
      </w:r>
      <w:r>
        <w:rPr>
          <w:w w:val="99"/>
        </w:rPr>
        <w:t>*</w:t>
      </w:r>
    </w:p>
    <w:p w14:paraId="3DD5A231" w14:textId="77777777" w:rsidR="00D02393" w:rsidRDefault="00D02393" w:rsidP="00D02393">
      <w:pPr>
        <w:pStyle w:val="afff8"/>
        <w:tabs>
          <w:tab w:val="clear" w:pos="4201"/>
        </w:tabs>
        <w:spacing w:after="76"/>
        <w:jc w:val="center"/>
        <w:rPr>
          <w:rFonts w:hint="eastAsia"/>
        </w:rPr>
      </w:pPr>
      <w:r>
        <w:rPr>
          <w:rFonts w:hint="eastAsia"/>
        </w:rPr>
        <w:t xml:space="preserve">                           开本</w:t>
      </w:r>
      <w:r>
        <w:t xml:space="preserve"> 880×1230  1/16  印张</w:t>
      </w:r>
      <w:r>
        <w:rPr>
          <w:rFonts w:hint="eastAsia"/>
        </w:rPr>
        <w:t>5</w:t>
      </w:r>
      <w:r>
        <w:t>.5  字数</w:t>
      </w:r>
      <w:r>
        <w:rPr>
          <w:rFonts w:hint="eastAsia"/>
        </w:rPr>
        <w:t>2.8</w:t>
      </w:r>
      <w:r>
        <w:t>千字</w:t>
      </w:r>
    </w:p>
    <w:p w14:paraId="47BC0F63" w14:textId="58A78E79" w:rsidR="00D02393" w:rsidRDefault="00D02393" w:rsidP="00D02393">
      <w:pPr>
        <w:pStyle w:val="afff8"/>
        <w:tabs>
          <w:tab w:val="clear" w:pos="4201"/>
        </w:tabs>
        <w:spacing w:after="76"/>
        <w:jc w:val="center"/>
        <w:rPr>
          <w:rFonts w:hint="eastAsia"/>
        </w:rPr>
      </w:pPr>
      <w:r>
        <w:rPr>
          <w:noProof/>
        </w:rPr>
        <w:drawing>
          <wp:anchor distT="0" distB="0" distL="0" distR="0" simplePos="0" relativeHeight="251670528" behindDoc="0" locked="0" layoutInCell="1" allowOverlap="1" wp14:anchorId="10703D28" wp14:editId="3CE7E222">
            <wp:simplePos x="0" y="0"/>
            <wp:positionH relativeFrom="page">
              <wp:posOffset>785967</wp:posOffset>
            </wp:positionH>
            <wp:positionV relativeFrom="paragraph">
              <wp:posOffset>184546</wp:posOffset>
            </wp:positionV>
            <wp:extent cx="2252345" cy="602615"/>
            <wp:effectExtent l="0" t="0" r="14605" b="6985"/>
            <wp:wrapNone/>
            <wp:docPr id="1283842411"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8"/>
                    <a:srcRect t="10925" b="10925"/>
                    <a:stretch>
                      <a:fillRect/>
                    </a:stretch>
                  </pic:blipFill>
                  <pic:spPr>
                    <a:xfrm>
                      <a:off x="0" y="0"/>
                      <a:ext cx="2252345" cy="602615"/>
                    </a:xfrm>
                    <a:prstGeom prst="rect">
                      <a:avLst/>
                    </a:prstGeom>
                    <a:ln>
                      <a:noFill/>
                    </a:ln>
                  </pic:spPr>
                </pic:pic>
              </a:graphicData>
            </a:graphic>
          </wp:anchor>
        </w:drawing>
      </w:r>
      <w:r>
        <w:rPr>
          <w:rFonts w:hint="eastAsia"/>
        </w:rPr>
        <w:t xml:space="preserve">                          </w:t>
      </w:r>
      <w:r>
        <w:t>202</w:t>
      </w:r>
      <w:r>
        <w:rPr>
          <w:rFonts w:hint="eastAsia"/>
        </w:rPr>
        <w:t>5</w:t>
      </w:r>
      <w:r>
        <w:t>年</w:t>
      </w:r>
      <w:r>
        <w:rPr>
          <w:rFonts w:hint="eastAsia"/>
        </w:rPr>
        <w:t>X</w:t>
      </w:r>
      <w:r>
        <w:t>月第一版  202</w:t>
      </w:r>
      <w:r>
        <w:rPr>
          <w:rFonts w:hint="eastAsia"/>
        </w:rPr>
        <w:t>5</w:t>
      </w:r>
      <w:r>
        <w:t>年</w:t>
      </w:r>
      <w:r>
        <w:rPr>
          <w:rFonts w:hint="eastAsia"/>
        </w:rPr>
        <w:t>X</w:t>
      </w:r>
      <w:r>
        <w:t>月第一次印刷</w:t>
      </w:r>
    </w:p>
    <w:p w14:paraId="14A71DC9" w14:textId="5D5D2028" w:rsidR="00D02393" w:rsidRDefault="00D02393" w:rsidP="00D02393">
      <w:pPr>
        <w:pStyle w:val="afff8"/>
        <w:tabs>
          <w:tab w:val="clear" w:pos="4201"/>
        </w:tabs>
        <w:spacing w:after="76"/>
        <w:jc w:val="center"/>
        <w:rPr>
          <w:rFonts w:hint="eastAsia"/>
          <w:w w:val="99"/>
        </w:rPr>
      </w:pPr>
      <w:r>
        <w:rPr>
          <w:rFonts w:hint="eastAsia"/>
          <w:w w:val="99"/>
        </w:rPr>
        <w:t xml:space="preserve">                           </w:t>
      </w:r>
      <w:r>
        <w:rPr>
          <w:w w:val="99"/>
        </w:rPr>
        <w:t>*</w:t>
      </w:r>
    </w:p>
    <w:p w14:paraId="6A2E732C" w14:textId="77777777" w:rsidR="00D02393" w:rsidRDefault="00D02393" w:rsidP="00D02393">
      <w:pPr>
        <w:pStyle w:val="afff8"/>
        <w:tabs>
          <w:tab w:val="clear" w:pos="4201"/>
        </w:tabs>
        <w:spacing w:after="76"/>
        <w:jc w:val="center"/>
        <w:rPr>
          <w:rFonts w:hint="eastAsia"/>
          <w:spacing w:val="-12"/>
        </w:rPr>
      </w:pPr>
      <w:r>
        <w:rPr>
          <w:rFonts w:hint="eastAsia"/>
        </w:rPr>
        <w:t xml:space="preserve">                             如有印装差错</w:t>
      </w:r>
      <w:r>
        <w:t xml:space="preserve"> </w:t>
      </w:r>
      <w:r>
        <w:rPr>
          <w:rFonts w:hint="eastAsia"/>
        </w:rPr>
        <w:t>由北京华夏草业产业技术创新战略联盟调</w:t>
      </w:r>
      <w:r>
        <w:rPr>
          <w:rFonts w:hint="eastAsia"/>
          <w:spacing w:val="-12"/>
        </w:rPr>
        <w:t>换</w:t>
      </w:r>
    </w:p>
    <w:p w14:paraId="13053FF2" w14:textId="77777777" w:rsidR="00D02393" w:rsidRDefault="00D02393" w:rsidP="00D02393">
      <w:pPr>
        <w:pStyle w:val="afff8"/>
        <w:tabs>
          <w:tab w:val="clear" w:pos="4201"/>
        </w:tabs>
        <w:spacing w:after="76"/>
        <w:jc w:val="center"/>
        <w:rPr>
          <w:rFonts w:hint="eastAsia"/>
        </w:rPr>
      </w:pPr>
      <w:r>
        <w:rPr>
          <w:rFonts w:hint="eastAsia"/>
        </w:rPr>
        <w:t xml:space="preserve">                            版权专有</w:t>
      </w:r>
      <w:r>
        <w:t xml:space="preserve">  </w:t>
      </w:r>
      <w:r>
        <w:rPr>
          <w:rFonts w:hint="eastAsia"/>
        </w:rPr>
        <w:t>侵权必究</w:t>
      </w:r>
    </w:p>
    <w:p w14:paraId="4B72DC0A" w14:textId="77777777" w:rsidR="00D02393" w:rsidRDefault="00D02393" w:rsidP="00D02393">
      <w:pPr>
        <w:pStyle w:val="afff8"/>
        <w:tabs>
          <w:tab w:val="clear" w:pos="4201"/>
        </w:tabs>
        <w:spacing w:after="76"/>
        <w:jc w:val="center"/>
        <w:rPr>
          <w:rFonts w:hint="eastAsia"/>
        </w:rPr>
      </w:pPr>
      <w:r>
        <w:rPr>
          <w:noProof/>
        </w:rPr>
        <mc:AlternateContent>
          <mc:Choice Requires="wps">
            <w:drawing>
              <wp:anchor distT="0" distB="0" distL="114300" distR="114300" simplePos="0" relativeHeight="251671552" behindDoc="0" locked="0" layoutInCell="1" allowOverlap="1" wp14:anchorId="03048405" wp14:editId="3A6FB721">
                <wp:simplePos x="0" y="0"/>
                <wp:positionH relativeFrom="page">
                  <wp:posOffset>1258432</wp:posOffset>
                </wp:positionH>
                <wp:positionV relativeFrom="paragraph">
                  <wp:posOffset>32253</wp:posOffset>
                </wp:positionV>
                <wp:extent cx="1296670" cy="543208"/>
                <wp:effectExtent l="0" t="0" r="0" b="0"/>
                <wp:wrapNone/>
                <wp:docPr id="1851442277" name="文本框 1851442277"/>
                <wp:cNvGraphicFramePr/>
                <a:graphic xmlns:a="http://schemas.openxmlformats.org/drawingml/2006/main">
                  <a:graphicData uri="http://schemas.microsoft.com/office/word/2010/wordprocessingShape">
                    <wps:wsp>
                      <wps:cNvSpPr txBox="1"/>
                      <wps:spPr>
                        <a:xfrm>
                          <a:off x="0" y="0"/>
                          <a:ext cx="1296670" cy="54320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490A4" w14:textId="77777777" w:rsidR="00D02393" w:rsidRDefault="00D02393" w:rsidP="00D02393">
                            <w:pPr>
                              <w:rPr>
                                <w:rFonts w:hint="eastAsia"/>
                              </w:rPr>
                            </w:pPr>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3048405" id="_x0000_t202" coordsize="21600,21600" o:spt="202" path="m,l,21600r21600,l21600,xe">
                <v:stroke joinstyle="miter"/>
                <v:path gradientshapeok="t" o:connecttype="rect"/>
              </v:shapetype>
              <v:shape id="文本框 1851442277" o:spid="_x0000_s1026" type="#_x0000_t202" style="position:absolute;left:0;text-align:left;margin-left:99.1pt;margin-top:2.55pt;width:102.1pt;height:42.75pt;z-index:2516715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CMTwIAAPUEAAAOAAAAZHJzL2Uyb0RvYy54bWysVFGP2jAMfp+0/xDlfbRwwN0hyolxYpqE&#10;dqexac8hTWi1NM6SQMt+/TlpKei2l5v20jqx/dn+bGf+0FSKHIV1JeiMDgcpJUJzyEu9z+j3b+sP&#10;d5Q4z3TOFGiR0ZNw9GHx/t28NjMxggJULixBEO1mtclo4b2ZJYnjhaiYG4ARGpUSbMU8Hu0+yS2r&#10;Eb1SyShNp0kNNjcWuHAObx9bJV1EfCkF909SOuGJyijm5uPXxu8ufJPFnM32lpmi5F0a7B+yqFip&#10;MWgP9cg8Iwdb/gFVldyCA+kHHKoEpCy5iDVgNcP0VTXbghkRa0FynOlpcv8Pln85bs2zJb75CA02&#10;MBBSGzdzeBnqaaStwh8zJahHCk89baLxhAen0f10eosqjrrJ+GaU3gWY5OJtrPOfBFQkCBm12JbI&#10;FjtunG9NzyYhmIZ1qVRsjdKkzuj0ZpJGh16D4EpjjEuuUfInJQKC0l+FJGUeUw4XcaDESllyZDgK&#10;jHOhfaw2IqF1sJIY9i2OnX1wFXHY3uLce8TIoH3vXJUabKz3Vdr5z3PKsrU/M9DWHSjwza7periD&#10;/ISttdBOvTN8XSL/G+b8M7M45tgyXF3/hB+pAHmGTqKkAPv7b/fBHqcPtZTUuDYZdb8OzApK1GeN&#10;c3k/HI/DnsXDeHI7woO91uyuNfpQrQDbMcRHwvAoBnuvzqK0UP3ADV+GqKhimmPsjPqzuPLtMuML&#10;wcVyGY1wswzzG701PEAHejUsDx5kGYct0NRy09GHuxXHtXsHwvJen6PV5bVavAAAAP//AwBQSwME&#10;FAAGAAgAAAAhADJwZVTfAAAACAEAAA8AAABkcnMvZG93bnJldi54bWxMj0FLw0AUhO+C/2F5gje7&#10;29CWNGZTSqAIoofWXry9ZF+TYPZtzG7b6K93PelxmGHmm3wz2V5caPSdYw3zmQJBXDvTcaPh+LZ7&#10;SEH4gGywd0wavsjDpri9yTEz7sp7uhxCI2IJ+ww1tCEMmZS+bsmin7mBOHonN1oMUY6NNCNeY7nt&#10;ZaLUSlrsOC60OFDZUv1xOFsNz+XuFfdVYtPvvnx6OW2Hz+P7Uuv7u2n7CCLQFP7C8Isf0aGITJU7&#10;s/Gij3qdJjGqYTkHEf2FShYgKg1rtQJZ5PL/geIHAAD//wMAUEsBAi0AFAAGAAgAAAAhALaDOJL+&#10;AAAA4QEAABMAAAAAAAAAAAAAAAAAAAAAAFtDb250ZW50X1R5cGVzXS54bWxQSwECLQAUAAYACAAA&#10;ACEAOP0h/9YAAACUAQAACwAAAAAAAAAAAAAAAAAvAQAAX3JlbHMvLnJlbHNQSwECLQAUAAYACAAA&#10;ACEAJsEQjE8CAAD1BAAADgAAAAAAAAAAAAAAAAAuAgAAZHJzL2Uyb0RvYy54bWxQSwECLQAUAAYA&#10;CAAAACEAMnBlVN8AAAAIAQAADwAAAAAAAAAAAAAAAACpBAAAZHJzL2Rvd25yZXYueG1sUEsFBgAA&#10;AAAEAAQA8wAAALUFAAAAAA==&#10;" filled="f" stroked="f" strokeweight=".5pt">
                <v:textbox>
                  <w:txbxContent>
                    <w:p w14:paraId="18B490A4" w14:textId="77777777" w:rsidR="00D02393" w:rsidRDefault="00D02393" w:rsidP="00D02393">
                      <w:pPr>
                        <w:rPr>
                          <w:rFonts w:hint="eastAsia"/>
                        </w:rPr>
                      </w:pPr>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举报电话：</w:t>
      </w:r>
      <w:r>
        <w:t>010-6</w:t>
      </w:r>
      <w:r>
        <w:rPr>
          <w:rFonts w:hint="eastAsia"/>
        </w:rPr>
        <w:t>2734252</w:t>
      </w:r>
    </w:p>
    <w:p w14:paraId="14168D67" w14:textId="77777777" w:rsidR="00DD48BB" w:rsidRPr="00D02393" w:rsidRDefault="00DD48BB" w:rsidP="00EC00B8">
      <w:pPr>
        <w:pStyle w:val="afff8"/>
        <w:spacing w:after="76"/>
        <w:rPr>
          <w:rFonts w:hint="eastAsia"/>
        </w:rPr>
      </w:pPr>
    </w:p>
    <w:p w14:paraId="403B6D47" w14:textId="77777777" w:rsidR="00DD48BB" w:rsidRDefault="00DD48BB" w:rsidP="00EC00B8">
      <w:pPr>
        <w:pStyle w:val="afff8"/>
        <w:spacing w:after="76"/>
        <w:rPr>
          <w:rFonts w:hint="eastAsia"/>
        </w:rPr>
      </w:pPr>
    </w:p>
    <w:p w14:paraId="16266F83" w14:textId="77777777" w:rsidR="00DD48BB" w:rsidRDefault="00000000" w:rsidP="00EC00B8">
      <w:pPr>
        <w:pStyle w:val="afff8"/>
        <w:spacing w:after="76"/>
        <w:rPr>
          <w:rFonts w:hint="eastAsia"/>
        </w:rPr>
      </w:pPr>
      <w:r>
        <w:rPr>
          <w:rFonts w:hint="eastAsia"/>
        </w:rPr>
        <w:t xml:space="preserve">   </w:t>
      </w:r>
    </w:p>
    <w:p w14:paraId="3C38A1BA" w14:textId="65DAEEF2" w:rsidR="00DD48BB" w:rsidRDefault="00000000" w:rsidP="00D02393">
      <w:pPr>
        <w:pStyle w:val="afff8"/>
        <w:spacing w:after="76"/>
        <w:rPr>
          <w:rFonts w:hint="eastAsia"/>
        </w:rPr>
      </w:pPr>
      <w:r>
        <w:rPr>
          <w:rFonts w:hint="eastAsia"/>
        </w:rPr>
        <w:t xml:space="preserve">      </w:t>
      </w:r>
    </w:p>
    <w:p w14:paraId="63A127DF" w14:textId="69C8C71A" w:rsidR="00DD48BB" w:rsidRDefault="00DD48BB" w:rsidP="00EC00B8">
      <w:pPr>
        <w:rPr>
          <w:rFonts w:hint="eastAsia"/>
        </w:rPr>
      </w:pPr>
    </w:p>
    <w:sectPr w:rsidR="00DD48BB">
      <w:headerReference w:type="default" r:id="rId29"/>
      <w:footerReference w:type="even" r:id="rId30"/>
      <w:footerReference w:type="default" r:id="rId3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E0CF" w14:textId="77777777" w:rsidR="00BB2427" w:rsidRDefault="00BB2427" w:rsidP="00EC00B8">
      <w:pPr>
        <w:rPr>
          <w:rFonts w:hint="eastAsia"/>
        </w:rPr>
      </w:pPr>
      <w:r>
        <w:separator/>
      </w:r>
    </w:p>
  </w:endnote>
  <w:endnote w:type="continuationSeparator" w:id="0">
    <w:p w14:paraId="01736624" w14:textId="77777777" w:rsidR="00BB2427" w:rsidRDefault="00BB2427" w:rsidP="00EC00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C013" w14:textId="77777777" w:rsidR="00DD48BB" w:rsidRDefault="00DD48BB" w:rsidP="00EC00B8">
    <w:pPr>
      <w:pStyle w:val="afffc"/>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FEF" w14:textId="77777777" w:rsidR="00DD48BB" w:rsidRDefault="00000000" w:rsidP="00EC00B8">
    <w:pPr>
      <w:pStyle w:val="afffc"/>
      <w:rPr>
        <w:rFonts w:hint="eastAsia"/>
      </w:rPr>
    </w:pPr>
    <w:r>
      <w:rPr>
        <w:noProof/>
      </w:rPr>
      <mc:AlternateContent>
        <mc:Choice Requires="wps">
          <w:drawing>
            <wp:anchor distT="0" distB="0" distL="114300" distR="114300" simplePos="0" relativeHeight="251670528" behindDoc="0" locked="0" layoutInCell="1" allowOverlap="1" wp14:anchorId="2AEA2A33" wp14:editId="7461B460">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14:textId="77777777" w:rsidR="00DD48BB" w:rsidRDefault="00000000" w:rsidP="00EC00B8">
                          <w:pPr>
                            <w:pStyle w:val="afffc"/>
                            <w:rPr>
                              <w:rFonts w:hint="eastAsia"/>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A2A33" id="_x0000_t202" coordsize="21600,21600" o:spt="202" path="m,l,21600r21600,l21600,xe">
              <v:stroke joinstyle="miter"/>
              <v:path gradientshapeok="t" o:connecttype="rect"/>
            </v:shapetype>
            <v:shape id="文本框 6" o:spid="_x0000_s1033"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EE90267" w14:textId="77777777" w:rsidR="00DD48BB" w:rsidRDefault="00000000" w:rsidP="00EC00B8">
                    <w:pPr>
                      <w:pStyle w:val="afffc"/>
                      <w:rPr>
                        <w:rFonts w:hint="eastAsia"/>
                      </w:rP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B8E7" w14:textId="77777777" w:rsidR="00DD48BB" w:rsidRDefault="00000000">
    <w:pPr>
      <w:pStyle w:val="afffff4"/>
      <w:ind w:right="407"/>
    </w:pPr>
    <w:r>
      <w:rPr>
        <w:noProof/>
      </w:rPr>
      <mc:AlternateContent>
        <mc:Choice Requires="wps">
          <w:drawing>
            <wp:anchor distT="0" distB="0" distL="114300" distR="114300" simplePos="0" relativeHeight="251669504" behindDoc="0" locked="0" layoutInCell="1" allowOverlap="1" wp14:anchorId="6351BC83" wp14:editId="51B9CE5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B5B43" w14:textId="77777777" w:rsidR="00DD48BB" w:rsidRDefault="00DD48BB" w:rsidP="00EC00B8">
                          <w:pPr>
                            <w:pStyle w:val="afffc"/>
                            <w:rPr>
                              <w:rFonts w:hint="eastAsia"/>
                            </w:rPr>
                          </w:pPr>
                        </w:p>
                        <w:p w14:paraId="4018FAF9" w14:textId="77777777" w:rsidR="00DD48BB" w:rsidRDefault="00DD48BB" w:rsidP="00EC00B8">
                          <w:pPr>
                            <w:rPr>
                              <w:rFonts w:hint="eastAsia"/>
                            </w:rPr>
                          </w:pPr>
                        </w:p>
                        <w:p w14:paraId="1960EFF0" w14:textId="77777777" w:rsidR="00DD48BB" w:rsidRDefault="00DD48BB" w:rsidP="00EC00B8">
                          <w:pPr>
                            <w:pStyle w:val="afffc"/>
                            <w:rPr>
                              <w:rFonts w:hint="eastAsia"/>
                            </w:rPr>
                          </w:pPr>
                        </w:p>
                        <w:p w14:paraId="36E1769F" w14:textId="77777777" w:rsidR="00DD48BB" w:rsidRDefault="00DD48BB" w:rsidP="00EC00B8">
                          <w:pPr>
                            <w:rPr>
                              <w:rFonts w:hint="eastAsia"/>
                            </w:rPr>
                          </w:pPr>
                        </w:p>
                        <w:p w14:paraId="02908097" w14:textId="77777777" w:rsidR="00DD48BB" w:rsidRDefault="00DD48BB" w:rsidP="00EC00B8">
                          <w:pPr>
                            <w:pStyle w:val="afffc"/>
                            <w:rPr>
                              <w:rFonts w:hint="eastAsia"/>
                            </w:rPr>
                          </w:pPr>
                        </w:p>
                        <w:p w14:paraId="7CA1D7A0" w14:textId="77777777" w:rsidR="00DD48BB" w:rsidRDefault="00DD48BB" w:rsidP="00EC00B8">
                          <w:pPr>
                            <w:rPr>
                              <w:rFonts w:hint="eastAsia"/>
                            </w:rPr>
                          </w:pPr>
                        </w:p>
                        <w:p w14:paraId="67DA0CDC" w14:textId="77777777" w:rsidR="00DD48BB" w:rsidRDefault="00DD48BB" w:rsidP="00EC00B8">
                          <w:pPr>
                            <w:pStyle w:val="afffc"/>
                            <w:rPr>
                              <w:rFonts w:hint="eastAsia"/>
                            </w:rPr>
                          </w:pPr>
                        </w:p>
                        <w:p w14:paraId="332C4EE1" w14:textId="77777777" w:rsidR="00DD48BB" w:rsidRDefault="00DD48BB" w:rsidP="00EC00B8">
                          <w:pPr>
                            <w:rPr>
                              <w:rFonts w:hint="eastAsia"/>
                            </w:rPr>
                          </w:pPr>
                        </w:p>
                        <w:p w14:paraId="45DAEA5A" w14:textId="77777777" w:rsidR="00DD48BB" w:rsidRDefault="00DD48BB" w:rsidP="00EC00B8">
                          <w:pPr>
                            <w:pStyle w:val="afffc"/>
                            <w:rPr>
                              <w:rFonts w:hint="eastAsia"/>
                            </w:rPr>
                          </w:pPr>
                        </w:p>
                        <w:p w14:paraId="7A5D45A6" w14:textId="77777777" w:rsidR="00DD48BB" w:rsidRDefault="00DD48BB" w:rsidP="00EC00B8">
                          <w:pPr>
                            <w:rPr>
                              <w:rFonts w:hint="eastAsia"/>
                            </w:rPr>
                          </w:pPr>
                        </w:p>
                        <w:p w14:paraId="6745F208" w14:textId="77777777" w:rsidR="00DD48BB" w:rsidRDefault="00DD48BB" w:rsidP="00EC00B8">
                          <w:pPr>
                            <w:pStyle w:val="afffc"/>
                            <w:rPr>
                              <w:rFonts w:hint="eastAsia"/>
                            </w:rPr>
                          </w:pPr>
                        </w:p>
                        <w:p w14:paraId="0162F926" w14:textId="77777777" w:rsidR="00DD48BB" w:rsidRDefault="00DD48BB" w:rsidP="00EC00B8">
                          <w:pPr>
                            <w:rPr>
                              <w:rFonts w:hint="eastAsia"/>
                            </w:rPr>
                          </w:pPr>
                        </w:p>
                        <w:p w14:paraId="4CFCCAEB" w14:textId="77777777" w:rsidR="00DD48BB" w:rsidRDefault="00DD48BB" w:rsidP="00EC00B8">
                          <w:pPr>
                            <w:pStyle w:val="afffc"/>
                            <w:rPr>
                              <w:rFonts w:hint="eastAsia"/>
                            </w:rPr>
                          </w:pPr>
                        </w:p>
                        <w:p w14:paraId="19018858" w14:textId="77777777" w:rsidR="00DD48BB" w:rsidRDefault="00DD48BB" w:rsidP="00EC00B8">
                          <w:pPr>
                            <w:rPr>
                              <w:rFonts w:hint="eastAsia"/>
                            </w:rPr>
                          </w:pPr>
                        </w:p>
                        <w:p w14:paraId="6AD85748" w14:textId="77777777" w:rsidR="00DD48BB" w:rsidRDefault="00DD48BB" w:rsidP="00EC00B8">
                          <w:pPr>
                            <w:pStyle w:val="afffc"/>
                            <w:rPr>
                              <w:rFonts w:hint="eastAsia"/>
                            </w:rPr>
                          </w:pPr>
                        </w:p>
                        <w:p w14:paraId="089951A8" w14:textId="77777777" w:rsidR="00DD48BB" w:rsidRDefault="00DD48BB" w:rsidP="00EC00B8">
                          <w:pPr>
                            <w:rPr>
                              <w:rFonts w:hint="eastAsia"/>
                            </w:rPr>
                          </w:pPr>
                        </w:p>
                        <w:p w14:paraId="7F0BFA4E" w14:textId="77777777" w:rsidR="00DD48BB" w:rsidRDefault="00DD48BB" w:rsidP="00EC00B8">
                          <w:pPr>
                            <w:pStyle w:val="afffc"/>
                            <w:rPr>
                              <w:rFonts w:hint="eastAsia"/>
                            </w:rPr>
                          </w:pPr>
                        </w:p>
                        <w:p w14:paraId="098E701C" w14:textId="77777777" w:rsidR="00DD48BB" w:rsidRDefault="00DD48BB" w:rsidP="00EC00B8">
                          <w:pPr>
                            <w:rPr>
                              <w:rFonts w:hint="eastAsia"/>
                            </w:rPr>
                          </w:pPr>
                        </w:p>
                        <w:p w14:paraId="386F99B2" w14:textId="77777777" w:rsidR="00DD48BB" w:rsidRDefault="00DD48BB" w:rsidP="00EC00B8">
                          <w:pPr>
                            <w:pStyle w:val="afffc"/>
                            <w:rPr>
                              <w:rFonts w:hint="eastAsia"/>
                            </w:rPr>
                          </w:pPr>
                        </w:p>
                        <w:p w14:paraId="2C680BFF" w14:textId="77777777" w:rsidR="00DD48BB" w:rsidRDefault="00DD48BB" w:rsidP="00EC00B8">
                          <w:pPr>
                            <w:rPr>
                              <w:rFonts w:hint="eastAsia"/>
                            </w:rPr>
                          </w:pPr>
                        </w:p>
                        <w:p w14:paraId="2EA0F04F" w14:textId="77777777" w:rsidR="00DD48BB" w:rsidRDefault="00DD48BB" w:rsidP="00EC00B8">
                          <w:pPr>
                            <w:pStyle w:val="afffc"/>
                            <w:rPr>
                              <w:rFonts w:hint="eastAsia"/>
                            </w:rPr>
                          </w:pPr>
                        </w:p>
                        <w:p w14:paraId="6F2FC2CA" w14:textId="77777777" w:rsidR="00DD48BB" w:rsidRDefault="00DD48BB" w:rsidP="00EC00B8">
                          <w:pPr>
                            <w:rPr>
                              <w:rFonts w:hint="eastAsia"/>
                            </w:rPr>
                          </w:pPr>
                        </w:p>
                        <w:p w14:paraId="1650B326" w14:textId="77777777" w:rsidR="00DD48BB" w:rsidRDefault="00DD48BB" w:rsidP="00EC00B8">
                          <w:pPr>
                            <w:pStyle w:val="afffc"/>
                            <w:rPr>
                              <w:rFonts w:hint="eastAsia"/>
                            </w:rPr>
                          </w:pPr>
                        </w:p>
                        <w:p w14:paraId="30F584B5" w14:textId="77777777" w:rsidR="00DD48BB" w:rsidRDefault="00DD48BB" w:rsidP="00EC00B8">
                          <w:pPr>
                            <w:rPr>
                              <w:rFonts w:hint="eastAsia"/>
                            </w:rPr>
                          </w:pPr>
                        </w:p>
                        <w:p w14:paraId="4716AEFB" w14:textId="77777777" w:rsidR="00DD48BB" w:rsidRDefault="00DD48BB" w:rsidP="00EC00B8">
                          <w:pPr>
                            <w:pStyle w:val="afffc"/>
                            <w:rPr>
                              <w:rFonts w:hint="eastAsia"/>
                            </w:rPr>
                          </w:pPr>
                        </w:p>
                        <w:p w14:paraId="4C43AA8D" w14:textId="77777777" w:rsidR="00DD48BB" w:rsidRDefault="00DD48BB" w:rsidP="00EC00B8">
                          <w:pPr>
                            <w:rPr>
                              <w:rFonts w:hint="eastAsia"/>
                            </w:rPr>
                          </w:pPr>
                        </w:p>
                        <w:p w14:paraId="5AF2B51E" w14:textId="77777777" w:rsidR="00DD48BB" w:rsidRDefault="00DD48BB" w:rsidP="00EC00B8">
                          <w:pPr>
                            <w:pStyle w:val="afffc"/>
                            <w:rPr>
                              <w:rFonts w:hint="eastAsia"/>
                            </w:rPr>
                          </w:pPr>
                        </w:p>
                        <w:p w14:paraId="2C1B2E32" w14:textId="77777777" w:rsidR="00DD48BB" w:rsidRDefault="00DD48BB" w:rsidP="00EC00B8">
                          <w:pPr>
                            <w:rPr>
                              <w:rFonts w:hint="eastAsia"/>
                            </w:rPr>
                          </w:pPr>
                        </w:p>
                        <w:p w14:paraId="2914F19E" w14:textId="77777777" w:rsidR="00DD48BB" w:rsidRDefault="00DD48BB" w:rsidP="00EC00B8">
                          <w:pPr>
                            <w:pStyle w:val="afffc"/>
                            <w:rPr>
                              <w:rFonts w:hint="eastAsia"/>
                            </w:rPr>
                          </w:pPr>
                        </w:p>
                        <w:p w14:paraId="23861091" w14:textId="77777777" w:rsidR="00DD48BB" w:rsidRDefault="00DD48BB" w:rsidP="00EC00B8">
                          <w:pPr>
                            <w:rPr>
                              <w:rFonts w:hint="eastAsia"/>
                            </w:rPr>
                          </w:pPr>
                        </w:p>
                        <w:p w14:paraId="1C2CF811" w14:textId="77777777" w:rsidR="00DD48BB" w:rsidRDefault="00DD48BB" w:rsidP="00EC00B8">
                          <w:pPr>
                            <w:pStyle w:val="afffc"/>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51BC83" id="_x0000_t202" coordsize="21600,21600" o:spt="202" path="m,l,21600r21600,l21600,xe">
              <v:stroke joinstyle="miter"/>
              <v:path gradientshapeok="t" o:connecttype="rect"/>
            </v:shapetype>
            <v:shape id="文本框 5" o:spid="_x0000_s1034"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60EB5B43" w14:textId="77777777" w:rsidR="00DD48BB" w:rsidRDefault="00DD48BB" w:rsidP="00EC00B8">
                    <w:pPr>
                      <w:pStyle w:val="afffc"/>
                      <w:rPr>
                        <w:rFonts w:hint="eastAsia"/>
                      </w:rPr>
                    </w:pPr>
                  </w:p>
                  <w:p w14:paraId="4018FAF9" w14:textId="77777777" w:rsidR="00DD48BB" w:rsidRDefault="00DD48BB" w:rsidP="00EC00B8">
                    <w:pPr>
                      <w:rPr>
                        <w:rFonts w:hint="eastAsia"/>
                      </w:rPr>
                    </w:pPr>
                  </w:p>
                  <w:p w14:paraId="1960EFF0" w14:textId="77777777" w:rsidR="00DD48BB" w:rsidRDefault="00DD48BB" w:rsidP="00EC00B8">
                    <w:pPr>
                      <w:pStyle w:val="afffc"/>
                      <w:rPr>
                        <w:rFonts w:hint="eastAsia"/>
                      </w:rPr>
                    </w:pPr>
                  </w:p>
                  <w:p w14:paraId="36E1769F" w14:textId="77777777" w:rsidR="00DD48BB" w:rsidRDefault="00DD48BB" w:rsidP="00EC00B8">
                    <w:pPr>
                      <w:rPr>
                        <w:rFonts w:hint="eastAsia"/>
                      </w:rPr>
                    </w:pPr>
                  </w:p>
                  <w:p w14:paraId="02908097" w14:textId="77777777" w:rsidR="00DD48BB" w:rsidRDefault="00DD48BB" w:rsidP="00EC00B8">
                    <w:pPr>
                      <w:pStyle w:val="afffc"/>
                      <w:rPr>
                        <w:rFonts w:hint="eastAsia"/>
                      </w:rPr>
                    </w:pPr>
                  </w:p>
                  <w:p w14:paraId="7CA1D7A0" w14:textId="77777777" w:rsidR="00DD48BB" w:rsidRDefault="00DD48BB" w:rsidP="00EC00B8">
                    <w:pPr>
                      <w:rPr>
                        <w:rFonts w:hint="eastAsia"/>
                      </w:rPr>
                    </w:pPr>
                  </w:p>
                  <w:p w14:paraId="67DA0CDC" w14:textId="77777777" w:rsidR="00DD48BB" w:rsidRDefault="00DD48BB" w:rsidP="00EC00B8">
                    <w:pPr>
                      <w:pStyle w:val="afffc"/>
                      <w:rPr>
                        <w:rFonts w:hint="eastAsia"/>
                      </w:rPr>
                    </w:pPr>
                  </w:p>
                  <w:p w14:paraId="332C4EE1" w14:textId="77777777" w:rsidR="00DD48BB" w:rsidRDefault="00DD48BB" w:rsidP="00EC00B8">
                    <w:pPr>
                      <w:rPr>
                        <w:rFonts w:hint="eastAsia"/>
                      </w:rPr>
                    </w:pPr>
                  </w:p>
                  <w:p w14:paraId="45DAEA5A" w14:textId="77777777" w:rsidR="00DD48BB" w:rsidRDefault="00DD48BB" w:rsidP="00EC00B8">
                    <w:pPr>
                      <w:pStyle w:val="afffc"/>
                      <w:rPr>
                        <w:rFonts w:hint="eastAsia"/>
                      </w:rPr>
                    </w:pPr>
                  </w:p>
                  <w:p w14:paraId="7A5D45A6" w14:textId="77777777" w:rsidR="00DD48BB" w:rsidRDefault="00DD48BB" w:rsidP="00EC00B8">
                    <w:pPr>
                      <w:rPr>
                        <w:rFonts w:hint="eastAsia"/>
                      </w:rPr>
                    </w:pPr>
                  </w:p>
                  <w:p w14:paraId="6745F208" w14:textId="77777777" w:rsidR="00DD48BB" w:rsidRDefault="00DD48BB" w:rsidP="00EC00B8">
                    <w:pPr>
                      <w:pStyle w:val="afffc"/>
                      <w:rPr>
                        <w:rFonts w:hint="eastAsia"/>
                      </w:rPr>
                    </w:pPr>
                  </w:p>
                  <w:p w14:paraId="0162F926" w14:textId="77777777" w:rsidR="00DD48BB" w:rsidRDefault="00DD48BB" w:rsidP="00EC00B8">
                    <w:pPr>
                      <w:rPr>
                        <w:rFonts w:hint="eastAsia"/>
                      </w:rPr>
                    </w:pPr>
                  </w:p>
                  <w:p w14:paraId="4CFCCAEB" w14:textId="77777777" w:rsidR="00DD48BB" w:rsidRDefault="00DD48BB" w:rsidP="00EC00B8">
                    <w:pPr>
                      <w:pStyle w:val="afffc"/>
                      <w:rPr>
                        <w:rFonts w:hint="eastAsia"/>
                      </w:rPr>
                    </w:pPr>
                  </w:p>
                  <w:p w14:paraId="19018858" w14:textId="77777777" w:rsidR="00DD48BB" w:rsidRDefault="00DD48BB" w:rsidP="00EC00B8">
                    <w:pPr>
                      <w:rPr>
                        <w:rFonts w:hint="eastAsia"/>
                      </w:rPr>
                    </w:pPr>
                  </w:p>
                  <w:p w14:paraId="6AD85748" w14:textId="77777777" w:rsidR="00DD48BB" w:rsidRDefault="00DD48BB" w:rsidP="00EC00B8">
                    <w:pPr>
                      <w:pStyle w:val="afffc"/>
                      <w:rPr>
                        <w:rFonts w:hint="eastAsia"/>
                      </w:rPr>
                    </w:pPr>
                  </w:p>
                  <w:p w14:paraId="089951A8" w14:textId="77777777" w:rsidR="00DD48BB" w:rsidRDefault="00DD48BB" w:rsidP="00EC00B8">
                    <w:pPr>
                      <w:rPr>
                        <w:rFonts w:hint="eastAsia"/>
                      </w:rPr>
                    </w:pPr>
                  </w:p>
                  <w:p w14:paraId="7F0BFA4E" w14:textId="77777777" w:rsidR="00DD48BB" w:rsidRDefault="00DD48BB" w:rsidP="00EC00B8">
                    <w:pPr>
                      <w:pStyle w:val="afffc"/>
                      <w:rPr>
                        <w:rFonts w:hint="eastAsia"/>
                      </w:rPr>
                    </w:pPr>
                  </w:p>
                  <w:p w14:paraId="098E701C" w14:textId="77777777" w:rsidR="00DD48BB" w:rsidRDefault="00DD48BB" w:rsidP="00EC00B8">
                    <w:pPr>
                      <w:rPr>
                        <w:rFonts w:hint="eastAsia"/>
                      </w:rPr>
                    </w:pPr>
                  </w:p>
                  <w:p w14:paraId="386F99B2" w14:textId="77777777" w:rsidR="00DD48BB" w:rsidRDefault="00DD48BB" w:rsidP="00EC00B8">
                    <w:pPr>
                      <w:pStyle w:val="afffc"/>
                      <w:rPr>
                        <w:rFonts w:hint="eastAsia"/>
                      </w:rPr>
                    </w:pPr>
                  </w:p>
                  <w:p w14:paraId="2C680BFF" w14:textId="77777777" w:rsidR="00DD48BB" w:rsidRDefault="00DD48BB" w:rsidP="00EC00B8">
                    <w:pPr>
                      <w:rPr>
                        <w:rFonts w:hint="eastAsia"/>
                      </w:rPr>
                    </w:pPr>
                  </w:p>
                  <w:p w14:paraId="2EA0F04F" w14:textId="77777777" w:rsidR="00DD48BB" w:rsidRDefault="00DD48BB" w:rsidP="00EC00B8">
                    <w:pPr>
                      <w:pStyle w:val="afffc"/>
                      <w:rPr>
                        <w:rFonts w:hint="eastAsia"/>
                      </w:rPr>
                    </w:pPr>
                  </w:p>
                  <w:p w14:paraId="6F2FC2CA" w14:textId="77777777" w:rsidR="00DD48BB" w:rsidRDefault="00DD48BB" w:rsidP="00EC00B8">
                    <w:pPr>
                      <w:rPr>
                        <w:rFonts w:hint="eastAsia"/>
                      </w:rPr>
                    </w:pPr>
                  </w:p>
                  <w:p w14:paraId="1650B326" w14:textId="77777777" w:rsidR="00DD48BB" w:rsidRDefault="00DD48BB" w:rsidP="00EC00B8">
                    <w:pPr>
                      <w:pStyle w:val="afffc"/>
                      <w:rPr>
                        <w:rFonts w:hint="eastAsia"/>
                      </w:rPr>
                    </w:pPr>
                  </w:p>
                  <w:p w14:paraId="30F584B5" w14:textId="77777777" w:rsidR="00DD48BB" w:rsidRDefault="00DD48BB" w:rsidP="00EC00B8">
                    <w:pPr>
                      <w:rPr>
                        <w:rFonts w:hint="eastAsia"/>
                      </w:rPr>
                    </w:pPr>
                  </w:p>
                  <w:p w14:paraId="4716AEFB" w14:textId="77777777" w:rsidR="00DD48BB" w:rsidRDefault="00DD48BB" w:rsidP="00EC00B8">
                    <w:pPr>
                      <w:pStyle w:val="afffc"/>
                      <w:rPr>
                        <w:rFonts w:hint="eastAsia"/>
                      </w:rPr>
                    </w:pPr>
                  </w:p>
                  <w:p w14:paraId="4C43AA8D" w14:textId="77777777" w:rsidR="00DD48BB" w:rsidRDefault="00DD48BB" w:rsidP="00EC00B8">
                    <w:pPr>
                      <w:rPr>
                        <w:rFonts w:hint="eastAsia"/>
                      </w:rPr>
                    </w:pPr>
                  </w:p>
                  <w:p w14:paraId="5AF2B51E" w14:textId="77777777" w:rsidR="00DD48BB" w:rsidRDefault="00DD48BB" w:rsidP="00EC00B8">
                    <w:pPr>
                      <w:pStyle w:val="afffc"/>
                      <w:rPr>
                        <w:rFonts w:hint="eastAsia"/>
                      </w:rPr>
                    </w:pPr>
                  </w:p>
                  <w:p w14:paraId="2C1B2E32" w14:textId="77777777" w:rsidR="00DD48BB" w:rsidRDefault="00DD48BB" w:rsidP="00EC00B8">
                    <w:pPr>
                      <w:rPr>
                        <w:rFonts w:hint="eastAsia"/>
                      </w:rPr>
                    </w:pPr>
                  </w:p>
                  <w:p w14:paraId="2914F19E" w14:textId="77777777" w:rsidR="00DD48BB" w:rsidRDefault="00DD48BB" w:rsidP="00EC00B8">
                    <w:pPr>
                      <w:pStyle w:val="afffc"/>
                      <w:rPr>
                        <w:rFonts w:hint="eastAsia"/>
                      </w:rPr>
                    </w:pPr>
                  </w:p>
                  <w:p w14:paraId="23861091" w14:textId="77777777" w:rsidR="00DD48BB" w:rsidRDefault="00DD48BB" w:rsidP="00EC00B8">
                    <w:pPr>
                      <w:rPr>
                        <w:rFonts w:hint="eastAsia"/>
                      </w:rPr>
                    </w:pPr>
                  </w:p>
                  <w:p w14:paraId="1C2CF811" w14:textId="77777777" w:rsidR="00DD48BB" w:rsidRDefault="00DD48BB" w:rsidP="00EC00B8">
                    <w:pPr>
                      <w:pStyle w:val="afffc"/>
                      <w:rPr>
                        <w:rFonts w:hint="eastAsia"/>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66E0" w14:textId="77777777" w:rsidR="00DD48BB" w:rsidRDefault="00DD48BB" w:rsidP="00EC00B8">
    <w:pPr>
      <w:pStyle w:val="afffc"/>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1729" w14:textId="77777777" w:rsidR="00DD48BB" w:rsidRDefault="00DD48BB" w:rsidP="00EC00B8">
    <w:pPr>
      <w:pStyle w:val="afffc"/>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9CEF" w14:textId="77777777" w:rsidR="00DD48BB" w:rsidRDefault="00000000" w:rsidP="00EC00B8">
    <w:pPr>
      <w:pStyle w:val="afffc"/>
      <w:rPr>
        <w:rFonts w:hint="eastAsia"/>
      </w:rPr>
    </w:pPr>
    <w:r>
      <w:rPr>
        <w:noProof/>
      </w:rPr>
      <mc:AlternateContent>
        <mc:Choice Requires="wps">
          <w:drawing>
            <wp:anchor distT="0" distB="0" distL="114300" distR="114300" simplePos="0" relativeHeight="251662336" behindDoc="0" locked="0" layoutInCell="1" allowOverlap="1" wp14:anchorId="30C0CD3E" wp14:editId="6F8EA1A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14:textId="77777777" w:rsidR="00DD48BB" w:rsidRDefault="00000000" w:rsidP="00EC00B8">
                          <w:pPr>
                            <w:pStyle w:val="afffc"/>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C0CD3E"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42CD24" w14:textId="77777777" w:rsidR="00DD48BB" w:rsidRDefault="00000000" w:rsidP="00EC00B8">
                    <w:pPr>
                      <w:pStyle w:val="afffc"/>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AC9C" w14:textId="77777777" w:rsidR="00DD48BB" w:rsidRDefault="00000000">
    <w:pPr>
      <w:pStyle w:val="afffff4"/>
    </w:pPr>
    <w:r>
      <w:rPr>
        <w:noProof/>
      </w:rPr>
      <mc:AlternateContent>
        <mc:Choice Requires="wps">
          <w:drawing>
            <wp:anchor distT="0" distB="0" distL="114300" distR="114300" simplePos="0" relativeHeight="251661312" behindDoc="0" locked="0" layoutInCell="1" allowOverlap="1" wp14:anchorId="4DDBA316" wp14:editId="7E0C57BC">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14:textId="77777777" w:rsidR="00DD48BB" w:rsidRDefault="00000000" w:rsidP="00EC00B8">
                          <w:pPr>
                            <w:pStyle w:val="afffc"/>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BA316"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09F451" w14:textId="77777777" w:rsidR="00DD48BB" w:rsidRDefault="00000000" w:rsidP="00EC00B8">
                    <w:pPr>
                      <w:pStyle w:val="afffc"/>
                      <w:rPr>
                        <w:rFonts w:hint="eastAsia"/>
                      </w:rP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444" w14:textId="77777777" w:rsidR="00DD48BB" w:rsidRDefault="00000000" w:rsidP="00EC00B8">
    <w:pPr>
      <w:pStyle w:val="afffc"/>
      <w:rPr>
        <w:rFonts w:hint="eastAsia"/>
      </w:rPr>
    </w:pPr>
    <w:r>
      <w:rPr>
        <w:noProof/>
      </w:rPr>
      <mc:AlternateContent>
        <mc:Choice Requires="wps">
          <w:drawing>
            <wp:anchor distT="0" distB="0" distL="114300" distR="114300" simplePos="0" relativeHeight="251664384" behindDoc="0" locked="0" layoutInCell="1" allowOverlap="1" wp14:anchorId="3A8EB1D8" wp14:editId="0F4990B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14:textId="77777777" w:rsidR="00DD48BB" w:rsidRDefault="00000000" w:rsidP="00EC00B8">
                          <w:pPr>
                            <w:pStyle w:val="afffc"/>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8EB1D8"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0400AC4" w14:textId="77777777" w:rsidR="00DD48BB" w:rsidRDefault="00000000" w:rsidP="00EC00B8">
                    <w:pPr>
                      <w:pStyle w:val="afffc"/>
                      <w:rPr>
                        <w:rFonts w:hint="eastAsia"/>
                      </w:rP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473" w14:textId="77777777" w:rsidR="00DD48BB" w:rsidRDefault="00000000">
    <w:pPr>
      <w:pStyle w:val="afffff4"/>
    </w:pPr>
    <w:r>
      <w:rPr>
        <w:noProof/>
      </w:rPr>
      <mc:AlternateContent>
        <mc:Choice Requires="wps">
          <w:drawing>
            <wp:anchor distT="0" distB="0" distL="114300" distR="114300" simplePos="0" relativeHeight="251663360" behindDoc="0" locked="0" layoutInCell="1" allowOverlap="1" wp14:anchorId="1440E5B7" wp14:editId="18B96A49">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14:textId="77777777" w:rsidR="00DD48BB" w:rsidRDefault="00000000" w:rsidP="00EC00B8">
                          <w:pPr>
                            <w:pStyle w:val="afffc"/>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0E5B7"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3E7AE85" w14:textId="77777777" w:rsidR="00DD48BB" w:rsidRDefault="00000000" w:rsidP="00EC00B8">
                    <w:pPr>
                      <w:pStyle w:val="afffc"/>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DF7" w14:textId="77777777" w:rsidR="00DD48BB" w:rsidRDefault="00000000" w:rsidP="00EC00B8">
    <w:pPr>
      <w:pStyle w:val="afffc"/>
      <w:rPr>
        <w:rFonts w:hint="eastAsia"/>
      </w:rPr>
    </w:pPr>
    <w:r>
      <w:rPr>
        <w:noProof/>
      </w:rPr>
      <mc:AlternateContent>
        <mc:Choice Requires="wps">
          <w:drawing>
            <wp:anchor distT="0" distB="0" distL="114300" distR="114300" simplePos="0" relativeHeight="251666432" behindDoc="0" locked="0" layoutInCell="1" allowOverlap="1" wp14:anchorId="1C2F2CF7" wp14:editId="58DCCD48">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11E9" w14:textId="77777777" w:rsidR="00DD48BB" w:rsidRDefault="00000000" w:rsidP="00EC00B8">
                          <w:pPr>
                            <w:pStyle w:val="afffc"/>
                            <w:rPr>
                              <w:rFonts w:hint="eastAsia"/>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2F2CF7" id="_x0000_t202" coordsize="21600,21600" o:spt="202" path="m,l,21600r21600,l21600,xe">
              <v:stroke joinstyle="miter"/>
              <v:path gradientshapeok="t" o:connecttype="rect"/>
            </v:shapetype>
            <v:shape id="文本框 3" o:spid="_x0000_s1031"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E5F11E9" w14:textId="77777777" w:rsidR="00DD48BB" w:rsidRDefault="00000000" w:rsidP="00EC00B8">
                    <w:pPr>
                      <w:pStyle w:val="afffc"/>
                      <w:rPr>
                        <w:rFonts w:hint="eastAsia"/>
                      </w:rP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579B" w14:textId="77777777" w:rsidR="00DD48BB" w:rsidRDefault="00000000">
    <w:pPr>
      <w:pStyle w:val="afffff4"/>
      <w:ind w:right="407"/>
    </w:pPr>
    <w:r>
      <w:rPr>
        <w:noProof/>
      </w:rPr>
      <mc:AlternateContent>
        <mc:Choice Requires="wps">
          <w:drawing>
            <wp:anchor distT="0" distB="0" distL="114300" distR="114300" simplePos="0" relativeHeight="251665408" behindDoc="0" locked="0" layoutInCell="1" allowOverlap="1" wp14:anchorId="29BC1CEC" wp14:editId="30AE547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9A225" w14:textId="77777777" w:rsidR="00DD48BB" w:rsidRDefault="00000000" w:rsidP="00EC00B8">
                          <w:pPr>
                            <w:pStyle w:val="afffc"/>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BC1CEC" id="_x0000_t202" coordsize="21600,21600" o:spt="202" path="m,l,21600r21600,l21600,xe">
              <v:stroke joinstyle="miter"/>
              <v:path gradientshapeok="t" o:connecttype="rect"/>
            </v:shapetype>
            <v:shape id="文本框 2" o:spid="_x0000_s1032"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DE9A225" w14:textId="77777777" w:rsidR="00DD48BB" w:rsidRDefault="00000000" w:rsidP="00EC00B8">
                    <w:pPr>
                      <w:pStyle w:val="afffc"/>
                      <w:rPr>
                        <w:rFonts w:hint="eastAsia"/>
                      </w:rP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E6CE" w14:textId="77777777" w:rsidR="00BB2427" w:rsidRDefault="00BB2427" w:rsidP="00EC00B8">
      <w:pPr>
        <w:rPr>
          <w:rFonts w:hint="eastAsia"/>
        </w:rPr>
      </w:pPr>
      <w:r>
        <w:separator/>
      </w:r>
    </w:p>
  </w:footnote>
  <w:footnote w:type="continuationSeparator" w:id="0">
    <w:p w14:paraId="7861FDD9" w14:textId="77777777" w:rsidR="00BB2427" w:rsidRDefault="00BB2427" w:rsidP="00EC00B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E907" w14:textId="77777777" w:rsidR="00DD48BB" w:rsidRDefault="00DD48BB" w:rsidP="00EC00B8">
    <w:pPr>
      <w:pStyle w:val="afffe"/>
      <w:framePr w:wrap="around"/>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1870" w14:textId="77777777" w:rsidR="00DD48BB" w:rsidRDefault="00DD48BB">
    <w:pPr>
      <w:pStyle w:val="afffffc"/>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3FF7" w14:textId="77777777" w:rsidR="00DD48BB" w:rsidRDefault="00000000" w:rsidP="00EC00B8">
    <w:pPr>
      <w:pStyle w:val="afffe"/>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21" w14:textId="77777777" w:rsidR="00DD48BB" w:rsidRDefault="00DD48BB" w:rsidP="00EC00B8">
    <w:pPr>
      <w:pStyle w:val="afffe"/>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E530" w14:textId="3261809A" w:rsidR="00DD48BB" w:rsidRDefault="00000000">
    <w:pPr>
      <w:pStyle w:val="afffffc"/>
      <w:rPr>
        <w:rFonts w:hint="eastAsia"/>
      </w:rPr>
    </w:pPr>
    <w:r>
      <w:fldChar w:fldCharType="begin"/>
    </w:r>
    <w:r>
      <w:instrText xml:space="preserve"> STYLEREF  标准文件_文件编号  \* MERGEFORMAT </w:instrText>
    </w:r>
    <w:r>
      <w:fldChar w:fldCharType="separate"/>
    </w:r>
    <w:r w:rsidR="004C391C">
      <w:rPr>
        <w:rFonts w:hint="eastAsia"/>
        <w:noProof/>
      </w:rPr>
      <w:t>T/HXCY 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C40E" w14:textId="5788079F" w:rsidR="00DD48BB" w:rsidRDefault="00000000">
    <w:pPr>
      <w:pStyle w:val="afffffc"/>
      <w:rPr>
        <w:rFonts w:hint="eastAsia"/>
      </w:rPr>
    </w:pPr>
    <w:r>
      <w:fldChar w:fldCharType="begin"/>
    </w:r>
    <w:r>
      <w:instrText xml:space="preserve"> STYLEREF  标准文件_文件编号  \* MERGEFORMAT </w:instrText>
    </w:r>
    <w:r>
      <w:fldChar w:fldCharType="separate"/>
    </w:r>
    <w:r w:rsidR="000D14D3">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85C5" w14:textId="64307997" w:rsidR="00DD48BB" w:rsidRDefault="00000000">
    <w:pPr>
      <w:pStyle w:val="afffffc"/>
      <w:rPr>
        <w:rFonts w:hint="eastAsia"/>
      </w:rPr>
    </w:pPr>
    <w:r>
      <w:fldChar w:fldCharType="begin"/>
    </w:r>
    <w:r>
      <w:instrText xml:space="preserve"> STYLEREF  标准文件_文件编号  \* MERGEFORMAT </w:instrText>
    </w:r>
    <w:r>
      <w:fldChar w:fldCharType="separate"/>
    </w:r>
    <w:r w:rsidR="000D14D3">
      <w:rPr>
        <w:rFonts w:hint="eastAsia"/>
        <w:noProof/>
      </w:rPr>
      <w:t>T/HXCY 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1D7" w14:textId="51A58CB4" w:rsidR="00DD48BB" w:rsidRDefault="00000000">
    <w:pPr>
      <w:pStyle w:val="afffffc"/>
      <w:rPr>
        <w:rFonts w:hint="eastAsia"/>
      </w:rPr>
    </w:pPr>
    <w:r>
      <w:fldChar w:fldCharType="begin"/>
    </w:r>
    <w:r>
      <w:instrText xml:space="preserve"> STYLEREF  标准文件_文件编号  \* MERGEFORMAT </w:instrText>
    </w:r>
    <w:r>
      <w:fldChar w:fldCharType="separate"/>
    </w:r>
    <w:r w:rsidR="004C391C">
      <w:rPr>
        <w:rFonts w:hint="eastAsia"/>
        <w:noProof/>
      </w:rPr>
      <w:t>T/HXCY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5B84" w14:textId="6A07F0B7" w:rsidR="00DD48BB" w:rsidRDefault="00000000">
    <w:pPr>
      <w:pStyle w:val="afffffc"/>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D14D3">
      <w:rPr>
        <w:rFonts w:hint="eastAsia"/>
        <w:noProof/>
      </w:rPr>
      <w:t>T/HXCY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1DD7" w14:textId="21A38147" w:rsidR="00DD48BB" w:rsidRDefault="00000000">
    <w:pPr>
      <w:pStyle w:val="afffffc"/>
      <w:rPr>
        <w:rFonts w:hint="eastAsia"/>
      </w:rPr>
    </w:pPr>
    <w:r>
      <w:fldChar w:fldCharType="begin"/>
    </w:r>
    <w:r>
      <w:instrText xml:space="preserve"> STYLEREF  标准文件_文件编号  \* MERGEFORMAT </w:instrText>
    </w:r>
    <w:r>
      <w:fldChar w:fldCharType="separate"/>
    </w:r>
    <w:r w:rsidR="000D14D3">
      <w:rPr>
        <w:rFonts w:hint="eastAsia"/>
        <w:noProof/>
      </w:rPr>
      <w:t>T/HXCY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79B2455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EA2025"/>
    <w:multiLevelType w:val="multilevel"/>
    <w:tmpl w:val="B4DA934E"/>
    <w:lvl w:ilvl="0">
      <w:start w:val="1"/>
      <w:numFmt w:val="none"/>
      <w:pStyle w:val="aff9"/>
      <w:suff w:val="nothing"/>
      <w:lvlText w:val="%1"/>
      <w:lvlJc w:val="left"/>
      <w:pPr>
        <w:ind w:left="0" w:firstLine="0"/>
      </w:pPr>
      <w:rPr>
        <w:rFonts w:hint="eastAsia"/>
      </w:rPr>
    </w:lvl>
    <w:lvl w:ilvl="1">
      <w:start w:val="1"/>
      <w:numFmt w:val="decimal"/>
      <w:suff w:val="nothing"/>
      <w:lvlText w:val="%1%2　"/>
      <w:lvlJc w:val="left"/>
      <w:pPr>
        <w:ind w:left="141"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pStyle w:val="aff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f"/>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f0"/>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78202609">
    <w:abstractNumId w:val="0"/>
  </w:num>
  <w:num w:numId="2" w16cid:durableId="1147285134">
    <w:abstractNumId w:val="26"/>
  </w:num>
  <w:num w:numId="3" w16cid:durableId="793328956">
    <w:abstractNumId w:val="5"/>
  </w:num>
  <w:num w:numId="4" w16cid:durableId="1138693609">
    <w:abstractNumId w:val="22"/>
  </w:num>
  <w:num w:numId="5" w16cid:durableId="1758358402">
    <w:abstractNumId w:val="18"/>
  </w:num>
  <w:num w:numId="6" w16cid:durableId="1362587500">
    <w:abstractNumId w:val="12"/>
  </w:num>
  <w:num w:numId="7" w16cid:durableId="1077480149">
    <w:abstractNumId w:val="8"/>
  </w:num>
  <w:num w:numId="8" w16cid:durableId="120880021">
    <w:abstractNumId w:val="3"/>
  </w:num>
  <w:num w:numId="9" w16cid:durableId="535388185">
    <w:abstractNumId w:val="9"/>
  </w:num>
  <w:num w:numId="10" w16cid:durableId="1531143222">
    <w:abstractNumId w:val="16"/>
  </w:num>
  <w:num w:numId="11" w16cid:durableId="1386374628">
    <w:abstractNumId w:val="24"/>
  </w:num>
  <w:num w:numId="12" w16cid:durableId="150995933">
    <w:abstractNumId w:val="11"/>
  </w:num>
  <w:num w:numId="13" w16cid:durableId="509950632">
    <w:abstractNumId w:val="13"/>
  </w:num>
  <w:num w:numId="14" w16cid:durableId="544097745">
    <w:abstractNumId w:val="7"/>
  </w:num>
  <w:num w:numId="15" w16cid:durableId="1609120273">
    <w:abstractNumId w:val="19"/>
  </w:num>
  <w:num w:numId="16" w16cid:durableId="1629967903">
    <w:abstractNumId w:val="17"/>
  </w:num>
  <w:num w:numId="17" w16cid:durableId="1199050984">
    <w:abstractNumId w:val="28"/>
  </w:num>
  <w:num w:numId="18" w16cid:durableId="375131979">
    <w:abstractNumId w:val="15"/>
  </w:num>
  <w:num w:numId="19" w16cid:durableId="793329256">
    <w:abstractNumId w:val="1"/>
  </w:num>
  <w:num w:numId="20" w16cid:durableId="1396582593">
    <w:abstractNumId w:val="10"/>
  </w:num>
  <w:num w:numId="21" w16cid:durableId="661274628">
    <w:abstractNumId w:val="29"/>
  </w:num>
  <w:num w:numId="22" w16cid:durableId="1850559252">
    <w:abstractNumId w:val="20"/>
  </w:num>
  <w:num w:numId="23" w16cid:durableId="1332876799">
    <w:abstractNumId w:val="6"/>
  </w:num>
  <w:num w:numId="24" w16cid:durableId="518348788">
    <w:abstractNumId w:val="25"/>
  </w:num>
  <w:num w:numId="25" w16cid:durableId="530188419">
    <w:abstractNumId w:val="27"/>
  </w:num>
  <w:num w:numId="26" w16cid:durableId="296302882">
    <w:abstractNumId w:val="2"/>
  </w:num>
  <w:num w:numId="27" w16cid:durableId="1988894828">
    <w:abstractNumId w:val="4"/>
  </w:num>
  <w:num w:numId="28" w16cid:durableId="1178498551">
    <w:abstractNumId w:val="14"/>
  </w:num>
  <w:num w:numId="29" w16cid:durableId="912812670">
    <w:abstractNumId w:val="23"/>
  </w:num>
  <w:num w:numId="30" w16cid:durableId="500896707">
    <w:abstractNumId w:val="21"/>
  </w:num>
  <w:num w:numId="31" w16cid:durableId="478620848">
    <w:abstractNumId w:val="26"/>
  </w:num>
  <w:num w:numId="32" w16cid:durableId="703990598">
    <w:abstractNumId w:val="26"/>
  </w:num>
  <w:num w:numId="33" w16cid:durableId="360132078">
    <w:abstractNumId w:val="26"/>
  </w:num>
  <w:num w:numId="34" w16cid:durableId="684014275">
    <w:abstractNumId w:val="26"/>
  </w:num>
  <w:num w:numId="35" w16cid:durableId="462041098">
    <w:abstractNumId w:val="26"/>
  </w:num>
  <w:num w:numId="36" w16cid:durableId="675809970">
    <w:abstractNumId w:val="26"/>
  </w:num>
  <w:num w:numId="37" w16cid:durableId="1588490926">
    <w:abstractNumId w:val="26"/>
  </w:num>
  <w:num w:numId="38" w16cid:durableId="883103681">
    <w:abstractNumId w:val="26"/>
  </w:num>
  <w:num w:numId="39" w16cid:durableId="12955286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attachedTemplate r:id="rId1"/>
  <w:documentProtection w:edit="forms" w:enforcement="0"/>
  <w:defaultTabStop w:val="420"/>
  <w:evenAndOddHeaders/>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4D3"/>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379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D9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057"/>
    <w:rsid w:val="001B06E8"/>
    <w:rsid w:val="001B71D0"/>
    <w:rsid w:val="001B71EE"/>
    <w:rsid w:val="001C04A8"/>
    <w:rsid w:val="001C2683"/>
    <w:rsid w:val="001C2C03"/>
    <w:rsid w:val="001C42F7"/>
    <w:rsid w:val="001C49E5"/>
    <w:rsid w:val="001C680C"/>
    <w:rsid w:val="001C7FEA"/>
    <w:rsid w:val="001D0499"/>
    <w:rsid w:val="001D0BBE"/>
    <w:rsid w:val="001D0ED4"/>
    <w:rsid w:val="001D212F"/>
    <w:rsid w:val="001D29D7"/>
    <w:rsid w:val="001D2DE7"/>
    <w:rsid w:val="001D3ADB"/>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1525"/>
    <w:rsid w:val="00233D64"/>
    <w:rsid w:val="0023482A"/>
    <w:rsid w:val="002359CB"/>
    <w:rsid w:val="00237429"/>
    <w:rsid w:val="00243540"/>
    <w:rsid w:val="0024497B"/>
    <w:rsid w:val="0024515B"/>
    <w:rsid w:val="00246021"/>
    <w:rsid w:val="0024666E"/>
    <w:rsid w:val="00247F52"/>
    <w:rsid w:val="00250B25"/>
    <w:rsid w:val="00250BBE"/>
    <w:rsid w:val="002515C2"/>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2020"/>
    <w:rsid w:val="003B5BF0"/>
    <w:rsid w:val="003B60BF"/>
    <w:rsid w:val="003B6BE3"/>
    <w:rsid w:val="003B7A33"/>
    <w:rsid w:val="003C010C"/>
    <w:rsid w:val="003C0A6C"/>
    <w:rsid w:val="003C14F8"/>
    <w:rsid w:val="003C5235"/>
    <w:rsid w:val="003C5340"/>
    <w:rsid w:val="003C5A43"/>
    <w:rsid w:val="003D0519"/>
    <w:rsid w:val="003D0FF6"/>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7D39"/>
    <w:rsid w:val="00411E80"/>
    <w:rsid w:val="004143CF"/>
    <w:rsid w:val="0041477A"/>
    <w:rsid w:val="004167A3"/>
    <w:rsid w:val="004202D8"/>
    <w:rsid w:val="00424EC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929"/>
    <w:rsid w:val="004B3AA8"/>
    <w:rsid w:val="004B3E93"/>
    <w:rsid w:val="004B6855"/>
    <w:rsid w:val="004C1FBC"/>
    <w:rsid w:val="004C25A2"/>
    <w:rsid w:val="004C391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9B3"/>
    <w:rsid w:val="004F7F42"/>
    <w:rsid w:val="00501139"/>
    <w:rsid w:val="0050363E"/>
    <w:rsid w:val="005039BC"/>
    <w:rsid w:val="005043BB"/>
    <w:rsid w:val="00504A3D"/>
    <w:rsid w:val="00505767"/>
    <w:rsid w:val="005073F0"/>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6015CE"/>
    <w:rsid w:val="00602FE7"/>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3E3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3ECF"/>
    <w:rsid w:val="0078413A"/>
    <w:rsid w:val="007959E8"/>
    <w:rsid w:val="00795E9C"/>
    <w:rsid w:val="007A0521"/>
    <w:rsid w:val="007A2E12"/>
    <w:rsid w:val="007A3475"/>
    <w:rsid w:val="007A41C8"/>
    <w:rsid w:val="007A51F9"/>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1E01"/>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1EA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456"/>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0F3A"/>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9BA"/>
    <w:rsid w:val="00A4452E"/>
    <w:rsid w:val="00A4472C"/>
    <w:rsid w:val="00A44745"/>
    <w:rsid w:val="00A44E69"/>
    <w:rsid w:val="00A4661E"/>
    <w:rsid w:val="00A53E10"/>
    <w:rsid w:val="00A54051"/>
    <w:rsid w:val="00A55BD6"/>
    <w:rsid w:val="00A55D50"/>
    <w:rsid w:val="00A57142"/>
    <w:rsid w:val="00A648CD"/>
    <w:rsid w:val="00A6537A"/>
    <w:rsid w:val="00A67866"/>
    <w:rsid w:val="00A70B07"/>
    <w:rsid w:val="00A723F8"/>
    <w:rsid w:val="00A77CCB"/>
    <w:rsid w:val="00A81E98"/>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8BC"/>
    <w:rsid w:val="00B21F61"/>
    <w:rsid w:val="00B23A30"/>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1161"/>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6D40"/>
    <w:rsid w:val="00B97386"/>
    <w:rsid w:val="00BA18A4"/>
    <w:rsid w:val="00BA263B"/>
    <w:rsid w:val="00BA42B2"/>
    <w:rsid w:val="00BA58D4"/>
    <w:rsid w:val="00BA5B9E"/>
    <w:rsid w:val="00BA7C9A"/>
    <w:rsid w:val="00BB2427"/>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195E"/>
    <w:rsid w:val="00BF231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2393"/>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A21"/>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BD2"/>
    <w:rsid w:val="00EA58D1"/>
    <w:rsid w:val="00EA61BC"/>
    <w:rsid w:val="00EA681A"/>
    <w:rsid w:val="00EA735B"/>
    <w:rsid w:val="00EB1E69"/>
    <w:rsid w:val="00EB2086"/>
    <w:rsid w:val="00EB31ED"/>
    <w:rsid w:val="00EB5EDF"/>
    <w:rsid w:val="00EB60FE"/>
    <w:rsid w:val="00EB74DB"/>
    <w:rsid w:val="00EC00B8"/>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875"/>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450551"/>
  <w15:docId w15:val="{898B4784-89D7-4FE9-9374-AFD9FD6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1">
    <w:name w:val="Normal"/>
    <w:autoRedefine/>
    <w:qFormat/>
    <w:rsid w:val="00EC00B8"/>
    <w:pPr>
      <w:tabs>
        <w:tab w:val="center" w:pos="4201"/>
        <w:tab w:val="right" w:leader="dot" w:pos="9298"/>
      </w:tabs>
      <w:autoSpaceDE w:val="0"/>
      <w:autoSpaceDN w:val="0"/>
      <w:spacing w:beforeLines="32" w:before="76" w:afterLines="32" w:after="76"/>
      <w:contextualSpacing/>
      <w:jc w:val="both"/>
    </w:pPr>
    <w:rPr>
      <w:rFonts w:ascii="宋体" w:hAnsi="宋体" w:cs="Times New Roman"/>
      <w:sz w:val="21"/>
      <w:szCs w:val="21"/>
    </w:rPr>
  </w:style>
  <w:style w:type="paragraph" w:styleId="1">
    <w:name w:val="heading 1"/>
    <w:basedOn w:val="afff1"/>
    <w:next w:val="afff1"/>
    <w:link w:val="10"/>
    <w:qFormat/>
    <w:pPr>
      <w:keepNext/>
      <w:keepLines/>
      <w:spacing w:before="340" w:after="330" w:line="578" w:lineRule="auto"/>
      <w:outlineLvl w:val="0"/>
    </w:pPr>
    <w:rPr>
      <w:b/>
      <w:bCs/>
      <w:kern w:val="44"/>
      <w:sz w:val="44"/>
      <w:szCs w:val="44"/>
    </w:rPr>
  </w:style>
  <w:style w:type="paragraph" w:styleId="22">
    <w:name w:val="heading 2"/>
    <w:basedOn w:val="afff1"/>
    <w:next w:val="afff1"/>
    <w:link w:val="23"/>
    <w:autoRedefine/>
    <w:qFormat/>
    <w:rsid w:val="004202D8"/>
    <w:pPr>
      <w:keepNext/>
      <w:keepLines/>
      <w:spacing w:beforeLines="50" w:before="120" w:afterLines="50" w:after="120"/>
      <w:outlineLvl w:val="1"/>
    </w:pPr>
    <w:rPr>
      <w:rFonts w:ascii="黑体" w:eastAsia="黑体" w:hAnsi="黑体"/>
    </w:rPr>
  </w:style>
  <w:style w:type="paragraph" w:styleId="3">
    <w:name w:val="heading 3"/>
    <w:basedOn w:val="afff1"/>
    <w:next w:val="afff1"/>
    <w:link w:val="30"/>
    <w:autoRedefine/>
    <w:qFormat/>
    <w:pPr>
      <w:keepNext/>
      <w:keepLines/>
      <w:spacing w:before="260" w:after="260" w:line="416" w:lineRule="auto"/>
      <w:outlineLvl w:val="2"/>
    </w:pPr>
    <w:rPr>
      <w:b/>
      <w:bCs/>
      <w:sz w:val="32"/>
      <w:szCs w:val="32"/>
    </w:rPr>
  </w:style>
  <w:style w:type="paragraph" w:styleId="4">
    <w:name w:val="heading 4"/>
    <w:basedOn w:val="afff1"/>
    <w:next w:val="afff1"/>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1"/>
    <w:next w:val="afff1"/>
    <w:link w:val="50"/>
    <w:autoRedefine/>
    <w:qFormat/>
    <w:pPr>
      <w:keepNext/>
      <w:keepLines/>
      <w:spacing w:before="280" w:after="290" w:line="376" w:lineRule="auto"/>
      <w:outlineLvl w:val="4"/>
    </w:pPr>
    <w:rPr>
      <w:b/>
      <w:bCs/>
      <w:sz w:val="28"/>
      <w:szCs w:val="28"/>
    </w:rPr>
  </w:style>
  <w:style w:type="paragraph" w:styleId="6">
    <w:name w:val="heading 6"/>
    <w:basedOn w:val="afff1"/>
    <w:next w:val="afff1"/>
    <w:link w:val="60"/>
    <w:autoRedefine/>
    <w:qFormat/>
    <w:pPr>
      <w:keepNext/>
      <w:keepLines/>
      <w:spacing w:before="240" w:after="64" w:line="320" w:lineRule="auto"/>
      <w:outlineLvl w:val="5"/>
    </w:pPr>
    <w:rPr>
      <w:rFonts w:ascii="Arial" w:eastAsia="黑体" w:hAnsi="Arial"/>
      <w:b/>
      <w:bCs/>
      <w:sz w:val="24"/>
      <w:szCs w:val="24"/>
    </w:rPr>
  </w:style>
  <w:style w:type="paragraph" w:styleId="7">
    <w:name w:val="heading 7"/>
    <w:basedOn w:val="afff1"/>
    <w:next w:val="afff1"/>
    <w:link w:val="70"/>
    <w:autoRedefine/>
    <w:qFormat/>
    <w:pPr>
      <w:keepNext/>
      <w:keepLines/>
      <w:spacing w:before="240" w:after="64" w:line="320" w:lineRule="auto"/>
      <w:outlineLvl w:val="6"/>
    </w:pPr>
    <w:rPr>
      <w:b/>
      <w:bCs/>
      <w:sz w:val="24"/>
      <w:szCs w:val="24"/>
    </w:rPr>
  </w:style>
  <w:style w:type="paragraph" w:styleId="8">
    <w:name w:val="heading 8"/>
    <w:basedOn w:val="afff1"/>
    <w:next w:val="afff1"/>
    <w:link w:val="80"/>
    <w:autoRedefine/>
    <w:qFormat/>
    <w:pPr>
      <w:keepNext/>
      <w:keepLines/>
      <w:spacing w:before="240" w:after="64" w:line="320" w:lineRule="auto"/>
      <w:outlineLvl w:val="7"/>
    </w:pPr>
    <w:rPr>
      <w:rFonts w:ascii="Arial" w:eastAsia="黑体" w:hAnsi="Arial"/>
      <w:sz w:val="24"/>
      <w:szCs w:val="24"/>
    </w:rPr>
  </w:style>
  <w:style w:type="paragraph" w:styleId="9">
    <w:name w:val="heading 9"/>
    <w:basedOn w:val="afff1"/>
    <w:next w:val="afff1"/>
    <w:link w:val="90"/>
    <w:autoRedefine/>
    <w:qFormat/>
    <w:pPr>
      <w:keepNext/>
      <w:keepLines/>
      <w:spacing w:before="240" w:after="64" w:line="320" w:lineRule="auto"/>
      <w:outlineLvl w:val="8"/>
    </w:pPr>
    <w:rPr>
      <w:rFonts w:ascii="Arial" w:eastAsia="黑体" w:hAnsi="Arial"/>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paragraph" w:styleId="TOC7">
    <w:name w:val="toc 7"/>
    <w:basedOn w:val="afff1"/>
    <w:next w:val="afff1"/>
    <w:autoRedefine/>
    <w:uiPriority w:val="39"/>
    <w:unhideWhenUsed/>
    <w:qFormat/>
    <w:pPr>
      <w:tabs>
        <w:tab w:val="right" w:leader="dot" w:pos="9344"/>
      </w:tabs>
      <w:spacing w:line="300" w:lineRule="exact"/>
      <w:ind w:left="1259"/>
    </w:pPr>
  </w:style>
  <w:style w:type="paragraph" w:styleId="afff5">
    <w:name w:val="Normal Indent"/>
    <w:basedOn w:val="afff1"/>
    <w:autoRedefine/>
    <w:qFormat/>
  </w:style>
  <w:style w:type="paragraph" w:styleId="afff6">
    <w:name w:val="annotation text"/>
    <w:basedOn w:val="afff1"/>
    <w:link w:val="afff7"/>
    <w:uiPriority w:val="99"/>
    <w:unhideWhenUsed/>
    <w:qFormat/>
    <w:pPr>
      <w:jc w:val="left"/>
    </w:pPr>
  </w:style>
  <w:style w:type="paragraph" w:styleId="afff8">
    <w:name w:val="Body Text"/>
    <w:basedOn w:val="afff1"/>
    <w:link w:val="afff9"/>
    <w:autoRedefine/>
    <w:qFormat/>
    <w:pPr>
      <w:spacing w:after="120"/>
    </w:pPr>
  </w:style>
  <w:style w:type="paragraph" w:styleId="TOC5">
    <w:name w:val="toc 5"/>
    <w:basedOn w:val="afff1"/>
    <w:next w:val="afff1"/>
    <w:autoRedefine/>
    <w:uiPriority w:val="39"/>
    <w:unhideWhenUsed/>
    <w:qFormat/>
    <w:pPr>
      <w:ind w:left="839"/>
    </w:pPr>
  </w:style>
  <w:style w:type="paragraph" w:styleId="TOC3">
    <w:name w:val="toc 3"/>
    <w:basedOn w:val="afff1"/>
    <w:next w:val="afff1"/>
    <w:autoRedefine/>
    <w:uiPriority w:val="39"/>
    <w:unhideWhenUsed/>
    <w:qFormat/>
    <w:pPr>
      <w:spacing w:line="300" w:lineRule="exact"/>
      <w:ind w:left="420"/>
    </w:pPr>
  </w:style>
  <w:style w:type="paragraph" w:styleId="afffa">
    <w:name w:val="Balloon Text"/>
    <w:basedOn w:val="afff1"/>
    <w:link w:val="afffb"/>
    <w:autoRedefine/>
    <w:uiPriority w:val="99"/>
    <w:semiHidden/>
    <w:unhideWhenUsed/>
    <w:qFormat/>
    <w:rPr>
      <w:sz w:val="18"/>
      <w:szCs w:val="18"/>
    </w:rPr>
  </w:style>
  <w:style w:type="paragraph" w:styleId="afffc">
    <w:name w:val="footer"/>
    <w:basedOn w:val="afff1"/>
    <w:link w:val="afffd"/>
    <w:autoRedefine/>
    <w:uiPriority w:val="99"/>
    <w:qFormat/>
    <w:pPr>
      <w:tabs>
        <w:tab w:val="center" w:pos="4153"/>
        <w:tab w:val="right" w:pos="8306"/>
      </w:tabs>
      <w:snapToGrid w:val="0"/>
      <w:jc w:val="right"/>
    </w:pPr>
    <w:rPr>
      <w:sz w:val="18"/>
      <w:szCs w:val="18"/>
    </w:rPr>
  </w:style>
  <w:style w:type="paragraph" w:styleId="afffe">
    <w:name w:val="header"/>
    <w:basedOn w:val="afff1"/>
    <w:link w:val="affff"/>
    <w:autoRedefine/>
    <w:uiPriority w:val="99"/>
    <w:qFormat/>
    <w:rsid w:val="00B667C8"/>
    <w:pPr>
      <w:framePr w:hSpace="180" w:wrap="around" w:vAnchor="text" w:hAnchor="margin" w:y="-999"/>
      <w:tabs>
        <w:tab w:val="center" w:pos="4153"/>
        <w:tab w:val="right" w:pos="8306"/>
      </w:tabs>
      <w:snapToGrid w:val="0"/>
    </w:pPr>
    <w:rPr>
      <w:rFonts w:ascii="黑体" w:eastAsia="黑体" w:hAnsi="黑体"/>
    </w:rPr>
  </w:style>
  <w:style w:type="paragraph" w:styleId="TOC1">
    <w:name w:val="toc 1"/>
    <w:basedOn w:val="afff1"/>
    <w:next w:val="afff1"/>
    <w:autoRedefine/>
    <w:uiPriority w:val="39"/>
    <w:unhideWhenUsed/>
    <w:qFormat/>
    <w:pPr>
      <w:tabs>
        <w:tab w:val="clear" w:pos="4201"/>
      </w:tabs>
      <w:spacing w:line="400" w:lineRule="exact"/>
    </w:pPr>
  </w:style>
  <w:style w:type="paragraph" w:styleId="TOC4">
    <w:name w:val="toc 4"/>
    <w:basedOn w:val="afff1"/>
    <w:next w:val="afff1"/>
    <w:autoRedefine/>
    <w:uiPriority w:val="39"/>
    <w:unhideWhenUsed/>
    <w:qFormat/>
    <w:pPr>
      <w:tabs>
        <w:tab w:val="right" w:leader="dot" w:pos="9344"/>
      </w:tabs>
      <w:spacing w:line="300" w:lineRule="exact"/>
      <w:ind w:left="629"/>
    </w:pPr>
  </w:style>
  <w:style w:type="paragraph" w:styleId="affff0">
    <w:name w:val="footnote text"/>
    <w:basedOn w:val="afff1"/>
    <w:next w:val="afff1"/>
    <w:link w:val="affff1"/>
    <w:autoRedefine/>
    <w:semiHidden/>
    <w:qFormat/>
    <w:pPr>
      <w:snapToGrid w:val="0"/>
      <w:spacing w:line="300" w:lineRule="exact"/>
      <w:ind w:leftChars="200" w:left="400" w:hangingChars="200" w:hanging="200"/>
      <w:jc w:val="left"/>
    </w:pPr>
    <w:rPr>
      <w:sz w:val="18"/>
      <w:szCs w:val="18"/>
    </w:rPr>
  </w:style>
  <w:style w:type="paragraph" w:styleId="TOC6">
    <w:name w:val="toc 6"/>
    <w:basedOn w:val="afff1"/>
    <w:next w:val="afff1"/>
    <w:autoRedefine/>
    <w:uiPriority w:val="39"/>
    <w:unhideWhenUsed/>
    <w:qFormat/>
    <w:pPr>
      <w:spacing w:line="300" w:lineRule="exact"/>
      <w:ind w:left="1049"/>
    </w:pPr>
  </w:style>
  <w:style w:type="paragraph" w:styleId="affff2">
    <w:name w:val="table of figures"/>
    <w:basedOn w:val="afff1"/>
    <w:next w:val="afff1"/>
    <w:autoRedefine/>
    <w:semiHidden/>
    <w:qFormat/>
    <w:pPr>
      <w:jc w:val="left"/>
    </w:pPr>
    <w:rPr>
      <w:szCs w:val="24"/>
    </w:rPr>
  </w:style>
  <w:style w:type="paragraph" w:styleId="TOC2">
    <w:name w:val="toc 2"/>
    <w:basedOn w:val="afff1"/>
    <w:next w:val="afff1"/>
    <w:autoRedefine/>
    <w:uiPriority w:val="39"/>
    <w:unhideWhenUsed/>
    <w:qFormat/>
    <w:pPr>
      <w:tabs>
        <w:tab w:val="right" w:leader="dot" w:pos="9344"/>
      </w:tabs>
      <w:spacing w:line="300" w:lineRule="exact"/>
      <w:ind w:left="210"/>
    </w:pPr>
  </w:style>
  <w:style w:type="paragraph" w:styleId="affff3">
    <w:name w:val="Normal (Web)"/>
    <w:basedOn w:val="afff1"/>
    <w:qFormat/>
    <w:pPr>
      <w:spacing w:before="100" w:beforeAutospacing="1" w:after="100" w:afterAutospacing="1"/>
      <w:jc w:val="left"/>
    </w:pPr>
    <w:rPr>
      <w:sz w:val="24"/>
    </w:rPr>
  </w:style>
  <w:style w:type="paragraph" w:styleId="affff4">
    <w:name w:val="Title"/>
    <w:basedOn w:val="afff1"/>
    <w:link w:val="affff5"/>
    <w:autoRedefine/>
    <w:qFormat/>
    <w:pPr>
      <w:spacing w:before="240" w:after="60"/>
      <w:jc w:val="center"/>
      <w:outlineLvl w:val="0"/>
    </w:pPr>
    <w:rPr>
      <w:rFonts w:ascii="Arial" w:hAnsi="Arial" w:cs="Arial"/>
      <w:b/>
      <w:bCs/>
      <w:sz w:val="32"/>
      <w:szCs w:val="32"/>
    </w:rPr>
  </w:style>
  <w:style w:type="paragraph" w:styleId="affff6">
    <w:name w:val="annotation subject"/>
    <w:basedOn w:val="afff6"/>
    <w:next w:val="afff6"/>
    <w:link w:val="affff7"/>
    <w:uiPriority w:val="99"/>
    <w:semiHidden/>
    <w:unhideWhenUsed/>
    <w:qFormat/>
    <w:rPr>
      <w:b/>
      <w:bCs/>
    </w:rPr>
  </w:style>
  <w:style w:type="table" w:styleId="affff8">
    <w:name w:val="Table Grid"/>
    <w:basedOn w:val="afff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autoRedefine/>
    <w:uiPriority w:val="22"/>
    <w:qFormat/>
    <w:rPr>
      <w:b/>
      <w:bCs/>
    </w:rPr>
  </w:style>
  <w:style w:type="character" w:styleId="affffa">
    <w:name w:val="page number"/>
    <w:autoRedefine/>
    <w:qFormat/>
    <w:rPr>
      <w:rFonts w:ascii="宋体" w:eastAsia="宋体" w:hAnsi="Times New Roman"/>
      <w:sz w:val="18"/>
    </w:rPr>
  </w:style>
  <w:style w:type="character" w:styleId="affffb">
    <w:name w:val="Emphasis"/>
    <w:autoRedefine/>
    <w:uiPriority w:val="20"/>
    <w:qFormat/>
    <w:rPr>
      <w:i/>
      <w:iCs/>
    </w:rPr>
  </w:style>
  <w:style w:type="character" w:styleId="affffc">
    <w:name w:val="Hyperlink"/>
    <w:autoRedefine/>
    <w:uiPriority w:val="99"/>
    <w:qFormat/>
    <w:rPr>
      <w:rFonts w:ascii="宋体" w:eastAsia="宋体" w:hAnsi="Times New Roman"/>
      <w:color w:val="auto"/>
      <w:spacing w:val="0"/>
      <w:w w:val="100"/>
      <w:position w:val="0"/>
      <w:sz w:val="21"/>
      <w:u w:val="none"/>
      <w:vertAlign w:val="baseline"/>
    </w:rPr>
  </w:style>
  <w:style w:type="character" w:styleId="affffd">
    <w:name w:val="annotation reference"/>
    <w:basedOn w:val="afff2"/>
    <w:uiPriority w:val="99"/>
    <w:semiHidden/>
    <w:unhideWhenUsed/>
    <w:qFormat/>
    <w:rPr>
      <w:sz w:val="21"/>
      <w:szCs w:val="21"/>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sid w:val="004202D8"/>
    <w:rPr>
      <w:rFonts w:ascii="黑体" w:eastAsia="黑体" w:hAnsi="黑体" w:cs="Times New Roman"/>
      <w:sz w:val="21"/>
      <w:szCs w:val="21"/>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
    <w:name w:val="页眉 字符"/>
    <w:link w:val="afffe"/>
    <w:autoRedefine/>
    <w:uiPriority w:val="99"/>
    <w:qFormat/>
    <w:rsid w:val="00B667C8"/>
    <w:rPr>
      <w:rFonts w:ascii="黑体" w:eastAsia="黑体" w:hAnsi="黑体" w:cs="Times New Roman"/>
      <w:kern w:val="2"/>
      <w:sz w:val="21"/>
      <w:szCs w:val="21"/>
    </w:rPr>
  </w:style>
  <w:style w:type="character" w:customStyle="1" w:styleId="afffd">
    <w:name w:val="页脚 字符"/>
    <w:link w:val="afffc"/>
    <w:autoRedefine/>
    <w:uiPriority w:val="99"/>
    <w:qFormat/>
    <w:rPr>
      <w:rFonts w:ascii="宋体"/>
      <w:kern w:val="2"/>
      <w:sz w:val="18"/>
      <w:szCs w:val="18"/>
    </w:rPr>
  </w:style>
  <w:style w:type="character" w:customStyle="1" w:styleId="afffb">
    <w:name w:val="批注框文本 字符"/>
    <w:link w:val="afffa"/>
    <w:autoRedefine/>
    <w:uiPriority w:val="99"/>
    <w:semiHidden/>
    <w:qFormat/>
    <w:rPr>
      <w:kern w:val="2"/>
      <w:sz w:val="18"/>
      <w:szCs w:val="18"/>
    </w:rPr>
  </w:style>
  <w:style w:type="paragraph" w:styleId="afffff">
    <w:name w:val="Quote"/>
    <w:basedOn w:val="afff1"/>
    <w:next w:val="afff1"/>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5">
    <w:name w:val="标题 字符"/>
    <w:link w:val="affff4"/>
    <w:autoRedefine/>
    <w:qFormat/>
    <w:rPr>
      <w:rFonts w:ascii="Arial" w:hAnsi="Arial" w:cs="Arial"/>
      <w:b/>
      <w:bCs/>
      <w:kern w:val="2"/>
      <w:sz w:val="32"/>
      <w:szCs w:val="32"/>
    </w:rPr>
  </w:style>
  <w:style w:type="paragraph" w:customStyle="1" w:styleId="afffff1">
    <w:name w:val="标准标志"/>
    <w:next w:val="afff1"/>
    <w:autoRedefine/>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f2">
    <w:name w:val="标准称谓"/>
    <w:next w:val="afff1"/>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3">
    <w:name w:val="标准文件_页脚偶数页"/>
    <w:autoRedefine/>
    <w:qFormat/>
    <w:pPr>
      <w:ind w:left="198"/>
    </w:pPr>
    <w:rPr>
      <w:rFonts w:ascii="宋体" w:hAnsi="Times New Roman" w:cs="Times New Roman"/>
      <w:sz w:val="18"/>
    </w:rPr>
  </w:style>
  <w:style w:type="paragraph" w:customStyle="1" w:styleId="afffff4">
    <w:name w:val="标准文件_页脚奇数页"/>
    <w:autoRedefine/>
    <w:qFormat/>
    <w:pPr>
      <w:ind w:right="227"/>
      <w:jc w:val="right"/>
    </w:pPr>
    <w:rPr>
      <w:rFonts w:ascii="宋体" w:hAnsi="Times New Roman" w:cs="Times New Roman"/>
      <w:sz w:val="18"/>
    </w:rPr>
  </w:style>
  <w:style w:type="paragraph" w:customStyle="1" w:styleId="afffff5">
    <w:name w:val="标准书眉一"/>
    <w:autoRedefine/>
    <w:qFormat/>
    <w:pPr>
      <w:jc w:val="both"/>
    </w:pPr>
    <w:rPr>
      <w:rFonts w:ascii="Times New Roman" w:hAnsi="Times New Roman" w:cs="Times New Roman"/>
    </w:rPr>
  </w:style>
  <w:style w:type="paragraph" w:customStyle="1" w:styleId="ICS">
    <w:name w:val="标准文件_ICS"/>
    <w:basedOn w:val="afff1"/>
    <w:autoRedefine/>
    <w:qFormat/>
    <w:pPr>
      <w:spacing w:line="0" w:lineRule="atLeast"/>
    </w:pPr>
    <w:rPr>
      <w:rFonts w:ascii="黑体" w:eastAsia="黑体"/>
    </w:rPr>
  </w:style>
  <w:style w:type="paragraph" w:customStyle="1" w:styleId="afffff6">
    <w:name w:val="标准文件_标准正文"/>
    <w:basedOn w:val="afff1"/>
    <w:next w:val="afffff7"/>
    <w:autoRedefine/>
    <w:qFormat/>
    <w:pPr>
      <w:snapToGrid w:val="0"/>
      <w:ind w:firstLine="200"/>
    </w:pPr>
  </w:style>
  <w:style w:type="paragraph" w:customStyle="1" w:styleId="afffff7">
    <w:name w:val="标准文件_段"/>
    <w:link w:val="Char"/>
    <w:autoRedefine/>
    <w:qFormat/>
    <w:pPr>
      <w:autoSpaceDE w:val="0"/>
      <w:autoSpaceDN w:val="0"/>
      <w:ind w:firstLineChars="200" w:firstLine="200"/>
      <w:jc w:val="both"/>
    </w:pPr>
    <w:rPr>
      <w:rFonts w:ascii="宋体" w:hAnsi="Times New Roman" w:cs="Times New Roman"/>
      <w:sz w:val="21"/>
    </w:rPr>
  </w:style>
  <w:style w:type="paragraph" w:customStyle="1" w:styleId="afffff8">
    <w:name w:val="标准文件_版本"/>
    <w:basedOn w:val="afffff6"/>
    <w:autoRedefine/>
    <w:qFormat/>
    <w:pPr>
      <w:snapToGrid/>
      <w:ind w:firstLine="0"/>
    </w:pPr>
    <w:rPr>
      <w:kern w:val="2"/>
    </w:rPr>
  </w:style>
  <w:style w:type="paragraph" w:customStyle="1" w:styleId="afffff9">
    <w:name w:val="标准文件_标准部门"/>
    <w:basedOn w:val="afff1"/>
    <w:autoRedefine/>
    <w:qFormat/>
    <w:pPr>
      <w:jc w:val="center"/>
    </w:pPr>
    <w:rPr>
      <w:rFonts w:ascii="黑体" w:eastAsia="黑体"/>
      <w:sz w:val="44"/>
    </w:rPr>
  </w:style>
  <w:style w:type="paragraph" w:customStyle="1" w:styleId="afffffa">
    <w:name w:val="标准文件_标准代替"/>
    <w:basedOn w:val="afff1"/>
    <w:next w:val="afff1"/>
    <w:autoRedefine/>
    <w:qFormat/>
    <w:pPr>
      <w:spacing w:line="310" w:lineRule="exact"/>
      <w:jc w:val="right"/>
    </w:pPr>
  </w:style>
  <w:style w:type="paragraph" w:customStyle="1" w:styleId="afffffb">
    <w:name w:val="标准文件_标准名称标题"/>
    <w:basedOn w:val="afff1"/>
    <w:next w:val="afff1"/>
    <w:autoRedefine/>
    <w:qFormat/>
    <w:pPr>
      <w:shd w:val="clear" w:color="FFFFFF" w:fill="FFFFFF"/>
      <w:spacing w:before="640" w:after="100"/>
      <w:jc w:val="center"/>
    </w:pPr>
    <w:rPr>
      <w:rFonts w:ascii="黑体" w:eastAsia="黑体"/>
      <w:sz w:val="32"/>
    </w:rPr>
  </w:style>
  <w:style w:type="paragraph" w:customStyle="1" w:styleId="afffffc">
    <w:name w:val="标准文件_页眉奇数页"/>
    <w:next w:val="afff1"/>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d">
    <w:name w:val="标准文件_页眉偶数页"/>
    <w:basedOn w:val="afffffc"/>
    <w:next w:val="afff1"/>
    <w:autoRedefine/>
    <w:qFormat/>
    <w:pPr>
      <w:jc w:val="left"/>
    </w:pPr>
  </w:style>
  <w:style w:type="paragraph" w:customStyle="1" w:styleId="afffffe">
    <w:name w:val="标准文件_参考文献标题"/>
    <w:basedOn w:val="afff1"/>
    <w:next w:val="afff1"/>
    <w:autoRedefine/>
    <w:qFormat/>
    <w:pPr>
      <w:shd w:val="clear" w:color="FFFFFF" w:fill="FFFFFF"/>
      <w:spacing w:before="560" w:afterLines="50" w:after="50"/>
      <w:jc w:val="center"/>
      <w:outlineLvl w:val="0"/>
    </w:pPr>
    <w:rPr>
      <w:rFonts w:ascii="黑体" w:eastAsia="黑体"/>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a">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1"/>
    <w:next w:val="afffffa"/>
    <w:autoRedefine/>
    <w:qFormat/>
    <w:pPr>
      <w:spacing w:line="310" w:lineRule="exact"/>
      <w:jc w:val="right"/>
    </w:pPr>
    <w:rPr>
      <w:rFonts w:ascii="黑体" w:eastAsia="黑体"/>
      <w:sz w:val="28"/>
    </w:rPr>
  </w:style>
  <w:style w:type="paragraph" w:customStyle="1" w:styleId="affffff1">
    <w:name w:val="标准文件_封面标准分类号"/>
    <w:basedOn w:val="afff1"/>
    <w:autoRedefine/>
    <w:qFormat/>
    <w:rPr>
      <w:rFonts w:ascii="黑体" w:eastAsia="黑体"/>
      <w:b/>
      <w:sz w:val="28"/>
    </w:rPr>
  </w:style>
  <w:style w:type="paragraph" w:customStyle="1" w:styleId="affffff2">
    <w:name w:val="标准文件_封面标准名称"/>
    <w:basedOn w:val="afff1"/>
    <w:autoRedefine/>
    <w:qFormat/>
    <w:pPr>
      <w:jc w:val="center"/>
    </w:pPr>
    <w:rPr>
      <w:rFonts w:ascii="黑体" w:eastAsia="黑体"/>
      <w:sz w:val="52"/>
    </w:rPr>
  </w:style>
  <w:style w:type="paragraph" w:customStyle="1" w:styleId="affffff3">
    <w:name w:val="标准文件_封面标准英文名称"/>
    <w:basedOn w:val="afff1"/>
    <w:autoRedefine/>
    <w:qFormat/>
    <w:pPr>
      <w:jc w:val="center"/>
    </w:pPr>
    <w:rPr>
      <w:rFonts w:ascii="黑体" w:eastAsia="黑体"/>
      <w:b/>
      <w:sz w:val="28"/>
    </w:rPr>
  </w:style>
  <w:style w:type="paragraph" w:customStyle="1" w:styleId="affffff4">
    <w:name w:val="标准文件_封面发布日期"/>
    <w:basedOn w:val="afff1"/>
    <w:autoRedefine/>
    <w:qFormat/>
    <w:pPr>
      <w:spacing w:line="310" w:lineRule="exact"/>
    </w:pPr>
    <w:rPr>
      <w:rFonts w:ascii="黑体" w:eastAsia="黑体"/>
      <w:sz w:val="28"/>
    </w:rPr>
  </w:style>
  <w:style w:type="paragraph" w:customStyle="1" w:styleId="affffff5">
    <w:name w:val="标准文件_封面密级"/>
    <w:basedOn w:val="afff1"/>
    <w:autoRedefine/>
    <w:qFormat/>
    <w:rPr>
      <w:rFonts w:eastAsia="黑体"/>
      <w:sz w:val="32"/>
    </w:rPr>
  </w:style>
  <w:style w:type="paragraph" w:customStyle="1" w:styleId="affffff6">
    <w:name w:val="标准文件_封面实施日期"/>
    <w:basedOn w:val="afff1"/>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ind w:right="-51" w:firstLine="0"/>
    </w:pPr>
  </w:style>
  <w:style w:type="paragraph" w:customStyle="1" w:styleId="aff4">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8"/>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9">
    <w:name w:val="正文文本 字符"/>
    <w:link w:val="afff8"/>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1"/>
    <w:autoRedefine/>
    <w:qFormat/>
    <w:rsid w:val="001D3ADB"/>
    <w:pPr>
      <w:numPr>
        <w:numId w:val="8"/>
      </w:numPr>
      <w:shd w:val="clear" w:color="FFFFFF" w:fill="FFFFFF"/>
      <w:spacing w:before="1380" w:after="680"/>
      <w:ind w:left="0" w:firstLine="0"/>
      <w:jc w:val="center"/>
      <w:outlineLvl w:val="0"/>
    </w:pPr>
    <w:rPr>
      <w:rFonts w:ascii="黑体" w:eastAsia="黑体" w:hAnsi="Times New Roman" w:cs="Times New Roman"/>
      <w:sz w:val="32"/>
    </w:rPr>
  </w:style>
  <w:style w:type="paragraph" w:customStyle="1" w:styleId="affffffb">
    <w:name w:val="标准文件_目次、标准名称标题"/>
    <w:basedOn w:val="a6"/>
    <w:next w:val="afffff7"/>
    <w:autoRedefine/>
    <w:qFormat/>
    <w:pPr>
      <w:spacing w:line="460" w:lineRule="exact"/>
    </w:pPr>
  </w:style>
  <w:style w:type="paragraph" w:customStyle="1" w:styleId="affffffc">
    <w:name w:val="标准文件_目录标题"/>
    <w:basedOn w:val="afff1"/>
    <w:autoRedefine/>
    <w:qFormat/>
    <w:rsid w:val="004C391C"/>
    <w:pPr>
      <w:adjustRightInd w:val="0"/>
      <w:spacing w:beforeLines="0" w:before="850" w:afterLines="0" w:after="680"/>
      <w:contextualSpacing w:val="0"/>
      <w:jc w:val="center"/>
    </w:pPr>
    <w:rPr>
      <w:rFonts w:ascii="黑体" w:eastAsia="黑体" w:hAnsi="黑体"/>
      <w:spacing w:val="320"/>
      <w:sz w:val="32"/>
      <w:szCs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b">
    <w:name w:val="标准文件_三级条标题"/>
    <w:basedOn w:val="affa"/>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1"/>
    <w:autoRedefine/>
    <w:qFormat/>
    <w:pPr>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c">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1">
    <w:name w:val="脚注文本 字符"/>
    <w:link w:val="affff0"/>
    <w:autoRedefine/>
    <w:semiHidden/>
    <w:qFormat/>
    <w:rPr>
      <w:rFonts w:ascii="宋体"/>
      <w:kern w:val="2"/>
      <w:sz w:val="18"/>
      <w:szCs w:val="18"/>
    </w:rPr>
  </w:style>
  <w:style w:type="paragraph" w:customStyle="1" w:styleId="affffffe">
    <w:name w:val="标准文件_条文脚注"/>
    <w:basedOn w:val="affff0"/>
    <w:autoRedefine/>
    <w:qFormat/>
    <w:pPr>
      <w:adjustRightInd w:val="0"/>
      <w:spacing w:line="240" w:lineRule="auto"/>
      <w:ind w:leftChars="0" w:left="0" w:firstLineChars="200" w:firstLine="200"/>
      <w:jc w:val="both"/>
    </w:pPr>
  </w:style>
  <w:style w:type="paragraph" w:customStyle="1" w:styleId="af4">
    <w:name w:val="标准文件_图表脚注"/>
    <w:basedOn w:val="afff1"/>
    <w:next w:val="afffff7"/>
    <w:autoRedefine/>
    <w:qFormat/>
    <w:pPr>
      <w:numPr>
        <w:numId w:val="12"/>
      </w:numPr>
      <w:jc w:val="left"/>
    </w:pPr>
    <w:rPr>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d">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fffff0">
    <w:name w:val="标准文件_章标题"/>
    <w:next w:val="afffff7"/>
    <w:autoRedefine/>
    <w:qFormat/>
    <w:rsid w:val="004202D8"/>
    <w:pPr>
      <w:snapToGrid w:val="0"/>
      <w:spacing w:beforeLines="100" w:before="240" w:afterLines="100" w:after="240"/>
      <w:jc w:val="both"/>
      <w:outlineLvl w:val="0"/>
    </w:pPr>
    <w:rPr>
      <w:rFonts w:ascii="黑体" w:eastAsia="黑体" w:hAnsi="Times New Roman" w:cs="Times New Roman"/>
      <w:sz w:val="21"/>
    </w:rPr>
  </w:style>
  <w:style w:type="paragraph" w:customStyle="1" w:styleId="afffffff1">
    <w:name w:val="标准文件_一级条标题"/>
    <w:basedOn w:val="afffffff0"/>
    <w:next w:val="afffff7"/>
    <w:autoRedefine/>
    <w:qFormat/>
    <w:pPr>
      <w:numPr>
        <w:ilvl w:val="2"/>
      </w:numPr>
      <w:spacing w:beforeLines="50" w:before="50" w:afterLines="50" w:after="50"/>
      <w:outlineLvl w:val="1"/>
    </w:pPr>
  </w:style>
  <w:style w:type="paragraph" w:customStyle="1" w:styleId="afffffff2">
    <w:name w:val="标准文件_一致程度"/>
    <w:basedOn w:val="afff1"/>
    <w:autoRedefine/>
    <w:qFormat/>
    <w:pPr>
      <w:spacing w:line="440" w:lineRule="exact"/>
      <w:jc w:val="center"/>
    </w:pPr>
    <w:rPr>
      <w:sz w:val="28"/>
    </w:rPr>
  </w:style>
  <w:style w:type="paragraph" w:customStyle="1" w:styleId="afffffff3">
    <w:name w:val="标准文件_引言标题"/>
    <w:next w:val="afff1"/>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6"/>
    <w:autoRedefine/>
    <w:qFormat/>
    <w:pPr>
      <w:snapToGrid/>
      <w:ind w:left="79" w:hangingChars="80" w:hanging="79"/>
    </w:p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1"/>
    <w:next w:val="afffff7"/>
    <w:autoRedefine/>
    <w:qFormat/>
    <w:pPr>
      <w:numPr>
        <w:numId w:val="14"/>
      </w:numPr>
      <w:tabs>
        <w:tab w:val="left" w:pos="420"/>
      </w:tabs>
    </w:pPr>
    <w:rPr>
      <w:sz w:val="18"/>
      <w:szCs w:val="20"/>
    </w:rPr>
  </w:style>
  <w:style w:type="paragraph" w:customStyle="1" w:styleId="aff">
    <w:name w:val="标准文件_英文注×："/>
    <w:basedOn w:val="afff1"/>
    <w:autoRedefine/>
    <w:qFormat/>
    <w:pPr>
      <w:numPr>
        <w:numId w:val="15"/>
      </w:numPr>
      <w:tabs>
        <w:tab w:val="left" w:pos="210"/>
      </w:tabs>
    </w:pPr>
    <w:rPr>
      <w:szCs w:val="20"/>
    </w:rPr>
  </w:style>
  <w:style w:type="paragraph" w:customStyle="1" w:styleId="afffffff5">
    <w:name w:val="标准文件_正文表标题"/>
    <w:next w:val="afffff7"/>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1"/>
    <w:next w:val="afffff6"/>
    <w:autoRedefine/>
    <w:qFormat/>
    <w:pPr>
      <w:tabs>
        <w:tab w:val="center" w:pos="4678"/>
        <w:tab w:val="right" w:leader="middleDot" w:pos="9356"/>
      </w:tabs>
    </w:pPr>
  </w:style>
  <w:style w:type="paragraph" w:customStyle="1" w:styleId="afc">
    <w:name w:val="标准文件_正文图标题"/>
    <w:next w:val="afffff7"/>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
    <w:name w:val="标准文件_正文英文表标题"/>
    <w:next w:val="afffff7"/>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7"/>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1"/>
    <w:autoRedefine/>
    <w:qFormat/>
    <w:pPr>
      <w:numPr>
        <w:ilvl w:val="3"/>
        <w:numId w:val="19"/>
      </w:numPr>
    </w:pPr>
    <w:rPr>
      <w:szCs w:val="24"/>
    </w:rPr>
  </w:style>
  <w:style w:type="paragraph" w:customStyle="1" w:styleId="afffffff7">
    <w:name w:val="发布部门"/>
    <w:next w:val="afffff7"/>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1"/>
    <w:autoRedefine/>
    <w:qFormat/>
    <w:pPr>
      <w:framePr w:w="9138" w:h="1244" w:hRule="exact" w:wrap="auto" w:vAnchor="page" w:hAnchor="margin" w:y="2908"/>
      <w:kinsoku w:val="0"/>
      <w:overflowPunct w:val="0"/>
      <w:spacing w:before="57" w:line="280" w:lineRule="exact"/>
      <w:jc w:val="right"/>
      <w:textAlignment w:val="center"/>
    </w:pPr>
    <w:rPr>
      <w:rFonts w:hAnsi="Times New Roman"/>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rsid w:val="007A51F9"/>
    <w:pPr>
      <w:framePr w:w="9639" w:h="6974" w:hRule="exact" w:wrap="around" w:vAnchor="page" w:hAnchor="page" w:x="1498" w:y="7572" w:anchorLock="1"/>
      <w:widowControl w:val="0"/>
      <w:spacing w:line="360" w:lineRule="exact"/>
      <w:jc w:val="center"/>
      <w:textAlignment w:val="bottom"/>
    </w:pPr>
    <w:rPr>
      <w:rFonts w:ascii="黑体" w:eastAsia="黑体" w:hAnsi="黑体" w:cs="Times New Roman"/>
      <w:sz w:val="28"/>
      <w:szCs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1"/>
    <w:next w:val="afffff7"/>
    <w:autoRedefine/>
    <w:qFormat/>
    <w:pPr>
      <w:wordWrap w:val="0"/>
      <w:overflowPunct w:val="0"/>
      <w:textAlignment w:val="baseline"/>
      <w:outlineLvl w:val="3"/>
    </w:pPr>
    <w:rPr>
      <w:kern w:val="21"/>
    </w:rPr>
  </w:style>
  <w:style w:type="paragraph" w:customStyle="1" w:styleId="affffffff1">
    <w:name w:val="附录三级无标题条"/>
    <w:basedOn w:val="affffffff0"/>
    <w:next w:val="afffff7"/>
    <w:autoRedefine/>
    <w:qFormat/>
    <w:pPr>
      <w:outlineLvl w:val="4"/>
    </w:pPr>
  </w:style>
  <w:style w:type="paragraph" w:customStyle="1" w:styleId="affffffff2">
    <w:name w:val="附录四级无标题条"/>
    <w:basedOn w:val="affffffff1"/>
    <w:next w:val="afffff7"/>
    <w:autoRedefine/>
    <w:qFormat/>
    <w:pPr>
      <w:outlineLvl w:val="5"/>
    </w:pPr>
  </w:style>
  <w:style w:type="paragraph" w:customStyle="1" w:styleId="affffffff3">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7"/>
    <w:autoRedefine/>
    <w:qFormat/>
    <w:pPr>
      <w:outlineLvl w:val="6"/>
    </w:pPr>
  </w:style>
  <w:style w:type="paragraph" w:customStyle="1" w:styleId="affffffff5">
    <w:name w:val="附录性质"/>
    <w:basedOn w:val="afff1"/>
    <w:autoRedefine/>
    <w:qFormat/>
    <w:pPr>
      <w:jc w:val="center"/>
    </w:pPr>
    <w:rPr>
      <w:rFonts w:ascii="黑体" w:eastAsia="黑体"/>
    </w:rPr>
  </w:style>
  <w:style w:type="paragraph" w:customStyle="1" w:styleId="affffffff6">
    <w:name w:val="附录一级无标题条"/>
    <w:basedOn w:val="affffff9"/>
    <w:next w:val="afffff7"/>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0">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7"/>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1"/>
    <w:next w:val="afff1"/>
    <w:autoRedefine/>
    <w:semiHidden/>
    <w:qFormat/>
    <w:pPr>
      <w:jc w:val="left"/>
    </w:pPr>
    <w:rPr>
      <w:bCs/>
      <w:iCs/>
    </w:rPr>
  </w:style>
  <w:style w:type="paragraph" w:customStyle="1" w:styleId="31">
    <w:name w:val="目录 31"/>
    <w:basedOn w:val="afff1"/>
    <w:next w:val="afff1"/>
    <w:autoRedefine/>
    <w:semiHidden/>
    <w:qFormat/>
    <w:rPr>
      <w:iCs/>
    </w:rPr>
  </w:style>
  <w:style w:type="paragraph" w:customStyle="1" w:styleId="41">
    <w:name w:val="目录 41"/>
    <w:basedOn w:val="afff1"/>
    <w:next w:val="afff1"/>
    <w:autoRedefine/>
    <w:semiHidden/>
    <w:qFormat/>
    <w:pPr>
      <w:jc w:val="left"/>
    </w:pPr>
  </w:style>
  <w:style w:type="paragraph" w:customStyle="1" w:styleId="51">
    <w:name w:val="目录 51"/>
    <w:basedOn w:val="afff1"/>
    <w:next w:val="afff1"/>
    <w:autoRedefine/>
    <w:semiHidden/>
    <w:qFormat/>
  </w:style>
  <w:style w:type="paragraph" w:customStyle="1" w:styleId="61">
    <w:name w:val="目录 61"/>
    <w:basedOn w:val="afff1"/>
    <w:next w:val="afff1"/>
    <w:autoRedefine/>
    <w:semiHidden/>
    <w:qFormat/>
    <w:pPr>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1"/>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1"/>
    <w:autoRedefine/>
    <w:qFormat/>
    <w:pPr>
      <w:numPr>
        <w:ilvl w:val="4"/>
        <w:numId w:val="19"/>
      </w:numPr>
    </w:pPr>
    <w:rPr>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1"/>
    <w:autoRedefine/>
    <w:qFormat/>
    <w:pPr>
      <w:numPr>
        <w:ilvl w:val="5"/>
        <w:numId w:val="19"/>
      </w:numPr>
    </w:pPr>
    <w:rPr>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7"/>
    <w:autoRedefine/>
    <w:qFormat/>
    <w:pPr>
      <w:jc w:val="both"/>
    </w:pPr>
    <w:rPr>
      <w:rFonts w:ascii="宋体" w:hAnsi="宋体" w:cs="Times New Roman"/>
      <w:sz w:val="21"/>
    </w:rPr>
  </w:style>
  <w:style w:type="paragraph" w:customStyle="1" w:styleId="a4">
    <w:name w:val="五级无标题条"/>
    <w:basedOn w:val="afff1"/>
    <w:autoRedefine/>
    <w:qFormat/>
    <w:pPr>
      <w:numPr>
        <w:ilvl w:val="6"/>
        <w:numId w:val="19"/>
      </w:numPr>
    </w:pPr>
    <w:rPr>
      <w:szCs w:val="24"/>
    </w:rPr>
  </w:style>
  <w:style w:type="paragraph" w:customStyle="1" w:styleId="a0">
    <w:name w:val="一级无标题条"/>
    <w:basedOn w:val="afff1"/>
    <w:autoRedefine/>
    <w:qFormat/>
    <w:pPr>
      <w:numPr>
        <w:ilvl w:val="2"/>
        <w:numId w:val="19"/>
      </w:numPr>
      <w:spacing w:before="10" w:after="10"/>
    </w:pPr>
    <w:rPr>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fffff1"/>
    <w:autoRedefine/>
    <w:qFormat/>
    <w:pPr>
      <w:spacing w:beforeLines="0" w:before="0" w:afterLines="0" w:after="0"/>
      <w:outlineLvl w:val="9"/>
    </w:pPr>
    <w:rPr>
      <w:rFonts w:ascii="宋体" w:eastAsia="宋体"/>
    </w:rPr>
  </w:style>
  <w:style w:type="paragraph" w:customStyle="1" w:styleId="afffffffff4">
    <w:name w:val="标准文件_五级无标题"/>
    <w:basedOn w:val="affd"/>
    <w:autoRedefine/>
    <w:qFormat/>
    <w:pPr>
      <w:spacing w:beforeLines="0" w:before="0" w:afterLines="0" w:after="0"/>
      <w:outlineLvl w:val="9"/>
    </w:pPr>
    <w:rPr>
      <w:rFonts w:ascii="宋体" w:eastAsia="宋体"/>
    </w:rPr>
  </w:style>
  <w:style w:type="paragraph" w:customStyle="1" w:styleId="afffffffff5">
    <w:name w:val="标准文件_三级无标题"/>
    <w:basedOn w:val="affb"/>
    <w:autoRedefine/>
    <w:qFormat/>
    <w:pPr>
      <w:spacing w:beforeLines="0" w:before="0" w:afterLines="0" w:after="0"/>
      <w:outlineLvl w:val="9"/>
    </w:pPr>
    <w:rPr>
      <w:rFonts w:ascii="宋体" w:eastAsia="宋体"/>
    </w:rPr>
  </w:style>
  <w:style w:type="paragraph" w:customStyle="1" w:styleId="afffffffff6">
    <w:name w:val="标准文件_二级无标题"/>
    <w:basedOn w:val="affa"/>
    <w:autoRedefine/>
    <w:qFormat/>
    <w:pPr>
      <w:spacing w:beforeLines="0" w:before="0" w:afterLines="0" w:after="0"/>
      <w:outlineLvl w:val="9"/>
    </w:pPr>
    <w:rPr>
      <w:rFonts w:ascii="宋体" w:eastAsia="宋体"/>
    </w:rPr>
  </w:style>
  <w:style w:type="paragraph" w:customStyle="1" w:styleId="afffffffff7">
    <w:name w:val="标准_四级无标题"/>
    <w:basedOn w:val="affc"/>
    <w:next w:val="afffff7"/>
    <w:autoRedefine/>
    <w:qFormat/>
    <w:rPr>
      <w:rFonts w:eastAsia="宋体"/>
    </w:rPr>
  </w:style>
  <w:style w:type="paragraph" w:customStyle="1" w:styleId="afffffffff8">
    <w:name w:val="标准文件_四级无标题"/>
    <w:basedOn w:val="affc"/>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7"/>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1"/>
    <w:autoRedefine/>
    <w:qFormat/>
    <w:pPr>
      <w:numPr>
        <w:ilvl w:val="2"/>
        <w:numId w:val="20"/>
      </w:numPr>
      <w:spacing w:line="-300" w:lineRule="auto"/>
    </w:pPr>
    <w:rPr>
      <w:rFonts w:ascii="Times New Roman" w:hAnsi="Times New Roman"/>
    </w:rPr>
  </w:style>
  <w:style w:type="paragraph" w:customStyle="1" w:styleId="aff8">
    <w:name w:val="图表脚注说明"/>
    <w:basedOn w:val="afff1"/>
    <w:next w:val="afffff7"/>
    <w:autoRedefine/>
    <w:qFormat/>
    <w:pPr>
      <w:numPr>
        <w:numId w:val="24"/>
      </w:numPr>
    </w:pPr>
    <w:rPr>
      <w:rFonts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c">
    <w:name w:val="标准文件_索引字母"/>
    <w:next w:val="afffff7"/>
    <w:autoRedefine/>
    <w:qFormat/>
    <w:pPr>
      <w:jc w:val="center"/>
    </w:pPr>
    <w:rPr>
      <w:rFonts w:ascii="宋体" w:eastAsia="Times New Roman" w:hAnsi="宋体" w:cs="Times New Roman"/>
      <w:b/>
      <w:kern w:val="2"/>
      <w:sz w:val="21"/>
    </w:rPr>
  </w:style>
  <w:style w:type="paragraph" w:customStyle="1" w:styleId="afffffffffd">
    <w:name w:val="标准文件_附录前"/>
    <w:next w:val="afffff7"/>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7"/>
    <w:autoRedefine/>
    <w:qFormat/>
    <w:pPr>
      <w:ind w:firstLineChars="0" w:firstLine="0"/>
      <w:jc w:val="center"/>
    </w:pPr>
    <w:rPr>
      <w:sz w:val="18"/>
      <w:szCs w:val="18"/>
    </w:rPr>
  </w:style>
  <w:style w:type="paragraph" w:customStyle="1" w:styleId="affe">
    <w:name w:val="标准文件_注："/>
    <w:next w:val="afffff7"/>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7"/>
    <w:autoRedefine/>
    <w:qFormat/>
    <w:pPr>
      <w:ind w:firstLine="420"/>
    </w:pPr>
    <w:rPr>
      <w:sz w:val="18"/>
    </w:rPr>
  </w:style>
  <w:style w:type="paragraph" w:customStyle="1" w:styleId="af9">
    <w:name w:val="标准文件_示例×："/>
    <w:basedOn w:val="afff1"/>
    <w:next w:val="affffffffff0"/>
    <w:autoRedefine/>
    <w:qFormat/>
    <w:pPr>
      <w:numPr>
        <w:numId w:val="28"/>
      </w:numPr>
    </w:pPr>
    <w:rPr>
      <w:rFonts w:hAnsi="Times New Roman"/>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f1">
    <w:name w:val="标准文件_表格续"/>
    <w:basedOn w:val="afffff7"/>
    <w:next w:val="afffff7"/>
    <w:autoRedefine/>
    <w:qFormat/>
    <w:pPr>
      <w:jc w:val="center"/>
    </w:pPr>
    <w:rPr>
      <w:rFonts w:ascii="黑体" w:eastAsia="黑体" w:hAnsi="黑体"/>
    </w:rPr>
  </w:style>
  <w:style w:type="character" w:styleId="affffffffff2">
    <w:name w:val="Placeholder Text"/>
    <w:basedOn w:val="afff2"/>
    <w:autoRedefine/>
    <w:uiPriority w:val="99"/>
    <w:semiHidden/>
    <w:qFormat/>
    <w:rPr>
      <w:color w:val="808080"/>
    </w:rPr>
  </w:style>
  <w:style w:type="paragraph" w:customStyle="1" w:styleId="2">
    <w:name w:val="标准文件_二级项2"/>
    <w:basedOn w:val="afffff7"/>
    <w:autoRedefine/>
    <w:qFormat/>
    <w:pPr>
      <w:numPr>
        <w:ilvl w:val="1"/>
        <w:numId w:val="20"/>
      </w:numPr>
      <w:ind w:firstLineChars="0" w:firstLine="0"/>
    </w:pPr>
  </w:style>
  <w:style w:type="paragraph" w:customStyle="1" w:styleId="21">
    <w:name w:val="标准文件_三级项2"/>
    <w:basedOn w:val="afffff7"/>
    <w:autoRedefine/>
    <w:qFormat/>
    <w:pPr>
      <w:numPr>
        <w:numId w:val="29"/>
      </w:numPr>
      <w:spacing w:line="300" w:lineRule="exact"/>
      <w:ind w:firstLineChars="0"/>
    </w:pPr>
    <w:rPr>
      <w:rFonts w:ascii="Times New Roman"/>
    </w:rPr>
  </w:style>
  <w:style w:type="paragraph" w:customStyle="1" w:styleId="20">
    <w:name w:val="标准文件_一级项2"/>
    <w:basedOn w:val="afffff7"/>
    <w:autoRedefine/>
    <w:qFormat/>
    <w:pPr>
      <w:numPr>
        <w:numId w:val="30"/>
      </w:numPr>
      <w:spacing w:line="300" w:lineRule="exact"/>
      <w:ind w:firstLineChars="0"/>
    </w:pPr>
    <w:rPr>
      <w:rFonts w:ascii="Times New Roman"/>
    </w:rPr>
  </w:style>
  <w:style w:type="paragraph" w:customStyle="1" w:styleId="affffffffff3">
    <w:name w:val="标准文件_提示"/>
    <w:basedOn w:val="afffff7"/>
    <w:next w:val="afffff7"/>
    <w:autoRedefine/>
    <w:qFormat/>
    <w:pPr>
      <w:ind w:firstLine="420"/>
    </w:pPr>
    <w:rPr>
      <w:rFonts w:ascii="黑体" w:eastAsia="黑体"/>
    </w:rPr>
  </w:style>
  <w:style w:type="character" w:customStyle="1" w:styleId="affffffffff4">
    <w:name w:val="标准文件_来源"/>
    <w:basedOn w:val="afff2"/>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7"/>
    <w:next w:val="afffff7"/>
    <w:autoRedefine/>
    <w:qFormat/>
    <w:rsid w:val="007A51F9"/>
    <w:pPr>
      <w:framePr w:w="9639" w:h="6974" w:hRule="exact" w:wrap="around" w:vAnchor="page" w:hAnchor="page" w:x="1419" w:y="6408" w:anchorLock="1"/>
      <w:autoSpaceDE/>
      <w:autoSpaceDN/>
      <w:spacing w:line="700" w:lineRule="exact"/>
      <w:ind w:firstLineChars="0" w:firstLine="0"/>
      <w:jc w:val="center"/>
    </w:pPr>
    <w:rPr>
      <w:rFonts w:ascii="黑体" w:eastAsia="黑体" w:hAnsi="黑体"/>
      <w:bCs/>
      <w:sz w:val="52"/>
      <w:szCs w:val="52"/>
    </w:rPr>
  </w:style>
  <w:style w:type="paragraph" w:customStyle="1" w:styleId="af5">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c">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d">
    <w:name w:val="标准文件_索引项"/>
    <w:basedOn w:val="afffff7"/>
    <w:next w:val="afffff7"/>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8">
    <w:name w:val="标准文件_索引标题"/>
    <w:basedOn w:val="afffffe"/>
    <w:next w:val="afffff7"/>
    <w:autoRedefine/>
    <w:qFormat/>
    <w:rPr>
      <w:rFonts w:hAnsi="黑体"/>
    </w:rPr>
  </w:style>
  <w:style w:type="paragraph" w:customStyle="1" w:styleId="afffffffffff9">
    <w:name w:val="标准文件_脚注内容"/>
    <w:basedOn w:val="afffff7"/>
    <w:autoRedefine/>
    <w:qFormat/>
    <w:pPr>
      <w:ind w:leftChars="200" w:left="400" w:hangingChars="200" w:hanging="200"/>
    </w:pPr>
    <w:rPr>
      <w:sz w:val="15"/>
    </w:rPr>
  </w:style>
  <w:style w:type="paragraph" w:customStyle="1" w:styleId="afffffffffffa">
    <w:name w:val="标准文件_术语条一"/>
    <w:basedOn w:val="afffffffff3"/>
    <w:next w:val="afffff7"/>
    <w:autoRedefine/>
    <w:qFormat/>
  </w:style>
  <w:style w:type="paragraph" w:customStyle="1" w:styleId="afffffffffffb">
    <w:name w:val="标准文件_术语条二"/>
    <w:basedOn w:val="afffffffff6"/>
    <w:next w:val="afffff7"/>
    <w:autoRedefine/>
    <w:qFormat/>
  </w:style>
  <w:style w:type="paragraph" w:customStyle="1" w:styleId="afffffffffffc">
    <w:name w:val="标准文件_术语条三"/>
    <w:basedOn w:val="afffffffff5"/>
    <w:next w:val="afffff7"/>
    <w:autoRedefine/>
    <w:qFormat/>
  </w:style>
  <w:style w:type="paragraph" w:customStyle="1" w:styleId="afffffffffffd">
    <w:name w:val="标准文件_术语条四"/>
    <w:basedOn w:val="afffffffff8"/>
    <w:next w:val="afffff7"/>
    <w:autoRedefine/>
    <w:qFormat/>
  </w:style>
  <w:style w:type="paragraph" w:customStyle="1" w:styleId="afffffffffffe">
    <w:name w:val="标准文件_术语条五"/>
    <w:basedOn w:val="afffffffff4"/>
    <w:next w:val="afffff7"/>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2"/>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2"/>
    <w:autoRedefine/>
    <w:qFormat/>
    <w:rPr>
      <w:rFonts w:ascii="宋体" w:eastAsia="宋体" w:hAnsi="宋体" w:cs="宋体" w:hint="eastAsia"/>
      <w:color w:val="000000"/>
      <w:sz w:val="21"/>
      <w:szCs w:val="21"/>
      <w:u w:val="none"/>
    </w:rPr>
  </w:style>
  <w:style w:type="character" w:customStyle="1" w:styleId="font31">
    <w:name w:val="font31"/>
    <w:basedOn w:val="afff2"/>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1"/>
    <w:qFormat/>
    <w:rPr>
      <w:rFonts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1"/>
    <w:uiPriority w:val="99"/>
    <w:qFormat/>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7">
    <w:name w:val="批注文字 字符"/>
    <w:basedOn w:val="afff2"/>
    <w:link w:val="afff6"/>
    <w:uiPriority w:val="99"/>
    <w:qFormat/>
    <w:rPr>
      <w:rFonts w:cs="Times New Roman"/>
      <w:kern w:val="2"/>
      <w:sz w:val="21"/>
      <w:szCs w:val="21"/>
    </w:rPr>
  </w:style>
  <w:style w:type="character" w:customStyle="1" w:styleId="affff7">
    <w:name w:val="批注主题 字符"/>
    <w:basedOn w:val="afff7"/>
    <w:link w:val="affff6"/>
    <w:uiPriority w:val="99"/>
    <w:semiHidden/>
    <w:qFormat/>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eg"/><Relationship Id="rId28"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0.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D13BB5"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D13BB5"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D13BB5"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D13BB5"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819AB"/>
    <w:rsid w:val="002C237C"/>
    <w:rsid w:val="00332B1C"/>
    <w:rsid w:val="00367A4E"/>
    <w:rsid w:val="003869FC"/>
    <w:rsid w:val="00394071"/>
    <w:rsid w:val="003D4D8A"/>
    <w:rsid w:val="003F5E93"/>
    <w:rsid w:val="00420025"/>
    <w:rsid w:val="00457CCB"/>
    <w:rsid w:val="00472F32"/>
    <w:rsid w:val="005661F6"/>
    <w:rsid w:val="00583834"/>
    <w:rsid w:val="005B7EDD"/>
    <w:rsid w:val="00722FDA"/>
    <w:rsid w:val="007933BE"/>
    <w:rsid w:val="007C731E"/>
    <w:rsid w:val="00832D63"/>
    <w:rsid w:val="00881EAF"/>
    <w:rsid w:val="009A23D0"/>
    <w:rsid w:val="00A0366E"/>
    <w:rsid w:val="00A05521"/>
    <w:rsid w:val="00A439BA"/>
    <w:rsid w:val="00AA0BAA"/>
    <w:rsid w:val="00B27BBD"/>
    <w:rsid w:val="00B51407"/>
    <w:rsid w:val="00B51478"/>
    <w:rsid w:val="00BB433F"/>
    <w:rsid w:val="00BC7477"/>
    <w:rsid w:val="00BF195E"/>
    <w:rsid w:val="00C2750C"/>
    <w:rsid w:val="00C33916"/>
    <w:rsid w:val="00C75B2C"/>
    <w:rsid w:val="00CA550F"/>
    <w:rsid w:val="00CB0DD4"/>
    <w:rsid w:val="00CC617F"/>
    <w:rsid w:val="00CD3124"/>
    <w:rsid w:val="00CE3F0A"/>
    <w:rsid w:val="00D04956"/>
    <w:rsid w:val="00D13BB5"/>
    <w:rsid w:val="00D87C0F"/>
    <w:rsid w:val="00DA46C8"/>
    <w:rsid w:val="00E709D0"/>
    <w:rsid w:val="00E72C4D"/>
    <w:rsid w:val="00EA4BD2"/>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94</TotalTime>
  <Pages>11</Pages>
  <Words>758</Words>
  <Characters>4323</Characters>
  <Application>Microsoft Office Word</Application>
  <DocSecurity>0</DocSecurity>
  <Lines>36</Lines>
  <Paragraphs>10</Paragraphs>
  <ScaleCrop>false</ScaleCrop>
  <Company>PCMI</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zhang crane</cp:lastModifiedBy>
  <cp:revision>20</cp:revision>
  <cp:lastPrinted>2025-07-15T07:59:00Z</cp:lastPrinted>
  <dcterms:created xsi:type="dcterms:W3CDTF">2025-10-21T10:31:00Z</dcterms:created>
  <dcterms:modified xsi:type="dcterms:W3CDTF">2025-10-25T05:31:00Z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23DF13FC5FBE4F059F23C5291F9B72DE_13</vt:lpwstr>
  </property>
  <property fmtid="{D5CDD505-2E9C-101B-9397-08002B2CF9AE}" pid="16" name="KSOTemplateDocerSaveRecord">
    <vt:lpwstr>eyJoZGlkIjoiNzc5OTRjYmZmZDYyZjgxZDhmMDljNjM0ZWIwNGU4NDkiLCJ1c2VySWQiOiI2MDA5MTI1MTkifQ==</vt:lpwstr>
  </property>
</Properties>
</file>