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69A1C">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16324BF4">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7BA4D4B7">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26CBB2B4">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310AEF22">
      <w:pPr>
        <w:keepNext w:val="0"/>
        <w:keepLines w:val="0"/>
        <w:pageBreakBefore w:val="0"/>
        <w:kinsoku/>
        <w:wordWrap/>
        <w:overflowPunct/>
        <w:bidi w:val="0"/>
        <w:spacing w:beforeAutospacing="0" w:afterAutospacing="0" w:line="360" w:lineRule="auto"/>
        <w:ind w:left="0"/>
        <w:jc w:val="both"/>
        <w:textAlignment w:val="auto"/>
        <w:rPr>
          <w:rFonts w:hint="eastAsia" w:ascii="仿宋" w:hAnsi="仿宋" w:eastAsia="仿宋" w:cs="仿宋"/>
        </w:rPr>
      </w:pPr>
    </w:p>
    <w:p w14:paraId="449F2041">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4BB21609">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4AB2C501">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0AA72F2E">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04CF2E10">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w w:val="90"/>
          <w:sz w:val="44"/>
          <w:szCs w:val="44"/>
        </w:rPr>
      </w:pPr>
      <w:r>
        <w:rPr>
          <w:rFonts w:hint="eastAsia" w:ascii="仿宋" w:hAnsi="仿宋" w:eastAsia="仿宋" w:cs="仿宋"/>
          <w:w w:val="90"/>
          <w:sz w:val="44"/>
          <w:szCs w:val="44"/>
        </w:rPr>
        <w:t>《</w:t>
      </w:r>
      <w:r>
        <w:rPr>
          <w:rFonts w:hint="eastAsia" w:ascii="仿宋" w:hAnsi="仿宋" w:eastAsia="仿宋" w:cs="仿宋"/>
          <w:w w:val="90"/>
          <w:sz w:val="44"/>
          <w:szCs w:val="44"/>
          <w:lang w:val="en-US" w:eastAsia="zh-CN"/>
        </w:rPr>
        <w:t>金钢瓷餐具</w:t>
      </w:r>
      <w:r>
        <w:rPr>
          <w:rFonts w:hint="eastAsia" w:ascii="仿宋" w:hAnsi="仿宋" w:eastAsia="仿宋" w:cs="仿宋"/>
          <w:w w:val="90"/>
          <w:sz w:val="44"/>
          <w:szCs w:val="44"/>
        </w:rPr>
        <w:t>》</w:t>
      </w:r>
    </w:p>
    <w:p w14:paraId="333E1851">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sz w:val="44"/>
          <w:szCs w:val="44"/>
        </w:rPr>
      </w:pPr>
    </w:p>
    <w:p w14:paraId="1154C1AE">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sz w:val="44"/>
          <w:szCs w:val="44"/>
        </w:rPr>
      </w:pPr>
      <w:r>
        <w:rPr>
          <w:rFonts w:hint="eastAsia" w:ascii="仿宋" w:hAnsi="仿宋" w:eastAsia="仿宋" w:cs="仿宋"/>
          <w:sz w:val="44"/>
          <w:szCs w:val="44"/>
        </w:rPr>
        <w:t>编制说明</w:t>
      </w:r>
    </w:p>
    <w:p w14:paraId="5E991E04">
      <w:pPr>
        <w:keepNext w:val="0"/>
        <w:keepLines w:val="0"/>
        <w:pageBreakBefore w:val="0"/>
        <w:kinsoku/>
        <w:wordWrap/>
        <w:overflowPunct/>
        <w:bidi w:val="0"/>
        <w:spacing w:beforeAutospacing="0" w:afterAutospacing="0" w:line="360" w:lineRule="auto"/>
        <w:ind w:left="0"/>
        <w:jc w:val="both"/>
        <w:textAlignment w:val="auto"/>
        <w:rPr>
          <w:rFonts w:hint="eastAsia" w:ascii="仿宋" w:hAnsi="仿宋" w:eastAsia="仿宋" w:cs="仿宋"/>
        </w:rPr>
      </w:pPr>
    </w:p>
    <w:p w14:paraId="54EAB2F4">
      <w:pPr>
        <w:keepNext w:val="0"/>
        <w:keepLines w:val="0"/>
        <w:pageBreakBefore w:val="0"/>
        <w:kinsoku/>
        <w:wordWrap/>
        <w:overflowPunct/>
        <w:bidi w:val="0"/>
        <w:spacing w:beforeAutospacing="0" w:afterAutospacing="0" w:line="360" w:lineRule="auto"/>
        <w:ind w:left="0"/>
        <w:jc w:val="both"/>
        <w:textAlignment w:val="auto"/>
        <w:rPr>
          <w:rFonts w:hint="eastAsia" w:ascii="仿宋" w:hAnsi="仿宋" w:eastAsia="仿宋" w:cs="仿宋"/>
        </w:rPr>
      </w:pPr>
    </w:p>
    <w:p w14:paraId="125EE483">
      <w:pPr>
        <w:keepNext w:val="0"/>
        <w:keepLines w:val="0"/>
        <w:pageBreakBefore w:val="0"/>
        <w:kinsoku/>
        <w:wordWrap/>
        <w:overflowPunct/>
        <w:bidi w:val="0"/>
        <w:spacing w:beforeAutospacing="0" w:afterAutospacing="0" w:line="360" w:lineRule="auto"/>
        <w:ind w:left="0"/>
        <w:jc w:val="both"/>
        <w:textAlignment w:val="auto"/>
        <w:rPr>
          <w:rFonts w:hint="eastAsia" w:ascii="仿宋" w:hAnsi="仿宋" w:eastAsia="仿宋" w:cs="仿宋"/>
        </w:rPr>
      </w:pPr>
    </w:p>
    <w:p w14:paraId="55DB0BF8">
      <w:pPr>
        <w:keepNext w:val="0"/>
        <w:keepLines w:val="0"/>
        <w:pageBreakBefore w:val="0"/>
        <w:kinsoku/>
        <w:wordWrap/>
        <w:overflowPunct/>
        <w:bidi w:val="0"/>
        <w:spacing w:beforeAutospacing="0" w:afterAutospacing="0" w:line="360" w:lineRule="auto"/>
        <w:ind w:left="0"/>
        <w:jc w:val="both"/>
        <w:textAlignment w:val="auto"/>
        <w:rPr>
          <w:rFonts w:hint="eastAsia" w:ascii="仿宋" w:hAnsi="仿宋" w:eastAsia="仿宋" w:cs="仿宋"/>
        </w:rPr>
      </w:pPr>
    </w:p>
    <w:p w14:paraId="7CE84D6C">
      <w:pPr>
        <w:keepNext w:val="0"/>
        <w:keepLines w:val="0"/>
        <w:pageBreakBefore w:val="0"/>
        <w:kinsoku/>
        <w:wordWrap/>
        <w:overflowPunct/>
        <w:bidi w:val="0"/>
        <w:spacing w:beforeAutospacing="0" w:afterAutospacing="0" w:line="360" w:lineRule="auto"/>
        <w:ind w:left="0"/>
        <w:jc w:val="both"/>
        <w:textAlignment w:val="auto"/>
        <w:rPr>
          <w:rFonts w:hint="eastAsia" w:ascii="仿宋" w:hAnsi="仿宋" w:eastAsia="仿宋" w:cs="仿宋"/>
        </w:rPr>
      </w:pPr>
    </w:p>
    <w:p w14:paraId="00D20624">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477BD1CF">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2EAE624B">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08C3A8E4">
      <w:pPr>
        <w:keepNext w:val="0"/>
        <w:keepLines w:val="0"/>
        <w:pageBreakBefore w:val="0"/>
        <w:kinsoku/>
        <w:wordWrap/>
        <w:overflowPunct/>
        <w:bidi w:val="0"/>
        <w:spacing w:beforeAutospacing="0" w:afterAutospacing="0" w:line="360" w:lineRule="auto"/>
        <w:ind w:left="0"/>
        <w:jc w:val="both"/>
        <w:textAlignment w:val="auto"/>
        <w:rPr>
          <w:rFonts w:hint="eastAsia" w:ascii="仿宋" w:hAnsi="仿宋" w:eastAsia="仿宋" w:cs="仿宋"/>
        </w:rPr>
      </w:pPr>
    </w:p>
    <w:p w14:paraId="790FA2E9">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3BFBC6C2">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3DC45D10">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3EE1799F">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2C43455B">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36BBAA1B">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rPr>
      </w:pPr>
    </w:p>
    <w:p w14:paraId="3C97FFBA">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sz w:val="28"/>
          <w:szCs w:val="28"/>
        </w:rPr>
      </w:pPr>
      <w:r>
        <w:rPr>
          <w:rFonts w:hint="eastAsia" w:ascii="仿宋" w:hAnsi="仿宋" w:eastAsia="仿宋" w:cs="仿宋"/>
          <w:sz w:val="28"/>
          <w:szCs w:val="28"/>
        </w:rPr>
        <w:t>团</w:t>
      </w:r>
      <w:r>
        <w:rPr>
          <w:rFonts w:hint="eastAsia" w:ascii="仿宋" w:hAnsi="仿宋" w:eastAsia="仿宋" w:cs="仿宋"/>
          <w:sz w:val="28"/>
          <w:szCs w:val="28"/>
          <w:lang w:val="en-US" w:eastAsia="zh-CN"/>
        </w:rPr>
        <w:t>体</w:t>
      </w:r>
      <w:r>
        <w:rPr>
          <w:rFonts w:hint="eastAsia" w:ascii="仿宋" w:hAnsi="仿宋" w:eastAsia="仿宋" w:cs="仿宋"/>
          <w:sz w:val="28"/>
          <w:szCs w:val="28"/>
        </w:rPr>
        <w:t>标</w:t>
      </w:r>
      <w:r>
        <w:rPr>
          <w:rFonts w:hint="eastAsia" w:ascii="仿宋" w:hAnsi="仿宋" w:eastAsia="仿宋" w:cs="仿宋"/>
          <w:sz w:val="28"/>
          <w:szCs w:val="28"/>
          <w:lang w:val="en-US" w:eastAsia="zh-CN"/>
        </w:rPr>
        <w:t>准</w:t>
      </w:r>
      <w:r>
        <w:rPr>
          <w:rFonts w:hint="eastAsia" w:ascii="仿宋" w:hAnsi="仿宋" w:eastAsia="仿宋" w:cs="仿宋"/>
          <w:sz w:val="28"/>
          <w:szCs w:val="28"/>
        </w:rPr>
        <w:t xml:space="preserve">制定工作组 </w:t>
      </w:r>
    </w:p>
    <w:p w14:paraId="24DCDBA0">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sz w:val="28"/>
          <w:szCs w:val="28"/>
        </w:rPr>
      </w:pPr>
    </w:p>
    <w:p w14:paraId="7C085D1F">
      <w:pPr>
        <w:keepNext w:val="0"/>
        <w:keepLines w:val="0"/>
        <w:pageBreakBefore w:val="0"/>
        <w:kinsoku/>
        <w:wordWrap/>
        <w:overflowPunct/>
        <w:bidi w:val="0"/>
        <w:spacing w:beforeAutospacing="0" w:afterAutospacing="0" w:line="360" w:lineRule="auto"/>
        <w:ind w:left="0"/>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二〇二五</w:t>
      </w:r>
      <w:r>
        <w:rPr>
          <w:rFonts w:hint="eastAsia" w:ascii="仿宋" w:hAnsi="仿宋" w:eastAsia="仿宋" w:cs="仿宋"/>
          <w:sz w:val="28"/>
          <w:szCs w:val="28"/>
        </w:rPr>
        <w:t>年</w:t>
      </w:r>
      <w:r>
        <w:rPr>
          <w:rFonts w:hint="eastAsia" w:ascii="仿宋" w:hAnsi="仿宋" w:eastAsia="仿宋" w:cs="仿宋"/>
          <w:sz w:val="28"/>
          <w:szCs w:val="28"/>
          <w:lang w:val="en-US" w:eastAsia="zh-CN"/>
        </w:rPr>
        <w:t>十</w:t>
      </w:r>
      <w:r>
        <w:rPr>
          <w:rFonts w:hint="eastAsia" w:ascii="仿宋" w:hAnsi="仿宋" w:eastAsia="仿宋" w:cs="仿宋"/>
          <w:sz w:val="28"/>
          <w:szCs w:val="28"/>
        </w:rPr>
        <w:t>月</w:t>
      </w:r>
    </w:p>
    <w:p w14:paraId="6AD290E4">
      <w:pPr>
        <w:pStyle w:val="2"/>
        <w:keepNext w:val="0"/>
        <w:keepLines w:val="0"/>
        <w:pageBreakBefore w:val="0"/>
        <w:widowControl/>
        <w:numPr>
          <w:ilvl w:val="0"/>
          <w:numId w:val="4"/>
        </w:numPr>
        <w:kinsoku/>
        <w:wordWrap/>
        <w:overflowPunct/>
        <w:bidi w:val="0"/>
        <w:spacing w:beforeAutospacing="0" w:afterAutospacing="0" w:line="360" w:lineRule="auto"/>
        <w:ind w:left="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工作简况</w:t>
      </w:r>
    </w:p>
    <w:p w14:paraId="31612FC1">
      <w:pPr>
        <w:pStyle w:val="2"/>
        <w:keepNext w:val="0"/>
        <w:keepLines w:val="0"/>
        <w:pageBreakBefore w:val="0"/>
        <w:widowControl/>
        <w:numPr>
          <w:ilvl w:val="0"/>
          <w:numId w:val="5"/>
        </w:numPr>
        <w:kinsoku/>
        <w:wordWrap/>
        <w:overflowPunct/>
        <w:bidi w:val="0"/>
        <w:spacing w:beforeAutospacing="0" w:afterAutospacing="0" w:line="360" w:lineRule="auto"/>
        <w:ind w:firstLine="420" w:firstLineChars="0"/>
        <w:jc w:val="both"/>
        <w:textAlignment w:val="auto"/>
        <w:rPr>
          <w:rFonts w:hint="eastAsia" w:ascii="仿宋" w:hAnsi="仿宋" w:eastAsia="仿宋" w:cs="仿宋"/>
          <w:b w:val="0"/>
          <w:bCs/>
          <w:sz w:val="28"/>
          <w:szCs w:val="28"/>
        </w:rPr>
      </w:pPr>
      <w:r>
        <w:rPr>
          <w:rFonts w:hint="eastAsia" w:ascii="仿宋" w:hAnsi="仿宋" w:eastAsia="仿宋" w:cs="仿宋"/>
          <w:b w:val="0"/>
          <w:bCs/>
          <w:kern w:val="0"/>
          <w:sz w:val="28"/>
          <w:szCs w:val="28"/>
          <w:lang w:val="en-US" w:eastAsia="zh-CN" w:bidi="ar"/>
        </w:rPr>
        <w:t>任务来源</w:t>
      </w:r>
    </w:p>
    <w:p w14:paraId="5A28F29E">
      <w:pPr>
        <w:keepNext w:val="0"/>
        <w:keepLines w:val="0"/>
        <w:pageBreakBefore w:val="0"/>
        <w:widowControl w:val="0"/>
        <w:suppressLineNumbers w:val="0"/>
        <w:kinsoku/>
        <w:wordWrap/>
        <w:overflowPunct/>
        <w:autoSpaceDE w:val="0"/>
        <w:autoSpaceDN w:val="0"/>
        <w:bidi w:val="0"/>
        <w:spacing w:before="0" w:beforeAutospacing="0" w:after="0" w:afterAutospacing="0" w:line="360" w:lineRule="auto"/>
        <w:ind w:left="0" w:right="0"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依据《中华人民共和国标准化法》以及《团体标准管理规定》等相关法律法规，中国中小企业协会充分发挥桥梁纽带作用，积极响应市场需求，决定立项并联合浙江双枪竹木有限公司等相关单位，结合具有高抗热、强抗冲击能力的金钢瓷餐具产品，共同开展《金钢瓷餐具》团体标准的制定工作。此次立项，是深入贯彻国家标准化战略的具体实践，旨在通过整合多方资源，凝聚行业智慧，构建具有前瞻性和实用性的团体标准体系。</w:t>
      </w:r>
    </w:p>
    <w:p w14:paraId="55E5F993">
      <w:pPr>
        <w:keepNext w:val="0"/>
        <w:keepLines w:val="0"/>
        <w:pageBreakBefore w:val="0"/>
        <w:widowControl w:val="0"/>
        <w:suppressLineNumbers w:val="0"/>
        <w:kinsoku/>
        <w:wordWrap/>
        <w:overflowPunct/>
        <w:autoSpaceDE w:val="0"/>
        <w:autoSpaceDN w:val="0"/>
        <w:bidi w:val="0"/>
        <w:spacing w:before="0" w:beforeAutospacing="0" w:after="0" w:afterAutospacing="0" w:line="360" w:lineRule="auto"/>
        <w:ind w:left="0" w:right="0"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金刚瓷餐具，是现代家庭餐饮、高端酒店宴会、精品餐饮连锁等场景中，实现安全耐用、美观实用、健康环保用餐需求的核心餐具品类。其依托金刚瓷材质特有的高致密性、超强抗冲击性、耐高低温性与无铅无镉的健康属性，已成为替代传统陶瓷易破损、普通密胺耐高温性差等问题的升级解决方案。该餐具的品质性能优劣，直接决定了日常用餐的安全性、餐具的使用寿命、餐饮场景的视觉呈现效果及消费者的使用体验。当前，全球餐饮行业与家庭消费正朝着 “健康化、品质化、长效化” 的方向升级转型。在此背景下，选用从材质安全到使用性能均达标的餐具产品，已成为保障餐饮卫生安全、降低餐饮运营损耗、提升消费体验的关键环节。高品质的金刚瓷餐具，正是支撑此轮消费升级与餐饮行业品质提升的核心餐具选择，其在健康餐饮与品质生活中的应用价值至关重要。</w:t>
      </w:r>
    </w:p>
    <w:p w14:paraId="3615DD5E">
      <w:pPr>
        <w:pStyle w:val="2"/>
        <w:keepNext w:val="0"/>
        <w:keepLines w:val="0"/>
        <w:pageBreakBefore w:val="0"/>
        <w:widowControl/>
        <w:numPr>
          <w:ilvl w:val="0"/>
          <w:numId w:val="6"/>
        </w:numPr>
        <w:kinsoku/>
        <w:wordWrap/>
        <w:overflowPunct/>
        <w:bidi w:val="0"/>
        <w:spacing w:beforeAutospacing="0" w:afterAutospacing="0" w:line="360" w:lineRule="auto"/>
        <w:ind w:firstLine="420" w:firstLineChars="0"/>
        <w:jc w:val="both"/>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编制背景及目的</w:t>
      </w:r>
    </w:p>
    <w:p w14:paraId="5DD453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当前，我国餐具市场正迎来消费升级与材料创新的双重变革，金刚瓷作为以煅烧高岭土为基材、融合纳米结晶工艺的新型餐具材料，凭借无重金属析出、3米防摔、-40℃至140℃宽温耐受等核心优势，已成为解决传统陶瓷易碎、密胺餐具健康隐患的关键方案。据市场数据显示，我国餐具市场规模超千亿元，金刚瓷凭借“安全+性能+成本”三重优势加速渗透餐饮B端，在连锁餐饮、团餐企业等场景的应用需求激增，若其在团餐市场渗透率突破30%，相关企业市值存在87亿元上行空间。与此同时，国家《关于促进陶瓷产业转型升级的指导意见》等政策明确推动餐具行业向高品质、环保化方向发展，2025年行业增长率预计提升至10%以上。然而，行业层面尚未形成针对金刚瓷餐具的统一技术规范，产品定义模糊、质量评价指标缺失等问题凸显，导致市场产品良莠不齐，既制约了企业技术创新积极性，也给消费者选购和市场监管带来困扰。</w:t>
      </w:r>
    </w:p>
    <w:p w14:paraId="295EEF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在此背景下，金刚瓷餐具团体标准的编制旨在构建科学、规范的技术体系，解决行业发展痛点。一方面，通过明确术语定义、分类、技术要求（含材质安全、理化性能、外观质量等）、试验方法及检验规则，填补现有标准空白——尤其针对GB 14934-2016《食品安全国家标准消毒餐（饮）具》中未覆盖的新材料特性，补充防摔性能、温度耐受性等专项指标，为生产企业提供清晰的生产指引，为检验机构提供统一的检测依据。另一方面，标准立足“技术+场景”创新模式，兼顾安全性与实用性，引导企业加大研发投入，提升产品品质稳定性，助力连锁餐饮企业降低30%的餐具破损成本。同时，通过建立统一的质量门槛，保护消费者合法权益，增强市场对金刚瓷产品的信任度，推动行业从“价格竞争”向“价值竞争”转型，最终实现“质量为本、标准引领”的可持续发展格局。</w:t>
      </w:r>
    </w:p>
    <w:p w14:paraId="58FFF7E1">
      <w:pPr>
        <w:pStyle w:val="2"/>
        <w:keepNext w:val="0"/>
        <w:keepLines w:val="0"/>
        <w:pageBreakBefore w:val="0"/>
        <w:widowControl/>
        <w:numPr>
          <w:ilvl w:val="0"/>
          <w:numId w:val="6"/>
        </w:numPr>
        <w:kinsoku/>
        <w:wordWrap/>
        <w:overflowPunct/>
        <w:bidi w:val="0"/>
        <w:spacing w:beforeAutospacing="0" w:afterAutospacing="0" w:line="360" w:lineRule="auto"/>
        <w:ind w:firstLine="420" w:firstLineChars="0"/>
        <w:jc w:val="both"/>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编制过程</w:t>
      </w:r>
    </w:p>
    <w:p w14:paraId="656F66F3">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①</w:t>
      </w:r>
      <w:r>
        <w:rPr>
          <w:rFonts w:hint="eastAsia" w:ascii="仿宋" w:hAnsi="仿宋" w:eastAsia="仿宋" w:cs="仿宋"/>
          <w:sz w:val="28"/>
          <w:szCs w:val="28"/>
        </w:rPr>
        <w:t>项目立项阶段</w:t>
      </w:r>
    </w:p>
    <w:p w14:paraId="111FA7E0">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为顺应高端装备制造业对核心基础工艺装备的迫切需求，推动产业链现代化升级，标准起草工作组正式提出《金刚瓷餐具》团体标准的立项申请。</w:t>
      </w:r>
    </w:p>
    <w:p w14:paraId="641AAC6E">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金刚瓷餐具是面向家庭餐饮、高端酒店、连锁餐饮等场景，兼具安全健康与耐用性能的新型餐具品类。该类餐具以高纯度高岭土为基材，融合纳米晶化强化工艺，通常具备无铅无镉的健康属性、3米以上防摔抗冲击性能、-40℃至140℃宽温耐受能力，以及易清洁、耐刮擦的实用特性。其核心技术涵盖基材配方优化、高温煅烧工艺控制、表面纳米涂层处理等，是实现“安全无害、长效耐用、场景适配”用餐需求，降低餐饮企业餐具损耗成本与消费者更换频率的核心餐具产品。在消费市场向“健康化、品质化、可持续化”加速升级的背景下，高品质金刚瓷餐具已成为提升餐饮服务品质、保障日常用餐安全的关键载体。</w:t>
      </w:r>
    </w:p>
    <w:p w14:paraId="6636A1CD">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highlight w:val="none"/>
          <w:lang w:val="en-US" w:eastAsia="zh-CN" w:bidi="ar"/>
        </w:rPr>
        <w:t>鉴于现行国家标准与行业标准在金刚瓷餐具的专项技术要求和核心性能指标方面存在显著空白，如未针对其防摔性能、长期使用安全性等关键特性制定明确规范，导致市场产品技术内涵模糊、性能评价体系混乱，部分产品存在以次充好、安全隐患等问题。为系统解决上述行业痛点，标准起草工作组在充分调研产业现状和技术发展趋势的基础上，参考了行业代表性企业的金刚瓷餐具产品技术参数与生产实践经验，提出金刚瓷餐具团体标准立项，旨在为行业提供统一、科学的技术依据与规范指引。</w:t>
      </w:r>
    </w:p>
    <w:p w14:paraId="4038F136">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②</w:t>
      </w:r>
      <w:r>
        <w:rPr>
          <w:rFonts w:hint="eastAsia" w:ascii="仿宋" w:hAnsi="仿宋" w:eastAsia="仿宋" w:cs="仿宋"/>
          <w:sz w:val="28"/>
          <w:szCs w:val="28"/>
        </w:rPr>
        <w:t>理论研究阶段</w:t>
      </w:r>
    </w:p>
    <w:p w14:paraId="1DC9049B">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z w:val="28"/>
          <w:szCs w:val="28"/>
        </w:rPr>
      </w:pPr>
      <w:r>
        <w:rPr>
          <w:rFonts w:hint="eastAsia" w:ascii="仿宋" w:hAnsi="仿宋" w:eastAsia="仿宋" w:cs="仿宋"/>
          <w:spacing w:val="-3"/>
          <w:sz w:val="28"/>
          <w:szCs w:val="28"/>
          <w:lang w:val="en-US" w:eastAsia="zh-CN"/>
        </w:rPr>
        <w:t>标准起草组成立后，严格遵循标准化流程，通过实地调研、企业交流及行业数据采集，深度剖析国内主流产品的技术参数、生产工艺与应用场景，精准把握行业技术痛点。</w:t>
      </w:r>
      <w:r>
        <w:rPr>
          <w:rFonts w:hint="eastAsia" w:ascii="仿宋" w:hAnsi="仿宋" w:eastAsia="仿宋" w:cs="仿宋"/>
          <w:spacing w:val="-4"/>
          <w:sz w:val="28"/>
          <w:szCs w:val="28"/>
        </w:rPr>
        <w:t>同时广泛搜集相关标准和国外技术资料，进行了大量的研究分析、资料查证工作，确定了标准的制定原则，结合现有</w:t>
      </w:r>
      <w:r>
        <w:rPr>
          <w:rFonts w:hint="eastAsia" w:ascii="仿宋" w:hAnsi="仿宋" w:eastAsia="仿宋" w:cs="仿宋"/>
          <w:spacing w:val="-4"/>
          <w:sz w:val="28"/>
          <w:szCs w:val="28"/>
          <w:lang w:val="en-US" w:eastAsia="zh-CN"/>
        </w:rPr>
        <w:t>金钢瓷餐具</w:t>
      </w:r>
      <w:r>
        <w:rPr>
          <w:rFonts w:hint="eastAsia" w:ascii="仿宋" w:hAnsi="仿宋" w:eastAsia="仿宋" w:cs="仿宋"/>
          <w:spacing w:val="-3"/>
          <w:sz w:val="28"/>
          <w:szCs w:val="28"/>
        </w:rPr>
        <w:t>实际应用经验，为标准的起草奠定了基础。</w:t>
      </w:r>
      <w:r>
        <w:rPr>
          <w:rFonts w:hint="eastAsia" w:ascii="仿宋" w:hAnsi="仿宋" w:eastAsia="仿宋" w:cs="仿宋"/>
          <w:sz w:val="28"/>
          <w:szCs w:val="28"/>
        </w:rPr>
        <w:t>标准起草组进一步研究了</w:t>
      </w:r>
      <w:r>
        <w:rPr>
          <w:rFonts w:hint="eastAsia" w:ascii="仿宋" w:hAnsi="仿宋" w:eastAsia="仿宋" w:cs="仿宋"/>
          <w:kern w:val="0"/>
          <w:sz w:val="28"/>
          <w:szCs w:val="28"/>
          <w:highlight w:val="none"/>
          <w:lang w:val="en-US" w:eastAsia="zh-CN" w:bidi="ar"/>
        </w:rPr>
        <w:t>金钢瓷餐具</w:t>
      </w:r>
      <w:r>
        <w:rPr>
          <w:rFonts w:hint="eastAsia" w:ascii="仿宋" w:hAnsi="仿宋" w:eastAsia="仿宋" w:cs="仿宋"/>
          <w:sz w:val="28"/>
          <w:szCs w:val="28"/>
        </w:rPr>
        <w:t>的技术与管理，明确了</w:t>
      </w:r>
      <w:r>
        <w:rPr>
          <w:rFonts w:hint="eastAsia" w:ascii="仿宋" w:hAnsi="仿宋" w:eastAsia="仿宋" w:cs="仿宋"/>
          <w:sz w:val="28"/>
          <w:szCs w:val="28"/>
          <w:lang w:val="en-US" w:eastAsia="zh-CN"/>
        </w:rPr>
        <w:t>技术要求</w:t>
      </w:r>
      <w:r>
        <w:rPr>
          <w:rFonts w:hint="eastAsia" w:ascii="仿宋" w:hAnsi="仿宋" w:eastAsia="仿宋" w:cs="仿宋"/>
          <w:sz w:val="28"/>
          <w:szCs w:val="28"/>
        </w:rPr>
        <w:t>，为标准的具体起草指明方向。</w:t>
      </w:r>
    </w:p>
    <w:p w14:paraId="4C44B228">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③</w:t>
      </w:r>
      <w:r>
        <w:rPr>
          <w:rFonts w:hint="eastAsia" w:ascii="仿宋" w:hAnsi="仿宋" w:eastAsia="仿宋" w:cs="仿宋"/>
          <w:sz w:val="28"/>
          <w:szCs w:val="28"/>
        </w:rPr>
        <w:t>标准起草阶段</w:t>
      </w:r>
    </w:p>
    <w:p w14:paraId="50241640">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spacing w:val="-3"/>
          <w:sz w:val="28"/>
          <w:szCs w:val="28"/>
        </w:rPr>
      </w:pPr>
      <w:r>
        <w:rPr>
          <w:rFonts w:hint="eastAsia" w:ascii="仿宋" w:hAnsi="仿宋" w:eastAsia="仿宋" w:cs="仿宋"/>
          <w:sz w:val="28"/>
          <w:szCs w:val="28"/>
        </w:rPr>
        <w:t>在理论研究基础上，起草组在标准编制过程中充分借鉴已有的理论研究和实践成果，基于</w:t>
      </w:r>
      <w:r>
        <w:rPr>
          <w:rFonts w:hint="eastAsia" w:ascii="仿宋" w:hAnsi="仿宋" w:eastAsia="仿宋" w:cs="仿宋"/>
          <w:sz w:val="28"/>
          <w:szCs w:val="28"/>
          <w:lang w:eastAsia="zh-CN"/>
        </w:rPr>
        <w:t>我国基本国情</w:t>
      </w:r>
      <w:r>
        <w:rPr>
          <w:rFonts w:hint="eastAsia" w:ascii="仿宋" w:hAnsi="仿宋" w:eastAsia="仿宋" w:cs="仿宋"/>
          <w:sz w:val="28"/>
          <w:szCs w:val="28"/>
        </w:rPr>
        <w:t>，经过数次修改，形成了</w:t>
      </w: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金钢瓷餐具</w:t>
      </w:r>
      <w:r>
        <w:rPr>
          <w:rFonts w:hint="eastAsia" w:ascii="仿宋" w:hAnsi="仿宋" w:eastAsia="仿宋" w:cs="仿宋"/>
          <w:spacing w:val="-3"/>
          <w:sz w:val="28"/>
          <w:szCs w:val="28"/>
        </w:rPr>
        <w:t>》标准草案稿。</w:t>
      </w:r>
    </w:p>
    <w:p w14:paraId="18851B4B">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z w:val="28"/>
          <w:szCs w:val="28"/>
        </w:rPr>
      </w:pPr>
      <w:r>
        <w:rPr>
          <w:rFonts w:hint="eastAsia" w:ascii="仿宋" w:hAnsi="仿宋" w:eastAsia="仿宋" w:cs="仿宋"/>
          <w:spacing w:val="-3"/>
          <w:sz w:val="28"/>
          <w:szCs w:val="28"/>
          <w:lang w:val="en-US" w:eastAsia="zh-CN"/>
        </w:rPr>
        <w:t>④</w:t>
      </w:r>
      <w:r>
        <w:rPr>
          <w:rFonts w:hint="eastAsia" w:ascii="仿宋" w:hAnsi="仿宋" w:eastAsia="仿宋" w:cs="仿宋"/>
          <w:spacing w:val="-3"/>
          <w:sz w:val="28"/>
          <w:szCs w:val="28"/>
        </w:rPr>
        <w:t>标准征求意见阶段</w:t>
      </w:r>
    </w:p>
    <w:p w14:paraId="713A2464">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专家审核阶段</w:t>
      </w:r>
    </w:p>
    <w:p w14:paraId="1174DD06">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⑥报批</w:t>
      </w:r>
      <w:r>
        <w:rPr>
          <w:rFonts w:hint="eastAsia" w:ascii="仿宋" w:hAnsi="仿宋" w:eastAsia="仿宋" w:cs="仿宋"/>
          <w:sz w:val="28"/>
          <w:szCs w:val="28"/>
        </w:rPr>
        <w:t>阶段</w:t>
      </w:r>
    </w:p>
    <w:p w14:paraId="6DC93312">
      <w:pPr>
        <w:pStyle w:val="2"/>
        <w:keepNext w:val="0"/>
        <w:keepLines w:val="0"/>
        <w:pageBreakBefore w:val="0"/>
        <w:widowControl/>
        <w:numPr>
          <w:ilvl w:val="0"/>
          <w:numId w:val="6"/>
        </w:numPr>
        <w:kinsoku/>
        <w:wordWrap/>
        <w:overflowPunct/>
        <w:bidi w:val="0"/>
        <w:spacing w:beforeAutospacing="0" w:afterAutospacing="0" w:line="360" w:lineRule="auto"/>
        <w:ind w:firstLine="420" w:firstLineChars="0"/>
        <w:jc w:val="both"/>
        <w:textAlignment w:val="auto"/>
        <w:rPr>
          <w:rFonts w:hint="eastAsia" w:ascii="仿宋" w:hAnsi="仿宋" w:eastAsia="仿宋" w:cs="仿宋"/>
          <w:b w:val="0"/>
          <w:bCs/>
          <w:kern w:val="0"/>
          <w:sz w:val="28"/>
          <w:szCs w:val="28"/>
          <w:lang w:val="en-US" w:eastAsia="zh-CN" w:bidi="ar"/>
        </w:rPr>
      </w:pPr>
      <w:r>
        <w:rPr>
          <w:rFonts w:hint="eastAsia" w:ascii="仿宋" w:hAnsi="仿宋" w:eastAsia="仿宋" w:cs="仿宋"/>
          <w:b w:val="0"/>
          <w:bCs/>
          <w:kern w:val="0"/>
          <w:sz w:val="28"/>
          <w:szCs w:val="28"/>
          <w:lang w:val="en-US" w:eastAsia="zh-CN" w:bidi="ar"/>
        </w:rPr>
        <w:t>主要起草单位及起草人所做的工作</w:t>
      </w:r>
    </w:p>
    <w:p w14:paraId="09682516">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1"/>
        <w:jc w:val="both"/>
        <w:textAlignment w:val="auto"/>
        <w:rPr>
          <w:rFonts w:hint="default"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①人员分工及标准研制</w:t>
      </w:r>
    </w:p>
    <w:p w14:paraId="4ADB3B05">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1"/>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在《</w:t>
      </w:r>
      <w:r>
        <w:rPr>
          <w:rFonts w:hint="eastAsia" w:ascii="仿宋" w:hAnsi="仿宋" w:eastAsia="仿宋" w:cs="仿宋"/>
          <w:color w:val="000000"/>
          <w:sz w:val="28"/>
          <w:szCs w:val="28"/>
          <w:lang w:val="en-US" w:eastAsia="zh-CN"/>
        </w:rPr>
        <w:t>金钢瓷餐具</w:t>
      </w:r>
      <w:r>
        <w:rPr>
          <w:rFonts w:hint="eastAsia" w:ascii="仿宋" w:hAnsi="仿宋" w:eastAsia="仿宋" w:cs="仿宋"/>
          <w:spacing w:val="-3"/>
          <w:sz w:val="28"/>
          <w:szCs w:val="28"/>
          <w:lang w:val="en-US" w:eastAsia="zh-CN"/>
        </w:rPr>
        <w:t>》团体标准的编制工作中，浙江锯力煌工业科技股份有限公司牵头联合具有深厚技术积累与丰富实践经验的高校、科研院所及行业龙头企业，组建了跨领域、跨学科的规范起草小组。小组成员涵盖拉拔工程师、标准化工程师、技术研发人员及质量管理专员等专业人才，形成了产学研深度融合的协作机制。</w:t>
      </w:r>
    </w:p>
    <w:p w14:paraId="7AE312E1">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1"/>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在2025年10月，工作组顺利完成《</w:t>
      </w:r>
      <w:r>
        <w:rPr>
          <w:rFonts w:hint="eastAsia" w:ascii="仿宋" w:hAnsi="仿宋" w:eastAsia="仿宋" w:cs="仿宋"/>
          <w:color w:val="000000"/>
          <w:sz w:val="28"/>
          <w:szCs w:val="28"/>
          <w:lang w:val="en-US" w:eastAsia="zh-CN"/>
        </w:rPr>
        <w:t>浙江双枪竹木有限公司</w:t>
      </w:r>
      <w:r>
        <w:rPr>
          <w:rFonts w:hint="eastAsia" w:ascii="仿宋" w:hAnsi="仿宋" w:eastAsia="仿宋" w:cs="仿宋"/>
          <w:spacing w:val="-3"/>
          <w:sz w:val="28"/>
          <w:szCs w:val="28"/>
          <w:lang w:val="en-US" w:eastAsia="zh-CN"/>
        </w:rPr>
        <w:t>》标准征求意见稿的编写工作。该征求意见稿涵盖术语和定义、基本要求、技术要求、试验方法、检验规则、包装、运输、贮存，融合了行业最新技术成果与应用实践经验，为后续标准的广泛征求意见、技术评审及发布实施奠定了坚实基础。此阶段性成果不仅体现了起草单位的专业实力与协作精神，也标志着该领域团体标准建设迈出了关键一步，对推动金钢瓷餐具行业规范化、高质量发展具有重要意义。</w:t>
      </w:r>
    </w:p>
    <w:p w14:paraId="5DD9CC1D">
      <w:pPr>
        <w:pStyle w:val="3"/>
        <w:keepNext w:val="0"/>
        <w:keepLines w:val="0"/>
        <w:pageBreakBefore w:val="0"/>
        <w:widowControl/>
        <w:kinsoku/>
        <w:wordWrap/>
        <w:overflowPunct/>
        <w:bidi w:val="0"/>
        <w:spacing w:before="0" w:beforeAutospacing="0" w:after="0" w:afterAutospacing="0" w:line="360" w:lineRule="auto"/>
        <w:ind w:left="0" w:leftChars="0" w:right="0" w:firstLine="420" w:firstLineChars="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②</w:t>
      </w:r>
      <w:r>
        <w:rPr>
          <w:rFonts w:hint="eastAsia" w:ascii="仿宋" w:hAnsi="仿宋" w:eastAsia="仿宋" w:cs="仿宋"/>
          <w:sz w:val="28"/>
          <w:szCs w:val="28"/>
        </w:rPr>
        <w:t>广泛收集相关资料</w:t>
      </w:r>
    </w:p>
    <w:p w14:paraId="3DB53234">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rPr>
      </w:pPr>
      <w:r>
        <w:rPr>
          <w:rFonts w:hint="eastAsia" w:ascii="仿宋" w:hAnsi="仿宋" w:eastAsia="仿宋" w:cs="仿宋"/>
          <w:spacing w:val="-3"/>
          <w:sz w:val="28"/>
          <w:szCs w:val="28"/>
          <w:highlight w:val="none"/>
        </w:rPr>
        <w:t>在广泛调研、查阅和研究国际标准、国家标准、行业标准的基础之上，形成本标准征求意见稿。</w:t>
      </w:r>
      <w:r>
        <w:rPr>
          <w:rFonts w:hint="eastAsia" w:ascii="仿宋" w:hAnsi="仿宋" w:eastAsia="仿宋" w:cs="仿宋"/>
          <w:spacing w:val="-3"/>
          <w:sz w:val="28"/>
          <w:szCs w:val="28"/>
        </w:rPr>
        <w:t>本标准的制定引用的标准如下：</w:t>
      </w:r>
    </w:p>
    <w:p w14:paraId="526003C1">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w:t>
      </w:r>
      <w:bookmarkStart w:id="0" w:name="_GoBack"/>
      <w:bookmarkEnd w:id="0"/>
      <w:r>
        <w:rPr>
          <w:rFonts w:hint="eastAsia" w:ascii="仿宋" w:hAnsi="仿宋" w:eastAsia="仿宋" w:cs="仿宋"/>
          <w:spacing w:val="-3"/>
          <w:sz w:val="28"/>
          <w:szCs w:val="28"/>
          <w:lang w:val="en-US" w:eastAsia="zh-CN"/>
        </w:rPr>
        <w:t>B/T 191 包装储运图示标志</w:t>
      </w:r>
    </w:p>
    <w:p w14:paraId="247B2B45">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 4806.7-2023 食品安全国家标准 食品接触用塑料材料及制品</w:t>
      </w:r>
    </w:p>
    <w:p w14:paraId="0BFBDE40">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 9685 食品安全国家标准 食品接触材料及制品用添加剂使用标准</w:t>
      </w:r>
    </w:p>
    <w:p w14:paraId="6D444514">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GB/T 18006.1 塑料一次性餐饮具通用技术要求</w:t>
      </w:r>
    </w:p>
    <w:p w14:paraId="2143F1B9">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 31604.2 食品安全国家标准 食品接触材料及制品 高锰酸钾消耗量的测定</w:t>
      </w:r>
    </w:p>
    <w:p w14:paraId="62D27623">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 31604.7 食品安全国家标准 食品接触材料及制品脱色试验</w:t>
      </w:r>
    </w:p>
    <w:p w14:paraId="55DD275C">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 31604.8 食品安全国家标准 食品接触材料及制品 总迁移量的测定</w:t>
      </w:r>
    </w:p>
    <w:p w14:paraId="1D6ED02F">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 31604.9 食品安全国家标准 食品接触材料及制品 食品模拟物中重金属的测定</w:t>
      </w:r>
    </w:p>
    <w:p w14:paraId="5C704403">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 31604.52 食品安全国家标准 食品接触材料及制品芳香族伯胺迁移量的测定</w:t>
      </w:r>
    </w:p>
    <w:p w14:paraId="22EDAFCE">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48" w:firstLineChars="200"/>
        <w:jc w:val="both"/>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GB/T 41001-2021 密胺塑料餐饮具</w:t>
      </w:r>
    </w:p>
    <w:p w14:paraId="0F4E5281">
      <w:pPr>
        <w:pStyle w:val="2"/>
        <w:keepNext w:val="0"/>
        <w:keepLines w:val="0"/>
        <w:pageBreakBefore w:val="0"/>
        <w:widowControl/>
        <w:kinsoku/>
        <w:wordWrap/>
        <w:overflowPunct/>
        <w:bidi w:val="0"/>
        <w:spacing w:beforeAutospacing="0" w:afterAutospacing="0" w:line="360" w:lineRule="auto"/>
        <w:ind w:left="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二、标准编制原则和主要内容</w:t>
      </w:r>
    </w:p>
    <w:p w14:paraId="084F0B83">
      <w:pPr>
        <w:keepNext w:val="0"/>
        <w:keepLines w:val="0"/>
        <w:pageBreakBefore w:val="0"/>
        <w:widowControl w:val="0"/>
        <w:suppressLineNumbers w:val="0"/>
        <w:kinsoku/>
        <w:wordWrap/>
        <w:overflowPunct/>
        <w:autoSpaceDE w:val="0"/>
        <w:autoSpaceDN w:val="0"/>
        <w:bidi w:val="0"/>
        <w:spacing w:before="0" w:beforeAutospacing="0" w:after="0" w:afterAutospacing="0" w:line="360" w:lineRule="auto"/>
        <w:ind w:right="0" w:firstLine="420" w:firstLineChars="0"/>
        <w:jc w:val="both"/>
        <w:textAlignment w:val="auto"/>
        <w:rPr>
          <w:rFonts w:hint="eastAsia" w:ascii="仿宋" w:hAnsi="仿宋" w:eastAsia="仿宋" w:cs="仿宋"/>
          <w:b w:val="0"/>
          <w:bCs/>
          <w:sz w:val="28"/>
          <w:szCs w:val="28"/>
        </w:rPr>
      </w:pPr>
      <w:r>
        <w:rPr>
          <w:rFonts w:hint="eastAsia" w:ascii="仿宋" w:hAnsi="仿宋" w:eastAsia="仿宋" w:cs="仿宋"/>
          <w:b w:val="0"/>
          <w:bCs/>
          <w:kern w:val="0"/>
          <w:sz w:val="28"/>
          <w:szCs w:val="28"/>
          <w:lang w:val="en-US" w:eastAsia="zh-CN" w:bidi="ar"/>
        </w:rPr>
        <w:t>1. 标准制定原则</w:t>
      </w:r>
    </w:p>
    <w:p w14:paraId="5D1D0F51">
      <w:pPr>
        <w:pStyle w:val="3"/>
        <w:keepNext w:val="0"/>
        <w:keepLines w:val="0"/>
        <w:pageBreakBefore w:val="0"/>
        <w:widowControl/>
        <w:kinsoku/>
        <w:wordWrap/>
        <w:overflowPunct/>
        <w:bidi w:val="0"/>
        <w:spacing w:before="0" w:beforeAutospacing="0" w:after="0" w:afterAutospacing="0" w:line="360" w:lineRule="auto"/>
        <w:ind w:left="0" w:right="0" w:firstLine="559"/>
        <w:jc w:val="both"/>
        <w:textAlignment w:val="auto"/>
        <w:rPr>
          <w:rFonts w:hint="eastAsia" w:ascii="仿宋" w:hAnsi="仿宋" w:eastAsia="仿宋" w:cs="仿宋"/>
          <w:sz w:val="28"/>
          <w:szCs w:val="28"/>
        </w:rPr>
      </w:pPr>
      <w:r>
        <w:rPr>
          <w:rFonts w:hint="eastAsia" w:ascii="仿宋" w:hAnsi="仿宋" w:eastAsia="仿宋" w:cs="仿宋"/>
          <w:sz w:val="28"/>
          <w:szCs w:val="28"/>
        </w:rPr>
        <w:t>本标准以</w:t>
      </w:r>
      <w:r>
        <w:rPr>
          <w:rFonts w:hint="eastAsia" w:ascii="仿宋" w:hAnsi="仿宋" w:eastAsia="仿宋" w:cs="仿宋"/>
          <w:sz w:val="28"/>
          <w:szCs w:val="28"/>
          <w:lang w:val="en-US" w:eastAsia="zh-CN"/>
        </w:rPr>
        <w:t>相关国家标准和</w:t>
      </w:r>
      <w:r>
        <w:rPr>
          <w:rFonts w:hint="eastAsia" w:ascii="仿宋" w:hAnsi="仿宋" w:eastAsia="仿宋" w:cs="仿宋"/>
          <w:sz w:val="28"/>
          <w:szCs w:val="28"/>
        </w:rPr>
        <w:t>行业标准为基础，深度</w:t>
      </w:r>
      <w:r>
        <w:rPr>
          <w:rFonts w:hint="eastAsia" w:ascii="仿宋" w:hAnsi="仿宋" w:eastAsia="仿宋" w:cs="仿宋"/>
          <w:sz w:val="28"/>
          <w:szCs w:val="28"/>
          <w:lang w:val="en-US" w:eastAsia="zh-CN"/>
        </w:rPr>
        <w:t>融合现有</w:t>
      </w:r>
      <w:r>
        <w:rPr>
          <w:rFonts w:hint="eastAsia" w:ascii="仿宋" w:hAnsi="仿宋" w:eastAsia="仿宋" w:cs="仿宋"/>
          <w:sz w:val="28"/>
          <w:szCs w:val="28"/>
        </w:rPr>
        <w:t>技术发展趋势。编制过程严格遵循“前瞻性、实用性、统一性、规范性”四大核心原则：以前瞻性引领行业技术升级；以实用性确保标准贴合企业生产与市场应用需求；以统一性消除行业技术壁垒，实现跨区域、跨系统兼容；以规范性保障文本严谨性。同时，聚焦标准落地实施，细化技术参数与测试流程，提升可操作性，并严格依据GB/T 1.1</w:t>
      </w:r>
      <w:r>
        <w:rPr>
          <w:rFonts w:hint="eastAsia" w:ascii="仿宋" w:hAnsi="仿宋" w:eastAsia="仿宋" w:cs="仿宋"/>
          <w:sz w:val="28"/>
          <w:szCs w:val="28"/>
          <w:lang w:eastAsia="zh-CN"/>
        </w:rPr>
        <w:t>—</w:t>
      </w:r>
      <w:r>
        <w:rPr>
          <w:rFonts w:hint="eastAsia" w:ascii="仿宋" w:hAnsi="仿宋" w:eastAsia="仿宋" w:cs="仿宋"/>
          <w:sz w:val="28"/>
          <w:szCs w:val="28"/>
        </w:rPr>
        <w:t>2024《标准化工作导则》要求，规范术语定义、章节架构与表述方式，确保标准质量达到国内领先水平。</w:t>
      </w:r>
    </w:p>
    <w:p w14:paraId="4CFE0581">
      <w:pPr>
        <w:pStyle w:val="2"/>
        <w:keepNext w:val="0"/>
        <w:keepLines w:val="0"/>
        <w:pageBreakBefore w:val="0"/>
        <w:widowControl/>
        <w:numPr>
          <w:ilvl w:val="0"/>
          <w:numId w:val="5"/>
        </w:numPr>
        <w:kinsoku/>
        <w:wordWrap/>
        <w:overflowPunct/>
        <w:bidi w:val="0"/>
        <w:spacing w:beforeAutospacing="0" w:afterAutospacing="0" w:line="360" w:lineRule="auto"/>
        <w:ind w:left="240" w:leftChars="0" w:firstLine="420" w:firstLineChars="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标准主要技术内容</w:t>
      </w:r>
    </w:p>
    <w:p w14:paraId="6EE49EFA">
      <w:pPr>
        <w:pStyle w:val="3"/>
        <w:keepNext w:val="0"/>
        <w:keepLines w:val="0"/>
        <w:pageBreakBefore w:val="0"/>
        <w:widowControl/>
        <w:kinsoku/>
        <w:wordWrap/>
        <w:overflowPunct/>
        <w:topLinePunct w:val="0"/>
        <w:bidi w:val="0"/>
        <w:spacing w:before="0" w:beforeAutospacing="0" w:after="0" w:afterAutospacing="0" w:line="360" w:lineRule="auto"/>
        <w:ind w:left="0" w:leftChars="0" w:right="0" w:rightChars="0" w:firstLine="576" w:firstLineChars="200"/>
        <w:jc w:val="both"/>
        <w:textAlignment w:val="auto"/>
        <w:rPr>
          <w:rFonts w:hint="eastAsia" w:ascii="仿宋" w:hAnsi="仿宋" w:eastAsia="仿宋" w:cs="仿宋"/>
          <w:spacing w:val="3"/>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一</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本标准征求意见稿</w:t>
      </w:r>
      <w:r>
        <w:rPr>
          <w:rFonts w:hint="eastAsia" w:ascii="仿宋" w:hAnsi="仿宋" w:eastAsia="仿宋" w:cs="仿宋"/>
          <w:spacing w:val="4"/>
          <w:sz w:val="28"/>
          <w:szCs w:val="28"/>
          <w:highlight w:val="none"/>
        </w:rPr>
        <w:t>包括</w:t>
      </w:r>
      <w:r>
        <w:rPr>
          <w:rFonts w:hint="eastAsia" w:ascii="仿宋" w:hAnsi="仿宋" w:eastAsia="仿宋" w:cs="仿宋"/>
          <w:spacing w:val="4"/>
          <w:sz w:val="28"/>
          <w:szCs w:val="28"/>
          <w:highlight w:val="none"/>
          <w:lang w:val="en-US" w:eastAsia="zh-CN"/>
        </w:rPr>
        <w:t>9</w:t>
      </w:r>
      <w:r>
        <w:rPr>
          <w:rFonts w:hint="eastAsia" w:ascii="仿宋" w:hAnsi="仿宋" w:eastAsia="仿宋" w:cs="仿宋"/>
          <w:spacing w:val="3"/>
          <w:sz w:val="28"/>
          <w:szCs w:val="28"/>
        </w:rPr>
        <w:t>个部分，主要内容如下：</w:t>
      </w:r>
    </w:p>
    <w:p w14:paraId="2041CA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1、</w:t>
      </w:r>
      <w:r>
        <w:rPr>
          <w:rFonts w:hint="default" w:ascii="仿宋" w:hAnsi="仿宋" w:eastAsia="仿宋" w:cs="仿宋"/>
          <w:spacing w:val="-8"/>
          <w:kern w:val="2"/>
          <w:sz w:val="28"/>
          <w:szCs w:val="28"/>
          <w:lang w:val="en-US" w:eastAsia="zh-CN" w:bidi="ar-SA"/>
        </w:rPr>
        <w:t>范围</w:t>
      </w:r>
    </w:p>
    <w:p w14:paraId="3245E0E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default" w:ascii="仿宋" w:hAnsi="仿宋" w:eastAsia="仿宋" w:cs="仿宋"/>
          <w:spacing w:val="-8"/>
          <w:kern w:val="2"/>
          <w:sz w:val="28"/>
          <w:szCs w:val="28"/>
          <w:lang w:val="en-US" w:eastAsia="zh-CN" w:bidi="ar-SA"/>
        </w:rPr>
        <w:t>本文件规定了金钢瓷餐具的术语和定义、基本要求、技术要求、试验方法、检验规则、标志、包装、运输和贮存。</w:t>
      </w:r>
    </w:p>
    <w:p w14:paraId="732DE26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default" w:ascii="仿宋" w:hAnsi="仿宋" w:eastAsia="仿宋" w:cs="仿宋"/>
          <w:spacing w:val="-8"/>
          <w:kern w:val="2"/>
          <w:sz w:val="28"/>
          <w:szCs w:val="28"/>
          <w:lang w:val="en-US" w:eastAsia="zh-CN" w:bidi="ar-SA"/>
        </w:rPr>
        <w:t>本文件适用于基于煅烧高岭土改性PET/G复合材料制造的金钢瓷餐具。</w:t>
      </w:r>
    </w:p>
    <w:p w14:paraId="6343A07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default" w:ascii="仿宋" w:hAnsi="仿宋" w:eastAsia="仿宋" w:cs="仿宋"/>
          <w:spacing w:val="-8"/>
          <w:kern w:val="2"/>
          <w:sz w:val="28"/>
          <w:szCs w:val="28"/>
          <w:lang w:val="en-US" w:eastAsia="zh-CN" w:bidi="ar-SA"/>
        </w:rPr>
        <w:t>2、规范性引用文件</w:t>
      </w:r>
    </w:p>
    <w:p w14:paraId="03BC1D5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default" w:ascii="仿宋" w:hAnsi="仿宋" w:eastAsia="仿宋" w:cs="仿宋"/>
          <w:spacing w:val="-8"/>
          <w:kern w:val="2"/>
          <w:sz w:val="28"/>
          <w:szCs w:val="28"/>
          <w:lang w:val="en-US" w:eastAsia="zh-CN" w:bidi="ar-SA"/>
        </w:rPr>
        <w:t>该章节列出了本文件所引用的标准文件。</w:t>
      </w:r>
    </w:p>
    <w:p w14:paraId="78F4B8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default" w:ascii="仿宋" w:hAnsi="仿宋" w:eastAsia="仿宋" w:cs="仿宋"/>
          <w:spacing w:val="-8"/>
          <w:kern w:val="2"/>
          <w:sz w:val="28"/>
          <w:szCs w:val="28"/>
          <w:lang w:val="en-US" w:eastAsia="zh-CN" w:bidi="ar-SA"/>
        </w:rPr>
        <w:t>3、术语和定义</w:t>
      </w:r>
    </w:p>
    <w:p w14:paraId="57704C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default" w:ascii="仿宋" w:hAnsi="仿宋" w:eastAsia="仿宋" w:cs="仿宋"/>
          <w:spacing w:val="-8"/>
          <w:kern w:val="2"/>
          <w:sz w:val="28"/>
          <w:szCs w:val="28"/>
          <w:lang w:val="en-US" w:eastAsia="zh-CN" w:bidi="ar-SA"/>
        </w:rPr>
        <w:t>本文件没有需要界定的术语和定义。</w:t>
      </w:r>
    </w:p>
    <w:p w14:paraId="7FB51F3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default" w:ascii="仿宋" w:hAnsi="仿宋" w:eastAsia="仿宋" w:cs="仿宋"/>
          <w:spacing w:val="-8"/>
          <w:kern w:val="2"/>
          <w:sz w:val="28"/>
          <w:szCs w:val="28"/>
          <w:lang w:val="en-US" w:eastAsia="zh-CN" w:bidi="ar-SA"/>
        </w:rPr>
        <w:t>4、</w:t>
      </w:r>
      <w:r>
        <w:rPr>
          <w:rFonts w:hint="eastAsia" w:ascii="仿宋" w:hAnsi="仿宋" w:eastAsia="仿宋" w:cs="仿宋"/>
          <w:spacing w:val="-8"/>
          <w:kern w:val="2"/>
          <w:sz w:val="28"/>
          <w:szCs w:val="28"/>
          <w:lang w:val="en-US" w:eastAsia="zh-CN" w:bidi="ar-SA"/>
        </w:rPr>
        <w:t>基本要求</w:t>
      </w:r>
    </w:p>
    <w:p w14:paraId="18092DA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default" w:ascii="仿宋" w:hAnsi="仿宋" w:eastAsia="仿宋" w:cs="仿宋"/>
          <w:spacing w:val="-8"/>
          <w:kern w:val="2"/>
          <w:sz w:val="28"/>
          <w:szCs w:val="28"/>
          <w:lang w:val="en-US" w:eastAsia="zh-CN" w:bidi="ar-SA"/>
        </w:rPr>
        <w:t>本章节主要规定了</w:t>
      </w:r>
      <w:r>
        <w:rPr>
          <w:rFonts w:hint="eastAsia" w:ascii="仿宋" w:hAnsi="仿宋" w:eastAsia="仿宋" w:cs="仿宋"/>
          <w:spacing w:val="-8"/>
          <w:kern w:val="2"/>
          <w:sz w:val="28"/>
          <w:szCs w:val="28"/>
          <w:lang w:val="en-US" w:eastAsia="zh-CN" w:bidi="ar-SA"/>
        </w:rPr>
        <w:t>金钢瓷餐具的外观、质感、异味等基本要求</w:t>
      </w:r>
      <w:r>
        <w:rPr>
          <w:rFonts w:hint="default" w:ascii="仿宋" w:hAnsi="仿宋" w:eastAsia="仿宋" w:cs="仿宋"/>
          <w:spacing w:val="-8"/>
          <w:kern w:val="2"/>
          <w:sz w:val="28"/>
          <w:szCs w:val="28"/>
          <w:lang w:val="en-US" w:eastAsia="zh-CN" w:bidi="ar-SA"/>
        </w:rPr>
        <w:t>。</w:t>
      </w:r>
    </w:p>
    <w:p w14:paraId="2F2B061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5、技术要求</w:t>
      </w:r>
    </w:p>
    <w:p w14:paraId="7ADA599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eastAsia"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本章节主要规定了金钢瓷餐具的抗冲击强度、微波炉适应性、化学成分含量、抗热性、耐低温性、耐污染性、产品规格误差等技术指标。</w:t>
      </w:r>
    </w:p>
    <w:p w14:paraId="6EA098D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6、试验方法</w:t>
      </w:r>
    </w:p>
    <w:p w14:paraId="69F36B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eastAsia"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本章节规定了第5章提出的技术指标所对应的试验方法。</w:t>
      </w:r>
    </w:p>
    <w:p w14:paraId="1CE404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eastAsia"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7、检验规则</w:t>
      </w:r>
    </w:p>
    <w:p w14:paraId="46F22C4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eastAsia"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本章节主要规定了金钢瓷餐具的组批要求、抽样方案、出厂检验和型式检验要求。</w:t>
      </w:r>
    </w:p>
    <w:p w14:paraId="4ACE5C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eastAsia"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8、标志、包装、运输和贮存</w:t>
      </w:r>
    </w:p>
    <w:p w14:paraId="615D9C7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528" w:firstLineChars="200"/>
        <w:jc w:val="both"/>
        <w:textAlignment w:val="auto"/>
        <w:rPr>
          <w:rFonts w:hint="default" w:ascii="仿宋" w:hAnsi="仿宋" w:eastAsia="仿宋" w:cs="仿宋"/>
          <w:spacing w:val="-8"/>
          <w:kern w:val="2"/>
          <w:sz w:val="28"/>
          <w:szCs w:val="28"/>
          <w:lang w:val="en-US" w:eastAsia="zh-CN" w:bidi="ar-SA"/>
        </w:rPr>
      </w:pPr>
      <w:r>
        <w:rPr>
          <w:rFonts w:hint="eastAsia" w:ascii="仿宋" w:hAnsi="仿宋" w:eastAsia="仿宋" w:cs="仿宋"/>
          <w:spacing w:val="-8"/>
          <w:kern w:val="2"/>
          <w:sz w:val="28"/>
          <w:szCs w:val="28"/>
          <w:lang w:val="en-US" w:eastAsia="zh-CN" w:bidi="ar-SA"/>
        </w:rPr>
        <w:t>本章节主要规定了金钢瓷餐具的包装、运输和贮存的相关要求。</w:t>
      </w:r>
    </w:p>
    <w:p w14:paraId="7D4C36DF">
      <w:pPr>
        <w:keepNext w:val="0"/>
        <w:keepLines w:val="0"/>
        <w:pageBreakBefore w:val="0"/>
        <w:widowControl w:val="0"/>
        <w:numPr>
          <w:ilvl w:val="0"/>
          <w:numId w:val="7"/>
        </w:numPr>
        <w:kinsoku/>
        <w:wordWrap/>
        <w:overflowPunct/>
        <w:topLinePunct w:val="0"/>
        <w:autoSpaceDE/>
        <w:autoSpaceDN/>
        <w:bidi w:val="0"/>
        <w:adjustRightInd w:val="0"/>
        <w:snapToGrid w:val="0"/>
        <w:spacing w:beforeAutospacing="0" w:afterAutospacing="0" w:line="360" w:lineRule="auto"/>
        <w:ind w:left="0" w:leftChars="0" w:right="0" w:rightChars="0" w:firstLine="576" w:firstLineChars="200"/>
        <w:jc w:val="both"/>
        <w:textAlignment w:val="auto"/>
        <w:rPr>
          <w:rFonts w:hint="default" w:ascii="仿宋" w:hAnsi="仿宋" w:eastAsia="仿宋" w:cs="仿宋"/>
          <w:spacing w:val="-8"/>
          <w:kern w:val="2"/>
          <w:sz w:val="28"/>
          <w:szCs w:val="28"/>
          <w:lang w:val="en-US" w:eastAsia="zh-CN" w:bidi="ar-SA"/>
        </w:rPr>
      </w:pPr>
      <w:r>
        <w:rPr>
          <w:rFonts w:hint="eastAsia" w:ascii="仿宋" w:hAnsi="仿宋" w:eastAsia="仿宋" w:cs="仿宋"/>
          <w:spacing w:val="4"/>
          <w:sz w:val="28"/>
          <w:szCs w:val="28"/>
          <w:lang w:eastAsia="zh-CN"/>
        </w:rPr>
        <w:t>与现行国家标准</w:t>
      </w:r>
      <w:r>
        <w:rPr>
          <w:rFonts w:hint="eastAsia" w:ascii="仿宋" w:hAnsi="仿宋" w:eastAsia="仿宋" w:cs="仿宋"/>
          <w:spacing w:val="4"/>
          <w:sz w:val="28"/>
          <w:szCs w:val="28"/>
          <w:lang w:val="en-US" w:eastAsia="zh-CN"/>
        </w:rPr>
        <w:t>《GB/T 41001-2021 密胺塑料餐饮具》</w:t>
      </w:r>
      <w:r>
        <w:rPr>
          <w:rFonts w:hint="eastAsia" w:ascii="仿宋" w:hAnsi="仿宋" w:eastAsia="仿宋" w:cs="仿宋"/>
          <w:spacing w:val="4"/>
          <w:sz w:val="28"/>
          <w:szCs w:val="28"/>
          <w:lang w:eastAsia="zh-CN"/>
        </w:rPr>
        <w:t>相比，本团体标准产品在技术指标上既遵循现有标准框架，又通过技术创新强化关键指标，形成更先进的产品标准技术规范文件。</w:t>
      </w:r>
    </w:p>
    <w:p w14:paraId="0243468C">
      <w:pPr>
        <w:pStyle w:val="2"/>
        <w:keepNext w:val="0"/>
        <w:keepLines w:val="0"/>
        <w:pageBreakBefore w:val="0"/>
        <w:widowControl/>
        <w:kinsoku/>
        <w:wordWrap/>
        <w:overflowPunct/>
        <w:bidi w:val="0"/>
        <w:spacing w:beforeAutospacing="0" w:afterAutospacing="0" w:line="360" w:lineRule="auto"/>
        <w:ind w:left="0"/>
        <w:jc w:val="both"/>
        <w:textAlignment w:val="auto"/>
        <w:rPr>
          <w:rFonts w:hint="eastAsia" w:ascii="仿宋" w:hAnsi="仿宋" w:eastAsia="仿宋" w:cs="仿宋"/>
          <w:b w:val="0"/>
          <w:bCs/>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主要试验（或验证）情况分析</w:t>
      </w:r>
    </w:p>
    <w:p w14:paraId="1D8FE9F5">
      <w:pPr>
        <w:pStyle w:val="3"/>
        <w:keepNext w:val="0"/>
        <w:keepLines w:val="0"/>
        <w:pageBreakBefore w:val="0"/>
        <w:widowControl/>
        <w:kinsoku/>
        <w:wordWrap/>
        <w:overflowPunct/>
        <w:bidi w:val="0"/>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结合</w:t>
      </w:r>
      <w:r>
        <w:rPr>
          <w:rFonts w:hint="eastAsia" w:ascii="仿宋" w:hAnsi="仿宋" w:eastAsia="仿宋" w:cs="仿宋"/>
          <w:sz w:val="28"/>
          <w:szCs w:val="28"/>
          <w:lang w:val="en-US" w:eastAsia="zh-CN"/>
        </w:rPr>
        <w:t>相关</w:t>
      </w:r>
      <w:r>
        <w:rPr>
          <w:rFonts w:hint="eastAsia" w:ascii="仿宋" w:hAnsi="仿宋" w:eastAsia="仿宋" w:cs="仿宋"/>
          <w:sz w:val="28"/>
          <w:szCs w:val="28"/>
        </w:rPr>
        <w:t>国家标准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行业标准及</w:t>
      </w:r>
      <w:r>
        <w:rPr>
          <w:rFonts w:hint="eastAsia" w:ascii="仿宋" w:hAnsi="仿宋" w:eastAsia="仿宋" w:cs="仿宋"/>
          <w:sz w:val="28"/>
          <w:szCs w:val="28"/>
        </w:rPr>
        <w:t>企业内部管控的项目进行要求规定和试验验证。</w:t>
      </w:r>
      <w:r>
        <w:rPr>
          <w:rFonts w:hint="eastAsia" w:ascii="仿宋" w:hAnsi="仿宋" w:eastAsia="仿宋" w:cs="仿宋"/>
          <w:sz w:val="28"/>
          <w:szCs w:val="28"/>
          <w:lang w:val="en-US" w:eastAsia="zh-CN"/>
        </w:rPr>
        <w:t>国家标准提供基础框架与通用准则，行业标准细化特定领域技术指标与操作规范，企业内部管控文件则结合实际业务需求，明确人员职责、流程节点与质量控制点。同时，建立分级分类的试验验证体系，针对关键指标采用模拟工况测试、第三方机构检测等方法，运用统计学原理对数据进行分析评估，确保每个环节均满足多维度标准要求，最终形成从标准对标、规范制定到试验验证的完整闭环管理机制。</w:t>
      </w:r>
    </w:p>
    <w:p w14:paraId="0E665921">
      <w:pPr>
        <w:pStyle w:val="2"/>
        <w:keepNext w:val="0"/>
        <w:keepLines w:val="0"/>
        <w:pageBreakBefore w:val="0"/>
        <w:widowControl/>
        <w:kinsoku/>
        <w:wordWrap/>
        <w:overflowPunct/>
        <w:bidi w:val="0"/>
        <w:spacing w:beforeAutospacing="0" w:afterAutospacing="0" w:line="360" w:lineRule="auto"/>
        <w:ind w:left="0" w:firstLine="7"/>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标准中涉及专利的情况</w:t>
      </w:r>
    </w:p>
    <w:p w14:paraId="21FE2EAF">
      <w:pPr>
        <w:pStyle w:val="2"/>
        <w:keepNext w:val="0"/>
        <w:keepLines w:val="0"/>
        <w:pageBreakBefore w:val="0"/>
        <w:widowControl/>
        <w:kinsoku/>
        <w:wordWrap/>
        <w:overflowPunct/>
        <w:bidi w:val="0"/>
        <w:spacing w:beforeAutospacing="0" w:afterAutospacing="0" w:line="360" w:lineRule="auto"/>
        <w:ind w:left="0" w:firstLine="552" w:firstLineChars="200"/>
        <w:jc w:val="both"/>
        <w:textAlignment w:val="auto"/>
        <w:rPr>
          <w:rFonts w:hint="eastAsia" w:ascii="仿宋" w:hAnsi="仿宋" w:eastAsia="仿宋" w:cs="仿宋"/>
          <w:b w:val="0"/>
          <w:bCs/>
          <w:sz w:val="28"/>
          <w:szCs w:val="28"/>
        </w:rPr>
      </w:pPr>
      <w:r>
        <w:rPr>
          <w:rFonts w:hint="eastAsia" w:ascii="仿宋" w:hAnsi="仿宋" w:eastAsia="仿宋" w:cs="仿宋"/>
          <w:b w:val="0"/>
          <w:bCs/>
          <w:spacing w:val="-2"/>
          <w:sz w:val="28"/>
          <w:szCs w:val="28"/>
        </w:rPr>
        <w:t>无。</w:t>
      </w:r>
    </w:p>
    <w:p w14:paraId="0FA646D3">
      <w:pPr>
        <w:pStyle w:val="2"/>
        <w:keepNext w:val="0"/>
        <w:keepLines w:val="0"/>
        <w:pageBreakBefore w:val="0"/>
        <w:widowControl/>
        <w:kinsoku/>
        <w:wordWrap/>
        <w:overflowPunct/>
        <w:bidi w:val="0"/>
        <w:spacing w:beforeAutospacing="0" w:afterAutospacing="0" w:line="360" w:lineRule="auto"/>
        <w:ind w:left="0" w:firstLine="7"/>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五、预期达到的效益（经济、效益、生态等）对产业发展的作用的情况</w:t>
      </w:r>
    </w:p>
    <w:p w14:paraId="749D9753">
      <w:pPr>
        <w:pStyle w:val="3"/>
        <w:keepNext w:val="0"/>
        <w:keepLines w:val="0"/>
        <w:pageBreakBefore w:val="0"/>
        <w:widowControl/>
        <w:kinsoku/>
        <w:wordWrap/>
        <w:overflowPunct/>
        <w:bidi w:val="0"/>
        <w:spacing w:before="0" w:beforeAutospacing="0" w:after="0" w:afterAutospacing="0" w:line="360" w:lineRule="auto"/>
        <w:ind w:left="0" w:right="0" w:firstLine="565" w:firstLineChars="202"/>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钢瓷餐具团体标准制定实施后，将为行业、企业、消费者及市场监管带来多维度显著效益。对行业而言，标准将填补金钢瓷餐具专项技术规范空白，统一产品定义、技术指标与评价体系，有效遏制“以次充好”“概念炒作”等乱象，引导行业从低水平价格竞争转向高质量技术竞争，推动产业链上下游聚焦材料创新与工艺升级，加速行业向“安全化、品质化、品牌化”转型，提升整体产业竞争力与市场认可度。</w:t>
      </w:r>
    </w:p>
    <w:p w14:paraId="5ED047B1">
      <w:pPr>
        <w:pStyle w:val="3"/>
        <w:keepNext w:val="0"/>
        <w:keepLines w:val="0"/>
        <w:pageBreakBefore w:val="0"/>
        <w:widowControl/>
        <w:kinsoku/>
        <w:wordWrap/>
        <w:overflowPunct/>
        <w:bidi w:val="0"/>
        <w:spacing w:before="0" w:beforeAutospacing="0" w:after="0" w:afterAutospacing="0" w:line="360" w:lineRule="auto"/>
        <w:ind w:left="0" w:right="0" w:firstLine="565" w:firstLineChars="202"/>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生产企业而言，标准提供了清晰的生产与检验依据，有助于企业优化生产流程、降低研发试错成本，同时通过明确的质量门槛提升产品一致性与稳定性，增强企业参与市场竞争的底气。尤其对中小型企业，标准可作为技术提升的“导航图”，帮助其快速对标行业先进水平；对龙头企业，标准则能强化其技术引领地位，推动形成“标准领跑、产品领先”的良性发展格局。</w:t>
      </w:r>
    </w:p>
    <w:p w14:paraId="5AFED97C">
      <w:pPr>
        <w:pStyle w:val="3"/>
        <w:keepNext w:val="0"/>
        <w:keepLines w:val="0"/>
        <w:pageBreakBefore w:val="0"/>
        <w:widowControl/>
        <w:kinsoku/>
        <w:wordWrap/>
        <w:overflowPunct/>
        <w:bidi w:val="0"/>
        <w:spacing w:before="0" w:beforeAutospacing="0" w:after="0" w:afterAutospacing="0" w:line="360" w:lineRule="auto"/>
        <w:ind w:left="0" w:right="0" w:firstLine="565" w:firstLineChars="202"/>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消费者而言，标准构建了直观的质量判断依据，消费者可通过标准明确的安全指标（如无重金属析出）、性能指标（如防摔、耐温）选购产品，有效规避安全隐患与“货不对板”问题，保障用餐安全与消费权益，提升对金钢瓷餐具产品的信任度与使用体验。对市场监管部门而言，标准提供了科学的监管技术支撑，便于开展产品质量抽查与风险监测，提高监管效率与精准度，维护公平有序的市场环境，最终实现行业、企业、消费者三方共赢。</w:t>
      </w:r>
    </w:p>
    <w:p w14:paraId="310961B0">
      <w:pPr>
        <w:pStyle w:val="2"/>
        <w:keepNext w:val="0"/>
        <w:keepLines w:val="0"/>
        <w:pageBreakBefore w:val="0"/>
        <w:widowControl/>
        <w:kinsoku/>
        <w:wordWrap/>
        <w:overflowPunct/>
        <w:bidi w:val="0"/>
        <w:spacing w:beforeAutospacing="0" w:afterAutospacing="0" w:line="360" w:lineRule="auto"/>
        <w:ind w:left="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在标准体系中的位置，与现行相关</w:t>
      </w:r>
      <w:r>
        <w:rPr>
          <w:rFonts w:hint="eastAsia" w:ascii="仿宋" w:hAnsi="仿宋" w:eastAsia="仿宋" w:cs="仿宋"/>
          <w:b/>
          <w:bCs/>
          <w:sz w:val="28"/>
          <w:szCs w:val="28"/>
          <w:lang w:eastAsia="zh-CN"/>
        </w:rPr>
        <w:t>法律法规</w:t>
      </w:r>
      <w:r>
        <w:rPr>
          <w:rFonts w:hint="eastAsia" w:ascii="仿宋" w:hAnsi="仿宋" w:eastAsia="仿宋" w:cs="仿宋"/>
          <w:b/>
          <w:bCs/>
          <w:sz w:val="28"/>
          <w:szCs w:val="28"/>
        </w:rPr>
        <w:t>、规章及相关标准，特别是强制性标准的协调性</w:t>
      </w:r>
    </w:p>
    <w:p w14:paraId="622E6BA9">
      <w:pPr>
        <w:pStyle w:val="3"/>
        <w:keepNext w:val="0"/>
        <w:keepLines w:val="0"/>
        <w:pageBreakBefore w:val="0"/>
        <w:widowControl/>
        <w:kinsoku/>
        <w:wordWrap/>
        <w:overflowPunct/>
        <w:bidi w:val="0"/>
        <w:spacing w:before="0" w:beforeAutospacing="0" w:after="0" w:afterAutospacing="0" w:line="360" w:lineRule="auto"/>
        <w:ind w:left="0" w:right="0" w:firstLine="557" w:firstLineChars="202"/>
        <w:jc w:val="both"/>
        <w:textAlignment w:val="auto"/>
        <w:rPr>
          <w:rFonts w:hint="eastAsia" w:ascii="仿宋" w:hAnsi="仿宋" w:eastAsia="仿宋" w:cs="仿宋"/>
          <w:sz w:val="28"/>
          <w:szCs w:val="28"/>
        </w:rPr>
      </w:pPr>
      <w:r>
        <w:rPr>
          <w:rFonts w:hint="eastAsia" w:ascii="仿宋" w:hAnsi="仿宋" w:eastAsia="仿宋" w:cs="仿宋"/>
          <w:spacing w:val="-2"/>
          <w:sz w:val="28"/>
          <w:szCs w:val="28"/>
        </w:rPr>
        <w:t>无。</w:t>
      </w:r>
    </w:p>
    <w:p w14:paraId="2C126172">
      <w:pPr>
        <w:pStyle w:val="2"/>
        <w:keepNext w:val="0"/>
        <w:keepLines w:val="0"/>
        <w:pageBreakBefore w:val="0"/>
        <w:widowControl/>
        <w:kinsoku/>
        <w:wordWrap/>
        <w:overflowPunct/>
        <w:bidi w:val="0"/>
        <w:spacing w:beforeAutospacing="0" w:afterAutospacing="0" w:line="360" w:lineRule="auto"/>
        <w:ind w:left="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eastAsia="zh-CN"/>
        </w:rPr>
        <w:t>、</w:t>
      </w:r>
      <w:r>
        <w:rPr>
          <w:rFonts w:hint="eastAsia" w:ascii="仿宋" w:hAnsi="仿宋" w:eastAsia="仿宋" w:cs="仿宋"/>
          <w:b/>
          <w:bCs/>
          <w:sz w:val="28"/>
          <w:szCs w:val="28"/>
        </w:rPr>
        <w:t>重大分歧意见的处理经过和依据</w:t>
      </w:r>
    </w:p>
    <w:p w14:paraId="08ACAA6B">
      <w:pPr>
        <w:pStyle w:val="2"/>
        <w:keepNext w:val="0"/>
        <w:keepLines w:val="0"/>
        <w:pageBreakBefore w:val="0"/>
        <w:widowControl/>
        <w:kinsoku/>
        <w:wordWrap/>
        <w:overflowPunct/>
        <w:bidi w:val="0"/>
        <w:spacing w:beforeAutospacing="0" w:afterAutospacing="0" w:line="360" w:lineRule="auto"/>
        <w:ind w:left="0" w:firstLine="557" w:firstLineChars="202"/>
        <w:jc w:val="both"/>
        <w:textAlignment w:val="auto"/>
        <w:rPr>
          <w:rFonts w:hint="eastAsia" w:ascii="仿宋" w:hAnsi="仿宋" w:eastAsia="仿宋" w:cs="仿宋"/>
          <w:b w:val="0"/>
          <w:bCs/>
          <w:sz w:val="28"/>
          <w:szCs w:val="28"/>
        </w:rPr>
      </w:pPr>
      <w:r>
        <w:rPr>
          <w:rFonts w:hint="eastAsia" w:ascii="仿宋" w:hAnsi="仿宋" w:eastAsia="仿宋" w:cs="仿宋"/>
          <w:b w:val="0"/>
          <w:bCs/>
          <w:spacing w:val="-2"/>
          <w:sz w:val="28"/>
          <w:szCs w:val="28"/>
        </w:rPr>
        <w:t>无。</w:t>
      </w:r>
    </w:p>
    <w:p w14:paraId="090876CF">
      <w:pPr>
        <w:keepNext w:val="0"/>
        <w:keepLines w:val="0"/>
        <w:pageBreakBefore w:val="0"/>
        <w:widowControl w:val="0"/>
        <w:suppressLineNumbers w:val="0"/>
        <w:kinsoku/>
        <w:wordWrap/>
        <w:overflowPunct/>
        <w:autoSpaceDE w:val="0"/>
        <w:autoSpaceDN w:val="0"/>
        <w:bidi w:val="0"/>
        <w:spacing w:before="0" w:beforeAutospacing="0" w:after="0" w:afterAutospacing="0" w:line="360" w:lineRule="auto"/>
        <w:ind w:left="0" w:right="0"/>
        <w:jc w:val="both"/>
        <w:textAlignment w:val="auto"/>
        <w:rPr>
          <w:rFonts w:hint="eastAsia" w:ascii="仿宋" w:hAnsi="仿宋" w:eastAsia="仿宋" w:cs="仿宋"/>
          <w:b/>
          <w:bCs w:val="0"/>
          <w:sz w:val="28"/>
          <w:szCs w:val="28"/>
        </w:rPr>
      </w:pPr>
      <w:r>
        <w:rPr>
          <w:rFonts w:hint="eastAsia" w:ascii="仿宋" w:hAnsi="仿宋" w:eastAsia="仿宋" w:cs="仿宋"/>
          <w:b/>
          <w:bCs w:val="0"/>
          <w:kern w:val="0"/>
          <w:sz w:val="28"/>
          <w:szCs w:val="28"/>
          <w:lang w:val="en-US" w:eastAsia="zh-CN" w:bidi="ar"/>
        </w:rPr>
        <w:t xml:space="preserve">八、标准性质的建议说明 </w:t>
      </w:r>
    </w:p>
    <w:p w14:paraId="671124F3">
      <w:pPr>
        <w:pStyle w:val="3"/>
        <w:keepNext w:val="0"/>
        <w:keepLines w:val="0"/>
        <w:pageBreakBefore w:val="0"/>
        <w:widowControl/>
        <w:kinsoku/>
        <w:wordWrap/>
        <w:overflowPunct/>
        <w:bidi w:val="0"/>
        <w:spacing w:before="0" w:beforeAutospacing="0" w:after="0" w:afterAutospacing="0" w:line="360" w:lineRule="auto"/>
        <w:ind w:left="0" w:right="0" w:firstLine="565" w:firstLineChars="202"/>
        <w:jc w:val="both"/>
        <w:textAlignment w:val="auto"/>
        <w:rPr>
          <w:rFonts w:hint="eastAsia" w:ascii="仿宋" w:hAnsi="仿宋" w:eastAsia="仿宋" w:cs="仿宋"/>
          <w:sz w:val="28"/>
          <w:szCs w:val="28"/>
        </w:rPr>
      </w:pPr>
      <w:r>
        <w:rPr>
          <w:rFonts w:hint="eastAsia" w:ascii="仿宋" w:hAnsi="仿宋" w:eastAsia="仿宋" w:cs="仿宋"/>
          <w:sz w:val="28"/>
          <w:szCs w:val="28"/>
        </w:rPr>
        <w:t>本标准为团体标准，供社会各界自愿使用。</w:t>
      </w:r>
    </w:p>
    <w:p w14:paraId="5C96DD8B">
      <w:pPr>
        <w:pStyle w:val="2"/>
        <w:keepNext w:val="0"/>
        <w:keepLines w:val="0"/>
        <w:pageBreakBefore w:val="0"/>
        <w:widowControl/>
        <w:kinsoku/>
        <w:wordWrap/>
        <w:overflowPunct/>
        <w:bidi w:val="0"/>
        <w:spacing w:beforeAutospacing="0" w:afterAutospacing="0" w:line="360" w:lineRule="auto"/>
        <w:ind w:left="0" w:firstLine="7"/>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九</w:t>
      </w:r>
      <w:r>
        <w:rPr>
          <w:rFonts w:hint="eastAsia" w:ascii="仿宋" w:hAnsi="仿宋" w:eastAsia="仿宋" w:cs="仿宋"/>
          <w:b/>
          <w:bCs/>
          <w:sz w:val="28"/>
          <w:szCs w:val="28"/>
          <w:lang w:eastAsia="zh-CN"/>
        </w:rPr>
        <w:t>、</w:t>
      </w:r>
      <w:r>
        <w:rPr>
          <w:rFonts w:hint="eastAsia" w:ascii="仿宋" w:hAnsi="仿宋" w:eastAsia="仿宋" w:cs="仿宋"/>
          <w:b/>
          <w:bCs/>
          <w:sz w:val="28"/>
          <w:szCs w:val="28"/>
        </w:rPr>
        <w:t>贯彻标准的要求和措施建议</w:t>
      </w:r>
    </w:p>
    <w:p w14:paraId="6802B65A">
      <w:pPr>
        <w:pStyle w:val="2"/>
        <w:keepNext w:val="0"/>
        <w:keepLines w:val="0"/>
        <w:pageBreakBefore w:val="0"/>
        <w:widowControl/>
        <w:kinsoku/>
        <w:wordWrap/>
        <w:overflowPunct/>
        <w:bidi w:val="0"/>
        <w:spacing w:beforeAutospacing="0" w:afterAutospacing="0" w:line="360" w:lineRule="auto"/>
        <w:ind w:left="0" w:firstLine="560" w:firstLineChars="200"/>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无。</w:t>
      </w:r>
    </w:p>
    <w:p w14:paraId="78493697">
      <w:pPr>
        <w:keepNext w:val="0"/>
        <w:keepLines w:val="0"/>
        <w:pageBreakBefore w:val="0"/>
        <w:widowControl w:val="0"/>
        <w:suppressLineNumbers w:val="0"/>
        <w:kinsoku/>
        <w:wordWrap/>
        <w:overflowPunct/>
        <w:autoSpaceDE w:val="0"/>
        <w:autoSpaceDN w:val="0"/>
        <w:bidi w:val="0"/>
        <w:spacing w:before="0" w:beforeAutospacing="0" w:after="0" w:afterAutospacing="0" w:line="360" w:lineRule="auto"/>
        <w:ind w:left="0" w:right="0"/>
        <w:jc w:val="both"/>
        <w:textAlignment w:val="auto"/>
        <w:rPr>
          <w:rFonts w:hint="eastAsia" w:ascii="仿宋" w:hAnsi="仿宋" w:eastAsia="仿宋" w:cs="仿宋"/>
          <w:b/>
          <w:bCs w:val="0"/>
          <w:sz w:val="28"/>
          <w:szCs w:val="28"/>
        </w:rPr>
      </w:pPr>
      <w:r>
        <w:rPr>
          <w:rFonts w:hint="eastAsia" w:ascii="仿宋" w:hAnsi="仿宋" w:eastAsia="仿宋" w:cs="仿宋"/>
          <w:b/>
          <w:bCs w:val="0"/>
          <w:kern w:val="0"/>
          <w:sz w:val="28"/>
          <w:szCs w:val="28"/>
          <w:lang w:val="en-US" w:eastAsia="zh-CN" w:bidi="ar"/>
        </w:rPr>
        <w:t>十、废止现行相关标准的建议</w:t>
      </w:r>
    </w:p>
    <w:p w14:paraId="46772E1E">
      <w:pPr>
        <w:keepNext w:val="0"/>
        <w:keepLines w:val="0"/>
        <w:pageBreakBefore w:val="0"/>
        <w:widowControl w:val="0"/>
        <w:suppressLineNumbers w:val="0"/>
        <w:kinsoku/>
        <w:wordWrap/>
        <w:overflowPunct/>
        <w:autoSpaceDE w:val="0"/>
        <w:autoSpaceDN w:val="0"/>
        <w:bidi w:val="0"/>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本标准为首次发布。</w:t>
      </w:r>
    </w:p>
    <w:p w14:paraId="7BF79E5A">
      <w:pPr>
        <w:pStyle w:val="2"/>
        <w:keepNext w:val="0"/>
        <w:keepLines w:val="0"/>
        <w:pageBreakBefore w:val="0"/>
        <w:widowControl/>
        <w:kinsoku/>
        <w:wordWrap/>
        <w:overflowPunct/>
        <w:bidi w:val="0"/>
        <w:spacing w:beforeAutospacing="0" w:afterAutospacing="0" w:line="360" w:lineRule="auto"/>
        <w:ind w:left="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十一</w:t>
      </w:r>
      <w:r>
        <w:rPr>
          <w:rFonts w:hint="eastAsia" w:ascii="仿宋" w:hAnsi="仿宋" w:eastAsia="仿宋" w:cs="仿宋"/>
          <w:b/>
          <w:bCs/>
          <w:sz w:val="28"/>
          <w:szCs w:val="28"/>
          <w:lang w:eastAsia="zh-CN"/>
        </w:rPr>
        <w:t>、</w:t>
      </w:r>
      <w:r>
        <w:rPr>
          <w:rFonts w:hint="eastAsia" w:ascii="仿宋" w:hAnsi="仿宋" w:eastAsia="仿宋" w:cs="仿宋"/>
          <w:b/>
          <w:bCs/>
          <w:sz w:val="28"/>
          <w:szCs w:val="28"/>
        </w:rPr>
        <w:t>其他应予说明的事项</w:t>
      </w:r>
    </w:p>
    <w:p w14:paraId="0E566C54">
      <w:pPr>
        <w:pStyle w:val="2"/>
        <w:keepNext w:val="0"/>
        <w:keepLines w:val="0"/>
        <w:pageBreakBefore w:val="0"/>
        <w:widowControl/>
        <w:kinsoku/>
        <w:wordWrap/>
        <w:overflowPunct/>
        <w:bidi w:val="0"/>
        <w:spacing w:beforeAutospacing="0" w:afterAutospacing="0" w:line="360" w:lineRule="auto"/>
        <w:ind w:left="0" w:firstLine="560" w:firstLineChars="200"/>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无。</w:t>
      </w:r>
    </w:p>
    <w:p w14:paraId="03AEE2F4">
      <w:pPr>
        <w:keepNext w:val="0"/>
        <w:keepLines w:val="0"/>
        <w:pageBreakBefore w:val="0"/>
        <w:kinsoku/>
        <w:wordWrap/>
        <w:overflowPunct/>
        <w:topLinePunct/>
        <w:bidi w:val="0"/>
        <w:spacing w:beforeAutospacing="0" w:afterAutospacing="0" w:line="360" w:lineRule="auto"/>
        <w:ind w:left="0"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6C61D67A">
      <w:pPr>
        <w:keepNext w:val="0"/>
        <w:keepLines w:val="0"/>
        <w:pageBreakBefore w:val="0"/>
        <w:kinsoku/>
        <w:wordWrap/>
        <w:overflowPunct/>
        <w:topLinePunct/>
        <w:bidi w:val="0"/>
        <w:spacing w:beforeAutospacing="0" w:afterAutospacing="0" w:line="360" w:lineRule="auto"/>
        <w:ind w:left="0"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金钢瓷餐具</w:t>
      </w:r>
      <w:r>
        <w:rPr>
          <w:rFonts w:hint="eastAsia" w:ascii="仿宋" w:hAnsi="仿宋" w:eastAsia="仿宋" w:cs="仿宋"/>
          <w:sz w:val="28"/>
          <w:szCs w:val="28"/>
        </w:rPr>
        <w:t xml:space="preserve">》起草组 </w:t>
      </w:r>
    </w:p>
    <w:p w14:paraId="7D2892FA">
      <w:pPr>
        <w:keepNext w:val="0"/>
        <w:keepLines w:val="0"/>
        <w:pageBreakBefore w:val="0"/>
        <w:kinsoku/>
        <w:wordWrap/>
        <w:overflowPunct/>
        <w:topLinePunct/>
        <w:bidi w:val="0"/>
        <w:spacing w:beforeAutospacing="0" w:afterAutospacing="0" w:line="360" w:lineRule="auto"/>
        <w:ind w:left="0"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26ACE"/>
    <w:multiLevelType w:val="singleLevel"/>
    <w:tmpl w:val="80F26ACE"/>
    <w:lvl w:ilvl="0" w:tentative="0">
      <w:start w:val="2"/>
      <w:numFmt w:val="decimal"/>
      <w:suff w:val="space"/>
      <w:lvlText w:val="%1."/>
      <w:lvlJc w:val="left"/>
    </w:lvl>
  </w:abstractNum>
  <w:abstractNum w:abstractNumId="1">
    <w:nsid w:val="8B1DFDB5"/>
    <w:multiLevelType w:val="multilevel"/>
    <w:tmpl w:val="8B1DFDB5"/>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pStyle w:val="26"/>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98EC1C04"/>
    <w:multiLevelType w:val="singleLevel"/>
    <w:tmpl w:val="98EC1C04"/>
    <w:lvl w:ilvl="0" w:tentative="0">
      <w:start w:val="1"/>
      <w:numFmt w:val="chineseCounting"/>
      <w:suff w:val="nothing"/>
      <w:lvlText w:val="%1、"/>
      <w:lvlJc w:val="left"/>
      <w:rPr>
        <w:rFonts w:hint="eastAsia"/>
      </w:rPr>
    </w:lvl>
  </w:abstractNum>
  <w:abstractNum w:abstractNumId="3">
    <w:nsid w:val="9CE45899"/>
    <w:multiLevelType w:val="singleLevel"/>
    <w:tmpl w:val="9CE45899"/>
    <w:lvl w:ilvl="0" w:tentative="0">
      <w:start w:val="1"/>
      <w:numFmt w:val="decimal"/>
      <w:suff w:val="space"/>
      <w:lvlText w:val="%1."/>
      <w:lvlJc w:val="left"/>
    </w:lvl>
  </w:abstractNum>
  <w:abstractNum w:abstractNumId="4">
    <w:nsid w:val="F81A872C"/>
    <w:multiLevelType w:val="multilevel"/>
    <w:tmpl w:val="F81A872C"/>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27"/>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5">
    <w:nsid w:val="67A880DF"/>
    <w:multiLevelType w:val="singleLevel"/>
    <w:tmpl w:val="67A880DF"/>
    <w:lvl w:ilvl="0" w:tentative="0">
      <w:start w:val="2"/>
      <w:numFmt w:val="chineseCounting"/>
      <w:suff w:val="nothing"/>
      <w:lvlText w:val="（%1）"/>
      <w:lvlJc w:val="left"/>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7F9606D"/>
    <w:rsid w:val="13415C43"/>
    <w:rsid w:val="19DD0836"/>
    <w:rsid w:val="1E7E648B"/>
    <w:rsid w:val="30F401E0"/>
    <w:rsid w:val="31023B44"/>
    <w:rsid w:val="399E000E"/>
    <w:rsid w:val="3CE161B5"/>
    <w:rsid w:val="3D8C4550"/>
    <w:rsid w:val="3E4D23BA"/>
    <w:rsid w:val="3ED25BE0"/>
    <w:rsid w:val="423D03D8"/>
    <w:rsid w:val="49A5461D"/>
    <w:rsid w:val="4B7151B2"/>
    <w:rsid w:val="4E22694B"/>
    <w:rsid w:val="4E453590"/>
    <w:rsid w:val="52EA758A"/>
    <w:rsid w:val="535E3C64"/>
    <w:rsid w:val="58DA5965"/>
    <w:rsid w:val="5A636F64"/>
    <w:rsid w:val="65336B29"/>
    <w:rsid w:val="660D5165"/>
    <w:rsid w:val="749668EB"/>
    <w:rsid w:val="778C3F33"/>
    <w:rsid w:val="77B210D5"/>
    <w:rsid w:val="7B9A3CE8"/>
    <w:rsid w:val="7DAD1DAD"/>
    <w:rsid w:val="7E413C0D"/>
    <w:rsid w:val="7FAF72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val="0"/>
      <w:keepLines w:val="0"/>
      <w:widowControl w:val="0"/>
      <w:suppressLineNumbers w:val="0"/>
      <w:autoSpaceDE w:val="0"/>
      <w:autoSpaceDN w:val="0"/>
      <w:spacing w:before="0" w:beforeAutospacing="1" w:after="0" w:afterAutospacing="1"/>
      <w:ind w:left="240"/>
      <w:jc w:val="left"/>
      <w:outlineLvl w:val="1"/>
    </w:pPr>
    <w:rPr>
      <w:rFonts w:hint="eastAsia" w:ascii="宋体" w:hAnsi="宋体" w:eastAsia="宋体" w:cs="宋体"/>
      <w:b/>
      <w:bCs/>
      <w:kern w:val="0"/>
      <w:sz w:val="28"/>
      <w:szCs w:val="2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w:basedOn w:val="1"/>
    <w:unhideWhenUsed/>
    <w:qFormat/>
    <w:uiPriority w:val="99"/>
    <w:pPr>
      <w:keepNext w:val="0"/>
      <w:keepLines w:val="0"/>
      <w:widowControl w:val="0"/>
      <w:suppressLineNumbers w:val="0"/>
      <w:autoSpaceDE w:val="0"/>
      <w:autoSpaceDN w:val="0"/>
      <w:ind w:left="240"/>
      <w:jc w:val="left"/>
    </w:pPr>
    <w:rPr>
      <w:rFonts w:hint="eastAsia" w:ascii="宋体" w:hAnsi="宋体" w:eastAsia="宋体" w:cs="宋体"/>
      <w:kern w:val="0"/>
      <w:sz w:val="28"/>
      <w:szCs w:val="28"/>
      <w:lang w:val="en-US" w:eastAsia="zh-CN" w:bidi="ar"/>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Strong"/>
    <w:basedOn w:val="10"/>
    <w:qFormat/>
    <w:uiPriority w:val="22"/>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日期 字符"/>
    <w:basedOn w:val="10"/>
    <w:link w:val="4"/>
    <w:semiHidden/>
    <w:qFormat/>
    <w:uiPriority w:val="99"/>
  </w:style>
  <w:style w:type="character" w:customStyle="1" w:styleId="14">
    <w:name w:val="未处理的提及1"/>
    <w:basedOn w:val="10"/>
    <w:semiHidden/>
    <w:unhideWhenUsed/>
    <w:qFormat/>
    <w:uiPriority w:val="99"/>
    <w:rPr>
      <w:color w:val="605E5C"/>
      <w:shd w:val="clear" w:color="auto" w:fill="E1DFDD"/>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批注框文本 字符"/>
    <w:basedOn w:val="10"/>
    <w:link w:val="5"/>
    <w:semiHidden/>
    <w:qFormat/>
    <w:uiPriority w:val="99"/>
    <w:rPr>
      <w:sz w:val="18"/>
      <w:szCs w:val="18"/>
    </w:rPr>
  </w:style>
  <w:style w:type="paragraph" w:customStyle="1" w:styleId="18">
    <w:name w:val="段"/>
    <w:basedOn w:val="1"/>
    <w:qFormat/>
    <w:uiPriority w:val="0"/>
    <w:pPr>
      <w:widowControl/>
      <w:tabs>
        <w:tab w:val="center" w:pos="4201"/>
        <w:tab w:val="right" w:leader="dot" w:pos="9298"/>
      </w:tabs>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1"/>
      <w:lang w:val="en-US" w:eastAsia="zh-CN" w:bidi="ar"/>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一级条标题"/>
    <w:basedOn w:val="21"/>
    <w:next w:val="19"/>
    <w:qFormat/>
    <w:uiPriority w:val="0"/>
    <w:pPr>
      <w:numPr>
        <w:ilvl w:val="2"/>
      </w:numPr>
      <w:spacing w:before="50" w:beforeLines="50" w:after="50" w:afterLines="50"/>
      <w:outlineLvl w:val="1"/>
    </w:pPr>
  </w:style>
  <w:style w:type="paragraph" w:customStyle="1" w:styleId="21">
    <w:name w:val="标准文件_章标题"/>
    <w:next w:val="1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character" w:styleId="22">
    <w:name w:val="Placeholder Text"/>
    <w:basedOn w:val="10"/>
    <w:semiHidden/>
    <w:qFormat/>
    <w:uiPriority w:val="99"/>
    <w:rPr>
      <w:color w:val="808080"/>
    </w:rPr>
  </w:style>
  <w:style w:type="character" w:customStyle="1" w:styleId="23">
    <w:name w:val="标准文件_段 Char"/>
    <w:basedOn w:val="10"/>
    <w:qFormat/>
    <w:uiPriority w:val="0"/>
    <w:rPr>
      <w:rFonts w:hint="eastAsia" w:ascii="宋体" w:hAnsi="Times New Roman" w:eastAsia="宋体" w:cs="宋体"/>
      <w:sz w:val="21"/>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标准文件_一级无标题"/>
    <w:basedOn w:val="20"/>
    <w:qFormat/>
    <w:uiPriority w:val="0"/>
    <w:pPr>
      <w:spacing w:before="0" w:beforeLines="0" w:after="0" w:afterLines="0"/>
      <w:outlineLvl w:val="9"/>
    </w:pPr>
    <w:rPr>
      <w:rFonts w:ascii="宋体" w:eastAsia="宋体"/>
    </w:rPr>
  </w:style>
  <w:style w:type="paragraph" w:customStyle="1" w:styleId="26">
    <w:name w:val="标准文件_三级条标题"/>
    <w:next w:val="1"/>
    <w:qFormat/>
    <w:uiPriority w:val="0"/>
    <w:pPr>
      <w:keepNext w:val="0"/>
      <w:keepLines w:val="0"/>
      <w:widowControl/>
      <w:numPr>
        <w:ilvl w:val="4"/>
        <w:numId w:val="2"/>
      </w:numPr>
      <w:suppressLineNumbers w:val="0"/>
      <w:spacing w:before="50" w:beforeLines="50" w:beforeAutospacing="0" w:after="50" w:afterLines="50" w:afterAutospacing="0"/>
      <w:ind w:left="0" w:right="0" w:firstLine="0"/>
      <w:jc w:val="both"/>
      <w:outlineLvl w:val="3"/>
    </w:pPr>
    <w:rPr>
      <w:rFonts w:hint="eastAsia" w:ascii="黑体" w:hAnsi="Times New Roman" w:eastAsia="黑体" w:cs="Times New Roman"/>
      <w:kern w:val="0"/>
      <w:sz w:val="21"/>
      <w:szCs w:val="20"/>
      <w:lang w:val="en-US" w:eastAsia="zh-CN" w:bidi="ar"/>
    </w:rPr>
  </w:style>
  <w:style w:type="paragraph" w:customStyle="1" w:styleId="27">
    <w:name w:val="标准文件_二级条标题"/>
    <w:basedOn w:val="1"/>
    <w:next w:val="1"/>
    <w:qFormat/>
    <w:uiPriority w:val="0"/>
    <w:pPr>
      <w:keepNext w:val="0"/>
      <w:keepLines w:val="0"/>
      <w:widowControl w:val="0"/>
      <w:numPr>
        <w:ilvl w:val="3"/>
        <w:numId w:val="3"/>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4395</Words>
  <Characters>4513</Characters>
  <Lines>2</Lines>
  <Paragraphs>1</Paragraphs>
  <TotalTime>2</TotalTime>
  <ScaleCrop>false</ScaleCrop>
  <LinksUpToDate>false</LinksUpToDate>
  <CharactersWithSpaces>4544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游钦凉</cp:lastModifiedBy>
  <cp:lastPrinted>2022-05-11T05:51:00Z</cp:lastPrinted>
  <dcterms:modified xsi:type="dcterms:W3CDTF">2025-10-22T06:10:58Z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eyJoZGlkIjoiMjdlZDgyOTQyNjFjNTk3MWVlYTY0NzMzZGMxODZkODYiLCJ1c2VySWQiOiIxNTY4NTU3MDQ2In0=</vt:lpwstr>
  </property>
  <property fmtid="{D5CDD505-2E9C-101B-9397-08002B2CF9AE}" pid="3" name="KSOProductBuildVer">
    <vt:lpwstr>2052-12.1.0.22529</vt:lpwstr>
  </property>
  <property fmtid="{D5CDD505-2E9C-101B-9397-08002B2CF9AE}" pid="4" name="ICV">
    <vt:lpwstr>E1B01D8DD9634E3D907A573FA85703AC_12</vt:lpwstr>
  </property>
</Properties>
</file>