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4310" w14:textId="77777777" w:rsidR="00D7692F" w:rsidRDefault="00D7692F">
      <w:pPr>
        <w:jc w:val="center"/>
        <w:rPr>
          <w:rFonts w:hint="eastAsia"/>
        </w:rPr>
      </w:pPr>
    </w:p>
    <w:p w14:paraId="21A490A9" w14:textId="77777777" w:rsidR="00D7692F" w:rsidRDefault="00D7692F">
      <w:pPr>
        <w:jc w:val="center"/>
        <w:rPr>
          <w:rFonts w:hint="eastAsia"/>
        </w:rPr>
      </w:pPr>
    </w:p>
    <w:p w14:paraId="414E60B0" w14:textId="77777777" w:rsidR="00D7692F" w:rsidRDefault="00D7692F">
      <w:pPr>
        <w:jc w:val="center"/>
        <w:rPr>
          <w:rFonts w:hint="eastAsia"/>
        </w:rPr>
      </w:pPr>
    </w:p>
    <w:p w14:paraId="76E009BD" w14:textId="77777777" w:rsidR="00D7692F" w:rsidRDefault="00D7692F">
      <w:pPr>
        <w:jc w:val="center"/>
        <w:rPr>
          <w:rFonts w:hint="eastAsia"/>
        </w:rPr>
      </w:pPr>
    </w:p>
    <w:p w14:paraId="0BE294A5" w14:textId="77777777" w:rsidR="00D7692F" w:rsidRDefault="00D7692F">
      <w:pPr>
        <w:jc w:val="center"/>
        <w:rPr>
          <w:rFonts w:hint="eastAsia"/>
        </w:rPr>
      </w:pPr>
    </w:p>
    <w:p w14:paraId="0E6D3085" w14:textId="77777777" w:rsidR="00D7692F" w:rsidRDefault="00D7692F">
      <w:pPr>
        <w:jc w:val="center"/>
        <w:rPr>
          <w:rFonts w:hint="eastAsia"/>
        </w:rPr>
      </w:pPr>
    </w:p>
    <w:p w14:paraId="0DEB2919" w14:textId="77777777" w:rsidR="00D7692F" w:rsidRDefault="00D7692F">
      <w:pPr>
        <w:jc w:val="center"/>
        <w:rPr>
          <w:rFonts w:hint="eastAsia"/>
        </w:rPr>
      </w:pPr>
    </w:p>
    <w:p w14:paraId="11946233" w14:textId="77777777" w:rsidR="00D7692F" w:rsidRDefault="00D7692F">
      <w:pPr>
        <w:jc w:val="center"/>
        <w:rPr>
          <w:rFonts w:hint="eastAsia"/>
        </w:rPr>
      </w:pPr>
    </w:p>
    <w:p w14:paraId="04880843" w14:textId="77777777" w:rsidR="00D7692F" w:rsidRDefault="00D7692F">
      <w:pPr>
        <w:jc w:val="center"/>
        <w:rPr>
          <w:rFonts w:hint="eastAsia"/>
        </w:rPr>
      </w:pPr>
    </w:p>
    <w:p w14:paraId="71B19B9F" w14:textId="77777777" w:rsidR="00D7692F" w:rsidRDefault="00D7692F">
      <w:pPr>
        <w:jc w:val="center"/>
        <w:rPr>
          <w:rFonts w:hint="eastAsia"/>
        </w:rPr>
      </w:pPr>
    </w:p>
    <w:p w14:paraId="45AC2630" w14:textId="77777777" w:rsidR="00D7692F" w:rsidRDefault="00D7692F">
      <w:pPr>
        <w:jc w:val="center"/>
        <w:rPr>
          <w:rFonts w:hint="eastAsia"/>
        </w:rPr>
      </w:pPr>
    </w:p>
    <w:p w14:paraId="7841C9FD" w14:textId="77777777" w:rsidR="00D7692F" w:rsidRDefault="00D7692F">
      <w:pPr>
        <w:jc w:val="center"/>
        <w:rPr>
          <w:rFonts w:hint="eastAsia"/>
        </w:rPr>
      </w:pPr>
    </w:p>
    <w:p w14:paraId="0EEEE4DA" w14:textId="77777777" w:rsidR="00D7692F" w:rsidRDefault="00D7692F">
      <w:pPr>
        <w:jc w:val="center"/>
        <w:rPr>
          <w:rFonts w:hint="eastAsia"/>
        </w:rPr>
      </w:pPr>
    </w:p>
    <w:p w14:paraId="2A3E1617" w14:textId="77777777" w:rsidR="00D7692F" w:rsidRDefault="00000000">
      <w:pPr>
        <w:jc w:val="center"/>
        <w:rPr>
          <w:rFonts w:ascii="迷你简小标宋" w:eastAsia="迷你简小标宋" w:hAnsi="宋体" w:hint="eastAsia"/>
          <w:sz w:val="44"/>
          <w:szCs w:val="44"/>
        </w:rPr>
      </w:pPr>
      <w:r>
        <w:rPr>
          <w:rFonts w:ascii="迷你简小标宋" w:eastAsia="迷你简小标宋" w:hAnsi="宋体" w:hint="eastAsia"/>
          <w:sz w:val="44"/>
          <w:szCs w:val="44"/>
        </w:rPr>
        <w:t>《废切削液原位绿色低碳智慧回收利用技术规范》</w:t>
      </w:r>
    </w:p>
    <w:p w14:paraId="69F0C85D" w14:textId="77777777" w:rsidR="00D7692F" w:rsidRDefault="00000000">
      <w:pPr>
        <w:jc w:val="center"/>
        <w:rPr>
          <w:rFonts w:ascii="迷你简小标宋" w:eastAsia="迷你简小标宋" w:hAnsi="宋体" w:hint="eastAsia"/>
          <w:sz w:val="44"/>
          <w:szCs w:val="44"/>
        </w:rPr>
      </w:pPr>
      <w:r>
        <w:rPr>
          <w:rFonts w:ascii="迷你简小标宋" w:eastAsia="迷你简小标宋" w:hAnsi="宋体" w:hint="eastAsia"/>
          <w:sz w:val="44"/>
          <w:szCs w:val="44"/>
        </w:rPr>
        <w:t>（征求意见稿）</w:t>
      </w:r>
    </w:p>
    <w:p w14:paraId="55437751" w14:textId="77777777" w:rsidR="00D7692F" w:rsidRDefault="00000000">
      <w:pPr>
        <w:jc w:val="center"/>
        <w:rPr>
          <w:rFonts w:ascii="迷你简小标宋" w:eastAsia="迷你简小标宋" w:hAnsi="宋体" w:hint="eastAsia"/>
          <w:sz w:val="44"/>
          <w:szCs w:val="44"/>
        </w:rPr>
      </w:pPr>
      <w:r>
        <w:rPr>
          <w:rFonts w:ascii="迷你简小标宋" w:eastAsia="迷你简小标宋" w:hAnsi="宋体" w:hint="eastAsia"/>
          <w:sz w:val="44"/>
          <w:szCs w:val="44"/>
        </w:rPr>
        <w:t>编制说明</w:t>
      </w:r>
    </w:p>
    <w:p w14:paraId="18454EF9" w14:textId="77777777" w:rsidR="00D7692F" w:rsidRDefault="00D7692F">
      <w:pPr>
        <w:jc w:val="center"/>
        <w:rPr>
          <w:rFonts w:hint="eastAsia"/>
        </w:rPr>
      </w:pPr>
    </w:p>
    <w:p w14:paraId="35F35331" w14:textId="77777777" w:rsidR="00D7692F" w:rsidRDefault="00D7692F">
      <w:pPr>
        <w:jc w:val="center"/>
        <w:rPr>
          <w:rFonts w:hint="eastAsia"/>
        </w:rPr>
      </w:pPr>
    </w:p>
    <w:p w14:paraId="52CB4322" w14:textId="77777777" w:rsidR="00D7692F" w:rsidRDefault="00D7692F">
      <w:pPr>
        <w:jc w:val="center"/>
        <w:rPr>
          <w:rFonts w:hint="eastAsia"/>
        </w:rPr>
      </w:pPr>
    </w:p>
    <w:p w14:paraId="5ADB625D" w14:textId="77777777" w:rsidR="00D7692F" w:rsidRDefault="00D7692F">
      <w:pPr>
        <w:jc w:val="center"/>
        <w:rPr>
          <w:rFonts w:hint="eastAsia"/>
        </w:rPr>
      </w:pPr>
    </w:p>
    <w:p w14:paraId="2D598305" w14:textId="77777777" w:rsidR="00D7692F" w:rsidRDefault="00D7692F">
      <w:pPr>
        <w:jc w:val="center"/>
        <w:rPr>
          <w:rFonts w:hint="eastAsia"/>
        </w:rPr>
      </w:pPr>
    </w:p>
    <w:p w14:paraId="5E042C9C" w14:textId="77777777" w:rsidR="00D7692F" w:rsidRDefault="00D7692F">
      <w:pPr>
        <w:jc w:val="center"/>
        <w:rPr>
          <w:rFonts w:hint="eastAsia"/>
        </w:rPr>
      </w:pPr>
    </w:p>
    <w:p w14:paraId="3AA483EF" w14:textId="77777777" w:rsidR="00D7692F" w:rsidRDefault="00D7692F">
      <w:pPr>
        <w:rPr>
          <w:rFonts w:hint="eastAsia"/>
        </w:rPr>
      </w:pPr>
    </w:p>
    <w:p w14:paraId="546631ED" w14:textId="77777777" w:rsidR="00D7692F" w:rsidRDefault="00D7692F">
      <w:pPr>
        <w:jc w:val="center"/>
        <w:rPr>
          <w:rFonts w:hint="eastAsia"/>
        </w:rPr>
      </w:pPr>
    </w:p>
    <w:p w14:paraId="6F964396" w14:textId="77777777" w:rsidR="00D7692F" w:rsidRDefault="00D7692F">
      <w:pPr>
        <w:jc w:val="center"/>
        <w:rPr>
          <w:rFonts w:hint="eastAsia"/>
        </w:rPr>
      </w:pPr>
    </w:p>
    <w:p w14:paraId="72ABC04F" w14:textId="77777777" w:rsidR="00D7692F" w:rsidRDefault="00D7692F">
      <w:pPr>
        <w:jc w:val="center"/>
        <w:rPr>
          <w:rFonts w:hint="eastAsia"/>
        </w:rPr>
      </w:pPr>
    </w:p>
    <w:p w14:paraId="41FD896A" w14:textId="77777777" w:rsidR="00D7692F" w:rsidRDefault="00D7692F">
      <w:pPr>
        <w:jc w:val="center"/>
        <w:rPr>
          <w:rFonts w:hint="eastAsia"/>
        </w:rPr>
      </w:pPr>
    </w:p>
    <w:p w14:paraId="368D84F2" w14:textId="77777777" w:rsidR="00D7692F" w:rsidRDefault="00D7692F">
      <w:pPr>
        <w:jc w:val="center"/>
        <w:rPr>
          <w:rFonts w:hint="eastAsia"/>
        </w:rPr>
      </w:pPr>
    </w:p>
    <w:p w14:paraId="6E31FECB" w14:textId="77777777" w:rsidR="00D7692F" w:rsidRDefault="00D7692F">
      <w:pPr>
        <w:jc w:val="center"/>
        <w:rPr>
          <w:rFonts w:hint="eastAsia"/>
        </w:rPr>
      </w:pPr>
    </w:p>
    <w:p w14:paraId="0F08AB82" w14:textId="77777777" w:rsidR="00D7692F" w:rsidRDefault="00D7692F">
      <w:pPr>
        <w:jc w:val="center"/>
        <w:rPr>
          <w:rFonts w:hint="eastAsia"/>
        </w:rPr>
      </w:pPr>
    </w:p>
    <w:p w14:paraId="5AA85425" w14:textId="77777777" w:rsidR="00D7692F" w:rsidRDefault="00000000">
      <w:pPr>
        <w:jc w:val="center"/>
        <w:rPr>
          <w:rFonts w:ascii="宋体" w:eastAsia="宋体" w:hAnsi="宋体" w:hint="eastAsia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团标制定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工作组 </w:t>
      </w:r>
    </w:p>
    <w:p w14:paraId="06B0F8F2" w14:textId="77777777" w:rsidR="00D7692F" w:rsidRDefault="00D7692F">
      <w:pPr>
        <w:jc w:val="center"/>
        <w:rPr>
          <w:rFonts w:ascii="宋体" w:eastAsia="宋体" w:hAnsi="宋体" w:hint="eastAsia"/>
          <w:sz w:val="28"/>
          <w:szCs w:val="28"/>
        </w:rPr>
      </w:pPr>
    </w:p>
    <w:p w14:paraId="4E4B05CC" w14:textId="77777777" w:rsidR="00D7692F" w:rsidRDefault="00000000">
      <w:pPr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二零二五年十月</w:t>
      </w:r>
    </w:p>
    <w:p w14:paraId="0362D2A3" w14:textId="77777777" w:rsidR="00D7692F" w:rsidRDefault="00D7692F">
      <w:pPr>
        <w:rPr>
          <w:rFonts w:hint="eastAsia"/>
        </w:rPr>
      </w:pPr>
    </w:p>
    <w:p w14:paraId="70AA4479" w14:textId="77777777" w:rsidR="00D7692F" w:rsidRDefault="00000000">
      <w:pPr>
        <w:jc w:val="center"/>
        <w:rPr>
          <w:rFonts w:ascii="方正大标宋简体" w:eastAsia="方正大标宋简体" w:hAnsi="黑体" w:hint="eastAsia"/>
          <w:spacing w:val="-14"/>
          <w:sz w:val="28"/>
          <w:szCs w:val="36"/>
        </w:rPr>
      </w:pPr>
      <w:r>
        <w:rPr>
          <w:rFonts w:ascii="方正大标宋简体" w:eastAsia="方正大标宋简体" w:hAnsi="黑体" w:hint="eastAsia"/>
          <w:spacing w:val="-14"/>
          <w:sz w:val="28"/>
          <w:szCs w:val="36"/>
        </w:rPr>
        <w:t>《废切削液原位绿色低碳智慧回收利用技术规范》团体标准</w:t>
      </w:r>
    </w:p>
    <w:p w14:paraId="4F11D69C" w14:textId="77777777" w:rsidR="00D7692F" w:rsidRDefault="00000000">
      <w:pPr>
        <w:jc w:val="center"/>
        <w:rPr>
          <w:rFonts w:ascii="方正大标宋简体" w:eastAsia="方正大标宋简体" w:hAnsi="黑体" w:hint="eastAsia"/>
          <w:sz w:val="28"/>
          <w:szCs w:val="36"/>
        </w:rPr>
      </w:pPr>
      <w:r>
        <w:rPr>
          <w:rFonts w:ascii="方正大标宋简体" w:eastAsia="方正大标宋简体" w:hAnsi="黑体" w:hint="eastAsia"/>
          <w:sz w:val="28"/>
          <w:szCs w:val="36"/>
        </w:rPr>
        <w:t>（征求意见稿）编制说明</w:t>
      </w:r>
    </w:p>
    <w:p w14:paraId="7A62F3DD" w14:textId="77777777" w:rsidR="00D7692F" w:rsidRDefault="00D7692F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41325348" w14:textId="77777777" w:rsidR="00D7692F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一、任务来源，主要起草单位</w:t>
      </w:r>
    </w:p>
    <w:p w14:paraId="4F84D72B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bookmarkStart w:id="0" w:name="_Hlk529782780"/>
      <w:r>
        <w:rPr>
          <w:rFonts w:ascii="华文宋体" w:eastAsia="华文宋体" w:hAnsi="华文宋体" w:hint="eastAsia"/>
          <w:sz w:val="24"/>
          <w:szCs w:val="24"/>
        </w:rPr>
        <w:t>中国中小企业协会</w:t>
      </w:r>
      <w:bookmarkEnd w:id="0"/>
      <w:r>
        <w:rPr>
          <w:rFonts w:ascii="华文宋体" w:eastAsia="华文宋体" w:hAnsi="华文宋体" w:hint="eastAsia"/>
          <w:sz w:val="24"/>
          <w:szCs w:val="24"/>
        </w:rPr>
        <w:t>下达的2025年团体标准修订编制计划，将《废切削液原位绿色低碳智慧回收利用技术规范》列为标准编制项目，并于2</w:t>
      </w:r>
      <w:r>
        <w:rPr>
          <w:rFonts w:ascii="华文宋体" w:eastAsia="华文宋体" w:hAnsi="华文宋体"/>
          <w:sz w:val="24"/>
          <w:szCs w:val="24"/>
        </w:rPr>
        <w:t>0</w:t>
      </w:r>
      <w:r>
        <w:rPr>
          <w:rFonts w:ascii="华文宋体" w:eastAsia="华文宋体" w:hAnsi="华文宋体" w:hint="eastAsia"/>
          <w:sz w:val="24"/>
          <w:szCs w:val="24"/>
        </w:rPr>
        <w:t>25年10月在全国团体标准信息平台上进行了立项公告。</w:t>
      </w:r>
    </w:p>
    <w:p w14:paraId="105490F3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起草单位为常州海纳环保科技有限公司。</w:t>
      </w:r>
    </w:p>
    <w:p w14:paraId="45170ADC" w14:textId="77777777" w:rsidR="00D7692F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二、制定标准的必要性和意义</w:t>
      </w:r>
    </w:p>
    <w:p w14:paraId="7B7F934B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/>
          <w:b/>
          <w:sz w:val="24"/>
          <w:szCs w:val="24"/>
        </w:rPr>
        <w:t>1、项目必要性</w:t>
      </w:r>
    </w:p>
    <w:p w14:paraId="0019793D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必要性：废切削液作为机械加工行业的典型危险废物，传统处理方式以 “委外处置” 为主，需经历收集、储存、运输等环节 —— 不仅运输过程中存在泄漏风险（可能污染土壤、水体），终端焚烧、填埋处置还会产生二噁英、重金属渗滤液等污染物，且全链条能耗较高（如运输环节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百公里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>油耗约 30L，焚烧处置每吨需消耗标准煤 0.5 吨以上）。本规范聚焦 “原位回收利用”，通过技术引导实现废切削液在生产现场的循环再生，减少委外处置量（理论上可使 90% 以上的废切削液转化为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再生液回用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>）；同时强调 “低碳” 要求，明确设备能耗限值（如再生处理每吨废液能耗不超过 50kWh）、温室气体排放核算方法，推动企业采用低能耗工艺（如膜分离替代传统蒸发浓缩），从源头降低废切削液处理的环境影响与碳足迹，助力 “双碳” 目标实现。</w:t>
      </w:r>
    </w:p>
    <w:p w14:paraId="4C1A3742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可行性：机械加工行业面临 “废切削液处理成本高、资源浪费严重” 的双重痛点：一方面，委外处置费用持续攀升（当前每吨废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切削液委外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 xml:space="preserve">处置成本约 </w:t>
      </w:r>
      <w:r>
        <w:rPr>
          <w:rFonts w:ascii="华文宋体" w:eastAsia="华文宋体" w:hAnsi="华文宋体" w:hint="eastAsia"/>
          <w:sz w:val="24"/>
          <w:szCs w:val="24"/>
        </w:rPr>
        <w:lastRenderedPageBreak/>
        <w:t>3000-5000 元，部分高浓度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废液超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 xml:space="preserve"> 8000 元），且处置周期长（平均 15-30 天），影响生产连续性；另一方面，废切削液中约 70%-80% 为可回收利用的基础油、水及有效添加剂，传统处置方式将其直接废弃，造成资源严重浪费。据统计，我国机械加工行业每年产生废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切削液超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 xml:space="preserve"> 500 万吨，若按委外处置率 80% 计算，年处置成本超 120 亿元，且浪费的可回收资源价值超 50 亿元。本技术规范通过推广原位回收利用技术，可使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再生液回用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>率达到 85% 以上，每吨废液处理成本降至委外处置的 1/3-1/2，既能缓解企业成本压力，又能实现资源循环，是解决传统处理困境的必要手段。</w:t>
      </w:r>
    </w:p>
    <w:p w14:paraId="67EFDD55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/>
          <w:b/>
          <w:sz w:val="24"/>
          <w:szCs w:val="24"/>
        </w:rPr>
        <w:t>2、项目意义</w:t>
      </w:r>
    </w:p>
    <w:p w14:paraId="35640309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当前废切削液回收利用领域存在技术路线混乱、处理效果参差不齐的问题 —— 部分企业采用简单过滤、稀释等粗放式处理手段，不仅无法实现有害物质的有效去除，还可能导致二次污染；而少数具备先进技术的企业，因缺乏统一标准，技术参数、操作流程、效果评估等环节难以量化对比。本技术规范通过明确原位回收利用的核心技术指标（如污染物去除率、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再生液回用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>率）、设备运行参数（如过滤精度、能耗阈值）、操作流程（如预处理、反应、分离的步骤要求）及安全控制要求，可有效统一行业技术应用标准，避免 “技术乱象”，引导企业从 “无序处理” 向 “标准化回收” 转型，确保废切削液回收利用过程的规范性与稳定性。</w:t>
      </w:r>
    </w:p>
    <w:p w14:paraId="6066F95C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本项目旨在借助标准化手段，针对项目所属细分行业的特点，制定相应的标准，可以为行业内企业提供技术规范，填补本行业标准空白，从而规范市场，促进标准化应用水平升级，引领行业高质量发展。。</w:t>
      </w:r>
    </w:p>
    <w:p w14:paraId="56CD69A4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/>
          <w:b/>
          <w:sz w:val="24"/>
          <w:szCs w:val="24"/>
        </w:rPr>
        <w:t>3、应用前景</w:t>
      </w:r>
    </w:p>
    <w:p w14:paraId="79421DD9" w14:textId="77777777" w:rsidR="00D7692F" w:rsidRDefault="00000000">
      <w:pPr>
        <w:ind w:firstLineChars="200" w:firstLine="480"/>
        <w:rPr>
          <w:rFonts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lastRenderedPageBreak/>
        <w:t>废切削液原位回收利用技术的核心原理（如高效分离、水质净化、智慧监控）可向其他工业废液处理领域延伸 —— 例如，在机械清洗废液（成分与切削液类似，含油污、表面活性剂）、电镀前处理废液（含重金属、有机酸）的处理中，可借鉴本规范中的过滤、吸附、在线监测技术，实现 “技术复用”；在矿山开采、石油化工等领域的含油废水处理中，可参考 “低碳原位处理” 理念，减少废水运输与终端处置量。此外，随着技术的成熟，再生液中的添加剂、浓缩液中的有用成分还可进一步回收（如从浓缩液中提取基础油，纯度可达 95% 以上，可作为燃料或化工原料），形成 “处理 - 回收 - 再利用” 的全链条产业，拓展技术应用的深度与广度。</w:t>
      </w:r>
    </w:p>
    <w:p w14:paraId="7020BB14" w14:textId="77777777" w:rsidR="00D7692F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三、主要工作过程</w:t>
      </w:r>
    </w:p>
    <w:p w14:paraId="7C006C26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202</w:t>
      </w:r>
      <w:r>
        <w:rPr>
          <w:rFonts w:ascii="华文宋体" w:eastAsia="华文宋体" w:hAnsi="华文宋体" w:hint="eastAsia"/>
          <w:sz w:val="24"/>
          <w:szCs w:val="24"/>
        </w:rPr>
        <w:t>5</w:t>
      </w:r>
      <w:r>
        <w:rPr>
          <w:rFonts w:ascii="华文宋体" w:eastAsia="华文宋体" w:hAnsi="华文宋体"/>
          <w:sz w:val="24"/>
          <w:szCs w:val="24"/>
        </w:rPr>
        <w:t xml:space="preserve"> 年 </w:t>
      </w:r>
      <w:r>
        <w:rPr>
          <w:rFonts w:ascii="华文宋体" w:eastAsia="华文宋体" w:hAnsi="华文宋体" w:hint="eastAsia"/>
          <w:sz w:val="24"/>
          <w:szCs w:val="24"/>
        </w:rPr>
        <w:t>10</w:t>
      </w:r>
      <w:r>
        <w:rPr>
          <w:rFonts w:ascii="华文宋体" w:eastAsia="华文宋体" w:hAnsi="华文宋体"/>
          <w:sz w:val="24"/>
          <w:szCs w:val="24"/>
        </w:rPr>
        <w:t>月，完成《</w:t>
      </w:r>
      <w:r>
        <w:rPr>
          <w:rFonts w:ascii="华文宋体" w:eastAsia="华文宋体" w:hAnsi="华文宋体" w:hint="eastAsia"/>
          <w:sz w:val="24"/>
          <w:szCs w:val="24"/>
        </w:rPr>
        <w:t>废切削液原位绿色低碳智慧回收利用技术规范</w:t>
      </w:r>
      <w:r>
        <w:rPr>
          <w:rFonts w:ascii="华文宋体" w:eastAsia="华文宋体" w:hAnsi="华文宋体"/>
          <w:sz w:val="24"/>
          <w:szCs w:val="24"/>
        </w:rPr>
        <w:t>》的立项。标准立项计划下达后，根据相关文件的要求，明确小组成员工作任务并制定了详细的工作计划。</w:t>
      </w:r>
    </w:p>
    <w:p w14:paraId="3741D668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202</w:t>
      </w:r>
      <w:r>
        <w:rPr>
          <w:rFonts w:ascii="华文宋体" w:eastAsia="华文宋体" w:hAnsi="华文宋体" w:hint="eastAsia"/>
          <w:sz w:val="24"/>
          <w:szCs w:val="24"/>
        </w:rPr>
        <w:t>5</w:t>
      </w:r>
      <w:r>
        <w:rPr>
          <w:rFonts w:ascii="华文宋体" w:eastAsia="华文宋体" w:hAnsi="华文宋体"/>
          <w:sz w:val="24"/>
          <w:szCs w:val="24"/>
        </w:rPr>
        <w:t xml:space="preserve"> 年 </w:t>
      </w:r>
      <w:r>
        <w:rPr>
          <w:rFonts w:ascii="华文宋体" w:eastAsia="华文宋体" w:hAnsi="华文宋体" w:hint="eastAsia"/>
          <w:sz w:val="24"/>
          <w:szCs w:val="24"/>
        </w:rPr>
        <w:t>10</w:t>
      </w:r>
      <w:r>
        <w:rPr>
          <w:rFonts w:ascii="华文宋体" w:eastAsia="华文宋体" w:hAnsi="华文宋体"/>
          <w:sz w:val="24"/>
          <w:szCs w:val="24"/>
        </w:rPr>
        <w:t xml:space="preserve"> 月，标准编制起草组对国内外的相关行业、标准、科研成果、专著等开展广泛、深入的调研，在此基础上完成《</w:t>
      </w:r>
      <w:r>
        <w:rPr>
          <w:rFonts w:ascii="华文宋体" w:eastAsia="华文宋体" w:hAnsi="华文宋体" w:hint="eastAsia"/>
          <w:sz w:val="24"/>
          <w:szCs w:val="24"/>
        </w:rPr>
        <w:t>废切削液原位绿色低碳智慧回收利用技术规范</w:t>
      </w:r>
      <w:r>
        <w:rPr>
          <w:rFonts w:ascii="华文宋体" w:eastAsia="华文宋体" w:hAnsi="华文宋体"/>
          <w:sz w:val="24"/>
          <w:szCs w:val="24"/>
        </w:rPr>
        <w:t>》的草案。随后标准制定小组与相关专家经多次研究、讨论对草案进行数次修改，于202</w:t>
      </w:r>
      <w:r>
        <w:rPr>
          <w:rFonts w:ascii="华文宋体" w:eastAsia="华文宋体" w:hAnsi="华文宋体" w:hint="eastAsia"/>
          <w:sz w:val="24"/>
          <w:szCs w:val="24"/>
        </w:rPr>
        <w:t>5</w:t>
      </w:r>
      <w:r>
        <w:rPr>
          <w:rFonts w:ascii="华文宋体" w:eastAsia="华文宋体" w:hAnsi="华文宋体"/>
          <w:sz w:val="24"/>
          <w:szCs w:val="24"/>
        </w:rPr>
        <w:t>年</w:t>
      </w:r>
      <w:r>
        <w:rPr>
          <w:rFonts w:ascii="华文宋体" w:eastAsia="华文宋体" w:hAnsi="华文宋体" w:hint="eastAsia"/>
          <w:sz w:val="24"/>
          <w:szCs w:val="24"/>
        </w:rPr>
        <w:t>11</w:t>
      </w:r>
      <w:r>
        <w:rPr>
          <w:rFonts w:ascii="华文宋体" w:eastAsia="华文宋体" w:hAnsi="华文宋体"/>
          <w:sz w:val="24"/>
          <w:szCs w:val="24"/>
        </w:rPr>
        <w:t>月提交《</w:t>
      </w:r>
      <w:r>
        <w:rPr>
          <w:rFonts w:ascii="华文宋体" w:eastAsia="华文宋体" w:hAnsi="华文宋体" w:hint="eastAsia"/>
          <w:sz w:val="24"/>
          <w:szCs w:val="24"/>
        </w:rPr>
        <w:t>废切削液原位绿色低碳智慧回收利用技术规范</w:t>
      </w:r>
      <w:r>
        <w:rPr>
          <w:rFonts w:ascii="华文宋体" w:eastAsia="华文宋体" w:hAnsi="华文宋体"/>
          <w:sz w:val="24"/>
          <w:szCs w:val="24"/>
        </w:rPr>
        <w:t>》标准征求意见稿及征求意见稿编制说明，拟定于202</w:t>
      </w:r>
      <w:r>
        <w:rPr>
          <w:rFonts w:ascii="华文宋体" w:eastAsia="华文宋体" w:hAnsi="华文宋体" w:hint="eastAsia"/>
          <w:sz w:val="24"/>
          <w:szCs w:val="24"/>
        </w:rPr>
        <w:t>5</w:t>
      </w:r>
      <w:r>
        <w:rPr>
          <w:rFonts w:ascii="华文宋体" w:eastAsia="华文宋体" w:hAnsi="华文宋体"/>
          <w:sz w:val="24"/>
          <w:szCs w:val="24"/>
        </w:rPr>
        <w:t>年</w:t>
      </w:r>
      <w:r>
        <w:rPr>
          <w:rFonts w:ascii="华文宋体" w:eastAsia="华文宋体" w:hAnsi="华文宋体" w:hint="eastAsia"/>
          <w:sz w:val="24"/>
          <w:szCs w:val="24"/>
        </w:rPr>
        <w:t>11</w:t>
      </w:r>
      <w:r>
        <w:rPr>
          <w:rFonts w:ascii="华文宋体" w:eastAsia="华文宋体" w:hAnsi="华文宋体"/>
          <w:sz w:val="24"/>
          <w:szCs w:val="24"/>
        </w:rPr>
        <w:t>月在网上公示征求意见稿，广泛征求各方意见和建议。</w:t>
      </w:r>
    </w:p>
    <w:p w14:paraId="412F5803" w14:textId="77777777" w:rsidR="00D7692F" w:rsidRDefault="00000000">
      <w:pPr>
        <w:ind w:firstLineChars="200" w:firstLine="480"/>
        <w:rPr>
          <w:rFonts w:hint="eastAsia"/>
          <w:sz w:val="24"/>
          <w:szCs w:val="24"/>
          <w:highlight w:val="yellow"/>
        </w:rPr>
      </w:pPr>
      <w:r>
        <w:rPr>
          <w:rFonts w:ascii="华文宋体" w:eastAsia="华文宋体" w:hAnsi="华文宋体" w:hint="eastAsia"/>
          <w:sz w:val="24"/>
          <w:szCs w:val="24"/>
        </w:rPr>
        <w:t>制定小组将根据各方意见和建议对标准进行修改后形成送审稿，拟定</w:t>
      </w:r>
      <w:r>
        <w:rPr>
          <w:rFonts w:ascii="华文宋体" w:eastAsia="华文宋体" w:hAnsi="华文宋体"/>
          <w:sz w:val="24"/>
          <w:szCs w:val="24"/>
        </w:rPr>
        <w:t xml:space="preserve"> 20</w:t>
      </w:r>
      <w:r>
        <w:rPr>
          <w:rFonts w:ascii="华文宋体" w:eastAsia="华文宋体" w:hAnsi="华文宋体" w:hint="eastAsia"/>
          <w:sz w:val="24"/>
          <w:szCs w:val="24"/>
        </w:rPr>
        <w:t>25</w:t>
      </w:r>
      <w:r>
        <w:rPr>
          <w:rFonts w:ascii="华文宋体" w:eastAsia="华文宋体" w:hAnsi="华文宋体"/>
          <w:sz w:val="24"/>
          <w:szCs w:val="24"/>
        </w:rPr>
        <w:t xml:space="preserve"> 年 </w:t>
      </w:r>
      <w:r>
        <w:rPr>
          <w:rFonts w:ascii="华文宋体" w:eastAsia="华文宋体" w:hAnsi="华文宋体" w:hint="eastAsia"/>
          <w:sz w:val="24"/>
          <w:szCs w:val="24"/>
        </w:rPr>
        <w:t>12</w:t>
      </w:r>
      <w:r>
        <w:rPr>
          <w:rFonts w:ascii="华文宋体" w:eastAsia="华文宋体" w:hAnsi="华文宋体"/>
          <w:sz w:val="24"/>
          <w:szCs w:val="24"/>
        </w:rPr>
        <w:t>月召开专家审查会并根据审查专家的意见与建议对送审稿进行补充、完善，完成报批稿后发布。</w:t>
      </w:r>
    </w:p>
    <w:p w14:paraId="37293B2D" w14:textId="77777777" w:rsidR="00D7692F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四、制定标准的原则和依据，与现行法律、法规、标准的关系</w:t>
      </w:r>
    </w:p>
    <w:p w14:paraId="2F82F1E3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本标准依据相关行业标准，标准编制遵循“前瞻性、实用性、</w:t>
      </w:r>
      <w:r>
        <w:rPr>
          <w:rFonts w:ascii="华文宋体" w:eastAsia="华文宋体" w:hAnsi="华文宋体"/>
          <w:sz w:val="24"/>
          <w:szCs w:val="24"/>
        </w:rPr>
        <w:t xml:space="preserve"> 统一性、规范性”的原则，注重标准的可操作性，严格按照 GB/T 1.1-2020《标准化工作导则第1部分：标准化文件的结构和起草规则》的要求进行编写。</w:t>
      </w:r>
    </w:p>
    <w:p w14:paraId="64B6B817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  <w:highlight w:val="yellow"/>
        </w:rPr>
      </w:pPr>
      <w:r>
        <w:rPr>
          <w:rFonts w:ascii="华文宋体" w:eastAsia="华文宋体" w:hAnsi="华文宋体" w:hint="eastAsia"/>
          <w:sz w:val="24"/>
          <w:szCs w:val="24"/>
        </w:rPr>
        <w:t>本标准符合现行相关法律、法规、规章及相关标准，与强制性标准协调一致。</w:t>
      </w:r>
    </w:p>
    <w:p w14:paraId="64C66DD4" w14:textId="77777777" w:rsidR="00D7692F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五、主要条款的说明，主要技术指标的论述</w:t>
      </w:r>
    </w:p>
    <w:p w14:paraId="725B1357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/>
          <w:b/>
          <w:sz w:val="24"/>
          <w:szCs w:val="24"/>
        </w:rPr>
        <w:t>1、</w:t>
      </w:r>
      <w:r>
        <w:rPr>
          <w:rFonts w:ascii="华文宋体" w:eastAsia="华文宋体" w:hAnsi="华文宋体" w:hint="eastAsia"/>
          <w:b/>
          <w:sz w:val="24"/>
          <w:szCs w:val="24"/>
        </w:rPr>
        <w:t>标准</w:t>
      </w:r>
      <w:r>
        <w:rPr>
          <w:rFonts w:ascii="华文宋体" w:eastAsia="华文宋体" w:hAnsi="华文宋体"/>
          <w:b/>
          <w:sz w:val="24"/>
          <w:szCs w:val="24"/>
        </w:rPr>
        <w:t>适用范围的确定</w:t>
      </w:r>
    </w:p>
    <w:p w14:paraId="2B01F0BC" w14:textId="77777777" w:rsidR="00D7692F" w:rsidRDefault="00000000">
      <w:pPr>
        <w:spacing w:line="360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本标准适用于废切削液原位绿色低碳智慧回收利用技术规范。</w:t>
      </w:r>
    </w:p>
    <w:p w14:paraId="4EC2F4A1" w14:textId="77777777" w:rsidR="00D7692F" w:rsidRDefault="00000000">
      <w:pPr>
        <w:topLinePunct/>
        <w:spacing w:line="360" w:lineRule="auto"/>
        <w:ind w:firstLineChars="200" w:firstLine="48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2、规范性引用文件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5A0D7D1B" w14:textId="77777777" w:rsidR="00D7692F" w:rsidRDefault="00000000">
      <w:pPr>
        <w:spacing w:line="360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列出了本文件引用的标准文件。 </w:t>
      </w:r>
    </w:p>
    <w:p w14:paraId="4C581956" w14:textId="77777777" w:rsidR="00D7692F" w:rsidRDefault="00000000">
      <w:pPr>
        <w:topLinePunct/>
        <w:spacing w:line="360" w:lineRule="auto"/>
        <w:ind w:firstLineChars="200" w:firstLine="480"/>
        <w:jc w:val="left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 xml:space="preserve">3、术语和定义 </w:t>
      </w:r>
    </w:p>
    <w:p w14:paraId="7456BD01" w14:textId="77777777" w:rsidR="00D7692F" w:rsidRDefault="00000000">
      <w:pPr>
        <w:spacing w:line="360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列出了本文件所界定的术语和定义。</w:t>
      </w:r>
    </w:p>
    <w:p w14:paraId="00E5B195" w14:textId="77777777" w:rsidR="00D7692F" w:rsidRDefault="00000000">
      <w:pPr>
        <w:topLinePunct/>
        <w:spacing w:line="360" w:lineRule="auto"/>
        <w:ind w:firstLineChars="200" w:firstLine="480"/>
        <w:jc w:val="left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5、技术要求</w:t>
      </w:r>
    </w:p>
    <w:p w14:paraId="51710138" w14:textId="77777777" w:rsidR="00D7692F" w:rsidRDefault="00000000">
      <w:pPr>
        <w:spacing w:line="360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根据</w:t>
      </w:r>
      <w:r>
        <w:rPr>
          <w:rFonts w:hint="eastAsia"/>
        </w:rPr>
        <w:t>废切削液原位绿色低碳智慧回收利用</w:t>
      </w:r>
      <w:r>
        <w:rPr>
          <w:rFonts w:ascii="华文宋体" w:eastAsia="华文宋体" w:hAnsi="华文宋体" w:hint="eastAsia"/>
          <w:sz w:val="24"/>
          <w:szCs w:val="24"/>
        </w:rPr>
        <w:t>情况，确定主要技术内容。技术要求主要包括废切削液预处理、核心回收处理工艺、设备要求等方面。</w:t>
      </w:r>
    </w:p>
    <w:p w14:paraId="5E170876" w14:textId="77777777" w:rsidR="00D7692F" w:rsidRDefault="00000000">
      <w:pPr>
        <w:topLinePunct/>
        <w:spacing w:line="360" w:lineRule="auto"/>
        <w:ind w:firstLineChars="200" w:firstLine="480"/>
        <w:jc w:val="left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6、智慧控制系统</w:t>
      </w:r>
    </w:p>
    <w:p w14:paraId="42CA498A" w14:textId="77777777" w:rsidR="00D7692F" w:rsidRDefault="00000000">
      <w:pPr>
        <w:spacing w:line="360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主要包括智慧控制系统要求、数据分析与决策、自动控制。</w:t>
      </w:r>
    </w:p>
    <w:p w14:paraId="70D250E9" w14:textId="77777777" w:rsidR="00D7692F" w:rsidRDefault="00000000">
      <w:pPr>
        <w:topLinePunct/>
        <w:spacing w:line="360" w:lineRule="auto"/>
        <w:ind w:firstLineChars="200" w:firstLine="480"/>
        <w:jc w:val="left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7、绿色低碳</w:t>
      </w:r>
    </w:p>
    <w:p w14:paraId="0DA2865A" w14:textId="77777777" w:rsidR="00D7692F" w:rsidRDefault="00000000">
      <w:pPr>
        <w:spacing w:line="360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规定了能源优化、资源循环、碳排放核算与管理等。</w:t>
      </w:r>
    </w:p>
    <w:p w14:paraId="6F9C5760" w14:textId="77777777" w:rsidR="00D7692F" w:rsidRDefault="00000000">
      <w:pPr>
        <w:topLinePunct/>
        <w:spacing w:line="360" w:lineRule="auto"/>
        <w:ind w:firstLineChars="200" w:firstLine="480"/>
        <w:jc w:val="left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8、操作流程</w:t>
      </w:r>
    </w:p>
    <w:p w14:paraId="7A68DDFB" w14:textId="77777777" w:rsidR="00D7692F" w:rsidRDefault="00000000">
      <w:pPr>
        <w:spacing w:line="360" w:lineRule="auto"/>
        <w:ind w:firstLineChars="200" w:firstLine="480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对开机前准备、开机运行、关机操作等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作出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>规范。</w:t>
      </w:r>
    </w:p>
    <w:p w14:paraId="24316A74" w14:textId="77777777" w:rsidR="00D7692F" w:rsidRDefault="00000000">
      <w:pPr>
        <w:ind w:firstLineChars="200" w:firstLine="560"/>
        <w:rPr>
          <w:rFonts w:ascii="仿宋_GB2312" w:eastAsia="仿宋_GB2312" w:hAnsi="仿宋" w:hint="eastAsia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>六、重大意见分歧的处理依据和结果</w:t>
      </w:r>
    </w:p>
    <w:p w14:paraId="16CDB990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lastRenderedPageBreak/>
        <w:t>无重大意见分歧。</w:t>
      </w:r>
    </w:p>
    <w:p w14:paraId="6D547F7C" w14:textId="77777777" w:rsidR="00D7692F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七、其他事项说明</w:t>
      </w:r>
    </w:p>
    <w:p w14:paraId="5DAB9E66" w14:textId="77777777" w:rsidR="00D7692F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本标准不涉及专利、商标等知识产权问题。</w:t>
      </w:r>
    </w:p>
    <w:p w14:paraId="43908296" w14:textId="77777777" w:rsidR="00D7692F" w:rsidRDefault="00D7692F">
      <w:pPr>
        <w:ind w:firstLineChars="200" w:firstLine="480"/>
        <w:rPr>
          <w:rFonts w:hint="eastAsia"/>
          <w:sz w:val="24"/>
          <w:szCs w:val="24"/>
        </w:rPr>
      </w:pPr>
    </w:p>
    <w:p w14:paraId="6B215294" w14:textId="77777777" w:rsidR="00D7692F" w:rsidRDefault="00D7692F">
      <w:pPr>
        <w:ind w:firstLineChars="200" w:firstLine="480"/>
        <w:rPr>
          <w:rFonts w:hint="eastAsia"/>
          <w:sz w:val="24"/>
          <w:szCs w:val="24"/>
        </w:rPr>
      </w:pPr>
    </w:p>
    <w:p w14:paraId="153EA85F" w14:textId="77777777" w:rsidR="00D7692F" w:rsidRPr="000E0EC5" w:rsidRDefault="00000000">
      <w:pPr>
        <w:ind w:firstLineChars="200" w:firstLine="480"/>
        <w:jc w:val="right"/>
        <w:rPr>
          <w:rFonts w:ascii="华文宋体" w:eastAsia="华文宋体" w:hAnsi="华文宋体" w:hint="eastAsia"/>
          <w:sz w:val="24"/>
          <w:szCs w:val="24"/>
        </w:rPr>
      </w:pPr>
      <w:r w:rsidRPr="000E0EC5">
        <w:rPr>
          <w:rFonts w:ascii="华文宋体" w:eastAsia="华文宋体" w:hAnsi="华文宋体" w:hint="eastAsia"/>
          <w:sz w:val="24"/>
          <w:szCs w:val="24"/>
        </w:rPr>
        <w:t>《废切削液原位绿色低碳智慧回收利用技术规范</w:t>
      </w:r>
      <w:r w:rsidRPr="000E0EC5">
        <w:rPr>
          <w:rFonts w:ascii="华文宋体" w:eastAsia="华文宋体" w:hAnsi="华文宋体"/>
          <w:sz w:val="24"/>
          <w:szCs w:val="24"/>
        </w:rPr>
        <w:t>》编制起草组</w:t>
      </w:r>
    </w:p>
    <w:p w14:paraId="78298997" w14:textId="22C7B583" w:rsidR="00D7692F" w:rsidRPr="000E0EC5" w:rsidRDefault="00000000">
      <w:pPr>
        <w:ind w:firstLineChars="200" w:firstLine="480"/>
        <w:jc w:val="right"/>
        <w:rPr>
          <w:rFonts w:ascii="华文宋体" w:eastAsia="华文宋体" w:hAnsi="华文宋体" w:hint="eastAsia"/>
          <w:sz w:val="24"/>
          <w:szCs w:val="24"/>
        </w:rPr>
      </w:pPr>
      <w:r w:rsidRPr="000E0EC5">
        <w:rPr>
          <w:rFonts w:ascii="华文宋体" w:eastAsia="华文宋体" w:hAnsi="华文宋体"/>
          <w:sz w:val="24"/>
          <w:szCs w:val="24"/>
        </w:rPr>
        <w:t>20</w:t>
      </w:r>
      <w:r w:rsidRPr="000E0EC5">
        <w:rPr>
          <w:rFonts w:ascii="华文宋体" w:eastAsia="华文宋体" w:hAnsi="华文宋体" w:hint="eastAsia"/>
          <w:sz w:val="24"/>
          <w:szCs w:val="24"/>
        </w:rPr>
        <w:t>25</w:t>
      </w:r>
      <w:r w:rsidRPr="000E0EC5">
        <w:rPr>
          <w:rFonts w:ascii="华文宋体" w:eastAsia="华文宋体" w:hAnsi="华文宋体"/>
          <w:sz w:val="24"/>
          <w:szCs w:val="24"/>
        </w:rPr>
        <w:t>年</w:t>
      </w:r>
      <w:r w:rsidRPr="000E0EC5">
        <w:rPr>
          <w:rFonts w:ascii="华文宋体" w:eastAsia="华文宋体" w:hAnsi="华文宋体" w:hint="eastAsia"/>
          <w:sz w:val="24"/>
          <w:szCs w:val="24"/>
        </w:rPr>
        <w:t>10</w:t>
      </w:r>
      <w:r w:rsidRPr="000E0EC5">
        <w:rPr>
          <w:rFonts w:ascii="华文宋体" w:eastAsia="华文宋体" w:hAnsi="华文宋体"/>
          <w:sz w:val="24"/>
          <w:szCs w:val="24"/>
        </w:rPr>
        <w:t>月</w:t>
      </w:r>
    </w:p>
    <w:sectPr w:rsidR="00D7692F" w:rsidRPr="000E0EC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F47D" w14:textId="77777777" w:rsidR="00152ADC" w:rsidRDefault="00152ADC">
      <w:pPr>
        <w:rPr>
          <w:rFonts w:hint="eastAsia"/>
        </w:rPr>
      </w:pPr>
      <w:r>
        <w:separator/>
      </w:r>
    </w:p>
  </w:endnote>
  <w:endnote w:type="continuationSeparator" w:id="0">
    <w:p w14:paraId="0E241895" w14:textId="77777777" w:rsidR="00152ADC" w:rsidRDefault="00152A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迷你简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386030"/>
    </w:sdtPr>
    <w:sdtContent>
      <w:p w14:paraId="3B9C1C53" w14:textId="77777777" w:rsidR="00D7692F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9B5C0" w14:textId="77777777" w:rsidR="00D7692F" w:rsidRDefault="00D7692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4DD6" w14:textId="77777777" w:rsidR="00152ADC" w:rsidRDefault="00152ADC">
      <w:pPr>
        <w:rPr>
          <w:rFonts w:hint="eastAsia"/>
        </w:rPr>
      </w:pPr>
      <w:r>
        <w:separator/>
      </w:r>
    </w:p>
  </w:footnote>
  <w:footnote w:type="continuationSeparator" w:id="0">
    <w:p w14:paraId="11F1FF09" w14:textId="77777777" w:rsidR="00152ADC" w:rsidRDefault="00152A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ViYzU2ZWVkNzY5OTM5NzlmMTk1NDFlYjUzNjc5MzcifQ=="/>
  </w:docVars>
  <w:rsids>
    <w:rsidRoot w:val="00374338"/>
    <w:rsid w:val="000125A8"/>
    <w:rsid w:val="00051CD8"/>
    <w:rsid w:val="000B1B6F"/>
    <w:rsid w:val="000E0EC5"/>
    <w:rsid w:val="00111026"/>
    <w:rsid w:val="00152ADC"/>
    <w:rsid w:val="00175A02"/>
    <w:rsid w:val="001F703B"/>
    <w:rsid w:val="00207C81"/>
    <w:rsid w:val="0022020F"/>
    <w:rsid w:val="00251F19"/>
    <w:rsid w:val="002A0180"/>
    <w:rsid w:val="00374338"/>
    <w:rsid w:val="003A3501"/>
    <w:rsid w:val="004731BB"/>
    <w:rsid w:val="004B3083"/>
    <w:rsid w:val="004D31B6"/>
    <w:rsid w:val="00503232"/>
    <w:rsid w:val="0052054D"/>
    <w:rsid w:val="00675856"/>
    <w:rsid w:val="006956BB"/>
    <w:rsid w:val="006A5831"/>
    <w:rsid w:val="00813B78"/>
    <w:rsid w:val="008310B7"/>
    <w:rsid w:val="008F665A"/>
    <w:rsid w:val="00912660"/>
    <w:rsid w:val="00965F8E"/>
    <w:rsid w:val="00976241"/>
    <w:rsid w:val="00A66ACC"/>
    <w:rsid w:val="00A9131C"/>
    <w:rsid w:val="00AB2A0A"/>
    <w:rsid w:val="00AD2E45"/>
    <w:rsid w:val="00B70051"/>
    <w:rsid w:val="00B90213"/>
    <w:rsid w:val="00BD042C"/>
    <w:rsid w:val="00D61393"/>
    <w:rsid w:val="00D7692F"/>
    <w:rsid w:val="00EA1E91"/>
    <w:rsid w:val="00FA54AD"/>
    <w:rsid w:val="00FD05E7"/>
    <w:rsid w:val="07634E43"/>
    <w:rsid w:val="45C27884"/>
    <w:rsid w:val="49F918DB"/>
    <w:rsid w:val="6C3652EF"/>
    <w:rsid w:val="6F654C8C"/>
    <w:rsid w:val="76B5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E04E2"/>
  <w15:docId w15:val="{96710850-539D-408D-BDA8-39ECD2D1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1267</Words>
  <Characters>1318</Characters>
  <Application>Microsoft Office Word</Application>
  <DocSecurity>0</DocSecurity>
  <Lines>73</Lines>
  <Paragraphs>49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 alan</dc:creator>
  <cp:lastModifiedBy>jie wu</cp:lastModifiedBy>
  <cp:revision>8</cp:revision>
  <dcterms:created xsi:type="dcterms:W3CDTF">2022-04-02T03:18:00Z</dcterms:created>
  <dcterms:modified xsi:type="dcterms:W3CDTF">2025-11-03T07:13:00Z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0F1283A55CED4513A9DCBD1976AE36FC_12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