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DFA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D69362">
            <w:pPr>
              <w:pStyle w:val="7"/>
              <w:framePr w:wrap="notBeside" w:vAnchor="page" w:hAnchor="page" w:x="1372" w:y="568"/>
              <w:tabs>
                <w:tab w:val="clear" w:pos="4153"/>
                <w:tab w:val="clear" w:pos="8306"/>
              </w:tabs>
              <w:jc w:val="left"/>
              <w:rPr>
                <w:rFonts w:ascii="黑体" w:hAnsi="黑体" w:eastAsia="黑体"/>
                <w:kern w:val="0"/>
                <w:sz w:val="21"/>
                <w:szCs w:val="21"/>
              </w:rPr>
            </w:pPr>
            <w:bookmarkStart w:id="0" w:name="mbookmark10"/>
            <w:bookmarkStart w:id="1" w:name="_Toc98860773"/>
            <w:r>
              <w:rPr>
                <w:rFonts w:ascii="Times New Roman" w:hAnsi="Times New Roman" w:eastAsia="黑体"/>
                <w:kern w:val="0"/>
                <w:sz w:val="21"/>
                <w:szCs w:val="21"/>
              </w:rPr>
              <w:t>ICS</w:t>
            </w:r>
            <w:r>
              <w:rPr>
                <w:rFonts w:ascii="黑体" w:hAnsi="黑体" w:eastAsia="黑体"/>
                <w:kern w:val="0"/>
                <w:sz w:val="21"/>
                <w:szCs w:val="21"/>
              </w:rPr>
              <w:t xml:space="preserve">  </w:t>
            </w:r>
          </w:p>
        </w:tc>
        <w:tc>
          <w:tcPr>
            <w:tcW w:w="8855" w:type="dxa"/>
          </w:tcPr>
          <w:p w14:paraId="2DA4BD6D">
            <w:pPr>
              <w:pStyle w:val="7"/>
              <w:framePr w:wrap="notBeside" w:vAnchor="page" w:hAnchor="page" w:x="1372" w:y="568"/>
              <w:tabs>
                <w:tab w:val="clear" w:pos="4153"/>
                <w:tab w:val="clear" w:pos="8306"/>
              </w:tabs>
              <w:jc w:val="both"/>
              <w:rPr>
                <w:rFonts w:ascii="黑体" w:hAnsi="黑体" w:eastAsia="黑体"/>
                <w:kern w:val="0"/>
                <w:sz w:val="21"/>
                <w:szCs w:val="21"/>
              </w:rPr>
            </w:pPr>
            <w:r>
              <w:rPr>
                <w:rFonts w:ascii="黑体" w:hAnsi="黑体" w:eastAsia="黑体"/>
                <w:kern w:val="0"/>
                <w:sz w:val="21"/>
                <w:szCs w:val="21"/>
              </w:rPr>
              <w:fldChar w:fldCharType="begin">
                <w:ffData>
                  <w:name w:val="ICS"/>
                  <w:enabled/>
                  <w:calcOnExit w:val="0"/>
                  <w:textInput>
                    <w:default w:val="点击此处添加ICS号"/>
                  </w:textInput>
                </w:ffData>
              </w:fldChar>
            </w:r>
            <w:bookmarkStart w:id="2" w:name="ICS"/>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ascii="黑体" w:hAnsi="黑体" w:eastAsia="黑体"/>
                <w:kern w:val="0"/>
                <w:sz w:val="21"/>
                <w:szCs w:val="21"/>
              </w:rPr>
              <w:t>11.120</w:t>
            </w:r>
            <w:r>
              <w:rPr>
                <w:rFonts w:ascii="黑体" w:hAnsi="黑体" w:eastAsia="黑体"/>
                <w:kern w:val="0"/>
                <w:sz w:val="21"/>
                <w:szCs w:val="21"/>
              </w:rPr>
              <w:fldChar w:fldCharType="end"/>
            </w:r>
            <w:bookmarkEnd w:id="2"/>
          </w:p>
        </w:tc>
      </w:tr>
      <w:tr w14:paraId="6657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FE54B2E">
            <w:pPr>
              <w:pStyle w:val="7"/>
              <w:framePr w:wrap="notBeside" w:vAnchor="page" w:hAnchor="page" w:x="1372" w:y="568"/>
              <w:tabs>
                <w:tab w:val="clear" w:pos="4153"/>
                <w:tab w:val="clear" w:pos="8306"/>
              </w:tabs>
              <w:spacing w:before="40"/>
              <w:jc w:val="left"/>
              <w:rPr>
                <w:rFonts w:ascii="黑体" w:hAnsi="黑体" w:eastAsia="黑体"/>
                <w:kern w:val="0"/>
                <w:sz w:val="21"/>
                <w:szCs w:val="21"/>
              </w:rPr>
            </w:pPr>
            <w:r>
              <w:rPr>
                <w:rFonts w:ascii="Times New Roman" w:hAnsi="Times New Roman" w:eastAsia="黑体"/>
                <w:kern w:val="0"/>
                <w:sz w:val="21"/>
                <w:szCs w:val="21"/>
              </w:rPr>
              <w:t xml:space="preserve">CCS </w:t>
            </w:r>
            <w:r>
              <w:rPr>
                <w:rFonts w:ascii="黑体" w:hAnsi="黑体" w:eastAsia="黑体"/>
                <w:kern w:val="0"/>
                <w:sz w:val="21"/>
                <w:szCs w:val="21"/>
              </w:rPr>
              <w:t xml:space="preserve"> </w:t>
            </w:r>
          </w:p>
        </w:tc>
        <w:tc>
          <w:tcPr>
            <w:tcW w:w="8855" w:type="dxa"/>
          </w:tcPr>
          <w:p w14:paraId="48EE9A0F">
            <w:pPr>
              <w:pStyle w:val="7"/>
              <w:framePr w:wrap="notBeside" w:vAnchor="page" w:hAnchor="page" w:x="1372" w:y="568"/>
              <w:tabs>
                <w:tab w:val="clear" w:pos="4153"/>
                <w:tab w:val="clear" w:pos="8306"/>
              </w:tabs>
              <w:spacing w:before="40"/>
              <w:jc w:val="left"/>
              <w:rPr>
                <w:rFonts w:ascii="黑体" w:hAnsi="黑体" w:eastAsia="黑体"/>
                <w:kern w:val="0"/>
                <w:sz w:val="21"/>
                <w:szCs w:val="21"/>
              </w:rPr>
            </w:pPr>
            <w:r>
              <w:rPr>
                <w:rFonts w:ascii="黑体" w:hAnsi="黑体" w:eastAsia="黑体"/>
                <w:kern w:val="0"/>
                <w:sz w:val="21"/>
                <w:szCs w:val="21"/>
              </w:rPr>
              <w:fldChar w:fldCharType="begin">
                <w:ffData>
                  <w:name w:val="CCS"/>
                  <w:enabled/>
                  <w:calcOnExit w:val="0"/>
                  <w:textInput>
                    <w:default w:val="点击此处添加CCS号"/>
                  </w:textInput>
                </w:ffData>
              </w:fldChar>
            </w:r>
            <w:bookmarkStart w:id="3" w:name="CCS"/>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ascii="黑体" w:hAnsi="黑体" w:eastAsia="黑体"/>
                <w:kern w:val="0"/>
                <w:sz w:val="21"/>
                <w:szCs w:val="21"/>
              </w:rPr>
              <w:t>C25</w:t>
            </w:r>
            <w:r>
              <w:rPr>
                <w:rFonts w:ascii="黑体" w:hAnsi="黑体" w:eastAsia="黑体"/>
                <w:kern w:val="0"/>
                <w:sz w:val="21"/>
                <w:szCs w:val="21"/>
              </w:rPr>
              <w:fldChar w:fldCharType="end"/>
            </w:r>
            <w:bookmarkEnd w:id="3"/>
          </w:p>
        </w:tc>
      </w:tr>
    </w:tbl>
    <w:p w14:paraId="1A360880">
      <w:pPr>
        <w:pStyle w:val="55"/>
        <w:framePr w:wrap="around" w:x="1305" w:y="2269"/>
        <w:rPr>
          <w:b w:val="0"/>
          <w:bCs w:val="0"/>
          <w:w w:val="100"/>
          <w:szCs w:val="48"/>
        </w:rPr>
      </w:pPr>
      <w:bookmarkStart w:id="4" w:name="_Hlk26473981"/>
      <w:r>
        <w:rPr>
          <w:rFonts w:hint="eastAsia"/>
          <w:b w:val="0"/>
          <w:w w:val="100"/>
        </w:rPr>
        <w:t>团体</w:t>
      </w:r>
      <w:r>
        <w:rPr>
          <w:rFonts w:hint="eastAsia"/>
          <w:b w:val="0"/>
          <w:bCs w:val="0"/>
          <w:w w:val="100"/>
          <w:szCs w:val="48"/>
        </w:rPr>
        <w:t>标准</w:t>
      </w:r>
    </w:p>
    <w:bookmarkEnd w:id="4"/>
    <w:p w14:paraId="59FCBB7A">
      <w:pPr>
        <w:pStyle w:val="59"/>
      </w:pPr>
      <w:r>
        <w:rPr>
          <w:rFonts w:hint="eastAsia"/>
        </w:rPr>
        <w:t>T/</w:t>
      </w:r>
      <w:bookmarkStart w:id="5" w:name="StdType"/>
      <w:r>
        <w:rPr>
          <w:rFonts w:hint="eastAsia"/>
        </w:rPr>
        <w:fldChar w:fldCharType="begin">
          <w:ffData>
            <w:name w:val="StdType"/>
            <w:enabled/>
            <w:calcOnExit w:val="0"/>
            <w:textInput>
              <w:default w:val="XXX"/>
            </w:textInput>
          </w:ffData>
        </w:fldChar>
      </w:r>
      <w:r>
        <w:rPr>
          <w:rFonts w:hint="eastAsia"/>
        </w:rPr>
        <w:instrText xml:space="preserve">FORMTEXT</w:instrText>
      </w:r>
      <w:r>
        <w:rPr>
          <w:rFonts w:hint="eastAsia"/>
        </w:rPr>
        <w:fldChar w:fldCharType="separate"/>
      </w:r>
      <w:r>
        <w:rPr>
          <w:rFonts w:hint="eastAsia"/>
        </w:rPr>
        <w:t>XXXX</w:t>
      </w:r>
      <w:r>
        <w:rPr>
          <w:rFonts w:hint="eastAsia"/>
        </w:rPr>
        <w:fldChar w:fldCharType="end"/>
      </w:r>
      <w:bookmarkEnd w:id="5"/>
      <w:r>
        <w:t xml:space="preserve"> </w:t>
      </w:r>
      <w:r>
        <w:fldChar w:fldCharType="begin">
          <w:ffData>
            <w:name w:val="StdNo_F"/>
            <w:enabled/>
            <w:calcOnExit w:val="0"/>
            <w:textInput>
              <w:default w:val="XXXX"/>
            </w:textInput>
          </w:ffData>
        </w:fldChar>
      </w:r>
      <w:bookmarkStart w:id="6" w:name="StdNo_F"/>
      <w:r>
        <w:instrText xml:space="preserve"> FORMTEXT </w:instrText>
      </w:r>
      <w:r>
        <w:fldChar w:fldCharType="separate"/>
      </w:r>
      <w:r>
        <w:rPr>
          <w:rFonts w:hint="eastAsia"/>
        </w:rPr>
        <w:t>     </w:t>
      </w:r>
      <w:r>
        <w:fldChar w:fldCharType="end"/>
      </w:r>
      <w:bookmarkEnd w:id="6"/>
      <w:r>
        <w:rPr>
          <w:rFonts w:hAnsi="黑体"/>
        </w:rPr>
        <w:t>—</w:t>
      </w:r>
      <w:r>
        <w:fldChar w:fldCharType="begin">
          <w:ffData>
            <w:name w:val="StdNo_B"/>
            <w:enabled/>
            <w:calcOnExit w:val="0"/>
            <w:textInput>
              <w:default w:val="XXXX"/>
            </w:textInput>
          </w:ffData>
        </w:fldChar>
      </w:r>
      <w:bookmarkStart w:id="7" w:name="StdNo_B"/>
      <w:r>
        <w:instrText xml:space="preserve"> FORMTEXT </w:instrText>
      </w:r>
      <w:r>
        <w:fldChar w:fldCharType="separate"/>
      </w:r>
      <w:r>
        <w:rPr>
          <w:rFonts w:hint="eastAsia"/>
        </w:rPr>
        <w:t>     </w:t>
      </w:r>
      <w:r>
        <w:fldChar w:fldCharType="end"/>
      </w:r>
      <w:bookmarkEnd w:id="7"/>
    </w:p>
    <w:p w14:paraId="37D43AB3">
      <w:pPr>
        <w:pStyle w:val="60"/>
        <w:rPr>
          <w:rFonts w:hAnsi="黑体"/>
        </w:rPr>
      </w:pPr>
      <w:r>
        <w:rPr>
          <w:rFonts w:hAnsi="黑体"/>
        </w:rPr>
        <w:fldChar w:fldCharType="begin">
          <w:ffData>
            <w:name w:val="StdReplaceNo"/>
            <w:enabled/>
            <w:calcOnExit w:val="0"/>
            <w:textInput/>
          </w:ffData>
        </w:fldChar>
      </w:r>
      <w:bookmarkStart w:id="8" w:name="StdReplaceNo"/>
      <w:r>
        <w:rPr>
          <w:rFonts w:hAnsi="黑体"/>
        </w:rPr>
        <w:instrText xml:space="preserve"> FORMTEXT </w:instrText>
      </w:r>
      <w:r>
        <w:rPr>
          <w:rFonts w:hAnsi="黑体"/>
        </w:rPr>
        <w:fldChar w:fldCharType="separate"/>
      </w:r>
      <w:r>
        <w:rPr>
          <w:rFonts w:hint="eastAsia" w:hAnsi="黑体"/>
        </w:rPr>
        <w:t>     </w:t>
      </w:r>
      <w:r>
        <w:rPr>
          <w:rFonts w:hAnsi="黑体"/>
        </w:rPr>
        <w:fldChar w:fldCharType="end"/>
      </w:r>
      <w:bookmarkEnd w:id="8"/>
    </w:p>
    <w:p w14:paraId="7C811071">
      <w:pPr>
        <w:rPr>
          <w:rFonts w:ascii="黑体" w:hAnsi="黑体" w:eastAsia="黑体"/>
          <w:kern w:val="0"/>
          <w:sz w:val="10"/>
          <w:szCs w:val="10"/>
        </w:rPr>
      </w:pPr>
      <w:r>
        <w:pict>
          <v:line id="直接连接符 73" o:spid="_x0000_s1034" o:spt="20" style="position:absolute;left:0pt;margin-left:70.9pt;margin-top:212.65pt;height:0pt;width:481.9pt;mso-position-horizontal-relative:page;mso-position-vertical-relative:page;z-index:251660288;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14:paraId="052AB01D">
      <w:pPr>
        <w:pStyle w:val="55"/>
        <w:framePr w:h="6976" w:hRule="exact" w:hSpace="0" w:vSpace="0" w:wrap="around" w:y="6408"/>
        <w:jc w:val="center"/>
        <w:rPr>
          <w:b w:val="0"/>
          <w:bCs w:val="0"/>
          <w:w w:val="100"/>
        </w:rPr>
      </w:pPr>
    </w:p>
    <w:p w14:paraId="35BD30F4">
      <w:pPr>
        <w:pStyle w:val="61"/>
        <w:framePr w:h="6974" w:hRule="exact" w:wrap="around" w:x="1419" w:anchorLock="1"/>
      </w:pPr>
      <w:r>
        <w:fldChar w:fldCharType="begin">
          <w:ffData>
            <w:name w:val="StdName"/>
            <w:enabled/>
            <w:calcOnExit w:val="0"/>
            <w:textInput>
              <w:default w:val="点击此处添加标准名称"/>
            </w:textInput>
          </w:ffData>
        </w:fldChar>
      </w:r>
      <w:bookmarkStart w:id="9" w:name="StdName"/>
      <w:r>
        <w:instrText xml:space="preserve"> FORMTEXT </w:instrText>
      </w:r>
      <w:r>
        <w:fldChar w:fldCharType="separate"/>
      </w:r>
      <w:r>
        <w:t>盐藻粉（杜氏盐藻） 食品原料</w:t>
      </w:r>
      <w:r>
        <w:fldChar w:fldCharType="end"/>
      </w:r>
      <w:bookmarkEnd w:id="9"/>
    </w:p>
    <w:p w14:paraId="63D24390">
      <w:pPr>
        <w:framePr w:w="9639" w:h="6974" w:hRule="exact" w:wrap="around" w:vAnchor="page" w:hAnchor="page" w:x="1419" w:y="6408" w:anchorLock="1"/>
        <w:ind w:left="-1418"/>
      </w:pPr>
    </w:p>
    <w:p w14:paraId="0DF1F457">
      <w:pPr>
        <w:pStyle w:val="56"/>
        <w:framePr w:h="6974" w:hRule="exact" w:wrap="around" w:x="1419"/>
        <w:textAlignment w:val="bottom"/>
        <w:rPr>
          <w:rFonts w:hint="eastAsia"/>
        </w:rPr>
      </w:pPr>
      <w:r>
        <w:fldChar w:fldCharType="begin">
          <w:ffData>
            <w:name w:val="StdEnglishName"/>
            <w:enabled/>
            <w:calcOnExit w:val="0"/>
            <w:textInput>
              <w:default w:val="点击此处添加标准名称的英文译名"/>
            </w:textInput>
          </w:ffData>
        </w:fldChar>
      </w:r>
      <w:bookmarkStart w:id="10" w:name="StdEnglishName"/>
      <w:r>
        <w:instrText xml:space="preserve"> FORMTEXT </w:instrText>
      </w:r>
      <w:r>
        <w:fldChar w:fldCharType="separate"/>
      </w:r>
      <w:r>
        <w:rPr>
          <w:rFonts w:hint="eastAsia"/>
        </w:rPr>
        <w:t>Dunaliella salina powder(Dunaliella salina)</w:t>
      </w:r>
      <w:r>
        <w:rPr>
          <w:rFonts w:hint="eastAsia"/>
          <w:lang w:val="en-US" w:eastAsia="zh-CN"/>
        </w:rPr>
        <w:t xml:space="preserve"> </w:t>
      </w:r>
      <w:r>
        <w:rPr>
          <w:rFonts w:hint="eastAsia"/>
        </w:rPr>
        <w:t xml:space="preserve"> Food ingredient</w:t>
      </w:r>
    </w:p>
    <w:p w14:paraId="7CC5BD15">
      <w:pPr>
        <w:pStyle w:val="56"/>
        <w:framePr w:h="6974" w:hRule="exact" w:wrap="around" w:x="1419"/>
        <w:textAlignment w:val="bottom"/>
      </w:pPr>
      <w:r>
        <w:rPr>
          <w:rFonts w:hint="eastAsia"/>
          <w:lang w:eastAsia="zh-CN"/>
        </w:rPr>
        <w:t>征求意见稿</w:t>
      </w:r>
      <w:bookmarkStart w:id="73" w:name="_GoBack"/>
      <w:bookmarkEnd w:id="73"/>
      <w:r>
        <w:fldChar w:fldCharType="end"/>
      </w:r>
      <w:bookmarkEnd w:id="10"/>
    </w:p>
    <w:p w14:paraId="2F6FF19D">
      <w:pPr>
        <w:framePr w:w="9639" w:h="6974" w:hRule="exact" w:wrap="around" w:vAnchor="page" w:hAnchor="page" w:x="1419" w:y="6408" w:anchorLock="1"/>
        <w:spacing w:line="760" w:lineRule="exact"/>
        <w:ind w:left="-1418"/>
      </w:pPr>
    </w:p>
    <w:p w14:paraId="221C93CE">
      <w:pPr>
        <w:pStyle w:val="56"/>
        <w:framePr w:h="6974" w:hRule="exact" w:wrap="around" w:x="1419"/>
        <w:spacing w:before="0" w:after="120"/>
        <w:textAlignment w:val="bottom"/>
      </w:pPr>
    </w:p>
    <w:p w14:paraId="49F0FE33">
      <w:pPr>
        <w:pStyle w:val="56"/>
        <w:framePr w:h="6974" w:hRule="exact" w:wrap="around" w:x="1419"/>
        <w:textAlignment w:val="bottom"/>
      </w:pPr>
    </w:p>
    <w:p w14:paraId="50AE1843">
      <w:pPr>
        <w:pStyle w:val="56"/>
        <w:framePr w:h="6974" w:hRule="exact" w:wrap="around" w:x="1419"/>
        <w:spacing w:before="440" w:after="120"/>
        <w:textAlignment w:val="bottom"/>
        <w:rPr>
          <w:sz w:val="24"/>
        </w:rPr>
      </w:pPr>
    </w:p>
    <w:p w14:paraId="3BC6ECA4">
      <w:pPr>
        <w:pStyle w:val="56"/>
        <w:framePr w:h="6974" w:hRule="exact" w:wrap="around" w:x="1419"/>
        <w:spacing w:before="180" w:line="240" w:lineRule="atLeast"/>
        <w:textAlignment w:val="bottom"/>
        <w:rPr>
          <w:sz w:val="21"/>
        </w:rPr>
      </w:pPr>
    </w:p>
    <w:p w14:paraId="742E3AFD">
      <w:pPr>
        <w:pStyle w:val="56"/>
        <w:framePr w:h="6974" w:hRule="exact" w:wrap="around" w:x="1419"/>
        <w:spacing w:before="978" w:beforeLines="300" w:after="97" w:afterLines="30" w:line="240" w:lineRule="auto"/>
        <w:textAlignment w:val="bottom"/>
        <w:rPr>
          <w:b/>
          <w:sz w:val="21"/>
        </w:rPr>
      </w:pPr>
    </w:p>
    <w:p w14:paraId="4F722CC4">
      <w:pPr>
        <w:pStyle w:val="57"/>
        <w:framePr w:wrap="around" w:hAnchor="page" w:x="1396" w:y="14116"/>
      </w:pPr>
      <w:bookmarkStart w:id="11" w:name="StdIssueDate"/>
      <w:r>
        <w:rPr>
          <w:rFonts w:hint="eastAsia" w:ascii="黑体" w:hAnsi="黑体" w:cs="黑体"/>
        </w:rPr>
        <w:fldChar w:fldCharType="begin">
          <w:ffData>
            <w:name w:val="StdIssueDate"/>
            <w:enabled/>
            <w:calcOnExit w:val="0"/>
            <w:textInput/>
          </w:ffData>
        </w:fldChar>
      </w:r>
      <w:r>
        <w:rPr>
          <w:rFonts w:hint="eastAsia" w:ascii="黑体" w:hAnsi="黑体" w:cs="黑体"/>
        </w:rPr>
        <w:instrText xml:space="preserve">FORMTEXT</w:instrText>
      </w:r>
      <w:r>
        <w:rPr>
          <w:rFonts w:hint="eastAsia" w:ascii="黑体" w:hAnsi="黑体" w:cs="黑体"/>
        </w:rPr>
        <w:fldChar w:fldCharType="separate"/>
      </w:r>
      <w:r>
        <w:rPr>
          <w:rFonts w:hint="eastAsia" w:ascii="黑体" w:hAnsi="黑体" w:cs="黑体"/>
        </w:rPr>
        <w:t>     </w:t>
      </w:r>
      <w:r>
        <w:rPr>
          <w:rFonts w:hint="eastAsia" w:ascii="黑体" w:hAnsi="黑体" w:cs="黑体"/>
        </w:rPr>
        <w:fldChar w:fldCharType="end"/>
      </w:r>
      <w:bookmarkEnd w:id="11"/>
      <w:r>
        <w:pict>
          <v:line id="直接连接符 5" o:spid="_x0000_s1035" o:spt="20" style="position:absolute;left:0pt;margin-left:70.85pt;margin-top:728.6pt;height:0pt;width:481.9pt;mso-position-horizontal-relative:page;mso-position-vertical-relative:page;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r>
        <w:rPr>
          <w:rFonts w:hint="eastAsia"/>
        </w:rPr>
        <w:t>发布</w:t>
      </w:r>
    </w:p>
    <w:p w14:paraId="0BB14CFF">
      <w:pPr>
        <w:pStyle w:val="58"/>
        <w:framePr w:wrap="around" w:hAnchor="page" w:x="7081" w:y="14116"/>
      </w:pPr>
      <w:bookmarkStart w:id="12" w:name="StdApplyDate"/>
      <w:r>
        <w:rPr>
          <w:rFonts w:hint="eastAsia" w:ascii="黑体" w:hAnsi="黑体" w:cs="黑体"/>
        </w:rPr>
        <w:fldChar w:fldCharType="begin">
          <w:ffData>
            <w:name w:val="StdApplyDate"/>
            <w:enabled/>
            <w:calcOnExit w:val="0"/>
            <w:textInput/>
          </w:ffData>
        </w:fldChar>
      </w:r>
      <w:r>
        <w:rPr>
          <w:rFonts w:hint="eastAsia" w:ascii="黑体" w:hAnsi="黑体" w:cs="黑体"/>
        </w:rPr>
        <w:instrText xml:space="preserve">FORMTEXT</w:instrText>
      </w:r>
      <w:r>
        <w:rPr>
          <w:rFonts w:hint="eastAsia" w:ascii="黑体" w:hAnsi="黑体" w:cs="黑体"/>
        </w:rPr>
        <w:fldChar w:fldCharType="separate"/>
      </w:r>
      <w:r>
        <w:rPr>
          <w:rFonts w:hint="eastAsia" w:ascii="黑体" w:hAnsi="黑体" w:cs="黑体"/>
        </w:rPr>
        <w:t>     </w:t>
      </w:r>
      <w:r>
        <w:rPr>
          <w:rFonts w:hint="eastAsia" w:ascii="黑体" w:hAnsi="黑体" w:cs="黑体"/>
        </w:rPr>
        <w:fldChar w:fldCharType="end"/>
      </w:r>
      <w:bookmarkEnd w:id="12"/>
      <w:r>
        <w:rPr>
          <w:rFonts w:hint="eastAsia"/>
        </w:rPr>
        <w:t>实施</w:t>
      </w:r>
    </w:p>
    <w:p w14:paraId="34ECE5FE">
      <w:pPr>
        <w:pStyle w:val="63"/>
        <w:framePr w:w="7432" w:h="584" w:hRule="exact" w:hSpace="181" w:vSpace="181" w:wrap="around" w:vAnchor="page" w:hAnchor="page" w:y="14798"/>
        <w:rPr>
          <w:rFonts w:hAnsi="黑体"/>
        </w:rPr>
      </w:pPr>
      <w:r>
        <w:rPr>
          <w:rFonts w:hAnsi="黑体"/>
          <w:w w:val="100"/>
          <w:sz w:val="28"/>
        </w:rPr>
        <w:fldChar w:fldCharType="begin">
          <w:ffData>
            <w:name w:val="StdApprovedep"/>
            <w:enabled/>
            <w:calcOnExit w:val="0"/>
            <w:textInput/>
          </w:ffData>
        </w:fldChar>
      </w:r>
      <w:bookmarkStart w:id="13" w:name="StdApprovedep"/>
      <w:r>
        <w:rPr>
          <w:rFonts w:hAnsi="黑体"/>
          <w:w w:val="100"/>
          <w:sz w:val="28"/>
        </w:rPr>
        <w:instrText xml:space="preserve"> FORMTEXT </w:instrText>
      </w:r>
      <w:r>
        <w:rPr>
          <w:rFonts w:hAnsi="黑体"/>
          <w:w w:val="100"/>
          <w:sz w:val="28"/>
        </w:rPr>
        <w:fldChar w:fldCharType="separate"/>
      </w:r>
      <w:r>
        <w:rPr>
          <w:rFonts w:hAnsi="黑体"/>
          <w:w w:val="100"/>
          <w:sz w:val="28"/>
        </w:rPr>
        <w:t>浙江省产学研合作促进会</w:t>
      </w:r>
      <w:r>
        <w:rPr>
          <w:rFonts w:hAnsi="黑体"/>
          <w:w w:val="100"/>
          <w:sz w:val="28"/>
        </w:rPr>
        <w:fldChar w:fldCharType="end"/>
      </w:r>
      <w:bookmarkEnd w:id="13"/>
      <w:r>
        <w:rPr>
          <w:rFonts w:ascii="Times New Roman"/>
          <w:w w:val="100"/>
          <w:sz w:val="28"/>
        </w:rPr>
        <w:t>  </w:t>
      </w:r>
      <w:r>
        <w:rPr>
          <w:rStyle w:val="64"/>
          <w:rFonts w:hint="eastAsia" w:hAnsi="黑体"/>
        </w:rPr>
        <w:t>发布</w:t>
      </w:r>
    </w:p>
    <w:p w14:paraId="4036B836"/>
    <w:p w14:paraId="37CC53C9">
      <w:pPr>
        <w:sectPr>
          <w:type w:val="oddPage"/>
          <w:pgSz w:w="11906" w:h="16838"/>
          <w:pgMar w:top="567" w:right="1134" w:bottom="1134" w:left="1134" w:header="851" w:footer="992" w:gutter="0"/>
          <w:pgNumType w:start="1"/>
          <w:cols w:space="425" w:num="1"/>
          <w:docGrid w:type="lines" w:linePitch="326" w:charSpace="0"/>
        </w:sectPr>
      </w:pPr>
    </w:p>
    <w:bookmarkEnd w:id="0"/>
    <w:p w14:paraId="345530D0">
      <w:pPr>
        <w:pStyle w:val="108"/>
        <w:spacing w:after="489"/>
        <w:rPr>
          <w:rFonts w:hint="default"/>
        </w:rPr>
      </w:pPr>
      <w:bookmarkStart w:id="14" w:name="mbookmark30"/>
      <w:r>
        <w:rPr>
          <w:spacing w:val="318"/>
        </w:rPr>
        <w:t>目</w:t>
      </w:r>
      <w:r>
        <w:t>次</w:t>
      </w:r>
    </w:p>
    <w:p w14:paraId="365AFEBC">
      <w:pPr>
        <w:pStyle w:val="8"/>
        <w:tabs>
          <w:tab w:val="right" w:leader="dot" w:pos="9638"/>
          <w:tab w:val="clear" w:pos="8494"/>
        </w:tabs>
      </w:pPr>
      <w:r>
        <w:rPr>
          <w:rFonts w:hint="eastAsia"/>
        </w:rPr>
        <w:fldChar w:fldCharType="begin"/>
      </w:r>
      <w:r>
        <w:rPr>
          <w:rFonts w:hint="eastAsia"/>
        </w:rPr>
        <w:instrText xml:space="preserve">TOC \o "1-1" \h \u </w:instrText>
      </w:r>
      <w:r>
        <w:rPr>
          <w:rFonts w:hint="eastAsia"/>
        </w:rPr>
        <w:fldChar w:fldCharType="separate"/>
      </w:r>
      <w:r>
        <w:rPr>
          <w:rFonts w:hint="eastAsia"/>
        </w:rPr>
        <w:fldChar w:fldCharType="begin"/>
      </w:r>
      <w:r>
        <w:rPr>
          <w:rFonts w:hint="eastAsia"/>
        </w:rPr>
        <w:instrText xml:space="preserve"> HYPERLINK \l _Toc19919 </w:instrText>
      </w:r>
      <w:r>
        <w:rPr>
          <w:rFonts w:hint="eastAsia"/>
        </w:rPr>
        <w:fldChar w:fldCharType="separate"/>
      </w:r>
      <w:r>
        <w:rPr>
          <w:rFonts w:hint="eastAsia"/>
          <w:spacing w:val="317"/>
        </w:rPr>
        <w:t>前</w:t>
      </w:r>
      <w:r>
        <w:t>言</w:t>
      </w:r>
      <w:r>
        <w:tab/>
      </w:r>
      <w:r>
        <w:fldChar w:fldCharType="begin"/>
      </w:r>
      <w:r>
        <w:instrText xml:space="preserve"> PAGEREF _Toc19919 \h </w:instrText>
      </w:r>
      <w:r>
        <w:fldChar w:fldCharType="separate"/>
      </w:r>
      <w:r>
        <w:t>II</w:t>
      </w:r>
      <w:r>
        <w:fldChar w:fldCharType="end"/>
      </w:r>
      <w:r>
        <w:rPr>
          <w:rFonts w:hint="eastAsia"/>
        </w:rPr>
        <w:fldChar w:fldCharType="end"/>
      </w:r>
    </w:p>
    <w:p w14:paraId="1C9BA7F9">
      <w:pPr>
        <w:pStyle w:val="8"/>
        <w:tabs>
          <w:tab w:val="right" w:leader="dot" w:pos="9638"/>
          <w:tab w:val="clear" w:pos="8494"/>
        </w:tabs>
      </w:pPr>
      <w:r>
        <w:rPr>
          <w:rFonts w:hint="eastAsia"/>
        </w:rPr>
        <w:fldChar w:fldCharType="begin"/>
      </w:r>
      <w:r>
        <w:rPr>
          <w:rFonts w:hint="eastAsia"/>
        </w:rPr>
        <w:instrText xml:space="preserve"> HYPERLINK \l _Toc3629 </w:instrText>
      </w:r>
      <w:r>
        <w:rPr>
          <w:rFonts w:hint="eastAsia"/>
        </w:rPr>
        <w:fldChar w:fldCharType="separate"/>
      </w:r>
      <w:r>
        <w:rPr>
          <w:rFonts w:hint="default" w:ascii="黑体" w:eastAsia="黑体"/>
          <w:i w:val="0"/>
        </w:rPr>
        <w:t xml:space="preserve">1 </w:t>
      </w:r>
      <w:r>
        <w:rPr>
          <w:rFonts w:hint="eastAsia"/>
        </w:rPr>
        <w:t>范围</w:t>
      </w:r>
      <w:r>
        <w:tab/>
      </w:r>
      <w:r>
        <w:fldChar w:fldCharType="begin"/>
      </w:r>
      <w:r>
        <w:instrText xml:space="preserve"> PAGEREF _Toc3629 \h </w:instrText>
      </w:r>
      <w:r>
        <w:fldChar w:fldCharType="separate"/>
      </w:r>
      <w:r>
        <w:t>3</w:t>
      </w:r>
      <w:r>
        <w:fldChar w:fldCharType="end"/>
      </w:r>
      <w:r>
        <w:rPr>
          <w:rFonts w:hint="eastAsia"/>
        </w:rPr>
        <w:fldChar w:fldCharType="end"/>
      </w:r>
    </w:p>
    <w:p w14:paraId="7D530F56">
      <w:pPr>
        <w:pStyle w:val="8"/>
        <w:tabs>
          <w:tab w:val="right" w:leader="dot" w:pos="9638"/>
          <w:tab w:val="clear" w:pos="8494"/>
        </w:tabs>
      </w:pPr>
      <w:r>
        <w:rPr>
          <w:rFonts w:hint="eastAsia"/>
        </w:rPr>
        <w:fldChar w:fldCharType="begin"/>
      </w:r>
      <w:r>
        <w:rPr>
          <w:rFonts w:hint="eastAsia"/>
        </w:rPr>
        <w:instrText xml:space="preserve"> HYPERLINK \l _Toc22017 </w:instrText>
      </w:r>
      <w:r>
        <w:rPr>
          <w:rFonts w:hint="eastAsia"/>
        </w:rPr>
        <w:fldChar w:fldCharType="separate"/>
      </w:r>
      <w:r>
        <w:rPr>
          <w:rFonts w:hint="default" w:ascii="黑体" w:eastAsia="黑体"/>
          <w:i w:val="0"/>
        </w:rPr>
        <w:t xml:space="preserve">2 </w:t>
      </w:r>
      <w:r>
        <w:rPr>
          <w:rFonts w:hint="eastAsia"/>
        </w:rPr>
        <w:t>规范性引用文件</w:t>
      </w:r>
      <w:r>
        <w:tab/>
      </w:r>
      <w:r>
        <w:fldChar w:fldCharType="begin"/>
      </w:r>
      <w:r>
        <w:instrText xml:space="preserve"> PAGEREF _Toc22017 \h </w:instrText>
      </w:r>
      <w:r>
        <w:fldChar w:fldCharType="separate"/>
      </w:r>
      <w:r>
        <w:t>3</w:t>
      </w:r>
      <w:r>
        <w:fldChar w:fldCharType="end"/>
      </w:r>
      <w:r>
        <w:rPr>
          <w:rFonts w:hint="eastAsia"/>
        </w:rPr>
        <w:fldChar w:fldCharType="end"/>
      </w:r>
    </w:p>
    <w:p w14:paraId="5E1F27E8">
      <w:pPr>
        <w:pStyle w:val="8"/>
        <w:tabs>
          <w:tab w:val="right" w:leader="dot" w:pos="9638"/>
          <w:tab w:val="clear" w:pos="8494"/>
        </w:tabs>
      </w:pPr>
      <w:r>
        <w:rPr>
          <w:rFonts w:hint="eastAsia"/>
        </w:rPr>
        <w:fldChar w:fldCharType="begin"/>
      </w:r>
      <w:r>
        <w:rPr>
          <w:rFonts w:hint="eastAsia"/>
        </w:rPr>
        <w:instrText xml:space="preserve"> HYPERLINK \l _Toc27822 </w:instrText>
      </w:r>
      <w:r>
        <w:rPr>
          <w:rFonts w:hint="eastAsia"/>
        </w:rPr>
        <w:fldChar w:fldCharType="separate"/>
      </w:r>
      <w:r>
        <w:rPr>
          <w:rFonts w:hint="default" w:ascii="黑体" w:eastAsia="黑体"/>
          <w:i w:val="0"/>
        </w:rPr>
        <w:t xml:space="preserve">3 </w:t>
      </w:r>
      <w:r>
        <w:rPr>
          <w:rFonts w:hint="eastAsia"/>
        </w:rPr>
        <w:t>术语和定义</w:t>
      </w:r>
      <w:r>
        <w:tab/>
      </w:r>
      <w:r>
        <w:fldChar w:fldCharType="begin"/>
      </w:r>
      <w:r>
        <w:instrText xml:space="preserve"> PAGEREF _Toc27822 \h </w:instrText>
      </w:r>
      <w:r>
        <w:fldChar w:fldCharType="separate"/>
      </w:r>
      <w:r>
        <w:t>3</w:t>
      </w:r>
      <w:r>
        <w:fldChar w:fldCharType="end"/>
      </w:r>
      <w:r>
        <w:rPr>
          <w:rFonts w:hint="eastAsia"/>
        </w:rPr>
        <w:fldChar w:fldCharType="end"/>
      </w:r>
    </w:p>
    <w:p w14:paraId="1C6D3F7A">
      <w:pPr>
        <w:pStyle w:val="8"/>
        <w:tabs>
          <w:tab w:val="right" w:leader="dot" w:pos="9638"/>
          <w:tab w:val="clear" w:pos="8494"/>
        </w:tabs>
      </w:pPr>
      <w:r>
        <w:rPr>
          <w:rFonts w:hint="eastAsia"/>
        </w:rPr>
        <w:fldChar w:fldCharType="begin"/>
      </w:r>
      <w:r>
        <w:rPr>
          <w:rFonts w:hint="eastAsia"/>
        </w:rPr>
        <w:instrText xml:space="preserve"> HYPERLINK \l _Toc863 </w:instrText>
      </w:r>
      <w:r>
        <w:rPr>
          <w:rFonts w:hint="eastAsia"/>
        </w:rPr>
        <w:fldChar w:fldCharType="separate"/>
      </w:r>
      <w:r>
        <w:rPr>
          <w:rFonts w:hint="default" w:ascii="黑体" w:eastAsia="黑体"/>
          <w:i w:val="0"/>
          <w:lang w:val="en-US" w:eastAsia="zh-CN"/>
        </w:rPr>
        <w:t xml:space="preserve">4 </w:t>
      </w:r>
      <w:r>
        <w:rPr>
          <w:rFonts w:hint="eastAsia"/>
          <w:lang w:val="en-US" w:eastAsia="zh-CN"/>
        </w:rPr>
        <w:t>技术要求</w:t>
      </w:r>
      <w:r>
        <w:tab/>
      </w:r>
      <w:r>
        <w:fldChar w:fldCharType="begin"/>
      </w:r>
      <w:r>
        <w:instrText xml:space="preserve"> PAGEREF _Toc863 \h </w:instrText>
      </w:r>
      <w:r>
        <w:fldChar w:fldCharType="separate"/>
      </w:r>
      <w:r>
        <w:t>3</w:t>
      </w:r>
      <w:r>
        <w:fldChar w:fldCharType="end"/>
      </w:r>
      <w:r>
        <w:rPr>
          <w:rFonts w:hint="eastAsia"/>
        </w:rPr>
        <w:fldChar w:fldCharType="end"/>
      </w:r>
    </w:p>
    <w:p w14:paraId="3A58333E">
      <w:pPr>
        <w:pStyle w:val="8"/>
        <w:tabs>
          <w:tab w:val="right" w:leader="dot" w:pos="9638"/>
          <w:tab w:val="clear" w:pos="8494"/>
        </w:tabs>
      </w:pPr>
      <w:r>
        <w:rPr>
          <w:rFonts w:hint="eastAsia"/>
        </w:rPr>
        <w:fldChar w:fldCharType="begin"/>
      </w:r>
      <w:r>
        <w:rPr>
          <w:rFonts w:hint="eastAsia"/>
        </w:rPr>
        <w:instrText xml:space="preserve"> HYPERLINK \l _Toc32655 </w:instrText>
      </w:r>
      <w:r>
        <w:rPr>
          <w:rFonts w:hint="eastAsia"/>
        </w:rPr>
        <w:fldChar w:fldCharType="separate"/>
      </w:r>
      <w:r>
        <w:rPr>
          <w:rFonts w:hint="default" w:ascii="黑体" w:eastAsia="黑体"/>
          <w:i w:val="0"/>
          <w:lang w:val="en-US" w:eastAsia="zh-CN"/>
        </w:rPr>
        <w:t xml:space="preserve">5 </w:t>
      </w:r>
      <w:r>
        <w:rPr>
          <w:rFonts w:hint="eastAsia"/>
          <w:lang w:val="en-US" w:eastAsia="zh-CN"/>
        </w:rPr>
        <w:t>检验方法</w:t>
      </w:r>
      <w:r>
        <w:tab/>
      </w:r>
      <w:r>
        <w:fldChar w:fldCharType="begin"/>
      </w:r>
      <w:r>
        <w:instrText xml:space="preserve"> PAGEREF _Toc32655 \h </w:instrText>
      </w:r>
      <w:r>
        <w:fldChar w:fldCharType="separate"/>
      </w:r>
      <w:r>
        <w:t>5</w:t>
      </w:r>
      <w:r>
        <w:fldChar w:fldCharType="end"/>
      </w:r>
      <w:r>
        <w:rPr>
          <w:rFonts w:hint="eastAsia"/>
        </w:rPr>
        <w:fldChar w:fldCharType="end"/>
      </w:r>
    </w:p>
    <w:p w14:paraId="77BD51F0">
      <w:pPr>
        <w:pStyle w:val="8"/>
        <w:tabs>
          <w:tab w:val="right" w:leader="dot" w:pos="9638"/>
          <w:tab w:val="clear" w:pos="8494"/>
        </w:tabs>
      </w:pPr>
      <w:r>
        <w:rPr>
          <w:rFonts w:hint="eastAsia"/>
        </w:rPr>
        <w:fldChar w:fldCharType="begin"/>
      </w:r>
      <w:r>
        <w:rPr>
          <w:rFonts w:hint="eastAsia"/>
        </w:rPr>
        <w:instrText xml:space="preserve"> HYPERLINK \l _Toc6373 </w:instrText>
      </w:r>
      <w:r>
        <w:rPr>
          <w:rFonts w:hint="eastAsia"/>
        </w:rPr>
        <w:fldChar w:fldCharType="separate"/>
      </w:r>
      <w:r>
        <w:rPr>
          <w:rFonts w:hint="default" w:ascii="黑体" w:eastAsia="黑体"/>
          <w:i w:val="0"/>
          <w:lang w:val="en-US" w:eastAsia="zh-CN"/>
        </w:rPr>
        <w:t xml:space="preserve">6 </w:t>
      </w:r>
      <w:r>
        <w:rPr>
          <w:rFonts w:hint="eastAsia"/>
          <w:lang w:val="en-US" w:eastAsia="zh-CN"/>
        </w:rPr>
        <w:t>检验规则</w:t>
      </w:r>
      <w:r>
        <w:tab/>
      </w:r>
      <w:r>
        <w:fldChar w:fldCharType="begin"/>
      </w:r>
      <w:r>
        <w:instrText xml:space="preserve"> PAGEREF _Toc6373 \h </w:instrText>
      </w:r>
      <w:r>
        <w:fldChar w:fldCharType="separate"/>
      </w:r>
      <w:r>
        <w:t>6</w:t>
      </w:r>
      <w:r>
        <w:fldChar w:fldCharType="end"/>
      </w:r>
      <w:r>
        <w:rPr>
          <w:rFonts w:hint="eastAsia"/>
        </w:rPr>
        <w:fldChar w:fldCharType="end"/>
      </w:r>
    </w:p>
    <w:p w14:paraId="3BB5E8EE">
      <w:pPr>
        <w:pStyle w:val="8"/>
        <w:tabs>
          <w:tab w:val="right" w:leader="dot" w:pos="9638"/>
          <w:tab w:val="clear" w:pos="8494"/>
        </w:tabs>
      </w:pPr>
      <w:r>
        <w:rPr>
          <w:rFonts w:hint="eastAsia"/>
        </w:rPr>
        <w:fldChar w:fldCharType="begin"/>
      </w:r>
      <w:r>
        <w:rPr>
          <w:rFonts w:hint="eastAsia"/>
        </w:rPr>
        <w:instrText xml:space="preserve"> HYPERLINK \l _Toc30501 </w:instrText>
      </w:r>
      <w:r>
        <w:rPr>
          <w:rFonts w:hint="eastAsia"/>
        </w:rPr>
        <w:fldChar w:fldCharType="separate"/>
      </w:r>
      <w:r>
        <w:rPr>
          <w:rFonts w:hint="default" w:ascii="黑体" w:eastAsia="黑体"/>
          <w:i w:val="0"/>
          <w:lang w:val="en-US" w:eastAsia="zh-CN"/>
        </w:rPr>
        <w:t xml:space="preserve">7 </w:t>
      </w:r>
      <w:r>
        <w:rPr>
          <w:rFonts w:hint="default"/>
          <w:lang w:val="en-US" w:eastAsia="zh-CN"/>
        </w:rPr>
        <w:t>包装、</w:t>
      </w:r>
      <w:r>
        <w:rPr>
          <w:rFonts w:hint="eastAsia"/>
          <w:lang w:val="en-US" w:eastAsia="zh-CN"/>
        </w:rPr>
        <w:t>标签、</w:t>
      </w:r>
      <w:r>
        <w:rPr>
          <w:rFonts w:hint="default"/>
          <w:lang w:val="en-US" w:eastAsia="zh-CN"/>
        </w:rPr>
        <w:t>运输、贮存和保质期</w:t>
      </w:r>
      <w:r>
        <w:tab/>
      </w:r>
      <w:r>
        <w:fldChar w:fldCharType="begin"/>
      </w:r>
      <w:r>
        <w:instrText xml:space="preserve"> PAGEREF _Toc30501 \h </w:instrText>
      </w:r>
      <w:r>
        <w:fldChar w:fldCharType="separate"/>
      </w:r>
      <w:r>
        <w:t>6</w:t>
      </w:r>
      <w:r>
        <w:fldChar w:fldCharType="end"/>
      </w:r>
      <w:r>
        <w:rPr>
          <w:rFonts w:hint="eastAsia"/>
        </w:rPr>
        <w:fldChar w:fldCharType="end"/>
      </w:r>
    </w:p>
    <w:p w14:paraId="141152CF">
      <w:pPr>
        <w:pStyle w:val="17"/>
      </w:pPr>
      <w:r>
        <w:rPr>
          <w:rFonts w:hint="eastAsia"/>
        </w:rPr>
        <w:fldChar w:fldCharType="end"/>
      </w:r>
    </w:p>
    <w:p w14:paraId="28F6D729">
      <w:pPr>
        <w:pStyle w:val="17"/>
        <w:sectPr>
          <w:headerReference r:id="rId5" w:type="first"/>
          <w:footerReference r:id="rId8" w:type="first"/>
          <w:headerReference r:id="rId3" w:type="default"/>
          <w:footerReference r:id="rId6" w:type="default"/>
          <w:headerReference r:id="rId4" w:type="even"/>
          <w:footerReference r:id="rId7" w:type="even"/>
          <w:pgSz w:w="11906" w:h="16838"/>
          <w:pgMar w:top="1928" w:right="1134" w:bottom="1134" w:left="1134" w:header="1417" w:footer="1134" w:gutter="0"/>
          <w:pgNumType w:fmt="upperRoman" w:start="1"/>
          <w:cols w:space="0" w:num="1"/>
          <w:formProt w:val="0"/>
          <w:docGrid w:type="lines" w:linePitch="326" w:charSpace="0"/>
        </w:sectPr>
      </w:pPr>
    </w:p>
    <w:bookmarkEnd w:id="14"/>
    <w:p w14:paraId="032411A4">
      <w:pPr>
        <w:pStyle w:val="38"/>
        <w:spacing w:after="489"/>
      </w:pPr>
      <w:bookmarkStart w:id="15" w:name="_Toc131273874"/>
      <w:bookmarkStart w:id="16" w:name="_Toc2032"/>
      <w:bookmarkStart w:id="17" w:name="_Toc8331"/>
      <w:bookmarkStart w:id="18" w:name="_Toc19919"/>
      <w:bookmarkStart w:id="19" w:name="_Toc14972"/>
      <w:bookmarkStart w:id="20" w:name="mbookmark40"/>
      <w:r>
        <w:rPr>
          <w:rFonts w:hint="eastAsia"/>
          <w:spacing w:val="317"/>
        </w:rPr>
        <w:t>前</w:t>
      </w:r>
      <w:r>
        <w:t>言</w:t>
      </w:r>
      <w:bookmarkEnd w:id="1"/>
      <w:bookmarkEnd w:id="15"/>
      <w:bookmarkEnd w:id="16"/>
      <w:bookmarkEnd w:id="17"/>
      <w:bookmarkEnd w:id="18"/>
      <w:bookmarkEnd w:id="19"/>
    </w:p>
    <w:p w14:paraId="36D6160A">
      <w:pPr>
        <w:pStyle w:val="17"/>
      </w:pPr>
      <w:r>
        <w:rPr>
          <w:rFonts w:hint="eastAsia"/>
        </w:rPr>
        <w:t>本</w:t>
      </w:r>
      <w:r>
        <w:rPr>
          <w:rFonts w:hint="eastAsia"/>
          <w:lang w:eastAsia="zh-CN"/>
        </w:rPr>
        <w:t>文件</w:t>
      </w:r>
      <w:r>
        <w:rPr>
          <w:rFonts w:hint="eastAsia"/>
        </w:rPr>
        <w:t>按照GB/T 1.1—2020《标准化工作导则  第1</w:t>
      </w:r>
      <w:r>
        <w:rPr>
          <w:rFonts w:hint="eastAsia"/>
          <w:lang w:eastAsia="zh-CN"/>
        </w:rPr>
        <w:t>文件</w:t>
      </w:r>
      <w:r>
        <w:rPr>
          <w:rFonts w:hint="eastAsia"/>
        </w:rPr>
        <w:t>：标准化文件的结构和起草规则》的规定起草。</w:t>
      </w:r>
    </w:p>
    <w:p w14:paraId="0E545023">
      <w:pPr>
        <w:pStyle w:val="17"/>
      </w:pPr>
      <w:r>
        <w:rPr>
          <w:rFonts w:hint="eastAsia"/>
        </w:rPr>
        <w:t>请注意本</w:t>
      </w:r>
      <w:r>
        <w:rPr>
          <w:rFonts w:hint="eastAsia"/>
          <w:lang w:eastAsia="zh-CN"/>
        </w:rPr>
        <w:t>文件</w:t>
      </w:r>
      <w:r>
        <w:rPr>
          <w:rFonts w:hint="eastAsia"/>
        </w:rPr>
        <w:t>的某些内容可能涉及专利。本</w:t>
      </w:r>
      <w:r>
        <w:rPr>
          <w:rFonts w:hint="eastAsia"/>
          <w:lang w:eastAsia="zh-CN"/>
        </w:rPr>
        <w:t>文件</w:t>
      </w:r>
      <w:r>
        <w:rPr>
          <w:rFonts w:hint="eastAsia"/>
        </w:rPr>
        <w:t>的发布机构不承担识别专利的责任。</w:t>
      </w:r>
    </w:p>
    <w:p w14:paraId="468AF399">
      <w:pPr>
        <w:pStyle w:val="17"/>
      </w:pPr>
    </w:p>
    <w:p w14:paraId="0F525F8B">
      <w:pPr>
        <w:pStyle w:val="17"/>
      </w:pPr>
    </w:p>
    <w:p w14:paraId="64782298">
      <w:pPr>
        <w:pStyle w:val="17"/>
      </w:pPr>
      <w:r>
        <w:rPr>
          <w:rFonts w:hint="eastAsia"/>
        </w:rPr>
        <w:t>本</w:t>
      </w:r>
      <w:r>
        <w:rPr>
          <w:rFonts w:hint="eastAsia"/>
          <w:lang w:eastAsia="zh-CN"/>
        </w:rPr>
        <w:t>文件</w:t>
      </w:r>
      <w:r>
        <w:rPr>
          <w:rFonts w:hint="eastAsia"/>
        </w:rPr>
        <w:t>由</w:t>
      </w:r>
      <w:bookmarkStart w:id="21" w:name="StdPresenter"/>
      <w:r>
        <w:rPr>
          <w:rFonts w:hint="eastAsia"/>
          <w:lang w:eastAsia="zh-CN"/>
        </w:rPr>
        <w:t>嘉兴禾橙生物科技有限公司</w:t>
      </w:r>
      <w:bookmarkEnd w:id="21"/>
      <w:r>
        <w:rPr>
          <w:rFonts w:hint="eastAsia"/>
        </w:rPr>
        <w:t>提出。</w:t>
      </w:r>
    </w:p>
    <w:p w14:paraId="555BB80E">
      <w:pPr>
        <w:pStyle w:val="17"/>
      </w:pPr>
      <w:r>
        <w:rPr>
          <w:rFonts w:hint="eastAsia"/>
        </w:rPr>
        <w:t>本</w:t>
      </w:r>
      <w:r>
        <w:rPr>
          <w:rFonts w:hint="eastAsia"/>
          <w:lang w:eastAsia="zh-CN"/>
        </w:rPr>
        <w:t>文件</w:t>
      </w:r>
      <w:r>
        <w:rPr>
          <w:rFonts w:hint="eastAsia"/>
        </w:rPr>
        <w:t>由</w:t>
      </w:r>
      <w:bookmarkStart w:id="22" w:name="StdRegister"/>
      <w:r>
        <w:rPr>
          <w:rFonts w:hint="eastAsia"/>
          <w:lang w:eastAsia="zh-CN"/>
        </w:rPr>
        <w:t>浙江省产学研合作促进会</w:t>
      </w:r>
      <w:bookmarkEnd w:id="22"/>
      <w:r>
        <w:rPr>
          <w:rFonts w:hint="eastAsia"/>
        </w:rPr>
        <w:t>归口。</w:t>
      </w:r>
    </w:p>
    <w:p w14:paraId="505B61E8">
      <w:pPr>
        <w:pStyle w:val="17"/>
      </w:pPr>
      <w:r>
        <w:rPr>
          <w:rFonts w:hint="eastAsia"/>
        </w:rPr>
        <w:t>本</w:t>
      </w:r>
      <w:r>
        <w:rPr>
          <w:rFonts w:hint="eastAsia"/>
          <w:lang w:eastAsia="zh-CN"/>
        </w:rPr>
        <w:t>文件</w:t>
      </w:r>
      <w:r>
        <w:rPr>
          <w:rFonts w:hint="eastAsia"/>
        </w:rPr>
        <w:t>起草单位：</w:t>
      </w:r>
      <w:bookmarkStart w:id="23" w:name="StdDraftdep"/>
      <w:r>
        <w:rPr>
          <w:rFonts w:hint="eastAsia"/>
          <w:lang w:eastAsia="zh-CN"/>
        </w:rPr>
        <w:t>×××、×××</w:t>
      </w:r>
      <w:bookmarkEnd w:id="23"/>
      <w:r>
        <w:rPr>
          <w:rFonts w:hint="eastAsia"/>
        </w:rPr>
        <w:t>。</w:t>
      </w:r>
    </w:p>
    <w:p w14:paraId="7E9E36AD">
      <w:pPr>
        <w:pStyle w:val="17"/>
      </w:pPr>
      <w:r>
        <w:rPr>
          <w:rFonts w:hint="eastAsia"/>
        </w:rPr>
        <w:t>本</w:t>
      </w:r>
      <w:r>
        <w:rPr>
          <w:rFonts w:hint="eastAsia"/>
          <w:lang w:eastAsia="zh-CN"/>
        </w:rPr>
        <w:t>文件</w:t>
      </w:r>
      <w:r>
        <w:rPr>
          <w:rFonts w:hint="eastAsia"/>
        </w:rPr>
        <w:t>主要起草人：</w:t>
      </w:r>
      <w:bookmarkStart w:id="24" w:name="StdDrafer"/>
      <w:r>
        <w:rPr>
          <w:rFonts w:hint="eastAsia"/>
          <w:lang w:eastAsia="zh-CN"/>
        </w:rPr>
        <w:t>×××、×××</w:t>
      </w:r>
      <w:bookmarkEnd w:id="24"/>
      <w:r>
        <w:rPr>
          <w:rFonts w:hint="eastAsia"/>
        </w:rPr>
        <w:t>。</w:t>
      </w:r>
    </w:p>
    <w:p w14:paraId="0060A14C">
      <w:pPr>
        <w:pStyle w:val="17"/>
      </w:pPr>
    </w:p>
    <w:p w14:paraId="7F29247B">
      <w:pPr>
        <w:pStyle w:val="17"/>
      </w:pPr>
    </w:p>
    <w:p w14:paraId="4F143532">
      <w:pPr>
        <w:pStyle w:val="17"/>
      </w:pPr>
    </w:p>
    <w:p w14:paraId="3F9835C5">
      <w:pPr>
        <w:pStyle w:val="17"/>
      </w:pPr>
    </w:p>
    <w:p w14:paraId="693214EB">
      <w:pPr>
        <w:pStyle w:val="17"/>
        <w:sectPr>
          <w:headerReference r:id="rId9" w:type="default"/>
          <w:footerReference r:id="rId11" w:type="default"/>
          <w:headerReference r:id="rId10" w:type="even"/>
          <w:footerReference r:id="rId12" w:type="even"/>
          <w:pgSz w:w="11906" w:h="16838"/>
          <w:pgMar w:top="1928" w:right="1134" w:bottom="1134" w:left="1134" w:header="1417" w:footer="1134" w:gutter="0"/>
          <w:pgNumType w:fmt="upperRoman"/>
          <w:cols w:space="0" w:num="1"/>
          <w:formProt w:val="0"/>
          <w:docGrid w:type="lines" w:linePitch="326" w:charSpace="0"/>
        </w:sectPr>
      </w:pPr>
    </w:p>
    <w:bookmarkEnd w:id="20"/>
    <w:p w14:paraId="2853C1DB">
      <w:pPr>
        <w:pStyle w:val="39"/>
        <w:bidi w:val="0"/>
        <w:rPr>
          <w:rFonts w:hint="eastAsia" w:eastAsia="黑体"/>
          <w:lang w:eastAsia="zh-CN"/>
        </w:rPr>
      </w:pPr>
      <w:bookmarkStart w:id="25" w:name="文件名称_Z"/>
      <w:bookmarkStart w:id="26" w:name="mbookmark60"/>
      <w:r>
        <w:rPr>
          <w:rFonts w:hint="eastAsia"/>
          <w:lang w:eastAsia="zh-CN"/>
        </w:rPr>
        <w:t>盐藻粉（杜氏盐藻） 食品原料</w:t>
      </w:r>
      <w:bookmarkEnd w:id="25"/>
    </w:p>
    <w:p w14:paraId="247068B6">
      <w:pPr>
        <w:pStyle w:val="18"/>
        <w:spacing w:before="326" w:after="326"/>
      </w:pPr>
      <w:bookmarkStart w:id="27" w:name="_Toc26648465"/>
      <w:bookmarkStart w:id="28" w:name="_Toc3629"/>
      <w:bookmarkStart w:id="29" w:name="_Toc24884211"/>
      <w:bookmarkStart w:id="30" w:name="_Toc98859012"/>
      <w:bookmarkStart w:id="31" w:name="_Toc24884218"/>
      <w:bookmarkStart w:id="32" w:name="_Toc5234"/>
      <w:bookmarkStart w:id="33" w:name="_Toc131273875"/>
      <w:bookmarkStart w:id="34" w:name="_Toc17233325"/>
      <w:bookmarkStart w:id="35" w:name="_Toc17233333"/>
      <w:bookmarkStart w:id="36" w:name="_Toc1899"/>
      <w:bookmarkStart w:id="37" w:name="_Toc98860474"/>
      <w:bookmarkStart w:id="38" w:name="_Toc26986771"/>
      <w:bookmarkStart w:id="39" w:name="_Toc26986530"/>
      <w:bookmarkStart w:id="40" w:name="_Toc26718930"/>
      <w:bookmarkStart w:id="41" w:name="_Toc98860775"/>
      <w:bookmarkStart w:id="42" w:name="_Toc3547"/>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AC18B78">
      <w:pPr>
        <w:pStyle w:val="17"/>
        <w:rPr>
          <w:rFonts w:hint="eastAsia"/>
          <w:lang w:eastAsia="zh-CN"/>
        </w:rPr>
      </w:pPr>
      <w:bookmarkStart w:id="43" w:name="_Toc26648466"/>
      <w:bookmarkStart w:id="44" w:name="_Toc17233334"/>
      <w:bookmarkStart w:id="45" w:name="_Toc24884219"/>
      <w:bookmarkStart w:id="46" w:name="_Toc17233326"/>
      <w:bookmarkStart w:id="47" w:name="_Toc24884212"/>
      <w:r>
        <w:rPr>
          <w:rFonts w:hint="eastAsia"/>
          <w:lang w:eastAsia="zh-CN"/>
        </w:rPr>
        <w:t>本标准规定了盐藻粉（杜氏盐藻）的术语与定义、技术要求、检验方法、检验规则、包装、</w:t>
      </w:r>
      <w:r>
        <w:rPr>
          <w:rFonts w:hint="eastAsia"/>
          <w:lang w:val="en-US" w:eastAsia="zh-CN"/>
        </w:rPr>
        <w:t>标签、</w:t>
      </w:r>
      <w:r>
        <w:rPr>
          <w:rFonts w:hint="eastAsia"/>
          <w:lang w:eastAsia="zh-CN"/>
        </w:rPr>
        <w:t>运输、贮存和保质期要求。</w:t>
      </w:r>
    </w:p>
    <w:p w14:paraId="75FC1939">
      <w:pPr>
        <w:pStyle w:val="17"/>
        <w:rPr>
          <w:rFonts w:hint="eastAsia"/>
          <w:lang w:eastAsia="zh-CN"/>
        </w:rPr>
      </w:pPr>
      <w:r>
        <w:rPr>
          <w:rFonts w:hint="eastAsia"/>
          <w:lang w:eastAsia="zh-CN"/>
        </w:rPr>
        <w:t>本标准适用于以杜氏盐藻为原材料，经</w:t>
      </w:r>
      <w:r>
        <w:rPr>
          <w:rFonts w:hint="eastAsia"/>
          <w:lang w:val="en-US" w:eastAsia="zh-CN"/>
        </w:rPr>
        <w:t>培养、</w:t>
      </w:r>
      <w:r>
        <w:rPr>
          <w:rFonts w:hint="eastAsia"/>
          <w:lang w:eastAsia="zh-CN"/>
        </w:rPr>
        <w:t>脱水、干燥处理后，得到的盐藻粉（杜氏盐藻）。</w:t>
      </w:r>
    </w:p>
    <w:p w14:paraId="5419F99E">
      <w:pPr>
        <w:pStyle w:val="18"/>
        <w:spacing w:before="326" w:after="326"/>
      </w:pPr>
      <w:bookmarkStart w:id="48" w:name="_Toc625"/>
      <w:bookmarkStart w:id="49" w:name="_Toc26986531"/>
      <w:bookmarkStart w:id="50" w:name="_Toc98860776"/>
      <w:bookmarkStart w:id="51" w:name="_Toc98860475"/>
      <w:bookmarkStart w:id="52" w:name="_Toc26986772"/>
      <w:bookmarkStart w:id="53" w:name="_Toc98859013"/>
      <w:bookmarkStart w:id="54" w:name="_Toc27603"/>
      <w:bookmarkStart w:id="55" w:name="_Toc26718931"/>
      <w:bookmarkStart w:id="56" w:name="_Toc26213"/>
      <w:bookmarkStart w:id="57" w:name="_Toc131273876"/>
      <w:bookmarkStart w:id="58" w:name="_Toc22017"/>
      <w:r>
        <w:rPr>
          <w:rFonts w:hint="eastAsia"/>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sdt>
      <w:sdtPr>
        <w:rPr>
          <w:rFonts w:hint="eastAsia"/>
        </w:rPr>
        <w:id w:val="715848253"/>
        <w:placeholder>
          <w:docPart w:val="E01F9737527049A8A770E47DAA5316D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8CA0C17">
          <w:pPr>
            <w:pStyle w:val="17"/>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2B43483">
      <w:pPr>
        <w:pStyle w:val="17"/>
        <w:rPr>
          <w:rFonts w:hint="eastAsia"/>
        </w:rPr>
      </w:pPr>
      <w:r>
        <w:rPr>
          <w:rFonts w:hint="eastAsia"/>
        </w:rPr>
        <w:t>GB/T 191 包装储运图示标志</w:t>
      </w:r>
    </w:p>
    <w:p w14:paraId="04108D21">
      <w:pPr>
        <w:pStyle w:val="17"/>
        <w:rPr>
          <w:rFonts w:hint="eastAsia"/>
        </w:rPr>
      </w:pPr>
      <w:r>
        <w:rPr>
          <w:rFonts w:hint="eastAsia"/>
        </w:rPr>
        <w:t>GB 1886.317 食品安全国家标准 食品添加剂 β-胡萝卜素（盐藻来源）</w:t>
      </w:r>
    </w:p>
    <w:p w14:paraId="73087D49">
      <w:pPr>
        <w:pStyle w:val="17"/>
        <w:rPr>
          <w:rFonts w:hint="eastAsia"/>
        </w:rPr>
      </w:pPr>
      <w:r>
        <w:rPr>
          <w:rFonts w:hint="eastAsia"/>
        </w:rPr>
        <w:t>GB 4789.2 食品安全国家标准 食品微生物学检验 菌落总数测定</w:t>
      </w:r>
    </w:p>
    <w:p w14:paraId="76CDD935">
      <w:pPr>
        <w:pStyle w:val="17"/>
        <w:rPr>
          <w:rFonts w:hint="eastAsia"/>
        </w:rPr>
      </w:pPr>
      <w:r>
        <w:rPr>
          <w:rFonts w:hint="eastAsia"/>
        </w:rPr>
        <w:t>GB 4789.3 食品安全国家标准 食品微生物学检验 大肠菌群计数</w:t>
      </w:r>
    </w:p>
    <w:p w14:paraId="7A72833A">
      <w:pPr>
        <w:pStyle w:val="17"/>
        <w:rPr>
          <w:rFonts w:hint="eastAsia"/>
        </w:rPr>
      </w:pPr>
      <w:r>
        <w:rPr>
          <w:rFonts w:hint="eastAsia"/>
        </w:rPr>
        <w:t>GB 4789.4 食品安全国家标准 食品微生物学检验 沙门氏菌检验</w:t>
      </w:r>
    </w:p>
    <w:p w14:paraId="72C2E73F">
      <w:pPr>
        <w:pStyle w:val="17"/>
        <w:rPr>
          <w:rFonts w:hint="eastAsia"/>
        </w:rPr>
      </w:pPr>
      <w:r>
        <w:rPr>
          <w:rFonts w:hint="eastAsia"/>
        </w:rPr>
        <w:t>GB 4789.10 食品安全国家标准 食品微生物学检验 金黄色葡萄球菌检验</w:t>
      </w:r>
    </w:p>
    <w:p w14:paraId="4CBDEA8F">
      <w:pPr>
        <w:pStyle w:val="17"/>
        <w:rPr>
          <w:rFonts w:hint="eastAsia"/>
        </w:rPr>
      </w:pPr>
      <w:r>
        <w:rPr>
          <w:rFonts w:hint="eastAsia"/>
        </w:rPr>
        <w:t>GB 4789.15 食品安全国家标准 食品微生物学检验 霉菌和酵母计数</w:t>
      </w:r>
    </w:p>
    <w:p w14:paraId="7AA7EE1A">
      <w:pPr>
        <w:pStyle w:val="17"/>
        <w:rPr>
          <w:rFonts w:hint="eastAsia"/>
        </w:rPr>
      </w:pPr>
      <w:r>
        <w:rPr>
          <w:rFonts w:hint="eastAsia"/>
        </w:rPr>
        <w:t>GB 4806.10 食品安全国家标准 食品接触用涂料及涂层</w:t>
      </w:r>
    </w:p>
    <w:p w14:paraId="23CD85DB">
      <w:pPr>
        <w:pStyle w:val="17"/>
        <w:rPr>
          <w:rFonts w:hint="eastAsia"/>
        </w:rPr>
      </w:pPr>
      <w:r>
        <w:rPr>
          <w:rFonts w:hint="eastAsia"/>
        </w:rPr>
        <w:t>GB 5009.3 食品安全国家标准 食品中水分的测定</w:t>
      </w:r>
    </w:p>
    <w:p w14:paraId="458A6683">
      <w:pPr>
        <w:pStyle w:val="17"/>
        <w:rPr>
          <w:rFonts w:hint="eastAsia"/>
        </w:rPr>
      </w:pPr>
      <w:r>
        <w:rPr>
          <w:rFonts w:hint="eastAsia"/>
        </w:rPr>
        <w:t>GB 5009.4 食品安全国家标准 食品中灰分的测定</w:t>
      </w:r>
    </w:p>
    <w:p w14:paraId="3833D8E7">
      <w:pPr>
        <w:pStyle w:val="17"/>
        <w:rPr>
          <w:rFonts w:hint="eastAsia"/>
        </w:rPr>
      </w:pPr>
      <w:r>
        <w:rPr>
          <w:rFonts w:hint="eastAsia"/>
        </w:rPr>
        <w:t>GB 5009.11 食品安全国家标准 食品中总砷及无机砷的测定</w:t>
      </w:r>
    </w:p>
    <w:p w14:paraId="080F47AD">
      <w:pPr>
        <w:pStyle w:val="17"/>
        <w:rPr>
          <w:rFonts w:hint="eastAsia"/>
        </w:rPr>
      </w:pPr>
      <w:r>
        <w:rPr>
          <w:rFonts w:hint="eastAsia"/>
        </w:rPr>
        <w:t>GB 5009.12 食品安全国家标准 食品中铅的测定</w:t>
      </w:r>
    </w:p>
    <w:p w14:paraId="79A29BBB">
      <w:pPr>
        <w:pStyle w:val="17"/>
        <w:rPr>
          <w:rFonts w:hint="eastAsia"/>
        </w:rPr>
      </w:pPr>
      <w:r>
        <w:rPr>
          <w:rFonts w:hint="eastAsia"/>
        </w:rPr>
        <w:t>GB 5009.15 食品安全国家标准 食品中镉的测定</w:t>
      </w:r>
    </w:p>
    <w:p w14:paraId="242750CA">
      <w:pPr>
        <w:pStyle w:val="17"/>
        <w:rPr>
          <w:rFonts w:hint="eastAsia"/>
        </w:rPr>
      </w:pPr>
      <w:r>
        <w:rPr>
          <w:rFonts w:hint="eastAsia"/>
        </w:rPr>
        <w:t>GB 5009.17 食品安全国家标准 食品中总汞及有机汞的测定</w:t>
      </w:r>
    </w:p>
    <w:p w14:paraId="48AD7B38">
      <w:pPr>
        <w:pStyle w:val="17"/>
        <w:rPr>
          <w:rFonts w:hint="eastAsia"/>
        </w:rPr>
      </w:pPr>
      <w:r>
        <w:rPr>
          <w:rFonts w:hint="eastAsia"/>
        </w:rPr>
        <w:t>GB 7718 食品安全国家标准 预包装食品标签通则</w:t>
      </w:r>
    </w:p>
    <w:p w14:paraId="0B515D71">
      <w:pPr>
        <w:pStyle w:val="17"/>
        <w:rPr>
          <w:rFonts w:hint="eastAsia"/>
        </w:rPr>
      </w:pPr>
      <w:r>
        <w:rPr>
          <w:rFonts w:hint="eastAsia"/>
        </w:rPr>
        <w:t>GB 28050 食品安全国家标准 预包装食品营养标签通则</w:t>
      </w:r>
    </w:p>
    <w:p w14:paraId="60EF65C4">
      <w:pPr>
        <w:pStyle w:val="18"/>
        <w:spacing w:before="326" w:after="326"/>
      </w:pPr>
      <w:bookmarkStart w:id="59" w:name="_Toc22867"/>
      <w:bookmarkStart w:id="60" w:name="_Toc98860476"/>
      <w:bookmarkStart w:id="61" w:name="_Toc1309"/>
      <w:bookmarkStart w:id="62" w:name="_Toc27822"/>
      <w:bookmarkStart w:id="63" w:name="_Toc989"/>
      <w:bookmarkStart w:id="64" w:name="_Toc98859014"/>
      <w:bookmarkStart w:id="65" w:name="_Toc98860777"/>
      <w:bookmarkStart w:id="66" w:name="_Toc131273877"/>
      <w:r>
        <w:rPr>
          <w:rFonts w:hint="eastAsia"/>
        </w:rPr>
        <w:t>术语和定义</w:t>
      </w:r>
      <w:bookmarkEnd w:id="59"/>
      <w:bookmarkEnd w:id="60"/>
      <w:bookmarkEnd w:id="61"/>
      <w:bookmarkEnd w:id="62"/>
      <w:bookmarkEnd w:id="63"/>
      <w:bookmarkEnd w:id="64"/>
      <w:bookmarkEnd w:id="65"/>
      <w:bookmarkEnd w:id="66"/>
    </w:p>
    <w:sdt>
      <w:sdtPr>
        <w:id w:val="-1909835108"/>
        <w:placeholder>
          <w:docPart w:val="{6ffc9d3c-ba3e-4d72-8a93-0b6dbff6ece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4241317">
          <w:pPr>
            <w:pStyle w:val="17"/>
          </w:pPr>
          <w:bookmarkStart w:id="67" w:name="_Toc26986532"/>
          <w:bookmarkEnd w:id="67"/>
          <w:r>
            <w:rPr>
              <w:rFonts w:ascii="宋体" w:hAnsi="宋体" w:eastAsia="宋体" w:cstheme="minorBidi"/>
              <w:kern w:val="2"/>
              <w:sz w:val="21"/>
              <w:szCs w:val="21"/>
              <w:lang w:val="en-US" w:eastAsia="zh-CN" w:bidi="ar-SA"/>
            </w:rPr>
            <w:t>下列术语和定义适用于本文件。</w:t>
          </w:r>
        </w:p>
      </w:sdtContent>
    </w:sdt>
    <w:p w14:paraId="3ABD1E27">
      <w:pPr>
        <w:pStyle w:val="19"/>
        <w:keepNext w:val="0"/>
        <w:keepLines w:val="0"/>
        <w:pageBreakBefore w:val="0"/>
        <w:widowControl/>
        <w:kinsoku/>
        <w:wordWrap/>
        <w:overflowPunct/>
        <w:topLinePunct w:val="0"/>
        <w:autoSpaceDE/>
        <w:autoSpaceDN/>
        <w:bidi w:val="0"/>
        <w:adjustRightInd/>
        <w:snapToGrid/>
        <w:ind w:left="0"/>
        <w:textAlignment w:val="auto"/>
      </w:pPr>
    </w:p>
    <w:p w14:paraId="13442861">
      <w:pPr>
        <w:pStyle w:val="17"/>
        <w:rPr>
          <w:rFonts w:hint="eastAsia" w:ascii="黑体" w:hAnsi="黑体" w:eastAsia="黑体" w:cs="黑体"/>
          <w:highlight w:val="none"/>
          <w:lang w:val="en-US" w:eastAsia="zh-CN"/>
        </w:rPr>
      </w:pPr>
      <w:r>
        <w:rPr>
          <w:rFonts w:hint="eastAsia" w:ascii="黑体" w:hAnsi="黑体" w:eastAsia="黑体" w:cs="黑体"/>
          <w:highlight w:val="none"/>
          <w:lang w:val="en-US" w:eastAsia="zh-CN"/>
        </w:rPr>
        <w:t xml:space="preserve">杜氏盐藻 </w:t>
      </w:r>
      <w:r>
        <w:rPr>
          <w:rFonts w:hint="eastAsia" w:ascii="黑体" w:hAnsi="黑体" w:eastAsia="黑体" w:cs="黑体"/>
          <w:i/>
          <w:iCs/>
          <w:highlight w:val="none"/>
          <w:lang w:val="en-US" w:eastAsia="zh-CN"/>
        </w:rPr>
        <w:t>Dunaliella salina</w:t>
      </w:r>
    </w:p>
    <w:p w14:paraId="15890401">
      <w:pPr>
        <w:pStyle w:val="17"/>
        <w:rPr>
          <w:rFonts w:hint="eastAsia"/>
          <w:highlight w:val="none"/>
          <w:lang w:val="en-US" w:eastAsia="zh-CN"/>
        </w:rPr>
      </w:pPr>
      <w:r>
        <w:rPr>
          <w:rFonts w:hint="default"/>
          <w:highlight w:val="none"/>
          <w:lang w:val="en-US" w:eastAsia="zh-CN"/>
        </w:rPr>
        <w:t>杜氏盐藻（</w:t>
      </w:r>
      <w:r>
        <w:rPr>
          <w:rFonts w:hint="default"/>
          <w:i/>
          <w:iCs/>
          <w:highlight w:val="none"/>
          <w:lang w:val="en-US" w:eastAsia="zh-CN"/>
        </w:rPr>
        <w:t>Dunaliella salina</w:t>
      </w:r>
      <w:r>
        <w:rPr>
          <w:rFonts w:hint="default"/>
          <w:highlight w:val="none"/>
          <w:lang w:val="en-US" w:eastAsia="zh-CN"/>
        </w:rPr>
        <w:t>），单细胞双鞭毛真核绿藻，属绿藻门、绿藻纲、团藻目、盐藻科、杜氏藻属，富含油脂、 β-胡萝卜素、蛋白质 、多糖 、矿物质等营养成分。</w:t>
      </w:r>
      <w:bookmarkEnd w:id="26"/>
    </w:p>
    <w:p w14:paraId="105955DD">
      <w:pPr>
        <w:pStyle w:val="18"/>
        <w:bidi w:val="0"/>
        <w:rPr>
          <w:rFonts w:hint="default"/>
          <w:lang w:val="en-US" w:eastAsia="zh-CN"/>
        </w:rPr>
      </w:pPr>
      <w:bookmarkStart w:id="68" w:name="_Toc863"/>
      <w:r>
        <w:rPr>
          <w:rFonts w:hint="eastAsia"/>
          <w:lang w:val="en-US" w:eastAsia="zh-CN"/>
        </w:rPr>
        <w:t>技术要求</w:t>
      </w:r>
      <w:bookmarkEnd w:id="68"/>
    </w:p>
    <w:p w14:paraId="41DD39A2">
      <w:pPr>
        <w:pStyle w:val="1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工艺要求</w:t>
      </w:r>
    </w:p>
    <w:p w14:paraId="63E8B2AA">
      <w:pPr>
        <w:pStyle w:val="20"/>
        <w:bidi w:val="0"/>
        <w:rPr>
          <w:rFonts w:hint="eastAsia"/>
          <w:lang w:val="en-US" w:eastAsia="zh-CN"/>
        </w:rPr>
      </w:pPr>
      <w:r>
        <w:rPr>
          <w:rFonts w:hint="eastAsia"/>
          <w:lang w:val="en-US" w:eastAsia="zh-CN"/>
        </w:rPr>
        <w:t>原料</w:t>
      </w:r>
    </w:p>
    <w:p w14:paraId="5220BEC1">
      <w:pPr>
        <w:pStyle w:val="17"/>
        <w:rPr>
          <w:rFonts w:hint="eastAsia"/>
          <w:lang w:val="en-US" w:eastAsia="zh-CN"/>
        </w:rPr>
      </w:pPr>
      <w:r>
        <w:rPr>
          <w:rFonts w:hint="eastAsia"/>
          <w:lang w:val="en-US" w:eastAsia="zh-CN"/>
        </w:rPr>
        <w:t>以杜氏盐藻（</w:t>
      </w:r>
      <w:r>
        <w:rPr>
          <w:rFonts w:hint="eastAsia"/>
          <w:i/>
          <w:iCs/>
          <w:lang w:val="en-US" w:eastAsia="zh-CN"/>
        </w:rPr>
        <w:t>Dunaliella salina</w:t>
      </w:r>
      <w:r>
        <w:rPr>
          <w:rFonts w:hint="eastAsia"/>
          <w:lang w:val="en-US" w:eastAsia="zh-CN"/>
        </w:rPr>
        <w:t>）为原料来源。</w:t>
      </w:r>
    </w:p>
    <w:p w14:paraId="38CF94D6">
      <w:pPr>
        <w:pStyle w:val="20"/>
        <w:bidi w:val="0"/>
        <w:rPr>
          <w:rFonts w:hint="eastAsia"/>
          <w:lang w:val="en-US" w:eastAsia="zh-CN"/>
        </w:rPr>
      </w:pPr>
      <w:r>
        <w:rPr>
          <w:rFonts w:hint="eastAsia"/>
          <w:lang w:val="en-US" w:eastAsia="zh-CN"/>
        </w:rPr>
        <w:t>工艺过程</w:t>
      </w:r>
    </w:p>
    <w:p w14:paraId="48C47128">
      <w:pPr>
        <w:pStyle w:val="17"/>
        <w:rPr>
          <w:rFonts w:hint="eastAsia"/>
          <w:lang w:val="en-US" w:eastAsia="zh-CN"/>
        </w:rPr>
      </w:pPr>
      <w:r>
        <w:rPr>
          <w:rFonts w:hint="eastAsia"/>
          <w:lang w:val="en-US" w:eastAsia="zh-CN"/>
        </w:rPr>
        <w:t>杜氏盐藻—培养-离心脱水-洗涤-干燥—盐藻粉产品</w:t>
      </w:r>
    </w:p>
    <w:p w14:paraId="31600D9D">
      <w:pPr>
        <w:pStyle w:val="1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感官要求</w:t>
      </w:r>
    </w:p>
    <w:p w14:paraId="6E03F8F1">
      <w:pPr>
        <w:pStyle w:val="17"/>
        <w:rPr>
          <w:rFonts w:hint="eastAsia"/>
          <w:lang w:val="en-US" w:eastAsia="zh-CN"/>
        </w:rPr>
      </w:pPr>
      <w:r>
        <w:rPr>
          <w:rFonts w:hint="eastAsia"/>
          <w:lang w:val="en-US" w:eastAsia="zh-CN"/>
        </w:rPr>
        <w:t>应符合表1的规定。</w:t>
      </w:r>
    </w:p>
    <w:p w14:paraId="05328A99">
      <w:pPr>
        <w:pStyle w:val="36"/>
        <w:bidi w:val="0"/>
        <w:rPr>
          <w:rFonts w:hint="eastAsia"/>
          <w:lang w:val="en-US" w:eastAsia="zh-CN"/>
        </w:rPr>
      </w:pPr>
      <w:r>
        <w:rPr>
          <w:rFonts w:hint="eastAsia"/>
          <w:lang w:val="en-US" w:eastAsia="zh-CN"/>
        </w:rPr>
        <w:t>感官要求</w:t>
      </w:r>
    </w:p>
    <w:tbl>
      <w:tblPr>
        <w:tblStyle w:val="13"/>
        <w:tblW w:w="5000" w:type="pct"/>
        <w:tblCaption w:val="感官要求"/>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4"/>
        <w:gridCol w:w="4787"/>
      </w:tblGrid>
      <w:tr w14:paraId="1BB8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499" w:type="pct"/>
            <w:tcBorders>
              <w:top w:val="single" w:color="auto" w:sz="8" w:space="0"/>
              <w:left w:val="single" w:color="auto" w:sz="8" w:space="0"/>
              <w:bottom w:val="single" w:color="auto" w:sz="8" w:space="0"/>
            </w:tcBorders>
          </w:tcPr>
          <w:p w14:paraId="0189EEA5">
            <w:pPr>
              <w:pStyle w:val="35"/>
              <w:bidi w:val="0"/>
              <w:rPr>
                <w:rFonts w:hint="default"/>
                <w:lang w:val="en-US" w:eastAsia="zh-CN"/>
              </w:rPr>
            </w:pPr>
            <w:r>
              <w:rPr>
                <w:rFonts w:hint="eastAsia"/>
                <w:lang w:val="en-US" w:eastAsia="zh-CN"/>
              </w:rPr>
              <w:t>项目</w:t>
            </w:r>
          </w:p>
        </w:tc>
        <w:tc>
          <w:tcPr>
            <w:tcW w:w="2500" w:type="pct"/>
            <w:tcBorders>
              <w:top w:val="single" w:color="auto" w:sz="8" w:space="0"/>
              <w:bottom w:val="single" w:color="auto" w:sz="8" w:space="0"/>
              <w:right w:val="single" w:color="auto" w:sz="8" w:space="0"/>
            </w:tcBorders>
          </w:tcPr>
          <w:p w14:paraId="7CA541CA">
            <w:pPr>
              <w:pStyle w:val="35"/>
              <w:bidi w:val="0"/>
              <w:rPr>
                <w:rFonts w:hint="default"/>
                <w:lang w:val="en-US" w:eastAsia="zh-CN"/>
              </w:rPr>
            </w:pPr>
            <w:r>
              <w:rPr>
                <w:rFonts w:hint="eastAsia"/>
                <w:lang w:val="en-US" w:eastAsia="zh-CN"/>
              </w:rPr>
              <w:t>要求</w:t>
            </w:r>
          </w:p>
        </w:tc>
      </w:tr>
      <w:tr w14:paraId="183A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left w:val="single" w:color="auto" w:sz="8" w:space="0"/>
            </w:tcBorders>
            <w:vAlign w:val="center"/>
          </w:tcPr>
          <w:p w14:paraId="5FAF872F">
            <w:pPr>
              <w:pStyle w:val="34"/>
              <w:bidi w:val="0"/>
              <w:jc w:val="left"/>
              <w:rPr>
                <w:rFonts w:hint="default"/>
                <w:lang w:val="en-US" w:eastAsia="zh-CN"/>
              </w:rPr>
            </w:pPr>
            <w:r>
              <w:rPr>
                <w:rFonts w:hint="eastAsia"/>
                <w:lang w:val="en-US" w:eastAsia="zh-CN"/>
              </w:rPr>
              <w:t>色泽</w:t>
            </w:r>
          </w:p>
        </w:tc>
        <w:tc>
          <w:tcPr>
            <w:tcW w:w="2500" w:type="pct"/>
            <w:tcBorders>
              <w:right w:val="single" w:color="auto" w:sz="8" w:space="0"/>
            </w:tcBorders>
          </w:tcPr>
          <w:p w14:paraId="109D8422">
            <w:pPr>
              <w:pStyle w:val="34"/>
              <w:bidi w:val="0"/>
              <w:rPr>
                <w:rFonts w:hint="default"/>
                <w:lang w:val="en-US" w:eastAsia="zh-CN"/>
              </w:rPr>
            </w:pPr>
            <w:r>
              <w:rPr>
                <w:rFonts w:hint="default"/>
                <w:lang w:val="en-US" w:eastAsia="zh-CN"/>
              </w:rPr>
              <w:t>深棕色</w:t>
            </w:r>
          </w:p>
        </w:tc>
      </w:tr>
      <w:tr w14:paraId="2D7C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left w:val="single" w:color="auto" w:sz="8" w:space="0"/>
            </w:tcBorders>
            <w:vAlign w:val="center"/>
          </w:tcPr>
          <w:p w14:paraId="093ABC4F">
            <w:pPr>
              <w:pStyle w:val="34"/>
              <w:bidi w:val="0"/>
              <w:jc w:val="left"/>
              <w:rPr>
                <w:rFonts w:hint="default"/>
                <w:lang w:val="en-US" w:eastAsia="zh-CN"/>
              </w:rPr>
            </w:pPr>
            <w:r>
              <w:rPr>
                <w:rFonts w:hint="eastAsia"/>
                <w:lang w:val="en-US" w:eastAsia="zh-CN"/>
              </w:rPr>
              <w:t>气味</w:t>
            </w:r>
          </w:p>
        </w:tc>
        <w:tc>
          <w:tcPr>
            <w:tcW w:w="2500" w:type="pct"/>
            <w:tcBorders>
              <w:right w:val="single" w:color="auto" w:sz="8" w:space="0"/>
            </w:tcBorders>
          </w:tcPr>
          <w:p w14:paraId="00126FDD">
            <w:pPr>
              <w:pStyle w:val="34"/>
              <w:bidi w:val="0"/>
              <w:rPr>
                <w:rFonts w:hint="default"/>
                <w:lang w:val="en-US" w:eastAsia="zh-CN"/>
              </w:rPr>
            </w:pPr>
            <w:r>
              <w:rPr>
                <w:rFonts w:hint="default"/>
                <w:lang w:val="en-US" w:eastAsia="zh-CN"/>
              </w:rPr>
              <w:t>具有盐藻特有的滋味与气味，无异味</w:t>
            </w:r>
          </w:p>
        </w:tc>
      </w:tr>
      <w:tr w14:paraId="4C06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left w:val="single" w:color="auto" w:sz="8" w:space="0"/>
            </w:tcBorders>
            <w:vAlign w:val="center"/>
          </w:tcPr>
          <w:p w14:paraId="5F2ECF84">
            <w:pPr>
              <w:pStyle w:val="34"/>
              <w:bidi w:val="0"/>
              <w:jc w:val="left"/>
              <w:rPr>
                <w:rFonts w:hint="default"/>
                <w:lang w:val="en-US" w:eastAsia="zh-CN"/>
              </w:rPr>
            </w:pPr>
            <w:r>
              <w:rPr>
                <w:rFonts w:hint="eastAsia"/>
                <w:lang w:val="en-US" w:eastAsia="zh-CN"/>
              </w:rPr>
              <w:t>状态</w:t>
            </w:r>
          </w:p>
        </w:tc>
        <w:tc>
          <w:tcPr>
            <w:tcW w:w="2500" w:type="pct"/>
            <w:tcBorders>
              <w:right w:val="single" w:color="auto" w:sz="8" w:space="0"/>
            </w:tcBorders>
          </w:tcPr>
          <w:p w14:paraId="043362D3">
            <w:pPr>
              <w:pStyle w:val="34"/>
              <w:bidi w:val="0"/>
              <w:rPr>
                <w:rFonts w:hint="default"/>
                <w:lang w:val="en-US" w:eastAsia="zh-CN"/>
              </w:rPr>
            </w:pPr>
            <w:r>
              <w:rPr>
                <w:rFonts w:hint="eastAsia"/>
                <w:lang w:val="en-US" w:eastAsia="zh-CN"/>
              </w:rPr>
              <w:t>均匀粉末状</w:t>
            </w:r>
          </w:p>
        </w:tc>
      </w:tr>
      <w:tr w14:paraId="5B61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left w:val="single" w:color="auto" w:sz="8" w:space="0"/>
            </w:tcBorders>
            <w:vAlign w:val="center"/>
          </w:tcPr>
          <w:p w14:paraId="38A8BFE9">
            <w:pPr>
              <w:pStyle w:val="34"/>
              <w:bidi w:val="0"/>
              <w:jc w:val="left"/>
              <w:rPr>
                <w:rFonts w:hint="default"/>
                <w:lang w:val="en-US" w:eastAsia="zh-CN"/>
              </w:rPr>
            </w:pPr>
            <w:r>
              <w:rPr>
                <w:rFonts w:hint="eastAsia"/>
                <w:lang w:val="en-US" w:eastAsia="zh-CN"/>
              </w:rPr>
              <w:t>杂质</w:t>
            </w:r>
          </w:p>
        </w:tc>
        <w:tc>
          <w:tcPr>
            <w:tcW w:w="2500" w:type="pct"/>
            <w:tcBorders>
              <w:right w:val="single" w:color="auto" w:sz="8" w:space="0"/>
            </w:tcBorders>
          </w:tcPr>
          <w:p w14:paraId="541F4CF0">
            <w:pPr>
              <w:pStyle w:val="34"/>
              <w:bidi w:val="0"/>
              <w:rPr>
                <w:rFonts w:hint="eastAsia"/>
                <w:lang w:val="en-US" w:eastAsia="zh-CN"/>
              </w:rPr>
            </w:pPr>
            <w:r>
              <w:rPr>
                <w:rFonts w:hint="eastAsia"/>
                <w:lang w:val="en-US" w:eastAsia="zh-CN"/>
              </w:rPr>
              <w:t>无肉眼可见的外来杂质</w:t>
            </w:r>
          </w:p>
        </w:tc>
      </w:tr>
    </w:tbl>
    <w:p w14:paraId="51C38519">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理化要求</w:t>
      </w:r>
    </w:p>
    <w:p w14:paraId="4218E87E">
      <w:pPr>
        <w:pStyle w:val="17"/>
        <w:rPr>
          <w:rFonts w:hint="eastAsia"/>
          <w:lang w:val="en-US" w:eastAsia="zh-CN"/>
        </w:rPr>
      </w:pPr>
      <w:r>
        <w:rPr>
          <w:rFonts w:hint="eastAsia"/>
          <w:lang w:val="en-US" w:eastAsia="zh-CN"/>
        </w:rPr>
        <w:t>应符合表2的规定。</w:t>
      </w:r>
    </w:p>
    <w:p w14:paraId="1012A576">
      <w:pPr>
        <w:pStyle w:val="36"/>
        <w:bidi w:val="0"/>
        <w:rPr>
          <w:rFonts w:hint="eastAsia"/>
          <w:lang w:val="en-US" w:eastAsia="zh-CN"/>
        </w:rPr>
      </w:pPr>
      <w:r>
        <w:rPr>
          <w:rFonts w:hint="eastAsia"/>
          <w:lang w:val="en-US" w:eastAsia="zh-CN"/>
        </w:rPr>
        <w:t>理化要求</w:t>
      </w:r>
    </w:p>
    <w:tbl>
      <w:tblPr>
        <w:tblStyle w:val="13"/>
        <w:tblW w:w="5000" w:type="pct"/>
        <w:tblCaption w:val="理化要求"/>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4"/>
        <w:gridCol w:w="4787"/>
      </w:tblGrid>
      <w:tr w14:paraId="1F7D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499" w:type="pct"/>
            <w:tcBorders>
              <w:top w:val="single" w:color="auto" w:sz="8" w:space="0"/>
              <w:left w:val="single" w:color="auto" w:sz="8" w:space="0"/>
              <w:bottom w:val="single" w:color="auto" w:sz="8" w:space="0"/>
            </w:tcBorders>
          </w:tcPr>
          <w:p w14:paraId="5FC9559D">
            <w:pPr>
              <w:pStyle w:val="35"/>
              <w:bidi w:val="0"/>
              <w:rPr>
                <w:rFonts w:hint="default"/>
                <w:lang w:val="en-US" w:eastAsia="zh-CN"/>
              </w:rPr>
            </w:pPr>
            <w:r>
              <w:rPr>
                <w:rFonts w:hint="eastAsia"/>
                <w:lang w:val="en-US" w:eastAsia="zh-CN"/>
              </w:rPr>
              <w:t>项目</w:t>
            </w:r>
          </w:p>
        </w:tc>
        <w:tc>
          <w:tcPr>
            <w:tcW w:w="2500" w:type="pct"/>
            <w:tcBorders>
              <w:top w:val="single" w:color="auto" w:sz="8" w:space="0"/>
              <w:bottom w:val="single" w:color="auto" w:sz="8" w:space="0"/>
              <w:right w:val="single" w:color="auto" w:sz="8" w:space="0"/>
            </w:tcBorders>
          </w:tcPr>
          <w:p w14:paraId="5AAF4518">
            <w:pPr>
              <w:pStyle w:val="35"/>
              <w:bidi w:val="0"/>
              <w:rPr>
                <w:rFonts w:hint="default"/>
                <w:lang w:val="en-US" w:eastAsia="zh-CN"/>
              </w:rPr>
            </w:pPr>
            <w:r>
              <w:rPr>
                <w:rFonts w:hint="eastAsia"/>
                <w:lang w:val="en-US" w:eastAsia="zh-CN"/>
              </w:rPr>
              <w:t>指标</w:t>
            </w:r>
          </w:p>
        </w:tc>
      </w:tr>
      <w:tr w14:paraId="539D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left w:val="single" w:color="auto" w:sz="8" w:space="0"/>
            </w:tcBorders>
            <w:vAlign w:val="center"/>
          </w:tcPr>
          <w:p w14:paraId="24C3CEBB">
            <w:pPr>
              <w:pStyle w:val="34"/>
              <w:bidi w:val="0"/>
              <w:jc w:val="both"/>
              <w:rPr>
                <w:rFonts w:hint="default"/>
                <w:lang w:val="en-US" w:eastAsia="zh-CN"/>
              </w:rPr>
            </w:pPr>
            <w:r>
              <w:rPr>
                <w:rFonts w:hint="default" w:ascii="Times New Roman" w:hAnsi="Times New Roman" w:cs="Times New Roman"/>
                <w:lang w:val="en-US" w:eastAsia="zh-CN"/>
              </w:rPr>
              <w:t>β-</w:t>
            </w:r>
            <w:r>
              <w:rPr>
                <w:rFonts w:hint="default"/>
                <w:lang w:val="en-US" w:eastAsia="zh-CN"/>
              </w:rPr>
              <w:t>胡萝卜素</w:t>
            </w:r>
            <w:r>
              <w:rPr>
                <w:rFonts w:hint="eastAsia"/>
                <w:lang w:val="en-US" w:eastAsia="zh-CN"/>
              </w:rPr>
              <w:t>含量/%</w:t>
            </w:r>
          </w:p>
        </w:tc>
        <w:tc>
          <w:tcPr>
            <w:tcW w:w="2500" w:type="pct"/>
            <w:tcBorders>
              <w:right w:val="single" w:color="auto" w:sz="8" w:space="0"/>
            </w:tcBorders>
            <w:vAlign w:val="center"/>
          </w:tcPr>
          <w:p w14:paraId="4C8F2978">
            <w:pPr>
              <w:pStyle w:val="34"/>
              <w:bidi w:val="0"/>
              <w:jc w:val="both"/>
              <w:rPr>
                <w:rFonts w:hint="default"/>
                <w:lang w:val="en-US" w:eastAsia="zh-CN"/>
              </w:rPr>
            </w:pPr>
            <w:r>
              <w:rPr>
                <w:rFonts w:hint="eastAsia"/>
                <w:lang w:val="en-US" w:eastAsia="zh-CN"/>
              </w:rPr>
              <w:t>3-8</w:t>
            </w:r>
          </w:p>
        </w:tc>
      </w:tr>
      <w:tr w14:paraId="0644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left w:val="single" w:color="auto" w:sz="8" w:space="0"/>
            </w:tcBorders>
            <w:vAlign w:val="center"/>
          </w:tcPr>
          <w:p w14:paraId="6E34D468">
            <w:pPr>
              <w:pStyle w:val="34"/>
              <w:bidi w:val="0"/>
              <w:jc w:val="both"/>
              <w:rPr>
                <w:rFonts w:hint="default"/>
                <w:lang w:val="en-US" w:eastAsia="zh-CN"/>
              </w:rPr>
            </w:pPr>
            <w:r>
              <w:rPr>
                <w:rFonts w:hint="eastAsia"/>
                <w:lang w:val="en-US" w:eastAsia="zh-CN"/>
              </w:rPr>
              <w:t>水分/%</w:t>
            </w:r>
          </w:p>
        </w:tc>
        <w:tc>
          <w:tcPr>
            <w:tcW w:w="2500" w:type="pct"/>
            <w:tcBorders>
              <w:right w:val="single" w:color="auto" w:sz="8" w:space="0"/>
            </w:tcBorders>
            <w:vAlign w:val="center"/>
          </w:tcPr>
          <w:p w14:paraId="60AB01C1">
            <w:pPr>
              <w:pStyle w:val="34"/>
              <w:bidi w:val="0"/>
              <w:jc w:val="both"/>
              <w:rPr>
                <w:rFonts w:hint="default"/>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6</w:t>
            </w:r>
          </w:p>
        </w:tc>
      </w:tr>
      <w:tr w14:paraId="7DA8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left w:val="single" w:color="auto" w:sz="8" w:space="0"/>
            </w:tcBorders>
            <w:vAlign w:val="center"/>
          </w:tcPr>
          <w:p w14:paraId="17DD45E5">
            <w:pPr>
              <w:pStyle w:val="34"/>
              <w:bidi w:val="0"/>
              <w:jc w:val="both"/>
              <w:rPr>
                <w:rFonts w:hint="default"/>
                <w:lang w:val="en-US" w:eastAsia="zh-CN"/>
              </w:rPr>
            </w:pPr>
            <w:r>
              <w:rPr>
                <w:rFonts w:hint="eastAsia"/>
                <w:lang w:val="en-US" w:eastAsia="zh-CN"/>
              </w:rPr>
              <w:t>灰分/%</w:t>
            </w:r>
          </w:p>
        </w:tc>
        <w:tc>
          <w:tcPr>
            <w:tcW w:w="2500" w:type="pct"/>
            <w:tcBorders>
              <w:right w:val="single" w:color="auto" w:sz="8" w:space="0"/>
            </w:tcBorders>
            <w:vAlign w:val="center"/>
          </w:tcPr>
          <w:p w14:paraId="5A9696FE">
            <w:pPr>
              <w:pStyle w:val="34"/>
              <w:bidi w:val="0"/>
              <w:jc w:val="both"/>
              <w:rPr>
                <w:rFonts w:hint="default"/>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5</w:t>
            </w:r>
          </w:p>
        </w:tc>
      </w:tr>
      <w:tr w14:paraId="03FB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left w:val="single" w:color="auto" w:sz="8" w:space="0"/>
            </w:tcBorders>
            <w:vAlign w:val="center"/>
          </w:tcPr>
          <w:p w14:paraId="019B5C62">
            <w:pPr>
              <w:pStyle w:val="34"/>
              <w:bidi w:val="0"/>
              <w:jc w:val="both"/>
              <w:rPr>
                <w:rFonts w:hint="default"/>
                <w:lang w:val="en-US" w:eastAsia="zh-CN"/>
              </w:rPr>
            </w:pPr>
            <w:r>
              <w:rPr>
                <w:rFonts w:hint="default"/>
                <w:lang w:val="en-US" w:eastAsia="zh-CN"/>
              </w:rPr>
              <w:t>铅（Pb）</w:t>
            </w:r>
            <w:r>
              <w:rPr>
                <w:rFonts w:hint="eastAsia"/>
                <w:lang w:val="en-US" w:eastAsia="zh-CN"/>
              </w:rPr>
              <w:t>/（mg/kg）</w:t>
            </w:r>
          </w:p>
        </w:tc>
        <w:tc>
          <w:tcPr>
            <w:tcW w:w="2500" w:type="pct"/>
            <w:tcBorders>
              <w:right w:val="single" w:color="auto" w:sz="8" w:space="0"/>
            </w:tcBorders>
            <w:vAlign w:val="center"/>
          </w:tcPr>
          <w:p w14:paraId="7FF9161B">
            <w:pPr>
              <w:pStyle w:val="34"/>
              <w:bidi w:val="0"/>
              <w:jc w:val="both"/>
              <w:rPr>
                <w:rFonts w:hint="default"/>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1.0</w:t>
            </w:r>
          </w:p>
        </w:tc>
      </w:tr>
      <w:tr w14:paraId="2F8F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left w:val="single" w:color="auto" w:sz="8" w:space="0"/>
            </w:tcBorders>
            <w:vAlign w:val="center"/>
          </w:tcPr>
          <w:p w14:paraId="70AA22A6">
            <w:pPr>
              <w:pStyle w:val="34"/>
              <w:bidi w:val="0"/>
              <w:jc w:val="both"/>
              <w:rPr>
                <w:rFonts w:hint="default"/>
                <w:lang w:val="en-US" w:eastAsia="zh-CN"/>
              </w:rPr>
            </w:pPr>
            <w:r>
              <w:rPr>
                <w:rFonts w:hint="default"/>
                <w:lang w:val="en-US" w:eastAsia="zh-CN"/>
              </w:rPr>
              <w:t>砷（As）</w:t>
            </w:r>
            <w:r>
              <w:rPr>
                <w:rFonts w:hint="eastAsia"/>
                <w:lang w:val="en-US" w:eastAsia="zh-CN"/>
              </w:rPr>
              <w:t>/（mg/kg）</w:t>
            </w:r>
          </w:p>
        </w:tc>
        <w:tc>
          <w:tcPr>
            <w:tcW w:w="2500" w:type="pct"/>
            <w:tcBorders>
              <w:right w:val="single" w:color="auto" w:sz="8" w:space="0"/>
            </w:tcBorders>
            <w:vAlign w:val="center"/>
          </w:tcPr>
          <w:p w14:paraId="556E61A8">
            <w:pPr>
              <w:pStyle w:val="34"/>
              <w:bidi w:val="0"/>
              <w:jc w:val="both"/>
              <w:rPr>
                <w:rFonts w:hint="default"/>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1.0</w:t>
            </w:r>
          </w:p>
        </w:tc>
      </w:tr>
      <w:tr w14:paraId="32B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left w:val="single" w:color="auto" w:sz="8" w:space="0"/>
            </w:tcBorders>
            <w:vAlign w:val="center"/>
          </w:tcPr>
          <w:p w14:paraId="06A6A744">
            <w:pPr>
              <w:pStyle w:val="34"/>
              <w:bidi w:val="0"/>
              <w:jc w:val="both"/>
              <w:rPr>
                <w:rFonts w:hint="default"/>
                <w:lang w:val="en-US" w:eastAsia="zh-CN"/>
              </w:rPr>
            </w:pPr>
            <w:r>
              <w:rPr>
                <w:rFonts w:hint="default"/>
                <w:lang w:val="en-US" w:eastAsia="zh-CN"/>
              </w:rPr>
              <w:t>汞（Hg）</w:t>
            </w:r>
            <w:r>
              <w:rPr>
                <w:rFonts w:hint="eastAsia"/>
                <w:lang w:val="en-US" w:eastAsia="zh-CN"/>
              </w:rPr>
              <w:t>/（mg/kg）</w:t>
            </w:r>
          </w:p>
        </w:tc>
        <w:tc>
          <w:tcPr>
            <w:tcW w:w="2500" w:type="pct"/>
            <w:tcBorders>
              <w:right w:val="single" w:color="auto" w:sz="8" w:space="0"/>
            </w:tcBorders>
            <w:vAlign w:val="center"/>
          </w:tcPr>
          <w:p w14:paraId="4B4B75E5">
            <w:pPr>
              <w:pStyle w:val="34"/>
              <w:bidi w:val="0"/>
              <w:jc w:val="both"/>
              <w:rPr>
                <w:rFonts w:hint="default"/>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0.05</w:t>
            </w:r>
          </w:p>
        </w:tc>
      </w:tr>
      <w:tr w14:paraId="4580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left w:val="single" w:color="auto" w:sz="8" w:space="0"/>
              <w:bottom w:val="single" w:color="auto" w:sz="8" w:space="0"/>
            </w:tcBorders>
            <w:vAlign w:val="center"/>
          </w:tcPr>
          <w:p w14:paraId="7610AE0F">
            <w:pPr>
              <w:pStyle w:val="34"/>
              <w:bidi w:val="0"/>
              <w:jc w:val="both"/>
              <w:rPr>
                <w:rFonts w:hint="default"/>
                <w:lang w:val="en-US" w:eastAsia="zh-CN"/>
              </w:rPr>
            </w:pPr>
            <w:r>
              <w:rPr>
                <w:rFonts w:hint="default"/>
                <w:lang w:val="en-US" w:eastAsia="zh-CN"/>
              </w:rPr>
              <w:t>镉（Cd）</w:t>
            </w:r>
            <w:r>
              <w:rPr>
                <w:rFonts w:hint="eastAsia"/>
                <w:lang w:val="en-US" w:eastAsia="zh-CN"/>
              </w:rPr>
              <w:t>/（mg/kg）</w:t>
            </w:r>
          </w:p>
        </w:tc>
        <w:tc>
          <w:tcPr>
            <w:tcW w:w="2500" w:type="pct"/>
            <w:tcBorders>
              <w:bottom w:val="single" w:color="auto" w:sz="8" w:space="0"/>
              <w:right w:val="single" w:color="auto" w:sz="8" w:space="0"/>
            </w:tcBorders>
            <w:vAlign w:val="center"/>
          </w:tcPr>
          <w:p w14:paraId="2FEB8A85">
            <w:pPr>
              <w:pStyle w:val="34"/>
              <w:bidi w:val="0"/>
              <w:jc w:val="both"/>
              <w:rPr>
                <w:rFonts w:hint="default"/>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0.05</w:t>
            </w:r>
          </w:p>
        </w:tc>
      </w:tr>
    </w:tbl>
    <w:p w14:paraId="0C960D01">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微生物要求</w:t>
      </w:r>
    </w:p>
    <w:p w14:paraId="3CBA7B99">
      <w:pPr>
        <w:pStyle w:val="17"/>
        <w:rPr>
          <w:rFonts w:hint="eastAsia"/>
          <w:lang w:val="en-US" w:eastAsia="zh-CN"/>
        </w:rPr>
      </w:pPr>
      <w:r>
        <w:rPr>
          <w:rFonts w:hint="eastAsia"/>
          <w:lang w:val="en-US" w:eastAsia="zh-CN"/>
        </w:rPr>
        <w:t>应符合表3的规定。</w:t>
      </w:r>
    </w:p>
    <w:p w14:paraId="6509E89A">
      <w:pPr>
        <w:pStyle w:val="36"/>
        <w:bidi w:val="0"/>
        <w:rPr>
          <w:rFonts w:hint="eastAsia"/>
          <w:lang w:val="en-US" w:eastAsia="zh-CN"/>
        </w:rPr>
      </w:pPr>
      <w:r>
        <w:rPr>
          <w:rFonts w:hint="eastAsia"/>
          <w:lang w:val="en-US" w:eastAsia="zh-CN"/>
        </w:rPr>
        <w:t>微生物要求</w:t>
      </w:r>
    </w:p>
    <w:tbl>
      <w:tblPr>
        <w:tblStyle w:val="13"/>
        <w:tblW w:w="5000" w:type="pct"/>
        <w:tblCaption w:val="微生物要求"/>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2D27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00" w:type="pct"/>
            <w:tcBorders>
              <w:top w:val="single" w:color="auto" w:sz="8" w:space="0"/>
              <w:left w:val="single" w:color="auto" w:sz="8" w:space="0"/>
              <w:bottom w:val="single" w:color="auto" w:sz="8" w:space="0"/>
            </w:tcBorders>
          </w:tcPr>
          <w:p w14:paraId="13482E42">
            <w:pPr>
              <w:pStyle w:val="35"/>
              <w:bidi w:val="0"/>
              <w:rPr>
                <w:rFonts w:hint="default"/>
                <w:lang w:val="en-US" w:eastAsia="zh-CN"/>
              </w:rPr>
            </w:pPr>
            <w:r>
              <w:rPr>
                <w:rFonts w:hint="eastAsia"/>
                <w:lang w:val="en-US" w:eastAsia="zh-CN"/>
              </w:rPr>
              <w:t>项目</w:t>
            </w:r>
          </w:p>
        </w:tc>
        <w:tc>
          <w:tcPr>
            <w:tcW w:w="2500" w:type="pct"/>
            <w:tcBorders>
              <w:top w:val="single" w:color="auto" w:sz="8" w:space="0"/>
              <w:bottom w:val="single" w:color="auto" w:sz="8" w:space="0"/>
              <w:right w:val="single" w:color="auto" w:sz="8" w:space="0"/>
            </w:tcBorders>
          </w:tcPr>
          <w:p w14:paraId="2E583560">
            <w:pPr>
              <w:pStyle w:val="35"/>
              <w:bidi w:val="0"/>
              <w:rPr>
                <w:rFonts w:hint="default"/>
                <w:lang w:val="en-US" w:eastAsia="zh-CN"/>
              </w:rPr>
            </w:pPr>
            <w:r>
              <w:rPr>
                <w:rFonts w:hint="eastAsia"/>
                <w:lang w:val="en-US" w:eastAsia="zh-CN"/>
              </w:rPr>
              <w:t>指标</w:t>
            </w:r>
          </w:p>
        </w:tc>
      </w:tr>
      <w:tr w14:paraId="2A5F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tcPr>
          <w:p w14:paraId="6457EBCB">
            <w:pPr>
              <w:pStyle w:val="34"/>
              <w:bidi w:val="0"/>
              <w:rPr>
                <w:rFonts w:hint="default"/>
                <w:lang w:val="en-US" w:eastAsia="zh-CN"/>
              </w:rPr>
            </w:pPr>
            <w:bookmarkStart w:id="69" w:name="OLE_LINK1" w:colFirst="0" w:colLast="0"/>
            <w:r>
              <w:rPr>
                <w:rFonts w:hint="eastAsia"/>
                <w:lang w:val="en-US" w:eastAsia="zh-CN"/>
              </w:rPr>
              <w:t>菌落总数/（CFU/g）</w:t>
            </w:r>
          </w:p>
        </w:tc>
        <w:tc>
          <w:tcPr>
            <w:tcW w:w="2500" w:type="pct"/>
            <w:tcBorders>
              <w:right w:val="single" w:color="auto" w:sz="8" w:space="0"/>
            </w:tcBorders>
          </w:tcPr>
          <w:p w14:paraId="4668649A">
            <w:pPr>
              <w:pStyle w:val="34"/>
              <w:bidi w:val="0"/>
              <w:rPr>
                <w:rFonts w:hint="default"/>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10000</w:t>
            </w:r>
          </w:p>
        </w:tc>
      </w:tr>
      <w:tr w14:paraId="3596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tcPr>
          <w:p w14:paraId="2AD7267B">
            <w:pPr>
              <w:pStyle w:val="34"/>
              <w:bidi w:val="0"/>
              <w:rPr>
                <w:rFonts w:hint="default"/>
                <w:lang w:val="en-US" w:eastAsia="zh-CN"/>
              </w:rPr>
            </w:pPr>
            <w:r>
              <w:rPr>
                <w:rFonts w:hint="eastAsia"/>
                <w:lang w:val="en-US" w:eastAsia="zh-CN"/>
              </w:rPr>
              <w:t>大肠菌群/（CFU/25g）</w:t>
            </w:r>
          </w:p>
        </w:tc>
        <w:tc>
          <w:tcPr>
            <w:tcW w:w="2500" w:type="pct"/>
            <w:tcBorders>
              <w:right w:val="single" w:color="auto" w:sz="8" w:space="0"/>
            </w:tcBorders>
          </w:tcPr>
          <w:p w14:paraId="5B855749">
            <w:pPr>
              <w:pStyle w:val="34"/>
              <w:bidi w:val="0"/>
              <w:rPr>
                <w:rFonts w:hint="default"/>
                <w:lang w:val="en-US" w:eastAsia="zh-CN"/>
              </w:rPr>
            </w:pPr>
            <w:r>
              <w:rPr>
                <w:rFonts w:hint="eastAsia"/>
                <w:lang w:val="en-US" w:eastAsia="zh-CN"/>
              </w:rPr>
              <w:t>不得检出</w:t>
            </w:r>
          </w:p>
        </w:tc>
      </w:tr>
      <w:tr w14:paraId="4950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tcPr>
          <w:p w14:paraId="1BC25391">
            <w:pPr>
              <w:pStyle w:val="34"/>
              <w:bidi w:val="0"/>
              <w:rPr>
                <w:rFonts w:hint="default"/>
                <w:lang w:val="en-US" w:eastAsia="zh-CN"/>
              </w:rPr>
            </w:pPr>
            <w:r>
              <w:rPr>
                <w:rFonts w:hint="default"/>
                <w:lang w:val="en-US" w:eastAsia="zh-CN"/>
              </w:rPr>
              <w:t>霉菌和酵母</w:t>
            </w:r>
            <w:r>
              <w:rPr>
                <w:rFonts w:hint="eastAsia"/>
                <w:lang w:val="en-US" w:eastAsia="zh-CN"/>
              </w:rPr>
              <w:t>/（CFU/g）</w:t>
            </w:r>
          </w:p>
        </w:tc>
        <w:tc>
          <w:tcPr>
            <w:tcW w:w="2500" w:type="pct"/>
            <w:tcBorders>
              <w:right w:val="single" w:color="auto" w:sz="8" w:space="0"/>
            </w:tcBorders>
          </w:tcPr>
          <w:p w14:paraId="2A826DB5">
            <w:pPr>
              <w:pStyle w:val="34"/>
              <w:bidi w:val="0"/>
              <w:rPr>
                <w:rFonts w:hint="default"/>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100</w:t>
            </w:r>
          </w:p>
        </w:tc>
      </w:tr>
      <w:bookmarkEnd w:id="69"/>
      <w:tr w14:paraId="3EE7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tcPr>
          <w:p w14:paraId="69FC860C">
            <w:pPr>
              <w:pStyle w:val="34"/>
              <w:bidi w:val="0"/>
              <w:rPr>
                <w:rFonts w:hint="default"/>
                <w:lang w:val="en-US" w:eastAsia="zh-CN"/>
              </w:rPr>
            </w:pPr>
            <w:r>
              <w:rPr>
                <w:rFonts w:hint="eastAsia"/>
                <w:lang w:val="en-US" w:eastAsia="zh-CN"/>
              </w:rPr>
              <w:t>金黄色葡萄球菌/（CFU/25g）</w:t>
            </w:r>
          </w:p>
        </w:tc>
        <w:tc>
          <w:tcPr>
            <w:tcW w:w="2500" w:type="pct"/>
            <w:tcBorders>
              <w:right w:val="single" w:color="auto" w:sz="8" w:space="0"/>
            </w:tcBorders>
          </w:tcPr>
          <w:p w14:paraId="68F7A24F">
            <w:pPr>
              <w:pStyle w:val="34"/>
              <w:bidi w:val="0"/>
              <w:rPr>
                <w:rFonts w:hint="default"/>
                <w:lang w:val="en-US" w:eastAsia="zh-CN"/>
              </w:rPr>
            </w:pPr>
            <w:r>
              <w:rPr>
                <w:rFonts w:hint="eastAsia"/>
                <w:lang w:val="en-US" w:eastAsia="zh-CN"/>
              </w:rPr>
              <w:t>不得检出</w:t>
            </w:r>
          </w:p>
        </w:tc>
      </w:tr>
      <w:tr w14:paraId="5266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bottom w:val="single" w:color="auto" w:sz="8" w:space="0"/>
            </w:tcBorders>
          </w:tcPr>
          <w:p w14:paraId="48941F5C">
            <w:pPr>
              <w:pStyle w:val="34"/>
              <w:bidi w:val="0"/>
              <w:rPr>
                <w:rFonts w:hint="default"/>
                <w:lang w:val="en-US" w:eastAsia="zh-CN"/>
              </w:rPr>
            </w:pPr>
            <w:r>
              <w:rPr>
                <w:rFonts w:hint="eastAsia"/>
                <w:lang w:val="en-US" w:eastAsia="zh-CN"/>
              </w:rPr>
              <w:t>沙门氏菌/（CFU/25g）</w:t>
            </w:r>
          </w:p>
        </w:tc>
        <w:tc>
          <w:tcPr>
            <w:tcW w:w="2500" w:type="pct"/>
            <w:tcBorders>
              <w:bottom w:val="single" w:color="auto" w:sz="8" w:space="0"/>
              <w:right w:val="single" w:color="auto" w:sz="8" w:space="0"/>
            </w:tcBorders>
          </w:tcPr>
          <w:p w14:paraId="6C093A91">
            <w:pPr>
              <w:pStyle w:val="34"/>
              <w:bidi w:val="0"/>
              <w:rPr>
                <w:rFonts w:hint="default"/>
                <w:lang w:val="en-US" w:eastAsia="zh-CN"/>
              </w:rPr>
            </w:pPr>
            <w:r>
              <w:rPr>
                <w:rFonts w:hint="eastAsia"/>
                <w:lang w:val="en-US" w:eastAsia="zh-CN"/>
              </w:rPr>
              <w:t>不得检出</w:t>
            </w:r>
          </w:p>
        </w:tc>
      </w:tr>
    </w:tbl>
    <w:p w14:paraId="5AB2AE5F">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其他污染物</w:t>
      </w:r>
    </w:p>
    <w:p w14:paraId="12E529CD">
      <w:pPr>
        <w:pStyle w:val="17"/>
        <w:rPr>
          <w:rFonts w:hint="default"/>
          <w:lang w:val="en-US" w:eastAsia="zh-CN"/>
        </w:rPr>
      </w:pPr>
      <w:r>
        <w:rPr>
          <w:rFonts w:hint="default"/>
          <w:lang w:val="en-US" w:eastAsia="zh-CN"/>
        </w:rPr>
        <w:t>其他污染物限量要求，依据不同要求，应符合我国相关法规的规定。对于出口产品，应符合出口目的国相关法规的规定。</w:t>
      </w:r>
    </w:p>
    <w:p w14:paraId="58168845">
      <w:pPr>
        <w:pStyle w:val="18"/>
        <w:bidi w:val="0"/>
        <w:rPr>
          <w:rFonts w:hint="default"/>
          <w:lang w:val="en-US" w:eastAsia="zh-CN"/>
        </w:rPr>
      </w:pPr>
      <w:bookmarkStart w:id="70" w:name="_Toc32655"/>
      <w:r>
        <w:rPr>
          <w:rFonts w:hint="eastAsia"/>
          <w:lang w:val="en-US" w:eastAsia="zh-CN"/>
        </w:rPr>
        <w:t>检验方法</w:t>
      </w:r>
      <w:bookmarkEnd w:id="70"/>
    </w:p>
    <w:p w14:paraId="592F7486">
      <w:pPr>
        <w:pStyle w:val="1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感官要求</w:t>
      </w:r>
    </w:p>
    <w:p w14:paraId="66E946BF">
      <w:pPr>
        <w:pStyle w:val="17"/>
        <w:rPr>
          <w:rFonts w:hint="eastAsia"/>
          <w:lang w:val="en-US" w:eastAsia="zh-CN"/>
        </w:rPr>
      </w:pPr>
      <w:r>
        <w:rPr>
          <w:rFonts w:hint="eastAsia"/>
          <w:lang w:val="en-US" w:eastAsia="zh-CN"/>
        </w:rPr>
        <w:t>启开试样后，立即嗅其气味；另取试样适量置于白色瓷盘中，在自然光线下，观察其色泽、外观，并检查有无异物。</w:t>
      </w:r>
    </w:p>
    <w:p w14:paraId="664D7759">
      <w:pPr>
        <w:pStyle w:val="1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理化指标</w:t>
      </w:r>
    </w:p>
    <w:p w14:paraId="5A4E410C">
      <w:pPr>
        <w:pStyle w:val="20"/>
        <w:bidi w:val="0"/>
        <w:rPr>
          <w:rFonts w:hint="eastAsia"/>
          <w:lang w:val="en-US" w:eastAsia="zh-CN"/>
        </w:rPr>
      </w:pPr>
      <w:r>
        <w:rPr>
          <w:rFonts w:hint="eastAsia"/>
          <w:lang w:val="en-US" w:eastAsia="zh-CN"/>
        </w:rPr>
        <w:t>β-胡萝卜素含量</w:t>
      </w:r>
    </w:p>
    <w:p w14:paraId="2BBEE51B">
      <w:pPr>
        <w:pStyle w:val="17"/>
        <w:rPr>
          <w:rFonts w:hint="eastAsia"/>
          <w:lang w:val="en-US" w:eastAsia="zh-CN"/>
        </w:rPr>
      </w:pPr>
      <w:r>
        <w:rPr>
          <w:rFonts w:hint="eastAsia"/>
          <w:lang w:val="en-US" w:eastAsia="zh-CN"/>
        </w:rPr>
        <w:t>按GB 1886.317中附录A的规定进行检测。</w:t>
      </w:r>
    </w:p>
    <w:p w14:paraId="7540E63C">
      <w:pPr>
        <w:pStyle w:val="20"/>
        <w:bidi w:val="0"/>
        <w:rPr>
          <w:rFonts w:hint="default"/>
          <w:lang w:val="en-US" w:eastAsia="zh-CN"/>
        </w:rPr>
      </w:pPr>
      <w:r>
        <w:rPr>
          <w:rFonts w:hint="eastAsia"/>
          <w:lang w:val="en-US" w:eastAsia="zh-CN"/>
        </w:rPr>
        <w:t>水分</w:t>
      </w:r>
    </w:p>
    <w:p w14:paraId="492A53BE">
      <w:pPr>
        <w:pStyle w:val="17"/>
        <w:rPr>
          <w:rFonts w:hint="eastAsia"/>
          <w:lang w:val="en-US" w:eastAsia="zh-CN"/>
        </w:rPr>
      </w:pPr>
      <w:r>
        <w:rPr>
          <w:rFonts w:hint="eastAsia"/>
          <w:lang w:val="en-US" w:eastAsia="zh-CN"/>
        </w:rPr>
        <w:t>按GB 5009.3中的第一法的规定进行检测。</w:t>
      </w:r>
    </w:p>
    <w:p w14:paraId="64BED6E1">
      <w:pPr>
        <w:pStyle w:val="20"/>
        <w:bidi w:val="0"/>
        <w:rPr>
          <w:rFonts w:hint="default"/>
          <w:lang w:val="en-US" w:eastAsia="zh-CN"/>
        </w:rPr>
      </w:pPr>
      <w:r>
        <w:rPr>
          <w:rFonts w:hint="eastAsia"/>
          <w:lang w:val="en-US" w:eastAsia="zh-CN"/>
        </w:rPr>
        <w:t>灰分</w:t>
      </w:r>
    </w:p>
    <w:p w14:paraId="452EA237">
      <w:pPr>
        <w:pStyle w:val="17"/>
        <w:rPr>
          <w:rFonts w:hint="eastAsia"/>
          <w:lang w:val="en-US" w:eastAsia="zh-CN"/>
        </w:rPr>
      </w:pPr>
      <w:r>
        <w:rPr>
          <w:rFonts w:hint="eastAsia"/>
          <w:lang w:val="en-US" w:eastAsia="zh-CN"/>
        </w:rPr>
        <w:t>按 GB 5009.4中的规定进行检测。</w:t>
      </w:r>
    </w:p>
    <w:p w14:paraId="1B431D2A">
      <w:pPr>
        <w:pStyle w:val="20"/>
        <w:bidi w:val="0"/>
        <w:rPr>
          <w:rFonts w:hint="default"/>
          <w:lang w:val="en-US" w:eastAsia="zh-CN"/>
        </w:rPr>
      </w:pPr>
      <w:r>
        <w:rPr>
          <w:rFonts w:hint="default"/>
          <w:lang w:val="en-US" w:eastAsia="zh-CN"/>
        </w:rPr>
        <w:t>铅</w:t>
      </w:r>
    </w:p>
    <w:p w14:paraId="6BBF958D">
      <w:pPr>
        <w:pStyle w:val="17"/>
        <w:rPr>
          <w:rFonts w:hint="eastAsia"/>
          <w:lang w:val="en-US" w:eastAsia="zh-CN"/>
        </w:rPr>
      </w:pPr>
      <w:r>
        <w:rPr>
          <w:rFonts w:hint="eastAsia"/>
          <w:lang w:val="en-US" w:eastAsia="zh-CN"/>
        </w:rPr>
        <w:t>按GB 5009.12的规定进行检测。</w:t>
      </w:r>
    </w:p>
    <w:p w14:paraId="4D107077">
      <w:pPr>
        <w:pStyle w:val="20"/>
        <w:bidi w:val="0"/>
        <w:rPr>
          <w:rFonts w:hint="default"/>
          <w:lang w:val="en-US" w:eastAsia="zh-CN"/>
        </w:rPr>
      </w:pPr>
      <w:r>
        <w:rPr>
          <w:rFonts w:hint="default"/>
          <w:lang w:val="en-US" w:eastAsia="zh-CN"/>
        </w:rPr>
        <w:t>砷</w:t>
      </w:r>
    </w:p>
    <w:p w14:paraId="519F73FA">
      <w:pPr>
        <w:pStyle w:val="17"/>
        <w:rPr>
          <w:rFonts w:hint="eastAsia"/>
          <w:lang w:val="en-US" w:eastAsia="zh-CN"/>
        </w:rPr>
      </w:pPr>
      <w:r>
        <w:rPr>
          <w:rFonts w:hint="eastAsia"/>
          <w:lang w:val="en-US" w:eastAsia="zh-CN"/>
        </w:rPr>
        <w:t>按GB 5009.11的规定进行检测。</w:t>
      </w:r>
    </w:p>
    <w:p w14:paraId="7EA71568">
      <w:pPr>
        <w:pStyle w:val="20"/>
        <w:bidi w:val="0"/>
        <w:rPr>
          <w:rFonts w:hint="default"/>
          <w:lang w:val="en-US" w:eastAsia="zh-CN"/>
        </w:rPr>
      </w:pPr>
      <w:r>
        <w:rPr>
          <w:rFonts w:hint="eastAsia"/>
          <w:lang w:val="en-US" w:eastAsia="zh-CN"/>
        </w:rPr>
        <w:t>汞</w:t>
      </w:r>
    </w:p>
    <w:p w14:paraId="36CF0D4F">
      <w:pPr>
        <w:pStyle w:val="17"/>
        <w:rPr>
          <w:rFonts w:hint="eastAsia"/>
          <w:lang w:val="en-US" w:eastAsia="zh-CN"/>
        </w:rPr>
      </w:pPr>
      <w:r>
        <w:rPr>
          <w:rFonts w:hint="eastAsia"/>
          <w:lang w:val="en-US" w:eastAsia="zh-CN"/>
        </w:rPr>
        <w:t>按GB 5009.17的规定进行检测。</w:t>
      </w:r>
    </w:p>
    <w:p w14:paraId="02B33A12">
      <w:pPr>
        <w:pStyle w:val="20"/>
        <w:bidi w:val="0"/>
        <w:rPr>
          <w:rFonts w:hint="default"/>
          <w:lang w:val="en-US" w:eastAsia="zh-CN"/>
        </w:rPr>
      </w:pPr>
      <w:r>
        <w:rPr>
          <w:rFonts w:hint="eastAsia"/>
          <w:lang w:val="en-US" w:eastAsia="zh-CN"/>
        </w:rPr>
        <w:t>镉</w:t>
      </w:r>
    </w:p>
    <w:p w14:paraId="6EFAEF15">
      <w:pPr>
        <w:pStyle w:val="17"/>
        <w:rPr>
          <w:rFonts w:hint="eastAsia"/>
          <w:lang w:val="en-US" w:eastAsia="zh-CN"/>
        </w:rPr>
      </w:pPr>
      <w:r>
        <w:rPr>
          <w:rFonts w:hint="eastAsia"/>
          <w:lang w:val="en-US" w:eastAsia="zh-CN"/>
        </w:rPr>
        <w:t>按GB 5009.15的规定进行检测。</w:t>
      </w:r>
    </w:p>
    <w:p w14:paraId="7CAFBBD4">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微生物要求</w:t>
      </w:r>
    </w:p>
    <w:p w14:paraId="6B80A32B">
      <w:pPr>
        <w:pStyle w:val="20"/>
        <w:bidi w:val="0"/>
        <w:rPr>
          <w:rFonts w:hint="default"/>
          <w:lang w:val="en-US" w:eastAsia="zh-CN"/>
        </w:rPr>
      </w:pPr>
      <w:r>
        <w:rPr>
          <w:rFonts w:hint="eastAsia"/>
          <w:lang w:val="en-US" w:eastAsia="zh-CN"/>
        </w:rPr>
        <w:t>菌落总数</w:t>
      </w:r>
    </w:p>
    <w:p w14:paraId="1B2D25C2">
      <w:pPr>
        <w:pStyle w:val="17"/>
        <w:rPr>
          <w:rFonts w:hint="eastAsia"/>
          <w:lang w:val="en-US" w:eastAsia="zh-CN"/>
        </w:rPr>
      </w:pPr>
      <w:r>
        <w:rPr>
          <w:rFonts w:hint="eastAsia"/>
          <w:lang w:val="en-US" w:eastAsia="zh-CN"/>
        </w:rPr>
        <w:t>按GB 4789.2的规定进行检测。</w:t>
      </w:r>
    </w:p>
    <w:p w14:paraId="37A75E8C">
      <w:pPr>
        <w:pStyle w:val="20"/>
        <w:bidi w:val="0"/>
        <w:rPr>
          <w:rFonts w:hint="default"/>
          <w:lang w:val="en-US" w:eastAsia="zh-CN"/>
        </w:rPr>
      </w:pPr>
      <w:r>
        <w:rPr>
          <w:rFonts w:hint="eastAsia"/>
          <w:lang w:val="en-US" w:eastAsia="zh-CN"/>
        </w:rPr>
        <w:t>大肠菌群</w:t>
      </w:r>
    </w:p>
    <w:p w14:paraId="095CF4FA">
      <w:pPr>
        <w:pStyle w:val="17"/>
        <w:rPr>
          <w:rFonts w:hint="eastAsia"/>
          <w:lang w:val="en-US" w:eastAsia="zh-CN"/>
        </w:rPr>
      </w:pPr>
      <w:r>
        <w:rPr>
          <w:rFonts w:hint="eastAsia"/>
          <w:lang w:val="en-US" w:eastAsia="zh-CN"/>
        </w:rPr>
        <w:t>按GB 4789.3的规定进行检测。</w:t>
      </w:r>
    </w:p>
    <w:p w14:paraId="673AE4AB">
      <w:pPr>
        <w:pStyle w:val="20"/>
        <w:bidi w:val="0"/>
        <w:rPr>
          <w:rFonts w:hint="default"/>
          <w:lang w:val="en-US" w:eastAsia="zh-CN"/>
        </w:rPr>
      </w:pPr>
      <w:r>
        <w:rPr>
          <w:rFonts w:hint="eastAsia"/>
          <w:lang w:val="en-US" w:eastAsia="zh-CN"/>
        </w:rPr>
        <w:t>霉菌和酵母</w:t>
      </w:r>
    </w:p>
    <w:p w14:paraId="660875FB">
      <w:pPr>
        <w:pStyle w:val="17"/>
        <w:rPr>
          <w:rFonts w:hint="eastAsia"/>
          <w:lang w:val="en-US" w:eastAsia="zh-CN"/>
        </w:rPr>
      </w:pPr>
      <w:r>
        <w:rPr>
          <w:rFonts w:hint="eastAsia"/>
          <w:lang w:val="en-US" w:eastAsia="zh-CN"/>
        </w:rPr>
        <w:t>按GB 4789.15的规定进行检测。</w:t>
      </w:r>
    </w:p>
    <w:p w14:paraId="7DA4A949">
      <w:pPr>
        <w:pStyle w:val="20"/>
        <w:bidi w:val="0"/>
        <w:rPr>
          <w:rFonts w:hint="default"/>
          <w:lang w:val="en-US" w:eastAsia="zh-CN"/>
        </w:rPr>
      </w:pPr>
      <w:r>
        <w:rPr>
          <w:rFonts w:hint="default"/>
          <w:lang w:val="en-US" w:eastAsia="zh-CN"/>
        </w:rPr>
        <w:t>金黄色葡萄球菌</w:t>
      </w:r>
    </w:p>
    <w:p w14:paraId="45352049">
      <w:pPr>
        <w:pStyle w:val="17"/>
        <w:rPr>
          <w:rFonts w:hint="eastAsia"/>
          <w:lang w:val="en-US" w:eastAsia="zh-CN"/>
        </w:rPr>
      </w:pPr>
      <w:r>
        <w:rPr>
          <w:rFonts w:hint="eastAsia"/>
          <w:lang w:val="en-US" w:eastAsia="zh-CN"/>
        </w:rPr>
        <w:t>按GB 4789.10的规定进行检测。</w:t>
      </w:r>
    </w:p>
    <w:p w14:paraId="7CB005DB">
      <w:pPr>
        <w:pStyle w:val="20"/>
        <w:bidi w:val="0"/>
        <w:rPr>
          <w:rFonts w:hint="default"/>
          <w:lang w:val="en-US" w:eastAsia="zh-CN"/>
        </w:rPr>
      </w:pPr>
      <w:r>
        <w:rPr>
          <w:rFonts w:hint="default"/>
          <w:lang w:val="en-US" w:eastAsia="zh-CN"/>
        </w:rPr>
        <w:t>沙门氏菌</w:t>
      </w:r>
    </w:p>
    <w:p w14:paraId="2C61A566">
      <w:pPr>
        <w:pStyle w:val="17"/>
        <w:rPr>
          <w:rFonts w:hint="eastAsia"/>
          <w:lang w:val="en-US" w:eastAsia="zh-CN"/>
        </w:rPr>
      </w:pPr>
      <w:r>
        <w:rPr>
          <w:rFonts w:hint="eastAsia"/>
          <w:lang w:val="en-US" w:eastAsia="zh-CN"/>
        </w:rPr>
        <w:t>按GB 4789.4的规定进行检测。</w:t>
      </w:r>
    </w:p>
    <w:p w14:paraId="1C6D8FEB">
      <w:pPr>
        <w:pStyle w:val="18"/>
        <w:bidi w:val="0"/>
        <w:rPr>
          <w:rFonts w:hint="default"/>
          <w:lang w:val="en-US" w:eastAsia="zh-CN"/>
        </w:rPr>
      </w:pPr>
      <w:bookmarkStart w:id="71" w:name="_Toc6373"/>
      <w:r>
        <w:rPr>
          <w:rFonts w:hint="eastAsia"/>
          <w:lang w:val="en-US" w:eastAsia="zh-CN"/>
        </w:rPr>
        <w:t>检验规则</w:t>
      </w:r>
      <w:bookmarkEnd w:id="71"/>
    </w:p>
    <w:p w14:paraId="5DC251CB">
      <w:pPr>
        <w:pStyle w:val="1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组批</w:t>
      </w:r>
    </w:p>
    <w:p w14:paraId="372FE746">
      <w:pPr>
        <w:pStyle w:val="17"/>
        <w:rPr>
          <w:rFonts w:hint="eastAsia"/>
          <w:lang w:val="en-US" w:eastAsia="zh-CN"/>
        </w:rPr>
      </w:pPr>
      <w:r>
        <w:rPr>
          <w:rFonts w:hint="eastAsia"/>
          <w:lang w:val="en-US" w:eastAsia="zh-CN"/>
        </w:rPr>
        <w:t>以同一原料，同一配方，同一生产线在同一日期加工的产品为一检验批次。</w:t>
      </w:r>
    </w:p>
    <w:p w14:paraId="72AC706B">
      <w:pPr>
        <w:pStyle w:val="1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出产检验</w:t>
      </w:r>
    </w:p>
    <w:p w14:paraId="1CEF2245">
      <w:pPr>
        <w:pStyle w:val="75"/>
        <w:bidi w:val="0"/>
        <w:rPr>
          <w:rFonts w:hint="eastAsia"/>
          <w:lang w:val="en-US" w:eastAsia="zh-CN"/>
        </w:rPr>
      </w:pPr>
      <w:r>
        <w:rPr>
          <w:rFonts w:hint="eastAsia"/>
          <w:lang w:val="en-US" w:eastAsia="zh-CN"/>
        </w:rPr>
        <w:t>产品应逐批检验，检验合格并签发合格证后产品方可出厂。</w:t>
      </w:r>
    </w:p>
    <w:p w14:paraId="1BEF6E22">
      <w:pPr>
        <w:pStyle w:val="75"/>
        <w:bidi w:val="0"/>
        <w:rPr>
          <w:rFonts w:hint="eastAsia"/>
          <w:lang w:val="en-US" w:eastAsia="zh-CN"/>
        </w:rPr>
      </w:pPr>
      <w:r>
        <w:rPr>
          <w:rFonts w:hint="eastAsia"/>
          <w:lang w:val="en-US" w:eastAsia="zh-CN"/>
        </w:rPr>
        <w:t>出厂检验项目：感官要求、理化要求、菌落总数、大肠菌群、霉菌和酵母。</w:t>
      </w:r>
    </w:p>
    <w:p w14:paraId="4692608A">
      <w:pPr>
        <w:pStyle w:val="1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型式检验</w:t>
      </w:r>
    </w:p>
    <w:p w14:paraId="5F0082A6">
      <w:pPr>
        <w:pStyle w:val="75"/>
        <w:bidi w:val="0"/>
        <w:rPr>
          <w:rFonts w:hint="eastAsia"/>
          <w:lang w:val="en-US" w:eastAsia="zh-CN"/>
        </w:rPr>
      </w:pPr>
      <w:r>
        <w:rPr>
          <w:rFonts w:hint="eastAsia"/>
          <w:lang w:val="en-US" w:eastAsia="zh-CN"/>
        </w:rPr>
        <w:t>型式检验项目包括本标准中规定的全部项目。</w:t>
      </w:r>
    </w:p>
    <w:p w14:paraId="3994832B">
      <w:pPr>
        <w:pStyle w:val="75"/>
        <w:bidi w:val="0"/>
        <w:rPr>
          <w:rFonts w:hint="eastAsia"/>
          <w:lang w:val="en-US" w:eastAsia="zh-CN"/>
        </w:rPr>
      </w:pPr>
      <w:r>
        <w:rPr>
          <w:rFonts w:hint="eastAsia"/>
          <w:lang w:val="en-US" w:eastAsia="zh-CN"/>
        </w:rPr>
        <w:t>正常生产时，每半年应进行一次型式检验。</w:t>
      </w:r>
    </w:p>
    <w:p w14:paraId="56623C7D">
      <w:pPr>
        <w:pStyle w:val="75"/>
        <w:bidi w:val="0"/>
        <w:rPr>
          <w:rFonts w:hint="eastAsia"/>
          <w:lang w:val="en-US" w:eastAsia="zh-CN"/>
        </w:rPr>
      </w:pPr>
      <w:r>
        <w:rPr>
          <w:rFonts w:hint="eastAsia"/>
          <w:lang w:val="en-US" w:eastAsia="zh-CN"/>
        </w:rPr>
        <w:t>有下列情况之一时须进行型式检验：</w:t>
      </w:r>
    </w:p>
    <w:p w14:paraId="49AAB890">
      <w:pPr>
        <w:pStyle w:val="46"/>
        <w:bidi w:val="0"/>
        <w:ind w:left="851" w:leftChars="0" w:hanging="426" w:firstLineChars="0"/>
        <w:rPr>
          <w:rFonts w:hint="eastAsia"/>
          <w:lang w:val="en-US" w:eastAsia="zh-CN"/>
        </w:rPr>
      </w:pPr>
      <w:r>
        <w:rPr>
          <w:rFonts w:hint="eastAsia"/>
          <w:lang w:val="en-US" w:eastAsia="zh-CN"/>
        </w:rPr>
        <w:t>原材料来源变动较大时；</w:t>
      </w:r>
    </w:p>
    <w:p w14:paraId="5FCCB724">
      <w:pPr>
        <w:pStyle w:val="46"/>
        <w:bidi w:val="0"/>
        <w:ind w:left="851" w:leftChars="0" w:hanging="426" w:firstLineChars="0"/>
        <w:rPr>
          <w:rFonts w:hint="eastAsia"/>
          <w:lang w:val="en-US" w:eastAsia="zh-CN"/>
        </w:rPr>
      </w:pPr>
      <w:r>
        <w:rPr>
          <w:rFonts w:hint="eastAsia"/>
          <w:lang w:val="en-US" w:eastAsia="zh-CN"/>
        </w:rPr>
        <w:t>正式投产后，如配方、生产工艺有较大变化，可能影响产品质量时；</w:t>
      </w:r>
    </w:p>
    <w:p w14:paraId="43392A08">
      <w:pPr>
        <w:pStyle w:val="46"/>
        <w:bidi w:val="0"/>
        <w:ind w:left="851" w:leftChars="0" w:hanging="426" w:firstLineChars="0"/>
        <w:rPr>
          <w:rFonts w:hint="eastAsia"/>
          <w:lang w:val="en-US" w:eastAsia="zh-CN"/>
        </w:rPr>
      </w:pPr>
      <w:r>
        <w:rPr>
          <w:rFonts w:hint="eastAsia"/>
          <w:lang w:val="en-US" w:eastAsia="zh-CN"/>
        </w:rPr>
        <w:t>出厂检验与上一次型式检验结果有较大差异时；</w:t>
      </w:r>
    </w:p>
    <w:p w14:paraId="6416D19C">
      <w:pPr>
        <w:pStyle w:val="46"/>
        <w:bidi w:val="0"/>
        <w:ind w:left="851" w:leftChars="0" w:hanging="426" w:firstLineChars="0"/>
        <w:rPr>
          <w:rFonts w:hint="eastAsia"/>
          <w:lang w:val="en-US" w:eastAsia="zh-CN"/>
        </w:rPr>
      </w:pPr>
      <w:r>
        <w:rPr>
          <w:rFonts w:hint="eastAsia"/>
          <w:lang w:val="en-US" w:eastAsia="zh-CN"/>
        </w:rPr>
        <w:t>产品停产6个月以上，恢复生产时；</w:t>
      </w:r>
    </w:p>
    <w:p w14:paraId="301F3F5A">
      <w:pPr>
        <w:pStyle w:val="46"/>
        <w:bidi w:val="0"/>
        <w:ind w:left="851" w:leftChars="0" w:hanging="426" w:firstLineChars="0"/>
        <w:rPr>
          <w:rFonts w:hint="eastAsia"/>
          <w:lang w:val="en-US" w:eastAsia="zh-CN"/>
        </w:rPr>
      </w:pPr>
      <w:r>
        <w:rPr>
          <w:rFonts w:hint="eastAsia"/>
          <w:lang w:val="en-US" w:eastAsia="zh-CN"/>
        </w:rPr>
        <w:t>食品安全监督部门提出进行型式检验的要求时。</w:t>
      </w:r>
    </w:p>
    <w:p w14:paraId="2EFA5728">
      <w:pPr>
        <w:pStyle w:val="1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判定规则</w:t>
      </w:r>
    </w:p>
    <w:p w14:paraId="1292B728">
      <w:pPr>
        <w:pStyle w:val="75"/>
        <w:bidi w:val="0"/>
        <w:rPr>
          <w:rFonts w:hint="eastAsia"/>
          <w:lang w:val="en-US" w:eastAsia="zh-CN"/>
        </w:rPr>
      </w:pPr>
      <w:r>
        <w:rPr>
          <w:rFonts w:hint="eastAsia"/>
          <w:lang w:val="en-US" w:eastAsia="zh-CN"/>
        </w:rPr>
        <w:t>检验结果全部项目符合本标准规定时，判该批产品为合格品。</w:t>
      </w:r>
    </w:p>
    <w:p w14:paraId="35C21E38">
      <w:pPr>
        <w:pStyle w:val="75"/>
        <w:bidi w:val="0"/>
        <w:rPr>
          <w:rFonts w:hint="eastAsia"/>
          <w:lang w:val="en-US" w:eastAsia="zh-CN"/>
        </w:rPr>
      </w:pPr>
      <w:r>
        <w:rPr>
          <w:rFonts w:hint="eastAsia"/>
          <w:lang w:val="en-US" w:eastAsia="zh-CN"/>
        </w:rPr>
        <w:t>检验结果不符合本标准要求时，可以在原批次产品中双倍抽样复检一次，判定以复检结果为准。复检后仍有一项或一项以上不符合标准时，判该批产品为不合格品。</w:t>
      </w:r>
    </w:p>
    <w:p w14:paraId="41BFD2DD">
      <w:pPr>
        <w:pStyle w:val="18"/>
        <w:bidi w:val="0"/>
        <w:rPr>
          <w:rFonts w:hint="default"/>
          <w:lang w:val="en-US" w:eastAsia="zh-CN"/>
        </w:rPr>
      </w:pPr>
      <w:bookmarkStart w:id="72" w:name="_Toc30501"/>
      <w:r>
        <w:rPr>
          <w:rFonts w:hint="default"/>
          <w:lang w:val="en-US" w:eastAsia="zh-CN"/>
        </w:rPr>
        <w:t>包装、</w:t>
      </w:r>
      <w:r>
        <w:rPr>
          <w:rFonts w:hint="eastAsia"/>
          <w:lang w:val="en-US" w:eastAsia="zh-CN"/>
        </w:rPr>
        <w:t>标签、</w:t>
      </w:r>
      <w:r>
        <w:rPr>
          <w:rFonts w:hint="default"/>
          <w:lang w:val="en-US" w:eastAsia="zh-CN"/>
        </w:rPr>
        <w:t>运输、贮存和保质期</w:t>
      </w:r>
      <w:bookmarkEnd w:id="72"/>
    </w:p>
    <w:p w14:paraId="321A4DD9">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包装</w:t>
      </w:r>
    </w:p>
    <w:p w14:paraId="1FD09275">
      <w:pPr>
        <w:pStyle w:val="17"/>
        <w:rPr>
          <w:rFonts w:hint="eastAsia"/>
          <w:lang w:val="en-US" w:eastAsia="zh-CN"/>
        </w:rPr>
      </w:pPr>
      <w:r>
        <w:rPr>
          <w:rFonts w:hint="default"/>
          <w:lang w:val="en-US" w:eastAsia="zh-CN"/>
        </w:rPr>
        <w:t>包装材料应符合GB 4806.10的要求，包装工艺应选用真空包装或充氮包装</w:t>
      </w:r>
      <w:r>
        <w:rPr>
          <w:rFonts w:hint="eastAsia"/>
          <w:lang w:val="en-US" w:eastAsia="zh-CN"/>
        </w:rPr>
        <w:t>。</w:t>
      </w:r>
    </w:p>
    <w:p w14:paraId="742DF076">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标签</w:t>
      </w:r>
    </w:p>
    <w:p w14:paraId="06753CD8">
      <w:pPr>
        <w:pStyle w:val="75"/>
        <w:bidi w:val="0"/>
        <w:rPr>
          <w:rFonts w:hint="default"/>
          <w:lang w:val="en-US" w:eastAsia="zh-CN"/>
        </w:rPr>
      </w:pPr>
      <w:r>
        <w:rPr>
          <w:rFonts w:hint="default"/>
          <w:lang w:val="en-US" w:eastAsia="zh-CN"/>
        </w:rPr>
        <w:t>销售包装的标签应符合GB 7718 和GB 28050的规定。</w:t>
      </w:r>
    </w:p>
    <w:p w14:paraId="2D034D76">
      <w:pPr>
        <w:pStyle w:val="75"/>
        <w:bidi w:val="0"/>
        <w:rPr>
          <w:rFonts w:hint="default"/>
          <w:lang w:val="en-US" w:eastAsia="zh-CN"/>
        </w:rPr>
      </w:pPr>
      <w:r>
        <w:rPr>
          <w:rFonts w:hint="default"/>
          <w:lang w:val="en-US" w:eastAsia="zh-CN"/>
        </w:rPr>
        <w:t>包装储运图示标志按GB/T 191执行。</w:t>
      </w:r>
    </w:p>
    <w:p w14:paraId="3FF9D562">
      <w:pPr>
        <w:pStyle w:val="75"/>
        <w:bidi w:val="0"/>
        <w:rPr>
          <w:rFonts w:hint="default"/>
          <w:lang w:val="en-US" w:eastAsia="zh-CN"/>
        </w:rPr>
      </w:pPr>
      <w:r>
        <w:rPr>
          <w:rFonts w:hint="default"/>
          <w:lang w:val="en-US" w:eastAsia="zh-CN"/>
        </w:rPr>
        <w:t>包装标签上应标明</w:t>
      </w:r>
      <w:r>
        <w:rPr>
          <w:rFonts w:hint="eastAsia"/>
          <w:lang w:val="en-US" w:eastAsia="zh-CN"/>
        </w:rPr>
        <w:t>：</w:t>
      </w:r>
      <w:r>
        <w:rPr>
          <w:rFonts w:hint="default"/>
          <w:lang w:val="en-US" w:eastAsia="zh-CN"/>
        </w:rPr>
        <w:t>产品名称、规格、净含量、执行标准、生产厂名、厂址、产地、生产日期、保质期、贮存条件。</w:t>
      </w:r>
    </w:p>
    <w:p w14:paraId="4FB12DE6">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运输</w:t>
      </w:r>
    </w:p>
    <w:p w14:paraId="4697B102">
      <w:pPr>
        <w:pStyle w:val="17"/>
        <w:rPr>
          <w:rFonts w:hint="default"/>
          <w:lang w:val="en-US" w:eastAsia="zh-CN"/>
        </w:rPr>
      </w:pPr>
      <w:r>
        <w:rPr>
          <w:rFonts w:hint="default"/>
          <w:lang w:val="en-US" w:eastAsia="zh-CN"/>
        </w:rPr>
        <w:t>运输时应轻装轻卸，不得与有毒、有害、有异味、易污染物品混装载运，严防挤压、雨淋、暴晒。</w:t>
      </w:r>
    </w:p>
    <w:p w14:paraId="1DD3946D">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贮存</w:t>
      </w:r>
    </w:p>
    <w:p w14:paraId="347DEE4D">
      <w:pPr>
        <w:pStyle w:val="17"/>
        <w:rPr>
          <w:rFonts w:hint="default"/>
          <w:lang w:val="en-US" w:eastAsia="zh-CN"/>
        </w:rPr>
      </w:pPr>
      <w:r>
        <w:rPr>
          <w:rFonts w:hint="default"/>
          <w:lang w:val="en-US" w:eastAsia="zh-CN"/>
        </w:rPr>
        <w:t>产品应贮存于干燥、通风、阴凉、避光和清洁的仓库中。堆码距墙壁和地面20cm 以上、并有垫隔物。避免与有毒、有害、易腐、易污染等物品一起堆放。</w:t>
      </w:r>
    </w:p>
    <w:p w14:paraId="2D9FC699">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保质期</w:t>
      </w:r>
    </w:p>
    <w:p w14:paraId="0E60477D">
      <w:pPr>
        <w:pStyle w:val="17"/>
        <w:rPr>
          <w:rFonts w:hint="default"/>
          <w:lang w:val="en-US" w:eastAsia="zh-CN"/>
        </w:rPr>
      </w:pPr>
      <w:r>
        <w:rPr>
          <w:rFonts w:hint="default"/>
          <w:lang w:val="en-US" w:eastAsia="zh-CN"/>
        </w:rPr>
        <w:t>在符合规定的贮运条件、包装完整、未经开启封口的情况下，保质期为24个月。</w:t>
      </w:r>
    </w:p>
    <w:p w14:paraId="4E4E64E4">
      <w:pPr>
        <w:pStyle w:val="17"/>
        <w:rPr>
          <w:rFonts w:hint="default"/>
          <w:lang w:val="en-US" w:eastAsia="zh-CN"/>
        </w:rPr>
      </w:pPr>
    </w:p>
    <w:p w14:paraId="63196E9A">
      <w:pPr>
        <w:pStyle w:val="17"/>
        <w:jc w:val="center"/>
        <w:rPr>
          <w:rFonts w:hint="default"/>
          <w:lang w:val="en-US" w:eastAsia="zh-CN"/>
        </w:rPr>
      </w:pPr>
      <w:r>
        <w:rPr>
          <w:rFonts w:hint="default"/>
          <w:lang w:val="en-US" w:eastAsia="zh-CN"/>
        </w:rPr>
        <w:drawing>
          <wp:inline distT="0" distB="0" distL="114300" distR="114300">
            <wp:extent cx="1487170" cy="316865"/>
            <wp:effectExtent l="0" t="0" r="17780" b="6985"/>
            <wp:docPr id="2" name="图片 2" descr="endline"/>
            <wp:cNvGraphicFramePr/>
            <a:graphic xmlns:a="http://schemas.openxmlformats.org/drawingml/2006/main">
              <a:graphicData uri="http://schemas.openxmlformats.org/drawingml/2006/picture">
                <pic:pic xmlns:pic="http://schemas.openxmlformats.org/drawingml/2006/picture">
                  <pic:nvPicPr>
                    <pic:cNvPr id="2" name="图片 2" descr="endline"/>
                    <pic:cNvPicPr/>
                  </pic:nvPicPr>
                  <pic:blipFill>
                    <a:blip r:embed="rId18"/>
                    <a:stretch>
                      <a:fillRect/>
                    </a:stretch>
                  </pic:blipFill>
                  <pic:spPr>
                    <a:xfrm>
                      <a:off x="0" y="0"/>
                      <a:ext cx="1487170" cy="316865"/>
                    </a:xfrm>
                    <a:prstGeom prst="rect">
                      <a:avLst/>
                    </a:prstGeom>
                  </pic:spPr>
                </pic:pic>
              </a:graphicData>
            </a:graphic>
          </wp:inline>
        </w:drawing>
      </w:r>
    </w:p>
    <w:sectPr>
      <w:headerReference r:id="rId13" w:type="default"/>
      <w:footerReference r:id="rId15" w:type="default"/>
      <w:headerReference r:id="rId14" w:type="even"/>
      <w:footerReference r:id="rId16" w:type="even"/>
      <w:pgSz w:w="11906" w:h="16838"/>
      <w:pgMar w:top="1928" w:right="1134" w:bottom="1134" w:left="1134" w:header="1417" w:footer="1134" w:gutter="283"/>
      <w:cols w:space="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9CD1">
    <w:pPr>
      <w:pStyle w:val="110"/>
      <w:rPr>
        <w:szCs w:val="18"/>
      </w:rPr>
    </w:pPr>
    <w:r>
      <w:fldChar w:fldCharType="begin"/>
    </w:r>
    <w:r>
      <w:instrText xml:space="preserve">PAGE   \* MERGEFORMAT</w:instrText>
    </w:r>
    <w:r>
      <w:fldChar w:fldCharType="separate"/>
    </w:r>
    <w:r>
      <w:rPr>
        <w:lang w:val="zh-CN"/>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6594E">
    <w:pPr>
      <w:pStyle w:val="6"/>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0F05C">
                          <w:pPr>
                            <w:pStyle w:val="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FE0F05C">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6ED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C4E49">
    <w:pPr>
      <w:snapToGrid w:val="0"/>
      <w:ind w:right="227"/>
      <w:jc w:val="right"/>
      <w:rPr>
        <w:rFonts w:asci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980D3">
                          <w:pPr>
                            <w:rPr>
                              <w:rFonts w:ascii="宋体"/>
                              <w:sz w:val="18"/>
                              <w:szCs w:val="18"/>
                            </w:rPr>
                          </w:pPr>
                          <w:r>
                            <w:rPr>
                              <w:rFonts w:ascii="宋体"/>
                              <w:sz w:val="18"/>
                              <w:szCs w:val="18"/>
                            </w:rPr>
                            <w:fldChar w:fldCharType="begin"/>
                          </w:r>
                          <w:r>
                            <w:rPr>
                              <w:rFonts w:ascii="宋体"/>
                              <w:sz w:val="18"/>
                              <w:szCs w:val="18"/>
                            </w:rPr>
                            <w:instrText xml:space="preserve"> PAGE  \* MERGEFORMAT </w:instrText>
                          </w:r>
                          <w:r>
                            <w:rPr>
                              <w:rFonts w:ascii="宋体"/>
                              <w:sz w:val="18"/>
                              <w:szCs w:val="18"/>
                            </w:rPr>
                            <w:fldChar w:fldCharType="separate"/>
                          </w:r>
                          <w:r>
                            <w:rPr>
                              <w:rFonts w:ascii="宋体"/>
                              <w:sz w:val="18"/>
                              <w:szCs w:val="18"/>
                            </w:rPr>
                            <w:t>I</w:t>
                          </w:r>
                          <w:r>
                            <w:rPr>
                              <w:rFonts w:ascii="宋体"/>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4C980D3">
                    <w:pPr>
                      <w:rPr>
                        <w:rFonts w:ascii="宋体"/>
                        <w:sz w:val="18"/>
                        <w:szCs w:val="18"/>
                      </w:rPr>
                    </w:pPr>
                    <w:r>
                      <w:rPr>
                        <w:rFonts w:ascii="宋体"/>
                        <w:sz w:val="18"/>
                        <w:szCs w:val="18"/>
                      </w:rPr>
                      <w:fldChar w:fldCharType="begin"/>
                    </w:r>
                    <w:r>
                      <w:rPr>
                        <w:rFonts w:ascii="宋体"/>
                        <w:sz w:val="18"/>
                        <w:szCs w:val="18"/>
                      </w:rPr>
                      <w:instrText xml:space="preserve"> PAGE  \* MERGEFORMAT </w:instrText>
                    </w:r>
                    <w:r>
                      <w:rPr>
                        <w:rFonts w:ascii="宋体"/>
                        <w:sz w:val="18"/>
                        <w:szCs w:val="18"/>
                      </w:rPr>
                      <w:fldChar w:fldCharType="separate"/>
                    </w:r>
                    <w:r>
                      <w:rPr>
                        <w:rFonts w:ascii="宋体"/>
                        <w:sz w:val="18"/>
                        <w:szCs w:val="18"/>
                      </w:rPr>
                      <w:t>I</w:t>
                    </w:r>
                    <w:r>
                      <w:rPr>
                        <w:rFonts w:ascii="宋体"/>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0D3B3">
    <w:pPr>
      <w:pStyle w:val="111"/>
      <w:rPr>
        <w:rFonts w:cs="宋体"/>
      </w:rPr>
    </w:pPr>
    <w:r>
      <w:fldChar w:fldCharType="begin"/>
    </w:r>
    <w:r>
      <w:instrText xml:space="preserve">PAGE   \* MERGEFORMAT</w:instrText>
    </w:r>
    <w:r>
      <w:fldChar w:fldCharType="separate"/>
    </w:r>
    <w:r>
      <w:rPr>
        <w:lang w:val="zh-CN"/>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AACE4">
    <w:pPr>
      <w:snapToGrid w:val="0"/>
      <w:ind w:right="227"/>
      <w:jc w:val="right"/>
      <w:rPr>
        <w:rFonts w:ascii="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BECB2">
                          <w:pPr>
                            <w:rPr>
                              <w:rFonts w:ascii="宋体"/>
                              <w:sz w:val="18"/>
                              <w:szCs w:val="18"/>
                            </w:rPr>
                          </w:pPr>
                          <w:r>
                            <w:rPr>
                              <w:rFonts w:ascii="宋体"/>
                              <w:sz w:val="18"/>
                              <w:szCs w:val="18"/>
                            </w:rPr>
                            <w:fldChar w:fldCharType="begin"/>
                          </w:r>
                          <w:r>
                            <w:rPr>
                              <w:rFonts w:ascii="宋体"/>
                              <w:sz w:val="18"/>
                              <w:szCs w:val="18"/>
                            </w:rPr>
                            <w:instrText xml:space="preserve"> PAGE  \* MERGEFORMAT </w:instrText>
                          </w:r>
                          <w:r>
                            <w:rPr>
                              <w:rFonts w:ascii="宋体"/>
                              <w:sz w:val="18"/>
                              <w:szCs w:val="18"/>
                            </w:rPr>
                            <w:fldChar w:fldCharType="separate"/>
                          </w:r>
                          <w:r>
                            <w:rPr>
                              <w:rFonts w:ascii="宋体"/>
                              <w:sz w:val="18"/>
                              <w:szCs w:val="18"/>
                            </w:rPr>
                            <w:t>I</w:t>
                          </w:r>
                          <w:r>
                            <w:rPr>
                              <w:rFonts w:ascii="宋体"/>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CEBECB2">
                    <w:pPr>
                      <w:rPr>
                        <w:rFonts w:ascii="宋体"/>
                        <w:sz w:val="18"/>
                        <w:szCs w:val="18"/>
                      </w:rPr>
                    </w:pPr>
                    <w:r>
                      <w:rPr>
                        <w:rFonts w:ascii="宋体"/>
                        <w:sz w:val="18"/>
                        <w:szCs w:val="18"/>
                      </w:rPr>
                      <w:fldChar w:fldCharType="begin"/>
                    </w:r>
                    <w:r>
                      <w:rPr>
                        <w:rFonts w:ascii="宋体"/>
                        <w:sz w:val="18"/>
                        <w:szCs w:val="18"/>
                      </w:rPr>
                      <w:instrText xml:space="preserve"> PAGE  \* MERGEFORMAT </w:instrText>
                    </w:r>
                    <w:r>
                      <w:rPr>
                        <w:rFonts w:ascii="宋体"/>
                        <w:sz w:val="18"/>
                        <w:szCs w:val="18"/>
                      </w:rPr>
                      <w:fldChar w:fldCharType="separate"/>
                    </w:r>
                    <w:r>
                      <w:rPr>
                        <w:rFonts w:ascii="宋体"/>
                        <w:sz w:val="18"/>
                        <w:szCs w:val="18"/>
                      </w:rPr>
                      <w:t>I</w:t>
                    </w:r>
                    <w:r>
                      <w:rPr>
                        <w:rFonts w:ascii="宋体"/>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06BD4">
    <w:pPr>
      <w:pStyle w:val="111"/>
      <w:rPr>
        <w:rFonts w:cs="宋体"/>
      </w:rPr>
    </w:pPr>
    <w:r>
      <w:fldChar w:fldCharType="begin"/>
    </w:r>
    <w:r>
      <w:instrText xml:space="preserve">PAGE   \* MERGEFORMAT</w:instrText>
    </w:r>
    <w:r>
      <w:fldChar w:fldCharType="separate"/>
    </w:r>
    <w:r>
      <w:rPr>
        <w:lang w:val="zh-CN"/>
      </w:rPr>
      <w:t>2</w:t>
    </w:r>
    <w:r>
      <w:fldChar w:fldCharType="end"/>
    </w:r>
    <w:r>
      <w:rPr>
        <w:rFonts w:hint="eastAsia" w:cs="宋体"/>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19988">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4119988">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D3DE7">
    <w:pPr>
      <w:widowControl/>
      <w:ind w:left="1680" w:firstLine="420"/>
      <w:jc w:val="right"/>
      <w:rPr>
        <w:rFonts w:hint="eastAsia" w:ascii="黑体" w:hAnsi="黑体" w:eastAsia="黑体" w:cs="黑体"/>
        <w:sz w:val="21"/>
        <w:lang w:eastAsia="zh-CN"/>
      </w:rPr>
    </w:pPr>
    <w:r>
      <w:rPr>
        <w:rFonts w:hint="eastAsia" w:ascii="黑体" w:hAnsi="黑体" w:eastAsia="黑体" w:cs="黑体"/>
        <w:sz w:val="21"/>
        <w:lang w:eastAsia="zh-CN"/>
      </w:rPr>
      <w:t>T/XXXX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ADE62">
    <w:pPr>
      <w:widowControl/>
      <w:jc w:val="right"/>
      <w:rPr>
        <w:rFonts w:hint="eastAsia" w:eastAsia="宋体"/>
        <w:lang w:eastAsia="zh-CN"/>
      </w:rPr>
    </w:pPr>
    <w:r>
      <w:rPr>
        <w:rFonts w:hint="eastAsia"/>
        <w:sz w:val="21"/>
        <w:lang w:eastAsia="zh-CN"/>
      </w:rPr>
      <w:t>T/XXXX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8C9C">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1A7F6">
    <w:pPr>
      <w:pStyle w:val="7"/>
      <w:jc w:val="right"/>
      <w:rPr>
        <w:rFonts w:hint="eastAsia" w:ascii="黑体" w:hAnsi="黑体" w:eastAsia="黑体" w:cs="黑体"/>
        <w:sz w:val="21"/>
        <w:szCs w:val="21"/>
        <w:lang w:eastAsia="zh-CN"/>
      </w:rPr>
    </w:pPr>
    <w:r>
      <w:rPr>
        <w:rFonts w:hint="eastAsia" w:ascii="黑体" w:hAnsi="黑体" w:eastAsia="黑体" w:cs="黑体"/>
        <w:sz w:val="21"/>
        <w:lang w:eastAsia="zh-CN"/>
      </w:rPr>
      <w:t>T/XXXX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660C">
    <w:pPr>
      <w:widowControl/>
      <w:jc w:val="left"/>
      <w:rPr>
        <w:rFonts w:hint="eastAsia" w:ascii="黑体" w:hAnsi="黑体" w:eastAsia="黑体" w:cs="黑体"/>
        <w:sz w:val="21"/>
        <w:lang w:eastAsia="zh-CN"/>
      </w:rPr>
    </w:pPr>
    <w:r>
      <w:rPr>
        <w:rFonts w:hint="eastAsia" w:ascii="黑体" w:hAnsi="黑体" w:eastAsia="黑体" w:cs="黑体"/>
        <w:sz w:val="21"/>
        <w:lang w:eastAsia="zh-CN"/>
      </w:rPr>
      <w:t>T/XXXX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AAADC">
    <w:pPr>
      <w:pStyle w:val="7"/>
      <w:jc w:val="right"/>
      <w:rPr>
        <w:rFonts w:hint="eastAsia" w:ascii="黑体" w:hAnsi="黑体" w:eastAsia="黑体" w:cs="黑体"/>
        <w:sz w:val="21"/>
        <w:szCs w:val="21"/>
        <w:lang w:eastAsia="zh-CN"/>
      </w:rPr>
    </w:pPr>
    <w:r>
      <w:rPr>
        <w:rFonts w:hint="eastAsia" w:ascii="黑体" w:hAnsi="黑体" w:eastAsia="黑体" w:cs="黑体"/>
        <w:sz w:val="21"/>
        <w:lang w:eastAsia="zh-CN"/>
      </w:rPr>
      <w:t>T/XXXX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2E44">
    <w:pPr>
      <w:widowControl/>
      <w:jc w:val="left"/>
      <w:rPr>
        <w:rFonts w:hint="eastAsia" w:ascii="黑体" w:hAnsi="黑体" w:eastAsia="黑体" w:cs="黑体"/>
        <w:sz w:val="21"/>
        <w:lang w:eastAsia="zh-CN"/>
      </w:rPr>
    </w:pPr>
    <w:r>
      <w:rPr>
        <w:rFonts w:hint="eastAsia" w:ascii="黑体" w:hAnsi="黑体" w:eastAsia="黑体" w:cs="黑体"/>
        <w:sz w:val="21"/>
        <w:lang w:eastAsia="zh-CN"/>
      </w:rPr>
      <w:t>T/XXXX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4CE69"/>
    <w:multiLevelType w:val="multilevel"/>
    <w:tmpl w:val="9894CE69"/>
    <w:lvl w:ilvl="0" w:tentative="0">
      <w:start w:val="1"/>
      <w:numFmt w:val="decimal"/>
      <w:pStyle w:val="112"/>
      <w:lvlText w:val="%1"/>
      <w:lvlJc w:val="left"/>
      <w:pPr>
        <w:ind w:left="425" w:hanging="425"/>
      </w:pPr>
      <w:rPr>
        <w:rFonts w:hint="default"/>
      </w:rPr>
    </w:lvl>
    <w:lvl w:ilvl="1" w:tentative="0">
      <w:start w:val="1"/>
      <w:numFmt w:val="decimal"/>
      <w:pStyle w:val="113"/>
      <w:suff w:val="nothing"/>
      <w:lvlText w:val="0.%2 "/>
      <w:lvlJc w:val="left"/>
      <w:pPr>
        <w:tabs>
          <w:tab w:val="left" w:pos="420"/>
        </w:tabs>
        <w:ind w:left="0" w:firstLine="0"/>
      </w:pPr>
      <w:rPr>
        <w:rFonts w:hint="default" w:ascii="黑体" w:hAnsi="等线" w:eastAsia="黑体"/>
        <w:b w:val="0"/>
        <w:i w:val="0"/>
        <w:sz w:val="21"/>
      </w:rPr>
    </w:lvl>
    <w:lvl w:ilvl="2" w:tentative="0">
      <w:start w:val="1"/>
      <w:numFmt w:val="decimal"/>
      <w:pStyle w:val="114"/>
      <w:suff w:val="nothing"/>
      <w:lvlText w:val="0.%2.%3 "/>
      <w:lvlJc w:val="left"/>
      <w:pPr>
        <w:ind w:left="0" w:firstLine="0"/>
      </w:pPr>
      <w:rPr>
        <w:rFonts w:hint="default" w:ascii="黑体" w:hAnsi="等线" w:eastAsia="黑体"/>
        <w:b w:val="0"/>
        <w:i w:val="0"/>
        <w:sz w:val="21"/>
      </w:rPr>
    </w:lvl>
    <w:lvl w:ilvl="3" w:tentative="0">
      <w:start w:val="1"/>
      <w:numFmt w:val="decimal"/>
      <w:pStyle w:val="115"/>
      <w:suff w:val="nothing"/>
      <w:lvlText w:val="0.%2.%3.%4 "/>
      <w:lvlJc w:val="left"/>
      <w:pPr>
        <w:ind w:left="0" w:firstLine="0"/>
      </w:pPr>
      <w:rPr>
        <w:rFonts w:hint="default" w:ascii="黑体" w:hAnsi="等线" w:eastAsia="黑体"/>
        <w:b w:val="0"/>
        <w:i w:val="0"/>
        <w:sz w:val="21"/>
      </w:rPr>
    </w:lvl>
    <w:lvl w:ilvl="4" w:tentative="0">
      <w:start w:val="1"/>
      <w:numFmt w:val="decimal"/>
      <w:pStyle w:val="116"/>
      <w:suff w:val="nothing"/>
      <w:lvlText w:val="0.%2.%3.%4.%5 "/>
      <w:lvlJc w:val="left"/>
      <w:pPr>
        <w:ind w:left="0" w:firstLine="0"/>
      </w:pPr>
      <w:rPr>
        <w:rFonts w:hint="default" w:ascii="黑体" w:hAnsi="等线" w:eastAsia="黑体"/>
        <w:b w:val="0"/>
        <w:i w:val="0"/>
        <w:sz w:val="21"/>
      </w:rPr>
    </w:lvl>
    <w:lvl w:ilvl="5" w:tentative="0">
      <w:start w:val="1"/>
      <w:numFmt w:val="decimal"/>
      <w:pStyle w:val="117"/>
      <w:suff w:val="nothing"/>
      <w:lvlText w:val="0.%2.%3.%4.%5.%6 "/>
      <w:lvlJc w:val="left"/>
      <w:pPr>
        <w:ind w:left="0" w:firstLine="0"/>
      </w:pPr>
      <w:rPr>
        <w:rFonts w:hint="default"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A50204C2"/>
    <w:multiLevelType w:val="multilevel"/>
    <w:tmpl w:val="A50204C2"/>
    <w:lvl w:ilvl="0" w:tentative="0">
      <w:start w:val="1"/>
      <w:numFmt w:val="decimal"/>
      <w:pStyle w:val="42"/>
      <w:suff w:val="nothing"/>
      <w:lvlText w:val="图%1　"/>
      <w:lvlJc w:val="left"/>
      <w:pPr>
        <w:tabs>
          <w:tab w:val="left" w:pos="0"/>
        </w:tabs>
        <w:ind w:left="0" w:firstLine="0"/>
      </w:pPr>
      <w:rPr>
        <w:rFonts w:hint="default" w:ascii="黑体" w:hAnsi="黑体" w:eastAsia="黑体"/>
        <w:sz w:val="21"/>
        <w:szCs w:val="21"/>
      </w:rPr>
    </w:lvl>
    <w:lvl w:ilvl="1" w:tentative="0">
      <w:start w:val="1"/>
      <w:numFmt w:val="decimal"/>
      <w:lvlText w:val="%1.%2.　"/>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A56D2D0B"/>
    <w:multiLevelType w:val="multilevel"/>
    <w:tmpl w:val="A56D2D0B"/>
    <w:lvl w:ilvl="0" w:tentative="0">
      <w:start w:val="1"/>
      <w:numFmt w:val="upperLetter"/>
      <w:pStyle w:val="93"/>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A84F9002"/>
    <w:multiLevelType w:val="singleLevel"/>
    <w:tmpl w:val="A84F9002"/>
    <w:lvl w:ilvl="0" w:tentative="0">
      <w:start w:val="1"/>
      <w:numFmt w:val="decimal"/>
      <w:pStyle w:val="106"/>
      <w:lvlText w:val="[%1]"/>
      <w:lvlJc w:val="left"/>
      <w:pPr>
        <w:tabs>
          <w:tab w:val="left" w:pos="210"/>
        </w:tabs>
        <w:ind w:left="0" w:firstLine="420"/>
      </w:pPr>
      <w:rPr>
        <w:rFonts w:hint="default" w:ascii="Calibri" w:hAnsi="Calibri" w:eastAsia="宋体" w:cs="Times New Roman"/>
        <w:sz w:val="20"/>
      </w:rPr>
    </w:lvl>
  </w:abstractNum>
  <w:abstractNum w:abstractNumId="4">
    <w:nsid w:val="E12ABC61"/>
    <w:multiLevelType w:val="multilevel"/>
    <w:tmpl w:val="E12ABC61"/>
    <w:lvl w:ilvl="0" w:tentative="0">
      <w:start w:val="1"/>
      <w:numFmt w:val="decimal"/>
      <w:pStyle w:val="36"/>
      <w:suff w:val="nothing"/>
      <w:lvlText w:val="表%1　"/>
      <w:lvlJc w:val="left"/>
      <w:pPr>
        <w:tabs>
          <w:tab w:val="left" w:pos="0"/>
        </w:tabs>
        <w:ind w:left="0" w:firstLine="0"/>
      </w:pPr>
      <w:rPr>
        <w:rFonts w:hint="default" w:ascii="黑体" w:hAnsi="黑体" w:eastAsia="黑体"/>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ECFB7E7B"/>
    <w:multiLevelType w:val="multilevel"/>
    <w:tmpl w:val="ECFB7E7B"/>
    <w:lvl w:ilvl="0" w:tentative="0">
      <w:start w:val="1"/>
      <w:numFmt w:val="upperLetter"/>
      <w:pStyle w:val="100"/>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F9FE1514"/>
    <w:multiLevelType w:val="multilevel"/>
    <w:tmpl w:val="F9FE1514"/>
    <w:lvl w:ilvl="0" w:tentative="0">
      <w:start w:val="1"/>
      <w:numFmt w:val="upperLetter"/>
      <w:pStyle w:val="98"/>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FB2684B3"/>
    <w:multiLevelType w:val="multilevel"/>
    <w:tmpl w:val="FB2684B3"/>
    <w:lvl w:ilvl="0" w:tentative="0">
      <w:start w:val="1"/>
      <w:numFmt w:val="upperLetter"/>
      <w:pStyle w:val="90"/>
      <w:suff w:val="nothing"/>
      <w:lvlText w:val="附录%1"/>
      <w:lvlJc w:val="left"/>
      <w:pPr>
        <w:tabs>
          <w:tab w:val="left" w:pos="0"/>
        </w:tabs>
        <w:ind w:left="0" w:firstLine="0"/>
      </w:pPr>
      <w:rPr>
        <w:rFonts w:hint="default" w:ascii="黑体" w:eastAsia="黑体"/>
        <w:b w:val="0"/>
        <w:i w:val="0"/>
        <w:spacing w:val="102"/>
        <w:sz w:val="21"/>
      </w:rPr>
    </w:lvl>
    <w:lvl w:ilvl="1" w:tentative="0">
      <w:start w:val="1"/>
      <w:numFmt w:val="decimal"/>
      <w:pStyle w:val="28"/>
      <w:suff w:val="nothing"/>
      <w:lvlText w:val="%1.%2　"/>
      <w:lvlJc w:val="left"/>
      <w:pPr>
        <w:tabs>
          <w:tab w:val="left" w:pos="0"/>
        </w:tabs>
        <w:ind w:left="0" w:firstLine="0"/>
      </w:pPr>
      <w:rPr>
        <w:rFonts w:hint="default" w:ascii="黑体" w:eastAsia="黑体"/>
        <w:b w:val="0"/>
        <w:i w:val="0"/>
        <w:sz w:val="21"/>
        <w:szCs w:val="21"/>
      </w:rPr>
    </w:lvl>
    <w:lvl w:ilvl="2" w:tentative="0">
      <w:start w:val="1"/>
      <w:numFmt w:val="decimal"/>
      <w:pStyle w:val="29"/>
      <w:suff w:val="nothing"/>
      <w:lvlText w:val="%1.%2.%3　"/>
      <w:lvlJc w:val="left"/>
      <w:pPr>
        <w:tabs>
          <w:tab w:val="left" w:pos="0"/>
        </w:tabs>
        <w:ind w:left="0" w:firstLine="0"/>
      </w:pPr>
      <w:rPr>
        <w:rFonts w:hint="default" w:ascii="黑体" w:eastAsia="黑体"/>
        <w:b w:val="0"/>
        <w:i w:val="0"/>
        <w:sz w:val="21"/>
      </w:rPr>
    </w:lvl>
    <w:lvl w:ilvl="3" w:tentative="0">
      <w:start w:val="1"/>
      <w:numFmt w:val="decimal"/>
      <w:pStyle w:val="30"/>
      <w:suff w:val="nothing"/>
      <w:lvlText w:val="%1.%2.%3.%4　"/>
      <w:lvlJc w:val="left"/>
      <w:pPr>
        <w:tabs>
          <w:tab w:val="left" w:pos="0"/>
        </w:tabs>
        <w:ind w:left="0" w:firstLine="0"/>
      </w:pPr>
      <w:rPr>
        <w:rFonts w:hint="default" w:ascii="黑体" w:eastAsia="黑体"/>
        <w:b w:val="0"/>
        <w:i w:val="0"/>
        <w:sz w:val="21"/>
      </w:rPr>
    </w:lvl>
    <w:lvl w:ilvl="4" w:tentative="0">
      <w:start w:val="1"/>
      <w:numFmt w:val="decimal"/>
      <w:pStyle w:val="31"/>
      <w:suff w:val="nothing"/>
      <w:lvlText w:val="%1.%2.%3.%4.%5　"/>
      <w:lvlJc w:val="left"/>
      <w:pPr>
        <w:tabs>
          <w:tab w:val="left" w:pos="0"/>
        </w:tabs>
        <w:ind w:left="0" w:firstLine="0"/>
      </w:pPr>
      <w:rPr>
        <w:rFonts w:hint="default" w:ascii="黑体" w:eastAsia="黑体"/>
        <w:b w:val="0"/>
        <w:i w:val="0"/>
        <w:sz w:val="21"/>
      </w:rPr>
    </w:lvl>
    <w:lvl w:ilvl="5" w:tentative="0">
      <w:start w:val="1"/>
      <w:numFmt w:val="decimal"/>
      <w:pStyle w:val="32"/>
      <w:suff w:val="nothing"/>
      <w:lvlText w:val="%1.%2.%3.%4.%5.%6　"/>
      <w:lvlJc w:val="left"/>
      <w:pPr>
        <w:tabs>
          <w:tab w:val="left" w:pos="0"/>
        </w:tabs>
        <w:ind w:left="0" w:firstLine="0"/>
      </w:pPr>
      <w:rPr>
        <w:rFonts w:hint="default" w:ascii="黑体" w:eastAsia="黑体"/>
        <w:b w:val="0"/>
        <w:i w:val="0"/>
        <w:sz w:val="21"/>
      </w:rPr>
    </w:lvl>
    <w:lvl w:ilvl="6" w:tentative="0">
      <w:start w:val="1"/>
      <w:numFmt w:val="decimal"/>
      <w:suff w:val="nothing"/>
      <w:lvlText w:val="%1.%2.%3.%4.%5.%6.%7　"/>
      <w:lvlJc w:val="left"/>
      <w:pPr>
        <w:tabs>
          <w:tab w:val="left" w:pos="0"/>
        </w:tabs>
        <w:ind w:left="0" w:firstLine="0"/>
      </w:pPr>
      <w:rPr>
        <w:rFonts w:hint="default"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FD5AC04E"/>
    <w:multiLevelType w:val="multilevel"/>
    <w:tmpl w:val="FD5AC04E"/>
    <w:lvl w:ilvl="0" w:tentative="0">
      <w:start w:val="1"/>
      <w:numFmt w:val="lowerLetter"/>
      <w:pStyle w:val="46"/>
      <w:lvlText w:val="%1)"/>
      <w:lvlJc w:val="left"/>
      <w:pPr>
        <w:tabs>
          <w:tab w:val="left" w:pos="964"/>
        </w:tabs>
        <w:ind w:left="851" w:hanging="426"/>
      </w:pPr>
      <w:rPr>
        <w:rFonts w:hint="eastAsia" w:ascii="宋体" w:hAnsi="Times New Roman" w:eastAsia="宋体" w:cs="Times New Roman"/>
        <w:b w:val="0"/>
        <w:bCs w:val="0"/>
        <w:i w:val="0"/>
        <w:iCs w:val="0"/>
        <w:caps w:val="0"/>
        <w:smallCaps w:val="0"/>
        <w:strike w:val="0"/>
        <w:dstrike w:val="0"/>
        <w:outline w:val="0"/>
        <w:shadow w:val="0"/>
        <w:emboss w:val="0"/>
        <w:imprint w:val="0"/>
        <w:vanish w:val="0"/>
        <w:spacing w:val="0"/>
        <w:position w:val="0"/>
        <w:sz w:val="21"/>
        <w:u w:val="none"/>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lvlText w:val="%1.%2"/>
      <w:lvlJc w:val="left"/>
      <w:pPr>
        <w:ind w:left="1077" w:hanging="510"/>
      </w:pPr>
      <w:rPr>
        <w:rFonts w:hint="eastAsia"/>
      </w:rPr>
    </w:lvl>
    <w:lvl w:ilvl="2" w:tentative="0">
      <w:start w:val="1"/>
      <w:numFmt w:val="decimal"/>
      <w:lvlText w:val="%1.%2.%3"/>
      <w:lvlJc w:val="left"/>
      <w:pPr>
        <w:ind w:left="1077" w:hanging="510"/>
      </w:pPr>
      <w:rPr>
        <w:rFonts w:hint="eastAsia"/>
      </w:rPr>
    </w:lvl>
    <w:lvl w:ilvl="3" w:tentative="0">
      <w:start w:val="1"/>
      <w:numFmt w:val="decimal"/>
      <w:lvlText w:val="%1.%2.%3.%4"/>
      <w:lvlJc w:val="left"/>
      <w:pPr>
        <w:ind w:left="1077" w:hanging="510"/>
      </w:pPr>
      <w:rPr>
        <w:rFonts w:hint="eastAsia"/>
      </w:rPr>
    </w:lvl>
    <w:lvl w:ilvl="4" w:tentative="0">
      <w:start w:val="1"/>
      <w:numFmt w:val="decimal"/>
      <w:lvlText w:val="%1.%2.%3.%4.%5"/>
      <w:lvlJc w:val="left"/>
      <w:pPr>
        <w:ind w:left="1077" w:hanging="510"/>
      </w:pPr>
      <w:rPr>
        <w:rFonts w:hint="eastAsia"/>
      </w:rPr>
    </w:lvl>
    <w:lvl w:ilvl="5" w:tentative="0">
      <w:start w:val="1"/>
      <w:numFmt w:val="decimal"/>
      <w:lvlText w:val="%1.%2.%3.%4.%5.%6"/>
      <w:lvlJc w:val="left"/>
      <w:pPr>
        <w:ind w:left="1077" w:hanging="510"/>
      </w:pPr>
      <w:rPr>
        <w:rFonts w:hint="eastAsia"/>
      </w:rPr>
    </w:lvl>
    <w:lvl w:ilvl="6" w:tentative="0">
      <w:start w:val="1"/>
      <w:numFmt w:val="decimal"/>
      <w:lvlText w:val="%1.%2.%3.%4.%5.%6.%7"/>
      <w:lvlJc w:val="left"/>
      <w:pPr>
        <w:ind w:left="1077" w:hanging="510"/>
      </w:pPr>
      <w:rPr>
        <w:rFonts w:hint="eastAsia"/>
      </w:rPr>
    </w:lvl>
    <w:lvl w:ilvl="7" w:tentative="0">
      <w:start w:val="1"/>
      <w:numFmt w:val="decimal"/>
      <w:lvlText w:val="%1.%2.%3.%4.%5.%6.%7.%8"/>
      <w:lvlJc w:val="left"/>
      <w:pPr>
        <w:ind w:left="1077" w:hanging="510"/>
      </w:pPr>
      <w:rPr>
        <w:rFonts w:hint="eastAsia"/>
      </w:rPr>
    </w:lvl>
    <w:lvl w:ilvl="8" w:tentative="0">
      <w:start w:val="1"/>
      <w:numFmt w:val="decimal"/>
      <w:lvlText w:val="%1.%2.%3.%4.%5.%6.%7.%8.%9"/>
      <w:lvlJc w:val="left"/>
      <w:pPr>
        <w:ind w:left="1077" w:hanging="510"/>
      </w:pPr>
      <w:rPr>
        <w:rFonts w:hint="eastAsia"/>
      </w:rPr>
    </w:lvl>
  </w:abstractNum>
  <w:abstractNum w:abstractNumId="9">
    <w:nsid w:val="0110DD5C"/>
    <w:multiLevelType w:val="multilevel"/>
    <w:tmpl w:val="0110DD5C"/>
    <w:lvl w:ilvl="0" w:tentative="0">
      <w:start w:val="1"/>
      <w:numFmt w:val="upperLetter"/>
      <w:pStyle w:val="89"/>
      <w:suff w:val="nothing"/>
      <w:lvlText w:val="附录%1"/>
      <w:lvlJc w:val="left"/>
      <w:pPr>
        <w:tabs>
          <w:tab w:val="left" w:pos="420"/>
        </w:tabs>
        <w:ind w:left="0" w:firstLine="0"/>
      </w:pPr>
      <w:rPr>
        <w:rFonts w:hint="default" w:ascii="黑体" w:hAnsi="黑体" w:eastAsia="黑体"/>
        <w:sz w:val="21"/>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0C2E1459"/>
    <w:multiLevelType w:val="multilevel"/>
    <w:tmpl w:val="0C2E1459"/>
    <w:lvl w:ilvl="0" w:tentative="0">
      <w:start w:val="1"/>
      <w:numFmt w:val="upperLetter"/>
      <w:pStyle w:val="91"/>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0DA82A87"/>
    <w:multiLevelType w:val="multilevel"/>
    <w:tmpl w:val="0DA82A87"/>
    <w:lvl w:ilvl="0" w:tentative="0">
      <w:start w:val="1"/>
      <w:numFmt w:val="none"/>
      <w:pStyle w:val="51"/>
      <w:suff w:val="nothing"/>
      <w:lvlText w:val="示例："/>
      <w:lvlJc w:val="left"/>
      <w:pPr>
        <w:ind w:left="0" w:firstLine="363"/>
      </w:pPr>
      <w:rPr>
        <w:rFonts w:hint="eastAsia" w:ascii="宋体" w:hAnsi="宋体" w:eastAsia="宋体"/>
        <w:sz w:val="18"/>
        <w:szCs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16AB7A16"/>
    <w:multiLevelType w:val="singleLevel"/>
    <w:tmpl w:val="16AB7A16"/>
    <w:lvl w:ilvl="0" w:tentative="0">
      <w:start w:val="1"/>
      <w:numFmt w:val="lowerLetter"/>
      <w:pStyle w:val="104"/>
      <w:lvlText w:val="%1 "/>
      <w:lvlJc w:val="left"/>
      <w:pPr>
        <w:tabs>
          <w:tab w:val="left" w:pos="539"/>
        </w:tabs>
        <w:ind w:left="539" w:hanging="119"/>
      </w:pPr>
      <w:rPr>
        <w:rFonts w:hint="default"/>
        <w:vertAlign w:val="superscript"/>
      </w:rPr>
    </w:lvl>
  </w:abstractNum>
  <w:abstractNum w:abstractNumId="13">
    <w:nsid w:val="1F3272DF"/>
    <w:multiLevelType w:val="multilevel"/>
    <w:tmpl w:val="1F3272DF"/>
    <w:lvl w:ilvl="0" w:tentative="0">
      <w:start w:val="1"/>
      <w:numFmt w:val="none"/>
      <w:pStyle w:val="49"/>
      <w:lvlText w:val="注："/>
      <w:lvlJc w:val="left"/>
      <w:pPr>
        <w:ind w:left="737" w:hanging="374"/>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215DED4D"/>
    <w:multiLevelType w:val="multilevel"/>
    <w:tmpl w:val="215DED4D"/>
    <w:lvl w:ilvl="0" w:tentative="0">
      <w:start w:val="1"/>
      <w:numFmt w:val="upperLetter"/>
      <w:pStyle w:val="95"/>
      <w:suff w:val="nothing"/>
      <w:lvlText w:val="%1"/>
      <w:lvlJc w:val="left"/>
      <w:pPr>
        <w:tabs>
          <w:tab w:val="left" w:pos="420"/>
        </w:tabs>
        <w:ind w:left="425" w:hanging="425"/>
      </w:pPr>
      <w:rPr>
        <w:rFonts w:hint="default"/>
      </w:rPr>
    </w:lvl>
    <w:lvl w:ilvl="1" w:tentative="0">
      <w:start w:val="1"/>
      <w:numFmt w:val="decimal"/>
      <w:suff w:val="nothing"/>
      <w:lvlText w:val="表%1.%2"/>
      <w:lvlJc w:val="left"/>
      <w:pPr>
        <w:tabs>
          <w:tab w:val="left" w:pos="42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5">
    <w:nsid w:val="24B9E1C0"/>
    <w:multiLevelType w:val="singleLevel"/>
    <w:tmpl w:val="24B9E1C0"/>
    <w:lvl w:ilvl="0" w:tentative="0">
      <w:start w:val="1"/>
      <w:numFmt w:val="lowerLetter"/>
      <w:pStyle w:val="103"/>
      <w:lvlText w:val="%1 "/>
      <w:lvlJc w:val="left"/>
      <w:pPr>
        <w:tabs>
          <w:tab w:val="left" w:pos="539"/>
        </w:tabs>
        <w:ind w:left="539" w:hanging="119"/>
      </w:pPr>
      <w:rPr>
        <w:rFonts w:hint="default"/>
        <w:vertAlign w:val="superscript"/>
      </w:rPr>
    </w:lvl>
  </w:abstractNum>
  <w:abstractNum w:abstractNumId="16">
    <w:nsid w:val="26EF5520"/>
    <w:multiLevelType w:val="multilevel"/>
    <w:tmpl w:val="26EF5520"/>
    <w:lvl w:ilvl="0" w:tentative="0">
      <w:start w:val="1"/>
      <w:numFmt w:val="upperLetter"/>
      <w:pStyle w:val="92"/>
      <w:lvlText w:val="%1"/>
      <w:lvlJc w:val="left"/>
      <w:pPr>
        <w:tabs>
          <w:tab w:val="left" w:pos="420"/>
        </w:tabs>
        <w:ind w:left="425" w:hanging="425"/>
      </w:pPr>
      <w:rPr>
        <w:rFonts w:hint="default"/>
        <w:sz w:val="2"/>
      </w:rPr>
    </w:lvl>
    <w:lvl w:ilvl="1" w:tentative="0">
      <w:start w:val="1"/>
      <w:numFmt w:val="decimal"/>
      <w:pStyle w:val="96"/>
      <w:suff w:val="nothing"/>
      <w:lvlText w:val="表%1.%2　"/>
      <w:lvlJc w:val="left"/>
      <w:pPr>
        <w:tabs>
          <w:tab w:val="left" w:pos="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330E5504"/>
    <w:multiLevelType w:val="multilevel"/>
    <w:tmpl w:val="330E5504"/>
    <w:lvl w:ilvl="0" w:tentative="0">
      <w:start w:val="1"/>
      <w:numFmt w:val="decimal"/>
      <w:pStyle w:val="52"/>
      <w:suff w:val="nothing"/>
      <w:lvlText w:val="示例%1："/>
      <w:lvlJc w:val="left"/>
      <w:pPr>
        <w:ind w:left="0" w:firstLine="363"/>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3865DF63"/>
    <w:multiLevelType w:val="multilevel"/>
    <w:tmpl w:val="3865DF63"/>
    <w:lvl w:ilvl="0" w:tentative="0">
      <w:start w:val="1"/>
      <w:numFmt w:val="none"/>
      <w:lvlText w:val="%1——"/>
      <w:lvlJc w:val="left"/>
      <w:pPr>
        <w:tabs>
          <w:tab w:val="left" w:pos="851"/>
        </w:tabs>
        <w:ind w:left="851" w:hanging="426"/>
      </w:pPr>
      <w:rPr>
        <w:rFonts w:hint="eastAsia" w:ascii="宋体" w:hAnsi="Times New Roman" w:eastAsia="宋体"/>
        <w:b w:val="0"/>
        <w:i w:val="0"/>
        <w:sz w:val="21"/>
      </w:rPr>
    </w:lvl>
    <w:lvl w:ilvl="1" w:tentative="0">
      <w:start w:val="1"/>
      <w:numFmt w:val="bullet"/>
      <w:pStyle w:val="69"/>
      <w:lvlText w:val=""/>
      <w:lvlJc w:val="left"/>
      <w:pPr>
        <w:ind w:left="1276" w:hanging="425"/>
      </w:pPr>
      <w:rPr>
        <w:rFonts w:hint="default" w:ascii="Wingdings" w:hAnsi="Wingdings" w:cs="Wingdings"/>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9">
    <w:nsid w:val="39CC7EA8"/>
    <w:multiLevelType w:val="multilevel"/>
    <w:tmpl w:val="39CC7EA8"/>
    <w:lvl w:ilvl="0" w:tentative="0">
      <w:start w:val="1"/>
      <w:numFmt w:val="decimal"/>
      <w:pStyle w:val="50"/>
      <w:suff w:val="nothing"/>
      <w:lvlText w:val="注%1："/>
      <w:lvlJc w:val="left"/>
      <w:pPr>
        <w:ind w:left="811" w:hanging="448"/>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3CA542D3"/>
    <w:multiLevelType w:val="multilevel"/>
    <w:tmpl w:val="3CA542D3"/>
    <w:lvl w:ilvl="0" w:tentative="0">
      <w:start w:val="1"/>
      <w:numFmt w:val="none"/>
      <w:pStyle w:val="48"/>
      <w:lvlText w:val="——"/>
      <w:lvlJc w:val="left"/>
      <w:pPr>
        <w:tabs>
          <w:tab w:val="left" w:pos="1911"/>
        </w:tabs>
        <w:ind w:left="851" w:hanging="426"/>
      </w:pPr>
      <w:rPr>
        <w:rFonts w:hint="eastAsia" w:ascii="宋体" w:hAnsi="Times New Roman" w:eastAsia="宋体" w:cs="Times New Roman"/>
        <w:sz w:val="21"/>
        <w:lang w:eastAsia="zh-CN"/>
      </w:rPr>
    </w:lvl>
    <w:lvl w:ilvl="1" w:tentative="0">
      <w:start w:val="1"/>
      <w:numFmt w:val="decimal"/>
      <w:lvlText w:val="%1.%2"/>
      <w:lvlJc w:val="left"/>
      <w:pPr>
        <w:ind w:left="975" w:hanging="567"/>
      </w:pPr>
      <w:rPr>
        <w:rFonts w:hint="eastAsia"/>
      </w:rPr>
    </w:lvl>
    <w:lvl w:ilvl="2" w:tentative="0">
      <w:start w:val="1"/>
      <w:numFmt w:val="decimal"/>
      <w:lvlText w:val="%1.%2.%3"/>
      <w:lvlJc w:val="left"/>
      <w:pPr>
        <w:ind w:left="1401" w:hanging="567"/>
      </w:pPr>
      <w:rPr>
        <w:rFonts w:hint="eastAsia"/>
      </w:rPr>
    </w:lvl>
    <w:lvl w:ilvl="3" w:tentative="0">
      <w:start w:val="1"/>
      <w:numFmt w:val="decimal"/>
      <w:lvlText w:val="%1.%2.%3.%4"/>
      <w:lvlJc w:val="left"/>
      <w:pPr>
        <w:ind w:left="1967" w:hanging="708"/>
      </w:pPr>
      <w:rPr>
        <w:rFonts w:hint="eastAsia"/>
      </w:rPr>
    </w:lvl>
    <w:lvl w:ilvl="4" w:tentative="0">
      <w:start w:val="1"/>
      <w:numFmt w:val="decimal"/>
      <w:lvlText w:val="%1.%2.%3.%4.%5"/>
      <w:lvlJc w:val="left"/>
      <w:pPr>
        <w:ind w:left="2534" w:hanging="850"/>
      </w:pPr>
      <w:rPr>
        <w:rFonts w:hint="eastAsia"/>
      </w:rPr>
    </w:lvl>
    <w:lvl w:ilvl="5" w:tentative="0">
      <w:start w:val="1"/>
      <w:numFmt w:val="decimal"/>
      <w:lvlText w:val="%1.%2.%3.%4.%5.%6"/>
      <w:lvlJc w:val="left"/>
      <w:pPr>
        <w:ind w:left="3243" w:hanging="1134"/>
      </w:pPr>
      <w:rPr>
        <w:rFonts w:hint="eastAsia"/>
      </w:rPr>
    </w:lvl>
    <w:lvl w:ilvl="6" w:tentative="0">
      <w:start w:val="1"/>
      <w:numFmt w:val="decimal"/>
      <w:lvlText w:val="%1.%2.%3.%4.%5.%6.%7"/>
      <w:lvlJc w:val="left"/>
      <w:pPr>
        <w:ind w:left="3810" w:hanging="1276"/>
      </w:pPr>
      <w:rPr>
        <w:rFonts w:hint="eastAsia"/>
      </w:rPr>
    </w:lvl>
    <w:lvl w:ilvl="7" w:tentative="0">
      <w:start w:val="1"/>
      <w:numFmt w:val="decimal"/>
      <w:lvlText w:val="%1.%2.%3.%4.%5.%6.%7.%8"/>
      <w:lvlJc w:val="left"/>
      <w:pPr>
        <w:ind w:left="4377" w:hanging="1418"/>
      </w:pPr>
      <w:rPr>
        <w:rFonts w:hint="eastAsia"/>
      </w:rPr>
    </w:lvl>
    <w:lvl w:ilvl="8" w:tentative="0">
      <w:start w:val="1"/>
      <w:numFmt w:val="decimal"/>
      <w:lvlText w:val="%1.%2.%3.%4.%5.%6.%7.%8.%9"/>
      <w:lvlJc w:val="left"/>
      <w:pPr>
        <w:ind w:left="5085" w:hanging="1700"/>
      </w:pPr>
      <w:rPr>
        <w:rFonts w:hint="eastAsia"/>
      </w:rPr>
    </w:lvl>
  </w:abstractNum>
  <w:abstractNum w:abstractNumId="21">
    <w:nsid w:val="40C012CA"/>
    <w:multiLevelType w:val="multilevel"/>
    <w:tmpl w:val="40C012CA"/>
    <w:lvl w:ilvl="0" w:tentative="0">
      <w:start w:val="1"/>
      <w:numFmt w:val="none"/>
      <w:lvlText w:val="%1"/>
      <w:lvlJc w:val="left"/>
      <w:pPr>
        <w:ind w:left="0" w:firstLine="0"/>
      </w:pPr>
      <w:rPr>
        <w:rFonts w:hint="eastAsia" w:ascii="黑体" w:hAnsi="黑体" w:eastAsia="黑体"/>
        <w:sz w:val="21"/>
      </w:rPr>
    </w:lvl>
    <w:lvl w:ilvl="1" w:tentative="0">
      <w:start w:val="1"/>
      <w:numFmt w:val="decimal"/>
      <w:pStyle w:val="18"/>
      <w:suff w:val="nothing"/>
      <w:lvlText w:val="%2　"/>
      <w:lvlJc w:val="left"/>
      <w:pPr>
        <w:ind w:left="0" w:firstLine="0"/>
      </w:pPr>
      <w:rPr>
        <w:rFonts w:hint="default" w:ascii="黑体" w:eastAsia="黑体"/>
        <w:b w:val="0"/>
        <w:i w:val="0"/>
        <w:sz w:val="21"/>
      </w:rPr>
    </w:lvl>
    <w:lvl w:ilvl="2" w:tentative="0">
      <w:start w:val="1"/>
      <w:numFmt w:val="decimal"/>
      <w:pStyle w:val="19"/>
      <w:suff w:val="nothing"/>
      <w:lvlText w:val="%2.%3　"/>
      <w:lvlJc w:val="left"/>
      <w:pPr>
        <w:ind w:left="0" w:firstLine="0"/>
      </w:pPr>
      <w:rPr>
        <w:rFonts w:hint="default" w:ascii="黑体" w:eastAsia="黑体"/>
        <w:b w:val="0"/>
        <w:i w:val="0"/>
        <w:sz w:val="21"/>
      </w:rPr>
    </w:lvl>
    <w:lvl w:ilvl="3" w:tentative="0">
      <w:start w:val="1"/>
      <w:numFmt w:val="decimal"/>
      <w:pStyle w:val="20"/>
      <w:suff w:val="nothing"/>
      <w:lvlText w:val="%2.%3.%4　"/>
      <w:lvlJc w:val="left"/>
      <w:pPr>
        <w:ind w:left="0" w:firstLine="0"/>
      </w:pPr>
      <w:rPr>
        <w:rFonts w:hint="default" w:ascii="黑体" w:eastAsia="黑体"/>
        <w:b w:val="0"/>
        <w:i w:val="0"/>
        <w:sz w:val="21"/>
      </w:rPr>
    </w:lvl>
    <w:lvl w:ilvl="4" w:tentative="0">
      <w:start w:val="1"/>
      <w:numFmt w:val="decimal"/>
      <w:pStyle w:val="21"/>
      <w:suff w:val="nothing"/>
      <w:lvlText w:val="%2.%3.%4.%5　"/>
      <w:lvlJc w:val="left"/>
      <w:pPr>
        <w:ind w:left="0" w:firstLine="0"/>
      </w:pPr>
      <w:rPr>
        <w:rFonts w:hint="default" w:ascii="黑体" w:eastAsia="黑体"/>
        <w:b w:val="0"/>
        <w:i w:val="0"/>
        <w:sz w:val="21"/>
      </w:rPr>
    </w:lvl>
    <w:lvl w:ilvl="5" w:tentative="0">
      <w:start w:val="1"/>
      <w:numFmt w:val="decimal"/>
      <w:pStyle w:val="22"/>
      <w:suff w:val="nothing"/>
      <w:lvlText w:val="%2.%3.%4.%5.%6　"/>
      <w:lvlJc w:val="left"/>
      <w:pPr>
        <w:ind w:left="0" w:firstLine="0"/>
      </w:pPr>
      <w:rPr>
        <w:rFonts w:hint="default" w:ascii="黑体" w:eastAsia="黑体"/>
        <w:b w:val="0"/>
        <w:i w:val="0"/>
        <w:sz w:val="21"/>
      </w:rPr>
    </w:lvl>
    <w:lvl w:ilvl="6" w:tentative="0">
      <w:start w:val="1"/>
      <w:numFmt w:val="decimal"/>
      <w:pStyle w:val="23"/>
      <w:suff w:val="nothing"/>
      <w:lvlText w:val="%2.%3.%4.%5.%6.%7　"/>
      <w:lvlJc w:val="left"/>
      <w:pPr>
        <w:tabs>
          <w:tab w:val="left" w:pos="0"/>
        </w:tabs>
        <w:ind w:left="0" w:firstLine="0"/>
      </w:pPr>
      <w:rPr>
        <w:rFonts w:hint="default"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2">
    <w:nsid w:val="464A1135"/>
    <w:multiLevelType w:val="singleLevel"/>
    <w:tmpl w:val="464A1135"/>
    <w:lvl w:ilvl="0" w:tentative="0">
      <w:start w:val="1"/>
      <w:numFmt w:val="decimal"/>
      <w:pStyle w:val="107"/>
      <w:lvlText w:val="[%1]"/>
      <w:lvlJc w:val="left"/>
      <w:pPr>
        <w:tabs>
          <w:tab w:val="left" w:pos="210"/>
        </w:tabs>
        <w:ind w:left="0" w:firstLine="420"/>
      </w:pPr>
      <w:rPr>
        <w:rFonts w:hint="default" w:ascii="Calibri" w:hAnsi="Calibri" w:eastAsia="宋体" w:cs="Times New Roman"/>
        <w:sz w:val="20"/>
      </w:rPr>
    </w:lvl>
  </w:abstractNum>
  <w:abstractNum w:abstractNumId="23">
    <w:nsid w:val="4B83245B"/>
    <w:multiLevelType w:val="multilevel"/>
    <w:tmpl w:val="4B83245B"/>
    <w:lvl w:ilvl="0" w:tentative="0">
      <w:start w:val="1"/>
      <w:numFmt w:val="upperLetter"/>
      <w:pStyle w:val="94"/>
      <w:lvlText w:val="%1"/>
      <w:lvlJc w:val="left"/>
      <w:pPr>
        <w:tabs>
          <w:tab w:val="left" w:pos="420"/>
        </w:tabs>
        <w:ind w:left="425" w:hanging="425"/>
      </w:pPr>
      <w:rPr>
        <w:rFonts w:hint="default"/>
      </w:rPr>
    </w:lvl>
    <w:lvl w:ilvl="1" w:tentative="0">
      <w:start w:val="1"/>
      <w:numFmt w:val="decimal"/>
      <w:suff w:val="nothing"/>
      <w:lvlText w:val="%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4">
    <w:nsid w:val="4CC72894"/>
    <w:multiLevelType w:val="multilevel"/>
    <w:tmpl w:val="4CC72894"/>
    <w:lvl w:ilvl="0" w:tentative="0">
      <w:start w:val="1"/>
      <w:numFmt w:val="upperLetter"/>
      <w:suff w:val="nothing"/>
      <w:lvlText w:val="附　录　%1"/>
      <w:lvlJc w:val="left"/>
      <w:pPr>
        <w:ind w:left="0" w:firstLine="0"/>
      </w:pPr>
      <w:rPr>
        <w:rFonts w:hint="eastAsia" w:ascii="黑体" w:eastAsia="黑体"/>
        <w:b w:val="0"/>
        <w:i w:val="0"/>
        <w:sz w:val="21"/>
      </w:rPr>
    </w:lvl>
    <w:lvl w:ilvl="1" w:tentative="0">
      <w:start w:val="1"/>
      <w:numFmt w:val="decimal"/>
      <w:suff w:val="space"/>
      <w:lvlText w:val="%1.%2　"/>
      <w:lvlJc w:val="left"/>
      <w:pPr>
        <w:ind w:left="0" w:firstLine="0"/>
      </w:pPr>
      <w:rPr>
        <w:rFonts w:hint="eastAsia" w:ascii="黑体" w:eastAsia="黑体"/>
        <w:b w:val="0"/>
        <w:i w:val="0"/>
        <w:sz w:val="21"/>
        <w:szCs w:val="21"/>
      </w:rPr>
    </w:lvl>
    <w:lvl w:ilvl="2" w:tentative="0">
      <w:start w:val="1"/>
      <w:numFmt w:val="decimal"/>
      <w:suff w:val="space"/>
      <w:lvlText w:val="%1.%2.%3　"/>
      <w:lvlJc w:val="left"/>
      <w:pPr>
        <w:ind w:left="0" w:firstLine="0"/>
      </w:pPr>
      <w:rPr>
        <w:rFonts w:hint="eastAsia" w:ascii="黑体" w:eastAsia="黑体"/>
        <w:b w:val="0"/>
        <w:i w:val="0"/>
        <w:sz w:val="21"/>
      </w:rPr>
    </w:lvl>
    <w:lvl w:ilvl="3" w:tentative="0">
      <w:start w:val="1"/>
      <w:numFmt w:val="decimal"/>
      <w:suff w:val="space"/>
      <w:lvlText w:val="%1.%2.%3.%4　"/>
      <w:lvlJc w:val="left"/>
      <w:pPr>
        <w:ind w:left="0" w:firstLine="0"/>
      </w:pPr>
      <w:rPr>
        <w:rFonts w:hint="eastAsia" w:ascii="黑体" w:eastAsia="黑体"/>
        <w:b w:val="0"/>
        <w:i w:val="0"/>
        <w:sz w:val="21"/>
      </w:rPr>
    </w:lvl>
    <w:lvl w:ilvl="4" w:tentative="0">
      <w:start w:val="1"/>
      <w:numFmt w:val="decimal"/>
      <w:suff w:val="space"/>
      <w:lvlText w:val="%1.%2.%3.%4.%5　"/>
      <w:lvlJc w:val="left"/>
      <w:pPr>
        <w:ind w:left="0" w:firstLine="0"/>
      </w:pPr>
      <w:rPr>
        <w:rFonts w:hint="eastAsia" w:ascii="黑体" w:eastAsia="黑体"/>
        <w:b w:val="0"/>
        <w:i w:val="0"/>
        <w:sz w:val="21"/>
      </w:rPr>
    </w:lvl>
    <w:lvl w:ilvl="5" w:tentative="0">
      <w:start w:val="1"/>
      <w:numFmt w:val="decimal"/>
      <w:suff w:val="space"/>
      <w:lvlText w:val="%1.%2.%3.%4.%5.%6　"/>
      <w:lvlJc w:val="left"/>
      <w:pPr>
        <w:ind w:left="0" w:firstLine="0"/>
      </w:pPr>
      <w:rPr>
        <w:rFonts w:hint="eastAsia" w:ascii="黑体" w:eastAsia="黑体"/>
        <w:b w:val="0"/>
        <w:i w:val="0"/>
        <w:sz w:val="21"/>
      </w:rPr>
    </w:lvl>
    <w:lvl w:ilvl="6" w:tentative="0">
      <w:start w:val="1"/>
      <w:numFmt w:val="decimal"/>
      <w:suff w:val="space"/>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5">
    <w:nsid w:val="5556CBE2"/>
    <w:multiLevelType w:val="multilevel"/>
    <w:tmpl w:val="5556CBE2"/>
    <w:lvl w:ilvl="0" w:tentative="0">
      <w:start w:val="1"/>
      <w:numFmt w:val="upperLetter"/>
      <w:pStyle w:val="101"/>
      <w:lvlText w:val="%1"/>
      <w:lvlJc w:val="left"/>
      <w:pPr>
        <w:tabs>
          <w:tab w:val="left" w:pos="420"/>
        </w:tabs>
        <w:ind w:left="425" w:hanging="425"/>
      </w:pPr>
      <w:rPr>
        <w:rFonts w:hint="default" w:ascii="黑体" w:hAnsi="黑体" w:eastAsia="黑体"/>
        <w:sz w:val="2"/>
        <w:szCs w:val="2"/>
      </w:rPr>
    </w:lvl>
    <w:lvl w:ilvl="1" w:tentative="0">
      <w:start w:val="1"/>
      <w:numFmt w:val="decimal"/>
      <w:pStyle w:val="102"/>
      <w:suff w:val="nothing"/>
      <w:lvlText w:val="图%1.%2　"/>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6">
    <w:nsid w:val="678A74D2"/>
    <w:multiLevelType w:val="multilevel"/>
    <w:tmpl w:val="678A74D2"/>
    <w:lvl w:ilvl="0" w:tentative="0">
      <w:start w:val="1"/>
      <w:numFmt w:val="decimal"/>
      <w:pStyle w:val="47"/>
      <w:lvlText w:val="%1)"/>
      <w:lvlJc w:val="left"/>
      <w:pPr>
        <w:tabs>
          <w:tab w:val="left" w:pos="1446"/>
        </w:tabs>
        <w:ind w:left="1276" w:hanging="425"/>
      </w:pPr>
      <w:rPr>
        <w:rFonts w:hint="eastAsia" w:ascii="宋体" w:hAnsi="Times New Roman" w:eastAsia="宋体" w:cs="Times New Roman"/>
        <w:sz w:val="21"/>
        <w:lang w:eastAsia="zh-CN"/>
      </w:rPr>
    </w:lvl>
    <w:lvl w:ilvl="1" w:tentative="0">
      <w:start w:val="1"/>
      <w:numFmt w:val="decimal"/>
      <w:lvlText w:val="%1.%2"/>
      <w:lvlJc w:val="left"/>
      <w:pPr>
        <w:tabs>
          <w:tab w:val="left" w:pos="1134"/>
        </w:tabs>
        <w:ind w:left="1644" w:hanging="510"/>
      </w:pPr>
      <w:rPr>
        <w:rFonts w:hint="eastAsia"/>
      </w:rPr>
    </w:lvl>
    <w:lvl w:ilvl="2" w:tentative="0">
      <w:start w:val="1"/>
      <w:numFmt w:val="decimal"/>
      <w:lvlText w:val="%1.%2.%3"/>
      <w:lvlJc w:val="left"/>
      <w:pPr>
        <w:tabs>
          <w:tab w:val="left" w:pos="1134"/>
        </w:tabs>
        <w:ind w:left="1644" w:hanging="510"/>
      </w:pPr>
      <w:rPr>
        <w:rFonts w:hint="eastAsia"/>
      </w:rPr>
    </w:lvl>
    <w:lvl w:ilvl="3" w:tentative="0">
      <w:start w:val="1"/>
      <w:numFmt w:val="decimal"/>
      <w:lvlText w:val="%1.%2.%3.%4"/>
      <w:lvlJc w:val="left"/>
      <w:pPr>
        <w:tabs>
          <w:tab w:val="left" w:pos="1134"/>
        </w:tabs>
        <w:ind w:left="1644" w:hanging="510"/>
      </w:pPr>
      <w:rPr>
        <w:rFonts w:hint="eastAsia"/>
      </w:rPr>
    </w:lvl>
    <w:lvl w:ilvl="4" w:tentative="0">
      <w:start w:val="1"/>
      <w:numFmt w:val="decimal"/>
      <w:lvlText w:val="%1.%2.%3.%4.%5"/>
      <w:lvlJc w:val="left"/>
      <w:pPr>
        <w:tabs>
          <w:tab w:val="left" w:pos="1134"/>
        </w:tabs>
        <w:ind w:left="1644" w:hanging="510"/>
      </w:pPr>
      <w:rPr>
        <w:rFonts w:hint="eastAsia"/>
      </w:rPr>
    </w:lvl>
    <w:lvl w:ilvl="5" w:tentative="0">
      <w:start w:val="1"/>
      <w:numFmt w:val="decimal"/>
      <w:lvlText w:val="%1.%2.%3.%4.%5.%6"/>
      <w:lvlJc w:val="left"/>
      <w:pPr>
        <w:tabs>
          <w:tab w:val="left" w:pos="1134"/>
        </w:tabs>
        <w:ind w:left="1644" w:hanging="510"/>
      </w:pPr>
      <w:rPr>
        <w:rFonts w:hint="eastAsia"/>
      </w:rPr>
    </w:lvl>
    <w:lvl w:ilvl="6" w:tentative="0">
      <w:start w:val="1"/>
      <w:numFmt w:val="decimal"/>
      <w:lvlText w:val="%1.%2.%3.%4.%5.%6.%7"/>
      <w:lvlJc w:val="left"/>
      <w:pPr>
        <w:tabs>
          <w:tab w:val="left" w:pos="1134"/>
        </w:tabs>
        <w:ind w:left="1644" w:hanging="510"/>
      </w:pPr>
      <w:rPr>
        <w:rFonts w:hint="eastAsia"/>
      </w:rPr>
    </w:lvl>
    <w:lvl w:ilvl="7" w:tentative="0">
      <w:start w:val="1"/>
      <w:numFmt w:val="decimal"/>
      <w:lvlText w:val="%1.%2.%3.%4.%5.%6.%7.%8"/>
      <w:lvlJc w:val="left"/>
      <w:pPr>
        <w:tabs>
          <w:tab w:val="left" w:pos="1134"/>
        </w:tabs>
        <w:ind w:left="1644" w:hanging="510"/>
      </w:pPr>
      <w:rPr>
        <w:rFonts w:hint="eastAsia"/>
      </w:rPr>
    </w:lvl>
    <w:lvl w:ilvl="8" w:tentative="0">
      <w:start w:val="1"/>
      <w:numFmt w:val="decimal"/>
      <w:lvlText w:val="%1.%2.%3.%4.%5.%6.%7.%8.%9"/>
      <w:lvlJc w:val="left"/>
      <w:pPr>
        <w:tabs>
          <w:tab w:val="left" w:pos="1134"/>
        </w:tabs>
        <w:ind w:left="1644" w:hanging="510"/>
      </w:pPr>
      <w:rPr>
        <w:rFonts w:hint="eastAsia"/>
      </w:rPr>
    </w:lvl>
  </w:abstractNum>
  <w:abstractNum w:abstractNumId="27">
    <w:nsid w:val="750760B5"/>
    <w:multiLevelType w:val="multilevel"/>
    <w:tmpl w:val="750760B5"/>
    <w:lvl w:ilvl="0" w:tentative="0">
      <w:start w:val="1"/>
      <w:numFmt w:val="upperLetter"/>
      <w:pStyle w:val="99"/>
      <w:lvlText w:val="%1"/>
      <w:lvlJc w:val="left"/>
      <w:pPr>
        <w:tabs>
          <w:tab w:val="left" w:pos="420"/>
        </w:tabs>
        <w:ind w:left="425" w:hanging="425"/>
      </w:pPr>
      <w:rPr>
        <w:rFonts w:hint="default" w:ascii="黑体" w:hAnsi="黑体" w:eastAsia="黑体"/>
        <w:sz w:val="2"/>
        <w:szCs w:val="2"/>
      </w:rPr>
    </w:lvl>
    <w:lvl w:ilvl="1" w:tentative="0">
      <w:start w:val="1"/>
      <w:numFmt w:val="decimal"/>
      <w:suff w:val="nothing"/>
      <w:lvlText w:val="图%1.%2"/>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8">
    <w:nsid w:val="7B524AC7"/>
    <w:multiLevelType w:val="multilevel"/>
    <w:tmpl w:val="7B524AC7"/>
    <w:lvl w:ilvl="0" w:tentative="0">
      <w:start w:val="1"/>
      <w:numFmt w:val="decimal"/>
      <w:pStyle w:val="71"/>
      <w:lvlText w:val="[%1]"/>
      <w:lvlJc w:val="left"/>
      <w:pPr>
        <w:tabs>
          <w:tab w:val="left" w:pos="0"/>
        </w:tabs>
        <w:ind w:left="0" w:firstLine="0"/>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4"/>
    <w:lvlOverride w:ilvl="0">
      <w:lvl w:ilvl="0" w:tentative="1">
        <w:start w:val="1"/>
        <w:numFmt w:val="upperLetter"/>
        <w:pStyle w:val="2"/>
        <w:suff w:val="nothing"/>
        <w:lvlText w:val="附　录　%1"/>
        <w:lvlJc w:val="left"/>
        <w:pPr>
          <w:ind w:left="0" w:firstLine="0"/>
        </w:pPr>
        <w:rPr>
          <w:rFonts w:hint="eastAsia" w:ascii="黑体" w:eastAsia="黑体"/>
          <w:b w:val="0"/>
          <w:i w:val="0"/>
          <w:sz w:val="21"/>
        </w:rPr>
      </w:lvl>
    </w:lvlOverride>
    <w:lvlOverride w:ilvl="1">
      <w:lvl w:ilvl="1" w:tentative="1">
        <w:start w:val="1"/>
        <w:numFmt w:val="decimal"/>
        <w:suff w:val="nothing"/>
        <w:lvlText w:val="%1.%2　"/>
        <w:lvlJc w:val="left"/>
        <w:pPr>
          <w:ind w:left="0" w:firstLine="0"/>
        </w:pPr>
        <w:rPr>
          <w:rFonts w:hint="eastAsia" w:ascii="黑体" w:eastAsia="黑体"/>
          <w:b w:val="0"/>
          <w:i w:val="0"/>
          <w:sz w:val="21"/>
          <w:szCs w:val="21"/>
        </w:rPr>
      </w:lvl>
    </w:lvlOverride>
    <w:lvlOverride w:ilvl="2">
      <w:lvl w:ilvl="2" w:tentative="1">
        <w:start w:val="1"/>
        <w:numFmt w:val="decimal"/>
        <w:suff w:val="nothing"/>
        <w:lvlText w:val="%1.%2.%3　"/>
        <w:lvlJc w:val="left"/>
        <w:pPr>
          <w:ind w:left="0" w:firstLine="0"/>
        </w:pPr>
        <w:rPr>
          <w:rFonts w:hint="eastAsia" w:ascii="黑体" w:eastAsia="黑体"/>
          <w:b w:val="0"/>
          <w:i w:val="0"/>
          <w:sz w:val="21"/>
        </w:rPr>
      </w:lvl>
    </w:lvlOverride>
    <w:lvlOverride w:ilvl="3">
      <w:lvl w:ilvl="3" w:tentative="1">
        <w:start w:val="1"/>
        <w:numFmt w:val="decimal"/>
        <w:suff w:val="nothing"/>
        <w:lvlText w:val="%1.%2.%3.%4　"/>
        <w:lvlJc w:val="left"/>
        <w:pPr>
          <w:ind w:left="0" w:firstLine="0"/>
        </w:pPr>
        <w:rPr>
          <w:rFonts w:hint="eastAsia" w:ascii="黑体" w:eastAsia="黑体"/>
          <w:b w:val="0"/>
          <w:i w:val="0"/>
          <w:sz w:val="21"/>
        </w:rPr>
      </w:lvl>
    </w:lvlOverride>
    <w:lvlOverride w:ilvl="4">
      <w:lvl w:ilvl="4" w:tentative="1">
        <w:start w:val="1"/>
        <w:numFmt w:val="decimal"/>
        <w:suff w:val="nothing"/>
        <w:lvlText w:val="%1.%2.%3.%4.%5　"/>
        <w:lvlJc w:val="left"/>
        <w:pPr>
          <w:ind w:left="0" w:firstLine="0"/>
        </w:pPr>
        <w:rPr>
          <w:rFonts w:hint="eastAsia" w:ascii="黑体" w:eastAsia="黑体"/>
          <w:b w:val="0"/>
          <w:i w:val="0"/>
          <w:sz w:val="21"/>
        </w:rPr>
      </w:lvl>
    </w:lvlOverride>
    <w:lvlOverride w:ilvl="5">
      <w:lvl w:ilvl="5" w:tentative="1">
        <w:start w:val="1"/>
        <w:numFmt w:val="decimal"/>
        <w:suff w:val="nothing"/>
        <w:lvlText w:val="%1.%2.%3.%4.%5.%6　"/>
        <w:lvlJc w:val="left"/>
        <w:pPr>
          <w:ind w:left="0" w:firstLine="0"/>
        </w:pPr>
        <w:rPr>
          <w:rFonts w:hint="eastAsia" w:ascii="黑体" w:eastAsia="黑体"/>
          <w:b w:val="0"/>
          <w:i w:val="0"/>
          <w:sz w:val="21"/>
        </w:rPr>
      </w:lvl>
    </w:lvlOverride>
    <w:lvlOverride w:ilvl="6">
      <w:lvl w:ilvl="6" w:tentative="1">
        <w:start w:val="1"/>
        <w:numFmt w:val="decimal"/>
        <w:suff w:val="nothing"/>
        <w:lvlText w:val="%1.%2.%3.%4.%5.%6.%7　"/>
        <w:lvlJc w:val="left"/>
        <w:pPr>
          <w:ind w:left="0" w:firstLine="0"/>
        </w:pPr>
        <w:rPr>
          <w:rFonts w:hint="eastAsia" w:ascii="黑体" w:eastAsia="黑体"/>
          <w:b w:val="0"/>
          <w:i w:val="0"/>
          <w:sz w:val="21"/>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2">
    <w:abstractNumId w:val="21"/>
  </w:num>
  <w:num w:numId="3">
    <w:abstractNumId w:val="7"/>
  </w:num>
  <w:num w:numId="4">
    <w:abstractNumId w:val="4"/>
  </w:num>
  <w:num w:numId="5">
    <w:abstractNumId w:val="1"/>
  </w:num>
  <w:num w:numId="6">
    <w:abstractNumId w:val="8"/>
  </w:num>
  <w:num w:numId="7">
    <w:abstractNumId w:val="26"/>
  </w:num>
  <w:num w:numId="8">
    <w:abstractNumId w:val="20"/>
  </w:num>
  <w:num w:numId="9">
    <w:abstractNumId w:val="13"/>
  </w:num>
  <w:num w:numId="10">
    <w:abstractNumId w:val="19"/>
  </w:num>
  <w:num w:numId="11">
    <w:abstractNumId w:val="11"/>
  </w:num>
  <w:num w:numId="12">
    <w:abstractNumId w:val="17"/>
  </w:num>
  <w:num w:numId="13">
    <w:abstractNumId w:val="18"/>
  </w:num>
  <w:num w:numId="14">
    <w:abstractNumId w:val="28"/>
  </w:num>
  <w:num w:numId="15">
    <w:abstractNumId w:val="9"/>
  </w:num>
  <w:num w:numId="16">
    <w:abstractNumId w:val="10"/>
  </w:num>
  <w:num w:numId="17">
    <w:abstractNumId w:val="16"/>
  </w:num>
  <w:num w:numId="18">
    <w:abstractNumId w:val="2"/>
  </w:num>
  <w:num w:numId="19">
    <w:abstractNumId w:val="23"/>
  </w:num>
  <w:num w:numId="20">
    <w:abstractNumId w:val="14"/>
  </w:num>
  <w:num w:numId="21">
    <w:abstractNumId w:val="6"/>
  </w:num>
  <w:num w:numId="22">
    <w:abstractNumId w:val="27"/>
  </w:num>
  <w:num w:numId="23">
    <w:abstractNumId w:val="5"/>
  </w:num>
  <w:num w:numId="24">
    <w:abstractNumId w:val="25"/>
  </w:num>
  <w:num w:numId="25">
    <w:abstractNumId w:val="15"/>
  </w:num>
  <w:num w:numId="26">
    <w:abstractNumId w:val="12"/>
  </w:num>
  <w:num w:numId="27">
    <w:abstractNumId w:val="3"/>
  </w:num>
  <w:num w:numId="28">
    <w:abstractNumId w:val="2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1" w:cryptProviderType="rsaFull" w:cryptAlgorithmClass="hash" w:cryptAlgorithmType="typeAny" w:cryptAlgorithmSid="4" w:cryptSpinCount="0" w:hash="b0QUf+M7iq9WgJAIrKN94flkw8A=" w:salt="GHswvD6xH5bb+a+1PIrT9A=="/>
  <w:defaultTabStop w:val="839"/>
  <w:evenAndOddHeaders w:val="1"/>
  <w:drawingGridHorizontalSpacing w:val="120"/>
  <w:drawingGridVerticalSpacing w:val="163"/>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4C203FD1"/>
    <w:rsid w:val="00026C19"/>
    <w:rsid w:val="000467A6"/>
    <w:rsid w:val="0007709B"/>
    <w:rsid w:val="00083A38"/>
    <w:rsid w:val="000E6E7F"/>
    <w:rsid w:val="000F6596"/>
    <w:rsid w:val="00104A6D"/>
    <w:rsid w:val="001077E3"/>
    <w:rsid w:val="00112441"/>
    <w:rsid w:val="00127E9F"/>
    <w:rsid w:val="00171196"/>
    <w:rsid w:val="00194161"/>
    <w:rsid w:val="001C572D"/>
    <w:rsid w:val="001C6649"/>
    <w:rsid w:val="001D5975"/>
    <w:rsid w:val="00251D92"/>
    <w:rsid w:val="002606DA"/>
    <w:rsid w:val="002730A9"/>
    <w:rsid w:val="0027345F"/>
    <w:rsid w:val="002868D9"/>
    <w:rsid w:val="002A71D3"/>
    <w:rsid w:val="00324997"/>
    <w:rsid w:val="0033010F"/>
    <w:rsid w:val="00356F54"/>
    <w:rsid w:val="003707AF"/>
    <w:rsid w:val="003B3E20"/>
    <w:rsid w:val="003C2D62"/>
    <w:rsid w:val="003C4255"/>
    <w:rsid w:val="003F1A2D"/>
    <w:rsid w:val="00417EF4"/>
    <w:rsid w:val="0042161D"/>
    <w:rsid w:val="00423204"/>
    <w:rsid w:val="00432430"/>
    <w:rsid w:val="00447727"/>
    <w:rsid w:val="00485468"/>
    <w:rsid w:val="0049684F"/>
    <w:rsid w:val="00522AC0"/>
    <w:rsid w:val="00531DF8"/>
    <w:rsid w:val="00557725"/>
    <w:rsid w:val="005B4C3D"/>
    <w:rsid w:val="005E676E"/>
    <w:rsid w:val="00602B1A"/>
    <w:rsid w:val="0060687F"/>
    <w:rsid w:val="0063321C"/>
    <w:rsid w:val="006859C7"/>
    <w:rsid w:val="006A483C"/>
    <w:rsid w:val="006B38B0"/>
    <w:rsid w:val="006C63C8"/>
    <w:rsid w:val="006D6280"/>
    <w:rsid w:val="007269A2"/>
    <w:rsid w:val="00764769"/>
    <w:rsid w:val="00797269"/>
    <w:rsid w:val="007A177F"/>
    <w:rsid w:val="007A3816"/>
    <w:rsid w:val="007A776C"/>
    <w:rsid w:val="007C1C81"/>
    <w:rsid w:val="00801B1B"/>
    <w:rsid w:val="00843EBC"/>
    <w:rsid w:val="00855908"/>
    <w:rsid w:val="00881140"/>
    <w:rsid w:val="00887383"/>
    <w:rsid w:val="0089559F"/>
    <w:rsid w:val="008E09B2"/>
    <w:rsid w:val="00944764"/>
    <w:rsid w:val="00954C2D"/>
    <w:rsid w:val="009961E5"/>
    <w:rsid w:val="009A1E2C"/>
    <w:rsid w:val="009B4375"/>
    <w:rsid w:val="009C3896"/>
    <w:rsid w:val="009C6274"/>
    <w:rsid w:val="009D4D17"/>
    <w:rsid w:val="009D5F0E"/>
    <w:rsid w:val="009E4C6D"/>
    <w:rsid w:val="00A0395E"/>
    <w:rsid w:val="00A075EE"/>
    <w:rsid w:val="00A26C73"/>
    <w:rsid w:val="00A5461B"/>
    <w:rsid w:val="00A63C3C"/>
    <w:rsid w:val="00A67ABC"/>
    <w:rsid w:val="00A75214"/>
    <w:rsid w:val="00A825DB"/>
    <w:rsid w:val="00AB4147"/>
    <w:rsid w:val="00B12506"/>
    <w:rsid w:val="00B4707C"/>
    <w:rsid w:val="00B95F4B"/>
    <w:rsid w:val="00BB1D06"/>
    <w:rsid w:val="00BD6992"/>
    <w:rsid w:val="00C3160A"/>
    <w:rsid w:val="00C41267"/>
    <w:rsid w:val="00C60564"/>
    <w:rsid w:val="00C74B08"/>
    <w:rsid w:val="00C81F6E"/>
    <w:rsid w:val="00CC3F78"/>
    <w:rsid w:val="00CD089E"/>
    <w:rsid w:val="00CE3A71"/>
    <w:rsid w:val="00D233C6"/>
    <w:rsid w:val="00D3770B"/>
    <w:rsid w:val="00D377F6"/>
    <w:rsid w:val="00D64D82"/>
    <w:rsid w:val="00DB2900"/>
    <w:rsid w:val="00DD498D"/>
    <w:rsid w:val="00DD658F"/>
    <w:rsid w:val="00E13266"/>
    <w:rsid w:val="00E21053"/>
    <w:rsid w:val="00E43C71"/>
    <w:rsid w:val="00E574E9"/>
    <w:rsid w:val="00E71025"/>
    <w:rsid w:val="00EF1E5F"/>
    <w:rsid w:val="00F32D45"/>
    <w:rsid w:val="00F83E88"/>
    <w:rsid w:val="00F85DD1"/>
    <w:rsid w:val="00FA7D21"/>
    <w:rsid w:val="00FD1ABF"/>
    <w:rsid w:val="00FE0C03"/>
    <w:rsid w:val="00FE305B"/>
    <w:rsid w:val="00FE5661"/>
    <w:rsid w:val="00FE6C83"/>
    <w:rsid w:val="00FF69F7"/>
    <w:rsid w:val="015E5FC5"/>
    <w:rsid w:val="01B51241"/>
    <w:rsid w:val="01DF283A"/>
    <w:rsid w:val="024F28F3"/>
    <w:rsid w:val="03015719"/>
    <w:rsid w:val="05B93FF5"/>
    <w:rsid w:val="06087D7D"/>
    <w:rsid w:val="06C306D8"/>
    <w:rsid w:val="076318C3"/>
    <w:rsid w:val="08157B2F"/>
    <w:rsid w:val="082A2C67"/>
    <w:rsid w:val="0865341A"/>
    <w:rsid w:val="08FE00E5"/>
    <w:rsid w:val="0A164FB8"/>
    <w:rsid w:val="0A344626"/>
    <w:rsid w:val="0A8D3270"/>
    <w:rsid w:val="0AC33CDA"/>
    <w:rsid w:val="0C7C14A8"/>
    <w:rsid w:val="0D4E29F1"/>
    <w:rsid w:val="0D797B36"/>
    <w:rsid w:val="0E0F4EE8"/>
    <w:rsid w:val="0E220142"/>
    <w:rsid w:val="0E800841"/>
    <w:rsid w:val="0ECF630A"/>
    <w:rsid w:val="0F751969"/>
    <w:rsid w:val="108D3B11"/>
    <w:rsid w:val="110F45BE"/>
    <w:rsid w:val="11AF728B"/>
    <w:rsid w:val="121A48AA"/>
    <w:rsid w:val="13FC0F60"/>
    <w:rsid w:val="1400586E"/>
    <w:rsid w:val="148E19A0"/>
    <w:rsid w:val="14C47369"/>
    <w:rsid w:val="14C7387A"/>
    <w:rsid w:val="14D74140"/>
    <w:rsid w:val="155E67FA"/>
    <w:rsid w:val="15FB027F"/>
    <w:rsid w:val="16ED4262"/>
    <w:rsid w:val="16EF356D"/>
    <w:rsid w:val="170B18A8"/>
    <w:rsid w:val="178E6679"/>
    <w:rsid w:val="17AC6AF3"/>
    <w:rsid w:val="17B65106"/>
    <w:rsid w:val="17D71317"/>
    <w:rsid w:val="1B052CC5"/>
    <w:rsid w:val="1B1710A0"/>
    <w:rsid w:val="1B2E16CE"/>
    <w:rsid w:val="1B5C1C2F"/>
    <w:rsid w:val="1C4F6825"/>
    <w:rsid w:val="1C5D2498"/>
    <w:rsid w:val="1D9A259A"/>
    <w:rsid w:val="1F09673E"/>
    <w:rsid w:val="1F27574E"/>
    <w:rsid w:val="202B7328"/>
    <w:rsid w:val="203431C1"/>
    <w:rsid w:val="20E76EB4"/>
    <w:rsid w:val="21C87CA9"/>
    <w:rsid w:val="21E61CF3"/>
    <w:rsid w:val="230E7CB2"/>
    <w:rsid w:val="249646FF"/>
    <w:rsid w:val="2500423F"/>
    <w:rsid w:val="255045B2"/>
    <w:rsid w:val="262A12F8"/>
    <w:rsid w:val="26941A14"/>
    <w:rsid w:val="27084A19"/>
    <w:rsid w:val="27AC5CEC"/>
    <w:rsid w:val="28463832"/>
    <w:rsid w:val="28E6111C"/>
    <w:rsid w:val="290C4C94"/>
    <w:rsid w:val="2A3E688B"/>
    <w:rsid w:val="2C2916B9"/>
    <w:rsid w:val="2C3C5198"/>
    <w:rsid w:val="2ED27DE6"/>
    <w:rsid w:val="2F850CB5"/>
    <w:rsid w:val="302C3E7E"/>
    <w:rsid w:val="30F46FAF"/>
    <w:rsid w:val="3155171C"/>
    <w:rsid w:val="31FD3DEE"/>
    <w:rsid w:val="332A79C4"/>
    <w:rsid w:val="333D0859"/>
    <w:rsid w:val="33EE30E3"/>
    <w:rsid w:val="343E1BBC"/>
    <w:rsid w:val="363C1D08"/>
    <w:rsid w:val="363C7C6C"/>
    <w:rsid w:val="366B505F"/>
    <w:rsid w:val="375D3338"/>
    <w:rsid w:val="377B3B40"/>
    <w:rsid w:val="382F3ECD"/>
    <w:rsid w:val="39A5703D"/>
    <w:rsid w:val="39A725F3"/>
    <w:rsid w:val="39C520E2"/>
    <w:rsid w:val="3B7479F7"/>
    <w:rsid w:val="3C0F779A"/>
    <w:rsid w:val="3C17635F"/>
    <w:rsid w:val="3C5F6A31"/>
    <w:rsid w:val="3CA646C8"/>
    <w:rsid w:val="3CB53659"/>
    <w:rsid w:val="3DB72FC9"/>
    <w:rsid w:val="3EED47C8"/>
    <w:rsid w:val="405F5F05"/>
    <w:rsid w:val="41715709"/>
    <w:rsid w:val="43211C92"/>
    <w:rsid w:val="435A5694"/>
    <w:rsid w:val="436A5D90"/>
    <w:rsid w:val="44017477"/>
    <w:rsid w:val="44945351"/>
    <w:rsid w:val="454E0A49"/>
    <w:rsid w:val="45D02D3E"/>
    <w:rsid w:val="45EA7CB3"/>
    <w:rsid w:val="470C286D"/>
    <w:rsid w:val="47CA7BC1"/>
    <w:rsid w:val="47F104D4"/>
    <w:rsid w:val="48F403D8"/>
    <w:rsid w:val="4A0E4D5B"/>
    <w:rsid w:val="4ADA02F6"/>
    <w:rsid w:val="4BC114B6"/>
    <w:rsid w:val="4C203FD1"/>
    <w:rsid w:val="4C585E2C"/>
    <w:rsid w:val="4C7B756C"/>
    <w:rsid w:val="4E761D21"/>
    <w:rsid w:val="4EE021C8"/>
    <w:rsid w:val="505A77E4"/>
    <w:rsid w:val="50753B17"/>
    <w:rsid w:val="510E66B3"/>
    <w:rsid w:val="511B7B18"/>
    <w:rsid w:val="51AD2478"/>
    <w:rsid w:val="51D87EE1"/>
    <w:rsid w:val="527A324D"/>
    <w:rsid w:val="52EF06B7"/>
    <w:rsid w:val="52FC2DD4"/>
    <w:rsid w:val="534144B7"/>
    <w:rsid w:val="53932DDE"/>
    <w:rsid w:val="55C37BD9"/>
    <w:rsid w:val="55F86221"/>
    <w:rsid w:val="56B0511D"/>
    <w:rsid w:val="57E84794"/>
    <w:rsid w:val="58282C01"/>
    <w:rsid w:val="585700CC"/>
    <w:rsid w:val="58B03032"/>
    <w:rsid w:val="58BC0C84"/>
    <w:rsid w:val="58D45546"/>
    <w:rsid w:val="594430E6"/>
    <w:rsid w:val="594C41DC"/>
    <w:rsid w:val="597F7CDB"/>
    <w:rsid w:val="59826A2C"/>
    <w:rsid w:val="59AB3693"/>
    <w:rsid w:val="59FD794F"/>
    <w:rsid w:val="5AC711CE"/>
    <w:rsid w:val="5B010A5C"/>
    <w:rsid w:val="5B8B2699"/>
    <w:rsid w:val="5BFC5BF3"/>
    <w:rsid w:val="5C734E29"/>
    <w:rsid w:val="5CC341C0"/>
    <w:rsid w:val="5D476B3E"/>
    <w:rsid w:val="5F47231D"/>
    <w:rsid w:val="5FA03A07"/>
    <w:rsid w:val="5FDE5A0B"/>
    <w:rsid w:val="60AF6D84"/>
    <w:rsid w:val="611D5F05"/>
    <w:rsid w:val="61613168"/>
    <w:rsid w:val="61950078"/>
    <w:rsid w:val="628E2E7E"/>
    <w:rsid w:val="643C6DA1"/>
    <w:rsid w:val="647453C3"/>
    <w:rsid w:val="661F1591"/>
    <w:rsid w:val="66277585"/>
    <w:rsid w:val="66C700BB"/>
    <w:rsid w:val="66C81CC2"/>
    <w:rsid w:val="67670EBA"/>
    <w:rsid w:val="67A54BE1"/>
    <w:rsid w:val="67E22F1D"/>
    <w:rsid w:val="68276EF5"/>
    <w:rsid w:val="683471B2"/>
    <w:rsid w:val="68420E31"/>
    <w:rsid w:val="68DD0AD1"/>
    <w:rsid w:val="69200173"/>
    <w:rsid w:val="6945317C"/>
    <w:rsid w:val="6AFF5870"/>
    <w:rsid w:val="6C9644B4"/>
    <w:rsid w:val="6D080A0B"/>
    <w:rsid w:val="6D7B3879"/>
    <w:rsid w:val="6DA02093"/>
    <w:rsid w:val="6DDE6CE4"/>
    <w:rsid w:val="6E283E10"/>
    <w:rsid w:val="6E6A388E"/>
    <w:rsid w:val="6F421542"/>
    <w:rsid w:val="6FB30D6B"/>
    <w:rsid w:val="703F04DB"/>
    <w:rsid w:val="705C33D8"/>
    <w:rsid w:val="715D6B54"/>
    <w:rsid w:val="71D1155B"/>
    <w:rsid w:val="721D0945"/>
    <w:rsid w:val="72330EA6"/>
    <w:rsid w:val="73D7659E"/>
    <w:rsid w:val="73E700A2"/>
    <w:rsid w:val="74354387"/>
    <w:rsid w:val="74DB2EA9"/>
    <w:rsid w:val="76287114"/>
    <w:rsid w:val="76A7660D"/>
    <w:rsid w:val="77A526B5"/>
    <w:rsid w:val="77B36AA6"/>
    <w:rsid w:val="78D635FC"/>
    <w:rsid w:val="79CB0C87"/>
    <w:rsid w:val="7A770E0E"/>
    <w:rsid w:val="7A9C1F9D"/>
    <w:rsid w:val="7B4D01D8"/>
    <w:rsid w:val="7BF043E5"/>
    <w:rsid w:val="7CD526A7"/>
    <w:rsid w:val="7D3134F6"/>
    <w:rsid w:val="7D592162"/>
    <w:rsid w:val="7EEB3913"/>
    <w:rsid w:val="7FBF734C"/>
    <w:rsid w:val="7FDA7E75"/>
    <w:rsid w:val="7FE01204"/>
    <w:rsid w:val="7FF24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Times New Roman" w:hAnsi="Times New Roman" w:eastAsia="宋体" w:cstheme="minorBidi"/>
      <w:kern w:val="2"/>
      <w:sz w:val="24"/>
      <w:szCs w:val="21"/>
      <w:lang w:val="en-US" w:eastAsia="zh-CN" w:bidi="ar-SA"/>
    </w:rPr>
  </w:style>
  <w:style w:type="paragraph" w:styleId="2">
    <w:name w:val="heading 1"/>
    <w:link w:val="16"/>
    <w:autoRedefine/>
    <w:unhideWhenUsed/>
    <w:qFormat/>
    <w:uiPriority w:val="9"/>
    <w:pPr>
      <w:keepNext/>
      <w:keepLines/>
      <w:numPr>
        <w:ilvl w:val="0"/>
        <w:numId w:val="1"/>
      </w:numPr>
      <w:spacing w:before="560" w:after="50" w:afterLines="50"/>
      <w:jc w:val="center"/>
      <w:outlineLvl w:val="0"/>
    </w:pPr>
    <w:rPr>
      <w:rFonts w:ascii="Times New Roman" w:hAnsi="Times New Roman" w:eastAsia="黑体" w:cstheme="minorBidi"/>
      <w:bCs/>
      <w:kern w:val="44"/>
      <w:sz w:val="21"/>
      <w:szCs w:val="4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oc 5"/>
    <w:autoRedefine/>
    <w:unhideWhenUsed/>
    <w:qFormat/>
    <w:uiPriority w:val="39"/>
    <w:pPr>
      <w:tabs>
        <w:tab w:val="right" w:leader="middleDot" w:pos="8494"/>
      </w:tabs>
      <w:spacing w:line="300" w:lineRule="exact"/>
      <w:ind w:left="185" w:leftChars="185"/>
    </w:pPr>
    <w:rPr>
      <w:rFonts w:ascii="宋体" w:hAnsi="宋体" w:eastAsia="宋体" w:cs="宋体"/>
      <w:kern w:val="2"/>
      <w:sz w:val="21"/>
      <w:szCs w:val="21"/>
      <w:lang w:val="en-US" w:eastAsia="zh-CN" w:bidi="ar-SA"/>
    </w:rPr>
  </w:style>
  <w:style w:type="paragraph" w:styleId="4">
    <w:name w:val="toc 3"/>
    <w:autoRedefine/>
    <w:unhideWhenUsed/>
    <w:qFormat/>
    <w:uiPriority w:val="39"/>
    <w:pPr>
      <w:tabs>
        <w:tab w:val="right" w:leader="middleDot" w:pos="8494"/>
      </w:tabs>
      <w:spacing w:line="300" w:lineRule="exact"/>
      <w:ind w:left="420"/>
    </w:pPr>
    <w:rPr>
      <w:rFonts w:ascii="Times New Roman" w:hAnsi="Times New Roman" w:eastAsia="宋体" w:cs="宋体"/>
      <w:kern w:val="2"/>
      <w:sz w:val="21"/>
      <w:szCs w:val="21"/>
      <w:lang w:val="en-US" w:eastAsia="zh-CN" w:bidi="ar-SA"/>
    </w:rPr>
  </w:style>
  <w:style w:type="paragraph" w:styleId="5">
    <w:name w:val="Balloon Text"/>
    <w:basedOn w:val="1"/>
    <w:link w:val="25"/>
    <w:autoRedefine/>
    <w:semiHidden/>
    <w:unhideWhenUsed/>
    <w:qFormat/>
    <w:uiPriority w:val="99"/>
    <w:rPr>
      <w:sz w:val="18"/>
      <w:szCs w:val="18"/>
    </w:rPr>
  </w:style>
  <w:style w:type="paragraph" w:styleId="6">
    <w:name w:val="footer"/>
    <w:basedOn w:val="1"/>
    <w:link w:val="62"/>
    <w:autoRedefine/>
    <w:unhideWhenUsed/>
    <w:qFormat/>
    <w:uiPriority w:val="99"/>
    <w:pPr>
      <w:tabs>
        <w:tab w:val="center" w:pos="4153"/>
        <w:tab w:val="right" w:pos="8306"/>
      </w:tabs>
      <w:snapToGrid w:val="0"/>
      <w:jc w:val="left"/>
    </w:pPr>
    <w:rPr>
      <w:rFonts w:ascii="宋体" w:hAnsi="宋体"/>
      <w:sz w:val="18"/>
      <w:szCs w:val="18"/>
    </w:rPr>
  </w:style>
  <w:style w:type="paragraph" w:styleId="7">
    <w:name w:val="header"/>
    <w:basedOn w:val="1"/>
    <w:link w:val="53"/>
    <w:autoRedefine/>
    <w:qFormat/>
    <w:uiPriority w:val="99"/>
    <w:pPr>
      <w:tabs>
        <w:tab w:val="center" w:pos="4153"/>
        <w:tab w:val="right" w:pos="8306"/>
      </w:tabs>
      <w:snapToGrid w:val="0"/>
      <w:jc w:val="center"/>
    </w:pPr>
    <w:rPr>
      <w:rFonts w:ascii="Calibri" w:hAnsi="Calibri" w:cs="Times New Roman"/>
      <w:sz w:val="18"/>
      <w:szCs w:val="18"/>
    </w:rPr>
  </w:style>
  <w:style w:type="paragraph" w:styleId="8">
    <w:name w:val="toc 1"/>
    <w:autoRedefine/>
    <w:unhideWhenUsed/>
    <w:qFormat/>
    <w:uiPriority w:val="39"/>
    <w:pPr>
      <w:tabs>
        <w:tab w:val="right" w:leader="middleDot" w:pos="8494"/>
      </w:tabs>
      <w:spacing w:line="400" w:lineRule="exact"/>
    </w:pPr>
    <w:rPr>
      <w:rFonts w:ascii="宋体" w:hAnsi="宋体" w:eastAsia="宋体" w:cs="宋体"/>
      <w:kern w:val="2"/>
      <w:sz w:val="21"/>
      <w:szCs w:val="21"/>
      <w:lang w:val="en-US" w:eastAsia="zh-CN" w:bidi="ar-SA"/>
    </w:rPr>
  </w:style>
  <w:style w:type="paragraph" w:styleId="9">
    <w:name w:val="toc 4"/>
    <w:autoRedefine/>
    <w:unhideWhenUsed/>
    <w:qFormat/>
    <w:uiPriority w:val="39"/>
    <w:pPr>
      <w:tabs>
        <w:tab w:val="right" w:leader="middleDot" w:pos="8494"/>
      </w:tabs>
      <w:spacing w:line="300" w:lineRule="exact"/>
      <w:ind w:left="629"/>
    </w:pPr>
    <w:rPr>
      <w:rFonts w:ascii="宋体" w:hAnsi="宋体" w:eastAsia="宋体" w:cs="宋体"/>
      <w:kern w:val="2"/>
      <w:sz w:val="21"/>
      <w:szCs w:val="21"/>
      <w:lang w:val="en-US" w:eastAsia="zh-CN" w:bidi="ar-SA"/>
    </w:rPr>
  </w:style>
  <w:style w:type="paragraph" w:styleId="10">
    <w:name w:val="toc 6"/>
    <w:autoRedefine/>
    <w:unhideWhenUsed/>
    <w:qFormat/>
    <w:uiPriority w:val="39"/>
    <w:pPr>
      <w:tabs>
        <w:tab w:val="right" w:leader="middleDot" w:pos="8494"/>
      </w:tabs>
      <w:spacing w:line="300" w:lineRule="exact"/>
      <w:ind w:left="259" w:leftChars="259"/>
    </w:pPr>
    <w:rPr>
      <w:rFonts w:ascii="宋体" w:hAnsi="宋体" w:eastAsia="宋体" w:cs="宋体"/>
      <w:kern w:val="2"/>
      <w:sz w:val="21"/>
      <w:szCs w:val="21"/>
      <w:lang w:val="en-US" w:eastAsia="zh-CN" w:bidi="ar-SA"/>
    </w:rPr>
  </w:style>
  <w:style w:type="paragraph" w:styleId="11">
    <w:name w:val="toc 2"/>
    <w:autoRedefine/>
    <w:unhideWhenUsed/>
    <w:qFormat/>
    <w:uiPriority w:val="39"/>
    <w:pPr>
      <w:tabs>
        <w:tab w:val="right" w:leader="middleDot" w:pos="8494"/>
      </w:tabs>
      <w:spacing w:line="300" w:lineRule="exact"/>
      <w:ind w:left="210"/>
    </w:pPr>
    <w:rPr>
      <w:rFonts w:ascii="宋体" w:hAnsi="宋体" w:eastAsia="宋体" w:cs="宋体"/>
      <w:kern w:val="2"/>
      <w:sz w:val="21"/>
      <w:szCs w:val="21"/>
      <w:lang w:val="en-US" w:eastAsia="zh-CN" w:bidi="ar-SA"/>
    </w:rPr>
  </w:style>
  <w:style w:type="table" w:styleId="13">
    <w:name w:val="Table Grid"/>
    <w:basedOn w:val="12"/>
    <w:autoRedefine/>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basedOn w:val="14"/>
    <w:autoRedefine/>
    <w:unhideWhenUsed/>
    <w:qFormat/>
    <w:uiPriority w:val="99"/>
    <w:rPr>
      <w:color w:val="0000FF" w:themeColor="hyperlink"/>
      <w:u w:val="single"/>
      <w14:textFill>
        <w14:solidFill>
          <w14:schemeClr w14:val="hlink"/>
        </w14:solidFill>
      </w14:textFill>
    </w:rPr>
  </w:style>
  <w:style w:type="character" w:customStyle="1" w:styleId="16">
    <w:name w:val="标题 1 Char"/>
    <w:basedOn w:val="14"/>
    <w:link w:val="2"/>
    <w:autoRedefine/>
    <w:qFormat/>
    <w:uiPriority w:val="9"/>
    <w:rPr>
      <w:rFonts w:ascii="Times New Roman" w:hAnsi="Times New Roman" w:eastAsia="黑体"/>
      <w:bCs/>
      <w:kern w:val="44"/>
      <w:szCs w:val="44"/>
    </w:rPr>
  </w:style>
  <w:style w:type="paragraph" w:customStyle="1" w:styleId="17">
    <w:name w:val="标准文件_段落"/>
    <w:autoRedefine/>
    <w:qFormat/>
    <w:uiPriority w:val="0"/>
    <w:pPr>
      <w:ind w:firstLine="420" w:firstLineChars="200"/>
    </w:pPr>
    <w:rPr>
      <w:rFonts w:ascii="宋体" w:hAnsi="宋体" w:eastAsia="宋体" w:cstheme="minorBidi"/>
      <w:kern w:val="2"/>
      <w:sz w:val="21"/>
      <w:szCs w:val="21"/>
      <w:lang w:val="en-US" w:eastAsia="zh-CN" w:bidi="ar-SA"/>
    </w:rPr>
  </w:style>
  <w:style w:type="paragraph" w:customStyle="1" w:styleId="18">
    <w:name w:val="标准文件_章标题"/>
    <w:next w:val="17"/>
    <w:link w:val="24"/>
    <w:autoRedefine/>
    <w:qFormat/>
    <w:uiPriority w:val="0"/>
    <w:pPr>
      <w:numPr>
        <w:ilvl w:val="1"/>
        <w:numId w:val="2"/>
      </w:numPr>
      <w:spacing w:before="100" w:beforeLines="100" w:after="100" w:afterLines="100"/>
      <w:outlineLvl w:val="0"/>
    </w:pPr>
    <w:rPr>
      <w:rFonts w:ascii="黑体" w:hAnsi="黑体" w:eastAsia="黑体" w:cstheme="minorBidi"/>
      <w:kern w:val="2"/>
      <w:sz w:val="21"/>
      <w:szCs w:val="21"/>
      <w:lang w:val="en-US" w:eastAsia="zh-CN" w:bidi="ar-SA"/>
    </w:rPr>
  </w:style>
  <w:style w:type="paragraph" w:customStyle="1" w:styleId="19">
    <w:name w:val="标准文件_一级条标题"/>
    <w:next w:val="17"/>
    <w:autoRedefine/>
    <w:qFormat/>
    <w:uiPriority w:val="0"/>
    <w:pPr>
      <w:numPr>
        <w:ilvl w:val="2"/>
        <w:numId w:val="2"/>
      </w:numPr>
      <w:tabs>
        <w:tab w:val="left" w:pos="0"/>
      </w:tabs>
      <w:spacing w:before="50" w:beforeLines="50" w:after="50" w:afterLines="50"/>
      <w:outlineLvl w:val="1"/>
    </w:pPr>
    <w:rPr>
      <w:rFonts w:ascii="黑体" w:hAnsi="黑体" w:eastAsia="黑体" w:cstheme="minorBidi"/>
      <w:kern w:val="2"/>
      <w:sz w:val="21"/>
      <w:szCs w:val="21"/>
      <w:lang w:val="en-US" w:eastAsia="zh-CN" w:bidi="ar-SA"/>
    </w:rPr>
  </w:style>
  <w:style w:type="paragraph" w:customStyle="1" w:styleId="20">
    <w:name w:val="标准文件_二级条标题"/>
    <w:next w:val="17"/>
    <w:autoRedefine/>
    <w:qFormat/>
    <w:uiPriority w:val="0"/>
    <w:pPr>
      <w:numPr>
        <w:ilvl w:val="3"/>
        <w:numId w:val="2"/>
      </w:numPr>
      <w:spacing w:before="50" w:beforeLines="50" w:after="50" w:afterLines="50"/>
      <w:outlineLvl w:val="2"/>
    </w:pPr>
    <w:rPr>
      <w:rFonts w:ascii="黑体" w:hAnsi="黑体" w:eastAsia="黑体" w:cstheme="minorBidi"/>
      <w:kern w:val="2"/>
      <w:sz w:val="21"/>
      <w:szCs w:val="21"/>
      <w:lang w:val="en-US" w:eastAsia="zh-CN" w:bidi="ar-SA"/>
    </w:rPr>
  </w:style>
  <w:style w:type="paragraph" w:customStyle="1" w:styleId="21">
    <w:name w:val="标准文件_三级条标题"/>
    <w:next w:val="17"/>
    <w:autoRedefine/>
    <w:qFormat/>
    <w:uiPriority w:val="0"/>
    <w:pPr>
      <w:numPr>
        <w:ilvl w:val="4"/>
        <w:numId w:val="2"/>
      </w:numPr>
      <w:tabs>
        <w:tab w:val="left" w:pos="0"/>
      </w:tabs>
      <w:spacing w:before="50" w:beforeLines="50" w:after="50" w:afterLines="50"/>
      <w:outlineLvl w:val="3"/>
    </w:pPr>
    <w:rPr>
      <w:rFonts w:ascii="黑体" w:hAnsi="黑体" w:eastAsia="黑体" w:cstheme="minorBidi"/>
      <w:kern w:val="2"/>
      <w:sz w:val="21"/>
      <w:szCs w:val="21"/>
      <w:lang w:val="en-US" w:eastAsia="zh-CN" w:bidi="ar-SA"/>
    </w:rPr>
  </w:style>
  <w:style w:type="paragraph" w:customStyle="1" w:styleId="22">
    <w:name w:val="标准文件_四级条标题"/>
    <w:next w:val="17"/>
    <w:autoRedefine/>
    <w:qFormat/>
    <w:uiPriority w:val="0"/>
    <w:pPr>
      <w:numPr>
        <w:ilvl w:val="5"/>
        <w:numId w:val="2"/>
      </w:numPr>
      <w:spacing w:before="50" w:beforeLines="50" w:after="50" w:afterLines="50"/>
      <w:outlineLvl w:val="4"/>
    </w:pPr>
    <w:rPr>
      <w:rFonts w:ascii="黑体" w:hAnsi="黑体" w:eastAsia="黑体" w:cstheme="minorBidi"/>
      <w:kern w:val="2"/>
      <w:sz w:val="21"/>
      <w:szCs w:val="21"/>
      <w:lang w:val="en-US" w:eastAsia="zh-CN" w:bidi="ar-SA"/>
    </w:rPr>
  </w:style>
  <w:style w:type="paragraph" w:customStyle="1" w:styleId="23">
    <w:name w:val="标准文件_五级条标题"/>
    <w:next w:val="17"/>
    <w:autoRedefine/>
    <w:qFormat/>
    <w:uiPriority w:val="0"/>
    <w:pPr>
      <w:numPr>
        <w:ilvl w:val="6"/>
        <w:numId w:val="2"/>
      </w:numPr>
      <w:spacing w:before="50" w:beforeLines="50" w:after="50" w:afterLines="50"/>
      <w:outlineLvl w:val="5"/>
    </w:pPr>
    <w:rPr>
      <w:rFonts w:ascii="黑体" w:hAnsi="黑体" w:eastAsia="黑体" w:cstheme="minorBidi"/>
      <w:kern w:val="2"/>
      <w:sz w:val="21"/>
      <w:szCs w:val="21"/>
      <w:lang w:val="en-US" w:eastAsia="zh-CN" w:bidi="ar-SA"/>
    </w:rPr>
  </w:style>
  <w:style w:type="character" w:customStyle="1" w:styleId="24">
    <w:name w:val="标准文件_章标题 Char"/>
    <w:basedOn w:val="14"/>
    <w:link w:val="18"/>
    <w:autoRedefine/>
    <w:qFormat/>
    <w:uiPriority w:val="0"/>
    <w:rPr>
      <w:rFonts w:ascii="黑体" w:hAnsi="黑体" w:eastAsia="黑体"/>
      <w:szCs w:val="21"/>
    </w:rPr>
  </w:style>
  <w:style w:type="character" w:customStyle="1" w:styleId="25">
    <w:name w:val="批注框文本 Char"/>
    <w:basedOn w:val="14"/>
    <w:link w:val="5"/>
    <w:autoRedefine/>
    <w:semiHidden/>
    <w:qFormat/>
    <w:uiPriority w:val="99"/>
    <w:rPr>
      <w:sz w:val="18"/>
      <w:szCs w:val="18"/>
    </w:rPr>
  </w:style>
  <w:style w:type="paragraph" w:customStyle="1" w:styleId="26">
    <w:name w:val="标准文件_附录段落"/>
    <w:autoRedefine/>
    <w:qFormat/>
    <w:uiPriority w:val="0"/>
    <w:pPr>
      <w:spacing w:line="420" w:lineRule="exact"/>
      <w:ind w:firstLine="200" w:firstLineChars="200"/>
    </w:pPr>
    <w:rPr>
      <w:rFonts w:ascii="宋体" w:hAnsi="宋体" w:eastAsia="宋体" w:cstheme="minorBidi"/>
      <w:kern w:val="2"/>
      <w:sz w:val="21"/>
      <w:szCs w:val="21"/>
      <w:lang w:val="en-US" w:eastAsia="zh-CN" w:bidi="ar-SA"/>
    </w:rPr>
  </w:style>
  <w:style w:type="paragraph" w:customStyle="1" w:styleId="27">
    <w:name w:val="标准文件_附录章标题"/>
    <w:next w:val="17"/>
    <w:autoRedefine/>
    <w:qFormat/>
    <w:uiPriority w:val="0"/>
    <w:pPr>
      <w:tabs>
        <w:tab w:val="left" w:pos="0"/>
      </w:tabs>
      <w:spacing w:before="100" w:beforeLines="100" w:after="100" w:afterLines="100"/>
      <w:outlineLvl w:val="1"/>
    </w:pPr>
    <w:rPr>
      <w:rFonts w:ascii="黑体" w:hAnsi="黑体" w:eastAsia="黑体" w:cstheme="minorBidi"/>
      <w:kern w:val="2"/>
      <w:sz w:val="21"/>
      <w:szCs w:val="21"/>
      <w:lang w:val="en-US" w:eastAsia="zh-CN" w:bidi="ar-SA"/>
    </w:rPr>
  </w:style>
  <w:style w:type="paragraph" w:customStyle="1" w:styleId="28">
    <w:name w:val="标准文件_附录一级条标题"/>
    <w:next w:val="17"/>
    <w:autoRedefine/>
    <w:qFormat/>
    <w:uiPriority w:val="0"/>
    <w:pPr>
      <w:numPr>
        <w:ilvl w:val="1"/>
        <w:numId w:val="3"/>
      </w:numPr>
      <w:spacing w:before="50" w:beforeLines="50" w:after="50" w:afterLines="50"/>
      <w:jc w:val="both"/>
      <w:outlineLvl w:val="2"/>
    </w:pPr>
    <w:rPr>
      <w:rFonts w:ascii="黑体" w:hAnsi="黑体" w:eastAsia="黑体" w:cstheme="minorBidi"/>
      <w:kern w:val="2"/>
      <w:sz w:val="21"/>
      <w:szCs w:val="24"/>
      <w:lang w:val="en-US" w:eastAsia="zh-CN" w:bidi="ar-SA"/>
    </w:rPr>
  </w:style>
  <w:style w:type="paragraph" w:customStyle="1" w:styleId="29">
    <w:name w:val="标准文件_附录二级条标题"/>
    <w:next w:val="17"/>
    <w:autoRedefine/>
    <w:qFormat/>
    <w:uiPriority w:val="0"/>
    <w:pPr>
      <w:numPr>
        <w:ilvl w:val="2"/>
        <w:numId w:val="3"/>
      </w:numPr>
      <w:spacing w:before="50" w:beforeLines="50" w:after="50" w:afterLines="50"/>
      <w:jc w:val="both"/>
      <w:outlineLvl w:val="3"/>
    </w:pPr>
    <w:rPr>
      <w:rFonts w:ascii="黑体" w:hAnsi="黑体" w:eastAsia="黑体" w:cstheme="minorBidi"/>
      <w:kern w:val="2"/>
      <w:sz w:val="21"/>
      <w:szCs w:val="24"/>
      <w:lang w:val="en-US" w:eastAsia="zh-CN" w:bidi="ar-SA"/>
    </w:rPr>
  </w:style>
  <w:style w:type="paragraph" w:customStyle="1" w:styleId="30">
    <w:name w:val="标准文件_附录三级条标题"/>
    <w:next w:val="17"/>
    <w:autoRedefine/>
    <w:qFormat/>
    <w:uiPriority w:val="0"/>
    <w:pPr>
      <w:numPr>
        <w:ilvl w:val="3"/>
        <w:numId w:val="3"/>
      </w:numPr>
      <w:spacing w:before="50" w:beforeLines="50" w:after="50" w:afterLines="50"/>
      <w:jc w:val="both"/>
      <w:outlineLvl w:val="4"/>
    </w:pPr>
    <w:rPr>
      <w:rFonts w:ascii="黑体" w:hAnsi="黑体" w:eastAsia="黑体" w:cstheme="minorBidi"/>
      <w:kern w:val="2"/>
      <w:sz w:val="21"/>
      <w:szCs w:val="24"/>
      <w:lang w:val="en-US" w:eastAsia="zh-CN" w:bidi="ar-SA"/>
    </w:rPr>
  </w:style>
  <w:style w:type="paragraph" w:customStyle="1" w:styleId="31">
    <w:name w:val="标准文件_附录四级条标题"/>
    <w:next w:val="17"/>
    <w:autoRedefine/>
    <w:qFormat/>
    <w:uiPriority w:val="0"/>
    <w:pPr>
      <w:numPr>
        <w:ilvl w:val="4"/>
        <w:numId w:val="3"/>
      </w:numPr>
      <w:spacing w:before="50" w:beforeLines="50" w:after="50" w:afterLines="50"/>
      <w:jc w:val="both"/>
      <w:outlineLvl w:val="5"/>
    </w:pPr>
    <w:rPr>
      <w:rFonts w:ascii="黑体" w:hAnsi="黑体" w:eastAsia="黑体" w:cstheme="minorBidi"/>
      <w:kern w:val="2"/>
      <w:sz w:val="21"/>
      <w:szCs w:val="24"/>
      <w:lang w:val="en-US" w:eastAsia="zh-CN" w:bidi="ar-SA"/>
    </w:rPr>
  </w:style>
  <w:style w:type="paragraph" w:customStyle="1" w:styleId="32">
    <w:name w:val="标准文件_附录五级条标题"/>
    <w:next w:val="17"/>
    <w:autoRedefine/>
    <w:qFormat/>
    <w:uiPriority w:val="0"/>
    <w:pPr>
      <w:numPr>
        <w:ilvl w:val="5"/>
        <w:numId w:val="3"/>
      </w:numPr>
      <w:spacing w:before="50" w:beforeLines="50" w:after="50" w:afterLines="50"/>
      <w:jc w:val="both"/>
      <w:outlineLvl w:val="6"/>
    </w:pPr>
    <w:rPr>
      <w:rFonts w:ascii="黑体" w:hAnsi="黑体" w:eastAsia="黑体" w:cstheme="minorBidi"/>
      <w:kern w:val="2"/>
      <w:sz w:val="21"/>
      <w:szCs w:val="24"/>
      <w:lang w:val="en-US" w:eastAsia="zh-CN" w:bidi="ar-SA"/>
    </w:rPr>
  </w:style>
  <w:style w:type="table" w:customStyle="1" w:styleId="33">
    <w:name w:val="标准文件_表格"/>
    <w:basedOn w:val="12"/>
    <w:autoRedefine/>
    <w:qFormat/>
    <w:uiPriority w:val="99"/>
    <w:pPr>
      <w:jc w:val="center"/>
    </w:pPr>
    <w:rPr>
      <w:rFonts w:ascii="宋体" w:hAnsi="宋体"/>
      <w:szCs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rPr>
      <w:jc w:val="center"/>
    </w:trPr>
    <w:tcPr>
      <w:shd w:val="clear" w:color="auto" w:fill="auto"/>
      <w:vAlign w:val="center"/>
    </w:tcPr>
    <w:tblStylePr w:type="firstRow">
      <w:rPr>
        <w:rFonts w:eastAsia="黑体"/>
        <w:sz w:val="21"/>
      </w:rPr>
      <w:tcPr>
        <w:tcBorders>
          <w:top w:val="single" w:color="auto" w:sz="12" w:space="0"/>
          <w:left w:val="single" w:color="auto" w:sz="12" w:space="0"/>
          <w:bottom w:val="single" w:color="auto" w:sz="12" w:space="0"/>
          <w:right w:val="single" w:color="auto" w:sz="12" w:space="0"/>
        </w:tcBorders>
      </w:tcPr>
    </w:tblStylePr>
  </w:style>
  <w:style w:type="paragraph" w:customStyle="1" w:styleId="34">
    <w:name w:val="标准文件_表格内容"/>
    <w:basedOn w:val="1"/>
    <w:autoRedefine/>
    <w:qFormat/>
    <w:uiPriority w:val="0"/>
    <w:pPr>
      <w:spacing w:line="300" w:lineRule="atLeast"/>
      <w:jc w:val="left"/>
    </w:pPr>
    <w:rPr>
      <w:rFonts w:ascii="宋体" w:hAnsi="宋体" w:cs="Times New Roman"/>
      <w:sz w:val="18"/>
    </w:rPr>
  </w:style>
  <w:style w:type="paragraph" w:customStyle="1" w:styleId="35">
    <w:name w:val="标准文件_表格首行"/>
    <w:autoRedefine/>
    <w:qFormat/>
    <w:uiPriority w:val="0"/>
    <w:pPr>
      <w:spacing w:line="300" w:lineRule="atLeast"/>
      <w:jc w:val="center"/>
    </w:pPr>
    <w:rPr>
      <w:rFonts w:ascii="宋体" w:hAnsi="宋体" w:eastAsia="宋体" w:cs="Times New Roman"/>
      <w:kern w:val="2"/>
      <w:sz w:val="18"/>
      <w:szCs w:val="21"/>
      <w:lang w:val="en-US" w:eastAsia="zh-CN" w:bidi="ar-SA"/>
    </w:rPr>
  </w:style>
  <w:style w:type="paragraph" w:customStyle="1" w:styleId="36">
    <w:name w:val="标准文件_表格题注"/>
    <w:autoRedefine/>
    <w:qFormat/>
    <w:uiPriority w:val="0"/>
    <w:pPr>
      <w:numPr>
        <w:ilvl w:val="0"/>
        <w:numId w:val="4"/>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37">
    <w:name w:val="标准文件_公式"/>
    <w:autoRedefine/>
    <w:qFormat/>
    <w:uiPriority w:val="0"/>
    <w:pPr>
      <w:tabs>
        <w:tab w:val="center" w:pos="4064"/>
        <w:tab w:val="right" w:leader="middleDot" w:pos="8382"/>
      </w:tabs>
    </w:pPr>
    <w:rPr>
      <w:rFonts w:ascii="宋体" w:hAnsi="宋体" w:eastAsia="宋体" w:cstheme="minorBidi"/>
      <w:kern w:val="2"/>
      <w:sz w:val="24"/>
      <w:szCs w:val="21"/>
      <w:lang w:val="en-US" w:eastAsia="zh-CN" w:bidi="ar-SA"/>
    </w:rPr>
  </w:style>
  <w:style w:type="paragraph" w:customStyle="1" w:styleId="38">
    <w:name w:val="标准文件_结构标题"/>
    <w:autoRedefine/>
    <w:qFormat/>
    <w:uiPriority w:val="0"/>
    <w:pPr>
      <w:spacing w:before="480" w:after="150" w:afterLines="150"/>
      <w:jc w:val="center"/>
      <w:outlineLvl w:val="0"/>
    </w:pPr>
    <w:rPr>
      <w:rFonts w:ascii="黑体" w:hAnsi="黑体" w:eastAsia="黑体" w:cstheme="minorBidi"/>
      <w:kern w:val="2"/>
      <w:sz w:val="32"/>
      <w:szCs w:val="21"/>
      <w:lang w:val="en-US" w:eastAsia="zh-CN" w:bidi="ar-SA"/>
    </w:rPr>
  </w:style>
  <w:style w:type="paragraph" w:customStyle="1" w:styleId="39">
    <w:name w:val="标准文件_文本标题"/>
    <w:basedOn w:val="38"/>
    <w:link w:val="40"/>
    <w:autoRedefine/>
    <w:qFormat/>
    <w:uiPriority w:val="0"/>
    <w:pPr>
      <w:spacing w:before="640" w:after="100" w:line="400" w:lineRule="exact"/>
      <w:outlineLvl w:val="9"/>
    </w:pPr>
  </w:style>
  <w:style w:type="character" w:customStyle="1" w:styleId="40">
    <w:name w:val="标准文件_文本标题 Char"/>
    <w:basedOn w:val="14"/>
    <w:link w:val="39"/>
    <w:autoRedefine/>
    <w:qFormat/>
    <w:uiPriority w:val="0"/>
    <w:rPr>
      <w:rFonts w:ascii="黑体" w:hAnsi="黑体" w:eastAsia="黑体"/>
      <w:sz w:val="32"/>
      <w:szCs w:val="21"/>
    </w:rPr>
  </w:style>
  <w:style w:type="paragraph" w:customStyle="1" w:styleId="41">
    <w:name w:val="标准文件_图片"/>
    <w:autoRedefine/>
    <w:qFormat/>
    <w:uiPriority w:val="0"/>
    <w:pPr>
      <w:jc w:val="center"/>
    </w:pPr>
    <w:rPr>
      <w:rFonts w:ascii="宋体" w:hAnsi="宋体" w:eastAsia="宋体" w:cstheme="minorBidi"/>
      <w:kern w:val="2"/>
      <w:sz w:val="24"/>
      <w:szCs w:val="21"/>
      <w:lang w:val="en-US" w:eastAsia="zh-CN" w:bidi="ar-SA"/>
    </w:rPr>
  </w:style>
  <w:style w:type="paragraph" w:customStyle="1" w:styleId="42">
    <w:name w:val="标准文件_图片题注"/>
    <w:autoRedefine/>
    <w:qFormat/>
    <w:uiPriority w:val="0"/>
    <w:pPr>
      <w:numPr>
        <w:ilvl w:val="0"/>
        <w:numId w:val="5"/>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43">
    <w:name w:val="标准文件_页脚"/>
    <w:autoRedefine/>
    <w:qFormat/>
    <w:uiPriority w:val="0"/>
    <w:pPr>
      <w:jc w:val="center"/>
    </w:pPr>
    <w:rPr>
      <w:rFonts w:ascii="宋体" w:hAnsi="宋体" w:eastAsia="宋体" w:cstheme="minorBidi"/>
      <w:kern w:val="2"/>
      <w:sz w:val="18"/>
      <w:szCs w:val="18"/>
      <w:lang w:val="en-US" w:eastAsia="zh-CN" w:bidi="ar-SA"/>
    </w:rPr>
  </w:style>
  <w:style w:type="paragraph" w:customStyle="1" w:styleId="44">
    <w:name w:val="标准文件_页眉"/>
    <w:autoRedefine/>
    <w:qFormat/>
    <w:uiPriority w:val="0"/>
    <w:pPr>
      <w:jc w:val="center"/>
    </w:pPr>
    <w:rPr>
      <w:rFonts w:ascii="宋体" w:hAnsi="宋体" w:eastAsia="宋体" w:cstheme="minorBidi"/>
      <w:kern w:val="2"/>
      <w:sz w:val="18"/>
      <w:szCs w:val="18"/>
      <w:lang w:val="en-US" w:eastAsia="zh-CN" w:bidi="ar-SA"/>
    </w:rPr>
  </w:style>
  <w:style w:type="paragraph" w:customStyle="1" w:styleId="45">
    <w:name w:val="标准文件_脚注尾注"/>
    <w:basedOn w:val="17"/>
    <w:autoRedefine/>
    <w:qFormat/>
    <w:uiPriority w:val="0"/>
    <w:pPr>
      <w:ind w:left="150" w:hanging="150" w:hangingChars="80"/>
    </w:pPr>
    <w:rPr>
      <w:sz w:val="18"/>
    </w:rPr>
  </w:style>
  <w:style w:type="paragraph" w:customStyle="1" w:styleId="46">
    <w:name w:val="标准文件_字母列项"/>
    <w:autoRedefine/>
    <w:qFormat/>
    <w:uiPriority w:val="0"/>
    <w:pPr>
      <w:numPr>
        <w:ilvl w:val="0"/>
        <w:numId w:val="6"/>
      </w:numPr>
    </w:pPr>
    <w:rPr>
      <w:rFonts w:ascii="宋体" w:hAnsi="宋体" w:eastAsia="宋体" w:cs="Times New Roman"/>
      <w:kern w:val="2"/>
      <w:sz w:val="21"/>
      <w:szCs w:val="18"/>
      <w:lang w:val="en-US" w:eastAsia="zh-CN" w:bidi="ar-SA"/>
    </w:rPr>
  </w:style>
  <w:style w:type="paragraph" w:customStyle="1" w:styleId="47">
    <w:name w:val="标准文件_数字列项"/>
    <w:autoRedefine/>
    <w:qFormat/>
    <w:uiPriority w:val="0"/>
    <w:pPr>
      <w:numPr>
        <w:ilvl w:val="0"/>
        <w:numId w:val="7"/>
      </w:numPr>
    </w:pPr>
    <w:rPr>
      <w:rFonts w:ascii="宋体" w:hAnsi="宋体" w:eastAsia="宋体" w:cstheme="minorBidi"/>
      <w:kern w:val="2"/>
      <w:sz w:val="21"/>
      <w:szCs w:val="18"/>
      <w:lang w:val="en-US" w:eastAsia="zh-CN" w:bidi="ar-SA"/>
    </w:rPr>
  </w:style>
  <w:style w:type="paragraph" w:customStyle="1" w:styleId="48">
    <w:name w:val="标准文件_符号列项"/>
    <w:autoRedefine/>
    <w:qFormat/>
    <w:uiPriority w:val="0"/>
    <w:pPr>
      <w:numPr>
        <w:ilvl w:val="0"/>
        <w:numId w:val="8"/>
      </w:numPr>
    </w:pPr>
    <w:rPr>
      <w:rFonts w:ascii="宋体" w:hAnsi="宋体" w:eastAsia="宋体" w:cstheme="minorBidi"/>
      <w:kern w:val="2"/>
      <w:sz w:val="21"/>
      <w:szCs w:val="18"/>
      <w:lang w:val="en-US" w:eastAsia="zh-CN" w:bidi="ar-SA"/>
    </w:rPr>
  </w:style>
  <w:style w:type="paragraph" w:customStyle="1" w:styleId="49">
    <w:name w:val="标准文件_单条注释"/>
    <w:autoRedefine/>
    <w:qFormat/>
    <w:uiPriority w:val="0"/>
    <w:pPr>
      <w:numPr>
        <w:ilvl w:val="0"/>
        <w:numId w:val="9"/>
      </w:numPr>
    </w:pPr>
    <w:rPr>
      <w:rFonts w:ascii="宋体" w:hAnsi="宋体" w:eastAsia="宋体" w:cstheme="minorBidi"/>
      <w:kern w:val="2"/>
      <w:sz w:val="18"/>
      <w:szCs w:val="21"/>
      <w:lang w:val="en-US" w:eastAsia="zh-CN" w:bidi="ar-SA"/>
    </w:rPr>
  </w:style>
  <w:style w:type="paragraph" w:customStyle="1" w:styleId="50">
    <w:name w:val="标准文件_多条注释"/>
    <w:autoRedefine/>
    <w:qFormat/>
    <w:uiPriority w:val="0"/>
    <w:pPr>
      <w:numPr>
        <w:ilvl w:val="0"/>
        <w:numId w:val="10"/>
      </w:numPr>
    </w:pPr>
    <w:rPr>
      <w:rFonts w:ascii="宋体" w:hAnsi="宋体" w:eastAsia="宋体" w:cstheme="minorBidi"/>
      <w:kern w:val="2"/>
      <w:sz w:val="18"/>
      <w:szCs w:val="21"/>
      <w:lang w:val="en-US" w:eastAsia="zh-CN" w:bidi="ar-SA"/>
    </w:rPr>
  </w:style>
  <w:style w:type="paragraph" w:customStyle="1" w:styleId="51">
    <w:name w:val="标准文件_单条示例"/>
    <w:autoRedefine/>
    <w:qFormat/>
    <w:uiPriority w:val="0"/>
    <w:pPr>
      <w:numPr>
        <w:ilvl w:val="0"/>
        <w:numId w:val="11"/>
      </w:numPr>
    </w:pPr>
    <w:rPr>
      <w:rFonts w:ascii="宋体" w:hAnsi="宋体" w:eastAsia="宋体" w:cstheme="minorBidi"/>
      <w:kern w:val="2"/>
      <w:sz w:val="18"/>
      <w:szCs w:val="18"/>
      <w:lang w:val="en-US" w:eastAsia="zh-CN" w:bidi="ar-SA"/>
    </w:rPr>
  </w:style>
  <w:style w:type="paragraph" w:customStyle="1" w:styleId="52">
    <w:name w:val="标准文件_多条示例"/>
    <w:autoRedefine/>
    <w:qFormat/>
    <w:uiPriority w:val="0"/>
    <w:pPr>
      <w:numPr>
        <w:ilvl w:val="0"/>
        <w:numId w:val="12"/>
      </w:numPr>
    </w:pPr>
    <w:rPr>
      <w:rFonts w:ascii="宋体" w:hAnsi="宋体" w:eastAsia="宋体" w:cstheme="minorBidi"/>
      <w:kern w:val="2"/>
      <w:sz w:val="18"/>
      <w:szCs w:val="21"/>
      <w:lang w:val="en-US" w:eastAsia="zh-CN" w:bidi="ar-SA"/>
    </w:rPr>
  </w:style>
  <w:style w:type="character" w:customStyle="1" w:styleId="53">
    <w:name w:val="页眉 Char"/>
    <w:link w:val="7"/>
    <w:autoRedefine/>
    <w:qFormat/>
    <w:uiPriority w:val="99"/>
    <w:rPr>
      <w:rFonts w:ascii="Calibri" w:hAnsi="Calibri" w:eastAsia="宋体" w:cs="Times New Roman"/>
      <w:sz w:val="18"/>
      <w:szCs w:val="18"/>
    </w:rPr>
  </w:style>
  <w:style w:type="paragraph" w:customStyle="1" w:styleId="5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30"/>
      <w:sz w:val="96"/>
      <w:szCs w:val="96"/>
      <w:lang w:val="en-US" w:eastAsia="zh-CN" w:bidi="ar-SA"/>
    </w:rPr>
  </w:style>
  <w:style w:type="paragraph" w:customStyle="1" w:styleId="55">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黑体" w:hAnsi="黑体" w:eastAsia="黑体" w:cs="Times New Roman"/>
      <w:b/>
      <w:bCs/>
      <w:w w:val="148"/>
      <w:sz w:val="48"/>
      <w:lang w:val="en-US" w:eastAsia="zh-CN" w:bidi="ar-SA"/>
    </w:rPr>
  </w:style>
  <w:style w:type="paragraph" w:customStyle="1" w:styleId="56">
    <w:name w:val="封面标准英文名称"/>
    <w:basedOn w:val="1"/>
    <w:autoRedefine/>
    <w:qFormat/>
    <w:uiPriority w:val="0"/>
    <w:pPr>
      <w:framePr w:w="9639" w:h="6917" w:hRule="exact" w:wrap="around" w:vAnchor="page" w:hAnchor="page" w:xAlign="center" w:y="6408" w:anchorLock="1"/>
      <w:spacing w:before="370" w:line="400" w:lineRule="exact"/>
      <w:jc w:val="center"/>
      <w:textAlignment w:val="center"/>
    </w:pPr>
    <w:rPr>
      <w:rFonts w:ascii="黑体" w:hAnsi="黑体" w:eastAsia="黑体" w:cs="Times New Roman"/>
      <w:kern w:val="0"/>
      <w:sz w:val="28"/>
      <w:szCs w:val="28"/>
    </w:rPr>
  </w:style>
  <w:style w:type="paragraph" w:customStyle="1" w:styleId="57">
    <w:name w:val="其他发布日期"/>
    <w:basedOn w:val="1"/>
    <w:autoRedefine/>
    <w:qFormat/>
    <w:uiPriority w:val="0"/>
    <w:pPr>
      <w:framePr w:w="3997" w:h="471" w:hRule="exact" w:vSpace="181" w:wrap="around" w:vAnchor="page" w:hAnchor="text" w:x="1419" w:y="14097" w:anchorLock="1"/>
      <w:widowControl/>
      <w:jc w:val="left"/>
    </w:pPr>
    <w:rPr>
      <w:rFonts w:eastAsia="黑体" w:cs="Times New Roman"/>
      <w:kern w:val="0"/>
      <w:sz w:val="28"/>
      <w:szCs w:val="20"/>
    </w:rPr>
  </w:style>
  <w:style w:type="paragraph" w:customStyle="1" w:styleId="58">
    <w:name w:val="其他实施日期"/>
    <w:basedOn w:val="1"/>
    <w:autoRedefine/>
    <w:qFormat/>
    <w:uiPriority w:val="0"/>
    <w:pPr>
      <w:framePr w:w="3997" w:h="471" w:hRule="exact" w:vSpace="181" w:wrap="around" w:vAnchor="page" w:hAnchor="text" w:x="7089" w:y="14097" w:anchorLock="1"/>
      <w:widowControl/>
      <w:jc w:val="right"/>
    </w:pPr>
    <w:rPr>
      <w:rFonts w:eastAsia="黑体" w:cs="Times New Roman"/>
      <w:kern w:val="0"/>
      <w:sz w:val="28"/>
      <w:szCs w:val="20"/>
    </w:rPr>
  </w:style>
  <w:style w:type="paragraph" w:customStyle="1" w:styleId="59">
    <w:name w:val="标准文件_文件编号"/>
    <w:basedOn w:val="1"/>
    <w:autoRedefine/>
    <w:qFormat/>
    <w:uiPriority w:val="0"/>
    <w:pPr>
      <w:framePr w:w="9356" w:h="624" w:hRule="exact" w:hSpace="181" w:vSpace="181" w:wrap="auto" w:vAnchor="page" w:hAnchor="page" w:x="1419" w:y="3284"/>
      <w:widowControl/>
      <w:wordWrap w:val="0"/>
      <w:autoSpaceDE w:val="0"/>
      <w:autoSpaceDN w:val="0"/>
      <w:spacing w:line="280" w:lineRule="exact"/>
      <w:jc w:val="right"/>
    </w:pPr>
    <w:rPr>
      <w:rFonts w:ascii="黑体" w:eastAsia="黑体" w:cs="Times New Roman"/>
      <w:bCs/>
      <w:kern w:val="0"/>
      <w:sz w:val="28"/>
      <w:szCs w:val="28"/>
    </w:rPr>
  </w:style>
  <w:style w:type="paragraph" w:customStyle="1" w:styleId="60">
    <w:name w:val="标准文件_替换文件编号"/>
    <w:basedOn w:val="59"/>
    <w:autoRedefine/>
    <w:qFormat/>
    <w:uiPriority w:val="0"/>
    <w:pPr>
      <w:spacing w:before="57"/>
    </w:pPr>
    <w:rPr>
      <w:sz w:val="21"/>
    </w:rPr>
  </w:style>
  <w:style w:type="paragraph" w:customStyle="1" w:styleId="61">
    <w:name w:val="标准文件_文件名称"/>
    <w:basedOn w:val="1"/>
    <w:next w:val="1"/>
    <w:autoRedefine/>
    <w:qFormat/>
    <w:uiPriority w:val="0"/>
    <w:pPr>
      <w:framePr w:w="9639" w:h="6976" w:hRule="exact" w:wrap="auto" w:vAnchor="page" w:hAnchor="page" w:y="6408"/>
      <w:widowControl/>
      <w:spacing w:line="700" w:lineRule="exact"/>
      <w:jc w:val="center"/>
    </w:pPr>
    <w:rPr>
      <w:rFonts w:ascii="黑体" w:hAnsi="黑体" w:eastAsia="黑体" w:cs="Times New Roman"/>
      <w:bCs/>
      <w:kern w:val="0"/>
      <w:sz w:val="52"/>
      <w:szCs w:val="20"/>
    </w:rPr>
  </w:style>
  <w:style w:type="character" w:customStyle="1" w:styleId="62">
    <w:name w:val="页脚 Char"/>
    <w:basedOn w:val="14"/>
    <w:link w:val="6"/>
    <w:autoRedefine/>
    <w:qFormat/>
    <w:uiPriority w:val="99"/>
    <w:rPr>
      <w:rFonts w:ascii="宋体" w:hAnsi="宋体" w:eastAsia="宋体"/>
      <w:sz w:val="18"/>
      <w:szCs w:val="18"/>
    </w:rPr>
  </w:style>
  <w:style w:type="paragraph" w:customStyle="1" w:styleId="63">
    <w:name w:val="其他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eastAsia="黑体" w:cs="Times New Roman"/>
      <w:w w:val="135"/>
      <w:kern w:val="0"/>
      <w:sz w:val="36"/>
      <w:szCs w:val="20"/>
    </w:rPr>
  </w:style>
  <w:style w:type="character" w:customStyle="1" w:styleId="64">
    <w:name w:val="发布"/>
    <w:basedOn w:val="14"/>
    <w:autoRedefine/>
    <w:qFormat/>
    <w:uiPriority w:val="0"/>
    <w:rPr>
      <w:rFonts w:ascii="黑体" w:eastAsia="黑体"/>
      <w:spacing w:val="85"/>
      <w:w w:val="100"/>
      <w:position w:val="3"/>
      <w:sz w:val="28"/>
      <w:szCs w:val="28"/>
    </w:rPr>
  </w:style>
  <w:style w:type="paragraph" w:customStyle="1" w:styleId="65">
    <w:name w:val="标准文件_术语"/>
    <w:basedOn w:val="1"/>
    <w:link w:val="66"/>
    <w:autoRedefine/>
    <w:qFormat/>
    <w:uiPriority w:val="0"/>
    <w:pPr>
      <w:widowControl/>
      <w:spacing w:line="300" w:lineRule="auto"/>
      <w:ind w:firstLine="420" w:firstLineChars="200"/>
      <w:jc w:val="left"/>
    </w:pPr>
    <w:rPr>
      <w:rFonts w:ascii="黑体" w:hAnsi="黑体" w:eastAsia="黑体"/>
      <w:sz w:val="21"/>
    </w:rPr>
  </w:style>
  <w:style w:type="character" w:customStyle="1" w:styleId="66">
    <w:name w:val="标准文件_术语 Char"/>
    <w:basedOn w:val="14"/>
    <w:link w:val="65"/>
    <w:autoRedefine/>
    <w:qFormat/>
    <w:uiPriority w:val="0"/>
    <w:rPr>
      <w:rFonts w:ascii="黑体" w:hAnsi="黑体" w:eastAsia="黑体"/>
      <w:szCs w:val="21"/>
    </w:rPr>
  </w:style>
  <w:style w:type="paragraph" w:customStyle="1" w:styleId="67">
    <w:name w:val="标准文件_术语标题"/>
    <w:basedOn w:val="1"/>
    <w:link w:val="68"/>
    <w:autoRedefine/>
    <w:qFormat/>
    <w:uiPriority w:val="0"/>
    <w:pPr>
      <w:widowControl/>
      <w:spacing w:line="300" w:lineRule="auto"/>
      <w:jc w:val="left"/>
    </w:pPr>
    <w:rPr>
      <w:rFonts w:ascii="黑体" w:hAnsi="黑体" w:eastAsia="黑体"/>
      <w:sz w:val="21"/>
    </w:rPr>
  </w:style>
  <w:style w:type="character" w:customStyle="1" w:styleId="68">
    <w:name w:val="标准文件_术语标题 Char"/>
    <w:basedOn w:val="14"/>
    <w:link w:val="67"/>
    <w:autoRedefine/>
    <w:qFormat/>
    <w:uiPriority w:val="0"/>
    <w:rPr>
      <w:rFonts w:ascii="黑体" w:hAnsi="黑体" w:eastAsia="黑体"/>
      <w:szCs w:val="21"/>
    </w:rPr>
  </w:style>
  <w:style w:type="paragraph" w:customStyle="1" w:styleId="69">
    <w:name w:val="标准文件_符号列项2"/>
    <w:autoRedefine/>
    <w:qFormat/>
    <w:uiPriority w:val="0"/>
    <w:pPr>
      <w:numPr>
        <w:ilvl w:val="1"/>
        <w:numId w:val="13"/>
      </w:numPr>
    </w:pPr>
    <w:rPr>
      <w:rFonts w:ascii="宋体" w:hAnsi="宋体" w:eastAsia="宋体" w:cs="Times New Roman"/>
      <w:sz w:val="21"/>
      <w:lang w:val="en-US" w:eastAsia="zh-CN" w:bidi="ar-SA"/>
    </w:rPr>
  </w:style>
  <w:style w:type="character" w:styleId="70">
    <w:name w:val="Placeholder Text"/>
    <w:basedOn w:val="14"/>
    <w:autoRedefine/>
    <w:semiHidden/>
    <w:qFormat/>
    <w:uiPriority w:val="99"/>
    <w:rPr>
      <w:color w:val="808080"/>
    </w:rPr>
  </w:style>
  <w:style w:type="paragraph" w:customStyle="1" w:styleId="71">
    <w:name w:val="标准文件_参考文献"/>
    <w:basedOn w:val="1"/>
    <w:autoRedefine/>
    <w:qFormat/>
    <w:uiPriority w:val="0"/>
    <w:pPr>
      <w:numPr>
        <w:ilvl w:val="0"/>
        <w:numId w:val="14"/>
      </w:numPr>
      <w:ind w:left="420" w:hanging="420"/>
    </w:pPr>
    <w:rPr>
      <w:rFonts w:ascii="宋体" w:hAnsi="宋体"/>
      <w:sz w:val="21"/>
    </w:rPr>
  </w:style>
  <w:style w:type="character" w:customStyle="1" w:styleId="72">
    <w:name w:val="标准文件_段 Char"/>
    <w:link w:val="73"/>
    <w:autoRedefine/>
    <w:qFormat/>
    <w:locked/>
    <w:uiPriority w:val="0"/>
    <w:rPr>
      <w:rFonts w:ascii="宋体" w:hAnsi="Times New Roman" w:eastAsia="宋体"/>
    </w:rPr>
  </w:style>
  <w:style w:type="paragraph" w:customStyle="1" w:styleId="73">
    <w:name w:val="标准文件_段"/>
    <w:link w:val="72"/>
    <w:autoRedefine/>
    <w:qFormat/>
    <w:uiPriority w:val="0"/>
    <w:pPr>
      <w:autoSpaceDE w:val="0"/>
      <w:autoSpaceDN w:val="0"/>
      <w:ind w:firstLine="200" w:firstLineChars="200"/>
      <w:jc w:val="both"/>
    </w:pPr>
    <w:rPr>
      <w:rFonts w:ascii="宋体" w:hAnsi="Times New Roman" w:eastAsia="宋体" w:cstheme="minorBidi"/>
      <w:kern w:val="2"/>
      <w:sz w:val="21"/>
      <w:szCs w:val="22"/>
      <w:lang w:val="en-US" w:eastAsia="zh-CN" w:bidi="ar-SA"/>
    </w:rPr>
  </w:style>
  <w:style w:type="paragraph" w:customStyle="1" w:styleId="74">
    <w:name w:val="标准文件_一级无标题"/>
    <w:basedOn w:val="19"/>
    <w:autoRedefine/>
    <w:qFormat/>
    <w:uiPriority w:val="0"/>
    <w:pPr>
      <w:spacing w:before="0" w:beforeLines="0" w:after="0" w:afterLines="0"/>
      <w:jc w:val="both"/>
      <w:outlineLvl w:val="9"/>
    </w:pPr>
    <w:rPr>
      <w:rFonts w:ascii="宋体" w:hAnsi="宋体" w:eastAsia="宋体"/>
    </w:rPr>
  </w:style>
  <w:style w:type="paragraph" w:customStyle="1" w:styleId="75">
    <w:name w:val="标准文件_二级无标题"/>
    <w:basedOn w:val="20"/>
    <w:autoRedefine/>
    <w:qFormat/>
    <w:uiPriority w:val="0"/>
    <w:pPr>
      <w:spacing w:before="0" w:beforeLines="0" w:after="0" w:afterLines="0"/>
      <w:jc w:val="both"/>
      <w:outlineLvl w:val="9"/>
    </w:pPr>
    <w:rPr>
      <w:rFonts w:ascii="宋体" w:hAnsi="宋体" w:eastAsia="宋体"/>
    </w:rPr>
  </w:style>
  <w:style w:type="paragraph" w:customStyle="1" w:styleId="76">
    <w:name w:val="标准文件_三级无标题"/>
    <w:basedOn w:val="21"/>
    <w:autoRedefine/>
    <w:qFormat/>
    <w:uiPriority w:val="0"/>
    <w:pPr>
      <w:spacing w:before="0" w:beforeLines="0" w:after="0" w:afterLines="0"/>
      <w:jc w:val="both"/>
      <w:outlineLvl w:val="9"/>
    </w:pPr>
    <w:rPr>
      <w:rFonts w:ascii="宋体" w:hAnsi="宋体" w:eastAsia="宋体"/>
    </w:rPr>
  </w:style>
  <w:style w:type="paragraph" w:customStyle="1" w:styleId="77">
    <w:name w:val="标准文件_四级无标题"/>
    <w:basedOn w:val="22"/>
    <w:autoRedefine/>
    <w:qFormat/>
    <w:uiPriority w:val="0"/>
    <w:pPr>
      <w:spacing w:before="0" w:beforeLines="0" w:after="0" w:afterLines="0"/>
      <w:jc w:val="both"/>
      <w:outlineLvl w:val="9"/>
    </w:pPr>
    <w:rPr>
      <w:rFonts w:ascii="宋体" w:hAnsi="宋体" w:eastAsia="宋体"/>
    </w:rPr>
  </w:style>
  <w:style w:type="paragraph" w:customStyle="1" w:styleId="78">
    <w:name w:val="标准文件_五级无标题"/>
    <w:basedOn w:val="23"/>
    <w:autoRedefine/>
    <w:qFormat/>
    <w:uiPriority w:val="0"/>
    <w:pPr>
      <w:spacing w:before="0" w:beforeLines="0" w:after="0" w:afterLines="0"/>
      <w:jc w:val="both"/>
      <w:outlineLvl w:val="9"/>
    </w:pPr>
    <w:rPr>
      <w:rFonts w:ascii="宋体" w:hAnsi="宋体" w:eastAsia="宋体"/>
    </w:rPr>
  </w:style>
  <w:style w:type="paragraph" w:customStyle="1" w:styleId="79">
    <w:name w:val="标准文件_附录一级无标题"/>
    <w:basedOn w:val="28"/>
    <w:autoRedefine/>
    <w:qFormat/>
    <w:uiPriority w:val="0"/>
    <w:pPr>
      <w:spacing w:before="0" w:beforeLines="0" w:after="0" w:afterLines="0" w:line="276" w:lineRule="auto"/>
      <w:outlineLvl w:val="9"/>
    </w:pPr>
    <w:rPr>
      <w:rFonts w:ascii="宋体" w:hAnsi="宋体" w:eastAsia="宋体"/>
    </w:rPr>
  </w:style>
  <w:style w:type="paragraph" w:customStyle="1" w:styleId="80">
    <w:name w:val="标准文件_附录二级无标题"/>
    <w:basedOn w:val="29"/>
    <w:autoRedefine/>
    <w:qFormat/>
    <w:uiPriority w:val="0"/>
    <w:pPr>
      <w:spacing w:before="0" w:beforeLines="0" w:after="0" w:afterLines="0" w:line="276" w:lineRule="auto"/>
      <w:outlineLvl w:val="9"/>
    </w:pPr>
    <w:rPr>
      <w:rFonts w:ascii="宋体" w:hAnsi="宋体" w:eastAsia="宋体"/>
    </w:rPr>
  </w:style>
  <w:style w:type="paragraph" w:customStyle="1" w:styleId="81">
    <w:name w:val="标准文件_附录三级无标题"/>
    <w:basedOn w:val="30"/>
    <w:autoRedefine/>
    <w:qFormat/>
    <w:uiPriority w:val="0"/>
    <w:pPr>
      <w:spacing w:before="0" w:beforeLines="0" w:after="0" w:afterLines="0" w:line="276" w:lineRule="auto"/>
      <w:outlineLvl w:val="9"/>
    </w:pPr>
    <w:rPr>
      <w:rFonts w:ascii="宋体" w:hAnsi="宋体" w:eastAsia="宋体"/>
    </w:rPr>
  </w:style>
  <w:style w:type="paragraph" w:customStyle="1" w:styleId="82">
    <w:name w:val="标准文件_附录四级无标题"/>
    <w:basedOn w:val="31"/>
    <w:autoRedefine/>
    <w:qFormat/>
    <w:uiPriority w:val="0"/>
    <w:pPr>
      <w:spacing w:before="0" w:beforeLines="0" w:after="0" w:afterLines="0" w:line="276" w:lineRule="auto"/>
      <w:outlineLvl w:val="9"/>
    </w:pPr>
    <w:rPr>
      <w:rFonts w:ascii="宋体" w:hAnsi="宋体" w:eastAsia="宋体"/>
    </w:rPr>
  </w:style>
  <w:style w:type="paragraph" w:customStyle="1" w:styleId="83">
    <w:name w:val="标准文件_附录五级无标题"/>
    <w:basedOn w:val="32"/>
    <w:autoRedefine/>
    <w:qFormat/>
    <w:uiPriority w:val="0"/>
    <w:pPr>
      <w:spacing w:before="0" w:beforeLines="0" w:after="0" w:afterLines="0" w:line="276" w:lineRule="auto"/>
      <w:outlineLvl w:val="9"/>
    </w:pPr>
    <w:rPr>
      <w:rFonts w:ascii="宋体" w:hAnsi="宋体" w:eastAsia="宋体"/>
    </w:rPr>
  </w:style>
  <w:style w:type="paragraph" w:customStyle="1" w:styleId="84">
    <w:name w:val="标准文件_术语条一"/>
    <w:basedOn w:val="74"/>
    <w:next w:val="17"/>
    <w:autoRedefine/>
    <w:qFormat/>
    <w:uiPriority w:val="0"/>
    <w:pPr>
      <w:ind w:left="200" w:hanging="200" w:hangingChars="200"/>
    </w:pPr>
    <w:rPr>
      <w:rFonts w:ascii="黑体" w:hAnsi="黑体" w:eastAsia="黑体"/>
    </w:rPr>
  </w:style>
  <w:style w:type="paragraph" w:customStyle="1" w:styleId="85">
    <w:name w:val="标准文件_术语条二"/>
    <w:basedOn w:val="75"/>
    <w:next w:val="17"/>
    <w:autoRedefine/>
    <w:qFormat/>
    <w:uiPriority w:val="0"/>
    <w:pPr>
      <w:ind w:left="200" w:hanging="200" w:hangingChars="200"/>
    </w:pPr>
    <w:rPr>
      <w:rFonts w:ascii="黑体" w:hAnsi="黑体" w:eastAsia="黑体"/>
    </w:rPr>
  </w:style>
  <w:style w:type="paragraph" w:customStyle="1" w:styleId="86">
    <w:name w:val="标准文件_术语条三"/>
    <w:basedOn w:val="76"/>
    <w:next w:val="17"/>
    <w:autoRedefine/>
    <w:qFormat/>
    <w:uiPriority w:val="0"/>
    <w:pPr>
      <w:ind w:left="200" w:hanging="200" w:hangingChars="200"/>
    </w:pPr>
    <w:rPr>
      <w:rFonts w:ascii="黑体" w:hAnsi="黑体" w:eastAsia="黑体"/>
    </w:rPr>
  </w:style>
  <w:style w:type="paragraph" w:customStyle="1" w:styleId="87">
    <w:name w:val="标准文件_术语条四"/>
    <w:basedOn w:val="77"/>
    <w:next w:val="17"/>
    <w:autoRedefine/>
    <w:qFormat/>
    <w:uiPriority w:val="0"/>
    <w:pPr>
      <w:ind w:left="200" w:hanging="200" w:hangingChars="200"/>
    </w:pPr>
    <w:rPr>
      <w:rFonts w:ascii="黑体" w:hAnsi="黑体" w:eastAsia="黑体"/>
    </w:rPr>
  </w:style>
  <w:style w:type="paragraph" w:customStyle="1" w:styleId="88">
    <w:name w:val="标准文件_术语条五"/>
    <w:basedOn w:val="78"/>
    <w:next w:val="17"/>
    <w:autoRedefine/>
    <w:qFormat/>
    <w:uiPriority w:val="0"/>
    <w:pPr>
      <w:ind w:left="200" w:hanging="200" w:hangingChars="200"/>
    </w:pPr>
    <w:rPr>
      <w:rFonts w:ascii="黑体" w:hAnsi="黑体" w:eastAsia="黑体"/>
    </w:rPr>
  </w:style>
  <w:style w:type="paragraph" w:customStyle="1" w:styleId="89">
    <w:name w:val="样式1"/>
    <w:next w:val="26"/>
    <w:autoRedefine/>
    <w:qFormat/>
    <w:uiPriority w:val="0"/>
    <w:pPr>
      <w:numPr>
        <w:ilvl w:val="0"/>
        <w:numId w:val="15"/>
      </w:numPr>
      <w:autoSpaceDE w:val="0"/>
      <w:autoSpaceDN w:val="0"/>
      <w:spacing w:before="570" w:after="50" w:afterLines="50"/>
    </w:pPr>
    <w:rPr>
      <w:rFonts w:ascii="宋体" w:hAnsi="宋体" w:eastAsia="黑体" w:cstheme="minorBidi"/>
      <w:sz w:val="21"/>
      <w:lang w:val="en-US" w:eastAsia="zh-CN" w:bidi="ar-SA"/>
    </w:rPr>
  </w:style>
  <w:style w:type="paragraph" w:customStyle="1" w:styleId="90">
    <w:name w:val="标准文件_附录标识"/>
    <w:basedOn w:val="1"/>
    <w:autoRedefine/>
    <w:qFormat/>
    <w:uiPriority w:val="0"/>
    <w:pPr>
      <w:numPr>
        <w:ilvl w:val="0"/>
        <w:numId w:val="3"/>
      </w:numPr>
      <w:tabs>
        <w:tab w:val="left" w:pos="420"/>
        <w:tab w:val="clear" w:pos="0"/>
      </w:tabs>
      <w:jc w:val="center"/>
      <w:outlineLvl w:val="0"/>
    </w:pPr>
    <w:rPr>
      <w:rFonts w:ascii="黑体" w:hAnsi="黑体" w:eastAsia="黑体"/>
      <w:sz w:val="21"/>
    </w:rPr>
  </w:style>
  <w:style w:type="paragraph" w:customStyle="1" w:styleId="91">
    <w:name w:val="样式2"/>
    <w:next w:val="26"/>
    <w:autoRedefine/>
    <w:qFormat/>
    <w:uiPriority w:val="0"/>
    <w:pPr>
      <w:numPr>
        <w:ilvl w:val="0"/>
        <w:numId w:val="16"/>
      </w:numPr>
      <w:autoSpaceDE w:val="0"/>
      <w:autoSpaceDN w:val="0"/>
      <w:ind w:firstLine="420" w:firstLineChars="200"/>
    </w:pPr>
    <w:rPr>
      <w:rFonts w:ascii="宋体" w:hAnsi="宋体" w:eastAsiaTheme="minorEastAsia" w:cstheme="minorBidi"/>
      <w:vanish/>
      <w:sz w:val="2"/>
      <w:szCs w:val="2"/>
      <w:lang w:val="en-US" w:eastAsia="zh-CN" w:bidi="ar-SA"/>
    </w:rPr>
  </w:style>
  <w:style w:type="paragraph" w:customStyle="1" w:styleId="92">
    <w:name w:val="标准文件_附录表标号"/>
    <w:autoRedefine/>
    <w:qFormat/>
    <w:uiPriority w:val="0"/>
    <w:pPr>
      <w:numPr>
        <w:ilvl w:val="0"/>
        <w:numId w:val="17"/>
      </w:numPr>
      <w:spacing w:line="14" w:lineRule="exact"/>
      <w:jc w:val="center"/>
    </w:pPr>
    <w:rPr>
      <w:rFonts w:ascii="宋体" w:hAnsi="宋体" w:eastAsia="宋体" w:cstheme="minorBidi"/>
      <w:vanish/>
      <w:sz w:val="2"/>
      <w:szCs w:val="2"/>
      <w:lang w:val="en-US" w:eastAsia="zh-CN" w:bidi="ar-SA"/>
    </w:rPr>
  </w:style>
  <w:style w:type="paragraph" w:customStyle="1" w:styleId="93">
    <w:name w:val="样式3"/>
    <w:basedOn w:val="1"/>
    <w:next w:val="94"/>
    <w:autoRedefine/>
    <w:qFormat/>
    <w:uiPriority w:val="0"/>
    <w:pPr>
      <w:numPr>
        <w:ilvl w:val="0"/>
        <w:numId w:val="18"/>
      </w:numPr>
      <w:autoSpaceDE w:val="0"/>
      <w:autoSpaceDN w:val="0"/>
      <w:ind w:firstLine="157" w:firstLineChars="75"/>
    </w:pPr>
    <w:rPr>
      <w:rFonts w:ascii="宋体" w:hAnsi="宋体"/>
      <w:szCs w:val="22"/>
    </w:rPr>
  </w:style>
  <w:style w:type="paragraph" w:customStyle="1" w:styleId="94">
    <w:name w:val="标准文件_附录表标识"/>
    <w:basedOn w:val="1"/>
    <w:autoRedefine/>
    <w:qFormat/>
    <w:uiPriority w:val="0"/>
    <w:pPr>
      <w:numPr>
        <w:ilvl w:val="0"/>
        <w:numId w:val="19"/>
      </w:numPr>
    </w:pPr>
    <w:rPr>
      <w:rFonts w:ascii="宋体" w:hAnsi="宋体"/>
    </w:rPr>
  </w:style>
  <w:style w:type="paragraph" w:customStyle="1" w:styleId="95">
    <w:name w:val="样式4"/>
    <w:next w:val="96"/>
    <w:autoRedefine/>
    <w:qFormat/>
    <w:uiPriority w:val="0"/>
    <w:pPr>
      <w:numPr>
        <w:ilvl w:val="0"/>
        <w:numId w:val="20"/>
      </w:numPr>
      <w:autoSpaceDE w:val="0"/>
      <w:autoSpaceDN w:val="0"/>
      <w:jc w:val="center"/>
    </w:pPr>
    <w:rPr>
      <w:rFonts w:ascii="宋体" w:hAnsi="宋体" w:eastAsia="黑体" w:cstheme="minorBidi"/>
      <w:sz w:val="21"/>
      <w:szCs w:val="22"/>
      <w:lang w:val="en-US" w:eastAsia="zh-CN" w:bidi="ar-SA"/>
    </w:rPr>
  </w:style>
  <w:style w:type="paragraph" w:customStyle="1" w:styleId="96">
    <w:name w:val="标准文件_附录表题注"/>
    <w:basedOn w:val="1"/>
    <w:autoRedefine/>
    <w:qFormat/>
    <w:uiPriority w:val="0"/>
    <w:pPr>
      <w:numPr>
        <w:ilvl w:val="1"/>
        <w:numId w:val="17"/>
      </w:numPr>
      <w:tabs>
        <w:tab w:val="left" w:pos="420"/>
        <w:tab w:val="clear" w:pos="0"/>
      </w:tabs>
      <w:jc w:val="center"/>
    </w:pPr>
    <w:rPr>
      <w:rFonts w:ascii="黑体" w:hAnsi="黑体" w:eastAsia="黑体"/>
      <w:sz w:val="21"/>
    </w:rPr>
  </w:style>
  <w:style w:type="paragraph" w:customStyle="1" w:styleId="97">
    <w:name w:val="标准文件_正文公式"/>
    <w:basedOn w:val="1"/>
    <w:autoRedefine/>
    <w:qFormat/>
    <w:uiPriority w:val="0"/>
    <w:pPr>
      <w:tabs>
        <w:tab w:val="center" w:pos="4679"/>
        <w:tab w:val="center" w:leader="middleDot" w:pos="9355"/>
      </w:tabs>
    </w:pPr>
    <w:rPr>
      <w:rFonts w:ascii="宋体" w:hAnsi="宋体"/>
      <w:sz w:val="21"/>
    </w:rPr>
  </w:style>
  <w:style w:type="paragraph" w:customStyle="1" w:styleId="98">
    <w:name w:val="样式5"/>
    <w:basedOn w:val="26"/>
    <w:next w:val="26"/>
    <w:autoRedefine/>
    <w:qFormat/>
    <w:uiPriority w:val="0"/>
    <w:pPr>
      <w:framePr w:wrap="notBeside" w:vAnchor="page" w:hAnchor="page" w:x="1372" w:y="568"/>
      <w:numPr>
        <w:ilvl w:val="0"/>
        <w:numId w:val="21"/>
      </w:numPr>
      <w:tabs>
        <w:tab w:val="clear" w:pos="420"/>
      </w:tabs>
      <w:snapToGrid w:val="0"/>
    </w:pPr>
    <w:rPr>
      <w:rFonts w:ascii="黑体" w:hAnsi="黑体" w:eastAsia="黑体" w:cs="Times New Roman"/>
      <w:kern w:val="0"/>
      <w:sz w:val="2"/>
    </w:rPr>
  </w:style>
  <w:style w:type="paragraph" w:customStyle="1" w:styleId="99">
    <w:name w:val="标准文件_附录图标识"/>
    <w:basedOn w:val="26"/>
    <w:next w:val="26"/>
    <w:autoRedefine/>
    <w:qFormat/>
    <w:uiPriority w:val="0"/>
    <w:pPr>
      <w:numPr>
        <w:ilvl w:val="0"/>
        <w:numId w:val="22"/>
      </w:numPr>
    </w:pPr>
    <w:rPr>
      <w:rFonts w:ascii="黑体" w:hAnsi="黑体" w:eastAsia="黑体"/>
      <w:vanish/>
      <w:sz w:val="2"/>
      <w:szCs w:val="2"/>
    </w:rPr>
  </w:style>
  <w:style w:type="paragraph" w:customStyle="1" w:styleId="100">
    <w:name w:val="样式6"/>
    <w:basedOn w:val="26"/>
    <w:next w:val="99"/>
    <w:autoRedefine/>
    <w:qFormat/>
    <w:uiPriority w:val="0"/>
    <w:pPr>
      <w:framePr w:wrap="notBeside" w:vAnchor="page" w:hAnchor="page" w:x="1372" w:y="568"/>
      <w:numPr>
        <w:ilvl w:val="0"/>
        <w:numId w:val="23"/>
      </w:numPr>
      <w:tabs>
        <w:tab w:val="clear" w:pos="420"/>
      </w:tabs>
      <w:snapToGrid w:val="0"/>
    </w:pPr>
    <w:rPr>
      <w:rFonts w:eastAsia="黑体" w:cs="Times New Roman"/>
      <w:kern w:val="0"/>
      <w:sz w:val="2"/>
    </w:rPr>
  </w:style>
  <w:style w:type="paragraph" w:customStyle="1" w:styleId="101">
    <w:name w:val="标准文件_附录图标号"/>
    <w:next w:val="26"/>
    <w:autoRedefine/>
    <w:qFormat/>
    <w:uiPriority w:val="0"/>
    <w:pPr>
      <w:numPr>
        <w:ilvl w:val="0"/>
        <w:numId w:val="24"/>
      </w:numPr>
      <w:spacing w:line="14" w:lineRule="exact"/>
    </w:pPr>
    <w:rPr>
      <w:rFonts w:ascii="宋体" w:hAnsi="宋体" w:eastAsia="宋体" w:cstheme="minorBidi"/>
      <w:vanish/>
      <w:sz w:val="2"/>
      <w:szCs w:val="2"/>
      <w:lang w:val="en-US" w:eastAsia="zh-CN" w:bidi="ar-SA"/>
    </w:rPr>
  </w:style>
  <w:style w:type="paragraph" w:customStyle="1" w:styleId="102">
    <w:name w:val="标准文件_附录图题注"/>
    <w:next w:val="26"/>
    <w:autoRedefine/>
    <w:qFormat/>
    <w:uiPriority w:val="0"/>
    <w:pPr>
      <w:numPr>
        <w:ilvl w:val="1"/>
        <w:numId w:val="24"/>
      </w:numPr>
      <w:tabs>
        <w:tab w:val="left" w:pos="420"/>
        <w:tab w:val="clear" w:pos="0"/>
      </w:tabs>
      <w:jc w:val="center"/>
    </w:pPr>
    <w:rPr>
      <w:rFonts w:ascii="黑体" w:hAnsi="黑体" w:eastAsia="黑体" w:cstheme="minorBidi"/>
      <w:sz w:val="21"/>
      <w:lang w:val="en-US" w:eastAsia="zh-CN" w:bidi="ar-SA"/>
    </w:rPr>
  </w:style>
  <w:style w:type="paragraph" w:customStyle="1" w:styleId="103">
    <w:name w:val="样式7"/>
    <w:basedOn w:val="1"/>
    <w:next w:val="17"/>
    <w:qFormat/>
    <w:uiPriority w:val="0"/>
    <w:pPr>
      <w:numPr>
        <w:ilvl w:val="0"/>
        <w:numId w:val="25"/>
      </w:numPr>
      <w:tabs>
        <w:tab w:val="left" w:pos="540"/>
        <w:tab w:val="clear" w:pos="539"/>
      </w:tabs>
      <w:ind w:left="420" w:firstLine="119"/>
      <w:jc w:val="left"/>
    </w:pPr>
    <w:rPr>
      <w:rFonts w:ascii="宋体" w:hAnsi="宋体"/>
      <w:sz w:val="18"/>
    </w:rPr>
  </w:style>
  <w:style w:type="paragraph" w:customStyle="1" w:styleId="104">
    <w:name w:val="标准文件_图表脚注"/>
    <w:basedOn w:val="1"/>
    <w:qFormat/>
    <w:uiPriority w:val="0"/>
    <w:pPr>
      <w:numPr>
        <w:ilvl w:val="0"/>
        <w:numId w:val="26"/>
      </w:numPr>
      <w:tabs>
        <w:tab w:val="left" w:pos="540"/>
        <w:tab w:val="clear" w:pos="539"/>
      </w:tabs>
      <w:ind w:left="420" w:firstLine="119"/>
      <w:jc w:val="left"/>
    </w:pPr>
    <w:rPr>
      <w:rFonts w:ascii="宋体" w:hAnsi="宋体"/>
      <w:sz w:val="18"/>
    </w:rPr>
  </w:style>
  <w:style w:type="paragraph" w:customStyle="1" w:styleId="105">
    <w:name w:val="标准文件_参考文献标题"/>
    <w:basedOn w:val="1"/>
    <w:next w:val="1"/>
    <w:qFormat/>
    <w:uiPriority w:val="0"/>
    <w:pPr>
      <w:spacing w:before="680" w:after="50" w:afterLines="50"/>
      <w:jc w:val="center"/>
      <w:outlineLvl w:val="0"/>
    </w:pPr>
    <w:rPr>
      <w:rFonts w:ascii="黑体" w:hAnsi="黑体" w:eastAsia="黑体"/>
      <w:sz w:val="21"/>
    </w:rPr>
  </w:style>
  <w:style w:type="paragraph" w:customStyle="1" w:styleId="106">
    <w:name w:val="样式8"/>
    <w:next w:val="107"/>
    <w:qFormat/>
    <w:uiPriority w:val="0"/>
    <w:pPr>
      <w:numPr>
        <w:ilvl w:val="0"/>
        <w:numId w:val="27"/>
      </w:numPr>
    </w:pPr>
    <w:rPr>
      <w:rFonts w:hint="eastAsia" w:ascii="宋体" w:hAnsi="宋体" w:eastAsia="宋体" w:cs="Times New Roman"/>
      <w:lang w:val="en-US" w:eastAsia="zh-CN" w:bidi="ar-SA"/>
    </w:rPr>
  </w:style>
  <w:style w:type="paragraph" w:customStyle="1" w:styleId="107">
    <w:name w:val="标准文件_参考文献条目"/>
    <w:basedOn w:val="1"/>
    <w:qFormat/>
    <w:uiPriority w:val="0"/>
    <w:pPr>
      <w:numPr>
        <w:ilvl w:val="0"/>
        <w:numId w:val="28"/>
      </w:numPr>
      <w:jc w:val="left"/>
    </w:pPr>
    <w:rPr>
      <w:rFonts w:ascii="宋体" w:hAnsi="宋体"/>
      <w:sz w:val="21"/>
    </w:rPr>
  </w:style>
  <w:style w:type="paragraph" w:customStyle="1" w:styleId="108">
    <w:name w:val="标准文件_目次标题"/>
    <w:basedOn w:val="1"/>
    <w:qFormat/>
    <w:uiPriority w:val="0"/>
    <w:pPr>
      <w:spacing w:before="480" w:after="150" w:afterLines="150"/>
      <w:jc w:val="center"/>
    </w:pPr>
    <w:rPr>
      <w:rFonts w:hint="eastAsia" w:ascii="黑体" w:hAnsi="黑体" w:eastAsia="黑体"/>
      <w:sz w:val="32"/>
    </w:rPr>
  </w:style>
  <w:style w:type="paragraph" w:customStyle="1" w:styleId="109">
    <w:name w:val="标准文件_索引标题"/>
    <w:basedOn w:val="105"/>
    <w:next w:val="17"/>
    <w:qFormat/>
    <w:uiPriority w:val="0"/>
    <w:pPr>
      <w:spacing w:before="560"/>
    </w:pPr>
    <w:rPr>
      <w:rFonts w:ascii="宋体" w:hAnsi="宋体"/>
    </w:rPr>
  </w:style>
  <w:style w:type="paragraph" w:customStyle="1" w:styleId="110">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11">
    <w:name w:val="标准文件_页脚偶数页"/>
    <w:qFormat/>
    <w:uiPriority w:val="0"/>
    <w:pPr>
      <w:ind w:left="198"/>
    </w:pPr>
    <w:rPr>
      <w:rFonts w:ascii="宋体" w:hAnsi="宋体" w:eastAsia="宋体" w:cs="Times New Roman"/>
      <w:sz w:val="18"/>
      <w:lang w:val="en-US" w:eastAsia="zh-CN" w:bidi="ar-SA"/>
    </w:rPr>
  </w:style>
  <w:style w:type="paragraph" w:customStyle="1" w:styleId="112">
    <w:name w:val="样式9"/>
    <w:basedOn w:val="17"/>
    <w:next w:val="17"/>
    <w:qFormat/>
    <w:uiPriority w:val="0"/>
    <w:pPr>
      <w:framePr w:wrap="notBeside" w:vAnchor="page" w:hAnchor="page" w:x="1372" w:y="568"/>
      <w:numPr>
        <w:ilvl w:val="0"/>
        <w:numId w:val="29"/>
      </w:numPr>
      <w:snapToGrid w:val="0"/>
    </w:pPr>
    <w:rPr>
      <w:rFonts w:ascii="黑体" w:hAnsi="黑体" w:eastAsia="黑体" w:cs="Times New Roman"/>
      <w:kern w:val="0"/>
    </w:rPr>
  </w:style>
  <w:style w:type="paragraph" w:customStyle="1" w:styleId="113">
    <w:name w:val="标准文件_引言一级条标题"/>
    <w:basedOn w:val="17"/>
    <w:next w:val="17"/>
    <w:qFormat/>
    <w:uiPriority w:val="0"/>
    <w:pPr>
      <w:numPr>
        <w:ilvl w:val="1"/>
        <w:numId w:val="29"/>
      </w:numPr>
      <w:spacing w:before="50" w:beforeLines="50" w:after="50" w:afterLines="50"/>
      <w:ind w:firstLineChars="0"/>
      <w:jc w:val="both"/>
    </w:pPr>
    <w:rPr>
      <w:rFonts w:ascii="黑体" w:hAnsi="黑体" w:eastAsia="黑体"/>
    </w:rPr>
  </w:style>
  <w:style w:type="paragraph" w:customStyle="1" w:styleId="114">
    <w:name w:val="标准文件_引言二级条标题"/>
    <w:basedOn w:val="17"/>
    <w:next w:val="17"/>
    <w:qFormat/>
    <w:uiPriority w:val="0"/>
    <w:pPr>
      <w:numPr>
        <w:ilvl w:val="2"/>
        <w:numId w:val="29"/>
      </w:numPr>
      <w:spacing w:before="50" w:beforeLines="50" w:after="50" w:afterLines="50"/>
      <w:ind w:firstLineChars="0"/>
      <w:jc w:val="both"/>
    </w:pPr>
    <w:rPr>
      <w:rFonts w:ascii="黑体" w:hAnsi="黑体" w:eastAsia="黑体"/>
    </w:rPr>
  </w:style>
  <w:style w:type="paragraph" w:customStyle="1" w:styleId="115">
    <w:name w:val="标准文件_引言三级条标题"/>
    <w:basedOn w:val="17"/>
    <w:next w:val="17"/>
    <w:qFormat/>
    <w:uiPriority w:val="0"/>
    <w:pPr>
      <w:numPr>
        <w:ilvl w:val="3"/>
        <w:numId w:val="29"/>
      </w:numPr>
      <w:spacing w:before="50" w:beforeLines="50" w:after="50" w:afterLines="50"/>
      <w:ind w:firstLineChars="0"/>
      <w:jc w:val="both"/>
    </w:pPr>
    <w:rPr>
      <w:rFonts w:ascii="黑体" w:hAnsi="黑体" w:eastAsia="黑体"/>
    </w:rPr>
  </w:style>
  <w:style w:type="paragraph" w:customStyle="1" w:styleId="116">
    <w:name w:val="标准文件_引言四级条标题"/>
    <w:basedOn w:val="17"/>
    <w:next w:val="17"/>
    <w:qFormat/>
    <w:uiPriority w:val="0"/>
    <w:pPr>
      <w:numPr>
        <w:ilvl w:val="4"/>
        <w:numId w:val="29"/>
      </w:numPr>
      <w:spacing w:before="50" w:beforeLines="50" w:after="50" w:afterLines="50"/>
      <w:ind w:firstLineChars="0"/>
      <w:jc w:val="both"/>
    </w:pPr>
    <w:rPr>
      <w:rFonts w:ascii="黑体" w:hAnsi="黑体" w:eastAsia="黑体"/>
    </w:rPr>
  </w:style>
  <w:style w:type="paragraph" w:customStyle="1" w:styleId="117">
    <w:name w:val="标准文件_引言五级条标题"/>
    <w:basedOn w:val="17"/>
    <w:next w:val="17"/>
    <w:qFormat/>
    <w:uiPriority w:val="0"/>
    <w:pPr>
      <w:numPr>
        <w:ilvl w:val="5"/>
        <w:numId w:val="29"/>
      </w:numPr>
      <w:spacing w:before="50" w:beforeLines="50" w:after="50" w:afterLines="50"/>
      <w:ind w:firstLineChars="0"/>
      <w:jc w:val="both"/>
    </w:pPr>
    <w:rPr>
      <w:rFonts w:ascii="黑体" w:hAnsi="黑体" w:eastAsia="黑体"/>
    </w:rPr>
  </w:style>
  <w:style w:type="paragraph" w:customStyle="1" w:styleId="118">
    <w:name w:val="标准文件_引言一级无标题"/>
    <w:basedOn w:val="113"/>
    <w:next w:val="17"/>
    <w:qFormat/>
    <w:uiPriority w:val="0"/>
    <w:pPr>
      <w:spacing w:before="0" w:beforeLines="0" w:after="0" w:afterLines="0" w:line="276" w:lineRule="auto"/>
    </w:pPr>
    <w:rPr>
      <w:rFonts w:hint="eastAsia" w:ascii="宋体" w:hAnsi="宋体" w:eastAsia="宋体"/>
    </w:rPr>
  </w:style>
  <w:style w:type="paragraph" w:customStyle="1" w:styleId="119">
    <w:name w:val="标准文件_引言二级无标题"/>
    <w:basedOn w:val="114"/>
    <w:next w:val="17"/>
    <w:qFormat/>
    <w:uiPriority w:val="0"/>
    <w:pPr>
      <w:spacing w:before="0" w:beforeLines="0" w:after="0" w:afterLines="0" w:line="276" w:lineRule="auto"/>
    </w:pPr>
    <w:rPr>
      <w:rFonts w:ascii="宋体" w:hAnsi="宋体" w:eastAsia="宋体"/>
    </w:rPr>
  </w:style>
  <w:style w:type="paragraph" w:customStyle="1" w:styleId="120">
    <w:name w:val="标准文件_引言三级无标题"/>
    <w:basedOn w:val="115"/>
    <w:next w:val="17"/>
    <w:qFormat/>
    <w:uiPriority w:val="0"/>
    <w:pPr>
      <w:spacing w:before="0" w:beforeLines="0" w:after="0" w:afterLines="0" w:line="276" w:lineRule="auto"/>
    </w:pPr>
    <w:rPr>
      <w:rFonts w:ascii="宋体" w:hAnsi="宋体" w:eastAsia="宋体"/>
    </w:rPr>
  </w:style>
  <w:style w:type="paragraph" w:customStyle="1" w:styleId="121">
    <w:name w:val="标准文件_引言四级无标题"/>
    <w:basedOn w:val="116"/>
    <w:next w:val="17"/>
    <w:qFormat/>
    <w:uiPriority w:val="0"/>
    <w:pPr>
      <w:spacing w:before="0" w:beforeLines="0" w:after="0" w:afterLines="0" w:line="276" w:lineRule="auto"/>
    </w:pPr>
    <w:rPr>
      <w:rFonts w:ascii="宋体" w:hAnsi="宋体" w:eastAsia="宋体"/>
    </w:rPr>
  </w:style>
  <w:style w:type="paragraph" w:customStyle="1" w:styleId="122">
    <w:name w:val="标准文件_引言五级无标题"/>
    <w:basedOn w:val="117"/>
    <w:next w:val="17"/>
    <w:qFormat/>
    <w:uiPriority w:val="0"/>
    <w:pPr>
      <w:spacing w:before="0" w:beforeLines="0" w:after="0" w:afterLines="0" w:line="276" w:lineRule="auto"/>
    </w:pPr>
    <w:rPr>
      <w:rFonts w:ascii="宋体" w:hAnsi="宋体"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78\AppData\Local\Kingsoft\WPS%20Office\12.1.0.22529\office6\http:\wpstest.pzcode.cn\api\statics\2025-09-15\240114a81f4746358de6f7e5b97917aa.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01F9737527049A8A770E47DAA5316D2"/>
        <w:style w:val=""/>
        <w:category>
          <w:name w:val="常规"/>
          <w:gallery w:val="placeholder"/>
        </w:category>
        <w:types>
          <w:type w:val="bbPlcHdr"/>
        </w:types>
        <w:behaviors>
          <w:behavior w:val="content"/>
        </w:behaviors>
        <w:description w:val=""/>
        <w:guid w:val="{7E8A8FEB-2E33-485A-B30F-A6284E1D56D1}"/>
      </w:docPartPr>
      <w:docPartBody>
        <w:p w14:paraId="46F5B71D">
          <w:pPr>
            <w:pStyle w:val="5"/>
          </w:pPr>
          <w:r>
            <w:rPr>
              <w:rStyle w:val="4"/>
              <w:rFonts w:hint="eastAsia"/>
            </w:rPr>
            <w:t>选择一项。</w:t>
          </w:r>
        </w:p>
      </w:docPartBody>
    </w:docPart>
    <w:docPart>
      <w:docPartPr>
        <w:name w:val="{6ffc9d3c-ba3e-4d72-8a93-0b6dbff6ecee}"/>
        <w:style w:val=""/>
        <w:category>
          <w:name w:val="常规"/>
          <w:gallery w:val="placeholder"/>
        </w:category>
        <w:types>
          <w:type w:val="bbPlcHdr"/>
        </w:types>
        <w:behaviors>
          <w:behavior w:val="content"/>
        </w:behaviors>
        <w:description w:val=""/>
        <w:guid w:val="{6FFC9D3C-BA3E-4D72-8A93-0B6DBFF6ECEE}"/>
      </w:docPartPr>
      <w:docPartBody>
        <w:p w14:paraId="5ABEFB37">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189"/>
    <w:rsid w:val="0003469A"/>
    <w:rsid w:val="0018095E"/>
    <w:rsid w:val="00296DF4"/>
    <w:rsid w:val="00681F3C"/>
    <w:rsid w:val="006E67BE"/>
    <w:rsid w:val="00767E68"/>
    <w:rsid w:val="00876E7E"/>
    <w:rsid w:val="008C50BB"/>
    <w:rsid w:val="00954C2D"/>
    <w:rsid w:val="00A40C08"/>
    <w:rsid w:val="00A41844"/>
    <w:rsid w:val="00B07FA1"/>
    <w:rsid w:val="00B12506"/>
    <w:rsid w:val="00B95F4B"/>
    <w:rsid w:val="00C57572"/>
    <w:rsid w:val="00C77200"/>
    <w:rsid w:val="00CE524F"/>
    <w:rsid w:val="00D45673"/>
    <w:rsid w:val="00E70D30"/>
    <w:rsid w:val="00E72DFA"/>
    <w:rsid w:val="00E85189"/>
    <w:rsid w:val="00F70309"/>
    <w:rsid w:val="00F86E13"/>
    <w:rsid w:val="00FC3AD5"/>
    <w:rsid w:val="00FF3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style>
  <w:style w:type="paragraph" w:customStyle="1" w:styleId="5">
    <w:name w:val="E01F9737527049A8A770E47DAA5316D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240114a81f4746358de6f7e5b97917aa.dotx</Template>
  <Pages>9</Pages>
  <Words>2129</Words>
  <Characters>2548</Characters>
  <Lines>6</Lines>
  <Paragraphs>1</Paragraphs>
  <TotalTime>0</TotalTime>
  <ScaleCrop>false</ScaleCrop>
  <LinksUpToDate>false</LinksUpToDate>
  <CharactersWithSpaces>2660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TB</cp:category>
  <dcterms:created xsi:type="dcterms:W3CDTF">2025-10-20T02:51:00Z</dcterms:created>
  <dc:creator>游钦凉</dc:creator>
  <cp:lastModifiedBy>游钦凉</cp:lastModifiedBy>
  <dcterms:modified xsi:type="dcterms:W3CDTF">2025-10-31T08:41:24Z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1E26B6F68C534A1F8F4AC43937279E4A_11</vt:lpwstr>
  </property>
  <property fmtid="{D5CDD505-2E9C-101B-9397-08002B2CF9AE}" pid="4" name="Company">
    <vt:lpwstr>jh</vt:lpwstr>
  </property>
  <property fmtid="{D5CDD505-2E9C-101B-9397-08002B2CF9AE}" pid="5" name="KSOTemplateDocerSaveRecord">
    <vt:lpwstr>eyJoZGlkIjoiOGJiZDQ3NTUxYzk2NzFhNWU2ZmZjYTdjODFmMmUyYzUiLCJ1c2VySWQiOiIxNTY4NTU3MDQ2In0=</vt:lpwstr>
  </property>
  <property fmtid="{D5CDD505-2E9C-101B-9397-08002B2CF9AE}" pid="6" name="DoublePrinting">
    <vt:lpwstr>1</vt:lpwstr>
  </property>
</Properties>
</file>