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861C8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67.080.10</w:t>
            </w:r>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72223C">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95A9413" wp14:editId="72EF62F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4B461D4" wp14:editId="7719F74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0"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0"/>
                </w:p>
              </w:tc>
            </w:tr>
          </w:tbl>
          <w:p w:rsidR="00FB231D" w:rsidRPr="00672BFD" w:rsidRDefault="00861C8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B</w:t>
            </w:r>
            <w:r>
              <w:rPr>
                <w:rFonts w:ascii="黑体" w:eastAsia="黑体" w:hAnsi="黑体"/>
                <w:sz w:val="21"/>
                <w:szCs w:val="21"/>
              </w:rPr>
              <w:t>31</w:t>
            </w:r>
          </w:p>
        </w:tc>
      </w:tr>
    </w:tbl>
    <w:p w:rsidR="0000040A" w:rsidRPr="007B7453" w:rsidRDefault="00861C8D" w:rsidP="000107E0">
      <w:pPr>
        <w:pStyle w:val="affff1"/>
        <w:framePr w:w="9639" w:h="624" w:hRule="exact" w:hSpace="181" w:vSpace="181" w:wrap="around" w:hAnchor="page" w:x="1305" w:y="2269"/>
        <w:rPr>
          <w:rFonts w:ascii="黑体" w:eastAsia="黑体" w:hAnsi="黑体"/>
          <w:b w:val="0"/>
          <w:bCs w:val="0"/>
          <w:w w:val="100"/>
          <w:sz w:val="48"/>
          <w:szCs w:val="48"/>
        </w:rPr>
      </w:pPr>
      <w:bookmarkStart w:id="1" w:name="_Hlk26473981"/>
      <w:r>
        <w:rPr>
          <w:rFonts w:ascii="黑体" w:eastAsia="黑体" w:hint="eastAsia"/>
          <w:b w:val="0"/>
          <w:w w:val="100"/>
          <w:sz w:val="48"/>
        </w:rPr>
        <w:t>江苏</w:t>
      </w:r>
      <w:r>
        <w:rPr>
          <w:rFonts w:ascii="黑体" w:eastAsia="黑体"/>
          <w:b w:val="0"/>
          <w:w w:val="100"/>
          <w:sz w:val="48"/>
        </w:rPr>
        <w:t>省</w:t>
      </w:r>
      <w:r w:rsidR="00AE2A69">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1"/>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2" w:name="文字1"/>
      <w:r w:rsidR="00EB31ED">
        <w:instrText xml:space="preserve"> FORMTEXT </w:instrText>
      </w:r>
      <w:r w:rsidR="00EB31ED">
        <w:fldChar w:fldCharType="separate"/>
      </w:r>
      <w:r w:rsidR="00861C8D">
        <w:t>XXX</w:t>
      </w:r>
      <w:r w:rsidR="00EB31ED">
        <w:fldChar w:fldCharType="end"/>
      </w:r>
      <w:bookmarkEnd w:id="2"/>
      <w:r w:rsidR="00634D9E">
        <w:t xml:space="preserve"> </w:t>
      </w:r>
      <w:r w:rsidR="00EB31ED">
        <w:fldChar w:fldCharType="begin">
          <w:ffData>
            <w:name w:val="NSTD_CODE_F"/>
            <w:enabled/>
            <w:calcOnExit w:val="0"/>
            <w:textInput>
              <w:default w:val="XXXX"/>
            </w:textInput>
          </w:ffData>
        </w:fldChar>
      </w:r>
      <w:bookmarkStart w:id="3" w:name="NSTD_CODE_F"/>
      <w:r w:rsidR="00EB31ED">
        <w:instrText xml:space="preserve"> FORMTEXT </w:instrText>
      </w:r>
      <w:r w:rsidR="00EB31ED">
        <w:fldChar w:fldCharType="separate"/>
      </w:r>
      <w:r w:rsidR="00EB31ED">
        <w:t>XXXX</w:t>
      </w:r>
      <w:r w:rsidR="00EB31ED">
        <w:fldChar w:fldCharType="end"/>
      </w:r>
      <w:bookmarkEnd w:id="3"/>
      <w:r w:rsidR="004644A6" w:rsidRPr="004644A6">
        <w:rPr>
          <w:rFonts w:hAnsi="黑体"/>
        </w:rPr>
        <w:t>—</w:t>
      </w:r>
      <w:r w:rsidR="00087A77">
        <w:fldChar w:fldCharType="begin">
          <w:ffData>
            <w:name w:val="NSTD_CODE_B"/>
            <w:enabled/>
            <w:calcOnExit w:val="0"/>
            <w:textInput>
              <w:default w:val="XXXX"/>
            </w:textInput>
          </w:ffData>
        </w:fldChar>
      </w:r>
      <w:bookmarkStart w:id="4" w:name="NSTD_CODE_B"/>
      <w:r w:rsidR="00087A77">
        <w:instrText xml:space="preserve"> FORMTEXT </w:instrText>
      </w:r>
      <w:r w:rsidR="00087A77">
        <w:fldChar w:fldCharType="separate"/>
      </w:r>
      <w:r w:rsidR="00087A77">
        <w:t>XXXX</w:t>
      </w:r>
      <w:r w:rsidR="00087A77">
        <w:fldChar w:fldCharType="end"/>
      </w:r>
      <w:bookmarkEnd w:id="4"/>
    </w:p>
    <w:p w:rsidR="00E846C8" w:rsidRPr="001E4882" w:rsidRDefault="00E846C8" w:rsidP="00A952D7">
      <w:pPr>
        <w:pStyle w:val="afffffffffd"/>
        <w:framePr w:wrap="auto"/>
        <w:rPr>
          <w:rFonts w:hAnsi="黑体"/>
        </w:rPr>
      </w:pPr>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9B9C110" wp14:editId="463073A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7FEC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861C8D" w:rsidP="00861C8D">
      <w:pPr>
        <w:pStyle w:val="afffffffffe"/>
        <w:framePr w:h="6974" w:hRule="exact" w:wrap="around" w:x="1419" w:anchorLock="1"/>
      </w:pPr>
      <w:r>
        <w:rPr>
          <w:rFonts w:hint="eastAsia"/>
        </w:rPr>
        <w:t>阳湖水蜜桃分等分级</w:t>
      </w:r>
    </w:p>
    <w:p w:rsidR="00815419" w:rsidRPr="00815419" w:rsidRDefault="00815419" w:rsidP="00324EDD">
      <w:pPr>
        <w:framePr w:w="9639" w:h="6974" w:hRule="exact" w:wrap="around" w:vAnchor="page" w:hAnchor="page" w:x="1419" w:y="6408" w:anchorLock="1"/>
        <w:ind w:left="-1418"/>
      </w:pPr>
    </w:p>
    <w:p w:rsidR="00755402" w:rsidRPr="008B50C8" w:rsidRDefault="00861C8D" w:rsidP="00861C8D">
      <w:pPr>
        <w:pStyle w:val="affffffe"/>
        <w:framePr w:w="9639" w:h="6974" w:hRule="exact" w:wrap="around" w:vAnchor="page" w:hAnchor="page" w:x="1419" w:y="6408" w:anchorLock="1"/>
        <w:textAlignment w:val="bottom"/>
        <w:rPr>
          <w:rFonts w:eastAsia="黑体"/>
          <w:noProof/>
          <w:szCs w:val="28"/>
        </w:rPr>
      </w:pPr>
      <w:r>
        <w:rPr>
          <w:rFonts w:eastAsia="黑体"/>
          <w:noProof/>
          <w:szCs w:val="28"/>
        </w:rPr>
        <w:t>Drading of Yanghu peach</w:t>
      </w:r>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5" w:name="下拉1"/>
      <w:r>
        <w:rPr>
          <w:noProof/>
          <w:sz w:val="24"/>
          <w:szCs w:val="28"/>
        </w:rPr>
        <w:instrText xml:space="preserve"> FORMDROPDOWN </w:instrText>
      </w:r>
      <w:r w:rsidR="003A69ED">
        <w:rPr>
          <w:noProof/>
          <w:sz w:val="24"/>
          <w:szCs w:val="28"/>
        </w:rPr>
      </w:r>
      <w:r w:rsidR="003A69ED">
        <w:rPr>
          <w:noProof/>
          <w:sz w:val="24"/>
          <w:szCs w:val="28"/>
        </w:rPr>
        <w:fldChar w:fldCharType="separate"/>
      </w:r>
      <w:r>
        <w:rPr>
          <w:noProof/>
          <w:sz w:val="24"/>
          <w:szCs w:val="28"/>
        </w:rPr>
        <w:fldChar w:fldCharType="end"/>
      </w:r>
      <w:bookmarkEnd w:id="5"/>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6" w:name="CMPLSH_DATE"/>
      <w:r>
        <w:rPr>
          <w:noProof/>
          <w:sz w:val="21"/>
          <w:szCs w:val="28"/>
        </w:rPr>
        <w:instrText xml:space="preserve"> FORMTEXT </w:instrText>
      </w:r>
      <w:r>
        <w:rPr>
          <w:noProof/>
          <w:sz w:val="21"/>
          <w:szCs w:val="28"/>
        </w:rPr>
      </w:r>
      <w:r>
        <w:rPr>
          <w:noProof/>
          <w:sz w:val="21"/>
          <w:szCs w:val="28"/>
        </w:rPr>
        <w:fldChar w:fldCharType="separate"/>
      </w:r>
      <w:r w:rsidR="00861C8D">
        <w:rPr>
          <w:rFonts w:hint="eastAsia"/>
          <w:noProof/>
          <w:sz w:val="21"/>
          <w:szCs w:val="28"/>
        </w:rPr>
        <w:t>（本草案完成时间：</w:t>
      </w:r>
      <w:r w:rsidR="00861C8D">
        <w:rPr>
          <w:rFonts w:hint="eastAsia"/>
          <w:noProof/>
          <w:sz w:val="21"/>
          <w:szCs w:val="28"/>
        </w:rPr>
        <w:t>2</w:t>
      </w:r>
      <w:r w:rsidR="00861C8D">
        <w:rPr>
          <w:noProof/>
          <w:sz w:val="21"/>
          <w:szCs w:val="28"/>
        </w:rPr>
        <w:t>025.</w:t>
      </w:r>
      <w:r w:rsidR="00726A0A">
        <w:rPr>
          <w:noProof/>
          <w:sz w:val="21"/>
          <w:szCs w:val="28"/>
        </w:rPr>
        <w:t>10</w:t>
      </w:r>
      <w:r w:rsidR="00861C8D">
        <w:rPr>
          <w:noProof/>
          <w:sz w:val="21"/>
          <w:szCs w:val="28"/>
        </w:rPr>
        <w:t>.</w:t>
      </w:r>
      <w:r w:rsidR="00726A0A">
        <w:rPr>
          <w:noProof/>
          <w:sz w:val="21"/>
          <w:szCs w:val="28"/>
        </w:rPr>
        <w:t>22</w:t>
      </w:r>
      <w:r w:rsidR="00861C8D">
        <w:rPr>
          <w:rFonts w:hint="eastAsia"/>
          <w:noProof/>
          <w:sz w:val="21"/>
          <w:szCs w:val="28"/>
        </w:rPr>
        <w:t>）</w:t>
      </w:r>
      <w:r>
        <w:rPr>
          <w:noProof/>
          <w:sz w:val="21"/>
          <w:szCs w:val="28"/>
        </w:rPr>
        <w:fldChar w:fldCharType="end"/>
      </w:r>
      <w:bookmarkEnd w:id="6"/>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7" w:name="下拉2"/>
      <w:r w:rsidRPr="00A6537A">
        <w:rPr>
          <w:b/>
          <w:noProof/>
          <w:sz w:val="21"/>
          <w:szCs w:val="28"/>
        </w:rPr>
        <w:instrText xml:space="preserve"> FORMDROPDOWN </w:instrText>
      </w:r>
      <w:r w:rsidR="003A69ED">
        <w:rPr>
          <w:b/>
          <w:noProof/>
          <w:sz w:val="21"/>
          <w:szCs w:val="28"/>
        </w:rPr>
      </w:r>
      <w:r w:rsidR="003A69ED">
        <w:rPr>
          <w:b/>
          <w:noProof/>
          <w:sz w:val="21"/>
          <w:szCs w:val="28"/>
        </w:rPr>
        <w:fldChar w:fldCharType="separate"/>
      </w:r>
      <w:r w:rsidRPr="00A6537A">
        <w:rPr>
          <w:b/>
          <w:noProof/>
          <w:sz w:val="21"/>
          <w:szCs w:val="28"/>
        </w:rPr>
        <w:fldChar w:fldCharType="end"/>
      </w:r>
      <w:bookmarkEnd w:id="7"/>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8"/>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9"/>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0"/>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实施</w:t>
      </w:r>
    </w:p>
    <w:p w:rsidR="007B7453" w:rsidRPr="004C7E8B" w:rsidRDefault="00861C8D" w:rsidP="004C25A2">
      <w:pPr>
        <w:pStyle w:val="afffffffe"/>
        <w:framePr w:h="584" w:hRule="exact" w:hSpace="181" w:vSpace="181" w:wrap="around" w:y="14800"/>
        <w:rPr>
          <w:rFonts w:hAnsi="黑体"/>
        </w:rPr>
      </w:pPr>
      <w:r>
        <w:rPr>
          <w:rFonts w:hAnsi="黑体" w:hint="eastAsia"/>
          <w:w w:val="100"/>
          <w:sz w:val="28"/>
        </w:rPr>
        <w:t>江苏省</w:t>
      </w:r>
      <w:r>
        <w:rPr>
          <w:rFonts w:hAnsi="黑体"/>
          <w:w w:val="100"/>
          <w:sz w:val="28"/>
        </w:rPr>
        <w:t>标准化协会</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3"/>
          <w:rFonts w:hAnsi="黑体" w:hint="eastAsia"/>
          <w:position w:val="0"/>
        </w:rPr>
        <w:t>发</w:t>
      </w:r>
      <w:r w:rsidR="007B7453"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E425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BD1BCA3" wp14:editId="483E936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B1B3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861C8D" w:rsidRDefault="00861C8D" w:rsidP="00861C8D">
      <w:pPr>
        <w:pStyle w:val="a6"/>
        <w:spacing w:after="360"/>
      </w:pPr>
      <w:bookmarkStart w:id="14" w:name="BookMark2"/>
      <w:r w:rsidRPr="00861C8D">
        <w:rPr>
          <w:spacing w:val="320"/>
        </w:rPr>
        <w:lastRenderedPageBreak/>
        <w:t>前</w:t>
      </w:r>
      <w:r>
        <w:t>言</w:t>
      </w:r>
    </w:p>
    <w:p w:rsidR="00861C8D" w:rsidRDefault="00861C8D" w:rsidP="00861C8D">
      <w:pPr>
        <w:pStyle w:val="affff6"/>
        <w:ind w:firstLine="420"/>
      </w:pPr>
      <w:r>
        <w:rPr>
          <w:rFonts w:hint="eastAsia"/>
        </w:rPr>
        <w:t>本文件按照GB/T 1.1—2020《标准化工作导则  第1部分：标准化文件的结构和起草规则》的规定起草。</w:t>
      </w:r>
    </w:p>
    <w:p w:rsidR="00861C8D" w:rsidRDefault="00861C8D" w:rsidP="00861C8D">
      <w:pPr>
        <w:pStyle w:val="affff6"/>
        <w:ind w:firstLine="420"/>
      </w:pPr>
      <w:r>
        <w:rPr>
          <w:rFonts w:hint="eastAsia"/>
        </w:rPr>
        <w:t>本文件由常州市武进区果品协会提出。</w:t>
      </w:r>
    </w:p>
    <w:p w:rsidR="00861C8D" w:rsidRDefault="00861C8D" w:rsidP="00861C8D">
      <w:pPr>
        <w:pStyle w:val="affff6"/>
        <w:ind w:firstLine="420"/>
      </w:pPr>
      <w:r>
        <w:rPr>
          <w:rFonts w:hint="eastAsia"/>
        </w:rPr>
        <w:t>本文件由江苏省标准化协会归口。</w:t>
      </w:r>
    </w:p>
    <w:p w:rsidR="00861C8D" w:rsidRDefault="00861C8D" w:rsidP="00861C8D">
      <w:pPr>
        <w:pStyle w:val="affff6"/>
        <w:ind w:firstLine="420"/>
      </w:pPr>
      <w:r>
        <w:rPr>
          <w:rFonts w:hint="eastAsia"/>
        </w:rPr>
        <w:t>本文件起草单位：</w:t>
      </w:r>
      <w:r w:rsidR="0072223C">
        <w:rPr>
          <w:rFonts w:hint="eastAsia"/>
        </w:rPr>
        <w:t>常州市武进区供销合作联合社、常州市武进区果品协会、</w:t>
      </w:r>
      <w:r w:rsidR="0072223C" w:rsidRPr="009B0421">
        <w:rPr>
          <w:rFonts w:hint="eastAsia"/>
        </w:rPr>
        <w:t>常州市武进区农业农村局、常州市武进区礼嘉镇农村工作局</w:t>
      </w:r>
      <w:bookmarkStart w:id="15" w:name="_GoBack"/>
      <w:bookmarkEnd w:id="15"/>
      <w:r w:rsidR="00726A0A">
        <w:rPr>
          <w:rFonts w:hint="eastAsia"/>
        </w:rPr>
        <w:t>。</w:t>
      </w:r>
    </w:p>
    <w:p w:rsidR="00861C8D" w:rsidRDefault="00861C8D" w:rsidP="00861C8D">
      <w:pPr>
        <w:pStyle w:val="affff6"/>
        <w:ind w:firstLine="420"/>
      </w:pPr>
      <w:r>
        <w:rPr>
          <w:rFonts w:hint="eastAsia"/>
        </w:rPr>
        <w:t>本文件主要起草人：</w:t>
      </w:r>
      <w:r w:rsidR="00726A0A" w:rsidRPr="002E6E10">
        <w:rPr>
          <w:rFonts w:hint="eastAsia"/>
        </w:rPr>
        <w:t>王烨、吴立飞、周芳、庄国亮、陈诺言、周振峰、吴小伟、钱文伟、陆燕虹。</w:t>
      </w:r>
    </w:p>
    <w:p w:rsidR="00861C8D" w:rsidRDefault="00861C8D" w:rsidP="00861C8D">
      <w:pPr>
        <w:pStyle w:val="affff6"/>
        <w:ind w:firstLine="420"/>
      </w:pPr>
    </w:p>
    <w:p w:rsidR="00861C8D" w:rsidRPr="00861C8D" w:rsidRDefault="00861C8D" w:rsidP="00861C8D">
      <w:pPr>
        <w:pStyle w:val="affff6"/>
        <w:ind w:firstLine="420"/>
        <w:sectPr w:rsidR="00861C8D" w:rsidRPr="00861C8D" w:rsidSect="00861C8D">
          <w:headerReference w:type="even" r:id="rId16"/>
          <w:headerReference w:type="default" r:id="rId17"/>
          <w:footerReference w:type="default" r:id="rId18"/>
          <w:pgSz w:w="11906" w:h="16838" w:code="9"/>
          <w:pgMar w:top="567" w:right="1134" w:bottom="1134" w:left="1134" w:header="1418" w:footer="1134" w:gutter="284"/>
          <w:pgNumType w:fmt="upperRoman" w:start="1"/>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16" w:name="BookMark4"/>
      <w:bookmarkEnd w:id="1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E6AA143EA5646D6A918B64446B2FDF9"/>
        </w:placeholder>
      </w:sdtPr>
      <w:sdtEndPr/>
      <w:sdtContent>
        <w:bookmarkStart w:id="17" w:name="NEW_STAND_NAME" w:displacedByCustomXml="prev"/>
        <w:p w:rsidR="00F26B7E" w:rsidRPr="00F26B7E" w:rsidRDefault="00861C8D" w:rsidP="009245AE">
          <w:pPr>
            <w:pStyle w:val="afffffffff1"/>
            <w:spacing w:beforeLines="182" w:before="436" w:afterLines="220" w:after="528"/>
          </w:pPr>
          <w:r>
            <w:rPr>
              <w:rFonts w:hint="eastAsia"/>
            </w:rPr>
            <w:t>阳湖水蜜桃分等分级</w:t>
          </w:r>
        </w:p>
      </w:sdtContent>
    </w:sdt>
    <w:bookmarkEnd w:id="17" w:displacedByCustomXml="prev"/>
    <w:p w:rsidR="00E2552F" w:rsidRDefault="00E2552F" w:rsidP="00A77CCB">
      <w:pPr>
        <w:pStyle w:val="affc"/>
        <w:spacing w:before="240" w:after="240"/>
      </w:pPr>
      <w:bookmarkStart w:id="18" w:name="_Toc17233325"/>
      <w:bookmarkStart w:id="19" w:name="_Toc17233333"/>
      <w:bookmarkStart w:id="20" w:name="_Toc24884211"/>
      <w:bookmarkStart w:id="21" w:name="_Toc24884218"/>
      <w:bookmarkStart w:id="22" w:name="_Toc26648465"/>
      <w:bookmarkStart w:id="23" w:name="_Toc26718930"/>
      <w:bookmarkStart w:id="24" w:name="_Toc26986530"/>
      <w:bookmarkStart w:id="25" w:name="_Toc26986771"/>
      <w:r>
        <w:rPr>
          <w:rFonts w:hint="eastAsia"/>
        </w:rPr>
        <w:t>范围</w:t>
      </w:r>
      <w:bookmarkEnd w:id="18"/>
      <w:bookmarkEnd w:id="19"/>
      <w:bookmarkEnd w:id="20"/>
      <w:bookmarkEnd w:id="21"/>
      <w:bookmarkEnd w:id="22"/>
      <w:bookmarkEnd w:id="23"/>
      <w:bookmarkEnd w:id="24"/>
      <w:bookmarkEnd w:id="25"/>
    </w:p>
    <w:p w:rsidR="00861C8D" w:rsidRDefault="00861C8D" w:rsidP="00861C8D">
      <w:pPr>
        <w:pStyle w:val="affff6"/>
        <w:ind w:firstLine="420"/>
      </w:pPr>
      <w:r>
        <w:rPr>
          <w:rFonts w:hint="eastAsia"/>
        </w:rPr>
        <w:t>本文件规定了阳湖水蜜桃的要求、检验方法、抽样方法。</w:t>
      </w:r>
    </w:p>
    <w:p w:rsidR="00861C8D" w:rsidRPr="00861C8D" w:rsidRDefault="00861C8D" w:rsidP="00861C8D">
      <w:pPr>
        <w:pStyle w:val="affff6"/>
        <w:ind w:firstLine="420"/>
      </w:pPr>
      <w:r>
        <w:rPr>
          <w:rFonts w:hint="eastAsia"/>
        </w:rPr>
        <w:t>本文件适应于阳湖湖景蜜露水蜜桃的分等分级划分。</w:t>
      </w:r>
    </w:p>
    <w:p w:rsidR="008B0C9C" w:rsidRDefault="008B0C9C" w:rsidP="008B0C9C">
      <w:pPr>
        <w:pStyle w:val="affff6"/>
        <w:ind w:firstLine="420"/>
      </w:pPr>
      <w:bookmarkStart w:id="26" w:name="_Toc17233326"/>
      <w:bookmarkStart w:id="27" w:name="_Toc17233334"/>
      <w:bookmarkStart w:id="28" w:name="_Toc24884212"/>
      <w:bookmarkStart w:id="29" w:name="_Toc24884219"/>
      <w:bookmarkStart w:id="30" w:name="_Toc26648466"/>
    </w:p>
    <w:p w:rsidR="00E2552F" w:rsidRDefault="00E2552F" w:rsidP="00A77CCB">
      <w:pPr>
        <w:pStyle w:val="affc"/>
        <w:spacing w:before="240" w:after="240"/>
      </w:pPr>
      <w:bookmarkStart w:id="31" w:name="_Toc26718931"/>
      <w:bookmarkStart w:id="32" w:name="_Toc26986531"/>
      <w:bookmarkStart w:id="33" w:name="_Toc26986772"/>
      <w:r>
        <w:rPr>
          <w:rFonts w:hint="eastAsia"/>
        </w:rPr>
        <w:t>规范性引用文件</w:t>
      </w:r>
      <w:bookmarkEnd w:id="26"/>
      <w:bookmarkEnd w:id="27"/>
      <w:bookmarkEnd w:id="28"/>
      <w:bookmarkEnd w:id="29"/>
      <w:bookmarkEnd w:id="30"/>
      <w:bookmarkEnd w:id="31"/>
      <w:bookmarkEnd w:id="32"/>
      <w:bookmarkEnd w:id="33"/>
    </w:p>
    <w:sdt>
      <w:sdtPr>
        <w:rPr>
          <w:rFonts w:hint="eastAsia"/>
        </w:rPr>
        <w:id w:val="715848253"/>
        <w:placeholder>
          <w:docPart w:val="D968450243E6481197E812CBDB28B0C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61C8D" w:rsidRDefault="00861C8D" w:rsidP="00861C8D">
      <w:pPr>
        <w:pStyle w:val="affff6"/>
        <w:ind w:firstLine="420"/>
      </w:pPr>
      <w:r>
        <w:rPr>
          <w:rFonts w:hint="eastAsia"/>
        </w:rPr>
        <w:t>G</w:t>
      </w:r>
      <w:r>
        <w:t xml:space="preserve">B 2762-2022 </w:t>
      </w:r>
      <w:r>
        <w:rPr>
          <w:rFonts w:hint="eastAsia"/>
        </w:rPr>
        <w:t>食品安全国家标准 食品中污染物限量</w:t>
      </w:r>
    </w:p>
    <w:p w:rsidR="00861C8D" w:rsidRDefault="00861C8D" w:rsidP="00861C8D">
      <w:pPr>
        <w:pStyle w:val="affff6"/>
        <w:ind w:firstLine="420"/>
      </w:pPr>
      <w:r>
        <w:rPr>
          <w:rFonts w:hint="eastAsia"/>
        </w:rPr>
        <w:t>GB 2763-2021 食品安全国家标准 食品中农药最大残留限量</w:t>
      </w:r>
    </w:p>
    <w:p w:rsidR="00861C8D" w:rsidRDefault="00861C8D" w:rsidP="00861C8D">
      <w:pPr>
        <w:pStyle w:val="affff6"/>
        <w:ind w:firstLine="420"/>
      </w:pPr>
      <w:r>
        <w:rPr>
          <w:rFonts w:hint="eastAsia"/>
        </w:rPr>
        <w:t>GB 5009.11-2014 食品安全国家标准 食品中总砷及无机砷的测定</w:t>
      </w:r>
    </w:p>
    <w:p w:rsidR="00861C8D" w:rsidRDefault="00861C8D" w:rsidP="00861C8D">
      <w:pPr>
        <w:pStyle w:val="affff6"/>
        <w:ind w:firstLine="420"/>
      </w:pPr>
      <w:r>
        <w:rPr>
          <w:rFonts w:hint="eastAsia"/>
        </w:rPr>
        <w:t>GB 5009.17-2021 食品安全国家标准 食品中总汞及有机汞的测定</w:t>
      </w:r>
    </w:p>
    <w:p w:rsidR="00861C8D" w:rsidRDefault="00861C8D" w:rsidP="00861C8D">
      <w:pPr>
        <w:pStyle w:val="affff6"/>
        <w:ind w:firstLine="420"/>
      </w:pPr>
      <w:r>
        <w:rPr>
          <w:rFonts w:hint="eastAsia"/>
        </w:rPr>
        <w:t>GB/T 5009.19-2008 食品中有机氯农药多组分残留量的测定</w:t>
      </w:r>
    </w:p>
    <w:p w:rsidR="00861C8D" w:rsidRDefault="00861C8D" w:rsidP="00861C8D">
      <w:pPr>
        <w:pStyle w:val="affff6"/>
        <w:ind w:firstLine="420"/>
      </w:pPr>
      <w:r>
        <w:rPr>
          <w:rFonts w:hint="eastAsia"/>
        </w:rPr>
        <w:t>GB/T 5009.20-2003 食品中有机磷农药残留量的测定</w:t>
      </w:r>
    </w:p>
    <w:p w:rsidR="00861C8D" w:rsidRDefault="00861C8D" w:rsidP="00861C8D">
      <w:pPr>
        <w:pStyle w:val="affff6"/>
        <w:ind w:firstLine="420"/>
      </w:pPr>
      <w:r>
        <w:rPr>
          <w:rFonts w:hint="eastAsia"/>
        </w:rPr>
        <w:t>GB/T 5009.21-2003 粮、油、菜中甲萘威残留量的测定</w:t>
      </w:r>
    </w:p>
    <w:p w:rsidR="00861C8D" w:rsidRDefault="00861C8D" w:rsidP="00861C8D">
      <w:pPr>
        <w:pStyle w:val="affff6"/>
        <w:ind w:firstLine="420"/>
      </w:pPr>
      <w:r>
        <w:rPr>
          <w:rFonts w:hint="eastAsia"/>
        </w:rPr>
        <w:t>GB/T 5009.38-2003 蔬菜、水果卫生标准的分析方法</w:t>
      </w:r>
    </w:p>
    <w:p w:rsidR="00861C8D" w:rsidRDefault="00861C8D" w:rsidP="00861C8D">
      <w:pPr>
        <w:pStyle w:val="affff6"/>
        <w:ind w:firstLine="420"/>
      </w:pPr>
      <w:r>
        <w:rPr>
          <w:rFonts w:hint="eastAsia"/>
        </w:rPr>
        <w:t>GB/T 5009.103-2003</w:t>
      </w:r>
      <w:r>
        <w:t> </w:t>
      </w:r>
      <w:r>
        <w:rPr>
          <w:rFonts w:hint="eastAsia"/>
        </w:rPr>
        <w:t xml:space="preserve"> 植物性食品中甲胺磷和乙酰甲胺磷农药残留量的测定</w:t>
      </w:r>
    </w:p>
    <w:p w:rsidR="00861C8D" w:rsidRDefault="00861C8D" w:rsidP="00861C8D">
      <w:pPr>
        <w:pStyle w:val="affff6"/>
        <w:ind w:firstLine="420"/>
      </w:pPr>
      <w:r>
        <w:rPr>
          <w:rFonts w:hint="eastAsia"/>
        </w:rPr>
        <w:t>GB/T 5009.104-2003</w:t>
      </w:r>
      <w:r>
        <w:t> </w:t>
      </w:r>
      <w:r>
        <w:rPr>
          <w:rFonts w:hint="eastAsia"/>
        </w:rPr>
        <w:t xml:space="preserve"> 植物性食品中氨基甲酸酯类农药残留量的测定</w:t>
      </w:r>
    </w:p>
    <w:p w:rsidR="00861C8D" w:rsidRDefault="00861C8D" w:rsidP="00861C8D">
      <w:pPr>
        <w:pStyle w:val="affff6"/>
        <w:ind w:firstLine="420"/>
      </w:pPr>
      <w:r>
        <w:rPr>
          <w:rFonts w:hint="eastAsia"/>
        </w:rPr>
        <w:t>GB/T 5009.105-2003</w:t>
      </w:r>
      <w:r>
        <w:t> </w:t>
      </w:r>
      <w:r>
        <w:rPr>
          <w:rFonts w:hint="eastAsia"/>
        </w:rPr>
        <w:t xml:space="preserve"> 黄瓜中百菌清残留量的测定</w:t>
      </w:r>
    </w:p>
    <w:p w:rsidR="00861C8D" w:rsidRDefault="00861C8D" w:rsidP="00861C8D">
      <w:pPr>
        <w:pStyle w:val="affff6"/>
        <w:ind w:firstLine="420"/>
      </w:pPr>
      <w:r>
        <w:rPr>
          <w:rFonts w:hint="eastAsia"/>
        </w:rPr>
        <w:t>GB/T 5009.109-2003 柑桔中水胺硫磷残留量的测定</w:t>
      </w:r>
    </w:p>
    <w:p w:rsidR="00861C8D" w:rsidRDefault="00861C8D" w:rsidP="00861C8D">
      <w:pPr>
        <w:pStyle w:val="affff6"/>
        <w:ind w:firstLine="420"/>
      </w:pPr>
      <w:r>
        <w:rPr>
          <w:rFonts w:hint="eastAsia"/>
        </w:rPr>
        <w:t>GB/T 5009.110-2003</w:t>
      </w:r>
      <w:r>
        <w:t> </w:t>
      </w:r>
      <w:r>
        <w:rPr>
          <w:rFonts w:hint="eastAsia"/>
        </w:rPr>
        <w:t xml:space="preserve"> 植物性食品中氯氰菊酯、氰戊菊酯和溴氰菊酯残留量的测定</w:t>
      </w:r>
    </w:p>
    <w:p w:rsidR="00861C8D" w:rsidRDefault="00861C8D" w:rsidP="00861C8D">
      <w:pPr>
        <w:pStyle w:val="affff6"/>
        <w:ind w:firstLine="420"/>
      </w:pPr>
      <w:r>
        <w:rPr>
          <w:rFonts w:hint="eastAsia"/>
        </w:rPr>
        <w:t>GB/T 5009.126-2003</w:t>
      </w:r>
      <w:r>
        <w:t>  </w:t>
      </w:r>
      <w:r>
        <w:rPr>
          <w:rFonts w:hint="eastAsia"/>
        </w:rPr>
        <w:t>植物性食品中三唑酮残留量的测定</w:t>
      </w:r>
    </w:p>
    <w:p w:rsidR="00AA6EC9" w:rsidRPr="00861C8D" w:rsidRDefault="00861C8D" w:rsidP="00861C8D">
      <w:pPr>
        <w:pStyle w:val="affff6"/>
        <w:ind w:firstLine="420"/>
      </w:pPr>
      <w:r>
        <w:rPr>
          <w:rFonts w:hint="eastAsia"/>
        </w:rPr>
        <w:t>GB/T 5009.143-2003</w:t>
      </w:r>
      <w:r>
        <w:t> </w:t>
      </w:r>
      <w:r>
        <w:rPr>
          <w:rFonts w:hint="eastAsia"/>
        </w:rPr>
        <w:t xml:space="preserve"> 蔬菜、水果、食用油中双甲脒残留量的测定</w:t>
      </w:r>
    </w:p>
    <w:p w:rsidR="00B265BC" w:rsidRPr="00E030F9" w:rsidRDefault="00FD59EB" w:rsidP="00FD59EB">
      <w:pPr>
        <w:pStyle w:val="affc"/>
        <w:spacing w:before="240" w:after="240"/>
      </w:pPr>
      <w:r>
        <w:rPr>
          <w:rFonts w:hint="eastAsia"/>
          <w:szCs w:val="21"/>
        </w:rPr>
        <w:t>术语和定义</w:t>
      </w:r>
    </w:p>
    <w:bookmarkStart w:id="34" w:name="_Toc26986532" w:displacedByCustomXml="next"/>
    <w:bookmarkEnd w:id="34" w:displacedByCustomXml="next"/>
    <w:sdt>
      <w:sdtPr>
        <w:id w:val="-1909835108"/>
        <w:placeholder>
          <w:docPart w:val="0655AE5D70E44F9DB97D95D3F7C661A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861C8D" w:rsidP="00BA263B">
          <w:pPr>
            <w:pStyle w:val="affff6"/>
            <w:ind w:firstLine="420"/>
          </w:pPr>
          <w:r>
            <w:t>本文件没有需要界定的术语和定义。</w:t>
          </w:r>
        </w:p>
      </w:sdtContent>
    </w:sdt>
    <w:p w:rsidR="00861C8D" w:rsidRDefault="00861C8D" w:rsidP="00861C8D">
      <w:pPr>
        <w:pStyle w:val="affc"/>
        <w:spacing w:before="240" w:after="240"/>
      </w:pPr>
      <w:r>
        <w:rPr>
          <w:rFonts w:hint="eastAsia"/>
        </w:rPr>
        <w:t>要求</w:t>
      </w:r>
    </w:p>
    <w:p w:rsidR="00861C8D" w:rsidRDefault="00861C8D" w:rsidP="00861C8D">
      <w:pPr>
        <w:pStyle w:val="affd"/>
        <w:spacing w:before="120" w:after="120"/>
      </w:pPr>
      <w:r>
        <w:rPr>
          <w:rFonts w:hint="eastAsia"/>
        </w:rPr>
        <w:t>等级要求与划分</w:t>
      </w:r>
    </w:p>
    <w:p w:rsidR="00861C8D" w:rsidRDefault="00861C8D" w:rsidP="00861C8D">
      <w:pPr>
        <w:pStyle w:val="affff6"/>
        <w:ind w:firstLine="420"/>
      </w:pPr>
      <w:r>
        <w:rPr>
          <w:rFonts w:hint="eastAsia"/>
        </w:rPr>
        <w:t>在符合基本要求的前提下，阳湖水蜜桃分为特级、一级、二级。等级具体要求应符合表1。</w:t>
      </w:r>
    </w:p>
    <w:p w:rsidR="00861C8D" w:rsidRDefault="00861C8D" w:rsidP="00861C8D">
      <w:pPr>
        <w:pStyle w:val="affff6"/>
        <w:ind w:firstLine="420"/>
      </w:pPr>
    </w:p>
    <w:p w:rsidR="00861C8D" w:rsidRDefault="00861C8D" w:rsidP="00861C8D">
      <w:pPr>
        <w:pStyle w:val="affff6"/>
        <w:ind w:firstLine="420"/>
      </w:pPr>
    </w:p>
    <w:p w:rsidR="00861C8D" w:rsidRDefault="00861C8D" w:rsidP="00861C8D">
      <w:pPr>
        <w:pStyle w:val="affff6"/>
        <w:ind w:firstLine="420"/>
      </w:pPr>
    </w:p>
    <w:p w:rsidR="00861C8D" w:rsidRDefault="00861C8D" w:rsidP="00861C8D">
      <w:pPr>
        <w:pStyle w:val="affff6"/>
        <w:ind w:firstLine="420"/>
      </w:pPr>
    </w:p>
    <w:p w:rsidR="00861C8D" w:rsidRDefault="00861C8D" w:rsidP="00861C8D">
      <w:pPr>
        <w:pStyle w:val="affff6"/>
        <w:ind w:firstLine="420"/>
      </w:pPr>
    </w:p>
    <w:p w:rsidR="00861C8D" w:rsidRDefault="00861C8D" w:rsidP="00861C8D">
      <w:pPr>
        <w:pStyle w:val="affff6"/>
        <w:ind w:firstLine="420"/>
      </w:pPr>
    </w:p>
    <w:p w:rsidR="00861C8D" w:rsidRDefault="00861C8D" w:rsidP="00861C8D">
      <w:pPr>
        <w:pStyle w:val="affff6"/>
        <w:ind w:firstLine="420"/>
      </w:pPr>
    </w:p>
    <w:p w:rsidR="00861C8D" w:rsidRDefault="00861C8D" w:rsidP="00861C8D">
      <w:pPr>
        <w:pStyle w:val="affff6"/>
        <w:ind w:firstLine="420"/>
      </w:pPr>
    </w:p>
    <w:p w:rsidR="00861C8D" w:rsidRDefault="00861C8D" w:rsidP="008F4788">
      <w:pPr>
        <w:pStyle w:val="affff6"/>
        <w:ind w:firstLineChars="0" w:firstLine="0"/>
      </w:pPr>
    </w:p>
    <w:p w:rsidR="00861C8D" w:rsidRDefault="00861C8D" w:rsidP="00861C8D">
      <w:pPr>
        <w:pStyle w:val="aff2"/>
        <w:numPr>
          <w:ilvl w:val="0"/>
          <w:numId w:val="43"/>
        </w:numPr>
        <w:spacing w:before="120" w:after="120"/>
      </w:pPr>
      <w:r>
        <w:rPr>
          <w:rFonts w:hint="eastAsia"/>
        </w:rPr>
        <w:lastRenderedPageBreak/>
        <w:t>阳湖水蜜桃等级</w:t>
      </w:r>
    </w:p>
    <w:tbl>
      <w:tblPr>
        <w:tblStyle w:val="afffffffff5"/>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5"/>
        <w:gridCol w:w="1911"/>
        <w:gridCol w:w="2332"/>
        <w:gridCol w:w="2333"/>
        <w:gridCol w:w="2333"/>
      </w:tblGrid>
      <w:tr w:rsidR="00861C8D" w:rsidRPr="008F4788" w:rsidTr="00861C8D">
        <w:trPr>
          <w:jc w:val="center"/>
        </w:trPr>
        <w:tc>
          <w:tcPr>
            <w:tcW w:w="2339" w:type="dxa"/>
            <w:gridSpan w:val="2"/>
            <w:vMerge w:val="restart"/>
            <w:tcBorders>
              <w:top w:val="single" w:sz="8" w:space="0" w:color="auto"/>
              <w:left w:val="single" w:sz="8" w:space="0" w:color="auto"/>
              <w:bottom w:val="single" w:sz="8"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项目名称</w:t>
            </w:r>
          </w:p>
        </w:tc>
        <w:tc>
          <w:tcPr>
            <w:tcW w:w="7005" w:type="dxa"/>
            <w:gridSpan w:val="3"/>
            <w:tcBorders>
              <w:top w:val="single" w:sz="8"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等级</w:t>
            </w:r>
          </w:p>
        </w:tc>
      </w:tr>
      <w:tr w:rsidR="00861C8D" w:rsidRPr="008F4788" w:rsidTr="00861C8D">
        <w:trPr>
          <w:jc w:val="center"/>
        </w:trPr>
        <w:tc>
          <w:tcPr>
            <w:tcW w:w="0" w:type="auto"/>
            <w:gridSpan w:val="2"/>
            <w:vMerge/>
            <w:tcBorders>
              <w:top w:val="single" w:sz="8" w:space="0" w:color="auto"/>
              <w:left w:val="single" w:sz="8" w:space="0" w:color="auto"/>
              <w:bottom w:val="single" w:sz="8" w:space="0" w:color="auto"/>
              <w:right w:val="single" w:sz="4" w:space="0" w:color="auto"/>
            </w:tcBorders>
            <w:vAlign w:val="center"/>
            <w:hideMark/>
          </w:tcPr>
          <w:p w:rsidR="00861C8D" w:rsidRPr="008F4788" w:rsidRDefault="00861C8D">
            <w:pPr>
              <w:widowControl/>
              <w:adjustRightInd/>
              <w:spacing w:line="240" w:lineRule="auto"/>
              <w:jc w:val="left"/>
              <w:rPr>
                <w:rFonts w:ascii="宋体" w:hAnsi="宋体"/>
                <w:noProof/>
                <w:kern w:val="0"/>
                <w:sz w:val="18"/>
                <w:szCs w:val="18"/>
              </w:rPr>
            </w:pPr>
          </w:p>
        </w:tc>
        <w:tc>
          <w:tcPr>
            <w:tcW w:w="2335" w:type="dxa"/>
            <w:tcBorders>
              <w:top w:val="single" w:sz="4" w:space="0" w:color="auto"/>
              <w:left w:val="single" w:sz="4" w:space="0" w:color="auto"/>
              <w:bottom w:val="single" w:sz="8"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特级</w:t>
            </w:r>
          </w:p>
        </w:tc>
        <w:tc>
          <w:tcPr>
            <w:tcW w:w="2335" w:type="dxa"/>
            <w:tcBorders>
              <w:top w:val="single" w:sz="4" w:space="0" w:color="auto"/>
              <w:left w:val="single" w:sz="4" w:space="0" w:color="auto"/>
              <w:bottom w:val="single" w:sz="8"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一级</w:t>
            </w:r>
          </w:p>
        </w:tc>
        <w:tc>
          <w:tcPr>
            <w:tcW w:w="2335" w:type="dxa"/>
            <w:tcBorders>
              <w:top w:val="single" w:sz="4"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二级</w:t>
            </w:r>
          </w:p>
        </w:tc>
      </w:tr>
      <w:tr w:rsidR="00861C8D" w:rsidRPr="008F4788" w:rsidTr="00861C8D">
        <w:trPr>
          <w:jc w:val="center"/>
        </w:trPr>
        <w:tc>
          <w:tcPr>
            <w:tcW w:w="2339" w:type="dxa"/>
            <w:gridSpan w:val="2"/>
            <w:tcBorders>
              <w:top w:val="single" w:sz="8" w:space="0" w:color="auto"/>
              <w:left w:val="single" w:sz="8"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基本要求</w:t>
            </w:r>
          </w:p>
        </w:tc>
        <w:tc>
          <w:tcPr>
            <w:tcW w:w="7005" w:type="dxa"/>
            <w:gridSpan w:val="3"/>
            <w:tcBorders>
              <w:top w:val="single" w:sz="8"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果实完整良好，新鲜清洁，无果肉褐变、病果、虫国、刺伤，无不正常外来水分，充分发育，无异常气味或滋味，具有可采收成熟度或食用成熟度，整齐度好，符合4.3的卫生指标要求</w:t>
            </w:r>
          </w:p>
        </w:tc>
      </w:tr>
      <w:tr w:rsidR="00861C8D" w:rsidRPr="008F4788" w:rsidTr="00861C8D">
        <w:trPr>
          <w:jc w:val="center"/>
        </w:trPr>
        <w:tc>
          <w:tcPr>
            <w:tcW w:w="2339" w:type="dxa"/>
            <w:gridSpan w:val="2"/>
            <w:tcBorders>
              <w:top w:val="single" w:sz="4" w:space="0" w:color="auto"/>
              <w:left w:val="single" w:sz="8"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果形</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果形具有本品种应有的特征</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果形具有本品种的基本特征</w:t>
            </w:r>
          </w:p>
        </w:tc>
        <w:tc>
          <w:tcPr>
            <w:tcW w:w="2335" w:type="dxa"/>
            <w:tcBorders>
              <w:top w:val="single" w:sz="4"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果形稍有不正，但不得有畸形果</w:t>
            </w:r>
          </w:p>
        </w:tc>
      </w:tr>
      <w:tr w:rsidR="00861C8D" w:rsidRPr="008F4788" w:rsidTr="00861C8D">
        <w:trPr>
          <w:jc w:val="center"/>
        </w:trPr>
        <w:tc>
          <w:tcPr>
            <w:tcW w:w="2339" w:type="dxa"/>
            <w:gridSpan w:val="2"/>
            <w:tcBorders>
              <w:top w:val="single" w:sz="4" w:space="0" w:color="auto"/>
              <w:left w:val="single" w:sz="8"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色泽</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果皮颜色具有本品种成熟时应有的色泽</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果皮颜色具有本品种成熟时应有的色泽，着色程度达到本品种应有的着色面积的四分之二以上，果底泛白度达50%。</w:t>
            </w:r>
          </w:p>
        </w:tc>
        <w:tc>
          <w:tcPr>
            <w:tcW w:w="2335" w:type="dxa"/>
            <w:tcBorders>
              <w:top w:val="single" w:sz="4"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果皮颜色具有本品种成熟时应有的色泽，着色程度达到本品种应有的着色面积的四分之一以上，果底泛白度达70%。</w:t>
            </w:r>
          </w:p>
        </w:tc>
      </w:tr>
      <w:tr w:rsidR="00861C8D" w:rsidRPr="008F4788" w:rsidTr="00861C8D">
        <w:trPr>
          <w:jc w:val="center"/>
        </w:trPr>
        <w:tc>
          <w:tcPr>
            <w:tcW w:w="2339" w:type="dxa"/>
            <w:gridSpan w:val="2"/>
            <w:tcBorders>
              <w:top w:val="single" w:sz="4" w:space="0" w:color="auto"/>
              <w:left w:val="single" w:sz="8" w:space="0" w:color="auto"/>
              <w:bottom w:val="single" w:sz="4" w:space="0" w:color="auto"/>
              <w:right w:val="single" w:sz="4" w:space="0" w:color="auto"/>
            </w:tcBorders>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可溶性固形物（%）</w:t>
            </w:r>
          </w:p>
        </w:tc>
        <w:tc>
          <w:tcPr>
            <w:tcW w:w="2335" w:type="dxa"/>
            <w:tcBorders>
              <w:top w:val="single" w:sz="4" w:space="0" w:color="auto"/>
              <w:left w:val="single" w:sz="4" w:space="0" w:color="auto"/>
              <w:bottom w:val="single" w:sz="4" w:space="0" w:color="auto"/>
              <w:right w:val="single" w:sz="4" w:space="0" w:color="auto"/>
            </w:tcBorders>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≥15</w:t>
            </w:r>
          </w:p>
        </w:tc>
        <w:tc>
          <w:tcPr>
            <w:tcW w:w="2335" w:type="dxa"/>
            <w:tcBorders>
              <w:top w:val="single" w:sz="4" w:space="0" w:color="auto"/>
              <w:left w:val="single" w:sz="4" w:space="0" w:color="auto"/>
              <w:bottom w:val="single" w:sz="4" w:space="0" w:color="auto"/>
              <w:right w:val="single" w:sz="4" w:space="0" w:color="auto"/>
            </w:tcBorders>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≥13</w:t>
            </w:r>
          </w:p>
        </w:tc>
        <w:tc>
          <w:tcPr>
            <w:tcW w:w="2335" w:type="dxa"/>
            <w:tcBorders>
              <w:top w:val="single" w:sz="4" w:space="0" w:color="auto"/>
              <w:left w:val="single" w:sz="4" w:space="0" w:color="auto"/>
              <w:bottom w:val="single" w:sz="4" w:space="0" w:color="auto"/>
              <w:right w:val="single" w:sz="8" w:space="0" w:color="auto"/>
            </w:tcBorders>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≥12</w:t>
            </w:r>
          </w:p>
        </w:tc>
      </w:tr>
      <w:tr w:rsidR="00861C8D" w:rsidRPr="008F4788" w:rsidTr="00861C8D">
        <w:trPr>
          <w:jc w:val="center"/>
        </w:trPr>
        <w:tc>
          <w:tcPr>
            <w:tcW w:w="426" w:type="dxa"/>
            <w:vMerge w:val="restart"/>
            <w:tcBorders>
              <w:top w:val="single" w:sz="4" w:space="0" w:color="auto"/>
              <w:left w:val="single" w:sz="8" w:space="0" w:color="auto"/>
              <w:bottom w:val="single" w:sz="8" w:space="0" w:color="auto"/>
              <w:right w:val="single" w:sz="4" w:space="0" w:color="auto"/>
            </w:tcBorders>
            <w:hideMark/>
          </w:tcPr>
          <w:p w:rsidR="00861C8D" w:rsidRPr="008F4788" w:rsidRDefault="00861C8D">
            <w:pPr>
              <w:pStyle w:val="affff6"/>
              <w:spacing w:line="480" w:lineRule="auto"/>
              <w:ind w:firstLineChars="0" w:firstLine="0"/>
              <w:jc w:val="center"/>
              <w:rPr>
                <w:rFonts w:hAnsi="宋体"/>
                <w:sz w:val="18"/>
                <w:szCs w:val="18"/>
              </w:rPr>
            </w:pPr>
            <w:r w:rsidRPr="008F4788">
              <w:rPr>
                <w:rFonts w:hAnsi="宋体" w:hint="eastAsia"/>
                <w:sz w:val="18"/>
                <w:szCs w:val="18"/>
              </w:rPr>
              <w:t>果面缺陷</w:t>
            </w:r>
          </w:p>
        </w:tc>
        <w:tc>
          <w:tcPr>
            <w:tcW w:w="1913"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碰压伤</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c>
          <w:tcPr>
            <w:tcW w:w="2335" w:type="dxa"/>
            <w:tcBorders>
              <w:top w:val="single" w:sz="4"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r>
      <w:tr w:rsidR="00861C8D" w:rsidRPr="008F4788" w:rsidTr="00861C8D">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861C8D" w:rsidRPr="008F4788" w:rsidRDefault="00861C8D">
            <w:pPr>
              <w:widowControl/>
              <w:adjustRightInd/>
              <w:spacing w:line="240" w:lineRule="auto"/>
              <w:jc w:val="left"/>
              <w:rPr>
                <w:rFonts w:ascii="宋体" w:hAnsi="宋体"/>
                <w:noProof/>
                <w:kern w:val="0"/>
                <w:sz w:val="18"/>
                <w:szCs w:val="18"/>
              </w:rPr>
            </w:pPr>
          </w:p>
        </w:tc>
        <w:tc>
          <w:tcPr>
            <w:tcW w:w="1913"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磨伤</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允许轻微磨伤一处，总面积≤0.5㎝</w:t>
            </w:r>
            <w:r w:rsidRPr="008F4788">
              <w:rPr>
                <w:rFonts w:hAnsi="宋体" w:hint="eastAsia"/>
                <w:sz w:val="18"/>
                <w:szCs w:val="18"/>
                <w:vertAlign w:val="superscript"/>
              </w:rPr>
              <w:t>2</w:t>
            </w:r>
          </w:p>
        </w:tc>
        <w:tc>
          <w:tcPr>
            <w:tcW w:w="2335" w:type="dxa"/>
            <w:tcBorders>
              <w:top w:val="single" w:sz="4"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vertAlign w:val="superscript"/>
              </w:rPr>
            </w:pPr>
            <w:r w:rsidRPr="008F4788">
              <w:rPr>
                <w:rFonts w:hAnsi="宋体" w:hint="eastAsia"/>
                <w:sz w:val="18"/>
                <w:szCs w:val="18"/>
              </w:rPr>
              <w:t>允许轻微不褐变的磨伤，总面积≤1.0㎝</w:t>
            </w:r>
            <w:r w:rsidRPr="008F4788">
              <w:rPr>
                <w:rFonts w:hAnsi="宋体" w:hint="eastAsia"/>
                <w:sz w:val="18"/>
                <w:szCs w:val="18"/>
                <w:vertAlign w:val="superscript"/>
              </w:rPr>
              <w:t>2</w:t>
            </w:r>
          </w:p>
        </w:tc>
      </w:tr>
      <w:tr w:rsidR="00861C8D" w:rsidRPr="008F4788" w:rsidTr="00861C8D">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861C8D" w:rsidRPr="008F4788" w:rsidRDefault="00861C8D">
            <w:pPr>
              <w:widowControl/>
              <w:adjustRightInd/>
              <w:spacing w:line="240" w:lineRule="auto"/>
              <w:jc w:val="left"/>
              <w:rPr>
                <w:rFonts w:ascii="宋体" w:hAnsi="宋体"/>
                <w:noProof/>
                <w:kern w:val="0"/>
                <w:sz w:val="18"/>
                <w:szCs w:val="18"/>
              </w:rPr>
            </w:pPr>
          </w:p>
        </w:tc>
        <w:tc>
          <w:tcPr>
            <w:tcW w:w="1913"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雹伤</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c>
          <w:tcPr>
            <w:tcW w:w="2335" w:type="dxa"/>
            <w:tcBorders>
              <w:top w:val="single" w:sz="4"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允许轻微雹伤，总面积≤0.5㎝</w:t>
            </w:r>
            <w:r w:rsidRPr="008F4788">
              <w:rPr>
                <w:rFonts w:hAnsi="宋体" w:hint="eastAsia"/>
                <w:sz w:val="18"/>
                <w:szCs w:val="18"/>
                <w:vertAlign w:val="superscript"/>
              </w:rPr>
              <w:t>2</w:t>
            </w:r>
          </w:p>
        </w:tc>
      </w:tr>
      <w:tr w:rsidR="00861C8D" w:rsidRPr="008F4788" w:rsidTr="00861C8D">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861C8D" w:rsidRPr="008F4788" w:rsidRDefault="00861C8D">
            <w:pPr>
              <w:widowControl/>
              <w:adjustRightInd/>
              <w:spacing w:line="240" w:lineRule="auto"/>
              <w:jc w:val="left"/>
              <w:rPr>
                <w:rFonts w:ascii="宋体" w:hAnsi="宋体"/>
                <w:noProof/>
                <w:kern w:val="0"/>
                <w:sz w:val="18"/>
                <w:szCs w:val="18"/>
              </w:rPr>
            </w:pPr>
          </w:p>
        </w:tc>
        <w:tc>
          <w:tcPr>
            <w:tcW w:w="1913"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裂果</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c>
          <w:tcPr>
            <w:tcW w:w="2335" w:type="dxa"/>
            <w:tcBorders>
              <w:top w:val="single" w:sz="4" w:space="0" w:color="auto"/>
              <w:left w:val="single" w:sz="4" w:space="0" w:color="auto"/>
              <w:bottom w:val="single" w:sz="4"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允许风干裂口一处，总长度≤0.5㎝</w:t>
            </w:r>
          </w:p>
        </w:tc>
        <w:tc>
          <w:tcPr>
            <w:tcW w:w="2335" w:type="dxa"/>
            <w:tcBorders>
              <w:top w:val="single" w:sz="4" w:space="0" w:color="auto"/>
              <w:left w:val="single" w:sz="4" w:space="0" w:color="auto"/>
              <w:bottom w:val="single" w:sz="4"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允许风干裂口两处，总长度≤1.0㎝</w:t>
            </w:r>
          </w:p>
        </w:tc>
      </w:tr>
      <w:tr w:rsidR="00861C8D" w:rsidRPr="008F4788" w:rsidTr="00861C8D">
        <w:trPr>
          <w:jc w:val="center"/>
        </w:trPr>
        <w:tc>
          <w:tcPr>
            <w:tcW w:w="0" w:type="auto"/>
            <w:vMerge/>
            <w:tcBorders>
              <w:top w:val="single" w:sz="4" w:space="0" w:color="auto"/>
              <w:left w:val="single" w:sz="8" w:space="0" w:color="auto"/>
              <w:bottom w:val="single" w:sz="8" w:space="0" w:color="auto"/>
              <w:right w:val="single" w:sz="4" w:space="0" w:color="auto"/>
            </w:tcBorders>
            <w:vAlign w:val="center"/>
            <w:hideMark/>
          </w:tcPr>
          <w:p w:rsidR="00861C8D" w:rsidRPr="008F4788" w:rsidRDefault="00861C8D">
            <w:pPr>
              <w:widowControl/>
              <w:adjustRightInd/>
              <w:spacing w:line="240" w:lineRule="auto"/>
              <w:jc w:val="left"/>
              <w:rPr>
                <w:rFonts w:ascii="宋体" w:hAnsi="宋体"/>
                <w:noProof/>
                <w:kern w:val="0"/>
                <w:sz w:val="18"/>
                <w:szCs w:val="18"/>
              </w:rPr>
            </w:pPr>
          </w:p>
        </w:tc>
        <w:tc>
          <w:tcPr>
            <w:tcW w:w="1913" w:type="dxa"/>
            <w:tcBorders>
              <w:top w:val="single" w:sz="4" w:space="0" w:color="auto"/>
              <w:left w:val="single" w:sz="4" w:space="0" w:color="auto"/>
              <w:bottom w:val="single" w:sz="8"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虫伤</w:t>
            </w:r>
          </w:p>
        </w:tc>
        <w:tc>
          <w:tcPr>
            <w:tcW w:w="2335" w:type="dxa"/>
            <w:tcBorders>
              <w:top w:val="single" w:sz="4" w:space="0" w:color="auto"/>
              <w:left w:val="single" w:sz="4" w:space="0" w:color="auto"/>
              <w:bottom w:val="single" w:sz="8"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不允许</w:t>
            </w:r>
          </w:p>
        </w:tc>
        <w:tc>
          <w:tcPr>
            <w:tcW w:w="2335" w:type="dxa"/>
            <w:tcBorders>
              <w:top w:val="single" w:sz="4" w:space="0" w:color="auto"/>
              <w:left w:val="single" w:sz="4" w:space="0" w:color="auto"/>
              <w:bottom w:val="single" w:sz="8" w:space="0" w:color="auto"/>
              <w:right w:val="single" w:sz="4"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允许轻微虫伤一处，总面积≤0.03㎝</w:t>
            </w:r>
            <w:r w:rsidRPr="008F4788">
              <w:rPr>
                <w:rFonts w:hAnsi="宋体" w:hint="eastAsia"/>
                <w:sz w:val="18"/>
                <w:szCs w:val="18"/>
                <w:vertAlign w:val="superscript"/>
              </w:rPr>
              <w:t>2</w:t>
            </w:r>
          </w:p>
        </w:tc>
        <w:tc>
          <w:tcPr>
            <w:tcW w:w="2335" w:type="dxa"/>
            <w:tcBorders>
              <w:top w:val="single" w:sz="4" w:space="0" w:color="auto"/>
              <w:left w:val="single" w:sz="4" w:space="0" w:color="auto"/>
              <w:bottom w:val="single" w:sz="8" w:space="0" w:color="auto"/>
              <w:right w:val="single" w:sz="8" w:space="0" w:color="auto"/>
            </w:tcBorders>
            <w:vAlign w:val="center"/>
            <w:hideMark/>
          </w:tcPr>
          <w:p w:rsidR="00861C8D" w:rsidRPr="008F4788" w:rsidRDefault="00861C8D">
            <w:pPr>
              <w:pStyle w:val="affff6"/>
              <w:ind w:firstLineChars="0" w:firstLine="0"/>
              <w:jc w:val="center"/>
              <w:rPr>
                <w:rFonts w:hAnsi="宋体"/>
                <w:sz w:val="18"/>
                <w:szCs w:val="18"/>
              </w:rPr>
            </w:pPr>
            <w:r w:rsidRPr="008F4788">
              <w:rPr>
                <w:rFonts w:hAnsi="宋体" w:hint="eastAsia"/>
                <w:sz w:val="18"/>
                <w:szCs w:val="18"/>
              </w:rPr>
              <w:t>允许轻微虫伤，总面积≤0.3㎝</w:t>
            </w:r>
            <w:r w:rsidRPr="008F4788">
              <w:rPr>
                <w:rFonts w:hAnsi="宋体" w:hint="eastAsia"/>
                <w:sz w:val="18"/>
                <w:szCs w:val="18"/>
                <w:vertAlign w:val="superscript"/>
              </w:rPr>
              <w:t>2</w:t>
            </w:r>
          </w:p>
        </w:tc>
      </w:tr>
      <w:tr w:rsidR="00861C8D" w:rsidRPr="008F4788" w:rsidTr="00861C8D">
        <w:trPr>
          <w:jc w:val="center"/>
        </w:trPr>
        <w:tc>
          <w:tcPr>
            <w:tcW w:w="9344" w:type="dxa"/>
            <w:gridSpan w:val="5"/>
            <w:tcBorders>
              <w:top w:val="single" w:sz="8" w:space="0" w:color="auto"/>
              <w:left w:val="single" w:sz="8" w:space="0" w:color="auto"/>
              <w:bottom w:val="single" w:sz="8" w:space="0" w:color="auto"/>
              <w:right w:val="single" w:sz="8" w:space="0" w:color="auto"/>
            </w:tcBorders>
            <w:hideMark/>
          </w:tcPr>
          <w:p w:rsidR="00861C8D" w:rsidRPr="008F4788" w:rsidRDefault="00861C8D" w:rsidP="00726A0A">
            <w:pPr>
              <w:pStyle w:val="afff2"/>
            </w:pPr>
            <w:r w:rsidRPr="008F4788">
              <w:rPr>
                <w:rFonts w:hint="eastAsia"/>
              </w:rPr>
              <w:t>果面缺陷不超过两项。</w:t>
            </w:r>
          </w:p>
        </w:tc>
      </w:tr>
    </w:tbl>
    <w:p w:rsidR="00861C8D" w:rsidRDefault="00861C8D" w:rsidP="00861C8D">
      <w:pPr>
        <w:pStyle w:val="affe"/>
        <w:spacing w:before="120" w:after="120"/>
      </w:pPr>
      <w:r>
        <w:rPr>
          <w:rFonts w:hint="eastAsia"/>
        </w:rPr>
        <w:t>允许误差范围</w:t>
      </w:r>
    </w:p>
    <w:p w:rsidR="00861C8D" w:rsidRDefault="00861C8D" w:rsidP="00861C8D">
      <w:pPr>
        <w:pStyle w:val="affff6"/>
        <w:ind w:firstLine="420"/>
      </w:pPr>
      <w:r>
        <w:rPr>
          <w:rFonts w:hint="eastAsia"/>
        </w:rPr>
        <w:t>等级的允许误差范围按其数量计：</w:t>
      </w:r>
    </w:p>
    <w:p w:rsidR="00861C8D" w:rsidRDefault="00861C8D" w:rsidP="00861C8D">
      <w:pPr>
        <w:pStyle w:val="af5"/>
        <w:numPr>
          <w:ilvl w:val="0"/>
          <w:numId w:val="42"/>
        </w:numPr>
      </w:pPr>
      <w:r>
        <w:rPr>
          <w:rFonts w:hint="eastAsia"/>
        </w:rPr>
        <w:t>特级允许有5％的产品不符合该等级的要求，但应符合一级的要求；</w:t>
      </w:r>
    </w:p>
    <w:p w:rsidR="00861C8D" w:rsidRDefault="00861C8D" w:rsidP="00861C8D">
      <w:pPr>
        <w:pStyle w:val="af5"/>
        <w:numPr>
          <w:ilvl w:val="0"/>
          <w:numId w:val="42"/>
        </w:numPr>
        <w:rPr>
          <w:rFonts w:hAnsi="宋体"/>
        </w:rPr>
      </w:pPr>
      <w:r>
        <w:rPr>
          <w:rFonts w:hint="eastAsia"/>
        </w:rPr>
        <w:t>一级允许有8％的</w:t>
      </w:r>
      <w:r>
        <w:rPr>
          <w:rFonts w:hAnsi="宋体" w:hint="eastAsia"/>
        </w:rPr>
        <w:t>产品不符合该等级的要求，但应符合二级的要求；</w:t>
      </w:r>
    </w:p>
    <w:p w:rsidR="00861C8D" w:rsidRDefault="00861C8D" w:rsidP="00861C8D">
      <w:pPr>
        <w:pStyle w:val="af5"/>
        <w:numPr>
          <w:ilvl w:val="0"/>
          <w:numId w:val="42"/>
        </w:numPr>
      </w:pPr>
      <w:r>
        <w:rPr>
          <w:rFonts w:hAnsi="宋体" w:hint="eastAsia"/>
        </w:rPr>
        <w:t>二级允许有10%的产品不符合该等级的要求，但应符合基本要求。</w:t>
      </w:r>
    </w:p>
    <w:p w:rsidR="00861C8D" w:rsidRDefault="00861C8D" w:rsidP="00861C8D">
      <w:pPr>
        <w:pStyle w:val="affd"/>
        <w:spacing w:before="120" w:after="120"/>
      </w:pPr>
      <w:r>
        <w:rPr>
          <w:rFonts w:hint="eastAsia"/>
        </w:rPr>
        <w:t>规格</w:t>
      </w:r>
    </w:p>
    <w:p w:rsidR="00861C8D" w:rsidRDefault="00861C8D" w:rsidP="00861C8D">
      <w:pPr>
        <w:pStyle w:val="affe"/>
        <w:numPr>
          <w:ilvl w:val="3"/>
          <w:numId w:val="37"/>
        </w:numPr>
        <w:spacing w:before="120" w:after="120"/>
      </w:pPr>
      <w:r>
        <w:rPr>
          <w:rFonts w:hint="eastAsia"/>
        </w:rPr>
        <w:t>规格划分</w:t>
      </w:r>
    </w:p>
    <w:p w:rsidR="00861C8D" w:rsidRDefault="00861C8D" w:rsidP="00861C8D">
      <w:pPr>
        <w:pStyle w:val="affff6"/>
        <w:ind w:firstLine="420"/>
      </w:pPr>
      <w:r>
        <w:rPr>
          <w:rFonts w:hint="eastAsia"/>
        </w:rPr>
        <w:t>以阳湖水蜜桃果重划分规格的指标，分为大（L），中（M），小（S）三个规格，应符合表2的规定。</w:t>
      </w:r>
    </w:p>
    <w:p w:rsidR="00861C8D" w:rsidRDefault="00861C8D" w:rsidP="00861C8D">
      <w:pPr>
        <w:pStyle w:val="aff2"/>
        <w:numPr>
          <w:ilvl w:val="0"/>
          <w:numId w:val="43"/>
        </w:numPr>
        <w:spacing w:before="120" w:after="120"/>
      </w:pPr>
      <w:r>
        <w:rPr>
          <w:rFonts w:hint="eastAsia"/>
        </w:rPr>
        <w:t>阳湖水蜜桃规格</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691"/>
        <w:gridCol w:w="2835"/>
        <w:gridCol w:w="2474"/>
        <w:gridCol w:w="2334"/>
      </w:tblGrid>
      <w:tr w:rsidR="00861C8D" w:rsidTr="00861C8D">
        <w:trPr>
          <w:tblHeader/>
          <w:jc w:val="center"/>
        </w:trPr>
        <w:tc>
          <w:tcPr>
            <w:tcW w:w="1691" w:type="dxa"/>
            <w:tcBorders>
              <w:top w:val="single" w:sz="8" w:space="0" w:color="auto"/>
              <w:left w:val="single" w:sz="8" w:space="0" w:color="auto"/>
              <w:bottom w:val="single" w:sz="8" w:space="0" w:color="auto"/>
              <w:right w:val="single" w:sz="4" w:space="0" w:color="auto"/>
            </w:tcBorders>
            <w:vAlign w:val="center"/>
            <w:hideMark/>
          </w:tcPr>
          <w:p w:rsidR="00861C8D" w:rsidRDefault="00861C8D">
            <w:pPr>
              <w:pStyle w:val="afffffffff2"/>
            </w:pPr>
            <w:r>
              <w:rPr>
                <w:rFonts w:hint="eastAsia"/>
              </w:rPr>
              <w:t>规格</w:t>
            </w:r>
          </w:p>
        </w:tc>
        <w:tc>
          <w:tcPr>
            <w:tcW w:w="2835" w:type="dxa"/>
            <w:tcBorders>
              <w:top w:val="single" w:sz="8" w:space="0" w:color="auto"/>
              <w:left w:val="single" w:sz="4" w:space="0" w:color="auto"/>
              <w:bottom w:val="single" w:sz="8" w:space="0" w:color="auto"/>
              <w:right w:val="single" w:sz="4" w:space="0" w:color="auto"/>
            </w:tcBorders>
            <w:vAlign w:val="center"/>
            <w:hideMark/>
          </w:tcPr>
          <w:p w:rsidR="00861C8D" w:rsidRDefault="00861C8D">
            <w:pPr>
              <w:pStyle w:val="afffffffff2"/>
            </w:pPr>
            <w:r>
              <w:rPr>
                <w:rFonts w:hint="eastAsia"/>
              </w:rPr>
              <w:t>大（L）</w:t>
            </w:r>
          </w:p>
        </w:tc>
        <w:tc>
          <w:tcPr>
            <w:tcW w:w="2474" w:type="dxa"/>
            <w:tcBorders>
              <w:top w:val="single" w:sz="8" w:space="0" w:color="auto"/>
              <w:left w:val="single" w:sz="4" w:space="0" w:color="auto"/>
              <w:bottom w:val="single" w:sz="8" w:space="0" w:color="auto"/>
              <w:right w:val="single" w:sz="4" w:space="0" w:color="auto"/>
            </w:tcBorders>
            <w:vAlign w:val="center"/>
            <w:hideMark/>
          </w:tcPr>
          <w:p w:rsidR="00861C8D" w:rsidRDefault="00861C8D">
            <w:pPr>
              <w:pStyle w:val="afffffffff2"/>
            </w:pPr>
            <w:r>
              <w:rPr>
                <w:rFonts w:hint="eastAsia"/>
              </w:rPr>
              <w:t>中（M）</w:t>
            </w:r>
          </w:p>
        </w:tc>
        <w:tc>
          <w:tcPr>
            <w:tcW w:w="2334" w:type="dxa"/>
            <w:tcBorders>
              <w:top w:val="single" w:sz="8" w:space="0" w:color="auto"/>
              <w:left w:val="single" w:sz="4" w:space="0" w:color="auto"/>
              <w:bottom w:val="single" w:sz="8" w:space="0" w:color="auto"/>
              <w:right w:val="single" w:sz="8" w:space="0" w:color="auto"/>
            </w:tcBorders>
            <w:vAlign w:val="center"/>
            <w:hideMark/>
          </w:tcPr>
          <w:p w:rsidR="00861C8D" w:rsidRDefault="00861C8D">
            <w:pPr>
              <w:pStyle w:val="afffffffff2"/>
            </w:pPr>
            <w:r>
              <w:rPr>
                <w:rFonts w:hint="eastAsia"/>
              </w:rPr>
              <w:t>小（S）</w:t>
            </w:r>
          </w:p>
        </w:tc>
      </w:tr>
      <w:tr w:rsidR="00861C8D" w:rsidTr="00861C8D">
        <w:trPr>
          <w:jc w:val="center"/>
        </w:trPr>
        <w:tc>
          <w:tcPr>
            <w:tcW w:w="1691" w:type="dxa"/>
            <w:tcBorders>
              <w:top w:val="single" w:sz="8" w:space="0" w:color="auto"/>
              <w:left w:val="single" w:sz="8" w:space="0" w:color="auto"/>
              <w:bottom w:val="single" w:sz="8" w:space="0" w:color="auto"/>
              <w:right w:val="single" w:sz="4" w:space="0" w:color="auto"/>
            </w:tcBorders>
            <w:vAlign w:val="center"/>
            <w:hideMark/>
          </w:tcPr>
          <w:p w:rsidR="00861C8D" w:rsidRDefault="00861C8D">
            <w:pPr>
              <w:pStyle w:val="afffffffff2"/>
            </w:pPr>
            <w:r>
              <w:rPr>
                <w:rFonts w:hint="eastAsia"/>
              </w:rPr>
              <w:t>单果种（g）</w:t>
            </w:r>
          </w:p>
        </w:tc>
        <w:tc>
          <w:tcPr>
            <w:tcW w:w="2835" w:type="dxa"/>
            <w:tcBorders>
              <w:top w:val="single" w:sz="8" w:space="0" w:color="auto"/>
              <w:left w:val="single" w:sz="4" w:space="0" w:color="auto"/>
              <w:bottom w:val="single" w:sz="8" w:space="0" w:color="auto"/>
              <w:right w:val="single" w:sz="4" w:space="0" w:color="auto"/>
            </w:tcBorders>
            <w:vAlign w:val="center"/>
            <w:hideMark/>
          </w:tcPr>
          <w:p w:rsidR="00861C8D" w:rsidRDefault="00861C8D">
            <w:pPr>
              <w:pStyle w:val="afffffffff2"/>
              <w:rPr>
                <w:color w:val="000000" w:themeColor="text1"/>
              </w:rPr>
            </w:pPr>
            <w:r>
              <w:rPr>
                <w:rFonts w:hAnsi="宋体" w:cs="宋体" w:hint="eastAsia"/>
                <w:color w:val="000000" w:themeColor="text1"/>
              </w:rPr>
              <w:t>≥</w:t>
            </w:r>
            <w:r>
              <w:rPr>
                <w:rFonts w:hint="eastAsia"/>
                <w:color w:val="000000" w:themeColor="text1"/>
              </w:rPr>
              <w:t xml:space="preserve">350g </w:t>
            </w:r>
          </w:p>
        </w:tc>
        <w:tc>
          <w:tcPr>
            <w:tcW w:w="2474" w:type="dxa"/>
            <w:tcBorders>
              <w:top w:val="single" w:sz="8" w:space="0" w:color="auto"/>
              <w:left w:val="single" w:sz="4" w:space="0" w:color="auto"/>
              <w:bottom w:val="single" w:sz="8" w:space="0" w:color="auto"/>
              <w:right w:val="single" w:sz="4" w:space="0" w:color="auto"/>
            </w:tcBorders>
            <w:vAlign w:val="center"/>
            <w:hideMark/>
          </w:tcPr>
          <w:p w:rsidR="00861C8D" w:rsidRDefault="00861C8D">
            <w:pPr>
              <w:pStyle w:val="afffffffff2"/>
              <w:rPr>
                <w:color w:val="000000" w:themeColor="text1"/>
              </w:rPr>
            </w:pPr>
            <w:r>
              <w:rPr>
                <w:rFonts w:cs="宋体" w:hint="eastAsia"/>
                <w:color w:val="000000" w:themeColor="text1"/>
              </w:rPr>
              <w:t>2</w:t>
            </w:r>
            <w:r>
              <w:rPr>
                <w:rFonts w:hint="eastAsia"/>
                <w:color w:val="000000" w:themeColor="text1"/>
              </w:rPr>
              <w:t>50g≤m＜350g</w:t>
            </w:r>
          </w:p>
        </w:tc>
        <w:tc>
          <w:tcPr>
            <w:tcW w:w="2334" w:type="dxa"/>
            <w:tcBorders>
              <w:top w:val="single" w:sz="8" w:space="0" w:color="auto"/>
              <w:left w:val="single" w:sz="4" w:space="0" w:color="auto"/>
              <w:bottom w:val="single" w:sz="8" w:space="0" w:color="auto"/>
              <w:right w:val="single" w:sz="8" w:space="0" w:color="auto"/>
            </w:tcBorders>
            <w:vAlign w:val="center"/>
            <w:hideMark/>
          </w:tcPr>
          <w:p w:rsidR="00861C8D" w:rsidRDefault="00861C8D">
            <w:pPr>
              <w:pStyle w:val="afffffffff2"/>
              <w:rPr>
                <w:color w:val="000000" w:themeColor="text1"/>
              </w:rPr>
            </w:pPr>
            <w:r>
              <w:rPr>
                <w:rFonts w:cs="宋体" w:hint="eastAsia"/>
                <w:color w:val="000000" w:themeColor="text1"/>
              </w:rPr>
              <w:t>2</w:t>
            </w:r>
            <w:r>
              <w:rPr>
                <w:rFonts w:hint="eastAsia"/>
                <w:color w:val="000000" w:themeColor="text1"/>
              </w:rPr>
              <w:t>00g≤m＜250g</w:t>
            </w:r>
          </w:p>
        </w:tc>
      </w:tr>
    </w:tbl>
    <w:p w:rsidR="00861C8D" w:rsidRDefault="00861C8D" w:rsidP="008F4788">
      <w:pPr>
        <w:pStyle w:val="affe"/>
        <w:spacing w:before="120" w:after="120"/>
      </w:pPr>
      <w:r>
        <w:rPr>
          <w:rFonts w:hint="eastAsia"/>
        </w:rPr>
        <w:t>允许误差范围</w:t>
      </w:r>
    </w:p>
    <w:p w:rsidR="00861C8D" w:rsidRDefault="00861C8D" w:rsidP="008F4788">
      <w:pPr>
        <w:pStyle w:val="affff6"/>
        <w:ind w:firstLine="420"/>
      </w:pPr>
      <w:r>
        <w:rPr>
          <w:rFonts w:hint="eastAsia"/>
        </w:rPr>
        <w:t>规格的允许误差范围按数量计，允许±5</w:t>
      </w:r>
      <w:r>
        <w:rPr>
          <w:rFonts w:hint="eastAsia"/>
          <w:color w:val="000000" w:themeColor="text1"/>
        </w:rPr>
        <w:t>g。</w:t>
      </w:r>
    </w:p>
    <w:p w:rsidR="00861C8D" w:rsidRDefault="00861C8D" w:rsidP="008F4788">
      <w:pPr>
        <w:pStyle w:val="affd"/>
        <w:spacing w:before="120" w:after="120"/>
      </w:pPr>
      <w:r>
        <w:rPr>
          <w:rFonts w:hint="eastAsia"/>
        </w:rPr>
        <w:t>卫生指标</w:t>
      </w:r>
    </w:p>
    <w:p w:rsidR="00861C8D" w:rsidRDefault="00861C8D" w:rsidP="00861C8D">
      <w:pPr>
        <w:pStyle w:val="affff6"/>
        <w:ind w:firstLine="420"/>
      </w:pPr>
      <w:r>
        <w:rPr>
          <w:rFonts w:hint="eastAsia"/>
        </w:rPr>
        <w:t>卫生指标按表3规定执行。</w:t>
      </w:r>
    </w:p>
    <w:p w:rsidR="008F4788" w:rsidRDefault="008F4788" w:rsidP="00861C8D">
      <w:pPr>
        <w:pStyle w:val="affff6"/>
        <w:ind w:firstLine="420"/>
      </w:pPr>
    </w:p>
    <w:p w:rsidR="008F4788" w:rsidRDefault="008F4788" w:rsidP="00861C8D">
      <w:pPr>
        <w:pStyle w:val="affff6"/>
        <w:ind w:firstLine="420"/>
      </w:pPr>
    </w:p>
    <w:p w:rsidR="008F4788" w:rsidRDefault="008F4788" w:rsidP="00861C8D">
      <w:pPr>
        <w:pStyle w:val="affff6"/>
        <w:ind w:firstLine="420"/>
      </w:pPr>
    </w:p>
    <w:p w:rsidR="008F4788" w:rsidRDefault="008F4788" w:rsidP="00861C8D">
      <w:pPr>
        <w:pStyle w:val="affff6"/>
        <w:ind w:firstLine="420"/>
      </w:pPr>
    </w:p>
    <w:p w:rsidR="008F4788" w:rsidRDefault="008F4788" w:rsidP="00861C8D">
      <w:pPr>
        <w:pStyle w:val="affff6"/>
        <w:ind w:firstLine="420"/>
      </w:pPr>
    </w:p>
    <w:p w:rsidR="008F4788" w:rsidRDefault="008F4788" w:rsidP="00861C8D">
      <w:pPr>
        <w:pStyle w:val="affff6"/>
        <w:ind w:firstLine="420"/>
      </w:pPr>
    </w:p>
    <w:p w:rsidR="008F4788" w:rsidRDefault="008F4788" w:rsidP="00861C8D">
      <w:pPr>
        <w:pStyle w:val="affff6"/>
        <w:ind w:firstLine="420"/>
      </w:pPr>
    </w:p>
    <w:p w:rsidR="00861C8D" w:rsidRDefault="00861C8D" w:rsidP="00861C8D">
      <w:pPr>
        <w:pStyle w:val="aff2"/>
        <w:numPr>
          <w:ilvl w:val="0"/>
          <w:numId w:val="43"/>
        </w:numPr>
        <w:spacing w:before="120" w:after="120"/>
      </w:pPr>
      <w:r>
        <w:rPr>
          <w:rFonts w:hint="eastAsia"/>
        </w:rPr>
        <w:lastRenderedPageBreak/>
        <w:t>卫生指标执行标准</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861C8D" w:rsidTr="00861C8D">
        <w:trPr>
          <w:tblHeader/>
          <w:jc w:val="center"/>
        </w:trPr>
        <w:tc>
          <w:tcPr>
            <w:tcW w:w="4667" w:type="dxa"/>
            <w:tcBorders>
              <w:top w:val="single" w:sz="8" w:space="0" w:color="auto"/>
              <w:left w:val="single" w:sz="8" w:space="0" w:color="auto"/>
              <w:bottom w:val="single" w:sz="8" w:space="0" w:color="auto"/>
              <w:right w:val="single" w:sz="4" w:space="0" w:color="auto"/>
            </w:tcBorders>
            <w:vAlign w:val="center"/>
            <w:hideMark/>
          </w:tcPr>
          <w:p w:rsidR="00861C8D" w:rsidRDefault="00861C8D">
            <w:pPr>
              <w:pStyle w:val="afffffffff2"/>
            </w:pPr>
            <w:r>
              <w:rPr>
                <w:rFonts w:hint="eastAsia"/>
              </w:rPr>
              <w:t>项目</w:t>
            </w:r>
          </w:p>
        </w:tc>
        <w:tc>
          <w:tcPr>
            <w:tcW w:w="4667" w:type="dxa"/>
            <w:tcBorders>
              <w:top w:val="single" w:sz="8" w:space="0" w:color="auto"/>
              <w:left w:val="single" w:sz="4" w:space="0" w:color="auto"/>
              <w:bottom w:val="single" w:sz="8" w:space="0" w:color="auto"/>
              <w:right w:val="single" w:sz="8" w:space="0" w:color="auto"/>
            </w:tcBorders>
            <w:vAlign w:val="center"/>
            <w:hideMark/>
          </w:tcPr>
          <w:p w:rsidR="00861C8D" w:rsidRDefault="00861C8D">
            <w:pPr>
              <w:pStyle w:val="afffffffff2"/>
            </w:pPr>
            <w:r>
              <w:rPr>
                <w:rFonts w:hint="eastAsia"/>
              </w:rPr>
              <w:t>执行标准</w:t>
            </w:r>
          </w:p>
        </w:tc>
      </w:tr>
      <w:tr w:rsidR="00861C8D" w:rsidTr="00861C8D">
        <w:trPr>
          <w:jc w:val="center"/>
        </w:trPr>
        <w:tc>
          <w:tcPr>
            <w:tcW w:w="4667" w:type="dxa"/>
            <w:tcBorders>
              <w:top w:val="single" w:sz="8"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汞</w:t>
            </w:r>
          </w:p>
        </w:tc>
        <w:tc>
          <w:tcPr>
            <w:tcW w:w="4667" w:type="dxa"/>
            <w:tcBorders>
              <w:top w:val="single" w:sz="8" w:space="0" w:color="auto"/>
              <w:left w:val="single" w:sz="4" w:space="0" w:color="auto"/>
              <w:bottom w:val="single" w:sz="4" w:space="0" w:color="auto"/>
              <w:right w:val="single" w:sz="8" w:space="0" w:color="auto"/>
            </w:tcBorders>
            <w:vAlign w:val="center"/>
            <w:hideMark/>
          </w:tcPr>
          <w:p w:rsidR="00861C8D" w:rsidRDefault="00861C8D">
            <w:pPr>
              <w:pStyle w:val="afffffffff2"/>
            </w:pPr>
            <w:r>
              <w:rPr>
                <w:rFonts w:hint="eastAsia"/>
              </w:rPr>
              <w:t>GB 2762-2022</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六六六、滴滴涕</w:t>
            </w:r>
          </w:p>
        </w:tc>
        <w:tc>
          <w:tcPr>
            <w:tcW w:w="4667" w:type="dxa"/>
            <w:vMerge w:val="restart"/>
            <w:tcBorders>
              <w:top w:val="single" w:sz="4" w:space="0" w:color="auto"/>
              <w:left w:val="single" w:sz="4" w:space="0" w:color="auto"/>
              <w:bottom w:val="single" w:sz="8" w:space="0" w:color="auto"/>
              <w:right w:val="single" w:sz="8" w:space="0" w:color="auto"/>
            </w:tcBorders>
            <w:vAlign w:val="center"/>
          </w:tcPr>
          <w:p w:rsidR="00861C8D" w:rsidRDefault="00861C8D">
            <w:pPr>
              <w:pStyle w:val="afffffffff2"/>
            </w:pPr>
            <w:r>
              <w:rPr>
                <w:rFonts w:hint="eastAsia"/>
              </w:rPr>
              <w:t>GB 2763-2021</w:t>
            </w:r>
          </w:p>
          <w:p w:rsidR="00861C8D" w:rsidRDefault="00861C8D">
            <w:pPr>
              <w:pStyle w:val="afffffffff2"/>
              <w:jc w:val="both"/>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砷</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敌敌畏、乐果、马拉硫磷、对硫磷</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白菌清</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多菌灵</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西维因</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粉锈宁</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甲胺磷</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抗蚜威</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溴氰菊酯</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呋喃丹</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水胺硫磷</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r w:rsidR="00861C8D" w:rsidTr="00861C8D">
        <w:trPr>
          <w:jc w:val="center"/>
        </w:trPr>
        <w:tc>
          <w:tcPr>
            <w:tcW w:w="4667" w:type="dxa"/>
            <w:tcBorders>
              <w:top w:val="single" w:sz="4" w:space="0" w:color="auto"/>
              <w:left w:val="single" w:sz="8" w:space="0" w:color="auto"/>
              <w:bottom w:val="single" w:sz="8" w:space="0" w:color="auto"/>
              <w:right w:val="single" w:sz="4" w:space="0" w:color="auto"/>
            </w:tcBorders>
            <w:vAlign w:val="center"/>
            <w:hideMark/>
          </w:tcPr>
          <w:p w:rsidR="00861C8D" w:rsidRDefault="00861C8D">
            <w:pPr>
              <w:pStyle w:val="afffffffff2"/>
            </w:pPr>
            <w:r>
              <w:rPr>
                <w:rFonts w:hint="eastAsia"/>
              </w:rPr>
              <w:t>双甲脒</w:t>
            </w:r>
          </w:p>
        </w:tc>
        <w:tc>
          <w:tcPr>
            <w:tcW w:w="0" w:type="auto"/>
            <w:vMerge/>
            <w:tcBorders>
              <w:top w:val="single" w:sz="4" w:space="0" w:color="auto"/>
              <w:left w:val="single" w:sz="4" w:space="0" w:color="auto"/>
              <w:bottom w:val="single" w:sz="8" w:space="0" w:color="auto"/>
              <w:right w:val="single" w:sz="8" w:space="0" w:color="auto"/>
            </w:tcBorders>
            <w:vAlign w:val="center"/>
            <w:hideMark/>
          </w:tcPr>
          <w:p w:rsidR="00861C8D" w:rsidRDefault="00861C8D">
            <w:pPr>
              <w:widowControl/>
              <w:adjustRightInd/>
              <w:spacing w:line="240" w:lineRule="auto"/>
              <w:jc w:val="left"/>
              <w:rPr>
                <w:rFonts w:ascii="宋体" w:hAnsi="Times New Roman"/>
                <w:noProof/>
                <w:kern w:val="0"/>
                <w:sz w:val="18"/>
                <w:szCs w:val="20"/>
              </w:rPr>
            </w:pPr>
          </w:p>
        </w:tc>
      </w:tr>
    </w:tbl>
    <w:p w:rsidR="00861C8D" w:rsidRDefault="00861C8D" w:rsidP="008F4788">
      <w:pPr>
        <w:pStyle w:val="affc"/>
        <w:spacing w:before="240" w:after="240"/>
      </w:pPr>
      <w:r>
        <w:rPr>
          <w:rFonts w:hint="eastAsia"/>
        </w:rPr>
        <w:t>检验方法</w:t>
      </w:r>
    </w:p>
    <w:p w:rsidR="00861C8D" w:rsidRDefault="00861C8D" w:rsidP="008F4788">
      <w:pPr>
        <w:pStyle w:val="affd"/>
        <w:spacing w:before="120" w:after="120"/>
      </w:pPr>
      <w:r>
        <w:rPr>
          <w:rFonts w:hint="eastAsia"/>
        </w:rPr>
        <w:t>感官指标的检验</w:t>
      </w:r>
    </w:p>
    <w:p w:rsidR="00861C8D" w:rsidRDefault="00861C8D" w:rsidP="00861C8D">
      <w:pPr>
        <w:pStyle w:val="affff6"/>
        <w:ind w:firstLine="420"/>
      </w:pPr>
      <w:r>
        <w:rPr>
          <w:rFonts w:hint="eastAsia"/>
        </w:rPr>
        <w:t>按基本要求和等级目测果形端正度、果面缺陷、清洁度；糖酸度、脆度、细嫩度等果实风味使用品尝法检测，异味的检查使用鼻嗅法检测，硬度取同一果实胴体和果顶的平均值为准。</w:t>
      </w:r>
    </w:p>
    <w:p w:rsidR="00861C8D" w:rsidRDefault="00861C8D" w:rsidP="00861C8D">
      <w:pPr>
        <w:pStyle w:val="affd"/>
        <w:numPr>
          <w:ilvl w:val="2"/>
          <w:numId w:val="37"/>
        </w:numPr>
        <w:spacing w:before="120" w:after="120"/>
      </w:pPr>
      <w:r>
        <w:rPr>
          <w:rFonts w:hint="eastAsia"/>
        </w:rPr>
        <w:t>规格</w:t>
      </w:r>
    </w:p>
    <w:p w:rsidR="00861C8D" w:rsidRDefault="00861C8D" w:rsidP="00861C8D">
      <w:pPr>
        <w:pStyle w:val="affff6"/>
        <w:ind w:firstLine="420"/>
      </w:pPr>
      <w:r>
        <w:rPr>
          <w:rFonts w:hint="eastAsia"/>
        </w:rPr>
        <w:t>用感量0.1g的天平测定或使用感量1g的天平测定每个果实，再计算平均值。</w:t>
      </w:r>
    </w:p>
    <w:p w:rsidR="00861C8D" w:rsidRDefault="00861C8D" w:rsidP="00861C8D">
      <w:pPr>
        <w:pStyle w:val="affd"/>
        <w:numPr>
          <w:ilvl w:val="2"/>
          <w:numId w:val="37"/>
        </w:numPr>
        <w:spacing w:before="120" w:after="120"/>
      </w:pPr>
      <w:r>
        <w:rPr>
          <w:rFonts w:hint="eastAsia"/>
        </w:rPr>
        <w:t>卫生指标</w:t>
      </w:r>
    </w:p>
    <w:p w:rsidR="00861C8D" w:rsidRDefault="00861C8D" w:rsidP="00861C8D">
      <w:pPr>
        <w:pStyle w:val="affff6"/>
        <w:ind w:firstLine="420"/>
      </w:pPr>
      <w:r>
        <w:rPr>
          <w:rFonts w:hint="eastAsia"/>
        </w:rPr>
        <w:t>各卫生指标、测定方法按标4进行。</w:t>
      </w:r>
    </w:p>
    <w:p w:rsidR="00861C8D" w:rsidRDefault="00861C8D" w:rsidP="00861C8D">
      <w:pPr>
        <w:pStyle w:val="aff2"/>
        <w:numPr>
          <w:ilvl w:val="0"/>
          <w:numId w:val="43"/>
        </w:numPr>
        <w:spacing w:before="120" w:after="120"/>
      </w:pPr>
      <w:r>
        <w:rPr>
          <w:rFonts w:hint="eastAsia"/>
        </w:rPr>
        <w:t>卫生指标的测定方法</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861C8D" w:rsidTr="00861C8D">
        <w:trPr>
          <w:tblHeader/>
          <w:jc w:val="center"/>
        </w:trPr>
        <w:tc>
          <w:tcPr>
            <w:tcW w:w="4667" w:type="dxa"/>
            <w:tcBorders>
              <w:top w:val="single" w:sz="8" w:space="0" w:color="auto"/>
              <w:left w:val="single" w:sz="8" w:space="0" w:color="auto"/>
              <w:bottom w:val="single" w:sz="8" w:space="0" w:color="auto"/>
              <w:right w:val="single" w:sz="4" w:space="0" w:color="auto"/>
            </w:tcBorders>
            <w:vAlign w:val="center"/>
            <w:hideMark/>
          </w:tcPr>
          <w:p w:rsidR="00861C8D" w:rsidRDefault="00861C8D">
            <w:pPr>
              <w:pStyle w:val="afffffffff2"/>
            </w:pPr>
            <w:r>
              <w:rPr>
                <w:rFonts w:hint="eastAsia"/>
              </w:rPr>
              <w:t>项目</w:t>
            </w:r>
          </w:p>
        </w:tc>
        <w:tc>
          <w:tcPr>
            <w:tcW w:w="4667" w:type="dxa"/>
            <w:tcBorders>
              <w:top w:val="single" w:sz="8" w:space="0" w:color="auto"/>
              <w:left w:val="single" w:sz="4" w:space="0" w:color="auto"/>
              <w:bottom w:val="single" w:sz="8" w:space="0" w:color="auto"/>
              <w:right w:val="single" w:sz="8" w:space="0" w:color="auto"/>
            </w:tcBorders>
            <w:vAlign w:val="center"/>
            <w:hideMark/>
          </w:tcPr>
          <w:p w:rsidR="00861C8D" w:rsidRDefault="00861C8D">
            <w:pPr>
              <w:pStyle w:val="afffffffff2"/>
            </w:pPr>
            <w:r>
              <w:rPr>
                <w:rFonts w:hint="eastAsia"/>
              </w:rPr>
              <w:t>测定方法</w:t>
            </w:r>
          </w:p>
        </w:tc>
      </w:tr>
      <w:tr w:rsidR="00861C8D" w:rsidTr="00861C8D">
        <w:trPr>
          <w:jc w:val="center"/>
        </w:trPr>
        <w:tc>
          <w:tcPr>
            <w:tcW w:w="4667" w:type="dxa"/>
            <w:tcBorders>
              <w:top w:val="single" w:sz="8"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汞</w:t>
            </w:r>
          </w:p>
        </w:tc>
        <w:tc>
          <w:tcPr>
            <w:tcW w:w="4667" w:type="dxa"/>
            <w:tcBorders>
              <w:top w:val="single" w:sz="8"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 5009.17-2021</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六六六、滴滴涕</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5009.19-2008</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砷</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 5009.11-2014</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敌敌畏、乐果、马拉硫磷、对硫磷</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5009.20-2003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白菌清</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5009.105-2003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多菌灵</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5009.38-2003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西维因</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5009.21-2003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粉锈宁</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5009.126-2003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甲胺磷</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5009.103-2003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抗蚜威</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5009.104-2003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溴氰菊酯</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5009.110-2003</w:t>
            </w:r>
          </w:p>
        </w:tc>
      </w:tr>
      <w:tr w:rsidR="00861C8D" w:rsidTr="00861C8D">
        <w:trPr>
          <w:jc w:val="center"/>
        </w:trPr>
        <w:tc>
          <w:tcPr>
            <w:tcW w:w="4667" w:type="dxa"/>
            <w:tcBorders>
              <w:top w:val="single" w:sz="4" w:space="0" w:color="auto"/>
              <w:left w:val="single" w:sz="8" w:space="0" w:color="auto"/>
              <w:bottom w:val="single" w:sz="4" w:space="0" w:color="auto"/>
              <w:right w:val="single" w:sz="4" w:space="0" w:color="auto"/>
            </w:tcBorders>
            <w:vAlign w:val="center"/>
            <w:hideMark/>
          </w:tcPr>
          <w:p w:rsidR="00861C8D" w:rsidRDefault="00861C8D">
            <w:pPr>
              <w:pStyle w:val="afffffffff2"/>
            </w:pPr>
            <w:r>
              <w:rPr>
                <w:rFonts w:hint="eastAsia"/>
              </w:rPr>
              <w:t>水胺硫磷</w:t>
            </w:r>
          </w:p>
        </w:tc>
        <w:tc>
          <w:tcPr>
            <w:tcW w:w="4667" w:type="dxa"/>
            <w:tcBorders>
              <w:top w:val="single" w:sz="4" w:space="0" w:color="auto"/>
              <w:left w:val="single" w:sz="4" w:space="0" w:color="auto"/>
              <w:bottom w:val="single" w:sz="4"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5009.109-2003</w:t>
            </w:r>
          </w:p>
        </w:tc>
      </w:tr>
      <w:tr w:rsidR="00861C8D" w:rsidTr="00861C8D">
        <w:trPr>
          <w:jc w:val="center"/>
        </w:trPr>
        <w:tc>
          <w:tcPr>
            <w:tcW w:w="4667" w:type="dxa"/>
            <w:tcBorders>
              <w:top w:val="single" w:sz="4" w:space="0" w:color="auto"/>
              <w:left w:val="single" w:sz="8" w:space="0" w:color="auto"/>
              <w:bottom w:val="single" w:sz="8" w:space="0" w:color="auto"/>
              <w:right w:val="single" w:sz="4" w:space="0" w:color="auto"/>
            </w:tcBorders>
            <w:vAlign w:val="center"/>
            <w:hideMark/>
          </w:tcPr>
          <w:p w:rsidR="00861C8D" w:rsidRDefault="00861C8D">
            <w:pPr>
              <w:pStyle w:val="afffffffff2"/>
              <w:rPr>
                <w:rFonts w:hAnsi="宋体"/>
                <w:szCs w:val="18"/>
              </w:rPr>
            </w:pPr>
            <w:r>
              <w:rPr>
                <w:rFonts w:hAnsi="宋体" w:hint="eastAsia"/>
                <w:szCs w:val="18"/>
              </w:rPr>
              <w:t>双甲脒</w:t>
            </w:r>
          </w:p>
        </w:tc>
        <w:tc>
          <w:tcPr>
            <w:tcW w:w="4667" w:type="dxa"/>
            <w:tcBorders>
              <w:top w:val="single" w:sz="4" w:space="0" w:color="auto"/>
              <w:left w:val="single" w:sz="4" w:space="0" w:color="auto"/>
              <w:bottom w:val="single" w:sz="8" w:space="0" w:color="auto"/>
              <w:right w:val="single" w:sz="8" w:space="0" w:color="auto"/>
            </w:tcBorders>
            <w:vAlign w:val="center"/>
            <w:hideMark/>
          </w:tcPr>
          <w:p w:rsidR="00861C8D" w:rsidRDefault="00861C8D">
            <w:pPr>
              <w:pStyle w:val="afffffffff2"/>
              <w:rPr>
                <w:rFonts w:hAnsi="宋体"/>
                <w:szCs w:val="18"/>
              </w:rPr>
            </w:pPr>
            <w:r>
              <w:rPr>
                <w:rFonts w:hAnsi="宋体" w:hint="eastAsia"/>
                <w:szCs w:val="18"/>
              </w:rPr>
              <w:t>GB/T 5009.143-2003</w:t>
            </w:r>
          </w:p>
        </w:tc>
      </w:tr>
    </w:tbl>
    <w:p w:rsidR="00861C8D" w:rsidRDefault="00861C8D" w:rsidP="008F4788">
      <w:pPr>
        <w:pStyle w:val="affc"/>
        <w:spacing w:before="240" w:after="240"/>
      </w:pPr>
      <w:r>
        <w:rPr>
          <w:rFonts w:hint="eastAsia"/>
        </w:rPr>
        <w:t>抽样方法</w:t>
      </w:r>
    </w:p>
    <w:p w:rsidR="00861C8D" w:rsidRDefault="00861C8D" w:rsidP="008F4788">
      <w:pPr>
        <w:pStyle w:val="affff6"/>
        <w:ind w:firstLine="420"/>
      </w:pPr>
      <w:r>
        <w:rPr>
          <w:rFonts w:hint="eastAsia"/>
        </w:rPr>
        <w:t>按表5的规定执行。</w:t>
      </w:r>
    </w:p>
    <w:p w:rsidR="00861C8D" w:rsidRDefault="00861C8D" w:rsidP="00861C8D">
      <w:pPr>
        <w:pStyle w:val="aff2"/>
        <w:numPr>
          <w:ilvl w:val="0"/>
          <w:numId w:val="43"/>
        </w:numPr>
        <w:spacing w:before="120" w:after="120"/>
      </w:pPr>
      <w:r>
        <w:rPr>
          <w:rFonts w:hint="eastAsia"/>
        </w:rPr>
        <w:t>抽样数量</w:t>
      </w:r>
    </w:p>
    <w:tbl>
      <w:tblPr>
        <w:tblStyle w:val="afffffffff5"/>
        <w:tblW w:w="0" w:type="auto"/>
        <w:tblLook w:val="04A0" w:firstRow="1" w:lastRow="0" w:firstColumn="1" w:lastColumn="0" w:noHBand="0" w:noVBand="1"/>
      </w:tblPr>
      <w:tblGrid>
        <w:gridCol w:w="1556"/>
        <w:gridCol w:w="1556"/>
        <w:gridCol w:w="1555"/>
        <w:gridCol w:w="1555"/>
        <w:gridCol w:w="1556"/>
        <w:gridCol w:w="1556"/>
      </w:tblGrid>
      <w:tr w:rsidR="00861C8D" w:rsidTr="00861C8D">
        <w:tc>
          <w:tcPr>
            <w:tcW w:w="1557" w:type="dxa"/>
            <w:tcBorders>
              <w:top w:val="single" w:sz="8" w:space="0" w:color="auto"/>
              <w:left w:val="single" w:sz="8" w:space="0" w:color="auto"/>
              <w:bottom w:val="single" w:sz="4"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批量件数</w:t>
            </w:r>
          </w:p>
        </w:tc>
        <w:tc>
          <w:tcPr>
            <w:tcW w:w="1557" w:type="dxa"/>
            <w:tcBorders>
              <w:top w:val="single" w:sz="8" w:space="0" w:color="auto"/>
              <w:left w:val="single" w:sz="4" w:space="0" w:color="auto"/>
              <w:bottom w:val="single" w:sz="4"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≤100</w:t>
            </w:r>
          </w:p>
        </w:tc>
        <w:tc>
          <w:tcPr>
            <w:tcW w:w="1557" w:type="dxa"/>
            <w:tcBorders>
              <w:top w:val="single" w:sz="8" w:space="0" w:color="auto"/>
              <w:left w:val="single" w:sz="4" w:space="0" w:color="auto"/>
              <w:bottom w:val="single" w:sz="4"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101</w:t>
            </w:r>
            <w:r>
              <w:rPr>
                <w:rFonts w:hAnsi="宋体" w:hint="eastAsia"/>
                <w:sz w:val="18"/>
                <w:szCs w:val="18"/>
              </w:rPr>
              <w:t>～</w:t>
            </w:r>
            <w:r>
              <w:rPr>
                <w:rFonts w:hint="eastAsia"/>
                <w:sz w:val="18"/>
                <w:szCs w:val="18"/>
              </w:rPr>
              <w:t>300</w:t>
            </w:r>
          </w:p>
        </w:tc>
        <w:tc>
          <w:tcPr>
            <w:tcW w:w="1557" w:type="dxa"/>
            <w:tcBorders>
              <w:top w:val="single" w:sz="8" w:space="0" w:color="auto"/>
              <w:left w:val="single" w:sz="4" w:space="0" w:color="auto"/>
              <w:bottom w:val="single" w:sz="4"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301</w:t>
            </w:r>
            <w:r>
              <w:rPr>
                <w:rFonts w:hAnsi="宋体" w:hint="eastAsia"/>
                <w:sz w:val="18"/>
                <w:szCs w:val="18"/>
              </w:rPr>
              <w:t>～500</w:t>
            </w:r>
          </w:p>
        </w:tc>
        <w:tc>
          <w:tcPr>
            <w:tcW w:w="1558" w:type="dxa"/>
            <w:tcBorders>
              <w:top w:val="single" w:sz="8" w:space="0" w:color="auto"/>
              <w:left w:val="single" w:sz="4" w:space="0" w:color="auto"/>
              <w:bottom w:val="single" w:sz="4"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501</w:t>
            </w:r>
            <w:r>
              <w:rPr>
                <w:rFonts w:hAnsi="宋体" w:hint="eastAsia"/>
                <w:sz w:val="18"/>
                <w:szCs w:val="18"/>
              </w:rPr>
              <w:t>～1000</w:t>
            </w:r>
          </w:p>
        </w:tc>
        <w:tc>
          <w:tcPr>
            <w:tcW w:w="1558" w:type="dxa"/>
            <w:tcBorders>
              <w:top w:val="single" w:sz="8" w:space="0" w:color="auto"/>
              <w:left w:val="single" w:sz="4" w:space="0" w:color="auto"/>
              <w:bottom w:val="single" w:sz="4" w:space="0" w:color="auto"/>
              <w:right w:val="single" w:sz="8" w:space="0" w:color="auto"/>
            </w:tcBorders>
            <w:vAlign w:val="center"/>
            <w:hideMark/>
          </w:tcPr>
          <w:p w:rsidR="00861C8D" w:rsidRDefault="00861C8D">
            <w:pPr>
              <w:pStyle w:val="affff6"/>
              <w:ind w:firstLineChars="0" w:firstLine="0"/>
              <w:jc w:val="center"/>
              <w:rPr>
                <w:sz w:val="18"/>
                <w:szCs w:val="18"/>
              </w:rPr>
            </w:pPr>
            <w:r>
              <w:rPr>
                <w:rFonts w:hint="eastAsia"/>
                <w:sz w:val="18"/>
                <w:szCs w:val="18"/>
              </w:rPr>
              <w:t>＞1000</w:t>
            </w:r>
          </w:p>
        </w:tc>
      </w:tr>
      <w:tr w:rsidR="00861C8D" w:rsidTr="00861C8D">
        <w:tc>
          <w:tcPr>
            <w:tcW w:w="1557" w:type="dxa"/>
            <w:tcBorders>
              <w:top w:val="single" w:sz="4" w:space="0" w:color="auto"/>
              <w:left w:val="single" w:sz="8" w:space="0" w:color="auto"/>
              <w:bottom w:val="single" w:sz="8"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抽样件数</w:t>
            </w:r>
          </w:p>
        </w:tc>
        <w:tc>
          <w:tcPr>
            <w:tcW w:w="1557" w:type="dxa"/>
            <w:tcBorders>
              <w:top w:val="single" w:sz="4" w:space="0" w:color="auto"/>
              <w:left w:val="single" w:sz="4" w:space="0" w:color="auto"/>
              <w:bottom w:val="single" w:sz="8"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5</w:t>
            </w:r>
          </w:p>
        </w:tc>
        <w:tc>
          <w:tcPr>
            <w:tcW w:w="1557" w:type="dxa"/>
            <w:tcBorders>
              <w:top w:val="single" w:sz="4" w:space="0" w:color="auto"/>
              <w:left w:val="single" w:sz="4" w:space="0" w:color="auto"/>
              <w:bottom w:val="single" w:sz="8"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7</w:t>
            </w:r>
          </w:p>
        </w:tc>
        <w:tc>
          <w:tcPr>
            <w:tcW w:w="1557" w:type="dxa"/>
            <w:tcBorders>
              <w:top w:val="single" w:sz="4" w:space="0" w:color="auto"/>
              <w:left w:val="single" w:sz="4" w:space="0" w:color="auto"/>
              <w:bottom w:val="single" w:sz="8"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9</w:t>
            </w:r>
          </w:p>
        </w:tc>
        <w:tc>
          <w:tcPr>
            <w:tcW w:w="1558" w:type="dxa"/>
            <w:tcBorders>
              <w:top w:val="single" w:sz="4" w:space="0" w:color="auto"/>
              <w:left w:val="single" w:sz="4" w:space="0" w:color="auto"/>
              <w:bottom w:val="single" w:sz="8" w:space="0" w:color="auto"/>
              <w:right w:val="single" w:sz="4" w:space="0" w:color="auto"/>
            </w:tcBorders>
            <w:vAlign w:val="center"/>
            <w:hideMark/>
          </w:tcPr>
          <w:p w:rsidR="00861C8D" w:rsidRDefault="00861C8D">
            <w:pPr>
              <w:pStyle w:val="affff6"/>
              <w:ind w:firstLineChars="0" w:firstLine="0"/>
              <w:jc w:val="center"/>
              <w:rPr>
                <w:sz w:val="18"/>
                <w:szCs w:val="18"/>
              </w:rPr>
            </w:pPr>
            <w:r>
              <w:rPr>
                <w:rFonts w:hint="eastAsia"/>
                <w:sz w:val="18"/>
                <w:szCs w:val="18"/>
              </w:rPr>
              <w:t>10</w:t>
            </w:r>
          </w:p>
        </w:tc>
        <w:tc>
          <w:tcPr>
            <w:tcW w:w="1558" w:type="dxa"/>
            <w:tcBorders>
              <w:top w:val="single" w:sz="4" w:space="0" w:color="auto"/>
              <w:left w:val="single" w:sz="4" w:space="0" w:color="auto"/>
              <w:bottom w:val="single" w:sz="8" w:space="0" w:color="auto"/>
              <w:right w:val="single" w:sz="8" w:space="0" w:color="auto"/>
            </w:tcBorders>
            <w:vAlign w:val="center"/>
            <w:hideMark/>
          </w:tcPr>
          <w:p w:rsidR="00861C8D" w:rsidRDefault="00861C8D">
            <w:pPr>
              <w:pStyle w:val="affff6"/>
              <w:ind w:firstLineChars="0" w:firstLine="0"/>
              <w:jc w:val="center"/>
              <w:rPr>
                <w:sz w:val="18"/>
                <w:szCs w:val="18"/>
              </w:rPr>
            </w:pPr>
            <w:r>
              <w:rPr>
                <w:rFonts w:hint="eastAsia"/>
                <w:sz w:val="18"/>
                <w:szCs w:val="18"/>
              </w:rPr>
              <w:t>15</w:t>
            </w:r>
          </w:p>
        </w:tc>
      </w:tr>
    </w:tbl>
    <w:p w:rsidR="00861C8D" w:rsidRDefault="00861C8D" w:rsidP="00861C8D">
      <w:pPr>
        <w:pStyle w:val="affff6"/>
        <w:ind w:firstLineChars="0" w:firstLine="0"/>
        <w:jc w:val="center"/>
      </w:pPr>
      <w:bookmarkStart w:id="35" w:name="BookMark8"/>
      <w:r>
        <w:lastRenderedPageBreak/>
        <w:drawing>
          <wp:inline distT="0" distB="0" distL="0" distR="0">
            <wp:extent cx="1485900" cy="317500"/>
            <wp:effectExtent l="0" t="0" r="0"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317500"/>
                    </a:xfrm>
                    <a:prstGeom prst="rect">
                      <a:avLst/>
                    </a:prstGeom>
                    <a:noFill/>
                    <a:ln>
                      <a:noFill/>
                    </a:ln>
                  </pic:spPr>
                </pic:pic>
              </a:graphicData>
            </a:graphic>
          </wp:inline>
        </w:drawing>
      </w:r>
      <w:bookmarkEnd w:id="35"/>
    </w:p>
    <w:p w:rsidR="004B3E93" w:rsidRDefault="004B3E93" w:rsidP="002A1260">
      <w:pPr>
        <w:pStyle w:val="affff6"/>
        <w:ind w:firstLine="420"/>
      </w:pPr>
    </w:p>
    <w:p w:rsidR="002A1260" w:rsidRDefault="002A1260" w:rsidP="00653FED">
      <w:pPr>
        <w:pStyle w:val="affff6"/>
        <w:ind w:firstLine="420"/>
      </w:pPr>
    </w:p>
    <w:p w:rsidR="001D212F" w:rsidRDefault="001D212F" w:rsidP="00E60C63">
      <w:pPr>
        <w:pStyle w:val="affff6"/>
        <w:ind w:firstLine="420"/>
      </w:pPr>
    </w:p>
    <w:bookmarkEnd w:id="16"/>
    <w:p w:rsidR="009273B3" w:rsidRPr="00861C8D" w:rsidRDefault="009273B3" w:rsidP="001D212F">
      <w:pPr>
        <w:pStyle w:val="affff6"/>
        <w:ind w:firstLine="420"/>
      </w:pPr>
    </w:p>
    <w:sectPr w:rsidR="009273B3" w:rsidRPr="00861C8D" w:rsidSect="005E4250">
      <w:pgSz w:w="11906" w:h="16838" w:code="9"/>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ED" w:rsidRDefault="003A69ED" w:rsidP="00D86DB7">
      <w:r>
        <w:separator/>
      </w:r>
    </w:p>
    <w:p w:rsidR="003A69ED" w:rsidRDefault="003A69ED"/>
    <w:p w:rsidR="003A69ED" w:rsidRDefault="003A69ED"/>
  </w:endnote>
  <w:endnote w:type="continuationSeparator" w:id="0">
    <w:p w:rsidR="003A69ED" w:rsidRDefault="003A69ED" w:rsidP="00D86DB7">
      <w:r>
        <w:continuationSeparator/>
      </w:r>
    </w:p>
    <w:p w:rsidR="003A69ED" w:rsidRDefault="003A69ED"/>
    <w:p w:rsidR="003A69ED" w:rsidRDefault="003A6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Default="00145D9D">
    <w:pPr>
      <w:pStyle w:val="afffa"/>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F2" w:rsidRDefault="00C94DF2">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A03" w:rsidRPr="00324EDD" w:rsidRDefault="00E77A03"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7D6" w:rsidRDefault="000C57D6" w:rsidP="00C94DF2">
    <w:pPr>
      <w:pStyle w:val="affff3"/>
    </w:pPr>
    <w:r>
      <w:fldChar w:fldCharType="begin"/>
    </w:r>
    <w:r>
      <w:instrText>PAGE   \* MERGEFORMAT</w:instrText>
    </w:r>
    <w:r>
      <w:fldChar w:fldCharType="separate"/>
    </w:r>
    <w:r w:rsidR="0072223C" w:rsidRPr="0072223C">
      <w:rPr>
        <w:noProof/>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ED" w:rsidRDefault="003A69ED" w:rsidP="00D86DB7">
      <w:r>
        <w:separator/>
      </w:r>
    </w:p>
  </w:footnote>
  <w:footnote w:type="continuationSeparator" w:id="0">
    <w:p w:rsidR="003A69ED" w:rsidRDefault="003A69ED" w:rsidP="00D86DB7">
      <w:r>
        <w:continuationSeparator/>
      </w:r>
    </w:p>
    <w:p w:rsidR="003A69ED" w:rsidRDefault="003A69ED"/>
    <w:p w:rsidR="003A69ED" w:rsidRDefault="003A69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DF2" w:rsidRDefault="00C94DF2">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61C8D">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FA1" w:rsidRPr="00D84FA1" w:rsidRDefault="00D84FA1" w:rsidP="00A2271D">
    <w:pPr>
      <w:pStyle w:val="affffb"/>
    </w:pPr>
    <w:r>
      <w:fldChar w:fldCharType="begin"/>
    </w:r>
    <w:r>
      <w:instrText xml:space="preserve"> STYLEREF  标准文件_文件编号  \* MERGEFORMAT </w:instrText>
    </w:r>
    <w:r>
      <w:fldChar w:fldCharType="separate"/>
    </w:r>
    <w:r w:rsidR="0072223C">
      <w:t>T/XXX XXXX</w:t>
    </w:r>
    <w:r w:rsidR="0072223C">
      <w:t>—</w:t>
    </w:r>
    <w:r w:rsidR="0072223C">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2.55pt;height:33.8pt;visibility:visible;mso-wrap-style:square" o:bullet="t">
        <v:imagedata r:id="rId1" o:title="团标首页面字母T"/>
      </v:shape>
    </w:pict>
  </w:numPicBullet>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8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A69ED"/>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23C"/>
    <w:rsid w:val="00722FBF"/>
    <w:rsid w:val="00722FC2"/>
    <w:rsid w:val="00724E1B"/>
    <w:rsid w:val="00725949"/>
    <w:rsid w:val="00726A0A"/>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1C8D"/>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788"/>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EF8"/>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57FC1"/>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3B00B6-3D4F-4A3B-BF18-8B9A037E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2"/>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6"/>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7"/>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30"/>
      </w:numPr>
      <w:ind w:left="1271" w:firstLineChars="0" w:hanging="420"/>
    </w:pPr>
  </w:style>
  <w:style w:type="paragraph" w:customStyle="1" w:styleId="21">
    <w:name w:val="标准文件_三级项2"/>
    <w:basedOn w:val="affff6"/>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31"/>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2"/>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6"/>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42289928">
      <w:bodyDiv w:val="1"/>
      <w:marLeft w:val="0"/>
      <w:marRight w:val="0"/>
      <w:marTop w:val="0"/>
      <w:marBottom w:val="0"/>
      <w:divBdr>
        <w:top w:val="none" w:sz="0" w:space="0" w:color="auto"/>
        <w:left w:val="none" w:sz="0" w:space="0" w:color="auto"/>
        <w:bottom w:val="none" w:sz="0" w:space="0" w:color="auto"/>
        <w:right w:val="none" w:sz="0" w:space="0" w:color="auto"/>
      </w:divBdr>
    </w:div>
    <w:div w:id="162476824">
      <w:bodyDiv w:val="1"/>
      <w:marLeft w:val="0"/>
      <w:marRight w:val="0"/>
      <w:marTop w:val="0"/>
      <w:marBottom w:val="0"/>
      <w:divBdr>
        <w:top w:val="none" w:sz="0" w:space="0" w:color="auto"/>
        <w:left w:val="none" w:sz="0" w:space="0" w:color="auto"/>
        <w:bottom w:val="none" w:sz="0" w:space="0" w:color="auto"/>
        <w:right w:val="none" w:sz="0" w:space="0" w:color="auto"/>
      </w:divBdr>
    </w:div>
    <w:div w:id="174343978">
      <w:bodyDiv w:val="1"/>
      <w:marLeft w:val="0"/>
      <w:marRight w:val="0"/>
      <w:marTop w:val="0"/>
      <w:marBottom w:val="0"/>
      <w:divBdr>
        <w:top w:val="none" w:sz="0" w:space="0" w:color="auto"/>
        <w:left w:val="none" w:sz="0" w:space="0" w:color="auto"/>
        <w:bottom w:val="none" w:sz="0" w:space="0" w:color="auto"/>
        <w:right w:val="none" w:sz="0" w:space="0" w:color="auto"/>
      </w:divBdr>
    </w:div>
    <w:div w:id="297032943">
      <w:bodyDiv w:val="1"/>
      <w:marLeft w:val="0"/>
      <w:marRight w:val="0"/>
      <w:marTop w:val="0"/>
      <w:marBottom w:val="0"/>
      <w:divBdr>
        <w:top w:val="none" w:sz="0" w:space="0" w:color="auto"/>
        <w:left w:val="none" w:sz="0" w:space="0" w:color="auto"/>
        <w:bottom w:val="none" w:sz="0" w:space="0" w:color="auto"/>
        <w:right w:val="none" w:sz="0" w:space="0" w:color="auto"/>
      </w:divBdr>
    </w:div>
    <w:div w:id="519703745">
      <w:bodyDiv w:val="1"/>
      <w:marLeft w:val="0"/>
      <w:marRight w:val="0"/>
      <w:marTop w:val="0"/>
      <w:marBottom w:val="0"/>
      <w:divBdr>
        <w:top w:val="none" w:sz="0" w:space="0" w:color="auto"/>
        <w:left w:val="none" w:sz="0" w:space="0" w:color="auto"/>
        <w:bottom w:val="none" w:sz="0" w:space="0" w:color="auto"/>
        <w:right w:val="none" w:sz="0" w:space="0" w:color="auto"/>
      </w:divBdr>
    </w:div>
    <w:div w:id="546718493">
      <w:bodyDiv w:val="1"/>
      <w:marLeft w:val="0"/>
      <w:marRight w:val="0"/>
      <w:marTop w:val="0"/>
      <w:marBottom w:val="0"/>
      <w:divBdr>
        <w:top w:val="none" w:sz="0" w:space="0" w:color="auto"/>
        <w:left w:val="none" w:sz="0" w:space="0" w:color="auto"/>
        <w:bottom w:val="none" w:sz="0" w:space="0" w:color="auto"/>
        <w:right w:val="none" w:sz="0" w:space="0" w:color="auto"/>
      </w:divBdr>
    </w:div>
    <w:div w:id="679351396">
      <w:bodyDiv w:val="1"/>
      <w:marLeft w:val="0"/>
      <w:marRight w:val="0"/>
      <w:marTop w:val="0"/>
      <w:marBottom w:val="0"/>
      <w:divBdr>
        <w:top w:val="none" w:sz="0" w:space="0" w:color="auto"/>
        <w:left w:val="none" w:sz="0" w:space="0" w:color="auto"/>
        <w:bottom w:val="none" w:sz="0" w:space="0" w:color="auto"/>
        <w:right w:val="none" w:sz="0" w:space="0" w:color="auto"/>
      </w:divBdr>
    </w:div>
    <w:div w:id="691340219">
      <w:bodyDiv w:val="1"/>
      <w:marLeft w:val="0"/>
      <w:marRight w:val="0"/>
      <w:marTop w:val="0"/>
      <w:marBottom w:val="0"/>
      <w:divBdr>
        <w:top w:val="none" w:sz="0" w:space="0" w:color="auto"/>
        <w:left w:val="none" w:sz="0" w:space="0" w:color="auto"/>
        <w:bottom w:val="none" w:sz="0" w:space="0" w:color="auto"/>
        <w:right w:val="none" w:sz="0" w:space="0" w:color="auto"/>
      </w:divBdr>
    </w:div>
    <w:div w:id="939796504">
      <w:bodyDiv w:val="1"/>
      <w:marLeft w:val="0"/>
      <w:marRight w:val="0"/>
      <w:marTop w:val="0"/>
      <w:marBottom w:val="0"/>
      <w:divBdr>
        <w:top w:val="none" w:sz="0" w:space="0" w:color="auto"/>
        <w:left w:val="none" w:sz="0" w:space="0" w:color="auto"/>
        <w:bottom w:val="none" w:sz="0" w:space="0" w:color="auto"/>
        <w:right w:val="none" w:sz="0" w:space="0" w:color="auto"/>
      </w:divBdr>
    </w:div>
    <w:div w:id="1287926796">
      <w:bodyDiv w:val="1"/>
      <w:marLeft w:val="0"/>
      <w:marRight w:val="0"/>
      <w:marTop w:val="0"/>
      <w:marBottom w:val="0"/>
      <w:divBdr>
        <w:top w:val="none" w:sz="0" w:space="0" w:color="auto"/>
        <w:left w:val="none" w:sz="0" w:space="0" w:color="auto"/>
        <w:bottom w:val="none" w:sz="0" w:space="0" w:color="auto"/>
        <w:right w:val="none" w:sz="0" w:space="0" w:color="auto"/>
      </w:divBdr>
    </w:div>
    <w:div w:id="1492676541">
      <w:bodyDiv w:val="1"/>
      <w:marLeft w:val="0"/>
      <w:marRight w:val="0"/>
      <w:marTop w:val="0"/>
      <w:marBottom w:val="0"/>
      <w:divBdr>
        <w:top w:val="none" w:sz="0" w:space="0" w:color="auto"/>
        <w:left w:val="none" w:sz="0" w:space="0" w:color="auto"/>
        <w:bottom w:val="none" w:sz="0" w:space="0" w:color="auto"/>
        <w:right w:val="none" w:sz="0" w:space="0" w:color="auto"/>
      </w:divBdr>
    </w:div>
    <w:div w:id="1779718448">
      <w:bodyDiv w:val="1"/>
      <w:marLeft w:val="0"/>
      <w:marRight w:val="0"/>
      <w:marTop w:val="0"/>
      <w:marBottom w:val="0"/>
      <w:divBdr>
        <w:top w:val="none" w:sz="0" w:space="0" w:color="auto"/>
        <w:left w:val="none" w:sz="0" w:space="0" w:color="auto"/>
        <w:bottom w:val="none" w:sz="0" w:space="0" w:color="auto"/>
        <w:right w:val="none" w:sz="0" w:space="0" w:color="auto"/>
      </w:divBdr>
    </w:div>
    <w:div w:id="1872642205">
      <w:bodyDiv w:val="1"/>
      <w:marLeft w:val="0"/>
      <w:marRight w:val="0"/>
      <w:marTop w:val="0"/>
      <w:marBottom w:val="0"/>
      <w:divBdr>
        <w:top w:val="none" w:sz="0" w:space="0" w:color="auto"/>
        <w:left w:val="none" w:sz="0" w:space="0" w:color="auto"/>
        <w:bottom w:val="none" w:sz="0" w:space="0" w:color="auto"/>
        <w:right w:val="none" w:sz="0" w:space="0" w:color="auto"/>
      </w:divBdr>
    </w:div>
    <w:div w:id="18746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6AA143EA5646D6A918B64446B2FDF9"/>
        <w:category>
          <w:name w:val="常规"/>
          <w:gallery w:val="placeholder"/>
        </w:category>
        <w:types>
          <w:type w:val="bbPlcHdr"/>
        </w:types>
        <w:behaviors>
          <w:behavior w:val="content"/>
        </w:behaviors>
        <w:guid w:val="{495B338F-92F6-4EB5-A618-AB7B4D92D80C}"/>
      </w:docPartPr>
      <w:docPartBody>
        <w:p w:rsidR="000203E8" w:rsidRDefault="005203DD">
          <w:pPr>
            <w:pStyle w:val="3E6AA143EA5646D6A918B64446B2FDF9"/>
          </w:pPr>
          <w:r w:rsidRPr="00751A05">
            <w:rPr>
              <w:rStyle w:val="a3"/>
              <w:rFonts w:hint="eastAsia"/>
            </w:rPr>
            <w:t>单击或点击此处输入文字。</w:t>
          </w:r>
        </w:p>
      </w:docPartBody>
    </w:docPart>
    <w:docPart>
      <w:docPartPr>
        <w:name w:val="D968450243E6481197E812CBDB28B0CE"/>
        <w:category>
          <w:name w:val="常规"/>
          <w:gallery w:val="placeholder"/>
        </w:category>
        <w:types>
          <w:type w:val="bbPlcHdr"/>
        </w:types>
        <w:behaviors>
          <w:behavior w:val="content"/>
        </w:behaviors>
        <w:guid w:val="{C990F968-B905-49DC-B4B6-87765308BA58}"/>
      </w:docPartPr>
      <w:docPartBody>
        <w:p w:rsidR="000203E8" w:rsidRDefault="005203DD">
          <w:pPr>
            <w:pStyle w:val="D968450243E6481197E812CBDB28B0CE"/>
          </w:pPr>
          <w:r w:rsidRPr="00FB6243">
            <w:rPr>
              <w:rStyle w:val="a3"/>
              <w:rFonts w:hint="eastAsia"/>
            </w:rPr>
            <w:t>选择一项。</w:t>
          </w:r>
        </w:p>
      </w:docPartBody>
    </w:docPart>
    <w:docPart>
      <w:docPartPr>
        <w:name w:val="0655AE5D70E44F9DB97D95D3F7C661A6"/>
        <w:category>
          <w:name w:val="常规"/>
          <w:gallery w:val="placeholder"/>
        </w:category>
        <w:types>
          <w:type w:val="bbPlcHdr"/>
        </w:types>
        <w:behaviors>
          <w:behavior w:val="content"/>
        </w:behaviors>
        <w:guid w:val="{8EF27609-2F81-4FCB-8A33-82B324195020}"/>
      </w:docPartPr>
      <w:docPartBody>
        <w:p w:rsidR="000203E8" w:rsidRDefault="005203DD">
          <w:pPr>
            <w:pStyle w:val="0655AE5D70E44F9DB97D95D3F7C661A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DD"/>
    <w:rsid w:val="000203E8"/>
    <w:rsid w:val="005203DD"/>
    <w:rsid w:val="00D50B6A"/>
    <w:rsid w:val="00F14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E6AA143EA5646D6A918B64446B2FDF9">
    <w:name w:val="3E6AA143EA5646D6A918B64446B2FDF9"/>
    <w:pPr>
      <w:widowControl w:val="0"/>
      <w:jc w:val="both"/>
    </w:pPr>
  </w:style>
  <w:style w:type="paragraph" w:customStyle="1" w:styleId="D968450243E6481197E812CBDB28B0CE">
    <w:name w:val="D968450243E6481197E812CBDB28B0CE"/>
    <w:pPr>
      <w:widowControl w:val="0"/>
      <w:jc w:val="both"/>
    </w:pPr>
  </w:style>
  <w:style w:type="paragraph" w:customStyle="1" w:styleId="0655AE5D70E44F9DB97D95D3F7C661A6">
    <w:name w:val="0655AE5D70E44F9DB97D95D3F7C661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DE7C-7F29-4D94-9A72-F636524C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0</TotalTime>
  <Pages>6</Pages>
  <Words>432</Words>
  <Characters>2463</Characters>
  <Application>Microsoft Office Word</Application>
  <DocSecurity>0</DocSecurity>
  <Lines>20</Lines>
  <Paragraphs>5</Paragraphs>
  <ScaleCrop>false</ScaleCrop>
  <Company>PCMI</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c:creator>
  <cp:keywords/>
  <dc:description>&lt;config cover="true" show_menu="true" version="1.0.0" doctype="SDKXY"&gt;_x000d_
&lt;/config&gt;</dc:description>
  <cp:lastModifiedBy>a</cp:lastModifiedBy>
  <cp:revision>3</cp:revision>
  <cp:lastPrinted>2021-02-02T08:22:00Z</cp:lastPrinted>
  <dcterms:created xsi:type="dcterms:W3CDTF">2025-10-22T06:33:00Z</dcterms:created>
  <dcterms:modified xsi:type="dcterms:W3CDTF">2025-10-22T06:38:00Z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