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87880">
      <w:pPr>
        <w:spacing w:line="360" w:lineRule="auto"/>
        <w:jc w:val="center"/>
        <w:rPr>
          <w:spacing w:val="20"/>
          <w:sz w:val="52"/>
          <w:szCs w:val="52"/>
        </w:rPr>
      </w:pPr>
    </w:p>
    <w:p w14:paraId="3C338D62">
      <w:pPr>
        <w:spacing w:line="360" w:lineRule="auto"/>
        <w:jc w:val="center"/>
        <w:rPr>
          <w:spacing w:val="20"/>
          <w:sz w:val="52"/>
          <w:szCs w:val="52"/>
        </w:rPr>
      </w:pPr>
    </w:p>
    <w:p w14:paraId="20C3BC00">
      <w:pPr>
        <w:spacing w:line="360" w:lineRule="auto"/>
        <w:jc w:val="center"/>
        <w:rPr>
          <w:rFonts w:hint="eastAsia" w:ascii="黑体" w:hAnsi="黑体" w:eastAsia="黑体" w:cs="黑体"/>
          <w:b/>
          <w:sz w:val="30"/>
          <w:szCs w:val="30"/>
        </w:rPr>
      </w:pPr>
      <w:r>
        <w:rPr>
          <w:rFonts w:hint="eastAsia"/>
          <w:spacing w:val="20"/>
          <w:sz w:val="52"/>
          <w:szCs w:val="52"/>
        </w:rPr>
        <w:t>内蒙古</w:t>
      </w:r>
      <w:r>
        <w:rPr>
          <w:rFonts w:hint="eastAsia"/>
          <w:spacing w:val="20"/>
          <w:sz w:val="52"/>
          <w:szCs w:val="52"/>
          <w:lang w:val="en-US" w:eastAsia="zh-CN"/>
        </w:rPr>
        <w:t>奶业</w:t>
      </w:r>
      <w:r>
        <w:rPr>
          <w:rFonts w:hint="eastAsia"/>
          <w:spacing w:val="20"/>
          <w:sz w:val="52"/>
          <w:szCs w:val="52"/>
        </w:rPr>
        <w:t>协会</w:t>
      </w:r>
    </w:p>
    <w:p w14:paraId="101005D9">
      <w:pPr>
        <w:spacing w:line="360" w:lineRule="auto"/>
        <w:ind w:firstLine="602" w:firstLineChars="200"/>
        <w:jc w:val="center"/>
        <w:rPr>
          <w:rFonts w:hint="eastAsia" w:ascii="黑体" w:hAnsi="黑体" w:eastAsia="黑体" w:cs="黑体"/>
          <w:b/>
          <w:sz w:val="30"/>
          <w:szCs w:val="30"/>
        </w:rPr>
      </w:pPr>
    </w:p>
    <w:p w14:paraId="51BD1200">
      <w:pPr>
        <w:spacing w:after="240"/>
        <w:rPr>
          <w:rFonts w:hint="eastAsia" w:ascii="黑体" w:hAnsi="黑体" w:eastAsia="黑体" w:cs="黑体"/>
          <w:color w:val="000000"/>
          <w:kern w:val="0"/>
          <w:sz w:val="44"/>
          <w:szCs w:val="44"/>
        </w:rPr>
      </w:pPr>
    </w:p>
    <w:p w14:paraId="5D685E5E">
      <w:pPr>
        <w:spacing w:after="240"/>
        <w:jc w:val="center"/>
        <w:rPr>
          <w:rFonts w:hint="eastAsia" w:ascii="黑体" w:hAnsi="黑体" w:eastAsia="黑体" w:cs="黑体"/>
          <w:color w:val="000000"/>
          <w:kern w:val="0"/>
          <w:sz w:val="36"/>
          <w:szCs w:val="36"/>
        </w:rPr>
      </w:pPr>
      <w:r>
        <w:rPr>
          <w:rFonts w:hint="eastAsia" w:ascii="黑体" w:hAnsi="黑体" w:eastAsia="黑体" w:cs="黑体"/>
          <w:color w:val="000000"/>
          <w:kern w:val="0"/>
          <w:sz w:val="44"/>
          <w:szCs w:val="44"/>
        </w:rPr>
        <w:t>《乳制品货架期评估技术指南》</w:t>
      </w:r>
    </w:p>
    <w:p w14:paraId="07F92A39">
      <w:pPr>
        <w:spacing w:after="240" w:line="360" w:lineRule="auto"/>
        <w:jc w:val="center"/>
        <w:rPr>
          <w:rFonts w:hint="eastAsia" w:ascii="黑体" w:hAnsi="黑体" w:eastAsia="黑体" w:cs="黑体"/>
          <w:color w:val="000000"/>
          <w:kern w:val="0"/>
          <w:sz w:val="40"/>
          <w:szCs w:val="40"/>
        </w:rPr>
      </w:pPr>
      <w:r>
        <w:rPr>
          <w:rFonts w:hint="eastAsia" w:ascii="黑体" w:hAnsi="黑体" w:eastAsia="黑体" w:cs="黑体"/>
          <w:color w:val="000000"/>
          <w:kern w:val="0"/>
          <w:sz w:val="40"/>
          <w:szCs w:val="40"/>
        </w:rPr>
        <w:t>编制说明</w:t>
      </w:r>
    </w:p>
    <w:p w14:paraId="7CD579A9">
      <w:pPr>
        <w:spacing w:after="240" w:line="360" w:lineRule="auto"/>
        <w:jc w:val="center"/>
        <w:rPr>
          <w:rFonts w:hint="eastAsia" w:ascii="黑体" w:hAnsi="黑体" w:eastAsia="黑体" w:cs="黑体"/>
          <w:color w:val="000000"/>
          <w:kern w:val="0"/>
          <w:sz w:val="40"/>
          <w:szCs w:val="40"/>
          <w:highlight w:val="none"/>
        </w:rPr>
      </w:pPr>
      <w:r>
        <w:rPr>
          <w:rFonts w:hint="eastAsia" w:ascii="黑体" w:hAnsi="黑体" w:eastAsia="黑体" w:cs="黑体"/>
          <w:color w:val="000000"/>
          <w:kern w:val="0"/>
          <w:sz w:val="40"/>
          <w:szCs w:val="40"/>
          <w:highlight w:val="none"/>
        </w:rPr>
        <w:t>（</w:t>
      </w:r>
      <w:r>
        <w:rPr>
          <w:rFonts w:hint="eastAsia" w:ascii="黑体" w:hAnsi="黑体" w:eastAsia="黑体" w:cs="黑体"/>
          <w:color w:val="000000"/>
          <w:kern w:val="0"/>
          <w:sz w:val="40"/>
          <w:szCs w:val="40"/>
          <w:highlight w:val="none"/>
          <w:lang w:val="en-US" w:eastAsia="zh-CN"/>
        </w:rPr>
        <w:t>征求意见稿</w:t>
      </w:r>
      <w:r>
        <w:rPr>
          <w:rFonts w:hint="eastAsia" w:ascii="黑体" w:hAnsi="黑体" w:eastAsia="黑体" w:cs="黑体"/>
          <w:color w:val="000000"/>
          <w:kern w:val="0"/>
          <w:sz w:val="40"/>
          <w:szCs w:val="40"/>
          <w:highlight w:val="none"/>
        </w:rPr>
        <w:t>）</w:t>
      </w:r>
    </w:p>
    <w:p w14:paraId="24A94800">
      <w:pPr>
        <w:spacing w:line="360" w:lineRule="auto"/>
        <w:ind w:firstLine="602" w:firstLineChars="200"/>
        <w:jc w:val="center"/>
        <w:rPr>
          <w:rFonts w:hint="eastAsia" w:ascii="黑体" w:hAnsi="黑体" w:eastAsia="黑体" w:cs="黑体"/>
          <w:b/>
          <w:sz w:val="30"/>
          <w:szCs w:val="30"/>
        </w:rPr>
      </w:pPr>
    </w:p>
    <w:p w14:paraId="0D3BE85E">
      <w:pPr>
        <w:spacing w:line="360" w:lineRule="auto"/>
        <w:ind w:firstLine="602" w:firstLineChars="200"/>
        <w:jc w:val="center"/>
        <w:rPr>
          <w:rFonts w:hint="eastAsia" w:ascii="黑体" w:hAnsi="黑体" w:eastAsia="黑体" w:cs="黑体"/>
          <w:b/>
          <w:sz w:val="30"/>
          <w:szCs w:val="30"/>
        </w:rPr>
      </w:pPr>
    </w:p>
    <w:p w14:paraId="4E4E12BF">
      <w:pPr>
        <w:spacing w:line="360" w:lineRule="auto"/>
        <w:ind w:firstLine="602" w:firstLineChars="200"/>
        <w:jc w:val="center"/>
        <w:rPr>
          <w:rFonts w:hint="eastAsia" w:ascii="黑体" w:hAnsi="黑体" w:eastAsia="黑体" w:cs="黑体"/>
          <w:b/>
          <w:sz w:val="30"/>
          <w:szCs w:val="30"/>
        </w:rPr>
      </w:pPr>
    </w:p>
    <w:p w14:paraId="243216DC">
      <w:pPr>
        <w:spacing w:line="360" w:lineRule="auto"/>
        <w:ind w:firstLine="602" w:firstLineChars="200"/>
        <w:jc w:val="center"/>
        <w:rPr>
          <w:rFonts w:hint="eastAsia" w:ascii="黑体" w:hAnsi="黑体" w:eastAsia="黑体" w:cs="黑体"/>
          <w:b/>
          <w:sz w:val="30"/>
          <w:szCs w:val="30"/>
        </w:rPr>
      </w:pPr>
    </w:p>
    <w:p w14:paraId="30A3B7DC">
      <w:pPr>
        <w:spacing w:line="360" w:lineRule="auto"/>
        <w:ind w:firstLine="602" w:firstLineChars="200"/>
        <w:jc w:val="center"/>
        <w:rPr>
          <w:rFonts w:hint="eastAsia" w:ascii="黑体" w:hAnsi="黑体" w:eastAsia="黑体" w:cs="黑体"/>
          <w:b/>
          <w:sz w:val="30"/>
          <w:szCs w:val="30"/>
        </w:rPr>
      </w:pPr>
    </w:p>
    <w:p w14:paraId="13D146C5">
      <w:pPr>
        <w:spacing w:line="360" w:lineRule="auto"/>
        <w:ind w:firstLine="602" w:firstLineChars="200"/>
        <w:jc w:val="center"/>
        <w:rPr>
          <w:rFonts w:hint="eastAsia" w:ascii="黑体" w:hAnsi="黑体" w:eastAsia="黑体" w:cs="黑体"/>
          <w:b/>
          <w:sz w:val="30"/>
          <w:szCs w:val="30"/>
        </w:rPr>
      </w:pPr>
    </w:p>
    <w:p w14:paraId="5E94B0DB">
      <w:pPr>
        <w:spacing w:line="360" w:lineRule="auto"/>
        <w:ind w:firstLine="602" w:firstLineChars="200"/>
        <w:jc w:val="center"/>
        <w:rPr>
          <w:rFonts w:hint="eastAsia" w:ascii="黑体" w:hAnsi="黑体" w:eastAsia="黑体" w:cs="黑体"/>
          <w:b/>
          <w:sz w:val="30"/>
          <w:szCs w:val="30"/>
        </w:rPr>
      </w:pPr>
    </w:p>
    <w:p w14:paraId="0951B1BB">
      <w:pPr>
        <w:spacing w:line="360" w:lineRule="auto"/>
        <w:ind w:firstLine="602" w:firstLineChars="200"/>
        <w:jc w:val="center"/>
        <w:rPr>
          <w:rFonts w:hint="eastAsia" w:ascii="黑体" w:hAnsi="黑体" w:eastAsia="黑体" w:cs="黑体"/>
          <w:b/>
          <w:sz w:val="30"/>
          <w:szCs w:val="30"/>
        </w:rPr>
      </w:pPr>
    </w:p>
    <w:p w14:paraId="1E1C0331">
      <w:pPr>
        <w:spacing w:line="360" w:lineRule="auto"/>
        <w:rPr>
          <w:rFonts w:hint="eastAsia" w:ascii="黑体" w:hAnsi="黑体" w:eastAsia="黑体" w:cs="黑体"/>
          <w:b/>
          <w:sz w:val="40"/>
          <w:szCs w:val="40"/>
        </w:rPr>
      </w:pPr>
    </w:p>
    <w:p w14:paraId="33B32161">
      <w:pPr>
        <w:spacing w:line="360" w:lineRule="auto"/>
        <w:jc w:val="center"/>
        <w:rPr>
          <w:rFonts w:hint="eastAsia" w:ascii="黑体" w:hAnsi="黑体" w:eastAsia="黑体" w:cs="黑体"/>
          <w:bCs/>
          <w:sz w:val="40"/>
          <w:szCs w:val="40"/>
        </w:rPr>
      </w:pPr>
      <w:r>
        <w:rPr>
          <w:rFonts w:hint="eastAsia" w:ascii="黑体" w:hAnsi="黑体" w:eastAsia="黑体" w:cs="黑体"/>
          <w:bCs/>
          <w:sz w:val="40"/>
          <w:szCs w:val="40"/>
        </w:rPr>
        <w:t>《</w:t>
      </w:r>
      <w:r>
        <w:rPr>
          <w:rFonts w:hint="eastAsia" w:ascii="黑体" w:hAnsi="黑体" w:eastAsia="黑体" w:cs="黑体"/>
          <w:color w:val="000000"/>
          <w:kern w:val="0"/>
          <w:sz w:val="44"/>
          <w:szCs w:val="44"/>
        </w:rPr>
        <w:t>乳制品货架期评估技术指南</w:t>
      </w:r>
      <w:r>
        <w:rPr>
          <w:rFonts w:hint="eastAsia" w:ascii="黑体" w:hAnsi="黑体" w:eastAsia="黑体" w:cs="黑体"/>
          <w:bCs/>
          <w:sz w:val="40"/>
          <w:szCs w:val="40"/>
        </w:rPr>
        <w:t>》起草组</w:t>
      </w:r>
    </w:p>
    <w:p w14:paraId="7A145103">
      <w:pPr>
        <w:spacing w:line="360" w:lineRule="auto"/>
        <w:jc w:val="center"/>
        <w:rPr>
          <w:rFonts w:hint="eastAsia" w:ascii="黑体" w:hAnsi="黑体" w:eastAsia="黑体" w:cs="黑体"/>
          <w:bCs/>
          <w:sz w:val="40"/>
          <w:szCs w:val="40"/>
        </w:rPr>
      </w:pPr>
      <w:r>
        <w:rPr>
          <w:rFonts w:hint="eastAsia" w:ascii="黑体" w:hAnsi="黑体" w:eastAsia="黑体" w:cs="黑体"/>
          <w:bCs/>
          <w:sz w:val="40"/>
          <w:szCs w:val="40"/>
        </w:rPr>
        <w:t>20</w:t>
      </w:r>
      <w:r>
        <w:rPr>
          <w:rFonts w:ascii="黑体" w:hAnsi="黑体" w:eastAsia="黑体" w:cs="黑体"/>
          <w:bCs/>
          <w:sz w:val="40"/>
          <w:szCs w:val="40"/>
        </w:rPr>
        <w:t>2</w:t>
      </w:r>
      <w:r>
        <w:rPr>
          <w:rFonts w:hint="eastAsia" w:ascii="黑体" w:hAnsi="黑体" w:eastAsia="黑体" w:cs="黑体"/>
          <w:bCs/>
          <w:sz w:val="40"/>
          <w:szCs w:val="40"/>
        </w:rPr>
        <w:t>5年</w:t>
      </w:r>
      <w:r>
        <w:rPr>
          <w:rFonts w:hint="eastAsia" w:ascii="黑体" w:hAnsi="黑体" w:eastAsia="黑体" w:cs="黑体"/>
          <w:bCs/>
          <w:sz w:val="40"/>
          <w:szCs w:val="40"/>
          <w:lang w:val="en-US" w:eastAsia="zh-CN"/>
        </w:rPr>
        <w:t>10</w:t>
      </w:r>
      <w:r>
        <w:rPr>
          <w:rFonts w:hint="eastAsia" w:ascii="黑体" w:hAnsi="黑体" w:eastAsia="黑体" w:cs="黑体"/>
          <w:bCs/>
          <w:sz w:val="40"/>
          <w:szCs w:val="40"/>
        </w:rPr>
        <w:t>月</w:t>
      </w:r>
    </w:p>
    <w:p w14:paraId="7874EAEE">
      <w:pPr>
        <w:spacing w:line="360" w:lineRule="auto"/>
        <w:rPr>
          <w:rFonts w:hint="eastAsia" w:ascii="黑体" w:hAnsi="黑体" w:eastAsia="黑体" w:cs="黑体"/>
          <w:b/>
          <w:sz w:val="30"/>
          <w:szCs w:val="30"/>
        </w:rPr>
      </w:pPr>
    </w:p>
    <w:p w14:paraId="38659CA1">
      <w:pPr>
        <w:rPr>
          <w:b/>
          <w:sz w:val="36"/>
          <w:szCs w:val="36"/>
        </w:rPr>
      </w:pPr>
    </w:p>
    <w:p w14:paraId="2D36A32F">
      <w:pPr>
        <w:jc w:val="center"/>
        <w:rPr>
          <w:b/>
          <w:sz w:val="36"/>
          <w:szCs w:val="36"/>
        </w:rPr>
      </w:pPr>
      <w:r>
        <w:rPr>
          <w:b/>
          <w:sz w:val="36"/>
          <w:szCs w:val="36"/>
        </w:rPr>
        <w:t>《</w:t>
      </w:r>
      <w:r>
        <w:rPr>
          <w:rFonts w:hint="eastAsia"/>
          <w:b/>
          <w:sz w:val="36"/>
          <w:szCs w:val="36"/>
        </w:rPr>
        <w:t>乳制品货架期评估技术指南</w:t>
      </w:r>
      <w:r>
        <w:rPr>
          <w:b/>
          <w:sz w:val="36"/>
          <w:szCs w:val="36"/>
        </w:rPr>
        <w:t>》</w:t>
      </w:r>
    </w:p>
    <w:p w14:paraId="241EFB9F">
      <w:pPr>
        <w:jc w:val="center"/>
        <w:rPr>
          <w:b/>
          <w:sz w:val="36"/>
          <w:szCs w:val="36"/>
        </w:rPr>
      </w:pPr>
      <w:r>
        <w:rPr>
          <w:b/>
          <w:sz w:val="36"/>
          <w:szCs w:val="36"/>
        </w:rPr>
        <w:t>编制说明</w:t>
      </w:r>
    </w:p>
    <w:p w14:paraId="53A7C96B">
      <w:pPr>
        <w:rPr>
          <w:rFonts w:eastAsia="仿宋"/>
          <w:b/>
          <w:sz w:val="28"/>
          <w:szCs w:val="28"/>
        </w:rPr>
      </w:pPr>
      <w:r>
        <w:rPr>
          <w:rFonts w:eastAsia="仿宋"/>
          <w:b/>
          <w:sz w:val="28"/>
          <w:szCs w:val="28"/>
        </w:rPr>
        <w:t>一、工作简况</w:t>
      </w:r>
    </w:p>
    <w:p w14:paraId="5B6AA6B3">
      <w:pPr>
        <w:rPr>
          <w:rFonts w:eastAsia="仿宋"/>
          <w:b/>
          <w:sz w:val="28"/>
          <w:szCs w:val="28"/>
        </w:rPr>
      </w:pPr>
      <w:r>
        <w:rPr>
          <w:rFonts w:hint="eastAsia" w:eastAsia="仿宋"/>
          <w:b/>
          <w:sz w:val="28"/>
          <w:szCs w:val="28"/>
        </w:rPr>
        <w:t>1</w:t>
      </w:r>
      <w:r>
        <w:rPr>
          <w:rFonts w:eastAsia="仿宋"/>
          <w:b/>
          <w:sz w:val="28"/>
          <w:szCs w:val="28"/>
        </w:rPr>
        <w:t>、起草单位及协作单位、归口单位</w:t>
      </w:r>
    </w:p>
    <w:p w14:paraId="2589FFF7">
      <w:pPr>
        <w:ind w:firstLine="560" w:firstLineChars="200"/>
        <w:rPr>
          <w:rFonts w:eastAsia="仿宋"/>
          <w:sz w:val="28"/>
          <w:szCs w:val="28"/>
        </w:rPr>
      </w:pPr>
      <w:r>
        <w:rPr>
          <w:rFonts w:eastAsia="仿宋"/>
          <w:sz w:val="28"/>
          <w:szCs w:val="28"/>
        </w:rPr>
        <w:t>起草单位：</w:t>
      </w:r>
      <w:r>
        <w:rPr>
          <w:rFonts w:hint="eastAsia" w:eastAsia="仿宋"/>
          <w:sz w:val="28"/>
          <w:szCs w:val="28"/>
        </w:rPr>
        <w:t>内蒙古伊利实业集团股份有限公司</w:t>
      </w:r>
    </w:p>
    <w:p w14:paraId="3A2D5F87">
      <w:pPr>
        <w:ind w:firstLine="560" w:firstLineChars="200"/>
        <w:rPr>
          <w:rFonts w:eastAsia="仿宋"/>
          <w:sz w:val="28"/>
          <w:szCs w:val="28"/>
        </w:rPr>
      </w:pPr>
      <w:r>
        <w:rPr>
          <w:rFonts w:eastAsia="仿宋"/>
          <w:sz w:val="28"/>
          <w:szCs w:val="28"/>
        </w:rPr>
        <w:t>协作单位：</w:t>
      </w:r>
      <w:r>
        <w:rPr>
          <w:rFonts w:hint="eastAsia" w:eastAsia="仿宋"/>
          <w:sz w:val="28"/>
          <w:szCs w:val="28"/>
        </w:rPr>
        <w:t>浙江大学、内蒙古国家乳业技术创新中心有限责任公司</w:t>
      </w:r>
    </w:p>
    <w:p w14:paraId="699A0C80">
      <w:pPr>
        <w:ind w:firstLine="560" w:firstLineChars="200"/>
        <w:rPr>
          <w:rFonts w:eastAsia="仿宋"/>
          <w:sz w:val="28"/>
          <w:szCs w:val="28"/>
        </w:rPr>
      </w:pPr>
      <w:r>
        <w:rPr>
          <w:rFonts w:eastAsia="仿宋"/>
          <w:sz w:val="28"/>
          <w:szCs w:val="28"/>
        </w:rPr>
        <w:t>归口单位：</w:t>
      </w:r>
      <w:r>
        <w:rPr>
          <w:rFonts w:hint="eastAsia" w:eastAsia="仿宋"/>
          <w:sz w:val="28"/>
          <w:szCs w:val="28"/>
        </w:rPr>
        <w:t>内蒙古</w:t>
      </w:r>
      <w:r>
        <w:rPr>
          <w:rFonts w:hint="eastAsia" w:eastAsia="仿宋"/>
          <w:sz w:val="28"/>
          <w:szCs w:val="28"/>
          <w:lang w:val="en-US" w:eastAsia="zh-CN"/>
        </w:rPr>
        <w:t>奶业</w:t>
      </w:r>
      <w:r>
        <w:rPr>
          <w:rFonts w:hint="eastAsia" w:eastAsia="仿宋"/>
          <w:sz w:val="28"/>
          <w:szCs w:val="28"/>
        </w:rPr>
        <w:t>协会</w:t>
      </w:r>
    </w:p>
    <w:p w14:paraId="6B1BDFB9">
      <w:pPr>
        <w:rPr>
          <w:rFonts w:eastAsia="仿宋"/>
          <w:b/>
          <w:sz w:val="28"/>
          <w:szCs w:val="28"/>
        </w:rPr>
      </w:pPr>
      <w:r>
        <w:rPr>
          <w:rFonts w:hint="eastAsia" w:eastAsia="仿宋"/>
          <w:b/>
          <w:sz w:val="28"/>
          <w:szCs w:val="28"/>
        </w:rPr>
        <w:t>2、</w:t>
      </w:r>
      <w:r>
        <w:rPr>
          <w:rFonts w:eastAsia="仿宋"/>
          <w:b/>
          <w:sz w:val="28"/>
          <w:szCs w:val="28"/>
        </w:rPr>
        <w:t>主要起草人</w:t>
      </w:r>
    </w:p>
    <w:p w14:paraId="2762A509">
      <w:pPr>
        <w:ind w:firstLine="560" w:firstLineChars="200"/>
        <w:rPr>
          <w:rFonts w:eastAsia="仿宋"/>
          <w:bCs/>
          <w:sz w:val="28"/>
          <w:szCs w:val="28"/>
        </w:rPr>
      </w:pPr>
      <w:r>
        <w:rPr>
          <w:rFonts w:hint="eastAsia" w:eastAsia="仿宋"/>
          <w:bCs/>
          <w:sz w:val="28"/>
          <w:szCs w:val="28"/>
        </w:rPr>
        <w:t>何剑、冯劲松、刘东红、张润润、丁甜、关宁、张红雨、裴晓燕、李琴</w:t>
      </w:r>
    </w:p>
    <w:p w14:paraId="0E62023F">
      <w:pPr>
        <w:numPr>
          <w:ilvl w:val="0"/>
          <w:numId w:val="2"/>
        </w:numPr>
        <w:rPr>
          <w:rFonts w:eastAsia="仿宋"/>
          <w:b/>
          <w:sz w:val="28"/>
          <w:szCs w:val="28"/>
        </w:rPr>
      </w:pPr>
      <w:r>
        <w:rPr>
          <w:rFonts w:eastAsia="仿宋"/>
          <w:b/>
          <w:sz w:val="28"/>
          <w:szCs w:val="28"/>
        </w:rPr>
        <w:t>制定标准的必要性和意义</w:t>
      </w:r>
    </w:p>
    <w:p w14:paraId="60FCD24C">
      <w:pPr>
        <w:rPr>
          <w:rFonts w:eastAsia="仿宋"/>
          <w:b/>
          <w:sz w:val="28"/>
          <w:szCs w:val="28"/>
        </w:rPr>
      </w:pPr>
      <w:r>
        <w:rPr>
          <w:rFonts w:hint="eastAsia" w:eastAsia="仿宋"/>
          <w:b/>
          <w:sz w:val="28"/>
          <w:szCs w:val="28"/>
        </w:rPr>
        <w:t>必要性分析：</w:t>
      </w:r>
    </w:p>
    <w:p w14:paraId="3C7B302F">
      <w:pPr>
        <w:ind w:firstLine="560" w:firstLineChars="200"/>
        <w:rPr>
          <w:rFonts w:eastAsia="仿宋"/>
          <w:bCs/>
          <w:sz w:val="28"/>
          <w:szCs w:val="28"/>
        </w:rPr>
      </w:pPr>
      <w:r>
        <w:rPr>
          <w:rFonts w:hint="eastAsia" w:eastAsia="仿宋"/>
          <w:bCs/>
          <w:sz w:val="28"/>
          <w:szCs w:val="28"/>
        </w:rPr>
        <w:t>乳制品作为高营养、易变质的食品，其货架期管理直接影响消费者健康与行业可持续发展。《食品安全法》虽将货架期列为食品安全核心指标，但企业在实际管理中缺乏细化技术支撑，现有通用标准（如T/CNFIA 001-2017）难以适配乳制品品类多样性需求，尤其在指标选择、实验设计等环节针对性不足。</w:t>
      </w:r>
    </w:p>
    <w:p w14:paraId="1335D138">
      <w:pPr>
        <w:ind w:firstLine="560" w:firstLineChars="200"/>
        <w:rPr>
          <w:rFonts w:eastAsia="仿宋"/>
          <w:bCs/>
          <w:sz w:val="28"/>
          <w:szCs w:val="28"/>
        </w:rPr>
      </w:pPr>
      <w:r>
        <w:rPr>
          <w:rFonts w:hint="eastAsia" w:eastAsia="仿宋"/>
          <w:bCs/>
          <w:sz w:val="28"/>
          <w:szCs w:val="28"/>
        </w:rPr>
        <w:t>因此，随着市场规模扩大以及消费者对品质安全关注度提升，行业亟需一套科学、规范的货架期评估标准，以解决技术困惑、减少食品浪费，推动法规落地与长效治理。</w:t>
      </w:r>
    </w:p>
    <w:p w14:paraId="53747676">
      <w:pPr>
        <w:rPr>
          <w:rFonts w:eastAsia="仿宋"/>
          <w:b/>
          <w:sz w:val="28"/>
          <w:szCs w:val="28"/>
        </w:rPr>
      </w:pPr>
      <w:r>
        <w:rPr>
          <w:rFonts w:hint="eastAsia" w:eastAsia="仿宋"/>
          <w:b/>
          <w:sz w:val="28"/>
          <w:szCs w:val="28"/>
        </w:rPr>
        <w:t>可行性分析：</w:t>
      </w:r>
    </w:p>
    <w:p w14:paraId="2921878C">
      <w:pPr>
        <w:ind w:firstLine="560" w:firstLineChars="200"/>
        <w:rPr>
          <w:rFonts w:eastAsia="仿宋"/>
          <w:bCs/>
          <w:sz w:val="28"/>
          <w:szCs w:val="28"/>
        </w:rPr>
      </w:pPr>
      <w:r>
        <w:rPr>
          <w:rFonts w:hint="eastAsia" w:eastAsia="仿宋"/>
          <w:bCs/>
          <w:sz w:val="28"/>
          <w:szCs w:val="28"/>
        </w:rPr>
        <w:t>本指南旨在细化乳制品货架期评估的技术路径，强化企业落实《食品安全法》的主体责任，填补乳制品细分领域技术标准空白，通过明确各类乳制品的货架期评估方法，将为企业提供清晰、具体的操作指南，有助于企业更加科学、合理地管理乳制品的货架期。同时，这也有助于提升整个乳制品行业的规范化水平，增强消费者对产品的信心，促进行业的健康、可持续发展。</w:t>
      </w:r>
    </w:p>
    <w:p w14:paraId="360953E8">
      <w:pPr>
        <w:ind w:firstLine="560" w:firstLineChars="200"/>
        <w:rPr>
          <w:rFonts w:hint="eastAsia" w:eastAsia="仿宋"/>
          <w:bCs/>
          <w:sz w:val="28"/>
          <w:szCs w:val="28"/>
        </w:rPr>
      </w:pPr>
      <w:r>
        <w:rPr>
          <w:rFonts w:hint="eastAsia" w:eastAsia="仿宋"/>
          <w:bCs/>
          <w:sz w:val="28"/>
          <w:szCs w:val="28"/>
        </w:rPr>
        <w:t>本标准的制定将细化乳制品货架期评估的技术路径，为企业落实法定义务提供可操作性指引，推动形成"科学评估-动态监控-风险预警"的全链条管理体系，切实保障食品安全并减少食品浪费。</w:t>
      </w:r>
    </w:p>
    <w:p w14:paraId="0659CBFF">
      <w:pPr>
        <w:rPr>
          <w:rFonts w:eastAsia="仿宋"/>
          <w:b/>
          <w:sz w:val="28"/>
          <w:szCs w:val="28"/>
        </w:rPr>
      </w:pPr>
      <w:r>
        <w:rPr>
          <w:rFonts w:eastAsia="仿宋"/>
          <w:b/>
          <w:sz w:val="28"/>
          <w:szCs w:val="28"/>
        </w:rPr>
        <w:t>三、主要起草过程</w:t>
      </w:r>
    </w:p>
    <w:p w14:paraId="3DF3A9B6">
      <w:pPr>
        <w:rPr>
          <w:rFonts w:eastAsia="仿宋"/>
          <w:b/>
          <w:sz w:val="28"/>
          <w:szCs w:val="28"/>
        </w:rPr>
      </w:pPr>
      <w:r>
        <w:rPr>
          <w:rFonts w:eastAsia="仿宋"/>
          <w:b/>
          <w:sz w:val="28"/>
          <w:szCs w:val="28"/>
        </w:rPr>
        <w:t>1、前期准备</w:t>
      </w:r>
    </w:p>
    <w:p w14:paraId="47C28E2C">
      <w:pPr>
        <w:ind w:firstLine="560" w:firstLineChars="200"/>
        <w:rPr>
          <w:rFonts w:eastAsia="仿宋"/>
          <w:sz w:val="28"/>
          <w:szCs w:val="28"/>
        </w:rPr>
      </w:pPr>
      <w:r>
        <w:rPr>
          <w:rFonts w:hint="eastAsia" w:eastAsia="仿宋"/>
          <w:bCs/>
          <w:sz w:val="28"/>
          <w:szCs w:val="28"/>
        </w:rPr>
        <w:t>通过搜集相关文献，将拟定标准框架与国标及已发布的相关团体标准、地方标准进行比对，确认了标准制定章节及内容。2025年</w:t>
      </w:r>
      <w:r>
        <w:rPr>
          <w:rFonts w:hint="eastAsia" w:eastAsia="仿宋"/>
          <w:bCs/>
          <w:sz w:val="28"/>
          <w:szCs w:val="28"/>
          <w:lang w:val="en-US" w:eastAsia="zh-CN"/>
        </w:rPr>
        <w:t>7</w:t>
      </w:r>
      <w:r>
        <w:rPr>
          <w:rFonts w:hint="eastAsia" w:eastAsia="仿宋"/>
          <w:bCs/>
          <w:sz w:val="28"/>
          <w:szCs w:val="28"/>
        </w:rPr>
        <w:t>月，内蒙古伊利实业集团股份有限公司联合</w:t>
      </w:r>
      <w:r>
        <w:rPr>
          <w:rFonts w:hint="eastAsia" w:eastAsia="仿宋"/>
          <w:sz w:val="28"/>
          <w:szCs w:val="28"/>
        </w:rPr>
        <w:t>浙江大学、内蒙古国家乳业技术创新中心有限责任公司</w:t>
      </w:r>
      <w:r>
        <w:rPr>
          <w:rFonts w:hint="eastAsia" w:eastAsia="仿宋"/>
          <w:bCs/>
          <w:sz w:val="28"/>
          <w:szCs w:val="28"/>
        </w:rPr>
        <w:t>召开的标准立项研讨会，确认标准立项及明确标准制定任务、要点。</w:t>
      </w:r>
    </w:p>
    <w:p w14:paraId="0DD50CC6">
      <w:pPr>
        <w:rPr>
          <w:rFonts w:eastAsia="仿宋"/>
          <w:b/>
          <w:sz w:val="28"/>
          <w:szCs w:val="28"/>
        </w:rPr>
      </w:pPr>
      <w:r>
        <w:rPr>
          <w:rFonts w:eastAsia="仿宋"/>
          <w:b/>
          <w:sz w:val="28"/>
          <w:szCs w:val="28"/>
        </w:rPr>
        <w:t>2、组成标准起草小组，制定起草方案</w:t>
      </w:r>
    </w:p>
    <w:p w14:paraId="4157B2CA">
      <w:pPr>
        <w:ind w:firstLine="560" w:firstLineChars="200"/>
        <w:rPr>
          <w:rFonts w:eastAsia="仿宋"/>
          <w:bCs/>
          <w:sz w:val="28"/>
          <w:szCs w:val="28"/>
        </w:rPr>
      </w:pPr>
      <w:r>
        <w:rPr>
          <w:rFonts w:hint="eastAsia" w:eastAsia="仿宋"/>
          <w:bCs/>
          <w:sz w:val="28"/>
          <w:szCs w:val="28"/>
        </w:rPr>
        <w:t>继调研会议后成立了标准起草小组，拟定了工作进度方案并落实了标准起草小组成员分工与工作进度，2025年7月，开展货架期标准检索及评估方法建立、乳制品货架期指标选择、加速实验条件以及取样时间点设计工作，形成标准草案。</w:t>
      </w:r>
    </w:p>
    <w:p w14:paraId="5C72C553">
      <w:pPr>
        <w:rPr>
          <w:rFonts w:eastAsia="仿宋"/>
          <w:b/>
          <w:sz w:val="28"/>
          <w:szCs w:val="28"/>
        </w:rPr>
      </w:pPr>
      <w:r>
        <w:rPr>
          <w:rFonts w:eastAsia="仿宋"/>
          <w:b/>
          <w:sz w:val="28"/>
          <w:szCs w:val="28"/>
        </w:rPr>
        <w:t>3、完善标准内容，形成标准征求意见稿</w:t>
      </w:r>
    </w:p>
    <w:p w14:paraId="3A08E81B">
      <w:pPr>
        <w:rPr>
          <w:rFonts w:eastAsia="仿宋"/>
          <w:bCs/>
          <w:color w:val="0000FF"/>
          <w:sz w:val="28"/>
          <w:szCs w:val="28"/>
        </w:rPr>
      </w:pPr>
      <w:r>
        <w:rPr>
          <w:rFonts w:hint="eastAsia" w:eastAsia="仿宋"/>
          <w:sz w:val="28"/>
          <w:szCs w:val="28"/>
        </w:rPr>
        <w:t xml:space="preserve"> </w:t>
      </w:r>
      <w:r>
        <w:rPr>
          <w:rFonts w:eastAsia="仿宋"/>
          <w:sz w:val="28"/>
          <w:szCs w:val="28"/>
        </w:rPr>
        <w:t xml:space="preserve"> </w:t>
      </w:r>
      <w:r>
        <w:rPr>
          <w:rFonts w:hint="eastAsia" w:eastAsia="仿宋"/>
          <w:bCs/>
          <w:sz w:val="28"/>
          <w:szCs w:val="28"/>
        </w:rPr>
        <w:t xml:space="preserve">  2025年8月内部组织标准研讨会，逐条进行商讨确认，依据会议意见进行修改，</w:t>
      </w:r>
      <w:bookmarkStart w:id="0" w:name="_GoBack"/>
      <w:bookmarkEnd w:id="0"/>
      <w:r>
        <w:rPr>
          <w:rFonts w:hint="eastAsia" w:eastAsia="仿宋"/>
          <w:bCs/>
          <w:sz w:val="28"/>
          <w:szCs w:val="28"/>
        </w:rPr>
        <w:t>依据意见进行修订形成征求意见稿。</w:t>
      </w:r>
    </w:p>
    <w:p w14:paraId="02BD1D51">
      <w:pPr>
        <w:jc w:val="left"/>
        <w:outlineLvl w:val="0"/>
        <w:rPr>
          <w:rFonts w:eastAsia="仿宋"/>
          <w:b/>
          <w:sz w:val="28"/>
          <w:szCs w:val="28"/>
        </w:rPr>
      </w:pPr>
      <w:r>
        <w:rPr>
          <w:rFonts w:eastAsia="仿宋"/>
          <w:b/>
          <w:sz w:val="28"/>
          <w:szCs w:val="28"/>
        </w:rPr>
        <w:t>四、制定标准的原则和依据，与现行法律、法规、标准的依据</w:t>
      </w:r>
    </w:p>
    <w:p w14:paraId="2C1A672C">
      <w:pPr>
        <w:rPr>
          <w:rFonts w:eastAsia="仿宋"/>
          <w:b/>
          <w:sz w:val="28"/>
          <w:szCs w:val="28"/>
        </w:rPr>
      </w:pPr>
      <w:r>
        <w:rPr>
          <w:rFonts w:eastAsia="仿宋"/>
          <w:b/>
          <w:sz w:val="28"/>
          <w:szCs w:val="28"/>
        </w:rPr>
        <w:t>1、编制原则</w:t>
      </w:r>
    </w:p>
    <w:p w14:paraId="15D9CE79">
      <w:pPr>
        <w:ind w:firstLine="560" w:firstLineChars="200"/>
        <w:rPr>
          <w:rFonts w:hint="eastAsia" w:eastAsia="仿宋"/>
          <w:sz w:val="28"/>
          <w:szCs w:val="28"/>
        </w:rPr>
      </w:pPr>
      <w:r>
        <w:rPr>
          <w:rFonts w:hint="eastAsia" w:eastAsia="仿宋"/>
          <w:sz w:val="28"/>
          <w:szCs w:val="28"/>
        </w:rPr>
        <w:t>本标准以乳制品行业现状为基础，以遵循与现行相关法律、法规、规章及相关标准协调性的原则确定标准结构、内容。同时参考国内外相关法律法规、标准和指南等技术资料，并逐一对条款内容进行反复的论证以保证科学性和严谨性。起草组过程充分纳入了行业现状、乳制品行业专家的意见，尽可能兼顾各方诉求、达成行业共识。本指南发布后，可为乳制品生产企业开展食品保质期确定工作提供参照。</w:t>
      </w:r>
    </w:p>
    <w:p w14:paraId="485E9AA4">
      <w:pPr>
        <w:rPr>
          <w:rFonts w:eastAsia="仿宋"/>
          <w:b/>
          <w:sz w:val="28"/>
          <w:szCs w:val="28"/>
        </w:rPr>
      </w:pPr>
      <w:r>
        <w:rPr>
          <w:rFonts w:eastAsia="仿宋"/>
          <w:b/>
          <w:sz w:val="28"/>
          <w:szCs w:val="28"/>
        </w:rPr>
        <w:t>2、编制依据</w:t>
      </w:r>
    </w:p>
    <w:p w14:paraId="5778D65E">
      <w:pPr>
        <w:ind w:firstLine="560" w:firstLineChars="200"/>
        <w:outlineLvl w:val="0"/>
        <w:rPr>
          <w:rFonts w:eastAsia="仿宋"/>
          <w:sz w:val="28"/>
          <w:szCs w:val="28"/>
        </w:rPr>
      </w:pPr>
      <w:r>
        <w:rPr>
          <w:rFonts w:hint="eastAsia" w:eastAsia="仿宋"/>
          <w:sz w:val="28"/>
          <w:szCs w:val="28"/>
        </w:rPr>
        <w:t>本标准以团体标准T/CNFIA 001-2017、爱尔兰Validation of Product Shelf-life (Revision 3)为蓝本，基于乳制品行业实际情况和团体标准实施8年多来的经验，结合监管需求和消费者关注，综合考虑不同类别乳制品的质量特性、原料、生产工艺等方面的特点，编制了本文件。</w:t>
      </w:r>
    </w:p>
    <w:p w14:paraId="4979EA1C">
      <w:pPr>
        <w:jc w:val="left"/>
        <w:outlineLvl w:val="0"/>
        <w:rPr>
          <w:rFonts w:eastAsia="仿宋"/>
          <w:b/>
          <w:sz w:val="28"/>
          <w:szCs w:val="28"/>
        </w:rPr>
      </w:pPr>
      <w:r>
        <w:rPr>
          <w:rFonts w:eastAsia="仿宋"/>
          <w:b/>
          <w:sz w:val="28"/>
          <w:szCs w:val="28"/>
        </w:rPr>
        <w:t>3、与现行法律、法规、标准的关系</w:t>
      </w:r>
    </w:p>
    <w:p w14:paraId="65170AF0">
      <w:pPr>
        <w:ind w:firstLine="560" w:firstLineChars="200"/>
        <w:jc w:val="left"/>
        <w:outlineLvl w:val="0"/>
        <w:rPr>
          <w:rFonts w:eastAsia="仿宋"/>
          <w:sz w:val="28"/>
          <w:szCs w:val="28"/>
        </w:rPr>
      </w:pPr>
      <w:r>
        <w:rPr>
          <w:rFonts w:hint="eastAsia" w:eastAsia="仿宋"/>
          <w:sz w:val="28"/>
          <w:szCs w:val="28"/>
        </w:rPr>
        <w:t>本标准制定的内容符合国家相关法律、法规、政策的规定，不存在与相关法律法规相抵触之处，也不与其他标准相冲突。引用现行标准中要求进行补充完善，但标准拟定不与已发布标准冲突相悖。</w:t>
      </w:r>
    </w:p>
    <w:p w14:paraId="400B8010">
      <w:pPr>
        <w:jc w:val="left"/>
        <w:outlineLvl w:val="0"/>
        <w:rPr>
          <w:rFonts w:eastAsia="仿宋"/>
          <w:b/>
          <w:sz w:val="28"/>
          <w:szCs w:val="28"/>
        </w:rPr>
      </w:pPr>
      <w:r>
        <w:rPr>
          <w:rFonts w:eastAsia="仿宋"/>
          <w:b/>
          <w:sz w:val="28"/>
          <w:szCs w:val="28"/>
        </w:rPr>
        <w:t>五、主要条款的说明，主要技术指标、参数、试验验证的论述</w:t>
      </w:r>
    </w:p>
    <w:p w14:paraId="143CCEB7">
      <w:pPr>
        <w:rPr>
          <w:rFonts w:eastAsia="仿宋"/>
          <w:b/>
          <w:sz w:val="28"/>
          <w:szCs w:val="28"/>
        </w:rPr>
      </w:pPr>
      <w:r>
        <w:rPr>
          <w:rFonts w:eastAsia="仿宋"/>
          <w:b/>
          <w:sz w:val="28"/>
          <w:szCs w:val="28"/>
        </w:rPr>
        <w:t>1、主要条款说明</w:t>
      </w:r>
    </w:p>
    <w:p w14:paraId="7BD30158">
      <w:pPr>
        <w:ind w:firstLine="560" w:firstLineChars="200"/>
        <w:rPr>
          <w:rFonts w:eastAsia="仿宋"/>
          <w:sz w:val="28"/>
          <w:szCs w:val="28"/>
        </w:rPr>
      </w:pPr>
      <w:r>
        <w:rPr>
          <w:rFonts w:hint="eastAsia" w:eastAsia="仿宋"/>
          <w:sz w:val="28"/>
          <w:szCs w:val="28"/>
        </w:rPr>
        <w:t>起草单位自2023年开始研究适用于不同乳制品的货架期评估技术，首先制定了乳制品货架期的评估步骤，进一步明确了不同种类乳制品适用的货架期评估方法与关键决策因素，随后规范了货架期实施方案中数据资料采集、记录、评估、分析的具体要求，并对乳制品货架期准确性进行验证。随着乳制品市场的不断扩大和消费者对产品品质与安全性的日益关注，规范并引领乳制品货架期管理显得尤为重要。为满足消费者日益增长的需求，起草单位通过明确各类乳制品货架期评估方法，将为企业提供清晰、具体的操作指南，有助于企业更加科学、合理地管理乳制品的货架期，完善乳制品微生物风险管理系统，为乳制品微生物安全提供了有力的保障，具有良好的示范作用和推动效果。</w:t>
      </w:r>
    </w:p>
    <w:p w14:paraId="68E77604">
      <w:pPr>
        <w:rPr>
          <w:b/>
          <w:sz w:val="24"/>
        </w:rPr>
      </w:pPr>
      <w:r>
        <w:rPr>
          <w:rFonts w:eastAsia="仿宋"/>
          <w:b/>
          <w:sz w:val="28"/>
          <w:szCs w:val="28"/>
        </w:rPr>
        <w:t>2、主要技术指标、参数、试验论证的论述</w:t>
      </w:r>
    </w:p>
    <w:p w14:paraId="6FA4DD0C">
      <w:pPr>
        <w:ind w:firstLine="562" w:firstLineChars="200"/>
        <w:rPr>
          <w:rFonts w:eastAsia="仿宋"/>
          <w:b/>
          <w:sz w:val="28"/>
          <w:szCs w:val="28"/>
        </w:rPr>
      </w:pPr>
      <w:r>
        <w:rPr>
          <w:rFonts w:hint="eastAsia" w:eastAsia="仿宋"/>
          <w:b/>
          <w:sz w:val="28"/>
          <w:szCs w:val="28"/>
        </w:rPr>
        <w:t>2.1加速货架期试验</w:t>
      </w:r>
    </w:p>
    <w:p w14:paraId="22C11138">
      <w:pPr>
        <w:ind w:firstLine="562" w:firstLineChars="200"/>
        <w:rPr>
          <w:rFonts w:eastAsia="仿宋"/>
          <w:b/>
          <w:sz w:val="28"/>
          <w:szCs w:val="28"/>
        </w:rPr>
      </w:pPr>
      <w:r>
        <w:rPr>
          <w:rFonts w:hint="eastAsia" w:eastAsia="仿宋"/>
          <w:b/>
          <w:sz w:val="28"/>
          <w:szCs w:val="28"/>
        </w:rPr>
        <w:t>2.1.1试验原理</w:t>
      </w:r>
    </w:p>
    <w:p w14:paraId="63BE4E8F">
      <w:pPr>
        <w:ind w:firstLine="560" w:firstLineChars="200"/>
        <w:rPr>
          <w:rFonts w:eastAsia="仿宋"/>
          <w:sz w:val="28"/>
          <w:szCs w:val="28"/>
        </w:rPr>
      </w:pPr>
      <w:r>
        <w:rPr>
          <w:rFonts w:hint="eastAsia" w:eastAsia="仿宋"/>
          <w:sz w:val="28"/>
          <w:szCs w:val="28"/>
        </w:rPr>
        <w:t>加速破坏性试验适用于“长货架期产品”，例如灭菌乳、乳粉等。通过将乳制品置于一个或多个温度、湿度、气压和光照等外界因素高于正常水平的环境中，促使样品在短于正常的劣变时间内达到劣变终点，再通过定期检测、收集样品在劣变过程中的各项数据，因为影响变质的外在因素是可以量化的，而加速的程度也可以计算得到，因此可以推算出乳制品在预期贮存环境参数下的货架期。</w:t>
      </w:r>
    </w:p>
    <w:p w14:paraId="16D8AD27">
      <w:pPr>
        <w:ind w:firstLine="562" w:firstLineChars="200"/>
        <w:rPr>
          <w:rFonts w:eastAsia="仿宋"/>
          <w:b/>
          <w:sz w:val="28"/>
          <w:szCs w:val="28"/>
        </w:rPr>
      </w:pPr>
      <w:r>
        <w:rPr>
          <w:rFonts w:hint="eastAsia" w:eastAsia="仿宋"/>
          <w:b/>
          <w:sz w:val="28"/>
          <w:szCs w:val="28"/>
        </w:rPr>
        <w:t>2.1.2试验步骤</w:t>
      </w:r>
    </w:p>
    <w:p w14:paraId="1177658C">
      <w:pPr>
        <w:ind w:firstLine="560" w:firstLineChars="200"/>
        <w:rPr>
          <w:rFonts w:eastAsia="仿宋"/>
          <w:sz w:val="28"/>
          <w:szCs w:val="28"/>
        </w:rPr>
      </w:pPr>
      <w:r>
        <w:rPr>
          <w:rFonts w:hint="eastAsia" w:eastAsia="仿宋"/>
          <w:sz w:val="28"/>
          <w:szCs w:val="28"/>
        </w:rPr>
        <w:t>（1）指标选择</w:t>
      </w:r>
    </w:p>
    <w:p w14:paraId="2C7F5E10">
      <w:pPr>
        <w:ind w:firstLine="560" w:firstLineChars="200"/>
        <w:rPr>
          <w:rFonts w:eastAsia="仿宋"/>
          <w:sz w:val="28"/>
          <w:szCs w:val="28"/>
        </w:rPr>
      </w:pPr>
      <w:r>
        <w:rPr>
          <w:rFonts w:hint="eastAsia" w:eastAsia="仿宋"/>
          <w:sz w:val="28"/>
          <w:szCs w:val="28"/>
        </w:rPr>
        <w:t>根据乳制品的特点和质量控制要求，重点检测能灵敏反映乳制品稳定性的指标和反映乳制品安全状况的指标。加速货架期中常用的监控指标见表1。加速货架期重点选择乳制品的理化、感官、品质作为主要货架期测试指标，微生物不作为主要判定指标，但在实验设计中可以在少量取样点抽检（如加速货架期起始点和终点），验证微生物是否生长。优先参考企业内控标准，则试验过程中任何一项指标检测结果不符合企业内控标准限值，则判断该时间点为货架期终点；若该产品无对应企业内控标准时，则参考国家标准、欧盟等国际标准。</w:t>
      </w:r>
    </w:p>
    <w:p w14:paraId="2D485A1D">
      <w:pPr>
        <w:ind w:firstLine="482" w:firstLineChars="200"/>
        <w:jc w:val="center"/>
        <w:rPr>
          <w:rFonts w:eastAsia="仿宋"/>
          <w:sz w:val="24"/>
        </w:rPr>
      </w:pPr>
      <w:r>
        <w:rPr>
          <w:rFonts w:hint="eastAsia" w:eastAsia="仿宋"/>
          <w:b/>
          <w:bCs/>
          <w:sz w:val="24"/>
        </w:rPr>
        <w:t>表1</w:t>
      </w:r>
      <w:r>
        <w:rPr>
          <w:rFonts w:hint="eastAsia" w:eastAsia="仿宋"/>
          <w:sz w:val="24"/>
        </w:rPr>
        <w:t xml:space="preserve"> 加速货架期中常用的监控指标</w:t>
      </w:r>
    </w:p>
    <w:tbl>
      <w:tblPr>
        <w:tblStyle w:val="26"/>
        <w:tblW w:w="93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865"/>
        <w:gridCol w:w="5451"/>
      </w:tblGrid>
      <w:tr w14:paraId="68BE7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tblHeader/>
          <w:jc w:val="center"/>
        </w:trPr>
        <w:tc>
          <w:tcPr>
            <w:tcW w:w="3865" w:type="dxa"/>
            <w:tcBorders>
              <w:top w:val="single" w:color="auto" w:sz="8" w:space="0"/>
              <w:bottom w:val="single" w:color="auto" w:sz="8" w:space="0"/>
            </w:tcBorders>
            <w:vAlign w:val="center"/>
          </w:tcPr>
          <w:p w14:paraId="4BB5DD41">
            <w:pPr>
              <w:adjustRightInd w:val="0"/>
              <w:snapToGrid w:val="0"/>
              <w:jc w:val="center"/>
              <w:rPr>
                <w:rFonts w:ascii="Calibri" w:hAnsi="Calibri" w:eastAsia="仿宋"/>
                <w:b/>
                <w:bCs/>
                <w:sz w:val="24"/>
              </w:rPr>
            </w:pPr>
            <w:r>
              <w:rPr>
                <w:rFonts w:hint="eastAsia" w:ascii="Calibri" w:hAnsi="Calibri" w:eastAsia="仿宋"/>
                <w:b/>
                <w:bCs/>
                <w:sz w:val="24"/>
              </w:rPr>
              <w:t>指标类型</w:t>
            </w:r>
          </w:p>
        </w:tc>
        <w:tc>
          <w:tcPr>
            <w:tcW w:w="5451" w:type="dxa"/>
            <w:tcBorders>
              <w:top w:val="single" w:color="auto" w:sz="8" w:space="0"/>
              <w:bottom w:val="single" w:color="auto" w:sz="8" w:space="0"/>
            </w:tcBorders>
            <w:vAlign w:val="center"/>
          </w:tcPr>
          <w:p w14:paraId="1AF5F4D6">
            <w:pPr>
              <w:adjustRightInd w:val="0"/>
              <w:snapToGrid w:val="0"/>
              <w:jc w:val="center"/>
              <w:rPr>
                <w:rFonts w:ascii="Calibri" w:hAnsi="Calibri" w:eastAsia="仿宋"/>
                <w:b/>
                <w:bCs/>
                <w:sz w:val="24"/>
              </w:rPr>
            </w:pPr>
            <w:r>
              <w:rPr>
                <w:rFonts w:hint="eastAsia" w:ascii="Calibri" w:hAnsi="Calibri" w:eastAsia="仿宋"/>
                <w:b/>
                <w:bCs/>
                <w:sz w:val="24"/>
              </w:rPr>
              <w:t>监控指标</w:t>
            </w:r>
          </w:p>
        </w:tc>
      </w:tr>
      <w:tr w14:paraId="43C40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65" w:type="dxa"/>
            <w:vAlign w:val="center"/>
          </w:tcPr>
          <w:p w14:paraId="6CF3EE36">
            <w:pPr>
              <w:adjustRightInd w:val="0"/>
              <w:snapToGrid w:val="0"/>
              <w:jc w:val="center"/>
              <w:rPr>
                <w:rFonts w:ascii="Calibri" w:hAnsi="Calibri" w:eastAsia="仿宋"/>
                <w:sz w:val="24"/>
              </w:rPr>
            </w:pPr>
            <w:r>
              <w:rPr>
                <w:rFonts w:hint="eastAsia" w:ascii="Calibri" w:hAnsi="Calibri" w:eastAsia="仿宋"/>
                <w:sz w:val="24"/>
              </w:rPr>
              <w:t>理化</w:t>
            </w:r>
          </w:p>
        </w:tc>
        <w:tc>
          <w:tcPr>
            <w:tcW w:w="5451" w:type="dxa"/>
            <w:vAlign w:val="center"/>
          </w:tcPr>
          <w:p w14:paraId="65067504">
            <w:pPr>
              <w:adjustRightInd w:val="0"/>
              <w:snapToGrid w:val="0"/>
              <w:jc w:val="center"/>
              <w:rPr>
                <w:rFonts w:ascii="Calibri" w:hAnsi="Calibri" w:eastAsia="仿宋"/>
                <w:sz w:val="24"/>
              </w:rPr>
            </w:pPr>
            <w:r>
              <w:rPr>
                <w:rFonts w:hint="eastAsia" w:ascii="Calibri" w:hAnsi="Calibri" w:eastAsia="仿宋"/>
                <w:sz w:val="24"/>
              </w:rPr>
              <w:t>酸价、过氧化值、pH、水分含量等</w:t>
            </w:r>
          </w:p>
        </w:tc>
      </w:tr>
      <w:tr w14:paraId="7F071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65" w:type="dxa"/>
            <w:vAlign w:val="center"/>
          </w:tcPr>
          <w:p w14:paraId="535106F2">
            <w:pPr>
              <w:adjustRightInd w:val="0"/>
              <w:snapToGrid w:val="0"/>
              <w:jc w:val="center"/>
              <w:rPr>
                <w:rFonts w:ascii="Calibri" w:hAnsi="Calibri" w:eastAsia="仿宋"/>
                <w:sz w:val="24"/>
              </w:rPr>
            </w:pPr>
            <w:r>
              <w:rPr>
                <w:rFonts w:hint="eastAsia" w:ascii="Calibri" w:hAnsi="Calibri" w:eastAsia="仿宋"/>
                <w:sz w:val="24"/>
              </w:rPr>
              <w:t>感官</w:t>
            </w:r>
          </w:p>
        </w:tc>
        <w:tc>
          <w:tcPr>
            <w:tcW w:w="5451" w:type="dxa"/>
            <w:vAlign w:val="center"/>
          </w:tcPr>
          <w:p w14:paraId="66845D96">
            <w:pPr>
              <w:adjustRightInd w:val="0"/>
              <w:snapToGrid w:val="0"/>
              <w:jc w:val="center"/>
              <w:rPr>
                <w:rFonts w:ascii="Calibri" w:hAnsi="Calibri" w:eastAsia="仿宋"/>
                <w:sz w:val="24"/>
              </w:rPr>
            </w:pPr>
            <w:r>
              <w:rPr>
                <w:rFonts w:hint="eastAsia" w:ascii="Calibri" w:hAnsi="Calibri" w:eastAsia="仿宋"/>
                <w:sz w:val="24"/>
              </w:rPr>
              <w:t>颜色、质地口感、气味、滋味等</w:t>
            </w:r>
          </w:p>
        </w:tc>
      </w:tr>
      <w:tr w14:paraId="26FBE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65" w:type="dxa"/>
            <w:vAlign w:val="center"/>
          </w:tcPr>
          <w:p w14:paraId="4F16F663">
            <w:pPr>
              <w:adjustRightInd w:val="0"/>
              <w:snapToGrid w:val="0"/>
              <w:jc w:val="center"/>
              <w:rPr>
                <w:rFonts w:ascii="Calibri" w:hAnsi="Calibri" w:eastAsia="仿宋"/>
                <w:sz w:val="24"/>
              </w:rPr>
            </w:pPr>
            <w:r>
              <w:rPr>
                <w:rFonts w:hint="eastAsia" w:ascii="Calibri" w:hAnsi="Calibri" w:eastAsia="仿宋"/>
                <w:sz w:val="24"/>
              </w:rPr>
              <w:t>营养指标</w:t>
            </w:r>
          </w:p>
        </w:tc>
        <w:tc>
          <w:tcPr>
            <w:tcW w:w="5451" w:type="dxa"/>
            <w:vAlign w:val="center"/>
          </w:tcPr>
          <w:p w14:paraId="3EF70EB4">
            <w:pPr>
              <w:adjustRightInd w:val="0"/>
              <w:snapToGrid w:val="0"/>
              <w:jc w:val="center"/>
              <w:rPr>
                <w:rFonts w:ascii="Calibri" w:hAnsi="Calibri" w:eastAsia="仿宋"/>
                <w:sz w:val="24"/>
              </w:rPr>
            </w:pPr>
            <w:r>
              <w:rPr>
                <w:rFonts w:hint="eastAsia" w:ascii="Calibri" w:hAnsi="Calibri" w:eastAsia="仿宋"/>
                <w:sz w:val="24"/>
              </w:rPr>
              <w:t>蛋白质水解、维生素降解等</w:t>
            </w:r>
          </w:p>
        </w:tc>
      </w:tr>
      <w:tr w14:paraId="2EDE8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65" w:type="dxa"/>
            <w:vAlign w:val="center"/>
          </w:tcPr>
          <w:p w14:paraId="28FE704E">
            <w:pPr>
              <w:adjustRightInd w:val="0"/>
              <w:snapToGrid w:val="0"/>
              <w:jc w:val="center"/>
              <w:rPr>
                <w:rFonts w:ascii="Calibri" w:hAnsi="Calibri" w:eastAsia="仿宋"/>
                <w:sz w:val="24"/>
              </w:rPr>
            </w:pPr>
            <w:r>
              <w:rPr>
                <w:rFonts w:hint="eastAsia" w:ascii="Calibri" w:hAnsi="Calibri" w:eastAsia="仿宋"/>
                <w:sz w:val="24"/>
              </w:rPr>
              <w:t>微生物</w:t>
            </w:r>
          </w:p>
        </w:tc>
        <w:tc>
          <w:tcPr>
            <w:tcW w:w="5451" w:type="dxa"/>
            <w:vAlign w:val="center"/>
          </w:tcPr>
          <w:p w14:paraId="4427330F">
            <w:pPr>
              <w:adjustRightInd w:val="0"/>
              <w:snapToGrid w:val="0"/>
              <w:jc w:val="center"/>
              <w:rPr>
                <w:rFonts w:ascii="Calibri" w:hAnsi="Calibri" w:eastAsia="仿宋"/>
                <w:sz w:val="24"/>
              </w:rPr>
            </w:pPr>
            <w:r>
              <w:rPr>
                <w:rFonts w:hint="eastAsia" w:ascii="Calibri" w:hAnsi="Calibri" w:eastAsia="仿宋"/>
                <w:sz w:val="24"/>
              </w:rPr>
              <w:t>菌落总数、霉菌酵母、致病菌等</w:t>
            </w:r>
          </w:p>
        </w:tc>
      </w:tr>
    </w:tbl>
    <w:p w14:paraId="2B062798">
      <w:pPr>
        <w:ind w:firstLine="560" w:firstLineChars="200"/>
        <w:rPr>
          <w:rFonts w:eastAsia="仿宋"/>
          <w:sz w:val="28"/>
          <w:szCs w:val="28"/>
        </w:rPr>
      </w:pPr>
      <w:r>
        <w:rPr>
          <w:rFonts w:hint="eastAsia" w:eastAsia="仿宋"/>
          <w:sz w:val="28"/>
          <w:szCs w:val="28"/>
        </w:rPr>
        <w:t>（2）采样数量</w:t>
      </w:r>
    </w:p>
    <w:p w14:paraId="2629C338">
      <w:pPr>
        <w:ind w:firstLine="560" w:firstLineChars="200"/>
        <w:rPr>
          <w:rFonts w:eastAsia="仿宋"/>
          <w:sz w:val="28"/>
          <w:szCs w:val="28"/>
        </w:rPr>
      </w:pPr>
      <w:r>
        <w:rPr>
          <w:rFonts w:hint="eastAsia" w:eastAsia="仿宋"/>
          <w:sz w:val="28"/>
          <w:szCs w:val="28"/>
        </w:rPr>
        <w:t>根据乳制品特性和试验要求确定采样数量，按照国际惯例，货架期验证分为工厂试产验证和商业化生产验证2个阶段，每个阶段宜采用不同批次原料、不同生产线生产的不连续的至少三个批次的样品，推荐样品量如表2所示。</w:t>
      </w:r>
    </w:p>
    <w:p w14:paraId="2B32FC62">
      <w:pPr>
        <w:ind w:firstLine="482" w:firstLineChars="200"/>
        <w:jc w:val="center"/>
        <w:rPr>
          <w:rFonts w:eastAsia="仿宋"/>
          <w:sz w:val="24"/>
        </w:rPr>
      </w:pPr>
      <w:r>
        <w:rPr>
          <w:rFonts w:hint="eastAsia" w:eastAsia="仿宋"/>
          <w:b/>
          <w:bCs/>
          <w:sz w:val="24"/>
        </w:rPr>
        <w:t>表2</w:t>
      </w:r>
      <w:r>
        <w:rPr>
          <w:rFonts w:hint="eastAsia" w:eastAsia="仿宋"/>
          <w:sz w:val="24"/>
        </w:rPr>
        <w:t xml:space="preserve"> 乳制品加速货架期采样数量推荐</w:t>
      </w:r>
    </w:p>
    <w:tbl>
      <w:tblPr>
        <w:tblStyle w:val="26"/>
        <w:tblW w:w="93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10"/>
        <w:gridCol w:w="1312"/>
        <w:gridCol w:w="2438"/>
        <w:gridCol w:w="3892"/>
      </w:tblGrid>
      <w:tr w14:paraId="17EE9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tblHeader/>
          <w:jc w:val="center"/>
        </w:trPr>
        <w:tc>
          <w:tcPr>
            <w:tcW w:w="1710" w:type="dxa"/>
            <w:tcBorders>
              <w:top w:val="single" w:color="auto" w:sz="8" w:space="0"/>
              <w:bottom w:val="single" w:color="auto" w:sz="8" w:space="0"/>
            </w:tcBorders>
            <w:vAlign w:val="center"/>
          </w:tcPr>
          <w:p w14:paraId="5E09088D">
            <w:pPr>
              <w:adjustRightInd w:val="0"/>
              <w:snapToGrid w:val="0"/>
              <w:jc w:val="center"/>
              <w:rPr>
                <w:rFonts w:ascii="Calibri" w:hAnsi="Calibri" w:eastAsia="仿宋"/>
                <w:b/>
                <w:bCs/>
                <w:sz w:val="24"/>
              </w:rPr>
            </w:pPr>
            <w:r>
              <w:rPr>
                <w:rFonts w:hint="eastAsia" w:ascii="Calibri" w:hAnsi="Calibri" w:eastAsia="仿宋"/>
                <w:b/>
                <w:bCs/>
                <w:sz w:val="24"/>
              </w:rPr>
              <w:t>产品类别</w:t>
            </w:r>
          </w:p>
        </w:tc>
        <w:tc>
          <w:tcPr>
            <w:tcW w:w="1312" w:type="dxa"/>
            <w:tcBorders>
              <w:top w:val="single" w:color="auto" w:sz="8" w:space="0"/>
              <w:bottom w:val="single" w:color="auto" w:sz="8" w:space="0"/>
            </w:tcBorders>
            <w:vAlign w:val="center"/>
          </w:tcPr>
          <w:p w14:paraId="1B99F7F8">
            <w:pPr>
              <w:adjustRightInd w:val="0"/>
              <w:snapToGrid w:val="0"/>
              <w:jc w:val="center"/>
              <w:rPr>
                <w:rFonts w:ascii="Calibri" w:hAnsi="Calibri" w:eastAsia="仿宋"/>
                <w:b/>
                <w:bCs/>
                <w:sz w:val="24"/>
              </w:rPr>
            </w:pPr>
            <w:r>
              <w:rPr>
                <w:rFonts w:hint="eastAsia" w:ascii="Calibri" w:hAnsi="Calibri" w:eastAsia="仿宋"/>
                <w:b/>
                <w:bCs/>
                <w:sz w:val="24"/>
              </w:rPr>
              <w:t>阶段</w:t>
            </w:r>
          </w:p>
        </w:tc>
        <w:tc>
          <w:tcPr>
            <w:tcW w:w="2438" w:type="dxa"/>
            <w:tcBorders>
              <w:top w:val="single" w:color="auto" w:sz="8" w:space="0"/>
              <w:bottom w:val="single" w:color="auto" w:sz="8" w:space="0"/>
            </w:tcBorders>
            <w:vAlign w:val="center"/>
          </w:tcPr>
          <w:p w14:paraId="7CCAAA66">
            <w:pPr>
              <w:adjustRightInd w:val="0"/>
              <w:snapToGrid w:val="0"/>
              <w:jc w:val="center"/>
              <w:rPr>
                <w:rFonts w:ascii="Calibri" w:hAnsi="Calibri" w:eastAsia="仿宋"/>
                <w:b/>
                <w:bCs/>
                <w:sz w:val="24"/>
              </w:rPr>
            </w:pPr>
            <w:r>
              <w:rPr>
                <w:rFonts w:hint="eastAsia" w:ascii="Calibri" w:hAnsi="Calibri" w:eastAsia="仿宋"/>
                <w:b/>
                <w:bCs/>
                <w:sz w:val="24"/>
              </w:rPr>
              <w:t>采样批次</w:t>
            </w:r>
          </w:p>
        </w:tc>
        <w:tc>
          <w:tcPr>
            <w:tcW w:w="3892" w:type="dxa"/>
            <w:tcBorders>
              <w:top w:val="single" w:color="auto" w:sz="8" w:space="0"/>
              <w:bottom w:val="single" w:color="auto" w:sz="8" w:space="0"/>
            </w:tcBorders>
            <w:vAlign w:val="center"/>
          </w:tcPr>
          <w:p w14:paraId="05F80BEF">
            <w:pPr>
              <w:adjustRightInd w:val="0"/>
              <w:snapToGrid w:val="0"/>
              <w:jc w:val="center"/>
              <w:rPr>
                <w:rFonts w:ascii="Calibri" w:hAnsi="Calibri" w:eastAsia="仿宋"/>
                <w:b/>
                <w:bCs/>
                <w:sz w:val="24"/>
              </w:rPr>
            </w:pPr>
            <w:r>
              <w:rPr>
                <w:rFonts w:hint="eastAsia" w:ascii="Calibri" w:hAnsi="Calibri" w:eastAsia="仿宋"/>
                <w:b/>
                <w:bCs/>
                <w:sz w:val="24"/>
              </w:rPr>
              <w:t>取样量</w:t>
            </w:r>
          </w:p>
        </w:tc>
      </w:tr>
      <w:tr w14:paraId="42B47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369CD6B6">
            <w:pPr>
              <w:adjustRightInd w:val="0"/>
              <w:snapToGrid w:val="0"/>
              <w:jc w:val="center"/>
              <w:rPr>
                <w:rFonts w:ascii="Calibri" w:hAnsi="Calibri" w:eastAsia="仿宋"/>
                <w:sz w:val="24"/>
              </w:rPr>
            </w:pPr>
            <w:r>
              <w:rPr>
                <w:rFonts w:hint="eastAsia" w:ascii="Calibri" w:hAnsi="Calibri" w:eastAsia="仿宋"/>
                <w:sz w:val="24"/>
              </w:rPr>
              <w:t>商业无菌产品、常温发酵乳、常温奶酪等</w:t>
            </w:r>
          </w:p>
        </w:tc>
        <w:tc>
          <w:tcPr>
            <w:tcW w:w="1312" w:type="dxa"/>
            <w:vAlign w:val="center"/>
          </w:tcPr>
          <w:p w14:paraId="39E5D5B7">
            <w:pPr>
              <w:adjustRightInd w:val="0"/>
              <w:snapToGrid w:val="0"/>
              <w:jc w:val="center"/>
              <w:rPr>
                <w:rFonts w:ascii="Calibri" w:hAnsi="Calibri" w:eastAsia="仿宋"/>
                <w:sz w:val="24"/>
              </w:rPr>
            </w:pPr>
            <w:r>
              <w:rPr>
                <w:rFonts w:hint="eastAsia" w:ascii="Calibri" w:hAnsi="Calibri" w:eastAsia="仿宋"/>
                <w:sz w:val="24"/>
              </w:rPr>
              <w:t>工厂试产</w:t>
            </w:r>
          </w:p>
        </w:tc>
        <w:tc>
          <w:tcPr>
            <w:tcW w:w="2438" w:type="dxa"/>
            <w:vAlign w:val="center"/>
          </w:tcPr>
          <w:p w14:paraId="41449FE7">
            <w:pPr>
              <w:adjustRightInd w:val="0"/>
              <w:snapToGrid w:val="0"/>
              <w:jc w:val="center"/>
              <w:rPr>
                <w:rFonts w:ascii="Calibri" w:hAnsi="Calibri" w:eastAsia="仿宋"/>
                <w:sz w:val="24"/>
              </w:rPr>
            </w:pPr>
            <w:r>
              <w:rPr>
                <w:rFonts w:hint="eastAsia" w:ascii="Calibri" w:hAnsi="Calibri" w:eastAsia="仿宋"/>
                <w:sz w:val="24"/>
              </w:rPr>
              <w:t>至少3批次</w:t>
            </w:r>
          </w:p>
        </w:tc>
        <w:tc>
          <w:tcPr>
            <w:tcW w:w="3892" w:type="dxa"/>
            <w:vAlign w:val="center"/>
          </w:tcPr>
          <w:p w14:paraId="00B73345">
            <w:pPr>
              <w:adjustRightInd w:val="0"/>
              <w:snapToGrid w:val="0"/>
              <w:jc w:val="center"/>
              <w:rPr>
                <w:rFonts w:ascii="Calibri" w:hAnsi="Calibri" w:eastAsia="仿宋"/>
                <w:sz w:val="24"/>
              </w:rPr>
            </w:pPr>
            <w:r>
              <w:rPr>
                <w:rFonts w:hint="eastAsia" w:ascii="Calibri" w:hAnsi="Calibri" w:eastAsia="仿宋"/>
                <w:sz w:val="24"/>
              </w:rPr>
              <w:t>按照EHEDG DOC46取样量分级管理：</w:t>
            </w:r>
          </w:p>
          <w:p w14:paraId="0F368316">
            <w:pPr>
              <w:adjustRightInd w:val="0"/>
              <w:snapToGrid w:val="0"/>
              <w:jc w:val="center"/>
              <w:rPr>
                <w:rFonts w:ascii="Calibri" w:hAnsi="Calibri" w:eastAsia="仿宋"/>
                <w:sz w:val="24"/>
              </w:rPr>
            </w:pPr>
            <w:r>
              <w:rPr>
                <w:rFonts w:hint="eastAsia" w:ascii="Calibri" w:hAnsi="Calibri" w:eastAsia="仿宋"/>
                <w:sz w:val="24"/>
              </w:rPr>
              <w:t>3级：每批次至少100个样品，适用于产能小的中试设备。</w:t>
            </w:r>
          </w:p>
          <w:p w14:paraId="394F8C21">
            <w:pPr>
              <w:adjustRightInd w:val="0"/>
              <w:snapToGrid w:val="0"/>
              <w:jc w:val="center"/>
              <w:rPr>
                <w:rFonts w:ascii="Calibri" w:hAnsi="Calibri" w:eastAsia="仿宋"/>
                <w:sz w:val="24"/>
              </w:rPr>
            </w:pPr>
            <w:r>
              <w:rPr>
                <w:rFonts w:hint="eastAsia" w:ascii="Calibri" w:hAnsi="Calibri" w:eastAsia="仿宋"/>
                <w:sz w:val="24"/>
              </w:rPr>
              <w:t>2级：每批次至少1000个产品，适用于常温奶酪、稀奶油等。</w:t>
            </w:r>
          </w:p>
          <w:p w14:paraId="3BBFA89D">
            <w:pPr>
              <w:adjustRightInd w:val="0"/>
              <w:snapToGrid w:val="0"/>
              <w:jc w:val="center"/>
              <w:rPr>
                <w:rFonts w:ascii="Calibri" w:hAnsi="Calibri" w:eastAsia="仿宋"/>
                <w:sz w:val="24"/>
              </w:rPr>
            </w:pPr>
            <w:r>
              <w:rPr>
                <w:rFonts w:hint="eastAsia" w:ascii="Calibri" w:hAnsi="Calibri" w:eastAsia="仿宋"/>
                <w:sz w:val="24"/>
              </w:rPr>
              <w:t>1级：每批次至少12000个产品，适用于商业无菌产品、常温发酵乳等。</w:t>
            </w:r>
          </w:p>
        </w:tc>
      </w:tr>
      <w:tr w14:paraId="5A0D9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1F44BE3F">
            <w:pPr>
              <w:adjustRightInd w:val="0"/>
              <w:snapToGrid w:val="0"/>
              <w:jc w:val="center"/>
              <w:rPr>
                <w:rFonts w:ascii="Calibri" w:hAnsi="Calibri" w:eastAsia="仿宋"/>
                <w:sz w:val="24"/>
              </w:rPr>
            </w:pPr>
          </w:p>
        </w:tc>
        <w:tc>
          <w:tcPr>
            <w:tcW w:w="1312" w:type="dxa"/>
            <w:vAlign w:val="center"/>
          </w:tcPr>
          <w:p w14:paraId="2B4337ED">
            <w:pPr>
              <w:adjustRightInd w:val="0"/>
              <w:snapToGrid w:val="0"/>
              <w:jc w:val="center"/>
              <w:rPr>
                <w:rFonts w:ascii="Calibri" w:hAnsi="Calibri" w:eastAsia="仿宋"/>
                <w:sz w:val="24"/>
              </w:rPr>
            </w:pPr>
            <w:r>
              <w:rPr>
                <w:rFonts w:hint="eastAsia" w:ascii="Calibri" w:hAnsi="Calibri" w:eastAsia="仿宋"/>
                <w:sz w:val="24"/>
              </w:rPr>
              <w:t>商业化生产</w:t>
            </w:r>
          </w:p>
        </w:tc>
        <w:tc>
          <w:tcPr>
            <w:tcW w:w="2438" w:type="dxa"/>
            <w:vAlign w:val="center"/>
          </w:tcPr>
          <w:p w14:paraId="4CC54C0C">
            <w:pPr>
              <w:adjustRightInd w:val="0"/>
              <w:snapToGrid w:val="0"/>
              <w:jc w:val="center"/>
              <w:rPr>
                <w:rFonts w:ascii="Calibri" w:hAnsi="Calibri" w:eastAsia="仿宋"/>
                <w:sz w:val="24"/>
              </w:rPr>
            </w:pPr>
            <w:r>
              <w:rPr>
                <w:rFonts w:hint="eastAsia" w:ascii="Calibri" w:hAnsi="Calibri" w:eastAsia="仿宋"/>
                <w:sz w:val="24"/>
              </w:rPr>
              <w:t>至少3批次或3批次加严检测</w:t>
            </w:r>
          </w:p>
        </w:tc>
        <w:tc>
          <w:tcPr>
            <w:tcW w:w="3892" w:type="dxa"/>
            <w:vAlign w:val="center"/>
          </w:tcPr>
          <w:p w14:paraId="4803571A">
            <w:pPr>
              <w:adjustRightInd w:val="0"/>
              <w:snapToGrid w:val="0"/>
              <w:jc w:val="center"/>
              <w:rPr>
                <w:rFonts w:ascii="Calibri" w:hAnsi="Calibri" w:eastAsia="仿宋"/>
                <w:sz w:val="24"/>
              </w:rPr>
            </w:pPr>
            <w:r>
              <w:rPr>
                <w:rFonts w:hint="eastAsia" w:ascii="Calibri" w:hAnsi="Calibri" w:eastAsia="仿宋"/>
                <w:sz w:val="24"/>
              </w:rPr>
              <w:t>3批次保温测试：取样量同上</w:t>
            </w:r>
          </w:p>
          <w:p w14:paraId="43316C1E">
            <w:pPr>
              <w:adjustRightInd w:val="0"/>
              <w:snapToGrid w:val="0"/>
              <w:jc w:val="center"/>
              <w:rPr>
                <w:rFonts w:ascii="Calibri" w:hAnsi="Calibri" w:eastAsia="仿宋"/>
                <w:sz w:val="24"/>
              </w:rPr>
            </w:pPr>
            <w:r>
              <w:rPr>
                <w:rFonts w:hint="eastAsia" w:ascii="Calibri" w:hAnsi="Calibri" w:eastAsia="仿宋"/>
                <w:sz w:val="24"/>
              </w:rPr>
              <w:t>3批次加严测试：按照实际情况确定样品量</w:t>
            </w:r>
          </w:p>
        </w:tc>
      </w:tr>
      <w:tr w14:paraId="5637C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5629C72B">
            <w:pPr>
              <w:adjustRightInd w:val="0"/>
              <w:snapToGrid w:val="0"/>
              <w:jc w:val="center"/>
              <w:rPr>
                <w:rFonts w:ascii="Calibri" w:hAnsi="Calibri" w:eastAsia="仿宋"/>
                <w:sz w:val="24"/>
              </w:rPr>
            </w:pPr>
            <w:r>
              <w:rPr>
                <w:rFonts w:hint="eastAsia" w:ascii="Calibri" w:hAnsi="Calibri" w:eastAsia="仿宋"/>
                <w:sz w:val="24"/>
              </w:rPr>
              <w:t>非商业无菌产品</w:t>
            </w:r>
          </w:p>
        </w:tc>
        <w:tc>
          <w:tcPr>
            <w:tcW w:w="1312" w:type="dxa"/>
            <w:vAlign w:val="center"/>
          </w:tcPr>
          <w:p w14:paraId="1BCA9749">
            <w:pPr>
              <w:adjustRightInd w:val="0"/>
              <w:snapToGrid w:val="0"/>
              <w:jc w:val="center"/>
              <w:rPr>
                <w:rFonts w:ascii="Calibri" w:hAnsi="Calibri" w:eastAsia="仿宋"/>
                <w:sz w:val="24"/>
              </w:rPr>
            </w:pPr>
            <w:r>
              <w:rPr>
                <w:rFonts w:hint="eastAsia" w:ascii="Calibri" w:hAnsi="Calibri" w:eastAsia="仿宋"/>
                <w:sz w:val="24"/>
              </w:rPr>
              <w:t>工厂试产</w:t>
            </w:r>
          </w:p>
        </w:tc>
        <w:tc>
          <w:tcPr>
            <w:tcW w:w="2438" w:type="dxa"/>
            <w:vAlign w:val="center"/>
          </w:tcPr>
          <w:p w14:paraId="461A9D1E">
            <w:pPr>
              <w:adjustRightInd w:val="0"/>
              <w:snapToGrid w:val="0"/>
              <w:jc w:val="center"/>
              <w:rPr>
                <w:rFonts w:ascii="Calibri" w:hAnsi="Calibri" w:eastAsia="仿宋"/>
                <w:sz w:val="24"/>
              </w:rPr>
            </w:pPr>
            <w:r>
              <w:rPr>
                <w:rFonts w:hint="eastAsia" w:ascii="Calibri" w:hAnsi="Calibri" w:eastAsia="仿宋"/>
                <w:sz w:val="24"/>
              </w:rPr>
              <w:t>至少3批次</w:t>
            </w:r>
          </w:p>
        </w:tc>
        <w:tc>
          <w:tcPr>
            <w:tcW w:w="3892" w:type="dxa"/>
            <w:vAlign w:val="center"/>
          </w:tcPr>
          <w:p w14:paraId="060A5A53">
            <w:pPr>
              <w:adjustRightInd w:val="0"/>
              <w:snapToGrid w:val="0"/>
              <w:jc w:val="center"/>
              <w:rPr>
                <w:rFonts w:ascii="Calibri" w:hAnsi="Calibri" w:eastAsia="仿宋"/>
                <w:sz w:val="24"/>
              </w:rPr>
            </w:pPr>
            <w:r>
              <w:rPr>
                <w:rFonts w:hint="eastAsia" w:ascii="Calibri" w:hAnsi="Calibri" w:eastAsia="仿宋"/>
                <w:sz w:val="24"/>
              </w:rPr>
              <w:t>每批次单个温度梯度不少于100个样品（具体依据测试指标和测试周期情况确定样品量）</w:t>
            </w:r>
          </w:p>
        </w:tc>
      </w:tr>
      <w:tr w14:paraId="7C6AD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35EBE018">
            <w:pPr>
              <w:adjustRightInd w:val="0"/>
              <w:snapToGrid w:val="0"/>
              <w:jc w:val="center"/>
              <w:rPr>
                <w:rFonts w:ascii="Calibri" w:hAnsi="Calibri" w:eastAsia="仿宋"/>
                <w:sz w:val="24"/>
              </w:rPr>
            </w:pPr>
          </w:p>
        </w:tc>
        <w:tc>
          <w:tcPr>
            <w:tcW w:w="1312" w:type="dxa"/>
            <w:vAlign w:val="center"/>
          </w:tcPr>
          <w:p w14:paraId="3500C838">
            <w:pPr>
              <w:adjustRightInd w:val="0"/>
              <w:snapToGrid w:val="0"/>
              <w:jc w:val="center"/>
              <w:rPr>
                <w:rFonts w:ascii="Calibri" w:hAnsi="Calibri" w:eastAsia="仿宋"/>
                <w:sz w:val="24"/>
              </w:rPr>
            </w:pPr>
            <w:r>
              <w:rPr>
                <w:rFonts w:hint="eastAsia" w:ascii="Calibri" w:hAnsi="Calibri" w:eastAsia="仿宋"/>
                <w:sz w:val="24"/>
              </w:rPr>
              <w:t>商业化生产</w:t>
            </w:r>
          </w:p>
        </w:tc>
        <w:tc>
          <w:tcPr>
            <w:tcW w:w="2438" w:type="dxa"/>
            <w:vAlign w:val="center"/>
          </w:tcPr>
          <w:p w14:paraId="7A0DDB77">
            <w:pPr>
              <w:adjustRightInd w:val="0"/>
              <w:snapToGrid w:val="0"/>
              <w:jc w:val="center"/>
              <w:rPr>
                <w:rFonts w:ascii="Calibri" w:hAnsi="Calibri" w:eastAsia="仿宋"/>
                <w:sz w:val="24"/>
              </w:rPr>
            </w:pPr>
            <w:r>
              <w:rPr>
                <w:rFonts w:hint="eastAsia" w:ascii="Calibri" w:hAnsi="Calibri" w:eastAsia="仿宋"/>
                <w:sz w:val="24"/>
              </w:rPr>
              <w:t>至少3批次或3批次加严检测</w:t>
            </w:r>
          </w:p>
        </w:tc>
        <w:tc>
          <w:tcPr>
            <w:tcW w:w="3892" w:type="dxa"/>
            <w:vAlign w:val="center"/>
          </w:tcPr>
          <w:p w14:paraId="00A95D3E">
            <w:pPr>
              <w:adjustRightInd w:val="0"/>
              <w:snapToGrid w:val="0"/>
              <w:jc w:val="center"/>
              <w:rPr>
                <w:rFonts w:ascii="Calibri" w:hAnsi="Calibri" w:eastAsia="仿宋"/>
                <w:sz w:val="24"/>
              </w:rPr>
            </w:pPr>
            <w:r>
              <w:rPr>
                <w:rFonts w:hint="eastAsia" w:ascii="Calibri" w:hAnsi="Calibri" w:eastAsia="仿宋"/>
                <w:sz w:val="24"/>
              </w:rPr>
              <w:t>每批次单个温度梯度不少于100个样品（具体依据测试指标和测试周期情况确定样品量）；加严检测按照实际情况确定样品量</w:t>
            </w:r>
          </w:p>
        </w:tc>
      </w:tr>
    </w:tbl>
    <w:p w14:paraId="29668565">
      <w:pPr>
        <w:ind w:firstLine="560" w:firstLineChars="200"/>
        <w:rPr>
          <w:rFonts w:eastAsia="仿宋"/>
          <w:sz w:val="28"/>
          <w:szCs w:val="28"/>
        </w:rPr>
      </w:pPr>
      <w:r>
        <w:rPr>
          <w:rFonts w:hint="eastAsia" w:eastAsia="仿宋"/>
          <w:sz w:val="28"/>
          <w:szCs w:val="28"/>
        </w:rPr>
        <w:t>（3）选择加速条件</w:t>
      </w:r>
    </w:p>
    <w:p w14:paraId="5D184BBB">
      <w:pPr>
        <w:ind w:firstLine="560" w:firstLineChars="200"/>
        <w:rPr>
          <w:rFonts w:eastAsia="仿宋"/>
          <w:sz w:val="28"/>
          <w:szCs w:val="28"/>
        </w:rPr>
      </w:pPr>
      <w:r>
        <w:rPr>
          <w:rFonts w:hint="eastAsia" w:eastAsia="仿宋"/>
          <w:sz w:val="28"/>
          <w:szCs w:val="28"/>
        </w:rPr>
        <w:t>温度是最关键的食品劣变影响因素。设计加速货架期试验时，常将温度作为关键因素，甚至作为唯一因素，加速货架期温度的选择应充分考虑产品预期售卖温度，并基于产品特性设定加速温度，确保在加速温度条件下产品性状不发生显著变化。根据不同类别乳制品，推荐按照表3的测试温度开展试验。</w:t>
      </w:r>
    </w:p>
    <w:p w14:paraId="081E2F30">
      <w:pPr>
        <w:ind w:firstLine="482" w:firstLineChars="200"/>
        <w:jc w:val="center"/>
        <w:rPr>
          <w:rFonts w:eastAsia="仿宋"/>
          <w:sz w:val="24"/>
        </w:rPr>
      </w:pPr>
      <w:r>
        <w:rPr>
          <w:rFonts w:eastAsia="仿宋"/>
          <w:b/>
          <w:bCs/>
          <w:sz w:val="24"/>
        </w:rPr>
        <w:t>表3</w:t>
      </w:r>
      <w:r>
        <w:rPr>
          <w:rFonts w:eastAsia="仿宋"/>
          <w:sz w:val="24"/>
        </w:rPr>
        <w:t xml:space="preserve"> 加速货架期试验（ASLT）建议储存条件（℃）</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46"/>
        <w:gridCol w:w="2878"/>
        <w:gridCol w:w="3302"/>
      </w:tblGrid>
      <w:tr w14:paraId="56A55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tblHeader/>
          <w:jc w:val="center"/>
        </w:trPr>
        <w:tc>
          <w:tcPr>
            <w:tcW w:w="2425" w:type="dxa"/>
            <w:tcBorders>
              <w:top w:val="single" w:color="auto" w:sz="8" w:space="0"/>
              <w:bottom w:val="single" w:color="auto" w:sz="8" w:space="0"/>
            </w:tcBorders>
            <w:vAlign w:val="center"/>
          </w:tcPr>
          <w:p w14:paraId="0904E748">
            <w:pPr>
              <w:adjustRightInd w:val="0"/>
              <w:snapToGrid w:val="0"/>
              <w:jc w:val="center"/>
              <w:rPr>
                <w:rFonts w:ascii="Calibri" w:hAnsi="Calibri" w:eastAsia="仿宋"/>
                <w:b/>
                <w:bCs/>
                <w:sz w:val="24"/>
              </w:rPr>
            </w:pPr>
            <w:r>
              <w:rPr>
                <w:rFonts w:hint="eastAsia" w:ascii="Calibri" w:hAnsi="Calibri" w:eastAsia="仿宋"/>
                <w:b/>
                <w:bCs/>
                <w:sz w:val="24"/>
              </w:rPr>
              <w:t>产品类型</w:t>
            </w:r>
          </w:p>
        </w:tc>
        <w:tc>
          <w:tcPr>
            <w:tcW w:w="3230" w:type="dxa"/>
            <w:tcBorders>
              <w:top w:val="single" w:color="auto" w:sz="8" w:space="0"/>
              <w:bottom w:val="single" w:color="auto" w:sz="8" w:space="0"/>
            </w:tcBorders>
            <w:vAlign w:val="center"/>
          </w:tcPr>
          <w:p w14:paraId="1C297A64">
            <w:pPr>
              <w:adjustRightInd w:val="0"/>
              <w:snapToGrid w:val="0"/>
              <w:jc w:val="center"/>
              <w:rPr>
                <w:rFonts w:ascii="Calibri" w:hAnsi="Calibri" w:eastAsia="仿宋"/>
                <w:b/>
                <w:bCs/>
                <w:sz w:val="24"/>
              </w:rPr>
            </w:pPr>
            <w:r>
              <w:rPr>
                <w:rFonts w:hint="eastAsia" w:ascii="Calibri" w:hAnsi="Calibri" w:eastAsia="仿宋"/>
                <w:b/>
                <w:bCs/>
                <w:sz w:val="24"/>
              </w:rPr>
              <w:t>产品名称</w:t>
            </w:r>
          </w:p>
        </w:tc>
        <w:tc>
          <w:tcPr>
            <w:tcW w:w="3679" w:type="dxa"/>
            <w:tcBorders>
              <w:top w:val="single" w:color="auto" w:sz="8" w:space="0"/>
              <w:bottom w:val="single" w:color="auto" w:sz="8" w:space="0"/>
            </w:tcBorders>
            <w:vAlign w:val="center"/>
          </w:tcPr>
          <w:p w14:paraId="7E4921DF">
            <w:pPr>
              <w:adjustRightInd w:val="0"/>
              <w:snapToGrid w:val="0"/>
              <w:jc w:val="center"/>
              <w:rPr>
                <w:rFonts w:ascii="Calibri" w:hAnsi="Calibri" w:eastAsia="仿宋"/>
                <w:b/>
                <w:bCs/>
                <w:sz w:val="24"/>
              </w:rPr>
            </w:pPr>
            <w:r>
              <w:rPr>
                <w:rFonts w:hint="eastAsia" w:ascii="Calibri" w:hAnsi="Calibri" w:eastAsia="仿宋"/>
                <w:b/>
                <w:bCs/>
                <w:sz w:val="24"/>
              </w:rPr>
              <w:t>建议加速货架期测试温度（℃）</w:t>
            </w:r>
          </w:p>
        </w:tc>
      </w:tr>
      <w:tr w14:paraId="7DDA6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25" w:type="dxa"/>
            <w:vMerge w:val="restart"/>
            <w:vAlign w:val="center"/>
          </w:tcPr>
          <w:p w14:paraId="1FE716F9">
            <w:pPr>
              <w:adjustRightInd w:val="0"/>
              <w:snapToGrid w:val="0"/>
              <w:jc w:val="center"/>
              <w:rPr>
                <w:rFonts w:ascii="Calibri" w:hAnsi="Calibri" w:eastAsia="仿宋"/>
                <w:sz w:val="24"/>
              </w:rPr>
            </w:pPr>
            <w:r>
              <w:rPr>
                <w:rFonts w:hint="eastAsia" w:ascii="Calibri" w:hAnsi="Calibri" w:eastAsia="仿宋"/>
                <w:sz w:val="24"/>
              </w:rPr>
              <w:t>罐头食品</w:t>
            </w:r>
          </w:p>
        </w:tc>
        <w:tc>
          <w:tcPr>
            <w:tcW w:w="3230" w:type="dxa"/>
            <w:vAlign w:val="center"/>
          </w:tcPr>
          <w:p w14:paraId="7F690B25">
            <w:pPr>
              <w:adjustRightInd w:val="0"/>
              <w:snapToGrid w:val="0"/>
              <w:jc w:val="center"/>
              <w:rPr>
                <w:rFonts w:ascii="Calibri" w:hAnsi="Calibri" w:eastAsia="仿宋"/>
                <w:sz w:val="24"/>
              </w:rPr>
            </w:pPr>
            <w:r>
              <w:rPr>
                <w:rFonts w:hint="eastAsia" w:ascii="Calibri" w:hAnsi="Calibri" w:eastAsia="仿宋"/>
                <w:sz w:val="24"/>
              </w:rPr>
              <w:t>灭菌乳</w:t>
            </w:r>
          </w:p>
        </w:tc>
        <w:tc>
          <w:tcPr>
            <w:tcW w:w="3679" w:type="dxa"/>
            <w:vAlign w:val="center"/>
          </w:tcPr>
          <w:p w14:paraId="7BDD8F96">
            <w:pPr>
              <w:adjustRightInd w:val="0"/>
              <w:snapToGrid w:val="0"/>
              <w:jc w:val="center"/>
              <w:rPr>
                <w:rFonts w:ascii="Calibri" w:hAnsi="Calibri" w:eastAsia="仿宋"/>
                <w:sz w:val="24"/>
              </w:rPr>
            </w:pPr>
            <w:r>
              <w:rPr>
                <w:rFonts w:hint="eastAsia" w:ascii="Calibri" w:hAnsi="Calibri" w:eastAsia="仿宋"/>
                <w:sz w:val="24"/>
              </w:rPr>
              <w:t>25、35或40、55（仅限嗜热菌检测）</w:t>
            </w:r>
          </w:p>
        </w:tc>
      </w:tr>
      <w:tr w14:paraId="7EFD4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25" w:type="dxa"/>
            <w:vMerge w:val="continue"/>
            <w:vAlign w:val="center"/>
          </w:tcPr>
          <w:p w14:paraId="3E676628">
            <w:pPr>
              <w:adjustRightInd w:val="0"/>
              <w:snapToGrid w:val="0"/>
              <w:jc w:val="center"/>
              <w:rPr>
                <w:rFonts w:ascii="Calibri" w:hAnsi="Calibri" w:eastAsia="仿宋"/>
                <w:sz w:val="24"/>
              </w:rPr>
            </w:pPr>
          </w:p>
        </w:tc>
        <w:tc>
          <w:tcPr>
            <w:tcW w:w="3230" w:type="dxa"/>
            <w:vAlign w:val="center"/>
          </w:tcPr>
          <w:p w14:paraId="1FC6D00B">
            <w:pPr>
              <w:adjustRightInd w:val="0"/>
              <w:snapToGrid w:val="0"/>
              <w:jc w:val="center"/>
              <w:rPr>
                <w:rFonts w:ascii="Calibri" w:hAnsi="Calibri" w:eastAsia="仿宋"/>
                <w:sz w:val="24"/>
              </w:rPr>
            </w:pPr>
            <w:r>
              <w:rPr>
                <w:rFonts w:hint="eastAsia" w:ascii="Calibri" w:hAnsi="Calibri" w:eastAsia="仿宋"/>
                <w:sz w:val="24"/>
              </w:rPr>
              <w:t>酸性乳饮料</w:t>
            </w:r>
          </w:p>
        </w:tc>
        <w:tc>
          <w:tcPr>
            <w:tcW w:w="3679" w:type="dxa"/>
            <w:vAlign w:val="center"/>
          </w:tcPr>
          <w:p w14:paraId="292802B9">
            <w:pPr>
              <w:adjustRightInd w:val="0"/>
              <w:snapToGrid w:val="0"/>
              <w:jc w:val="center"/>
              <w:rPr>
                <w:rFonts w:ascii="Calibri" w:hAnsi="Calibri" w:eastAsia="仿宋"/>
                <w:sz w:val="24"/>
              </w:rPr>
            </w:pPr>
            <w:r>
              <w:rPr>
                <w:rFonts w:hint="eastAsia" w:ascii="Calibri" w:hAnsi="Calibri" w:eastAsia="仿宋"/>
                <w:sz w:val="24"/>
              </w:rPr>
              <w:t>25、32（仅限微生物指标）、35或40</w:t>
            </w:r>
          </w:p>
        </w:tc>
      </w:tr>
      <w:tr w14:paraId="5B2CD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25" w:type="dxa"/>
            <w:vMerge w:val="continue"/>
            <w:vAlign w:val="center"/>
          </w:tcPr>
          <w:p w14:paraId="56819708">
            <w:pPr>
              <w:adjustRightInd w:val="0"/>
              <w:snapToGrid w:val="0"/>
              <w:jc w:val="center"/>
              <w:rPr>
                <w:rFonts w:ascii="Calibri" w:hAnsi="Calibri" w:eastAsia="仿宋"/>
                <w:sz w:val="24"/>
              </w:rPr>
            </w:pPr>
          </w:p>
        </w:tc>
        <w:tc>
          <w:tcPr>
            <w:tcW w:w="3230" w:type="dxa"/>
            <w:vAlign w:val="center"/>
          </w:tcPr>
          <w:p w14:paraId="448BE772">
            <w:pPr>
              <w:adjustRightInd w:val="0"/>
              <w:snapToGrid w:val="0"/>
              <w:jc w:val="center"/>
              <w:rPr>
                <w:rFonts w:ascii="Calibri" w:hAnsi="Calibri" w:eastAsia="仿宋"/>
                <w:sz w:val="24"/>
              </w:rPr>
            </w:pPr>
            <w:r>
              <w:rPr>
                <w:rFonts w:hint="eastAsia" w:ascii="Calibri" w:hAnsi="Calibri" w:eastAsia="仿宋"/>
                <w:sz w:val="24"/>
              </w:rPr>
              <w:t>常温发酵乳</w:t>
            </w:r>
          </w:p>
        </w:tc>
        <w:tc>
          <w:tcPr>
            <w:tcW w:w="3679" w:type="dxa"/>
            <w:vAlign w:val="center"/>
          </w:tcPr>
          <w:p w14:paraId="463ADC93">
            <w:pPr>
              <w:adjustRightInd w:val="0"/>
              <w:snapToGrid w:val="0"/>
              <w:jc w:val="center"/>
              <w:rPr>
                <w:rFonts w:ascii="Calibri" w:hAnsi="Calibri" w:eastAsia="仿宋"/>
                <w:sz w:val="24"/>
              </w:rPr>
            </w:pPr>
            <w:r>
              <w:rPr>
                <w:rFonts w:hint="eastAsia" w:ascii="Calibri" w:hAnsi="Calibri" w:eastAsia="仿宋"/>
                <w:sz w:val="24"/>
              </w:rPr>
              <w:t>25、35或40</w:t>
            </w:r>
          </w:p>
        </w:tc>
      </w:tr>
      <w:tr w14:paraId="37AFD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25" w:type="dxa"/>
            <w:vMerge w:val="continue"/>
            <w:vAlign w:val="center"/>
          </w:tcPr>
          <w:p w14:paraId="6331B985">
            <w:pPr>
              <w:adjustRightInd w:val="0"/>
              <w:snapToGrid w:val="0"/>
              <w:jc w:val="center"/>
              <w:rPr>
                <w:rFonts w:ascii="Calibri" w:hAnsi="Calibri" w:eastAsia="仿宋"/>
                <w:sz w:val="24"/>
              </w:rPr>
            </w:pPr>
          </w:p>
        </w:tc>
        <w:tc>
          <w:tcPr>
            <w:tcW w:w="3230" w:type="dxa"/>
            <w:vAlign w:val="center"/>
          </w:tcPr>
          <w:p w14:paraId="05A6FD29">
            <w:pPr>
              <w:adjustRightInd w:val="0"/>
              <w:snapToGrid w:val="0"/>
              <w:jc w:val="center"/>
              <w:rPr>
                <w:rFonts w:ascii="Calibri" w:hAnsi="Calibri" w:eastAsia="仿宋"/>
                <w:sz w:val="24"/>
              </w:rPr>
            </w:pPr>
            <w:r>
              <w:rPr>
                <w:rFonts w:hint="eastAsia" w:ascii="Calibri" w:hAnsi="Calibri" w:eastAsia="仿宋"/>
                <w:sz w:val="24"/>
              </w:rPr>
              <w:t>常温奶酪</w:t>
            </w:r>
          </w:p>
        </w:tc>
        <w:tc>
          <w:tcPr>
            <w:tcW w:w="3679" w:type="dxa"/>
            <w:vAlign w:val="center"/>
          </w:tcPr>
          <w:p w14:paraId="724AB933">
            <w:pPr>
              <w:adjustRightInd w:val="0"/>
              <w:snapToGrid w:val="0"/>
              <w:jc w:val="center"/>
              <w:rPr>
                <w:rFonts w:ascii="Calibri" w:hAnsi="Calibri" w:eastAsia="仿宋"/>
                <w:sz w:val="24"/>
              </w:rPr>
            </w:pPr>
            <w:r>
              <w:rPr>
                <w:rFonts w:hint="eastAsia" w:ascii="Calibri" w:hAnsi="Calibri" w:eastAsia="仿宋"/>
                <w:sz w:val="24"/>
              </w:rPr>
              <w:t>25、35或40</w:t>
            </w:r>
          </w:p>
        </w:tc>
      </w:tr>
      <w:tr w14:paraId="4FE69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25" w:type="dxa"/>
            <w:vAlign w:val="center"/>
          </w:tcPr>
          <w:p w14:paraId="702F6D74">
            <w:pPr>
              <w:adjustRightInd w:val="0"/>
              <w:snapToGrid w:val="0"/>
              <w:jc w:val="center"/>
              <w:rPr>
                <w:rFonts w:ascii="Calibri" w:hAnsi="Calibri" w:eastAsia="仿宋"/>
                <w:sz w:val="24"/>
              </w:rPr>
            </w:pPr>
            <w:r>
              <w:rPr>
                <w:rFonts w:hint="eastAsia" w:ascii="Calibri" w:hAnsi="Calibri" w:eastAsia="仿宋"/>
                <w:sz w:val="24"/>
              </w:rPr>
              <w:t>干制品</w:t>
            </w:r>
          </w:p>
        </w:tc>
        <w:tc>
          <w:tcPr>
            <w:tcW w:w="3230" w:type="dxa"/>
            <w:vAlign w:val="center"/>
          </w:tcPr>
          <w:p w14:paraId="6686F439">
            <w:pPr>
              <w:adjustRightInd w:val="0"/>
              <w:snapToGrid w:val="0"/>
              <w:jc w:val="center"/>
              <w:rPr>
                <w:rFonts w:ascii="Calibri" w:hAnsi="Calibri" w:eastAsia="仿宋"/>
                <w:sz w:val="24"/>
              </w:rPr>
            </w:pPr>
            <w:r>
              <w:rPr>
                <w:rFonts w:hint="eastAsia" w:ascii="Calibri" w:hAnsi="Calibri" w:eastAsia="仿宋"/>
                <w:sz w:val="24"/>
              </w:rPr>
              <w:t>婴配粉、乳粉、奶片等</w:t>
            </w:r>
          </w:p>
        </w:tc>
        <w:tc>
          <w:tcPr>
            <w:tcW w:w="3679" w:type="dxa"/>
            <w:vAlign w:val="center"/>
          </w:tcPr>
          <w:p w14:paraId="62541CED">
            <w:pPr>
              <w:adjustRightInd w:val="0"/>
              <w:snapToGrid w:val="0"/>
              <w:jc w:val="center"/>
              <w:rPr>
                <w:rFonts w:ascii="Calibri" w:hAnsi="Calibri" w:eastAsia="仿宋"/>
                <w:sz w:val="24"/>
              </w:rPr>
            </w:pPr>
            <w:r>
              <w:rPr>
                <w:rFonts w:hint="eastAsia" w:ascii="Calibri" w:hAnsi="Calibri" w:eastAsia="仿宋"/>
                <w:sz w:val="24"/>
              </w:rPr>
              <w:t>25、37或40</w:t>
            </w:r>
          </w:p>
        </w:tc>
      </w:tr>
      <w:tr w14:paraId="633DC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25" w:type="dxa"/>
            <w:vMerge w:val="restart"/>
            <w:vAlign w:val="center"/>
          </w:tcPr>
          <w:p w14:paraId="5B63210E">
            <w:pPr>
              <w:adjustRightInd w:val="0"/>
              <w:snapToGrid w:val="0"/>
              <w:jc w:val="center"/>
              <w:rPr>
                <w:rFonts w:ascii="Calibri" w:hAnsi="Calibri" w:eastAsia="仿宋"/>
                <w:sz w:val="24"/>
              </w:rPr>
            </w:pPr>
            <w:r>
              <w:rPr>
                <w:rFonts w:hint="eastAsia" w:ascii="Calibri" w:hAnsi="Calibri" w:eastAsia="仿宋"/>
                <w:sz w:val="24"/>
              </w:rPr>
              <w:t>冷冻食品</w:t>
            </w:r>
          </w:p>
        </w:tc>
        <w:tc>
          <w:tcPr>
            <w:tcW w:w="3230" w:type="dxa"/>
            <w:vAlign w:val="center"/>
          </w:tcPr>
          <w:p w14:paraId="04F7FD7E">
            <w:pPr>
              <w:adjustRightInd w:val="0"/>
              <w:snapToGrid w:val="0"/>
              <w:jc w:val="center"/>
              <w:rPr>
                <w:rFonts w:ascii="Calibri" w:hAnsi="Calibri" w:eastAsia="仿宋"/>
                <w:sz w:val="24"/>
              </w:rPr>
            </w:pPr>
            <w:r>
              <w:rPr>
                <w:rFonts w:hint="eastAsia" w:ascii="Calibri" w:hAnsi="Calibri" w:eastAsia="仿宋"/>
                <w:sz w:val="24"/>
              </w:rPr>
              <w:t>冷冻奶酪、稀奶油等</w:t>
            </w:r>
          </w:p>
        </w:tc>
        <w:tc>
          <w:tcPr>
            <w:tcW w:w="3679" w:type="dxa"/>
            <w:vAlign w:val="center"/>
          </w:tcPr>
          <w:p w14:paraId="38C4715D">
            <w:pPr>
              <w:adjustRightInd w:val="0"/>
              <w:snapToGrid w:val="0"/>
              <w:jc w:val="center"/>
              <w:rPr>
                <w:rFonts w:ascii="Calibri" w:hAnsi="Calibri" w:eastAsia="仿宋"/>
                <w:sz w:val="24"/>
              </w:rPr>
            </w:pPr>
            <w:r>
              <w:rPr>
                <w:rFonts w:hint="eastAsia" w:ascii="Calibri" w:hAnsi="Calibri" w:eastAsia="仿宋"/>
                <w:sz w:val="24"/>
              </w:rPr>
              <w:t>-18、-5</w:t>
            </w:r>
          </w:p>
        </w:tc>
      </w:tr>
      <w:tr w14:paraId="22C6E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25" w:type="dxa"/>
            <w:vMerge w:val="continue"/>
            <w:vAlign w:val="center"/>
          </w:tcPr>
          <w:p w14:paraId="53C1C7EE">
            <w:pPr>
              <w:adjustRightInd w:val="0"/>
              <w:snapToGrid w:val="0"/>
              <w:jc w:val="center"/>
              <w:rPr>
                <w:rFonts w:ascii="Calibri" w:hAnsi="Calibri" w:eastAsia="仿宋"/>
                <w:sz w:val="24"/>
              </w:rPr>
            </w:pPr>
          </w:p>
        </w:tc>
        <w:tc>
          <w:tcPr>
            <w:tcW w:w="3230" w:type="dxa"/>
            <w:vAlign w:val="center"/>
          </w:tcPr>
          <w:p w14:paraId="4C1FCFF9">
            <w:pPr>
              <w:adjustRightInd w:val="0"/>
              <w:snapToGrid w:val="0"/>
              <w:jc w:val="center"/>
              <w:rPr>
                <w:rFonts w:ascii="Calibri" w:hAnsi="Calibri" w:eastAsia="仿宋"/>
                <w:sz w:val="24"/>
              </w:rPr>
            </w:pPr>
            <w:r>
              <w:rPr>
                <w:rFonts w:hint="eastAsia" w:ascii="Calibri" w:hAnsi="Calibri" w:eastAsia="仿宋"/>
                <w:sz w:val="24"/>
              </w:rPr>
              <w:t>冰淇淋</w:t>
            </w:r>
          </w:p>
        </w:tc>
        <w:tc>
          <w:tcPr>
            <w:tcW w:w="3679" w:type="dxa"/>
            <w:vAlign w:val="center"/>
          </w:tcPr>
          <w:p w14:paraId="7B7A6D7A">
            <w:pPr>
              <w:adjustRightInd w:val="0"/>
              <w:snapToGrid w:val="0"/>
              <w:jc w:val="center"/>
              <w:rPr>
                <w:rFonts w:ascii="Calibri" w:hAnsi="Calibri" w:eastAsia="仿宋"/>
                <w:sz w:val="24"/>
              </w:rPr>
            </w:pPr>
            <w:r>
              <w:rPr>
                <w:rFonts w:hint="eastAsia" w:ascii="Calibri" w:hAnsi="Calibri" w:eastAsia="仿宋"/>
                <w:sz w:val="24"/>
              </w:rPr>
              <w:t>不推荐开展基于温度的加速货架期测试，可开展抗融性验证、产品稳定性加速等。</w:t>
            </w:r>
          </w:p>
        </w:tc>
      </w:tr>
    </w:tbl>
    <w:p w14:paraId="42E64214">
      <w:pPr>
        <w:ind w:firstLine="560" w:firstLineChars="200"/>
        <w:rPr>
          <w:rFonts w:eastAsia="仿宋"/>
          <w:sz w:val="28"/>
          <w:szCs w:val="28"/>
        </w:rPr>
      </w:pPr>
      <w:r>
        <w:rPr>
          <w:rFonts w:hint="eastAsia" w:eastAsia="仿宋"/>
          <w:sz w:val="28"/>
          <w:szCs w:val="28"/>
        </w:rPr>
        <w:t>（4）确定取样时间点</w:t>
      </w:r>
    </w:p>
    <w:p w14:paraId="1681D9A0">
      <w:pPr>
        <w:ind w:firstLine="560" w:firstLineChars="200"/>
        <w:rPr>
          <w:rFonts w:eastAsia="仿宋"/>
          <w:sz w:val="28"/>
          <w:szCs w:val="28"/>
        </w:rPr>
      </w:pPr>
      <w:r>
        <w:rPr>
          <w:rFonts w:hint="eastAsia" w:eastAsia="仿宋"/>
          <w:sz w:val="28"/>
          <w:szCs w:val="28"/>
        </w:rPr>
        <w:t>取样时间点的设置应基于对乳制品性质的认知和稳定性趋势评价的要求，可参考现有研究成果和文献设定取样时间点，一般情况下至少5-7个取样点，如果乳制品对环境因素敏感，应适当增加取样时间点。越接近货架期末期的时间段，检测的频率应越高，取样时间点的间隔越小。</w:t>
      </w:r>
    </w:p>
    <w:p w14:paraId="0E86993C">
      <w:pPr>
        <w:ind w:firstLine="482" w:firstLineChars="200"/>
        <w:jc w:val="center"/>
        <w:rPr>
          <w:rFonts w:eastAsia="仿宋"/>
          <w:sz w:val="24"/>
        </w:rPr>
      </w:pPr>
      <w:r>
        <w:rPr>
          <w:rFonts w:hint="eastAsia" w:eastAsia="仿宋"/>
          <w:b/>
          <w:bCs/>
          <w:sz w:val="24"/>
        </w:rPr>
        <w:t>表4</w:t>
      </w:r>
      <w:r>
        <w:rPr>
          <w:rFonts w:hint="eastAsia" w:eastAsia="仿宋"/>
          <w:sz w:val="24"/>
        </w:rPr>
        <w:t xml:space="preserve"> 常见乳制品加速货架期取样点</w:t>
      </w:r>
    </w:p>
    <w:tbl>
      <w:tblPr>
        <w:tblStyle w:val="26"/>
        <w:tblW w:w="93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10"/>
        <w:gridCol w:w="1312"/>
        <w:gridCol w:w="2438"/>
        <w:gridCol w:w="3892"/>
      </w:tblGrid>
      <w:tr w14:paraId="5F1AE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tblHeader/>
          <w:jc w:val="center"/>
        </w:trPr>
        <w:tc>
          <w:tcPr>
            <w:tcW w:w="1710" w:type="dxa"/>
            <w:tcBorders>
              <w:top w:val="single" w:color="auto" w:sz="8" w:space="0"/>
              <w:bottom w:val="single" w:color="auto" w:sz="8" w:space="0"/>
            </w:tcBorders>
            <w:vAlign w:val="center"/>
          </w:tcPr>
          <w:p w14:paraId="5CB1388F">
            <w:pPr>
              <w:adjustRightInd w:val="0"/>
              <w:snapToGrid w:val="0"/>
              <w:jc w:val="center"/>
              <w:rPr>
                <w:rFonts w:ascii="Calibri" w:hAnsi="Calibri" w:eastAsia="仿宋"/>
                <w:b/>
                <w:bCs/>
                <w:sz w:val="24"/>
              </w:rPr>
            </w:pPr>
            <w:r>
              <w:rPr>
                <w:rFonts w:hint="eastAsia" w:ascii="Calibri" w:hAnsi="Calibri" w:eastAsia="仿宋"/>
                <w:b/>
                <w:bCs/>
                <w:sz w:val="24"/>
              </w:rPr>
              <w:t>产品名称</w:t>
            </w:r>
          </w:p>
        </w:tc>
        <w:tc>
          <w:tcPr>
            <w:tcW w:w="1312" w:type="dxa"/>
            <w:tcBorders>
              <w:top w:val="single" w:color="auto" w:sz="8" w:space="0"/>
              <w:bottom w:val="single" w:color="auto" w:sz="8" w:space="0"/>
            </w:tcBorders>
            <w:vAlign w:val="center"/>
          </w:tcPr>
          <w:p w14:paraId="15D3B4C5">
            <w:pPr>
              <w:adjustRightInd w:val="0"/>
              <w:snapToGrid w:val="0"/>
              <w:jc w:val="center"/>
              <w:rPr>
                <w:rFonts w:ascii="Calibri" w:hAnsi="Calibri" w:eastAsia="仿宋"/>
                <w:b/>
                <w:bCs/>
                <w:sz w:val="24"/>
              </w:rPr>
            </w:pPr>
            <w:r>
              <w:rPr>
                <w:rFonts w:hint="eastAsia" w:ascii="Calibri" w:hAnsi="Calibri" w:eastAsia="仿宋"/>
                <w:b/>
                <w:bCs/>
                <w:sz w:val="24"/>
              </w:rPr>
              <w:t>预期货架期</w:t>
            </w:r>
          </w:p>
        </w:tc>
        <w:tc>
          <w:tcPr>
            <w:tcW w:w="2438" w:type="dxa"/>
            <w:tcBorders>
              <w:top w:val="single" w:color="auto" w:sz="8" w:space="0"/>
              <w:bottom w:val="single" w:color="auto" w:sz="8" w:space="0"/>
            </w:tcBorders>
            <w:vAlign w:val="center"/>
          </w:tcPr>
          <w:p w14:paraId="75CAB5D7">
            <w:pPr>
              <w:adjustRightInd w:val="0"/>
              <w:snapToGrid w:val="0"/>
              <w:jc w:val="center"/>
              <w:rPr>
                <w:rFonts w:ascii="Calibri" w:hAnsi="Calibri" w:eastAsia="仿宋"/>
                <w:b/>
                <w:bCs/>
                <w:sz w:val="24"/>
              </w:rPr>
            </w:pPr>
            <w:r>
              <w:rPr>
                <w:rFonts w:hint="eastAsia" w:ascii="Calibri" w:hAnsi="Calibri" w:eastAsia="仿宋"/>
                <w:b/>
                <w:bCs/>
                <w:sz w:val="24"/>
              </w:rPr>
              <w:t>储存温度</w:t>
            </w:r>
          </w:p>
        </w:tc>
        <w:tc>
          <w:tcPr>
            <w:tcW w:w="3892" w:type="dxa"/>
            <w:tcBorders>
              <w:top w:val="single" w:color="auto" w:sz="8" w:space="0"/>
              <w:bottom w:val="single" w:color="auto" w:sz="8" w:space="0"/>
            </w:tcBorders>
            <w:vAlign w:val="center"/>
          </w:tcPr>
          <w:p w14:paraId="7CAEF5DC">
            <w:pPr>
              <w:adjustRightInd w:val="0"/>
              <w:snapToGrid w:val="0"/>
              <w:jc w:val="center"/>
              <w:rPr>
                <w:rFonts w:ascii="Calibri" w:hAnsi="Calibri" w:eastAsia="仿宋"/>
                <w:b/>
                <w:bCs/>
                <w:sz w:val="24"/>
              </w:rPr>
            </w:pPr>
            <w:r>
              <w:rPr>
                <w:rFonts w:hint="eastAsia" w:ascii="Calibri" w:hAnsi="Calibri" w:eastAsia="仿宋"/>
                <w:b/>
                <w:bCs/>
                <w:sz w:val="24"/>
              </w:rPr>
              <w:t>建议取样点</w:t>
            </w:r>
          </w:p>
        </w:tc>
      </w:tr>
      <w:tr w14:paraId="2ED40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259277E1">
            <w:pPr>
              <w:adjustRightInd w:val="0"/>
              <w:snapToGrid w:val="0"/>
              <w:jc w:val="center"/>
              <w:rPr>
                <w:rFonts w:ascii="Calibri" w:hAnsi="Calibri" w:eastAsia="仿宋"/>
                <w:sz w:val="24"/>
              </w:rPr>
            </w:pPr>
            <w:r>
              <w:rPr>
                <w:rFonts w:hint="eastAsia" w:ascii="Calibri" w:hAnsi="Calibri" w:eastAsia="仿宋"/>
                <w:sz w:val="24"/>
              </w:rPr>
              <w:t>灭菌乳</w:t>
            </w:r>
          </w:p>
        </w:tc>
        <w:tc>
          <w:tcPr>
            <w:tcW w:w="1312" w:type="dxa"/>
            <w:vMerge w:val="restart"/>
            <w:vAlign w:val="center"/>
          </w:tcPr>
          <w:p w14:paraId="7F0DB293">
            <w:pPr>
              <w:adjustRightInd w:val="0"/>
              <w:snapToGrid w:val="0"/>
              <w:jc w:val="center"/>
              <w:rPr>
                <w:rFonts w:ascii="Calibri" w:hAnsi="Calibri" w:eastAsia="仿宋"/>
                <w:sz w:val="24"/>
              </w:rPr>
            </w:pPr>
            <w:r>
              <w:rPr>
                <w:rFonts w:hint="eastAsia" w:ascii="Calibri" w:hAnsi="Calibri" w:eastAsia="仿宋"/>
                <w:sz w:val="24"/>
              </w:rPr>
              <w:t>6个月</w:t>
            </w:r>
          </w:p>
        </w:tc>
        <w:tc>
          <w:tcPr>
            <w:tcW w:w="2438" w:type="dxa"/>
          </w:tcPr>
          <w:p w14:paraId="4B88A850">
            <w:pPr>
              <w:adjustRightInd w:val="0"/>
              <w:snapToGrid w:val="0"/>
              <w:jc w:val="center"/>
              <w:rPr>
                <w:rFonts w:ascii="Calibri" w:hAnsi="Calibri" w:eastAsia="仿宋"/>
                <w:sz w:val="24"/>
              </w:rPr>
            </w:pPr>
            <w:r>
              <w:rPr>
                <w:rFonts w:hint="eastAsia" w:ascii="Calibri" w:hAnsi="Calibri" w:eastAsia="仿宋"/>
                <w:sz w:val="24"/>
              </w:rPr>
              <w:t>25℃（常温）</w:t>
            </w:r>
          </w:p>
        </w:tc>
        <w:tc>
          <w:tcPr>
            <w:tcW w:w="3892" w:type="dxa"/>
          </w:tcPr>
          <w:p w14:paraId="54ADE917">
            <w:pPr>
              <w:adjustRightInd w:val="0"/>
              <w:snapToGrid w:val="0"/>
              <w:jc w:val="center"/>
              <w:rPr>
                <w:rFonts w:ascii="Calibri" w:hAnsi="Calibri" w:eastAsia="仿宋"/>
                <w:sz w:val="24"/>
              </w:rPr>
            </w:pPr>
            <w:r>
              <w:rPr>
                <w:rFonts w:hint="eastAsia" w:ascii="Calibri" w:hAnsi="Calibri" w:eastAsia="仿宋"/>
                <w:sz w:val="24"/>
              </w:rPr>
              <w:t>0、1.5、3、4.5、6、7.5月</w:t>
            </w:r>
          </w:p>
        </w:tc>
      </w:tr>
      <w:tr w14:paraId="7AF29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16AA5C61">
            <w:pPr>
              <w:adjustRightInd w:val="0"/>
              <w:snapToGrid w:val="0"/>
              <w:jc w:val="center"/>
              <w:rPr>
                <w:rFonts w:ascii="Calibri" w:hAnsi="Calibri" w:eastAsia="仿宋"/>
                <w:sz w:val="24"/>
              </w:rPr>
            </w:pPr>
          </w:p>
        </w:tc>
        <w:tc>
          <w:tcPr>
            <w:tcW w:w="1312" w:type="dxa"/>
            <w:vMerge w:val="continue"/>
            <w:vAlign w:val="center"/>
          </w:tcPr>
          <w:p w14:paraId="20A6A9B1">
            <w:pPr>
              <w:adjustRightInd w:val="0"/>
              <w:snapToGrid w:val="0"/>
              <w:jc w:val="center"/>
              <w:rPr>
                <w:rFonts w:ascii="Calibri" w:hAnsi="Calibri" w:eastAsia="仿宋"/>
                <w:sz w:val="24"/>
              </w:rPr>
            </w:pPr>
          </w:p>
        </w:tc>
        <w:tc>
          <w:tcPr>
            <w:tcW w:w="2438" w:type="dxa"/>
            <w:vAlign w:val="center"/>
          </w:tcPr>
          <w:p w14:paraId="34C8A479">
            <w:pPr>
              <w:adjustRightInd w:val="0"/>
              <w:snapToGrid w:val="0"/>
              <w:jc w:val="center"/>
              <w:rPr>
                <w:rFonts w:ascii="Calibri" w:hAnsi="Calibri" w:eastAsia="仿宋"/>
                <w:sz w:val="24"/>
              </w:rPr>
            </w:pPr>
            <w:r>
              <w:rPr>
                <w:rFonts w:hint="eastAsia" w:ascii="Calibri" w:hAnsi="Calibri" w:eastAsia="仿宋"/>
                <w:sz w:val="24"/>
              </w:rPr>
              <w:t>35℃</w:t>
            </w:r>
          </w:p>
        </w:tc>
        <w:tc>
          <w:tcPr>
            <w:tcW w:w="3892" w:type="dxa"/>
          </w:tcPr>
          <w:p w14:paraId="105A8024">
            <w:pPr>
              <w:adjustRightInd w:val="0"/>
              <w:snapToGrid w:val="0"/>
              <w:jc w:val="center"/>
              <w:rPr>
                <w:rFonts w:ascii="Calibri" w:hAnsi="Calibri" w:eastAsia="仿宋"/>
                <w:sz w:val="24"/>
              </w:rPr>
            </w:pPr>
            <w:r>
              <w:rPr>
                <w:rFonts w:hint="eastAsia" w:ascii="Calibri" w:hAnsi="Calibri" w:eastAsia="仿宋"/>
                <w:sz w:val="24"/>
              </w:rPr>
              <w:t>0、0.75、1.5、2.25、3、3.75月</w:t>
            </w:r>
          </w:p>
        </w:tc>
      </w:tr>
      <w:tr w14:paraId="228BF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46D09CE6">
            <w:pPr>
              <w:adjustRightInd w:val="0"/>
              <w:snapToGrid w:val="0"/>
              <w:jc w:val="center"/>
              <w:rPr>
                <w:rFonts w:ascii="Calibri" w:hAnsi="Calibri" w:eastAsia="仿宋"/>
                <w:sz w:val="24"/>
              </w:rPr>
            </w:pPr>
          </w:p>
        </w:tc>
        <w:tc>
          <w:tcPr>
            <w:tcW w:w="1312" w:type="dxa"/>
            <w:vMerge w:val="continue"/>
            <w:vAlign w:val="center"/>
          </w:tcPr>
          <w:p w14:paraId="4C1FF035">
            <w:pPr>
              <w:adjustRightInd w:val="0"/>
              <w:snapToGrid w:val="0"/>
              <w:jc w:val="center"/>
              <w:rPr>
                <w:rFonts w:ascii="Calibri" w:hAnsi="Calibri" w:eastAsia="仿宋"/>
                <w:sz w:val="24"/>
              </w:rPr>
            </w:pPr>
          </w:p>
        </w:tc>
        <w:tc>
          <w:tcPr>
            <w:tcW w:w="2438" w:type="dxa"/>
          </w:tcPr>
          <w:p w14:paraId="004EF421">
            <w:pPr>
              <w:adjustRightInd w:val="0"/>
              <w:snapToGrid w:val="0"/>
              <w:jc w:val="center"/>
              <w:rPr>
                <w:rFonts w:ascii="Calibri" w:hAnsi="Calibri" w:eastAsia="仿宋"/>
                <w:sz w:val="24"/>
              </w:rPr>
            </w:pPr>
            <w:r>
              <w:rPr>
                <w:rFonts w:hint="eastAsia" w:ascii="Calibri" w:hAnsi="Calibri" w:eastAsia="仿宋"/>
                <w:sz w:val="24"/>
              </w:rPr>
              <w:t>40℃</w:t>
            </w:r>
          </w:p>
        </w:tc>
        <w:tc>
          <w:tcPr>
            <w:tcW w:w="3892" w:type="dxa"/>
          </w:tcPr>
          <w:p w14:paraId="6FF8456A">
            <w:pPr>
              <w:adjustRightInd w:val="0"/>
              <w:snapToGrid w:val="0"/>
              <w:jc w:val="center"/>
              <w:rPr>
                <w:rFonts w:ascii="Calibri" w:hAnsi="Calibri" w:eastAsia="仿宋"/>
                <w:sz w:val="24"/>
              </w:rPr>
            </w:pPr>
            <w:r>
              <w:rPr>
                <w:rFonts w:hint="eastAsia" w:ascii="Calibri" w:hAnsi="Calibri" w:eastAsia="仿宋"/>
                <w:sz w:val="24"/>
              </w:rPr>
              <w:t>0、0.53、1.05、1.58、2.1、2.63月</w:t>
            </w:r>
          </w:p>
        </w:tc>
      </w:tr>
      <w:tr w14:paraId="34669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6DF1CE98">
            <w:pPr>
              <w:adjustRightInd w:val="0"/>
              <w:snapToGrid w:val="0"/>
              <w:jc w:val="center"/>
              <w:rPr>
                <w:rFonts w:ascii="Calibri" w:hAnsi="Calibri" w:eastAsia="仿宋"/>
                <w:sz w:val="24"/>
              </w:rPr>
            </w:pPr>
          </w:p>
        </w:tc>
        <w:tc>
          <w:tcPr>
            <w:tcW w:w="1312" w:type="dxa"/>
            <w:vMerge w:val="continue"/>
            <w:vAlign w:val="center"/>
          </w:tcPr>
          <w:p w14:paraId="708F9F24">
            <w:pPr>
              <w:adjustRightInd w:val="0"/>
              <w:snapToGrid w:val="0"/>
              <w:jc w:val="center"/>
              <w:rPr>
                <w:rFonts w:ascii="Calibri" w:hAnsi="Calibri" w:eastAsia="仿宋"/>
                <w:sz w:val="24"/>
              </w:rPr>
            </w:pPr>
          </w:p>
        </w:tc>
        <w:tc>
          <w:tcPr>
            <w:tcW w:w="2438" w:type="dxa"/>
          </w:tcPr>
          <w:p w14:paraId="50D92715">
            <w:pPr>
              <w:adjustRightInd w:val="0"/>
              <w:snapToGrid w:val="0"/>
              <w:jc w:val="center"/>
              <w:rPr>
                <w:rFonts w:ascii="Calibri" w:hAnsi="Calibri" w:eastAsia="仿宋"/>
                <w:sz w:val="24"/>
              </w:rPr>
            </w:pPr>
            <w:r>
              <w:rPr>
                <w:rFonts w:hint="eastAsia" w:ascii="Calibri" w:hAnsi="Calibri" w:eastAsia="仿宋"/>
                <w:sz w:val="24"/>
              </w:rPr>
              <w:t>55℃</w:t>
            </w:r>
          </w:p>
        </w:tc>
        <w:tc>
          <w:tcPr>
            <w:tcW w:w="3892" w:type="dxa"/>
          </w:tcPr>
          <w:p w14:paraId="35BD25F9">
            <w:pPr>
              <w:adjustRightInd w:val="0"/>
              <w:snapToGrid w:val="0"/>
              <w:jc w:val="center"/>
              <w:rPr>
                <w:rFonts w:ascii="Calibri" w:hAnsi="Calibri" w:eastAsia="仿宋"/>
                <w:sz w:val="24"/>
              </w:rPr>
            </w:pPr>
            <w:r>
              <w:rPr>
                <w:rFonts w:hint="eastAsia" w:ascii="Calibri" w:hAnsi="Calibri" w:eastAsia="仿宋"/>
                <w:sz w:val="24"/>
              </w:rPr>
              <w:t>0、7 天（仅限嗜热菌检测）</w:t>
            </w:r>
          </w:p>
        </w:tc>
      </w:tr>
      <w:tr w14:paraId="7548A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5EBCABA7">
            <w:pPr>
              <w:adjustRightInd w:val="0"/>
              <w:snapToGrid w:val="0"/>
              <w:jc w:val="center"/>
              <w:rPr>
                <w:rFonts w:ascii="Calibri" w:hAnsi="Calibri" w:eastAsia="仿宋"/>
                <w:sz w:val="24"/>
              </w:rPr>
            </w:pPr>
            <w:r>
              <w:rPr>
                <w:rFonts w:hint="eastAsia" w:ascii="Calibri" w:hAnsi="Calibri" w:eastAsia="仿宋"/>
                <w:sz w:val="24"/>
              </w:rPr>
              <w:t>酸性乳饮料</w:t>
            </w:r>
          </w:p>
        </w:tc>
        <w:tc>
          <w:tcPr>
            <w:tcW w:w="1312" w:type="dxa"/>
            <w:vMerge w:val="restart"/>
            <w:vAlign w:val="center"/>
          </w:tcPr>
          <w:p w14:paraId="071203C8">
            <w:pPr>
              <w:adjustRightInd w:val="0"/>
              <w:snapToGrid w:val="0"/>
              <w:jc w:val="center"/>
              <w:rPr>
                <w:rFonts w:ascii="Calibri" w:hAnsi="Calibri" w:eastAsia="仿宋"/>
                <w:sz w:val="24"/>
              </w:rPr>
            </w:pPr>
            <w:r>
              <w:rPr>
                <w:rFonts w:hint="eastAsia" w:ascii="Calibri" w:hAnsi="Calibri" w:eastAsia="仿宋"/>
                <w:sz w:val="24"/>
              </w:rPr>
              <w:t>8个月</w:t>
            </w:r>
          </w:p>
        </w:tc>
        <w:tc>
          <w:tcPr>
            <w:tcW w:w="2438" w:type="dxa"/>
          </w:tcPr>
          <w:p w14:paraId="5927C887">
            <w:pPr>
              <w:adjustRightInd w:val="0"/>
              <w:snapToGrid w:val="0"/>
              <w:jc w:val="center"/>
              <w:rPr>
                <w:rFonts w:ascii="Calibri" w:hAnsi="Calibri" w:eastAsia="仿宋"/>
                <w:sz w:val="24"/>
              </w:rPr>
            </w:pPr>
            <w:r>
              <w:rPr>
                <w:rFonts w:hint="eastAsia" w:ascii="Calibri" w:hAnsi="Calibri" w:eastAsia="仿宋"/>
                <w:sz w:val="24"/>
              </w:rPr>
              <w:t>25℃（常温）</w:t>
            </w:r>
          </w:p>
        </w:tc>
        <w:tc>
          <w:tcPr>
            <w:tcW w:w="3892" w:type="dxa"/>
          </w:tcPr>
          <w:p w14:paraId="6644B7B6">
            <w:pPr>
              <w:adjustRightInd w:val="0"/>
              <w:snapToGrid w:val="0"/>
              <w:jc w:val="center"/>
              <w:rPr>
                <w:rFonts w:ascii="Calibri" w:hAnsi="Calibri" w:eastAsia="仿宋"/>
                <w:sz w:val="24"/>
              </w:rPr>
            </w:pPr>
            <w:r>
              <w:rPr>
                <w:rFonts w:hint="eastAsia" w:ascii="Calibri" w:hAnsi="Calibri" w:eastAsia="仿宋"/>
                <w:sz w:val="24"/>
              </w:rPr>
              <w:t>0、2、4、6、8、10月</w:t>
            </w:r>
          </w:p>
        </w:tc>
      </w:tr>
      <w:tr w14:paraId="7D1C9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7EE329DC">
            <w:pPr>
              <w:adjustRightInd w:val="0"/>
              <w:snapToGrid w:val="0"/>
              <w:jc w:val="center"/>
              <w:rPr>
                <w:rFonts w:ascii="Calibri" w:hAnsi="Calibri" w:eastAsia="仿宋"/>
                <w:sz w:val="24"/>
              </w:rPr>
            </w:pPr>
          </w:p>
        </w:tc>
        <w:tc>
          <w:tcPr>
            <w:tcW w:w="1312" w:type="dxa"/>
            <w:vMerge w:val="continue"/>
            <w:vAlign w:val="center"/>
          </w:tcPr>
          <w:p w14:paraId="6BC9DE05">
            <w:pPr>
              <w:adjustRightInd w:val="0"/>
              <w:snapToGrid w:val="0"/>
              <w:jc w:val="center"/>
              <w:rPr>
                <w:rFonts w:ascii="Calibri" w:hAnsi="Calibri" w:eastAsia="仿宋"/>
                <w:sz w:val="24"/>
              </w:rPr>
            </w:pPr>
          </w:p>
        </w:tc>
        <w:tc>
          <w:tcPr>
            <w:tcW w:w="2438" w:type="dxa"/>
          </w:tcPr>
          <w:p w14:paraId="3A5764D2">
            <w:pPr>
              <w:adjustRightInd w:val="0"/>
              <w:snapToGrid w:val="0"/>
              <w:jc w:val="center"/>
              <w:rPr>
                <w:rFonts w:ascii="Calibri" w:hAnsi="Calibri" w:eastAsia="仿宋"/>
                <w:sz w:val="24"/>
              </w:rPr>
            </w:pPr>
            <w:r>
              <w:rPr>
                <w:rFonts w:hint="eastAsia" w:ascii="Calibri" w:hAnsi="Calibri" w:eastAsia="仿宋"/>
                <w:sz w:val="24"/>
              </w:rPr>
              <w:t>32℃</w:t>
            </w:r>
          </w:p>
        </w:tc>
        <w:tc>
          <w:tcPr>
            <w:tcW w:w="3892" w:type="dxa"/>
          </w:tcPr>
          <w:p w14:paraId="45C3A1A2">
            <w:pPr>
              <w:adjustRightInd w:val="0"/>
              <w:snapToGrid w:val="0"/>
              <w:jc w:val="center"/>
              <w:rPr>
                <w:rFonts w:ascii="Calibri" w:hAnsi="Calibri" w:eastAsia="仿宋"/>
                <w:sz w:val="24"/>
              </w:rPr>
            </w:pPr>
            <w:r>
              <w:rPr>
                <w:rFonts w:hint="eastAsia" w:ascii="Calibri" w:hAnsi="Calibri" w:eastAsia="仿宋"/>
                <w:sz w:val="24"/>
              </w:rPr>
              <w:t>0、21天（仅限微生物指标）</w:t>
            </w:r>
          </w:p>
        </w:tc>
      </w:tr>
      <w:tr w14:paraId="387D5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4D368858">
            <w:pPr>
              <w:adjustRightInd w:val="0"/>
              <w:snapToGrid w:val="0"/>
              <w:jc w:val="center"/>
              <w:rPr>
                <w:rFonts w:ascii="Calibri" w:hAnsi="Calibri" w:eastAsia="仿宋"/>
                <w:sz w:val="24"/>
              </w:rPr>
            </w:pPr>
          </w:p>
        </w:tc>
        <w:tc>
          <w:tcPr>
            <w:tcW w:w="1312" w:type="dxa"/>
            <w:vMerge w:val="continue"/>
            <w:vAlign w:val="center"/>
          </w:tcPr>
          <w:p w14:paraId="40197627">
            <w:pPr>
              <w:adjustRightInd w:val="0"/>
              <w:snapToGrid w:val="0"/>
              <w:jc w:val="center"/>
              <w:rPr>
                <w:rFonts w:ascii="Calibri" w:hAnsi="Calibri" w:eastAsia="仿宋"/>
                <w:sz w:val="24"/>
              </w:rPr>
            </w:pPr>
          </w:p>
        </w:tc>
        <w:tc>
          <w:tcPr>
            <w:tcW w:w="2438" w:type="dxa"/>
          </w:tcPr>
          <w:p w14:paraId="2BD69C5F">
            <w:pPr>
              <w:adjustRightInd w:val="0"/>
              <w:snapToGrid w:val="0"/>
              <w:jc w:val="center"/>
              <w:rPr>
                <w:rFonts w:ascii="Calibri" w:hAnsi="Calibri" w:eastAsia="仿宋"/>
                <w:sz w:val="24"/>
              </w:rPr>
            </w:pPr>
            <w:r>
              <w:rPr>
                <w:rFonts w:hint="eastAsia" w:ascii="Calibri" w:hAnsi="Calibri" w:eastAsia="仿宋"/>
                <w:sz w:val="24"/>
              </w:rPr>
              <w:t>35℃</w:t>
            </w:r>
          </w:p>
        </w:tc>
        <w:tc>
          <w:tcPr>
            <w:tcW w:w="3892" w:type="dxa"/>
          </w:tcPr>
          <w:p w14:paraId="6339B90F">
            <w:pPr>
              <w:adjustRightInd w:val="0"/>
              <w:snapToGrid w:val="0"/>
              <w:jc w:val="center"/>
              <w:rPr>
                <w:rFonts w:ascii="Calibri" w:hAnsi="Calibri" w:eastAsia="仿宋"/>
                <w:sz w:val="24"/>
              </w:rPr>
            </w:pPr>
            <w:r>
              <w:rPr>
                <w:rFonts w:hint="eastAsia" w:ascii="Calibri" w:hAnsi="Calibri" w:eastAsia="仿宋"/>
                <w:sz w:val="24"/>
              </w:rPr>
              <w:t>0、1、2、3、4、5月</w:t>
            </w:r>
          </w:p>
        </w:tc>
      </w:tr>
      <w:tr w14:paraId="5D150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3BB54D19">
            <w:pPr>
              <w:adjustRightInd w:val="0"/>
              <w:snapToGrid w:val="0"/>
              <w:jc w:val="center"/>
              <w:rPr>
                <w:rFonts w:ascii="Calibri" w:hAnsi="Calibri" w:eastAsia="仿宋"/>
                <w:sz w:val="24"/>
              </w:rPr>
            </w:pPr>
          </w:p>
        </w:tc>
        <w:tc>
          <w:tcPr>
            <w:tcW w:w="1312" w:type="dxa"/>
            <w:vMerge w:val="continue"/>
            <w:vAlign w:val="center"/>
          </w:tcPr>
          <w:p w14:paraId="355B7E37">
            <w:pPr>
              <w:adjustRightInd w:val="0"/>
              <w:snapToGrid w:val="0"/>
              <w:jc w:val="center"/>
              <w:rPr>
                <w:rFonts w:ascii="Calibri" w:hAnsi="Calibri" w:eastAsia="仿宋"/>
                <w:sz w:val="24"/>
              </w:rPr>
            </w:pPr>
          </w:p>
        </w:tc>
        <w:tc>
          <w:tcPr>
            <w:tcW w:w="2438" w:type="dxa"/>
          </w:tcPr>
          <w:p w14:paraId="1205DE6C">
            <w:pPr>
              <w:adjustRightInd w:val="0"/>
              <w:snapToGrid w:val="0"/>
              <w:jc w:val="center"/>
              <w:rPr>
                <w:rFonts w:ascii="Calibri" w:hAnsi="Calibri" w:eastAsia="仿宋"/>
                <w:sz w:val="24"/>
              </w:rPr>
            </w:pPr>
            <w:r>
              <w:rPr>
                <w:rFonts w:hint="eastAsia" w:ascii="Calibri" w:hAnsi="Calibri" w:eastAsia="仿宋"/>
                <w:sz w:val="24"/>
              </w:rPr>
              <w:t>40℃</w:t>
            </w:r>
          </w:p>
        </w:tc>
        <w:tc>
          <w:tcPr>
            <w:tcW w:w="3892" w:type="dxa"/>
          </w:tcPr>
          <w:p w14:paraId="063291EE">
            <w:pPr>
              <w:adjustRightInd w:val="0"/>
              <w:snapToGrid w:val="0"/>
              <w:jc w:val="center"/>
              <w:rPr>
                <w:rFonts w:ascii="Calibri" w:hAnsi="Calibri" w:eastAsia="仿宋"/>
                <w:sz w:val="24"/>
              </w:rPr>
            </w:pPr>
            <w:r>
              <w:rPr>
                <w:rFonts w:hint="eastAsia" w:ascii="Calibri" w:hAnsi="Calibri" w:eastAsia="仿宋"/>
                <w:sz w:val="24"/>
              </w:rPr>
              <w:t>0、0.7、1.4、2.1、2.8、3.5月</w:t>
            </w:r>
          </w:p>
        </w:tc>
      </w:tr>
      <w:tr w14:paraId="075C9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0C0F2254">
            <w:pPr>
              <w:adjustRightInd w:val="0"/>
              <w:snapToGrid w:val="0"/>
              <w:jc w:val="center"/>
              <w:rPr>
                <w:rFonts w:ascii="Calibri" w:hAnsi="Calibri" w:eastAsia="仿宋"/>
                <w:sz w:val="24"/>
              </w:rPr>
            </w:pPr>
            <w:r>
              <w:rPr>
                <w:rFonts w:hint="eastAsia" w:ascii="Calibri" w:hAnsi="Calibri" w:eastAsia="仿宋"/>
                <w:sz w:val="24"/>
              </w:rPr>
              <w:t>常温发酵乳</w:t>
            </w:r>
          </w:p>
        </w:tc>
        <w:tc>
          <w:tcPr>
            <w:tcW w:w="1312" w:type="dxa"/>
            <w:vMerge w:val="restart"/>
            <w:vAlign w:val="center"/>
          </w:tcPr>
          <w:p w14:paraId="3BA4A018">
            <w:pPr>
              <w:adjustRightInd w:val="0"/>
              <w:snapToGrid w:val="0"/>
              <w:jc w:val="center"/>
              <w:rPr>
                <w:rFonts w:ascii="Calibri" w:hAnsi="Calibri" w:eastAsia="仿宋"/>
                <w:sz w:val="24"/>
              </w:rPr>
            </w:pPr>
            <w:r>
              <w:rPr>
                <w:rFonts w:hint="eastAsia" w:ascii="Calibri" w:hAnsi="Calibri" w:eastAsia="仿宋"/>
                <w:sz w:val="24"/>
              </w:rPr>
              <w:t>6个月</w:t>
            </w:r>
          </w:p>
        </w:tc>
        <w:tc>
          <w:tcPr>
            <w:tcW w:w="2438" w:type="dxa"/>
          </w:tcPr>
          <w:p w14:paraId="359E9FAC">
            <w:pPr>
              <w:adjustRightInd w:val="0"/>
              <w:snapToGrid w:val="0"/>
              <w:jc w:val="center"/>
              <w:rPr>
                <w:rFonts w:ascii="Calibri" w:hAnsi="Calibri" w:eastAsia="仿宋"/>
                <w:sz w:val="24"/>
              </w:rPr>
            </w:pPr>
            <w:r>
              <w:rPr>
                <w:rFonts w:hint="eastAsia" w:ascii="Calibri" w:hAnsi="Calibri" w:eastAsia="仿宋"/>
                <w:sz w:val="24"/>
              </w:rPr>
              <w:t>25℃（常温）</w:t>
            </w:r>
          </w:p>
        </w:tc>
        <w:tc>
          <w:tcPr>
            <w:tcW w:w="3892" w:type="dxa"/>
          </w:tcPr>
          <w:p w14:paraId="216052FE">
            <w:pPr>
              <w:adjustRightInd w:val="0"/>
              <w:snapToGrid w:val="0"/>
              <w:jc w:val="center"/>
              <w:rPr>
                <w:rFonts w:ascii="Calibri" w:hAnsi="Calibri" w:eastAsia="仿宋"/>
                <w:sz w:val="24"/>
              </w:rPr>
            </w:pPr>
            <w:r>
              <w:rPr>
                <w:rFonts w:hint="eastAsia" w:ascii="Calibri" w:hAnsi="Calibri" w:eastAsia="仿宋"/>
                <w:sz w:val="24"/>
              </w:rPr>
              <w:t>0、1.5、3、4.5、6、7.5月</w:t>
            </w:r>
          </w:p>
        </w:tc>
      </w:tr>
      <w:tr w14:paraId="2D638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05CDA3E2">
            <w:pPr>
              <w:adjustRightInd w:val="0"/>
              <w:snapToGrid w:val="0"/>
              <w:jc w:val="center"/>
              <w:rPr>
                <w:rFonts w:ascii="Calibri" w:hAnsi="Calibri" w:eastAsia="仿宋"/>
                <w:sz w:val="24"/>
              </w:rPr>
            </w:pPr>
          </w:p>
        </w:tc>
        <w:tc>
          <w:tcPr>
            <w:tcW w:w="1312" w:type="dxa"/>
            <w:vMerge w:val="continue"/>
            <w:vAlign w:val="center"/>
          </w:tcPr>
          <w:p w14:paraId="3D14B805">
            <w:pPr>
              <w:adjustRightInd w:val="0"/>
              <w:snapToGrid w:val="0"/>
              <w:jc w:val="center"/>
              <w:rPr>
                <w:rFonts w:ascii="Calibri" w:hAnsi="Calibri" w:eastAsia="仿宋"/>
                <w:sz w:val="24"/>
              </w:rPr>
            </w:pPr>
          </w:p>
        </w:tc>
        <w:tc>
          <w:tcPr>
            <w:tcW w:w="2438" w:type="dxa"/>
          </w:tcPr>
          <w:p w14:paraId="5EE46404">
            <w:pPr>
              <w:adjustRightInd w:val="0"/>
              <w:snapToGrid w:val="0"/>
              <w:jc w:val="center"/>
              <w:rPr>
                <w:rFonts w:ascii="Calibri" w:hAnsi="Calibri" w:eastAsia="仿宋"/>
                <w:sz w:val="24"/>
              </w:rPr>
            </w:pPr>
            <w:r>
              <w:rPr>
                <w:rFonts w:hint="eastAsia" w:ascii="Calibri" w:hAnsi="Calibri" w:eastAsia="仿宋"/>
                <w:sz w:val="24"/>
              </w:rPr>
              <w:t>35℃</w:t>
            </w:r>
          </w:p>
        </w:tc>
        <w:tc>
          <w:tcPr>
            <w:tcW w:w="3892" w:type="dxa"/>
          </w:tcPr>
          <w:p w14:paraId="7ADDE33D">
            <w:pPr>
              <w:adjustRightInd w:val="0"/>
              <w:snapToGrid w:val="0"/>
              <w:jc w:val="center"/>
              <w:rPr>
                <w:rFonts w:ascii="Calibri" w:hAnsi="Calibri" w:eastAsia="仿宋"/>
                <w:sz w:val="24"/>
              </w:rPr>
            </w:pPr>
            <w:r>
              <w:rPr>
                <w:rFonts w:hint="eastAsia" w:ascii="Calibri" w:hAnsi="Calibri" w:eastAsia="仿宋"/>
                <w:sz w:val="24"/>
              </w:rPr>
              <w:t>0、0.75、1.5、2.25、3、3.75月</w:t>
            </w:r>
          </w:p>
        </w:tc>
      </w:tr>
      <w:tr w14:paraId="073C3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5EA5AF0D">
            <w:pPr>
              <w:adjustRightInd w:val="0"/>
              <w:snapToGrid w:val="0"/>
              <w:jc w:val="center"/>
              <w:rPr>
                <w:rFonts w:ascii="Calibri" w:hAnsi="Calibri" w:eastAsia="仿宋"/>
                <w:sz w:val="24"/>
              </w:rPr>
            </w:pPr>
          </w:p>
        </w:tc>
        <w:tc>
          <w:tcPr>
            <w:tcW w:w="1312" w:type="dxa"/>
            <w:vMerge w:val="continue"/>
            <w:vAlign w:val="center"/>
          </w:tcPr>
          <w:p w14:paraId="15397392">
            <w:pPr>
              <w:adjustRightInd w:val="0"/>
              <w:snapToGrid w:val="0"/>
              <w:jc w:val="center"/>
              <w:rPr>
                <w:rFonts w:ascii="Calibri" w:hAnsi="Calibri" w:eastAsia="仿宋"/>
                <w:sz w:val="24"/>
              </w:rPr>
            </w:pPr>
          </w:p>
        </w:tc>
        <w:tc>
          <w:tcPr>
            <w:tcW w:w="2438" w:type="dxa"/>
          </w:tcPr>
          <w:p w14:paraId="58136674">
            <w:pPr>
              <w:adjustRightInd w:val="0"/>
              <w:snapToGrid w:val="0"/>
              <w:jc w:val="center"/>
              <w:rPr>
                <w:rFonts w:ascii="Calibri" w:hAnsi="Calibri" w:eastAsia="仿宋"/>
                <w:sz w:val="24"/>
              </w:rPr>
            </w:pPr>
            <w:r>
              <w:rPr>
                <w:rFonts w:hint="eastAsia" w:ascii="Calibri" w:hAnsi="Calibri" w:eastAsia="仿宋"/>
                <w:sz w:val="24"/>
              </w:rPr>
              <w:t>40℃</w:t>
            </w:r>
          </w:p>
        </w:tc>
        <w:tc>
          <w:tcPr>
            <w:tcW w:w="3892" w:type="dxa"/>
          </w:tcPr>
          <w:p w14:paraId="7B4E55BD">
            <w:pPr>
              <w:adjustRightInd w:val="0"/>
              <w:snapToGrid w:val="0"/>
              <w:jc w:val="center"/>
              <w:rPr>
                <w:rFonts w:ascii="Calibri" w:hAnsi="Calibri" w:eastAsia="仿宋"/>
                <w:sz w:val="24"/>
              </w:rPr>
            </w:pPr>
            <w:r>
              <w:rPr>
                <w:rFonts w:hint="eastAsia" w:ascii="Calibri" w:hAnsi="Calibri" w:eastAsia="仿宋"/>
                <w:sz w:val="24"/>
              </w:rPr>
              <w:t>0、0.53、1.05、1.58、2.1、2.63月</w:t>
            </w:r>
          </w:p>
        </w:tc>
      </w:tr>
      <w:tr w14:paraId="4855E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2D5EE2DC">
            <w:pPr>
              <w:adjustRightInd w:val="0"/>
              <w:snapToGrid w:val="0"/>
              <w:jc w:val="center"/>
              <w:rPr>
                <w:rFonts w:ascii="Calibri" w:hAnsi="Calibri" w:eastAsia="仿宋"/>
                <w:sz w:val="24"/>
              </w:rPr>
            </w:pPr>
            <w:r>
              <w:rPr>
                <w:rFonts w:hint="eastAsia" w:ascii="Calibri" w:hAnsi="Calibri" w:eastAsia="仿宋"/>
                <w:sz w:val="24"/>
              </w:rPr>
              <w:t>婴幼儿配方奶粉</w:t>
            </w:r>
          </w:p>
        </w:tc>
        <w:tc>
          <w:tcPr>
            <w:tcW w:w="1312" w:type="dxa"/>
            <w:vMerge w:val="restart"/>
            <w:vAlign w:val="center"/>
          </w:tcPr>
          <w:p w14:paraId="2C31D536">
            <w:pPr>
              <w:adjustRightInd w:val="0"/>
              <w:snapToGrid w:val="0"/>
              <w:jc w:val="center"/>
              <w:rPr>
                <w:rFonts w:ascii="Calibri" w:hAnsi="Calibri" w:eastAsia="仿宋"/>
                <w:sz w:val="24"/>
              </w:rPr>
            </w:pPr>
            <w:r>
              <w:rPr>
                <w:rFonts w:hint="eastAsia" w:ascii="Calibri" w:hAnsi="Calibri" w:eastAsia="仿宋"/>
                <w:sz w:val="24"/>
              </w:rPr>
              <w:t>24个月</w:t>
            </w:r>
          </w:p>
        </w:tc>
        <w:tc>
          <w:tcPr>
            <w:tcW w:w="2438" w:type="dxa"/>
          </w:tcPr>
          <w:p w14:paraId="0ECD3071">
            <w:pPr>
              <w:adjustRightInd w:val="0"/>
              <w:snapToGrid w:val="0"/>
              <w:jc w:val="center"/>
              <w:rPr>
                <w:rFonts w:ascii="Calibri" w:hAnsi="Calibri" w:eastAsia="仿宋"/>
                <w:sz w:val="24"/>
              </w:rPr>
            </w:pPr>
            <w:r>
              <w:rPr>
                <w:rFonts w:hint="eastAsia" w:ascii="Calibri" w:hAnsi="Calibri" w:eastAsia="仿宋"/>
                <w:sz w:val="24"/>
              </w:rPr>
              <w:t>25℃（常温）</w:t>
            </w:r>
          </w:p>
        </w:tc>
        <w:tc>
          <w:tcPr>
            <w:tcW w:w="3892" w:type="dxa"/>
          </w:tcPr>
          <w:p w14:paraId="70C81EE3">
            <w:pPr>
              <w:adjustRightInd w:val="0"/>
              <w:snapToGrid w:val="0"/>
              <w:jc w:val="center"/>
              <w:rPr>
                <w:rFonts w:ascii="Calibri" w:hAnsi="Calibri" w:eastAsia="仿宋"/>
                <w:sz w:val="24"/>
              </w:rPr>
            </w:pPr>
            <w:r>
              <w:rPr>
                <w:rFonts w:hint="eastAsia" w:ascii="Calibri" w:hAnsi="Calibri" w:eastAsia="仿宋"/>
                <w:sz w:val="24"/>
              </w:rPr>
              <w:t>0、6、12、18、24、27月</w:t>
            </w:r>
          </w:p>
        </w:tc>
      </w:tr>
      <w:tr w14:paraId="4D8E3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21B403E8">
            <w:pPr>
              <w:adjustRightInd w:val="0"/>
              <w:snapToGrid w:val="0"/>
              <w:jc w:val="center"/>
              <w:rPr>
                <w:rFonts w:ascii="Calibri" w:hAnsi="Calibri" w:eastAsia="仿宋"/>
                <w:sz w:val="24"/>
              </w:rPr>
            </w:pPr>
          </w:p>
        </w:tc>
        <w:tc>
          <w:tcPr>
            <w:tcW w:w="1312" w:type="dxa"/>
            <w:vMerge w:val="continue"/>
            <w:vAlign w:val="center"/>
          </w:tcPr>
          <w:p w14:paraId="1206A191">
            <w:pPr>
              <w:adjustRightInd w:val="0"/>
              <w:snapToGrid w:val="0"/>
              <w:jc w:val="center"/>
              <w:rPr>
                <w:rFonts w:ascii="Calibri" w:hAnsi="Calibri" w:eastAsia="仿宋"/>
                <w:sz w:val="24"/>
              </w:rPr>
            </w:pPr>
          </w:p>
        </w:tc>
        <w:tc>
          <w:tcPr>
            <w:tcW w:w="2438" w:type="dxa"/>
            <w:vAlign w:val="center"/>
          </w:tcPr>
          <w:p w14:paraId="2370F9B1">
            <w:pPr>
              <w:adjustRightInd w:val="0"/>
              <w:snapToGrid w:val="0"/>
              <w:jc w:val="center"/>
              <w:rPr>
                <w:rFonts w:ascii="Calibri" w:hAnsi="Calibri" w:eastAsia="仿宋"/>
                <w:sz w:val="24"/>
              </w:rPr>
            </w:pPr>
            <w:r>
              <w:rPr>
                <w:rFonts w:hint="eastAsia" w:ascii="Calibri" w:hAnsi="Calibri" w:eastAsia="仿宋"/>
                <w:sz w:val="24"/>
              </w:rPr>
              <w:t>37℃</w:t>
            </w:r>
          </w:p>
        </w:tc>
        <w:tc>
          <w:tcPr>
            <w:tcW w:w="3892" w:type="dxa"/>
          </w:tcPr>
          <w:p w14:paraId="4027AFC0">
            <w:pPr>
              <w:adjustRightInd w:val="0"/>
              <w:snapToGrid w:val="0"/>
              <w:jc w:val="center"/>
              <w:rPr>
                <w:rFonts w:ascii="Calibri" w:hAnsi="Calibri" w:eastAsia="仿宋"/>
                <w:sz w:val="24"/>
              </w:rPr>
            </w:pPr>
            <w:r>
              <w:rPr>
                <w:rFonts w:hint="eastAsia" w:ascii="Calibri" w:hAnsi="Calibri" w:eastAsia="仿宋"/>
                <w:sz w:val="24"/>
              </w:rPr>
              <w:t>0、1、2、3、4、5、6月</w:t>
            </w:r>
          </w:p>
        </w:tc>
      </w:tr>
      <w:tr w14:paraId="4F258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641212B2">
            <w:pPr>
              <w:adjustRightInd w:val="0"/>
              <w:snapToGrid w:val="0"/>
              <w:jc w:val="center"/>
              <w:rPr>
                <w:rFonts w:ascii="Calibri" w:hAnsi="Calibri" w:eastAsia="仿宋"/>
                <w:sz w:val="24"/>
              </w:rPr>
            </w:pPr>
            <w:r>
              <w:rPr>
                <w:rFonts w:hint="eastAsia" w:ascii="Calibri" w:hAnsi="Calibri" w:eastAsia="仿宋"/>
                <w:sz w:val="24"/>
              </w:rPr>
              <w:t>成人粉</w:t>
            </w:r>
          </w:p>
        </w:tc>
        <w:tc>
          <w:tcPr>
            <w:tcW w:w="1312" w:type="dxa"/>
            <w:vMerge w:val="restart"/>
            <w:vAlign w:val="center"/>
          </w:tcPr>
          <w:p w14:paraId="24643020">
            <w:pPr>
              <w:adjustRightInd w:val="0"/>
              <w:snapToGrid w:val="0"/>
              <w:jc w:val="center"/>
              <w:rPr>
                <w:rFonts w:ascii="Calibri" w:hAnsi="Calibri" w:eastAsia="仿宋"/>
                <w:sz w:val="24"/>
              </w:rPr>
            </w:pPr>
            <w:r>
              <w:rPr>
                <w:rFonts w:hint="eastAsia" w:ascii="Calibri" w:hAnsi="Calibri" w:eastAsia="仿宋"/>
                <w:sz w:val="24"/>
              </w:rPr>
              <w:t>18个月</w:t>
            </w:r>
          </w:p>
        </w:tc>
        <w:tc>
          <w:tcPr>
            <w:tcW w:w="2438" w:type="dxa"/>
          </w:tcPr>
          <w:p w14:paraId="3296FFF6">
            <w:pPr>
              <w:adjustRightInd w:val="0"/>
              <w:snapToGrid w:val="0"/>
              <w:jc w:val="center"/>
              <w:rPr>
                <w:rFonts w:ascii="Calibri" w:hAnsi="Calibri" w:eastAsia="仿宋"/>
                <w:sz w:val="24"/>
              </w:rPr>
            </w:pPr>
            <w:r>
              <w:rPr>
                <w:rFonts w:hint="eastAsia" w:ascii="Calibri" w:hAnsi="Calibri" w:eastAsia="仿宋"/>
                <w:sz w:val="24"/>
              </w:rPr>
              <w:t>25℃（常温）</w:t>
            </w:r>
          </w:p>
        </w:tc>
        <w:tc>
          <w:tcPr>
            <w:tcW w:w="3892" w:type="dxa"/>
          </w:tcPr>
          <w:p w14:paraId="65E64D04">
            <w:pPr>
              <w:adjustRightInd w:val="0"/>
              <w:snapToGrid w:val="0"/>
              <w:jc w:val="center"/>
              <w:rPr>
                <w:rFonts w:ascii="Calibri" w:hAnsi="Calibri" w:eastAsia="仿宋"/>
                <w:sz w:val="24"/>
              </w:rPr>
            </w:pPr>
            <w:r>
              <w:rPr>
                <w:rFonts w:hint="eastAsia" w:ascii="Calibri" w:hAnsi="Calibri" w:eastAsia="仿宋"/>
                <w:sz w:val="24"/>
              </w:rPr>
              <w:t>0、4.5、9、13.5、18、20月</w:t>
            </w:r>
          </w:p>
        </w:tc>
      </w:tr>
      <w:tr w14:paraId="43E1C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6E6CB4BA">
            <w:pPr>
              <w:adjustRightInd w:val="0"/>
              <w:snapToGrid w:val="0"/>
              <w:jc w:val="center"/>
              <w:rPr>
                <w:rFonts w:ascii="Calibri" w:hAnsi="Calibri" w:eastAsia="仿宋"/>
                <w:sz w:val="24"/>
              </w:rPr>
            </w:pPr>
          </w:p>
        </w:tc>
        <w:tc>
          <w:tcPr>
            <w:tcW w:w="1312" w:type="dxa"/>
            <w:vMerge w:val="continue"/>
            <w:vAlign w:val="center"/>
          </w:tcPr>
          <w:p w14:paraId="5B5E42F2">
            <w:pPr>
              <w:adjustRightInd w:val="0"/>
              <w:snapToGrid w:val="0"/>
              <w:jc w:val="center"/>
              <w:rPr>
                <w:rFonts w:ascii="Calibri" w:hAnsi="Calibri" w:eastAsia="仿宋"/>
                <w:sz w:val="24"/>
              </w:rPr>
            </w:pPr>
          </w:p>
        </w:tc>
        <w:tc>
          <w:tcPr>
            <w:tcW w:w="2438" w:type="dxa"/>
          </w:tcPr>
          <w:p w14:paraId="4A3B3606">
            <w:pPr>
              <w:adjustRightInd w:val="0"/>
              <w:snapToGrid w:val="0"/>
              <w:jc w:val="center"/>
              <w:rPr>
                <w:rFonts w:ascii="Calibri" w:hAnsi="Calibri" w:eastAsia="仿宋"/>
                <w:sz w:val="24"/>
              </w:rPr>
            </w:pPr>
            <w:r>
              <w:rPr>
                <w:rFonts w:hint="eastAsia" w:ascii="Calibri" w:hAnsi="Calibri" w:eastAsia="仿宋"/>
                <w:sz w:val="24"/>
              </w:rPr>
              <w:t>37℃</w:t>
            </w:r>
          </w:p>
        </w:tc>
        <w:tc>
          <w:tcPr>
            <w:tcW w:w="3892" w:type="dxa"/>
          </w:tcPr>
          <w:p w14:paraId="5C946489">
            <w:pPr>
              <w:adjustRightInd w:val="0"/>
              <w:snapToGrid w:val="0"/>
              <w:jc w:val="center"/>
              <w:rPr>
                <w:rFonts w:ascii="Calibri" w:hAnsi="Calibri" w:eastAsia="仿宋"/>
                <w:sz w:val="24"/>
              </w:rPr>
            </w:pPr>
            <w:r>
              <w:rPr>
                <w:rFonts w:hint="eastAsia" w:ascii="Calibri" w:hAnsi="Calibri" w:eastAsia="仿宋"/>
                <w:sz w:val="24"/>
              </w:rPr>
              <w:t>0、1、2、3、4、5、6月</w:t>
            </w:r>
          </w:p>
        </w:tc>
      </w:tr>
      <w:tr w14:paraId="6B5A9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48650C4A">
            <w:pPr>
              <w:adjustRightInd w:val="0"/>
              <w:snapToGrid w:val="0"/>
              <w:jc w:val="center"/>
              <w:rPr>
                <w:rFonts w:ascii="Calibri" w:hAnsi="Calibri" w:eastAsia="仿宋"/>
                <w:sz w:val="24"/>
              </w:rPr>
            </w:pPr>
            <w:r>
              <w:rPr>
                <w:rFonts w:hint="eastAsia" w:ascii="Calibri" w:hAnsi="Calibri" w:eastAsia="仿宋"/>
                <w:sz w:val="24"/>
              </w:rPr>
              <w:t>奶片</w:t>
            </w:r>
          </w:p>
        </w:tc>
        <w:tc>
          <w:tcPr>
            <w:tcW w:w="1312" w:type="dxa"/>
            <w:vMerge w:val="restart"/>
            <w:vAlign w:val="center"/>
          </w:tcPr>
          <w:p w14:paraId="67953B56">
            <w:pPr>
              <w:adjustRightInd w:val="0"/>
              <w:snapToGrid w:val="0"/>
              <w:jc w:val="center"/>
              <w:rPr>
                <w:rFonts w:ascii="Calibri" w:hAnsi="Calibri" w:eastAsia="仿宋"/>
                <w:sz w:val="24"/>
              </w:rPr>
            </w:pPr>
            <w:r>
              <w:rPr>
                <w:rFonts w:hint="eastAsia" w:ascii="Calibri" w:hAnsi="Calibri" w:eastAsia="仿宋"/>
                <w:sz w:val="24"/>
              </w:rPr>
              <w:t>12个月</w:t>
            </w:r>
          </w:p>
        </w:tc>
        <w:tc>
          <w:tcPr>
            <w:tcW w:w="2438" w:type="dxa"/>
          </w:tcPr>
          <w:p w14:paraId="631244E1">
            <w:pPr>
              <w:adjustRightInd w:val="0"/>
              <w:snapToGrid w:val="0"/>
              <w:jc w:val="center"/>
              <w:rPr>
                <w:rFonts w:ascii="Calibri" w:hAnsi="Calibri" w:eastAsia="仿宋"/>
                <w:sz w:val="24"/>
              </w:rPr>
            </w:pPr>
            <w:r>
              <w:rPr>
                <w:rFonts w:hint="eastAsia" w:ascii="Calibri" w:hAnsi="Calibri" w:eastAsia="仿宋"/>
                <w:sz w:val="24"/>
              </w:rPr>
              <w:t>25℃（常温）</w:t>
            </w:r>
          </w:p>
        </w:tc>
        <w:tc>
          <w:tcPr>
            <w:tcW w:w="3892" w:type="dxa"/>
          </w:tcPr>
          <w:p w14:paraId="4EE9687E">
            <w:pPr>
              <w:adjustRightInd w:val="0"/>
              <w:snapToGrid w:val="0"/>
              <w:jc w:val="center"/>
              <w:rPr>
                <w:rFonts w:ascii="Calibri" w:hAnsi="Calibri" w:eastAsia="仿宋"/>
                <w:sz w:val="24"/>
              </w:rPr>
            </w:pPr>
            <w:r>
              <w:rPr>
                <w:rFonts w:hint="eastAsia" w:ascii="Calibri" w:hAnsi="Calibri" w:eastAsia="仿宋"/>
                <w:sz w:val="24"/>
              </w:rPr>
              <w:t>0、3、6、9、12、13.5月</w:t>
            </w:r>
          </w:p>
        </w:tc>
      </w:tr>
      <w:tr w14:paraId="0E192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0CF33321">
            <w:pPr>
              <w:adjustRightInd w:val="0"/>
              <w:snapToGrid w:val="0"/>
              <w:jc w:val="center"/>
              <w:rPr>
                <w:rFonts w:ascii="Calibri" w:hAnsi="Calibri" w:eastAsia="仿宋"/>
                <w:sz w:val="24"/>
              </w:rPr>
            </w:pPr>
          </w:p>
        </w:tc>
        <w:tc>
          <w:tcPr>
            <w:tcW w:w="1312" w:type="dxa"/>
            <w:vMerge w:val="continue"/>
            <w:vAlign w:val="center"/>
          </w:tcPr>
          <w:p w14:paraId="68FD360D">
            <w:pPr>
              <w:adjustRightInd w:val="0"/>
              <w:snapToGrid w:val="0"/>
              <w:jc w:val="center"/>
              <w:rPr>
                <w:rFonts w:ascii="Calibri" w:hAnsi="Calibri" w:eastAsia="仿宋"/>
                <w:sz w:val="24"/>
              </w:rPr>
            </w:pPr>
          </w:p>
        </w:tc>
        <w:tc>
          <w:tcPr>
            <w:tcW w:w="2438" w:type="dxa"/>
          </w:tcPr>
          <w:p w14:paraId="550F9259">
            <w:pPr>
              <w:adjustRightInd w:val="0"/>
              <w:snapToGrid w:val="0"/>
              <w:jc w:val="center"/>
              <w:rPr>
                <w:rFonts w:ascii="Calibri" w:hAnsi="Calibri" w:eastAsia="仿宋"/>
                <w:sz w:val="24"/>
              </w:rPr>
            </w:pPr>
            <w:r>
              <w:rPr>
                <w:rFonts w:hint="eastAsia" w:ascii="Calibri" w:hAnsi="Calibri" w:eastAsia="仿宋"/>
                <w:sz w:val="24"/>
              </w:rPr>
              <w:t>40℃</w:t>
            </w:r>
          </w:p>
        </w:tc>
        <w:tc>
          <w:tcPr>
            <w:tcW w:w="3892" w:type="dxa"/>
          </w:tcPr>
          <w:p w14:paraId="516E4350">
            <w:pPr>
              <w:adjustRightInd w:val="0"/>
              <w:snapToGrid w:val="0"/>
              <w:jc w:val="center"/>
              <w:rPr>
                <w:rFonts w:ascii="Calibri" w:hAnsi="Calibri" w:eastAsia="仿宋"/>
                <w:sz w:val="24"/>
              </w:rPr>
            </w:pPr>
            <w:r>
              <w:rPr>
                <w:rFonts w:hint="eastAsia" w:ascii="Calibri" w:hAnsi="Calibri" w:eastAsia="仿宋"/>
                <w:sz w:val="24"/>
              </w:rPr>
              <w:t>0、1.1、2.1、3.2、4.2、4.7月</w:t>
            </w:r>
          </w:p>
        </w:tc>
      </w:tr>
      <w:tr w14:paraId="7C26D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76B52C14">
            <w:pPr>
              <w:adjustRightInd w:val="0"/>
              <w:snapToGrid w:val="0"/>
              <w:jc w:val="center"/>
              <w:rPr>
                <w:rFonts w:ascii="Calibri" w:hAnsi="Calibri" w:eastAsia="仿宋"/>
                <w:sz w:val="24"/>
              </w:rPr>
            </w:pPr>
            <w:r>
              <w:rPr>
                <w:rFonts w:hint="eastAsia" w:ascii="Calibri" w:hAnsi="Calibri" w:eastAsia="仿宋"/>
                <w:sz w:val="24"/>
              </w:rPr>
              <w:t>再制奶酪（常温）</w:t>
            </w:r>
          </w:p>
        </w:tc>
        <w:tc>
          <w:tcPr>
            <w:tcW w:w="1312" w:type="dxa"/>
            <w:vMerge w:val="restart"/>
            <w:vAlign w:val="center"/>
          </w:tcPr>
          <w:p w14:paraId="1F68F733">
            <w:pPr>
              <w:adjustRightInd w:val="0"/>
              <w:snapToGrid w:val="0"/>
              <w:jc w:val="center"/>
              <w:rPr>
                <w:rFonts w:ascii="Calibri" w:hAnsi="Calibri" w:eastAsia="仿宋"/>
                <w:sz w:val="24"/>
              </w:rPr>
            </w:pPr>
            <w:r>
              <w:rPr>
                <w:rFonts w:hint="eastAsia" w:ascii="Calibri" w:hAnsi="Calibri" w:eastAsia="仿宋"/>
                <w:sz w:val="24"/>
              </w:rPr>
              <w:t>9个月</w:t>
            </w:r>
          </w:p>
        </w:tc>
        <w:tc>
          <w:tcPr>
            <w:tcW w:w="2438" w:type="dxa"/>
          </w:tcPr>
          <w:p w14:paraId="18E023CA">
            <w:pPr>
              <w:adjustRightInd w:val="0"/>
              <w:snapToGrid w:val="0"/>
              <w:jc w:val="center"/>
              <w:rPr>
                <w:rFonts w:ascii="Calibri" w:hAnsi="Calibri" w:eastAsia="仿宋"/>
                <w:sz w:val="24"/>
              </w:rPr>
            </w:pPr>
            <w:r>
              <w:rPr>
                <w:rFonts w:hint="eastAsia" w:ascii="Calibri" w:hAnsi="Calibri" w:eastAsia="仿宋"/>
                <w:sz w:val="24"/>
              </w:rPr>
              <w:t>25℃（常温）</w:t>
            </w:r>
          </w:p>
        </w:tc>
        <w:tc>
          <w:tcPr>
            <w:tcW w:w="3892" w:type="dxa"/>
          </w:tcPr>
          <w:p w14:paraId="69C9C210">
            <w:pPr>
              <w:adjustRightInd w:val="0"/>
              <w:snapToGrid w:val="0"/>
              <w:jc w:val="center"/>
              <w:rPr>
                <w:rFonts w:ascii="Calibri" w:hAnsi="Calibri" w:eastAsia="仿宋"/>
                <w:sz w:val="24"/>
              </w:rPr>
            </w:pPr>
            <w:r>
              <w:rPr>
                <w:rFonts w:hint="eastAsia" w:ascii="Calibri" w:hAnsi="Calibri" w:eastAsia="仿宋"/>
                <w:sz w:val="24"/>
              </w:rPr>
              <w:t>0、2.3、4.5、6.8、9、11.3月</w:t>
            </w:r>
          </w:p>
        </w:tc>
      </w:tr>
      <w:tr w14:paraId="4FACC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79FF9009">
            <w:pPr>
              <w:adjustRightInd w:val="0"/>
              <w:snapToGrid w:val="0"/>
              <w:jc w:val="center"/>
              <w:rPr>
                <w:rFonts w:ascii="Calibri" w:hAnsi="Calibri" w:eastAsia="仿宋"/>
                <w:sz w:val="24"/>
              </w:rPr>
            </w:pPr>
          </w:p>
        </w:tc>
        <w:tc>
          <w:tcPr>
            <w:tcW w:w="1312" w:type="dxa"/>
            <w:vMerge w:val="continue"/>
            <w:vAlign w:val="center"/>
          </w:tcPr>
          <w:p w14:paraId="5C45AC2B">
            <w:pPr>
              <w:adjustRightInd w:val="0"/>
              <w:snapToGrid w:val="0"/>
              <w:jc w:val="center"/>
              <w:rPr>
                <w:rFonts w:ascii="Calibri" w:hAnsi="Calibri" w:eastAsia="仿宋"/>
                <w:sz w:val="24"/>
              </w:rPr>
            </w:pPr>
          </w:p>
        </w:tc>
        <w:tc>
          <w:tcPr>
            <w:tcW w:w="2438" w:type="dxa"/>
          </w:tcPr>
          <w:p w14:paraId="77EAD40C">
            <w:pPr>
              <w:adjustRightInd w:val="0"/>
              <w:snapToGrid w:val="0"/>
              <w:jc w:val="center"/>
              <w:rPr>
                <w:rFonts w:ascii="Calibri" w:hAnsi="Calibri" w:eastAsia="仿宋"/>
                <w:sz w:val="24"/>
              </w:rPr>
            </w:pPr>
            <w:r>
              <w:rPr>
                <w:rFonts w:hint="eastAsia" w:ascii="Calibri" w:hAnsi="Calibri" w:eastAsia="仿宋"/>
                <w:sz w:val="24"/>
              </w:rPr>
              <w:t>35℃</w:t>
            </w:r>
          </w:p>
        </w:tc>
        <w:tc>
          <w:tcPr>
            <w:tcW w:w="3892" w:type="dxa"/>
          </w:tcPr>
          <w:p w14:paraId="06D5B5D1">
            <w:pPr>
              <w:adjustRightInd w:val="0"/>
              <w:snapToGrid w:val="0"/>
              <w:jc w:val="center"/>
              <w:rPr>
                <w:rFonts w:ascii="Calibri" w:hAnsi="Calibri" w:eastAsia="仿宋"/>
                <w:sz w:val="24"/>
              </w:rPr>
            </w:pPr>
            <w:r>
              <w:rPr>
                <w:rFonts w:hint="eastAsia" w:ascii="Calibri" w:hAnsi="Calibri" w:eastAsia="仿宋"/>
                <w:sz w:val="24"/>
              </w:rPr>
              <w:t>0、1.1、2.3、3.4、4.5、5.6月</w:t>
            </w:r>
          </w:p>
        </w:tc>
      </w:tr>
      <w:tr w14:paraId="17D5F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31F3B2B6">
            <w:pPr>
              <w:adjustRightInd w:val="0"/>
              <w:snapToGrid w:val="0"/>
              <w:jc w:val="center"/>
              <w:rPr>
                <w:rFonts w:ascii="Calibri" w:hAnsi="Calibri" w:eastAsia="仿宋"/>
                <w:sz w:val="24"/>
              </w:rPr>
            </w:pPr>
          </w:p>
        </w:tc>
        <w:tc>
          <w:tcPr>
            <w:tcW w:w="1312" w:type="dxa"/>
            <w:vMerge w:val="continue"/>
            <w:vAlign w:val="center"/>
          </w:tcPr>
          <w:p w14:paraId="6D1BC9CE">
            <w:pPr>
              <w:adjustRightInd w:val="0"/>
              <w:snapToGrid w:val="0"/>
              <w:jc w:val="center"/>
              <w:rPr>
                <w:rFonts w:ascii="Calibri" w:hAnsi="Calibri" w:eastAsia="仿宋"/>
                <w:sz w:val="24"/>
              </w:rPr>
            </w:pPr>
          </w:p>
        </w:tc>
        <w:tc>
          <w:tcPr>
            <w:tcW w:w="2438" w:type="dxa"/>
          </w:tcPr>
          <w:p w14:paraId="5E19CDEF">
            <w:pPr>
              <w:adjustRightInd w:val="0"/>
              <w:snapToGrid w:val="0"/>
              <w:jc w:val="center"/>
              <w:rPr>
                <w:rFonts w:ascii="Calibri" w:hAnsi="Calibri" w:eastAsia="仿宋"/>
                <w:sz w:val="24"/>
              </w:rPr>
            </w:pPr>
            <w:r>
              <w:rPr>
                <w:rFonts w:hint="eastAsia" w:ascii="Calibri" w:hAnsi="Calibri" w:eastAsia="仿宋"/>
                <w:sz w:val="24"/>
              </w:rPr>
              <w:t>40℃</w:t>
            </w:r>
          </w:p>
        </w:tc>
        <w:tc>
          <w:tcPr>
            <w:tcW w:w="3892" w:type="dxa"/>
          </w:tcPr>
          <w:p w14:paraId="1EFE2B75">
            <w:pPr>
              <w:adjustRightInd w:val="0"/>
              <w:snapToGrid w:val="0"/>
              <w:jc w:val="center"/>
              <w:rPr>
                <w:rFonts w:ascii="Calibri" w:hAnsi="Calibri" w:eastAsia="仿宋"/>
                <w:sz w:val="24"/>
              </w:rPr>
            </w:pPr>
            <w:r>
              <w:rPr>
                <w:rFonts w:hint="eastAsia" w:ascii="Calibri" w:hAnsi="Calibri" w:eastAsia="仿宋"/>
                <w:sz w:val="24"/>
              </w:rPr>
              <w:t>0、0.8、1.6、2.4、3.2、4月</w:t>
            </w:r>
          </w:p>
        </w:tc>
      </w:tr>
      <w:tr w14:paraId="2F5EB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062413FC">
            <w:pPr>
              <w:adjustRightInd w:val="0"/>
              <w:snapToGrid w:val="0"/>
              <w:jc w:val="center"/>
              <w:rPr>
                <w:rFonts w:ascii="Calibri" w:hAnsi="Calibri" w:eastAsia="仿宋"/>
                <w:sz w:val="24"/>
              </w:rPr>
            </w:pPr>
            <w:r>
              <w:rPr>
                <w:rFonts w:hint="eastAsia" w:ascii="Calibri" w:hAnsi="Calibri" w:eastAsia="仿宋"/>
                <w:sz w:val="24"/>
              </w:rPr>
              <w:t>常温稀奶油</w:t>
            </w:r>
          </w:p>
        </w:tc>
        <w:tc>
          <w:tcPr>
            <w:tcW w:w="1312" w:type="dxa"/>
            <w:vMerge w:val="restart"/>
            <w:vAlign w:val="center"/>
          </w:tcPr>
          <w:p w14:paraId="311F5302">
            <w:pPr>
              <w:adjustRightInd w:val="0"/>
              <w:snapToGrid w:val="0"/>
              <w:jc w:val="center"/>
              <w:rPr>
                <w:rFonts w:ascii="Calibri" w:hAnsi="Calibri" w:eastAsia="仿宋"/>
                <w:sz w:val="24"/>
              </w:rPr>
            </w:pPr>
            <w:r>
              <w:rPr>
                <w:rFonts w:hint="eastAsia" w:ascii="Calibri" w:hAnsi="Calibri" w:eastAsia="仿宋"/>
                <w:sz w:val="24"/>
              </w:rPr>
              <w:t>6个月</w:t>
            </w:r>
          </w:p>
        </w:tc>
        <w:tc>
          <w:tcPr>
            <w:tcW w:w="2438" w:type="dxa"/>
          </w:tcPr>
          <w:p w14:paraId="19C050DD">
            <w:pPr>
              <w:adjustRightInd w:val="0"/>
              <w:snapToGrid w:val="0"/>
              <w:jc w:val="center"/>
              <w:rPr>
                <w:rFonts w:ascii="Calibri" w:hAnsi="Calibri" w:eastAsia="仿宋"/>
                <w:sz w:val="24"/>
              </w:rPr>
            </w:pPr>
            <w:r>
              <w:rPr>
                <w:rFonts w:hint="eastAsia" w:ascii="Calibri" w:hAnsi="Calibri" w:eastAsia="仿宋"/>
                <w:sz w:val="24"/>
              </w:rPr>
              <w:t>25℃（常温）</w:t>
            </w:r>
          </w:p>
        </w:tc>
        <w:tc>
          <w:tcPr>
            <w:tcW w:w="3892" w:type="dxa"/>
          </w:tcPr>
          <w:p w14:paraId="01EAFFA9">
            <w:pPr>
              <w:adjustRightInd w:val="0"/>
              <w:snapToGrid w:val="0"/>
              <w:jc w:val="center"/>
              <w:rPr>
                <w:rFonts w:ascii="Calibri" w:hAnsi="Calibri" w:eastAsia="仿宋"/>
                <w:sz w:val="24"/>
              </w:rPr>
            </w:pPr>
            <w:r>
              <w:rPr>
                <w:rFonts w:hint="eastAsia" w:ascii="Calibri" w:hAnsi="Calibri" w:eastAsia="仿宋"/>
                <w:sz w:val="24"/>
              </w:rPr>
              <w:t>0、1.5、3、4.5、6、7.5月</w:t>
            </w:r>
          </w:p>
        </w:tc>
      </w:tr>
      <w:tr w14:paraId="2B5C3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5F28D05B">
            <w:pPr>
              <w:adjustRightInd w:val="0"/>
              <w:snapToGrid w:val="0"/>
              <w:jc w:val="center"/>
              <w:rPr>
                <w:rFonts w:ascii="Calibri" w:hAnsi="Calibri" w:eastAsia="仿宋"/>
                <w:sz w:val="24"/>
              </w:rPr>
            </w:pPr>
          </w:p>
        </w:tc>
        <w:tc>
          <w:tcPr>
            <w:tcW w:w="1312" w:type="dxa"/>
            <w:vMerge w:val="continue"/>
            <w:vAlign w:val="center"/>
          </w:tcPr>
          <w:p w14:paraId="3BCE1451">
            <w:pPr>
              <w:adjustRightInd w:val="0"/>
              <w:snapToGrid w:val="0"/>
              <w:jc w:val="center"/>
              <w:rPr>
                <w:rFonts w:ascii="Calibri" w:hAnsi="Calibri" w:eastAsia="仿宋"/>
                <w:sz w:val="24"/>
              </w:rPr>
            </w:pPr>
          </w:p>
        </w:tc>
        <w:tc>
          <w:tcPr>
            <w:tcW w:w="2438" w:type="dxa"/>
          </w:tcPr>
          <w:p w14:paraId="6BEE386C">
            <w:pPr>
              <w:adjustRightInd w:val="0"/>
              <w:snapToGrid w:val="0"/>
              <w:jc w:val="center"/>
              <w:rPr>
                <w:rFonts w:ascii="Calibri" w:hAnsi="Calibri" w:eastAsia="仿宋"/>
                <w:sz w:val="24"/>
              </w:rPr>
            </w:pPr>
            <w:r>
              <w:rPr>
                <w:rFonts w:hint="eastAsia" w:ascii="Calibri" w:hAnsi="Calibri" w:eastAsia="仿宋"/>
                <w:sz w:val="24"/>
              </w:rPr>
              <w:t>35℃</w:t>
            </w:r>
          </w:p>
        </w:tc>
        <w:tc>
          <w:tcPr>
            <w:tcW w:w="3892" w:type="dxa"/>
          </w:tcPr>
          <w:p w14:paraId="2CF76EA3">
            <w:pPr>
              <w:adjustRightInd w:val="0"/>
              <w:snapToGrid w:val="0"/>
              <w:jc w:val="center"/>
              <w:rPr>
                <w:rFonts w:ascii="Calibri" w:hAnsi="Calibri" w:eastAsia="仿宋"/>
                <w:sz w:val="24"/>
              </w:rPr>
            </w:pPr>
            <w:r>
              <w:rPr>
                <w:rFonts w:hint="eastAsia" w:ascii="Calibri" w:hAnsi="Calibri" w:eastAsia="仿宋"/>
                <w:sz w:val="24"/>
              </w:rPr>
              <w:t>0、0.8、1.5、2.3、3、3.75月</w:t>
            </w:r>
          </w:p>
        </w:tc>
      </w:tr>
      <w:tr w14:paraId="2765C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0AB0AA01">
            <w:pPr>
              <w:adjustRightInd w:val="0"/>
              <w:snapToGrid w:val="0"/>
              <w:jc w:val="center"/>
              <w:rPr>
                <w:rFonts w:ascii="Calibri" w:hAnsi="Calibri" w:eastAsia="仿宋"/>
                <w:sz w:val="24"/>
              </w:rPr>
            </w:pPr>
          </w:p>
        </w:tc>
        <w:tc>
          <w:tcPr>
            <w:tcW w:w="1312" w:type="dxa"/>
            <w:vMerge w:val="continue"/>
            <w:vAlign w:val="center"/>
          </w:tcPr>
          <w:p w14:paraId="3676ADAC">
            <w:pPr>
              <w:adjustRightInd w:val="0"/>
              <w:snapToGrid w:val="0"/>
              <w:jc w:val="center"/>
              <w:rPr>
                <w:rFonts w:ascii="Calibri" w:hAnsi="Calibri" w:eastAsia="仿宋"/>
                <w:sz w:val="24"/>
              </w:rPr>
            </w:pPr>
          </w:p>
        </w:tc>
        <w:tc>
          <w:tcPr>
            <w:tcW w:w="2438" w:type="dxa"/>
          </w:tcPr>
          <w:p w14:paraId="01F17A00">
            <w:pPr>
              <w:adjustRightInd w:val="0"/>
              <w:snapToGrid w:val="0"/>
              <w:jc w:val="center"/>
              <w:rPr>
                <w:rFonts w:ascii="Calibri" w:hAnsi="Calibri" w:eastAsia="仿宋"/>
                <w:sz w:val="24"/>
              </w:rPr>
            </w:pPr>
            <w:r>
              <w:rPr>
                <w:rFonts w:hint="eastAsia" w:ascii="Calibri" w:hAnsi="Calibri" w:eastAsia="仿宋"/>
                <w:sz w:val="24"/>
              </w:rPr>
              <w:t>40℃</w:t>
            </w:r>
          </w:p>
        </w:tc>
        <w:tc>
          <w:tcPr>
            <w:tcW w:w="3892" w:type="dxa"/>
          </w:tcPr>
          <w:p w14:paraId="27E215A9">
            <w:pPr>
              <w:adjustRightInd w:val="0"/>
              <w:snapToGrid w:val="0"/>
              <w:jc w:val="center"/>
              <w:rPr>
                <w:rFonts w:ascii="Calibri" w:hAnsi="Calibri" w:eastAsia="仿宋"/>
                <w:sz w:val="24"/>
              </w:rPr>
            </w:pPr>
            <w:r>
              <w:rPr>
                <w:rFonts w:hint="eastAsia" w:ascii="Calibri" w:hAnsi="Calibri" w:eastAsia="仿宋"/>
                <w:sz w:val="24"/>
              </w:rPr>
              <w:t>0、0.53、1.05、1.58、2.1、2.63月</w:t>
            </w:r>
          </w:p>
        </w:tc>
      </w:tr>
      <w:tr w14:paraId="121F1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07C55B0E">
            <w:pPr>
              <w:adjustRightInd w:val="0"/>
              <w:snapToGrid w:val="0"/>
              <w:jc w:val="center"/>
              <w:rPr>
                <w:rFonts w:ascii="Calibri" w:hAnsi="Calibri" w:eastAsia="仿宋"/>
                <w:sz w:val="24"/>
              </w:rPr>
            </w:pPr>
            <w:r>
              <w:rPr>
                <w:rFonts w:hint="eastAsia" w:ascii="Calibri" w:hAnsi="Calibri" w:eastAsia="仿宋"/>
                <w:sz w:val="24"/>
              </w:rPr>
              <w:t>含乳固态成型制品</w:t>
            </w:r>
          </w:p>
        </w:tc>
        <w:tc>
          <w:tcPr>
            <w:tcW w:w="1312" w:type="dxa"/>
            <w:vMerge w:val="restart"/>
            <w:vAlign w:val="center"/>
          </w:tcPr>
          <w:p w14:paraId="3942CB14">
            <w:pPr>
              <w:adjustRightInd w:val="0"/>
              <w:snapToGrid w:val="0"/>
              <w:jc w:val="center"/>
              <w:rPr>
                <w:rFonts w:ascii="Calibri" w:hAnsi="Calibri" w:eastAsia="仿宋"/>
                <w:sz w:val="24"/>
              </w:rPr>
            </w:pPr>
            <w:r>
              <w:rPr>
                <w:rFonts w:hint="eastAsia" w:ascii="Calibri" w:hAnsi="Calibri" w:eastAsia="仿宋"/>
                <w:sz w:val="24"/>
              </w:rPr>
              <w:t>9个月</w:t>
            </w:r>
          </w:p>
        </w:tc>
        <w:tc>
          <w:tcPr>
            <w:tcW w:w="2438" w:type="dxa"/>
          </w:tcPr>
          <w:p w14:paraId="5275916F">
            <w:pPr>
              <w:adjustRightInd w:val="0"/>
              <w:snapToGrid w:val="0"/>
              <w:jc w:val="center"/>
              <w:rPr>
                <w:rFonts w:ascii="Calibri" w:hAnsi="Calibri" w:eastAsia="仿宋"/>
                <w:sz w:val="24"/>
              </w:rPr>
            </w:pPr>
            <w:r>
              <w:rPr>
                <w:rFonts w:hint="eastAsia" w:ascii="Calibri" w:hAnsi="Calibri" w:eastAsia="仿宋"/>
                <w:sz w:val="24"/>
              </w:rPr>
              <w:t>25℃（常温）</w:t>
            </w:r>
          </w:p>
        </w:tc>
        <w:tc>
          <w:tcPr>
            <w:tcW w:w="3892" w:type="dxa"/>
          </w:tcPr>
          <w:p w14:paraId="035940FF">
            <w:pPr>
              <w:adjustRightInd w:val="0"/>
              <w:snapToGrid w:val="0"/>
              <w:jc w:val="center"/>
              <w:rPr>
                <w:rFonts w:ascii="Calibri" w:hAnsi="Calibri" w:eastAsia="仿宋"/>
                <w:sz w:val="24"/>
              </w:rPr>
            </w:pPr>
            <w:r>
              <w:rPr>
                <w:rFonts w:hint="eastAsia" w:ascii="Calibri" w:hAnsi="Calibri" w:eastAsia="仿宋"/>
                <w:sz w:val="24"/>
              </w:rPr>
              <w:t>0、2.3、4.5、6.8、9、11.25月</w:t>
            </w:r>
          </w:p>
        </w:tc>
      </w:tr>
      <w:tr w14:paraId="2F92D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4E076A15">
            <w:pPr>
              <w:adjustRightInd w:val="0"/>
              <w:snapToGrid w:val="0"/>
              <w:jc w:val="center"/>
              <w:rPr>
                <w:rFonts w:ascii="Calibri" w:hAnsi="Calibri" w:eastAsia="仿宋"/>
                <w:sz w:val="24"/>
              </w:rPr>
            </w:pPr>
          </w:p>
        </w:tc>
        <w:tc>
          <w:tcPr>
            <w:tcW w:w="1312" w:type="dxa"/>
            <w:vMerge w:val="continue"/>
            <w:vAlign w:val="center"/>
          </w:tcPr>
          <w:p w14:paraId="0D7D79E7">
            <w:pPr>
              <w:adjustRightInd w:val="0"/>
              <w:snapToGrid w:val="0"/>
              <w:jc w:val="center"/>
              <w:rPr>
                <w:rFonts w:ascii="Calibri" w:hAnsi="Calibri" w:eastAsia="仿宋"/>
                <w:sz w:val="24"/>
              </w:rPr>
            </w:pPr>
          </w:p>
        </w:tc>
        <w:tc>
          <w:tcPr>
            <w:tcW w:w="2438" w:type="dxa"/>
          </w:tcPr>
          <w:p w14:paraId="21BA5754">
            <w:pPr>
              <w:adjustRightInd w:val="0"/>
              <w:snapToGrid w:val="0"/>
              <w:jc w:val="center"/>
              <w:rPr>
                <w:rFonts w:ascii="Calibri" w:hAnsi="Calibri" w:eastAsia="仿宋"/>
                <w:sz w:val="24"/>
              </w:rPr>
            </w:pPr>
            <w:r>
              <w:rPr>
                <w:rFonts w:hint="eastAsia" w:ascii="Calibri" w:hAnsi="Calibri" w:eastAsia="仿宋"/>
                <w:sz w:val="24"/>
              </w:rPr>
              <w:t>35℃</w:t>
            </w:r>
          </w:p>
        </w:tc>
        <w:tc>
          <w:tcPr>
            <w:tcW w:w="3892" w:type="dxa"/>
          </w:tcPr>
          <w:p w14:paraId="04B50524">
            <w:pPr>
              <w:adjustRightInd w:val="0"/>
              <w:snapToGrid w:val="0"/>
              <w:jc w:val="center"/>
              <w:rPr>
                <w:rFonts w:ascii="Calibri" w:hAnsi="Calibri" w:eastAsia="仿宋"/>
                <w:sz w:val="24"/>
              </w:rPr>
            </w:pPr>
            <w:r>
              <w:rPr>
                <w:rFonts w:hint="eastAsia" w:ascii="Calibri" w:hAnsi="Calibri" w:eastAsia="仿宋"/>
                <w:sz w:val="24"/>
              </w:rPr>
              <w:t>0、0.48、0.95、1.42、1.9、2.38月</w:t>
            </w:r>
          </w:p>
        </w:tc>
      </w:tr>
      <w:tr w14:paraId="3D47C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306D5166">
            <w:pPr>
              <w:adjustRightInd w:val="0"/>
              <w:snapToGrid w:val="0"/>
              <w:jc w:val="center"/>
              <w:rPr>
                <w:rFonts w:ascii="Calibri" w:hAnsi="Calibri" w:eastAsia="仿宋"/>
                <w:sz w:val="24"/>
              </w:rPr>
            </w:pPr>
          </w:p>
        </w:tc>
        <w:tc>
          <w:tcPr>
            <w:tcW w:w="1312" w:type="dxa"/>
            <w:vMerge w:val="continue"/>
            <w:vAlign w:val="center"/>
          </w:tcPr>
          <w:p w14:paraId="6CD88B8C">
            <w:pPr>
              <w:adjustRightInd w:val="0"/>
              <w:snapToGrid w:val="0"/>
              <w:jc w:val="center"/>
              <w:rPr>
                <w:rFonts w:ascii="Calibri" w:hAnsi="Calibri" w:eastAsia="仿宋"/>
                <w:sz w:val="24"/>
              </w:rPr>
            </w:pPr>
          </w:p>
        </w:tc>
        <w:tc>
          <w:tcPr>
            <w:tcW w:w="2438" w:type="dxa"/>
          </w:tcPr>
          <w:p w14:paraId="4A6E5D5D">
            <w:pPr>
              <w:adjustRightInd w:val="0"/>
              <w:snapToGrid w:val="0"/>
              <w:jc w:val="center"/>
              <w:rPr>
                <w:rFonts w:ascii="Calibri" w:hAnsi="Calibri" w:eastAsia="仿宋"/>
                <w:sz w:val="24"/>
              </w:rPr>
            </w:pPr>
            <w:r>
              <w:rPr>
                <w:rFonts w:hint="eastAsia" w:ascii="Calibri" w:hAnsi="Calibri" w:eastAsia="仿宋"/>
                <w:sz w:val="24"/>
              </w:rPr>
              <w:t>40℃</w:t>
            </w:r>
          </w:p>
        </w:tc>
        <w:tc>
          <w:tcPr>
            <w:tcW w:w="3892" w:type="dxa"/>
          </w:tcPr>
          <w:p w14:paraId="07009B05">
            <w:pPr>
              <w:adjustRightInd w:val="0"/>
              <w:snapToGrid w:val="0"/>
              <w:jc w:val="center"/>
              <w:rPr>
                <w:rFonts w:ascii="Calibri" w:hAnsi="Calibri" w:eastAsia="仿宋"/>
                <w:sz w:val="24"/>
              </w:rPr>
            </w:pPr>
            <w:r>
              <w:rPr>
                <w:rFonts w:hint="eastAsia" w:ascii="Calibri" w:hAnsi="Calibri" w:eastAsia="仿宋"/>
                <w:sz w:val="24"/>
              </w:rPr>
              <w:t>0、7、14、20、27、34天</w:t>
            </w:r>
          </w:p>
        </w:tc>
      </w:tr>
      <w:tr w14:paraId="58376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05B62042">
            <w:pPr>
              <w:adjustRightInd w:val="0"/>
              <w:snapToGrid w:val="0"/>
              <w:jc w:val="center"/>
              <w:rPr>
                <w:rFonts w:ascii="Calibri" w:hAnsi="Calibri" w:eastAsia="仿宋"/>
                <w:sz w:val="24"/>
              </w:rPr>
            </w:pPr>
            <w:r>
              <w:rPr>
                <w:rFonts w:hint="eastAsia" w:ascii="Calibri" w:hAnsi="Calibri" w:eastAsia="仿宋"/>
                <w:sz w:val="24"/>
              </w:rPr>
              <w:t>冷冻奶酪凝块</w:t>
            </w:r>
          </w:p>
        </w:tc>
        <w:tc>
          <w:tcPr>
            <w:tcW w:w="1312" w:type="dxa"/>
            <w:vMerge w:val="restart"/>
            <w:vAlign w:val="center"/>
          </w:tcPr>
          <w:p w14:paraId="37002F70">
            <w:pPr>
              <w:adjustRightInd w:val="0"/>
              <w:snapToGrid w:val="0"/>
              <w:jc w:val="center"/>
              <w:rPr>
                <w:rFonts w:ascii="Calibri" w:hAnsi="Calibri" w:eastAsia="仿宋"/>
                <w:sz w:val="24"/>
              </w:rPr>
            </w:pPr>
            <w:r>
              <w:rPr>
                <w:rFonts w:hint="eastAsia" w:ascii="Calibri" w:hAnsi="Calibri" w:eastAsia="仿宋"/>
                <w:sz w:val="24"/>
              </w:rPr>
              <w:t>12个月</w:t>
            </w:r>
          </w:p>
        </w:tc>
        <w:tc>
          <w:tcPr>
            <w:tcW w:w="2438" w:type="dxa"/>
          </w:tcPr>
          <w:p w14:paraId="1D289CA7">
            <w:pPr>
              <w:adjustRightInd w:val="0"/>
              <w:snapToGrid w:val="0"/>
              <w:jc w:val="center"/>
              <w:rPr>
                <w:rFonts w:ascii="Calibri" w:hAnsi="Calibri" w:eastAsia="仿宋"/>
                <w:sz w:val="24"/>
              </w:rPr>
            </w:pPr>
            <w:r>
              <w:rPr>
                <w:rFonts w:hint="eastAsia" w:ascii="Calibri" w:hAnsi="Calibri" w:eastAsia="仿宋"/>
                <w:sz w:val="24"/>
              </w:rPr>
              <w:t>-18℃</w:t>
            </w:r>
          </w:p>
        </w:tc>
        <w:tc>
          <w:tcPr>
            <w:tcW w:w="3892" w:type="dxa"/>
          </w:tcPr>
          <w:p w14:paraId="3A0E78A7">
            <w:pPr>
              <w:adjustRightInd w:val="0"/>
              <w:snapToGrid w:val="0"/>
              <w:jc w:val="center"/>
              <w:rPr>
                <w:rFonts w:ascii="Calibri" w:hAnsi="Calibri" w:eastAsia="仿宋"/>
                <w:sz w:val="24"/>
              </w:rPr>
            </w:pPr>
            <w:r>
              <w:rPr>
                <w:rFonts w:hint="eastAsia" w:ascii="Calibri" w:hAnsi="Calibri" w:eastAsia="仿宋"/>
                <w:sz w:val="24"/>
              </w:rPr>
              <w:t>0、3、6、9、12、13.5月</w:t>
            </w:r>
          </w:p>
        </w:tc>
      </w:tr>
      <w:tr w14:paraId="58777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61173BEB">
            <w:pPr>
              <w:adjustRightInd w:val="0"/>
              <w:snapToGrid w:val="0"/>
              <w:jc w:val="center"/>
              <w:rPr>
                <w:rFonts w:ascii="Calibri" w:hAnsi="Calibri" w:eastAsia="仿宋"/>
                <w:sz w:val="24"/>
              </w:rPr>
            </w:pPr>
          </w:p>
        </w:tc>
        <w:tc>
          <w:tcPr>
            <w:tcW w:w="1312" w:type="dxa"/>
            <w:vMerge w:val="continue"/>
            <w:vAlign w:val="center"/>
          </w:tcPr>
          <w:p w14:paraId="53628468">
            <w:pPr>
              <w:adjustRightInd w:val="0"/>
              <w:snapToGrid w:val="0"/>
              <w:jc w:val="center"/>
              <w:rPr>
                <w:rFonts w:ascii="Calibri" w:hAnsi="Calibri" w:eastAsia="仿宋"/>
                <w:sz w:val="24"/>
              </w:rPr>
            </w:pPr>
          </w:p>
        </w:tc>
        <w:tc>
          <w:tcPr>
            <w:tcW w:w="2438" w:type="dxa"/>
          </w:tcPr>
          <w:p w14:paraId="057E620D">
            <w:pPr>
              <w:adjustRightInd w:val="0"/>
              <w:snapToGrid w:val="0"/>
              <w:jc w:val="center"/>
              <w:rPr>
                <w:rFonts w:ascii="Calibri" w:hAnsi="Calibri" w:eastAsia="仿宋"/>
                <w:sz w:val="24"/>
              </w:rPr>
            </w:pPr>
            <w:r>
              <w:rPr>
                <w:rFonts w:hint="eastAsia" w:ascii="Calibri" w:hAnsi="Calibri" w:eastAsia="仿宋"/>
                <w:sz w:val="24"/>
              </w:rPr>
              <w:t>-5℃</w:t>
            </w:r>
          </w:p>
        </w:tc>
        <w:tc>
          <w:tcPr>
            <w:tcW w:w="3892" w:type="dxa"/>
          </w:tcPr>
          <w:p w14:paraId="5C843F26">
            <w:pPr>
              <w:adjustRightInd w:val="0"/>
              <w:snapToGrid w:val="0"/>
              <w:jc w:val="center"/>
              <w:rPr>
                <w:rFonts w:ascii="Calibri" w:hAnsi="Calibri" w:eastAsia="仿宋"/>
                <w:sz w:val="24"/>
              </w:rPr>
            </w:pPr>
            <w:r>
              <w:rPr>
                <w:rFonts w:hint="eastAsia" w:ascii="Calibri" w:hAnsi="Calibri" w:eastAsia="仿宋"/>
                <w:sz w:val="24"/>
              </w:rPr>
              <w:t>0、0.7、1.5、2.2、2.9、3.6月</w:t>
            </w:r>
          </w:p>
        </w:tc>
      </w:tr>
    </w:tbl>
    <w:p w14:paraId="7A43D172">
      <w:pPr>
        <w:ind w:firstLine="560" w:firstLineChars="200"/>
        <w:rPr>
          <w:rFonts w:eastAsia="仿宋"/>
          <w:sz w:val="28"/>
          <w:szCs w:val="28"/>
        </w:rPr>
      </w:pPr>
      <w:r>
        <w:rPr>
          <w:rFonts w:hint="eastAsia" w:eastAsia="仿宋"/>
          <w:sz w:val="28"/>
          <w:szCs w:val="28"/>
        </w:rPr>
        <w:t>（5）确定乳制品Q10值</w:t>
      </w:r>
    </w:p>
    <w:p w14:paraId="16C6F1C3">
      <w:pPr>
        <w:ind w:firstLine="560" w:firstLineChars="200"/>
        <w:rPr>
          <w:rFonts w:eastAsia="仿宋"/>
          <w:sz w:val="28"/>
          <w:szCs w:val="28"/>
        </w:rPr>
      </w:pPr>
      <w:r>
        <w:rPr>
          <w:rFonts w:hint="eastAsia" w:eastAsia="仿宋"/>
          <w:sz w:val="28"/>
          <w:szCs w:val="28"/>
        </w:rPr>
        <w:t>开展试验、记录结果，并计算Q10值。将温差为10℃的两个任意温度下的货架期的比率定义为Q10。</w:t>
      </w:r>
    </w:p>
    <w:p w14:paraId="69357651">
      <w:pPr>
        <w:ind w:firstLine="560" w:firstLineChars="200"/>
        <w:rPr>
          <w:rFonts w:eastAsia="仿宋"/>
          <w:sz w:val="28"/>
          <w:szCs w:val="28"/>
        </w:rPr>
      </w:pPr>
      <m:oMathPara>
        <m:oMath>
          <m:sSub>
            <m:sSubPr>
              <m:ctrlPr>
                <w:rPr>
                  <w:rFonts w:ascii="Cambria Math" w:hAnsi="Cambria Math" w:eastAsia="仿宋"/>
                  <w:sz w:val="28"/>
                  <w:szCs w:val="28"/>
                </w:rPr>
              </m:ctrlPr>
            </m:sSubPr>
            <m:e>
              <m:r>
                <m:rPr>
                  <m:nor/>
                  <m:sty m:val="p"/>
                </m:rPr>
                <w:rPr>
                  <w:rFonts w:eastAsia="仿宋"/>
                  <w:sz w:val="28"/>
                  <w:szCs w:val="28"/>
                </w:rPr>
                <m:t>Q</m:t>
              </m:r>
              <m:ctrlPr>
                <w:rPr>
                  <w:rFonts w:ascii="Cambria Math" w:hAnsi="Cambria Math" w:eastAsia="仿宋"/>
                  <w:sz w:val="28"/>
                  <w:szCs w:val="28"/>
                </w:rPr>
              </m:ctrlPr>
            </m:e>
            <m:sub>
              <m:r>
                <m:rPr>
                  <m:nor/>
                  <m:sty m:val="p"/>
                </m:rPr>
                <w:rPr>
                  <w:rFonts w:eastAsia="仿宋"/>
                  <w:sz w:val="28"/>
                  <w:szCs w:val="28"/>
                </w:rPr>
                <m:t>10</m:t>
              </m:r>
              <m:ctrlPr>
                <w:rPr>
                  <w:rFonts w:ascii="Cambria Math" w:hAnsi="Cambria Math" w:eastAsia="仿宋"/>
                  <w:sz w:val="28"/>
                  <w:szCs w:val="28"/>
                </w:rPr>
              </m:ctrlPr>
            </m:sub>
          </m:sSub>
          <m:r>
            <m:rPr>
              <m:nor/>
              <m:sty m:val="p"/>
            </m:rPr>
            <w:rPr>
              <w:rFonts w:eastAsia="仿宋"/>
              <w:sz w:val="28"/>
              <w:szCs w:val="28"/>
            </w:rPr>
            <m:t>=</m:t>
          </m:r>
          <m:f>
            <m:fPr>
              <m:ctrlPr>
                <w:rPr>
                  <w:rFonts w:ascii="Cambria Math" w:hAnsi="Cambria Math" w:eastAsia="仿宋"/>
                  <w:sz w:val="28"/>
                  <w:szCs w:val="28"/>
                </w:rPr>
              </m:ctrlPr>
            </m:fPr>
            <m:num>
              <m:sSub>
                <m:sSubPr>
                  <m:ctrlPr>
                    <w:rPr>
                      <w:rFonts w:ascii="Cambria Math" w:hAnsi="Cambria Math" w:eastAsia="仿宋"/>
                      <w:sz w:val="28"/>
                      <w:szCs w:val="28"/>
                    </w:rPr>
                  </m:ctrlPr>
                </m:sSubPr>
                <m:e>
                  <m:r>
                    <m:rPr>
                      <m:nor/>
                      <m:sty m:val="p"/>
                    </m:rPr>
                    <w:rPr>
                      <w:rFonts w:eastAsia="仿宋"/>
                      <w:sz w:val="28"/>
                      <w:szCs w:val="28"/>
                    </w:rPr>
                    <m:t>θ</m:t>
                  </m:r>
                  <m:ctrlPr>
                    <w:rPr>
                      <w:rFonts w:ascii="Cambria Math" w:hAnsi="Cambria Math" w:eastAsia="仿宋"/>
                      <w:sz w:val="28"/>
                      <w:szCs w:val="28"/>
                    </w:rPr>
                  </m:ctrlPr>
                </m:e>
                <m:sub>
                  <m:r>
                    <m:rPr>
                      <m:nor/>
                      <m:sty m:val="p"/>
                    </m:rPr>
                    <w:rPr>
                      <w:rFonts w:eastAsia="仿宋"/>
                      <w:sz w:val="28"/>
                      <w:szCs w:val="28"/>
                    </w:rPr>
                    <m:t>s</m:t>
                  </m:r>
                  <m:ctrlPr>
                    <w:rPr>
                      <w:rFonts w:ascii="Cambria Math" w:hAnsi="Cambria Math" w:eastAsia="仿宋"/>
                      <w:sz w:val="28"/>
                      <w:szCs w:val="28"/>
                    </w:rPr>
                  </m:ctrlPr>
                </m:sub>
              </m:sSub>
              <m:r>
                <m:rPr>
                  <m:nor/>
                  <m:sty m:val="p"/>
                </m:rPr>
                <w:rPr>
                  <w:rFonts w:eastAsia="仿宋"/>
                  <w:sz w:val="28"/>
                  <w:szCs w:val="28"/>
                </w:rPr>
                <m:t>(</m:t>
              </m:r>
              <m:sSub>
                <m:sSubPr>
                  <m:ctrlPr>
                    <w:rPr>
                      <w:rFonts w:ascii="Cambria Math" w:hAnsi="Cambria Math" w:eastAsia="仿宋"/>
                      <w:sz w:val="28"/>
                      <w:szCs w:val="28"/>
                    </w:rPr>
                  </m:ctrlPr>
                </m:sSubPr>
                <m:e>
                  <m:r>
                    <m:rPr>
                      <m:nor/>
                      <m:sty m:val="p"/>
                    </m:rPr>
                    <w:rPr>
                      <w:rFonts w:eastAsia="仿宋"/>
                      <w:sz w:val="28"/>
                      <w:szCs w:val="28"/>
                    </w:rPr>
                    <m:t>T</m:t>
                  </m:r>
                  <m:ctrlPr>
                    <w:rPr>
                      <w:rFonts w:ascii="Cambria Math" w:hAnsi="Cambria Math" w:eastAsia="仿宋"/>
                      <w:sz w:val="28"/>
                      <w:szCs w:val="28"/>
                    </w:rPr>
                  </m:ctrlPr>
                </m:e>
                <m:sub>
                  <m:r>
                    <m:rPr>
                      <m:nor/>
                      <m:sty m:val="p"/>
                    </m:rPr>
                    <w:rPr>
                      <w:rFonts w:eastAsia="仿宋"/>
                      <w:sz w:val="28"/>
                      <w:szCs w:val="28"/>
                    </w:rPr>
                    <m:t>1</m:t>
                  </m:r>
                  <m:ctrlPr>
                    <w:rPr>
                      <w:rFonts w:ascii="Cambria Math" w:hAnsi="Cambria Math" w:eastAsia="仿宋"/>
                      <w:sz w:val="28"/>
                      <w:szCs w:val="28"/>
                    </w:rPr>
                  </m:ctrlPr>
                </m:sub>
              </m:sSub>
              <m:r>
                <m:rPr>
                  <m:nor/>
                  <m:sty m:val="p"/>
                </m:rPr>
                <w:rPr>
                  <w:rFonts w:eastAsia="仿宋"/>
                  <w:sz w:val="28"/>
                  <w:szCs w:val="28"/>
                </w:rPr>
                <m:t>)</m:t>
              </m:r>
              <m:ctrlPr>
                <w:rPr>
                  <w:rFonts w:ascii="Cambria Math" w:hAnsi="Cambria Math" w:eastAsia="仿宋"/>
                  <w:sz w:val="28"/>
                  <w:szCs w:val="28"/>
                </w:rPr>
              </m:ctrlPr>
            </m:num>
            <m:den>
              <m:sSub>
                <m:sSubPr>
                  <m:ctrlPr>
                    <w:rPr>
                      <w:rFonts w:ascii="Cambria Math" w:hAnsi="Cambria Math" w:eastAsia="仿宋"/>
                      <w:sz w:val="28"/>
                      <w:szCs w:val="28"/>
                    </w:rPr>
                  </m:ctrlPr>
                </m:sSubPr>
                <m:e>
                  <m:r>
                    <m:rPr>
                      <m:nor/>
                      <m:sty m:val="p"/>
                    </m:rPr>
                    <w:rPr>
                      <w:rFonts w:eastAsia="仿宋"/>
                      <w:sz w:val="28"/>
                      <w:szCs w:val="28"/>
                    </w:rPr>
                    <m:t>θ</m:t>
                  </m:r>
                  <m:ctrlPr>
                    <w:rPr>
                      <w:rFonts w:ascii="Cambria Math" w:hAnsi="Cambria Math" w:eastAsia="仿宋"/>
                      <w:sz w:val="28"/>
                      <w:szCs w:val="28"/>
                    </w:rPr>
                  </m:ctrlPr>
                </m:e>
                <m:sub>
                  <m:r>
                    <m:rPr>
                      <m:nor/>
                      <m:sty m:val="p"/>
                    </m:rPr>
                    <w:rPr>
                      <w:rFonts w:eastAsia="仿宋"/>
                      <w:sz w:val="28"/>
                      <w:szCs w:val="28"/>
                    </w:rPr>
                    <m:t>s</m:t>
                  </m:r>
                  <m:ctrlPr>
                    <w:rPr>
                      <w:rFonts w:ascii="Cambria Math" w:hAnsi="Cambria Math" w:eastAsia="仿宋"/>
                      <w:sz w:val="28"/>
                      <w:szCs w:val="28"/>
                    </w:rPr>
                  </m:ctrlPr>
                </m:sub>
              </m:sSub>
              <m:r>
                <m:rPr>
                  <m:nor/>
                  <m:sty m:val="p"/>
                </m:rPr>
                <w:rPr>
                  <w:rFonts w:eastAsia="仿宋"/>
                  <w:sz w:val="28"/>
                  <w:szCs w:val="28"/>
                </w:rPr>
                <m:t>(</m:t>
              </m:r>
              <m:sSub>
                <m:sSubPr>
                  <m:ctrlPr>
                    <w:rPr>
                      <w:rFonts w:ascii="Cambria Math" w:hAnsi="Cambria Math" w:eastAsia="仿宋"/>
                      <w:sz w:val="28"/>
                      <w:szCs w:val="28"/>
                    </w:rPr>
                  </m:ctrlPr>
                </m:sSubPr>
                <m:e>
                  <m:r>
                    <m:rPr>
                      <m:nor/>
                      <m:sty m:val="p"/>
                    </m:rPr>
                    <w:rPr>
                      <w:rFonts w:eastAsia="仿宋"/>
                      <w:sz w:val="28"/>
                      <w:szCs w:val="28"/>
                    </w:rPr>
                    <m:t>T</m:t>
                  </m:r>
                  <m:ctrlPr>
                    <w:rPr>
                      <w:rFonts w:ascii="Cambria Math" w:hAnsi="Cambria Math" w:eastAsia="仿宋"/>
                      <w:sz w:val="28"/>
                      <w:szCs w:val="28"/>
                    </w:rPr>
                  </m:ctrlPr>
                </m:e>
                <m:sub>
                  <m:r>
                    <m:rPr>
                      <m:nor/>
                      <m:sty m:val="p"/>
                    </m:rPr>
                    <w:rPr>
                      <w:rFonts w:eastAsia="仿宋"/>
                      <w:sz w:val="28"/>
                      <w:szCs w:val="28"/>
                    </w:rPr>
                    <m:t>2</m:t>
                  </m:r>
                  <m:ctrlPr>
                    <w:rPr>
                      <w:rFonts w:ascii="Cambria Math" w:hAnsi="Cambria Math" w:eastAsia="仿宋"/>
                      <w:sz w:val="28"/>
                      <w:szCs w:val="28"/>
                    </w:rPr>
                  </m:ctrlPr>
                </m:sub>
              </m:sSub>
              <m:r>
                <m:rPr>
                  <m:nor/>
                  <m:sty m:val="p"/>
                </m:rPr>
                <w:rPr>
                  <w:rFonts w:eastAsia="仿宋"/>
                  <w:sz w:val="28"/>
                  <w:szCs w:val="28"/>
                </w:rPr>
                <m:t>)</m:t>
              </m:r>
              <m:ctrlPr>
                <w:rPr>
                  <w:rFonts w:ascii="Cambria Math" w:hAnsi="Cambria Math" w:eastAsia="仿宋"/>
                  <w:sz w:val="28"/>
                  <w:szCs w:val="28"/>
                </w:rPr>
              </m:ctrlPr>
            </m:den>
          </m:f>
        </m:oMath>
      </m:oMathPara>
    </w:p>
    <w:p w14:paraId="4308EF45">
      <w:pPr>
        <w:ind w:firstLine="560" w:firstLineChars="200"/>
        <w:rPr>
          <w:rFonts w:eastAsia="仿宋"/>
          <w:sz w:val="28"/>
          <w:szCs w:val="28"/>
        </w:rPr>
      </w:pPr>
      <w:r>
        <w:rPr>
          <w:rFonts w:hint="eastAsia" w:eastAsia="仿宋"/>
          <w:sz w:val="28"/>
          <w:szCs w:val="28"/>
        </w:rPr>
        <w:t>式中:</w:t>
      </w:r>
    </w:p>
    <w:p w14:paraId="48D00ED8">
      <w:pPr>
        <w:ind w:firstLine="560" w:firstLineChars="200"/>
        <w:rPr>
          <w:rFonts w:eastAsia="仿宋"/>
          <w:sz w:val="28"/>
          <w:szCs w:val="28"/>
        </w:rPr>
      </w:pPr>
      <w:r>
        <w:rPr>
          <w:rFonts w:hint="eastAsia" w:eastAsia="仿宋"/>
          <w:sz w:val="28"/>
          <w:szCs w:val="28"/>
        </w:rPr>
        <w:t>Q10——加速货架期试验条件下，温差为10℃的两个温度（试验温度T1和T2）下的货架期的比率；</w:t>
      </w:r>
    </w:p>
    <w:p w14:paraId="70D65A12">
      <w:pPr>
        <w:ind w:firstLine="560" w:firstLineChars="200"/>
        <w:rPr>
          <w:rFonts w:eastAsia="仿宋"/>
          <w:sz w:val="28"/>
          <w:szCs w:val="28"/>
        </w:rPr>
      </w:pPr>
      <w:r>
        <w:rPr>
          <w:rFonts w:hint="eastAsia" w:eastAsia="仿宋"/>
          <w:sz w:val="28"/>
          <w:szCs w:val="28"/>
        </w:rPr>
        <w:t>θs（T1）——在T1温度下进行加速货架期试验得到的货架期；</w:t>
      </w:r>
    </w:p>
    <w:p w14:paraId="6A4A4A11">
      <w:pPr>
        <w:ind w:firstLine="560" w:firstLineChars="200"/>
        <w:rPr>
          <w:rFonts w:eastAsia="仿宋"/>
          <w:sz w:val="28"/>
          <w:szCs w:val="28"/>
        </w:rPr>
      </w:pPr>
      <w:r>
        <w:rPr>
          <w:rFonts w:hint="eastAsia" w:eastAsia="仿宋"/>
          <w:sz w:val="28"/>
          <w:szCs w:val="28"/>
        </w:rPr>
        <w:t>θs（T2）——在T2温度下进行加速货架期试验得到的货架期。</w:t>
      </w:r>
    </w:p>
    <w:p w14:paraId="3F084CD0">
      <w:pPr>
        <w:ind w:firstLine="560" w:firstLineChars="200"/>
        <w:rPr>
          <w:rFonts w:eastAsia="仿宋"/>
          <w:sz w:val="28"/>
          <w:szCs w:val="28"/>
        </w:rPr>
      </w:pPr>
      <w:r>
        <w:rPr>
          <w:rFonts w:hint="eastAsia" w:eastAsia="仿宋"/>
          <w:sz w:val="28"/>
          <w:szCs w:val="28"/>
        </w:rPr>
        <w:t>可通过试验测定（分为双试验温度法和多试验温度法），双试验温度法指在任意两个相差10℃的试验温度下分别进行加速货架期试验，相对简便和节约试验时间，但误差较大；多试验温度法指在多个试验温度下分别对样品进行加速货架期试验，且至少有两个温度相差10℃，该方法可获得不同区间的Q10值，准确度高。部分乳制品参考Q10值如下表5所示（仅供参考，准确的Q10仍需通过试验测定）。</w:t>
      </w:r>
    </w:p>
    <w:p w14:paraId="3C778AD9">
      <w:pPr>
        <w:ind w:firstLine="482" w:firstLineChars="200"/>
        <w:jc w:val="center"/>
        <w:rPr>
          <w:rFonts w:eastAsia="仿宋"/>
          <w:sz w:val="24"/>
        </w:rPr>
      </w:pPr>
      <w:r>
        <w:rPr>
          <w:rFonts w:hint="eastAsia" w:eastAsia="仿宋"/>
          <w:b/>
          <w:bCs/>
          <w:sz w:val="24"/>
        </w:rPr>
        <w:t>表5</w:t>
      </w:r>
      <w:r>
        <w:rPr>
          <w:rFonts w:hint="eastAsia" w:eastAsia="仿宋"/>
          <w:sz w:val="24"/>
        </w:rPr>
        <w:t xml:space="preserve"> 不同类别乳制品参考Q10值</w:t>
      </w:r>
    </w:p>
    <w:tbl>
      <w:tblPr>
        <w:tblStyle w:val="26"/>
        <w:tblW w:w="93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377"/>
        <w:gridCol w:w="3939"/>
      </w:tblGrid>
      <w:tr w14:paraId="75C68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tblHeader/>
          <w:jc w:val="center"/>
        </w:trPr>
        <w:tc>
          <w:tcPr>
            <w:tcW w:w="5377" w:type="dxa"/>
            <w:tcBorders>
              <w:top w:val="single" w:color="auto" w:sz="8" w:space="0"/>
              <w:bottom w:val="single" w:color="auto" w:sz="8" w:space="0"/>
            </w:tcBorders>
            <w:vAlign w:val="center"/>
          </w:tcPr>
          <w:p w14:paraId="51168504">
            <w:pPr>
              <w:adjustRightInd w:val="0"/>
              <w:snapToGrid w:val="0"/>
              <w:jc w:val="center"/>
              <w:rPr>
                <w:rFonts w:ascii="Calibri" w:hAnsi="Calibri" w:eastAsia="仿宋"/>
                <w:b/>
                <w:bCs/>
                <w:sz w:val="24"/>
              </w:rPr>
            </w:pPr>
            <w:r>
              <w:rPr>
                <w:rFonts w:hint="eastAsia" w:ascii="Calibri" w:hAnsi="Calibri" w:eastAsia="仿宋"/>
                <w:b/>
                <w:bCs/>
                <w:sz w:val="24"/>
              </w:rPr>
              <w:t>产品名称</w:t>
            </w:r>
          </w:p>
        </w:tc>
        <w:tc>
          <w:tcPr>
            <w:tcW w:w="3939" w:type="dxa"/>
            <w:tcBorders>
              <w:top w:val="single" w:color="auto" w:sz="8" w:space="0"/>
              <w:bottom w:val="single" w:color="auto" w:sz="8" w:space="0"/>
            </w:tcBorders>
            <w:vAlign w:val="center"/>
          </w:tcPr>
          <w:p w14:paraId="67F9D0A7">
            <w:pPr>
              <w:adjustRightInd w:val="0"/>
              <w:snapToGrid w:val="0"/>
              <w:jc w:val="center"/>
              <w:rPr>
                <w:rFonts w:ascii="Calibri" w:hAnsi="Calibri" w:eastAsia="仿宋"/>
                <w:b/>
                <w:bCs/>
                <w:sz w:val="24"/>
              </w:rPr>
            </w:pPr>
            <w:r>
              <w:rPr>
                <w:rFonts w:hint="eastAsia" w:ascii="Calibri" w:hAnsi="Calibri" w:eastAsia="仿宋"/>
                <w:b/>
                <w:bCs/>
                <w:sz w:val="24"/>
              </w:rPr>
              <w:t>Q10</w:t>
            </w:r>
          </w:p>
        </w:tc>
      </w:tr>
      <w:tr w14:paraId="7DC84C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vAlign w:val="center"/>
          </w:tcPr>
          <w:p w14:paraId="5D324AB8">
            <w:pPr>
              <w:adjustRightInd w:val="0"/>
              <w:snapToGrid w:val="0"/>
              <w:jc w:val="center"/>
              <w:rPr>
                <w:rFonts w:ascii="Calibri" w:hAnsi="Calibri" w:eastAsia="仿宋"/>
                <w:sz w:val="24"/>
              </w:rPr>
            </w:pPr>
            <w:r>
              <w:rPr>
                <w:rFonts w:hint="eastAsia" w:ascii="Calibri" w:hAnsi="Calibri" w:eastAsia="仿宋"/>
                <w:sz w:val="24"/>
              </w:rPr>
              <w:t>灭菌乳</w:t>
            </w:r>
          </w:p>
        </w:tc>
        <w:tc>
          <w:tcPr>
            <w:tcW w:w="3939" w:type="dxa"/>
            <w:vAlign w:val="center"/>
          </w:tcPr>
          <w:p w14:paraId="6D695AAB">
            <w:pPr>
              <w:adjustRightInd w:val="0"/>
              <w:snapToGrid w:val="0"/>
              <w:jc w:val="center"/>
              <w:rPr>
                <w:rFonts w:ascii="Calibri" w:hAnsi="Calibri" w:eastAsia="仿宋"/>
                <w:sz w:val="24"/>
              </w:rPr>
            </w:pPr>
            <w:r>
              <w:rPr>
                <w:rFonts w:hint="eastAsia" w:ascii="Calibri" w:hAnsi="Calibri" w:eastAsia="仿宋"/>
                <w:sz w:val="24"/>
              </w:rPr>
              <w:t>2</w:t>
            </w:r>
          </w:p>
        </w:tc>
      </w:tr>
      <w:tr w14:paraId="686C4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vAlign w:val="center"/>
          </w:tcPr>
          <w:p w14:paraId="082DB5F0">
            <w:pPr>
              <w:adjustRightInd w:val="0"/>
              <w:snapToGrid w:val="0"/>
              <w:jc w:val="center"/>
              <w:rPr>
                <w:rFonts w:ascii="Calibri" w:hAnsi="Calibri" w:eastAsia="仿宋"/>
                <w:sz w:val="24"/>
              </w:rPr>
            </w:pPr>
            <w:r>
              <w:rPr>
                <w:rFonts w:hint="eastAsia" w:ascii="Calibri" w:hAnsi="Calibri" w:eastAsia="仿宋"/>
                <w:sz w:val="24"/>
              </w:rPr>
              <w:t>酸性乳饮料</w:t>
            </w:r>
          </w:p>
        </w:tc>
        <w:tc>
          <w:tcPr>
            <w:tcW w:w="3939" w:type="dxa"/>
            <w:vAlign w:val="center"/>
          </w:tcPr>
          <w:p w14:paraId="5CA95D47">
            <w:pPr>
              <w:adjustRightInd w:val="0"/>
              <w:snapToGrid w:val="0"/>
              <w:jc w:val="center"/>
              <w:rPr>
                <w:rFonts w:ascii="Calibri" w:hAnsi="Calibri" w:eastAsia="仿宋"/>
                <w:sz w:val="24"/>
              </w:rPr>
            </w:pPr>
            <w:r>
              <w:rPr>
                <w:rFonts w:hint="eastAsia" w:ascii="Calibri" w:hAnsi="Calibri" w:eastAsia="仿宋"/>
                <w:sz w:val="24"/>
              </w:rPr>
              <w:t>2</w:t>
            </w:r>
          </w:p>
        </w:tc>
      </w:tr>
      <w:tr w14:paraId="32951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vAlign w:val="center"/>
          </w:tcPr>
          <w:p w14:paraId="1C5D2C58">
            <w:pPr>
              <w:adjustRightInd w:val="0"/>
              <w:snapToGrid w:val="0"/>
              <w:jc w:val="center"/>
              <w:rPr>
                <w:rFonts w:ascii="Calibri" w:hAnsi="Calibri" w:eastAsia="仿宋"/>
                <w:sz w:val="24"/>
              </w:rPr>
            </w:pPr>
            <w:r>
              <w:rPr>
                <w:rFonts w:hint="eastAsia" w:ascii="Calibri" w:hAnsi="Calibri" w:eastAsia="仿宋"/>
                <w:sz w:val="24"/>
              </w:rPr>
              <w:t>常温发酵乳</w:t>
            </w:r>
          </w:p>
        </w:tc>
        <w:tc>
          <w:tcPr>
            <w:tcW w:w="3939" w:type="dxa"/>
            <w:vAlign w:val="center"/>
          </w:tcPr>
          <w:p w14:paraId="3D7AFEFD">
            <w:pPr>
              <w:adjustRightInd w:val="0"/>
              <w:snapToGrid w:val="0"/>
              <w:jc w:val="center"/>
              <w:rPr>
                <w:rFonts w:ascii="Calibri" w:hAnsi="Calibri" w:eastAsia="仿宋"/>
                <w:sz w:val="24"/>
              </w:rPr>
            </w:pPr>
            <w:r>
              <w:rPr>
                <w:rFonts w:hint="eastAsia" w:ascii="Calibri" w:hAnsi="Calibri" w:eastAsia="仿宋"/>
                <w:sz w:val="24"/>
              </w:rPr>
              <w:t>2</w:t>
            </w:r>
          </w:p>
        </w:tc>
      </w:tr>
      <w:tr w14:paraId="7F4DC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vAlign w:val="center"/>
          </w:tcPr>
          <w:p w14:paraId="1C1F4B5A">
            <w:pPr>
              <w:adjustRightInd w:val="0"/>
              <w:snapToGrid w:val="0"/>
              <w:jc w:val="center"/>
              <w:rPr>
                <w:rFonts w:ascii="Calibri" w:hAnsi="Calibri" w:eastAsia="仿宋"/>
                <w:sz w:val="24"/>
              </w:rPr>
            </w:pPr>
            <w:r>
              <w:rPr>
                <w:rFonts w:hint="eastAsia" w:ascii="Calibri" w:hAnsi="Calibri" w:eastAsia="仿宋"/>
                <w:sz w:val="24"/>
              </w:rPr>
              <w:t>婴配粉</w:t>
            </w:r>
          </w:p>
        </w:tc>
        <w:tc>
          <w:tcPr>
            <w:tcW w:w="3939" w:type="dxa"/>
            <w:vAlign w:val="center"/>
          </w:tcPr>
          <w:p w14:paraId="779A8E30">
            <w:pPr>
              <w:adjustRightInd w:val="0"/>
              <w:snapToGrid w:val="0"/>
              <w:jc w:val="center"/>
              <w:rPr>
                <w:rFonts w:ascii="Calibri" w:hAnsi="Calibri" w:eastAsia="仿宋"/>
                <w:sz w:val="24"/>
              </w:rPr>
            </w:pPr>
            <w:r>
              <w:rPr>
                <w:rFonts w:hint="eastAsia" w:ascii="Calibri" w:hAnsi="Calibri" w:eastAsia="仿宋"/>
                <w:sz w:val="24"/>
              </w:rPr>
              <w:t>2</w:t>
            </w:r>
          </w:p>
        </w:tc>
      </w:tr>
      <w:tr w14:paraId="3BC2F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vAlign w:val="center"/>
          </w:tcPr>
          <w:p w14:paraId="65DC9127">
            <w:pPr>
              <w:adjustRightInd w:val="0"/>
              <w:snapToGrid w:val="0"/>
              <w:jc w:val="center"/>
              <w:rPr>
                <w:rFonts w:ascii="Calibri" w:hAnsi="Calibri" w:eastAsia="仿宋"/>
                <w:sz w:val="24"/>
              </w:rPr>
            </w:pPr>
            <w:r>
              <w:rPr>
                <w:rFonts w:hint="eastAsia" w:ascii="Calibri" w:hAnsi="Calibri" w:eastAsia="仿宋"/>
                <w:sz w:val="24"/>
              </w:rPr>
              <w:t>成人粉</w:t>
            </w:r>
          </w:p>
        </w:tc>
        <w:tc>
          <w:tcPr>
            <w:tcW w:w="3939" w:type="dxa"/>
            <w:vAlign w:val="center"/>
          </w:tcPr>
          <w:p w14:paraId="59B97B7A">
            <w:pPr>
              <w:adjustRightInd w:val="0"/>
              <w:snapToGrid w:val="0"/>
              <w:jc w:val="center"/>
              <w:rPr>
                <w:rFonts w:ascii="Calibri" w:hAnsi="Calibri" w:eastAsia="仿宋"/>
                <w:sz w:val="24"/>
              </w:rPr>
            </w:pPr>
            <w:r>
              <w:rPr>
                <w:rFonts w:hint="eastAsia" w:ascii="Calibri" w:hAnsi="Calibri" w:eastAsia="仿宋"/>
                <w:sz w:val="24"/>
              </w:rPr>
              <w:t>2</w:t>
            </w:r>
          </w:p>
        </w:tc>
      </w:tr>
      <w:tr w14:paraId="5DE45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vAlign w:val="center"/>
          </w:tcPr>
          <w:p w14:paraId="4087CDE5">
            <w:pPr>
              <w:adjustRightInd w:val="0"/>
              <w:snapToGrid w:val="0"/>
              <w:jc w:val="center"/>
              <w:rPr>
                <w:rFonts w:ascii="Calibri" w:hAnsi="Calibri" w:eastAsia="仿宋"/>
                <w:sz w:val="24"/>
              </w:rPr>
            </w:pPr>
            <w:r>
              <w:rPr>
                <w:rFonts w:hint="eastAsia" w:ascii="Calibri" w:hAnsi="Calibri" w:eastAsia="仿宋"/>
                <w:sz w:val="24"/>
              </w:rPr>
              <w:t>奶片</w:t>
            </w:r>
          </w:p>
        </w:tc>
        <w:tc>
          <w:tcPr>
            <w:tcW w:w="3939" w:type="dxa"/>
            <w:vAlign w:val="center"/>
          </w:tcPr>
          <w:p w14:paraId="34F2B3B1">
            <w:pPr>
              <w:adjustRightInd w:val="0"/>
              <w:snapToGrid w:val="0"/>
              <w:jc w:val="center"/>
              <w:rPr>
                <w:rFonts w:ascii="Calibri" w:hAnsi="Calibri" w:eastAsia="仿宋"/>
                <w:sz w:val="24"/>
              </w:rPr>
            </w:pPr>
            <w:r>
              <w:rPr>
                <w:rFonts w:hint="eastAsia" w:ascii="Calibri" w:hAnsi="Calibri" w:eastAsia="仿宋"/>
                <w:sz w:val="24"/>
              </w:rPr>
              <w:t>2</w:t>
            </w:r>
          </w:p>
        </w:tc>
      </w:tr>
      <w:tr w14:paraId="28BB4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vAlign w:val="center"/>
          </w:tcPr>
          <w:p w14:paraId="1CE5B24E">
            <w:pPr>
              <w:adjustRightInd w:val="0"/>
              <w:snapToGrid w:val="0"/>
              <w:jc w:val="center"/>
              <w:rPr>
                <w:rFonts w:ascii="Calibri" w:hAnsi="Calibri" w:eastAsia="仿宋"/>
                <w:sz w:val="24"/>
              </w:rPr>
            </w:pPr>
            <w:r>
              <w:rPr>
                <w:rFonts w:hint="eastAsia" w:ascii="Calibri" w:hAnsi="Calibri" w:eastAsia="仿宋"/>
                <w:sz w:val="24"/>
              </w:rPr>
              <w:t>再制奶酪（常温）</w:t>
            </w:r>
          </w:p>
        </w:tc>
        <w:tc>
          <w:tcPr>
            <w:tcW w:w="3939" w:type="dxa"/>
            <w:vAlign w:val="center"/>
          </w:tcPr>
          <w:p w14:paraId="32F62A23">
            <w:pPr>
              <w:adjustRightInd w:val="0"/>
              <w:snapToGrid w:val="0"/>
              <w:jc w:val="center"/>
              <w:rPr>
                <w:rFonts w:ascii="Calibri" w:hAnsi="Calibri" w:eastAsia="仿宋"/>
                <w:sz w:val="24"/>
              </w:rPr>
            </w:pPr>
            <w:r>
              <w:rPr>
                <w:rFonts w:hint="eastAsia" w:ascii="Calibri" w:hAnsi="Calibri" w:eastAsia="仿宋"/>
                <w:sz w:val="24"/>
              </w:rPr>
              <w:t>2</w:t>
            </w:r>
          </w:p>
        </w:tc>
      </w:tr>
      <w:tr w14:paraId="26424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vAlign w:val="center"/>
          </w:tcPr>
          <w:p w14:paraId="33604FDC">
            <w:pPr>
              <w:adjustRightInd w:val="0"/>
              <w:snapToGrid w:val="0"/>
              <w:jc w:val="center"/>
              <w:rPr>
                <w:rFonts w:ascii="Calibri" w:hAnsi="Calibri" w:eastAsia="仿宋"/>
                <w:sz w:val="24"/>
              </w:rPr>
            </w:pPr>
            <w:r>
              <w:rPr>
                <w:rFonts w:hint="eastAsia" w:ascii="Calibri" w:hAnsi="Calibri" w:eastAsia="仿宋"/>
                <w:sz w:val="24"/>
              </w:rPr>
              <w:t>稀奶油</w:t>
            </w:r>
          </w:p>
        </w:tc>
        <w:tc>
          <w:tcPr>
            <w:tcW w:w="3939" w:type="dxa"/>
            <w:vAlign w:val="center"/>
          </w:tcPr>
          <w:p w14:paraId="10E46D50">
            <w:pPr>
              <w:adjustRightInd w:val="0"/>
              <w:snapToGrid w:val="0"/>
              <w:jc w:val="center"/>
              <w:rPr>
                <w:rFonts w:ascii="Calibri" w:hAnsi="Calibri" w:eastAsia="仿宋"/>
                <w:sz w:val="24"/>
              </w:rPr>
            </w:pPr>
            <w:r>
              <w:rPr>
                <w:rFonts w:hint="eastAsia" w:ascii="Calibri" w:hAnsi="Calibri" w:eastAsia="仿宋"/>
                <w:sz w:val="24"/>
              </w:rPr>
              <w:t>2</w:t>
            </w:r>
          </w:p>
        </w:tc>
      </w:tr>
      <w:tr w14:paraId="0387D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vAlign w:val="center"/>
          </w:tcPr>
          <w:p w14:paraId="57AA4933">
            <w:pPr>
              <w:adjustRightInd w:val="0"/>
              <w:snapToGrid w:val="0"/>
              <w:jc w:val="center"/>
              <w:rPr>
                <w:rFonts w:ascii="Calibri" w:hAnsi="Calibri" w:eastAsia="仿宋"/>
                <w:sz w:val="24"/>
              </w:rPr>
            </w:pPr>
            <w:r>
              <w:rPr>
                <w:rFonts w:hint="eastAsia" w:ascii="Calibri" w:hAnsi="Calibri" w:eastAsia="仿宋"/>
                <w:sz w:val="24"/>
              </w:rPr>
              <w:t>冷冻奶酪凝块</w:t>
            </w:r>
          </w:p>
        </w:tc>
        <w:tc>
          <w:tcPr>
            <w:tcW w:w="3939" w:type="dxa"/>
            <w:vAlign w:val="center"/>
          </w:tcPr>
          <w:p w14:paraId="3AC71BF2">
            <w:pPr>
              <w:adjustRightInd w:val="0"/>
              <w:snapToGrid w:val="0"/>
              <w:jc w:val="center"/>
              <w:rPr>
                <w:rFonts w:ascii="Calibri" w:hAnsi="Calibri" w:eastAsia="仿宋"/>
                <w:sz w:val="24"/>
              </w:rPr>
            </w:pPr>
            <w:r>
              <w:rPr>
                <w:rFonts w:hint="eastAsia" w:ascii="Calibri" w:hAnsi="Calibri" w:eastAsia="仿宋"/>
                <w:sz w:val="24"/>
              </w:rPr>
              <w:t>3</w:t>
            </w:r>
          </w:p>
        </w:tc>
      </w:tr>
      <w:tr w14:paraId="17FCD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77" w:type="dxa"/>
            <w:vAlign w:val="center"/>
          </w:tcPr>
          <w:p w14:paraId="0CEC43D2">
            <w:pPr>
              <w:adjustRightInd w:val="0"/>
              <w:snapToGrid w:val="0"/>
              <w:jc w:val="center"/>
              <w:rPr>
                <w:rFonts w:ascii="Calibri" w:hAnsi="Calibri" w:eastAsia="仿宋"/>
                <w:sz w:val="24"/>
              </w:rPr>
            </w:pPr>
            <w:r>
              <w:rPr>
                <w:rFonts w:hint="eastAsia" w:ascii="Calibri" w:hAnsi="Calibri" w:eastAsia="仿宋"/>
                <w:sz w:val="24"/>
              </w:rPr>
              <w:t>含乳固态成型制品</w:t>
            </w:r>
          </w:p>
        </w:tc>
        <w:tc>
          <w:tcPr>
            <w:tcW w:w="3939" w:type="dxa"/>
            <w:vAlign w:val="center"/>
          </w:tcPr>
          <w:p w14:paraId="5EF27EF1">
            <w:pPr>
              <w:adjustRightInd w:val="0"/>
              <w:snapToGrid w:val="0"/>
              <w:jc w:val="center"/>
              <w:rPr>
                <w:rFonts w:ascii="Calibri" w:hAnsi="Calibri" w:eastAsia="仿宋"/>
                <w:sz w:val="24"/>
              </w:rPr>
            </w:pPr>
            <w:r>
              <w:rPr>
                <w:rFonts w:hint="eastAsia" w:ascii="Calibri" w:hAnsi="Calibri" w:eastAsia="仿宋"/>
                <w:sz w:val="24"/>
              </w:rPr>
              <w:t>4.7</w:t>
            </w:r>
          </w:p>
        </w:tc>
      </w:tr>
    </w:tbl>
    <w:p w14:paraId="58FCD457">
      <w:pPr>
        <w:ind w:firstLine="560" w:firstLineChars="200"/>
        <w:rPr>
          <w:rFonts w:eastAsia="仿宋"/>
          <w:sz w:val="28"/>
          <w:szCs w:val="28"/>
        </w:rPr>
      </w:pPr>
      <w:r>
        <w:rPr>
          <w:rFonts w:hint="eastAsia" w:eastAsia="仿宋"/>
          <w:sz w:val="28"/>
          <w:szCs w:val="28"/>
        </w:rPr>
        <w:t>（6）确定货架期</w:t>
      </w:r>
    </w:p>
    <w:p w14:paraId="766AEF16">
      <w:pPr>
        <w:ind w:firstLine="560" w:firstLineChars="200"/>
        <w:rPr>
          <w:rFonts w:eastAsia="仿宋"/>
          <w:sz w:val="28"/>
          <w:szCs w:val="28"/>
        </w:rPr>
      </w:pPr>
      <w:r>
        <w:rPr>
          <w:rFonts w:hint="eastAsia" w:eastAsia="仿宋"/>
          <w:sz w:val="28"/>
          <w:szCs w:val="28"/>
        </w:rPr>
        <w:t>实际贮存环境参数下的货架期与加速货架期试验温度下的货架期呈以下关系</w:t>
      </w:r>
    </w:p>
    <w:p w14:paraId="7F6304E4">
      <w:pPr>
        <w:ind w:firstLine="560" w:firstLineChars="200"/>
        <w:rPr>
          <w:rFonts w:eastAsia="仿宋"/>
          <w:sz w:val="28"/>
          <w:szCs w:val="28"/>
        </w:rPr>
      </w:pPr>
      <m:oMathPara>
        <m:oMath>
          <m:sSub>
            <m:sSubPr>
              <m:ctrlPr>
                <w:rPr>
                  <w:rFonts w:ascii="Cambria Math" w:hAnsi="Cambria Math" w:eastAsia="仿宋"/>
                  <w:sz w:val="28"/>
                  <w:szCs w:val="28"/>
                </w:rPr>
              </m:ctrlPr>
            </m:sSubPr>
            <m:e>
              <m:r>
                <m:rPr>
                  <m:nor/>
                  <m:sty m:val="p"/>
                </m:rPr>
                <w:rPr>
                  <w:rFonts w:eastAsia="仿宋"/>
                  <w:sz w:val="28"/>
                  <w:szCs w:val="28"/>
                </w:rPr>
                <m:t>θ</m:t>
              </m:r>
              <m:ctrlPr>
                <w:rPr>
                  <w:rFonts w:ascii="Cambria Math" w:hAnsi="Cambria Math" w:eastAsia="仿宋"/>
                  <w:sz w:val="28"/>
                  <w:szCs w:val="28"/>
                </w:rPr>
              </m:ctrlPr>
            </m:e>
            <m:sub>
              <m:r>
                <m:rPr>
                  <m:nor/>
                  <m:sty m:val="p"/>
                </m:rPr>
                <w:rPr>
                  <w:rFonts w:eastAsia="仿宋"/>
                  <w:sz w:val="28"/>
                  <w:szCs w:val="28"/>
                </w:rPr>
                <m:t>s</m:t>
              </m:r>
              <m:ctrlPr>
                <w:rPr>
                  <w:rFonts w:ascii="Cambria Math" w:hAnsi="Cambria Math" w:eastAsia="仿宋"/>
                  <w:sz w:val="28"/>
                  <w:szCs w:val="28"/>
                </w:rPr>
              </m:ctrlPr>
            </m:sub>
          </m:sSub>
          <m:r>
            <m:rPr>
              <m:nor/>
              <m:sty m:val="p"/>
            </m:rPr>
            <w:rPr>
              <w:rFonts w:eastAsia="仿宋"/>
              <w:sz w:val="28"/>
              <w:szCs w:val="28"/>
            </w:rPr>
            <m:t>(T)=</m:t>
          </m:r>
          <m:sSub>
            <m:sSubPr>
              <m:ctrlPr>
                <w:rPr>
                  <w:rFonts w:ascii="Cambria Math" w:hAnsi="Cambria Math" w:eastAsia="仿宋"/>
                  <w:sz w:val="28"/>
                  <w:szCs w:val="28"/>
                </w:rPr>
              </m:ctrlPr>
            </m:sSubPr>
            <m:e>
              <m:r>
                <m:rPr>
                  <m:nor/>
                  <m:sty m:val="p"/>
                </m:rPr>
                <w:rPr>
                  <w:rFonts w:eastAsia="仿宋"/>
                  <w:sz w:val="28"/>
                  <w:szCs w:val="28"/>
                </w:rPr>
                <m:t>θ</m:t>
              </m:r>
              <m:ctrlPr>
                <w:rPr>
                  <w:rFonts w:ascii="Cambria Math" w:hAnsi="Cambria Math" w:eastAsia="仿宋"/>
                  <w:sz w:val="28"/>
                  <w:szCs w:val="28"/>
                </w:rPr>
              </m:ctrlPr>
            </m:e>
            <m:sub>
              <m:r>
                <m:rPr>
                  <m:nor/>
                  <m:sty m:val="p"/>
                </m:rPr>
                <w:rPr>
                  <w:rFonts w:eastAsia="仿宋"/>
                  <w:sz w:val="28"/>
                  <w:szCs w:val="28"/>
                </w:rPr>
                <m:t>s</m:t>
              </m:r>
              <m:ctrlPr>
                <w:rPr>
                  <w:rFonts w:ascii="Cambria Math" w:hAnsi="Cambria Math" w:eastAsia="仿宋"/>
                  <w:sz w:val="28"/>
                  <w:szCs w:val="28"/>
                </w:rPr>
              </m:ctrlPr>
            </m:sub>
          </m:sSub>
          <m:r>
            <m:rPr>
              <m:nor/>
              <m:sty m:val="p"/>
            </m:rPr>
            <w:rPr>
              <w:rFonts w:eastAsia="仿宋"/>
              <w:sz w:val="28"/>
              <w:szCs w:val="28"/>
            </w:rPr>
            <m:t>(</m:t>
          </m:r>
          <m:sSup>
            <m:sSupPr>
              <m:ctrlPr>
                <w:rPr>
                  <w:rFonts w:ascii="Cambria Math" w:hAnsi="Cambria Math" w:eastAsia="仿宋"/>
                  <w:sz w:val="28"/>
                  <w:szCs w:val="28"/>
                </w:rPr>
              </m:ctrlPr>
            </m:sSupPr>
            <m:e>
              <m:r>
                <m:rPr>
                  <m:nor/>
                  <m:sty m:val="p"/>
                </m:rPr>
                <w:rPr>
                  <w:rFonts w:eastAsia="仿宋"/>
                  <w:sz w:val="28"/>
                  <w:szCs w:val="28"/>
                </w:rPr>
                <m:t>T</m:t>
              </m:r>
              <m:ctrlPr>
                <w:rPr>
                  <w:rFonts w:ascii="Cambria Math" w:hAnsi="Cambria Math" w:eastAsia="仿宋"/>
                  <w:sz w:val="28"/>
                  <w:szCs w:val="28"/>
                </w:rPr>
              </m:ctrlPr>
            </m:e>
            <m:sup>
              <m:r>
                <m:rPr>
                  <m:nor/>
                  <m:sty m:val="p"/>
                </m:rPr>
                <w:rPr>
                  <w:rFonts w:eastAsia="仿宋"/>
                  <w:sz w:val="28"/>
                  <w:szCs w:val="28"/>
                </w:rPr>
                <m:t>'</m:t>
              </m:r>
              <m:ctrlPr>
                <w:rPr>
                  <w:rFonts w:ascii="Cambria Math" w:hAnsi="Cambria Math" w:eastAsia="仿宋"/>
                  <w:sz w:val="28"/>
                  <w:szCs w:val="28"/>
                </w:rPr>
              </m:ctrlPr>
            </m:sup>
          </m:sSup>
          <m:r>
            <m:rPr>
              <m:nor/>
              <m:sty m:val="p"/>
            </m:rPr>
            <w:rPr>
              <w:rFonts w:eastAsia="仿宋"/>
              <w:sz w:val="28"/>
              <w:szCs w:val="28"/>
            </w:rPr>
            <m:t>)×</m:t>
          </m:r>
          <m:sSup>
            <m:sSupPr>
              <m:ctrlPr>
                <w:rPr>
                  <w:rFonts w:ascii="Cambria Math" w:hAnsi="Cambria Math" w:eastAsia="仿宋"/>
                  <w:sz w:val="28"/>
                  <w:szCs w:val="28"/>
                </w:rPr>
              </m:ctrlPr>
            </m:sSupPr>
            <m:e>
              <m:sSub>
                <m:sSubPr>
                  <m:ctrlPr>
                    <w:rPr>
                      <w:rFonts w:ascii="Cambria Math" w:hAnsi="Cambria Math" w:eastAsia="仿宋"/>
                      <w:sz w:val="28"/>
                      <w:szCs w:val="28"/>
                    </w:rPr>
                  </m:ctrlPr>
                </m:sSubPr>
                <m:e>
                  <m:r>
                    <m:rPr>
                      <m:nor/>
                      <m:sty m:val="p"/>
                    </m:rPr>
                    <w:rPr>
                      <w:rFonts w:eastAsia="仿宋"/>
                      <w:sz w:val="28"/>
                      <w:szCs w:val="28"/>
                    </w:rPr>
                    <m:t>Q</m:t>
                  </m:r>
                  <m:ctrlPr>
                    <w:rPr>
                      <w:rFonts w:ascii="Cambria Math" w:hAnsi="Cambria Math" w:eastAsia="仿宋"/>
                      <w:sz w:val="28"/>
                      <w:szCs w:val="28"/>
                    </w:rPr>
                  </m:ctrlPr>
                </m:e>
                <m:sub>
                  <m:r>
                    <m:rPr>
                      <m:nor/>
                      <m:sty m:val="p"/>
                    </m:rPr>
                    <w:rPr>
                      <w:rFonts w:eastAsia="仿宋"/>
                      <w:sz w:val="28"/>
                      <w:szCs w:val="28"/>
                    </w:rPr>
                    <m:t>10</m:t>
                  </m:r>
                  <m:ctrlPr>
                    <w:rPr>
                      <w:rFonts w:ascii="Cambria Math" w:hAnsi="Cambria Math" w:eastAsia="仿宋"/>
                      <w:sz w:val="28"/>
                      <w:szCs w:val="28"/>
                    </w:rPr>
                  </m:ctrlPr>
                </m:sub>
              </m:sSub>
              <m:ctrlPr>
                <w:rPr>
                  <w:rFonts w:ascii="Cambria Math" w:hAnsi="Cambria Math" w:eastAsia="仿宋"/>
                  <w:sz w:val="28"/>
                  <w:szCs w:val="28"/>
                </w:rPr>
              </m:ctrlPr>
            </m:e>
            <m:sup>
              <m:r>
                <m:rPr>
                  <m:nor/>
                  <m:sty m:val="p"/>
                </m:rPr>
                <w:rPr>
                  <w:rFonts w:eastAsia="仿宋"/>
                  <w:sz w:val="28"/>
                  <w:szCs w:val="28"/>
                </w:rPr>
                <m:t>∆</m:t>
              </m:r>
              <m:sSub>
                <m:sSubPr>
                  <m:ctrlPr>
                    <w:rPr>
                      <w:rFonts w:ascii="Cambria Math" w:hAnsi="Cambria Math" w:eastAsia="仿宋"/>
                      <w:sz w:val="28"/>
                      <w:szCs w:val="28"/>
                    </w:rPr>
                  </m:ctrlPr>
                </m:sSubPr>
                <m:e>
                  <m:r>
                    <m:rPr>
                      <m:nor/>
                      <m:sty m:val="p"/>
                    </m:rPr>
                    <w:rPr>
                      <w:rFonts w:eastAsia="仿宋"/>
                      <w:sz w:val="28"/>
                      <w:szCs w:val="28"/>
                    </w:rPr>
                    <m:t>T</m:t>
                  </m:r>
                  <m:ctrlPr>
                    <w:rPr>
                      <w:rFonts w:ascii="Cambria Math" w:hAnsi="Cambria Math" w:eastAsia="仿宋"/>
                      <w:sz w:val="28"/>
                      <w:szCs w:val="28"/>
                    </w:rPr>
                  </m:ctrlPr>
                </m:e>
                <m:sub>
                  <m:r>
                    <m:rPr>
                      <m:nor/>
                      <m:sty m:val="p"/>
                    </m:rPr>
                    <w:rPr>
                      <w:rFonts w:eastAsia="仿宋"/>
                      <w:sz w:val="28"/>
                      <w:szCs w:val="28"/>
                    </w:rPr>
                    <m:t>a</m:t>
                  </m:r>
                  <m:ctrlPr>
                    <w:rPr>
                      <w:rFonts w:ascii="Cambria Math" w:hAnsi="Cambria Math" w:eastAsia="仿宋"/>
                      <w:sz w:val="28"/>
                      <w:szCs w:val="28"/>
                    </w:rPr>
                  </m:ctrlPr>
                </m:sub>
              </m:sSub>
              <m:r>
                <m:rPr>
                  <m:nor/>
                  <m:sty m:val="p"/>
                </m:rPr>
                <w:rPr>
                  <w:rFonts w:eastAsia="仿宋"/>
                  <w:sz w:val="28"/>
                  <w:szCs w:val="28"/>
                </w:rPr>
                <m:t>/10</m:t>
              </m:r>
              <m:ctrlPr>
                <w:rPr>
                  <w:rFonts w:ascii="Cambria Math" w:hAnsi="Cambria Math" w:eastAsia="仿宋"/>
                  <w:sz w:val="28"/>
                  <w:szCs w:val="28"/>
                </w:rPr>
              </m:ctrlPr>
            </m:sup>
          </m:sSup>
        </m:oMath>
      </m:oMathPara>
    </w:p>
    <w:p w14:paraId="14BFA03B">
      <w:pPr>
        <w:ind w:firstLine="560" w:firstLineChars="200"/>
        <w:rPr>
          <w:rFonts w:eastAsia="仿宋"/>
          <w:sz w:val="28"/>
          <w:szCs w:val="28"/>
        </w:rPr>
      </w:pPr>
      <w:r>
        <w:rPr>
          <w:rFonts w:hint="eastAsia" w:eastAsia="仿宋"/>
          <w:sz w:val="28"/>
          <w:szCs w:val="28"/>
        </w:rPr>
        <w:t>式中:</w:t>
      </w:r>
    </w:p>
    <w:p w14:paraId="1672C596">
      <w:pPr>
        <w:ind w:firstLine="560" w:firstLineChars="200"/>
        <w:rPr>
          <w:rFonts w:eastAsia="仿宋"/>
          <w:sz w:val="28"/>
          <w:szCs w:val="28"/>
        </w:rPr>
      </w:pPr>
      <w:r>
        <w:rPr>
          <w:rFonts w:eastAsia="仿宋"/>
          <w:sz w:val="28"/>
          <w:szCs w:val="28"/>
        </w:rPr>
        <w:t>θS（T）—实际贮存温度T下食品的货架期；</w:t>
      </w:r>
    </w:p>
    <w:p w14:paraId="4C12D047">
      <w:pPr>
        <w:ind w:firstLine="560" w:firstLineChars="200"/>
        <w:rPr>
          <w:rFonts w:eastAsia="仿宋"/>
          <w:sz w:val="28"/>
          <w:szCs w:val="28"/>
        </w:rPr>
      </w:pPr>
      <w:r>
        <w:rPr>
          <w:rFonts w:eastAsia="仿宋"/>
          <w:sz w:val="28"/>
          <w:szCs w:val="28"/>
        </w:rPr>
        <w:t>θS（T'）</w:t>
      </w:r>
      <w:r>
        <w:rPr>
          <w:rFonts w:hint="eastAsia" w:eastAsia="仿宋"/>
          <w:sz w:val="28"/>
          <w:szCs w:val="28"/>
        </w:rPr>
        <w:t>—在T'温度下进行加速货架期试验得到的货架期；</w:t>
      </w:r>
    </w:p>
    <w:p w14:paraId="08CD03E5">
      <w:pPr>
        <w:ind w:firstLine="560" w:firstLineChars="200"/>
        <w:rPr>
          <w:rFonts w:eastAsia="仿宋"/>
          <w:sz w:val="28"/>
          <w:szCs w:val="28"/>
        </w:rPr>
      </w:pPr>
      <m:oMath>
        <m:r>
          <m:rPr>
            <m:sty m:val="p"/>
          </m:rPr>
          <w:rPr>
            <w:rFonts w:ascii="Cambria Math" w:hAnsi="Cambria Math" w:eastAsia="仿宋"/>
            <w:sz w:val="28"/>
            <w:szCs w:val="28"/>
          </w:rPr>
          <m:t>∆</m:t>
        </m:r>
        <m:sSub>
          <m:sSubPr>
            <m:ctrlPr>
              <w:rPr>
                <w:rFonts w:ascii="Cambria Math" w:hAnsi="Cambria Math" w:eastAsia="仿宋"/>
                <w:sz w:val="28"/>
                <w:szCs w:val="28"/>
              </w:rPr>
            </m:ctrlPr>
          </m:sSubPr>
          <m:e>
            <m:r>
              <m:rPr/>
              <w:rPr>
                <w:rFonts w:ascii="Cambria Math" w:hAnsi="Cambria Math" w:eastAsia="仿宋"/>
                <w:sz w:val="28"/>
                <w:szCs w:val="28"/>
              </w:rPr>
              <m:t>T</m:t>
            </m:r>
            <m:ctrlPr>
              <w:rPr>
                <w:rFonts w:ascii="Cambria Math" w:hAnsi="Cambria Math" w:eastAsia="仿宋"/>
                <w:sz w:val="28"/>
                <w:szCs w:val="28"/>
              </w:rPr>
            </m:ctrlPr>
          </m:e>
          <m:sub>
            <m:r>
              <m:rPr/>
              <w:rPr>
                <w:rFonts w:ascii="Cambria Math" w:hAnsi="Cambria Math" w:eastAsia="仿宋"/>
                <w:sz w:val="28"/>
                <w:szCs w:val="28"/>
              </w:rPr>
              <m:t>a</m:t>
            </m:r>
            <m:ctrlPr>
              <w:rPr>
                <w:rFonts w:ascii="Cambria Math" w:hAnsi="Cambria Math" w:eastAsia="仿宋"/>
                <w:sz w:val="28"/>
                <w:szCs w:val="28"/>
              </w:rPr>
            </m:ctrlPr>
          </m:sub>
        </m:sSub>
      </m:oMath>
      <w:r>
        <w:rPr>
          <w:rFonts w:hint="eastAsia" w:eastAsia="仿宋"/>
          <w:sz w:val="28"/>
          <w:szCs w:val="28"/>
        </w:rPr>
        <w:t>—较高温度（T'）与实际贮存温度（T）的差值（T'-T），单位为摄氏度（℃）。</w:t>
      </w:r>
    </w:p>
    <w:p w14:paraId="3C1B2256">
      <w:pPr>
        <w:ind w:firstLine="560" w:firstLineChars="200"/>
        <w:rPr>
          <w:rFonts w:eastAsia="仿宋"/>
          <w:sz w:val="28"/>
          <w:szCs w:val="28"/>
        </w:rPr>
      </w:pPr>
      <w:r>
        <w:rPr>
          <w:rFonts w:hint="eastAsia" w:eastAsia="仿宋"/>
          <w:sz w:val="28"/>
          <w:szCs w:val="28"/>
        </w:rPr>
        <w:t>依据各测试储存条件，评估储存期并据此估算出正常条件下的储存期，实际货架期计算方法如下：</w:t>
      </w:r>
    </w:p>
    <w:p w14:paraId="78011548">
      <w:pPr>
        <w:ind w:firstLine="560" w:firstLineChars="200"/>
        <w:rPr>
          <w:rFonts w:eastAsia="仿宋"/>
          <w:sz w:val="28"/>
          <w:szCs w:val="28"/>
        </w:rPr>
      </w:pPr>
      <w:r>
        <w:rPr>
          <w:rFonts w:hint="eastAsia" w:eastAsia="仿宋"/>
          <w:sz w:val="28"/>
          <w:szCs w:val="28"/>
        </w:rPr>
        <w:t>以常温奶酪为例，将其置于30℃和40℃的条件下进行加速货架期试验，货架期分别为9月和4月，由此可得Q10=9/4=2.25，产品在25℃条件下贮存的预测货架期为θS(25℃)=θS(30℃)×Q10(30-25)/10=9×2.250.5=13.5月。</w:t>
      </w:r>
    </w:p>
    <w:p w14:paraId="5C9A5567">
      <w:pPr>
        <w:ind w:firstLine="562" w:firstLineChars="200"/>
        <w:rPr>
          <w:rFonts w:eastAsia="仿宋"/>
          <w:b/>
          <w:sz w:val="28"/>
          <w:szCs w:val="28"/>
        </w:rPr>
      </w:pPr>
      <w:r>
        <w:rPr>
          <w:rFonts w:hint="eastAsia" w:eastAsia="仿宋"/>
          <w:b/>
          <w:sz w:val="28"/>
          <w:szCs w:val="28"/>
        </w:rPr>
        <w:t>2.2长期稳定性试验</w:t>
      </w:r>
    </w:p>
    <w:p w14:paraId="27CB4023">
      <w:pPr>
        <w:ind w:firstLine="562" w:firstLineChars="200"/>
        <w:rPr>
          <w:rFonts w:eastAsia="仿宋"/>
          <w:b/>
          <w:sz w:val="28"/>
          <w:szCs w:val="28"/>
        </w:rPr>
      </w:pPr>
      <w:r>
        <w:rPr>
          <w:rFonts w:hint="eastAsia" w:eastAsia="仿宋"/>
          <w:b/>
          <w:sz w:val="28"/>
          <w:szCs w:val="28"/>
        </w:rPr>
        <w:t>2.2.1试验原理</w:t>
      </w:r>
    </w:p>
    <w:p w14:paraId="3B6851E3">
      <w:pPr>
        <w:ind w:firstLine="560" w:firstLineChars="200"/>
        <w:rPr>
          <w:rFonts w:eastAsia="仿宋"/>
          <w:sz w:val="28"/>
          <w:szCs w:val="28"/>
        </w:rPr>
      </w:pPr>
      <w:r>
        <w:rPr>
          <w:rFonts w:hint="eastAsia" w:eastAsia="仿宋"/>
          <w:sz w:val="28"/>
          <w:szCs w:val="28"/>
        </w:rPr>
        <w:t>长期稳定性试验适用于“短货架期产品”，例如低温发酵乳、巴氏杀菌乳。食品在贮存期间的劣变均可观测到，长期稳定性试验通过模拟实际贮存、运输、销售、食用等过程中的温度、湿度、光照等环境条件参数，合理设置实验室检测、感官评价时间点，在各时间点考察选定的各项试验指标，并分析、比较各时间点之间的变化情况，从中归纳出变化规律并发现食品不可接受的劣变终点，即为货架期。</w:t>
      </w:r>
    </w:p>
    <w:p w14:paraId="03E80455">
      <w:pPr>
        <w:ind w:firstLine="562" w:firstLineChars="200"/>
        <w:rPr>
          <w:rFonts w:eastAsia="仿宋"/>
          <w:b/>
          <w:sz w:val="28"/>
          <w:szCs w:val="28"/>
        </w:rPr>
      </w:pPr>
      <w:r>
        <w:rPr>
          <w:rFonts w:hint="eastAsia" w:eastAsia="仿宋"/>
          <w:b/>
          <w:sz w:val="28"/>
          <w:szCs w:val="28"/>
        </w:rPr>
        <w:t>2.2.2试验步骤</w:t>
      </w:r>
    </w:p>
    <w:p w14:paraId="76FADCC9">
      <w:pPr>
        <w:ind w:firstLine="560" w:firstLineChars="200"/>
        <w:rPr>
          <w:rFonts w:eastAsia="仿宋"/>
          <w:sz w:val="28"/>
          <w:szCs w:val="28"/>
        </w:rPr>
      </w:pPr>
      <w:r>
        <w:rPr>
          <w:rFonts w:hint="eastAsia" w:eastAsia="仿宋"/>
          <w:sz w:val="28"/>
          <w:szCs w:val="28"/>
        </w:rPr>
        <w:t>（1）指标选择</w:t>
      </w:r>
    </w:p>
    <w:p w14:paraId="10F4F5CC">
      <w:pPr>
        <w:ind w:firstLine="560" w:firstLineChars="200"/>
        <w:rPr>
          <w:rFonts w:eastAsia="仿宋"/>
          <w:sz w:val="28"/>
          <w:szCs w:val="28"/>
        </w:rPr>
      </w:pPr>
      <w:r>
        <w:rPr>
          <w:rFonts w:hint="eastAsia" w:eastAsia="仿宋"/>
          <w:sz w:val="28"/>
          <w:szCs w:val="28"/>
        </w:rPr>
        <w:t>在各时间点，按照选定的项目对食品的感官、理化、微生物等指标进行测定，优先参考企业内控指标，若制定的任何一项指标检测结果不符合企业内控标准限值，则判断该时间点货架期试验已经结束，汇总全部结果后确定食品达到不可接受的劣变终点的时间，即为该食品在实际贮存温度下的货架期。若该产品无对应企业内控标准时，则参考国家标准、欧盟等国际标准。乳制品长期稳定性试验中常用的监控指标宜按表6执行。</w:t>
      </w:r>
    </w:p>
    <w:p w14:paraId="20864071">
      <w:pPr>
        <w:ind w:firstLine="482" w:firstLineChars="200"/>
        <w:jc w:val="center"/>
        <w:rPr>
          <w:rFonts w:eastAsia="仿宋"/>
          <w:sz w:val="24"/>
        </w:rPr>
      </w:pPr>
      <w:r>
        <w:rPr>
          <w:rFonts w:hint="eastAsia" w:eastAsia="仿宋"/>
          <w:b/>
          <w:bCs/>
          <w:sz w:val="24"/>
        </w:rPr>
        <w:t>表6</w:t>
      </w:r>
      <w:r>
        <w:rPr>
          <w:rFonts w:hint="eastAsia" w:eastAsia="仿宋"/>
          <w:sz w:val="24"/>
        </w:rPr>
        <w:t xml:space="preserve"> 乳制品长期稳定性试验中常用的监控指标</w:t>
      </w:r>
    </w:p>
    <w:tbl>
      <w:tblPr>
        <w:tblStyle w:val="26"/>
        <w:tblW w:w="93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802"/>
        <w:gridCol w:w="5514"/>
      </w:tblGrid>
      <w:tr w14:paraId="07221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tblHeader/>
          <w:jc w:val="center"/>
        </w:trPr>
        <w:tc>
          <w:tcPr>
            <w:tcW w:w="3802" w:type="dxa"/>
            <w:tcBorders>
              <w:top w:val="single" w:color="auto" w:sz="8" w:space="0"/>
              <w:bottom w:val="single" w:color="auto" w:sz="8" w:space="0"/>
            </w:tcBorders>
            <w:vAlign w:val="center"/>
          </w:tcPr>
          <w:p w14:paraId="596304C4">
            <w:pPr>
              <w:adjustRightInd w:val="0"/>
              <w:snapToGrid w:val="0"/>
              <w:jc w:val="center"/>
              <w:rPr>
                <w:rFonts w:ascii="Calibri" w:hAnsi="Calibri" w:eastAsia="仿宋"/>
                <w:b/>
                <w:bCs/>
                <w:sz w:val="24"/>
              </w:rPr>
            </w:pPr>
            <w:r>
              <w:rPr>
                <w:rFonts w:hint="eastAsia" w:ascii="Calibri" w:hAnsi="Calibri" w:eastAsia="仿宋"/>
                <w:b/>
                <w:bCs/>
                <w:sz w:val="24"/>
              </w:rPr>
              <w:t>指标类型</w:t>
            </w:r>
          </w:p>
        </w:tc>
        <w:tc>
          <w:tcPr>
            <w:tcW w:w="5514" w:type="dxa"/>
            <w:tcBorders>
              <w:top w:val="single" w:color="auto" w:sz="8" w:space="0"/>
              <w:bottom w:val="single" w:color="auto" w:sz="8" w:space="0"/>
            </w:tcBorders>
            <w:vAlign w:val="center"/>
          </w:tcPr>
          <w:p w14:paraId="46BACB9D">
            <w:pPr>
              <w:adjustRightInd w:val="0"/>
              <w:snapToGrid w:val="0"/>
              <w:jc w:val="center"/>
              <w:rPr>
                <w:rFonts w:ascii="Calibri" w:hAnsi="Calibri" w:eastAsia="仿宋"/>
                <w:b/>
                <w:bCs/>
                <w:sz w:val="24"/>
              </w:rPr>
            </w:pPr>
            <w:r>
              <w:rPr>
                <w:rFonts w:hint="eastAsia" w:ascii="Calibri" w:hAnsi="Calibri" w:eastAsia="仿宋"/>
                <w:b/>
                <w:bCs/>
                <w:sz w:val="24"/>
              </w:rPr>
              <w:t>监控指标</w:t>
            </w:r>
          </w:p>
        </w:tc>
      </w:tr>
      <w:tr w14:paraId="39924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02" w:type="dxa"/>
            <w:vAlign w:val="center"/>
          </w:tcPr>
          <w:p w14:paraId="42954CE7">
            <w:pPr>
              <w:adjustRightInd w:val="0"/>
              <w:snapToGrid w:val="0"/>
              <w:jc w:val="center"/>
              <w:rPr>
                <w:rFonts w:ascii="Calibri" w:hAnsi="Calibri" w:eastAsia="仿宋"/>
                <w:sz w:val="24"/>
              </w:rPr>
            </w:pPr>
            <w:r>
              <w:rPr>
                <w:rFonts w:hint="eastAsia" w:ascii="Calibri" w:hAnsi="Calibri" w:eastAsia="仿宋"/>
                <w:sz w:val="24"/>
              </w:rPr>
              <w:t>理化</w:t>
            </w:r>
          </w:p>
        </w:tc>
        <w:tc>
          <w:tcPr>
            <w:tcW w:w="5514" w:type="dxa"/>
            <w:vAlign w:val="center"/>
          </w:tcPr>
          <w:p w14:paraId="74B4078A">
            <w:pPr>
              <w:adjustRightInd w:val="0"/>
              <w:snapToGrid w:val="0"/>
              <w:jc w:val="center"/>
              <w:rPr>
                <w:rFonts w:ascii="Calibri" w:hAnsi="Calibri" w:eastAsia="仿宋"/>
                <w:sz w:val="24"/>
              </w:rPr>
            </w:pPr>
            <w:r>
              <w:rPr>
                <w:rFonts w:hint="eastAsia" w:ascii="Calibri" w:hAnsi="Calibri" w:eastAsia="仿宋"/>
                <w:sz w:val="24"/>
              </w:rPr>
              <w:t>酸价、过氧化值、pH、水分含量等</w:t>
            </w:r>
          </w:p>
        </w:tc>
      </w:tr>
      <w:tr w14:paraId="1A68C6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02" w:type="dxa"/>
            <w:vAlign w:val="center"/>
          </w:tcPr>
          <w:p w14:paraId="3AB6DE17">
            <w:pPr>
              <w:adjustRightInd w:val="0"/>
              <w:snapToGrid w:val="0"/>
              <w:jc w:val="center"/>
              <w:rPr>
                <w:rFonts w:ascii="Calibri" w:hAnsi="Calibri" w:eastAsia="仿宋"/>
                <w:sz w:val="24"/>
              </w:rPr>
            </w:pPr>
            <w:r>
              <w:rPr>
                <w:rFonts w:hint="eastAsia" w:ascii="Calibri" w:hAnsi="Calibri" w:eastAsia="仿宋"/>
                <w:sz w:val="24"/>
              </w:rPr>
              <w:t>感官</w:t>
            </w:r>
          </w:p>
        </w:tc>
        <w:tc>
          <w:tcPr>
            <w:tcW w:w="5514" w:type="dxa"/>
            <w:vAlign w:val="center"/>
          </w:tcPr>
          <w:p w14:paraId="1472FD36">
            <w:pPr>
              <w:adjustRightInd w:val="0"/>
              <w:snapToGrid w:val="0"/>
              <w:jc w:val="center"/>
              <w:rPr>
                <w:rFonts w:ascii="Calibri" w:hAnsi="Calibri" w:eastAsia="仿宋"/>
                <w:sz w:val="24"/>
              </w:rPr>
            </w:pPr>
            <w:r>
              <w:rPr>
                <w:rFonts w:hint="eastAsia" w:ascii="Calibri" w:hAnsi="Calibri" w:eastAsia="仿宋"/>
                <w:sz w:val="24"/>
              </w:rPr>
              <w:t>颜色、质地口感、气味、滋味等</w:t>
            </w:r>
          </w:p>
        </w:tc>
      </w:tr>
      <w:tr w14:paraId="6F39D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02" w:type="dxa"/>
            <w:vAlign w:val="center"/>
          </w:tcPr>
          <w:p w14:paraId="40A06E0F">
            <w:pPr>
              <w:adjustRightInd w:val="0"/>
              <w:snapToGrid w:val="0"/>
              <w:jc w:val="center"/>
              <w:rPr>
                <w:rFonts w:ascii="Calibri" w:hAnsi="Calibri" w:eastAsia="仿宋"/>
                <w:sz w:val="24"/>
              </w:rPr>
            </w:pPr>
            <w:r>
              <w:rPr>
                <w:rFonts w:hint="eastAsia" w:ascii="Calibri" w:hAnsi="Calibri" w:eastAsia="仿宋"/>
                <w:sz w:val="24"/>
              </w:rPr>
              <w:t>营养指标</w:t>
            </w:r>
          </w:p>
        </w:tc>
        <w:tc>
          <w:tcPr>
            <w:tcW w:w="5514" w:type="dxa"/>
            <w:vAlign w:val="center"/>
          </w:tcPr>
          <w:p w14:paraId="65AB1462">
            <w:pPr>
              <w:adjustRightInd w:val="0"/>
              <w:snapToGrid w:val="0"/>
              <w:jc w:val="center"/>
              <w:rPr>
                <w:rFonts w:ascii="Calibri" w:hAnsi="Calibri" w:eastAsia="仿宋"/>
                <w:sz w:val="24"/>
              </w:rPr>
            </w:pPr>
            <w:r>
              <w:rPr>
                <w:rFonts w:hint="eastAsia" w:ascii="Calibri" w:hAnsi="Calibri" w:eastAsia="仿宋"/>
                <w:sz w:val="24"/>
              </w:rPr>
              <w:t>蛋白质水解、维生素降解等</w:t>
            </w:r>
          </w:p>
        </w:tc>
      </w:tr>
      <w:tr w14:paraId="351EA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02" w:type="dxa"/>
            <w:vAlign w:val="center"/>
          </w:tcPr>
          <w:p w14:paraId="1857508B">
            <w:pPr>
              <w:adjustRightInd w:val="0"/>
              <w:snapToGrid w:val="0"/>
              <w:jc w:val="center"/>
              <w:rPr>
                <w:rFonts w:ascii="Calibri" w:hAnsi="Calibri" w:eastAsia="仿宋"/>
                <w:sz w:val="24"/>
              </w:rPr>
            </w:pPr>
            <w:r>
              <w:rPr>
                <w:rFonts w:hint="eastAsia" w:ascii="Calibri" w:hAnsi="Calibri" w:eastAsia="仿宋"/>
                <w:sz w:val="24"/>
              </w:rPr>
              <w:t>微生物</w:t>
            </w:r>
          </w:p>
        </w:tc>
        <w:tc>
          <w:tcPr>
            <w:tcW w:w="5514" w:type="dxa"/>
            <w:vAlign w:val="center"/>
          </w:tcPr>
          <w:p w14:paraId="68B9A5E8">
            <w:pPr>
              <w:adjustRightInd w:val="0"/>
              <w:snapToGrid w:val="0"/>
              <w:jc w:val="center"/>
              <w:rPr>
                <w:rFonts w:ascii="Calibri" w:hAnsi="Calibri" w:eastAsia="仿宋"/>
                <w:sz w:val="24"/>
              </w:rPr>
            </w:pPr>
            <w:r>
              <w:rPr>
                <w:rFonts w:hint="eastAsia" w:ascii="Calibri" w:hAnsi="Calibri" w:eastAsia="仿宋"/>
                <w:sz w:val="24"/>
              </w:rPr>
              <w:t>菌落总数、霉菌酵母、致病菌等</w:t>
            </w:r>
          </w:p>
        </w:tc>
      </w:tr>
    </w:tbl>
    <w:p w14:paraId="73AFA40A">
      <w:pPr>
        <w:ind w:firstLine="560" w:firstLineChars="200"/>
        <w:rPr>
          <w:rFonts w:eastAsia="仿宋"/>
          <w:sz w:val="28"/>
          <w:szCs w:val="28"/>
        </w:rPr>
      </w:pPr>
      <w:r>
        <w:rPr>
          <w:rFonts w:hint="eastAsia" w:eastAsia="仿宋"/>
          <w:sz w:val="28"/>
          <w:szCs w:val="28"/>
        </w:rPr>
        <w:t>（2）采样数量</w:t>
      </w:r>
    </w:p>
    <w:p w14:paraId="3435012E">
      <w:pPr>
        <w:ind w:firstLine="560" w:firstLineChars="200"/>
        <w:rPr>
          <w:rFonts w:eastAsia="仿宋"/>
          <w:sz w:val="28"/>
          <w:szCs w:val="28"/>
        </w:rPr>
      </w:pPr>
      <w:r>
        <w:rPr>
          <w:rFonts w:hint="eastAsia" w:eastAsia="仿宋"/>
          <w:sz w:val="28"/>
          <w:szCs w:val="28"/>
        </w:rPr>
        <w:t>根据乳制品特性和试验要求确定采样数量，按照国际惯例，货架期验证分为工厂试产验证和商业化生产验证2个阶段，每个阶段宜采用不同批次原料、不同生产线生产的不连续的至少三个批次的样品。乳制品长期稳定性货架期采样数量宜按表7执行。</w:t>
      </w:r>
    </w:p>
    <w:p w14:paraId="707B0AC3">
      <w:pPr>
        <w:ind w:firstLine="482" w:firstLineChars="200"/>
        <w:jc w:val="center"/>
        <w:rPr>
          <w:rFonts w:eastAsia="仿宋"/>
          <w:sz w:val="24"/>
        </w:rPr>
      </w:pPr>
      <w:r>
        <w:rPr>
          <w:rFonts w:hint="eastAsia" w:eastAsia="仿宋"/>
          <w:b/>
          <w:bCs/>
          <w:sz w:val="24"/>
        </w:rPr>
        <w:t>表7</w:t>
      </w:r>
      <w:r>
        <w:rPr>
          <w:rFonts w:hint="eastAsia" w:eastAsia="仿宋"/>
          <w:sz w:val="24"/>
        </w:rPr>
        <w:t xml:space="preserve"> 乳制品长期稳定性货架期采样数量推荐</w:t>
      </w:r>
    </w:p>
    <w:tbl>
      <w:tblPr>
        <w:tblStyle w:val="26"/>
        <w:tblW w:w="93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10"/>
        <w:gridCol w:w="1312"/>
        <w:gridCol w:w="2438"/>
        <w:gridCol w:w="3892"/>
      </w:tblGrid>
      <w:tr w14:paraId="1B841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tblHeader/>
          <w:jc w:val="center"/>
        </w:trPr>
        <w:tc>
          <w:tcPr>
            <w:tcW w:w="1710" w:type="dxa"/>
            <w:tcBorders>
              <w:top w:val="single" w:color="auto" w:sz="8" w:space="0"/>
              <w:bottom w:val="single" w:color="auto" w:sz="8" w:space="0"/>
            </w:tcBorders>
            <w:vAlign w:val="center"/>
          </w:tcPr>
          <w:p w14:paraId="3B58DEDD">
            <w:pPr>
              <w:adjustRightInd w:val="0"/>
              <w:snapToGrid w:val="0"/>
              <w:jc w:val="center"/>
              <w:rPr>
                <w:rFonts w:ascii="Calibri" w:hAnsi="Calibri" w:eastAsia="仿宋"/>
                <w:b/>
                <w:bCs/>
                <w:sz w:val="24"/>
              </w:rPr>
            </w:pPr>
            <w:r>
              <w:rPr>
                <w:rFonts w:hint="eastAsia" w:ascii="Calibri" w:hAnsi="Calibri" w:eastAsia="仿宋"/>
                <w:b/>
                <w:bCs/>
                <w:sz w:val="24"/>
              </w:rPr>
              <w:t>产品类别</w:t>
            </w:r>
          </w:p>
        </w:tc>
        <w:tc>
          <w:tcPr>
            <w:tcW w:w="1312" w:type="dxa"/>
            <w:tcBorders>
              <w:top w:val="single" w:color="auto" w:sz="8" w:space="0"/>
              <w:bottom w:val="single" w:color="auto" w:sz="8" w:space="0"/>
            </w:tcBorders>
            <w:vAlign w:val="center"/>
          </w:tcPr>
          <w:p w14:paraId="5B6AA039">
            <w:pPr>
              <w:adjustRightInd w:val="0"/>
              <w:snapToGrid w:val="0"/>
              <w:jc w:val="center"/>
              <w:rPr>
                <w:rFonts w:ascii="Calibri" w:hAnsi="Calibri" w:eastAsia="仿宋"/>
                <w:b/>
                <w:bCs/>
                <w:sz w:val="24"/>
              </w:rPr>
            </w:pPr>
            <w:r>
              <w:rPr>
                <w:rFonts w:hint="eastAsia" w:ascii="Calibri" w:hAnsi="Calibri" w:eastAsia="仿宋"/>
                <w:b/>
                <w:bCs/>
                <w:sz w:val="24"/>
              </w:rPr>
              <w:t>阶段</w:t>
            </w:r>
          </w:p>
        </w:tc>
        <w:tc>
          <w:tcPr>
            <w:tcW w:w="2438" w:type="dxa"/>
            <w:tcBorders>
              <w:top w:val="single" w:color="auto" w:sz="8" w:space="0"/>
              <w:bottom w:val="single" w:color="auto" w:sz="8" w:space="0"/>
            </w:tcBorders>
            <w:vAlign w:val="center"/>
          </w:tcPr>
          <w:p w14:paraId="24917FAD">
            <w:pPr>
              <w:adjustRightInd w:val="0"/>
              <w:snapToGrid w:val="0"/>
              <w:jc w:val="center"/>
              <w:rPr>
                <w:rFonts w:ascii="Calibri" w:hAnsi="Calibri" w:eastAsia="仿宋"/>
                <w:b/>
                <w:bCs/>
                <w:sz w:val="24"/>
              </w:rPr>
            </w:pPr>
            <w:r>
              <w:rPr>
                <w:rFonts w:hint="eastAsia" w:ascii="Calibri" w:hAnsi="Calibri" w:eastAsia="仿宋"/>
                <w:b/>
                <w:bCs/>
                <w:sz w:val="24"/>
              </w:rPr>
              <w:t>采样批次</w:t>
            </w:r>
          </w:p>
        </w:tc>
        <w:tc>
          <w:tcPr>
            <w:tcW w:w="3892" w:type="dxa"/>
            <w:tcBorders>
              <w:top w:val="single" w:color="auto" w:sz="8" w:space="0"/>
              <w:bottom w:val="single" w:color="auto" w:sz="8" w:space="0"/>
            </w:tcBorders>
            <w:vAlign w:val="center"/>
          </w:tcPr>
          <w:p w14:paraId="7CDBE8EF">
            <w:pPr>
              <w:adjustRightInd w:val="0"/>
              <w:snapToGrid w:val="0"/>
              <w:jc w:val="center"/>
              <w:rPr>
                <w:rFonts w:ascii="Calibri" w:hAnsi="Calibri" w:eastAsia="仿宋"/>
                <w:b/>
                <w:bCs/>
                <w:sz w:val="24"/>
              </w:rPr>
            </w:pPr>
            <w:r>
              <w:rPr>
                <w:rFonts w:hint="eastAsia" w:ascii="Calibri" w:hAnsi="Calibri" w:eastAsia="仿宋"/>
                <w:b/>
                <w:bCs/>
                <w:sz w:val="24"/>
              </w:rPr>
              <w:t>取样量</w:t>
            </w:r>
          </w:p>
        </w:tc>
      </w:tr>
      <w:tr w14:paraId="64CC5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3595D528">
            <w:pPr>
              <w:adjustRightInd w:val="0"/>
              <w:snapToGrid w:val="0"/>
              <w:jc w:val="center"/>
              <w:rPr>
                <w:rFonts w:ascii="Calibri" w:hAnsi="Calibri" w:eastAsia="仿宋"/>
                <w:sz w:val="24"/>
              </w:rPr>
            </w:pPr>
            <w:r>
              <w:rPr>
                <w:rFonts w:hint="eastAsia" w:ascii="Calibri" w:hAnsi="Calibri" w:eastAsia="仿宋"/>
                <w:sz w:val="24"/>
              </w:rPr>
              <w:t>非商业无菌产品</w:t>
            </w:r>
          </w:p>
        </w:tc>
        <w:tc>
          <w:tcPr>
            <w:tcW w:w="1312" w:type="dxa"/>
            <w:vAlign w:val="center"/>
          </w:tcPr>
          <w:p w14:paraId="501F2A02">
            <w:pPr>
              <w:adjustRightInd w:val="0"/>
              <w:snapToGrid w:val="0"/>
              <w:jc w:val="center"/>
              <w:rPr>
                <w:rFonts w:ascii="Calibri" w:hAnsi="Calibri" w:eastAsia="仿宋"/>
                <w:sz w:val="24"/>
              </w:rPr>
            </w:pPr>
            <w:r>
              <w:rPr>
                <w:rFonts w:hint="eastAsia" w:ascii="Calibri" w:hAnsi="Calibri" w:eastAsia="仿宋"/>
                <w:sz w:val="24"/>
              </w:rPr>
              <w:t>工厂试产</w:t>
            </w:r>
          </w:p>
        </w:tc>
        <w:tc>
          <w:tcPr>
            <w:tcW w:w="2438" w:type="dxa"/>
            <w:vAlign w:val="center"/>
          </w:tcPr>
          <w:p w14:paraId="569B7DB2">
            <w:pPr>
              <w:adjustRightInd w:val="0"/>
              <w:snapToGrid w:val="0"/>
              <w:jc w:val="center"/>
              <w:rPr>
                <w:rFonts w:ascii="Calibri" w:hAnsi="Calibri" w:eastAsia="仿宋"/>
                <w:sz w:val="24"/>
              </w:rPr>
            </w:pPr>
            <w:r>
              <w:rPr>
                <w:rFonts w:hint="eastAsia" w:ascii="Calibri" w:hAnsi="Calibri" w:eastAsia="仿宋"/>
                <w:sz w:val="24"/>
              </w:rPr>
              <w:t>至少3批次</w:t>
            </w:r>
          </w:p>
        </w:tc>
        <w:tc>
          <w:tcPr>
            <w:tcW w:w="3892" w:type="dxa"/>
            <w:vAlign w:val="center"/>
          </w:tcPr>
          <w:p w14:paraId="2631EFE1">
            <w:pPr>
              <w:adjustRightInd w:val="0"/>
              <w:snapToGrid w:val="0"/>
              <w:jc w:val="center"/>
              <w:rPr>
                <w:rFonts w:ascii="Calibri" w:hAnsi="Calibri" w:eastAsia="仿宋"/>
                <w:sz w:val="24"/>
              </w:rPr>
            </w:pPr>
            <w:r>
              <w:rPr>
                <w:rFonts w:hint="eastAsia" w:ascii="Calibri" w:hAnsi="Calibri" w:eastAsia="仿宋"/>
                <w:sz w:val="24"/>
              </w:rPr>
              <w:t>每批次单个温度梯度不少于100个样品（具体依据测试指标和测试周期情况确定样品量）</w:t>
            </w:r>
          </w:p>
        </w:tc>
      </w:tr>
      <w:tr w14:paraId="1AB8F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0E7AE79E">
            <w:pPr>
              <w:adjustRightInd w:val="0"/>
              <w:snapToGrid w:val="0"/>
              <w:jc w:val="center"/>
              <w:rPr>
                <w:rFonts w:ascii="Calibri" w:hAnsi="Calibri" w:eastAsia="仿宋"/>
                <w:sz w:val="24"/>
              </w:rPr>
            </w:pPr>
          </w:p>
        </w:tc>
        <w:tc>
          <w:tcPr>
            <w:tcW w:w="1312" w:type="dxa"/>
            <w:vAlign w:val="center"/>
          </w:tcPr>
          <w:p w14:paraId="1C144223">
            <w:pPr>
              <w:adjustRightInd w:val="0"/>
              <w:snapToGrid w:val="0"/>
              <w:jc w:val="center"/>
              <w:rPr>
                <w:rFonts w:ascii="Calibri" w:hAnsi="Calibri" w:eastAsia="仿宋"/>
                <w:sz w:val="24"/>
              </w:rPr>
            </w:pPr>
            <w:r>
              <w:rPr>
                <w:rFonts w:hint="eastAsia" w:ascii="Calibri" w:hAnsi="Calibri" w:eastAsia="仿宋"/>
                <w:sz w:val="24"/>
              </w:rPr>
              <w:t>商业化生产</w:t>
            </w:r>
          </w:p>
        </w:tc>
        <w:tc>
          <w:tcPr>
            <w:tcW w:w="2438" w:type="dxa"/>
            <w:vAlign w:val="center"/>
          </w:tcPr>
          <w:p w14:paraId="5039F2DC">
            <w:pPr>
              <w:adjustRightInd w:val="0"/>
              <w:snapToGrid w:val="0"/>
              <w:jc w:val="center"/>
              <w:rPr>
                <w:rFonts w:ascii="Calibri" w:hAnsi="Calibri" w:eastAsia="仿宋"/>
                <w:sz w:val="24"/>
              </w:rPr>
            </w:pPr>
            <w:r>
              <w:rPr>
                <w:rFonts w:hint="eastAsia" w:ascii="Calibri" w:hAnsi="Calibri" w:eastAsia="仿宋"/>
                <w:sz w:val="24"/>
              </w:rPr>
              <w:t>至少3批次或3批次加严检测</w:t>
            </w:r>
          </w:p>
        </w:tc>
        <w:tc>
          <w:tcPr>
            <w:tcW w:w="3892" w:type="dxa"/>
            <w:vAlign w:val="center"/>
          </w:tcPr>
          <w:p w14:paraId="5A26B9F6">
            <w:pPr>
              <w:adjustRightInd w:val="0"/>
              <w:snapToGrid w:val="0"/>
              <w:jc w:val="center"/>
              <w:rPr>
                <w:rFonts w:ascii="Calibri" w:hAnsi="Calibri" w:eastAsia="仿宋"/>
                <w:sz w:val="24"/>
              </w:rPr>
            </w:pPr>
            <w:r>
              <w:rPr>
                <w:rFonts w:hint="eastAsia" w:ascii="Calibri" w:hAnsi="Calibri" w:eastAsia="仿宋"/>
                <w:sz w:val="24"/>
              </w:rPr>
              <w:t>每批次单个温度梯度不少于100个样品（具体依据测试指标和测试周期情况确定样品量）；加严检测按照实际情况确定样品量</w:t>
            </w:r>
          </w:p>
        </w:tc>
      </w:tr>
    </w:tbl>
    <w:p w14:paraId="45C0029A">
      <w:pPr>
        <w:ind w:firstLine="560" w:firstLineChars="200"/>
        <w:rPr>
          <w:rFonts w:eastAsia="仿宋"/>
          <w:sz w:val="28"/>
          <w:szCs w:val="28"/>
        </w:rPr>
      </w:pPr>
      <w:r>
        <w:rPr>
          <w:rFonts w:hint="eastAsia" w:eastAsia="仿宋"/>
          <w:sz w:val="28"/>
          <w:szCs w:val="28"/>
        </w:rPr>
        <w:t>（3）确定取样时间点</w:t>
      </w:r>
    </w:p>
    <w:p w14:paraId="7230B98A">
      <w:pPr>
        <w:ind w:firstLine="560" w:firstLineChars="200"/>
        <w:rPr>
          <w:rFonts w:eastAsia="仿宋"/>
          <w:sz w:val="28"/>
          <w:szCs w:val="28"/>
        </w:rPr>
      </w:pPr>
      <w:r>
        <w:rPr>
          <w:rFonts w:hint="eastAsia" w:eastAsia="仿宋"/>
          <w:sz w:val="28"/>
          <w:szCs w:val="28"/>
        </w:rPr>
        <w:t>长期稳定性试验宜根据加速货架期试验的结果所推算出的货架期，按一定的时长比例设置检测时间点，越接近货架期末期，检测时间点之间的间隔宜越小。如考察时间点可设定为预期货架期期限的0%、25％、50％、75％、100％、125%、150%，至少需延伸至货架期的1.25-1.5倍，直至检测结果不可接受。其中理化指标应至少覆盖至货架期的1.25倍，微生物指标至少覆盖至货架期的1.5倍。常见乳制品长期稳定性货架期取样点乳如表8所示。</w:t>
      </w:r>
    </w:p>
    <w:p w14:paraId="524ADD0A">
      <w:pPr>
        <w:ind w:firstLine="562" w:firstLineChars="200"/>
        <w:jc w:val="center"/>
        <w:rPr>
          <w:rFonts w:eastAsia="仿宋"/>
          <w:sz w:val="28"/>
          <w:szCs w:val="28"/>
        </w:rPr>
      </w:pPr>
      <w:r>
        <w:rPr>
          <w:rFonts w:hint="eastAsia" w:eastAsia="仿宋"/>
          <w:b/>
          <w:bCs/>
          <w:sz w:val="28"/>
          <w:szCs w:val="28"/>
        </w:rPr>
        <w:t>表8</w:t>
      </w:r>
      <w:r>
        <w:rPr>
          <w:rFonts w:hint="eastAsia" w:eastAsia="仿宋"/>
          <w:sz w:val="28"/>
          <w:szCs w:val="28"/>
        </w:rPr>
        <w:t xml:space="preserve"> 常见乳制品长期稳定性货架期取样点</w:t>
      </w:r>
    </w:p>
    <w:tbl>
      <w:tblPr>
        <w:tblStyle w:val="26"/>
        <w:tblW w:w="93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10"/>
        <w:gridCol w:w="1312"/>
        <w:gridCol w:w="2438"/>
        <w:gridCol w:w="3892"/>
      </w:tblGrid>
      <w:tr w14:paraId="2B2A7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1" w:hRule="atLeast"/>
          <w:tblHeader/>
          <w:jc w:val="center"/>
        </w:trPr>
        <w:tc>
          <w:tcPr>
            <w:tcW w:w="1710" w:type="dxa"/>
            <w:tcBorders>
              <w:top w:val="single" w:color="auto" w:sz="8" w:space="0"/>
              <w:bottom w:val="single" w:color="auto" w:sz="8" w:space="0"/>
            </w:tcBorders>
            <w:vAlign w:val="center"/>
          </w:tcPr>
          <w:p w14:paraId="1D0EB6DB">
            <w:pPr>
              <w:adjustRightInd w:val="0"/>
              <w:snapToGrid w:val="0"/>
              <w:jc w:val="center"/>
              <w:rPr>
                <w:rFonts w:ascii="Calibri" w:hAnsi="Calibri" w:eastAsia="仿宋"/>
                <w:b/>
                <w:bCs/>
                <w:sz w:val="24"/>
              </w:rPr>
            </w:pPr>
            <w:r>
              <w:rPr>
                <w:rFonts w:hint="eastAsia" w:ascii="Calibri" w:hAnsi="Calibri" w:eastAsia="仿宋"/>
                <w:b/>
                <w:bCs/>
                <w:sz w:val="24"/>
              </w:rPr>
              <w:t>产品类别</w:t>
            </w:r>
          </w:p>
        </w:tc>
        <w:tc>
          <w:tcPr>
            <w:tcW w:w="1312" w:type="dxa"/>
            <w:tcBorders>
              <w:top w:val="single" w:color="auto" w:sz="8" w:space="0"/>
              <w:bottom w:val="single" w:color="auto" w:sz="8" w:space="0"/>
            </w:tcBorders>
            <w:vAlign w:val="center"/>
          </w:tcPr>
          <w:p w14:paraId="5889AA73">
            <w:pPr>
              <w:adjustRightInd w:val="0"/>
              <w:snapToGrid w:val="0"/>
              <w:jc w:val="center"/>
              <w:rPr>
                <w:rFonts w:ascii="Calibri" w:hAnsi="Calibri" w:eastAsia="仿宋"/>
                <w:b/>
                <w:bCs/>
                <w:sz w:val="24"/>
              </w:rPr>
            </w:pPr>
            <w:r>
              <w:rPr>
                <w:rFonts w:hint="eastAsia" w:ascii="Calibri" w:hAnsi="Calibri" w:eastAsia="仿宋"/>
                <w:b/>
                <w:bCs/>
                <w:sz w:val="24"/>
              </w:rPr>
              <w:t>预期货架期</w:t>
            </w:r>
          </w:p>
        </w:tc>
        <w:tc>
          <w:tcPr>
            <w:tcW w:w="2438" w:type="dxa"/>
            <w:tcBorders>
              <w:top w:val="single" w:color="auto" w:sz="8" w:space="0"/>
              <w:bottom w:val="single" w:color="auto" w:sz="8" w:space="0"/>
            </w:tcBorders>
            <w:vAlign w:val="center"/>
          </w:tcPr>
          <w:p w14:paraId="345CF524">
            <w:pPr>
              <w:adjustRightInd w:val="0"/>
              <w:snapToGrid w:val="0"/>
              <w:jc w:val="center"/>
              <w:rPr>
                <w:rFonts w:ascii="Calibri" w:hAnsi="Calibri" w:eastAsia="仿宋"/>
                <w:b/>
                <w:bCs/>
                <w:sz w:val="24"/>
              </w:rPr>
            </w:pPr>
            <w:r>
              <w:rPr>
                <w:rFonts w:hint="eastAsia" w:ascii="Calibri" w:hAnsi="Calibri" w:eastAsia="仿宋"/>
                <w:b/>
                <w:bCs/>
                <w:sz w:val="24"/>
              </w:rPr>
              <w:t>储存温度</w:t>
            </w:r>
          </w:p>
        </w:tc>
        <w:tc>
          <w:tcPr>
            <w:tcW w:w="3892" w:type="dxa"/>
            <w:tcBorders>
              <w:top w:val="single" w:color="auto" w:sz="8" w:space="0"/>
              <w:bottom w:val="single" w:color="auto" w:sz="8" w:space="0"/>
            </w:tcBorders>
            <w:vAlign w:val="center"/>
          </w:tcPr>
          <w:p w14:paraId="6D35271D">
            <w:pPr>
              <w:adjustRightInd w:val="0"/>
              <w:snapToGrid w:val="0"/>
              <w:jc w:val="center"/>
              <w:rPr>
                <w:rFonts w:ascii="Calibri" w:hAnsi="Calibri" w:eastAsia="仿宋"/>
                <w:b/>
                <w:bCs/>
                <w:sz w:val="24"/>
              </w:rPr>
            </w:pPr>
            <w:r>
              <w:rPr>
                <w:rFonts w:hint="eastAsia" w:ascii="Calibri" w:hAnsi="Calibri" w:eastAsia="仿宋"/>
                <w:b/>
                <w:bCs/>
                <w:sz w:val="24"/>
              </w:rPr>
              <w:t>建议取样点</w:t>
            </w:r>
          </w:p>
        </w:tc>
      </w:tr>
      <w:tr w14:paraId="75D8A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Align w:val="center"/>
          </w:tcPr>
          <w:p w14:paraId="171E51A7">
            <w:pPr>
              <w:adjustRightInd w:val="0"/>
              <w:snapToGrid w:val="0"/>
              <w:jc w:val="center"/>
              <w:rPr>
                <w:rFonts w:ascii="Calibri" w:hAnsi="Calibri" w:eastAsia="仿宋"/>
                <w:sz w:val="24"/>
              </w:rPr>
            </w:pPr>
            <w:r>
              <w:rPr>
                <w:rFonts w:hint="eastAsia" w:ascii="Calibri" w:hAnsi="Calibri" w:eastAsia="仿宋"/>
                <w:sz w:val="24"/>
              </w:rPr>
              <w:t>巴氏杀菌乳</w:t>
            </w:r>
          </w:p>
        </w:tc>
        <w:tc>
          <w:tcPr>
            <w:tcW w:w="1312" w:type="dxa"/>
            <w:vAlign w:val="center"/>
          </w:tcPr>
          <w:p w14:paraId="012F3FF3">
            <w:pPr>
              <w:adjustRightInd w:val="0"/>
              <w:snapToGrid w:val="0"/>
              <w:jc w:val="center"/>
              <w:rPr>
                <w:rFonts w:ascii="Calibri" w:hAnsi="Calibri" w:eastAsia="仿宋"/>
                <w:sz w:val="24"/>
              </w:rPr>
            </w:pPr>
            <w:r>
              <w:rPr>
                <w:rFonts w:hint="eastAsia" w:ascii="Calibri" w:hAnsi="Calibri" w:eastAsia="仿宋"/>
                <w:sz w:val="24"/>
              </w:rPr>
              <w:t>15天</w:t>
            </w:r>
          </w:p>
        </w:tc>
        <w:tc>
          <w:tcPr>
            <w:tcW w:w="2438" w:type="dxa"/>
          </w:tcPr>
          <w:p w14:paraId="0CB4FD4F">
            <w:pPr>
              <w:adjustRightInd w:val="0"/>
              <w:snapToGrid w:val="0"/>
              <w:jc w:val="center"/>
              <w:rPr>
                <w:rFonts w:ascii="Calibri" w:hAnsi="Calibri" w:eastAsia="仿宋"/>
                <w:sz w:val="24"/>
              </w:rPr>
            </w:pPr>
            <w:r>
              <w:rPr>
                <w:rFonts w:hint="eastAsia" w:ascii="Calibri" w:hAnsi="Calibri" w:eastAsia="仿宋"/>
                <w:sz w:val="24"/>
              </w:rPr>
              <w:t>2-6℃</w:t>
            </w:r>
          </w:p>
        </w:tc>
        <w:tc>
          <w:tcPr>
            <w:tcW w:w="3892" w:type="dxa"/>
          </w:tcPr>
          <w:p w14:paraId="166683BD">
            <w:pPr>
              <w:adjustRightInd w:val="0"/>
              <w:snapToGrid w:val="0"/>
              <w:jc w:val="center"/>
              <w:rPr>
                <w:rFonts w:ascii="Calibri" w:hAnsi="Calibri" w:eastAsia="仿宋"/>
                <w:sz w:val="24"/>
              </w:rPr>
            </w:pPr>
            <w:r>
              <w:rPr>
                <w:rFonts w:hint="eastAsia" w:ascii="Calibri" w:hAnsi="Calibri" w:eastAsia="仿宋"/>
                <w:sz w:val="24"/>
              </w:rPr>
              <w:t>0、4、8、11、15、19、23天</w:t>
            </w:r>
          </w:p>
        </w:tc>
      </w:tr>
      <w:tr w14:paraId="37AB0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restart"/>
            <w:vAlign w:val="center"/>
          </w:tcPr>
          <w:p w14:paraId="1362DA32">
            <w:pPr>
              <w:adjustRightInd w:val="0"/>
              <w:snapToGrid w:val="0"/>
              <w:jc w:val="center"/>
              <w:rPr>
                <w:rFonts w:ascii="Calibri" w:hAnsi="Calibri" w:eastAsia="仿宋"/>
                <w:sz w:val="24"/>
              </w:rPr>
            </w:pPr>
            <w:r>
              <w:rPr>
                <w:rFonts w:hint="eastAsia" w:ascii="Calibri" w:hAnsi="Calibri" w:eastAsia="仿宋"/>
                <w:sz w:val="24"/>
              </w:rPr>
              <w:t>低温发酵乳</w:t>
            </w:r>
          </w:p>
        </w:tc>
        <w:tc>
          <w:tcPr>
            <w:tcW w:w="1312" w:type="dxa"/>
            <w:vMerge w:val="restart"/>
            <w:vAlign w:val="center"/>
          </w:tcPr>
          <w:p w14:paraId="52595E8B">
            <w:pPr>
              <w:adjustRightInd w:val="0"/>
              <w:snapToGrid w:val="0"/>
              <w:jc w:val="center"/>
              <w:rPr>
                <w:rFonts w:ascii="Calibri" w:hAnsi="Calibri" w:eastAsia="仿宋"/>
                <w:sz w:val="24"/>
              </w:rPr>
            </w:pPr>
            <w:r>
              <w:rPr>
                <w:rFonts w:hint="eastAsia" w:ascii="Calibri" w:hAnsi="Calibri" w:eastAsia="仿宋"/>
                <w:sz w:val="24"/>
              </w:rPr>
              <w:t>21天</w:t>
            </w:r>
          </w:p>
        </w:tc>
        <w:tc>
          <w:tcPr>
            <w:tcW w:w="2438" w:type="dxa"/>
          </w:tcPr>
          <w:p w14:paraId="498CE50B">
            <w:pPr>
              <w:adjustRightInd w:val="0"/>
              <w:snapToGrid w:val="0"/>
              <w:jc w:val="center"/>
              <w:rPr>
                <w:rFonts w:ascii="Calibri" w:hAnsi="Calibri" w:eastAsia="仿宋"/>
                <w:sz w:val="24"/>
              </w:rPr>
            </w:pPr>
            <w:r>
              <w:rPr>
                <w:rFonts w:hint="eastAsia" w:ascii="Calibri" w:hAnsi="Calibri" w:eastAsia="仿宋"/>
                <w:sz w:val="24"/>
              </w:rPr>
              <w:t>2-6℃</w:t>
            </w:r>
          </w:p>
        </w:tc>
        <w:tc>
          <w:tcPr>
            <w:tcW w:w="3892" w:type="dxa"/>
          </w:tcPr>
          <w:p w14:paraId="3D3BBC13">
            <w:pPr>
              <w:adjustRightInd w:val="0"/>
              <w:snapToGrid w:val="0"/>
              <w:jc w:val="center"/>
              <w:rPr>
                <w:rFonts w:ascii="Calibri" w:hAnsi="Calibri" w:eastAsia="仿宋"/>
                <w:sz w:val="24"/>
              </w:rPr>
            </w:pPr>
            <w:r>
              <w:rPr>
                <w:rFonts w:hint="eastAsia" w:ascii="Calibri" w:hAnsi="Calibri" w:eastAsia="仿宋"/>
                <w:sz w:val="24"/>
              </w:rPr>
              <w:t>0、5、11、16、21、26、32天</w:t>
            </w:r>
          </w:p>
        </w:tc>
      </w:tr>
      <w:tr w14:paraId="2BABC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10" w:type="dxa"/>
            <w:vMerge w:val="continue"/>
            <w:vAlign w:val="center"/>
          </w:tcPr>
          <w:p w14:paraId="362C6E7F">
            <w:pPr>
              <w:adjustRightInd w:val="0"/>
              <w:snapToGrid w:val="0"/>
              <w:jc w:val="center"/>
              <w:rPr>
                <w:rFonts w:ascii="Calibri" w:hAnsi="Calibri" w:eastAsia="仿宋"/>
                <w:sz w:val="24"/>
              </w:rPr>
            </w:pPr>
          </w:p>
        </w:tc>
        <w:tc>
          <w:tcPr>
            <w:tcW w:w="1312" w:type="dxa"/>
            <w:vMerge w:val="continue"/>
            <w:vAlign w:val="center"/>
          </w:tcPr>
          <w:p w14:paraId="6197DE31">
            <w:pPr>
              <w:adjustRightInd w:val="0"/>
              <w:snapToGrid w:val="0"/>
              <w:jc w:val="center"/>
              <w:rPr>
                <w:rFonts w:ascii="Calibri" w:hAnsi="Calibri" w:eastAsia="仿宋"/>
                <w:sz w:val="24"/>
              </w:rPr>
            </w:pPr>
          </w:p>
        </w:tc>
        <w:tc>
          <w:tcPr>
            <w:tcW w:w="2438" w:type="dxa"/>
          </w:tcPr>
          <w:p w14:paraId="1A33F8C3">
            <w:pPr>
              <w:adjustRightInd w:val="0"/>
              <w:snapToGrid w:val="0"/>
              <w:jc w:val="center"/>
              <w:rPr>
                <w:rFonts w:ascii="Calibri" w:hAnsi="Calibri" w:eastAsia="仿宋"/>
                <w:sz w:val="24"/>
              </w:rPr>
            </w:pPr>
            <w:r>
              <w:rPr>
                <w:rFonts w:hint="eastAsia" w:ascii="Calibri" w:hAnsi="Calibri" w:eastAsia="仿宋"/>
                <w:sz w:val="24"/>
              </w:rPr>
              <w:t>28℃</w:t>
            </w:r>
          </w:p>
        </w:tc>
        <w:tc>
          <w:tcPr>
            <w:tcW w:w="3892" w:type="dxa"/>
          </w:tcPr>
          <w:p w14:paraId="56DB0716">
            <w:pPr>
              <w:adjustRightInd w:val="0"/>
              <w:snapToGrid w:val="0"/>
              <w:jc w:val="center"/>
              <w:rPr>
                <w:rFonts w:ascii="Calibri" w:hAnsi="Calibri" w:eastAsia="仿宋"/>
                <w:sz w:val="24"/>
              </w:rPr>
            </w:pPr>
            <w:r>
              <w:rPr>
                <w:rFonts w:hint="eastAsia" w:ascii="Calibri" w:hAnsi="Calibri" w:eastAsia="仿宋"/>
                <w:sz w:val="24"/>
              </w:rPr>
              <w:t>21天（仅限微生物指标）</w:t>
            </w:r>
          </w:p>
        </w:tc>
      </w:tr>
    </w:tbl>
    <w:p w14:paraId="77970B6C">
      <w:pPr>
        <w:ind w:firstLine="560" w:firstLineChars="200"/>
        <w:rPr>
          <w:rFonts w:eastAsia="仿宋"/>
          <w:sz w:val="28"/>
          <w:szCs w:val="28"/>
        </w:rPr>
      </w:pPr>
      <w:r>
        <w:rPr>
          <w:rFonts w:hint="eastAsia" w:eastAsia="仿宋"/>
          <w:sz w:val="28"/>
          <w:szCs w:val="28"/>
        </w:rPr>
        <w:t>（4）确定货架期</w:t>
      </w:r>
    </w:p>
    <w:p w14:paraId="789E30AE">
      <w:pPr>
        <w:ind w:firstLine="560" w:firstLineChars="200"/>
        <w:rPr>
          <w:rFonts w:eastAsia="仿宋"/>
          <w:sz w:val="28"/>
          <w:szCs w:val="28"/>
        </w:rPr>
      </w:pPr>
      <w:r>
        <w:rPr>
          <w:rFonts w:hint="eastAsia" w:eastAsia="仿宋"/>
          <w:sz w:val="28"/>
          <w:szCs w:val="28"/>
        </w:rPr>
        <w:t>产品的贮藏温度设定在一定范围内，为反馈产品货架期的最坏情况，建议选取温度范围的上限值或售卖冰箱最高温度进行相应的测试。</w:t>
      </w:r>
    </w:p>
    <w:p w14:paraId="67BE8C8D">
      <w:pPr>
        <w:ind w:firstLine="560" w:firstLineChars="200"/>
        <w:rPr>
          <w:rFonts w:eastAsia="仿宋"/>
          <w:sz w:val="28"/>
          <w:szCs w:val="28"/>
        </w:rPr>
      </w:pPr>
      <w:r>
        <w:rPr>
          <w:rFonts w:hint="eastAsia" w:eastAsia="仿宋"/>
          <w:sz w:val="28"/>
          <w:szCs w:val="28"/>
        </w:rPr>
        <w:t>以市售鲜牛奶为例，目标货架期为15天，贮藏条件为冷藏2~6℃，超市冰箱储藏温度为8~10℃。将样品储存于10℃，分别于0、4、8、11、15、19、23天取样测定样品的内控指标（感官、品质及微生物；若无内控参考，可参考食品安全国家标准或国际标准），若检测结果仍符合产品标准，则每隔1天取样检测直到检测结果不可接受，即为该产品在2~6℃下的货架期。</w:t>
      </w:r>
    </w:p>
    <w:p w14:paraId="2E8F5204">
      <w:pPr>
        <w:rPr>
          <w:rFonts w:eastAsia="仿宋"/>
          <w:b/>
          <w:sz w:val="28"/>
          <w:szCs w:val="28"/>
        </w:rPr>
      </w:pPr>
      <w:r>
        <w:rPr>
          <w:rFonts w:eastAsia="仿宋"/>
          <w:b/>
          <w:sz w:val="28"/>
          <w:szCs w:val="28"/>
        </w:rPr>
        <w:t>六、重大意见分歧的处理依据和结果</w:t>
      </w:r>
    </w:p>
    <w:p w14:paraId="4B4A26AA">
      <w:pPr>
        <w:ind w:firstLine="560" w:firstLineChars="200"/>
        <w:rPr>
          <w:rFonts w:eastAsia="仿宋"/>
          <w:sz w:val="28"/>
          <w:szCs w:val="28"/>
        </w:rPr>
      </w:pPr>
      <w:r>
        <w:rPr>
          <w:rFonts w:hint="eastAsia" w:eastAsia="仿宋"/>
          <w:sz w:val="28"/>
          <w:szCs w:val="28"/>
        </w:rPr>
        <w:t>本标准在编写过程中没有重大意见分歧。</w:t>
      </w:r>
    </w:p>
    <w:p w14:paraId="76BA2A79">
      <w:pPr>
        <w:rPr>
          <w:rFonts w:eastAsia="仿宋"/>
          <w:b/>
          <w:sz w:val="28"/>
          <w:szCs w:val="28"/>
        </w:rPr>
      </w:pPr>
      <w:r>
        <w:rPr>
          <w:rFonts w:eastAsia="仿宋"/>
          <w:b/>
          <w:sz w:val="28"/>
          <w:szCs w:val="28"/>
        </w:rPr>
        <w:t>七、采用国际标准或国外先进标准的，说明采标程度，以及国内外同类标准水平的对比情况</w:t>
      </w:r>
    </w:p>
    <w:p w14:paraId="5EFC5CE4">
      <w:pPr>
        <w:ind w:firstLine="560" w:firstLineChars="200"/>
        <w:rPr>
          <w:rFonts w:eastAsia="仿宋"/>
          <w:sz w:val="28"/>
          <w:szCs w:val="28"/>
        </w:rPr>
      </w:pPr>
      <w:r>
        <w:rPr>
          <w:rFonts w:hint="eastAsia" w:eastAsia="仿宋"/>
          <w:sz w:val="28"/>
          <w:szCs w:val="28"/>
        </w:rPr>
        <w:t>本标准未采用国际标准或国外先进标准。</w:t>
      </w:r>
    </w:p>
    <w:p w14:paraId="12847744">
      <w:pPr>
        <w:rPr>
          <w:rFonts w:eastAsia="仿宋"/>
          <w:b/>
          <w:sz w:val="28"/>
          <w:szCs w:val="28"/>
        </w:rPr>
      </w:pPr>
      <w:r>
        <w:rPr>
          <w:rFonts w:eastAsia="仿宋"/>
          <w:b/>
          <w:sz w:val="28"/>
          <w:szCs w:val="28"/>
        </w:rPr>
        <w:t>八、其他应说明的事项</w:t>
      </w:r>
    </w:p>
    <w:p w14:paraId="7EE01669">
      <w:pPr>
        <w:ind w:firstLine="560" w:firstLineChars="200"/>
        <w:rPr>
          <w:rFonts w:eastAsia="仿宋"/>
          <w:sz w:val="28"/>
          <w:szCs w:val="28"/>
        </w:rPr>
      </w:pPr>
      <w:r>
        <w:rPr>
          <w:rFonts w:eastAsia="仿宋"/>
          <w:sz w:val="28"/>
          <w:szCs w:val="28"/>
        </w:rPr>
        <w:t xml:space="preserve">无 </w:t>
      </w:r>
    </w:p>
    <w:p w14:paraId="75C8A883">
      <w:pPr>
        <w:rPr>
          <w:rFonts w:eastAsia="仿宋"/>
          <w:b/>
          <w:sz w:val="28"/>
          <w:szCs w:val="28"/>
        </w:rPr>
      </w:pPr>
      <w:r>
        <w:rPr>
          <w:rFonts w:hint="eastAsia" w:eastAsia="仿宋"/>
          <w:b/>
          <w:sz w:val="28"/>
          <w:szCs w:val="28"/>
        </w:rPr>
        <w:t>九、</w:t>
      </w:r>
      <w:r>
        <w:rPr>
          <w:rFonts w:eastAsia="仿宋"/>
          <w:b/>
          <w:sz w:val="28"/>
          <w:szCs w:val="28"/>
        </w:rPr>
        <w:t>征求意见说明</w:t>
      </w:r>
    </w:p>
    <w:p w14:paraId="63888E42">
      <w:pPr>
        <w:ind w:firstLine="560" w:firstLineChars="200"/>
        <w:rPr>
          <w:rFonts w:eastAsia="仿宋"/>
          <w:sz w:val="28"/>
          <w:szCs w:val="28"/>
        </w:rPr>
      </w:pPr>
      <w:r>
        <w:rPr>
          <w:rFonts w:eastAsia="仿宋"/>
          <w:sz w:val="28"/>
          <w:szCs w:val="28"/>
        </w:rPr>
        <w:t xml:space="preserve">无 </w:t>
      </w:r>
    </w:p>
    <w:p w14:paraId="6C6A4EBC">
      <w:pPr>
        <w:rPr>
          <w:rFonts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7A1B62"/>
    <w:multiLevelType w:val="singleLevel"/>
    <w:tmpl w:val="E67A1B62"/>
    <w:lvl w:ilvl="0" w:tentative="0">
      <w:start w:val="2"/>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pStyle w:val="33"/>
      <w:suff w:val="nothing"/>
      <w:lvlText w:val="%1"/>
      <w:lvlJc w:val="left"/>
      <w:pPr>
        <w:ind w:left="0" w:firstLine="0"/>
      </w:pPr>
      <w:rPr>
        <w:rFonts w:hint="eastAsia"/>
      </w:rPr>
    </w:lvl>
    <w:lvl w:ilvl="1" w:tentative="0">
      <w:start w:val="1"/>
      <w:numFmt w:val="decimal"/>
      <w:pStyle w:val="31"/>
      <w:suff w:val="nothing"/>
      <w:lvlText w:val="%1%2　"/>
      <w:lvlJc w:val="left"/>
      <w:pPr>
        <w:ind w:left="0" w:firstLine="0"/>
      </w:pPr>
      <w:rPr>
        <w:rFonts w:hint="eastAsia" w:ascii="黑体" w:eastAsia="黑体"/>
        <w:b w:val="0"/>
        <w:i w:val="0"/>
        <w:sz w:val="21"/>
      </w:rPr>
    </w:lvl>
    <w:lvl w:ilvl="2" w:tentative="0">
      <w:start w:val="1"/>
      <w:numFmt w:val="decimal"/>
      <w:pStyle w:val="3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27"/>
      <w:suff w:val="nothing"/>
      <w:lvlText w:val="%1%2.%3.%4　"/>
      <w:lvlJc w:val="left"/>
      <w:pPr>
        <w:ind w:left="0" w:firstLine="0"/>
      </w:pPr>
      <w:rPr>
        <w:rFonts w:hint="eastAsia" w:ascii="黑体" w:eastAsia="黑体"/>
        <w:b w:val="0"/>
        <w:i w:val="0"/>
        <w:sz w:val="21"/>
      </w:rPr>
    </w:lvl>
    <w:lvl w:ilvl="4" w:tentative="0">
      <w:start w:val="1"/>
      <w:numFmt w:val="decimal"/>
      <w:pStyle w:val="28"/>
      <w:suff w:val="nothing"/>
      <w:lvlText w:val="%1%2.%3.%4.%5　"/>
      <w:lvlJc w:val="left"/>
      <w:pPr>
        <w:ind w:left="0" w:firstLine="0"/>
      </w:pPr>
      <w:rPr>
        <w:rFonts w:hint="eastAsia" w:ascii="黑体" w:eastAsia="黑体"/>
        <w:b w:val="0"/>
        <w:i w:val="0"/>
        <w:sz w:val="21"/>
      </w:rPr>
    </w:lvl>
    <w:lvl w:ilvl="5" w:tentative="0">
      <w:start w:val="1"/>
      <w:numFmt w:val="decimal"/>
      <w:pStyle w:val="29"/>
      <w:suff w:val="nothing"/>
      <w:lvlText w:val="%1%2.%3.%4.%5.%6　"/>
      <w:lvlJc w:val="left"/>
      <w:pPr>
        <w:ind w:left="0" w:firstLine="0"/>
      </w:pPr>
      <w:rPr>
        <w:rFonts w:hint="eastAsia" w:ascii="黑体" w:eastAsia="黑体"/>
        <w:b w:val="0"/>
        <w:i w:val="0"/>
        <w:sz w:val="21"/>
      </w:rPr>
    </w:lvl>
    <w:lvl w:ilvl="6" w:tentative="0">
      <w:start w:val="1"/>
      <w:numFmt w:val="decimal"/>
      <w:pStyle w:val="3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AwMTMytDA1NjIwMTFQ0lEKTi0uzszPAykwrAUAEZjBUCwAAAA="/>
  </w:docVars>
  <w:rsids>
    <w:rsidRoot w:val="00073B23"/>
    <w:rsid w:val="000303AF"/>
    <w:rsid w:val="00042463"/>
    <w:rsid w:val="000546CA"/>
    <w:rsid w:val="00071A7F"/>
    <w:rsid w:val="00073B23"/>
    <w:rsid w:val="000827A0"/>
    <w:rsid w:val="000C26C0"/>
    <w:rsid w:val="000E4C2C"/>
    <w:rsid w:val="001051B7"/>
    <w:rsid w:val="0011031C"/>
    <w:rsid w:val="00117613"/>
    <w:rsid w:val="0013345D"/>
    <w:rsid w:val="00146E85"/>
    <w:rsid w:val="001626E5"/>
    <w:rsid w:val="00163DCC"/>
    <w:rsid w:val="001766D2"/>
    <w:rsid w:val="001B0127"/>
    <w:rsid w:val="001B26C6"/>
    <w:rsid w:val="001D0C81"/>
    <w:rsid w:val="00202547"/>
    <w:rsid w:val="00204FC7"/>
    <w:rsid w:val="002179A3"/>
    <w:rsid w:val="00233C10"/>
    <w:rsid w:val="0023454F"/>
    <w:rsid w:val="00244ED5"/>
    <w:rsid w:val="002519E5"/>
    <w:rsid w:val="002577A8"/>
    <w:rsid w:val="00262EE8"/>
    <w:rsid w:val="0026750A"/>
    <w:rsid w:val="00272FF0"/>
    <w:rsid w:val="002918AA"/>
    <w:rsid w:val="00295E9E"/>
    <w:rsid w:val="002B5A80"/>
    <w:rsid w:val="002C20EC"/>
    <w:rsid w:val="002D08CB"/>
    <w:rsid w:val="00301FD8"/>
    <w:rsid w:val="0030379E"/>
    <w:rsid w:val="00317B43"/>
    <w:rsid w:val="00326F2D"/>
    <w:rsid w:val="00361F81"/>
    <w:rsid w:val="00391801"/>
    <w:rsid w:val="00393011"/>
    <w:rsid w:val="003A1224"/>
    <w:rsid w:val="003B3052"/>
    <w:rsid w:val="003B388D"/>
    <w:rsid w:val="003D1AF1"/>
    <w:rsid w:val="003D1DBF"/>
    <w:rsid w:val="003E6728"/>
    <w:rsid w:val="00405CBD"/>
    <w:rsid w:val="0046001A"/>
    <w:rsid w:val="0046181C"/>
    <w:rsid w:val="004671B1"/>
    <w:rsid w:val="0047703D"/>
    <w:rsid w:val="004A6130"/>
    <w:rsid w:val="004D1C15"/>
    <w:rsid w:val="004D5EE8"/>
    <w:rsid w:val="004E6FBC"/>
    <w:rsid w:val="005034AB"/>
    <w:rsid w:val="00510196"/>
    <w:rsid w:val="00513BA7"/>
    <w:rsid w:val="00551A8C"/>
    <w:rsid w:val="00571BC5"/>
    <w:rsid w:val="0059666B"/>
    <w:rsid w:val="005B2D6E"/>
    <w:rsid w:val="005C298A"/>
    <w:rsid w:val="005E0CD8"/>
    <w:rsid w:val="005E0F27"/>
    <w:rsid w:val="00604E90"/>
    <w:rsid w:val="0063456D"/>
    <w:rsid w:val="006347E0"/>
    <w:rsid w:val="00646494"/>
    <w:rsid w:val="00647302"/>
    <w:rsid w:val="00655DE8"/>
    <w:rsid w:val="00663EDA"/>
    <w:rsid w:val="00675ECD"/>
    <w:rsid w:val="0068022C"/>
    <w:rsid w:val="00691278"/>
    <w:rsid w:val="006A0BB1"/>
    <w:rsid w:val="006A3F1E"/>
    <w:rsid w:val="006C1475"/>
    <w:rsid w:val="006F739B"/>
    <w:rsid w:val="00717E8F"/>
    <w:rsid w:val="00721415"/>
    <w:rsid w:val="00721FDC"/>
    <w:rsid w:val="00733AC5"/>
    <w:rsid w:val="00781BBA"/>
    <w:rsid w:val="00791E57"/>
    <w:rsid w:val="007A0C57"/>
    <w:rsid w:val="007A11BA"/>
    <w:rsid w:val="007A27F9"/>
    <w:rsid w:val="007A7316"/>
    <w:rsid w:val="007B28F4"/>
    <w:rsid w:val="007D3552"/>
    <w:rsid w:val="007D7B17"/>
    <w:rsid w:val="007F6313"/>
    <w:rsid w:val="00812815"/>
    <w:rsid w:val="00813F11"/>
    <w:rsid w:val="00817EC5"/>
    <w:rsid w:val="008309D5"/>
    <w:rsid w:val="00831018"/>
    <w:rsid w:val="008333DD"/>
    <w:rsid w:val="0086719A"/>
    <w:rsid w:val="00875B51"/>
    <w:rsid w:val="00887C3F"/>
    <w:rsid w:val="0089354C"/>
    <w:rsid w:val="00895E93"/>
    <w:rsid w:val="008A35E4"/>
    <w:rsid w:val="008A3A16"/>
    <w:rsid w:val="008E3D78"/>
    <w:rsid w:val="008F16AB"/>
    <w:rsid w:val="008F27C8"/>
    <w:rsid w:val="00905F03"/>
    <w:rsid w:val="00916702"/>
    <w:rsid w:val="00922644"/>
    <w:rsid w:val="0092388F"/>
    <w:rsid w:val="0093585D"/>
    <w:rsid w:val="00944B26"/>
    <w:rsid w:val="00946DC9"/>
    <w:rsid w:val="00977E83"/>
    <w:rsid w:val="009D72C9"/>
    <w:rsid w:val="009E5AB1"/>
    <w:rsid w:val="009E65F9"/>
    <w:rsid w:val="00A36976"/>
    <w:rsid w:val="00A42FCC"/>
    <w:rsid w:val="00A560F1"/>
    <w:rsid w:val="00A907E5"/>
    <w:rsid w:val="00AA4447"/>
    <w:rsid w:val="00AB2188"/>
    <w:rsid w:val="00AB626F"/>
    <w:rsid w:val="00AE13A5"/>
    <w:rsid w:val="00B111D2"/>
    <w:rsid w:val="00B15FB5"/>
    <w:rsid w:val="00B171A7"/>
    <w:rsid w:val="00B26AA6"/>
    <w:rsid w:val="00B40195"/>
    <w:rsid w:val="00B4044F"/>
    <w:rsid w:val="00B43FD4"/>
    <w:rsid w:val="00B50DC0"/>
    <w:rsid w:val="00B54974"/>
    <w:rsid w:val="00B5671A"/>
    <w:rsid w:val="00B725D9"/>
    <w:rsid w:val="00BA69F0"/>
    <w:rsid w:val="00BB2340"/>
    <w:rsid w:val="00BB4593"/>
    <w:rsid w:val="00BD5D52"/>
    <w:rsid w:val="00BE7D36"/>
    <w:rsid w:val="00C04C04"/>
    <w:rsid w:val="00C10A3C"/>
    <w:rsid w:val="00C35070"/>
    <w:rsid w:val="00C379C4"/>
    <w:rsid w:val="00C44683"/>
    <w:rsid w:val="00C529EA"/>
    <w:rsid w:val="00C63CAF"/>
    <w:rsid w:val="00C65DF1"/>
    <w:rsid w:val="00C70295"/>
    <w:rsid w:val="00C71050"/>
    <w:rsid w:val="00C8482E"/>
    <w:rsid w:val="00CB3FAC"/>
    <w:rsid w:val="00CC5D03"/>
    <w:rsid w:val="00CD5316"/>
    <w:rsid w:val="00CE329A"/>
    <w:rsid w:val="00CF199E"/>
    <w:rsid w:val="00D6079C"/>
    <w:rsid w:val="00D65A2C"/>
    <w:rsid w:val="00D734B4"/>
    <w:rsid w:val="00DA0F83"/>
    <w:rsid w:val="00DB2EFC"/>
    <w:rsid w:val="00DC2059"/>
    <w:rsid w:val="00DD4235"/>
    <w:rsid w:val="00DF2040"/>
    <w:rsid w:val="00E30DF6"/>
    <w:rsid w:val="00E53E4D"/>
    <w:rsid w:val="00E71492"/>
    <w:rsid w:val="00E808EB"/>
    <w:rsid w:val="00E84561"/>
    <w:rsid w:val="00EC1311"/>
    <w:rsid w:val="00EC6A02"/>
    <w:rsid w:val="00ED0C37"/>
    <w:rsid w:val="00ED5E12"/>
    <w:rsid w:val="00ED74D5"/>
    <w:rsid w:val="00EE5B5E"/>
    <w:rsid w:val="00F1415D"/>
    <w:rsid w:val="00F179CB"/>
    <w:rsid w:val="00F31263"/>
    <w:rsid w:val="00F31FEC"/>
    <w:rsid w:val="00F55CC2"/>
    <w:rsid w:val="00F60A23"/>
    <w:rsid w:val="00F7252F"/>
    <w:rsid w:val="00FA101F"/>
    <w:rsid w:val="00FB1649"/>
    <w:rsid w:val="00FD1D12"/>
    <w:rsid w:val="00FD20BA"/>
    <w:rsid w:val="00FF5855"/>
    <w:rsid w:val="01B717D1"/>
    <w:rsid w:val="029D06D5"/>
    <w:rsid w:val="033C7A0A"/>
    <w:rsid w:val="044A2CFC"/>
    <w:rsid w:val="05167C90"/>
    <w:rsid w:val="05F31F77"/>
    <w:rsid w:val="06F634A8"/>
    <w:rsid w:val="0765323F"/>
    <w:rsid w:val="07A90A1D"/>
    <w:rsid w:val="0824157E"/>
    <w:rsid w:val="08321497"/>
    <w:rsid w:val="085409E1"/>
    <w:rsid w:val="08ED7D38"/>
    <w:rsid w:val="094976F9"/>
    <w:rsid w:val="09B72D56"/>
    <w:rsid w:val="09EA2DE0"/>
    <w:rsid w:val="0A953875"/>
    <w:rsid w:val="0B9F7AB2"/>
    <w:rsid w:val="0BDC18AB"/>
    <w:rsid w:val="0D67435B"/>
    <w:rsid w:val="0DBE6217"/>
    <w:rsid w:val="0F16354D"/>
    <w:rsid w:val="0FBE4AB4"/>
    <w:rsid w:val="10632BEF"/>
    <w:rsid w:val="12870602"/>
    <w:rsid w:val="13A33FF8"/>
    <w:rsid w:val="13B26D37"/>
    <w:rsid w:val="13D30A5C"/>
    <w:rsid w:val="146D49B3"/>
    <w:rsid w:val="15764E1A"/>
    <w:rsid w:val="16726F65"/>
    <w:rsid w:val="16D36F75"/>
    <w:rsid w:val="175A4797"/>
    <w:rsid w:val="1AA74C05"/>
    <w:rsid w:val="1B2922E0"/>
    <w:rsid w:val="1C0967CB"/>
    <w:rsid w:val="1C1F7328"/>
    <w:rsid w:val="1C5B45AA"/>
    <w:rsid w:val="1DAA6391"/>
    <w:rsid w:val="1EA57C81"/>
    <w:rsid w:val="20C364FA"/>
    <w:rsid w:val="210417E7"/>
    <w:rsid w:val="211475E1"/>
    <w:rsid w:val="21552A2E"/>
    <w:rsid w:val="21CB7EFF"/>
    <w:rsid w:val="23D63014"/>
    <w:rsid w:val="23FF6578"/>
    <w:rsid w:val="26080F6C"/>
    <w:rsid w:val="265119D0"/>
    <w:rsid w:val="272B0429"/>
    <w:rsid w:val="28346F3A"/>
    <w:rsid w:val="28C0337E"/>
    <w:rsid w:val="29377D28"/>
    <w:rsid w:val="29A8780E"/>
    <w:rsid w:val="2AD84135"/>
    <w:rsid w:val="2C0F3F8E"/>
    <w:rsid w:val="2C480D80"/>
    <w:rsid w:val="2C573973"/>
    <w:rsid w:val="2D1D3A25"/>
    <w:rsid w:val="2DC14684"/>
    <w:rsid w:val="2E795F65"/>
    <w:rsid w:val="2EDC3296"/>
    <w:rsid w:val="2EEB7EB6"/>
    <w:rsid w:val="2F065519"/>
    <w:rsid w:val="2F3F0ED9"/>
    <w:rsid w:val="2FB8413E"/>
    <w:rsid w:val="30A47B90"/>
    <w:rsid w:val="30DD7050"/>
    <w:rsid w:val="30EC708E"/>
    <w:rsid w:val="3263762B"/>
    <w:rsid w:val="33614186"/>
    <w:rsid w:val="33D5060B"/>
    <w:rsid w:val="33DA5786"/>
    <w:rsid w:val="34196815"/>
    <w:rsid w:val="34364BDC"/>
    <w:rsid w:val="34F55240"/>
    <w:rsid w:val="36563A80"/>
    <w:rsid w:val="397C7E78"/>
    <w:rsid w:val="39C5432D"/>
    <w:rsid w:val="3A296F30"/>
    <w:rsid w:val="3AA1363F"/>
    <w:rsid w:val="3B866BDA"/>
    <w:rsid w:val="3C293204"/>
    <w:rsid w:val="3C7066F4"/>
    <w:rsid w:val="3C984756"/>
    <w:rsid w:val="3D8A679B"/>
    <w:rsid w:val="3E5B672C"/>
    <w:rsid w:val="3FAE28B3"/>
    <w:rsid w:val="405F63ED"/>
    <w:rsid w:val="41172FEC"/>
    <w:rsid w:val="417E1C72"/>
    <w:rsid w:val="42436E89"/>
    <w:rsid w:val="431C2C85"/>
    <w:rsid w:val="44C753ED"/>
    <w:rsid w:val="45A176CC"/>
    <w:rsid w:val="461D6D08"/>
    <w:rsid w:val="468A1CFA"/>
    <w:rsid w:val="46C369D5"/>
    <w:rsid w:val="47127F10"/>
    <w:rsid w:val="479E61A7"/>
    <w:rsid w:val="487E766C"/>
    <w:rsid w:val="48A83163"/>
    <w:rsid w:val="48E36585"/>
    <w:rsid w:val="49983D45"/>
    <w:rsid w:val="4A7A2133"/>
    <w:rsid w:val="4BC0472A"/>
    <w:rsid w:val="4C2A691E"/>
    <w:rsid w:val="4D690950"/>
    <w:rsid w:val="4ED54E0F"/>
    <w:rsid w:val="50000482"/>
    <w:rsid w:val="50D25D21"/>
    <w:rsid w:val="511B7E70"/>
    <w:rsid w:val="51C43AA5"/>
    <w:rsid w:val="51FF78CA"/>
    <w:rsid w:val="52926A6F"/>
    <w:rsid w:val="52DC2A5C"/>
    <w:rsid w:val="554D119D"/>
    <w:rsid w:val="57BB3213"/>
    <w:rsid w:val="5B895F4E"/>
    <w:rsid w:val="5BF209BB"/>
    <w:rsid w:val="5CBC20D5"/>
    <w:rsid w:val="5D536875"/>
    <w:rsid w:val="5E425A06"/>
    <w:rsid w:val="5E967C10"/>
    <w:rsid w:val="5F04182D"/>
    <w:rsid w:val="5F4A1219"/>
    <w:rsid w:val="5F9479B3"/>
    <w:rsid w:val="60B371C8"/>
    <w:rsid w:val="61391866"/>
    <w:rsid w:val="629E7A04"/>
    <w:rsid w:val="62AA2C4E"/>
    <w:rsid w:val="63AE4F46"/>
    <w:rsid w:val="64273D65"/>
    <w:rsid w:val="64A12EB7"/>
    <w:rsid w:val="652263BA"/>
    <w:rsid w:val="666B5138"/>
    <w:rsid w:val="66D0618B"/>
    <w:rsid w:val="67B561A9"/>
    <w:rsid w:val="67CA2ADD"/>
    <w:rsid w:val="67D946CE"/>
    <w:rsid w:val="680D391D"/>
    <w:rsid w:val="6B9F7A38"/>
    <w:rsid w:val="6D9A39FA"/>
    <w:rsid w:val="6DB70539"/>
    <w:rsid w:val="6F496A27"/>
    <w:rsid w:val="6FE14315"/>
    <w:rsid w:val="7026090F"/>
    <w:rsid w:val="715776FB"/>
    <w:rsid w:val="7199126B"/>
    <w:rsid w:val="71B76F26"/>
    <w:rsid w:val="71DF740E"/>
    <w:rsid w:val="72541385"/>
    <w:rsid w:val="7409355D"/>
    <w:rsid w:val="74653061"/>
    <w:rsid w:val="752F62AD"/>
    <w:rsid w:val="755C4DD6"/>
    <w:rsid w:val="75D732ED"/>
    <w:rsid w:val="75E80198"/>
    <w:rsid w:val="76542B9F"/>
    <w:rsid w:val="765A3895"/>
    <w:rsid w:val="76BD14EE"/>
    <w:rsid w:val="771F5132"/>
    <w:rsid w:val="796559B7"/>
    <w:rsid w:val="79B82064"/>
    <w:rsid w:val="79DC47FB"/>
    <w:rsid w:val="7A762741"/>
    <w:rsid w:val="7B270179"/>
    <w:rsid w:val="7C4349F2"/>
    <w:rsid w:val="7F694CA8"/>
    <w:rsid w:val="7FE2165D"/>
    <w:rsid w:val="7FF0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Date"/>
    <w:basedOn w:val="1"/>
    <w:next w:val="1"/>
    <w:link w:val="15"/>
    <w:qFormat/>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qFormat/>
    <w:uiPriority w:val="0"/>
    <w:rPr>
      <w:b/>
      <w:bC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0"/>
    <w:rPr>
      <w:sz w:val="21"/>
      <w:szCs w:val="21"/>
    </w:rPr>
  </w:style>
  <w:style w:type="character" w:customStyle="1" w:styleId="13">
    <w:name w:val="标题 1 字符"/>
    <w:link w:val="2"/>
    <w:qFormat/>
    <w:uiPriority w:val="0"/>
    <w:rPr>
      <w:b/>
      <w:bCs/>
      <w:kern w:val="44"/>
      <w:sz w:val="44"/>
      <w:szCs w:val="44"/>
    </w:rPr>
  </w:style>
  <w:style w:type="character" w:customStyle="1" w:styleId="14">
    <w:name w:val="批注文字 字符"/>
    <w:link w:val="3"/>
    <w:qFormat/>
    <w:uiPriority w:val="0"/>
    <w:rPr>
      <w:kern w:val="2"/>
      <w:sz w:val="21"/>
      <w:szCs w:val="24"/>
    </w:rPr>
  </w:style>
  <w:style w:type="character" w:customStyle="1" w:styleId="15">
    <w:name w:val="日期 字符"/>
    <w:link w:val="4"/>
    <w:qFormat/>
    <w:uiPriority w:val="0"/>
    <w:rPr>
      <w:kern w:val="2"/>
      <w:sz w:val="21"/>
      <w:szCs w:val="24"/>
    </w:rPr>
  </w:style>
  <w:style w:type="character" w:customStyle="1" w:styleId="16">
    <w:name w:val="批注框文本 字符"/>
    <w:link w:val="5"/>
    <w:qFormat/>
    <w:uiPriority w:val="0"/>
    <w:rPr>
      <w:kern w:val="2"/>
      <w:sz w:val="18"/>
      <w:szCs w:val="18"/>
    </w:rPr>
  </w:style>
  <w:style w:type="character" w:customStyle="1" w:styleId="17">
    <w:name w:val="页脚 字符"/>
    <w:link w:val="6"/>
    <w:qFormat/>
    <w:uiPriority w:val="0"/>
    <w:rPr>
      <w:kern w:val="2"/>
      <w:sz w:val="18"/>
      <w:szCs w:val="18"/>
    </w:rPr>
  </w:style>
  <w:style w:type="character" w:customStyle="1" w:styleId="18">
    <w:name w:val="页眉 字符"/>
    <w:link w:val="7"/>
    <w:qFormat/>
    <w:uiPriority w:val="0"/>
    <w:rPr>
      <w:kern w:val="2"/>
      <w:sz w:val="18"/>
      <w:szCs w:val="18"/>
    </w:rPr>
  </w:style>
  <w:style w:type="character" w:customStyle="1" w:styleId="19">
    <w:name w:val="批注主题 字符"/>
    <w:link w:val="8"/>
    <w:qFormat/>
    <w:uiPriority w:val="0"/>
    <w:rPr>
      <w:b/>
      <w:bCs/>
      <w:kern w:val="2"/>
      <w:sz w:val="21"/>
      <w:szCs w:val="24"/>
    </w:rPr>
  </w:style>
  <w:style w:type="paragraph" w:customStyle="1" w:styleId="20">
    <w:name w:val="章标题"/>
    <w:next w:val="1"/>
    <w:qFormat/>
    <w:uiPriority w:val="0"/>
    <w:pPr>
      <w:tabs>
        <w:tab w:val="left" w:pos="360"/>
      </w:tabs>
      <w:spacing w:beforeLines="100" w:afterLines="100"/>
      <w:jc w:val="both"/>
      <w:outlineLvl w:val="1"/>
    </w:pPr>
    <w:rPr>
      <w:rFonts w:ascii="黑体" w:hAnsi="Times New Roman" w:eastAsia="黑体" w:cs="Times New Roman"/>
      <w:sz w:val="21"/>
      <w:lang w:val="en-US" w:eastAsia="zh-CN" w:bidi="ar-SA"/>
    </w:rPr>
  </w:style>
  <w:style w:type="paragraph" w:customStyle="1" w:styleId="21">
    <w:name w:val="一级无"/>
    <w:basedOn w:val="1"/>
    <w:qFormat/>
    <w:uiPriority w:val="0"/>
    <w:pPr>
      <w:widowControl/>
      <w:jc w:val="left"/>
      <w:outlineLvl w:val="2"/>
    </w:pPr>
    <w:rPr>
      <w:rFonts w:ascii="宋体"/>
      <w:kern w:val="0"/>
      <w:szCs w:val="21"/>
    </w:rPr>
  </w:style>
  <w:style w:type="table" w:customStyle="1" w:styleId="22">
    <w:name w:val="网格型1"/>
    <w:basedOn w:val="9"/>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6">
    <w:name w:val="网格型2"/>
    <w:basedOn w:val="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标准文件_二级条标题"/>
    <w:next w:val="25"/>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8">
    <w:name w:val="标准文件_三级条标题"/>
    <w:basedOn w:val="27"/>
    <w:next w:val="25"/>
    <w:qFormat/>
    <w:uiPriority w:val="0"/>
    <w:pPr>
      <w:widowControl/>
      <w:numPr>
        <w:ilvl w:val="4"/>
      </w:numPr>
      <w:outlineLvl w:val="3"/>
    </w:pPr>
  </w:style>
  <w:style w:type="paragraph" w:customStyle="1" w:styleId="29">
    <w:name w:val="标准文件_四级条标题"/>
    <w:next w:val="25"/>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0">
    <w:name w:val="标准文件_五级条标题"/>
    <w:next w:val="25"/>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1">
    <w:name w:val="标准文件_章标题"/>
    <w:next w:val="25"/>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2">
    <w:name w:val="标准文件_一级条标题"/>
    <w:basedOn w:val="31"/>
    <w:next w:val="25"/>
    <w:qFormat/>
    <w:uiPriority w:val="0"/>
    <w:pPr>
      <w:numPr>
        <w:ilvl w:val="2"/>
      </w:numPr>
      <w:spacing w:before="50" w:beforeLines="50" w:after="50" w:afterLines="50"/>
      <w:outlineLvl w:val="1"/>
    </w:pPr>
  </w:style>
  <w:style w:type="paragraph" w:customStyle="1" w:styleId="33">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13</Pages>
  <Words>3792</Words>
  <Characters>4180</Characters>
  <Lines>48</Lines>
  <Paragraphs>13</Paragraphs>
  <TotalTime>14</TotalTime>
  <ScaleCrop>false</ScaleCrop>
  <LinksUpToDate>false</LinksUpToDate>
  <CharactersWithSpaces>4197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2025-08-28T11:01:00Z</dcterms:created>
  <dc:creator>b</dc:creator>
  <cp:lastModifiedBy>谢跃博</cp:lastModifiedBy>
  <cp:lastPrinted>2021-10-22T06:52:00Z</cp:lastPrinted>
  <dcterms:modified xsi:type="dcterms:W3CDTF">2025-10-23T08:45:17Z</dcterms:modified>
  <dc:title>林业地方标准修改意见汇总表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CF140543E9E3422FBE3BCA9C23044D4E_13</vt:lpwstr>
  </property>
  <property fmtid="{D5CDD505-2E9C-101B-9397-08002B2CF9AE}" pid="4" name="KSOTemplateDocerSaveRecord">
    <vt:lpwstr>eyJoZGlkIjoiODRjMTkwYzJlMTM2ODBmNWQ2OTg5YzRmMGQ1MTExYWUiLCJ1c2VySWQiOiI2Mzc1NjU2NzAifQ==</vt:lpwstr>
  </property>
</Properties>
</file>