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080.01"/>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03.080.01</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12"/>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12</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16"/>
            </w:textInput>
          </w:ffData>
        </w:fldChar>
      </w:r>
      <w:bookmarkStart w:id="6" w:name="NSTD_CODE_F"/>
      <w:r>
        <w:instrText xml:space="preserve"> FORMTEXT </w:instrText>
      </w:r>
      <w:r>
        <w:fldChar w:fldCharType="separate"/>
      </w:r>
      <w:r>
        <w:t>0116</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声像档案存储环境规范"/>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声像档案存储环境规范</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storage environment of audiovisual archives"/>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storage environment of audiovisual archives</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6DEDDE61">
      <w:pPr>
        <w:pStyle w:val="91"/>
        <w:spacing w:after="360"/>
      </w:pPr>
      <w:bookmarkStart w:id="21" w:name="BookMark1"/>
      <w:bookmarkStart w:id="22" w:name="_Toc209892200"/>
      <w:r>
        <w:rPr>
          <w:rFonts w:hint="eastAsia"/>
          <w:spacing w:val="320"/>
        </w:rPr>
        <w:t>目</w:t>
      </w:r>
      <w:r>
        <w:rPr>
          <w:rFonts w:hint="eastAsia"/>
        </w:rPr>
        <w:t>次</w:t>
      </w:r>
    </w:p>
    <w:p w14:paraId="7914B21D">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"_Toc209948511" </w:instrText>
      </w:r>
      <w:r>
        <w:fldChar w:fldCharType="separate"/>
      </w:r>
      <w:r>
        <w:rPr>
          <w:rStyle w:val="32"/>
        </w:rPr>
        <w:t>前言</w:t>
      </w:r>
      <w:r>
        <w:tab/>
      </w:r>
      <w:r>
        <w:fldChar w:fldCharType="begin"/>
      </w:r>
      <w:r>
        <w:instrText xml:space="preserve"> PAGEREF _Toc209948511 \h </w:instrText>
      </w:r>
      <w:r>
        <w:fldChar w:fldCharType="separate"/>
      </w:r>
      <w:r>
        <w:t>III</w:t>
      </w:r>
      <w:r>
        <w:fldChar w:fldCharType="end"/>
      </w:r>
      <w:r>
        <w:fldChar w:fldCharType="end"/>
      </w:r>
    </w:p>
    <w:p w14:paraId="2A01F567">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"_Toc209948512" </w:instrText>
      </w:r>
      <w:r>
        <w:fldChar w:fldCharType="separate"/>
      </w:r>
      <w:r>
        <w:rPr>
          <w:rStyle w:val="32"/>
        </w:rPr>
        <w:t>引言</w:t>
      </w:r>
      <w:r>
        <w:tab/>
      </w:r>
      <w:r>
        <w:fldChar w:fldCharType="begin"/>
      </w:r>
      <w:r>
        <w:instrText xml:space="preserve"> PAGEREF _Toc209948512 \h </w:instrText>
      </w:r>
      <w:r>
        <w:fldChar w:fldCharType="separate"/>
      </w:r>
      <w:r>
        <w:t>V</w:t>
      </w:r>
      <w:r>
        <w:fldChar w:fldCharType="end"/>
      </w:r>
      <w:r>
        <w:fldChar w:fldCharType="end"/>
      </w:r>
    </w:p>
    <w:p w14:paraId="2830356E">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"_Toc209948513" </w:instrText>
      </w:r>
      <w:r>
        <w:fldChar w:fldCharType="separate"/>
      </w:r>
      <w:r>
        <w:rPr>
          <w:rStyle w:val="32"/>
        </w:rPr>
        <w:t>1  范围</w:t>
      </w:r>
      <w:r>
        <w:tab/>
      </w:r>
      <w:r>
        <w:fldChar w:fldCharType="begin"/>
      </w:r>
      <w:r>
        <w:instrText xml:space="preserve"> PAGEREF _Toc209948513 \h </w:instrText>
      </w:r>
      <w:r>
        <w:fldChar w:fldCharType="separate"/>
      </w:r>
      <w:r>
        <w:t>1</w:t>
      </w:r>
      <w:r>
        <w:fldChar w:fldCharType="end"/>
      </w:r>
      <w:r>
        <w:fldChar w:fldCharType="end"/>
      </w:r>
    </w:p>
    <w:p w14:paraId="5C7E7B9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"_Toc209948514" </w:instrText>
      </w:r>
      <w:r>
        <w:fldChar w:fldCharType="separate"/>
      </w:r>
      <w:r>
        <w:rPr>
          <w:rStyle w:val="32"/>
        </w:rPr>
        <w:t>2  规范性引用文件</w:t>
      </w:r>
      <w:r>
        <w:tab/>
      </w:r>
      <w:r>
        <w:fldChar w:fldCharType="begin"/>
      </w:r>
      <w:r>
        <w:instrText xml:space="preserve"> PAGEREF _Toc209948514 \h </w:instrText>
      </w:r>
      <w:r>
        <w:fldChar w:fldCharType="separate"/>
      </w:r>
      <w:r>
        <w:t>1</w:t>
      </w:r>
      <w:r>
        <w:fldChar w:fldCharType="end"/>
      </w:r>
      <w:r>
        <w:fldChar w:fldCharType="end"/>
      </w:r>
    </w:p>
    <w:p w14:paraId="7B58971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"_Toc209948515" </w:instrText>
      </w:r>
      <w:r>
        <w:fldChar w:fldCharType="separate"/>
      </w:r>
      <w:r>
        <w:rPr>
          <w:rStyle w:val="32"/>
        </w:rPr>
        <w:t>3  术语和定义</w:t>
      </w:r>
      <w:r>
        <w:tab/>
      </w:r>
      <w:r>
        <w:fldChar w:fldCharType="begin"/>
      </w:r>
      <w:r>
        <w:instrText xml:space="preserve"> PAGEREF _Toc209948515 \h </w:instrText>
      </w:r>
      <w:r>
        <w:fldChar w:fldCharType="separate"/>
      </w:r>
      <w:r>
        <w:t>1</w:t>
      </w:r>
      <w:r>
        <w:fldChar w:fldCharType="end"/>
      </w:r>
      <w:r>
        <w:fldChar w:fldCharType="end"/>
      </w:r>
    </w:p>
    <w:p w14:paraId="10A9268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"_Toc209948516" </w:instrText>
      </w:r>
      <w:r>
        <w:fldChar w:fldCharType="separate"/>
      </w:r>
      <w:r>
        <w:rPr>
          <w:rStyle w:val="32"/>
        </w:rPr>
        <w:t>4  总体要求</w:t>
      </w:r>
      <w:r>
        <w:tab/>
      </w:r>
      <w:r>
        <w:fldChar w:fldCharType="begin"/>
      </w:r>
      <w:r>
        <w:instrText xml:space="preserve"> PAGEREF _Toc209948516 \h </w:instrText>
      </w:r>
      <w:r>
        <w:fldChar w:fldCharType="separate"/>
      </w:r>
      <w:r>
        <w:t>2</w:t>
      </w:r>
      <w:r>
        <w:fldChar w:fldCharType="end"/>
      </w:r>
      <w:r>
        <w:fldChar w:fldCharType="end"/>
      </w:r>
    </w:p>
    <w:p w14:paraId="44379C26">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"_Toc209948517" </w:instrText>
      </w:r>
      <w:r>
        <w:fldChar w:fldCharType="separate"/>
      </w:r>
      <w:r>
        <w:rPr>
          <w:rStyle w:val="32"/>
        </w:rPr>
        <w:t>5  温湿度控制</w:t>
      </w:r>
      <w:r>
        <w:tab/>
      </w:r>
      <w:r>
        <w:fldChar w:fldCharType="begin"/>
      </w:r>
      <w:r>
        <w:instrText xml:space="preserve"> PAGEREF _Toc209948517 \h </w:instrText>
      </w:r>
      <w:r>
        <w:fldChar w:fldCharType="separate"/>
      </w:r>
      <w:r>
        <w:t>3</w:t>
      </w:r>
      <w:r>
        <w:fldChar w:fldCharType="end"/>
      </w:r>
      <w:r>
        <w:fldChar w:fldCharType="end"/>
      </w:r>
    </w:p>
    <w:p w14:paraId="246E43DC">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"_Toc209948518" </w:instrText>
      </w:r>
      <w:r>
        <w:fldChar w:fldCharType="separate"/>
      </w:r>
      <w:r>
        <w:rPr>
          <w:rStyle w:val="32"/>
        </w:rPr>
        <w:t>6  光照与辐射防护</w:t>
      </w:r>
      <w:r>
        <w:tab/>
      </w:r>
      <w:r>
        <w:fldChar w:fldCharType="begin"/>
      </w:r>
      <w:r>
        <w:instrText xml:space="preserve"> PAGEREF _Toc209948518 \h </w:instrText>
      </w:r>
      <w:r>
        <w:fldChar w:fldCharType="separate"/>
      </w:r>
      <w:r>
        <w:t>4</w:t>
      </w:r>
      <w:r>
        <w:fldChar w:fldCharType="end"/>
      </w:r>
      <w:r>
        <w:fldChar w:fldCharType="end"/>
      </w:r>
    </w:p>
    <w:p w14:paraId="352E1189">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"_Toc209948519" </w:instrText>
      </w:r>
      <w:r>
        <w:fldChar w:fldCharType="separate"/>
      </w:r>
      <w:r>
        <w:rPr>
          <w:rStyle w:val="32"/>
        </w:rPr>
        <w:t>7  空气控制</w:t>
      </w:r>
      <w:r>
        <w:tab/>
      </w:r>
      <w:r>
        <w:fldChar w:fldCharType="begin"/>
      </w:r>
      <w:r>
        <w:instrText xml:space="preserve"> PAGEREF _Toc209948519 \h </w:instrText>
      </w:r>
      <w:r>
        <w:fldChar w:fldCharType="separate"/>
      </w:r>
      <w:r>
        <w:t>4</w:t>
      </w:r>
      <w:r>
        <w:fldChar w:fldCharType="end"/>
      </w:r>
      <w:r>
        <w:fldChar w:fldCharType="end"/>
      </w:r>
    </w:p>
    <w:p w14:paraId="43637A9A">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"_Toc209948520" </w:instrText>
      </w:r>
      <w:r>
        <w:fldChar w:fldCharType="separate"/>
      </w:r>
      <w:r>
        <w:rPr>
          <w:rStyle w:val="32"/>
        </w:rPr>
        <w:t>8  存储设施</w:t>
      </w:r>
      <w:r>
        <w:tab/>
      </w:r>
      <w:r>
        <w:fldChar w:fldCharType="begin"/>
      </w:r>
      <w:r>
        <w:instrText xml:space="preserve"> PAGEREF _Toc209948520 \h </w:instrText>
      </w:r>
      <w:r>
        <w:fldChar w:fldCharType="separate"/>
      </w:r>
      <w:r>
        <w:t>5</w:t>
      </w:r>
      <w:r>
        <w:fldChar w:fldCharType="end"/>
      </w:r>
      <w:r>
        <w:fldChar w:fldCharType="end"/>
      </w:r>
    </w:p>
    <w:p w14:paraId="5A634ADF">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"_Toc209948521" </w:instrText>
      </w:r>
      <w:r>
        <w:fldChar w:fldCharType="separate"/>
      </w:r>
      <w:r>
        <w:rPr>
          <w:rStyle w:val="32"/>
        </w:rPr>
        <w:t>9  存储材料</w:t>
      </w:r>
      <w:r>
        <w:tab/>
      </w:r>
      <w:r>
        <w:fldChar w:fldCharType="begin"/>
      </w:r>
      <w:r>
        <w:instrText xml:space="preserve"> PAGEREF _Toc209948521 \h </w:instrText>
      </w:r>
      <w:r>
        <w:fldChar w:fldCharType="separate"/>
      </w:r>
      <w:r>
        <w:t>6</w:t>
      </w:r>
      <w:r>
        <w:fldChar w:fldCharType="end"/>
      </w:r>
      <w:r>
        <w:fldChar w:fldCharType="end"/>
      </w:r>
    </w:p>
    <w:p w14:paraId="2E3C408D">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"_Toc209948522" </w:instrText>
      </w:r>
      <w:r>
        <w:fldChar w:fldCharType="separate"/>
      </w:r>
      <w:r>
        <w:rPr>
          <w:rStyle w:val="32"/>
        </w:rPr>
        <w:t>10  环境监测维护</w:t>
      </w:r>
      <w:r>
        <w:tab/>
      </w:r>
      <w:r>
        <w:fldChar w:fldCharType="begin"/>
      </w:r>
      <w:r>
        <w:instrText xml:space="preserve"> PAGEREF _Toc209948522 \h </w:instrText>
      </w:r>
      <w:r>
        <w:fldChar w:fldCharType="separate"/>
      </w:r>
      <w:r>
        <w:t>6</w:t>
      </w:r>
      <w:r>
        <w:fldChar w:fldCharType="end"/>
      </w:r>
      <w:r>
        <w:fldChar w:fldCharType="end"/>
      </w:r>
    </w:p>
    <w:p w14:paraId="58853E82">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"_Toc209948523" </w:instrText>
      </w:r>
      <w:r>
        <w:fldChar w:fldCharType="separate"/>
      </w:r>
      <w:r>
        <w:rPr>
          <w:rStyle w:val="32"/>
        </w:rPr>
        <w:t>11  应急管理</w:t>
      </w:r>
      <w:r>
        <w:tab/>
      </w:r>
      <w:r>
        <w:fldChar w:fldCharType="begin"/>
      </w:r>
      <w:r>
        <w:instrText xml:space="preserve"> PAGEREF _Toc209948523 \h </w:instrText>
      </w:r>
      <w:r>
        <w:fldChar w:fldCharType="separate"/>
      </w:r>
      <w:r>
        <w:t>7</w:t>
      </w:r>
      <w:r>
        <w:fldChar w:fldCharType="end"/>
      </w:r>
      <w:r>
        <w:fldChar w:fldCharType="end"/>
      </w:r>
    </w:p>
    <w:p w14:paraId="0ABBE08A">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"_Toc209948524" </w:instrText>
      </w:r>
      <w:r>
        <w:fldChar w:fldCharType="separate"/>
      </w:r>
      <w:r>
        <w:rPr>
          <w:rStyle w:val="32"/>
        </w:rPr>
        <w:t>12  监督改进</w:t>
      </w:r>
      <w:r>
        <w:tab/>
      </w:r>
      <w:r>
        <w:fldChar w:fldCharType="begin"/>
      </w:r>
      <w:r>
        <w:instrText xml:space="preserve"> PAGEREF _Toc209948524 \h </w:instrText>
      </w:r>
      <w:r>
        <w:fldChar w:fldCharType="separate"/>
      </w:r>
      <w:r>
        <w:t>7</w:t>
      </w:r>
      <w:r>
        <w:fldChar w:fldCharType="end"/>
      </w:r>
      <w:r>
        <w:fldChar w:fldCharType="end"/>
      </w:r>
    </w:p>
    <w:p w14:paraId="64A1C368">
      <w:pPr>
        <w:pStyle w:val="19"/>
        <w:tabs>
          <w:tab w:val="right" w:leader="dot" w:pos="9344"/>
        </w:tabs>
        <w:rPr>
          <w:rFonts w:asciiTheme="minorHAnsi" w:hAnsiTheme="minorHAnsi" w:eastAsiaTheme="minorEastAsia" w:cstheme="minorBidi"/>
          <w:szCs w:val="22"/>
        </w:rPr>
      </w:pPr>
      <w:r>
        <w:fldChar w:fldCharType="begin"/>
      </w:r>
      <w:r>
        <w:instrText xml:space="preserve"> HYPERLINK \l "_Toc209948525" </w:instrText>
      </w:r>
      <w:r>
        <w:fldChar w:fldCharType="separate"/>
      </w:r>
      <w:r>
        <w:rPr>
          <w:rStyle w:val="32"/>
        </w:rPr>
        <w:t>参考文献</w:t>
      </w:r>
      <w:r>
        <w:tab/>
      </w:r>
      <w:r>
        <w:fldChar w:fldCharType="begin"/>
      </w:r>
      <w:r>
        <w:instrText xml:space="preserve"> PAGEREF _Toc209948525 \h </w:instrText>
      </w:r>
      <w:r>
        <w:fldChar w:fldCharType="separate"/>
      </w:r>
      <w:r>
        <w:t>9</w:t>
      </w:r>
      <w:r>
        <w:fldChar w:fldCharType="end"/>
      </w:r>
      <w:r>
        <w:fldChar w:fldCharType="end"/>
      </w:r>
    </w:p>
    <w:p w14:paraId="7C9DA232">
      <w:pPr>
        <w:pStyle w:val="91"/>
        <w:spacing w:after="360"/>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3" w:name="_Toc209948511"/>
      <w:bookmarkStart w:id="24" w:name="BookMark2"/>
      <w:r>
        <w:rPr>
          <w:spacing w:val="320"/>
        </w:rPr>
        <w:t>前</w:t>
      </w:r>
      <w:r>
        <w:t>言</w:t>
      </w:r>
      <w:bookmarkEnd w:id="22"/>
      <w:bookmarkEnd w:id="23"/>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bookmarkStart w:id="77" w:name="_GoBack"/>
      <w:bookmarkEnd w:id="77"/>
    </w:p>
    <w:p w14:paraId="7718CD44">
      <w:pPr>
        <w:pStyle w:val="56"/>
        <w:spacing w:line="360" w:lineRule="auto"/>
        <w:ind w:firstLine="420"/>
      </w:pPr>
      <w:r>
        <w:rPr>
          <w:rFonts w:hint="eastAsia"/>
        </w:rPr>
        <w:t>本文件起草单位：烟台市芝罘区医养健康产业发展促进中心。</w:t>
      </w:r>
    </w:p>
    <w:p w14:paraId="42BC1C2C">
      <w:pPr>
        <w:pStyle w:val="56"/>
        <w:spacing w:line="360" w:lineRule="auto"/>
        <w:ind w:firstLine="420"/>
      </w:pPr>
      <w:r>
        <w:rPr>
          <w:rFonts w:hint="eastAsia"/>
        </w:rPr>
        <w:t>本文件主要起草人：程新宇。</w:t>
      </w:r>
    </w:p>
    <w:p w14:paraId="4F59AFA1">
      <w:pPr>
        <w:pStyle w:val="56"/>
        <w:ind w:firstLine="420"/>
      </w:pPr>
    </w:p>
    <w:p w14:paraId="43B1A6EE">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4"/>
    <w:p w14:paraId="4104DD8B">
      <w:pPr>
        <w:pStyle w:val="89"/>
        <w:spacing w:after="360"/>
      </w:pPr>
      <w:bookmarkStart w:id="25" w:name="_Toc209892201"/>
      <w:bookmarkStart w:id="26" w:name="_Toc209948512"/>
      <w:bookmarkStart w:id="27" w:name="BookMark3"/>
      <w:r>
        <w:rPr>
          <w:spacing w:val="320"/>
        </w:rPr>
        <w:t>引</w:t>
      </w:r>
      <w:r>
        <w:t>言</w:t>
      </w:r>
      <w:bookmarkEnd w:id="25"/>
      <w:bookmarkEnd w:id="26"/>
    </w:p>
    <w:p w14:paraId="1D84A41B">
      <w:pPr>
        <w:pStyle w:val="56"/>
        <w:spacing w:line="360" w:lineRule="auto"/>
        <w:ind w:firstLine="420"/>
      </w:pPr>
      <w:r>
        <w:rPr>
          <w:rFonts w:hint="eastAsia"/>
        </w:rPr>
        <w:t>声像档案作为重要的历史文化遗产和信息资源，具有内容直观、信息量大和再现性强的特点，广泛应用于社会记忆传承、文化传播与科学研究。然而，由于声像档案载体多样，包括磁带、光盘、胶片、硬盘等，这些介质普遍存在易老化、耐久性差和对环境敏感等问题。如果存储环境控制不当，极易出现褪色、发霉、变形、磁性衰减、信号丢失等劣化现象，严重影响档案的长期保存与利用价值。</w:t>
      </w:r>
    </w:p>
    <w:p w14:paraId="6638213A">
      <w:pPr>
        <w:pStyle w:val="56"/>
        <w:spacing w:line="360" w:lineRule="auto"/>
        <w:ind w:firstLine="420"/>
      </w:pPr>
      <w:r>
        <w:rPr>
          <w:rFonts w:hint="eastAsia"/>
        </w:rPr>
        <w:t>当前，国内外档案管理实践表明，声像档案的寿命不仅依赖于载体本身的物理化学稳定性，还受到温湿度、光照、空气质量、污染物和存储设施等环境因素的显著影响。国际上，多个权威机构，均强调了科学合理的存储环境在声像档案保护中的重要性。</w:t>
      </w:r>
    </w:p>
    <w:p w14:paraId="7A7FB2AD">
      <w:pPr>
        <w:pStyle w:val="56"/>
        <w:spacing w:line="360" w:lineRule="auto"/>
        <w:ind w:firstLine="420"/>
      </w:pPr>
      <w:r>
        <w:rPr>
          <w:rFonts w:hint="eastAsia"/>
        </w:rPr>
        <w:t>我国近年来在档案保护和信息资源管理方面不断推进制度化和标准化，但在声像档案存储环境的具体控制与操作层面，仍存在执行标准不统一、技术细化不足和管理措施不全面等问题。制定本规范，旨在统一声像档案存储环境的技术要求，明确温湿度、光照、空气质量、存储设施和监测管理等方面的标准，推动声像档案保护工作规范化、科学化。</w:t>
      </w:r>
    </w:p>
    <w:p w14:paraId="42EAE8EF">
      <w:pPr>
        <w:pStyle w:val="56"/>
        <w:spacing w:line="360" w:lineRule="auto"/>
        <w:ind w:firstLine="420"/>
      </w:pPr>
      <w:r>
        <w:rPr>
          <w:rFonts w:hint="eastAsia"/>
        </w:rPr>
        <w:t>本文件适用于各级档案馆、专业资料库、科研机构和其他承担声像档案保存任务的单位，也可为博物馆、影视资料馆和广播电视机构的档案保存工作提供参考。</w:t>
      </w:r>
    </w:p>
    <w:p w14:paraId="50D9A392">
      <w:pPr>
        <w:pStyle w:val="56"/>
        <w:ind w:firstLine="420"/>
      </w:pPr>
    </w:p>
    <w:p w14:paraId="1F60BA12">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7"/>
    <w:p w14:paraId="12C43CC1">
      <w:pPr>
        <w:spacing w:line="20" w:lineRule="exact"/>
        <w:jc w:val="center"/>
        <w:rPr>
          <w:rFonts w:ascii="黑体" w:hAnsi="黑体" w:eastAsia="黑体"/>
          <w:sz w:val="32"/>
          <w:szCs w:val="32"/>
        </w:rPr>
      </w:pPr>
      <w:bookmarkStart w:id="28"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9" w:name="NEW_STAND_NAME"/>
          <w:r>
            <w:rPr>
              <w:rFonts w:hint="eastAsia"/>
            </w:rPr>
            <w:t>声像档案存储环境规范</w:t>
          </w:r>
        </w:p>
      </w:sdtContent>
    </w:sdt>
    <w:bookmarkEnd w:id="29"/>
    <w:p w14:paraId="153BF6ED">
      <w:pPr>
        <w:pStyle w:val="104"/>
        <w:spacing w:before="240" w:after="240" w:line="360" w:lineRule="auto"/>
      </w:pPr>
      <w:bookmarkStart w:id="30" w:name="_Toc17233325"/>
      <w:bookmarkStart w:id="31" w:name="_Toc17233333"/>
      <w:bookmarkStart w:id="32" w:name="_Toc24884211"/>
      <w:bookmarkStart w:id="33" w:name="_Toc24884218"/>
      <w:bookmarkStart w:id="34" w:name="_Toc26648465"/>
      <w:bookmarkStart w:id="35" w:name="_Toc26718930"/>
      <w:bookmarkStart w:id="36" w:name="_Toc209892202"/>
      <w:bookmarkStart w:id="37" w:name="_Toc26986530"/>
      <w:bookmarkStart w:id="38" w:name="_Toc26986771"/>
      <w:bookmarkStart w:id="39" w:name="_Toc209948513"/>
      <w:bookmarkStart w:id="40" w:name="_Toc97192964"/>
      <w:r>
        <w:rPr>
          <w:rFonts w:hint="eastAsia"/>
        </w:rPr>
        <w:t>范围</w:t>
      </w:r>
      <w:bookmarkEnd w:id="30"/>
      <w:bookmarkEnd w:id="31"/>
      <w:bookmarkEnd w:id="32"/>
      <w:bookmarkEnd w:id="33"/>
      <w:bookmarkEnd w:id="34"/>
      <w:bookmarkEnd w:id="35"/>
      <w:bookmarkEnd w:id="36"/>
      <w:bookmarkEnd w:id="37"/>
      <w:bookmarkEnd w:id="38"/>
      <w:bookmarkEnd w:id="39"/>
      <w:bookmarkEnd w:id="40"/>
    </w:p>
    <w:p w14:paraId="26D32DE8">
      <w:pPr>
        <w:pStyle w:val="56"/>
        <w:spacing w:line="360" w:lineRule="auto"/>
        <w:ind w:firstLine="420"/>
      </w:pPr>
      <w:bookmarkStart w:id="41" w:name="_Toc17233326"/>
      <w:bookmarkStart w:id="42" w:name="_Toc24884219"/>
      <w:bookmarkStart w:id="43" w:name="_Toc26648466"/>
      <w:bookmarkStart w:id="44" w:name="_Toc17233334"/>
      <w:bookmarkStart w:id="45" w:name="_Toc24884212"/>
      <w:r>
        <w:rPr>
          <w:rFonts w:hint="eastAsia"/>
        </w:rPr>
        <w:t>本文件规定了声像档案存储环境的总体要求、温湿度控制、光照与辐射防护、空气控制、存储设施、存储材料、环境监测维护、应急管理及监督改进等方面的内容与要求。</w:t>
      </w:r>
    </w:p>
    <w:p w14:paraId="00893817">
      <w:pPr>
        <w:pStyle w:val="56"/>
        <w:spacing w:line="360" w:lineRule="auto"/>
        <w:ind w:firstLine="420"/>
      </w:pPr>
      <w:r>
        <w:rPr>
          <w:rFonts w:hint="eastAsia"/>
        </w:rPr>
        <w:t>本文件适用于各类声像档案的存储环境建设与管理，包括磁带、光盘、胶片、硬盘、闪存等载体的声像档案。</w:t>
      </w:r>
    </w:p>
    <w:p w14:paraId="387C9C2B">
      <w:pPr>
        <w:pStyle w:val="56"/>
        <w:spacing w:line="360" w:lineRule="auto"/>
        <w:ind w:firstLine="420"/>
      </w:pPr>
      <w:r>
        <w:rPr>
          <w:rFonts w:hint="eastAsia"/>
        </w:rPr>
        <w:t>本文件适用于各级档案馆、专业资料库、科研机构、广播电视机构及其他承担声像档案保存任务的单位在开展档案保存和管理工作时使用，也可为相关行业的档案保护与环境控制提供参考。</w:t>
      </w:r>
    </w:p>
    <w:p w14:paraId="1F7FEEB2">
      <w:pPr>
        <w:pStyle w:val="104"/>
        <w:spacing w:before="240" w:after="240" w:line="360" w:lineRule="auto"/>
      </w:pPr>
      <w:bookmarkStart w:id="46" w:name="_Toc26718931"/>
      <w:bookmarkStart w:id="47" w:name="_Toc26986531"/>
      <w:bookmarkStart w:id="48" w:name="_Toc26986772"/>
      <w:bookmarkStart w:id="49" w:name="_Toc209892203"/>
      <w:bookmarkStart w:id="50" w:name="_Toc97192965"/>
      <w:bookmarkStart w:id="51" w:name="_Toc209948514"/>
      <w:r>
        <w:rPr>
          <w:rFonts w:hint="eastAsia"/>
        </w:rPr>
        <w:t>规范性引用文件</w:t>
      </w:r>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529D8A">
      <w:pPr>
        <w:pStyle w:val="56"/>
        <w:spacing w:line="360" w:lineRule="auto"/>
        <w:ind w:firstLine="420"/>
      </w:pPr>
      <w:r>
        <w:rPr>
          <w:rFonts w:hint="eastAsia"/>
        </w:rPr>
        <w:t>GB/T 1.1—2020 标准化工作导则  第1部分:标准化文件的结构和起草规则</w:t>
      </w:r>
    </w:p>
    <w:p w14:paraId="580DA814">
      <w:pPr>
        <w:pStyle w:val="56"/>
        <w:spacing w:line="360" w:lineRule="auto"/>
        <w:ind w:firstLine="420"/>
      </w:pPr>
      <w:r>
        <w:t>GB/T 15418</w:t>
      </w:r>
      <w:r>
        <w:rPr>
          <w:rFonts w:hint="eastAsia"/>
        </w:rPr>
        <w:t>—</w:t>
      </w:r>
      <w:r>
        <w:t>2009</w:t>
      </w:r>
      <w:r>
        <w:rPr>
          <w:rFonts w:hint="eastAsia"/>
        </w:rPr>
        <w:t xml:space="preserve"> 档案分类标引规则</w:t>
      </w:r>
    </w:p>
    <w:p w14:paraId="695148F4">
      <w:pPr>
        <w:pStyle w:val="56"/>
        <w:spacing w:line="360" w:lineRule="auto"/>
        <w:ind w:firstLine="420"/>
      </w:pPr>
      <w:r>
        <w:t>GB/T 18894</w:t>
      </w:r>
      <w:r>
        <w:rPr>
          <w:rFonts w:hint="eastAsia"/>
        </w:rPr>
        <w:t>—</w:t>
      </w:r>
      <w:r>
        <w:t>2016</w:t>
      </w:r>
      <w:r>
        <w:rPr>
          <w:rFonts w:hint="eastAsia"/>
        </w:rPr>
        <w:t xml:space="preserve"> 电子文件归档与电子档案管理规范</w:t>
      </w:r>
    </w:p>
    <w:p w14:paraId="6962992E">
      <w:pPr>
        <w:pStyle w:val="104"/>
        <w:spacing w:before="240" w:after="240" w:line="360" w:lineRule="auto"/>
      </w:pPr>
      <w:bookmarkStart w:id="52" w:name="_Toc97192966"/>
      <w:bookmarkStart w:id="53" w:name="_Toc209892204"/>
      <w:bookmarkStart w:id="54" w:name="_Toc209948515"/>
      <w:r>
        <w:rPr>
          <w:rFonts w:hint="eastAsia"/>
          <w:szCs w:val="21"/>
        </w:rPr>
        <w:t>术语和定义</w:t>
      </w:r>
      <w:bookmarkEnd w:id="52"/>
      <w:bookmarkEnd w:id="53"/>
      <w:bookmarkEnd w:id="54"/>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5" w:name="_Toc26986532"/>
          <w:bookmarkEnd w:id="55"/>
          <w:r>
            <w:t>下列术语和定义适用于本文件。</w:t>
          </w:r>
        </w:p>
      </w:sdtContent>
    </w:sdt>
    <w:p w14:paraId="5E2AB07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声像档案 </w:t>
      </w:r>
      <w:r>
        <w:rPr>
          <w:rFonts w:ascii="黑体" w:hAnsi="黑体" w:eastAsia="黑体"/>
        </w:rPr>
        <w:t>audio-visual archives</w:t>
      </w:r>
    </w:p>
    <w:p w14:paraId="26C0DE50">
      <w:pPr>
        <w:pStyle w:val="56"/>
        <w:spacing w:line="360" w:lineRule="auto"/>
        <w:ind w:firstLine="420"/>
      </w:pPr>
      <w:r>
        <w:rPr>
          <w:rFonts w:hint="eastAsia"/>
        </w:rPr>
        <w:t>以声音、图像或音像结合方式记录并保存的档案资料，包括但不限于磁带、光盘、胶片、录像带、硬盘及闪存介质。</w:t>
      </w:r>
    </w:p>
    <w:p w14:paraId="67A4D21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存储环境 </w:t>
      </w:r>
      <w:r>
        <w:rPr>
          <w:rFonts w:ascii="黑体" w:hAnsi="黑体" w:eastAsia="黑体"/>
        </w:rPr>
        <w:t>storage environment</w:t>
      </w:r>
    </w:p>
    <w:p w14:paraId="391C75D4">
      <w:pPr>
        <w:pStyle w:val="56"/>
        <w:spacing w:line="360" w:lineRule="auto"/>
        <w:ind w:firstLine="420"/>
      </w:pPr>
      <w:r>
        <w:rPr>
          <w:rFonts w:hint="eastAsia"/>
        </w:rPr>
        <w:t>用于声像档案长期保存的物理空间及其环境条件，主要包括温度、湿度、光照、空气质量及污染控制等要素。</w:t>
      </w:r>
    </w:p>
    <w:p w14:paraId="5B81E2F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温湿度控制 </w:t>
      </w:r>
      <w:r>
        <w:rPr>
          <w:rFonts w:ascii="黑体" w:hAnsi="黑体" w:eastAsia="黑体"/>
        </w:rPr>
        <w:t>temperature and humidity control</w:t>
      </w:r>
    </w:p>
    <w:p w14:paraId="20ED9C1D">
      <w:pPr>
        <w:pStyle w:val="56"/>
        <w:spacing w:line="360" w:lineRule="auto"/>
        <w:ind w:firstLine="420"/>
      </w:pPr>
      <w:r>
        <w:rPr>
          <w:rFonts w:hint="eastAsia"/>
        </w:rPr>
        <w:t>通过人工或自动化手段对库房或存储空间的温度和相对湿度进行调节和稳定，以延缓声像档案的老化和劣化。</w:t>
      </w:r>
    </w:p>
    <w:p w14:paraId="4C2E1EB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光照防护 </w:t>
      </w:r>
      <w:r>
        <w:rPr>
          <w:rFonts w:ascii="黑体" w:hAnsi="黑体" w:eastAsia="黑体"/>
        </w:rPr>
        <w:t>light protection</w:t>
      </w:r>
    </w:p>
    <w:p w14:paraId="205DA136">
      <w:pPr>
        <w:pStyle w:val="56"/>
        <w:spacing w:line="360" w:lineRule="auto"/>
        <w:ind w:firstLine="420"/>
      </w:pPr>
      <w:r>
        <w:rPr>
          <w:rFonts w:hint="eastAsia"/>
        </w:rPr>
        <w:t>通过控制照度、紫外辐射和光照时间，减少光照对声像档案造成的褪色、变质和物理损伤。</w:t>
      </w:r>
    </w:p>
    <w:p w14:paraId="3B3DE5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空气污染物 </w:t>
      </w:r>
      <w:r>
        <w:rPr>
          <w:rFonts w:ascii="黑体" w:hAnsi="黑体" w:eastAsia="黑体"/>
        </w:rPr>
        <w:t>air pollutants</w:t>
      </w:r>
    </w:p>
    <w:p w14:paraId="509AE347">
      <w:pPr>
        <w:pStyle w:val="56"/>
        <w:spacing w:line="360" w:lineRule="auto"/>
        <w:ind w:firstLine="420"/>
      </w:pPr>
      <w:r>
        <w:rPr>
          <w:rFonts w:hint="eastAsia"/>
        </w:rPr>
        <w:t>存在于存储环境中的有害气体、颗粒物或微生物，包括灰尘、二氧化硫、氮氧化物、臭氧及霉菌孢子等，会加速档案载体的老化和损坏。</w:t>
      </w:r>
    </w:p>
    <w:p w14:paraId="74C7DE2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存储设施 </w:t>
      </w:r>
      <w:r>
        <w:rPr>
          <w:rFonts w:ascii="黑体" w:hAnsi="黑体" w:eastAsia="黑体"/>
        </w:rPr>
        <w:t>storage facility</w:t>
      </w:r>
    </w:p>
    <w:p w14:paraId="32A3289C">
      <w:pPr>
        <w:pStyle w:val="56"/>
        <w:spacing w:line="360" w:lineRule="auto"/>
        <w:ind w:firstLine="420"/>
      </w:pPr>
      <w:r>
        <w:rPr>
          <w:rFonts w:hint="eastAsia"/>
        </w:rPr>
        <w:t>用于声像档案存放的库房、书架、档案盒、防护袋及其他相关辅助设施，需满足防潮、防火、防光、防污染等要求。</w:t>
      </w:r>
    </w:p>
    <w:p w14:paraId="15EF22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环境监测 </w:t>
      </w:r>
      <w:r>
        <w:rPr>
          <w:rFonts w:ascii="黑体" w:hAnsi="黑体" w:eastAsia="黑体"/>
        </w:rPr>
        <w:t>environmental monitoring</w:t>
      </w:r>
    </w:p>
    <w:p w14:paraId="11F969D2">
      <w:pPr>
        <w:pStyle w:val="56"/>
        <w:spacing w:line="360" w:lineRule="auto"/>
        <w:ind w:firstLine="420"/>
      </w:pPr>
      <w:r>
        <w:rPr>
          <w:rFonts w:hint="eastAsia"/>
        </w:rPr>
        <w:t>利用监测设备或系统，对档案存储环境的温湿度、光照、空气质量等参数进行实时或定期检测、记录与分析。</w:t>
      </w:r>
    </w:p>
    <w:p w14:paraId="0EB885D9">
      <w:pPr>
        <w:pStyle w:val="104"/>
        <w:spacing w:before="240" w:after="240" w:line="360" w:lineRule="auto"/>
      </w:pPr>
      <w:bookmarkStart w:id="56" w:name="_Toc209892205"/>
      <w:bookmarkStart w:id="57" w:name="_Toc209948516"/>
      <w:r>
        <w:rPr>
          <w:rFonts w:hint="eastAsia"/>
        </w:rPr>
        <w:t>总体要求</w:t>
      </w:r>
      <w:bookmarkEnd w:id="56"/>
      <w:bookmarkEnd w:id="57"/>
    </w:p>
    <w:p w14:paraId="7D580F77">
      <w:pPr>
        <w:pStyle w:val="105"/>
        <w:spacing w:before="120" w:after="120" w:line="360" w:lineRule="auto"/>
      </w:pPr>
      <w:r>
        <w:rPr>
          <w:rFonts w:hint="eastAsia"/>
        </w:rPr>
        <w:t>安全性</w:t>
      </w:r>
    </w:p>
    <w:p w14:paraId="36565519">
      <w:pPr>
        <w:pStyle w:val="56"/>
        <w:spacing w:line="360" w:lineRule="auto"/>
        <w:ind w:firstLine="420"/>
      </w:pPr>
      <w:r>
        <w:rPr>
          <w:rFonts w:hint="eastAsia"/>
        </w:rPr>
        <w:t>存储环境应具备防火、防水、防盗、防虫、防尘、防霉和防光等功能，最大限度减少外部风险对档案的破坏。</w:t>
      </w:r>
    </w:p>
    <w:p w14:paraId="355A468D">
      <w:pPr>
        <w:pStyle w:val="105"/>
        <w:spacing w:before="120" w:after="120" w:line="360" w:lineRule="auto"/>
      </w:pPr>
      <w:r>
        <w:rPr>
          <w:rFonts w:hint="eastAsia"/>
        </w:rPr>
        <w:t>稳定性</w:t>
      </w:r>
    </w:p>
    <w:p w14:paraId="63515009">
      <w:pPr>
        <w:pStyle w:val="56"/>
        <w:spacing w:line="360" w:lineRule="auto"/>
        <w:ind w:firstLine="420"/>
      </w:pPr>
      <w:r>
        <w:rPr>
          <w:rFonts w:hint="eastAsia"/>
        </w:rPr>
        <w:t>存储环境的温度、湿度、光照和空气质量等应保持相对稳定，避免频繁波动对声像档案造成的物理和化学损伤。</w:t>
      </w:r>
    </w:p>
    <w:p w14:paraId="3E62B2F5">
      <w:pPr>
        <w:pStyle w:val="105"/>
        <w:spacing w:before="120" w:after="120" w:line="360" w:lineRule="auto"/>
      </w:pPr>
      <w:r>
        <w:rPr>
          <w:rFonts w:hint="eastAsia"/>
        </w:rPr>
        <w:t>适宜性</w:t>
      </w:r>
    </w:p>
    <w:p w14:paraId="6B782530">
      <w:pPr>
        <w:pStyle w:val="56"/>
        <w:spacing w:line="360" w:lineRule="auto"/>
        <w:ind w:firstLine="420"/>
      </w:pPr>
      <w:r>
        <w:rPr>
          <w:rFonts w:hint="eastAsia"/>
        </w:rPr>
        <w:t>不同类型声像档案的存储环境应因材施策，根据载体材料的特性选择适宜的温湿度条件和防护措施。</w:t>
      </w:r>
    </w:p>
    <w:p w14:paraId="1C56AE25">
      <w:pPr>
        <w:pStyle w:val="105"/>
        <w:spacing w:before="120" w:after="120" w:line="360" w:lineRule="auto"/>
      </w:pPr>
      <w:r>
        <w:rPr>
          <w:rFonts w:hint="eastAsia"/>
        </w:rPr>
        <w:t>可监测性</w:t>
      </w:r>
    </w:p>
    <w:p w14:paraId="4463772A">
      <w:pPr>
        <w:pStyle w:val="56"/>
        <w:spacing w:line="360" w:lineRule="auto"/>
        <w:ind w:firstLine="420"/>
      </w:pPr>
      <w:r>
        <w:rPr>
          <w:rFonts w:hint="eastAsia"/>
        </w:rPr>
        <w:t>库房应配备环境监测系统，对温度、湿度、光照、空气污染物和有害生物进行实时或定期监测，并形成记录以供追溯。</w:t>
      </w:r>
    </w:p>
    <w:p w14:paraId="33D2411B">
      <w:pPr>
        <w:pStyle w:val="105"/>
        <w:spacing w:before="120" w:after="120" w:line="360" w:lineRule="auto"/>
      </w:pPr>
      <w:r>
        <w:rPr>
          <w:rFonts w:hint="eastAsia"/>
        </w:rPr>
        <w:t>可操作性</w:t>
      </w:r>
    </w:p>
    <w:p w14:paraId="24188246">
      <w:pPr>
        <w:pStyle w:val="56"/>
        <w:spacing w:line="360" w:lineRule="auto"/>
        <w:ind w:firstLine="420"/>
      </w:pPr>
      <w:r>
        <w:rPr>
          <w:rFonts w:hint="eastAsia"/>
        </w:rPr>
        <w:t>存储环境的管理措施应便于实施和维护，管理人员应具备相应的专业知识和操作技能。</w:t>
      </w:r>
    </w:p>
    <w:p w14:paraId="56019DC1">
      <w:pPr>
        <w:pStyle w:val="105"/>
        <w:spacing w:before="120" w:after="120" w:line="360" w:lineRule="auto"/>
      </w:pPr>
      <w:r>
        <w:rPr>
          <w:rFonts w:hint="eastAsia"/>
        </w:rPr>
        <w:t>可持续性</w:t>
      </w:r>
    </w:p>
    <w:p w14:paraId="311204EC">
      <w:pPr>
        <w:pStyle w:val="56"/>
        <w:spacing w:line="360" w:lineRule="auto"/>
        <w:ind w:firstLine="420"/>
      </w:pPr>
      <w:r>
        <w:rPr>
          <w:rFonts w:hint="eastAsia"/>
        </w:rPr>
        <w:t>在保障档案安全的前提下，环境控制措施应注重节能降耗，合理使用能源，推动绿色档案库房建设。</w:t>
      </w:r>
    </w:p>
    <w:p w14:paraId="68C69B21">
      <w:pPr>
        <w:pStyle w:val="104"/>
        <w:spacing w:before="240" w:after="240" w:line="360" w:lineRule="auto"/>
      </w:pPr>
      <w:bookmarkStart w:id="58" w:name="_Toc209892206"/>
      <w:bookmarkStart w:id="59" w:name="_Toc209948517"/>
      <w:r>
        <w:rPr>
          <w:rFonts w:hint="eastAsia"/>
        </w:rPr>
        <w:t>温湿度控制</w:t>
      </w:r>
      <w:bookmarkEnd w:id="58"/>
      <w:bookmarkEnd w:id="59"/>
    </w:p>
    <w:p w14:paraId="19D499BA">
      <w:pPr>
        <w:pStyle w:val="105"/>
        <w:spacing w:before="120" w:after="120" w:line="360" w:lineRule="auto"/>
      </w:pPr>
      <w:r>
        <w:rPr>
          <w:rFonts w:hint="eastAsia"/>
        </w:rPr>
        <w:t>一般要求</w:t>
      </w:r>
    </w:p>
    <w:p w14:paraId="0C1A29C6">
      <w:pPr>
        <w:pStyle w:val="56"/>
        <w:spacing w:line="360" w:lineRule="auto"/>
        <w:ind w:firstLine="420"/>
      </w:pPr>
      <w:r>
        <w:rPr>
          <w:rFonts w:hint="eastAsia"/>
        </w:rPr>
        <w:t>库房温湿度应保持长期稳定，避免频繁波动。库房应配备温湿度自动监测和调控系统，具备超限报警功能，并形成连续记录。</w:t>
      </w:r>
    </w:p>
    <w:p w14:paraId="2B365DC8">
      <w:pPr>
        <w:pStyle w:val="105"/>
        <w:spacing w:before="120" w:after="120" w:line="360" w:lineRule="auto"/>
      </w:pPr>
      <w:r>
        <w:rPr>
          <w:rFonts w:hint="eastAsia"/>
        </w:rPr>
        <w:t>磁带与录像带</w:t>
      </w:r>
    </w:p>
    <w:p w14:paraId="5FB8987F">
      <w:pPr>
        <w:pStyle w:val="56"/>
        <w:spacing w:line="360" w:lineRule="auto"/>
        <w:ind w:firstLine="420"/>
      </w:pPr>
      <w:r>
        <w:rPr>
          <w:rFonts w:hint="eastAsia"/>
        </w:rPr>
        <w:t>磁带类载体对湿度较为敏感，宜在低温低湿环境下保存。</w:t>
      </w:r>
    </w:p>
    <w:p w14:paraId="0C53DAF7">
      <w:pPr>
        <w:pStyle w:val="132"/>
        <w:spacing w:line="360" w:lineRule="auto"/>
      </w:pPr>
      <w:r>
        <w:rPr>
          <w:rFonts w:hint="eastAsia"/>
        </w:rPr>
        <w:t>温度范围：18 ℃～22 ℃；</w:t>
      </w:r>
    </w:p>
    <w:p w14:paraId="1AD9B3A0">
      <w:pPr>
        <w:pStyle w:val="132"/>
        <w:spacing w:line="360" w:lineRule="auto"/>
      </w:pPr>
      <w:r>
        <w:rPr>
          <w:rFonts w:hint="eastAsia"/>
        </w:rPr>
        <w:t>相对湿度：40 %～50 %。</w:t>
      </w:r>
    </w:p>
    <w:p w14:paraId="44EE6178">
      <w:pPr>
        <w:pStyle w:val="105"/>
        <w:spacing w:before="120" w:after="120" w:line="360" w:lineRule="auto"/>
      </w:pPr>
      <w:r>
        <w:rPr>
          <w:rFonts w:hint="eastAsia"/>
        </w:rPr>
        <w:t>光盘</w:t>
      </w:r>
    </w:p>
    <w:p w14:paraId="081E1AE7">
      <w:pPr>
        <w:pStyle w:val="56"/>
        <w:spacing w:line="360" w:lineRule="auto"/>
        <w:ind w:firstLine="420"/>
      </w:pPr>
      <w:r>
        <w:rPr>
          <w:rFonts w:hint="eastAsia"/>
        </w:rPr>
        <w:t>光盘受温度和紫外线影响显著，高湿度可能造成反射层腐蚀。</w:t>
      </w:r>
    </w:p>
    <w:p w14:paraId="01F2B6AD">
      <w:pPr>
        <w:pStyle w:val="132"/>
        <w:spacing w:line="360" w:lineRule="auto"/>
      </w:pPr>
      <w:r>
        <w:rPr>
          <w:rFonts w:hint="eastAsia"/>
        </w:rPr>
        <w:t>温度范围：18 ℃～22 ℃；</w:t>
      </w:r>
    </w:p>
    <w:p w14:paraId="34AB1505">
      <w:pPr>
        <w:pStyle w:val="132"/>
        <w:spacing w:line="360" w:lineRule="auto"/>
      </w:pPr>
      <w:r>
        <w:rPr>
          <w:rFonts w:hint="eastAsia"/>
        </w:rPr>
        <w:t>相对湿度：35 %～45 %。</w:t>
      </w:r>
    </w:p>
    <w:p w14:paraId="45034ED6">
      <w:pPr>
        <w:pStyle w:val="105"/>
        <w:spacing w:before="120" w:after="120" w:line="360" w:lineRule="auto"/>
      </w:pPr>
      <w:r>
        <w:rPr>
          <w:rFonts w:hint="eastAsia"/>
        </w:rPr>
        <w:t>胶片</w:t>
      </w:r>
    </w:p>
    <w:p w14:paraId="2AF44242">
      <w:pPr>
        <w:pStyle w:val="56"/>
        <w:spacing w:line="360" w:lineRule="auto"/>
        <w:ind w:firstLine="420"/>
      </w:pPr>
      <w:r>
        <w:rPr>
          <w:rFonts w:hint="eastAsia"/>
        </w:rPr>
        <w:t>胶片易受温湿度影响而发生褪色、醋酸综合征和霉变，应在低温低湿条件下存放：</w:t>
      </w:r>
    </w:p>
    <w:p w14:paraId="1BABC4E1">
      <w:pPr>
        <w:pStyle w:val="132"/>
        <w:spacing w:line="360" w:lineRule="auto"/>
      </w:pPr>
      <w:r>
        <w:rPr>
          <w:rFonts w:hint="eastAsia"/>
        </w:rPr>
        <w:t>黑白胶片：温度 ≤18 ℃，相对湿度 30 %～40 %；</w:t>
      </w:r>
    </w:p>
    <w:p w14:paraId="28EE1E68">
      <w:pPr>
        <w:pStyle w:val="132"/>
        <w:spacing w:line="360" w:lineRule="auto"/>
      </w:pPr>
      <w:r>
        <w:rPr>
          <w:rFonts w:hint="eastAsia"/>
        </w:rPr>
        <w:t>彩色胶片：温度 ≤10 ℃，相对湿度 30 %～35 %；</w:t>
      </w:r>
    </w:p>
    <w:p w14:paraId="7BB2E197">
      <w:pPr>
        <w:pStyle w:val="132"/>
        <w:spacing w:line="360" w:lineRule="auto"/>
      </w:pPr>
      <w:r>
        <w:rPr>
          <w:rFonts w:hint="eastAsia"/>
        </w:rPr>
        <w:t>长期保存的原始拷贝或珍贵胶片可在 2 ℃～5 ℃、相对湿度 20 %～30 %条件下存放。</w:t>
      </w:r>
    </w:p>
    <w:p w14:paraId="4CDB5533">
      <w:pPr>
        <w:pStyle w:val="105"/>
        <w:spacing w:before="120" w:after="120" w:line="360" w:lineRule="auto"/>
      </w:pPr>
      <w:r>
        <w:rPr>
          <w:rFonts w:hint="eastAsia"/>
        </w:rPr>
        <w:t>硬盘、闪存等数字载体</w:t>
      </w:r>
    </w:p>
    <w:p w14:paraId="156062E4">
      <w:pPr>
        <w:pStyle w:val="56"/>
        <w:spacing w:line="360" w:lineRule="auto"/>
        <w:ind w:firstLine="420"/>
      </w:pPr>
      <w:r>
        <w:rPr>
          <w:rFonts w:hint="eastAsia"/>
        </w:rPr>
        <w:t>数字载体虽相对稳定，但仍需防止高温、潮湿和静电损伤：</w:t>
      </w:r>
    </w:p>
    <w:p w14:paraId="00F7448B">
      <w:pPr>
        <w:pStyle w:val="132"/>
        <w:spacing w:line="360" w:lineRule="auto"/>
      </w:pPr>
      <w:r>
        <w:rPr>
          <w:rFonts w:hint="eastAsia"/>
        </w:rPr>
        <w:t>温度范围：15 ℃～25 ℃；</w:t>
      </w:r>
    </w:p>
    <w:p w14:paraId="7CA886C8">
      <w:pPr>
        <w:pStyle w:val="132"/>
        <w:spacing w:line="360" w:lineRule="auto"/>
      </w:pPr>
      <w:r>
        <w:rPr>
          <w:rFonts w:hint="eastAsia"/>
        </w:rPr>
        <w:t>相对湿度：35 %～55 %。</w:t>
      </w:r>
    </w:p>
    <w:p w14:paraId="1E173BF3">
      <w:pPr>
        <w:pStyle w:val="105"/>
        <w:spacing w:before="120" w:after="120" w:line="360" w:lineRule="auto"/>
      </w:pPr>
      <w:r>
        <w:rPr>
          <w:rFonts w:hint="eastAsia"/>
        </w:rPr>
        <w:t>特殊要求</w:t>
      </w:r>
    </w:p>
    <w:p w14:paraId="112A66A3">
      <w:pPr>
        <w:pStyle w:val="56"/>
        <w:spacing w:line="360" w:lineRule="auto"/>
        <w:ind w:firstLine="420"/>
      </w:pPr>
      <w:r>
        <w:rPr>
          <w:rFonts w:hint="eastAsia"/>
        </w:rPr>
        <w:t>在南方高湿或北方干燥地区，应根据当地气候特点设置除湿、加湿或恒温恒湿装置，避免极端环境导致载体损坏。</w:t>
      </w:r>
    </w:p>
    <w:p w14:paraId="439E6604">
      <w:pPr>
        <w:pStyle w:val="104"/>
        <w:spacing w:before="240" w:after="240" w:line="360" w:lineRule="auto"/>
      </w:pPr>
      <w:bookmarkStart w:id="60" w:name="_Toc209948518"/>
      <w:bookmarkStart w:id="61" w:name="_Toc209892207"/>
      <w:r>
        <w:rPr>
          <w:rFonts w:hint="eastAsia"/>
        </w:rPr>
        <w:t>光照与辐射防护</w:t>
      </w:r>
      <w:bookmarkEnd w:id="60"/>
      <w:bookmarkEnd w:id="61"/>
    </w:p>
    <w:p w14:paraId="2AF85BA7">
      <w:pPr>
        <w:pStyle w:val="105"/>
        <w:spacing w:before="120" w:after="120" w:line="360" w:lineRule="auto"/>
      </w:pPr>
      <w:r>
        <w:rPr>
          <w:rFonts w:hint="eastAsia"/>
        </w:rPr>
        <w:t>一般要求</w:t>
      </w:r>
    </w:p>
    <w:p w14:paraId="14E0D895">
      <w:pPr>
        <w:pStyle w:val="56"/>
        <w:spacing w:line="360" w:lineRule="auto"/>
        <w:ind w:firstLine="420"/>
      </w:pPr>
      <w:r>
        <w:rPr>
          <w:rFonts w:hint="eastAsia"/>
        </w:rPr>
        <w:t>声像档案库房应避免自然光直射，库房照明应采用冷光源或低紫外光的光源，照度和照射时间应严格控制。</w:t>
      </w:r>
    </w:p>
    <w:p w14:paraId="37170167">
      <w:pPr>
        <w:pStyle w:val="105"/>
        <w:spacing w:before="120" w:after="120" w:line="360" w:lineRule="auto"/>
      </w:pPr>
      <w:r>
        <w:rPr>
          <w:rFonts w:hint="eastAsia"/>
        </w:rPr>
        <w:t>照度控制</w:t>
      </w:r>
    </w:p>
    <w:p w14:paraId="60205CAD">
      <w:pPr>
        <w:pStyle w:val="165"/>
        <w:spacing w:line="360" w:lineRule="auto"/>
      </w:pPr>
      <w:r>
        <w:rPr>
          <w:rFonts w:hint="eastAsia"/>
        </w:rPr>
        <w:t>库房内一般照明照度不应超过 50 lx。阅览、查阅区域照度可适当提高，但不得超过 200 lx。</w:t>
      </w:r>
    </w:p>
    <w:p w14:paraId="3CBE670C">
      <w:pPr>
        <w:pStyle w:val="165"/>
        <w:spacing w:line="360" w:lineRule="auto"/>
      </w:pPr>
      <w:r>
        <w:rPr>
          <w:rFonts w:hint="eastAsia"/>
        </w:rPr>
        <w:t>对珍贵或长期保存的档案，应采取局部照明方式，避免长时间高照度暴露。</w:t>
      </w:r>
    </w:p>
    <w:p w14:paraId="380D8947">
      <w:pPr>
        <w:pStyle w:val="105"/>
        <w:spacing w:before="120" w:after="120" w:line="360" w:lineRule="auto"/>
      </w:pPr>
      <w:r>
        <w:rPr>
          <w:rFonts w:hint="eastAsia"/>
        </w:rPr>
        <w:t>紫外线防护</w:t>
      </w:r>
    </w:p>
    <w:p w14:paraId="73771C8F">
      <w:pPr>
        <w:pStyle w:val="165"/>
        <w:spacing w:line="360" w:lineRule="auto"/>
      </w:pPr>
      <w:r>
        <w:rPr>
          <w:rFonts w:hint="eastAsia"/>
        </w:rPr>
        <w:t>紫外线辐射强度应不高于 75 μw/lm。照明灯具宜安装防紫外线过滤装置。</w:t>
      </w:r>
    </w:p>
    <w:p w14:paraId="0CB27798">
      <w:pPr>
        <w:pStyle w:val="165"/>
        <w:spacing w:line="360" w:lineRule="auto"/>
      </w:pPr>
      <w:r>
        <w:rPr>
          <w:rFonts w:hint="eastAsia"/>
        </w:rPr>
        <w:t>窗户和玻璃隔断应采用防紫外膜或双层玻璃。</w:t>
      </w:r>
    </w:p>
    <w:p w14:paraId="3F0A14DC">
      <w:pPr>
        <w:pStyle w:val="105"/>
        <w:spacing w:before="120" w:after="120" w:line="360" w:lineRule="auto"/>
      </w:pPr>
      <w:r>
        <w:rPr>
          <w:rFonts w:hint="eastAsia"/>
        </w:rPr>
        <w:t>辐射防护</w:t>
      </w:r>
    </w:p>
    <w:p w14:paraId="36842B01">
      <w:pPr>
        <w:pStyle w:val="165"/>
        <w:spacing w:line="360" w:lineRule="auto"/>
      </w:pPr>
      <w:r>
        <w:rPr>
          <w:rFonts w:hint="eastAsia"/>
        </w:rPr>
        <w:t>声像档案存储环境应远离可能产生电磁辐射的强干扰源，如大功率无线电设备、变压器和高压电线。</w:t>
      </w:r>
    </w:p>
    <w:p w14:paraId="00CF20C8">
      <w:pPr>
        <w:pStyle w:val="165"/>
        <w:spacing w:line="360" w:lineRule="auto"/>
      </w:pPr>
      <w:r>
        <w:rPr>
          <w:rFonts w:hint="eastAsia"/>
        </w:rPr>
        <w:t>对数字载体存储区，应采取防电磁干扰措施。</w:t>
      </w:r>
    </w:p>
    <w:p w14:paraId="396967E9">
      <w:pPr>
        <w:pStyle w:val="105"/>
        <w:spacing w:before="120" w:after="120" w:line="360" w:lineRule="auto"/>
      </w:pPr>
      <w:r>
        <w:rPr>
          <w:rFonts w:hint="eastAsia"/>
        </w:rPr>
        <w:t>管理措施</w:t>
      </w:r>
    </w:p>
    <w:p w14:paraId="63C58920">
      <w:pPr>
        <w:pStyle w:val="165"/>
        <w:spacing w:line="360" w:lineRule="auto"/>
      </w:pPr>
      <w:r>
        <w:rPr>
          <w:rFonts w:hint="eastAsia"/>
        </w:rPr>
        <w:t>库房照明宜采用自动控制或定时开关方式，做到“人走灯灭”。</w:t>
      </w:r>
    </w:p>
    <w:p w14:paraId="607FED10">
      <w:pPr>
        <w:pStyle w:val="165"/>
        <w:spacing w:line="360" w:lineRule="auto"/>
      </w:pPr>
      <w:r>
        <w:rPr>
          <w:rFonts w:hint="eastAsia"/>
        </w:rPr>
        <w:t>应定期监测照度和紫外线强度，并形成记录。</w:t>
      </w:r>
    </w:p>
    <w:p w14:paraId="2FBCEE1B">
      <w:pPr>
        <w:pStyle w:val="104"/>
        <w:spacing w:before="240" w:after="240" w:line="360" w:lineRule="auto"/>
      </w:pPr>
      <w:bookmarkStart w:id="62" w:name="_Toc209892208"/>
      <w:bookmarkStart w:id="63" w:name="_Toc209948519"/>
      <w:r>
        <w:rPr>
          <w:rFonts w:hint="eastAsia"/>
        </w:rPr>
        <w:t>空气控制</w:t>
      </w:r>
      <w:bookmarkEnd w:id="62"/>
      <w:bookmarkEnd w:id="63"/>
    </w:p>
    <w:p w14:paraId="5E19E6FC">
      <w:pPr>
        <w:pStyle w:val="105"/>
        <w:spacing w:before="120" w:after="120" w:line="360" w:lineRule="auto"/>
      </w:pPr>
      <w:r>
        <w:rPr>
          <w:rFonts w:hint="eastAsia"/>
        </w:rPr>
        <w:t>一般要求</w:t>
      </w:r>
    </w:p>
    <w:p w14:paraId="22BF33B4">
      <w:pPr>
        <w:pStyle w:val="56"/>
        <w:spacing w:line="360" w:lineRule="auto"/>
        <w:ind w:firstLine="420"/>
      </w:pPr>
      <w:r>
        <w:rPr>
          <w:rFonts w:hint="eastAsia"/>
        </w:rPr>
        <w:t>存储环境中的空气应清洁、无异味，不得含有对声像档案有害的化学物质或生物污染物。库房宜配备空气净化与检测系统，确保空气指标符合要求。</w:t>
      </w:r>
    </w:p>
    <w:p w14:paraId="5F5A9E77">
      <w:pPr>
        <w:pStyle w:val="105"/>
        <w:spacing w:before="120" w:after="120" w:line="360" w:lineRule="auto"/>
      </w:pPr>
      <w:r>
        <w:rPr>
          <w:rFonts w:hint="eastAsia"/>
        </w:rPr>
        <w:t>粉尘控制</w:t>
      </w:r>
    </w:p>
    <w:p w14:paraId="327E330B">
      <w:pPr>
        <w:pStyle w:val="56"/>
        <w:spacing w:line="360" w:lineRule="auto"/>
        <w:ind w:firstLine="420"/>
      </w:pPr>
      <w:r>
        <w:rPr>
          <w:rFonts w:hint="eastAsia"/>
        </w:rPr>
        <w:t>粉尘会在声像档案表面沉积，导致磨损、信号干扰及信息读取困难。为此，应采取以下措施：</w:t>
      </w:r>
    </w:p>
    <w:p w14:paraId="70D4D645">
      <w:pPr>
        <w:pStyle w:val="132"/>
        <w:spacing w:line="360" w:lineRule="auto"/>
      </w:pPr>
      <w:r>
        <w:rPr>
          <w:rFonts w:hint="eastAsia"/>
        </w:rPr>
        <w:t>库房应保持洁净，空气中悬浮颗粒物浓度宜低于 0.15 mg/m³；</w:t>
      </w:r>
    </w:p>
    <w:p w14:paraId="4A4E43FE">
      <w:pPr>
        <w:pStyle w:val="132"/>
        <w:spacing w:line="360" w:lineRule="auto"/>
      </w:pPr>
      <w:r>
        <w:rPr>
          <w:rFonts w:hint="eastAsia"/>
        </w:rPr>
        <w:t>地面和墙面应使用易清洁材料，减少积尘风险；</w:t>
      </w:r>
    </w:p>
    <w:p w14:paraId="2607F4CA">
      <w:pPr>
        <w:pStyle w:val="132"/>
        <w:spacing w:line="360" w:lineRule="auto"/>
      </w:pPr>
      <w:r>
        <w:rPr>
          <w:rFonts w:hint="eastAsia"/>
        </w:rPr>
        <w:t>应定期进行库房清扫，禁止在库房内进行会产生粉尘的作业。</w:t>
      </w:r>
    </w:p>
    <w:p w14:paraId="238643E1">
      <w:pPr>
        <w:pStyle w:val="105"/>
        <w:spacing w:before="120" w:after="120" w:line="360" w:lineRule="auto"/>
      </w:pPr>
      <w:r>
        <w:rPr>
          <w:rFonts w:hint="eastAsia"/>
        </w:rPr>
        <w:t>有害气体控制</w:t>
      </w:r>
    </w:p>
    <w:p w14:paraId="70E6CCA0">
      <w:pPr>
        <w:pStyle w:val="56"/>
        <w:spacing w:line="360" w:lineRule="auto"/>
        <w:ind w:firstLine="420"/>
      </w:pPr>
      <w:r>
        <w:rPr>
          <w:rFonts w:hint="eastAsia"/>
        </w:rPr>
        <w:t>二氧化硫、氮氧化物和臭氧等气体会对声像档案载体造成腐蚀和氧化损伤。为降低其危害，应做到：</w:t>
      </w:r>
    </w:p>
    <w:p w14:paraId="32AA23F0">
      <w:pPr>
        <w:pStyle w:val="132"/>
        <w:spacing w:line="360" w:lineRule="auto"/>
      </w:pPr>
      <w:r>
        <w:rPr>
          <w:rFonts w:hint="eastAsia"/>
        </w:rPr>
        <w:t>空气中</w:t>
      </w:r>
      <w:r>
        <w:t xml:space="preserve"> SO₂</w:t>
      </w:r>
      <w:r>
        <w:rPr>
          <w:rFonts w:hint="eastAsia"/>
        </w:rPr>
        <w:t>、</w:t>
      </w:r>
      <w:r>
        <w:t>NOₓ</w:t>
      </w:r>
      <w:r>
        <w:rPr>
          <w:rFonts w:hint="eastAsia"/>
        </w:rPr>
        <w:t>、</w:t>
      </w:r>
      <w:r>
        <w:t xml:space="preserve">O₃ </w:t>
      </w:r>
      <w:r>
        <w:rPr>
          <w:rFonts w:hint="eastAsia"/>
        </w:rPr>
        <w:t>的浓度应低于</w:t>
      </w:r>
      <w:r>
        <w:t xml:space="preserve"> 0.1 mg/m³</w:t>
      </w:r>
      <w:r>
        <w:rPr>
          <w:rFonts w:hint="eastAsia"/>
        </w:rPr>
        <w:t>；</w:t>
      </w:r>
    </w:p>
    <w:p w14:paraId="36D858C8">
      <w:pPr>
        <w:pStyle w:val="132"/>
        <w:spacing w:line="360" w:lineRule="auto"/>
      </w:pPr>
      <w:r>
        <w:rPr>
          <w:rFonts w:hint="eastAsia"/>
        </w:rPr>
        <w:t>库房选址应远离化工厂、机动车密集区等污染源；</w:t>
      </w:r>
    </w:p>
    <w:p w14:paraId="45A0DC75">
      <w:pPr>
        <w:pStyle w:val="132"/>
        <w:spacing w:line="360" w:lineRule="auto"/>
      </w:pPr>
      <w:r>
        <w:rPr>
          <w:rFonts w:hint="eastAsia"/>
        </w:rPr>
        <w:t>必要时应在通风系统中配置活性炭过滤装置或化学吸附剂。</w:t>
      </w:r>
    </w:p>
    <w:p w14:paraId="06ADD712">
      <w:pPr>
        <w:pStyle w:val="105"/>
        <w:spacing w:before="120" w:after="120" w:line="360" w:lineRule="auto"/>
      </w:pPr>
      <w:r>
        <w:rPr>
          <w:rFonts w:hint="eastAsia"/>
        </w:rPr>
        <w:t>微生物控制</w:t>
      </w:r>
    </w:p>
    <w:p w14:paraId="56208489">
      <w:pPr>
        <w:pStyle w:val="56"/>
        <w:spacing w:line="360" w:lineRule="auto"/>
        <w:ind w:firstLine="420"/>
      </w:pPr>
      <w:r>
        <w:rPr>
          <w:rFonts w:hint="eastAsia"/>
        </w:rPr>
        <w:t>空气中的霉菌孢子是导致档案霉变的主要因素，高湿环境会显著增加其生长风险。为控制微生物危害，应采取以下措施：</w:t>
      </w:r>
    </w:p>
    <w:p w14:paraId="09833DE1">
      <w:pPr>
        <w:pStyle w:val="132"/>
        <w:spacing w:line="360" w:lineRule="auto"/>
      </w:pPr>
      <w:r>
        <w:rPr>
          <w:rFonts w:hint="eastAsia"/>
        </w:rPr>
        <w:t>严格控制库房湿度，保持在规定范围内；</w:t>
      </w:r>
    </w:p>
    <w:p w14:paraId="3ECDC94E">
      <w:pPr>
        <w:pStyle w:val="132"/>
        <w:spacing w:line="360" w:lineRule="auto"/>
      </w:pPr>
      <w:r>
        <w:rPr>
          <w:rFonts w:hint="eastAsia"/>
        </w:rPr>
        <w:t>空气中霉菌孢子浓度宜低于 500 CFU/m³；</w:t>
      </w:r>
    </w:p>
    <w:p w14:paraId="4DB628E5">
      <w:pPr>
        <w:pStyle w:val="132"/>
        <w:spacing w:line="360" w:lineRule="auto"/>
      </w:pPr>
      <w:r>
        <w:rPr>
          <w:rFonts w:hint="eastAsia"/>
        </w:rPr>
        <w:t>应定期检测空气微生物含量，超标时应立即进行除湿、消毒与通风处理。</w:t>
      </w:r>
    </w:p>
    <w:p w14:paraId="54C97870">
      <w:pPr>
        <w:pStyle w:val="105"/>
        <w:spacing w:before="120" w:after="120" w:line="360" w:lineRule="auto"/>
      </w:pPr>
      <w:r>
        <w:rPr>
          <w:rFonts w:hint="eastAsia"/>
        </w:rPr>
        <w:t>通风与净化</w:t>
      </w:r>
    </w:p>
    <w:p w14:paraId="501E3DF9">
      <w:pPr>
        <w:pStyle w:val="56"/>
        <w:spacing w:line="360" w:lineRule="auto"/>
        <w:ind w:firstLine="420"/>
      </w:pPr>
      <w:r>
        <w:rPr>
          <w:rFonts w:hint="eastAsia"/>
        </w:rPr>
        <w:t>合理的通风与空气净化系统是保持空气质量的关键。为保障系统有效运行，应做到：</w:t>
      </w:r>
    </w:p>
    <w:p w14:paraId="2D2632D8">
      <w:pPr>
        <w:pStyle w:val="132"/>
        <w:spacing w:line="360" w:lineRule="auto"/>
      </w:pPr>
      <w:r>
        <w:rPr>
          <w:rFonts w:hint="eastAsia"/>
        </w:rPr>
        <w:t>库房宜采用独立空调系统，并配置高效空气过滤器（HEPA）；</w:t>
      </w:r>
    </w:p>
    <w:p w14:paraId="1FD51AE4">
      <w:pPr>
        <w:pStyle w:val="132"/>
        <w:spacing w:line="360" w:lineRule="auto"/>
      </w:pPr>
      <w:r>
        <w:rPr>
          <w:rFonts w:hint="eastAsia"/>
        </w:rPr>
        <w:t>空气流动应均匀，避免直接气流吹向档案载体；</w:t>
      </w:r>
    </w:p>
    <w:p w14:paraId="7389960A">
      <w:pPr>
        <w:pStyle w:val="132"/>
        <w:spacing w:line="360" w:lineRule="auto"/>
      </w:pPr>
      <w:r>
        <w:rPr>
          <w:rFonts w:hint="eastAsia"/>
        </w:rPr>
        <w:t>应每年对空气净化系统进行维护，并定期更换过滤材料。</w:t>
      </w:r>
    </w:p>
    <w:p w14:paraId="087BDEF5">
      <w:pPr>
        <w:pStyle w:val="104"/>
        <w:spacing w:before="240" w:after="240" w:line="360" w:lineRule="auto"/>
      </w:pPr>
      <w:bookmarkStart w:id="64" w:name="_Toc209892209"/>
      <w:bookmarkStart w:id="65" w:name="_Toc209948520"/>
      <w:r>
        <w:rPr>
          <w:rFonts w:hint="eastAsia"/>
        </w:rPr>
        <w:t>存储设施</w:t>
      </w:r>
      <w:bookmarkEnd w:id="64"/>
      <w:bookmarkEnd w:id="65"/>
    </w:p>
    <w:p w14:paraId="45F2B165">
      <w:pPr>
        <w:pStyle w:val="105"/>
        <w:spacing w:before="120" w:after="120" w:line="360" w:lineRule="auto"/>
      </w:pPr>
      <w:r>
        <w:rPr>
          <w:rFonts w:hint="eastAsia"/>
        </w:rPr>
        <w:t>库房结构</w:t>
      </w:r>
    </w:p>
    <w:p w14:paraId="0A8C4916">
      <w:pPr>
        <w:pStyle w:val="56"/>
        <w:spacing w:line="360" w:lineRule="auto"/>
        <w:ind w:firstLine="420"/>
      </w:pPr>
      <w:r>
        <w:rPr>
          <w:rFonts w:hint="eastAsia"/>
        </w:rPr>
        <w:t>声像档案库房应具有良好的密闭性和隔热性能，避免外界气候直接影响。库房宜设置防火、防水和防震结构，地面应平整、承重力充足，并使用不产尘、易清洁的材料。</w:t>
      </w:r>
    </w:p>
    <w:p w14:paraId="1F153550">
      <w:pPr>
        <w:pStyle w:val="105"/>
        <w:spacing w:before="120" w:after="120" w:line="360" w:lineRule="auto"/>
      </w:pPr>
      <w:r>
        <w:rPr>
          <w:rFonts w:hint="eastAsia"/>
        </w:rPr>
        <w:t>架体设备</w:t>
      </w:r>
    </w:p>
    <w:p w14:paraId="0BAB0A0B">
      <w:pPr>
        <w:pStyle w:val="56"/>
        <w:spacing w:line="360" w:lineRule="auto"/>
        <w:ind w:firstLine="420"/>
      </w:pPr>
      <w:r>
        <w:rPr>
          <w:rFonts w:hint="eastAsia"/>
        </w:rPr>
        <w:t>存储架应采用金属或其他耐腐蚀材料制造，避免使用木质材料以防虫蛀。架体应通风良好，承重力符合声像档案载体的存放需求，架间通道宽度不小于 0.8 m，便于档案取放和管理。</w:t>
      </w:r>
    </w:p>
    <w:p w14:paraId="77465678">
      <w:pPr>
        <w:pStyle w:val="105"/>
        <w:spacing w:before="120" w:after="120" w:line="360" w:lineRule="auto"/>
      </w:pPr>
      <w:r>
        <w:rPr>
          <w:rFonts w:hint="eastAsia"/>
        </w:rPr>
        <w:t>库房功能分区</w:t>
      </w:r>
    </w:p>
    <w:p w14:paraId="60703599">
      <w:pPr>
        <w:pStyle w:val="56"/>
        <w:spacing w:line="360" w:lineRule="auto"/>
        <w:ind w:firstLine="420"/>
      </w:pPr>
      <w:r>
        <w:rPr>
          <w:rFonts w:hint="eastAsia"/>
        </w:rPr>
        <w:t>库房宜根据载体类型设置专门分区，如磁带区、光盘区、胶片冷藏区、数字存储区等。对珍贵档案，应配置独立小型恒温恒湿库或冷藏库。</w:t>
      </w:r>
    </w:p>
    <w:p w14:paraId="646D400A">
      <w:pPr>
        <w:pStyle w:val="105"/>
        <w:spacing w:before="120" w:after="120" w:line="360" w:lineRule="auto"/>
      </w:pPr>
      <w:r>
        <w:rPr>
          <w:rFonts w:hint="eastAsia"/>
        </w:rPr>
        <w:t>辅助系统</w:t>
      </w:r>
    </w:p>
    <w:p w14:paraId="4E3E9B1F">
      <w:pPr>
        <w:pStyle w:val="56"/>
        <w:spacing w:line="360" w:lineRule="auto"/>
        <w:ind w:firstLine="420"/>
      </w:pPr>
      <w:r>
        <w:rPr>
          <w:rFonts w:hint="eastAsia"/>
        </w:rPr>
        <w:t>库房应配备温湿度调控、空气净化、消防与安防系统。照明设施应符合防紫外要求，避免高照度长期照射。</w:t>
      </w:r>
    </w:p>
    <w:p w14:paraId="549D7B79">
      <w:pPr>
        <w:pStyle w:val="104"/>
        <w:spacing w:before="240" w:after="240" w:line="360" w:lineRule="auto"/>
      </w:pPr>
      <w:bookmarkStart w:id="66" w:name="_Toc209892210"/>
      <w:bookmarkStart w:id="67" w:name="_Toc209948521"/>
      <w:r>
        <w:rPr>
          <w:rFonts w:hint="eastAsia"/>
        </w:rPr>
        <w:t>存储材料</w:t>
      </w:r>
      <w:bookmarkEnd w:id="66"/>
      <w:bookmarkEnd w:id="67"/>
    </w:p>
    <w:p w14:paraId="6847D875">
      <w:pPr>
        <w:pStyle w:val="105"/>
        <w:spacing w:before="120" w:after="120" w:line="360" w:lineRule="auto"/>
      </w:pPr>
      <w:r>
        <w:rPr>
          <w:rFonts w:hint="eastAsia"/>
        </w:rPr>
        <w:t>包装材料</w:t>
      </w:r>
    </w:p>
    <w:p w14:paraId="2747F7A4">
      <w:pPr>
        <w:pStyle w:val="56"/>
        <w:spacing w:line="360" w:lineRule="auto"/>
        <w:ind w:firstLine="420"/>
      </w:pPr>
      <w:r>
        <w:rPr>
          <w:rFonts w:hint="eastAsia"/>
        </w:rPr>
        <w:t>档案包装材料应使用无酸、无挥发性有害物质的材料。磁带宜存放于专用塑料盒内，光盘应存放于聚丙烯盒或无酸纸套中，胶片应存放于金属或专用档案盒内，并配备防潮干燥剂。</w:t>
      </w:r>
    </w:p>
    <w:p w14:paraId="46A5AF37">
      <w:pPr>
        <w:pStyle w:val="105"/>
        <w:spacing w:before="120" w:after="120" w:line="360" w:lineRule="auto"/>
      </w:pPr>
      <w:r>
        <w:rPr>
          <w:rFonts w:hint="eastAsia"/>
        </w:rPr>
        <w:t>防护用品</w:t>
      </w:r>
    </w:p>
    <w:p w14:paraId="5D3FBE99">
      <w:pPr>
        <w:pStyle w:val="56"/>
        <w:spacing w:line="360" w:lineRule="auto"/>
        <w:ind w:firstLine="420"/>
      </w:pPr>
      <w:r>
        <w:rPr>
          <w:rFonts w:hint="eastAsia"/>
        </w:rPr>
        <w:t>对容易受潮或氧化的档案，应增加防潮、防霉或防静电的辅助材料，如硅胶干燥剂、防霉片和防静电袋。所有防护用品应定期更换，避免因老化或污染对档案造成二次损害。</w:t>
      </w:r>
    </w:p>
    <w:p w14:paraId="5339E8E4">
      <w:pPr>
        <w:pStyle w:val="105"/>
        <w:spacing w:before="120" w:after="120" w:line="360" w:lineRule="auto"/>
      </w:pPr>
      <w:r>
        <w:rPr>
          <w:rFonts w:hint="eastAsia"/>
        </w:rPr>
        <w:t>标签与标识</w:t>
      </w:r>
    </w:p>
    <w:p w14:paraId="6FA8574E">
      <w:pPr>
        <w:pStyle w:val="56"/>
        <w:spacing w:line="360" w:lineRule="auto"/>
        <w:ind w:firstLine="420"/>
      </w:pPr>
      <w:r>
        <w:rPr>
          <w:rFonts w:hint="eastAsia"/>
        </w:rPr>
        <w:t>存储材料上的标签应采用耐久性好、不易脱落的方式，书写或打印内容应清晰、可追溯。禁止使用易褪色墨水或劣质粘胶标签。</w:t>
      </w:r>
    </w:p>
    <w:p w14:paraId="7736BA9B">
      <w:pPr>
        <w:pStyle w:val="105"/>
        <w:spacing w:before="120" w:after="120" w:line="360" w:lineRule="auto"/>
      </w:pPr>
      <w:r>
        <w:rPr>
          <w:rFonts w:hint="eastAsia"/>
        </w:rPr>
        <w:t>绿色与环保要求</w:t>
      </w:r>
    </w:p>
    <w:p w14:paraId="7AA16520">
      <w:pPr>
        <w:pStyle w:val="56"/>
        <w:spacing w:line="360" w:lineRule="auto"/>
        <w:ind w:firstLine="420"/>
      </w:pPr>
      <w:r>
        <w:rPr>
          <w:rFonts w:hint="eastAsia"/>
        </w:rPr>
        <w:t>材料选择应尽量减少有害物质，符合环保和绿色档案库房建设要求。废旧包装材料应分类回收，避免环境二次污染。</w:t>
      </w:r>
    </w:p>
    <w:p w14:paraId="7F1FFD26">
      <w:pPr>
        <w:pStyle w:val="104"/>
        <w:spacing w:before="240" w:after="240" w:line="360" w:lineRule="auto"/>
      </w:pPr>
      <w:bookmarkStart w:id="68" w:name="_Toc209892211"/>
      <w:bookmarkStart w:id="69" w:name="_Toc209948522"/>
      <w:r>
        <w:rPr>
          <w:rFonts w:hint="eastAsia"/>
        </w:rPr>
        <w:t>环境监测维护</w:t>
      </w:r>
      <w:bookmarkEnd w:id="68"/>
      <w:bookmarkEnd w:id="69"/>
    </w:p>
    <w:p w14:paraId="29F3BC6F">
      <w:pPr>
        <w:pStyle w:val="105"/>
        <w:spacing w:before="120" w:after="120" w:line="360" w:lineRule="auto"/>
      </w:pPr>
      <w:r>
        <w:rPr>
          <w:rFonts w:hint="eastAsia"/>
        </w:rPr>
        <w:t>一般要求</w:t>
      </w:r>
    </w:p>
    <w:p w14:paraId="0690CAA4">
      <w:pPr>
        <w:pStyle w:val="56"/>
        <w:spacing w:line="360" w:lineRule="auto"/>
        <w:ind w:firstLine="420"/>
      </w:pPr>
      <w:r>
        <w:rPr>
          <w:rFonts w:hint="eastAsia"/>
        </w:rPr>
        <w:t>档案存储环境的监测应覆盖温湿度、光照强度、空气质量和污染物等关键参数。监测数据应形成连续记录，并存档备查。库房应配备自动监测系统，同时保留人工巡检作为补充：</w:t>
      </w:r>
    </w:p>
    <w:p w14:paraId="221221E8">
      <w:pPr>
        <w:pStyle w:val="132"/>
        <w:spacing w:line="360" w:lineRule="auto"/>
      </w:pPr>
      <w:r>
        <w:rPr>
          <w:rFonts w:hint="eastAsia"/>
        </w:rPr>
        <w:t>温湿度：应实时监测，至少每 30 分钟记录一次；</w:t>
      </w:r>
    </w:p>
    <w:p w14:paraId="4CB5D997">
      <w:pPr>
        <w:pStyle w:val="132"/>
        <w:spacing w:line="360" w:lineRule="auto"/>
      </w:pPr>
      <w:r>
        <w:rPr>
          <w:rFonts w:hint="eastAsia"/>
        </w:rPr>
        <w:t>光照与紫外线：至少每季度检测一次；</w:t>
      </w:r>
    </w:p>
    <w:p w14:paraId="1FF4DC63">
      <w:pPr>
        <w:pStyle w:val="132"/>
        <w:spacing w:line="360" w:lineRule="auto"/>
      </w:pPr>
      <w:r>
        <w:rPr>
          <w:rFonts w:hint="eastAsia"/>
        </w:rPr>
        <w:t>空气质量（粉尘、有害气体）：至少每半年检测一次；</w:t>
      </w:r>
    </w:p>
    <w:p w14:paraId="0F7F9AEE">
      <w:pPr>
        <w:pStyle w:val="132"/>
        <w:spacing w:line="360" w:lineRule="auto"/>
      </w:pPr>
      <w:r>
        <w:rPr>
          <w:rFonts w:hint="eastAsia"/>
        </w:rPr>
        <w:t>微生物：每年检测一次，或在出现霉变迹象时立即检测。</w:t>
      </w:r>
    </w:p>
    <w:p w14:paraId="6E13CBA2">
      <w:pPr>
        <w:pStyle w:val="105"/>
        <w:spacing w:before="120" w:after="120" w:line="360" w:lineRule="auto"/>
      </w:pPr>
      <w:r>
        <w:rPr>
          <w:rFonts w:hint="eastAsia"/>
        </w:rPr>
        <w:t>维护要求</w:t>
      </w:r>
    </w:p>
    <w:p w14:paraId="087809A7">
      <w:pPr>
        <w:pStyle w:val="56"/>
        <w:spacing w:line="360" w:lineRule="auto"/>
        <w:ind w:firstLine="420"/>
      </w:pPr>
      <w:r>
        <w:rPr>
          <w:rFonts w:hint="eastAsia"/>
        </w:rPr>
        <w:t>库房内的空调、除湿、空气净化等系统应定期保养，确保运行稳定。监测设备应定期校准，防止因仪器漂移导致数据失真。对超限情况，应立即采取纠正措施，并记录处置过程。</w:t>
      </w:r>
    </w:p>
    <w:p w14:paraId="10325E7E">
      <w:pPr>
        <w:pStyle w:val="105"/>
        <w:spacing w:before="120" w:after="120" w:line="360" w:lineRule="auto"/>
      </w:pPr>
      <w:r>
        <w:rPr>
          <w:rFonts w:hint="eastAsia"/>
        </w:rPr>
        <w:t>应急处理</w:t>
      </w:r>
    </w:p>
    <w:p w14:paraId="775FBD7F">
      <w:pPr>
        <w:pStyle w:val="56"/>
        <w:spacing w:line="360" w:lineRule="auto"/>
        <w:ind w:firstLine="420"/>
      </w:pPr>
      <w:r>
        <w:rPr>
          <w:rFonts w:hint="eastAsia"/>
        </w:rPr>
        <w:t>当监测结果显示环境参数严重超限时，应及时启动应急预案。例如：温度或湿度骤升时，应立即开启备用空调或除湿设备；当空气污染物浓度超标时，应加强通风和净化。</w:t>
      </w:r>
    </w:p>
    <w:p w14:paraId="20491B55">
      <w:pPr>
        <w:pStyle w:val="105"/>
        <w:spacing w:before="120" w:after="120" w:line="360" w:lineRule="auto"/>
      </w:pPr>
      <w:r>
        <w:rPr>
          <w:rFonts w:hint="eastAsia"/>
        </w:rPr>
        <w:t>数据归档与追溯</w:t>
      </w:r>
    </w:p>
    <w:p w14:paraId="2FAA5469">
      <w:pPr>
        <w:pStyle w:val="56"/>
        <w:spacing w:line="360" w:lineRule="auto"/>
        <w:ind w:firstLine="420"/>
      </w:pPr>
      <w:r>
        <w:rPr>
          <w:rFonts w:hint="eastAsia"/>
        </w:rPr>
        <w:t>所有监测数据和维护记录应统一存档，并建立数据库，确保可追溯。必要时，应向主管部门报送监测报告。存储环境监测记录示例见表1。</w:t>
      </w:r>
    </w:p>
    <w:p w14:paraId="7CD11807">
      <w:pPr>
        <w:pStyle w:val="112"/>
        <w:spacing w:before="120" w:after="120" w:line="360" w:lineRule="auto"/>
      </w:pPr>
      <w:r>
        <w:rPr>
          <w:rFonts w:hint="eastAsia"/>
        </w:rPr>
        <w:t>存储环境监测记录示例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36"/>
        <w:gridCol w:w="655"/>
        <w:gridCol w:w="851"/>
        <w:gridCol w:w="709"/>
        <w:gridCol w:w="850"/>
        <w:gridCol w:w="1418"/>
        <w:gridCol w:w="1134"/>
        <w:gridCol w:w="850"/>
        <w:gridCol w:w="1831"/>
      </w:tblGrid>
      <w:tr w14:paraId="4C98D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036" w:type="dxa"/>
            <w:tcBorders>
              <w:top w:val="single" w:color="auto" w:sz="8" w:space="0"/>
              <w:bottom w:val="single" w:color="auto" w:sz="8" w:space="0"/>
            </w:tcBorders>
          </w:tcPr>
          <w:p w14:paraId="55F6EE02">
            <w:pPr>
              <w:pStyle w:val="178"/>
            </w:pPr>
            <w:r>
              <w:rPr>
                <w:rFonts w:hint="eastAsia"/>
              </w:rPr>
              <w:t>日期</w:t>
            </w:r>
          </w:p>
        </w:tc>
        <w:tc>
          <w:tcPr>
            <w:tcW w:w="655" w:type="dxa"/>
            <w:tcBorders>
              <w:top w:val="single" w:color="auto" w:sz="8" w:space="0"/>
              <w:bottom w:val="single" w:color="auto" w:sz="8" w:space="0"/>
            </w:tcBorders>
          </w:tcPr>
          <w:p w14:paraId="7D15A40E">
            <w:pPr>
              <w:pStyle w:val="178"/>
            </w:pPr>
            <w:r>
              <w:rPr>
                <w:rFonts w:hint="eastAsia"/>
              </w:rPr>
              <w:t>时间</w:t>
            </w:r>
          </w:p>
        </w:tc>
        <w:tc>
          <w:tcPr>
            <w:tcW w:w="851" w:type="dxa"/>
            <w:tcBorders>
              <w:top w:val="single" w:color="auto" w:sz="8" w:space="0"/>
              <w:bottom w:val="single" w:color="auto" w:sz="8" w:space="0"/>
            </w:tcBorders>
          </w:tcPr>
          <w:p w14:paraId="4243AB6A">
            <w:pPr>
              <w:pStyle w:val="178"/>
            </w:pPr>
            <w:r>
              <w:rPr>
                <w:rFonts w:hint="eastAsia"/>
              </w:rPr>
              <w:t>温度(℃)</w:t>
            </w:r>
          </w:p>
        </w:tc>
        <w:tc>
          <w:tcPr>
            <w:tcW w:w="709" w:type="dxa"/>
            <w:tcBorders>
              <w:top w:val="single" w:color="auto" w:sz="8" w:space="0"/>
              <w:bottom w:val="single" w:color="auto" w:sz="8" w:space="0"/>
            </w:tcBorders>
          </w:tcPr>
          <w:p w14:paraId="3913E4F0">
            <w:pPr>
              <w:pStyle w:val="178"/>
            </w:pPr>
            <w:r>
              <w:rPr>
                <w:rFonts w:hint="eastAsia"/>
              </w:rPr>
              <w:t>湿度(%)</w:t>
            </w:r>
          </w:p>
        </w:tc>
        <w:tc>
          <w:tcPr>
            <w:tcW w:w="850" w:type="dxa"/>
            <w:tcBorders>
              <w:top w:val="single" w:color="auto" w:sz="8" w:space="0"/>
              <w:bottom w:val="single" w:color="auto" w:sz="8" w:space="0"/>
            </w:tcBorders>
          </w:tcPr>
          <w:p w14:paraId="4B42A673">
            <w:pPr>
              <w:pStyle w:val="178"/>
            </w:pPr>
            <w:r>
              <w:rPr>
                <w:rFonts w:hint="eastAsia"/>
              </w:rPr>
              <w:t>光照 (lx)</w:t>
            </w:r>
          </w:p>
        </w:tc>
        <w:tc>
          <w:tcPr>
            <w:tcW w:w="1418" w:type="dxa"/>
            <w:tcBorders>
              <w:top w:val="single" w:color="auto" w:sz="8" w:space="0"/>
              <w:bottom w:val="single" w:color="auto" w:sz="8" w:space="0"/>
            </w:tcBorders>
          </w:tcPr>
          <w:p w14:paraId="56F86CC2">
            <w:pPr>
              <w:pStyle w:val="178"/>
            </w:pPr>
            <w:r>
              <w:rPr>
                <w:rFonts w:hint="eastAsia"/>
              </w:rPr>
              <w:t>紫外线 (μw/lm)</w:t>
            </w:r>
          </w:p>
        </w:tc>
        <w:tc>
          <w:tcPr>
            <w:tcW w:w="1134" w:type="dxa"/>
            <w:tcBorders>
              <w:top w:val="single" w:color="auto" w:sz="8" w:space="0"/>
              <w:bottom w:val="single" w:color="auto" w:sz="8" w:space="0"/>
            </w:tcBorders>
          </w:tcPr>
          <w:p w14:paraId="1371264C">
            <w:pPr>
              <w:pStyle w:val="178"/>
            </w:pPr>
            <w:r>
              <w:rPr>
                <w:rFonts w:hint="eastAsia"/>
              </w:rPr>
              <w:t>空气质量备注</w:t>
            </w:r>
          </w:p>
        </w:tc>
        <w:tc>
          <w:tcPr>
            <w:tcW w:w="850" w:type="dxa"/>
            <w:tcBorders>
              <w:top w:val="single" w:color="auto" w:sz="8" w:space="0"/>
              <w:bottom w:val="single" w:color="auto" w:sz="8" w:space="0"/>
            </w:tcBorders>
          </w:tcPr>
          <w:p w14:paraId="76D6E096">
            <w:pPr>
              <w:pStyle w:val="178"/>
            </w:pPr>
            <w:r>
              <w:rPr>
                <w:rFonts w:hint="eastAsia"/>
              </w:rPr>
              <w:t>巡检人</w:t>
            </w:r>
          </w:p>
        </w:tc>
        <w:tc>
          <w:tcPr>
            <w:tcW w:w="1831" w:type="dxa"/>
            <w:tcBorders>
              <w:top w:val="single" w:color="auto" w:sz="8" w:space="0"/>
              <w:bottom w:val="single" w:color="auto" w:sz="8" w:space="0"/>
            </w:tcBorders>
          </w:tcPr>
          <w:p w14:paraId="2C72D66D">
            <w:pPr>
              <w:pStyle w:val="178"/>
            </w:pPr>
            <w:r>
              <w:rPr>
                <w:rFonts w:hint="eastAsia"/>
              </w:rPr>
              <w:t>异常情况与处理措施</w:t>
            </w:r>
          </w:p>
        </w:tc>
      </w:tr>
      <w:tr w14:paraId="64C62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tcBorders>
              <w:top w:val="single" w:color="auto" w:sz="8" w:space="0"/>
            </w:tcBorders>
          </w:tcPr>
          <w:p w14:paraId="1E9DD89C">
            <w:pPr>
              <w:pStyle w:val="178"/>
            </w:pPr>
            <w:r>
              <w:rPr>
                <w:rFonts w:hint="eastAsia"/>
              </w:rPr>
              <w:t>2025-01-05</w:t>
            </w:r>
          </w:p>
        </w:tc>
        <w:tc>
          <w:tcPr>
            <w:tcW w:w="655" w:type="dxa"/>
            <w:tcBorders>
              <w:top w:val="single" w:color="auto" w:sz="8" w:space="0"/>
            </w:tcBorders>
          </w:tcPr>
          <w:p w14:paraId="288B894D">
            <w:pPr>
              <w:pStyle w:val="178"/>
            </w:pPr>
            <w:r>
              <w:rPr>
                <w:rFonts w:hint="eastAsia"/>
              </w:rPr>
              <w:t>08:00</w:t>
            </w:r>
          </w:p>
        </w:tc>
        <w:tc>
          <w:tcPr>
            <w:tcW w:w="851" w:type="dxa"/>
            <w:tcBorders>
              <w:top w:val="single" w:color="auto" w:sz="8" w:space="0"/>
            </w:tcBorders>
          </w:tcPr>
          <w:p w14:paraId="0C1F2465">
            <w:pPr>
              <w:pStyle w:val="178"/>
            </w:pPr>
            <w:r>
              <w:rPr>
                <w:rFonts w:hint="eastAsia"/>
              </w:rPr>
              <w:t>20.1</w:t>
            </w:r>
          </w:p>
        </w:tc>
        <w:tc>
          <w:tcPr>
            <w:tcW w:w="709" w:type="dxa"/>
            <w:tcBorders>
              <w:top w:val="single" w:color="auto" w:sz="8" w:space="0"/>
            </w:tcBorders>
          </w:tcPr>
          <w:p w14:paraId="21C3ECDE">
            <w:pPr>
              <w:pStyle w:val="178"/>
            </w:pPr>
            <w:r>
              <w:rPr>
                <w:rFonts w:hint="eastAsia"/>
              </w:rPr>
              <w:t>42</w:t>
            </w:r>
          </w:p>
        </w:tc>
        <w:tc>
          <w:tcPr>
            <w:tcW w:w="850" w:type="dxa"/>
            <w:tcBorders>
              <w:top w:val="single" w:color="auto" w:sz="8" w:space="0"/>
            </w:tcBorders>
          </w:tcPr>
          <w:p w14:paraId="7462C0A2">
            <w:pPr>
              <w:pStyle w:val="178"/>
            </w:pPr>
            <w:r>
              <w:rPr>
                <w:rFonts w:hint="eastAsia"/>
              </w:rPr>
              <w:t>30</w:t>
            </w:r>
          </w:p>
        </w:tc>
        <w:tc>
          <w:tcPr>
            <w:tcW w:w="1418" w:type="dxa"/>
            <w:tcBorders>
              <w:top w:val="single" w:color="auto" w:sz="8" w:space="0"/>
            </w:tcBorders>
          </w:tcPr>
          <w:p w14:paraId="0B850BB4">
            <w:pPr>
              <w:pStyle w:val="178"/>
            </w:pPr>
            <w:r>
              <w:rPr>
                <w:rFonts w:hint="eastAsia"/>
              </w:rPr>
              <w:t>60</w:t>
            </w:r>
          </w:p>
        </w:tc>
        <w:tc>
          <w:tcPr>
            <w:tcW w:w="1134" w:type="dxa"/>
            <w:tcBorders>
              <w:top w:val="single" w:color="auto" w:sz="8" w:space="0"/>
            </w:tcBorders>
          </w:tcPr>
          <w:p w14:paraId="0A1EADD1">
            <w:pPr>
              <w:pStyle w:val="178"/>
            </w:pPr>
            <w:r>
              <w:rPr>
                <w:rFonts w:hint="eastAsia"/>
              </w:rPr>
              <w:t>正常</w:t>
            </w:r>
          </w:p>
        </w:tc>
        <w:tc>
          <w:tcPr>
            <w:tcW w:w="850" w:type="dxa"/>
            <w:tcBorders>
              <w:top w:val="single" w:color="auto" w:sz="8" w:space="0"/>
            </w:tcBorders>
          </w:tcPr>
          <w:p w14:paraId="55FEF1F5">
            <w:pPr>
              <w:pStyle w:val="178"/>
            </w:pPr>
            <w:r>
              <w:rPr>
                <w:rFonts w:hint="eastAsia"/>
              </w:rPr>
              <w:t>张三</w:t>
            </w:r>
          </w:p>
        </w:tc>
        <w:tc>
          <w:tcPr>
            <w:tcW w:w="1831" w:type="dxa"/>
            <w:tcBorders>
              <w:top w:val="single" w:color="auto" w:sz="8" w:space="0"/>
            </w:tcBorders>
          </w:tcPr>
          <w:p w14:paraId="30952556">
            <w:pPr>
              <w:pStyle w:val="178"/>
            </w:pPr>
            <w:r>
              <w:rPr>
                <w:rFonts w:hint="eastAsia"/>
              </w:rPr>
              <w:t>无</w:t>
            </w:r>
          </w:p>
        </w:tc>
      </w:tr>
      <w:tr w14:paraId="5B1E6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tcPr>
          <w:p w14:paraId="219AD089">
            <w:pPr>
              <w:pStyle w:val="178"/>
            </w:pPr>
            <w:r>
              <w:rPr>
                <w:rFonts w:hint="eastAsia"/>
              </w:rPr>
              <w:t>2025-01-05</w:t>
            </w:r>
          </w:p>
        </w:tc>
        <w:tc>
          <w:tcPr>
            <w:tcW w:w="655" w:type="dxa"/>
          </w:tcPr>
          <w:p w14:paraId="4B3EE518">
            <w:pPr>
              <w:pStyle w:val="178"/>
            </w:pPr>
            <w:r>
              <w:rPr>
                <w:rFonts w:hint="eastAsia"/>
              </w:rPr>
              <w:t>12:00</w:t>
            </w:r>
          </w:p>
        </w:tc>
        <w:tc>
          <w:tcPr>
            <w:tcW w:w="851" w:type="dxa"/>
          </w:tcPr>
          <w:p w14:paraId="46E7B4F1">
            <w:pPr>
              <w:pStyle w:val="178"/>
            </w:pPr>
            <w:r>
              <w:rPr>
                <w:rFonts w:hint="eastAsia"/>
              </w:rPr>
              <w:t>20.3</w:t>
            </w:r>
          </w:p>
        </w:tc>
        <w:tc>
          <w:tcPr>
            <w:tcW w:w="709" w:type="dxa"/>
          </w:tcPr>
          <w:p w14:paraId="4215589E">
            <w:pPr>
              <w:pStyle w:val="178"/>
            </w:pPr>
            <w:r>
              <w:rPr>
                <w:rFonts w:hint="eastAsia"/>
              </w:rPr>
              <w:t>41</w:t>
            </w:r>
          </w:p>
        </w:tc>
        <w:tc>
          <w:tcPr>
            <w:tcW w:w="850" w:type="dxa"/>
          </w:tcPr>
          <w:p w14:paraId="47F581C9">
            <w:pPr>
              <w:pStyle w:val="178"/>
            </w:pPr>
            <w:r>
              <w:rPr>
                <w:rFonts w:hint="eastAsia"/>
              </w:rPr>
              <w:t>28</w:t>
            </w:r>
          </w:p>
        </w:tc>
        <w:tc>
          <w:tcPr>
            <w:tcW w:w="1418" w:type="dxa"/>
          </w:tcPr>
          <w:p w14:paraId="3080D470">
            <w:pPr>
              <w:pStyle w:val="178"/>
            </w:pPr>
            <w:r>
              <w:rPr>
                <w:rFonts w:hint="eastAsia"/>
              </w:rPr>
              <w:t>62</w:t>
            </w:r>
          </w:p>
        </w:tc>
        <w:tc>
          <w:tcPr>
            <w:tcW w:w="1134" w:type="dxa"/>
          </w:tcPr>
          <w:p w14:paraId="59628D0D">
            <w:pPr>
              <w:pStyle w:val="178"/>
            </w:pPr>
            <w:r>
              <w:rPr>
                <w:rFonts w:hint="eastAsia"/>
              </w:rPr>
              <w:t>正常</w:t>
            </w:r>
          </w:p>
        </w:tc>
        <w:tc>
          <w:tcPr>
            <w:tcW w:w="850" w:type="dxa"/>
          </w:tcPr>
          <w:p w14:paraId="34CA06B0">
            <w:pPr>
              <w:pStyle w:val="178"/>
            </w:pPr>
            <w:r>
              <w:rPr>
                <w:rFonts w:hint="eastAsia"/>
              </w:rPr>
              <w:t>李四</w:t>
            </w:r>
          </w:p>
        </w:tc>
        <w:tc>
          <w:tcPr>
            <w:tcW w:w="1831" w:type="dxa"/>
          </w:tcPr>
          <w:p w14:paraId="456F550B">
            <w:pPr>
              <w:pStyle w:val="178"/>
            </w:pPr>
            <w:r>
              <w:rPr>
                <w:rFonts w:hint="eastAsia"/>
              </w:rPr>
              <w:t>无</w:t>
            </w:r>
          </w:p>
        </w:tc>
      </w:tr>
      <w:tr w14:paraId="18CA3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36" w:type="dxa"/>
          </w:tcPr>
          <w:p w14:paraId="39A08A74">
            <w:pPr>
              <w:pStyle w:val="178"/>
            </w:pPr>
            <w:r>
              <w:rPr>
                <w:rFonts w:hint="eastAsia"/>
              </w:rPr>
              <w:t>2025-01-05</w:t>
            </w:r>
          </w:p>
        </w:tc>
        <w:tc>
          <w:tcPr>
            <w:tcW w:w="655" w:type="dxa"/>
          </w:tcPr>
          <w:p w14:paraId="5EEC67CB">
            <w:pPr>
              <w:pStyle w:val="178"/>
            </w:pPr>
            <w:r>
              <w:rPr>
                <w:rFonts w:hint="eastAsia"/>
              </w:rPr>
              <w:t>16:00</w:t>
            </w:r>
          </w:p>
        </w:tc>
        <w:tc>
          <w:tcPr>
            <w:tcW w:w="851" w:type="dxa"/>
          </w:tcPr>
          <w:p w14:paraId="2E56C6EA">
            <w:pPr>
              <w:pStyle w:val="178"/>
            </w:pPr>
            <w:r>
              <w:rPr>
                <w:rFonts w:hint="eastAsia"/>
              </w:rPr>
              <w:t>22.5</w:t>
            </w:r>
          </w:p>
        </w:tc>
        <w:tc>
          <w:tcPr>
            <w:tcW w:w="709" w:type="dxa"/>
          </w:tcPr>
          <w:p w14:paraId="5219D5A0">
            <w:pPr>
              <w:pStyle w:val="178"/>
            </w:pPr>
            <w:r>
              <w:rPr>
                <w:rFonts w:hint="eastAsia"/>
              </w:rPr>
              <w:t>52</w:t>
            </w:r>
          </w:p>
        </w:tc>
        <w:tc>
          <w:tcPr>
            <w:tcW w:w="850" w:type="dxa"/>
          </w:tcPr>
          <w:p w14:paraId="44253411">
            <w:pPr>
              <w:pStyle w:val="178"/>
            </w:pPr>
            <w:r>
              <w:rPr>
                <w:rFonts w:hint="eastAsia"/>
              </w:rPr>
              <w:t>35</w:t>
            </w:r>
          </w:p>
        </w:tc>
        <w:tc>
          <w:tcPr>
            <w:tcW w:w="1418" w:type="dxa"/>
          </w:tcPr>
          <w:p w14:paraId="624B3AF4">
            <w:pPr>
              <w:pStyle w:val="178"/>
            </w:pPr>
            <w:r>
              <w:rPr>
                <w:rFonts w:hint="eastAsia"/>
              </w:rPr>
              <w:t>70</w:t>
            </w:r>
          </w:p>
        </w:tc>
        <w:tc>
          <w:tcPr>
            <w:tcW w:w="1134" w:type="dxa"/>
          </w:tcPr>
          <w:p w14:paraId="7B21871E">
            <w:pPr>
              <w:pStyle w:val="178"/>
            </w:pPr>
            <w:r>
              <w:rPr>
                <w:rFonts w:hint="eastAsia"/>
              </w:rPr>
              <w:t>湿度偏高</w:t>
            </w:r>
          </w:p>
        </w:tc>
        <w:tc>
          <w:tcPr>
            <w:tcW w:w="850" w:type="dxa"/>
          </w:tcPr>
          <w:p w14:paraId="504979FE">
            <w:pPr>
              <w:pStyle w:val="178"/>
            </w:pPr>
            <w:r>
              <w:rPr>
                <w:rFonts w:hint="eastAsia"/>
              </w:rPr>
              <w:t>王五</w:t>
            </w:r>
          </w:p>
        </w:tc>
        <w:tc>
          <w:tcPr>
            <w:tcW w:w="1831" w:type="dxa"/>
          </w:tcPr>
          <w:p w14:paraId="2DD9D4EC">
            <w:pPr>
              <w:pStyle w:val="178"/>
            </w:pPr>
            <w:r>
              <w:rPr>
                <w:rFonts w:hint="eastAsia"/>
              </w:rPr>
              <w:t>开启除湿设备</w:t>
            </w:r>
          </w:p>
        </w:tc>
      </w:tr>
    </w:tbl>
    <w:p w14:paraId="138D12ED">
      <w:pPr>
        <w:pStyle w:val="104"/>
        <w:spacing w:before="240" w:after="240" w:line="360" w:lineRule="auto"/>
      </w:pPr>
      <w:bookmarkStart w:id="70" w:name="_Toc209892212"/>
      <w:bookmarkStart w:id="71" w:name="_Toc209948523"/>
      <w:r>
        <w:rPr>
          <w:rFonts w:hint="eastAsia"/>
        </w:rPr>
        <w:t>应急管理</w:t>
      </w:r>
      <w:bookmarkEnd w:id="70"/>
      <w:bookmarkEnd w:id="71"/>
    </w:p>
    <w:p w14:paraId="373CF303">
      <w:pPr>
        <w:pStyle w:val="105"/>
        <w:spacing w:before="120" w:after="120" w:line="360" w:lineRule="auto"/>
      </w:pPr>
      <w:r>
        <w:rPr>
          <w:rFonts w:hint="eastAsia"/>
        </w:rPr>
        <w:t>一般要求</w:t>
      </w:r>
    </w:p>
    <w:p w14:paraId="384389AA">
      <w:pPr>
        <w:pStyle w:val="56"/>
        <w:spacing w:line="360" w:lineRule="auto"/>
        <w:ind w:firstLine="420"/>
      </w:pPr>
      <w:r>
        <w:rPr>
          <w:rFonts w:hint="eastAsia"/>
        </w:rPr>
        <w:t>应急管理应遵循“预防为主、防治结合、快速响应、恢复有序”的原则。各单位应制定声像档案库房应急预案，并定期组织演练，确保人员能够熟练掌握应急操作流程。</w:t>
      </w:r>
    </w:p>
    <w:p w14:paraId="67FDBDB8">
      <w:pPr>
        <w:pStyle w:val="105"/>
        <w:spacing w:before="120" w:after="120" w:line="360" w:lineRule="auto"/>
      </w:pPr>
      <w:r>
        <w:rPr>
          <w:rFonts w:hint="eastAsia"/>
        </w:rPr>
        <w:t>火灾防护</w:t>
      </w:r>
    </w:p>
    <w:p w14:paraId="0C642379">
      <w:pPr>
        <w:pStyle w:val="56"/>
        <w:spacing w:line="360" w:lineRule="auto"/>
        <w:ind w:firstLine="420"/>
      </w:pPr>
      <w:r>
        <w:rPr>
          <w:rFonts w:hint="eastAsia"/>
        </w:rPr>
        <w:t>火灾是声像档案面临的最大威胁之一。库房应采用阻燃建筑材料，配置自动火灾报警系统和气体灭火装置，禁止使用易造成二次损害的水基灭火器。库房内应严禁吸烟和明火。</w:t>
      </w:r>
    </w:p>
    <w:p w14:paraId="4F98E228">
      <w:pPr>
        <w:pStyle w:val="105"/>
        <w:spacing w:before="120" w:after="120" w:line="360" w:lineRule="auto"/>
      </w:pPr>
      <w:r>
        <w:rPr>
          <w:rFonts w:hint="eastAsia"/>
        </w:rPr>
        <w:t>水灾防护</w:t>
      </w:r>
    </w:p>
    <w:p w14:paraId="37290567">
      <w:pPr>
        <w:pStyle w:val="56"/>
        <w:spacing w:line="360" w:lineRule="auto"/>
        <w:ind w:firstLine="420"/>
      </w:pPr>
      <w:r>
        <w:rPr>
          <w:rFonts w:hint="eastAsia"/>
        </w:rPr>
        <w:t>库房应远离易发生渗水、洪涝的区域，避免设置在地下低洼层。库房地面宜架高，重要档案应存放在高位货架。应配置防水设施和排水系统，定期检查管道，防止渗漏和突发积水。</w:t>
      </w:r>
    </w:p>
    <w:p w14:paraId="79A90CB0">
      <w:pPr>
        <w:pStyle w:val="105"/>
        <w:spacing w:before="120" w:after="120" w:line="360" w:lineRule="auto"/>
      </w:pPr>
      <w:r>
        <w:rPr>
          <w:rFonts w:hint="eastAsia"/>
        </w:rPr>
        <w:t>停电与设备故障应对</w:t>
      </w:r>
    </w:p>
    <w:p w14:paraId="6558C2F5">
      <w:pPr>
        <w:pStyle w:val="56"/>
        <w:spacing w:line="360" w:lineRule="auto"/>
        <w:ind w:firstLine="420"/>
      </w:pPr>
      <w:r>
        <w:rPr>
          <w:rFonts w:hint="eastAsia"/>
        </w:rPr>
        <w:t>库房应配置不间断电源（UPS）和备用发电设备，确保在停电时温湿度调控和监测系统正常运行。关键设备应建立定期巡检制度，防止因故障导致档案受损。</w:t>
      </w:r>
    </w:p>
    <w:p w14:paraId="31503CEF">
      <w:pPr>
        <w:pStyle w:val="105"/>
        <w:spacing w:before="120" w:after="120" w:line="360" w:lineRule="auto"/>
      </w:pPr>
      <w:r>
        <w:rPr>
          <w:rFonts w:hint="eastAsia"/>
        </w:rPr>
        <w:t>其他灾害防护</w:t>
      </w:r>
    </w:p>
    <w:p w14:paraId="6E3E5E89">
      <w:pPr>
        <w:pStyle w:val="56"/>
        <w:spacing w:line="360" w:lineRule="auto"/>
        <w:ind w:firstLine="420"/>
      </w:pPr>
      <w:r>
        <w:rPr>
          <w:rFonts w:hint="eastAsia"/>
        </w:rPr>
        <w:t>对于地震、虫害等风险，应采取相应的防护措施。地震多发区的库房应具备抗震设计，架体应固定防倾倒。虫害防治应定期检测并使用环保型药剂。</w:t>
      </w:r>
    </w:p>
    <w:p w14:paraId="28C0098F">
      <w:pPr>
        <w:pStyle w:val="105"/>
        <w:spacing w:before="120" w:after="120" w:line="360" w:lineRule="auto"/>
      </w:pPr>
      <w:r>
        <w:rPr>
          <w:rFonts w:hint="eastAsia"/>
        </w:rPr>
        <w:t>应急恢复</w:t>
      </w:r>
    </w:p>
    <w:p w14:paraId="1461EB21">
      <w:pPr>
        <w:pStyle w:val="56"/>
        <w:spacing w:line="360" w:lineRule="auto"/>
        <w:ind w:firstLine="420"/>
      </w:pPr>
      <w:r>
        <w:rPr>
          <w:rFonts w:hint="eastAsia"/>
        </w:rPr>
        <w:t>一旦灾害发生，应立即启动档案抢救预案。对受损档案，应按照轻重缓急分类处置，如湿片需立即低温冷冻干燥，受污染的磁带应送专业机构清洗修复。</w:t>
      </w:r>
    </w:p>
    <w:p w14:paraId="1F0EE5DA">
      <w:pPr>
        <w:pStyle w:val="104"/>
        <w:spacing w:before="240" w:after="240" w:line="360" w:lineRule="auto"/>
      </w:pPr>
      <w:bookmarkStart w:id="72" w:name="_Toc209892213"/>
      <w:bookmarkStart w:id="73" w:name="_Toc209948524"/>
      <w:r>
        <w:rPr>
          <w:rFonts w:hint="eastAsia"/>
        </w:rPr>
        <w:t>监督改进</w:t>
      </w:r>
      <w:bookmarkEnd w:id="72"/>
      <w:bookmarkEnd w:id="73"/>
    </w:p>
    <w:p w14:paraId="3816FF1F">
      <w:pPr>
        <w:pStyle w:val="105"/>
        <w:spacing w:before="120" w:after="120" w:line="360" w:lineRule="auto"/>
      </w:pPr>
      <w:r>
        <w:rPr>
          <w:rFonts w:hint="eastAsia"/>
        </w:rPr>
        <w:t>一般要求</w:t>
      </w:r>
    </w:p>
    <w:p w14:paraId="65462C70">
      <w:pPr>
        <w:pStyle w:val="56"/>
        <w:spacing w:line="360" w:lineRule="auto"/>
        <w:ind w:firstLine="420"/>
      </w:pPr>
      <w:r>
        <w:rPr>
          <w:rFonts w:hint="eastAsia"/>
        </w:rPr>
        <w:t>监督与改进应贯穿档案存储的全周期，遵循持续改进、闭环管理和责任明确的原则。监督结果应形成记录，并作为环境维护和后续改进的依据。</w:t>
      </w:r>
    </w:p>
    <w:p w14:paraId="066D9A34">
      <w:pPr>
        <w:pStyle w:val="105"/>
        <w:spacing w:before="120" w:after="120" w:line="360" w:lineRule="auto"/>
      </w:pPr>
      <w:r>
        <w:rPr>
          <w:rFonts w:hint="eastAsia"/>
        </w:rPr>
        <w:t>监督机制</w:t>
      </w:r>
    </w:p>
    <w:p w14:paraId="35C17217">
      <w:pPr>
        <w:pStyle w:val="56"/>
        <w:spacing w:line="360" w:lineRule="auto"/>
        <w:ind w:firstLine="420"/>
      </w:pPr>
      <w:r>
        <w:rPr>
          <w:rFonts w:hint="eastAsia"/>
        </w:rPr>
        <w:t>监督内容应覆盖温湿度控制、光照与辐射防护、空气质量、存储设施、监测维护和应急管理等环节。监督主体包括档案保管单位内部管理部门、行业主管机构和必要时的第三方评估机构。</w:t>
      </w:r>
    </w:p>
    <w:p w14:paraId="6F20B029">
      <w:pPr>
        <w:pStyle w:val="105"/>
        <w:spacing w:before="120" w:after="120" w:line="360" w:lineRule="auto"/>
      </w:pPr>
      <w:r>
        <w:rPr>
          <w:rFonts w:hint="eastAsia"/>
        </w:rPr>
        <w:t>改进措施</w:t>
      </w:r>
    </w:p>
    <w:p w14:paraId="54131219">
      <w:pPr>
        <w:pStyle w:val="56"/>
        <w:spacing w:line="360" w:lineRule="auto"/>
        <w:ind w:firstLine="420"/>
      </w:pPr>
      <w:r>
        <w:rPr>
          <w:rFonts w:hint="eastAsia"/>
        </w:rPr>
        <w:t>在监督过程中发现的问题应及时整改，改进措施应明确责任人、完成时限和考核方式。改进内容可包括更新监测设备、优化库房环境、完善应急预案、加强人员培训等。</w:t>
      </w:r>
    </w:p>
    <w:p w14:paraId="6F0CE6BF">
      <w:pPr>
        <w:pStyle w:val="105"/>
        <w:spacing w:before="120" w:after="120" w:line="360" w:lineRule="auto"/>
      </w:pPr>
      <w:r>
        <w:rPr>
          <w:rFonts w:hint="eastAsia"/>
        </w:rPr>
        <w:t>持续评估</w:t>
      </w:r>
    </w:p>
    <w:p w14:paraId="09C8FFD5">
      <w:pPr>
        <w:pStyle w:val="56"/>
        <w:spacing w:line="360" w:lineRule="auto"/>
        <w:ind w:firstLine="420"/>
      </w:pPr>
      <w:r>
        <w:rPr>
          <w:rFonts w:hint="eastAsia"/>
        </w:rPr>
        <w:t>应建立定期评估制度，周期宜为1年。评估结果应形成书面报告，既包括问题清单，也包括改进成效，以推动经验积累和标准应用的迭代更新。</w:t>
      </w:r>
    </w:p>
    <w:bookmarkEnd w:id="28"/>
    <w:p w14:paraId="4FD41EC9">
      <w:pPr>
        <w:pStyle w:val="56"/>
        <w:spacing w:line="360" w:lineRule="auto"/>
        <w:ind w:firstLine="420"/>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pPr>
      <w:bookmarkStart w:id="74" w:name="BookMark6"/>
    </w:p>
    <w:p w14:paraId="052913A5">
      <w:pPr>
        <w:pStyle w:val="63"/>
        <w:spacing w:after="120" w:line="360" w:lineRule="auto"/>
      </w:pPr>
      <w:bookmarkStart w:id="75" w:name="_Toc209948525"/>
      <w:r>
        <w:rPr>
          <w:rFonts w:hint="eastAsia"/>
          <w:spacing w:val="105"/>
        </w:rPr>
        <w:t>参考文</w:t>
      </w:r>
      <w:r>
        <w:rPr>
          <w:rFonts w:hint="eastAsia"/>
        </w:rPr>
        <w:t>献</w:t>
      </w:r>
      <w:bookmarkEnd w:id="75"/>
    </w:p>
    <w:p w14:paraId="137E5D0A">
      <w:pPr>
        <w:pStyle w:val="56"/>
        <w:spacing w:line="360" w:lineRule="auto"/>
        <w:ind w:firstLine="420"/>
      </w:pPr>
      <w:r>
        <w:rPr>
          <w:rFonts w:hint="eastAsia"/>
        </w:rPr>
        <w:t>[</w:t>
      </w:r>
      <w:r>
        <w:t xml:space="preserve">1] </w:t>
      </w:r>
      <w:r>
        <w:rPr>
          <w:rFonts w:hint="eastAsia"/>
        </w:rPr>
        <w:t>GB/T 39784—2021 电子档案管理系统通用功能要求</w:t>
      </w:r>
    </w:p>
    <w:p w14:paraId="71C3F643">
      <w:pPr>
        <w:pStyle w:val="56"/>
        <w:spacing w:line="360" w:lineRule="auto"/>
        <w:ind w:firstLine="420"/>
      </w:pPr>
      <w:r>
        <w:rPr>
          <w:rFonts w:hint="eastAsia"/>
        </w:rPr>
        <w:t>[</w:t>
      </w:r>
      <w:r>
        <w:t xml:space="preserve">2] </w:t>
      </w:r>
      <w:r>
        <w:rPr>
          <w:rFonts w:hint="eastAsia"/>
        </w:rPr>
        <w:t>DB32/T 4021—2021 建设工程声像档案管理标准</w:t>
      </w:r>
    </w:p>
    <w:p w14:paraId="05CB59EF">
      <w:pPr>
        <w:pStyle w:val="56"/>
        <w:spacing w:line="360" w:lineRule="auto"/>
        <w:ind w:firstLine="420"/>
      </w:pPr>
      <w:r>
        <w:rPr>
          <w:rFonts w:hint="eastAsia"/>
        </w:rPr>
        <w:t>[</w:t>
      </w:r>
      <w:r>
        <w:t xml:space="preserve">3] </w:t>
      </w:r>
      <w:r>
        <w:rPr>
          <w:rFonts w:hint="eastAsia"/>
        </w:rPr>
        <w:t>DB3204/T 1012—2020 档案馆档案接收规范</w:t>
      </w:r>
    </w:p>
    <w:p w14:paraId="6545E762">
      <w:pPr>
        <w:pStyle w:val="56"/>
        <w:spacing w:line="360" w:lineRule="auto"/>
        <w:ind w:firstLine="420"/>
      </w:pPr>
      <w:r>
        <w:rPr>
          <w:rFonts w:hint="eastAsia"/>
        </w:rPr>
        <w:t>[</w:t>
      </w:r>
      <w:r>
        <w:t xml:space="preserve">4] </w:t>
      </w:r>
      <w:r>
        <w:rPr>
          <w:rFonts w:hint="eastAsia"/>
        </w:rPr>
        <w:t>DB4401/T 50.2—2020 声像档案质量要求  第2部分：视频</w:t>
      </w:r>
    </w:p>
    <w:p w14:paraId="31AFB288">
      <w:pPr>
        <w:pStyle w:val="56"/>
        <w:spacing w:line="360" w:lineRule="auto"/>
        <w:ind w:firstLine="420"/>
      </w:pPr>
      <w:r>
        <w:rPr>
          <w:rFonts w:hint="eastAsia"/>
        </w:rPr>
        <w:t>[</w:t>
      </w:r>
      <w:r>
        <w:t xml:space="preserve">5] </w:t>
      </w:r>
      <w:r>
        <w:rPr>
          <w:rFonts w:hint="eastAsia"/>
        </w:rPr>
        <w:t>DB4401/T 50.3—2020 声像档案质量要求  第3部分：音频</w:t>
      </w:r>
    </w:p>
    <w:bookmarkEnd w:id="74"/>
    <w:p w14:paraId="0851E795">
      <w:pPr>
        <w:pStyle w:val="56"/>
        <w:ind w:firstLine="0" w:firstLineChars="0"/>
        <w:jc w:val="center"/>
      </w:pPr>
      <w:bookmarkStart w:id="76" w:name="BookMark8"/>
      <w:r>
        <w:rPr>
          <w:rFonts w:hint="eastAsia"/>
        </w:rPr>
        <w:drawing>
          <wp:inline distT="0" distB="0" distL="0" distR="0">
            <wp:extent cx="1485900" cy="317500"/>
            <wp:effectExtent l="0" t="0" r="0" b="6350"/>
            <wp:docPr id="1774930609" name="图片 3"/>
            <wp:cNvGraphicFramePr/>
            <a:graphic xmlns:a="http://schemas.openxmlformats.org/drawingml/2006/main">
              <a:graphicData uri="http://schemas.openxmlformats.org/drawingml/2006/picture">
                <pic:pic xmlns:pic="http://schemas.openxmlformats.org/drawingml/2006/picture">
                  <pic:nvPicPr>
                    <pic:cNvPr id="1774930609" name="图片 3"/>
                    <pic:cNvPicPr/>
                  </pic:nvPicPr>
                  <pic:blipFill>
                    <a:blip r:embed="rId3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headerReference r:id="rId26" w:type="default"/>
      <w:footerReference r:id="rId28" w:type="default"/>
      <w:headerReference r:id="rId27" w:type="even"/>
      <w:footerReference r:id="rId29"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4040">
    <w:pPr>
      <w:pStyle w:val="51"/>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3AA87">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ABC7">
    <w:pPr>
      <w:pStyle w:val="51"/>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281C">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801C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7539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BCEC1">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AFE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81958">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AAEF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A9075">
    <w:pPr>
      <w:pStyle w:val="61"/>
    </w:pPr>
    <w:r>
      <w:fldChar w:fldCharType="begin"/>
    </w:r>
    <w:r>
      <w:instrText xml:space="preserve"> STYLEREF  标准文件_文件编号  \* MERGEFORMAT </w:instrText>
    </w:r>
    <w:r>
      <w:fldChar w:fldCharType="separate"/>
    </w:r>
    <w:r>
      <w:t>T/XJBX 0116—2025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1DCC">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0116—2025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8ACC8">
    <w:pPr>
      <w:pStyle w:val="61"/>
    </w:pPr>
    <w:r>
      <w:fldChar w:fldCharType="begin"/>
    </w:r>
    <w:r>
      <w:instrText xml:space="preserve"> STYLEREF  标准文件_文件编号  \* MERGEFORMAT </w:instrText>
    </w:r>
    <w:r>
      <w:fldChar w:fldCharType="separate"/>
    </w:r>
    <w:r>
      <w:t>T/XJBX 0116—2025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70DD">
    <w:pPr>
      <w:pStyle w:val="62"/>
    </w:pPr>
    <w:r>
      <w:fldChar w:fldCharType="begin"/>
    </w:r>
    <w:r>
      <w:instrText xml:space="preserve"> STYLEREF  标准文件_文件编号 \* MERGEFORMAT </w:instrText>
    </w:r>
    <w:r>
      <w:fldChar w:fldCharType="separate"/>
    </w:r>
    <w:r>
      <w:t>T/XJBX 0116—2025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59C6D">
    <w:pPr>
      <w:pStyle w:val="61"/>
    </w:pPr>
    <w:r>
      <w:fldChar w:fldCharType="begin"/>
    </w:r>
    <w:r>
      <w:instrText xml:space="preserve"> STYLEREF  标准文件_文件编号  \* MERGEFORMAT </w:instrText>
    </w:r>
    <w:r>
      <w:fldChar w:fldCharType="separate"/>
    </w:r>
    <w:r>
      <w:t>T/XJBX 0116—2025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5874C">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0116—2025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1386F">
    <w:pPr>
      <w:pStyle w:val="61"/>
    </w:pPr>
    <w:r>
      <w:fldChar w:fldCharType="begin"/>
    </w:r>
    <w:r>
      <w:instrText xml:space="preserve"> STYLEREF  标准文件_文件编号  \* MERGEFORMAT </w:instrText>
    </w:r>
    <w:r>
      <w:fldChar w:fldCharType="separate"/>
    </w:r>
    <w:r>
      <w:t>T/XJBX 0116—2025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545C3">
    <w:pPr>
      <w:pStyle w:val="62"/>
    </w:pPr>
    <w:r>
      <w:fldChar w:fldCharType="begin"/>
    </w:r>
    <w:r>
      <w:instrText xml:space="preserve"> STYLEREF  标准文件_文件编号 \* MERGEFORMAT </w:instrText>
    </w:r>
    <w:r>
      <w:fldChar w:fldCharType="separate"/>
    </w:r>
    <w:r>
      <w:t>T/XJBX 0116—2025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7744">
    <w:pPr>
      <w:pStyle w:val="61"/>
    </w:pPr>
    <w:r>
      <w:fldChar w:fldCharType="begin"/>
    </w:r>
    <w:r>
      <w:instrText xml:space="preserve"> STYLEREF  标准文件_文件编号  \* MERGEFORMAT </w:instrText>
    </w:r>
    <w:r>
      <w:fldChar w:fldCharType="separate"/>
    </w:r>
    <w:r>
      <w:t>T/XJBX 0116—2025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CBD2">
    <w:pPr>
      <w:pStyle w:val="62"/>
    </w:pPr>
    <w:r>
      <w:fldChar w:fldCharType="begin"/>
    </w:r>
    <w:r>
      <w:instrText xml:space="preserve"> </w:instrText>
    </w:r>
    <w:r>
      <w:rPr>
        <w:rFonts w:hint="eastAsia"/>
      </w:rPr>
      <w:instrText xml:space="preserve">STYLEREF  标准文件_文件编号 \* MERGEFORMAT</w:instrText>
    </w:r>
    <w:r>
      <w:instrText xml:space="preserve"> </w:instrText>
    </w:r>
    <w:r>
      <w:fldChar w:fldCharType="separate"/>
    </w:r>
    <w:r>
      <w:rPr>
        <w:rFonts w:hint="eastAsia"/>
      </w:rPr>
      <w:t>T/XJBX 0116—2025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2F6F"/>
    <w:rsid w:val="00344605"/>
    <w:rsid w:val="003474AA"/>
    <w:rsid w:val="00350D1D"/>
    <w:rsid w:val="00352C83"/>
    <w:rsid w:val="00352F1A"/>
    <w:rsid w:val="0036107C"/>
    <w:rsid w:val="003615D2"/>
    <w:rsid w:val="0036429C"/>
    <w:rsid w:val="00364A53"/>
    <w:rsid w:val="00364BD0"/>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5A0"/>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268D8"/>
    <w:rsid w:val="005314E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3D42"/>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71D"/>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54D"/>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23B"/>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D45"/>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E22"/>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93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0CA9"/>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1386"/>
    <w:rsid w:val="00E42B5A"/>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A3C4E75"/>
    <w:rsid w:val="70B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jpeg"/><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756A7FDD">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0835349A">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6BEB1DA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1C1AA4"/>
    <w:rsid w:val="0020592E"/>
    <w:rsid w:val="008A4D07"/>
    <w:rsid w:val="008D023B"/>
    <w:rsid w:val="009B6447"/>
    <w:rsid w:val="00A87481"/>
    <w:rsid w:val="00B6674A"/>
    <w:rsid w:val="00CD3CA7"/>
    <w:rsid w:val="00F9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5129</Words>
  <Characters>5582</Characters>
  <Lines>51</Lines>
  <Paragraphs>14</Paragraphs>
  <TotalTime>88</TotalTime>
  <ScaleCrop>false</ScaleCrop>
  <LinksUpToDate>false</LinksUpToDate>
  <CharactersWithSpaces>5737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2025-09-27T09:48:00Z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2025-09-28T07:46:00Z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455342F88B6A4CC5A0BBD6470AC3D481_12</vt:lpwstr>
  </property>
</Properties>
</file>